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528F" w:rsidRPr="00917855" w:rsidRDefault="00917855" w:rsidP="00B951E7">
      <w:pPr>
        <w:widowControl w:val="0"/>
        <w:tabs>
          <w:tab w:val="clear" w:pos="284"/>
        </w:tabs>
        <w:suppressAutoHyphens/>
        <w:spacing w:line="100" w:lineRule="atLeast"/>
        <w:rPr>
          <w:rFonts w:eastAsia="Arial Unicode MS"/>
          <w:sz w:val="21"/>
          <w:szCs w:val="21"/>
          <w:u w:val="single"/>
          <w:lang/>
        </w:rPr>
      </w:pPr>
      <w:r>
        <w:rPr>
          <w:rFonts w:eastAsia="Arial Unicode MS"/>
          <w:sz w:val="21"/>
          <w:szCs w:val="21"/>
          <w:u w:val="single"/>
          <w:lang/>
        </w:rPr>
        <w:t xml:space="preserve">Final </w:t>
      </w:r>
      <w:r w:rsidRPr="00917855">
        <w:rPr>
          <w:rFonts w:eastAsia="Arial Unicode MS"/>
          <w:sz w:val="21"/>
          <w:szCs w:val="21"/>
          <w:u w:val="single"/>
          <w:lang/>
        </w:rPr>
        <w:t>draft</w:t>
      </w:r>
      <w:r>
        <w:rPr>
          <w:rFonts w:eastAsia="Arial Unicode MS"/>
          <w:sz w:val="21"/>
          <w:szCs w:val="21"/>
          <w:u w:val="single"/>
          <w:lang/>
        </w:rPr>
        <w:t>, published after proof-corrections etc. by Routledge, London, 2007.</w:t>
      </w:r>
      <w:r w:rsidR="00BD5E08">
        <w:rPr>
          <w:rFonts w:eastAsia="Arial Unicode MS"/>
          <w:sz w:val="21"/>
          <w:szCs w:val="21"/>
          <w:u w:val="single"/>
          <w:lang/>
        </w:rPr>
        <w:t xml:space="preserve"> Navigate to Sections A, B, C, etc. by searhing for #A, #B, #C, etc.</w:t>
      </w:r>
    </w:p>
    <w:p w:rsidR="005F51B9" w:rsidRDefault="005F51B9" w:rsidP="00B951E7">
      <w:pPr>
        <w:widowControl w:val="0"/>
        <w:tabs>
          <w:tab w:val="clear" w:pos="284"/>
        </w:tabs>
        <w:suppressAutoHyphens/>
        <w:spacing w:line="100" w:lineRule="atLeast"/>
        <w:rPr>
          <w:rFonts w:eastAsia="Arial Unicode MS"/>
          <w:sz w:val="21"/>
          <w:szCs w:val="21"/>
          <w:lang/>
        </w:rPr>
      </w:pPr>
    </w:p>
    <w:p w:rsidR="005F51B9" w:rsidRPr="009F643B" w:rsidRDefault="005F51B9" w:rsidP="00B951E7">
      <w:pPr>
        <w:widowControl w:val="0"/>
        <w:tabs>
          <w:tab w:val="clear" w:pos="284"/>
        </w:tabs>
        <w:suppressAutoHyphens/>
        <w:spacing w:line="100" w:lineRule="atLeast"/>
        <w:rPr>
          <w:rFonts w:eastAsia="Arial Unicode MS"/>
          <w:sz w:val="21"/>
          <w:szCs w:val="21"/>
          <w:lang/>
        </w:rPr>
      </w:pPr>
    </w:p>
    <w:p w:rsidR="0078528F" w:rsidRDefault="0078528F" w:rsidP="00B951E7">
      <w:pPr>
        <w:widowControl w:val="0"/>
        <w:tabs>
          <w:tab w:val="clear" w:pos="284"/>
        </w:tabs>
        <w:suppressAutoHyphens/>
        <w:spacing w:line="100" w:lineRule="atLeast"/>
        <w:rPr>
          <w:rFonts w:eastAsia="Arial Unicode MS"/>
          <w:sz w:val="21"/>
          <w:szCs w:val="21"/>
          <w:lang/>
        </w:rPr>
      </w:pPr>
    </w:p>
    <w:p w:rsidR="005F51B9" w:rsidRDefault="005F51B9" w:rsidP="00B951E7">
      <w:pPr>
        <w:widowControl w:val="0"/>
        <w:tabs>
          <w:tab w:val="clear" w:pos="284"/>
        </w:tabs>
        <w:suppressAutoHyphens/>
        <w:spacing w:line="100" w:lineRule="atLeast"/>
        <w:rPr>
          <w:rFonts w:eastAsia="Arial Unicode MS"/>
          <w:sz w:val="21"/>
          <w:szCs w:val="21"/>
          <w:lang/>
        </w:rPr>
      </w:pPr>
    </w:p>
    <w:p w:rsidR="005F51B9" w:rsidRDefault="005F51B9" w:rsidP="00B951E7">
      <w:pPr>
        <w:widowControl w:val="0"/>
        <w:tabs>
          <w:tab w:val="clear" w:pos="284"/>
        </w:tabs>
        <w:suppressAutoHyphens/>
        <w:spacing w:line="100" w:lineRule="atLeast"/>
        <w:rPr>
          <w:rFonts w:eastAsia="Arial Unicode MS"/>
          <w:sz w:val="21"/>
          <w:szCs w:val="21"/>
          <w:lang/>
        </w:rPr>
      </w:pPr>
      <w:bookmarkStart w:id="0" w:name="_GoBack"/>
      <w:bookmarkEnd w:id="0"/>
    </w:p>
    <w:p w:rsidR="005F51B9" w:rsidRPr="00113D44" w:rsidRDefault="005F51B9" w:rsidP="00B951E7">
      <w:pPr>
        <w:widowControl w:val="0"/>
        <w:tabs>
          <w:tab w:val="clear" w:pos="284"/>
        </w:tabs>
        <w:suppressAutoHyphens/>
        <w:spacing w:line="100" w:lineRule="atLeast"/>
        <w:rPr>
          <w:rFonts w:eastAsia="Arial Unicode MS"/>
          <w:sz w:val="21"/>
          <w:szCs w:val="21"/>
          <w:lang/>
        </w:rPr>
      </w:pPr>
    </w:p>
    <w:p w:rsidR="00540B64" w:rsidRPr="00113D44" w:rsidRDefault="00540B64" w:rsidP="00B951E7">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jc w:val="center"/>
        <w:rPr>
          <w:rFonts w:eastAsia="Arial Unicode MS"/>
          <w:sz w:val="21"/>
          <w:szCs w:val="21"/>
          <w:lang/>
        </w:rPr>
      </w:pPr>
    </w:p>
    <w:p w:rsidR="00305ADC" w:rsidRPr="00113D44" w:rsidRDefault="00305ADC" w:rsidP="00305ADC">
      <w:pPr>
        <w:widowControl w:val="0"/>
        <w:tabs>
          <w:tab w:val="clear" w:pos="284"/>
        </w:tabs>
        <w:suppressAutoHyphens/>
        <w:spacing w:line="100" w:lineRule="atLeast"/>
        <w:jc w:val="center"/>
        <w:rPr>
          <w:rFonts w:eastAsia="Arial Unicode MS"/>
          <w:sz w:val="21"/>
          <w:szCs w:val="21"/>
          <w:lang/>
        </w:rPr>
      </w:pPr>
    </w:p>
    <w:p w:rsidR="00305ADC" w:rsidRPr="00113D44" w:rsidRDefault="00305ADC" w:rsidP="00305ADC">
      <w:pPr>
        <w:widowControl w:val="0"/>
        <w:tabs>
          <w:tab w:val="clear" w:pos="284"/>
        </w:tabs>
        <w:suppressAutoHyphens/>
        <w:spacing w:line="100" w:lineRule="atLeast"/>
        <w:jc w:val="center"/>
        <w:rPr>
          <w:rFonts w:eastAsia="Arial Unicode MS"/>
          <w:sz w:val="21"/>
          <w:szCs w:val="21"/>
          <w:lang/>
        </w:rPr>
      </w:pPr>
    </w:p>
    <w:p w:rsidR="00305ADC" w:rsidRPr="00113D44" w:rsidRDefault="00305ADC" w:rsidP="00305ADC">
      <w:pPr>
        <w:widowControl w:val="0"/>
        <w:tabs>
          <w:tab w:val="clear" w:pos="284"/>
        </w:tabs>
        <w:suppressAutoHyphens/>
        <w:spacing w:line="100" w:lineRule="atLeast"/>
        <w:jc w:val="center"/>
        <w:rPr>
          <w:rFonts w:eastAsia="Arial Unicode MS"/>
          <w:sz w:val="28"/>
          <w:szCs w:val="28"/>
          <w:lang/>
        </w:rPr>
      </w:pPr>
      <w:r w:rsidRPr="00113D44">
        <w:rPr>
          <w:rFonts w:eastAsia="Arial Unicode MS"/>
          <w:sz w:val="28"/>
          <w:szCs w:val="28"/>
          <w:lang/>
        </w:rPr>
        <w:t>Dictionary of Critical Realism</w:t>
      </w:r>
    </w:p>
    <w:p w:rsidR="00305ADC" w:rsidRPr="00113D44" w:rsidRDefault="00305ADC" w:rsidP="00305ADC">
      <w:pPr>
        <w:widowControl w:val="0"/>
        <w:tabs>
          <w:tab w:val="clear" w:pos="284"/>
        </w:tabs>
        <w:suppressAutoHyphens/>
        <w:spacing w:line="100" w:lineRule="atLeast"/>
        <w:jc w:val="center"/>
        <w:rPr>
          <w:rFonts w:eastAsia="Arial Unicode MS"/>
          <w:sz w:val="28"/>
          <w:szCs w:val="28"/>
          <w:lang/>
        </w:rPr>
      </w:pPr>
    </w:p>
    <w:p w:rsidR="00305ADC" w:rsidRPr="00113D44" w:rsidRDefault="00305ADC" w:rsidP="00305ADC">
      <w:pPr>
        <w:widowControl w:val="0"/>
        <w:tabs>
          <w:tab w:val="clear" w:pos="284"/>
        </w:tabs>
        <w:suppressAutoHyphens/>
        <w:spacing w:line="100" w:lineRule="atLeast"/>
        <w:jc w:val="center"/>
        <w:rPr>
          <w:rFonts w:eastAsia="Arial Unicode MS"/>
          <w:sz w:val="28"/>
          <w:szCs w:val="28"/>
          <w:lang/>
        </w:rPr>
      </w:pPr>
    </w:p>
    <w:p w:rsidR="00305ADC" w:rsidRPr="00113D44" w:rsidRDefault="00305ADC" w:rsidP="00305ADC">
      <w:pPr>
        <w:widowControl w:val="0"/>
        <w:tabs>
          <w:tab w:val="clear" w:pos="284"/>
        </w:tabs>
        <w:suppressAutoHyphens/>
        <w:spacing w:line="100" w:lineRule="atLeast"/>
        <w:jc w:val="right"/>
        <w:rPr>
          <w:rFonts w:eastAsia="Arial Unicode MS"/>
          <w:sz w:val="28"/>
          <w:szCs w:val="28"/>
          <w:lang/>
        </w:rPr>
      </w:pPr>
    </w:p>
    <w:p w:rsidR="00305ADC" w:rsidRPr="00113D44" w:rsidRDefault="00305ADC" w:rsidP="00305ADC">
      <w:pPr>
        <w:widowControl w:val="0"/>
        <w:tabs>
          <w:tab w:val="clear" w:pos="284"/>
        </w:tabs>
        <w:suppressAutoHyphens/>
        <w:spacing w:line="100" w:lineRule="atLeast"/>
        <w:jc w:val="center"/>
        <w:rPr>
          <w:rFonts w:eastAsia="Arial Unicode MS"/>
          <w:sz w:val="28"/>
          <w:szCs w:val="28"/>
          <w:lang/>
        </w:rPr>
      </w:pPr>
    </w:p>
    <w:p w:rsidR="00305ADC" w:rsidRPr="00113D44" w:rsidRDefault="00305ADC" w:rsidP="00305ADC">
      <w:pPr>
        <w:widowControl w:val="0"/>
        <w:tabs>
          <w:tab w:val="clear" w:pos="284"/>
        </w:tabs>
        <w:suppressAutoHyphens/>
        <w:spacing w:line="100" w:lineRule="atLeast"/>
        <w:jc w:val="center"/>
        <w:rPr>
          <w:rFonts w:eastAsia="Arial Unicode MS"/>
          <w:sz w:val="28"/>
          <w:szCs w:val="28"/>
          <w:lang/>
        </w:rPr>
      </w:pPr>
    </w:p>
    <w:p w:rsidR="00305ADC" w:rsidRPr="00113D44" w:rsidRDefault="00305ADC" w:rsidP="00305ADC">
      <w:pPr>
        <w:widowControl w:val="0"/>
        <w:tabs>
          <w:tab w:val="clear" w:pos="284"/>
        </w:tabs>
        <w:suppressAutoHyphens/>
        <w:spacing w:line="100" w:lineRule="atLeast"/>
        <w:jc w:val="center"/>
        <w:rPr>
          <w:rFonts w:eastAsia="Arial Unicode MS"/>
          <w:sz w:val="28"/>
          <w:szCs w:val="28"/>
          <w:lang/>
        </w:rPr>
      </w:pPr>
    </w:p>
    <w:p w:rsidR="00305ADC" w:rsidRPr="00113D44" w:rsidRDefault="00305ADC" w:rsidP="00305ADC">
      <w:pPr>
        <w:widowControl w:val="0"/>
        <w:tabs>
          <w:tab w:val="clear" w:pos="284"/>
        </w:tabs>
        <w:suppressAutoHyphens/>
        <w:spacing w:line="100" w:lineRule="atLeast"/>
        <w:jc w:val="center"/>
        <w:rPr>
          <w:rFonts w:eastAsia="Arial Unicode MS"/>
          <w:sz w:val="28"/>
          <w:szCs w:val="28"/>
          <w:lang/>
        </w:rPr>
      </w:pPr>
    </w:p>
    <w:p w:rsidR="00305ADC" w:rsidRPr="00113D44" w:rsidRDefault="00305ADC" w:rsidP="00305ADC">
      <w:pPr>
        <w:widowControl w:val="0"/>
        <w:tabs>
          <w:tab w:val="clear" w:pos="284"/>
        </w:tabs>
        <w:suppressAutoHyphens/>
        <w:spacing w:line="100" w:lineRule="atLeast"/>
        <w:jc w:val="center"/>
        <w:rPr>
          <w:rFonts w:eastAsia="Arial Unicode MS"/>
          <w:sz w:val="24"/>
          <w:lang/>
        </w:rPr>
      </w:pPr>
      <w:r w:rsidRPr="00113D44">
        <w:rPr>
          <w:rFonts w:eastAsia="Arial Unicode MS"/>
          <w:sz w:val="24"/>
          <w:lang/>
        </w:rPr>
        <w:t>Mervyn Hartwig</w:t>
      </w:r>
    </w:p>
    <w:p w:rsidR="00305ADC" w:rsidRPr="00113D44" w:rsidRDefault="005E0D32" w:rsidP="00305ADC">
      <w:pPr>
        <w:widowControl w:val="0"/>
        <w:tabs>
          <w:tab w:val="clear" w:pos="284"/>
        </w:tabs>
        <w:suppressAutoHyphens/>
        <w:spacing w:line="100" w:lineRule="atLeast"/>
        <w:jc w:val="center"/>
        <w:rPr>
          <w:rFonts w:eastAsia="Arial Unicode MS"/>
          <w:sz w:val="28"/>
          <w:szCs w:val="28"/>
          <w:lang/>
        </w:rPr>
      </w:pPr>
      <w:r>
        <w:rPr>
          <w:rFonts w:eastAsia="Arial Unicode MS"/>
          <w:sz w:val="28"/>
          <w:szCs w:val="28"/>
          <w:lang/>
        </w:rPr>
        <w:br w:type="page"/>
      </w:r>
    </w:p>
    <w:p w:rsidR="00305ADC" w:rsidRDefault="00305ADC" w:rsidP="00305ADC">
      <w:pPr>
        <w:widowControl w:val="0"/>
        <w:tabs>
          <w:tab w:val="clear" w:pos="284"/>
        </w:tabs>
        <w:suppressAutoHyphens/>
        <w:spacing w:line="100" w:lineRule="atLeast"/>
        <w:jc w:val="left"/>
        <w:rPr>
          <w:rFonts w:eastAsia="Arial Unicode MS"/>
          <w:sz w:val="28"/>
          <w:szCs w:val="28"/>
          <w:lang/>
        </w:rPr>
      </w:pPr>
    </w:p>
    <w:p w:rsidR="005E0D32" w:rsidRPr="00113D44" w:rsidRDefault="005E0D32" w:rsidP="00305ADC">
      <w:pPr>
        <w:widowControl w:val="0"/>
        <w:tabs>
          <w:tab w:val="clear" w:pos="284"/>
        </w:tabs>
        <w:suppressAutoHyphens/>
        <w:spacing w:line="100" w:lineRule="atLeast"/>
        <w:jc w:val="left"/>
        <w:rPr>
          <w:rFonts w:eastAsia="Arial Unicode MS"/>
          <w:sz w:val="28"/>
          <w:szCs w:val="28"/>
          <w:lang/>
        </w:rPr>
      </w:pPr>
    </w:p>
    <w:p w:rsidR="00305ADC" w:rsidRPr="00113D44" w:rsidRDefault="00305ADC" w:rsidP="00305ADC">
      <w:pPr>
        <w:widowControl w:val="0"/>
        <w:tabs>
          <w:tab w:val="clear" w:pos="284"/>
        </w:tabs>
        <w:suppressAutoHyphens/>
        <w:spacing w:line="100" w:lineRule="atLeast"/>
        <w:ind w:left="1440"/>
        <w:jc w:val="center"/>
        <w:rPr>
          <w:rFonts w:eastAsia="Arial Unicode MS"/>
          <w:sz w:val="28"/>
          <w:szCs w:val="28"/>
          <w:lang/>
        </w:rPr>
      </w:pPr>
    </w:p>
    <w:p w:rsidR="00305ADC" w:rsidRPr="00113D44" w:rsidRDefault="00305ADC" w:rsidP="00305ADC">
      <w:pPr>
        <w:widowControl w:val="0"/>
        <w:tabs>
          <w:tab w:val="clear" w:pos="284"/>
        </w:tabs>
        <w:suppressAutoHyphens/>
        <w:spacing w:line="100" w:lineRule="atLeast"/>
        <w:ind w:left="1440"/>
        <w:jc w:val="center"/>
        <w:rPr>
          <w:rFonts w:eastAsia="Arial Unicode MS"/>
          <w:sz w:val="28"/>
          <w:szCs w:val="28"/>
          <w:lang/>
        </w:rPr>
      </w:pPr>
    </w:p>
    <w:p w:rsidR="00305ADC" w:rsidRPr="00113D44" w:rsidRDefault="00305ADC" w:rsidP="00305ADC">
      <w:pPr>
        <w:widowControl w:val="0"/>
        <w:tabs>
          <w:tab w:val="clear" w:pos="284"/>
        </w:tabs>
        <w:suppressAutoHyphens/>
        <w:spacing w:line="100" w:lineRule="atLeast"/>
        <w:ind w:left="1440"/>
        <w:jc w:val="center"/>
        <w:rPr>
          <w:rFonts w:eastAsia="Arial Unicode MS"/>
          <w:sz w:val="28"/>
          <w:szCs w:val="28"/>
          <w:lang/>
        </w:rPr>
      </w:pPr>
    </w:p>
    <w:p w:rsidR="00305ADC" w:rsidRPr="00113D44" w:rsidRDefault="00305ADC" w:rsidP="00305ADC">
      <w:pPr>
        <w:widowControl w:val="0"/>
        <w:tabs>
          <w:tab w:val="clear" w:pos="284"/>
        </w:tabs>
        <w:suppressAutoHyphens/>
        <w:spacing w:line="100" w:lineRule="atLeast"/>
        <w:ind w:left="1440"/>
        <w:jc w:val="center"/>
        <w:rPr>
          <w:rFonts w:eastAsia="Arial Unicode MS"/>
          <w:sz w:val="28"/>
          <w:szCs w:val="28"/>
          <w:lang/>
        </w:rPr>
      </w:pPr>
      <w:r w:rsidRPr="00113D44">
        <w:rPr>
          <w:rFonts w:eastAsia="Arial Unicode MS"/>
          <w:sz w:val="28"/>
          <w:szCs w:val="28"/>
          <w:lang/>
        </w:rPr>
        <w:t>Contents</w:t>
      </w:r>
    </w:p>
    <w:p w:rsidR="00305ADC" w:rsidRPr="00113D44" w:rsidRDefault="00305ADC" w:rsidP="00305ADC">
      <w:pPr>
        <w:widowControl w:val="0"/>
        <w:tabs>
          <w:tab w:val="clear" w:pos="284"/>
        </w:tabs>
        <w:suppressAutoHyphens/>
        <w:spacing w:line="100" w:lineRule="atLeast"/>
        <w:ind w:left="1440"/>
        <w:jc w:val="center"/>
        <w:rPr>
          <w:rFonts w:eastAsia="Arial Unicode MS"/>
          <w:sz w:val="28"/>
          <w:szCs w:val="28"/>
          <w:lang/>
        </w:rPr>
      </w:pPr>
    </w:p>
    <w:p w:rsidR="00305ADC" w:rsidRPr="00113D44" w:rsidRDefault="00305ADC" w:rsidP="00305ADC">
      <w:pPr>
        <w:widowControl w:val="0"/>
        <w:tabs>
          <w:tab w:val="clear" w:pos="284"/>
        </w:tabs>
        <w:suppressAutoHyphens/>
        <w:spacing w:line="100" w:lineRule="atLeast"/>
        <w:ind w:left="1440"/>
        <w:jc w:val="center"/>
        <w:rPr>
          <w:rFonts w:eastAsia="Arial Unicode MS"/>
          <w:sz w:val="28"/>
          <w:szCs w:val="28"/>
          <w:lang/>
        </w:rPr>
      </w:pPr>
    </w:p>
    <w:p w:rsidR="00305ADC" w:rsidRPr="00113D44" w:rsidRDefault="00305ADC" w:rsidP="00305ADC">
      <w:pPr>
        <w:widowControl w:val="0"/>
        <w:tabs>
          <w:tab w:val="clear" w:pos="284"/>
        </w:tabs>
        <w:suppressAutoHyphens/>
        <w:spacing w:line="100" w:lineRule="atLeast"/>
        <w:ind w:left="1440"/>
        <w:jc w:val="left"/>
        <w:rPr>
          <w:rFonts w:eastAsia="Arial Unicode MS"/>
          <w:sz w:val="21"/>
          <w:szCs w:val="21"/>
          <w:lang/>
        </w:rPr>
      </w:pP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Preface</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p>
    <w:p w:rsidR="00305ADC" w:rsidRPr="00113D44" w:rsidRDefault="00305ADC" w:rsidP="00305ADC">
      <w:pPr>
        <w:widowControl w:val="0"/>
        <w:tabs>
          <w:tab w:val="clear" w:pos="284"/>
        </w:tabs>
        <w:suppressAutoHyphens/>
        <w:spacing w:line="100" w:lineRule="atLeast"/>
        <w:ind w:left="2160"/>
        <w:jc w:val="left"/>
        <w:rPr>
          <w:rFonts w:eastAsia="Arial Unicode MS"/>
          <w:sz w:val="22"/>
          <w:szCs w:val="22"/>
          <w:lang/>
        </w:rPr>
      </w:pPr>
      <w:r w:rsidRPr="00113D44">
        <w:rPr>
          <w:rFonts w:eastAsia="Arial Unicode MS"/>
          <w:sz w:val="22"/>
          <w:szCs w:val="22"/>
          <w:lang/>
        </w:rPr>
        <w:t>Contributors and Contributions</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List of Figures</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HOW TO USE THIS BOOK</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ab/>
        <w:t>Cross References, References and Quotations</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ab/>
        <w:t>Citation of Works by Bhaskar</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ab/>
        <w:t>Citation of Works by Other Authors</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ab/>
        <w:t>General Abbreviations</w:t>
      </w:r>
      <w:r w:rsidRPr="00113D44">
        <w:rPr>
          <w:rFonts w:eastAsia="Arial Unicode MS"/>
          <w:sz w:val="22"/>
          <w:szCs w:val="22"/>
          <w:lang/>
        </w:rPr>
        <w:tab/>
      </w:r>
      <w:r w:rsidRPr="00113D44">
        <w:rPr>
          <w:rFonts w:eastAsia="Arial Unicode MS"/>
          <w:sz w:val="22"/>
          <w:szCs w:val="22"/>
          <w:lang/>
        </w:rPr>
        <w:tab/>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ab/>
        <w:t>Symbols</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ab/>
        <w:t>Abbreviations Used by Critical Realist Authors</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ab/>
      </w:r>
      <w:r w:rsidRPr="00113D44">
        <w:rPr>
          <w:rFonts w:eastAsia="Arial Unicode MS"/>
          <w:sz w:val="22"/>
          <w:szCs w:val="22"/>
          <w:lang/>
        </w:rPr>
        <w:tab/>
        <w:t>Critical realism</w:t>
      </w:r>
    </w:p>
    <w:p w:rsidR="00305ADC" w:rsidRPr="00113D44" w:rsidRDefault="00305ADC" w:rsidP="00305ADC">
      <w:pPr>
        <w:widowControl w:val="0"/>
        <w:tabs>
          <w:tab w:val="clear" w:pos="284"/>
        </w:tabs>
        <w:suppressAutoHyphens/>
        <w:spacing w:line="100" w:lineRule="atLeast"/>
        <w:ind w:left="2160"/>
        <w:rPr>
          <w:rFonts w:eastAsia="Arial Unicode MS"/>
          <w:sz w:val="21"/>
          <w:szCs w:val="21"/>
          <w:lang/>
        </w:rPr>
      </w:pPr>
      <w:r w:rsidRPr="00113D44">
        <w:rPr>
          <w:rFonts w:eastAsia="Arial Unicode MS"/>
          <w:sz w:val="22"/>
          <w:szCs w:val="22"/>
          <w:lang/>
        </w:rPr>
        <w:tab/>
      </w:r>
      <w:r w:rsidRPr="00113D44">
        <w:rPr>
          <w:rFonts w:eastAsia="Arial Unicode MS"/>
          <w:sz w:val="22"/>
          <w:szCs w:val="22"/>
          <w:lang/>
        </w:rPr>
        <w:tab/>
        <w:t xml:space="preserve">The causal-axiological chain </w:t>
      </w:r>
      <w:r w:rsidRPr="00113D44">
        <w:rPr>
          <w:rFonts w:eastAsia="Arial Unicode MS"/>
          <w:sz w:val="21"/>
          <w:szCs w:val="21"/>
          <w:lang/>
        </w:rPr>
        <w:t>(MELD[ARA] schema)</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ab/>
      </w:r>
      <w:r w:rsidRPr="00113D44">
        <w:rPr>
          <w:rFonts w:eastAsia="Arial Unicode MS"/>
          <w:sz w:val="22"/>
          <w:szCs w:val="22"/>
          <w:lang/>
        </w:rPr>
        <w:tab/>
        <w:t>Domains</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ab/>
      </w:r>
      <w:r w:rsidRPr="00113D44">
        <w:rPr>
          <w:rFonts w:eastAsia="Arial Unicode MS"/>
          <w:sz w:val="22"/>
          <w:szCs w:val="22"/>
          <w:lang/>
        </w:rPr>
        <w:tab/>
        <w:t>The hermeneutical circles</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ab/>
      </w:r>
      <w:r w:rsidRPr="00113D44">
        <w:rPr>
          <w:rFonts w:eastAsia="Arial Unicode MS"/>
          <w:sz w:val="22"/>
          <w:szCs w:val="22"/>
          <w:lang/>
        </w:rPr>
        <w:tab/>
        <w:t>Dialectic</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ab/>
      </w:r>
      <w:r w:rsidRPr="00113D44">
        <w:rPr>
          <w:rFonts w:eastAsia="Arial Unicode MS"/>
          <w:sz w:val="22"/>
          <w:szCs w:val="22"/>
          <w:lang/>
        </w:rPr>
        <w:tab/>
        <w:t>Epistemological dialectic</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ab/>
      </w:r>
      <w:r w:rsidRPr="00113D44">
        <w:rPr>
          <w:rFonts w:eastAsia="Arial Unicode MS"/>
          <w:sz w:val="22"/>
          <w:szCs w:val="22"/>
          <w:lang/>
        </w:rPr>
        <w:tab/>
        <w:t>General</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DICTIONARY ENTRIES</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Works by Roy Bhaskar</w:t>
      </w:r>
    </w:p>
    <w:p w:rsidR="00305ADC" w:rsidRPr="00113D44" w:rsidRDefault="00305ADC" w:rsidP="00305ADC">
      <w:pPr>
        <w:widowControl w:val="0"/>
        <w:tabs>
          <w:tab w:val="clear" w:pos="284"/>
        </w:tabs>
        <w:suppressAutoHyphens/>
        <w:spacing w:line="100" w:lineRule="atLeast"/>
        <w:ind w:left="2160"/>
        <w:rPr>
          <w:rFonts w:eastAsia="Arial Unicode MS"/>
          <w:sz w:val="22"/>
          <w:szCs w:val="22"/>
          <w:lang/>
        </w:rPr>
      </w:pPr>
    </w:p>
    <w:p w:rsidR="005E0D32" w:rsidRDefault="00305ADC" w:rsidP="00305ADC">
      <w:pPr>
        <w:widowControl w:val="0"/>
        <w:tabs>
          <w:tab w:val="clear" w:pos="284"/>
        </w:tabs>
        <w:suppressAutoHyphens/>
        <w:spacing w:line="100" w:lineRule="atLeast"/>
        <w:ind w:left="2160"/>
        <w:rPr>
          <w:rFonts w:eastAsia="Arial Unicode MS"/>
          <w:sz w:val="22"/>
          <w:szCs w:val="22"/>
          <w:lang/>
        </w:rPr>
      </w:pPr>
      <w:r w:rsidRPr="00113D44">
        <w:rPr>
          <w:rFonts w:eastAsia="Arial Unicode MS"/>
          <w:sz w:val="22"/>
          <w:szCs w:val="22"/>
          <w:lang/>
        </w:rPr>
        <w:t>Other Works Referred to in the Text</w:t>
      </w:r>
    </w:p>
    <w:p w:rsidR="00305ADC" w:rsidRPr="00113D44" w:rsidRDefault="005E0D32" w:rsidP="00305ADC">
      <w:pPr>
        <w:widowControl w:val="0"/>
        <w:tabs>
          <w:tab w:val="clear" w:pos="284"/>
        </w:tabs>
        <w:suppressAutoHyphens/>
        <w:spacing w:line="100" w:lineRule="atLeast"/>
        <w:ind w:left="2160"/>
        <w:rPr>
          <w:rFonts w:eastAsia="Arial Unicode MS"/>
          <w:sz w:val="22"/>
          <w:szCs w:val="22"/>
          <w:lang/>
        </w:rPr>
      </w:pPr>
      <w:r>
        <w:rPr>
          <w:rFonts w:eastAsia="Arial Unicode MS"/>
          <w:sz w:val="22"/>
          <w:szCs w:val="22"/>
          <w:lang/>
        </w:rPr>
        <w:br w:type="page"/>
      </w:r>
    </w:p>
    <w:p w:rsidR="00305ADC" w:rsidRPr="00113D44" w:rsidRDefault="00305ADC" w:rsidP="006A309B">
      <w:pPr>
        <w:widowControl w:val="0"/>
        <w:tabs>
          <w:tab w:val="clear" w:pos="284"/>
        </w:tabs>
        <w:suppressAutoHyphens/>
        <w:spacing w:line="100" w:lineRule="atLeast"/>
        <w:rPr>
          <w:rFonts w:eastAsia="Arial Unicode MS"/>
          <w:sz w:val="18"/>
          <w:szCs w:val="18"/>
          <w:lang/>
        </w:rPr>
      </w:pPr>
    </w:p>
    <w:p w:rsidR="006A309B" w:rsidRPr="00113D44" w:rsidRDefault="006A309B" w:rsidP="00305ADC">
      <w:pPr>
        <w:widowControl w:val="0"/>
        <w:tabs>
          <w:tab w:val="clear" w:pos="284"/>
          <w:tab w:val="left" w:pos="720"/>
          <w:tab w:val="left" w:pos="960"/>
        </w:tabs>
        <w:suppressAutoHyphens/>
        <w:autoSpaceDE w:val="0"/>
        <w:spacing w:line="100" w:lineRule="atLeast"/>
        <w:ind w:left="720"/>
        <w:rPr>
          <w:sz w:val="18"/>
          <w:szCs w:val="18"/>
          <w:lang/>
        </w:rPr>
      </w:pPr>
    </w:p>
    <w:p w:rsidR="006A309B" w:rsidRPr="00113D44" w:rsidRDefault="006A309B" w:rsidP="00305ADC">
      <w:pPr>
        <w:widowControl w:val="0"/>
        <w:tabs>
          <w:tab w:val="clear" w:pos="284"/>
          <w:tab w:val="left" w:pos="720"/>
          <w:tab w:val="left" w:pos="960"/>
        </w:tabs>
        <w:suppressAutoHyphens/>
        <w:autoSpaceDE w:val="0"/>
        <w:spacing w:line="100" w:lineRule="atLeast"/>
        <w:ind w:left="720"/>
        <w:rPr>
          <w:sz w:val="18"/>
          <w:szCs w:val="18"/>
          <w:lang/>
        </w:rPr>
      </w:pPr>
    </w:p>
    <w:p w:rsidR="006A309B" w:rsidRPr="00113D44" w:rsidRDefault="006A309B" w:rsidP="00305ADC">
      <w:pPr>
        <w:widowControl w:val="0"/>
        <w:tabs>
          <w:tab w:val="clear" w:pos="284"/>
          <w:tab w:val="left" w:pos="720"/>
          <w:tab w:val="left" w:pos="960"/>
        </w:tabs>
        <w:suppressAutoHyphens/>
        <w:autoSpaceDE w:val="0"/>
        <w:spacing w:line="100" w:lineRule="atLeast"/>
        <w:ind w:left="720"/>
        <w:rPr>
          <w:sz w:val="18"/>
          <w:szCs w:val="18"/>
          <w:lang/>
        </w:rPr>
      </w:pPr>
    </w:p>
    <w:p w:rsidR="006A309B" w:rsidRPr="00113D44" w:rsidRDefault="006A309B" w:rsidP="00305ADC">
      <w:pPr>
        <w:widowControl w:val="0"/>
        <w:tabs>
          <w:tab w:val="clear" w:pos="284"/>
          <w:tab w:val="left" w:pos="720"/>
          <w:tab w:val="left" w:pos="960"/>
        </w:tabs>
        <w:suppressAutoHyphens/>
        <w:autoSpaceDE w:val="0"/>
        <w:spacing w:line="100" w:lineRule="atLeast"/>
        <w:ind w:left="720"/>
        <w:rPr>
          <w:sz w:val="18"/>
          <w:szCs w:val="18"/>
          <w:lang/>
        </w:rPr>
      </w:pPr>
    </w:p>
    <w:p w:rsidR="006A309B" w:rsidRPr="00113D44" w:rsidRDefault="006A309B" w:rsidP="00305ADC">
      <w:pPr>
        <w:widowControl w:val="0"/>
        <w:tabs>
          <w:tab w:val="clear" w:pos="284"/>
          <w:tab w:val="left" w:pos="720"/>
          <w:tab w:val="left" w:pos="960"/>
        </w:tabs>
        <w:suppressAutoHyphens/>
        <w:autoSpaceDE w:val="0"/>
        <w:spacing w:line="100" w:lineRule="atLeast"/>
        <w:ind w:left="720"/>
        <w:rPr>
          <w:sz w:val="18"/>
          <w:szCs w:val="18"/>
          <w:lang/>
        </w:rPr>
      </w:pPr>
    </w:p>
    <w:p w:rsidR="006A309B" w:rsidRPr="00113D44" w:rsidRDefault="006A309B" w:rsidP="00305ADC">
      <w:pPr>
        <w:widowControl w:val="0"/>
        <w:tabs>
          <w:tab w:val="clear" w:pos="284"/>
          <w:tab w:val="left" w:pos="720"/>
          <w:tab w:val="left" w:pos="960"/>
        </w:tabs>
        <w:suppressAutoHyphens/>
        <w:autoSpaceDE w:val="0"/>
        <w:spacing w:line="100" w:lineRule="atLeast"/>
        <w:ind w:left="720"/>
        <w:rPr>
          <w:sz w:val="18"/>
          <w:szCs w:val="18"/>
          <w:lang/>
        </w:rPr>
      </w:pPr>
    </w:p>
    <w:p w:rsidR="006A309B" w:rsidRPr="00113D44" w:rsidRDefault="006A309B" w:rsidP="00305ADC">
      <w:pPr>
        <w:widowControl w:val="0"/>
        <w:tabs>
          <w:tab w:val="clear" w:pos="284"/>
          <w:tab w:val="left" w:pos="720"/>
          <w:tab w:val="left" w:pos="960"/>
        </w:tabs>
        <w:suppressAutoHyphens/>
        <w:autoSpaceDE w:val="0"/>
        <w:spacing w:line="100" w:lineRule="atLeast"/>
        <w:ind w:left="720"/>
        <w:rPr>
          <w:sz w:val="18"/>
          <w:szCs w:val="18"/>
          <w:lang/>
        </w:rPr>
      </w:pPr>
    </w:p>
    <w:p w:rsidR="00305ADC" w:rsidRPr="00113D44" w:rsidRDefault="00305ADC" w:rsidP="00305ADC">
      <w:pPr>
        <w:widowControl w:val="0"/>
        <w:tabs>
          <w:tab w:val="clear" w:pos="284"/>
          <w:tab w:val="left" w:pos="720"/>
          <w:tab w:val="left" w:pos="960"/>
        </w:tabs>
        <w:suppressAutoHyphens/>
        <w:autoSpaceDE w:val="0"/>
        <w:spacing w:line="100" w:lineRule="atLeast"/>
        <w:ind w:left="720"/>
        <w:rPr>
          <w:sz w:val="18"/>
          <w:szCs w:val="18"/>
          <w:lang/>
        </w:rPr>
      </w:pPr>
      <w:r w:rsidRPr="00113D44">
        <w:rPr>
          <w:sz w:val="18"/>
          <w:szCs w:val="18"/>
          <w:lang/>
        </w:rPr>
        <w:t>Freedom is irrespective of the arrow’s flight, no regarder of the river’s flow.</w:t>
      </w:r>
    </w:p>
    <w:p w:rsidR="00305ADC" w:rsidRPr="00113D44" w:rsidRDefault="00305ADC" w:rsidP="00305ADC">
      <w:pPr>
        <w:widowControl w:val="0"/>
        <w:tabs>
          <w:tab w:val="clear" w:pos="284"/>
        </w:tabs>
        <w:suppressAutoHyphens/>
        <w:spacing w:line="100" w:lineRule="atLeast"/>
        <w:ind w:left="720"/>
        <w:rPr>
          <w:rFonts w:eastAsia="Arial Unicode MS"/>
          <w:sz w:val="18"/>
          <w:szCs w:val="18"/>
          <w:lang w:val="en-US"/>
        </w:rPr>
      </w:pPr>
    </w:p>
    <w:p w:rsidR="00305ADC" w:rsidRPr="00113D44" w:rsidRDefault="00305ADC" w:rsidP="00305ADC">
      <w:pPr>
        <w:widowControl w:val="0"/>
        <w:tabs>
          <w:tab w:val="clear" w:pos="284"/>
        </w:tabs>
        <w:suppressAutoHyphens/>
        <w:spacing w:line="100" w:lineRule="atLeast"/>
        <w:ind w:left="720"/>
        <w:rPr>
          <w:rFonts w:eastAsia="Arial Unicode MS"/>
          <w:sz w:val="18"/>
          <w:szCs w:val="18"/>
          <w:lang/>
        </w:rPr>
      </w:pPr>
      <w:r w:rsidRPr="00113D44">
        <w:rPr>
          <w:rFonts w:eastAsia="Arial Unicode MS"/>
          <w:sz w:val="18"/>
          <w:szCs w:val="18"/>
          <w:lang/>
        </w:rPr>
        <w:t xml:space="preserve">It is not that there are the starry heavens above and the moral law within, as Kant would have it; rather, the true basis of your virtuous existence is the fact that the starry heavens are within you, and you are within them. </w:t>
      </w:r>
    </w:p>
    <w:p w:rsidR="00305ADC" w:rsidRDefault="00305ADC" w:rsidP="00305ADC">
      <w:pPr>
        <w:widowControl w:val="0"/>
        <w:tabs>
          <w:tab w:val="clear" w:pos="284"/>
          <w:tab w:val="left" w:pos="1057"/>
          <w:tab w:val="left" w:pos="1341"/>
          <w:tab w:val="left" w:pos="1625"/>
          <w:tab w:val="left" w:pos="2192"/>
          <w:tab w:val="left" w:pos="2760"/>
          <w:tab w:val="left" w:pos="3327"/>
          <w:tab w:val="left" w:pos="3895"/>
          <w:tab w:val="left" w:pos="4463"/>
          <w:tab w:val="left" w:pos="5030"/>
          <w:tab w:val="left" w:pos="5598"/>
          <w:tab w:val="left" w:pos="6165"/>
          <w:tab w:val="left" w:pos="6733"/>
          <w:tab w:val="left" w:pos="7301"/>
          <w:tab w:val="left" w:pos="7868"/>
          <w:tab w:val="left" w:pos="8436"/>
          <w:tab w:val="left" w:pos="9003"/>
          <w:tab w:val="left" w:pos="9571"/>
          <w:tab w:val="left" w:pos="10139"/>
          <w:tab w:val="left" w:pos="10706"/>
          <w:tab w:val="left" w:pos="11274"/>
        </w:tabs>
        <w:suppressAutoHyphens/>
        <w:spacing w:line="100" w:lineRule="atLeast"/>
        <w:ind w:left="720"/>
        <w:rPr>
          <w:rFonts w:eastAsia="Arial Unicode MS"/>
          <w:sz w:val="18"/>
          <w:szCs w:val="18"/>
          <w:lang/>
        </w:rPr>
      </w:pPr>
    </w:p>
    <w:p w:rsidR="00E40D6C" w:rsidRPr="00113D44" w:rsidRDefault="00E40D6C" w:rsidP="00E40D6C">
      <w:pPr>
        <w:widowControl w:val="0"/>
        <w:tabs>
          <w:tab w:val="clear" w:pos="284"/>
        </w:tabs>
        <w:suppressAutoHyphens/>
        <w:spacing w:line="100" w:lineRule="atLeast"/>
        <w:ind w:left="720"/>
        <w:rPr>
          <w:rFonts w:eastAsia="Arial Unicode MS"/>
          <w:sz w:val="18"/>
          <w:szCs w:val="18"/>
          <w:lang w:val="en-US"/>
        </w:rPr>
      </w:pPr>
      <w:r w:rsidRPr="00113D44">
        <w:rPr>
          <w:rFonts w:eastAsia="Arial Unicode MS"/>
          <w:sz w:val="18"/>
          <w:szCs w:val="18"/>
          <w:lang w:val="en-US"/>
        </w:rPr>
        <w:t>It may be necessary for morality to correct bad science, but it corrects it in the name of a higher norm, true freedom. And that is guided by a highest norm of all – fundamental truth.</w:t>
      </w:r>
    </w:p>
    <w:p w:rsidR="00E40D6C" w:rsidRPr="00113D44" w:rsidRDefault="00E40D6C" w:rsidP="00E40D6C">
      <w:pPr>
        <w:widowControl w:val="0"/>
        <w:tabs>
          <w:tab w:val="clear" w:pos="284"/>
          <w:tab w:val="left" w:pos="1057"/>
          <w:tab w:val="left" w:pos="1341"/>
          <w:tab w:val="left" w:pos="1625"/>
          <w:tab w:val="left" w:pos="2192"/>
          <w:tab w:val="left" w:pos="2760"/>
          <w:tab w:val="left" w:pos="3327"/>
          <w:tab w:val="left" w:pos="3895"/>
          <w:tab w:val="left" w:pos="4463"/>
          <w:tab w:val="left" w:pos="5030"/>
          <w:tab w:val="left" w:pos="5598"/>
          <w:tab w:val="left" w:pos="6165"/>
          <w:tab w:val="left" w:pos="6733"/>
          <w:tab w:val="left" w:pos="7301"/>
          <w:tab w:val="left" w:pos="7868"/>
          <w:tab w:val="left" w:pos="8436"/>
          <w:tab w:val="left" w:pos="9003"/>
          <w:tab w:val="left" w:pos="9571"/>
          <w:tab w:val="left" w:pos="10139"/>
          <w:tab w:val="left" w:pos="10706"/>
          <w:tab w:val="left" w:pos="11274"/>
        </w:tabs>
        <w:suppressAutoHyphens/>
        <w:spacing w:line="100" w:lineRule="atLeast"/>
        <w:rPr>
          <w:rFonts w:eastAsia="Arial Unicode MS"/>
          <w:sz w:val="18"/>
          <w:szCs w:val="18"/>
          <w:lang/>
        </w:rPr>
      </w:pPr>
    </w:p>
    <w:p w:rsidR="00305ADC" w:rsidRPr="00113D44" w:rsidRDefault="00F067CF" w:rsidP="00305ADC">
      <w:pPr>
        <w:widowControl w:val="0"/>
        <w:tabs>
          <w:tab w:val="clear" w:pos="284"/>
          <w:tab w:val="left" w:pos="1057"/>
          <w:tab w:val="left" w:pos="1341"/>
          <w:tab w:val="left" w:pos="1625"/>
          <w:tab w:val="left" w:pos="2192"/>
          <w:tab w:val="left" w:pos="2760"/>
          <w:tab w:val="left" w:pos="3327"/>
          <w:tab w:val="left" w:pos="3895"/>
          <w:tab w:val="left" w:pos="4463"/>
          <w:tab w:val="left" w:pos="5030"/>
          <w:tab w:val="left" w:pos="5598"/>
          <w:tab w:val="left" w:pos="6165"/>
          <w:tab w:val="left" w:pos="6733"/>
          <w:tab w:val="left" w:pos="7301"/>
          <w:tab w:val="left" w:pos="7868"/>
          <w:tab w:val="left" w:pos="8436"/>
          <w:tab w:val="left" w:pos="9003"/>
          <w:tab w:val="left" w:pos="9571"/>
          <w:tab w:val="left" w:pos="10139"/>
          <w:tab w:val="left" w:pos="10706"/>
          <w:tab w:val="left" w:pos="11274"/>
        </w:tabs>
        <w:suppressAutoHyphens/>
        <w:spacing w:line="100" w:lineRule="atLeast"/>
        <w:ind w:left="720"/>
        <w:rPr>
          <w:rFonts w:eastAsia="Arial Unicode MS"/>
          <w:sz w:val="18"/>
          <w:szCs w:val="18"/>
          <w:lang/>
        </w:rPr>
      </w:pPr>
      <w:r w:rsidRPr="00113D44">
        <w:rPr>
          <w:rFonts w:eastAsia="Arial Unicode MS"/>
          <w:sz w:val="18"/>
          <w:szCs w:val="18"/>
          <w:lang/>
        </w:rPr>
        <w:t xml:space="preserve">    </w:t>
      </w:r>
      <w:r w:rsidR="00305ADC" w:rsidRPr="00113D44">
        <w:rPr>
          <w:rFonts w:eastAsia="Arial Unicode MS"/>
          <w:sz w:val="18"/>
          <w:szCs w:val="18"/>
          <w:lang/>
        </w:rPr>
        <w:tab/>
      </w:r>
      <w:r w:rsidR="00305ADC" w:rsidRPr="00113D44">
        <w:rPr>
          <w:rFonts w:eastAsia="Arial Unicode MS"/>
          <w:sz w:val="18"/>
          <w:szCs w:val="18"/>
          <w:lang/>
        </w:rPr>
        <w:tab/>
      </w:r>
      <w:r w:rsidR="00305ADC" w:rsidRPr="00113D44">
        <w:rPr>
          <w:rFonts w:eastAsia="Arial Unicode MS"/>
          <w:sz w:val="18"/>
          <w:szCs w:val="18"/>
          <w:lang/>
        </w:rPr>
        <w:tab/>
      </w:r>
      <w:r w:rsidR="00305ADC" w:rsidRPr="00113D44">
        <w:rPr>
          <w:rFonts w:eastAsia="Arial Unicode MS"/>
          <w:sz w:val="18"/>
          <w:szCs w:val="18"/>
          <w:lang/>
        </w:rPr>
        <w:tab/>
      </w:r>
      <w:r w:rsidR="00305ADC" w:rsidRPr="00113D44">
        <w:rPr>
          <w:rFonts w:eastAsia="Arial Unicode MS"/>
          <w:sz w:val="18"/>
          <w:szCs w:val="18"/>
          <w:lang/>
        </w:rPr>
        <w:tab/>
      </w:r>
      <w:r w:rsidR="00305ADC" w:rsidRPr="00113D44">
        <w:rPr>
          <w:rFonts w:eastAsia="Arial Unicode MS"/>
          <w:sz w:val="18"/>
          <w:szCs w:val="18"/>
          <w:lang/>
        </w:rPr>
        <w:tab/>
      </w:r>
      <w:r w:rsidR="00305ADC" w:rsidRPr="00113D44">
        <w:rPr>
          <w:rFonts w:eastAsia="Arial Unicode MS"/>
          <w:sz w:val="18"/>
          <w:szCs w:val="18"/>
          <w:lang/>
        </w:rPr>
        <w:tab/>
      </w:r>
      <w:r w:rsidR="00802986" w:rsidRPr="00113D44">
        <w:rPr>
          <w:rFonts w:eastAsia="Arial Unicode MS"/>
          <w:sz w:val="18"/>
          <w:szCs w:val="18"/>
          <w:lang/>
        </w:rPr>
        <w:tab/>
      </w:r>
      <w:r w:rsidR="00802986" w:rsidRPr="00113D44">
        <w:rPr>
          <w:rFonts w:eastAsia="Arial Unicode MS"/>
          <w:sz w:val="18"/>
          <w:szCs w:val="18"/>
          <w:lang/>
        </w:rPr>
        <w:tab/>
      </w:r>
      <w:r w:rsidR="00802986" w:rsidRPr="00113D44">
        <w:rPr>
          <w:rFonts w:eastAsia="Arial Unicode MS"/>
          <w:sz w:val="18"/>
          <w:szCs w:val="18"/>
          <w:lang/>
        </w:rPr>
        <w:tab/>
      </w:r>
      <w:r w:rsidRPr="00113D44">
        <w:rPr>
          <w:rFonts w:eastAsia="Arial Unicode MS"/>
          <w:sz w:val="18"/>
          <w:szCs w:val="18"/>
          <w:lang/>
        </w:rPr>
        <w:t xml:space="preserve">    </w:t>
      </w:r>
      <w:r w:rsidR="00305ADC" w:rsidRPr="00113D44">
        <w:rPr>
          <w:rFonts w:eastAsia="Arial Unicode MS"/>
          <w:sz w:val="18"/>
          <w:szCs w:val="18"/>
          <w:lang/>
        </w:rPr>
        <w:t>Roy Bhaskar</w:t>
      </w:r>
    </w:p>
    <w:p w:rsidR="00305ADC" w:rsidRPr="00113D44" w:rsidRDefault="00305ADC" w:rsidP="00305ADC">
      <w:pPr>
        <w:widowControl w:val="0"/>
        <w:tabs>
          <w:tab w:val="clear" w:pos="284"/>
          <w:tab w:val="left" w:pos="1057"/>
          <w:tab w:val="left" w:pos="1341"/>
          <w:tab w:val="left" w:pos="1625"/>
          <w:tab w:val="left" w:pos="2192"/>
          <w:tab w:val="left" w:pos="2760"/>
          <w:tab w:val="left" w:pos="3327"/>
          <w:tab w:val="left" w:pos="3895"/>
          <w:tab w:val="left" w:pos="4463"/>
          <w:tab w:val="left" w:pos="5030"/>
          <w:tab w:val="left" w:pos="5598"/>
          <w:tab w:val="left" w:pos="6165"/>
          <w:tab w:val="left" w:pos="6733"/>
          <w:tab w:val="left" w:pos="7301"/>
          <w:tab w:val="left" w:pos="7868"/>
          <w:tab w:val="left" w:pos="8436"/>
          <w:tab w:val="left" w:pos="9003"/>
          <w:tab w:val="left" w:pos="9571"/>
          <w:tab w:val="left" w:pos="10139"/>
          <w:tab w:val="left" w:pos="10706"/>
          <w:tab w:val="left" w:pos="11274"/>
        </w:tabs>
        <w:suppressAutoHyphens/>
        <w:spacing w:line="100" w:lineRule="atLeast"/>
        <w:ind w:left="720"/>
        <w:rPr>
          <w:rFonts w:eastAsia="Arial Unicode MS"/>
          <w:sz w:val="18"/>
          <w:szCs w:val="18"/>
          <w:lang/>
        </w:rPr>
      </w:pPr>
    </w:p>
    <w:p w:rsidR="00305ADC" w:rsidRPr="00113D44" w:rsidRDefault="00305ADC" w:rsidP="00305ADC">
      <w:pPr>
        <w:widowControl w:val="0"/>
        <w:tabs>
          <w:tab w:val="clear" w:pos="284"/>
        </w:tabs>
        <w:suppressAutoHyphens/>
        <w:spacing w:line="100" w:lineRule="atLeast"/>
        <w:ind w:left="720"/>
        <w:rPr>
          <w:rFonts w:eastAsia="Arial Unicode MS"/>
          <w:sz w:val="18"/>
          <w:szCs w:val="18"/>
          <w:lang/>
        </w:rPr>
      </w:pPr>
    </w:p>
    <w:p w:rsidR="00305ADC" w:rsidRPr="00113D44" w:rsidRDefault="00305ADC" w:rsidP="00305ADC">
      <w:pPr>
        <w:widowControl w:val="0"/>
        <w:tabs>
          <w:tab w:val="clear" w:pos="284"/>
        </w:tabs>
        <w:suppressAutoHyphens/>
        <w:spacing w:line="100" w:lineRule="atLeast"/>
        <w:ind w:left="720"/>
        <w:rPr>
          <w:rFonts w:eastAsia="Arial Unicode MS"/>
          <w:sz w:val="18"/>
          <w:szCs w:val="18"/>
          <w:lang/>
        </w:rPr>
      </w:pPr>
      <w:r w:rsidRPr="00113D44">
        <w:rPr>
          <w:rFonts w:eastAsia="Arial Unicode MS"/>
          <w:sz w:val="18"/>
          <w:szCs w:val="18"/>
          <w:lang/>
        </w:rPr>
        <w:t>Things should be made as simple as possible, but not any simpler.</w:t>
      </w:r>
    </w:p>
    <w:p w:rsidR="00305ADC" w:rsidRPr="00113D44" w:rsidRDefault="00305ADC" w:rsidP="00305ADC">
      <w:pPr>
        <w:widowControl w:val="0"/>
        <w:tabs>
          <w:tab w:val="clear" w:pos="284"/>
        </w:tabs>
        <w:suppressAutoHyphens/>
        <w:spacing w:line="100" w:lineRule="atLeast"/>
        <w:ind w:left="720"/>
        <w:rPr>
          <w:rFonts w:eastAsia="Arial Unicode MS"/>
          <w:sz w:val="18"/>
          <w:szCs w:val="18"/>
          <w:lang/>
        </w:rPr>
      </w:pPr>
    </w:p>
    <w:p w:rsidR="005E0D32" w:rsidRDefault="00305ADC" w:rsidP="00305ADC">
      <w:pPr>
        <w:widowControl w:val="0"/>
        <w:tabs>
          <w:tab w:val="clear" w:pos="284"/>
        </w:tabs>
        <w:suppressAutoHyphens/>
        <w:spacing w:line="100" w:lineRule="atLeast"/>
        <w:ind w:left="720"/>
        <w:rPr>
          <w:rFonts w:eastAsia="Arial Unicode MS"/>
          <w:sz w:val="18"/>
          <w:szCs w:val="18"/>
          <w:lang/>
        </w:rPr>
      </w:pPr>
      <w:r w:rsidRPr="00113D44">
        <w:rPr>
          <w:rFonts w:eastAsia="Arial Unicode MS"/>
          <w:sz w:val="18"/>
          <w:szCs w:val="18"/>
          <w:lang/>
        </w:rPr>
        <w:tab/>
      </w:r>
      <w:r w:rsidRPr="00113D44">
        <w:rPr>
          <w:rFonts w:eastAsia="Arial Unicode MS"/>
          <w:sz w:val="18"/>
          <w:szCs w:val="18"/>
          <w:lang/>
        </w:rPr>
        <w:tab/>
      </w:r>
      <w:r w:rsidRPr="00113D44">
        <w:rPr>
          <w:rFonts w:eastAsia="Arial Unicode MS"/>
          <w:sz w:val="18"/>
          <w:szCs w:val="18"/>
          <w:lang/>
        </w:rPr>
        <w:tab/>
      </w:r>
      <w:r w:rsidRPr="00113D44">
        <w:rPr>
          <w:rFonts w:eastAsia="Arial Unicode MS"/>
          <w:sz w:val="18"/>
          <w:szCs w:val="18"/>
          <w:lang/>
        </w:rPr>
        <w:tab/>
      </w:r>
      <w:r w:rsidRPr="00113D44">
        <w:rPr>
          <w:rFonts w:eastAsia="Arial Unicode MS"/>
          <w:sz w:val="18"/>
          <w:szCs w:val="18"/>
          <w:lang/>
        </w:rPr>
        <w:tab/>
      </w:r>
      <w:r w:rsidRPr="00113D44">
        <w:rPr>
          <w:rFonts w:eastAsia="Arial Unicode MS"/>
          <w:sz w:val="18"/>
          <w:szCs w:val="18"/>
          <w:lang/>
        </w:rPr>
        <w:tab/>
      </w:r>
      <w:r w:rsidRPr="00113D44">
        <w:rPr>
          <w:rFonts w:eastAsia="Arial Unicode MS"/>
          <w:sz w:val="18"/>
          <w:szCs w:val="18"/>
          <w:lang/>
        </w:rPr>
        <w:tab/>
        <w:t>Albert Einstein</w:t>
      </w:r>
    </w:p>
    <w:p w:rsidR="00305ADC" w:rsidRPr="00113D44" w:rsidRDefault="005E0D32" w:rsidP="00305ADC">
      <w:pPr>
        <w:widowControl w:val="0"/>
        <w:tabs>
          <w:tab w:val="clear" w:pos="284"/>
        </w:tabs>
        <w:suppressAutoHyphens/>
        <w:spacing w:line="100" w:lineRule="atLeast"/>
        <w:ind w:left="720"/>
        <w:rPr>
          <w:rFonts w:eastAsia="Arial Unicode MS"/>
          <w:sz w:val="18"/>
          <w:szCs w:val="18"/>
          <w:lang/>
        </w:rPr>
      </w:pPr>
      <w:r>
        <w:rPr>
          <w:rFonts w:eastAsia="Arial Unicode MS"/>
          <w:sz w:val="18"/>
          <w:szCs w:val="18"/>
          <w:lang/>
        </w:rPr>
        <w:br w:type="page"/>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 w:val="18"/>
          <w:szCs w:val="18"/>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 w:val="21"/>
          <w:szCs w:val="21"/>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eastAsia="Arial Unicode MS"/>
          <w:sz w:val="24"/>
          <w:lang/>
        </w:rPr>
      </w:pPr>
      <w:r w:rsidRPr="00113D44">
        <w:rPr>
          <w:rFonts w:eastAsia="Arial Unicode MS"/>
          <w:sz w:val="24"/>
          <w:lang/>
        </w:rPr>
        <w:br/>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eastAsia="Arial Unicode MS"/>
          <w:sz w:val="24"/>
          <w:lang/>
        </w:rPr>
      </w:pPr>
    </w:p>
    <w:p w:rsidR="00305ADC"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eastAsia="Arial Unicode MS"/>
          <w:sz w:val="24"/>
          <w:lang/>
        </w:rPr>
      </w:pPr>
    </w:p>
    <w:p w:rsidR="005E0D32" w:rsidRDefault="005E0D32"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eastAsia="Arial Unicode MS"/>
          <w:sz w:val="24"/>
          <w:lang/>
        </w:rPr>
      </w:pPr>
    </w:p>
    <w:p w:rsidR="005E0D32" w:rsidRPr="00113D44" w:rsidRDefault="005E0D32"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eastAsia="Arial Unicode MS"/>
          <w:sz w:val="24"/>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eastAsia="Arial Unicode MS"/>
          <w:sz w:val="24"/>
          <w:lang/>
        </w:rPr>
      </w:pPr>
      <w:r w:rsidRPr="00113D44">
        <w:rPr>
          <w:rFonts w:eastAsia="Arial Unicode MS"/>
          <w:sz w:val="24"/>
          <w:lang/>
        </w:rPr>
        <w:t>Preface</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eastAsia="Arial Unicode MS"/>
          <w:sz w:val="24"/>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113D44">
        <w:rPr>
          <w:rFonts w:eastAsia="Arial Unicode MS"/>
          <w:szCs w:val="20"/>
          <w:lang/>
        </w:rPr>
        <w:t xml:space="preserve">This book intends to underlabour for critical realism (CR) and the research programmes it informs as an indispensable work of reference. It seeks above all to present the CR constellation of concepts and categories, figures and critiques, in their complex synchronic and diachronic interinanimation. Especially when aided by cross-references, their synchronic articulation is amply catered for by the dictionary-form itself, which necessarily presents a ‘snapshot’ of a developing system of thought at a moment in time. Diachronic articulation presents more difficulties. It is attempted here by three main means. First, by devoting five of the longest entries to the developmental moments of CR, along with an interlinking essay on </w:t>
      </w:r>
      <w:r w:rsidRPr="00113D44">
        <w:rPr>
          <w:rFonts w:eastAsia="Arial Unicode MS"/>
          <w:smallCaps/>
          <w:szCs w:val="20"/>
          <w:lang/>
        </w:rPr>
        <w:t>critical realism</w:t>
      </w:r>
      <w:r w:rsidRPr="00113D44">
        <w:rPr>
          <w:rFonts w:eastAsia="Arial Unicode MS"/>
          <w:szCs w:val="20"/>
          <w:lang/>
        </w:rPr>
        <w:t xml:space="preserve"> itself: </w:t>
      </w:r>
      <w:r w:rsidRPr="00113D44">
        <w:rPr>
          <w:rFonts w:eastAsia="Arial Unicode MS"/>
          <w:smallCaps/>
          <w:szCs w:val="20"/>
          <w:lang/>
        </w:rPr>
        <w:t>transcendental realism, critical naturalism, explanatory critique, emancipatory axiology</w:t>
      </w:r>
      <w:r w:rsidRPr="00113D44">
        <w:rPr>
          <w:rFonts w:eastAsia="Arial Unicode MS"/>
          <w:szCs w:val="20"/>
          <w:lang/>
        </w:rPr>
        <w:t xml:space="preserve"> and </w:t>
      </w:r>
      <w:r w:rsidRPr="00113D44">
        <w:rPr>
          <w:rFonts w:eastAsia="Arial Unicode MS"/>
          <w:smallCaps/>
          <w:szCs w:val="20"/>
          <w:lang/>
        </w:rPr>
        <w:t>dialectical critical realism</w:t>
      </w:r>
      <w:r w:rsidRPr="00113D44">
        <w:rPr>
          <w:rFonts w:eastAsia="Arial Unicode MS"/>
          <w:szCs w:val="20"/>
          <w:lang/>
        </w:rPr>
        <w:t xml:space="preserve"> (DCR); the reader new to CR is advised to start with these entries, together with</w:t>
      </w:r>
      <w:r w:rsidRPr="00113D44">
        <w:rPr>
          <w:rFonts w:eastAsia="Arial Unicode MS"/>
          <w:smallCaps/>
          <w:szCs w:val="20"/>
          <w:lang/>
        </w:rPr>
        <w:t xml:space="preserve"> philosophical discouse of modernity (PDM)</w:t>
      </w:r>
      <w:r w:rsidRPr="00113D44">
        <w:rPr>
          <w:rFonts w:eastAsia="Arial Unicode MS"/>
          <w:szCs w:val="20"/>
          <w:lang/>
        </w:rPr>
        <w:t xml:space="preserve">. (‘CR’ has both an extended and a restricted sense, as embracing DCR or not; it is used in its extended sense here and throughout, except where the context indicates otherwise). Although it is not part of my brief to treat it in detail, there is also a longish entry on the philosophy of </w:t>
      </w:r>
      <w:r w:rsidRPr="00113D44">
        <w:rPr>
          <w:rFonts w:eastAsia="Arial Unicode MS"/>
          <w:smallCaps/>
          <w:szCs w:val="20"/>
          <w:lang/>
        </w:rPr>
        <w:t>meta-Reality</w:t>
      </w:r>
      <w:r w:rsidRPr="00113D44">
        <w:rPr>
          <w:rFonts w:eastAsia="Arial Unicode MS"/>
          <w:szCs w:val="20"/>
          <w:lang/>
        </w:rPr>
        <w:t xml:space="preserve"> (PMR), which both largely embraces and goes beyond CR, and which (or something like it) is in my view dialectically necessary for the ‘completion’ and integrity of the philosophical system. Second, by frequent reminders, together with illustrations, that the later moments do not annul but largely presuppose – are essentially preservative sublations of – the earlier ones. Finally, by registering dialectical development within particular concepts and noting how this points the way (where it does) to PMR. An</w:t>
      </w:r>
      <w:r w:rsidR="009568BE" w:rsidRPr="00113D44">
        <w:rPr>
          <w:rFonts w:eastAsia="Arial Unicode MS"/>
          <w:szCs w:val="20"/>
          <w:lang/>
        </w:rPr>
        <w:t xml:space="preserve"> </w:t>
      </w:r>
      <w:r w:rsidRPr="00113D44">
        <w:rPr>
          <w:rFonts w:eastAsia="Arial Unicode MS"/>
          <w:szCs w:val="20"/>
          <w:lang/>
        </w:rPr>
        <w:t>important – and</w:t>
      </w:r>
      <w:r w:rsidR="00331A71" w:rsidRPr="00113D44">
        <w:rPr>
          <w:rFonts w:eastAsia="Arial Unicode MS"/>
          <w:szCs w:val="20"/>
          <w:lang/>
        </w:rPr>
        <w:t>,</w:t>
      </w:r>
      <w:r w:rsidRPr="00113D44">
        <w:rPr>
          <w:rFonts w:eastAsia="Arial Unicode MS"/>
          <w:szCs w:val="20"/>
          <w:lang/>
        </w:rPr>
        <w:t xml:space="preserve"> I understand</w:t>
      </w:r>
      <w:r w:rsidR="00331A71" w:rsidRPr="00113D44">
        <w:rPr>
          <w:rFonts w:eastAsia="Arial Unicode MS"/>
          <w:szCs w:val="20"/>
          <w:lang/>
        </w:rPr>
        <w:t>,</w:t>
      </w:r>
      <w:r w:rsidRPr="00113D44">
        <w:rPr>
          <w:rFonts w:eastAsia="Arial Unicode MS"/>
          <w:szCs w:val="20"/>
          <w:lang/>
        </w:rPr>
        <w:t xml:space="preserve"> novel – subsidiary aim is to display the concepts at work. This is essayed in some fifty ‘area surveys’ by specialists in the relevant field or cluster of fields (e.g., cognitive science, discourse analysis, sociology), which indicate what CR work has been done in an area, canvass possibilities, and recommend further reading. Like the other entries, from which nothing but their content distinguishes them, they appear in alphabetical order.</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305ADC" w:rsidRPr="00113D44" w:rsidRDefault="00BD5E08"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Pr>
          <w:rFonts w:eastAsia="Arial Unicode MS"/>
          <w:i/>
          <w:iCs/>
          <w:szCs w:val="20"/>
          <w:lang/>
        </w:rPr>
        <w:t>Dictionary of C</w:t>
      </w:r>
      <w:r w:rsidR="00305ADC" w:rsidRPr="00113D44">
        <w:rPr>
          <w:rFonts w:eastAsia="Arial Unicode MS"/>
          <w:i/>
          <w:iCs/>
          <w:szCs w:val="20"/>
          <w:lang/>
        </w:rPr>
        <w:t>ritical Realism</w:t>
      </w:r>
      <w:r w:rsidR="00305ADC" w:rsidRPr="00113D44">
        <w:rPr>
          <w:rFonts w:eastAsia="Arial Unicode MS"/>
          <w:szCs w:val="20"/>
          <w:lang/>
        </w:rPr>
        <w:t xml:space="preserve"> (</w:t>
      </w:r>
      <w:r w:rsidR="00305ADC" w:rsidRPr="00113D44">
        <w:rPr>
          <w:rFonts w:eastAsia="Arial Unicode MS"/>
          <w:i/>
          <w:iCs/>
          <w:szCs w:val="20"/>
          <w:lang/>
        </w:rPr>
        <w:t>DCR</w:t>
      </w:r>
      <w:r w:rsidR="00305ADC" w:rsidRPr="00113D44">
        <w:rPr>
          <w:rFonts w:eastAsia="Arial Unicode MS"/>
          <w:szCs w:val="20"/>
          <w:lang/>
        </w:rPr>
        <w:t xml:space="preserve">) comprises some 500 entries totalling a quarter of a million words, of which </w:t>
      </w:r>
      <w:r w:rsidR="00331A71" w:rsidRPr="00113D44">
        <w:rPr>
          <w:rFonts w:eastAsia="Arial Unicode MS"/>
          <w:szCs w:val="20"/>
          <w:lang/>
        </w:rPr>
        <w:t>I have written</w:t>
      </w:r>
      <w:r w:rsidR="00802986" w:rsidRPr="00113D44">
        <w:rPr>
          <w:rFonts w:eastAsia="Arial Unicode MS"/>
          <w:szCs w:val="20"/>
          <w:lang/>
        </w:rPr>
        <w:t xml:space="preserve"> two-thirds</w:t>
      </w:r>
      <w:r w:rsidR="00305ADC" w:rsidRPr="00113D44">
        <w:rPr>
          <w:rFonts w:eastAsia="Arial Unicode MS"/>
          <w:szCs w:val="20"/>
          <w:lang/>
        </w:rPr>
        <w:t xml:space="preserve">. While many distinguished scholars have contributed significantly to the development of CR across a wide range of fields (and to the writing of </w:t>
      </w:r>
      <w:r w:rsidR="00305ADC" w:rsidRPr="00113D44">
        <w:rPr>
          <w:rFonts w:eastAsia="Arial Unicode MS"/>
          <w:i/>
          <w:iCs/>
          <w:szCs w:val="20"/>
          <w:lang/>
        </w:rPr>
        <w:t>DCR</w:t>
      </w:r>
      <w:r w:rsidR="00305ADC" w:rsidRPr="00113D44">
        <w:rPr>
          <w:rFonts w:eastAsia="Arial Unicode MS"/>
          <w:szCs w:val="20"/>
          <w:lang/>
        </w:rPr>
        <w:t xml:space="preserve">), I have concentrated in my own entries on presenting the thought of Roy Bhaskar, in full confidence that the diversity and vitality of CR is registered by other contributions (as well as to some extent in my own entries). There is strong disagreement with Bhaskar within CR on a range of issues, registered perhaps most powerfully here in </w:t>
      </w:r>
      <w:r w:rsidR="00305ADC" w:rsidRPr="00113D44">
        <w:rPr>
          <w:rFonts w:eastAsia="Arial Unicode MS"/>
          <w:smallCaps/>
          <w:szCs w:val="20"/>
          <w:lang/>
        </w:rPr>
        <w:t>explanatory critique</w:t>
      </w:r>
      <w:r w:rsidR="00305ADC" w:rsidRPr="00113D44">
        <w:rPr>
          <w:rFonts w:eastAsia="Arial Unicode MS"/>
          <w:szCs w:val="20"/>
          <w:lang/>
        </w:rPr>
        <w:t xml:space="preserve"> and </w:t>
      </w:r>
      <w:r w:rsidR="00305ADC" w:rsidRPr="00113D44">
        <w:rPr>
          <w:rFonts w:eastAsia="Arial Unicode MS"/>
          <w:smallCaps/>
          <w:szCs w:val="20"/>
          <w:lang/>
        </w:rPr>
        <w:t xml:space="preserve">truth </w:t>
      </w:r>
      <w:r w:rsidR="00305ADC" w:rsidRPr="00113D44">
        <w:rPr>
          <w:rFonts w:eastAsia="Arial Unicode MS"/>
          <w:szCs w:val="20"/>
          <w:lang/>
        </w:rPr>
        <w:t xml:space="preserve">(for a supporting view on the same issues, see </w:t>
      </w:r>
      <w:r w:rsidR="00305ADC" w:rsidRPr="00113D44">
        <w:rPr>
          <w:rFonts w:eastAsia="Arial Unicode MS"/>
          <w:smallCaps/>
          <w:szCs w:val="20"/>
          <w:lang/>
        </w:rPr>
        <w:t>critical naturalism</w:t>
      </w:r>
      <w:r w:rsidR="00305ADC" w:rsidRPr="00113D44">
        <w:rPr>
          <w:rFonts w:eastAsia="Arial Unicode MS"/>
          <w:szCs w:val="20"/>
          <w:lang/>
        </w:rPr>
        <w:t xml:space="preserve"> and </w:t>
      </w:r>
      <w:r w:rsidR="00305ADC" w:rsidRPr="00113D44">
        <w:rPr>
          <w:rFonts w:eastAsia="Arial Unicode MS"/>
          <w:smallCaps/>
          <w:szCs w:val="20"/>
          <w:lang/>
        </w:rPr>
        <w:t>alethia</w:t>
      </w:r>
      <w:r w:rsidR="00305ADC" w:rsidRPr="00113D44">
        <w:rPr>
          <w:rFonts w:eastAsia="Arial Unicode MS"/>
          <w:szCs w:val="20"/>
          <w:lang/>
        </w:rPr>
        <w:t xml:space="preserve">). This is entirely as things should be; it would be a logocentric error of the first magnitude to assume that there is a single correct interpretation of any particular move or phase of a system of thought or of the whole, let alone that it is correct in every detail concerning what it is about. My own entries concentrate on Bhaskar’s work because, operating as it does at the level at which the tectonic plates of philosophical systems and traditions collide, and itself highly systematic (for truth is the whole), it above all calls for a work of reference to facilitate its critical reception. This is in my view CR’s most pressing current need. Bhaskar has a reputation, especially in his dialectical work, for impossible difficulty, if not downright obscurity. However, if, as Goethe has said, reading Kant is ‘like stepping into a brightly lighted room’, my own experience of reading Bhaskar has been like stepping into broad sunlight next morning – after ‘a hard day’s night’, admittedly. His writing </w:t>
      </w:r>
      <w:r w:rsidR="00305ADC" w:rsidRPr="00113D44">
        <w:rPr>
          <w:rFonts w:eastAsia="Arial Unicode MS"/>
          <w:i/>
          <w:iCs/>
          <w:szCs w:val="20"/>
          <w:lang/>
        </w:rPr>
        <w:t xml:space="preserve">is </w:t>
      </w:r>
      <w:r w:rsidR="00305ADC" w:rsidRPr="00113D44">
        <w:rPr>
          <w:rFonts w:eastAsia="Arial Unicode MS"/>
          <w:szCs w:val="20"/>
          <w:lang/>
        </w:rPr>
        <w:t>difficult and complex, for his subject matter is; one has to work hard and perseveringly at appropriating it. But it is not obscure. Bhaskar is one of the most precise and rigorous of thinkers. Every concept is carefully defined in relation to the others and consistently deployed; and, apart from ‘printer’s errors’ –</w:t>
      </w:r>
      <w:r w:rsidR="009568BE" w:rsidRPr="00113D44">
        <w:rPr>
          <w:rFonts w:eastAsia="Arial Unicode MS"/>
          <w:szCs w:val="20"/>
          <w:lang/>
        </w:rPr>
        <w:t xml:space="preserve"> </w:t>
      </w:r>
      <w:r w:rsidR="00305ADC" w:rsidRPr="00113D44">
        <w:rPr>
          <w:rFonts w:eastAsia="Arial Unicode MS"/>
          <w:szCs w:val="20"/>
          <w:lang/>
        </w:rPr>
        <w:t xml:space="preserve">which often turn out not to be such on closer inspection – every word in a Bhaskarian paragraph is usually just right, doing the precise task asked of it. I can relate very well to those who feel swept to sea by ‘a Niagara of neologisms’, as Andrew Sayer has put it, when they open </w:t>
      </w:r>
      <w:r w:rsidR="00305ADC" w:rsidRPr="00113D44">
        <w:rPr>
          <w:rFonts w:eastAsia="Arial Unicode MS"/>
          <w:i/>
          <w:iCs/>
          <w:szCs w:val="20"/>
          <w:lang/>
        </w:rPr>
        <w:t>Dialectic: The Pulse of Freedom</w:t>
      </w:r>
      <w:r w:rsidR="00331A71" w:rsidRPr="00113D44">
        <w:rPr>
          <w:rFonts w:eastAsia="Arial Unicode MS"/>
          <w:iCs/>
          <w:szCs w:val="20"/>
          <w:lang/>
        </w:rPr>
        <w:t xml:space="preserve"> (</w:t>
      </w:r>
      <w:r w:rsidR="00305ADC" w:rsidRPr="00113D44">
        <w:rPr>
          <w:rFonts w:eastAsia="Arial Unicode MS"/>
          <w:iCs/>
          <w:szCs w:val="20"/>
          <w:lang/>
        </w:rPr>
        <w:t>destined, in my view, to assume a place in the ranks of the truly great works of philosophy)</w:t>
      </w:r>
      <w:r w:rsidR="00305ADC" w:rsidRPr="00113D44">
        <w:rPr>
          <w:rFonts w:eastAsia="Arial Unicode MS"/>
          <w:i/>
          <w:iCs/>
          <w:szCs w:val="20"/>
          <w:lang/>
        </w:rPr>
        <w:t>.</w:t>
      </w:r>
      <w:r w:rsidR="00305ADC" w:rsidRPr="00113D44">
        <w:rPr>
          <w:rFonts w:eastAsia="Arial Unicode MS"/>
          <w:szCs w:val="20"/>
          <w:lang/>
        </w:rPr>
        <w:t xml:space="preserve"> That is the very real experience of many. But the extraordinary thing is that – except in </w:t>
      </w:r>
      <w:r w:rsidR="00305ADC" w:rsidRPr="00113D44">
        <w:rPr>
          <w:rFonts w:eastAsia="Arial Unicode MS"/>
          <w:szCs w:val="20"/>
          <w:lang/>
        </w:rPr>
        <w:lastRenderedPageBreak/>
        <w:t xml:space="preserve">the important sense in which ‘a </w:t>
      </w:r>
      <w:smartTag w:uri="urn:schemas-microsoft-com:office:smarttags" w:element="place">
        <w:r w:rsidR="00305ADC" w:rsidRPr="00113D44">
          <w:rPr>
            <w:rFonts w:eastAsia="Arial Unicode MS"/>
            <w:szCs w:val="20"/>
            <w:lang/>
          </w:rPr>
          <w:t>Niagara</w:t>
        </w:r>
      </w:smartTag>
      <w:r w:rsidR="00305ADC" w:rsidRPr="00113D44">
        <w:rPr>
          <w:rFonts w:eastAsia="Arial Unicode MS"/>
          <w:szCs w:val="20"/>
          <w:lang/>
        </w:rPr>
        <w:t xml:space="preserve"> of neologisms’ is itself a neologism – there are actually very few neologisms in Bhaskar’s work. That is to say, very few new words as such; rather, old words deployed in new and precisely specified ways that nonetheless do not do violence to old meanings, and often deftly exploit them. (For this reason, and to furnish mnemonic aids, I have often included a brief etymology of concepts.) The attention to detail is remarkable. In what I have dubbed the Bhaskarian stretch-adjective, for example, every conjoined concept is in deliberate order:</w:t>
      </w:r>
      <w:r w:rsidR="009568BE" w:rsidRPr="00113D44">
        <w:rPr>
          <w:rFonts w:eastAsia="Arial Unicode MS"/>
          <w:szCs w:val="20"/>
          <w:lang/>
        </w:rPr>
        <w:t xml:space="preserve"> </w:t>
      </w:r>
      <w:r w:rsidR="00305ADC" w:rsidRPr="00113D44">
        <w:rPr>
          <w:rFonts w:eastAsia="Arial Unicode MS"/>
          <w:szCs w:val="20"/>
          <w:lang/>
        </w:rPr>
        <w:t>thus</w:t>
      </w:r>
      <w:r w:rsidR="009568BE" w:rsidRPr="00113D44">
        <w:rPr>
          <w:rFonts w:eastAsia="Arial Unicode MS"/>
          <w:szCs w:val="20"/>
          <w:lang/>
        </w:rPr>
        <w:t xml:space="preserve"> </w:t>
      </w:r>
      <w:r w:rsidR="00305ADC" w:rsidRPr="00113D44">
        <w:rPr>
          <w:rFonts w:eastAsia="Arial Unicode MS"/>
          <w:szCs w:val="20"/>
          <w:lang/>
        </w:rPr>
        <w:t>the sequencing in ‘anthro-ethno-ego-present-centric’ reflects the fact that conceptually anthropocentrism &gt; ethnocentrism &gt; ego-present-centrism, but because the causal order is the reverse (</w:t>
      </w:r>
      <w:r w:rsidR="00305ADC" w:rsidRPr="00113D44">
        <w:rPr>
          <w:rFonts w:eastAsia="Arial Unicode MS"/>
          <w:color w:val="000000"/>
          <w:szCs w:val="20"/>
          <w:lang/>
        </w:rPr>
        <w:t>egocentrism → ethnocentrism → anthropocentrism) the stretch-adjective sometimes also takes that form, in the appropriate context, i.e., ‘ego-ethno-</w:t>
      </w:r>
      <w:r w:rsidR="00802986" w:rsidRPr="00113D44">
        <w:rPr>
          <w:rFonts w:eastAsia="Arial Unicode MS"/>
          <w:color w:val="000000"/>
          <w:szCs w:val="20"/>
          <w:lang/>
        </w:rPr>
        <w:t xml:space="preserve">anthro-present-centric’; or, a </w:t>
      </w:r>
      <w:r w:rsidR="00802986" w:rsidRPr="00113D44">
        <w:rPr>
          <w:rFonts w:eastAsia="Arial Unicode MS"/>
          <w:smallCaps/>
          <w:color w:val="000000"/>
          <w:szCs w:val="21"/>
          <w:lang/>
        </w:rPr>
        <w:t>perspectival switch</w:t>
      </w:r>
      <w:r w:rsidR="00305ADC" w:rsidRPr="00113D44">
        <w:rPr>
          <w:rFonts w:eastAsia="Arial Unicode MS"/>
          <w:color w:val="000000"/>
          <w:szCs w:val="20"/>
          <w:lang/>
        </w:rPr>
        <w:t xml:space="preserve"> is effected from one form to the other. Such is the subtle precision of a good dialectician, and if </w:t>
      </w:r>
      <w:r w:rsidR="00305ADC" w:rsidRPr="00113D44">
        <w:rPr>
          <w:rFonts w:eastAsia="Arial Unicode MS"/>
          <w:i/>
          <w:iCs/>
          <w:color w:val="000000"/>
          <w:szCs w:val="20"/>
          <w:lang/>
        </w:rPr>
        <w:t>DCR</w:t>
      </w:r>
      <w:r w:rsidR="00305ADC" w:rsidRPr="00113D44">
        <w:rPr>
          <w:rFonts w:eastAsia="Arial Unicode MS"/>
          <w:color w:val="000000"/>
          <w:szCs w:val="20"/>
          <w:lang/>
        </w:rPr>
        <w:t xml:space="preserve"> assists readers to thrill to it rather than experience it as obscurantism or show, it will have accomplished one of its main tasks.</w:t>
      </w:r>
    </w:p>
    <w:p w:rsidR="00802986" w:rsidRPr="00113D44" w:rsidRDefault="00802986"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113D44">
        <w:rPr>
          <w:rFonts w:eastAsia="Arial Unicode MS"/>
          <w:color w:val="000000"/>
          <w:szCs w:val="20"/>
          <w:lang/>
        </w:rPr>
        <w:t>There are, of course, many who hold that philosophy should be written largely in ‘plain English’, deploying as few specialist concepts (often decried as ‘jargon’) as possible, especially if – as in the present case – it is emancipatory in intent, wishing to reach a large audience. Bhaskar is clearly of the contrary school of thought. Just as the tools of the various skilled trades need to be precision-engineered for specific, interrelated functions, so meta-theory requires concepts honed for specific interrelated tasks: it is impossible to think creatively at that level without them. That there are important differences – in particular, tools are for coming to grips with the same sort of stuff as themselves, whereas concepts must often express that which is very different – hardly defeats the analogy, and there are others that might also instruct: one does not expect, say, a physicist to theorise in plain English (which is, in any case, the language of the</w:t>
      </w:r>
      <w:r w:rsidR="00802986" w:rsidRPr="00113D44">
        <w:rPr>
          <w:rFonts w:eastAsia="Arial Unicode MS"/>
          <w:color w:val="000000"/>
          <w:szCs w:val="20"/>
          <w:lang/>
        </w:rPr>
        <w:t xml:space="preserve"> inverse elitist, not</w:t>
      </w:r>
      <w:r w:rsidRPr="00113D44">
        <w:rPr>
          <w:rFonts w:eastAsia="Arial Unicode MS"/>
          <w:color w:val="000000"/>
          <w:szCs w:val="20"/>
          <w:lang/>
        </w:rPr>
        <w:t xml:space="preserve"> of the person in the street), though her work has important implications for human flourishing. If philosophy is to convince as meta-theory, it must first operate at that level; the oft heard complaint that the system of concepts is abstract is on a par with complaining that the theoretical sciences are</w:t>
      </w:r>
      <w:r w:rsidR="000158FF" w:rsidRPr="00113D44">
        <w:rPr>
          <w:rFonts w:eastAsia="Arial Unicode MS"/>
          <w:color w:val="000000"/>
          <w:szCs w:val="20"/>
          <w:lang/>
        </w:rPr>
        <w:t xml:space="preserve"> abstract, or that water is wet, and overlooks that </w:t>
      </w:r>
      <w:r w:rsidR="00AE14C3" w:rsidRPr="00113D44">
        <w:rPr>
          <w:rFonts w:eastAsia="Arial Unicode MS"/>
          <w:color w:val="000000"/>
          <w:szCs w:val="20"/>
          <w:lang/>
        </w:rPr>
        <w:t xml:space="preserve">a general theory of being and human being is precisely necessary for the concrete  sciences and that </w:t>
      </w:r>
      <w:r w:rsidR="000158FF" w:rsidRPr="00113D44">
        <w:rPr>
          <w:rFonts w:eastAsia="Arial Unicode MS"/>
          <w:color w:val="000000"/>
          <w:szCs w:val="20"/>
          <w:lang/>
        </w:rPr>
        <w:t xml:space="preserve">CR </w:t>
      </w:r>
      <w:r w:rsidR="00AE14C3" w:rsidRPr="00113D44">
        <w:rPr>
          <w:rFonts w:eastAsia="Arial Unicode MS"/>
          <w:color w:val="000000"/>
          <w:szCs w:val="20"/>
          <w:lang/>
        </w:rPr>
        <w:t xml:space="preserve">philosophy </w:t>
      </w:r>
      <w:r w:rsidR="000158FF" w:rsidRPr="00113D44">
        <w:rPr>
          <w:rFonts w:eastAsia="Arial Unicode MS"/>
          <w:color w:val="000000"/>
          <w:szCs w:val="20"/>
          <w:lang/>
        </w:rPr>
        <w:t xml:space="preserve">retotalises its conceptions to satisfy all four moments of the concrete universal and effects transitions from form to content, theory to practice. </w:t>
      </w:r>
      <w:r w:rsidRPr="00113D44">
        <w:rPr>
          <w:rFonts w:eastAsia="Arial Unicode MS"/>
          <w:color w:val="000000"/>
          <w:szCs w:val="20"/>
          <w:lang/>
        </w:rPr>
        <w:t>‘Jargon’ speaks of lack of precision and pretension – of the invention of concepts for effect when more homely words will do. There is none of it in Bhaskar. You can no more translate one of his turbo-charged paragraphs into plain English without grave loss than you can a lyric poem; and, if you try, you end up with a far longer paragraph, just as you take far longer to build a house if you substitute hand- for power-tools. Therefore, I have not tried. My goal is to facilitate the learning of a new language of concepts, rather than to translate it holus-bolus into actually existing language (which CR seeks in part to transform as an integral aspect of transition to a post-slave order), and to assist in advancing its reception and creative deployment to a higher level. Of course, each entry tries to explain the meaning and development of a concept as clearly as possible, and in that sense to mediate between actually existing language and abstract theory; but the concept is usually then deployed in other entries on the assumption that the reader is familiar with its CR meaning. If she is not, and wants to understand, there is no alternative to familiarising herself with it. She can take some comfort from the fact that</w:t>
      </w:r>
      <w:r w:rsidR="009568BE" w:rsidRPr="00113D44">
        <w:rPr>
          <w:rFonts w:eastAsia="Arial Unicode MS"/>
          <w:color w:val="000000"/>
          <w:szCs w:val="20"/>
          <w:lang/>
        </w:rPr>
        <w:t xml:space="preserve"> </w:t>
      </w:r>
      <w:r w:rsidRPr="00113D44">
        <w:rPr>
          <w:rFonts w:eastAsia="Arial Unicode MS"/>
          <w:color w:val="000000"/>
          <w:szCs w:val="20"/>
          <w:lang/>
        </w:rPr>
        <w:t>– since each concept derives its meaning (as distinct from its reference) from its relation to and resonance with others, and its full meaning only from intermingling with the whole – understanding is cumulative. It is impossible to abolish the hermeneutical circle, or to escape it – least of all in, or</w:t>
      </w:r>
      <w:r w:rsidR="009568BE" w:rsidRPr="00113D44">
        <w:rPr>
          <w:rFonts w:eastAsia="Arial Unicode MS"/>
          <w:color w:val="000000"/>
          <w:szCs w:val="20"/>
          <w:lang/>
        </w:rPr>
        <w:t xml:space="preserve"> </w:t>
      </w:r>
      <w:r w:rsidRPr="00113D44">
        <w:rPr>
          <w:rFonts w:eastAsia="Arial Unicode MS"/>
          <w:color w:val="000000"/>
          <w:szCs w:val="20"/>
          <w:lang/>
        </w:rPr>
        <w:t>by means of,</w:t>
      </w:r>
      <w:r w:rsidR="009568BE" w:rsidRPr="00113D44">
        <w:rPr>
          <w:rFonts w:eastAsia="Arial Unicode MS"/>
          <w:color w:val="000000"/>
          <w:szCs w:val="20"/>
          <w:lang/>
        </w:rPr>
        <w:t xml:space="preserve"> </w:t>
      </w:r>
      <w:r w:rsidRPr="00113D44">
        <w:rPr>
          <w:rFonts w:eastAsia="Arial Unicode MS"/>
          <w:color w:val="000000"/>
          <w:szCs w:val="20"/>
          <w:lang/>
        </w:rPr>
        <w:t>a dictionary. In my own appropriation of Bhaskar, I try to follow his advice to read ‘out of the text’, but non-log</w:t>
      </w:r>
      <w:r w:rsidR="00802986" w:rsidRPr="00113D44">
        <w:rPr>
          <w:rFonts w:eastAsia="Arial Unicode MS"/>
          <w:color w:val="000000"/>
          <w:szCs w:val="20"/>
          <w:lang/>
        </w:rPr>
        <w:t xml:space="preserve">ocentrically and dialogically, </w:t>
      </w:r>
      <w:r w:rsidRPr="00113D44">
        <w:rPr>
          <w:rFonts w:eastAsia="Arial Unicode MS"/>
          <w:color w:val="000000"/>
          <w:szCs w:val="20"/>
          <w:lang/>
        </w:rPr>
        <w:t>as the circles of inquiry and communication demand. Where in doubt, I</w:t>
      </w:r>
      <w:r w:rsidR="009568BE" w:rsidRPr="00113D44">
        <w:rPr>
          <w:rFonts w:eastAsia="Arial Unicode MS"/>
          <w:color w:val="000000"/>
          <w:szCs w:val="20"/>
          <w:lang/>
        </w:rPr>
        <w:t xml:space="preserve"> </w:t>
      </w:r>
      <w:r w:rsidRPr="00113D44">
        <w:rPr>
          <w:rFonts w:eastAsia="Arial Unicode MS"/>
          <w:color w:val="000000"/>
          <w:szCs w:val="20"/>
          <w:lang/>
        </w:rPr>
        <w:t>choose the reading that seems most adequate in terms of the developmental logic of the system. This is usually, but not necessarily, the most charitable; it sometimes involves implicit criticism and correction. In my entries, I have occasionally absented the absence of a concept or formulation where its general sense seems to be present (e.g., ‘methodological unity-in-diversity’, espoused by critical naturalism).</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1"/>
          <w:lang/>
        </w:rPr>
      </w:pPr>
      <w:r w:rsidRPr="00113D44">
        <w:rPr>
          <w:rFonts w:eastAsia="Arial Unicode MS"/>
          <w:color w:val="000000"/>
          <w:szCs w:val="20"/>
          <w:lang/>
        </w:rPr>
        <w:t xml:space="preserve">The issue of accessibility is very important, though not the only one. The work of a dictionary is only half done when it has elucidated the meaning of concepts; it must explain what their tasks are and encourage their widespread use. The latter is attempted in particular in the ‘area surveys’. </w:t>
      </w:r>
      <w:r w:rsidRPr="00113D44">
        <w:rPr>
          <w:rFonts w:eastAsia="Arial Unicode MS"/>
          <w:szCs w:val="21"/>
          <w:lang/>
        </w:rPr>
        <w:t xml:space="preserve">One sometimes hears jibes to the effect that CR is a closed circle of concepts fetishised by an esoteric cult of acolytes. Nothing could be further from the truth. It is open and dynamically developing, deeply engaged with the major discourses and social movements of </w:t>
      </w:r>
      <w:r w:rsidR="009D7D69" w:rsidRPr="00113D44">
        <w:rPr>
          <w:rFonts w:eastAsia="Arial Unicode MS"/>
          <w:szCs w:val="21"/>
          <w:lang/>
        </w:rPr>
        <w:t>post/</w:t>
      </w:r>
      <w:r w:rsidRPr="00113D44">
        <w:rPr>
          <w:rFonts w:eastAsia="Arial Unicode MS"/>
          <w:szCs w:val="21"/>
          <w:lang/>
        </w:rPr>
        <w:t xml:space="preserve">modernity and inviting and attracting engagement. </w:t>
      </w:r>
      <w:r w:rsidRPr="00113D44">
        <w:rPr>
          <w:rFonts w:eastAsia="Arial Unicode MS"/>
          <w:color w:val="000000"/>
          <w:szCs w:val="20"/>
          <w:lang/>
        </w:rPr>
        <w:t>As a student of geo-history, I have, moreover, great confidence in the capacity of ‘ordinary’ people to appropriate and develop creatively new ways of thinking when their hour arrives, and in particular a system like CR</w:t>
      </w:r>
      <w:r w:rsidR="00DE4240" w:rsidRPr="00113D44">
        <w:rPr>
          <w:rFonts w:eastAsia="Arial Unicode MS"/>
          <w:color w:val="000000"/>
          <w:szCs w:val="20"/>
          <w:lang/>
        </w:rPr>
        <w:t>,</w:t>
      </w:r>
      <w:r w:rsidRPr="00113D44">
        <w:rPr>
          <w:rFonts w:eastAsia="Arial Unicode MS"/>
          <w:color w:val="000000"/>
          <w:szCs w:val="20"/>
          <w:lang/>
        </w:rPr>
        <w:t xml:space="preserve"> which only gives an abstract account of what is implicit at the level of the real in their own practices, and actually manifest on a daily basis. </w:t>
      </w:r>
      <w:r w:rsidR="00FB1585" w:rsidRPr="00113D44">
        <w:rPr>
          <w:rFonts w:eastAsia="Arial Unicode MS"/>
          <w:color w:val="000000"/>
          <w:szCs w:val="20"/>
          <w:lang/>
        </w:rPr>
        <w:t xml:space="preserve">The passage </w:t>
      </w:r>
      <w:r w:rsidR="0045026D" w:rsidRPr="00113D44">
        <w:rPr>
          <w:rFonts w:eastAsia="Arial Unicode MS"/>
          <w:color w:val="000000"/>
          <w:szCs w:val="20"/>
          <w:lang/>
        </w:rPr>
        <w:t xml:space="preserve">of time in any case </w:t>
      </w:r>
      <w:r w:rsidR="00FB1585" w:rsidRPr="00113D44">
        <w:rPr>
          <w:rFonts w:eastAsia="Arial Unicode MS"/>
          <w:color w:val="000000"/>
          <w:szCs w:val="20"/>
          <w:lang/>
        </w:rPr>
        <w:t>make</w:t>
      </w:r>
      <w:r w:rsidR="0045026D" w:rsidRPr="00113D44">
        <w:rPr>
          <w:rFonts w:eastAsia="Arial Unicode MS"/>
          <w:color w:val="000000"/>
          <w:szCs w:val="20"/>
          <w:lang/>
        </w:rPr>
        <w:t xml:space="preserve">s learning any system of </w:t>
      </w:r>
      <w:r w:rsidR="00FB1585" w:rsidRPr="00113D44">
        <w:rPr>
          <w:rFonts w:eastAsia="Arial Unicode MS"/>
          <w:color w:val="000000"/>
          <w:szCs w:val="20"/>
          <w:lang/>
        </w:rPr>
        <w:t xml:space="preserve"> concepts far easier; while the general theory of relativity was incomprehensible to all but a few high specialists when </w:t>
      </w:r>
      <w:r w:rsidR="00FB1585" w:rsidRPr="00113D44">
        <w:rPr>
          <w:rFonts w:eastAsia="Arial Unicode MS"/>
          <w:color w:val="000000"/>
          <w:szCs w:val="20"/>
          <w:lang/>
        </w:rPr>
        <w:lastRenderedPageBreak/>
        <w:t>it was first publ</w:t>
      </w:r>
      <w:r w:rsidR="00331A71" w:rsidRPr="00113D44">
        <w:rPr>
          <w:rFonts w:eastAsia="Arial Unicode MS"/>
          <w:color w:val="000000"/>
          <w:szCs w:val="20"/>
          <w:lang/>
        </w:rPr>
        <w:t xml:space="preserve">ished, today </w:t>
      </w:r>
      <w:r w:rsidR="00113D44" w:rsidRPr="00113D44">
        <w:rPr>
          <w:rFonts w:eastAsia="Arial Unicode MS"/>
          <w:color w:val="000000"/>
          <w:szCs w:val="20"/>
          <w:lang/>
        </w:rPr>
        <w:t xml:space="preserve">in its essentials </w:t>
      </w:r>
      <w:r w:rsidR="00331A71" w:rsidRPr="00113D44">
        <w:rPr>
          <w:rFonts w:eastAsia="Arial Unicode MS"/>
          <w:color w:val="000000"/>
          <w:szCs w:val="20"/>
          <w:lang/>
        </w:rPr>
        <w:t xml:space="preserve">it is </w:t>
      </w:r>
      <w:r w:rsidR="00FB1585" w:rsidRPr="00113D44">
        <w:rPr>
          <w:rFonts w:eastAsia="Arial Unicode MS"/>
          <w:color w:val="000000"/>
          <w:szCs w:val="20"/>
          <w:lang/>
        </w:rPr>
        <w:t xml:space="preserve">grasped by many. </w:t>
      </w:r>
      <w:r w:rsidRPr="00113D44">
        <w:rPr>
          <w:rFonts w:eastAsia="Arial Unicode MS"/>
          <w:color w:val="000000"/>
          <w:szCs w:val="20"/>
          <w:lang/>
        </w:rPr>
        <w:t>Meanwhile, the work of popularising and substantively elaborating and developing can and should go forward at multiple levels. The more adequate the meta-theory that informs it the greater will be its value, not least in terms of critical feedback into the theory, which is itself complexly articulated as but one element – indispensable, though in no wise the most important –</w:t>
      </w:r>
      <w:r w:rsidR="009568BE" w:rsidRPr="00113D44">
        <w:rPr>
          <w:rFonts w:eastAsia="Arial Unicode MS"/>
          <w:color w:val="000000"/>
          <w:szCs w:val="20"/>
          <w:lang/>
        </w:rPr>
        <w:t xml:space="preserve"> </w:t>
      </w:r>
      <w:r w:rsidRPr="00113D44">
        <w:rPr>
          <w:rFonts w:eastAsia="Arial Unicode MS"/>
          <w:color w:val="000000"/>
          <w:szCs w:val="20"/>
          <w:lang/>
        </w:rPr>
        <w:t>among many in the overall process of freedom.</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1"/>
          <w:lang/>
        </w:rPr>
      </w:pPr>
      <w:r w:rsidRPr="00113D44">
        <w:rPr>
          <w:rFonts w:eastAsia="Arial Unicode MS"/>
          <w:i/>
          <w:iCs/>
          <w:color w:val="000000"/>
          <w:szCs w:val="20"/>
          <w:lang/>
        </w:rPr>
        <w:t>DCR</w:t>
      </w:r>
      <w:r w:rsidRPr="00113D44">
        <w:rPr>
          <w:rFonts w:eastAsia="Arial Unicode MS"/>
          <w:color w:val="000000"/>
          <w:szCs w:val="20"/>
          <w:lang/>
        </w:rPr>
        <w:t xml:space="preserve"> is by no means just my own project, in more senses than one. It was long dreamed of by Bhaskar and other senior CR figures, independently of me (to what extent dreams have come true remains to be seen). My heartfelt thanks to all the other contributors to the actual writing, and i</w:t>
      </w:r>
      <w:r w:rsidR="00802986" w:rsidRPr="00113D44">
        <w:rPr>
          <w:rFonts w:eastAsia="Arial Unicode MS"/>
          <w:color w:val="000000"/>
          <w:szCs w:val="20"/>
          <w:lang/>
        </w:rPr>
        <w:t>n particular to Jamie Morgan,</w:t>
      </w:r>
      <w:r w:rsidRPr="00113D44">
        <w:rPr>
          <w:rFonts w:eastAsia="Arial Unicode MS"/>
          <w:color w:val="000000"/>
          <w:szCs w:val="20"/>
          <w:lang/>
        </w:rPr>
        <w:t xml:space="preserve"> then to</w:t>
      </w:r>
      <w:r w:rsidR="00802986" w:rsidRPr="00113D44">
        <w:rPr>
          <w:rFonts w:eastAsia="Arial Unicode MS"/>
          <w:color w:val="000000"/>
          <w:szCs w:val="20"/>
          <w:lang/>
        </w:rPr>
        <w:t xml:space="preserve"> Pär Engholm,</w:t>
      </w:r>
      <w:r w:rsidRPr="00113D44">
        <w:rPr>
          <w:rFonts w:eastAsia="Arial Unicode MS"/>
          <w:color w:val="000000"/>
          <w:szCs w:val="20"/>
          <w:lang/>
        </w:rPr>
        <w:t xml:space="preserve"> Tobin Nellhaus and Stathis Psillos, who did far more th</w:t>
      </w:r>
      <w:r w:rsidR="00DB14E9" w:rsidRPr="00113D44">
        <w:rPr>
          <w:rFonts w:eastAsia="Arial Unicode MS"/>
          <w:color w:val="000000"/>
          <w:szCs w:val="20"/>
          <w:lang/>
        </w:rPr>
        <w:t>an most, and, in the next rank,</w:t>
      </w:r>
      <w:r w:rsidRPr="00113D44">
        <w:rPr>
          <w:rFonts w:eastAsia="Arial Unicode MS"/>
          <w:color w:val="000000"/>
          <w:szCs w:val="20"/>
          <w:lang/>
        </w:rPr>
        <w:t xml:space="preserve"> Derek Brereton, Gideon Calder, Kathryn Dean, Radha D’Souza, Ruth Groff, Bob Jessop, Jonathan Joseph, Hugh Lacey, John Mingers, Ross Morrow, Caroline New, Peter Nielsen, Alan Norrie, Chris Norris, Heikki Patom</w:t>
      </w:r>
      <w:r w:rsidRPr="00113D44">
        <w:rPr>
          <w:rFonts w:eastAsia="Arial Unicode MS"/>
          <w:color w:val="000000"/>
          <w:szCs w:val="21"/>
          <w:lang/>
        </w:rPr>
        <w:t>ä</w:t>
      </w:r>
      <w:r w:rsidRPr="00113D44">
        <w:rPr>
          <w:rFonts w:eastAsia="Arial Unicode MS"/>
          <w:color w:val="000000"/>
          <w:szCs w:val="20"/>
          <w:lang/>
        </w:rPr>
        <w:t xml:space="preserve">ki, Brian Pinkstone, Garry Potter, and Stephen Pratten. A number of contributors felt uneasy about mentioning their own work; they do so on my express recommendation. I also want to thank the International Association for Critical Realism, and all the </w:t>
      </w:r>
      <w:r w:rsidRPr="00113D44">
        <w:rPr>
          <w:rFonts w:eastAsia="Arial Unicode MS"/>
          <w:i/>
          <w:iCs/>
          <w:color w:val="000000"/>
          <w:szCs w:val="20"/>
          <w:lang/>
        </w:rPr>
        <w:t>JCR</w:t>
      </w:r>
      <w:r w:rsidRPr="00113D44">
        <w:rPr>
          <w:rFonts w:eastAsia="Arial Unicode MS"/>
          <w:color w:val="000000"/>
          <w:szCs w:val="20"/>
          <w:lang/>
        </w:rPr>
        <w:t xml:space="preserve"> contributors, for the opportunity to found and edit </w:t>
      </w:r>
      <w:r w:rsidRPr="00113D44">
        <w:rPr>
          <w:rFonts w:eastAsia="Arial Unicode MS"/>
          <w:i/>
          <w:iCs/>
          <w:color w:val="000000"/>
          <w:szCs w:val="20"/>
          <w:lang/>
        </w:rPr>
        <w:t>A Journal of Critical Realism.</w:t>
      </w:r>
      <w:r w:rsidRPr="00113D44">
        <w:rPr>
          <w:rFonts w:eastAsia="Arial Unicode MS"/>
          <w:color w:val="000000"/>
          <w:szCs w:val="20"/>
          <w:lang/>
        </w:rPr>
        <w:t xml:space="preserve"> This, along with the many productive discussions of CR I have enjoyed on the Bhaskar List (now the Critical Realism List), was undoubtedly an important jump point in the rhythmic that led to an invitation from the editorial board of the Routledge </w:t>
      </w:r>
      <w:r w:rsidRPr="00113D44">
        <w:rPr>
          <w:rFonts w:eastAsia="Arial Unicode MS"/>
          <w:i/>
          <w:iCs/>
          <w:color w:val="000000"/>
          <w:szCs w:val="20"/>
          <w:lang/>
        </w:rPr>
        <w:t>Critical Realism: Interventions</w:t>
      </w:r>
      <w:r w:rsidRPr="00113D44">
        <w:rPr>
          <w:rFonts w:eastAsia="Arial Unicode MS"/>
          <w:color w:val="000000"/>
          <w:szCs w:val="20"/>
          <w:lang/>
        </w:rPr>
        <w:t xml:space="preserve"> series (to whose members also, many thanks) to edit</w:t>
      </w:r>
      <w:r w:rsidR="00343474" w:rsidRPr="00113D44">
        <w:rPr>
          <w:rFonts w:eastAsia="Arial Unicode MS"/>
          <w:color w:val="000000"/>
          <w:szCs w:val="20"/>
          <w:lang/>
        </w:rPr>
        <w:t>/</w:t>
      </w:r>
      <w:r w:rsidRPr="00113D44">
        <w:rPr>
          <w:rFonts w:eastAsia="Arial Unicode MS"/>
          <w:color w:val="000000"/>
          <w:szCs w:val="20"/>
          <w:lang/>
        </w:rPr>
        <w:t xml:space="preserve">write </w:t>
      </w:r>
      <w:r w:rsidRPr="00113D44">
        <w:rPr>
          <w:rFonts w:eastAsia="Arial Unicode MS"/>
          <w:i/>
          <w:iCs/>
          <w:color w:val="000000"/>
          <w:szCs w:val="20"/>
          <w:lang/>
        </w:rPr>
        <w:t>DCR</w:t>
      </w:r>
      <w:r w:rsidRPr="00113D44">
        <w:rPr>
          <w:rFonts w:eastAsia="Arial Unicode MS"/>
          <w:color w:val="000000"/>
          <w:szCs w:val="20"/>
          <w:lang/>
        </w:rPr>
        <w:t xml:space="preserve">. A big thanks also to all the members of ‘the Friday group’ in </w:t>
      </w:r>
      <w:smartTag w:uri="urn:schemas-microsoft-com:office:smarttags" w:element="City">
        <w:smartTag w:uri="urn:schemas-microsoft-com:office:smarttags" w:element="place">
          <w:r w:rsidRPr="00113D44">
            <w:rPr>
              <w:rFonts w:eastAsia="Arial Unicode MS"/>
              <w:color w:val="000000"/>
              <w:szCs w:val="20"/>
              <w:lang/>
            </w:rPr>
            <w:t>Sydney</w:t>
          </w:r>
        </w:smartTag>
      </w:smartTag>
      <w:r w:rsidRPr="00113D44">
        <w:rPr>
          <w:rFonts w:eastAsia="Arial Unicode MS"/>
          <w:color w:val="000000"/>
          <w:szCs w:val="20"/>
          <w:lang/>
        </w:rPr>
        <w:t xml:space="preserve">, who contributed to another leap in the same rhythmic at an earlier date. At Routledge, I very much appreciate the work of Alan Jarvis, who arranged the contract and has been very patient through unforeseen delays; the ‘area surveys’ were included at his wise insistence. </w:t>
      </w:r>
      <w:r w:rsidRPr="00113D44">
        <w:rPr>
          <w:rFonts w:eastAsia="Arial Unicode MS"/>
          <w:szCs w:val="20"/>
          <w:lang/>
        </w:rPr>
        <w:t>I am conscious of using particular pieces of useful information or advice, otherwise unacknowledged, from David Bailey, Richard Moody, Brad Rose, Dafydd</w:t>
      </w:r>
      <w:r w:rsidRPr="00113D44">
        <w:rPr>
          <w:rFonts w:eastAsia="Arial Unicode MS"/>
          <w:szCs w:val="21"/>
          <w:lang/>
        </w:rPr>
        <w:t xml:space="preserve"> Roberts, and Jan Straathof. There are lots of others – including many of those who have produced entries – whose contributions are too numerous to individuate.</w:t>
      </w:r>
      <w:r w:rsidR="00AC7B8E" w:rsidRPr="00113D44">
        <w:rPr>
          <w:rFonts w:eastAsia="Arial Unicode MS"/>
          <w:szCs w:val="21"/>
          <w:lang/>
        </w:rPr>
        <w:t xml:space="preserve"> However, the errors my work is bound to contain</w:t>
      </w:r>
      <w:r w:rsidR="00331A71" w:rsidRPr="00113D44">
        <w:rPr>
          <w:rFonts w:eastAsia="Arial Unicode MS"/>
          <w:szCs w:val="21"/>
          <w:lang/>
        </w:rPr>
        <w:t xml:space="preserve"> (see </w:t>
      </w:r>
      <w:r w:rsidR="00331A71" w:rsidRPr="00113D44">
        <w:rPr>
          <w:rFonts w:eastAsia="Arial Unicode MS"/>
          <w:smallCaps/>
          <w:szCs w:val="20"/>
          <w:lang/>
        </w:rPr>
        <w:t>paradox of the preface</w:t>
      </w:r>
      <w:r w:rsidR="00331A71" w:rsidRPr="00113D44">
        <w:rPr>
          <w:rFonts w:eastAsia="Arial Unicode MS"/>
          <w:szCs w:val="21"/>
          <w:lang/>
        </w:rPr>
        <w:t>) are my responsibility alone.</w:t>
      </w:r>
    </w:p>
    <w:p w:rsidR="00305ADC" w:rsidRPr="00113D44" w:rsidRDefault="00305ADC" w:rsidP="00305ADC">
      <w:pPr>
        <w:widowControl w:val="0"/>
        <w:tabs>
          <w:tab w:val="clear" w:pos="284"/>
        </w:tabs>
        <w:suppressAutoHyphens/>
        <w:spacing w:line="100" w:lineRule="atLeast"/>
        <w:rPr>
          <w:rFonts w:eastAsia="Arial Unicode MS"/>
          <w:szCs w:val="21"/>
          <w:lang/>
        </w:rPr>
      </w:pPr>
    </w:p>
    <w:p w:rsidR="00305ADC" w:rsidRPr="00113D44" w:rsidRDefault="00305ADC" w:rsidP="00305ADC">
      <w:pPr>
        <w:widowControl w:val="0"/>
        <w:tabs>
          <w:tab w:val="clear" w:pos="284"/>
        </w:tabs>
        <w:suppressAutoHyphens/>
        <w:spacing w:line="100" w:lineRule="atLeast"/>
        <w:rPr>
          <w:rFonts w:eastAsia="Arial Unicode MS"/>
          <w:szCs w:val="21"/>
          <w:lang/>
        </w:rPr>
      </w:pPr>
      <w:r w:rsidRPr="00113D44">
        <w:rPr>
          <w:rFonts w:eastAsia="Arial Unicode MS"/>
          <w:szCs w:val="21"/>
          <w:lang/>
        </w:rPr>
        <w:t xml:space="preserve">At a more personal level, I thank three people in particular (the ‘holy trinity’ of this book, who absented constraints): Sean Vertigan, for exuberant solidarity, and excited and exciting use of an earlier version of </w:t>
      </w:r>
      <w:r w:rsidRPr="00113D44">
        <w:rPr>
          <w:rFonts w:eastAsia="Arial Unicode MS"/>
          <w:i/>
          <w:iCs/>
          <w:szCs w:val="21"/>
          <w:lang/>
        </w:rPr>
        <w:t>DCR</w:t>
      </w:r>
      <w:r w:rsidRPr="00113D44">
        <w:rPr>
          <w:rFonts w:eastAsia="Arial Unicode MS"/>
          <w:szCs w:val="21"/>
          <w:lang/>
        </w:rPr>
        <w:t xml:space="preserve"> in his research; Roy Bhaskar, who has been steadfast in support and terrific for self-esteem and courage to think; and Rachel Sharp, my wife, who rejects a concept of unconditional love but practices it better than most. Above all I thank depth-strugglers everywhere, who show us all the way.</w:t>
      </w:r>
    </w:p>
    <w:p w:rsidR="00305ADC" w:rsidRPr="00113D44" w:rsidRDefault="00305ADC" w:rsidP="00305ADC">
      <w:pPr>
        <w:widowControl w:val="0"/>
        <w:tabs>
          <w:tab w:val="clear" w:pos="284"/>
        </w:tabs>
        <w:suppressAutoHyphens/>
        <w:spacing w:line="100" w:lineRule="atLeast"/>
        <w:jc w:val="center"/>
        <w:rPr>
          <w:rFonts w:eastAsia="Arial Unicode MS"/>
          <w:szCs w:val="21"/>
          <w:lang/>
        </w:rPr>
      </w:pP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5E0D32" w:rsidP="00305ADC">
      <w:pPr>
        <w:widowControl w:val="0"/>
        <w:tabs>
          <w:tab w:val="clear" w:pos="284"/>
        </w:tabs>
        <w:suppressAutoHyphens/>
        <w:spacing w:line="100" w:lineRule="atLeast"/>
        <w:jc w:val="center"/>
        <w:rPr>
          <w:rFonts w:eastAsia="Arial Unicode MS"/>
          <w:sz w:val="24"/>
          <w:lang/>
        </w:rPr>
      </w:pPr>
      <w:r>
        <w:rPr>
          <w:rFonts w:eastAsia="Arial Unicode MS"/>
          <w:sz w:val="24"/>
          <w:lang/>
        </w:rPr>
        <w:br w:type="page"/>
      </w:r>
    </w:p>
    <w:p w:rsidR="00305ADC" w:rsidRPr="00113D44" w:rsidRDefault="00305ADC" w:rsidP="00305ADC">
      <w:pPr>
        <w:widowControl w:val="0"/>
        <w:tabs>
          <w:tab w:val="clear" w:pos="284"/>
        </w:tabs>
        <w:suppressAutoHyphens/>
        <w:spacing w:line="100" w:lineRule="atLeast"/>
        <w:jc w:val="center"/>
        <w:rPr>
          <w:rFonts w:eastAsia="Arial Unicode MS"/>
          <w:sz w:val="24"/>
          <w:lang/>
        </w:rPr>
      </w:pPr>
      <w:r w:rsidRPr="00113D44">
        <w:rPr>
          <w:rFonts w:eastAsia="Arial Unicode MS"/>
          <w:sz w:val="24"/>
          <w:lang/>
        </w:rPr>
        <w:lastRenderedPageBreak/>
        <w:t>Contributors and Contributions</w:t>
      </w:r>
    </w:p>
    <w:p w:rsidR="00305ADC" w:rsidRPr="00113D44" w:rsidRDefault="00305ADC" w:rsidP="00305ADC">
      <w:pPr>
        <w:widowControl w:val="0"/>
        <w:tabs>
          <w:tab w:val="clear" w:pos="284"/>
        </w:tabs>
        <w:suppressAutoHyphens/>
        <w:spacing w:line="100" w:lineRule="atLeast"/>
        <w:rPr>
          <w:rFonts w:eastAsia="Arial Unicode MS"/>
          <w:sz w:val="24"/>
          <w:lang/>
        </w:rPr>
      </w:pP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481FF2" w:rsidRPr="00113D44" w:rsidRDefault="00481FF2" w:rsidP="00481FF2">
      <w:pPr>
        <w:spacing w:line="100" w:lineRule="atLeast"/>
        <w:ind w:hanging="113"/>
        <w:rPr>
          <w:iCs/>
          <w:szCs w:val="20"/>
        </w:rPr>
      </w:pPr>
      <w:r w:rsidRPr="00113D44">
        <w:rPr>
          <w:szCs w:val="20"/>
        </w:rPr>
        <w:t>Alexander, David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Technology</w:t>
          </w:r>
        </w:smartTag>
      </w:smartTag>
      <w:r w:rsidRPr="00113D44">
        <w:rPr>
          <w:szCs w:val="20"/>
        </w:rPr>
        <w:t xml:space="preserve">, NSW), </w:t>
      </w:r>
      <w:r w:rsidRPr="00113D44">
        <w:rPr>
          <w:i/>
          <w:iCs/>
          <w:szCs w:val="20"/>
        </w:rPr>
        <w:t>brain</w:t>
      </w:r>
      <w:r w:rsidRPr="00113D44">
        <w:rPr>
          <w:iCs/>
          <w:szCs w:val="20"/>
        </w:rPr>
        <w:t xml:space="preserve"> </w:t>
      </w:r>
    </w:p>
    <w:p w:rsidR="00481FF2" w:rsidRPr="00113D44" w:rsidRDefault="00481FF2" w:rsidP="00481FF2">
      <w:pPr>
        <w:spacing w:line="100" w:lineRule="atLeast"/>
        <w:ind w:hanging="113"/>
        <w:rPr>
          <w:i/>
          <w:iCs/>
          <w:szCs w:val="20"/>
        </w:rPr>
      </w:pPr>
      <w:r w:rsidRPr="00113D44">
        <w:rPr>
          <w:szCs w:val="20"/>
        </w:rPr>
        <w:t>Archer, Margaret</w:t>
      </w:r>
      <w:r w:rsidR="009568BE" w:rsidRPr="00113D44">
        <w:rPr>
          <w:szCs w:val="20"/>
        </w:rPr>
        <w:t xml:space="preserve"> </w:t>
      </w:r>
      <w:r w:rsidR="00113D44" w:rsidRPr="00113D44">
        <w:rPr>
          <w:szCs w:val="20"/>
        </w:rPr>
        <w:t xml:space="preserve">S. </w:t>
      </w:r>
      <w:r w:rsidRPr="00113D44">
        <w:rPr>
          <w:szCs w:val="20"/>
        </w:rPr>
        <w:t>(</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Warwick</w:t>
          </w:r>
        </w:smartTag>
      </w:smartTag>
      <w:r w:rsidRPr="00113D44">
        <w:rPr>
          <w:szCs w:val="20"/>
        </w:rPr>
        <w:t xml:space="preserve">) </w:t>
      </w:r>
      <w:r w:rsidR="00E86109" w:rsidRPr="00113D44">
        <w:rPr>
          <w:i/>
          <w:iCs/>
          <w:szCs w:val="20"/>
        </w:rPr>
        <w:t>morphogenesis/</w:t>
      </w:r>
      <w:r w:rsidRPr="00113D44">
        <w:rPr>
          <w:i/>
          <w:iCs/>
          <w:szCs w:val="20"/>
        </w:rPr>
        <w:t>morphostasis</w:t>
      </w:r>
    </w:p>
    <w:p w:rsidR="00481FF2" w:rsidRPr="00113D44" w:rsidRDefault="00481FF2" w:rsidP="00481FF2">
      <w:pPr>
        <w:spacing w:line="100" w:lineRule="atLeast"/>
        <w:ind w:hanging="113"/>
        <w:rPr>
          <w:iCs/>
          <w:szCs w:val="20"/>
        </w:rPr>
      </w:pPr>
      <w:r w:rsidRPr="00113D44">
        <w:rPr>
          <w:szCs w:val="20"/>
        </w:rPr>
        <w:t>Blom, Björn (</w:t>
      </w:r>
      <w:smartTag w:uri="urn:schemas-microsoft-com:office:smarttags" w:element="place">
        <w:smartTag w:uri="urn:schemas-microsoft-com:office:smarttags" w:element="PlaceName">
          <w:r w:rsidRPr="00113D44">
            <w:rPr>
              <w:szCs w:val="20"/>
            </w:rPr>
            <w:t>Umeå</w:t>
          </w:r>
        </w:smartTag>
        <w:r w:rsidR="009568BE" w:rsidRPr="00113D44">
          <w:rPr>
            <w:szCs w:val="20"/>
          </w:rPr>
          <w:t xml:space="preserve"> </w:t>
        </w:r>
        <w:smartTag w:uri="urn:schemas-microsoft-com:office:smarttags" w:element="PlaceType">
          <w:r w:rsidRPr="00113D44">
            <w:rPr>
              <w:szCs w:val="20"/>
            </w:rPr>
            <w:t>University</w:t>
          </w:r>
        </w:smartTag>
      </w:smartTag>
      <w:r w:rsidRPr="00113D44">
        <w:rPr>
          <w:szCs w:val="20"/>
        </w:rPr>
        <w:t xml:space="preserve">), </w:t>
      </w:r>
      <w:r w:rsidRPr="00113D44">
        <w:rPr>
          <w:i/>
          <w:iCs/>
          <w:szCs w:val="20"/>
        </w:rPr>
        <w:t>social work</w:t>
      </w:r>
      <w:r w:rsidRPr="00113D44">
        <w:rPr>
          <w:iCs/>
          <w:szCs w:val="20"/>
        </w:rPr>
        <w:t xml:space="preserve"> (with </w:t>
      </w:r>
      <w:r w:rsidRPr="00113D44">
        <w:rPr>
          <w:szCs w:val="20"/>
        </w:rPr>
        <w:t>Stefan Morén)</w:t>
      </w:r>
    </w:p>
    <w:p w:rsidR="00481FF2" w:rsidRPr="00113D44" w:rsidRDefault="00481FF2" w:rsidP="00481FF2">
      <w:pPr>
        <w:spacing w:line="100" w:lineRule="atLeast"/>
        <w:ind w:hanging="113"/>
        <w:rPr>
          <w:iCs/>
          <w:szCs w:val="20"/>
        </w:rPr>
      </w:pPr>
      <w:r w:rsidRPr="00113D44">
        <w:rPr>
          <w:szCs w:val="20"/>
        </w:rPr>
        <w:t>Bowring, Bill (</w:t>
      </w:r>
      <w:smartTag w:uri="urn:schemas-microsoft-com:office:smarttags" w:element="place">
        <w:smartTag w:uri="urn:schemas-microsoft-com:office:smarttags" w:element="PlaceName">
          <w:r w:rsidRPr="00113D44">
            <w:rPr>
              <w:szCs w:val="20"/>
            </w:rPr>
            <w:t>London</w:t>
          </w:r>
        </w:smartTag>
        <w:r w:rsidRPr="00113D44">
          <w:rPr>
            <w:szCs w:val="20"/>
          </w:rPr>
          <w:t xml:space="preserve"> </w:t>
        </w:r>
        <w:smartTag w:uri="urn:schemas-microsoft-com:office:smarttags" w:element="PlaceName">
          <w:r w:rsidRPr="00113D44">
            <w:rPr>
              <w:szCs w:val="20"/>
            </w:rPr>
            <w:t>Metropolitan</w:t>
          </w:r>
        </w:smartTag>
        <w:r w:rsidRPr="00113D44">
          <w:rPr>
            <w:szCs w:val="20"/>
          </w:rPr>
          <w:t xml:space="preserve"> </w:t>
        </w:r>
        <w:smartTag w:uri="urn:schemas-microsoft-com:office:smarttags" w:element="PlaceType">
          <w:r w:rsidRPr="00113D44">
            <w:rPr>
              <w:szCs w:val="20"/>
            </w:rPr>
            <w:t>University</w:t>
          </w:r>
        </w:smartTag>
      </w:smartTag>
      <w:r w:rsidRPr="00113D44">
        <w:rPr>
          <w:szCs w:val="20"/>
        </w:rPr>
        <w:t xml:space="preserve">), </w:t>
      </w:r>
      <w:r w:rsidRPr="00113D44">
        <w:rPr>
          <w:i/>
          <w:iCs/>
          <w:szCs w:val="20"/>
        </w:rPr>
        <w:t>legal studies</w:t>
      </w:r>
      <w:r w:rsidR="00281AD1" w:rsidRPr="00113D44">
        <w:rPr>
          <w:iCs/>
          <w:szCs w:val="20"/>
        </w:rPr>
        <w:t xml:space="preserve"> </w:t>
      </w:r>
    </w:p>
    <w:p w:rsidR="00481FF2" w:rsidRPr="00113D44" w:rsidRDefault="00481FF2" w:rsidP="00481FF2">
      <w:pPr>
        <w:spacing w:line="100" w:lineRule="atLeast"/>
        <w:ind w:hanging="113"/>
        <w:rPr>
          <w:iCs/>
          <w:szCs w:val="20"/>
        </w:rPr>
      </w:pPr>
      <w:r w:rsidRPr="00113D44">
        <w:rPr>
          <w:szCs w:val="20"/>
        </w:rPr>
        <w:t>Brannan, Matthew (</w:t>
      </w:r>
      <w:smartTag w:uri="urn:schemas-microsoft-com:office:smarttags" w:element="place">
        <w:smartTag w:uri="urn:schemas-microsoft-com:office:smarttags" w:element="PlaceName">
          <w:r w:rsidRPr="00113D44">
            <w:rPr>
              <w:szCs w:val="20"/>
            </w:rPr>
            <w:t>Keele</w:t>
          </w:r>
        </w:smartTag>
        <w:r w:rsidRPr="00113D44">
          <w:rPr>
            <w:szCs w:val="20"/>
          </w:rPr>
          <w:t xml:space="preserve"> </w:t>
        </w:r>
        <w:smartTag w:uri="urn:schemas-microsoft-com:office:smarttags" w:element="PlaceType">
          <w:r w:rsidRPr="00113D44">
            <w:rPr>
              <w:szCs w:val="20"/>
            </w:rPr>
            <w:t>University</w:t>
          </w:r>
        </w:smartTag>
      </w:smartTag>
      <w:r w:rsidRPr="00113D44">
        <w:rPr>
          <w:szCs w:val="20"/>
        </w:rPr>
        <w:t xml:space="preserve">), </w:t>
      </w:r>
      <w:r w:rsidRPr="00113D44">
        <w:rPr>
          <w:i/>
          <w:iCs/>
          <w:szCs w:val="20"/>
        </w:rPr>
        <w:t>ethnography</w:t>
      </w:r>
    </w:p>
    <w:p w:rsidR="00481FF2" w:rsidRPr="00113D44" w:rsidRDefault="00481FF2" w:rsidP="00481FF2">
      <w:pPr>
        <w:spacing w:line="100" w:lineRule="atLeast"/>
        <w:ind w:hanging="113"/>
        <w:rPr>
          <w:iCs/>
          <w:szCs w:val="20"/>
        </w:rPr>
      </w:pPr>
      <w:r w:rsidRPr="00113D44">
        <w:rPr>
          <w:szCs w:val="20"/>
        </w:rPr>
        <w:t>Brereton, Derek P.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Michigan</w:t>
          </w:r>
        </w:smartTag>
      </w:smartTag>
      <w:r w:rsidRPr="00113D44">
        <w:rPr>
          <w:szCs w:val="20"/>
        </w:rPr>
        <w:t xml:space="preserve">), </w:t>
      </w:r>
      <w:r w:rsidRPr="00113D44">
        <w:rPr>
          <w:i/>
          <w:iCs/>
          <w:szCs w:val="20"/>
        </w:rPr>
        <w:t>anthropology</w:t>
      </w:r>
      <w:r w:rsidRPr="00113D44">
        <w:rPr>
          <w:szCs w:val="20"/>
        </w:rPr>
        <w:t xml:space="preserve">; </w:t>
      </w:r>
      <w:r w:rsidR="00281AD1" w:rsidRPr="00113D44">
        <w:rPr>
          <w:i/>
          <w:szCs w:val="20"/>
        </w:rPr>
        <w:t>evolution of society</w:t>
      </w:r>
      <w:r w:rsidR="00281AD1" w:rsidRPr="00113D44">
        <w:rPr>
          <w:szCs w:val="20"/>
        </w:rPr>
        <w:t xml:space="preserve">; </w:t>
      </w:r>
      <w:r w:rsidRPr="00113D44">
        <w:rPr>
          <w:i/>
          <w:iCs/>
          <w:szCs w:val="20"/>
        </w:rPr>
        <w:t>evolutionary psychology</w:t>
      </w:r>
    </w:p>
    <w:p w:rsidR="00481FF2" w:rsidRPr="00113D44" w:rsidRDefault="00481FF2" w:rsidP="00481FF2">
      <w:pPr>
        <w:spacing w:line="100" w:lineRule="atLeast"/>
        <w:ind w:hanging="113"/>
        <w:rPr>
          <w:szCs w:val="20"/>
        </w:rPr>
      </w:pPr>
      <w:r w:rsidRPr="00113D44">
        <w:rPr>
          <w:szCs w:val="20"/>
        </w:rPr>
        <w:t>Brown, Andrew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Leeds</w:t>
          </w:r>
        </w:smartTag>
      </w:smartTag>
      <w:r w:rsidRPr="00113D44">
        <w:rPr>
          <w:szCs w:val="20"/>
        </w:rPr>
        <w:t xml:space="preserve">) </w:t>
      </w:r>
      <w:r w:rsidRPr="00113D44">
        <w:rPr>
          <w:i/>
          <w:szCs w:val="20"/>
        </w:rPr>
        <w:t>economics</w:t>
      </w:r>
    </w:p>
    <w:p w:rsidR="00481FF2" w:rsidRPr="00113D44" w:rsidRDefault="00481FF2" w:rsidP="00481FF2">
      <w:pPr>
        <w:spacing w:line="100" w:lineRule="atLeast"/>
        <w:ind w:hanging="113"/>
        <w:rPr>
          <w:iCs/>
          <w:szCs w:val="20"/>
        </w:rPr>
      </w:pPr>
      <w:r w:rsidRPr="00113D44">
        <w:rPr>
          <w:szCs w:val="20"/>
        </w:rPr>
        <w:t>Byrne, David (</w:t>
      </w:r>
      <w:smartTag w:uri="urn:schemas-microsoft-com:office:smarttags" w:element="place">
        <w:smartTag w:uri="urn:schemas-microsoft-com:office:smarttags" w:element="PlaceName">
          <w:r w:rsidRPr="00113D44">
            <w:rPr>
              <w:szCs w:val="20"/>
            </w:rPr>
            <w:t>Durham</w:t>
          </w:r>
        </w:smartTag>
        <w:r w:rsidRPr="00113D44">
          <w:rPr>
            <w:szCs w:val="20"/>
          </w:rPr>
          <w:t xml:space="preserve"> </w:t>
        </w:r>
        <w:smartTag w:uri="urn:schemas-microsoft-com:office:smarttags" w:element="PlaceType">
          <w:r w:rsidRPr="00113D44">
            <w:rPr>
              <w:szCs w:val="20"/>
            </w:rPr>
            <w:t>University</w:t>
          </w:r>
        </w:smartTag>
      </w:smartTag>
      <w:r w:rsidRPr="00113D44">
        <w:rPr>
          <w:szCs w:val="20"/>
        </w:rPr>
        <w:t xml:space="preserve">) </w:t>
      </w:r>
      <w:r w:rsidRPr="00113D44">
        <w:rPr>
          <w:i/>
          <w:iCs/>
          <w:szCs w:val="20"/>
        </w:rPr>
        <w:t>chaos/complexity theory</w:t>
      </w:r>
      <w:r w:rsidRPr="00113D44">
        <w:rPr>
          <w:iCs/>
          <w:szCs w:val="20"/>
        </w:rPr>
        <w:t xml:space="preserve"> (</w:t>
      </w:r>
      <w:r w:rsidRPr="00113D44">
        <w:rPr>
          <w:szCs w:val="20"/>
        </w:rPr>
        <w:t xml:space="preserve">with David L. Harvey) </w:t>
      </w:r>
    </w:p>
    <w:p w:rsidR="00481FF2" w:rsidRPr="00113D44" w:rsidRDefault="00481FF2" w:rsidP="00481FF2">
      <w:pPr>
        <w:spacing w:line="100" w:lineRule="atLeast"/>
        <w:ind w:hanging="113"/>
        <w:rPr>
          <w:i/>
          <w:iCs/>
          <w:szCs w:val="20"/>
        </w:rPr>
      </w:pPr>
      <w:r w:rsidRPr="00113D44">
        <w:rPr>
          <w:szCs w:val="20"/>
        </w:rPr>
        <w:t>Calder, Gideon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Wales</w:t>
          </w:r>
        </w:smartTag>
      </w:smartTag>
      <w:r w:rsidRPr="00113D44">
        <w:rPr>
          <w:szCs w:val="20"/>
        </w:rPr>
        <w:t xml:space="preserve">, </w:t>
      </w:r>
      <w:smartTag w:uri="urn:schemas-microsoft-com:office:smarttags" w:element="City">
        <w:smartTag w:uri="urn:schemas-microsoft-com:office:smarttags" w:element="place">
          <w:r w:rsidRPr="00113D44">
            <w:rPr>
              <w:szCs w:val="20"/>
            </w:rPr>
            <w:t>Cardiff</w:t>
          </w:r>
        </w:smartTag>
      </w:smartTag>
      <w:r w:rsidRPr="00113D44">
        <w:rPr>
          <w:szCs w:val="20"/>
        </w:rPr>
        <w:t xml:space="preserve">), </w:t>
      </w:r>
      <w:r w:rsidRPr="00113D44">
        <w:rPr>
          <w:i/>
          <w:iCs/>
          <w:szCs w:val="20"/>
        </w:rPr>
        <w:t>ethics; philosophical anthropology; sociology of the body</w:t>
      </w:r>
    </w:p>
    <w:p w:rsidR="00481FF2" w:rsidRPr="00113D44" w:rsidRDefault="00481FF2" w:rsidP="00481FF2">
      <w:pPr>
        <w:spacing w:line="100" w:lineRule="atLeast"/>
        <w:ind w:hanging="113"/>
        <w:rPr>
          <w:iCs/>
          <w:szCs w:val="20"/>
        </w:rPr>
      </w:pPr>
      <w:r w:rsidRPr="00113D44">
        <w:rPr>
          <w:szCs w:val="20"/>
        </w:rPr>
        <w:t>Carter, Bob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Warwick</w:t>
          </w:r>
        </w:smartTag>
      </w:smartTag>
      <w:r w:rsidRPr="00113D44">
        <w:rPr>
          <w:szCs w:val="20"/>
        </w:rPr>
        <w:t>),</w:t>
      </w:r>
      <w:r w:rsidRPr="00113D44">
        <w:rPr>
          <w:i/>
          <w:iCs/>
          <w:szCs w:val="20"/>
        </w:rPr>
        <w:t xml:space="preserve"> race, racism, ethnicity</w:t>
      </w:r>
    </w:p>
    <w:p w:rsidR="00481FF2" w:rsidRPr="00113D44" w:rsidRDefault="00481FF2" w:rsidP="00481FF2">
      <w:pPr>
        <w:spacing w:line="100" w:lineRule="atLeast"/>
        <w:ind w:hanging="113"/>
        <w:rPr>
          <w:i/>
          <w:iCs/>
          <w:szCs w:val="20"/>
        </w:rPr>
      </w:pPr>
      <w:r w:rsidRPr="00113D44">
        <w:rPr>
          <w:szCs w:val="20"/>
        </w:rPr>
        <w:t>Clark, Alexander M.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Alberta</w:t>
          </w:r>
        </w:smartTag>
      </w:smartTag>
      <w:r w:rsidRPr="00113D44">
        <w:rPr>
          <w:szCs w:val="20"/>
        </w:rPr>
        <w:t>),</w:t>
      </w:r>
      <w:r w:rsidRPr="00113D44">
        <w:rPr>
          <w:i/>
          <w:iCs/>
          <w:szCs w:val="20"/>
        </w:rPr>
        <w:t xml:space="preserve"> nursing</w:t>
      </w:r>
    </w:p>
    <w:p w:rsidR="00481FF2" w:rsidRPr="00113D44" w:rsidRDefault="00481FF2" w:rsidP="00481FF2">
      <w:pPr>
        <w:spacing w:line="100" w:lineRule="atLeast"/>
        <w:ind w:hanging="113"/>
        <w:rPr>
          <w:iCs/>
          <w:szCs w:val="20"/>
        </w:rPr>
      </w:pPr>
      <w:r w:rsidRPr="00113D44">
        <w:rPr>
          <w:szCs w:val="20"/>
        </w:rPr>
        <w:t>Clarke, Graham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Essex</w:t>
          </w:r>
        </w:smartTag>
      </w:smartTag>
      <w:r w:rsidRPr="00113D44">
        <w:rPr>
          <w:szCs w:val="20"/>
        </w:rPr>
        <w:t xml:space="preserve">), </w:t>
      </w:r>
      <w:r w:rsidRPr="00113D44">
        <w:rPr>
          <w:i/>
          <w:iCs/>
          <w:szCs w:val="20"/>
        </w:rPr>
        <w:t xml:space="preserve">psychoanalysis </w:t>
      </w:r>
    </w:p>
    <w:p w:rsidR="00481FF2" w:rsidRPr="00113D44" w:rsidRDefault="00481FF2" w:rsidP="00481FF2">
      <w:pPr>
        <w:spacing w:line="100" w:lineRule="atLeast"/>
        <w:ind w:hanging="113"/>
        <w:rPr>
          <w:iCs/>
          <w:szCs w:val="20"/>
        </w:rPr>
      </w:pPr>
      <w:r w:rsidRPr="00113D44">
        <w:rPr>
          <w:szCs w:val="20"/>
        </w:rPr>
        <w:t>Cruickshank, Justin</w:t>
      </w:r>
      <w:r w:rsidR="009568BE" w:rsidRPr="00113D44">
        <w:rPr>
          <w:szCs w:val="20"/>
        </w:rPr>
        <w:t xml:space="preserve"> </w:t>
      </w:r>
      <w:r w:rsidRPr="00113D44">
        <w:rPr>
          <w:szCs w:val="20"/>
        </w:rPr>
        <w:t>(</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Birmingham</w:t>
          </w:r>
        </w:smartTag>
      </w:smartTag>
      <w:r w:rsidRPr="00113D44">
        <w:rPr>
          <w:szCs w:val="20"/>
        </w:rPr>
        <w:t xml:space="preserve">), </w:t>
      </w:r>
      <w:r w:rsidRPr="00113D44">
        <w:rPr>
          <w:i/>
          <w:iCs/>
          <w:szCs w:val="20"/>
        </w:rPr>
        <w:t>essentialism</w:t>
      </w:r>
      <w:r w:rsidRPr="00113D44">
        <w:rPr>
          <w:iCs/>
          <w:szCs w:val="20"/>
        </w:rPr>
        <w:t xml:space="preserve"> </w:t>
      </w:r>
    </w:p>
    <w:p w:rsidR="00481FF2" w:rsidRPr="00113D44" w:rsidRDefault="00481FF2" w:rsidP="00481FF2">
      <w:pPr>
        <w:spacing w:line="100" w:lineRule="atLeast"/>
        <w:ind w:hanging="113"/>
        <w:rPr>
          <w:i/>
          <w:iCs/>
          <w:szCs w:val="20"/>
        </w:rPr>
      </w:pPr>
      <w:r w:rsidRPr="00113D44">
        <w:rPr>
          <w:szCs w:val="20"/>
        </w:rPr>
        <w:t>Dean, Kathryn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London</w:t>
          </w:r>
        </w:smartTag>
      </w:smartTag>
      <w:r w:rsidRPr="00113D44">
        <w:rPr>
          <w:szCs w:val="20"/>
        </w:rPr>
        <w:t xml:space="preserve">), </w:t>
      </w:r>
      <w:r w:rsidRPr="00113D44">
        <w:rPr>
          <w:i/>
          <w:iCs/>
          <w:szCs w:val="20"/>
        </w:rPr>
        <w:t>medium theory</w:t>
      </w:r>
      <w:r w:rsidRPr="00113D44">
        <w:rPr>
          <w:szCs w:val="20"/>
        </w:rPr>
        <w:t xml:space="preserve">; </w:t>
      </w:r>
      <w:r w:rsidRPr="00113D44">
        <w:rPr>
          <w:i/>
          <w:iCs/>
          <w:szCs w:val="20"/>
        </w:rPr>
        <w:t>needs</w:t>
      </w:r>
      <w:r w:rsidRPr="00113D44">
        <w:rPr>
          <w:szCs w:val="20"/>
        </w:rPr>
        <w:t xml:space="preserve">; </w:t>
      </w:r>
      <w:r w:rsidRPr="00113D44">
        <w:rPr>
          <w:i/>
          <w:iCs/>
          <w:szCs w:val="20"/>
        </w:rPr>
        <w:t>reason</w:t>
      </w:r>
    </w:p>
    <w:p w:rsidR="00481FF2" w:rsidRPr="00113D44" w:rsidRDefault="00481FF2" w:rsidP="00481FF2">
      <w:pPr>
        <w:spacing w:line="100" w:lineRule="atLeast"/>
        <w:ind w:hanging="113"/>
        <w:rPr>
          <w:i/>
          <w:iCs/>
          <w:szCs w:val="20"/>
        </w:rPr>
      </w:pPr>
      <w:r w:rsidRPr="00113D44">
        <w:rPr>
          <w:szCs w:val="20"/>
        </w:rPr>
        <w:t>D’Souza, Radha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Waikato</w:t>
          </w:r>
        </w:smartTag>
      </w:smartTag>
      <w:r w:rsidRPr="00113D44">
        <w:rPr>
          <w:szCs w:val="20"/>
        </w:rPr>
        <w:t>),</w:t>
      </w:r>
      <w:r w:rsidR="009568BE" w:rsidRPr="00113D44">
        <w:rPr>
          <w:szCs w:val="20"/>
        </w:rPr>
        <w:t xml:space="preserve"> </w:t>
      </w:r>
      <w:r w:rsidRPr="00113D44">
        <w:rPr>
          <w:i/>
          <w:iCs/>
          <w:szCs w:val="20"/>
        </w:rPr>
        <w:t>colonialism, neo-colonialism, post-colonialism</w:t>
      </w:r>
      <w:r w:rsidRPr="00113D44">
        <w:rPr>
          <w:szCs w:val="20"/>
        </w:rPr>
        <w:t>;</w:t>
      </w:r>
      <w:r w:rsidRPr="00113D44">
        <w:rPr>
          <w:b/>
          <w:bCs/>
          <w:szCs w:val="20"/>
        </w:rPr>
        <w:t xml:space="preserve"> </w:t>
      </w:r>
      <w:r w:rsidRPr="00113D44">
        <w:rPr>
          <w:i/>
          <w:iCs/>
          <w:szCs w:val="20"/>
        </w:rPr>
        <w:t>emancipatory movements</w:t>
      </w:r>
    </w:p>
    <w:p w:rsidR="00481FF2" w:rsidRPr="00113D44" w:rsidRDefault="00481FF2" w:rsidP="00481FF2">
      <w:pPr>
        <w:spacing w:line="100" w:lineRule="atLeast"/>
        <w:ind w:hanging="113"/>
        <w:rPr>
          <w:szCs w:val="20"/>
        </w:rPr>
      </w:pPr>
      <w:r w:rsidRPr="00113D44">
        <w:rPr>
          <w:color w:val="000000"/>
          <w:szCs w:val="20"/>
        </w:rPr>
        <w:t>Ekström, Mats (</w:t>
      </w:r>
      <w:smartTag w:uri="urn:schemas-microsoft-com:office:smarttags" w:element="place">
        <w:smartTag w:uri="urn:schemas-microsoft-com:office:smarttags" w:element="PlaceName">
          <w:r w:rsidRPr="00113D44">
            <w:rPr>
              <w:color w:val="000000"/>
              <w:szCs w:val="20"/>
            </w:rPr>
            <w:t>Örebro</w:t>
          </w:r>
        </w:smartTag>
        <w:r w:rsidRPr="00113D44">
          <w:rPr>
            <w:color w:val="000000"/>
            <w:szCs w:val="20"/>
          </w:rPr>
          <w:t xml:space="preserve"> </w:t>
        </w:r>
        <w:smartTag w:uri="urn:schemas-microsoft-com:office:smarttags" w:element="PlaceType">
          <w:r w:rsidRPr="00113D44">
            <w:rPr>
              <w:color w:val="000000"/>
              <w:szCs w:val="20"/>
            </w:rPr>
            <w:t>University</w:t>
          </w:r>
        </w:smartTag>
      </w:smartTag>
      <w:r w:rsidRPr="00113D44">
        <w:rPr>
          <w:color w:val="000000"/>
          <w:szCs w:val="20"/>
        </w:rPr>
        <w:t>)</w:t>
      </w:r>
      <w:r w:rsidRPr="00113D44">
        <w:rPr>
          <w:i/>
          <w:color w:val="000000"/>
          <w:szCs w:val="20"/>
        </w:rPr>
        <w:t xml:space="preserve"> media studies</w:t>
      </w:r>
    </w:p>
    <w:p w:rsidR="00481FF2" w:rsidRPr="00113D44" w:rsidRDefault="00481FF2" w:rsidP="00481FF2">
      <w:pPr>
        <w:spacing w:line="100" w:lineRule="atLeast"/>
        <w:ind w:hanging="113"/>
        <w:rPr>
          <w:i/>
          <w:iCs/>
          <w:szCs w:val="20"/>
        </w:rPr>
      </w:pPr>
      <w:r w:rsidRPr="00113D44">
        <w:rPr>
          <w:szCs w:val="20"/>
        </w:rPr>
        <w:t>Engholm, Pär (</w:t>
      </w:r>
      <w:smartTag w:uri="urn:schemas-microsoft-com:office:smarttags" w:element="place">
        <w:smartTag w:uri="urn:schemas-microsoft-com:office:smarttags" w:element="PlaceName">
          <w:r w:rsidRPr="00113D44">
            <w:rPr>
              <w:color w:val="000000"/>
              <w:szCs w:val="20"/>
            </w:rPr>
            <w:t>Örebro</w:t>
          </w:r>
        </w:smartTag>
        <w:r w:rsidRPr="00113D44">
          <w:rPr>
            <w:color w:val="000000"/>
            <w:szCs w:val="20"/>
          </w:rPr>
          <w:t xml:space="preserve"> </w:t>
        </w:r>
        <w:smartTag w:uri="urn:schemas-microsoft-com:office:smarttags" w:element="PlaceType">
          <w:r w:rsidRPr="00113D44">
            <w:rPr>
              <w:color w:val="000000"/>
              <w:szCs w:val="20"/>
            </w:rPr>
            <w:t>University</w:t>
          </w:r>
        </w:smartTag>
      </w:smartTag>
      <w:r w:rsidRPr="00113D44">
        <w:rPr>
          <w:color w:val="000000"/>
          <w:szCs w:val="20"/>
        </w:rPr>
        <w:t>)</w:t>
      </w:r>
      <w:r w:rsidRPr="00113D44">
        <w:rPr>
          <w:szCs w:val="20"/>
        </w:rPr>
        <w:t>,</w:t>
      </w:r>
      <w:r w:rsidRPr="00113D44">
        <w:rPr>
          <w:i/>
          <w:szCs w:val="20"/>
        </w:rPr>
        <w:t xml:space="preserve"> irrealism; pragmatism; TMSA; totality</w:t>
      </w:r>
    </w:p>
    <w:p w:rsidR="00481FF2" w:rsidRPr="00113D44" w:rsidRDefault="00481FF2" w:rsidP="00481FF2">
      <w:pPr>
        <w:spacing w:line="100" w:lineRule="atLeast"/>
        <w:ind w:hanging="113"/>
        <w:rPr>
          <w:iCs/>
          <w:szCs w:val="20"/>
        </w:rPr>
      </w:pPr>
      <w:r w:rsidRPr="00113D44">
        <w:rPr>
          <w:szCs w:val="20"/>
        </w:rPr>
        <w:t xml:space="preserve">Fairclough, </w:t>
      </w:r>
      <w:smartTag w:uri="urn:schemas-microsoft-com:office:smarttags" w:element="City">
        <w:smartTag w:uri="urn:schemas-microsoft-com:office:smarttags" w:element="place">
          <w:r w:rsidRPr="00113D44">
            <w:rPr>
              <w:szCs w:val="20"/>
            </w:rPr>
            <w:t>Norman</w:t>
          </w:r>
        </w:smartTag>
      </w:smartTag>
      <w:r w:rsidR="009568BE" w:rsidRPr="00113D44">
        <w:rPr>
          <w:szCs w:val="20"/>
        </w:rPr>
        <w:t xml:space="preserve"> </w:t>
      </w:r>
      <w:r w:rsidRPr="00113D44">
        <w:rPr>
          <w:szCs w:val="20"/>
        </w:rPr>
        <w:t>(</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Lancaster</w:t>
          </w:r>
        </w:smartTag>
      </w:smartTag>
      <w:r w:rsidRPr="00113D44">
        <w:rPr>
          <w:szCs w:val="20"/>
        </w:rPr>
        <w:t xml:space="preserve">), </w:t>
      </w:r>
      <w:r w:rsidRPr="00113D44">
        <w:rPr>
          <w:i/>
          <w:iCs/>
          <w:szCs w:val="20"/>
        </w:rPr>
        <w:t>discourse analysis</w:t>
      </w:r>
    </w:p>
    <w:p w:rsidR="00481FF2" w:rsidRPr="00113D44" w:rsidRDefault="00481FF2" w:rsidP="00481FF2">
      <w:pPr>
        <w:spacing w:line="100" w:lineRule="atLeast"/>
        <w:ind w:hanging="113"/>
        <w:rPr>
          <w:iCs/>
          <w:szCs w:val="20"/>
        </w:rPr>
      </w:pPr>
      <w:r w:rsidRPr="00113D44">
        <w:rPr>
          <w:szCs w:val="20"/>
        </w:rPr>
        <w:t>Faulkner, Philip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Cambridge</w:t>
          </w:r>
        </w:smartTag>
      </w:smartTag>
      <w:r w:rsidRPr="00113D44">
        <w:rPr>
          <w:szCs w:val="20"/>
        </w:rPr>
        <w:t xml:space="preserve">), </w:t>
      </w:r>
      <w:r w:rsidRPr="00113D44">
        <w:rPr>
          <w:i/>
          <w:iCs/>
          <w:szCs w:val="20"/>
        </w:rPr>
        <w:t>closure</w:t>
      </w:r>
      <w:r w:rsidRPr="00113D44">
        <w:rPr>
          <w:szCs w:val="20"/>
        </w:rPr>
        <w:t xml:space="preserve">, </w:t>
      </w:r>
      <w:r w:rsidRPr="00113D44">
        <w:rPr>
          <w:i/>
          <w:iCs/>
          <w:szCs w:val="20"/>
        </w:rPr>
        <w:t>demi-reg</w:t>
      </w:r>
      <w:r w:rsidRPr="00113D44">
        <w:rPr>
          <w:szCs w:val="20"/>
        </w:rPr>
        <w:t xml:space="preserve">, </w:t>
      </w:r>
      <w:r w:rsidRPr="00113D44">
        <w:rPr>
          <w:i/>
          <w:iCs/>
          <w:szCs w:val="20"/>
        </w:rPr>
        <w:t>PRVS model</w:t>
      </w:r>
    </w:p>
    <w:p w:rsidR="00481FF2" w:rsidRPr="00113D44" w:rsidRDefault="00481FF2" w:rsidP="00481FF2">
      <w:pPr>
        <w:spacing w:line="100" w:lineRule="atLeast"/>
        <w:ind w:hanging="113"/>
        <w:rPr>
          <w:iCs/>
          <w:szCs w:val="20"/>
        </w:rPr>
      </w:pPr>
      <w:r w:rsidRPr="00113D44">
        <w:rPr>
          <w:szCs w:val="20"/>
        </w:rPr>
        <w:t>Ferber, Michael P. (</w:t>
      </w:r>
      <w:smartTag w:uri="urn:schemas-microsoft-com:office:smarttags" w:element="place">
        <w:smartTag w:uri="urn:schemas-microsoft-com:office:smarttags" w:element="PlaceName">
          <w:r w:rsidRPr="00113D44">
            <w:rPr>
              <w:rFonts w:ascii="Times" w:hAnsi="Times" w:cs="Times"/>
              <w:sz w:val="18"/>
              <w:szCs w:val="18"/>
            </w:rPr>
            <w:t>West</w:t>
          </w:r>
          <w:r w:rsidRPr="00113D44">
            <w:rPr>
              <w:rFonts w:ascii="Times" w:hAnsi="Times" w:cs="Times"/>
              <w:szCs w:val="18"/>
            </w:rPr>
            <w:t xml:space="preserve"> Virginia</w:t>
          </w:r>
        </w:smartTag>
        <w:r w:rsidRPr="00113D44">
          <w:rPr>
            <w:rFonts w:ascii="Times" w:hAnsi="Times" w:cs="Times"/>
            <w:szCs w:val="18"/>
          </w:rPr>
          <w:t xml:space="preserve"> </w:t>
        </w:r>
        <w:smartTag w:uri="urn:schemas-microsoft-com:office:smarttags" w:element="PlaceType">
          <w:r w:rsidRPr="00113D44">
            <w:rPr>
              <w:rFonts w:ascii="Times" w:hAnsi="Times" w:cs="Times"/>
              <w:szCs w:val="18"/>
            </w:rPr>
            <w:t>University</w:t>
          </w:r>
        </w:smartTag>
      </w:smartTag>
      <w:r w:rsidRPr="00113D44">
        <w:t>)</w:t>
      </w:r>
      <w:r w:rsidRPr="00113D44">
        <w:rPr>
          <w:szCs w:val="20"/>
        </w:rPr>
        <w:t xml:space="preserve">, </w:t>
      </w:r>
      <w:r w:rsidRPr="00113D44">
        <w:rPr>
          <w:i/>
          <w:iCs/>
          <w:szCs w:val="20"/>
        </w:rPr>
        <w:t>geography of religion</w:t>
      </w:r>
    </w:p>
    <w:p w:rsidR="00481FF2" w:rsidRPr="00113D44" w:rsidRDefault="00481FF2" w:rsidP="00481FF2">
      <w:pPr>
        <w:spacing w:line="100" w:lineRule="atLeast"/>
        <w:ind w:hanging="113"/>
        <w:rPr>
          <w:i/>
          <w:iCs/>
          <w:szCs w:val="20"/>
        </w:rPr>
      </w:pPr>
      <w:r w:rsidRPr="00113D44">
        <w:rPr>
          <w:szCs w:val="20"/>
        </w:rPr>
        <w:t>Steve Fleetwood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Lancaster</w:t>
          </w:r>
        </w:smartTag>
      </w:smartTag>
      <w:r w:rsidRPr="00113D44">
        <w:rPr>
          <w:szCs w:val="20"/>
        </w:rPr>
        <w:t xml:space="preserve">), </w:t>
      </w:r>
      <w:r w:rsidRPr="00113D44">
        <w:rPr>
          <w:i/>
          <w:iCs/>
          <w:szCs w:val="20"/>
        </w:rPr>
        <w:t>industrial relations</w:t>
      </w:r>
      <w:r w:rsidRPr="00113D44">
        <w:rPr>
          <w:szCs w:val="20"/>
        </w:rPr>
        <w:t xml:space="preserve">; </w:t>
      </w:r>
      <w:r w:rsidRPr="00113D44">
        <w:rPr>
          <w:i/>
          <w:iCs/>
          <w:szCs w:val="20"/>
        </w:rPr>
        <w:t>labour markets</w:t>
      </w:r>
    </w:p>
    <w:p w:rsidR="00481FF2" w:rsidRPr="00113D44" w:rsidRDefault="00481FF2" w:rsidP="00481FF2">
      <w:pPr>
        <w:spacing w:line="100" w:lineRule="atLeast"/>
        <w:ind w:hanging="113"/>
        <w:rPr>
          <w:i/>
          <w:iCs/>
          <w:szCs w:val="20"/>
        </w:rPr>
      </w:pPr>
      <w:r w:rsidRPr="00113D44">
        <w:rPr>
          <w:szCs w:val="20"/>
        </w:rPr>
        <w:t>Groff, Ruth (</w:t>
      </w:r>
      <w:smartTag w:uri="urn:schemas-microsoft-com:office:smarttags" w:element="place">
        <w:smartTag w:uri="urn:schemas-microsoft-com:office:smarttags" w:element="PlaceName">
          <w:r w:rsidRPr="00113D44">
            <w:rPr>
              <w:szCs w:val="20"/>
            </w:rPr>
            <w:t>Williams</w:t>
          </w:r>
        </w:smartTag>
        <w:r w:rsidRPr="00113D44">
          <w:rPr>
            <w:szCs w:val="20"/>
          </w:rPr>
          <w:t xml:space="preserve"> </w:t>
        </w:r>
        <w:smartTag w:uri="urn:schemas-microsoft-com:office:smarttags" w:element="PlaceName">
          <w:r w:rsidRPr="00113D44">
            <w:rPr>
              <w:szCs w:val="20"/>
            </w:rPr>
            <w:t>College</w:t>
          </w:r>
        </w:smartTag>
      </w:smartTag>
      <w:r w:rsidRPr="00113D44">
        <w:rPr>
          <w:szCs w:val="20"/>
        </w:rPr>
        <w:t xml:space="preserve">), </w:t>
      </w:r>
      <w:r w:rsidRPr="00113D44">
        <w:rPr>
          <w:i/>
          <w:iCs/>
          <w:szCs w:val="20"/>
        </w:rPr>
        <w:t>truth</w:t>
      </w:r>
    </w:p>
    <w:p w:rsidR="00481FF2" w:rsidRPr="00113D44" w:rsidRDefault="00481FF2" w:rsidP="00481FF2">
      <w:pPr>
        <w:spacing w:line="100" w:lineRule="atLeast"/>
        <w:ind w:hanging="113"/>
        <w:rPr>
          <w:iCs/>
          <w:szCs w:val="20"/>
        </w:rPr>
      </w:pPr>
      <w:r w:rsidRPr="00113D44">
        <w:rPr>
          <w:szCs w:val="20"/>
        </w:rPr>
        <w:t>Harvey, David L.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Illinois</w:t>
          </w:r>
        </w:smartTag>
      </w:smartTag>
      <w:r w:rsidRPr="00113D44">
        <w:rPr>
          <w:szCs w:val="20"/>
        </w:rPr>
        <w:t xml:space="preserve">), </w:t>
      </w:r>
      <w:r w:rsidRPr="00113D44">
        <w:rPr>
          <w:i/>
          <w:iCs/>
          <w:szCs w:val="20"/>
        </w:rPr>
        <w:t>chaos/complexity theory</w:t>
      </w:r>
      <w:r w:rsidRPr="00113D44">
        <w:rPr>
          <w:iCs/>
          <w:szCs w:val="20"/>
        </w:rPr>
        <w:t xml:space="preserve"> (with David Byrne)</w:t>
      </w:r>
    </w:p>
    <w:p w:rsidR="00281AD1" w:rsidRPr="00113D44" w:rsidRDefault="00481FF2" w:rsidP="00281AD1">
      <w:pPr>
        <w:spacing w:line="100" w:lineRule="atLeast"/>
        <w:ind w:hanging="113"/>
        <w:rPr>
          <w:i/>
          <w:iCs/>
        </w:rPr>
      </w:pPr>
      <w:r w:rsidRPr="00113D44">
        <w:t>Hostettler, Nick (</w:t>
      </w:r>
      <w:smartTag w:uri="urn:schemas-microsoft-com:office:smarttags" w:element="place">
        <w:smartTag w:uri="urn:schemas-microsoft-com:office:smarttags" w:element="PlaceType">
          <w:r w:rsidRPr="00113D44">
            <w:t>University</w:t>
          </w:r>
        </w:smartTag>
        <w:r w:rsidRPr="00113D44">
          <w:t xml:space="preserve"> of </w:t>
        </w:r>
        <w:smartTag w:uri="urn:schemas-microsoft-com:office:smarttags" w:element="PlaceName">
          <w:r w:rsidRPr="00113D44">
            <w:t>London</w:t>
          </w:r>
        </w:smartTag>
      </w:smartTag>
      <w:r w:rsidRPr="00113D44">
        <w:t xml:space="preserve">), </w:t>
      </w:r>
      <w:r w:rsidRPr="00113D44">
        <w:rPr>
          <w:i/>
          <w:iCs/>
        </w:rPr>
        <w:t>sociology of knowledge</w:t>
      </w:r>
    </w:p>
    <w:p w:rsidR="00481FF2" w:rsidRPr="00113D44" w:rsidRDefault="00481FF2" w:rsidP="00281AD1">
      <w:pPr>
        <w:spacing w:line="100" w:lineRule="atLeast"/>
        <w:ind w:hanging="113"/>
        <w:rPr>
          <w:i/>
          <w:iCs/>
          <w:szCs w:val="20"/>
        </w:rPr>
      </w:pPr>
      <w:r w:rsidRPr="00113D44">
        <w:t>Høyer, Karl Georg (</w:t>
      </w:r>
      <w:smartTag w:uri="urn:schemas-microsoft-com:office:smarttags" w:element="place">
        <w:smartTag w:uri="urn:schemas-microsoft-com:office:smarttags" w:element="PlaceName">
          <w:r w:rsidRPr="00113D44">
            <w:t>Roskilde</w:t>
          </w:r>
        </w:smartTag>
        <w:r w:rsidRPr="00113D44">
          <w:t xml:space="preserve"> </w:t>
        </w:r>
        <w:smartTag w:uri="urn:schemas-microsoft-com:office:smarttags" w:element="PlaceType">
          <w:r w:rsidRPr="00113D44">
            <w:t>University</w:t>
          </w:r>
        </w:smartTag>
      </w:smartTag>
      <w:r w:rsidRPr="00113D44">
        <w:t xml:space="preserve">), </w:t>
      </w:r>
      <w:r w:rsidRPr="00113D44">
        <w:rPr>
          <w:i/>
        </w:rPr>
        <w:t>ecology</w:t>
      </w:r>
      <w:r w:rsidRPr="00113D44">
        <w:t xml:space="preserve"> (with Petter Næss)</w:t>
      </w:r>
    </w:p>
    <w:p w:rsidR="00481FF2" w:rsidRPr="00113D44" w:rsidRDefault="00481FF2" w:rsidP="00481FF2">
      <w:pPr>
        <w:spacing w:line="100" w:lineRule="atLeast"/>
        <w:ind w:hanging="113"/>
        <w:rPr>
          <w:i/>
          <w:iCs/>
          <w:color w:val="000000"/>
          <w:szCs w:val="20"/>
        </w:rPr>
      </w:pPr>
      <w:r w:rsidRPr="00113D44">
        <w:rPr>
          <w:szCs w:val="20"/>
        </w:rPr>
        <w:t>Jessop, Bob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Lancaster</w:t>
          </w:r>
        </w:smartTag>
      </w:smartTag>
      <w:r w:rsidRPr="00113D44">
        <w:rPr>
          <w:szCs w:val="20"/>
        </w:rPr>
        <w:t xml:space="preserve">), </w:t>
      </w:r>
      <w:r w:rsidRPr="00113D44">
        <w:rPr>
          <w:i/>
          <w:iCs/>
          <w:szCs w:val="20"/>
        </w:rPr>
        <w:t>political science</w:t>
      </w:r>
      <w:r w:rsidRPr="00113D44">
        <w:rPr>
          <w:szCs w:val="20"/>
        </w:rPr>
        <w:t xml:space="preserve">; </w:t>
      </w:r>
      <w:r w:rsidRPr="00113D44">
        <w:rPr>
          <w:i/>
          <w:iCs/>
          <w:szCs w:val="20"/>
        </w:rPr>
        <w:t>social form</w:t>
      </w:r>
      <w:r w:rsidRPr="00113D44">
        <w:rPr>
          <w:szCs w:val="20"/>
        </w:rPr>
        <w:t xml:space="preserve">; </w:t>
      </w:r>
      <w:r w:rsidRPr="00113D44">
        <w:rPr>
          <w:i/>
          <w:iCs/>
          <w:szCs w:val="20"/>
        </w:rPr>
        <w:t>space-time</w:t>
      </w:r>
      <w:r w:rsidRPr="00113D44">
        <w:rPr>
          <w:szCs w:val="20"/>
        </w:rPr>
        <w:t>;</w:t>
      </w:r>
      <w:r w:rsidRPr="00113D44">
        <w:rPr>
          <w:i/>
          <w:iCs/>
          <w:szCs w:val="20"/>
        </w:rPr>
        <w:t xml:space="preserve"> </w:t>
      </w:r>
      <w:r w:rsidRPr="00113D44">
        <w:rPr>
          <w:i/>
          <w:iCs/>
          <w:color w:val="000000"/>
          <w:szCs w:val="20"/>
        </w:rPr>
        <w:t xml:space="preserve">strategic-relational approach </w:t>
      </w:r>
    </w:p>
    <w:p w:rsidR="00481FF2" w:rsidRPr="00113D44" w:rsidRDefault="00481FF2" w:rsidP="00481FF2">
      <w:pPr>
        <w:spacing w:line="100" w:lineRule="atLeast"/>
        <w:ind w:hanging="113"/>
        <w:rPr>
          <w:iCs/>
          <w:szCs w:val="20"/>
        </w:rPr>
      </w:pPr>
      <w:r w:rsidRPr="00113D44">
        <w:rPr>
          <w:szCs w:val="20"/>
        </w:rPr>
        <w:t>Jones, Peter, (</w:t>
      </w:r>
      <w:smartTag w:uri="urn:schemas-microsoft-com:office:smarttags" w:element="place">
        <w:smartTag w:uri="urn:schemas-microsoft-com:office:smarttags" w:element="PlaceName">
          <w:r w:rsidRPr="00113D44">
            <w:rPr>
              <w:iCs/>
              <w:szCs w:val="20"/>
            </w:rPr>
            <w:t>Sheffield</w:t>
          </w:r>
        </w:smartTag>
        <w:r w:rsidRPr="00113D44">
          <w:rPr>
            <w:iCs/>
            <w:szCs w:val="20"/>
          </w:rPr>
          <w:t xml:space="preserve"> </w:t>
        </w:r>
        <w:smartTag w:uri="urn:schemas-microsoft-com:office:smarttags" w:element="PlaceName">
          <w:r w:rsidRPr="00113D44">
            <w:rPr>
              <w:iCs/>
              <w:szCs w:val="20"/>
            </w:rPr>
            <w:t>Hallam</w:t>
          </w:r>
        </w:smartTag>
        <w:r w:rsidRPr="00113D44">
          <w:rPr>
            <w:iCs/>
            <w:szCs w:val="20"/>
          </w:rPr>
          <w:t xml:space="preserve"> </w:t>
        </w:r>
        <w:smartTag w:uri="urn:schemas-microsoft-com:office:smarttags" w:element="PlaceType">
          <w:r w:rsidRPr="00113D44">
            <w:rPr>
              <w:iCs/>
              <w:szCs w:val="20"/>
            </w:rPr>
            <w:t>University</w:t>
          </w:r>
        </w:smartTag>
      </w:smartTag>
      <w:r w:rsidRPr="00113D44">
        <w:rPr>
          <w:iCs/>
          <w:szCs w:val="20"/>
        </w:rPr>
        <w:t>),</w:t>
      </w:r>
      <w:r w:rsidRPr="00113D44">
        <w:rPr>
          <w:szCs w:val="20"/>
        </w:rPr>
        <w:t xml:space="preserve"> </w:t>
      </w:r>
      <w:r w:rsidRPr="00113D44">
        <w:rPr>
          <w:i/>
          <w:iCs/>
          <w:szCs w:val="20"/>
        </w:rPr>
        <w:t>linguistics</w:t>
      </w:r>
    </w:p>
    <w:p w:rsidR="00481FF2" w:rsidRPr="00113D44" w:rsidRDefault="00481FF2" w:rsidP="00481FF2">
      <w:pPr>
        <w:spacing w:line="100" w:lineRule="atLeast"/>
        <w:ind w:hanging="113"/>
        <w:rPr>
          <w:i/>
          <w:iCs/>
          <w:szCs w:val="20"/>
        </w:rPr>
      </w:pPr>
      <w:r w:rsidRPr="00113D44">
        <w:rPr>
          <w:szCs w:val="20"/>
        </w:rPr>
        <w:t>Joseph, Jonathan</w:t>
      </w:r>
      <w:r w:rsidR="009568BE" w:rsidRPr="00113D44">
        <w:rPr>
          <w:szCs w:val="20"/>
        </w:rPr>
        <w:t xml:space="preserve"> </w:t>
      </w:r>
      <w:r w:rsidRPr="00113D44">
        <w:rPr>
          <w:szCs w:val="20"/>
        </w:rPr>
        <w:t>(</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Kent</w:t>
          </w:r>
        </w:smartTag>
      </w:smartTag>
      <w:r w:rsidRPr="00113D44">
        <w:rPr>
          <w:szCs w:val="20"/>
        </w:rPr>
        <w:t xml:space="preserve">), </w:t>
      </w:r>
      <w:r w:rsidRPr="00113D44">
        <w:rPr>
          <w:i/>
          <w:iCs/>
          <w:szCs w:val="20"/>
        </w:rPr>
        <w:t>hegemony</w:t>
      </w:r>
      <w:r w:rsidRPr="00113D44">
        <w:rPr>
          <w:szCs w:val="20"/>
        </w:rPr>
        <w:t xml:space="preserve">; </w:t>
      </w:r>
      <w:r w:rsidRPr="00113D44">
        <w:rPr>
          <w:i/>
          <w:iCs/>
          <w:szCs w:val="20"/>
        </w:rPr>
        <w:t>political theory</w:t>
      </w:r>
      <w:r w:rsidRPr="00113D44">
        <w:rPr>
          <w:szCs w:val="20"/>
        </w:rPr>
        <w:t xml:space="preserve">; </w:t>
      </w:r>
      <w:r w:rsidRPr="00113D44">
        <w:rPr>
          <w:i/>
          <w:iCs/>
          <w:szCs w:val="20"/>
        </w:rPr>
        <w:t>structuralism, post-structuralism</w:t>
      </w:r>
    </w:p>
    <w:p w:rsidR="00481FF2" w:rsidRPr="00113D44" w:rsidRDefault="00481FF2" w:rsidP="00481FF2">
      <w:pPr>
        <w:spacing w:line="100" w:lineRule="atLeast"/>
        <w:ind w:hanging="113"/>
        <w:rPr>
          <w:rFonts w:cs="Arial"/>
          <w:bCs/>
          <w:iCs/>
          <w:szCs w:val="20"/>
        </w:rPr>
      </w:pPr>
      <w:r w:rsidRPr="00113D44">
        <w:rPr>
          <w:rFonts w:cs="Arial"/>
          <w:bCs/>
          <w:szCs w:val="20"/>
        </w:rPr>
        <w:t>Kowalczyk, Ruth (</w:t>
      </w:r>
      <w:smartTag w:uri="urn:schemas-microsoft-com:office:smarttags" w:element="place">
        <w:smartTag w:uri="urn:schemas-microsoft-com:office:smarttags" w:element="PlaceType">
          <w:r w:rsidRPr="00113D44">
            <w:rPr>
              <w:rFonts w:cs="Arial"/>
              <w:bCs/>
              <w:szCs w:val="20"/>
            </w:rPr>
            <w:t>University</w:t>
          </w:r>
        </w:smartTag>
        <w:r w:rsidRPr="00113D44">
          <w:rPr>
            <w:rFonts w:cs="Arial"/>
            <w:bCs/>
            <w:szCs w:val="20"/>
          </w:rPr>
          <w:t xml:space="preserve"> of </w:t>
        </w:r>
        <w:smartTag w:uri="urn:schemas-microsoft-com:office:smarttags" w:element="PlaceName">
          <w:r w:rsidRPr="00113D44">
            <w:rPr>
              <w:rFonts w:cs="Arial"/>
              <w:bCs/>
              <w:szCs w:val="20"/>
            </w:rPr>
            <w:t>Lancaster</w:t>
          </w:r>
        </w:smartTag>
      </w:smartTag>
      <w:r w:rsidRPr="00113D44">
        <w:rPr>
          <w:rFonts w:cs="Arial"/>
          <w:bCs/>
          <w:szCs w:val="20"/>
        </w:rPr>
        <w:t xml:space="preserve">), </w:t>
      </w:r>
      <w:r w:rsidRPr="00113D44">
        <w:rPr>
          <w:rFonts w:cs="Arial"/>
          <w:bCs/>
          <w:i/>
          <w:iCs/>
          <w:szCs w:val="20"/>
        </w:rPr>
        <w:t>management science</w:t>
      </w:r>
    </w:p>
    <w:p w:rsidR="00481FF2" w:rsidRPr="00113D44" w:rsidRDefault="00481FF2" w:rsidP="00481FF2">
      <w:pPr>
        <w:spacing w:line="100" w:lineRule="atLeast"/>
        <w:ind w:hanging="113"/>
        <w:rPr>
          <w:szCs w:val="20"/>
          <w:lang w:val="en-US"/>
        </w:rPr>
      </w:pPr>
      <w:r w:rsidRPr="00113D44">
        <w:rPr>
          <w:szCs w:val="20"/>
        </w:rPr>
        <w:t>Lacey, Hugh (</w:t>
      </w:r>
      <w:r w:rsidRPr="00113D44">
        <w:rPr>
          <w:szCs w:val="20"/>
          <w:lang w:val="en-US"/>
        </w:rPr>
        <w:t>Swarthmore College/Universidade de São Paulo)</w:t>
      </w:r>
      <w:r w:rsidRPr="00113D44">
        <w:rPr>
          <w:szCs w:val="20"/>
        </w:rPr>
        <w:t xml:space="preserve"> </w:t>
      </w:r>
      <w:r w:rsidRPr="00113D44">
        <w:rPr>
          <w:i/>
          <w:iCs/>
          <w:szCs w:val="20"/>
        </w:rPr>
        <w:t>explanatory critique</w:t>
      </w:r>
      <w:r w:rsidRPr="00113D44">
        <w:rPr>
          <w:szCs w:val="20"/>
        </w:rPr>
        <w:t xml:space="preserve">; </w:t>
      </w:r>
      <w:r w:rsidRPr="00113D44">
        <w:rPr>
          <w:i/>
          <w:iCs/>
          <w:szCs w:val="20"/>
        </w:rPr>
        <w:t>philosophy of religion</w:t>
      </w:r>
      <w:r w:rsidRPr="00113D44">
        <w:rPr>
          <w:iCs/>
          <w:szCs w:val="20"/>
        </w:rPr>
        <w:t xml:space="preserve"> (with Douglas V. Porpora)</w:t>
      </w:r>
    </w:p>
    <w:p w:rsidR="00481FF2" w:rsidRPr="00113D44" w:rsidRDefault="00481FF2" w:rsidP="00481FF2">
      <w:pPr>
        <w:spacing w:line="100" w:lineRule="atLeast"/>
        <w:ind w:hanging="113"/>
        <w:rPr>
          <w:i/>
          <w:iCs/>
          <w:szCs w:val="20"/>
        </w:rPr>
      </w:pPr>
      <w:r w:rsidRPr="00113D44">
        <w:rPr>
          <w:szCs w:val="20"/>
        </w:rPr>
        <w:t>Lawson, Clive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Cambridge</w:t>
          </w:r>
        </w:smartTag>
      </w:smartTag>
      <w:r w:rsidRPr="00113D44">
        <w:rPr>
          <w:szCs w:val="20"/>
        </w:rPr>
        <w:t xml:space="preserve">), </w:t>
      </w:r>
      <w:r w:rsidRPr="00113D44">
        <w:rPr>
          <w:i/>
          <w:iCs/>
          <w:szCs w:val="20"/>
        </w:rPr>
        <w:t>technology</w:t>
      </w:r>
    </w:p>
    <w:p w:rsidR="00481FF2" w:rsidRPr="00113D44" w:rsidRDefault="00481FF2" w:rsidP="00481FF2">
      <w:pPr>
        <w:spacing w:line="100" w:lineRule="atLeast"/>
        <w:ind w:hanging="113"/>
        <w:rPr>
          <w:iCs/>
          <w:szCs w:val="20"/>
        </w:rPr>
      </w:pPr>
      <w:r w:rsidRPr="00113D44">
        <w:rPr>
          <w:szCs w:val="20"/>
        </w:rPr>
        <w:t>Maton, Karl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Wollongong</w:t>
          </w:r>
        </w:smartTag>
      </w:smartTag>
      <w:r w:rsidRPr="00113D44">
        <w:rPr>
          <w:szCs w:val="20"/>
        </w:rPr>
        <w:t xml:space="preserve">), </w:t>
      </w:r>
      <w:r w:rsidRPr="00113D44">
        <w:rPr>
          <w:i/>
          <w:iCs/>
          <w:szCs w:val="20"/>
        </w:rPr>
        <w:t>studies</w:t>
      </w:r>
      <w:r w:rsidR="00BC032F" w:rsidRPr="00113D44">
        <w:rPr>
          <w:i/>
          <w:iCs/>
          <w:szCs w:val="20"/>
        </w:rPr>
        <w:t xml:space="preserve"> of education</w:t>
      </w:r>
      <w:r w:rsidRPr="00113D44">
        <w:rPr>
          <w:iCs/>
          <w:szCs w:val="20"/>
        </w:rPr>
        <w:t xml:space="preserve"> (with Brad Shipway)</w:t>
      </w:r>
    </w:p>
    <w:p w:rsidR="00481FF2" w:rsidRPr="00113D44" w:rsidRDefault="00481FF2" w:rsidP="00481FF2">
      <w:pPr>
        <w:spacing w:line="100" w:lineRule="atLeast"/>
        <w:ind w:hanging="113"/>
        <w:rPr>
          <w:i/>
          <w:iCs/>
          <w:szCs w:val="20"/>
        </w:rPr>
      </w:pPr>
      <w:r w:rsidRPr="00113D44">
        <w:rPr>
          <w:szCs w:val="20"/>
        </w:rPr>
        <w:t>Mingers, John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Kent</w:t>
          </w:r>
        </w:smartTag>
      </w:smartTag>
      <w:r w:rsidRPr="00113D44">
        <w:rPr>
          <w:szCs w:val="20"/>
        </w:rPr>
        <w:t xml:space="preserve">), </w:t>
      </w:r>
      <w:r w:rsidRPr="00113D44">
        <w:rPr>
          <w:i/>
          <w:iCs/>
          <w:szCs w:val="20"/>
        </w:rPr>
        <w:t>autopoiesis</w:t>
      </w:r>
      <w:r w:rsidRPr="00113D44">
        <w:rPr>
          <w:szCs w:val="20"/>
        </w:rPr>
        <w:t xml:space="preserve">; </w:t>
      </w:r>
      <w:r w:rsidRPr="00113D44">
        <w:rPr>
          <w:i/>
          <w:iCs/>
          <w:szCs w:val="20"/>
        </w:rPr>
        <w:t>system</w:t>
      </w:r>
      <w:r w:rsidRPr="00113D44">
        <w:rPr>
          <w:szCs w:val="20"/>
        </w:rPr>
        <w:t xml:space="preserve"> </w:t>
      </w:r>
    </w:p>
    <w:p w:rsidR="00481FF2" w:rsidRPr="00113D44" w:rsidRDefault="00481FF2" w:rsidP="00481FF2">
      <w:pPr>
        <w:spacing w:line="100" w:lineRule="atLeast"/>
        <w:ind w:hanging="113"/>
        <w:rPr>
          <w:i/>
          <w:iCs/>
          <w:szCs w:val="20"/>
        </w:rPr>
      </w:pPr>
      <w:r w:rsidRPr="00113D44">
        <w:rPr>
          <w:szCs w:val="20"/>
        </w:rPr>
        <w:t>Minnerup, Günter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New South Wales</w:t>
          </w:r>
        </w:smartTag>
      </w:smartTag>
      <w:r w:rsidRPr="00113D44">
        <w:rPr>
          <w:szCs w:val="20"/>
        </w:rPr>
        <w:t xml:space="preserve">), </w:t>
      </w:r>
      <w:r w:rsidRPr="00113D44">
        <w:rPr>
          <w:i/>
          <w:iCs/>
          <w:szCs w:val="20"/>
        </w:rPr>
        <w:t>historiography</w:t>
      </w:r>
    </w:p>
    <w:p w:rsidR="00481FF2" w:rsidRPr="00113D44" w:rsidRDefault="00481FF2" w:rsidP="00481FF2">
      <w:pPr>
        <w:spacing w:line="100" w:lineRule="atLeast"/>
        <w:ind w:hanging="113"/>
        <w:rPr>
          <w:iCs/>
          <w:szCs w:val="20"/>
        </w:rPr>
      </w:pPr>
      <w:r w:rsidRPr="00113D44">
        <w:rPr>
          <w:szCs w:val="20"/>
        </w:rPr>
        <w:t>Morén, Stefan (</w:t>
      </w:r>
      <w:smartTag w:uri="urn:schemas-microsoft-com:office:smarttags" w:element="place">
        <w:smartTag w:uri="urn:schemas-microsoft-com:office:smarttags" w:element="PlaceName">
          <w:r w:rsidRPr="00113D44">
            <w:rPr>
              <w:szCs w:val="20"/>
              <w:lang w:val="en-US"/>
            </w:rPr>
            <w:t>Umeå</w:t>
          </w:r>
        </w:smartTag>
        <w:r w:rsidRPr="00113D44">
          <w:rPr>
            <w:szCs w:val="20"/>
            <w:lang w:val="en-US"/>
          </w:rPr>
          <w:t xml:space="preserve"> </w:t>
        </w:r>
        <w:smartTag w:uri="urn:schemas-microsoft-com:office:smarttags" w:element="PlaceType">
          <w:r w:rsidRPr="00113D44">
            <w:rPr>
              <w:szCs w:val="20"/>
              <w:lang w:val="en-US"/>
            </w:rPr>
            <w:t>University</w:t>
          </w:r>
        </w:smartTag>
      </w:smartTag>
      <w:r w:rsidRPr="00113D44">
        <w:rPr>
          <w:szCs w:val="20"/>
          <w:lang w:val="en-US"/>
        </w:rPr>
        <w:t>)</w:t>
      </w:r>
      <w:r w:rsidRPr="00113D44">
        <w:rPr>
          <w:szCs w:val="20"/>
        </w:rPr>
        <w:t xml:space="preserve"> </w:t>
      </w:r>
      <w:r w:rsidRPr="00113D44">
        <w:rPr>
          <w:i/>
          <w:iCs/>
          <w:szCs w:val="20"/>
        </w:rPr>
        <w:t>social work</w:t>
      </w:r>
      <w:r w:rsidRPr="00113D44">
        <w:rPr>
          <w:iCs/>
          <w:szCs w:val="20"/>
        </w:rPr>
        <w:t xml:space="preserve"> (with </w:t>
      </w:r>
      <w:r w:rsidRPr="00113D44">
        <w:rPr>
          <w:szCs w:val="20"/>
        </w:rPr>
        <w:t>Björn Blom)</w:t>
      </w:r>
    </w:p>
    <w:p w:rsidR="00481FF2" w:rsidRPr="00113D44" w:rsidRDefault="00481FF2" w:rsidP="00481FF2">
      <w:pPr>
        <w:spacing w:line="100" w:lineRule="atLeast"/>
        <w:ind w:hanging="113"/>
        <w:rPr>
          <w:iCs/>
          <w:szCs w:val="20"/>
        </w:rPr>
      </w:pPr>
      <w:r w:rsidRPr="00113D44">
        <w:rPr>
          <w:szCs w:val="20"/>
        </w:rPr>
        <w:t xml:space="preserve">Morgan, Jamie (University of Helsinki), </w:t>
      </w:r>
      <w:r w:rsidRPr="00113D44">
        <w:rPr>
          <w:i/>
          <w:iCs/>
          <w:szCs w:val="20"/>
        </w:rPr>
        <w:t>analytical problematic</w:t>
      </w:r>
      <w:r w:rsidRPr="00113D44">
        <w:rPr>
          <w:szCs w:val="20"/>
        </w:rPr>
        <w:t xml:space="preserve">; </w:t>
      </w:r>
      <w:r w:rsidRPr="00113D44">
        <w:rPr>
          <w:i/>
          <w:iCs/>
          <w:szCs w:val="20"/>
        </w:rPr>
        <w:t>emergence</w:t>
      </w:r>
      <w:r w:rsidRPr="00113D44">
        <w:rPr>
          <w:szCs w:val="20"/>
        </w:rPr>
        <w:t xml:space="preserve">; </w:t>
      </w:r>
      <w:r w:rsidRPr="00113D44">
        <w:rPr>
          <w:i/>
          <w:iCs/>
          <w:szCs w:val="20"/>
        </w:rPr>
        <w:t>empiricism</w:t>
      </w:r>
      <w:r w:rsidRPr="00113D44">
        <w:rPr>
          <w:szCs w:val="20"/>
        </w:rPr>
        <w:t xml:space="preserve">; </w:t>
      </w:r>
      <w:r w:rsidRPr="00113D44">
        <w:rPr>
          <w:i/>
          <w:szCs w:val="20"/>
        </w:rPr>
        <w:t>g</w:t>
      </w:r>
      <w:r w:rsidRPr="00113D44">
        <w:rPr>
          <w:i/>
          <w:iCs/>
          <w:szCs w:val="20"/>
        </w:rPr>
        <w:t>lobalisation; idealism</w:t>
      </w:r>
      <w:r w:rsidRPr="00113D44">
        <w:rPr>
          <w:szCs w:val="20"/>
        </w:rPr>
        <w:t xml:space="preserve">; </w:t>
      </w:r>
      <w:r w:rsidRPr="00113D44">
        <w:rPr>
          <w:i/>
          <w:iCs/>
          <w:szCs w:val="20"/>
        </w:rPr>
        <w:t>identity theory</w:t>
      </w:r>
      <w:r w:rsidRPr="00113D44">
        <w:rPr>
          <w:szCs w:val="20"/>
        </w:rPr>
        <w:t>;</w:t>
      </w:r>
      <w:r w:rsidRPr="00113D44">
        <w:rPr>
          <w:i/>
          <w:iCs/>
          <w:szCs w:val="20"/>
        </w:rPr>
        <w:t xml:space="preserve"> materialism</w:t>
      </w:r>
      <w:r w:rsidRPr="00113D44">
        <w:rPr>
          <w:szCs w:val="20"/>
        </w:rPr>
        <w:t xml:space="preserve">; </w:t>
      </w:r>
      <w:r w:rsidRPr="00113D44">
        <w:rPr>
          <w:i/>
          <w:iCs/>
          <w:szCs w:val="20"/>
        </w:rPr>
        <w:t>mind</w:t>
      </w:r>
      <w:r w:rsidRPr="00113D44">
        <w:rPr>
          <w:szCs w:val="20"/>
        </w:rPr>
        <w:t xml:space="preserve">; </w:t>
      </w:r>
      <w:r w:rsidRPr="00113D44">
        <w:rPr>
          <w:i/>
          <w:iCs/>
          <w:szCs w:val="20"/>
        </w:rPr>
        <w:t>political economy</w:t>
      </w:r>
      <w:r w:rsidRPr="00113D44">
        <w:rPr>
          <w:iCs/>
          <w:szCs w:val="20"/>
        </w:rPr>
        <w:t xml:space="preserve"> (with Heikki </w:t>
      </w:r>
      <w:r w:rsidRPr="00113D44">
        <w:rPr>
          <w:szCs w:val="20"/>
        </w:rPr>
        <w:t xml:space="preserve">Patomäki); </w:t>
      </w:r>
      <w:r w:rsidRPr="00113D44">
        <w:rPr>
          <w:i/>
          <w:szCs w:val="20"/>
        </w:rPr>
        <w:t>power</w:t>
      </w:r>
    </w:p>
    <w:p w:rsidR="00481FF2" w:rsidRPr="00113D44" w:rsidRDefault="00481FF2" w:rsidP="00481FF2">
      <w:pPr>
        <w:spacing w:line="100" w:lineRule="atLeast"/>
        <w:ind w:hanging="113"/>
        <w:rPr>
          <w:i/>
          <w:iCs/>
          <w:szCs w:val="20"/>
        </w:rPr>
      </w:pPr>
      <w:r w:rsidRPr="00113D44">
        <w:rPr>
          <w:szCs w:val="20"/>
        </w:rPr>
        <w:t>Morrow, Ross</w:t>
      </w:r>
      <w:r w:rsidR="009568BE" w:rsidRPr="00113D44">
        <w:rPr>
          <w:szCs w:val="20"/>
        </w:rPr>
        <w:t xml:space="preserve"> </w:t>
      </w:r>
      <w:r w:rsidRPr="00113D44">
        <w:rPr>
          <w:szCs w:val="20"/>
        </w:rPr>
        <w:t>(</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Technology</w:t>
          </w:r>
        </w:smartTag>
      </w:smartTag>
      <w:r w:rsidRPr="00113D44">
        <w:rPr>
          <w:szCs w:val="20"/>
        </w:rPr>
        <w:t xml:space="preserve">, NSW), </w:t>
      </w:r>
      <w:r w:rsidRPr="00113D44">
        <w:rPr>
          <w:i/>
          <w:iCs/>
          <w:szCs w:val="20"/>
        </w:rPr>
        <w:t>social theory</w:t>
      </w:r>
      <w:r w:rsidRPr="00113D44">
        <w:rPr>
          <w:szCs w:val="20"/>
        </w:rPr>
        <w:t xml:space="preserve">; </w:t>
      </w:r>
      <w:r w:rsidRPr="00113D44">
        <w:rPr>
          <w:i/>
          <w:iCs/>
          <w:szCs w:val="20"/>
        </w:rPr>
        <w:t>sociology</w:t>
      </w:r>
      <w:r w:rsidRPr="00113D44">
        <w:rPr>
          <w:szCs w:val="20"/>
        </w:rPr>
        <w:t xml:space="preserve">; </w:t>
      </w:r>
      <w:r w:rsidRPr="00113D44">
        <w:rPr>
          <w:i/>
          <w:iCs/>
          <w:szCs w:val="20"/>
        </w:rPr>
        <w:t>sociology of sexuality</w:t>
      </w:r>
    </w:p>
    <w:p w:rsidR="00481FF2" w:rsidRPr="00113D44" w:rsidRDefault="00481FF2" w:rsidP="00481FF2">
      <w:pPr>
        <w:spacing w:line="100" w:lineRule="atLeast"/>
        <w:ind w:hanging="113"/>
        <w:rPr>
          <w:iCs/>
          <w:szCs w:val="20"/>
        </w:rPr>
      </w:pPr>
      <w:r w:rsidRPr="00113D44">
        <w:rPr>
          <w:szCs w:val="20"/>
        </w:rPr>
        <w:t>Næss, Petter (</w:t>
      </w:r>
      <w:smartTag w:uri="urn:schemas-microsoft-com:office:smarttags" w:element="place">
        <w:smartTag w:uri="urn:schemas-microsoft-com:office:smarttags" w:element="PlaceName">
          <w:r w:rsidRPr="00113D44">
            <w:rPr>
              <w:szCs w:val="20"/>
            </w:rPr>
            <w:t>Aalborg</w:t>
          </w:r>
        </w:smartTag>
        <w:r w:rsidRPr="00113D44">
          <w:rPr>
            <w:szCs w:val="20"/>
          </w:rPr>
          <w:t xml:space="preserve"> </w:t>
        </w:r>
        <w:smartTag w:uri="urn:schemas-microsoft-com:office:smarttags" w:element="PlaceType">
          <w:r w:rsidRPr="00113D44">
            <w:rPr>
              <w:szCs w:val="20"/>
            </w:rPr>
            <w:t>University</w:t>
          </w:r>
        </w:smartTag>
      </w:smartTag>
      <w:r w:rsidRPr="00113D44">
        <w:rPr>
          <w:szCs w:val="20"/>
        </w:rPr>
        <w:t xml:space="preserve">) </w:t>
      </w:r>
      <w:r w:rsidRPr="00113D44">
        <w:rPr>
          <w:i/>
          <w:iCs/>
          <w:szCs w:val="20"/>
        </w:rPr>
        <w:t>ecology</w:t>
      </w:r>
      <w:r w:rsidR="005F6EAA" w:rsidRPr="00113D44">
        <w:rPr>
          <w:iCs/>
          <w:szCs w:val="20"/>
        </w:rPr>
        <w:t xml:space="preserve"> (with </w:t>
      </w:r>
      <w:r w:rsidR="005F6EAA" w:rsidRPr="00113D44">
        <w:rPr>
          <w:szCs w:val="20"/>
        </w:rPr>
        <w:t>Karl Georg Høyer)</w:t>
      </w:r>
      <w:r w:rsidRPr="00113D44">
        <w:rPr>
          <w:iCs/>
          <w:szCs w:val="20"/>
        </w:rPr>
        <w:t>;</w:t>
      </w:r>
      <w:r w:rsidRPr="00113D44">
        <w:rPr>
          <w:i/>
          <w:iCs/>
          <w:szCs w:val="20"/>
        </w:rPr>
        <w:t xml:space="preserve"> urban and regional planning</w:t>
      </w:r>
      <w:r w:rsidRPr="00113D44">
        <w:rPr>
          <w:iCs/>
          <w:szCs w:val="20"/>
        </w:rPr>
        <w:t xml:space="preserve"> </w:t>
      </w:r>
    </w:p>
    <w:p w:rsidR="00481FF2" w:rsidRPr="00113D44" w:rsidRDefault="00481FF2" w:rsidP="00481FF2">
      <w:pPr>
        <w:spacing w:line="100" w:lineRule="atLeast"/>
        <w:ind w:hanging="113"/>
        <w:rPr>
          <w:i/>
          <w:iCs/>
          <w:szCs w:val="20"/>
        </w:rPr>
      </w:pPr>
      <w:r w:rsidRPr="00113D44">
        <w:rPr>
          <w:szCs w:val="20"/>
        </w:rPr>
        <w:t>Nellhaus, Tobin</w:t>
      </w:r>
      <w:r w:rsidR="009568BE" w:rsidRPr="00113D44">
        <w:rPr>
          <w:szCs w:val="20"/>
        </w:rPr>
        <w:t xml:space="preserve"> </w:t>
      </w:r>
      <w:r w:rsidRPr="00113D44">
        <w:rPr>
          <w:szCs w:val="20"/>
        </w:rPr>
        <w:t>(</w:t>
      </w:r>
      <w:smartTag w:uri="urn:schemas-microsoft-com:office:smarttags" w:element="place">
        <w:smartTag w:uri="urn:schemas-microsoft-com:office:smarttags" w:element="PlaceName">
          <w:r w:rsidRPr="00113D44">
            <w:rPr>
              <w:szCs w:val="20"/>
            </w:rPr>
            <w:t>Yale</w:t>
          </w:r>
        </w:smartTag>
        <w:r w:rsidRPr="00113D44">
          <w:rPr>
            <w:szCs w:val="20"/>
          </w:rPr>
          <w:t xml:space="preserve"> </w:t>
        </w:r>
        <w:smartTag w:uri="urn:schemas-microsoft-com:office:smarttags" w:element="PlaceType">
          <w:r w:rsidRPr="00113D44">
            <w:rPr>
              <w:szCs w:val="20"/>
            </w:rPr>
            <w:t>University</w:t>
          </w:r>
        </w:smartTag>
      </w:smartTag>
      <w:r w:rsidRPr="00113D44">
        <w:rPr>
          <w:szCs w:val="20"/>
        </w:rPr>
        <w:t xml:space="preserve">), </w:t>
      </w:r>
      <w:r w:rsidRPr="00113D44">
        <w:rPr>
          <w:i/>
          <w:iCs/>
          <w:szCs w:val="20"/>
        </w:rPr>
        <w:t>aesthetics</w:t>
      </w:r>
      <w:r w:rsidRPr="00113D44">
        <w:rPr>
          <w:szCs w:val="20"/>
        </w:rPr>
        <w:t xml:space="preserve">; </w:t>
      </w:r>
      <w:r w:rsidRPr="00113D44">
        <w:rPr>
          <w:i/>
          <w:iCs/>
          <w:szCs w:val="20"/>
        </w:rPr>
        <w:t>cognitive science</w:t>
      </w:r>
      <w:r w:rsidRPr="00113D44">
        <w:rPr>
          <w:szCs w:val="20"/>
        </w:rPr>
        <w:t xml:space="preserve">; </w:t>
      </w:r>
      <w:r w:rsidRPr="00113D44">
        <w:rPr>
          <w:i/>
          <w:iCs/>
          <w:szCs w:val="20"/>
        </w:rPr>
        <w:t>culture,</w:t>
      </w:r>
      <w:r w:rsidR="009568BE" w:rsidRPr="00113D44">
        <w:rPr>
          <w:i/>
          <w:iCs/>
          <w:szCs w:val="20"/>
        </w:rPr>
        <w:t xml:space="preserve"> </w:t>
      </w:r>
      <w:r w:rsidRPr="00113D44">
        <w:rPr>
          <w:i/>
          <w:iCs/>
          <w:szCs w:val="20"/>
        </w:rPr>
        <w:t>cultural analysis</w:t>
      </w:r>
      <w:r w:rsidRPr="00113D44">
        <w:rPr>
          <w:szCs w:val="20"/>
        </w:rPr>
        <w:t xml:space="preserve">; </w:t>
      </w:r>
      <w:r w:rsidRPr="00113D44">
        <w:rPr>
          <w:i/>
          <w:iCs/>
          <w:szCs w:val="20"/>
        </w:rPr>
        <w:t>signs, semiology, semiotic</w:t>
      </w:r>
    </w:p>
    <w:p w:rsidR="00481FF2" w:rsidRPr="00113D44" w:rsidRDefault="00481FF2" w:rsidP="00481FF2">
      <w:pPr>
        <w:spacing w:line="100" w:lineRule="atLeast"/>
        <w:ind w:hanging="113"/>
        <w:rPr>
          <w:i/>
          <w:iCs/>
          <w:color w:val="000000"/>
          <w:szCs w:val="20"/>
        </w:rPr>
      </w:pPr>
      <w:r w:rsidRPr="00113D44">
        <w:rPr>
          <w:szCs w:val="20"/>
        </w:rPr>
        <w:t>New, Caroline</w:t>
      </w:r>
      <w:r w:rsidRPr="00113D44">
        <w:rPr>
          <w:b/>
          <w:color w:val="000000"/>
          <w:szCs w:val="20"/>
        </w:rPr>
        <w:t xml:space="preserve"> </w:t>
      </w:r>
      <w:r w:rsidRPr="00113D44">
        <w:rPr>
          <w:color w:val="000000"/>
          <w:szCs w:val="20"/>
        </w:rPr>
        <w:t>(</w:t>
      </w:r>
      <w:smartTag w:uri="urn:schemas-microsoft-com:office:smarttags" w:element="place">
        <w:smartTag w:uri="urn:schemas-microsoft-com:office:smarttags" w:element="PlaceType">
          <w:r w:rsidRPr="00113D44">
            <w:rPr>
              <w:color w:val="000000"/>
              <w:szCs w:val="20"/>
            </w:rPr>
            <w:t>University</w:t>
          </w:r>
        </w:smartTag>
        <w:r w:rsidRPr="00113D44">
          <w:rPr>
            <w:color w:val="000000"/>
            <w:szCs w:val="20"/>
          </w:rPr>
          <w:t xml:space="preserve"> of </w:t>
        </w:r>
        <w:smartTag w:uri="urn:schemas-microsoft-com:office:smarttags" w:element="PlaceName">
          <w:r w:rsidRPr="00113D44">
            <w:rPr>
              <w:color w:val="000000"/>
              <w:szCs w:val="20"/>
            </w:rPr>
            <w:t>Bath Spa</w:t>
          </w:r>
        </w:smartTag>
      </w:smartTag>
      <w:r w:rsidRPr="00113D44">
        <w:rPr>
          <w:color w:val="000000"/>
          <w:szCs w:val="20"/>
        </w:rPr>
        <w:t xml:space="preserve">), </w:t>
      </w:r>
      <w:r w:rsidRPr="00113D44">
        <w:rPr>
          <w:i/>
          <w:iCs/>
          <w:color w:val="000000"/>
          <w:szCs w:val="20"/>
        </w:rPr>
        <w:t>feminist theory</w:t>
      </w:r>
      <w:r w:rsidRPr="00113D44">
        <w:rPr>
          <w:color w:val="000000"/>
          <w:szCs w:val="20"/>
        </w:rPr>
        <w:t>;</w:t>
      </w:r>
      <w:r w:rsidRPr="00113D44">
        <w:rPr>
          <w:i/>
          <w:iCs/>
          <w:color w:val="000000"/>
          <w:szCs w:val="20"/>
        </w:rPr>
        <w:t xml:space="preserve"> gender</w:t>
      </w:r>
    </w:p>
    <w:p w:rsidR="00481FF2" w:rsidRPr="00113D44" w:rsidRDefault="00481FF2" w:rsidP="00481FF2">
      <w:pPr>
        <w:spacing w:line="100" w:lineRule="atLeast"/>
        <w:ind w:hanging="113"/>
        <w:rPr>
          <w:iCs/>
          <w:szCs w:val="20"/>
        </w:rPr>
      </w:pPr>
      <w:r w:rsidRPr="00113D44">
        <w:rPr>
          <w:szCs w:val="20"/>
        </w:rPr>
        <w:t>Nielsen, Peter (</w:t>
      </w:r>
      <w:smartTag w:uri="urn:schemas-microsoft-com:office:smarttags" w:element="place">
        <w:smartTag w:uri="urn:schemas-microsoft-com:office:smarttags" w:element="PlaceName">
          <w:r w:rsidRPr="00113D44">
            <w:rPr>
              <w:szCs w:val="20"/>
            </w:rPr>
            <w:t>Roskilde</w:t>
          </w:r>
        </w:smartTag>
        <w:r w:rsidRPr="00113D44">
          <w:rPr>
            <w:szCs w:val="20"/>
          </w:rPr>
          <w:t xml:space="preserve"> </w:t>
        </w:r>
        <w:smartTag w:uri="urn:schemas-microsoft-com:office:smarttags" w:element="PlaceType">
          <w:r w:rsidRPr="00113D44">
            <w:rPr>
              <w:szCs w:val="20"/>
            </w:rPr>
            <w:t>University</w:t>
          </w:r>
        </w:smartTag>
      </w:smartTag>
      <w:r w:rsidRPr="00113D44">
        <w:rPr>
          <w:szCs w:val="20"/>
        </w:rPr>
        <w:t xml:space="preserve">), </w:t>
      </w:r>
      <w:r w:rsidRPr="00113D44">
        <w:rPr>
          <w:i/>
          <w:szCs w:val="20"/>
        </w:rPr>
        <w:t xml:space="preserve">capitalism; critical theory; </w:t>
      </w:r>
      <w:r w:rsidRPr="00113D44">
        <w:rPr>
          <w:i/>
          <w:iCs/>
          <w:szCs w:val="20"/>
        </w:rPr>
        <w:t>fetishism;</w:t>
      </w:r>
      <w:r w:rsidRPr="00113D44">
        <w:rPr>
          <w:i/>
          <w:szCs w:val="20"/>
        </w:rPr>
        <w:t xml:space="preserve"> </w:t>
      </w:r>
      <w:r w:rsidRPr="00113D44">
        <w:rPr>
          <w:i/>
          <w:iCs/>
          <w:szCs w:val="20"/>
        </w:rPr>
        <w:t>Marxism; rational choice theory</w:t>
      </w:r>
    </w:p>
    <w:p w:rsidR="00481FF2" w:rsidRPr="00113D44" w:rsidRDefault="00481FF2" w:rsidP="00481FF2">
      <w:pPr>
        <w:spacing w:line="100" w:lineRule="atLeast"/>
        <w:ind w:hanging="113"/>
        <w:rPr>
          <w:i/>
          <w:iCs/>
          <w:szCs w:val="20"/>
        </w:rPr>
      </w:pPr>
      <w:r w:rsidRPr="00113D44">
        <w:rPr>
          <w:szCs w:val="20"/>
        </w:rPr>
        <w:t>Norrie, Alan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London</w:t>
          </w:r>
        </w:smartTag>
      </w:smartTag>
      <w:r w:rsidRPr="00113D44">
        <w:rPr>
          <w:szCs w:val="20"/>
        </w:rPr>
        <w:t xml:space="preserve">), </w:t>
      </w:r>
      <w:r w:rsidRPr="00113D44">
        <w:rPr>
          <w:i/>
          <w:iCs/>
          <w:szCs w:val="20"/>
        </w:rPr>
        <w:t>dialectical critical realism</w:t>
      </w:r>
    </w:p>
    <w:p w:rsidR="00481FF2" w:rsidRPr="00113D44" w:rsidRDefault="00481FF2" w:rsidP="00481FF2">
      <w:pPr>
        <w:spacing w:line="100" w:lineRule="atLeast"/>
        <w:ind w:hanging="113"/>
        <w:rPr>
          <w:i/>
          <w:iCs/>
          <w:szCs w:val="20"/>
        </w:rPr>
      </w:pPr>
      <w:r w:rsidRPr="00113D44">
        <w:rPr>
          <w:szCs w:val="20"/>
        </w:rPr>
        <w:t>Olsen, Wendy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Manchester</w:t>
          </w:r>
        </w:smartTag>
      </w:smartTag>
      <w:r w:rsidRPr="00113D44">
        <w:rPr>
          <w:szCs w:val="20"/>
        </w:rPr>
        <w:t>),</w:t>
      </w:r>
      <w:r w:rsidRPr="00113D44">
        <w:rPr>
          <w:i/>
          <w:iCs/>
          <w:szCs w:val="20"/>
        </w:rPr>
        <w:t xml:space="preserve"> poverty</w:t>
      </w:r>
    </w:p>
    <w:p w:rsidR="00481FF2" w:rsidRPr="00113D44" w:rsidRDefault="00481FF2" w:rsidP="00481FF2">
      <w:pPr>
        <w:spacing w:line="100" w:lineRule="atLeast"/>
        <w:ind w:hanging="113"/>
        <w:rPr>
          <w:i/>
          <w:iCs/>
          <w:szCs w:val="20"/>
        </w:rPr>
      </w:pPr>
      <w:r w:rsidRPr="00113D44">
        <w:rPr>
          <w:szCs w:val="20"/>
        </w:rPr>
        <w:t>Parker, Jenneth (</w:t>
      </w:r>
      <w:smartTag w:uri="urn:schemas-microsoft-com:office:smarttags" w:element="place">
        <w:smartTag w:uri="urn:schemas-microsoft-com:office:smarttags" w:element="PlaceName">
          <w:r w:rsidRPr="00113D44">
            <w:rPr>
              <w:szCs w:val="20"/>
            </w:rPr>
            <w:t>London</w:t>
          </w:r>
        </w:smartTag>
        <w:r w:rsidRPr="00113D44">
          <w:rPr>
            <w:szCs w:val="20"/>
          </w:rPr>
          <w:t xml:space="preserve"> </w:t>
        </w:r>
        <w:smartTag w:uri="urn:schemas-microsoft-com:office:smarttags" w:element="PlaceName">
          <w:r w:rsidRPr="00113D44">
            <w:rPr>
              <w:szCs w:val="20"/>
            </w:rPr>
            <w:t>South</w:t>
          </w:r>
        </w:smartTag>
        <w:r w:rsidRPr="00113D44">
          <w:rPr>
            <w:szCs w:val="20"/>
          </w:rPr>
          <w:t xml:space="preserve"> </w:t>
        </w:r>
        <w:smartTag w:uri="urn:schemas-microsoft-com:office:smarttags" w:element="PlaceName">
          <w:r w:rsidRPr="00113D44">
            <w:rPr>
              <w:szCs w:val="20"/>
            </w:rPr>
            <w:t>Bank</w:t>
          </w:r>
        </w:smartTag>
        <w:r w:rsidRPr="00113D44">
          <w:rPr>
            <w:szCs w:val="20"/>
          </w:rPr>
          <w:t xml:space="preserve"> </w:t>
        </w:r>
        <w:smartTag w:uri="urn:schemas-microsoft-com:office:smarttags" w:element="PlaceType">
          <w:r w:rsidRPr="00113D44">
            <w:rPr>
              <w:szCs w:val="20"/>
            </w:rPr>
            <w:t>University</w:t>
          </w:r>
        </w:smartTag>
      </w:smartTag>
      <w:r w:rsidRPr="00113D44">
        <w:rPr>
          <w:szCs w:val="20"/>
        </w:rPr>
        <w:t xml:space="preserve">), </w:t>
      </w:r>
      <w:r w:rsidRPr="00113D44">
        <w:rPr>
          <w:i/>
          <w:szCs w:val="20"/>
        </w:rPr>
        <w:t>sustainability</w:t>
      </w:r>
    </w:p>
    <w:p w:rsidR="00481FF2" w:rsidRPr="00113D44" w:rsidRDefault="00481FF2" w:rsidP="00481FF2">
      <w:pPr>
        <w:spacing w:line="100" w:lineRule="atLeast"/>
        <w:ind w:hanging="113"/>
        <w:rPr>
          <w:iCs/>
          <w:szCs w:val="20"/>
        </w:rPr>
      </w:pPr>
      <w:r w:rsidRPr="00113D44">
        <w:rPr>
          <w:szCs w:val="20"/>
        </w:rPr>
        <w:t>Patomäki, Heikki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Helsinki</w:t>
          </w:r>
        </w:smartTag>
      </w:smartTag>
      <w:r w:rsidRPr="00113D44">
        <w:rPr>
          <w:szCs w:val="20"/>
        </w:rPr>
        <w:t xml:space="preserve">), </w:t>
      </w:r>
      <w:r w:rsidRPr="00113D44">
        <w:rPr>
          <w:i/>
          <w:iCs/>
          <w:szCs w:val="20"/>
        </w:rPr>
        <w:t>futures studies; international relations; neoliberalism; political economy</w:t>
      </w:r>
      <w:r w:rsidRPr="00113D44">
        <w:rPr>
          <w:iCs/>
          <w:szCs w:val="20"/>
        </w:rPr>
        <w:t xml:space="preserve"> (with Jamie Morgan)</w:t>
      </w:r>
    </w:p>
    <w:p w:rsidR="00481FF2" w:rsidRPr="00113D44" w:rsidRDefault="00481FF2" w:rsidP="00481FF2">
      <w:pPr>
        <w:spacing w:line="100" w:lineRule="atLeast"/>
        <w:ind w:hanging="113"/>
        <w:rPr>
          <w:szCs w:val="20"/>
        </w:rPr>
      </w:pPr>
      <w:r w:rsidRPr="00113D44">
        <w:rPr>
          <w:szCs w:val="20"/>
        </w:rPr>
        <w:t>Pinkstone, Brian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Western Sydney</w:t>
          </w:r>
        </w:smartTag>
      </w:smartTag>
      <w:r w:rsidRPr="00113D44">
        <w:rPr>
          <w:szCs w:val="20"/>
        </w:rPr>
        <w:t xml:space="preserve">) </w:t>
      </w:r>
      <w:r w:rsidRPr="00113D44">
        <w:rPr>
          <w:i/>
          <w:szCs w:val="20"/>
        </w:rPr>
        <w:t>economic history</w:t>
      </w:r>
      <w:r w:rsidRPr="00113D44">
        <w:rPr>
          <w:szCs w:val="20"/>
        </w:rPr>
        <w:t xml:space="preserve">; </w:t>
      </w:r>
      <w:r w:rsidRPr="00113D44">
        <w:rPr>
          <w:i/>
          <w:szCs w:val="20"/>
        </w:rPr>
        <w:t>tendency</w:t>
      </w:r>
      <w:r w:rsidRPr="00113D44">
        <w:rPr>
          <w:szCs w:val="20"/>
        </w:rPr>
        <w:t xml:space="preserve"> (with Mervyn Hartwig)</w:t>
      </w:r>
    </w:p>
    <w:p w:rsidR="00481FF2" w:rsidRPr="00113D44" w:rsidRDefault="00481FF2" w:rsidP="00481FF2">
      <w:pPr>
        <w:spacing w:line="100" w:lineRule="atLeast"/>
        <w:ind w:hanging="113"/>
        <w:rPr>
          <w:iCs/>
          <w:szCs w:val="20"/>
        </w:rPr>
      </w:pPr>
      <w:r w:rsidRPr="00113D44">
        <w:rPr>
          <w:szCs w:val="20"/>
        </w:rPr>
        <w:t>Porpora, Douglas V. (</w:t>
      </w:r>
      <w:smartTag w:uri="urn:schemas-microsoft-com:office:smarttags" w:element="place">
        <w:smartTag w:uri="urn:schemas-microsoft-com:office:smarttags" w:element="PlaceName">
          <w:r w:rsidRPr="00113D44">
            <w:rPr>
              <w:szCs w:val="20"/>
            </w:rPr>
            <w:t>Drexel</w:t>
          </w:r>
        </w:smartTag>
        <w:r w:rsidRPr="00113D44">
          <w:rPr>
            <w:szCs w:val="20"/>
          </w:rPr>
          <w:t xml:space="preserve"> </w:t>
        </w:r>
        <w:smartTag w:uri="urn:schemas-microsoft-com:office:smarttags" w:element="PlaceType">
          <w:r w:rsidRPr="00113D44">
            <w:rPr>
              <w:szCs w:val="20"/>
            </w:rPr>
            <w:t>University</w:t>
          </w:r>
        </w:smartTag>
      </w:smartTag>
      <w:r w:rsidRPr="00113D44">
        <w:rPr>
          <w:szCs w:val="20"/>
        </w:rPr>
        <w:t xml:space="preserve">), </w:t>
      </w:r>
      <w:r w:rsidRPr="00113D44">
        <w:rPr>
          <w:i/>
          <w:iCs/>
          <w:szCs w:val="20"/>
        </w:rPr>
        <w:t>philosophy of religion</w:t>
      </w:r>
      <w:r w:rsidRPr="00113D44">
        <w:rPr>
          <w:iCs/>
          <w:szCs w:val="20"/>
        </w:rPr>
        <w:t xml:space="preserve"> (with Hugh Lacey)</w:t>
      </w:r>
      <w:r w:rsidRPr="00113D44">
        <w:rPr>
          <w:szCs w:val="20"/>
        </w:rPr>
        <w:t>;</w:t>
      </w:r>
      <w:r w:rsidRPr="00113D44">
        <w:rPr>
          <w:i/>
          <w:iCs/>
          <w:szCs w:val="20"/>
        </w:rPr>
        <w:t xml:space="preserve"> social structure</w:t>
      </w:r>
    </w:p>
    <w:p w:rsidR="00481FF2" w:rsidRPr="00113D44" w:rsidRDefault="00481FF2" w:rsidP="00481FF2">
      <w:pPr>
        <w:spacing w:line="100" w:lineRule="atLeast"/>
        <w:ind w:hanging="113"/>
        <w:rPr>
          <w:i/>
          <w:iCs/>
          <w:szCs w:val="20"/>
        </w:rPr>
      </w:pPr>
      <w:r w:rsidRPr="00113D44">
        <w:rPr>
          <w:szCs w:val="20"/>
        </w:rPr>
        <w:t>Potter, Garry (</w:t>
      </w:r>
      <w:smartTag w:uri="urn:schemas-microsoft-com:office:smarttags" w:element="place">
        <w:smartTag w:uri="urn:schemas-microsoft-com:office:smarttags" w:element="PlaceName">
          <w:r w:rsidRPr="00113D44">
            <w:rPr>
              <w:szCs w:val="20"/>
            </w:rPr>
            <w:t>Wilfrid</w:t>
          </w:r>
        </w:smartTag>
        <w:r w:rsidRPr="00113D44">
          <w:rPr>
            <w:szCs w:val="20"/>
          </w:rPr>
          <w:t xml:space="preserve"> </w:t>
        </w:r>
        <w:smartTag w:uri="urn:schemas-microsoft-com:office:smarttags" w:element="PlaceName">
          <w:r w:rsidRPr="00113D44">
            <w:rPr>
              <w:szCs w:val="20"/>
            </w:rPr>
            <w:t>Laurier</w:t>
          </w:r>
        </w:smartTag>
        <w:r w:rsidRPr="00113D44">
          <w:rPr>
            <w:szCs w:val="20"/>
          </w:rPr>
          <w:t xml:space="preserve"> </w:t>
        </w:r>
        <w:smartTag w:uri="urn:schemas-microsoft-com:office:smarttags" w:element="PlaceType">
          <w:r w:rsidRPr="00113D44">
            <w:rPr>
              <w:szCs w:val="20"/>
            </w:rPr>
            <w:t>University</w:t>
          </w:r>
        </w:smartTag>
      </w:smartTag>
      <w:r w:rsidRPr="00113D44">
        <w:rPr>
          <w:szCs w:val="20"/>
        </w:rPr>
        <w:t xml:space="preserve">), </w:t>
      </w:r>
      <w:r w:rsidRPr="00113D44">
        <w:rPr>
          <w:i/>
          <w:iCs/>
          <w:szCs w:val="20"/>
        </w:rPr>
        <w:t>knowledge theory of</w:t>
      </w:r>
      <w:r w:rsidRPr="00113D44">
        <w:rPr>
          <w:szCs w:val="20"/>
        </w:rPr>
        <w:t xml:space="preserve">; </w:t>
      </w:r>
      <w:r w:rsidRPr="00113D44">
        <w:rPr>
          <w:i/>
          <w:iCs/>
          <w:szCs w:val="20"/>
        </w:rPr>
        <w:t>philosophy of social science</w:t>
      </w:r>
    </w:p>
    <w:p w:rsidR="00481FF2" w:rsidRPr="00113D44" w:rsidRDefault="00481FF2" w:rsidP="00481FF2">
      <w:pPr>
        <w:spacing w:line="100" w:lineRule="atLeast"/>
        <w:ind w:hanging="113"/>
        <w:rPr>
          <w:szCs w:val="20"/>
        </w:rPr>
      </w:pPr>
      <w:r w:rsidRPr="00113D44">
        <w:rPr>
          <w:szCs w:val="20"/>
        </w:rPr>
        <w:t>Pratten, Stephen B.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London</w:t>
          </w:r>
        </w:smartTag>
      </w:smartTag>
      <w:r w:rsidRPr="00113D44">
        <w:rPr>
          <w:szCs w:val="20"/>
        </w:rPr>
        <w:t xml:space="preserve">), </w:t>
      </w:r>
      <w:r w:rsidRPr="00113D44">
        <w:rPr>
          <w:i/>
          <w:iCs/>
          <w:szCs w:val="20"/>
        </w:rPr>
        <w:t>contrast explanation</w:t>
      </w:r>
      <w:r w:rsidRPr="00113D44">
        <w:rPr>
          <w:szCs w:val="20"/>
        </w:rPr>
        <w:t xml:space="preserve">; </w:t>
      </w:r>
      <w:r w:rsidRPr="00113D44">
        <w:rPr>
          <w:i/>
          <w:iCs/>
          <w:szCs w:val="20"/>
        </w:rPr>
        <w:t>explanation</w:t>
      </w:r>
    </w:p>
    <w:p w:rsidR="00481FF2" w:rsidRPr="00113D44" w:rsidRDefault="00481FF2" w:rsidP="00481FF2">
      <w:pPr>
        <w:spacing w:line="100" w:lineRule="atLeast"/>
        <w:ind w:hanging="113"/>
        <w:rPr>
          <w:iCs/>
          <w:szCs w:val="20"/>
        </w:rPr>
      </w:pPr>
      <w:r w:rsidRPr="00113D44">
        <w:rPr>
          <w:szCs w:val="20"/>
        </w:rPr>
        <w:t>Psillos, Stathis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Athens</w:t>
          </w:r>
        </w:smartTag>
      </w:smartTag>
      <w:r w:rsidRPr="00113D44">
        <w:rPr>
          <w:szCs w:val="20"/>
        </w:rPr>
        <w:t xml:space="preserve">), </w:t>
      </w:r>
      <w:r w:rsidRPr="00113D44">
        <w:rPr>
          <w:i/>
          <w:iCs/>
          <w:szCs w:val="20"/>
        </w:rPr>
        <w:t>causal law</w:t>
      </w:r>
      <w:r w:rsidRPr="00113D44">
        <w:rPr>
          <w:szCs w:val="20"/>
        </w:rPr>
        <w:t xml:space="preserve">; </w:t>
      </w:r>
      <w:r w:rsidRPr="00113D44">
        <w:rPr>
          <w:i/>
          <w:iCs/>
          <w:szCs w:val="20"/>
        </w:rPr>
        <w:t>inference</w:t>
      </w:r>
      <w:r w:rsidRPr="00113D44">
        <w:rPr>
          <w:szCs w:val="20"/>
        </w:rPr>
        <w:t>;</w:t>
      </w:r>
      <w:r w:rsidRPr="00113D44">
        <w:rPr>
          <w:i/>
          <w:iCs/>
          <w:szCs w:val="20"/>
        </w:rPr>
        <w:t xml:space="preserve"> Nicod’s criterion</w:t>
      </w:r>
      <w:r w:rsidRPr="00113D44">
        <w:rPr>
          <w:szCs w:val="20"/>
        </w:rPr>
        <w:t xml:space="preserve">; </w:t>
      </w:r>
      <w:r w:rsidRPr="00113D44">
        <w:rPr>
          <w:i/>
          <w:iCs/>
          <w:szCs w:val="20"/>
        </w:rPr>
        <w:t>philosophy of science</w:t>
      </w:r>
      <w:r w:rsidRPr="00113D44">
        <w:rPr>
          <w:iCs/>
          <w:szCs w:val="20"/>
        </w:rPr>
        <w:t xml:space="preserve">; </w:t>
      </w:r>
      <w:r w:rsidRPr="00113D44">
        <w:rPr>
          <w:i/>
          <w:iCs/>
          <w:szCs w:val="20"/>
        </w:rPr>
        <w:t>realism</w:t>
      </w:r>
    </w:p>
    <w:p w:rsidR="00481FF2" w:rsidRPr="00113D44" w:rsidRDefault="00481FF2" w:rsidP="00481FF2">
      <w:pPr>
        <w:spacing w:line="100" w:lineRule="atLeast"/>
        <w:ind w:hanging="113"/>
        <w:rPr>
          <w:iCs/>
          <w:szCs w:val="20"/>
        </w:rPr>
      </w:pPr>
      <w:r w:rsidRPr="00113D44">
        <w:rPr>
          <w:szCs w:val="20"/>
        </w:rPr>
        <w:lastRenderedPageBreak/>
        <w:t>Ratcliffe, Peter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Warwick</w:t>
          </w:r>
        </w:smartTag>
      </w:smartTag>
      <w:r w:rsidRPr="00113D44">
        <w:rPr>
          <w:szCs w:val="20"/>
        </w:rPr>
        <w:t>)</w:t>
      </w:r>
      <w:r w:rsidRPr="00113D44">
        <w:rPr>
          <w:i/>
          <w:iCs/>
          <w:szCs w:val="20"/>
        </w:rPr>
        <w:t xml:space="preserve"> migration studies</w:t>
      </w:r>
    </w:p>
    <w:p w:rsidR="00481FF2" w:rsidRPr="00113D44" w:rsidRDefault="00481FF2" w:rsidP="00481FF2">
      <w:pPr>
        <w:spacing w:line="100" w:lineRule="atLeast"/>
        <w:ind w:hanging="113"/>
        <w:rPr>
          <w:iCs/>
          <w:szCs w:val="20"/>
        </w:rPr>
      </w:pPr>
      <w:r w:rsidRPr="00113D44">
        <w:rPr>
          <w:szCs w:val="20"/>
        </w:rPr>
        <w:t>Roberts, John M. (</w:t>
      </w:r>
      <w:smartTag w:uri="urn:schemas-microsoft-com:office:smarttags" w:element="place">
        <w:smartTag w:uri="urn:schemas-microsoft-com:office:smarttags" w:element="PlaceName">
          <w:r w:rsidRPr="00113D44">
            <w:rPr>
              <w:szCs w:val="20"/>
            </w:rPr>
            <w:t>Brunel</w:t>
          </w:r>
        </w:smartTag>
        <w:r w:rsidRPr="00113D44">
          <w:rPr>
            <w:szCs w:val="20"/>
          </w:rPr>
          <w:t xml:space="preserve"> </w:t>
        </w:r>
        <w:smartTag w:uri="urn:schemas-microsoft-com:office:smarttags" w:element="PlaceType">
          <w:r w:rsidRPr="00113D44">
            <w:rPr>
              <w:szCs w:val="20"/>
            </w:rPr>
            <w:t>University</w:t>
          </w:r>
        </w:smartTag>
      </w:smartTag>
      <w:r w:rsidRPr="00113D44">
        <w:rPr>
          <w:szCs w:val="20"/>
        </w:rPr>
        <w:t xml:space="preserve">), </w:t>
      </w:r>
      <w:r w:rsidRPr="00113D44">
        <w:rPr>
          <w:i/>
          <w:iCs/>
          <w:szCs w:val="20"/>
        </w:rPr>
        <w:t>postmodernism</w:t>
      </w:r>
    </w:p>
    <w:p w:rsidR="00481FF2" w:rsidRPr="00113D44" w:rsidRDefault="00481FF2" w:rsidP="00481FF2">
      <w:pPr>
        <w:spacing w:line="100" w:lineRule="atLeast"/>
        <w:ind w:hanging="113"/>
        <w:rPr>
          <w:i/>
          <w:iCs/>
          <w:szCs w:val="20"/>
        </w:rPr>
      </w:pPr>
      <w:r w:rsidRPr="00113D44">
        <w:rPr>
          <w:szCs w:val="20"/>
        </w:rPr>
        <w:t>Scambler, Graham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London</w:t>
          </w:r>
        </w:smartTag>
      </w:smartTag>
      <w:r w:rsidRPr="00113D44">
        <w:rPr>
          <w:szCs w:val="20"/>
        </w:rPr>
        <w:t xml:space="preserve">), </w:t>
      </w:r>
      <w:r w:rsidRPr="00113D44">
        <w:rPr>
          <w:i/>
          <w:iCs/>
          <w:szCs w:val="20"/>
        </w:rPr>
        <w:t>disability</w:t>
      </w:r>
      <w:r w:rsidRPr="00113D44">
        <w:rPr>
          <w:szCs w:val="20"/>
        </w:rPr>
        <w:t xml:space="preserve">; </w:t>
      </w:r>
      <w:r w:rsidRPr="00113D44">
        <w:rPr>
          <w:i/>
          <w:iCs/>
          <w:szCs w:val="20"/>
        </w:rPr>
        <w:t>sociology of health and medicine</w:t>
      </w:r>
    </w:p>
    <w:p w:rsidR="00481FF2" w:rsidRPr="00113D44" w:rsidRDefault="00481FF2" w:rsidP="00481FF2">
      <w:pPr>
        <w:spacing w:line="100" w:lineRule="atLeast"/>
        <w:ind w:hanging="113"/>
        <w:rPr>
          <w:i/>
          <w:iCs/>
          <w:szCs w:val="20"/>
        </w:rPr>
      </w:pPr>
      <w:r w:rsidRPr="00113D44">
        <w:rPr>
          <w:szCs w:val="20"/>
        </w:rPr>
        <w:t>Shield, Richard (</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Leeds</w:t>
          </w:r>
        </w:smartTag>
      </w:smartTag>
      <w:r w:rsidRPr="00113D44">
        <w:rPr>
          <w:szCs w:val="20"/>
        </w:rPr>
        <w:t>),</w:t>
      </w:r>
      <w:r w:rsidRPr="00113D44">
        <w:rPr>
          <w:i/>
          <w:iCs/>
          <w:szCs w:val="20"/>
        </w:rPr>
        <w:t xml:space="preserve"> management and organisation studies</w:t>
      </w:r>
      <w:r w:rsidRPr="00113D44">
        <w:rPr>
          <w:szCs w:val="20"/>
        </w:rPr>
        <w:t xml:space="preserve">; </w:t>
      </w:r>
      <w:r w:rsidRPr="00113D44">
        <w:rPr>
          <w:i/>
          <w:iCs/>
          <w:szCs w:val="20"/>
        </w:rPr>
        <w:t>method,</w:t>
      </w:r>
      <w:r w:rsidR="009568BE" w:rsidRPr="00113D44">
        <w:rPr>
          <w:i/>
          <w:iCs/>
          <w:szCs w:val="20"/>
        </w:rPr>
        <w:t xml:space="preserve"> </w:t>
      </w:r>
      <w:r w:rsidRPr="00113D44">
        <w:rPr>
          <w:i/>
          <w:iCs/>
          <w:szCs w:val="20"/>
        </w:rPr>
        <w:t>methodology</w:t>
      </w:r>
    </w:p>
    <w:p w:rsidR="00481FF2" w:rsidRPr="00113D44" w:rsidRDefault="00481FF2" w:rsidP="00481FF2">
      <w:pPr>
        <w:spacing w:line="100" w:lineRule="atLeast"/>
        <w:ind w:hanging="113"/>
        <w:rPr>
          <w:iCs/>
          <w:szCs w:val="20"/>
        </w:rPr>
      </w:pPr>
      <w:r w:rsidRPr="00113D44">
        <w:rPr>
          <w:szCs w:val="20"/>
        </w:rPr>
        <w:t>Shipway, Brad (</w:t>
      </w:r>
      <w:r w:rsidRPr="00113D44">
        <w:t>Southern Cross University)</w:t>
      </w:r>
      <w:r w:rsidRPr="00113D44">
        <w:rPr>
          <w:szCs w:val="20"/>
        </w:rPr>
        <w:t>,</w:t>
      </w:r>
      <w:r w:rsidR="00BC032F" w:rsidRPr="00113D44">
        <w:rPr>
          <w:i/>
          <w:iCs/>
          <w:szCs w:val="20"/>
        </w:rPr>
        <w:t xml:space="preserve"> </w:t>
      </w:r>
      <w:r w:rsidRPr="00113D44">
        <w:rPr>
          <w:i/>
          <w:iCs/>
          <w:szCs w:val="20"/>
        </w:rPr>
        <w:t>studies</w:t>
      </w:r>
      <w:r w:rsidR="00BC032F" w:rsidRPr="00113D44">
        <w:rPr>
          <w:i/>
          <w:iCs/>
          <w:szCs w:val="20"/>
        </w:rPr>
        <w:t xml:space="preserve"> of education</w:t>
      </w:r>
      <w:r w:rsidRPr="00113D44">
        <w:rPr>
          <w:iCs/>
          <w:szCs w:val="20"/>
        </w:rPr>
        <w:t xml:space="preserve"> (with Karl Maton)</w:t>
      </w:r>
    </w:p>
    <w:p w:rsidR="00481FF2" w:rsidRPr="00113D44" w:rsidRDefault="00481FF2" w:rsidP="00481FF2">
      <w:pPr>
        <w:spacing w:line="100" w:lineRule="atLeast"/>
        <w:ind w:hanging="113"/>
        <w:rPr>
          <w:i/>
          <w:iCs/>
          <w:szCs w:val="20"/>
        </w:rPr>
      </w:pPr>
      <w:r w:rsidRPr="00113D44">
        <w:rPr>
          <w:szCs w:val="20"/>
        </w:rPr>
        <w:t>Tew, Philip (</w:t>
      </w:r>
      <w:smartTag w:uri="urn:schemas-microsoft-com:office:smarttags" w:element="place">
        <w:smartTag w:uri="urn:schemas-microsoft-com:office:smarttags" w:element="PlaceName">
          <w:r w:rsidRPr="00113D44">
            <w:rPr>
              <w:szCs w:val="20"/>
            </w:rPr>
            <w:t>Brunel</w:t>
          </w:r>
        </w:smartTag>
        <w:r w:rsidRPr="00113D44">
          <w:rPr>
            <w:szCs w:val="20"/>
          </w:rPr>
          <w:t xml:space="preserve"> </w:t>
        </w:r>
        <w:smartTag w:uri="urn:schemas-microsoft-com:office:smarttags" w:element="PlaceType">
          <w:r w:rsidRPr="00113D44">
            <w:rPr>
              <w:szCs w:val="20"/>
            </w:rPr>
            <w:t>University</w:t>
          </w:r>
        </w:smartTag>
      </w:smartTag>
      <w:r w:rsidRPr="00113D44">
        <w:rPr>
          <w:szCs w:val="20"/>
        </w:rPr>
        <w:t xml:space="preserve">), </w:t>
      </w:r>
      <w:r w:rsidRPr="00113D44">
        <w:rPr>
          <w:i/>
          <w:iCs/>
          <w:szCs w:val="20"/>
        </w:rPr>
        <w:t>literary theory</w:t>
      </w:r>
    </w:p>
    <w:p w:rsidR="00481FF2" w:rsidRPr="00113D44" w:rsidRDefault="00481FF2" w:rsidP="00481FF2">
      <w:pPr>
        <w:spacing w:line="100" w:lineRule="atLeast"/>
        <w:ind w:hanging="113"/>
        <w:rPr>
          <w:iCs/>
          <w:szCs w:val="20"/>
        </w:rPr>
      </w:pPr>
      <w:r w:rsidRPr="00113D44">
        <w:rPr>
          <w:iCs/>
          <w:szCs w:val="20"/>
        </w:rPr>
        <w:t>Westerhuis, Diane (</w:t>
      </w:r>
      <w:smartTag w:uri="urn:schemas-microsoft-com:office:smarttags" w:element="place">
        <w:smartTag w:uri="urn:schemas-microsoft-com:office:smarttags" w:element="PlaceName">
          <w:r w:rsidRPr="00113D44">
            <w:rPr>
              <w:iCs/>
              <w:szCs w:val="20"/>
            </w:rPr>
            <w:t>James</w:t>
          </w:r>
        </w:smartTag>
        <w:r w:rsidRPr="00113D44">
          <w:rPr>
            <w:iCs/>
            <w:szCs w:val="20"/>
          </w:rPr>
          <w:t xml:space="preserve"> </w:t>
        </w:r>
        <w:smartTag w:uri="urn:schemas-microsoft-com:office:smarttags" w:element="PlaceName">
          <w:r w:rsidRPr="00113D44">
            <w:rPr>
              <w:iCs/>
              <w:szCs w:val="20"/>
            </w:rPr>
            <w:t>Cook</w:t>
          </w:r>
        </w:smartTag>
        <w:r w:rsidRPr="00113D44">
          <w:rPr>
            <w:iCs/>
            <w:szCs w:val="20"/>
          </w:rPr>
          <w:t xml:space="preserve"> </w:t>
        </w:r>
        <w:smartTag w:uri="urn:schemas-microsoft-com:office:smarttags" w:element="PlaceType">
          <w:r w:rsidRPr="00113D44">
            <w:rPr>
              <w:iCs/>
              <w:szCs w:val="20"/>
            </w:rPr>
            <w:t>University</w:t>
          </w:r>
        </w:smartTag>
      </w:smartTag>
      <w:r w:rsidRPr="00113D44">
        <w:rPr>
          <w:iCs/>
          <w:szCs w:val="20"/>
        </w:rPr>
        <w:t xml:space="preserve">), </w:t>
      </w:r>
      <w:r w:rsidRPr="00113D44">
        <w:rPr>
          <w:i/>
          <w:iCs/>
          <w:szCs w:val="20"/>
        </w:rPr>
        <w:t>social constructionism</w:t>
      </w:r>
    </w:p>
    <w:p w:rsidR="00481FF2" w:rsidRPr="00113D44" w:rsidRDefault="00481FF2" w:rsidP="00481FF2">
      <w:pPr>
        <w:spacing w:line="100" w:lineRule="atLeast"/>
        <w:ind w:hanging="113"/>
        <w:rPr>
          <w:iCs/>
          <w:szCs w:val="20"/>
        </w:rPr>
      </w:pPr>
      <w:r w:rsidRPr="00113D44">
        <w:rPr>
          <w:szCs w:val="20"/>
        </w:rPr>
        <w:t>Williams, Malcolm</w:t>
      </w:r>
      <w:r w:rsidR="009568BE" w:rsidRPr="00113D44">
        <w:rPr>
          <w:szCs w:val="20"/>
        </w:rPr>
        <w:t xml:space="preserve"> </w:t>
      </w:r>
      <w:r w:rsidRPr="00113D44">
        <w:rPr>
          <w:szCs w:val="20"/>
        </w:rPr>
        <w:t>(</w:t>
      </w:r>
      <w:smartTag w:uri="urn:schemas-microsoft-com:office:smarttags" w:element="place">
        <w:smartTag w:uri="urn:schemas-microsoft-com:office:smarttags" w:element="PlaceType">
          <w:r w:rsidRPr="00113D44">
            <w:rPr>
              <w:szCs w:val="20"/>
            </w:rPr>
            <w:t>University</w:t>
          </w:r>
        </w:smartTag>
        <w:r w:rsidRPr="00113D44">
          <w:rPr>
            <w:szCs w:val="20"/>
          </w:rPr>
          <w:t xml:space="preserve"> of </w:t>
        </w:r>
        <w:smartTag w:uri="urn:schemas-microsoft-com:office:smarttags" w:element="PlaceName">
          <w:r w:rsidRPr="00113D44">
            <w:rPr>
              <w:szCs w:val="20"/>
            </w:rPr>
            <w:t>Plymouth</w:t>
          </w:r>
        </w:smartTag>
      </w:smartTag>
      <w:r w:rsidRPr="00113D44">
        <w:rPr>
          <w:szCs w:val="20"/>
        </w:rPr>
        <w:t>),</w:t>
      </w:r>
      <w:r w:rsidRPr="00113D44">
        <w:rPr>
          <w:i/>
          <w:iCs/>
          <w:szCs w:val="20"/>
        </w:rPr>
        <w:t xml:space="preserve"> probability</w:t>
      </w:r>
    </w:p>
    <w:p w:rsidR="00305ADC" w:rsidRPr="00113D44" w:rsidRDefault="00305ADC" w:rsidP="00305ADC">
      <w:pPr>
        <w:widowControl w:val="0"/>
        <w:tabs>
          <w:tab w:val="clear" w:pos="284"/>
        </w:tabs>
        <w:suppressAutoHyphens/>
        <w:spacing w:line="100" w:lineRule="atLeast"/>
        <w:ind w:hanging="113"/>
        <w:rPr>
          <w:rFonts w:eastAsia="Arial Unicode MS"/>
          <w:szCs w:val="20"/>
          <w:lang/>
        </w:rPr>
      </w:pPr>
    </w:p>
    <w:p w:rsidR="00305ADC" w:rsidRPr="00113D44" w:rsidRDefault="005E0D32" w:rsidP="00305ADC">
      <w:pPr>
        <w:widowControl w:val="0"/>
        <w:tabs>
          <w:tab w:val="clear" w:pos="284"/>
        </w:tabs>
        <w:suppressAutoHyphens/>
        <w:spacing w:line="100" w:lineRule="atLeast"/>
        <w:rPr>
          <w:rFonts w:eastAsia="Arial Unicode MS"/>
          <w:sz w:val="21"/>
          <w:szCs w:val="21"/>
          <w:lang/>
        </w:rPr>
      </w:pPr>
      <w:r>
        <w:rPr>
          <w:rFonts w:eastAsia="Arial Unicode MS"/>
          <w:sz w:val="21"/>
          <w:szCs w:val="21"/>
          <w:lang/>
        </w:rPr>
        <w:br w:type="page"/>
      </w:r>
    </w:p>
    <w:p w:rsidR="005F51B9" w:rsidRPr="00113D44" w:rsidRDefault="005F51B9" w:rsidP="005F51B9">
      <w:pPr>
        <w:widowControl w:val="0"/>
        <w:tabs>
          <w:tab w:val="clear" w:pos="284"/>
        </w:tabs>
        <w:suppressAutoHyphens/>
        <w:spacing w:line="100" w:lineRule="atLeast"/>
        <w:jc w:val="center"/>
        <w:rPr>
          <w:rFonts w:eastAsia="Arial Unicode MS"/>
          <w:sz w:val="28"/>
          <w:szCs w:val="28"/>
          <w:lang/>
        </w:rPr>
      </w:pPr>
      <w:r w:rsidRPr="00113D44">
        <w:rPr>
          <w:rFonts w:eastAsia="Arial Unicode MS"/>
          <w:sz w:val="28"/>
          <w:szCs w:val="28"/>
          <w:lang/>
        </w:rPr>
        <w:lastRenderedPageBreak/>
        <w:t>List of Figures</w:t>
      </w:r>
    </w:p>
    <w:p w:rsidR="005F51B9" w:rsidRPr="00113D44" w:rsidRDefault="005F51B9" w:rsidP="005F51B9">
      <w:pPr>
        <w:widowControl w:val="0"/>
        <w:tabs>
          <w:tab w:val="clear" w:pos="284"/>
        </w:tabs>
        <w:suppressAutoHyphens/>
        <w:spacing w:line="100" w:lineRule="atLeast"/>
        <w:jc w:val="left"/>
        <w:rPr>
          <w:rFonts w:eastAsia="Arial Unicode MS"/>
          <w:sz w:val="28"/>
          <w:szCs w:val="28"/>
          <w:lang/>
        </w:rPr>
      </w:pPr>
    </w:p>
    <w:p w:rsidR="005F51B9" w:rsidRPr="00113D44" w:rsidRDefault="005F51B9" w:rsidP="00C21013">
      <w:pPr>
        <w:widowControl w:val="0"/>
        <w:numPr>
          <w:ilvl w:val="0"/>
          <w:numId w:val="25"/>
        </w:numPr>
        <w:tabs>
          <w:tab w:val="clear" w:pos="284"/>
        </w:tabs>
        <w:suppressAutoHyphens/>
        <w:spacing w:line="100" w:lineRule="atLeast"/>
        <w:jc w:val="left"/>
        <w:rPr>
          <w:rFonts w:ascii="Verdana" w:eastAsia="Arial Unicode MS" w:hAnsi="Verdana"/>
          <w:sz w:val="16"/>
          <w:szCs w:val="16"/>
          <w:lang w:val="en-US"/>
        </w:rPr>
      </w:pPr>
      <w:r w:rsidRPr="00113D44">
        <w:rPr>
          <w:rFonts w:ascii="Verdana" w:eastAsia="Arial Unicode MS" w:hAnsi="Verdana"/>
          <w:sz w:val="16"/>
          <w:szCs w:val="16"/>
          <w:lang w:val="en-US"/>
        </w:rPr>
        <w:t>Polysemy and modes of absence</w:t>
      </w:r>
    </w:p>
    <w:p w:rsidR="005F51B9" w:rsidRDefault="005F51B9" w:rsidP="00C21013">
      <w:pPr>
        <w:widowControl w:val="0"/>
        <w:numPr>
          <w:ilvl w:val="0"/>
          <w:numId w:val="25"/>
        </w:numPr>
        <w:tabs>
          <w:tab w:val="clear" w:pos="284"/>
        </w:tabs>
        <w:suppressAutoHyphens/>
        <w:spacing w:line="100" w:lineRule="atLeast"/>
        <w:jc w:val="left"/>
        <w:rPr>
          <w:rFonts w:ascii="Verdana" w:eastAsia="Arial Unicode MS" w:hAnsi="Verdana"/>
          <w:sz w:val="16"/>
          <w:szCs w:val="16"/>
          <w:lang w:val="en-US"/>
        </w:rPr>
      </w:pPr>
      <w:r>
        <w:rPr>
          <w:rFonts w:ascii="Verdana" w:eastAsia="Arial Unicode MS" w:hAnsi="Verdana"/>
          <w:sz w:val="16"/>
          <w:szCs w:val="16"/>
          <w:lang w:val="en-US"/>
        </w:rPr>
        <w:t>Concepts of negation</w:t>
      </w:r>
    </w:p>
    <w:p w:rsidR="005F51B9" w:rsidRPr="004753E6" w:rsidRDefault="005F51B9" w:rsidP="00C21013">
      <w:pPr>
        <w:widowControl w:val="0"/>
        <w:numPr>
          <w:ilvl w:val="0"/>
          <w:numId w:val="25"/>
        </w:numPr>
        <w:tabs>
          <w:tab w:val="clear" w:pos="284"/>
        </w:tabs>
        <w:suppressAutoHyphens/>
        <w:spacing w:line="100" w:lineRule="atLeast"/>
        <w:jc w:val="left"/>
        <w:rPr>
          <w:rFonts w:ascii="Verdana" w:eastAsia="Arial Unicode MS" w:hAnsi="Verdana"/>
          <w:sz w:val="16"/>
          <w:szCs w:val="16"/>
          <w:lang w:val="en-US"/>
        </w:rPr>
      </w:pPr>
      <w:r>
        <w:rPr>
          <w:rFonts w:ascii="Verdana" w:eastAsia="Arial Unicode MS" w:hAnsi="Verdana"/>
          <w:bCs/>
          <w:color w:val="000000"/>
          <w:sz w:val="16"/>
          <w:szCs w:val="20"/>
          <w:lang w:val="en-US"/>
        </w:rPr>
        <w:t>Transformative</w:t>
      </w:r>
      <w:r w:rsidRPr="00113D44">
        <w:rPr>
          <w:rFonts w:ascii="Verdana" w:eastAsia="Arial Unicode MS" w:hAnsi="Verdana"/>
          <w:bCs/>
          <w:color w:val="000000"/>
          <w:sz w:val="16"/>
          <w:szCs w:val="20"/>
          <w:lang w:val="en-US"/>
        </w:rPr>
        <w:t xml:space="preserve"> agency</w:t>
      </w:r>
    </w:p>
    <w:p w:rsidR="005F51B9" w:rsidRPr="004753E6" w:rsidRDefault="005F51B9" w:rsidP="00C21013">
      <w:pPr>
        <w:widowControl w:val="0"/>
        <w:numPr>
          <w:ilvl w:val="0"/>
          <w:numId w:val="25"/>
        </w:numPr>
        <w:tabs>
          <w:tab w:val="clear" w:pos="284"/>
        </w:tabs>
        <w:suppressAutoHyphens/>
        <w:spacing w:line="100" w:lineRule="atLeast"/>
        <w:rPr>
          <w:rFonts w:ascii="Verdana" w:eastAsia="Arial Unicode MS" w:hAnsi="Verdana"/>
          <w:color w:val="000000"/>
          <w:sz w:val="16"/>
          <w:szCs w:val="16"/>
          <w:lang/>
        </w:rPr>
      </w:pPr>
      <w:r>
        <w:rPr>
          <w:rFonts w:ascii="Verdana" w:eastAsia="Arial Unicode MS" w:hAnsi="Verdana"/>
          <w:sz w:val="16"/>
          <w:szCs w:val="12"/>
          <w:lang/>
        </w:rPr>
        <w:t>The stratification of a</w:t>
      </w:r>
      <w:r w:rsidRPr="00113D44">
        <w:rPr>
          <w:rFonts w:ascii="Verdana" w:eastAsia="Arial Unicode MS" w:hAnsi="Verdana"/>
          <w:sz w:val="16"/>
          <w:szCs w:val="12"/>
          <w:lang/>
        </w:rPr>
        <w:t>gency</w:t>
      </w:r>
    </w:p>
    <w:p w:rsidR="005F51B9" w:rsidRDefault="005F51B9" w:rsidP="00C21013">
      <w:pPr>
        <w:widowControl w:val="0"/>
        <w:numPr>
          <w:ilvl w:val="0"/>
          <w:numId w:val="25"/>
        </w:numPr>
        <w:tabs>
          <w:tab w:val="clear" w:pos="284"/>
        </w:tabs>
        <w:suppressAutoHyphens/>
        <w:spacing w:line="100" w:lineRule="atLeast"/>
        <w:rPr>
          <w:rFonts w:ascii="Verdana" w:eastAsia="Arial Unicode MS" w:hAnsi="Verdana"/>
          <w:color w:val="000000"/>
          <w:sz w:val="16"/>
          <w:szCs w:val="16"/>
          <w:lang/>
        </w:rPr>
      </w:pPr>
      <w:r w:rsidRPr="00113D44">
        <w:rPr>
          <w:rFonts w:ascii="Verdana" w:eastAsia="Arial Unicode MS" w:hAnsi="Verdana"/>
          <w:color w:val="000000"/>
          <w:sz w:val="16"/>
          <w:szCs w:val="16"/>
          <w:lang/>
        </w:rPr>
        <w:t>Moments of truth and untruth</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color w:val="000000"/>
          <w:sz w:val="16"/>
          <w:szCs w:val="16"/>
          <w:lang w:val="en-US"/>
        </w:rPr>
      </w:pPr>
      <w:r w:rsidRPr="00113D44">
        <w:rPr>
          <w:rFonts w:ascii="Verdana" w:eastAsia="Arial Unicode MS" w:hAnsi="Verdana"/>
          <w:color w:val="000000"/>
          <w:sz w:val="16"/>
          <w:szCs w:val="16"/>
          <w:lang w:val="en-US"/>
        </w:rPr>
        <w:t>Fivefold alienation</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color w:val="000000"/>
          <w:sz w:val="16"/>
          <w:szCs w:val="16"/>
          <w:lang w:val="en-US"/>
        </w:rPr>
      </w:pPr>
      <w:r w:rsidRPr="00113D44">
        <w:rPr>
          <w:rFonts w:ascii="Verdana" w:eastAsia="Arial Unicode MS" w:hAnsi="Verdana"/>
          <w:color w:val="000000"/>
          <w:sz w:val="16"/>
          <w:szCs w:val="16"/>
          <w:lang w:val="en-US"/>
        </w:rPr>
        <w:t>Forms of alienation</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color w:val="000000"/>
          <w:sz w:val="16"/>
          <w:szCs w:val="16"/>
          <w:lang w:val="en-US"/>
        </w:rPr>
      </w:pPr>
      <w:r w:rsidRPr="00113D44">
        <w:rPr>
          <w:rFonts w:ascii="Verdana" w:eastAsia="Arial Unicode MS" w:hAnsi="Verdana"/>
          <w:color w:val="000000"/>
          <w:sz w:val="16"/>
          <w:szCs w:val="16"/>
          <w:lang w:val="en-US"/>
        </w:rPr>
        <w:t>Alienation mapped to the domains of reality</w:t>
      </w:r>
    </w:p>
    <w:p w:rsidR="005F51B9" w:rsidRPr="00113D44" w:rsidRDefault="005F51B9" w:rsidP="00C21013">
      <w:pPr>
        <w:widowControl w:val="0"/>
        <w:numPr>
          <w:ilvl w:val="0"/>
          <w:numId w:val="25"/>
        </w:numPr>
        <w:tabs>
          <w:tab w:val="clear" w:pos="284"/>
        </w:tabs>
        <w:suppressAutoHyphens/>
        <w:spacing w:line="100" w:lineRule="atLeast"/>
        <w:jc w:val="left"/>
        <w:rPr>
          <w:rFonts w:ascii="Verdana" w:eastAsia="Arial Unicode MS" w:hAnsi="Verdana"/>
          <w:sz w:val="16"/>
          <w:szCs w:val="16"/>
          <w:lang/>
        </w:rPr>
      </w:pPr>
      <w:r w:rsidRPr="00113D44">
        <w:rPr>
          <w:rFonts w:ascii="Verdana" w:eastAsia="Arial Unicode MS" w:hAnsi="Verdana"/>
          <w:sz w:val="16"/>
          <w:szCs w:val="16"/>
          <w:lang/>
        </w:rPr>
        <w:t>Irrealism and master–slave relations</w:t>
      </w:r>
    </w:p>
    <w:p w:rsidR="005F51B9" w:rsidRPr="00113D44" w:rsidRDefault="005F51B9" w:rsidP="00C21013">
      <w:pPr>
        <w:widowControl w:val="0"/>
        <w:numPr>
          <w:ilvl w:val="0"/>
          <w:numId w:val="25"/>
        </w:numPr>
        <w:tabs>
          <w:tab w:val="clear" w:pos="284"/>
        </w:tabs>
        <w:suppressAutoHyphens/>
        <w:spacing w:line="100" w:lineRule="atLeast"/>
        <w:jc w:val="left"/>
        <w:rPr>
          <w:rFonts w:ascii="Verdana" w:eastAsia="Arial Unicode MS" w:hAnsi="Verdana"/>
          <w:sz w:val="16"/>
          <w:szCs w:val="16"/>
          <w:lang/>
        </w:rPr>
      </w:pPr>
      <w:r w:rsidRPr="00113D44">
        <w:rPr>
          <w:rFonts w:ascii="Verdana" w:eastAsia="Arial Unicode MS" w:hAnsi="Verdana"/>
          <w:sz w:val="16"/>
          <w:szCs w:val="16"/>
          <w:lang/>
        </w:rPr>
        <w:t>‘</w:t>
      </w:r>
      <w:r w:rsidRPr="00113D44">
        <w:rPr>
          <w:rFonts w:ascii="Verdana" w:eastAsia="Arial Unicode MS" w:hAnsi="Verdana"/>
          <w:i/>
          <w:sz w:val="16"/>
          <w:szCs w:val="16"/>
          <w:lang/>
        </w:rPr>
        <w:t>To cause is to change is to absent is to transform and so redetermine</w:t>
      </w:r>
      <w:r w:rsidRPr="00113D44">
        <w:rPr>
          <w:rFonts w:ascii="Verdana" w:eastAsia="Arial Unicode MS" w:hAnsi="Verdana"/>
          <w:sz w:val="16"/>
          <w:szCs w:val="16"/>
          <w:lang/>
        </w:rPr>
        <w:t>’</w:t>
      </w:r>
    </w:p>
    <w:p w:rsidR="005F51B9" w:rsidRPr="00113D44" w:rsidRDefault="005F51B9" w:rsidP="00C21013">
      <w:pPr>
        <w:widowControl w:val="0"/>
        <w:numPr>
          <w:ilvl w:val="0"/>
          <w:numId w:val="25"/>
        </w:numPr>
        <w:tabs>
          <w:tab w:val="clear" w:pos="284"/>
          <w:tab w:val="left" w:pos="-490"/>
        </w:tabs>
        <w:suppressAutoHyphens/>
        <w:spacing w:line="100" w:lineRule="atLeast"/>
        <w:rPr>
          <w:rFonts w:ascii="Verdana" w:eastAsia="Arial Unicode MS" w:hAnsi="Verdana"/>
          <w:sz w:val="16"/>
          <w:szCs w:val="16"/>
          <w:lang/>
        </w:rPr>
      </w:pPr>
      <w:r w:rsidRPr="00113D44">
        <w:rPr>
          <w:rFonts w:ascii="Verdana" w:eastAsia="Arial Unicode MS" w:hAnsi="Verdana"/>
          <w:sz w:val="16"/>
          <w:szCs w:val="16"/>
          <w:lang/>
        </w:rPr>
        <w:t>Aristotle’s causes mapped to the concrete universal and the ontological-axiological chain</w:t>
      </w:r>
    </w:p>
    <w:p w:rsidR="005F51B9" w:rsidRPr="00113D44" w:rsidRDefault="005F51B9" w:rsidP="00C21013">
      <w:pPr>
        <w:widowControl w:val="0"/>
        <w:numPr>
          <w:ilvl w:val="0"/>
          <w:numId w:val="25"/>
        </w:numPr>
        <w:tabs>
          <w:tab w:val="clear" w:pos="284"/>
        </w:tabs>
        <w:suppressAutoHyphens/>
        <w:spacing w:line="100" w:lineRule="atLeast"/>
        <w:rPr>
          <w:rFonts w:ascii="Verdana" w:hAnsi="Verdana"/>
          <w:sz w:val="16"/>
          <w:szCs w:val="16"/>
          <w:lang/>
        </w:rPr>
      </w:pPr>
      <w:r w:rsidRPr="00113D44">
        <w:rPr>
          <w:rFonts w:ascii="Verdana" w:hAnsi="Verdana"/>
          <w:sz w:val="16"/>
          <w:szCs w:val="16"/>
          <w:lang/>
        </w:rPr>
        <w:t xml:space="preserve">Centrism </w:t>
      </w:r>
      <w:r w:rsidRPr="00113D44">
        <w:rPr>
          <w:sz w:val="16"/>
          <w:szCs w:val="16"/>
          <w:lang/>
        </w:rPr>
        <w:t>→</w:t>
      </w:r>
      <w:r w:rsidRPr="00113D44">
        <w:rPr>
          <w:rFonts w:ascii="Verdana" w:hAnsi="Verdana"/>
          <w:sz w:val="16"/>
          <w:szCs w:val="16"/>
          <w:lang/>
        </w:rPr>
        <w:t xml:space="preserve"> triumphalism </w:t>
      </w:r>
      <w:r w:rsidRPr="00113D44">
        <w:rPr>
          <w:sz w:val="16"/>
          <w:szCs w:val="16"/>
          <w:lang/>
        </w:rPr>
        <w:t>→</w:t>
      </w:r>
      <w:r w:rsidRPr="00113D44">
        <w:rPr>
          <w:rFonts w:ascii="Verdana" w:hAnsi="Verdana"/>
          <w:sz w:val="16"/>
          <w:szCs w:val="16"/>
          <w:lang/>
        </w:rPr>
        <w:t xml:space="preserve"> endism and the realist/materialist critique</w:t>
      </w:r>
    </w:p>
    <w:p w:rsidR="005F51B9" w:rsidRPr="00113D44" w:rsidRDefault="005F51B9" w:rsidP="00C21013">
      <w:pPr>
        <w:widowControl w:val="0"/>
        <w:numPr>
          <w:ilvl w:val="0"/>
          <w:numId w:val="25"/>
        </w:numPr>
        <w:tabs>
          <w:tab w:val="clear" w:pos="284"/>
        </w:tabs>
        <w:suppressAutoHyphens/>
        <w:spacing w:line="100" w:lineRule="atLeast"/>
        <w:rPr>
          <w:rFonts w:ascii="Verdana" w:hAnsi="Verdana"/>
          <w:sz w:val="16"/>
          <w:szCs w:val="16"/>
          <w:lang/>
        </w:rPr>
      </w:pPr>
      <w:r w:rsidRPr="00113D44">
        <w:rPr>
          <w:rFonts w:ascii="Verdana" w:eastAsia="Arial Unicode MS" w:hAnsi="Verdana"/>
          <w:sz w:val="16"/>
          <w:szCs w:val="16"/>
          <w:lang/>
        </w:rPr>
        <w:t xml:space="preserve">The concrete universal </w:t>
      </w:r>
      <w:r w:rsidRPr="00113D44">
        <w:rPr>
          <w:rFonts w:eastAsia="Arial Unicode MS"/>
          <w:iCs/>
          <w:smallCaps/>
          <w:color w:val="000000"/>
          <w:sz w:val="16"/>
          <w:szCs w:val="16"/>
          <w:lang/>
        </w:rPr>
        <w:t>↔</w:t>
      </w:r>
      <w:r w:rsidRPr="00113D44">
        <w:rPr>
          <w:rFonts w:ascii="Verdana" w:eastAsia="Arial Unicode MS" w:hAnsi="Verdana"/>
          <w:sz w:val="16"/>
          <w:szCs w:val="16"/>
          <w:lang/>
        </w:rPr>
        <w:t xml:space="preserve"> singular</w:t>
      </w:r>
    </w:p>
    <w:p w:rsidR="005F51B9" w:rsidRDefault="005F51B9" w:rsidP="00C21013">
      <w:pPr>
        <w:widowControl w:val="0"/>
        <w:numPr>
          <w:ilvl w:val="0"/>
          <w:numId w:val="25"/>
        </w:numPr>
        <w:tabs>
          <w:tab w:val="clear" w:pos="284"/>
        </w:tabs>
        <w:suppressAutoHyphens/>
        <w:spacing w:line="100" w:lineRule="atLeast"/>
        <w:rPr>
          <w:rFonts w:ascii="Verdana" w:hAnsi="Verdana"/>
          <w:sz w:val="16"/>
          <w:szCs w:val="16"/>
          <w:lang/>
        </w:rPr>
      </w:pPr>
      <w:r w:rsidRPr="00113D44">
        <w:rPr>
          <w:rFonts w:ascii="Verdana" w:hAnsi="Verdana"/>
          <w:sz w:val="16"/>
          <w:szCs w:val="16"/>
          <w:lang/>
        </w:rPr>
        <w:t>Dialectics of co-presence, departing from generative separation</w:t>
      </w:r>
    </w:p>
    <w:p w:rsidR="005F51B9" w:rsidRPr="004753E6" w:rsidRDefault="005F51B9" w:rsidP="00C21013">
      <w:pPr>
        <w:widowControl w:val="0"/>
        <w:numPr>
          <w:ilvl w:val="0"/>
          <w:numId w:val="25"/>
        </w:numPr>
        <w:tabs>
          <w:tab w:val="clear" w:pos="284"/>
        </w:tabs>
        <w:suppressAutoHyphens/>
        <w:spacing w:line="100" w:lineRule="atLeast"/>
        <w:rPr>
          <w:rFonts w:ascii="Verdana" w:hAnsi="Verdana"/>
          <w:sz w:val="16"/>
          <w:szCs w:val="16"/>
          <w:lang/>
        </w:rPr>
      </w:pPr>
      <w:r w:rsidRPr="004753E6">
        <w:rPr>
          <w:rFonts w:ascii="Verdana" w:hAnsi="Verdana"/>
          <w:sz w:val="16"/>
          <w:szCs w:val="16"/>
          <w:lang/>
        </w:rPr>
        <w:t>Elements of the creative process in PMR &gt; CR</w:t>
      </w:r>
    </w:p>
    <w:p w:rsidR="005F51B9" w:rsidRPr="00113D44" w:rsidRDefault="005F51B9" w:rsidP="00C21013">
      <w:pPr>
        <w:widowControl w:val="0"/>
        <w:numPr>
          <w:ilvl w:val="0"/>
          <w:numId w:val="25"/>
        </w:numPr>
        <w:tabs>
          <w:tab w:val="clear" w:pos="284"/>
          <w:tab w:val="left" w:pos="-490"/>
        </w:tabs>
        <w:suppressAutoHyphens/>
        <w:spacing w:line="100" w:lineRule="atLeast"/>
        <w:rPr>
          <w:rFonts w:ascii="Verdana" w:eastAsia="Arial Unicode MS" w:hAnsi="Verdana"/>
          <w:sz w:val="16"/>
          <w:szCs w:val="16"/>
          <w:lang/>
        </w:rPr>
      </w:pPr>
      <w:r w:rsidRPr="00113D44">
        <w:rPr>
          <w:rFonts w:ascii="Verdana" w:eastAsia="Arial Unicode MS" w:hAnsi="Verdana"/>
          <w:sz w:val="16"/>
          <w:szCs w:val="16"/>
          <w:lang/>
        </w:rPr>
        <w:t>Dichotomies in mainstream social thought and their resolution by critical naturalism</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sz w:val="16"/>
          <w:szCs w:val="16"/>
          <w:lang/>
        </w:rPr>
      </w:pPr>
      <w:r w:rsidRPr="00113D44">
        <w:rPr>
          <w:rFonts w:ascii="Verdana" w:eastAsia="Arial Unicode MS" w:hAnsi="Verdana"/>
          <w:sz w:val="16"/>
          <w:szCs w:val="16"/>
          <w:lang/>
        </w:rPr>
        <w:t>Limits to naturalism</w:t>
      </w:r>
    </w:p>
    <w:p w:rsidR="005F51B9" w:rsidRPr="00113D44" w:rsidRDefault="005F51B9" w:rsidP="00C21013">
      <w:pPr>
        <w:widowControl w:val="0"/>
        <w:numPr>
          <w:ilvl w:val="0"/>
          <w:numId w:val="25"/>
        </w:numPr>
        <w:tabs>
          <w:tab w:val="clear" w:pos="284"/>
        </w:tabs>
        <w:suppressAutoHyphens/>
        <w:rPr>
          <w:rFonts w:ascii="Verdana" w:eastAsia="Arial Unicode MS" w:hAnsi="Verdana"/>
          <w:sz w:val="16"/>
          <w:szCs w:val="16"/>
          <w:lang/>
        </w:rPr>
      </w:pPr>
      <w:r w:rsidRPr="00113D44">
        <w:rPr>
          <w:rFonts w:ascii="Verdana" w:eastAsia="Arial Unicode MS" w:hAnsi="Verdana"/>
          <w:sz w:val="16"/>
          <w:szCs w:val="16"/>
          <w:lang/>
        </w:rPr>
        <w:t xml:space="preserve">Phases of development of </w:t>
      </w:r>
      <w:r w:rsidRPr="00113D44">
        <w:rPr>
          <w:rFonts w:ascii="Verdana" w:eastAsia="Arial Unicode MS" w:hAnsi="Verdana"/>
          <w:caps/>
          <w:sz w:val="16"/>
          <w:szCs w:val="16"/>
          <w:lang/>
        </w:rPr>
        <w:t>cr</w:t>
      </w:r>
      <w:r w:rsidRPr="00113D44">
        <w:rPr>
          <w:rFonts w:ascii="Verdana" w:eastAsia="Arial Unicode MS" w:hAnsi="Verdana"/>
          <w:sz w:val="16"/>
          <w:szCs w:val="16"/>
          <w:lang/>
        </w:rPr>
        <w:t xml:space="preserve"> mapped to its stadia</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sz w:val="16"/>
          <w:szCs w:val="16"/>
          <w:lang/>
        </w:rPr>
      </w:pPr>
      <w:r w:rsidRPr="00113D44">
        <w:rPr>
          <w:rFonts w:ascii="Verdana" w:eastAsia="Arial Unicode MS" w:hAnsi="Verdana"/>
          <w:sz w:val="16"/>
          <w:szCs w:val="16"/>
          <w:lang/>
        </w:rPr>
        <w:t>A topology of critiques</w:t>
      </w:r>
    </w:p>
    <w:p w:rsidR="005F51B9" w:rsidRPr="00113D44" w:rsidRDefault="005F51B9" w:rsidP="00C21013">
      <w:pPr>
        <w:widowControl w:val="0"/>
        <w:numPr>
          <w:ilvl w:val="0"/>
          <w:numId w:val="25"/>
        </w:numPr>
        <w:tabs>
          <w:tab w:val="clear" w:pos="284"/>
          <w:tab w:val="left" w:pos="-490"/>
        </w:tabs>
        <w:suppressAutoHyphens/>
        <w:spacing w:line="100" w:lineRule="atLeast"/>
        <w:jc w:val="left"/>
        <w:rPr>
          <w:rFonts w:ascii="Verdana" w:eastAsia="Arial Unicode MS" w:hAnsi="Verdana"/>
          <w:color w:val="000000"/>
          <w:sz w:val="16"/>
          <w:szCs w:val="16"/>
          <w:lang/>
        </w:rPr>
      </w:pPr>
      <w:r w:rsidRPr="00113D44">
        <w:rPr>
          <w:rFonts w:ascii="Verdana" w:eastAsia="Arial Unicode MS" w:hAnsi="Verdana"/>
          <w:color w:val="000000"/>
          <w:sz w:val="16"/>
          <w:szCs w:val="16"/>
          <w:lang/>
        </w:rPr>
        <w:t>Modes of untruth in the demi-real</w:t>
      </w:r>
    </w:p>
    <w:p w:rsidR="005F51B9" w:rsidRPr="00113D44" w:rsidRDefault="005F51B9" w:rsidP="00C21013">
      <w:pPr>
        <w:widowControl w:val="0"/>
        <w:numPr>
          <w:ilvl w:val="0"/>
          <w:numId w:val="25"/>
        </w:numPr>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ascii="Verdana" w:eastAsia="Arial Unicode MS" w:hAnsi="Verdana"/>
          <w:color w:val="000000"/>
          <w:sz w:val="16"/>
          <w:szCs w:val="16"/>
          <w:lang/>
        </w:rPr>
      </w:pPr>
      <w:r w:rsidRPr="00113D44">
        <w:rPr>
          <w:rFonts w:ascii="Verdana" w:eastAsia="Arial Unicode MS" w:hAnsi="Verdana"/>
          <w:color w:val="000000"/>
          <w:sz w:val="16"/>
          <w:szCs w:val="16"/>
          <w:lang/>
        </w:rPr>
        <w:t>Key moments and figures of PMR mapped to the CR domains of reality</w:t>
      </w:r>
    </w:p>
    <w:p w:rsidR="005F51B9" w:rsidRPr="00113D44" w:rsidRDefault="005F51B9" w:rsidP="00C21013">
      <w:pPr>
        <w:widowControl w:val="0"/>
        <w:numPr>
          <w:ilvl w:val="0"/>
          <w:numId w:val="25"/>
        </w:numPr>
        <w:tabs>
          <w:tab w:val="clear" w:pos="284"/>
        </w:tabs>
        <w:suppressAutoHyphens/>
        <w:spacing w:line="100" w:lineRule="atLeast"/>
        <w:rPr>
          <w:rFonts w:ascii="Verdana" w:hAnsi="Verdana"/>
          <w:color w:val="000000"/>
          <w:sz w:val="16"/>
          <w:szCs w:val="16"/>
          <w:lang/>
        </w:rPr>
      </w:pPr>
      <w:r>
        <w:rPr>
          <w:rFonts w:ascii="Verdana" w:hAnsi="Verdana"/>
          <w:color w:val="000000"/>
          <w:sz w:val="16"/>
          <w:szCs w:val="16"/>
          <w:lang/>
        </w:rPr>
        <w:t>Key d</w:t>
      </w:r>
      <w:r w:rsidRPr="00113D44">
        <w:rPr>
          <w:rFonts w:ascii="Verdana" w:hAnsi="Verdana"/>
          <w:color w:val="000000"/>
          <w:sz w:val="16"/>
          <w:szCs w:val="16"/>
          <w:lang/>
        </w:rPr>
        <w:t>ialectics of critical realism</w:t>
      </w:r>
    </w:p>
    <w:p w:rsidR="005F51B9" w:rsidRDefault="005F51B9" w:rsidP="00C21013">
      <w:pPr>
        <w:widowControl w:val="0"/>
        <w:numPr>
          <w:ilvl w:val="0"/>
          <w:numId w:val="25"/>
        </w:numPr>
        <w:tabs>
          <w:tab w:val="clear" w:pos="284"/>
        </w:tabs>
        <w:suppressAutoHyphens/>
        <w:jc w:val="left"/>
        <w:rPr>
          <w:rFonts w:ascii="Verdana" w:eastAsia="Arial Unicode MS" w:hAnsi="Verdana"/>
          <w:sz w:val="16"/>
          <w:szCs w:val="16"/>
          <w:lang/>
        </w:rPr>
      </w:pPr>
      <w:r w:rsidRPr="00113D44">
        <w:rPr>
          <w:rFonts w:ascii="Verdana" w:eastAsia="Arial Unicode MS" w:hAnsi="Verdana"/>
          <w:sz w:val="16"/>
          <w:szCs w:val="16"/>
          <w:lang/>
        </w:rPr>
        <w:t>Components of the judgement form</w:t>
      </w:r>
    </w:p>
    <w:p w:rsidR="005F51B9" w:rsidRPr="00113D44" w:rsidRDefault="005F51B9" w:rsidP="00C21013">
      <w:pPr>
        <w:widowControl w:val="0"/>
        <w:numPr>
          <w:ilvl w:val="0"/>
          <w:numId w:val="25"/>
        </w:numPr>
        <w:tabs>
          <w:tab w:val="clear" w:pos="284"/>
        </w:tabs>
        <w:suppressAutoHyphens/>
        <w:jc w:val="left"/>
        <w:rPr>
          <w:rFonts w:ascii="Verdana" w:eastAsia="Arial Unicode MS" w:hAnsi="Verdana"/>
          <w:sz w:val="16"/>
          <w:szCs w:val="16"/>
          <w:lang/>
        </w:rPr>
      </w:pPr>
      <w:r w:rsidRPr="00113D44">
        <w:rPr>
          <w:rFonts w:ascii="Verdana" w:eastAsia="Arial Unicode MS" w:hAnsi="Verdana"/>
          <w:sz w:val="16"/>
          <w:szCs w:val="20"/>
          <w:lang/>
        </w:rPr>
        <w:t>The CR epistemological dialectic</w:t>
      </w:r>
    </w:p>
    <w:p w:rsidR="005F51B9" w:rsidRPr="00113D44" w:rsidRDefault="005F51B9" w:rsidP="00C21013">
      <w:pPr>
        <w:widowControl w:val="0"/>
        <w:numPr>
          <w:ilvl w:val="0"/>
          <w:numId w:val="25"/>
        </w:numPr>
        <w:tabs>
          <w:tab w:val="clear" w:pos="284"/>
          <w:tab w:val="left" w:pos="255"/>
          <w:tab w:val="right" w:pos="10469"/>
        </w:tabs>
        <w:suppressAutoHyphens/>
        <w:spacing w:line="100" w:lineRule="atLeast"/>
        <w:rPr>
          <w:rFonts w:ascii="Verdana" w:eastAsia="Arial Unicode MS" w:hAnsi="Verdana"/>
          <w:color w:val="000000"/>
          <w:sz w:val="16"/>
          <w:szCs w:val="16"/>
          <w:lang/>
        </w:rPr>
      </w:pPr>
      <w:r w:rsidRPr="00113D44">
        <w:rPr>
          <w:rFonts w:ascii="Verdana" w:eastAsia="Arial Unicode MS" w:hAnsi="Verdana"/>
          <w:color w:val="000000"/>
          <w:sz w:val="16"/>
          <w:szCs w:val="16"/>
          <w:lang/>
        </w:rPr>
        <w:t>The moments of eudaimonia</w:t>
      </w:r>
    </w:p>
    <w:p w:rsidR="005F51B9" w:rsidRPr="00113D44" w:rsidRDefault="005F51B9" w:rsidP="00C21013">
      <w:pPr>
        <w:widowControl w:val="0"/>
        <w:numPr>
          <w:ilvl w:val="0"/>
          <w:numId w:val="25"/>
        </w:numPr>
        <w:tabs>
          <w:tab w:val="clear" w:pos="284"/>
          <w:tab w:val="left" w:pos="255"/>
          <w:tab w:val="right" w:pos="10469"/>
        </w:tabs>
        <w:suppressAutoHyphens/>
        <w:spacing w:line="100" w:lineRule="atLeast"/>
        <w:rPr>
          <w:rFonts w:ascii="Verdana" w:eastAsia="Arial Unicode MS" w:hAnsi="Verdana"/>
          <w:color w:val="000000"/>
          <w:sz w:val="16"/>
          <w:szCs w:val="16"/>
          <w:lang/>
        </w:rPr>
      </w:pPr>
      <w:r w:rsidRPr="00113D44">
        <w:rPr>
          <w:rFonts w:ascii="Verdana" w:eastAsia="Arial Unicode MS" w:hAnsi="Verdana"/>
          <w:sz w:val="16"/>
          <w:szCs w:val="16"/>
          <w:lang/>
        </w:rPr>
        <w:t>Modes of freedom and unfreedom</w:t>
      </w:r>
    </w:p>
    <w:p w:rsidR="005F51B9" w:rsidRPr="00113D44" w:rsidRDefault="005F51B9" w:rsidP="00C21013">
      <w:pPr>
        <w:widowControl w:val="0"/>
        <w:numPr>
          <w:ilvl w:val="0"/>
          <w:numId w:val="25"/>
        </w:numPr>
        <w:tabs>
          <w:tab w:val="clear" w:pos="284"/>
          <w:tab w:val="left" w:pos="255"/>
          <w:tab w:val="right" w:pos="10469"/>
        </w:tabs>
        <w:suppressAutoHyphens/>
        <w:spacing w:line="100" w:lineRule="atLeast"/>
        <w:rPr>
          <w:rFonts w:ascii="Verdana" w:eastAsia="Arial Unicode MS" w:hAnsi="Verdana"/>
          <w:color w:val="000000"/>
          <w:sz w:val="16"/>
          <w:szCs w:val="16"/>
          <w:lang/>
        </w:rPr>
      </w:pPr>
      <w:r w:rsidRPr="00113D44">
        <w:rPr>
          <w:rFonts w:ascii="Verdana" w:eastAsia="Arial Unicode MS" w:hAnsi="Verdana"/>
          <w:sz w:val="16"/>
          <w:szCs w:val="16"/>
          <w:lang/>
        </w:rPr>
        <w:t>Functional explanation</w:t>
      </w:r>
    </w:p>
    <w:p w:rsidR="005F51B9" w:rsidRPr="00113D44" w:rsidRDefault="005F51B9" w:rsidP="00C21013">
      <w:pPr>
        <w:widowControl w:val="0"/>
        <w:numPr>
          <w:ilvl w:val="0"/>
          <w:numId w:val="25"/>
        </w:numPr>
        <w:tabs>
          <w:tab w:val="clear" w:pos="284"/>
          <w:tab w:val="left" w:pos="255"/>
          <w:tab w:val="right" w:pos="10469"/>
        </w:tabs>
        <w:suppressAutoHyphens/>
        <w:spacing w:line="100" w:lineRule="atLeast"/>
        <w:rPr>
          <w:rFonts w:ascii="Verdana" w:eastAsia="Arial Unicode MS" w:hAnsi="Verdana"/>
          <w:color w:val="000000"/>
          <w:sz w:val="16"/>
          <w:szCs w:val="16"/>
          <w:lang/>
        </w:rPr>
      </w:pPr>
      <w:r w:rsidRPr="00113D44">
        <w:rPr>
          <w:rFonts w:ascii="Verdana" w:eastAsia="Arial Unicode MS" w:hAnsi="Verdana"/>
          <w:sz w:val="16"/>
          <w:szCs w:val="16"/>
          <w:lang w:val="en-US"/>
        </w:rPr>
        <w:t>The fine structure of the Bhaskarian critique of Hegel</w:t>
      </w:r>
    </w:p>
    <w:p w:rsidR="005F51B9" w:rsidRPr="00113D44" w:rsidRDefault="005F51B9" w:rsidP="00C21013">
      <w:pPr>
        <w:widowControl w:val="0"/>
        <w:numPr>
          <w:ilvl w:val="0"/>
          <w:numId w:val="25"/>
        </w:numPr>
        <w:tabs>
          <w:tab w:val="clear" w:pos="284"/>
          <w:tab w:val="left" w:pos="255"/>
          <w:tab w:val="right" w:pos="10469"/>
        </w:tabs>
        <w:suppressAutoHyphens/>
        <w:spacing w:line="100" w:lineRule="atLeast"/>
        <w:rPr>
          <w:rFonts w:ascii="Verdana" w:eastAsia="Arial Unicode MS" w:hAnsi="Verdana"/>
          <w:color w:val="000000"/>
          <w:sz w:val="16"/>
          <w:szCs w:val="16"/>
          <w:lang/>
        </w:rPr>
      </w:pPr>
      <w:r w:rsidRPr="00113D44">
        <w:rPr>
          <w:rFonts w:ascii="Verdana" w:hAnsi="Verdana"/>
          <w:color w:val="000000"/>
          <w:sz w:val="16"/>
          <w:szCs w:val="16"/>
          <w:lang w:val="en-US"/>
        </w:rPr>
        <w:t>Hegel-Marx critique</w:t>
      </w:r>
    </w:p>
    <w:p w:rsidR="005F51B9" w:rsidRPr="00113D44" w:rsidRDefault="005F51B9" w:rsidP="00C21013">
      <w:pPr>
        <w:widowControl w:val="0"/>
        <w:numPr>
          <w:ilvl w:val="0"/>
          <w:numId w:val="25"/>
        </w:numPr>
        <w:tabs>
          <w:tab w:val="clear" w:pos="284"/>
        </w:tabs>
        <w:suppressAutoHyphens/>
        <w:spacing w:line="100" w:lineRule="atLeast"/>
        <w:jc w:val="left"/>
        <w:rPr>
          <w:rFonts w:ascii="Verdana" w:eastAsia="Arial Unicode MS" w:hAnsi="Verdana"/>
          <w:sz w:val="16"/>
          <w:szCs w:val="16"/>
          <w:lang/>
        </w:rPr>
      </w:pPr>
      <w:r w:rsidRPr="00113D44">
        <w:rPr>
          <w:rFonts w:ascii="Verdana" w:eastAsia="Arial Unicode MS" w:hAnsi="Verdana"/>
          <w:sz w:val="16"/>
          <w:szCs w:val="16"/>
          <w:lang/>
        </w:rPr>
        <w:t>The holy trinity</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sz w:val="16"/>
          <w:szCs w:val="16"/>
          <w:lang/>
        </w:rPr>
      </w:pPr>
      <w:r w:rsidRPr="00113D44">
        <w:rPr>
          <w:rFonts w:ascii="Verdana" w:eastAsia="Arial Unicode MS" w:hAnsi="Verdana"/>
          <w:sz w:val="16"/>
          <w:szCs w:val="16"/>
          <w:lang/>
        </w:rPr>
        <w:t>Four-planar social being, or human nature</w:t>
      </w:r>
    </w:p>
    <w:p w:rsidR="005F51B9" w:rsidRPr="00113D44" w:rsidRDefault="005F51B9" w:rsidP="00C21013">
      <w:pPr>
        <w:widowControl w:val="0"/>
        <w:numPr>
          <w:ilvl w:val="0"/>
          <w:numId w:val="25"/>
        </w:numPr>
        <w:tabs>
          <w:tab w:val="clear" w:pos="284"/>
          <w:tab w:val="left" w:pos="255"/>
          <w:tab w:val="right" w:pos="10469"/>
        </w:tabs>
        <w:suppressAutoHyphens/>
        <w:spacing w:line="100" w:lineRule="atLeast"/>
        <w:rPr>
          <w:rFonts w:ascii="Verdana" w:eastAsia="Arial Unicode MS" w:hAnsi="Verdana"/>
          <w:sz w:val="16"/>
          <w:szCs w:val="16"/>
          <w:lang/>
        </w:rPr>
      </w:pPr>
      <w:r w:rsidRPr="00113D44">
        <w:rPr>
          <w:rFonts w:ascii="Verdana" w:eastAsia="Arial Unicode MS" w:hAnsi="Verdana"/>
          <w:sz w:val="16"/>
          <w:szCs w:val="16"/>
          <w:lang/>
        </w:rPr>
        <w:t xml:space="preserve">Forms of </w:t>
      </w:r>
      <w:r w:rsidRPr="00113D44">
        <w:rPr>
          <w:rFonts w:ascii="Verdana" w:eastAsia="Arial Unicode MS" w:hAnsi="Verdana"/>
          <w:caps/>
          <w:sz w:val="16"/>
          <w:szCs w:val="16"/>
          <w:lang/>
        </w:rPr>
        <w:t>cr</w:t>
      </w:r>
      <w:r w:rsidRPr="00113D44">
        <w:rPr>
          <w:rFonts w:ascii="Verdana" w:eastAsia="Arial Unicode MS" w:hAnsi="Verdana"/>
          <w:sz w:val="16"/>
          <w:szCs w:val="16"/>
          <w:lang/>
        </w:rPr>
        <w:t xml:space="preserve"> realism/materialism</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sz w:val="16"/>
          <w:szCs w:val="16"/>
          <w:lang/>
        </w:rPr>
      </w:pPr>
      <w:r w:rsidRPr="00113D44">
        <w:rPr>
          <w:rFonts w:ascii="Verdana" w:eastAsia="Arial Unicode MS" w:hAnsi="Verdana"/>
          <w:sz w:val="16"/>
          <w:szCs w:val="16"/>
          <w:lang/>
        </w:rPr>
        <w:t>Some characteristics of the IA/EA duality</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sz w:val="16"/>
          <w:szCs w:val="16"/>
          <w:lang/>
        </w:rPr>
      </w:pPr>
      <w:r w:rsidRPr="00113D44">
        <w:rPr>
          <w:rFonts w:ascii="Verdana" w:eastAsia="Arial Unicode MS" w:hAnsi="Verdana"/>
          <w:sz w:val="16"/>
          <w:szCs w:val="16"/>
          <w:lang/>
        </w:rPr>
        <w:t>The structure of irrealism</w:t>
      </w:r>
    </w:p>
    <w:p w:rsidR="005F51B9" w:rsidRPr="00113D44" w:rsidRDefault="005F51B9" w:rsidP="00C21013">
      <w:pPr>
        <w:widowControl w:val="0"/>
        <w:numPr>
          <w:ilvl w:val="0"/>
          <w:numId w:val="25"/>
        </w:numPr>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ascii="Verdana" w:eastAsia="Arial Unicode MS" w:hAnsi="Verdana"/>
          <w:color w:val="000000"/>
          <w:sz w:val="16"/>
          <w:szCs w:val="16"/>
          <w:lang/>
        </w:rPr>
      </w:pPr>
      <w:r w:rsidRPr="00113D44">
        <w:rPr>
          <w:rFonts w:ascii="Verdana" w:eastAsia="Arial Unicode MS" w:hAnsi="Verdana"/>
          <w:color w:val="000000"/>
          <w:sz w:val="16"/>
          <w:szCs w:val="16"/>
          <w:lang/>
        </w:rPr>
        <w:t>Modes of master–slave or power</w:t>
      </w:r>
      <w:r w:rsidRPr="00113D44">
        <w:rPr>
          <w:rFonts w:ascii="Verdana" w:eastAsia="Arial Unicode MS" w:hAnsi="Verdana"/>
          <w:color w:val="000000"/>
          <w:sz w:val="16"/>
          <w:szCs w:val="16"/>
          <w:vertAlign w:val="subscript"/>
          <w:lang/>
        </w:rPr>
        <w:t>2</w:t>
      </w:r>
      <w:r w:rsidRPr="00113D44">
        <w:rPr>
          <w:rFonts w:ascii="Verdana" w:eastAsia="Arial Unicode MS" w:hAnsi="Verdana"/>
          <w:color w:val="000000"/>
          <w:sz w:val="16"/>
          <w:szCs w:val="16"/>
          <w:lang/>
        </w:rPr>
        <w:t xml:space="preserve"> relations</w:t>
      </w:r>
    </w:p>
    <w:p w:rsidR="005F51B9" w:rsidRPr="00113D44" w:rsidRDefault="005F51B9" w:rsidP="00C21013">
      <w:pPr>
        <w:widowControl w:val="0"/>
        <w:numPr>
          <w:ilvl w:val="0"/>
          <w:numId w:val="25"/>
        </w:numPr>
        <w:shd w:val="clear" w:color="auto" w:fill="FFFFFF"/>
        <w:tabs>
          <w:tab w:val="clear" w:pos="284"/>
        </w:tabs>
        <w:suppressAutoHyphens/>
        <w:rPr>
          <w:rFonts w:ascii="Verdana" w:eastAsia="Arial Unicode MS" w:hAnsi="Verdana"/>
          <w:sz w:val="16"/>
          <w:szCs w:val="16"/>
          <w:lang/>
        </w:rPr>
      </w:pPr>
      <w:r w:rsidRPr="00113D44">
        <w:rPr>
          <w:rFonts w:ascii="Verdana" w:eastAsia="Arial Unicode MS" w:hAnsi="Verdana"/>
          <w:sz w:val="16"/>
          <w:szCs w:val="16"/>
          <w:lang/>
        </w:rPr>
        <w:t xml:space="preserve">Key </w:t>
      </w:r>
      <w:r w:rsidRPr="00113D44">
        <w:rPr>
          <w:rFonts w:ascii="Verdana" w:eastAsia="Arial Unicode MS" w:hAnsi="Verdana"/>
          <w:caps/>
          <w:sz w:val="16"/>
          <w:szCs w:val="16"/>
          <w:lang/>
        </w:rPr>
        <w:t>meld</w:t>
      </w:r>
      <w:r w:rsidRPr="00113D44">
        <w:rPr>
          <w:rFonts w:ascii="Verdana" w:eastAsia="Arial Unicode MS" w:hAnsi="Verdana"/>
          <w:sz w:val="16"/>
          <w:szCs w:val="16"/>
          <w:lang/>
        </w:rPr>
        <w:t xml:space="preserve"> concepts</w:t>
      </w:r>
    </w:p>
    <w:p w:rsidR="005F51B9" w:rsidRDefault="005F51B9" w:rsidP="00C21013">
      <w:pPr>
        <w:keepNext/>
        <w:widowControl w:val="0"/>
        <w:numPr>
          <w:ilvl w:val="0"/>
          <w:numId w:val="25"/>
        </w:numPr>
        <w:shd w:val="clear" w:color="auto" w:fill="FFFFFF"/>
        <w:tabs>
          <w:tab w:val="clear" w:pos="284"/>
        </w:tabs>
        <w:suppressAutoHyphens/>
        <w:rPr>
          <w:rFonts w:ascii="Verdana" w:eastAsia="Arial Unicode MS" w:hAnsi="Verdana"/>
          <w:sz w:val="16"/>
          <w:szCs w:val="16"/>
          <w:lang/>
        </w:rPr>
      </w:pPr>
      <w:r w:rsidRPr="00113D44">
        <w:rPr>
          <w:rFonts w:ascii="Verdana" w:eastAsia="Arial Unicode MS" w:hAnsi="Verdana"/>
          <w:sz w:val="16"/>
          <w:szCs w:val="16"/>
          <w:lang/>
        </w:rPr>
        <w:t xml:space="preserve">Key </w:t>
      </w:r>
      <w:r w:rsidRPr="00113D44">
        <w:rPr>
          <w:rFonts w:ascii="Verdana" w:eastAsia="Arial Unicode MS" w:hAnsi="Verdana"/>
          <w:caps/>
          <w:sz w:val="16"/>
          <w:szCs w:val="16"/>
          <w:lang/>
        </w:rPr>
        <w:t>tdcr</w:t>
      </w:r>
      <w:r w:rsidRPr="00113D44">
        <w:rPr>
          <w:rFonts w:ascii="Verdana" w:eastAsia="Arial Unicode MS" w:hAnsi="Verdana"/>
          <w:sz w:val="16"/>
          <w:szCs w:val="16"/>
          <w:lang/>
        </w:rPr>
        <w:t xml:space="preserve"> and </w:t>
      </w:r>
      <w:r w:rsidRPr="00113D44">
        <w:rPr>
          <w:rFonts w:ascii="Verdana" w:eastAsia="Arial Unicode MS" w:hAnsi="Verdana"/>
          <w:caps/>
          <w:sz w:val="16"/>
          <w:szCs w:val="16"/>
          <w:lang/>
        </w:rPr>
        <w:t>pmr</w:t>
      </w:r>
      <w:r w:rsidRPr="00113D44">
        <w:rPr>
          <w:rFonts w:ascii="Verdana" w:eastAsia="Arial Unicode MS" w:hAnsi="Verdana"/>
          <w:sz w:val="16"/>
          <w:szCs w:val="16"/>
          <w:lang/>
        </w:rPr>
        <w:t xml:space="preserve"> concepts</w:t>
      </w:r>
    </w:p>
    <w:p w:rsidR="005F51B9" w:rsidRPr="00113D44" w:rsidRDefault="005F51B9" w:rsidP="00C21013">
      <w:pPr>
        <w:keepNext/>
        <w:widowControl w:val="0"/>
        <w:numPr>
          <w:ilvl w:val="0"/>
          <w:numId w:val="25"/>
        </w:numPr>
        <w:shd w:val="clear" w:color="auto" w:fill="FFFFFF"/>
        <w:tabs>
          <w:tab w:val="clear" w:pos="284"/>
        </w:tabs>
        <w:suppressAutoHyphens/>
        <w:rPr>
          <w:rFonts w:ascii="Verdana" w:eastAsia="Arial Unicode MS" w:hAnsi="Verdana"/>
          <w:sz w:val="16"/>
          <w:szCs w:val="16"/>
          <w:lang/>
        </w:rPr>
      </w:pPr>
      <w:r>
        <w:rPr>
          <w:rFonts w:ascii="Verdana" w:eastAsia="Arial Unicode MS" w:hAnsi="Verdana"/>
          <w:sz w:val="16"/>
          <w:szCs w:val="16"/>
          <w:lang/>
        </w:rPr>
        <w:t>Morphogenesis</w:t>
      </w:r>
    </w:p>
    <w:p w:rsidR="005F51B9" w:rsidRPr="00113D44" w:rsidRDefault="005F51B9" w:rsidP="00C21013">
      <w:pPr>
        <w:widowControl w:val="0"/>
        <w:numPr>
          <w:ilvl w:val="0"/>
          <w:numId w:val="25"/>
        </w:numPr>
        <w:tabs>
          <w:tab w:val="clear" w:pos="284"/>
        </w:tabs>
        <w:suppressAutoHyphens/>
        <w:spacing w:line="100" w:lineRule="atLeast"/>
        <w:jc w:val="left"/>
        <w:rPr>
          <w:rFonts w:ascii="Verdana" w:eastAsia="Arial Unicode MS" w:hAnsi="Verdana"/>
          <w:sz w:val="16"/>
          <w:szCs w:val="16"/>
          <w:lang/>
        </w:rPr>
      </w:pPr>
      <w:r w:rsidRPr="00113D44">
        <w:rPr>
          <w:rFonts w:ascii="Verdana" w:eastAsia="Arial Unicode MS" w:hAnsi="Verdana"/>
          <w:sz w:val="16"/>
          <w:szCs w:val="16"/>
          <w:lang/>
        </w:rPr>
        <w:t xml:space="preserve">The naturalistic </w:t>
      </w:r>
      <w:r w:rsidRPr="00113D44">
        <w:rPr>
          <w:rFonts w:ascii="Verdana" w:eastAsia="Arial Unicode MS" w:hAnsi="Verdana"/>
          <w:i/>
          <w:iCs/>
          <w:sz w:val="16"/>
          <w:szCs w:val="16"/>
          <w:lang/>
        </w:rPr>
        <w:t xml:space="preserve">aka </w:t>
      </w:r>
      <w:r w:rsidRPr="00113D44">
        <w:rPr>
          <w:rFonts w:ascii="Verdana" w:eastAsia="Arial Unicode MS" w:hAnsi="Verdana"/>
          <w:sz w:val="16"/>
          <w:szCs w:val="16"/>
          <w:lang/>
        </w:rPr>
        <w:t>anti-naturalistic fallacy</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sz w:val="16"/>
          <w:szCs w:val="16"/>
          <w:lang/>
        </w:rPr>
      </w:pPr>
      <w:r w:rsidRPr="00113D44">
        <w:rPr>
          <w:rFonts w:ascii="Verdana" w:eastAsia="Arial Unicode MS" w:hAnsi="Verdana"/>
          <w:sz w:val="16"/>
          <w:szCs w:val="16"/>
          <w:lang/>
        </w:rPr>
        <w:t>The production of perceptual meaning and meaning in general</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sz w:val="16"/>
          <w:szCs w:val="16"/>
          <w:lang/>
        </w:rPr>
      </w:pPr>
      <w:r w:rsidRPr="00113D44">
        <w:rPr>
          <w:rFonts w:ascii="Verdana" w:eastAsia="Arial Unicode MS" w:hAnsi="Verdana"/>
          <w:sz w:val="16"/>
          <w:szCs w:val="16"/>
          <w:lang/>
        </w:rPr>
        <w:t>The philosophical discourse of modernity and the CR critique</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bCs/>
          <w:color w:val="000000"/>
          <w:sz w:val="16"/>
          <w:szCs w:val="16"/>
          <w:lang/>
        </w:rPr>
      </w:pPr>
      <w:r w:rsidRPr="00113D44">
        <w:rPr>
          <w:rFonts w:ascii="Verdana" w:eastAsia="Arial Unicode MS" w:hAnsi="Verdana"/>
          <w:bCs/>
          <w:color w:val="000000"/>
          <w:sz w:val="16"/>
          <w:szCs w:val="16"/>
          <w:lang/>
        </w:rPr>
        <w:t>Types of emancipatory politics</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iCs/>
          <w:color w:val="000000"/>
          <w:sz w:val="16"/>
          <w:szCs w:val="16"/>
          <w:lang/>
        </w:rPr>
      </w:pPr>
      <w:r w:rsidRPr="00113D44">
        <w:rPr>
          <w:rFonts w:ascii="Verdana" w:eastAsia="Arial Unicode MS" w:hAnsi="Verdana"/>
          <w:iCs/>
          <w:color w:val="000000"/>
          <w:sz w:val="16"/>
          <w:szCs w:val="16"/>
          <w:lang/>
        </w:rPr>
        <w:t>Unification of the problems of philosophy by absence of the concept of absence</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color w:val="000000"/>
          <w:sz w:val="16"/>
          <w:szCs w:val="16"/>
          <w:lang/>
        </w:rPr>
      </w:pPr>
      <w:r w:rsidRPr="00113D44">
        <w:rPr>
          <w:rFonts w:ascii="Verdana" w:eastAsia="Arial Unicode MS" w:hAnsi="Verdana"/>
          <w:color w:val="000000"/>
          <w:sz w:val="16"/>
          <w:szCs w:val="16"/>
          <w:lang/>
        </w:rPr>
        <w:t>Levels of rationality</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bCs/>
          <w:color w:val="000000"/>
          <w:sz w:val="16"/>
          <w:szCs w:val="16"/>
          <w:lang/>
        </w:rPr>
      </w:pPr>
      <w:r w:rsidRPr="00113D44">
        <w:rPr>
          <w:rFonts w:ascii="Verdana" w:eastAsia="Arial Unicode MS" w:hAnsi="Verdana"/>
          <w:bCs/>
          <w:color w:val="000000"/>
          <w:sz w:val="16"/>
          <w:szCs w:val="16"/>
          <w:lang/>
        </w:rPr>
        <w:t>Domains of reality</w:t>
      </w:r>
    </w:p>
    <w:p w:rsidR="005F51B9" w:rsidRDefault="005F51B9" w:rsidP="00C21013">
      <w:pPr>
        <w:widowControl w:val="0"/>
        <w:numPr>
          <w:ilvl w:val="0"/>
          <w:numId w:val="25"/>
        </w:numPr>
        <w:tabs>
          <w:tab w:val="clear" w:pos="284"/>
        </w:tabs>
        <w:suppressAutoHyphens/>
        <w:rPr>
          <w:rFonts w:ascii="Verdana" w:eastAsia="Arial Unicode MS" w:hAnsi="Verdana"/>
          <w:sz w:val="16"/>
          <w:szCs w:val="16"/>
          <w:lang/>
        </w:rPr>
      </w:pPr>
      <w:r w:rsidRPr="00113D44">
        <w:rPr>
          <w:rFonts w:ascii="Verdana" w:eastAsia="Arial Unicode MS" w:hAnsi="Verdana"/>
          <w:sz w:val="16"/>
          <w:szCs w:val="16"/>
          <w:lang/>
        </w:rPr>
        <w:t>The social cube, four-planar social being and alienation</w:t>
      </w:r>
    </w:p>
    <w:p w:rsidR="005F51B9" w:rsidRDefault="005F51B9" w:rsidP="00C21013">
      <w:pPr>
        <w:widowControl w:val="0"/>
        <w:numPr>
          <w:ilvl w:val="0"/>
          <w:numId w:val="25"/>
        </w:numPr>
        <w:tabs>
          <w:tab w:val="clear" w:pos="284"/>
        </w:tabs>
        <w:suppressAutoHyphens/>
        <w:rPr>
          <w:rFonts w:ascii="Verdana" w:eastAsia="Arial Unicode MS" w:hAnsi="Verdana"/>
          <w:sz w:val="16"/>
          <w:szCs w:val="16"/>
          <w:lang/>
        </w:rPr>
      </w:pPr>
      <w:r>
        <w:rPr>
          <w:rFonts w:ascii="Verdana" w:eastAsia="Arial Unicode MS" w:hAnsi="Verdana"/>
          <w:sz w:val="16"/>
          <w:szCs w:val="16"/>
          <w:lang/>
        </w:rPr>
        <w:t>Subjectivity/the self</w:t>
      </w:r>
    </w:p>
    <w:p w:rsidR="005F51B9" w:rsidRPr="00113D44" w:rsidRDefault="005F51B9" w:rsidP="00C21013">
      <w:pPr>
        <w:widowControl w:val="0"/>
        <w:numPr>
          <w:ilvl w:val="0"/>
          <w:numId w:val="25"/>
        </w:numPr>
        <w:tabs>
          <w:tab w:val="clear" w:pos="284"/>
        </w:tabs>
        <w:suppressAutoHyphens/>
        <w:rPr>
          <w:rFonts w:ascii="Verdana" w:eastAsia="Arial Unicode MS" w:hAnsi="Verdana"/>
          <w:sz w:val="16"/>
          <w:szCs w:val="16"/>
          <w:lang/>
        </w:rPr>
      </w:pPr>
      <w:r w:rsidRPr="00961967">
        <w:rPr>
          <w:rFonts w:ascii="Verdana" w:eastAsia="Arial Unicode MS" w:hAnsi="Verdana"/>
          <w:bCs/>
          <w:color w:val="000000"/>
          <w:sz w:val="16"/>
          <w:szCs w:val="16"/>
          <w:lang w:val="en-US"/>
        </w:rPr>
        <w:t>The ontogenesis of subjectivity</w:t>
      </w:r>
    </w:p>
    <w:p w:rsidR="005F51B9" w:rsidRPr="00113D44" w:rsidRDefault="005F51B9" w:rsidP="00C21013">
      <w:pPr>
        <w:widowControl w:val="0"/>
        <w:numPr>
          <w:ilvl w:val="0"/>
          <w:numId w:val="25"/>
        </w:numPr>
        <w:tabs>
          <w:tab w:val="clear" w:pos="284"/>
        </w:tabs>
        <w:suppressAutoHyphens/>
        <w:spacing w:line="100" w:lineRule="atLeast"/>
        <w:rPr>
          <w:rFonts w:ascii="Verdana" w:eastAsia="Arial Unicode MS" w:hAnsi="Verdana"/>
          <w:sz w:val="16"/>
          <w:szCs w:val="16"/>
          <w:lang/>
        </w:rPr>
      </w:pPr>
      <w:r w:rsidRPr="00113D44">
        <w:rPr>
          <w:rFonts w:ascii="Verdana" w:eastAsia="Arial Unicode MS" w:hAnsi="Verdana"/>
          <w:sz w:val="16"/>
          <w:szCs w:val="16"/>
          <w:lang/>
        </w:rPr>
        <w:t>Types of tendency, the concrete universal and the ontological-axiological chain</w:t>
      </w:r>
    </w:p>
    <w:p w:rsidR="005F51B9" w:rsidRPr="00113D44" w:rsidRDefault="005F51B9" w:rsidP="00C21013">
      <w:pPr>
        <w:widowControl w:val="0"/>
        <w:numPr>
          <w:ilvl w:val="0"/>
          <w:numId w:val="25"/>
        </w:numPr>
        <w:tabs>
          <w:tab w:val="clear" w:pos="284"/>
        </w:tabs>
        <w:suppressAutoHyphens/>
        <w:spacing w:line="100" w:lineRule="atLeast"/>
        <w:rPr>
          <w:rFonts w:ascii="Verdana" w:hAnsi="Verdana"/>
          <w:bCs/>
          <w:color w:val="000000"/>
          <w:sz w:val="16"/>
          <w:szCs w:val="16"/>
          <w:lang/>
        </w:rPr>
      </w:pPr>
      <w:r w:rsidRPr="00113D44">
        <w:rPr>
          <w:rFonts w:ascii="Verdana" w:hAnsi="Verdana"/>
          <w:bCs/>
          <w:color w:val="000000"/>
          <w:sz w:val="16"/>
          <w:szCs w:val="16"/>
          <w:lang/>
        </w:rPr>
        <w:t>Modes of presence and absence of the past, future and present</w:t>
      </w:r>
    </w:p>
    <w:p w:rsidR="005F51B9" w:rsidRPr="00113D44" w:rsidRDefault="005F51B9" w:rsidP="00C21013">
      <w:pPr>
        <w:widowControl w:val="0"/>
        <w:numPr>
          <w:ilvl w:val="0"/>
          <w:numId w:val="25"/>
        </w:numPr>
        <w:tabs>
          <w:tab w:val="clear" w:pos="284"/>
        </w:tabs>
        <w:suppressAutoHyphens/>
        <w:spacing w:line="100" w:lineRule="atLeast"/>
        <w:rPr>
          <w:rFonts w:ascii="Verdana" w:hAnsi="Verdana"/>
          <w:bCs/>
          <w:color w:val="000000"/>
          <w:sz w:val="16"/>
          <w:szCs w:val="16"/>
          <w:lang/>
        </w:rPr>
      </w:pPr>
      <w:r w:rsidRPr="00113D44">
        <w:rPr>
          <w:rFonts w:ascii="Verdana" w:hAnsi="Verdana"/>
          <w:bCs/>
          <w:color w:val="000000"/>
          <w:sz w:val="16"/>
          <w:szCs w:val="16"/>
          <w:lang/>
        </w:rPr>
        <w:t>The transformational model of social activity</w:t>
      </w:r>
    </w:p>
    <w:p w:rsidR="005F51B9" w:rsidRPr="00113D44" w:rsidRDefault="005F51B9" w:rsidP="00C21013">
      <w:pPr>
        <w:widowControl w:val="0"/>
        <w:numPr>
          <w:ilvl w:val="0"/>
          <w:numId w:val="25"/>
        </w:numPr>
        <w:tabs>
          <w:tab w:val="clear" w:pos="284"/>
        </w:tabs>
        <w:suppressAutoHyphens/>
        <w:spacing w:line="100" w:lineRule="atLeast"/>
        <w:jc w:val="left"/>
        <w:rPr>
          <w:rFonts w:ascii="Verdana" w:eastAsia="Arial Unicode MS" w:hAnsi="Verdana"/>
          <w:sz w:val="16"/>
          <w:szCs w:val="16"/>
          <w:lang/>
        </w:rPr>
      </w:pPr>
      <w:r w:rsidRPr="00113D44">
        <w:rPr>
          <w:rFonts w:ascii="Verdana" w:eastAsia="Arial Unicode MS" w:hAnsi="Verdana"/>
          <w:sz w:val="16"/>
          <w:szCs w:val="16"/>
          <w:lang/>
        </w:rPr>
        <w:t>Implications of identity-thinking</w:t>
      </w:r>
    </w:p>
    <w:p w:rsidR="005F51B9" w:rsidRPr="00113D44" w:rsidRDefault="005F51B9" w:rsidP="00C21013">
      <w:pPr>
        <w:widowControl w:val="0"/>
        <w:numPr>
          <w:ilvl w:val="0"/>
          <w:numId w:val="25"/>
        </w:numPr>
        <w:tabs>
          <w:tab w:val="clear" w:pos="284"/>
          <w:tab w:val="left" w:pos="-490"/>
        </w:tabs>
        <w:suppressAutoHyphens/>
        <w:spacing w:line="100" w:lineRule="atLeast"/>
        <w:rPr>
          <w:rFonts w:ascii="Verdana" w:hAnsi="Verdana"/>
          <w:color w:val="000000"/>
          <w:sz w:val="16"/>
          <w:szCs w:val="16"/>
          <w:lang/>
        </w:rPr>
      </w:pPr>
      <w:r w:rsidRPr="00113D44">
        <w:rPr>
          <w:rFonts w:ascii="Verdana" w:hAnsi="Verdana"/>
          <w:color w:val="000000"/>
          <w:sz w:val="16"/>
          <w:szCs w:val="16"/>
          <w:lang/>
        </w:rPr>
        <w:t>The relation between the cognitive and conative components of reasons for action</w:t>
      </w:r>
    </w:p>
    <w:p w:rsidR="00305ADC" w:rsidRDefault="00305ADC" w:rsidP="006A309B">
      <w:pPr>
        <w:widowControl w:val="0"/>
        <w:tabs>
          <w:tab w:val="clear" w:pos="284"/>
        </w:tabs>
        <w:suppressAutoHyphens/>
        <w:spacing w:line="100" w:lineRule="atLeast"/>
        <w:jc w:val="left"/>
        <w:rPr>
          <w:rFonts w:eastAsia="Arial Unicode MS"/>
          <w:sz w:val="21"/>
          <w:szCs w:val="21"/>
          <w:lang/>
        </w:rPr>
      </w:pPr>
    </w:p>
    <w:p w:rsidR="005F51B9" w:rsidRDefault="005E0D32" w:rsidP="006A309B">
      <w:pPr>
        <w:widowControl w:val="0"/>
        <w:tabs>
          <w:tab w:val="clear" w:pos="284"/>
        </w:tabs>
        <w:suppressAutoHyphens/>
        <w:spacing w:line="100" w:lineRule="atLeast"/>
        <w:jc w:val="left"/>
        <w:rPr>
          <w:rFonts w:eastAsia="Arial Unicode MS"/>
          <w:sz w:val="21"/>
          <w:szCs w:val="21"/>
          <w:lang/>
        </w:rPr>
      </w:pPr>
      <w:r>
        <w:rPr>
          <w:rFonts w:eastAsia="Arial Unicode MS"/>
          <w:sz w:val="21"/>
          <w:szCs w:val="21"/>
          <w:lang/>
        </w:rPr>
        <w:br w:type="page"/>
      </w:r>
    </w:p>
    <w:p w:rsidR="005E0D32" w:rsidRPr="00113D44" w:rsidRDefault="005E0D32" w:rsidP="006A309B">
      <w:pPr>
        <w:widowControl w:val="0"/>
        <w:tabs>
          <w:tab w:val="clear" w:pos="284"/>
        </w:tabs>
        <w:suppressAutoHyphens/>
        <w:spacing w:line="100" w:lineRule="atLeast"/>
        <w:jc w:val="left"/>
        <w:rPr>
          <w:rFonts w:eastAsia="Arial Unicode MS"/>
          <w:sz w:val="21"/>
          <w:szCs w:val="21"/>
          <w:lang/>
        </w:rPr>
      </w:pPr>
    </w:p>
    <w:p w:rsidR="00305ADC" w:rsidRPr="00113D44" w:rsidRDefault="00305ADC" w:rsidP="00305ADC">
      <w:pPr>
        <w:widowControl w:val="0"/>
        <w:tabs>
          <w:tab w:val="clear" w:pos="284"/>
        </w:tabs>
        <w:suppressAutoHyphens/>
        <w:spacing w:line="100" w:lineRule="atLeast"/>
        <w:jc w:val="center"/>
        <w:rPr>
          <w:rFonts w:eastAsia="Arial Unicode MS"/>
          <w:sz w:val="21"/>
          <w:szCs w:val="21"/>
          <w:lang/>
        </w:rPr>
      </w:pPr>
      <w:r w:rsidRPr="00113D44">
        <w:rPr>
          <w:rFonts w:eastAsia="Arial Unicode MS"/>
          <w:sz w:val="21"/>
          <w:szCs w:val="21"/>
          <w:lang/>
        </w:rPr>
        <w:t>HOW TO USE THIS BOOK</w:t>
      </w: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rPr>
          <w:rFonts w:eastAsia="Arial Unicode MS"/>
          <w:i/>
          <w:iCs/>
          <w:sz w:val="21"/>
          <w:szCs w:val="21"/>
          <w:lang/>
        </w:rPr>
      </w:pPr>
    </w:p>
    <w:p w:rsidR="00305ADC" w:rsidRPr="00113D44" w:rsidRDefault="00305ADC" w:rsidP="00305ADC">
      <w:pPr>
        <w:widowControl w:val="0"/>
        <w:tabs>
          <w:tab w:val="clear" w:pos="284"/>
        </w:tabs>
        <w:suppressAutoHyphens/>
        <w:spacing w:line="100" w:lineRule="atLeast"/>
        <w:rPr>
          <w:rFonts w:eastAsia="Arial Unicode MS"/>
          <w:i/>
          <w:iCs/>
          <w:sz w:val="21"/>
          <w:szCs w:val="21"/>
          <w:lang/>
        </w:rPr>
      </w:pPr>
      <w:r w:rsidRPr="00113D44">
        <w:rPr>
          <w:rFonts w:eastAsia="Arial Unicode MS"/>
          <w:i/>
          <w:iCs/>
          <w:sz w:val="21"/>
          <w:szCs w:val="21"/>
          <w:lang/>
        </w:rPr>
        <w:t>Cross-References, References and Quotations</w:t>
      </w: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rPr>
          <w:rFonts w:eastAsia="Arial Unicode MS"/>
          <w:sz w:val="21"/>
          <w:szCs w:val="21"/>
          <w:lang/>
        </w:rPr>
      </w:pPr>
      <w:r w:rsidRPr="00113D44">
        <w:rPr>
          <w:rFonts w:eastAsia="Arial Unicode MS"/>
          <w:sz w:val="21"/>
          <w:szCs w:val="21"/>
          <w:lang/>
        </w:rPr>
        <w:t xml:space="preserve">Because we are dealing with a constellation (of constellations) of concepts, I have supplied many (strategic, rather than comprehensive) cross-references (in small capitals), mainly internally to entries but sometimes also at the end, and more than a thousand cross-referencing entries. Within any one entry, a concept is normally cross-referenced only once. To economise on words, I sometimes (1) cross-reference a different form of a concept from the one its entry appears under (e.g., </w:t>
      </w:r>
      <w:r w:rsidRPr="00113D44">
        <w:rPr>
          <w:rFonts w:eastAsia="Arial Unicode MS"/>
          <w:smallCaps/>
          <w:sz w:val="21"/>
          <w:szCs w:val="21"/>
          <w:lang/>
        </w:rPr>
        <w:t>diachronic</w:t>
      </w:r>
      <w:r w:rsidRPr="00113D44">
        <w:rPr>
          <w:rFonts w:eastAsia="Arial Unicode MS"/>
          <w:sz w:val="21"/>
          <w:szCs w:val="21"/>
          <w:lang/>
        </w:rPr>
        <w:t xml:space="preserve"> and </w:t>
      </w:r>
      <w:r w:rsidRPr="00113D44">
        <w:rPr>
          <w:rFonts w:eastAsia="Arial Unicode MS"/>
          <w:smallCaps/>
          <w:sz w:val="21"/>
          <w:szCs w:val="21"/>
          <w:lang/>
        </w:rPr>
        <w:t>perspectival switch</w:t>
      </w:r>
      <w:r w:rsidRPr="00113D44">
        <w:rPr>
          <w:rFonts w:eastAsia="Arial Unicode MS"/>
          <w:sz w:val="21"/>
          <w:szCs w:val="21"/>
          <w:lang/>
        </w:rPr>
        <w:t xml:space="preserve"> invite the reader to consult the entries for </w:t>
      </w:r>
      <w:r w:rsidRPr="00113D44">
        <w:rPr>
          <w:rFonts w:eastAsia="Arial Unicode MS"/>
          <w:b/>
          <w:sz w:val="21"/>
          <w:szCs w:val="21"/>
          <w:lang/>
        </w:rPr>
        <w:t xml:space="preserve">diachrony/synchrony </w:t>
      </w:r>
      <w:r w:rsidRPr="00113D44">
        <w:rPr>
          <w:rFonts w:eastAsia="Arial Unicode MS"/>
          <w:sz w:val="21"/>
          <w:szCs w:val="21"/>
          <w:lang/>
        </w:rPr>
        <w:t xml:space="preserve">and </w:t>
      </w:r>
      <w:r w:rsidRPr="00113D44">
        <w:rPr>
          <w:rFonts w:eastAsia="Arial Unicode MS"/>
          <w:b/>
          <w:sz w:val="21"/>
          <w:szCs w:val="21"/>
          <w:lang/>
        </w:rPr>
        <w:t>perspective</w:t>
      </w:r>
      <w:r w:rsidRPr="00113D44">
        <w:rPr>
          <w:rFonts w:eastAsia="Arial Unicode MS"/>
          <w:sz w:val="21"/>
          <w:szCs w:val="21"/>
          <w:lang/>
        </w:rPr>
        <w:t xml:space="preserve">, respectively); (2) supply indirect cross-references, i.e., to a cross-referencing entry (e.g., </w:t>
      </w:r>
      <w:r w:rsidRPr="00113D44">
        <w:rPr>
          <w:rFonts w:eastAsia="Arial Unicode MS"/>
          <w:smallCaps/>
          <w:sz w:val="21"/>
          <w:szCs w:val="21"/>
          <w:lang/>
        </w:rPr>
        <w:t>emancipatory critique</w:t>
      </w:r>
      <w:r w:rsidRPr="00113D44">
        <w:rPr>
          <w:rFonts w:eastAsia="Arial Unicode MS"/>
          <w:sz w:val="21"/>
          <w:szCs w:val="21"/>
          <w:lang/>
        </w:rPr>
        <w:t xml:space="preserve"> directs the reader to a cross-referencing entry for that concept, which says ‘See </w:t>
      </w:r>
      <w:r w:rsidRPr="00113D44">
        <w:rPr>
          <w:rFonts w:eastAsia="Arial Unicode MS"/>
          <w:smallCaps/>
          <w:sz w:val="21"/>
          <w:szCs w:val="21"/>
          <w:lang/>
        </w:rPr>
        <w:t>critique</w:t>
      </w:r>
      <w:r w:rsidRPr="00113D44">
        <w:rPr>
          <w:rFonts w:eastAsia="Arial Unicode MS"/>
          <w:sz w:val="21"/>
          <w:szCs w:val="21"/>
          <w:lang/>
        </w:rPr>
        <w:t xml:space="preserve">, </w:t>
      </w:r>
      <w:r w:rsidRPr="00113D44">
        <w:rPr>
          <w:rFonts w:eastAsia="Arial Unicode MS"/>
          <w:smallCaps/>
          <w:sz w:val="21"/>
          <w:szCs w:val="21"/>
          <w:lang/>
        </w:rPr>
        <w:t>emancipatory axiology</w:t>
      </w:r>
      <w:r w:rsidRPr="00113D44">
        <w:rPr>
          <w:rFonts w:eastAsia="Arial Unicode MS"/>
          <w:sz w:val="21"/>
          <w:szCs w:val="21"/>
          <w:lang/>
        </w:rPr>
        <w:t xml:space="preserve">’); and (3) shorten a long title of an entry by use of an ‘etc.’ (e.g., </w:t>
      </w:r>
      <w:r w:rsidRPr="00113D44">
        <w:rPr>
          <w:rFonts w:eastAsia="Arial Unicode MS"/>
          <w:b/>
          <w:sz w:val="21"/>
          <w:szCs w:val="21"/>
          <w:lang/>
        </w:rPr>
        <w:t>solipsistic/transdictive complex[es]</w:t>
      </w:r>
      <w:r w:rsidRPr="00113D44">
        <w:rPr>
          <w:rFonts w:eastAsia="Arial Unicode MS"/>
          <w:sz w:val="21"/>
          <w:szCs w:val="21"/>
          <w:lang/>
        </w:rPr>
        <w:t xml:space="preserve"> becomes </w:t>
      </w:r>
      <w:r w:rsidRPr="00113D44">
        <w:rPr>
          <w:rFonts w:eastAsia="Arial Unicode MS"/>
          <w:smallCaps/>
          <w:sz w:val="21"/>
          <w:szCs w:val="21"/>
          <w:lang/>
        </w:rPr>
        <w:t>solipsistic etc</w:t>
      </w:r>
      <w:r w:rsidRPr="00113D44">
        <w:rPr>
          <w:rFonts w:eastAsia="Arial Unicode MS"/>
          <w:sz w:val="21"/>
          <w:szCs w:val="21"/>
          <w:lang/>
        </w:rPr>
        <w:t>.), or by use of the first word only.</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 w:val="21"/>
          <w:szCs w:val="21"/>
          <w:lang/>
        </w:rPr>
      </w:pPr>
      <w:r w:rsidRPr="00113D44">
        <w:rPr>
          <w:rFonts w:eastAsia="Arial Unicode MS"/>
          <w:sz w:val="21"/>
          <w:szCs w:val="21"/>
          <w:lang/>
        </w:rPr>
        <w:t>References to sources within an entry apply to all quotes that</w:t>
      </w:r>
      <w:r w:rsidR="009D7D69" w:rsidRPr="00113D44">
        <w:rPr>
          <w:rFonts w:eastAsia="Arial Unicode MS"/>
          <w:sz w:val="21"/>
          <w:szCs w:val="21"/>
          <w:lang/>
        </w:rPr>
        <w:t xml:space="preserve"> follow </w:t>
      </w:r>
      <w:r w:rsidRPr="00113D44">
        <w:rPr>
          <w:rFonts w:eastAsia="Arial Unicode MS"/>
          <w:sz w:val="21"/>
          <w:szCs w:val="21"/>
          <w:lang/>
        </w:rPr>
        <w:t xml:space="preserve">the previous reference. An ‘etc.’ in an entry title is sometimes used to indicate that an array of related concepts is discussed there (e.g., </w:t>
      </w:r>
      <w:r w:rsidRPr="00113D44">
        <w:rPr>
          <w:rFonts w:eastAsia="Arial Unicode MS"/>
          <w:b/>
          <w:sz w:val="21"/>
          <w:szCs w:val="21"/>
          <w:lang/>
        </w:rPr>
        <w:t>freedom etc.</w:t>
      </w:r>
      <w:r w:rsidRPr="00113D44">
        <w:rPr>
          <w:rFonts w:eastAsia="Arial Unicode MS"/>
          <w:sz w:val="21"/>
          <w:szCs w:val="21"/>
          <w:lang/>
        </w:rPr>
        <w:t>).</w:t>
      </w: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rPr>
          <w:rFonts w:eastAsia="Arial Unicode MS"/>
          <w:sz w:val="21"/>
          <w:szCs w:val="21"/>
          <w:lang/>
        </w:rPr>
      </w:pPr>
      <w:r w:rsidRPr="00113D44">
        <w:rPr>
          <w:rFonts w:eastAsia="Arial Unicode MS"/>
          <w:sz w:val="21"/>
          <w:szCs w:val="21"/>
          <w:lang/>
        </w:rPr>
        <w:t>Within quotes, square brackets are those of the author of the quote, curly brackets those of the author of the entry.</w:t>
      </w: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r w:rsidRPr="00113D44">
        <w:rPr>
          <w:rFonts w:eastAsia="Arial Unicode MS"/>
          <w:sz w:val="21"/>
          <w:szCs w:val="21"/>
          <w:lang/>
        </w:rPr>
        <w:t xml:space="preserve">For purposes of the alphabetical ordering of entries, Greek letters are treated as their Roman equivalents; thus </w:t>
      </w:r>
      <w:r w:rsidRPr="00113D44">
        <w:rPr>
          <w:rFonts w:eastAsia="Arial Unicode MS"/>
          <w:bCs/>
          <w:color w:val="000000"/>
          <w:szCs w:val="20"/>
          <w:lang/>
        </w:rPr>
        <w:t>‘dφ’ is treated as ‘df’.</w:t>
      </w: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rPr>
          <w:rFonts w:eastAsia="Arial Unicode MS"/>
          <w:i/>
          <w:iCs/>
          <w:sz w:val="21"/>
          <w:szCs w:val="21"/>
          <w:lang/>
        </w:rPr>
      </w:pPr>
      <w:r w:rsidRPr="00113D44">
        <w:rPr>
          <w:rFonts w:eastAsia="Arial Unicode MS"/>
          <w:i/>
          <w:iCs/>
          <w:sz w:val="21"/>
          <w:szCs w:val="21"/>
          <w:lang/>
        </w:rPr>
        <w:t>Citation of Works by Bhaskar</w:t>
      </w: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rPr>
          <w:rFonts w:eastAsia="Arial Unicode MS"/>
          <w:sz w:val="21"/>
          <w:szCs w:val="21"/>
          <w:lang/>
        </w:rPr>
      </w:pPr>
      <w:r w:rsidRPr="00113D44">
        <w:rPr>
          <w:rFonts w:eastAsia="Arial Unicode MS"/>
          <w:sz w:val="21"/>
          <w:szCs w:val="21"/>
          <w:lang/>
        </w:rPr>
        <w:t>Books by Bhaskar are cited according to a system of abbreviation. To find the full citation for a book, the reader should first consult the list below, then refer to the bibliography of ‘Works by Roy Bhaskar’ (pp. ???). Other works by Bhaskar are cited by date of p</w:t>
      </w:r>
      <w:r w:rsidR="00370B39" w:rsidRPr="00113D44">
        <w:rPr>
          <w:rFonts w:eastAsia="Arial Unicode MS"/>
          <w:sz w:val="21"/>
          <w:szCs w:val="21"/>
          <w:lang/>
        </w:rPr>
        <w:t>ublication; their full title can</w:t>
      </w:r>
      <w:r w:rsidRPr="00113D44">
        <w:rPr>
          <w:rFonts w:eastAsia="Arial Unicode MS"/>
          <w:sz w:val="21"/>
          <w:szCs w:val="21"/>
          <w:lang/>
        </w:rPr>
        <w:t xml:space="preserve"> be found in the same bibliography.</w:t>
      </w: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rPr>
          <w:rFonts w:eastAsia="Arial Unicode MS"/>
          <w:sz w:val="21"/>
          <w:szCs w:val="21"/>
          <w:lang/>
        </w:rPr>
      </w:pPr>
      <w:r w:rsidRPr="00113D44">
        <w:rPr>
          <w:rFonts w:eastAsia="Arial Unicode MS"/>
          <w:sz w:val="21"/>
          <w:szCs w:val="21"/>
          <w:lang/>
        </w:rPr>
        <w:t>Many of Bhaskar’s writings are already widely referred to by acronym, some three or four letters long. In the present context, economy has dictated shorter abbreviations:</w:t>
      </w: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ind w:left="567"/>
        <w:rPr>
          <w:rFonts w:eastAsia="Arial Unicode MS"/>
          <w:i/>
          <w:iCs/>
          <w:sz w:val="21"/>
          <w:szCs w:val="21"/>
          <w:lang/>
        </w:rPr>
      </w:pPr>
      <w:r w:rsidRPr="00113D44">
        <w:rPr>
          <w:rFonts w:eastAsia="Arial Unicode MS"/>
          <w:i/>
          <w:iCs/>
          <w:sz w:val="21"/>
          <w:szCs w:val="21"/>
          <w:lang/>
        </w:rPr>
        <w:t>D</w:t>
      </w:r>
      <w:r w:rsidR="00A46360" w:rsidRPr="00113D44">
        <w:rPr>
          <w:rFonts w:eastAsia="Arial Unicode MS"/>
          <w:i/>
          <w:iCs/>
          <w:sz w:val="21"/>
          <w:szCs w:val="21"/>
          <w:lang/>
        </w:rPr>
        <w:tab/>
      </w:r>
      <w:r w:rsidRPr="00113D44">
        <w:rPr>
          <w:rFonts w:eastAsia="Arial Unicode MS"/>
          <w:sz w:val="21"/>
          <w:szCs w:val="21"/>
          <w:lang/>
        </w:rPr>
        <w:tab/>
        <w:t>1993a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Dialectic: The Pulse of Freedom</w:t>
      </w:r>
    </w:p>
    <w:p w:rsidR="00305ADC" w:rsidRPr="00113D44" w:rsidRDefault="00305ADC" w:rsidP="00305ADC">
      <w:pPr>
        <w:widowControl w:val="0"/>
        <w:tabs>
          <w:tab w:val="clear" w:pos="284"/>
        </w:tabs>
        <w:suppressAutoHyphens/>
        <w:spacing w:line="100" w:lineRule="atLeast"/>
        <w:ind w:left="567"/>
        <w:rPr>
          <w:rFonts w:eastAsia="Arial Unicode MS"/>
          <w:sz w:val="21"/>
          <w:szCs w:val="21"/>
          <w:lang/>
        </w:rPr>
      </w:pPr>
      <w:r w:rsidRPr="00113D44">
        <w:rPr>
          <w:rFonts w:eastAsia="Arial Unicode MS"/>
          <w:i/>
          <w:iCs/>
          <w:sz w:val="21"/>
          <w:szCs w:val="21"/>
          <w:lang/>
        </w:rPr>
        <w:t>DG</w:t>
      </w:r>
      <w:r w:rsidRPr="00113D44">
        <w:rPr>
          <w:rFonts w:eastAsia="Arial Unicode MS"/>
          <w:sz w:val="21"/>
          <w:szCs w:val="21"/>
          <w:lang/>
        </w:rPr>
        <w:tab/>
        <w:t>1993a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Dialectic: The Pulse of Freedom</w:t>
      </w:r>
      <w:r w:rsidRPr="00113D44">
        <w:rPr>
          <w:rFonts w:eastAsia="Arial Unicode MS"/>
          <w:sz w:val="21"/>
          <w:szCs w:val="21"/>
          <w:lang/>
        </w:rPr>
        <w:t>, Glossary, pp. 393–406</w:t>
      </w:r>
    </w:p>
    <w:p w:rsidR="00305ADC" w:rsidRPr="00113D44" w:rsidRDefault="00305ADC" w:rsidP="00305ADC">
      <w:pPr>
        <w:widowControl w:val="0"/>
        <w:tabs>
          <w:tab w:val="clear" w:pos="284"/>
        </w:tabs>
        <w:suppressAutoHyphens/>
        <w:spacing w:line="100" w:lineRule="atLeast"/>
        <w:ind w:left="567"/>
        <w:rPr>
          <w:rFonts w:eastAsia="Arial Unicode MS"/>
          <w:i/>
          <w:iCs/>
          <w:sz w:val="21"/>
          <w:szCs w:val="21"/>
          <w:lang/>
        </w:rPr>
      </w:pPr>
      <w:r w:rsidRPr="00113D44">
        <w:rPr>
          <w:rFonts w:eastAsia="Arial Unicode MS"/>
          <w:i/>
          <w:iCs/>
          <w:sz w:val="21"/>
          <w:szCs w:val="21"/>
          <w:lang/>
        </w:rPr>
        <w:t>EW</w:t>
      </w:r>
      <w:r w:rsidRPr="00113D44">
        <w:rPr>
          <w:rFonts w:eastAsia="Arial Unicode MS"/>
          <w:sz w:val="21"/>
          <w:szCs w:val="21"/>
          <w:lang/>
        </w:rPr>
        <w:tab/>
        <w:t>2000a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From East to West</w:t>
      </w:r>
    </w:p>
    <w:p w:rsidR="00305ADC" w:rsidRPr="00113D44" w:rsidRDefault="00305ADC" w:rsidP="00305ADC">
      <w:pPr>
        <w:widowControl w:val="0"/>
        <w:tabs>
          <w:tab w:val="clear" w:pos="284"/>
        </w:tabs>
        <w:suppressAutoHyphens/>
        <w:spacing w:line="100" w:lineRule="atLeast"/>
        <w:ind w:left="567"/>
        <w:rPr>
          <w:rFonts w:eastAsia="Arial Unicode MS"/>
          <w:i/>
          <w:iCs/>
          <w:sz w:val="21"/>
          <w:szCs w:val="21"/>
          <w:lang/>
        </w:rPr>
      </w:pPr>
      <w:r w:rsidRPr="00113D44">
        <w:rPr>
          <w:rFonts w:eastAsia="Arial Unicode MS"/>
          <w:i/>
          <w:iCs/>
          <w:sz w:val="21"/>
          <w:szCs w:val="21"/>
          <w:lang/>
        </w:rPr>
        <w:t>MR</w:t>
      </w:r>
      <w:r w:rsidRPr="00113D44">
        <w:rPr>
          <w:rFonts w:eastAsia="Arial Unicode MS"/>
          <w:i/>
          <w:iCs/>
          <w:sz w:val="21"/>
          <w:szCs w:val="21"/>
          <w:lang/>
        </w:rPr>
        <w:tab/>
      </w:r>
      <w:r w:rsidRPr="00113D44">
        <w:rPr>
          <w:rFonts w:eastAsia="Arial Unicode MS"/>
          <w:iCs/>
          <w:sz w:val="21"/>
          <w:szCs w:val="21"/>
          <w:lang/>
        </w:rPr>
        <w:t>2002</w:t>
      </w:r>
      <w:r w:rsidR="00370B39" w:rsidRPr="00113D44">
        <w:rPr>
          <w:rFonts w:eastAsia="Arial Unicode MS"/>
          <w:iCs/>
          <w:sz w:val="21"/>
          <w:szCs w:val="21"/>
          <w:lang/>
        </w:rPr>
        <w:t>c</w:t>
      </w:r>
      <w:r w:rsidRPr="00113D44">
        <w:rPr>
          <w:rFonts w:eastAsia="Arial Unicode MS"/>
          <w:i/>
          <w:iCs/>
          <w:sz w:val="21"/>
          <w:szCs w:val="21"/>
          <w:lang/>
        </w:rPr>
        <w:tab/>
      </w:r>
      <w:r w:rsidRPr="00113D44">
        <w:rPr>
          <w:rFonts w:eastAsia="Arial Unicode MS"/>
          <w:i/>
          <w:iCs/>
          <w:sz w:val="21"/>
          <w:szCs w:val="21"/>
          <w:lang/>
        </w:rPr>
        <w:tab/>
      </w:r>
      <w:r w:rsidRPr="00113D44">
        <w:rPr>
          <w:rFonts w:eastAsia="Arial Unicode MS"/>
          <w:i/>
          <w:iCs/>
          <w:sz w:val="21"/>
          <w:szCs w:val="21"/>
          <w:lang/>
        </w:rPr>
        <w:tab/>
        <w:t>The Philosophy of Meta-Reality, Vol.1</w:t>
      </w:r>
    </w:p>
    <w:p w:rsidR="00305ADC" w:rsidRPr="00113D44" w:rsidRDefault="00305ADC" w:rsidP="00305ADC">
      <w:pPr>
        <w:widowControl w:val="0"/>
        <w:tabs>
          <w:tab w:val="clear" w:pos="284"/>
        </w:tabs>
        <w:suppressAutoHyphens/>
        <w:spacing w:line="100" w:lineRule="atLeast"/>
        <w:ind w:left="567"/>
        <w:rPr>
          <w:rFonts w:eastAsia="Arial Unicode MS"/>
          <w:i/>
          <w:iCs/>
          <w:sz w:val="21"/>
          <w:szCs w:val="21"/>
          <w:lang/>
        </w:rPr>
      </w:pPr>
      <w:r w:rsidRPr="00113D44">
        <w:rPr>
          <w:rFonts w:eastAsia="Arial Unicode MS"/>
          <w:i/>
          <w:iCs/>
          <w:sz w:val="21"/>
          <w:szCs w:val="21"/>
          <w:lang/>
        </w:rPr>
        <w:t>P</w:t>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1994</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Plato Etc.</w:t>
      </w:r>
    </w:p>
    <w:p w:rsidR="00305ADC" w:rsidRPr="00113D44" w:rsidRDefault="00305ADC" w:rsidP="00305ADC">
      <w:pPr>
        <w:widowControl w:val="0"/>
        <w:tabs>
          <w:tab w:val="clear" w:pos="284"/>
        </w:tabs>
        <w:suppressAutoHyphens/>
        <w:spacing w:line="100" w:lineRule="atLeast"/>
        <w:ind w:left="567"/>
        <w:rPr>
          <w:rFonts w:eastAsia="Arial Unicode MS"/>
          <w:i/>
          <w:iCs/>
          <w:sz w:val="21"/>
          <w:szCs w:val="21"/>
          <w:lang/>
        </w:rPr>
      </w:pPr>
      <w:r w:rsidRPr="00113D44">
        <w:rPr>
          <w:rFonts w:eastAsia="Arial Unicode MS"/>
          <w:i/>
          <w:iCs/>
          <w:sz w:val="21"/>
          <w:szCs w:val="21"/>
          <w:lang/>
        </w:rPr>
        <w:t>PF</w:t>
      </w:r>
      <w:r w:rsidRPr="00113D44">
        <w:rPr>
          <w:rFonts w:eastAsia="Arial Unicode MS"/>
          <w:sz w:val="21"/>
          <w:szCs w:val="21"/>
          <w:lang/>
        </w:rPr>
        <w:tab/>
        <w:t>1991a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Philosophy and the Idea of Freedom</w:t>
      </w:r>
    </w:p>
    <w:p w:rsidR="00305ADC" w:rsidRPr="00113D44" w:rsidRDefault="00305ADC" w:rsidP="00305ADC">
      <w:pPr>
        <w:widowControl w:val="0"/>
        <w:tabs>
          <w:tab w:val="clear" w:pos="284"/>
        </w:tabs>
        <w:suppressAutoHyphens/>
        <w:spacing w:line="100" w:lineRule="atLeast"/>
        <w:ind w:left="567"/>
        <w:rPr>
          <w:rFonts w:eastAsia="Arial Unicode MS"/>
          <w:sz w:val="21"/>
          <w:szCs w:val="21"/>
          <w:lang/>
        </w:rPr>
      </w:pPr>
      <w:r w:rsidRPr="00113D44">
        <w:rPr>
          <w:rFonts w:eastAsia="Arial Unicode MS"/>
          <w:i/>
          <w:iCs/>
          <w:sz w:val="21"/>
          <w:szCs w:val="21"/>
          <w:lang/>
        </w:rPr>
        <w:t>PG</w:t>
      </w:r>
      <w:r w:rsidRPr="00113D44">
        <w:rPr>
          <w:rFonts w:eastAsia="Arial Unicode MS"/>
          <w:sz w:val="21"/>
          <w:szCs w:val="21"/>
          <w:lang/>
        </w:rPr>
        <w:tab/>
        <w:t>1994</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Plato Etc.</w:t>
      </w:r>
      <w:r w:rsidRPr="00113D44">
        <w:rPr>
          <w:rFonts w:eastAsia="Arial Unicode MS"/>
          <w:sz w:val="21"/>
          <w:szCs w:val="21"/>
          <w:lang/>
        </w:rPr>
        <w:t>, Glossary,</w:t>
      </w:r>
      <w:r w:rsidRPr="00113D44">
        <w:rPr>
          <w:rFonts w:eastAsia="Arial Unicode MS"/>
          <w:i/>
          <w:iCs/>
          <w:sz w:val="21"/>
          <w:szCs w:val="21"/>
          <w:lang/>
        </w:rPr>
        <w:t xml:space="preserve"> </w:t>
      </w:r>
      <w:r w:rsidRPr="00113D44">
        <w:rPr>
          <w:rFonts w:eastAsia="Arial Unicode MS"/>
          <w:sz w:val="21"/>
          <w:szCs w:val="21"/>
          <w:lang/>
        </w:rPr>
        <w:t>pp. 249–60</w:t>
      </w:r>
    </w:p>
    <w:p w:rsidR="00305ADC" w:rsidRPr="00113D44" w:rsidRDefault="00305ADC" w:rsidP="00305ADC">
      <w:pPr>
        <w:widowControl w:val="0"/>
        <w:tabs>
          <w:tab w:val="clear" w:pos="284"/>
        </w:tabs>
        <w:suppressAutoHyphens/>
        <w:spacing w:line="100" w:lineRule="atLeast"/>
        <w:ind w:left="567"/>
        <w:rPr>
          <w:rFonts w:eastAsia="Arial Unicode MS"/>
          <w:iCs/>
          <w:sz w:val="21"/>
          <w:szCs w:val="21"/>
          <w:lang/>
        </w:rPr>
      </w:pPr>
      <w:r w:rsidRPr="00113D44">
        <w:rPr>
          <w:rFonts w:eastAsia="Arial Unicode MS"/>
          <w:i/>
          <w:iCs/>
          <w:sz w:val="21"/>
          <w:szCs w:val="21"/>
          <w:lang/>
        </w:rPr>
        <w:t>PN</w:t>
      </w:r>
      <w:r w:rsidRPr="00113D44">
        <w:rPr>
          <w:rFonts w:eastAsia="Arial Unicode MS"/>
          <w:i/>
          <w:iCs/>
          <w:sz w:val="21"/>
          <w:szCs w:val="21"/>
          <w:lang/>
        </w:rPr>
        <w:tab/>
      </w:r>
      <w:r w:rsidRPr="00113D44">
        <w:rPr>
          <w:rFonts w:eastAsia="Arial Unicode MS"/>
          <w:i/>
          <w:iCs/>
          <w:sz w:val="21"/>
          <w:szCs w:val="21"/>
          <w:lang/>
        </w:rPr>
        <w:tab/>
      </w:r>
      <w:r w:rsidRPr="00113D44">
        <w:rPr>
          <w:rFonts w:eastAsia="Arial Unicode MS"/>
          <w:i/>
          <w:iCs/>
          <w:sz w:val="21"/>
          <w:szCs w:val="21"/>
          <w:lang/>
        </w:rPr>
        <w:tab/>
      </w:r>
      <w:r w:rsidRPr="00113D44">
        <w:rPr>
          <w:rFonts w:eastAsia="Arial Unicode MS"/>
          <w:i/>
          <w:iCs/>
          <w:sz w:val="21"/>
          <w:szCs w:val="21"/>
          <w:lang/>
        </w:rPr>
        <w:tab/>
        <w:t>The Possibility of Naturalism.</w:t>
      </w:r>
      <w:r w:rsidRPr="00113D44">
        <w:rPr>
          <w:rFonts w:eastAsia="Arial Unicode MS"/>
          <w:iCs/>
          <w:sz w:val="21"/>
          <w:szCs w:val="21"/>
          <w:lang/>
        </w:rPr>
        <w:t xml:space="preserve"> Any edition.</w:t>
      </w:r>
    </w:p>
    <w:p w:rsidR="00305ADC" w:rsidRPr="00113D44" w:rsidRDefault="00305ADC" w:rsidP="00305ADC">
      <w:pPr>
        <w:widowControl w:val="0"/>
        <w:tabs>
          <w:tab w:val="clear" w:pos="284"/>
        </w:tabs>
        <w:suppressAutoHyphens/>
        <w:spacing w:line="100" w:lineRule="atLeast"/>
        <w:ind w:left="567"/>
        <w:rPr>
          <w:rFonts w:eastAsia="Arial Unicode MS"/>
          <w:sz w:val="21"/>
          <w:szCs w:val="21"/>
          <w:lang/>
        </w:rPr>
      </w:pPr>
      <w:r w:rsidRPr="00113D44">
        <w:rPr>
          <w:rFonts w:eastAsia="Arial Unicode MS"/>
          <w:i/>
          <w:iCs/>
          <w:sz w:val="21"/>
          <w:szCs w:val="21"/>
          <w:lang/>
        </w:rPr>
        <w:t>PN1</w:t>
      </w:r>
      <w:r w:rsidRPr="00113D44">
        <w:rPr>
          <w:rFonts w:eastAsia="Arial Unicode MS"/>
          <w:sz w:val="21"/>
          <w:szCs w:val="21"/>
          <w:lang/>
        </w:rPr>
        <w:tab/>
        <w:t>1979a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The Possibility of Naturalism</w:t>
      </w:r>
      <w:r w:rsidRPr="00113D44">
        <w:rPr>
          <w:rFonts w:eastAsia="Arial Unicode MS"/>
          <w:sz w:val="21"/>
          <w:szCs w:val="21"/>
          <w:lang/>
        </w:rPr>
        <w:t>. First edition.</w:t>
      </w:r>
    </w:p>
    <w:p w:rsidR="00305ADC" w:rsidRPr="00113D44" w:rsidRDefault="00305ADC" w:rsidP="00305ADC">
      <w:pPr>
        <w:widowControl w:val="0"/>
        <w:tabs>
          <w:tab w:val="clear" w:pos="284"/>
        </w:tabs>
        <w:suppressAutoHyphens/>
        <w:spacing w:line="100" w:lineRule="atLeast"/>
        <w:ind w:left="567"/>
        <w:rPr>
          <w:rFonts w:eastAsia="Arial Unicode MS"/>
          <w:sz w:val="21"/>
          <w:szCs w:val="21"/>
          <w:lang/>
        </w:rPr>
      </w:pPr>
      <w:r w:rsidRPr="00113D44">
        <w:rPr>
          <w:rFonts w:eastAsia="Arial Unicode MS"/>
          <w:i/>
          <w:iCs/>
          <w:sz w:val="21"/>
          <w:szCs w:val="21"/>
          <w:lang/>
        </w:rPr>
        <w:t>PN2</w:t>
      </w:r>
      <w:r w:rsidRPr="00113D44">
        <w:rPr>
          <w:rFonts w:eastAsia="Arial Unicode MS"/>
          <w:sz w:val="21"/>
          <w:szCs w:val="21"/>
          <w:lang/>
        </w:rPr>
        <w:tab/>
        <w:t>1989a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The Possibility of Naturalism</w:t>
      </w:r>
      <w:r w:rsidRPr="00113D44">
        <w:rPr>
          <w:rFonts w:eastAsia="Arial Unicode MS"/>
          <w:sz w:val="21"/>
          <w:szCs w:val="21"/>
          <w:lang/>
        </w:rPr>
        <w:t>. Second edition.</w:t>
      </w:r>
    </w:p>
    <w:p w:rsidR="00305ADC" w:rsidRPr="00113D44" w:rsidRDefault="00305ADC" w:rsidP="00305ADC">
      <w:pPr>
        <w:widowControl w:val="0"/>
        <w:tabs>
          <w:tab w:val="clear" w:pos="284"/>
        </w:tabs>
        <w:suppressAutoHyphens/>
        <w:spacing w:line="100" w:lineRule="atLeast"/>
        <w:ind w:left="567"/>
        <w:rPr>
          <w:rFonts w:eastAsia="Arial Unicode MS"/>
          <w:sz w:val="21"/>
          <w:szCs w:val="21"/>
          <w:lang/>
        </w:rPr>
      </w:pPr>
      <w:r w:rsidRPr="00113D44">
        <w:rPr>
          <w:rFonts w:eastAsia="Arial Unicode MS"/>
          <w:i/>
          <w:iCs/>
          <w:sz w:val="21"/>
          <w:szCs w:val="21"/>
          <w:lang/>
        </w:rPr>
        <w:t>PN3</w:t>
      </w:r>
      <w:r w:rsidRPr="00113D44">
        <w:rPr>
          <w:rFonts w:eastAsia="Arial Unicode MS"/>
          <w:sz w:val="21"/>
          <w:szCs w:val="21"/>
          <w:lang/>
        </w:rPr>
        <w:tab/>
        <w:t>1998e</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The Possibility of Naturalism</w:t>
      </w:r>
      <w:r w:rsidRPr="00113D44">
        <w:rPr>
          <w:rFonts w:eastAsia="Arial Unicode MS"/>
          <w:sz w:val="21"/>
          <w:szCs w:val="21"/>
          <w:lang/>
        </w:rPr>
        <w:t>. Third edition.</w:t>
      </w:r>
    </w:p>
    <w:p w:rsidR="00305ADC" w:rsidRPr="00113D44" w:rsidRDefault="00305ADC" w:rsidP="00305ADC">
      <w:pPr>
        <w:widowControl w:val="0"/>
        <w:tabs>
          <w:tab w:val="clear" w:pos="284"/>
        </w:tabs>
        <w:suppressAutoHyphens/>
        <w:spacing w:line="100" w:lineRule="atLeast"/>
        <w:ind w:left="567"/>
        <w:rPr>
          <w:rFonts w:eastAsia="Arial Unicode MS"/>
          <w:i/>
          <w:iCs/>
          <w:sz w:val="21"/>
          <w:szCs w:val="21"/>
          <w:lang/>
        </w:rPr>
      </w:pPr>
      <w:r w:rsidRPr="00113D44">
        <w:rPr>
          <w:rFonts w:eastAsia="Arial Unicode MS"/>
          <w:i/>
          <w:iCs/>
          <w:sz w:val="21"/>
          <w:szCs w:val="21"/>
          <w:lang/>
        </w:rPr>
        <w:t>R</w:t>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1989b</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Reclaiming Reality</w:t>
      </w:r>
    </w:p>
    <w:p w:rsidR="00305ADC" w:rsidRPr="00113D44" w:rsidRDefault="00305ADC" w:rsidP="00305ADC">
      <w:pPr>
        <w:widowControl w:val="0"/>
        <w:tabs>
          <w:tab w:val="clear" w:pos="284"/>
        </w:tabs>
        <w:suppressAutoHyphens/>
        <w:spacing w:line="100" w:lineRule="atLeast"/>
        <w:ind w:left="567"/>
        <w:rPr>
          <w:rFonts w:eastAsia="Arial Unicode MS"/>
          <w:i/>
          <w:iCs/>
          <w:sz w:val="21"/>
          <w:szCs w:val="21"/>
          <w:lang/>
        </w:rPr>
      </w:pPr>
      <w:r w:rsidRPr="00113D44">
        <w:rPr>
          <w:rFonts w:eastAsia="Arial Unicode MS"/>
          <w:i/>
          <w:iCs/>
          <w:sz w:val="21"/>
          <w:szCs w:val="21"/>
          <w:lang/>
        </w:rPr>
        <w:t>RM</w:t>
      </w:r>
      <w:r w:rsidRPr="00113D44">
        <w:rPr>
          <w:rFonts w:eastAsia="Arial Unicode MS"/>
          <w:sz w:val="21"/>
          <w:szCs w:val="21"/>
          <w:lang/>
        </w:rPr>
        <w:tab/>
        <w:t>2002c</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Reflections on</w:t>
      </w:r>
      <w:r w:rsidR="009568BE" w:rsidRPr="00113D44">
        <w:rPr>
          <w:rFonts w:eastAsia="Arial Unicode MS"/>
          <w:i/>
          <w:iCs/>
          <w:sz w:val="21"/>
          <w:szCs w:val="21"/>
          <w:lang/>
        </w:rPr>
        <w:t xml:space="preserve"> </w:t>
      </w:r>
      <w:r w:rsidRPr="00113D44">
        <w:rPr>
          <w:rFonts w:eastAsia="Arial Unicode MS"/>
          <w:i/>
          <w:iCs/>
          <w:sz w:val="21"/>
          <w:szCs w:val="21"/>
          <w:lang/>
        </w:rPr>
        <w:t>Meta-Reality</w:t>
      </w:r>
    </w:p>
    <w:p w:rsidR="00305ADC" w:rsidRPr="00113D44" w:rsidRDefault="00305ADC" w:rsidP="00305ADC">
      <w:pPr>
        <w:widowControl w:val="0"/>
        <w:tabs>
          <w:tab w:val="clear" w:pos="284"/>
        </w:tabs>
        <w:suppressAutoHyphens/>
        <w:spacing w:line="100" w:lineRule="atLeast"/>
        <w:ind w:left="567"/>
        <w:rPr>
          <w:rFonts w:eastAsia="Arial Unicode MS"/>
          <w:iCs/>
          <w:sz w:val="21"/>
          <w:szCs w:val="21"/>
          <w:lang/>
        </w:rPr>
      </w:pPr>
      <w:r w:rsidRPr="00113D44">
        <w:rPr>
          <w:rFonts w:eastAsia="Arial Unicode MS"/>
          <w:i/>
          <w:iCs/>
          <w:sz w:val="21"/>
          <w:szCs w:val="21"/>
          <w:lang/>
        </w:rPr>
        <w:t>RS</w:t>
      </w:r>
      <w:r w:rsidRPr="00113D44">
        <w:rPr>
          <w:rFonts w:eastAsia="Arial Unicode MS"/>
          <w:i/>
          <w:iCs/>
          <w:sz w:val="21"/>
          <w:szCs w:val="21"/>
          <w:lang/>
        </w:rPr>
        <w:tab/>
      </w:r>
      <w:r w:rsidRPr="00113D44">
        <w:rPr>
          <w:rFonts w:eastAsia="Arial Unicode MS"/>
          <w:i/>
          <w:iCs/>
          <w:sz w:val="21"/>
          <w:szCs w:val="21"/>
          <w:lang/>
        </w:rPr>
        <w:tab/>
      </w:r>
      <w:r w:rsidRPr="00113D44">
        <w:rPr>
          <w:rFonts w:eastAsia="Arial Unicode MS"/>
          <w:i/>
          <w:iCs/>
          <w:sz w:val="21"/>
          <w:szCs w:val="21"/>
          <w:lang/>
        </w:rPr>
        <w:tab/>
      </w:r>
      <w:r w:rsidRPr="00113D44">
        <w:rPr>
          <w:rFonts w:eastAsia="Arial Unicode MS"/>
          <w:i/>
          <w:iCs/>
          <w:sz w:val="21"/>
          <w:szCs w:val="21"/>
          <w:lang/>
        </w:rPr>
        <w:tab/>
        <w:t>A Realist Theory of Science.</w:t>
      </w:r>
      <w:r w:rsidRPr="00113D44">
        <w:rPr>
          <w:rFonts w:eastAsia="Arial Unicode MS"/>
          <w:iCs/>
          <w:sz w:val="21"/>
          <w:szCs w:val="21"/>
          <w:lang/>
        </w:rPr>
        <w:t xml:space="preserve"> Any edition.</w:t>
      </w:r>
    </w:p>
    <w:p w:rsidR="00305ADC" w:rsidRPr="00113D44" w:rsidRDefault="00305ADC" w:rsidP="00305ADC">
      <w:pPr>
        <w:widowControl w:val="0"/>
        <w:tabs>
          <w:tab w:val="clear" w:pos="284"/>
        </w:tabs>
        <w:suppressAutoHyphens/>
        <w:spacing w:line="100" w:lineRule="atLeast"/>
        <w:ind w:left="567"/>
        <w:rPr>
          <w:rFonts w:eastAsia="Arial Unicode MS"/>
          <w:iCs/>
          <w:sz w:val="21"/>
          <w:szCs w:val="21"/>
          <w:lang/>
        </w:rPr>
      </w:pPr>
      <w:r w:rsidRPr="00113D44">
        <w:rPr>
          <w:rFonts w:eastAsia="Arial Unicode MS"/>
          <w:i/>
          <w:iCs/>
          <w:sz w:val="21"/>
          <w:szCs w:val="21"/>
          <w:lang/>
        </w:rPr>
        <w:t>RS1</w:t>
      </w:r>
      <w:r w:rsidRPr="00113D44">
        <w:rPr>
          <w:rFonts w:eastAsia="Arial Unicode MS"/>
          <w:sz w:val="21"/>
          <w:szCs w:val="21"/>
          <w:lang/>
        </w:rPr>
        <w:tab/>
        <w:t>1975c</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A Realist Theory of Science</w:t>
      </w:r>
      <w:r w:rsidRPr="00113D44">
        <w:rPr>
          <w:rFonts w:eastAsia="Arial Unicode MS"/>
          <w:iCs/>
          <w:sz w:val="21"/>
          <w:szCs w:val="21"/>
          <w:lang/>
        </w:rPr>
        <w:t>. First edition.</w:t>
      </w:r>
    </w:p>
    <w:p w:rsidR="00305ADC" w:rsidRPr="00113D44" w:rsidRDefault="00305ADC" w:rsidP="00305ADC">
      <w:pPr>
        <w:widowControl w:val="0"/>
        <w:tabs>
          <w:tab w:val="clear" w:pos="284"/>
        </w:tabs>
        <w:suppressAutoHyphens/>
        <w:spacing w:line="100" w:lineRule="atLeast"/>
        <w:ind w:left="567"/>
        <w:rPr>
          <w:rFonts w:eastAsia="Arial Unicode MS"/>
          <w:iCs/>
          <w:sz w:val="21"/>
          <w:szCs w:val="21"/>
          <w:lang/>
        </w:rPr>
      </w:pPr>
      <w:r w:rsidRPr="00113D44">
        <w:rPr>
          <w:rFonts w:eastAsia="Arial Unicode MS"/>
          <w:i/>
          <w:iCs/>
          <w:sz w:val="21"/>
          <w:szCs w:val="21"/>
          <w:lang/>
        </w:rPr>
        <w:t>RS2</w:t>
      </w:r>
      <w:r w:rsidRPr="00113D44">
        <w:rPr>
          <w:rFonts w:eastAsia="Arial Unicode MS"/>
          <w:iCs/>
          <w:sz w:val="21"/>
          <w:szCs w:val="21"/>
          <w:lang/>
        </w:rPr>
        <w:tab/>
        <w:t>1978</w:t>
      </w:r>
      <w:r w:rsidRPr="00113D44">
        <w:rPr>
          <w:rFonts w:eastAsia="Arial Unicode MS"/>
          <w:iCs/>
          <w:sz w:val="21"/>
          <w:szCs w:val="21"/>
          <w:lang/>
        </w:rPr>
        <w:tab/>
      </w:r>
      <w:r w:rsidRPr="00113D44">
        <w:rPr>
          <w:rFonts w:eastAsia="Arial Unicode MS"/>
          <w:iCs/>
          <w:sz w:val="21"/>
          <w:szCs w:val="21"/>
          <w:lang/>
        </w:rPr>
        <w:tab/>
      </w:r>
      <w:r w:rsidRPr="00113D44">
        <w:rPr>
          <w:rFonts w:eastAsia="Arial Unicode MS"/>
          <w:iCs/>
          <w:sz w:val="21"/>
          <w:szCs w:val="21"/>
          <w:lang/>
        </w:rPr>
        <w:tab/>
      </w:r>
      <w:r w:rsidRPr="00113D44">
        <w:rPr>
          <w:rFonts w:eastAsia="Arial Unicode MS"/>
          <w:i/>
          <w:iCs/>
          <w:sz w:val="21"/>
          <w:szCs w:val="21"/>
          <w:lang/>
        </w:rPr>
        <w:t>A Realist Theory of Science</w:t>
      </w:r>
      <w:r w:rsidRPr="00113D44">
        <w:rPr>
          <w:rFonts w:eastAsia="Arial Unicode MS"/>
          <w:iCs/>
          <w:sz w:val="21"/>
          <w:szCs w:val="21"/>
          <w:lang/>
        </w:rPr>
        <w:t>. Second edition.</w:t>
      </w:r>
    </w:p>
    <w:p w:rsidR="00305ADC" w:rsidRPr="00113D44" w:rsidRDefault="00305ADC" w:rsidP="00305ADC">
      <w:pPr>
        <w:widowControl w:val="0"/>
        <w:tabs>
          <w:tab w:val="clear" w:pos="284"/>
        </w:tabs>
        <w:suppressAutoHyphens/>
        <w:spacing w:line="100" w:lineRule="atLeast"/>
        <w:ind w:left="567"/>
        <w:rPr>
          <w:rFonts w:eastAsia="Arial Unicode MS"/>
          <w:iCs/>
          <w:sz w:val="21"/>
          <w:szCs w:val="21"/>
          <w:lang/>
        </w:rPr>
      </w:pPr>
      <w:r w:rsidRPr="00113D44">
        <w:rPr>
          <w:rFonts w:eastAsia="Arial Unicode MS"/>
          <w:i/>
          <w:iCs/>
          <w:sz w:val="21"/>
          <w:szCs w:val="21"/>
          <w:lang/>
        </w:rPr>
        <w:t>RS3</w:t>
      </w:r>
      <w:r w:rsidRPr="00113D44">
        <w:rPr>
          <w:rFonts w:eastAsia="Arial Unicode MS"/>
          <w:iCs/>
          <w:sz w:val="21"/>
          <w:szCs w:val="21"/>
          <w:lang/>
        </w:rPr>
        <w:t>    </w:t>
      </w:r>
      <w:r w:rsidR="00A46360" w:rsidRPr="00113D44">
        <w:rPr>
          <w:rFonts w:eastAsia="Arial Unicode MS"/>
          <w:iCs/>
          <w:sz w:val="21"/>
          <w:szCs w:val="21"/>
          <w:lang/>
        </w:rPr>
        <w:tab/>
      </w:r>
      <w:r w:rsidRPr="00113D44">
        <w:rPr>
          <w:rFonts w:eastAsia="Arial Unicode MS"/>
          <w:iCs/>
          <w:sz w:val="21"/>
          <w:szCs w:val="21"/>
          <w:lang/>
        </w:rPr>
        <w:t>1997b</w:t>
      </w:r>
      <w:r w:rsidRPr="00113D44">
        <w:rPr>
          <w:rFonts w:eastAsia="Arial Unicode MS"/>
          <w:iCs/>
          <w:sz w:val="21"/>
          <w:szCs w:val="21"/>
          <w:lang/>
        </w:rPr>
        <w:tab/>
      </w:r>
      <w:r w:rsidRPr="00113D44">
        <w:rPr>
          <w:rFonts w:eastAsia="Arial Unicode MS"/>
          <w:iCs/>
          <w:sz w:val="21"/>
          <w:szCs w:val="21"/>
          <w:lang/>
        </w:rPr>
        <w:tab/>
      </w:r>
      <w:r w:rsidRPr="00113D44">
        <w:rPr>
          <w:rFonts w:eastAsia="Arial Unicode MS"/>
          <w:iCs/>
          <w:sz w:val="21"/>
          <w:szCs w:val="21"/>
          <w:lang/>
        </w:rPr>
        <w:tab/>
      </w:r>
      <w:r w:rsidRPr="00113D44">
        <w:rPr>
          <w:rFonts w:eastAsia="Arial Unicode MS"/>
          <w:i/>
          <w:iCs/>
          <w:sz w:val="21"/>
          <w:szCs w:val="21"/>
          <w:lang/>
        </w:rPr>
        <w:t>A Realist Theory of Science</w:t>
      </w:r>
      <w:r w:rsidRPr="00113D44">
        <w:rPr>
          <w:rFonts w:eastAsia="Arial Unicode MS"/>
          <w:iCs/>
          <w:sz w:val="21"/>
          <w:szCs w:val="21"/>
          <w:lang/>
        </w:rPr>
        <w:t>. Third edition.</w:t>
      </w:r>
    </w:p>
    <w:p w:rsidR="00305ADC" w:rsidRPr="00113D44" w:rsidRDefault="00305ADC" w:rsidP="00305ADC">
      <w:pPr>
        <w:widowControl w:val="0"/>
        <w:tabs>
          <w:tab w:val="clear" w:pos="284"/>
        </w:tabs>
        <w:suppressAutoHyphens/>
        <w:spacing w:line="100" w:lineRule="atLeast"/>
        <w:ind w:left="567"/>
        <w:rPr>
          <w:rFonts w:eastAsia="Arial Unicode MS"/>
          <w:i/>
          <w:iCs/>
          <w:sz w:val="21"/>
          <w:szCs w:val="21"/>
          <w:lang/>
        </w:rPr>
      </w:pPr>
      <w:r w:rsidRPr="00113D44">
        <w:rPr>
          <w:rFonts w:eastAsia="Arial Unicode MS"/>
          <w:i/>
          <w:iCs/>
          <w:sz w:val="21"/>
          <w:szCs w:val="21"/>
          <w:lang/>
        </w:rPr>
        <w:lastRenderedPageBreak/>
        <w:t>SE</w:t>
      </w:r>
      <w:r w:rsidRPr="00113D44">
        <w:rPr>
          <w:rFonts w:eastAsia="Arial Unicode MS"/>
          <w:sz w:val="21"/>
          <w:szCs w:val="21"/>
          <w:lang/>
        </w:rPr>
        <w:tab/>
        <w:t>2002a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From Science to Emancipation</w:t>
      </w:r>
    </w:p>
    <w:p w:rsidR="00305ADC" w:rsidRPr="00113D44" w:rsidRDefault="00305ADC" w:rsidP="00305ADC">
      <w:pPr>
        <w:widowControl w:val="0"/>
        <w:tabs>
          <w:tab w:val="clear" w:pos="284"/>
        </w:tabs>
        <w:suppressAutoHyphens/>
        <w:spacing w:line="100" w:lineRule="atLeast"/>
        <w:ind w:left="567"/>
        <w:rPr>
          <w:rFonts w:eastAsia="Arial Unicode MS"/>
          <w:i/>
          <w:iCs/>
          <w:sz w:val="21"/>
          <w:szCs w:val="21"/>
          <w:lang/>
        </w:rPr>
      </w:pPr>
      <w:r w:rsidRPr="00113D44">
        <w:rPr>
          <w:rFonts w:eastAsia="Arial Unicode MS"/>
          <w:i/>
          <w:iCs/>
          <w:sz w:val="21"/>
          <w:szCs w:val="21"/>
          <w:lang/>
        </w:rPr>
        <w:t>SR</w:t>
      </w:r>
      <w:r w:rsidRPr="00113D44">
        <w:rPr>
          <w:rFonts w:eastAsia="Arial Unicode MS"/>
          <w:sz w:val="21"/>
          <w:szCs w:val="21"/>
          <w:lang/>
        </w:rPr>
        <w:tab/>
        <w:t>1986</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i/>
          <w:iCs/>
          <w:sz w:val="21"/>
          <w:szCs w:val="21"/>
          <w:lang/>
        </w:rPr>
        <w:t>Scientific Realism and Human Emancipation</w:t>
      </w: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jc w:val="center"/>
        <w:rPr>
          <w:rFonts w:eastAsia="Arial Unicode MS"/>
          <w:sz w:val="21"/>
          <w:szCs w:val="21"/>
          <w:lang/>
        </w:rPr>
      </w:pPr>
    </w:p>
    <w:p w:rsidR="00305ADC" w:rsidRPr="00113D44" w:rsidRDefault="00305ADC" w:rsidP="00305ADC">
      <w:pPr>
        <w:widowControl w:val="0"/>
        <w:tabs>
          <w:tab w:val="clear" w:pos="284"/>
        </w:tabs>
        <w:suppressAutoHyphens/>
        <w:spacing w:line="100" w:lineRule="atLeast"/>
        <w:rPr>
          <w:rFonts w:eastAsia="Arial Unicode MS"/>
          <w:i/>
          <w:iCs/>
          <w:sz w:val="21"/>
          <w:szCs w:val="21"/>
          <w:lang/>
        </w:rPr>
      </w:pPr>
      <w:r w:rsidRPr="00113D44">
        <w:rPr>
          <w:rFonts w:eastAsia="Arial Unicode MS"/>
          <w:i/>
          <w:iCs/>
          <w:sz w:val="21"/>
          <w:szCs w:val="21"/>
          <w:lang/>
        </w:rPr>
        <w:t>Citation of Works by Other Authors</w:t>
      </w: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ind w:left="567"/>
        <w:rPr>
          <w:rFonts w:eastAsia="MS Mincho"/>
          <w:sz w:val="21"/>
          <w:szCs w:val="21"/>
          <w:lang/>
        </w:rPr>
      </w:pPr>
      <w:r w:rsidRPr="00113D44">
        <w:rPr>
          <w:rFonts w:eastAsia="Arial Unicode MS"/>
          <w:i/>
          <w:iCs/>
          <w:sz w:val="21"/>
          <w:szCs w:val="21"/>
          <w:lang/>
        </w:rPr>
        <w:t>CDP</w:t>
      </w:r>
      <w:r w:rsidRPr="00113D44">
        <w:rPr>
          <w:rFonts w:eastAsia="Arial Unicode MS"/>
          <w:i/>
          <w:iCs/>
          <w:sz w:val="21"/>
          <w:szCs w:val="21"/>
          <w:lang/>
        </w:rPr>
        <w:tab/>
      </w:r>
      <w:r w:rsidRPr="00113D44">
        <w:rPr>
          <w:rFonts w:eastAsia="Arial Unicode MS"/>
          <w:sz w:val="21"/>
          <w:szCs w:val="21"/>
          <w:lang/>
        </w:rPr>
        <w:t xml:space="preserve">2001 </w:t>
      </w:r>
      <w:r w:rsidRPr="00113D44">
        <w:rPr>
          <w:rFonts w:eastAsia="Arial Unicode MS"/>
          <w:sz w:val="21"/>
          <w:szCs w:val="21"/>
          <w:lang/>
        </w:rPr>
        <w:tab/>
      </w:r>
      <w:r w:rsidRPr="00113D44">
        <w:rPr>
          <w:rFonts w:eastAsia="Arial Unicode MS"/>
          <w:sz w:val="21"/>
          <w:szCs w:val="21"/>
          <w:lang/>
        </w:rPr>
        <w:tab/>
      </w:r>
      <w:r w:rsidRPr="00113D44">
        <w:rPr>
          <w:rFonts w:eastAsia="MS Mincho"/>
          <w:i/>
          <w:iCs/>
          <w:sz w:val="21"/>
          <w:szCs w:val="21"/>
          <w:lang/>
        </w:rPr>
        <w:t xml:space="preserve">The </w:t>
      </w:r>
      <w:smartTag w:uri="urn:schemas-microsoft-com:office:smarttags" w:element="City">
        <w:smartTag w:uri="urn:schemas-microsoft-com:office:smarttags" w:element="place">
          <w:r w:rsidRPr="00113D44">
            <w:rPr>
              <w:rFonts w:eastAsia="MS Mincho"/>
              <w:i/>
              <w:iCs/>
              <w:sz w:val="21"/>
              <w:szCs w:val="21"/>
              <w:lang/>
            </w:rPr>
            <w:t>Cambridge</w:t>
          </w:r>
        </w:smartTag>
      </w:smartTag>
      <w:r w:rsidRPr="00113D44">
        <w:rPr>
          <w:rFonts w:eastAsia="MS Mincho"/>
          <w:i/>
          <w:iCs/>
          <w:sz w:val="21"/>
          <w:szCs w:val="21"/>
          <w:lang/>
        </w:rPr>
        <w:t xml:space="preserve"> Dictionary of Philosophy</w:t>
      </w:r>
      <w:r w:rsidRPr="00113D44">
        <w:rPr>
          <w:rFonts w:eastAsia="MS Mincho"/>
          <w:sz w:val="21"/>
          <w:szCs w:val="21"/>
          <w:lang/>
        </w:rPr>
        <w:t>, ed. Robert Audi</w:t>
      </w:r>
    </w:p>
    <w:p w:rsidR="00305ADC" w:rsidRPr="00113D44" w:rsidRDefault="00305ADC" w:rsidP="00305ADC">
      <w:pPr>
        <w:widowControl w:val="0"/>
        <w:tabs>
          <w:tab w:val="clear" w:pos="284"/>
        </w:tabs>
        <w:suppressAutoHyphens/>
        <w:spacing w:line="100" w:lineRule="atLeast"/>
        <w:ind w:left="567"/>
        <w:rPr>
          <w:rFonts w:eastAsia="MS Mincho"/>
          <w:i/>
          <w:sz w:val="21"/>
          <w:szCs w:val="21"/>
          <w:lang/>
        </w:rPr>
      </w:pPr>
      <w:r w:rsidRPr="00113D44">
        <w:rPr>
          <w:rFonts w:eastAsia="MS Mincho"/>
          <w:i/>
          <w:iCs/>
          <w:sz w:val="21"/>
          <w:szCs w:val="21"/>
          <w:lang/>
        </w:rPr>
        <w:t>DCR</w:t>
      </w:r>
      <w:r w:rsidRPr="00113D44">
        <w:rPr>
          <w:rFonts w:eastAsia="MS Mincho"/>
          <w:i/>
          <w:sz w:val="21"/>
          <w:szCs w:val="21"/>
          <w:lang/>
        </w:rPr>
        <w:t xml:space="preserve"> </w:t>
      </w:r>
      <w:r w:rsidRPr="00113D44">
        <w:rPr>
          <w:rFonts w:eastAsia="MS Mincho"/>
          <w:i/>
          <w:sz w:val="21"/>
          <w:szCs w:val="21"/>
          <w:lang/>
        </w:rPr>
        <w:tab/>
      </w:r>
      <w:r w:rsidRPr="00113D44">
        <w:rPr>
          <w:rFonts w:eastAsia="MS Mincho"/>
          <w:i/>
          <w:sz w:val="21"/>
          <w:szCs w:val="21"/>
          <w:lang/>
        </w:rPr>
        <w:tab/>
      </w:r>
      <w:r w:rsidRPr="00113D44">
        <w:rPr>
          <w:rFonts w:eastAsia="MS Mincho"/>
          <w:i/>
          <w:sz w:val="21"/>
          <w:szCs w:val="21"/>
          <w:lang/>
        </w:rPr>
        <w:tab/>
      </w:r>
      <w:r w:rsidR="00BD5E08">
        <w:rPr>
          <w:rFonts w:eastAsia="MS Mincho"/>
          <w:i/>
          <w:iCs/>
          <w:sz w:val="21"/>
          <w:szCs w:val="21"/>
          <w:lang/>
        </w:rPr>
        <w:t>Dictionary of C</w:t>
      </w:r>
      <w:r w:rsidRPr="00113D44">
        <w:rPr>
          <w:rFonts w:eastAsia="MS Mincho"/>
          <w:i/>
          <w:iCs/>
          <w:sz w:val="21"/>
          <w:szCs w:val="21"/>
          <w:lang/>
        </w:rPr>
        <w:t>ritical Realism</w:t>
      </w:r>
      <w:r w:rsidRPr="00113D44">
        <w:rPr>
          <w:rFonts w:eastAsia="MS Mincho"/>
          <w:i/>
          <w:sz w:val="21"/>
          <w:szCs w:val="21"/>
          <w:lang/>
        </w:rPr>
        <w:t xml:space="preserve"> </w:t>
      </w:r>
    </w:p>
    <w:p w:rsidR="00305ADC" w:rsidRPr="00113D44" w:rsidRDefault="00305ADC" w:rsidP="00305ADC">
      <w:pPr>
        <w:widowControl w:val="0"/>
        <w:tabs>
          <w:tab w:val="clear" w:pos="284"/>
        </w:tabs>
        <w:suppressAutoHyphens/>
        <w:spacing w:line="100" w:lineRule="atLeast"/>
        <w:ind w:left="567"/>
        <w:rPr>
          <w:rFonts w:eastAsia="MS Mincho"/>
          <w:sz w:val="21"/>
          <w:szCs w:val="21"/>
          <w:lang/>
        </w:rPr>
      </w:pPr>
      <w:r w:rsidRPr="00113D44">
        <w:rPr>
          <w:rFonts w:eastAsia="MS Mincho"/>
          <w:i/>
          <w:sz w:val="21"/>
          <w:szCs w:val="21"/>
          <w:lang/>
        </w:rPr>
        <w:t>ER</w:t>
      </w:r>
      <w:r w:rsidRPr="00113D44">
        <w:rPr>
          <w:rFonts w:eastAsia="MS Mincho"/>
          <w:i/>
          <w:sz w:val="21"/>
          <w:szCs w:val="21"/>
          <w:lang/>
        </w:rPr>
        <w:tab/>
      </w:r>
      <w:r w:rsidRPr="00113D44">
        <w:rPr>
          <w:rFonts w:eastAsia="MS Mincho"/>
          <w:sz w:val="21"/>
          <w:szCs w:val="21"/>
          <w:lang/>
        </w:rPr>
        <w:t xml:space="preserve">1998 </w:t>
      </w:r>
      <w:r w:rsidRPr="00113D44">
        <w:rPr>
          <w:rFonts w:eastAsia="MS Mincho"/>
          <w:sz w:val="21"/>
          <w:szCs w:val="21"/>
          <w:lang/>
        </w:rPr>
        <w:tab/>
      </w:r>
      <w:r w:rsidRPr="00113D44">
        <w:rPr>
          <w:rFonts w:eastAsia="MS Mincho"/>
          <w:sz w:val="21"/>
          <w:szCs w:val="21"/>
          <w:lang/>
        </w:rPr>
        <w:tab/>
      </w:r>
      <w:r w:rsidRPr="00113D44">
        <w:rPr>
          <w:rFonts w:eastAsia="MS Mincho"/>
          <w:i/>
          <w:iCs/>
          <w:sz w:val="21"/>
          <w:szCs w:val="21"/>
          <w:lang/>
        </w:rPr>
        <w:t>Critical Realism: Essential Readings</w:t>
      </w:r>
      <w:r w:rsidRPr="00113D44">
        <w:rPr>
          <w:rFonts w:eastAsia="MS Mincho"/>
          <w:sz w:val="21"/>
          <w:szCs w:val="21"/>
          <w:lang/>
        </w:rPr>
        <w:t xml:space="preserve">, eds Margaret Archer et al. </w:t>
      </w:r>
    </w:p>
    <w:p w:rsidR="00305ADC" w:rsidRPr="00113D44" w:rsidRDefault="00305ADC" w:rsidP="00305ADC">
      <w:pPr>
        <w:widowControl w:val="0"/>
        <w:tabs>
          <w:tab w:val="clear" w:pos="284"/>
        </w:tabs>
        <w:suppressAutoHyphens/>
        <w:spacing w:line="100" w:lineRule="atLeast"/>
        <w:rPr>
          <w:rFonts w:eastAsia="MS Mincho"/>
          <w:i/>
          <w:sz w:val="21"/>
          <w:szCs w:val="21"/>
          <w:lang/>
        </w:rPr>
      </w:pPr>
    </w:p>
    <w:p w:rsidR="00305ADC" w:rsidRPr="00113D44" w:rsidRDefault="00305ADC" w:rsidP="00305ADC">
      <w:pPr>
        <w:widowControl w:val="0"/>
        <w:tabs>
          <w:tab w:val="clear" w:pos="284"/>
        </w:tabs>
        <w:suppressAutoHyphens/>
        <w:spacing w:line="100" w:lineRule="atLeast"/>
        <w:rPr>
          <w:rFonts w:eastAsia="Arial Unicode MS"/>
          <w:sz w:val="21"/>
          <w:szCs w:val="21"/>
          <w:lang/>
        </w:rPr>
      </w:pPr>
      <w:r w:rsidRPr="00113D44">
        <w:rPr>
          <w:rFonts w:eastAsia="MS Mincho"/>
          <w:sz w:val="21"/>
          <w:szCs w:val="21"/>
          <w:lang/>
        </w:rPr>
        <w:t>Otherwise, w</w:t>
      </w:r>
      <w:r w:rsidRPr="00113D44">
        <w:rPr>
          <w:rFonts w:eastAsia="Arial Unicode MS"/>
          <w:sz w:val="21"/>
          <w:szCs w:val="21"/>
          <w:lang/>
        </w:rPr>
        <w:t>orks by other authors are referred to by author or editor and year of publication. Full details can be found in the bibliography of ‘Works Referred to in the Text’ (pp. ???).</w:t>
      </w: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rPr>
          <w:rFonts w:eastAsia="Arial Unicode MS"/>
          <w:i/>
          <w:iCs/>
          <w:sz w:val="21"/>
          <w:szCs w:val="21"/>
          <w:lang/>
        </w:rPr>
      </w:pPr>
      <w:r w:rsidRPr="00113D44">
        <w:rPr>
          <w:rFonts w:eastAsia="Arial Unicode MS"/>
          <w:i/>
          <w:iCs/>
          <w:sz w:val="21"/>
          <w:szCs w:val="21"/>
          <w:lang/>
        </w:rPr>
        <w:t>General Abbreviations</w:t>
      </w:r>
    </w:p>
    <w:p w:rsidR="00305ADC" w:rsidRPr="00113D44" w:rsidRDefault="00305ADC" w:rsidP="00305ADC">
      <w:pPr>
        <w:keepNext/>
        <w:widowControl w:val="0"/>
        <w:numPr>
          <w:ilvl w:val="1"/>
          <w:numId w:val="0"/>
        </w:numPr>
        <w:tabs>
          <w:tab w:val="clear" w:pos="284"/>
          <w:tab w:val="left" w:pos="0"/>
        </w:tabs>
        <w:suppressAutoHyphens/>
        <w:spacing w:line="100" w:lineRule="atLeast"/>
        <w:outlineLvl w:val="1"/>
        <w:rPr>
          <w:rFonts w:eastAsia="Arial Unicode MS" w:cs="Tahoma"/>
          <w:sz w:val="21"/>
          <w:szCs w:val="21"/>
          <w:lang/>
        </w:rPr>
      </w:pPr>
    </w:p>
    <w:p w:rsidR="00305ADC" w:rsidRPr="00113D44" w:rsidRDefault="00305ADC" w:rsidP="00305ADC">
      <w:pPr>
        <w:keepNext/>
        <w:widowControl w:val="0"/>
        <w:numPr>
          <w:ilvl w:val="1"/>
          <w:numId w:val="0"/>
        </w:numPr>
        <w:tabs>
          <w:tab w:val="clear" w:pos="284"/>
          <w:tab w:val="left" w:pos="0"/>
        </w:tabs>
        <w:suppressAutoHyphens/>
        <w:spacing w:line="100" w:lineRule="atLeast"/>
        <w:ind w:left="567"/>
        <w:outlineLvl w:val="1"/>
        <w:rPr>
          <w:rFonts w:eastAsia="Arial Unicode MS" w:cs="Tahoma"/>
          <w:sz w:val="21"/>
          <w:szCs w:val="21"/>
          <w:lang/>
        </w:rPr>
      </w:pPr>
      <w:r w:rsidRPr="00113D44">
        <w:rPr>
          <w:rFonts w:eastAsia="Arial Unicode MS" w:cs="Tahoma"/>
          <w:sz w:val="21"/>
          <w:szCs w:val="21"/>
          <w:lang/>
        </w:rPr>
        <w:t>adj.</w:t>
      </w:r>
      <w:r w:rsidRPr="00113D44">
        <w:rPr>
          <w:rFonts w:eastAsia="Arial Unicode MS" w:cs="Tahoma"/>
          <w:sz w:val="21"/>
          <w:szCs w:val="21"/>
          <w:lang/>
        </w:rPr>
        <w:tab/>
      </w:r>
      <w:r w:rsidRPr="00113D44">
        <w:rPr>
          <w:rFonts w:eastAsia="Arial Unicode MS" w:cs="Tahoma"/>
          <w:sz w:val="21"/>
          <w:szCs w:val="21"/>
          <w:lang/>
        </w:rPr>
        <w:tab/>
      </w:r>
      <w:r w:rsidRPr="00113D44">
        <w:rPr>
          <w:rFonts w:eastAsia="Arial Unicode MS" w:cs="Tahoma"/>
          <w:sz w:val="21"/>
          <w:szCs w:val="21"/>
          <w:lang/>
        </w:rPr>
        <w:tab/>
        <w:t>adjective</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cf.</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compare</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CP, c.p.</w:t>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ab/>
      </w:r>
      <w:r w:rsidRPr="00113D44">
        <w:rPr>
          <w:rFonts w:eastAsia="Arial Unicode MS"/>
          <w:i/>
          <w:sz w:val="21"/>
          <w:szCs w:val="21"/>
          <w:lang/>
        </w:rPr>
        <w:t>ceteris paribus</w:t>
      </w:r>
      <w:r w:rsidRPr="00113D44">
        <w:rPr>
          <w:rFonts w:eastAsia="Arial Unicode MS"/>
          <w:sz w:val="21"/>
          <w:szCs w:val="21"/>
          <w:lang/>
        </w:rPr>
        <w:t xml:space="preserve"> (other things being equal)</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CT</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critical theory</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e.a.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emphasis altered (added or removed; may include punctuation)</w:t>
      </w:r>
    </w:p>
    <w:p w:rsidR="00305ADC" w:rsidRPr="00113D44" w:rsidRDefault="00305ADC" w:rsidP="00305ADC">
      <w:pPr>
        <w:widowControl w:val="0"/>
        <w:suppressAutoHyphens/>
        <w:spacing w:line="100" w:lineRule="atLeast"/>
        <w:ind w:left="567"/>
        <w:rPr>
          <w:rFonts w:eastAsia="Arial Unicode MS"/>
          <w:sz w:val="21"/>
          <w:szCs w:val="21"/>
          <w:lang/>
        </w:rPr>
      </w:pPr>
      <w:smartTag w:uri="urn:schemas-microsoft-com:office:smarttags" w:element="country-region">
        <w:smartTag w:uri="urn:schemas-microsoft-com:office:smarttags" w:element="place">
          <w:r w:rsidRPr="00113D44">
            <w:rPr>
              <w:rFonts w:eastAsia="Arial Unicode MS"/>
              <w:sz w:val="21"/>
              <w:szCs w:val="21"/>
              <w:lang/>
            </w:rPr>
            <w:t>Eng.</w:t>
          </w:r>
        </w:smartTag>
      </w:smartTag>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English</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f.</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formed on (etymologically); and the following (pages)</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Fr.</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French</w:t>
      </w:r>
    </w:p>
    <w:p w:rsidR="00305ADC" w:rsidRPr="00113D44" w:rsidRDefault="00305ADC" w:rsidP="00305ADC">
      <w:pPr>
        <w:widowControl w:val="0"/>
        <w:suppressAutoHyphens/>
        <w:spacing w:line="100" w:lineRule="atLeast"/>
        <w:ind w:left="567"/>
        <w:rPr>
          <w:rFonts w:eastAsia="Arial Unicode MS"/>
          <w:sz w:val="21"/>
          <w:szCs w:val="21"/>
          <w:lang/>
        </w:rPr>
      </w:pPr>
      <w:smartTag w:uri="urn:schemas-microsoft-com:office:smarttags" w:element="country-region">
        <w:smartTag w:uri="urn:schemas-microsoft-com:office:smarttags" w:element="place">
          <w:r w:rsidRPr="00113D44">
            <w:rPr>
              <w:rFonts w:eastAsia="Arial Unicode MS"/>
              <w:sz w:val="21"/>
              <w:szCs w:val="21"/>
              <w:lang/>
            </w:rPr>
            <w:t>Ger.</w:t>
          </w:r>
        </w:smartTag>
      </w:smartTag>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German</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Gr.</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Greek</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iff</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if and only if, i.e. necessary and sufficient</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incl.</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including</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L.</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Latin</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n.</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noun</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n</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note</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neut.</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neuter</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pl.</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plural</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s.</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singular</w:t>
      </w:r>
    </w:p>
    <w:p w:rsidR="00305ADC" w:rsidRPr="00113D44" w:rsidRDefault="00305ADC" w:rsidP="00305ADC">
      <w:pPr>
        <w:widowControl w:val="0"/>
        <w:suppressAutoHyphens/>
        <w:spacing w:line="100" w:lineRule="atLeast"/>
        <w:ind w:left="567"/>
        <w:rPr>
          <w:rFonts w:eastAsia="Arial Unicode MS"/>
          <w:sz w:val="21"/>
          <w:szCs w:val="21"/>
          <w:lang/>
        </w:rPr>
      </w:pPr>
      <w:r w:rsidRPr="00113D44">
        <w:rPr>
          <w:rFonts w:eastAsia="Arial Unicode MS"/>
          <w:sz w:val="21"/>
          <w:szCs w:val="21"/>
          <w:lang/>
        </w:rPr>
        <w:t>vb.</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verb</w:t>
      </w:r>
    </w:p>
    <w:p w:rsidR="00305ADC" w:rsidRPr="00113D44" w:rsidRDefault="00305ADC" w:rsidP="00305ADC">
      <w:pPr>
        <w:widowControl w:val="0"/>
        <w:suppressAutoHyphens/>
        <w:spacing w:line="100" w:lineRule="atLeast"/>
        <w:ind w:left="567"/>
        <w:rPr>
          <w:rFonts w:eastAsia="Arial Unicode MS"/>
          <w:sz w:val="21"/>
          <w:szCs w:val="21"/>
          <w:lang/>
        </w:rPr>
      </w:pPr>
    </w:p>
    <w:p w:rsidR="00305ADC" w:rsidRPr="00113D44" w:rsidRDefault="00305ADC" w:rsidP="00305ADC">
      <w:pPr>
        <w:widowControl w:val="0"/>
        <w:suppressAutoHyphens/>
        <w:spacing w:line="100" w:lineRule="atLeast"/>
        <w:rPr>
          <w:rFonts w:eastAsia="Arial Unicode MS"/>
          <w:sz w:val="21"/>
          <w:szCs w:val="21"/>
          <w:lang/>
        </w:rPr>
      </w:pPr>
    </w:p>
    <w:p w:rsidR="00305ADC" w:rsidRPr="00113D44" w:rsidRDefault="00305ADC" w:rsidP="00305ADC">
      <w:pPr>
        <w:widowControl w:val="0"/>
        <w:suppressAutoHyphens/>
        <w:spacing w:line="100" w:lineRule="atLeast"/>
        <w:rPr>
          <w:rFonts w:eastAsia="Arial Unicode MS"/>
          <w:i/>
          <w:iCs/>
          <w:sz w:val="21"/>
          <w:szCs w:val="21"/>
          <w:lang/>
        </w:rPr>
      </w:pPr>
      <w:r w:rsidRPr="00113D44">
        <w:rPr>
          <w:rFonts w:eastAsia="Arial Unicode MS"/>
          <w:i/>
          <w:iCs/>
          <w:sz w:val="21"/>
          <w:szCs w:val="21"/>
          <w:lang/>
        </w:rPr>
        <w:t>Symbols</w:t>
      </w:r>
    </w:p>
    <w:p w:rsidR="00305ADC" w:rsidRPr="00113D44" w:rsidRDefault="00305ADC" w:rsidP="00305ADC">
      <w:pPr>
        <w:keepNext/>
        <w:widowControl w:val="0"/>
        <w:suppressAutoHyphens/>
        <w:spacing w:line="100" w:lineRule="atLeast"/>
        <w:jc w:val="center"/>
        <w:rPr>
          <w:rFonts w:eastAsia="Arial Unicode MS"/>
          <w:b/>
          <w:smallCaps/>
          <w:sz w:val="21"/>
          <w:szCs w:val="21"/>
          <w:lang/>
        </w:rPr>
      </w:pP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 </w:t>
      </w:r>
      <w:r w:rsidRPr="00113D44">
        <w:rPr>
          <w:rFonts w:eastAsia="Arial Unicode MS"/>
          <w:sz w:val="21"/>
          <w:szCs w:val="21"/>
          <w:lang/>
        </w:rPr>
        <w:tab/>
      </w:r>
      <w:r w:rsidRPr="00113D44">
        <w:rPr>
          <w:rFonts w:eastAsia="Arial Unicode MS"/>
          <w:sz w:val="21"/>
          <w:szCs w:val="21"/>
          <w:lang/>
        </w:rPr>
        <w:tab/>
        <w:t>is equivalent to</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 </w:t>
      </w:r>
      <w:r w:rsidRPr="00113D44">
        <w:rPr>
          <w:rFonts w:eastAsia="Arial Unicode MS"/>
          <w:sz w:val="21"/>
          <w:szCs w:val="21"/>
          <w:lang/>
        </w:rPr>
        <w:tab/>
      </w:r>
      <w:r w:rsidRPr="00113D44">
        <w:rPr>
          <w:rFonts w:eastAsia="Arial Unicode MS"/>
          <w:sz w:val="21"/>
          <w:szCs w:val="21"/>
          <w:lang/>
        </w:rPr>
        <w:tab/>
        <w:t>is not equivalent to</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&gt; </w:t>
      </w:r>
      <w:r w:rsidRPr="00113D44">
        <w:rPr>
          <w:rFonts w:eastAsia="Arial Unicode MS"/>
          <w:sz w:val="21"/>
          <w:szCs w:val="21"/>
          <w:lang/>
        </w:rPr>
        <w:tab/>
      </w:r>
      <w:r w:rsidRPr="00113D44">
        <w:rPr>
          <w:rFonts w:eastAsia="Arial Unicode MS"/>
          <w:sz w:val="21"/>
          <w:szCs w:val="21"/>
          <w:lang/>
        </w:rPr>
        <w:tab/>
        <w:t>greater than (constellationally embraces or contains)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 </w:t>
      </w:r>
      <w:r w:rsidRPr="00113D44">
        <w:rPr>
          <w:rFonts w:eastAsia="Arial Unicode MS"/>
          <w:sz w:val="21"/>
          <w:szCs w:val="21"/>
          <w:lang/>
        </w:rPr>
        <w:tab/>
      </w:r>
      <w:r w:rsidRPr="00113D44">
        <w:rPr>
          <w:rFonts w:eastAsia="Arial Unicode MS"/>
          <w:sz w:val="21"/>
          <w:szCs w:val="21"/>
          <w:lang/>
        </w:rPr>
        <w:tab/>
        <w:t>greater than or equal to</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ascii="Symbol" w:eastAsia="Arial Unicode MS" w:hAnsi="Symbol"/>
          <w:sz w:val="21"/>
          <w:szCs w:val="21"/>
          <w:lang/>
        </w:rPr>
        <w:t></w:t>
      </w:r>
      <w:r w:rsidRPr="00113D44">
        <w:rPr>
          <w:rFonts w:ascii="Arial" w:eastAsia="Arial Unicode MS" w:hAnsi="Arial"/>
          <w:sz w:val="21"/>
          <w:szCs w:val="21"/>
          <w:lang/>
        </w:rPr>
        <w:t xml:space="preserve"> </w:t>
      </w:r>
      <w:r w:rsidRPr="00113D44">
        <w:rPr>
          <w:rFonts w:eastAsia="Arial Unicode MS"/>
          <w:sz w:val="21"/>
          <w:szCs w:val="21"/>
          <w:lang/>
        </w:rPr>
        <w:t xml:space="preserve"> </w:t>
      </w:r>
      <w:r w:rsidRPr="00113D44">
        <w:rPr>
          <w:rFonts w:eastAsia="Arial Unicode MS"/>
          <w:sz w:val="21"/>
          <w:szCs w:val="21"/>
          <w:lang/>
        </w:rPr>
        <w:tab/>
      </w:r>
      <w:r w:rsidRPr="00113D44">
        <w:rPr>
          <w:rFonts w:eastAsia="Arial Unicode MS"/>
          <w:sz w:val="21"/>
          <w:szCs w:val="21"/>
          <w:lang/>
        </w:rPr>
        <w:tab/>
        <w:t xml:space="preserve">materially implies (material conditional: </w:t>
      </w:r>
      <w:r w:rsidRPr="00113D44">
        <w:rPr>
          <w:rFonts w:eastAsia="Arial Unicode MS"/>
          <w:i/>
          <w:sz w:val="21"/>
          <w:szCs w:val="21"/>
          <w:lang/>
        </w:rPr>
        <w:t>p</w:t>
      </w:r>
      <w:r w:rsidRPr="00113D44">
        <w:rPr>
          <w:rFonts w:eastAsia="Arial Unicode MS"/>
          <w:sz w:val="21"/>
          <w:szCs w:val="21"/>
          <w:lang/>
        </w:rPr>
        <w:t xml:space="preserve"> </w:t>
      </w:r>
      <w:r w:rsidRPr="00113D44">
        <w:rPr>
          <w:rFonts w:ascii="Symbol" w:eastAsia="Arial Unicode MS" w:hAnsi="Symbol"/>
          <w:sz w:val="21"/>
          <w:szCs w:val="21"/>
          <w:lang/>
        </w:rPr>
        <w:t></w:t>
      </w:r>
      <w:r w:rsidRPr="00113D44">
        <w:rPr>
          <w:rFonts w:eastAsia="Arial Unicode MS"/>
          <w:sz w:val="21"/>
          <w:lang/>
        </w:rPr>
        <w:t xml:space="preserve"> </w:t>
      </w:r>
      <w:r w:rsidRPr="00113D44">
        <w:rPr>
          <w:rFonts w:eastAsia="Arial Unicode MS"/>
          <w:i/>
          <w:sz w:val="21"/>
          <w:szCs w:val="21"/>
          <w:lang/>
        </w:rPr>
        <w:t>q</w:t>
      </w:r>
      <w:r w:rsidRPr="00113D44">
        <w:rPr>
          <w:rFonts w:eastAsia="Arial Unicode MS"/>
          <w:sz w:val="21"/>
          <w:szCs w:val="21"/>
          <w:lang/>
        </w:rPr>
        <w:t xml:space="preserve">, either </w:t>
      </w:r>
      <w:r w:rsidRPr="00113D44">
        <w:rPr>
          <w:rFonts w:eastAsia="Arial Unicode MS"/>
          <w:i/>
          <w:sz w:val="21"/>
          <w:szCs w:val="21"/>
          <w:lang/>
        </w:rPr>
        <w:t>p</w:t>
      </w:r>
      <w:r w:rsidRPr="00113D44">
        <w:rPr>
          <w:rFonts w:eastAsia="Arial Unicode MS"/>
          <w:sz w:val="21"/>
          <w:szCs w:val="21"/>
          <w:lang/>
        </w:rPr>
        <w:t xml:space="preserve"> is false or </w:t>
      </w:r>
      <w:r w:rsidRPr="00113D44">
        <w:rPr>
          <w:rFonts w:eastAsia="Arial Unicode MS"/>
          <w:i/>
          <w:sz w:val="21"/>
          <w:szCs w:val="21"/>
          <w:lang/>
        </w:rPr>
        <w:t xml:space="preserve">q </w:t>
      </w:r>
      <w:r w:rsidRPr="00113D44">
        <w:rPr>
          <w:rFonts w:eastAsia="Arial Unicode MS"/>
          <w:sz w:val="21"/>
          <w:szCs w:val="21"/>
          <w:lang/>
        </w:rPr>
        <w:t>is true)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ascii="Symbol" w:eastAsia="Arial Unicode MS" w:hAnsi="Symbol"/>
          <w:sz w:val="21"/>
          <w:szCs w:val="21"/>
          <w:lang/>
        </w:rPr>
        <w:t></w:t>
      </w:r>
      <w:r w:rsidRPr="00113D44">
        <w:rPr>
          <w:rFonts w:eastAsia="Arial Unicode MS"/>
          <w:sz w:val="21"/>
          <w:szCs w:val="21"/>
          <w:lang/>
        </w:rPr>
        <w:t xml:space="preserve">  </w:t>
      </w:r>
      <w:r w:rsidRPr="00113D44">
        <w:rPr>
          <w:rFonts w:eastAsia="Arial Unicode MS"/>
          <w:sz w:val="21"/>
          <w:szCs w:val="21"/>
          <w:lang/>
        </w:rPr>
        <w:tab/>
      </w:r>
      <w:r w:rsidRPr="00113D44">
        <w:rPr>
          <w:rFonts w:eastAsia="Arial Unicode MS"/>
          <w:sz w:val="21"/>
          <w:szCs w:val="21"/>
          <w:lang/>
        </w:rPr>
        <w:tab/>
        <w:t>is materially implied by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 </w:t>
      </w:r>
      <w:r w:rsidRPr="00113D44">
        <w:rPr>
          <w:rFonts w:eastAsia="Arial Unicode MS"/>
          <w:sz w:val="21"/>
          <w:szCs w:val="21"/>
          <w:lang/>
        </w:rPr>
        <w:tab/>
      </w:r>
      <w:r w:rsidRPr="00113D44">
        <w:rPr>
          <w:rFonts w:eastAsia="Arial Unicode MS"/>
          <w:sz w:val="21"/>
          <w:szCs w:val="21"/>
          <w:lang/>
        </w:rPr>
        <w:tab/>
        <w:t xml:space="preserve">entails (strict conditional: </w:t>
      </w:r>
      <w:r w:rsidRPr="00113D44">
        <w:rPr>
          <w:rFonts w:eastAsia="Arial Unicode MS"/>
          <w:i/>
          <w:sz w:val="21"/>
          <w:szCs w:val="21"/>
          <w:lang/>
        </w:rPr>
        <w:t>p</w:t>
      </w:r>
      <w:r w:rsidRPr="00113D44">
        <w:rPr>
          <w:rFonts w:eastAsia="Arial Unicode MS"/>
          <w:sz w:val="21"/>
          <w:szCs w:val="21"/>
          <w:lang/>
        </w:rPr>
        <w:t xml:space="preserve"> </w:t>
      </w:r>
      <w:r w:rsidRPr="00113D44">
        <w:rPr>
          <w:rFonts w:ascii="Symbol" w:eastAsia="Arial Unicode MS" w:hAnsi="Symbol"/>
          <w:sz w:val="21"/>
          <w:szCs w:val="21"/>
          <w:lang/>
        </w:rPr>
        <w:t></w:t>
      </w:r>
      <w:r w:rsidRPr="00113D44">
        <w:rPr>
          <w:rFonts w:eastAsia="Arial Unicode MS"/>
          <w:b/>
          <w:sz w:val="21"/>
          <w:szCs w:val="21"/>
          <w:lang/>
        </w:rPr>
        <w:t xml:space="preserve"> </w:t>
      </w:r>
      <w:r w:rsidRPr="00113D44">
        <w:rPr>
          <w:rFonts w:eastAsia="Arial Unicode MS"/>
          <w:i/>
          <w:sz w:val="21"/>
          <w:szCs w:val="21"/>
          <w:lang/>
        </w:rPr>
        <w:t>q</w:t>
      </w:r>
      <w:r w:rsidRPr="00113D44">
        <w:rPr>
          <w:rFonts w:eastAsia="Arial Unicode MS"/>
          <w:sz w:val="21"/>
          <w:szCs w:val="21"/>
          <w:lang/>
        </w:rPr>
        <w:t xml:space="preserve"> is necessarily true), more loosely to or towards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 </w:t>
      </w:r>
      <w:r w:rsidRPr="00113D44">
        <w:rPr>
          <w:rFonts w:eastAsia="Arial Unicode MS"/>
          <w:sz w:val="21"/>
          <w:szCs w:val="21"/>
          <w:lang/>
        </w:rPr>
        <w:tab/>
      </w:r>
      <w:r w:rsidRPr="00113D44">
        <w:rPr>
          <w:rFonts w:eastAsia="Arial Unicode MS"/>
          <w:sz w:val="21"/>
          <w:szCs w:val="21"/>
          <w:lang/>
        </w:rPr>
        <w:tab/>
        <w:t>mutually entail, mutually implicate</w:t>
      </w:r>
    </w:p>
    <w:p w:rsidR="00305ADC" w:rsidRPr="00113D44" w:rsidRDefault="0095393E" w:rsidP="00305ADC">
      <w:pPr>
        <w:widowControl w:val="0"/>
        <w:suppressAutoHyphens/>
        <w:spacing w:line="100" w:lineRule="atLeast"/>
        <w:ind w:left="283"/>
        <w:rPr>
          <w:rFonts w:eastAsia="Arial Unicode MS"/>
          <w:sz w:val="21"/>
          <w:szCs w:val="21"/>
          <w:lang/>
        </w:rPr>
      </w:pPr>
      <w:r>
        <w:rPr>
          <w:rFonts w:ascii="Verdana" w:eastAsia="Arial Unicode MS" w:hAnsi="Verdana"/>
          <w:sz w:val="16"/>
          <w:szCs w:val="16"/>
          <w:lang/>
        </w:rPr>
        <w:br w:type="page"/>
      </w:r>
      <w:r w:rsidR="00305ADC" w:rsidRPr="00113D44">
        <w:rPr>
          <w:rFonts w:ascii="Verdana" w:eastAsia="Arial Unicode MS" w:hAnsi="Verdana"/>
          <w:sz w:val="16"/>
          <w:szCs w:val="16"/>
          <w:lang/>
        </w:rPr>
        <w:lastRenderedPageBreak/>
        <w:t>√</w:t>
      </w:r>
      <w:r w:rsidR="00305ADC" w:rsidRPr="00113D44">
        <w:rPr>
          <w:rFonts w:eastAsia="Arial Unicode MS"/>
          <w:sz w:val="21"/>
          <w:szCs w:val="21"/>
          <w:lang/>
        </w:rPr>
        <w:tab/>
      </w:r>
      <w:r w:rsidR="00305ADC" w:rsidRPr="00113D44">
        <w:rPr>
          <w:rFonts w:eastAsia="Arial Unicode MS"/>
          <w:sz w:val="21"/>
          <w:szCs w:val="21"/>
          <w:lang/>
        </w:rPr>
        <w:tab/>
        <w:t xml:space="preserve">acceptance </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ascii="Verdana" w:eastAsia="Arial Unicode MS" w:hAnsi="Verdana"/>
          <w:sz w:val="18"/>
          <w:szCs w:val="21"/>
          <w:lang/>
        </w:rPr>
        <w:t>×</w:t>
      </w:r>
      <w:r w:rsidRPr="00113D44">
        <w:rPr>
          <w:rFonts w:eastAsia="Arial Unicode MS"/>
          <w:sz w:val="21"/>
          <w:szCs w:val="21"/>
          <w:lang/>
        </w:rPr>
        <w:t xml:space="preserve">  </w:t>
      </w:r>
      <w:r w:rsidRPr="00113D44">
        <w:rPr>
          <w:rFonts w:eastAsia="Arial Unicode MS"/>
          <w:sz w:val="21"/>
          <w:szCs w:val="21"/>
          <w:lang/>
        </w:rPr>
        <w:tab/>
      </w:r>
      <w:r w:rsidRPr="00113D44">
        <w:rPr>
          <w:rFonts w:eastAsia="Arial Unicode MS"/>
          <w:sz w:val="21"/>
          <w:szCs w:val="21"/>
          <w:lang/>
        </w:rPr>
        <w:tab/>
        <w:t xml:space="preserve">rejection </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ascii="Verdana" w:eastAsia="Arial Unicode MS" w:hAnsi="Verdana"/>
          <w:sz w:val="21"/>
          <w:szCs w:val="21"/>
          <w:lang/>
        </w:rPr>
        <w:t xml:space="preserve">/ </w:t>
      </w:r>
      <w:r w:rsidRPr="00113D44">
        <w:rPr>
          <w:rFonts w:eastAsia="Arial Unicode MS"/>
          <w:sz w:val="21"/>
          <w:szCs w:val="21"/>
          <w:lang/>
        </w:rPr>
        <w:tab/>
      </w:r>
      <w:r w:rsidRPr="00113D44">
        <w:rPr>
          <w:rFonts w:eastAsia="Arial Unicode MS"/>
          <w:sz w:val="21"/>
          <w:szCs w:val="21"/>
          <w:lang/>
        </w:rPr>
        <w:tab/>
        <w:t>indecision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 or ~ </w:t>
      </w:r>
      <w:r w:rsidRPr="00113D44">
        <w:rPr>
          <w:rFonts w:eastAsia="Arial Unicode MS"/>
          <w:sz w:val="21"/>
          <w:szCs w:val="21"/>
          <w:lang/>
        </w:rPr>
        <w:tab/>
        <w:t>not, the negation of</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 ) </w:t>
      </w:r>
      <w:r w:rsidRPr="00113D44">
        <w:rPr>
          <w:rFonts w:eastAsia="Arial Unicode MS"/>
          <w:sz w:val="21"/>
          <w:szCs w:val="21"/>
          <w:lang/>
        </w:rPr>
        <w:tab/>
      </w:r>
      <w:r w:rsidRPr="00113D44">
        <w:rPr>
          <w:rFonts w:eastAsia="Arial Unicode MS"/>
          <w:sz w:val="21"/>
          <w:szCs w:val="21"/>
          <w:lang/>
        </w:rPr>
        <w:tab/>
        <w:t>being</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 </w:t>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non-being</w:t>
      </w:r>
    </w:p>
    <w:p w:rsidR="00305ADC" w:rsidRPr="00113D44" w:rsidRDefault="00305ADC" w:rsidP="00305ADC">
      <w:pPr>
        <w:widowControl w:val="0"/>
        <w:suppressAutoHyphens/>
        <w:spacing w:line="100" w:lineRule="atLeast"/>
        <w:ind w:left="283"/>
        <w:jc w:val="center"/>
        <w:rPr>
          <w:rFonts w:eastAsia="Arial Unicode MS"/>
          <w:sz w:val="21"/>
          <w:szCs w:val="21"/>
          <w:lang/>
        </w:rPr>
      </w:pPr>
    </w:p>
    <w:p w:rsidR="00305ADC" w:rsidRPr="00113D44" w:rsidRDefault="00305ADC" w:rsidP="00305ADC">
      <w:pPr>
        <w:widowControl w:val="0"/>
        <w:suppressAutoHyphens/>
        <w:spacing w:line="100" w:lineRule="atLeast"/>
        <w:rPr>
          <w:rFonts w:eastAsia="Arial Unicode MS"/>
          <w:sz w:val="21"/>
          <w:szCs w:val="21"/>
          <w:lang/>
        </w:rPr>
      </w:pPr>
    </w:p>
    <w:p w:rsidR="00305ADC" w:rsidRPr="00113D44" w:rsidRDefault="00305ADC" w:rsidP="00305ADC">
      <w:pPr>
        <w:widowControl w:val="0"/>
        <w:suppressAutoHyphens/>
        <w:spacing w:line="100" w:lineRule="atLeast"/>
        <w:rPr>
          <w:rFonts w:eastAsia="Arial Unicode MS"/>
          <w:sz w:val="21"/>
          <w:szCs w:val="21"/>
          <w:lang/>
        </w:rPr>
      </w:pPr>
    </w:p>
    <w:p w:rsidR="00305ADC" w:rsidRPr="00113D44" w:rsidRDefault="00305ADC" w:rsidP="00305ADC">
      <w:pPr>
        <w:widowControl w:val="0"/>
        <w:suppressAutoHyphens/>
        <w:spacing w:line="100" w:lineRule="atLeast"/>
        <w:rPr>
          <w:rFonts w:eastAsia="Arial Unicode MS"/>
          <w:i/>
          <w:iCs/>
          <w:sz w:val="21"/>
          <w:szCs w:val="21"/>
          <w:lang/>
        </w:rPr>
      </w:pPr>
      <w:r w:rsidRPr="00113D44">
        <w:rPr>
          <w:rFonts w:eastAsia="Arial Unicode MS"/>
          <w:i/>
          <w:iCs/>
          <w:sz w:val="21"/>
          <w:szCs w:val="21"/>
          <w:lang/>
        </w:rPr>
        <w:t>Abbreviations Used by Critical Realist Authors</w:t>
      </w:r>
    </w:p>
    <w:p w:rsidR="00305ADC" w:rsidRPr="00113D44" w:rsidRDefault="00305ADC" w:rsidP="00305ADC">
      <w:pPr>
        <w:keepNext/>
        <w:widowControl w:val="0"/>
        <w:suppressAutoHyphens/>
        <w:spacing w:line="100" w:lineRule="atLeast"/>
        <w:rPr>
          <w:rFonts w:eastAsia="Arial Unicode MS"/>
          <w:sz w:val="21"/>
          <w:szCs w:val="21"/>
          <w:lang/>
        </w:rPr>
      </w:pPr>
      <w:r w:rsidRPr="00113D44">
        <w:rPr>
          <w:rFonts w:eastAsia="Arial Unicode MS"/>
          <w:sz w:val="21"/>
          <w:szCs w:val="21"/>
          <w:lang/>
        </w:rPr>
        <w:t> </w:t>
      </w:r>
    </w:p>
    <w:p w:rsidR="00305ADC" w:rsidRPr="00113D44" w:rsidRDefault="00305ADC" w:rsidP="00305ADC">
      <w:pPr>
        <w:widowControl w:val="0"/>
        <w:suppressAutoHyphens/>
        <w:spacing w:line="100" w:lineRule="atLeast"/>
        <w:rPr>
          <w:rFonts w:eastAsia="Arial Unicode MS"/>
          <w:sz w:val="21"/>
          <w:szCs w:val="21"/>
          <w:lang/>
        </w:rPr>
      </w:pPr>
      <w:r w:rsidRPr="00113D44">
        <w:rPr>
          <w:rFonts w:eastAsia="Arial Unicode MS"/>
          <w:i/>
          <w:iCs/>
          <w:sz w:val="21"/>
          <w:szCs w:val="21"/>
          <w:lang/>
        </w:rPr>
        <w:t>Note</w:t>
      </w:r>
      <w:r w:rsidRPr="00113D44">
        <w:rPr>
          <w:rFonts w:eastAsia="Arial Unicode MS"/>
          <w:sz w:val="21"/>
          <w:szCs w:val="21"/>
          <w:lang/>
        </w:rPr>
        <w:t xml:space="preserve">. Most, but not all, of the following are used in </w:t>
      </w:r>
      <w:r w:rsidRPr="00113D44">
        <w:rPr>
          <w:rFonts w:eastAsia="Arial Unicode MS"/>
          <w:i/>
          <w:sz w:val="21"/>
          <w:szCs w:val="21"/>
          <w:lang/>
        </w:rPr>
        <w:t>DCR</w:t>
      </w:r>
      <w:r w:rsidRPr="00113D44">
        <w:rPr>
          <w:rFonts w:eastAsia="Arial Unicode MS"/>
          <w:sz w:val="21"/>
          <w:szCs w:val="21"/>
          <w:lang/>
        </w:rPr>
        <w:t>. The list is provided also as an aid to reading other CR texts, particularly those by Bhaskar.</w:t>
      </w:r>
    </w:p>
    <w:p w:rsidR="00305ADC" w:rsidRPr="00113D44" w:rsidRDefault="00305ADC" w:rsidP="00305ADC">
      <w:pPr>
        <w:widowControl w:val="0"/>
        <w:suppressAutoHyphens/>
        <w:spacing w:line="100" w:lineRule="atLeast"/>
        <w:rPr>
          <w:rFonts w:eastAsia="Arial Unicode MS"/>
          <w:sz w:val="21"/>
          <w:szCs w:val="21"/>
          <w:lang/>
        </w:rPr>
      </w:pPr>
      <w:r w:rsidRPr="00113D44">
        <w:rPr>
          <w:rFonts w:eastAsia="Arial Unicode MS"/>
          <w:sz w:val="21"/>
          <w:szCs w:val="21"/>
          <w:lang/>
        </w:rPr>
        <w:t> </w:t>
      </w:r>
    </w:p>
    <w:p w:rsidR="00305ADC" w:rsidRPr="00113D44" w:rsidRDefault="00305ADC" w:rsidP="00305ADC">
      <w:pPr>
        <w:widowControl w:val="0"/>
        <w:suppressAutoHyphens/>
        <w:spacing w:line="100" w:lineRule="atLeast"/>
        <w:rPr>
          <w:rFonts w:eastAsia="Arial Unicode MS"/>
          <w:i/>
          <w:iCs/>
          <w:sz w:val="21"/>
          <w:szCs w:val="21"/>
          <w:lang/>
        </w:rPr>
      </w:pPr>
      <w:r w:rsidRPr="00113D44">
        <w:rPr>
          <w:rFonts w:eastAsia="Arial Unicode MS"/>
          <w:i/>
          <w:iCs/>
          <w:sz w:val="21"/>
          <w:szCs w:val="21"/>
          <w:lang/>
        </w:rPr>
        <w:t>Critical realism</w:t>
      </w:r>
    </w:p>
    <w:p w:rsidR="00305ADC" w:rsidRPr="00113D44" w:rsidRDefault="00305ADC" w:rsidP="00305ADC">
      <w:pPr>
        <w:widowControl w:val="0"/>
        <w:suppressAutoHyphens/>
        <w:spacing w:line="100" w:lineRule="atLeast"/>
        <w:rPr>
          <w:rFonts w:eastAsia="Arial Unicode MS"/>
          <w:i/>
          <w:iCs/>
          <w:sz w:val="21"/>
          <w:szCs w:val="21"/>
          <w:lang/>
        </w:rPr>
      </w:pP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CR</w:t>
      </w:r>
      <w:r w:rsidRPr="00113D44">
        <w:rPr>
          <w:rFonts w:eastAsia="Arial Unicode MS"/>
          <w:sz w:val="21"/>
          <w:szCs w:val="21"/>
          <w:lang/>
        </w:rPr>
        <w:tab/>
      </w:r>
      <w:r w:rsidRPr="00113D44">
        <w:rPr>
          <w:rFonts w:eastAsia="Arial Unicode MS"/>
          <w:sz w:val="21"/>
          <w:szCs w:val="21"/>
          <w:lang/>
        </w:rPr>
        <w:tab/>
        <w:t>critical realism, critical realist in either the extended or restricted sense, depending 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the context, as inclusive of DCR or not.</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DCR</w:t>
      </w:r>
      <w:r w:rsidRPr="00113D44">
        <w:rPr>
          <w:rFonts w:eastAsia="Arial Unicode MS"/>
          <w:sz w:val="21"/>
          <w:szCs w:val="21"/>
          <w:lang/>
        </w:rPr>
        <w:tab/>
      </w:r>
      <w:r w:rsidRPr="00113D44">
        <w:rPr>
          <w:rFonts w:eastAsia="Arial Unicode MS"/>
          <w:sz w:val="21"/>
          <w:szCs w:val="21"/>
          <w:lang/>
        </w:rPr>
        <w:tab/>
        <w:t>dialectical critical realism, dialectical critical realist</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PMR</w:t>
      </w:r>
      <w:r w:rsidRPr="00113D44">
        <w:rPr>
          <w:rFonts w:eastAsia="Arial Unicode MS"/>
          <w:sz w:val="21"/>
          <w:szCs w:val="21"/>
          <w:lang/>
        </w:rPr>
        <w:tab/>
        <w:t>the philosophy of meta-Reality, and its adjectival form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TDCR</w:t>
      </w:r>
      <w:r w:rsidRPr="00113D44">
        <w:rPr>
          <w:rFonts w:eastAsia="Arial Unicode MS"/>
          <w:sz w:val="21"/>
          <w:szCs w:val="21"/>
          <w:lang/>
        </w:rPr>
        <w:tab/>
        <w:t>transcendental dialectical critical realism, and its adjectival form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SR</w:t>
      </w:r>
      <w:r w:rsidRPr="00113D44">
        <w:rPr>
          <w:rFonts w:eastAsia="Arial Unicode MS"/>
          <w:sz w:val="21"/>
          <w:szCs w:val="21"/>
          <w:lang/>
        </w:rPr>
        <w:tab/>
      </w:r>
      <w:r w:rsidRPr="00113D44">
        <w:rPr>
          <w:rFonts w:eastAsia="Arial Unicode MS"/>
          <w:sz w:val="21"/>
          <w:szCs w:val="21"/>
          <w:lang/>
        </w:rPr>
        <w:tab/>
        <w:t>transcendental or scientific realism, and its adjectival form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TR</w:t>
      </w:r>
      <w:r w:rsidRPr="00113D44">
        <w:rPr>
          <w:rFonts w:eastAsia="Arial Unicode MS"/>
          <w:sz w:val="21"/>
          <w:szCs w:val="21"/>
          <w:lang/>
        </w:rPr>
        <w:tab/>
      </w:r>
      <w:r w:rsidRPr="00113D44">
        <w:rPr>
          <w:rFonts w:eastAsia="Arial Unicode MS"/>
          <w:sz w:val="21"/>
          <w:szCs w:val="21"/>
          <w:lang/>
        </w:rPr>
        <w:tab/>
        <w:t>transcendental or scientific realism, and its adjectival form</w:t>
      </w:r>
    </w:p>
    <w:p w:rsidR="00305ADC" w:rsidRPr="00113D44" w:rsidRDefault="00305ADC" w:rsidP="00305ADC">
      <w:pPr>
        <w:widowControl w:val="0"/>
        <w:suppressAutoHyphens/>
        <w:spacing w:line="100" w:lineRule="atLeast"/>
        <w:rPr>
          <w:rFonts w:eastAsia="Arial Unicode MS"/>
          <w:i/>
          <w:iCs/>
          <w:sz w:val="21"/>
          <w:szCs w:val="21"/>
          <w:lang/>
        </w:rPr>
      </w:pPr>
    </w:p>
    <w:p w:rsidR="00305ADC" w:rsidRPr="00113D44" w:rsidRDefault="00305ADC" w:rsidP="00305ADC">
      <w:pPr>
        <w:widowControl w:val="0"/>
        <w:suppressAutoHyphens/>
        <w:spacing w:line="100" w:lineRule="atLeast"/>
        <w:rPr>
          <w:rFonts w:eastAsia="Arial Unicode MS"/>
          <w:i/>
          <w:iCs/>
          <w:sz w:val="21"/>
          <w:szCs w:val="21"/>
          <w:lang/>
        </w:rPr>
      </w:pPr>
    </w:p>
    <w:p w:rsidR="00305ADC" w:rsidRPr="00113D44" w:rsidRDefault="00305ADC" w:rsidP="00305ADC">
      <w:pPr>
        <w:widowControl w:val="0"/>
        <w:suppressAutoHyphens/>
        <w:spacing w:line="100" w:lineRule="atLeast"/>
        <w:rPr>
          <w:rFonts w:eastAsia="Arial Unicode MS"/>
          <w:sz w:val="21"/>
          <w:szCs w:val="21"/>
          <w:lang/>
        </w:rPr>
      </w:pPr>
      <w:r w:rsidRPr="00113D44">
        <w:rPr>
          <w:rFonts w:eastAsia="Arial Unicode MS"/>
          <w:i/>
          <w:iCs/>
          <w:sz w:val="21"/>
          <w:szCs w:val="21"/>
          <w:lang/>
        </w:rPr>
        <w:t>The ontological-axiological or causal-axiological chain</w:t>
      </w:r>
      <w:r w:rsidRPr="00113D44">
        <w:rPr>
          <w:rFonts w:eastAsia="Arial Unicode MS"/>
          <w:sz w:val="21"/>
          <w:szCs w:val="21"/>
          <w:lang/>
        </w:rPr>
        <w:t xml:space="preserve"> (in CR </w:t>
      </w:r>
      <w:r w:rsidRPr="00113D44">
        <w:rPr>
          <w:rFonts w:eastAsia="Arial Unicode MS"/>
          <w:i/>
          <w:sz w:val="21"/>
          <w:szCs w:val="21"/>
          <w:lang/>
        </w:rPr>
        <w:t>MELD</w:t>
      </w:r>
      <w:r w:rsidRPr="00113D44">
        <w:rPr>
          <w:rFonts w:eastAsia="Arial Unicode MS"/>
          <w:sz w:val="21"/>
          <w:szCs w:val="21"/>
          <w:lang/>
        </w:rPr>
        <w:t xml:space="preserve">, in PMR </w:t>
      </w:r>
      <w:r w:rsidRPr="00113D44">
        <w:rPr>
          <w:rFonts w:eastAsia="Arial Unicode MS"/>
          <w:i/>
          <w:iCs/>
          <w:sz w:val="21"/>
          <w:szCs w:val="21"/>
          <w:lang/>
        </w:rPr>
        <w:t>MELDARZ or MELDARA</w:t>
      </w:r>
      <w:r w:rsidRPr="00113D44">
        <w:rPr>
          <w:rFonts w:eastAsia="Arial Unicode MS"/>
          <w:iCs/>
          <w:sz w:val="21"/>
          <w:szCs w:val="21"/>
          <w:lang/>
        </w:rPr>
        <w:t>,</w:t>
      </w:r>
      <w:r w:rsidRPr="00113D44">
        <w:rPr>
          <w:rFonts w:eastAsia="Arial Unicode MS"/>
          <w:i/>
          <w:iCs/>
          <w:sz w:val="21"/>
          <w:szCs w:val="21"/>
          <w:lang/>
        </w:rPr>
        <w:t xml:space="preserve"> or the MELD or MELDARZ/MELDARA schema</w:t>
      </w:r>
      <w:r w:rsidRPr="00113D44">
        <w:rPr>
          <w:rFonts w:eastAsia="Arial Unicode MS"/>
          <w:sz w:val="21"/>
          <w:szCs w:val="21"/>
          <w:lang/>
        </w:rPr>
        <w:t>)</w:t>
      </w:r>
    </w:p>
    <w:p w:rsidR="00305ADC" w:rsidRPr="00113D44" w:rsidRDefault="00305ADC" w:rsidP="00305ADC">
      <w:pPr>
        <w:keepNext/>
        <w:widowControl w:val="0"/>
        <w:suppressAutoHyphens/>
        <w:spacing w:line="100" w:lineRule="atLeast"/>
        <w:rPr>
          <w:rFonts w:eastAsia="Arial Unicode MS"/>
          <w:sz w:val="21"/>
          <w:szCs w:val="21"/>
          <w:lang/>
        </w:rPr>
      </w:pP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1M</w:t>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 xml:space="preserve">first </w:t>
      </w:r>
      <w:r w:rsidRPr="00113D44">
        <w:rPr>
          <w:rFonts w:eastAsia="Arial Unicode MS"/>
          <w:i/>
          <w:sz w:val="21"/>
          <w:szCs w:val="21"/>
          <w:lang/>
        </w:rPr>
        <w:t>m</w:t>
      </w:r>
      <w:r w:rsidRPr="00113D44">
        <w:rPr>
          <w:rFonts w:eastAsia="Arial Unicode MS"/>
          <w:sz w:val="21"/>
          <w:szCs w:val="21"/>
          <w:lang/>
        </w:rPr>
        <w:t>oment – non-identity (structure)</w:t>
      </w:r>
    </w:p>
    <w:p w:rsidR="00305ADC" w:rsidRPr="00113D44" w:rsidRDefault="00305ADC" w:rsidP="00305ADC">
      <w:pPr>
        <w:keepNext/>
        <w:widowControl w:val="0"/>
        <w:suppressAutoHyphens/>
        <w:spacing w:line="100" w:lineRule="atLeast"/>
        <w:ind w:left="283"/>
        <w:rPr>
          <w:rFonts w:eastAsia="Arial Unicode MS"/>
          <w:sz w:val="21"/>
          <w:szCs w:val="21"/>
          <w:lang/>
        </w:rPr>
      </w:pPr>
      <w:r w:rsidRPr="00113D44">
        <w:rPr>
          <w:rFonts w:eastAsia="Arial Unicode MS"/>
          <w:sz w:val="21"/>
          <w:szCs w:val="21"/>
          <w:lang/>
        </w:rPr>
        <w:t>2E</w:t>
      </w:r>
      <w:r w:rsidRPr="00113D44">
        <w:rPr>
          <w:rFonts w:eastAsia="Arial Unicode MS"/>
          <w:sz w:val="21"/>
          <w:szCs w:val="21"/>
          <w:lang/>
        </w:rPr>
        <w:tab/>
      </w:r>
      <w:r w:rsidRPr="00113D44">
        <w:rPr>
          <w:rFonts w:eastAsia="Arial Unicode MS"/>
          <w:sz w:val="21"/>
          <w:szCs w:val="21"/>
          <w:lang/>
        </w:rPr>
        <w:tab/>
        <w:t xml:space="preserve">second </w:t>
      </w:r>
      <w:r w:rsidRPr="00113D44">
        <w:rPr>
          <w:rFonts w:eastAsia="Arial Unicode MS"/>
          <w:i/>
          <w:sz w:val="21"/>
          <w:szCs w:val="21"/>
          <w:lang/>
        </w:rPr>
        <w:t>e</w:t>
      </w:r>
      <w:r w:rsidRPr="00113D44">
        <w:rPr>
          <w:rFonts w:eastAsia="Arial Unicode MS"/>
          <w:sz w:val="21"/>
          <w:szCs w:val="21"/>
          <w:lang/>
        </w:rPr>
        <w:t>dge – negativity (process)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3L</w:t>
      </w:r>
      <w:r w:rsidRPr="00113D44">
        <w:rPr>
          <w:rFonts w:eastAsia="Arial Unicode MS"/>
          <w:sz w:val="21"/>
          <w:szCs w:val="21"/>
          <w:lang/>
        </w:rPr>
        <w:tab/>
      </w:r>
      <w:r w:rsidRPr="00113D44">
        <w:rPr>
          <w:rFonts w:eastAsia="Arial Unicode MS"/>
          <w:sz w:val="21"/>
          <w:szCs w:val="21"/>
          <w:lang/>
        </w:rPr>
        <w:tab/>
        <w:t xml:space="preserve">third </w:t>
      </w:r>
      <w:r w:rsidRPr="00113D44">
        <w:rPr>
          <w:rFonts w:eastAsia="Arial Unicode MS"/>
          <w:i/>
          <w:sz w:val="21"/>
          <w:szCs w:val="21"/>
          <w:lang/>
        </w:rPr>
        <w:t>l</w:t>
      </w:r>
      <w:r w:rsidRPr="00113D44">
        <w:rPr>
          <w:rFonts w:eastAsia="Arial Unicode MS"/>
          <w:sz w:val="21"/>
          <w:szCs w:val="21"/>
          <w:lang/>
        </w:rPr>
        <w:t>evel – totality (holistic causality)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4D </w:t>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 xml:space="preserve">fourth </w:t>
      </w:r>
      <w:r w:rsidRPr="00113D44">
        <w:rPr>
          <w:rFonts w:eastAsia="Arial Unicode MS"/>
          <w:i/>
          <w:sz w:val="21"/>
          <w:szCs w:val="21"/>
          <w:lang/>
        </w:rPr>
        <w:t>d</w:t>
      </w:r>
      <w:r w:rsidRPr="00113D44">
        <w:rPr>
          <w:rFonts w:eastAsia="Arial Unicode MS"/>
          <w:sz w:val="21"/>
          <w:szCs w:val="21"/>
          <w:lang/>
        </w:rPr>
        <w:t>imension – transformative agency (intentional causality)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5A</w:t>
      </w:r>
      <w:r w:rsidRPr="00113D44">
        <w:rPr>
          <w:rFonts w:eastAsia="Arial Unicode MS"/>
          <w:sz w:val="21"/>
          <w:szCs w:val="21"/>
          <w:lang/>
        </w:rPr>
        <w:tab/>
      </w:r>
      <w:r w:rsidRPr="00113D44">
        <w:rPr>
          <w:rFonts w:eastAsia="Arial Unicode MS"/>
          <w:sz w:val="21"/>
          <w:szCs w:val="21"/>
          <w:lang/>
        </w:rPr>
        <w:tab/>
        <w:t xml:space="preserve">fifth </w:t>
      </w:r>
      <w:r w:rsidRPr="00113D44">
        <w:rPr>
          <w:rFonts w:eastAsia="Arial Unicode MS"/>
          <w:i/>
          <w:sz w:val="21"/>
          <w:szCs w:val="21"/>
          <w:lang/>
        </w:rPr>
        <w:t>a</w:t>
      </w:r>
      <w:r w:rsidRPr="00113D44">
        <w:rPr>
          <w:rFonts w:eastAsia="Arial Unicode MS"/>
          <w:sz w:val="21"/>
          <w:szCs w:val="21"/>
          <w:lang/>
        </w:rPr>
        <w:t>spect – reflexivity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6R</w:t>
      </w:r>
      <w:r w:rsidRPr="00113D44">
        <w:rPr>
          <w:rFonts w:eastAsia="Arial Unicode MS"/>
          <w:sz w:val="21"/>
          <w:szCs w:val="21"/>
          <w:lang/>
        </w:rPr>
        <w:tab/>
      </w:r>
      <w:r w:rsidRPr="00113D44">
        <w:rPr>
          <w:rFonts w:eastAsia="Arial Unicode MS"/>
          <w:sz w:val="21"/>
          <w:szCs w:val="21"/>
          <w:lang/>
        </w:rPr>
        <w:tab/>
        <w:t xml:space="preserve">sixth </w:t>
      </w:r>
      <w:r w:rsidRPr="00113D44">
        <w:rPr>
          <w:rFonts w:eastAsia="Arial Unicode MS"/>
          <w:i/>
          <w:iCs/>
          <w:sz w:val="21"/>
          <w:szCs w:val="21"/>
          <w:lang/>
        </w:rPr>
        <w:t>r</w:t>
      </w:r>
      <w:r w:rsidRPr="00113D44">
        <w:rPr>
          <w:rFonts w:eastAsia="Arial Unicode MS"/>
          <w:sz w:val="21"/>
          <w:szCs w:val="21"/>
          <w:lang/>
        </w:rPr>
        <w:t>ealm – (re-)enchantment</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7Z/A</w:t>
      </w:r>
      <w:r w:rsidRPr="00113D44">
        <w:rPr>
          <w:rFonts w:eastAsia="Arial Unicode MS"/>
          <w:sz w:val="21"/>
          <w:szCs w:val="21"/>
          <w:lang/>
        </w:rPr>
        <w:tab/>
        <w:t xml:space="preserve">seventh </w:t>
      </w:r>
      <w:r w:rsidRPr="00113D44">
        <w:rPr>
          <w:rFonts w:eastAsia="Arial Unicode MS"/>
          <w:i/>
          <w:iCs/>
          <w:sz w:val="21"/>
          <w:szCs w:val="21"/>
          <w:lang/>
        </w:rPr>
        <w:t>z</w:t>
      </w:r>
      <w:r w:rsidRPr="00113D44">
        <w:rPr>
          <w:rFonts w:eastAsia="Arial Unicode MS"/>
          <w:sz w:val="21"/>
          <w:szCs w:val="21"/>
          <w:lang/>
        </w:rPr>
        <w:t xml:space="preserve">one – </w:t>
      </w:r>
      <w:r w:rsidRPr="00113D44">
        <w:rPr>
          <w:rFonts w:eastAsia="Arial Unicode MS"/>
          <w:i/>
          <w:sz w:val="21"/>
          <w:szCs w:val="21"/>
          <w:lang/>
        </w:rPr>
        <w:t>a</w:t>
      </w:r>
      <w:r w:rsidRPr="00113D44">
        <w:rPr>
          <w:rFonts w:eastAsia="Arial Unicode MS"/>
          <w:sz w:val="21"/>
          <w:szCs w:val="21"/>
          <w:lang/>
        </w:rPr>
        <w:t>wakening (non-duality)</w:t>
      </w:r>
    </w:p>
    <w:p w:rsidR="00305ADC" w:rsidRPr="00113D44" w:rsidRDefault="00305ADC" w:rsidP="00305ADC">
      <w:pPr>
        <w:widowControl w:val="0"/>
        <w:tabs>
          <w:tab w:val="clear" w:pos="284"/>
          <w:tab w:val="left" w:pos="-490"/>
        </w:tabs>
        <w:suppressAutoHyphens/>
        <w:spacing w:line="100" w:lineRule="atLeast"/>
        <w:rPr>
          <w:rFonts w:eastAsia="Arial Unicode MS"/>
          <w:i/>
          <w:iCs/>
          <w:sz w:val="21"/>
          <w:szCs w:val="21"/>
          <w:lang/>
        </w:rPr>
      </w:pPr>
    </w:p>
    <w:p w:rsidR="00305ADC" w:rsidRPr="00113D44" w:rsidRDefault="00305ADC" w:rsidP="00305ADC">
      <w:pPr>
        <w:widowControl w:val="0"/>
        <w:suppressAutoHyphens/>
        <w:spacing w:line="100" w:lineRule="atLeast"/>
        <w:rPr>
          <w:rFonts w:eastAsia="Arial Unicode MS"/>
          <w:i/>
          <w:iCs/>
          <w:sz w:val="21"/>
          <w:szCs w:val="21"/>
          <w:lang/>
        </w:rPr>
      </w:pPr>
      <w:r w:rsidRPr="00113D44">
        <w:rPr>
          <w:rFonts w:eastAsia="Arial Unicode MS"/>
          <w:i/>
          <w:iCs/>
          <w:sz w:val="21"/>
          <w:szCs w:val="21"/>
          <w:lang/>
        </w:rPr>
        <w:t>Domains</w:t>
      </w:r>
    </w:p>
    <w:p w:rsidR="00305ADC" w:rsidRPr="00113D44" w:rsidRDefault="00305ADC" w:rsidP="00305ADC">
      <w:pPr>
        <w:widowControl w:val="0"/>
        <w:suppressAutoHyphens/>
        <w:spacing w:line="100" w:lineRule="atLeast"/>
        <w:rPr>
          <w:rFonts w:eastAsia="Arial Unicode MS"/>
          <w:sz w:val="21"/>
          <w:szCs w:val="21"/>
          <w:lang/>
        </w:rPr>
      </w:pP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w:t>
      </w:r>
      <w:r w:rsidRPr="00113D44">
        <w:rPr>
          <w:rFonts w:eastAsia="Arial Unicode MS"/>
          <w:sz w:val="21"/>
          <w:szCs w:val="21"/>
          <w:vertAlign w:val="subscript"/>
          <w:lang/>
        </w:rPr>
        <w:t>r</w:t>
      </w:r>
      <w:r w:rsidRPr="00113D44">
        <w:rPr>
          <w:rFonts w:eastAsia="Arial Unicode MS"/>
          <w:position w:val="-6"/>
          <w:sz w:val="21"/>
          <w:szCs w:val="21"/>
          <w:lang/>
        </w:rPr>
        <w:tab/>
      </w:r>
      <w:r w:rsidRPr="00113D44">
        <w:rPr>
          <w:rFonts w:eastAsia="Arial Unicode MS"/>
          <w:sz w:val="21"/>
          <w:szCs w:val="21"/>
          <w:lang/>
        </w:rPr>
        <w:t>domain of the real</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w:t>
      </w:r>
      <w:r w:rsidRPr="00113D44">
        <w:rPr>
          <w:rFonts w:eastAsia="Arial Unicode MS"/>
          <w:sz w:val="21"/>
          <w:szCs w:val="21"/>
          <w:vertAlign w:val="subscript"/>
          <w:lang/>
        </w:rPr>
        <w:t>a</w:t>
      </w:r>
      <w:r w:rsidRPr="00113D44">
        <w:rPr>
          <w:rFonts w:eastAsia="Arial Unicode MS"/>
          <w:position w:val="-6"/>
          <w:sz w:val="21"/>
          <w:szCs w:val="21"/>
          <w:lang/>
        </w:rPr>
        <w:tab/>
      </w:r>
      <w:r w:rsidRPr="00113D44">
        <w:rPr>
          <w:rFonts w:eastAsia="Arial Unicode MS"/>
          <w:sz w:val="21"/>
          <w:szCs w:val="21"/>
          <w:lang/>
        </w:rPr>
        <w:t>domain of the actual</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w:t>
      </w:r>
      <w:r w:rsidRPr="00113D44">
        <w:rPr>
          <w:rFonts w:eastAsia="Arial Unicode MS"/>
          <w:sz w:val="21"/>
          <w:szCs w:val="21"/>
          <w:vertAlign w:val="subscript"/>
          <w:lang/>
        </w:rPr>
        <w:t>+</w:t>
      </w:r>
      <w:r w:rsidRPr="00113D44">
        <w:rPr>
          <w:rFonts w:eastAsia="Arial Unicode MS"/>
          <w:position w:val="-6"/>
          <w:sz w:val="21"/>
          <w:szCs w:val="21"/>
          <w:lang/>
        </w:rPr>
        <w:tab/>
      </w:r>
      <w:r w:rsidRPr="00113D44">
        <w:rPr>
          <w:rFonts w:eastAsia="Arial Unicode MS"/>
          <w:sz w:val="21"/>
          <w:szCs w:val="21"/>
          <w:lang/>
        </w:rPr>
        <w:t>domain of the positive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w:t>
      </w:r>
      <w:r w:rsidRPr="00113D44">
        <w:rPr>
          <w:rFonts w:eastAsia="Arial Unicode MS"/>
          <w:sz w:val="21"/>
          <w:szCs w:val="21"/>
          <w:vertAlign w:val="subscript"/>
          <w:lang/>
        </w:rPr>
        <w:t>s</w:t>
      </w:r>
      <w:r w:rsidRPr="00113D44">
        <w:rPr>
          <w:rFonts w:eastAsia="Arial Unicode MS"/>
          <w:position w:val="-6"/>
          <w:sz w:val="21"/>
          <w:szCs w:val="21"/>
          <w:lang/>
        </w:rPr>
        <w:tab/>
      </w:r>
      <w:r w:rsidRPr="00113D44">
        <w:rPr>
          <w:rFonts w:eastAsia="Arial Unicode MS"/>
          <w:sz w:val="21"/>
          <w:szCs w:val="21"/>
          <w:lang/>
        </w:rPr>
        <w:t>domain of the subjective (experience, concepts, signs)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w:t>
      </w:r>
      <w:r w:rsidRPr="00113D44">
        <w:rPr>
          <w:rFonts w:ascii="b" w:eastAsia="Arial Unicode MS" w:hAnsi="b"/>
          <w:sz w:val="21"/>
          <w:szCs w:val="21"/>
          <w:vertAlign w:val="subscript"/>
          <w:lang/>
        </w:rPr>
        <w:t>e</w:t>
      </w:r>
      <w:r w:rsidRPr="00113D44">
        <w:rPr>
          <w:rFonts w:eastAsia="Arial Unicode MS"/>
          <w:position w:val="-6"/>
          <w:sz w:val="21"/>
          <w:szCs w:val="21"/>
          <w:lang/>
        </w:rPr>
        <w:tab/>
      </w:r>
      <w:r w:rsidRPr="00113D44">
        <w:rPr>
          <w:rFonts w:eastAsia="Arial Unicode MS"/>
          <w:sz w:val="21"/>
          <w:szCs w:val="21"/>
          <w:lang/>
        </w:rPr>
        <w:t>domain of human experience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w:t>
      </w:r>
      <w:r w:rsidRPr="00113D44">
        <w:rPr>
          <w:rFonts w:eastAsia="Arial Unicode MS"/>
          <w:sz w:val="21"/>
          <w:szCs w:val="21"/>
          <w:vertAlign w:val="subscript"/>
          <w:lang/>
        </w:rPr>
        <w:t>f</w:t>
      </w:r>
      <w:r w:rsidRPr="00113D44">
        <w:rPr>
          <w:rFonts w:eastAsia="Arial Unicode MS"/>
          <w:position w:val="-6"/>
          <w:sz w:val="21"/>
          <w:szCs w:val="21"/>
          <w:lang/>
        </w:rPr>
        <w:tab/>
      </w:r>
      <w:r w:rsidRPr="00113D44">
        <w:rPr>
          <w:rFonts w:eastAsia="Arial Unicode MS"/>
          <w:sz w:val="21"/>
          <w:szCs w:val="21"/>
          <w:lang/>
        </w:rPr>
        <w:t>domain of humanly construed facts</w:t>
      </w:r>
    </w:p>
    <w:p w:rsidR="00305ADC" w:rsidRPr="00113D44" w:rsidRDefault="00305ADC" w:rsidP="00305ADC">
      <w:pPr>
        <w:widowControl w:val="0"/>
        <w:suppressAutoHyphens/>
        <w:spacing w:line="100" w:lineRule="atLeast"/>
        <w:rPr>
          <w:rFonts w:eastAsia="Arial Unicode MS"/>
          <w:b/>
          <w:i/>
          <w:iCs/>
          <w:sz w:val="21"/>
          <w:szCs w:val="21"/>
          <w:lang/>
        </w:rPr>
      </w:pPr>
    </w:p>
    <w:p w:rsidR="00305ADC" w:rsidRPr="00113D44" w:rsidRDefault="00305ADC" w:rsidP="00305ADC">
      <w:pPr>
        <w:keepNext/>
        <w:widowControl w:val="0"/>
        <w:suppressAutoHyphens/>
        <w:spacing w:line="100" w:lineRule="atLeast"/>
        <w:rPr>
          <w:rFonts w:eastAsia="Arial Unicode MS"/>
          <w:i/>
          <w:iCs/>
          <w:sz w:val="21"/>
          <w:szCs w:val="21"/>
          <w:lang/>
        </w:rPr>
      </w:pPr>
    </w:p>
    <w:p w:rsidR="00305ADC" w:rsidRPr="00113D44" w:rsidRDefault="0095393E" w:rsidP="00305ADC">
      <w:pPr>
        <w:widowControl w:val="0"/>
        <w:suppressAutoHyphens/>
        <w:spacing w:line="100" w:lineRule="atLeast"/>
        <w:rPr>
          <w:rFonts w:eastAsia="Arial Unicode MS"/>
          <w:i/>
          <w:iCs/>
          <w:sz w:val="21"/>
          <w:szCs w:val="21"/>
          <w:lang/>
        </w:rPr>
      </w:pPr>
      <w:r>
        <w:rPr>
          <w:rFonts w:eastAsia="Arial Unicode MS"/>
          <w:i/>
          <w:iCs/>
          <w:sz w:val="21"/>
          <w:szCs w:val="21"/>
          <w:lang/>
        </w:rPr>
        <w:br w:type="page"/>
      </w:r>
      <w:r w:rsidR="00305ADC" w:rsidRPr="00113D44">
        <w:rPr>
          <w:rFonts w:eastAsia="Arial Unicode MS"/>
          <w:i/>
          <w:iCs/>
          <w:sz w:val="21"/>
          <w:szCs w:val="21"/>
          <w:lang/>
        </w:rPr>
        <w:lastRenderedPageBreak/>
        <w:t>The hermeneutical circles</w:t>
      </w:r>
    </w:p>
    <w:p w:rsidR="00305ADC" w:rsidRPr="00113D44" w:rsidRDefault="00305ADC" w:rsidP="00305ADC">
      <w:pPr>
        <w:keepNext/>
        <w:widowControl w:val="0"/>
        <w:suppressAutoHyphens/>
        <w:spacing w:line="100" w:lineRule="atLeast"/>
        <w:rPr>
          <w:rFonts w:eastAsia="Arial Unicode MS"/>
          <w:i/>
          <w:iCs/>
          <w:sz w:val="21"/>
          <w:szCs w:val="21"/>
          <w:lang/>
        </w:rPr>
      </w:pPr>
    </w:p>
    <w:p w:rsidR="00305ADC" w:rsidRPr="00113D44" w:rsidRDefault="00305ADC" w:rsidP="00305ADC">
      <w:pPr>
        <w:keepNext/>
        <w:widowControl w:val="0"/>
        <w:suppressAutoHyphens/>
        <w:spacing w:line="100" w:lineRule="atLeast"/>
        <w:ind w:left="283"/>
        <w:rPr>
          <w:rFonts w:eastAsia="Arial Unicode MS"/>
          <w:sz w:val="21"/>
          <w:szCs w:val="21"/>
          <w:lang/>
        </w:rPr>
      </w:pPr>
      <w:r w:rsidRPr="00113D44">
        <w:rPr>
          <w:rFonts w:eastAsia="Arial Unicode MS"/>
          <w:sz w:val="21"/>
          <w:szCs w:val="21"/>
          <w:lang/>
        </w:rPr>
        <w:t>C1. C of I</w:t>
      </w:r>
      <w:r w:rsidRPr="00113D44">
        <w:rPr>
          <w:rFonts w:eastAsia="Arial Unicode MS"/>
          <w:sz w:val="21"/>
          <w:szCs w:val="21"/>
          <w:lang/>
        </w:rPr>
        <w:tab/>
      </w:r>
      <w:r w:rsidRPr="00113D44">
        <w:rPr>
          <w:rFonts w:eastAsia="Arial Unicode MS"/>
          <w:sz w:val="21"/>
          <w:szCs w:val="21"/>
          <w:lang/>
        </w:rPr>
        <w:tab/>
        <w:t>circle of inquiry</w:t>
      </w:r>
    </w:p>
    <w:p w:rsidR="00305ADC" w:rsidRPr="00113D44" w:rsidRDefault="00305ADC" w:rsidP="00305ADC">
      <w:pPr>
        <w:keepNext/>
        <w:widowControl w:val="0"/>
        <w:suppressAutoHyphens/>
        <w:spacing w:line="100" w:lineRule="atLeast"/>
        <w:ind w:left="283"/>
        <w:rPr>
          <w:rFonts w:eastAsia="Arial Unicode MS"/>
          <w:sz w:val="21"/>
          <w:szCs w:val="21"/>
          <w:lang/>
        </w:rPr>
      </w:pPr>
      <w:r w:rsidRPr="00113D44">
        <w:rPr>
          <w:rFonts w:eastAsia="Arial Unicode MS"/>
          <w:sz w:val="21"/>
          <w:szCs w:val="21"/>
          <w:lang/>
        </w:rPr>
        <w:t>C2. C of C</w:t>
      </w:r>
      <w:r w:rsidRPr="00113D44">
        <w:rPr>
          <w:rFonts w:eastAsia="Arial Unicode MS"/>
          <w:sz w:val="21"/>
          <w:szCs w:val="21"/>
          <w:lang/>
        </w:rPr>
        <w:tab/>
      </w:r>
      <w:r w:rsidRPr="00113D44">
        <w:rPr>
          <w:rFonts w:eastAsia="Arial Unicode MS"/>
          <w:sz w:val="21"/>
          <w:szCs w:val="21"/>
          <w:lang/>
        </w:rPr>
        <w:tab/>
        <w:t>circle of communication</w:t>
      </w:r>
    </w:p>
    <w:p w:rsidR="00305ADC" w:rsidRPr="00113D44" w:rsidRDefault="00305ADC" w:rsidP="00305ADC">
      <w:pPr>
        <w:keepNext/>
        <w:widowControl w:val="0"/>
        <w:suppressAutoHyphens/>
        <w:spacing w:line="100" w:lineRule="atLeast"/>
        <w:ind w:left="283"/>
        <w:rPr>
          <w:rFonts w:eastAsia="Arial Unicode MS"/>
          <w:sz w:val="21"/>
          <w:szCs w:val="21"/>
          <w:lang/>
        </w:rPr>
      </w:pPr>
      <w:r w:rsidRPr="00113D44">
        <w:rPr>
          <w:rFonts w:eastAsia="Arial Unicode MS"/>
          <w:sz w:val="21"/>
          <w:szCs w:val="21"/>
          <w:lang/>
        </w:rPr>
        <w:t>C3. C of I (C)</w:t>
      </w:r>
      <w:r w:rsidRPr="00113D44">
        <w:rPr>
          <w:rFonts w:eastAsia="Arial Unicode MS"/>
          <w:sz w:val="21"/>
          <w:szCs w:val="21"/>
          <w:lang/>
        </w:rPr>
        <w:tab/>
        <w:t xml:space="preserve">circle of inquiry into other cultures, traditions, etc. (the second C stands for </w:t>
      </w:r>
      <w:r w:rsidRPr="00113D44">
        <w:rPr>
          <w:rFonts w:eastAsia="Arial Unicode MS"/>
          <w:sz w:val="21"/>
          <w:szCs w:val="21"/>
          <w:lang/>
        </w:rPr>
        <w:tab/>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‘communication’)</w:t>
      </w:r>
    </w:p>
    <w:p w:rsidR="00305ADC" w:rsidRPr="00113D44" w:rsidRDefault="00305ADC" w:rsidP="00305ADC">
      <w:pPr>
        <w:keepNext/>
        <w:widowControl w:val="0"/>
        <w:suppressAutoHyphens/>
        <w:spacing w:line="100" w:lineRule="atLeast"/>
        <w:ind w:left="283"/>
        <w:rPr>
          <w:rFonts w:eastAsia="Arial Unicode MS"/>
          <w:sz w:val="21"/>
          <w:szCs w:val="21"/>
          <w:lang/>
        </w:rPr>
      </w:pPr>
      <w:r w:rsidRPr="00113D44">
        <w:rPr>
          <w:rFonts w:eastAsia="Arial Unicode MS"/>
          <w:sz w:val="21"/>
          <w:szCs w:val="21"/>
          <w:lang/>
        </w:rPr>
        <w:t>C4. C of I (T)</w:t>
      </w:r>
      <w:r w:rsidRPr="00113D44">
        <w:rPr>
          <w:rFonts w:eastAsia="Arial Unicode MS"/>
          <w:sz w:val="21"/>
          <w:szCs w:val="21"/>
          <w:lang/>
        </w:rPr>
        <w:tab/>
        <w:t>circle of inquiry into texts and text-analogues</w:t>
      </w:r>
    </w:p>
    <w:p w:rsidR="00305ADC" w:rsidRPr="00113D44" w:rsidRDefault="00305ADC" w:rsidP="00305ADC">
      <w:pPr>
        <w:keepNext/>
        <w:widowControl w:val="0"/>
        <w:suppressAutoHyphens/>
        <w:spacing w:line="100" w:lineRule="atLeast"/>
        <w:rPr>
          <w:rFonts w:eastAsia="Arial Unicode MS"/>
          <w:b/>
          <w:i/>
          <w:iCs/>
          <w:sz w:val="21"/>
          <w:szCs w:val="21"/>
          <w:lang/>
        </w:rPr>
      </w:pPr>
    </w:p>
    <w:p w:rsidR="00305ADC" w:rsidRPr="00113D44" w:rsidRDefault="00305ADC" w:rsidP="00305ADC">
      <w:pPr>
        <w:widowControl w:val="0"/>
        <w:suppressAutoHyphens/>
        <w:spacing w:line="100" w:lineRule="atLeast"/>
        <w:rPr>
          <w:rFonts w:eastAsia="Arial Unicode MS"/>
          <w:sz w:val="21"/>
          <w:szCs w:val="21"/>
          <w:lang/>
        </w:rPr>
      </w:pPr>
      <w:r w:rsidRPr="00113D44">
        <w:rPr>
          <w:rFonts w:eastAsia="Arial Unicode MS"/>
          <w:sz w:val="21"/>
          <w:szCs w:val="21"/>
          <w:lang/>
        </w:rPr>
        <w:t> </w:t>
      </w:r>
    </w:p>
    <w:p w:rsidR="00305ADC" w:rsidRPr="00113D44" w:rsidRDefault="00305ADC" w:rsidP="00305ADC">
      <w:pPr>
        <w:keepNext/>
        <w:widowControl w:val="0"/>
        <w:suppressAutoHyphens/>
        <w:spacing w:line="100" w:lineRule="atLeast"/>
        <w:rPr>
          <w:rFonts w:eastAsia="Arial Unicode MS"/>
          <w:i/>
          <w:iCs/>
          <w:sz w:val="21"/>
          <w:szCs w:val="21"/>
          <w:lang/>
        </w:rPr>
      </w:pPr>
      <w:r w:rsidRPr="00113D44">
        <w:rPr>
          <w:rFonts w:eastAsia="Arial Unicode MS"/>
          <w:i/>
          <w:iCs/>
          <w:sz w:val="21"/>
          <w:szCs w:val="21"/>
          <w:lang/>
        </w:rPr>
        <w:t>Dialectic</w:t>
      </w:r>
    </w:p>
    <w:p w:rsidR="00305ADC" w:rsidRPr="00113D44" w:rsidRDefault="00305ADC" w:rsidP="00305ADC">
      <w:pPr>
        <w:widowControl w:val="0"/>
        <w:suppressAutoHyphens/>
        <w:spacing w:line="100" w:lineRule="atLeast"/>
        <w:rPr>
          <w:rFonts w:eastAsia="Arial Unicode MS"/>
          <w:sz w:val="21"/>
          <w:szCs w:val="21"/>
          <w:lang/>
        </w:rPr>
      </w:pPr>
    </w:p>
    <w:p w:rsidR="00305ADC" w:rsidRPr="00113D44" w:rsidRDefault="00A46360"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00305ADC" w:rsidRPr="00113D44">
        <w:rPr>
          <w:rFonts w:eastAsia="Arial Unicode MS"/>
          <w:sz w:val="21"/>
          <w:szCs w:val="21"/>
          <w:lang/>
        </w:rPr>
        <w:t>dialectic, dialectical</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 +</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positive dialectic(s); domain of the positive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d– </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negative dialectic(s)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dialectical explana</w:t>
      </w:r>
      <w:r w:rsidRPr="00113D44">
        <w:rPr>
          <w:rFonts w:eastAsia="Arial Unicode MS"/>
          <w:sz w:val="21"/>
          <w:szCs w:val="21"/>
          <w:lang/>
        </w:rPr>
        <w:softHyphen/>
        <w:t>tory argument or explanation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dc´</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dialectical comment</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dd´</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dialectical distinction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dg´</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dialectical ground(s) or condition(s) of existence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dl´</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dialectical limit</w:t>
      </w:r>
    </w:p>
    <w:p w:rsidR="00A46360" w:rsidRPr="00113D44" w:rsidRDefault="00305ADC" w:rsidP="00A46360">
      <w:pPr>
        <w:widowControl w:val="0"/>
        <w:suppressAutoHyphens/>
        <w:spacing w:line="100" w:lineRule="atLeast"/>
        <w:ind w:left="2159" w:hanging="1875"/>
        <w:rPr>
          <w:rFonts w:eastAsia="Arial Unicode MS"/>
          <w:sz w:val="21"/>
          <w:szCs w:val="21"/>
          <w:lang/>
        </w:rPr>
      </w:pPr>
      <w:r w:rsidRPr="00113D44">
        <w:rPr>
          <w:rFonts w:eastAsia="Arial Unicode MS"/>
          <w:sz w:val="21"/>
          <w:szCs w:val="21"/>
          <w:lang/>
        </w:rPr>
        <w:t>δ [</w:t>
      </w:r>
      <w:r w:rsidRPr="00113D44">
        <w:rPr>
          <w:rFonts w:eastAsia="Arial Unicode MS"/>
          <w:i/>
          <w:sz w:val="21"/>
          <w:szCs w:val="21"/>
          <w:lang/>
        </w:rPr>
        <w:t>delta</w:t>
      </w:r>
      <w:r w:rsidR="00A46360" w:rsidRPr="00113D44">
        <w:rPr>
          <w:rFonts w:eastAsia="Arial Unicode MS"/>
          <w:sz w:val="21"/>
          <w:szCs w:val="21"/>
          <w:lang/>
        </w:rPr>
        <w:t>] node</w:t>
      </w:r>
      <w:r w:rsidR="00A46360" w:rsidRPr="00113D44">
        <w:rPr>
          <w:rFonts w:eastAsia="Arial Unicode MS"/>
          <w:sz w:val="21"/>
          <w:szCs w:val="21"/>
          <w:lang/>
        </w:rPr>
        <w:tab/>
      </w:r>
      <w:r w:rsidRPr="00113D44">
        <w:rPr>
          <w:rFonts w:eastAsia="Arial Unicode MS"/>
          <w:sz w:val="21"/>
          <w:szCs w:val="21"/>
          <w:lang/>
        </w:rPr>
        <w:t xml:space="preserve">in the epistemological dialectic, the arrival of a hint of restoration of </w:t>
      </w:r>
      <w:r w:rsidR="00A46360" w:rsidRPr="00113D44">
        <w:rPr>
          <w:rFonts w:eastAsia="Arial Unicode MS"/>
          <w:sz w:val="21"/>
          <w:szCs w:val="21"/>
          <w:lang/>
        </w:rPr>
        <w:t>consistency by</w:t>
      </w:r>
      <w:r w:rsidR="00F067CF" w:rsidRPr="00113D44">
        <w:rPr>
          <w:rFonts w:eastAsia="Arial Unicode MS"/>
          <w:sz w:val="21"/>
          <w:szCs w:val="21"/>
          <w:lang/>
        </w:rPr>
        <w:t xml:space="preserve"> </w:t>
      </w:r>
      <w:r w:rsidR="00A46360" w:rsidRPr="00113D44">
        <w:rPr>
          <w:rFonts w:eastAsia="Arial Unicode MS"/>
          <w:sz w:val="21"/>
          <w:szCs w:val="21"/>
          <w:lang/>
        </w:rPr>
        <w:t>expansion or transformation of the pre-existing conceptual field</w:t>
      </w:r>
    </w:p>
    <w:p w:rsidR="00305ADC" w:rsidRPr="00113D44" w:rsidRDefault="00305ADC" w:rsidP="00A46360">
      <w:pPr>
        <w:widowControl w:val="0"/>
        <w:suppressAutoHyphens/>
        <w:spacing w:line="100" w:lineRule="atLeast"/>
        <w:ind w:left="284"/>
        <w:rPr>
          <w:rFonts w:eastAsia="Arial Unicode MS"/>
          <w:sz w:val="21"/>
          <w:szCs w:val="21"/>
          <w:lang/>
        </w:rPr>
      </w:pPr>
      <w:r w:rsidRPr="00113D44">
        <w:rPr>
          <w:rFonts w:eastAsia="Arial Unicode MS"/>
          <w:sz w:val="21"/>
          <w:szCs w:val="21"/>
          <w:lang/>
        </w:rPr>
        <w:t>dp´</w:t>
      </w:r>
      <w:r w:rsidR="00A46360" w:rsidRPr="00113D44">
        <w:rPr>
          <w:rFonts w:eastAsia="Arial Unicode MS"/>
          <w:sz w:val="21"/>
          <w:szCs w:val="21"/>
          <w:lang/>
        </w:rPr>
        <w:tab/>
      </w:r>
      <w:r w:rsidR="00A46360"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dialectical process(es)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dr</w:t>
      </w:r>
      <w:r w:rsidRPr="00113D44">
        <w:rPr>
          <w:rFonts w:eastAsia="Arial Unicode MS"/>
          <w:sz w:val="21"/>
          <w:szCs w:val="21"/>
          <w:vertAlign w:val="superscript"/>
          <w:lang/>
        </w:rPr>
        <w:t>o</w:t>
      </w:r>
      <w:r w:rsidRPr="00113D44">
        <w:rPr>
          <w:rFonts w:eastAsia="Arial Unicode MS"/>
          <w:position w:val="7"/>
          <w:sz w:val="21"/>
          <w:szCs w:val="21"/>
          <w:lang/>
        </w:rPr>
        <w:t xml:space="preserve"> </w:t>
      </w:r>
      <w:r w:rsidRPr="00113D44">
        <w:rPr>
          <w:rFonts w:eastAsia="Arial Unicode MS"/>
          <w:position w:val="7"/>
          <w:sz w:val="21"/>
          <w:szCs w:val="21"/>
          <w:lang/>
        </w:rPr>
        <w:tab/>
      </w:r>
      <w:r w:rsidRPr="00113D44">
        <w:rPr>
          <w:rFonts w:eastAsia="Arial Unicode MS"/>
          <w:position w:val="7"/>
          <w:sz w:val="21"/>
          <w:szCs w:val="21"/>
          <w:lang/>
        </w:rPr>
        <w:tab/>
      </w:r>
      <w:r w:rsidRPr="00113D44">
        <w:rPr>
          <w:rFonts w:eastAsia="Arial Unicode MS"/>
          <w:position w:val="7"/>
          <w:sz w:val="21"/>
          <w:szCs w:val="21"/>
          <w:lang/>
        </w:rPr>
        <w:tab/>
      </w:r>
      <w:r w:rsidRPr="00113D44">
        <w:rPr>
          <w:rFonts w:eastAsia="Arial Unicode MS"/>
          <w:sz w:val="21"/>
          <w:szCs w:val="21"/>
          <w:lang/>
        </w:rPr>
        <w:t>dialectical outcome or result of a dp´</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dr</w:t>
      </w:r>
      <w:r w:rsidRPr="00113D44">
        <w:rPr>
          <w:rFonts w:eastAsia="Arial Unicode MS"/>
          <w:sz w:val="21"/>
          <w:szCs w:val="21"/>
          <w:vertAlign w:val="superscript"/>
          <w:lang/>
        </w:rPr>
        <w:t>†</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dialectical result which resolves the contradiction in dp´</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dr´</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 xml:space="preserve">(i) dialectical result which provides a rational resolution of the contradiction in dp´; </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(ii) dialectical reason; (iii) ontologically, the real reason for or alethic truth of a thing</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dr´´                     </w:t>
      </w:r>
      <w:r w:rsidRPr="00113D44">
        <w:rPr>
          <w:rFonts w:eastAsia="Arial Unicode MS"/>
          <w:sz w:val="21"/>
          <w:szCs w:val="21"/>
          <w:lang/>
        </w:rPr>
        <w:tab/>
        <w:t>(i), above, and which conforms to Hegelian radical preservative determinate negation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dr´´´</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 and affords us reconciliation to life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dr´´´´</w:t>
      </w:r>
      <w:r w:rsidRPr="00113D44">
        <w:rPr>
          <w:rFonts w:eastAsia="Arial Unicode MS"/>
          <w:sz w:val="21"/>
          <w:szCs w:val="21"/>
          <w:lang/>
        </w:rPr>
        <w:tab/>
      </w:r>
      <w:r w:rsidRPr="00113D44">
        <w:rPr>
          <w:rFonts w:eastAsia="Arial Unicode MS"/>
          <w:sz w:val="21"/>
          <w:szCs w:val="21"/>
          <w:lang/>
        </w:rPr>
        <w:tab/>
        <w:t>– and encourages mutual recognition in a free society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dr</w:t>
      </w:r>
      <w:r w:rsidRPr="00113D44">
        <w:rPr>
          <w:rFonts w:eastAsia="Arial Unicode MS"/>
          <w:sz w:val="21"/>
          <w:szCs w:val="21"/>
          <w:vertAlign w:val="subscript"/>
          <w:lang/>
        </w:rPr>
        <w:t>a</w:t>
      </w:r>
      <w:r w:rsidRPr="00113D44">
        <w:rPr>
          <w:rFonts w:eastAsia="Arial Unicode MS"/>
          <w:sz w:val="21"/>
          <w:szCs w:val="21"/>
          <w:lang/>
        </w:rPr>
        <w:t>´ (in dφ)</w:t>
      </w:r>
      <w:r w:rsidRPr="00113D44">
        <w:rPr>
          <w:rFonts w:eastAsia="Arial Unicode MS"/>
          <w:sz w:val="21"/>
          <w:szCs w:val="21"/>
          <w:lang/>
        </w:rPr>
        <w:tab/>
      </w:r>
      <w:r w:rsidRPr="00113D44">
        <w:rPr>
          <w:rFonts w:eastAsia="Arial Unicode MS"/>
          <w:sz w:val="21"/>
          <w:szCs w:val="21"/>
          <w:lang/>
        </w:rPr>
        <w:tab/>
        <w:t>absolute reason, or the unity of theory and practice in practice (dialectical rationality)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dr</w:t>
      </w:r>
      <w:r w:rsidRPr="00113D44">
        <w:rPr>
          <w:rFonts w:eastAsia="Arial Unicode MS"/>
          <w:sz w:val="21"/>
          <w:szCs w:val="21"/>
          <w:vertAlign w:val="subscript"/>
          <w:lang/>
        </w:rPr>
        <w:t>k</w:t>
      </w:r>
      <w:r w:rsidRPr="00113D44">
        <w:rPr>
          <w:rFonts w:eastAsia="Arial Unicode MS"/>
          <w:sz w:val="21"/>
          <w:szCs w:val="21"/>
          <w:lang/>
        </w:rPr>
        <w:t>´, dr</w:t>
      </w:r>
      <w:r w:rsidRPr="00113D44">
        <w:rPr>
          <w:rFonts w:eastAsia="Arial Unicode MS"/>
          <w:sz w:val="21"/>
          <w:szCs w:val="21"/>
          <w:vertAlign w:val="subscript"/>
          <w:lang/>
        </w:rPr>
        <w:t>j</w:t>
      </w:r>
      <w:r w:rsidRPr="00113D44">
        <w:rPr>
          <w:rFonts w:eastAsia="Arial Unicode MS"/>
          <w:sz w:val="21"/>
          <w:szCs w:val="21"/>
          <w:lang/>
        </w:rPr>
        <w:t>´, dr</w:t>
      </w:r>
      <w:r w:rsidRPr="00113D44">
        <w:rPr>
          <w:rFonts w:eastAsia="Arial Unicode MS"/>
          <w:sz w:val="21"/>
          <w:szCs w:val="21"/>
          <w:vertAlign w:val="subscript"/>
          <w:lang/>
        </w:rPr>
        <w:t>i</w:t>
      </w:r>
      <w:r w:rsidRPr="00113D44">
        <w:rPr>
          <w:rFonts w:eastAsia="Arial Unicode MS"/>
          <w:sz w:val="21"/>
          <w:szCs w:val="21"/>
          <w:lang/>
        </w:rPr>
        <w:t>´</w:t>
      </w:r>
      <w:r w:rsidRPr="00113D44">
        <w:rPr>
          <w:rFonts w:eastAsia="Arial Unicode MS"/>
          <w:sz w:val="21"/>
          <w:szCs w:val="21"/>
          <w:lang/>
        </w:rPr>
        <w:tab/>
      </w:r>
      <w:r w:rsidRPr="00113D44">
        <w:rPr>
          <w:rFonts w:eastAsia="Arial Unicode MS"/>
          <w:sz w:val="21"/>
          <w:szCs w:val="21"/>
          <w:lang/>
        </w:rPr>
        <w:tab/>
        <w:t>the conditions of impossibility (dr</w:t>
      </w:r>
      <w:r w:rsidRPr="00113D44">
        <w:rPr>
          <w:rFonts w:eastAsia="Arial Unicode MS"/>
          <w:sz w:val="21"/>
          <w:szCs w:val="21"/>
          <w:vertAlign w:val="subscript"/>
          <w:lang/>
        </w:rPr>
        <w:t>k</w:t>
      </w:r>
      <w:r w:rsidRPr="00113D44">
        <w:rPr>
          <w:rFonts w:eastAsia="Arial Unicode MS"/>
          <w:sz w:val="21"/>
          <w:szCs w:val="21"/>
          <w:lang/>
        </w:rPr>
        <w:t>´), of the conditions of possibility (dr</w:t>
      </w:r>
      <w:r w:rsidRPr="00113D44">
        <w:rPr>
          <w:rFonts w:eastAsia="Arial Unicode MS"/>
          <w:sz w:val="21"/>
          <w:szCs w:val="21"/>
          <w:vertAlign w:val="subscript"/>
          <w:lang/>
        </w:rPr>
        <w:t>j</w:t>
      </w:r>
      <w:r w:rsidRPr="00113D44">
        <w:rPr>
          <w:rFonts w:eastAsia="Arial Unicode MS"/>
          <w:sz w:val="21"/>
          <w:szCs w:val="21"/>
          <w:lang/>
        </w:rPr>
        <w:t xml:space="preserve">´), of some </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significant result or phenomena (dr</w:t>
      </w:r>
      <w:r w:rsidRPr="00113D44">
        <w:rPr>
          <w:rFonts w:eastAsia="Arial Unicode MS"/>
          <w:sz w:val="21"/>
          <w:szCs w:val="21"/>
          <w:vertAlign w:val="subscript"/>
          <w:lang/>
        </w:rPr>
        <w:t>i</w:t>
      </w:r>
      <w:r w:rsidRPr="00113D44">
        <w:rPr>
          <w:rFonts w:eastAsia="Arial Unicode MS"/>
          <w:sz w:val="21"/>
          <w:szCs w:val="21"/>
          <w:lang/>
        </w:rPr>
        <w:t>´ ), respecti</w:t>
      </w:r>
      <w:r w:rsidR="00370B39" w:rsidRPr="00113D44">
        <w:rPr>
          <w:rFonts w:eastAsia="Arial Unicode MS"/>
          <w:sz w:val="21"/>
          <w:szCs w:val="21"/>
          <w:lang/>
        </w:rPr>
        <w:t>vely</w:t>
      </w:r>
      <w:r w:rsidRPr="00113D44">
        <w:rPr>
          <w:rFonts w:eastAsia="Arial Unicode MS"/>
          <w:sz w:val="21"/>
          <w:szCs w:val="21"/>
          <w:lang/>
        </w:rPr>
        <w:t xml:space="preserve"> (in Hegel)</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drk´  </w:t>
      </w:r>
      <w:r w:rsidRPr="00113D44">
        <w:rPr>
          <w:rFonts w:eastAsia="Arial Unicode MS"/>
          <w:sz w:val="21"/>
          <w:szCs w:val="21"/>
          <w:lang/>
        </w:rPr>
        <w:tab/>
      </w:r>
      <w:r w:rsidRPr="00113D44">
        <w:rPr>
          <w:rFonts w:eastAsia="Arial Unicode MS"/>
          <w:sz w:val="21"/>
          <w:szCs w:val="21"/>
          <w:lang/>
        </w:rPr>
        <w:tab/>
        <w:t>dialectical remark</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drk</w:t>
      </w:r>
      <w:r w:rsidRPr="00113D44">
        <w:rPr>
          <w:rFonts w:eastAsia="Arial Unicode MS"/>
          <w:sz w:val="21"/>
          <w:szCs w:val="21"/>
          <w:vertAlign w:val="superscript"/>
          <w:lang/>
        </w:rPr>
        <w:t>†</w:t>
      </w:r>
      <w:r w:rsidRPr="00113D44">
        <w:rPr>
          <w:rFonts w:eastAsia="Arial Unicode MS"/>
          <w:position w:val="7"/>
          <w:sz w:val="21"/>
          <w:szCs w:val="21"/>
          <w:lang/>
        </w:rPr>
        <w:tab/>
      </w:r>
      <w:r w:rsidRPr="00113D44">
        <w:rPr>
          <w:rFonts w:eastAsia="Arial Unicode MS"/>
          <w:position w:val="7"/>
          <w:sz w:val="21"/>
          <w:szCs w:val="21"/>
          <w:lang/>
        </w:rPr>
        <w:tab/>
      </w:r>
      <w:r w:rsidRPr="00113D44">
        <w:rPr>
          <w:rFonts w:eastAsia="Arial Unicode MS"/>
          <w:position w:val="7"/>
          <w:sz w:val="21"/>
          <w:szCs w:val="21"/>
          <w:lang/>
        </w:rPr>
        <w:tab/>
      </w:r>
      <w:r w:rsidRPr="00113D44">
        <w:rPr>
          <w:rFonts w:eastAsia="Arial Unicode MS"/>
          <w:sz w:val="21"/>
          <w:szCs w:val="21"/>
          <w:lang/>
        </w:rPr>
        <w:t>generalised dialectical remark</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dr</w:t>
      </w:r>
      <w:r w:rsidRPr="00113D44">
        <w:rPr>
          <w:rFonts w:eastAsia="Arial Unicode MS"/>
          <w:sz w:val="21"/>
          <w:szCs w:val="21"/>
          <w:vertAlign w:val="subscript"/>
          <w:lang/>
        </w:rPr>
        <w:t>p</w:t>
      </w:r>
      <w:r w:rsidRPr="00113D44">
        <w:rPr>
          <w:rFonts w:eastAsia="Arial Unicode MS"/>
          <w:sz w:val="21"/>
          <w:szCs w:val="21"/>
          <w:lang/>
        </w:rPr>
        <w:t>´</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practical reason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dr</w:t>
      </w:r>
      <w:r w:rsidRPr="00113D44">
        <w:rPr>
          <w:rFonts w:eastAsia="Arial Unicode MS"/>
          <w:sz w:val="21"/>
          <w:szCs w:val="21"/>
          <w:vertAlign w:val="subscript"/>
          <w:lang/>
        </w:rPr>
        <w:t>t</w:t>
      </w:r>
      <w:r w:rsidRPr="00113D44">
        <w:rPr>
          <w:rFonts w:eastAsia="Arial Unicode MS"/>
          <w:sz w:val="21"/>
          <w:szCs w:val="21"/>
          <w:lang/>
        </w:rPr>
        <w:t>´</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theoretical reason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ds´</w:t>
      </w:r>
      <w:r w:rsidRPr="00113D44">
        <w:rPr>
          <w:rFonts w:eastAsia="Arial Unicode MS"/>
          <w:position w:val="7"/>
          <w:sz w:val="21"/>
          <w:szCs w:val="21"/>
          <w:lang/>
        </w:rPr>
        <w:tab/>
      </w:r>
      <w:r w:rsidRPr="00113D44">
        <w:rPr>
          <w:rFonts w:eastAsia="Arial Unicode MS"/>
          <w:position w:val="7"/>
          <w:sz w:val="21"/>
          <w:szCs w:val="21"/>
          <w:lang/>
        </w:rPr>
        <w:tab/>
      </w:r>
      <w:r w:rsidRPr="00113D44">
        <w:rPr>
          <w:rFonts w:eastAsia="Arial Unicode MS"/>
          <w:position w:val="7"/>
          <w:sz w:val="21"/>
          <w:szCs w:val="21"/>
          <w:lang/>
        </w:rPr>
        <w:tab/>
      </w:r>
      <w:r w:rsidRPr="00113D44">
        <w:rPr>
          <w:rFonts w:eastAsia="Arial Unicode MS"/>
          <w:sz w:val="21"/>
          <w:szCs w:val="21"/>
          <w:lang/>
        </w:rPr>
        <w:t>dialectical sublation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dt´</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dialectical totality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dφ [</w:t>
      </w:r>
      <w:r w:rsidRPr="00113D44">
        <w:rPr>
          <w:rFonts w:eastAsia="Arial Unicode MS"/>
          <w:i/>
          <w:sz w:val="21"/>
          <w:szCs w:val="21"/>
          <w:lang/>
        </w:rPr>
        <w:t>phi</w:t>
      </w:r>
      <w:r w:rsidRPr="00113D44">
        <w:rPr>
          <w:rFonts w:eastAsia="Arial Unicode MS"/>
          <w:sz w:val="21"/>
          <w:szCs w:val="21"/>
          <w:lang/>
        </w:rPr>
        <w:t>]</w:t>
      </w:r>
      <w:r w:rsidRPr="00113D44">
        <w:rPr>
          <w:rFonts w:eastAsia="Arial Unicode MS"/>
          <w:sz w:val="21"/>
          <w:szCs w:val="21"/>
          <w:lang/>
        </w:rPr>
        <w:tab/>
      </w:r>
      <w:r w:rsidRPr="00113D44">
        <w:rPr>
          <w:rFonts w:eastAsia="Arial Unicode MS"/>
          <w:sz w:val="21"/>
          <w:szCs w:val="21"/>
          <w:lang/>
        </w:rPr>
        <w:tab/>
        <w:t>dialectical praxis or practically oriented transformative negation</w:t>
      </w:r>
      <w:r w:rsidR="00331A71" w:rsidRPr="00113D44">
        <w:rPr>
          <w:rFonts w:eastAsia="Arial Unicode MS"/>
          <w:sz w:val="21"/>
          <w:szCs w:val="21"/>
          <w:lang/>
        </w:rPr>
        <w:t xml:space="preserve"> of contradictions</w:t>
      </w:r>
    </w:p>
    <w:p w:rsidR="00305ADC" w:rsidRPr="00113D44" w:rsidRDefault="00305ADC" w:rsidP="00331A71">
      <w:pPr>
        <w:widowControl w:val="0"/>
        <w:suppressAutoHyphens/>
        <w:spacing w:line="100" w:lineRule="atLeast"/>
        <w:ind w:left="2160" w:hanging="1877"/>
        <w:rPr>
          <w:rFonts w:eastAsia="Arial Unicode MS"/>
          <w:sz w:val="21"/>
          <w:szCs w:val="21"/>
          <w:lang/>
        </w:rPr>
      </w:pPr>
      <w:r w:rsidRPr="00113D44">
        <w:rPr>
          <w:rFonts w:eastAsia="Arial Unicode MS"/>
          <w:sz w:val="21"/>
          <w:szCs w:val="21"/>
          <w:lang/>
        </w:rPr>
        <w:t>dφ´</w:t>
      </w:r>
      <w:r w:rsidRPr="00113D44">
        <w:rPr>
          <w:rFonts w:eastAsia="Arial Unicode MS"/>
          <w:sz w:val="21"/>
          <w:szCs w:val="21"/>
          <w:lang/>
        </w:rPr>
        <w:tab/>
        <w:t>transformed transformative totalising transformist praxis</w:t>
      </w:r>
      <w:r w:rsidR="00331A71" w:rsidRPr="00113D44">
        <w:rPr>
          <w:rFonts w:eastAsia="Arial Unicode MS"/>
          <w:sz w:val="21"/>
          <w:szCs w:val="21"/>
          <w:lang/>
        </w:rPr>
        <w:t xml:space="preserve"> or emancipatory axiology</w:t>
      </w:r>
      <w:r w:rsidRPr="00113D44">
        <w:rPr>
          <w:rFonts w:eastAsia="Arial Unicode MS"/>
          <w:sz w:val="21"/>
          <w:szCs w:val="21"/>
          <w:lang/>
        </w:rPr>
        <w:t xml:space="preserve"> (TTTTφ)</w:t>
      </w:r>
      <w:r w:rsidR="00331A71" w:rsidRPr="00113D44">
        <w:rPr>
          <w:rFonts w:eastAsia="Arial Unicode MS"/>
          <w:sz w:val="21"/>
          <w:szCs w:val="21"/>
          <w:lang/>
        </w:rPr>
        <w:t>; more fully, transformed transformative trustworthy totalising transformist transitional praxis (TTTTTTφ)</w:t>
      </w:r>
    </w:p>
    <w:p w:rsidR="00305ADC" w:rsidRPr="00113D44" w:rsidRDefault="00305ADC" w:rsidP="00305ADC">
      <w:pPr>
        <w:widowControl w:val="0"/>
        <w:suppressAutoHyphens/>
        <w:spacing w:line="100" w:lineRule="atLeast"/>
        <w:rPr>
          <w:rFonts w:eastAsia="Arial Unicode MS"/>
          <w:sz w:val="21"/>
          <w:szCs w:val="21"/>
          <w:lang/>
        </w:rPr>
      </w:pPr>
      <w:r w:rsidRPr="00113D44">
        <w:rPr>
          <w:rFonts w:eastAsia="Arial Unicode MS"/>
          <w:sz w:val="21"/>
          <w:szCs w:val="21"/>
          <w:lang/>
        </w:rPr>
        <w:t> </w:t>
      </w:r>
    </w:p>
    <w:p w:rsidR="00305ADC" w:rsidRPr="00113D44" w:rsidRDefault="00305ADC" w:rsidP="00305ADC">
      <w:pPr>
        <w:keepNext/>
        <w:widowControl w:val="0"/>
        <w:suppressAutoHyphens/>
        <w:spacing w:line="100" w:lineRule="atLeast"/>
        <w:rPr>
          <w:rFonts w:eastAsia="Arial Unicode MS"/>
          <w:i/>
          <w:iCs/>
          <w:sz w:val="21"/>
          <w:szCs w:val="21"/>
          <w:lang/>
        </w:rPr>
      </w:pPr>
      <w:r w:rsidRPr="00113D44">
        <w:rPr>
          <w:rFonts w:eastAsia="Arial Unicode MS"/>
          <w:i/>
          <w:iCs/>
          <w:sz w:val="21"/>
          <w:szCs w:val="21"/>
          <w:lang/>
        </w:rPr>
        <w:t>Epistemological dialectic</w:t>
      </w:r>
    </w:p>
    <w:p w:rsidR="00305ADC" w:rsidRPr="00113D44" w:rsidRDefault="00305ADC" w:rsidP="00305ADC">
      <w:pPr>
        <w:keepNext/>
        <w:widowControl w:val="0"/>
        <w:suppressAutoHyphens/>
        <w:spacing w:line="100" w:lineRule="atLeast"/>
        <w:rPr>
          <w:rFonts w:eastAsia="Arial Unicode MS"/>
          <w:b/>
          <w:sz w:val="21"/>
          <w:szCs w:val="21"/>
          <w:lang/>
        </w:rPr>
      </w:pPr>
    </w:p>
    <w:p w:rsidR="00305ADC" w:rsidRPr="00113D44" w:rsidRDefault="00A46360" w:rsidP="00305ADC">
      <w:pPr>
        <w:widowControl w:val="0"/>
        <w:suppressAutoHyphens/>
        <w:spacing w:line="100" w:lineRule="atLeast"/>
        <w:ind w:left="2833" w:hanging="2550"/>
        <w:rPr>
          <w:rFonts w:eastAsia="Arial Unicode MS"/>
          <w:sz w:val="21"/>
          <w:szCs w:val="21"/>
          <w:lang/>
        </w:rPr>
      </w:pPr>
      <w:r w:rsidRPr="00113D44">
        <w:rPr>
          <w:rFonts w:eastAsia="Arial Unicode MS"/>
          <w:sz w:val="21"/>
          <w:szCs w:val="21"/>
          <w:lang/>
        </w:rPr>
        <w:t xml:space="preserve">D </w:t>
      </w:r>
      <w:r w:rsidRPr="00113D44">
        <w:rPr>
          <w:rFonts w:eastAsia="Arial Unicode MS"/>
          <w:sz w:val="21"/>
          <w:szCs w:val="21"/>
          <w:lang/>
        </w:rPr>
        <w:tab/>
      </w:r>
      <w:r w:rsidR="00305ADC" w:rsidRPr="00113D44">
        <w:rPr>
          <w:rFonts w:eastAsia="Arial Unicode MS"/>
          <w:sz w:val="21"/>
          <w:szCs w:val="21"/>
          <w:lang/>
        </w:rPr>
        <w:t>dialectical reason – negatively rational or dialectical thought; the epoch of scientific revolution</w:t>
      </w:r>
    </w:p>
    <w:p w:rsidR="00305ADC" w:rsidRPr="00113D44" w:rsidRDefault="00A46360" w:rsidP="00305ADC">
      <w:pPr>
        <w:widowControl w:val="0"/>
        <w:suppressAutoHyphens/>
        <w:spacing w:line="100" w:lineRule="atLeast"/>
        <w:ind w:left="2833" w:hanging="2550"/>
        <w:rPr>
          <w:rFonts w:eastAsia="Arial Unicode MS"/>
          <w:sz w:val="21"/>
          <w:szCs w:val="21"/>
          <w:lang/>
        </w:rPr>
      </w:pPr>
      <w:r w:rsidRPr="00113D44">
        <w:rPr>
          <w:rFonts w:eastAsia="Arial Unicode MS"/>
          <w:sz w:val="21"/>
          <w:szCs w:val="21"/>
          <w:lang/>
        </w:rPr>
        <w:t>R</w:t>
      </w:r>
      <w:r w:rsidRPr="00113D44">
        <w:rPr>
          <w:rFonts w:eastAsia="Arial Unicode MS"/>
          <w:sz w:val="21"/>
          <w:szCs w:val="21"/>
          <w:lang/>
        </w:rPr>
        <w:tab/>
      </w:r>
      <w:r w:rsidR="00305ADC" w:rsidRPr="00113D44">
        <w:rPr>
          <w:rFonts w:eastAsia="Arial Unicode MS"/>
          <w:sz w:val="21"/>
          <w:szCs w:val="21"/>
          <w:lang/>
        </w:rPr>
        <w:t>speculative reason – positively rational or literally speculative thought, aspiring to rational totality</w:t>
      </w:r>
    </w:p>
    <w:p w:rsidR="00305ADC" w:rsidRPr="00113D44" w:rsidRDefault="00A46360"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PRT</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00305ADC" w:rsidRPr="00113D44">
        <w:rPr>
          <w:rFonts w:eastAsia="Arial Unicode MS"/>
          <w:sz w:val="21"/>
          <w:szCs w:val="21"/>
          <w:lang/>
        </w:rPr>
        <w:t>pre-reflective thought</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PRW</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post-reflective wisdom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U</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the understanding or analytical reason; ‘normal science’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 σ (</w:t>
      </w:r>
      <w:r w:rsidRPr="00113D44">
        <w:rPr>
          <w:rFonts w:eastAsia="Arial Unicode MS"/>
          <w:i/>
          <w:sz w:val="21"/>
          <w:szCs w:val="21"/>
          <w:lang/>
        </w:rPr>
        <w:t>sigma</w:t>
      </w:r>
      <w:r w:rsidRPr="00113D44">
        <w:rPr>
          <w:rFonts w:eastAsia="Arial Unicode MS"/>
          <w:sz w:val="21"/>
          <w:szCs w:val="21"/>
          <w:lang/>
        </w:rPr>
        <w:t>) transform</w:t>
      </w:r>
      <w:r w:rsidRPr="00113D44">
        <w:rPr>
          <w:rFonts w:eastAsia="Arial Unicode MS"/>
          <w:sz w:val="21"/>
          <w:szCs w:val="21"/>
          <w:lang/>
        </w:rPr>
        <w:tab/>
      </w:r>
      <w:r w:rsidRPr="00113D44">
        <w:rPr>
          <w:rFonts w:eastAsia="Arial Unicode MS"/>
          <w:sz w:val="21"/>
          <w:szCs w:val="21"/>
          <w:lang/>
        </w:rPr>
        <w:tab/>
        <w:t>emergence and identification of an inconsistency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lastRenderedPageBreak/>
        <w:t> τ (</w:t>
      </w:r>
      <w:r w:rsidRPr="00113D44">
        <w:rPr>
          <w:rFonts w:eastAsia="Arial Unicode MS"/>
          <w:i/>
          <w:sz w:val="21"/>
          <w:szCs w:val="21"/>
          <w:lang/>
        </w:rPr>
        <w:t>tau</w:t>
      </w:r>
      <w:r w:rsidR="005C2393" w:rsidRPr="00113D44">
        <w:rPr>
          <w:rFonts w:eastAsia="Arial Unicode MS"/>
          <w:sz w:val="21"/>
          <w:szCs w:val="21"/>
          <w:lang/>
        </w:rPr>
        <w:t>) transform</w:t>
      </w:r>
      <w:r w:rsidR="005C2393" w:rsidRPr="00113D44">
        <w:rPr>
          <w:rFonts w:eastAsia="Arial Unicode MS"/>
          <w:sz w:val="21"/>
          <w:szCs w:val="21"/>
          <w:lang/>
        </w:rPr>
        <w:tab/>
      </w:r>
      <w:r w:rsidR="005C2393" w:rsidRPr="00113D44">
        <w:rPr>
          <w:rFonts w:eastAsia="Arial Unicode MS"/>
          <w:sz w:val="21"/>
          <w:szCs w:val="21"/>
          <w:lang/>
        </w:rPr>
        <w:tab/>
      </w:r>
      <w:r w:rsidRPr="00113D44">
        <w:rPr>
          <w:rFonts w:eastAsia="Arial Unicode MS"/>
          <w:sz w:val="21"/>
          <w:szCs w:val="21"/>
          <w:lang/>
        </w:rPr>
        <w:t xml:space="preserve">repair of an inconsistency </w:t>
      </w:r>
    </w:p>
    <w:p w:rsidR="00305ADC" w:rsidRPr="00113D44" w:rsidRDefault="00305ADC" w:rsidP="00305ADC">
      <w:pPr>
        <w:widowControl w:val="0"/>
        <w:suppressAutoHyphens/>
        <w:spacing w:line="100" w:lineRule="atLeast"/>
        <w:ind w:left="2833" w:hanging="2550"/>
        <w:rPr>
          <w:rFonts w:eastAsia="Arial Unicode MS"/>
          <w:sz w:val="21"/>
          <w:szCs w:val="21"/>
          <w:lang/>
        </w:rPr>
      </w:pPr>
      <w:r w:rsidRPr="00113D44">
        <w:rPr>
          <w:rFonts w:eastAsia="Arial Unicode MS"/>
          <w:sz w:val="21"/>
          <w:szCs w:val="21"/>
          <w:lang/>
        </w:rPr>
        <w:t> ρ (</w:t>
      </w:r>
      <w:r w:rsidRPr="00113D44">
        <w:rPr>
          <w:rFonts w:eastAsia="Arial Unicode MS"/>
          <w:i/>
          <w:sz w:val="21"/>
          <w:szCs w:val="21"/>
          <w:lang/>
        </w:rPr>
        <w:t>rh</w:t>
      </w:r>
      <w:r w:rsidRPr="00113D44">
        <w:rPr>
          <w:i/>
          <w:sz w:val="21"/>
          <w:szCs w:val="21"/>
          <w:lang/>
        </w:rPr>
        <w:t>ō</w:t>
      </w:r>
      <w:r w:rsidR="005C2393" w:rsidRPr="00113D44">
        <w:rPr>
          <w:rFonts w:eastAsia="Arial Unicode MS"/>
          <w:sz w:val="21"/>
          <w:szCs w:val="21"/>
          <w:lang/>
        </w:rPr>
        <w:t>) transform</w:t>
      </w:r>
      <w:r w:rsidR="005C2393" w:rsidRPr="00113D44">
        <w:rPr>
          <w:rFonts w:eastAsia="Arial Unicode MS"/>
          <w:sz w:val="21"/>
          <w:szCs w:val="21"/>
          <w:lang/>
        </w:rPr>
        <w:tab/>
      </w:r>
      <w:r w:rsidRPr="00113D44">
        <w:rPr>
          <w:rFonts w:eastAsia="Arial Unicode MS"/>
          <w:sz w:val="21"/>
          <w:szCs w:val="21"/>
          <w:lang/>
        </w:rPr>
        <w:t>the extra-scientific inputs (the relational dialectics in science) – scientific training and the whole gamut of extra-scientific inputs</w:t>
      </w:r>
    </w:p>
    <w:p w:rsidR="00305ADC" w:rsidRPr="00113D44" w:rsidRDefault="00305ADC" w:rsidP="00305ADC">
      <w:pPr>
        <w:widowControl w:val="0"/>
        <w:suppressAutoHyphens/>
        <w:spacing w:line="100" w:lineRule="atLeast"/>
        <w:ind w:left="2833" w:hanging="2550"/>
        <w:rPr>
          <w:rFonts w:eastAsia="Arial Unicode MS"/>
          <w:sz w:val="21"/>
          <w:szCs w:val="21"/>
          <w:lang/>
        </w:rPr>
      </w:pPr>
      <w:r w:rsidRPr="00113D44">
        <w:rPr>
          <w:rFonts w:eastAsia="Arial Unicode MS"/>
          <w:sz w:val="21"/>
          <w:szCs w:val="21"/>
          <w:lang/>
        </w:rPr>
        <w:t> υ (</w:t>
      </w:r>
      <w:r w:rsidRPr="00113D44">
        <w:rPr>
          <w:rFonts w:eastAsia="Arial Unicode MS"/>
          <w:i/>
          <w:sz w:val="21"/>
          <w:szCs w:val="21"/>
          <w:lang/>
        </w:rPr>
        <w:t>upsilon</w:t>
      </w:r>
      <w:r w:rsidRPr="00113D44">
        <w:rPr>
          <w:rFonts w:eastAsia="Arial Unicode MS"/>
          <w:sz w:val="21"/>
          <w:szCs w:val="21"/>
          <w:lang/>
        </w:rPr>
        <w:t xml:space="preserve">) transform   </w:t>
      </w:r>
      <w:r w:rsidRPr="00113D44">
        <w:rPr>
          <w:rFonts w:eastAsia="Arial Unicode MS"/>
          <w:sz w:val="21"/>
          <w:szCs w:val="21"/>
          <w:lang/>
        </w:rPr>
        <w:tab/>
        <w:t>the extra-scientific outputs (the relational dialec</w:t>
      </w:r>
      <w:r w:rsidR="00A46360" w:rsidRPr="00113D44">
        <w:rPr>
          <w:rFonts w:eastAsia="Arial Unicode MS"/>
          <w:sz w:val="21"/>
          <w:szCs w:val="21"/>
          <w:lang/>
        </w:rPr>
        <w:t xml:space="preserve">tics out of science) – applied </w:t>
      </w:r>
      <w:r w:rsidRPr="00113D44">
        <w:rPr>
          <w:rFonts w:eastAsia="Arial Unicode MS"/>
          <w:sz w:val="21"/>
          <w:szCs w:val="21"/>
          <w:lang/>
        </w:rPr>
        <w:t>science and technology, (re-)appropriation by the lay community of the skills and knowledge formed in the intra-scientific domain</w:t>
      </w:r>
    </w:p>
    <w:p w:rsidR="00305ADC" w:rsidRPr="00113D44" w:rsidRDefault="00305ADC" w:rsidP="00305ADC">
      <w:pPr>
        <w:widowControl w:val="0"/>
        <w:tabs>
          <w:tab w:val="clear" w:pos="284"/>
        </w:tabs>
        <w:suppressAutoHyphens/>
        <w:spacing w:line="100" w:lineRule="atLeast"/>
        <w:ind w:left="283"/>
        <w:rPr>
          <w:rFonts w:eastAsia="Arial Unicode MS"/>
          <w:sz w:val="21"/>
          <w:szCs w:val="21"/>
          <w:lang/>
        </w:rPr>
      </w:pPr>
      <w:r w:rsidRPr="00113D44">
        <w:rPr>
          <w:rFonts w:eastAsia="Arial Unicode MS"/>
          <w:iCs/>
          <w:sz w:val="21"/>
          <w:szCs w:val="21"/>
          <w:lang/>
        </w:rPr>
        <w:t>φ</w:t>
      </w:r>
      <w:r w:rsidRPr="00113D44">
        <w:rPr>
          <w:rFonts w:eastAsia="Arial Unicode MS"/>
          <w:i/>
          <w:iCs/>
          <w:sz w:val="21"/>
          <w:szCs w:val="21"/>
          <w:lang/>
        </w:rPr>
        <w:t xml:space="preserve"> </w:t>
      </w:r>
      <w:r w:rsidRPr="00113D44">
        <w:rPr>
          <w:rFonts w:eastAsia="Arial Unicode MS"/>
          <w:sz w:val="21"/>
          <w:szCs w:val="21"/>
          <w:lang/>
        </w:rPr>
        <w:t>(</w:t>
      </w:r>
      <w:r w:rsidRPr="00113D44">
        <w:rPr>
          <w:rFonts w:eastAsia="Arial Unicode MS"/>
          <w:i/>
          <w:iCs/>
          <w:sz w:val="21"/>
          <w:szCs w:val="21"/>
          <w:lang/>
        </w:rPr>
        <w:t>phi</w:t>
      </w:r>
      <w:r w:rsidRPr="00113D44">
        <w:rPr>
          <w:rFonts w:eastAsia="Arial Unicode MS"/>
          <w:sz w:val="21"/>
          <w:szCs w:val="21"/>
          <w:lang/>
        </w:rPr>
        <w:t>)</w:t>
      </w:r>
      <w:r w:rsidRPr="00113D44">
        <w:rPr>
          <w:rFonts w:eastAsia="Arial Unicode MS"/>
          <w:i/>
          <w:iCs/>
          <w:sz w:val="21"/>
          <w:szCs w:val="21"/>
          <w:lang/>
        </w:rPr>
        <w:t xml:space="preserve"> </w:t>
      </w:r>
      <w:r w:rsidR="00331A71" w:rsidRPr="00113D44">
        <w:rPr>
          <w:rFonts w:eastAsia="Arial Unicode MS"/>
          <w:sz w:val="21"/>
          <w:szCs w:val="21"/>
          <w:lang/>
        </w:rPr>
        <w:t>transform</w:t>
      </w:r>
      <w:r w:rsidR="00331A71" w:rsidRPr="00113D44">
        <w:rPr>
          <w:rFonts w:eastAsia="Arial Unicode MS"/>
          <w:sz w:val="21"/>
          <w:szCs w:val="21"/>
          <w:lang/>
        </w:rPr>
        <w:tab/>
      </w:r>
      <w:r w:rsidR="00331A71" w:rsidRPr="00113D44">
        <w:rPr>
          <w:rFonts w:eastAsia="Arial Unicode MS"/>
          <w:sz w:val="21"/>
          <w:szCs w:val="21"/>
          <w:lang/>
        </w:rPr>
        <w:tab/>
      </w:r>
      <w:r w:rsidRPr="00113D44">
        <w:rPr>
          <w:rFonts w:eastAsia="Arial Unicode MS"/>
          <w:sz w:val="21"/>
          <w:szCs w:val="21"/>
          <w:lang/>
        </w:rPr>
        <w:t>the resolution of contradictions in practice (dφ)</w:t>
      </w:r>
    </w:p>
    <w:p w:rsidR="00305ADC" w:rsidRPr="00113D44" w:rsidRDefault="00305ADC" w:rsidP="00305ADC">
      <w:pPr>
        <w:widowControl w:val="0"/>
        <w:suppressAutoHyphens/>
        <w:spacing w:line="100" w:lineRule="atLeast"/>
        <w:rPr>
          <w:rFonts w:eastAsia="Arial Unicode MS"/>
          <w:i/>
          <w:iCs/>
          <w:sz w:val="21"/>
          <w:szCs w:val="21"/>
          <w:lang/>
        </w:rPr>
      </w:pPr>
    </w:p>
    <w:p w:rsidR="00305ADC" w:rsidRPr="00113D44" w:rsidRDefault="00305ADC" w:rsidP="00305ADC">
      <w:pPr>
        <w:widowControl w:val="0"/>
        <w:suppressAutoHyphens/>
        <w:spacing w:line="100" w:lineRule="atLeast"/>
        <w:rPr>
          <w:rFonts w:eastAsia="Arial Unicode MS"/>
          <w:i/>
          <w:iCs/>
          <w:sz w:val="21"/>
          <w:szCs w:val="21"/>
          <w:lang/>
        </w:rPr>
      </w:pPr>
      <w:r w:rsidRPr="00113D44">
        <w:rPr>
          <w:rFonts w:eastAsia="Arial Unicode MS"/>
          <w:i/>
          <w:iCs/>
          <w:sz w:val="21"/>
          <w:szCs w:val="21"/>
          <w:lang/>
        </w:rPr>
        <w:t>General</w:t>
      </w:r>
    </w:p>
    <w:p w:rsidR="00305ADC" w:rsidRPr="00113D44" w:rsidRDefault="00305ADC" w:rsidP="00305ADC">
      <w:pPr>
        <w:widowControl w:val="0"/>
        <w:suppressAutoHyphens/>
        <w:spacing w:line="100" w:lineRule="atLeast"/>
        <w:rPr>
          <w:rFonts w:eastAsia="Arial Unicode MS"/>
          <w:sz w:val="21"/>
          <w:szCs w:val="21"/>
          <w:lang/>
        </w:rPr>
      </w:pPr>
    </w:p>
    <w:p w:rsidR="00305ADC" w:rsidRPr="00113D44" w:rsidRDefault="00A46360"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00305ADC" w:rsidRPr="00113D44">
        <w:rPr>
          <w:rFonts w:eastAsia="Arial Unicode MS"/>
          <w:sz w:val="21"/>
          <w:szCs w:val="21"/>
          <w:lang/>
        </w:rPr>
        <w:t>action, appearances, axiological operator</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AH</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Achilles’ heel (critique)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AR</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anthroporealism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B</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belief</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C, c</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comment, complex (generative or transformational complex), condition(s), correction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CAJ</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concrete axiological judgement</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CEP</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cultural emergent power or property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cf</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cognitive function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CSM</w:t>
      </w:r>
      <w:r w:rsidRPr="00113D44">
        <w:rPr>
          <w:rFonts w:eastAsia="Arial Unicode MS"/>
          <w:sz w:val="21"/>
          <w:szCs w:val="21"/>
          <w:lang/>
        </w:rPr>
        <w:tab/>
      </w:r>
      <w:r w:rsidRPr="00113D44">
        <w:rPr>
          <w:rFonts w:eastAsia="Arial Unicode MS"/>
          <w:sz w:val="21"/>
          <w:szCs w:val="21"/>
          <w:lang/>
        </w:rPr>
        <w:tab/>
        <w:t>central state materialism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CU</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concrete universal (see UPMS)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description, diagnosis, differentiating mediation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DEA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diagnosis, explanation, action (practical problem resolution)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DET</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description, explanation, transformation (normative change)</w:t>
      </w:r>
    </w:p>
    <w:p w:rsidR="00305ADC" w:rsidRPr="00113D44" w:rsidRDefault="00305ADC" w:rsidP="00305ADC">
      <w:pPr>
        <w:widowControl w:val="0"/>
        <w:suppressAutoHyphens/>
        <w:spacing w:line="100" w:lineRule="atLeast"/>
        <w:ind w:left="283"/>
        <w:jc w:val="left"/>
        <w:rPr>
          <w:rFonts w:eastAsia="Arial Unicode MS"/>
          <w:sz w:val="21"/>
          <w:szCs w:val="21"/>
          <w:lang w:val="sv-SE"/>
        </w:rPr>
      </w:pPr>
      <w:r w:rsidRPr="00113D44">
        <w:rPr>
          <w:rFonts w:eastAsia="Arial Unicode MS"/>
          <w:sz w:val="21"/>
          <w:szCs w:val="21"/>
          <w:lang w:val="sv-SE"/>
        </w:rPr>
        <w:t>DI</w:t>
      </w:r>
      <w:r w:rsidRPr="00113D44">
        <w:rPr>
          <w:rFonts w:eastAsia="Arial Unicode MS"/>
          <w:sz w:val="21"/>
          <w:szCs w:val="21"/>
          <w:lang w:val="sv-SE"/>
        </w:rPr>
        <w:tab/>
      </w:r>
      <w:r w:rsidRPr="00113D44">
        <w:rPr>
          <w:rFonts w:eastAsia="Arial Unicode MS"/>
          <w:sz w:val="21"/>
          <w:szCs w:val="21"/>
          <w:lang w:val="sv-SE"/>
        </w:rPr>
        <w:tab/>
      </w:r>
      <w:r w:rsidRPr="00113D44">
        <w:rPr>
          <w:rFonts w:eastAsia="Arial Unicode MS"/>
          <w:sz w:val="21"/>
          <w:szCs w:val="21"/>
          <w:lang w:val="sv-SE"/>
        </w:rPr>
        <w:tab/>
        <w:t>depth-investigation, depth-inquiry</w:t>
      </w:r>
    </w:p>
    <w:p w:rsidR="00305ADC" w:rsidRPr="00113D44" w:rsidRDefault="00305ADC" w:rsidP="00305ADC">
      <w:pPr>
        <w:widowControl w:val="0"/>
        <w:suppressAutoHyphens/>
        <w:spacing w:line="100" w:lineRule="atLeast"/>
        <w:ind w:left="283"/>
        <w:jc w:val="left"/>
        <w:rPr>
          <w:rFonts w:eastAsia="Arial Unicode MS"/>
          <w:sz w:val="21"/>
          <w:szCs w:val="21"/>
          <w:lang/>
        </w:rPr>
      </w:pPr>
      <w:r w:rsidRPr="00113D44">
        <w:rPr>
          <w:rFonts w:eastAsia="Arial Unicode MS"/>
          <w:sz w:val="21"/>
          <w:szCs w:val="21"/>
          <w:lang/>
        </w:rPr>
        <w:t>DIP</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dialectical or dynamic integrative pluralism</w:t>
      </w:r>
    </w:p>
    <w:p w:rsidR="00305ADC" w:rsidRPr="00113D44" w:rsidRDefault="00305ADC" w:rsidP="00305ADC">
      <w:pPr>
        <w:widowControl w:val="0"/>
        <w:suppressAutoHyphens/>
        <w:spacing w:line="100" w:lineRule="atLeast"/>
        <w:ind w:left="283"/>
        <w:jc w:val="left"/>
        <w:rPr>
          <w:rFonts w:eastAsia="Arial Unicode MS"/>
          <w:sz w:val="21"/>
          <w:szCs w:val="21"/>
          <w:lang/>
        </w:rPr>
      </w:pPr>
      <w:r w:rsidRPr="00113D44">
        <w:rPr>
          <w:rFonts w:eastAsia="Arial Unicode MS"/>
          <w:sz w:val="21"/>
          <w:szCs w:val="21"/>
          <w:lang/>
        </w:rPr>
        <w:t>dm</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domain of morality</w:t>
      </w:r>
    </w:p>
    <w:p w:rsidR="00305ADC" w:rsidRPr="00113D44" w:rsidRDefault="00305ADC" w:rsidP="00305ADC">
      <w:pPr>
        <w:widowControl w:val="0"/>
        <w:suppressAutoHyphens/>
        <w:spacing w:line="100" w:lineRule="atLeast"/>
        <w:ind w:left="283"/>
        <w:jc w:val="left"/>
        <w:rPr>
          <w:rFonts w:eastAsia="Arial Unicode MS"/>
          <w:sz w:val="21"/>
          <w:szCs w:val="21"/>
          <w:lang/>
        </w:rPr>
      </w:pPr>
      <w:r w:rsidRPr="00113D44">
        <w:rPr>
          <w:rFonts w:eastAsia="Arial Unicode MS"/>
          <w:sz w:val="21"/>
          <w:szCs w:val="21"/>
          <w:lang/>
        </w:rPr>
        <w:t>dm</w:t>
      </w:r>
      <w:r w:rsidRPr="00113D44">
        <w:rPr>
          <w:rFonts w:eastAsia="Arial Unicode MS"/>
          <w:sz w:val="21"/>
          <w:szCs w:val="21"/>
          <w:vertAlign w:val="subscript"/>
          <w:lang/>
        </w:rPr>
        <w:t>a</w:t>
      </w:r>
      <w:r w:rsidRPr="00113D44">
        <w:rPr>
          <w:rFonts w:eastAsia="Arial Unicode MS"/>
          <w:position w:val="-20"/>
          <w:sz w:val="21"/>
          <w:szCs w:val="21"/>
          <w:lang/>
        </w:rPr>
        <w:tab/>
      </w:r>
      <w:r w:rsidRPr="00113D44">
        <w:rPr>
          <w:rFonts w:eastAsia="Arial Unicode MS"/>
          <w:position w:val="-20"/>
          <w:sz w:val="21"/>
          <w:szCs w:val="21"/>
          <w:lang/>
        </w:rPr>
        <w:tab/>
      </w:r>
      <w:r w:rsidRPr="00113D44">
        <w:rPr>
          <w:rFonts w:eastAsia="Arial Unicode MS"/>
          <w:position w:val="-20"/>
          <w:sz w:val="21"/>
          <w:szCs w:val="21"/>
          <w:lang/>
        </w:rPr>
        <w:tab/>
      </w:r>
      <w:r w:rsidRPr="00113D44">
        <w:rPr>
          <w:rFonts w:eastAsia="Arial Unicode MS"/>
          <w:sz w:val="21"/>
          <w:szCs w:val="21"/>
          <w:lang/>
        </w:rPr>
        <w:t>domain of actual morality</w:t>
      </w:r>
    </w:p>
    <w:p w:rsidR="00305ADC" w:rsidRPr="00113D44" w:rsidRDefault="00305ADC" w:rsidP="00305ADC">
      <w:pPr>
        <w:widowControl w:val="0"/>
        <w:suppressAutoHyphens/>
        <w:spacing w:line="100" w:lineRule="atLeast"/>
        <w:ind w:left="283"/>
        <w:jc w:val="left"/>
        <w:rPr>
          <w:rFonts w:eastAsia="Arial Unicode MS"/>
          <w:sz w:val="21"/>
          <w:szCs w:val="21"/>
          <w:lang/>
        </w:rPr>
      </w:pPr>
      <w:r w:rsidRPr="00113D44">
        <w:rPr>
          <w:rFonts w:eastAsia="Arial Unicode MS"/>
          <w:sz w:val="21"/>
          <w:szCs w:val="21"/>
          <w:lang/>
        </w:rPr>
        <w:t>dm</w:t>
      </w:r>
      <w:r w:rsidRPr="00113D44">
        <w:rPr>
          <w:rFonts w:eastAsia="Arial Unicode MS"/>
          <w:sz w:val="21"/>
          <w:szCs w:val="21"/>
          <w:vertAlign w:val="subscript"/>
          <w:lang/>
        </w:rPr>
        <w:t>r</w:t>
      </w:r>
      <w:r w:rsidRPr="00113D44">
        <w:rPr>
          <w:rFonts w:eastAsia="Arial Unicode MS"/>
          <w:position w:val="-20"/>
          <w:sz w:val="21"/>
          <w:szCs w:val="21"/>
          <w:lang/>
        </w:rPr>
        <w:tab/>
      </w:r>
      <w:r w:rsidRPr="00113D44">
        <w:rPr>
          <w:rFonts w:eastAsia="Arial Unicode MS"/>
          <w:position w:val="-20"/>
          <w:sz w:val="21"/>
          <w:szCs w:val="21"/>
          <w:lang/>
        </w:rPr>
        <w:tab/>
      </w:r>
      <w:r w:rsidRPr="00113D44">
        <w:rPr>
          <w:rFonts w:eastAsia="Arial Unicode MS"/>
          <w:position w:val="-20"/>
          <w:sz w:val="21"/>
          <w:szCs w:val="21"/>
          <w:lang/>
        </w:rPr>
        <w:tab/>
      </w:r>
      <w:r w:rsidRPr="00113D44">
        <w:rPr>
          <w:rFonts w:eastAsia="Arial Unicode MS"/>
          <w:sz w:val="21"/>
          <w:szCs w:val="21"/>
          <w:lang/>
        </w:rPr>
        <w:t>domain of real morality</w:t>
      </w:r>
    </w:p>
    <w:p w:rsidR="00305ADC" w:rsidRPr="00113D44" w:rsidRDefault="00305ADC" w:rsidP="00A46360">
      <w:pPr>
        <w:widowControl w:val="0"/>
        <w:suppressAutoHyphens/>
        <w:spacing w:line="100" w:lineRule="atLeast"/>
        <w:ind w:left="2159" w:hanging="1875"/>
        <w:jc w:val="left"/>
        <w:rPr>
          <w:rFonts w:eastAsia="Arial Unicode MS"/>
          <w:sz w:val="21"/>
          <w:szCs w:val="21"/>
          <w:lang/>
        </w:rPr>
      </w:pPr>
      <w:r w:rsidRPr="00113D44">
        <w:rPr>
          <w:rFonts w:eastAsia="Arial Unicode MS"/>
          <w:sz w:val="21"/>
          <w:szCs w:val="21"/>
          <w:lang/>
        </w:rPr>
        <w:t>DREI(C</w:t>
      </w:r>
      <w:r w:rsidR="00A46360" w:rsidRPr="00113D44">
        <w:rPr>
          <w:rFonts w:eastAsia="Arial Unicode MS"/>
          <w:sz w:val="21"/>
          <w:szCs w:val="21"/>
          <w:lang/>
        </w:rPr>
        <w:t>)</w:t>
      </w:r>
      <w:r w:rsidR="00A46360"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description, retroduction, elimination, identification, correction (theoretical explanation)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E, e</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effect, elimination, essence, event, state of affairs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(e)</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a positive state of affairs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(–e)</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a negative state of affairs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EA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emancipatory axiology, extrinsic aspect (of TD)</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EF</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epistemic fallacy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ef</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epistemic function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ER</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empirical realism</w:t>
      </w:r>
    </w:p>
    <w:p w:rsidR="00305ADC" w:rsidRPr="00113D44" w:rsidRDefault="00305ADC" w:rsidP="00305ADC">
      <w:pPr>
        <w:widowControl w:val="0"/>
        <w:suppressAutoHyphens/>
        <w:spacing w:line="100" w:lineRule="atLeast"/>
        <w:ind w:left="283"/>
        <w:jc w:val="left"/>
        <w:rPr>
          <w:rFonts w:eastAsia="Arial Unicode MS"/>
          <w:sz w:val="21"/>
          <w:szCs w:val="21"/>
          <w:lang/>
        </w:rPr>
      </w:pPr>
      <w:r w:rsidRPr="00113D44">
        <w:rPr>
          <w:rFonts w:eastAsia="Arial Unicode MS"/>
          <w:sz w:val="21"/>
          <w:szCs w:val="21"/>
          <w:lang/>
        </w:rPr>
        <w:t>erf</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empirical realist epistemic function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exp</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explains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F</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the factual</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fef</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fundamentalist epistemic function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G</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generative mechanism, ground(s), operator of a generative complex or grid (C)</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GCS</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general conceptual scheme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I</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identification, institution, the fictional, the ideological (ideology)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IA</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intrinsic aspect (of TD)</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ID</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intransitive dimension</w:t>
      </w:r>
    </w:p>
    <w:p w:rsidR="00305ADC" w:rsidRPr="00113D44" w:rsidRDefault="00305ADC" w:rsidP="00305ADC">
      <w:pPr>
        <w:widowControl w:val="0"/>
        <w:suppressAutoHyphens/>
        <w:spacing w:line="100" w:lineRule="atLeast"/>
        <w:ind w:left="283"/>
        <w:rPr>
          <w:rFonts w:eastAsia="Arial Unicode MS"/>
          <w:szCs w:val="20"/>
          <w:lang/>
        </w:rPr>
      </w:pPr>
      <w:r w:rsidRPr="00113D44">
        <w:rPr>
          <w:rFonts w:eastAsia="Arial Unicode MS"/>
          <w:sz w:val="21"/>
          <w:szCs w:val="21"/>
          <w:lang/>
        </w:rPr>
        <w:t>ideology</w:t>
      </w:r>
      <w:r w:rsidRPr="00113D44">
        <w:rPr>
          <w:rFonts w:eastAsia="Arial Unicode MS"/>
          <w:szCs w:val="20"/>
          <w:vertAlign w:val="superscript"/>
          <w:lang/>
        </w:rPr>
        <w:t>†</w:t>
      </w:r>
      <w:r w:rsidRPr="00113D44">
        <w:rPr>
          <w:rFonts w:eastAsia="Arial Unicode MS"/>
          <w:szCs w:val="20"/>
          <w:vertAlign w:val="superscript"/>
          <w:lang/>
        </w:rPr>
        <w:tab/>
      </w:r>
      <w:r w:rsidRPr="00113D44">
        <w:rPr>
          <w:rFonts w:eastAsia="Arial Unicode MS"/>
          <w:szCs w:val="20"/>
          <w:vertAlign w:val="superscript"/>
          <w:lang/>
        </w:rPr>
        <w:tab/>
      </w:r>
      <w:r w:rsidRPr="00113D44">
        <w:rPr>
          <w:rFonts w:eastAsia="Arial Unicode MS"/>
          <w:szCs w:val="20"/>
          <w:lang/>
        </w:rPr>
        <w:t>ideology in the restricted sense, involving category mistakes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IE</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the irrealist ensemble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IP</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integrative pluralism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L, l</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law, level, zone, stratum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M, m</w:t>
      </w:r>
      <w:r w:rsidRPr="00113D44">
        <w:rPr>
          <w:rFonts w:eastAsia="Arial Unicode MS"/>
          <w:sz w:val="21"/>
          <w:szCs w:val="21"/>
          <w:lang/>
        </w:rPr>
        <w:tab/>
      </w:r>
      <w:r w:rsidRPr="00113D44">
        <w:rPr>
          <w:rFonts w:eastAsia="Arial Unicode MS"/>
          <w:sz w:val="21"/>
          <w:szCs w:val="21"/>
          <w:lang/>
        </w:rPr>
        <w:tab/>
        <w:t>meaning, mechanism, mutation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MC</w:t>
      </w:r>
      <w:r w:rsidRPr="00113D44">
        <w:rPr>
          <w:rFonts w:eastAsia="Arial Unicode MS"/>
          <w:sz w:val="21"/>
          <w:szCs w:val="21"/>
          <w:vertAlign w:val="subscript"/>
          <w:lang/>
        </w:rPr>
        <w:t>1</w:t>
      </w:r>
      <w:r w:rsidRPr="00113D44">
        <w:rPr>
          <w:rFonts w:eastAsia="Arial Unicode MS"/>
          <w:position w:val="-6"/>
          <w:sz w:val="21"/>
          <w:szCs w:val="21"/>
          <w:lang/>
        </w:rPr>
        <w:tab/>
      </w:r>
      <w:r w:rsidRPr="00113D44">
        <w:rPr>
          <w:rFonts w:eastAsia="Arial Unicode MS"/>
          <w:position w:val="-6"/>
          <w:sz w:val="21"/>
          <w:szCs w:val="21"/>
          <w:lang/>
        </w:rPr>
        <w:tab/>
      </w:r>
      <w:r w:rsidRPr="00113D44">
        <w:rPr>
          <w:rFonts w:eastAsia="Arial Unicode MS"/>
          <w:position w:val="-6"/>
          <w:sz w:val="21"/>
          <w:szCs w:val="21"/>
          <w:lang/>
        </w:rPr>
        <w:tab/>
      </w:r>
      <w:r w:rsidRPr="00113D44">
        <w:rPr>
          <w:rFonts w:eastAsia="Arial Unicode MS"/>
          <w:sz w:val="21"/>
          <w:szCs w:val="21"/>
          <w:lang/>
        </w:rPr>
        <w:t>metacritique</w:t>
      </w:r>
      <w:r w:rsidRPr="00113D44">
        <w:rPr>
          <w:rFonts w:eastAsia="Arial Unicode MS"/>
          <w:sz w:val="21"/>
          <w:szCs w:val="21"/>
          <w:vertAlign w:val="subscript"/>
          <w:lang/>
        </w:rPr>
        <w:t>1</w:t>
      </w:r>
      <w:r w:rsidRPr="00113D44">
        <w:rPr>
          <w:rFonts w:eastAsia="Arial Unicode MS"/>
          <w:position w:val="-6"/>
          <w:sz w:val="21"/>
          <w:szCs w:val="21"/>
          <w:lang/>
        </w:rPr>
        <w:t xml:space="preserve"> </w:t>
      </w:r>
      <w:r w:rsidRPr="00113D44">
        <w:rPr>
          <w:rFonts w:eastAsia="Arial Unicode MS"/>
          <w:sz w:val="21"/>
          <w:szCs w:val="21"/>
          <w:lang/>
        </w:rPr>
        <w:t>(isolates an absence in a theory etc.)</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MC</w:t>
      </w:r>
      <w:r w:rsidRPr="00113D44">
        <w:rPr>
          <w:rFonts w:eastAsia="Arial Unicode MS"/>
          <w:sz w:val="21"/>
          <w:szCs w:val="21"/>
          <w:vertAlign w:val="subscript"/>
          <w:lang/>
        </w:rPr>
        <w:t>2</w:t>
      </w:r>
      <w:r w:rsidRPr="00113D44">
        <w:rPr>
          <w:rFonts w:eastAsia="Arial Unicode MS"/>
          <w:position w:val="-6"/>
          <w:sz w:val="21"/>
          <w:szCs w:val="21"/>
          <w:lang/>
        </w:rPr>
        <w:tab/>
      </w:r>
      <w:r w:rsidRPr="00113D44">
        <w:rPr>
          <w:rFonts w:eastAsia="Arial Unicode MS"/>
          <w:position w:val="-6"/>
          <w:sz w:val="21"/>
          <w:szCs w:val="21"/>
          <w:lang/>
        </w:rPr>
        <w:tab/>
      </w:r>
      <w:r w:rsidRPr="00113D44">
        <w:rPr>
          <w:rFonts w:eastAsia="Arial Unicode MS"/>
          <w:position w:val="-6"/>
          <w:sz w:val="21"/>
          <w:szCs w:val="21"/>
          <w:lang/>
        </w:rPr>
        <w:tab/>
      </w:r>
      <w:r w:rsidRPr="00113D44">
        <w:rPr>
          <w:rFonts w:eastAsia="Arial Unicode MS"/>
          <w:sz w:val="21"/>
          <w:szCs w:val="21"/>
          <w:lang/>
        </w:rPr>
        <w:t>metacritique</w:t>
      </w:r>
      <w:r w:rsidRPr="00113D44">
        <w:rPr>
          <w:rFonts w:eastAsia="Arial Unicode MS"/>
          <w:sz w:val="21"/>
          <w:szCs w:val="21"/>
          <w:vertAlign w:val="subscript"/>
          <w:lang/>
        </w:rPr>
        <w:t>2</w:t>
      </w:r>
      <w:r w:rsidRPr="00113D44">
        <w:rPr>
          <w:rFonts w:eastAsia="Arial Unicode MS"/>
          <w:position w:val="-6"/>
          <w:sz w:val="21"/>
          <w:szCs w:val="21"/>
          <w:lang/>
        </w:rPr>
        <w:t xml:space="preserve"> </w:t>
      </w:r>
      <w:r w:rsidRPr="00113D44">
        <w:rPr>
          <w:rFonts w:eastAsia="Arial Unicode MS"/>
          <w:sz w:val="21"/>
          <w:szCs w:val="21"/>
          <w:lang/>
        </w:rPr>
        <w:t>(explains the absence identified in MC</w:t>
      </w:r>
      <w:r w:rsidRPr="00113D44">
        <w:rPr>
          <w:rFonts w:eastAsia="Arial Unicode MS"/>
          <w:sz w:val="21"/>
          <w:szCs w:val="21"/>
          <w:vertAlign w:val="subscript"/>
          <w:lang/>
        </w:rPr>
        <w:t>2</w:t>
      </w:r>
      <w:r w:rsidRPr="00113D44">
        <w:rPr>
          <w:rFonts w:eastAsia="Arial Unicode MS"/>
          <w:sz w:val="21"/>
          <w:szCs w:val="21"/>
          <w:lang/>
        </w:rPr>
        <w:t>)</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lastRenderedPageBreak/>
        <w:t>MD</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metacritical dimension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MI</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methodological individualism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mo</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material object (proposition)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MOE</w:t>
      </w:r>
      <w:r w:rsidRPr="00113D44">
        <w:rPr>
          <w:rFonts w:eastAsia="Arial Unicode MS"/>
          <w:sz w:val="21"/>
          <w:szCs w:val="21"/>
          <w:lang/>
        </w:rPr>
        <w:tab/>
      </w:r>
      <w:r w:rsidRPr="00113D44">
        <w:rPr>
          <w:rFonts w:eastAsia="Arial Unicode MS"/>
          <w:sz w:val="21"/>
          <w:szCs w:val="21"/>
          <w:lang/>
        </w:rPr>
        <w:tab/>
        <w:t>material object empiricism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N</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neurophysiological states</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O</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object, overt behaviour, outcome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OF</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ontic fallacy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OI</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objective idealism</w:t>
      </w:r>
    </w:p>
    <w:p w:rsidR="00305ADC" w:rsidRPr="00113D44" w:rsidRDefault="00305ADC" w:rsidP="00305ADC">
      <w:pPr>
        <w:widowControl w:val="0"/>
        <w:suppressAutoHyphens/>
        <w:spacing w:line="100" w:lineRule="atLeast"/>
        <w:ind w:left="283"/>
        <w:rPr>
          <w:rFonts w:eastAsia="Arial Unicode MS"/>
          <w:sz w:val="21"/>
          <w:szCs w:val="21"/>
          <w:lang/>
        </w:rPr>
      </w:pPr>
      <w:smartTag w:uri="urn:schemas-microsoft-com:office:smarttags" w:element="place">
        <w:r w:rsidRPr="00113D44">
          <w:rPr>
            <w:rFonts w:eastAsia="Arial Unicode MS"/>
            <w:sz w:val="21"/>
            <w:szCs w:val="21"/>
            <w:lang/>
          </w:rPr>
          <w:t>OM</w:t>
        </w:r>
      </w:smartTag>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ontological monovalence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P</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causal or dispositional power, phenomenon, positivism, practice, principle, proto-</w:t>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scientific theory, psychological states, particular (see UPS)</w:t>
      </w:r>
    </w:p>
    <w:p w:rsidR="00305ADC" w:rsidRPr="00113D44" w:rsidRDefault="00A46360"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PDM</w:t>
      </w:r>
      <w:r w:rsidRPr="00113D44">
        <w:rPr>
          <w:rFonts w:eastAsia="Arial Unicode MS"/>
          <w:sz w:val="21"/>
          <w:szCs w:val="21"/>
          <w:lang/>
        </w:rPr>
        <w:tab/>
      </w:r>
      <w:r w:rsidRPr="00113D44">
        <w:rPr>
          <w:rFonts w:eastAsia="Arial Unicode MS"/>
          <w:sz w:val="21"/>
          <w:szCs w:val="21"/>
          <w:lang/>
        </w:rPr>
        <w:tab/>
      </w:r>
      <w:r w:rsidR="00305ADC" w:rsidRPr="00113D44">
        <w:rPr>
          <w:rFonts w:eastAsia="Arial Unicode MS"/>
          <w:sz w:val="21"/>
          <w:szCs w:val="21"/>
          <w:lang/>
        </w:rPr>
        <w:t>philosophical discourse of modernity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PEP</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personal emergent power or property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Ph</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phenomenalism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Q</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qualifying clause</w:t>
      </w:r>
    </w:p>
    <w:p w:rsidR="00305ADC" w:rsidRPr="00113D44" w:rsidRDefault="00305ADC" w:rsidP="00643BC6">
      <w:pPr>
        <w:widowControl w:val="0"/>
        <w:suppressAutoHyphens/>
        <w:spacing w:line="100" w:lineRule="atLeast"/>
        <w:ind w:left="2158" w:hanging="1875"/>
        <w:rPr>
          <w:rFonts w:eastAsia="Arial Unicode MS"/>
          <w:sz w:val="21"/>
          <w:szCs w:val="21"/>
          <w:lang/>
        </w:rPr>
      </w:pPr>
      <w:r w:rsidRPr="00113D44">
        <w:rPr>
          <w:rFonts w:eastAsia="Arial Unicode MS"/>
          <w:sz w:val="21"/>
          <w:szCs w:val="21"/>
          <w:lang/>
        </w:rPr>
        <w:t>R, r</w:t>
      </w:r>
      <w:r w:rsidRPr="00113D44">
        <w:rPr>
          <w:rFonts w:eastAsia="Arial Unicode MS"/>
          <w:sz w:val="21"/>
          <w:szCs w:val="21"/>
          <w:lang/>
        </w:rPr>
        <w:tab/>
      </w:r>
      <w:r w:rsidRPr="00113D44">
        <w:rPr>
          <w:rFonts w:eastAsia="Arial Unicode MS"/>
          <w:sz w:val="21"/>
          <w:szCs w:val="21"/>
          <w:lang/>
        </w:rPr>
        <w:tab/>
        <w:t>rationalisation (justification), reason, redescription, reference, reproduction, resolution,</w:t>
      </w:r>
      <w:r w:rsidR="00643BC6" w:rsidRPr="00113D44">
        <w:rPr>
          <w:rFonts w:eastAsia="Arial Unicode MS"/>
          <w:sz w:val="21"/>
          <w:szCs w:val="21"/>
          <w:lang/>
        </w:rPr>
        <w:t xml:space="preserve"> </w:t>
      </w:r>
      <w:r w:rsidRPr="00113D44">
        <w:rPr>
          <w:rFonts w:eastAsia="Arial Unicode MS"/>
          <w:sz w:val="21"/>
          <w:szCs w:val="21"/>
          <w:lang/>
        </w:rPr>
        <w:t>retroduction, rhythmic</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R</w:t>
      </w:r>
      <w:r w:rsidRPr="00113D44">
        <w:rPr>
          <w:rFonts w:eastAsia="Arial Unicode MS"/>
          <w:sz w:val="21"/>
          <w:szCs w:val="21"/>
          <w:vertAlign w:val="subscript"/>
          <w:lang/>
        </w:rPr>
        <w:t>r</w:t>
      </w:r>
      <w:r w:rsidRPr="00113D44">
        <w:rPr>
          <w:rFonts w:eastAsia="Arial Unicode MS"/>
          <w:sz w:val="21"/>
          <w:szCs w:val="21"/>
          <w:lang/>
        </w:rPr>
        <w:t>/ R</w:t>
      </w:r>
      <w:r w:rsidRPr="00113D44">
        <w:rPr>
          <w:rFonts w:eastAsia="Arial Unicode MS"/>
          <w:sz w:val="21"/>
          <w:szCs w:val="21"/>
          <w:vertAlign w:val="subscript"/>
          <w:lang/>
        </w:rPr>
        <w:t>p</w:t>
      </w:r>
      <w:r w:rsidRPr="00113D44">
        <w:rPr>
          <w:rFonts w:eastAsia="Arial Unicode MS"/>
          <w:position w:val="-6"/>
          <w:sz w:val="21"/>
          <w:szCs w:val="21"/>
          <w:lang/>
        </w:rPr>
        <w:tab/>
      </w:r>
      <w:r w:rsidRPr="00113D44">
        <w:rPr>
          <w:rFonts w:eastAsia="Arial Unicode MS"/>
          <w:position w:val="-6"/>
          <w:sz w:val="21"/>
          <w:szCs w:val="21"/>
          <w:lang/>
        </w:rPr>
        <w:tab/>
      </w:r>
      <w:r w:rsidRPr="00113D44">
        <w:rPr>
          <w:rFonts w:eastAsia="Arial Unicode MS"/>
          <w:sz w:val="21"/>
          <w:szCs w:val="21"/>
          <w:lang/>
        </w:rPr>
        <w:t>real reason/ possible reason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rf</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realist function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RREI(C)</w:t>
      </w:r>
      <w:r w:rsidRPr="00113D44">
        <w:rPr>
          <w:rFonts w:eastAsia="Arial Unicode MS"/>
          <w:sz w:val="21"/>
          <w:szCs w:val="21"/>
          <w:lang/>
        </w:rPr>
        <w:tab/>
      </w:r>
      <w:r w:rsidRPr="00113D44">
        <w:rPr>
          <w:rFonts w:eastAsia="Arial Unicode MS"/>
          <w:sz w:val="21"/>
          <w:szCs w:val="21"/>
          <w:lang/>
        </w:rPr>
        <w:tab/>
        <w:t xml:space="preserve">resolution, redescription, retrodiction, elimination, identification, correction (applied </w:t>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explanation)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S</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 xml:space="preserve">selection, situation, the social or social rules or social states, statement, structure, </w:t>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subject, system, singular (see UPS)</w:t>
      </w:r>
    </w:p>
    <w:p w:rsidR="00305ADC" w:rsidRPr="00113D44" w:rsidRDefault="00A46360"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sd</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00305ADC" w:rsidRPr="00113D44">
        <w:rPr>
          <w:rFonts w:eastAsia="Arial Unicode MS"/>
          <w:sz w:val="21"/>
          <w:szCs w:val="21"/>
          <w:lang/>
        </w:rPr>
        <w:t>sense-datum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SE</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subjective empiricism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SEP</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societal or structural emergent power or property</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SEPM</w:t>
      </w:r>
      <w:r w:rsidRPr="00113D44">
        <w:rPr>
          <w:rFonts w:eastAsia="Arial Unicode MS"/>
          <w:sz w:val="21"/>
          <w:szCs w:val="21"/>
          <w:lang/>
        </w:rPr>
        <w:tab/>
      </w:r>
      <w:r w:rsidRPr="00113D44">
        <w:rPr>
          <w:rFonts w:eastAsia="Arial Unicode MS"/>
          <w:sz w:val="21"/>
          <w:szCs w:val="21"/>
          <w:lang/>
        </w:rPr>
        <w:tab/>
        <w:t>synchronic emergent powers materialism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sf </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social function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T, t</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theory, thought (cognitive activity), time, totality or Totality (the cosmos as a whole)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t</w:t>
      </w:r>
      <w:r w:rsidRPr="00113D44">
        <w:rPr>
          <w:rFonts w:ascii="b" w:eastAsia="Arial Unicode MS" w:hAnsi="b"/>
          <w:sz w:val="21"/>
          <w:szCs w:val="21"/>
          <w:vertAlign w:val="subscript"/>
          <w:lang/>
        </w:rPr>
        <w:t>1</w:t>
      </w:r>
      <w:r w:rsidRPr="00113D44">
        <w:rPr>
          <w:rFonts w:eastAsia="Arial Unicode MS"/>
          <w:sz w:val="21"/>
          <w:szCs w:val="21"/>
          <w:lang/>
        </w:rPr>
        <w:t>, t</w:t>
      </w:r>
      <w:r w:rsidRPr="00113D44">
        <w:rPr>
          <w:rFonts w:eastAsia="Arial Unicode MS"/>
          <w:sz w:val="21"/>
          <w:szCs w:val="21"/>
          <w:vertAlign w:val="subscript"/>
          <w:lang/>
        </w:rPr>
        <w:t>2</w:t>
      </w:r>
      <w:r w:rsidRPr="00113D44">
        <w:rPr>
          <w:rFonts w:eastAsia="Arial Unicode MS"/>
          <w:sz w:val="21"/>
          <w:szCs w:val="21"/>
          <w:lang/>
        </w:rPr>
        <w:t>, etc.</w:t>
      </w:r>
      <w:r w:rsidRPr="00113D44">
        <w:rPr>
          <w:rFonts w:eastAsia="Arial Unicode MS"/>
          <w:sz w:val="21"/>
          <w:szCs w:val="21"/>
          <w:lang/>
        </w:rPr>
        <w:tab/>
      </w:r>
      <w:r w:rsidRPr="00113D44">
        <w:rPr>
          <w:rFonts w:eastAsia="Arial Unicode MS"/>
          <w:sz w:val="21"/>
          <w:szCs w:val="21"/>
          <w:lang/>
        </w:rPr>
        <w:tab/>
        <w:t>time one (earlier than), time two (later than), etc.</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TCF, TF</w:t>
      </w:r>
      <w:r w:rsidRPr="00113D44">
        <w:rPr>
          <w:rFonts w:eastAsia="Arial Unicode MS"/>
          <w:sz w:val="21"/>
          <w:szCs w:val="21"/>
          <w:lang/>
        </w:rPr>
        <w:tab/>
      </w:r>
      <w:r w:rsidRPr="00113D44">
        <w:rPr>
          <w:rFonts w:eastAsia="Arial Unicode MS"/>
          <w:sz w:val="21"/>
          <w:szCs w:val="21"/>
          <w:lang/>
        </w:rPr>
        <w:tab/>
        <w:t>Tina compromise formation, Tina formation</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TD</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transitive dimension</w:t>
      </w:r>
    </w:p>
    <w:p w:rsidR="00643BC6" w:rsidRPr="00113D44" w:rsidRDefault="00643BC6" w:rsidP="00643BC6">
      <w:pPr>
        <w:widowControl w:val="0"/>
        <w:suppressAutoHyphens/>
        <w:spacing w:line="100" w:lineRule="atLeast"/>
        <w:ind w:left="283"/>
        <w:rPr>
          <w:rFonts w:eastAsia="Arial Unicode MS"/>
          <w:sz w:val="21"/>
          <w:szCs w:val="21"/>
          <w:lang/>
        </w:rPr>
      </w:pPr>
      <w:r w:rsidRPr="00113D44">
        <w:rPr>
          <w:rFonts w:eastAsia="Arial Unicode MS"/>
          <w:sz w:val="21"/>
          <w:szCs w:val="21"/>
          <w:lang/>
        </w:rPr>
        <w:t>T</w:t>
      </w:r>
      <w:r w:rsidRPr="00113D44">
        <w:rPr>
          <w:rFonts w:eastAsia="Arial Unicode MS"/>
          <w:sz w:val="21"/>
          <w:szCs w:val="21"/>
          <w:vertAlign w:val="superscript"/>
          <w:lang/>
        </w:rPr>
        <w:t>d</w:t>
      </w:r>
      <w:r w:rsidRPr="00113D44">
        <w:rPr>
          <w:rFonts w:eastAsia="Arial Unicode MS"/>
          <w:sz w:val="21"/>
          <w:szCs w:val="21"/>
          <w:lang/>
        </w:rPr>
        <w:t>R</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transcendent realism</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TGK</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theory of general knowledge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TMSA</w:t>
      </w:r>
      <w:r w:rsidRPr="00113D44">
        <w:rPr>
          <w:rFonts w:eastAsia="Arial Unicode MS"/>
          <w:sz w:val="21"/>
          <w:szCs w:val="21"/>
          <w:lang/>
        </w:rPr>
        <w:tab/>
      </w:r>
      <w:r w:rsidRPr="00113D44">
        <w:rPr>
          <w:rFonts w:eastAsia="Arial Unicode MS"/>
          <w:sz w:val="21"/>
          <w:szCs w:val="21"/>
          <w:lang/>
        </w:rPr>
        <w:tab/>
        <w:t>transformational model of social activity</w:t>
      </w:r>
    </w:p>
    <w:p w:rsidR="00643BC6" w:rsidRPr="00113D44" w:rsidRDefault="00643BC6" w:rsidP="00643BC6">
      <w:pPr>
        <w:widowControl w:val="0"/>
        <w:suppressAutoHyphens/>
        <w:spacing w:line="100" w:lineRule="atLeast"/>
        <w:ind w:left="283"/>
        <w:rPr>
          <w:rFonts w:eastAsia="Arial Unicode MS"/>
          <w:sz w:val="21"/>
          <w:szCs w:val="21"/>
          <w:lang/>
        </w:rPr>
      </w:pPr>
      <w:r w:rsidRPr="00113D44">
        <w:rPr>
          <w:rFonts w:eastAsia="Arial Unicode MS"/>
          <w:sz w:val="21"/>
          <w:szCs w:val="21"/>
          <w:lang/>
        </w:rPr>
        <w:t>T/P</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 xml:space="preserve">theory/practice </w:t>
      </w:r>
    </w:p>
    <w:p w:rsidR="00643BC6" w:rsidRPr="00113D44" w:rsidRDefault="00643BC6" w:rsidP="00643BC6">
      <w:pPr>
        <w:widowControl w:val="0"/>
        <w:suppressAutoHyphens/>
        <w:spacing w:line="100" w:lineRule="atLeast"/>
        <w:ind w:left="283"/>
        <w:rPr>
          <w:rFonts w:eastAsia="Arial Unicode MS"/>
          <w:sz w:val="21"/>
          <w:szCs w:val="21"/>
          <w:lang/>
        </w:rPr>
      </w:pPr>
      <w:r w:rsidRPr="00113D44">
        <w:rPr>
          <w:rFonts w:eastAsia="Arial Unicode MS"/>
          <w:sz w:val="21"/>
          <w:szCs w:val="21"/>
          <w:lang/>
        </w:rPr>
        <w:t xml:space="preserve">T/P inc. </w:t>
      </w:r>
      <w:r w:rsidRPr="00113D44">
        <w:rPr>
          <w:rFonts w:eastAsia="Arial Unicode MS"/>
          <w:i/>
          <w:sz w:val="21"/>
          <w:szCs w:val="21"/>
          <w:lang/>
        </w:rPr>
        <w:t>or</w:t>
      </w:r>
      <w:r w:rsidRPr="00113D44">
        <w:rPr>
          <w:rFonts w:eastAsia="Arial Unicode MS"/>
          <w:sz w:val="21"/>
          <w:szCs w:val="21"/>
          <w:lang/>
        </w:rPr>
        <w:t xml:space="preserve"> (–T[P])</w:t>
      </w:r>
      <w:r w:rsidRPr="00113D44">
        <w:rPr>
          <w:rFonts w:eastAsia="Arial Unicode MS"/>
          <w:sz w:val="21"/>
          <w:szCs w:val="21"/>
          <w:lang/>
        </w:rPr>
        <w:tab/>
        <w:t>theory/practice inconsistency</w:t>
      </w:r>
    </w:p>
    <w:p w:rsidR="00643BC6" w:rsidRPr="00113D44" w:rsidRDefault="00643BC6" w:rsidP="00643BC6">
      <w:pPr>
        <w:widowControl w:val="0"/>
        <w:suppressAutoHyphens/>
        <w:spacing w:line="100" w:lineRule="atLeast"/>
        <w:ind w:left="283"/>
        <w:rPr>
          <w:rFonts w:eastAsia="Arial Unicode MS"/>
          <w:sz w:val="21"/>
          <w:szCs w:val="21"/>
          <w:lang/>
        </w:rPr>
      </w:pPr>
      <w:r w:rsidRPr="00113D44">
        <w:rPr>
          <w:rFonts w:eastAsia="Arial Unicode MS"/>
          <w:sz w:val="21"/>
          <w:szCs w:val="21"/>
          <w:lang/>
        </w:rPr>
        <w:t>–(T</w:t>
      </w:r>
      <w:r w:rsidRPr="00113D44">
        <w:rPr>
          <w:rFonts w:eastAsia="Arial Unicode MS"/>
          <w:sz w:val="21"/>
          <w:szCs w:val="21"/>
          <w:vertAlign w:val="subscript"/>
          <w:lang/>
        </w:rPr>
        <w:t>1</w:t>
      </w:r>
      <w:r w:rsidRPr="00113D44">
        <w:rPr>
          <w:rFonts w:eastAsia="Arial Unicode MS"/>
          <w:sz w:val="21"/>
          <w:szCs w:val="21"/>
          <w:lang/>
        </w:rPr>
        <w:t>[P</w:t>
      </w:r>
      <w:r w:rsidRPr="00113D44">
        <w:rPr>
          <w:rFonts w:eastAsia="Arial Unicode MS"/>
          <w:sz w:val="21"/>
          <w:szCs w:val="21"/>
          <w:vertAlign w:val="subscript"/>
          <w:lang/>
        </w:rPr>
        <w:t>1</w:t>
      </w:r>
      <w:r w:rsidRPr="00113D44">
        <w:rPr>
          <w:rFonts w:eastAsia="Arial Unicode MS"/>
          <w:sz w:val="21"/>
          <w:szCs w:val="21"/>
          <w:lang/>
        </w:rPr>
        <w:t>])</w:t>
      </w:r>
      <w:r w:rsidRPr="00113D44">
        <w:rPr>
          <w:rFonts w:eastAsia="Arial Unicode MS"/>
          <w:sz w:val="21"/>
          <w:szCs w:val="21"/>
          <w:lang/>
        </w:rPr>
        <w:tab/>
      </w:r>
      <w:r w:rsidRPr="00113D44">
        <w:rPr>
          <w:rFonts w:eastAsia="Arial Unicode MS"/>
          <w:sz w:val="21"/>
          <w:szCs w:val="21"/>
          <w:lang/>
        </w:rPr>
        <w:tab/>
        <w:t>ideology (in the narrow sense of a false or inadequate theory)</w:t>
      </w:r>
    </w:p>
    <w:p w:rsidR="00643BC6" w:rsidRPr="00113D44" w:rsidRDefault="00643BC6" w:rsidP="00643BC6">
      <w:pPr>
        <w:widowControl w:val="0"/>
        <w:suppressAutoHyphens/>
        <w:spacing w:line="100" w:lineRule="atLeast"/>
        <w:ind w:left="2158" w:hanging="1875"/>
        <w:rPr>
          <w:rFonts w:eastAsia="Arial Unicode MS"/>
          <w:sz w:val="21"/>
          <w:szCs w:val="21"/>
          <w:lang/>
        </w:rPr>
      </w:pPr>
      <w:r w:rsidRPr="00113D44">
        <w:rPr>
          <w:rFonts w:eastAsia="Arial Unicode MS"/>
          <w:sz w:val="21"/>
          <w:szCs w:val="21"/>
          <w:lang/>
        </w:rPr>
        <w:t>(–(–T</w:t>
      </w:r>
      <w:r w:rsidRPr="00113D44">
        <w:rPr>
          <w:rFonts w:eastAsia="Arial Unicode MS"/>
          <w:sz w:val="21"/>
          <w:szCs w:val="21"/>
          <w:vertAlign w:val="subscript"/>
          <w:lang/>
        </w:rPr>
        <w:t>1</w:t>
      </w:r>
      <w:r w:rsidRPr="00113D44">
        <w:rPr>
          <w:rFonts w:eastAsia="Arial Unicode MS"/>
          <w:sz w:val="21"/>
          <w:szCs w:val="21"/>
          <w:lang/>
        </w:rPr>
        <w:t>[P</w:t>
      </w:r>
      <w:r w:rsidRPr="00113D44">
        <w:rPr>
          <w:rFonts w:eastAsia="Arial Unicode MS"/>
          <w:sz w:val="21"/>
          <w:szCs w:val="21"/>
          <w:vertAlign w:val="subscript"/>
          <w:lang/>
        </w:rPr>
        <w:t>1</w:t>
      </w:r>
      <w:r w:rsidRPr="00113D44">
        <w:rPr>
          <w:rFonts w:eastAsia="Arial Unicode MS"/>
          <w:sz w:val="21"/>
          <w:szCs w:val="21"/>
          <w:lang/>
        </w:rPr>
        <w:t>])</w:t>
      </w:r>
      <w:r w:rsidRPr="00113D44">
        <w:rPr>
          <w:rFonts w:eastAsia="Arial Unicode MS"/>
          <w:sz w:val="21"/>
          <w:szCs w:val="21"/>
          <w:lang/>
        </w:rPr>
        <w:tab/>
        <w:t>ideology-critique, which demonstrates the falsity or inadequacy both of a theory and of the corresponding theory-practice ensemble</w:t>
      </w:r>
    </w:p>
    <w:p w:rsidR="009E11D1" w:rsidRPr="00113D44" w:rsidRDefault="009E11D1" w:rsidP="00643BC6">
      <w:pPr>
        <w:widowControl w:val="0"/>
        <w:suppressAutoHyphens/>
        <w:spacing w:line="100" w:lineRule="atLeast"/>
        <w:ind w:left="283"/>
        <w:rPr>
          <w:rFonts w:eastAsia="Arial Unicode MS"/>
          <w:sz w:val="21"/>
          <w:szCs w:val="21"/>
          <w:lang/>
        </w:rPr>
      </w:pPr>
      <w:r w:rsidRPr="00113D44">
        <w:rPr>
          <w:rFonts w:eastAsia="Arial Unicode MS"/>
          <w:sz w:val="21"/>
          <w:szCs w:val="21"/>
          <w:lang/>
        </w:rPr>
        <w:t>TPF[SS]</w:t>
      </w:r>
      <w:r w:rsidRPr="00113D44">
        <w:rPr>
          <w:rFonts w:eastAsia="Arial Unicode MS"/>
          <w:sz w:val="21"/>
          <w:szCs w:val="21"/>
          <w:lang/>
        </w:rPr>
        <w:tab/>
      </w:r>
      <w:r w:rsidRPr="00113D44">
        <w:rPr>
          <w:rFonts w:eastAsia="Arial Unicode MS"/>
          <w:sz w:val="21"/>
          <w:szCs w:val="21"/>
          <w:lang/>
        </w:rPr>
        <w:tab/>
        <w:t>theory problem-field solution set</w:t>
      </w:r>
    </w:p>
    <w:p w:rsidR="00643BC6" w:rsidRPr="00113D44" w:rsidRDefault="00643BC6" w:rsidP="00643BC6">
      <w:pPr>
        <w:widowControl w:val="0"/>
        <w:suppressAutoHyphens/>
        <w:spacing w:line="100" w:lineRule="atLeast"/>
        <w:ind w:left="283"/>
        <w:rPr>
          <w:rFonts w:eastAsia="Arial Unicode MS"/>
          <w:sz w:val="21"/>
          <w:szCs w:val="21"/>
          <w:lang/>
        </w:rPr>
      </w:pPr>
      <w:r w:rsidRPr="00113D44">
        <w:rPr>
          <w:rFonts w:eastAsia="Arial Unicode MS"/>
          <w:sz w:val="21"/>
          <w:szCs w:val="21"/>
          <w:lang/>
        </w:rPr>
        <w:t>TPK</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theory of particular knowledge</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TPP(SS)</w:t>
      </w:r>
      <w:r w:rsidRPr="00113D44">
        <w:rPr>
          <w:rFonts w:eastAsia="Arial Unicode MS"/>
          <w:sz w:val="21"/>
          <w:szCs w:val="21"/>
          <w:lang/>
        </w:rPr>
        <w:tab/>
      </w:r>
      <w:r w:rsidRPr="00113D44">
        <w:rPr>
          <w:rFonts w:eastAsia="Arial Unicode MS"/>
          <w:sz w:val="21"/>
          <w:szCs w:val="21"/>
          <w:lang/>
        </w:rPr>
        <w:tab/>
        <w:t>theory problem-field solution set</w:t>
      </w:r>
    </w:p>
    <w:p w:rsidR="00305ADC" w:rsidRPr="00113D44" w:rsidRDefault="00305ADC" w:rsidP="00A46360">
      <w:pPr>
        <w:widowControl w:val="0"/>
        <w:suppressAutoHyphens/>
        <w:spacing w:line="100" w:lineRule="atLeast"/>
        <w:ind w:left="2158" w:hanging="1875"/>
        <w:rPr>
          <w:rFonts w:eastAsia="Arial Unicode MS"/>
          <w:sz w:val="21"/>
          <w:szCs w:val="21"/>
          <w:lang/>
        </w:rPr>
      </w:pPr>
      <w:r w:rsidRPr="00113D44">
        <w:rPr>
          <w:rFonts w:eastAsia="Arial Unicode MS"/>
          <w:sz w:val="21"/>
          <w:szCs w:val="21"/>
          <w:lang/>
        </w:rPr>
        <w:t>TTTTφ</w:t>
      </w:r>
      <w:r w:rsidRPr="00113D44">
        <w:rPr>
          <w:rFonts w:eastAsia="Arial Unicode MS"/>
          <w:i/>
          <w:sz w:val="21"/>
          <w:szCs w:val="21"/>
          <w:lang/>
        </w:rPr>
        <w:tab/>
      </w:r>
      <w:r w:rsidRPr="00113D44">
        <w:rPr>
          <w:rFonts w:eastAsia="Arial Unicode MS"/>
          <w:sz w:val="21"/>
          <w:szCs w:val="21"/>
          <w:lang/>
        </w:rPr>
        <w:t>transformed, transformative, totalising, transformist prax</w:t>
      </w:r>
      <w:r w:rsidR="00A46360" w:rsidRPr="00113D44">
        <w:rPr>
          <w:rFonts w:eastAsia="Arial Unicode MS"/>
          <w:sz w:val="21"/>
          <w:szCs w:val="21"/>
          <w:lang/>
        </w:rPr>
        <w:t xml:space="preserve">is or emancipatory axiology </w:t>
      </w:r>
      <w:r w:rsidRPr="00113D44">
        <w:rPr>
          <w:rFonts w:eastAsia="Arial Unicode MS"/>
          <w:sz w:val="21"/>
          <w:szCs w:val="21"/>
          <w:lang/>
        </w:rPr>
        <w:t>(dφ´)</w:t>
      </w:r>
    </w:p>
    <w:p w:rsidR="00305ADC" w:rsidRPr="00113D44" w:rsidRDefault="00A46360"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TTTTTTφ</w:t>
      </w:r>
      <w:r w:rsidRPr="00113D44">
        <w:rPr>
          <w:rFonts w:eastAsia="Arial Unicode MS"/>
          <w:sz w:val="21"/>
          <w:szCs w:val="21"/>
          <w:lang/>
        </w:rPr>
        <w:tab/>
      </w:r>
      <w:r w:rsidRPr="00113D44">
        <w:rPr>
          <w:rFonts w:eastAsia="Arial Unicode MS"/>
          <w:sz w:val="21"/>
          <w:szCs w:val="21"/>
          <w:lang/>
        </w:rPr>
        <w:tab/>
      </w:r>
      <w:r w:rsidR="00305ADC" w:rsidRPr="00113D44">
        <w:rPr>
          <w:rFonts w:eastAsia="Arial Unicode MS"/>
          <w:sz w:val="21"/>
          <w:szCs w:val="21"/>
          <w:lang/>
        </w:rPr>
        <w:t>transformed transformative trustworthy totalising trans</w:t>
      </w:r>
      <w:r w:rsidRPr="00113D44">
        <w:rPr>
          <w:rFonts w:eastAsia="Arial Unicode MS"/>
          <w:sz w:val="21"/>
          <w:szCs w:val="21"/>
          <w:lang/>
        </w:rPr>
        <w:t xml:space="preserve">formist transitional praxis or </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00305ADC" w:rsidRPr="00113D44">
        <w:rPr>
          <w:rFonts w:eastAsia="Arial Unicode MS"/>
          <w:sz w:val="21"/>
          <w:szCs w:val="21"/>
          <w:lang/>
        </w:rPr>
        <w:tab/>
        <w:t>emancipatory axiology (dφ´)</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U</w:t>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ab/>
        <w:t>universal</w:t>
      </w:r>
    </w:p>
    <w:p w:rsidR="00305ADC" w:rsidRPr="00113D44" w:rsidRDefault="00305ADC" w:rsidP="00305ADC">
      <w:pPr>
        <w:widowControl w:val="0"/>
        <w:suppressAutoHyphens/>
        <w:spacing w:line="100" w:lineRule="atLeast"/>
        <w:ind w:left="283"/>
        <w:rPr>
          <w:rFonts w:eastAsia="Arial Unicode MS"/>
          <w:sz w:val="21"/>
          <w:szCs w:val="21"/>
          <w:lang/>
        </w:rPr>
      </w:pPr>
      <w:r w:rsidRPr="00113D44">
        <w:rPr>
          <w:rFonts w:eastAsia="Arial Unicode MS"/>
          <w:sz w:val="21"/>
          <w:szCs w:val="21"/>
          <w:lang/>
        </w:rPr>
        <w:t>UPS</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t xml:space="preserve">universality, particularity (mediation), singularity (the schematic form of Hegel’s </w:t>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Pr="00113D44">
        <w:rPr>
          <w:rFonts w:eastAsia="Arial Unicode MS"/>
          <w:sz w:val="21"/>
          <w:szCs w:val="21"/>
          <w:lang/>
        </w:rPr>
        <w:tab/>
      </w:r>
      <w:r w:rsidR="00A46360" w:rsidRPr="00113D44">
        <w:rPr>
          <w:rFonts w:eastAsia="Arial Unicode MS"/>
          <w:sz w:val="21"/>
          <w:szCs w:val="21"/>
          <w:lang/>
        </w:rPr>
        <w:tab/>
      </w:r>
      <w:r w:rsidRPr="00113D44">
        <w:rPr>
          <w:rFonts w:eastAsia="Arial Unicode MS"/>
          <w:sz w:val="21"/>
          <w:szCs w:val="21"/>
          <w:lang/>
        </w:rPr>
        <w:t>concrete universal)</w:t>
      </w:r>
    </w:p>
    <w:p w:rsidR="0095393E" w:rsidRDefault="00A46360" w:rsidP="00A46360">
      <w:pPr>
        <w:widowControl w:val="0"/>
        <w:suppressAutoHyphens/>
        <w:spacing w:line="100" w:lineRule="atLeast"/>
        <w:ind w:left="2159" w:hanging="1875"/>
        <w:rPr>
          <w:rFonts w:eastAsia="Arial Unicode MS"/>
          <w:sz w:val="21"/>
          <w:szCs w:val="21"/>
          <w:lang/>
        </w:rPr>
      </w:pPr>
      <w:r w:rsidRPr="00113D44">
        <w:rPr>
          <w:rFonts w:eastAsia="Arial Unicode MS"/>
          <w:sz w:val="21"/>
          <w:szCs w:val="21"/>
          <w:lang/>
        </w:rPr>
        <w:t>UPMS</w:t>
      </w:r>
      <w:r w:rsidRPr="00113D44">
        <w:rPr>
          <w:rFonts w:eastAsia="Arial Unicode MS"/>
          <w:sz w:val="21"/>
          <w:szCs w:val="21"/>
          <w:lang/>
        </w:rPr>
        <w:tab/>
      </w:r>
      <w:r w:rsidRPr="00113D44">
        <w:rPr>
          <w:rFonts w:eastAsia="Arial Unicode MS"/>
          <w:sz w:val="21"/>
          <w:szCs w:val="21"/>
          <w:lang/>
        </w:rPr>
        <w:tab/>
      </w:r>
      <w:r w:rsidR="00305ADC" w:rsidRPr="00113D44">
        <w:rPr>
          <w:rFonts w:eastAsia="Arial Unicode MS"/>
          <w:i/>
          <w:sz w:val="21"/>
          <w:szCs w:val="21"/>
          <w:lang/>
        </w:rPr>
        <w:t>universality</w:t>
      </w:r>
      <w:r w:rsidR="00305ADC" w:rsidRPr="00113D44">
        <w:rPr>
          <w:rFonts w:eastAsia="Arial Unicode MS"/>
          <w:sz w:val="21"/>
          <w:szCs w:val="21"/>
          <w:lang/>
        </w:rPr>
        <w:t xml:space="preserve">, </w:t>
      </w:r>
      <w:r w:rsidR="00305ADC" w:rsidRPr="00113D44">
        <w:rPr>
          <w:rFonts w:eastAsia="Arial Unicode MS"/>
          <w:i/>
          <w:sz w:val="21"/>
          <w:szCs w:val="21"/>
          <w:lang/>
        </w:rPr>
        <w:t>processuality</w:t>
      </w:r>
      <w:r w:rsidR="00305ADC" w:rsidRPr="00113D44">
        <w:rPr>
          <w:rFonts w:eastAsia="Arial Unicode MS"/>
          <w:sz w:val="21"/>
          <w:szCs w:val="21"/>
          <w:lang/>
        </w:rPr>
        <w:t xml:space="preserve">, (particular) </w:t>
      </w:r>
      <w:r w:rsidR="00305ADC" w:rsidRPr="00113D44">
        <w:rPr>
          <w:rFonts w:eastAsia="Arial Unicode MS"/>
          <w:i/>
          <w:sz w:val="21"/>
          <w:szCs w:val="21"/>
          <w:lang/>
        </w:rPr>
        <w:t>mediation</w:t>
      </w:r>
      <w:r w:rsidR="00305ADC" w:rsidRPr="00113D44">
        <w:rPr>
          <w:rFonts w:eastAsia="Arial Unicode MS"/>
          <w:sz w:val="21"/>
          <w:szCs w:val="21"/>
          <w:lang/>
        </w:rPr>
        <w:t xml:space="preserve">(s), (concrete) </w:t>
      </w:r>
      <w:r w:rsidR="00305ADC" w:rsidRPr="00113D44">
        <w:rPr>
          <w:rFonts w:eastAsia="Arial Unicode MS"/>
          <w:i/>
          <w:sz w:val="21"/>
          <w:szCs w:val="21"/>
          <w:lang/>
        </w:rPr>
        <w:t>singularity</w:t>
      </w:r>
      <w:r w:rsidRPr="00113D44">
        <w:rPr>
          <w:rFonts w:eastAsia="Arial Unicode MS"/>
          <w:sz w:val="21"/>
          <w:szCs w:val="21"/>
          <w:lang/>
        </w:rPr>
        <w:t xml:space="preserve"> (the </w:t>
      </w:r>
      <w:r w:rsidRPr="00113D44">
        <w:rPr>
          <w:rFonts w:eastAsia="Arial Unicode MS"/>
          <w:sz w:val="21"/>
          <w:szCs w:val="21"/>
          <w:lang/>
        </w:rPr>
        <w:tab/>
      </w:r>
      <w:r w:rsidR="00305ADC" w:rsidRPr="00113D44">
        <w:rPr>
          <w:rFonts w:eastAsia="Arial Unicode MS"/>
          <w:sz w:val="21"/>
          <w:szCs w:val="21"/>
          <w:lang/>
        </w:rPr>
        <w:t>schematic form of CR’s concrete universal, to which the moments of MELD correspond)</w:t>
      </w:r>
    </w:p>
    <w:p w:rsidR="00305ADC" w:rsidRPr="00113D44" w:rsidRDefault="0095393E" w:rsidP="0095393E">
      <w:pPr>
        <w:widowControl w:val="0"/>
        <w:suppressAutoHyphens/>
        <w:spacing w:line="100" w:lineRule="atLeast"/>
        <w:ind w:left="2159" w:hanging="1875"/>
        <w:rPr>
          <w:rFonts w:eastAsia="Arial Unicode MS"/>
          <w:i/>
          <w:iCs/>
          <w:sz w:val="21"/>
          <w:szCs w:val="21"/>
          <w:lang/>
        </w:rPr>
      </w:pPr>
      <w:r>
        <w:rPr>
          <w:rFonts w:eastAsia="Arial Unicode MS"/>
          <w:sz w:val="21"/>
          <w:szCs w:val="21"/>
          <w:lang/>
        </w:rPr>
        <w:lastRenderedPageBreak/>
        <w:br w:type="page"/>
      </w:r>
    </w:p>
    <w:p w:rsidR="00305ADC" w:rsidRPr="00113D44" w:rsidRDefault="00305ADC" w:rsidP="00305ADC">
      <w:pPr>
        <w:widowControl w:val="0"/>
        <w:tabs>
          <w:tab w:val="clear" w:pos="284"/>
        </w:tabs>
        <w:suppressAutoHyphens/>
        <w:spacing w:line="100" w:lineRule="atLeast"/>
        <w:rPr>
          <w:rFonts w:eastAsia="Arial Unicode MS"/>
          <w:sz w:val="21"/>
          <w:szCs w:val="21"/>
          <w:lang/>
        </w:rPr>
      </w:pPr>
      <w:r w:rsidRPr="00113D44">
        <w:rPr>
          <w:rFonts w:eastAsia="Arial Unicode MS"/>
          <w:sz w:val="21"/>
          <w:szCs w:val="21"/>
          <w:lang/>
        </w:rPr>
        <w:lastRenderedPageBreak/>
        <w:t>A </w:t>
      </w: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 w:val="21"/>
          <w:szCs w:val="21"/>
          <w:lang/>
        </w:rPr>
        <w:t> </w:t>
      </w:r>
    </w:p>
    <w:p w:rsidR="00305ADC"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szCs w:val="20"/>
          <w:lang/>
        </w:rPr>
        <w:t>abduction</w:t>
      </w:r>
      <w:r w:rsidRPr="00113D44">
        <w:rPr>
          <w:rFonts w:eastAsia="Arial Unicode MS"/>
          <w:szCs w:val="20"/>
          <w:lang/>
        </w:rPr>
        <w:t xml:space="preserve">. See </w:t>
      </w:r>
      <w:r w:rsidRPr="00113D44">
        <w:rPr>
          <w:rFonts w:eastAsia="Arial Unicode MS"/>
          <w:smallCaps/>
          <w:szCs w:val="20"/>
          <w:lang/>
        </w:rPr>
        <w:t>inference.</w:t>
      </w:r>
    </w:p>
    <w:p w:rsidR="00305ADC"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bCs/>
          <w:szCs w:val="20"/>
          <w:lang/>
        </w:rPr>
        <w:t>aboutness</w:t>
      </w:r>
      <w:r w:rsidRPr="00113D44">
        <w:rPr>
          <w:rFonts w:eastAsia="Arial Unicode MS"/>
          <w:bCs/>
          <w:szCs w:val="20"/>
          <w:lang/>
        </w:rPr>
        <w:t>. See</w:t>
      </w:r>
      <w:r w:rsidRPr="00113D44">
        <w:rPr>
          <w:rFonts w:eastAsia="Arial Unicode MS"/>
          <w:szCs w:val="20"/>
          <w:lang/>
        </w:rPr>
        <w:t xml:space="preserve"> </w:t>
      </w:r>
      <w:r w:rsidRPr="00113D44">
        <w:rPr>
          <w:rFonts w:eastAsia="Arial Unicode MS"/>
          <w:smallCaps/>
          <w:szCs w:val="20"/>
          <w:lang/>
        </w:rPr>
        <w:t>reference, referential detachment, truth.</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113D44">
        <w:rPr>
          <w:rFonts w:eastAsia="Arial Unicode MS"/>
          <w:b/>
          <w:bCs/>
          <w:szCs w:val="20"/>
          <w:lang/>
        </w:rPr>
        <w:t xml:space="preserve">absence </w:t>
      </w:r>
      <w:r w:rsidRPr="00113D44">
        <w:rPr>
          <w:rFonts w:eastAsia="Arial Unicode MS"/>
          <w:szCs w:val="20"/>
          <w:lang/>
        </w:rPr>
        <w:t xml:space="preserve">or </w:t>
      </w:r>
      <w:r w:rsidRPr="00113D44">
        <w:rPr>
          <w:rFonts w:eastAsia="Arial Unicode MS"/>
          <w:b/>
          <w:bCs/>
          <w:szCs w:val="20"/>
          <w:lang/>
        </w:rPr>
        <w:t>real negation</w:t>
      </w:r>
      <w:r w:rsidRPr="00113D44">
        <w:rPr>
          <w:rFonts w:eastAsia="Arial Unicode MS"/>
          <w:bCs/>
          <w:szCs w:val="20"/>
          <w:lang/>
        </w:rPr>
        <w:t>.</w:t>
      </w:r>
      <w:r w:rsidRPr="00113D44">
        <w:rPr>
          <w:rFonts w:eastAsia="Arial Unicode MS"/>
          <w:i/>
          <w:iCs/>
          <w:szCs w:val="20"/>
          <w:lang/>
        </w:rPr>
        <w:t xml:space="preserve"> </w:t>
      </w:r>
      <w:r w:rsidRPr="00113D44">
        <w:rPr>
          <w:rFonts w:eastAsia="Arial Unicode MS"/>
          <w:szCs w:val="20"/>
          <w:lang/>
        </w:rPr>
        <w:t xml:space="preserve">At once the major blind spot in the </w:t>
      </w:r>
      <w:r w:rsidRPr="00113D44">
        <w:rPr>
          <w:rFonts w:eastAsia="Arial Unicode MS"/>
          <w:smallCaps/>
          <w:szCs w:val="20"/>
          <w:lang/>
        </w:rPr>
        <w:t>analytical</w:t>
      </w:r>
      <w:r w:rsidRPr="00113D44">
        <w:rPr>
          <w:rFonts w:eastAsia="Arial Unicode MS"/>
          <w:szCs w:val="20"/>
          <w:lang/>
        </w:rPr>
        <w:t xml:space="preserve"> tradition, screened by the doctrine of </w:t>
      </w:r>
      <w:r w:rsidRPr="00113D44">
        <w:rPr>
          <w:rFonts w:eastAsia="Arial Unicode MS"/>
          <w:smallCaps/>
          <w:szCs w:val="20"/>
          <w:lang/>
        </w:rPr>
        <w:t>ontological</w:t>
      </w:r>
      <w:r w:rsidRPr="00113D44">
        <w:rPr>
          <w:rFonts w:eastAsia="Arial Unicode MS"/>
          <w:caps/>
          <w:szCs w:val="20"/>
          <w:lang/>
        </w:rPr>
        <w:t xml:space="preserve"> </w:t>
      </w:r>
      <w:r w:rsidRPr="00113D44">
        <w:rPr>
          <w:rFonts w:eastAsia="Arial Unicode MS"/>
          <w:smallCaps/>
          <w:szCs w:val="20"/>
          <w:lang/>
        </w:rPr>
        <w:t>monovalence,</w:t>
      </w:r>
      <w:r w:rsidRPr="00113D44">
        <w:rPr>
          <w:rFonts w:eastAsia="Arial Unicode MS"/>
          <w:szCs w:val="20"/>
          <w:lang/>
        </w:rPr>
        <w:t xml:space="preserve"> and the pivotal category of dialectic – whether construed as argument, the onto-logic of change or the process of freedom </w:t>
      </w:r>
      <w:r w:rsidR="00113D44" w:rsidRPr="00113D44">
        <w:rPr>
          <w:rFonts w:eastAsia="Arial Unicode MS"/>
          <w:szCs w:val="20"/>
          <w:lang/>
        </w:rPr>
        <w:t xml:space="preserve">– </w:t>
      </w:r>
      <w:r w:rsidRPr="00113D44">
        <w:rPr>
          <w:rFonts w:eastAsia="Arial Unicode MS"/>
          <w:szCs w:val="20"/>
          <w:lang/>
        </w:rPr>
        <w:t>absence or real negation structures and unifies the ontological-axiological chain</w:t>
      </w:r>
      <w:r w:rsidRPr="00113D44">
        <w:rPr>
          <w:rFonts w:eastAsia="Arial Unicode MS"/>
          <w:smallCaps/>
          <w:szCs w:val="20"/>
          <w:lang/>
        </w:rPr>
        <w:t xml:space="preserve"> (</w:t>
      </w:r>
      <w:r w:rsidRPr="00113D44">
        <w:rPr>
          <w:rFonts w:eastAsia="Arial Unicode MS"/>
          <w:szCs w:val="20"/>
          <w:lang/>
        </w:rPr>
        <w:t>see</w:t>
      </w:r>
      <w:r w:rsidRPr="00113D44">
        <w:rPr>
          <w:rFonts w:eastAsia="Arial Unicode MS"/>
          <w:smallCaps/>
          <w:szCs w:val="20"/>
          <w:lang/>
        </w:rPr>
        <w:t xml:space="preserve"> meld). </w:t>
      </w:r>
      <w:r w:rsidRPr="00113D44">
        <w:rPr>
          <w:rFonts w:eastAsia="Arial Unicode MS"/>
          <w:i/>
          <w:iCs/>
          <w:szCs w:val="20"/>
          <w:lang/>
        </w:rPr>
        <w:t>Negation</w:t>
      </w:r>
      <w:r w:rsidRPr="00113D44">
        <w:rPr>
          <w:rFonts w:eastAsia="Arial Unicode MS"/>
          <w:szCs w:val="20"/>
          <w:lang/>
        </w:rPr>
        <w:t xml:space="preserve"> and </w:t>
      </w:r>
      <w:r w:rsidRPr="00113D44">
        <w:rPr>
          <w:rFonts w:eastAsia="Arial Unicode MS"/>
          <w:i/>
          <w:iCs/>
          <w:szCs w:val="20"/>
          <w:lang/>
        </w:rPr>
        <w:t xml:space="preserve">negativity </w:t>
      </w:r>
      <w:r w:rsidRPr="00113D44">
        <w:rPr>
          <w:rFonts w:eastAsia="Arial Unicode MS"/>
          <w:szCs w:val="20"/>
          <w:lang/>
        </w:rPr>
        <w:t xml:space="preserve">are central to all dialectics, but it is Bhaskar’s claim that </w:t>
      </w:r>
      <w:r w:rsidRPr="00113D44">
        <w:rPr>
          <w:rFonts w:eastAsia="Arial Unicode MS"/>
          <w:caps/>
          <w:szCs w:val="20"/>
          <w:lang/>
        </w:rPr>
        <w:t>cr</w:t>
      </w:r>
      <w:r w:rsidRPr="00113D44">
        <w:rPr>
          <w:rFonts w:eastAsia="Arial Unicode MS"/>
          <w:szCs w:val="20"/>
          <w:lang/>
        </w:rPr>
        <w:t xml:space="preserve"> ‘uniquely sustains an adequate account’ thereof, hence of dialectic itself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300). (The two terms are sometimes used interchangeably, but negativity is the more general concept, capturing better than negation simpliciter the dual senses of [evaluatively neutral] absence and [pejorative] ill-being. When absence – ‘the simplest and most elemental concept of all’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239) – is given an ethical inflection as ill-being, it is synonymous with negativity). If Bhaskar’s earlier work revindicates ontology, </w:t>
      </w:r>
      <w:r w:rsidRPr="00113D44">
        <w:rPr>
          <w:rFonts w:eastAsia="Arial Unicode MS"/>
          <w:i/>
          <w:iCs/>
          <w:szCs w:val="20"/>
          <w:lang/>
        </w:rPr>
        <w:t>Dialectic</w:t>
      </w:r>
      <w:r w:rsidRPr="00113D44">
        <w:rPr>
          <w:rFonts w:eastAsia="Arial Unicode MS"/>
          <w:szCs w:val="20"/>
          <w:lang/>
        </w:rPr>
        <w:t xml:space="preserve"> revindicates negativity, thereby foregrounding questions concerning the contingency of being, not least of human social being, which the monovalent tradition sidelines, and ‘emancipat{ing</w:t>
      </w:r>
      <w:r w:rsidRPr="00113D44">
        <w:rPr>
          <w:rFonts w:ascii="Symbol" w:eastAsia="Symbol" w:hAnsi="Symbol" w:cs="Symbol"/>
          <w:szCs w:val="20"/>
          <w:lang/>
        </w:rPr>
        <w:t></w:t>
      </w:r>
      <w:r w:rsidRPr="00113D44">
        <w:rPr>
          <w:rFonts w:eastAsia="Arial Unicode MS"/>
          <w:szCs w:val="20"/>
          <w:lang/>
        </w:rPr>
        <w:t>} dialectic for (the dialectic of) emancipation’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40).</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
          <w:iCs/>
          <w:szCs w:val="20"/>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113D44">
        <w:rPr>
          <w:rFonts w:eastAsia="Arial Unicode MS"/>
          <w:szCs w:val="20"/>
          <w:lang/>
        </w:rPr>
        <w:t>(Real) negation or absence has a product/</w:t>
      </w:r>
      <w:r w:rsidRPr="00113D44">
        <w:rPr>
          <w:rFonts w:eastAsia="Arial Unicode MS"/>
          <w:smallCaps/>
          <w:szCs w:val="20"/>
          <w:lang/>
        </w:rPr>
        <w:t>process</w:t>
      </w:r>
      <w:r w:rsidRPr="00113D44">
        <w:rPr>
          <w:rFonts w:eastAsia="Arial Unicode MS"/>
          <w:szCs w:val="20"/>
          <w:lang/>
        </w:rPr>
        <w:t xml:space="preserve"> (</w:t>
      </w:r>
      <w:r w:rsidR="00670CB3" w:rsidRPr="00113D44">
        <w:rPr>
          <w:rFonts w:eastAsia="Arial Unicode MS"/>
          <w:szCs w:val="20"/>
          <w:lang/>
        </w:rPr>
        <w:t>being/becoming</w:t>
      </w:r>
      <w:r w:rsidRPr="00113D44">
        <w:rPr>
          <w:rFonts w:eastAsia="Arial Unicode MS"/>
          <w:szCs w:val="20"/>
          <w:lang/>
        </w:rPr>
        <w:t xml:space="preserve">) </w:t>
      </w:r>
      <w:r w:rsidRPr="00113D44">
        <w:rPr>
          <w:rFonts w:eastAsia="Arial Unicode MS"/>
          <w:smallCaps/>
          <w:szCs w:val="20"/>
          <w:lang/>
        </w:rPr>
        <w:t>bipolarity</w:t>
      </w:r>
      <w:r w:rsidRPr="00113D44">
        <w:rPr>
          <w:rFonts w:eastAsia="Arial Unicode MS"/>
          <w:szCs w:val="20"/>
          <w:lang/>
        </w:rPr>
        <w:t xml:space="preserve"> or </w:t>
      </w:r>
      <w:r w:rsidRPr="00113D44">
        <w:rPr>
          <w:rFonts w:eastAsia="Arial Unicode MS"/>
          <w:smallCaps/>
          <w:szCs w:val="20"/>
          <w:lang/>
        </w:rPr>
        <w:t>homonymy</w:t>
      </w:r>
      <w:r w:rsidRPr="00113D44">
        <w:rPr>
          <w:rFonts w:eastAsia="Arial Unicode MS"/>
          <w:szCs w:val="20"/>
          <w:lang/>
        </w:rPr>
        <w:t xml:space="preserve">, issuing in a fourfold meaning or </w:t>
      </w:r>
      <w:r w:rsidRPr="00113D44">
        <w:rPr>
          <w:rFonts w:eastAsia="Arial Unicode MS"/>
          <w:smallCaps/>
          <w:szCs w:val="20"/>
          <w:lang/>
        </w:rPr>
        <w:t>polysemy</w:t>
      </w:r>
      <w:r w:rsidRPr="00113D44">
        <w:rPr>
          <w:rFonts w:eastAsia="Arial Unicode MS"/>
          <w:szCs w:val="20"/>
          <w:lang/>
        </w:rPr>
        <w:t xml:space="preserve"> corresponding to </w:t>
      </w:r>
      <w:r w:rsidRPr="00113D44">
        <w:rPr>
          <w:rFonts w:eastAsia="Arial Unicode MS"/>
          <w:caps/>
          <w:szCs w:val="20"/>
          <w:lang/>
        </w:rPr>
        <w:t>1M</w:t>
      </w:r>
      <w:r w:rsidRPr="00113D44">
        <w:rPr>
          <w:rFonts w:eastAsia="Arial Unicode MS"/>
          <w:szCs w:val="20"/>
          <w:lang/>
        </w:rPr>
        <w:t>–</w:t>
      </w:r>
      <w:r w:rsidRPr="00113D44">
        <w:rPr>
          <w:rFonts w:eastAsia="Arial Unicode MS"/>
          <w:caps/>
          <w:szCs w:val="20"/>
          <w:lang/>
        </w:rPr>
        <w:t xml:space="preserve">4D </w:t>
      </w:r>
      <w:r w:rsidRPr="00113D44">
        <w:rPr>
          <w:rFonts w:eastAsia="Arial Unicode MS"/>
          <w:szCs w:val="20"/>
          <w:lang/>
        </w:rPr>
        <w:t xml:space="preserve">and the moments of the </w:t>
      </w:r>
      <w:r w:rsidRPr="00113D44">
        <w:rPr>
          <w:rFonts w:eastAsia="Arial Unicode MS"/>
          <w:smallCaps/>
          <w:szCs w:val="20"/>
          <w:lang/>
        </w:rPr>
        <w:t>concrete universal</w:t>
      </w:r>
      <w:r w:rsidRPr="00113D44">
        <w:rPr>
          <w:rFonts w:eastAsia="Arial Unicode MS"/>
          <w:caps/>
          <w:szCs w:val="20"/>
          <w:lang/>
        </w:rPr>
        <w:t xml:space="preserve">, </w:t>
      </w:r>
      <w:r w:rsidRPr="00113D44">
        <w:rPr>
          <w:rFonts w:eastAsia="Arial Unicode MS"/>
          <w:szCs w:val="20"/>
          <w:lang/>
        </w:rPr>
        <w:t>as illustrated in Figure 1</w:t>
      </w:r>
      <w:r w:rsidRPr="00113D44">
        <w:rPr>
          <w:rFonts w:eastAsia="Arial Unicode MS"/>
          <w:caps/>
          <w:szCs w:val="20"/>
          <w:lang/>
        </w:rPr>
        <w:t>:</w:t>
      </w:r>
      <w:r w:rsidRPr="00113D44">
        <w:rPr>
          <w:rFonts w:eastAsia="Arial Unicode MS"/>
          <w:szCs w:val="20"/>
          <w:lang/>
        </w:rPr>
        <w:t xml:space="preserve"> (1) </w:t>
      </w:r>
      <w:r w:rsidRPr="00113D44">
        <w:rPr>
          <w:rFonts w:eastAsia="Arial Unicode MS"/>
          <w:i/>
          <w:szCs w:val="20"/>
          <w:lang/>
        </w:rPr>
        <w:t>product</w:t>
      </w:r>
      <w:r w:rsidRPr="00113D44">
        <w:rPr>
          <w:rFonts w:eastAsia="Arial Unicode MS"/>
          <w:szCs w:val="20"/>
          <w:lang/>
        </w:rPr>
        <w:t xml:space="preserve"> (simple absence); (2) </w:t>
      </w:r>
      <w:r w:rsidRPr="00113D44">
        <w:rPr>
          <w:rFonts w:eastAsia="Arial Unicode MS"/>
          <w:i/>
          <w:szCs w:val="20"/>
          <w:lang/>
        </w:rPr>
        <w:t>process</w:t>
      </w:r>
      <w:r w:rsidRPr="00113D44">
        <w:rPr>
          <w:rFonts w:eastAsia="Arial Unicode MS"/>
          <w:szCs w:val="20"/>
          <w:lang/>
        </w:rPr>
        <w:t xml:space="preserve"> (simple absenting); (3) </w:t>
      </w:r>
      <w:r w:rsidRPr="00113D44">
        <w:rPr>
          <w:rFonts w:eastAsia="Arial Unicode MS"/>
          <w:i/>
          <w:szCs w:val="20"/>
          <w:lang/>
        </w:rPr>
        <w:t>process-in-product</w:t>
      </w:r>
      <w:r w:rsidRPr="00113D44">
        <w:rPr>
          <w:rFonts w:eastAsia="Arial Unicode MS"/>
          <w:szCs w:val="20"/>
          <w:lang/>
        </w:rPr>
        <w:t xml:space="preserve">; and (4) </w:t>
      </w:r>
      <w:r w:rsidRPr="00113D44">
        <w:rPr>
          <w:rFonts w:eastAsia="Arial Unicode MS"/>
          <w:i/>
          <w:szCs w:val="20"/>
          <w:lang/>
        </w:rPr>
        <w:t>product-in-process</w:t>
      </w:r>
      <w:r w:rsidRPr="00113D44">
        <w:rPr>
          <w:rFonts w:eastAsia="Arial Unicode MS"/>
          <w:szCs w:val="20"/>
          <w:lang/>
        </w:rPr>
        <w:t xml:space="preserve">. (1) constitutes its primary meaning as ‘real </w:t>
      </w:r>
      <w:r w:rsidRPr="00113D44">
        <w:rPr>
          <w:rFonts w:eastAsia="Arial Unicode MS"/>
          <w:smallCaps/>
          <w:szCs w:val="20"/>
          <w:lang/>
        </w:rPr>
        <w:t>determinate</w:t>
      </w:r>
      <w:r w:rsidRPr="00113D44">
        <w:rPr>
          <w:rFonts w:eastAsia="Arial Unicode MS"/>
          <w:szCs w:val="20"/>
          <w:lang/>
        </w:rPr>
        <w:t xml:space="preserve"> absence or non-being (i.e., including non-existence)’ – the outcome of a process. It may refer either to the absence of any entity or feature from consciousness (e.g., the unconscious) or from a space-time region (resulting from ‘</w:t>
      </w:r>
      <w:r w:rsidRPr="00113D44">
        <w:rPr>
          <w:rFonts w:eastAsia="Arial Unicode MS"/>
          <w:smallCaps/>
          <w:szCs w:val="20"/>
          <w:lang/>
        </w:rPr>
        <w:t xml:space="preserve">distanciation </w:t>
      </w:r>
      <w:r w:rsidRPr="00113D44">
        <w:rPr>
          <w:rFonts w:eastAsia="Arial Unicode MS"/>
          <w:szCs w:val="20"/>
          <w:lang/>
        </w:rPr>
        <w:t>or</w:t>
      </w:r>
      <w:r w:rsidRPr="00113D44">
        <w:rPr>
          <w:rFonts w:eastAsia="Arial Unicode MS"/>
          <w:smallCaps/>
          <w:szCs w:val="20"/>
          <w:lang/>
        </w:rPr>
        <w:t xml:space="preserve"> mediation</w:t>
      </w:r>
      <w:r w:rsidRPr="00113D44">
        <w:rPr>
          <w:rFonts w:eastAsia="Arial Unicode MS"/>
          <w:szCs w:val="20"/>
          <w:lang/>
        </w:rPr>
        <w:t>, death or demise’, e.g., the gaps between these marks) or to simple non-existence anywhere anywhen (e.g., a yellow logarithm or Hamlet, Prince of Denmark)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5). But it also connotes (2), the process of absenting, distanciating or mediating. If at (1) absence is ‘the heart of existence’, at (2) absenting is ‘the hub of </w:t>
      </w:r>
      <w:r w:rsidRPr="00113D44">
        <w:rPr>
          <w:rFonts w:eastAsia="Arial Unicode MS"/>
          <w:smallCaps/>
          <w:szCs w:val="20"/>
          <w:lang/>
        </w:rPr>
        <w:t>space, time</w:t>
      </w:r>
      <w:r w:rsidRPr="00113D44">
        <w:rPr>
          <w:rFonts w:eastAsia="Arial Unicode MS"/>
          <w:szCs w:val="20"/>
          <w:lang/>
        </w:rPr>
        <w:t xml:space="preserve"> and </w:t>
      </w:r>
      <w:r w:rsidRPr="00113D44">
        <w:rPr>
          <w:rFonts w:eastAsia="Arial Unicode MS"/>
          <w:smallCaps/>
          <w:szCs w:val="20"/>
          <w:lang/>
        </w:rPr>
        <w:t>causality</w:t>
      </w:r>
      <w:r w:rsidRPr="00113D44">
        <w:rPr>
          <w:rFonts w:eastAsia="Arial Unicode MS"/>
          <w:szCs w:val="20"/>
          <w:lang/>
        </w:rPr>
        <w:t>’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56), with positive bipolars in </w:t>
      </w:r>
      <w:r w:rsidRPr="00113D44">
        <w:rPr>
          <w:rFonts w:eastAsia="Arial Unicode MS"/>
          <w:smallCaps/>
          <w:szCs w:val="20"/>
          <w:lang/>
        </w:rPr>
        <w:t>emergence</w:t>
      </w:r>
      <w:r w:rsidRPr="00113D44">
        <w:rPr>
          <w:rFonts w:eastAsia="Arial Unicode MS"/>
          <w:szCs w:val="20"/>
          <w:lang/>
        </w:rPr>
        <w:t xml:space="preserve"> and </w:t>
      </w:r>
      <w:r w:rsidRPr="00113D44">
        <w:rPr>
          <w:rFonts w:eastAsia="Arial Unicode MS"/>
          <w:smallCaps/>
          <w:szCs w:val="20"/>
          <w:lang/>
        </w:rPr>
        <w:t>creativity</w:t>
      </w:r>
      <w:r w:rsidRPr="00113D44">
        <w:rPr>
          <w:rFonts w:eastAsia="Arial Unicode MS"/>
          <w:szCs w:val="20"/>
          <w:lang/>
        </w:rPr>
        <w:t xml:space="preserve">. Combining these two basic connotations we have absence as (3) process-in-product (e.g., an absence of fertile land or desert existentially constituted by its geo-history and context), and (4) product-in-process (e.g., the desertified region in process, i.e. exercising its causal powers). </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zCs w:val="20"/>
          <w:lang/>
        </w:rPr>
      </w:pPr>
    </w:p>
    <w:tbl>
      <w:tblPr>
        <w:tblStyle w:val="TableGrid"/>
        <w:tblW w:w="0" w:type="auto"/>
        <w:tblLook w:val="01E0" w:firstRow="1" w:lastRow="1" w:firstColumn="1" w:lastColumn="1" w:noHBand="0" w:noVBand="0"/>
      </w:tblPr>
      <w:tblGrid>
        <w:gridCol w:w="1898"/>
        <w:gridCol w:w="1897"/>
        <w:gridCol w:w="1909"/>
        <w:gridCol w:w="1896"/>
        <w:gridCol w:w="1918"/>
      </w:tblGrid>
      <w:tr w:rsidR="00305ADC" w:rsidRPr="00113D44">
        <w:tc>
          <w:tcPr>
            <w:tcW w:w="1970" w:type="dxa"/>
          </w:tcPr>
          <w:p w:rsidR="00305ADC" w:rsidRPr="00113D44" w:rsidRDefault="00305ADC" w:rsidP="00305ADC">
            <w:pPr>
              <w:suppressLineNumbers/>
              <w:shd w:val="clear" w:color="auto" w:fill="FFFFFF"/>
              <w:jc w:val="left"/>
              <w:rPr>
                <w:rFonts w:ascii="Verdana" w:eastAsia="Arial Unicode MS" w:hAnsi="Verdana"/>
                <w:b/>
                <w:bCs/>
                <w:sz w:val="12"/>
                <w:szCs w:val="12"/>
                <w:lang/>
              </w:rPr>
            </w:pPr>
            <w:r w:rsidRPr="00113D44">
              <w:rPr>
                <w:rFonts w:ascii="Verdana" w:eastAsia="Arial Unicode MS" w:hAnsi="Verdana"/>
                <w:b/>
                <w:bCs/>
                <w:sz w:val="12"/>
                <w:szCs w:val="12"/>
                <w:lang/>
              </w:rPr>
              <w:t>Causal-Axiological Chain</w:t>
            </w:r>
          </w:p>
        </w:tc>
        <w:tc>
          <w:tcPr>
            <w:tcW w:w="1970" w:type="dxa"/>
          </w:tcPr>
          <w:p w:rsidR="00305ADC" w:rsidRPr="00113D44" w:rsidRDefault="00305ADC" w:rsidP="00305ADC">
            <w:pPr>
              <w:suppressLineNumbers/>
              <w:shd w:val="clear" w:color="auto" w:fill="FFFFFF"/>
              <w:jc w:val="left"/>
              <w:rPr>
                <w:rFonts w:ascii="Verdana" w:eastAsia="Arial Unicode MS" w:hAnsi="Verdana"/>
                <w:b/>
                <w:bCs/>
                <w:sz w:val="12"/>
                <w:szCs w:val="12"/>
                <w:lang/>
              </w:rPr>
            </w:pPr>
            <w:r w:rsidRPr="00113D44">
              <w:rPr>
                <w:rFonts w:ascii="Verdana" w:eastAsia="Arial Unicode MS" w:hAnsi="Verdana"/>
                <w:b/>
                <w:bCs/>
                <w:caps/>
                <w:sz w:val="12"/>
                <w:szCs w:val="12"/>
                <w:lang/>
              </w:rPr>
              <w:t>1M</w:t>
            </w:r>
            <w:r w:rsidRPr="00113D44">
              <w:rPr>
                <w:rFonts w:ascii="Verdana" w:eastAsia="Arial Unicode MS" w:hAnsi="Verdana"/>
                <w:b/>
                <w:bCs/>
                <w:sz w:val="12"/>
                <w:szCs w:val="12"/>
                <w:lang/>
              </w:rPr>
              <w:t xml:space="preserve"> Non-Identity</w:t>
            </w:r>
          </w:p>
          <w:p w:rsidR="00305ADC" w:rsidRPr="00113D44" w:rsidRDefault="00305ADC" w:rsidP="00305ADC">
            <w:pPr>
              <w:suppressLineNumbers/>
              <w:shd w:val="clear" w:color="auto" w:fill="FFFFFF"/>
              <w:jc w:val="left"/>
              <w:rPr>
                <w:rFonts w:ascii="Verdana" w:eastAsia="Arial Unicode MS" w:hAnsi="Verdana"/>
                <w:b/>
                <w:bCs/>
                <w:sz w:val="12"/>
                <w:szCs w:val="12"/>
                <w:lang/>
              </w:rPr>
            </w:pPr>
          </w:p>
        </w:tc>
        <w:tc>
          <w:tcPr>
            <w:tcW w:w="1971" w:type="dxa"/>
          </w:tcPr>
          <w:p w:rsidR="00305ADC" w:rsidRPr="00113D44" w:rsidRDefault="00305ADC" w:rsidP="00305ADC">
            <w:pPr>
              <w:suppressLineNumbers/>
              <w:shd w:val="clear" w:color="auto" w:fill="FFFFFF"/>
              <w:jc w:val="left"/>
              <w:rPr>
                <w:rFonts w:ascii="Verdana" w:eastAsia="Arial Unicode MS" w:hAnsi="Verdana"/>
                <w:b/>
                <w:bCs/>
                <w:sz w:val="12"/>
                <w:szCs w:val="12"/>
                <w:lang/>
              </w:rPr>
            </w:pPr>
            <w:r w:rsidRPr="00113D44">
              <w:rPr>
                <w:rFonts w:ascii="Verdana" w:eastAsia="Arial Unicode MS" w:hAnsi="Verdana"/>
                <w:b/>
                <w:bCs/>
                <w:caps/>
                <w:sz w:val="12"/>
                <w:szCs w:val="12"/>
                <w:lang/>
              </w:rPr>
              <w:t>2E</w:t>
            </w:r>
            <w:r w:rsidRPr="00113D44">
              <w:rPr>
                <w:rFonts w:ascii="Verdana" w:eastAsia="Arial Unicode MS" w:hAnsi="Verdana"/>
                <w:b/>
                <w:bCs/>
                <w:sz w:val="12"/>
                <w:szCs w:val="12"/>
                <w:lang/>
              </w:rPr>
              <w:t xml:space="preserve"> Negativity</w:t>
            </w:r>
          </w:p>
        </w:tc>
        <w:tc>
          <w:tcPr>
            <w:tcW w:w="1971" w:type="dxa"/>
          </w:tcPr>
          <w:p w:rsidR="00305ADC" w:rsidRPr="00113D44" w:rsidRDefault="00305ADC" w:rsidP="00305ADC">
            <w:pPr>
              <w:suppressLineNumbers/>
              <w:shd w:val="clear" w:color="auto" w:fill="FFFFFF"/>
              <w:jc w:val="left"/>
              <w:rPr>
                <w:rFonts w:ascii="Verdana" w:eastAsia="Arial Unicode MS" w:hAnsi="Verdana"/>
                <w:b/>
                <w:bCs/>
                <w:sz w:val="12"/>
                <w:szCs w:val="12"/>
                <w:lang/>
              </w:rPr>
            </w:pPr>
            <w:r w:rsidRPr="00113D44">
              <w:rPr>
                <w:rFonts w:ascii="Verdana" w:eastAsia="Arial Unicode MS" w:hAnsi="Verdana"/>
                <w:b/>
                <w:bCs/>
                <w:caps/>
                <w:sz w:val="12"/>
                <w:szCs w:val="12"/>
                <w:lang/>
              </w:rPr>
              <w:t>3L</w:t>
            </w:r>
            <w:r w:rsidRPr="00113D44">
              <w:rPr>
                <w:rFonts w:ascii="Verdana" w:eastAsia="Arial Unicode MS" w:hAnsi="Verdana"/>
                <w:b/>
                <w:bCs/>
                <w:sz w:val="12"/>
                <w:szCs w:val="12"/>
                <w:lang/>
              </w:rPr>
              <w:t xml:space="preserve"> Totality</w:t>
            </w:r>
          </w:p>
        </w:tc>
        <w:tc>
          <w:tcPr>
            <w:tcW w:w="1971" w:type="dxa"/>
          </w:tcPr>
          <w:p w:rsidR="00305ADC" w:rsidRPr="00113D44" w:rsidRDefault="00305ADC" w:rsidP="00305ADC">
            <w:pPr>
              <w:suppressLineNumbers/>
              <w:shd w:val="clear" w:color="auto" w:fill="FFFFFF"/>
              <w:jc w:val="left"/>
              <w:rPr>
                <w:rFonts w:ascii="Verdana" w:eastAsia="Arial Unicode MS" w:hAnsi="Verdana"/>
                <w:b/>
                <w:bCs/>
                <w:sz w:val="12"/>
                <w:szCs w:val="12"/>
                <w:lang/>
              </w:rPr>
            </w:pPr>
            <w:r w:rsidRPr="00113D44">
              <w:rPr>
                <w:rFonts w:ascii="Verdana" w:eastAsia="Arial Unicode MS" w:hAnsi="Verdana"/>
                <w:b/>
                <w:bCs/>
                <w:caps/>
                <w:sz w:val="12"/>
                <w:szCs w:val="12"/>
                <w:lang/>
              </w:rPr>
              <w:t>4D</w:t>
            </w:r>
            <w:r w:rsidRPr="00113D44">
              <w:rPr>
                <w:rFonts w:ascii="Verdana" w:eastAsia="Arial Unicode MS" w:hAnsi="Verdana"/>
                <w:b/>
                <w:bCs/>
                <w:sz w:val="12"/>
                <w:szCs w:val="12"/>
                <w:lang/>
              </w:rPr>
              <w:t xml:space="preserve"> Transformative Agency </w:t>
            </w:r>
          </w:p>
        </w:tc>
      </w:tr>
      <w:tr w:rsidR="00305ADC" w:rsidRPr="00113D44">
        <w:tc>
          <w:tcPr>
            <w:tcW w:w="1970" w:type="dxa"/>
          </w:tcPr>
          <w:p w:rsidR="00305ADC" w:rsidRPr="00113D44" w:rsidRDefault="00305ADC" w:rsidP="00305ADC">
            <w:pPr>
              <w:suppressLineNumbers/>
              <w:shd w:val="clear" w:color="auto" w:fill="FFFFFF"/>
              <w:jc w:val="left"/>
              <w:rPr>
                <w:rFonts w:ascii="Verdana" w:eastAsia="Arial Unicode MS" w:hAnsi="Verdana"/>
                <w:b/>
                <w:bCs/>
                <w:sz w:val="12"/>
                <w:szCs w:val="12"/>
                <w:lang/>
              </w:rPr>
            </w:pPr>
            <w:r w:rsidRPr="00113D44">
              <w:rPr>
                <w:rFonts w:ascii="Verdana" w:eastAsia="Arial Unicode MS" w:hAnsi="Verdana"/>
                <w:b/>
                <w:bCs/>
                <w:sz w:val="12"/>
                <w:szCs w:val="12"/>
                <w:lang/>
              </w:rPr>
              <w:t xml:space="preserve">Concrete universal </w:t>
            </w:r>
            <w:r w:rsidRPr="00113D44">
              <w:rPr>
                <w:b/>
                <w:bCs/>
                <w:sz w:val="12"/>
                <w:szCs w:val="12"/>
                <w:lang/>
              </w:rPr>
              <w:t>↔</w:t>
            </w:r>
            <w:r w:rsidRPr="00113D44">
              <w:rPr>
                <w:rFonts w:ascii="Verdana" w:hAnsi="Verdana"/>
                <w:b/>
                <w:bCs/>
                <w:sz w:val="12"/>
                <w:szCs w:val="12"/>
                <w:lang/>
              </w:rPr>
              <w:t xml:space="preserve"> </w:t>
            </w:r>
            <w:r w:rsidRPr="00113D44">
              <w:rPr>
                <w:rFonts w:ascii="Verdana" w:eastAsia="Arial Unicode MS" w:hAnsi="Verdana"/>
                <w:b/>
                <w:bCs/>
                <w:sz w:val="12"/>
                <w:szCs w:val="12"/>
                <w:lang/>
              </w:rPr>
              <w:t>singular</w:t>
            </w:r>
          </w:p>
        </w:tc>
        <w:tc>
          <w:tcPr>
            <w:tcW w:w="1970" w:type="dxa"/>
          </w:tcPr>
          <w:p w:rsidR="00305ADC" w:rsidRPr="00113D44" w:rsidRDefault="00305ADC" w:rsidP="00305ADC">
            <w:pPr>
              <w:suppressLineNumbers/>
              <w:shd w:val="clear" w:color="auto" w:fill="FFFFFF"/>
              <w:rPr>
                <w:rFonts w:ascii="Verdana" w:eastAsia="Arial Unicode MS" w:hAnsi="Verdana"/>
                <w:sz w:val="12"/>
                <w:szCs w:val="12"/>
                <w:lang/>
              </w:rPr>
            </w:pPr>
            <w:r w:rsidRPr="00113D44">
              <w:rPr>
                <w:rFonts w:ascii="Verdana" w:eastAsia="Arial Unicode MS" w:hAnsi="Verdana"/>
                <w:sz w:val="12"/>
                <w:szCs w:val="12"/>
                <w:lang/>
              </w:rPr>
              <w:t>universality</w:t>
            </w:r>
          </w:p>
        </w:tc>
        <w:tc>
          <w:tcPr>
            <w:tcW w:w="1971" w:type="dxa"/>
          </w:tcPr>
          <w:p w:rsidR="00305ADC" w:rsidRPr="00113D44" w:rsidRDefault="00305ADC" w:rsidP="00305ADC">
            <w:pPr>
              <w:suppressLineNumbers/>
              <w:shd w:val="clear" w:color="auto" w:fill="FFFFFF"/>
              <w:rPr>
                <w:rFonts w:ascii="Verdana" w:eastAsia="Arial Unicode MS" w:hAnsi="Verdana"/>
                <w:sz w:val="12"/>
                <w:szCs w:val="12"/>
                <w:lang/>
              </w:rPr>
            </w:pPr>
            <w:r w:rsidRPr="00113D44">
              <w:rPr>
                <w:rFonts w:ascii="Verdana" w:eastAsia="Arial Unicode MS" w:hAnsi="Verdana"/>
                <w:sz w:val="12"/>
                <w:szCs w:val="12"/>
                <w:lang/>
              </w:rPr>
              <w:t>processuality (rhythmicity)</w:t>
            </w:r>
          </w:p>
        </w:tc>
        <w:tc>
          <w:tcPr>
            <w:tcW w:w="1971" w:type="dxa"/>
          </w:tcPr>
          <w:p w:rsidR="00305ADC" w:rsidRPr="00113D44" w:rsidRDefault="00305ADC" w:rsidP="00305ADC">
            <w:pPr>
              <w:suppressLineNumbers/>
              <w:shd w:val="clear" w:color="auto" w:fill="FFFFFF"/>
              <w:rPr>
                <w:rFonts w:ascii="Verdana" w:eastAsia="Arial Unicode MS" w:hAnsi="Verdana"/>
                <w:sz w:val="12"/>
                <w:szCs w:val="12"/>
                <w:lang/>
              </w:rPr>
            </w:pPr>
            <w:r w:rsidRPr="00113D44">
              <w:rPr>
                <w:rFonts w:ascii="Verdana" w:eastAsia="Arial Unicode MS" w:hAnsi="Verdana"/>
                <w:sz w:val="12"/>
                <w:szCs w:val="12"/>
                <w:lang/>
              </w:rPr>
              <w:t>(particular) mediations</w:t>
            </w:r>
          </w:p>
        </w:tc>
        <w:tc>
          <w:tcPr>
            <w:tcW w:w="1971" w:type="dxa"/>
          </w:tcPr>
          <w:p w:rsidR="00305ADC" w:rsidRPr="00113D44" w:rsidRDefault="00305ADC" w:rsidP="00305ADC">
            <w:pPr>
              <w:suppressLineNumbers/>
              <w:shd w:val="clear" w:color="auto" w:fill="FFFFFF"/>
              <w:rPr>
                <w:rFonts w:ascii="Verdana" w:eastAsia="Arial Unicode MS" w:hAnsi="Verdana"/>
                <w:sz w:val="12"/>
                <w:szCs w:val="12"/>
                <w:lang/>
              </w:rPr>
            </w:pPr>
            <w:r w:rsidRPr="00113D44">
              <w:rPr>
                <w:rFonts w:ascii="Verdana" w:eastAsia="Arial Unicode MS" w:hAnsi="Verdana"/>
                <w:sz w:val="12"/>
                <w:szCs w:val="12"/>
                <w:lang/>
              </w:rPr>
              <w:t>(concrete) singularity (not just human)</w:t>
            </w:r>
          </w:p>
        </w:tc>
      </w:tr>
      <w:tr w:rsidR="00305ADC" w:rsidRPr="00113D44">
        <w:tc>
          <w:tcPr>
            <w:tcW w:w="1970" w:type="dxa"/>
          </w:tcPr>
          <w:p w:rsidR="00305ADC" w:rsidRPr="00113D44" w:rsidRDefault="00305ADC" w:rsidP="00305ADC">
            <w:pPr>
              <w:suppressLineNumbers/>
              <w:shd w:val="clear" w:color="auto" w:fill="FFFFFF"/>
              <w:jc w:val="left"/>
              <w:rPr>
                <w:rFonts w:ascii="Verdana" w:eastAsia="Arial Unicode MS" w:hAnsi="Verdana"/>
                <w:b/>
                <w:bCs/>
                <w:sz w:val="12"/>
                <w:szCs w:val="12"/>
                <w:lang/>
              </w:rPr>
            </w:pPr>
            <w:r w:rsidRPr="00113D44">
              <w:rPr>
                <w:rFonts w:ascii="Verdana" w:eastAsia="Arial Unicode MS" w:hAnsi="Verdana"/>
                <w:b/>
                <w:bCs/>
                <w:sz w:val="12"/>
                <w:szCs w:val="12"/>
                <w:lang/>
              </w:rPr>
              <w:t>Polysemy of absence</w:t>
            </w:r>
          </w:p>
        </w:tc>
        <w:tc>
          <w:tcPr>
            <w:tcW w:w="1970"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 xml:space="preserve">product </w:t>
            </w:r>
          </w:p>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 xml:space="preserve"> </w:t>
            </w:r>
          </w:p>
        </w:tc>
        <w:tc>
          <w:tcPr>
            <w:tcW w:w="1971"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 xml:space="preserve">process </w:t>
            </w:r>
          </w:p>
        </w:tc>
        <w:tc>
          <w:tcPr>
            <w:tcW w:w="1971"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 xml:space="preserve">process-in-product </w:t>
            </w:r>
          </w:p>
          <w:p w:rsidR="00305ADC" w:rsidRPr="00113D44" w:rsidRDefault="00305ADC" w:rsidP="00305ADC">
            <w:pPr>
              <w:suppressLineNumbers/>
              <w:shd w:val="clear" w:color="auto" w:fill="FFFFFF"/>
              <w:jc w:val="left"/>
              <w:rPr>
                <w:rFonts w:ascii="Verdana" w:eastAsia="Arial Unicode MS" w:hAnsi="Verdana"/>
                <w:sz w:val="12"/>
                <w:szCs w:val="12"/>
                <w:lang/>
              </w:rPr>
            </w:pPr>
          </w:p>
        </w:tc>
        <w:tc>
          <w:tcPr>
            <w:tcW w:w="1971"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 xml:space="preserve">product-in-process </w:t>
            </w:r>
          </w:p>
        </w:tc>
      </w:tr>
      <w:tr w:rsidR="00305ADC" w:rsidRPr="00113D44">
        <w:tc>
          <w:tcPr>
            <w:tcW w:w="1970" w:type="dxa"/>
          </w:tcPr>
          <w:p w:rsidR="00305ADC" w:rsidRPr="00113D44" w:rsidRDefault="00305ADC" w:rsidP="00305ADC">
            <w:pPr>
              <w:suppressLineNumbers/>
              <w:shd w:val="clear" w:color="auto" w:fill="FFFFFF"/>
              <w:jc w:val="left"/>
              <w:rPr>
                <w:rFonts w:ascii="Verdana" w:eastAsia="Arial Unicode MS" w:hAnsi="Verdana"/>
                <w:b/>
                <w:bCs/>
                <w:sz w:val="12"/>
                <w:szCs w:val="12"/>
                <w:lang/>
              </w:rPr>
            </w:pPr>
            <w:r w:rsidRPr="00113D44">
              <w:rPr>
                <w:rFonts w:ascii="Verdana" w:eastAsia="Arial Unicode MS" w:hAnsi="Verdana"/>
                <w:b/>
                <w:bCs/>
                <w:sz w:val="12"/>
                <w:szCs w:val="12"/>
                <w:lang/>
              </w:rPr>
              <w:t>Causal modes of absence</w:t>
            </w:r>
          </w:p>
          <w:p w:rsidR="00305ADC" w:rsidRPr="00113D44" w:rsidRDefault="00305ADC" w:rsidP="00305ADC">
            <w:pPr>
              <w:suppressLineNumbers/>
              <w:shd w:val="clear" w:color="auto" w:fill="FFFFFF"/>
              <w:jc w:val="left"/>
              <w:rPr>
                <w:rFonts w:ascii="Verdana" w:eastAsia="Arial Unicode MS" w:hAnsi="Verdana"/>
                <w:b/>
                <w:bCs/>
                <w:sz w:val="12"/>
                <w:szCs w:val="12"/>
                <w:lang/>
              </w:rPr>
            </w:pPr>
          </w:p>
        </w:tc>
        <w:tc>
          <w:tcPr>
            <w:tcW w:w="1970"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transfactual causality</w:t>
            </w:r>
          </w:p>
          <w:p w:rsidR="00305ADC" w:rsidRPr="00113D44" w:rsidRDefault="00305ADC" w:rsidP="00305ADC">
            <w:pPr>
              <w:suppressLineNumbers/>
              <w:shd w:val="clear" w:color="auto" w:fill="FFFFFF"/>
              <w:jc w:val="left"/>
              <w:rPr>
                <w:rFonts w:ascii="Verdana" w:eastAsia="Arial Unicode MS" w:hAnsi="Verdana"/>
                <w:sz w:val="12"/>
                <w:szCs w:val="12"/>
                <w:lang/>
              </w:rPr>
            </w:pPr>
          </w:p>
        </w:tc>
        <w:tc>
          <w:tcPr>
            <w:tcW w:w="1971"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rhythmic causality</w:t>
            </w:r>
          </w:p>
          <w:p w:rsidR="00305ADC" w:rsidRPr="00113D44" w:rsidRDefault="00305ADC" w:rsidP="00305ADC">
            <w:pPr>
              <w:suppressLineNumbers/>
              <w:shd w:val="clear" w:color="auto" w:fill="FFFFFF"/>
              <w:jc w:val="left"/>
              <w:rPr>
                <w:rFonts w:ascii="Verdana" w:eastAsia="Arial Unicode MS" w:hAnsi="Verdana"/>
                <w:sz w:val="12"/>
                <w:szCs w:val="12"/>
                <w:lang/>
              </w:rPr>
            </w:pPr>
          </w:p>
        </w:tc>
        <w:tc>
          <w:tcPr>
            <w:tcW w:w="1971"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holistic causality</w:t>
            </w:r>
          </w:p>
          <w:p w:rsidR="00305ADC" w:rsidRPr="00113D44" w:rsidRDefault="00305ADC" w:rsidP="00305ADC">
            <w:pPr>
              <w:suppressLineNumbers/>
              <w:shd w:val="clear" w:color="auto" w:fill="FFFFFF"/>
              <w:jc w:val="left"/>
              <w:rPr>
                <w:rFonts w:ascii="Verdana" w:eastAsia="Arial Unicode MS" w:hAnsi="Verdana"/>
                <w:sz w:val="12"/>
                <w:szCs w:val="12"/>
                <w:lang/>
              </w:rPr>
            </w:pPr>
          </w:p>
        </w:tc>
        <w:tc>
          <w:tcPr>
            <w:tcW w:w="1971"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intentional causality</w:t>
            </w:r>
          </w:p>
          <w:p w:rsidR="00305ADC" w:rsidRPr="00113D44" w:rsidRDefault="00305ADC" w:rsidP="00305ADC">
            <w:pPr>
              <w:suppressLineNumbers/>
              <w:shd w:val="clear" w:color="auto" w:fill="FFFFFF"/>
              <w:jc w:val="left"/>
              <w:rPr>
                <w:rFonts w:ascii="Verdana" w:eastAsia="Arial Unicode MS" w:hAnsi="Verdana"/>
                <w:sz w:val="12"/>
                <w:szCs w:val="12"/>
                <w:lang/>
              </w:rPr>
            </w:pPr>
          </w:p>
        </w:tc>
      </w:tr>
      <w:tr w:rsidR="00305ADC" w:rsidRPr="00113D44">
        <w:tc>
          <w:tcPr>
            <w:tcW w:w="1970" w:type="dxa"/>
          </w:tcPr>
          <w:p w:rsidR="00305ADC" w:rsidRPr="00113D44" w:rsidRDefault="00305ADC" w:rsidP="00305ADC">
            <w:pPr>
              <w:suppressLineNumbers/>
              <w:shd w:val="clear" w:color="auto" w:fill="FFFFFF"/>
              <w:jc w:val="left"/>
              <w:rPr>
                <w:rFonts w:ascii="Verdana" w:eastAsia="Arial Unicode MS" w:hAnsi="Verdana"/>
                <w:b/>
                <w:bCs/>
                <w:sz w:val="12"/>
                <w:szCs w:val="12"/>
                <w:lang/>
              </w:rPr>
            </w:pPr>
            <w:r w:rsidRPr="00113D44">
              <w:rPr>
                <w:rFonts w:ascii="Verdana" w:eastAsia="Arial Unicode MS" w:hAnsi="Verdana"/>
                <w:b/>
                <w:bCs/>
                <w:sz w:val="12"/>
                <w:szCs w:val="12"/>
                <w:lang/>
              </w:rPr>
              <w:t>Concepts of negation</w:t>
            </w:r>
          </w:p>
        </w:tc>
        <w:tc>
          <w:tcPr>
            <w:tcW w:w="1970"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real</w:t>
            </w:r>
          </w:p>
        </w:tc>
        <w:tc>
          <w:tcPr>
            <w:tcW w:w="1971"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transformative</w:t>
            </w:r>
          </w:p>
        </w:tc>
        <w:tc>
          <w:tcPr>
            <w:tcW w:w="1971"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radical</w:t>
            </w:r>
          </w:p>
        </w:tc>
        <w:tc>
          <w:tcPr>
            <w:tcW w:w="1971"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linear (dialectical reason)</w:t>
            </w:r>
          </w:p>
        </w:tc>
      </w:tr>
      <w:tr w:rsidR="00305ADC" w:rsidRPr="00113D44">
        <w:tc>
          <w:tcPr>
            <w:tcW w:w="1970" w:type="dxa"/>
          </w:tcPr>
          <w:p w:rsidR="00305ADC" w:rsidRPr="00113D44" w:rsidRDefault="00305ADC" w:rsidP="00305ADC">
            <w:pPr>
              <w:suppressLineNumbers/>
              <w:shd w:val="clear" w:color="auto" w:fill="FFFFFF"/>
              <w:jc w:val="left"/>
              <w:rPr>
                <w:rFonts w:ascii="Verdana" w:eastAsia="Arial Unicode MS" w:hAnsi="Verdana"/>
                <w:b/>
                <w:bCs/>
                <w:sz w:val="12"/>
                <w:szCs w:val="12"/>
                <w:lang/>
              </w:rPr>
            </w:pPr>
            <w:r w:rsidRPr="00113D44">
              <w:rPr>
                <w:rFonts w:ascii="Verdana" w:eastAsia="Arial Unicode MS" w:hAnsi="Verdana"/>
                <w:b/>
                <w:bCs/>
                <w:sz w:val="12"/>
                <w:szCs w:val="12"/>
                <w:lang/>
              </w:rPr>
              <w:t>Modes of radical negation</w:t>
            </w:r>
          </w:p>
          <w:p w:rsidR="00305ADC" w:rsidRPr="00113D44" w:rsidRDefault="00305ADC" w:rsidP="00305ADC">
            <w:pPr>
              <w:suppressLineNumbers/>
              <w:shd w:val="clear" w:color="auto" w:fill="FFFFFF"/>
              <w:jc w:val="left"/>
              <w:rPr>
                <w:rFonts w:ascii="Verdana" w:eastAsia="Arial Unicode MS" w:hAnsi="Verdana"/>
                <w:b/>
                <w:bCs/>
                <w:sz w:val="12"/>
                <w:szCs w:val="12"/>
                <w:lang/>
              </w:rPr>
            </w:pPr>
          </w:p>
        </w:tc>
        <w:tc>
          <w:tcPr>
            <w:tcW w:w="1970"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auto-subversion</w:t>
            </w:r>
          </w:p>
        </w:tc>
        <w:tc>
          <w:tcPr>
            <w:tcW w:w="1971"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self-transformation</w:t>
            </w:r>
          </w:p>
        </w:tc>
        <w:tc>
          <w:tcPr>
            <w:tcW w:w="1971"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self-realisation</w:t>
            </w:r>
          </w:p>
        </w:tc>
        <w:tc>
          <w:tcPr>
            <w:tcW w:w="1971" w:type="dxa"/>
          </w:tcPr>
          <w:p w:rsidR="00305ADC" w:rsidRPr="00113D44" w:rsidRDefault="00305ADC" w:rsidP="00305ADC">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self-overcoming</w:t>
            </w:r>
          </w:p>
        </w:tc>
      </w:tr>
    </w:tbl>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ascii="Verdana" w:eastAsia="Arial Unicode MS" w:hAnsi="Verdana"/>
          <w:b/>
          <w:sz w:val="16"/>
          <w:szCs w:val="16"/>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ascii="Verdana" w:eastAsia="Arial Unicode MS" w:hAnsi="Verdana"/>
          <w:sz w:val="16"/>
          <w:szCs w:val="16"/>
          <w:lang/>
        </w:rPr>
      </w:pPr>
      <w:r w:rsidRPr="00113D44">
        <w:rPr>
          <w:rFonts w:ascii="Verdana" w:eastAsia="Arial Unicode MS" w:hAnsi="Verdana"/>
          <w:b/>
          <w:sz w:val="16"/>
          <w:szCs w:val="16"/>
          <w:lang/>
        </w:rPr>
        <w:t xml:space="preserve">Figure 1. </w:t>
      </w:r>
      <w:r w:rsidRPr="00113D44">
        <w:rPr>
          <w:rFonts w:ascii="Verdana" w:eastAsia="Arial Unicode MS" w:hAnsi="Verdana"/>
          <w:sz w:val="16"/>
          <w:szCs w:val="16"/>
          <w:lang/>
        </w:rPr>
        <w:t>Polysemy and modes of absence</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E7516B"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113D44">
        <w:rPr>
          <w:rFonts w:eastAsia="Arial Unicode MS"/>
          <w:szCs w:val="20"/>
          <w:lang/>
        </w:rPr>
        <w:t>It is important to distinguish the following forms of negation, which Hegelian dialectic conflates as ‘determinate negation’</w:t>
      </w:r>
      <w:r w:rsidRPr="00113D44">
        <w:rPr>
          <w:rFonts w:eastAsia="Arial Unicode MS"/>
          <w:caps/>
          <w:szCs w:val="20"/>
          <w:lang/>
        </w:rPr>
        <w:t>:</w:t>
      </w:r>
      <w:r w:rsidRPr="00113D44">
        <w:rPr>
          <w:rFonts w:eastAsia="Arial Unicode MS"/>
          <w:szCs w:val="20"/>
          <w:lang/>
        </w:rPr>
        <w:t xml:space="preserve"> real negation ≥ transformative negation ≥ radical negation ≥ linear negation. The bases for these distinctions are displ</w:t>
      </w:r>
      <w:r w:rsidR="000E63FD" w:rsidRPr="00113D44">
        <w:rPr>
          <w:rFonts w:eastAsia="Arial Unicode MS"/>
          <w:szCs w:val="20"/>
          <w:lang/>
        </w:rPr>
        <w:t>ayed in Figure 2</w:t>
      </w:r>
      <w:r w:rsidRPr="00113D44">
        <w:rPr>
          <w:rFonts w:eastAsia="Arial Unicode MS"/>
          <w:szCs w:val="20"/>
          <w:lang/>
        </w:rPr>
        <w:t>.</w:t>
      </w:r>
    </w:p>
    <w:p w:rsidR="00E7516B"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113D44">
        <w:rPr>
          <w:rFonts w:eastAsia="Arial Unicode MS"/>
          <w:szCs w:val="20"/>
          <w:lang/>
        </w:rPr>
        <w:t xml:space="preserve"> </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200280" w:rsidRPr="00113D44" w:rsidRDefault="00BD5E08" w:rsidP="00200280">
      <w:r>
        <w:rPr>
          <w:noProof/>
          <w:lang w:eastAsia="en-GB"/>
        </w:rPr>
        <w:lastRenderedPageBreak/>
        <mc:AlternateContent>
          <mc:Choice Requires="wpc">
            <w:drawing>
              <wp:inline distT="0" distB="0" distL="0" distR="0">
                <wp:extent cx="6400800" cy="2286000"/>
                <wp:effectExtent l="0" t="0" r="4445" b="4445"/>
                <wp:docPr id="47" name="Canvas 2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4" name="Text Box 245"/>
                        <wps:cNvSpPr txBox="1">
                          <a:spLocks noChangeArrowheads="1"/>
                        </wps:cNvSpPr>
                        <wps:spPr bwMode="auto">
                          <a:xfrm>
                            <a:off x="2819400" y="0"/>
                            <a:ext cx="762000" cy="2292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D233AA" w:rsidRDefault="00B562CA" w:rsidP="00200280">
                              <w:pPr>
                                <w:widowControl w:val="0"/>
                                <w:tabs>
                                  <w:tab w:val="clear" w:pos="284"/>
                                  <w:tab w:val="left" w:pos="941"/>
                                </w:tabs>
                                <w:suppressAutoHyphens/>
                                <w:autoSpaceDE w:val="0"/>
                                <w:spacing w:line="100" w:lineRule="atLeast"/>
                                <w:rPr>
                                  <w:rFonts w:ascii="Verdana" w:eastAsia="Arial Unicode MS" w:hAnsi="Verdana"/>
                                  <w:sz w:val="12"/>
                                  <w:szCs w:val="12"/>
                                  <w:lang w:val="en-US"/>
                                </w:rPr>
                              </w:pPr>
                              <w:r w:rsidRPr="00D233AA">
                                <w:rPr>
                                  <w:rFonts w:ascii="Verdana" w:eastAsia="Arial Unicode MS" w:hAnsi="Verdana"/>
                                  <w:sz w:val="12"/>
                                  <w:szCs w:val="12"/>
                                  <w:lang w:val="en-US"/>
                                </w:rPr>
                                <w:t>real negation</w:t>
                              </w:r>
                            </w:p>
                            <w:p w:rsidR="00B562CA" w:rsidRDefault="00B562CA" w:rsidP="00200280"/>
                          </w:txbxContent>
                        </wps:txbx>
                        <wps:bodyPr rot="0" vert="horz" wrap="square" lIns="91440" tIns="45720" rIns="91440" bIns="45720" anchor="t" anchorCtr="0" upright="1">
                          <a:noAutofit/>
                        </wps:bodyPr>
                      </wps:wsp>
                      <wps:wsp>
                        <wps:cNvPr id="35" name="Text Box 246"/>
                        <wps:cNvSpPr txBox="1">
                          <a:spLocks noChangeArrowheads="1"/>
                        </wps:cNvSpPr>
                        <wps:spPr bwMode="auto">
                          <a:xfrm>
                            <a:off x="1981200" y="571500"/>
                            <a:ext cx="11430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200280">
                              <w:r w:rsidRPr="00D233AA">
                                <w:rPr>
                                  <w:rFonts w:ascii="Verdana" w:eastAsia="Arial Unicode MS" w:hAnsi="Verdana"/>
                                  <w:sz w:val="12"/>
                                  <w:szCs w:val="12"/>
                                  <w:lang w:val="en-US"/>
                                </w:rPr>
                                <w:t>transformative negation</w:t>
                              </w:r>
                            </w:p>
                          </w:txbxContent>
                        </wps:txbx>
                        <wps:bodyPr rot="0" vert="horz" wrap="square" lIns="91440" tIns="45720" rIns="91440" bIns="45720" anchor="t" anchorCtr="0" upright="1">
                          <a:noAutofit/>
                        </wps:bodyPr>
                      </wps:wsp>
                      <wps:wsp>
                        <wps:cNvPr id="36" name="Text Box 247"/>
                        <wps:cNvSpPr txBox="1">
                          <a:spLocks noChangeArrowheads="1"/>
                        </wps:cNvSpPr>
                        <wps:spPr bwMode="auto">
                          <a:xfrm>
                            <a:off x="1524000" y="1143000"/>
                            <a:ext cx="9144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200280">
                              <w:r w:rsidRPr="00D233AA">
                                <w:rPr>
                                  <w:rFonts w:ascii="Verdana" w:eastAsia="Arial Unicode MS" w:hAnsi="Verdana"/>
                                  <w:sz w:val="12"/>
                                  <w:szCs w:val="12"/>
                                  <w:lang w:val="en-US"/>
                                </w:rPr>
                                <w:t>radical negation</w:t>
                              </w:r>
                            </w:p>
                          </w:txbxContent>
                        </wps:txbx>
                        <wps:bodyPr rot="0" vert="horz" wrap="square" lIns="91440" tIns="45720" rIns="91440" bIns="45720" anchor="t" anchorCtr="0" upright="1">
                          <a:noAutofit/>
                        </wps:bodyPr>
                      </wps:wsp>
                      <wps:wsp>
                        <wps:cNvPr id="37" name="Text Box 248"/>
                        <wps:cNvSpPr txBox="1">
                          <a:spLocks noChangeArrowheads="1"/>
                        </wps:cNvSpPr>
                        <wps:spPr bwMode="auto">
                          <a:xfrm>
                            <a:off x="914400" y="1714500"/>
                            <a:ext cx="838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200280">
                              <w:r w:rsidRPr="00D233AA">
                                <w:rPr>
                                  <w:rFonts w:ascii="Verdana" w:eastAsia="Arial Unicode MS" w:hAnsi="Verdana"/>
                                  <w:sz w:val="12"/>
                                  <w:szCs w:val="12"/>
                                  <w:lang w:val="en-US"/>
                                </w:rPr>
                                <w:t>linear negation</w:t>
                              </w:r>
                            </w:p>
                          </w:txbxContent>
                        </wps:txbx>
                        <wps:bodyPr rot="0" vert="horz" wrap="square" lIns="91440" tIns="45720" rIns="91440" bIns="45720" anchor="t" anchorCtr="0" upright="1">
                          <a:noAutofit/>
                        </wps:bodyPr>
                      </wps:wsp>
                      <wps:wsp>
                        <wps:cNvPr id="38" name="Text Box 249"/>
                        <wps:cNvSpPr txBox="1">
                          <a:spLocks noChangeArrowheads="1"/>
                        </wps:cNvSpPr>
                        <wps:spPr bwMode="auto">
                          <a:xfrm>
                            <a:off x="3048000" y="571500"/>
                            <a:ext cx="1600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D233AA" w:rsidRDefault="00B562CA" w:rsidP="00200280">
                              <w:pPr>
                                <w:widowControl w:val="0"/>
                                <w:tabs>
                                  <w:tab w:val="clear" w:pos="284"/>
                                </w:tabs>
                                <w:suppressAutoHyphens/>
                                <w:spacing w:line="100" w:lineRule="atLeast"/>
                                <w:jc w:val="left"/>
                                <w:rPr>
                                  <w:rFonts w:ascii="Verdana" w:eastAsia="Arial Unicode MS" w:hAnsi="Verdana"/>
                                  <w:sz w:val="12"/>
                                  <w:szCs w:val="12"/>
                                  <w:lang w:val="en-US"/>
                                </w:rPr>
                              </w:pPr>
                              <w:r w:rsidRPr="00D233AA">
                                <w:rPr>
                                  <w:rFonts w:ascii="Verdana" w:eastAsia="Arial Unicode MS" w:hAnsi="Verdana"/>
                                  <w:sz w:val="12"/>
                                  <w:szCs w:val="12"/>
                                  <w:lang w:val="en-US"/>
                                </w:rPr>
                                <w:t>spatio-temporal distanciation</w:t>
                              </w:r>
                            </w:p>
                            <w:p w:rsidR="00B562CA" w:rsidRPr="00D233AA" w:rsidRDefault="00B562CA" w:rsidP="00200280">
                              <w:pPr>
                                <w:widowControl w:val="0"/>
                                <w:tabs>
                                  <w:tab w:val="clear" w:pos="284"/>
                                </w:tabs>
                                <w:suppressAutoHyphens/>
                                <w:spacing w:line="100" w:lineRule="atLeast"/>
                                <w:jc w:val="left"/>
                                <w:rPr>
                                  <w:rFonts w:ascii="Verdana" w:eastAsia="Arial Unicode MS" w:hAnsi="Verdana"/>
                                  <w:sz w:val="12"/>
                                  <w:szCs w:val="12"/>
                                  <w:lang w:val="en-US"/>
                                </w:rPr>
                              </w:pPr>
                              <w:r w:rsidRPr="00D233AA">
                                <w:rPr>
                                  <w:rFonts w:ascii="Verdana" w:eastAsia="Arial Unicode MS" w:hAnsi="Verdana"/>
                                  <w:sz w:val="12"/>
                                  <w:szCs w:val="12"/>
                                  <w:lang w:val="en-US"/>
                                </w:rPr>
                                <w:t>[without other significant change]</w:t>
                              </w:r>
                            </w:p>
                            <w:p w:rsidR="00B562CA" w:rsidRDefault="00B562CA" w:rsidP="00200280"/>
                          </w:txbxContent>
                        </wps:txbx>
                        <wps:bodyPr rot="0" vert="horz" wrap="square" lIns="91440" tIns="45720" rIns="91440" bIns="45720" anchor="t" anchorCtr="0" upright="1">
                          <a:noAutofit/>
                        </wps:bodyPr>
                      </wps:wsp>
                      <wps:wsp>
                        <wps:cNvPr id="39" name="Text Box 250"/>
                        <wps:cNvSpPr txBox="1">
                          <a:spLocks noChangeArrowheads="1"/>
                        </wps:cNvSpPr>
                        <wps:spPr bwMode="auto">
                          <a:xfrm>
                            <a:off x="2514600" y="1143000"/>
                            <a:ext cx="1752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D233AA" w:rsidRDefault="00B562CA" w:rsidP="00200280">
                              <w:pPr>
                                <w:widowControl w:val="0"/>
                                <w:tabs>
                                  <w:tab w:val="clear" w:pos="284"/>
                                </w:tabs>
                                <w:suppressAutoHyphens/>
                                <w:spacing w:line="100" w:lineRule="atLeast"/>
                                <w:jc w:val="left"/>
                                <w:rPr>
                                  <w:rFonts w:ascii="Verdana" w:eastAsia="Arial Unicode MS" w:hAnsi="Verdana"/>
                                  <w:sz w:val="12"/>
                                  <w:szCs w:val="12"/>
                                  <w:lang w:val="en-US"/>
                                </w:rPr>
                              </w:pPr>
                              <w:r w:rsidRPr="00D233AA">
                                <w:rPr>
                                  <w:rFonts w:ascii="Verdana" w:eastAsia="Arial Unicode MS" w:hAnsi="Verdana"/>
                                  <w:sz w:val="12"/>
                                  <w:szCs w:val="12"/>
                                  <w:lang w:val="en-US"/>
                                </w:rPr>
                                <w:t>non-radical negation</w:t>
                              </w:r>
                            </w:p>
                            <w:p w:rsidR="00B562CA" w:rsidRDefault="00B562CA" w:rsidP="00200280">
                              <w:pPr>
                                <w:jc w:val="left"/>
                              </w:pPr>
                              <w:r w:rsidRPr="00D233AA">
                                <w:rPr>
                                  <w:rFonts w:ascii="Verdana" w:eastAsia="Arial Unicode MS" w:hAnsi="Verdana"/>
                                  <w:sz w:val="12"/>
                                  <w:szCs w:val="12"/>
                                  <w:lang w:val="en-US"/>
                                </w:rPr>
                                <w:t>[includes exogenous sources of change]</w:t>
                              </w:r>
                            </w:p>
                          </w:txbxContent>
                        </wps:txbx>
                        <wps:bodyPr rot="0" vert="horz" wrap="square" lIns="91440" tIns="45720" rIns="91440" bIns="45720" anchor="t" anchorCtr="0" upright="1">
                          <a:noAutofit/>
                        </wps:bodyPr>
                      </wps:wsp>
                      <wps:wsp>
                        <wps:cNvPr id="40" name="Text Box 251"/>
                        <wps:cNvSpPr txBox="1">
                          <a:spLocks noChangeArrowheads="1"/>
                        </wps:cNvSpPr>
                        <wps:spPr bwMode="auto">
                          <a:xfrm>
                            <a:off x="1828800" y="1714500"/>
                            <a:ext cx="15240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200280">
                              <w:pPr>
                                <w:widowControl w:val="0"/>
                                <w:tabs>
                                  <w:tab w:val="clear" w:pos="284"/>
                                </w:tabs>
                                <w:suppressAutoHyphens/>
                                <w:spacing w:line="100" w:lineRule="atLeast"/>
                                <w:jc w:val="left"/>
                                <w:rPr>
                                  <w:rFonts w:ascii="Verdana" w:eastAsia="Arial Unicode MS" w:hAnsi="Verdana"/>
                                  <w:sz w:val="12"/>
                                  <w:szCs w:val="12"/>
                                  <w:lang w:val="en-US"/>
                                </w:rPr>
                              </w:pPr>
                              <w:r w:rsidRPr="00D233AA">
                                <w:rPr>
                                  <w:rFonts w:ascii="Verdana" w:eastAsia="Arial Unicode MS" w:hAnsi="Verdana"/>
                                  <w:sz w:val="12"/>
                                  <w:szCs w:val="12"/>
                                  <w:lang w:val="en-US"/>
                                </w:rPr>
                                <w:t>non-linear negation</w:t>
                              </w:r>
                            </w:p>
                            <w:p w:rsidR="00B562CA" w:rsidRPr="00D233AA" w:rsidRDefault="00B562CA" w:rsidP="00200280">
                              <w:pPr>
                                <w:widowControl w:val="0"/>
                                <w:tabs>
                                  <w:tab w:val="clear" w:pos="284"/>
                                </w:tabs>
                                <w:suppressAutoHyphens/>
                                <w:spacing w:line="100" w:lineRule="atLeast"/>
                                <w:jc w:val="left"/>
                                <w:rPr>
                                  <w:rFonts w:ascii="Verdana" w:eastAsia="Arial Unicode MS" w:hAnsi="Verdana"/>
                                  <w:sz w:val="12"/>
                                  <w:szCs w:val="12"/>
                                  <w:lang w:val="en-US"/>
                                </w:rPr>
                              </w:pPr>
                              <w:r w:rsidRPr="00D233AA">
                                <w:rPr>
                                  <w:rFonts w:ascii="Verdana" w:eastAsia="Arial Unicode MS" w:hAnsi="Verdana"/>
                                  <w:sz w:val="12"/>
                                  <w:szCs w:val="12"/>
                                  <w:lang w:val="en-US"/>
                                </w:rPr>
                                <w:t>[multiple determination within a totality]</w:t>
                              </w:r>
                            </w:p>
                            <w:p w:rsidR="00B562CA" w:rsidRDefault="00B562CA" w:rsidP="00200280"/>
                          </w:txbxContent>
                        </wps:txbx>
                        <wps:bodyPr rot="0" vert="horz" wrap="square" lIns="91440" tIns="45720" rIns="91440" bIns="45720" anchor="t" anchorCtr="0" upright="1">
                          <a:noAutofit/>
                        </wps:bodyPr>
                      </wps:wsp>
                      <wps:wsp>
                        <wps:cNvPr id="41" name="Line 252"/>
                        <wps:cNvCnPr/>
                        <wps:spPr bwMode="auto">
                          <a:xfrm flipH="1">
                            <a:off x="2590800" y="139700"/>
                            <a:ext cx="532765" cy="43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253"/>
                        <wps:cNvCnPr/>
                        <wps:spPr bwMode="auto">
                          <a:xfrm flipH="1">
                            <a:off x="1981200" y="711200"/>
                            <a:ext cx="533400" cy="43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254"/>
                        <wps:cNvCnPr/>
                        <wps:spPr bwMode="auto">
                          <a:xfrm flipH="1">
                            <a:off x="1371600" y="1282700"/>
                            <a:ext cx="533400" cy="43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Line 255"/>
                        <wps:cNvCnPr/>
                        <wps:spPr bwMode="auto">
                          <a:xfrm>
                            <a:off x="3276600" y="114300"/>
                            <a:ext cx="15240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Line 256"/>
                        <wps:cNvCnPr/>
                        <wps:spPr bwMode="auto">
                          <a:xfrm>
                            <a:off x="2667000" y="685800"/>
                            <a:ext cx="15240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257"/>
                        <wps:cNvCnPr/>
                        <wps:spPr bwMode="auto">
                          <a:xfrm>
                            <a:off x="2057400" y="1282700"/>
                            <a:ext cx="152400" cy="43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243" o:spid="_x0000_s1026" editas="canvas" style="width:7in;height:180pt;mso-position-horizontal-relative:char;mso-position-vertical-relative:line" coordsize="64008,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08;height:22860;visibility:visible;mso-wrap-style:square">
                  <v:fill o:detectmouseclick="t"/>
                  <v:path o:connecttype="none"/>
                </v:shape>
                <v:shapetype id="_x0000_t202" coordsize="21600,21600" o:spt="202" path="m,l,21600r21600,l21600,xe">
                  <v:stroke joinstyle="miter"/>
                  <v:path gradientshapeok="t" o:connecttype="rect"/>
                </v:shapetype>
                <v:shape id="Text Box 245" o:spid="_x0000_s1028" type="#_x0000_t202" style="position:absolute;left:28194;width:7620;height:2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hHsEA&#10;AADbAAAADwAAAGRycy9kb3ducmV2LnhtbESP3YrCMBSE7wXfIRzBG1lT/3e7RlFB8dafBzg2x7bY&#10;nJQm2vr2RhC8HGbmG2a+bEwhHlS53LKCQT8CQZxYnXOq4Hza/vyCcB5ZY2GZFDzJwXLRbs0x1rbm&#10;Az2OPhUBwi5GBZn3ZSylSzIy6Pq2JA7e1VYGfZBVKnWFdYCbQg6jaCoN5hwWMixpk1FyO96Nguu+&#10;7k3+6svOn2eH8XSN+exin0p1O83qH4Snxn/Dn/ZeKxiN4f0l/AC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nvoR7BAAAA2wAAAA8AAAAAAAAAAAAAAAAAmAIAAGRycy9kb3du&#10;cmV2LnhtbFBLBQYAAAAABAAEAPUAAACGAwAAAAA=&#10;" stroked="f">
                  <v:textbox>
                    <w:txbxContent>
                      <w:p w:rsidR="00B562CA" w:rsidRPr="00D233AA" w:rsidRDefault="00B562CA" w:rsidP="00200280">
                        <w:pPr>
                          <w:widowControl w:val="0"/>
                          <w:tabs>
                            <w:tab w:val="clear" w:pos="284"/>
                            <w:tab w:val="left" w:pos="941"/>
                          </w:tabs>
                          <w:suppressAutoHyphens/>
                          <w:autoSpaceDE w:val="0"/>
                          <w:spacing w:line="100" w:lineRule="atLeast"/>
                          <w:rPr>
                            <w:rFonts w:ascii="Verdana" w:eastAsia="Arial Unicode MS" w:hAnsi="Verdana"/>
                            <w:sz w:val="12"/>
                            <w:szCs w:val="12"/>
                            <w:lang w:val="en-US"/>
                          </w:rPr>
                        </w:pPr>
                        <w:r w:rsidRPr="00D233AA">
                          <w:rPr>
                            <w:rFonts w:ascii="Verdana" w:eastAsia="Arial Unicode MS" w:hAnsi="Verdana"/>
                            <w:sz w:val="12"/>
                            <w:szCs w:val="12"/>
                            <w:lang w:val="en-US"/>
                          </w:rPr>
                          <w:t>real negation</w:t>
                        </w:r>
                      </w:p>
                      <w:p w:rsidR="00B562CA" w:rsidRDefault="00B562CA" w:rsidP="00200280"/>
                    </w:txbxContent>
                  </v:textbox>
                </v:shape>
                <v:shape id="Text Box 246" o:spid="_x0000_s1029" type="#_x0000_t202" style="position:absolute;left:19812;top:5715;width:1143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MEhcMA&#10;AADbAAAADwAAAGRycy9kb3ducmV2LnhtbESP3WrCQBSE7wu+w3IEb4purI22qatUocXbqA9wzB6T&#10;0OzZkF3z8/ZdQfBymJlvmPW2N5VoqXGlZQXzWQSCOLO65FzB+fQz/QDhPLLGyjIpGMjBdjN6WWOi&#10;bccptUefiwBhl6CCwvs6kdJlBRl0M1sTB+9qG4M+yCaXusEuwE0l36JoKQ2WHBYKrGlfUPZ3vBkF&#10;10P3Gn92l19/XqXvyx2Wq4sdlJqM++8vEJ56/ww/2getYBHD/Uv4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qMEhcMAAADbAAAADwAAAAAAAAAAAAAAAACYAgAAZHJzL2Rv&#10;d25yZXYueG1sUEsFBgAAAAAEAAQA9QAAAIgDAAAAAA==&#10;" stroked="f">
                  <v:textbox>
                    <w:txbxContent>
                      <w:p w:rsidR="00B562CA" w:rsidRDefault="00B562CA" w:rsidP="00200280">
                        <w:r w:rsidRPr="00D233AA">
                          <w:rPr>
                            <w:rFonts w:ascii="Verdana" w:eastAsia="Arial Unicode MS" w:hAnsi="Verdana"/>
                            <w:sz w:val="12"/>
                            <w:szCs w:val="12"/>
                            <w:lang w:val="en-US"/>
                          </w:rPr>
                          <w:t>transformative negation</w:t>
                        </w:r>
                      </w:p>
                    </w:txbxContent>
                  </v:textbox>
                </v:shape>
                <v:shape id="Text Box 247" o:spid="_x0000_s1030" type="#_x0000_t202" style="position:absolute;left:15240;top:11430;width:914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Ga8sIA&#10;AADbAAAADwAAAGRycy9kb3ducmV2LnhtbESP3YrCMBSE7xd8h3AEbxZN/au7XaOooHjrzwMcm2Nb&#10;tjkpTbT17Y0geDnMzDfMfNmaUtypdoVlBcNBBII4tbrgTMH5tO3/gHAeWWNpmRQ8yMFy0fmaY6Jt&#10;wwe6H30mAoRdggpy76tESpfmZNANbEUcvKutDfog60zqGpsAN6UcRVEsDRYcFnKsaJNT+n+8GQXX&#10;ffM9/W0uO3+eHSbxGovZxT6U6nXb1R8IT63/hN/tvVYwjuH1JfwA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cZrywgAAANsAAAAPAAAAAAAAAAAAAAAAAJgCAABkcnMvZG93&#10;bnJldi54bWxQSwUGAAAAAAQABAD1AAAAhwMAAAAA&#10;" stroked="f">
                  <v:textbox>
                    <w:txbxContent>
                      <w:p w:rsidR="00B562CA" w:rsidRDefault="00B562CA" w:rsidP="00200280">
                        <w:r w:rsidRPr="00D233AA">
                          <w:rPr>
                            <w:rFonts w:ascii="Verdana" w:eastAsia="Arial Unicode MS" w:hAnsi="Verdana"/>
                            <w:sz w:val="12"/>
                            <w:szCs w:val="12"/>
                            <w:lang w:val="en-US"/>
                          </w:rPr>
                          <w:t>radical negation</w:t>
                        </w:r>
                      </w:p>
                    </w:txbxContent>
                  </v:textbox>
                </v:shape>
                <v:shape id="Text Box 248" o:spid="_x0000_s1031" type="#_x0000_t202" style="position:absolute;left:9144;top:17145;width:838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0/acQA&#10;AADbAAAADwAAAGRycy9kb3ducmV2LnhtbESP3WrCQBSE74W+w3IKvZG6sbZGo2tohZbcxvoAx+wx&#10;CWbPhuyan7fvFgq9HGbmG2afjqYRPXWutqxguYhAEBdW11wqOH9/Pm9AOI+ssbFMCiZykB4eZntM&#10;tB04p/7kSxEg7BJUUHnfJlK6oiKDbmFb4uBdbWfQB9mVUnc4BLhp5EsUraXBmsNChS0dKypup7tR&#10;cM2G+dt2uHz5c5y/rj+wji92UurpcXzfgfA0+v/wXzvTClYx/H4JP0Ae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9P2nEAAAA2wAAAA8AAAAAAAAAAAAAAAAAmAIAAGRycy9k&#10;b3ducmV2LnhtbFBLBQYAAAAABAAEAPUAAACJAwAAAAA=&#10;" stroked="f">
                  <v:textbox>
                    <w:txbxContent>
                      <w:p w:rsidR="00B562CA" w:rsidRDefault="00B562CA" w:rsidP="00200280">
                        <w:r w:rsidRPr="00D233AA">
                          <w:rPr>
                            <w:rFonts w:ascii="Verdana" w:eastAsia="Arial Unicode MS" w:hAnsi="Verdana"/>
                            <w:sz w:val="12"/>
                            <w:szCs w:val="12"/>
                            <w:lang w:val="en-US"/>
                          </w:rPr>
                          <w:t>linear negation</w:t>
                        </w:r>
                      </w:p>
                    </w:txbxContent>
                  </v:textbox>
                </v:shape>
                <v:shape id="Text Box 249" o:spid="_x0000_s1032" type="#_x0000_t202" style="position:absolute;left:30480;top:5715;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KrG78A&#10;AADbAAAADwAAAGRycy9kb3ducmV2LnhtbERPy4rCMBTdD/gP4QpuBk0dH9VqlFFQ3Pr4gNvm2hab&#10;m9JEW//eLAZmeTjv9bYzlXhR40rLCsajCARxZnXJuYLb9TBcgHAeWWNlmRS8ycF20/taY6Jty2d6&#10;XXwuQgi7BBUU3teJlC4ryKAb2Zo4cHfbGPQBNrnUDbYh3FTyJ4rm0mDJoaHAmvYFZY/L0yi4n9rv&#10;2bJNj/4Wn6fzHZZxat9KDfrd7wqEp87/i//cJ61gEsaGL+EHyM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oqsbvwAAANsAAAAPAAAAAAAAAAAAAAAAAJgCAABkcnMvZG93bnJl&#10;di54bWxQSwUGAAAAAAQABAD1AAAAhAMAAAAA&#10;" stroked="f">
                  <v:textbox>
                    <w:txbxContent>
                      <w:p w:rsidR="00B562CA" w:rsidRPr="00D233AA" w:rsidRDefault="00B562CA" w:rsidP="00200280">
                        <w:pPr>
                          <w:widowControl w:val="0"/>
                          <w:tabs>
                            <w:tab w:val="clear" w:pos="284"/>
                          </w:tabs>
                          <w:suppressAutoHyphens/>
                          <w:spacing w:line="100" w:lineRule="atLeast"/>
                          <w:jc w:val="left"/>
                          <w:rPr>
                            <w:rFonts w:ascii="Verdana" w:eastAsia="Arial Unicode MS" w:hAnsi="Verdana"/>
                            <w:sz w:val="12"/>
                            <w:szCs w:val="12"/>
                            <w:lang w:val="en-US"/>
                          </w:rPr>
                        </w:pPr>
                        <w:r w:rsidRPr="00D233AA">
                          <w:rPr>
                            <w:rFonts w:ascii="Verdana" w:eastAsia="Arial Unicode MS" w:hAnsi="Verdana"/>
                            <w:sz w:val="12"/>
                            <w:szCs w:val="12"/>
                            <w:lang w:val="en-US"/>
                          </w:rPr>
                          <w:t>spatio-temporal distanciation</w:t>
                        </w:r>
                      </w:p>
                      <w:p w:rsidR="00B562CA" w:rsidRPr="00D233AA" w:rsidRDefault="00B562CA" w:rsidP="00200280">
                        <w:pPr>
                          <w:widowControl w:val="0"/>
                          <w:tabs>
                            <w:tab w:val="clear" w:pos="284"/>
                          </w:tabs>
                          <w:suppressAutoHyphens/>
                          <w:spacing w:line="100" w:lineRule="atLeast"/>
                          <w:jc w:val="left"/>
                          <w:rPr>
                            <w:rFonts w:ascii="Verdana" w:eastAsia="Arial Unicode MS" w:hAnsi="Verdana"/>
                            <w:sz w:val="12"/>
                            <w:szCs w:val="12"/>
                            <w:lang w:val="en-US"/>
                          </w:rPr>
                        </w:pPr>
                        <w:r w:rsidRPr="00D233AA">
                          <w:rPr>
                            <w:rFonts w:ascii="Verdana" w:eastAsia="Arial Unicode MS" w:hAnsi="Verdana"/>
                            <w:sz w:val="12"/>
                            <w:szCs w:val="12"/>
                            <w:lang w:val="en-US"/>
                          </w:rPr>
                          <w:t>[without other significant change]</w:t>
                        </w:r>
                      </w:p>
                      <w:p w:rsidR="00B562CA" w:rsidRDefault="00B562CA" w:rsidP="00200280"/>
                    </w:txbxContent>
                  </v:textbox>
                </v:shape>
                <v:shape id="Text Box 250" o:spid="_x0000_s1033" type="#_x0000_t202" style="position:absolute;left:25146;top:11430;width:1752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OgMEA&#10;AADbAAAADwAAAGRycy9kb3ducmV2LnhtbESP3YrCMBSE74V9h3AWvBFN13+rUVRQvPXnAY7NsS02&#10;J6XJ2vr2RhC8HGbmG2axakwhHlS53LKCv14EgjixOudUweW8605BOI+ssbBMCp7kYLX8aS0w1rbm&#10;Iz1OPhUBwi5GBZn3ZSylSzIy6Hq2JA7ezVYGfZBVKnWFdYCbQvajaCwN5hwWMixpm1FyP/0bBbdD&#10;3RnN6uveXybH4XiD+eRqn0q1f5v1HISnxn/Dn/ZBKxjM4P0l/A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uDoDBAAAA2wAAAA8AAAAAAAAAAAAAAAAAmAIAAGRycy9kb3du&#10;cmV2LnhtbFBLBQYAAAAABAAEAPUAAACGAwAAAAA=&#10;" stroked="f">
                  <v:textbox>
                    <w:txbxContent>
                      <w:p w:rsidR="00B562CA" w:rsidRPr="00D233AA" w:rsidRDefault="00B562CA" w:rsidP="00200280">
                        <w:pPr>
                          <w:widowControl w:val="0"/>
                          <w:tabs>
                            <w:tab w:val="clear" w:pos="284"/>
                          </w:tabs>
                          <w:suppressAutoHyphens/>
                          <w:spacing w:line="100" w:lineRule="atLeast"/>
                          <w:jc w:val="left"/>
                          <w:rPr>
                            <w:rFonts w:ascii="Verdana" w:eastAsia="Arial Unicode MS" w:hAnsi="Verdana"/>
                            <w:sz w:val="12"/>
                            <w:szCs w:val="12"/>
                            <w:lang w:val="en-US"/>
                          </w:rPr>
                        </w:pPr>
                        <w:r w:rsidRPr="00D233AA">
                          <w:rPr>
                            <w:rFonts w:ascii="Verdana" w:eastAsia="Arial Unicode MS" w:hAnsi="Verdana"/>
                            <w:sz w:val="12"/>
                            <w:szCs w:val="12"/>
                            <w:lang w:val="en-US"/>
                          </w:rPr>
                          <w:t>non-radical negation</w:t>
                        </w:r>
                      </w:p>
                      <w:p w:rsidR="00B562CA" w:rsidRDefault="00B562CA" w:rsidP="00200280">
                        <w:pPr>
                          <w:jc w:val="left"/>
                        </w:pPr>
                        <w:r w:rsidRPr="00D233AA">
                          <w:rPr>
                            <w:rFonts w:ascii="Verdana" w:eastAsia="Arial Unicode MS" w:hAnsi="Verdana"/>
                            <w:sz w:val="12"/>
                            <w:szCs w:val="12"/>
                            <w:lang w:val="en-US"/>
                          </w:rPr>
                          <w:t>[includes exogenous sources of change]</w:t>
                        </w:r>
                      </w:p>
                    </w:txbxContent>
                  </v:textbox>
                </v:shape>
                <v:shape id="Text Box 251" o:spid="_x0000_s1034" type="#_x0000_t202" style="position:absolute;left:18288;top:17145;width:15240;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LUYLwA&#10;AADbAAAADwAAAGRycy9kb3ducmV2LnhtbERPSwrCMBDdC94hjOBGNFX8VqOooLj1c4CxGdtiMylN&#10;tPX2ZiG4fLz/atOYQrypcrllBcNBBII4sTrnVMHteujPQTiPrLGwTAo+5GCzbrdWGGtb85neF5+K&#10;EMIuRgWZ92UspUsyMugGtiQO3MNWBn2AVSp1hXUIN4UcRdFUGsw5NGRY0j6j5Hl5GQWPU92bLOr7&#10;0d9m5/F0h/nsbj9KdTvNdgnCU+P/4p/7pBWMw/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e0tRgvAAAANsAAAAPAAAAAAAAAAAAAAAAAJgCAABkcnMvZG93bnJldi54&#10;bWxQSwUGAAAAAAQABAD1AAAAgQMAAAAA&#10;" stroked="f">
                  <v:textbox>
                    <w:txbxContent>
                      <w:p w:rsidR="00B562CA" w:rsidRDefault="00B562CA" w:rsidP="00200280">
                        <w:pPr>
                          <w:widowControl w:val="0"/>
                          <w:tabs>
                            <w:tab w:val="clear" w:pos="284"/>
                          </w:tabs>
                          <w:suppressAutoHyphens/>
                          <w:spacing w:line="100" w:lineRule="atLeast"/>
                          <w:jc w:val="left"/>
                          <w:rPr>
                            <w:rFonts w:ascii="Verdana" w:eastAsia="Arial Unicode MS" w:hAnsi="Verdana"/>
                            <w:sz w:val="12"/>
                            <w:szCs w:val="12"/>
                            <w:lang w:val="en-US"/>
                          </w:rPr>
                        </w:pPr>
                        <w:r w:rsidRPr="00D233AA">
                          <w:rPr>
                            <w:rFonts w:ascii="Verdana" w:eastAsia="Arial Unicode MS" w:hAnsi="Verdana"/>
                            <w:sz w:val="12"/>
                            <w:szCs w:val="12"/>
                            <w:lang w:val="en-US"/>
                          </w:rPr>
                          <w:t>non-linear negation</w:t>
                        </w:r>
                      </w:p>
                      <w:p w:rsidR="00B562CA" w:rsidRPr="00D233AA" w:rsidRDefault="00B562CA" w:rsidP="00200280">
                        <w:pPr>
                          <w:widowControl w:val="0"/>
                          <w:tabs>
                            <w:tab w:val="clear" w:pos="284"/>
                          </w:tabs>
                          <w:suppressAutoHyphens/>
                          <w:spacing w:line="100" w:lineRule="atLeast"/>
                          <w:jc w:val="left"/>
                          <w:rPr>
                            <w:rFonts w:ascii="Verdana" w:eastAsia="Arial Unicode MS" w:hAnsi="Verdana"/>
                            <w:sz w:val="12"/>
                            <w:szCs w:val="12"/>
                            <w:lang w:val="en-US"/>
                          </w:rPr>
                        </w:pPr>
                        <w:r w:rsidRPr="00D233AA">
                          <w:rPr>
                            <w:rFonts w:ascii="Verdana" w:eastAsia="Arial Unicode MS" w:hAnsi="Verdana"/>
                            <w:sz w:val="12"/>
                            <w:szCs w:val="12"/>
                            <w:lang w:val="en-US"/>
                          </w:rPr>
                          <w:t>[multiple determination within a totality]</w:t>
                        </w:r>
                      </w:p>
                      <w:p w:rsidR="00B562CA" w:rsidRDefault="00B562CA" w:rsidP="00200280"/>
                    </w:txbxContent>
                  </v:textbox>
                </v:shape>
                <v:line id="Line 252" o:spid="_x0000_s1035" style="position:absolute;flip:x;visibility:visible;mso-wrap-style:square" from="25908,1397" to="31235,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yo5cUAAADbAAAADwAAAGRycy9kb3ducmV2LnhtbESPQWsCMRSE74X+h/AKvRTNWkTsahQR&#10;hB68VMtKb8/Nc7Ps5mVNom7/fSMIPQ4z8w0zX/a2FVfyoXasYDTMQBCXTtdcKfjebwZTECEia2wd&#10;k4JfCrBcPD/NMdfuxl903cVKJAiHHBWYGLtcylAashiGriNO3sl5izFJX0nt8ZbgtpXvWTaRFmtO&#10;CwY7Whsqm93FKpDT7dvZr47jpmgOhw9TlEX3s1Xq9aVfzUBE6uN/+NH+1ArGI7h/ST9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7yo5cUAAADbAAAADwAAAAAAAAAA&#10;AAAAAAChAgAAZHJzL2Rvd25yZXYueG1sUEsFBgAAAAAEAAQA+QAAAJMDAAAAAA==&#10;"/>
                <v:line id="Line 253" o:spid="_x0000_s1036" style="position:absolute;flip:x;visibility:visible;mso-wrap-style:square" from="19812,7112" to="25146,11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242ksUAAADbAAAADwAAAGRycy9kb3ducmV2LnhtbESPQWsCMRSE70L/Q3iFXkSzihRdjSKC&#10;0IOX2rLi7bl5bpbdvKxJqtt/3xQKPQ4z8w2z2vS2FXfyoXasYDLOQBCXTtdcKfj82I/mIEJE1tg6&#10;JgXfFGCzfhqsMNfuwe90P8ZKJAiHHBWYGLtcylAashjGriNO3tV5izFJX0nt8ZHgtpXTLHuVFmtO&#10;CwY72hkqm+OXVSDnh+HNby+zpmhOp4UpyqI7H5R6ee63SxCR+vgf/mu/aQWzK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242ksUAAADbAAAADwAAAAAAAAAA&#10;AAAAAAChAgAAZHJzL2Rvd25yZXYueG1sUEsFBgAAAAAEAAQA+QAAAJMDAAAAAA==&#10;"/>
                <v:line id="Line 254" o:spid="_x0000_s1037" style="position:absolute;flip:x;visibility:visible;mso-wrap-style:square" from="13716,12827" to="19050,17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KTCcUAAADbAAAADwAAAGRycy9kb3ducmV2LnhtbESPQWsCMRSE74L/IbxCL6VmrVJ0NYoU&#10;Ch68VGXF23Pzull287JNUt3++6ZQ8DjMzDfMct3bVlzJh9qxgvEoA0FcOl1zpeB4eH+egQgRWWPr&#10;mBT8UID1ajhYYq7djT/ouo+VSBAOOSowMXa5lKE0ZDGMXEecvE/nLcYkfSW1x1uC21a+ZNmrtFhz&#10;WjDY0Zuhstl/WwVytnv68pvLtCma02luirLozjulHh/6zQJEpD7ew//trVYwncDfl/QD5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CKTCcUAAADbAAAADwAAAAAAAAAA&#10;AAAAAAChAgAAZHJzL2Rvd25yZXYueG1sUEsFBgAAAAAEAAQA+QAAAJMDAAAAAA==&#10;"/>
                <v:line id="Line 255" o:spid="_x0000_s1038" style="position:absolute;visibility:visible;mso-wrap-style:square" from="32766,1143" to="34290,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kilsYAAADbAAAADwAAAGRycy9kb3ducmV2LnhtbESPT2vCQBTE7wW/w/KE3urGVoKkriKW&#10;gvZQ/Aft8Zl9TaLZt2F3m6Tf3i0IHoeZ+Q0zW/SmFi05X1lWMB4lIIhzqysuFBwP709TED4ga6wt&#10;k4I/8rCYDx5mmGnb8Y7afShEhLDPUEEZQpNJ6fOSDPqRbYij92OdwRClK6R22EW4qeVzkqTSYMVx&#10;ocSGViXll/2vUfD5sk3b5eZj3X9t0lP+tjt9nzun1OOwX76CCNSHe/jWXmsFkwn8f4k/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pIpbGAAAA2wAAAA8AAAAAAAAA&#10;AAAAAAAAoQIAAGRycy9kb3ducmV2LnhtbFBLBQYAAAAABAAEAPkAAACUAwAAAAA=&#10;"/>
                <v:line id="Line 256" o:spid="_x0000_s1039" style="position:absolute;visibility:visible;mso-wrap-style:square" from="26670,6858" to="28194,11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WHDcYAAADbAAAADwAAAGRycy9kb3ducmV2LnhtbESPQWvCQBSE74L/YXlCb7ppq6GkriIt&#10;Be1B1Bba4zP7mkSzb8PumqT/3hUKPQ4z8w0zX/amFi05X1lWcD9JQBDnVldcKPj8eBs/gfABWWNt&#10;mRT8koflYjiYY6Ztx3tqD6EQEcI+QwVlCE0mpc9LMugntiGO3o91BkOUrpDaYRfhppYPSZJKgxXH&#10;hRIbeikpPx8uRsH2cZe2q837uv/apMf8dX/8PnVOqbtRv3oGEagP/+G/9lormM7g9iX+AL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jlhw3GAAAA2wAAAA8AAAAAAAAA&#10;AAAAAAAAoQIAAGRycy9kb3ducmV2LnhtbFBLBQYAAAAABAAEAPkAAACUAwAAAAA=&#10;"/>
                <v:line id="Line 257" o:spid="_x0000_s1040" style="position:absolute;visibility:visible;mso-wrap-style:square" from="20574,12827" to="22098,17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cZesYAAADbAAAADwAAAGRycy9kb3ducmV2LnhtbESPT2vCQBTE74V+h+UJvdWNbQkSXUVa&#10;CupB6h/Q4zP7TGKzb8PumqTfvisUehxm5jfMdN6bWrTkfGVZwWiYgCDOra64UHDYfz6PQfiArLG2&#10;TAp+yMN89vgwxUzbjrfU7kIhIoR9hgrKEJpMSp+XZNAPbUMcvYt1BkOUrpDaYRfhppYvSZJKgxXH&#10;hRIbei8p/97djILN61faLlbrZX9cpef8Y3s+XTun1NOgX0xABOrDf/ivvdQK3lK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g3GXrGAAAA2wAAAA8AAAAAAAAA&#10;AAAAAAAAoQIAAGRycy9kb3ducmV2LnhtbFBLBQYAAAAABAAEAPkAAACUAwAAAAA=&#10;"/>
                <w10:anchorlock/>
              </v:group>
            </w:pict>
          </mc:Fallback>
        </mc:AlternateContent>
      </w:r>
    </w:p>
    <w:p w:rsidR="00305ADC" w:rsidRPr="00113D44" w:rsidRDefault="00305ADC" w:rsidP="00200280">
      <w:pPr>
        <w:widowControl w:val="0"/>
        <w:tabs>
          <w:tab w:val="clear" w:pos="284"/>
          <w:tab w:val="left" w:pos="941"/>
        </w:tabs>
        <w:suppressAutoHyphens/>
        <w:autoSpaceDE w:val="0"/>
        <w:spacing w:line="100" w:lineRule="atLeast"/>
        <w:jc w:val="center"/>
        <w:rPr>
          <w:rFonts w:ascii="Verdana" w:eastAsia="Arial" w:hAnsi="Verdana" w:cs="Arial"/>
          <w:b/>
          <w:bCs/>
          <w:sz w:val="16"/>
          <w:szCs w:val="16"/>
          <w:lang w:val="en-US"/>
        </w:rPr>
      </w:pPr>
      <w:r w:rsidRPr="00113D44">
        <w:rPr>
          <w:rFonts w:ascii="Verdana" w:eastAsia="Arial" w:hAnsi="Verdana" w:cs="Arial"/>
          <w:b/>
          <w:bCs/>
          <w:sz w:val="16"/>
          <w:szCs w:val="16"/>
          <w:lang w:val="en-US"/>
        </w:rPr>
        <w:t>Figure 2</w:t>
      </w:r>
      <w:r w:rsidRPr="005F51B9">
        <w:rPr>
          <w:rFonts w:ascii="Verdana" w:eastAsia="Arial" w:hAnsi="Verdana" w:cs="Arial"/>
          <w:b/>
          <w:bCs/>
          <w:sz w:val="16"/>
          <w:szCs w:val="16"/>
          <w:lang w:val="en-US"/>
        </w:rPr>
        <w:t>.</w:t>
      </w:r>
      <w:r w:rsidRPr="00113D44">
        <w:rPr>
          <w:rFonts w:ascii="Verdana" w:eastAsia="Arial" w:hAnsi="Verdana" w:cs="Arial"/>
          <w:b/>
          <w:bCs/>
          <w:sz w:val="16"/>
          <w:szCs w:val="16"/>
          <w:lang w:val="en-US"/>
        </w:rPr>
        <w:t xml:space="preserve"> </w:t>
      </w:r>
      <w:r w:rsidRPr="00113D44">
        <w:rPr>
          <w:rFonts w:ascii="Verdana" w:eastAsia="Arial" w:hAnsi="Verdana" w:cs="Arial"/>
          <w:sz w:val="16"/>
          <w:szCs w:val="16"/>
          <w:lang w:val="en-US"/>
        </w:rPr>
        <w:t>Concepts of negation</w:t>
      </w:r>
    </w:p>
    <w:p w:rsidR="00305ADC" w:rsidRPr="00113D44" w:rsidRDefault="00305ADC" w:rsidP="00200280">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jc w:val="center"/>
        <w:rPr>
          <w:rFonts w:ascii="Verdana" w:eastAsia="Arial Unicode MS" w:hAnsi="Verdana"/>
          <w:sz w:val="12"/>
          <w:szCs w:val="14"/>
          <w:lang/>
        </w:rPr>
      </w:pPr>
      <w:r w:rsidRPr="00113D44">
        <w:rPr>
          <w:rFonts w:ascii="Verdana" w:eastAsia="Arial Unicode MS" w:hAnsi="Verdana"/>
          <w:i/>
          <w:iCs/>
          <w:sz w:val="12"/>
          <w:szCs w:val="14"/>
          <w:lang/>
        </w:rPr>
        <w:t>Source</w:t>
      </w:r>
      <w:r w:rsidRPr="00113D44">
        <w:rPr>
          <w:rFonts w:ascii="Verdana" w:eastAsia="Arial Unicode MS" w:hAnsi="Verdana"/>
          <w:sz w:val="12"/>
          <w:szCs w:val="14"/>
          <w:lang/>
        </w:rPr>
        <w:t xml:space="preserve">: </w:t>
      </w:r>
      <w:r w:rsidRPr="00113D44">
        <w:rPr>
          <w:rFonts w:ascii="Verdana" w:eastAsia="Arial Unicode MS" w:hAnsi="Verdana"/>
          <w:i/>
          <w:caps/>
          <w:sz w:val="12"/>
          <w:szCs w:val="14"/>
          <w:lang/>
        </w:rPr>
        <w:t>P</w:t>
      </w:r>
      <w:r w:rsidRPr="00113D44">
        <w:rPr>
          <w:rFonts w:ascii="Verdana" w:eastAsia="Arial Unicode MS" w:hAnsi="Verdana"/>
          <w:caps/>
          <w:sz w:val="12"/>
          <w:szCs w:val="14"/>
          <w:lang/>
        </w:rPr>
        <w:t>:</w:t>
      </w:r>
      <w:r w:rsidRPr="00113D44">
        <w:rPr>
          <w:rFonts w:ascii="Verdana" w:eastAsia="Arial Unicode MS" w:hAnsi="Verdana"/>
          <w:sz w:val="12"/>
          <w:szCs w:val="14"/>
          <w:lang/>
        </w:rPr>
        <w:t xml:space="preserve"> 56</w:t>
      </w:r>
    </w:p>
    <w:p w:rsidR="00305ADC" w:rsidRPr="00113D44" w:rsidRDefault="00305ADC" w:rsidP="000E63FD">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rPr>
          <w:rFonts w:eastAsia="Arial Unicode MS"/>
          <w:sz w:val="12"/>
          <w:szCs w:val="12"/>
          <w:lang/>
        </w:rPr>
      </w:pPr>
    </w:p>
    <w:p w:rsidR="00305ADC" w:rsidRPr="00113D44" w:rsidRDefault="00305ADC" w:rsidP="00305ADC">
      <w:pPr>
        <w:widowControl w:val="0"/>
        <w:tabs>
          <w:tab w:val="clear" w:pos="284"/>
        </w:tabs>
        <w:suppressAutoHyphens/>
        <w:rPr>
          <w:rFonts w:eastAsia="Arial Unicode MS"/>
          <w:szCs w:val="20"/>
          <w:lang/>
        </w:rPr>
      </w:pPr>
      <w:r w:rsidRPr="00113D44">
        <w:rPr>
          <w:rFonts w:eastAsia="Arial Unicode MS"/>
          <w:szCs w:val="20"/>
          <w:lang/>
        </w:rPr>
        <w:t xml:space="preserve">Besides process/product polysemy, all forms of negation display real/actual, determinate/indeterminate, and ontological/epistemological </w:t>
      </w:r>
      <w:r w:rsidRPr="00113D44">
        <w:rPr>
          <w:rFonts w:eastAsia="Arial Unicode MS"/>
          <w:smallCaps/>
          <w:szCs w:val="20"/>
          <w:lang/>
        </w:rPr>
        <w:t>ambivalence</w:t>
      </w:r>
      <w:r w:rsidR="00643BC6" w:rsidRPr="00113D44">
        <w:rPr>
          <w:rFonts w:eastAsia="Arial Unicode MS"/>
          <w:smallCaps/>
          <w:szCs w:val="20"/>
          <w:lang/>
        </w:rPr>
        <w:t>,</w:t>
      </w:r>
      <w:r w:rsidRPr="00113D44">
        <w:rPr>
          <w:rFonts w:eastAsia="Arial Unicode MS"/>
          <w:szCs w:val="20"/>
          <w:lang/>
        </w:rPr>
        <w:t xml:space="preserve"> and may themselves be present in a negative (the memory of your dead mother) or a positive (her absence simpliciter) mode. </w:t>
      </w:r>
      <w:r w:rsidRPr="00113D44">
        <w:rPr>
          <w:rFonts w:eastAsia="Arial Unicode MS"/>
          <w:i/>
          <w:iCs/>
          <w:szCs w:val="20"/>
          <w:lang/>
        </w:rPr>
        <w:t>Real determinate negation</w:t>
      </w:r>
      <w:r w:rsidRPr="00113D44">
        <w:rPr>
          <w:rFonts w:eastAsia="Arial Unicode MS"/>
          <w:szCs w:val="20"/>
          <w:lang/>
        </w:rPr>
        <w:t xml:space="preserve"> in its simplest definition is determinate non-being (the </w:t>
      </w:r>
      <w:r w:rsidRPr="00113D44">
        <w:rPr>
          <w:rFonts w:eastAsia="Arial Unicode MS"/>
          <w:i/>
          <w:iCs/>
          <w:szCs w:val="20"/>
          <w:lang/>
        </w:rPr>
        <w:t xml:space="preserve">presence </w:t>
      </w:r>
      <w:r w:rsidRPr="00113D44">
        <w:rPr>
          <w:rFonts w:eastAsia="Arial Unicode MS"/>
          <w:szCs w:val="20"/>
          <w:lang/>
        </w:rPr>
        <w:t xml:space="preserve">of an </w:t>
      </w:r>
      <w:r w:rsidRPr="00113D44">
        <w:rPr>
          <w:rFonts w:eastAsia="Arial Unicode MS"/>
          <w:i/>
          <w:iCs/>
          <w:szCs w:val="20"/>
          <w:lang/>
        </w:rPr>
        <w:t xml:space="preserve">absence </w:t>
      </w:r>
      <w:r w:rsidRPr="00113D44">
        <w:rPr>
          <w:rFonts w:eastAsia="Arial Unicode MS"/>
          <w:szCs w:val="20"/>
          <w:lang/>
        </w:rPr>
        <w:t xml:space="preserve">of an entity) in some determinate locale (e.g., the hole in the ozone layer), which is existentially intransitive ‘relative to any possible indexicalised observer on any possible </w:t>
      </w:r>
      <w:r w:rsidRPr="00113D44">
        <w:rPr>
          <w:rFonts w:eastAsia="Arial Unicode MS"/>
          <w:smallCaps/>
          <w:szCs w:val="20"/>
          <w:lang/>
        </w:rPr>
        <w:t>world-line</w:t>
      </w:r>
      <w:r w:rsidRPr="00113D44">
        <w:rPr>
          <w:rFonts w:eastAsia="Arial Unicode MS"/>
          <w:szCs w:val="20"/>
          <w:lang/>
        </w:rPr>
        <w:t>’, whether or not identified, or even identifiable (</w:t>
      </w:r>
      <w:r w:rsidRPr="00113D44">
        <w:rPr>
          <w:rFonts w:eastAsia="Arial Unicode MS"/>
          <w:i/>
          <w:szCs w:val="20"/>
          <w:lang/>
        </w:rPr>
        <w:t>D</w:t>
      </w:r>
      <w:r w:rsidRPr="00113D44">
        <w:rPr>
          <w:rFonts w:eastAsia="Arial Unicode MS"/>
          <w:szCs w:val="20"/>
          <w:lang/>
        </w:rPr>
        <w:t xml:space="preserve">: 38). Real determinate negation or non-being is thus not equivalent to Hegelian or Sartrean (indeterminate) nothingness (it is structured by a specific process and context), nor to logical negation (see </w:t>
      </w:r>
      <w:r w:rsidRPr="00113D44">
        <w:rPr>
          <w:rFonts w:eastAsia="Arial Unicode MS"/>
          <w:smallCaps/>
          <w:szCs w:val="20"/>
          <w:lang/>
        </w:rPr>
        <w:t>contradiction</w:t>
      </w:r>
      <w:r w:rsidRPr="00113D44">
        <w:rPr>
          <w:rFonts w:eastAsia="Arial Unicode MS"/>
          <w:szCs w:val="20"/>
          <w:lang/>
        </w:rPr>
        <w:t>), and ‘contra Sartre {</w:t>
      </w:r>
      <w:r w:rsidRPr="00113D44">
        <w:rPr>
          <w:rFonts w:ascii="Symbol" w:eastAsia="Arial Unicode MS" w:hAnsi="Symbol"/>
          <w:szCs w:val="20"/>
          <w:lang/>
        </w:rPr>
        <w:t></w:t>
      </w:r>
      <w:r w:rsidRPr="00113D44">
        <w:rPr>
          <w:rFonts w:eastAsia="Arial Unicode MS"/>
          <w:szCs w:val="20"/>
          <w:lang/>
        </w:rPr>
        <w:t>} is no more {</w:t>
      </w:r>
      <w:r w:rsidRPr="00113D44">
        <w:rPr>
          <w:rFonts w:ascii="Symbol" w:eastAsia="Arial Unicode MS" w:hAnsi="Symbol"/>
          <w:szCs w:val="20"/>
          <w:lang/>
        </w:rPr>
        <w:t></w:t>
      </w:r>
      <w:r w:rsidRPr="00113D44">
        <w:rPr>
          <w:rFonts w:eastAsia="Arial Unicode MS"/>
          <w:szCs w:val="20"/>
          <w:lang/>
        </w:rPr>
        <w:t>} anthropic than the physical concept of force’ (</w:t>
      </w:r>
      <w:r w:rsidRPr="00113D44">
        <w:rPr>
          <w:rFonts w:eastAsia="Arial Unicode MS"/>
          <w:i/>
          <w:iCs/>
          <w:szCs w:val="20"/>
          <w:lang/>
        </w:rPr>
        <w:t>D</w:t>
      </w:r>
      <w:r w:rsidRPr="00113D44">
        <w:rPr>
          <w:rFonts w:eastAsia="Arial Unicode MS"/>
          <w:szCs w:val="20"/>
          <w:lang/>
        </w:rPr>
        <w:t xml:space="preserve">: 239). As already indicated, however, real negation may be indeterminate to varying degree, e.g., ‘fuzzy’; and it always possesses a </w:t>
      </w:r>
      <w:r w:rsidRPr="00113D44">
        <w:rPr>
          <w:rFonts w:eastAsia="Arial Unicode MS"/>
          <w:i/>
          <w:iCs/>
          <w:szCs w:val="20"/>
          <w:lang/>
        </w:rPr>
        <w:t>moment</w:t>
      </w:r>
      <w:r w:rsidRPr="00113D44">
        <w:rPr>
          <w:rFonts w:eastAsia="Arial Unicode MS"/>
          <w:szCs w:val="20"/>
          <w:lang/>
        </w:rPr>
        <w:t xml:space="preserve"> of indeterminacy (</w:t>
      </w:r>
      <w:r w:rsidRPr="00113D44">
        <w:rPr>
          <w:rFonts w:eastAsia="Arial Unicode MS"/>
          <w:i/>
          <w:iCs/>
          <w:szCs w:val="20"/>
          <w:lang/>
        </w:rPr>
        <w:t>indeterminate negation</w:t>
      </w:r>
      <w:r w:rsidRPr="00113D44">
        <w:rPr>
          <w:rFonts w:eastAsia="Arial Unicode MS"/>
          <w:szCs w:val="20"/>
          <w:lang/>
        </w:rPr>
        <w:t xml:space="preserve">) prior to the determinate result, as for example in the </w:t>
      </w:r>
      <w:r w:rsidRPr="00113D44">
        <w:rPr>
          <w:rFonts w:eastAsia="Arial Unicode MS"/>
          <w:smallCaps/>
          <w:szCs w:val="20"/>
          <w:lang/>
        </w:rPr>
        <w:t>transition</w:t>
      </w:r>
      <w:r w:rsidRPr="00113D44">
        <w:rPr>
          <w:rFonts w:eastAsia="Arial Unicode MS"/>
          <w:szCs w:val="20"/>
          <w:lang/>
        </w:rPr>
        <w:t xml:space="preserve"> from the absence to the presence of rain, where ‘not raining’ is the indeterminate negation of ‘raining’</w:t>
      </w:r>
      <w:r w:rsidRPr="00113D44">
        <w:rPr>
          <w:rFonts w:eastAsia="Arial Unicode MS"/>
          <w:caps/>
          <w:szCs w:val="20"/>
          <w:lang/>
        </w:rPr>
        <w:t>:</w:t>
      </w:r>
      <w:r w:rsidRPr="00113D44">
        <w:rPr>
          <w:rFonts w:eastAsia="Arial Unicode MS"/>
          <w:szCs w:val="20"/>
          <w:lang/>
        </w:rPr>
        <w:t xml:space="preserve"> it leaves open whether there is still full sunshine, an imminent gale, etc. It is thus ‘</w:t>
      </w:r>
      <w:r w:rsidRPr="00113D44">
        <w:rPr>
          <w:rFonts w:eastAsia="Arial Unicode MS"/>
          <w:color w:val="000000"/>
          <w:szCs w:val="20"/>
          <w:lang/>
        </w:rPr>
        <w:t>a moment of genuine contingency, openness, multi-possibility (and doubt)’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31). </w:t>
      </w:r>
      <w:r w:rsidRPr="00113D44">
        <w:rPr>
          <w:rFonts w:eastAsia="Arial Unicode MS"/>
          <w:szCs w:val="20"/>
          <w:lang/>
        </w:rPr>
        <w:t xml:space="preserve">Real negation embraces, in addition to the other forms of negation, spatio-temporal </w:t>
      </w:r>
      <w:r w:rsidRPr="00113D44">
        <w:rPr>
          <w:rFonts w:eastAsia="Arial Unicode MS"/>
          <w:smallCaps/>
          <w:szCs w:val="20"/>
          <w:lang/>
        </w:rPr>
        <w:t xml:space="preserve">distanciation </w:t>
      </w:r>
      <w:r w:rsidRPr="00113D44">
        <w:rPr>
          <w:rFonts w:eastAsia="Arial Unicode MS"/>
          <w:szCs w:val="20"/>
          <w:lang/>
        </w:rPr>
        <w:t xml:space="preserve">without significant change, and action-at-a-distance (including intra-action) and across voids, which is in effect non-substantial process or change. It is these features that make it more basic than transformative negation. It is thus ‘the most all-encompassing concept, extending from non-existence to metacritique’, and includes the main kind of absence </w:t>
      </w:r>
      <w:r w:rsidRPr="00113D44">
        <w:rPr>
          <w:rFonts w:eastAsia="Arial Unicode MS"/>
          <w:caps/>
          <w:szCs w:val="20"/>
          <w:lang/>
        </w:rPr>
        <w:t>cr</w:t>
      </w:r>
      <w:r w:rsidRPr="00113D44">
        <w:rPr>
          <w:rFonts w:eastAsia="Arial Unicode MS"/>
          <w:szCs w:val="20"/>
          <w:lang/>
        </w:rPr>
        <w:t xml:space="preserve"> is concerned with: determinate lacks and needs (e.g., lack of food in a belly or of truth in a politician, </w:t>
      </w:r>
      <w:r w:rsidR="00643BC6" w:rsidRPr="00113D44">
        <w:rPr>
          <w:rFonts w:eastAsia="Arial Unicode MS"/>
          <w:szCs w:val="20"/>
          <w:lang/>
        </w:rPr>
        <w:t xml:space="preserve">or </w:t>
      </w:r>
      <w:r w:rsidRPr="00113D44">
        <w:rPr>
          <w:rFonts w:eastAsia="Arial Unicode MS"/>
          <w:szCs w:val="20"/>
          <w:lang/>
        </w:rPr>
        <w:t xml:space="preserve">an aporia in a theory). </w:t>
      </w:r>
      <w:r w:rsidRPr="00113D44">
        <w:rPr>
          <w:rFonts w:eastAsia="Arial Unicode MS"/>
          <w:i/>
          <w:iCs/>
          <w:szCs w:val="20"/>
          <w:lang/>
        </w:rPr>
        <w:t xml:space="preserve">Transformative negation </w:t>
      </w:r>
      <w:r w:rsidRPr="00113D44">
        <w:rPr>
          <w:rFonts w:eastAsia="Arial Unicode MS"/>
          <w:szCs w:val="20"/>
          <w:lang/>
        </w:rPr>
        <w:t xml:space="preserve">refers to the transformation or demise of a pre-existing entity or state of affairs, i.e., substantial process. It is consistent with exogenous sources of alteration. It is the key (but is not confined) to socio-historical dialectics, and its schema is, indeed, given by the </w:t>
      </w:r>
      <w:r w:rsidRPr="00113D44">
        <w:rPr>
          <w:rFonts w:eastAsia="Arial Unicode MS"/>
          <w:smallCaps/>
          <w:szCs w:val="20"/>
          <w:lang/>
        </w:rPr>
        <w:t>tmsa</w:t>
      </w:r>
      <w:r w:rsidRPr="00113D44">
        <w:rPr>
          <w:rFonts w:eastAsia="Arial Unicode MS"/>
          <w:szCs w:val="20"/>
          <w:lang/>
        </w:rPr>
        <w:t xml:space="preserve">. </w:t>
      </w:r>
      <w:r w:rsidRPr="00113D44">
        <w:rPr>
          <w:rFonts w:eastAsia="Arial Unicode MS"/>
          <w:i/>
          <w:iCs/>
          <w:szCs w:val="20"/>
          <w:lang/>
        </w:rPr>
        <w:t>Radical negation</w:t>
      </w:r>
      <w:r w:rsidRPr="00113D44">
        <w:rPr>
          <w:rFonts w:eastAsia="Arial Unicode MS"/>
          <w:szCs w:val="20"/>
          <w:lang/>
        </w:rPr>
        <w:t xml:space="preserve"> refers to self-transformation resulting from multiple dete</w:t>
      </w:r>
      <w:r w:rsidR="00A74BB2" w:rsidRPr="00113D44">
        <w:rPr>
          <w:rFonts w:eastAsia="Arial Unicode MS"/>
          <w:szCs w:val="20"/>
          <w:lang/>
        </w:rPr>
        <w:t>rmination within an entity (</w:t>
      </w:r>
      <w:r w:rsidR="00A74BB2" w:rsidRPr="00113D44">
        <w:rPr>
          <w:rFonts w:eastAsia="Arial Unicode MS"/>
          <w:i/>
          <w:szCs w:val="20"/>
          <w:lang/>
        </w:rPr>
        <w:t>subject</w:t>
      </w:r>
      <w:r w:rsidR="00A74BB2" w:rsidRPr="00113D44">
        <w:rPr>
          <w:rFonts w:eastAsia="Arial Unicode MS"/>
          <w:szCs w:val="20"/>
          <w:lang/>
        </w:rPr>
        <w:t xml:space="preserve">- or </w:t>
      </w:r>
      <w:r w:rsidR="00A74BB2" w:rsidRPr="00113D44">
        <w:rPr>
          <w:rFonts w:eastAsia="Arial Unicode MS"/>
          <w:i/>
          <w:szCs w:val="20"/>
          <w:lang/>
        </w:rPr>
        <w:t>developmental negation</w:t>
      </w:r>
      <w:r w:rsidR="00A74BB2" w:rsidRPr="00113D44">
        <w:rPr>
          <w:rFonts w:eastAsia="Arial Unicode MS"/>
          <w:szCs w:val="20"/>
          <w:lang/>
        </w:rPr>
        <w:t xml:space="preserve">, see </w:t>
      </w:r>
      <w:r w:rsidR="00A74BB2" w:rsidRPr="00113D44">
        <w:rPr>
          <w:rFonts w:eastAsia="Arial Unicode MS"/>
          <w:smallCaps/>
          <w:szCs w:val="20"/>
          <w:lang/>
        </w:rPr>
        <w:t>consistency, fixism/fluxism</w:t>
      </w:r>
      <w:r w:rsidR="00A74BB2" w:rsidRPr="00113D44">
        <w:rPr>
          <w:rFonts w:eastAsia="Arial Unicode MS"/>
          <w:szCs w:val="20"/>
          <w:lang/>
        </w:rPr>
        <w:t>)</w:t>
      </w:r>
      <w:r w:rsidRPr="00113D44">
        <w:rPr>
          <w:rFonts w:eastAsia="Arial Unicode MS"/>
          <w:smallCaps/>
          <w:szCs w:val="20"/>
          <w:lang/>
        </w:rPr>
        <w:t>.</w:t>
      </w:r>
      <w:r w:rsidRPr="00113D44">
        <w:rPr>
          <w:rFonts w:eastAsia="Arial Unicode MS"/>
          <w:szCs w:val="20"/>
          <w:lang/>
        </w:rPr>
        <w:t xml:space="preserve"> It is not only ‘obviously the pivotal concept in self</w:t>
      </w:r>
      <w:r w:rsidRPr="00113D44">
        <w:rPr>
          <w:rFonts w:eastAsia="Arial Unicode MS"/>
          <w:szCs w:val="20"/>
          <w:lang/>
        </w:rPr>
        <w:noBreakHyphen/>
        <w:t>emancipation’, which ‘connects with “radical” in a more familiar sense’, but, in an increasingly interdependent world, all change (transformative negation) must tend towards radical (totalising) negation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caps/>
          <w:szCs w:val="20"/>
          <w:lang/>
        </w:rPr>
        <w:t>6</w:t>
      </w:r>
      <w:r w:rsidRPr="00113D44">
        <w:rPr>
          <w:rFonts w:eastAsia="Arial Unicode MS"/>
          <w:szCs w:val="20"/>
          <w:lang/>
        </w:rPr>
        <w:t>). In addition to participating in the fourfold process/product tetrapolity, it has a corresponding ‘fourfold polysemy of its own’</w:t>
      </w:r>
      <w:r w:rsidRPr="00113D44">
        <w:rPr>
          <w:rFonts w:eastAsia="Arial Unicode MS"/>
          <w:caps/>
          <w:szCs w:val="20"/>
          <w:lang/>
        </w:rPr>
        <w:t>:</w:t>
      </w:r>
      <w:r w:rsidRPr="00113D44">
        <w:rPr>
          <w:rFonts w:eastAsia="Arial Unicode MS"/>
          <w:szCs w:val="20"/>
          <w:lang/>
        </w:rPr>
        <w:t xml:space="preserve"> </w:t>
      </w:r>
      <w:r w:rsidRPr="00113D44">
        <w:rPr>
          <w:rFonts w:eastAsia="Arial Unicode MS"/>
          <w:i/>
          <w:szCs w:val="20"/>
          <w:lang/>
        </w:rPr>
        <w:t>auto-subversion</w:t>
      </w:r>
      <w:r w:rsidRPr="00113D44">
        <w:rPr>
          <w:rFonts w:eastAsia="Arial Unicode MS"/>
          <w:szCs w:val="20"/>
          <w:lang/>
        </w:rPr>
        <w:t xml:space="preserve">, </w:t>
      </w:r>
      <w:r w:rsidRPr="00113D44">
        <w:rPr>
          <w:rFonts w:eastAsia="Arial Unicode MS"/>
          <w:i/>
          <w:color w:val="000000"/>
          <w:szCs w:val="20"/>
          <w:lang/>
        </w:rPr>
        <w:t>self-transformation</w:t>
      </w:r>
      <w:r w:rsidRPr="00113D44">
        <w:rPr>
          <w:rFonts w:eastAsia="Arial Unicode MS"/>
          <w:color w:val="000000"/>
          <w:szCs w:val="20"/>
          <w:lang/>
        </w:rPr>
        <w:t xml:space="preserve"> (see also </w:t>
      </w:r>
      <w:r w:rsidRPr="00113D44">
        <w:rPr>
          <w:rFonts w:eastAsia="Arial Unicode MS"/>
          <w:smallCaps/>
          <w:color w:val="000000"/>
          <w:szCs w:val="20"/>
          <w:lang/>
        </w:rPr>
        <w:t>self-referentiality</w:t>
      </w:r>
      <w:r w:rsidRPr="00113D44">
        <w:rPr>
          <w:rFonts w:eastAsia="Arial Unicode MS"/>
          <w:color w:val="000000"/>
          <w:szCs w:val="20"/>
          <w:lang/>
        </w:rPr>
        <w:t xml:space="preserve">) </w:t>
      </w:r>
      <w:r w:rsidRPr="00113D44">
        <w:rPr>
          <w:rFonts w:eastAsia="Arial Unicode MS"/>
          <w:i/>
          <w:color w:val="000000"/>
          <w:szCs w:val="20"/>
          <w:lang/>
        </w:rPr>
        <w:t>self-realisation</w:t>
      </w:r>
      <w:r w:rsidRPr="00113D44">
        <w:rPr>
          <w:rFonts w:eastAsia="Arial Unicode MS"/>
          <w:color w:val="000000"/>
          <w:szCs w:val="20"/>
          <w:lang/>
        </w:rPr>
        <w:t xml:space="preserve">, and </w:t>
      </w:r>
      <w:r w:rsidRPr="00113D44">
        <w:rPr>
          <w:rFonts w:eastAsia="Arial Unicode MS"/>
          <w:i/>
          <w:color w:val="000000"/>
          <w:szCs w:val="20"/>
          <w:lang/>
        </w:rPr>
        <w:t>self-overcoming</w:t>
      </w:r>
      <w:r w:rsidRPr="00113D44">
        <w:rPr>
          <w:rFonts w:eastAsia="Arial Unicode MS"/>
          <w:color w:val="000000"/>
          <w:szCs w:val="20"/>
          <w:lang/>
        </w:rPr>
        <w:t>.</w:t>
      </w:r>
      <w:r w:rsidRPr="00113D44">
        <w:rPr>
          <w:rFonts w:eastAsia="Arial Unicode MS"/>
          <w:szCs w:val="20"/>
          <w:lang/>
        </w:rPr>
        <w:t xml:space="preserve"> Its negative forms include split and split-off or detotalisation (see </w:t>
      </w:r>
      <w:r w:rsidR="00643BC6" w:rsidRPr="00113D44">
        <w:rPr>
          <w:rFonts w:eastAsia="Arial Unicode MS"/>
          <w:smallCaps/>
          <w:szCs w:val="20"/>
          <w:lang/>
        </w:rPr>
        <w:t>alienation, f</w:t>
      </w:r>
      <w:r w:rsidRPr="00113D44">
        <w:rPr>
          <w:rFonts w:eastAsia="Arial Unicode MS"/>
          <w:smallCaps/>
          <w:szCs w:val="20"/>
          <w:lang/>
        </w:rPr>
        <w:t>ission/fusion</w:t>
      </w:r>
      <w:r w:rsidRPr="00113D44">
        <w:rPr>
          <w:rFonts w:eastAsia="Arial Unicode MS"/>
          <w:szCs w:val="20"/>
          <w:lang/>
        </w:rPr>
        <w:t xml:space="preserve">). </w:t>
      </w:r>
      <w:r w:rsidRPr="00113D44">
        <w:rPr>
          <w:rFonts w:eastAsia="Arial Unicode MS"/>
          <w:i/>
          <w:iCs/>
          <w:szCs w:val="20"/>
          <w:lang/>
        </w:rPr>
        <w:t xml:space="preserve">Linear negation </w:t>
      </w:r>
      <w:r w:rsidRPr="00113D44">
        <w:rPr>
          <w:rFonts w:eastAsia="Arial Unicode MS"/>
          <w:szCs w:val="20"/>
          <w:lang/>
        </w:rPr>
        <w:t>is</w:t>
      </w:r>
      <w:r w:rsidRPr="00113D44">
        <w:rPr>
          <w:rFonts w:eastAsia="Arial Unicode MS"/>
          <w:i/>
          <w:iCs/>
          <w:szCs w:val="20"/>
          <w:lang/>
        </w:rPr>
        <w:t xml:space="preserve"> </w:t>
      </w:r>
      <w:r w:rsidRPr="00113D44">
        <w:rPr>
          <w:rFonts w:eastAsia="Arial Unicode MS"/>
          <w:szCs w:val="20"/>
          <w:lang/>
        </w:rPr>
        <w:t xml:space="preserve">self-transformation in a unilinear sequence or line of transition. This, however, does not make it </w:t>
      </w:r>
      <w:r w:rsidRPr="00113D44">
        <w:rPr>
          <w:rFonts w:eastAsia="Arial Unicode MS"/>
          <w:smallCaps/>
          <w:szCs w:val="20"/>
          <w:lang/>
        </w:rPr>
        <w:t xml:space="preserve">autogenetic, </w:t>
      </w:r>
      <w:r w:rsidRPr="00113D44">
        <w:rPr>
          <w:rFonts w:eastAsia="Arial Unicode MS"/>
          <w:szCs w:val="20"/>
          <w:lang/>
        </w:rPr>
        <w:t>as in Hegel. In an open world most results are multiply and contingently determined.</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113D44">
        <w:rPr>
          <w:rFonts w:eastAsia="Arial Unicode MS"/>
          <w:szCs w:val="20"/>
          <w:lang/>
        </w:rPr>
        <w:t xml:space="preserve">The </w:t>
      </w:r>
      <w:r w:rsidRPr="00113D44">
        <w:rPr>
          <w:rFonts w:eastAsia="Arial Unicode MS"/>
          <w:caps/>
          <w:szCs w:val="20"/>
          <w:lang/>
        </w:rPr>
        <w:t>meld</w:t>
      </w:r>
      <w:r w:rsidRPr="00113D44">
        <w:rPr>
          <w:rFonts w:eastAsia="Arial Unicode MS"/>
          <w:szCs w:val="20"/>
          <w:lang/>
        </w:rPr>
        <w:t xml:space="preserve"> meshwork again underpins and is implicated in these distinctions. Most obviously, transformative negation corresponds to </w:t>
      </w:r>
      <w:r w:rsidRPr="00113D44">
        <w:rPr>
          <w:rFonts w:eastAsia="Arial Unicode MS"/>
          <w:caps/>
          <w:szCs w:val="20"/>
          <w:lang/>
        </w:rPr>
        <w:t>2E,</w:t>
      </w:r>
      <w:r w:rsidRPr="00113D44">
        <w:rPr>
          <w:rFonts w:eastAsia="Arial Unicode MS"/>
          <w:szCs w:val="20"/>
          <w:lang/>
        </w:rPr>
        <w:t xml:space="preserve"> and radical negation to </w:t>
      </w:r>
      <w:r w:rsidRPr="00113D44">
        <w:rPr>
          <w:rFonts w:eastAsia="Arial Unicode MS"/>
          <w:caps/>
          <w:szCs w:val="20"/>
          <w:lang/>
        </w:rPr>
        <w:t>3L</w:t>
      </w:r>
      <w:r w:rsidRPr="00113D44">
        <w:rPr>
          <w:rFonts w:eastAsia="Arial Unicode MS"/>
          <w:szCs w:val="20"/>
          <w:lang/>
        </w:rPr>
        <w:t xml:space="preserve">, where the concept of a healthy functioning whole links it to negativity qua ill. The differentia specifica of real negation, synchronic difference mediated by spatial distance without real change, corresponds to </w:t>
      </w:r>
      <w:r w:rsidRPr="00113D44">
        <w:rPr>
          <w:rFonts w:eastAsia="Arial Unicode MS"/>
          <w:caps/>
          <w:szCs w:val="20"/>
          <w:lang/>
        </w:rPr>
        <w:t>1M</w:t>
      </w:r>
      <w:r w:rsidRPr="00113D44">
        <w:rPr>
          <w:rFonts w:eastAsia="Arial Unicode MS"/>
          <w:szCs w:val="20"/>
          <w:lang/>
        </w:rPr>
        <w:t xml:space="preserve"> non-identity (see </w:t>
      </w:r>
      <w:r w:rsidRPr="00113D44">
        <w:rPr>
          <w:rFonts w:eastAsia="Arial Unicode MS"/>
          <w:smallCaps/>
          <w:szCs w:val="20"/>
          <w:lang/>
        </w:rPr>
        <w:t>alterity</w:t>
      </w:r>
      <w:r w:rsidRPr="00113D44">
        <w:rPr>
          <w:rFonts w:eastAsia="Arial Unicode MS"/>
          <w:szCs w:val="20"/>
          <w:lang/>
        </w:rPr>
        <w:t xml:space="preserve">), where absence informing desire also powers </w:t>
      </w:r>
      <w:r w:rsidRPr="00113D44">
        <w:rPr>
          <w:rFonts w:eastAsia="Arial Unicode MS"/>
          <w:smallCaps/>
          <w:szCs w:val="20"/>
          <w:lang/>
        </w:rPr>
        <w:t>referential detachment</w:t>
      </w:r>
      <w:r w:rsidRPr="00113D44">
        <w:rPr>
          <w:rFonts w:eastAsia="Arial Unicode MS"/>
          <w:szCs w:val="20"/>
          <w:lang/>
        </w:rPr>
        <w:t xml:space="preserve">. Finally, the achievement of </w:t>
      </w:r>
      <w:r w:rsidRPr="00113D44">
        <w:rPr>
          <w:rFonts w:eastAsia="Arial Unicode MS"/>
          <w:smallCaps/>
          <w:szCs w:val="20"/>
          <w:lang/>
        </w:rPr>
        <w:t>dialectical reason</w:t>
      </w:r>
      <w:r w:rsidRPr="00113D44">
        <w:rPr>
          <w:rFonts w:eastAsia="Arial Unicode MS"/>
          <w:szCs w:val="20"/>
          <w:lang/>
        </w:rPr>
        <w:t xml:space="preserve"> at </w:t>
      </w:r>
      <w:r w:rsidRPr="00113D44">
        <w:rPr>
          <w:rFonts w:eastAsia="Arial Unicode MS"/>
          <w:caps/>
          <w:szCs w:val="20"/>
          <w:lang/>
        </w:rPr>
        <w:t>4D</w:t>
      </w:r>
      <w:r w:rsidRPr="00113D44">
        <w:rPr>
          <w:rFonts w:eastAsia="Arial Unicode MS"/>
          <w:szCs w:val="20"/>
          <w:lang/>
        </w:rPr>
        <w:t xml:space="preserve"> would tendentially approximate linear negation. The importance of thus distinguishing ‘negating processes from self</w:t>
      </w:r>
      <w:r w:rsidRPr="00113D44">
        <w:rPr>
          <w:rFonts w:eastAsia="Arial Unicode MS"/>
          <w:szCs w:val="20"/>
          <w:lang/>
        </w:rPr>
        <w:noBreakHyphen/>
        <w:t>negating processes {</w:t>
      </w:r>
      <w:r w:rsidRPr="00113D44">
        <w:rPr>
          <w:rFonts w:ascii="Symbol" w:eastAsia="Arial Unicode MS" w:hAnsi="Symbol"/>
          <w:szCs w:val="20"/>
          <w:lang/>
        </w:rPr>
        <w:t></w:t>
      </w:r>
      <w:r w:rsidRPr="00113D44">
        <w:rPr>
          <w:rFonts w:eastAsia="Arial Unicode MS"/>
          <w:szCs w:val="20"/>
          <w:lang/>
        </w:rPr>
        <w:t>} from self</w:t>
      </w:r>
      <w:r w:rsidRPr="00113D44">
        <w:rPr>
          <w:rFonts w:eastAsia="Arial Unicode MS"/>
          <w:szCs w:val="20"/>
          <w:lang/>
        </w:rPr>
        <w:softHyphen/>
        <w:t>-consciously negating processes’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caps/>
          <w:szCs w:val="20"/>
          <w:lang/>
        </w:rPr>
        <w:t>6</w:t>
      </w:r>
      <w:r w:rsidRPr="00113D44">
        <w:rPr>
          <w:rFonts w:eastAsia="Arial Unicode MS"/>
          <w:szCs w:val="20"/>
          <w:lang/>
        </w:rPr>
        <w:t>) should be apparent in the human world.</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113D44">
        <w:rPr>
          <w:rFonts w:eastAsia="Arial Unicode MS"/>
          <w:szCs w:val="20"/>
          <w:lang/>
        </w:rPr>
        <w:t>There are many finer meanings and figures of neg</w:t>
      </w:r>
      <w:r w:rsidR="009C0F01" w:rsidRPr="00113D44">
        <w:rPr>
          <w:rFonts w:eastAsia="Arial Unicode MS"/>
          <w:szCs w:val="20"/>
          <w:lang/>
        </w:rPr>
        <w:t xml:space="preserve">ation and negativity, which </w:t>
      </w:r>
      <w:r w:rsidRPr="00113D44">
        <w:rPr>
          <w:rFonts w:eastAsia="Arial Unicode MS"/>
          <w:szCs w:val="20"/>
          <w:lang/>
        </w:rPr>
        <w:t xml:space="preserve">are conveniently listed at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238. It should now be apparent why </w:t>
      </w:r>
      <w:r w:rsidRPr="00113D44">
        <w:rPr>
          <w:rFonts w:eastAsia="Arial Unicode MS"/>
          <w:caps/>
          <w:szCs w:val="20"/>
          <w:lang/>
        </w:rPr>
        <w:t>cr</w:t>
      </w:r>
      <w:r w:rsidRPr="00113D44">
        <w:rPr>
          <w:rFonts w:eastAsia="Arial Unicode MS"/>
          <w:szCs w:val="20"/>
          <w:lang/>
        </w:rPr>
        <w:t xml:space="preserve"> dialectics focus mainly on the major forms indicated. All four forms in their polysemy also exemplify the </w:t>
      </w:r>
      <w:r w:rsidRPr="00113D44">
        <w:rPr>
          <w:rFonts w:eastAsia="Arial Unicode MS"/>
          <w:i/>
          <w:iCs/>
          <w:smallCaps/>
          <w:szCs w:val="20"/>
          <w:lang/>
        </w:rPr>
        <w:t>duality</w:t>
      </w:r>
      <w:r w:rsidRPr="00113D44">
        <w:rPr>
          <w:rFonts w:eastAsia="Arial Unicode MS"/>
          <w:i/>
          <w:iCs/>
          <w:szCs w:val="20"/>
          <w:lang/>
        </w:rPr>
        <w:t xml:space="preserve"> of absence </w:t>
      </w:r>
      <w:r w:rsidRPr="00113D44">
        <w:rPr>
          <w:rFonts w:eastAsia="Arial Unicode MS"/>
          <w:szCs w:val="20"/>
          <w:lang/>
        </w:rPr>
        <w:t>(and of presence)</w:t>
      </w:r>
      <w:r w:rsidRPr="00113D44">
        <w:rPr>
          <w:rFonts w:eastAsia="Arial Unicode MS"/>
          <w:caps/>
          <w:szCs w:val="20"/>
          <w:lang/>
        </w:rPr>
        <w:t>:</w:t>
      </w:r>
      <w:r w:rsidRPr="00113D44">
        <w:rPr>
          <w:rFonts w:eastAsia="Arial Unicode MS"/>
          <w:szCs w:val="20"/>
          <w:lang/>
        </w:rPr>
        <w:t xml:space="preserve"> ‘what is absent or void at or from one level, region or </w:t>
      </w:r>
      <w:r w:rsidRPr="00113D44">
        <w:rPr>
          <w:rFonts w:eastAsia="Arial Unicode MS"/>
          <w:smallCaps/>
          <w:szCs w:val="20"/>
          <w:lang/>
        </w:rPr>
        <w:t>perspective</w:t>
      </w:r>
      <w:r w:rsidRPr="00113D44">
        <w:rPr>
          <w:rFonts w:eastAsia="Arial Unicode MS"/>
          <w:szCs w:val="20"/>
          <w:lang/>
        </w:rPr>
        <w:t xml:space="preserve"> may be present at another’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5), e.g., use-value in market society is absent at the level of exchange and present at the level of consumption.</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szCs w:val="20"/>
          <w:lang/>
        </w:rPr>
      </w:pPr>
      <w:r w:rsidRPr="00113D44">
        <w:rPr>
          <w:rFonts w:eastAsia="Arial Unicode MS"/>
          <w:szCs w:val="20"/>
          <w:lang/>
        </w:rPr>
        <w:t xml:space="preserve">Contrary to what is sometimes implied, the argument in </w:t>
      </w:r>
      <w:r w:rsidRPr="00113D44">
        <w:rPr>
          <w:rFonts w:eastAsia="Arial Unicode MS"/>
          <w:i/>
          <w:iCs/>
          <w:szCs w:val="20"/>
          <w:lang/>
        </w:rPr>
        <w:t xml:space="preserve">Dialectic </w:t>
      </w:r>
      <w:r w:rsidRPr="00113D44">
        <w:rPr>
          <w:rFonts w:eastAsia="Arial Unicode MS"/>
          <w:szCs w:val="20"/>
          <w:lang/>
        </w:rPr>
        <w:t>for the category of real negation/absence and its centrality is complex and multi-pronged. In bare outline it goes as follows. (1) We concede the reality of negative existences or real non-beings (</w:t>
      </w:r>
      <w:r w:rsidRPr="00113D44">
        <w:rPr>
          <w:rFonts w:eastAsia="Arial Unicode MS"/>
          <w:i/>
          <w:iCs/>
          <w:szCs w:val="20"/>
          <w:lang/>
        </w:rPr>
        <w:t xml:space="preserve">de-onts </w:t>
      </w:r>
      <w:r w:rsidRPr="00113D44">
        <w:rPr>
          <w:rFonts w:eastAsia="Arial Unicode MS"/>
          <w:szCs w:val="20"/>
          <w:lang/>
        </w:rPr>
        <w:t xml:space="preserve">by contrast with </w:t>
      </w:r>
      <w:r w:rsidRPr="00113D44">
        <w:rPr>
          <w:rFonts w:eastAsia="Arial Unicode MS"/>
          <w:i/>
          <w:iCs/>
          <w:smallCaps/>
          <w:szCs w:val="20"/>
          <w:lang/>
        </w:rPr>
        <w:t>onts</w:t>
      </w:r>
      <w:r w:rsidRPr="00113D44">
        <w:rPr>
          <w:rFonts w:eastAsia="Arial Unicode MS"/>
          <w:szCs w:val="20"/>
          <w:lang/>
        </w:rPr>
        <w:t xml:space="preserve"> or real beings) every time we insist that ‘</w:t>
      </w:r>
      <w:smartTag w:uri="urn:schemas-microsoft-com:office:smarttags" w:element="City">
        <w:smartTag w:uri="urn:schemas-microsoft-com:office:smarttags" w:element="place">
          <w:r w:rsidRPr="00113D44">
            <w:rPr>
              <w:rFonts w:eastAsia="Arial Unicode MS"/>
              <w:szCs w:val="20"/>
              <w:lang/>
            </w:rPr>
            <w:t>Pierre</w:t>
          </w:r>
        </w:smartTag>
      </w:smartTag>
      <w:r w:rsidRPr="00113D44">
        <w:rPr>
          <w:rFonts w:eastAsia="Arial Unicode MS"/>
          <w:szCs w:val="20"/>
          <w:lang/>
        </w:rPr>
        <w:t xml:space="preserve"> really is absent from the café’, etc., for this is to make a negative </w:t>
      </w:r>
      <w:r w:rsidRPr="00113D44">
        <w:rPr>
          <w:rFonts w:eastAsia="Arial Unicode MS"/>
          <w:i/>
          <w:iCs/>
          <w:szCs w:val="20"/>
          <w:lang/>
        </w:rPr>
        <w:t>ontological</w:t>
      </w:r>
      <w:r w:rsidRPr="00113D44">
        <w:rPr>
          <w:rFonts w:eastAsia="Arial Unicode MS"/>
          <w:szCs w:val="20"/>
          <w:lang/>
        </w:rPr>
        <w:t xml:space="preserve"> claim. Not to admit de-onts to our ontology is to commit performative contradiction. (2) We can refer to</w:t>
      </w:r>
      <w:r w:rsidR="009C0F01" w:rsidRPr="00113D44">
        <w:rPr>
          <w:rFonts w:eastAsia="Arial Unicode MS"/>
          <w:szCs w:val="20"/>
          <w:lang/>
        </w:rPr>
        <w:t>,</w:t>
      </w:r>
      <w:r w:rsidRPr="00113D44">
        <w:rPr>
          <w:rFonts w:eastAsia="Arial Unicode MS"/>
          <w:szCs w:val="20"/>
          <w:lang/>
        </w:rPr>
        <w:t xml:space="preserve"> or </w:t>
      </w:r>
      <w:r w:rsidRPr="00113D44">
        <w:rPr>
          <w:rFonts w:eastAsia="Arial Unicode MS"/>
          <w:smallCaps/>
          <w:szCs w:val="20"/>
          <w:lang/>
        </w:rPr>
        <w:t>referentially detach</w:t>
      </w:r>
      <w:r w:rsidR="009C0F01" w:rsidRPr="00113D44">
        <w:rPr>
          <w:rFonts w:eastAsia="Arial Unicode MS"/>
          <w:smallCaps/>
          <w:szCs w:val="20"/>
          <w:lang/>
        </w:rPr>
        <w:t>,</w:t>
      </w:r>
      <w:r w:rsidRPr="00113D44">
        <w:rPr>
          <w:rFonts w:eastAsia="Arial Unicode MS"/>
          <w:smallCaps/>
          <w:szCs w:val="20"/>
          <w:lang/>
        </w:rPr>
        <w:t xml:space="preserve"> </w:t>
      </w:r>
      <w:r w:rsidRPr="00113D44">
        <w:rPr>
          <w:rFonts w:eastAsia="Arial Unicode MS"/>
          <w:szCs w:val="20"/>
          <w:lang/>
        </w:rPr>
        <w:t xml:space="preserve">de-onts as well as onts. This establishes (though it does not constitute) their existential intransitivity. We can, indeed, refer to anything imaginable, e.g., animals that speak a human language, and, when we do, the imaginary or fictional may be inscribed within the real (the agent’s or society’s register of the imagined) as a distinct class of non-being capable of causally affecting us. (3) Some de-onts (e.g., </w:t>
      </w:r>
      <w:smartTag w:uri="urn:schemas-microsoft-com:office:smarttags" w:element="City">
        <w:smartTag w:uri="urn:schemas-microsoft-com:office:smarttags" w:element="place">
          <w:r w:rsidRPr="00113D44">
            <w:rPr>
              <w:rFonts w:eastAsia="Arial Unicode MS"/>
              <w:szCs w:val="20"/>
              <w:lang/>
            </w:rPr>
            <w:t>Pierre</w:t>
          </w:r>
        </w:smartTag>
      </w:smartTag>
      <w:r w:rsidRPr="00113D44">
        <w:rPr>
          <w:rFonts w:eastAsia="Arial Unicode MS"/>
          <w:szCs w:val="20"/>
          <w:lang/>
        </w:rPr>
        <w:t xml:space="preserve">’s absence from the café when I was expecting to meet him) straightforwardly satisfy both </w:t>
      </w:r>
      <w:r w:rsidRPr="00113D44">
        <w:rPr>
          <w:rFonts w:eastAsia="Arial Unicode MS"/>
          <w:caps/>
          <w:szCs w:val="20"/>
          <w:lang/>
        </w:rPr>
        <w:t>cr</w:t>
      </w:r>
      <w:r w:rsidRPr="00113D44">
        <w:rPr>
          <w:rFonts w:eastAsia="Arial Unicode MS"/>
          <w:szCs w:val="20"/>
          <w:lang/>
        </w:rPr>
        <w:t xml:space="preserve"> criteria for ascribing reality: perceptual and causal. It is not the case, contrary to Kant, that one can always analyse negative into purely positive predicates: ‘Pierre’s absence from the café doesn’t </w:t>
      </w:r>
      <w:r w:rsidRPr="00113D44">
        <w:rPr>
          <w:rFonts w:eastAsia="Arial Unicode MS"/>
          <w:i/>
          <w:szCs w:val="20"/>
          <w:lang/>
        </w:rPr>
        <w:t xml:space="preserve">mean </w:t>
      </w:r>
      <w:r w:rsidRPr="00113D44">
        <w:rPr>
          <w:rFonts w:eastAsia="Arial Unicode MS"/>
          <w:szCs w:val="20"/>
          <w:lang/>
        </w:rPr>
        <w:t>the same as his presence at home (although the latter entails the former – which is equally entailed by his death) any more than it means the same as Jean’s occupying his customary place’ (</w:t>
      </w:r>
      <w:r w:rsidRPr="00113D44">
        <w:rPr>
          <w:rFonts w:eastAsia="Arial Unicode MS"/>
          <w:i/>
          <w:caps/>
          <w:szCs w:val="20"/>
          <w:lang/>
        </w:rPr>
        <w:t>d</w:t>
      </w:r>
      <w:r w:rsidRPr="00113D44">
        <w:rPr>
          <w:rFonts w:eastAsia="Arial Unicode MS"/>
          <w:caps/>
          <w:szCs w:val="20"/>
          <w:lang/>
        </w:rPr>
        <w:t>:</w:t>
      </w:r>
      <w:r w:rsidRPr="00113D44">
        <w:rPr>
          <w:rFonts w:eastAsia="Arial Unicode MS"/>
          <w:szCs w:val="20"/>
          <w:lang/>
        </w:rPr>
        <w:t xml:space="preserve"> 7). (4) Any world which is changing – as is ours – must incorporate absence, for change is a mode of absence/absenting. </w:t>
      </w:r>
      <w:r w:rsidRPr="00113D44">
        <w:rPr>
          <w:rFonts w:eastAsia="Arial Unicode MS"/>
          <w:smallCaps/>
          <w:szCs w:val="20"/>
          <w:lang/>
        </w:rPr>
        <w:t xml:space="preserve">(5) </w:t>
      </w:r>
      <w:r w:rsidRPr="00113D44">
        <w:rPr>
          <w:rFonts w:eastAsia="Arial Unicode MS"/>
          <w:szCs w:val="20"/>
          <w:lang/>
        </w:rPr>
        <w:t xml:space="preserve">Likewise, any world incorporating intentional causality must incorporate absence. (6) Argument and critique, and more broadly any </w:t>
      </w:r>
      <w:r w:rsidRPr="00113D44">
        <w:rPr>
          <w:rFonts w:eastAsia="Arial Unicode MS"/>
          <w:smallCaps/>
          <w:szCs w:val="20"/>
          <w:lang/>
        </w:rPr>
        <w:t>learning</w:t>
      </w:r>
      <w:r w:rsidRPr="00113D44">
        <w:rPr>
          <w:rFonts w:eastAsia="Arial Unicode MS"/>
          <w:caps/>
          <w:szCs w:val="20"/>
          <w:lang/>
        </w:rPr>
        <w:t xml:space="preserve"> </w:t>
      </w:r>
      <w:r w:rsidRPr="00113D44">
        <w:rPr>
          <w:rFonts w:eastAsia="Arial Unicode MS"/>
          <w:smallCaps/>
          <w:szCs w:val="20"/>
          <w:lang/>
        </w:rPr>
        <w:t>process</w:t>
      </w:r>
      <w:r w:rsidRPr="00113D44">
        <w:rPr>
          <w:rFonts w:eastAsia="Arial Unicode MS"/>
          <w:szCs w:val="20"/>
          <w:lang/>
        </w:rPr>
        <w:t>, themselves depend upon the identification and elimination of mistakes. Mistakes depend upon absences (e.g., lacunae in a theory), which their correction absents. The possibility of remedying inconsistency and incompleteness in an ongoing dialectic is a transcendentally necessary condition for science, as is the use of metaphors and analogies, drawn from the past and outside, in retroductive modelling. Specifically transcendental arguments also presuppose the category of absence in that they turn on human agency. ‘</w:t>
      </w:r>
      <w:r w:rsidRPr="00113D44">
        <w:rPr>
          <w:szCs w:val="20"/>
          <w:lang/>
        </w:rPr>
        <w:t>Even more simply, a sentence without absences, pauses or spaces, would be unintelligible. Thus absence is a condition of any intelligibility at all’</w:t>
      </w:r>
      <w:r w:rsidRPr="00113D44">
        <w:rPr>
          <w:rFonts w:eastAsia="Arial Unicode MS"/>
          <w:szCs w:val="20"/>
          <w:lang/>
        </w:rPr>
        <w:t xml:space="preserve"> (</w:t>
      </w:r>
      <w:r w:rsidRPr="00113D44">
        <w:rPr>
          <w:rFonts w:eastAsia="Arial Unicode MS"/>
          <w:i/>
          <w:iCs/>
          <w:caps/>
          <w:szCs w:val="20"/>
          <w:lang/>
        </w:rPr>
        <w:t>d</w:t>
      </w:r>
      <w:r w:rsidRPr="00113D44">
        <w:rPr>
          <w:rFonts w:eastAsia="Arial Unicode MS"/>
          <w:iCs/>
          <w:caps/>
          <w:szCs w:val="20"/>
          <w:lang/>
        </w:rPr>
        <w:t>:</w:t>
      </w:r>
      <w:r w:rsidRPr="00113D44">
        <w:rPr>
          <w:rFonts w:eastAsia="Arial Unicode MS"/>
          <w:szCs w:val="20"/>
          <w:lang/>
        </w:rPr>
        <w:t xml:space="preserve"> 240). (7) Indeed, ‘both conceptually and causally, all the </w:t>
      </w:r>
      <w:r w:rsidRPr="00113D44">
        <w:rPr>
          <w:rFonts w:eastAsia="Arial Unicode MS"/>
          <w:i/>
          <w:iCs/>
          <w:szCs w:val="20"/>
          <w:lang/>
        </w:rPr>
        <w:t>decisive</w:t>
      </w:r>
      <w:r w:rsidRPr="00113D44">
        <w:rPr>
          <w:rFonts w:eastAsia="Arial Unicode MS"/>
          <w:szCs w:val="20"/>
          <w:lang/>
        </w:rPr>
        <w:t xml:space="preserve"> moments in social life are negative’ (</w:t>
      </w:r>
      <w:r w:rsidRPr="00113D44">
        <w:rPr>
          <w:rFonts w:eastAsia="Arial Unicode MS"/>
          <w:i/>
          <w:iCs/>
          <w:caps/>
          <w:szCs w:val="20"/>
          <w:lang/>
        </w:rPr>
        <w:t>d</w:t>
      </w:r>
      <w:r w:rsidRPr="00113D44">
        <w:rPr>
          <w:rFonts w:eastAsia="Arial Unicode MS"/>
          <w:iCs/>
          <w:caps/>
          <w:szCs w:val="20"/>
          <w:lang/>
        </w:rPr>
        <w:t>:</w:t>
      </w:r>
      <w:r w:rsidRPr="00113D44">
        <w:rPr>
          <w:rFonts w:eastAsia="Arial Unicode MS"/>
          <w:szCs w:val="20"/>
          <w:lang/>
        </w:rPr>
        <w:t xml:space="preserve"> 160). Social structure is the acervative result of past praxis, and living praxis is absentive agency which may issue in the transformative negation of social structures. The axiology of freedom (see </w:t>
      </w:r>
      <w:r w:rsidRPr="00113D44">
        <w:rPr>
          <w:rFonts w:eastAsia="Arial Unicode MS"/>
          <w:smallCaps/>
          <w:szCs w:val="20"/>
          <w:lang/>
        </w:rPr>
        <w:t>emancipatory axiology</w:t>
      </w:r>
      <w:r w:rsidRPr="00113D44">
        <w:rPr>
          <w:rFonts w:eastAsia="Arial Unicode MS"/>
          <w:szCs w:val="20"/>
          <w:lang/>
        </w:rPr>
        <w:t xml:space="preserve">) entails absence and absenting. Desire is propelled by absence or lack, and informed desire drives praxis on to absent constraints and ills, which, as blocks on well being, may themselves be seen as absences. (8) Metacritically, the absenting of the absence of a concept of absence is shown to resolve most of the traditional </w:t>
      </w:r>
      <w:r w:rsidRPr="00113D44">
        <w:rPr>
          <w:rFonts w:eastAsia="Arial Unicode MS"/>
          <w:smallCaps/>
          <w:szCs w:val="20"/>
          <w:lang/>
        </w:rPr>
        <w:t xml:space="preserve">problems </w:t>
      </w:r>
      <w:r w:rsidRPr="00113D44">
        <w:rPr>
          <w:rFonts w:eastAsia="Arial Unicode MS"/>
          <w:szCs w:val="20"/>
          <w:lang/>
        </w:rPr>
        <w:t xml:space="preserve">of philosophy, thus creating a prima facie case for the reality and central importance of negativity. In ways already indicated, all the basic categories of the </w:t>
      </w:r>
      <w:r w:rsidRPr="00113D44">
        <w:rPr>
          <w:rFonts w:eastAsia="Arial Unicode MS"/>
          <w:caps/>
          <w:szCs w:val="20"/>
          <w:lang/>
        </w:rPr>
        <w:t>1M</w:t>
      </w:r>
      <w:r w:rsidRPr="00113D44">
        <w:rPr>
          <w:rFonts w:eastAsia="Arial Unicode MS"/>
          <w:szCs w:val="20"/>
          <w:lang/>
        </w:rPr>
        <w:t>-</w:t>
      </w:r>
      <w:r w:rsidRPr="00113D44">
        <w:rPr>
          <w:rFonts w:eastAsia="Arial Unicode MS"/>
          <w:caps/>
          <w:szCs w:val="20"/>
          <w:lang/>
        </w:rPr>
        <w:t>4D</w:t>
      </w:r>
      <w:r w:rsidRPr="00113D44">
        <w:rPr>
          <w:rFonts w:eastAsia="Arial Unicode MS"/>
          <w:szCs w:val="20"/>
          <w:lang/>
        </w:rPr>
        <w:t xml:space="preserve"> chain of </w:t>
      </w:r>
      <w:r w:rsidR="00670CB3" w:rsidRPr="00113D44">
        <w:rPr>
          <w:rFonts w:eastAsia="Arial Unicode MS"/>
          <w:szCs w:val="20"/>
          <w:lang/>
        </w:rPr>
        <w:t>being–becoming</w:t>
      </w:r>
      <w:r w:rsidRPr="00113D44">
        <w:rPr>
          <w:rFonts w:eastAsia="Arial Unicode MS"/>
          <w:szCs w:val="20"/>
          <w:lang/>
        </w:rPr>
        <w:t xml:space="preserve"> can be derived from absence, which also plays a crucial role in each stadion quite independently of their generation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248, 304</w:t>
      </w:r>
      <w:r w:rsidRPr="00113D44">
        <w:rPr>
          <w:rFonts w:eastAsia="Arial Unicode MS"/>
          <w:i/>
          <w:iCs/>
          <w:szCs w:val="20"/>
          <w:lang/>
        </w:rPr>
        <w:t>-</w:t>
      </w:r>
      <w:r w:rsidRPr="00113D44">
        <w:rPr>
          <w:rFonts w:eastAsia="Arial Unicode MS"/>
          <w:szCs w:val="20"/>
          <w:lang/>
        </w:rPr>
        <w:t xml:space="preserve">5). (9) Those who concede that de-onts exist often mount a rearguard argument to the effect that they are entirely dependent on positivity, which must be seen as ontologically prior to negativity or at least on a par with it: the identification of absences depends on factual discourse and a network of positive material things, and determinate transformative negation is </w:t>
      </w:r>
      <w:r w:rsidRPr="00113D44">
        <w:rPr>
          <w:rFonts w:eastAsia="Arial Unicode MS"/>
          <w:i/>
          <w:iCs/>
          <w:szCs w:val="20"/>
          <w:lang/>
        </w:rPr>
        <w:t xml:space="preserve">of </w:t>
      </w:r>
      <w:r w:rsidRPr="00113D44">
        <w:rPr>
          <w:rFonts w:eastAsia="Arial Unicode MS"/>
          <w:szCs w:val="20"/>
          <w:lang/>
        </w:rPr>
        <w:t>material resources. While there is a sense in which positivity and negativity do mutually presuppose each other, conceptually and causally, within any continuing process, the priority of the negative nonetheless asserts itself: (9.1) T</w:t>
      </w:r>
      <w:r w:rsidRPr="00113D44">
        <w:rPr>
          <w:szCs w:val="20"/>
          <w:lang/>
        </w:rPr>
        <w:t>he identification of an ont involves ‘the absenting of a pre-existent</w:t>
      </w:r>
      <w:r w:rsidRPr="00113D44">
        <w:rPr>
          <w:rFonts w:eastAsia="Arial" w:cs="Arial"/>
          <w:szCs w:val="20"/>
          <w:lang/>
        </w:rPr>
        <w:t xml:space="preserve"> state of affairs, be it only a </w:t>
      </w:r>
      <w:r w:rsidRPr="00113D44">
        <w:rPr>
          <w:szCs w:val="20"/>
          <w:lang/>
        </w:rPr>
        <w:t>state of existential doubt’ (</w:t>
      </w:r>
      <w:r w:rsidRPr="00113D44">
        <w:rPr>
          <w:i/>
          <w:caps/>
          <w:szCs w:val="20"/>
          <w:lang/>
        </w:rPr>
        <w:t>d</w:t>
      </w:r>
      <w:r w:rsidRPr="00113D44">
        <w:rPr>
          <w:caps/>
          <w:szCs w:val="20"/>
          <w:lang/>
        </w:rPr>
        <w:t>:</w:t>
      </w:r>
      <w:r w:rsidRPr="00113D44">
        <w:rPr>
          <w:szCs w:val="20"/>
          <w:lang/>
        </w:rPr>
        <w:t xml:space="preserve"> 44). (9.2) ‘The material world operates as a referential grid for the identification of {</w:t>
      </w:r>
      <w:r w:rsidRPr="00113D44">
        <w:rPr>
          <w:rFonts w:ascii="Symbol" w:hAnsi="Symbol"/>
          <w:szCs w:val="20"/>
          <w:lang/>
        </w:rPr>
        <w:t></w:t>
      </w:r>
      <w:r w:rsidRPr="00113D44">
        <w:rPr>
          <w:szCs w:val="20"/>
          <w:lang/>
        </w:rPr>
        <w:t>} onts and de</w:t>
      </w:r>
      <w:r w:rsidRPr="00113D44">
        <w:rPr>
          <w:szCs w:val="20"/>
          <w:lang/>
        </w:rPr>
        <w:noBreakHyphen/>
        <w:t>onts only in virtue of their</w:t>
      </w:r>
      <w:r w:rsidRPr="00113D44">
        <w:rPr>
          <w:rFonts w:eastAsia="Arial" w:cs="Arial"/>
          <w:szCs w:val="20"/>
          <w:lang/>
        </w:rPr>
        <w:t xml:space="preserve"> mutual exclusion relations, that is to say, </w:t>
      </w:r>
      <w:r w:rsidRPr="00113D44">
        <w:rPr>
          <w:szCs w:val="20"/>
          <w:lang/>
        </w:rPr>
        <w:t xml:space="preserve">their differences in space and changes in time’, and both difference and change presuppose the category of absence (see </w:t>
      </w:r>
      <w:r w:rsidRPr="00113D44">
        <w:rPr>
          <w:smallCaps/>
          <w:szCs w:val="20"/>
          <w:lang/>
        </w:rPr>
        <w:t>alterity/change</w:t>
      </w:r>
      <w:r w:rsidRPr="00113D44">
        <w:rPr>
          <w:szCs w:val="20"/>
          <w:lang/>
        </w:rPr>
        <w:t xml:space="preserve">). (9.3) In any continuing process, the initial and resultant product is radically constituted existentially by the negative (see </w:t>
      </w:r>
      <w:r w:rsidRPr="00113D44">
        <w:rPr>
          <w:smallCaps/>
          <w:szCs w:val="20"/>
          <w:lang/>
        </w:rPr>
        <w:t>causality</w:t>
      </w:r>
      <w:r w:rsidRPr="00113D44">
        <w:rPr>
          <w:szCs w:val="20"/>
          <w:lang/>
        </w:rPr>
        <w:t xml:space="preserve">), and this process, when situated as a process, ‘appears as the </w:t>
      </w:r>
      <w:r w:rsidRPr="00113D44">
        <w:rPr>
          <w:i/>
          <w:iCs/>
          <w:smallCaps/>
          <w:szCs w:val="20"/>
          <w:lang/>
        </w:rPr>
        <w:t>negation of the negation</w:t>
      </w:r>
      <w:r w:rsidRPr="00113D44">
        <w:rPr>
          <w:szCs w:val="20"/>
          <w:lang/>
        </w:rPr>
        <w:t>, i.e., the geo-historical transformation of geo-historical products’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241, e.a.). In the human world this is exemplified in the </w:t>
      </w:r>
      <w:r w:rsidRPr="00113D44">
        <w:rPr>
          <w:caps/>
          <w:szCs w:val="20"/>
          <w:lang/>
        </w:rPr>
        <w:t>tmsa</w:t>
      </w:r>
      <w:r w:rsidRPr="00113D44">
        <w:rPr>
          <w:szCs w:val="20"/>
          <w:lang/>
        </w:rPr>
        <w:t>. (9.4) On any depth-ontology, what is absent from actuality is definitionally far vaster and greater in possibility than the actual. (9.5) A purely positive material object world without voids is transcendentally impossible, for in such a world nothing could move. ‘Trans</w:t>
      </w:r>
      <w:r w:rsidRPr="00113D44">
        <w:rPr>
          <w:szCs w:val="20"/>
          <w:lang/>
        </w:rPr>
        <w:softHyphen/>
        <w:t>mission of energy, like information in inter</w:t>
      </w:r>
      <w:r w:rsidRPr="00113D44">
        <w:rPr>
          <w:szCs w:val="20"/>
          <w:lang/>
        </w:rPr>
        <w:noBreakHyphen/>
        <w:t>personal communication, is possible only by (substantial or non</w:t>
      </w:r>
      <w:r w:rsidRPr="00113D44">
        <w:rPr>
          <w:szCs w:val="20"/>
          <w:lang/>
        </w:rPr>
        <w:noBreakHyphen/>
        <w:t>substantial) travel across, at the very least, level</w:t>
      </w:r>
      <w:r w:rsidRPr="00113D44">
        <w:rPr>
          <w:szCs w:val="20"/>
          <w:lang/>
        </w:rPr>
        <w:noBreakHyphen/>
        <w:t>specific gaps’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46). Therefore, non-being is constitutively essential to being; no being could exist without absence. The converse, however, does not hold logically: there could have been just nothing, a total void. This is counterfactual – beings exist – but, dialectically detaching ourselves from that premise, we can see, not only that totally nothing is logically </w:t>
      </w:r>
      <w:r w:rsidRPr="00113D44">
        <w:rPr>
          <w:szCs w:val="20"/>
          <w:lang/>
        </w:rPr>
        <w:lastRenderedPageBreak/>
        <w:t xml:space="preserve">possible, but that, </w:t>
      </w:r>
      <w:r w:rsidRPr="00113D44">
        <w:rPr>
          <w:i/>
          <w:iCs/>
          <w:szCs w:val="20"/>
          <w:lang/>
        </w:rPr>
        <w:t>if</w:t>
      </w:r>
      <w:r w:rsidRPr="00113D44">
        <w:rPr>
          <w:szCs w:val="20"/>
          <w:lang/>
        </w:rPr>
        <w:t xml:space="preserve"> there was a </w:t>
      </w:r>
      <w:r w:rsidRPr="00113D44">
        <w:rPr>
          <w:i/>
          <w:iCs/>
          <w:szCs w:val="20"/>
          <w:lang/>
        </w:rPr>
        <w:t>unique</w:t>
      </w:r>
      <w:r w:rsidRPr="00113D44">
        <w:rPr>
          <w:szCs w:val="20"/>
          <w:lang/>
        </w:rPr>
        <w:t xml:space="preserve"> beginning, or were to be a unique ending, of everything, it could only be from or to absolutely nothing. ‘In sum, complete positivity is impossible, but sheer indeterminate negativity is not’ (</w:t>
      </w:r>
      <w:r w:rsidRPr="00113D44">
        <w:rPr>
          <w:i/>
          <w:caps/>
          <w:szCs w:val="20"/>
          <w:lang/>
        </w:rPr>
        <w:t>d</w:t>
      </w:r>
      <w:r w:rsidRPr="00113D44">
        <w:rPr>
          <w:caps/>
          <w:szCs w:val="20"/>
          <w:lang/>
        </w:rPr>
        <w:t>:</w:t>
      </w:r>
      <w:r w:rsidRPr="00113D44">
        <w:rPr>
          <w:i/>
          <w:caps/>
          <w:szCs w:val="20"/>
          <w:lang/>
        </w:rPr>
        <w:t xml:space="preserve"> </w:t>
      </w:r>
      <w:r w:rsidRPr="00113D44">
        <w:rPr>
          <w:szCs w:val="20"/>
          <w:lang/>
        </w:rPr>
        <w:t>47). (9.6) Therefore, far from the positive having ontological priority: ‘Within the world as we know it {i.e., a world containing positive existence}, non</w:t>
      </w:r>
      <w:r w:rsidRPr="00113D44">
        <w:rPr>
          <w:szCs w:val="20"/>
          <w:lang/>
        </w:rPr>
        <w:noBreakHyphen/>
        <w:t xml:space="preserve">being is at least on a par with being. Outwith it the negative has ontological </w:t>
      </w:r>
      <w:r w:rsidRPr="00113D44">
        <w:rPr>
          <w:smallCaps/>
          <w:szCs w:val="20"/>
          <w:lang/>
        </w:rPr>
        <w:t>primacy</w:t>
      </w:r>
      <w:r w:rsidRPr="00113D44">
        <w:rPr>
          <w:szCs w:val="20"/>
          <w:lang/>
        </w:rPr>
        <w:t xml:space="preserve">.’ The effect of ‘outwith’ here (see </w:t>
      </w:r>
      <w:r w:rsidRPr="00113D44">
        <w:rPr>
          <w:smallCaps/>
          <w:szCs w:val="20"/>
          <w:lang/>
        </w:rPr>
        <w:t>chiasmus</w:t>
      </w:r>
      <w:r w:rsidRPr="00113D44">
        <w:rPr>
          <w:szCs w:val="20"/>
          <w:lang/>
        </w:rPr>
        <w:t>) is to suggest that absence has ontological priority over (constellationally overreaches) presence within being as a whole, that the positive is indeed only ‘a tiny, but important, ripple on the surface of a sea of negativity’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5). Elsewhere, the negative is accordingly said to have both </w:t>
      </w:r>
      <w:r w:rsidRPr="00113D44">
        <w:rPr>
          <w:i/>
          <w:iCs/>
          <w:szCs w:val="20"/>
          <w:lang/>
        </w:rPr>
        <w:t>relative</w:t>
      </w:r>
      <w:r w:rsidRPr="00113D44">
        <w:rPr>
          <w:szCs w:val="20"/>
          <w:lang/>
        </w:rPr>
        <w:t xml:space="preserve"> and </w:t>
      </w:r>
      <w:r w:rsidRPr="00113D44">
        <w:rPr>
          <w:i/>
          <w:iCs/>
          <w:szCs w:val="20"/>
          <w:lang/>
        </w:rPr>
        <w:t>absolute</w:t>
      </w:r>
      <w:r w:rsidRPr="00113D44">
        <w:rPr>
          <w:szCs w:val="20"/>
          <w:lang/>
        </w:rPr>
        <w:t xml:space="preserve"> physical priority over the positive. The argument for priority does not depend exclusively on the notion of an absolute beginning ex nihilo, but is constituted independently by the overall thematics of </w:t>
      </w:r>
      <w:r w:rsidRPr="00113D44">
        <w:rPr>
          <w:i/>
          <w:iCs/>
          <w:szCs w:val="20"/>
          <w:lang/>
        </w:rPr>
        <w:t>Dialectic</w:t>
      </w:r>
      <w:r w:rsidRPr="00113D44">
        <w:rPr>
          <w:szCs w:val="20"/>
          <w:lang/>
        </w:rPr>
        <w:t xml:space="preserve"> demonstrating that absence is the key category of/</w:t>
      </w:r>
      <w:r w:rsidR="00136729" w:rsidRPr="00113D44">
        <w:rPr>
          <w:szCs w:val="20"/>
          <w:lang/>
        </w:rPr>
        <w:t xml:space="preserve"> </w:t>
      </w:r>
      <w:r w:rsidRPr="00113D44">
        <w:rPr>
          <w:szCs w:val="20"/>
          <w:lang/>
        </w:rPr>
        <w:t xml:space="preserve">for thinking </w:t>
      </w:r>
      <w:r w:rsidR="00670CB3" w:rsidRPr="00113D44">
        <w:rPr>
          <w:szCs w:val="20"/>
          <w:lang/>
        </w:rPr>
        <w:t>being–becoming</w:t>
      </w:r>
      <w:r w:rsidRPr="00113D44">
        <w:rPr>
          <w:szCs w:val="20"/>
          <w:lang/>
        </w:rPr>
        <w:t>.</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szCs w:val="20"/>
          <w:lang/>
        </w:rPr>
      </w:pPr>
    </w:p>
    <w:p w:rsidR="00305ADC" w:rsidRPr="00113D44" w:rsidRDefault="00136729"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szCs w:val="20"/>
          <w:lang/>
        </w:rPr>
      </w:pPr>
      <w:r w:rsidRPr="00113D44">
        <w:rPr>
          <w:szCs w:val="20"/>
          <w:lang/>
        </w:rPr>
        <w:t>The cardinal points</w:t>
      </w:r>
      <w:r w:rsidR="00305ADC" w:rsidRPr="00113D44">
        <w:rPr>
          <w:szCs w:val="20"/>
          <w:lang/>
        </w:rPr>
        <w:t xml:space="preserve"> of the Bhaskarian account of absence are: it exists (1M); changes are absentings (2E); ills can be seen as absences, which act as constraints (3L); and empowered praxis is absenting agency which can remove remediable ills (4D) (</w:t>
      </w:r>
      <w:r w:rsidR="00305ADC" w:rsidRPr="00113D44">
        <w:rPr>
          <w:i/>
          <w:caps/>
          <w:szCs w:val="20"/>
          <w:lang/>
        </w:rPr>
        <w:t>d</w:t>
      </w:r>
      <w:r w:rsidR="00305ADC" w:rsidRPr="00113D44">
        <w:rPr>
          <w:caps/>
          <w:szCs w:val="20"/>
          <w:lang/>
        </w:rPr>
        <w:t>:</w:t>
      </w:r>
      <w:r w:rsidR="00305ADC" w:rsidRPr="00113D44">
        <w:rPr>
          <w:i/>
          <w:caps/>
          <w:szCs w:val="20"/>
          <w:lang/>
        </w:rPr>
        <w:t xml:space="preserve"> </w:t>
      </w:r>
      <w:r w:rsidR="00305ADC" w:rsidRPr="00113D44">
        <w:rPr>
          <w:szCs w:val="20"/>
          <w:lang/>
        </w:rPr>
        <w:t xml:space="preserve">203). While the essence of dialectic for Hegel was to see the positive in the negative, ‘it is more correct to say that it is to see </w:t>
      </w:r>
      <w:r w:rsidR="00305ADC" w:rsidRPr="00113D44">
        <w:rPr>
          <w:i/>
          <w:iCs/>
          <w:szCs w:val="20"/>
          <w:lang/>
        </w:rPr>
        <w:t xml:space="preserve">the negative in the positive, </w:t>
      </w:r>
      <w:r w:rsidR="00305ADC" w:rsidRPr="00113D44">
        <w:rPr>
          <w:szCs w:val="20"/>
          <w:lang/>
        </w:rPr>
        <w:t>the absent in the present, the ground in the figure, the periphery in the centre, the content obscured by the form, the living masked by the dead’ (</w:t>
      </w:r>
      <w:r w:rsidR="00305ADC" w:rsidRPr="00113D44">
        <w:rPr>
          <w:i/>
          <w:caps/>
          <w:szCs w:val="20"/>
          <w:lang/>
        </w:rPr>
        <w:t>d</w:t>
      </w:r>
      <w:r w:rsidR="00305ADC" w:rsidRPr="00113D44">
        <w:rPr>
          <w:caps/>
          <w:szCs w:val="20"/>
          <w:lang/>
        </w:rPr>
        <w:t>:</w:t>
      </w:r>
      <w:r w:rsidR="00305ADC" w:rsidRPr="00113D44">
        <w:rPr>
          <w:i/>
          <w:caps/>
          <w:szCs w:val="20"/>
          <w:lang/>
        </w:rPr>
        <w:t xml:space="preserve"> </w:t>
      </w:r>
      <w:r w:rsidR="00305ADC" w:rsidRPr="00113D44">
        <w:rPr>
          <w:szCs w:val="20"/>
          <w:lang/>
        </w:rPr>
        <w:t xml:space="preserve">241). Its real </w:t>
      </w:r>
      <w:r w:rsidR="00305ADC" w:rsidRPr="00113D44">
        <w:rPr>
          <w:smallCaps/>
          <w:szCs w:val="20"/>
          <w:lang/>
        </w:rPr>
        <w:t xml:space="preserve">definition </w:t>
      </w:r>
      <w:r w:rsidR="00305ADC" w:rsidRPr="00113D44">
        <w:rPr>
          <w:szCs w:val="20"/>
          <w:lang/>
        </w:rPr>
        <w:t>in relation to geo-history is ‘the absenting of absences on absenting absences’ (</w:t>
      </w:r>
      <w:r w:rsidR="00305ADC" w:rsidRPr="00113D44">
        <w:rPr>
          <w:i/>
          <w:caps/>
          <w:szCs w:val="20"/>
          <w:lang/>
        </w:rPr>
        <w:t>P</w:t>
      </w:r>
      <w:r w:rsidR="00305ADC" w:rsidRPr="00113D44">
        <w:rPr>
          <w:caps/>
          <w:szCs w:val="20"/>
          <w:lang/>
        </w:rPr>
        <w:t>:</w:t>
      </w:r>
      <w:r w:rsidR="00305ADC" w:rsidRPr="00113D44">
        <w:rPr>
          <w:szCs w:val="20"/>
          <w:lang/>
        </w:rPr>
        <w:t xml:space="preserve"> 135), where absences are construed, first, as constraints and second, as ills. See also </w:t>
      </w:r>
      <w:r w:rsidR="00305ADC" w:rsidRPr="00113D44">
        <w:rPr>
          <w:smallCaps/>
          <w:szCs w:val="20"/>
          <w:lang/>
        </w:rPr>
        <w:t>dialectical argument</w:t>
      </w:r>
      <w:r w:rsidR="00305ADC" w:rsidRPr="00113D44">
        <w:rPr>
          <w:szCs w:val="20"/>
          <w:lang/>
        </w:rPr>
        <w:t>, Collier 2001b.</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szCs w:val="20"/>
          <w:lang/>
        </w:rPr>
        <w:t>absence and presence, dialectic of</w:t>
      </w:r>
      <w:r w:rsidRPr="00113D44">
        <w:rPr>
          <w:rFonts w:eastAsia="Arial Unicode MS"/>
          <w:szCs w:val="20"/>
          <w:lang/>
        </w:rPr>
        <w:t xml:space="preserve">. See </w:t>
      </w:r>
      <w:r w:rsidRPr="00113D44">
        <w:rPr>
          <w:rFonts w:eastAsia="Arial Unicode MS"/>
          <w:smallCaps/>
          <w:szCs w:val="20"/>
          <w:lang/>
        </w:rPr>
        <w:t>co-presence.</w:t>
      </w:r>
    </w:p>
    <w:p w:rsidR="00305ADC" w:rsidRPr="00113D44" w:rsidRDefault="00305ADC" w:rsidP="00305ADC">
      <w:pPr>
        <w:widowControl w:val="0"/>
        <w:tabs>
          <w:tab w:val="clear" w:pos="284"/>
          <w:tab w:val="left" w:pos="-490"/>
        </w:tabs>
        <w:suppressAutoHyphens/>
        <w:spacing w:line="100" w:lineRule="atLeast"/>
        <w:rPr>
          <w:rFonts w:eastAsia="Arial Unicode MS"/>
          <w:b/>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szCs w:val="20"/>
          <w:lang/>
        </w:rPr>
        <w:t xml:space="preserve">absolute. </w:t>
      </w:r>
      <w:r w:rsidR="00F85811" w:rsidRPr="00113D44">
        <w:rPr>
          <w:rFonts w:eastAsia="Arial Unicode MS"/>
          <w:szCs w:val="20"/>
          <w:lang/>
        </w:rPr>
        <w:t>(1) U</w:t>
      </w:r>
      <w:r w:rsidRPr="00113D44">
        <w:rPr>
          <w:rFonts w:eastAsia="Arial Unicode MS"/>
          <w:szCs w:val="20"/>
          <w:lang/>
        </w:rPr>
        <w:t xml:space="preserve">nrestricted, complete or utter, as in ‘absolute ecological constraint’ or ‘absolute or </w:t>
      </w:r>
      <w:r w:rsidRPr="00113D44">
        <w:rPr>
          <w:rFonts w:eastAsia="Arial Unicode MS"/>
          <w:smallCaps/>
          <w:szCs w:val="20"/>
          <w:lang/>
        </w:rPr>
        <w:t>dialectical reason</w:t>
      </w:r>
      <w:r w:rsidR="00F85811" w:rsidRPr="00113D44">
        <w:rPr>
          <w:rFonts w:eastAsia="Arial Unicode MS"/>
          <w:szCs w:val="20"/>
          <w:lang/>
        </w:rPr>
        <w:t>’. (2) N</w:t>
      </w:r>
      <w:r w:rsidRPr="00113D44">
        <w:rPr>
          <w:rFonts w:eastAsia="Arial Unicode MS"/>
          <w:szCs w:val="20"/>
          <w:lang/>
        </w:rPr>
        <w:t xml:space="preserve">ot ontologically dependent on anything else, as in </w:t>
      </w:r>
      <w:r w:rsidRPr="00113D44">
        <w:rPr>
          <w:rFonts w:eastAsia="Arial Unicode MS"/>
          <w:smallCaps/>
          <w:szCs w:val="20"/>
          <w:lang/>
        </w:rPr>
        <w:t>ultimata</w:t>
      </w:r>
      <w:r w:rsidRPr="00113D44">
        <w:rPr>
          <w:rFonts w:eastAsia="Arial Unicode MS"/>
          <w:szCs w:val="20"/>
          <w:lang/>
        </w:rPr>
        <w:t xml:space="preserve"> or </w:t>
      </w:r>
      <w:r w:rsidRPr="00113D44">
        <w:rPr>
          <w:rFonts w:eastAsia="Arial Unicode MS"/>
          <w:i/>
          <w:iCs/>
          <w:szCs w:val="20"/>
          <w:lang/>
        </w:rPr>
        <w:t>absolute reality</w:t>
      </w:r>
      <w:r w:rsidRPr="00113D44">
        <w:rPr>
          <w:rFonts w:eastAsia="Arial Unicode MS"/>
          <w:szCs w:val="20"/>
          <w:lang/>
        </w:rPr>
        <w:t xml:space="preserve"> as distinct from relative reality in the philosophy of </w:t>
      </w:r>
      <w:r w:rsidRPr="00113D44">
        <w:rPr>
          <w:rFonts w:eastAsia="Arial Unicode MS"/>
          <w:smallCaps/>
          <w:szCs w:val="20"/>
          <w:lang/>
        </w:rPr>
        <w:t>meta-Reality</w:t>
      </w:r>
      <w:r w:rsidR="00F85811" w:rsidRPr="00113D44">
        <w:rPr>
          <w:rFonts w:eastAsia="Arial Unicode MS"/>
          <w:szCs w:val="20"/>
          <w:lang/>
        </w:rPr>
        <w:t>,</w:t>
      </w:r>
      <w:r w:rsidRPr="00113D44">
        <w:rPr>
          <w:rFonts w:eastAsia="Arial Unicode MS"/>
          <w:szCs w:val="20"/>
          <w:lang/>
        </w:rPr>
        <w:t xml:space="preserve"> i.e.,</w:t>
      </w:r>
      <w:r w:rsidR="00F85811" w:rsidRPr="00113D44">
        <w:rPr>
          <w:rFonts w:eastAsia="Arial Unicode MS"/>
          <w:i/>
          <w:iCs/>
          <w:szCs w:val="20"/>
          <w:lang/>
        </w:rPr>
        <w:t xml:space="preserve"> the absolute</w:t>
      </w:r>
      <w:r w:rsidR="00F85811" w:rsidRPr="00113D44">
        <w:rPr>
          <w:rFonts w:eastAsia="Arial Unicode MS"/>
          <w:iCs/>
          <w:szCs w:val="20"/>
          <w:lang/>
        </w:rPr>
        <w:t>;</w:t>
      </w:r>
      <w:r w:rsidRPr="00113D44">
        <w:rPr>
          <w:rFonts w:eastAsia="Arial Unicode MS"/>
          <w:i/>
          <w:iCs/>
          <w:szCs w:val="20"/>
          <w:lang/>
        </w:rPr>
        <w:t xml:space="preserve"> </w:t>
      </w:r>
      <w:r w:rsidRPr="00113D44">
        <w:rPr>
          <w:rFonts w:eastAsia="Arial Unicode MS"/>
          <w:szCs w:val="20"/>
          <w:lang/>
        </w:rPr>
        <w:t xml:space="preserve">but indispensable for the existence of everything else (relative reality). (2) may be </w:t>
      </w:r>
      <w:r w:rsidRPr="00113D44">
        <w:rPr>
          <w:rFonts w:eastAsia="Arial Unicode MS"/>
          <w:smallCaps/>
          <w:szCs w:val="20"/>
          <w:lang/>
        </w:rPr>
        <w:t>infinite</w:t>
      </w:r>
      <w:r w:rsidRPr="00113D44">
        <w:rPr>
          <w:rFonts w:eastAsia="Arial Unicode MS"/>
          <w:szCs w:val="20"/>
          <w:lang/>
        </w:rPr>
        <w:t xml:space="preserve"> or unbounded. A </w:t>
      </w:r>
      <w:r w:rsidRPr="00113D44">
        <w:rPr>
          <w:rFonts w:eastAsia="Arial Unicode MS"/>
          <w:i/>
          <w:iCs/>
          <w:szCs w:val="20"/>
          <w:lang/>
        </w:rPr>
        <w:t>false absolute</w:t>
      </w:r>
      <w:r w:rsidRPr="00113D44">
        <w:rPr>
          <w:rFonts w:eastAsia="Arial Unicode MS"/>
          <w:szCs w:val="20"/>
          <w:lang/>
        </w:rPr>
        <w:t xml:space="preserve"> (e.g., the abstract universals of money and power) is so because it is not ontologically independent and occludes that which sustains it. See also </w:t>
      </w:r>
      <w:r w:rsidRPr="00113D44">
        <w:rPr>
          <w:rFonts w:eastAsia="Arial Unicode MS"/>
          <w:smallCaps/>
          <w:szCs w:val="20"/>
          <w:lang/>
        </w:rPr>
        <w:t>demi-reality, finite/infinite, idealism, ideology, immanence/transcendence, mediate, Tina syndrome</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jc w:val="left"/>
        <w:rPr>
          <w:rFonts w:eastAsia="Arial Unicode MS"/>
          <w:b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absolute reason</w:t>
      </w:r>
      <w:r w:rsidRPr="00113D44">
        <w:rPr>
          <w:rFonts w:eastAsia="Arial Unicode MS"/>
          <w:szCs w:val="20"/>
          <w:lang/>
        </w:rPr>
        <w:t xml:space="preserve">. See </w:t>
      </w:r>
      <w:r w:rsidRPr="00113D44">
        <w:rPr>
          <w:rFonts w:eastAsia="Arial Unicode MS"/>
          <w:smallCaps/>
          <w:szCs w:val="20"/>
          <w:lang/>
        </w:rPr>
        <w:t>dialectical reason</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i/>
          <w:iCs/>
          <w:color w:val="000000"/>
          <w:szCs w:val="20"/>
          <w:lang/>
        </w:rPr>
      </w:pPr>
      <w:r w:rsidRPr="00113D44">
        <w:rPr>
          <w:rFonts w:eastAsia="Arial Unicode MS"/>
          <w:b/>
          <w:szCs w:val="20"/>
          <w:lang/>
        </w:rPr>
        <w:t>absolutism</w:t>
      </w:r>
      <w:r w:rsidRPr="00113D44">
        <w:rPr>
          <w:rFonts w:eastAsia="Arial Unicode MS"/>
          <w:szCs w:val="20"/>
          <w:lang/>
        </w:rPr>
        <w:t xml:space="preserve">. </w:t>
      </w:r>
      <w:r w:rsidRPr="00113D44">
        <w:rPr>
          <w:szCs w:val="20"/>
          <w:lang/>
        </w:rPr>
        <w:t xml:space="preserve">An epistemological concept, </w:t>
      </w:r>
      <w:r w:rsidRPr="00113D44">
        <w:rPr>
          <w:i/>
          <w:szCs w:val="20"/>
          <w:lang/>
        </w:rPr>
        <w:t>absolutism</w:t>
      </w:r>
      <w:r w:rsidRPr="00113D44">
        <w:rPr>
          <w:szCs w:val="20"/>
          <w:lang/>
        </w:rPr>
        <w:t xml:space="preserve"> </w:t>
      </w:r>
      <w:r w:rsidR="000158FF" w:rsidRPr="00113D44">
        <w:rPr>
          <w:szCs w:val="20"/>
          <w:lang/>
        </w:rPr>
        <w:t xml:space="preserve">or </w:t>
      </w:r>
      <w:r w:rsidR="000158FF" w:rsidRPr="00113D44">
        <w:rPr>
          <w:i/>
          <w:szCs w:val="20"/>
          <w:lang/>
        </w:rPr>
        <w:t xml:space="preserve">epistemological </w:t>
      </w:r>
      <w:r w:rsidR="000158FF" w:rsidRPr="00113D44">
        <w:rPr>
          <w:i/>
          <w:smallCaps/>
          <w:szCs w:val="20"/>
          <w:lang/>
        </w:rPr>
        <w:t>endism</w:t>
      </w:r>
      <w:r w:rsidR="000158FF" w:rsidRPr="00113D44">
        <w:rPr>
          <w:szCs w:val="20"/>
          <w:lang/>
        </w:rPr>
        <w:t xml:space="preserve"> </w:t>
      </w:r>
      <w:r w:rsidRPr="00113D44">
        <w:rPr>
          <w:szCs w:val="20"/>
          <w:lang/>
        </w:rPr>
        <w:t xml:space="preserve">arbitrarily halts the process of knowledge production with the assumption that we know all there is to know. It is the inverse of </w:t>
      </w:r>
      <w:r w:rsidRPr="00113D44">
        <w:rPr>
          <w:i/>
          <w:iCs/>
          <w:szCs w:val="20"/>
          <w:lang/>
        </w:rPr>
        <w:t xml:space="preserve">epistemological </w:t>
      </w:r>
      <w:r w:rsidRPr="00113D44">
        <w:rPr>
          <w:i/>
          <w:iCs/>
          <w:smallCaps/>
          <w:szCs w:val="20"/>
          <w:lang/>
        </w:rPr>
        <w:t xml:space="preserve">foundationalism </w:t>
      </w:r>
      <w:r w:rsidRPr="00113D44">
        <w:rPr>
          <w:szCs w:val="20"/>
          <w:lang/>
        </w:rPr>
        <w:t>or fundamentalism, which assumes we can start from scratch. Our</w:t>
      </w:r>
      <w:r w:rsidRPr="00113D44">
        <w:rPr>
          <w:smallCaps/>
          <w:szCs w:val="20"/>
          <w:lang/>
        </w:rPr>
        <w:t xml:space="preserve"> thrownness</w:t>
      </w:r>
      <w:r w:rsidR="000158FF" w:rsidRPr="00113D44">
        <w:rPr>
          <w:szCs w:val="20"/>
          <w:lang/>
        </w:rPr>
        <w:t xml:space="preserve"> entails that neither is true.</w:t>
      </w:r>
    </w:p>
    <w:p w:rsidR="00305ADC" w:rsidRPr="00113D44" w:rsidRDefault="00305ADC" w:rsidP="00305ADC">
      <w:pPr>
        <w:widowControl w:val="0"/>
        <w:tabs>
          <w:tab w:val="clear" w:pos="284"/>
          <w:tab w:val="left" w:pos="-490"/>
        </w:tabs>
        <w:suppressAutoHyphens/>
        <w:spacing w:line="100" w:lineRule="atLeast"/>
        <w:jc w:val="lef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abstract, abstraction</w:t>
      </w:r>
      <w:r w:rsidRPr="00113D44">
        <w:rPr>
          <w:rFonts w:eastAsia="Arial Unicode MS"/>
          <w:bCs/>
          <w:szCs w:val="20"/>
          <w:lang/>
        </w:rPr>
        <w:t xml:space="preserve">. See </w:t>
      </w:r>
      <w:r w:rsidRPr="00113D44">
        <w:rPr>
          <w:rFonts w:eastAsia="Arial Unicode MS"/>
          <w:smallCaps/>
          <w:szCs w:val="20"/>
          <w:lang/>
        </w:rPr>
        <w:t>concrete/abstract, totality</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iCs/>
          <w:szCs w:val="20"/>
          <w:lang/>
        </w:rPr>
      </w:pPr>
      <w:r w:rsidRPr="00113D44">
        <w:rPr>
          <w:rFonts w:eastAsia="Arial Unicode MS"/>
          <w:b/>
          <w:bCs/>
          <w:szCs w:val="20"/>
          <w:lang/>
        </w:rPr>
        <w:t>abstract universality</w:t>
      </w:r>
      <w:r w:rsidRPr="00113D44">
        <w:rPr>
          <w:rFonts w:eastAsia="Arial Unicode MS"/>
          <w:szCs w:val="20"/>
          <w:lang/>
        </w:rPr>
        <w:t xml:space="preserve"> or </w:t>
      </w:r>
      <w:r w:rsidRPr="00113D44">
        <w:rPr>
          <w:rFonts w:eastAsia="Arial Unicode MS"/>
          <w:b/>
          <w:bCs/>
          <w:szCs w:val="20"/>
          <w:lang/>
        </w:rPr>
        <w:t>universalism</w:t>
      </w:r>
      <w:r w:rsidRPr="00113D44">
        <w:rPr>
          <w:rFonts w:eastAsia="Arial Unicode MS"/>
          <w:iCs/>
          <w:szCs w:val="20"/>
          <w:lang/>
        </w:rPr>
        <w:t xml:space="preserve">. See </w:t>
      </w:r>
      <w:r w:rsidRPr="00113D44">
        <w:rPr>
          <w:rFonts w:eastAsia="Arial Unicode MS"/>
          <w:iCs/>
          <w:smallCaps/>
          <w:szCs w:val="20"/>
          <w:lang/>
        </w:rPr>
        <w:t xml:space="preserve">concrete universal, </w:t>
      </w:r>
      <w:r w:rsidRPr="00113D44">
        <w:rPr>
          <w:rFonts w:eastAsia="Arial Unicode MS"/>
          <w:smallCaps/>
          <w:szCs w:val="20"/>
          <w:lang/>
        </w:rPr>
        <w:t>pdm</w:t>
      </w:r>
      <w:r w:rsidRPr="00113D44">
        <w:rPr>
          <w:rFonts w:eastAsia="Arial Unicode MS"/>
          <w:iCs/>
          <w:smallCaps/>
          <w:szCs w:val="20"/>
          <w:lang/>
        </w:rPr>
        <w:t>, universalisability</w:t>
      </w:r>
      <w:r w:rsidRPr="00113D44">
        <w:rPr>
          <w:rFonts w:eastAsia="Arial Unicode MS"/>
          <w:iC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szCs w:val="20"/>
          <w:lang/>
        </w:rPr>
        <w:t>accident</w:t>
      </w:r>
      <w:r w:rsidRPr="00113D44">
        <w:rPr>
          <w:rFonts w:eastAsia="Arial Unicode MS"/>
          <w:iCs/>
          <w:szCs w:val="20"/>
          <w:lang/>
        </w:rPr>
        <w:t xml:space="preserve">. See </w:t>
      </w:r>
      <w:r w:rsidRPr="00113D44">
        <w:rPr>
          <w:rFonts w:eastAsia="Arial Unicode MS"/>
          <w:smallCaps/>
          <w:szCs w:val="20"/>
          <w:lang/>
        </w:rPr>
        <w:t>modality</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Achilles’ heel critique</w:t>
      </w:r>
      <w:r w:rsidRPr="00113D44">
        <w:rPr>
          <w:rFonts w:eastAsia="Arial Unicode MS"/>
          <w:szCs w:val="20"/>
          <w:lang/>
        </w:rPr>
        <w:t xml:space="preserve">. See </w:t>
      </w:r>
      <w:r w:rsidRPr="00113D44">
        <w:rPr>
          <w:rFonts w:eastAsia="Arial Unicode MS"/>
          <w:smallCaps/>
          <w:szCs w:val="20"/>
          <w:lang/>
        </w:rPr>
        <w:t>critique</w:t>
      </w:r>
      <w:r w:rsidRPr="00113D44">
        <w:rPr>
          <w:rFonts w:eastAsia="Arial Unicode MS"/>
          <w:szCs w:val="20"/>
          <w:lang/>
        </w:rPr>
        <w:t>.</w:t>
      </w:r>
    </w:p>
    <w:p w:rsidR="00006806" w:rsidRPr="00113D44" w:rsidRDefault="00006806" w:rsidP="00305ADC">
      <w:pPr>
        <w:widowControl w:val="0"/>
        <w:tabs>
          <w:tab w:val="clear" w:pos="284"/>
          <w:tab w:val="left" w:pos="-490"/>
        </w:tabs>
        <w:suppressAutoHyphens/>
        <w:spacing w:line="100" w:lineRule="atLeast"/>
        <w:rPr>
          <w:rFonts w:eastAsia="Arial Unicode MS"/>
          <w:bCs/>
          <w:szCs w:val="20"/>
          <w:lang/>
        </w:rPr>
      </w:pPr>
      <w:r w:rsidRPr="00113D44">
        <w:rPr>
          <w:rFonts w:eastAsia="Arial Unicode MS"/>
          <w:b/>
          <w:bCs/>
          <w:szCs w:val="20"/>
          <w:lang/>
        </w:rPr>
        <w:t>action</w:t>
      </w:r>
      <w:r w:rsidRPr="00113D44">
        <w:rPr>
          <w:rFonts w:eastAsia="Arial Unicode MS"/>
          <w:bCs/>
          <w:szCs w:val="20"/>
          <w:lang/>
        </w:rPr>
        <w:t xml:space="preserve">. See </w:t>
      </w:r>
      <w:r w:rsidRPr="00113D44">
        <w:rPr>
          <w:rFonts w:eastAsia="Arial Unicode MS"/>
          <w:bCs/>
          <w:smallCaps/>
          <w:szCs w:val="20"/>
          <w:lang/>
        </w:rPr>
        <w:t>agency</w:t>
      </w:r>
      <w:r w:rsidRPr="00113D44">
        <w:rPr>
          <w:rFonts w:eastAsia="Arial Unicode MS"/>
          <w:bCs/>
          <w:szCs w:val="20"/>
          <w:lang/>
        </w:rPr>
        <w:t>.</w:t>
      </w:r>
    </w:p>
    <w:p w:rsidR="00006806" w:rsidRPr="00113D44" w:rsidRDefault="00006806" w:rsidP="00305ADC">
      <w:pPr>
        <w:widowControl w:val="0"/>
        <w:tabs>
          <w:tab w:val="clear" w:pos="284"/>
          <w:tab w:val="left" w:pos="-490"/>
        </w:tabs>
        <w:suppressAutoHyphens/>
        <w:spacing w:line="100" w:lineRule="atLeast"/>
        <w:rPr>
          <w:rFonts w:eastAsia="Arial Unicode MS"/>
          <w:b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bCs/>
          <w:szCs w:val="20"/>
          <w:lang/>
        </w:rPr>
        <w:t>actionability</w:t>
      </w:r>
      <w:r w:rsidRPr="00113D44">
        <w:rPr>
          <w:rFonts w:eastAsia="Arial Unicode MS"/>
          <w:szCs w:val="20"/>
          <w:lang/>
        </w:rPr>
        <w:t xml:space="preserve">. </w:t>
      </w:r>
      <w:r w:rsidRPr="00113D44">
        <w:rPr>
          <w:rFonts w:eastAsia="Arial Unicode MS"/>
          <w:i/>
          <w:iCs/>
          <w:szCs w:val="20"/>
          <w:lang/>
        </w:rPr>
        <w:t>Actionable</w:t>
      </w:r>
      <w:r w:rsidRPr="00113D44">
        <w:rPr>
          <w:rFonts w:eastAsia="Arial Unicode MS"/>
          <w:szCs w:val="20"/>
          <w:lang/>
        </w:rPr>
        <w:t>, capable of being accomplished by the relevant (</w:t>
      </w:r>
      <w:r w:rsidRPr="00113D44">
        <w:rPr>
          <w:rFonts w:eastAsia="Arial Unicode MS"/>
          <w:smallCaps/>
          <w:szCs w:val="20"/>
          <w:lang/>
        </w:rPr>
        <w:t>agentive</w:t>
      </w:r>
      <w:r w:rsidRPr="00113D44">
        <w:rPr>
          <w:rFonts w:eastAsia="Arial Unicode MS"/>
          <w:szCs w:val="20"/>
          <w:lang/>
        </w:rPr>
        <w:t xml:space="preserve">) </w:t>
      </w:r>
      <w:r w:rsidRPr="00113D44">
        <w:rPr>
          <w:rFonts w:eastAsia="Arial Unicode MS"/>
          <w:smallCaps/>
          <w:szCs w:val="20"/>
          <w:lang/>
        </w:rPr>
        <w:t>agents</w:t>
      </w:r>
      <w:r w:rsidRPr="00113D44">
        <w:rPr>
          <w:rFonts w:eastAsia="Arial Unicode MS"/>
          <w:szCs w:val="20"/>
          <w:lang/>
        </w:rPr>
        <w:t xml:space="preserve">. The </w:t>
      </w:r>
      <w:r w:rsidRPr="00113D44">
        <w:rPr>
          <w:rFonts w:eastAsia="Arial Unicode MS"/>
          <w:i/>
          <w:iCs/>
          <w:szCs w:val="20"/>
          <w:lang/>
        </w:rPr>
        <w:t>actionability</w:t>
      </w:r>
      <w:r w:rsidRPr="00113D44">
        <w:rPr>
          <w:rFonts w:eastAsia="Arial Unicode MS"/>
          <w:szCs w:val="20"/>
          <w:lang/>
        </w:rPr>
        <w:t xml:space="preserve"> or </w:t>
      </w:r>
      <w:r w:rsidRPr="00113D44">
        <w:rPr>
          <w:rFonts w:eastAsia="Arial Unicode MS"/>
          <w:i/>
          <w:iCs/>
          <w:szCs w:val="20"/>
          <w:lang/>
        </w:rPr>
        <w:t>feasibility principle</w:t>
      </w:r>
      <w:r w:rsidRPr="00113D44">
        <w:rPr>
          <w:rFonts w:eastAsia="Arial Unicode MS"/>
          <w:szCs w:val="20"/>
          <w:lang/>
        </w:rPr>
        <w:t xml:space="preserve"> implies in addition a </w:t>
      </w:r>
      <w:r w:rsidRPr="00113D44">
        <w:rPr>
          <w:rFonts w:eastAsia="Arial Unicode MS"/>
          <w:smallCaps/>
          <w:szCs w:val="20"/>
          <w:lang/>
        </w:rPr>
        <w:t>dialectic of solidarity</w:t>
      </w:r>
      <w:r w:rsidRPr="00113D44">
        <w:rPr>
          <w:rFonts w:eastAsia="Arial Unicode MS"/>
          <w:szCs w:val="20"/>
          <w:lang/>
        </w:rPr>
        <w:t xml:space="preserve"> with the addressees of a fiduciary remark, and is a vital consideration of practical reason in </w:t>
      </w:r>
      <w:r w:rsidRPr="00113D44">
        <w:rPr>
          <w:rFonts w:eastAsia="Arial Unicode MS"/>
          <w:smallCaps/>
          <w:szCs w:val="20"/>
          <w:lang/>
        </w:rPr>
        <w:t>explanatory critique</w:t>
      </w:r>
      <w:r w:rsidRPr="00113D44">
        <w:rPr>
          <w:rFonts w:eastAsia="Arial Unicode MS"/>
          <w:szCs w:val="20"/>
          <w:lang/>
        </w:rPr>
        <w:t xml:space="preserve"> and </w:t>
      </w:r>
      <w:r w:rsidRPr="00113D44">
        <w:rPr>
          <w:rFonts w:eastAsia="Arial Unicode MS"/>
          <w:smallCaps/>
          <w:color w:val="000000"/>
          <w:szCs w:val="20"/>
          <w:lang/>
        </w:rPr>
        <w:t>emancipatory axiology.</w:t>
      </w:r>
      <w:r w:rsidRPr="00113D44">
        <w:rPr>
          <w:rFonts w:eastAsia="Arial Unicode MS"/>
          <w:color w:val="000000"/>
          <w:szCs w:val="20"/>
          <w:lang/>
        </w:rPr>
        <w:t xml:space="preserve"> It is entailed by the requirement for theory–practice </w:t>
      </w:r>
      <w:r w:rsidRPr="00113D44">
        <w:rPr>
          <w:rFonts w:eastAsia="Arial Unicode MS"/>
          <w:smallCaps/>
          <w:color w:val="000000"/>
          <w:szCs w:val="20"/>
          <w:lang/>
        </w:rPr>
        <w:t>consistency</w:t>
      </w:r>
      <w:r w:rsidRPr="00113D44">
        <w:rPr>
          <w:rFonts w:eastAsia="Arial Unicode MS"/>
          <w:color w:val="000000"/>
          <w:szCs w:val="20"/>
          <w:lang/>
        </w:rPr>
        <w:t>. It is non-actualist, implying that ‘a thing can be done, not that it will’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293n). It is related to, but distinct from, the principle of</w:t>
      </w:r>
      <w:r w:rsidRPr="00113D44">
        <w:rPr>
          <w:rFonts w:eastAsia="Arial Unicode MS"/>
          <w:smallCaps/>
          <w:color w:val="000000"/>
          <w:szCs w:val="20"/>
          <w:lang/>
        </w:rPr>
        <w:t xml:space="preserve"> prefigurationality</w:t>
      </w:r>
      <w:r w:rsidRPr="00113D44">
        <w:rPr>
          <w:rFonts w:eastAsia="Arial Unicode MS"/>
          <w:color w:val="000000"/>
          <w:szCs w:val="20"/>
          <w:lang/>
        </w:rPr>
        <w:t xml:space="preserve">, which is likewise entailed. </w:t>
      </w:r>
      <w:r w:rsidR="0078528F" w:rsidRPr="00113D44">
        <w:rPr>
          <w:rFonts w:eastAsia="Arial Unicode MS"/>
          <w:color w:val="000000"/>
          <w:szCs w:val="20"/>
          <w:lang/>
        </w:rPr>
        <w:t>Synonymous with</w:t>
      </w:r>
      <w:r w:rsidRPr="00113D44">
        <w:rPr>
          <w:rFonts w:eastAsia="Arial Unicode MS"/>
          <w:smallCaps/>
          <w:szCs w:val="20"/>
          <w:lang/>
        </w:rPr>
        <w:t xml:space="preserve"> </w:t>
      </w:r>
      <w:r w:rsidRPr="00113D44">
        <w:rPr>
          <w:rFonts w:eastAsia="Arial Unicode MS"/>
          <w:i/>
          <w:smallCaps/>
          <w:szCs w:val="20"/>
          <w:lang/>
        </w:rPr>
        <w:t>agent-specificity</w:t>
      </w:r>
      <w:r w:rsidR="0078528F" w:rsidRPr="00113D44">
        <w:rPr>
          <w:rFonts w:eastAsia="Arial Unicode MS"/>
          <w:smallCap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bCs/>
          <w:szCs w:val="20"/>
          <w:lang/>
        </w:rPr>
        <w:t>action-at-a-distance.</w:t>
      </w:r>
      <w:r w:rsidRPr="00113D44">
        <w:rPr>
          <w:rFonts w:eastAsia="Arial Unicode MS"/>
          <w:szCs w:val="20"/>
          <w:lang/>
        </w:rPr>
        <w:t xml:space="preserve"> See </w:t>
      </w:r>
      <w:r w:rsidRPr="00113D44">
        <w:rPr>
          <w:rFonts w:eastAsia="Arial Unicode MS"/>
          <w:smallCaps/>
          <w:szCs w:val="20"/>
          <w:lang/>
        </w:rPr>
        <w:t>absence, geo-historicity, lagged/lapsed.</w:t>
      </w:r>
    </w:p>
    <w:p w:rsidR="00305ADC" w:rsidRPr="00113D44" w:rsidRDefault="00305ADC" w:rsidP="00305ADC">
      <w:pPr>
        <w:widowControl w:val="0"/>
        <w:tabs>
          <w:tab w:val="clear" w:pos="284"/>
          <w:tab w:val="left" w:pos="-490"/>
        </w:tabs>
        <w:suppressAutoHyphens/>
        <w:spacing w:line="100" w:lineRule="atLeast"/>
        <w:jc w:val="left"/>
        <w:rPr>
          <w:rFonts w:eastAsia="Arial Unicode MS"/>
          <w:szCs w:val="20"/>
          <w:lang/>
        </w:rPr>
      </w:pPr>
      <w:r w:rsidRPr="00113D44">
        <w:rPr>
          <w:rFonts w:eastAsia="Arial Unicode MS"/>
          <w:b/>
          <w:bCs/>
          <w:szCs w:val="20"/>
          <w:lang/>
        </w:rPr>
        <w:t>action theory</w:t>
      </w:r>
      <w:r w:rsidRPr="00113D44">
        <w:rPr>
          <w:rFonts w:eastAsia="Arial Unicode MS"/>
          <w:szCs w:val="20"/>
          <w:lang/>
        </w:rPr>
        <w:t xml:space="preserve">. See </w:t>
      </w:r>
      <w:r w:rsidR="00F85811" w:rsidRPr="00113D44">
        <w:rPr>
          <w:rFonts w:eastAsia="Arial Unicode MS"/>
          <w:smallCaps/>
          <w:szCs w:val="20"/>
          <w:lang/>
        </w:rPr>
        <w:t>explanatory critique.</w:t>
      </w:r>
    </w:p>
    <w:p w:rsidR="00305ADC" w:rsidRPr="00113D44" w:rsidRDefault="00305ADC" w:rsidP="00305ADC">
      <w:pPr>
        <w:widowControl w:val="0"/>
        <w:tabs>
          <w:tab w:val="clear" w:pos="284"/>
          <w:tab w:val="left" w:pos="-490"/>
        </w:tabs>
        <w:suppressAutoHyphens/>
        <w:spacing w:line="100" w:lineRule="atLeast"/>
        <w:rPr>
          <w:szCs w:val="20"/>
          <w:lang w:eastAsia="ar-SA"/>
        </w:rPr>
      </w:pPr>
      <w:r w:rsidRPr="00113D44">
        <w:rPr>
          <w:rFonts w:eastAsia="Arial Unicode MS"/>
          <w:b/>
          <w:szCs w:val="20"/>
          <w:lang/>
        </w:rPr>
        <w:t>activity-dependence</w:t>
      </w:r>
      <w:r w:rsidRPr="00113D44">
        <w:rPr>
          <w:rFonts w:eastAsia="Arial Unicode MS"/>
          <w:szCs w:val="20"/>
          <w:lang/>
        </w:rPr>
        <w:t xml:space="preserve">. See </w:t>
      </w:r>
      <w:r w:rsidRPr="00113D44">
        <w:rPr>
          <w:rFonts w:eastAsia="Arial Unicode MS"/>
          <w:smallCaps/>
          <w:szCs w:val="20"/>
          <w:lang/>
        </w:rPr>
        <w:t xml:space="preserve">critical naturalism, </w:t>
      </w:r>
      <w:r w:rsidRPr="00113D44">
        <w:rPr>
          <w:smallCaps/>
          <w:szCs w:val="20"/>
          <w:lang w:eastAsia="ar-SA"/>
        </w:rPr>
        <w:t>social structure</w:t>
      </w:r>
      <w:r w:rsidRPr="00113D44">
        <w:rPr>
          <w:szCs w:val="20"/>
          <w:lang w:eastAsia="ar-SA"/>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szCs w:val="20"/>
          <w:lang/>
        </w:rPr>
        <w:t>acts, basic</w:t>
      </w:r>
      <w:r w:rsidRPr="00113D44">
        <w:rPr>
          <w:rFonts w:eastAsia="Arial Unicode MS"/>
          <w:szCs w:val="20"/>
          <w:lang/>
        </w:rPr>
        <w:t xml:space="preserve">. See </w:t>
      </w:r>
      <w:r w:rsidRPr="00113D44">
        <w:rPr>
          <w:rFonts w:eastAsia="Arial Unicode MS"/>
          <w:smallCaps/>
          <w:szCs w:val="20"/>
          <w:lang/>
        </w:rPr>
        <w:t>mediate, perception</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szCs w:val="20"/>
          <w:lang/>
        </w:rPr>
        <w:t>actual</w:t>
      </w:r>
      <w:r w:rsidRPr="00113D44">
        <w:rPr>
          <w:rFonts w:eastAsia="Arial Unicode MS"/>
          <w:szCs w:val="20"/>
          <w:lang/>
        </w:rPr>
        <w:t xml:space="preserve">, </w:t>
      </w:r>
      <w:r w:rsidRPr="00113D44">
        <w:rPr>
          <w:rFonts w:eastAsia="Arial Unicode MS"/>
          <w:b/>
          <w:bCs/>
          <w:szCs w:val="20"/>
          <w:lang/>
        </w:rPr>
        <w:t>domain of</w:t>
      </w:r>
      <w:r w:rsidRPr="00113D44">
        <w:rPr>
          <w:rFonts w:eastAsia="Arial Unicode MS"/>
          <w:szCs w:val="20"/>
          <w:lang/>
        </w:rPr>
        <w:t xml:space="preserve">. See </w:t>
      </w:r>
      <w:r w:rsidRPr="00113D44">
        <w:rPr>
          <w:rFonts w:eastAsia="Arial Unicode MS"/>
          <w:smallCaps/>
          <w:szCs w:val="20"/>
          <w:lang/>
        </w:rPr>
        <w:t>actualism, reality.</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actualism</w:t>
      </w:r>
      <w:r w:rsidRPr="00113D44">
        <w:rPr>
          <w:rFonts w:eastAsia="Arial Unicode MS"/>
          <w:bCs/>
          <w:szCs w:val="20"/>
          <w:lang/>
        </w:rPr>
        <w:t>.</w:t>
      </w:r>
      <w:r w:rsidRPr="00113D44">
        <w:rPr>
          <w:rFonts w:eastAsia="Arial Unicode MS"/>
          <w:b/>
          <w:bCs/>
          <w:szCs w:val="20"/>
          <w:lang/>
        </w:rPr>
        <w:t xml:space="preserve"> </w:t>
      </w:r>
      <w:r w:rsidRPr="00113D44">
        <w:rPr>
          <w:rFonts w:eastAsia="Arial Unicode MS"/>
          <w:i/>
          <w:iCs/>
          <w:szCs w:val="20"/>
          <w:lang/>
        </w:rPr>
        <w:t xml:space="preserve">Actual </w:t>
      </w:r>
      <w:r w:rsidRPr="00113D44">
        <w:rPr>
          <w:rFonts w:eastAsia="Arial Unicode MS"/>
          <w:szCs w:val="20"/>
          <w:lang/>
        </w:rPr>
        <w:t xml:space="preserve">has three everyday meanings: (1) active; (2) existing in act or fact, real; (3) existing or acting at present, currently. In modal </w:t>
      </w:r>
      <w:r w:rsidRPr="00113D44">
        <w:rPr>
          <w:rFonts w:eastAsia="Arial Unicode MS"/>
          <w:smallCaps/>
          <w:szCs w:val="20"/>
          <w:lang/>
        </w:rPr>
        <w:t>logic</w:t>
      </w:r>
      <w:r w:rsidRPr="00113D44">
        <w:rPr>
          <w:rFonts w:eastAsia="Arial Unicode MS"/>
          <w:szCs w:val="20"/>
          <w:lang/>
        </w:rPr>
        <w:t xml:space="preserve">, actualism is the view that what is actual exists, but not the possible or possible </w:t>
      </w:r>
      <w:r w:rsidRPr="00113D44">
        <w:rPr>
          <w:rFonts w:eastAsia="Arial Unicode MS"/>
          <w:szCs w:val="20"/>
          <w:lang/>
        </w:rPr>
        <w:lastRenderedPageBreak/>
        <w:t xml:space="preserve">worlds, the concept of possibility being of heuristic value only. </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caps/>
          <w:szCs w:val="20"/>
          <w:lang/>
        </w:rPr>
        <w:t>cr</w:t>
      </w:r>
      <w:r w:rsidRPr="00113D44">
        <w:rPr>
          <w:rFonts w:eastAsia="Arial Unicode MS"/>
          <w:szCs w:val="20"/>
          <w:lang/>
        </w:rPr>
        <w:t xml:space="preserve"> usage (</w:t>
      </w:r>
      <w:r w:rsidRPr="00113D44">
        <w:rPr>
          <w:rFonts w:eastAsia="Arial Unicode MS"/>
          <w:i/>
          <w:iCs/>
          <w:szCs w:val="20"/>
          <w:lang/>
        </w:rPr>
        <w:t>the actual</w:t>
      </w:r>
      <w:r w:rsidRPr="00113D44">
        <w:rPr>
          <w:rFonts w:eastAsia="Arial Unicode MS"/>
          <w:szCs w:val="20"/>
          <w:lang/>
        </w:rPr>
        <w:t xml:space="preserve">, </w:t>
      </w:r>
      <w:r w:rsidRPr="00113D44">
        <w:rPr>
          <w:rFonts w:eastAsia="Arial Unicode MS"/>
          <w:i/>
          <w:iCs/>
          <w:szCs w:val="20"/>
          <w:lang/>
        </w:rPr>
        <w:t>actualism</w:t>
      </w:r>
      <w:r w:rsidRPr="00113D44">
        <w:rPr>
          <w:rFonts w:eastAsia="Arial Unicode MS"/>
          <w:szCs w:val="20"/>
          <w:lang/>
        </w:rPr>
        <w:t xml:space="preserve">) likewise takes its departure from (2) and (3); it has no connection with actualism in the sense (c. 1860) that all existence is active, not inert or dead. Rather, </w:t>
      </w:r>
      <w:r w:rsidRPr="00113D44">
        <w:rPr>
          <w:rFonts w:eastAsia="Arial Unicode MS"/>
          <w:i/>
          <w:iCs/>
          <w:szCs w:val="20"/>
          <w:lang/>
        </w:rPr>
        <w:t>ontological actualism</w:t>
      </w:r>
      <w:r w:rsidRPr="00113D44">
        <w:rPr>
          <w:rFonts w:eastAsia="Arial Unicode MS"/>
          <w:szCs w:val="20"/>
          <w:lang/>
        </w:rPr>
        <w:t xml:space="preserve"> is (a) the view that causal laws are constant conjunctions of events (which overlooks that invariances are normally experimentally produced results under artificially closed conditions and that closures are the rare exception outside the laboratory). This is the </w:t>
      </w:r>
      <w:r w:rsidRPr="00113D44">
        <w:rPr>
          <w:rFonts w:eastAsia="Arial Unicode MS"/>
          <w:i/>
          <w:iCs/>
          <w:szCs w:val="20"/>
          <w:lang/>
        </w:rPr>
        <w:t xml:space="preserve">generalised form of subject–object (epistemic–ontic ) </w:t>
      </w:r>
      <w:r w:rsidRPr="00113D44">
        <w:rPr>
          <w:rFonts w:eastAsia="Arial Unicode MS"/>
          <w:i/>
          <w:iCs/>
          <w:smallCaps/>
          <w:szCs w:val="20"/>
          <w:lang/>
        </w:rPr>
        <w:t xml:space="preserve">identity </w:t>
      </w:r>
      <w:r w:rsidRPr="00113D44">
        <w:rPr>
          <w:rFonts w:eastAsia="Arial Unicode MS"/>
          <w:i/>
          <w:iCs/>
          <w:szCs w:val="20"/>
          <w:lang/>
        </w:rPr>
        <w:t>theory</w:t>
      </w:r>
      <w:r w:rsidRPr="00113D44">
        <w:rPr>
          <w:rFonts w:eastAsia="Arial Unicode MS"/>
          <w:szCs w:val="20"/>
          <w:lang/>
        </w:rPr>
        <w:t>, seen at work in, e.g., Descartes’ ‘conception of a perfect closed actualist {</w:t>
      </w:r>
      <w:r w:rsidRPr="00113D44">
        <w:rPr>
          <w:rFonts w:ascii="Symbol" w:eastAsia="Arial Unicode MS" w:hAnsi="Symbol"/>
          <w:szCs w:val="20"/>
          <w:lang/>
        </w:rPr>
        <w:t></w:t>
      </w:r>
      <w:r w:rsidRPr="00113D44">
        <w:rPr>
          <w:rFonts w:eastAsia="Arial Unicode MS"/>
          <w:szCs w:val="20"/>
          <w:lang/>
        </w:rPr>
        <w:t>} deductivist science of body’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187) and the </w:t>
      </w:r>
      <w:r w:rsidRPr="00113D44">
        <w:rPr>
          <w:rFonts w:eastAsia="Arial Unicode MS"/>
          <w:caps/>
          <w:szCs w:val="20"/>
          <w:lang/>
        </w:rPr>
        <w:t>d</w:t>
      </w:r>
      <w:r w:rsidRPr="00113D44">
        <w:rPr>
          <w:rFonts w:eastAsia="Arial Unicode MS"/>
          <w:szCs w:val="20"/>
          <w:lang/>
        </w:rPr>
        <w:t xml:space="preserve">-N model of </w:t>
      </w:r>
      <w:r w:rsidRPr="00113D44">
        <w:rPr>
          <w:rFonts w:eastAsia="Arial Unicode MS"/>
          <w:smallCaps/>
          <w:szCs w:val="20"/>
          <w:lang/>
        </w:rPr>
        <w:t>explanation</w:t>
      </w:r>
      <w:r w:rsidRPr="00113D44">
        <w:rPr>
          <w:rFonts w:eastAsia="Arial Unicode MS"/>
          <w:szCs w:val="20"/>
          <w:lang/>
        </w:rPr>
        <w:t xml:space="preserve">, which presuppose the de-differentiating and de-processualising ubiquity of closed systems, regularity </w:t>
      </w:r>
      <w:r w:rsidRPr="00113D44">
        <w:rPr>
          <w:rFonts w:eastAsia="Arial Unicode MS"/>
          <w:smallCaps/>
          <w:szCs w:val="20"/>
          <w:lang/>
        </w:rPr>
        <w:t>determinism</w:t>
      </w:r>
      <w:r w:rsidRPr="00113D44">
        <w:rPr>
          <w:rFonts w:eastAsia="Arial Unicode MS"/>
          <w:szCs w:val="20"/>
          <w:lang/>
        </w:rPr>
        <w:t xml:space="preserve"> and </w:t>
      </w:r>
      <w:r w:rsidRPr="00113D44">
        <w:rPr>
          <w:rFonts w:eastAsia="Arial Unicode MS"/>
          <w:smallCaps/>
          <w:szCs w:val="20"/>
          <w:lang/>
        </w:rPr>
        <w:t>blockism</w:t>
      </w:r>
      <w:r w:rsidRPr="00113D44">
        <w:rPr>
          <w:rFonts w:eastAsia="Arial Unicode MS"/>
          <w:szCs w:val="20"/>
          <w:lang/>
        </w:rPr>
        <w:t xml:space="preserve">. (b) More generally, it is the view that the domain of the real (see </w:t>
      </w:r>
      <w:r w:rsidRPr="00113D44">
        <w:rPr>
          <w:rFonts w:eastAsia="Arial Unicode MS"/>
          <w:smallCaps/>
          <w:szCs w:val="20"/>
          <w:lang/>
        </w:rPr>
        <w:t xml:space="preserve">reality, </w:t>
      </w:r>
      <w:r w:rsidRPr="00113D44">
        <w:rPr>
          <w:rFonts w:eastAsia="Arial Unicode MS"/>
          <w:szCs w:val="20"/>
          <w:lang/>
        </w:rPr>
        <w:t>where d</w:t>
      </w:r>
      <w:r w:rsidRPr="00113D44">
        <w:rPr>
          <w:rFonts w:eastAsia="Arial Unicode MS"/>
          <w:szCs w:val="20"/>
          <w:vertAlign w:val="subscript"/>
          <w:lang/>
        </w:rPr>
        <w:t xml:space="preserve">r </w:t>
      </w:r>
      <w:r w:rsidRPr="00113D44">
        <w:rPr>
          <w:rFonts w:eastAsia="Arial Unicode MS"/>
          <w:szCs w:val="20"/>
          <w:lang/>
        </w:rPr>
        <w:t>&gt; d</w:t>
      </w:r>
      <w:r w:rsidRPr="00113D44">
        <w:rPr>
          <w:rFonts w:eastAsia="Arial Unicode MS"/>
          <w:szCs w:val="20"/>
          <w:vertAlign w:val="subscript"/>
          <w:lang/>
        </w:rPr>
        <w:t>a</w:t>
      </w:r>
      <w:r w:rsidRPr="00113D44">
        <w:rPr>
          <w:rFonts w:eastAsia="Arial Unicode MS"/>
          <w:szCs w:val="20"/>
          <w:lang/>
        </w:rPr>
        <w:t>) is exhausted by the domain of the actual, i.e., possibility and necessity are reduced to an actuality comprised either of events and states of affairs (the dominant empiricist form of actualism), or of concepts and signs, or of will to power, etc., d</w:t>
      </w:r>
      <w:r w:rsidRPr="00113D44">
        <w:rPr>
          <w:rFonts w:eastAsia="Arial Unicode MS"/>
          <w:szCs w:val="20"/>
          <w:vertAlign w:val="subscript"/>
          <w:lang/>
        </w:rPr>
        <w:t>r</w:t>
      </w:r>
      <w:r w:rsidRPr="00113D44">
        <w:rPr>
          <w:rFonts w:eastAsia="Arial Unicode MS"/>
          <w:szCs w:val="20"/>
          <w:lang/>
        </w:rPr>
        <w:t>=d</w:t>
      </w:r>
      <w:r w:rsidRPr="00113D44">
        <w:rPr>
          <w:rFonts w:eastAsia="Arial Unicode MS"/>
          <w:szCs w:val="20"/>
          <w:vertAlign w:val="subscript"/>
          <w:lang/>
        </w:rPr>
        <w:t>a</w:t>
      </w:r>
      <w:r w:rsidRPr="00113D44">
        <w:rPr>
          <w:rFonts w:eastAsia="Arial Unicode MS"/>
          <w:szCs w:val="20"/>
          <w:lang/>
        </w:rPr>
        <w:t xml:space="preserve"> (the </w:t>
      </w:r>
      <w:r w:rsidRPr="00113D44">
        <w:rPr>
          <w:rFonts w:eastAsia="Arial Unicode MS"/>
          <w:i/>
          <w:iCs/>
          <w:szCs w:val="20"/>
          <w:lang/>
        </w:rPr>
        <w:t>actualist fallacy</w:t>
      </w:r>
      <w:r w:rsidRPr="00113D44">
        <w:rPr>
          <w:rFonts w:eastAsia="Arial Unicode MS"/>
          <w:szCs w:val="20"/>
          <w:lang/>
        </w:rPr>
        <w:t xml:space="preserve">). (A range of finer meanings is listed at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234). At the heart of actualism is thus a determinate </w:t>
      </w:r>
      <w:r w:rsidRPr="00113D44">
        <w:rPr>
          <w:rFonts w:eastAsia="Arial Unicode MS"/>
          <w:smallCaps/>
          <w:szCs w:val="20"/>
          <w:lang/>
        </w:rPr>
        <w:t>absence</w:t>
      </w:r>
      <w:r w:rsidRPr="00113D44">
        <w:rPr>
          <w:rFonts w:eastAsia="Arial Unicode MS"/>
          <w:szCs w:val="20"/>
          <w:lang/>
        </w:rPr>
        <w:t xml:space="preserve"> – of the concepts of natural necessity and possibility – which is the main source of </w:t>
      </w:r>
      <w:r w:rsidRPr="00113D44">
        <w:rPr>
          <w:rFonts w:eastAsia="Arial Unicode MS"/>
          <w:smallCaps/>
          <w:szCs w:val="20"/>
          <w:lang/>
        </w:rPr>
        <w:t>primal squeeze</w:t>
      </w:r>
      <w:r w:rsidRPr="00113D44">
        <w:rPr>
          <w:rFonts w:eastAsia="Arial Unicode MS"/>
          <w:szCs w:val="20"/>
          <w:lang/>
        </w:rPr>
        <w:t xml:space="preserve">. It also loses (in theory, but not in practice) a concept of non-identity or </w:t>
      </w:r>
      <w:r w:rsidRPr="00113D44">
        <w:rPr>
          <w:rFonts w:eastAsia="Arial Unicode MS"/>
          <w:smallCaps/>
          <w:szCs w:val="20"/>
          <w:lang/>
        </w:rPr>
        <w:t xml:space="preserve">alterity, </w:t>
      </w:r>
      <w:r w:rsidRPr="00113D44">
        <w:rPr>
          <w:rFonts w:eastAsia="Arial Unicode MS"/>
          <w:szCs w:val="20"/>
          <w:lang/>
        </w:rPr>
        <w:t xml:space="preserve">since there can be no true identity as long as the object is not literally empirical (or conceptual, etc. – see below); or, it regards itself as an </w:t>
      </w:r>
      <w:r w:rsidRPr="00113D44">
        <w:rPr>
          <w:rFonts w:eastAsia="Arial Unicode MS"/>
          <w:i/>
          <w:iCs/>
          <w:szCs w:val="20"/>
          <w:lang/>
        </w:rPr>
        <w:t xml:space="preserve">achieved </w:t>
      </w:r>
      <w:r w:rsidRPr="00113D44">
        <w:rPr>
          <w:rFonts w:eastAsia="Arial Unicode MS"/>
          <w:szCs w:val="20"/>
          <w:lang/>
        </w:rPr>
        <w:t xml:space="preserve">identity theory. The main irrealist error at </w:t>
      </w:r>
      <w:r w:rsidRPr="00113D44">
        <w:rPr>
          <w:rFonts w:eastAsia="Arial Unicode MS"/>
          <w:caps/>
          <w:szCs w:val="20"/>
          <w:lang/>
        </w:rPr>
        <w:t>1M</w:t>
      </w:r>
      <w:r w:rsidRPr="00113D44">
        <w:rPr>
          <w:rFonts w:eastAsia="Arial Unicode MS"/>
          <w:szCs w:val="20"/>
          <w:lang/>
        </w:rPr>
        <w:t xml:space="preserve"> (resting on illicit </w:t>
      </w:r>
      <w:r w:rsidRPr="00113D44">
        <w:rPr>
          <w:rFonts w:eastAsia="Arial Unicode MS"/>
          <w:smallCaps/>
          <w:szCs w:val="20"/>
          <w:lang/>
        </w:rPr>
        <w:t>fusion</w:t>
      </w:r>
      <w:r w:rsidRPr="00113D44">
        <w:rPr>
          <w:rFonts w:eastAsia="Arial Unicode MS"/>
          <w:szCs w:val="20"/>
          <w:lang/>
        </w:rPr>
        <w:t xml:space="preserve">, together with the epistemic–ontic and anthropic fallacies, of which it is the direct consequence – hence the concept </w:t>
      </w:r>
      <w:r w:rsidRPr="00113D44">
        <w:rPr>
          <w:rFonts w:eastAsia="Arial Unicode MS"/>
          <w:i/>
          <w:iCs/>
          <w:szCs w:val="20"/>
          <w:lang/>
        </w:rPr>
        <w:t>anthropo-</w:t>
      </w:r>
      <w:r w:rsidRPr="00113D44">
        <w:rPr>
          <w:rFonts w:eastAsia="Arial Unicode MS"/>
          <w:i/>
          <w:iCs/>
          <w:smallCaps/>
          <w:szCs w:val="20"/>
          <w:lang/>
        </w:rPr>
        <w:t>actualism</w:t>
      </w:r>
      <w:r w:rsidRPr="00113D44">
        <w:rPr>
          <w:rFonts w:eastAsia="Arial Unicode MS"/>
          <w:szCs w:val="20"/>
          <w:lang/>
        </w:rPr>
        <w:t xml:space="preserv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208]), it may thus be said to give a purely actual account of reality, which complements and is complemented by the purely positive account afforded by ontological monovalence (</w:t>
      </w:r>
      <w:r w:rsidRPr="00113D44">
        <w:rPr>
          <w:rFonts w:eastAsia="Arial Unicode MS"/>
          <w:caps/>
          <w:szCs w:val="20"/>
          <w:lang/>
        </w:rPr>
        <w:t>2E</w:t>
      </w:r>
      <w:r w:rsidRPr="00113D44">
        <w:rPr>
          <w:rFonts w:eastAsia="Arial Unicode MS"/>
          <w:szCs w:val="20"/>
          <w:lang/>
        </w:rPr>
        <w:t>) and the purely externalist account provided by ontological extensionalism (</w:t>
      </w:r>
      <w:r w:rsidRPr="00113D44">
        <w:rPr>
          <w:rFonts w:eastAsia="Arial Unicode MS"/>
          <w:caps/>
          <w:szCs w:val="20"/>
          <w:lang/>
        </w:rPr>
        <w:t>3L</w:t>
      </w:r>
      <w:r w:rsidRPr="00113D44">
        <w:rPr>
          <w:rFonts w:eastAsia="Arial Unicode MS"/>
          <w:szCs w:val="20"/>
          <w:lang/>
        </w:rPr>
        <w:t xml:space="preserve">), leading to de-agentification (reductionist reification and dualist disembodiment) at </w:t>
      </w:r>
      <w:r w:rsidRPr="00113D44">
        <w:rPr>
          <w:rFonts w:eastAsia="Arial Unicode MS"/>
          <w:caps/>
          <w:szCs w:val="20"/>
          <w:lang/>
        </w:rPr>
        <w:t>4D</w:t>
      </w:r>
      <w:r w:rsidRPr="00113D44">
        <w:rPr>
          <w:rFonts w:eastAsia="Arial Unicode MS"/>
          <w:szCs w:val="20"/>
          <w:lang/>
        </w:rPr>
        <w:t xml:space="preserve">. </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Ontological actualism goes hand in hand with </w:t>
      </w:r>
      <w:r w:rsidRPr="00113D44">
        <w:rPr>
          <w:rFonts w:eastAsia="Arial Unicode MS"/>
          <w:i/>
          <w:iCs/>
          <w:szCs w:val="20"/>
          <w:lang/>
        </w:rPr>
        <w:t>epistemological actualism</w:t>
      </w:r>
      <w:r w:rsidRPr="00113D44">
        <w:rPr>
          <w:rFonts w:eastAsia="Arial Unicode MS"/>
          <w:szCs w:val="20"/>
          <w:lang/>
        </w:rPr>
        <w:t xml:space="preserve">, which denies the independent existence and transfactual efficacy of causal powers. Actualism often simply refers to both, and sometimes additionally to </w:t>
      </w:r>
      <w:r w:rsidRPr="00113D44">
        <w:rPr>
          <w:rFonts w:eastAsia="Arial Unicode MS"/>
          <w:i/>
          <w:iCs/>
          <w:szCs w:val="20"/>
          <w:lang/>
        </w:rPr>
        <w:t xml:space="preserve">moral </w:t>
      </w:r>
      <w:r w:rsidRPr="00113D44">
        <w:rPr>
          <w:rFonts w:eastAsia="Arial Unicode MS"/>
          <w:szCs w:val="20"/>
          <w:lang/>
        </w:rPr>
        <w:t xml:space="preserve">or </w:t>
      </w:r>
      <w:r w:rsidRPr="00113D44">
        <w:rPr>
          <w:rFonts w:eastAsia="Arial Unicode MS"/>
          <w:i/>
          <w:iCs/>
          <w:szCs w:val="20"/>
          <w:lang/>
        </w:rPr>
        <w:t>normative actualism</w:t>
      </w:r>
      <w:r w:rsidR="001C7F8F" w:rsidRPr="00113D44">
        <w:rPr>
          <w:rFonts w:eastAsia="Arial Unicode MS"/>
          <w:szCs w:val="20"/>
          <w:lang/>
        </w:rPr>
        <w:t xml:space="preserve">, </w:t>
      </w:r>
      <w:r w:rsidRPr="00113D44">
        <w:rPr>
          <w:rFonts w:eastAsia="Arial Unicode MS"/>
          <w:szCs w:val="20"/>
          <w:lang/>
        </w:rPr>
        <w:t>which holds that morality re</w:t>
      </w:r>
      <w:r w:rsidR="0021594B" w:rsidRPr="00113D44">
        <w:rPr>
          <w:rFonts w:eastAsia="Arial Unicode MS"/>
          <w:szCs w:val="20"/>
          <w:lang/>
        </w:rPr>
        <w:t xml:space="preserve">duces to </w:t>
      </w:r>
      <w:r w:rsidRPr="00113D44">
        <w:rPr>
          <w:rFonts w:eastAsia="Arial Unicode MS"/>
          <w:szCs w:val="20"/>
          <w:lang/>
        </w:rPr>
        <w:t>moral rules or laws</w:t>
      </w:r>
      <w:r w:rsidR="0021594B" w:rsidRPr="00113D44">
        <w:rPr>
          <w:rFonts w:eastAsia="Arial Unicode MS"/>
          <w:szCs w:val="20"/>
          <w:lang/>
        </w:rPr>
        <w:t xml:space="preserve"> that are universally applicable regardless of the specific context, i.e. non-dialectical</w:t>
      </w:r>
      <w:r w:rsidRPr="00113D44">
        <w:rPr>
          <w:rFonts w:eastAsia="Arial Unicode MS"/>
          <w:szCs w:val="20"/>
          <w:lang/>
        </w:rPr>
        <w:t>, e.g., Kantian prescriptivism, uti</w:t>
      </w:r>
      <w:r w:rsidR="001C7F8F" w:rsidRPr="00113D44">
        <w:rPr>
          <w:rFonts w:eastAsia="Arial Unicode MS"/>
          <w:szCs w:val="20"/>
          <w:lang/>
        </w:rPr>
        <w:t>litarianism, natural law theory</w:t>
      </w:r>
      <w:r w:rsidRPr="00113D44">
        <w:rPr>
          <w:rFonts w:eastAsia="Arial Unicode MS"/>
          <w:szCs w:val="20"/>
          <w:lang/>
        </w:rPr>
        <w:t>. It involves both a vertical collapse (</w:t>
      </w:r>
      <w:r w:rsidRPr="00113D44">
        <w:rPr>
          <w:rFonts w:eastAsia="Arial Unicode MS"/>
          <w:i/>
          <w:iCs/>
          <w:szCs w:val="20"/>
          <w:lang/>
        </w:rPr>
        <w:t>vertical actualism</w:t>
      </w:r>
      <w:r w:rsidRPr="00113D44">
        <w:rPr>
          <w:rFonts w:eastAsia="Arial Unicode MS"/>
          <w:szCs w:val="20"/>
          <w:lang/>
        </w:rPr>
        <w:t>) of ontological stratification into flatness, and a horizontal collapse (</w:t>
      </w:r>
      <w:r w:rsidRPr="00113D44">
        <w:rPr>
          <w:rFonts w:eastAsia="Arial Unicode MS"/>
          <w:i/>
          <w:iCs/>
          <w:szCs w:val="20"/>
          <w:lang/>
        </w:rPr>
        <w:t>horizontal actualism</w:t>
      </w:r>
      <w:r w:rsidRPr="00113D44">
        <w:rPr>
          <w:rFonts w:eastAsia="Arial Unicode MS"/>
          <w:szCs w:val="20"/>
          <w:lang/>
        </w:rPr>
        <w:t>) of ontological differentiation (transfactuality and openness) into closure, constituting ‘an actualist blanket suffocating hope’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107), ultimately expressing the remorselessly </w:t>
      </w:r>
      <w:r w:rsidRPr="00113D44">
        <w:rPr>
          <w:rFonts w:eastAsia="Arial Unicode MS"/>
          <w:smallCaps/>
          <w:szCs w:val="20"/>
          <w:lang/>
        </w:rPr>
        <w:t>reificatory</w:t>
      </w:r>
      <w:r w:rsidRPr="00113D44">
        <w:rPr>
          <w:rFonts w:eastAsia="Arial Unicode MS"/>
          <w:szCs w:val="20"/>
          <w:lang/>
        </w:rPr>
        <w:t xml:space="preserve"> logic of the capitalist mode of production with its refrain of more of the same (</w:t>
      </w:r>
      <w:r w:rsidRPr="00113D44">
        <w:rPr>
          <w:rFonts w:eastAsia="Arial Unicode MS"/>
          <w:i/>
          <w:caps/>
          <w:szCs w:val="20"/>
          <w:lang/>
        </w:rPr>
        <w:t>rm</w:t>
      </w:r>
      <w:r w:rsidRPr="00113D44">
        <w:rPr>
          <w:rFonts w:eastAsia="Arial Unicode MS"/>
          <w:caps/>
          <w:szCs w:val="20"/>
          <w:lang/>
        </w:rPr>
        <w:t>:</w:t>
      </w:r>
      <w:r w:rsidRPr="00113D44">
        <w:rPr>
          <w:rFonts w:eastAsia="Arial Unicode MS"/>
          <w:szCs w:val="20"/>
          <w:lang/>
        </w:rPr>
        <w:t xml:space="preserve"> 46, see also </w:t>
      </w:r>
      <w:r w:rsidRPr="00113D44">
        <w:rPr>
          <w:rFonts w:eastAsia="Arial Unicode MS"/>
          <w:smallCaps/>
          <w:szCs w:val="20"/>
          <w:lang/>
        </w:rPr>
        <w:t>problem</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Since it is impossible to carry through the reduction of being to knowledge consistently, actualism is inherently </w:t>
      </w:r>
      <w:r w:rsidRPr="00113D44">
        <w:rPr>
          <w:rFonts w:eastAsia="Arial Unicode MS"/>
          <w:smallCaps/>
          <w:szCs w:val="20"/>
          <w:lang/>
        </w:rPr>
        <w:t>dilemmatic</w:t>
      </w:r>
      <w:r w:rsidRPr="00113D44">
        <w:rPr>
          <w:rFonts w:eastAsia="Arial Unicode MS"/>
          <w:szCs w:val="20"/>
          <w:lang/>
        </w:rPr>
        <w:t>. When confronted with open systems, the actualist must say that universal empirical generalisations or general principles are either (1) not laws (the transcendental realist position), or (2) not universal, or (3) not empirical or conceptual. Since they cannot be both (2) and (3), actualism, ‘presupposed as self-identical with itself’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232), must divide against itself – i.e., the illicit </w:t>
      </w:r>
      <w:r w:rsidRPr="00113D44">
        <w:rPr>
          <w:rFonts w:eastAsia="Arial Unicode MS"/>
          <w:smallCaps/>
          <w:szCs w:val="20"/>
          <w:lang/>
        </w:rPr>
        <w:t>fusion</w:t>
      </w:r>
      <w:r w:rsidRPr="00113D44">
        <w:rPr>
          <w:rFonts w:eastAsia="Arial Unicode MS"/>
          <w:szCs w:val="20"/>
          <w:lang/>
        </w:rPr>
        <w:t xml:space="preserve"> it rests on must give way to </w:t>
      </w:r>
      <w:r w:rsidRPr="00113D44">
        <w:rPr>
          <w:rFonts w:eastAsia="Arial Unicode MS"/>
          <w:smallCaps/>
          <w:szCs w:val="20"/>
          <w:lang/>
        </w:rPr>
        <w:t>fission</w:t>
      </w:r>
      <w:r w:rsidRPr="00113D44">
        <w:rPr>
          <w:rFonts w:eastAsia="Arial Unicode MS"/>
          <w:szCs w:val="20"/>
          <w:lang/>
        </w:rPr>
        <w:t xml:space="preserve"> – necessitating, as the </w:t>
      </w:r>
      <w:r w:rsidRPr="00113D44">
        <w:rPr>
          <w:rFonts w:eastAsia="Arial Unicode MS"/>
          <w:smallCaps/>
          <w:szCs w:val="20"/>
          <w:lang/>
        </w:rPr>
        <w:t>reality principle</w:t>
      </w:r>
      <w:r w:rsidRPr="00113D44">
        <w:rPr>
          <w:rFonts w:eastAsia="Arial Unicode MS"/>
          <w:szCs w:val="20"/>
          <w:lang/>
        </w:rPr>
        <w:t xml:space="preserve"> is encountered, a </w:t>
      </w:r>
      <w:r w:rsidRPr="00113D44">
        <w:rPr>
          <w:rFonts w:eastAsia="Arial Unicode MS"/>
          <w:smallCaps/>
          <w:szCs w:val="20"/>
          <w:lang/>
        </w:rPr>
        <w:t>Tina compromise</w:t>
      </w:r>
      <w:r w:rsidRPr="00113D44">
        <w:rPr>
          <w:rFonts w:eastAsia="Arial Unicode MS"/>
          <w:szCs w:val="20"/>
          <w:lang/>
        </w:rPr>
        <w:t xml:space="preserve">. </w:t>
      </w:r>
      <w:r w:rsidRPr="00113D44">
        <w:rPr>
          <w:rFonts w:eastAsia="Arial Unicode MS"/>
          <w:i/>
          <w:iCs/>
          <w:szCs w:val="20"/>
          <w:lang/>
        </w:rPr>
        <w:t xml:space="preserve">Strong actualism </w:t>
      </w:r>
      <w:r w:rsidRPr="00113D44">
        <w:rPr>
          <w:rFonts w:eastAsia="Arial Unicode MS"/>
          <w:szCs w:val="20"/>
          <w:lang/>
        </w:rPr>
        <w:t xml:space="preserve">(3) is so called because it adopts the heroic posture that, while there are no empirical invariances known to science, they are there to be discovered (in the scientific </w:t>
      </w:r>
      <w:r w:rsidRPr="00113D44">
        <w:rPr>
          <w:rFonts w:eastAsia="Arial Unicode MS"/>
          <w:i/>
          <w:iCs/>
          <w:smallCaps/>
          <w:szCs w:val="20"/>
          <w:lang/>
        </w:rPr>
        <w:t>Jenseits</w:t>
      </w:r>
      <w:r w:rsidRPr="00113D44">
        <w:rPr>
          <w:rFonts w:eastAsia="Arial Unicode MS"/>
          <w:szCs w:val="20"/>
          <w:lang/>
        </w:rPr>
        <w:t xml:space="preserve">) and by proposing a programme of </w:t>
      </w:r>
      <w:r w:rsidRPr="00113D44">
        <w:rPr>
          <w:rFonts w:eastAsia="Arial Unicode MS"/>
          <w:smallCaps/>
          <w:szCs w:val="20"/>
          <w:lang/>
        </w:rPr>
        <w:t>reduction</w:t>
      </w:r>
      <w:r w:rsidRPr="00113D44">
        <w:rPr>
          <w:rFonts w:eastAsia="Arial Unicode MS"/>
          <w:szCs w:val="20"/>
          <w:lang/>
        </w:rPr>
        <w:t xml:space="preserve"> for science whereby behaviour in a higher order level can be predicted from knowledge of lower order levels, thus flying in the face of </w:t>
      </w:r>
      <w:r w:rsidRPr="00113D44">
        <w:rPr>
          <w:rFonts w:eastAsia="Arial Unicode MS"/>
          <w:smallCaps/>
          <w:szCs w:val="20"/>
          <w:lang/>
        </w:rPr>
        <w:t>emergence</w:t>
      </w:r>
      <w:r w:rsidRPr="00113D44">
        <w:rPr>
          <w:rFonts w:eastAsia="Arial Unicode MS"/>
          <w:szCs w:val="20"/>
          <w:lang/>
        </w:rPr>
        <w:t xml:space="preserve">. </w:t>
      </w:r>
      <w:r w:rsidRPr="00113D44">
        <w:rPr>
          <w:rFonts w:eastAsia="Arial Unicode MS"/>
          <w:i/>
          <w:iCs/>
          <w:szCs w:val="20"/>
          <w:lang/>
        </w:rPr>
        <w:t xml:space="preserve">Weak actualism </w:t>
      </w:r>
      <w:r w:rsidRPr="00113D44">
        <w:rPr>
          <w:rFonts w:eastAsia="Arial Unicode MS"/>
          <w:szCs w:val="20"/>
          <w:lang/>
        </w:rPr>
        <w:t>(2) restricts laws to closed systems, thereby providing no answer to what governs phenomena in open systems and leaving both experimental and applied science without a rationale. Weak actualism tries to ‘save the empirical at the expense of regularity (science at the cost of philosophy)’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181) (cf. empiricism), strong actualism tries to save regularity at the expense of the empirical (philosophy at the cost of science) (cf. rationalism). What Bhaskar calls Hegel’s </w:t>
      </w:r>
      <w:r w:rsidRPr="00113D44">
        <w:rPr>
          <w:rFonts w:eastAsia="Arial Unicode MS"/>
          <w:i/>
          <w:iCs/>
          <w:smallCaps/>
          <w:szCs w:val="20"/>
          <w:lang/>
        </w:rPr>
        <w:t>demi</w:t>
      </w:r>
      <w:r w:rsidRPr="00113D44">
        <w:rPr>
          <w:rFonts w:eastAsia="Arial Unicode MS"/>
          <w:i/>
          <w:iCs/>
          <w:szCs w:val="20"/>
          <w:lang/>
        </w:rPr>
        <w:t>-actual</w:t>
      </w:r>
      <w:r w:rsidRPr="00113D44">
        <w:rPr>
          <w:rFonts w:eastAsia="Arial Unicode MS"/>
          <w:szCs w:val="20"/>
          <w:lang/>
        </w:rPr>
        <w:t>(</w:t>
      </w:r>
      <w:r w:rsidRPr="00113D44">
        <w:rPr>
          <w:rFonts w:eastAsia="Arial Unicode MS"/>
          <w:i/>
          <w:iCs/>
          <w:szCs w:val="20"/>
          <w:lang/>
        </w:rPr>
        <w:t>ism</w:t>
      </w:r>
      <w:r w:rsidRPr="00113D44">
        <w:rPr>
          <w:rFonts w:eastAsia="Arial Unicode MS"/>
          <w:szCs w:val="20"/>
          <w:lang/>
        </w:rPr>
        <w:t>), whereby non-actual phenomena are accorded ‘a lower ontological status as irrational existents’, is a form of weak actualism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393).</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There are many varieties of actualism besides the dominant empiricist form. Plato’s </w:t>
      </w:r>
      <w:r w:rsidRPr="00113D44">
        <w:rPr>
          <w:rFonts w:eastAsia="Arial Unicode MS"/>
          <w:i/>
          <w:iCs/>
          <w:smallCaps/>
          <w:szCs w:val="20"/>
          <w:lang/>
        </w:rPr>
        <w:t xml:space="preserve">eidetic </w:t>
      </w:r>
      <w:r w:rsidRPr="00113D44">
        <w:rPr>
          <w:rFonts w:eastAsia="Arial Unicode MS"/>
          <w:i/>
          <w:iCs/>
          <w:szCs w:val="20"/>
          <w:lang/>
        </w:rPr>
        <w:t>actualism</w:t>
      </w:r>
      <w:r w:rsidRPr="00113D44">
        <w:rPr>
          <w:rFonts w:eastAsia="Arial Unicode MS"/>
          <w:szCs w:val="20"/>
          <w:lang/>
        </w:rPr>
        <w:t xml:space="preserve"> holds that the actual is a direct manifestation of transcendent Forms. Aristotle’s </w:t>
      </w:r>
      <w:r w:rsidRPr="00113D44">
        <w:rPr>
          <w:rFonts w:eastAsia="Arial Unicode MS"/>
          <w:i/>
          <w:iCs/>
          <w:szCs w:val="20"/>
          <w:lang/>
        </w:rPr>
        <w:t xml:space="preserve">kinetic </w:t>
      </w:r>
      <w:r w:rsidR="00F85811" w:rsidRPr="00113D44">
        <w:rPr>
          <w:rFonts w:eastAsia="Arial Unicode MS"/>
          <w:szCs w:val="20"/>
          <w:lang/>
        </w:rPr>
        <w:t>(or kinetic [quasi-]</w:t>
      </w:r>
      <w:r w:rsidRPr="00113D44">
        <w:rPr>
          <w:rFonts w:eastAsia="Arial Unicode MS"/>
          <w:szCs w:val="20"/>
          <w:lang/>
        </w:rPr>
        <w:t>eidetic)</w:t>
      </w:r>
      <w:r w:rsidRPr="00113D44">
        <w:rPr>
          <w:rFonts w:eastAsia="Arial Unicode MS"/>
          <w:i/>
          <w:iCs/>
          <w:szCs w:val="20"/>
          <w:lang/>
        </w:rPr>
        <w:t xml:space="preserve"> actualism </w:t>
      </w:r>
      <w:r w:rsidRPr="00113D44">
        <w:rPr>
          <w:rFonts w:eastAsia="Arial Unicode MS"/>
          <w:szCs w:val="20"/>
          <w:lang/>
        </w:rPr>
        <w:t>is a dynamic immanentist version of eidetic actualism on which changing things are ‘</w:t>
      </w:r>
      <w:r w:rsidRPr="00113D44">
        <w:rPr>
          <w:rFonts w:eastAsia="Arial" w:cs="Arial"/>
          <w:szCs w:val="20"/>
          <w:lang/>
        </w:rPr>
        <w:t>nothing other than the actualisation of their potentialities’, i.e., there is an ‘identity of pure form and sheer actuality’</w:t>
      </w:r>
      <w:r w:rsidRPr="00113D44">
        <w:rPr>
          <w:rFonts w:eastAsia="Arial Unicode MS"/>
          <w:szCs w:val="20"/>
          <w:lang/>
        </w:rPr>
        <w:t xml:space="preserve"> (</w:t>
      </w:r>
      <w:r w:rsidRPr="00113D44">
        <w:rPr>
          <w:rFonts w:eastAsia="Arial Unicode MS"/>
          <w:smallCaps/>
          <w:szCs w:val="20"/>
          <w:lang/>
        </w:rPr>
        <w:t>hylomorphism</w:t>
      </w:r>
      <w:r w:rsidRPr="00113D44">
        <w:rPr>
          <w:rFonts w:eastAsia="Arial Unicode MS"/>
          <w:szCs w:val="20"/>
          <w:lang/>
        </w:rPr>
        <w:t>)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182n, 183). </w:t>
      </w:r>
      <w:r w:rsidRPr="00113D44">
        <w:rPr>
          <w:rFonts w:eastAsia="Arial Unicode MS"/>
          <w:i/>
          <w:iCs/>
          <w:szCs w:val="20"/>
          <w:lang/>
        </w:rPr>
        <w:t>Conceptual actualism</w:t>
      </w:r>
      <w:r w:rsidRPr="00113D44">
        <w:rPr>
          <w:rFonts w:eastAsia="Arial Unicode MS"/>
          <w:szCs w:val="20"/>
          <w:lang/>
        </w:rPr>
        <w:t xml:space="preserve"> reduces the real as such (e.g., Hegel) or the social (the hermeneutical tradition) to concepts. Hegel’s conceptual (expressivist-kinetic-eidetic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192]) actualism is additionally </w:t>
      </w:r>
      <w:r w:rsidRPr="00113D44">
        <w:rPr>
          <w:rFonts w:eastAsia="Arial Unicode MS"/>
          <w:i/>
          <w:iCs/>
          <w:szCs w:val="20"/>
          <w:lang/>
        </w:rPr>
        <w:t>transfigurative</w:t>
      </w:r>
      <w:r w:rsidRPr="00113D44">
        <w:rPr>
          <w:rFonts w:eastAsia="Arial Unicode MS"/>
          <w:szCs w:val="20"/>
          <w:lang/>
        </w:rPr>
        <w:t xml:space="preserve"> in that it re-describes the power</w:t>
      </w:r>
      <w:r w:rsidRPr="00113D44">
        <w:rPr>
          <w:rFonts w:eastAsia="Arial Unicode MS"/>
          <w:szCs w:val="20"/>
          <w:vertAlign w:val="subscript"/>
          <w:lang/>
        </w:rPr>
        <w:t>2</w:t>
      </w:r>
      <w:r w:rsidRPr="00113D44">
        <w:rPr>
          <w:rFonts w:eastAsia="Arial Unicode MS"/>
          <w:szCs w:val="20"/>
          <w:lang/>
        </w:rPr>
        <w:t xml:space="preserve">-stricken world as the embodiment of absolute reason. It immanentises transcendent reality, substituting spirit for structure, thereby collapsing the </w:t>
      </w:r>
      <w:r w:rsidRPr="00113D44">
        <w:rPr>
          <w:rFonts w:eastAsia="Arial Unicode MS"/>
          <w:caps/>
          <w:szCs w:val="20"/>
          <w:lang/>
        </w:rPr>
        <w:t>id</w:t>
      </w:r>
      <w:r w:rsidRPr="00113D44">
        <w:rPr>
          <w:rFonts w:eastAsia="Arial Unicode MS"/>
          <w:szCs w:val="20"/>
          <w:lang/>
        </w:rPr>
        <w:t xml:space="preserve"> to actuality; and transcendentises actuality, substituting the </w:t>
      </w:r>
      <w:r w:rsidRPr="00113D44">
        <w:rPr>
          <w:rFonts w:eastAsia="Arial Unicode MS"/>
          <w:smallCaps/>
          <w:szCs w:val="20"/>
          <w:lang/>
        </w:rPr>
        <w:lastRenderedPageBreak/>
        <w:t>eternised</w:t>
      </w:r>
      <w:r w:rsidRPr="00113D44">
        <w:rPr>
          <w:rFonts w:eastAsia="Arial Unicode MS"/>
          <w:szCs w:val="20"/>
          <w:lang/>
        </w:rPr>
        <w:t xml:space="preserve"> ‘logical present for a tensed geo-history’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122).</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szCs w:val="20"/>
          <w:lang/>
        </w:rPr>
      </w:pPr>
      <w:r w:rsidRPr="00113D44">
        <w:rPr>
          <w:rFonts w:eastAsia="Arial Unicode MS"/>
          <w:szCs w:val="20"/>
          <w:lang/>
        </w:rPr>
        <w:t xml:space="preserve">In so far as all actualisms implicitly or explicitly equate the actual with the real, they are also (empirical, conceptual, etc.) </w:t>
      </w:r>
      <w:r w:rsidRPr="00113D44">
        <w:rPr>
          <w:rFonts w:eastAsia="Arial Unicode MS"/>
          <w:i/>
          <w:iCs/>
          <w:szCs w:val="20"/>
          <w:lang/>
        </w:rPr>
        <w:t>realisms</w:t>
      </w:r>
      <w:r w:rsidRPr="00113D44">
        <w:rPr>
          <w:rFonts w:eastAsia="Arial Unicode MS"/>
          <w:szCs w:val="20"/>
          <w:lang/>
        </w:rPr>
        <w:t xml:space="preserve"> (see </w:t>
      </w:r>
      <w:r w:rsidRPr="00113D44">
        <w:rPr>
          <w:rFonts w:eastAsia="Arial Unicode MS"/>
          <w:smallCaps/>
          <w:szCs w:val="20"/>
          <w:lang/>
        </w:rPr>
        <w:t>empirical realism</w:t>
      </w:r>
      <w:r w:rsidRPr="00113D44">
        <w:rPr>
          <w:rFonts w:eastAsia="Arial Unicode MS"/>
          <w:szCs w:val="20"/>
          <w:lang/>
        </w:rPr>
        <w:t xml:space="preserve">). For </w:t>
      </w:r>
      <w:r w:rsidRPr="00113D44">
        <w:rPr>
          <w:rFonts w:eastAsia="Arial Unicode MS"/>
          <w:caps/>
          <w:szCs w:val="20"/>
          <w:lang/>
        </w:rPr>
        <w:t>cr</w:t>
      </w:r>
      <w:r w:rsidRPr="00113D44">
        <w:rPr>
          <w:rFonts w:eastAsia="Arial Unicode MS"/>
          <w:szCs w:val="20"/>
          <w:lang/>
        </w:rPr>
        <w:t xml:space="preserve"> t</w:t>
      </w:r>
      <w:r w:rsidRPr="00113D44">
        <w:rPr>
          <w:szCs w:val="20"/>
          <w:lang/>
        </w:rPr>
        <w:t xml:space="preserve">he concept of the actual, divorced from actualism, is of course unobjectionable (see </w:t>
      </w:r>
      <w:r w:rsidRPr="00113D44">
        <w:rPr>
          <w:smallCaps/>
          <w:szCs w:val="20"/>
          <w:lang/>
        </w:rPr>
        <w:t>reality</w:t>
      </w:r>
      <w:r w:rsidRPr="00113D44">
        <w:rPr>
          <w:szCs w:val="20"/>
          <w:lang/>
        </w:rPr>
        <w:t>).</w:t>
      </w:r>
    </w:p>
    <w:p w:rsidR="00305ADC" w:rsidRPr="00113D44" w:rsidRDefault="00305ADC" w:rsidP="00305ADC">
      <w:pPr>
        <w:widowControl w:val="0"/>
        <w:tabs>
          <w:tab w:val="clear" w:pos="284"/>
          <w:tab w:val="left" w:pos="255"/>
          <w:tab w:val="right" w:pos="10469"/>
        </w:tabs>
        <w:suppressAutoHyphens/>
        <w:spacing w:line="100" w:lineRule="atLeast"/>
        <w:rPr>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adequacy</w:t>
      </w:r>
      <w:r w:rsidRPr="00113D44">
        <w:rPr>
          <w:rFonts w:eastAsia="Arial Unicode MS"/>
          <w:szCs w:val="20"/>
          <w:lang/>
        </w:rPr>
        <w:t>. See</w:t>
      </w:r>
      <w:r w:rsidRPr="00113D44">
        <w:rPr>
          <w:rFonts w:eastAsia="Arial Unicode MS"/>
          <w:smallCaps/>
          <w:szCs w:val="20"/>
          <w:lang/>
        </w:rPr>
        <w:t xml:space="preserve"> hermeneutics</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bCs/>
          <w:szCs w:val="20"/>
          <w:lang/>
        </w:rPr>
      </w:pPr>
    </w:p>
    <w:p w:rsidR="00305ADC" w:rsidRPr="00113D44" w:rsidRDefault="00305ADC" w:rsidP="00305ADC">
      <w:pPr>
        <w:widowControl w:val="0"/>
        <w:tabs>
          <w:tab w:val="clear" w:pos="284"/>
        </w:tabs>
        <w:suppressAutoHyphens/>
        <w:rPr>
          <w:rFonts w:eastAsia="Arial Unicode MS"/>
          <w:lang/>
        </w:rPr>
      </w:pPr>
      <w:r w:rsidRPr="00113D44">
        <w:rPr>
          <w:rFonts w:eastAsia="Arial Unicode MS"/>
          <w:b/>
          <w:lang w:val="en-CA"/>
        </w:rPr>
        <w:fldChar w:fldCharType="begin"/>
      </w:r>
      <w:r w:rsidRPr="00113D44">
        <w:rPr>
          <w:rFonts w:eastAsia="Arial Unicode MS"/>
          <w:b/>
          <w:lang w:val="en-CA"/>
        </w:rPr>
        <w:instrText xml:space="preserve"> SEQ CHAPTER \h \r 1</w:instrText>
      </w:r>
      <w:r w:rsidRPr="00113D44">
        <w:rPr>
          <w:rFonts w:eastAsia="Arial Unicode MS"/>
          <w:b/>
          <w:lang w:val="en-CA"/>
        </w:rPr>
        <w:fldChar w:fldCharType="end"/>
      </w:r>
      <w:r w:rsidRPr="00113D44">
        <w:rPr>
          <w:rFonts w:eastAsia="Arial Unicode MS"/>
          <w:b/>
          <w:lang w:val="en-CA"/>
        </w:rPr>
        <w:t>aesthetics</w:t>
      </w:r>
      <w:r w:rsidRPr="00113D44">
        <w:rPr>
          <w:rFonts w:eastAsia="Arial Unicode MS"/>
          <w:bCs/>
          <w:smallCaps/>
          <w:lang/>
        </w:rPr>
        <w:t>.</w:t>
      </w:r>
      <w:r w:rsidRPr="00113D44">
        <w:rPr>
          <w:rFonts w:eastAsia="Arial Unicode MS"/>
          <w:lang/>
        </w:rPr>
        <w:t xml:space="preserve"> The term </w:t>
      </w:r>
      <w:r w:rsidRPr="00113D44">
        <w:rPr>
          <w:rFonts w:eastAsia="Arial Unicode MS"/>
          <w:i/>
          <w:iCs/>
          <w:lang/>
        </w:rPr>
        <w:t>aesthetics</w:t>
      </w:r>
      <w:r w:rsidRPr="00113D44">
        <w:rPr>
          <w:rFonts w:eastAsia="Arial Unicode MS"/>
          <w:lang/>
        </w:rPr>
        <w:t xml:space="preserve"> arose in the nineteenth century as the study of beauty, but it soon came to refer to the study of art. The word possesses several corollary meanings, including the study of style and taste. The last is closest to the etymological meaning of the term, which is ‘sense perception’ (Gr. </w:t>
      </w:r>
      <w:r w:rsidRPr="00113D44">
        <w:rPr>
          <w:rFonts w:eastAsia="Arial Unicode MS"/>
          <w:i/>
          <w:lang/>
        </w:rPr>
        <w:t>aisthēsis</w:t>
      </w:r>
      <w:r w:rsidRPr="00113D44">
        <w:rPr>
          <w:rFonts w:eastAsia="Arial Unicode MS"/>
          <w:lang/>
        </w:rPr>
        <w:t xml:space="preserve">). Aesthetics has sometimes been treated as a synonym for the study of </w:t>
      </w:r>
      <w:r w:rsidRPr="00113D44">
        <w:rPr>
          <w:rFonts w:eastAsia="Arial Unicode MS"/>
          <w:smallCaps/>
          <w:lang/>
        </w:rPr>
        <w:t>culture</w:t>
      </w:r>
      <w:r w:rsidRPr="00113D44">
        <w:rPr>
          <w:rFonts w:eastAsia="Arial Unicode MS"/>
          <w:lang/>
        </w:rPr>
        <w:t xml:space="preserve">, in the sense of upper-class culture. In part because of these elitist associations, during the late twentieth century aesthetics fell out of favour in scholarly circles. Reluctance to take up aesthetics was exacerbated by the increasing </w:t>
      </w:r>
      <w:r w:rsidR="004D3B80" w:rsidRPr="00113D44">
        <w:rPr>
          <w:rFonts w:eastAsia="Arial Unicode MS"/>
          <w:lang/>
        </w:rPr>
        <w:t>socio</w:t>
      </w:r>
      <w:r w:rsidR="004D3B80">
        <w:rPr>
          <w:rFonts w:eastAsia="Arial Unicode MS"/>
          <w:lang/>
        </w:rPr>
        <w:t>-</w:t>
      </w:r>
      <w:r w:rsidR="004D3B80" w:rsidRPr="00113D44">
        <w:rPr>
          <w:rFonts w:eastAsia="Arial Unicode MS"/>
          <w:lang/>
        </w:rPr>
        <w:t>cultural</w:t>
      </w:r>
      <w:r w:rsidRPr="00113D44">
        <w:rPr>
          <w:rFonts w:eastAsia="Arial Unicode MS"/>
          <w:lang/>
        </w:rPr>
        <w:t xml:space="preserve"> segmentation of the twentieth century, and by the powerful impact of relativist thinking. In recent decades, however, both culture and aesthetics have acquired more socially encompassing interpretations, and aesthetic discussions are returning to the scholarly realm.</w:t>
      </w:r>
    </w:p>
    <w:p w:rsidR="00305ADC" w:rsidRPr="00113D44" w:rsidRDefault="00305ADC" w:rsidP="00305ADC">
      <w:pPr>
        <w:widowControl w:val="0"/>
        <w:tabs>
          <w:tab w:val="clear" w:pos="284"/>
        </w:tabs>
        <w:suppressAutoHyphens/>
        <w:rPr>
          <w:rFonts w:eastAsia="Arial Unicode MS"/>
          <w:lang/>
        </w:rPr>
      </w:pP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t>Like culture, aesthetics has seldom been a subject of CR analysis. Among the many reasons for this, aesthetics’ roots in idealism are hard to overcome. There are however several possible avenues for CR aesthetics analysis. One is the sociology of taste, a field that Bourdieu (1984) pioneered in a manner highly amenable to CR. Through questionnaires, interviews, market research and statistics, he discussed how preferences in art, entertainment, music, sports and other cultural domains follow patterns. For example, people who drive a Subaru might also tend to like Thai cuisine, publicly-funded radio, and foreign movies. His analysis of these patterns demonstrated how they connect to two major dimensions of society, financial position (economic capital) and educational/intellectual attainment (cultural capital), and that these two dimensions bore a structural relationship, so that bourgeois intellectuals are the dominated fraction of the dominant class and consequently may find themselves in sympathy with the dominated class. Moreover, conflicts over taste are essentially struggles of class distinction and in part hinge on the relationship to embodiment and physicality, including by analogy the preference for or rejection of (say) abstract art.</w:t>
      </w:r>
    </w:p>
    <w:p w:rsidR="00305ADC" w:rsidRPr="00113D44" w:rsidRDefault="00305ADC" w:rsidP="00305ADC">
      <w:pPr>
        <w:widowControl w:val="0"/>
        <w:tabs>
          <w:tab w:val="clear" w:pos="284"/>
        </w:tabs>
        <w:suppressAutoHyphens/>
        <w:rPr>
          <w:rFonts w:eastAsia="Arial Unicode MS"/>
          <w:lang/>
        </w:rPr>
      </w:pP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t>The sociology of art and taste fits readily into the CR analyses most indebted to Marxism, such as ideological critique. It does not, however, address art perception or the aesthetic experience. It is important to understand such experience, for it is a rare person indeed who has no interest in having something appealing or emotionally compelling in their life. All peoples, societies and classes have developed art forms; and even when someone selects or only knows kitsch, the need for art is there.</w:t>
      </w:r>
    </w:p>
    <w:p w:rsidR="00305ADC" w:rsidRPr="00113D44" w:rsidRDefault="00305ADC" w:rsidP="00305ADC">
      <w:pPr>
        <w:widowControl w:val="0"/>
        <w:tabs>
          <w:tab w:val="clear" w:pos="284"/>
        </w:tabs>
        <w:suppressAutoHyphens/>
        <w:rPr>
          <w:rFonts w:eastAsia="Arial Unicode MS"/>
          <w:lang/>
        </w:rPr>
      </w:pP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t xml:space="preserve">One of the difficulties for a CR aesthetic theory is </w:t>
      </w:r>
      <w:r w:rsidR="00F067CF" w:rsidRPr="00113D44">
        <w:rPr>
          <w:rFonts w:eastAsia="Arial Unicode MS"/>
          <w:lang/>
        </w:rPr>
        <w:t>aesthetics’</w:t>
      </w:r>
      <w:r w:rsidRPr="00113D44">
        <w:rPr>
          <w:rFonts w:eastAsia="Arial Unicode MS"/>
          <w:lang/>
        </w:rPr>
        <w:t xml:space="preserve"> long history of purely formal or stylistic analysis. Form and style are crucial features of aesthetic objects, but they must be put into the context of CR’s central concern: what are the object’s causal powers? Or as John Ciardi put the question, ‘How does a poem mean?’ Placing causal powers front and centre avoids prejudicing aesthetic values (the coarse and unpleasant may make for more effective art than the delicate and beautiful), recognises the import of an object’s material aspects (a paraphrase simply is not the same thing as the original), and resists reducing art to personal reactions. But ‘causal powers’ must be taken in a rigorously CR sense: they are real structures that depend on </w:t>
      </w:r>
      <w:r w:rsidR="004D3B80" w:rsidRPr="00113D44">
        <w:rPr>
          <w:rFonts w:eastAsia="Arial Unicode MS"/>
          <w:lang/>
        </w:rPr>
        <w:t>socio-cultural</w:t>
      </w:r>
      <w:r w:rsidRPr="00113D44">
        <w:rPr>
          <w:rFonts w:eastAsia="Arial Unicode MS"/>
          <w:lang/>
        </w:rPr>
        <w:t xml:space="preserve"> contexts within which they interact with audiences, and consequently may have varied effects. For that matter, the use to which objects are put (such as Duchamp’s urinal in the art gallery, or safety pins as earrings) can create or transform an aesthetic impact.</w:t>
      </w:r>
    </w:p>
    <w:p w:rsidR="00305ADC" w:rsidRPr="00113D44" w:rsidRDefault="00305ADC" w:rsidP="00305ADC">
      <w:pPr>
        <w:widowControl w:val="0"/>
        <w:tabs>
          <w:tab w:val="clear" w:pos="284"/>
        </w:tabs>
        <w:suppressAutoHyphens/>
        <w:rPr>
          <w:rFonts w:eastAsia="Arial Unicode MS"/>
          <w:lang/>
        </w:rPr>
      </w:pP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t xml:space="preserve">Among the contexts of interpretation are concepts of genre, which can seemingly override other concerns. There is little doubt that the worst-written novel is more likely to be identified as an art work (albeit a bad one) than will the best-written political speech. But if the speech were an extract from a novel, the aesthetic evaluation would be otherwise. A key difference is fictionality, and arguably fictionality is essential to all art, including music, photography, and dance. Fictionality as either an ontological or an epistemological status is not well understood or even widely recognized within CR, since it is neither knowledge nor not-knowledge (but see </w:t>
      </w:r>
      <w:r w:rsidRPr="00113D44">
        <w:rPr>
          <w:rFonts w:eastAsia="Arial Unicode MS"/>
          <w:smallCaps/>
          <w:lang/>
        </w:rPr>
        <w:t xml:space="preserve">ont/de-ont </w:t>
      </w:r>
      <w:r w:rsidRPr="00113D44">
        <w:rPr>
          <w:rFonts w:eastAsia="Arial Unicode MS"/>
          <w:lang/>
        </w:rPr>
        <w:t xml:space="preserve">re the </w:t>
      </w:r>
      <w:r w:rsidR="00F067CF" w:rsidRPr="00113D44">
        <w:rPr>
          <w:rFonts w:eastAsia="Arial Unicode MS"/>
          <w:lang/>
        </w:rPr>
        <w:t>ontological</w:t>
      </w:r>
      <w:r w:rsidRPr="00113D44">
        <w:rPr>
          <w:rFonts w:eastAsia="Arial Unicode MS"/>
          <w:lang/>
        </w:rPr>
        <w:t xml:space="preserve"> category). It partly involves ‘framing’ devices, or even literal frames, which establish the artwork as an open </w:t>
      </w:r>
      <w:r w:rsidRPr="00113D44">
        <w:rPr>
          <w:rFonts w:eastAsia="Arial Unicode MS"/>
          <w:smallCaps/>
          <w:lang/>
        </w:rPr>
        <w:t>totality</w:t>
      </w:r>
      <w:r w:rsidRPr="00113D44">
        <w:rPr>
          <w:rFonts w:eastAsia="Arial Unicode MS"/>
          <w:lang/>
        </w:rPr>
        <w:t xml:space="preserve"> that, unlike most communicative acts, does not necessarily refer in any direct manner to states of the world. The frame is often explicit, but it can also be part of the work’s structure, implied by context, or even established by the viewer’s ‘frame of mind’. Among other things, framing often foregrounds an artwork’s </w:t>
      </w:r>
      <w:r w:rsidRPr="00113D44">
        <w:rPr>
          <w:rFonts w:eastAsia="Arial Unicode MS"/>
          <w:lang/>
        </w:rPr>
        <w:lastRenderedPageBreak/>
        <w:t>metaphoric possibilities, emotional force and sensuous qualities, which return us to the etymological meaning of ‘aesthetic’.</w:t>
      </w:r>
    </w:p>
    <w:p w:rsidR="00305ADC" w:rsidRPr="00113D44" w:rsidRDefault="00305ADC" w:rsidP="00305ADC">
      <w:pPr>
        <w:widowControl w:val="0"/>
        <w:tabs>
          <w:tab w:val="clear" w:pos="284"/>
        </w:tabs>
        <w:suppressAutoHyphens/>
        <w:rPr>
          <w:rFonts w:eastAsia="Arial Unicode MS"/>
          <w:lang/>
        </w:rPr>
      </w:pPr>
    </w:p>
    <w:p w:rsidR="00481FF2" w:rsidRPr="00113D44" w:rsidRDefault="00305ADC" w:rsidP="00305ADC">
      <w:pPr>
        <w:widowControl w:val="0"/>
        <w:tabs>
          <w:tab w:val="clear" w:pos="284"/>
        </w:tabs>
        <w:suppressAutoHyphens/>
        <w:rPr>
          <w:rFonts w:eastAsia="Arial Unicode MS"/>
          <w:lang/>
        </w:rPr>
      </w:pPr>
      <w:r w:rsidRPr="00113D44">
        <w:rPr>
          <w:rFonts w:eastAsia="Arial Unicode MS"/>
          <w:lang/>
        </w:rPr>
        <w:t xml:space="preserve">Concepts of genre are connected to one of the messiest areas of aesthetics: its intersections with philosophies of science. Art has sometimes drawn upon scientific (and ‘scientific’) developments: for example, perspective painting developed from the study of optics, and pointillism had a similar background. Moreover, art has always borne complicated relationships with the idea of truth. But when aesthetics emerged as a branch of philosophy, it did so primarily in relation to philosophy of science. One of the most explicit connections was in aesthetic naturalism, in which positivism was applied to artistic principles. The principal idea was that art should display the effects of heredity and environment (both conceived in highly mechanistic ways), but the main effect was to elaborate verisimilitude down to bric-a-brac and kitchen sinks. The term ‘naturalism’ gave way to ‘realism’, a conflation that desperately confused the meaning of both. Notably, the leftwing playwright Bertolt Brecht (1964) rejected the conflation of realism into positivism, and argued for a realism that specifically illuminated social relations (that is, a realism in the CR vein) and could readily dispose of verisimilitude in order to do so. Brecht’s ideas have guided and inspired many artists and cultural theorists on the left. </w:t>
      </w:r>
      <w:r w:rsidR="00F067CF" w:rsidRPr="00113D44">
        <w:rPr>
          <w:rFonts w:eastAsia="Arial Unicode MS"/>
          <w:lang/>
        </w:rPr>
        <w:t xml:space="preserve">For the most part, however, mainstream theatre has continued in the tradition of naturalism (or its closely related successor, psychological realism), and non-realist approaches have dominated painting and sculpture since the early twentieth century, such as in cubism and abstract expressionism. </w:t>
      </w:r>
      <w:r w:rsidRPr="00113D44">
        <w:rPr>
          <w:rFonts w:eastAsia="Arial Unicode MS"/>
          <w:lang/>
        </w:rPr>
        <w:t xml:space="preserve">See also </w:t>
      </w:r>
      <w:r w:rsidRPr="00113D44">
        <w:rPr>
          <w:rFonts w:eastAsia="Arial Unicode MS"/>
          <w:smallCaps/>
          <w:lang/>
        </w:rPr>
        <w:t>signs</w:t>
      </w:r>
      <w:r w:rsidRPr="00113D44">
        <w:rPr>
          <w:rFonts w:eastAsia="Arial Unicode MS"/>
          <w:lang/>
        </w:rPr>
        <w:t>.</w:t>
      </w:r>
      <w:bookmarkStart w:id="1" w:name="BM_1_"/>
      <w:bookmarkEnd w:id="1"/>
    </w:p>
    <w:p w:rsidR="00305ADC" w:rsidRPr="00113D44" w:rsidRDefault="00305ADC" w:rsidP="00305ADC">
      <w:pPr>
        <w:widowControl w:val="0"/>
        <w:tabs>
          <w:tab w:val="clear" w:pos="284"/>
        </w:tabs>
        <w:suppressAutoHyphens/>
        <w:jc w:val="right"/>
        <w:rPr>
          <w:rFonts w:eastAsia="Arial Unicode MS"/>
          <w:smallCaps/>
          <w:lang/>
        </w:rPr>
      </w:pPr>
      <w:r w:rsidRPr="00113D44">
        <w:rPr>
          <w:rFonts w:eastAsia="Arial Unicode MS"/>
          <w:smallCaps/>
          <w:lang/>
        </w:rPr>
        <w:t>Tobin Nellhaus</w:t>
      </w:r>
    </w:p>
    <w:p w:rsidR="00305ADC" w:rsidRPr="00113D44" w:rsidRDefault="00305ADC" w:rsidP="00305ADC">
      <w:pPr>
        <w:widowControl w:val="0"/>
        <w:tabs>
          <w:tab w:val="clear" w:pos="284"/>
          <w:tab w:val="left" w:pos="-490"/>
        </w:tabs>
        <w:suppressAutoHyphens/>
        <w:spacing w:line="100" w:lineRule="atLeast"/>
        <w:rPr>
          <w:rFonts w:eastAsia="Arial Unicode MS"/>
          <w:b/>
          <w:bCs/>
          <w:szCs w:val="20"/>
          <w:lang/>
        </w:rPr>
      </w:pPr>
    </w:p>
    <w:p w:rsidR="00236706" w:rsidRPr="00113D44" w:rsidRDefault="00006806" w:rsidP="00006806">
      <w:pPr>
        <w:widowControl w:val="0"/>
        <w:tabs>
          <w:tab w:val="clear" w:pos="284"/>
        </w:tabs>
        <w:suppressAutoHyphens/>
        <w:rPr>
          <w:szCs w:val="20"/>
        </w:rPr>
      </w:pPr>
      <w:r w:rsidRPr="00113D44">
        <w:rPr>
          <w:b/>
          <w:szCs w:val="20"/>
          <w:lang w:val="en-US"/>
        </w:rPr>
        <w:t>agency</w:t>
      </w:r>
      <w:r w:rsidR="0017599A" w:rsidRPr="00113D44">
        <w:rPr>
          <w:szCs w:val="20"/>
          <w:lang w:val="en-US"/>
        </w:rPr>
        <w:t xml:space="preserve"> (</w:t>
      </w:r>
      <w:r w:rsidRPr="00113D44">
        <w:rPr>
          <w:szCs w:val="20"/>
          <w:lang w:val="en-US"/>
        </w:rPr>
        <w:t xml:space="preserve">f. L. </w:t>
      </w:r>
      <w:r w:rsidRPr="00113D44">
        <w:rPr>
          <w:i/>
          <w:szCs w:val="20"/>
          <w:lang w:val="en-US"/>
        </w:rPr>
        <w:t>agere</w:t>
      </w:r>
      <w:r w:rsidRPr="00113D44">
        <w:rPr>
          <w:szCs w:val="20"/>
          <w:lang w:val="en-US"/>
        </w:rPr>
        <w:t xml:space="preserve">, to act, do, set in motion). </w:t>
      </w:r>
      <w:r w:rsidRPr="00113D44">
        <w:rPr>
          <w:i/>
          <w:szCs w:val="20"/>
          <w:lang w:val="en-US"/>
        </w:rPr>
        <w:t>Agency</w:t>
      </w:r>
      <w:r w:rsidRPr="00113D44">
        <w:rPr>
          <w:szCs w:val="20"/>
          <w:lang w:val="en-US"/>
        </w:rPr>
        <w:t xml:space="preserve"> is synonymous with </w:t>
      </w:r>
      <w:r w:rsidRPr="00113D44">
        <w:rPr>
          <w:smallCaps/>
          <w:szCs w:val="20"/>
          <w:lang w:val="en-US"/>
        </w:rPr>
        <w:t>causality,</w:t>
      </w:r>
      <w:r w:rsidRPr="00113D44">
        <w:rPr>
          <w:szCs w:val="20"/>
          <w:lang w:val="en-US"/>
        </w:rPr>
        <w:t xml:space="preserve"> wheth</w:t>
      </w:r>
      <w:r w:rsidR="00236706" w:rsidRPr="00113D44">
        <w:rPr>
          <w:szCs w:val="20"/>
          <w:lang w:val="en-US"/>
        </w:rPr>
        <w:t>er in its 1M, 2E, 3L or 4D mode</w:t>
      </w:r>
      <w:r w:rsidR="0017599A" w:rsidRPr="00113D44">
        <w:rPr>
          <w:szCs w:val="20"/>
          <w:lang w:val="en-US"/>
        </w:rPr>
        <w:t xml:space="preserve"> (cf. </w:t>
      </w:r>
      <w:r w:rsidR="0017599A" w:rsidRPr="00113D44">
        <w:rPr>
          <w:i/>
          <w:szCs w:val="20"/>
          <w:lang w:val="en-US"/>
        </w:rPr>
        <w:t>PN3</w:t>
      </w:r>
      <w:r w:rsidR="0017599A" w:rsidRPr="00113D44">
        <w:rPr>
          <w:szCs w:val="20"/>
          <w:lang w:val="en-US"/>
        </w:rPr>
        <w:t>: 113)</w:t>
      </w:r>
      <w:r w:rsidR="00236706" w:rsidRPr="00113D44">
        <w:rPr>
          <w:szCs w:val="20"/>
          <w:lang w:val="en-US"/>
        </w:rPr>
        <w:t>. H</w:t>
      </w:r>
      <w:r w:rsidRPr="00113D44">
        <w:rPr>
          <w:szCs w:val="20"/>
          <w:lang w:val="en-US"/>
        </w:rPr>
        <w:t xml:space="preserve">owever, it is usually reserved for the geo-historically most recently </w:t>
      </w:r>
      <w:r w:rsidRPr="00113D44">
        <w:rPr>
          <w:smallCaps/>
          <w:szCs w:val="20"/>
          <w:lang w:val="en-US"/>
        </w:rPr>
        <w:t>emergent</w:t>
      </w:r>
      <w:r w:rsidRPr="00113D44">
        <w:rPr>
          <w:szCs w:val="20"/>
          <w:lang w:val="en-US"/>
        </w:rPr>
        <w:t xml:space="preserve"> fo</w:t>
      </w:r>
      <w:r w:rsidR="0019581E" w:rsidRPr="00113D44">
        <w:rPr>
          <w:szCs w:val="20"/>
          <w:lang w:val="en-US"/>
        </w:rPr>
        <w:t>rm of causality</w:t>
      </w:r>
      <w:r w:rsidRPr="00113D44">
        <w:rPr>
          <w:szCs w:val="20"/>
          <w:lang w:val="en-US"/>
        </w:rPr>
        <w:t xml:space="preserve">: human </w:t>
      </w:r>
      <w:r w:rsidRPr="00113D44">
        <w:rPr>
          <w:i/>
          <w:szCs w:val="20"/>
          <w:lang w:val="en-US"/>
        </w:rPr>
        <w:t>intentional causality</w:t>
      </w:r>
      <w:r w:rsidRPr="00113D44">
        <w:rPr>
          <w:szCs w:val="20"/>
          <w:lang w:val="en-US"/>
        </w:rPr>
        <w:t xml:space="preserve"> or </w:t>
      </w:r>
      <w:r w:rsidRPr="00113D44">
        <w:rPr>
          <w:i/>
          <w:szCs w:val="20"/>
          <w:lang w:val="en-US"/>
        </w:rPr>
        <w:t>agency</w:t>
      </w:r>
      <w:r w:rsidRPr="00113D44">
        <w:rPr>
          <w:szCs w:val="20"/>
          <w:lang w:val="en-US"/>
        </w:rPr>
        <w:t xml:space="preserve"> or </w:t>
      </w:r>
      <w:r w:rsidRPr="00113D44">
        <w:rPr>
          <w:i/>
          <w:szCs w:val="20"/>
          <w:lang w:val="en-US"/>
        </w:rPr>
        <w:t>transformative praxis</w:t>
      </w:r>
      <w:r w:rsidRPr="00113D44">
        <w:rPr>
          <w:szCs w:val="20"/>
          <w:lang w:val="en-US"/>
        </w:rPr>
        <w:t xml:space="preserve"> or </w:t>
      </w:r>
      <w:r w:rsidRPr="00113D44">
        <w:rPr>
          <w:i/>
          <w:szCs w:val="20"/>
          <w:lang w:val="en-US"/>
        </w:rPr>
        <w:t>agency</w:t>
      </w:r>
      <w:r w:rsidRPr="00113D44">
        <w:rPr>
          <w:szCs w:val="20"/>
          <w:lang w:val="en-US"/>
        </w:rPr>
        <w:t xml:space="preserve">, the bearers of which are </w:t>
      </w:r>
      <w:r w:rsidRPr="00113D44">
        <w:rPr>
          <w:i/>
          <w:szCs w:val="20"/>
          <w:lang w:val="en-US"/>
        </w:rPr>
        <w:t>agents</w:t>
      </w:r>
      <w:r w:rsidR="00236706" w:rsidRPr="00113D44">
        <w:rPr>
          <w:szCs w:val="20"/>
          <w:lang w:val="en-US"/>
        </w:rPr>
        <w:t xml:space="preserve">; while the home of intentional agency is at 4D, it has itself 1M-4D </w:t>
      </w:r>
      <w:r w:rsidR="00E40D6C">
        <w:rPr>
          <w:szCs w:val="20"/>
          <w:lang w:val="en-US"/>
        </w:rPr>
        <w:t>modes, as displayed in Figure 3</w:t>
      </w:r>
      <w:r w:rsidR="00236706" w:rsidRPr="00113D44">
        <w:rPr>
          <w:szCs w:val="20"/>
          <w:lang w:val="en-US"/>
        </w:rPr>
        <w:t>.</w:t>
      </w:r>
      <w:r w:rsidRPr="00113D44">
        <w:rPr>
          <w:szCs w:val="20"/>
          <w:lang w:val="en-US"/>
        </w:rPr>
        <w:t xml:space="preserve"> Since to cause is to absent, agency is also </w:t>
      </w:r>
      <w:r w:rsidR="004D3B80" w:rsidRPr="00113D44">
        <w:rPr>
          <w:szCs w:val="20"/>
          <w:lang w:val="en-US"/>
        </w:rPr>
        <w:t>synonymous</w:t>
      </w:r>
      <w:r w:rsidRPr="00113D44">
        <w:rPr>
          <w:szCs w:val="20"/>
          <w:lang w:val="en-US"/>
        </w:rPr>
        <w:t xml:space="preserve"> with the fourfold polysemy of </w:t>
      </w:r>
      <w:r w:rsidRPr="00113D44">
        <w:rPr>
          <w:smallCaps/>
          <w:szCs w:val="20"/>
          <w:lang w:val="en-US"/>
        </w:rPr>
        <w:t>absence</w:t>
      </w:r>
      <w:r w:rsidRPr="00113D44">
        <w:rPr>
          <w:szCs w:val="20"/>
          <w:lang w:val="en-US"/>
        </w:rPr>
        <w:t xml:space="preserve">, with its 4D form corresponding to absence qua geo-historically constituted (processes-in-)product-in-process. </w:t>
      </w:r>
      <w:r w:rsidRPr="00113D44">
        <w:rPr>
          <w:i/>
          <w:szCs w:val="20"/>
          <w:lang w:val="en-US"/>
        </w:rPr>
        <w:t>Absenting absentive agency</w:t>
      </w:r>
      <w:r w:rsidRPr="00113D44">
        <w:rPr>
          <w:szCs w:val="20"/>
          <w:lang w:val="en-US"/>
        </w:rPr>
        <w:t xml:space="preserve"> or </w:t>
      </w:r>
      <w:r w:rsidRPr="00113D44">
        <w:rPr>
          <w:i/>
          <w:szCs w:val="20"/>
          <w:lang w:val="en-US"/>
        </w:rPr>
        <w:t xml:space="preserve">transformative negating praxis </w:t>
      </w:r>
      <w:r w:rsidRPr="00113D44">
        <w:rPr>
          <w:szCs w:val="20"/>
          <w:lang w:val="en-US"/>
        </w:rPr>
        <w:t>(other synonyms for the 4D concept) highlight this – agency always gets rid of (absents or transformatively negates) an absence or presence (the given) (</w:t>
      </w:r>
      <w:r w:rsidRPr="00113D44">
        <w:rPr>
          <w:i/>
          <w:szCs w:val="20"/>
          <w:lang w:val="en-US"/>
        </w:rPr>
        <w:t>P</w:t>
      </w:r>
      <w:r w:rsidRPr="00113D44">
        <w:rPr>
          <w:szCs w:val="20"/>
          <w:lang w:val="en-US"/>
        </w:rPr>
        <w:t xml:space="preserve">: 58, </w:t>
      </w:r>
      <w:r w:rsidRPr="00113D44">
        <w:rPr>
          <w:i/>
          <w:szCs w:val="20"/>
          <w:lang w:val="en-US"/>
        </w:rPr>
        <w:t>D</w:t>
      </w:r>
      <w:r w:rsidRPr="00113D44">
        <w:rPr>
          <w:szCs w:val="20"/>
          <w:lang w:val="en-US"/>
        </w:rPr>
        <w:t xml:space="preserve">: 305), and </w:t>
      </w:r>
      <w:r w:rsidRPr="00113D44">
        <w:rPr>
          <w:i/>
          <w:szCs w:val="20"/>
          <w:lang w:val="en-US"/>
        </w:rPr>
        <w:t>agentive agency</w:t>
      </w:r>
      <w:r w:rsidRPr="00113D44">
        <w:rPr>
          <w:szCs w:val="20"/>
          <w:lang w:val="en-US"/>
        </w:rPr>
        <w:t xml:space="preserve"> (yet another synonym) underlines that intentional causality, if it is not </w:t>
      </w:r>
      <w:r w:rsidRPr="00113D44">
        <w:rPr>
          <w:smallCaps/>
          <w:szCs w:val="20"/>
          <w:lang w:val="en-US"/>
        </w:rPr>
        <w:t xml:space="preserve">de-agentified </w:t>
      </w:r>
      <w:r w:rsidRPr="00113D44">
        <w:rPr>
          <w:szCs w:val="20"/>
          <w:lang w:val="en-US"/>
        </w:rPr>
        <w:t>by the machinery of power</w:t>
      </w:r>
      <w:r w:rsidRPr="00113D44">
        <w:rPr>
          <w:szCs w:val="20"/>
          <w:vertAlign w:val="subscript"/>
          <w:lang w:val="en-US"/>
        </w:rPr>
        <w:t>2</w:t>
      </w:r>
      <w:r w:rsidRPr="00113D44">
        <w:rPr>
          <w:szCs w:val="20"/>
          <w:lang w:val="en-US"/>
        </w:rPr>
        <w:t xml:space="preserve"> relations, is capable of adjusting the world to its will to promote flourishing via the exercise of the transformative </w:t>
      </w:r>
      <w:r w:rsidRPr="00113D44">
        <w:rPr>
          <w:smallCaps/>
          <w:szCs w:val="20"/>
          <w:lang w:val="en-US"/>
        </w:rPr>
        <w:t>power</w:t>
      </w:r>
      <w:r w:rsidRPr="00113D44">
        <w:rPr>
          <w:szCs w:val="20"/>
          <w:vertAlign w:val="subscript"/>
          <w:lang w:val="en-US"/>
        </w:rPr>
        <w:t>1</w:t>
      </w:r>
      <w:r w:rsidRPr="00113D44">
        <w:rPr>
          <w:szCs w:val="20"/>
          <w:lang w:val="en-US"/>
        </w:rPr>
        <w:t xml:space="preserve"> that is analytic to it, effecting a coherence of theory and practice in practice (see</w:t>
      </w:r>
      <w:r w:rsidRPr="00113D44">
        <w:rPr>
          <w:smallCaps/>
          <w:szCs w:val="20"/>
          <w:lang w:val="en-US"/>
        </w:rPr>
        <w:t xml:space="preserve"> dialectical reason</w:t>
      </w:r>
      <w:r w:rsidRPr="00113D44">
        <w:rPr>
          <w:szCs w:val="20"/>
          <w:lang w:val="en-US"/>
        </w:rPr>
        <w:t xml:space="preserve">). </w:t>
      </w:r>
      <w:r w:rsidRPr="00113D44">
        <w:rPr>
          <w:rFonts w:eastAsia="Arial Unicode MS"/>
          <w:iCs/>
          <w:color w:val="000000"/>
          <w:szCs w:val="20"/>
          <w:lang/>
        </w:rPr>
        <w:t xml:space="preserve">Human agency is thus (more fully) </w:t>
      </w:r>
      <w:r w:rsidRPr="00113D44">
        <w:rPr>
          <w:i/>
          <w:szCs w:val="20"/>
          <w:lang w:val="en-US"/>
        </w:rPr>
        <w:t>embodied intentional causal absenting</w:t>
      </w:r>
      <w:r w:rsidRPr="00113D44">
        <w:rPr>
          <w:rFonts w:eastAsia="Arial Unicode MS"/>
          <w:iCs/>
          <w:color w:val="000000"/>
          <w:szCs w:val="20"/>
          <w:lang/>
        </w:rPr>
        <w:t xml:space="preserve"> (</w:t>
      </w:r>
      <w:r w:rsidRPr="00113D44">
        <w:rPr>
          <w:rFonts w:eastAsia="Arial Unicode MS"/>
          <w:i/>
          <w:iCs/>
          <w:color w:val="000000"/>
          <w:szCs w:val="20"/>
          <w:lang/>
        </w:rPr>
        <w:t>D</w:t>
      </w:r>
      <w:r w:rsidRPr="00113D44">
        <w:rPr>
          <w:rFonts w:eastAsia="Arial Unicode MS"/>
          <w:iCs/>
          <w:color w:val="000000"/>
          <w:szCs w:val="20"/>
          <w:lang/>
        </w:rPr>
        <w:t xml:space="preserve">: 198, e.a.). </w:t>
      </w:r>
      <w:r w:rsidR="004D3B80" w:rsidRPr="00113D44">
        <w:rPr>
          <w:rFonts w:eastAsia="Arial Unicode MS"/>
          <w:iCs/>
          <w:color w:val="000000"/>
          <w:szCs w:val="20"/>
          <w:lang/>
        </w:rPr>
        <w:t>Analytically</w:t>
      </w:r>
      <w:r w:rsidRPr="00113D44">
        <w:rPr>
          <w:rFonts w:eastAsia="Arial Unicode MS"/>
          <w:iCs/>
          <w:color w:val="000000"/>
          <w:szCs w:val="20"/>
          <w:lang/>
        </w:rPr>
        <w:t xml:space="preserve">, it has two key aspects: </w:t>
      </w:r>
      <w:r w:rsidRPr="00113D44">
        <w:rPr>
          <w:rFonts w:eastAsia="Arial Unicode MS"/>
          <w:i/>
          <w:iCs/>
          <w:color w:val="000000"/>
          <w:szCs w:val="20"/>
          <w:lang/>
        </w:rPr>
        <w:t>causal</w:t>
      </w:r>
      <w:r w:rsidRPr="00113D44">
        <w:rPr>
          <w:rFonts w:eastAsia="Arial Unicode MS"/>
          <w:iCs/>
          <w:color w:val="000000"/>
          <w:szCs w:val="20"/>
          <w:lang/>
        </w:rPr>
        <w:t xml:space="preserve"> </w:t>
      </w:r>
      <w:r w:rsidRPr="00113D44">
        <w:rPr>
          <w:rFonts w:eastAsia="Arial Unicode MS"/>
          <w:i/>
          <w:iCs/>
          <w:color w:val="000000"/>
          <w:szCs w:val="20"/>
          <w:lang/>
        </w:rPr>
        <w:t>intervention</w:t>
      </w:r>
      <w:r w:rsidRPr="00113D44">
        <w:rPr>
          <w:rFonts w:eastAsia="Arial Unicode MS"/>
          <w:iCs/>
          <w:color w:val="000000"/>
          <w:szCs w:val="20"/>
          <w:lang/>
        </w:rPr>
        <w:t xml:space="preserve"> in the world that brings about a state of affairs that would not otherwise have obtained, entailing material embodiment of the agent and the openness of the world; and</w:t>
      </w:r>
      <w:r w:rsidR="0019581E" w:rsidRPr="00113D44">
        <w:rPr>
          <w:rFonts w:eastAsia="Arial Unicode MS"/>
          <w:iCs/>
          <w:color w:val="000000"/>
          <w:szCs w:val="20"/>
          <w:lang/>
        </w:rPr>
        <w:t xml:space="preserve"> </w:t>
      </w:r>
      <w:r w:rsidRPr="00113D44">
        <w:rPr>
          <w:rFonts w:eastAsia="Arial Unicode MS"/>
          <w:i/>
          <w:iCs/>
          <w:color w:val="000000"/>
          <w:szCs w:val="20"/>
          <w:lang/>
        </w:rPr>
        <w:t>reflexive monitoring</w:t>
      </w:r>
      <w:r w:rsidRPr="00113D44">
        <w:rPr>
          <w:rFonts w:eastAsia="Arial Unicode MS"/>
          <w:iCs/>
          <w:color w:val="000000"/>
          <w:szCs w:val="20"/>
          <w:lang/>
        </w:rPr>
        <w:t xml:space="preserve"> of that intervention (</w:t>
      </w:r>
      <w:r w:rsidRPr="00113D44">
        <w:rPr>
          <w:rFonts w:eastAsia="Arial Unicode MS"/>
          <w:i/>
          <w:iCs/>
          <w:color w:val="000000"/>
          <w:szCs w:val="20"/>
          <w:lang/>
        </w:rPr>
        <w:t>intentionality</w:t>
      </w:r>
      <w:r w:rsidRPr="00113D44">
        <w:rPr>
          <w:rFonts w:eastAsia="Arial Unicode MS"/>
          <w:iCs/>
          <w:color w:val="000000"/>
          <w:szCs w:val="20"/>
          <w:lang/>
        </w:rPr>
        <w:t>), entailing a psychology, possession of language, etc. It is important to note that the first is ‘</w:t>
      </w:r>
      <w:r w:rsidRPr="00113D44">
        <w:rPr>
          <w:szCs w:val="20"/>
        </w:rPr>
        <w:t>both logically and temporally (both phylogenetically and ontogenetically) prior to the second’ (</w:t>
      </w:r>
      <w:r w:rsidRPr="00113D44">
        <w:rPr>
          <w:i/>
          <w:szCs w:val="20"/>
        </w:rPr>
        <w:t>PN3</w:t>
      </w:r>
      <w:r w:rsidRPr="00113D44">
        <w:rPr>
          <w:szCs w:val="20"/>
        </w:rPr>
        <w:t>: 81) – a fact that has important extra-discoursal implications, elaborated by Archer</w:t>
      </w:r>
      <w:r w:rsidR="00275581" w:rsidRPr="00113D44">
        <w:rPr>
          <w:szCs w:val="20"/>
        </w:rPr>
        <w:t>, for the ontogeny</w:t>
      </w:r>
      <w:r w:rsidRPr="00113D44">
        <w:rPr>
          <w:szCs w:val="20"/>
        </w:rPr>
        <w:t xml:space="preserve"> of human </w:t>
      </w:r>
      <w:r w:rsidR="00275581" w:rsidRPr="00113D44">
        <w:rPr>
          <w:szCs w:val="20"/>
        </w:rPr>
        <w:t xml:space="preserve">agency and </w:t>
      </w:r>
      <w:r w:rsidRPr="00113D44">
        <w:rPr>
          <w:smallCaps/>
          <w:szCs w:val="20"/>
        </w:rPr>
        <w:t>subjectivity</w:t>
      </w:r>
      <w:r w:rsidR="00A140C3" w:rsidRPr="00113D44">
        <w:rPr>
          <w:szCs w:val="20"/>
        </w:rPr>
        <w:t>.</w:t>
      </w:r>
      <w:r w:rsidR="00275581" w:rsidRPr="00113D44">
        <w:rPr>
          <w:szCs w:val="20"/>
        </w:rPr>
        <w:t xml:space="preserve"> Archer demonstrates that </w:t>
      </w:r>
      <w:r w:rsidR="00275581" w:rsidRPr="00113D44">
        <w:rPr>
          <w:sz w:val="21"/>
          <w:szCs w:val="21"/>
        </w:rPr>
        <w:t>the properties and powers of agency are neither pre-given, nor socially bestowed, but realised through (emergent from) our practical transactions and relations with our natural, practical, and social environment. As such they have ‘relative autonomy from biology and society alike, and causal powers to modify both of them’ (</w:t>
      </w:r>
      <w:r w:rsidR="00275581" w:rsidRPr="00113D44">
        <w:rPr>
          <w:szCs w:val="20"/>
        </w:rPr>
        <w:t xml:space="preserve"> (2000: 87, see also 2003b)</w:t>
      </w:r>
    </w:p>
    <w:p w:rsidR="002E54A4" w:rsidRPr="00113D44" w:rsidRDefault="002E54A4" w:rsidP="002E54A4">
      <w:pPr>
        <w:widowControl w:val="0"/>
        <w:tabs>
          <w:tab w:val="clear" w:pos="284"/>
        </w:tabs>
        <w:suppressAutoHyphens/>
        <w:rPr>
          <w:rFonts w:eastAsia="Arial Unicode MS"/>
          <w:bCs/>
          <w:color w:val="000000"/>
          <w:szCs w:val="20"/>
          <w:lang w:val="en-US"/>
        </w:rPr>
      </w:pPr>
    </w:p>
    <w:tbl>
      <w:tblPr>
        <w:tblStyle w:val="TableGrid"/>
        <w:tblW w:w="9754" w:type="dxa"/>
        <w:tblLook w:val="01E0" w:firstRow="1" w:lastRow="1" w:firstColumn="1" w:lastColumn="1" w:noHBand="0" w:noVBand="0"/>
      </w:tblPr>
      <w:tblGrid>
        <w:gridCol w:w="1857"/>
        <w:gridCol w:w="1680"/>
        <w:gridCol w:w="2040"/>
        <w:gridCol w:w="2273"/>
        <w:gridCol w:w="1904"/>
      </w:tblGrid>
      <w:tr w:rsidR="002E54A4" w:rsidRPr="00113D44">
        <w:tc>
          <w:tcPr>
            <w:tcW w:w="1857"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Causal-Axiological Chain</w:t>
            </w:r>
          </w:p>
        </w:tc>
        <w:tc>
          <w:tcPr>
            <w:tcW w:w="1680"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 xml:space="preserve">1M </w:t>
            </w:r>
            <w:r w:rsidRPr="00113D44">
              <w:rPr>
                <w:rFonts w:ascii="Verdana" w:eastAsia="Arial Unicode MS" w:hAnsi="Verdana"/>
                <w:b/>
                <w:bCs/>
                <w:sz w:val="12"/>
                <w:szCs w:val="12"/>
                <w:lang/>
              </w:rPr>
              <w:t>Non-Identity</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2040"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 xml:space="preserve">2E </w:t>
            </w:r>
            <w:r w:rsidRPr="00113D44">
              <w:rPr>
                <w:rFonts w:ascii="Verdana" w:eastAsia="Arial Unicode MS" w:hAnsi="Verdana"/>
                <w:b/>
                <w:bCs/>
                <w:sz w:val="12"/>
                <w:szCs w:val="12"/>
                <w:lang/>
              </w:rPr>
              <w:t>Negativity</w:t>
            </w:r>
          </w:p>
        </w:tc>
        <w:tc>
          <w:tcPr>
            <w:tcW w:w="2273"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 xml:space="preserve">3L </w:t>
            </w:r>
            <w:r w:rsidRPr="00113D44">
              <w:rPr>
                <w:rFonts w:ascii="Verdana" w:eastAsia="Arial Unicode MS" w:hAnsi="Verdana"/>
                <w:b/>
                <w:bCs/>
                <w:sz w:val="12"/>
                <w:szCs w:val="12"/>
                <w:lang/>
              </w:rPr>
              <w:t>Totality</w:t>
            </w:r>
          </w:p>
        </w:tc>
        <w:tc>
          <w:tcPr>
            <w:tcW w:w="1904"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4D</w:t>
            </w:r>
            <w:r w:rsidRPr="00113D44">
              <w:rPr>
                <w:rFonts w:ascii="Verdana" w:eastAsia="Arial Unicode MS" w:hAnsi="Verdana"/>
                <w:b/>
                <w:bCs/>
                <w:sz w:val="12"/>
                <w:szCs w:val="12"/>
                <w:lang/>
              </w:rPr>
              <w:t xml:space="preserve"> Transformative Agency </w:t>
            </w:r>
          </w:p>
          <w:p w:rsidR="002E54A4" w:rsidRPr="00113D44" w:rsidRDefault="002E54A4" w:rsidP="002E54A4">
            <w:pPr>
              <w:widowControl w:val="0"/>
              <w:shd w:val="clear" w:color="auto" w:fill="FFFFFF"/>
              <w:tabs>
                <w:tab w:val="clear" w:pos="284"/>
              </w:tabs>
              <w:suppressAutoHyphens/>
              <w:jc w:val="left"/>
              <w:rPr>
                <w:rFonts w:ascii="Verdana" w:eastAsia="Arial Unicode MS" w:hAnsi="Verdana"/>
                <w:bCs/>
                <w:sz w:val="12"/>
                <w:szCs w:val="12"/>
                <w:lang/>
              </w:rPr>
            </w:pPr>
            <w:r w:rsidRPr="00113D44">
              <w:rPr>
                <w:rFonts w:ascii="Verdana" w:eastAsia="Arial Unicode MS" w:hAnsi="Verdana"/>
                <w:bCs/>
                <w:sz w:val="12"/>
                <w:szCs w:val="12"/>
                <w:lang/>
              </w:rPr>
              <w:t>(human concrete singularity)</w:t>
            </w:r>
          </w:p>
        </w:tc>
      </w:tr>
      <w:tr w:rsidR="002E54A4" w:rsidRPr="00113D44">
        <w:tc>
          <w:tcPr>
            <w:tcW w:w="1857"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Cs/>
                <w:sz w:val="12"/>
                <w:szCs w:val="12"/>
                <w:lang/>
              </w:rPr>
            </w:pPr>
            <w:r w:rsidRPr="00113D44">
              <w:rPr>
                <w:rFonts w:ascii="Verdana" w:eastAsia="Arial Unicode MS" w:hAnsi="Verdana"/>
                <w:b/>
                <w:bCs/>
                <w:sz w:val="12"/>
                <w:szCs w:val="12"/>
                <w:lang/>
              </w:rPr>
              <w:t xml:space="preserve">Concrete universal </w:t>
            </w:r>
            <w:r w:rsidRPr="00113D44">
              <w:rPr>
                <w:b/>
                <w:bCs/>
                <w:sz w:val="12"/>
                <w:szCs w:val="12"/>
                <w:lang/>
              </w:rPr>
              <w:t>↔</w:t>
            </w:r>
            <w:r w:rsidRPr="00113D44">
              <w:rPr>
                <w:rFonts w:ascii="Verdana" w:hAnsi="Verdana"/>
                <w:b/>
                <w:bCs/>
                <w:sz w:val="12"/>
                <w:szCs w:val="12"/>
                <w:lang/>
              </w:rPr>
              <w:t xml:space="preserve"> </w:t>
            </w:r>
            <w:r w:rsidRPr="00113D44">
              <w:rPr>
                <w:rFonts w:ascii="Verdana" w:eastAsia="Arial Unicode MS" w:hAnsi="Verdana"/>
                <w:b/>
                <w:bCs/>
                <w:sz w:val="12"/>
                <w:szCs w:val="12"/>
                <w:lang/>
              </w:rPr>
              <w:t>singular (UPMS)</w:t>
            </w:r>
          </w:p>
        </w:tc>
        <w:tc>
          <w:tcPr>
            <w:tcW w:w="1680"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i/>
                <w:sz w:val="12"/>
                <w:szCs w:val="12"/>
                <w:lang/>
              </w:rPr>
            </w:pPr>
            <w:r w:rsidRPr="00113D44">
              <w:rPr>
                <w:rFonts w:ascii="Verdana" w:eastAsia="Arial Unicode MS" w:hAnsi="Verdana"/>
                <w:i/>
                <w:sz w:val="12"/>
                <w:szCs w:val="12"/>
                <w:lang/>
              </w:rPr>
              <w:t>universality</w:t>
            </w:r>
          </w:p>
        </w:tc>
        <w:tc>
          <w:tcPr>
            <w:tcW w:w="2040"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i/>
                <w:sz w:val="12"/>
                <w:szCs w:val="12"/>
                <w:lang/>
              </w:rPr>
            </w:pPr>
            <w:r w:rsidRPr="00113D44">
              <w:rPr>
                <w:rFonts w:ascii="Verdana" w:eastAsia="Arial Unicode MS" w:hAnsi="Verdana"/>
                <w:i/>
                <w:sz w:val="12"/>
                <w:szCs w:val="12"/>
                <w:lang/>
              </w:rPr>
              <w:t>processuality</w:t>
            </w:r>
          </w:p>
        </w:tc>
        <w:tc>
          <w:tcPr>
            <w:tcW w:w="2273"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i/>
                <w:sz w:val="12"/>
                <w:szCs w:val="12"/>
                <w:lang/>
              </w:rPr>
            </w:pPr>
            <w:r w:rsidRPr="00113D44">
              <w:rPr>
                <w:rFonts w:ascii="Verdana" w:eastAsia="Arial Unicode MS" w:hAnsi="Verdana"/>
                <w:i/>
                <w:sz w:val="12"/>
                <w:szCs w:val="12"/>
                <w:lang/>
              </w:rPr>
              <w:t>mediation</w:t>
            </w:r>
          </w:p>
        </w:tc>
        <w:tc>
          <w:tcPr>
            <w:tcW w:w="1904"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(concrete) </w:t>
            </w:r>
            <w:r w:rsidRPr="00113D44">
              <w:rPr>
                <w:rFonts w:ascii="Verdana" w:eastAsia="Arial Unicode MS" w:hAnsi="Verdana"/>
                <w:i/>
                <w:sz w:val="12"/>
                <w:szCs w:val="12"/>
                <w:lang/>
              </w:rPr>
              <w:t>singularity</w:t>
            </w:r>
            <w:r w:rsidRPr="00113D44">
              <w:rPr>
                <w:rFonts w:ascii="Verdana" w:eastAsia="Arial Unicode MS" w:hAnsi="Verdana"/>
                <w:sz w:val="12"/>
                <w:szCs w:val="12"/>
                <w:lang/>
              </w:rPr>
              <w:t xml:space="preserve"> (not just human)</w:t>
            </w:r>
          </w:p>
        </w:tc>
      </w:tr>
      <w:tr w:rsidR="002E54A4" w:rsidRPr="00113D44">
        <w:tc>
          <w:tcPr>
            <w:tcW w:w="1857"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Polysemy of absence</w:t>
            </w:r>
          </w:p>
        </w:tc>
        <w:tc>
          <w:tcPr>
            <w:tcW w:w="1680"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product </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w:t>
            </w:r>
          </w:p>
        </w:tc>
        <w:tc>
          <w:tcPr>
            <w:tcW w:w="2040"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process </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(incl. subject- or developmental negation)</w:t>
            </w:r>
          </w:p>
        </w:tc>
        <w:tc>
          <w:tcPr>
            <w:tcW w:w="2273"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process-in-product </w:t>
            </w:r>
          </w:p>
        </w:tc>
        <w:tc>
          <w:tcPr>
            <w:tcW w:w="1904" w:type="dxa"/>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product-in-process </w:t>
            </w:r>
          </w:p>
        </w:tc>
      </w:tr>
      <w:tr w:rsidR="002E54A4" w:rsidRPr="00113D44">
        <w:tc>
          <w:tcPr>
            <w:tcW w:w="1857" w:type="dxa"/>
            <w:tcBorders>
              <w:bottom w:val="single" w:sz="4" w:space="0" w:color="auto"/>
            </w:tcBorders>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Causal modes of absence</w:t>
            </w:r>
          </w:p>
        </w:tc>
        <w:tc>
          <w:tcPr>
            <w:tcW w:w="1680" w:type="dxa"/>
            <w:tcBorders>
              <w:bottom w:val="single" w:sz="4" w:space="0" w:color="auto"/>
            </w:tcBorders>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transfactual causality</w:t>
            </w:r>
          </w:p>
        </w:tc>
        <w:tc>
          <w:tcPr>
            <w:tcW w:w="2040" w:type="dxa"/>
            <w:tcBorders>
              <w:bottom w:val="single" w:sz="4" w:space="0" w:color="auto"/>
            </w:tcBorders>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rhythmic causality</w:t>
            </w:r>
          </w:p>
        </w:tc>
        <w:tc>
          <w:tcPr>
            <w:tcW w:w="2273" w:type="dxa"/>
            <w:tcBorders>
              <w:bottom w:val="single" w:sz="4" w:space="0" w:color="auto"/>
            </w:tcBorders>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holistic causality</w:t>
            </w:r>
          </w:p>
        </w:tc>
        <w:tc>
          <w:tcPr>
            <w:tcW w:w="1904" w:type="dxa"/>
            <w:tcBorders>
              <w:bottom w:val="single" w:sz="4" w:space="0" w:color="auto"/>
            </w:tcBorders>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intentional causality</w:t>
            </w:r>
          </w:p>
        </w:tc>
      </w:tr>
      <w:tr w:rsidR="00F23709" w:rsidRPr="00113D44">
        <w:tc>
          <w:tcPr>
            <w:tcW w:w="1857" w:type="dxa"/>
            <w:shd w:val="clear" w:color="auto" w:fill="D9D9D9"/>
          </w:tcPr>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Transformative agency</w:t>
            </w: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1680" w:type="dxa"/>
            <w:shd w:val="clear" w:color="auto" w:fill="D9D9D9"/>
          </w:tcPr>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stratification of mind (consciousness, self-consciousness, pre-conscious, unconscious)</w:t>
            </w: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040" w:type="dxa"/>
            <w:shd w:val="clear" w:color="auto" w:fill="D9D9D9"/>
          </w:tcPr>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reasons for acting</w:t>
            </w: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flow of action/praxis</w:t>
            </w: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273" w:type="dxa"/>
            <w:shd w:val="clear" w:color="auto" w:fill="D9D9D9"/>
          </w:tcPr>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inter/-intra-action within and among persons</w:t>
            </w:r>
          </w:p>
        </w:tc>
        <w:tc>
          <w:tcPr>
            <w:tcW w:w="1904" w:type="dxa"/>
            <w:shd w:val="clear" w:color="auto" w:fill="D9D9D9"/>
          </w:tcPr>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embodied intentional causality (exercised)</w:t>
            </w: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action/praxis–poiesis</w:t>
            </w: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p>
        </w:tc>
      </w:tr>
      <w:tr w:rsidR="002E54A4" w:rsidRPr="00113D44">
        <w:tc>
          <w:tcPr>
            <w:tcW w:w="1857"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 xml:space="preserve">Components of action </w:t>
            </w:r>
          </w:p>
        </w:tc>
        <w:tc>
          <w:tcPr>
            <w:tcW w:w="1680"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will</w:t>
            </w:r>
          </w:p>
        </w:tc>
        <w:tc>
          <w:tcPr>
            <w:tcW w:w="2040"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thought/unthought</w:t>
            </w:r>
          </w:p>
        </w:tc>
        <w:tc>
          <w:tcPr>
            <w:tcW w:w="2273"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emotion</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904"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making (action &amp; objectification)</w:t>
            </w:r>
          </w:p>
        </w:tc>
      </w:tr>
      <w:tr w:rsidR="002E54A4" w:rsidRPr="00113D44">
        <w:tc>
          <w:tcPr>
            <w:tcW w:w="1857"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lastRenderedPageBreak/>
              <w:t>Elements of the creative process</w:t>
            </w:r>
          </w:p>
        </w:tc>
        <w:tc>
          <w:tcPr>
            <w:tcW w:w="1680"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i/>
                <w:sz w:val="12"/>
                <w:szCs w:val="12"/>
                <w:lang/>
              </w:rPr>
              <w:t>raw materials</w:t>
            </w:r>
            <w:r w:rsidRPr="00113D44">
              <w:rPr>
                <w:rFonts w:ascii="Verdana" w:eastAsia="Arial Unicode MS" w:hAnsi="Verdana"/>
                <w:sz w:val="12"/>
                <w:szCs w:val="12"/>
                <w:lang/>
              </w:rPr>
              <w:t>, incl. relational, semiosic</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(material causality)</w:t>
            </w:r>
          </w:p>
        </w:tc>
        <w:tc>
          <w:tcPr>
            <w:tcW w:w="2040"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i/>
                <w:sz w:val="12"/>
                <w:szCs w:val="12"/>
                <w:lang/>
              </w:rPr>
              <w:t xml:space="preserve">transcendence </w:t>
            </w:r>
            <w:r w:rsidRPr="00113D44">
              <w:rPr>
                <w:rFonts w:ascii="Verdana" w:eastAsia="Arial Unicode MS" w:hAnsi="Verdana"/>
                <w:sz w:val="12"/>
                <w:szCs w:val="12"/>
                <w:lang/>
              </w:rPr>
              <w:t>(epistemologic-al, causal)</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(final, efficient causality)</w:t>
            </w:r>
          </w:p>
        </w:tc>
        <w:tc>
          <w:tcPr>
            <w:tcW w:w="2273"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i/>
                <w:sz w:val="12"/>
                <w:szCs w:val="12"/>
                <w:lang/>
              </w:rPr>
              <w:t>formation</w:t>
            </w:r>
            <w:r w:rsidRPr="00113D44">
              <w:rPr>
                <w:rFonts w:ascii="Verdana" w:eastAsia="Arial Unicode MS" w:hAnsi="Verdana"/>
                <w:sz w:val="12"/>
                <w:szCs w:val="12"/>
                <w:lang/>
              </w:rPr>
              <w:t>, shaping</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(formal causality)</w:t>
            </w:r>
          </w:p>
        </w:tc>
        <w:tc>
          <w:tcPr>
            <w:tcW w:w="1904"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i/>
                <w:sz w:val="12"/>
                <w:szCs w:val="12"/>
                <w:lang/>
              </w:rPr>
            </w:pPr>
            <w:r w:rsidRPr="00113D44">
              <w:rPr>
                <w:rFonts w:ascii="Verdana" w:eastAsia="Arial Unicode MS" w:hAnsi="Verdana"/>
                <w:i/>
                <w:sz w:val="12"/>
                <w:szCs w:val="12"/>
                <w:lang/>
              </w:rPr>
              <w:t>objectification</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(final causality)</w:t>
            </w:r>
          </w:p>
        </w:tc>
      </w:tr>
      <w:tr w:rsidR="002E54A4" w:rsidRPr="00113D44">
        <w:tc>
          <w:tcPr>
            <w:tcW w:w="1857"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Domains of action (‘componential springs’)</w:t>
            </w:r>
          </w:p>
        </w:tc>
        <w:tc>
          <w:tcPr>
            <w:tcW w:w="1680"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conative</w:t>
            </w:r>
          </w:p>
        </w:tc>
        <w:tc>
          <w:tcPr>
            <w:tcW w:w="2040"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cognitive</w:t>
            </w:r>
          </w:p>
        </w:tc>
        <w:tc>
          <w:tcPr>
            <w:tcW w:w="2273"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affective</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existential security system  (based in trust) underpins 1M-4D</w:t>
            </w:r>
          </w:p>
        </w:tc>
        <w:tc>
          <w:tcPr>
            <w:tcW w:w="1904"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expressive, performative</w:t>
            </w:r>
          </w:p>
        </w:tc>
      </w:tr>
      <w:tr w:rsidR="002E54A4" w:rsidRPr="00113D44">
        <w:tc>
          <w:tcPr>
            <w:tcW w:w="1857"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Transcendental morphogenesis of action</w:t>
            </w:r>
            <w:r w:rsidRPr="00113D44">
              <w:rPr>
                <w:rFonts w:ascii="Verdana" w:eastAsia="Arial Unicode MS" w:hAnsi="Verdana"/>
                <w:sz w:val="12"/>
                <w:szCs w:val="12"/>
                <w:vertAlign w:val="superscript"/>
                <w:lang/>
              </w:rPr>
              <w:t>†</w:t>
            </w:r>
          </w:p>
        </w:tc>
        <w:tc>
          <w:tcPr>
            <w:tcW w:w="1680"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ground </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w w:val="96"/>
                <w:sz w:val="12"/>
                <w:szCs w:val="12"/>
                <w:lang/>
              </w:rPr>
            </w:pPr>
            <w:r w:rsidRPr="00113D44">
              <w:rPr>
                <w:rFonts w:ascii="Verdana" w:eastAsia="Arial Unicode MS" w:hAnsi="Verdana"/>
                <w:sz w:val="12"/>
                <w:szCs w:val="12"/>
                <w:lang/>
              </w:rPr>
              <w:t>(implicit potential)</w:t>
            </w:r>
          </w:p>
        </w:tc>
        <w:tc>
          <w:tcPr>
            <w:tcW w:w="2040"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emergence</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(creativity)</w:t>
            </w:r>
          </w:p>
        </w:tc>
        <w:tc>
          <w:tcPr>
            <w:tcW w:w="2273"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identification, unification</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(love, solidarity)</w:t>
            </w:r>
          </w:p>
        </w:tc>
        <w:tc>
          <w:tcPr>
            <w:tcW w:w="1904"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agency</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(capacity for right-action)</w:t>
            </w:r>
          </w:p>
        </w:tc>
      </w:tr>
      <w:tr w:rsidR="002E54A4" w:rsidRPr="00113D44">
        <w:tc>
          <w:tcPr>
            <w:tcW w:w="1857"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Non-dual components</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of action (modes of transcendence)</w:t>
            </w:r>
            <w:r w:rsidRPr="00113D44">
              <w:rPr>
                <w:rFonts w:ascii="Verdana" w:eastAsia="Arial Unicode MS" w:hAnsi="Verdana"/>
                <w:sz w:val="12"/>
                <w:szCs w:val="12"/>
                <w:vertAlign w:val="superscript"/>
                <w:lang/>
              </w:rPr>
              <w:t>†</w:t>
            </w:r>
          </w:p>
        </w:tc>
        <w:tc>
          <w:tcPr>
            <w:tcW w:w="1680"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i/>
                <w:sz w:val="12"/>
                <w:szCs w:val="12"/>
                <w:lang/>
              </w:rPr>
            </w:pPr>
            <w:r w:rsidRPr="00113D44">
              <w:rPr>
                <w:rFonts w:ascii="Verdana" w:eastAsia="Arial Unicode MS" w:hAnsi="Verdana"/>
                <w:i/>
                <w:sz w:val="12"/>
                <w:szCs w:val="12"/>
                <w:lang/>
              </w:rPr>
              <w:t>transcendental consciousness</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of real self (loss of ego)</w:t>
            </w:r>
          </w:p>
        </w:tc>
        <w:tc>
          <w:tcPr>
            <w:tcW w:w="2040"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i/>
                <w:iCs/>
                <w:sz w:val="12"/>
                <w:szCs w:val="12"/>
                <w:lang/>
              </w:rPr>
              <w:t xml:space="preserve">transcendental identification </w:t>
            </w:r>
            <w:r w:rsidRPr="00113D44">
              <w:rPr>
                <w:rFonts w:ascii="Verdana" w:eastAsia="Arial Unicode MS" w:hAnsi="Verdana"/>
                <w:sz w:val="12"/>
                <w:szCs w:val="12"/>
                <w:lang/>
              </w:rPr>
              <w:t>in consciousness (away from subjectivity)</w:t>
            </w:r>
          </w:p>
        </w:tc>
        <w:tc>
          <w:tcPr>
            <w:tcW w:w="2273"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i/>
                <w:iCs/>
                <w:sz w:val="12"/>
                <w:szCs w:val="12"/>
                <w:lang/>
              </w:rPr>
              <w:t xml:space="preserve">transcendental teamwork </w:t>
            </w:r>
            <w:r w:rsidRPr="00113D44">
              <w:rPr>
                <w:rFonts w:ascii="Verdana" w:eastAsia="Arial Unicode MS" w:hAnsi="Verdana"/>
                <w:sz w:val="12"/>
                <w:szCs w:val="12"/>
                <w:lang/>
              </w:rPr>
              <w:t>or holism</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i/>
                <w:iCs/>
                <w:sz w:val="12"/>
                <w:szCs w:val="12"/>
                <w:lang/>
              </w:rPr>
            </w:pP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904"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transcendental agency</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(absorption in activity)</w:t>
            </w:r>
          </w:p>
        </w:tc>
      </w:tr>
      <w:tr w:rsidR="002E54A4" w:rsidRPr="00113D44">
        <w:tc>
          <w:tcPr>
            <w:tcW w:w="1857"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Basic human capacities</w:t>
            </w:r>
          </w:p>
        </w:tc>
        <w:tc>
          <w:tcPr>
            <w:tcW w:w="1680"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freedom</w:t>
            </w:r>
          </w:p>
        </w:tc>
        <w:tc>
          <w:tcPr>
            <w:tcW w:w="2040"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creativity</w:t>
            </w:r>
          </w:p>
        </w:tc>
        <w:tc>
          <w:tcPr>
            <w:tcW w:w="2273"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love</w:t>
            </w:r>
          </w:p>
        </w:tc>
        <w:tc>
          <w:tcPr>
            <w:tcW w:w="1904" w:type="dxa"/>
            <w:shd w:val="clear" w:color="auto" w:fill="D9D9D9"/>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right-action</w:t>
            </w:r>
            <w:r w:rsidRPr="00113D44">
              <w:rPr>
                <w:rFonts w:ascii="Verdana" w:eastAsia="Arial Unicode MS" w:hAnsi="Verdana"/>
                <w:sz w:val="12"/>
                <w:szCs w:val="12"/>
                <w:vertAlign w:val="superscript"/>
                <w:lang/>
              </w:rPr>
              <w:t>†</w:t>
            </w:r>
            <w:r w:rsidRPr="00113D44">
              <w:rPr>
                <w:rFonts w:ascii="Verdana" w:eastAsia="Arial Unicode MS" w:hAnsi="Verdana"/>
                <w:b/>
                <w:bCs/>
                <w:sz w:val="12"/>
                <w:szCs w:val="12"/>
                <w:lang/>
              </w:rPr>
              <w:t xml:space="preserve"> </w:t>
            </w:r>
          </w:p>
        </w:tc>
      </w:tr>
      <w:tr w:rsidR="002E54A4" w:rsidRPr="00113D44">
        <w:tc>
          <w:tcPr>
            <w:tcW w:w="1857" w:type="dxa"/>
            <w:shd w:val="clear" w:color="auto" w:fill="FFFFFF"/>
          </w:tcPr>
          <w:p w:rsidR="002E54A4" w:rsidRPr="00113D44" w:rsidRDefault="002E54A4" w:rsidP="002E54A4">
            <w:pPr>
              <w:suppressLineNumbers/>
              <w:shd w:val="clear" w:color="auto" w:fill="FFFFFF"/>
              <w:jc w:val="left"/>
              <w:rPr>
                <w:rFonts w:ascii="Verdana" w:eastAsia="Arial Unicode MS" w:hAnsi="Verdana"/>
                <w:b/>
                <w:bCs/>
                <w:sz w:val="12"/>
                <w:szCs w:val="12"/>
                <w:lang/>
              </w:rPr>
            </w:pPr>
            <w:r w:rsidRPr="00113D44">
              <w:rPr>
                <w:rFonts w:ascii="Verdana" w:eastAsia="Arial Unicode MS" w:hAnsi="Verdana"/>
                <w:b/>
                <w:bCs/>
                <w:sz w:val="12"/>
                <w:szCs w:val="12"/>
                <w:lang/>
              </w:rPr>
              <w:t>Modes of radical negation</w:t>
            </w:r>
          </w:p>
          <w:p w:rsidR="002E54A4" w:rsidRPr="00113D44" w:rsidRDefault="002E54A4" w:rsidP="002E54A4">
            <w:pPr>
              <w:suppressLineNumbers/>
              <w:shd w:val="clear" w:color="auto" w:fill="FFFFFF"/>
              <w:jc w:val="left"/>
              <w:rPr>
                <w:rFonts w:ascii="Verdana" w:eastAsia="Arial Unicode MS" w:hAnsi="Verdana"/>
                <w:b/>
                <w:bCs/>
                <w:sz w:val="12"/>
                <w:szCs w:val="12"/>
                <w:lang/>
              </w:rPr>
            </w:pPr>
          </w:p>
        </w:tc>
        <w:tc>
          <w:tcPr>
            <w:tcW w:w="1680" w:type="dxa"/>
            <w:shd w:val="clear" w:color="auto" w:fill="FFFFFF"/>
          </w:tcPr>
          <w:p w:rsidR="002E54A4" w:rsidRPr="00113D44" w:rsidRDefault="002E54A4" w:rsidP="002E54A4">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auto-subversion</w:t>
            </w:r>
          </w:p>
        </w:tc>
        <w:tc>
          <w:tcPr>
            <w:tcW w:w="2040" w:type="dxa"/>
            <w:shd w:val="clear" w:color="auto" w:fill="FFFFFF"/>
          </w:tcPr>
          <w:p w:rsidR="002E54A4" w:rsidRPr="00113D44" w:rsidRDefault="002E54A4" w:rsidP="002E54A4">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self-transformation</w:t>
            </w:r>
          </w:p>
        </w:tc>
        <w:tc>
          <w:tcPr>
            <w:tcW w:w="2273" w:type="dxa"/>
            <w:shd w:val="clear" w:color="auto" w:fill="FFFFFF"/>
          </w:tcPr>
          <w:p w:rsidR="002E54A4" w:rsidRPr="00113D44" w:rsidRDefault="002E54A4" w:rsidP="002E54A4">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self-realisation</w:t>
            </w:r>
          </w:p>
        </w:tc>
        <w:tc>
          <w:tcPr>
            <w:tcW w:w="1904" w:type="dxa"/>
            <w:shd w:val="clear" w:color="auto" w:fill="FFFFFF"/>
          </w:tcPr>
          <w:p w:rsidR="002E54A4" w:rsidRPr="00113D44" w:rsidRDefault="002E54A4" w:rsidP="002E54A4">
            <w:pPr>
              <w:suppressLineNumbers/>
              <w:shd w:val="clear" w:color="auto" w:fill="FFFFFF"/>
              <w:jc w:val="left"/>
              <w:rPr>
                <w:rFonts w:ascii="Verdana" w:eastAsia="Arial Unicode MS" w:hAnsi="Verdana"/>
                <w:sz w:val="12"/>
                <w:szCs w:val="12"/>
                <w:lang/>
              </w:rPr>
            </w:pPr>
            <w:r w:rsidRPr="00113D44">
              <w:rPr>
                <w:rFonts w:ascii="Verdana" w:eastAsia="Arial Unicode MS" w:hAnsi="Verdana"/>
                <w:sz w:val="12"/>
                <w:szCs w:val="12"/>
                <w:lang/>
              </w:rPr>
              <w:t>self-overcoming</w:t>
            </w:r>
          </w:p>
        </w:tc>
      </w:tr>
      <w:tr w:rsidR="002E54A4" w:rsidRPr="00113D44">
        <w:tc>
          <w:tcPr>
            <w:tcW w:w="1857" w:type="dxa"/>
            <w:shd w:val="clear" w:color="auto" w:fill="FFFFFF"/>
          </w:tcPr>
          <w:p w:rsidR="002E54A4" w:rsidRPr="00113D44" w:rsidRDefault="002E54A4" w:rsidP="002E54A4">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Components of human nature</w:t>
            </w:r>
          </w:p>
        </w:tc>
        <w:tc>
          <w:tcPr>
            <w:tcW w:w="1680" w:type="dxa"/>
            <w:shd w:val="clear" w:color="auto" w:fill="FFFFFF"/>
          </w:tcPr>
          <w:p w:rsidR="002E54A4" w:rsidRPr="00113D44" w:rsidRDefault="002E54A4" w:rsidP="002E54A4">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(1) core universal</w:t>
            </w:r>
          </w:p>
        </w:tc>
        <w:tc>
          <w:tcPr>
            <w:tcW w:w="2040" w:type="dxa"/>
            <w:shd w:val="clear" w:color="auto" w:fill="FFFFFF"/>
          </w:tcPr>
          <w:p w:rsidR="002E54A4" w:rsidRPr="00113D44" w:rsidRDefault="002E54A4" w:rsidP="002E54A4">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(4) changing</w:t>
            </w:r>
          </w:p>
        </w:tc>
        <w:tc>
          <w:tcPr>
            <w:tcW w:w="2273" w:type="dxa"/>
            <w:shd w:val="clear" w:color="auto" w:fill="FFFFFF"/>
          </w:tcPr>
          <w:p w:rsidR="002E54A4" w:rsidRPr="00113D44" w:rsidRDefault="002E54A4" w:rsidP="002E54A4">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(2) historically specific</w:t>
            </w:r>
          </w:p>
        </w:tc>
        <w:tc>
          <w:tcPr>
            <w:tcW w:w="1904" w:type="dxa"/>
            <w:shd w:val="clear" w:color="auto" w:fill="FFFFFF"/>
          </w:tcPr>
          <w:p w:rsidR="002E54A4" w:rsidRPr="00113D44" w:rsidRDefault="002E54A4" w:rsidP="002E54A4">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(3) unique individuality</w:t>
            </w:r>
          </w:p>
        </w:tc>
      </w:tr>
      <w:tr w:rsidR="00075E6C" w:rsidRPr="00113D44">
        <w:tc>
          <w:tcPr>
            <w:tcW w:w="1857" w:type="dxa"/>
            <w:shd w:val="clear" w:color="auto" w:fill="FFFFFF"/>
          </w:tcPr>
          <w:p w:rsidR="00075E6C" w:rsidRPr="00113D44" w:rsidRDefault="00075E6C" w:rsidP="00075E6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Four-planar social being or human nature (social tetrapolity)</w:t>
            </w:r>
          </w:p>
        </w:tc>
        <w:tc>
          <w:tcPr>
            <w:tcW w:w="1680" w:type="dxa"/>
            <w:shd w:val="clear" w:color="auto" w:fill="FFFFFF"/>
          </w:tcPr>
          <w:p w:rsidR="00075E6C" w:rsidRPr="00113D44" w:rsidRDefault="00075E6C" w:rsidP="00075E6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 (intra-)subjectivity </w:t>
            </w:r>
          </w:p>
          <w:p w:rsidR="00075E6C" w:rsidRPr="00113D44" w:rsidRDefault="00075E6C" w:rsidP="00075E6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(the stratified person)</w:t>
            </w:r>
          </w:p>
        </w:tc>
        <w:tc>
          <w:tcPr>
            <w:tcW w:w="2040" w:type="dxa"/>
            <w:shd w:val="clear" w:color="auto" w:fill="FFFFFF"/>
          </w:tcPr>
          <w:p w:rsidR="00075E6C" w:rsidRPr="00113D44" w:rsidRDefault="00075E6C" w:rsidP="00075E6C">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 social relations</w:t>
            </w:r>
          </w:p>
          <w:p w:rsidR="00075E6C" w:rsidRPr="00113D44" w:rsidRDefault="00075E6C" w:rsidP="00075E6C">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(concept-dependent, site of social oppositionality)</w:t>
            </w:r>
          </w:p>
        </w:tc>
        <w:tc>
          <w:tcPr>
            <w:tcW w:w="2273" w:type="dxa"/>
            <w:shd w:val="clear" w:color="auto" w:fill="FFFFFF"/>
          </w:tcPr>
          <w:p w:rsidR="00075E6C" w:rsidRPr="00113D44" w:rsidRDefault="00075E6C" w:rsidP="00075E6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b. inter-/intra-subjective (personal) relations – transactions with ourselves and others</w:t>
            </w:r>
          </w:p>
        </w:tc>
        <w:tc>
          <w:tcPr>
            <w:tcW w:w="1904" w:type="dxa"/>
            <w:shd w:val="clear" w:color="auto" w:fill="FFFFFF"/>
          </w:tcPr>
          <w:p w:rsidR="00075E6C" w:rsidRPr="00113D44" w:rsidRDefault="00075E6C" w:rsidP="00075E6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a. material transactions with nature (making)</w:t>
            </w:r>
          </w:p>
        </w:tc>
      </w:tr>
      <w:tr w:rsidR="002E54A4" w:rsidRPr="00113D44">
        <w:tc>
          <w:tcPr>
            <w:tcW w:w="1857" w:type="dxa"/>
            <w:tcBorders>
              <w:bottom w:val="single" w:sz="4" w:space="0" w:color="auto"/>
            </w:tcBorders>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Social cube</w:t>
            </w:r>
          </w:p>
          <w:p w:rsidR="002E54A4" w:rsidRPr="00113D44" w:rsidRDefault="002E54A4" w:rsidP="002E54A4">
            <w:pPr>
              <w:widowControl w:val="0"/>
              <w:suppressLineNumbers/>
              <w:shd w:val="clear" w:color="auto" w:fill="FFFFFF"/>
              <w:tabs>
                <w:tab w:val="clear" w:pos="284"/>
              </w:tabs>
              <w:suppressAutoHyphens/>
              <w:jc w:val="center"/>
              <w:rPr>
                <w:rFonts w:ascii="Verdana" w:eastAsia="Arial Unicode MS" w:hAnsi="Verdana"/>
                <w:b/>
                <w:bCs/>
                <w:sz w:val="12"/>
                <w:szCs w:val="12"/>
                <w:lang/>
              </w:rPr>
            </w:pPr>
          </w:p>
          <w:p w:rsidR="002E54A4" w:rsidRPr="00113D44" w:rsidRDefault="002E54A4" w:rsidP="002E54A4">
            <w:pPr>
              <w:widowControl w:val="0"/>
              <w:suppressLineNumbers/>
              <w:shd w:val="clear" w:color="auto" w:fill="FFFFFF"/>
              <w:tabs>
                <w:tab w:val="clear" w:pos="284"/>
              </w:tabs>
              <w:suppressAutoHyphens/>
              <w:jc w:val="center"/>
              <w:rPr>
                <w:rFonts w:ascii="Verdana" w:eastAsia="Arial Unicode MS" w:hAnsi="Verdana"/>
                <w:b/>
                <w:bCs/>
                <w:sz w:val="12"/>
                <w:szCs w:val="12"/>
                <w:lang/>
              </w:rPr>
            </w:pPr>
          </w:p>
        </w:tc>
        <w:tc>
          <w:tcPr>
            <w:tcW w:w="1680" w:type="dxa"/>
            <w:tcBorders>
              <w:bottom w:val="single" w:sz="4" w:space="0" w:color="auto"/>
            </w:tcBorders>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040" w:type="dxa"/>
            <w:tcBorders>
              <w:bottom w:val="single" w:sz="4" w:space="0" w:color="auto"/>
            </w:tcBorders>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(1) power</w:t>
            </w:r>
            <w:r w:rsidRPr="00113D44">
              <w:rPr>
                <w:rFonts w:ascii="Verdana" w:eastAsia="Arial Unicode MS" w:hAnsi="Verdana"/>
                <w:sz w:val="12"/>
                <w:szCs w:val="12"/>
                <w:vertAlign w:val="subscript"/>
                <w:lang/>
              </w:rPr>
              <w:t>2</w:t>
            </w:r>
            <w:r w:rsidRPr="00113D44">
              <w:rPr>
                <w:rFonts w:ascii="Verdana" w:eastAsia="Arial Unicode MS" w:hAnsi="Verdana"/>
                <w:sz w:val="12"/>
                <w:szCs w:val="12"/>
                <w:lang/>
              </w:rPr>
              <w:t xml:space="preserve">, (2) discursive, </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(3) normative relations</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w:t>
            </w:r>
            <w:r w:rsidRPr="00113D44">
              <w:rPr>
                <w:rFonts w:ascii="Verdana" w:eastAsia="Arial Unicode MS" w:hAnsi="Verdana"/>
                <w:sz w:val="12"/>
                <w:szCs w:val="12"/>
                <w:u w:val="single"/>
                <w:lang/>
              </w:rPr>
              <w:t>intersecting in (4)</w:t>
            </w:r>
            <w:r w:rsidRPr="00113D44">
              <w:rPr>
                <w:rFonts w:ascii="Verdana" w:eastAsia="Arial Unicode MS" w:hAnsi="Verdana"/>
                <w:sz w:val="12"/>
                <w:szCs w:val="12"/>
                <w:lang/>
              </w:rPr>
              <w:t xml:space="preserve"> </w:t>
            </w:r>
          </w:p>
        </w:tc>
        <w:tc>
          <w:tcPr>
            <w:tcW w:w="2273" w:type="dxa"/>
            <w:tcBorders>
              <w:bottom w:val="single" w:sz="4" w:space="0" w:color="auto"/>
            </w:tcBorders>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(1) power</w:t>
            </w:r>
            <w:r w:rsidRPr="00113D44">
              <w:rPr>
                <w:rFonts w:ascii="Verdana" w:eastAsia="Arial Unicode MS" w:hAnsi="Verdana"/>
                <w:sz w:val="12"/>
                <w:szCs w:val="12"/>
                <w:vertAlign w:val="subscript"/>
                <w:lang/>
              </w:rPr>
              <w:t>2</w:t>
            </w:r>
            <w:r w:rsidRPr="00113D44">
              <w:rPr>
                <w:rFonts w:ascii="Verdana" w:eastAsia="Arial Unicode MS" w:hAnsi="Verdana"/>
                <w:sz w:val="12"/>
                <w:szCs w:val="12"/>
                <w:lang/>
              </w:rPr>
              <w:t>, (2) communicative, (3) moral relations</w:t>
            </w:r>
          </w:p>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u w:val="single"/>
                <w:lang/>
              </w:rPr>
            </w:pPr>
            <w:r w:rsidRPr="00113D44">
              <w:rPr>
                <w:rFonts w:ascii="Verdana" w:eastAsia="Arial Unicode MS" w:hAnsi="Verdana"/>
                <w:sz w:val="12"/>
                <w:szCs w:val="12"/>
                <w:u w:val="single"/>
                <w:lang/>
              </w:rPr>
              <w:t>ideology</w:t>
            </w:r>
          </w:p>
        </w:tc>
        <w:tc>
          <w:tcPr>
            <w:tcW w:w="1904" w:type="dxa"/>
            <w:tcBorders>
              <w:bottom w:val="single" w:sz="4" w:space="0" w:color="auto"/>
            </w:tcBorders>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p>
        </w:tc>
      </w:tr>
      <w:tr w:rsidR="00F23709" w:rsidRPr="00113D44">
        <w:tc>
          <w:tcPr>
            <w:tcW w:w="1857" w:type="dxa"/>
            <w:shd w:val="clear" w:color="auto" w:fill="FFFFFF"/>
          </w:tcPr>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Subjectivity/self</w:t>
            </w:r>
          </w:p>
        </w:tc>
        <w:tc>
          <w:tcPr>
            <w:tcW w:w="1680" w:type="dxa"/>
            <w:shd w:val="clear" w:color="auto" w:fill="FFFFFF"/>
          </w:tcPr>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transcendentally real self</w:t>
            </w: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or alethic self</w:t>
            </w:r>
          </w:p>
        </w:tc>
        <w:tc>
          <w:tcPr>
            <w:tcW w:w="2040" w:type="dxa"/>
            <w:shd w:val="clear" w:color="auto" w:fill="FFFFFF"/>
          </w:tcPr>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ongoing change (geo-historical constitution)</w:t>
            </w: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w:t>
            </w:r>
            <w:r w:rsidRPr="00113D44">
              <w:rPr>
                <w:rFonts w:ascii="Verdana" w:eastAsia="Arial Unicode MS" w:hAnsi="Verdana"/>
                <w:sz w:val="12"/>
                <w:szCs w:val="12"/>
                <w:u w:val="single"/>
                <w:lang/>
              </w:rPr>
              <w:t>illusion of</w:t>
            </w: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u w:val="single"/>
                <w:lang/>
              </w:rPr>
            </w:pPr>
            <w:r w:rsidRPr="00113D44">
              <w:rPr>
                <w:rFonts w:ascii="Verdana" w:eastAsia="Arial Unicode MS" w:hAnsi="Verdana"/>
                <w:sz w:val="12"/>
                <w:szCs w:val="12"/>
                <w:lang/>
              </w:rPr>
              <w:t xml:space="preserve">                                                       </w:t>
            </w:r>
          </w:p>
        </w:tc>
        <w:tc>
          <w:tcPr>
            <w:tcW w:w="2273" w:type="dxa"/>
            <w:shd w:val="clear" w:color="auto" w:fill="FFFFFF"/>
          </w:tcPr>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self-consciousness or reflexive monitoring, incl. internal conversation); internal relations with others</w:t>
            </w: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u w:val="single"/>
                <w:lang/>
              </w:rPr>
            </w:pPr>
            <w:r w:rsidRPr="00113D44">
              <w:rPr>
                <w:rFonts w:ascii="Verdana" w:eastAsia="Arial Unicode MS" w:hAnsi="Verdana"/>
                <w:sz w:val="12"/>
                <w:szCs w:val="12"/>
                <w:u w:val="single"/>
                <w:lang/>
              </w:rPr>
              <w:t>ego (ideological)</w:t>
            </w:r>
          </w:p>
        </w:tc>
        <w:tc>
          <w:tcPr>
            <w:tcW w:w="1904" w:type="dxa"/>
            <w:shd w:val="clear" w:color="auto" w:fill="FFFFFF"/>
          </w:tcPr>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embodied self, site of</w:t>
            </w:r>
          </w:p>
          <w:p w:rsidR="00F23709" w:rsidRPr="00113D44" w:rsidRDefault="00F23709" w:rsidP="00F23709">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intentional causality</w:t>
            </w:r>
          </w:p>
        </w:tc>
      </w:tr>
      <w:tr w:rsidR="002E54A4" w:rsidRPr="00113D44">
        <w:tc>
          <w:tcPr>
            <w:tcW w:w="1857" w:type="dxa"/>
            <w:shd w:val="clear" w:color="auto" w:fill="FFFFFF"/>
          </w:tcPr>
          <w:p w:rsidR="0049461F" w:rsidRPr="00113D44" w:rsidRDefault="0049461F"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An embodied self</w:t>
            </w:r>
          </w:p>
          <w:p w:rsidR="0049461F" w:rsidRPr="00113D44" w:rsidRDefault="0049461F"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(person)</w:t>
            </w:r>
          </w:p>
        </w:tc>
        <w:tc>
          <w:tcPr>
            <w:tcW w:w="1680" w:type="dxa"/>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core universal human </w:t>
            </w:r>
            <w:r w:rsidRPr="00113D44">
              <w:rPr>
                <w:rFonts w:ascii="Verdana" w:eastAsia="Arial Unicode MS" w:hAnsi="Verdana"/>
                <w:i/>
                <w:sz w:val="12"/>
                <w:szCs w:val="12"/>
                <w:lang/>
              </w:rPr>
              <w:t>nature</w:t>
            </w:r>
          </w:p>
        </w:tc>
        <w:tc>
          <w:tcPr>
            <w:tcW w:w="2040" w:type="dxa"/>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i/>
                <w:sz w:val="12"/>
                <w:szCs w:val="12"/>
                <w:lang/>
              </w:rPr>
              <w:t>rhythmics</w:t>
            </w:r>
            <w:r w:rsidRPr="00113D44">
              <w:rPr>
                <w:rFonts w:ascii="Verdana" w:eastAsia="Arial Unicode MS" w:hAnsi="Verdana"/>
                <w:sz w:val="12"/>
                <w:szCs w:val="12"/>
                <w:lang/>
              </w:rPr>
              <w:t xml:space="preserve"> of her world-line</w:t>
            </w:r>
          </w:p>
        </w:tc>
        <w:tc>
          <w:tcPr>
            <w:tcW w:w="2273" w:type="dxa"/>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particular </w:t>
            </w:r>
            <w:r w:rsidRPr="00113D44">
              <w:rPr>
                <w:rFonts w:ascii="Verdana" w:eastAsia="Arial Unicode MS" w:hAnsi="Verdana"/>
                <w:i/>
                <w:sz w:val="12"/>
                <w:szCs w:val="12"/>
                <w:lang/>
              </w:rPr>
              <w:t>mediations</w:t>
            </w:r>
          </w:p>
        </w:tc>
        <w:tc>
          <w:tcPr>
            <w:tcW w:w="1904" w:type="dxa"/>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unique </w:t>
            </w:r>
            <w:r w:rsidRPr="00113D44">
              <w:rPr>
                <w:rFonts w:ascii="Verdana" w:eastAsia="Arial Unicode MS" w:hAnsi="Verdana"/>
                <w:i/>
                <w:sz w:val="12"/>
                <w:szCs w:val="12"/>
                <w:lang/>
              </w:rPr>
              <w:t>concretely singular person</w:t>
            </w:r>
          </w:p>
        </w:tc>
      </w:tr>
      <w:tr w:rsidR="002E54A4" w:rsidRPr="00113D44">
        <w:tc>
          <w:tcPr>
            <w:tcW w:w="1857" w:type="dxa"/>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Qualities of the self</w:t>
            </w:r>
          </w:p>
        </w:tc>
        <w:tc>
          <w:tcPr>
            <w:tcW w:w="1680" w:type="dxa"/>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psychic</w:t>
            </w:r>
          </w:p>
        </w:tc>
        <w:tc>
          <w:tcPr>
            <w:tcW w:w="2040" w:type="dxa"/>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mental</w:t>
            </w:r>
          </w:p>
        </w:tc>
        <w:tc>
          <w:tcPr>
            <w:tcW w:w="2273" w:type="dxa"/>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emotional</w:t>
            </w:r>
          </w:p>
        </w:tc>
        <w:tc>
          <w:tcPr>
            <w:tcW w:w="1904" w:type="dxa"/>
            <w:shd w:val="clear" w:color="auto" w:fill="FFFFFF"/>
          </w:tcPr>
          <w:p w:rsidR="002E54A4" w:rsidRPr="00113D44" w:rsidRDefault="002E54A4" w:rsidP="002E54A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physical</w:t>
            </w:r>
          </w:p>
        </w:tc>
      </w:tr>
    </w:tbl>
    <w:p w:rsidR="002E54A4" w:rsidRPr="00113D44" w:rsidRDefault="002E54A4" w:rsidP="002E54A4">
      <w:pPr>
        <w:widowControl w:val="0"/>
        <w:tabs>
          <w:tab w:val="clear" w:pos="284"/>
        </w:tabs>
        <w:suppressAutoHyphens/>
        <w:rPr>
          <w:rFonts w:eastAsia="Arial Unicode MS"/>
          <w:bCs/>
          <w:color w:val="000000"/>
          <w:szCs w:val="20"/>
          <w:lang w:val="en-US"/>
        </w:rPr>
      </w:pPr>
    </w:p>
    <w:p w:rsidR="002E54A4" w:rsidRPr="00113D44" w:rsidRDefault="00275581" w:rsidP="002E54A4">
      <w:pPr>
        <w:widowControl w:val="0"/>
        <w:tabs>
          <w:tab w:val="clear" w:pos="284"/>
        </w:tabs>
        <w:suppressAutoHyphens/>
        <w:rPr>
          <w:rFonts w:ascii="Verdana" w:eastAsia="Arial Unicode MS" w:hAnsi="Verdana"/>
          <w:sz w:val="12"/>
          <w:szCs w:val="12"/>
          <w:lang/>
        </w:rPr>
      </w:pPr>
      <w:r w:rsidRPr="00113D44">
        <w:rPr>
          <w:rFonts w:eastAsia="Arial Unicode MS"/>
          <w:bCs/>
          <w:color w:val="000000"/>
          <w:szCs w:val="20"/>
          <w:lang w:val="en-US"/>
        </w:rPr>
        <w:tab/>
      </w:r>
      <w:r w:rsidR="002E54A4" w:rsidRPr="00113D44">
        <w:rPr>
          <w:rFonts w:eastAsia="Arial Unicode MS"/>
          <w:bCs/>
          <w:color w:val="000000"/>
          <w:szCs w:val="20"/>
          <w:lang w:val="en-US"/>
        </w:rPr>
        <w:tab/>
      </w:r>
      <w:r w:rsidR="002E54A4" w:rsidRPr="00113D44">
        <w:rPr>
          <w:rFonts w:eastAsia="Arial Unicode MS"/>
          <w:bCs/>
          <w:color w:val="000000"/>
          <w:szCs w:val="20"/>
          <w:lang w:val="en-US"/>
        </w:rPr>
        <w:tab/>
      </w:r>
      <w:r w:rsidR="002E54A4" w:rsidRPr="00113D44">
        <w:rPr>
          <w:rFonts w:ascii="Verdana" w:eastAsia="Arial Unicode MS" w:hAnsi="Verdana"/>
          <w:sz w:val="12"/>
          <w:szCs w:val="12"/>
          <w:vertAlign w:val="superscript"/>
          <w:lang/>
        </w:rPr>
        <w:t xml:space="preserve">† </w:t>
      </w:r>
      <w:r w:rsidR="002E54A4" w:rsidRPr="00113D44">
        <w:rPr>
          <w:rFonts w:ascii="Verdana" w:eastAsia="Arial Unicode MS" w:hAnsi="Verdana"/>
          <w:sz w:val="12"/>
          <w:szCs w:val="12"/>
          <w:lang/>
        </w:rPr>
        <w:t>PMR concepts, implicit in CR</w:t>
      </w:r>
    </w:p>
    <w:p w:rsidR="002E54A4" w:rsidRPr="00113D44" w:rsidRDefault="002E54A4" w:rsidP="002E54A4">
      <w:pPr>
        <w:widowControl w:val="0"/>
        <w:tabs>
          <w:tab w:val="clear" w:pos="284"/>
        </w:tabs>
        <w:suppressAutoHyphens/>
        <w:rPr>
          <w:rFonts w:eastAsia="Arial Unicode MS"/>
          <w:bCs/>
          <w:color w:val="000000"/>
          <w:szCs w:val="20"/>
          <w:lang w:val="en-US"/>
        </w:rPr>
      </w:pPr>
    </w:p>
    <w:p w:rsidR="00236706" w:rsidRPr="00113D44" w:rsidRDefault="00236706" w:rsidP="00236706">
      <w:pPr>
        <w:widowControl w:val="0"/>
        <w:tabs>
          <w:tab w:val="clear" w:pos="284"/>
        </w:tabs>
        <w:suppressAutoHyphens/>
        <w:jc w:val="center"/>
        <w:rPr>
          <w:rFonts w:ascii="Verdana" w:eastAsia="Arial Unicode MS" w:hAnsi="Verdana"/>
          <w:bCs/>
          <w:color w:val="000000"/>
          <w:sz w:val="16"/>
          <w:szCs w:val="20"/>
          <w:lang w:val="en-US"/>
        </w:rPr>
      </w:pPr>
      <w:r w:rsidRPr="005F51B9">
        <w:rPr>
          <w:rFonts w:ascii="Verdana" w:eastAsia="Arial Unicode MS" w:hAnsi="Verdana"/>
          <w:b/>
          <w:bCs/>
          <w:color w:val="000000"/>
          <w:sz w:val="16"/>
          <w:szCs w:val="20"/>
          <w:lang w:val="en-US"/>
        </w:rPr>
        <w:t xml:space="preserve">Figure </w:t>
      </w:r>
      <w:r w:rsidR="00E40D6C" w:rsidRPr="005F51B9">
        <w:rPr>
          <w:rFonts w:ascii="Verdana" w:eastAsia="Arial Unicode MS" w:hAnsi="Verdana"/>
          <w:b/>
          <w:bCs/>
          <w:color w:val="000000"/>
          <w:sz w:val="16"/>
          <w:szCs w:val="20"/>
          <w:lang w:val="en-US"/>
        </w:rPr>
        <w:t>3.</w:t>
      </w:r>
      <w:r w:rsidR="00E40D6C">
        <w:rPr>
          <w:rFonts w:ascii="Verdana" w:eastAsia="Arial Unicode MS" w:hAnsi="Verdana"/>
          <w:bCs/>
          <w:color w:val="000000"/>
          <w:sz w:val="16"/>
          <w:szCs w:val="20"/>
          <w:lang w:val="en-US"/>
        </w:rPr>
        <w:t xml:space="preserve"> Transformative </w:t>
      </w:r>
      <w:r w:rsidRPr="00113D44">
        <w:rPr>
          <w:rFonts w:ascii="Verdana" w:eastAsia="Arial Unicode MS" w:hAnsi="Verdana"/>
          <w:bCs/>
          <w:color w:val="000000"/>
          <w:sz w:val="16"/>
          <w:szCs w:val="20"/>
          <w:lang w:val="en-US"/>
        </w:rPr>
        <w:t>agency, with some correspondences</w:t>
      </w:r>
    </w:p>
    <w:p w:rsidR="00006806" w:rsidRPr="00113D44" w:rsidRDefault="00006806" w:rsidP="00006806">
      <w:pPr>
        <w:widowControl w:val="0"/>
        <w:tabs>
          <w:tab w:val="clear" w:pos="284"/>
        </w:tabs>
        <w:suppressAutoHyphens/>
        <w:rPr>
          <w:rFonts w:eastAsia="Arial Unicode MS"/>
          <w:iCs/>
          <w:color w:val="000000"/>
          <w:szCs w:val="20"/>
          <w:lang/>
        </w:rPr>
      </w:pPr>
    </w:p>
    <w:p w:rsidR="00006806" w:rsidRPr="00113D44" w:rsidRDefault="00006806" w:rsidP="00006806">
      <w:pPr>
        <w:widowControl w:val="0"/>
        <w:tabs>
          <w:tab w:val="clear" w:pos="284"/>
        </w:tabs>
        <w:suppressAutoHyphens/>
        <w:rPr>
          <w:rFonts w:eastAsia="Arial Unicode MS"/>
          <w:color w:val="000000"/>
          <w:szCs w:val="20"/>
          <w:lang/>
        </w:rPr>
      </w:pPr>
      <w:r w:rsidRPr="00113D44">
        <w:rPr>
          <w:rFonts w:eastAsia="Arial Unicode MS"/>
          <w:i/>
          <w:iCs/>
          <w:color w:val="000000"/>
          <w:szCs w:val="20"/>
          <w:lang/>
        </w:rPr>
        <w:t>Intentionality</w:t>
      </w:r>
      <w:r w:rsidR="00275581" w:rsidRPr="00113D44">
        <w:rPr>
          <w:rFonts w:eastAsia="Arial Unicode MS"/>
          <w:iCs/>
          <w:color w:val="000000"/>
          <w:szCs w:val="20"/>
          <w:lang/>
        </w:rPr>
        <w:t xml:space="preserve"> is </w:t>
      </w:r>
      <w:r w:rsidRPr="00113D44">
        <w:rPr>
          <w:rFonts w:eastAsia="Arial Unicode MS"/>
          <w:iCs/>
          <w:color w:val="000000"/>
          <w:szCs w:val="20"/>
          <w:lang/>
        </w:rPr>
        <w:t>the differentia specifica of praxis – the specifically human synchronic emergent power of matter, ‘</w:t>
      </w:r>
      <w:r w:rsidRPr="00113D44">
        <w:rPr>
          <w:iCs/>
          <w:color w:val="000000"/>
          <w:szCs w:val="20"/>
          <w:lang/>
        </w:rPr>
        <w:t>not just, like the other higher</w:t>
      </w:r>
      <w:r w:rsidRPr="00113D44">
        <w:rPr>
          <w:iCs/>
          <w:color w:val="000000"/>
          <w:szCs w:val="20"/>
          <w:lang/>
        </w:rPr>
        <w:softHyphen/>
        <w:t xml:space="preserve"> order animals, to initiate changes in a purposeful way, to monitor and control their performances, but to monitor the monitoring of these performances and to be capable of a commentary upon them’, including retrospective and anticipatory commentary (</w:t>
      </w:r>
      <w:r w:rsidRPr="00113D44">
        <w:rPr>
          <w:i/>
          <w:iCs/>
          <w:caps/>
          <w:color w:val="000000"/>
          <w:szCs w:val="20"/>
          <w:lang/>
        </w:rPr>
        <w:t>pn3</w:t>
      </w:r>
      <w:r w:rsidRPr="00113D44">
        <w:rPr>
          <w:iCs/>
          <w:caps/>
          <w:color w:val="000000"/>
          <w:szCs w:val="20"/>
          <w:lang/>
        </w:rPr>
        <w:t>:</w:t>
      </w:r>
      <w:r w:rsidRPr="00113D44">
        <w:rPr>
          <w:iCs/>
          <w:color w:val="000000"/>
          <w:szCs w:val="20"/>
          <w:lang/>
        </w:rPr>
        <w:t xml:space="preserve"> 35), hence to increase such power. The specificity to humans of this capacity for </w:t>
      </w:r>
      <w:r w:rsidRPr="00113D44">
        <w:rPr>
          <w:i/>
          <w:iCs/>
          <w:color w:val="000000"/>
          <w:szCs w:val="20"/>
          <w:lang/>
        </w:rPr>
        <w:t>second-order monitoring</w:t>
      </w:r>
      <w:r w:rsidRPr="00113D44">
        <w:rPr>
          <w:color w:val="000000"/>
          <w:szCs w:val="20"/>
          <w:lang/>
        </w:rPr>
        <w:t xml:space="preserve"> or </w:t>
      </w:r>
      <w:r w:rsidRPr="00113D44">
        <w:rPr>
          <w:i/>
          <w:smallCaps/>
          <w:color w:val="000000"/>
          <w:szCs w:val="20"/>
          <w:lang/>
        </w:rPr>
        <w:t>reflexivity</w:t>
      </w:r>
      <w:r w:rsidRPr="00113D44">
        <w:rPr>
          <w:smallCaps/>
          <w:color w:val="000000"/>
          <w:szCs w:val="20"/>
          <w:lang/>
        </w:rPr>
        <w:t xml:space="preserve"> </w:t>
      </w:r>
      <w:r w:rsidR="00DD34F4" w:rsidRPr="00113D44">
        <w:rPr>
          <w:iCs/>
          <w:color w:val="000000"/>
          <w:szCs w:val="20"/>
          <w:lang/>
        </w:rPr>
        <w:t xml:space="preserve">(see also </w:t>
      </w:r>
      <w:r w:rsidR="00DD34F4" w:rsidRPr="00113D44">
        <w:rPr>
          <w:iCs/>
          <w:smallCaps/>
          <w:color w:val="000000"/>
          <w:szCs w:val="20"/>
          <w:lang/>
        </w:rPr>
        <w:t>consciousness</w:t>
      </w:r>
      <w:r w:rsidR="00DD34F4" w:rsidRPr="00113D44">
        <w:rPr>
          <w:iCs/>
          <w:color w:val="000000"/>
          <w:szCs w:val="20"/>
          <w:lang/>
        </w:rPr>
        <w:t>) i</w:t>
      </w:r>
      <w:r w:rsidRPr="00113D44">
        <w:rPr>
          <w:iCs/>
          <w:color w:val="000000"/>
          <w:szCs w:val="20"/>
          <w:lang/>
        </w:rPr>
        <w:t>s not defeated by the demonstration that other higher animals make tools, d</w:t>
      </w:r>
      <w:r w:rsidR="00E40D6C">
        <w:rPr>
          <w:iCs/>
          <w:color w:val="000000"/>
          <w:szCs w:val="20"/>
          <w:lang/>
        </w:rPr>
        <w:t>eploy sign systems, etc.; human animals</w:t>
      </w:r>
      <w:r w:rsidRPr="00113D44">
        <w:rPr>
          <w:iCs/>
          <w:color w:val="000000"/>
          <w:szCs w:val="20"/>
          <w:lang/>
        </w:rPr>
        <w:t xml:space="preserve"> make tools to make tools, sign systems to monitor sign systems, etc., recursively. Here, as elsewhere in an emergent pluriverse, there is distinction as well as connection. </w:t>
      </w:r>
      <w:r w:rsidRPr="00113D44">
        <w:rPr>
          <w:rFonts w:eastAsia="Arial Unicode MS"/>
          <w:color w:val="000000"/>
          <w:szCs w:val="20"/>
          <w:lang/>
        </w:rPr>
        <w:t xml:space="preserve">The reflexive deliberations or </w:t>
      </w:r>
      <w:r w:rsidRPr="00113D44">
        <w:rPr>
          <w:rFonts w:eastAsia="Arial Unicode MS"/>
          <w:i/>
          <w:color w:val="000000"/>
          <w:szCs w:val="20"/>
          <w:lang/>
        </w:rPr>
        <w:t>internal conversations</w:t>
      </w:r>
      <w:r w:rsidRPr="00113D44">
        <w:rPr>
          <w:rFonts w:eastAsia="Arial Unicode MS"/>
          <w:color w:val="000000"/>
          <w:szCs w:val="20"/>
          <w:lang/>
        </w:rPr>
        <w:t xml:space="preserve"> of agents have been theorised by Archer (2003: Ch. 4) as the process whereby agency </w:t>
      </w:r>
      <w:r w:rsidRPr="00113D44">
        <w:rPr>
          <w:rFonts w:eastAsia="Arial Unicode MS"/>
          <w:smallCaps/>
          <w:color w:val="000000"/>
          <w:szCs w:val="20"/>
          <w:lang/>
        </w:rPr>
        <w:t>mediates</w:t>
      </w:r>
      <w:r w:rsidRPr="00113D44">
        <w:rPr>
          <w:rFonts w:eastAsia="Arial Unicode MS"/>
          <w:color w:val="000000"/>
          <w:szCs w:val="20"/>
          <w:lang/>
        </w:rPr>
        <w:t xml:space="preserve"> </w:t>
      </w:r>
      <w:r w:rsidRPr="00113D44">
        <w:rPr>
          <w:rFonts w:eastAsia="Arial Unicode MS"/>
          <w:smallCaps/>
          <w:color w:val="000000"/>
          <w:szCs w:val="20"/>
          <w:lang/>
        </w:rPr>
        <w:t>social structure</w:t>
      </w:r>
      <w:r w:rsidR="00275581" w:rsidRPr="00113D44">
        <w:rPr>
          <w:rFonts w:eastAsia="Arial Unicode MS"/>
          <w:color w:val="000000"/>
          <w:szCs w:val="20"/>
          <w:lang/>
        </w:rPr>
        <w:t>.</w:t>
      </w:r>
      <w:r w:rsidRPr="00113D44">
        <w:rPr>
          <w:rFonts w:eastAsia="Arial Unicode MS"/>
          <w:color w:val="000000"/>
          <w:szCs w:val="20"/>
          <w:lang/>
        </w:rPr>
        <w:t xml:space="preserve"> Intentionality (and </w:t>
      </w:r>
      <w:r w:rsidRPr="00113D44">
        <w:rPr>
          <w:rFonts w:eastAsia="Arial Unicode MS"/>
          <w:i/>
          <w:iCs/>
          <w:color w:val="000000"/>
          <w:szCs w:val="20"/>
          <w:lang/>
        </w:rPr>
        <w:t xml:space="preserve">intentional </w:t>
      </w:r>
      <w:r w:rsidRPr="00113D44">
        <w:rPr>
          <w:rFonts w:eastAsia="Arial Unicode MS"/>
          <w:i/>
          <w:iCs/>
          <w:smallCaps/>
          <w:color w:val="000000"/>
          <w:szCs w:val="20"/>
          <w:lang/>
        </w:rPr>
        <w:t>dispositions</w:t>
      </w:r>
      <w:r w:rsidRPr="00113D44">
        <w:rPr>
          <w:rFonts w:eastAsia="Arial Unicode MS"/>
          <w:color w:val="000000"/>
          <w:szCs w:val="20"/>
          <w:lang/>
        </w:rPr>
        <w:t xml:space="preserve"> – belief, affect, hope, </w:t>
      </w:r>
      <w:r w:rsidRPr="00113D44">
        <w:rPr>
          <w:rFonts w:eastAsia="Arial Unicode MS"/>
          <w:smallCaps/>
          <w:color w:val="000000"/>
          <w:szCs w:val="20"/>
          <w:lang/>
        </w:rPr>
        <w:t>desire, want</w:t>
      </w:r>
      <w:r w:rsidRPr="00113D44">
        <w:rPr>
          <w:rFonts w:eastAsia="Arial Unicode MS"/>
          <w:color w:val="000000"/>
          <w:szCs w:val="20"/>
          <w:lang/>
        </w:rPr>
        <w:t xml:space="preserve">, etc., including pre-conscious [implicit, tacit] and unconscious ones) is necessarily both </w:t>
      </w:r>
      <w:r w:rsidRPr="00113D44">
        <w:rPr>
          <w:rFonts w:eastAsia="Arial Unicode MS"/>
          <w:i/>
          <w:iCs/>
          <w:color w:val="000000"/>
          <w:szCs w:val="20"/>
          <w:lang/>
        </w:rPr>
        <w:t>about</w:t>
      </w:r>
      <w:r w:rsidRPr="00113D44">
        <w:rPr>
          <w:rFonts w:eastAsia="Arial Unicode MS"/>
          <w:color w:val="000000"/>
          <w:szCs w:val="20"/>
          <w:lang/>
        </w:rPr>
        <w:t xml:space="preserve"> something and oriented to the achievement of a </w:t>
      </w:r>
      <w:r w:rsidRPr="00113D44">
        <w:rPr>
          <w:rFonts w:eastAsia="Arial Unicode MS"/>
          <w:i/>
          <w:color w:val="000000"/>
          <w:szCs w:val="20"/>
          <w:lang/>
        </w:rPr>
        <w:t>goal</w:t>
      </w:r>
      <w:r w:rsidRPr="00113D44">
        <w:rPr>
          <w:rFonts w:eastAsia="Arial Unicode MS"/>
          <w:color w:val="000000"/>
          <w:szCs w:val="20"/>
          <w:lang/>
        </w:rPr>
        <w:t xml:space="preserve"> (</w:t>
      </w:r>
      <w:r w:rsidRPr="00113D44">
        <w:rPr>
          <w:rFonts w:eastAsia="Arial Unicode MS"/>
          <w:i/>
          <w:iCs/>
          <w:smallCaps/>
          <w:color w:val="000000"/>
          <w:szCs w:val="20"/>
          <w:lang/>
        </w:rPr>
        <w:t>teleological</w:t>
      </w:r>
      <w:r w:rsidRPr="00113D44">
        <w:rPr>
          <w:rFonts w:eastAsia="Arial Unicode MS"/>
          <w:color w:val="000000"/>
          <w:szCs w:val="20"/>
          <w:lang/>
        </w:rPr>
        <w:t>), i.e., it possesses a dual epistemo-practical character, presupposing at once objects and objectives (</w:t>
      </w:r>
      <w:r w:rsidRPr="00113D44">
        <w:rPr>
          <w:rFonts w:eastAsia="Arial Unicode MS"/>
          <w:i/>
          <w:color w:val="000000"/>
          <w:szCs w:val="20"/>
          <w:lang/>
        </w:rPr>
        <w:t>object/ives</w:t>
      </w:r>
      <w:r w:rsidRPr="00113D44">
        <w:rPr>
          <w:rFonts w:eastAsia="Arial Unicode MS"/>
          <w:color w:val="000000"/>
          <w:szCs w:val="20"/>
          <w:lang/>
        </w:rPr>
        <w:t xml:space="preserve">, including appraisal of beliefs for their suitability for acting upon – the standpoint of the </w:t>
      </w:r>
      <w:r w:rsidRPr="00113D44">
        <w:rPr>
          <w:rFonts w:eastAsia="Arial Unicode MS"/>
          <w:smallCaps/>
          <w:color w:val="000000"/>
          <w:szCs w:val="20"/>
          <w:lang/>
        </w:rPr>
        <w:t>axiological imperative</w:t>
      </w:r>
      <w:r w:rsidRPr="00113D44">
        <w:rPr>
          <w:rFonts w:eastAsia="Arial Unicode MS"/>
          <w:color w:val="000000"/>
          <w:szCs w:val="20"/>
          <w:lang/>
        </w:rPr>
        <w:t xml:space="preserve"> –, entailing morality as an emergent property of the world), hence </w:t>
      </w:r>
      <w:r w:rsidRPr="00113D44">
        <w:rPr>
          <w:rFonts w:eastAsia="Arial Unicode MS"/>
          <w:iCs/>
          <w:smallCaps/>
          <w:szCs w:val="20"/>
          <w:lang/>
        </w:rPr>
        <w:t>referential detachment</w:t>
      </w:r>
      <w:r w:rsidRPr="00113D44">
        <w:rPr>
          <w:rFonts w:eastAsia="Arial Unicode MS"/>
          <w:color w:val="000000"/>
          <w:szCs w:val="20"/>
          <w:lang/>
        </w:rPr>
        <w:t xml:space="preserve"> and the transitive dimension, and within that the </w:t>
      </w:r>
      <w:r w:rsidRPr="00113D44">
        <w:rPr>
          <w:rFonts w:eastAsia="Arial Unicode MS"/>
          <w:smallCaps/>
          <w:color w:val="000000"/>
          <w:szCs w:val="20"/>
          <w:lang/>
        </w:rPr>
        <w:t>intrinsic aspect</w:t>
      </w:r>
      <w:r w:rsidRPr="00113D44">
        <w:rPr>
          <w:rFonts w:eastAsia="Arial Unicode MS"/>
          <w:color w:val="000000"/>
          <w:szCs w:val="20"/>
          <w:lang/>
        </w:rPr>
        <w:t xml:space="preserve"> (IA), which just is the intentional aspect of human agency, constellationally contained within (as part of) its extrinsic or causal aspect (EA); for it also entails that reasons that are acted upon are causes (see </w:t>
      </w:r>
      <w:r w:rsidRPr="00113D44">
        <w:rPr>
          <w:rFonts w:eastAsia="Arial Unicode MS"/>
          <w:smallCaps/>
          <w:color w:val="000000"/>
          <w:szCs w:val="20"/>
          <w:lang/>
        </w:rPr>
        <w:t>mind</w:t>
      </w:r>
      <w:r w:rsidRPr="00113D44">
        <w:rPr>
          <w:rFonts w:eastAsia="Arial Unicode MS"/>
          <w:color w:val="000000"/>
          <w:szCs w:val="20"/>
          <w:lang/>
        </w:rPr>
        <w:t>) and the wider category of transformative agency</w:t>
      </w:r>
      <w:r w:rsidRPr="00113D44">
        <w:rPr>
          <w:rFonts w:eastAsia="Arial Unicode MS"/>
          <w:smallCaps/>
          <w:color w:val="000000"/>
          <w:szCs w:val="20"/>
          <w:lang/>
        </w:rPr>
        <w:t xml:space="preserve"> </w:t>
      </w:r>
      <w:r w:rsidRPr="00113D44">
        <w:rPr>
          <w:rFonts w:eastAsia="Arial Unicode MS"/>
          <w:color w:val="000000"/>
          <w:szCs w:val="20"/>
          <w:lang/>
        </w:rPr>
        <w:t xml:space="preserve">itself – ‘a species-specific ineliminable </w:t>
      </w:r>
      <w:r w:rsidRPr="00113D44">
        <w:rPr>
          <w:rFonts w:eastAsia="Arial Unicode MS"/>
          <w:i/>
          <w:iCs/>
          <w:color w:val="000000"/>
          <w:szCs w:val="20"/>
          <w:lang/>
        </w:rPr>
        <w:t>fact</w:t>
      </w:r>
      <w:r w:rsidRPr="00113D44">
        <w:rPr>
          <w:rFonts w:eastAsia="Arial Unicode MS"/>
          <w:color w:val="000000"/>
          <w:szCs w:val="20"/>
          <w:lang/>
        </w:rPr>
        <w:t>’ (</w:t>
      </w:r>
      <w:r w:rsidRPr="00113D44">
        <w:rPr>
          <w:rFonts w:eastAsia="Arial Unicode MS"/>
          <w:i/>
          <w:iCs/>
          <w:caps/>
          <w:color w:val="000000"/>
          <w:szCs w:val="20"/>
          <w:lang/>
        </w:rPr>
        <w:t>d</w:t>
      </w:r>
      <w:r w:rsidRPr="00113D44">
        <w:rPr>
          <w:rFonts w:eastAsia="Arial Unicode MS"/>
          <w:iCs/>
          <w:caps/>
          <w:color w:val="000000"/>
          <w:szCs w:val="20"/>
          <w:lang/>
        </w:rPr>
        <w:t>:</w:t>
      </w:r>
      <w:r w:rsidRPr="00113D44">
        <w:rPr>
          <w:rFonts w:eastAsia="Arial Unicode MS"/>
          <w:i/>
          <w:iCs/>
          <w:caps/>
          <w:color w:val="000000"/>
          <w:szCs w:val="20"/>
          <w:lang/>
        </w:rPr>
        <w:t xml:space="preserve"> </w:t>
      </w:r>
      <w:r w:rsidRPr="00113D44">
        <w:rPr>
          <w:rFonts w:eastAsia="Arial Unicode MS"/>
          <w:color w:val="000000"/>
          <w:szCs w:val="20"/>
          <w:lang/>
        </w:rPr>
        <w:t>210</w:t>
      </w:r>
      <w:r w:rsidR="00B6496B" w:rsidRPr="00113D44">
        <w:rPr>
          <w:rFonts w:eastAsia="Arial Unicode MS"/>
          <w:color w:val="000000"/>
          <w:szCs w:val="20"/>
          <w:lang/>
        </w:rPr>
        <w:t>, cf. Archer 2000: 1</w:t>
      </w:r>
      <w:r w:rsidRPr="00113D44">
        <w:rPr>
          <w:rFonts w:eastAsia="Arial Unicode MS"/>
          <w:color w:val="000000"/>
          <w:szCs w:val="20"/>
          <w:lang/>
        </w:rPr>
        <w:t xml:space="preserve">). An </w:t>
      </w:r>
      <w:r w:rsidRPr="00113D44">
        <w:rPr>
          <w:rFonts w:eastAsia="Arial Unicode MS"/>
          <w:i/>
          <w:iCs/>
          <w:color w:val="000000"/>
          <w:szCs w:val="20"/>
          <w:lang/>
        </w:rPr>
        <w:t>intention</w:t>
      </w:r>
      <w:r w:rsidRPr="00113D44">
        <w:rPr>
          <w:rFonts w:eastAsia="Arial Unicode MS"/>
          <w:color w:val="000000"/>
          <w:szCs w:val="20"/>
          <w:lang/>
        </w:rPr>
        <w:t xml:space="preserve"> is the manifestation of intentionality at the level of the concretely singular person. </w:t>
      </w:r>
      <w:r w:rsidRPr="00113D44">
        <w:rPr>
          <w:rFonts w:eastAsia="Arial Unicode MS"/>
          <w:i/>
          <w:iCs/>
          <w:color w:val="000000"/>
          <w:szCs w:val="20"/>
          <w:lang/>
        </w:rPr>
        <w:t>Disintentionality</w:t>
      </w:r>
      <w:r w:rsidRPr="00113D44">
        <w:rPr>
          <w:rFonts w:eastAsia="Arial Unicode MS"/>
          <w:color w:val="000000"/>
          <w:szCs w:val="20"/>
          <w:lang/>
        </w:rPr>
        <w:t xml:space="preserve"> results from </w:t>
      </w:r>
      <w:r w:rsidRPr="00113D44">
        <w:rPr>
          <w:rFonts w:eastAsia="Arial Unicode MS"/>
          <w:smallCaps/>
          <w:color w:val="000000"/>
          <w:szCs w:val="20"/>
          <w:lang/>
        </w:rPr>
        <w:t>de-agentification</w:t>
      </w:r>
      <w:r w:rsidRPr="00113D44">
        <w:rPr>
          <w:rFonts w:eastAsia="Arial Unicode MS"/>
          <w:color w:val="000000"/>
          <w:szCs w:val="20"/>
          <w:lang/>
        </w:rPr>
        <w:t xml:space="preserve">. </w:t>
      </w:r>
      <w:smartTag w:uri="urn:schemas-microsoft-com:office:smarttags" w:element="City">
        <w:smartTag w:uri="urn:schemas-microsoft-com:office:smarttags" w:element="place">
          <w:r w:rsidRPr="00113D44">
            <w:rPr>
              <w:rFonts w:eastAsia="Arial Unicode MS"/>
              <w:i/>
              <w:color w:val="000000"/>
              <w:szCs w:val="20"/>
              <w:lang/>
            </w:rPr>
            <w:t>Split</w:t>
          </w:r>
        </w:smartTag>
      </w:smartTag>
      <w:r w:rsidRPr="00113D44">
        <w:rPr>
          <w:rFonts w:eastAsia="Arial Unicode MS"/>
          <w:color w:val="000000"/>
          <w:szCs w:val="20"/>
          <w:lang/>
        </w:rPr>
        <w:t xml:space="preserve"> or divided or </w:t>
      </w:r>
      <w:r w:rsidRPr="00113D44">
        <w:rPr>
          <w:rFonts w:eastAsia="Arial Unicode MS"/>
          <w:smallCaps/>
          <w:color w:val="000000"/>
          <w:szCs w:val="20"/>
          <w:lang/>
        </w:rPr>
        <w:t>alienated</w:t>
      </w:r>
      <w:r w:rsidRPr="00113D44">
        <w:rPr>
          <w:rFonts w:eastAsia="Arial Unicode MS"/>
          <w:color w:val="000000"/>
          <w:szCs w:val="20"/>
          <w:lang/>
        </w:rPr>
        <w:t xml:space="preserve"> </w:t>
      </w:r>
      <w:r w:rsidRPr="00113D44">
        <w:rPr>
          <w:rFonts w:eastAsia="Arial Unicode MS"/>
          <w:i/>
          <w:color w:val="000000"/>
          <w:szCs w:val="20"/>
          <w:lang/>
        </w:rPr>
        <w:t>intentionality</w:t>
      </w:r>
      <w:r w:rsidRPr="00113D44">
        <w:rPr>
          <w:rFonts w:eastAsia="Arial Unicode MS"/>
          <w:color w:val="000000"/>
          <w:szCs w:val="20"/>
          <w:lang/>
        </w:rPr>
        <w:t xml:space="preserve"> is intentionality that is unfulfilled as a result of focusing, not on the action itself (the doing), but on its result (having and getting). </w:t>
      </w:r>
      <w:r w:rsidRPr="00113D44">
        <w:rPr>
          <w:rFonts w:eastAsia="Arial Unicode MS"/>
          <w:i/>
          <w:color w:val="000000"/>
          <w:szCs w:val="20"/>
          <w:lang/>
        </w:rPr>
        <w:t>Fulfilled intentionality</w:t>
      </w:r>
      <w:r w:rsidRPr="00113D44">
        <w:rPr>
          <w:rFonts w:eastAsia="Arial Unicode MS"/>
          <w:color w:val="000000"/>
          <w:szCs w:val="20"/>
          <w:lang/>
        </w:rPr>
        <w:t xml:space="preserve"> </w:t>
      </w:r>
      <w:r w:rsidR="001D1B9A" w:rsidRPr="00113D44">
        <w:rPr>
          <w:rFonts w:eastAsia="Arial Unicode MS"/>
          <w:color w:val="000000"/>
          <w:szCs w:val="20"/>
          <w:lang/>
        </w:rPr>
        <w:t xml:space="preserve">(PMR) </w:t>
      </w:r>
      <w:r w:rsidRPr="00113D44">
        <w:rPr>
          <w:rFonts w:eastAsia="Arial Unicode MS"/>
          <w:color w:val="000000"/>
          <w:szCs w:val="20"/>
          <w:lang/>
        </w:rPr>
        <w:t xml:space="preserve">is the positive side of </w:t>
      </w:r>
      <w:r w:rsidRPr="00113D44">
        <w:rPr>
          <w:rFonts w:eastAsia="Arial Unicode MS"/>
          <w:smallCaps/>
          <w:color w:val="000000"/>
          <w:szCs w:val="20"/>
          <w:lang/>
        </w:rPr>
        <w:t>freedom</w:t>
      </w:r>
      <w:r w:rsidRPr="00113D44">
        <w:rPr>
          <w:rFonts w:eastAsia="Arial Unicode MS"/>
          <w:color w:val="000000"/>
          <w:szCs w:val="20"/>
          <w:lang/>
        </w:rPr>
        <w:t xml:space="preserve"> – the fulfilment of needs and po</w:t>
      </w:r>
      <w:r w:rsidR="001D1B9A" w:rsidRPr="00113D44">
        <w:rPr>
          <w:rFonts w:eastAsia="Arial Unicode MS"/>
          <w:color w:val="000000"/>
          <w:szCs w:val="20"/>
          <w:lang/>
        </w:rPr>
        <w:t>tentials in aesthetic enjoyment, normally referred to as self-realisation in CR.</w:t>
      </w:r>
    </w:p>
    <w:p w:rsidR="00006806" w:rsidRPr="00113D44" w:rsidRDefault="00006806" w:rsidP="00006806">
      <w:pPr>
        <w:widowControl w:val="0"/>
        <w:tabs>
          <w:tab w:val="clear" w:pos="284"/>
        </w:tabs>
        <w:suppressAutoHyphens/>
        <w:rPr>
          <w:rFonts w:eastAsia="Arial Unicode MS"/>
          <w:szCs w:val="20"/>
          <w:lang/>
        </w:rPr>
      </w:pPr>
    </w:p>
    <w:p w:rsidR="00006806" w:rsidRPr="00113D44" w:rsidRDefault="00006806" w:rsidP="00006806">
      <w:pPr>
        <w:widowControl w:val="0"/>
        <w:tabs>
          <w:tab w:val="clear" w:pos="284"/>
        </w:tabs>
        <w:suppressAutoHyphens/>
        <w:rPr>
          <w:rFonts w:eastAsia="Arial Unicode MS"/>
          <w:color w:val="000000"/>
          <w:szCs w:val="20"/>
          <w:lang/>
        </w:rPr>
      </w:pPr>
      <w:r w:rsidRPr="00113D44">
        <w:rPr>
          <w:i/>
          <w:szCs w:val="20"/>
          <w:lang w:val="en-US"/>
        </w:rPr>
        <w:t xml:space="preserve">Acts </w:t>
      </w:r>
      <w:r w:rsidR="0070210C" w:rsidRPr="00113D44">
        <w:rPr>
          <w:szCs w:val="20"/>
          <w:lang w:val="en-US"/>
        </w:rPr>
        <w:t xml:space="preserve">(or </w:t>
      </w:r>
      <w:r w:rsidR="0070210C" w:rsidRPr="00113D44">
        <w:rPr>
          <w:i/>
          <w:szCs w:val="20"/>
          <w:lang w:val="en-US"/>
        </w:rPr>
        <w:t>praxes</w:t>
      </w:r>
      <w:r w:rsidR="0070210C" w:rsidRPr="00113D44">
        <w:rPr>
          <w:szCs w:val="20"/>
          <w:lang w:val="en-US"/>
        </w:rPr>
        <w:t xml:space="preserve">) </w:t>
      </w:r>
      <w:r w:rsidRPr="00113D44">
        <w:rPr>
          <w:szCs w:val="20"/>
          <w:lang w:val="en-US"/>
        </w:rPr>
        <w:t xml:space="preserve">are the specific outcomes of the exercise of the power of intentional agency, the human counterpart of </w:t>
      </w:r>
      <w:r w:rsidRPr="00113D44">
        <w:rPr>
          <w:smallCaps/>
          <w:szCs w:val="20"/>
          <w:lang w:val="en-US"/>
        </w:rPr>
        <w:t>events</w:t>
      </w:r>
      <w:r w:rsidRPr="00113D44">
        <w:rPr>
          <w:szCs w:val="20"/>
          <w:lang w:val="en-US"/>
        </w:rPr>
        <w:t xml:space="preserve"> in the non-human world: things that we do, as distinct from things that happen to us or just happen </w:t>
      </w:r>
      <w:r w:rsidRPr="00113D44">
        <w:rPr>
          <w:szCs w:val="20"/>
          <w:lang w:val="en-US"/>
        </w:rPr>
        <w:lastRenderedPageBreak/>
        <w:t xml:space="preserve">(events) (cf. </w:t>
      </w:r>
      <w:r w:rsidRPr="00113D44">
        <w:rPr>
          <w:i/>
          <w:szCs w:val="20"/>
          <w:lang w:val="en-US"/>
        </w:rPr>
        <w:t>PN3</w:t>
      </w:r>
      <w:r w:rsidRPr="00113D44">
        <w:rPr>
          <w:szCs w:val="20"/>
          <w:lang w:val="en-US"/>
        </w:rPr>
        <w:t xml:space="preserve">: 82). They are distinguished from events by being caused by reasons; or, just as agency is a specific kind of causality, so acts are a specific kind of event. </w:t>
      </w:r>
      <w:r w:rsidRPr="00113D44">
        <w:rPr>
          <w:i/>
          <w:szCs w:val="20"/>
          <w:lang w:val="en-US"/>
        </w:rPr>
        <w:t>Actions</w:t>
      </w:r>
      <w:r w:rsidRPr="00113D44">
        <w:rPr>
          <w:szCs w:val="20"/>
          <w:lang w:val="en-US"/>
        </w:rPr>
        <w:t xml:space="preserve"> are types (e.g. making a cup of coffee) of which acts are </w:t>
      </w:r>
      <w:r w:rsidRPr="00113D44">
        <w:rPr>
          <w:smallCaps/>
          <w:szCs w:val="20"/>
          <w:lang w:val="en-US"/>
        </w:rPr>
        <w:t>tokens</w:t>
      </w:r>
      <w:r w:rsidRPr="00113D44">
        <w:rPr>
          <w:szCs w:val="20"/>
          <w:lang w:val="en-US"/>
        </w:rPr>
        <w:t xml:space="preserve"> (making this cup of coffee). </w:t>
      </w:r>
      <w:r w:rsidRPr="00113D44">
        <w:rPr>
          <w:i/>
          <w:szCs w:val="20"/>
          <w:lang w:val="en-US"/>
        </w:rPr>
        <w:t>Basic acts</w:t>
      </w:r>
      <w:r w:rsidRPr="00113D44">
        <w:rPr>
          <w:szCs w:val="20"/>
          <w:lang w:val="en-US"/>
        </w:rPr>
        <w:t xml:space="preserve"> </w:t>
      </w:r>
      <w:r w:rsidR="00E34B83" w:rsidRPr="00113D44">
        <w:rPr>
          <w:szCs w:val="20"/>
          <w:lang w:val="en-US"/>
        </w:rPr>
        <w:t xml:space="preserve">are a logical precondition for other forms of action, </w:t>
      </w:r>
      <w:r w:rsidRPr="00113D44">
        <w:rPr>
          <w:szCs w:val="20"/>
          <w:lang w:val="en-US"/>
        </w:rPr>
        <w:t>unmediated</w:t>
      </w:r>
      <w:r w:rsidR="00854B93" w:rsidRPr="00113D44">
        <w:rPr>
          <w:szCs w:val="20"/>
          <w:lang w:val="en-US"/>
        </w:rPr>
        <w:t xml:space="preserve"> by any prior thought</w:t>
      </w:r>
      <w:r w:rsidR="00E40D6C">
        <w:rPr>
          <w:szCs w:val="20"/>
          <w:lang w:val="en-US"/>
        </w:rPr>
        <w:t>, or immediate</w:t>
      </w:r>
      <w:r w:rsidR="00854B93" w:rsidRPr="00113D44">
        <w:rPr>
          <w:szCs w:val="20"/>
          <w:lang w:val="en-US"/>
        </w:rPr>
        <w:t xml:space="preserve"> </w:t>
      </w:r>
      <w:r w:rsidRPr="00113D44">
        <w:rPr>
          <w:szCs w:val="20"/>
          <w:lang w:val="en-US"/>
        </w:rPr>
        <w:t>– things that we just do, spontaneously – which PMR links to the non-dual meta-Real</w:t>
      </w:r>
      <w:r w:rsidR="00854B93" w:rsidRPr="00113D44">
        <w:rPr>
          <w:szCs w:val="20"/>
          <w:lang w:val="en-US"/>
        </w:rPr>
        <w:t xml:space="preserve"> in the concept of </w:t>
      </w:r>
      <w:r w:rsidR="00007CB9" w:rsidRPr="00113D44">
        <w:rPr>
          <w:smallCaps/>
          <w:szCs w:val="20"/>
          <w:lang w:val="en-US"/>
        </w:rPr>
        <w:t>spontaneous right-</w:t>
      </w:r>
      <w:r w:rsidR="00854B93" w:rsidRPr="00113D44">
        <w:rPr>
          <w:smallCaps/>
          <w:szCs w:val="20"/>
          <w:lang w:val="en-US"/>
        </w:rPr>
        <w:t>action</w:t>
      </w:r>
      <w:r w:rsidRPr="00113D44">
        <w:rPr>
          <w:szCs w:val="20"/>
          <w:lang w:val="en-US"/>
        </w:rPr>
        <w:t xml:space="preserve"> (</w:t>
      </w:r>
      <w:r w:rsidR="00854B93" w:rsidRPr="00113D44">
        <w:rPr>
          <w:szCs w:val="20"/>
          <w:lang w:val="en-US"/>
        </w:rPr>
        <w:t xml:space="preserve">e.g. </w:t>
      </w:r>
      <w:r w:rsidR="00854B93" w:rsidRPr="00113D44">
        <w:rPr>
          <w:i/>
          <w:szCs w:val="20"/>
          <w:lang w:val="en-US"/>
        </w:rPr>
        <w:t>RM</w:t>
      </w:r>
      <w:r w:rsidR="00854B93" w:rsidRPr="00113D44">
        <w:rPr>
          <w:szCs w:val="20"/>
          <w:lang w:val="en-US"/>
        </w:rPr>
        <w:t>: 98,</w:t>
      </w:r>
      <w:r w:rsidR="00E34B83" w:rsidRPr="00113D44">
        <w:rPr>
          <w:szCs w:val="20"/>
          <w:lang w:val="en-US"/>
        </w:rPr>
        <w:t xml:space="preserve"> 100,</w:t>
      </w:r>
      <w:r w:rsidR="00854B93" w:rsidRPr="00113D44">
        <w:rPr>
          <w:szCs w:val="20"/>
          <w:lang w:val="en-US"/>
        </w:rPr>
        <w:t xml:space="preserve"> </w:t>
      </w:r>
      <w:r w:rsidRPr="00113D44">
        <w:rPr>
          <w:szCs w:val="20"/>
          <w:lang w:val="en-US"/>
        </w:rPr>
        <w:t>see</w:t>
      </w:r>
      <w:r w:rsidR="00854B93" w:rsidRPr="00113D44">
        <w:rPr>
          <w:szCs w:val="20"/>
          <w:lang w:val="en-US"/>
        </w:rPr>
        <w:t xml:space="preserve"> also</w:t>
      </w:r>
      <w:r w:rsidRPr="00113D44">
        <w:rPr>
          <w:szCs w:val="20"/>
          <w:lang w:val="en-US"/>
        </w:rPr>
        <w:t xml:space="preserve"> </w:t>
      </w:r>
      <w:r w:rsidRPr="00113D44">
        <w:rPr>
          <w:smallCaps/>
          <w:szCs w:val="20"/>
          <w:lang w:val="en-US"/>
        </w:rPr>
        <w:t>mediation, perception</w:t>
      </w:r>
      <w:r w:rsidRPr="00113D44">
        <w:rPr>
          <w:szCs w:val="20"/>
          <w:lang w:val="en-US"/>
        </w:rPr>
        <w:t xml:space="preserve">). </w:t>
      </w:r>
      <w:r w:rsidRPr="00113D44">
        <w:rPr>
          <w:i/>
          <w:szCs w:val="20"/>
          <w:lang w:val="en-US"/>
        </w:rPr>
        <w:t>Action</w:t>
      </w:r>
      <w:r w:rsidRPr="00113D44">
        <w:rPr>
          <w:szCs w:val="20"/>
          <w:lang w:val="en-US"/>
        </w:rPr>
        <w:t xml:space="preserve"> (</w:t>
      </w:r>
      <w:r w:rsidRPr="00113D44">
        <w:rPr>
          <w:i/>
          <w:szCs w:val="20"/>
          <w:lang w:val="en-US"/>
        </w:rPr>
        <w:t>intentional action</w:t>
      </w:r>
      <w:r w:rsidRPr="00113D44">
        <w:rPr>
          <w:szCs w:val="20"/>
          <w:lang w:val="en-US"/>
        </w:rPr>
        <w:t>)</w:t>
      </w:r>
      <w:r w:rsidRPr="00113D44">
        <w:rPr>
          <w:i/>
          <w:szCs w:val="20"/>
          <w:lang w:val="en-US"/>
        </w:rPr>
        <w:t xml:space="preserve"> </w:t>
      </w:r>
      <w:r w:rsidRPr="00113D44">
        <w:rPr>
          <w:szCs w:val="20"/>
          <w:lang w:val="en-US"/>
        </w:rPr>
        <w:t xml:space="preserve">is the </w:t>
      </w:r>
      <w:r w:rsidRPr="00113D44">
        <w:rPr>
          <w:smallCaps/>
          <w:szCs w:val="20"/>
          <w:lang w:val="en-US"/>
        </w:rPr>
        <w:t>process</w:t>
      </w:r>
      <w:r w:rsidRPr="00113D44">
        <w:rPr>
          <w:szCs w:val="20"/>
          <w:lang w:val="en-US"/>
        </w:rPr>
        <w:t xml:space="preserve"> of acting generically considered, the particular form of which is </w:t>
      </w:r>
      <w:r w:rsidRPr="00113D44">
        <w:rPr>
          <w:i/>
          <w:szCs w:val="20"/>
          <w:lang w:val="en-US"/>
        </w:rPr>
        <w:t>activity</w:t>
      </w:r>
      <w:r w:rsidRPr="00113D44">
        <w:rPr>
          <w:szCs w:val="20"/>
          <w:lang w:val="en-US"/>
        </w:rPr>
        <w:t xml:space="preserve">. It has five ‘componential springs’ or bases, which are constellationally contained in the concept of </w:t>
      </w:r>
      <w:r w:rsidRPr="00113D44">
        <w:rPr>
          <w:i/>
          <w:szCs w:val="20"/>
          <w:lang w:val="en-US"/>
        </w:rPr>
        <w:t>reasons for acting</w:t>
      </w:r>
      <w:r w:rsidRPr="00113D44">
        <w:rPr>
          <w:szCs w:val="20"/>
          <w:lang w:val="en-US"/>
        </w:rPr>
        <w:t xml:space="preserve">: </w:t>
      </w:r>
      <w:r w:rsidRPr="00113D44">
        <w:rPr>
          <w:rFonts w:eastAsia="Arial Unicode MS"/>
          <w:color w:val="000000"/>
          <w:szCs w:val="20"/>
          <w:lang/>
        </w:rPr>
        <w:t xml:space="preserve">the </w:t>
      </w:r>
      <w:r w:rsidRPr="00113D44">
        <w:rPr>
          <w:rFonts w:eastAsia="Arial Unicode MS"/>
          <w:i/>
          <w:iCs/>
          <w:color w:val="000000"/>
          <w:szCs w:val="20"/>
          <w:lang/>
        </w:rPr>
        <w:t>cognitive domain</w:t>
      </w:r>
      <w:r w:rsidR="00671D87" w:rsidRPr="00113D44">
        <w:rPr>
          <w:rFonts w:eastAsia="Arial Unicode MS"/>
          <w:iCs/>
          <w:color w:val="000000"/>
          <w:szCs w:val="20"/>
          <w:lang/>
        </w:rPr>
        <w:t xml:space="preserve"> (2E)</w:t>
      </w:r>
      <w:r w:rsidRPr="00113D44">
        <w:rPr>
          <w:rFonts w:eastAsia="Arial Unicode MS"/>
          <w:color w:val="000000"/>
          <w:szCs w:val="20"/>
          <w:lang/>
        </w:rPr>
        <w:t xml:space="preserve">, providing discursive knowledge </w:t>
      </w:r>
      <w:r w:rsidRPr="00113D44">
        <w:rPr>
          <w:rFonts w:eastAsia="Arial Unicode MS"/>
          <w:i/>
          <w:color w:val="000000"/>
          <w:szCs w:val="20"/>
          <w:lang/>
        </w:rPr>
        <w:t>that</w:t>
      </w:r>
      <w:r w:rsidRPr="00113D44">
        <w:rPr>
          <w:rFonts w:eastAsia="Arial Unicode MS"/>
          <w:color w:val="000000"/>
          <w:szCs w:val="20"/>
          <w:lang/>
        </w:rPr>
        <w:t xml:space="preserve"> (beliefs), driven partly by the basic instinct of curiosity but also by desire to meet needs and absent constraints on flourishing; the </w:t>
      </w:r>
      <w:r w:rsidRPr="00113D44">
        <w:rPr>
          <w:rFonts w:eastAsia="Arial Unicode MS"/>
          <w:i/>
          <w:iCs/>
          <w:color w:val="000000"/>
          <w:szCs w:val="20"/>
          <w:lang/>
        </w:rPr>
        <w:t>affective domain</w:t>
      </w:r>
      <w:r w:rsidRPr="00113D44">
        <w:rPr>
          <w:rFonts w:eastAsia="Arial Unicode MS"/>
          <w:color w:val="000000"/>
          <w:szCs w:val="20"/>
          <w:lang/>
        </w:rPr>
        <w:t xml:space="preserve"> (mood)</w:t>
      </w:r>
      <w:r w:rsidR="00671D87" w:rsidRPr="00113D44">
        <w:rPr>
          <w:rFonts w:eastAsia="Arial Unicode MS"/>
          <w:color w:val="000000"/>
          <w:szCs w:val="20"/>
          <w:lang/>
        </w:rPr>
        <w:t xml:space="preserve"> (3L),</w:t>
      </w:r>
      <w:r w:rsidRPr="00113D44">
        <w:rPr>
          <w:rFonts w:eastAsia="Arial Unicode MS"/>
          <w:color w:val="000000"/>
          <w:szCs w:val="20"/>
          <w:lang/>
        </w:rPr>
        <w:t xml:space="preserve"> the seat of the moral imagination and optation (e.g. hope), issuing in values and sentiment; the elemental </w:t>
      </w:r>
      <w:r w:rsidRPr="00113D44">
        <w:rPr>
          <w:rFonts w:eastAsia="Arial Unicode MS"/>
          <w:i/>
          <w:iCs/>
          <w:color w:val="000000"/>
          <w:szCs w:val="20"/>
          <w:lang/>
        </w:rPr>
        <w:t>conative domain</w:t>
      </w:r>
      <w:r w:rsidR="00671D87" w:rsidRPr="00113D44">
        <w:rPr>
          <w:rFonts w:eastAsia="Arial Unicode MS"/>
          <w:iCs/>
          <w:color w:val="000000"/>
          <w:szCs w:val="20"/>
          <w:lang/>
        </w:rPr>
        <w:t xml:space="preserve"> (1M)</w:t>
      </w:r>
      <w:r w:rsidRPr="00113D44">
        <w:rPr>
          <w:rFonts w:eastAsia="Arial Unicode MS"/>
          <w:color w:val="000000"/>
          <w:szCs w:val="20"/>
          <w:lang/>
        </w:rPr>
        <w:t>, the home of absence in the form of desire</w:t>
      </w:r>
      <w:r w:rsidRPr="00113D44">
        <w:rPr>
          <w:rFonts w:eastAsia="Arial Unicode MS"/>
          <w:smallCaps/>
          <w:color w:val="000000"/>
          <w:szCs w:val="20"/>
          <w:lang/>
        </w:rPr>
        <w:t xml:space="preserve">, </w:t>
      </w:r>
      <w:r w:rsidRPr="00113D44">
        <w:rPr>
          <w:rFonts w:eastAsia="Arial Unicode MS"/>
          <w:color w:val="000000"/>
          <w:szCs w:val="20"/>
          <w:lang/>
        </w:rPr>
        <w:t xml:space="preserve">including </w:t>
      </w:r>
      <w:r w:rsidRPr="00113D44">
        <w:rPr>
          <w:rFonts w:eastAsia="Arial Unicode MS"/>
          <w:smallCaps/>
          <w:color w:val="000000"/>
          <w:szCs w:val="20"/>
          <w:lang/>
        </w:rPr>
        <w:t>will</w:t>
      </w:r>
      <w:r w:rsidRPr="00113D44">
        <w:rPr>
          <w:rFonts w:eastAsia="Arial Unicode MS"/>
          <w:color w:val="000000"/>
          <w:szCs w:val="20"/>
          <w:lang/>
        </w:rPr>
        <w:t xml:space="preserve">, and of motivations and drives, producing wants; the </w:t>
      </w:r>
      <w:r w:rsidRPr="00113D44">
        <w:rPr>
          <w:rFonts w:eastAsia="Arial Unicode MS"/>
          <w:i/>
          <w:iCs/>
          <w:color w:val="000000"/>
          <w:szCs w:val="20"/>
          <w:lang/>
        </w:rPr>
        <w:t>expressive domain</w:t>
      </w:r>
      <w:r w:rsidR="00671D87" w:rsidRPr="00113D44">
        <w:rPr>
          <w:rFonts w:eastAsia="Arial Unicode MS"/>
          <w:color w:val="000000"/>
          <w:szCs w:val="20"/>
          <w:lang/>
        </w:rPr>
        <w:t xml:space="preserve"> (4D),</w:t>
      </w:r>
      <w:r w:rsidRPr="00113D44">
        <w:rPr>
          <w:rFonts w:eastAsia="Arial Unicode MS"/>
          <w:color w:val="000000"/>
          <w:szCs w:val="20"/>
          <w:lang/>
        </w:rPr>
        <w:t xml:space="preserve"> the locus </w:t>
      </w:r>
      <w:r w:rsidR="00E40D6C">
        <w:rPr>
          <w:rFonts w:eastAsia="Arial Unicode MS"/>
          <w:color w:val="000000"/>
          <w:szCs w:val="20"/>
          <w:lang/>
        </w:rPr>
        <w:t xml:space="preserve">of </w:t>
      </w:r>
      <w:r w:rsidR="00613D66" w:rsidRPr="00113D44">
        <w:rPr>
          <w:rFonts w:eastAsia="Arial Unicode MS"/>
          <w:color w:val="000000"/>
          <w:szCs w:val="20"/>
          <w:lang/>
        </w:rPr>
        <w:t xml:space="preserve">speech action,  </w:t>
      </w:r>
      <w:r w:rsidRPr="00113D44">
        <w:rPr>
          <w:rFonts w:eastAsia="Arial Unicode MS"/>
          <w:color w:val="000000"/>
          <w:szCs w:val="20"/>
          <w:lang/>
        </w:rPr>
        <w:t>style</w:t>
      </w:r>
      <w:r w:rsidR="00613D66" w:rsidRPr="00113D44">
        <w:rPr>
          <w:rFonts w:eastAsia="Arial Unicode MS"/>
          <w:color w:val="000000"/>
          <w:szCs w:val="20"/>
          <w:lang/>
        </w:rPr>
        <w:t>, etc.</w:t>
      </w:r>
      <w:r w:rsidRPr="00113D44">
        <w:rPr>
          <w:rFonts w:eastAsia="Arial Unicode MS"/>
          <w:color w:val="000000"/>
          <w:szCs w:val="20"/>
          <w:lang/>
        </w:rPr>
        <w:t xml:space="preserve">; and the </w:t>
      </w:r>
      <w:r w:rsidRPr="00113D44">
        <w:rPr>
          <w:rFonts w:eastAsia="Arial Unicode MS"/>
          <w:i/>
          <w:iCs/>
          <w:color w:val="000000"/>
          <w:szCs w:val="20"/>
          <w:lang/>
        </w:rPr>
        <w:t>performative domain</w:t>
      </w:r>
      <w:r w:rsidR="00671D87" w:rsidRPr="00113D44">
        <w:rPr>
          <w:rFonts w:eastAsia="Arial Unicode MS"/>
          <w:iCs/>
          <w:color w:val="000000"/>
          <w:szCs w:val="20"/>
          <w:lang/>
        </w:rPr>
        <w:t xml:space="preserve"> (4D),</w:t>
      </w:r>
      <w:r w:rsidRPr="00113D44">
        <w:rPr>
          <w:rFonts w:eastAsia="Arial Unicode MS"/>
          <w:iCs/>
          <w:color w:val="000000"/>
          <w:szCs w:val="20"/>
          <w:lang/>
        </w:rPr>
        <w:t xml:space="preserve"> the arena of</w:t>
      </w:r>
      <w:r w:rsidR="00613D66" w:rsidRPr="00113D44">
        <w:rPr>
          <w:rFonts w:eastAsia="Arial Unicode MS"/>
          <w:iCs/>
          <w:color w:val="000000"/>
          <w:szCs w:val="20"/>
          <w:lang/>
        </w:rPr>
        <w:t xml:space="preserve"> practical action,</w:t>
      </w:r>
      <w:r w:rsidR="00671D87" w:rsidRPr="00113D44">
        <w:rPr>
          <w:rFonts w:eastAsia="Arial Unicode MS"/>
          <w:iCs/>
          <w:color w:val="000000"/>
          <w:szCs w:val="20"/>
          <w:lang/>
        </w:rPr>
        <w:t xml:space="preserve"> </w:t>
      </w:r>
      <w:r w:rsidRPr="00113D44">
        <w:rPr>
          <w:rFonts w:eastAsia="Arial Unicode MS"/>
          <w:iCs/>
          <w:smallCaps/>
          <w:color w:val="000000"/>
          <w:szCs w:val="20"/>
          <w:lang/>
        </w:rPr>
        <w:t>ergonic</w:t>
      </w:r>
      <w:r w:rsidRPr="00113D44">
        <w:rPr>
          <w:rFonts w:eastAsia="Arial Unicode MS"/>
          <w:iCs/>
          <w:color w:val="000000"/>
          <w:szCs w:val="20"/>
          <w:lang/>
        </w:rPr>
        <w:t xml:space="preserve"> efficiency and </w:t>
      </w:r>
      <w:r w:rsidRPr="00113D44">
        <w:rPr>
          <w:rFonts w:eastAsia="Arial Unicode MS"/>
          <w:iCs/>
          <w:smallCaps/>
          <w:color w:val="000000"/>
          <w:szCs w:val="20"/>
          <w:lang/>
        </w:rPr>
        <w:t>phronesis</w:t>
      </w:r>
      <w:r w:rsidRPr="00113D44">
        <w:rPr>
          <w:rFonts w:eastAsia="Arial Unicode MS"/>
          <w:color w:val="000000"/>
          <w:szCs w:val="20"/>
          <w:lang/>
        </w:rPr>
        <w:t xml:space="preserve">. For any successful action to occur, these must be supplemented by </w:t>
      </w:r>
      <w:r w:rsidRPr="00113D44">
        <w:rPr>
          <w:rFonts w:eastAsia="Arial Unicode MS"/>
          <w:i/>
          <w:iCs/>
          <w:color w:val="000000"/>
          <w:szCs w:val="20"/>
          <w:lang/>
        </w:rPr>
        <w:t>competencies</w:t>
      </w:r>
      <w:r w:rsidRPr="00113D44">
        <w:rPr>
          <w:rFonts w:eastAsia="Arial Unicode MS"/>
          <w:color w:val="000000"/>
          <w:szCs w:val="20"/>
          <w:lang/>
        </w:rPr>
        <w:t xml:space="preserve"> (practical knowledge how, including tacit knowledge) and </w:t>
      </w:r>
      <w:r w:rsidRPr="00113D44">
        <w:rPr>
          <w:rFonts w:eastAsia="Arial Unicode MS"/>
          <w:i/>
          <w:iCs/>
          <w:color w:val="000000"/>
          <w:szCs w:val="20"/>
          <w:lang/>
        </w:rPr>
        <w:t>facilities</w:t>
      </w:r>
      <w:r w:rsidRPr="00113D44">
        <w:rPr>
          <w:rFonts w:eastAsia="Arial Unicode MS"/>
          <w:color w:val="000000"/>
          <w:szCs w:val="20"/>
          <w:lang/>
        </w:rPr>
        <w:t xml:space="preserve"> (access to resources). More fundamentally, undergirding all five bases of action is an ‘</w:t>
      </w:r>
      <w:r w:rsidRPr="00113D44">
        <w:rPr>
          <w:szCs w:val="20"/>
          <w:lang w:val="en-US"/>
        </w:rPr>
        <w:t xml:space="preserve">ego-syntonic or ego-emancipatory </w:t>
      </w:r>
      <w:r w:rsidRPr="00113D44">
        <w:rPr>
          <w:i/>
          <w:szCs w:val="20"/>
          <w:lang w:val="en-US"/>
        </w:rPr>
        <w:t>existential security system</w:t>
      </w:r>
      <w:r w:rsidRPr="00113D44">
        <w:rPr>
          <w:szCs w:val="20"/>
          <w:lang w:val="en-US"/>
        </w:rPr>
        <w:t>’</w:t>
      </w:r>
      <w:r w:rsidR="00613D66" w:rsidRPr="00113D44">
        <w:rPr>
          <w:szCs w:val="20"/>
          <w:lang w:val="en-US"/>
        </w:rPr>
        <w:t xml:space="preserve"> (3L)</w:t>
      </w:r>
      <w:r w:rsidRPr="00113D44">
        <w:rPr>
          <w:szCs w:val="20"/>
          <w:lang w:val="en-US"/>
        </w:rPr>
        <w:t xml:space="preserve">, founded on relations of </w:t>
      </w:r>
      <w:r w:rsidRPr="00113D44">
        <w:rPr>
          <w:smallCaps/>
          <w:szCs w:val="20"/>
          <w:lang w:val="en-US"/>
        </w:rPr>
        <w:t>trust</w:t>
      </w:r>
      <w:r w:rsidRPr="00113D44">
        <w:rPr>
          <w:szCs w:val="20"/>
          <w:lang w:val="en-US"/>
        </w:rPr>
        <w:t xml:space="preserve"> (</w:t>
      </w:r>
      <w:r w:rsidRPr="00113D44">
        <w:rPr>
          <w:rFonts w:eastAsia="Arial Unicode MS"/>
          <w:i/>
          <w:color w:val="000000"/>
          <w:szCs w:val="20"/>
          <w:lang/>
        </w:rPr>
        <w:t>D</w:t>
      </w:r>
      <w:r w:rsidRPr="00113D44">
        <w:rPr>
          <w:rFonts w:eastAsia="Arial Unicode MS"/>
          <w:color w:val="000000"/>
          <w:szCs w:val="20"/>
          <w:lang/>
        </w:rPr>
        <w:t xml:space="preserve">: 164-6, </w:t>
      </w:r>
      <w:r w:rsidRPr="00113D44">
        <w:rPr>
          <w:szCs w:val="20"/>
          <w:lang w:val="en-US"/>
        </w:rPr>
        <w:t xml:space="preserve">see also </w:t>
      </w:r>
      <w:r w:rsidRPr="00113D44">
        <w:rPr>
          <w:smallCaps/>
          <w:szCs w:val="20"/>
          <w:lang w:val="en-US"/>
        </w:rPr>
        <w:t>primary polyadisation</w:t>
      </w:r>
      <w:r w:rsidRPr="00113D44">
        <w:rPr>
          <w:szCs w:val="20"/>
          <w:lang w:val="en-US"/>
        </w:rPr>
        <w:t>).</w:t>
      </w:r>
      <w:r w:rsidRPr="00113D44">
        <w:rPr>
          <w:rFonts w:eastAsia="Arial Unicode MS"/>
          <w:color w:val="000000"/>
          <w:szCs w:val="20"/>
          <w:lang/>
        </w:rPr>
        <w:t xml:space="preserve"> When we distinguish real reasons (which may be conscious or unconscious) for acting from reasons that are mere rationalisations or dissimulations (entailing self-deception), and include the conditions (which may be unacknowledged or unknown) and consequences (unintended as well as intended) of action, it can be seen that action is </w:t>
      </w:r>
      <w:r w:rsidRPr="00113D44">
        <w:rPr>
          <w:rFonts w:eastAsia="Arial Unicode MS"/>
          <w:i/>
          <w:color w:val="000000"/>
          <w:szCs w:val="20"/>
          <w:lang/>
        </w:rPr>
        <w:t>stratified</w:t>
      </w:r>
      <w:r w:rsidRPr="00113D44">
        <w:rPr>
          <w:rFonts w:eastAsia="Arial Unicode MS"/>
          <w:color w:val="000000"/>
          <w:szCs w:val="20"/>
          <w:lang/>
        </w:rPr>
        <w:t xml:space="preserve"> (</w:t>
      </w:r>
      <w:r w:rsidRPr="00113D44">
        <w:rPr>
          <w:rFonts w:eastAsia="Arial Unicode MS"/>
          <w:i/>
          <w:color w:val="000000"/>
          <w:szCs w:val="20"/>
          <w:lang/>
        </w:rPr>
        <w:t>D</w:t>
      </w:r>
      <w:r w:rsidRPr="00113D44">
        <w:rPr>
          <w:rFonts w:eastAsia="Arial Unicode MS"/>
          <w:color w:val="000000"/>
          <w:szCs w:val="20"/>
          <w:lang/>
        </w:rPr>
        <w:t xml:space="preserve">: 164-5). While it is analytical to the concept of action that we could have acted otherwise and that it is accountable, not all actions are free in the sense of contributing to the realisation our real interests, ‘which </w:t>
      </w:r>
      <w:r w:rsidRPr="00113D44">
        <w:rPr>
          <w:szCs w:val="20"/>
        </w:rPr>
        <w:t>means knowing, acting on and bringing about a state of affairs satisfying them’ (</w:t>
      </w:r>
      <w:r w:rsidRPr="00113D44">
        <w:rPr>
          <w:i/>
          <w:szCs w:val="20"/>
        </w:rPr>
        <w:t>PN3</w:t>
      </w:r>
      <w:r w:rsidRPr="00113D44">
        <w:rPr>
          <w:szCs w:val="20"/>
        </w:rPr>
        <w:t>: 114) – the possibility of which is</w:t>
      </w:r>
      <w:r w:rsidR="00E40D6C">
        <w:rPr>
          <w:szCs w:val="20"/>
        </w:rPr>
        <w:t>,</w:t>
      </w:r>
      <w:r w:rsidRPr="00113D44">
        <w:rPr>
          <w:szCs w:val="20"/>
        </w:rPr>
        <w:t xml:space="preserve"> however</w:t>
      </w:r>
      <w:r w:rsidR="00E40D6C">
        <w:rPr>
          <w:szCs w:val="20"/>
        </w:rPr>
        <w:t>,</w:t>
      </w:r>
      <w:r w:rsidRPr="00113D44">
        <w:rPr>
          <w:szCs w:val="20"/>
        </w:rPr>
        <w:t xml:space="preserve"> implicit in intentional causality, which promises a double freedom: ‘</w:t>
      </w:r>
      <w:r w:rsidRPr="00113D44">
        <w:rPr>
          <w:i/>
          <w:iCs/>
          <w:szCs w:val="20"/>
          <w:lang w:val="en-US"/>
        </w:rPr>
        <w:t>from</w:t>
      </w:r>
      <w:r w:rsidRPr="00113D44">
        <w:rPr>
          <w:szCs w:val="20"/>
          <w:lang w:val="en-US"/>
        </w:rPr>
        <w:t xml:space="preserve"> instinctual determination and </w:t>
      </w:r>
      <w:r w:rsidRPr="00113D44">
        <w:rPr>
          <w:i/>
          <w:iCs/>
          <w:szCs w:val="20"/>
          <w:lang w:val="en-US"/>
        </w:rPr>
        <w:t>to</w:t>
      </w:r>
      <w:r w:rsidRPr="00113D44">
        <w:rPr>
          <w:szCs w:val="20"/>
          <w:lang w:val="en-US"/>
        </w:rPr>
        <w:t xml:space="preserve"> produce in a planned, premeditated way’ (</w:t>
      </w:r>
      <w:r w:rsidRPr="00113D44">
        <w:rPr>
          <w:i/>
          <w:szCs w:val="20"/>
          <w:lang w:val="en-US"/>
        </w:rPr>
        <w:t>D</w:t>
      </w:r>
      <w:r w:rsidRPr="00113D44">
        <w:rPr>
          <w:szCs w:val="20"/>
          <w:lang w:val="en-US"/>
        </w:rPr>
        <w:t>: 94, citing Marxian practical materialism)</w:t>
      </w:r>
      <w:r w:rsidRPr="00113D44">
        <w:rPr>
          <w:rFonts w:eastAsia="Arial Unicode MS"/>
          <w:color w:val="000000"/>
          <w:szCs w:val="20"/>
          <w:lang/>
        </w:rPr>
        <w:t>.</w:t>
      </w:r>
    </w:p>
    <w:p w:rsidR="00006806" w:rsidRPr="00113D44" w:rsidRDefault="00006806" w:rsidP="00006806">
      <w:pPr>
        <w:rPr>
          <w:szCs w:val="20"/>
          <w:lang w:val="en-US"/>
        </w:rPr>
      </w:pPr>
    </w:p>
    <w:p w:rsidR="0014117C" w:rsidRPr="00113D44" w:rsidRDefault="00006806" w:rsidP="00006806">
      <w:pPr>
        <w:widowControl w:val="0"/>
        <w:tabs>
          <w:tab w:val="clear" w:pos="284"/>
        </w:tabs>
        <w:suppressAutoHyphens/>
        <w:rPr>
          <w:rFonts w:eastAsia="Arial Unicode MS"/>
          <w:color w:val="000000"/>
          <w:szCs w:val="20"/>
          <w:lang/>
        </w:rPr>
      </w:pPr>
      <w:r w:rsidRPr="00113D44">
        <w:rPr>
          <w:szCs w:val="20"/>
          <w:lang w:val="en-US"/>
        </w:rPr>
        <w:t xml:space="preserve">As indicated </w:t>
      </w:r>
      <w:r w:rsidR="002B2538">
        <w:rPr>
          <w:szCs w:val="20"/>
          <w:lang w:val="en-US"/>
        </w:rPr>
        <w:t>above, and depicted in Figure 4</w:t>
      </w:r>
      <w:r w:rsidRPr="00113D44">
        <w:rPr>
          <w:szCs w:val="20"/>
          <w:lang w:val="en-US"/>
        </w:rPr>
        <w:t>, transformative agency or intentio</w:t>
      </w:r>
      <w:r w:rsidR="00613D66" w:rsidRPr="00113D44">
        <w:rPr>
          <w:szCs w:val="20"/>
          <w:lang w:val="en-US"/>
        </w:rPr>
        <w:t>nal causality (which is also</w:t>
      </w:r>
      <w:r w:rsidRPr="00113D44">
        <w:rPr>
          <w:szCs w:val="20"/>
          <w:lang w:val="en-US"/>
        </w:rPr>
        <w:t xml:space="preserve"> stratified) is synonymous with </w:t>
      </w:r>
      <w:r w:rsidRPr="00113D44">
        <w:rPr>
          <w:i/>
          <w:szCs w:val="20"/>
          <w:lang w:val="en-US"/>
        </w:rPr>
        <w:t>praxis</w:t>
      </w:r>
      <w:r w:rsidRPr="00113D44">
        <w:rPr>
          <w:szCs w:val="20"/>
          <w:lang w:val="en-US"/>
        </w:rPr>
        <w:t xml:space="preserve">, understood broadly as characteristically involving making, doing and saying, whether as a capacity or a process. </w:t>
      </w:r>
      <w:r w:rsidRPr="00113D44">
        <w:rPr>
          <w:rFonts w:eastAsia="Arial Unicode MS"/>
          <w:color w:val="000000"/>
          <w:szCs w:val="20"/>
          <w:lang/>
        </w:rPr>
        <w:t xml:space="preserve">In Plato and Aristotle  </w:t>
      </w:r>
      <w:r w:rsidRPr="00113D44">
        <w:rPr>
          <w:rFonts w:eastAsia="Arial Unicode MS"/>
          <w:i/>
          <w:iCs/>
          <w:color w:val="000000"/>
          <w:szCs w:val="20"/>
          <w:lang/>
        </w:rPr>
        <w:t>praxis</w:t>
      </w:r>
      <w:r w:rsidRPr="00113D44">
        <w:rPr>
          <w:rFonts w:eastAsia="Arial Unicode MS"/>
          <w:color w:val="000000"/>
          <w:szCs w:val="20"/>
          <w:lang/>
        </w:rPr>
        <w:t xml:space="preserve"> is action undertaken for its own sake (doing). It is contrasted with </w:t>
      </w:r>
      <w:r w:rsidRPr="00113D44">
        <w:rPr>
          <w:rFonts w:eastAsia="Arial Unicode MS"/>
          <w:i/>
          <w:color w:val="000000"/>
          <w:szCs w:val="20"/>
          <w:lang/>
        </w:rPr>
        <w:t>poiesis</w:t>
      </w:r>
      <w:r w:rsidRPr="00113D44">
        <w:rPr>
          <w:rFonts w:eastAsia="Arial Unicode MS"/>
          <w:color w:val="000000"/>
          <w:szCs w:val="20"/>
          <w:lang/>
        </w:rPr>
        <w:t xml:space="preserve">, adj. </w:t>
      </w:r>
      <w:r w:rsidRPr="00113D44">
        <w:rPr>
          <w:rFonts w:eastAsia="Arial Unicode MS"/>
          <w:i/>
          <w:iCs/>
          <w:color w:val="000000"/>
          <w:szCs w:val="20"/>
          <w:lang/>
        </w:rPr>
        <w:t>poietical</w:t>
      </w:r>
      <w:r w:rsidRPr="00113D44">
        <w:rPr>
          <w:rFonts w:eastAsia="Arial Unicode MS"/>
          <w:i/>
          <w:color w:val="000000"/>
          <w:szCs w:val="20"/>
          <w:lang/>
        </w:rPr>
        <w:t xml:space="preserve"> </w:t>
      </w:r>
      <w:r w:rsidRPr="00113D44">
        <w:rPr>
          <w:rFonts w:eastAsia="Arial Unicode MS"/>
          <w:color w:val="000000"/>
          <w:szCs w:val="20"/>
          <w:lang/>
        </w:rPr>
        <w:t xml:space="preserve">(Gr. </w:t>
      </w:r>
      <w:r w:rsidRPr="00113D44">
        <w:rPr>
          <w:rFonts w:eastAsia="Arial Unicode MS"/>
          <w:i/>
          <w:iCs/>
          <w:color w:val="000000"/>
          <w:szCs w:val="20"/>
          <w:lang/>
        </w:rPr>
        <w:t>poiēsis</w:t>
      </w:r>
      <w:r w:rsidRPr="00113D44">
        <w:rPr>
          <w:rFonts w:eastAsia="Arial Unicode MS"/>
          <w:color w:val="000000"/>
          <w:szCs w:val="20"/>
          <w:lang/>
        </w:rPr>
        <w:t xml:space="preserve">), production or creation (making), an activity which results in a product, characteristic of crafts; </w:t>
      </w:r>
      <w:r w:rsidRPr="00113D44">
        <w:rPr>
          <w:rFonts w:eastAsia="Arial Unicode MS"/>
          <w:i/>
          <w:iCs/>
          <w:color w:val="000000"/>
          <w:szCs w:val="20"/>
          <w:lang/>
        </w:rPr>
        <w:t>poiesology</w:t>
      </w:r>
      <w:r w:rsidRPr="00113D44">
        <w:rPr>
          <w:rFonts w:eastAsia="Arial Unicode MS"/>
          <w:color w:val="000000"/>
          <w:szCs w:val="20"/>
          <w:lang/>
        </w:rPr>
        <w:t xml:space="preserve"> is the study of poiesis. Excellence in poiesis requires skill (</w:t>
      </w:r>
      <w:r w:rsidRPr="00113D44">
        <w:rPr>
          <w:rFonts w:eastAsia="Arial Unicode MS"/>
          <w:i/>
          <w:iCs/>
          <w:color w:val="000000"/>
          <w:szCs w:val="20"/>
          <w:lang/>
        </w:rPr>
        <w:t>technē</w:t>
      </w:r>
      <w:r w:rsidRPr="00113D44">
        <w:rPr>
          <w:rFonts w:eastAsia="Arial Unicode MS"/>
          <w:color w:val="000000"/>
          <w:szCs w:val="20"/>
          <w:lang/>
        </w:rPr>
        <w:t>), in praxis virtue (</w:t>
      </w:r>
      <w:r w:rsidRPr="00113D44">
        <w:rPr>
          <w:rFonts w:eastAsia="Arial Unicode MS"/>
          <w:i/>
          <w:iCs/>
          <w:color w:val="000000"/>
          <w:szCs w:val="20"/>
          <w:lang/>
        </w:rPr>
        <w:t>aretē</w:t>
      </w:r>
      <w:r w:rsidRPr="00113D44">
        <w:rPr>
          <w:rFonts w:eastAsia="Arial Unicode MS"/>
          <w:color w:val="000000"/>
          <w:szCs w:val="20"/>
          <w:lang/>
        </w:rPr>
        <w:t xml:space="preserve">). In Bhaskar, as in Marx, </w:t>
      </w:r>
      <w:r w:rsidRPr="00113D44">
        <w:rPr>
          <w:rFonts w:eastAsia="Arial Unicode MS"/>
          <w:i/>
          <w:color w:val="000000"/>
          <w:szCs w:val="20"/>
          <w:lang/>
        </w:rPr>
        <w:t>praxis</w:t>
      </w:r>
      <w:r w:rsidRPr="00113D44">
        <w:rPr>
          <w:rFonts w:eastAsia="Arial Unicode MS"/>
          <w:color w:val="000000"/>
          <w:szCs w:val="20"/>
          <w:lang/>
        </w:rPr>
        <w:t xml:space="preserve"> (pl. </w:t>
      </w:r>
      <w:r w:rsidRPr="00113D44">
        <w:rPr>
          <w:rFonts w:eastAsia="Arial Unicode MS"/>
          <w:i/>
          <w:color w:val="000000"/>
          <w:szCs w:val="20"/>
          <w:lang/>
        </w:rPr>
        <w:t>praxes</w:t>
      </w:r>
      <w:r w:rsidRPr="00113D44">
        <w:rPr>
          <w:rFonts w:eastAsia="Arial Unicode MS"/>
          <w:color w:val="000000"/>
          <w:szCs w:val="20"/>
          <w:lang/>
        </w:rPr>
        <w:t xml:space="preserve">) is the </w:t>
      </w:r>
      <w:r w:rsidRPr="00113D44">
        <w:rPr>
          <w:rFonts w:eastAsia="Arial Unicode MS"/>
          <w:i/>
          <w:iCs/>
          <w:color w:val="000000"/>
          <w:szCs w:val="20"/>
          <w:lang/>
        </w:rPr>
        <w:t>wider</w:t>
      </w:r>
      <w:r w:rsidRPr="00113D44">
        <w:rPr>
          <w:rFonts w:eastAsia="Arial Unicode MS"/>
          <w:color w:val="000000"/>
          <w:szCs w:val="20"/>
          <w:lang/>
        </w:rPr>
        <w:t xml:space="preserve"> concept, constellationally embracing all the different kinds of poiesis (aligned with creative work, labour, production) in addition to other forms of distinctively human activity or </w:t>
      </w:r>
      <w:r w:rsidRPr="00113D44">
        <w:rPr>
          <w:rFonts w:eastAsia="Arial Unicode MS"/>
          <w:i/>
          <w:color w:val="000000"/>
          <w:szCs w:val="20"/>
          <w:lang/>
        </w:rPr>
        <w:t>practice</w:t>
      </w:r>
      <w:r w:rsidRPr="00113D44">
        <w:rPr>
          <w:rFonts w:eastAsia="Arial Unicode MS"/>
          <w:color w:val="000000"/>
          <w:szCs w:val="20"/>
          <w:lang/>
        </w:rPr>
        <w:t xml:space="preserve"> (which stands to praxis as activity to action); or, praxis–poiesis constitu</w:t>
      </w:r>
      <w:r w:rsidR="00613D66" w:rsidRPr="00113D44">
        <w:rPr>
          <w:rFonts w:eastAsia="Arial Unicode MS"/>
          <w:color w:val="000000"/>
          <w:szCs w:val="20"/>
          <w:lang/>
        </w:rPr>
        <w:t>te a constellational identity (a</w:t>
      </w:r>
      <w:r w:rsidRPr="00113D44">
        <w:rPr>
          <w:rFonts w:eastAsia="Arial Unicode MS"/>
          <w:color w:val="000000"/>
          <w:szCs w:val="20"/>
          <w:lang/>
        </w:rPr>
        <w:t xml:space="preserve"> </w:t>
      </w:r>
      <w:r w:rsidRPr="00113D44">
        <w:rPr>
          <w:rFonts w:eastAsia="Arial Unicode MS"/>
          <w:smallCaps/>
          <w:color w:val="000000"/>
          <w:szCs w:val="20"/>
          <w:lang/>
        </w:rPr>
        <w:t>duality</w:t>
      </w:r>
      <w:r w:rsidR="00613D66" w:rsidRPr="00113D44">
        <w:rPr>
          <w:rFonts w:eastAsia="Arial Unicode MS"/>
          <w:smallCaps/>
          <w:color w:val="000000"/>
          <w:szCs w:val="20"/>
          <w:lang/>
        </w:rPr>
        <w:t>)</w:t>
      </w:r>
      <w:r w:rsidRPr="00113D44">
        <w:rPr>
          <w:rFonts w:eastAsia="Arial Unicode MS"/>
          <w:color w:val="000000"/>
          <w:szCs w:val="20"/>
          <w:lang/>
        </w:rPr>
        <w:t xml:space="preserve">. In its broadest sense, transformative agency or praxis is the specifically human capacity for world-change or -building and self-change, centrally involving imagination and reason (practical as well as theoretical), first constituted by absence in the form of desire and the </w:t>
      </w:r>
      <w:r w:rsidRPr="00113D44">
        <w:rPr>
          <w:rFonts w:eastAsia="Arial Unicode MS"/>
          <w:smallCaps/>
          <w:color w:val="000000"/>
          <w:szCs w:val="20"/>
          <w:lang/>
        </w:rPr>
        <w:t>need</w:t>
      </w:r>
      <w:r w:rsidRPr="00113D44">
        <w:rPr>
          <w:rFonts w:eastAsia="Arial Unicode MS"/>
          <w:color w:val="000000"/>
          <w:szCs w:val="20"/>
          <w:lang/>
        </w:rPr>
        <w:t xml:space="preserve"> to produce the necessities of life </w:t>
      </w:r>
      <w:r w:rsidR="00330644" w:rsidRPr="00113D44">
        <w:rPr>
          <w:rFonts w:eastAsia="Arial Unicode MS"/>
          <w:color w:val="000000"/>
          <w:szCs w:val="20"/>
          <w:lang/>
        </w:rPr>
        <w:t>(cf. Dean 2003), presupposing a grasp of intransitivity and transfactual efficacy.</w:t>
      </w:r>
      <w:r w:rsidRPr="00113D44">
        <w:rPr>
          <w:rFonts w:eastAsia="Arial Unicode MS"/>
          <w:color w:val="000000"/>
          <w:szCs w:val="20"/>
          <w:lang/>
        </w:rPr>
        <w:t xml:space="preserve"> In recognising ourselves in the products of our praxis (</w:t>
      </w:r>
      <w:r w:rsidRPr="00113D44">
        <w:rPr>
          <w:rFonts w:eastAsia="Arial Unicode MS"/>
          <w:smallCaps/>
          <w:color w:val="000000"/>
          <w:szCs w:val="20"/>
          <w:lang/>
        </w:rPr>
        <w:t>objectivations</w:t>
      </w:r>
      <w:r w:rsidRPr="00113D44">
        <w:rPr>
          <w:rFonts w:eastAsia="Arial Unicode MS"/>
          <w:color w:val="000000"/>
          <w:szCs w:val="20"/>
          <w:lang/>
        </w:rPr>
        <w:t xml:space="preserve">), we arrive at a practical solution to the </w:t>
      </w:r>
      <w:r w:rsidRPr="00113D44">
        <w:rPr>
          <w:rFonts w:eastAsia="Arial Unicode MS"/>
          <w:smallCaps/>
          <w:color w:val="000000"/>
          <w:szCs w:val="20"/>
          <w:lang/>
        </w:rPr>
        <w:t>problem</w:t>
      </w:r>
      <w:r w:rsidRPr="00113D44">
        <w:rPr>
          <w:rFonts w:eastAsia="Arial Unicode MS"/>
          <w:color w:val="000000"/>
          <w:szCs w:val="20"/>
          <w:lang/>
        </w:rPr>
        <w:t xml:space="preserve"> of </w:t>
      </w:r>
      <w:r w:rsidRPr="00113D44">
        <w:rPr>
          <w:rFonts w:eastAsia="Arial Unicode MS"/>
          <w:smallCaps/>
          <w:color w:val="000000"/>
          <w:szCs w:val="20"/>
          <w:lang/>
        </w:rPr>
        <w:t>objectivity/subjectivity</w:t>
      </w:r>
      <w:r w:rsidRPr="00113D44">
        <w:rPr>
          <w:rFonts w:eastAsia="Arial Unicode MS"/>
          <w:color w:val="000000"/>
          <w:szCs w:val="20"/>
          <w:lang/>
        </w:rPr>
        <w:t>, prefiguring the possibility of thoroughgoing coherence of theory and practice in practice; ontologically, agency/subjectivity is constellationally contained within an ov</w:t>
      </w:r>
      <w:r w:rsidR="00B37720">
        <w:rPr>
          <w:rFonts w:eastAsia="Arial Unicode MS"/>
          <w:color w:val="000000"/>
          <w:szCs w:val="20"/>
          <w:lang/>
        </w:rPr>
        <w:t>erarching objectivity (Figure 4</w:t>
      </w:r>
      <w:r w:rsidRPr="00113D44">
        <w:rPr>
          <w:rFonts w:eastAsia="Arial Unicode MS"/>
          <w:color w:val="000000"/>
          <w:szCs w:val="20"/>
          <w:lang/>
        </w:rPr>
        <w:t xml:space="preserve">, top left), which the agent’s own ontogenetic stratification, permitting a </w:t>
      </w:r>
      <w:r w:rsidRPr="00E40D6C">
        <w:rPr>
          <w:rFonts w:eastAsia="Arial Unicode MS"/>
          <w:smallCaps/>
          <w:color w:val="000000"/>
          <w:szCs w:val="20"/>
          <w:lang/>
        </w:rPr>
        <w:t>meta-reflexively totalising self-situation</w:t>
      </w:r>
      <w:r w:rsidRPr="00113D44">
        <w:rPr>
          <w:rFonts w:eastAsia="Arial Unicode MS"/>
          <w:color w:val="000000"/>
          <w:szCs w:val="20"/>
          <w:lang/>
        </w:rPr>
        <w:t>, enables her to see. Transitively considered, praxis should be thought of as the always already ‘flow of intentional agency’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165) entailed by the </w:t>
      </w:r>
      <w:r w:rsidRPr="00E40D6C">
        <w:rPr>
          <w:rFonts w:eastAsia="Arial Unicode MS"/>
          <w:smallCaps/>
          <w:color w:val="000000"/>
          <w:szCs w:val="20"/>
          <w:lang/>
        </w:rPr>
        <w:t>axiological</w:t>
      </w:r>
      <w:r w:rsidRPr="00113D44">
        <w:rPr>
          <w:rFonts w:eastAsia="Arial Unicode MS"/>
          <w:color w:val="000000"/>
          <w:szCs w:val="20"/>
          <w:lang/>
        </w:rPr>
        <w:t xml:space="preserve"> imperative, i.e. as the </w:t>
      </w:r>
      <w:r w:rsidRPr="00E40D6C">
        <w:rPr>
          <w:rFonts w:eastAsia="Arial Unicode MS"/>
          <w:smallCaps/>
          <w:color w:val="000000"/>
          <w:szCs w:val="20"/>
          <w:lang/>
        </w:rPr>
        <w:t>process</w:t>
      </w:r>
      <w:r w:rsidRPr="00113D44">
        <w:rPr>
          <w:rFonts w:eastAsia="Arial Unicode MS"/>
          <w:color w:val="000000"/>
          <w:szCs w:val="20"/>
          <w:lang/>
        </w:rPr>
        <w:t xml:space="preserve"> of action, as distinct from specific acts/actions and the </w:t>
      </w:r>
      <w:r w:rsidRPr="00113D44">
        <w:rPr>
          <w:rFonts w:eastAsia="Arial Unicode MS"/>
          <w:i/>
          <w:iCs/>
          <w:color w:val="000000"/>
          <w:szCs w:val="20"/>
          <w:lang/>
        </w:rPr>
        <w:t>social practices</w:t>
      </w:r>
      <w:r w:rsidRPr="00113D44">
        <w:rPr>
          <w:rFonts w:eastAsia="Arial Unicode MS"/>
          <w:color w:val="000000"/>
          <w:szCs w:val="20"/>
          <w:lang/>
        </w:rPr>
        <w:t xml:space="preserve"> within which acts/actions occ</w:t>
      </w:r>
      <w:r w:rsidR="00E40D6C">
        <w:rPr>
          <w:rFonts w:eastAsia="Arial Unicode MS"/>
          <w:color w:val="000000"/>
          <w:szCs w:val="20"/>
          <w:lang/>
        </w:rPr>
        <w:t>ur</w:t>
      </w:r>
      <w:r w:rsidRPr="00113D44">
        <w:rPr>
          <w:rFonts w:eastAsia="Arial Unicode MS"/>
          <w:color w:val="000000"/>
          <w:szCs w:val="20"/>
          <w:lang/>
        </w:rPr>
        <w:t>. Since it always requires a material cause</w:t>
      </w:r>
      <w:r w:rsidRPr="00113D44">
        <w:rPr>
          <w:rFonts w:eastAsia="Arial Unicode MS"/>
          <w:smallCaps/>
          <w:color w:val="000000"/>
          <w:szCs w:val="20"/>
          <w:lang/>
        </w:rPr>
        <w:t xml:space="preserve">, </w:t>
      </w:r>
      <w:r w:rsidRPr="00113D44">
        <w:rPr>
          <w:rFonts w:eastAsia="Arial Unicode MS"/>
          <w:color w:val="000000"/>
          <w:szCs w:val="20"/>
          <w:lang/>
        </w:rPr>
        <w:t>no form of praxis, including poiesis, exclusively ‘makes’ (creates); rather, it produces something new in reproducin</w:t>
      </w:r>
      <w:r w:rsidR="000663CC" w:rsidRPr="00113D44">
        <w:rPr>
          <w:rFonts w:eastAsia="Arial Unicode MS"/>
          <w:color w:val="000000"/>
          <w:szCs w:val="20"/>
          <w:lang/>
        </w:rPr>
        <w:t xml:space="preserve">g and/or transforming the given (see </w:t>
      </w:r>
      <w:r w:rsidR="000663CC" w:rsidRPr="00113D44">
        <w:rPr>
          <w:rFonts w:eastAsia="Arial Unicode MS"/>
          <w:smallCaps/>
          <w:color w:val="000000"/>
          <w:szCs w:val="20"/>
          <w:lang/>
        </w:rPr>
        <w:t>creativity</w:t>
      </w:r>
      <w:r w:rsidR="000663CC" w:rsidRPr="00113D44">
        <w:rPr>
          <w:rFonts w:eastAsia="Arial Unicode MS"/>
          <w:color w:val="000000"/>
          <w:szCs w:val="20"/>
          <w:lang/>
        </w:rPr>
        <w:t xml:space="preserve">, where the elements of the creative process are elaborated, </w:t>
      </w:r>
      <w:r w:rsidR="000663CC" w:rsidRPr="00113D44">
        <w:rPr>
          <w:rFonts w:eastAsia="Arial Unicode MS"/>
          <w:smallCaps/>
          <w:color w:val="000000"/>
          <w:szCs w:val="20"/>
          <w:lang/>
        </w:rPr>
        <w:t>tmsa</w:t>
      </w:r>
      <w:r w:rsidR="000663CC" w:rsidRPr="00113D44">
        <w:rPr>
          <w:rFonts w:eastAsia="Arial Unicode MS"/>
          <w:color w:val="000000"/>
          <w:szCs w:val="20"/>
          <w:lang/>
        </w:rPr>
        <w:t>).</w:t>
      </w:r>
      <w:r w:rsidRPr="00113D44">
        <w:rPr>
          <w:rFonts w:eastAsia="Arial Unicode MS"/>
          <w:color w:val="000000"/>
          <w:szCs w:val="20"/>
          <w:lang/>
        </w:rPr>
        <w:t xml:space="preserve"> Poiesis is, however, sometimes employed to refer to this moment of</w:t>
      </w:r>
      <w:r w:rsidR="000663CC" w:rsidRPr="00113D44">
        <w:rPr>
          <w:rFonts w:eastAsia="Arial Unicode MS"/>
          <w:color w:val="000000"/>
          <w:szCs w:val="20"/>
          <w:lang/>
        </w:rPr>
        <w:t xml:space="preserve"> creativity </w:t>
      </w:r>
      <w:r w:rsidRPr="00113D44">
        <w:rPr>
          <w:rFonts w:eastAsia="Arial Unicode MS"/>
          <w:color w:val="000000"/>
          <w:szCs w:val="20"/>
          <w:lang/>
        </w:rPr>
        <w:t>in the reproduction/transformation of socio-psychological forms within praxis rather than to production or work in general. Since such forms are a precondition for praxis, we can speak of ‘</w:t>
      </w:r>
      <w:r w:rsidRPr="00113D44">
        <w:rPr>
          <w:rFonts w:eastAsia="Arial Unicode MS"/>
          <w:i/>
          <w:iCs/>
          <w:color w:val="000000"/>
          <w:szCs w:val="20"/>
          <w:lang/>
        </w:rPr>
        <w:t>the poiesis of praxis</w:t>
      </w:r>
      <w:r w:rsidRPr="00113D44">
        <w:rPr>
          <w:rFonts w:eastAsia="Arial Unicode MS"/>
          <w:color w:val="000000"/>
          <w:szCs w:val="20"/>
          <w:lang/>
        </w:rPr>
        <w:t xml:space="preserve">, the </w:t>
      </w:r>
      <w:r w:rsidRPr="00113D44">
        <w:rPr>
          <w:rFonts w:eastAsia="Arial Unicode MS"/>
          <w:i/>
          <w:iCs/>
          <w:color w:val="000000"/>
          <w:szCs w:val="20"/>
          <w:lang/>
        </w:rPr>
        <w:t>making of doing</w:t>
      </w:r>
      <w:r w:rsidRPr="00113D44">
        <w:rPr>
          <w:rFonts w:eastAsia="Arial Unicode MS"/>
          <w:color w:val="000000"/>
          <w:szCs w:val="20"/>
          <w:lang/>
        </w:rPr>
        <w:t>, including the recursive remaking or undoing of the structured transcendental conditions of any intentional doing at all’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97). From a transcendental point of view, then, poiesis is the </w:t>
      </w:r>
      <w:r w:rsidRPr="00113D44">
        <w:rPr>
          <w:rFonts w:eastAsia="Arial Unicode MS"/>
          <w:i/>
          <w:iCs/>
          <w:color w:val="000000"/>
          <w:szCs w:val="20"/>
          <w:lang/>
        </w:rPr>
        <w:t>deeper</w:t>
      </w:r>
      <w:r w:rsidRPr="00113D44">
        <w:rPr>
          <w:rFonts w:eastAsia="Arial Unicode MS"/>
          <w:color w:val="000000"/>
          <w:szCs w:val="20"/>
          <w:lang/>
        </w:rPr>
        <w:t xml:space="preserve"> concept. </w:t>
      </w:r>
    </w:p>
    <w:p w:rsidR="00006806" w:rsidRPr="00113D44" w:rsidRDefault="00BD5E08" w:rsidP="00006806">
      <w:pPr>
        <w:widowControl w:val="0"/>
        <w:tabs>
          <w:tab w:val="clear" w:pos="284"/>
        </w:tabs>
        <w:suppressAutoHyphens/>
        <w:rPr>
          <w:rFonts w:ascii="Verdana" w:eastAsia="Arial Unicode MS" w:hAnsi="Verdana"/>
          <w:color w:val="000000"/>
          <w:sz w:val="12"/>
          <w:szCs w:val="12"/>
          <w:lang/>
        </w:rPr>
      </w:pPr>
      <w:r>
        <w:rPr>
          <w:rFonts w:ascii="Verdana" w:eastAsia="Arial Unicode MS" w:hAnsi="Verdana"/>
          <w:noProof/>
          <w:color w:val="000000"/>
          <w:sz w:val="12"/>
          <w:szCs w:val="12"/>
          <w:lang w:eastAsia="en-GB"/>
        </w:rPr>
        <w:lastRenderedPageBreak/>
        <mc:AlternateContent>
          <mc:Choice Requires="wpc">
            <w:drawing>
              <wp:inline distT="0" distB="0" distL="0" distR="0">
                <wp:extent cx="5943600" cy="4572000"/>
                <wp:effectExtent l="0" t="0" r="4445" b="4445"/>
                <wp:docPr id="114" name="Canvas 1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49" name="Text Box 116"/>
                        <wps:cNvSpPr txBox="1">
                          <a:spLocks noChangeArrowheads="1"/>
                        </wps:cNvSpPr>
                        <wps:spPr bwMode="auto">
                          <a:xfrm>
                            <a:off x="0" y="114300"/>
                            <a:ext cx="3657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005AA5" w:rsidRDefault="00B562CA" w:rsidP="00006806">
                              <w:pPr>
                                <w:rPr>
                                  <w:rFonts w:ascii="Verdana" w:hAnsi="Verdana"/>
                                  <w:sz w:val="14"/>
                                </w:rPr>
                              </w:pPr>
                              <w:r>
                                <w:rPr>
                                  <w:rFonts w:ascii="Verdana" w:hAnsi="Verdana"/>
                                  <w:sz w:val="14"/>
                                </w:rPr>
                                <w:tab/>
                                <w:t>cosmos [biosphere [nature [society [inter-subjectivity [intra-subjectivity</w:t>
                              </w:r>
                            </w:p>
                          </w:txbxContent>
                        </wps:txbx>
                        <wps:bodyPr rot="0" vert="horz" wrap="square" lIns="91440" tIns="45720" rIns="91440" bIns="45720" anchor="t" anchorCtr="0" upright="1">
                          <a:noAutofit/>
                        </wps:bodyPr>
                      </wps:wsp>
                      <wps:wsp>
                        <wps:cNvPr id="250" name="Text Box 117"/>
                        <wps:cNvSpPr txBox="1">
                          <a:spLocks noChangeArrowheads="1"/>
                        </wps:cNvSpPr>
                        <wps:spPr bwMode="auto">
                          <a:xfrm>
                            <a:off x="1447800" y="342900"/>
                            <a:ext cx="914400" cy="2279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005AA5" w:rsidRDefault="00B562CA" w:rsidP="00006806">
                              <w:pPr>
                                <w:rPr>
                                  <w:rFonts w:ascii="Verdana" w:hAnsi="Verdana"/>
                                  <w:sz w:val="14"/>
                                </w:rPr>
                              </w:pPr>
                              <w:r>
                                <w:rPr>
                                  <w:rFonts w:ascii="Verdana" w:hAnsi="Verdana"/>
                                  <w:sz w:val="14"/>
                                </w:rPr>
                                <w:t>process (action)</w:t>
                              </w:r>
                            </w:p>
                          </w:txbxContent>
                        </wps:txbx>
                        <wps:bodyPr rot="0" vert="horz" wrap="square" lIns="91440" tIns="45720" rIns="91440" bIns="45720" anchor="t" anchorCtr="0" upright="1">
                          <a:noAutofit/>
                        </wps:bodyPr>
                      </wps:wsp>
                      <wps:wsp>
                        <wps:cNvPr id="251" name="Text Box 118"/>
                        <wps:cNvSpPr txBox="1">
                          <a:spLocks noChangeArrowheads="1"/>
                        </wps:cNvSpPr>
                        <wps:spPr bwMode="auto">
                          <a:xfrm>
                            <a:off x="1447800" y="570865"/>
                            <a:ext cx="533400" cy="2292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005AA5" w:rsidRDefault="00B562CA" w:rsidP="00006806">
                              <w:pPr>
                                <w:rPr>
                                  <w:rFonts w:ascii="Verdana" w:hAnsi="Verdana"/>
                                  <w:sz w:val="14"/>
                                </w:rPr>
                              </w:pPr>
                              <w:r>
                                <w:rPr>
                                  <w:rFonts w:ascii="Verdana" w:hAnsi="Verdana"/>
                                  <w:sz w:val="14"/>
                                </w:rPr>
                                <w:t>agency</w:t>
                              </w:r>
                            </w:p>
                          </w:txbxContent>
                        </wps:txbx>
                        <wps:bodyPr rot="0" vert="horz" wrap="square" lIns="91440" tIns="45720" rIns="91440" bIns="45720" anchor="t" anchorCtr="0" upright="1">
                          <a:noAutofit/>
                        </wps:bodyPr>
                      </wps:wsp>
                      <wps:wsp>
                        <wps:cNvPr id="252" name="Line 119"/>
                        <wps:cNvCnPr/>
                        <wps:spPr bwMode="auto">
                          <a:xfrm>
                            <a:off x="1751965" y="234950"/>
                            <a:ext cx="635" cy="1441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3" name="Line 120"/>
                        <wps:cNvCnPr/>
                        <wps:spPr bwMode="auto">
                          <a:xfrm>
                            <a:off x="1752600" y="457200"/>
                            <a:ext cx="635" cy="1797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4" name="Text Box 121"/>
                        <wps:cNvSpPr txBox="1">
                          <a:spLocks noChangeArrowheads="1"/>
                        </wps:cNvSpPr>
                        <wps:spPr bwMode="auto">
                          <a:xfrm>
                            <a:off x="2133600" y="571500"/>
                            <a:ext cx="1066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005AA5" w:rsidRDefault="00B562CA" w:rsidP="00006806">
                              <w:pPr>
                                <w:rPr>
                                  <w:rFonts w:ascii="Verdana" w:hAnsi="Verdana"/>
                                  <w:sz w:val="14"/>
                                </w:rPr>
                              </w:pPr>
                              <w:r w:rsidRPr="00113D44">
                                <w:rPr>
                                  <w:rFonts w:ascii="Verdana" w:hAnsi="Verdana"/>
                                  <w:sz w:val="14"/>
                                </w:rPr>
                                <w:t>subjectivity</w:t>
                              </w:r>
                              <w:r>
                                <w:rPr>
                                  <w:rFonts w:ascii="Verdana" w:hAnsi="Verdana"/>
                                  <w:sz w:val="14"/>
                                </w:rPr>
                                <w:t xml:space="preserve"> (self)</w:t>
                              </w:r>
                            </w:p>
                          </w:txbxContent>
                        </wps:txbx>
                        <wps:bodyPr rot="0" vert="horz" wrap="square" lIns="91440" tIns="45720" rIns="91440" bIns="45720" anchor="t" anchorCtr="0" upright="1">
                          <a:noAutofit/>
                        </wps:bodyPr>
                      </wps:wsp>
                      <wps:wsp>
                        <wps:cNvPr id="255" name="Text Box 122"/>
                        <wps:cNvSpPr txBox="1">
                          <a:spLocks noChangeArrowheads="1"/>
                        </wps:cNvSpPr>
                        <wps:spPr bwMode="auto">
                          <a:xfrm>
                            <a:off x="1600200" y="914400"/>
                            <a:ext cx="20574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005AA5" w:rsidRDefault="00B562CA" w:rsidP="00006806">
                              <w:pPr>
                                <w:rPr>
                                  <w:rFonts w:ascii="Verdana" w:hAnsi="Verdana"/>
                                  <w:sz w:val="14"/>
                                </w:rPr>
                              </w:pPr>
                              <w:r>
                                <w:rPr>
                                  <w:rFonts w:ascii="Verdana" w:hAnsi="Verdana"/>
                                  <w:sz w:val="14"/>
                                </w:rPr>
                                <w:t>meta-reflexively totalising (self-)situation</w:t>
                              </w:r>
                            </w:p>
                          </w:txbxContent>
                        </wps:txbx>
                        <wps:bodyPr rot="0" vert="horz" wrap="square" lIns="91440" tIns="45720" rIns="91440" bIns="45720" anchor="t" anchorCtr="0" upright="1">
                          <a:noAutofit/>
                        </wps:bodyPr>
                      </wps:wsp>
                      <wps:wsp>
                        <wps:cNvPr id="256" name="Text Box 123"/>
                        <wps:cNvSpPr txBox="1">
                          <a:spLocks noChangeArrowheads="1"/>
                        </wps:cNvSpPr>
                        <wps:spPr bwMode="auto">
                          <a:xfrm>
                            <a:off x="1752600" y="1257300"/>
                            <a:ext cx="1828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005AA5" w:rsidRDefault="00B562CA" w:rsidP="00006806">
                              <w:pPr>
                                <w:rPr>
                                  <w:rFonts w:ascii="Verdana" w:hAnsi="Verdana"/>
                                  <w:sz w:val="14"/>
                                </w:rPr>
                              </w:pPr>
                              <w:r>
                                <w:rPr>
                                  <w:rFonts w:ascii="Verdana" w:hAnsi="Verdana"/>
                                  <w:sz w:val="14"/>
                                </w:rPr>
                                <w:t>reflexive monitoring of life situation</w:t>
                              </w:r>
                            </w:p>
                          </w:txbxContent>
                        </wps:txbx>
                        <wps:bodyPr rot="0" vert="horz" wrap="square" lIns="91440" tIns="45720" rIns="91440" bIns="45720" anchor="t" anchorCtr="0" upright="1">
                          <a:noAutofit/>
                        </wps:bodyPr>
                      </wps:wsp>
                      <wps:wsp>
                        <wps:cNvPr id="257" name="Text Box 124"/>
                        <wps:cNvSpPr txBox="1">
                          <a:spLocks noChangeArrowheads="1"/>
                        </wps:cNvSpPr>
                        <wps:spPr bwMode="auto">
                          <a:xfrm>
                            <a:off x="3657600" y="1028700"/>
                            <a:ext cx="1371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005AA5" w:rsidRDefault="00B562CA" w:rsidP="00006806">
                              <w:pPr>
                                <w:rPr>
                                  <w:rFonts w:ascii="Verdana" w:hAnsi="Verdana"/>
                                  <w:sz w:val="14"/>
                                </w:rPr>
                              </w:pPr>
                              <w:r>
                                <w:rPr>
                                  <w:rFonts w:ascii="Verdana" w:hAnsi="Verdana"/>
                                  <w:sz w:val="14"/>
                                </w:rPr>
                                <w:t>self-narratival capacity</w:t>
                              </w:r>
                            </w:p>
                          </w:txbxContent>
                        </wps:txbx>
                        <wps:bodyPr rot="0" vert="horz" wrap="square" lIns="91440" tIns="45720" rIns="91440" bIns="45720" anchor="t" anchorCtr="0" upright="1">
                          <a:noAutofit/>
                        </wps:bodyPr>
                      </wps:wsp>
                      <wps:wsp>
                        <wps:cNvPr id="258" name="Line 125"/>
                        <wps:cNvCnPr/>
                        <wps:spPr bwMode="auto">
                          <a:xfrm flipV="1">
                            <a:off x="3505200" y="1143000"/>
                            <a:ext cx="179705" cy="179705"/>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59" name="Line 126"/>
                        <wps:cNvCnPr/>
                        <wps:spPr bwMode="auto">
                          <a:xfrm>
                            <a:off x="2438400" y="734695"/>
                            <a:ext cx="635" cy="1797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0" name="Line 127"/>
                        <wps:cNvCnPr/>
                        <wps:spPr bwMode="auto">
                          <a:xfrm>
                            <a:off x="2438400" y="1077595"/>
                            <a:ext cx="635" cy="1797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 name="Text Box 128"/>
                        <wps:cNvSpPr txBox="1">
                          <a:spLocks noChangeArrowheads="1"/>
                        </wps:cNvSpPr>
                        <wps:spPr bwMode="auto">
                          <a:xfrm>
                            <a:off x="1143000" y="1600200"/>
                            <a:ext cx="32004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005AA5" w:rsidRDefault="00B562CA" w:rsidP="00006806">
                              <w:pPr>
                                <w:rPr>
                                  <w:rFonts w:ascii="Verdana" w:hAnsi="Verdana"/>
                                  <w:sz w:val="14"/>
                                </w:rPr>
                              </w:pPr>
                              <w:r>
                                <w:rPr>
                                  <w:rFonts w:ascii="Verdana" w:hAnsi="Verdana"/>
                                  <w:sz w:val="14"/>
                                </w:rPr>
                                <w:t>reflexive monitoring of routinised activities along space-time paths</w:t>
                              </w:r>
                            </w:p>
                          </w:txbxContent>
                        </wps:txbx>
                        <wps:bodyPr rot="0" vert="horz" wrap="square" lIns="91440" tIns="45720" rIns="91440" bIns="45720" anchor="t" anchorCtr="0" upright="1">
                          <a:noAutofit/>
                        </wps:bodyPr>
                      </wps:wsp>
                      <wps:wsp>
                        <wps:cNvPr id="262" name="Text Box 129"/>
                        <wps:cNvSpPr txBox="1">
                          <a:spLocks noChangeArrowheads="1"/>
                        </wps:cNvSpPr>
                        <wps:spPr bwMode="auto">
                          <a:xfrm>
                            <a:off x="4343400" y="1371600"/>
                            <a:ext cx="9144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005AA5" w:rsidRDefault="00B562CA" w:rsidP="00006806">
                              <w:pPr>
                                <w:rPr>
                                  <w:rFonts w:ascii="Verdana" w:hAnsi="Verdana"/>
                                  <w:sz w:val="14"/>
                                </w:rPr>
                              </w:pPr>
                              <w:r>
                                <w:rPr>
                                  <w:rFonts w:ascii="Verdana" w:hAnsi="Verdana"/>
                                  <w:sz w:val="14"/>
                                </w:rPr>
                                <w:t>accountability</w:t>
                              </w:r>
                            </w:p>
                          </w:txbxContent>
                        </wps:txbx>
                        <wps:bodyPr rot="0" vert="horz" wrap="square" lIns="91440" tIns="45720" rIns="91440" bIns="45720" anchor="t" anchorCtr="0" upright="1">
                          <a:noAutofit/>
                        </wps:bodyPr>
                      </wps:wsp>
                      <wps:wsp>
                        <wps:cNvPr id="263" name="Line 130"/>
                        <wps:cNvCnPr/>
                        <wps:spPr bwMode="auto">
                          <a:xfrm flipV="1">
                            <a:off x="4267200" y="1534795"/>
                            <a:ext cx="179705" cy="179705"/>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64" name="Line 131"/>
                        <wps:cNvCnPr/>
                        <wps:spPr bwMode="auto">
                          <a:xfrm>
                            <a:off x="2438400" y="1420495"/>
                            <a:ext cx="635" cy="1797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5" name="Text Box 132"/>
                        <wps:cNvSpPr txBox="1">
                          <a:spLocks noChangeArrowheads="1"/>
                        </wps:cNvSpPr>
                        <wps:spPr bwMode="auto">
                          <a:xfrm>
                            <a:off x="1524000" y="1943100"/>
                            <a:ext cx="2514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005AA5" w:rsidRDefault="00B562CA" w:rsidP="00006806">
                              <w:pPr>
                                <w:rPr>
                                  <w:rFonts w:ascii="Verdana" w:hAnsi="Verdana"/>
                                  <w:sz w:val="14"/>
                                </w:rPr>
                              </w:pPr>
                              <w:r>
                                <w:rPr>
                                  <w:rFonts w:ascii="Verdana" w:hAnsi="Verdana"/>
                                  <w:sz w:val="14"/>
                                </w:rPr>
                                <w:t>conscious engagement in a social practice</w:t>
                              </w:r>
                            </w:p>
                          </w:txbxContent>
                        </wps:txbx>
                        <wps:bodyPr rot="0" vert="horz" wrap="square" lIns="91440" tIns="45720" rIns="91440" bIns="45720" anchor="t" anchorCtr="0" upright="1">
                          <a:noAutofit/>
                        </wps:bodyPr>
                      </wps:wsp>
                      <wps:wsp>
                        <wps:cNvPr id="266" name="Line 133"/>
                        <wps:cNvCnPr/>
                        <wps:spPr bwMode="auto">
                          <a:xfrm>
                            <a:off x="2438400" y="1763395"/>
                            <a:ext cx="635" cy="1797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7" name="Text Box 134"/>
                        <wps:cNvSpPr txBox="1">
                          <a:spLocks noChangeArrowheads="1"/>
                        </wps:cNvSpPr>
                        <wps:spPr bwMode="auto">
                          <a:xfrm>
                            <a:off x="2057400" y="2286000"/>
                            <a:ext cx="9144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005AA5" w:rsidRDefault="00B562CA" w:rsidP="00006806">
                              <w:pPr>
                                <w:rPr>
                                  <w:rFonts w:ascii="Verdana" w:hAnsi="Verdana"/>
                                  <w:sz w:val="14"/>
                                </w:rPr>
                              </w:pPr>
                              <w:r>
                                <w:rPr>
                                  <w:rFonts w:ascii="Verdana" w:hAnsi="Verdana"/>
                                  <w:sz w:val="14"/>
                                </w:rPr>
                                <w:t>praxis–poiesis</w:t>
                              </w:r>
                            </w:p>
                          </w:txbxContent>
                        </wps:txbx>
                        <wps:bodyPr rot="0" vert="horz" wrap="square" lIns="91440" tIns="45720" rIns="91440" bIns="45720" anchor="t" anchorCtr="0" upright="1">
                          <a:noAutofit/>
                        </wps:bodyPr>
                      </wps:wsp>
                      <wps:wsp>
                        <wps:cNvPr id="268" name="Line 135"/>
                        <wps:cNvCnPr/>
                        <wps:spPr bwMode="auto">
                          <a:xfrm>
                            <a:off x="2438400" y="217170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9" name="Line 136"/>
                        <wps:cNvCnPr/>
                        <wps:spPr bwMode="auto">
                          <a:xfrm>
                            <a:off x="2438400" y="2112010"/>
                            <a:ext cx="635" cy="215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 name="Text Box 137"/>
                        <wps:cNvSpPr txBox="1">
                          <a:spLocks noChangeArrowheads="1"/>
                        </wps:cNvSpPr>
                        <wps:spPr bwMode="auto">
                          <a:xfrm>
                            <a:off x="2895600" y="2171700"/>
                            <a:ext cx="1447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756EDC" w:rsidRDefault="00B562CA" w:rsidP="00006806">
                              <w:pPr>
                                <w:rPr>
                                  <w:rFonts w:ascii="Verdana" w:hAnsi="Verdana"/>
                                  <w:sz w:val="14"/>
                                </w:rPr>
                              </w:pPr>
                              <w:r>
                                <w:rPr>
                                  <w:rFonts w:ascii="Verdana" w:hAnsi="Verdana"/>
                                  <w:sz w:val="14"/>
                                </w:rPr>
                                <w:t>acts performed in or by it</w:t>
                              </w:r>
                            </w:p>
                          </w:txbxContent>
                        </wps:txbx>
                        <wps:bodyPr rot="0" vert="horz" wrap="square" lIns="91440" tIns="45720" rIns="91440" bIns="45720" anchor="t" anchorCtr="0" upright="1">
                          <a:noAutofit/>
                        </wps:bodyPr>
                      </wps:wsp>
                      <wps:wsp>
                        <wps:cNvPr id="271" name="Line 138"/>
                        <wps:cNvCnPr/>
                        <wps:spPr bwMode="auto">
                          <a:xfrm flipV="1">
                            <a:off x="2819400" y="2286000"/>
                            <a:ext cx="144145" cy="114300"/>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73" name="Text Box 139"/>
                        <wps:cNvSpPr txBox="1">
                          <a:spLocks noChangeArrowheads="1"/>
                        </wps:cNvSpPr>
                        <wps:spPr bwMode="auto">
                          <a:xfrm>
                            <a:off x="2286000" y="2514600"/>
                            <a:ext cx="304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006806">
                              <w:r>
                                <w:t>=</w:t>
                              </w:r>
                            </w:p>
                          </w:txbxContent>
                        </wps:txbx>
                        <wps:bodyPr rot="0" vert="horz" wrap="square" lIns="91440" tIns="45720" rIns="91440" bIns="45720" anchor="t" anchorCtr="0" upright="1">
                          <a:noAutofit/>
                        </wps:bodyPr>
                      </wps:wsp>
                      <wps:wsp>
                        <wps:cNvPr id="274" name="Text Box 140"/>
                        <wps:cNvSpPr txBox="1">
                          <a:spLocks noChangeArrowheads="1"/>
                        </wps:cNvSpPr>
                        <wps:spPr bwMode="auto">
                          <a:xfrm>
                            <a:off x="1828800" y="2743200"/>
                            <a:ext cx="1371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756EDC" w:rsidRDefault="00B562CA" w:rsidP="00006806">
                              <w:pPr>
                                <w:rPr>
                                  <w:rFonts w:ascii="Verdana" w:hAnsi="Verdana"/>
                                  <w:sz w:val="14"/>
                                </w:rPr>
                              </w:pPr>
                              <w:r>
                                <w:rPr>
                                  <w:rFonts w:ascii="Verdana" w:hAnsi="Verdana"/>
                                  <w:sz w:val="14"/>
                                </w:rPr>
                                <w:t>intentional causal agency</w:t>
                              </w:r>
                            </w:p>
                          </w:txbxContent>
                        </wps:txbx>
                        <wps:bodyPr rot="0" vert="horz" wrap="square" lIns="91440" tIns="45720" rIns="91440" bIns="45720" anchor="t" anchorCtr="0" upright="1">
                          <a:noAutofit/>
                        </wps:bodyPr>
                      </wps:wsp>
                      <wps:wsp>
                        <wps:cNvPr id="275" name="Text Box 141"/>
                        <wps:cNvSpPr txBox="1">
                          <a:spLocks noChangeArrowheads="1"/>
                        </wps:cNvSpPr>
                        <wps:spPr bwMode="auto">
                          <a:xfrm>
                            <a:off x="1524000" y="3086100"/>
                            <a:ext cx="1752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F82F4F" w:rsidRDefault="00B562CA" w:rsidP="00006806">
                              <w:pPr>
                                <w:rPr>
                                  <w:rFonts w:ascii="Verdana" w:hAnsi="Verdana"/>
                                  <w:sz w:val="14"/>
                                </w:rPr>
                              </w:pPr>
                              <w:r w:rsidRPr="00F82F4F">
                                <w:rPr>
                                  <w:rFonts w:ascii="Verdana" w:hAnsi="Verdana"/>
                                  <w:sz w:val="14"/>
                                </w:rPr>
                                <w:t>consciousness/self-consciousness</w:t>
                              </w:r>
                            </w:p>
                          </w:txbxContent>
                        </wps:txbx>
                        <wps:bodyPr rot="0" vert="horz" wrap="square" lIns="91440" tIns="45720" rIns="91440" bIns="45720" anchor="t" anchorCtr="0" upright="1">
                          <a:noAutofit/>
                        </wps:bodyPr>
                      </wps:wsp>
                      <wps:wsp>
                        <wps:cNvPr id="276" name="Line 142"/>
                        <wps:cNvCnPr/>
                        <wps:spPr bwMode="auto">
                          <a:xfrm flipV="1">
                            <a:off x="2438400" y="2857500"/>
                            <a:ext cx="635" cy="288290"/>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77" name="Text Box 143"/>
                        <wps:cNvSpPr txBox="1">
                          <a:spLocks noChangeArrowheads="1"/>
                        </wps:cNvSpPr>
                        <wps:spPr bwMode="auto">
                          <a:xfrm>
                            <a:off x="2057400" y="3429000"/>
                            <a:ext cx="8382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F82F4F" w:rsidRDefault="00B562CA" w:rsidP="00006806">
                              <w:pPr>
                                <w:rPr>
                                  <w:rFonts w:ascii="Verdana" w:hAnsi="Verdana"/>
                                  <w:sz w:val="14"/>
                                </w:rPr>
                              </w:pPr>
                              <w:r>
                                <w:rPr>
                                  <w:rFonts w:ascii="Verdana" w:hAnsi="Verdana"/>
                                  <w:sz w:val="14"/>
                                </w:rPr>
                                <w:t>preconscious</w:t>
                              </w:r>
                            </w:p>
                          </w:txbxContent>
                        </wps:txbx>
                        <wps:bodyPr rot="0" vert="horz" wrap="square" lIns="91440" tIns="45720" rIns="91440" bIns="45720" anchor="t" anchorCtr="0" upright="1">
                          <a:noAutofit/>
                        </wps:bodyPr>
                      </wps:wsp>
                      <wps:wsp>
                        <wps:cNvPr id="278" name="Text Box 144"/>
                        <wps:cNvSpPr txBox="1">
                          <a:spLocks noChangeArrowheads="1"/>
                        </wps:cNvSpPr>
                        <wps:spPr bwMode="auto">
                          <a:xfrm>
                            <a:off x="2057400" y="3771900"/>
                            <a:ext cx="9144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F82F4F" w:rsidRDefault="00B562CA" w:rsidP="00006806">
                              <w:pPr>
                                <w:rPr>
                                  <w:rFonts w:ascii="Verdana" w:hAnsi="Verdana"/>
                                  <w:sz w:val="14"/>
                                </w:rPr>
                              </w:pPr>
                              <w:r>
                                <w:rPr>
                                  <w:rFonts w:ascii="Verdana" w:hAnsi="Verdana"/>
                                  <w:sz w:val="14"/>
                                </w:rPr>
                                <w:t>unconscious</w:t>
                              </w:r>
                            </w:p>
                          </w:txbxContent>
                        </wps:txbx>
                        <wps:bodyPr rot="0" vert="horz" wrap="square" lIns="91440" tIns="45720" rIns="91440" bIns="45720" anchor="t" anchorCtr="0" upright="1">
                          <a:noAutofit/>
                        </wps:bodyPr>
                      </wps:wsp>
                      <wps:wsp>
                        <wps:cNvPr id="279" name="Text Box 145"/>
                        <wps:cNvSpPr txBox="1">
                          <a:spLocks noChangeArrowheads="1"/>
                        </wps:cNvSpPr>
                        <wps:spPr bwMode="auto">
                          <a:xfrm>
                            <a:off x="1828800" y="4114800"/>
                            <a:ext cx="1371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F82F4F" w:rsidRDefault="00B562CA" w:rsidP="00006806">
                              <w:pPr>
                                <w:rPr>
                                  <w:rFonts w:ascii="Verdana" w:hAnsi="Verdana"/>
                                  <w:sz w:val="14"/>
                                </w:rPr>
                              </w:pPr>
                              <w:r>
                                <w:rPr>
                                  <w:rFonts w:ascii="Verdana" w:hAnsi="Verdana"/>
                                  <w:sz w:val="14"/>
                                </w:rPr>
                                <w:t>biological sub-stratum</w:t>
                              </w:r>
                            </w:p>
                          </w:txbxContent>
                        </wps:txbx>
                        <wps:bodyPr rot="0" vert="horz" wrap="square" lIns="91440" tIns="45720" rIns="91440" bIns="45720" anchor="t" anchorCtr="0" upright="1">
                          <a:noAutofit/>
                        </wps:bodyPr>
                      </wps:wsp>
                      <wps:wsp>
                        <wps:cNvPr id="280" name="Line 146"/>
                        <wps:cNvCnPr/>
                        <wps:spPr bwMode="auto">
                          <a:xfrm>
                            <a:off x="2133600" y="3416300"/>
                            <a:ext cx="609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1" name="Line 147"/>
                        <wps:cNvCnPr/>
                        <wps:spPr bwMode="auto">
                          <a:xfrm flipV="1">
                            <a:off x="2438400" y="3249295"/>
                            <a:ext cx="635" cy="1797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2" name="Line 148"/>
                        <wps:cNvCnPr/>
                        <wps:spPr bwMode="auto">
                          <a:xfrm>
                            <a:off x="2133600" y="3657600"/>
                            <a:ext cx="609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 name="Line 149"/>
                        <wps:cNvCnPr/>
                        <wps:spPr bwMode="auto">
                          <a:xfrm>
                            <a:off x="2133600" y="4000500"/>
                            <a:ext cx="609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4" name="Line 150"/>
                        <wps:cNvCnPr/>
                        <wps:spPr bwMode="auto">
                          <a:xfrm flipV="1">
                            <a:off x="2743200" y="3771900"/>
                            <a:ext cx="6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5" name="Line 151"/>
                        <wps:cNvCnPr/>
                        <wps:spPr bwMode="auto">
                          <a:xfrm>
                            <a:off x="1905000" y="4114800"/>
                            <a:ext cx="635"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6" name="Line 152"/>
                        <wps:cNvCnPr/>
                        <wps:spPr bwMode="auto">
                          <a:xfrm>
                            <a:off x="1905000" y="4343400"/>
                            <a:ext cx="4572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7" name="Line 153"/>
                        <wps:cNvCnPr/>
                        <wps:spPr bwMode="auto">
                          <a:xfrm>
                            <a:off x="2362200" y="4343400"/>
                            <a:ext cx="609600" cy="63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2" name="Line 154"/>
                        <wps:cNvCnPr/>
                        <wps:spPr bwMode="auto">
                          <a:xfrm>
                            <a:off x="2971800" y="4114800"/>
                            <a:ext cx="635" cy="2286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3" name="Text Box 155"/>
                        <wps:cNvSpPr txBox="1">
                          <a:spLocks noChangeArrowheads="1"/>
                        </wps:cNvSpPr>
                        <wps:spPr bwMode="auto">
                          <a:xfrm>
                            <a:off x="3048000" y="457200"/>
                            <a:ext cx="11430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CA10DF" w:rsidRDefault="00B562CA" w:rsidP="00006806">
                              <w:pPr>
                                <w:rPr>
                                  <w:rFonts w:ascii="Verdana" w:hAnsi="Verdana"/>
                                  <w:sz w:val="12"/>
                                </w:rPr>
                              </w:pPr>
                              <w:r>
                                <w:rPr>
                                  <w:rFonts w:ascii="Verdana" w:hAnsi="Verdana"/>
                                  <w:sz w:val="12"/>
                                </w:rPr>
                                <w:t>{</w:t>
                              </w:r>
                              <w:r w:rsidRPr="00CA10DF">
                                <w:rPr>
                                  <w:rFonts w:ascii="Verdana" w:hAnsi="Verdana"/>
                                  <w:sz w:val="12"/>
                                </w:rPr>
                                <w:t>illusory ego</w:t>
                              </w:r>
                              <w:r>
                                <w:rPr>
                                  <w:rFonts w:ascii="Verdana" w:hAnsi="Verdana"/>
                                  <w:sz w:val="12"/>
                                </w:rPr>
                                <w:t xml:space="preserve"> </w:t>
                              </w:r>
                            </w:p>
                            <w:p w:rsidR="00B562CA" w:rsidRPr="00CA10DF" w:rsidRDefault="00B562CA" w:rsidP="00006806">
                              <w:pPr>
                                <w:rPr>
                                  <w:rFonts w:ascii="Verdana" w:hAnsi="Verdana"/>
                                  <w:sz w:val="12"/>
                                </w:rPr>
                              </w:pPr>
                              <w:r>
                                <w:rPr>
                                  <w:rFonts w:ascii="Verdana" w:hAnsi="Verdana"/>
                                  <w:sz w:val="12"/>
                                </w:rPr>
                                <w:t>{embodied self (person)</w:t>
                              </w:r>
                            </w:p>
                            <w:p w:rsidR="00B562CA" w:rsidRPr="00CA10DF" w:rsidRDefault="00B562CA" w:rsidP="00006806">
                              <w:pPr>
                                <w:rPr>
                                  <w:rFonts w:ascii="Verdana" w:hAnsi="Verdana"/>
                                  <w:sz w:val="12"/>
                                </w:rPr>
                              </w:pPr>
                              <w:r>
                                <w:rPr>
                                  <w:rFonts w:ascii="Verdana" w:hAnsi="Verdana"/>
                                  <w:sz w:val="12"/>
                                </w:rPr>
                                <w:t>{</w:t>
                              </w:r>
                              <w:r w:rsidRPr="00CA10DF">
                                <w:rPr>
                                  <w:rFonts w:ascii="Verdana" w:hAnsi="Verdana"/>
                                  <w:sz w:val="12"/>
                                </w:rPr>
                                <w:t>transcendental self</w:t>
                              </w:r>
                            </w:p>
                          </w:txbxContent>
                        </wps:txbx>
                        <wps:bodyPr rot="0" vert="horz" wrap="square" lIns="91440" tIns="45720" rIns="91440" bIns="45720" anchor="t" anchorCtr="0" upright="1">
                          <a:noAutofit/>
                        </wps:bodyPr>
                      </wps:wsp>
                    </wpc:wpc>
                  </a:graphicData>
                </a:graphic>
              </wp:inline>
            </w:drawing>
          </mc:Choice>
          <mc:Fallback>
            <w:pict>
              <v:group id="Canvas 114" o:spid="_x0000_s1041" editas="canvas" style="width:468pt;height:5in;mso-position-horizontal-relative:char;mso-position-vertical-relative:line" coordsize="59436,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">
                <v:shape id="_x0000_s1042" type="#_x0000_t75" style="position:absolute;width:59436;height:45720;visibility:visible;mso-wrap-style:square">
                  <v:fill o:detectmouseclick="t"/>
                  <v:path o:connecttype="none"/>
                </v:shape>
                <v:shape id="Text Box 116" o:spid="_x0000_s1043" type="#_x0000_t202" style="position:absolute;top:1143;width:3657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MMMA&#10;AADcAAAADwAAAGRycy9kb3ducmV2LnhtbESP3YrCMBSE7wXfIZwFb8Smij9r1ygqrHjrzwOcNse2&#10;bHNSmmjr25sFwcthZr5hVpvOVOJBjSstKxhHMQjizOqScwXXy+/oG4TzyBory6TgSQ42635vhYm2&#10;LZ/ocfa5CBB2CSoovK8TKV1WkEEX2Zo4eDfbGPRBNrnUDbYBbio5ieO5NFhyWCiwpn1B2d/5bhTc&#10;ju1wtmzTg78uTtP5DstFap9KDb667Q8IT53/hN/to1YwmS7h/0w4An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k+MMMAAADcAAAADwAAAAAAAAAAAAAAAACYAgAAZHJzL2Rv&#10;d25yZXYueG1sUEsFBgAAAAAEAAQA9QAAAIgDAAAAAA==&#10;" stroked="f">
                  <v:textbox>
                    <w:txbxContent>
                      <w:p w:rsidR="00B562CA" w:rsidRPr="00005AA5" w:rsidRDefault="00B562CA" w:rsidP="00006806">
                        <w:pPr>
                          <w:rPr>
                            <w:rFonts w:ascii="Verdana" w:hAnsi="Verdana"/>
                            <w:sz w:val="14"/>
                          </w:rPr>
                        </w:pPr>
                        <w:r>
                          <w:rPr>
                            <w:rFonts w:ascii="Verdana" w:hAnsi="Verdana"/>
                            <w:sz w:val="14"/>
                          </w:rPr>
                          <w:tab/>
                          <w:t>cosmos [biosphere [nature [society [inter-subjectivity [intra-subjectivity</w:t>
                        </w:r>
                      </w:p>
                    </w:txbxContent>
                  </v:textbox>
                </v:shape>
                <v:shape id="Text Box 117" o:spid="_x0000_s1044" type="#_x0000_t202" style="position:absolute;left:14478;top:3429;width:9144;height:22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oBcL0A&#10;AADcAAAADwAAAGRycy9kb3ducmV2LnhtbERPSwrCMBDdC94hjOBGNFX8VqOooLj1c4CxGdtiMylN&#10;tPX2ZiG4fLz/atOYQrypcrllBcNBBII4sTrnVMHteujPQTiPrLGwTAo+5GCzbrdWGGtb85neF5+K&#10;EMIuRgWZ92UspUsyMugGtiQO3MNWBn2AVSp1hXUIN4UcRdFUGsw5NGRY0j6j5Hl5GQWPU92bLOr7&#10;0d9m5/F0h/nsbj9KdTvNdgnCU+P/4p/7pBWMJmF+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hwoBcL0AAADcAAAADwAAAAAAAAAAAAAAAACYAgAAZHJzL2Rvd25yZXYu&#10;eG1sUEsFBgAAAAAEAAQA9QAAAIIDAAAAAA==&#10;" stroked="f">
                  <v:textbox>
                    <w:txbxContent>
                      <w:p w:rsidR="00B562CA" w:rsidRPr="00005AA5" w:rsidRDefault="00B562CA" w:rsidP="00006806">
                        <w:pPr>
                          <w:rPr>
                            <w:rFonts w:ascii="Verdana" w:hAnsi="Verdana"/>
                            <w:sz w:val="14"/>
                          </w:rPr>
                        </w:pPr>
                        <w:r>
                          <w:rPr>
                            <w:rFonts w:ascii="Verdana" w:hAnsi="Verdana"/>
                            <w:sz w:val="14"/>
                          </w:rPr>
                          <w:t>process (action)</w:t>
                        </w:r>
                      </w:p>
                    </w:txbxContent>
                  </v:textbox>
                </v:shape>
                <v:shape id="Text Box 118" o:spid="_x0000_s1045" type="#_x0000_t202" style="position:absolute;left:14478;top:5708;width:5334;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ak68QA&#10;AADcAAAADwAAAGRycy9kb3ducmV2LnhtbESP0WrCQBRE3wX/YblCX8RslBrb1E2whRZfjX7ATfaa&#10;hGbvhuxq4t93C4U+DjNzhtnnk+nEnQbXWlawjmIQxJXVLdcKLufP1QsI55E1dpZJwYMc5Nl8tsdU&#10;25FPdC98LQKEXYoKGu/7VEpXNWTQRbYnDt7VDgZ9kEMt9YBjgJtObuI4kQZbDgsN9vTRUPVd3IyC&#10;63Fcbl/H8stfdqfn5B3bXWkfSj0tpsMbCE+T/w//tY9awWa7ht8z4QjI7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GpOvEAAAA3AAAAA8AAAAAAAAAAAAAAAAAmAIAAGRycy9k&#10;b3ducmV2LnhtbFBLBQYAAAAABAAEAPUAAACJAwAAAAA=&#10;" stroked="f">
                  <v:textbox>
                    <w:txbxContent>
                      <w:p w:rsidR="00B562CA" w:rsidRPr="00005AA5" w:rsidRDefault="00B562CA" w:rsidP="00006806">
                        <w:pPr>
                          <w:rPr>
                            <w:rFonts w:ascii="Verdana" w:hAnsi="Verdana"/>
                            <w:sz w:val="14"/>
                          </w:rPr>
                        </w:pPr>
                        <w:r>
                          <w:rPr>
                            <w:rFonts w:ascii="Verdana" w:hAnsi="Verdana"/>
                            <w:sz w:val="14"/>
                          </w:rPr>
                          <w:t>agency</w:t>
                        </w:r>
                      </w:p>
                    </w:txbxContent>
                  </v:textbox>
                </v:shape>
                <v:line id="Line 119" o:spid="_x0000_s1046" style="position:absolute;visibility:visible;mso-wrap-style:square" from="17519,2349" to="17526,3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F1U8cAAADcAAAADwAAAGRycy9kb3ducmV2LnhtbESPQWvCQBSE7wX/w/KE3urGlAZJXUUs&#10;Be2hVFvQ4zP7mkSzb8PuNkn/fbcgeBxm5htmvhxMIzpyvrasYDpJQBAXVtdcKvj6fH2YgfABWWNj&#10;mRT8koflYnQ3x1zbnnfU7UMpIoR9jgqqENpcSl9UZNBPbEscvW/rDIYoXSm1wz7CTSPTJMmkwZrj&#10;QoUtrSsqLvsfo+D98SPrVtu3zXDYZqfiZXc6nnun1P14WD2DCDSEW/ja3mgF6VMK/2fiEZ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8XVTxwAAANwAAAAPAAAAAAAA&#10;AAAAAAAAAKECAABkcnMvZG93bnJldi54bWxQSwUGAAAAAAQABAD5AAAAlQMAAAAA&#10;"/>
                <v:line id="Line 120" o:spid="_x0000_s1047" style="position:absolute;visibility:visible;mso-wrap-style:square" from="17526,4572" to="17532,6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3QyMcAAADcAAAADwAAAGRycy9kb3ducmV2LnhtbESPT2vCQBTE70K/w/IKvemmSoOkriIt&#10;BfVQ/FNoj8/sM4nNvg27a5J+e7cgeBxm5jfMbNGbWrTkfGVZwfMoAUGcW11xoeDr8DGcgvABWWNt&#10;mRT8kYfF/GEww0zbjnfU7kMhIoR9hgrKEJpMSp+XZNCPbEMcvZN1BkOUrpDaYRfhppbjJEmlwYrj&#10;QokNvZWU/+4vRsHnZJu2y/Vm1X+v02P+vjv+nDun1NNjv3wFEagP9/CtvdIKxi8T+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vdDIxwAAANwAAAAPAAAAAAAA&#10;AAAAAAAAAKECAABkcnMvZG93bnJldi54bWxQSwUGAAAAAAQABAD5AAAAlQMAAAAA&#10;"/>
                <v:shape id="Text Box 121" o:spid="_x0000_s1048" type="#_x0000_t202" style="position:absolute;left:21336;top:5715;width:1066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Hc8MA&#10;AADcAAAADwAAAGRycy9kb3ducmV2LnhtbESP3YrCMBSE7xd8h3CEvVlsqvjbNYouKN768wCnzbEt&#10;25yUJtr69kYQvBxm5htmue5MJe7UuNKygmEUgyDOrC45V3A57wZzEM4ja6wsk4IHOVivel9LTLRt&#10;+Uj3k89FgLBLUEHhfZ1I6bKCDLrI1sTBu9rGoA+yyaVusA1wU8lRHE+lwZLDQoE1/RWU/Z9uRsH1&#10;0P5MFm2695fZcTzdYjlL7UOp7363+QXhqfOf8Lt90ApGkzG8zoQj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Hc8MAAADcAAAADwAAAAAAAAAAAAAAAACYAgAAZHJzL2Rv&#10;d25yZXYueG1sUEsFBgAAAAAEAAQA9QAAAIgDAAAAAA==&#10;" stroked="f">
                  <v:textbox>
                    <w:txbxContent>
                      <w:p w:rsidR="00B562CA" w:rsidRPr="00005AA5" w:rsidRDefault="00B562CA" w:rsidP="00006806">
                        <w:pPr>
                          <w:rPr>
                            <w:rFonts w:ascii="Verdana" w:hAnsi="Verdana"/>
                            <w:sz w:val="14"/>
                          </w:rPr>
                        </w:pPr>
                        <w:r w:rsidRPr="00113D44">
                          <w:rPr>
                            <w:rFonts w:ascii="Verdana" w:hAnsi="Verdana"/>
                            <w:sz w:val="14"/>
                          </w:rPr>
                          <w:t>subjectivity</w:t>
                        </w:r>
                        <w:r>
                          <w:rPr>
                            <w:rFonts w:ascii="Verdana" w:hAnsi="Verdana"/>
                            <w:sz w:val="14"/>
                          </w:rPr>
                          <w:t xml:space="preserve"> (self)</w:t>
                        </w:r>
                      </w:p>
                    </w:txbxContent>
                  </v:textbox>
                </v:shape>
                <v:shape id="Text Box 122" o:spid="_x0000_s1049" type="#_x0000_t202" style="position:absolute;left:16002;top:9144;width:2057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2i6MIA&#10;AADcAAAADwAAAGRycy9kb3ducmV2LnhtbESP3YrCMBSE7wXfIRzBG9FUsf5Uo+iCi7f+PMCxObbF&#10;5qQ00da33ywIXg4z8w2z3ramFC+qXWFZwXgUgSBOrS44U3C9HIYLEM4jaywtk4I3Odhuup01Jto2&#10;fKLX2WciQNglqCD3vkqkdGlOBt3IVsTBu9vaoA+yzqSusQlwU8pJFM2kwYLDQo4V/eSUPs5Po+B+&#10;bAbxsrn9+uv8NJ3tsZjf7Fupfq/drUB4av03/GkftYJJHMP/mXAE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faLowgAAANwAAAAPAAAAAAAAAAAAAAAAAJgCAABkcnMvZG93&#10;bnJldi54bWxQSwUGAAAAAAQABAD1AAAAhwMAAAAA&#10;" stroked="f">
                  <v:textbox>
                    <w:txbxContent>
                      <w:p w:rsidR="00B562CA" w:rsidRPr="00005AA5" w:rsidRDefault="00B562CA" w:rsidP="00006806">
                        <w:pPr>
                          <w:rPr>
                            <w:rFonts w:ascii="Verdana" w:hAnsi="Verdana"/>
                            <w:sz w:val="14"/>
                          </w:rPr>
                        </w:pPr>
                        <w:r>
                          <w:rPr>
                            <w:rFonts w:ascii="Verdana" w:hAnsi="Verdana"/>
                            <w:sz w:val="14"/>
                          </w:rPr>
                          <w:t>meta-reflexively totalising (self-)situation</w:t>
                        </w:r>
                      </w:p>
                    </w:txbxContent>
                  </v:textbox>
                </v:shape>
                <v:shape id="Text Box 123" o:spid="_x0000_s1050" type="#_x0000_t202" style="position:absolute;left:17526;top:12573;width:1828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88n8IA&#10;AADcAAAADwAAAGRycy9kb3ducmV2LnhtbESP3YrCMBSE7wXfIRzBG9FUWatWo6zCirf+PMCxObbF&#10;5qQ0WVvf3giCl8PMfMOsNq0pxYNqV1hWMB5FIIhTqwvOFFzOf8M5COeRNZaWScGTHGzW3c4KE20b&#10;PtLj5DMRIOwSVJB7XyVSujQng25kK+Lg3Wxt0AdZZ1LX2AS4KeUkimJpsOCwkGNFu5zS++nfKLgd&#10;msF00Vz3/jI7/sRbLGZX+1Sq32t/lyA8tf4b/rQPWsFkGsP7TDgCc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rzyfwgAAANwAAAAPAAAAAAAAAAAAAAAAAJgCAABkcnMvZG93&#10;bnJldi54bWxQSwUGAAAAAAQABAD1AAAAhwMAAAAA&#10;" stroked="f">
                  <v:textbox>
                    <w:txbxContent>
                      <w:p w:rsidR="00B562CA" w:rsidRPr="00005AA5" w:rsidRDefault="00B562CA" w:rsidP="00006806">
                        <w:pPr>
                          <w:rPr>
                            <w:rFonts w:ascii="Verdana" w:hAnsi="Verdana"/>
                            <w:sz w:val="14"/>
                          </w:rPr>
                        </w:pPr>
                        <w:r>
                          <w:rPr>
                            <w:rFonts w:ascii="Verdana" w:hAnsi="Verdana"/>
                            <w:sz w:val="14"/>
                          </w:rPr>
                          <w:t>reflexive monitoring of life situation</w:t>
                        </w:r>
                      </w:p>
                    </w:txbxContent>
                  </v:textbox>
                </v:shape>
                <v:shape id="Text Box 124" o:spid="_x0000_s1051" type="#_x0000_t202" style="position:absolute;left:36576;top:10287;width:13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OZBMMA&#10;AADcAAAADwAAAGRycy9kb3ducmV2LnhtbESP3YrCMBSE74V9h3AW9kbWdEXtWhvFFRRv/XmAY3P6&#10;wzYnpYm2vr0RBC+HmfmGSVe9qcWNWldZVvAzikAQZ1ZXXCg4n7bfvyCcR9ZYWyYFd3KwWn4MUky0&#10;7fhAt6MvRICwS1BB6X2TSOmykgy6kW2Ig5fb1qAPsi2kbrELcFPLcRTNpMGKw0KJDW1Kyv6PV6Mg&#10;33fD6by77Pw5Pkxmf1jFF3tX6uuzXy9AeOr9O/xq77WC8TSG55lw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OOZBMMAAADcAAAADwAAAAAAAAAAAAAAAACYAgAAZHJzL2Rv&#10;d25yZXYueG1sUEsFBgAAAAAEAAQA9QAAAIgDAAAAAA==&#10;" stroked="f">
                  <v:textbox>
                    <w:txbxContent>
                      <w:p w:rsidR="00B562CA" w:rsidRPr="00005AA5" w:rsidRDefault="00B562CA" w:rsidP="00006806">
                        <w:pPr>
                          <w:rPr>
                            <w:rFonts w:ascii="Verdana" w:hAnsi="Verdana"/>
                            <w:sz w:val="14"/>
                          </w:rPr>
                        </w:pPr>
                        <w:r>
                          <w:rPr>
                            <w:rFonts w:ascii="Verdana" w:hAnsi="Verdana"/>
                            <w:sz w:val="14"/>
                          </w:rPr>
                          <w:t>self-narratival capacity</w:t>
                        </w:r>
                      </w:p>
                    </w:txbxContent>
                  </v:textbox>
                </v:shape>
                <v:line id="Line 125" o:spid="_x0000_s1052" style="position:absolute;flip:y;visibility:visible;mso-wrap-style:square" from="35052,11430" to="36849,132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hlyMIAAADcAAAADwAAAGRycy9kb3ducmV2LnhtbERPzWrCQBC+F3yHZQre6qwBpURXKZW2&#10;0oPFnwcYsmMSm51NsxtN3949FHr8+P6X68E16spdqL0YmE40KJbC21pKA6fj29MzqBBJLDVe2MAv&#10;B1ivRg9Lyq2/yZ6vh1iqFCIhJwNVjG2OGIqKHYWJb1kSd/ado5hgV6Lt6JbCXYOZ1nN0VEtqqKjl&#10;14qL70PvDGx7bT/f9eln8/G1w3k2RXfp0Zjx4/CyABV5iP/iP/fWGshmaW06k44Aru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fhlyMIAAADcAAAADwAAAAAAAAAAAAAA&#10;AAChAgAAZHJzL2Rvd25yZXYueG1sUEsFBgAAAAAEAAQA+QAAAJADAAAAAA==&#10;" strokeweight=".25pt">
                  <v:stroke endarrow="block" endarrowwidth="narrow" endarrowlength="short"/>
                </v:line>
                <v:line id="Line 126" o:spid="_x0000_s1053" style="position:absolute;visibility:visible;mso-wrap-style:square" from="24384,7346" to="24390,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XnIscAAADcAAAADwAAAGRycy9kb3ducmV2LnhtbESPQWvCQBSE7wX/w/IKvdVNLQ01uoq0&#10;FLSHolbQ4zP7TGKzb8PuNkn/vSsUPA4z8w0znfemFi05X1lW8DRMQBDnVldcKNh9fzy+gvABWWNt&#10;mRT8kYf5bHA3xUzbjjfUbkMhIoR9hgrKEJpMSp+XZNAPbUMcvZN1BkOUrpDaYRfhppajJEmlwYrj&#10;QokNvZWU/2x/jYKv53XaLlafy36/So/5++Z4OHdOqYf7fjEBEagPt/B/e6kVjF7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VecixwAAANwAAAAPAAAAAAAA&#10;AAAAAAAAAKECAABkcnMvZG93bnJldi54bWxQSwUGAAAAAAQABAD5AAAAlQMAAAAA&#10;"/>
                <v:line id="Line 127" o:spid="_x0000_s1054" style="position:absolute;visibility:visible;mso-wrap-style:square" from="24384,10775" to="24390,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OEAsQAAADcAAAADwAAAGRycy9kb3ducmV2LnhtbERPy2rCQBTdF/oPwy10VydaCJI6EbEU&#10;tAupD6jLm8w1SZu5E2amSfz7zkJweTjvxXI0rejJ+caygukkAUFcWt1wpeB0/HiZg/ABWWNrmRRc&#10;ycMyf3xYYKbtwHvqD6ESMYR9hgrqELpMSl/WZNBPbEccuYt1BkOErpLa4RDDTStnSZJKgw3Hhho7&#10;WtdU/h7+jILd61far7afm/F7mxbl+744/wxOqeencfUGItAY7uKbe6MVzNI4P56JR0Dm/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A4QCxAAAANwAAAAPAAAAAAAAAAAA&#10;AAAAAKECAABkcnMvZG93bnJldi54bWxQSwUGAAAAAAQABAD5AAAAkgMAAAAA&#10;"/>
                <v:shape id="Text Box 128" o:spid="_x0000_s1055" type="#_x0000_t202" style="position:absolute;left:11430;top:16002;width:3200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puVsQA&#10;AADcAAAADwAAAGRycy9kb3ducmV2LnhtbESP0WqDQBRE3wP9h+UW+hLqqjSmMdmEttCSV00+4Ore&#10;qNS9K+42mr/vFgp5HGbmDLM7zKYXVxpdZ1lBEsUgiGurO24UnE+fz68gnEfW2FsmBTdycNg/LHaY&#10;aztxQdfSNyJA2OWooPV+yKV0dUsGXWQH4uBd7GjQBzk2Uo84BbjpZRrHmTTYcVhocaCPlurv8sco&#10;uByn5WozVV/+vC5esnfs1pW9KfX0OL9tQXia/T383z5qBWmWwN+Zc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qblbEAAAA3AAAAA8AAAAAAAAAAAAAAAAAmAIAAGRycy9k&#10;b3ducmV2LnhtbFBLBQYAAAAABAAEAPUAAACJAwAAAAA=&#10;" stroked="f">
                  <v:textbox>
                    <w:txbxContent>
                      <w:p w:rsidR="00B562CA" w:rsidRPr="00005AA5" w:rsidRDefault="00B562CA" w:rsidP="00006806">
                        <w:pPr>
                          <w:rPr>
                            <w:rFonts w:ascii="Verdana" w:hAnsi="Verdana"/>
                            <w:sz w:val="14"/>
                          </w:rPr>
                        </w:pPr>
                        <w:r>
                          <w:rPr>
                            <w:rFonts w:ascii="Verdana" w:hAnsi="Verdana"/>
                            <w:sz w:val="14"/>
                          </w:rPr>
                          <w:t>reflexive monitoring of routinised activities along space-time paths</w:t>
                        </w:r>
                      </w:p>
                    </w:txbxContent>
                  </v:textbox>
                </v:shape>
                <v:shape id="Text Box 129" o:spid="_x0000_s1056" type="#_x0000_t202" style="position:absolute;left:43434;top:13716;width:914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jwIcQA&#10;AADcAAAADwAAAGRycy9kb3ducmV2LnhtbESP3WrCQBSE7wt9h+UUvCl109BGja6hFZTcan2AY/aY&#10;BLNnQ3abn7d3C0Ivh5n5htlko2lET52rLSt4n0cgiAuray4VnH/2b0sQziNrbCyTgokcZNvnpw2m&#10;2g58pP7kSxEg7FJUUHnfplK6oiKDbm5b4uBdbWfQB9mVUnc4BLhpZBxFiTRYc1iosKVdRcXt9GsU&#10;XPPh9XM1XA7+vDh+JN9YLy52Umr2Mn6tQXga/X/40c61gjiJ4e9MOAJye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48CHEAAAA3AAAAA8AAAAAAAAAAAAAAAAAmAIAAGRycy9k&#10;b3ducmV2LnhtbFBLBQYAAAAABAAEAPUAAACJAwAAAAA=&#10;" stroked="f">
                  <v:textbox>
                    <w:txbxContent>
                      <w:p w:rsidR="00B562CA" w:rsidRPr="00005AA5" w:rsidRDefault="00B562CA" w:rsidP="00006806">
                        <w:pPr>
                          <w:rPr>
                            <w:rFonts w:ascii="Verdana" w:hAnsi="Verdana"/>
                            <w:sz w:val="14"/>
                          </w:rPr>
                        </w:pPr>
                        <w:r>
                          <w:rPr>
                            <w:rFonts w:ascii="Verdana" w:hAnsi="Verdana"/>
                            <w:sz w:val="14"/>
                          </w:rPr>
                          <w:t>accountability</w:t>
                        </w:r>
                      </w:p>
                    </w:txbxContent>
                  </v:textbox>
                </v:shape>
                <v:line id="Line 130" o:spid="_x0000_s1057" style="position:absolute;flip:y;visibility:visible;mso-wrap-style:square" from="42672,15347" to="44469,17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A9BMUAAADcAAAADwAAAGRycy9kb3ducmV2LnhtbESPUUvDQBCE3wX/w7EF3+xeIwSJvZZS&#10;UYsPSmt/wJJbk9jcXsxd2vjvvUKhj8PMfMPMl6Nr1ZH70HgxMJtqUCylt41UBvZfL/ePoEIksdR6&#10;YQN/HGC5uL2ZU2H9SbZ83MVKJYiEggzUMXYFYihrdhSmvmNJ3rfvHcUk+wptT6cEdy1mWufoqJG0&#10;UFPH65rLw25wBjaDtu+vev/7/Pb5gXk2Q/czoDF3k3H1BCryGK/hS3tjDWT5A5zPpCOA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TA9BMUAAADcAAAADwAAAAAAAAAA&#10;AAAAAAChAgAAZHJzL2Rvd25yZXYueG1sUEsFBgAAAAAEAAQA+QAAAJMDAAAAAA==&#10;" strokeweight=".25pt">
                  <v:stroke endarrow="block" endarrowwidth="narrow" endarrowlength="short"/>
                </v:line>
                <v:line id="Line 131" o:spid="_x0000_s1058" style="position:absolute;visibility:visible;mso-wrap-style:square" from="24384,14204" to="243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iCAcYAAADcAAAADwAAAGRycy9kb3ducmV2LnhtbESPQWvCQBSE7wX/w/IEb3VTLaFEVxFL&#10;QT2Uagt6fGafSWr2bdhdk/TfdwtCj8PMfMPMl72pRUvOV5YVPI0TEMS51RUXCr4+3x5fQPiArLG2&#10;TAp+yMNyMXiYY6Ztx3tqD6EQEcI+QwVlCE0mpc9LMujHtiGO3sU6gyFKV0jtsItwU8tJkqTSYMVx&#10;ocSG1iXl18PNKHiffqTtarvb9Mdtes5f9+fTd+eUGg371QxEoD78h+/tjVYwSZ/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84ggHGAAAA3AAAAA8AAAAAAAAA&#10;AAAAAAAAoQIAAGRycy9kb3ducmV2LnhtbFBLBQYAAAAABAAEAPkAAACUAwAAAAA=&#10;"/>
                <v:shape id="Text Box 132" o:spid="_x0000_s1059" type="#_x0000_t202" style="position:absolute;left:15240;top:19431;width:2514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FoVcIA&#10;AADcAAAADwAAAGRycy9kb3ducmV2LnhtbESP3YrCMBSE7wXfIRzBG9FUWatWo6zCirf+PMCxObbF&#10;5qQ0WVvf3giCl8PMfMOsNq0pxYNqV1hWMB5FIIhTqwvOFFzOf8M5COeRNZaWScGTHGzW3c4KE20b&#10;PtLj5DMRIOwSVJB7XyVSujQng25kK+Lg3Wxt0AdZZ1LX2AS4KeUkimJpsOCwkGNFu5zS++nfKLgd&#10;msF00Vz3/jI7/sRbLGZX+1Sq32t/lyA8tf4b/rQPWsEknsL7TDgCcv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EWhVwgAAANwAAAAPAAAAAAAAAAAAAAAAAJgCAABkcnMvZG93&#10;bnJldi54bWxQSwUGAAAAAAQABAD1AAAAhwMAAAAA&#10;" stroked="f">
                  <v:textbox>
                    <w:txbxContent>
                      <w:p w:rsidR="00B562CA" w:rsidRPr="00005AA5" w:rsidRDefault="00B562CA" w:rsidP="00006806">
                        <w:pPr>
                          <w:rPr>
                            <w:rFonts w:ascii="Verdana" w:hAnsi="Verdana"/>
                            <w:sz w:val="14"/>
                          </w:rPr>
                        </w:pPr>
                        <w:r>
                          <w:rPr>
                            <w:rFonts w:ascii="Verdana" w:hAnsi="Verdana"/>
                            <w:sz w:val="14"/>
                          </w:rPr>
                          <w:t>conscious engagement in a social practice</w:t>
                        </w:r>
                      </w:p>
                    </w:txbxContent>
                  </v:textbox>
                </v:shape>
                <v:line id="Line 133" o:spid="_x0000_s1060" style="position:absolute;visibility:visible;mso-wrap-style:square" from="24384,17633" to="24390,19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a57cYAAADcAAAADwAAAGRycy9kb3ducmV2LnhtbESPQWsCMRSE74L/ITyhN81qIZTVKKIU&#10;tIdSbaEen5vX3a2blyVJd7f/vikUehxm5htmtRlsIzryoXasYT7LQBAXztRcanh7fZw+gAgR2WDj&#10;mDR8U4DNejxaYW5czyfqzrEUCcIhRw1VjG0uZSgqshhmriVO3ofzFmOSvpTGY5/gtpGLLFPSYs1p&#10;ocKWdhUVt/OX1fB8/6K67fHpMLwf1bXYn66Xz95rfTcZtksQkYb4H/5rH4yGhVLweyYd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mue3GAAAA3AAAAA8AAAAAAAAA&#10;AAAAAAAAoQIAAGRycy9kb3ducmV2LnhtbFBLBQYAAAAABAAEAPkAAACUAwAAAAA=&#10;"/>
                <v:shape id="Text Box 134" o:spid="_x0000_s1061" type="#_x0000_t202" style="position:absolute;left:20574;top:22860;width:914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9TucMA&#10;AADcAAAADwAAAGRycy9kb3ducmV2LnhtbESP0YrCMBRE34X9h3AXfBFNV7TVapRV2MXXqh9wba5t&#10;sbkpTbT17zfCgo/DzJxh1tve1OJBrassK/iaRCCIc6srLhScTz/jBQjnkTXWlknBkxxsNx+DNaba&#10;dpzR4+gLESDsUlRQet+kUrq8JINuYhvi4F1ta9AH2RZSt9gFuKnlNIpiabDisFBiQ/uS8tvxbhRc&#10;D91ovuwuv/6cZLN4h1VysU+lhp/99wqEp96/w//tg1YwjRN4nQ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o9TucMAAADcAAAADwAAAAAAAAAAAAAAAACYAgAAZHJzL2Rv&#10;d25yZXYueG1sUEsFBgAAAAAEAAQA9QAAAIgDAAAAAA==&#10;" stroked="f">
                  <v:textbox>
                    <w:txbxContent>
                      <w:p w:rsidR="00B562CA" w:rsidRPr="00005AA5" w:rsidRDefault="00B562CA" w:rsidP="00006806">
                        <w:pPr>
                          <w:rPr>
                            <w:rFonts w:ascii="Verdana" w:hAnsi="Verdana"/>
                            <w:sz w:val="14"/>
                          </w:rPr>
                        </w:pPr>
                        <w:r>
                          <w:rPr>
                            <w:rFonts w:ascii="Verdana" w:hAnsi="Verdana"/>
                            <w:sz w:val="14"/>
                          </w:rPr>
                          <w:t>praxis–poiesis</w:t>
                        </w:r>
                      </w:p>
                    </w:txbxContent>
                  </v:textbox>
                </v:shape>
                <v:line id="Line 135" o:spid="_x0000_s1062" style="position:absolute;visibility:visible;mso-wrap-style:square" from="24384,21717" to="24384,217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WIBMQAAADcAAAADwAAAGRycy9kb3ducmV2LnhtbERPy2rCQBTdF/oPwy10VydaCJI6EbEU&#10;tAupD6jLm8w1SZu5E2amSfz7zkJweTjvxXI0rejJ+caygukkAUFcWt1wpeB0/HiZg/ABWWNrmRRc&#10;ycMyf3xYYKbtwHvqD6ESMYR9hgrqELpMSl/WZNBPbEccuYt1BkOErpLa4RDDTStnSZJKgw3Hhho7&#10;WtdU/h7+jILd61far7afm/F7mxbl+744/wxOqeencfUGItAY7uKbe6MVzNK4Np6JR0Dm/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dYgExAAAANwAAAAPAAAAAAAAAAAA&#10;AAAAAKECAABkcnMvZG93bnJldi54bWxQSwUGAAAAAAQABAD5AAAAkgMAAAAA&#10;"/>
                <v:line id="Line 136" o:spid="_x0000_s1063" style="position:absolute;visibility:visible;mso-wrap-style:square" from="24384,21120" to="24390,23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ktn8YAAADcAAAADwAAAGRycy9kb3ducmV2LnhtbESPQWvCQBSE7wX/w/IEb3VThdBGVxFL&#10;QT2Uagt6fGafSWr2bdhdk/TfdwtCj8PMfMPMl72pRUvOV5YVPI0TEMS51RUXCr4+3x6fQfiArLG2&#10;TAp+yMNyMXiYY6Ztx3tqD6EQEcI+QwVlCE0mpc9LMujHtiGO3sU6gyFKV0jtsItwU8tJkqTSYMVx&#10;ocSG1iXl18PNKHiffqTtarvb9Mdtes5f9+fTd+eUGg371QxEoD78h+/tjVYwSV/g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E5LZ/GAAAA3AAAAA8AAAAAAAAA&#10;AAAAAAAAoQIAAGRycy9kb3ducmV2LnhtbFBLBQYAAAAABAAEAPkAAACUAwAAAAA=&#10;"/>
                <v:shape id="Text Box 137" o:spid="_x0000_s1064" type="#_x0000_t202" style="position:absolute;left:28956;top:21717;width:1447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9dEMEA&#10;AADcAAAADwAAAGRycy9kb3ducmV2LnhtbERPS27CMBDdV+IO1iB1U4EDogkEDGorUbFN4ABDPCQR&#10;8TiK3XxuXy8qdfn0/ofTaBrRU+dqywpWywgEcWF1zaWC2/W82IJwHlljY5kUTOTgdJy9HDDVduCM&#10;+tyXIoSwS1FB5X2bSumKigy6pW2JA/ewnUEfYFdK3eEQwk0j11EUS4M1h4YKW/qqqHjmP0bB4zK8&#10;ve+G+7e/Jdkm/sQ6udtJqdf5+LEH4Wn0/+I/90UrWCdhfjgTjoA8/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y/XRDBAAAA3AAAAA8AAAAAAAAAAAAAAAAAmAIAAGRycy9kb3du&#10;cmV2LnhtbFBLBQYAAAAABAAEAPUAAACGAwAAAAA=&#10;" stroked="f">
                  <v:textbox>
                    <w:txbxContent>
                      <w:p w:rsidR="00B562CA" w:rsidRPr="00756EDC" w:rsidRDefault="00B562CA" w:rsidP="00006806">
                        <w:pPr>
                          <w:rPr>
                            <w:rFonts w:ascii="Verdana" w:hAnsi="Verdana"/>
                            <w:sz w:val="14"/>
                          </w:rPr>
                        </w:pPr>
                        <w:r>
                          <w:rPr>
                            <w:rFonts w:ascii="Verdana" w:hAnsi="Verdana"/>
                            <w:sz w:val="14"/>
                          </w:rPr>
                          <w:t>acts performed in or by it</w:t>
                        </w:r>
                      </w:p>
                    </w:txbxContent>
                  </v:textbox>
                </v:shape>
                <v:line id="Line 138" o:spid="_x0000_s1065" style="position:absolute;flip:y;visibility:visible;mso-wrap-style:square" from="28194,22860" to="29635,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eQNcUAAADcAAAADwAAAGRycy9kb3ducmV2LnhtbESPwU7DMBBE70j8g7VI3Og6ORQU6lYI&#10;VKg4FLX0A1bxkgTidRo7bfj7ulKlHkcz80YzW4yuVQfuQ+PFQDbRoFhKbxupDOy+lw9PoEIksdR6&#10;YQP/HGAxv72ZUWH9UTZ82MZKJYiEggzUMXYFYihrdhQmvmNJ3o/vHcUk+wptT8cEdy3mWk/RUSNp&#10;oaaOX2su/7aDM7AatP1817v928fXGqd5hu53QGPu78aXZ1CRx3gNX9orayB/zOB8Jh0Bn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3eQNcUAAADcAAAADwAAAAAAAAAA&#10;AAAAAAChAgAAZHJzL2Rvd25yZXYueG1sUEsFBgAAAAAEAAQA+QAAAJMDAAAAAA==&#10;" strokeweight=".25pt">
                  <v:stroke endarrow="block" endarrowwidth="narrow" endarrowlength="short"/>
                </v:line>
                <v:shape id="Text Box 139" o:spid="_x0000_s1066" type="#_x0000_t202" style="position:absolute;left:22860;top:25146;width:304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3DZ8QA&#10;AADcAAAADwAAAGRycy9kb3ducmV2LnhtbESP3WrCQBSE7wt9h+UI3hTdNLZGo2uoQou3Wh/gmD0m&#10;wezZkN3m5+27hYKXw8x8w2yzwdSio9ZVlhW8ziMQxLnVFRcKLt+fsxUI55E11pZJwUgOst3z0xZT&#10;bXs+UXf2hQgQdikqKL1vUildXpJBN7cNcfButjXog2wLqVvsA9zUMo6ipTRYcVgosaFDSfn9/GMU&#10;3I79y/u6v375S3J6W+6xSq52VGo6GT42IDwN/hH+bx+1gjhZwN+ZcATk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tw2fEAAAA3AAAAA8AAAAAAAAAAAAAAAAAmAIAAGRycy9k&#10;b3ducmV2LnhtbFBLBQYAAAAABAAEAPUAAACJAwAAAAA=&#10;" stroked="f">
                  <v:textbox>
                    <w:txbxContent>
                      <w:p w:rsidR="00B562CA" w:rsidRDefault="00B562CA" w:rsidP="00006806">
                        <w:r>
                          <w:t>=</w:t>
                        </w:r>
                      </w:p>
                    </w:txbxContent>
                  </v:textbox>
                </v:shape>
                <v:shape id="Text Box 140" o:spid="_x0000_s1067" type="#_x0000_t202" style="position:absolute;left:18288;top:27432;width:13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RbE8IA&#10;AADcAAAADwAAAGRycy9kb3ducmV2LnhtbESP3YrCMBSE7wXfIRzBG9FUca1Wo6iw4q0/D3Bsjm2x&#10;OSlNtPXtzYKwl8PMfMOsNq0pxYtqV1hWMB5FIIhTqwvOFFwvv8M5COeRNZaWScGbHGzW3c4KE20b&#10;PtHr7DMRIOwSVJB7XyVSujQng25kK+Lg3W1t0AdZZ1LX2AS4KeUkimbSYMFhIceK9jmlj/PTKLgf&#10;m8HPorkd/DU+TWc7LOKbfSvV77XbJQhPrf8Pf9tHrWAST+HvTDgCcv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hFsTwgAAANwAAAAPAAAAAAAAAAAAAAAAAJgCAABkcnMvZG93&#10;bnJldi54bWxQSwUGAAAAAAQABAD1AAAAhwMAAAAA&#10;" stroked="f">
                  <v:textbox>
                    <w:txbxContent>
                      <w:p w:rsidR="00B562CA" w:rsidRPr="00756EDC" w:rsidRDefault="00B562CA" w:rsidP="00006806">
                        <w:pPr>
                          <w:rPr>
                            <w:rFonts w:ascii="Verdana" w:hAnsi="Verdana"/>
                            <w:sz w:val="14"/>
                          </w:rPr>
                        </w:pPr>
                        <w:r>
                          <w:rPr>
                            <w:rFonts w:ascii="Verdana" w:hAnsi="Verdana"/>
                            <w:sz w:val="14"/>
                          </w:rPr>
                          <w:t>intentional causal agency</w:t>
                        </w:r>
                      </w:p>
                    </w:txbxContent>
                  </v:textbox>
                </v:shape>
                <v:shape id="Text Box 141" o:spid="_x0000_s1068" type="#_x0000_t202" style="position:absolute;left:15240;top:30861;width:1752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j+iMMA&#10;AADcAAAADwAAAGRycy9kb3ducmV2LnhtbESP3YrCMBSE74V9h3AW9kbWdEXtWhvFFRRv/XmAY3P6&#10;wzYnpYm2vr0RBC+HmfmGSVe9qcWNWldZVvAzikAQZ1ZXXCg4n7bfvyCcR9ZYWyYFd3KwWn4MUky0&#10;7fhAt6MvRICwS1BB6X2TSOmykgy6kW2Ig5fb1qAPsi2kbrELcFPLcRTNpMGKw0KJDW1Kyv6PV6Mg&#10;33fD6by77Pw5Pkxmf1jFF3tX6uuzXy9AeOr9O/xq77WCcTyF55lwBO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Mj+iMMAAADcAAAADwAAAAAAAAAAAAAAAACYAgAAZHJzL2Rv&#10;d25yZXYueG1sUEsFBgAAAAAEAAQA9QAAAIgDAAAAAA==&#10;" stroked="f">
                  <v:textbox>
                    <w:txbxContent>
                      <w:p w:rsidR="00B562CA" w:rsidRPr="00F82F4F" w:rsidRDefault="00B562CA" w:rsidP="00006806">
                        <w:pPr>
                          <w:rPr>
                            <w:rFonts w:ascii="Verdana" w:hAnsi="Verdana"/>
                            <w:sz w:val="14"/>
                          </w:rPr>
                        </w:pPr>
                        <w:r w:rsidRPr="00F82F4F">
                          <w:rPr>
                            <w:rFonts w:ascii="Verdana" w:hAnsi="Verdana"/>
                            <w:sz w:val="14"/>
                          </w:rPr>
                          <w:t>consciousness/self-consciousness</w:t>
                        </w:r>
                      </w:p>
                    </w:txbxContent>
                  </v:textbox>
                </v:shape>
                <v:line id="Line 142" o:spid="_x0000_s1069" style="position:absolute;flip:y;visibility:visible;mso-wrap-style:square" from="24384,28575" to="24390,314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4IQcUAAADcAAAADwAAAGRycy9kb3ducmV2LnhtbESPwU7DMBBE70j8g7VI3Oi6OQQU6lYI&#10;VKg4FLX0A1bxkgTidRo7bfj7ulKlHkcz80YzW4yuVQfuQ+PFwHSiQbGU3jZSGdh9Lx+eQIVIYqn1&#10;wgb+OcBifnszo8L6o2z4sI2VShAJBRmoY+wKxFDW7ChMfMeSvB/fO4pJ9hXano4J7lrMtM7RUSNp&#10;oaaOX2su/7aDM7AatP1817v928fXGvNsiu53QGPu78aXZ1CRx3gNX9orayB7zOF8Jh0Bn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J4IQcUAAADcAAAADwAAAAAAAAAA&#10;AAAAAAChAgAAZHJzL2Rvd25yZXYueG1sUEsFBgAAAAAEAAQA+QAAAJMDAAAAAA==&#10;" strokeweight=".25pt">
                  <v:stroke endarrow="block" endarrowwidth="narrow" endarrowlength="short"/>
                </v:line>
                <v:shape id="Text Box 143" o:spid="_x0000_s1070" type="#_x0000_t202" style="position:absolute;left:20574;top:34290;width:838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bFZMQA&#10;AADcAAAADwAAAGRycy9kb3ducmV2LnhtbESPzWrDMBCE74W+g9hCLiWRG5q4dS2bNpDia34eYGOt&#10;f6i1MpYa228fFQo5DjPzDZPmk+nElQbXWlbwsopAEJdWt1wrOJ/2yzcQziNr7CyTgpkc5NnjQ4qJ&#10;tiMf6Hr0tQgQdgkqaLzvEyld2ZBBt7I9cfAqOxj0QQ611AOOAW46uY6irTTYclhosKddQ+XP8dco&#10;qIrxefM+Xr79OT68br+wjS92VmrxNH1+gPA0+Xv4v11oBes4hr8z4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WxWTEAAAA3AAAAA8AAAAAAAAAAAAAAAAAmAIAAGRycy9k&#10;b3ducmV2LnhtbFBLBQYAAAAABAAEAPUAAACJAwAAAAA=&#10;" stroked="f">
                  <v:textbox>
                    <w:txbxContent>
                      <w:p w:rsidR="00B562CA" w:rsidRPr="00F82F4F" w:rsidRDefault="00B562CA" w:rsidP="00006806">
                        <w:pPr>
                          <w:rPr>
                            <w:rFonts w:ascii="Verdana" w:hAnsi="Verdana"/>
                            <w:sz w:val="14"/>
                          </w:rPr>
                        </w:pPr>
                        <w:r>
                          <w:rPr>
                            <w:rFonts w:ascii="Verdana" w:hAnsi="Verdana"/>
                            <w:sz w:val="14"/>
                          </w:rPr>
                          <w:t>preconscious</w:t>
                        </w:r>
                      </w:p>
                    </w:txbxContent>
                  </v:textbox>
                </v:shape>
                <v:shape id="Text Box 144" o:spid="_x0000_s1071" type="#_x0000_t202" style="position:absolute;left:20574;top:37719;width:914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lRFsEA&#10;AADcAAAADwAAAGRycy9kb3ducmV2LnhtbERPS27CMBDdV+IO1iB1U4EDogkEDGorUbFN4ABDPCQR&#10;8TiK3XxuXy8qdfn0/ofTaBrRU+dqywpWywgEcWF1zaWC2/W82IJwHlljY5kUTOTgdJy9HDDVduCM&#10;+tyXIoSwS1FB5X2bSumKigy6pW2JA/ewnUEfYFdK3eEQwk0j11EUS4M1h4YKW/qqqHjmP0bB4zK8&#10;ve+G+7e/Jdkm/sQ6udtJqdf5+LEH4Wn0/+I/90UrWCdhbTgTjoA8/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LJURbBAAAA3AAAAA8AAAAAAAAAAAAAAAAAmAIAAGRycy9kb3du&#10;cmV2LnhtbFBLBQYAAAAABAAEAPUAAACGAwAAAAA=&#10;" stroked="f">
                  <v:textbox>
                    <w:txbxContent>
                      <w:p w:rsidR="00B562CA" w:rsidRPr="00F82F4F" w:rsidRDefault="00B562CA" w:rsidP="00006806">
                        <w:pPr>
                          <w:rPr>
                            <w:rFonts w:ascii="Verdana" w:hAnsi="Verdana"/>
                            <w:sz w:val="14"/>
                          </w:rPr>
                        </w:pPr>
                        <w:r>
                          <w:rPr>
                            <w:rFonts w:ascii="Verdana" w:hAnsi="Verdana"/>
                            <w:sz w:val="14"/>
                          </w:rPr>
                          <w:t>unconscious</w:t>
                        </w:r>
                      </w:p>
                    </w:txbxContent>
                  </v:textbox>
                </v:shape>
                <v:shape id="Text Box 145" o:spid="_x0000_s1072" type="#_x0000_t202" style="position:absolute;left:18288;top:41148;width:13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0jcIA&#10;AADcAAAADwAAAGRycy9kb3ducmV2LnhtbESP3YrCMBSE7wXfIRzBG9FUWa1Wo7iC4q0/D3Bsjm2x&#10;OSlN1ta3NwuCl8PMfMOsNq0pxZNqV1hWMB5FIIhTqwvOFFwv++EchPPIGkvLpOBFDjbrbmeFibYN&#10;n+h59pkIEHYJKsi9rxIpXZqTQTeyFXHw7rY26IOsM6lrbALclHISRTNpsOCwkGNFu5zSx/nPKLgf&#10;m8F00dwO/hqffma/WMQ3+1Kq32u3SxCeWv8Nf9pHrWASL+D/TDgCcv0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hfSNwgAAANwAAAAPAAAAAAAAAAAAAAAAAJgCAABkcnMvZG93&#10;bnJldi54bWxQSwUGAAAAAAQABAD1AAAAhwMAAAAA&#10;" stroked="f">
                  <v:textbox>
                    <w:txbxContent>
                      <w:p w:rsidR="00B562CA" w:rsidRPr="00F82F4F" w:rsidRDefault="00B562CA" w:rsidP="00006806">
                        <w:pPr>
                          <w:rPr>
                            <w:rFonts w:ascii="Verdana" w:hAnsi="Verdana"/>
                            <w:sz w:val="14"/>
                          </w:rPr>
                        </w:pPr>
                        <w:r>
                          <w:rPr>
                            <w:rFonts w:ascii="Verdana" w:hAnsi="Verdana"/>
                            <w:sz w:val="14"/>
                          </w:rPr>
                          <w:t>biological sub-stratum</w:t>
                        </w:r>
                      </w:p>
                    </w:txbxContent>
                  </v:textbox>
                </v:shape>
                <v:line id="Line 146" o:spid="_x0000_s1073" style="position:absolute;visibility:visible;mso-wrap-style:square" from="21336,34163" to="27432,341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9i+MMAAADcAAAADwAAAGRycy9kb3ducmV2LnhtbERPz2vCMBS+C/4P4Qm7aaqDItUoogx0&#10;hzGdoMdn82yrzUtJsrb775fDYMeP7/dy3ZtatOR8ZVnBdJKAIM6trrhQcP56G89B+ICssbZMCn7I&#10;w3o1HCwx07bjI7WnUIgYwj5DBWUITSalz0sy6Ce2IY7c3TqDIUJXSO2wi+GmlrMkSaXBimNDiQ1t&#10;S8qfp2+j4OP1M203h/d9fzmkt3x3vF0fnVPqZdRvFiAC9eFf/OfeawWzeZwf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APYvjDAAAA3AAAAA8AAAAAAAAAAAAA&#10;AAAAoQIAAGRycy9kb3ducmV2LnhtbFBLBQYAAAAABAAEAPkAAACRAwAAAAA=&#10;"/>
                <v:line id="Line 147" o:spid="_x0000_s1074" style="position:absolute;flip:y;visibility:visible;mso-wrap-style:square" from="24384,32492" to="24390,34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dGHMYAAADcAAAADwAAAGRycy9kb3ducmV2LnhtbESPQWsCMRSE7wX/Q3hCL0WzSpHtahQp&#10;FHrwUi0rvT03z82ym5dtkur23zeC0OMwM98wq81gO3EhHxrHCmbTDARx5XTDtYLPw9skBxEissbO&#10;MSn4pQCb9ehhhYV2V/6gyz7WIkE4FKjAxNgXUobKkMUwdT1x8s7OW4xJ+lpqj9cEt52cZ9lCWmw4&#10;LRjs6dVQ1e5/rAKZ756+/fb03Jbt8fhiyqrsv3ZKPY6H7RJEpCH+h+/td61gns/gdiYdAb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ZnRhzGAAAA3AAAAA8AAAAAAAAA&#10;AAAAAAAAoQIAAGRycy9kb3ducmV2LnhtbFBLBQYAAAAABAAEAPkAAACUAwAAAAA=&#10;"/>
                <v:line id="Line 148" o:spid="_x0000_s1075" style="position:absolute;visibility:visible;mso-wrap-style:square" from="21336,36576" to="27432,365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FZFMYAAADcAAAADwAAAGRycy9kb3ducmV2LnhtbESPQWvCQBSE7wX/w/KE3uqmKQSJriIV&#10;QXso1Rb0+Mw+k2j2bdjdJum/7xYKHoeZ+YaZLwfTiI6cry0reJ4kIIgLq2suFXx9bp6mIHxA1thY&#10;JgU/5GG5GD3MMde25z11h1CKCGGfo4IqhDaX0hcVGfQT2xJH72KdwRClK6V22Ee4aWSaJJk0WHNc&#10;qLCl14qK2+HbKHh/+ci61e5tOxx32blY78+na++UehwPqxmIQEO4h//bW60gnabwdyYe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RWRTGAAAA3AAAAA8AAAAAAAAA&#10;AAAAAAAAoQIAAGRycy9kb3ducmV2LnhtbFBLBQYAAAAABAAEAPkAAACUAwAAAAA=&#10;"/>
                <v:line id="Line 149" o:spid="_x0000_s1076" style="position:absolute;visibility:visible;mso-wrap-style:square" from="21336,40005" to="27432,400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N38j8cAAADcAAAADwAAAGRycy9kb3ducmV2LnhtbESPT2vCQBTE7wW/w/IKvTWbKgRJXUWU&#10;gvZQ/FNoj8/sa5KafRt2t0n67V1B8DjMzG+Y2WIwjejI+dqygpckBUFcWF1zqeDz+PY8BeEDssbG&#10;Min4Jw+L+ehhhrm2Pe+pO4RSRAj7HBVUIbS5lL6oyKBPbEscvR/rDIYoXSm1wz7CTSPHaZpJgzXH&#10;hQpbWlVUnA9/RsHHZJd1y+37ZvjaZqdivT99//ZOqafHYfkKItAQ7uFbe6MVjKc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Q3fyPxwAAANwAAAAPAAAAAAAA&#10;AAAAAAAAAKECAABkcnMvZG93bnJldi54bWxQSwUGAAAAAAQABAD5AAAAlQMAAAAA&#10;"/>
                <v:line id="Line 150" o:spid="_x0000_s1077" style="position:absolute;flip:y;visibility:visible;mso-wrap-style:square" from="27432,37719" to="27438,40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DlhMYAAADcAAAADwAAAGRycy9kb3ducmV2LnhtbESPQWsCMRSE74X+h/AKvRTNVqRsV6NI&#10;odCDF62s9PbcPDfLbl62Sarbf28EweMwM98w8+VgO3EiHxrHCl7HGQjiyumGawW7789RDiJEZI2d&#10;Y1LwTwGWi8eHORbanXlDp22sRYJwKFCBibEvpAyVIYth7Hri5B2dtxiT9LXUHs8Jbjs5ybI3abHh&#10;tGCwpw9DVbv9swpkvn759avDtC3b/f7dlFXZ/6yVen4aVjMQkYZ4D9/aX1rBJJ/C9Uw6AnJ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YQ5YTGAAAA3AAAAA8AAAAAAAAA&#10;AAAAAAAAoQIAAGRycy9kb3ducmV2LnhtbFBLBQYAAAAABAAEAPkAAACUAwAAAAA=&#10;"/>
                <v:line id="Line 151" o:spid="_x0000_s1078" style="position:absolute;visibility:visible;mso-wrap-style:square" from="19050,41148" to="19056,43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jBYMYAAADcAAAADwAAAGRycy9kb3ducmV2LnhtbESPQWvCQBSE7wX/w/KE3uqmlgZJXUUU&#10;QT2I2kJ7fGZfk9Ts27C7Jum/d4VCj8PMfMNM572pRUvOV5YVPI8SEMS51RUXCj7e108TED4ga6wt&#10;k4Jf8jCfDR6mmGnb8ZHaUyhEhLDPUEEZQpNJ6fOSDPqRbYij922dwRClK6R22EW4qeU4SVJpsOK4&#10;UGJDy5Lyy+lqFOxfDmm72O42/ec2Peer4/nrp3NKPQ77xRuIQH34D/+1N1rBePIK9zPxCMjZ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B4wWDGAAAA3AAAAA8AAAAAAAAA&#10;AAAAAAAAoQIAAGRycy9kb3ducmV2LnhtbFBLBQYAAAAABAAEAPkAAACUAwAAAAA=&#10;"/>
                <v:line id="Line 152" o:spid="_x0000_s1079" style="position:absolute;visibility:visible;mso-wrap-style:square" from="19050,43434" to="23622,43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pfF8YAAADcAAAADwAAAGRycy9kb3ducmV2LnhtbESPQWvCQBSE70L/w/IK3nSjQpDUVUQR&#10;tIeittAen9nXJG32bdjdJum/dwXB4zAz3zCLVW9q0ZLzlWUFk3ECgji3uuJCwcf7bjQH4QOyxtoy&#10;KfgnD6vl02CBmbYdn6g9h0JECPsMFZQhNJmUPi/JoB/bhjh639YZDFG6QmqHXYSbWk6TJJUGK44L&#10;JTa0KSn/Pf8ZBW+zY9quD6/7/vOQXvLt6fL10zmlhs/9+gVEoD48wvf2XiuYzlO4nYlHQC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CqXxfGAAAA3AAAAA8AAAAAAAAA&#10;AAAAAAAAoQIAAGRycy9kb3ducmV2LnhtbFBLBQYAAAAABAAEAPkAAACUAwAAAAA=&#10;"/>
                <v:line id="Line 153" o:spid="_x0000_s1080" style="position:absolute;visibility:visible;mso-wrap-style:square" from="23622,43434" to="29718,43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OkocUAAADcAAAADwAAAGRycy9kb3ducmV2LnhtbESPQWsCMRSE7wX/Q3hCbzWrh6qrUbRQ&#10;sLUeXBU8PjbPZHHzsmxS3f57Uyj0OMzMN8x82bla3KgNlWcFw0EGgrj0umKj4Hh4f5mACBFZY+2Z&#10;FPxQgOWi9zTHXPs77+lWRCMShEOOCmyMTS5lKC05DAPfECfv4luHMcnWSN3iPcFdLUdZ9iodVpwW&#10;LDb0Zqm8Ft9OwXa8qU+Gz8XXxyWs/fRzL3fGKvXc71YzEJG6+B/+a2+0gtFkDL9n0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EOkocUAAADcAAAADwAAAAAAAAAA&#10;AAAAAAChAgAAZHJzL2Rvd25yZXYueG1sUEsFBgAAAAAEAAQA+QAAAJMDAAAAAA==&#10;">
                  <v:stroke dashstyle="1 1"/>
                </v:line>
                <v:line id="Line 154" o:spid="_x0000_s1081" style="position:absolute;visibility:visible;mso-wrap-style:square" from="29718,41148" to="29724,43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AmWMQAAADbAAAADwAAAGRycy9kb3ducmV2LnhtbESPQWsCMRSE70L/Q3iF3jRbhdpujWIL&#10;gm314Krg8bF5Joubl2WT6vbfN4LgcZiZb5jJrHO1OFMbKs8KngcZCOLS64qNgt120X8FESKyxtoz&#10;KfijALPpQ2+CufYX3tC5iEYkCIccFdgYm1zKUFpyGAa+IU7e0bcOY5KtkbrFS4K7Wg6z7EU6rDgt&#10;WGzo01J5Kn6dgp/xst4bPhSrr2P48G/fG7k2Vqmnx27+DiJSF+/hW3upFYyGcP2SfoC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MCZYxAAAANsAAAAPAAAAAAAAAAAA&#10;AAAAAKECAABkcnMvZG93bnJldi54bWxQSwUGAAAAAAQABAD5AAAAkgMAAAAA&#10;">
                  <v:stroke dashstyle="1 1"/>
                </v:line>
                <v:shape id="Text Box 155" o:spid="_x0000_s1082" type="#_x0000_t202" style="position:absolute;left:30480;top:4572;width:11430;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Y5asEA&#10;AADbAAAADwAAAGRycy9kb3ducmV2LnhtbESP3YrCMBSE7xd8h3AEbxZN/ddqFBVWvPXnAY7NsS02&#10;J6WJtr79RhC8HGbmG2a5bkwhnlS53LKCfi8CQZxYnXOq4HL+685AOI+ssbBMCl7kYL1q/Swx1rbm&#10;Iz1PPhUBwi5GBZn3ZSylSzIy6Hq2JA7ezVYGfZBVKnWFdYCbQg6iaCIN5hwWMixpl1FyPz2Mgtuh&#10;/h3P6+veX6bH0WSL+fRqX0p12s1mAcJT47/hT/ugFQyH8P4SfoB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GOWrBAAAA2wAAAA8AAAAAAAAAAAAAAAAAmAIAAGRycy9kb3du&#10;cmV2LnhtbFBLBQYAAAAABAAEAPUAAACGAwAAAAA=&#10;" stroked="f">
                  <v:textbox>
                    <w:txbxContent>
                      <w:p w:rsidR="00B562CA" w:rsidRPr="00CA10DF" w:rsidRDefault="00B562CA" w:rsidP="00006806">
                        <w:pPr>
                          <w:rPr>
                            <w:rFonts w:ascii="Verdana" w:hAnsi="Verdana"/>
                            <w:sz w:val="12"/>
                          </w:rPr>
                        </w:pPr>
                        <w:r>
                          <w:rPr>
                            <w:rFonts w:ascii="Verdana" w:hAnsi="Verdana"/>
                            <w:sz w:val="12"/>
                          </w:rPr>
                          <w:t>{</w:t>
                        </w:r>
                        <w:r w:rsidRPr="00CA10DF">
                          <w:rPr>
                            <w:rFonts w:ascii="Verdana" w:hAnsi="Verdana"/>
                            <w:sz w:val="12"/>
                          </w:rPr>
                          <w:t>illusory ego</w:t>
                        </w:r>
                        <w:r>
                          <w:rPr>
                            <w:rFonts w:ascii="Verdana" w:hAnsi="Verdana"/>
                            <w:sz w:val="12"/>
                          </w:rPr>
                          <w:t xml:space="preserve"> </w:t>
                        </w:r>
                      </w:p>
                      <w:p w:rsidR="00B562CA" w:rsidRPr="00CA10DF" w:rsidRDefault="00B562CA" w:rsidP="00006806">
                        <w:pPr>
                          <w:rPr>
                            <w:rFonts w:ascii="Verdana" w:hAnsi="Verdana"/>
                            <w:sz w:val="12"/>
                          </w:rPr>
                        </w:pPr>
                        <w:r>
                          <w:rPr>
                            <w:rFonts w:ascii="Verdana" w:hAnsi="Verdana"/>
                            <w:sz w:val="12"/>
                          </w:rPr>
                          <w:t>{embodied self (person)</w:t>
                        </w:r>
                      </w:p>
                      <w:p w:rsidR="00B562CA" w:rsidRPr="00CA10DF" w:rsidRDefault="00B562CA" w:rsidP="00006806">
                        <w:pPr>
                          <w:rPr>
                            <w:rFonts w:ascii="Verdana" w:hAnsi="Verdana"/>
                            <w:sz w:val="12"/>
                          </w:rPr>
                        </w:pPr>
                        <w:r>
                          <w:rPr>
                            <w:rFonts w:ascii="Verdana" w:hAnsi="Verdana"/>
                            <w:sz w:val="12"/>
                          </w:rPr>
                          <w:t>{</w:t>
                        </w:r>
                        <w:r w:rsidRPr="00CA10DF">
                          <w:rPr>
                            <w:rFonts w:ascii="Verdana" w:hAnsi="Verdana"/>
                            <w:sz w:val="12"/>
                          </w:rPr>
                          <w:t>transcendental self</w:t>
                        </w:r>
                      </w:p>
                    </w:txbxContent>
                  </v:textbox>
                </v:shape>
                <w10:anchorlock/>
              </v:group>
            </w:pict>
          </mc:Fallback>
        </mc:AlternateContent>
      </w:r>
      <w:r w:rsidR="00006806" w:rsidRPr="00113D44">
        <w:rPr>
          <w:rFonts w:ascii="Verdana" w:eastAsia="Arial Unicode MS" w:hAnsi="Verdana"/>
          <w:color w:val="000000"/>
          <w:sz w:val="12"/>
          <w:szCs w:val="12"/>
          <w:lang/>
        </w:rPr>
        <w:t xml:space="preserve">       </w:t>
      </w:r>
      <w:r w:rsidR="00006806" w:rsidRPr="00113D44">
        <w:rPr>
          <w:rFonts w:ascii="Verdana" w:eastAsia="Arial Unicode MS" w:hAnsi="Verdana"/>
          <w:b/>
          <w:sz w:val="16"/>
          <w:szCs w:val="12"/>
          <w:lang/>
        </w:rPr>
        <w:tab/>
      </w:r>
      <w:r w:rsidR="00006806" w:rsidRPr="00113D44">
        <w:rPr>
          <w:rFonts w:ascii="Verdana" w:eastAsia="Arial Unicode MS" w:hAnsi="Verdana"/>
          <w:b/>
          <w:sz w:val="16"/>
          <w:szCs w:val="12"/>
          <w:lang/>
        </w:rPr>
        <w:tab/>
      </w:r>
      <w:r w:rsidR="00006806" w:rsidRPr="00113D44">
        <w:rPr>
          <w:rFonts w:ascii="Verdana" w:eastAsia="Arial Unicode MS" w:hAnsi="Verdana"/>
          <w:b/>
          <w:sz w:val="16"/>
          <w:szCs w:val="12"/>
          <w:lang/>
        </w:rPr>
        <w:tab/>
      </w:r>
      <w:r w:rsidR="00006806" w:rsidRPr="005F51B9">
        <w:rPr>
          <w:rFonts w:ascii="Verdana" w:eastAsia="Arial Unicode MS" w:hAnsi="Verdana"/>
          <w:b/>
          <w:sz w:val="16"/>
          <w:szCs w:val="12"/>
          <w:lang/>
        </w:rPr>
        <w:t xml:space="preserve">Figure </w:t>
      </w:r>
      <w:r w:rsidR="00E40D6C" w:rsidRPr="005F51B9">
        <w:rPr>
          <w:rFonts w:ascii="Verdana" w:eastAsia="Arial Unicode MS" w:hAnsi="Verdana"/>
          <w:b/>
          <w:sz w:val="16"/>
          <w:szCs w:val="12"/>
          <w:lang/>
        </w:rPr>
        <w:t>4</w:t>
      </w:r>
      <w:r w:rsidR="00683689" w:rsidRPr="005F51B9">
        <w:rPr>
          <w:rFonts w:ascii="Verdana" w:eastAsia="Arial Unicode MS" w:hAnsi="Verdana"/>
          <w:b/>
          <w:sz w:val="16"/>
          <w:szCs w:val="12"/>
          <w:lang/>
        </w:rPr>
        <w:t>.</w:t>
      </w:r>
      <w:r w:rsidR="00683689">
        <w:rPr>
          <w:rFonts w:ascii="Verdana" w:eastAsia="Arial Unicode MS" w:hAnsi="Verdana"/>
          <w:sz w:val="16"/>
          <w:szCs w:val="12"/>
          <w:lang/>
        </w:rPr>
        <w:t xml:space="preserve"> The stratification of agency: a moment in a person’s l</w:t>
      </w:r>
      <w:r w:rsidR="00006806" w:rsidRPr="00113D44">
        <w:rPr>
          <w:rFonts w:ascii="Verdana" w:eastAsia="Arial Unicode MS" w:hAnsi="Verdana"/>
          <w:sz w:val="16"/>
          <w:szCs w:val="12"/>
          <w:lang/>
        </w:rPr>
        <w:t>ife</w:t>
      </w:r>
    </w:p>
    <w:p w:rsidR="00006806" w:rsidRPr="00113D44" w:rsidRDefault="00006806" w:rsidP="00006806">
      <w:pPr>
        <w:pStyle w:val="NormalWeb"/>
        <w:rPr>
          <w:rFonts w:ascii="Verdana" w:eastAsia="Arial Unicode MS" w:hAnsi="Verdana"/>
          <w:sz w:val="14"/>
          <w:lang/>
        </w:rPr>
      </w:pPr>
    </w:p>
    <w:p w:rsidR="00006806" w:rsidRPr="00113D44" w:rsidRDefault="00006806" w:rsidP="00006806">
      <w:pPr>
        <w:pStyle w:val="NormalWeb"/>
        <w:ind w:left="284"/>
        <w:rPr>
          <w:rFonts w:ascii="Verdana" w:eastAsia="Arial Unicode MS" w:hAnsi="Verdana"/>
          <w:sz w:val="14"/>
          <w:lang/>
        </w:rPr>
      </w:pPr>
      <w:r w:rsidRPr="00113D44">
        <w:rPr>
          <w:rFonts w:ascii="Verdana" w:eastAsia="Arial Unicode MS" w:hAnsi="Verdana"/>
          <w:i/>
          <w:sz w:val="14"/>
          <w:lang/>
        </w:rPr>
        <w:t>Source</w:t>
      </w:r>
      <w:r w:rsidRPr="00113D44">
        <w:rPr>
          <w:rFonts w:ascii="Verdana" w:eastAsia="Arial Unicode MS" w:hAnsi="Verdana"/>
          <w:sz w:val="14"/>
          <w:lang/>
        </w:rPr>
        <w:t xml:space="preserve">. </w:t>
      </w:r>
      <w:r w:rsidRPr="00113D44">
        <w:rPr>
          <w:rFonts w:ascii="Verdana" w:eastAsia="Arial Unicode MS" w:hAnsi="Verdana"/>
          <w:i/>
          <w:sz w:val="14"/>
          <w:lang/>
        </w:rPr>
        <w:t>D</w:t>
      </w:r>
      <w:r w:rsidRPr="00113D44">
        <w:rPr>
          <w:rFonts w:ascii="Verdana" w:eastAsia="Arial Unicode MS" w:hAnsi="Verdana"/>
          <w:sz w:val="14"/>
          <w:lang/>
        </w:rPr>
        <w:t>: 167, Figure 2.30 (slightly modified), which is substantially similar to Figure 2.20, ‘A Stratified Model of the Self’ (</w:t>
      </w:r>
      <w:r w:rsidRPr="00113D44">
        <w:rPr>
          <w:rFonts w:ascii="Verdana" w:eastAsia="Arial Unicode MS" w:hAnsi="Verdana"/>
          <w:i/>
          <w:sz w:val="14"/>
          <w:lang/>
        </w:rPr>
        <w:t>D</w:t>
      </w:r>
      <w:r w:rsidRPr="00113D44">
        <w:rPr>
          <w:rFonts w:ascii="Verdana" w:eastAsia="Arial Unicode MS" w:hAnsi="Verdana"/>
          <w:sz w:val="14"/>
          <w:lang/>
        </w:rPr>
        <w:t xml:space="preserve">: 149); it is reproduced at </w:t>
      </w:r>
      <w:r w:rsidRPr="00113D44">
        <w:rPr>
          <w:rFonts w:ascii="Verdana" w:eastAsia="Arial Unicode MS" w:hAnsi="Verdana"/>
          <w:i/>
          <w:sz w:val="14"/>
          <w:lang/>
        </w:rPr>
        <w:t>P</w:t>
      </w:r>
      <w:r w:rsidRPr="00113D44">
        <w:rPr>
          <w:rFonts w:ascii="Verdana" w:eastAsia="Arial Unicode MS" w:hAnsi="Verdana"/>
          <w:sz w:val="14"/>
          <w:lang/>
        </w:rPr>
        <w:t>: 98, where it is given the title ‘Stratification of the Subject’.</w:t>
      </w:r>
      <w:r w:rsidR="00A61B2D" w:rsidRPr="00113D44">
        <w:rPr>
          <w:rFonts w:ascii="Verdana" w:eastAsia="Arial Unicode MS" w:hAnsi="Verdana"/>
          <w:sz w:val="14"/>
          <w:lang/>
        </w:rPr>
        <w:t xml:space="preserve">  Nonetheless, the figure implicitly recognises a distinction between agency and the subject/self, which PMR explicitly draws out in </w:t>
      </w:r>
      <w:r w:rsidR="004D3B80" w:rsidRPr="00113D44">
        <w:rPr>
          <w:rFonts w:ascii="Verdana" w:eastAsia="Arial Unicode MS" w:hAnsi="Verdana"/>
          <w:sz w:val="14"/>
          <w:lang/>
        </w:rPr>
        <w:t>distinguishing</w:t>
      </w:r>
      <w:r w:rsidR="00A61B2D" w:rsidRPr="00113D44">
        <w:rPr>
          <w:rFonts w:ascii="Verdana" w:eastAsia="Arial Unicode MS" w:hAnsi="Verdana"/>
          <w:sz w:val="14"/>
          <w:lang/>
        </w:rPr>
        <w:t xml:space="preserve"> between </w:t>
      </w:r>
      <w:r w:rsidR="00A61B2D" w:rsidRPr="00113D44">
        <w:rPr>
          <w:rFonts w:ascii="Verdana" w:eastAsia="Arial Unicode MS" w:hAnsi="Verdana"/>
          <w:i/>
          <w:sz w:val="14"/>
          <w:lang/>
        </w:rPr>
        <w:t>outer action</w:t>
      </w:r>
      <w:r w:rsidR="00A61B2D" w:rsidRPr="00113D44">
        <w:rPr>
          <w:rFonts w:ascii="Verdana" w:eastAsia="Arial Unicode MS" w:hAnsi="Verdana"/>
          <w:sz w:val="14"/>
          <w:lang/>
        </w:rPr>
        <w:t xml:space="preserve"> (agency – doing things in the world) and </w:t>
      </w:r>
      <w:r w:rsidR="00A61B2D" w:rsidRPr="00113D44">
        <w:rPr>
          <w:rFonts w:ascii="Verdana" w:eastAsia="Arial Unicode MS" w:hAnsi="Verdana"/>
          <w:i/>
          <w:sz w:val="14"/>
          <w:lang/>
        </w:rPr>
        <w:t>inner action</w:t>
      </w:r>
      <w:r w:rsidR="00A61B2D" w:rsidRPr="00113D44">
        <w:rPr>
          <w:rFonts w:ascii="Verdana" w:eastAsia="Arial Unicode MS" w:hAnsi="Verdana"/>
          <w:sz w:val="14"/>
          <w:lang/>
        </w:rPr>
        <w:t xml:space="preserve"> (work on the self) – to argue the primacy of self-change (</w:t>
      </w:r>
      <w:r w:rsidR="00A61B2D" w:rsidRPr="00113D44">
        <w:rPr>
          <w:rFonts w:ascii="Verdana" w:eastAsia="Arial Unicode MS" w:hAnsi="Verdana"/>
          <w:smallCaps/>
          <w:sz w:val="14"/>
          <w:szCs w:val="14"/>
          <w:lang/>
        </w:rPr>
        <w:t>self-referentiality</w:t>
      </w:r>
      <w:r w:rsidR="00A61B2D" w:rsidRPr="00113D44">
        <w:rPr>
          <w:rFonts w:ascii="Verdana" w:eastAsia="Arial Unicode MS" w:hAnsi="Verdana"/>
          <w:sz w:val="14"/>
          <w:lang/>
        </w:rPr>
        <w:t>) in social change (</w:t>
      </w:r>
      <w:r w:rsidR="00A61B2D" w:rsidRPr="00113D44">
        <w:rPr>
          <w:rFonts w:ascii="Verdana" w:eastAsia="Arial Unicode MS" w:hAnsi="Verdana"/>
          <w:i/>
          <w:sz w:val="14"/>
          <w:lang/>
        </w:rPr>
        <w:t>RM</w:t>
      </w:r>
      <w:r w:rsidR="00A61B2D" w:rsidRPr="00113D44">
        <w:rPr>
          <w:rFonts w:ascii="Verdana" w:eastAsia="Arial Unicode MS" w:hAnsi="Verdana"/>
          <w:sz w:val="14"/>
          <w:lang/>
        </w:rPr>
        <w:t>: 101).</w:t>
      </w:r>
    </w:p>
    <w:p w:rsidR="00006806" w:rsidRPr="00113D44" w:rsidRDefault="00006806" w:rsidP="00006806">
      <w:pPr>
        <w:pStyle w:val="NormalWeb"/>
        <w:rPr>
          <w:rFonts w:eastAsia="Arial Unicode MS"/>
          <w:lang/>
        </w:rPr>
      </w:pPr>
    </w:p>
    <w:p w:rsidR="00006806" w:rsidRPr="00113D44" w:rsidRDefault="00006806" w:rsidP="00006806">
      <w:pPr>
        <w:pStyle w:val="NormalWeb"/>
        <w:rPr>
          <w:rFonts w:eastAsia="Arial Unicode MS"/>
          <w:bCs/>
          <w:lang/>
        </w:rPr>
      </w:pPr>
      <w:r w:rsidRPr="00113D44">
        <w:rPr>
          <w:rFonts w:eastAsia="Arial Unicode MS"/>
          <w:lang/>
        </w:rPr>
        <w:t>While 4D intentional agency comes at the ‘end’ of the ontological-axiological chain, such that 4D &gt; 3L &gt; 2E &gt; 1M, there is a sense in which it is ‘already there at the outset in the phenomenologicality of science’ and as the supplier of the major premise from which the whole system flows, so that ‘the end is implicit in the beginning’. However, ‘</w:t>
      </w:r>
      <w:r w:rsidRPr="00113D44">
        <w:rPr>
          <w:lang w:val="en-US"/>
        </w:rPr>
        <w:t xml:space="preserve">if we go along with this rather Hegelian way of speaking, we must see the  agency as a </w:t>
      </w:r>
      <w:r w:rsidRPr="00113D44">
        <w:rPr>
          <w:i/>
          <w:iCs/>
          <w:lang w:val="en-US"/>
        </w:rPr>
        <w:t>radically transformed transformative praxis</w:t>
      </w:r>
      <w:r w:rsidRPr="00113D44">
        <w:rPr>
          <w:lang w:val="en-US"/>
        </w:rPr>
        <w:t xml:space="preserve">, oriented to </w:t>
      </w:r>
      <w:r w:rsidR="004D3B80" w:rsidRPr="00113D44">
        <w:rPr>
          <w:lang w:val="en-US"/>
        </w:rPr>
        <w:t>rationally</w:t>
      </w:r>
      <w:r w:rsidRPr="00113D44">
        <w:rPr>
          <w:lang w:val="en-US"/>
        </w:rPr>
        <w:t xml:space="preserve"> groundable projects – ultimately flourishing in freedom’ (</w:t>
      </w:r>
      <w:r w:rsidRPr="00113D44">
        <w:rPr>
          <w:i/>
          <w:lang w:val="en-US"/>
        </w:rPr>
        <w:t>D</w:t>
      </w:r>
      <w:r w:rsidRPr="00113D44">
        <w:rPr>
          <w:lang w:val="en-US"/>
        </w:rPr>
        <w:t>: 9). This radical development of the concept of agency</w:t>
      </w:r>
      <w:r w:rsidR="00763CE6" w:rsidRPr="00113D44">
        <w:rPr>
          <w:lang w:val="en-US"/>
        </w:rPr>
        <w:t>, bearer of the pulse of freedom,</w:t>
      </w:r>
      <w:r w:rsidRPr="00113D44">
        <w:rPr>
          <w:lang w:val="en-US"/>
        </w:rPr>
        <w:t xml:space="preserve"> is caught in the concepts of </w:t>
      </w:r>
      <w:r w:rsidRPr="00113D44">
        <w:rPr>
          <w:i/>
          <w:lang w:val="en-US"/>
        </w:rPr>
        <w:t>d</w:t>
      </w:r>
      <w:r w:rsidRPr="00113D44">
        <w:rPr>
          <w:rFonts w:eastAsia="Arial Unicode MS"/>
          <w:i/>
          <w:iCs/>
          <w:color w:val="000000"/>
          <w:szCs w:val="20"/>
          <w:lang/>
        </w:rPr>
        <w:t>ialectical praxis</w:t>
      </w:r>
      <w:r w:rsidRPr="00113D44">
        <w:rPr>
          <w:rFonts w:eastAsia="Arial Unicode MS"/>
          <w:iCs/>
          <w:color w:val="000000"/>
          <w:szCs w:val="20"/>
          <w:lang/>
        </w:rPr>
        <w:t xml:space="preserve"> (</w:t>
      </w:r>
      <w:r w:rsidRPr="00113D44">
        <w:rPr>
          <w:rFonts w:eastAsia="Arial Unicode MS"/>
          <w:color w:val="000000"/>
          <w:szCs w:val="20"/>
          <w:lang/>
        </w:rPr>
        <w:t>d</w:t>
      </w:r>
      <w:r w:rsidRPr="00113D44">
        <w:rPr>
          <w:rFonts w:eastAsia="Arial Unicode MS"/>
          <w:szCs w:val="20"/>
          <w:lang/>
        </w:rPr>
        <w:t>φ)</w:t>
      </w:r>
      <w:r w:rsidRPr="00113D44">
        <w:rPr>
          <w:rFonts w:eastAsia="Arial Unicode MS"/>
          <w:i/>
          <w:iCs/>
          <w:color w:val="000000"/>
          <w:szCs w:val="20"/>
          <w:lang/>
        </w:rPr>
        <w:t xml:space="preserve"> </w:t>
      </w:r>
      <w:r w:rsidRPr="00113D44">
        <w:rPr>
          <w:rFonts w:eastAsia="Arial Unicode MS"/>
          <w:color w:val="000000"/>
          <w:szCs w:val="20"/>
          <w:lang/>
        </w:rPr>
        <w:t xml:space="preserve">(practically oriented transformative negation of contradictions) </w:t>
      </w:r>
      <w:r w:rsidRPr="00113D44">
        <w:rPr>
          <w:rFonts w:eastAsia="Arial Unicode MS"/>
          <w:szCs w:val="20"/>
          <w:lang/>
        </w:rPr>
        <w:t xml:space="preserve">and </w:t>
      </w:r>
      <w:r w:rsidRPr="00113D44">
        <w:rPr>
          <w:rFonts w:eastAsia="Arial Unicode MS"/>
          <w:i/>
          <w:szCs w:val="20"/>
          <w:lang/>
        </w:rPr>
        <w:t>e</w:t>
      </w:r>
      <w:r w:rsidRPr="00113D44">
        <w:rPr>
          <w:rFonts w:eastAsia="Arial Unicode MS"/>
          <w:i/>
          <w:color w:val="000000"/>
          <w:szCs w:val="20"/>
          <w:lang/>
        </w:rPr>
        <w:t>mancipatory praxis</w:t>
      </w:r>
      <w:r w:rsidRPr="00113D44">
        <w:rPr>
          <w:rFonts w:eastAsia="Arial Unicode MS"/>
          <w:color w:val="000000"/>
          <w:szCs w:val="20"/>
          <w:lang/>
        </w:rPr>
        <w:t xml:space="preserve">, which in its deepest sense is synonymous with  </w:t>
      </w:r>
      <w:r w:rsidRPr="00113D44">
        <w:rPr>
          <w:rFonts w:eastAsia="Arial Unicode MS"/>
          <w:i/>
          <w:szCs w:val="20"/>
          <w:lang/>
        </w:rPr>
        <w:t xml:space="preserve">transformed, transformative, </w:t>
      </w:r>
      <w:r w:rsidRPr="00113D44">
        <w:rPr>
          <w:rFonts w:eastAsia="Arial Unicode MS"/>
          <w:i/>
          <w:iCs/>
          <w:szCs w:val="20"/>
          <w:lang/>
        </w:rPr>
        <w:t>trustworthy</w:t>
      </w:r>
      <w:r w:rsidRPr="00113D44">
        <w:rPr>
          <w:rFonts w:eastAsia="Arial Unicode MS"/>
          <w:i/>
          <w:szCs w:val="20"/>
          <w:lang/>
        </w:rPr>
        <w:t xml:space="preserve">, totalising, transformist, </w:t>
      </w:r>
      <w:r w:rsidRPr="00113D44">
        <w:rPr>
          <w:rFonts w:eastAsia="Arial Unicode MS"/>
          <w:i/>
          <w:iCs/>
          <w:szCs w:val="20"/>
          <w:lang/>
        </w:rPr>
        <w:t>transitional</w:t>
      </w:r>
      <w:r w:rsidRPr="00113D44">
        <w:rPr>
          <w:rFonts w:eastAsia="Arial Unicode MS"/>
          <w:i/>
          <w:szCs w:val="20"/>
          <w:lang/>
        </w:rPr>
        <w:t xml:space="preserve"> praxis</w:t>
      </w:r>
      <w:r w:rsidRPr="00113D44">
        <w:rPr>
          <w:rFonts w:eastAsia="Arial Unicode MS"/>
          <w:szCs w:val="20"/>
          <w:lang/>
        </w:rPr>
        <w:t xml:space="preserve"> or</w:t>
      </w:r>
      <w:r w:rsidRPr="00113D44">
        <w:rPr>
          <w:rFonts w:eastAsia="Arial Unicode MS"/>
          <w:bCs/>
          <w:szCs w:val="20"/>
          <w:lang/>
        </w:rPr>
        <w:t xml:space="preserve"> </w:t>
      </w:r>
      <w:r w:rsidRPr="00113D44">
        <w:rPr>
          <w:rFonts w:eastAsia="Arial Unicode MS"/>
          <w:smallCaps/>
          <w:color w:val="000000"/>
          <w:szCs w:val="20"/>
          <w:lang/>
        </w:rPr>
        <w:t>emancipatory axiology</w:t>
      </w:r>
      <w:r w:rsidRPr="00113D44">
        <w:rPr>
          <w:rFonts w:eastAsia="Arial Unicode MS"/>
          <w:color w:val="000000"/>
          <w:szCs w:val="20"/>
          <w:lang/>
        </w:rPr>
        <w:t xml:space="preserve"> (</w:t>
      </w:r>
      <w:r w:rsidRPr="00113D44">
        <w:rPr>
          <w:rFonts w:eastAsia="Arial Unicode MS"/>
          <w:smallCaps/>
          <w:color w:val="000000"/>
          <w:szCs w:val="20"/>
          <w:lang/>
        </w:rPr>
        <w:t>tttt</w:t>
      </w:r>
      <w:r w:rsidRPr="00113D44">
        <w:rPr>
          <w:rFonts w:eastAsia="Arial Unicode MS"/>
          <w:bCs/>
          <w:szCs w:val="20"/>
          <w:lang/>
        </w:rPr>
        <w:t>φ or dφ</w:t>
      </w:r>
      <w:r w:rsidRPr="00113D44">
        <w:rPr>
          <w:rFonts w:ascii="Verdana" w:eastAsia="Arial Unicode MS" w:hAnsi="Verdana"/>
          <w:bCs/>
          <w:szCs w:val="20"/>
          <w:lang/>
        </w:rPr>
        <w:t>’</w:t>
      </w:r>
      <w:r w:rsidRPr="00113D44">
        <w:rPr>
          <w:rFonts w:eastAsia="Arial Unicode MS"/>
          <w:bCs/>
          <w:szCs w:val="20"/>
          <w:lang/>
        </w:rPr>
        <w:t xml:space="preserve">). </w:t>
      </w:r>
      <w:r w:rsidRPr="00113D44">
        <w:rPr>
          <w:rFonts w:eastAsia="Arial Unicode MS"/>
          <w:bCs/>
          <w:i/>
          <w:szCs w:val="20"/>
          <w:lang/>
        </w:rPr>
        <w:t>Transcendental agency</w:t>
      </w:r>
      <w:r w:rsidRPr="00113D44">
        <w:rPr>
          <w:rFonts w:eastAsia="Arial Unicode MS"/>
          <w:bCs/>
          <w:szCs w:val="20"/>
          <w:lang/>
        </w:rPr>
        <w:t xml:space="preserve">, in which we are totally absorbed in the deployment of our agency in some task, is one of the five main forms of </w:t>
      </w:r>
      <w:r w:rsidRPr="00113D44">
        <w:rPr>
          <w:rFonts w:eastAsia="Arial Unicode MS"/>
          <w:bCs/>
          <w:smallCaps/>
          <w:szCs w:val="20"/>
          <w:lang/>
        </w:rPr>
        <w:t>transcendence</w:t>
      </w:r>
      <w:r w:rsidRPr="00113D44">
        <w:rPr>
          <w:rFonts w:eastAsia="Arial Unicode MS"/>
          <w:bCs/>
          <w:szCs w:val="20"/>
          <w:lang/>
        </w:rPr>
        <w:t xml:space="preserve"> thematised in </w:t>
      </w:r>
      <w:r w:rsidRPr="00113D44">
        <w:rPr>
          <w:rFonts w:eastAsia="Arial Unicode MS"/>
          <w:bCs/>
          <w:lang/>
        </w:rPr>
        <w:t xml:space="preserve">the philosophy of </w:t>
      </w:r>
      <w:r w:rsidRPr="00113D44">
        <w:rPr>
          <w:rFonts w:eastAsia="Arial Unicode MS"/>
          <w:bCs/>
          <w:smallCaps/>
          <w:lang/>
        </w:rPr>
        <w:t>meta-Reality.</w:t>
      </w:r>
      <w:r w:rsidRPr="00113D44">
        <w:rPr>
          <w:rFonts w:eastAsia="Arial Unicode MS"/>
          <w:bCs/>
          <w:lang/>
        </w:rPr>
        <w:t xml:space="preserve"> </w:t>
      </w:r>
    </w:p>
    <w:p w:rsidR="00006806" w:rsidRPr="00113D44" w:rsidRDefault="00006806" w:rsidP="00006806">
      <w:pPr>
        <w:pStyle w:val="NormalWeb"/>
        <w:rPr>
          <w:rFonts w:eastAsia="Arial Unicode MS"/>
          <w:bCs/>
          <w:lang/>
        </w:rPr>
      </w:pPr>
    </w:p>
    <w:p w:rsidR="00006806" w:rsidRPr="00113D44" w:rsidRDefault="00006806" w:rsidP="00006806">
      <w:pPr>
        <w:pStyle w:val="NormalWeb"/>
        <w:rPr>
          <w:lang w:val="en-US"/>
        </w:rPr>
      </w:pPr>
      <w:r w:rsidRPr="00113D44">
        <w:rPr>
          <w:rFonts w:eastAsia="Arial Unicode MS"/>
          <w:lang/>
        </w:rPr>
        <w:t>A</w:t>
      </w:r>
      <w:r w:rsidRPr="00113D44">
        <w:rPr>
          <w:rFonts w:eastAsia="Arial Unicode MS"/>
          <w:i/>
          <w:iCs/>
          <w:lang/>
        </w:rPr>
        <w:t xml:space="preserve"> social</w:t>
      </w:r>
      <w:r w:rsidRPr="00113D44">
        <w:rPr>
          <w:rFonts w:eastAsia="Arial Unicode MS"/>
          <w:lang/>
        </w:rPr>
        <w:t xml:space="preserve"> </w:t>
      </w:r>
      <w:r w:rsidRPr="00113D44">
        <w:rPr>
          <w:rFonts w:eastAsia="Arial Unicode MS"/>
          <w:i/>
          <w:iCs/>
          <w:lang/>
        </w:rPr>
        <w:t xml:space="preserve">practice </w:t>
      </w:r>
      <w:r w:rsidRPr="00113D44">
        <w:rPr>
          <w:rFonts w:eastAsia="Arial Unicode MS"/>
          <w:lang/>
        </w:rPr>
        <w:t>is an ongoing (discursive or non-discursive) way of doing things incorporating</w:t>
      </w:r>
      <w:r w:rsidRPr="00113D44">
        <w:rPr>
          <w:rFonts w:eastAsia="Arial Unicode MS"/>
          <w:i/>
          <w:iCs/>
          <w:lang/>
        </w:rPr>
        <w:t xml:space="preserve"> positions</w:t>
      </w:r>
      <w:r w:rsidRPr="00113D44">
        <w:rPr>
          <w:rFonts w:eastAsia="Arial Unicode MS"/>
          <w:lang/>
        </w:rPr>
        <w:t xml:space="preserve"> occupied by ‘functionaries’</w:t>
      </w:r>
      <w:r w:rsidR="0049461F" w:rsidRPr="00113D44">
        <w:rPr>
          <w:rFonts w:eastAsia="Arial Unicode MS"/>
          <w:lang/>
        </w:rPr>
        <w:t xml:space="preserve"> (Archerian ‘actors’)</w:t>
      </w:r>
      <w:r w:rsidRPr="00113D44">
        <w:rPr>
          <w:rFonts w:eastAsia="Arial Unicode MS"/>
          <w:lang/>
        </w:rPr>
        <w:t>, which is irreducible to the activities of the people who engage in it; it is ‘so to speak, the structure at work in practice’ (</w:t>
      </w:r>
      <w:r w:rsidRPr="00113D44">
        <w:rPr>
          <w:rFonts w:eastAsia="Arial Unicode MS"/>
          <w:i/>
          <w:lang/>
        </w:rPr>
        <w:t>SR</w:t>
      </w:r>
      <w:r w:rsidRPr="00113D44">
        <w:rPr>
          <w:rFonts w:eastAsia="Arial Unicode MS"/>
          <w:lang/>
        </w:rPr>
        <w:t xml:space="preserve">: 129). The </w:t>
      </w:r>
      <w:r w:rsidRPr="00113D44">
        <w:rPr>
          <w:rFonts w:eastAsia="Arial Unicode MS"/>
          <w:i/>
          <w:iCs/>
          <w:lang/>
        </w:rPr>
        <w:t>position-practice system</w:t>
      </w:r>
      <w:r w:rsidRPr="00113D44">
        <w:rPr>
          <w:rFonts w:eastAsia="Arial Unicode MS"/>
          <w:lang/>
        </w:rPr>
        <w:t xml:space="preserve"> mediates the </w:t>
      </w:r>
      <w:r w:rsidRPr="00113D44">
        <w:rPr>
          <w:rFonts w:eastAsia="Arial Unicode MS"/>
          <w:smallCaps/>
          <w:lang/>
        </w:rPr>
        <w:t>duality</w:t>
      </w:r>
      <w:r w:rsidRPr="00113D44">
        <w:rPr>
          <w:rFonts w:eastAsia="Arial Unicode MS"/>
          <w:lang/>
        </w:rPr>
        <w:t xml:space="preserve"> of praxis (conscious work or production, unconscious reproduction/transformation of social forms: ‘</w:t>
      </w:r>
      <w:r w:rsidRPr="00113D44">
        <w:t xml:space="preserve">engagement in a social activity is itself a conscious human action which may, in general, be described either in terms of the agent’s reason for engaging in it or in terms of its social function or role. When praxis is seen under the aspect of process, human </w:t>
      </w:r>
      <w:r w:rsidRPr="00113D44">
        <w:lastRenderedPageBreak/>
        <w:t>choice becomes functional necessity.’ (</w:t>
      </w:r>
      <w:r w:rsidRPr="00113D44">
        <w:rPr>
          <w:i/>
        </w:rPr>
        <w:t>PN3</w:t>
      </w:r>
      <w:r w:rsidRPr="00113D44">
        <w:t>: 35).</w:t>
      </w:r>
      <w:r w:rsidRPr="00113D44">
        <w:rPr>
          <w:rFonts w:eastAsia="Arial Unicode MS"/>
          <w:lang/>
        </w:rPr>
        <w:t xml:space="preserve"> </w:t>
      </w:r>
      <w:r w:rsidRPr="00113D44">
        <w:rPr>
          <w:rFonts w:eastAsia="Arial Unicode MS"/>
          <w:i/>
          <w:iCs/>
          <w:lang/>
        </w:rPr>
        <w:t>Primacy of practice</w:t>
      </w:r>
      <w:r w:rsidRPr="00113D44">
        <w:rPr>
          <w:rFonts w:eastAsia="Arial Unicode MS"/>
          <w:lang/>
        </w:rPr>
        <w:t xml:space="preserve">: see </w:t>
      </w:r>
      <w:r w:rsidRPr="00113D44">
        <w:rPr>
          <w:rFonts w:eastAsia="Arial Unicode MS"/>
          <w:smallCaps/>
          <w:lang/>
        </w:rPr>
        <w:t>primacy</w:t>
      </w:r>
      <w:r w:rsidRPr="00113D44">
        <w:rPr>
          <w:rFonts w:eastAsia="Arial Unicode MS"/>
          <w:lang/>
        </w:rPr>
        <w:t>,</w:t>
      </w:r>
      <w:r w:rsidRPr="00113D44">
        <w:rPr>
          <w:rFonts w:eastAsia="Arial Unicode MS"/>
          <w:smallCaps/>
          <w:lang/>
        </w:rPr>
        <w:t xml:space="preserve"> subjectivity. </w:t>
      </w:r>
      <w:r w:rsidRPr="00113D44">
        <w:rPr>
          <w:lang w:val="en-US"/>
        </w:rPr>
        <w:t xml:space="preserve">See also </w:t>
      </w:r>
      <w:r w:rsidRPr="00113D44">
        <w:rPr>
          <w:smallCaps/>
          <w:lang w:val="en-US"/>
        </w:rPr>
        <w:t>agentive realism, consciousness</w:t>
      </w:r>
      <w:r w:rsidRPr="00113D44">
        <w:rPr>
          <w:lang w:val="en-US"/>
        </w:rPr>
        <w:t xml:space="preserve">, </w:t>
      </w:r>
      <w:r w:rsidRPr="00113D44">
        <w:rPr>
          <w:smallCaps/>
          <w:lang w:val="en-US"/>
        </w:rPr>
        <w:t>determinism</w:t>
      </w:r>
      <w:r w:rsidRPr="00113D44">
        <w:rPr>
          <w:lang w:val="en-US"/>
        </w:rPr>
        <w:t xml:space="preserve"> (psychic ubiquity determinism), </w:t>
      </w:r>
      <w:r w:rsidRPr="00113D44">
        <w:rPr>
          <w:smallCaps/>
          <w:lang w:val="en-US"/>
        </w:rPr>
        <w:t>problem of agency</w:t>
      </w:r>
      <w:r w:rsidRPr="00113D44">
        <w:rPr>
          <w:lang w:val="en-US"/>
        </w:rPr>
        <w:t>.</w:t>
      </w:r>
    </w:p>
    <w:p w:rsidR="00006806" w:rsidRPr="00113D44" w:rsidRDefault="00006806" w:rsidP="00305ADC">
      <w:pPr>
        <w:widowControl w:val="0"/>
        <w:tabs>
          <w:tab w:val="clear" w:pos="284"/>
          <w:tab w:val="left" w:pos="-490"/>
        </w:tabs>
        <w:suppressAutoHyphens/>
        <w:spacing w:line="100" w:lineRule="atLeast"/>
        <w:rPr>
          <w:rFonts w:eastAsia="Arial Unicode MS"/>
          <w:b/>
          <w:szCs w:val="20"/>
          <w:lang/>
        </w:rPr>
      </w:pPr>
    </w:p>
    <w:p w:rsidR="0057668E"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szCs w:val="20"/>
          <w:lang/>
        </w:rPr>
        <w:t>agency and structure</w:t>
      </w:r>
      <w:r w:rsidRPr="00113D44">
        <w:rPr>
          <w:rFonts w:eastAsia="Arial Unicode MS"/>
          <w:szCs w:val="20"/>
          <w:lang/>
        </w:rPr>
        <w:t xml:space="preserve">. See </w:t>
      </w:r>
      <w:r w:rsidRPr="00113D44">
        <w:rPr>
          <w:rFonts w:eastAsia="Arial Unicode MS"/>
          <w:smallCaps/>
          <w:szCs w:val="20"/>
          <w:lang/>
        </w:rPr>
        <w:t>social</w:t>
      </w:r>
      <w:r w:rsidR="0057668E" w:rsidRPr="00113D44">
        <w:rPr>
          <w:rFonts w:eastAsia="Arial Unicode MS"/>
          <w:smallCaps/>
          <w:szCs w:val="20"/>
          <w:lang/>
        </w:rPr>
        <w:t xml:space="preserve"> constructionism, social</w:t>
      </w:r>
      <w:r w:rsidRPr="00113D44">
        <w:rPr>
          <w:rFonts w:eastAsia="Arial Unicode MS"/>
          <w:smallCaps/>
          <w:szCs w:val="20"/>
          <w:lang/>
        </w:rPr>
        <w:t xml:space="preserve"> structure</w:t>
      </w:r>
      <w:r w:rsidR="0057668E" w:rsidRPr="00113D44">
        <w:rPr>
          <w:rFonts w:eastAsia="Arial Unicode MS"/>
          <w:smallCaps/>
          <w:szCs w:val="20"/>
          <w:lang/>
        </w:rPr>
        <w:t>, tmsa.</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agency, dialectic of</w:t>
      </w:r>
      <w:r w:rsidRPr="00113D44">
        <w:rPr>
          <w:rFonts w:eastAsia="Arial Unicode MS"/>
          <w:bCs/>
          <w:szCs w:val="20"/>
          <w:lang/>
        </w:rPr>
        <w:t>.</w:t>
      </w:r>
      <w:r w:rsidRPr="00113D44">
        <w:rPr>
          <w:rFonts w:eastAsia="Arial Unicode MS"/>
          <w:szCs w:val="20"/>
          <w:lang/>
        </w:rPr>
        <w:t xml:space="preserve"> See </w:t>
      </w:r>
      <w:r w:rsidRPr="00113D44">
        <w:rPr>
          <w:rFonts w:eastAsia="Arial Unicode MS"/>
          <w:smallCaps/>
          <w:szCs w:val="20"/>
          <w:lang/>
        </w:rPr>
        <w:t>emancipatory axiology</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szCs w:val="20"/>
          <w:lang/>
        </w:rPr>
        <w:t>agency, problem of</w:t>
      </w:r>
      <w:r w:rsidRPr="00113D44">
        <w:rPr>
          <w:rFonts w:eastAsia="Arial Unicode MS"/>
          <w:szCs w:val="20"/>
          <w:lang/>
        </w:rPr>
        <w:t xml:space="preserve">. See </w:t>
      </w:r>
      <w:r w:rsidRPr="00113D44">
        <w:rPr>
          <w:rFonts w:eastAsia="Arial Unicode MS"/>
          <w:smallCaps/>
          <w:szCs w:val="20"/>
          <w:lang/>
        </w:rPr>
        <w:t>problem of agency</w:t>
      </w:r>
      <w:r w:rsidRPr="00113D44">
        <w:rPr>
          <w:rFonts w:eastAsia="Arial Unicode MS"/>
          <w:szCs w:val="20"/>
          <w:lang/>
        </w:rPr>
        <w:t>.</w:t>
      </w:r>
    </w:p>
    <w:p w:rsidR="00521AA6" w:rsidRPr="00113D44" w:rsidRDefault="00521AA6" w:rsidP="00521AA6">
      <w:pPr>
        <w:widowControl w:val="0"/>
        <w:tabs>
          <w:tab w:val="clear" w:pos="284"/>
          <w:tab w:val="left" w:pos="-490"/>
        </w:tabs>
        <w:suppressAutoHyphens/>
        <w:spacing w:line="100" w:lineRule="atLeast"/>
        <w:rPr>
          <w:rFonts w:eastAsia="Arial Unicode MS"/>
          <w:b/>
          <w:szCs w:val="20"/>
          <w:lang/>
        </w:rPr>
      </w:pPr>
    </w:p>
    <w:p w:rsidR="00521AA6" w:rsidRPr="00113D44" w:rsidRDefault="00305ADC" w:rsidP="00521AA6">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szCs w:val="20"/>
          <w:lang/>
        </w:rPr>
        <w:t>agentification</w:t>
      </w:r>
      <w:r w:rsidR="00521AA6" w:rsidRPr="00113D44">
        <w:rPr>
          <w:rFonts w:eastAsia="Arial Unicode MS"/>
          <w:szCs w:val="20"/>
          <w:lang/>
        </w:rPr>
        <w:t xml:space="preserve"> is the process whereby human agency is empowered to </w:t>
      </w:r>
      <w:r w:rsidR="004D3B80" w:rsidRPr="00113D44">
        <w:rPr>
          <w:rFonts w:eastAsia="Arial Unicode MS"/>
          <w:szCs w:val="20"/>
          <w:lang/>
        </w:rPr>
        <w:t>fulfil</w:t>
      </w:r>
      <w:r w:rsidR="00521AA6" w:rsidRPr="00113D44">
        <w:rPr>
          <w:rFonts w:eastAsia="Arial Unicode MS"/>
          <w:szCs w:val="20"/>
          <w:lang/>
        </w:rPr>
        <w:t xml:space="preserve"> its potential, more broadly whereby human transformative praxis (4D) appears on the geo-historical scene as an emergent reality. </w:t>
      </w:r>
      <w:r w:rsidR="00521AA6" w:rsidRPr="00113D44">
        <w:rPr>
          <w:rFonts w:eastAsia="Arial Unicode MS"/>
          <w:i/>
          <w:color w:val="000000"/>
          <w:szCs w:val="20"/>
          <w:lang/>
        </w:rPr>
        <w:t>De-agentification</w:t>
      </w:r>
      <w:r w:rsidR="00521AA6" w:rsidRPr="00113D44">
        <w:rPr>
          <w:rFonts w:eastAsia="Arial Unicode MS"/>
          <w:color w:val="000000"/>
          <w:szCs w:val="20"/>
          <w:lang/>
        </w:rPr>
        <w:t xml:space="preserve"> is the reverse process, normally taking the form in post/modernity of dualistic disembodiment and/or reductionist </w:t>
      </w:r>
      <w:r w:rsidR="00521AA6" w:rsidRPr="00113D44">
        <w:rPr>
          <w:rFonts w:eastAsia="Arial Unicode MS"/>
          <w:smallCaps/>
          <w:color w:val="000000"/>
          <w:szCs w:val="20"/>
          <w:lang/>
        </w:rPr>
        <w:t>reification,</w:t>
      </w:r>
      <w:r w:rsidR="00521AA6" w:rsidRPr="00113D44">
        <w:rPr>
          <w:rFonts w:eastAsia="Arial Unicode MS"/>
          <w:color w:val="000000"/>
          <w:szCs w:val="20"/>
          <w:lang/>
        </w:rPr>
        <w:t xml:space="preserve"> of human agency. Disembodiment/reification </w:t>
      </w:r>
      <w:r w:rsidR="00521AA6" w:rsidRPr="00113D44">
        <w:rPr>
          <w:rFonts w:eastAsia="Arial Unicode MS"/>
          <w:i/>
          <w:iCs/>
          <w:color w:val="000000"/>
          <w:szCs w:val="20"/>
          <w:lang/>
        </w:rPr>
        <w:t>de-agentifies</w:t>
      </w:r>
      <w:r w:rsidR="00521AA6" w:rsidRPr="00113D44">
        <w:rPr>
          <w:rFonts w:eastAsia="Arial Unicode MS"/>
          <w:color w:val="000000"/>
          <w:szCs w:val="20"/>
          <w:lang/>
        </w:rPr>
        <w:t xml:space="preserve"> (detotalises) </w:t>
      </w:r>
      <w:r w:rsidR="00521AA6" w:rsidRPr="00113D44">
        <w:rPr>
          <w:rFonts w:eastAsia="Arial Unicode MS"/>
          <w:i/>
          <w:iCs/>
          <w:color w:val="000000"/>
          <w:szCs w:val="20"/>
          <w:lang/>
        </w:rPr>
        <w:t>reality</w:t>
      </w:r>
      <w:r w:rsidR="00521AA6" w:rsidRPr="00113D44">
        <w:rPr>
          <w:rFonts w:eastAsia="Arial Unicode MS"/>
          <w:color w:val="000000"/>
          <w:szCs w:val="20"/>
          <w:lang/>
        </w:rPr>
        <w:t xml:space="preserve"> by ‘dissolving’ the emergent level of </w:t>
      </w:r>
      <w:r w:rsidR="00521AA6" w:rsidRPr="00113D44">
        <w:rPr>
          <w:rFonts w:eastAsia="Arial Unicode MS"/>
          <w:caps/>
          <w:color w:val="000000"/>
          <w:szCs w:val="20"/>
          <w:lang/>
        </w:rPr>
        <w:t>4D</w:t>
      </w:r>
      <w:r w:rsidR="00521AA6" w:rsidRPr="00113D44">
        <w:rPr>
          <w:rFonts w:eastAsia="Arial Unicode MS"/>
          <w:color w:val="000000"/>
          <w:szCs w:val="20"/>
          <w:lang/>
        </w:rPr>
        <w:t xml:space="preserve"> such that there is no specifically intentional embodied causality, only the mechanistic causality of empirical realism, on the one hand, and the disembodied intentional non-causality of reasons and meanings on the other, constituting a dichotomy or </w:t>
      </w:r>
      <w:r w:rsidR="00521AA6" w:rsidRPr="00113D44">
        <w:rPr>
          <w:rFonts w:eastAsia="Arial Unicode MS"/>
          <w:smallCaps/>
          <w:color w:val="000000"/>
          <w:szCs w:val="20"/>
          <w:lang/>
        </w:rPr>
        <w:t>dualism</w:t>
      </w:r>
      <w:r w:rsidR="00521AA6" w:rsidRPr="00113D44">
        <w:rPr>
          <w:rFonts w:eastAsia="Arial Unicode MS"/>
          <w:color w:val="000000"/>
          <w:szCs w:val="20"/>
          <w:lang/>
        </w:rPr>
        <w:t xml:space="preserve"> of causes vs. reasons (see </w:t>
      </w:r>
      <w:r w:rsidR="00521AA6" w:rsidRPr="00113D44">
        <w:rPr>
          <w:rFonts w:eastAsia="Arial Unicode MS"/>
          <w:smallCaps/>
          <w:color w:val="000000"/>
          <w:szCs w:val="20"/>
          <w:lang/>
        </w:rPr>
        <w:t>critical naturalism, dialectical antagonists</w:t>
      </w:r>
      <w:r w:rsidR="00521AA6" w:rsidRPr="00113D44">
        <w:rPr>
          <w:rFonts w:eastAsia="Arial Unicode MS"/>
          <w:color w:val="000000"/>
          <w:szCs w:val="20"/>
          <w:lang/>
        </w:rPr>
        <w:t>). De-agentification manifests itself socio-substantively ‘in the enervation or fragmentation of agents or groups, impotent empty selves, fissiparousness and alienating retrojective, introjective, projective, etc. modes of identification (e.g., in a fantasy world)’ (</w:t>
      </w:r>
      <w:r w:rsidR="00521AA6" w:rsidRPr="00113D44">
        <w:rPr>
          <w:rFonts w:eastAsia="Arial Unicode MS"/>
          <w:i/>
          <w:caps/>
          <w:color w:val="000000"/>
          <w:szCs w:val="20"/>
          <w:lang/>
        </w:rPr>
        <w:t>DG</w:t>
      </w:r>
      <w:r w:rsidR="00521AA6" w:rsidRPr="00113D44">
        <w:rPr>
          <w:rFonts w:eastAsia="Arial Unicode MS"/>
          <w:caps/>
          <w:color w:val="000000"/>
          <w:szCs w:val="20"/>
          <w:lang/>
        </w:rPr>
        <w:t>:</w:t>
      </w:r>
      <w:r w:rsidR="00521AA6" w:rsidRPr="00113D44">
        <w:rPr>
          <w:rFonts w:eastAsia="Arial Unicode MS"/>
          <w:i/>
          <w:caps/>
          <w:color w:val="000000"/>
          <w:szCs w:val="20"/>
          <w:lang/>
        </w:rPr>
        <w:t xml:space="preserve"> </w:t>
      </w:r>
      <w:r w:rsidR="00521AA6" w:rsidRPr="00113D44">
        <w:rPr>
          <w:rFonts w:eastAsia="Arial Unicode MS"/>
          <w:color w:val="000000"/>
          <w:szCs w:val="20"/>
          <w:lang/>
        </w:rPr>
        <w:t>396). Fissiparousness produces new individuals</w:t>
      </w:r>
      <w:r w:rsidR="00E40D6C">
        <w:rPr>
          <w:rFonts w:eastAsia="Arial Unicode MS"/>
          <w:color w:val="000000"/>
          <w:szCs w:val="20"/>
          <w:lang/>
        </w:rPr>
        <w:t>, in this case multiple selves,</w:t>
      </w:r>
      <w:r w:rsidR="00521AA6" w:rsidRPr="00113D44">
        <w:rPr>
          <w:rFonts w:eastAsia="Arial Unicode MS"/>
          <w:color w:val="000000"/>
          <w:szCs w:val="20"/>
          <w:lang/>
        </w:rPr>
        <w:t xml:space="preserve"> by </w:t>
      </w:r>
      <w:r w:rsidR="00521AA6" w:rsidRPr="00113D44">
        <w:rPr>
          <w:rFonts w:eastAsia="Arial Unicode MS"/>
          <w:smallCaps/>
          <w:color w:val="000000"/>
          <w:szCs w:val="20"/>
          <w:lang/>
        </w:rPr>
        <w:t>fission</w:t>
      </w:r>
      <w:r w:rsidR="00521AA6" w:rsidRPr="00113D44">
        <w:rPr>
          <w:rFonts w:eastAsia="Arial Unicode MS"/>
          <w:color w:val="000000"/>
          <w:szCs w:val="20"/>
          <w:lang/>
        </w:rPr>
        <w:t xml:space="preserve">. De-agentification is the human form of desingularisation. </w:t>
      </w:r>
      <w:r w:rsidR="00521AA6" w:rsidRPr="00113D44">
        <w:rPr>
          <w:rFonts w:eastAsia="Arial Unicode MS"/>
          <w:i/>
          <w:color w:val="000000"/>
          <w:szCs w:val="20"/>
          <w:lang/>
        </w:rPr>
        <w:t>Re-agentification</w:t>
      </w:r>
      <w:r w:rsidR="00521AA6" w:rsidRPr="00113D44">
        <w:rPr>
          <w:rFonts w:eastAsia="Arial Unicode MS"/>
          <w:color w:val="000000"/>
          <w:szCs w:val="20"/>
          <w:lang/>
        </w:rPr>
        <w:t xml:space="preserve"> reverses the </w:t>
      </w:r>
      <w:r w:rsidR="00521AA6" w:rsidRPr="00113D44">
        <w:rPr>
          <w:rFonts w:eastAsia="Arial Unicode MS"/>
          <w:smallCaps/>
          <w:color w:val="000000"/>
          <w:szCs w:val="20"/>
          <w:lang/>
        </w:rPr>
        <w:t>reversal</w:t>
      </w:r>
      <w:r w:rsidR="00E40D6C">
        <w:rPr>
          <w:rFonts w:eastAsia="Arial Unicode MS"/>
          <w:color w:val="000000"/>
          <w:szCs w:val="20"/>
          <w:lang/>
        </w:rPr>
        <w:t xml:space="preserve"> </w:t>
      </w:r>
      <w:r w:rsidR="00521AA6" w:rsidRPr="00113D44">
        <w:rPr>
          <w:rFonts w:eastAsia="Arial Unicode MS"/>
          <w:color w:val="000000"/>
          <w:szCs w:val="20"/>
          <w:lang/>
        </w:rPr>
        <w:t xml:space="preserve">accomplished by de-agentification. See also </w:t>
      </w:r>
      <w:r w:rsidR="00521AA6" w:rsidRPr="00113D44">
        <w:rPr>
          <w:rFonts w:eastAsia="Arial Unicode MS"/>
          <w:smallCaps/>
          <w:color w:val="000000"/>
          <w:szCs w:val="20"/>
          <w:lang/>
        </w:rPr>
        <w:t xml:space="preserve">concrete/abstract, </w:t>
      </w:r>
      <w:r w:rsidR="00521AA6" w:rsidRPr="00113D44">
        <w:rPr>
          <w:rFonts w:eastAsia="Arial Unicode MS"/>
          <w:iCs/>
          <w:smallCaps/>
          <w:color w:val="000000"/>
          <w:szCs w:val="20"/>
        </w:rPr>
        <w:t xml:space="preserve">constraint/enablement, </w:t>
      </w:r>
      <w:r w:rsidR="00521AA6" w:rsidRPr="00113D44">
        <w:rPr>
          <w:rFonts w:eastAsia="Arial Unicode MS"/>
          <w:smallCaps/>
          <w:szCs w:val="20"/>
          <w:lang/>
        </w:rPr>
        <w:t xml:space="preserve">emancipatory axiology, </w:t>
      </w:r>
      <w:r w:rsidR="00521AA6" w:rsidRPr="00113D44">
        <w:rPr>
          <w:rFonts w:eastAsia="Arial Unicode MS"/>
          <w:smallCaps/>
          <w:szCs w:val="20"/>
        </w:rPr>
        <w:t xml:space="preserve">problem of agency, </w:t>
      </w:r>
      <w:r w:rsidR="00521AA6" w:rsidRPr="00113D44">
        <w:rPr>
          <w:rFonts w:eastAsia="Arial Unicode MS"/>
          <w:smallCaps/>
          <w:color w:val="000000"/>
          <w:szCs w:val="20"/>
          <w:lang/>
        </w:rPr>
        <w:t>voluntarism.</w:t>
      </w:r>
      <w:r w:rsidR="00521AA6" w:rsidRPr="00113D44">
        <w:rPr>
          <w:rFonts w:eastAsia="Arial Unicode MS"/>
          <w:color w:val="000000"/>
          <w:szCs w:val="20"/>
          <w:lang/>
        </w:rPr>
        <w:t xml:space="preserve"> </w:t>
      </w:r>
    </w:p>
    <w:p w:rsidR="00521AA6" w:rsidRPr="00113D44" w:rsidRDefault="00521AA6" w:rsidP="00305ADC">
      <w:pPr>
        <w:widowControl w:val="0"/>
        <w:tabs>
          <w:tab w:val="clear" w:pos="284"/>
          <w:tab w:val="left" w:pos="-490"/>
        </w:tabs>
        <w:suppressAutoHyphens/>
        <w:spacing w:line="100" w:lineRule="atLeast"/>
        <w:rPr>
          <w:rFonts w:eastAsia="Arial Unicode MS"/>
          <w:szCs w:val="20"/>
          <w:lang/>
        </w:rPr>
      </w:pPr>
    </w:p>
    <w:p w:rsidR="00D233F7"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agentive agency</w:t>
      </w:r>
      <w:r w:rsidRPr="00113D44">
        <w:rPr>
          <w:rFonts w:eastAsia="Arial Unicode MS"/>
          <w:bCs/>
          <w:szCs w:val="20"/>
          <w:lang/>
        </w:rPr>
        <w:t>.</w:t>
      </w:r>
      <w:r w:rsidRPr="00113D44">
        <w:rPr>
          <w:rFonts w:eastAsia="Arial Unicode MS"/>
          <w:szCs w:val="20"/>
          <w:lang/>
        </w:rPr>
        <w:t xml:space="preserve"> </w:t>
      </w:r>
      <w:r w:rsidR="00D233F7" w:rsidRPr="00113D44">
        <w:rPr>
          <w:rFonts w:eastAsia="Arial Unicode MS"/>
          <w:szCs w:val="20"/>
          <w:lang/>
        </w:rPr>
        <w:t xml:space="preserve">See </w:t>
      </w:r>
      <w:r w:rsidR="00A1013E" w:rsidRPr="00113D44">
        <w:rPr>
          <w:rFonts w:eastAsia="Arial Unicode MS"/>
          <w:smallCaps/>
          <w:szCs w:val="20"/>
          <w:lang/>
        </w:rPr>
        <w:t>agency</w:t>
      </w:r>
      <w:r w:rsidR="00D233F7" w:rsidRPr="00113D44">
        <w:rPr>
          <w:rFonts w:eastAsia="Arial Unicode MS"/>
          <w:szCs w:val="20"/>
          <w:lang/>
        </w:rPr>
        <w:t xml:space="preserve">. </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agentive realism</w:t>
      </w:r>
      <w:r w:rsidRPr="00113D44">
        <w:rPr>
          <w:rFonts w:eastAsia="Arial Unicode MS"/>
          <w:bCs/>
          <w:szCs w:val="20"/>
          <w:lang/>
        </w:rPr>
        <w:t xml:space="preserve"> u</w:t>
      </w:r>
      <w:r w:rsidRPr="00113D44">
        <w:rPr>
          <w:rFonts w:eastAsia="Arial Unicode MS"/>
          <w:szCs w:val="20"/>
          <w:lang/>
        </w:rPr>
        <w:t xml:space="preserve">pholds the sui generis reality of </w:t>
      </w:r>
      <w:r w:rsidRPr="00113D44">
        <w:rPr>
          <w:rFonts w:eastAsia="Arial Unicode MS"/>
          <w:smallCaps/>
          <w:szCs w:val="20"/>
          <w:lang/>
        </w:rPr>
        <w:t>intentional causality</w:t>
      </w:r>
      <w:r w:rsidRPr="00113D44">
        <w:rPr>
          <w:rFonts w:eastAsia="Arial Unicode MS"/>
          <w:szCs w:val="20"/>
          <w:lang/>
        </w:rPr>
        <w:t xml:space="preserve">. See also </w:t>
      </w:r>
      <w:r w:rsidR="00A1013E" w:rsidRPr="00113D44">
        <w:rPr>
          <w:rFonts w:eastAsia="Arial Unicode MS"/>
          <w:smallCaps/>
          <w:szCs w:val="20"/>
          <w:lang/>
        </w:rPr>
        <w:t>agency</w:t>
      </w:r>
      <w:r w:rsidRPr="00113D44">
        <w:rPr>
          <w:rFonts w:eastAsia="Arial Unicode MS"/>
          <w:smallCaps/>
          <w:szCs w:val="20"/>
          <w:lang/>
        </w:rPr>
        <w:t>, mind, realism</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agent-specificity</w:t>
      </w:r>
      <w:r w:rsidRPr="00113D44">
        <w:rPr>
          <w:rFonts w:eastAsia="Arial Unicode MS"/>
          <w:bCs/>
          <w:szCs w:val="20"/>
          <w:lang/>
        </w:rPr>
        <w:t>.</w:t>
      </w:r>
      <w:r w:rsidRPr="00113D44">
        <w:rPr>
          <w:rFonts w:eastAsia="Arial Unicode MS"/>
          <w:szCs w:val="20"/>
          <w:lang/>
        </w:rPr>
        <w:t xml:space="preserve"> Another name for </w:t>
      </w:r>
      <w:r w:rsidRPr="00113D44">
        <w:rPr>
          <w:rFonts w:eastAsia="Arial Unicode MS"/>
          <w:i/>
          <w:iCs/>
          <w:smallCaps/>
          <w:szCs w:val="20"/>
          <w:lang/>
        </w:rPr>
        <w:t>actionability</w:t>
      </w:r>
      <w:r w:rsidRPr="00113D44">
        <w:rPr>
          <w:rFonts w:eastAsia="Arial Unicode MS"/>
          <w:szCs w:val="20"/>
          <w:lang/>
        </w:rPr>
        <w:t xml:space="preserve">: the goal of any praxis must be capable of being accomplished by </w:t>
      </w:r>
      <w:r w:rsidRPr="00113D44">
        <w:rPr>
          <w:rFonts w:eastAsia="Arial Unicode MS"/>
          <w:i/>
          <w:iCs/>
          <w:szCs w:val="20"/>
          <w:lang/>
        </w:rPr>
        <w:t>these</w:t>
      </w:r>
      <w:r w:rsidRPr="00113D44">
        <w:rPr>
          <w:rFonts w:eastAsia="Arial Unicode MS"/>
          <w:szCs w:val="20"/>
          <w:lang/>
        </w:rPr>
        <w:t xml:space="preserve"> agents. It highlights that emancipatory praxis is </w:t>
      </w:r>
      <w:r w:rsidRPr="00113D44">
        <w:rPr>
          <w:rFonts w:eastAsia="Arial Unicode MS"/>
          <w:i/>
          <w:iCs/>
          <w:szCs w:val="20"/>
          <w:lang/>
        </w:rPr>
        <w:t>self</w:t>
      </w:r>
      <w:r w:rsidRPr="00113D44">
        <w:rPr>
          <w:rFonts w:eastAsia="Arial Unicode MS"/>
          <w:szCs w:val="20"/>
          <w:lang/>
        </w:rPr>
        <w:t>-emancipation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171).</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szCs w:val="20"/>
          <w:lang/>
        </w:rPr>
        <w:t>agonistic</w:t>
      </w:r>
      <w:r w:rsidRPr="00113D44">
        <w:rPr>
          <w:rFonts w:eastAsia="Arial Unicode MS"/>
          <w:szCs w:val="20"/>
          <w:lang/>
        </w:rPr>
        <w:t xml:space="preserve"> (f. Gr. </w:t>
      </w:r>
      <w:r w:rsidRPr="00113D44">
        <w:rPr>
          <w:rFonts w:eastAsia="Arial Unicode MS"/>
          <w:i/>
          <w:szCs w:val="20"/>
          <w:lang/>
        </w:rPr>
        <w:t>agōnistikos</w:t>
      </w:r>
      <w:r w:rsidRPr="00113D44">
        <w:rPr>
          <w:rFonts w:eastAsia="Arial Unicode MS"/>
          <w:szCs w:val="20"/>
          <w:lang/>
        </w:rPr>
        <w:t>, fit for o</w:t>
      </w:r>
      <w:r w:rsidR="00F63D5C" w:rsidRPr="00113D44">
        <w:rPr>
          <w:rFonts w:eastAsia="Arial Unicode MS"/>
          <w:szCs w:val="20"/>
          <w:lang/>
        </w:rPr>
        <w:t>r pertaining to contending, especially</w:t>
      </w:r>
      <w:r w:rsidRPr="00113D44">
        <w:rPr>
          <w:rFonts w:eastAsia="Arial Unicode MS"/>
          <w:szCs w:val="20"/>
          <w:lang/>
        </w:rPr>
        <w:t xml:space="preserve"> in public games, striving, struggling or fighting). Used by Bhaskar to denote an irreducible competitive componential spring of human action, important for flourishing but potentially baneful in its consequences (see </w:t>
      </w:r>
      <w:r w:rsidRPr="00113D44">
        <w:rPr>
          <w:rFonts w:eastAsia="Arial Unicode MS"/>
          <w:smallCaps/>
          <w:szCs w:val="20"/>
          <w:lang/>
        </w:rPr>
        <w:t>esteem, eudaimonia, polyad, recognition, wants</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1B4B95" w:rsidRPr="00113D44" w:rsidRDefault="001B4B95" w:rsidP="001B4B95">
      <w:pPr>
        <w:spacing w:line="100" w:lineRule="atLeast"/>
        <w:rPr>
          <w:color w:val="000000"/>
          <w:szCs w:val="20"/>
        </w:rPr>
      </w:pPr>
      <w:r w:rsidRPr="00113D44">
        <w:rPr>
          <w:b/>
          <w:bCs/>
          <w:color w:val="000000"/>
          <w:szCs w:val="20"/>
        </w:rPr>
        <w:t xml:space="preserve">alethia </w:t>
      </w:r>
      <w:r w:rsidRPr="00113D44">
        <w:rPr>
          <w:color w:val="000000"/>
          <w:szCs w:val="20"/>
        </w:rPr>
        <w:t xml:space="preserve">(the Anglicised form of Gr. </w:t>
      </w:r>
      <w:r w:rsidRPr="00113D44">
        <w:rPr>
          <w:i/>
          <w:iCs/>
          <w:color w:val="000000"/>
          <w:szCs w:val="20"/>
        </w:rPr>
        <w:t>alētheia</w:t>
      </w:r>
      <w:r w:rsidRPr="00113D44">
        <w:rPr>
          <w:color w:val="000000"/>
          <w:szCs w:val="20"/>
        </w:rPr>
        <w:t xml:space="preserve">, truth, f. </w:t>
      </w:r>
      <w:r w:rsidRPr="00113D44">
        <w:rPr>
          <w:i/>
          <w:iCs/>
          <w:color w:val="000000"/>
          <w:szCs w:val="20"/>
        </w:rPr>
        <w:t>a-</w:t>
      </w:r>
      <w:r w:rsidRPr="00113D44">
        <w:rPr>
          <w:color w:val="000000"/>
          <w:szCs w:val="20"/>
        </w:rPr>
        <w:t xml:space="preserve">, not, + </w:t>
      </w:r>
      <w:r w:rsidRPr="00113D44">
        <w:rPr>
          <w:i/>
          <w:iCs/>
          <w:color w:val="000000"/>
          <w:szCs w:val="20"/>
        </w:rPr>
        <w:t>lēthē</w:t>
      </w:r>
      <w:r w:rsidRPr="00113D44">
        <w:rPr>
          <w:color w:val="000000"/>
          <w:szCs w:val="20"/>
        </w:rPr>
        <w:t xml:space="preserve">, (1) forgetting or forgetfulness, (2) </w:t>
      </w:r>
      <w:r w:rsidRPr="00113D44">
        <w:rPr>
          <w:i/>
          <w:iCs/>
          <w:color w:val="000000"/>
          <w:szCs w:val="20"/>
        </w:rPr>
        <w:t>Lēthē</w:t>
      </w:r>
      <w:r w:rsidRPr="00113D44">
        <w:rPr>
          <w:color w:val="000000"/>
          <w:szCs w:val="20"/>
        </w:rPr>
        <w:t xml:space="preserve">, the river of oblivion in the lower world; hence literally the undoing of oblivion). The </w:t>
      </w:r>
      <w:r w:rsidRPr="00113D44">
        <w:rPr>
          <w:i/>
          <w:iCs/>
          <w:smallCaps/>
          <w:color w:val="000000"/>
          <w:szCs w:val="20"/>
        </w:rPr>
        <w:t>truth</w:t>
      </w:r>
      <w:r w:rsidRPr="00113D44">
        <w:rPr>
          <w:color w:val="000000"/>
          <w:szCs w:val="20"/>
        </w:rPr>
        <w:t xml:space="preserve"> of things as distinct form propositions. For Bhaskar ‘{a} </w:t>
      </w:r>
      <w:r w:rsidRPr="00113D44">
        <w:rPr>
          <w:i/>
          <w:iCs/>
          <w:color w:val="000000"/>
          <w:szCs w:val="20"/>
        </w:rPr>
        <w:t>proposition</w:t>
      </w:r>
      <w:r w:rsidRPr="00113D44">
        <w:rPr>
          <w:color w:val="000000"/>
          <w:szCs w:val="20"/>
        </w:rPr>
        <w:t xml:space="preserve"> is true if and only if the state of affairs that it expresses (describes) is real’ (</w:t>
      </w:r>
      <w:r w:rsidRPr="00113D44">
        <w:rPr>
          <w:i/>
          <w:iCs/>
          <w:color w:val="000000"/>
          <w:szCs w:val="20"/>
        </w:rPr>
        <w:t>RS2</w:t>
      </w:r>
      <w:r w:rsidRPr="00113D44">
        <w:rPr>
          <w:color w:val="000000"/>
          <w:szCs w:val="20"/>
        </w:rPr>
        <w:t xml:space="preserve">: 249, e.a.). This early formula for the meaning of a truth claim is never resiled from, though it is elaborated. It is equivalent in form to standard definitions of the correspondence theory of truth, </w:t>
      </w:r>
      <w:r w:rsidRPr="00113D44">
        <w:rPr>
          <w:i/>
          <w:iCs/>
          <w:color w:val="000000"/>
          <w:szCs w:val="20"/>
        </w:rPr>
        <w:t>except that</w:t>
      </w:r>
      <w:r w:rsidRPr="00113D44">
        <w:rPr>
          <w:color w:val="000000"/>
          <w:szCs w:val="20"/>
        </w:rPr>
        <w:t xml:space="preserve"> ‘expresses’ takes the place of ‘corresponds to’; it is therefore dubbed the </w:t>
      </w:r>
      <w:r w:rsidRPr="00113D44">
        <w:rPr>
          <w:i/>
          <w:iCs/>
          <w:color w:val="000000"/>
          <w:szCs w:val="20"/>
        </w:rPr>
        <w:t>expressive</w:t>
      </w:r>
      <w:r w:rsidRPr="00113D44">
        <w:rPr>
          <w:color w:val="000000"/>
          <w:szCs w:val="20"/>
        </w:rPr>
        <w:t xml:space="preserve"> </w:t>
      </w:r>
      <w:r w:rsidRPr="00113D44">
        <w:rPr>
          <w:i/>
          <w:iCs/>
          <w:color w:val="000000"/>
          <w:szCs w:val="20"/>
        </w:rPr>
        <w:t xml:space="preserve">theory of truth </w:t>
      </w:r>
      <w:r w:rsidRPr="00113D44">
        <w:rPr>
          <w:color w:val="000000"/>
          <w:szCs w:val="20"/>
        </w:rPr>
        <w:t>(</w:t>
      </w:r>
      <w:r w:rsidRPr="00113D44">
        <w:rPr>
          <w:i/>
          <w:iCs/>
          <w:caps/>
          <w:color w:val="000000"/>
          <w:szCs w:val="20"/>
        </w:rPr>
        <w:t>sr</w:t>
      </w:r>
      <w:r w:rsidRPr="00113D44">
        <w:rPr>
          <w:iCs/>
          <w:caps/>
          <w:color w:val="000000"/>
          <w:szCs w:val="20"/>
        </w:rPr>
        <w:t>:</w:t>
      </w:r>
      <w:r w:rsidRPr="00113D44">
        <w:rPr>
          <w:color w:val="000000"/>
          <w:szCs w:val="20"/>
        </w:rPr>
        <w:t xml:space="preserve"> 100), a label which, we can see in retrospect, picks out the relevant moment (the </w:t>
      </w:r>
      <w:r w:rsidRPr="00113D44">
        <w:rPr>
          <w:i/>
          <w:iCs/>
          <w:color w:val="000000"/>
          <w:szCs w:val="20"/>
        </w:rPr>
        <w:t>expressive-referential</w:t>
      </w:r>
      <w:r w:rsidRPr="00113D44">
        <w:rPr>
          <w:color w:val="000000"/>
          <w:szCs w:val="20"/>
        </w:rPr>
        <w:t xml:space="preserve">) of the more comprehensive later theory of the </w:t>
      </w:r>
      <w:r w:rsidRPr="00113D44">
        <w:rPr>
          <w:i/>
          <w:smallCaps/>
          <w:color w:val="000000"/>
          <w:szCs w:val="20"/>
        </w:rPr>
        <w:t>truth tetrapolity</w:t>
      </w:r>
      <w:r w:rsidRPr="00113D44">
        <w:rPr>
          <w:color w:val="000000"/>
          <w:szCs w:val="20"/>
        </w:rPr>
        <w:t xml:space="preserve">, incorporating a notion of truth as ontological and </w:t>
      </w:r>
      <w:r w:rsidRPr="00113D44">
        <w:rPr>
          <w:i/>
          <w:iCs/>
          <w:color w:val="000000"/>
          <w:szCs w:val="20"/>
        </w:rPr>
        <w:t>alethic</w:t>
      </w:r>
      <w:r w:rsidRPr="00113D44">
        <w:rPr>
          <w:color w:val="000000"/>
          <w:szCs w:val="20"/>
        </w:rPr>
        <w:t xml:space="preserve">. </w:t>
      </w:r>
    </w:p>
    <w:p w:rsidR="001B4B95" w:rsidRPr="00113D44" w:rsidRDefault="001B4B95" w:rsidP="001B4B95">
      <w:pPr>
        <w:spacing w:line="100" w:lineRule="atLeast"/>
        <w:rPr>
          <w:color w:val="000000"/>
          <w:szCs w:val="20"/>
        </w:rPr>
      </w:pPr>
    </w:p>
    <w:p w:rsidR="001B4B95" w:rsidRPr="00113D44" w:rsidRDefault="001B4B95" w:rsidP="001B4B95">
      <w:pPr>
        <w:spacing w:line="100" w:lineRule="atLeast"/>
        <w:rPr>
          <w:bCs/>
          <w:color w:val="000000"/>
          <w:szCs w:val="20"/>
        </w:rPr>
      </w:pPr>
      <w:r w:rsidRPr="00113D44">
        <w:rPr>
          <w:color w:val="000000"/>
          <w:szCs w:val="20"/>
        </w:rPr>
        <w:t>Bhaskar rejects that the truth of a claim means ‘correspondence’ in the sense of likeness, i.e. except ‘as a metaphor’ (</w:t>
      </w:r>
      <w:r w:rsidRPr="00113D44">
        <w:rPr>
          <w:i/>
          <w:iCs/>
          <w:caps/>
          <w:color w:val="000000"/>
          <w:szCs w:val="20"/>
        </w:rPr>
        <w:t>sr</w:t>
      </w:r>
      <w:r w:rsidRPr="00113D44">
        <w:rPr>
          <w:iCs/>
          <w:caps/>
          <w:color w:val="000000"/>
          <w:szCs w:val="20"/>
        </w:rPr>
        <w:t>:</w:t>
      </w:r>
      <w:r w:rsidRPr="00113D44">
        <w:rPr>
          <w:color w:val="000000"/>
          <w:szCs w:val="20"/>
        </w:rPr>
        <w:t xml:space="preserve"> 100), on two grounds. First, sentences (theories, etc.) and the world (except insofar as the latter consists of sentences) are radically different, such that there is no way they could resemble each other, or, if they did, of knowing that they did – ‘what concept or ideational object could correspond to, say, a laser’?; to suppose otherwise is a form of anthropomorphism </w:t>
      </w:r>
      <w:r w:rsidR="00651C4C" w:rsidRPr="00113D44">
        <w:rPr>
          <w:color w:val="000000"/>
          <w:szCs w:val="20"/>
        </w:rPr>
        <w:t xml:space="preserve">or </w:t>
      </w:r>
      <w:r w:rsidR="00651C4C" w:rsidRPr="00113D44">
        <w:rPr>
          <w:smallCaps/>
          <w:color w:val="000000"/>
          <w:szCs w:val="20"/>
        </w:rPr>
        <w:t>identity-thinking</w:t>
      </w:r>
      <w:r w:rsidR="00617479" w:rsidRPr="00113D44">
        <w:rPr>
          <w:smallCaps/>
          <w:color w:val="000000"/>
          <w:szCs w:val="20"/>
        </w:rPr>
        <w:t xml:space="preserve">, </w:t>
      </w:r>
      <w:r w:rsidR="00617479" w:rsidRPr="00113D44">
        <w:rPr>
          <w:color w:val="000000"/>
          <w:szCs w:val="20"/>
        </w:rPr>
        <w:t>closely bound up with</w:t>
      </w:r>
      <w:r w:rsidR="00617479" w:rsidRPr="00113D44">
        <w:rPr>
          <w:smallCaps/>
          <w:color w:val="000000"/>
          <w:szCs w:val="20"/>
        </w:rPr>
        <w:t xml:space="preserve"> empiricism</w:t>
      </w:r>
      <w:r w:rsidR="00651C4C" w:rsidRPr="00113D44">
        <w:rPr>
          <w:color w:val="000000"/>
          <w:szCs w:val="20"/>
        </w:rPr>
        <w:t xml:space="preserve"> </w:t>
      </w:r>
      <w:r w:rsidRPr="00113D44">
        <w:rPr>
          <w:color w:val="000000"/>
          <w:szCs w:val="20"/>
        </w:rPr>
        <w:t>(</w:t>
      </w:r>
      <w:r w:rsidRPr="00113D44">
        <w:rPr>
          <w:i/>
          <w:iCs/>
          <w:caps/>
          <w:color w:val="000000"/>
          <w:szCs w:val="20"/>
        </w:rPr>
        <w:t>pn3</w:t>
      </w:r>
      <w:r w:rsidRPr="00113D44">
        <w:rPr>
          <w:iCs/>
          <w:color w:val="000000"/>
          <w:szCs w:val="20"/>
        </w:rPr>
        <w:t>:</w:t>
      </w:r>
      <w:r w:rsidRPr="00113D44">
        <w:rPr>
          <w:color w:val="000000"/>
          <w:szCs w:val="20"/>
        </w:rPr>
        <w:t xml:space="preserve"> </w:t>
      </w:r>
      <w:r w:rsidR="00651C4C" w:rsidRPr="00113D44">
        <w:rPr>
          <w:color w:val="000000"/>
          <w:szCs w:val="20"/>
        </w:rPr>
        <w:t xml:space="preserve">142, </w:t>
      </w:r>
      <w:r w:rsidRPr="00113D44">
        <w:rPr>
          <w:color w:val="000000"/>
          <w:szCs w:val="20"/>
        </w:rPr>
        <w:t>165</w:t>
      </w:r>
      <w:r w:rsidR="00651C4C" w:rsidRPr="00113D44">
        <w:rPr>
          <w:color w:val="000000"/>
          <w:szCs w:val="20"/>
        </w:rPr>
        <w:t xml:space="preserve"> </w:t>
      </w:r>
      <w:r w:rsidRPr="00113D44">
        <w:rPr>
          <w:color w:val="000000"/>
          <w:szCs w:val="20"/>
        </w:rPr>
        <w:t>n</w:t>
      </w:r>
      <w:r w:rsidR="00651C4C" w:rsidRPr="00113D44">
        <w:rPr>
          <w:color w:val="000000"/>
          <w:szCs w:val="20"/>
        </w:rPr>
        <w:t>65</w:t>
      </w:r>
      <w:r w:rsidRPr="00113D44">
        <w:rPr>
          <w:color w:val="000000"/>
          <w:szCs w:val="20"/>
        </w:rPr>
        <w:t xml:space="preserve">, </w:t>
      </w:r>
      <w:r w:rsidR="00617479" w:rsidRPr="00113D44">
        <w:rPr>
          <w:i/>
          <w:color w:val="000000"/>
          <w:szCs w:val="20"/>
        </w:rPr>
        <w:t>SR</w:t>
      </w:r>
      <w:r w:rsidR="00617479" w:rsidRPr="00113D44">
        <w:rPr>
          <w:color w:val="000000"/>
          <w:szCs w:val="20"/>
        </w:rPr>
        <w:t xml:space="preserve">: 254, </w:t>
      </w:r>
      <w:r w:rsidRPr="00113D44">
        <w:rPr>
          <w:color w:val="000000"/>
          <w:szCs w:val="20"/>
        </w:rPr>
        <w:t xml:space="preserve">cf. Sayer 2000: 42). To distinguish the meaning of truth from its justification does not defeat the force of this objection, which is that any correspondence theory of truth carrying a connotation of likeness between concepts and things (‘truthlikeness’) must be otiose. If truth </w:t>
      </w:r>
      <w:r w:rsidRPr="00113D44">
        <w:rPr>
          <w:i/>
          <w:iCs/>
          <w:color w:val="000000"/>
          <w:szCs w:val="20"/>
        </w:rPr>
        <w:t>means</w:t>
      </w:r>
      <w:r w:rsidRPr="00113D44">
        <w:rPr>
          <w:color w:val="000000"/>
          <w:szCs w:val="20"/>
        </w:rPr>
        <w:t xml:space="preserve"> correspondence in this sense, no proposition asserting correspondence can ever be </w:t>
      </w:r>
      <w:r w:rsidRPr="00113D44">
        <w:rPr>
          <w:i/>
          <w:iCs/>
          <w:color w:val="000000"/>
          <w:szCs w:val="20"/>
        </w:rPr>
        <w:t xml:space="preserve">justified. </w:t>
      </w:r>
      <w:r w:rsidRPr="00113D44">
        <w:rPr>
          <w:color w:val="000000"/>
          <w:szCs w:val="20"/>
        </w:rPr>
        <w:t xml:space="preserve">Second, </w:t>
      </w:r>
      <w:r w:rsidRPr="00113D44">
        <w:rPr>
          <w:smallCaps/>
          <w:color w:val="000000"/>
          <w:szCs w:val="20"/>
        </w:rPr>
        <w:t>epistemic relativity</w:t>
      </w:r>
      <w:r w:rsidRPr="00113D44">
        <w:rPr>
          <w:color w:val="000000"/>
          <w:szCs w:val="20"/>
        </w:rPr>
        <w:t xml:space="preserve"> entails that correspondence as likeness is not just nugatory but false. Since the epistemic frameworks within which we view the world necessarily change, the same object may be (and often has been) known under different descriptions, and descriptions and objects may change independently of each other. The often radically different descriptions of a sublated theory cannot have corresponded if those of the successor theory do. The same then applies to successor theories, generating infinite regress. </w:t>
      </w:r>
      <w:r w:rsidRPr="00113D44">
        <w:rPr>
          <w:bCs/>
          <w:color w:val="000000"/>
          <w:szCs w:val="20"/>
        </w:rPr>
        <w:t xml:space="preserve">Or, correspondence as likeness </w:t>
      </w:r>
      <w:r w:rsidR="000F2970" w:rsidRPr="00113D44">
        <w:rPr>
          <w:bCs/>
          <w:color w:val="000000"/>
          <w:szCs w:val="20"/>
        </w:rPr>
        <w:t>(cf.</w:t>
      </w:r>
      <w:r w:rsidRPr="00113D44">
        <w:rPr>
          <w:bCs/>
          <w:color w:val="000000"/>
          <w:szCs w:val="20"/>
        </w:rPr>
        <w:t xml:space="preserve"> its defence in terms of ‘established’ meanings of the concept of truth) has false </w:t>
      </w:r>
      <w:r w:rsidRPr="00113D44">
        <w:rPr>
          <w:bCs/>
          <w:smallCaps/>
          <w:color w:val="000000"/>
          <w:szCs w:val="20"/>
        </w:rPr>
        <w:t>fixist</w:t>
      </w:r>
      <w:r w:rsidRPr="00113D44">
        <w:rPr>
          <w:bCs/>
          <w:color w:val="000000"/>
          <w:szCs w:val="20"/>
        </w:rPr>
        <w:t xml:space="preserve"> implications. The expressive theory encounters no such problems, because in theory-change the entities </w:t>
      </w:r>
      <w:r w:rsidRPr="00113D44">
        <w:rPr>
          <w:bCs/>
          <w:color w:val="000000"/>
          <w:szCs w:val="20"/>
        </w:rPr>
        <w:lastRenderedPageBreak/>
        <w:t>of the predecessor theory readily find new expression within the successor theoretical framework. Some correspondence theorists nowadays maintain that ‘correspondence’ carries no connotation of likeness (cf. Collier 1994: 239-40); in that case, they can have no real objection to the notion that truth claims are expressive-referential.</w:t>
      </w:r>
    </w:p>
    <w:p w:rsidR="001B4B95" w:rsidRPr="00113D44" w:rsidRDefault="001B4B95" w:rsidP="001B4B95">
      <w:pPr>
        <w:spacing w:line="100" w:lineRule="atLeast"/>
        <w:rPr>
          <w:bCs/>
          <w:color w:val="000000"/>
          <w:szCs w:val="20"/>
        </w:rPr>
      </w:pPr>
    </w:p>
    <w:p w:rsidR="001B4B95" w:rsidRPr="00113D44" w:rsidRDefault="001B4B95" w:rsidP="001B4B95">
      <w:pPr>
        <w:spacing w:line="100" w:lineRule="atLeast"/>
        <w:rPr>
          <w:bCs/>
          <w:color w:val="000000"/>
          <w:szCs w:val="20"/>
        </w:rPr>
      </w:pPr>
      <w:r w:rsidRPr="00113D44">
        <w:rPr>
          <w:bCs/>
          <w:color w:val="000000"/>
          <w:szCs w:val="20"/>
        </w:rPr>
        <w:t xml:space="preserve">The view has been put, from a correspondence perspective, that the early Bhaskar is a consensus theorist (Groff 2004: 19). However, as the above suggests, the expressive theory is arguably no more a consensus theory than the correspondence theory itself, and it is certainly not promoted as such. That scientists on the Bhaskarian account achieve their immediate objective when they referentially detach a deeper level of structure which is explanatory of a higher level does not entail that ‘for a claim to be true just </w:t>
      </w:r>
      <w:r w:rsidRPr="00113D44">
        <w:rPr>
          <w:bCs/>
          <w:i/>
          <w:color w:val="000000"/>
          <w:szCs w:val="20"/>
        </w:rPr>
        <w:t>is</w:t>
      </w:r>
      <w:r w:rsidRPr="00113D44">
        <w:rPr>
          <w:bCs/>
          <w:color w:val="000000"/>
          <w:szCs w:val="20"/>
        </w:rPr>
        <w:t xml:space="preserve"> for it to be judged to be true’, as consensus theorists hold (see </w:t>
      </w:r>
      <w:r w:rsidRPr="00113D44">
        <w:rPr>
          <w:bCs/>
          <w:smallCaps/>
          <w:color w:val="000000"/>
          <w:szCs w:val="20"/>
        </w:rPr>
        <w:t>truth</w:t>
      </w:r>
      <w:r w:rsidRPr="00113D44">
        <w:rPr>
          <w:bCs/>
          <w:color w:val="000000"/>
          <w:szCs w:val="20"/>
        </w:rPr>
        <w:t xml:space="preserve">). This, for Bhaskar, is its </w:t>
      </w:r>
      <w:r w:rsidRPr="00113D44">
        <w:rPr>
          <w:bCs/>
          <w:i/>
          <w:iCs/>
          <w:color w:val="000000"/>
          <w:szCs w:val="20"/>
        </w:rPr>
        <w:t>justification</w:t>
      </w:r>
      <w:r w:rsidRPr="00113D44">
        <w:rPr>
          <w:bCs/>
          <w:color w:val="000000"/>
          <w:szCs w:val="20"/>
        </w:rPr>
        <w:t xml:space="preserve">, which on epistemic relativity, </w:t>
      </w:r>
      <w:r w:rsidRPr="00113D44">
        <w:rPr>
          <w:bCs/>
          <w:i/>
          <w:iCs/>
          <w:color w:val="000000"/>
          <w:szCs w:val="20"/>
        </w:rPr>
        <w:t>must</w:t>
      </w:r>
      <w:r w:rsidRPr="00113D44">
        <w:rPr>
          <w:bCs/>
          <w:color w:val="000000"/>
          <w:szCs w:val="20"/>
        </w:rPr>
        <w:t xml:space="preserve"> always be intrinsic to the science concerned, but may include a level of necessary (analytic a posteriori) knowledge when a thing’s dispositional properties are deduced from a statement of its nature (</w:t>
      </w:r>
      <w:r w:rsidRPr="00113D44">
        <w:rPr>
          <w:bCs/>
          <w:i/>
          <w:color w:val="000000"/>
          <w:szCs w:val="20"/>
        </w:rPr>
        <w:t>RS2</w:t>
      </w:r>
      <w:r w:rsidRPr="00113D44">
        <w:rPr>
          <w:bCs/>
          <w:color w:val="000000"/>
          <w:szCs w:val="20"/>
        </w:rPr>
        <w:t xml:space="preserve">: 19, et passim). (This does not preclude philosophers from reflecting on criteria of justification, including arriving at the conclusion that standards are intrinsic, nor from integrating an account of justification into an overall theory of truth). The </w:t>
      </w:r>
      <w:r w:rsidRPr="00113D44">
        <w:rPr>
          <w:bCs/>
          <w:i/>
          <w:iCs/>
          <w:color w:val="000000"/>
          <w:szCs w:val="20"/>
        </w:rPr>
        <w:t>meaning</w:t>
      </w:r>
      <w:r w:rsidRPr="00113D44">
        <w:rPr>
          <w:bCs/>
          <w:color w:val="000000"/>
          <w:szCs w:val="20"/>
        </w:rPr>
        <w:t xml:space="preserve"> of a truth claim – that it expresses/refers to a real state of affairs – is unaffected by this. This is in no way inconsistent with the theory of the truth tetrapolity – which embraces it – , nor of course with what is at the heart of the notion of correspondence: that it is real states of affairs that make </w:t>
      </w:r>
      <w:r w:rsidRPr="00113D44">
        <w:rPr>
          <w:bCs/>
          <w:i/>
          <w:color w:val="000000"/>
          <w:szCs w:val="20"/>
        </w:rPr>
        <w:t>propositions</w:t>
      </w:r>
      <w:r w:rsidRPr="00113D44">
        <w:rPr>
          <w:bCs/>
          <w:color w:val="000000"/>
          <w:szCs w:val="20"/>
        </w:rPr>
        <w:t xml:space="preserve"> true (one does not have to be a correspondence theorist, except metaphorically, to hold this). Both correspondence and the expressive-referential theory, whilst capturing the meaning of truth for any depth realism, seem deficient in that they hardly begin to provide a comprehensive theory of truth (which the truth tetrapolity aspires to provide), viewing it as a mere regulative ideal and saying very little about what it is for a proposition to correspond to or express the way the world is.</w:t>
      </w:r>
    </w:p>
    <w:p w:rsidR="001B4B95" w:rsidRPr="00113D44" w:rsidRDefault="001B4B95" w:rsidP="001B4B95">
      <w:pPr>
        <w:spacing w:line="100" w:lineRule="atLeast"/>
        <w:rPr>
          <w:bCs/>
          <w:color w:val="000000"/>
          <w:szCs w:val="20"/>
        </w:rPr>
      </w:pPr>
    </w:p>
    <w:p w:rsidR="001B4B95" w:rsidRPr="00113D44" w:rsidRDefault="001B4B95" w:rsidP="001B4B95">
      <w:pPr>
        <w:spacing w:line="100" w:lineRule="atLeast"/>
        <w:rPr>
          <w:bCs/>
          <w:color w:val="000000"/>
          <w:szCs w:val="20"/>
        </w:rPr>
      </w:pPr>
      <w:r w:rsidRPr="00113D44">
        <w:rPr>
          <w:bCs/>
          <w:color w:val="000000"/>
          <w:szCs w:val="20"/>
        </w:rPr>
        <w:t xml:space="preserve">Turning to theory of the </w:t>
      </w:r>
      <w:r w:rsidRPr="00113D44">
        <w:rPr>
          <w:bCs/>
          <w:iCs/>
          <w:color w:val="000000"/>
          <w:szCs w:val="20"/>
        </w:rPr>
        <w:t>truth tetrapolity</w:t>
      </w:r>
      <w:r w:rsidRPr="00113D44">
        <w:rPr>
          <w:bCs/>
          <w:color w:val="000000"/>
          <w:szCs w:val="20"/>
        </w:rPr>
        <w:t>, its four components are by no means ‘simply a list’ or ‘aggregation’ of different meanings of the concept of truth, but dialectically interrelated moments in the overall DCR theory</w:t>
      </w:r>
      <w:r w:rsidR="000E63FD" w:rsidRPr="00113D44">
        <w:rPr>
          <w:bCs/>
          <w:color w:val="000000"/>
          <w:szCs w:val="20"/>
        </w:rPr>
        <w:t xml:space="preserve"> of </w:t>
      </w:r>
      <w:r w:rsidR="00670CB3" w:rsidRPr="00113D44">
        <w:rPr>
          <w:bCs/>
          <w:color w:val="000000"/>
          <w:szCs w:val="20"/>
        </w:rPr>
        <w:t>being–becoming</w:t>
      </w:r>
      <w:r w:rsidR="00E40D6C">
        <w:rPr>
          <w:bCs/>
          <w:color w:val="000000"/>
          <w:szCs w:val="20"/>
        </w:rPr>
        <w:t>, as Figure 5</w:t>
      </w:r>
      <w:r w:rsidRPr="00113D44">
        <w:rPr>
          <w:bCs/>
          <w:color w:val="000000"/>
          <w:szCs w:val="20"/>
        </w:rPr>
        <w:t xml:space="preserve"> exemplifies.</w:t>
      </w:r>
    </w:p>
    <w:p w:rsidR="001B4B95" w:rsidRPr="00113D44" w:rsidRDefault="001B4B95" w:rsidP="001B4B95">
      <w:pPr>
        <w:spacing w:line="100" w:lineRule="atLeast"/>
        <w:rPr>
          <w:bCs/>
          <w:color w:val="000000"/>
          <w:szCs w:val="20"/>
        </w:rPr>
      </w:pPr>
    </w:p>
    <w:tbl>
      <w:tblPr>
        <w:tblStyle w:val="TableGrid"/>
        <w:tblW w:w="0" w:type="auto"/>
        <w:tblLook w:val="01E0" w:firstRow="1" w:lastRow="1" w:firstColumn="1" w:lastColumn="1" w:noHBand="0" w:noVBand="0"/>
      </w:tblPr>
      <w:tblGrid>
        <w:gridCol w:w="1746"/>
        <w:gridCol w:w="2056"/>
        <w:gridCol w:w="2032"/>
        <w:gridCol w:w="1774"/>
        <w:gridCol w:w="1910"/>
      </w:tblGrid>
      <w:tr w:rsidR="001B4B95" w:rsidRPr="00113D44">
        <w:tc>
          <w:tcPr>
            <w:tcW w:w="1809" w:type="dxa"/>
          </w:tcPr>
          <w:p w:rsidR="001B4B95" w:rsidRPr="00113D44" w:rsidRDefault="001B4B95" w:rsidP="001B4B95">
            <w:pPr>
              <w:pStyle w:val="TableContents"/>
              <w:shd w:val="clear" w:color="auto" w:fill="FFFFFF"/>
              <w:jc w:val="left"/>
              <w:rPr>
                <w:rFonts w:ascii="Verdana" w:hAnsi="Verdana"/>
                <w:b/>
                <w:bCs/>
                <w:sz w:val="12"/>
                <w:szCs w:val="12"/>
              </w:rPr>
            </w:pPr>
            <w:r w:rsidRPr="00113D44">
              <w:rPr>
                <w:rFonts w:ascii="Verdana" w:hAnsi="Verdana"/>
                <w:b/>
                <w:bCs/>
                <w:sz w:val="12"/>
                <w:szCs w:val="12"/>
              </w:rPr>
              <w:t>Ontological-Axiological Chain</w:t>
            </w:r>
          </w:p>
        </w:tc>
        <w:tc>
          <w:tcPr>
            <w:tcW w:w="2131" w:type="dxa"/>
          </w:tcPr>
          <w:p w:rsidR="001B4B95" w:rsidRPr="00113D44" w:rsidRDefault="001B4B95" w:rsidP="001B4B95">
            <w:pPr>
              <w:pStyle w:val="TableContents"/>
              <w:shd w:val="clear" w:color="auto" w:fill="FFFFFF"/>
              <w:jc w:val="left"/>
              <w:rPr>
                <w:rFonts w:ascii="Verdana" w:hAnsi="Verdana"/>
                <w:b/>
                <w:bCs/>
                <w:sz w:val="12"/>
                <w:szCs w:val="12"/>
              </w:rPr>
            </w:pPr>
            <w:r w:rsidRPr="00113D44">
              <w:rPr>
                <w:rFonts w:ascii="Verdana" w:hAnsi="Verdana"/>
                <w:b/>
                <w:bCs/>
                <w:sz w:val="12"/>
                <w:szCs w:val="12"/>
              </w:rPr>
              <w:t>1M Non-Identity</w:t>
            </w:r>
          </w:p>
          <w:p w:rsidR="001B4B95" w:rsidRPr="00113D44" w:rsidRDefault="001B4B95" w:rsidP="001B4B95">
            <w:pPr>
              <w:pStyle w:val="TableContents"/>
              <w:shd w:val="clear" w:color="auto" w:fill="FFFFFF"/>
              <w:jc w:val="left"/>
              <w:rPr>
                <w:rFonts w:ascii="Verdana" w:hAnsi="Verdana"/>
                <w:b/>
                <w:bCs/>
                <w:sz w:val="12"/>
                <w:szCs w:val="12"/>
              </w:rPr>
            </w:pPr>
          </w:p>
        </w:tc>
        <w:tc>
          <w:tcPr>
            <w:tcW w:w="2122" w:type="dxa"/>
          </w:tcPr>
          <w:p w:rsidR="001B4B95" w:rsidRPr="00113D44" w:rsidRDefault="001B4B95" w:rsidP="001B4B95">
            <w:pPr>
              <w:pStyle w:val="TableContents"/>
              <w:shd w:val="clear" w:color="auto" w:fill="FFFFFF"/>
              <w:jc w:val="left"/>
              <w:rPr>
                <w:rFonts w:ascii="Verdana" w:hAnsi="Verdana"/>
                <w:b/>
                <w:bCs/>
                <w:sz w:val="12"/>
                <w:szCs w:val="12"/>
              </w:rPr>
            </w:pPr>
            <w:r w:rsidRPr="00113D44">
              <w:rPr>
                <w:rFonts w:ascii="Verdana" w:hAnsi="Verdana"/>
                <w:b/>
                <w:bCs/>
                <w:sz w:val="12"/>
                <w:szCs w:val="12"/>
              </w:rPr>
              <w:t>2E Negativity</w:t>
            </w:r>
          </w:p>
        </w:tc>
        <w:tc>
          <w:tcPr>
            <w:tcW w:w="1820" w:type="dxa"/>
          </w:tcPr>
          <w:p w:rsidR="001B4B95" w:rsidRPr="00113D44" w:rsidRDefault="001B4B95" w:rsidP="001B4B95">
            <w:pPr>
              <w:pStyle w:val="TableContents"/>
              <w:shd w:val="clear" w:color="auto" w:fill="FFFFFF"/>
              <w:jc w:val="left"/>
              <w:rPr>
                <w:rFonts w:ascii="Verdana" w:hAnsi="Verdana"/>
                <w:b/>
                <w:bCs/>
                <w:sz w:val="12"/>
                <w:szCs w:val="12"/>
              </w:rPr>
            </w:pPr>
            <w:r w:rsidRPr="00113D44">
              <w:rPr>
                <w:rFonts w:ascii="Verdana" w:hAnsi="Verdana"/>
                <w:b/>
                <w:bCs/>
                <w:sz w:val="12"/>
                <w:szCs w:val="12"/>
              </w:rPr>
              <w:t>3L Totality</w:t>
            </w:r>
          </w:p>
        </w:tc>
        <w:tc>
          <w:tcPr>
            <w:tcW w:w="1971" w:type="dxa"/>
          </w:tcPr>
          <w:p w:rsidR="001B4B95" w:rsidRPr="00113D44" w:rsidRDefault="001B4B95" w:rsidP="001B4B95">
            <w:pPr>
              <w:pStyle w:val="TableContents"/>
              <w:shd w:val="clear" w:color="auto" w:fill="FFFFFF"/>
              <w:jc w:val="left"/>
              <w:rPr>
                <w:rFonts w:ascii="Verdana" w:hAnsi="Verdana"/>
                <w:b/>
                <w:bCs/>
                <w:sz w:val="12"/>
                <w:szCs w:val="12"/>
              </w:rPr>
            </w:pPr>
            <w:r w:rsidRPr="00113D44">
              <w:rPr>
                <w:rFonts w:ascii="Verdana" w:hAnsi="Verdana"/>
                <w:b/>
                <w:bCs/>
                <w:sz w:val="12"/>
                <w:szCs w:val="12"/>
              </w:rPr>
              <w:t xml:space="preserve">4D Transformative Agency </w:t>
            </w:r>
          </w:p>
        </w:tc>
      </w:tr>
      <w:tr w:rsidR="001B4B95" w:rsidRPr="00113D44">
        <w:tc>
          <w:tcPr>
            <w:tcW w:w="1809" w:type="dxa"/>
          </w:tcPr>
          <w:p w:rsidR="001B4B95" w:rsidRPr="00113D44" w:rsidRDefault="001B4B95" w:rsidP="001B4B95">
            <w:pPr>
              <w:pStyle w:val="TableContents"/>
              <w:shd w:val="clear" w:color="auto" w:fill="FFFFFF"/>
              <w:rPr>
                <w:rFonts w:ascii="Verdana" w:hAnsi="Verdana"/>
                <w:b/>
                <w:bCs/>
                <w:sz w:val="12"/>
                <w:szCs w:val="12"/>
              </w:rPr>
            </w:pPr>
            <w:r w:rsidRPr="00113D44">
              <w:rPr>
                <w:rFonts w:ascii="Verdana" w:hAnsi="Verdana"/>
                <w:b/>
                <w:bCs/>
                <w:sz w:val="12"/>
                <w:szCs w:val="12"/>
              </w:rPr>
              <w:t xml:space="preserve">Concrete universal </w:t>
            </w:r>
            <w:r w:rsidRPr="00113D44">
              <w:rPr>
                <w:rFonts w:eastAsia="Times New Roman"/>
                <w:b/>
                <w:bCs/>
                <w:sz w:val="12"/>
                <w:szCs w:val="12"/>
              </w:rPr>
              <w:t>↔</w:t>
            </w:r>
            <w:r w:rsidRPr="00113D44">
              <w:rPr>
                <w:rFonts w:ascii="Verdana" w:eastAsia="Times New Roman" w:hAnsi="Verdana"/>
                <w:b/>
                <w:bCs/>
                <w:sz w:val="12"/>
                <w:szCs w:val="12"/>
              </w:rPr>
              <w:t xml:space="preserve"> </w:t>
            </w:r>
            <w:r w:rsidRPr="00113D44">
              <w:rPr>
                <w:rFonts w:ascii="Verdana" w:hAnsi="Verdana"/>
                <w:b/>
                <w:bCs/>
                <w:sz w:val="12"/>
                <w:szCs w:val="12"/>
              </w:rPr>
              <w:t>singular</w:t>
            </w:r>
          </w:p>
        </w:tc>
        <w:tc>
          <w:tcPr>
            <w:tcW w:w="2131" w:type="dxa"/>
          </w:tcPr>
          <w:p w:rsidR="001B4B95" w:rsidRPr="00113D44" w:rsidRDefault="001B4B95" w:rsidP="001B4B95">
            <w:pPr>
              <w:pStyle w:val="TableContents"/>
              <w:shd w:val="clear" w:color="auto" w:fill="FFFFFF"/>
              <w:rPr>
                <w:rFonts w:ascii="Verdana" w:hAnsi="Verdana"/>
                <w:sz w:val="12"/>
                <w:szCs w:val="12"/>
              </w:rPr>
            </w:pPr>
            <w:r w:rsidRPr="00113D44">
              <w:rPr>
                <w:rFonts w:ascii="Verdana" w:hAnsi="Verdana"/>
                <w:sz w:val="12"/>
                <w:szCs w:val="12"/>
              </w:rPr>
              <w:t>universality</w:t>
            </w:r>
          </w:p>
        </w:tc>
        <w:tc>
          <w:tcPr>
            <w:tcW w:w="2122" w:type="dxa"/>
          </w:tcPr>
          <w:p w:rsidR="001B4B95" w:rsidRPr="00113D44" w:rsidRDefault="001B4B95" w:rsidP="001B4B95">
            <w:pPr>
              <w:pStyle w:val="TableContents"/>
              <w:shd w:val="clear" w:color="auto" w:fill="FFFFFF"/>
              <w:rPr>
                <w:rFonts w:ascii="Verdana" w:hAnsi="Verdana"/>
                <w:sz w:val="12"/>
                <w:szCs w:val="12"/>
              </w:rPr>
            </w:pPr>
            <w:r w:rsidRPr="00113D44">
              <w:rPr>
                <w:rFonts w:ascii="Verdana" w:hAnsi="Verdana"/>
                <w:sz w:val="12"/>
                <w:szCs w:val="12"/>
              </w:rPr>
              <w:t>processuality</w:t>
            </w:r>
          </w:p>
        </w:tc>
        <w:tc>
          <w:tcPr>
            <w:tcW w:w="1820" w:type="dxa"/>
          </w:tcPr>
          <w:p w:rsidR="001B4B95" w:rsidRPr="00113D44" w:rsidRDefault="001B4B95" w:rsidP="001B4B95">
            <w:pPr>
              <w:pStyle w:val="TableContents"/>
              <w:shd w:val="clear" w:color="auto" w:fill="FFFFFF"/>
              <w:rPr>
                <w:rFonts w:ascii="Verdana" w:hAnsi="Verdana"/>
                <w:sz w:val="12"/>
                <w:szCs w:val="12"/>
              </w:rPr>
            </w:pPr>
            <w:r w:rsidRPr="00113D44">
              <w:rPr>
                <w:rFonts w:ascii="Verdana" w:hAnsi="Verdana"/>
                <w:sz w:val="12"/>
                <w:szCs w:val="12"/>
              </w:rPr>
              <w:t>mediation</w:t>
            </w:r>
          </w:p>
        </w:tc>
        <w:tc>
          <w:tcPr>
            <w:tcW w:w="1971" w:type="dxa"/>
          </w:tcPr>
          <w:p w:rsidR="001B4B95" w:rsidRPr="00113D44" w:rsidRDefault="001B4B95" w:rsidP="001B4B95">
            <w:pPr>
              <w:pStyle w:val="TableContents"/>
              <w:shd w:val="clear" w:color="auto" w:fill="FFFFFF"/>
              <w:rPr>
                <w:rFonts w:ascii="Verdana" w:hAnsi="Verdana"/>
                <w:sz w:val="12"/>
                <w:szCs w:val="12"/>
              </w:rPr>
            </w:pPr>
            <w:r w:rsidRPr="00113D44">
              <w:rPr>
                <w:rFonts w:ascii="Verdana" w:hAnsi="Verdana"/>
                <w:sz w:val="12"/>
                <w:szCs w:val="12"/>
              </w:rPr>
              <w:t>concrete singularity</w:t>
            </w:r>
          </w:p>
        </w:tc>
      </w:tr>
      <w:tr w:rsidR="001B4B95" w:rsidRPr="00113D44">
        <w:tc>
          <w:tcPr>
            <w:tcW w:w="1809" w:type="dxa"/>
          </w:tcPr>
          <w:p w:rsidR="001B4B95" w:rsidRPr="00113D44" w:rsidRDefault="001B4B95" w:rsidP="001B4B95">
            <w:pPr>
              <w:pStyle w:val="TableContents"/>
              <w:shd w:val="clear" w:color="auto" w:fill="FFFFFF"/>
              <w:jc w:val="left"/>
              <w:rPr>
                <w:rFonts w:ascii="Verdana" w:hAnsi="Verdana"/>
                <w:b/>
                <w:bCs/>
                <w:sz w:val="12"/>
                <w:szCs w:val="12"/>
              </w:rPr>
            </w:pPr>
            <w:r w:rsidRPr="00113D44">
              <w:rPr>
                <w:rFonts w:ascii="Verdana" w:hAnsi="Verdana"/>
                <w:b/>
                <w:bCs/>
                <w:sz w:val="12"/>
                <w:szCs w:val="12"/>
              </w:rPr>
              <w:t>Judgement form, incl. truth</w:t>
            </w:r>
          </w:p>
        </w:tc>
        <w:tc>
          <w:tcPr>
            <w:tcW w:w="2131"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evidential</w:t>
            </w:r>
          </w:p>
        </w:tc>
        <w:tc>
          <w:tcPr>
            <w:tcW w:w="2122"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descriptive</w:t>
            </w:r>
          </w:p>
        </w:tc>
        <w:tc>
          <w:tcPr>
            <w:tcW w:w="1820"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imperatival-fiduciary</w:t>
            </w:r>
          </w:p>
        </w:tc>
        <w:tc>
          <w:tcPr>
            <w:tcW w:w="1971"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expressively veracious</w:t>
            </w:r>
          </w:p>
        </w:tc>
      </w:tr>
      <w:tr w:rsidR="001B4B95" w:rsidRPr="00113D44">
        <w:tc>
          <w:tcPr>
            <w:tcW w:w="1809" w:type="dxa"/>
          </w:tcPr>
          <w:p w:rsidR="001B4B95" w:rsidRPr="00113D44" w:rsidRDefault="001B4B95" w:rsidP="001B4B95">
            <w:pPr>
              <w:pStyle w:val="TableContents"/>
              <w:shd w:val="clear" w:color="auto" w:fill="FFFFFF"/>
              <w:jc w:val="left"/>
              <w:rPr>
                <w:rFonts w:ascii="Verdana" w:hAnsi="Verdana"/>
                <w:b/>
                <w:bCs/>
                <w:sz w:val="12"/>
                <w:szCs w:val="12"/>
              </w:rPr>
            </w:pPr>
            <w:r w:rsidRPr="00113D44">
              <w:rPr>
                <w:rFonts w:ascii="Verdana" w:hAnsi="Verdana"/>
                <w:b/>
                <w:bCs/>
                <w:sz w:val="12"/>
                <w:szCs w:val="12"/>
              </w:rPr>
              <w:t>Theory of alethic truth (truth tetrapolity) – truth as</w:t>
            </w:r>
          </w:p>
        </w:tc>
        <w:tc>
          <w:tcPr>
            <w:tcW w:w="2131"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(4) ontological, alethic (ID)</w:t>
            </w:r>
          </w:p>
        </w:tc>
        <w:tc>
          <w:tcPr>
            <w:tcW w:w="2122"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(2) adequating (warrantedly assertible) or epistemic (2E &amp; 1M) (TD)</w:t>
            </w:r>
          </w:p>
        </w:tc>
        <w:tc>
          <w:tcPr>
            <w:tcW w:w="1820"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(1) normative-fiduciary (IA)</w:t>
            </w:r>
          </w:p>
        </w:tc>
        <w:tc>
          <w:tcPr>
            <w:tcW w:w="1971"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(3) expressive-referential (4D &amp; 1M) (TD/ID)</w:t>
            </w:r>
          </w:p>
        </w:tc>
      </w:tr>
      <w:tr w:rsidR="001B4B95" w:rsidRPr="00113D44">
        <w:tc>
          <w:tcPr>
            <w:tcW w:w="1809" w:type="dxa"/>
          </w:tcPr>
          <w:p w:rsidR="001B4B95" w:rsidRPr="00113D44" w:rsidRDefault="001B4B95" w:rsidP="001B4B95">
            <w:pPr>
              <w:pStyle w:val="TableContents"/>
              <w:shd w:val="clear" w:color="auto" w:fill="FFFFFF"/>
              <w:jc w:val="left"/>
              <w:rPr>
                <w:rFonts w:ascii="Verdana" w:hAnsi="Verdana"/>
                <w:b/>
                <w:bCs/>
                <w:sz w:val="12"/>
                <w:szCs w:val="12"/>
              </w:rPr>
            </w:pPr>
            <w:r w:rsidRPr="00113D44">
              <w:rPr>
                <w:rFonts w:ascii="Verdana" w:hAnsi="Verdana"/>
                <w:b/>
                <w:bCs/>
                <w:sz w:val="12"/>
                <w:szCs w:val="12"/>
              </w:rPr>
              <w:t>Modes of alethic truth</w:t>
            </w:r>
          </w:p>
        </w:tc>
        <w:tc>
          <w:tcPr>
            <w:tcW w:w="2131"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ontological stratification, natural necessity, reality principle</w:t>
            </w:r>
          </w:p>
        </w:tc>
        <w:tc>
          <w:tcPr>
            <w:tcW w:w="2122"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praxis-dependent</w:t>
            </w:r>
          </w:p>
        </w:tc>
        <w:tc>
          <w:tcPr>
            <w:tcW w:w="1820"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totalising (oriented to maximising explanatory power)</w:t>
            </w:r>
          </w:p>
        </w:tc>
        <w:tc>
          <w:tcPr>
            <w:tcW w:w="1971"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contextualised by the dialectic of the singular science concerned</w:t>
            </w:r>
          </w:p>
        </w:tc>
      </w:tr>
      <w:tr w:rsidR="001B4B95" w:rsidRPr="00113D44">
        <w:tc>
          <w:tcPr>
            <w:tcW w:w="1809" w:type="dxa"/>
          </w:tcPr>
          <w:p w:rsidR="001B4B95" w:rsidRPr="00113D44" w:rsidRDefault="001B4B95" w:rsidP="001B4B95">
            <w:pPr>
              <w:pStyle w:val="NormalWeb1"/>
              <w:shd w:val="clear" w:color="auto" w:fill="FFFFFF"/>
            </w:pPr>
            <w:r w:rsidRPr="00113D44">
              <w:rPr>
                <w:rFonts w:ascii="Verdana" w:hAnsi="Verdana"/>
                <w:b/>
                <w:bCs/>
                <w:sz w:val="12"/>
                <w:szCs w:val="12"/>
              </w:rPr>
              <w:t>Qualities of truth</w:t>
            </w:r>
          </w:p>
        </w:tc>
        <w:tc>
          <w:tcPr>
            <w:tcW w:w="2131"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grounded</w:t>
            </w:r>
          </w:p>
        </w:tc>
        <w:tc>
          <w:tcPr>
            <w:tcW w:w="2122"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dynamic</w:t>
            </w:r>
          </w:p>
        </w:tc>
        <w:tc>
          <w:tcPr>
            <w:tcW w:w="1820"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totalising</w:t>
            </w:r>
          </w:p>
        </w:tc>
        <w:tc>
          <w:tcPr>
            <w:tcW w:w="1971" w:type="dxa"/>
          </w:tcPr>
          <w:p w:rsidR="001B4B95" w:rsidRPr="00113D44" w:rsidRDefault="001B4B95" w:rsidP="001B4B95">
            <w:pPr>
              <w:pStyle w:val="NormalWeb1"/>
              <w:shd w:val="clear" w:color="auto" w:fill="FFFFFF"/>
            </w:pPr>
            <w:r w:rsidRPr="00113D44">
              <w:rPr>
                <w:rFonts w:ascii="Verdana" w:hAnsi="Verdana"/>
                <w:sz w:val="12"/>
                <w:szCs w:val="12"/>
              </w:rPr>
              <w:t>context-sensitive</w:t>
            </w:r>
          </w:p>
        </w:tc>
      </w:tr>
      <w:tr w:rsidR="001B4B95" w:rsidRPr="00113D44">
        <w:tc>
          <w:tcPr>
            <w:tcW w:w="1809" w:type="dxa"/>
          </w:tcPr>
          <w:p w:rsidR="001B4B95" w:rsidRPr="00113D44" w:rsidRDefault="001B4B95" w:rsidP="001B4B95">
            <w:pPr>
              <w:pStyle w:val="TableContents"/>
              <w:shd w:val="clear" w:color="auto" w:fill="FFFFFF"/>
              <w:jc w:val="left"/>
              <w:rPr>
                <w:rFonts w:ascii="Verdana" w:hAnsi="Verdana"/>
                <w:b/>
                <w:bCs/>
                <w:sz w:val="12"/>
                <w:szCs w:val="12"/>
              </w:rPr>
            </w:pPr>
            <w:r w:rsidRPr="00113D44">
              <w:rPr>
                <w:rFonts w:ascii="Verdana" w:hAnsi="Verdana"/>
                <w:b/>
                <w:bCs/>
                <w:sz w:val="12"/>
                <w:szCs w:val="12"/>
              </w:rPr>
              <w:t>Theory of moral alethia – truth as</w:t>
            </w:r>
          </w:p>
        </w:tc>
        <w:tc>
          <w:tcPr>
            <w:tcW w:w="2131"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human nature, our transcendentally real selves</w:t>
            </w:r>
          </w:p>
        </w:tc>
        <w:tc>
          <w:tcPr>
            <w:tcW w:w="2122"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dialectical reason</w:t>
            </w:r>
          </w:p>
        </w:tc>
        <w:tc>
          <w:tcPr>
            <w:tcW w:w="1820"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universalisability</w:t>
            </w:r>
          </w:p>
        </w:tc>
        <w:tc>
          <w:tcPr>
            <w:tcW w:w="1971"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freedom: free flourishing of each and all</w:t>
            </w:r>
          </w:p>
        </w:tc>
      </w:tr>
      <w:tr w:rsidR="001B4B95" w:rsidRPr="00113D44">
        <w:tc>
          <w:tcPr>
            <w:tcW w:w="1809" w:type="dxa"/>
          </w:tcPr>
          <w:p w:rsidR="001B4B95" w:rsidRPr="00113D44" w:rsidRDefault="001B4B95" w:rsidP="001B4B95">
            <w:pPr>
              <w:pStyle w:val="TableContents"/>
              <w:shd w:val="clear" w:color="auto" w:fill="FFFFFF"/>
              <w:jc w:val="left"/>
              <w:rPr>
                <w:rFonts w:ascii="Verdana" w:hAnsi="Verdana"/>
                <w:b/>
                <w:bCs/>
                <w:sz w:val="12"/>
                <w:szCs w:val="12"/>
              </w:rPr>
            </w:pPr>
            <w:r w:rsidRPr="00113D44">
              <w:rPr>
                <w:rFonts w:ascii="Verdana" w:hAnsi="Verdana"/>
                <w:b/>
                <w:bCs/>
                <w:sz w:val="12"/>
                <w:szCs w:val="12"/>
              </w:rPr>
              <w:t>Ethical tetrapolity, logic of</w:t>
            </w:r>
          </w:p>
        </w:tc>
        <w:tc>
          <w:tcPr>
            <w:tcW w:w="2131"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(4) freedom qua universal human emancipation, the realisation of moral truth (alethia)</w:t>
            </w:r>
          </w:p>
        </w:tc>
        <w:tc>
          <w:tcPr>
            <w:tcW w:w="2122"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(2) explanatory critical theory complex</w:t>
            </w:r>
          </w:p>
        </w:tc>
        <w:tc>
          <w:tcPr>
            <w:tcW w:w="1820"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(1) fiduciariness</w:t>
            </w:r>
          </w:p>
          <w:p w:rsidR="001B4B95" w:rsidRPr="00113D44" w:rsidRDefault="001B4B95" w:rsidP="001B4B95">
            <w:pPr>
              <w:pStyle w:val="TableContents"/>
              <w:shd w:val="clear" w:color="auto" w:fill="FFFFFF"/>
              <w:jc w:val="left"/>
              <w:rPr>
                <w:rFonts w:ascii="Verdana" w:hAnsi="Verdana"/>
                <w:sz w:val="12"/>
                <w:szCs w:val="12"/>
              </w:rPr>
            </w:pPr>
          </w:p>
        </w:tc>
        <w:tc>
          <w:tcPr>
            <w:tcW w:w="1971" w:type="dxa"/>
          </w:tcPr>
          <w:p w:rsidR="001B4B95" w:rsidRPr="00113D44" w:rsidRDefault="001B4B95" w:rsidP="001B4B95">
            <w:pPr>
              <w:pStyle w:val="TableContents"/>
              <w:shd w:val="clear" w:color="auto" w:fill="FFFFFF"/>
              <w:jc w:val="left"/>
              <w:rPr>
                <w:rFonts w:ascii="Verdana" w:hAnsi="Verdana"/>
                <w:sz w:val="12"/>
                <w:szCs w:val="12"/>
              </w:rPr>
            </w:pPr>
            <w:r w:rsidRPr="00113D44">
              <w:rPr>
                <w:rFonts w:ascii="Verdana" w:hAnsi="Verdana"/>
                <w:sz w:val="12"/>
                <w:szCs w:val="12"/>
              </w:rPr>
              <w:t>(3) totalising depth-praxis</w:t>
            </w:r>
          </w:p>
        </w:tc>
      </w:tr>
      <w:tr w:rsidR="001B4B95" w:rsidRPr="00113D44">
        <w:tc>
          <w:tcPr>
            <w:tcW w:w="1809" w:type="dxa"/>
          </w:tcPr>
          <w:p w:rsidR="001B4B95" w:rsidRPr="00113D44" w:rsidRDefault="001B4B95" w:rsidP="001B4B95">
            <w:pPr>
              <w:pStyle w:val="TableContents"/>
              <w:shd w:val="clear" w:color="auto" w:fill="FFFFFF"/>
              <w:jc w:val="left"/>
              <w:rPr>
                <w:rFonts w:ascii="Verdana" w:hAnsi="Verdana"/>
                <w:b/>
                <w:bCs/>
                <w:sz w:val="12"/>
                <w:szCs w:val="12"/>
              </w:rPr>
            </w:pPr>
            <w:r w:rsidRPr="00113D44">
              <w:rPr>
                <w:rFonts w:ascii="Verdana" w:hAnsi="Verdana"/>
                <w:b/>
                <w:bCs/>
                <w:sz w:val="12"/>
                <w:szCs w:val="12"/>
              </w:rPr>
              <w:t>Modes of falsity</w:t>
            </w:r>
          </w:p>
        </w:tc>
        <w:tc>
          <w:tcPr>
            <w:tcW w:w="2131" w:type="dxa"/>
          </w:tcPr>
          <w:p w:rsidR="001B4B95" w:rsidRPr="00113D44" w:rsidRDefault="001B4B95" w:rsidP="001B4B95">
            <w:pPr>
              <w:pStyle w:val="TableContents"/>
              <w:jc w:val="left"/>
              <w:rPr>
                <w:rFonts w:ascii="Verdana" w:hAnsi="Verdana"/>
                <w:sz w:val="12"/>
                <w:szCs w:val="12"/>
              </w:rPr>
            </w:pPr>
            <w:r w:rsidRPr="00113D44">
              <w:rPr>
                <w:rFonts w:ascii="Verdana" w:hAnsi="Verdana"/>
                <w:sz w:val="12"/>
                <w:szCs w:val="12"/>
              </w:rPr>
              <w:t xml:space="preserve">(3) </w:t>
            </w:r>
            <w:r w:rsidRPr="00113D44">
              <w:rPr>
                <w:rFonts w:ascii="Verdana" w:hAnsi="Verdana"/>
                <w:i/>
                <w:iCs/>
                <w:sz w:val="12"/>
                <w:szCs w:val="12"/>
              </w:rPr>
              <w:t>of</w:t>
            </w:r>
            <w:r w:rsidRPr="00113D44">
              <w:rPr>
                <w:rFonts w:ascii="Verdana" w:hAnsi="Verdana"/>
                <w:sz w:val="12"/>
                <w:szCs w:val="12"/>
              </w:rPr>
              <w:t xml:space="preserve"> an object or being </w:t>
            </w:r>
            <w:r w:rsidRPr="00113D44">
              <w:rPr>
                <w:rFonts w:ascii="Verdana" w:hAnsi="Verdana"/>
                <w:i/>
                <w:iCs/>
                <w:sz w:val="12"/>
                <w:szCs w:val="12"/>
              </w:rPr>
              <w:t>to</w:t>
            </w:r>
            <w:r w:rsidRPr="00113D44">
              <w:rPr>
                <w:rFonts w:ascii="Verdana" w:hAnsi="Verdana"/>
                <w:sz w:val="12"/>
                <w:szCs w:val="12"/>
              </w:rPr>
              <w:t xml:space="preserve"> its essential nature (ID)</w:t>
            </w:r>
          </w:p>
        </w:tc>
        <w:tc>
          <w:tcPr>
            <w:tcW w:w="2122" w:type="dxa"/>
          </w:tcPr>
          <w:p w:rsidR="001B4B95" w:rsidRPr="00113D44" w:rsidRDefault="001B4B95" w:rsidP="001B4B95">
            <w:pPr>
              <w:pStyle w:val="TableContents"/>
              <w:jc w:val="left"/>
              <w:rPr>
                <w:rFonts w:ascii="Verdana" w:hAnsi="Verdana"/>
                <w:sz w:val="12"/>
                <w:szCs w:val="12"/>
              </w:rPr>
            </w:pPr>
            <w:r w:rsidRPr="00113D44">
              <w:rPr>
                <w:rFonts w:ascii="Verdana" w:hAnsi="Verdana"/>
                <w:sz w:val="12"/>
                <w:szCs w:val="12"/>
              </w:rPr>
              <w:t xml:space="preserve">(1) </w:t>
            </w:r>
            <w:r w:rsidRPr="00113D44">
              <w:rPr>
                <w:rFonts w:ascii="Verdana" w:hAnsi="Verdana"/>
                <w:i/>
                <w:iCs/>
                <w:sz w:val="12"/>
                <w:szCs w:val="12"/>
              </w:rPr>
              <w:t>about</w:t>
            </w:r>
            <w:r w:rsidRPr="00113D44">
              <w:rPr>
                <w:rFonts w:ascii="Verdana" w:hAnsi="Verdana"/>
                <w:sz w:val="12"/>
                <w:szCs w:val="12"/>
              </w:rPr>
              <w:t xml:space="preserve"> an object or being (at any one level of reality) (TD)</w:t>
            </w:r>
          </w:p>
        </w:tc>
        <w:tc>
          <w:tcPr>
            <w:tcW w:w="1820" w:type="dxa"/>
          </w:tcPr>
          <w:p w:rsidR="001B4B95" w:rsidRPr="00113D44" w:rsidRDefault="001B4B95" w:rsidP="001B4B95">
            <w:pPr>
              <w:pStyle w:val="TableContents"/>
              <w:jc w:val="left"/>
              <w:rPr>
                <w:rFonts w:ascii="Verdana" w:hAnsi="Verdana"/>
                <w:sz w:val="12"/>
                <w:szCs w:val="12"/>
              </w:rPr>
            </w:pPr>
            <w:r w:rsidRPr="00113D44">
              <w:rPr>
                <w:rFonts w:ascii="Verdana" w:hAnsi="Verdana"/>
                <w:sz w:val="12"/>
                <w:szCs w:val="12"/>
              </w:rPr>
              <w:t>untrustworthiness</w:t>
            </w:r>
          </w:p>
        </w:tc>
        <w:tc>
          <w:tcPr>
            <w:tcW w:w="1971" w:type="dxa"/>
          </w:tcPr>
          <w:p w:rsidR="001B4B95" w:rsidRPr="00113D44" w:rsidRDefault="001B4B95" w:rsidP="001B4B95">
            <w:pPr>
              <w:pStyle w:val="TableContents"/>
              <w:jc w:val="left"/>
              <w:rPr>
                <w:rFonts w:ascii="Verdana" w:hAnsi="Verdana"/>
                <w:sz w:val="12"/>
                <w:szCs w:val="12"/>
              </w:rPr>
            </w:pPr>
            <w:r w:rsidRPr="00113D44">
              <w:rPr>
                <w:rFonts w:ascii="Verdana" w:hAnsi="Verdana"/>
                <w:sz w:val="12"/>
                <w:szCs w:val="12"/>
              </w:rPr>
              <w:t xml:space="preserve">(2) </w:t>
            </w:r>
            <w:r w:rsidRPr="00113D44">
              <w:rPr>
                <w:rFonts w:ascii="Verdana" w:hAnsi="Verdana"/>
                <w:i/>
                <w:iCs/>
                <w:sz w:val="12"/>
                <w:szCs w:val="12"/>
              </w:rPr>
              <w:t>in</w:t>
            </w:r>
            <w:r w:rsidRPr="00113D44">
              <w:rPr>
                <w:rFonts w:ascii="Verdana" w:hAnsi="Verdana"/>
                <w:sz w:val="12"/>
                <w:szCs w:val="12"/>
              </w:rPr>
              <w:t xml:space="preserve"> an object or being (at that level of reality) (TD/ID)</w:t>
            </w:r>
          </w:p>
        </w:tc>
      </w:tr>
    </w:tbl>
    <w:p w:rsidR="001B4B95" w:rsidRPr="00113D44" w:rsidRDefault="001B4B95" w:rsidP="001B4B95">
      <w:pPr>
        <w:spacing w:line="100" w:lineRule="atLeast"/>
        <w:rPr>
          <w:bCs/>
          <w:color w:val="000000"/>
          <w:szCs w:val="21"/>
        </w:rPr>
      </w:pPr>
      <w:r w:rsidRPr="00113D44">
        <w:rPr>
          <w:bCs/>
          <w:color w:val="000000"/>
          <w:szCs w:val="21"/>
        </w:rPr>
        <w:t xml:space="preserve"> </w:t>
      </w:r>
    </w:p>
    <w:p w:rsidR="001B4B95" w:rsidRPr="00113D44" w:rsidRDefault="001B4B95" w:rsidP="001B4B95">
      <w:pPr>
        <w:spacing w:line="100" w:lineRule="atLeast"/>
        <w:jc w:val="center"/>
        <w:rPr>
          <w:bCs/>
          <w:color w:val="000000"/>
          <w:szCs w:val="21"/>
        </w:rPr>
      </w:pPr>
      <w:r w:rsidRPr="005F51B9">
        <w:rPr>
          <w:rFonts w:ascii="Verdana" w:hAnsi="Verdana"/>
          <w:b/>
          <w:bCs/>
          <w:color w:val="000000"/>
          <w:sz w:val="16"/>
          <w:szCs w:val="16"/>
        </w:rPr>
        <w:t xml:space="preserve">Figure </w:t>
      </w:r>
      <w:r w:rsidR="00E40D6C" w:rsidRPr="005F51B9">
        <w:rPr>
          <w:rFonts w:ascii="Verdana" w:hAnsi="Verdana"/>
          <w:b/>
          <w:bCs/>
          <w:color w:val="000000"/>
          <w:sz w:val="16"/>
          <w:szCs w:val="16"/>
        </w:rPr>
        <w:t>5</w:t>
      </w:r>
      <w:r w:rsidRPr="005F51B9">
        <w:rPr>
          <w:rFonts w:ascii="Verdana" w:hAnsi="Verdana"/>
          <w:b/>
          <w:bCs/>
          <w:color w:val="000000"/>
          <w:sz w:val="16"/>
          <w:szCs w:val="16"/>
        </w:rPr>
        <w:t>.</w:t>
      </w:r>
      <w:r w:rsidRPr="00113D44">
        <w:rPr>
          <w:rFonts w:ascii="Verdana" w:hAnsi="Verdana"/>
          <w:b/>
          <w:bCs/>
          <w:color w:val="000000"/>
          <w:sz w:val="16"/>
          <w:szCs w:val="16"/>
        </w:rPr>
        <w:t xml:space="preserve"> </w:t>
      </w:r>
      <w:r w:rsidRPr="00113D44">
        <w:rPr>
          <w:rFonts w:ascii="Verdana" w:hAnsi="Verdana"/>
          <w:color w:val="000000"/>
          <w:sz w:val="16"/>
          <w:szCs w:val="16"/>
        </w:rPr>
        <w:t>Moments of truth and untruth</w:t>
      </w:r>
    </w:p>
    <w:p w:rsidR="001B4B95" w:rsidRPr="00113D44" w:rsidRDefault="001B4B95" w:rsidP="001B4B95">
      <w:pPr>
        <w:spacing w:line="100" w:lineRule="atLeast"/>
        <w:rPr>
          <w:bCs/>
          <w:color w:val="000000"/>
          <w:szCs w:val="20"/>
        </w:rPr>
      </w:pPr>
    </w:p>
    <w:p w:rsidR="001B4B95" w:rsidRPr="00113D44" w:rsidRDefault="001B4B95" w:rsidP="001B4B95">
      <w:pPr>
        <w:spacing w:line="100" w:lineRule="atLeast"/>
        <w:rPr>
          <w:bCs/>
          <w:color w:val="000000"/>
          <w:szCs w:val="20"/>
        </w:rPr>
      </w:pPr>
      <w:r w:rsidRPr="00113D44">
        <w:rPr>
          <w:color w:val="000000"/>
          <w:szCs w:val="20"/>
        </w:rPr>
        <w:t>Therefore,</w:t>
      </w:r>
      <w:r w:rsidR="009568BE" w:rsidRPr="00113D44">
        <w:rPr>
          <w:color w:val="000000"/>
          <w:szCs w:val="20"/>
        </w:rPr>
        <w:t xml:space="preserve"> </w:t>
      </w:r>
      <w:r w:rsidRPr="00113D44">
        <w:rPr>
          <w:color w:val="000000"/>
          <w:szCs w:val="20"/>
        </w:rPr>
        <w:t>normative-fiduciary &gt; adequating &gt; expressive-referential &gt; ontological and alethic truth (</w:t>
      </w:r>
      <w:r w:rsidRPr="00113D44">
        <w:rPr>
          <w:i/>
          <w:color w:val="000000"/>
          <w:szCs w:val="20"/>
        </w:rPr>
        <w:t>alethia</w:t>
      </w:r>
      <w:r w:rsidRPr="00113D44">
        <w:rPr>
          <w:color w:val="000000"/>
          <w:szCs w:val="20"/>
        </w:rPr>
        <w:t xml:space="preserve">); or, inter alia, alethia (the focus of this entry) is ‘a </w:t>
      </w:r>
      <w:r w:rsidRPr="00113D44">
        <w:rPr>
          <w:i/>
          <w:iCs/>
          <w:color w:val="000000"/>
          <w:szCs w:val="20"/>
        </w:rPr>
        <w:t>condition</w:t>
      </w:r>
      <w:r w:rsidRPr="00113D44">
        <w:rPr>
          <w:color w:val="000000"/>
          <w:szCs w:val="20"/>
        </w:rPr>
        <w:t xml:space="preserve"> of fiduciary, adequating {and/}or expressive truth’ (</w:t>
      </w:r>
      <w:r w:rsidRPr="00113D44">
        <w:rPr>
          <w:i/>
          <w:iCs/>
          <w:caps/>
          <w:color w:val="000000"/>
          <w:szCs w:val="20"/>
        </w:rPr>
        <w:t>d</w:t>
      </w:r>
      <w:r w:rsidRPr="00113D44">
        <w:rPr>
          <w:iCs/>
          <w:caps/>
          <w:color w:val="000000"/>
          <w:szCs w:val="20"/>
        </w:rPr>
        <w:t>:</w:t>
      </w:r>
      <w:r w:rsidRPr="00113D44">
        <w:rPr>
          <w:color w:val="000000"/>
          <w:szCs w:val="20"/>
        </w:rPr>
        <w:t xml:space="preserve"> 385, e.a.). </w:t>
      </w:r>
      <w:r w:rsidRPr="00113D44">
        <w:rPr>
          <w:bCs/>
          <w:color w:val="000000"/>
          <w:szCs w:val="20"/>
        </w:rPr>
        <w:t xml:space="preserve">It is argued not to be an option: </w:t>
      </w:r>
      <w:r w:rsidRPr="00113D44">
        <w:rPr>
          <w:bCs/>
          <w:i/>
          <w:iCs/>
          <w:color w:val="000000"/>
          <w:szCs w:val="20"/>
        </w:rPr>
        <w:t xml:space="preserve">alethic realism – </w:t>
      </w:r>
      <w:r w:rsidRPr="00113D44">
        <w:rPr>
          <w:bCs/>
          <w:color w:val="000000"/>
          <w:szCs w:val="20"/>
        </w:rPr>
        <w:t xml:space="preserve">which ‘opens up the possibility of </w:t>
      </w:r>
      <w:r w:rsidRPr="00113D44">
        <w:rPr>
          <w:bCs/>
          <w:i/>
          <w:iCs/>
          <w:color w:val="000000"/>
          <w:szCs w:val="20"/>
        </w:rPr>
        <w:t>constitutive falsity</w:t>
      </w:r>
      <w:r w:rsidRPr="00113D44">
        <w:rPr>
          <w:bCs/>
          <w:color w:val="000000"/>
          <w:szCs w:val="20"/>
        </w:rPr>
        <w:t>’ as well as truth (</w:t>
      </w:r>
      <w:r w:rsidRPr="00113D44">
        <w:rPr>
          <w:bCs/>
          <w:i/>
          <w:iCs/>
          <w:caps/>
          <w:color w:val="000000"/>
          <w:szCs w:val="20"/>
        </w:rPr>
        <w:t>d</w:t>
      </w:r>
      <w:r w:rsidRPr="00113D44">
        <w:rPr>
          <w:bCs/>
          <w:iCs/>
          <w:caps/>
          <w:color w:val="000000"/>
          <w:szCs w:val="20"/>
        </w:rPr>
        <w:t>:</w:t>
      </w:r>
      <w:r w:rsidRPr="00113D44">
        <w:rPr>
          <w:bCs/>
          <w:color w:val="000000"/>
          <w:szCs w:val="20"/>
        </w:rPr>
        <w:t xml:space="preserve"> 174) </w:t>
      </w:r>
      <w:r w:rsidR="000D3A57" w:rsidRPr="00113D44">
        <w:rPr>
          <w:bCs/>
          <w:color w:val="000000"/>
          <w:szCs w:val="20"/>
        </w:rPr>
        <w:t>– ‘</w:t>
      </w:r>
      <w:r w:rsidRPr="00113D44">
        <w:rPr>
          <w:bCs/>
          <w:color w:val="000000"/>
          <w:szCs w:val="20"/>
        </w:rPr>
        <w:t xml:space="preserve">like ontology as such, is inexorable. If we deny the reality of alethic truth and falsity, we inevitably engender and get ensnared in </w:t>
      </w:r>
      <w:r w:rsidRPr="00113D44">
        <w:rPr>
          <w:bCs/>
          <w:smallCaps/>
          <w:color w:val="000000"/>
          <w:szCs w:val="20"/>
        </w:rPr>
        <w:t>Tina formations</w:t>
      </w:r>
      <w:r w:rsidRPr="00113D44">
        <w:rPr>
          <w:bCs/>
          <w:color w:val="000000"/>
          <w:szCs w:val="20"/>
        </w:rPr>
        <w:t xml:space="preserve">, i.e., epistemological and ontological </w:t>
      </w:r>
      <w:r w:rsidRPr="00113D44">
        <w:rPr>
          <w:bCs/>
          <w:i/>
          <w:iCs/>
          <w:color w:val="000000"/>
          <w:szCs w:val="20"/>
        </w:rPr>
        <w:t>untruth</w:t>
      </w:r>
      <w:r w:rsidRPr="00113D44">
        <w:rPr>
          <w:bCs/>
          <w:color w:val="000000"/>
          <w:szCs w:val="20"/>
        </w:rPr>
        <w:t xml:space="preserve"> (see also </w:t>
      </w:r>
      <w:r w:rsidRPr="00113D44">
        <w:rPr>
          <w:bCs/>
          <w:smallCaps/>
          <w:color w:val="000000"/>
          <w:szCs w:val="20"/>
        </w:rPr>
        <w:t>ideology, demi-reality</w:t>
      </w:r>
      <w:r w:rsidRPr="00113D44">
        <w:rPr>
          <w:bCs/>
          <w:color w:val="000000"/>
          <w:szCs w:val="20"/>
        </w:rPr>
        <w:t xml:space="preserve">) and disemancipation. Alethia exemplifies </w:t>
      </w:r>
      <w:r w:rsidRPr="00113D44">
        <w:rPr>
          <w:bCs/>
          <w:smallCaps/>
          <w:color w:val="000000"/>
          <w:szCs w:val="20"/>
        </w:rPr>
        <w:t>freedom</w:t>
      </w:r>
      <w:r w:rsidRPr="00113D44">
        <w:rPr>
          <w:bCs/>
          <w:color w:val="000000"/>
          <w:szCs w:val="20"/>
        </w:rPr>
        <w:t xml:space="preserve"> or ‘the absence of heterology; it is </w:t>
      </w:r>
      <w:r w:rsidRPr="00113D44">
        <w:rPr>
          <w:bCs/>
          <w:i/>
          <w:iCs/>
          <w:color w:val="000000"/>
          <w:szCs w:val="20"/>
        </w:rPr>
        <w:t>true</w:t>
      </w:r>
      <w:r w:rsidRPr="00113D44">
        <w:rPr>
          <w:bCs/>
          <w:color w:val="000000"/>
          <w:szCs w:val="20"/>
        </w:rPr>
        <w:t xml:space="preserve"> to, for, in and of itself’; and provides the key for resolving 1M </w:t>
      </w:r>
      <w:r w:rsidRPr="00113D44">
        <w:rPr>
          <w:bCs/>
          <w:smallCaps/>
          <w:color w:val="000000"/>
          <w:szCs w:val="20"/>
        </w:rPr>
        <w:t>problems</w:t>
      </w:r>
      <w:r w:rsidRPr="00113D44">
        <w:rPr>
          <w:bCs/>
          <w:color w:val="000000"/>
          <w:szCs w:val="20"/>
        </w:rPr>
        <w:t xml:space="preserve"> of philosophy and ‘the non-arbitrary principle of stratification that powers the dialectic of scientific discovery’ (</w:t>
      </w:r>
      <w:r w:rsidRPr="00113D44">
        <w:rPr>
          <w:bCs/>
          <w:i/>
          <w:iCs/>
          <w:caps/>
          <w:color w:val="000000"/>
          <w:szCs w:val="20"/>
        </w:rPr>
        <w:t>d</w:t>
      </w:r>
      <w:r w:rsidRPr="00113D44">
        <w:rPr>
          <w:bCs/>
          <w:iCs/>
          <w:caps/>
          <w:color w:val="000000"/>
          <w:szCs w:val="20"/>
        </w:rPr>
        <w:t>:</w:t>
      </w:r>
      <w:r w:rsidRPr="00113D44">
        <w:rPr>
          <w:bCs/>
          <w:color w:val="000000"/>
          <w:szCs w:val="20"/>
        </w:rPr>
        <w:t xml:space="preserve"> 219, e.a.). Bhaskar rates it ‘the second </w:t>
      </w:r>
      <w:r w:rsidRPr="00113D44">
        <w:rPr>
          <w:bCs/>
          <w:color w:val="000000"/>
          <w:szCs w:val="20"/>
        </w:rPr>
        <w:lastRenderedPageBreak/>
        <w:t xml:space="preserve">great discovery’ made in </w:t>
      </w:r>
      <w:r w:rsidRPr="00113D44">
        <w:rPr>
          <w:bCs/>
          <w:i/>
          <w:iCs/>
          <w:color w:val="000000"/>
          <w:szCs w:val="20"/>
        </w:rPr>
        <w:t>Dialectic</w:t>
      </w:r>
      <w:r w:rsidRPr="00113D44">
        <w:rPr>
          <w:bCs/>
          <w:color w:val="000000"/>
          <w:szCs w:val="20"/>
        </w:rPr>
        <w:t xml:space="preserve"> after an adequate concept of </w:t>
      </w:r>
      <w:r w:rsidRPr="00113D44">
        <w:rPr>
          <w:bCs/>
          <w:smallCaps/>
          <w:color w:val="000000"/>
          <w:szCs w:val="20"/>
        </w:rPr>
        <w:t>absence</w:t>
      </w:r>
      <w:r w:rsidRPr="00113D44">
        <w:rPr>
          <w:bCs/>
          <w:color w:val="000000"/>
          <w:szCs w:val="20"/>
        </w:rPr>
        <w:t xml:space="preserve"> (</w:t>
      </w:r>
      <w:r w:rsidRPr="00113D44">
        <w:rPr>
          <w:bCs/>
          <w:i/>
          <w:iCs/>
          <w:caps/>
          <w:color w:val="000000"/>
          <w:szCs w:val="20"/>
        </w:rPr>
        <w:t>d</w:t>
      </w:r>
      <w:r w:rsidRPr="00113D44">
        <w:rPr>
          <w:bCs/>
          <w:iCs/>
          <w:caps/>
          <w:color w:val="000000"/>
          <w:szCs w:val="20"/>
        </w:rPr>
        <w:t>:</w:t>
      </w:r>
      <w:r w:rsidRPr="00113D44">
        <w:rPr>
          <w:bCs/>
          <w:color w:val="000000"/>
          <w:szCs w:val="20"/>
        </w:rPr>
        <w:t xml:space="preserve"> 200). The basic idea is very simple. Truth is not primarily propositional (cf. Hegel). Humans do not bring truth to the world (cf. the Kantian </w:t>
      </w:r>
      <w:r w:rsidRPr="00113D44">
        <w:rPr>
          <w:bCs/>
          <w:smallCaps/>
          <w:color w:val="000000"/>
          <w:szCs w:val="20"/>
        </w:rPr>
        <w:t>categories</w:t>
      </w:r>
      <w:r w:rsidRPr="00113D44">
        <w:rPr>
          <w:bCs/>
          <w:color w:val="000000"/>
          <w:szCs w:val="20"/>
        </w:rPr>
        <w:t xml:space="preserve">), rather the world imposes its truth on us (cf. the CR categories). Contingently true knowledge of the world is not only possible, but an </w:t>
      </w:r>
      <w:r w:rsidRPr="00113D44">
        <w:rPr>
          <w:bCs/>
          <w:smallCaps/>
          <w:color w:val="000000"/>
          <w:szCs w:val="20"/>
        </w:rPr>
        <w:t>axiological</w:t>
      </w:r>
      <w:r w:rsidRPr="00113D44">
        <w:rPr>
          <w:bCs/>
          <w:color w:val="000000"/>
          <w:szCs w:val="20"/>
        </w:rPr>
        <w:t xml:space="preserve"> necessity (cf. </w:t>
      </w:r>
      <w:r w:rsidRPr="00113D44">
        <w:rPr>
          <w:bCs/>
          <w:i/>
          <w:color w:val="000000"/>
          <w:szCs w:val="20"/>
        </w:rPr>
        <w:t>RM</w:t>
      </w:r>
      <w:r w:rsidRPr="00113D44">
        <w:rPr>
          <w:bCs/>
          <w:color w:val="000000"/>
          <w:szCs w:val="20"/>
        </w:rPr>
        <w:t>: 49,</w:t>
      </w:r>
      <w:r w:rsidR="009568BE" w:rsidRPr="00113D44">
        <w:rPr>
          <w:bCs/>
          <w:color w:val="000000"/>
          <w:szCs w:val="20"/>
        </w:rPr>
        <w:t xml:space="preserve"> </w:t>
      </w:r>
      <w:r w:rsidRPr="00113D44">
        <w:rPr>
          <w:bCs/>
          <w:color w:val="000000"/>
          <w:szCs w:val="20"/>
        </w:rPr>
        <w:t>Dean et al. 2005: 8).</w:t>
      </w:r>
    </w:p>
    <w:p w:rsidR="001B4B95" w:rsidRPr="00113D44" w:rsidRDefault="001B4B95" w:rsidP="001B4B95">
      <w:pPr>
        <w:spacing w:line="100" w:lineRule="atLeast"/>
        <w:rPr>
          <w:bCs/>
          <w:color w:val="000000"/>
          <w:szCs w:val="20"/>
        </w:rPr>
      </w:pPr>
    </w:p>
    <w:p w:rsidR="001B4B95" w:rsidRPr="00113D44" w:rsidRDefault="001B4B95" w:rsidP="001B4B95">
      <w:pPr>
        <w:spacing w:line="100" w:lineRule="atLeast"/>
        <w:rPr>
          <w:bCs/>
          <w:color w:val="000000"/>
          <w:szCs w:val="20"/>
        </w:rPr>
      </w:pPr>
      <w:r w:rsidRPr="00113D44">
        <w:rPr>
          <w:bCs/>
          <w:color w:val="000000"/>
          <w:szCs w:val="20"/>
        </w:rPr>
        <w:t xml:space="preserve">To claim – as its critics have sometimes implied – that alethia </w:t>
      </w:r>
      <w:r w:rsidRPr="00113D44">
        <w:rPr>
          <w:bCs/>
          <w:i/>
          <w:iCs/>
          <w:color w:val="000000"/>
          <w:szCs w:val="20"/>
        </w:rPr>
        <w:t>is</w:t>
      </w:r>
      <w:r w:rsidRPr="00113D44">
        <w:rPr>
          <w:bCs/>
          <w:color w:val="000000"/>
          <w:szCs w:val="20"/>
        </w:rPr>
        <w:t xml:space="preserve"> (i.e., is identical to) Being or the ID or the generative mechanisms (GMs) and causal powers that produce the phenomena of the world, seems a </w:t>
      </w:r>
      <w:r w:rsidRPr="00113D44">
        <w:rPr>
          <w:bCs/>
          <w:smallCaps/>
          <w:color w:val="000000"/>
          <w:szCs w:val="20"/>
        </w:rPr>
        <w:t>fusionist</w:t>
      </w:r>
      <w:r w:rsidRPr="00113D44">
        <w:rPr>
          <w:bCs/>
          <w:color w:val="000000"/>
          <w:szCs w:val="20"/>
        </w:rPr>
        <w:t xml:space="preserve"> distortion. Truth, unlike being, GMs, etc., per se, ‘</w:t>
      </w:r>
      <w:r w:rsidRPr="00113D44">
        <w:rPr>
          <w:bCs/>
          <w:i/>
          <w:color w:val="000000"/>
          <w:szCs w:val="20"/>
        </w:rPr>
        <w:t>is always tied to the possibility of language, theory and human practice</w:t>
      </w:r>
      <w:r w:rsidRPr="00113D44">
        <w:rPr>
          <w:bCs/>
          <w:color w:val="000000"/>
          <w:szCs w:val="20"/>
        </w:rPr>
        <w:t>’; in its ontological use it stands to GM in roughly the way that ‘object of knowledge’ does (</w:t>
      </w:r>
      <w:r w:rsidRPr="00113D44">
        <w:rPr>
          <w:bCs/>
          <w:i/>
          <w:color w:val="000000"/>
          <w:szCs w:val="20"/>
        </w:rPr>
        <w:t>SR</w:t>
      </w:r>
      <w:r w:rsidRPr="00113D44">
        <w:rPr>
          <w:bCs/>
          <w:color w:val="000000"/>
          <w:szCs w:val="20"/>
        </w:rPr>
        <w:t>: 99-100).</w:t>
      </w:r>
      <w:r w:rsidR="009568BE" w:rsidRPr="00113D44">
        <w:rPr>
          <w:bCs/>
          <w:color w:val="000000"/>
          <w:szCs w:val="20"/>
        </w:rPr>
        <w:t xml:space="preserve"> </w:t>
      </w:r>
      <w:r w:rsidRPr="00113D44">
        <w:rPr>
          <w:bCs/>
          <w:color w:val="000000"/>
          <w:szCs w:val="20"/>
        </w:rPr>
        <w:t xml:space="preserve">(1.1) It </w:t>
      </w:r>
      <w:r w:rsidRPr="00113D44">
        <w:rPr>
          <w:bCs/>
          <w:i/>
          <w:iCs/>
          <w:color w:val="000000"/>
          <w:szCs w:val="20"/>
        </w:rPr>
        <w:t>does</w:t>
      </w:r>
      <w:r w:rsidRPr="00113D44">
        <w:rPr>
          <w:bCs/>
          <w:color w:val="000000"/>
          <w:szCs w:val="20"/>
        </w:rPr>
        <w:t xml:space="preserve"> embrace GMs and indeed all the things of the world, but </w:t>
      </w:r>
      <w:r w:rsidRPr="00113D44">
        <w:rPr>
          <w:bCs/>
          <w:i/>
          <w:iCs/>
          <w:color w:val="000000"/>
          <w:szCs w:val="20"/>
        </w:rPr>
        <w:t>insofar as</w:t>
      </w:r>
      <w:r w:rsidRPr="00113D44">
        <w:rPr>
          <w:bCs/>
          <w:color w:val="000000"/>
          <w:szCs w:val="20"/>
        </w:rPr>
        <w:t xml:space="preserve"> they are epistemologically mediated or </w:t>
      </w:r>
      <w:r w:rsidRPr="00113D44">
        <w:rPr>
          <w:bCs/>
          <w:smallCaps/>
          <w:color w:val="000000"/>
          <w:szCs w:val="20"/>
        </w:rPr>
        <w:t>referentially detached</w:t>
      </w:r>
      <w:r w:rsidRPr="00113D44">
        <w:rPr>
          <w:bCs/>
          <w:color w:val="000000"/>
          <w:szCs w:val="20"/>
        </w:rPr>
        <w:t xml:space="preserve">. This is </w:t>
      </w:r>
      <w:r w:rsidRPr="00113D44">
        <w:rPr>
          <w:bCs/>
          <w:i/>
          <w:color w:val="000000"/>
          <w:szCs w:val="20"/>
        </w:rPr>
        <w:t>truth as ontological</w:t>
      </w:r>
      <w:r w:rsidRPr="00113D44">
        <w:rPr>
          <w:bCs/>
          <w:color w:val="000000"/>
          <w:szCs w:val="20"/>
        </w:rPr>
        <w:t xml:space="preserve">. The ontological truth of the proposition ‘there is a cat on the mat’ is the referentially detached cat-being on the mat (see </w:t>
      </w:r>
      <w:r w:rsidRPr="00113D44">
        <w:rPr>
          <w:bCs/>
          <w:smallCaps/>
          <w:color w:val="000000"/>
          <w:szCs w:val="20"/>
        </w:rPr>
        <w:t>reference</w:t>
      </w:r>
      <w:r w:rsidRPr="00113D44">
        <w:rPr>
          <w:bCs/>
          <w:color w:val="000000"/>
          <w:szCs w:val="20"/>
        </w:rPr>
        <w:t>); likewise, the truth of ‘x has a certain structure’ is the detached structure. In the terminology of Alston (1996) and others, the proposition is a</w:t>
      </w:r>
      <w:r w:rsidRPr="00113D44">
        <w:rPr>
          <w:bCs/>
          <w:i/>
          <w:iCs/>
          <w:color w:val="000000"/>
          <w:szCs w:val="20"/>
        </w:rPr>
        <w:t xml:space="preserve"> truth-bearer</w:t>
      </w:r>
      <w:r w:rsidRPr="00113D44">
        <w:rPr>
          <w:bCs/>
          <w:color w:val="000000"/>
          <w:szCs w:val="20"/>
        </w:rPr>
        <w:t xml:space="preserve">, the cat and the structure are </w:t>
      </w:r>
      <w:r w:rsidRPr="00113D44">
        <w:rPr>
          <w:bCs/>
          <w:i/>
          <w:iCs/>
          <w:color w:val="000000"/>
          <w:szCs w:val="20"/>
        </w:rPr>
        <w:t>truth-makers</w:t>
      </w:r>
      <w:r w:rsidR="008C0A32" w:rsidRPr="00113D44">
        <w:rPr>
          <w:bCs/>
          <w:color w:val="000000"/>
          <w:szCs w:val="20"/>
        </w:rPr>
        <w:t xml:space="preserve"> in relation to the proposition</w:t>
      </w:r>
      <w:r w:rsidRPr="00113D44">
        <w:rPr>
          <w:bCs/>
          <w:color w:val="000000"/>
          <w:szCs w:val="20"/>
        </w:rPr>
        <w:t xml:space="preserve"> (and not, as Bhaskar’s critics would have it, truth-bearers). Note that this is in relation to propositional truth only; at the level of the truth of things it makes no sense to speak of truth-bearers and truth-makers, only of truths. (1.2) </w:t>
      </w:r>
      <w:r w:rsidRPr="00113D44">
        <w:rPr>
          <w:bCs/>
          <w:i/>
          <w:color w:val="000000"/>
          <w:szCs w:val="20"/>
        </w:rPr>
        <w:t>Alethic truth</w:t>
      </w:r>
      <w:r w:rsidRPr="00113D44">
        <w:rPr>
          <w:bCs/>
          <w:color w:val="000000"/>
          <w:szCs w:val="20"/>
        </w:rPr>
        <w:t xml:space="preserve"> then pertains to that which causally explains referentially detached things, GMs, etc. – in the case of GMs, the referentially detached GMs that explain </w:t>
      </w:r>
      <w:r w:rsidRPr="00113D44">
        <w:rPr>
          <w:bCs/>
          <w:i/>
          <w:color w:val="000000"/>
          <w:szCs w:val="20"/>
        </w:rPr>
        <w:t>them</w:t>
      </w:r>
      <w:r w:rsidRPr="00113D44">
        <w:rPr>
          <w:bCs/>
          <w:color w:val="000000"/>
          <w:szCs w:val="20"/>
        </w:rPr>
        <w:t xml:space="preserve">; it thus presupposes ontological truth, but not vice versa (we can referentially detach objects, including structures, without knowing why they exist) (see </w:t>
      </w:r>
      <w:r w:rsidRPr="00113D44">
        <w:rPr>
          <w:bCs/>
          <w:i/>
          <w:color w:val="000000"/>
          <w:szCs w:val="20"/>
        </w:rPr>
        <w:t>P</w:t>
      </w:r>
      <w:r w:rsidRPr="00113D44">
        <w:rPr>
          <w:bCs/>
          <w:color w:val="000000"/>
          <w:szCs w:val="20"/>
        </w:rPr>
        <w:t xml:space="preserve">: 26n). Alethia is thus identical to the </w:t>
      </w:r>
      <w:r w:rsidRPr="00113D44">
        <w:rPr>
          <w:bCs/>
          <w:smallCaps/>
          <w:color w:val="000000"/>
          <w:szCs w:val="20"/>
        </w:rPr>
        <w:t>reality principle</w:t>
      </w:r>
      <w:r w:rsidRPr="00113D44">
        <w:rPr>
          <w:bCs/>
          <w:color w:val="000000"/>
          <w:szCs w:val="20"/>
        </w:rPr>
        <w:t xml:space="preserve"> or epistemologically mediated axiological (natural) necessity; it is this that generates Tina formations when contravened. Axiological necessity = the reality principle = alethic truth, which is also synonymous with ‘real </w:t>
      </w:r>
      <w:r w:rsidRPr="00113D44">
        <w:rPr>
          <w:bCs/>
          <w:smallCaps/>
          <w:color w:val="000000"/>
          <w:szCs w:val="20"/>
        </w:rPr>
        <w:t>definition</w:t>
      </w:r>
      <w:r w:rsidRPr="00113D44">
        <w:rPr>
          <w:bCs/>
          <w:color w:val="000000"/>
          <w:szCs w:val="20"/>
        </w:rPr>
        <w:t xml:space="preserve">’, which captures the essential structure of a thing. While truths are not things or properties of things, then, epistemologically mediated things are (ontological) truths, and the epistemologically mediated GMs </w:t>
      </w:r>
      <w:r w:rsidRPr="00113D44">
        <w:rPr>
          <w:bCs/>
          <w:i/>
          <w:iCs/>
          <w:color w:val="000000"/>
          <w:szCs w:val="20"/>
        </w:rPr>
        <w:t>of</w:t>
      </w:r>
      <w:r w:rsidRPr="00113D44">
        <w:rPr>
          <w:bCs/>
          <w:color w:val="000000"/>
          <w:szCs w:val="20"/>
        </w:rPr>
        <w:t xml:space="preserve"> things (including other GMs) are alethic truths (cf. </w:t>
      </w:r>
      <w:r w:rsidRPr="00113D44">
        <w:rPr>
          <w:bCs/>
          <w:i/>
          <w:iCs/>
          <w:color w:val="000000"/>
          <w:szCs w:val="20"/>
        </w:rPr>
        <w:t>SR</w:t>
      </w:r>
      <w:r w:rsidRPr="00113D44">
        <w:rPr>
          <w:bCs/>
          <w:color w:val="000000"/>
          <w:szCs w:val="20"/>
        </w:rPr>
        <w:t xml:space="preserve"> : 100). As such alethic truths are the real or </w:t>
      </w:r>
      <w:r w:rsidRPr="00113D44">
        <w:rPr>
          <w:bCs/>
          <w:smallCaps/>
          <w:color w:val="000000"/>
          <w:szCs w:val="20"/>
        </w:rPr>
        <w:t>dialectical reasons,</w:t>
      </w:r>
      <w:r w:rsidRPr="00113D44">
        <w:rPr>
          <w:bCs/>
          <w:color w:val="000000"/>
          <w:szCs w:val="20"/>
        </w:rPr>
        <w:t xml:space="preserve"> grounds or causes of things – that which explains them, their </w:t>
      </w:r>
      <w:r w:rsidRPr="00113D44">
        <w:rPr>
          <w:bCs/>
          <w:i/>
          <w:iCs/>
          <w:color w:val="000000"/>
          <w:szCs w:val="20"/>
        </w:rPr>
        <w:t>objective truth</w:t>
      </w:r>
      <w:r w:rsidRPr="00113D44">
        <w:rPr>
          <w:bCs/>
          <w:color w:val="000000"/>
          <w:szCs w:val="20"/>
        </w:rPr>
        <w:t xml:space="preserve"> insofar as human beings have encountered or apprehended it; they are by no means restricted to science, but are encountered in our daily lives at every level, since the dawn of geo-history. The process of their discovery constitutes the </w:t>
      </w:r>
      <w:r w:rsidRPr="00113D44">
        <w:rPr>
          <w:bCs/>
          <w:i/>
          <w:color w:val="000000"/>
          <w:szCs w:val="20"/>
        </w:rPr>
        <w:t>dialectic of truth</w:t>
      </w:r>
      <w:r w:rsidRPr="00113D44">
        <w:rPr>
          <w:bCs/>
          <w:color w:val="000000"/>
          <w:szCs w:val="20"/>
        </w:rPr>
        <w:t xml:space="preserve">. This has the important consequence that </w:t>
      </w:r>
      <w:r w:rsidRPr="00113D44">
        <w:rPr>
          <w:bCs/>
          <w:i/>
          <w:color w:val="000000"/>
          <w:szCs w:val="20"/>
        </w:rPr>
        <w:t>alethia is dynamic and developing</w:t>
      </w:r>
      <w:r w:rsidRPr="00113D44">
        <w:rPr>
          <w:bCs/>
          <w:color w:val="000000"/>
          <w:szCs w:val="20"/>
        </w:rPr>
        <w:t xml:space="preserve"> – not only do structures (especially social structures) change, so does our capacity to referentially detach them. (1.3) In virtue of multi-tiered ontological stratification, alethic truth</w:t>
      </w:r>
      <w:r w:rsidRPr="00113D44">
        <w:rPr>
          <w:bCs/>
          <w:i/>
          <w:iCs/>
          <w:color w:val="000000"/>
          <w:szCs w:val="20"/>
        </w:rPr>
        <w:t xml:space="preserve"> </w:t>
      </w:r>
      <w:r w:rsidRPr="00113D44">
        <w:rPr>
          <w:bCs/>
          <w:color w:val="000000"/>
          <w:szCs w:val="20"/>
        </w:rPr>
        <w:t>is also the</w:t>
      </w:r>
      <w:r w:rsidRPr="00113D44">
        <w:rPr>
          <w:bCs/>
          <w:i/>
          <w:iCs/>
          <w:color w:val="000000"/>
          <w:szCs w:val="20"/>
        </w:rPr>
        <w:t xml:space="preserve"> </w:t>
      </w:r>
      <w:r w:rsidRPr="00113D44">
        <w:rPr>
          <w:bCs/>
          <w:iCs/>
          <w:color w:val="000000"/>
          <w:szCs w:val="20"/>
        </w:rPr>
        <w:t>truth of truth</w:t>
      </w:r>
      <w:r w:rsidRPr="00113D44">
        <w:rPr>
          <w:bCs/>
          <w:color w:val="000000"/>
          <w:szCs w:val="20"/>
        </w:rPr>
        <w:t xml:space="preserve">, the alethia of alethia, </w:t>
      </w:r>
      <w:r w:rsidRPr="00113D44">
        <w:rPr>
          <w:bCs/>
          <w:i/>
          <w:color w:val="000000"/>
          <w:szCs w:val="20"/>
        </w:rPr>
        <w:t>recursively</w:t>
      </w:r>
      <w:r w:rsidRPr="00113D44">
        <w:rPr>
          <w:bCs/>
          <w:color w:val="000000"/>
          <w:szCs w:val="20"/>
        </w:rPr>
        <w:t xml:space="preserve">. This takes any </w:t>
      </w:r>
      <w:r w:rsidRPr="00113D44">
        <w:rPr>
          <w:bCs/>
          <w:smallCaps/>
          <w:color w:val="000000"/>
          <w:szCs w:val="20"/>
        </w:rPr>
        <w:t>epistemological dialectic</w:t>
      </w:r>
      <w:r w:rsidRPr="00113D44">
        <w:rPr>
          <w:bCs/>
          <w:color w:val="000000"/>
          <w:szCs w:val="20"/>
        </w:rPr>
        <w:t xml:space="preserve"> to new explanatory levels; alethic truth may thus be said to be the </w:t>
      </w:r>
      <w:r w:rsidRPr="00113D44">
        <w:rPr>
          <w:bCs/>
          <w:i/>
          <w:iCs/>
          <w:color w:val="000000"/>
          <w:szCs w:val="20"/>
        </w:rPr>
        <w:t>stratified form of referential detachment</w:t>
      </w:r>
      <w:r w:rsidRPr="00113D44">
        <w:rPr>
          <w:bCs/>
          <w:color w:val="000000"/>
          <w:szCs w:val="20"/>
        </w:rPr>
        <w:t xml:space="preserve">. For example, that water tends to boil when heated can be explained by its electronic configuration. This is alethic truth. When we can in turn explain the configuration of the electrons, Bhaskar reasons, there can be no further practical doubt – no warrant for inductive scepticism – that water does indeed tend to boil in virtue of its electronic configuration. This is the resolution of the </w:t>
      </w:r>
      <w:r w:rsidRPr="00113D44">
        <w:rPr>
          <w:bCs/>
          <w:smallCaps/>
          <w:color w:val="000000"/>
          <w:szCs w:val="20"/>
        </w:rPr>
        <w:t>problem of induction</w:t>
      </w:r>
      <w:r w:rsidRPr="00113D44">
        <w:rPr>
          <w:bCs/>
          <w:color w:val="000000"/>
          <w:szCs w:val="20"/>
        </w:rPr>
        <w:t xml:space="preserve">, the alethic truth of alethic truth in its scientific manifestation. The recursivity of the process of endlessly capturing deeper truths of truths is captured in the figure of the </w:t>
      </w:r>
      <w:r w:rsidRPr="00113D44">
        <w:rPr>
          <w:bCs/>
          <w:i/>
          <w:iCs/>
          <w:color w:val="000000"/>
          <w:szCs w:val="20"/>
        </w:rPr>
        <w:t>alethic ellipse</w:t>
      </w:r>
      <w:r w:rsidRPr="00113D44">
        <w:rPr>
          <w:bCs/>
          <w:color w:val="000000"/>
          <w:szCs w:val="20"/>
        </w:rPr>
        <w:t xml:space="preserve"> (</w:t>
      </w:r>
      <w:r w:rsidRPr="00113D44">
        <w:rPr>
          <w:bCs/>
          <w:i/>
          <w:iCs/>
          <w:caps/>
          <w:color w:val="000000"/>
          <w:szCs w:val="20"/>
        </w:rPr>
        <w:t>P</w:t>
      </w:r>
      <w:r w:rsidRPr="00113D44">
        <w:rPr>
          <w:bCs/>
          <w:iCs/>
          <w:caps/>
          <w:color w:val="000000"/>
          <w:szCs w:val="20"/>
        </w:rPr>
        <w:t>:</w:t>
      </w:r>
      <w:r w:rsidRPr="00113D44">
        <w:rPr>
          <w:bCs/>
          <w:color w:val="000000"/>
          <w:szCs w:val="20"/>
        </w:rPr>
        <w:t xml:space="preserve"> 26n).</w:t>
      </w: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r w:rsidRPr="00113D44">
        <w:rPr>
          <w:rFonts w:eastAsia="Arial Unicode MS"/>
          <w:bCs/>
          <w:color w:val="000000"/>
          <w:szCs w:val="20"/>
          <w:lang/>
        </w:rPr>
        <w:t>Generalising (1.2) and (1.3), alethia is the epistemologically mediated ‘real reason or dialectical grounds for the phenomena of the world’ (</w:t>
      </w:r>
      <w:r w:rsidRPr="00113D44">
        <w:rPr>
          <w:rFonts w:eastAsia="Arial Unicode MS"/>
          <w:bCs/>
          <w:i/>
          <w:iCs/>
          <w:caps/>
          <w:color w:val="000000"/>
          <w:szCs w:val="20"/>
          <w:lang/>
        </w:rPr>
        <w:t>P</w:t>
      </w:r>
      <w:r w:rsidRPr="00113D44">
        <w:rPr>
          <w:rFonts w:eastAsia="Arial Unicode MS"/>
          <w:bCs/>
          <w:iCs/>
          <w:caps/>
          <w:color w:val="000000"/>
          <w:szCs w:val="20"/>
          <w:lang/>
        </w:rPr>
        <w:t>:</w:t>
      </w:r>
      <w:r w:rsidRPr="00113D44">
        <w:rPr>
          <w:rFonts w:eastAsia="Arial Unicode MS"/>
          <w:bCs/>
          <w:color w:val="000000"/>
          <w:szCs w:val="20"/>
          <w:lang/>
        </w:rPr>
        <w:t xml:space="preserve"> 163). That science and other practices discover objective truths is in no wise incompatible with epistemic relativity: in theory-change, the theoretical framework is transformed – negated – but genuine discoveries are preserved. It is therefore not </w:t>
      </w:r>
      <w:r w:rsidRPr="00113D44">
        <w:rPr>
          <w:rFonts w:eastAsia="Arial Unicode MS"/>
          <w:bCs/>
          <w:smallCaps/>
          <w:color w:val="000000"/>
          <w:szCs w:val="20"/>
          <w:lang/>
        </w:rPr>
        <w:t>scientistic</w:t>
      </w:r>
      <w:r w:rsidRPr="00113D44">
        <w:rPr>
          <w:rFonts w:eastAsia="Arial Unicode MS"/>
          <w:bCs/>
          <w:color w:val="000000"/>
          <w:szCs w:val="20"/>
          <w:lang/>
        </w:rPr>
        <w:t xml:space="preserve"> in the standard sense; nor is it science-centred, for it recognises other ways of knowing besides science. Nor is it incompatible with </w:t>
      </w:r>
      <w:r w:rsidRPr="00113D44">
        <w:rPr>
          <w:rFonts w:eastAsia="Arial Unicode MS"/>
          <w:bCs/>
          <w:smallCaps/>
          <w:color w:val="000000"/>
          <w:szCs w:val="20"/>
          <w:lang/>
        </w:rPr>
        <w:t xml:space="preserve">fallibilism </w:t>
      </w:r>
      <w:r w:rsidRPr="00113D44">
        <w:rPr>
          <w:rFonts w:eastAsia="Arial Unicode MS"/>
          <w:bCs/>
          <w:color w:val="000000"/>
          <w:szCs w:val="20"/>
          <w:lang/>
        </w:rPr>
        <w:t xml:space="preserve">in its CR (non-Popperian) meaning, nor conducive to </w:t>
      </w:r>
      <w:r w:rsidRPr="00113D44">
        <w:rPr>
          <w:rFonts w:eastAsia="Arial Unicode MS"/>
          <w:bCs/>
          <w:smallCaps/>
          <w:color w:val="000000"/>
          <w:szCs w:val="20"/>
          <w:lang/>
        </w:rPr>
        <w:t>absolutism</w:t>
      </w:r>
      <w:r w:rsidRPr="00113D44">
        <w:rPr>
          <w:rFonts w:eastAsia="Arial Unicode MS"/>
          <w:bCs/>
          <w:color w:val="000000"/>
          <w:szCs w:val="20"/>
          <w:lang/>
        </w:rPr>
        <w:t xml:space="preserve">: we do not thereby jump out of geo-history; we know that our theories will be revised and that we know ‘something but not how much’ of the potentially infinite totality of the world. On a more lateral as well as vertical scale, alethic truth is ontologically </w:t>
      </w:r>
      <w:r w:rsidRPr="00113D44">
        <w:rPr>
          <w:rFonts w:eastAsia="Arial Unicode MS"/>
          <w:bCs/>
          <w:i/>
          <w:iCs/>
          <w:color w:val="000000"/>
          <w:szCs w:val="20"/>
          <w:lang/>
        </w:rPr>
        <w:t>deep truth</w:t>
      </w:r>
      <w:r w:rsidRPr="00113D44">
        <w:rPr>
          <w:rFonts w:eastAsia="Arial Unicode MS"/>
          <w:bCs/>
          <w:color w:val="000000"/>
          <w:szCs w:val="20"/>
          <w:lang/>
        </w:rPr>
        <w:t xml:space="preserve">, grounded in </w:t>
      </w:r>
      <w:r w:rsidRPr="00113D44">
        <w:rPr>
          <w:rFonts w:eastAsia="Arial Unicode MS"/>
          <w:bCs/>
          <w:smallCaps/>
          <w:color w:val="000000"/>
          <w:szCs w:val="20"/>
          <w:lang/>
        </w:rPr>
        <w:t>deep structure</w:t>
      </w:r>
      <w:r w:rsidRPr="00113D44">
        <w:rPr>
          <w:rFonts w:eastAsia="Arial Unicode MS"/>
          <w:bCs/>
          <w:color w:val="000000"/>
          <w:szCs w:val="20"/>
          <w:lang/>
        </w:rPr>
        <w:t xml:space="preserve">, and the deep truths of those truths, often highly abstract. Thus the alethia of global warming is arguably ultimately ‘the degradation of being into having’ (Debord), and more immediately the causal dynamics of the capitalist </w:t>
      </w:r>
      <w:r w:rsidRPr="00113D44">
        <w:rPr>
          <w:rFonts w:eastAsia="Arial Unicode MS"/>
          <w:bCs/>
          <w:smallCaps/>
          <w:color w:val="000000"/>
          <w:szCs w:val="20"/>
          <w:lang/>
        </w:rPr>
        <w:t>system</w:t>
      </w:r>
      <w:r w:rsidRPr="00113D44">
        <w:rPr>
          <w:rFonts w:eastAsia="Arial Unicode MS"/>
          <w:bCs/>
          <w:color w:val="000000"/>
          <w:szCs w:val="20"/>
          <w:lang/>
        </w:rPr>
        <w:t xml:space="preserve">. The alethia of dialectic is the ‘absenting of constraints on absenting absences’, i.e., dialectic </w:t>
      </w:r>
      <w:r w:rsidRPr="00113D44">
        <w:rPr>
          <w:rFonts w:eastAsia="Arial Unicode MS"/>
          <w:bCs/>
          <w:i/>
          <w:iCs/>
          <w:color w:val="000000"/>
          <w:szCs w:val="20"/>
          <w:lang/>
        </w:rPr>
        <w:t xml:space="preserve">is </w:t>
      </w:r>
      <w:r w:rsidRPr="00113D44">
        <w:rPr>
          <w:rFonts w:eastAsia="Arial Unicode MS"/>
          <w:bCs/>
          <w:color w:val="000000"/>
          <w:szCs w:val="20"/>
          <w:lang/>
        </w:rPr>
        <w:t>because such a process is really operative in ge</w:t>
      </w:r>
      <w:r w:rsidR="008C0A32" w:rsidRPr="00113D44">
        <w:rPr>
          <w:rFonts w:eastAsia="Arial Unicode MS"/>
          <w:bCs/>
          <w:color w:val="000000"/>
          <w:szCs w:val="20"/>
          <w:lang/>
        </w:rPr>
        <w:t xml:space="preserve">o-history </w:t>
      </w:r>
      <w:r w:rsidRPr="00113D44">
        <w:rPr>
          <w:rFonts w:eastAsia="Arial Unicode MS"/>
          <w:bCs/>
          <w:color w:val="000000"/>
          <w:szCs w:val="20"/>
          <w:lang/>
        </w:rPr>
        <w:t xml:space="preserve">. </w:t>
      </w: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r w:rsidRPr="00113D44">
        <w:rPr>
          <w:rFonts w:eastAsia="Arial Unicode MS"/>
          <w:bCs/>
          <w:color w:val="000000"/>
          <w:szCs w:val="20"/>
          <w:lang/>
        </w:rPr>
        <w:t xml:space="preserve">(1.4) At an even more abstract level, </w:t>
      </w:r>
      <w:r w:rsidRPr="00113D44">
        <w:rPr>
          <w:rFonts w:eastAsia="Arial Unicode MS"/>
          <w:bCs/>
          <w:smallCaps/>
          <w:color w:val="000000"/>
          <w:szCs w:val="20"/>
          <w:lang/>
        </w:rPr>
        <w:t>philosophy</w:t>
      </w:r>
      <w:r w:rsidRPr="00113D44">
        <w:rPr>
          <w:rFonts w:eastAsia="Arial Unicode MS"/>
          <w:bCs/>
          <w:color w:val="000000"/>
          <w:szCs w:val="20"/>
          <w:lang/>
        </w:rPr>
        <w:t xml:space="preserve"> can establish contingently necessary constitutive truths of the world, i.e., the general contours of ontology. This is </w:t>
      </w:r>
      <w:r w:rsidRPr="00113D44">
        <w:rPr>
          <w:rFonts w:eastAsia="Arial Unicode MS"/>
          <w:bCs/>
          <w:smallCaps/>
          <w:color w:val="000000"/>
          <w:szCs w:val="20"/>
          <w:lang/>
        </w:rPr>
        <w:t>categorial</w:t>
      </w:r>
      <w:r w:rsidRPr="00113D44">
        <w:rPr>
          <w:rFonts w:eastAsia="Arial Unicode MS"/>
          <w:bCs/>
          <w:color w:val="000000"/>
          <w:szCs w:val="20"/>
          <w:lang/>
        </w:rPr>
        <w:t xml:space="preserve"> and </w:t>
      </w:r>
      <w:r w:rsidRPr="00113D44">
        <w:rPr>
          <w:rFonts w:eastAsia="Arial Unicode MS"/>
          <w:bCs/>
          <w:smallCaps/>
          <w:color w:val="000000"/>
          <w:szCs w:val="20"/>
          <w:lang/>
        </w:rPr>
        <w:t>dispositional</w:t>
      </w:r>
      <w:r w:rsidRPr="00113D44">
        <w:rPr>
          <w:rFonts w:eastAsia="Arial Unicode MS"/>
          <w:bCs/>
          <w:color w:val="000000"/>
          <w:szCs w:val="20"/>
          <w:lang/>
        </w:rPr>
        <w:t xml:space="preserve"> </w:t>
      </w:r>
      <w:r w:rsidRPr="00113D44">
        <w:rPr>
          <w:rFonts w:eastAsia="Arial Unicode MS"/>
          <w:bCs/>
          <w:smallCaps/>
          <w:color w:val="000000"/>
          <w:szCs w:val="20"/>
          <w:lang/>
        </w:rPr>
        <w:t>realism</w:t>
      </w:r>
      <w:r w:rsidRPr="00113D44">
        <w:rPr>
          <w:rFonts w:eastAsia="Arial Unicode MS"/>
          <w:bCs/>
          <w:color w:val="000000"/>
          <w:szCs w:val="20"/>
          <w:lang/>
        </w:rPr>
        <w:t xml:space="preserve"> and, generically, alethic truth as </w:t>
      </w:r>
      <w:r w:rsidRPr="00113D44">
        <w:rPr>
          <w:rFonts w:eastAsia="Arial Unicode MS"/>
          <w:bCs/>
          <w:i/>
          <w:iCs/>
          <w:color w:val="000000"/>
          <w:szCs w:val="20"/>
          <w:lang/>
        </w:rPr>
        <w:t xml:space="preserve">verification- </w:t>
      </w:r>
      <w:r w:rsidRPr="00113D44">
        <w:rPr>
          <w:rFonts w:eastAsia="Arial Unicode MS"/>
          <w:bCs/>
          <w:color w:val="000000"/>
          <w:szCs w:val="20"/>
          <w:lang/>
        </w:rPr>
        <w:t xml:space="preserve">or </w:t>
      </w:r>
      <w:r w:rsidRPr="00113D44">
        <w:rPr>
          <w:rFonts w:eastAsia="Arial Unicode MS"/>
          <w:bCs/>
          <w:i/>
          <w:iCs/>
          <w:color w:val="000000"/>
          <w:szCs w:val="20"/>
          <w:lang/>
        </w:rPr>
        <w:t>recognition-transcendent</w:t>
      </w:r>
      <w:r w:rsidRPr="00113D44">
        <w:rPr>
          <w:rFonts w:eastAsia="Arial Unicode MS"/>
          <w:bCs/>
          <w:color w:val="000000"/>
          <w:szCs w:val="20"/>
          <w:lang/>
        </w:rPr>
        <w:t>, i.e., truth that exists independently of its verification by science but is necessarily presupposed by it (see</w:t>
      </w:r>
      <w:r w:rsidRPr="00113D44">
        <w:rPr>
          <w:rFonts w:eastAsia="Arial Unicode MS"/>
          <w:bCs/>
          <w:smallCaps/>
          <w:color w:val="000000"/>
          <w:szCs w:val="20"/>
          <w:lang/>
        </w:rPr>
        <w:t xml:space="preserve"> modality</w:t>
      </w:r>
      <w:r w:rsidRPr="00113D44">
        <w:rPr>
          <w:rFonts w:eastAsia="Arial Unicode MS"/>
          <w:bCs/>
          <w:color w:val="000000"/>
          <w:szCs w:val="20"/>
          <w:lang/>
        </w:rPr>
        <w:t xml:space="preserve">, </w:t>
      </w:r>
      <w:r w:rsidRPr="00113D44">
        <w:rPr>
          <w:rFonts w:eastAsia="Arial Unicode MS"/>
          <w:bCs/>
          <w:smallCaps/>
          <w:color w:val="000000"/>
          <w:szCs w:val="20"/>
          <w:lang/>
        </w:rPr>
        <w:t xml:space="preserve">transcendental realism, </w:t>
      </w:r>
      <w:r w:rsidRPr="00113D44">
        <w:rPr>
          <w:rFonts w:eastAsia="Arial Unicode MS"/>
          <w:bCs/>
          <w:color w:val="000000"/>
          <w:szCs w:val="20"/>
          <w:lang/>
        </w:rPr>
        <w:t>Norris</w:t>
      </w:r>
      <w:r w:rsidRPr="00113D44">
        <w:rPr>
          <w:rFonts w:eastAsia="Arial Unicode MS"/>
          <w:bCs/>
          <w:smallCaps/>
          <w:color w:val="000000"/>
          <w:szCs w:val="20"/>
          <w:lang/>
        </w:rPr>
        <w:t xml:space="preserve"> 2005</w:t>
      </w:r>
      <w:r w:rsidRPr="00113D44">
        <w:rPr>
          <w:rFonts w:eastAsia="Arial Unicode MS"/>
          <w:bCs/>
          <w:color w:val="000000"/>
          <w:szCs w:val="20"/>
          <w:lang/>
        </w:rPr>
        <w:t xml:space="preserve">). It is still epistemologically mediated, but in the transitive process of philosophy, rather than of science as such. </w:t>
      </w:r>
    </w:p>
    <w:p w:rsidR="00305ADC" w:rsidRPr="00113D44" w:rsidRDefault="00305ADC" w:rsidP="00305ADC">
      <w:pPr>
        <w:widowControl w:val="0"/>
        <w:tabs>
          <w:tab w:val="clear" w:pos="284"/>
        </w:tabs>
        <w:suppressAutoHyphens/>
        <w:spacing w:line="100" w:lineRule="atLeast"/>
        <w:ind w:left="360"/>
        <w:jc w:val="right"/>
        <w:rPr>
          <w:rFonts w:eastAsia="Arial Unicode MS"/>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r w:rsidRPr="00113D44">
        <w:rPr>
          <w:rFonts w:eastAsia="Arial Unicode MS"/>
          <w:bCs/>
          <w:color w:val="000000"/>
          <w:szCs w:val="20"/>
          <w:lang/>
        </w:rPr>
        <w:t xml:space="preserve">(2) In addition to epistemologically mediated causal relations, alethic truth embraces relations between concepts and concept-dependent things, including at the limit ‘transworld necessary truths’ such as those established by logic or mathematics which apply to any conceivable world (see </w:t>
      </w:r>
      <w:r w:rsidRPr="00113D44">
        <w:rPr>
          <w:rFonts w:eastAsia="Arial Unicode MS"/>
          <w:bCs/>
          <w:smallCaps/>
          <w:color w:val="000000"/>
          <w:szCs w:val="20"/>
          <w:lang/>
        </w:rPr>
        <w:t>t</w:t>
      </w:r>
      <w:r w:rsidR="004C47FE" w:rsidRPr="00113D44">
        <w:rPr>
          <w:rFonts w:eastAsia="Arial Unicode MS"/>
          <w:bCs/>
          <w:smallCaps/>
          <w:color w:val="000000"/>
          <w:szCs w:val="20"/>
          <w:lang/>
        </w:rPr>
        <w:t xml:space="preserve">ranscendental </w:t>
      </w:r>
      <w:r w:rsidRPr="00113D44">
        <w:rPr>
          <w:rFonts w:eastAsia="Arial Unicode MS"/>
          <w:bCs/>
          <w:smallCaps/>
          <w:color w:val="000000"/>
          <w:szCs w:val="20"/>
          <w:lang/>
        </w:rPr>
        <w:t>r</w:t>
      </w:r>
      <w:r w:rsidR="004C47FE" w:rsidRPr="00113D44">
        <w:rPr>
          <w:rFonts w:eastAsia="Arial Unicode MS"/>
          <w:bCs/>
          <w:smallCaps/>
          <w:color w:val="000000"/>
          <w:szCs w:val="20"/>
          <w:lang/>
        </w:rPr>
        <w:t>ealism</w:t>
      </w:r>
      <w:r w:rsidRPr="00113D44">
        <w:rPr>
          <w:rFonts w:eastAsia="Arial Unicode MS"/>
          <w:bCs/>
          <w:color w:val="000000"/>
          <w:szCs w:val="20"/>
          <w:lang/>
        </w:rPr>
        <w:t xml:space="preserve">). In the world as we know it, conceptual or concept-dependent alethic truths may be the causally efficacious truths of false things (e.g., of a refuted theory), and the </w:t>
      </w:r>
      <w:r w:rsidRPr="00113D44">
        <w:rPr>
          <w:rFonts w:eastAsia="Arial Unicode MS"/>
          <w:bCs/>
          <w:i/>
          <w:iCs/>
          <w:color w:val="000000"/>
          <w:szCs w:val="20"/>
          <w:lang/>
        </w:rPr>
        <w:t>alethic truth of falsity</w:t>
      </w:r>
      <w:r w:rsidRPr="00113D44">
        <w:rPr>
          <w:rFonts w:eastAsia="Arial Unicode MS"/>
          <w:bCs/>
          <w:color w:val="000000"/>
          <w:szCs w:val="20"/>
          <w:lang/>
        </w:rPr>
        <w:t xml:space="preserve"> may itself be false (e.g., </w:t>
      </w:r>
      <w:r w:rsidRPr="00113D44">
        <w:rPr>
          <w:rFonts w:eastAsia="Arial Unicode MS"/>
          <w:bCs/>
          <w:smallCaps/>
          <w:color w:val="000000"/>
          <w:szCs w:val="20"/>
          <w:lang/>
        </w:rPr>
        <w:t>irrealism</w:t>
      </w:r>
      <w:r w:rsidRPr="00113D44">
        <w:rPr>
          <w:rFonts w:eastAsia="Arial Unicode MS"/>
          <w:bCs/>
          <w:color w:val="000000"/>
          <w:szCs w:val="20"/>
          <w:lang/>
        </w:rPr>
        <w:t xml:space="preserve"> is the alethic truth of the false dichotomy between (subjective) idealism and (reductive) materialism); this is </w:t>
      </w:r>
      <w:r w:rsidRPr="00113D44">
        <w:rPr>
          <w:rFonts w:eastAsia="Arial Unicode MS"/>
          <w:bCs/>
          <w:i/>
          <w:color w:val="000000"/>
          <w:szCs w:val="20"/>
          <w:lang/>
        </w:rPr>
        <w:t>constitutive</w:t>
      </w:r>
      <w:r w:rsidRPr="00113D44">
        <w:rPr>
          <w:rFonts w:eastAsia="Arial Unicode MS"/>
          <w:bCs/>
          <w:color w:val="000000"/>
          <w:szCs w:val="20"/>
          <w:lang/>
        </w:rPr>
        <w:t xml:space="preserve"> or </w:t>
      </w:r>
      <w:r w:rsidRPr="00113D44">
        <w:rPr>
          <w:rFonts w:eastAsia="Arial Unicode MS"/>
          <w:bCs/>
          <w:i/>
          <w:iCs/>
          <w:color w:val="000000"/>
          <w:szCs w:val="20"/>
          <w:lang/>
        </w:rPr>
        <w:t>alethic falsity</w:t>
      </w:r>
      <w:r w:rsidRPr="00113D44">
        <w:rPr>
          <w:rFonts w:eastAsia="Arial Unicode MS"/>
          <w:bCs/>
          <w:color w:val="000000"/>
          <w:szCs w:val="20"/>
          <w:lang/>
        </w:rPr>
        <w:t xml:space="preserve">, entailing a concept of </w:t>
      </w:r>
      <w:r w:rsidRPr="00113D44">
        <w:rPr>
          <w:rFonts w:eastAsia="Arial Unicode MS"/>
          <w:bCs/>
          <w:i/>
          <w:color w:val="000000"/>
          <w:szCs w:val="20"/>
          <w:lang/>
        </w:rPr>
        <w:t>emergent falsity</w:t>
      </w:r>
      <w:r w:rsidRPr="00113D44">
        <w:rPr>
          <w:rFonts w:eastAsia="Arial Unicode MS"/>
          <w:bCs/>
          <w:color w:val="000000"/>
          <w:szCs w:val="20"/>
          <w:lang/>
        </w:rPr>
        <w:t xml:space="preserve"> (e.g. </w:t>
      </w:r>
      <w:r w:rsidRPr="00113D44">
        <w:rPr>
          <w:rFonts w:eastAsia="Arial Unicode MS"/>
          <w:bCs/>
          <w:i/>
          <w:color w:val="000000"/>
          <w:szCs w:val="20"/>
          <w:lang/>
        </w:rPr>
        <w:t>P</w:t>
      </w:r>
      <w:r w:rsidRPr="00113D44">
        <w:rPr>
          <w:rFonts w:eastAsia="Arial Unicode MS"/>
          <w:bCs/>
          <w:color w:val="000000"/>
          <w:szCs w:val="20"/>
          <w:lang/>
        </w:rPr>
        <w:t xml:space="preserve">: 133, 243, see also </w:t>
      </w:r>
      <w:r w:rsidRPr="00113D44">
        <w:rPr>
          <w:rFonts w:eastAsia="Arial Unicode MS"/>
          <w:bCs/>
          <w:smallCaps/>
          <w:color w:val="000000"/>
          <w:szCs w:val="20"/>
          <w:lang/>
        </w:rPr>
        <w:t>critique, demi-reality, ideology</w:t>
      </w:r>
      <w:r w:rsidRPr="00113D44">
        <w:rPr>
          <w:rFonts w:eastAsia="Arial Unicode MS"/>
          <w:bCs/>
          <w:color w:val="000000"/>
          <w:szCs w:val="20"/>
          <w:lang/>
        </w:rPr>
        <w:t xml:space="preserve">). Alethia also embraces ethical (practical, action-guiding) relations. Morality as ontological is actually existing morality, referentially detached. </w:t>
      </w:r>
      <w:r w:rsidRPr="00113D44">
        <w:rPr>
          <w:rFonts w:eastAsia="Arial Unicode MS"/>
          <w:bCs/>
          <w:i/>
          <w:iCs/>
          <w:color w:val="000000"/>
          <w:szCs w:val="20"/>
          <w:lang/>
        </w:rPr>
        <w:t>Alethic</w:t>
      </w:r>
      <w:r w:rsidRPr="00113D44">
        <w:rPr>
          <w:rFonts w:eastAsia="Arial Unicode MS"/>
          <w:bCs/>
          <w:color w:val="000000"/>
          <w:szCs w:val="20"/>
          <w:lang/>
        </w:rPr>
        <w:t xml:space="preserve"> or </w:t>
      </w:r>
      <w:r w:rsidRPr="00113D44">
        <w:rPr>
          <w:rFonts w:eastAsia="Arial Unicode MS"/>
          <w:bCs/>
          <w:i/>
          <w:iCs/>
          <w:color w:val="000000"/>
          <w:szCs w:val="20"/>
          <w:lang/>
        </w:rPr>
        <w:t>objective morality</w:t>
      </w:r>
      <w:r w:rsidRPr="00113D44">
        <w:rPr>
          <w:rFonts w:eastAsia="Arial Unicode MS"/>
          <w:bCs/>
          <w:color w:val="000000"/>
          <w:szCs w:val="20"/>
          <w:lang/>
        </w:rPr>
        <w:t xml:space="preserve"> is established by the transition from facts to values, underpinned by the unity of theory and practice (see </w:t>
      </w:r>
      <w:r w:rsidRPr="00113D44">
        <w:rPr>
          <w:rFonts w:eastAsia="Arial Unicode MS"/>
          <w:bCs/>
          <w:smallCaps/>
          <w:color w:val="000000"/>
          <w:szCs w:val="20"/>
          <w:lang/>
        </w:rPr>
        <w:t>emancipatory axiology, explanatory critique</w:t>
      </w:r>
      <w:r w:rsidRPr="00113D44">
        <w:rPr>
          <w:rFonts w:eastAsia="Arial Unicode MS"/>
          <w:bCs/>
          <w:color w:val="000000"/>
          <w:szCs w:val="20"/>
          <w:lang/>
        </w:rPr>
        <w:t xml:space="preserve">). The ultimate </w:t>
      </w:r>
      <w:r w:rsidRPr="00113D44">
        <w:rPr>
          <w:rFonts w:eastAsia="Arial Unicode MS"/>
          <w:bCs/>
          <w:i/>
          <w:iCs/>
          <w:color w:val="000000"/>
          <w:szCs w:val="20"/>
          <w:lang/>
        </w:rPr>
        <w:t xml:space="preserve">moral </w:t>
      </w:r>
      <w:r w:rsidRPr="00113D44">
        <w:rPr>
          <w:rFonts w:eastAsia="Arial Unicode MS"/>
          <w:bCs/>
          <w:color w:val="000000"/>
          <w:szCs w:val="20"/>
          <w:lang/>
        </w:rPr>
        <w:t>or</w:t>
      </w:r>
      <w:r w:rsidRPr="00113D44">
        <w:rPr>
          <w:rFonts w:eastAsia="Arial Unicode MS"/>
          <w:bCs/>
          <w:i/>
          <w:iCs/>
          <w:color w:val="000000"/>
          <w:szCs w:val="20"/>
          <w:lang/>
        </w:rPr>
        <w:t xml:space="preserve"> ethical alethia</w:t>
      </w:r>
      <w:r w:rsidRPr="00113D44">
        <w:rPr>
          <w:rFonts w:eastAsia="Arial Unicode MS"/>
          <w:bCs/>
          <w:color w:val="000000"/>
          <w:szCs w:val="20"/>
          <w:lang/>
        </w:rPr>
        <w:t xml:space="preserve"> of the human species is universal freedom. Th</w:t>
      </w:r>
      <w:r w:rsidR="0080665C" w:rsidRPr="00113D44">
        <w:rPr>
          <w:rFonts w:eastAsia="Arial Unicode MS"/>
          <w:bCs/>
          <w:color w:val="000000"/>
          <w:szCs w:val="20"/>
          <w:lang/>
        </w:rPr>
        <w:t>is is not a causal claim immediately</w:t>
      </w:r>
      <w:r w:rsidRPr="00113D44">
        <w:rPr>
          <w:rFonts w:eastAsia="Arial Unicode MS"/>
          <w:bCs/>
          <w:color w:val="000000"/>
          <w:szCs w:val="20"/>
          <w:lang/>
        </w:rPr>
        <w:t>, but a claim that such a goal (</w:t>
      </w:r>
      <w:r w:rsidRPr="00113D44">
        <w:rPr>
          <w:rFonts w:eastAsia="Arial Unicode MS"/>
          <w:bCs/>
          <w:i/>
          <w:iCs/>
          <w:color w:val="000000"/>
          <w:szCs w:val="20"/>
          <w:lang/>
        </w:rPr>
        <w:t>alethic morality</w:t>
      </w:r>
      <w:r w:rsidR="0080665C" w:rsidRPr="00113D44">
        <w:rPr>
          <w:rFonts w:eastAsia="Arial Unicode MS"/>
          <w:bCs/>
          <w:color w:val="000000"/>
          <w:szCs w:val="20"/>
          <w:lang/>
        </w:rPr>
        <w:t xml:space="preserve">) logically is implicit </w:t>
      </w:r>
      <w:r w:rsidRPr="00113D44">
        <w:rPr>
          <w:rFonts w:eastAsia="Arial Unicode MS"/>
          <w:bCs/>
          <w:color w:val="000000"/>
          <w:szCs w:val="20"/>
          <w:lang/>
        </w:rPr>
        <w:t xml:space="preserve">at the level of the real in human discourse and practice (see </w:t>
      </w:r>
      <w:r w:rsidRPr="00113D44">
        <w:rPr>
          <w:rFonts w:eastAsia="Arial Unicode MS"/>
          <w:bCs/>
          <w:smallCaps/>
          <w:color w:val="000000"/>
          <w:szCs w:val="20"/>
          <w:lang/>
        </w:rPr>
        <w:t>emancipatory axiology</w:t>
      </w:r>
      <w:r w:rsidRPr="00113D44">
        <w:rPr>
          <w:rFonts w:eastAsia="Arial Unicode MS"/>
          <w:bCs/>
          <w:color w:val="000000"/>
          <w:szCs w:val="20"/>
          <w:lang/>
        </w:rPr>
        <w:t xml:space="preserve">). </w:t>
      </w:r>
      <w:r w:rsidR="0080665C" w:rsidRPr="00113D44">
        <w:rPr>
          <w:rFonts w:eastAsia="Arial Unicode MS"/>
          <w:bCs/>
          <w:color w:val="000000"/>
          <w:szCs w:val="20"/>
          <w:lang/>
        </w:rPr>
        <w:t xml:space="preserve">However, our </w:t>
      </w:r>
      <w:r w:rsidR="0080665C" w:rsidRPr="00113D44">
        <w:rPr>
          <w:rFonts w:eastAsia="Arial Unicode MS"/>
          <w:bCs/>
          <w:smallCaps/>
          <w:color w:val="000000"/>
          <w:szCs w:val="20"/>
          <w:lang/>
        </w:rPr>
        <w:t>need</w:t>
      </w:r>
      <w:r w:rsidR="0080665C" w:rsidRPr="00113D44">
        <w:rPr>
          <w:rFonts w:eastAsia="Arial Unicode MS"/>
          <w:bCs/>
          <w:color w:val="000000"/>
          <w:szCs w:val="20"/>
          <w:lang/>
        </w:rPr>
        <w:t xml:space="preserve"> for freedom is a form of axiological (natural) necessity and t</w:t>
      </w:r>
      <w:r w:rsidRPr="00113D44">
        <w:rPr>
          <w:rFonts w:eastAsia="Arial Unicode MS"/>
          <w:bCs/>
          <w:color w:val="000000"/>
          <w:szCs w:val="20"/>
          <w:lang/>
        </w:rPr>
        <w:t xml:space="preserve">endential </w:t>
      </w:r>
      <w:r w:rsidRPr="00113D44">
        <w:rPr>
          <w:rFonts w:eastAsia="Arial Unicode MS"/>
          <w:bCs/>
          <w:smallCaps/>
          <w:color w:val="000000"/>
          <w:szCs w:val="20"/>
          <w:lang/>
        </w:rPr>
        <w:t>directionality</w:t>
      </w:r>
      <w:r w:rsidRPr="00113D44">
        <w:rPr>
          <w:rFonts w:eastAsia="Arial Unicode MS"/>
          <w:bCs/>
          <w:color w:val="000000"/>
          <w:szCs w:val="20"/>
          <w:lang/>
        </w:rPr>
        <w:t xml:space="preserve"> towards such a </w:t>
      </w:r>
      <w:r w:rsidR="0080665C" w:rsidRPr="00113D44">
        <w:rPr>
          <w:rFonts w:eastAsia="Arial Unicode MS"/>
          <w:bCs/>
          <w:color w:val="000000"/>
          <w:szCs w:val="20"/>
          <w:lang/>
        </w:rPr>
        <w:t>goal is a causal process</w:t>
      </w:r>
      <w:r w:rsidRPr="00113D44">
        <w:rPr>
          <w:rFonts w:eastAsia="Arial Unicode MS"/>
          <w:bCs/>
          <w:color w:val="000000"/>
          <w:szCs w:val="20"/>
          <w:lang/>
        </w:rPr>
        <w:t xml:space="preserve"> </w:t>
      </w:r>
      <w:r w:rsidR="00D852AE" w:rsidRPr="00113D44">
        <w:rPr>
          <w:rFonts w:eastAsia="Arial Unicode MS"/>
          <w:bCs/>
          <w:color w:val="000000"/>
          <w:szCs w:val="20"/>
          <w:lang/>
        </w:rPr>
        <w:t xml:space="preserve">(since reasons, norms, etc. are causes) </w:t>
      </w:r>
      <w:r w:rsidRPr="00113D44">
        <w:rPr>
          <w:rFonts w:eastAsia="Arial Unicode MS"/>
          <w:bCs/>
          <w:color w:val="000000"/>
          <w:szCs w:val="20"/>
          <w:lang/>
        </w:rPr>
        <w:t xml:space="preserve">whereby directionality is inscribed in the struggle for freedom by the </w:t>
      </w:r>
      <w:r w:rsidRPr="00113D44">
        <w:rPr>
          <w:rFonts w:eastAsia="Arial Unicode MS"/>
          <w:bCs/>
          <w:smallCaps/>
          <w:color w:val="000000"/>
          <w:szCs w:val="20"/>
          <w:lang/>
        </w:rPr>
        <w:t>reality principle</w:t>
      </w:r>
      <w:r w:rsidRPr="00113D44">
        <w:rPr>
          <w:rFonts w:eastAsia="Arial Unicode MS"/>
          <w:bCs/>
          <w:color w:val="000000"/>
          <w:szCs w:val="20"/>
          <w:lang/>
        </w:rPr>
        <w:t>, i.e., alethic truth.</w:t>
      </w:r>
      <w:r w:rsidR="00275581" w:rsidRPr="00113D44">
        <w:rPr>
          <w:rFonts w:eastAsia="Arial Unicode MS"/>
          <w:bCs/>
          <w:color w:val="000000"/>
          <w:szCs w:val="20"/>
          <w:lang/>
        </w:rPr>
        <w:t xml:space="preserve"> </w:t>
      </w:r>
      <w:r w:rsidR="00275581" w:rsidRPr="00113D44">
        <w:rPr>
          <w:rFonts w:eastAsia="Arial Unicode MS"/>
          <w:bCs/>
          <w:i/>
          <w:color w:val="000000"/>
          <w:szCs w:val="20"/>
          <w:lang/>
        </w:rPr>
        <w:t>PMR</w:t>
      </w:r>
      <w:r w:rsidR="000714DE" w:rsidRPr="00113D44">
        <w:rPr>
          <w:rFonts w:eastAsia="Arial Unicode MS"/>
          <w:bCs/>
          <w:color w:val="000000"/>
          <w:szCs w:val="20"/>
          <w:lang/>
        </w:rPr>
        <w:t xml:space="preserve"> thematises alethic morality </w:t>
      </w:r>
      <w:r w:rsidR="00275581" w:rsidRPr="00113D44">
        <w:rPr>
          <w:rFonts w:eastAsia="Arial Unicode MS"/>
          <w:bCs/>
          <w:color w:val="000000"/>
          <w:szCs w:val="20"/>
          <w:lang/>
        </w:rPr>
        <w:t>as also subject-specific and concretely singula</w:t>
      </w:r>
      <w:r w:rsidR="000714DE" w:rsidRPr="00113D44">
        <w:rPr>
          <w:rFonts w:eastAsia="Arial Unicode MS"/>
          <w:bCs/>
          <w:color w:val="000000"/>
          <w:szCs w:val="20"/>
          <w:lang/>
        </w:rPr>
        <w:t xml:space="preserve">r </w:t>
      </w:r>
      <w:r w:rsidR="00275581" w:rsidRPr="00113D44">
        <w:rPr>
          <w:rFonts w:eastAsia="Arial Unicode MS"/>
          <w:bCs/>
          <w:color w:val="000000"/>
          <w:szCs w:val="20"/>
          <w:lang/>
        </w:rPr>
        <w:t xml:space="preserve">(an aspect of the </w:t>
      </w:r>
      <w:r w:rsidR="00275581" w:rsidRPr="00113D44">
        <w:rPr>
          <w:rFonts w:eastAsia="Arial Unicode MS"/>
          <w:bCs/>
          <w:i/>
          <w:color w:val="000000"/>
          <w:szCs w:val="20"/>
          <w:lang/>
        </w:rPr>
        <w:t>ground-state</w:t>
      </w:r>
      <w:r w:rsidR="00275581" w:rsidRPr="00113D44">
        <w:rPr>
          <w:rFonts w:eastAsia="Arial Unicode MS"/>
          <w:bCs/>
          <w:color w:val="000000"/>
          <w:szCs w:val="20"/>
          <w:lang/>
        </w:rPr>
        <w:t xml:space="preserve"> or </w:t>
      </w:r>
      <w:r w:rsidR="000714DE" w:rsidRPr="00113D44">
        <w:rPr>
          <w:rFonts w:eastAsia="Arial Unicode MS"/>
          <w:bCs/>
          <w:i/>
          <w:color w:val="000000"/>
          <w:szCs w:val="20"/>
          <w:lang/>
        </w:rPr>
        <w:t>dharma</w:t>
      </w:r>
      <w:r w:rsidR="00275581" w:rsidRPr="00113D44">
        <w:rPr>
          <w:rFonts w:eastAsia="Arial Unicode MS"/>
          <w:bCs/>
          <w:color w:val="000000"/>
          <w:szCs w:val="20"/>
          <w:lang/>
        </w:rPr>
        <w:t>, the ultimate categorial structure of the human being)</w:t>
      </w:r>
      <w:r w:rsidR="000714DE" w:rsidRPr="00113D44">
        <w:rPr>
          <w:rFonts w:eastAsia="Arial Unicode MS"/>
          <w:bCs/>
          <w:color w:val="000000"/>
          <w:szCs w:val="20"/>
          <w:lang/>
        </w:rPr>
        <w:t>.</w:t>
      </w:r>
    </w:p>
    <w:p w:rsidR="00305ADC" w:rsidRPr="00113D44" w:rsidRDefault="00305ADC" w:rsidP="00305ADC">
      <w:pPr>
        <w:widowControl w:val="0"/>
        <w:tabs>
          <w:tab w:val="clear" w:pos="284"/>
        </w:tabs>
        <w:suppressAutoHyphens/>
        <w:spacing w:line="100" w:lineRule="atLeast"/>
        <w:jc w:val="left"/>
        <w:rPr>
          <w:rFonts w:eastAsia="Arial Unicode MS"/>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r w:rsidRPr="00113D44">
        <w:rPr>
          <w:rFonts w:eastAsia="Arial Unicode MS"/>
          <w:bCs/>
          <w:color w:val="000000"/>
          <w:szCs w:val="20"/>
          <w:lang/>
        </w:rPr>
        <w:t xml:space="preserve">It is not clear in the early work of Bhaskar how it is possible for science to come to express (aspects of) the truth of things given the somewhat stark subject-object non-identity there argued for (and reified by some commentators). </w:t>
      </w:r>
      <w:r w:rsidRPr="00113D44">
        <w:rPr>
          <w:rFonts w:eastAsia="Arial Unicode MS"/>
          <w:bCs/>
          <w:i/>
          <w:iCs/>
          <w:color w:val="000000"/>
          <w:szCs w:val="20"/>
          <w:lang/>
        </w:rPr>
        <w:t xml:space="preserve">Dialectic </w:t>
      </w:r>
      <w:r w:rsidRPr="00113D44">
        <w:rPr>
          <w:rFonts w:eastAsia="Arial Unicode MS"/>
          <w:bCs/>
          <w:iCs/>
          <w:color w:val="000000"/>
          <w:szCs w:val="20"/>
          <w:lang/>
        </w:rPr>
        <w:t xml:space="preserve">arguably </w:t>
      </w:r>
      <w:r w:rsidRPr="00113D44">
        <w:rPr>
          <w:rFonts w:eastAsia="Arial Unicode MS"/>
          <w:bCs/>
          <w:color w:val="000000"/>
          <w:szCs w:val="20"/>
          <w:lang/>
        </w:rPr>
        <w:t xml:space="preserve">makes good this deficit via the </w:t>
      </w:r>
      <w:r w:rsidRPr="00113D44">
        <w:rPr>
          <w:rFonts w:eastAsia="Arial Unicode MS"/>
          <w:bCs/>
          <w:smallCaps/>
          <w:color w:val="000000"/>
          <w:szCs w:val="20"/>
          <w:lang/>
        </w:rPr>
        <w:t>epistemological dialectic</w:t>
      </w:r>
      <w:r w:rsidRPr="00113D44">
        <w:rPr>
          <w:rFonts w:eastAsia="Arial Unicode MS"/>
          <w:bCs/>
          <w:color w:val="000000"/>
          <w:szCs w:val="20"/>
          <w:lang/>
        </w:rPr>
        <w:t xml:space="preserve"> (which elaborates and finesses the earlier ‘logic of scientific discovery’) and the concept of the constellational identity of subject and object </w:t>
      </w:r>
      <w:r w:rsidR="0057668E" w:rsidRPr="00113D44">
        <w:rPr>
          <w:rFonts w:eastAsia="Arial Unicode MS"/>
          <w:bCs/>
          <w:color w:val="000000"/>
          <w:szCs w:val="20"/>
          <w:lang/>
        </w:rPr>
        <w:t xml:space="preserve">within subjectivity </w:t>
      </w:r>
      <w:r w:rsidRPr="00113D44">
        <w:rPr>
          <w:rFonts w:eastAsia="Arial Unicode MS"/>
          <w:bCs/>
          <w:color w:val="000000"/>
          <w:szCs w:val="20"/>
          <w:lang/>
        </w:rPr>
        <w:t xml:space="preserve">within an overarching objectivity, such that ideas themselves are emergent parts of the natural world (see </w:t>
      </w:r>
      <w:r w:rsidRPr="00113D44">
        <w:rPr>
          <w:rFonts w:eastAsia="Arial Unicode MS"/>
          <w:bCs/>
          <w:smallCaps/>
          <w:color w:val="000000"/>
          <w:szCs w:val="20"/>
          <w:lang/>
        </w:rPr>
        <w:t>objectivity/subjectivity</w:t>
      </w:r>
      <w:r w:rsidRPr="00113D44">
        <w:rPr>
          <w:rFonts w:eastAsia="Arial Unicode MS"/>
          <w:bCs/>
          <w:color w:val="000000"/>
          <w:szCs w:val="20"/>
          <w:lang/>
        </w:rPr>
        <w:t xml:space="preserve">). The philosophy of </w:t>
      </w:r>
      <w:r w:rsidRPr="00113D44">
        <w:rPr>
          <w:rFonts w:eastAsia="Arial Unicode MS"/>
          <w:bCs/>
          <w:smallCaps/>
          <w:color w:val="000000"/>
          <w:szCs w:val="20"/>
          <w:lang/>
        </w:rPr>
        <w:t>meta-Reality</w:t>
      </w:r>
      <w:r w:rsidRPr="00113D44">
        <w:rPr>
          <w:rFonts w:eastAsia="Arial Unicode MS"/>
          <w:bCs/>
          <w:color w:val="000000"/>
          <w:szCs w:val="20"/>
          <w:lang/>
        </w:rPr>
        <w:t xml:space="preserve"> elaborates the underlying identity thesis and explicitly addresses the subjective condition for arriving at truth via the (conjectural) theories of generalised </w:t>
      </w:r>
      <w:r w:rsidRPr="00113D44">
        <w:rPr>
          <w:rFonts w:eastAsia="Arial Unicode MS"/>
          <w:bCs/>
          <w:smallCaps/>
          <w:color w:val="000000"/>
          <w:szCs w:val="20"/>
          <w:lang/>
        </w:rPr>
        <w:t>co-presence</w:t>
      </w:r>
      <w:r w:rsidRPr="00113D44">
        <w:rPr>
          <w:rFonts w:eastAsia="Arial Unicode MS"/>
          <w:bCs/>
          <w:color w:val="000000"/>
          <w:szCs w:val="20"/>
          <w:lang/>
        </w:rPr>
        <w:t xml:space="preserve"> and </w:t>
      </w:r>
      <w:r w:rsidRPr="00113D44">
        <w:rPr>
          <w:rFonts w:eastAsia="Arial Unicode MS"/>
          <w:bCs/>
          <w:i/>
          <w:iCs/>
          <w:color w:val="000000"/>
          <w:szCs w:val="20"/>
          <w:lang/>
        </w:rPr>
        <w:t>Platonic anamnesi</w:t>
      </w:r>
      <w:r w:rsidRPr="00113D44">
        <w:rPr>
          <w:rFonts w:eastAsia="Arial Unicode MS"/>
          <w:bCs/>
          <w:color w:val="000000"/>
          <w:szCs w:val="20"/>
          <w:lang/>
        </w:rPr>
        <w:t>s: we can come to know truths of the world ultimately because the world was formed by the same powers that constituted us, such that in making fundamentally new discoveries we ‘recall’ what is already within us, thereby achieving a point of identity or union with what we have discovered. This echoes the etymology of alethia as the undoing of oblivion. For PMR, truth is ‘a more basic conception than reality’ because, unlike reality and realism, it is ‘not necessarily implicated in a dualistic mode or structure of thought’ and speaks of a level of truth which ‘cannot be conceptualised in normal realistic, that is dualistic, terms – in this sense beyond reality’ (</w:t>
      </w:r>
      <w:r w:rsidRPr="00113D44">
        <w:rPr>
          <w:rFonts w:eastAsia="Arial Unicode MS"/>
          <w:bCs/>
          <w:i/>
          <w:iCs/>
          <w:caps/>
          <w:color w:val="000000"/>
          <w:szCs w:val="20"/>
          <w:lang/>
        </w:rPr>
        <w:t>MR</w:t>
      </w:r>
      <w:r w:rsidRPr="00113D44">
        <w:rPr>
          <w:rFonts w:eastAsia="Arial Unicode MS"/>
          <w:bCs/>
          <w:iCs/>
          <w:caps/>
          <w:color w:val="000000"/>
          <w:szCs w:val="20"/>
          <w:lang/>
        </w:rPr>
        <w:t>:</w:t>
      </w:r>
      <w:r w:rsidRPr="00113D44">
        <w:rPr>
          <w:rFonts w:eastAsia="Arial Unicode MS"/>
          <w:bCs/>
          <w:color w:val="000000"/>
          <w:szCs w:val="20"/>
          <w:lang/>
        </w:rPr>
        <w:t xml:space="preserve"> 50-1). This connects with the conception of truth as freedom or non-heterology already thematised in </w:t>
      </w:r>
      <w:r w:rsidRPr="00113D44">
        <w:rPr>
          <w:rFonts w:eastAsia="Arial Unicode MS"/>
          <w:bCs/>
          <w:i/>
          <w:iCs/>
          <w:color w:val="000000"/>
          <w:szCs w:val="20"/>
          <w:lang/>
        </w:rPr>
        <w:t>Dialectic</w:t>
      </w:r>
      <w:r w:rsidRPr="00113D44">
        <w:rPr>
          <w:rFonts w:eastAsia="Arial Unicode MS"/>
          <w:bCs/>
          <w:color w:val="000000"/>
          <w:szCs w:val="20"/>
          <w:lang/>
        </w:rPr>
        <w:t xml:space="preserve"> and with the idea that there may be truths in principle unknowable to us (see </w:t>
      </w:r>
      <w:r w:rsidRPr="00113D44">
        <w:rPr>
          <w:rFonts w:eastAsia="Arial Unicode MS"/>
          <w:bCs/>
          <w:smallCaps/>
          <w:color w:val="000000"/>
          <w:szCs w:val="20"/>
          <w:lang/>
        </w:rPr>
        <w:t>transcendental realism</w:t>
      </w:r>
      <w:r w:rsidRPr="00113D44">
        <w:rPr>
          <w:rFonts w:eastAsia="Arial Unicode MS"/>
          <w:bCs/>
          <w:color w:val="000000"/>
          <w:szCs w:val="20"/>
          <w:lang/>
        </w:rPr>
        <w:t>).</w:t>
      </w:r>
    </w:p>
    <w:p w:rsidR="00305ADC" w:rsidRPr="00113D44" w:rsidRDefault="00305ADC" w:rsidP="00305ADC">
      <w:pPr>
        <w:widowControl w:val="0"/>
        <w:tabs>
          <w:tab w:val="clear" w:pos="284"/>
        </w:tabs>
        <w:suppressAutoHyphens/>
        <w:spacing w:line="100" w:lineRule="atLeast"/>
        <w:rPr>
          <w:color w:val="000000"/>
          <w:szCs w:val="20"/>
          <w:lang/>
        </w:rPr>
      </w:pPr>
    </w:p>
    <w:p w:rsidR="00305ADC" w:rsidRPr="00113D44" w:rsidRDefault="00305ADC" w:rsidP="00305ADC">
      <w:pPr>
        <w:widowControl w:val="0"/>
        <w:tabs>
          <w:tab w:val="clear" w:pos="284"/>
        </w:tabs>
        <w:suppressAutoHyphens/>
        <w:spacing w:line="100" w:lineRule="atLeast"/>
        <w:rPr>
          <w:color w:val="000000"/>
          <w:szCs w:val="20"/>
          <w:lang/>
        </w:rPr>
      </w:pPr>
      <w:r w:rsidRPr="00113D44">
        <w:rPr>
          <w:rFonts w:eastAsia="Arial Unicode MS"/>
          <w:bCs/>
          <w:color w:val="000000"/>
          <w:szCs w:val="20"/>
          <w:lang/>
        </w:rPr>
        <w:t xml:space="preserve">There is no evidence that the theory of alethic truth explicitly borrows from Heidegger, whose theory of truth as </w:t>
      </w:r>
      <w:r w:rsidRPr="00113D44">
        <w:rPr>
          <w:rFonts w:eastAsia="Arial Unicode MS"/>
          <w:i/>
          <w:iCs/>
          <w:color w:val="000000"/>
          <w:szCs w:val="20"/>
          <w:lang/>
        </w:rPr>
        <w:t xml:space="preserve">alētheia </w:t>
      </w:r>
      <w:r w:rsidRPr="00113D44">
        <w:rPr>
          <w:rFonts w:eastAsia="Arial Unicode MS"/>
          <w:bCs/>
          <w:color w:val="000000"/>
          <w:szCs w:val="20"/>
          <w:lang/>
        </w:rPr>
        <w:t>is very different, lacking as it does a realist, stratified ontology. Nor is t</w:t>
      </w:r>
      <w:r w:rsidRPr="00113D44">
        <w:rPr>
          <w:color w:val="000000"/>
          <w:szCs w:val="20"/>
          <w:lang/>
        </w:rPr>
        <w:t xml:space="preserve">here any necessity that it lead ‘all the way to God’ (Potter 2006). That is an issue it leaves open. It is in fact the absence of concepts of ontological stratification and alethic truth, as Bhaskar has consistently maintained, that leads to philosophical </w:t>
      </w:r>
      <w:r w:rsidRPr="00113D44">
        <w:rPr>
          <w:smallCaps/>
          <w:color w:val="000000"/>
          <w:szCs w:val="20"/>
          <w:lang/>
        </w:rPr>
        <w:t>fideism,</w:t>
      </w:r>
      <w:r w:rsidRPr="00113D44">
        <w:rPr>
          <w:color w:val="000000"/>
          <w:szCs w:val="20"/>
          <w:lang/>
        </w:rPr>
        <w:t xml:space="preserve"> </w:t>
      </w:r>
      <w:r w:rsidRPr="00113D44">
        <w:rPr>
          <w:smallCaps/>
          <w:color w:val="000000"/>
          <w:szCs w:val="20"/>
          <w:lang/>
        </w:rPr>
        <w:t>fundamentalism</w:t>
      </w:r>
      <w:r w:rsidRPr="00113D44">
        <w:rPr>
          <w:color w:val="000000"/>
          <w:szCs w:val="20"/>
          <w:lang/>
        </w:rPr>
        <w:t xml:space="preserve"> and other-worldliness. See also Norris (2005).</w:t>
      </w: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bCs/>
          <w:szCs w:val="20"/>
          <w:lang/>
        </w:rPr>
        <w:t>alethic ellipse</w:t>
      </w:r>
      <w:r w:rsidRPr="00113D44">
        <w:rPr>
          <w:rFonts w:eastAsia="Arial Unicode MS"/>
          <w:szCs w:val="20"/>
          <w:lang/>
        </w:rPr>
        <w:t xml:space="preserve">. See </w:t>
      </w:r>
      <w:r w:rsidRPr="00113D44">
        <w:rPr>
          <w:rFonts w:eastAsia="Arial Unicode MS"/>
          <w:smallCaps/>
          <w:szCs w:val="20"/>
          <w:lang/>
        </w:rPr>
        <w:t>alethia.</w:t>
      </w:r>
    </w:p>
    <w:p w:rsidR="00305ADC" w:rsidRPr="00113D44" w:rsidRDefault="00305ADC" w:rsidP="00305ADC">
      <w:pPr>
        <w:widowControl w:val="0"/>
        <w:tabs>
          <w:tab w:val="clear" w:pos="284"/>
          <w:tab w:val="left" w:pos="-490"/>
        </w:tabs>
        <w:suppressAutoHyphens/>
        <w:autoSpaceDE w:val="0"/>
        <w:spacing w:line="100" w:lineRule="atLeast"/>
        <w:rPr>
          <w:rFonts w:eastAsia="Arial Unicode MS"/>
          <w:smallCaps/>
          <w:szCs w:val="20"/>
          <w:lang/>
        </w:rPr>
      </w:pPr>
      <w:r w:rsidRPr="00113D44">
        <w:rPr>
          <w:rFonts w:eastAsia="Arial Unicode MS"/>
          <w:b/>
          <w:bCs/>
          <w:szCs w:val="20"/>
          <w:lang/>
        </w:rPr>
        <w:t>alethic falsity</w:t>
      </w:r>
      <w:r w:rsidRPr="00113D44">
        <w:rPr>
          <w:rFonts w:eastAsia="Arial Unicode MS"/>
          <w:szCs w:val="20"/>
          <w:lang/>
        </w:rPr>
        <w:t>. See</w:t>
      </w:r>
      <w:r w:rsidRPr="00113D44">
        <w:rPr>
          <w:rFonts w:eastAsia="Arial Unicode MS"/>
          <w:smallCaps/>
          <w:szCs w:val="20"/>
          <w:lang/>
        </w:rPr>
        <w:t xml:space="preserve"> alethia.</w:t>
      </w:r>
    </w:p>
    <w:p w:rsidR="00305ADC" w:rsidRPr="00113D44" w:rsidRDefault="00305ADC" w:rsidP="00305ADC">
      <w:pPr>
        <w:widowControl w:val="0"/>
        <w:tabs>
          <w:tab w:val="clear" w:pos="284"/>
          <w:tab w:val="left" w:pos="-490"/>
        </w:tabs>
        <w:suppressAutoHyphens/>
        <w:autoSpaceDE w:val="0"/>
        <w:spacing w:line="100" w:lineRule="atLeast"/>
        <w:rPr>
          <w:rFonts w:eastAsia="Arial Unicode MS"/>
          <w:smallCaps/>
          <w:szCs w:val="20"/>
          <w:lang/>
        </w:rPr>
      </w:pPr>
      <w:r w:rsidRPr="00113D44">
        <w:rPr>
          <w:rFonts w:eastAsia="Arial Unicode MS"/>
          <w:b/>
          <w:szCs w:val="20"/>
          <w:lang/>
        </w:rPr>
        <w:t>alethic modalities</w:t>
      </w:r>
      <w:r w:rsidRPr="00113D44">
        <w:rPr>
          <w:rFonts w:eastAsia="Arial Unicode MS"/>
          <w:szCs w:val="20"/>
          <w:lang/>
        </w:rPr>
        <w:t>. See</w:t>
      </w:r>
      <w:r w:rsidRPr="00113D44">
        <w:rPr>
          <w:rFonts w:eastAsia="Arial Unicode MS"/>
          <w:smallCaps/>
          <w:szCs w:val="20"/>
          <w:lang/>
        </w:rPr>
        <w:t xml:space="preserve"> modality.</w:t>
      </w:r>
    </w:p>
    <w:p w:rsidR="00305ADC" w:rsidRPr="00113D44" w:rsidRDefault="00305ADC" w:rsidP="00305ADC">
      <w:pPr>
        <w:widowControl w:val="0"/>
        <w:tabs>
          <w:tab w:val="clear" w:pos="284"/>
          <w:tab w:val="left" w:pos="-490"/>
        </w:tabs>
        <w:suppressAutoHyphens/>
        <w:autoSpaceDE w:val="0"/>
        <w:spacing w:line="100" w:lineRule="atLeast"/>
        <w:rPr>
          <w:rFonts w:eastAsia="Arial Unicode MS"/>
          <w:smallCaps/>
          <w:szCs w:val="20"/>
          <w:lang/>
        </w:rPr>
      </w:pPr>
      <w:r w:rsidRPr="00113D44">
        <w:rPr>
          <w:rFonts w:eastAsia="Arial Unicode MS"/>
          <w:b/>
          <w:bCs/>
          <w:szCs w:val="20"/>
          <w:lang/>
        </w:rPr>
        <w:t>alethic morality</w:t>
      </w:r>
      <w:r w:rsidRPr="00113D44">
        <w:rPr>
          <w:rFonts w:eastAsia="Arial Unicode MS"/>
          <w:bCs/>
          <w:szCs w:val="20"/>
          <w:lang/>
        </w:rPr>
        <w:t>. S</w:t>
      </w:r>
      <w:r w:rsidRPr="00113D44">
        <w:rPr>
          <w:rFonts w:eastAsia="Arial Unicode MS"/>
          <w:szCs w:val="20"/>
          <w:lang/>
        </w:rPr>
        <w:t xml:space="preserve">ee </w:t>
      </w:r>
      <w:r w:rsidRPr="00113D44">
        <w:rPr>
          <w:rFonts w:eastAsia="Arial Unicode MS"/>
          <w:smallCaps/>
          <w:szCs w:val="20"/>
          <w:lang/>
        </w:rPr>
        <w:t>alethia, ethics.</w:t>
      </w:r>
    </w:p>
    <w:p w:rsidR="00305ADC"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bCs/>
          <w:szCs w:val="20"/>
          <w:lang/>
        </w:rPr>
        <w:t>alethic realism</w:t>
      </w:r>
      <w:r w:rsidRPr="00113D44">
        <w:rPr>
          <w:rFonts w:eastAsia="Arial Unicode MS"/>
          <w:szCs w:val="20"/>
          <w:lang/>
        </w:rPr>
        <w:t xml:space="preserve">. </w:t>
      </w:r>
      <w:r w:rsidR="008B4E85" w:rsidRPr="00113D44">
        <w:rPr>
          <w:rFonts w:eastAsia="Arial Unicode MS"/>
          <w:szCs w:val="20"/>
          <w:lang/>
        </w:rPr>
        <w:t xml:space="preserve">See </w:t>
      </w:r>
      <w:r w:rsidR="008B4E85" w:rsidRPr="00113D44">
        <w:rPr>
          <w:rFonts w:eastAsia="Arial Unicode MS"/>
          <w:smallCaps/>
          <w:szCs w:val="20"/>
          <w:lang/>
        </w:rPr>
        <w:t>alethia</w:t>
      </w:r>
      <w:r w:rsidRPr="00113D44">
        <w:rPr>
          <w:rFonts w:eastAsia="Arial Unicode MS"/>
          <w:smallCaps/>
          <w:szCs w:val="20"/>
          <w:lang/>
        </w:rPr>
        <w:t>, realism.</w:t>
      </w:r>
    </w:p>
    <w:p w:rsidR="00305ADC"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bCs/>
          <w:szCs w:val="20"/>
          <w:lang/>
        </w:rPr>
        <w:t>alethic reason</w:t>
      </w:r>
      <w:r w:rsidRPr="00113D44">
        <w:rPr>
          <w:rFonts w:eastAsia="Arial Unicode MS"/>
          <w:bCs/>
          <w:szCs w:val="20"/>
          <w:lang/>
        </w:rPr>
        <w:t>. See</w:t>
      </w:r>
      <w:r w:rsidR="00CE7A0D" w:rsidRPr="00113D44">
        <w:rPr>
          <w:rFonts w:eastAsia="Arial Unicode MS"/>
          <w:bCs/>
          <w:szCs w:val="20"/>
          <w:lang/>
        </w:rPr>
        <w:t xml:space="preserve"> </w:t>
      </w:r>
      <w:r w:rsidRPr="00113D44">
        <w:rPr>
          <w:rFonts w:eastAsia="Arial Unicode MS"/>
          <w:smallCaps/>
          <w:szCs w:val="20"/>
          <w:lang/>
        </w:rPr>
        <w:t>alethia, dialectical reason.</w:t>
      </w:r>
    </w:p>
    <w:p w:rsidR="00E82B46" w:rsidRPr="00113D44" w:rsidRDefault="00E82B46" w:rsidP="00305ADC">
      <w:pPr>
        <w:widowControl w:val="0"/>
        <w:tabs>
          <w:tab w:val="clear" w:pos="284"/>
          <w:tab w:val="left" w:pos="-490"/>
        </w:tabs>
        <w:suppressAutoHyphens/>
        <w:spacing w:line="100" w:lineRule="atLeast"/>
        <w:rPr>
          <w:rFonts w:eastAsia="Arial Unicode MS"/>
          <w:smallCaps/>
          <w:szCs w:val="20"/>
          <w:lang/>
        </w:rPr>
      </w:pPr>
    </w:p>
    <w:p w:rsidR="00E82B46" w:rsidRDefault="00305ADC" w:rsidP="00E82B46">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szCs w:val="20"/>
          <w:lang/>
        </w:rPr>
        <w:t>alethic self</w:t>
      </w:r>
      <w:r w:rsidRPr="00113D44">
        <w:rPr>
          <w:rFonts w:eastAsia="Arial Unicode MS"/>
          <w:szCs w:val="20"/>
          <w:lang/>
        </w:rPr>
        <w:t xml:space="preserve">. </w:t>
      </w:r>
      <w:r w:rsidR="00E82B46">
        <w:rPr>
          <w:rFonts w:eastAsia="Arial Unicode MS"/>
          <w:szCs w:val="20"/>
          <w:lang/>
        </w:rPr>
        <w:t xml:space="preserve">The alethic self is the </w:t>
      </w:r>
      <w:r w:rsidR="00E82B46" w:rsidRPr="00E82B46">
        <w:rPr>
          <w:rFonts w:eastAsia="Arial Unicode MS"/>
          <w:i/>
          <w:szCs w:val="20"/>
          <w:lang/>
        </w:rPr>
        <w:t>transcendentally real self</w:t>
      </w:r>
      <w:r w:rsidR="00E82B46">
        <w:rPr>
          <w:rFonts w:eastAsia="Arial Unicode MS"/>
          <w:szCs w:val="20"/>
          <w:lang/>
        </w:rPr>
        <w:t xml:space="preserve">, which is the deep content of praxis, linked in PMR to the ground-state. </w:t>
      </w:r>
      <w:r w:rsidR="00E82B46" w:rsidRPr="00961967">
        <w:rPr>
          <w:rFonts w:eastAsia="Arial Unicode MS"/>
          <w:color w:val="000000"/>
          <w:szCs w:val="20"/>
          <w:lang/>
        </w:rPr>
        <w:t xml:space="preserve">See </w:t>
      </w:r>
      <w:r w:rsidR="00E82B46" w:rsidRPr="00961967">
        <w:rPr>
          <w:rFonts w:eastAsia="Arial Unicode MS"/>
          <w:smallCaps/>
          <w:color w:val="000000"/>
          <w:szCs w:val="20"/>
          <w:lang/>
        </w:rPr>
        <w:t>alienation</w:t>
      </w:r>
      <w:r w:rsidR="00E82B46" w:rsidRPr="00961967">
        <w:rPr>
          <w:rFonts w:eastAsia="Arial Unicode MS"/>
          <w:color w:val="000000"/>
          <w:szCs w:val="20"/>
          <w:lang/>
        </w:rPr>
        <w:t xml:space="preserve">, </w:t>
      </w:r>
      <w:r w:rsidR="00E82B46" w:rsidRPr="00961967">
        <w:rPr>
          <w:rFonts w:eastAsia="Arial Unicode MS"/>
          <w:smallCaps/>
          <w:color w:val="000000"/>
          <w:szCs w:val="20"/>
          <w:lang/>
        </w:rPr>
        <w:t xml:space="preserve">concrete utopianism, </w:t>
      </w:r>
      <w:r w:rsidR="00E82B46" w:rsidRPr="00D15D95">
        <w:rPr>
          <w:rFonts w:eastAsia="Arial Unicode MS"/>
          <w:b/>
          <w:smallCaps/>
          <w:color w:val="000000"/>
          <w:szCs w:val="20"/>
          <w:lang/>
        </w:rPr>
        <w:t>emancipatory axiology</w:t>
      </w:r>
      <w:r w:rsidR="00E82B46" w:rsidRPr="00961967">
        <w:rPr>
          <w:rFonts w:eastAsia="Arial Unicode MS"/>
          <w:smallCaps/>
          <w:color w:val="000000"/>
          <w:szCs w:val="20"/>
          <w:lang/>
        </w:rPr>
        <w:t>, immanence/</w:t>
      </w:r>
      <w:r w:rsidR="00E82B46">
        <w:rPr>
          <w:rFonts w:eastAsia="Arial Unicode MS"/>
          <w:smallCaps/>
          <w:color w:val="000000"/>
          <w:szCs w:val="20"/>
          <w:lang/>
        </w:rPr>
        <w:t xml:space="preserve"> </w:t>
      </w:r>
      <w:r w:rsidR="00E82B46" w:rsidRPr="00961967">
        <w:rPr>
          <w:rFonts w:eastAsia="Arial Unicode MS"/>
          <w:smallCaps/>
          <w:color w:val="000000"/>
          <w:szCs w:val="20"/>
          <w:lang/>
        </w:rPr>
        <w:t xml:space="preserve">transcendence, meta-Reality, </w:t>
      </w:r>
      <w:r w:rsidR="00E82B46">
        <w:rPr>
          <w:rFonts w:eastAsia="Arial Unicode MS"/>
          <w:smallCaps/>
          <w:color w:val="000000"/>
          <w:szCs w:val="20"/>
          <w:lang/>
        </w:rPr>
        <w:t xml:space="preserve">self-referentiality, </w:t>
      </w:r>
      <w:r w:rsidR="00E82B46" w:rsidRPr="00D15D95">
        <w:rPr>
          <w:rFonts w:eastAsia="Arial Unicode MS"/>
          <w:b/>
          <w:smallCaps/>
          <w:color w:val="000000"/>
          <w:szCs w:val="20"/>
          <w:lang/>
        </w:rPr>
        <w:t>subjectivity</w:t>
      </w:r>
      <w:r w:rsidR="00E82B46">
        <w:rPr>
          <w:rFonts w:eastAsia="Arial Unicode MS"/>
          <w:smallCaps/>
          <w:color w:val="000000"/>
          <w:szCs w:val="20"/>
          <w:lang/>
        </w:rPr>
        <w:t>.</w:t>
      </w:r>
    </w:p>
    <w:p w:rsidR="00E82B46" w:rsidRDefault="00E82B46" w:rsidP="00E82B46">
      <w:pPr>
        <w:widowControl w:val="0"/>
        <w:tabs>
          <w:tab w:val="clear" w:pos="284"/>
          <w:tab w:val="left" w:pos="-490"/>
        </w:tabs>
        <w:suppressAutoHyphens/>
        <w:spacing w:line="100" w:lineRule="atLeast"/>
        <w:rPr>
          <w:rFonts w:eastAsia="Arial Unicode MS"/>
          <w:b/>
          <w:b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bCs/>
          <w:szCs w:val="20"/>
          <w:lang/>
        </w:rPr>
        <w:t>alethic truth</w:t>
      </w:r>
      <w:r w:rsidRPr="00113D44">
        <w:rPr>
          <w:rFonts w:eastAsia="Arial Unicode MS"/>
          <w:szCs w:val="20"/>
          <w:lang/>
        </w:rPr>
        <w:t xml:space="preserve">. See </w:t>
      </w:r>
      <w:r w:rsidRPr="00113D44">
        <w:rPr>
          <w:rFonts w:eastAsia="Arial Unicode MS"/>
          <w:smallCaps/>
          <w:szCs w:val="20"/>
          <w:lang/>
        </w:rPr>
        <w:t>alethia, truth, ethics.</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481FF2" w:rsidRPr="00113D44" w:rsidRDefault="00481FF2" w:rsidP="00481FF2">
      <w:pPr>
        <w:tabs>
          <w:tab w:val="clear" w:pos="284"/>
        </w:tabs>
        <w:rPr>
          <w:szCs w:val="20"/>
          <w:lang w:val="en-US"/>
        </w:rPr>
      </w:pPr>
      <w:r w:rsidRPr="00113D44">
        <w:rPr>
          <w:b/>
          <w:color w:val="000000"/>
          <w:szCs w:val="20"/>
          <w:lang w:val="en-US"/>
        </w:rPr>
        <w:t xml:space="preserve">alienation </w:t>
      </w:r>
      <w:r w:rsidRPr="00113D44">
        <w:rPr>
          <w:color w:val="000000"/>
          <w:szCs w:val="20"/>
          <w:lang w:val="en-US"/>
        </w:rPr>
        <w:t xml:space="preserve">(f. L. </w:t>
      </w:r>
      <w:r w:rsidRPr="00113D44">
        <w:rPr>
          <w:i/>
          <w:color w:val="000000"/>
          <w:szCs w:val="20"/>
          <w:lang w:val="en-US"/>
        </w:rPr>
        <w:t>alienare</w:t>
      </w:r>
      <w:r w:rsidRPr="00113D44">
        <w:rPr>
          <w:color w:val="000000"/>
          <w:szCs w:val="20"/>
          <w:lang w:val="en-US"/>
        </w:rPr>
        <w:t xml:space="preserve">, to take away, transfer property, sell, banish from the mind, estrange, f. </w:t>
      </w:r>
      <w:r w:rsidRPr="00113D44">
        <w:rPr>
          <w:i/>
          <w:color w:val="000000"/>
          <w:szCs w:val="20"/>
          <w:lang w:val="en-US"/>
        </w:rPr>
        <w:t>alius</w:t>
      </w:r>
      <w:r w:rsidRPr="00113D44">
        <w:rPr>
          <w:color w:val="000000"/>
          <w:szCs w:val="20"/>
          <w:lang w:val="en-US"/>
        </w:rPr>
        <w:t xml:space="preserve">, another, other) in ordinary language has all the connotations of its Latin progeniture. Although its philosophical use has roots </w:t>
      </w:r>
      <w:r w:rsidRPr="00113D44">
        <w:rPr>
          <w:color w:val="000000"/>
          <w:szCs w:val="20"/>
          <w:lang w:val="en-US"/>
        </w:rPr>
        <w:lastRenderedPageBreak/>
        <w:t xml:space="preserve">in Judaeo-Christian and Greek thought, its explicit elaboration as a philosophical concept comes to us from Hegel via Marx (see </w:t>
      </w:r>
      <w:r w:rsidRPr="00113D44">
        <w:rPr>
          <w:smallCaps/>
          <w:color w:val="000000"/>
          <w:szCs w:val="20"/>
          <w:lang w:val="en-US"/>
        </w:rPr>
        <w:t>Beautiful Soul etc., generative separation, Hegel-Marx critique</w:t>
      </w:r>
      <w:r w:rsidRPr="00113D44">
        <w:rPr>
          <w:color w:val="000000"/>
          <w:szCs w:val="20"/>
          <w:lang w:val="en-US"/>
        </w:rPr>
        <w:t xml:space="preserve">). In Hegel, it pertains to absolute spirit – the ‘logical process {…} which actualises </w:t>
      </w:r>
      <w:r w:rsidRPr="00113D44">
        <w:rPr>
          <w:szCs w:val="20"/>
          <w:lang w:val="en-US"/>
        </w:rPr>
        <w:t xml:space="preserve">itself {in nature} by </w:t>
      </w:r>
      <w:r w:rsidRPr="00113D44">
        <w:rPr>
          <w:i/>
          <w:szCs w:val="20"/>
          <w:lang w:val="en-US"/>
        </w:rPr>
        <w:t>alienating</w:t>
      </w:r>
      <w:r w:rsidRPr="00113D44">
        <w:rPr>
          <w:szCs w:val="20"/>
          <w:lang w:val="en-US"/>
        </w:rPr>
        <w:t>, or becoming other than, itself and which restores its self-unity by recognising this alienation as nothing other than its own free expression or manifestation’ (</w:t>
      </w:r>
      <w:r w:rsidRPr="00113D44">
        <w:rPr>
          <w:i/>
          <w:szCs w:val="20"/>
          <w:lang w:val="en-US"/>
        </w:rPr>
        <w:t>D</w:t>
      </w:r>
      <w:r w:rsidRPr="00113D44">
        <w:rPr>
          <w:szCs w:val="20"/>
          <w:lang w:val="en-US"/>
        </w:rPr>
        <w:t>: 17, e.a.). Marx criticised this conception for its inability to sustain the objectivity of nature and being generally, conceived as independently real and irreducible to thought (thereby anticipating the TD/ID distinction), substituted a transformed concept of ‘labour’ or ‘praxis’ (anticipative of the TMSA) for ‘spirit’, thematised ‘alienation’ (which separ</w:t>
      </w:r>
      <w:r w:rsidR="009D5611" w:rsidRPr="00113D44">
        <w:rPr>
          <w:szCs w:val="20"/>
          <w:lang w:val="en-US"/>
        </w:rPr>
        <w:t>ates us from possibilities for the flourishing of our essential</w:t>
      </w:r>
      <w:r w:rsidRPr="00113D44">
        <w:rPr>
          <w:szCs w:val="20"/>
          <w:lang w:val="en-US"/>
        </w:rPr>
        <w:t xml:space="preserve"> human</w:t>
      </w:r>
      <w:r w:rsidR="009D5611" w:rsidRPr="00113D44">
        <w:rPr>
          <w:szCs w:val="20"/>
          <w:lang w:val="en-US"/>
        </w:rPr>
        <w:t xml:space="preserve"> powers</w:t>
      </w:r>
      <w:r w:rsidRPr="00113D44">
        <w:rPr>
          <w:szCs w:val="20"/>
          <w:lang w:val="en-US"/>
        </w:rPr>
        <w:t xml:space="preserve">) as a distinct form of the ‘objectification’ of praxis (in which, if it is non-alienated, we can recognise our essential humanity), and demonstrated the reality of the fivefold alienation (see below) and exploitation of labour in class societies in general, and specifically in the Hegelian civil society and state. Both Marx and Hegel were profoundly influenced by ‘a deep rooted theme in Judaic/Christian/neo-Platonic thought’ which ‘postulates an original undifferentiated unity {of human being and being, theory and practice, </w:t>
      </w:r>
      <w:r w:rsidR="009D5611" w:rsidRPr="00113D44">
        <w:rPr>
          <w:szCs w:val="20"/>
          <w:lang w:val="en-US"/>
        </w:rPr>
        <w:t xml:space="preserve">praxis and product, </w:t>
      </w:r>
      <w:r w:rsidRPr="00113D44">
        <w:rPr>
          <w:szCs w:val="20"/>
          <w:lang w:val="en-US"/>
        </w:rPr>
        <w:t>fact and value}, geo</w:t>
      </w:r>
      <w:r w:rsidRPr="00113D44">
        <w:rPr>
          <w:b/>
          <w:szCs w:val="20"/>
          <w:lang w:val="en-US"/>
        </w:rPr>
        <w:t>-</w:t>
      </w:r>
      <w:r w:rsidRPr="00113D44">
        <w:rPr>
          <w:szCs w:val="20"/>
          <w:lang w:val="en-US"/>
        </w:rPr>
        <w:t>historical diremption or diaspora and an eventual return to a non</w:t>
      </w:r>
      <w:r w:rsidRPr="00113D44">
        <w:rPr>
          <w:b/>
          <w:szCs w:val="20"/>
          <w:lang w:val="en-US"/>
        </w:rPr>
        <w:t>-</w:t>
      </w:r>
      <w:r w:rsidRPr="00113D44">
        <w:rPr>
          <w:szCs w:val="20"/>
          <w:lang w:val="en-US"/>
        </w:rPr>
        <w:t>alienated but differentiated self or unity</w:t>
      </w:r>
      <w:r w:rsidRPr="00113D44">
        <w:rPr>
          <w:b/>
          <w:szCs w:val="20"/>
          <w:lang w:val="en-US"/>
        </w:rPr>
        <w:t>-</w:t>
      </w:r>
      <w:r w:rsidRPr="00113D44">
        <w:rPr>
          <w:szCs w:val="20"/>
          <w:lang w:val="en-US"/>
        </w:rPr>
        <w:t>in</w:t>
      </w:r>
      <w:r w:rsidRPr="00113D44">
        <w:rPr>
          <w:b/>
          <w:szCs w:val="20"/>
          <w:lang w:val="en-US"/>
        </w:rPr>
        <w:t>-</w:t>
      </w:r>
      <w:r w:rsidRPr="00113D44">
        <w:rPr>
          <w:szCs w:val="20"/>
          <w:lang w:val="en-US"/>
        </w:rPr>
        <w:t xml:space="preserve">diversity’. In Marx such a conception remains as ‘the counterfactual limits or poles implied by the </w:t>
      </w:r>
      <w:r w:rsidRPr="00113D44">
        <w:rPr>
          <w:smallCaps/>
          <w:szCs w:val="20"/>
          <w:lang w:val="en-US"/>
        </w:rPr>
        <w:t>systematic dialectics</w:t>
      </w:r>
      <w:r w:rsidRPr="00113D44">
        <w:rPr>
          <w:szCs w:val="20"/>
          <w:lang w:val="en-US"/>
        </w:rPr>
        <w:t xml:space="preserve"> of the commodity form’ (the </w:t>
      </w:r>
      <w:r w:rsidR="00122792" w:rsidRPr="00113D44">
        <w:rPr>
          <w:szCs w:val="20"/>
          <w:lang w:val="en-US"/>
        </w:rPr>
        <w:t xml:space="preserve">human </w:t>
      </w:r>
      <w:r w:rsidRPr="00113D44">
        <w:rPr>
          <w:szCs w:val="20"/>
          <w:lang w:val="en-US"/>
        </w:rPr>
        <w:t xml:space="preserve">need for non-alienation may set </w:t>
      </w:r>
      <w:r w:rsidRPr="00113D44">
        <w:rPr>
          <w:i/>
          <w:szCs w:val="20"/>
          <w:lang w:val="en-US"/>
        </w:rPr>
        <w:t>limits to capital</w:t>
      </w:r>
      <w:r w:rsidRPr="00113D44">
        <w:rPr>
          <w:szCs w:val="20"/>
          <w:lang w:val="en-US"/>
        </w:rPr>
        <w:t>), and it informs his theory of an original generative separation and the possibility of an unalienated society of free flourishing (</w:t>
      </w:r>
      <w:r w:rsidRPr="00113D44">
        <w:rPr>
          <w:i/>
          <w:szCs w:val="20"/>
          <w:lang w:val="en-US"/>
        </w:rPr>
        <w:t>D</w:t>
      </w:r>
      <w:r w:rsidRPr="00113D44">
        <w:rPr>
          <w:szCs w:val="20"/>
          <w:lang w:val="en-US"/>
        </w:rPr>
        <w:t xml:space="preserve">: 101-2, see also </w:t>
      </w:r>
      <w:r w:rsidRPr="00113D44">
        <w:rPr>
          <w:smallCaps/>
          <w:szCs w:val="20"/>
          <w:lang w:val="en-US"/>
        </w:rPr>
        <w:t>process</w:t>
      </w:r>
      <w:r w:rsidRPr="00113D44">
        <w:rPr>
          <w:szCs w:val="20"/>
          <w:lang w:val="en-US"/>
        </w:rPr>
        <w:t xml:space="preserve">). </w:t>
      </w:r>
    </w:p>
    <w:p w:rsidR="00481FF2" w:rsidRPr="00113D44" w:rsidRDefault="00481FF2" w:rsidP="00481FF2">
      <w:pPr>
        <w:tabs>
          <w:tab w:val="clear" w:pos="284"/>
        </w:tabs>
        <w:rPr>
          <w:szCs w:val="20"/>
          <w:lang w:val="en-US"/>
        </w:rPr>
      </w:pPr>
    </w:p>
    <w:p w:rsidR="009D5611" w:rsidRPr="00113D44" w:rsidRDefault="00481FF2" w:rsidP="009D5611">
      <w:pPr>
        <w:pStyle w:val="NormalWeb"/>
        <w:rPr>
          <w:sz w:val="24"/>
          <w:lang w:val="en-US"/>
        </w:rPr>
      </w:pPr>
      <w:r w:rsidRPr="00113D44">
        <w:rPr>
          <w:szCs w:val="20"/>
          <w:lang w:val="en-US"/>
        </w:rPr>
        <w:t>Bhaskar finesses and extends the Marxian theory, such that a</w:t>
      </w:r>
      <w:r w:rsidRPr="00113D44">
        <w:rPr>
          <w:color w:val="000000"/>
          <w:szCs w:val="20"/>
          <w:lang w:val="en-US"/>
        </w:rPr>
        <w:t>lienation and the overcoming of alienation (</w:t>
      </w:r>
      <w:r w:rsidRPr="00113D44">
        <w:rPr>
          <w:i/>
          <w:color w:val="000000"/>
          <w:szCs w:val="20"/>
          <w:lang w:val="en-US"/>
        </w:rPr>
        <w:t>de-alienation</w:t>
      </w:r>
      <w:r w:rsidRPr="00113D44">
        <w:rPr>
          <w:color w:val="000000"/>
          <w:szCs w:val="20"/>
          <w:lang w:val="en-US"/>
        </w:rPr>
        <w:t>) are for him the alpha and omega of CR as an emancipatory movement in philosophy, social theory</w:t>
      </w:r>
      <w:r w:rsidR="002B2538">
        <w:rPr>
          <w:color w:val="000000"/>
          <w:szCs w:val="20"/>
          <w:lang w:val="en-US"/>
        </w:rPr>
        <w:t xml:space="preserve"> and science (see also Figure 14</w:t>
      </w:r>
      <w:r w:rsidRPr="00113D44">
        <w:rPr>
          <w:color w:val="000000"/>
          <w:szCs w:val="20"/>
          <w:lang w:val="en-US"/>
        </w:rPr>
        <w:t xml:space="preserve">, </w:t>
      </w:r>
      <w:r w:rsidRPr="00113D44">
        <w:rPr>
          <w:smallCaps/>
          <w:color w:val="000000"/>
          <w:szCs w:val="20"/>
          <w:lang w:val="en-US"/>
        </w:rPr>
        <w:t>dialectic of de-alienation</w:t>
      </w:r>
      <w:r w:rsidRPr="00113D44">
        <w:rPr>
          <w:color w:val="000000"/>
          <w:szCs w:val="20"/>
          <w:lang w:val="en-US"/>
        </w:rPr>
        <w:t>). Alienation is the condition of ‘being something other than {...} oneself or {than} what is essential and intrinsic to one’s nature or identity’, of having been – and being</w:t>
      </w:r>
      <w:r w:rsidR="009568BE" w:rsidRPr="00113D44">
        <w:rPr>
          <w:color w:val="000000"/>
          <w:szCs w:val="20"/>
          <w:lang w:val="en-US"/>
        </w:rPr>
        <w:t xml:space="preserve"> </w:t>
      </w:r>
      <w:r w:rsidRPr="00113D44">
        <w:rPr>
          <w:color w:val="000000"/>
          <w:szCs w:val="20"/>
          <w:lang w:val="en-US"/>
        </w:rPr>
        <w:t>–</w:t>
      </w:r>
      <w:r w:rsidR="009568BE" w:rsidRPr="00113D44">
        <w:rPr>
          <w:color w:val="000000"/>
          <w:szCs w:val="20"/>
          <w:lang w:val="en-US"/>
        </w:rPr>
        <w:t xml:space="preserve"> </w:t>
      </w:r>
      <w:r w:rsidRPr="00113D44">
        <w:rPr>
          <w:color w:val="000000"/>
          <w:szCs w:val="20"/>
          <w:lang w:val="en-US"/>
        </w:rPr>
        <w:t xml:space="preserve">‘separated, split, torn or </w:t>
      </w:r>
      <w:r w:rsidRPr="00113D44">
        <w:rPr>
          <w:i/>
          <w:color w:val="000000"/>
          <w:szCs w:val="20"/>
          <w:lang w:val="en-US"/>
        </w:rPr>
        <w:t>estranged</w:t>
      </w:r>
      <w:r w:rsidRPr="00113D44">
        <w:rPr>
          <w:color w:val="000000"/>
          <w:szCs w:val="20"/>
          <w:lang w:val="en-US"/>
        </w:rPr>
        <w:t xml:space="preserve"> from oneself’. It is thus, in the first place, a 2E figure of </w:t>
      </w:r>
      <w:r w:rsidRPr="00113D44">
        <w:rPr>
          <w:smallCaps/>
          <w:color w:val="000000"/>
          <w:szCs w:val="20"/>
          <w:lang w:val="en-US"/>
        </w:rPr>
        <w:t>absence</w:t>
      </w:r>
      <w:r w:rsidRPr="00113D44">
        <w:rPr>
          <w:color w:val="000000"/>
          <w:szCs w:val="20"/>
          <w:lang w:val="en-US"/>
        </w:rPr>
        <w:t xml:space="preserve"> (</w:t>
      </w:r>
      <w:r w:rsidR="00287081" w:rsidRPr="00113D44">
        <w:rPr>
          <w:i/>
          <w:color w:val="000000"/>
          <w:szCs w:val="20"/>
          <w:lang w:val="en-US"/>
        </w:rPr>
        <w:t>alienating absence</w:t>
      </w:r>
      <w:r w:rsidR="00287081" w:rsidRPr="00113D44">
        <w:rPr>
          <w:color w:val="000000"/>
          <w:szCs w:val="20"/>
          <w:lang w:val="en-US"/>
        </w:rPr>
        <w:t xml:space="preserve"> – </w:t>
      </w:r>
      <w:r w:rsidRPr="00113D44">
        <w:rPr>
          <w:color w:val="000000"/>
          <w:szCs w:val="20"/>
          <w:lang w:val="en-US"/>
        </w:rPr>
        <w:t xml:space="preserve">something essential has been absented in the course of our quest to remedy absence and incompleteness), </w:t>
      </w:r>
      <w:r w:rsidR="00CE7A0D" w:rsidRPr="00113D44">
        <w:rPr>
          <w:color w:val="000000"/>
          <w:szCs w:val="20"/>
          <w:lang w:val="en-US"/>
        </w:rPr>
        <w:t xml:space="preserve">of </w:t>
      </w:r>
      <w:r w:rsidRPr="00113D44">
        <w:rPr>
          <w:smallCaps/>
          <w:color w:val="000000"/>
          <w:szCs w:val="20"/>
          <w:lang w:val="en-US"/>
        </w:rPr>
        <w:t>constraint</w:t>
      </w:r>
      <w:r w:rsidRPr="00113D44">
        <w:rPr>
          <w:color w:val="000000"/>
          <w:szCs w:val="20"/>
          <w:lang w:val="en-US"/>
        </w:rPr>
        <w:t xml:space="preserve"> on well-being or ill (the normatively negative form of absence) and </w:t>
      </w:r>
      <w:r w:rsidR="00CE7A0D" w:rsidRPr="00113D44">
        <w:rPr>
          <w:color w:val="000000"/>
          <w:szCs w:val="20"/>
          <w:lang w:val="en-US"/>
        </w:rPr>
        <w:t xml:space="preserve">of </w:t>
      </w:r>
      <w:r w:rsidRPr="00113D44">
        <w:rPr>
          <w:color w:val="000000"/>
          <w:szCs w:val="20"/>
          <w:lang w:val="en-US"/>
        </w:rPr>
        <w:t xml:space="preserve">split or </w:t>
      </w:r>
      <w:r w:rsidRPr="00113D44">
        <w:rPr>
          <w:smallCaps/>
          <w:color w:val="000000"/>
          <w:szCs w:val="20"/>
          <w:lang w:val="en-US"/>
        </w:rPr>
        <w:t>fission</w:t>
      </w:r>
      <w:r w:rsidRPr="00113D44">
        <w:rPr>
          <w:color w:val="000000"/>
          <w:szCs w:val="20"/>
          <w:lang w:val="en-US"/>
        </w:rPr>
        <w:t xml:space="preserve">, hence of </w:t>
      </w:r>
      <w:r w:rsidRPr="00113D44">
        <w:rPr>
          <w:smallCaps/>
          <w:color w:val="000000"/>
          <w:szCs w:val="20"/>
          <w:lang w:val="en-US"/>
        </w:rPr>
        <w:t xml:space="preserve">oppositionality </w:t>
      </w:r>
      <w:r w:rsidRPr="00113D44">
        <w:rPr>
          <w:color w:val="000000"/>
          <w:szCs w:val="20"/>
          <w:lang w:val="en-US"/>
        </w:rPr>
        <w:t>and</w:t>
      </w:r>
      <w:r w:rsidRPr="00113D44">
        <w:rPr>
          <w:smallCaps/>
          <w:color w:val="000000"/>
          <w:szCs w:val="20"/>
          <w:lang w:val="en-US"/>
        </w:rPr>
        <w:t xml:space="preserve"> contradiction</w:t>
      </w:r>
      <w:r w:rsidRPr="00113D44">
        <w:rPr>
          <w:color w:val="000000"/>
          <w:szCs w:val="20"/>
          <w:lang w:val="en-US"/>
        </w:rPr>
        <w:t xml:space="preserve">, and is closely related conceptually to heterology in two of its meanings: not the same as oneself and not true to, for or in oneself, i.e. </w:t>
      </w:r>
      <w:r w:rsidRPr="00113D44">
        <w:rPr>
          <w:i/>
          <w:color w:val="000000"/>
          <w:szCs w:val="20"/>
          <w:lang w:val="en-US"/>
        </w:rPr>
        <w:t>heteronomy</w:t>
      </w:r>
      <w:r w:rsidRPr="00113D44">
        <w:rPr>
          <w:color w:val="000000"/>
          <w:szCs w:val="20"/>
          <w:lang w:val="en-US"/>
        </w:rPr>
        <w:t xml:space="preserve"> or the </w:t>
      </w:r>
      <w:r w:rsidRPr="00113D44">
        <w:rPr>
          <w:i/>
          <w:color w:val="000000"/>
          <w:szCs w:val="20"/>
          <w:lang w:val="en-US"/>
        </w:rPr>
        <w:t xml:space="preserve">contrary of </w:t>
      </w:r>
      <w:r w:rsidRPr="00113D44">
        <w:rPr>
          <w:i/>
          <w:smallCaps/>
          <w:color w:val="000000"/>
          <w:szCs w:val="20"/>
          <w:lang w:val="en-US"/>
        </w:rPr>
        <w:t>freedom</w:t>
      </w:r>
      <w:r w:rsidRPr="00113D44">
        <w:rPr>
          <w:color w:val="000000"/>
          <w:szCs w:val="20"/>
          <w:lang w:val="en-US"/>
        </w:rPr>
        <w:t xml:space="preserve">. What is intrinsic to oneself is not necessarily physically internal (e.g. solidarity with others), and </w:t>
      </w:r>
      <w:r w:rsidRPr="00113D44">
        <w:rPr>
          <w:bCs/>
          <w:color w:val="000000"/>
          <w:szCs w:val="20"/>
          <w:lang w:val="en-US"/>
        </w:rPr>
        <w:t xml:space="preserve">‘what is still essentially one’s own at one level (e.g. one’s humanity) may be alienated at another (e.g. by being subjugated to gross indignity)’, i.e. alienation may be present at the level of the actual but absent at the level of the real (see </w:t>
      </w:r>
      <w:r w:rsidRPr="00113D44">
        <w:rPr>
          <w:bCs/>
          <w:smallCaps/>
          <w:color w:val="000000"/>
          <w:szCs w:val="20"/>
          <w:lang w:val="en-US"/>
        </w:rPr>
        <w:t>co-presence</w:t>
      </w:r>
      <w:r w:rsidRPr="00113D44">
        <w:rPr>
          <w:bCs/>
          <w:color w:val="000000"/>
          <w:szCs w:val="20"/>
          <w:lang w:val="en-US"/>
        </w:rPr>
        <w:t>) (</w:t>
      </w:r>
      <w:r w:rsidRPr="00113D44">
        <w:rPr>
          <w:bCs/>
          <w:i/>
          <w:color w:val="000000"/>
          <w:szCs w:val="20"/>
          <w:lang w:val="en-US"/>
        </w:rPr>
        <w:t>D</w:t>
      </w:r>
      <w:r w:rsidRPr="00113D44">
        <w:rPr>
          <w:bCs/>
          <w:color w:val="000000"/>
          <w:szCs w:val="20"/>
          <w:lang w:val="en-US"/>
        </w:rPr>
        <w:t xml:space="preserve">: 114, </w:t>
      </w:r>
      <w:r w:rsidR="00287081" w:rsidRPr="00113D44">
        <w:rPr>
          <w:bCs/>
          <w:color w:val="000000"/>
          <w:szCs w:val="20"/>
          <w:lang w:val="en-US"/>
        </w:rPr>
        <w:t xml:space="preserve">188, </w:t>
      </w:r>
      <w:r w:rsidRPr="00113D44">
        <w:rPr>
          <w:bCs/>
          <w:color w:val="000000"/>
          <w:szCs w:val="20"/>
          <w:lang w:val="en-US"/>
        </w:rPr>
        <w:t xml:space="preserve">e.a.). Alienation is thus, inter alia, a profoundly socio-historical concept, signifying a disjunction (the possibility of which is pinpointed by the TMSA and geo-historically was implicit in the first act of </w:t>
      </w:r>
      <w:r w:rsidRPr="00113D44">
        <w:rPr>
          <w:bCs/>
          <w:smallCaps/>
          <w:color w:val="000000"/>
          <w:szCs w:val="20"/>
          <w:lang w:val="en-US"/>
        </w:rPr>
        <w:t>referential detachment</w:t>
      </w:r>
      <w:r w:rsidRPr="00113D44">
        <w:rPr>
          <w:bCs/>
          <w:color w:val="000000"/>
          <w:szCs w:val="20"/>
          <w:lang w:val="en-US"/>
        </w:rPr>
        <w:t xml:space="preserve">), not between a fixed inner real self and one’s actual self, but between what one has become (essentially is and is tending to become) and what one socially is obliged to be or thwarted from becoming (cf. </w:t>
      </w:r>
      <w:r w:rsidRPr="00113D44">
        <w:rPr>
          <w:bCs/>
          <w:i/>
          <w:color w:val="000000"/>
          <w:szCs w:val="20"/>
          <w:lang w:val="en-US"/>
        </w:rPr>
        <w:t>PN3</w:t>
      </w:r>
      <w:r w:rsidRPr="00113D44">
        <w:rPr>
          <w:bCs/>
          <w:color w:val="000000"/>
          <w:szCs w:val="20"/>
          <w:lang w:val="en-US"/>
        </w:rPr>
        <w:t xml:space="preserve">: 112). It is separation from anything that is intrinsic to our well being. While alienation is thus </w:t>
      </w:r>
      <w:r w:rsidRPr="00113D44">
        <w:rPr>
          <w:bCs/>
          <w:i/>
          <w:color w:val="000000"/>
          <w:szCs w:val="20"/>
          <w:lang w:val="en-US"/>
        </w:rPr>
        <w:t>self-alienation</w:t>
      </w:r>
      <w:r w:rsidRPr="00113D44">
        <w:rPr>
          <w:bCs/>
          <w:color w:val="000000"/>
          <w:szCs w:val="20"/>
          <w:lang w:val="en-US"/>
        </w:rPr>
        <w:t xml:space="preserve"> or </w:t>
      </w:r>
      <w:r w:rsidRPr="00113D44">
        <w:rPr>
          <w:bCs/>
          <w:i/>
          <w:color w:val="000000"/>
          <w:szCs w:val="20"/>
          <w:lang w:val="en-US"/>
        </w:rPr>
        <w:t xml:space="preserve">estrangement from </w:t>
      </w:r>
      <w:r w:rsidRPr="00113D44">
        <w:rPr>
          <w:bCs/>
          <w:i/>
          <w:smallCaps/>
          <w:color w:val="000000"/>
          <w:szCs w:val="20"/>
          <w:lang w:val="en-US"/>
        </w:rPr>
        <w:t>self</w:t>
      </w:r>
      <w:r w:rsidRPr="00113D44">
        <w:rPr>
          <w:bCs/>
          <w:smallCaps/>
          <w:color w:val="000000"/>
          <w:szCs w:val="20"/>
          <w:lang w:val="en-US"/>
        </w:rPr>
        <w:t xml:space="preserve"> </w:t>
      </w:r>
      <w:r w:rsidRPr="00113D44">
        <w:rPr>
          <w:bCs/>
          <w:color w:val="000000"/>
          <w:szCs w:val="20"/>
          <w:lang w:val="en-US"/>
        </w:rPr>
        <w:t>(‘</w:t>
      </w:r>
      <w:r w:rsidRPr="00113D44">
        <w:rPr>
          <w:bCs/>
          <w:i/>
          <w:color w:val="000000"/>
          <w:szCs w:val="20"/>
          <w:lang w:val="en-US"/>
        </w:rPr>
        <w:t>estrangement of part or whole of one’s essence from one’s self</w:t>
      </w:r>
      <w:r w:rsidRPr="00113D44">
        <w:rPr>
          <w:bCs/>
          <w:color w:val="000000"/>
          <w:szCs w:val="20"/>
          <w:lang w:val="en-US"/>
        </w:rPr>
        <w:t>’ (</w:t>
      </w:r>
      <w:r w:rsidRPr="00113D44">
        <w:rPr>
          <w:bCs/>
          <w:i/>
          <w:color w:val="000000"/>
          <w:szCs w:val="20"/>
          <w:lang w:val="en-US"/>
        </w:rPr>
        <w:t>D</w:t>
      </w:r>
      <w:r w:rsidRPr="00113D44">
        <w:rPr>
          <w:bCs/>
          <w:color w:val="000000"/>
          <w:szCs w:val="20"/>
          <w:lang w:val="en-US"/>
        </w:rPr>
        <w:t xml:space="preserve">: 360, e.a.) (cf. Marx), at the level of the concretely singular person it is </w:t>
      </w:r>
      <w:r w:rsidRPr="00113D44">
        <w:rPr>
          <w:bCs/>
          <w:i/>
          <w:color w:val="000000"/>
          <w:szCs w:val="20"/>
          <w:lang w:val="en-US"/>
        </w:rPr>
        <w:t>not</w:t>
      </w:r>
      <w:r w:rsidRPr="00113D44">
        <w:rPr>
          <w:bCs/>
          <w:color w:val="000000"/>
          <w:szCs w:val="20"/>
          <w:lang w:val="en-US"/>
        </w:rPr>
        <w:t xml:space="preserve"> </w:t>
      </w:r>
      <w:r w:rsidRPr="00113D44">
        <w:rPr>
          <w:bCs/>
          <w:i/>
          <w:color w:val="000000"/>
          <w:szCs w:val="20"/>
          <w:lang w:val="en-US"/>
        </w:rPr>
        <w:t>self-inflicted</w:t>
      </w:r>
      <w:r w:rsidRPr="00113D44">
        <w:rPr>
          <w:bCs/>
          <w:color w:val="000000"/>
          <w:szCs w:val="20"/>
          <w:lang w:val="en-US"/>
        </w:rPr>
        <w:t xml:space="preserve"> except in the truistic sense that</w:t>
      </w:r>
      <w:r w:rsidR="00CE7A0D" w:rsidRPr="00113D44">
        <w:rPr>
          <w:bCs/>
          <w:color w:val="000000"/>
          <w:szCs w:val="20"/>
          <w:lang w:val="en-US"/>
        </w:rPr>
        <w:t>,</w:t>
      </w:r>
      <w:r w:rsidRPr="00113D44">
        <w:rPr>
          <w:bCs/>
          <w:color w:val="000000"/>
          <w:szCs w:val="20"/>
          <w:lang w:val="en-US"/>
        </w:rPr>
        <w:t xml:space="preserve"> if we all acted in a non-alienated way</w:t>
      </w:r>
      <w:r w:rsidR="00CE7A0D" w:rsidRPr="00113D44">
        <w:rPr>
          <w:bCs/>
          <w:color w:val="000000"/>
          <w:szCs w:val="20"/>
          <w:lang w:val="en-US"/>
        </w:rPr>
        <w:t>,</w:t>
      </w:r>
      <w:r w:rsidRPr="00113D44">
        <w:rPr>
          <w:bCs/>
          <w:color w:val="000000"/>
          <w:szCs w:val="20"/>
          <w:lang w:val="en-US"/>
        </w:rPr>
        <w:t xml:space="preserve"> it would soon cease to exist; it is</w:t>
      </w:r>
      <w:r w:rsidR="00CE7A0D" w:rsidRPr="00113D44">
        <w:rPr>
          <w:bCs/>
          <w:color w:val="000000"/>
          <w:szCs w:val="20"/>
          <w:lang w:val="en-US"/>
        </w:rPr>
        <w:t>,</w:t>
      </w:r>
      <w:r w:rsidRPr="00113D44">
        <w:rPr>
          <w:bCs/>
          <w:color w:val="000000"/>
          <w:szCs w:val="20"/>
          <w:lang w:val="en-US"/>
        </w:rPr>
        <w:t xml:space="preserve"> rather</w:t>
      </w:r>
      <w:r w:rsidR="00CE7A0D" w:rsidRPr="00113D44">
        <w:rPr>
          <w:bCs/>
          <w:color w:val="000000"/>
          <w:szCs w:val="20"/>
          <w:lang w:val="en-US"/>
        </w:rPr>
        <w:t>,</w:t>
      </w:r>
      <w:r w:rsidRPr="00113D44">
        <w:rPr>
          <w:bCs/>
          <w:color w:val="000000"/>
          <w:szCs w:val="20"/>
          <w:lang w:val="en-US"/>
        </w:rPr>
        <w:t xml:space="preserve"> a social condition – the objectified result of human social activity – into which the concretely singular person is </w:t>
      </w:r>
      <w:r w:rsidRPr="00113D44">
        <w:rPr>
          <w:bCs/>
          <w:smallCaps/>
          <w:color w:val="000000"/>
          <w:szCs w:val="20"/>
          <w:lang w:val="en-US"/>
        </w:rPr>
        <w:t>thrown</w:t>
      </w:r>
      <w:r w:rsidRPr="00113D44">
        <w:rPr>
          <w:bCs/>
          <w:color w:val="000000"/>
          <w:szCs w:val="20"/>
          <w:lang w:val="en-US"/>
        </w:rPr>
        <w:t xml:space="preserve"> at birth, such that agents are dominated by social products which they do not experience as their own. As already implied, it is closely bound up with </w:t>
      </w:r>
      <w:r w:rsidRPr="00113D44">
        <w:rPr>
          <w:bCs/>
          <w:smallCaps/>
          <w:color w:val="000000"/>
          <w:szCs w:val="20"/>
          <w:lang w:val="en-US"/>
        </w:rPr>
        <w:t>truth</w:t>
      </w:r>
      <w:r w:rsidRPr="00113D44">
        <w:rPr>
          <w:bCs/>
          <w:color w:val="000000"/>
          <w:szCs w:val="20"/>
          <w:lang w:val="en-US"/>
        </w:rPr>
        <w:t xml:space="preserve"> (hence freedom), or rather the absence of truth, or untruth, hence also with </w:t>
      </w:r>
      <w:r w:rsidRPr="00113D44">
        <w:rPr>
          <w:bCs/>
          <w:smallCaps/>
          <w:color w:val="000000"/>
          <w:szCs w:val="20"/>
          <w:lang w:val="en-US"/>
        </w:rPr>
        <w:t>evil</w:t>
      </w:r>
      <w:r w:rsidRPr="00113D44">
        <w:rPr>
          <w:bCs/>
          <w:color w:val="000000"/>
          <w:szCs w:val="20"/>
          <w:lang w:val="en-US"/>
        </w:rPr>
        <w:t xml:space="preserve"> (emergent error) and </w:t>
      </w:r>
      <w:r w:rsidRPr="00113D44">
        <w:rPr>
          <w:bCs/>
          <w:smallCaps/>
          <w:color w:val="000000"/>
          <w:szCs w:val="20"/>
          <w:lang w:val="en-US"/>
        </w:rPr>
        <w:t>ideology</w:t>
      </w:r>
      <w:r w:rsidRPr="00113D44">
        <w:rPr>
          <w:bCs/>
          <w:color w:val="000000"/>
          <w:szCs w:val="20"/>
          <w:lang w:val="en-US"/>
        </w:rPr>
        <w:t>. Th</w:t>
      </w:r>
      <w:r w:rsidR="00B37720">
        <w:rPr>
          <w:bCs/>
          <w:color w:val="000000"/>
          <w:szCs w:val="20"/>
          <w:lang w:val="en-US"/>
        </w:rPr>
        <w:t>us, as illustrated in Figure 6</w:t>
      </w:r>
      <w:r w:rsidRPr="00113D44">
        <w:rPr>
          <w:bCs/>
          <w:color w:val="000000"/>
          <w:szCs w:val="20"/>
          <w:lang w:val="en-US"/>
        </w:rPr>
        <w:t xml:space="preserve">, the different kinds of alienation correspond to the moments of the truth tetrapolity, as well as to those of the ontological-axiological chain and four-planar social being, such that the denizens of master–slave-type societies (the </w:t>
      </w:r>
      <w:r w:rsidRPr="00113D44">
        <w:rPr>
          <w:bCs/>
          <w:smallCaps/>
          <w:color w:val="000000"/>
          <w:szCs w:val="20"/>
          <w:lang w:val="en-US"/>
        </w:rPr>
        <w:t>demi-real</w:t>
      </w:r>
      <w:r w:rsidRPr="00113D44">
        <w:rPr>
          <w:bCs/>
          <w:color w:val="000000"/>
          <w:szCs w:val="20"/>
          <w:lang w:val="en-US"/>
        </w:rPr>
        <w:t xml:space="preserve">) are alienated in all major </w:t>
      </w:r>
      <w:r w:rsidR="00D84B0B" w:rsidRPr="00113D44">
        <w:rPr>
          <w:bCs/>
          <w:color w:val="000000"/>
          <w:szCs w:val="20"/>
          <w:lang w:val="en-US"/>
        </w:rPr>
        <w:t>dimensions of their existence. We h</w:t>
      </w:r>
      <w:r w:rsidRPr="00113D44">
        <w:rPr>
          <w:bCs/>
          <w:color w:val="000000"/>
          <w:szCs w:val="20"/>
          <w:lang w:val="en-US"/>
        </w:rPr>
        <w:t xml:space="preserve">umans have a fundamental </w:t>
      </w:r>
      <w:r w:rsidRPr="00113D44">
        <w:rPr>
          <w:bCs/>
          <w:smallCaps/>
          <w:color w:val="000000"/>
          <w:szCs w:val="20"/>
          <w:lang w:val="en-US"/>
        </w:rPr>
        <w:t>desire</w:t>
      </w:r>
      <w:r w:rsidRPr="00113D44">
        <w:rPr>
          <w:bCs/>
          <w:color w:val="000000"/>
          <w:szCs w:val="20"/>
          <w:lang w:val="en-US"/>
        </w:rPr>
        <w:t xml:space="preserve"> and </w:t>
      </w:r>
      <w:r w:rsidRPr="00113D44">
        <w:rPr>
          <w:bCs/>
          <w:smallCaps/>
          <w:color w:val="000000"/>
          <w:szCs w:val="20"/>
          <w:lang w:val="en-US"/>
        </w:rPr>
        <w:t>need</w:t>
      </w:r>
      <w:r w:rsidRPr="00113D44">
        <w:rPr>
          <w:bCs/>
          <w:color w:val="000000"/>
          <w:szCs w:val="20"/>
          <w:lang w:val="en-US"/>
        </w:rPr>
        <w:t xml:space="preserve"> (hence right) to experience at-oneness with the natural world and </w:t>
      </w:r>
      <w:r w:rsidR="00D84B0B" w:rsidRPr="00113D44">
        <w:rPr>
          <w:bCs/>
          <w:color w:val="000000"/>
          <w:szCs w:val="20"/>
          <w:lang w:val="en-US"/>
        </w:rPr>
        <w:t xml:space="preserve">our </w:t>
      </w:r>
      <w:r w:rsidRPr="00113D44">
        <w:rPr>
          <w:bCs/>
          <w:color w:val="000000"/>
          <w:szCs w:val="20"/>
          <w:lang w:val="en-US"/>
        </w:rPr>
        <w:t>labour process (4D), each other (3L), our social rela</w:t>
      </w:r>
      <w:r w:rsidR="00122792" w:rsidRPr="00113D44">
        <w:rPr>
          <w:bCs/>
          <w:color w:val="000000"/>
          <w:szCs w:val="20"/>
          <w:lang w:val="en-US"/>
        </w:rPr>
        <w:t xml:space="preserve">tions (2E), and ultimately </w:t>
      </w:r>
      <w:r w:rsidRPr="00113D44">
        <w:rPr>
          <w:bCs/>
          <w:color w:val="000000"/>
          <w:szCs w:val="20"/>
          <w:lang w:val="en-US"/>
        </w:rPr>
        <w:t>our essential selves, inner and outer (embracing the structural dimension of</w:t>
      </w:r>
      <w:r w:rsidR="00B37720">
        <w:rPr>
          <w:bCs/>
          <w:color w:val="000000"/>
          <w:szCs w:val="20"/>
          <w:lang w:val="en-US"/>
        </w:rPr>
        <w:t xml:space="preserve"> 4D-2E phenomena</w:t>
      </w:r>
      <w:r w:rsidRPr="00113D44">
        <w:rPr>
          <w:bCs/>
          <w:color w:val="000000"/>
          <w:szCs w:val="20"/>
          <w:lang w:val="en-US"/>
        </w:rPr>
        <w:t>) (1M</w:t>
      </w:r>
      <w:r w:rsidR="00B37720">
        <w:rPr>
          <w:bCs/>
          <w:color w:val="000000"/>
          <w:szCs w:val="20"/>
          <w:lang w:val="en-US"/>
        </w:rPr>
        <w:t>, see Figure 7</w:t>
      </w:r>
      <w:r w:rsidRPr="00113D44">
        <w:rPr>
          <w:bCs/>
          <w:color w:val="000000"/>
          <w:szCs w:val="20"/>
          <w:lang w:val="en-US"/>
        </w:rPr>
        <w:t xml:space="preserve">) – i.e., a need for </w:t>
      </w:r>
      <w:r w:rsidRPr="00113D44">
        <w:rPr>
          <w:color w:val="000000"/>
          <w:szCs w:val="16"/>
          <w:lang w:val="en-US"/>
        </w:rPr>
        <w:t xml:space="preserve">non-alienation (or if we are already alienated, de-alienation); yet in all these respects we are split. </w:t>
      </w:r>
      <w:r w:rsidRPr="00113D44">
        <w:rPr>
          <w:bCs/>
          <w:color w:val="000000"/>
          <w:szCs w:val="20"/>
          <w:lang w:val="en-US"/>
        </w:rPr>
        <w:t>While it does its absenting, thwarting and diremptive work at 2E –</w:t>
      </w:r>
      <w:r w:rsidR="009568BE" w:rsidRPr="00113D44">
        <w:rPr>
          <w:bCs/>
          <w:color w:val="000000"/>
          <w:szCs w:val="20"/>
          <w:lang w:val="en-US"/>
        </w:rPr>
        <w:t xml:space="preserve"> </w:t>
      </w:r>
      <w:r w:rsidRPr="00113D44">
        <w:rPr>
          <w:bCs/>
          <w:color w:val="000000"/>
          <w:szCs w:val="20"/>
          <w:lang w:val="en-US"/>
        </w:rPr>
        <w:t xml:space="preserve">where it is manifest in the irrealist doctrine of </w:t>
      </w:r>
      <w:r w:rsidRPr="00113D44">
        <w:rPr>
          <w:bCs/>
          <w:smallCaps/>
          <w:color w:val="000000"/>
          <w:szCs w:val="20"/>
          <w:lang w:val="en-US"/>
        </w:rPr>
        <w:t>ontological monovalence</w:t>
      </w:r>
      <w:r w:rsidRPr="00113D44">
        <w:rPr>
          <w:bCs/>
          <w:color w:val="000000"/>
          <w:szCs w:val="20"/>
          <w:lang w:val="en-US"/>
        </w:rPr>
        <w:t>, which absents even the concept of absence itself</w:t>
      </w:r>
      <w:r w:rsidR="009568BE" w:rsidRPr="00113D44">
        <w:rPr>
          <w:bCs/>
          <w:color w:val="000000"/>
          <w:szCs w:val="20"/>
          <w:lang w:val="en-US"/>
        </w:rPr>
        <w:t xml:space="preserve"> </w:t>
      </w:r>
      <w:r w:rsidRPr="00113D44">
        <w:rPr>
          <w:bCs/>
          <w:color w:val="000000"/>
          <w:szCs w:val="20"/>
          <w:lang w:val="en-US"/>
        </w:rPr>
        <w:t xml:space="preserve">– </w:t>
      </w:r>
      <w:r w:rsidR="00742DD1" w:rsidRPr="00113D44">
        <w:rPr>
          <w:color w:val="000000"/>
          <w:szCs w:val="20"/>
          <w:lang w:val="en-US"/>
        </w:rPr>
        <w:t>the home of alienation is</w:t>
      </w:r>
      <w:r w:rsidRPr="00113D44">
        <w:rPr>
          <w:color w:val="000000"/>
          <w:szCs w:val="20"/>
          <w:lang w:val="en-US"/>
        </w:rPr>
        <w:t xml:space="preserve"> 3L because that which is objective/ly whole is sundered (detotalised) by each of its forms; its short definition can thus also be expressed as absence of totality (which </w:t>
      </w:r>
      <w:r w:rsidRPr="00113D44">
        <w:rPr>
          <w:i/>
          <w:color w:val="000000"/>
          <w:szCs w:val="20"/>
          <w:lang w:val="en-US"/>
        </w:rPr>
        <w:t>is</w:t>
      </w:r>
      <w:r w:rsidRPr="00113D44">
        <w:rPr>
          <w:color w:val="000000"/>
          <w:szCs w:val="20"/>
          <w:lang w:val="en-US"/>
        </w:rPr>
        <w:t xml:space="preserve"> estrangement from self). Of course, this indulges an oxymoron: </w:t>
      </w:r>
      <w:r w:rsidR="00742DD1" w:rsidRPr="00113D44">
        <w:rPr>
          <w:color w:val="000000"/>
          <w:szCs w:val="20"/>
          <w:lang w:val="en-US"/>
        </w:rPr>
        <w:t>alienation does not have a home:</w:t>
      </w:r>
      <w:r w:rsidRPr="00113D44">
        <w:rPr>
          <w:color w:val="000000"/>
          <w:szCs w:val="20"/>
          <w:lang w:val="en-US"/>
        </w:rPr>
        <w:t xml:space="preserve"> it is a real emergent conceptual, and/or practice-dependent and/or concretely singular </w:t>
      </w:r>
      <w:r w:rsidRPr="00113D44">
        <w:rPr>
          <w:i/>
          <w:color w:val="000000"/>
          <w:szCs w:val="20"/>
          <w:lang w:val="en-US"/>
        </w:rPr>
        <w:t>false social being</w:t>
      </w:r>
      <w:r w:rsidRPr="00113D44">
        <w:rPr>
          <w:color w:val="000000"/>
          <w:szCs w:val="20"/>
          <w:lang w:val="en-US"/>
        </w:rPr>
        <w:t xml:space="preserve"> which human depth-praxis may serve to disemerge. </w:t>
      </w:r>
      <w:r w:rsidRPr="00113D44">
        <w:rPr>
          <w:color w:val="000000"/>
          <w:szCs w:val="16"/>
          <w:lang w:val="en-US"/>
        </w:rPr>
        <w:t>The task of emancipatory philosophy and social science is to assist in this process of disemergence (de-alienation) and retotalisation</w:t>
      </w:r>
      <w:r w:rsidR="00742DD1" w:rsidRPr="00113D44">
        <w:rPr>
          <w:color w:val="000000"/>
          <w:szCs w:val="16"/>
          <w:lang w:val="en-US"/>
        </w:rPr>
        <w:t>,</w:t>
      </w:r>
      <w:r w:rsidRPr="00113D44">
        <w:rPr>
          <w:color w:val="000000"/>
          <w:szCs w:val="16"/>
          <w:lang w:val="en-US"/>
        </w:rPr>
        <w:t xml:space="preserve"> such that our social relations do not constrain and occlude but promote the free flourishing of our </w:t>
      </w:r>
      <w:r w:rsidRPr="00113D44">
        <w:rPr>
          <w:color w:val="000000"/>
          <w:szCs w:val="16"/>
          <w:lang w:val="en-US"/>
        </w:rPr>
        <w:lastRenderedPageBreak/>
        <w:t xml:space="preserve">intrinsic potentials (see </w:t>
      </w:r>
      <w:r w:rsidRPr="00113D44">
        <w:rPr>
          <w:smallCaps/>
          <w:color w:val="000000"/>
          <w:szCs w:val="20"/>
          <w:lang w:val="en-US"/>
        </w:rPr>
        <w:t>emancipatory axiology</w:t>
      </w:r>
      <w:r w:rsidRPr="00113D44">
        <w:rPr>
          <w:color w:val="000000"/>
          <w:szCs w:val="16"/>
          <w:lang w:val="en-US"/>
        </w:rPr>
        <w:t>).</w:t>
      </w:r>
      <w:r w:rsidR="009D5611" w:rsidRPr="00113D44">
        <w:rPr>
          <w:color w:val="000000"/>
          <w:szCs w:val="16"/>
          <w:lang w:val="en-US"/>
        </w:rPr>
        <w:t xml:space="preserve"> Just as the possibility of alienation is situated by the TMSA so is that of its reversal, for the model ‘</w:t>
      </w:r>
      <w:r w:rsidR="009D5611" w:rsidRPr="00113D44">
        <w:rPr>
          <w:szCs w:val="20"/>
        </w:rPr>
        <w:t>implies a radical transformation in our idea of a non-alienating society {…} as the immaculate product of unconditioned {…} human decisions’ into a conception in which ‘people self-consciously transform their social conditions of existence (the social structure) so as to maximize the possibilities for the development and spontaneous exercise of their natural (species) powers’ (</w:t>
      </w:r>
      <w:r w:rsidR="009D5611" w:rsidRPr="00113D44">
        <w:rPr>
          <w:i/>
          <w:szCs w:val="20"/>
        </w:rPr>
        <w:t>PN3</w:t>
      </w:r>
      <w:r w:rsidR="009D5611" w:rsidRPr="00113D44">
        <w:rPr>
          <w:szCs w:val="20"/>
        </w:rPr>
        <w:t>: 37).</w:t>
      </w:r>
    </w:p>
    <w:p w:rsidR="00481FF2" w:rsidRPr="00113D44" w:rsidRDefault="00481FF2" w:rsidP="006A309B">
      <w:pPr>
        <w:tabs>
          <w:tab w:val="clear" w:pos="284"/>
        </w:tabs>
        <w:rPr>
          <w:rFonts w:ascii="Verdana" w:hAnsi="Verdana"/>
          <w:color w:val="000000"/>
          <w:sz w:val="14"/>
          <w:szCs w:val="16"/>
          <w:lang w:val="en-US"/>
        </w:rPr>
      </w:pPr>
    </w:p>
    <w:tbl>
      <w:tblPr>
        <w:tblStyle w:val="TableGrid"/>
        <w:tblW w:w="9629" w:type="dxa"/>
        <w:tblLayout w:type="fixed"/>
        <w:tblLook w:val="0000" w:firstRow="0" w:lastRow="0" w:firstColumn="0" w:lastColumn="0" w:noHBand="0" w:noVBand="0"/>
      </w:tblPr>
      <w:tblGrid>
        <w:gridCol w:w="1130"/>
        <w:gridCol w:w="1942"/>
        <w:gridCol w:w="2219"/>
        <w:gridCol w:w="2077"/>
        <w:gridCol w:w="2261"/>
      </w:tblGrid>
      <w:tr w:rsidR="00481FF2" w:rsidRPr="00113D44">
        <w:tc>
          <w:tcPr>
            <w:tcW w:w="1130" w:type="dxa"/>
          </w:tcPr>
          <w:p w:rsidR="00481FF2" w:rsidRPr="00113D44" w:rsidRDefault="00481FF2" w:rsidP="00481FF2">
            <w:pPr>
              <w:pStyle w:val="TableContents"/>
              <w:shd w:val="clear" w:color="auto" w:fill="FFFFFF"/>
              <w:jc w:val="left"/>
              <w:rPr>
                <w:rFonts w:ascii="Verdana" w:hAnsi="Verdana"/>
                <w:b/>
                <w:bCs/>
                <w:sz w:val="12"/>
                <w:szCs w:val="12"/>
              </w:rPr>
            </w:pPr>
            <w:r w:rsidRPr="00113D44">
              <w:rPr>
                <w:rFonts w:ascii="Verdana" w:hAnsi="Verdana"/>
                <w:b/>
                <w:bCs/>
                <w:sz w:val="12"/>
                <w:szCs w:val="12"/>
              </w:rPr>
              <w:t>Causal Chain</w:t>
            </w:r>
          </w:p>
        </w:tc>
        <w:tc>
          <w:tcPr>
            <w:tcW w:w="1942" w:type="dxa"/>
          </w:tcPr>
          <w:p w:rsidR="00481FF2" w:rsidRPr="00113D44" w:rsidRDefault="00481FF2" w:rsidP="00481FF2">
            <w:pPr>
              <w:pStyle w:val="TableContents"/>
              <w:shd w:val="clear" w:color="auto" w:fill="FFFFFF"/>
              <w:jc w:val="left"/>
              <w:rPr>
                <w:rFonts w:ascii="Verdana" w:hAnsi="Verdana"/>
                <w:b/>
                <w:bCs/>
                <w:sz w:val="12"/>
                <w:szCs w:val="12"/>
              </w:rPr>
            </w:pPr>
            <w:r w:rsidRPr="00113D44">
              <w:rPr>
                <w:rFonts w:ascii="Verdana" w:hAnsi="Verdana"/>
                <w:b/>
                <w:bCs/>
                <w:caps/>
                <w:sz w:val="12"/>
                <w:szCs w:val="12"/>
              </w:rPr>
              <w:t>1M</w:t>
            </w:r>
            <w:r w:rsidRPr="00113D44">
              <w:rPr>
                <w:rFonts w:ascii="Verdana" w:hAnsi="Verdana"/>
                <w:b/>
                <w:bCs/>
                <w:sz w:val="12"/>
                <w:szCs w:val="12"/>
              </w:rPr>
              <w:t xml:space="preserve"> Non-Identity</w:t>
            </w:r>
          </w:p>
          <w:p w:rsidR="00481FF2" w:rsidRPr="00113D44" w:rsidRDefault="00481FF2" w:rsidP="00481FF2">
            <w:pPr>
              <w:pStyle w:val="TableContents"/>
              <w:shd w:val="clear" w:color="auto" w:fill="FFFFFF"/>
              <w:jc w:val="left"/>
              <w:rPr>
                <w:rFonts w:ascii="Verdana" w:hAnsi="Verdana"/>
                <w:b/>
                <w:bCs/>
                <w:sz w:val="12"/>
                <w:szCs w:val="12"/>
              </w:rPr>
            </w:pPr>
          </w:p>
        </w:tc>
        <w:tc>
          <w:tcPr>
            <w:tcW w:w="2219" w:type="dxa"/>
          </w:tcPr>
          <w:p w:rsidR="00481FF2" w:rsidRPr="00113D44" w:rsidRDefault="00481FF2" w:rsidP="00481FF2">
            <w:pPr>
              <w:pStyle w:val="TableContents"/>
              <w:shd w:val="clear" w:color="auto" w:fill="FFFFFF"/>
              <w:jc w:val="left"/>
              <w:rPr>
                <w:rFonts w:ascii="Verdana" w:hAnsi="Verdana"/>
                <w:b/>
                <w:bCs/>
                <w:sz w:val="12"/>
                <w:szCs w:val="12"/>
              </w:rPr>
            </w:pPr>
            <w:r w:rsidRPr="00113D44">
              <w:rPr>
                <w:rFonts w:ascii="Verdana" w:hAnsi="Verdana"/>
                <w:b/>
                <w:bCs/>
                <w:caps/>
                <w:sz w:val="12"/>
                <w:szCs w:val="12"/>
              </w:rPr>
              <w:t>2E</w:t>
            </w:r>
            <w:r w:rsidRPr="00113D44">
              <w:rPr>
                <w:rFonts w:ascii="Verdana" w:hAnsi="Verdana"/>
                <w:b/>
                <w:bCs/>
                <w:sz w:val="12"/>
                <w:szCs w:val="12"/>
              </w:rPr>
              <w:t xml:space="preserve"> Negativity</w:t>
            </w:r>
          </w:p>
        </w:tc>
        <w:tc>
          <w:tcPr>
            <w:tcW w:w="2077" w:type="dxa"/>
          </w:tcPr>
          <w:p w:rsidR="00481FF2" w:rsidRPr="00113D44" w:rsidRDefault="00481FF2" w:rsidP="00481FF2">
            <w:pPr>
              <w:pStyle w:val="TableContents"/>
              <w:shd w:val="clear" w:color="auto" w:fill="FFFFFF"/>
              <w:jc w:val="left"/>
              <w:rPr>
                <w:rFonts w:ascii="Verdana" w:hAnsi="Verdana"/>
                <w:b/>
                <w:bCs/>
                <w:sz w:val="12"/>
                <w:szCs w:val="12"/>
              </w:rPr>
            </w:pPr>
            <w:r w:rsidRPr="00113D44">
              <w:rPr>
                <w:rFonts w:ascii="Verdana" w:hAnsi="Verdana"/>
                <w:b/>
                <w:bCs/>
                <w:caps/>
                <w:sz w:val="12"/>
                <w:szCs w:val="12"/>
              </w:rPr>
              <w:t>3L</w:t>
            </w:r>
            <w:r w:rsidRPr="00113D44">
              <w:rPr>
                <w:rFonts w:ascii="Verdana" w:hAnsi="Verdana"/>
                <w:b/>
                <w:bCs/>
                <w:sz w:val="12"/>
                <w:szCs w:val="12"/>
              </w:rPr>
              <w:t xml:space="preserve"> Totality</w:t>
            </w:r>
          </w:p>
        </w:tc>
        <w:tc>
          <w:tcPr>
            <w:tcW w:w="2261" w:type="dxa"/>
          </w:tcPr>
          <w:p w:rsidR="00481FF2" w:rsidRPr="00113D44" w:rsidRDefault="00481FF2" w:rsidP="00481FF2">
            <w:pPr>
              <w:pStyle w:val="TableContents"/>
              <w:shd w:val="clear" w:color="auto" w:fill="FFFFFF"/>
              <w:jc w:val="left"/>
              <w:rPr>
                <w:rFonts w:ascii="Verdana" w:hAnsi="Verdana"/>
                <w:b/>
                <w:bCs/>
                <w:sz w:val="12"/>
                <w:szCs w:val="12"/>
              </w:rPr>
            </w:pPr>
            <w:r w:rsidRPr="00113D44">
              <w:rPr>
                <w:rFonts w:ascii="Verdana" w:hAnsi="Verdana"/>
                <w:b/>
                <w:bCs/>
                <w:caps/>
                <w:sz w:val="12"/>
                <w:szCs w:val="12"/>
              </w:rPr>
              <w:t>4D</w:t>
            </w:r>
            <w:r w:rsidRPr="00113D44">
              <w:rPr>
                <w:rFonts w:ascii="Verdana" w:hAnsi="Verdana"/>
                <w:b/>
                <w:bCs/>
                <w:sz w:val="12"/>
                <w:szCs w:val="12"/>
              </w:rPr>
              <w:t xml:space="preserve"> Transformative Agency </w:t>
            </w:r>
          </w:p>
        </w:tc>
      </w:tr>
      <w:tr w:rsidR="00D233AA" w:rsidRPr="00113D44">
        <w:tc>
          <w:tcPr>
            <w:tcW w:w="1130" w:type="dxa"/>
          </w:tcPr>
          <w:p w:rsidR="00D233AA" w:rsidRPr="00113D44" w:rsidRDefault="00D233AA" w:rsidP="00671D87">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Components  of human nature</w:t>
            </w:r>
          </w:p>
        </w:tc>
        <w:tc>
          <w:tcPr>
            <w:tcW w:w="1942" w:type="dxa"/>
          </w:tcPr>
          <w:p w:rsidR="00D233AA" w:rsidRPr="00113D44" w:rsidRDefault="00D233AA" w:rsidP="00671D87">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(1) core universal</w:t>
            </w:r>
          </w:p>
        </w:tc>
        <w:tc>
          <w:tcPr>
            <w:tcW w:w="2219" w:type="dxa"/>
          </w:tcPr>
          <w:p w:rsidR="00D233AA" w:rsidRPr="00113D44" w:rsidRDefault="00D233AA" w:rsidP="00671D87">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(4) changing</w:t>
            </w:r>
          </w:p>
        </w:tc>
        <w:tc>
          <w:tcPr>
            <w:tcW w:w="2077" w:type="dxa"/>
          </w:tcPr>
          <w:p w:rsidR="00D233AA" w:rsidRPr="00113D44" w:rsidRDefault="00D233AA" w:rsidP="00671D87">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(2) historically specific</w:t>
            </w:r>
          </w:p>
        </w:tc>
        <w:tc>
          <w:tcPr>
            <w:tcW w:w="2261" w:type="dxa"/>
          </w:tcPr>
          <w:p w:rsidR="00D233AA" w:rsidRPr="00113D44" w:rsidRDefault="00D233AA" w:rsidP="00671D87">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(3) unique individuality</w:t>
            </w:r>
          </w:p>
        </w:tc>
      </w:tr>
      <w:tr w:rsidR="006667F4" w:rsidRPr="00113D44">
        <w:tc>
          <w:tcPr>
            <w:tcW w:w="1130" w:type="dxa"/>
          </w:tcPr>
          <w:p w:rsidR="006667F4" w:rsidRPr="00113D44" w:rsidRDefault="006667F4" w:rsidP="006667F4">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Four-planar social being (human nature)</w:t>
            </w:r>
          </w:p>
        </w:tc>
        <w:tc>
          <w:tcPr>
            <w:tcW w:w="1942" w:type="dxa"/>
          </w:tcPr>
          <w:p w:rsidR="006667F4" w:rsidRPr="00113D44" w:rsidRDefault="006667F4" w:rsidP="006667F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d. (intra-)subjectivity </w:t>
            </w:r>
          </w:p>
          <w:p w:rsidR="006667F4" w:rsidRPr="00113D44" w:rsidRDefault="006667F4" w:rsidP="006667F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(stratified persons)</w:t>
            </w:r>
          </w:p>
        </w:tc>
        <w:tc>
          <w:tcPr>
            <w:tcW w:w="2219" w:type="dxa"/>
          </w:tcPr>
          <w:p w:rsidR="006667F4" w:rsidRPr="00113D44" w:rsidRDefault="006667F4" w:rsidP="006667F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 social relations</w:t>
            </w:r>
          </w:p>
          <w:p w:rsidR="006667F4" w:rsidRPr="00113D44" w:rsidRDefault="006667F4" w:rsidP="006667F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(concept-dependent, site of social oppositionality)</w:t>
            </w:r>
          </w:p>
        </w:tc>
        <w:tc>
          <w:tcPr>
            <w:tcW w:w="2077" w:type="dxa"/>
          </w:tcPr>
          <w:p w:rsidR="006667F4" w:rsidRPr="00113D44" w:rsidRDefault="006667F4" w:rsidP="006667F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b. inter-/intra-subjective (personal) relations – transactions with ourselves and others</w:t>
            </w:r>
          </w:p>
        </w:tc>
        <w:tc>
          <w:tcPr>
            <w:tcW w:w="2261" w:type="dxa"/>
          </w:tcPr>
          <w:p w:rsidR="006667F4" w:rsidRPr="00113D44" w:rsidRDefault="006667F4" w:rsidP="006667F4">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a. material transactions with nature (making)</w:t>
            </w:r>
          </w:p>
        </w:tc>
      </w:tr>
      <w:tr w:rsidR="00481FF2" w:rsidRPr="00113D44">
        <w:tc>
          <w:tcPr>
            <w:tcW w:w="1130" w:type="dxa"/>
          </w:tcPr>
          <w:p w:rsidR="00481FF2" w:rsidRPr="00113D44" w:rsidRDefault="00481FF2" w:rsidP="00481FF2">
            <w:pPr>
              <w:pStyle w:val="TableContents"/>
              <w:shd w:val="clear" w:color="auto" w:fill="FFFFFF"/>
              <w:jc w:val="left"/>
              <w:rPr>
                <w:rFonts w:ascii="Verdana" w:hAnsi="Verdana"/>
                <w:b/>
                <w:bCs/>
                <w:sz w:val="12"/>
                <w:szCs w:val="12"/>
              </w:rPr>
            </w:pPr>
            <w:r w:rsidRPr="00113D44">
              <w:rPr>
                <w:rFonts w:ascii="Verdana" w:hAnsi="Verdana"/>
                <w:b/>
                <w:bCs/>
                <w:sz w:val="12"/>
                <w:szCs w:val="12"/>
              </w:rPr>
              <w:t>Alienation (fivefold) from</w:t>
            </w:r>
          </w:p>
          <w:p w:rsidR="00481FF2" w:rsidRPr="00113D44" w:rsidRDefault="00481FF2" w:rsidP="00481FF2">
            <w:pPr>
              <w:pStyle w:val="TableContents"/>
              <w:shd w:val="clear" w:color="auto" w:fill="FFFFFF"/>
              <w:jc w:val="left"/>
              <w:rPr>
                <w:rFonts w:ascii="Verdana" w:hAnsi="Verdana"/>
                <w:b/>
                <w:bCs/>
                <w:sz w:val="12"/>
                <w:szCs w:val="12"/>
              </w:rPr>
            </w:pPr>
          </w:p>
        </w:tc>
        <w:tc>
          <w:tcPr>
            <w:tcW w:w="1942" w:type="dxa"/>
          </w:tcPr>
          <w:p w:rsidR="00481FF2" w:rsidRPr="00113D44" w:rsidRDefault="00481FF2" w:rsidP="00481FF2">
            <w:pPr>
              <w:pStyle w:val="TableContents"/>
              <w:shd w:val="clear" w:color="auto" w:fill="FFFFFF"/>
              <w:jc w:val="left"/>
              <w:rPr>
                <w:rFonts w:ascii="Verdana" w:hAnsi="Verdana"/>
                <w:sz w:val="12"/>
                <w:szCs w:val="12"/>
              </w:rPr>
            </w:pPr>
            <w:r w:rsidRPr="00113D44">
              <w:rPr>
                <w:rFonts w:ascii="Verdana" w:hAnsi="Verdana"/>
                <w:sz w:val="12"/>
                <w:szCs w:val="12"/>
              </w:rPr>
              <w:t>d. ourselves (5)</w:t>
            </w:r>
          </w:p>
        </w:tc>
        <w:tc>
          <w:tcPr>
            <w:tcW w:w="2219" w:type="dxa"/>
          </w:tcPr>
          <w:p w:rsidR="00ED06A9" w:rsidRPr="00113D44" w:rsidRDefault="00481FF2" w:rsidP="00D872ED">
            <w:pPr>
              <w:pStyle w:val="TableContents"/>
              <w:shd w:val="clear" w:color="auto" w:fill="FFFFFF"/>
              <w:jc w:val="left"/>
              <w:rPr>
                <w:rFonts w:ascii="Verdana" w:hAnsi="Verdana"/>
                <w:sz w:val="12"/>
                <w:szCs w:val="12"/>
              </w:rPr>
            </w:pPr>
            <w:r w:rsidRPr="00113D44">
              <w:rPr>
                <w:rFonts w:ascii="Verdana" w:hAnsi="Verdana"/>
                <w:sz w:val="12"/>
                <w:szCs w:val="12"/>
              </w:rPr>
              <w:t>c</w:t>
            </w:r>
            <w:r w:rsidR="00D872ED" w:rsidRPr="00113D44">
              <w:rPr>
                <w:rFonts w:ascii="Verdana" w:hAnsi="Verdana"/>
                <w:sz w:val="12"/>
                <w:szCs w:val="12"/>
              </w:rPr>
              <w:t xml:space="preserve">. the nexus of social relations </w:t>
            </w:r>
            <w:r w:rsidRPr="00113D44">
              <w:rPr>
                <w:rFonts w:ascii="Verdana" w:hAnsi="Verdana"/>
                <w:sz w:val="12"/>
                <w:szCs w:val="12"/>
              </w:rPr>
              <w:t>(4)</w:t>
            </w:r>
          </w:p>
          <w:p w:rsidR="00481FF2" w:rsidRPr="00113D44" w:rsidRDefault="00D872ED" w:rsidP="00D872ED">
            <w:pPr>
              <w:pStyle w:val="TableContents"/>
              <w:shd w:val="clear" w:color="auto" w:fill="FFFFFF"/>
              <w:jc w:val="left"/>
              <w:rPr>
                <w:rFonts w:ascii="Verdana" w:hAnsi="Verdana"/>
                <w:sz w:val="12"/>
                <w:szCs w:val="12"/>
                <w:u w:val="single"/>
              </w:rPr>
            </w:pPr>
            <w:r w:rsidRPr="00113D44">
              <w:rPr>
                <w:rFonts w:ascii="Verdana" w:hAnsi="Verdana"/>
                <w:sz w:val="12"/>
                <w:szCs w:val="12"/>
              </w:rPr>
              <w:t xml:space="preserve">                             </w:t>
            </w:r>
            <w:r w:rsidR="00ED06A9" w:rsidRPr="00113D44">
              <w:rPr>
                <w:rFonts w:ascii="Verdana" w:hAnsi="Verdana"/>
                <w:sz w:val="12"/>
                <w:szCs w:val="12"/>
              </w:rPr>
              <w:t xml:space="preserve">       </w:t>
            </w:r>
            <w:r w:rsidR="00481FF2" w:rsidRPr="00113D44">
              <w:rPr>
                <w:rFonts w:ascii="Verdana" w:hAnsi="Verdana"/>
                <w:sz w:val="12"/>
                <w:szCs w:val="12"/>
                <w:u w:val="single"/>
              </w:rPr>
              <w:t>the social</w:t>
            </w:r>
          </w:p>
          <w:p w:rsidR="00481FF2" w:rsidRPr="00113D44" w:rsidRDefault="00481FF2" w:rsidP="00481FF2">
            <w:pPr>
              <w:tabs>
                <w:tab w:val="clear" w:pos="284"/>
              </w:tabs>
              <w:jc w:val="right"/>
              <w:rPr>
                <w:rFonts w:ascii="Verdana" w:hAnsi="Verdana"/>
                <w:color w:val="000000"/>
                <w:sz w:val="12"/>
                <w:szCs w:val="16"/>
                <w:lang w:val="en-US"/>
              </w:rPr>
            </w:pPr>
            <w:r w:rsidRPr="00113D44">
              <w:rPr>
                <w:rFonts w:ascii="Verdana" w:hAnsi="Verdana"/>
                <w:color w:val="000000"/>
                <w:sz w:val="12"/>
                <w:szCs w:val="16"/>
                <w:lang w:val="en-US"/>
              </w:rPr>
              <w:t>(i) power</w:t>
            </w:r>
            <w:r w:rsidRPr="00113D44">
              <w:rPr>
                <w:rFonts w:ascii="Verdana" w:hAnsi="Verdana"/>
                <w:color w:val="000000"/>
                <w:sz w:val="12"/>
                <w:szCs w:val="14"/>
                <w:vertAlign w:val="subscript"/>
                <w:lang w:val="en-US"/>
              </w:rPr>
              <w:t>2</w:t>
            </w:r>
            <w:r w:rsidRPr="00113D44">
              <w:rPr>
                <w:rFonts w:ascii="Verdana" w:hAnsi="Verdana"/>
                <w:color w:val="000000"/>
                <w:sz w:val="12"/>
                <w:szCs w:val="16"/>
                <w:lang w:val="en-US"/>
              </w:rPr>
              <w:t xml:space="preserve">, (ii) discursive </w:t>
            </w:r>
          </w:p>
          <w:p w:rsidR="00481FF2" w:rsidRPr="00113D44" w:rsidRDefault="00481FF2" w:rsidP="00481FF2">
            <w:pPr>
              <w:tabs>
                <w:tab w:val="clear" w:pos="284"/>
              </w:tabs>
              <w:jc w:val="right"/>
              <w:rPr>
                <w:rFonts w:ascii="Verdana" w:hAnsi="Verdana"/>
                <w:color w:val="000000"/>
                <w:sz w:val="12"/>
                <w:szCs w:val="16"/>
                <w:lang w:val="en-US"/>
              </w:rPr>
            </w:pPr>
            <w:r w:rsidRPr="00113D44">
              <w:rPr>
                <w:rFonts w:ascii="Verdana" w:hAnsi="Verdana"/>
                <w:color w:val="000000"/>
                <w:sz w:val="12"/>
                <w:szCs w:val="16"/>
                <w:lang w:val="en-US"/>
              </w:rPr>
              <w:t xml:space="preserve">(iii) normative relations </w:t>
            </w:r>
          </w:p>
          <w:p w:rsidR="00481FF2" w:rsidRPr="00113D44" w:rsidRDefault="00481FF2" w:rsidP="00481FF2">
            <w:pPr>
              <w:tabs>
                <w:tab w:val="clear" w:pos="284"/>
              </w:tabs>
              <w:jc w:val="right"/>
              <w:rPr>
                <w:rFonts w:ascii="Verdana" w:hAnsi="Verdana"/>
                <w:color w:val="000000"/>
                <w:sz w:val="12"/>
                <w:szCs w:val="16"/>
                <w:u w:val="single"/>
                <w:lang w:val="en-US"/>
              </w:rPr>
            </w:pPr>
            <w:r w:rsidRPr="00113D44">
              <w:rPr>
                <w:rFonts w:ascii="Verdana" w:hAnsi="Verdana"/>
                <w:color w:val="000000"/>
                <w:sz w:val="12"/>
                <w:szCs w:val="16"/>
                <w:u w:val="single"/>
                <w:lang w:val="en-US"/>
              </w:rPr>
              <w:t xml:space="preserve">intersecting in (iv) </w:t>
            </w:r>
          </w:p>
          <w:p w:rsidR="00481FF2" w:rsidRPr="00113D44" w:rsidRDefault="00481FF2" w:rsidP="00481FF2">
            <w:pPr>
              <w:pStyle w:val="TableContents"/>
              <w:shd w:val="clear" w:color="auto" w:fill="FFFFFF"/>
              <w:jc w:val="right"/>
              <w:rPr>
                <w:rFonts w:ascii="Verdana" w:hAnsi="Verdana"/>
                <w:sz w:val="12"/>
                <w:szCs w:val="12"/>
                <w:u w:val="single"/>
              </w:rPr>
            </w:pPr>
            <w:r w:rsidRPr="00113D44">
              <w:rPr>
                <w:rFonts w:ascii="Verdana" w:hAnsi="Verdana"/>
                <w:sz w:val="12"/>
                <w:szCs w:val="12"/>
                <w:u w:val="single"/>
              </w:rPr>
              <w:t xml:space="preserve"> </w:t>
            </w:r>
          </w:p>
        </w:tc>
        <w:tc>
          <w:tcPr>
            <w:tcW w:w="2077" w:type="dxa"/>
          </w:tcPr>
          <w:p w:rsidR="00481FF2" w:rsidRPr="00113D44" w:rsidRDefault="00481FF2" w:rsidP="00481FF2">
            <w:pPr>
              <w:pStyle w:val="TableContents"/>
              <w:shd w:val="clear" w:color="auto" w:fill="FFFFFF"/>
              <w:jc w:val="left"/>
              <w:rPr>
                <w:rFonts w:ascii="Verdana" w:hAnsi="Verdana"/>
                <w:sz w:val="12"/>
                <w:szCs w:val="12"/>
              </w:rPr>
            </w:pPr>
            <w:r w:rsidRPr="00113D44">
              <w:rPr>
                <w:rFonts w:ascii="Verdana" w:hAnsi="Verdana"/>
                <w:sz w:val="12"/>
                <w:szCs w:val="12"/>
              </w:rPr>
              <w:t>b. each other (3)</w:t>
            </w:r>
          </w:p>
          <w:p w:rsidR="00481FF2" w:rsidRPr="00113D44" w:rsidRDefault="00481FF2" w:rsidP="00481FF2">
            <w:pPr>
              <w:pStyle w:val="TableContents"/>
              <w:shd w:val="clear" w:color="auto" w:fill="FFFFFF"/>
              <w:jc w:val="left"/>
              <w:rPr>
                <w:rFonts w:ascii="Verdana" w:hAnsi="Verdana"/>
                <w:sz w:val="12"/>
                <w:szCs w:val="12"/>
                <w:u w:val="single"/>
              </w:rPr>
            </w:pPr>
            <w:r w:rsidRPr="00113D44">
              <w:rPr>
                <w:rFonts w:ascii="Verdana" w:hAnsi="Verdana"/>
                <w:sz w:val="12"/>
                <w:szCs w:val="12"/>
                <w:u w:val="single"/>
              </w:rPr>
              <w:t>cube</w:t>
            </w:r>
          </w:p>
          <w:p w:rsidR="00481FF2" w:rsidRPr="00113D44" w:rsidRDefault="00481FF2" w:rsidP="00481FF2">
            <w:pPr>
              <w:pStyle w:val="TableContents"/>
              <w:shd w:val="clear" w:color="auto" w:fill="FFFFFF"/>
              <w:jc w:val="left"/>
              <w:rPr>
                <w:rFonts w:ascii="Verdana" w:hAnsi="Verdana"/>
                <w:color w:val="000000"/>
                <w:sz w:val="12"/>
                <w:szCs w:val="16"/>
                <w:lang w:val="en-US"/>
              </w:rPr>
            </w:pPr>
            <w:r w:rsidRPr="00113D44">
              <w:rPr>
                <w:rFonts w:ascii="Verdana" w:hAnsi="Verdana"/>
                <w:color w:val="000000"/>
                <w:sz w:val="12"/>
                <w:szCs w:val="16"/>
                <w:lang w:val="en-US"/>
              </w:rPr>
              <w:t>(i) power</w:t>
            </w:r>
            <w:r w:rsidRPr="00113D44">
              <w:rPr>
                <w:rFonts w:ascii="Verdana" w:hAnsi="Verdana"/>
                <w:color w:val="000000"/>
                <w:sz w:val="12"/>
                <w:szCs w:val="14"/>
                <w:vertAlign w:val="subscript"/>
                <w:lang w:val="en-US"/>
              </w:rPr>
              <w:t>2</w:t>
            </w:r>
            <w:r w:rsidRPr="00113D44">
              <w:rPr>
                <w:rFonts w:ascii="Verdana" w:hAnsi="Verdana"/>
                <w:color w:val="000000"/>
                <w:sz w:val="12"/>
                <w:szCs w:val="16"/>
                <w:lang w:val="en-US"/>
              </w:rPr>
              <w:t>, (ii) communicative (iii) moral relations</w:t>
            </w:r>
          </w:p>
          <w:p w:rsidR="00481FF2" w:rsidRPr="00113D44" w:rsidRDefault="00481FF2" w:rsidP="00481FF2">
            <w:pPr>
              <w:pStyle w:val="TableContents"/>
              <w:shd w:val="clear" w:color="auto" w:fill="FFFFFF"/>
              <w:jc w:val="left"/>
              <w:rPr>
                <w:rFonts w:ascii="Verdana" w:hAnsi="Verdana"/>
                <w:sz w:val="12"/>
                <w:szCs w:val="12"/>
                <w:u w:val="single"/>
              </w:rPr>
            </w:pPr>
            <w:r w:rsidRPr="00113D44">
              <w:rPr>
                <w:rFonts w:ascii="Verdana" w:hAnsi="Verdana"/>
                <w:color w:val="000000"/>
                <w:sz w:val="12"/>
                <w:szCs w:val="16"/>
                <w:u w:val="single"/>
                <w:lang w:val="en-US"/>
              </w:rPr>
              <w:t>ideology</w:t>
            </w:r>
          </w:p>
        </w:tc>
        <w:tc>
          <w:tcPr>
            <w:tcW w:w="2261" w:type="dxa"/>
          </w:tcPr>
          <w:p w:rsidR="00481FF2" w:rsidRPr="00113D44" w:rsidRDefault="00481FF2" w:rsidP="00481FF2">
            <w:pPr>
              <w:pStyle w:val="TableContents"/>
              <w:shd w:val="clear" w:color="auto" w:fill="FFFFFF"/>
              <w:jc w:val="left"/>
              <w:rPr>
                <w:rFonts w:ascii="Verdana" w:hAnsi="Verdana"/>
                <w:sz w:val="12"/>
                <w:szCs w:val="12"/>
              </w:rPr>
            </w:pPr>
            <w:r w:rsidRPr="00113D44">
              <w:rPr>
                <w:rFonts w:ascii="Verdana" w:hAnsi="Verdana"/>
                <w:sz w:val="12"/>
                <w:szCs w:val="12"/>
              </w:rPr>
              <w:t xml:space="preserve">a. the labour process: labour &amp; its product(-in-process) (1), material &amp; means of production (2) </w:t>
            </w:r>
          </w:p>
        </w:tc>
      </w:tr>
      <w:tr w:rsidR="00481FF2" w:rsidRPr="00113D44">
        <w:tc>
          <w:tcPr>
            <w:tcW w:w="1130" w:type="dxa"/>
          </w:tcPr>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 xml:space="preserve">Forms of alienated (split) consciousness </w:t>
            </w:r>
          </w:p>
        </w:tc>
        <w:tc>
          <w:tcPr>
            <w:tcW w:w="1942" w:type="dxa"/>
          </w:tcPr>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extra-jection</w:t>
            </w:r>
          </w:p>
        </w:tc>
        <w:tc>
          <w:tcPr>
            <w:tcW w:w="2219" w:type="dxa"/>
          </w:tcPr>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retro-jection</w:t>
            </w:r>
          </w:p>
        </w:tc>
        <w:tc>
          <w:tcPr>
            <w:tcW w:w="2077" w:type="dxa"/>
          </w:tcPr>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intro-jection</w:t>
            </w:r>
          </w:p>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261" w:type="dxa"/>
          </w:tcPr>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pro-jection</w:t>
            </w:r>
          </w:p>
        </w:tc>
      </w:tr>
      <w:tr w:rsidR="00481FF2" w:rsidRPr="00113D44">
        <w:tc>
          <w:tcPr>
            <w:tcW w:w="1130" w:type="dxa"/>
          </w:tcPr>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Irrealist attitudes to master–slave relations</w:t>
            </w:r>
          </w:p>
        </w:tc>
        <w:tc>
          <w:tcPr>
            <w:tcW w:w="1942" w:type="dxa"/>
          </w:tcPr>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Stoicism</w:t>
            </w:r>
          </w:p>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(indifference)</w:t>
            </w:r>
          </w:p>
        </w:tc>
        <w:tc>
          <w:tcPr>
            <w:tcW w:w="2219" w:type="dxa"/>
          </w:tcPr>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Scepticism</w:t>
            </w:r>
          </w:p>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(denegation)</w:t>
            </w:r>
          </w:p>
        </w:tc>
        <w:tc>
          <w:tcPr>
            <w:tcW w:w="2077" w:type="dxa"/>
          </w:tcPr>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Beautiful Soul</w:t>
            </w:r>
          </w:p>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(alienation)</w:t>
            </w:r>
          </w:p>
        </w:tc>
        <w:tc>
          <w:tcPr>
            <w:tcW w:w="2261" w:type="dxa"/>
          </w:tcPr>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Unhappy Consciousness</w:t>
            </w:r>
          </w:p>
          <w:p w:rsidR="00481FF2" w:rsidRPr="00113D44" w:rsidRDefault="00481FF2" w:rsidP="00481FF2">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(introjection/projection)</w:t>
            </w:r>
          </w:p>
        </w:tc>
      </w:tr>
      <w:tr w:rsidR="00481FF2" w:rsidRPr="00113D44">
        <w:tc>
          <w:tcPr>
            <w:tcW w:w="1130" w:type="dxa"/>
          </w:tcPr>
          <w:p w:rsidR="00481FF2" w:rsidRPr="00113D44" w:rsidRDefault="00481FF2" w:rsidP="00481FF2">
            <w:pPr>
              <w:pStyle w:val="TableContents"/>
              <w:shd w:val="clear" w:color="auto" w:fill="FFFFFF"/>
              <w:jc w:val="left"/>
              <w:rPr>
                <w:rFonts w:ascii="Verdana" w:hAnsi="Verdana"/>
                <w:b/>
                <w:bCs/>
                <w:sz w:val="12"/>
                <w:szCs w:val="12"/>
              </w:rPr>
            </w:pPr>
            <w:r w:rsidRPr="00113D44">
              <w:rPr>
                <w:rFonts w:ascii="Verdana" w:hAnsi="Verdana"/>
                <w:b/>
                <w:bCs/>
                <w:sz w:val="12"/>
                <w:szCs w:val="12"/>
              </w:rPr>
              <w:t>Modes of untruth</w:t>
            </w:r>
          </w:p>
        </w:tc>
        <w:tc>
          <w:tcPr>
            <w:tcW w:w="1942" w:type="dxa"/>
          </w:tcPr>
          <w:p w:rsidR="00481FF2" w:rsidRPr="00113D44" w:rsidRDefault="00481FF2" w:rsidP="00481FF2">
            <w:pPr>
              <w:pStyle w:val="TableContents"/>
              <w:jc w:val="left"/>
              <w:rPr>
                <w:rFonts w:ascii="Verdana" w:hAnsi="Verdana"/>
                <w:sz w:val="12"/>
                <w:szCs w:val="12"/>
              </w:rPr>
            </w:pPr>
            <w:r w:rsidRPr="00113D44">
              <w:rPr>
                <w:rFonts w:ascii="Verdana" w:hAnsi="Verdana"/>
                <w:i/>
                <w:iCs/>
                <w:sz w:val="12"/>
                <w:szCs w:val="12"/>
              </w:rPr>
              <w:t>of</w:t>
            </w:r>
            <w:r w:rsidRPr="00113D44">
              <w:rPr>
                <w:rFonts w:ascii="Verdana" w:hAnsi="Verdana"/>
                <w:sz w:val="12"/>
                <w:szCs w:val="12"/>
              </w:rPr>
              <w:t xml:space="preserve"> an object or being </w:t>
            </w:r>
            <w:r w:rsidRPr="00113D44">
              <w:rPr>
                <w:rFonts w:ascii="Verdana" w:hAnsi="Verdana"/>
                <w:i/>
                <w:iCs/>
                <w:sz w:val="12"/>
                <w:szCs w:val="12"/>
              </w:rPr>
              <w:t>to</w:t>
            </w:r>
            <w:r w:rsidRPr="00113D44">
              <w:rPr>
                <w:rFonts w:ascii="Verdana" w:hAnsi="Verdana"/>
                <w:sz w:val="12"/>
                <w:szCs w:val="12"/>
              </w:rPr>
              <w:t xml:space="preserve"> its essential nature</w:t>
            </w:r>
          </w:p>
        </w:tc>
        <w:tc>
          <w:tcPr>
            <w:tcW w:w="2219" w:type="dxa"/>
          </w:tcPr>
          <w:p w:rsidR="00481FF2" w:rsidRPr="00113D44" w:rsidRDefault="00481FF2" w:rsidP="00481FF2">
            <w:pPr>
              <w:pStyle w:val="TableContents"/>
              <w:jc w:val="left"/>
              <w:rPr>
                <w:rFonts w:ascii="Verdana" w:hAnsi="Verdana"/>
                <w:sz w:val="12"/>
                <w:szCs w:val="12"/>
              </w:rPr>
            </w:pPr>
            <w:r w:rsidRPr="00113D44">
              <w:rPr>
                <w:rFonts w:ascii="Verdana" w:hAnsi="Verdana"/>
                <w:i/>
                <w:iCs/>
                <w:sz w:val="12"/>
                <w:szCs w:val="12"/>
              </w:rPr>
              <w:t>about</w:t>
            </w:r>
            <w:r w:rsidRPr="00113D44">
              <w:rPr>
                <w:rFonts w:ascii="Verdana" w:hAnsi="Verdana"/>
                <w:sz w:val="12"/>
                <w:szCs w:val="12"/>
              </w:rPr>
              <w:t xml:space="preserve"> an object or being (at any one level of reality)</w:t>
            </w:r>
          </w:p>
        </w:tc>
        <w:tc>
          <w:tcPr>
            <w:tcW w:w="2077"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untrustworthiness</w:t>
            </w:r>
          </w:p>
        </w:tc>
        <w:tc>
          <w:tcPr>
            <w:tcW w:w="2261" w:type="dxa"/>
          </w:tcPr>
          <w:p w:rsidR="00481FF2" w:rsidRPr="00113D44" w:rsidRDefault="00481FF2" w:rsidP="00481FF2">
            <w:pPr>
              <w:pStyle w:val="TableContents"/>
              <w:jc w:val="left"/>
              <w:rPr>
                <w:rFonts w:ascii="Verdana" w:hAnsi="Verdana"/>
                <w:sz w:val="12"/>
                <w:szCs w:val="12"/>
              </w:rPr>
            </w:pPr>
            <w:r w:rsidRPr="00113D44">
              <w:rPr>
                <w:rFonts w:ascii="Verdana" w:hAnsi="Verdana"/>
                <w:i/>
                <w:iCs/>
                <w:sz w:val="12"/>
                <w:szCs w:val="12"/>
              </w:rPr>
              <w:t>in</w:t>
            </w:r>
            <w:r w:rsidRPr="00113D44">
              <w:rPr>
                <w:rFonts w:ascii="Verdana" w:hAnsi="Verdana"/>
                <w:sz w:val="12"/>
                <w:szCs w:val="12"/>
              </w:rPr>
              <w:t xml:space="preserve"> an object or being (at that level of reality)</w:t>
            </w:r>
          </w:p>
        </w:tc>
      </w:tr>
      <w:tr w:rsidR="00481FF2" w:rsidRPr="00113D44">
        <w:tc>
          <w:tcPr>
            <w:tcW w:w="1130" w:type="dxa"/>
          </w:tcPr>
          <w:p w:rsidR="00481FF2" w:rsidRPr="00113D44" w:rsidRDefault="00481FF2" w:rsidP="00481FF2">
            <w:pPr>
              <w:pStyle w:val="TableContents"/>
              <w:shd w:val="clear" w:color="auto" w:fill="FFFFFF"/>
              <w:jc w:val="left"/>
              <w:rPr>
                <w:rFonts w:ascii="Verdana" w:hAnsi="Verdana"/>
                <w:b/>
                <w:bCs/>
                <w:sz w:val="12"/>
                <w:szCs w:val="12"/>
              </w:rPr>
            </w:pPr>
            <w:r w:rsidRPr="00113D44">
              <w:rPr>
                <w:rFonts w:ascii="Verdana" w:hAnsi="Verdana"/>
                <w:b/>
                <w:bCs/>
                <w:sz w:val="12"/>
                <w:szCs w:val="12"/>
              </w:rPr>
              <w:t>Truth tetra-polity – truth as</w:t>
            </w:r>
          </w:p>
        </w:tc>
        <w:tc>
          <w:tcPr>
            <w:tcW w:w="1942" w:type="dxa"/>
          </w:tcPr>
          <w:p w:rsidR="00481FF2" w:rsidRPr="00113D44" w:rsidRDefault="00481FF2" w:rsidP="00481FF2">
            <w:pPr>
              <w:pStyle w:val="TableContents"/>
              <w:rPr>
                <w:rFonts w:ascii="Verdana" w:hAnsi="Verdana"/>
                <w:sz w:val="12"/>
                <w:szCs w:val="12"/>
              </w:rPr>
            </w:pPr>
            <w:r w:rsidRPr="00113D44">
              <w:rPr>
                <w:rFonts w:ascii="Verdana" w:hAnsi="Verdana"/>
                <w:sz w:val="12"/>
                <w:szCs w:val="12"/>
              </w:rPr>
              <w:t>ontological, alethic</w:t>
            </w:r>
          </w:p>
          <w:p w:rsidR="00481FF2" w:rsidRPr="00113D44" w:rsidRDefault="00481FF2" w:rsidP="00481FF2">
            <w:pPr>
              <w:pStyle w:val="TableContents"/>
              <w:rPr>
                <w:rFonts w:ascii="Verdana" w:hAnsi="Verdana"/>
                <w:sz w:val="12"/>
                <w:szCs w:val="12"/>
              </w:rPr>
            </w:pPr>
            <w:r w:rsidRPr="00113D44">
              <w:rPr>
                <w:rFonts w:ascii="Verdana" w:hAnsi="Verdana"/>
                <w:sz w:val="12"/>
                <w:szCs w:val="12"/>
              </w:rPr>
              <w:t>(</w:t>
            </w:r>
            <w:r w:rsidRPr="00113D44">
              <w:rPr>
                <w:rFonts w:ascii="Verdana" w:hAnsi="Verdana"/>
                <w:caps/>
                <w:sz w:val="12"/>
                <w:szCs w:val="12"/>
              </w:rPr>
              <w:t>id</w:t>
            </w:r>
            <w:r w:rsidRPr="00113D44">
              <w:rPr>
                <w:rFonts w:ascii="Verdana" w:hAnsi="Verdana"/>
                <w:sz w:val="12"/>
                <w:szCs w:val="12"/>
              </w:rPr>
              <w:t>)</w:t>
            </w:r>
          </w:p>
        </w:tc>
        <w:tc>
          <w:tcPr>
            <w:tcW w:w="2219"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adequating (warrantedly assertible) or epistemic (</w:t>
            </w:r>
            <w:r w:rsidRPr="00113D44">
              <w:rPr>
                <w:rFonts w:ascii="Verdana" w:hAnsi="Verdana"/>
                <w:caps/>
                <w:sz w:val="12"/>
                <w:szCs w:val="12"/>
              </w:rPr>
              <w:t>2E</w:t>
            </w:r>
            <w:r w:rsidRPr="00113D44">
              <w:rPr>
                <w:rFonts w:ascii="Verdana" w:hAnsi="Verdana"/>
                <w:sz w:val="12"/>
                <w:szCs w:val="12"/>
              </w:rPr>
              <w:t xml:space="preserve"> &amp; </w:t>
            </w:r>
            <w:r w:rsidRPr="00113D44">
              <w:rPr>
                <w:rFonts w:ascii="Verdana" w:hAnsi="Verdana"/>
                <w:caps/>
                <w:sz w:val="12"/>
                <w:szCs w:val="12"/>
              </w:rPr>
              <w:t>1M</w:t>
            </w:r>
            <w:r w:rsidRPr="00113D44">
              <w:rPr>
                <w:rFonts w:ascii="Verdana" w:hAnsi="Verdana"/>
                <w:sz w:val="12"/>
                <w:szCs w:val="12"/>
              </w:rPr>
              <w:t>) (</w:t>
            </w:r>
            <w:r w:rsidRPr="00113D44">
              <w:rPr>
                <w:rFonts w:ascii="Verdana" w:hAnsi="Verdana"/>
                <w:caps/>
                <w:sz w:val="12"/>
                <w:szCs w:val="12"/>
              </w:rPr>
              <w:t>td</w:t>
            </w:r>
            <w:r w:rsidRPr="00113D44">
              <w:rPr>
                <w:rFonts w:ascii="Verdana" w:hAnsi="Verdana"/>
                <w:sz w:val="12"/>
                <w:szCs w:val="12"/>
              </w:rPr>
              <w:t>)</w:t>
            </w:r>
          </w:p>
        </w:tc>
        <w:tc>
          <w:tcPr>
            <w:tcW w:w="2077" w:type="dxa"/>
          </w:tcPr>
          <w:p w:rsidR="00481FF2" w:rsidRPr="00113D44" w:rsidRDefault="00481FF2" w:rsidP="00481FF2">
            <w:pPr>
              <w:pStyle w:val="TableContents"/>
              <w:rPr>
                <w:rFonts w:ascii="Verdana" w:hAnsi="Verdana"/>
                <w:sz w:val="12"/>
                <w:szCs w:val="12"/>
              </w:rPr>
            </w:pPr>
            <w:r w:rsidRPr="00113D44">
              <w:rPr>
                <w:rFonts w:ascii="Verdana" w:hAnsi="Verdana"/>
                <w:sz w:val="12"/>
                <w:szCs w:val="12"/>
              </w:rPr>
              <w:t>normative-fiduciary (IA)</w:t>
            </w:r>
          </w:p>
        </w:tc>
        <w:tc>
          <w:tcPr>
            <w:tcW w:w="2261" w:type="dxa"/>
          </w:tcPr>
          <w:p w:rsidR="00481FF2" w:rsidRPr="00113D44" w:rsidRDefault="00481FF2" w:rsidP="00481FF2">
            <w:pPr>
              <w:pStyle w:val="TableContents"/>
              <w:rPr>
                <w:rFonts w:ascii="Verdana" w:hAnsi="Verdana"/>
                <w:sz w:val="12"/>
                <w:szCs w:val="12"/>
              </w:rPr>
            </w:pPr>
            <w:r w:rsidRPr="00113D44">
              <w:rPr>
                <w:rFonts w:ascii="Verdana" w:hAnsi="Verdana"/>
                <w:sz w:val="12"/>
                <w:szCs w:val="12"/>
              </w:rPr>
              <w:t>expressive-referential (</w:t>
            </w:r>
            <w:r w:rsidRPr="00113D44">
              <w:rPr>
                <w:rFonts w:ascii="Verdana" w:hAnsi="Verdana"/>
                <w:caps/>
                <w:sz w:val="12"/>
                <w:szCs w:val="12"/>
              </w:rPr>
              <w:t>4D</w:t>
            </w:r>
            <w:r w:rsidRPr="00113D44">
              <w:rPr>
                <w:rFonts w:ascii="Verdana" w:hAnsi="Verdana"/>
                <w:sz w:val="12"/>
                <w:szCs w:val="12"/>
              </w:rPr>
              <w:t xml:space="preserve"> &amp; </w:t>
            </w:r>
            <w:r w:rsidRPr="00113D44">
              <w:rPr>
                <w:rFonts w:ascii="Verdana" w:hAnsi="Verdana"/>
                <w:caps/>
                <w:sz w:val="12"/>
                <w:szCs w:val="12"/>
              </w:rPr>
              <w:t>1M</w:t>
            </w:r>
            <w:r w:rsidRPr="00113D44">
              <w:rPr>
                <w:rFonts w:ascii="Verdana" w:hAnsi="Verdana"/>
                <w:sz w:val="12"/>
                <w:szCs w:val="12"/>
              </w:rPr>
              <w:t>) (</w:t>
            </w:r>
            <w:r w:rsidRPr="00113D44">
              <w:rPr>
                <w:rFonts w:ascii="Verdana" w:hAnsi="Verdana"/>
                <w:caps/>
                <w:sz w:val="12"/>
                <w:szCs w:val="12"/>
              </w:rPr>
              <w:t>td</w:t>
            </w:r>
            <w:r w:rsidRPr="00113D44">
              <w:rPr>
                <w:rFonts w:ascii="Verdana" w:hAnsi="Verdana"/>
                <w:sz w:val="12"/>
                <w:szCs w:val="12"/>
              </w:rPr>
              <w:t>/</w:t>
            </w:r>
            <w:r w:rsidRPr="00113D44">
              <w:rPr>
                <w:rFonts w:ascii="Verdana" w:hAnsi="Verdana"/>
                <w:caps/>
                <w:sz w:val="12"/>
                <w:szCs w:val="12"/>
              </w:rPr>
              <w:t>id</w:t>
            </w:r>
            <w:r w:rsidRPr="00113D44">
              <w:rPr>
                <w:rFonts w:ascii="Verdana" w:hAnsi="Verdana"/>
                <w:sz w:val="12"/>
                <w:szCs w:val="12"/>
              </w:rPr>
              <w:t>)</w:t>
            </w:r>
          </w:p>
          <w:p w:rsidR="00481FF2" w:rsidRPr="00113D44" w:rsidRDefault="00481FF2" w:rsidP="00481FF2">
            <w:pPr>
              <w:pStyle w:val="TableContents"/>
              <w:rPr>
                <w:rFonts w:ascii="Verdana" w:hAnsi="Verdana"/>
                <w:sz w:val="12"/>
                <w:szCs w:val="12"/>
              </w:rPr>
            </w:pPr>
          </w:p>
        </w:tc>
      </w:tr>
    </w:tbl>
    <w:p w:rsidR="00481FF2" w:rsidRPr="00113D44" w:rsidRDefault="00481FF2" w:rsidP="00481FF2">
      <w:pPr>
        <w:tabs>
          <w:tab w:val="clear" w:pos="284"/>
        </w:tabs>
        <w:jc w:val="left"/>
        <w:rPr>
          <w:rFonts w:ascii="Verdana" w:hAnsi="Verdana"/>
          <w:color w:val="000000"/>
          <w:sz w:val="14"/>
          <w:szCs w:val="16"/>
          <w:lang w:val="en-US"/>
        </w:rPr>
      </w:pPr>
    </w:p>
    <w:p w:rsidR="00481FF2" w:rsidRPr="00113D44" w:rsidRDefault="00481FF2" w:rsidP="00481FF2">
      <w:pPr>
        <w:tabs>
          <w:tab w:val="clear" w:pos="284"/>
        </w:tabs>
        <w:jc w:val="center"/>
        <w:rPr>
          <w:rFonts w:ascii="Verdana" w:hAnsi="Verdana"/>
          <w:color w:val="000000"/>
          <w:sz w:val="16"/>
          <w:szCs w:val="16"/>
          <w:lang w:val="en-US"/>
        </w:rPr>
      </w:pPr>
      <w:r w:rsidRPr="005F51B9">
        <w:rPr>
          <w:rFonts w:ascii="Verdana" w:hAnsi="Verdana"/>
          <w:b/>
          <w:color w:val="000000"/>
          <w:sz w:val="16"/>
          <w:szCs w:val="16"/>
          <w:lang w:val="en-US"/>
        </w:rPr>
        <w:t xml:space="preserve">Figure </w:t>
      </w:r>
      <w:r w:rsidR="00B37720" w:rsidRPr="005F51B9">
        <w:rPr>
          <w:rFonts w:ascii="Verdana" w:hAnsi="Verdana"/>
          <w:b/>
          <w:color w:val="000000"/>
          <w:sz w:val="16"/>
          <w:szCs w:val="16"/>
          <w:lang w:val="en-US"/>
        </w:rPr>
        <w:t>6</w:t>
      </w:r>
      <w:r w:rsidRPr="005F51B9">
        <w:rPr>
          <w:rFonts w:ascii="Verdana" w:hAnsi="Verdana"/>
          <w:b/>
          <w:color w:val="000000"/>
          <w:sz w:val="16"/>
          <w:szCs w:val="16"/>
          <w:lang w:val="en-US"/>
        </w:rPr>
        <w:t>.</w:t>
      </w:r>
      <w:r w:rsidR="009568BE" w:rsidRPr="00113D44">
        <w:rPr>
          <w:rFonts w:ascii="Verdana" w:hAnsi="Verdana"/>
          <w:color w:val="000000"/>
          <w:sz w:val="16"/>
          <w:szCs w:val="16"/>
          <w:lang w:val="en-US"/>
        </w:rPr>
        <w:t xml:space="preserve"> </w:t>
      </w:r>
      <w:r w:rsidRPr="00113D44">
        <w:rPr>
          <w:rFonts w:ascii="Verdana" w:hAnsi="Verdana"/>
          <w:color w:val="000000"/>
          <w:sz w:val="16"/>
          <w:szCs w:val="16"/>
          <w:lang w:val="en-US"/>
        </w:rPr>
        <w:t>Fivefold alienation, with some MELD correspondences</w:t>
      </w:r>
    </w:p>
    <w:p w:rsidR="00481FF2" w:rsidRPr="00113D44" w:rsidRDefault="00481FF2" w:rsidP="000E63FD">
      <w:pPr>
        <w:tabs>
          <w:tab w:val="clear" w:pos="284"/>
        </w:tabs>
        <w:jc w:val="left"/>
        <w:rPr>
          <w:rFonts w:ascii="Verdana" w:hAnsi="Verdana"/>
          <w:color w:val="000000"/>
          <w:sz w:val="16"/>
          <w:szCs w:val="16"/>
          <w:lang w:val="en-US"/>
        </w:rPr>
      </w:pPr>
    </w:p>
    <w:p w:rsidR="00481FF2" w:rsidRPr="00113D44" w:rsidRDefault="00481FF2" w:rsidP="00481FF2">
      <w:pPr>
        <w:tabs>
          <w:tab w:val="clear" w:pos="284"/>
        </w:tabs>
        <w:jc w:val="left"/>
        <w:rPr>
          <w:color w:val="000000"/>
          <w:szCs w:val="20"/>
          <w:lang w:val="en-US"/>
        </w:rPr>
      </w:pPr>
    </w:p>
    <w:p w:rsidR="00481FF2" w:rsidRPr="00113D44" w:rsidRDefault="00481FF2" w:rsidP="00481FF2">
      <w:pPr>
        <w:tabs>
          <w:tab w:val="clear" w:pos="284"/>
        </w:tabs>
        <w:rPr>
          <w:color w:val="000000"/>
          <w:szCs w:val="20"/>
          <w:lang w:val="en-US"/>
        </w:rPr>
      </w:pPr>
      <w:r w:rsidRPr="00113D44">
        <w:rPr>
          <w:color w:val="000000"/>
          <w:szCs w:val="20"/>
          <w:lang w:val="en-US"/>
        </w:rPr>
        <w:t xml:space="preserve">Alienation from our labour and its product (1) is caught in such notions as ‘working for the boss or the firm, not for yourself’, but includes anything that disguises the human agency in an outcome, e.g. the </w:t>
      </w:r>
      <w:r w:rsidRPr="00113D44">
        <w:rPr>
          <w:smallCaps/>
          <w:color w:val="000000"/>
          <w:szCs w:val="20"/>
          <w:lang w:val="en-US"/>
        </w:rPr>
        <w:t>reification</w:t>
      </w:r>
      <w:r w:rsidRPr="00113D44">
        <w:rPr>
          <w:color w:val="000000"/>
          <w:szCs w:val="20"/>
          <w:lang w:val="en-US"/>
        </w:rPr>
        <w:t xml:space="preserve"> of the constant conjunction form; it may thus involve a double alienation: from our product and the thought that it is our product (</w:t>
      </w:r>
      <w:r w:rsidRPr="00113D44">
        <w:rPr>
          <w:i/>
          <w:color w:val="000000"/>
          <w:szCs w:val="20"/>
          <w:lang w:val="en-US"/>
        </w:rPr>
        <w:t>D</w:t>
      </w:r>
      <w:r w:rsidRPr="00113D44">
        <w:rPr>
          <w:color w:val="000000"/>
          <w:szCs w:val="20"/>
          <w:lang w:val="en-US"/>
        </w:rPr>
        <w:t xml:space="preserve">: 209). The means and materials of production (2) are anything that we work on or with to produce an outcome and, more broadly, the natural world as such. Alienation from each other (3) and our social relations (4) are just what it says, and alienation from ourselves (5) is self-alienation in the sense explained above. These forms of alienation correspond to four forms of </w:t>
      </w:r>
      <w:r w:rsidRPr="00113D44">
        <w:rPr>
          <w:i/>
          <w:color w:val="000000"/>
          <w:szCs w:val="20"/>
          <w:lang w:val="en-US"/>
        </w:rPr>
        <w:t>alienated</w:t>
      </w:r>
      <w:r w:rsidRPr="00113D44">
        <w:rPr>
          <w:color w:val="000000"/>
          <w:szCs w:val="20"/>
          <w:lang w:val="en-US"/>
        </w:rPr>
        <w:t xml:space="preserve"> or split </w:t>
      </w:r>
      <w:r w:rsidRPr="00113D44">
        <w:rPr>
          <w:i/>
          <w:color w:val="000000"/>
          <w:szCs w:val="20"/>
          <w:lang w:val="en-US"/>
        </w:rPr>
        <w:t>consciousness</w:t>
      </w:r>
      <w:r w:rsidRPr="00113D44">
        <w:rPr>
          <w:color w:val="000000"/>
          <w:szCs w:val="20"/>
          <w:lang w:val="en-US"/>
        </w:rPr>
        <w:t xml:space="preserve">. </w:t>
      </w:r>
      <w:r w:rsidRPr="00113D44">
        <w:rPr>
          <w:i/>
          <w:color w:val="000000"/>
          <w:szCs w:val="20"/>
          <w:lang w:val="en-US"/>
        </w:rPr>
        <w:t>Extra-jection</w:t>
      </w:r>
      <w:r w:rsidRPr="00113D44">
        <w:rPr>
          <w:color w:val="000000"/>
          <w:szCs w:val="20"/>
          <w:lang w:val="en-US"/>
        </w:rPr>
        <w:t xml:space="preserve"> splits the world from thought about it, objectivity from subjectivity, moral alethia from actually existing moralities – nature from history, singular person from social whole, agency from structure, causes from reasons, theory from practice, facts from values (</w:t>
      </w:r>
      <w:r w:rsidRPr="00113D44">
        <w:rPr>
          <w:i/>
          <w:color w:val="000000"/>
          <w:szCs w:val="20"/>
          <w:lang w:val="en-US"/>
        </w:rPr>
        <w:t>de-evaluating</w:t>
      </w:r>
      <w:r w:rsidRPr="00113D44">
        <w:rPr>
          <w:color w:val="000000"/>
          <w:szCs w:val="20"/>
          <w:lang w:val="en-US"/>
        </w:rPr>
        <w:t xml:space="preserve"> and disenchanting reality), essential selves from egos (e.g. the babyisation produced by the relentless huckstering of the commodity). </w:t>
      </w:r>
      <w:r w:rsidRPr="00113D44">
        <w:rPr>
          <w:i/>
          <w:color w:val="000000"/>
          <w:szCs w:val="20"/>
          <w:lang w:val="en-US"/>
        </w:rPr>
        <w:t>Retro-jection</w:t>
      </w:r>
      <w:r w:rsidRPr="00113D44">
        <w:rPr>
          <w:color w:val="000000"/>
          <w:szCs w:val="20"/>
          <w:lang w:val="en-US"/>
        </w:rPr>
        <w:t xml:space="preserve"> splits geo-historical change from the present, exemplified in </w:t>
      </w:r>
      <w:r w:rsidRPr="00113D44">
        <w:rPr>
          <w:smallCaps/>
          <w:color w:val="000000"/>
          <w:szCs w:val="20"/>
          <w:lang w:val="en-US"/>
        </w:rPr>
        <w:t>eternisation</w:t>
      </w:r>
      <w:r w:rsidRPr="00113D44">
        <w:rPr>
          <w:color w:val="000000"/>
          <w:szCs w:val="20"/>
          <w:lang w:val="en-US"/>
        </w:rPr>
        <w:t xml:space="preserve"> and </w:t>
      </w:r>
      <w:r w:rsidRPr="00113D44">
        <w:rPr>
          <w:smallCaps/>
          <w:color w:val="000000"/>
          <w:szCs w:val="20"/>
          <w:lang w:val="en-US"/>
        </w:rPr>
        <w:t>reification</w:t>
      </w:r>
      <w:r w:rsidRPr="00113D44">
        <w:rPr>
          <w:color w:val="000000"/>
          <w:szCs w:val="20"/>
          <w:lang w:val="en-US"/>
        </w:rPr>
        <w:t xml:space="preserve">. </w:t>
      </w:r>
      <w:r w:rsidRPr="00113D44">
        <w:rPr>
          <w:i/>
          <w:color w:val="000000"/>
          <w:szCs w:val="20"/>
          <w:lang w:val="en-US"/>
        </w:rPr>
        <w:t>Intro-jection</w:t>
      </w:r>
      <w:r w:rsidRPr="00113D44">
        <w:rPr>
          <w:color w:val="000000"/>
          <w:szCs w:val="20"/>
          <w:lang w:val="en-US"/>
        </w:rPr>
        <w:t xml:space="preserve"> splits the psyche, as when slaves identify with masters. </w:t>
      </w:r>
      <w:r w:rsidRPr="00113D44">
        <w:rPr>
          <w:i/>
          <w:color w:val="000000"/>
          <w:szCs w:val="20"/>
          <w:lang w:val="en-US"/>
        </w:rPr>
        <w:t xml:space="preserve">Pro-jection </w:t>
      </w:r>
      <w:r w:rsidRPr="00113D44">
        <w:rPr>
          <w:color w:val="000000"/>
          <w:szCs w:val="20"/>
          <w:lang w:val="en-US"/>
        </w:rPr>
        <w:t>splits mind from body, subjectivity from objectivity, as in the daydreaming of subjects</w:t>
      </w:r>
      <w:r w:rsidRPr="00113D44">
        <w:rPr>
          <w:color w:val="000000"/>
          <w:szCs w:val="20"/>
          <w:vertAlign w:val="subscript"/>
          <w:lang w:val="en-US"/>
        </w:rPr>
        <w:t>2</w:t>
      </w:r>
      <w:r w:rsidRPr="00113D44">
        <w:rPr>
          <w:color w:val="000000"/>
          <w:szCs w:val="20"/>
          <w:lang w:val="en-US"/>
        </w:rPr>
        <w:t xml:space="preserve"> in a fantasy world made for slaves, or the </w:t>
      </w:r>
      <w:r w:rsidRPr="00113D44">
        <w:rPr>
          <w:smallCaps/>
          <w:color w:val="000000"/>
          <w:szCs w:val="20"/>
          <w:lang w:val="en-US"/>
        </w:rPr>
        <w:t xml:space="preserve">fetishism </w:t>
      </w:r>
      <w:r w:rsidRPr="00113D44">
        <w:rPr>
          <w:color w:val="000000"/>
          <w:szCs w:val="20"/>
          <w:lang w:val="en-US"/>
        </w:rPr>
        <w:t>of facts that are the alienated products of the fetishiser’s own mind (</w:t>
      </w:r>
      <w:r w:rsidRPr="00113D44">
        <w:rPr>
          <w:i/>
          <w:color w:val="000000"/>
          <w:szCs w:val="20"/>
          <w:lang w:val="en-US"/>
        </w:rPr>
        <w:t>D</w:t>
      </w:r>
      <w:r w:rsidRPr="00113D44">
        <w:rPr>
          <w:color w:val="000000"/>
          <w:szCs w:val="20"/>
          <w:lang w:val="en-US"/>
        </w:rPr>
        <w:t>: 89).</w:t>
      </w:r>
    </w:p>
    <w:p w:rsidR="00481FF2" w:rsidRPr="00113D44" w:rsidRDefault="00481FF2" w:rsidP="00481FF2">
      <w:pPr>
        <w:tabs>
          <w:tab w:val="clear" w:pos="284"/>
        </w:tabs>
        <w:jc w:val="left"/>
        <w:rPr>
          <w:color w:val="000000"/>
          <w:szCs w:val="20"/>
          <w:lang w:val="en-US"/>
        </w:rPr>
      </w:pPr>
    </w:p>
    <w:p w:rsidR="003A731C" w:rsidRDefault="00481FF2" w:rsidP="00481FF2">
      <w:pPr>
        <w:tabs>
          <w:tab w:val="clear" w:pos="284"/>
        </w:tabs>
        <w:rPr>
          <w:color w:val="000000"/>
          <w:szCs w:val="20"/>
          <w:lang w:val="en-US"/>
        </w:rPr>
      </w:pPr>
      <w:r w:rsidRPr="00113D44">
        <w:rPr>
          <w:color w:val="000000"/>
          <w:szCs w:val="20"/>
          <w:lang w:val="en-US"/>
        </w:rPr>
        <w:t>Bhaskar, again borrowing from Marx, also distinguishes three forms of alienation (dimensions of each of the moments of fivefold alienation) corresponding to the domains of reality, forms of realism, key features of social reality and modes of freedom/unfreedom and of truth/untruth, as display</w:t>
      </w:r>
      <w:r w:rsidR="00B37720">
        <w:rPr>
          <w:color w:val="000000"/>
          <w:szCs w:val="20"/>
          <w:lang w:val="en-US"/>
        </w:rPr>
        <w:t>ed in Figure 7</w:t>
      </w:r>
      <w:r w:rsidRPr="00113D44">
        <w:rPr>
          <w:color w:val="000000"/>
          <w:szCs w:val="20"/>
          <w:lang w:val="en-US"/>
        </w:rPr>
        <w:t>.</w:t>
      </w:r>
    </w:p>
    <w:p w:rsidR="006A309B" w:rsidRPr="00113D44" w:rsidRDefault="003A731C" w:rsidP="00481FF2">
      <w:pPr>
        <w:tabs>
          <w:tab w:val="clear" w:pos="284"/>
        </w:tabs>
        <w:rPr>
          <w:color w:val="000000"/>
          <w:szCs w:val="20"/>
          <w:lang w:val="en-US"/>
        </w:rPr>
      </w:pPr>
      <w:r>
        <w:rPr>
          <w:color w:val="000000"/>
          <w:szCs w:val="20"/>
          <w:lang w:val="en-US"/>
        </w:rPr>
        <w:br w:type="page"/>
      </w:r>
    </w:p>
    <w:p w:rsidR="006A309B" w:rsidRPr="00113D44" w:rsidRDefault="006A309B" w:rsidP="00481FF2">
      <w:pPr>
        <w:tabs>
          <w:tab w:val="clear" w:pos="284"/>
        </w:tabs>
        <w:rPr>
          <w:color w:val="000000"/>
          <w:szCs w:val="20"/>
          <w:lang w:val="en-US"/>
        </w:rPr>
      </w:pPr>
    </w:p>
    <w:tbl>
      <w:tblPr>
        <w:tblStyle w:val="TableGrid"/>
        <w:tblW w:w="9588" w:type="dxa"/>
        <w:tblLayout w:type="fixed"/>
        <w:tblLook w:val="01E0" w:firstRow="1" w:lastRow="1" w:firstColumn="1" w:lastColumn="1" w:noHBand="0" w:noVBand="0"/>
      </w:tblPr>
      <w:tblGrid>
        <w:gridCol w:w="1068"/>
        <w:gridCol w:w="1200"/>
        <w:gridCol w:w="1440"/>
        <w:gridCol w:w="960"/>
        <w:gridCol w:w="960"/>
        <w:gridCol w:w="1680"/>
        <w:gridCol w:w="2280"/>
      </w:tblGrid>
      <w:tr w:rsidR="00481FF2" w:rsidRPr="00113D44">
        <w:trPr>
          <w:trHeight w:val="701"/>
        </w:trPr>
        <w:tc>
          <w:tcPr>
            <w:tcW w:w="1068" w:type="dxa"/>
          </w:tcPr>
          <w:p w:rsidR="00481FF2" w:rsidRPr="00113D44" w:rsidRDefault="0025287D" w:rsidP="00481FF2">
            <w:pPr>
              <w:tabs>
                <w:tab w:val="clear" w:pos="284"/>
              </w:tabs>
              <w:jc w:val="left"/>
              <w:rPr>
                <w:rFonts w:ascii="Verdana" w:hAnsi="Verdana"/>
                <w:b/>
                <w:color w:val="000000"/>
                <w:sz w:val="12"/>
                <w:szCs w:val="16"/>
                <w:lang w:val="en-US"/>
              </w:rPr>
            </w:pPr>
            <w:r w:rsidRPr="00113D44">
              <w:rPr>
                <w:rFonts w:ascii="Verdana" w:hAnsi="Verdana"/>
                <w:b/>
                <w:color w:val="000000"/>
                <w:sz w:val="12"/>
                <w:szCs w:val="16"/>
                <w:lang w:val="en-US"/>
              </w:rPr>
              <w:t>Domains of reality</w:t>
            </w:r>
          </w:p>
        </w:tc>
        <w:tc>
          <w:tcPr>
            <w:tcW w:w="1200" w:type="dxa"/>
          </w:tcPr>
          <w:p w:rsidR="00481FF2" w:rsidRPr="00113D44" w:rsidRDefault="0025287D" w:rsidP="00481FF2">
            <w:pPr>
              <w:pStyle w:val="TableHeading"/>
              <w:jc w:val="left"/>
              <w:rPr>
                <w:rFonts w:ascii="Verdana" w:hAnsi="Verdana"/>
                <w:i w:val="0"/>
                <w:iCs w:val="0"/>
                <w:sz w:val="12"/>
                <w:szCs w:val="12"/>
              </w:rPr>
            </w:pPr>
            <w:r w:rsidRPr="00113D44">
              <w:rPr>
                <w:rFonts w:ascii="Verdana" w:hAnsi="Verdana"/>
                <w:i w:val="0"/>
                <w:iCs w:val="0"/>
                <w:sz w:val="12"/>
                <w:szCs w:val="12"/>
              </w:rPr>
              <w:t>Forms of CR realism</w:t>
            </w:r>
            <w:r w:rsidRPr="00113D44">
              <w:rPr>
                <w:rFonts w:ascii="Verdana" w:hAnsi="Verdana"/>
                <w:b w:val="0"/>
                <w:i w:val="0"/>
                <w:iCs w:val="0"/>
                <w:sz w:val="12"/>
                <w:szCs w:val="12"/>
              </w:rPr>
              <w:t xml:space="preserve">/ </w:t>
            </w:r>
            <w:r w:rsidRPr="00113D44">
              <w:rPr>
                <w:rFonts w:ascii="Verdana" w:hAnsi="Verdana"/>
                <w:i w:val="0"/>
                <w:iCs w:val="0"/>
                <w:sz w:val="12"/>
                <w:szCs w:val="12"/>
              </w:rPr>
              <w:t>materialism</w:t>
            </w:r>
          </w:p>
        </w:tc>
        <w:tc>
          <w:tcPr>
            <w:tcW w:w="1440" w:type="dxa"/>
          </w:tcPr>
          <w:p w:rsidR="00481FF2" w:rsidRPr="00113D44" w:rsidRDefault="0025287D" w:rsidP="00481FF2">
            <w:pPr>
              <w:tabs>
                <w:tab w:val="clear" w:pos="284"/>
              </w:tabs>
              <w:jc w:val="left"/>
              <w:rPr>
                <w:rFonts w:ascii="Verdana" w:hAnsi="Verdana"/>
                <w:b/>
                <w:color w:val="000000"/>
                <w:sz w:val="12"/>
                <w:szCs w:val="16"/>
                <w:lang w:val="en-US"/>
              </w:rPr>
            </w:pPr>
            <w:r w:rsidRPr="00113D44">
              <w:rPr>
                <w:rFonts w:ascii="Verdana" w:hAnsi="Verdana"/>
                <w:b/>
                <w:color w:val="000000"/>
                <w:sz w:val="12"/>
                <w:szCs w:val="16"/>
                <w:lang w:val="en-US"/>
              </w:rPr>
              <w:t>Features of social reality</w:t>
            </w:r>
          </w:p>
        </w:tc>
        <w:tc>
          <w:tcPr>
            <w:tcW w:w="960" w:type="dxa"/>
          </w:tcPr>
          <w:p w:rsidR="00481FF2" w:rsidRPr="00113D44" w:rsidRDefault="0025287D" w:rsidP="00481FF2">
            <w:pPr>
              <w:tabs>
                <w:tab w:val="clear" w:pos="284"/>
              </w:tabs>
              <w:jc w:val="left"/>
              <w:rPr>
                <w:rFonts w:ascii="Verdana" w:hAnsi="Verdana"/>
                <w:b/>
                <w:color w:val="000000"/>
                <w:sz w:val="12"/>
                <w:szCs w:val="16"/>
                <w:lang w:val="en-US"/>
              </w:rPr>
            </w:pPr>
            <w:r w:rsidRPr="00113D44">
              <w:rPr>
                <w:rFonts w:ascii="Verdana" w:hAnsi="Verdana"/>
                <w:b/>
                <w:color w:val="000000"/>
                <w:sz w:val="12"/>
                <w:szCs w:val="16"/>
                <w:lang w:val="en-US"/>
              </w:rPr>
              <w:t>Modes of freedom/</w:t>
            </w:r>
          </w:p>
          <w:p w:rsidR="00481FF2" w:rsidRPr="00113D44" w:rsidRDefault="0025287D" w:rsidP="00481FF2">
            <w:pPr>
              <w:tabs>
                <w:tab w:val="clear" w:pos="284"/>
              </w:tabs>
              <w:jc w:val="left"/>
              <w:rPr>
                <w:rFonts w:ascii="Verdana" w:hAnsi="Verdana"/>
                <w:b/>
                <w:color w:val="000000"/>
                <w:sz w:val="12"/>
                <w:szCs w:val="16"/>
                <w:lang w:val="en-US"/>
              </w:rPr>
            </w:pPr>
            <w:r w:rsidRPr="00113D44">
              <w:rPr>
                <w:rFonts w:ascii="Verdana" w:hAnsi="Verdana"/>
                <w:b/>
                <w:color w:val="000000"/>
                <w:sz w:val="12"/>
                <w:szCs w:val="16"/>
                <w:lang w:val="en-US"/>
              </w:rPr>
              <w:t>unfreedom</w:t>
            </w:r>
          </w:p>
        </w:tc>
        <w:tc>
          <w:tcPr>
            <w:tcW w:w="960" w:type="dxa"/>
          </w:tcPr>
          <w:p w:rsidR="00481FF2" w:rsidRPr="00113D44" w:rsidRDefault="0025287D" w:rsidP="00481FF2">
            <w:pPr>
              <w:tabs>
                <w:tab w:val="clear" w:pos="284"/>
              </w:tabs>
              <w:jc w:val="left"/>
              <w:rPr>
                <w:rFonts w:ascii="Verdana" w:hAnsi="Verdana"/>
                <w:b/>
                <w:color w:val="000000"/>
                <w:sz w:val="12"/>
                <w:szCs w:val="16"/>
                <w:lang w:val="en-US"/>
              </w:rPr>
            </w:pPr>
            <w:r w:rsidRPr="00113D44">
              <w:rPr>
                <w:rFonts w:ascii="Verdana" w:hAnsi="Verdana"/>
                <w:b/>
                <w:color w:val="000000"/>
                <w:sz w:val="12"/>
                <w:szCs w:val="16"/>
                <w:lang w:val="en-US"/>
              </w:rPr>
              <w:t>Modes of truth</w:t>
            </w:r>
          </w:p>
        </w:tc>
        <w:tc>
          <w:tcPr>
            <w:tcW w:w="1680" w:type="dxa"/>
          </w:tcPr>
          <w:p w:rsidR="00481FF2" w:rsidRPr="00113D44" w:rsidRDefault="0025287D" w:rsidP="00481FF2">
            <w:pPr>
              <w:tabs>
                <w:tab w:val="clear" w:pos="284"/>
              </w:tabs>
              <w:jc w:val="left"/>
              <w:rPr>
                <w:rFonts w:ascii="Verdana" w:hAnsi="Verdana"/>
                <w:b/>
                <w:color w:val="000000"/>
                <w:sz w:val="12"/>
                <w:szCs w:val="16"/>
                <w:lang w:val="en-US"/>
              </w:rPr>
            </w:pPr>
            <w:r w:rsidRPr="00113D44">
              <w:rPr>
                <w:rFonts w:ascii="Verdana" w:hAnsi="Verdana"/>
                <w:b/>
                <w:color w:val="000000"/>
                <w:sz w:val="12"/>
                <w:szCs w:val="16"/>
                <w:lang w:val="en-US"/>
              </w:rPr>
              <w:t xml:space="preserve">Modes of untruth </w:t>
            </w:r>
            <w:r w:rsidRPr="00113D44">
              <w:rPr>
                <w:rFonts w:ascii="Verdana" w:hAnsi="Verdana"/>
                <w:color w:val="000000"/>
                <w:sz w:val="12"/>
                <w:szCs w:val="16"/>
                <w:lang w:val="en-US"/>
              </w:rPr>
              <w:t>(ID: objectively false being, i.e. falsely constituted or categorised)</w:t>
            </w:r>
          </w:p>
        </w:tc>
        <w:tc>
          <w:tcPr>
            <w:tcW w:w="2280" w:type="dxa"/>
          </w:tcPr>
          <w:p w:rsidR="00481FF2" w:rsidRPr="00113D44" w:rsidRDefault="0025287D" w:rsidP="00481FF2">
            <w:pPr>
              <w:tabs>
                <w:tab w:val="clear" w:pos="284"/>
              </w:tabs>
              <w:jc w:val="left"/>
              <w:rPr>
                <w:rFonts w:ascii="Verdana" w:hAnsi="Verdana"/>
                <w:b/>
                <w:color w:val="000000"/>
                <w:sz w:val="12"/>
                <w:szCs w:val="16"/>
                <w:lang w:val="en-US"/>
              </w:rPr>
            </w:pPr>
            <w:r w:rsidRPr="00113D44">
              <w:rPr>
                <w:rFonts w:ascii="Verdana" w:hAnsi="Verdana"/>
                <w:b/>
                <w:color w:val="000000"/>
                <w:sz w:val="12"/>
                <w:szCs w:val="16"/>
                <w:lang w:val="en-US"/>
              </w:rPr>
              <w:t>Forms of alienation</w:t>
            </w:r>
          </w:p>
        </w:tc>
      </w:tr>
      <w:tr w:rsidR="00481FF2" w:rsidRPr="00113D44">
        <w:trPr>
          <w:trHeight w:val="713"/>
        </w:trPr>
        <w:tc>
          <w:tcPr>
            <w:tcW w:w="1068"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 xml:space="preserve">Empirical/ </w:t>
            </w:r>
            <w:r w:rsidRPr="00113D44">
              <w:rPr>
                <w:rFonts w:ascii="Verdana" w:hAnsi="Verdana"/>
                <w:b/>
                <w:color w:val="000000"/>
                <w:sz w:val="12"/>
                <w:szCs w:val="16"/>
                <w:lang w:val="en-US"/>
              </w:rPr>
              <w:t>Conceptual</w:t>
            </w:r>
          </w:p>
        </w:tc>
        <w:tc>
          <w:tcPr>
            <w:tcW w:w="1200" w:type="dxa"/>
          </w:tcPr>
          <w:p w:rsidR="00481FF2" w:rsidRPr="00113D44" w:rsidRDefault="00481FF2" w:rsidP="00481FF2">
            <w:pPr>
              <w:pStyle w:val="JCR"/>
              <w:jc w:val="left"/>
              <w:rPr>
                <w:rFonts w:ascii="Verdana" w:hAnsi="Verdana"/>
                <w:sz w:val="12"/>
                <w:szCs w:val="12"/>
              </w:rPr>
            </w:pPr>
            <w:r w:rsidRPr="00113D44">
              <w:rPr>
                <w:rFonts w:ascii="Verdana" w:hAnsi="Verdana"/>
                <w:sz w:val="12"/>
                <w:szCs w:val="12"/>
              </w:rPr>
              <w:t>transcendental realism/ epistemological materialism</w:t>
            </w:r>
          </w:p>
        </w:tc>
        <w:tc>
          <w:tcPr>
            <w:tcW w:w="144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concept-dependence</w:t>
            </w:r>
          </w:p>
          <w:p w:rsidR="00481FF2" w:rsidRPr="00113D44" w:rsidRDefault="00481FF2" w:rsidP="00481FF2">
            <w:pPr>
              <w:tabs>
                <w:tab w:val="clear" w:pos="284"/>
              </w:tabs>
              <w:jc w:val="left"/>
              <w:rPr>
                <w:rFonts w:ascii="Verdana" w:hAnsi="Verdana"/>
                <w:color w:val="000000"/>
                <w:sz w:val="12"/>
                <w:szCs w:val="16"/>
                <w:lang w:val="en-US"/>
              </w:rPr>
            </w:pPr>
          </w:p>
          <w:p w:rsidR="00481FF2" w:rsidRPr="00113D44" w:rsidRDefault="00481FF2" w:rsidP="00481FF2">
            <w:pPr>
              <w:tabs>
                <w:tab w:val="clear" w:pos="284"/>
              </w:tabs>
              <w:jc w:val="left"/>
              <w:rPr>
                <w:rFonts w:ascii="Verdana" w:hAnsi="Verdana"/>
                <w:color w:val="000000"/>
                <w:sz w:val="10"/>
                <w:szCs w:val="16"/>
                <w:lang w:val="en-US"/>
              </w:rPr>
            </w:pPr>
            <w:r w:rsidRPr="00113D44">
              <w:rPr>
                <w:rFonts w:ascii="Verdana" w:hAnsi="Verdana"/>
                <w:color w:val="000000"/>
                <w:sz w:val="12"/>
                <w:szCs w:val="16"/>
                <w:lang w:val="en-US"/>
              </w:rPr>
              <w:t xml:space="preserve">conceptual formations </w:t>
            </w:r>
            <w:r w:rsidRPr="00113D44">
              <w:rPr>
                <w:rFonts w:ascii="Verdana" w:hAnsi="Verdana"/>
                <w:color w:val="000000"/>
                <w:sz w:val="10"/>
                <w:szCs w:val="16"/>
                <w:lang w:val="en-US"/>
              </w:rPr>
              <w:t>{2E}</w:t>
            </w:r>
          </w:p>
        </w:tc>
        <w:tc>
          <w:tcPr>
            <w:tcW w:w="96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alienation</w:t>
            </w:r>
          </w:p>
        </w:tc>
        <w:tc>
          <w:tcPr>
            <w:tcW w:w="96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adequating (epistemic)</w:t>
            </w:r>
          </w:p>
        </w:tc>
        <w:tc>
          <w:tcPr>
            <w:tcW w:w="168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 xml:space="preserve">(1) </w:t>
            </w:r>
            <w:r w:rsidRPr="00113D44">
              <w:rPr>
                <w:rFonts w:ascii="Verdana" w:hAnsi="Verdana"/>
                <w:i/>
                <w:color w:val="000000"/>
                <w:sz w:val="12"/>
                <w:szCs w:val="16"/>
                <w:lang w:val="en-US"/>
              </w:rPr>
              <w:t>about</w:t>
            </w:r>
            <w:r w:rsidRPr="00113D44">
              <w:rPr>
                <w:rFonts w:ascii="Verdana" w:hAnsi="Verdana"/>
                <w:color w:val="000000"/>
                <w:sz w:val="12"/>
                <w:szCs w:val="16"/>
                <w:lang w:val="en-US"/>
              </w:rPr>
              <w:t xml:space="preserve"> something – false as an account</w:t>
            </w:r>
          </w:p>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i/>
                <w:color w:val="000000"/>
                <w:sz w:val="12"/>
                <w:szCs w:val="16"/>
                <w:lang w:val="en-US"/>
              </w:rPr>
              <w:t>theoretical ideology</w:t>
            </w:r>
            <w:r w:rsidRPr="00113D44">
              <w:rPr>
                <w:rFonts w:ascii="Verdana" w:hAnsi="Verdana"/>
                <w:color w:val="000000"/>
                <w:sz w:val="12"/>
                <w:szCs w:val="16"/>
                <w:lang w:val="en-US"/>
              </w:rPr>
              <w:t xml:space="preserve"> </w:t>
            </w:r>
          </w:p>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Cs w:val="20"/>
                <w:lang w:val="en-US"/>
              </w:rPr>
              <w:sym w:font="Symbol" w:char="F0AD"/>
            </w:r>
            <w:r w:rsidRPr="00113D44">
              <w:rPr>
                <w:rFonts w:ascii="Verdana" w:hAnsi="Verdana"/>
                <w:color w:val="000000"/>
                <w:szCs w:val="20"/>
                <w:lang w:val="en-US"/>
              </w:rPr>
              <w:sym w:font="Symbol" w:char="F0AD"/>
            </w:r>
            <w:r w:rsidRPr="00113D44">
              <w:rPr>
                <w:rFonts w:ascii="Verdana" w:hAnsi="Verdana"/>
                <w:color w:val="000000"/>
                <w:szCs w:val="20"/>
                <w:lang w:val="en-US"/>
              </w:rPr>
              <w:t xml:space="preserve">           </w:t>
            </w:r>
            <w:r w:rsidRPr="00113D44">
              <w:rPr>
                <w:rFonts w:ascii="Verdana" w:hAnsi="Verdana"/>
                <w:color w:val="000000"/>
                <w:szCs w:val="20"/>
                <w:lang w:val="en-US"/>
              </w:rPr>
              <w:sym w:font="Symbol" w:char="F0AF"/>
            </w:r>
          </w:p>
        </w:tc>
        <w:tc>
          <w:tcPr>
            <w:tcW w:w="228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 xml:space="preserve">(1)  </w:t>
            </w:r>
            <w:r w:rsidRPr="00113D44">
              <w:rPr>
                <w:rFonts w:ascii="Verdana" w:hAnsi="Verdana"/>
                <w:i/>
                <w:color w:val="000000"/>
                <w:sz w:val="12"/>
                <w:szCs w:val="16"/>
                <w:lang w:val="en-US"/>
              </w:rPr>
              <w:t>conceptual</w:t>
            </w:r>
            <w:r w:rsidRPr="00113D44">
              <w:rPr>
                <w:rFonts w:ascii="Verdana" w:hAnsi="Verdana"/>
                <w:color w:val="000000"/>
                <w:sz w:val="12"/>
                <w:szCs w:val="16"/>
                <w:lang w:val="en-US"/>
              </w:rPr>
              <w:t xml:space="preserve"> </w:t>
            </w:r>
            <w:r w:rsidRPr="00113D44">
              <w:rPr>
                <w:rFonts w:ascii="Verdana" w:hAnsi="Verdana"/>
                <w:i/>
                <w:color w:val="000000"/>
                <w:sz w:val="12"/>
                <w:szCs w:val="16"/>
                <w:lang w:val="en-US"/>
              </w:rPr>
              <w:t>alienation</w:t>
            </w:r>
            <w:r w:rsidRPr="00113D44">
              <w:rPr>
                <w:rFonts w:ascii="Verdana" w:hAnsi="Verdana"/>
                <w:color w:val="000000"/>
                <w:sz w:val="12"/>
                <w:szCs w:val="16"/>
                <w:lang w:val="en-US"/>
              </w:rPr>
              <w:t xml:space="preserve"> – from reality in thought</w:t>
            </w:r>
          </w:p>
          <w:p w:rsidR="00481FF2" w:rsidRPr="00113D44" w:rsidRDefault="00481FF2" w:rsidP="00481FF2">
            <w:pPr>
              <w:jc w:val="left"/>
              <w:rPr>
                <w:rFonts w:ascii="Verdana" w:hAnsi="Verdana"/>
                <w:color w:val="000000"/>
                <w:sz w:val="12"/>
                <w:szCs w:val="16"/>
                <w:lang w:val="en-US"/>
              </w:rPr>
            </w:pPr>
          </w:p>
          <w:p w:rsidR="00481FF2" w:rsidRPr="00113D44" w:rsidRDefault="00481FF2" w:rsidP="00481FF2">
            <w:pPr>
              <w:jc w:val="left"/>
              <w:rPr>
                <w:rFonts w:ascii="Verdana" w:hAnsi="Verdana"/>
                <w:color w:val="000000"/>
                <w:szCs w:val="20"/>
                <w:lang w:val="en-US"/>
              </w:rPr>
            </w:pPr>
            <w:r w:rsidRPr="00113D44">
              <w:rPr>
                <w:rFonts w:ascii="Verdana" w:hAnsi="Verdana"/>
                <w:color w:val="000000"/>
                <w:szCs w:val="20"/>
                <w:lang w:val="en-US"/>
              </w:rPr>
              <w:sym w:font="Symbol" w:char="F0AD"/>
            </w:r>
            <w:r w:rsidRPr="00113D44">
              <w:rPr>
                <w:rFonts w:ascii="Verdana" w:hAnsi="Verdana"/>
                <w:color w:val="000000"/>
                <w:szCs w:val="20"/>
                <w:lang w:val="en-US"/>
              </w:rPr>
              <w:sym w:font="Symbol" w:char="F0AD"/>
            </w:r>
            <w:r w:rsidRPr="00113D44">
              <w:rPr>
                <w:rFonts w:ascii="Verdana" w:hAnsi="Verdana"/>
                <w:color w:val="000000"/>
                <w:szCs w:val="20"/>
                <w:lang w:val="en-US"/>
              </w:rPr>
              <w:t xml:space="preserve">                    </w:t>
            </w:r>
            <w:r w:rsidRPr="00113D44">
              <w:rPr>
                <w:rFonts w:ascii="Verdana" w:hAnsi="Verdana"/>
                <w:color w:val="000000"/>
                <w:szCs w:val="20"/>
                <w:lang w:val="en-US"/>
              </w:rPr>
              <w:sym w:font="Symbol" w:char="F0AF"/>
            </w:r>
          </w:p>
        </w:tc>
      </w:tr>
      <w:tr w:rsidR="00481FF2" w:rsidRPr="00113D44">
        <w:trPr>
          <w:trHeight w:val="554"/>
        </w:trPr>
        <w:tc>
          <w:tcPr>
            <w:tcW w:w="1068" w:type="dxa"/>
          </w:tcPr>
          <w:p w:rsidR="00481FF2" w:rsidRPr="00113D44" w:rsidRDefault="00481FF2" w:rsidP="00481FF2">
            <w:pPr>
              <w:tabs>
                <w:tab w:val="clear" w:pos="284"/>
              </w:tabs>
              <w:jc w:val="left"/>
              <w:rPr>
                <w:rFonts w:ascii="Verdana" w:hAnsi="Verdana"/>
                <w:b/>
                <w:color w:val="000000"/>
                <w:sz w:val="12"/>
                <w:szCs w:val="16"/>
                <w:lang w:val="en-US"/>
              </w:rPr>
            </w:pPr>
            <w:r w:rsidRPr="00113D44">
              <w:rPr>
                <w:rFonts w:ascii="Verdana" w:hAnsi="Verdana"/>
                <w:b/>
                <w:color w:val="000000"/>
                <w:sz w:val="12"/>
                <w:szCs w:val="16"/>
                <w:lang w:val="en-US"/>
              </w:rPr>
              <w:t>Actual</w:t>
            </w:r>
          </w:p>
        </w:tc>
        <w:tc>
          <w:tcPr>
            <w:tcW w:w="1200" w:type="dxa"/>
          </w:tcPr>
          <w:p w:rsidR="00481FF2" w:rsidRPr="00113D44" w:rsidRDefault="00481FF2" w:rsidP="00481FF2">
            <w:pPr>
              <w:pStyle w:val="JCR"/>
              <w:jc w:val="left"/>
              <w:rPr>
                <w:rFonts w:ascii="Verdana" w:hAnsi="Verdana"/>
                <w:sz w:val="12"/>
                <w:szCs w:val="12"/>
              </w:rPr>
            </w:pPr>
            <w:r w:rsidRPr="00113D44">
              <w:rPr>
                <w:rFonts w:ascii="Verdana" w:hAnsi="Verdana"/>
                <w:sz w:val="12"/>
                <w:szCs w:val="12"/>
              </w:rPr>
              <w:t>practical materialism</w:t>
            </w:r>
          </w:p>
        </w:tc>
        <w:tc>
          <w:tcPr>
            <w:tcW w:w="144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activity-dependence</w:t>
            </w:r>
          </w:p>
          <w:p w:rsidR="00481FF2" w:rsidRPr="00113D44" w:rsidRDefault="00481FF2" w:rsidP="00481FF2">
            <w:pPr>
              <w:tabs>
                <w:tab w:val="clear" w:pos="284"/>
              </w:tabs>
              <w:jc w:val="left"/>
              <w:rPr>
                <w:rFonts w:ascii="Verdana" w:hAnsi="Verdana"/>
                <w:color w:val="000000"/>
                <w:sz w:val="12"/>
                <w:szCs w:val="16"/>
                <w:lang w:val="en-US"/>
              </w:rPr>
            </w:pPr>
          </w:p>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social practices {4D}</w:t>
            </w:r>
          </w:p>
        </w:tc>
        <w:tc>
          <w:tcPr>
            <w:tcW w:w="96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unity</w:t>
            </w:r>
          </w:p>
        </w:tc>
        <w:tc>
          <w:tcPr>
            <w:tcW w:w="96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expressive-referential</w:t>
            </w:r>
          </w:p>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(epistemic-ontic)</w:t>
            </w:r>
          </w:p>
        </w:tc>
        <w:tc>
          <w:tcPr>
            <w:tcW w:w="168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 xml:space="preserve">(2) </w:t>
            </w:r>
            <w:r w:rsidRPr="00113D44">
              <w:rPr>
                <w:rFonts w:ascii="Verdana" w:hAnsi="Verdana"/>
                <w:i/>
                <w:color w:val="000000"/>
                <w:sz w:val="12"/>
                <w:szCs w:val="16"/>
                <w:lang w:val="en-US"/>
              </w:rPr>
              <w:t>in</w:t>
            </w:r>
            <w:r w:rsidRPr="00113D44">
              <w:rPr>
                <w:rFonts w:ascii="Verdana" w:hAnsi="Verdana"/>
                <w:color w:val="000000"/>
                <w:sz w:val="12"/>
                <w:szCs w:val="16"/>
                <w:lang w:val="en-US"/>
              </w:rPr>
              <w:t xml:space="preserve"> something – false in itself</w:t>
            </w:r>
          </w:p>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i/>
                <w:color w:val="000000"/>
                <w:sz w:val="12"/>
                <w:szCs w:val="16"/>
                <w:lang w:val="en-US"/>
              </w:rPr>
              <w:t>practical ideology</w:t>
            </w:r>
            <w:r w:rsidRPr="00113D44">
              <w:rPr>
                <w:rFonts w:ascii="Verdana" w:hAnsi="Verdana"/>
                <w:color w:val="000000"/>
                <w:sz w:val="12"/>
                <w:szCs w:val="16"/>
                <w:lang w:val="en-US"/>
              </w:rPr>
              <w:t xml:space="preserve"> </w:t>
            </w:r>
          </w:p>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Cs w:val="20"/>
                <w:lang w:val="en-US"/>
              </w:rPr>
              <w:sym w:font="Symbol" w:char="F0AD"/>
            </w:r>
            <w:r w:rsidRPr="00113D44">
              <w:rPr>
                <w:rFonts w:ascii="Verdana" w:hAnsi="Verdana"/>
                <w:color w:val="000000"/>
                <w:szCs w:val="20"/>
                <w:lang w:val="en-US"/>
              </w:rPr>
              <w:sym w:font="Symbol" w:char="F0AD"/>
            </w:r>
            <w:r w:rsidRPr="00113D44">
              <w:rPr>
                <w:rFonts w:ascii="Verdana" w:hAnsi="Verdana"/>
                <w:color w:val="000000"/>
                <w:szCs w:val="20"/>
                <w:lang w:val="en-US"/>
              </w:rPr>
              <w:t xml:space="preserve">            </w:t>
            </w:r>
            <w:r w:rsidRPr="00113D44">
              <w:rPr>
                <w:rFonts w:ascii="Verdana" w:hAnsi="Verdana"/>
                <w:color w:val="000000"/>
                <w:szCs w:val="20"/>
                <w:lang w:val="en-US"/>
              </w:rPr>
              <w:sym w:font="Symbol" w:char="F0AF"/>
            </w:r>
          </w:p>
        </w:tc>
        <w:tc>
          <w:tcPr>
            <w:tcW w:w="228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 xml:space="preserve">(2) </w:t>
            </w:r>
            <w:r w:rsidRPr="00113D44">
              <w:rPr>
                <w:rFonts w:ascii="Verdana" w:hAnsi="Verdana"/>
                <w:i/>
                <w:color w:val="000000"/>
                <w:sz w:val="12"/>
                <w:szCs w:val="16"/>
                <w:lang w:val="en-US"/>
              </w:rPr>
              <w:t>practical alienation</w:t>
            </w:r>
            <w:r w:rsidRPr="00113D44">
              <w:rPr>
                <w:rFonts w:ascii="Verdana" w:hAnsi="Verdana"/>
                <w:color w:val="000000"/>
                <w:sz w:val="12"/>
                <w:szCs w:val="16"/>
                <w:lang w:val="en-US"/>
              </w:rPr>
              <w:t xml:space="preserve"> – from reality in social practices  </w:t>
            </w:r>
          </w:p>
          <w:p w:rsidR="00481FF2" w:rsidRPr="00113D44" w:rsidRDefault="00481FF2" w:rsidP="00481FF2">
            <w:pPr>
              <w:tabs>
                <w:tab w:val="clear" w:pos="284"/>
              </w:tabs>
              <w:jc w:val="left"/>
              <w:rPr>
                <w:rFonts w:ascii="Verdana" w:hAnsi="Verdana"/>
                <w:color w:val="000000"/>
                <w:sz w:val="12"/>
                <w:szCs w:val="16"/>
                <w:lang w:val="en-US"/>
              </w:rPr>
            </w:pPr>
          </w:p>
          <w:p w:rsidR="00481FF2" w:rsidRPr="00113D44" w:rsidRDefault="00481FF2" w:rsidP="00481FF2">
            <w:pPr>
              <w:jc w:val="left"/>
              <w:rPr>
                <w:rFonts w:ascii="Verdana" w:hAnsi="Verdana"/>
                <w:color w:val="000000"/>
                <w:sz w:val="12"/>
                <w:szCs w:val="16"/>
                <w:lang w:val="en-US"/>
              </w:rPr>
            </w:pPr>
            <w:r w:rsidRPr="00113D44">
              <w:rPr>
                <w:rFonts w:ascii="Verdana" w:hAnsi="Verdana"/>
                <w:color w:val="000000"/>
                <w:szCs w:val="20"/>
                <w:lang w:val="en-US"/>
              </w:rPr>
              <w:sym w:font="Symbol" w:char="F0AD"/>
            </w:r>
            <w:r w:rsidRPr="00113D44">
              <w:rPr>
                <w:rFonts w:ascii="Verdana" w:hAnsi="Verdana"/>
                <w:color w:val="000000"/>
                <w:szCs w:val="20"/>
                <w:lang w:val="en-US"/>
              </w:rPr>
              <w:sym w:font="Symbol" w:char="F0AD"/>
            </w:r>
            <w:r w:rsidRPr="00113D44">
              <w:rPr>
                <w:rFonts w:ascii="Verdana" w:hAnsi="Verdana"/>
                <w:color w:val="000000"/>
                <w:szCs w:val="20"/>
                <w:lang w:val="en-US"/>
              </w:rPr>
              <w:t xml:space="preserve">                    </w:t>
            </w:r>
            <w:r w:rsidRPr="00113D44">
              <w:rPr>
                <w:rFonts w:ascii="Verdana" w:hAnsi="Verdana"/>
                <w:color w:val="000000"/>
                <w:szCs w:val="20"/>
                <w:lang w:val="en-US"/>
              </w:rPr>
              <w:sym w:font="Symbol" w:char="F0AF"/>
            </w:r>
          </w:p>
        </w:tc>
      </w:tr>
      <w:tr w:rsidR="00481FF2" w:rsidRPr="00113D44">
        <w:trPr>
          <w:trHeight w:val="1154"/>
        </w:trPr>
        <w:tc>
          <w:tcPr>
            <w:tcW w:w="1068" w:type="dxa"/>
          </w:tcPr>
          <w:p w:rsidR="00481FF2" w:rsidRPr="00113D44" w:rsidRDefault="00481FF2" w:rsidP="00481FF2">
            <w:pPr>
              <w:tabs>
                <w:tab w:val="clear" w:pos="284"/>
              </w:tabs>
              <w:jc w:val="left"/>
              <w:rPr>
                <w:rFonts w:ascii="Verdana" w:hAnsi="Verdana"/>
                <w:color w:val="000000"/>
                <w:sz w:val="12"/>
                <w:szCs w:val="16"/>
                <w:lang w:val="en-US"/>
              </w:rPr>
            </w:pPr>
          </w:p>
          <w:p w:rsidR="00481FF2" w:rsidRPr="00113D44" w:rsidRDefault="00481FF2" w:rsidP="00481FF2">
            <w:pPr>
              <w:tabs>
                <w:tab w:val="clear" w:pos="284"/>
              </w:tabs>
              <w:jc w:val="left"/>
              <w:rPr>
                <w:rFonts w:ascii="Verdana" w:hAnsi="Verdana"/>
                <w:b/>
                <w:color w:val="000000"/>
                <w:sz w:val="12"/>
                <w:szCs w:val="16"/>
                <w:lang w:val="en-US"/>
              </w:rPr>
            </w:pPr>
            <w:r w:rsidRPr="00113D44">
              <w:rPr>
                <w:rFonts w:ascii="Verdana" w:hAnsi="Verdana"/>
                <w:b/>
                <w:color w:val="000000"/>
                <w:sz w:val="12"/>
                <w:szCs w:val="16"/>
                <w:lang w:val="en-US"/>
              </w:rPr>
              <w:t>Real</w:t>
            </w:r>
          </w:p>
        </w:tc>
        <w:tc>
          <w:tcPr>
            <w:tcW w:w="1200" w:type="dxa"/>
          </w:tcPr>
          <w:p w:rsidR="00481FF2" w:rsidRPr="00113D44" w:rsidRDefault="00481FF2" w:rsidP="00481FF2">
            <w:pPr>
              <w:pStyle w:val="JCR"/>
              <w:jc w:val="left"/>
              <w:rPr>
                <w:rFonts w:ascii="Verdana" w:hAnsi="Verdana"/>
                <w:sz w:val="12"/>
                <w:szCs w:val="12"/>
              </w:rPr>
            </w:pPr>
            <w:r w:rsidRPr="00113D44">
              <w:rPr>
                <w:rFonts w:ascii="Verdana" w:hAnsi="Verdana"/>
                <w:sz w:val="12"/>
                <w:szCs w:val="12"/>
              </w:rPr>
              <w:t>ontological or metaphysical realism/ materialism</w:t>
            </w:r>
          </w:p>
        </w:tc>
        <w:tc>
          <w:tcPr>
            <w:tcW w:w="144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stratified nature {1M, 3L}</w:t>
            </w:r>
          </w:p>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fundamental categorial structure (may be misdescribed, misapprehended)</w:t>
            </w:r>
          </w:p>
        </w:tc>
        <w:tc>
          <w:tcPr>
            <w:tcW w:w="96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autonomy (true for, to &amp; of itself)</w:t>
            </w:r>
          </w:p>
        </w:tc>
        <w:tc>
          <w:tcPr>
            <w:tcW w:w="96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ontological/ alethic</w:t>
            </w:r>
          </w:p>
          <w:p w:rsidR="00481FF2" w:rsidRPr="00113D44" w:rsidRDefault="00481FF2" w:rsidP="00481FF2">
            <w:pPr>
              <w:tabs>
                <w:tab w:val="clear" w:pos="284"/>
              </w:tabs>
              <w:jc w:val="left"/>
              <w:rPr>
                <w:rFonts w:ascii="Verdana" w:hAnsi="Verdana"/>
                <w:color w:val="000000"/>
                <w:sz w:val="12"/>
                <w:szCs w:val="16"/>
                <w:lang w:val="en-US"/>
              </w:rPr>
            </w:pPr>
          </w:p>
        </w:tc>
        <w:tc>
          <w:tcPr>
            <w:tcW w:w="168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 xml:space="preserve">(3) </w:t>
            </w:r>
            <w:r w:rsidRPr="00113D44">
              <w:rPr>
                <w:rFonts w:ascii="Verdana" w:hAnsi="Verdana"/>
                <w:i/>
                <w:color w:val="000000"/>
                <w:sz w:val="12"/>
                <w:szCs w:val="16"/>
                <w:lang w:val="en-US"/>
              </w:rPr>
              <w:t>of</w:t>
            </w:r>
            <w:r w:rsidRPr="00113D44">
              <w:rPr>
                <w:rFonts w:ascii="Verdana" w:hAnsi="Verdana"/>
                <w:color w:val="000000"/>
                <w:sz w:val="12"/>
                <w:szCs w:val="16"/>
                <w:lang w:val="en-US"/>
              </w:rPr>
              <w:t xml:space="preserve"> something – </w:t>
            </w:r>
            <w:r w:rsidRPr="00113D44">
              <w:rPr>
                <w:rFonts w:ascii="Verdana" w:hAnsi="Verdana"/>
                <w:i/>
                <w:color w:val="000000"/>
                <w:sz w:val="12"/>
                <w:szCs w:val="16"/>
                <w:lang w:val="en-US"/>
              </w:rPr>
              <w:t>to</w:t>
            </w:r>
            <w:r w:rsidRPr="00113D44">
              <w:rPr>
                <w:rFonts w:ascii="Verdana" w:hAnsi="Verdana"/>
                <w:color w:val="000000"/>
                <w:sz w:val="12"/>
                <w:szCs w:val="16"/>
                <w:lang w:val="en-US"/>
              </w:rPr>
              <w:t xml:space="preserve"> its essential nature</w:t>
            </w:r>
          </w:p>
          <w:p w:rsidR="0025287D" w:rsidRPr="00113D44" w:rsidRDefault="0025287D" w:rsidP="00481FF2">
            <w:pPr>
              <w:tabs>
                <w:tab w:val="clear" w:pos="284"/>
              </w:tabs>
              <w:jc w:val="left"/>
              <w:rPr>
                <w:rFonts w:ascii="Verdana" w:hAnsi="Verdana"/>
                <w:i/>
                <w:color w:val="000000"/>
                <w:sz w:val="12"/>
                <w:szCs w:val="16"/>
                <w:lang w:val="en-US"/>
              </w:rPr>
            </w:pPr>
            <w:r w:rsidRPr="00113D44">
              <w:rPr>
                <w:rFonts w:ascii="Verdana" w:hAnsi="Verdana"/>
                <w:i/>
                <w:color w:val="000000"/>
                <w:sz w:val="12"/>
                <w:szCs w:val="16"/>
                <w:lang w:val="en-US"/>
              </w:rPr>
              <w:t>underlying generative structure</w:t>
            </w:r>
          </w:p>
          <w:p w:rsidR="00481FF2" w:rsidRPr="00113D44" w:rsidRDefault="00481FF2" w:rsidP="00481FF2">
            <w:pPr>
              <w:tabs>
                <w:tab w:val="clear" w:pos="284"/>
              </w:tabs>
              <w:jc w:val="left"/>
              <w:rPr>
                <w:rFonts w:ascii="Verdana" w:hAnsi="Verdana"/>
                <w:color w:val="000000"/>
                <w:sz w:val="12"/>
                <w:szCs w:val="16"/>
                <w:lang w:val="en-US"/>
              </w:rPr>
            </w:pPr>
          </w:p>
        </w:tc>
        <w:tc>
          <w:tcPr>
            <w:tcW w:w="2280" w:type="dxa"/>
          </w:tcPr>
          <w:p w:rsidR="00481FF2" w:rsidRPr="00113D44" w:rsidRDefault="00481FF2" w:rsidP="00481FF2">
            <w:pPr>
              <w:tabs>
                <w:tab w:val="clear" w:pos="284"/>
              </w:tabs>
              <w:jc w:val="left"/>
              <w:rPr>
                <w:rFonts w:ascii="Verdana" w:hAnsi="Verdana"/>
                <w:color w:val="000000"/>
                <w:sz w:val="12"/>
                <w:szCs w:val="16"/>
                <w:lang w:val="en-US"/>
              </w:rPr>
            </w:pPr>
            <w:r w:rsidRPr="00113D44">
              <w:rPr>
                <w:rFonts w:ascii="Verdana" w:hAnsi="Verdana"/>
                <w:color w:val="000000"/>
                <w:sz w:val="12"/>
                <w:szCs w:val="16"/>
                <w:lang w:val="en-US"/>
              </w:rPr>
              <w:t xml:space="preserve">(3) </w:t>
            </w:r>
            <w:r w:rsidRPr="00113D44">
              <w:rPr>
                <w:rFonts w:ascii="Verdana" w:hAnsi="Verdana"/>
                <w:i/>
                <w:color w:val="000000"/>
                <w:sz w:val="12"/>
                <w:szCs w:val="16"/>
                <w:lang w:val="en-US"/>
              </w:rPr>
              <w:t>self-alienation</w:t>
            </w:r>
            <w:r w:rsidRPr="00113D44">
              <w:rPr>
                <w:rFonts w:ascii="Verdana" w:hAnsi="Verdana"/>
                <w:color w:val="000000"/>
                <w:sz w:val="12"/>
                <w:szCs w:val="16"/>
                <w:lang w:val="en-US"/>
              </w:rPr>
              <w:t xml:space="preserve"> – from</w:t>
            </w:r>
            <w:r w:rsidR="00122792" w:rsidRPr="00113D44">
              <w:rPr>
                <w:rFonts w:ascii="Verdana" w:hAnsi="Verdana"/>
                <w:color w:val="000000"/>
                <w:sz w:val="12"/>
                <w:szCs w:val="16"/>
                <w:lang w:val="en-US"/>
              </w:rPr>
              <w:t xml:space="preserve"> reality in ourselves:</w:t>
            </w:r>
            <w:r w:rsidRPr="00113D44">
              <w:rPr>
                <w:rFonts w:ascii="Verdana" w:hAnsi="Verdana"/>
                <w:color w:val="000000"/>
                <w:sz w:val="12"/>
                <w:szCs w:val="16"/>
                <w:lang w:val="en-US"/>
              </w:rPr>
              <w:t xml:space="preserve"> our true intrinsic nature, inner &amp; outer: (i) our transcendent</w:t>
            </w:r>
            <w:r w:rsidR="00122792" w:rsidRPr="00113D44">
              <w:rPr>
                <w:rFonts w:ascii="Verdana" w:hAnsi="Verdana"/>
                <w:color w:val="000000"/>
                <w:sz w:val="12"/>
                <w:szCs w:val="16"/>
                <w:lang w:val="en-US"/>
              </w:rPr>
              <w:t>-</w:t>
            </w:r>
            <w:r w:rsidRPr="00113D44">
              <w:rPr>
                <w:rFonts w:ascii="Verdana" w:hAnsi="Verdana"/>
                <w:color w:val="000000"/>
                <w:sz w:val="12"/>
                <w:szCs w:val="16"/>
                <w:lang w:val="en-US"/>
              </w:rPr>
              <w:t>ally real selves and (ii) the social-natural totality of which they are a part</w:t>
            </w:r>
          </w:p>
        </w:tc>
      </w:tr>
    </w:tbl>
    <w:p w:rsidR="00481FF2" w:rsidRPr="00113D44" w:rsidRDefault="00481FF2" w:rsidP="00481FF2">
      <w:pPr>
        <w:tabs>
          <w:tab w:val="clear" w:pos="284"/>
        </w:tabs>
        <w:jc w:val="left"/>
        <w:rPr>
          <w:color w:val="000000"/>
          <w:szCs w:val="16"/>
          <w:lang w:val="en-US"/>
        </w:rPr>
      </w:pPr>
    </w:p>
    <w:p w:rsidR="00481FF2" w:rsidRPr="00113D44" w:rsidRDefault="00481FF2" w:rsidP="00481FF2">
      <w:pPr>
        <w:tabs>
          <w:tab w:val="clear" w:pos="284"/>
        </w:tabs>
        <w:jc w:val="center"/>
        <w:rPr>
          <w:rFonts w:ascii="Verdana" w:hAnsi="Verdana"/>
          <w:color w:val="000000"/>
          <w:sz w:val="16"/>
          <w:szCs w:val="16"/>
          <w:lang w:val="en-US"/>
        </w:rPr>
      </w:pPr>
      <w:r w:rsidRPr="005F51B9">
        <w:rPr>
          <w:rFonts w:ascii="Verdana" w:hAnsi="Verdana"/>
          <w:b/>
          <w:color w:val="000000"/>
          <w:sz w:val="16"/>
          <w:szCs w:val="16"/>
          <w:lang w:val="en-US"/>
        </w:rPr>
        <w:t xml:space="preserve">Figure </w:t>
      </w:r>
      <w:r w:rsidR="00B37720" w:rsidRPr="005F51B9">
        <w:rPr>
          <w:rFonts w:ascii="Verdana" w:hAnsi="Verdana"/>
          <w:b/>
          <w:color w:val="000000"/>
          <w:sz w:val="16"/>
          <w:szCs w:val="16"/>
          <w:lang w:val="en-US"/>
        </w:rPr>
        <w:t>7</w:t>
      </w:r>
      <w:r w:rsidRPr="005F51B9">
        <w:rPr>
          <w:rFonts w:ascii="Verdana" w:hAnsi="Verdana"/>
          <w:b/>
          <w:color w:val="000000"/>
          <w:sz w:val="16"/>
          <w:szCs w:val="16"/>
          <w:lang w:val="en-US"/>
        </w:rPr>
        <w:t>.</w:t>
      </w:r>
      <w:r w:rsidR="000E63FD" w:rsidRPr="00113D44">
        <w:rPr>
          <w:rFonts w:ascii="Verdana" w:hAnsi="Verdana"/>
          <w:color w:val="000000"/>
          <w:sz w:val="16"/>
          <w:szCs w:val="16"/>
          <w:lang w:val="en-US"/>
        </w:rPr>
        <w:t xml:space="preserve"> </w:t>
      </w:r>
      <w:r w:rsidRPr="00113D44">
        <w:rPr>
          <w:rFonts w:ascii="Verdana" w:hAnsi="Verdana"/>
          <w:color w:val="000000"/>
          <w:sz w:val="16"/>
          <w:szCs w:val="16"/>
          <w:lang w:val="en-US"/>
        </w:rPr>
        <w:t>Forms of alienation, with some correspondences</w:t>
      </w:r>
    </w:p>
    <w:p w:rsidR="00481FF2" w:rsidRPr="00113D44" w:rsidRDefault="00481FF2" w:rsidP="00481FF2">
      <w:pPr>
        <w:tabs>
          <w:tab w:val="clear" w:pos="284"/>
        </w:tabs>
        <w:jc w:val="center"/>
        <w:rPr>
          <w:rFonts w:ascii="Verdana" w:hAnsi="Verdana"/>
          <w:color w:val="000000"/>
          <w:sz w:val="16"/>
          <w:szCs w:val="16"/>
          <w:lang w:val="en-US"/>
        </w:rPr>
      </w:pPr>
    </w:p>
    <w:p w:rsidR="00481FF2" w:rsidRPr="00113D44" w:rsidRDefault="00481FF2" w:rsidP="00481FF2">
      <w:pPr>
        <w:tabs>
          <w:tab w:val="clear" w:pos="284"/>
        </w:tabs>
        <w:ind w:left="720"/>
        <w:jc w:val="left"/>
        <w:rPr>
          <w:rFonts w:ascii="Verdana" w:hAnsi="Verdana"/>
          <w:color w:val="000000"/>
          <w:sz w:val="14"/>
          <w:szCs w:val="16"/>
          <w:lang w:val="en-US"/>
        </w:rPr>
      </w:pPr>
      <w:r w:rsidRPr="00113D44">
        <w:rPr>
          <w:rFonts w:ascii="Verdana" w:hAnsi="Verdana"/>
          <w:i/>
          <w:color w:val="000000"/>
          <w:sz w:val="14"/>
          <w:szCs w:val="16"/>
          <w:lang w:val="en-US"/>
        </w:rPr>
        <w:t>Key source</w:t>
      </w:r>
      <w:r w:rsidRPr="00113D44">
        <w:rPr>
          <w:rFonts w:ascii="Verdana" w:hAnsi="Verdana"/>
          <w:color w:val="000000"/>
          <w:sz w:val="14"/>
          <w:szCs w:val="16"/>
          <w:lang w:val="en-US"/>
        </w:rPr>
        <w:t xml:space="preserve">: </w:t>
      </w:r>
      <w:r w:rsidRPr="00113D44">
        <w:rPr>
          <w:rFonts w:ascii="Verdana" w:hAnsi="Verdana"/>
          <w:i/>
          <w:color w:val="000000"/>
          <w:sz w:val="14"/>
          <w:szCs w:val="16"/>
          <w:lang w:val="en-US"/>
        </w:rPr>
        <w:t>EW</w:t>
      </w:r>
      <w:r w:rsidRPr="00113D44">
        <w:rPr>
          <w:rFonts w:ascii="Verdana" w:hAnsi="Verdana"/>
          <w:color w:val="000000"/>
          <w:sz w:val="14"/>
          <w:szCs w:val="16"/>
          <w:lang w:val="en-US"/>
        </w:rPr>
        <w:t>: 33-9, which</w:t>
      </w:r>
      <w:r w:rsidR="00B87BFD" w:rsidRPr="00113D44">
        <w:rPr>
          <w:rFonts w:ascii="Verdana" w:hAnsi="Verdana"/>
          <w:color w:val="000000"/>
          <w:sz w:val="14"/>
          <w:szCs w:val="16"/>
          <w:lang w:val="en-US"/>
        </w:rPr>
        <w:t>, however,</w:t>
      </w:r>
      <w:r w:rsidRPr="00113D44">
        <w:rPr>
          <w:rFonts w:ascii="Verdana" w:hAnsi="Verdana"/>
          <w:color w:val="000000"/>
          <w:sz w:val="14"/>
          <w:szCs w:val="16"/>
          <w:lang w:val="en-US"/>
        </w:rPr>
        <w:t xml:space="preserve"> designates (2) ‘</w:t>
      </w:r>
      <w:r w:rsidRPr="00113D44">
        <w:rPr>
          <w:rFonts w:ascii="Verdana" w:hAnsi="Verdana"/>
          <w:i/>
          <w:color w:val="000000"/>
          <w:sz w:val="14"/>
          <w:szCs w:val="16"/>
          <w:lang w:val="en-US"/>
        </w:rPr>
        <w:t>real alienation</w:t>
      </w:r>
      <w:r w:rsidRPr="00113D44">
        <w:rPr>
          <w:rFonts w:ascii="Verdana" w:hAnsi="Verdana"/>
          <w:color w:val="000000"/>
          <w:sz w:val="14"/>
          <w:szCs w:val="16"/>
          <w:lang w:val="en-US"/>
        </w:rPr>
        <w:t>’, inviting confusion with (3).</w:t>
      </w:r>
    </w:p>
    <w:p w:rsidR="00481FF2" w:rsidRPr="00113D44" w:rsidRDefault="00481FF2" w:rsidP="00481FF2">
      <w:pPr>
        <w:tabs>
          <w:tab w:val="clear" w:pos="284"/>
        </w:tabs>
        <w:ind w:left="720"/>
        <w:jc w:val="left"/>
        <w:rPr>
          <w:rFonts w:ascii="Verdana" w:hAnsi="Verdana"/>
          <w:color w:val="000000"/>
          <w:sz w:val="14"/>
          <w:szCs w:val="16"/>
          <w:lang w:val="en-US"/>
        </w:rPr>
      </w:pPr>
      <w:r w:rsidRPr="00113D44">
        <w:rPr>
          <w:rFonts w:ascii="Verdana" w:hAnsi="Verdana"/>
          <w:i/>
          <w:color w:val="000000"/>
          <w:sz w:val="14"/>
          <w:szCs w:val="16"/>
          <w:lang w:val="en-US"/>
        </w:rPr>
        <w:t>Note.</w:t>
      </w:r>
      <w:r w:rsidRPr="00113D44">
        <w:rPr>
          <w:rFonts w:ascii="Verdana" w:hAnsi="Verdana"/>
          <w:color w:val="000000"/>
          <w:sz w:val="14"/>
          <w:szCs w:val="16"/>
          <w:lang w:val="en-US"/>
        </w:rPr>
        <w:t xml:space="preserve"> ‘False’ (‘untrue’) is shorthand for ‘false, or inadequate, misleading, incomplete, etc.’; it is consistent with being true in some respects.</w:t>
      </w:r>
    </w:p>
    <w:p w:rsidR="00481FF2" w:rsidRPr="00113D44" w:rsidRDefault="00481FF2" w:rsidP="00481FF2">
      <w:pPr>
        <w:tabs>
          <w:tab w:val="clear" w:pos="284"/>
        </w:tabs>
        <w:ind w:left="720"/>
        <w:jc w:val="left"/>
        <w:rPr>
          <w:rFonts w:ascii="Verdana" w:hAnsi="Verdana"/>
          <w:color w:val="000000"/>
          <w:sz w:val="14"/>
          <w:szCs w:val="16"/>
          <w:lang w:val="en-US"/>
        </w:rPr>
      </w:pPr>
      <w:r w:rsidRPr="00113D44">
        <w:rPr>
          <w:rFonts w:ascii="Verdana" w:hAnsi="Verdana"/>
          <w:color w:val="000000"/>
          <w:sz w:val="14"/>
          <w:szCs w:val="16"/>
          <w:lang w:val="en-US"/>
        </w:rPr>
        <w:t>{{typesetter: the arrows should have broken lines}}</w:t>
      </w:r>
    </w:p>
    <w:p w:rsidR="00481FF2" w:rsidRPr="00113D44" w:rsidRDefault="00481FF2" w:rsidP="00481FF2">
      <w:pPr>
        <w:tabs>
          <w:tab w:val="clear" w:pos="284"/>
        </w:tabs>
        <w:jc w:val="left"/>
        <w:rPr>
          <w:color w:val="000000"/>
          <w:szCs w:val="20"/>
          <w:lang w:val="en-US"/>
        </w:rPr>
      </w:pPr>
    </w:p>
    <w:p w:rsidR="00481FF2" w:rsidRPr="00113D44" w:rsidRDefault="00481FF2" w:rsidP="00481FF2">
      <w:pPr>
        <w:tabs>
          <w:tab w:val="clear" w:pos="284"/>
        </w:tabs>
        <w:rPr>
          <w:color w:val="000000"/>
          <w:szCs w:val="16"/>
          <w:lang w:val="en-US"/>
        </w:rPr>
      </w:pPr>
      <w:r w:rsidRPr="00113D44">
        <w:rPr>
          <w:color w:val="000000"/>
          <w:szCs w:val="16"/>
          <w:lang w:val="en-US"/>
        </w:rPr>
        <w:t>Each form of alienation is an intransitive social product implicated in all our transitive activities, whereby we are separated from something essential to the flourishing of human being. In Marx, (1)-(3) correspond to inverted or false consciousness or ideology, inverted or false appearances or phenomenal forms, and inverted or false ‘inner relations’</w:t>
      </w:r>
      <w:r w:rsidR="0025287D" w:rsidRPr="00113D44">
        <w:rPr>
          <w:color w:val="000000"/>
          <w:szCs w:val="16"/>
          <w:lang w:val="en-US"/>
        </w:rPr>
        <w:t xml:space="preserve"> or generative structures</w:t>
      </w:r>
      <w:r w:rsidRPr="00113D44">
        <w:rPr>
          <w:color w:val="000000"/>
          <w:szCs w:val="16"/>
          <w:lang w:val="en-US"/>
        </w:rPr>
        <w:t xml:space="preserve">, respectively (see, e.g., Larrain 1983: 122-9). Any irrealist theory, premised on categorial error, exemplifies (1), e.g. the absenting or splitting-off of being from thought in </w:t>
      </w:r>
      <w:r w:rsidRPr="00113D44">
        <w:rPr>
          <w:smallCaps/>
          <w:color w:val="000000"/>
          <w:szCs w:val="20"/>
          <w:lang w:val="en-US"/>
        </w:rPr>
        <w:t>dualism</w:t>
      </w:r>
      <w:r w:rsidRPr="00113D44">
        <w:rPr>
          <w:color w:val="000000"/>
          <w:szCs w:val="16"/>
          <w:lang w:val="en-US"/>
        </w:rPr>
        <w:t xml:space="preserve">, obscuring the totality of which it is a part. Examples of (2) include the </w:t>
      </w:r>
      <w:r w:rsidRPr="00113D44">
        <w:rPr>
          <w:smallCaps/>
          <w:color w:val="000000"/>
          <w:szCs w:val="20"/>
          <w:lang w:val="en-US"/>
        </w:rPr>
        <w:t>fact-form</w:t>
      </w:r>
      <w:r w:rsidRPr="00113D44">
        <w:rPr>
          <w:color w:val="000000"/>
          <w:szCs w:val="16"/>
          <w:lang w:val="en-US"/>
        </w:rPr>
        <w:t xml:space="preserve"> and the wage-form. They are objectively misleading: their falsity is independent of the absence at (1) of a true conceptualisation of them (</w:t>
      </w:r>
      <w:r w:rsidRPr="00113D44">
        <w:rPr>
          <w:i/>
          <w:color w:val="000000"/>
          <w:szCs w:val="16"/>
          <w:lang w:val="en-US"/>
        </w:rPr>
        <w:t>EW</w:t>
      </w:r>
      <w:r w:rsidRPr="00113D44">
        <w:rPr>
          <w:color w:val="000000"/>
          <w:szCs w:val="16"/>
          <w:lang w:val="en-US"/>
        </w:rPr>
        <w:t xml:space="preserve">: 36). While the fact-form, involving spontaneously occurring objective mystification produced by ‘the conceptual and cognitive structures in terms of which our apprehension of things is organised’, is probably (unlike the wage-form) necessary for ‘any conceivable mode of discursive social life’, we are not fated to remain dominated by false consciousness </w:t>
      </w:r>
      <w:r w:rsidRPr="00113D44">
        <w:rPr>
          <w:i/>
          <w:color w:val="000000"/>
          <w:szCs w:val="16"/>
          <w:lang w:val="en-US"/>
        </w:rPr>
        <w:t>of</w:t>
      </w:r>
      <w:r w:rsidRPr="00113D44">
        <w:rPr>
          <w:color w:val="000000"/>
          <w:szCs w:val="16"/>
          <w:lang w:val="en-US"/>
        </w:rPr>
        <w:t xml:space="preserve"> this form (</w:t>
      </w:r>
      <w:r w:rsidRPr="00113D44">
        <w:rPr>
          <w:i/>
          <w:color w:val="000000"/>
          <w:szCs w:val="16"/>
          <w:lang w:val="en-US"/>
        </w:rPr>
        <w:t>SR</w:t>
      </w:r>
      <w:r w:rsidRPr="00113D44">
        <w:rPr>
          <w:color w:val="000000"/>
          <w:szCs w:val="16"/>
          <w:lang w:val="en-US"/>
        </w:rPr>
        <w:t>: 283-5). While each form of alienation depends on and is immediately explained by a constitutive absence – of reality in thought, in social practices and in ourselves, respectively – (2) is typically the deeper explanation of (1), as well as reinforced by it in a quasi-functional manner, and is itself in turn explained by, and reinforces</w:t>
      </w:r>
      <w:r w:rsidR="00DE2702" w:rsidRPr="00113D44">
        <w:rPr>
          <w:color w:val="000000"/>
          <w:szCs w:val="16"/>
          <w:lang w:val="en-US"/>
        </w:rPr>
        <w:t>,</w:t>
      </w:r>
      <w:r w:rsidRPr="00113D44">
        <w:rPr>
          <w:color w:val="000000"/>
          <w:szCs w:val="16"/>
          <w:lang w:val="en-US"/>
        </w:rPr>
        <w:t xml:space="preserve"> (3). Thus (3) ultimately explains (2) and (1), which are dependent for their existence and power on it, and the whole constitutes a self-reinforcing interlocking chain of avidya-</w:t>
      </w:r>
      <w:r w:rsidRPr="00113D44">
        <w:rPr>
          <w:smallCaps/>
          <w:color w:val="000000"/>
          <w:szCs w:val="20"/>
          <w:lang w:val="en-US"/>
        </w:rPr>
        <w:t>Tina formation</w:t>
      </w:r>
      <w:r w:rsidRPr="00113D44">
        <w:rPr>
          <w:color w:val="000000"/>
          <w:szCs w:val="16"/>
          <w:lang w:val="en-US"/>
        </w:rPr>
        <w:t xml:space="preserve"> – e.g. by splitting us off from reality, irrealism also reinforces the fivefold alienation underpinning power</w:t>
      </w:r>
      <w:r w:rsidRPr="00113D44">
        <w:rPr>
          <w:color w:val="000000"/>
          <w:szCs w:val="20"/>
          <w:vertAlign w:val="subscript"/>
          <w:lang w:val="en-US"/>
        </w:rPr>
        <w:t>2</w:t>
      </w:r>
      <w:r w:rsidRPr="00113D44">
        <w:rPr>
          <w:color w:val="000000"/>
          <w:szCs w:val="16"/>
          <w:lang w:val="en-US"/>
        </w:rPr>
        <w:t xml:space="preserve"> relations</w:t>
      </w:r>
      <w:r w:rsidR="00B87BFD" w:rsidRPr="00113D44">
        <w:rPr>
          <w:color w:val="000000"/>
          <w:szCs w:val="16"/>
          <w:lang w:val="en-US"/>
        </w:rPr>
        <w:t>,</w:t>
      </w:r>
      <w:r w:rsidRPr="00113D44">
        <w:rPr>
          <w:color w:val="000000"/>
          <w:szCs w:val="16"/>
          <w:lang w:val="en-US"/>
        </w:rPr>
        <w:t xml:space="preserve"> which its own dichotomous nature reflects. Examples of (3) include any persons who are theory/practice inconsistent such that they are internally riven and untrue to themselves (their inner nature) (cf. </w:t>
      </w:r>
      <w:r w:rsidRPr="00113D44">
        <w:rPr>
          <w:i/>
          <w:color w:val="000000"/>
          <w:szCs w:val="16"/>
          <w:lang w:val="en-US"/>
        </w:rPr>
        <w:t>D</w:t>
      </w:r>
      <w:r w:rsidRPr="00113D44">
        <w:rPr>
          <w:color w:val="000000"/>
          <w:szCs w:val="16"/>
          <w:lang w:val="en-US"/>
        </w:rPr>
        <w:t>: 66) or who have been alienated from their potentialities (</w:t>
      </w:r>
      <w:r w:rsidRPr="00113D44">
        <w:rPr>
          <w:i/>
          <w:color w:val="000000"/>
          <w:szCs w:val="16"/>
          <w:lang w:val="en-US"/>
        </w:rPr>
        <w:t>D</w:t>
      </w:r>
      <w:r w:rsidRPr="00113D44">
        <w:rPr>
          <w:color w:val="000000"/>
          <w:szCs w:val="16"/>
          <w:lang w:val="en-US"/>
        </w:rPr>
        <w:t>: 282); and social relations (an aspect of our outer nature) that are untrue to the essential nature of human being</w:t>
      </w:r>
      <w:r w:rsidR="00122792" w:rsidRPr="00113D44">
        <w:rPr>
          <w:color w:val="000000"/>
          <w:szCs w:val="16"/>
          <w:lang w:val="en-US"/>
        </w:rPr>
        <w:t>, as any master–slave-type relations are</w:t>
      </w:r>
      <w:r w:rsidRPr="00113D44">
        <w:rPr>
          <w:color w:val="000000"/>
          <w:szCs w:val="16"/>
          <w:lang w:val="en-US"/>
        </w:rPr>
        <w:t xml:space="preserve">. However, (3) is itself in turn explained by fundamental conceptual (category) mistakes sedimented in discursive ideologies premised on ignorance of our true nature (knowledge of which has been alienated in the sense of </w:t>
      </w:r>
      <w:r w:rsidRPr="00113D44">
        <w:rPr>
          <w:i/>
          <w:color w:val="000000"/>
          <w:szCs w:val="16"/>
          <w:lang w:val="en-US"/>
        </w:rPr>
        <w:t>banished</w:t>
      </w:r>
      <w:r w:rsidRPr="00113D44">
        <w:rPr>
          <w:color w:val="000000"/>
          <w:szCs w:val="16"/>
          <w:lang w:val="en-US"/>
        </w:rPr>
        <w:t xml:space="preserve"> from our minds): by </w:t>
      </w:r>
      <w:r w:rsidRPr="00113D44">
        <w:rPr>
          <w:i/>
          <w:color w:val="000000"/>
          <w:szCs w:val="16"/>
          <w:lang w:val="en-US"/>
        </w:rPr>
        <w:t>alienation (absence) of self-consciousness</w:t>
      </w:r>
      <w:r w:rsidRPr="00113D44">
        <w:rPr>
          <w:color w:val="000000"/>
          <w:szCs w:val="16"/>
          <w:lang w:val="en-US"/>
        </w:rPr>
        <w:t xml:space="preserve"> (of the self in </w:t>
      </w:r>
      <w:r w:rsidR="00F067CF" w:rsidRPr="00113D44">
        <w:rPr>
          <w:color w:val="000000"/>
          <w:szCs w:val="16"/>
          <w:lang w:val="en-US"/>
        </w:rPr>
        <w:t>consciousness</w:t>
      </w:r>
      <w:r w:rsidRPr="00113D44">
        <w:rPr>
          <w:color w:val="000000"/>
          <w:szCs w:val="16"/>
          <w:lang w:val="en-US"/>
        </w:rPr>
        <w:t xml:space="preserve">), and therefore </w:t>
      </w:r>
      <w:r w:rsidRPr="00113D44">
        <w:rPr>
          <w:i/>
          <w:color w:val="000000"/>
          <w:szCs w:val="16"/>
          <w:lang w:val="en-US"/>
        </w:rPr>
        <w:t xml:space="preserve">alienation from a key distinctive feature of human being, </w:t>
      </w:r>
      <w:r w:rsidRPr="00113D44">
        <w:rPr>
          <w:i/>
          <w:smallCaps/>
          <w:color w:val="000000"/>
          <w:szCs w:val="20"/>
          <w:lang w:val="en-US"/>
        </w:rPr>
        <w:t>reflexive</w:t>
      </w:r>
      <w:r w:rsidRPr="00113D44">
        <w:rPr>
          <w:i/>
          <w:color w:val="000000"/>
          <w:szCs w:val="16"/>
          <w:lang w:val="en-US"/>
        </w:rPr>
        <w:t xml:space="preserve"> self-</w:t>
      </w:r>
      <w:r w:rsidRPr="00113D44">
        <w:rPr>
          <w:i/>
          <w:smallCaps/>
          <w:color w:val="000000"/>
          <w:szCs w:val="20"/>
          <w:lang w:val="en-US"/>
        </w:rPr>
        <w:t>consciousness</w:t>
      </w:r>
      <w:r w:rsidRPr="00113D44">
        <w:rPr>
          <w:i/>
          <w:color w:val="000000"/>
          <w:szCs w:val="16"/>
          <w:lang w:val="en-US"/>
        </w:rPr>
        <w:t xml:space="preserve"> </w:t>
      </w:r>
      <w:r w:rsidRPr="00113D44">
        <w:rPr>
          <w:color w:val="000000"/>
          <w:szCs w:val="16"/>
          <w:lang w:val="en-US"/>
        </w:rPr>
        <w:t>(</w:t>
      </w:r>
      <w:r w:rsidRPr="00113D44">
        <w:rPr>
          <w:i/>
          <w:color w:val="000000"/>
          <w:szCs w:val="16"/>
          <w:lang w:val="en-US"/>
        </w:rPr>
        <w:t>EW</w:t>
      </w:r>
      <w:r w:rsidRPr="00113D44">
        <w:rPr>
          <w:color w:val="000000"/>
          <w:szCs w:val="16"/>
          <w:lang w:val="en-US"/>
        </w:rPr>
        <w:t xml:space="preserve">: 38, cf. </w:t>
      </w:r>
      <w:r w:rsidRPr="00113D44">
        <w:rPr>
          <w:i/>
          <w:color w:val="000000"/>
          <w:szCs w:val="16"/>
          <w:lang w:val="en-US"/>
        </w:rPr>
        <w:t>D</w:t>
      </w:r>
      <w:r w:rsidRPr="00113D44">
        <w:rPr>
          <w:color w:val="000000"/>
          <w:szCs w:val="16"/>
          <w:lang w:val="en-US"/>
        </w:rPr>
        <w:t>: 44). Metacritically, this takes the form of a dialectical chain:</w:t>
      </w:r>
    </w:p>
    <w:p w:rsidR="00481FF2" w:rsidRPr="00113D44" w:rsidRDefault="00481FF2" w:rsidP="00481FF2">
      <w:pPr>
        <w:tabs>
          <w:tab w:val="clear" w:pos="284"/>
        </w:tabs>
        <w:rPr>
          <w:color w:val="000000"/>
          <w:szCs w:val="16"/>
          <w:lang w:val="en-US"/>
        </w:rPr>
      </w:pPr>
    </w:p>
    <w:p w:rsidR="00481FF2" w:rsidRPr="00113D44" w:rsidRDefault="00481FF2" w:rsidP="00481FF2">
      <w:pPr>
        <w:tabs>
          <w:tab w:val="clear" w:pos="284"/>
        </w:tabs>
        <w:ind w:left="720"/>
        <w:rPr>
          <w:color w:val="000000"/>
          <w:sz w:val="18"/>
          <w:szCs w:val="16"/>
          <w:lang w:val="en-US"/>
        </w:rPr>
      </w:pPr>
      <w:r w:rsidRPr="00113D44">
        <w:rPr>
          <w:color w:val="000000"/>
          <w:sz w:val="18"/>
          <w:szCs w:val="16"/>
          <w:lang w:val="en-US"/>
        </w:rPr>
        <w:t xml:space="preserve">absence (incompleteness) </w:t>
      </w:r>
      <w:r w:rsidRPr="00113D44">
        <w:rPr>
          <w:color w:val="000000"/>
          <w:sz w:val="18"/>
          <w:szCs w:val="16"/>
          <w:lang w:val="en-US"/>
        </w:rPr>
        <w:sym w:font="Symbol" w:char="F0AE"/>
      </w:r>
      <w:r w:rsidRPr="00113D44">
        <w:rPr>
          <w:color w:val="000000"/>
          <w:sz w:val="18"/>
          <w:szCs w:val="16"/>
          <w:lang w:val="en-US"/>
        </w:rPr>
        <w:t xml:space="preserve"> categorial error (ignorance, illusion – alienation from the self in consciousness) </w:t>
      </w:r>
      <w:r w:rsidRPr="00113D44">
        <w:rPr>
          <w:color w:val="000000"/>
          <w:sz w:val="18"/>
          <w:szCs w:val="16"/>
          <w:lang w:val="en-US"/>
        </w:rPr>
        <w:sym w:font="Symbol" w:char="F0AE"/>
      </w:r>
      <w:r w:rsidRPr="00113D44">
        <w:rPr>
          <w:color w:val="000000"/>
          <w:sz w:val="18"/>
          <w:szCs w:val="16"/>
          <w:lang w:val="en-US"/>
        </w:rPr>
        <w:t xml:space="preserve"> contradiction (theory/practice inconsistencies) &amp; split (generative separation, division) </w:t>
      </w:r>
      <w:r w:rsidRPr="00113D44">
        <w:rPr>
          <w:color w:val="000000"/>
          <w:sz w:val="18"/>
          <w:szCs w:val="16"/>
          <w:lang w:val="en-US"/>
        </w:rPr>
        <w:sym w:font="Symbol" w:char="F0AE"/>
      </w:r>
      <w:r w:rsidRPr="00113D44">
        <w:rPr>
          <w:color w:val="000000"/>
          <w:sz w:val="18"/>
          <w:szCs w:val="16"/>
          <w:lang w:val="en-US"/>
        </w:rPr>
        <w:t xml:space="preserve"> dualism &amp; alienation from what is axiologically necessary </w:t>
      </w:r>
      <w:r w:rsidRPr="00113D44">
        <w:rPr>
          <w:color w:val="000000"/>
          <w:sz w:val="18"/>
          <w:szCs w:val="16"/>
          <w:lang w:val="en-US"/>
        </w:rPr>
        <w:sym w:font="Symbol" w:char="F0AE"/>
      </w:r>
      <w:r w:rsidRPr="00113D44">
        <w:rPr>
          <w:color w:val="000000"/>
          <w:sz w:val="18"/>
          <w:szCs w:val="16"/>
          <w:lang w:val="en-US"/>
        </w:rPr>
        <w:t xml:space="preserve"> Tina syndrome (objectified or emergent error and illusion) </w:t>
      </w:r>
      <w:r w:rsidRPr="00113D44">
        <w:rPr>
          <w:color w:val="000000"/>
          <w:sz w:val="18"/>
          <w:szCs w:val="16"/>
          <w:lang w:val="en-US"/>
        </w:rPr>
        <w:sym w:font="Symbol" w:char="F0AE"/>
      </w:r>
      <w:r w:rsidRPr="00113D44">
        <w:rPr>
          <w:color w:val="000000"/>
          <w:sz w:val="18"/>
          <w:szCs w:val="16"/>
          <w:lang w:val="en-US"/>
        </w:rPr>
        <w:t xml:space="preserve"> multiply compounded in the demi-real (adapted from </w:t>
      </w:r>
      <w:r w:rsidRPr="00113D44">
        <w:rPr>
          <w:i/>
          <w:color w:val="000000"/>
          <w:sz w:val="18"/>
          <w:szCs w:val="16"/>
          <w:lang w:val="en-US"/>
        </w:rPr>
        <w:t>EW</w:t>
      </w:r>
      <w:r w:rsidR="00B87BFD" w:rsidRPr="00113D44">
        <w:rPr>
          <w:color w:val="000000"/>
          <w:sz w:val="18"/>
          <w:szCs w:val="16"/>
          <w:lang w:val="en-US"/>
        </w:rPr>
        <w:t>: 5 [key</w:t>
      </w:r>
      <w:r w:rsidRPr="00113D44">
        <w:rPr>
          <w:color w:val="000000"/>
          <w:sz w:val="18"/>
          <w:szCs w:val="16"/>
          <w:lang w:val="en-US"/>
        </w:rPr>
        <w:t xml:space="preserve"> source]).</w:t>
      </w:r>
    </w:p>
    <w:p w:rsidR="00481FF2" w:rsidRPr="00113D44" w:rsidRDefault="00481FF2" w:rsidP="00481FF2">
      <w:pPr>
        <w:tabs>
          <w:tab w:val="clear" w:pos="284"/>
        </w:tabs>
        <w:rPr>
          <w:color w:val="000000"/>
          <w:szCs w:val="16"/>
          <w:lang w:val="en-US"/>
        </w:rPr>
      </w:pPr>
    </w:p>
    <w:p w:rsidR="00481FF2" w:rsidRPr="00113D44" w:rsidRDefault="00481FF2" w:rsidP="00481FF2">
      <w:pPr>
        <w:tabs>
          <w:tab w:val="clear" w:pos="284"/>
        </w:tabs>
        <w:rPr>
          <w:szCs w:val="20"/>
          <w:lang w:val="en-US"/>
        </w:rPr>
      </w:pPr>
      <w:r w:rsidRPr="00113D44">
        <w:rPr>
          <w:color w:val="000000"/>
          <w:szCs w:val="16"/>
          <w:lang w:val="en-US"/>
        </w:rPr>
        <w:t xml:space="preserve">All forms of alienation thus depend upon the reality of </w:t>
      </w:r>
      <w:r w:rsidRPr="00113D44">
        <w:rPr>
          <w:smallCaps/>
          <w:color w:val="000000"/>
          <w:szCs w:val="20"/>
          <w:lang w:val="en-US"/>
        </w:rPr>
        <w:t>free will</w:t>
      </w:r>
      <w:r w:rsidRPr="00113D44">
        <w:rPr>
          <w:color w:val="000000"/>
          <w:szCs w:val="16"/>
          <w:lang w:val="en-US"/>
        </w:rPr>
        <w:t xml:space="preserve"> (in an open, non-regularity-determined world we are free to make mistakes, and must learn by trial and error) and the objectified consequences of committing ca</w:t>
      </w:r>
      <w:r w:rsidR="00122792" w:rsidRPr="00113D44">
        <w:rPr>
          <w:color w:val="000000"/>
          <w:szCs w:val="16"/>
          <w:lang w:val="en-US"/>
        </w:rPr>
        <w:t xml:space="preserve">tegory </w:t>
      </w:r>
      <w:r w:rsidR="00122792" w:rsidRPr="00113D44">
        <w:rPr>
          <w:color w:val="000000"/>
          <w:szCs w:val="16"/>
          <w:lang w:val="en-US"/>
        </w:rPr>
        <w:lastRenderedPageBreak/>
        <w:t>mistakes and being untrue to ourselves</w:t>
      </w:r>
      <w:r w:rsidRPr="00113D44">
        <w:rPr>
          <w:color w:val="000000"/>
          <w:szCs w:val="16"/>
          <w:lang w:val="en-US"/>
        </w:rPr>
        <w:t xml:space="preserve">. This does not, however, entail geo-historical idealism. Category mistakes and the logic of the </w:t>
      </w:r>
      <w:r w:rsidRPr="00113D44">
        <w:rPr>
          <w:smallCaps/>
          <w:color w:val="000000"/>
          <w:szCs w:val="20"/>
          <w:lang w:val="en-US"/>
        </w:rPr>
        <w:t>Tina syndrome</w:t>
      </w:r>
      <w:r w:rsidRPr="00113D44">
        <w:rPr>
          <w:color w:val="000000"/>
          <w:szCs w:val="16"/>
          <w:lang w:val="en-US"/>
        </w:rPr>
        <w:t xml:space="preserve"> that they entrain are necessary but not sufficient conditions for alienation to occur geo-historically and to be maintained synchronically. While the alienator certainly commits categorial error, especially in the form of ontological monovalence, he must do the work of generative separation and have the power</w:t>
      </w:r>
      <w:r w:rsidRPr="00113D44">
        <w:rPr>
          <w:color w:val="000000"/>
          <w:szCs w:val="20"/>
          <w:vertAlign w:val="subscript"/>
          <w:lang w:val="en-US"/>
        </w:rPr>
        <w:t>2</w:t>
      </w:r>
      <w:r w:rsidRPr="00113D44">
        <w:rPr>
          <w:color w:val="000000"/>
          <w:szCs w:val="16"/>
          <w:lang w:val="en-US"/>
        </w:rPr>
        <w:t xml:space="preserve"> to carry it through in a definite historical context and to reinforce its synchronic articulation. Alienation (or, if you like, the fall) thus should not be thought of as pertaining to some remote past. It is now. Nor should it be thought of as alienation from an ideal, </w:t>
      </w:r>
      <w:r w:rsidRPr="00113D44">
        <w:rPr>
          <w:szCs w:val="20"/>
          <w:lang w:val="en-US"/>
        </w:rPr>
        <w:t>rather from (part of) what we really are essentially and are tending to – and contingently may, through emancipatory praxis – become.</w:t>
      </w:r>
    </w:p>
    <w:p w:rsidR="00481FF2" w:rsidRPr="00113D44" w:rsidRDefault="00481FF2" w:rsidP="00481FF2">
      <w:pPr>
        <w:tabs>
          <w:tab w:val="clear" w:pos="284"/>
        </w:tabs>
        <w:jc w:val="left"/>
        <w:rPr>
          <w:color w:val="000000"/>
          <w:szCs w:val="16"/>
          <w:lang w:val="en-US"/>
        </w:rPr>
      </w:pPr>
    </w:p>
    <w:p w:rsidR="00481FF2" w:rsidRPr="00113D44" w:rsidRDefault="002B2538" w:rsidP="00481FF2">
      <w:pPr>
        <w:tabs>
          <w:tab w:val="clear" w:pos="284"/>
        </w:tabs>
        <w:rPr>
          <w:color w:val="000000"/>
          <w:sz w:val="32"/>
          <w:szCs w:val="20"/>
          <w:lang w:val="en-US"/>
        </w:rPr>
      </w:pPr>
      <w:r>
        <w:rPr>
          <w:color w:val="000000"/>
          <w:szCs w:val="16"/>
          <w:lang w:val="en-US"/>
        </w:rPr>
        <w:t>Figure 8</w:t>
      </w:r>
      <w:r w:rsidR="00481FF2" w:rsidRPr="00113D44">
        <w:rPr>
          <w:color w:val="000000"/>
          <w:szCs w:val="16"/>
          <w:lang w:val="en-US"/>
        </w:rPr>
        <w:t xml:space="preserve"> highlights the causal efficacy and emergent reality of alienation, and displays some additional key correspondences.</w:t>
      </w:r>
    </w:p>
    <w:p w:rsidR="00481FF2" w:rsidRPr="00113D44" w:rsidRDefault="00481FF2" w:rsidP="00481FF2">
      <w:pPr>
        <w:pStyle w:val="BodyText"/>
        <w:spacing w:line="240" w:lineRule="auto"/>
        <w:rPr>
          <w:bCs/>
          <w:color w:val="000000"/>
        </w:rPr>
      </w:pPr>
    </w:p>
    <w:tbl>
      <w:tblPr>
        <w:tblStyle w:val="TableGrid"/>
        <w:tblW w:w="9360" w:type="dxa"/>
        <w:tblLayout w:type="fixed"/>
        <w:tblLook w:val="0000" w:firstRow="0" w:lastRow="0" w:firstColumn="0" w:lastColumn="0" w:noHBand="0" w:noVBand="0"/>
      </w:tblPr>
      <w:tblGrid>
        <w:gridCol w:w="1800"/>
        <w:gridCol w:w="2160"/>
        <w:gridCol w:w="2520"/>
        <w:gridCol w:w="2880"/>
      </w:tblGrid>
      <w:tr w:rsidR="00481FF2" w:rsidRPr="00113D44">
        <w:trPr>
          <w:trHeight w:val="333"/>
        </w:trPr>
        <w:tc>
          <w:tcPr>
            <w:tcW w:w="1800" w:type="dxa"/>
          </w:tcPr>
          <w:p w:rsidR="00481FF2" w:rsidRPr="00113D44" w:rsidRDefault="00481FF2" w:rsidP="00481FF2">
            <w:pPr>
              <w:pStyle w:val="TableHeading"/>
              <w:jc w:val="left"/>
              <w:rPr>
                <w:rFonts w:ascii="Verdana" w:hAnsi="Verdana"/>
                <w:sz w:val="12"/>
                <w:szCs w:val="12"/>
              </w:rPr>
            </w:pPr>
            <w:r w:rsidRPr="00113D44">
              <w:rPr>
                <w:rFonts w:ascii="Verdana" w:hAnsi="Verdana"/>
                <w:sz w:val="12"/>
                <w:szCs w:val="12"/>
              </w:rPr>
              <w:t>Domains of Reality</w:t>
            </w:r>
          </w:p>
          <w:p w:rsidR="00481FF2" w:rsidRPr="00113D44" w:rsidRDefault="00481FF2" w:rsidP="00481FF2">
            <w:pPr>
              <w:pStyle w:val="TableHeading"/>
              <w:jc w:val="left"/>
              <w:rPr>
                <w:rFonts w:ascii="Verdana" w:hAnsi="Verdana"/>
                <w:sz w:val="12"/>
                <w:szCs w:val="12"/>
              </w:rPr>
            </w:pPr>
          </w:p>
          <w:p w:rsidR="00481FF2" w:rsidRPr="00113D44" w:rsidRDefault="00481FF2" w:rsidP="00481FF2">
            <w:pPr>
              <w:pStyle w:val="TableHeading"/>
              <w:jc w:val="left"/>
              <w:rPr>
                <w:rFonts w:ascii="Verdana" w:hAnsi="Verdana"/>
                <w:sz w:val="12"/>
                <w:szCs w:val="12"/>
              </w:rPr>
            </w:pPr>
          </w:p>
        </w:tc>
        <w:tc>
          <w:tcPr>
            <w:tcW w:w="2160" w:type="dxa"/>
          </w:tcPr>
          <w:p w:rsidR="00481FF2" w:rsidRPr="00113D44" w:rsidRDefault="00481FF2" w:rsidP="00481FF2">
            <w:pPr>
              <w:pStyle w:val="TableHeading"/>
              <w:jc w:val="left"/>
              <w:rPr>
                <w:rFonts w:ascii="Verdana" w:hAnsi="Verdana"/>
                <w:sz w:val="12"/>
                <w:szCs w:val="12"/>
              </w:rPr>
            </w:pPr>
            <w:r w:rsidRPr="00113D44">
              <w:rPr>
                <w:rFonts w:ascii="Verdana" w:hAnsi="Verdana"/>
                <w:sz w:val="12"/>
                <w:szCs w:val="12"/>
              </w:rPr>
              <w:t>Real</w:t>
            </w:r>
          </w:p>
          <w:p w:rsidR="00481FF2" w:rsidRPr="00113D44" w:rsidRDefault="00481FF2" w:rsidP="00481FF2">
            <w:pPr>
              <w:pStyle w:val="TableHeading"/>
              <w:jc w:val="left"/>
              <w:rPr>
                <w:rFonts w:ascii="Verdana" w:hAnsi="Verdana"/>
                <w:b w:val="0"/>
                <w:bCs w:val="0"/>
                <w:sz w:val="12"/>
                <w:szCs w:val="12"/>
              </w:rPr>
            </w:pPr>
          </w:p>
          <w:p w:rsidR="00481FF2" w:rsidRPr="00113D44" w:rsidRDefault="00481FF2" w:rsidP="00481FF2">
            <w:pPr>
              <w:pStyle w:val="TableHeading"/>
              <w:jc w:val="left"/>
              <w:rPr>
                <w:rFonts w:ascii="Verdana" w:hAnsi="Verdana"/>
                <w:b w:val="0"/>
                <w:bCs w:val="0"/>
                <w:sz w:val="12"/>
                <w:szCs w:val="12"/>
              </w:rPr>
            </w:pPr>
            <w:r w:rsidRPr="00113D44">
              <w:rPr>
                <w:rFonts w:ascii="Verdana" w:hAnsi="Verdana"/>
                <w:b w:val="0"/>
                <w:bCs w:val="0"/>
                <w:sz w:val="12"/>
                <w:szCs w:val="12"/>
              </w:rPr>
              <w:t>experiences, concepts &amp; signs</w:t>
            </w:r>
          </w:p>
          <w:p w:rsidR="00481FF2" w:rsidRPr="00113D44" w:rsidRDefault="00481FF2" w:rsidP="00481FF2">
            <w:pPr>
              <w:pStyle w:val="TableHeading"/>
              <w:jc w:val="left"/>
              <w:rPr>
                <w:rFonts w:ascii="Verdana" w:hAnsi="Verdana"/>
                <w:b w:val="0"/>
                <w:bCs w:val="0"/>
                <w:sz w:val="12"/>
                <w:szCs w:val="12"/>
              </w:rPr>
            </w:pPr>
            <w:r w:rsidRPr="00113D44">
              <w:rPr>
                <w:rFonts w:ascii="Verdana" w:hAnsi="Verdana"/>
                <w:b w:val="0"/>
                <w:bCs w:val="0"/>
                <w:sz w:val="12"/>
                <w:szCs w:val="12"/>
              </w:rPr>
              <w:t>events</w:t>
            </w:r>
          </w:p>
          <w:p w:rsidR="00481FF2" w:rsidRPr="00113D44" w:rsidRDefault="00481FF2" w:rsidP="00481FF2">
            <w:pPr>
              <w:pStyle w:val="TableHeading"/>
              <w:jc w:val="left"/>
              <w:rPr>
                <w:rFonts w:ascii="Verdana" w:hAnsi="Verdana"/>
                <w:b w:val="0"/>
                <w:bCs w:val="0"/>
                <w:sz w:val="12"/>
                <w:szCs w:val="12"/>
              </w:rPr>
            </w:pPr>
            <w:r w:rsidRPr="00113D44">
              <w:rPr>
                <w:rFonts w:ascii="Verdana" w:hAnsi="Verdana"/>
                <w:b w:val="0"/>
                <w:bCs w:val="0"/>
                <w:sz w:val="12"/>
                <w:szCs w:val="12"/>
              </w:rPr>
              <w:t xml:space="preserve">mechanisms </w:t>
            </w:r>
          </w:p>
        </w:tc>
        <w:tc>
          <w:tcPr>
            <w:tcW w:w="2520" w:type="dxa"/>
          </w:tcPr>
          <w:p w:rsidR="00481FF2" w:rsidRPr="00113D44" w:rsidRDefault="00481FF2" w:rsidP="00481FF2">
            <w:pPr>
              <w:pStyle w:val="TableHeading"/>
              <w:jc w:val="left"/>
              <w:rPr>
                <w:rFonts w:ascii="Verdana" w:hAnsi="Verdana"/>
                <w:sz w:val="12"/>
                <w:szCs w:val="12"/>
              </w:rPr>
            </w:pPr>
            <w:r w:rsidRPr="00113D44">
              <w:rPr>
                <w:rFonts w:ascii="Verdana" w:hAnsi="Verdana"/>
                <w:sz w:val="12"/>
                <w:szCs w:val="12"/>
              </w:rPr>
              <w:t>Actual</w:t>
            </w:r>
          </w:p>
          <w:p w:rsidR="00481FF2" w:rsidRPr="00113D44" w:rsidRDefault="00481FF2" w:rsidP="00481FF2">
            <w:pPr>
              <w:pStyle w:val="TableHeading"/>
              <w:jc w:val="left"/>
              <w:rPr>
                <w:rFonts w:ascii="Verdana" w:hAnsi="Verdana"/>
                <w:b w:val="0"/>
                <w:bCs w:val="0"/>
                <w:sz w:val="12"/>
                <w:szCs w:val="12"/>
              </w:rPr>
            </w:pPr>
          </w:p>
          <w:p w:rsidR="00481FF2" w:rsidRPr="00113D44" w:rsidRDefault="00481FF2" w:rsidP="00481FF2">
            <w:pPr>
              <w:pStyle w:val="TableHeading"/>
              <w:jc w:val="left"/>
              <w:rPr>
                <w:rFonts w:ascii="Verdana" w:hAnsi="Verdana"/>
                <w:b w:val="0"/>
                <w:bCs w:val="0"/>
                <w:sz w:val="12"/>
                <w:szCs w:val="12"/>
              </w:rPr>
            </w:pPr>
            <w:r w:rsidRPr="00113D44">
              <w:rPr>
                <w:rFonts w:ascii="Verdana" w:hAnsi="Verdana"/>
                <w:b w:val="0"/>
                <w:bCs w:val="0"/>
                <w:sz w:val="12"/>
                <w:szCs w:val="12"/>
              </w:rPr>
              <w:t>experiences, concepts &amp; signs</w:t>
            </w:r>
          </w:p>
          <w:p w:rsidR="00481FF2" w:rsidRPr="00113D44" w:rsidRDefault="00481FF2" w:rsidP="00481FF2">
            <w:pPr>
              <w:pStyle w:val="TableHeading"/>
              <w:jc w:val="left"/>
              <w:rPr>
                <w:rFonts w:ascii="Verdana" w:hAnsi="Verdana"/>
                <w:b w:val="0"/>
                <w:bCs w:val="0"/>
                <w:sz w:val="12"/>
                <w:szCs w:val="12"/>
              </w:rPr>
            </w:pPr>
            <w:r w:rsidRPr="00113D44">
              <w:rPr>
                <w:rFonts w:ascii="Verdana" w:hAnsi="Verdana"/>
                <w:b w:val="0"/>
                <w:bCs w:val="0"/>
                <w:sz w:val="12"/>
                <w:szCs w:val="12"/>
              </w:rPr>
              <w:t>events</w:t>
            </w:r>
          </w:p>
        </w:tc>
        <w:tc>
          <w:tcPr>
            <w:tcW w:w="2880" w:type="dxa"/>
          </w:tcPr>
          <w:p w:rsidR="00481FF2" w:rsidRPr="00113D44" w:rsidRDefault="00481FF2" w:rsidP="00481FF2">
            <w:pPr>
              <w:pStyle w:val="TableHeading"/>
              <w:jc w:val="left"/>
              <w:rPr>
                <w:rFonts w:ascii="Verdana" w:hAnsi="Verdana"/>
                <w:sz w:val="12"/>
                <w:szCs w:val="12"/>
              </w:rPr>
            </w:pPr>
            <w:r w:rsidRPr="00113D44">
              <w:rPr>
                <w:rFonts w:ascii="Verdana" w:hAnsi="Verdana"/>
                <w:sz w:val="12"/>
                <w:szCs w:val="12"/>
              </w:rPr>
              <w:t>Empirical</w:t>
            </w:r>
            <w:r w:rsidRPr="00113D44">
              <w:rPr>
                <w:rFonts w:ascii="Verdana" w:hAnsi="Verdana"/>
                <w:b w:val="0"/>
                <w:bCs w:val="0"/>
                <w:sz w:val="12"/>
                <w:szCs w:val="12"/>
              </w:rPr>
              <w:t xml:space="preserve">, more generally </w:t>
            </w:r>
            <w:r w:rsidRPr="00113D44">
              <w:rPr>
                <w:rFonts w:ascii="Verdana" w:hAnsi="Verdana"/>
                <w:sz w:val="12"/>
                <w:szCs w:val="12"/>
              </w:rPr>
              <w:t>Subjective</w:t>
            </w:r>
          </w:p>
          <w:p w:rsidR="00481FF2" w:rsidRPr="00113D44" w:rsidRDefault="00481FF2" w:rsidP="00481FF2">
            <w:pPr>
              <w:pStyle w:val="TableHeading"/>
              <w:jc w:val="both"/>
              <w:rPr>
                <w:rFonts w:ascii="Verdana" w:hAnsi="Verdana"/>
                <w:b w:val="0"/>
                <w:i w:val="0"/>
                <w:sz w:val="12"/>
                <w:szCs w:val="12"/>
              </w:rPr>
            </w:pPr>
            <w:r w:rsidRPr="00113D44">
              <w:rPr>
                <w:rFonts w:ascii="Verdana" w:hAnsi="Verdana"/>
                <w:b w:val="0"/>
                <w:i w:val="0"/>
                <w:sz w:val="12"/>
                <w:szCs w:val="12"/>
              </w:rPr>
              <w:t xml:space="preserve">        (the semiosic)</w:t>
            </w:r>
          </w:p>
          <w:p w:rsidR="00481FF2" w:rsidRPr="00113D44" w:rsidRDefault="00481FF2" w:rsidP="00481FF2">
            <w:pPr>
              <w:pStyle w:val="TableHeading"/>
              <w:jc w:val="left"/>
              <w:rPr>
                <w:rFonts w:ascii="Verdana" w:hAnsi="Verdana"/>
                <w:b w:val="0"/>
                <w:bCs w:val="0"/>
                <w:sz w:val="12"/>
                <w:szCs w:val="12"/>
              </w:rPr>
            </w:pPr>
            <w:r w:rsidRPr="00113D44">
              <w:rPr>
                <w:rFonts w:ascii="Verdana" w:hAnsi="Verdana"/>
                <w:b w:val="0"/>
                <w:bCs w:val="0"/>
                <w:sz w:val="12"/>
                <w:szCs w:val="12"/>
              </w:rPr>
              <w:t>experiences, concepts &amp; signs</w:t>
            </w:r>
          </w:p>
        </w:tc>
      </w:tr>
      <w:tr w:rsidR="00481FF2" w:rsidRPr="00113D44">
        <w:trPr>
          <w:trHeight w:val="333"/>
        </w:trPr>
        <w:tc>
          <w:tcPr>
            <w:tcW w:w="1800" w:type="dxa"/>
          </w:tcPr>
          <w:p w:rsidR="00481FF2" w:rsidRPr="00113D44" w:rsidRDefault="00481FF2" w:rsidP="00481FF2">
            <w:pPr>
              <w:pStyle w:val="TableContents"/>
              <w:jc w:val="left"/>
              <w:rPr>
                <w:rFonts w:ascii="Verdana" w:hAnsi="Verdana"/>
                <w:b/>
                <w:bCs/>
                <w:sz w:val="12"/>
                <w:szCs w:val="12"/>
              </w:rPr>
            </w:pPr>
            <w:r w:rsidRPr="00113D44">
              <w:rPr>
                <w:rFonts w:ascii="Verdana" w:hAnsi="Verdana"/>
                <w:b/>
                <w:bCs/>
                <w:sz w:val="12"/>
                <w:szCs w:val="12"/>
              </w:rPr>
              <w:t>Realms of Reality</w:t>
            </w:r>
          </w:p>
        </w:tc>
        <w:tc>
          <w:tcPr>
            <w:tcW w:w="2160"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demi-reality</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relative reality</w:t>
            </w:r>
          </w:p>
          <w:p w:rsidR="00481FF2" w:rsidRPr="00113D44" w:rsidRDefault="00481FF2" w:rsidP="00481FF2">
            <w:pPr>
              <w:pStyle w:val="TableContents"/>
              <w:jc w:val="left"/>
              <w:rPr>
                <w:rFonts w:ascii="Verdana" w:hAnsi="Verdana"/>
                <w:bCs/>
                <w:i/>
                <w:sz w:val="12"/>
                <w:szCs w:val="12"/>
              </w:rPr>
            </w:pPr>
            <w:r w:rsidRPr="00113D44">
              <w:rPr>
                <w:rFonts w:ascii="Verdana" w:hAnsi="Verdana"/>
                <w:bCs/>
                <w:i/>
                <w:sz w:val="12"/>
                <w:szCs w:val="12"/>
              </w:rPr>
              <w:t>absolute reality</w:t>
            </w:r>
          </w:p>
        </w:tc>
        <w:tc>
          <w:tcPr>
            <w:tcW w:w="2520"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demi-reality</w:t>
            </w:r>
          </w:p>
          <w:p w:rsidR="00481FF2" w:rsidRPr="00113D44" w:rsidRDefault="00481FF2" w:rsidP="00481FF2">
            <w:pPr>
              <w:pStyle w:val="TableContents"/>
              <w:jc w:val="left"/>
              <w:rPr>
                <w:rFonts w:ascii="Verdana" w:hAnsi="Verdana"/>
                <w:bCs/>
                <w:i/>
                <w:sz w:val="12"/>
                <w:szCs w:val="12"/>
              </w:rPr>
            </w:pPr>
            <w:r w:rsidRPr="00113D44">
              <w:rPr>
                <w:rFonts w:ascii="Verdana" w:hAnsi="Verdana"/>
                <w:bCs/>
                <w:i/>
                <w:sz w:val="12"/>
                <w:szCs w:val="12"/>
              </w:rPr>
              <w:t>relative reality</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[absolute reality]</w:t>
            </w:r>
          </w:p>
        </w:tc>
        <w:tc>
          <w:tcPr>
            <w:tcW w:w="2880" w:type="dxa"/>
          </w:tcPr>
          <w:p w:rsidR="00481FF2" w:rsidRPr="00113D44" w:rsidRDefault="00481FF2" w:rsidP="00481FF2">
            <w:pPr>
              <w:pStyle w:val="TableContents"/>
              <w:jc w:val="left"/>
              <w:rPr>
                <w:rFonts w:ascii="Verdana" w:hAnsi="Verdana"/>
                <w:bCs/>
                <w:i/>
                <w:sz w:val="12"/>
                <w:szCs w:val="12"/>
              </w:rPr>
            </w:pPr>
            <w:r w:rsidRPr="00113D44">
              <w:rPr>
                <w:rFonts w:ascii="Verdana" w:hAnsi="Verdana"/>
                <w:bCs/>
                <w:i/>
                <w:sz w:val="12"/>
                <w:szCs w:val="12"/>
              </w:rPr>
              <w:t>demi-reality</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[relative reality]</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[absolute reality]</w:t>
            </w:r>
          </w:p>
        </w:tc>
      </w:tr>
      <w:tr w:rsidR="00481FF2" w:rsidRPr="00113D44">
        <w:trPr>
          <w:trHeight w:val="333"/>
        </w:trPr>
        <w:tc>
          <w:tcPr>
            <w:tcW w:w="1800" w:type="dxa"/>
          </w:tcPr>
          <w:p w:rsidR="00481FF2" w:rsidRPr="00113D44" w:rsidRDefault="00481FF2" w:rsidP="00481FF2">
            <w:pPr>
              <w:pStyle w:val="TableContents"/>
              <w:jc w:val="left"/>
              <w:rPr>
                <w:rFonts w:ascii="Verdana" w:hAnsi="Verdana"/>
                <w:b/>
                <w:bCs/>
                <w:sz w:val="12"/>
                <w:szCs w:val="12"/>
              </w:rPr>
            </w:pPr>
            <w:r w:rsidRPr="00113D44">
              <w:rPr>
                <w:rFonts w:ascii="Verdana" w:hAnsi="Verdana"/>
                <w:b/>
                <w:bCs/>
                <w:sz w:val="12"/>
                <w:szCs w:val="12"/>
              </w:rPr>
              <w:t>Meta-Philosophical Principle</w:t>
            </w:r>
          </w:p>
          <w:p w:rsidR="00481FF2" w:rsidRPr="00113D44" w:rsidRDefault="00481FF2" w:rsidP="00481FF2">
            <w:pPr>
              <w:pStyle w:val="TableContents"/>
              <w:jc w:val="left"/>
              <w:rPr>
                <w:rFonts w:ascii="Verdana" w:hAnsi="Verdana"/>
                <w:b/>
                <w:bCs/>
                <w:sz w:val="12"/>
                <w:szCs w:val="12"/>
              </w:rPr>
            </w:pPr>
          </w:p>
          <w:p w:rsidR="00481FF2" w:rsidRPr="00113D44" w:rsidRDefault="00481FF2" w:rsidP="00481FF2">
            <w:pPr>
              <w:pStyle w:val="TableContents"/>
              <w:jc w:val="left"/>
              <w:rPr>
                <w:rFonts w:ascii="Verdana" w:hAnsi="Verdana"/>
                <w:b/>
                <w:bCs/>
                <w:sz w:val="12"/>
                <w:szCs w:val="12"/>
              </w:rPr>
            </w:pPr>
          </w:p>
        </w:tc>
        <w:tc>
          <w:tcPr>
            <w:tcW w:w="2160"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dualism</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duality</w:t>
            </w:r>
          </w:p>
          <w:p w:rsidR="00481FF2" w:rsidRPr="00113D44" w:rsidRDefault="00481FF2" w:rsidP="00481FF2">
            <w:pPr>
              <w:pStyle w:val="TableContents"/>
              <w:jc w:val="left"/>
              <w:rPr>
                <w:rFonts w:ascii="Verdana" w:hAnsi="Verdana"/>
                <w:sz w:val="12"/>
                <w:szCs w:val="12"/>
              </w:rPr>
            </w:pPr>
            <w:r w:rsidRPr="00113D44">
              <w:rPr>
                <w:rFonts w:ascii="Verdana" w:hAnsi="Verdana"/>
                <w:i/>
                <w:iCs/>
                <w:sz w:val="12"/>
                <w:szCs w:val="12"/>
              </w:rPr>
              <w:t>identity</w:t>
            </w:r>
            <w:r w:rsidRPr="00113D44">
              <w:rPr>
                <w:rFonts w:ascii="Verdana" w:hAnsi="Verdana"/>
                <w:sz w:val="12"/>
                <w:szCs w:val="12"/>
              </w:rPr>
              <w:t xml:space="preserve"> (non-duality, non-alienation)</w:t>
            </w:r>
          </w:p>
        </w:tc>
        <w:tc>
          <w:tcPr>
            <w:tcW w:w="2520"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dualism</w:t>
            </w:r>
          </w:p>
          <w:p w:rsidR="00481FF2" w:rsidRPr="00113D44" w:rsidRDefault="00481FF2" w:rsidP="00481FF2">
            <w:pPr>
              <w:pStyle w:val="TableContents"/>
              <w:jc w:val="left"/>
              <w:rPr>
                <w:rFonts w:ascii="Verdana" w:hAnsi="Verdana"/>
                <w:sz w:val="12"/>
                <w:szCs w:val="12"/>
              </w:rPr>
            </w:pPr>
            <w:r w:rsidRPr="00113D44">
              <w:rPr>
                <w:rFonts w:ascii="Verdana" w:hAnsi="Verdana"/>
                <w:i/>
                <w:iCs/>
                <w:sz w:val="12"/>
                <w:szCs w:val="12"/>
              </w:rPr>
              <w:t>duality</w:t>
            </w:r>
            <w:r w:rsidRPr="00113D44">
              <w:rPr>
                <w:rFonts w:ascii="Verdana" w:hAnsi="Verdana"/>
                <w:sz w:val="12"/>
                <w:szCs w:val="12"/>
              </w:rPr>
              <w:t xml:space="preserve"> (without alienation)</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[identity]</w:t>
            </w:r>
          </w:p>
        </w:tc>
        <w:tc>
          <w:tcPr>
            <w:tcW w:w="2880" w:type="dxa"/>
          </w:tcPr>
          <w:p w:rsidR="00481FF2" w:rsidRPr="00113D44" w:rsidRDefault="00481FF2" w:rsidP="00481FF2">
            <w:pPr>
              <w:pStyle w:val="TableContents"/>
              <w:jc w:val="left"/>
              <w:rPr>
                <w:rFonts w:ascii="Verdana" w:hAnsi="Verdana"/>
                <w:sz w:val="12"/>
                <w:szCs w:val="12"/>
              </w:rPr>
            </w:pPr>
            <w:r w:rsidRPr="00113D44">
              <w:rPr>
                <w:rFonts w:ascii="Verdana" w:hAnsi="Verdana"/>
                <w:i/>
                <w:iCs/>
                <w:sz w:val="12"/>
                <w:szCs w:val="12"/>
              </w:rPr>
              <w:t>dualism</w:t>
            </w:r>
            <w:r w:rsidRPr="00113D44">
              <w:rPr>
                <w:rFonts w:ascii="Verdana" w:hAnsi="Verdana"/>
                <w:sz w:val="12"/>
                <w:szCs w:val="12"/>
              </w:rPr>
              <w:t xml:space="preserve"> (alienation)</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[duality]</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[identity]</w:t>
            </w:r>
          </w:p>
        </w:tc>
      </w:tr>
      <w:tr w:rsidR="00481FF2" w:rsidRPr="00113D44">
        <w:trPr>
          <w:trHeight w:val="333"/>
        </w:trPr>
        <w:tc>
          <w:tcPr>
            <w:tcW w:w="1800" w:type="dxa"/>
          </w:tcPr>
          <w:p w:rsidR="00481FF2" w:rsidRPr="00113D44" w:rsidRDefault="00481FF2" w:rsidP="00481FF2">
            <w:pPr>
              <w:pStyle w:val="TableContents"/>
              <w:jc w:val="left"/>
              <w:rPr>
                <w:rFonts w:ascii="Verdana" w:hAnsi="Verdana"/>
                <w:b/>
                <w:bCs/>
                <w:sz w:val="12"/>
                <w:szCs w:val="12"/>
              </w:rPr>
            </w:pPr>
            <w:r w:rsidRPr="00113D44">
              <w:rPr>
                <w:rFonts w:ascii="Verdana" w:hAnsi="Verdana"/>
                <w:b/>
                <w:bCs/>
                <w:sz w:val="12"/>
                <w:szCs w:val="12"/>
              </w:rPr>
              <w:t>Ontological Principle</w:t>
            </w:r>
          </w:p>
          <w:p w:rsidR="00481FF2" w:rsidRPr="00113D44" w:rsidRDefault="00481FF2" w:rsidP="00481FF2">
            <w:pPr>
              <w:pStyle w:val="TableContents"/>
              <w:jc w:val="left"/>
              <w:rPr>
                <w:rFonts w:ascii="Verdana" w:hAnsi="Verdana"/>
                <w:sz w:val="12"/>
                <w:szCs w:val="12"/>
              </w:rPr>
            </w:pPr>
          </w:p>
        </w:tc>
        <w:tc>
          <w:tcPr>
            <w:tcW w:w="2160"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irrealism</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realism</w:t>
            </w:r>
          </w:p>
          <w:p w:rsidR="00481FF2" w:rsidRPr="00113D44" w:rsidRDefault="00481FF2" w:rsidP="00481FF2">
            <w:pPr>
              <w:pStyle w:val="TableContents"/>
              <w:jc w:val="left"/>
              <w:rPr>
                <w:rFonts w:ascii="Verdana" w:hAnsi="Verdana"/>
                <w:i/>
                <w:iCs/>
                <w:sz w:val="12"/>
                <w:szCs w:val="12"/>
              </w:rPr>
            </w:pPr>
            <w:r w:rsidRPr="00113D44">
              <w:rPr>
                <w:rFonts w:ascii="Verdana" w:hAnsi="Verdana"/>
                <w:i/>
                <w:iCs/>
                <w:sz w:val="12"/>
                <w:szCs w:val="12"/>
              </w:rPr>
              <w:t>truth</w:t>
            </w:r>
          </w:p>
        </w:tc>
        <w:tc>
          <w:tcPr>
            <w:tcW w:w="2520"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irrealism</w:t>
            </w:r>
          </w:p>
          <w:p w:rsidR="00481FF2" w:rsidRPr="00113D44" w:rsidRDefault="00481FF2" w:rsidP="00481FF2">
            <w:pPr>
              <w:pStyle w:val="TableContents"/>
              <w:jc w:val="left"/>
              <w:rPr>
                <w:rFonts w:ascii="Verdana" w:hAnsi="Verdana"/>
                <w:i/>
                <w:iCs/>
                <w:sz w:val="12"/>
                <w:szCs w:val="12"/>
              </w:rPr>
            </w:pPr>
            <w:r w:rsidRPr="00113D44">
              <w:rPr>
                <w:rFonts w:ascii="Verdana" w:hAnsi="Verdana"/>
                <w:i/>
                <w:iCs/>
                <w:sz w:val="12"/>
                <w:szCs w:val="12"/>
              </w:rPr>
              <w:t>realism</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[truth]</w:t>
            </w:r>
          </w:p>
        </w:tc>
        <w:tc>
          <w:tcPr>
            <w:tcW w:w="2880" w:type="dxa"/>
          </w:tcPr>
          <w:p w:rsidR="00481FF2" w:rsidRPr="00113D44" w:rsidRDefault="00481FF2" w:rsidP="00481FF2">
            <w:pPr>
              <w:pStyle w:val="TableContents"/>
              <w:jc w:val="left"/>
              <w:rPr>
                <w:rFonts w:ascii="Verdana" w:hAnsi="Verdana"/>
                <w:i/>
                <w:iCs/>
                <w:sz w:val="12"/>
                <w:szCs w:val="12"/>
              </w:rPr>
            </w:pPr>
            <w:r w:rsidRPr="00113D44">
              <w:rPr>
                <w:rFonts w:ascii="Verdana" w:hAnsi="Verdana"/>
                <w:i/>
                <w:iCs/>
                <w:sz w:val="12"/>
                <w:szCs w:val="12"/>
              </w:rPr>
              <w:t>irrealism</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[realism]</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[truth]</w:t>
            </w:r>
          </w:p>
        </w:tc>
      </w:tr>
      <w:tr w:rsidR="00481FF2" w:rsidRPr="00113D44">
        <w:trPr>
          <w:trHeight w:val="333"/>
        </w:trPr>
        <w:tc>
          <w:tcPr>
            <w:tcW w:w="1800" w:type="dxa"/>
          </w:tcPr>
          <w:p w:rsidR="00481FF2" w:rsidRPr="00113D44" w:rsidRDefault="00481FF2" w:rsidP="00481FF2">
            <w:pPr>
              <w:pStyle w:val="TableContents"/>
              <w:rPr>
                <w:rFonts w:ascii="Verdana" w:hAnsi="Verdana"/>
                <w:b/>
                <w:bCs/>
                <w:sz w:val="12"/>
                <w:szCs w:val="12"/>
              </w:rPr>
            </w:pPr>
            <w:r w:rsidRPr="00113D44">
              <w:rPr>
                <w:rFonts w:ascii="Verdana" w:hAnsi="Verdana"/>
                <w:b/>
                <w:bCs/>
                <w:sz w:val="12"/>
                <w:szCs w:val="12"/>
              </w:rPr>
              <w:t>Orientation to Being</w:t>
            </w:r>
          </w:p>
        </w:tc>
        <w:tc>
          <w:tcPr>
            <w:tcW w:w="2160"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evading being</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thinking being</w:t>
            </w:r>
          </w:p>
          <w:p w:rsidR="00481FF2" w:rsidRPr="00113D44" w:rsidRDefault="00481FF2" w:rsidP="00481FF2">
            <w:pPr>
              <w:pStyle w:val="TableContents"/>
              <w:jc w:val="left"/>
              <w:rPr>
                <w:rFonts w:ascii="Verdana" w:hAnsi="Verdana"/>
                <w:sz w:val="12"/>
                <w:szCs w:val="12"/>
              </w:rPr>
            </w:pPr>
            <w:r w:rsidRPr="00113D44">
              <w:rPr>
                <w:rFonts w:ascii="Verdana" w:hAnsi="Verdana"/>
                <w:i/>
                <w:iCs/>
                <w:sz w:val="12"/>
                <w:szCs w:val="12"/>
              </w:rPr>
              <w:t>being being</w:t>
            </w:r>
            <w:r w:rsidRPr="00113D44">
              <w:rPr>
                <w:rFonts w:ascii="Verdana" w:hAnsi="Verdana"/>
                <w:sz w:val="12"/>
                <w:szCs w:val="12"/>
              </w:rPr>
              <w:t xml:space="preserve"> </w:t>
            </w:r>
          </w:p>
        </w:tc>
        <w:tc>
          <w:tcPr>
            <w:tcW w:w="2520"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evading being</w:t>
            </w:r>
          </w:p>
          <w:p w:rsidR="00481FF2" w:rsidRPr="00113D44" w:rsidRDefault="00481FF2" w:rsidP="00481FF2">
            <w:pPr>
              <w:pStyle w:val="TableContents"/>
              <w:jc w:val="left"/>
              <w:rPr>
                <w:rFonts w:ascii="Verdana" w:hAnsi="Verdana"/>
                <w:i/>
                <w:iCs/>
                <w:sz w:val="12"/>
                <w:szCs w:val="12"/>
              </w:rPr>
            </w:pPr>
            <w:r w:rsidRPr="00113D44">
              <w:rPr>
                <w:rFonts w:ascii="Verdana" w:hAnsi="Verdana"/>
                <w:i/>
                <w:iCs/>
                <w:sz w:val="12"/>
                <w:szCs w:val="12"/>
              </w:rPr>
              <w:t>thinking being</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[being being]</w:t>
            </w:r>
          </w:p>
        </w:tc>
        <w:tc>
          <w:tcPr>
            <w:tcW w:w="2880" w:type="dxa"/>
          </w:tcPr>
          <w:p w:rsidR="00481FF2" w:rsidRPr="00113D44" w:rsidRDefault="00481FF2" w:rsidP="00481FF2">
            <w:pPr>
              <w:pStyle w:val="TableContents"/>
              <w:jc w:val="left"/>
              <w:rPr>
                <w:rFonts w:ascii="Verdana" w:hAnsi="Verdana"/>
                <w:i/>
                <w:iCs/>
                <w:sz w:val="12"/>
                <w:szCs w:val="12"/>
              </w:rPr>
            </w:pPr>
            <w:r w:rsidRPr="00113D44">
              <w:rPr>
                <w:rFonts w:ascii="Verdana" w:hAnsi="Verdana"/>
                <w:i/>
                <w:iCs/>
                <w:sz w:val="12"/>
                <w:szCs w:val="12"/>
              </w:rPr>
              <w:t>evading being</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[thinking being]</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[being being]</w:t>
            </w:r>
          </w:p>
        </w:tc>
      </w:tr>
      <w:tr w:rsidR="00481FF2" w:rsidRPr="00113D44">
        <w:trPr>
          <w:trHeight w:val="333"/>
        </w:trPr>
        <w:tc>
          <w:tcPr>
            <w:tcW w:w="1800" w:type="dxa"/>
          </w:tcPr>
          <w:p w:rsidR="00481FF2" w:rsidRPr="00113D44" w:rsidRDefault="00481FF2" w:rsidP="00481FF2">
            <w:pPr>
              <w:pStyle w:val="TableContents"/>
              <w:jc w:val="left"/>
              <w:rPr>
                <w:rFonts w:ascii="Verdana" w:hAnsi="Verdana"/>
                <w:b/>
                <w:bCs/>
                <w:sz w:val="12"/>
                <w:szCs w:val="12"/>
              </w:rPr>
            </w:pPr>
            <w:r w:rsidRPr="00113D44">
              <w:rPr>
                <w:rFonts w:ascii="Verdana" w:hAnsi="Verdana"/>
                <w:b/>
                <w:bCs/>
                <w:sz w:val="12"/>
                <w:szCs w:val="12"/>
              </w:rPr>
              <w:t>Subjectivity-Objectivity relation</w:t>
            </w:r>
          </w:p>
        </w:tc>
        <w:tc>
          <w:tcPr>
            <w:tcW w:w="2160"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diremption (alienation)</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expressive unity</w:t>
            </w:r>
          </w:p>
          <w:p w:rsidR="00481FF2" w:rsidRPr="00113D44" w:rsidRDefault="00481FF2" w:rsidP="00481FF2">
            <w:pPr>
              <w:pStyle w:val="TableContents"/>
              <w:rPr>
                <w:rFonts w:ascii="Verdana" w:hAnsi="Verdana"/>
                <w:i/>
                <w:iCs/>
                <w:sz w:val="12"/>
                <w:szCs w:val="12"/>
              </w:rPr>
            </w:pPr>
            <w:r w:rsidRPr="00113D44">
              <w:rPr>
                <w:rFonts w:ascii="Verdana" w:hAnsi="Verdana"/>
                <w:i/>
                <w:iCs/>
                <w:sz w:val="12"/>
                <w:szCs w:val="12"/>
              </w:rPr>
              <w:t>unity-in-diversity</w:t>
            </w:r>
          </w:p>
        </w:tc>
        <w:tc>
          <w:tcPr>
            <w:tcW w:w="2520"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diremption (alienation)</w:t>
            </w:r>
          </w:p>
          <w:p w:rsidR="00481FF2" w:rsidRPr="00113D44" w:rsidRDefault="00481FF2" w:rsidP="00481FF2">
            <w:pPr>
              <w:pStyle w:val="TableContents"/>
              <w:jc w:val="left"/>
              <w:rPr>
                <w:rFonts w:ascii="Verdana" w:hAnsi="Verdana"/>
                <w:i/>
                <w:iCs/>
                <w:sz w:val="12"/>
                <w:szCs w:val="12"/>
              </w:rPr>
            </w:pPr>
            <w:r w:rsidRPr="00113D44">
              <w:rPr>
                <w:rFonts w:ascii="Verdana" w:hAnsi="Verdana"/>
                <w:i/>
                <w:iCs/>
                <w:sz w:val="12"/>
                <w:szCs w:val="12"/>
              </w:rPr>
              <w:t>expressive unity</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[unity-in-diversity]</w:t>
            </w:r>
          </w:p>
        </w:tc>
        <w:tc>
          <w:tcPr>
            <w:tcW w:w="2880" w:type="dxa"/>
          </w:tcPr>
          <w:p w:rsidR="00481FF2" w:rsidRPr="00113D44" w:rsidRDefault="00481FF2" w:rsidP="00481FF2">
            <w:pPr>
              <w:pStyle w:val="TableContents"/>
              <w:jc w:val="left"/>
              <w:rPr>
                <w:rFonts w:ascii="Verdana" w:hAnsi="Verdana"/>
                <w:sz w:val="12"/>
                <w:szCs w:val="12"/>
              </w:rPr>
            </w:pPr>
            <w:r w:rsidRPr="00113D44">
              <w:rPr>
                <w:rFonts w:ascii="Verdana" w:hAnsi="Verdana"/>
                <w:i/>
                <w:iCs/>
                <w:sz w:val="12"/>
                <w:szCs w:val="12"/>
              </w:rPr>
              <w:t>diremption</w:t>
            </w:r>
            <w:r w:rsidRPr="00113D44">
              <w:rPr>
                <w:rFonts w:ascii="Verdana" w:hAnsi="Verdana"/>
                <w:b/>
                <w:bCs/>
                <w:sz w:val="12"/>
                <w:szCs w:val="12"/>
              </w:rPr>
              <w:t xml:space="preserve"> </w:t>
            </w:r>
            <w:r w:rsidRPr="00113D44">
              <w:rPr>
                <w:rFonts w:ascii="Verdana" w:hAnsi="Verdana"/>
                <w:sz w:val="12"/>
                <w:szCs w:val="12"/>
              </w:rPr>
              <w:t>(alienation)</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[expressive unity]</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[unity-in-diversity]</w:t>
            </w:r>
          </w:p>
        </w:tc>
      </w:tr>
      <w:tr w:rsidR="00481FF2" w:rsidRPr="00113D44">
        <w:trPr>
          <w:trHeight w:val="567"/>
        </w:trPr>
        <w:tc>
          <w:tcPr>
            <w:tcW w:w="1800" w:type="dxa"/>
          </w:tcPr>
          <w:p w:rsidR="00481FF2" w:rsidRPr="00113D44" w:rsidRDefault="00481FF2" w:rsidP="00481FF2">
            <w:pPr>
              <w:pStyle w:val="TableHeading"/>
              <w:jc w:val="left"/>
              <w:rPr>
                <w:rFonts w:ascii="Verdana" w:hAnsi="Verdana"/>
                <w:bCs w:val="0"/>
                <w:i w:val="0"/>
                <w:sz w:val="12"/>
                <w:szCs w:val="12"/>
              </w:rPr>
            </w:pPr>
            <w:r w:rsidRPr="00113D44">
              <w:rPr>
                <w:rFonts w:ascii="Verdana" w:hAnsi="Verdana"/>
                <w:bCs w:val="0"/>
                <w:i w:val="0"/>
                <w:sz w:val="12"/>
                <w:szCs w:val="12"/>
              </w:rPr>
              <w:t>Modes of alienation</w:t>
            </w:r>
          </w:p>
        </w:tc>
        <w:tc>
          <w:tcPr>
            <w:tcW w:w="2160" w:type="dxa"/>
          </w:tcPr>
          <w:p w:rsidR="00481FF2" w:rsidRPr="00113D44" w:rsidRDefault="00481FF2" w:rsidP="00481FF2">
            <w:pPr>
              <w:pStyle w:val="TableHeading"/>
              <w:jc w:val="left"/>
              <w:rPr>
                <w:rFonts w:ascii="Verdana" w:hAnsi="Verdana"/>
                <w:b w:val="0"/>
                <w:bCs w:val="0"/>
                <w:i w:val="0"/>
                <w:iCs w:val="0"/>
                <w:sz w:val="12"/>
                <w:szCs w:val="12"/>
              </w:rPr>
            </w:pPr>
            <w:r w:rsidRPr="00113D44">
              <w:rPr>
                <w:rFonts w:ascii="Verdana" w:hAnsi="Verdana"/>
                <w:b w:val="0"/>
                <w:bCs w:val="0"/>
                <w:i w:val="0"/>
                <w:iCs w:val="0"/>
                <w:sz w:val="12"/>
                <w:szCs w:val="12"/>
              </w:rPr>
              <w:t>conceptual</w:t>
            </w:r>
          </w:p>
          <w:p w:rsidR="00481FF2" w:rsidRPr="00113D44" w:rsidRDefault="00481FF2" w:rsidP="00481FF2">
            <w:pPr>
              <w:pStyle w:val="TableHeading"/>
              <w:jc w:val="left"/>
              <w:rPr>
                <w:rFonts w:ascii="Verdana" w:hAnsi="Verdana"/>
                <w:b w:val="0"/>
                <w:bCs w:val="0"/>
                <w:i w:val="0"/>
                <w:iCs w:val="0"/>
                <w:sz w:val="12"/>
                <w:szCs w:val="12"/>
              </w:rPr>
            </w:pPr>
            <w:r w:rsidRPr="00113D44">
              <w:rPr>
                <w:rFonts w:ascii="Verdana" w:hAnsi="Verdana"/>
                <w:b w:val="0"/>
                <w:bCs w:val="0"/>
                <w:i w:val="0"/>
                <w:iCs w:val="0"/>
                <w:sz w:val="12"/>
                <w:szCs w:val="12"/>
              </w:rPr>
              <w:t>practical</w:t>
            </w:r>
          </w:p>
          <w:p w:rsidR="00481FF2" w:rsidRPr="00113D44" w:rsidRDefault="00481FF2" w:rsidP="00481FF2">
            <w:pPr>
              <w:pStyle w:val="TableHeading"/>
              <w:jc w:val="left"/>
              <w:rPr>
                <w:rFonts w:ascii="Verdana" w:hAnsi="Verdana"/>
                <w:b w:val="0"/>
                <w:bCs w:val="0"/>
                <w:i w:val="0"/>
                <w:iCs w:val="0"/>
                <w:sz w:val="12"/>
                <w:szCs w:val="12"/>
              </w:rPr>
            </w:pPr>
            <w:r w:rsidRPr="00113D44">
              <w:rPr>
                <w:rFonts w:ascii="Verdana" w:hAnsi="Verdana"/>
                <w:b w:val="0"/>
                <w:bCs w:val="0"/>
                <w:sz w:val="12"/>
                <w:szCs w:val="12"/>
              </w:rPr>
              <w:t>self-alienation</w:t>
            </w:r>
          </w:p>
        </w:tc>
        <w:tc>
          <w:tcPr>
            <w:tcW w:w="2520" w:type="dxa"/>
          </w:tcPr>
          <w:p w:rsidR="00481FF2" w:rsidRPr="00113D44" w:rsidRDefault="00481FF2" w:rsidP="00481FF2">
            <w:pPr>
              <w:pStyle w:val="TableHeading"/>
              <w:jc w:val="left"/>
              <w:rPr>
                <w:rFonts w:ascii="Verdana" w:hAnsi="Verdana"/>
                <w:b w:val="0"/>
                <w:bCs w:val="0"/>
                <w:i w:val="0"/>
                <w:iCs w:val="0"/>
                <w:sz w:val="12"/>
                <w:szCs w:val="12"/>
              </w:rPr>
            </w:pPr>
            <w:r w:rsidRPr="00113D44">
              <w:rPr>
                <w:rFonts w:ascii="Verdana" w:hAnsi="Verdana"/>
                <w:b w:val="0"/>
                <w:bCs w:val="0"/>
                <w:i w:val="0"/>
                <w:iCs w:val="0"/>
                <w:sz w:val="12"/>
                <w:szCs w:val="12"/>
              </w:rPr>
              <w:t>conceptual</w:t>
            </w:r>
          </w:p>
          <w:p w:rsidR="00481FF2" w:rsidRPr="00113D44" w:rsidRDefault="00481FF2" w:rsidP="00481FF2">
            <w:pPr>
              <w:pStyle w:val="TableHeading"/>
              <w:jc w:val="left"/>
              <w:rPr>
                <w:rFonts w:ascii="Verdana" w:hAnsi="Verdana"/>
                <w:b w:val="0"/>
                <w:bCs w:val="0"/>
                <w:sz w:val="12"/>
                <w:szCs w:val="12"/>
              </w:rPr>
            </w:pPr>
            <w:r w:rsidRPr="00113D44">
              <w:rPr>
                <w:rFonts w:ascii="Verdana" w:hAnsi="Verdana"/>
                <w:b w:val="0"/>
                <w:bCs w:val="0"/>
                <w:sz w:val="12"/>
                <w:szCs w:val="12"/>
              </w:rPr>
              <w:t>practical</w:t>
            </w:r>
          </w:p>
          <w:p w:rsidR="00481FF2" w:rsidRPr="00113D44" w:rsidRDefault="00481FF2" w:rsidP="00481FF2">
            <w:pPr>
              <w:pStyle w:val="TableHeading"/>
              <w:jc w:val="left"/>
              <w:rPr>
                <w:rFonts w:ascii="Verdana" w:hAnsi="Verdana"/>
                <w:b w:val="0"/>
                <w:bCs w:val="0"/>
                <w:sz w:val="12"/>
                <w:szCs w:val="12"/>
              </w:rPr>
            </w:pPr>
            <w:r w:rsidRPr="00113D44">
              <w:rPr>
                <w:rFonts w:ascii="Verdana" w:hAnsi="Verdana"/>
                <w:b w:val="0"/>
                <w:bCs w:val="0"/>
                <w:i w:val="0"/>
                <w:sz w:val="12"/>
                <w:szCs w:val="12"/>
              </w:rPr>
              <w:t>[self-alienation]</w:t>
            </w:r>
          </w:p>
        </w:tc>
        <w:tc>
          <w:tcPr>
            <w:tcW w:w="2880" w:type="dxa"/>
          </w:tcPr>
          <w:p w:rsidR="00481FF2" w:rsidRPr="00113D44" w:rsidRDefault="00481FF2" w:rsidP="00481FF2">
            <w:pPr>
              <w:pStyle w:val="TableHeading"/>
              <w:jc w:val="left"/>
              <w:rPr>
                <w:rFonts w:ascii="Verdana" w:hAnsi="Verdana"/>
                <w:b w:val="0"/>
                <w:bCs w:val="0"/>
                <w:sz w:val="12"/>
                <w:szCs w:val="12"/>
              </w:rPr>
            </w:pPr>
            <w:r w:rsidRPr="00113D44">
              <w:rPr>
                <w:rFonts w:ascii="Verdana" w:hAnsi="Verdana"/>
                <w:b w:val="0"/>
                <w:bCs w:val="0"/>
                <w:sz w:val="12"/>
                <w:szCs w:val="12"/>
              </w:rPr>
              <w:t>conceptual</w:t>
            </w:r>
          </w:p>
          <w:p w:rsidR="00481FF2" w:rsidRPr="00113D44" w:rsidRDefault="00481FF2" w:rsidP="00481FF2">
            <w:pPr>
              <w:pStyle w:val="TableHeading"/>
              <w:jc w:val="left"/>
              <w:rPr>
                <w:rFonts w:ascii="Verdana" w:hAnsi="Verdana"/>
                <w:b w:val="0"/>
                <w:bCs w:val="0"/>
                <w:sz w:val="12"/>
                <w:szCs w:val="12"/>
              </w:rPr>
            </w:pPr>
            <w:r w:rsidRPr="00113D44">
              <w:rPr>
                <w:rFonts w:ascii="Verdana" w:hAnsi="Verdana"/>
                <w:b w:val="0"/>
                <w:bCs w:val="0"/>
                <w:i w:val="0"/>
                <w:sz w:val="12"/>
                <w:szCs w:val="12"/>
              </w:rPr>
              <w:t>[practical]</w:t>
            </w:r>
          </w:p>
          <w:p w:rsidR="00481FF2" w:rsidRPr="00113D44" w:rsidRDefault="00481FF2" w:rsidP="00481FF2">
            <w:pPr>
              <w:pStyle w:val="TableHeading"/>
              <w:jc w:val="left"/>
              <w:rPr>
                <w:rFonts w:ascii="Verdana" w:hAnsi="Verdana"/>
                <w:b w:val="0"/>
                <w:bCs w:val="0"/>
                <w:i w:val="0"/>
                <w:sz w:val="12"/>
                <w:szCs w:val="12"/>
              </w:rPr>
            </w:pPr>
            <w:r w:rsidRPr="00113D44">
              <w:rPr>
                <w:rFonts w:ascii="Verdana" w:hAnsi="Verdana"/>
                <w:b w:val="0"/>
                <w:bCs w:val="0"/>
                <w:i w:val="0"/>
                <w:sz w:val="12"/>
                <w:szCs w:val="12"/>
              </w:rPr>
              <w:t>[self-alienation]</w:t>
            </w:r>
          </w:p>
        </w:tc>
      </w:tr>
      <w:tr w:rsidR="00481FF2" w:rsidRPr="00113D44">
        <w:trPr>
          <w:trHeight w:val="567"/>
        </w:trPr>
        <w:tc>
          <w:tcPr>
            <w:tcW w:w="1800" w:type="dxa"/>
          </w:tcPr>
          <w:p w:rsidR="00481FF2" w:rsidRPr="00113D44" w:rsidRDefault="00481FF2" w:rsidP="00481FF2">
            <w:pPr>
              <w:pStyle w:val="TableContents"/>
              <w:jc w:val="left"/>
              <w:rPr>
                <w:rFonts w:ascii="Verdana" w:hAnsi="Verdana"/>
                <w:b/>
                <w:bCs/>
                <w:sz w:val="12"/>
                <w:szCs w:val="12"/>
              </w:rPr>
            </w:pPr>
            <w:r w:rsidRPr="00113D44">
              <w:rPr>
                <w:rFonts w:ascii="Verdana" w:hAnsi="Verdana"/>
                <w:b/>
                <w:bCs/>
                <w:sz w:val="12"/>
                <w:szCs w:val="12"/>
              </w:rPr>
              <w:t>Modes of Freedom/</w:t>
            </w:r>
          </w:p>
          <w:p w:rsidR="00481FF2" w:rsidRPr="00113D44" w:rsidRDefault="00481FF2" w:rsidP="00481FF2">
            <w:pPr>
              <w:pStyle w:val="TableContents"/>
              <w:jc w:val="left"/>
              <w:rPr>
                <w:rFonts w:ascii="Verdana" w:hAnsi="Verdana"/>
                <w:b/>
                <w:bCs/>
                <w:sz w:val="12"/>
                <w:szCs w:val="12"/>
              </w:rPr>
            </w:pPr>
            <w:r w:rsidRPr="00113D44">
              <w:rPr>
                <w:rFonts w:ascii="Verdana" w:hAnsi="Verdana"/>
                <w:b/>
                <w:bCs/>
                <w:sz w:val="12"/>
                <w:szCs w:val="12"/>
              </w:rPr>
              <w:t>Unfreedom</w:t>
            </w:r>
          </w:p>
          <w:p w:rsidR="00481FF2" w:rsidRPr="00113D44" w:rsidRDefault="00481FF2" w:rsidP="00481FF2">
            <w:pPr>
              <w:pStyle w:val="TableContents"/>
              <w:jc w:val="right"/>
              <w:rPr>
                <w:rFonts w:ascii="Verdana" w:hAnsi="Verdana"/>
                <w:b/>
                <w:bCs/>
                <w:sz w:val="12"/>
                <w:szCs w:val="12"/>
              </w:rPr>
            </w:pPr>
          </w:p>
        </w:tc>
        <w:tc>
          <w:tcPr>
            <w:tcW w:w="2160"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alienation</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unity</w:t>
            </w:r>
          </w:p>
          <w:p w:rsidR="00481FF2" w:rsidRPr="00113D44" w:rsidRDefault="00481FF2" w:rsidP="00481FF2">
            <w:pPr>
              <w:pStyle w:val="TableContents"/>
              <w:jc w:val="left"/>
              <w:rPr>
                <w:rFonts w:ascii="Verdana" w:hAnsi="Verdana"/>
                <w:sz w:val="12"/>
                <w:szCs w:val="12"/>
              </w:rPr>
            </w:pPr>
            <w:r w:rsidRPr="00113D44">
              <w:rPr>
                <w:rFonts w:ascii="Verdana" w:hAnsi="Verdana"/>
                <w:i/>
                <w:iCs/>
                <w:sz w:val="12"/>
                <w:szCs w:val="12"/>
              </w:rPr>
              <w:t>autonomy</w:t>
            </w:r>
            <w:r w:rsidRPr="00113D44">
              <w:rPr>
                <w:rFonts w:ascii="Verdana" w:hAnsi="Verdana"/>
                <w:b/>
                <w:bCs/>
                <w:sz w:val="12"/>
                <w:szCs w:val="12"/>
              </w:rPr>
              <w:t xml:space="preserve"> </w:t>
            </w:r>
            <w:r w:rsidRPr="00113D44">
              <w:rPr>
                <w:rFonts w:ascii="Verdana" w:hAnsi="Verdana"/>
                <w:sz w:val="12"/>
                <w:szCs w:val="12"/>
              </w:rPr>
              <w:t>(identity) (true for, to and in itself)</w:t>
            </w:r>
          </w:p>
        </w:tc>
        <w:tc>
          <w:tcPr>
            <w:tcW w:w="2520" w:type="dxa"/>
          </w:tcPr>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alienation</w:t>
            </w:r>
          </w:p>
          <w:p w:rsidR="00481FF2" w:rsidRPr="00113D44" w:rsidRDefault="00481FF2" w:rsidP="00481FF2">
            <w:pPr>
              <w:pStyle w:val="TableContents"/>
              <w:jc w:val="left"/>
              <w:rPr>
                <w:rFonts w:ascii="Verdana" w:hAnsi="Verdana"/>
                <w:i/>
                <w:iCs/>
                <w:sz w:val="12"/>
                <w:szCs w:val="12"/>
              </w:rPr>
            </w:pPr>
            <w:r w:rsidRPr="00113D44">
              <w:rPr>
                <w:rFonts w:ascii="Verdana" w:hAnsi="Verdana"/>
                <w:i/>
                <w:iCs/>
                <w:sz w:val="12"/>
                <w:szCs w:val="12"/>
              </w:rPr>
              <w:t>unity</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[autonomy]</w:t>
            </w:r>
          </w:p>
        </w:tc>
        <w:tc>
          <w:tcPr>
            <w:tcW w:w="2880" w:type="dxa"/>
          </w:tcPr>
          <w:p w:rsidR="00481FF2" w:rsidRPr="00113D44" w:rsidRDefault="00481FF2" w:rsidP="00481FF2">
            <w:pPr>
              <w:pStyle w:val="TableContents"/>
              <w:jc w:val="left"/>
              <w:rPr>
                <w:rFonts w:ascii="Verdana" w:hAnsi="Verdana"/>
                <w:i/>
                <w:iCs/>
                <w:sz w:val="12"/>
                <w:szCs w:val="12"/>
              </w:rPr>
            </w:pPr>
            <w:r w:rsidRPr="00113D44">
              <w:rPr>
                <w:rFonts w:ascii="Verdana" w:hAnsi="Verdana"/>
                <w:i/>
                <w:iCs/>
                <w:sz w:val="12"/>
                <w:szCs w:val="12"/>
              </w:rPr>
              <w:t>alienation</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[unity]</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[autonomy]</w:t>
            </w:r>
          </w:p>
        </w:tc>
      </w:tr>
      <w:tr w:rsidR="00481FF2" w:rsidRPr="00113D44">
        <w:trPr>
          <w:trHeight w:val="567"/>
        </w:trPr>
        <w:tc>
          <w:tcPr>
            <w:tcW w:w="1800" w:type="dxa"/>
          </w:tcPr>
          <w:p w:rsidR="00481FF2" w:rsidRPr="00113D44" w:rsidRDefault="00481FF2" w:rsidP="00481FF2">
            <w:pPr>
              <w:pStyle w:val="TableContents"/>
              <w:jc w:val="left"/>
              <w:rPr>
                <w:rFonts w:ascii="Verdana" w:hAnsi="Verdana"/>
                <w:b/>
                <w:bCs/>
                <w:sz w:val="12"/>
                <w:szCs w:val="12"/>
              </w:rPr>
            </w:pPr>
            <w:r w:rsidRPr="00113D44">
              <w:rPr>
                <w:rFonts w:ascii="Verdana" w:hAnsi="Verdana"/>
                <w:b/>
                <w:bCs/>
                <w:sz w:val="12"/>
                <w:szCs w:val="12"/>
              </w:rPr>
              <w:t>Modes of Truth</w:t>
            </w:r>
          </w:p>
        </w:tc>
        <w:tc>
          <w:tcPr>
            <w:tcW w:w="2160" w:type="dxa"/>
          </w:tcPr>
          <w:p w:rsidR="00481FF2" w:rsidRPr="00113D44" w:rsidRDefault="00481FF2" w:rsidP="00481FF2">
            <w:pPr>
              <w:pStyle w:val="TableContents"/>
              <w:jc w:val="left"/>
              <w:rPr>
                <w:rFonts w:ascii="Verdana" w:hAnsi="Verdana"/>
                <w:sz w:val="12"/>
                <w:szCs w:val="12"/>
              </w:rPr>
            </w:pPr>
            <w:r w:rsidRPr="00113D44">
              <w:rPr>
                <w:rFonts w:ascii="Verdana" w:hAnsi="Verdana"/>
                <w:iCs/>
                <w:sz w:val="12"/>
                <w:szCs w:val="12"/>
              </w:rPr>
              <w:t>adequating (epistemic)</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expressive-referential</w:t>
            </w:r>
          </w:p>
          <w:p w:rsidR="00481FF2" w:rsidRPr="00113D44" w:rsidRDefault="00481FF2" w:rsidP="00481FF2">
            <w:pPr>
              <w:pStyle w:val="TableContents"/>
              <w:jc w:val="left"/>
              <w:rPr>
                <w:rFonts w:ascii="Verdana" w:hAnsi="Verdana"/>
                <w:sz w:val="12"/>
                <w:szCs w:val="12"/>
              </w:rPr>
            </w:pPr>
            <w:r w:rsidRPr="00113D44">
              <w:rPr>
                <w:rFonts w:ascii="Verdana" w:hAnsi="Verdana"/>
                <w:i/>
                <w:sz w:val="12"/>
                <w:szCs w:val="12"/>
              </w:rPr>
              <w:t>alethic</w:t>
            </w:r>
          </w:p>
        </w:tc>
        <w:tc>
          <w:tcPr>
            <w:tcW w:w="2520" w:type="dxa"/>
          </w:tcPr>
          <w:p w:rsidR="00481FF2" w:rsidRPr="00113D44" w:rsidRDefault="00481FF2" w:rsidP="00481FF2">
            <w:pPr>
              <w:pStyle w:val="TableContents"/>
              <w:jc w:val="left"/>
              <w:rPr>
                <w:rFonts w:ascii="Verdana" w:hAnsi="Verdana"/>
                <w:sz w:val="12"/>
                <w:szCs w:val="12"/>
              </w:rPr>
            </w:pPr>
            <w:r w:rsidRPr="00113D44">
              <w:rPr>
                <w:rFonts w:ascii="Verdana" w:hAnsi="Verdana"/>
                <w:iCs/>
                <w:sz w:val="12"/>
                <w:szCs w:val="12"/>
              </w:rPr>
              <w:t>adequating (epistemic)</w:t>
            </w:r>
          </w:p>
          <w:p w:rsidR="00481FF2" w:rsidRPr="00113D44" w:rsidRDefault="00481FF2" w:rsidP="00481FF2">
            <w:pPr>
              <w:pStyle w:val="TableContents"/>
              <w:jc w:val="left"/>
              <w:rPr>
                <w:rFonts w:ascii="Verdana" w:hAnsi="Verdana"/>
                <w:i/>
                <w:sz w:val="12"/>
                <w:szCs w:val="12"/>
              </w:rPr>
            </w:pPr>
            <w:r w:rsidRPr="00113D44">
              <w:rPr>
                <w:rFonts w:ascii="Verdana" w:hAnsi="Verdana"/>
                <w:i/>
                <w:sz w:val="12"/>
                <w:szCs w:val="12"/>
              </w:rPr>
              <w:t>expressive-referential</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[alethic]</w:t>
            </w:r>
          </w:p>
        </w:tc>
        <w:tc>
          <w:tcPr>
            <w:tcW w:w="2880" w:type="dxa"/>
          </w:tcPr>
          <w:p w:rsidR="00481FF2" w:rsidRPr="00113D44" w:rsidRDefault="00481FF2" w:rsidP="00481FF2">
            <w:pPr>
              <w:pStyle w:val="TableContents"/>
              <w:jc w:val="left"/>
              <w:rPr>
                <w:rFonts w:ascii="Verdana" w:hAnsi="Verdana"/>
                <w:i/>
                <w:sz w:val="12"/>
                <w:szCs w:val="12"/>
              </w:rPr>
            </w:pPr>
            <w:r w:rsidRPr="00113D44">
              <w:rPr>
                <w:rFonts w:ascii="Verdana" w:hAnsi="Verdana"/>
                <w:i/>
                <w:iCs/>
                <w:sz w:val="12"/>
                <w:szCs w:val="12"/>
              </w:rPr>
              <w:t>adequating (epistemic)</w:t>
            </w:r>
          </w:p>
          <w:p w:rsidR="00481FF2" w:rsidRPr="00113D44" w:rsidRDefault="00481FF2" w:rsidP="00481FF2">
            <w:pPr>
              <w:pStyle w:val="TableContents"/>
              <w:jc w:val="left"/>
              <w:rPr>
                <w:rFonts w:ascii="Verdana" w:hAnsi="Verdana"/>
                <w:sz w:val="12"/>
                <w:szCs w:val="12"/>
              </w:rPr>
            </w:pPr>
            <w:r w:rsidRPr="00113D44">
              <w:rPr>
                <w:rFonts w:ascii="Verdana" w:hAnsi="Verdana"/>
                <w:sz w:val="12"/>
                <w:szCs w:val="12"/>
              </w:rPr>
              <w:t>[expressive-referential]</w:t>
            </w:r>
          </w:p>
          <w:p w:rsidR="00481FF2" w:rsidRPr="00113D44" w:rsidRDefault="00481FF2" w:rsidP="00481FF2">
            <w:pPr>
              <w:pStyle w:val="TableContents"/>
              <w:jc w:val="left"/>
              <w:rPr>
                <w:rFonts w:ascii="Verdana" w:hAnsi="Verdana"/>
                <w:iCs/>
                <w:sz w:val="12"/>
                <w:szCs w:val="12"/>
              </w:rPr>
            </w:pPr>
            <w:r w:rsidRPr="00113D44">
              <w:rPr>
                <w:rFonts w:ascii="Verdana" w:hAnsi="Verdana"/>
                <w:sz w:val="12"/>
                <w:szCs w:val="12"/>
              </w:rPr>
              <w:t>[alethic]</w:t>
            </w:r>
          </w:p>
        </w:tc>
      </w:tr>
      <w:tr w:rsidR="00481FF2" w:rsidRPr="00113D44">
        <w:trPr>
          <w:trHeight w:val="567"/>
        </w:trPr>
        <w:tc>
          <w:tcPr>
            <w:tcW w:w="1800" w:type="dxa"/>
          </w:tcPr>
          <w:p w:rsidR="00481FF2" w:rsidRPr="00113D44" w:rsidRDefault="00481FF2" w:rsidP="00481FF2">
            <w:pPr>
              <w:pStyle w:val="TableContents"/>
              <w:jc w:val="left"/>
              <w:rPr>
                <w:rFonts w:ascii="Verdana" w:hAnsi="Verdana"/>
                <w:b/>
                <w:bCs/>
                <w:sz w:val="12"/>
                <w:szCs w:val="12"/>
              </w:rPr>
            </w:pPr>
            <w:r w:rsidRPr="00113D44">
              <w:rPr>
                <w:rFonts w:ascii="Verdana" w:hAnsi="Verdana"/>
                <w:b/>
                <w:bCs/>
                <w:sz w:val="12"/>
                <w:szCs w:val="12"/>
              </w:rPr>
              <w:t>Modes of Untruth</w:t>
            </w:r>
          </w:p>
        </w:tc>
        <w:tc>
          <w:tcPr>
            <w:tcW w:w="2160" w:type="dxa"/>
          </w:tcPr>
          <w:p w:rsidR="00481FF2" w:rsidRPr="00113D44" w:rsidRDefault="00481FF2" w:rsidP="00481FF2">
            <w:pPr>
              <w:pStyle w:val="TableContents"/>
              <w:jc w:val="left"/>
              <w:rPr>
                <w:rFonts w:ascii="Verdana" w:hAnsi="Verdana"/>
                <w:iCs/>
                <w:sz w:val="12"/>
                <w:szCs w:val="12"/>
              </w:rPr>
            </w:pPr>
            <w:r w:rsidRPr="00113D44">
              <w:rPr>
                <w:rFonts w:ascii="Verdana" w:hAnsi="Verdana"/>
                <w:iCs/>
                <w:sz w:val="12"/>
                <w:szCs w:val="12"/>
              </w:rPr>
              <w:t>about something</w:t>
            </w:r>
          </w:p>
          <w:p w:rsidR="00481FF2" w:rsidRPr="00113D44" w:rsidRDefault="00481FF2" w:rsidP="00481FF2">
            <w:pPr>
              <w:pStyle w:val="TableContents"/>
              <w:jc w:val="left"/>
              <w:rPr>
                <w:rFonts w:ascii="Verdana" w:hAnsi="Verdana"/>
                <w:iCs/>
                <w:sz w:val="12"/>
                <w:szCs w:val="12"/>
              </w:rPr>
            </w:pPr>
            <w:r w:rsidRPr="00113D44">
              <w:rPr>
                <w:rFonts w:ascii="Verdana" w:hAnsi="Verdana"/>
                <w:iCs/>
                <w:sz w:val="12"/>
                <w:szCs w:val="12"/>
              </w:rPr>
              <w:t>in something</w:t>
            </w:r>
          </w:p>
          <w:p w:rsidR="00481FF2" w:rsidRPr="00113D44" w:rsidRDefault="00481FF2" w:rsidP="00481FF2">
            <w:pPr>
              <w:pStyle w:val="TableContents"/>
              <w:jc w:val="left"/>
              <w:rPr>
                <w:rFonts w:ascii="Verdana" w:hAnsi="Verdana"/>
                <w:iCs/>
                <w:sz w:val="12"/>
                <w:szCs w:val="12"/>
              </w:rPr>
            </w:pPr>
            <w:r w:rsidRPr="00113D44">
              <w:rPr>
                <w:rFonts w:ascii="Verdana" w:hAnsi="Verdana"/>
                <w:i/>
                <w:iCs/>
                <w:sz w:val="12"/>
                <w:szCs w:val="12"/>
              </w:rPr>
              <w:t>of</w:t>
            </w:r>
            <w:r w:rsidRPr="00113D44">
              <w:rPr>
                <w:rFonts w:ascii="Verdana" w:hAnsi="Verdana"/>
                <w:iCs/>
                <w:sz w:val="12"/>
                <w:szCs w:val="12"/>
              </w:rPr>
              <w:t xml:space="preserve"> something </w:t>
            </w:r>
            <w:r w:rsidRPr="00113D44">
              <w:rPr>
                <w:rFonts w:ascii="Verdana" w:hAnsi="Verdana"/>
                <w:i/>
                <w:iCs/>
                <w:sz w:val="12"/>
                <w:szCs w:val="12"/>
              </w:rPr>
              <w:t>to</w:t>
            </w:r>
            <w:r w:rsidRPr="00113D44">
              <w:rPr>
                <w:rFonts w:ascii="Verdana" w:hAnsi="Verdana"/>
                <w:iCs/>
                <w:sz w:val="12"/>
                <w:szCs w:val="12"/>
              </w:rPr>
              <w:t xml:space="preserve"> its essential nature</w:t>
            </w:r>
          </w:p>
        </w:tc>
        <w:tc>
          <w:tcPr>
            <w:tcW w:w="2520" w:type="dxa"/>
          </w:tcPr>
          <w:p w:rsidR="00481FF2" w:rsidRPr="00113D44" w:rsidRDefault="00481FF2" w:rsidP="00481FF2">
            <w:pPr>
              <w:pStyle w:val="TableContents"/>
              <w:jc w:val="left"/>
              <w:rPr>
                <w:rFonts w:ascii="Verdana" w:hAnsi="Verdana"/>
                <w:iCs/>
                <w:sz w:val="12"/>
                <w:szCs w:val="12"/>
              </w:rPr>
            </w:pPr>
            <w:r w:rsidRPr="00113D44">
              <w:rPr>
                <w:rFonts w:ascii="Verdana" w:hAnsi="Verdana"/>
                <w:iCs/>
                <w:sz w:val="12"/>
                <w:szCs w:val="12"/>
              </w:rPr>
              <w:t>about something</w:t>
            </w:r>
          </w:p>
          <w:p w:rsidR="00481FF2" w:rsidRPr="00113D44" w:rsidRDefault="00481FF2" w:rsidP="00481FF2">
            <w:pPr>
              <w:pStyle w:val="TableContents"/>
              <w:jc w:val="left"/>
              <w:rPr>
                <w:rFonts w:ascii="Verdana" w:hAnsi="Verdana"/>
                <w:iCs/>
                <w:sz w:val="12"/>
                <w:szCs w:val="12"/>
              </w:rPr>
            </w:pPr>
            <w:r w:rsidRPr="00113D44">
              <w:rPr>
                <w:rFonts w:ascii="Verdana" w:hAnsi="Verdana"/>
                <w:i/>
                <w:iCs/>
                <w:sz w:val="12"/>
                <w:szCs w:val="12"/>
              </w:rPr>
              <w:t>in</w:t>
            </w:r>
            <w:r w:rsidRPr="00113D44">
              <w:rPr>
                <w:rFonts w:ascii="Verdana" w:hAnsi="Verdana"/>
                <w:iCs/>
                <w:sz w:val="12"/>
                <w:szCs w:val="12"/>
              </w:rPr>
              <w:t xml:space="preserve"> something</w:t>
            </w:r>
          </w:p>
          <w:p w:rsidR="00481FF2" w:rsidRPr="00113D44" w:rsidRDefault="00481FF2" w:rsidP="00481FF2">
            <w:pPr>
              <w:pStyle w:val="TableContents"/>
              <w:jc w:val="left"/>
              <w:rPr>
                <w:rFonts w:ascii="Verdana" w:hAnsi="Verdana"/>
                <w:iCs/>
                <w:sz w:val="12"/>
                <w:szCs w:val="12"/>
              </w:rPr>
            </w:pPr>
            <w:r w:rsidRPr="00113D44">
              <w:rPr>
                <w:rFonts w:ascii="Verdana" w:hAnsi="Verdana"/>
                <w:iCs/>
                <w:sz w:val="12"/>
                <w:szCs w:val="12"/>
              </w:rPr>
              <w:t>[of something to its essential nature]</w:t>
            </w:r>
          </w:p>
        </w:tc>
        <w:tc>
          <w:tcPr>
            <w:tcW w:w="2880" w:type="dxa"/>
          </w:tcPr>
          <w:p w:rsidR="00481FF2" w:rsidRPr="00113D44" w:rsidRDefault="00481FF2" w:rsidP="00481FF2">
            <w:pPr>
              <w:pStyle w:val="TableContents"/>
              <w:jc w:val="left"/>
              <w:rPr>
                <w:rFonts w:ascii="Verdana" w:hAnsi="Verdana"/>
                <w:iCs/>
                <w:sz w:val="12"/>
                <w:szCs w:val="12"/>
              </w:rPr>
            </w:pPr>
            <w:r w:rsidRPr="00113D44">
              <w:rPr>
                <w:rFonts w:ascii="Verdana" w:hAnsi="Verdana"/>
                <w:i/>
                <w:iCs/>
                <w:sz w:val="12"/>
                <w:szCs w:val="12"/>
              </w:rPr>
              <w:t>about</w:t>
            </w:r>
            <w:r w:rsidRPr="00113D44">
              <w:rPr>
                <w:rFonts w:ascii="Verdana" w:hAnsi="Verdana"/>
                <w:iCs/>
                <w:sz w:val="12"/>
                <w:szCs w:val="12"/>
              </w:rPr>
              <w:t xml:space="preserve"> something</w:t>
            </w:r>
          </w:p>
          <w:p w:rsidR="00481FF2" w:rsidRPr="00113D44" w:rsidRDefault="00481FF2" w:rsidP="00481FF2">
            <w:pPr>
              <w:pStyle w:val="TableContents"/>
              <w:jc w:val="left"/>
              <w:rPr>
                <w:rFonts w:ascii="Verdana" w:hAnsi="Verdana"/>
                <w:iCs/>
                <w:sz w:val="12"/>
                <w:szCs w:val="12"/>
              </w:rPr>
            </w:pPr>
            <w:r w:rsidRPr="00113D44">
              <w:rPr>
                <w:rFonts w:ascii="Verdana" w:hAnsi="Verdana"/>
                <w:iCs/>
                <w:sz w:val="12"/>
                <w:szCs w:val="12"/>
              </w:rPr>
              <w:t>[in something]</w:t>
            </w:r>
          </w:p>
          <w:p w:rsidR="00481FF2" w:rsidRPr="00113D44" w:rsidRDefault="00481FF2" w:rsidP="00481FF2">
            <w:pPr>
              <w:pStyle w:val="TableContents"/>
              <w:jc w:val="left"/>
              <w:rPr>
                <w:rFonts w:ascii="Verdana" w:hAnsi="Verdana"/>
                <w:iCs/>
                <w:sz w:val="12"/>
                <w:szCs w:val="12"/>
              </w:rPr>
            </w:pPr>
            <w:r w:rsidRPr="00113D44">
              <w:rPr>
                <w:rFonts w:ascii="Verdana" w:hAnsi="Verdana"/>
                <w:iCs/>
                <w:sz w:val="12"/>
                <w:szCs w:val="12"/>
              </w:rPr>
              <w:t>[of something to its essential nature]</w:t>
            </w:r>
          </w:p>
        </w:tc>
      </w:tr>
    </w:tbl>
    <w:p w:rsidR="00481FF2" w:rsidRPr="00113D44" w:rsidRDefault="00481FF2" w:rsidP="00481FF2">
      <w:pPr>
        <w:rPr>
          <w:bCs/>
          <w:color w:val="000000"/>
          <w:sz w:val="21"/>
          <w:szCs w:val="21"/>
        </w:rPr>
      </w:pPr>
      <w:r w:rsidRPr="00113D44">
        <w:rPr>
          <w:bCs/>
          <w:color w:val="000000"/>
          <w:sz w:val="21"/>
          <w:szCs w:val="21"/>
        </w:rPr>
        <w:tab/>
      </w:r>
      <w:r w:rsidRPr="00113D44">
        <w:rPr>
          <w:bCs/>
          <w:color w:val="000000"/>
          <w:sz w:val="21"/>
          <w:szCs w:val="21"/>
        </w:rPr>
        <w:tab/>
      </w:r>
      <w:r w:rsidRPr="00113D44">
        <w:rPr>
          <w:bCs/>
          <w:color w:val="000000"/>
          <w:sz w:val="21"/>
          <w:szCs w:val="21"/>
        </w:rPr>
        <w:tab/>
      </w:r>
    </w:p>
    <w:p w:rsidR="00481FF2" w:rsidRPr="00113D44" w:rsidRDefault="00481FF2" w:rsidP="00481FF2">
      <w:pPr>
        <w:jc w:val="center"/>
        <w:rPr>
          <w:rFonts w:ascii="Verdana" w:hAnsi="Verdana"/>
          <w:bCs/>
          <w:color w:val="000000"/>
          <w:sz w:val="16"/>
          <w:szCs w:val="16"/>
        </w:rPr>
      </w:pPr>
      <w:r w:rsidRPr="00113D44">
        <w:rPr>
          <w:rFonts w:ascii="Verdana" w:hAnsi="Verdana"/>
          <w:b/>
          <w:bCs/>
          <w:color w:val="000000"/>
          <w:sz w:val="16"/>
          <w:szCs w:val="16"/>
        </w:rPr>
        <w:t xml:space="preserve">Figure </w:t>
      </w:r>
      <w:r w:rsidR="002B2538">
        <w:rPr>
          <w:rFonts w:ascii="Verdana" w:hAnsi="Verdana"/>
          <w:b/>
          <w:bCs/>
          <w:color w:val="000000"/>
          <w:sz w:val="16"/>
          <w:szCs w:val="16"/>
        </w:rPr>
        <w:t>8</w:t>
      </w:r>
      <w:r w:rsidRPr="005F51B9">
        <w:rPr>
          <w:rFonts w:ascii="Verdana" w:hAnsi="Verdana"/>
          <w:b/>
          <w:bCs/>
          <w:color w:val="000000"/>
          <w:sz w:val="16"/>
          <w:szCs w:val="16"/>
        </w:rPr>
        <w:t>.</w:t>
      </w:r>
      <w:r w:rsidRPr="00113D44">
        <w:rPr>
          <w:rFonts w:ascii="Verdana" w:hAnsi="Verdana"/>
          <w:bCs/>
          <w:color w:val="000000"/>
          <w:sz w:val="16"/>
          <w:szCs w:val="16"/>
        </w:rPr>
        <w:t xml:space="preserve"> Alienation mapped to the domains of reality, with key correspondences</w:t>
      </w:r>
    </w:p>
    <w:p w:rsidR="00481FF2" w:rsidRPr="00113D44" w:rsidRDefault="00481FF2" w:rsidP="00481FF2">
      <w:pPr>
        <w:tabs>
          <w:tab w:val="left" w:pos="2038"/>
          <w:tab w:val="left" w:pos="2322"/>
          <w:tab w:val="left" w:pos="2606"/>
          <w:tab w:val="left" w:pos="3173"/>
          <w:tab w:val="left" w:pos="3741"/>
          <w:tab w:val="left" w:pos="4308"/>
          <w:tab w:val="left" w:pos="4876"/>
          <w:tab w:val="left" w:pos="5444"/>
          <w:tab w:val="left" w:pos="6011"/>
          <w:tab w:val="left" w:pos="6579"/>
          <w:tab w:val="left" w:pos="7146"/>
          <w:tab w:val="left" w:pos="7714"/>
          <w:tab w:val="left" w:pos="8282"/>
          <w:tab w:val="left" w:pos="8849"/>
          <w:tab w:val="left" w:pos="9417"/>
          <w:tab w:val="left" w:pos="9984"/>
          <w:tab w:val="left" w:pos="10552"/>
          <w:tab w:val="left" w:pos="11120"/>
          <w:tab w:val="left" w:pos="11687"/>
          <w:tab w:val="left" w:pos="12255"/>
        </w:tabs>
        <w:rPr>
          <w:rFonts w:ascii="Verdana" w:hAnsi="Verdana"/>
          <w:i/>
          <w:color w:val="000000"/>
          <w:sz w:val="14"/>
          <w:szCs w:val="20"/>
          <w:lang w:val="en-US"/>
        </w:rPr>
      </w:pPr>
    </w:p>
    <w:p w:rsidR="00481FF2" w:rsidRPr="00113D44" w:rsidRDefault="00481FF2" w:rsidP="00481FF2">
      <w:pPr>
        <w:tabs>
          <w:tab w:val="left" w:pos="2038"/>
          <w:tab w:val="left" w:pos="2322"/>
          <w:tab w:val="left" w:pos="2606"/>
          <w:tab w:val="left" w:pos="3173"/>
          <w:tab w:val="left" w:pos="3741"/>
          <w:tab w:val="left" w:pos="4308"/>
          <w:tab w:val="left" w:pos="4876"/>
          <w:tab w:val="left" w:pos="5444"/>
          <w:tab w:val="left" w:pos="6011"/>
          <w:tab w:val="left" w:pos="6579"/>
          <w:tab w:val="left" w:pos="7146"/>
          <w:tab w:val="left" w:pos="7714"/>
          <w:tab w:val="left" w:pos="8282"/>
          <w:tab w:val="left" w:pos="8849"/>
          <w:tab w:val="left" w:pos="9417"/>
          <w:tab w:val="left" w:pos="9984"/>
          <w:tab w:val="left" w:pos="10552"/>
          <w:tab w:val="left" w:pos="11120"/>
          <w:tab w:val="left" w:pos="11687"/>
          <w:tab w:val="left" w:pos="12255"/>
        </w:tabs>
        <w:ind w:left="720"/>
        <w:rPr>
          <w:rFonts w:ascii="Verdana" w:hAnsi="Verdana"/>
          <w:color w:val="000000"/>
          <w:sz w:val="14"/>
          <w:szCs w:val="14"/>
        </w:rPr>
      </w:pPr>
      <w:r w:rsidRPr="00113D44">
        <w:rPr>
          <w:rFonts w:ascii="Verdana" w:hAnsi="Verdana"/>
          <w:i/>
          <w:color w:val="000000"/>
          <w:sz w:val="14"/>
          <w:szCs w:val="20"/>
          <w:lang w:val="en-US"/>
        </w:rPr>
        <w:t>Note</w:t>
      </w:r>
      <w:r w:rsidRPr="00113D44">
        <w:rPr>
          <w:rFonts w:ascii="Verdana" w:hAnsi="Verdana"/>
          <w:color w:val="000000"/>
          <w:sz w:val="14"/>
          <w:szCs w:val="20"/>
          <w:lang w:val="en-US"/>
        </w:rPr>
        <w:t xml:space="preserve">. Upper levels presuppose and are either limited or false in relation to lower levels, which they function to occlude. </w:t>
      </w:r>
      <w:r w:rsidRPr="00113D44">
        <w:rPr>
          <w:rFonts w:ascii="Verdana" w:hAnsi="Verdana"/>
          <w:color w:val="000000"/>
          <w:sz w:val="14"/>
          <w:szCs w:val="14"/>
        </w:rPr>
        <w:t>Square-bracketed levels are not given in the concept of unbracketed levels but are presupposed by it.</w:t>
      </w:r>
    </w:p>
    <w:p w:rsidR="00481FF2" w:rsidRPr="00113D44" w:rsidRDefault="00481FF2" w:rsidP="00305ADC">
      <w:pPr>
        <w:widowControl w:val="0"/>
        <w:tabs>
          <w:tab w:val="clear" w:pos="284"/>
          <w:tab w:val="left" w:pos="-490"/>
        </w:tabs>
        <w:suppressAutoHyphens/>
        <w:spacing w:line="100" w:lineRule="atLeast"/>
        <w:rPr>
          <w:rFonts w:eastAsia="TimesNewRoman" w:cs="TimesNewRoman"/>
          <w:bCs/>
          <w:szCs w:val="20"/>
          <w:lang/>
        </w:rPr>
      </w:pPr>
    </w:p>
    <w:p w:rsidR="00305ADC" w:rsidRPr="00113D44" w:rsidRDefault="00481FF2" w:rsidP="00305ADC">
      <w:pPr>
        <w:widowControl w:val="0"/>
        <w:tabs>
          <w:tab w:val="clear" w:pos="284"/>
          <w:tab w:val="left" w:pos="-490"/>
        </w:tabs>
        <w:suppressAutoHyphens/>
        <w:spacing w:line="100" w:lineRule="atLeast"/>
        <w:rPr>
          <w:rFonts w:eastAsia="TimesNewRoman" w:cs="TimesNewRoman"/>
          <w:bCs/>
          <w:szCs w:val="20"/>
          <w:lang/>
        </w:rPr>
      </w:pPr>
      <w:r w:rsidRPr="00113D44">
        <w:rPr>
          <w:rFonts w:eastAsia="TimesNewRoman" w:cs="TimesNewRoman"/>
          <w:bCs/>
          <w:szCs w:val="20"/>
          <w:lang/>
        </w:rPr>
        <w:t xml:space="preserve">See also </w:t>
      </w:r>
      <w:r w:rsidR="00E5643D" w:rsidRPr="00113D44">
        <w:rPr>
          <w:rFonts w:eastAsia="TimesNewRoman" w:cs="TimesNewRoman"/>
          <w:bCs/>
          <w:smallCaps/>
          <w:szCs w:val="20"/>
          <w:lang/>
        </w:rPr>
        <w:t xml:space="preserve">expressivism, </w:t>
      </w:r>
      <w:r w:rsidR="0050344B" w:rsidRPr="00113D44">
        <w:rPr>
          <w:rFonts w:eastAsia="TimesNewRoman" w:cs="TimesNewRoman"/>
          <w:bCs/>
          <w:smallCaps/>
          <w:szCs w:val="20"/>
          <w:lang/>
        </w:rPr>
        <w:t xml:space="preserve">negation of the negation, </w:t>
      </w:r>
      <w:r w:rsidR="00E5643D" w:rsidRPr="00113D44">
        <w:rPr>
          <w:rFonts w:eastAsia="TimesNewRoman" w:cs="TimesNewRoman"/>
          <w:bCs/>
          <w:smallCaps/>
          <w:szCs w:val="20"/>
          <w:lang/>
        </w:rPr>
        <w:t>p</w:t>
      </w:r>
      <w:r w:rsidRPr="00113D44">
        <w:rPr>
          <w:rFonts w:eastAsia="TimesNewRoman" w:cs="TimesNewRoman"/>
          <w:bCs/>
          <w:smallCaps/>
          <w:szCs w:val="20"/>
          <w:lang/>
        </w:rPr>
        <w:t>roblem of alienation</w:t>
      </w:r>
      <w:r w:rsidRPr="00113D44">
        <w:rPr>
          <w:rFonts w:eastAsia="TimesNewRoman" w:cs="TimesNewRoman"/>
          <w:bCs/>
          <w:szCs w:val="20"/>
          <w:lang/>
        </w:rPr>
        <w:t>.</w:t>
      </w:r>
    </w:p>
    <w:p w:rsidR="00481FF2" w:rsidRPr="00113D44" w:rsidRDefault="00481FF2" w:rsidP="00305ADC">
      <w:pPr>
        <w:widowControl w:val="0"/>
        <w:tabs>
          <w:tab w:val="clear" w:pos="284"/>
        </w:tabs>
        <w:suppressAutoHyphens/>
        <w:spacing w:line="100" w:lineRule="atLeast"/>
        <w:rPr>
          <w:rFonts w:eastAsia="Arial Unicode MS"/>
          <w:b/>
          <w:bC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bCs/>
          <w:szCs w:val="20"/>
          <w:lang/>
        </w:rPr>
        <w:t>alloplastic</w:t>
      </w:r>
      <w:r w:rsidRPr="00113D44">
        <w:rPr>
          <w:rFonts w:eastAsia="Arial Unicode MS"/>
          <w:bCs/>
          <w:szCs w:val="20"/>
          <w:lang/>
        </w:rPr>
        <w:t>/</w:t>
      </w:r>
      <w:r w:rsidRPr="00113D44">
        <w:rPr>
          <w:rFonts w:eastAsia="Arial Unicode MS"/>
          <w:b/>
          <w:bCs/>
          <w:szCs w:val="20"/>
          <w:lang/>
        </w:rPr>
        <w:t>autoplastic</w:t>
      </w:r>
      <w:r w:rsidRPr="00113D44">
        <w:rPr>
          <w:rFonts w:eastAsia="Arial Unicode MS"/>
          <w:szCs w:val="20"/>
          <w:lang/>
        </w:rPr>
        <w:t xml:space="preserve"> (Gr. </w:t>
      </w:r>
      <w:r w:rsidRPr="00113D44">
        <w:rPr>
          <w:rFonts w:eastAsia="Arial Unicode MS"/>
          <w:i/>
          <w:iCs/>
          <w:szCs w:val="20"/>
          <w:lang/>
        </w:rPr>
        <w:t>allos</w:t>
      </w:r>
      <w:r w:rsidRPr="00113D44">
        <w:rPr>
          <w:rFonts w:eastAsia="Arial Unicode MS"/>
          <w:szCs w:val="20"/>
          <w:lang/>
        </w:rPr>
        <w:t>/</w:t>
      </w:r>
      <w:r w:rsidRPr="00113D44">
        <w:rPr>
          <w:rFonts w:eastAsia="Arial Unicode MS"/>
          <w:i/>
          <w:iCs/>
          <w:szCs w:val="20"/>
          <w:lang/>
        </w:rPr>
        <w:t>autos</w:t>
      </w:r>
      <w:r w:rsidRPr="00113D44">
        <w:rPr>
          <w:rFonts w:eastAsia="Arial Unicode MS"/>
          <w:szCs w:val="20"/>
          <w:lang/>
        </w:rPr>
        <w:t xml:space="preserve"> + </w:t>
      </w:r>
      <w:r w:rsidRPr="00113D44">
        <w:rPr>
          <w:rFonts w:eastAsia="Arial Unicode MS"/>
          <w:i/>
          <w:iCs/>
          <w:szCs w:val="20"/>
          <w:lang/>
        </w:rPr>
        <w:t>plassein</w:t>
      </w:r>
      <w:r w:rsidRPr="00113D44">
        <w:rPr>
          <w:rFonts w:eastAsia="Arial Unicode MS"/>
          <w:szCs w:val="20"/>
          <w:lang/>
        </w:rPr>
        <w:t xml:space="preserve">) literally, other-forming or -moulding and self-forming, respectively. Used by Bhaskar to distinguish </w:t>
      </w:r>
      <w:r w:rsidRPr="00113D44">
        <w:rPr>
          <w:rFonts w:eastAsia="Arial Unicode MS"/>
          <w:i/>
          <w:iCs/>
          <w:szCs w:val="20"/>
          <w:lang/>
        </w:rPr>
        <w:t xml:space="preserve">transformative </w:t>
      </w:r>
      <w:r w:rsidRPr="00113D44">
        <w:rPr>
          <w:rFonts w:eastAsia="Arial Unicode MS"/>
          <w:szCs w:val="20"/>
          <w:lang/>
        </w:rPr>
        <w:t xml:space="preserve">praxis, which is directed at changing things other than one’s self, from </w:t>
      </w:r>
      <w:r w:rsidRPr="00113D44">
        <w:rPr>
          <w:rFonts w:eastAsia="Arial Unicode MS"/>
          <w:i/>
          <w:iCs/>
          <w:szCs w:val="20"/>
          <w:lang/>
        </w:rPr>
        <w:t>transformed</w:t>
      </w:r>
      <w:r w:rsidRPr="00113D44">
        <w:rPr>
          <w:rFonts w:eastAsia="Arial Unicode MS"/>
          <w:szCs w:val="20"/>
          <w:lang/>
        </w:rPr>
        <w:t xml:space="preserve"> praxis, which involves self-change. See also </w:t>
      </w:r>
      <w:r w:rsidRPr="00113D44">
        <w:rPr>
          <w:rFonts w:eastAsia="Arial Unicode MS"/>
          <w:smallCaps/>
          <w:szCs w:val="20"/>
          <w:lang/>
        </w:rPr>
        <w:t>emancipatory axiology.</w:t>
      </w:r>
    </w:p>
    <w:p w:rsidR="00305ADC" w:rsidRPr="00113D44" w:rsidRDefault="00305ADC" w:rsidP="00305ADC">
      <w:pPr>
        <w:widowControl w:val="0"/>
        <w:tabs>
          <w:tab w:val="clear" w:pos="284"/>
        </w:tabs>
        <w:suppressAutoHyphens/>
        <w:spacing w:line="100" w:lineRule="atLeast"/>
        <w:jc w:val="left"/>
        <w:rPr>
          <w:rFonts w:eastAsia="Arial Unicode MS"/>
          <w:szCs w:val="20"/>
          <w:lang/>
        </w:rPr>
      </w:pPr>
    </w:p>
    <w:p w:rsidR="00305ADC" w:rsidRPr="00113D44" w:rsidRDefault="00305ADC" w:rsidP="00305ADC">
      <w:pPr>
        <w:widowControl w:val="0"/>
        <w:tabs>
          <w:tab w:val="clear" w:pos="284"/>
        </w:tabs>
        <w:suppressAutoHyphens/>
        <w:spacing w:line="100" w:lineRule="atLeast"/>
        <w:jc w:val="left"/>
        <w:rPr>
          <w:rFonts w:eastAsia="Arial Unicode MS"/>
          <w:szCs w:val="20"/>
          <w:lang/>
        </w:rPr>
      </w:pPr>
      <w:r w:rsidRPr="00113D44">
        <w:rPr>
          <w:rFonts w:eastAsia="Arial Unicode MS"/>
          <w:b/>
          <w:szCs w:val="20"/>
          <w:lang/>
        </w:rPr>
        <w:t>alter-globalisation</w:t>
      </w:r>
      <w:r w:rsidRPr="00113D44">
        <w:rPr>
          <w:rFonts w:eastAsia="Arial Unicode MS"/>
          <w:szCs w:val="20"/>
          <w:lang/>
        </w:rPr>
        <w:t xml:space="preserve">. See </w:t>
      </w:r>
      <w:r w:rsidRPr="00113D44">
        <w:rPr>
          <w:rFonts w:eastAsia="Arial Unicode MS"/>
          <w:smallCaps/>
          <w:szCs w:val="20"/>
          <w:lang/>
        </w:rPr>
        <w:t>directionality</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jc w:val="lef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iCs/>
          <w:color w:val="000000"/>
          <w:szCs w:val="20"/>
          <w:lang w:val="en-US"/>
        </w:rPr>
      </w:pPr>
      <w:r w:rsidRPr="00113D44">
        <w:rPr>
          <w:rFonts w:eastAsia="Arial Unicode MS"/>
          <w:b/>
          <w:bCs/>
          <w:iCs/>
          <w:color w:val="000000"/>
          <w:szCs w:val="20"/>
          <w:lang w:val="en-US"/>
        </w:rPr>
        <w:t>alterity/change</w:t>
      </w:r>
      <w:r w:rsidRPr="00113D44">
        <w:rPr>
          <w:rFonts w:eastAsia="Arial Unicode MS"/>
          <w:iCs/>
          <w:color w:val="000000"/>
          <w:szCs w:val="20"/>
          <w:lang w:val="en-US"/>
        </w:rPr>
        <w:t xml:space="preserve">. Key 1M and 2E categories, respectively, at once irreducible to and presupposing each other, interconnected dialectically as modes of </w:t>
      </w:r>
      <w:r w:rsidRPr="00113D44">
        <w:rPr>
          <w:rFonts w:eastAsia="Arial Unicode MS"/>
          <w:iCs/>
          <w:smallCaps/>
          <w:color w:val="000000"/>
          <w:szCs w:val="20"/>
          <w:lang w:val="en-US"/>
        </w:rPr>
        <w:t>absence</w:t>
      </w:r>
      <w:r w:rsidRPr="00113D44">
        <w:rPr>
          <w:rFonts w:eastAsia="Arial Unicode MS"/>
          <w:iCs/>
          <w:color w:val="000000"/>
          <w:szCs w:val="20"/>
          <w:lang w:val="en-US"/>
        </w:rPr>
        <w:t xml:space="preserve"> or real negation and (within that) of </w:t>
      </w:r>
      <w:r w:rsidRPr="00113D44">
        <w:rPr>
          <w:rFonts w:eastAsia="Arial Unicode MS"/>
          <w:iCs/>
          <w:smallCaps/>
          <w:color w:val="000000"/>
          <w:szCs w:val="20"/>
          <w:lang w:val="en-US"/>
        </w:rPr>
        <w:t>distanciation</w:t>
      </w:r>
      <w:r w:rsidRPr="00113D44">
        <w:rPr>
          <w:rFonts w:eastAsia="Arial Unicode MS"/>
          <w:iCs/>
          <w:color w:val="000000"/>
          <w:szCs w:val="20"/>
          <w:lang w:val="en-US"/>
        </w:rPr>
        <w:t xml:space="preserve">. </w:t>
      </w:r>
      <w:r w:rsidRPr="00113D44">
        <w:rPr>
          <w:rFonts w:eastAsia="Arial Unicode MS"/>
          <w:i/>
          <w:iCs/>
          <w:color w:val="000000"/>
          <w:szCs w:val="20"/>
          <w:lang w:val="en-US"/>
        </w:rPr>
        <w:t>Change</w:t>
      </w:r>
      <w:r w:rsidRPr="00113D44">
        <w:rPr>
          <w:rFonts w:eastAsia="Arial Unicode MS"/>
          <w:iCs/>
          <w:color w:val="000000"/>
          <w:szCs w:val="20"/>
          <w:lang w:val="en-US"/>
        </w:rPr>
        <w:t xml:space="preserve"> is </w:t>
      </w:r>
      <w:r w:rsidRPr="00113D44">
        <w:rPr>
          <w:rFonts w:eastAsia="Arial Unicode MS"/>
          <w:iCs/>
          <w:color w:val="000000"/>
          <w:szCs w:val="20"/>
          <w:lang w:val="en-US"/>
        </w:rPr>
        <w:lastRenderedPageBreak/>
        <w:t xml:space="preserve">absence qua </w:t>
      </w:r>
      <w:r w:rsidRPr="00113D44">
        <w:rPr>
          <w:rFonts w:eastAsia="Arial Unicode MS"/>
          <w:iCs/>
          <w:smallCaps/>
          <w:color w:val="000000"/>
          <w:szCs w:val="20"/>
          <w:lang w:val="en-US"/>
        </w:rPr>
        <w:t>causality</w:t>
      </w:r>
      <w:r w:rsidRPr="00113D44">
        <w:rPr>
          <w:rFonts w:eastAsia="Arial Unicode MS"/>
          <w:iCs/>
          <w:color w:val="000000"/>
          <w:szCs w:val="20"/>
          <w:lang w:val="en-US"/>
        </w:rPr>
        <w:t xml:space="preserve"> and </w:t>
      </w:r>
      <w:r w:rsidRPr="00113D44">
        <w:rPr>
          <w:rFonts w:eastAsia="Arial Unicode MS"/>
          <w:iCs/>
          <w:smallCaps/>
          <w:color w:val="000000"/>
          <w:szCs w:val="20"/>
          <w:lang w:val="en-US"/>
        </w:rPr>
        <w:t>process</w:t>
      </w:r>
      <w:r w:rsidRPr="00113D44">
        <w:rPr>
          <w:rFonts w:eastAsia="Arial Unicode MS"/>
          <w:iCs/>
          <w:color w:val="000000"/>
          <w:szCs w:val="20"/>
          <w:lang w:val="en-US"/>
        </w:rPr>
        <w:t xml:space="preserve"> (paradigmatically substantial, but also non-substantial) – structures and things considered under the aspect of their story in time. </w:t>
      </w:r>
      <w:r w:rsidRPr="00113D44">
        <w:rPr>
          <w:rFonts w:eastAsia="Arial Unicode MS"/>
          <w:i/>
          <w:iCs/>
          <w:color w:val="000000"/>
          <w:szCs w:val="20"/>
          <w:lang w:val="en-US"/>
        </w:rPr>
        <w:t>Alterity</w:t>
      </w:r>
      <w:r w:rsidRPr="00113D44">
        <w:rPr>
          <w:rFonts w:eastAsia="Arial Unicode MS"/>
          <w:iCs/>
          <w:color w:val="000000"/>
          <w:szCs w:val="20"/>
          <w:lang w:val="en-US"/>
        </w:rPr>
        <w:t xml:space="preserve"> (</w:t>
      </w:r>
      <w:r w:rsidRPr="00113D44">
        <w:rPr>
          <w:rFonts w:eastAsia="Arial Unicode MS"/>
          <w:i/>
          <w:iCs/>
          <w:color w:val="000000"/>
          <w:szCs w:val="20"/>
          <w:lang w:val="en-US"/>
        </w:rPr>
        <w:t>non-identity</w:t>
      </w:r>
      <w:r w:rsidRPr="00113D44">
        <w:rPr>
          <w:rFonts w:eastAsia="Arial Unicode MS"/>
          <w:iCs/>
          <w:color w:val="000000"/>
          <w:szCs w:val="20"/>
          <w:lang w:val="en-US"/>
        </w:rPr>
        <w:t xml:space="preserve"> or </w:t>
      </w:r>
      <w:r w:rsidRPr="00113D44">
        <w:rPr>
          <w:rFonts w:eastAsia="Arial Unicode MS"/>
          <w:i/>
          <w:iCs/>
          <w:color w:val="000000"/>
          <w:szCs w:val="20"/>
          <w:lang w:val="en-US"/>
        </w:rPr>
        <w:t>difference</w:t>
      </w:r>
      <w:r w:rsidRPr="00113D44">
        <w:rPr>
          <w:rFonts w:eastAsia="Arial Unicode MS"/>
          <w:iCs/>
          <w:color w:val="000000"/>
          <w:szCs w:val="20"/>
          <w:lang w:val="en-US"/>
        </w:rPr>
        <w:t xml:space="preserve">) is absence qua product – structures and things considered under the aspect of their differentiation in space. It is conceptually tied closely to </w:t>
      </w:r>
      <w:r w:rsidRPr="00113D44">
        <w:rPr>
          <w:rFonts w:eastAsia="Arial Unicode MS"/>
          <w:iCs/>
          <w:smallCaps/>
          <w:color w:val="000000"/>
          <w:szCs w:val="20"/>
          <w:lang w:val="en-US"/>
        </w:rPr>
        <w:t>heterology</w:t>
      </w:r>
      <w:r w:rsidRPr="00113D44">
        <w:rPr>
          <w:rFonts w:eastAsia="Arial Unicode MS"/>
          <w:iCs/>
          <w:color w:val="000000"/>
          <w:szCs w:val="20"/>
          <w:lang w:val="en-US"/>
        </w:rPr>
        <w:t xml:space="preserve"> (non-homology); avoidance of homology is the key to the solution to the 1M </w:t>
      </w:r>
      <w:r w:rsidRPr="00113D44">
        <w:rPr>
          <w:rFonts w:eastAsia="Arial Unicode MS"/>
          <w:iCs/>
          <w:smallCaps/>
          <w:color w:val="000000"/>
          <w:szCs w:val="20"/>
          <w:lang w:val="en-US"/>
        </w:rPr>
        <w:t>problems</w:t>
      </w:r>
      <w:r w:rsidRPr="00113D44">
        <w:rPr>
          <w:rFonts w:eastAsia="Arial Unicode MS"/>
          <w:iCs/>
          <w:color w:val="000000"/>
          <w:szCs w:val="20"/>
          <w:lang w:val="en-US"/>
        </w:rPr>
        <w:t xml:space="preserve"> of philosophy. The two concepts come together in the concept of </w:t>
      </w:r>
      <w:r w:rsidRPr="00113D44">
        <w:rPr>
          <w:rFonts w:eastAsia="Arial Unicode MS"/>
          <w:iCs/>
          <w:smallCaps/>
          <w:color w:val="000000"/>
          <w:szCs w:val="20"/>
          <w:lang w:val="en-US"/>
        </w:rPr>
        <w:t>space-time</w:t>
      </w:r>
      <w:r w:rsidRPr="00113D44">
        <w:rPr>
          <w:rFonts w:eastAsia="Arial Unicode MS"/>
          <w:iCs/>
          <w:color w:val="000000"/>
          <w:szCs w:val="20"/>
          <w:lang w:val="en-US"/>
        </w:rPr>
        <w:t xml:space="preserve"> and causality as a ‘tensed triunity’ (</w:t>
      </w:r>
      <w:r w:rsidRPr="00113D44">
        <w:rPr>
          <w:rFonts w:eastAsia="Arial Unicode MS"/>
          <w:i/>
          <w:iCs/>
          <w:color w:val="000000"/>
          <w:szCs w:val="20"/>
          <w:lang w:val="en-US"/>
        </w:rPr>
        <w:t>D</w:t>
      </w:r>
      <w:r w:rsidRPr="00113D44">
        <w:rPr>
          <w:rFonts w:eastAsia="Arial Unicode MS"/>
          <w:iCs/>
          <w:color w:val="000000"/>
          <w:szCs w:val="20"/>
          <w:lang w:val="en-US"/>
        </w:rPr>
        <w:t>: 114), within which the identities of things are constituted relationally by their position within a system of ‘changing differentiations and differentiating changes’ (</w:t>
      </w:r>
      <w:r w:rsidRPr="00113D44">
        <w:rPr>
          <w:rFonts w:eastAsia="Arial Unicode MS"/>
          <w:i/>
          <w:iCs/>
          <w:color w:val="000000"/>
          <w:szCs w:val="20"/>
          <w:lang w:val="en-US"/>
        </w:rPr>
        <w:t>D</w:t>
      </w:r>
      <w:r w:rsidRPr="00113D44">
        <w:rPr>
          <w:rFonts w:eastAsia="Arial Unicode MS"/>
          <w:iCs/>
          <w:color w:val="000000"/>
          <w:szCs w:val="20"/>
          <w:lang w:val="en-US"/>
        </w:rPr>
        <w:t>: 240).</w:t>
      </w:r>
    </w:p>
    <w:p w:rsidR="00305ADC" w:rsidRPr="00113D44" w:rsidRDefault="00305ADC" w:rsidP="00305ADC">
      <w:pPr>
        <w:widowControl w:val="0"/>
        <w:tabs>
          <w:tab w:val="clear" w:pos="284"/>
          <w:tab w:val="left" w:pos="-490"/>
        </w:tabs>
        <w:suppressAutoHyphens/>
        <w:spacing w:line="100" w:lineRule="atLeast"/>
        <w:rPr>
          <w:rFonts w:eastAsia="Arial Unicode MS"/>
          <w:iCs/>
          <w:color w:val="000000"/>
          <w:szCs w:val="20"/>
          <w:lang w:val="en-US"/>
        </w:rPr>
      </w:pPr>
    </w:p>
    <w:p w:rsidR="00305ADC" w:rsidRPr="00113D44" w:rsidRDefault="00305ADC" w:rsidP="00305ADC">
      <w:pPr>
        <w:widowControl w:val="0"/>
        <w:tabs>
          <w:tab w:val="clear" w:pos="284"/>
          <w:tab w:val="left" w:pos="-490"/>
        </w:tabs>
        <w:suppressAutoHyphens/>
        <w:spacing w:line="100" w:lineRule="atLeast"/>
        <w:rPr>
          <w:rFonts w:eastAsia="Arial Unicode MS"/>
          <w:iCs/>
          <w:color w:val="000000"/>
          <w:szCs w:val="20"/>
          <w:lang w:val="en-US"/>
        </w:rPr>
      </w:pPr>
      <w:r w:rsidRPr="00113D44">
        <w:rPr>
          <w:rFonts w:eastAsia="Arial Unicode MS"/>
          <w:iCs/>
          <w:color w:val="000000"/>
          <w:szCs w:val="20"/>
          <w:lang w:val="en-US"/>
        </w:rPr>
        <w:t xml:space="preserve">Contra the analytical and monovalent tradition, ‘{c}hange cannot be analysed in terms of difference because it presupposes the idea of a continuing thing in a tensed process’, and difference itself typically presupposes change (see </w:t>
      </w:r>
      <w:r w:rsidRPr="00113D44">
        <w:rPr>
          <w:rFonts w:eastAsia="Arial Unicode MS"/>
          <w:iCs/>
          <w:smallCaps/>
          <w:color w:val="000000"/>
          <w:szCs w:val="20"/>
          <w:lang w:val="en-US"/>
        </w:rPr>
        <w:t>emergence</w:t>
      </w:r>
      <w:r w:rsidRPr="00113D44">
        <w:rPr>
          <w:rFonts w:eastAsia="Arial Unicode MS"/>
          <w:iCs/>
          <w:color w:val="000000"/>
          <w:szCs w:val="20"/>
          <w:lang w:val="en-US"/>
        </w:rPr>
        <w:t xml:space="preserve">). Nonetheless, conversely, contra the irrealist dialectical tradition, ‘{d}ifference cannot be analysed in terms of change because it includes the idea of two or more non-identical tokens’ which is transcendentally necessary for existential </w:t>
      </w:r>
      <w:r w:rsidRPr="00113D44">
        <w:rPr>
          <w:rFonts w:eastAsia="Arial Unicode MS"/>
          <w:iCs/>
          <w:smallCaps/>
          <w:color w:val="000000"/>
          <w:szCs w:val="20"/>
          <w:lang w:val="en-US"/>
        </w:rPr>
        <w:t>intransitivity</w:t>
      </w:r>
      <w:r w:rsidRPr="00113D44">
        <w:rPr>
          <w:rFonts w:eastAsia="Arial Unicode MS"/>
          <w:iCs/>
          <w:color w:val="000000"/>
          <w:szCs w:val="20"/>
          <w:lang w:val="en-US"/>
        </w:rPr>
        <w:t xml:space="preserve"> (hence </w:t>
      </w:r>
      <w:r w:rsidRPr="00113D44">
        <w:rPr>
          <w:rFonts w:eastAsia="Arial Unicode MS"/>
          <w:iCs/>
          <w:smallCaps/>
          <w:color w:val="000000"/>
          <w:szCs w:val="20"/>
          <w:lang w:val="en-US"/>
        </w:rPr>
        <w:t>referential detachment</w:t>
      </w:r>
      <w:r w:rsidRPr="00113D44">
        <w:rPr>
          <w:rFonts w:eastAsia="Arial Unicode MS"/>
          <w:iCs/>
          <w:color w:val="000000"/>
          <w:szCs w:val="20"/>
          <w:lang w:val="en-US"/>
        </w:rPr>
        <w:t xml:space="preserve"> and </w:t>
      </w:r>
      <w:r w:rsidRPr="00113D44">
        <w:rPr>
          <w:rFonts w:eastAsia="Arial Unicode MS"/>
          <w:iCs/>
          <w:smallCaps/>
          <w:color w:val="000000"/>
          <w:szCs w:val="20"/>
          <w:lang w:val="en-US"/>
        </w:rPr>
        <w:t>primary polyadisaton</w:t>
      </w:r>
      <w:r w:rsidRPr="00113D44">
        <w:rPr>
          <w:rFonts w:eastAsia="Arial Unicode MS"/>
          <w:iCs/>
          <w:color w:val="000000"/>
          <w:szCs w:val="20"/>
          <w:lang w:val="en-US"/>
        </w:rPr>
        <w:t>) to occur (</w:t>
      </w:r>
      <w:r w:rsidRPr="00113D44">
        <w:rPr>
          <w:rFonts w:eastAsia="Arial Unicode MS"/>
          <w:i/>
          <w:iCs/>
          <w:color w:val="000000"/>
          <w:szCs w:val="20"/>
          <w:lang w:val="en-US"/>
        </w:rPr>
        <w:t>D</w:t>
      </w:r>
      <w:r w:rsidRPr="00113D44">
        <w:rPr>
          <w:rFonts w:eastAsia="Arial Unicode MS"/>
          <w:iCs/>
          <w:color w:val="000000"/>
          <w:szCs w:val="20"/>
          <w:lang w:val="en-US"/>
        </w:rPr>
        <w:t xml:space="preserve">: 45). Thus contradiction, which is essential for change, presupposes constraint by at least one other element; if there was a unique beginning to everything, difference must have been irreducibly present at the outset. </w:t>
      </w:r>
      <w:r w:rsidRPr="00113D44">
        <w:rPr>
          <w:rFonts w:eastAsia="Arial Unicode MS"/>
          <w:iCs/>
          <w:smallCaps/>
          <w:color w:val="000000"/>
          <w:szCs w:val="20"/>
          <w:lang w:val="en-US"/>
        </w:rPr>
        <w:t>Totality</w:t>
      </w:r>
      <w:r w:rsidRPr="00113D44">
        <w:rPr>
          <w:rFonts w:eastAsia="Arial Unicode MS"/>
          <w:iCs/>
          <w:color w:val="000000"/>
          <w:szCs w:val="20"/>
          <w:lang w:val="en-US"/>
        </w:rPr>
        <w:t xml:space="preserve"> presupposes the internal relationality of distinct elements, and human praxis presupposes both change and difference (an objectified result in the ID, entraining the possibility of </w:t>
      </w:r>
      <w:r w:rsidRPr="00113D44">
        <w:rPr>
          <w:rFonts w:eastAsia="Arial Unicode MS"/>
          <w:iCs/>
          <w:smallCaps/>
          <w:color w:val="000000"/>
          <w:szCs w:val="20"/>
          <w:lang w:val="en-US"/>
        </w:rPr>
        <w:t>alienation</w:t>
      </w:r>
      <w:r w:rsidRPr="00113D44">
        <w:rPr>
          <w:rFonts w:eastAsia="Arial Unicode MS"/>
          <w:iCs/>
          <w:color w:val="000000"/>
          <w:szCs w:val="20"/>
          <w:lang w:val="en-US"/>
        </w:rPr>
        <w:t>). On the irreducibility of difference – ‘sheer alterity or otherness (that is, real determinate other-being), not analysable in terms of change’, e.g., the non-identity of words and things – DCR is thus in full agreement with Derrida (</w:t>
      </w:r>
      <w:r w:rsidRPr="00113D44">
        <w:rPr>
          <w:rFonts w:eastAsia="Arial Unicode MS"/>
          <w:i/>
          <w:iCs/>
          <w:color w:val="000000"/>
          <w:szCs w:val="20"/>
          <w:lang w:val="en-US"/>
        </w:rPr>
        <w:t>D</w:t>
      </w:r>
      <w:r w:rsidRPr="00113D44">
        <w:rPr>
          <w:rFonts w:eastAsia="Arial Unicode MS"/>
          <w:iCs/>
          <w:color w:val="000000"/>
          <w:szCs w:val="20"/>
          <w:lang w:val="en-US"/>
        </w:rPr>
        <w:t>: 6).</w:t>
      </w:r>
    </w:p>
    <w:p w:rsidR="00305ADC" w:rsidRPr="00113D44" w:rsidRDefault="00305ADC" w:rsidP="00305ADC">
      <w:pPr>
        <w:widowControl w:val="0"/>
        <w:tabs>
          <w:tab w:val="clear" w:pos="284"/>
          <w:tab w:val="left" w:pos="-490"/>
        </w:tabs>
        <w:suppressAutoHyphens/>
        <w:spacing w:line="100" w:lineRule="atLeast"/>
        <w:rPr>
          <w:rFonts w:eastAsia="Arial Unicode MS"/>
          <w:iCs/>
          <w:color w:val="000000"/>
          <w:szCs w:val="20"/>
          <w:lang w:val="en-US"/>
        </w:rPr>
      </w:pPr>
    </w:p>
    <w:p w:rsidR="00305ADC" w:rsidRPr="00113D44" w:rsidRDefault="00305ADC" w:rsidP="00305ADC">
      <w:pPr>
        <w:widowControl w:val="0"/>
        <w:tabs>
          <w:tab w:val="clear" w:pos="284"/>
          <w:tab w:val="left" w:pos="-490"/>
        </w:tabs>
        <w:suppressAutoHyphens/>
        <w:spacing w:line="100" w:lineRule="atLeast"/>
        <w:rPr>
          <w:rFonts w:eastAsia="Arial Unicode MS"/>
          <w:iCs/>
          <w:color w:val="000000"/>
          <w:szCs w:val="20"/>
          <w:lang w:val="en-US"/>
        </w:rPr>
      </w:pPr>
      <w:r w:rsidRPr="00113D44">
        <w:rPr>
          <w:rFonts w:eastAsia="Arial Unicode MS"/>
          <w:iCs/>
          <w:color w:val="000000"/>
          <w:szCs w:val="20"/>
          <w:lang w:val="en-US"/>
        </w:rPr>
        <w:t xml:space="preserve">This is not of course to deny that changes that produce differences and differences that change occur. Nor is it incompatible with the notion of an underlying identity at the level of possibilia thematised in </w:t>
      </w:r>
      <w:r w:rsidRPr="00113D44">
        <w:rPr>
          <w:rFonts w:eastAsia="Arial Unicode MS"/>
          <w:i/>
          <w:iCs/>
          <w:color w:val="000000"/>
          <w:szCs w:val="20"/>
          <w:lang w:val="en-US"/>
        </w:rPr>
        <w:t>Dialectic</w:t>
      </w:r>
      <w:r w:rsidRPr="00113D44">
        <w:rPr>
          <w:rFonts w:eastAsia="Arial Unicode MS"/>
          <w:iCs/>
          <w:color w:val="000000"/>
          <w:szCs w:val="20"/>
          <w:lang w:val="en-US"/>
        </w:rPr>
        <w:t xml:space="preserve"> and the philosophy of </w:t>
      </w:r>
      <w:r w:rsidRPr="00113D44">
        <w:rPr>
          <w:rFonts w:eastAsia="Arial Unicode MS"/>
          <w:iCs/>
          <w:smallCaps/>
          <w:color w:val="000000"/>
          <w:szCs w:val="20"/>
          <w:lang w:val="en-US"/>
        </w:rPr>
        <w:t>meta-Reality</w:t>
      </w:r>
      <w:r w:rsidRPr="00113D44">
        <w:rPr>
          <w:rFonts w:eastAsia="Arial Unicode MS"/>
          <w:iCs/>
          <w:color w:val="000000"/>
          <w:szCs w:val="20"/>
          <w:lang w:val="en-US"/>
        </w:rPr>
        <w:t xml:space="preserve">, which is precisely </w:t>
      </w:r>
      <w:r w:rsidRPr="00113D44">
        <w:rPr>
          <w:rFonts w:eastAsia="Arial Unicode MS"/>
          <w:i/>
          <w:iCs/>
          <w:color w:val="000000"/>
          <w:szCs w:val="20"/>
          <w:lang w:val="en-US"/>
        </w:rPr>
        <w:t>identity-in-difference</w:t>
      </w:r>
      <w:r w:rsidRPr="00113D44">
        <w:rPr>
          <w:rFonts w:eastAsia="Arial Unicode MS"/>
          <w:iCs/>
          <w:color w:val="000000"/>
          <w:szCs w:val="20"/>
          <w:lang w:val="en-US"/>
        </w:rPr>
        <w:t xml:space="preserve">. There is a </w:t>
      </w:r>
      <w:r w:rsidRPr="00113D44">
        <w:rPr>
          <w:rFonts w:eastAsia="Arial Unicode MS"/>
          <w:i/>
          <w:iCs/>
          <w:color w:val="000000"/>
          <w:szCs w:val="20"/>
          <w:lang w:val="en-US"/>
        </w:rPr>
        <w:t>constellational unity of identity and change</w:t>
      </w:r>
      <w:r w:rsidRPr="00113D44">
        <w:rPr>
          <w:rFonts w:eastAsia="Arial Unicode MS"/>
          <w:iCs/>
          <w:color w:val="000000"/>
          <w:szCs w:val="20"/>
          <w:lang w:val="en-US"/>
        </w:rPr>
        <w:t xml:space="preserve"> in the spatio-temporal continuity of any entity (e.g., the dispositional identity of a person with her changing causal powers), which by perspectival switch is also a </w:t>
      </w:r>
      <w:r w:rsidRPr="00113D44">
        <w:rPr>
          <w:rFonts w:eastAsia="Arial Unicode MS"/>
          <w:i/>
          <w:iCs/>
          <w:color w:val="000000"/>
          <w:szCs w:val="20"/>
          <w:lang w:val="en-US"/>
        </w:rPr>
        <w:t>constellational unity of identity and difference</w:t>
      </w:r>
      <w:r w:rsidRPr="00113D44">
        <w:rPr>
          <w:rFonts w:eastAsia="Arial Unicode MS"/>
          <w:iCs/>
          <w:color w:val="000000"/>
          <w:szCs w:val="20"/>
          <w:lang w:val="en-US"/>
        </w:rPr>
        <w:t xml:space="preserve"> in entity relationism (e.g., the constitution of a person by her relations with others). At the point of </w:t>
      </w:r>
      <w:r w:rsidRPr="00113D44">
        <w:rPr>
          <w:rFonts w:eastAsia="Arial Unicode MS"/>
          <w:iCs/>
          <w:smallCaps/>
          <w:color w:val="000000"/>
          <w:szCs w:val="20"/>
          <w:lang w:val="en-US"/>
        </w:rPr>
        <w:t>transition</w:t>
      </w:r>
      <w:r w:rsidRPr="00113D44">
        <w:rPr>
          <w:rFonts w:eastAsia="Arial Unicode MS"/>
          <w:iCs/>
          <w:color w:val="000000"/>
          <w:szCs w:val="20"/>
          <w:lang w:val="en-US"/>
        </w:rPr>
        <w:t xml:space="preserve"> and in entity </w:t>
      </w:r>
      <w:r w:rsidRPr="00113D44">
        <w:rPr>
          <w:rFonts w:eastAsia="Arial Unicode MS"/>
          <w:iCs/>
          <w:smallCaps/>
          <w:color w:val="000000"/>
          <w:szCs w:val="20"/>
          <w:lang w:val="en-US"/>
        </w:rPr>
        <w:t>relationism</w:t>
      </w:r>
      <w:r w:rsidRPr="00113D44">
        <w:rPr>
          <w:rFonts w:eastAsia="Arial Unicode MS"/>
          <w:iCs/>
          <w:color w:val="000000"/>
          <w:szCs w:val="20"/>
          <w:lang w:val="en-US"/>
        </w:rPr>
        <w:t xml:space="preserve"> we must say that a thing both is and is not itself – the constellational unities ‘encompass identities – of identity and change and identity and difference: blows at the heart of analytic reason where, in B</w:t>
      </w:r>
      <w:r w:rsidR="0052737F" w:rsidRPr="00113D44">
        <w:rPr>
          <w:rFonts w:eastAsia="Arial Unicode MS"/>
          <w:iCs/>
          <w:color w:val="000000"/>
          <w:szCs w:val="20"/>
          <w:lang w:val="en-US"/>
        </w:rPr>
        <w:t>ishop Butler’</w:t>
      </w:r>
      <w:r w:rsidRPr="00113D44">
        <w:rPr>
          <w:rFonts w:eastAsia="Arial Unicode MS"/>
          <w:iCs/>
          <w:color w:val="000000"/>
          <w:szCs w:val="20"/>
          <w:lang w:val="en-US"/>
        </w:rPr>
        <w:t>s famous pronouncement, “everything is what it is and not another thing” (</w:t>
      </w:r>
      <w:r w:rsidRPr="00113D44">
        <w:rPr>
          <w:rFonts w:eastAsia="Arial Unicode MS"/>
          <w:i/>
          <w:iCs/>
          <w:color w:val="000000"/>
          <w:szCs w:val="20"/>
          <w:lang w:val="en-US"/>
        </w:rPr>
        <w:t>D</w:t>
      </w:r>
      <w:r w:rsidRPr="00113D44">
        <w:rPr>
          <w:rFonts w:eastAsia="Arial Unicode MS"/>
          <w:iCs/>
          <w:color w:val="000000"/>
          <w:szCs w:val="20"/>
          <w:lang w:val="en-US"/>
        </w:rPr>
        <w:t>: 183).</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iCs/>
          <w:smallCaps/>
          <w:color w:val="000000"/>
          <w:szCs w:val="20"/>
          <w:lang/>
        </w:rPr>
      </w:pPr>
      <w:r w:rsidRPr="00113D44">
        <w:rPr>
          <w:rFonts w:eastAsia="Arial Unicode MS"/>
          <w:b/>
          <w:color w:val="000000"/>
          <w:szCs w:val="20"/>
          <w:lang/>
        </w:rPr>
        <w:t>alterology</w:t>
      </w:r>
      <w:r w:rsidRPr="00113D44">
        <w:rPr>
          <w:rFonts w:eastAsia="Arial Unicode MS"/>
          <w:color w:val="000000"/>
          <w:szCs w:val="20"/>
          <w:lang/>
        </w:rPr>
        <w:t xml:space="preserve">. See </w:t>
      </w:r>
      <w:r w:rsidRPr="00113D44">
        <w:rPr>
          <w:rFonts w:eastAsia="Arial Unicode MS"/>
          <w:iCs/>
          <w:smallCaps/>
          <w:color w:val="000000"/>
          <w:szCs w:val="20"/>
          <w:lang/>
        </w:rPr>
        <w:t>freedom etc.</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altruism</w:t>
      </w:r>
      <w:r w:rsidRPr="00113D44">
        <w:rPr>
          <w:rFonts w:eastAsia="Arial Unicode MS"/>
          <w:color w:val="000000"/>
          <w:szCs w:val="20"/>
          <w:lang/>
        </w:rPr>
        <w:t xml:space="preserve">. See </w:t>
      </w:r>
      <w:r w:rsidRPr="00113D44">
        <w:rPr>
          <w:rFonts w:eastAsia="Arial Unicode MS"/>
          <w:smallCaps/>
          <w:color w:val="000000"/>
          <w:szCs w:val="20"/>
          <w:lang/>
        </w:rPr>
        <w:t>esteem, interest, polyad, solidarity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 xml:space="preserve">ambiguity </w:t>
      </w:r>
      <w:r w:rsidRPr="00113D44">
        <w:rPr>
          <w:rFonts w:eastAsia="Arial Unicode MS"/>
          <w:color w:val="000000"/>
          <w:szCs w:val="20"/>
          <w:lang/>
        </w:rPr>
        <w:t xml:space="preserve">(f. L. </w:t>
      </w:r>
      <w:r w:rsidRPr="00113D44">
        <w:rPr>
          <w:rFonts w:eastAsia="Arial Unicode MS"/>
          <w:i/>
          <w:iCs/>
          <w:color w:val="000000"/>
          <w:szCs w:val="20"/>
          <w:lang/>
        </w:rPr>
        <w:t>amb-</w:t>
      </w:r>
      <w:r w:rsidRPr="00113D44">
        <w:rPr>
          <w:rFonts w:eastAsia="Arial Unicode MS"/>
          <w:color w:val="000000"/>
          <w:szCs w:val="20"/>
          <w:lang/>
        </w:rPr>
        <w:t xml:space="preserve">, around, around about + </w:t>
      </w:r>
      <w:r w:rsidRPr="00113D44">
        <w:rPr>
          <w:rFonts w:eastAsia="Arial Unicode MS"/>
          <w:i/>
          <w:iCs/>
          <w:color w:val="000000"/>
          <w:szCs w:val="20"/>
          <w:lang/>
        </w:rPr>
        <w:t>agere</w:t>
      </w:r>
      <w:r w:rsidRPr="00113D44">
        <w:rPr>
          <w:rFonts w:eastAsia="Arial Unicode MS"/>
          <w:color w:val="000000"/>
          <w:szCs w:val="20"/>
          <w:lang/>
        </w:rPr>
        <w:t>, to act).</w:t>
      </w:r>
      <w:r w:rsidRPr="00113D44">
        <w:rPr>
          <w:rFonts w:eastAsia="Arial Unicode MS"/>
          <w:b/>
          <w:color w:val="000000"/>
          <w:szCs w:val="20"/>
          <w:lang/>
        </w:rPr>
        <w:t xml:space="preserve"> </w:t>
      </w:r>
      <w:r w:rsidRPr="00113D44">
        <w:rPr>
          <w:rFonts w:eastAsia="Arial Unicode MS"/>
          <w:color w:val="000000"/>
          <w:szCs w:val="20"/>
          <w:lang/>
        </w:rPr>
        <w:t xml:space="preserve">A </w:t>
      </w:r>
      <w:r w:rsidRPr="00113D44">
        <w:rPr>
          <w:rFonts w:eastAsia="Arial Unicode MS"/>
          <w:caps/>
          <w:color w:val="000000"/>
          <w:szCs w:val="20"/>
          <w:lang/>
        </w:rPr>
        <w:t>2E</w:t>
      </w:r>
      <w:r w:rsidRPr="00113D44">
        <w:rPr>
          <w:rFonts w:eastAsia="Arial Unicode MS"/>
          <w:color w:val="000000"/>
          <w:szCs w:val="20"/>
          <w:lang/>
        </w:rPr>
        <w:t xml:space="preserve"> figure of </w:t>
      </w:r>
      <w:r w:rsidRPr="00113D44">
        <w:rPr>
          <w:rFonts w:eastAsia="Arial Unicode MS"/>
          <w:smallCaps/>
          <w:color w:val="000000"/>
          <w:szCs w:val="20"/>
          <w:lang/>
        </w:rPr>
        <w:t>oppositionality</w:t>
      </w:r>
      <w:r w:rsidRPr="00113D44">
        <w:rPr>
          <w:rFonts w:eastAsia="Arial Unicode MS"/>
          <w:color w:val="000000"/>
          <w:szCs w:val="20"/>
          <w:lang/>
        </w:rPr>
        <w:t xml:space="preserve"> signifying ‘vague indeterminacy of positions’ (</w:t>
      </w:r>
      <w:r w:rsidRPr="00113D44">
        <w:rPr>
          <w:rFonts w:eastAsia="Arial Unicode MS"/>
          <w:i/>
          <w:caps/>
          <w:color w:val="000000"/>
          <w:szCs w:val="20"/>
          <w:lang/>
        </w:rPr>
        <w:t>P</w:t>
      </w:r>
      <w:r w:rsidRPr="00113D44">
        <w:rPr>
          <w:rFonts w:eastAsia="Arial Unicode MS"/>
          <w:caps/>
          <w:color w:val="000000"/>
          <w:szCs w:val="20"/>
          <w:lang/>
        </w:rPr>
        <w:t>:</w:t>
      </w:r>
      <w:r w:rsidRPr="00113D44">
        <w:rPr>
          <w:rFonts w:eastAsia="Arial Unicode MS"/>
          <w:color w:val="000000"/>
          <w:szCs w:val="20"/>
          <w:lang/>
        </w:rPr>
        <w:t xml:space="preserve"> 242). Sometimes used synonymously with </w:t>
      </w:r>
      <w:r w:rsidRPr="00113D44">
        <w:rPr>
          <w:rFonts w:eastAsia="Arial Unicode MS"/>
          <w:smallCaps/>
          <w:color w:val="000000"/>
          <w:szCs w:val="20"/>
          <w:lang/>
        </w:rPr>
        <w:t>bivalence</w:t>
      </w:r>
      <w:r w:rsidRPr="00113D44">
        <w:rPr>
          <w:rFonts w:eastAsia="Arial Unicode MS"/>
          <w:color w:val="000000"/>
          <w:szCs w:val="20"/>
          <w:lang/>
        </w:rPr>
        <w:t xml:space="preserve"> and</w:t>
      </w:r>
      <w:r w:rsidRPr="00113D44">
        <w:rPr>
          <w:rFonts w:eastAsia="Arial Unicode MS"/>
          <w:smallCaps/>
          <w:color w:val="000000"/>
          <w:szCs w:val="20"/>
          <w:lang/>
        </w:rPr>
        <w:t xml:space="preserve"> homonymy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ambivalence</w:t>
      </w:r>
      <w:r w:rsidRPr="00113D44">
        <w:rPr>
          <w:rFonts w:eastAsia="Arial Unicode MS"/>
          <w:bCs/>
          <w:color w:val="000000"/>
          <w:szCs w:val="20"/>
          <w:lang/>
        </w:rPr>
        <w:t>. See</w:t>
      </w:r>
      <w:r w:rsidRPr="00113D44">
        <w:rPr>
          <w:rFonts w:eastAsia="Arial Unicode MS"/>
          <w:bCs/>
          <w:smallCaps/>
          <w:color w:val="000000"/>
          <w:szCs w:val="20"/>
          <w:lang/>
        </w:rPr>
        <w:t xml:space="preserve"> duplicity, </w:t>
      </w:r>
      <w:smartTag w:uri="urn:schemas-microsoft-com:office:smarttags" w:element="City">
        <w:smartTag w:uri="urn:schemas-microsoft-com:office:smarttags" w:element="place">
          <w:r w:rsidRPr="00113D44">
            <w:rPr>
              <w:rFonts w:eastAsia="Arial Unicode MS"/>
              <w:smallCaps/>
              <w:color w:val="000000"/>
              <w:szCs w:val="20"/>
              <w:lang/>
            </w:rPr>
            <w:t>valence</w:t>
          </w:r>
        </w:smartTag>
      </w:smartTag>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American critical realism</w:t>
      </w:r>
      <w:r w:rsidRPr="00113D44">
        <w:rPr>
          <w:rFonts w:eastAsia="Arial Unicode MS"/>
          <w:color w:val="000000"/>
          <w:szCs w:val="20"/>
          <w:lang/>
        </w:rPr>
        <w:t xml:space="preserve">. See </w:t>
      </w:r>
      <w:r w:rsidRPr="00113D44">
        <w:rPr>
          <w:rFonts w:eastAsia="Arial Unicode MS"/>
          <w:smallCaps/>
          <w:color w:val="000000"/>
          <w:szCs w:val="20"/>
          <w:lang/>
        </w:rPr>
        <w:t>critical realism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i/>
          <w:color w:val="000000"/>
          <w:szCs w:val="20"/>
          <w:lang/>
        </w:rPr>
        <w:t>amour de soi</w:t>
      </w:r>
      <w:r w:rsidRPr="00113D44">
        <w:rPr>
          <w:rFonts w:eastAsia="Arial Unicode MS"/>
          <w:b/>
          <w:color w:val="000000"/>
          <w:szCs w:val="20"/>
          <w:lang/>
        </w:rPr>
        <w:t xml:space="preserve">, </w:t>
      </w:r>
      <w:r w:rsidRPr="00113D44">
        <w:rPr>
          <w:rFonts w:eastAsia="Arial Unicode MS"/>
          <w:b/>
          <w:i/>
          <w:color w:val="000000"/>
          <w:szCs w:val="20"/>
          <w:lang/>
        </w:rPr>
        <w:t>amour-propre</w:t>
      </w:r>
      <w:r w:rsidRPr="00113D44">
        <w:rPr>
          <w:rFonts w:eastAsia="Arial Unicode MS"/>
          <w:color w:val="000000"/>
          <w:szCs w:val="20"/>
          <w:lang/>
        </w:rPr>
        <w:t>. See</w:t>
      </w:r>
      <w:r w:rsidRPr="00113D44">
        <w:rPr>
          <w:rFonts w:eastAsia="Arial Unicode MS"/>
          <w:smallCaps/>
          <w:color w:val="000000"/>
          <w:szCs w:val="20"/>
          <w:lang/>
        </w:rPr>
        <w:t xml:space="preserve"> esteem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analogical grammar</w:t>
      </w:r>
      <w:r w:rsidRPr="00113D44">
        <w:rPr>
          <w:rFonts w:eastAsia="Arial Unicode MS"/>
          <w:color w:val="000000"/>
          <w:szCs w:val="20"/>
          <w:lang/>
        </w:rPr>
        <w:t xml:space="preserve">. See </w:t>
      </w:r>
      <w:r w:rsidR="0052737F" w:rsidRPr="00113D44">
        <w:rPr>
          <w:rFonts w:eastAsia="Arial Unicode MS"/>
          <w:smallCaps/>
          <w:color w:val="000000"/>
          <w:szCs w:val="20"/>
          <w:lang/>
        </w:rPr>
        <w:t>grammar, theory etc.</w:t>
      </w:r>
    </w:p>
    <w:p w:rsidR="00305ADC" w:rsidRPr="00113D44" w:rsidRDefault="00305ADC" w:rsidP="00305ADC">
      <w:pPr>
        <w:widowControl w:val="0"/>
        <w:tabs>
          <w:tab w:val="clear" w:pos="284"/>
          <w:tab w:val="left" w:pos="-490"/>
        </w:tabs>
        <w:suppressAutoHyphens/>
        <w:spacing w:line="100" w:lineRule="atLeast"/>
        <w:rPr>
          <w:rFonts w:eastAsia="Arial Unicode MS"/>
          <w:bCs/>
          <w:iCs/>
          <w:color w:val="000000"/>
          <w:szCs w:val="20"/>
          <w:lang/>
        </w:rPr>
      </w:pPr>
      <w:r w:rsidRPr="00113D44">
        <w:rPr>
          <w:rFonts w:eastAsia="Arial Unicode MS"/>
          <w:b/>
          <w:bCs/>
          <w:iCs/>
          <w:color w:val="000000"/>
          <w:szCs w:val="20"/>
          <w:lang/>
        </w:rPr>
        <w:t>analogue</w:t>
      </w:r>
      <w:r w:rsidRPr="00113D44">
        <w:rPr>
          <w:rFonts w:eastAsia="Arial Unicode MS"/>
          <w:bCs/>
          <w:iCs/>
          <w:color w:val="000000"/>
          <w:szCs w:val="20"/>
          <w:lang/>
        </w:rPr>
        <w:t xml:space="preserve">, </w:t>
      </w:r>
      <w:r w:rsidRPr="00113D44">
        <w:rPr>
          <w:rFonts w:eastAsia="Arial Unicode MS"/>
          <w:b/>
          <w:bCs/>
          <w:iCs/>
          <w:color w:val="000000"/>
          <w:szCs w:val="20"/>
          <w:lang/>
        </w:rPr>
        <w:t>analogy</w:t>
      </w:r>
      <w:r w:rsidRPr="00113D44">
        <w:rPr>
          <w:rFonts w:eastAsia="Arial Unicode MS"/>
          <w:bCs/>
          <w:iCs/>
          <w:color w:val="000000"/>
          <w:szCs w:val="20"/>
          <w:lang/>
        </w:rPr>
        <w:t xml:space="preserve">. See </w:t>
      </w:r>
      <w:r w:rsidR="0052737F" w:rsidRPr="00113D44">
        <w:rPr>
          <w:rFonts w:eastAsia="Arial Unicode MS"/>
          <w:bCs/>
          <w:iCs/>
          <w:smallCaps/>
          <w:color w:val="000000"/>
          <w:szCs w:val="20"/>
          <w:lang/>
        </w:rPr>
        <w:t>theory etc</w:t>
      </w:r>
      <w:r w:rsidRPr="00113D44">
        <w:rPr>
          <w:rFonts w:eastAsia="Arial Unicode MS"/>
          <w:bCs/>
          <w:i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analytic</w:t>
      </w:r>
      <w:r w:rsidRPr="00113D44">
        <w:rPr>
          <w:rFonts w:eastAsia="Arial Unicode MS"/>
          <w:bCs/>
          <w:color w:val="000000"/>
          <w:szCs w:val="20"/>
          <w:lang/>
        </w:rPr>
        <w:t>/</w:t>
      </w:r>
      <w:r w:rsidRPr="00113D44">
        <w:rPr>
          <w:rFonts w:eastAsia="Arial Unicode MS"/>
          <w:b/>
          <w:bCs/>
          <w:color w:val="000000"/>
          <w:szCs w:val="20"/>
          <w:lang/>
        </w:rPr>
        <w:t>synthetic</w:t>
      </w:r>
      <w:r w:rsidRPr="00113D44">
        <w:rPr>
          <w:rFonts w:eastAsia="Arial Unicode MS"/>
          <w:color w:val="000000"/>
          <w:szCs w:val="20"/>
          <w:lang/>
        </w:rPr>
        <w:t xml:space="preserve"> (Gr. </w:t>
      </w:r>
      <w:r w:rsidRPr="00113D44">
        <w:rPr>
          <w:rFonts w:eastAsia="Arial Unicode MS"/>
          <w:i/>
          <w:iCs/>
          <w:color w:val="000000"/>
          <w:szCs w:val="20"/>
          <w:lang/>
        </w:rPr>
        <w:t>ana</w:t>
      </w:r>
      <w:r w:rsidRPr="00113D44">
        <w:rPr>
          <w:rFonts w:eastAsia="Arial Unicode MS"/>
          <w:color w:val="000000"/>
          <w:szCs w:val="20"/>
          <w:lang/>
        </w:rPr>
        <w:t xml:space="preserve"> + </w:t>
      </w:r>
      <w:r w:rsidRPr="00113D44">
        <w:rPr>
          <w:rFonts w:eastAsia="Arial Unicode MS"/>
          <w:i/>
          <w:iCs/>
          <w:color w:val="000000"/>
          <w:szCs w:val="20"/>
          <w:lang/>
        </w:rPr>
        <w:t>luein</w:t>
      </w:r>
      <w:r w:rsidRPr="00113D44">
        <w:rPr>
          <w:rFonts w:eastAsia="Arial Unicode MS"/>
          <w:color w:val="000000"/>
          <w:szCs w:val="20"/>
          <w:lang/>
        </w:rPr>
        <w:t xml:space="preserve">, to break up, and </w:t>
      </w:r>
      <w:r w:rsidRPr="00113D44">
        <w:rPr>
          <w:rFonts w:eastAsia="Arial Unicode MS"/>
          <w:i/>
          <w:iCs/>
          <w:color w:val="000000"/>
          <w:szCs w:val="20"/>
          <w:lang/>
        </w:rPr>
        <w:t>syn</w:t>
      </w:r>
      <w:r w:rsidRPr="00113D44">
        <w:rPr>
          <w:rFonts w:eastAsia="Arial Unicode MS"/>
          <w:color w:val="000000"/>
          <w:szCs w:val="20"/>
          <w:lang/>
        </w:rPr>
        <w:t xml:space="preserve"> + </w:t>
      </w:r>
      <w:r w:rsidRPr="00113D44">
        <w:rPr>
          <w:rFonts w:eastAsia="Arial Unicode MS"/>
          <w:i/>
          <w:iCs/>
          <w:color w:val="000000"/>
          <w:szCs w:val="20"/>
          <w:lang/>
        </w:rPr>
        <w:t>tithenai</w:t>
      </w:r>
      <w:r w:rsidRPr="00113D44">
        <w:rPr>
          <w:rFonts w:eastAsia="Arial Unicode MS"/>
          <w:color w:val="000000"/>
          <w:szCs w:val="20"/>
          <w:lang/>
        </w:rPr>
        <w:t xml:space="preserve">, to put together, respectively). A statement is analytic if the predicate is contained in the concept of the subject, otherwise it is synthetic. ‘All bachelors are unmarried’ is analytic, ‘All bachelors are happy’ is synthetic. The former is logically necessary, the latter logically contingent (it adds something not contained in the concept of the subject). The analytic/synthetic distinction is a logico-semantic one which must itself be distinguished from the epistemological </w:t>
      </w:r>
      <w:r w:rsidRPr="00113D44">
        <w:rPr>
          <w:rFonts w:eastAsia="Arial Unicode MS"/>
          <w:iCs/>
          <w:smallCaps/>
          <w:color w:val="000000"/>
          <w:szCs w:val="20"/>
          <w:lang/>
        </w:rPr>
        <w:t>a priori/a posteriori</w:t>
      </w:r>
      <w:r w:rsidRPr="00113D44">
        <w:rPr>
          <w:rFonts w:eastAsia="Arial Unicode MS"/>
          <w:color w:val="000000"/>
          <w:szCs w:val="20"/>
          <w:lang/>
        </w:rPr>
        <w:t xml:space="preserve"> and the modal or metaphysical </w:t>
      </w:r>
      <w:r w:rsidRPr="00113D44">
        <w:rPr>
          <w:rFonts w:eastAsia="Arial Unicode MS"/>
          <w:i/>
          <w:iCs/>
          <w:smallCaps/>
          <w:color w:val="000000"/>
          <w:szCs w:val="20"/>
          <w:lang/>
        </w:rPr>
        <w:t>necessity</w:t>
      </w:r>
      <w:r w:rsidRPr="00113D44">
        <w:rPr>
          <w:rFonts w:eastAsia="Arial Unicode MS"/>
          <w:iCs/>
          <w:color w:val="000000"/>
          <w:szCs w:val="20"/>
          <w:lang/>
        </w:rPr>
        <w:t>/</w:t>
      </w:r>
      <w:r w:rsidRPr="00113D44">
        <w:rPr>
          <w:rFonts w:eastAsia="Arial Unicode MS"/>
          <w:i/>
          <w:iCs/>
          <w:color w:val="000000"/>
          <w:szCs w:val="20"/>
          <w:lang/>
        </w:rPr>
        <w:t>contingency</w:t>
      </w:r>
      <w:r w:rsidRPr="00113D44">
        <w:rPr>
          <w:rFonts w:eastAsia="Arial Unicode MS"/>
          <w:color w:val="000000"/>
          <w:szCs w:val="20"/>
          <w:lang/>
        </w:rPr>
        <w:t xml:space="preserve"> distinctions.</w:t>
      </w:r>
    </w:p>
    <w:p w:rsidR="00305ADC" w:rsidRPr="00113D44" w:rsidRDefault="00305ADC" w:rsidP="00305ADC">
      <w:pPr>
        <w:widowControl w:val="0"/>
        <w:tabs>
          <w:tab w:val="clear" w:pos="284"/>
          <w:tab w:val="left" w:pos="-490"/>
        </w:tabs>
        <w:suppressAutoHyphens/>
        <w:spacing w:line="100" w:lineRule="atLeast"/>
        <w:jc w:val="left"/>
        <w:rPr>
          <w:rFonts w:eastAsia="Arial Unicode MS"/>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analytical dualism</w:t>
      </w:r>
      <w:r w:rsidRPr="00113D44">
        <w:rPr>
          <w:rFonts w:eastAsia="Arial Unicode MS"/>
          <w:color w:val="000000"/>
          <w:szCs w:val="20"/>
          <w:lang/>
        </w:rPr>
        <w:t>. See</w:t>
      </w:r>
      <w:r w:rsidRPr="00113D44">
        <w:rPr>
          <w:rFonts w:eastAsia="Arial Unicode MS"/>
          <w:smallCaps/>
          <w:color w:val="000000"/>
          <w:szCs w:val="20"/>
          <w:lang/>
        </w:rPr>
        <w:t xml:space="preserve"> critica</w:t>
      </w:r>
      <w:r w:rsidR="0052737F" w:rsidRPr="00113D44">
        <w:rPr>
          <w:rFonts w:eastAsia="Arial Unicode MS"/>
          <w:smallCaps/>
          <w:color w:val="000000"/>
          <w:szCs w:val="20"/>
          <w:lang/>
        </w:rPr>
        <w:t>l naturalism, duality</w:t>
      </w:r>
      <w:r w:rsidRPr="00113D44">
        <w:rPr>
          <w:rFonts w:eastAsia="Arial Unicode MS"/>
          <w:smallCaps/>
          <w:color w:val="000000"/>
          <w:szCs w:val="20"/>
          <w:lang/>
        </w:rPr>
        <w:t>, morphogenesis.</w:t>
      </w:r>
    </w:p>
    <w:p w:rsidR="00305ADC" w:rsidRPr="00113D44" w:rsidRDefault="00305ADC" w:rsidP="00305ADC">
      <w:pPr>
        <w:widowControl w:val="0"/>
        <w:tabs>
          <w:tab w:val="clear" w:pos="284"/>
          <w:tab w:val="left" w:pos="-490"/>
        </w:tabs>
        <w:suppressAutoHyphens/>
        <w:spacing w:line="100" w:lineRule="atLeast"/>
        <w:jc w:val="lef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b/>
          <w:szCs w:val="20"/>
          <w:lang/>
        </w:rPr>
        <w:t>analytical problematic</w:t>
      </w:r>
      <w:r w:rsidRPr="00113D44">
        <w:rPr>
          <w:rFonts w:eastAsia="Arial Unicode MS"/>
          <w:szCs w:val="20"/>
          <w:lang/>
        </w:rPr>
        <w:t xml:space="preserve"> (</w:t>
      </w:r>
      <w:r w:rsidRPr="00113D44">
        <w:rPr>
          <w:rFonts w:eastAsia="Arial Unicode MS"/>
          <w:i/>
          <w:caps/>
          <w:szCs w:val="20"/>
          <w:lang/>
        </w:rPr>
        <w:t>P</w:t>
      </w:r>
      <w:r w:rsidRPr="00113D44">
        <w:rPr>
          <w:rFonts w:eastAsia="Arial Unicode MS"/>
          <w:caps/>
          <w:szCs w:val="20"/>
          <w:lang/>
        </w:rPr>
        <w:t>:</w:t>
      </w:r>
      <w:r w:rsidRPr="00113D44">
        <w:rPr>
          <w:rFonts w:eastAsia="Arial Unicode MS"/>
          <w:smallCaps/>
          <w:szCs w:val="20"/>
          <w:lang/>
        </w:rPr>
        <w:t xml:space="preserve"> 132-140</w:t>
      </w:r>
      <w:r w:rsidRPr="00113D44">
        <w:rPr>
          <w:rFonts w:eastAsia="Arial Unicode MS"/>
          <w:szCs w:val="20"/>
          <w:lang/>
        </w:rPr>
        <w:t xml:space="preserve">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394,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188-95). The perspective in philosophy informed by, rather than simply reducible to expressions of, a model of reasoning based on the formation and analysis of varieties of propositional forms according to the principles of </w:t>
      </w:r>
      <w:r w:rsidRPr="00113D44">
        <w:rPr>
          <w:rFonts w:eastAsia="Arial Unicode MS"/>
          <w:i/>
          <w:szCs w:val="20"/>
          <w:lang/>
        </w:rPr>
        <w:t>non-</w:t>
      </w:r>
      <w:r w:rsidRPr="00113D44">
        <w:rPr>
          <w:rFonts w:eastAsia="Arial Unicode MS"/>
          <w:i/>
          <w:smallCaps/>
          <w:szCs w:val="20"/>
          <w:lang/>
        </w:rPr>
        <w:t>contradiction</w:t>
      </w:r>
      <w:r w:rsidRPr="00113D44">
        <w:rPr>
          <w:rFonts w:eastAsia="Arial Unicode MS"/>
          <w:szCs w:val="20"/>
          <w:lang/>
        </w:rPr>
        <w:t xml:space="preserve">, </w:t>
      </w:r>
      <w:r w:rsidRPr="00113D44">
        <w:rPr>
          <w:rFonts w:eastAsia="Arial Unicode MS"/>
          <w:i/>
          <w:smallCaps/>
          <w:szCs w:val="20"/>
          <w:lang/>
        </w:rPr>
        <w:t>identity</w:t>
      </w:r>
      <w:r w:rsidRPr="00113D44">
        <w:rPr>
          <w:rFonts w:eastAsia="Arial Unicode MS"/>
          <w:szCs w:val="20"/>
          <w:lang/>
        </w:rPr>
        <w:t xml:space="preserve"> and </w:t>
      </w:r>
      <w:r w:rsidRPr="00113D44">
        <w:rPr>
          <w:rFonts w:eastAsia="Arial Unicode MS"/>
          <w:i/>
          <w:szCs w:val="20"/>
          <w:lang/>
        </w:rPr>
        <w:t>excluded middle</w:t>
      </w:r>
      <w:r w:rsidRPr="00113D44">
        <w:rPr>
          <w:rFonts w:eastAsia="Arial Unicode MS"/>
          <w:szCs w:val="20"/>
          <w:lang/>
        </w:rPr>
        <w:t>. Non-contradiction is the basic axiom of Aristotle’s first philosophy (</w:t>
      </w:r>
      <w:r w:rsidRPr="00113D44">
        <w:rPr>
          <w:rFonts w:eastAsia="Arial Unicode MS"/>
          <w:i/>
          <w:szCs w:val="20"/>
          <w:lang/>
        </w:rPr>
        <w:t xml:space="preserve">Metaphysics </w:t>
      </w:r>
      <w:r w:rsidRPr="00113D44">
        <w:rPr>
          <w:rFonts w:eastAsia="Arial Unicode MS"/>
          <w:szCs w:val="20"/>
          <w:lang/>
        </w:rPr>
        <w:t xml:space="preserve">Bk 1) and states that an attribute cannot be both a definite thing </w:t>
      </w:r>
      <w:r w:rsidRPr="00113D44">
        <w:rPr>
          <w:rFonts w:eastAsia="Arial Unicode MS"/>
          <w:caps/>
          <w:szCs w:val="20"/>
          <w:lang/>
        </w:rPr>
        <w:t>P</w:t>
      </w:r>
      <w:r w:rsidRPr="00113D44">
        <w:rPr>
          <w:rFonts w:eastAsia="Arial Unicode MS"/>
          <w:szCs w:val="20"/>
          <w:lang/>
        </w:rPr>
        <w:t xml:space="preserve"> and not that thing (not-</w:t>
      </w:r>
      <w:r w:rsidRPr="00113D44">
        <w:rPr>
          <w:rFonts w:eastAsia="Arial Unicode MS"/>
          <w:caps/>
          <w:szCs w:val="20"/>
          <w:lang/>
        </w:rPr>
        <w:t>P</w:t>
      </w:r>
      <w:r w:rsidRPr="00113D44">
        <w:rPr>
          <w:rFonts w:eastAsia="Arial Unicode MS"/>
          <w:szCs w:val="20"/>
          <w:lang/>
        </w:rPr>
        <w:t xml:space="preserve">). Aristotle qualifies this with the conditions ‘at the same time’ and </w:t>
      </w:r>
      <w:r w:rsidRPr="00113D44">
        <w:rPr>
          <w:rFonts w:eastAsia="Arial Unicode MS"/>
          <w:szCs w:val="20"/>
          <w:lang/>
        </w:rPr>
        <w:lastRenderedPageBreak/>
        <w:t xml:space="preserve">‘in the same respect’. He argues that non-contradiction is not a provable hypothesis but the very condition of reasoned argument, since for any statement of assertion to have determinate meaning (including the denial of non-contradiction) it must at least intend to be itself unambiguous, and thus non-contradictory, and thus accept the principle. Aristotle uses non-contradiction to develop a </w:t>
      </w:r>
      <w:r w:rsidRPr="00113D44">
        <w:rPr>
          <w:rFonts w:eastAsia="Arial Unicode MS"/>
          <w:i/>
          <w:szCs w:val="20"/>
          <w:lang/>
        </w:rPr>
        <w:t>syllogistic mode of argument</w:t>
      </w:r>
      <w:r w:rsidRPr="00113D44">
        <w:rPr>
          <w:rFonts w:eastAsia="Arial Unicode MS"/>
          <w:szCs w:val="20"/>
          <w:lang/>
        </w:rPr>
        <w:t xml:space="preserve">. A syllogism is a structure of sentences that makes a claim or assertion. It is a form of deduction in which one analyses the validity of the construction of the argument – does it contain a subject sentence and a predicate sentence where the structure seeks to confirm or deny the predicate of the subject? If it follows, the form the argument is termed valid. The aim is to ensure that the form of argument itself is not in error and that no false conclusion can be drawn from true premises (though this does not imply that either conclusions or premises are real or actual). The concept of identity follows from the structure of argument in the sense that for </w:t>
      </w:r>
      <w:r w:rsidRPr="00113D44">
        <w:rPr>
          <w:rFonts w:eastAsia="Arial Unicode MS"/>
          <w:caps/>
          <w:szCs w:val="20"/>
          <w:lang/>
        </w:rPr>
        <w:t>P</w:t>
      </w:r>
      <w:r w:rsidRPr="00113D44">
        <w:rPr>
          <w:rFonts w:eastAsia="Arial Unicode MS"/>
          <w:szCs w:val="20"/>
          <w:lang/>
        </w:rPr>
        <w:t xml:space="preserve"> to be true or false it must be </w:t>
      </w:r>
      <w:r w:rsidRPr="00113D44">
        <w:rPr>
          <w:rFonts w:eastAsia="Arial Unicode MS"/>
          <w:caps/>
          <w:szCs w:val="20"/>
          <w:lang/>
        </w:rPr>
        <w:t>P</w:t>
      </w:r>
      <w:r w:rsidRPr="00113D44">
        <w:rPr>
          <w:rFonts w:eastAsia="Arial Unicode MS"/>
          <w:szCs w:val="20"/>
          <w:lang/>
        </w:rPr>
        <w:t xml:space="preserve"> or not-</w:t>
      </w:r>
      <w:r w:rsidRPr="00113D44">
        <w:rPr>
          <w:rFonts w:eastAsia="Arial Unicode MS"/>
          <w:caps/>
          <w:szCs w:val="20"/>
          <w:lang/>
        </w:rPr>
        <w:t>P</w:t>
      </w:r>
      <w:r w:rsidRPr="00113D44">
        <w:rPr>
          <w:rFonts w:eastAsia="Arial Unicode MS"/>
          <w:szCs w:val="20"/>
          <w:lang/>
        </w:rPr>
        <w:t xml:space="preserve"> only. Different derivations of identity are permitted, but this basic principle applies. Since non-contradiction is taken to imply that for any proposition </w:t>
      </w:r>
      <w:r w:rsidRPr="00113D44">
        <w:rPr>
          <w:rFonts w:eastAsia="Arial Unicode MS"/>
          <w:caps/>
          <w:szCs w:val="20"/>
          <w:lang/>
        </w:rPr>
        <w:t>P</w:t>
      </w:r>
      <w:r w:rsidRPr="00113D44">
        <w:rPr>
          <w:rFonts w:eastAsia="Arial Unicode MS"/>
          <w:szCs w:val="20"/>
          <w:lang/>
        </w:rPr>
        <w:t xml:space="preserve"> it is true that </w:t>
      </w:r>
      <w:r w:rsidRPr="00113D44">
        <w:rPr>
          <w:rFonts w:eastAsia="Arial Unicode MS"/>
          <w:caps/>
          <w:szCs w:val="20"/>
          <w:lang/>
        </w:rPr>
        <w:t>P</w:t>
      </w:r>
      <w:r w:rsidRPr="00113D44">
        <w:rPr>
          <w:rFonts w:eastAsia="Arial Unicode MS"/>
          <w:szCs w:val="20"/>
          <w:lang/>
        </w:rPr>
        <w:t xml:space="preserve"> or not-</w:t>
      </w:r>
      <w:r w:rsidRPr="00113D44">
        <w:rPr>
          <w:rFonts w:eastAsia="Arial Unicode MS"/>
          <w:caps/>
          <w:szCs w:val="20"/>
          <w:lang/>
        </w:rPr>
        <w:t>P</w:t>
      </w:r>
      <w:r w:rsidRPr="00113D44">
        <w:rPr>
          <w:rFonts w:eastAsia="Arial Unicode MS"/>
          <w:szCs w:val="20"/>
          <w:lang/>
        </w:rPr>
        <w:t xml:space="preserve"> (otherwise there is a contradiction and something about the argument may be invalid), the form of argument cannot allow intermediates – hence an </w:t>
      </w:r>
      <w:r w:rsidRPr="00113D44">
        <w:rPr>
          <w:rFonts w:eastAsia="Arial Unicode MS"/>
          <w:i/>
          <w:szCs w:val="20"/>
          <w:lang/>
        </w:rPr>
        <w:t>excluded middle</w:t>
      </w:r>
      <w:r w:rsidRPr="00113D44">
        <w:rPr>
          <w:rFonts w:eastAsia="Arial Unicode MS"/>
          <w:szCs w:val="20"/>
          <w:lang/>
        </w:rPr>
        <w:t xml:space="preserve">. </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Following Aristotle analytical reasoning has undergone a great deal of development. For example, Aristotle focuses on single assertion predicate-subject forms rather than more complex groupings, </w:t>
      </w:r>
      <w:r w:rsidRPr="00113D44">
        <w:rPr>
          <w:rFonts w:eastAsia="Arial Unicode MS"/>
          <w:smallCaps/>
          <w:szCs w:val="20"/>
          <w:lang/>
        </w:rPr>
        <w:t>modalities</w:t>
      </w:r>
      <w:r w:rsidRPr="00113D44">
        <w:rPr>
          <w:rFonts w:eastAsia="Arial Unicode MS"/>
          <w:szCs w:val="20"/>
          <w:lang/>
        </w:rPr>
        <w:t xml:space="preserve"> and syntactical variations. Moreover, the narrow field of modern formal </w:t>
      </w:r>
      <w:r w:rsidRPr="00113D44">
        <w:rPr>
          <w:rFonts w:eastAsia="Arial Unicode MS"/>
          <w:smallCaps/>
          <w:szCs w:val="20"/>
          <w:lang/>
        </w:rPr>
        <w:t>logic</w:t>
      </w:r>
      <w:r w:rsidRPr="00113D44">
        <w:rPr>
          <w:rFonts w:eastAsia="Arial Unicode MS"/>
          <w:szCs w:val="20"/>
          <w:lang/>
        </w:rPr>
        <w:t xml:space="preserve"> has a variety of forms (languages, approaches such as fuzzy logic, etc.) and has had particular cycles of critique of its relations to Aristotle’s work. The significance of the analytical problematic, however, is in its impact when generalised as a way of viewing the world. It is important to note that this in no way implies the rejection of reasoned argument or that unintended contradiction within an argument can be a source of error. On this level the principle of non-contradiction, rather than necessarily Aristotle’s focus on attributes and his justification, is an unobjectionable regulatory commitment of most forms of argument (not including satire). The significant point is that the peculiarities of analytical reasoning frame how many philosophers think about how the world is to be interrogated and thus limit how the world can be theorised to be – hence the relevance of Althusser and Balibar’s concept of the </w:t>
      </w:r>
      <w:r w:rsidRPr="00113D44">
        <w:rPr>
          <w:rFonts w:eastAsia="Arial Unicode MS"/>
          <w:smallCaps/>
          <w:szCs w:val="20"/>
          <w:lang/>
        </w:rPr>
        <w:t>problematic</w:t>
      </w:r>
      <w:r w:rsidRPr="00113D44">
        <w:rPr>
          <w:rFonts w:eastAsia="Arial Unicode MS"/>
          <w:szCs w:val="20"/>
          <w:lang/>
        </w:rPr>
        <w:t xml:space="preserve"> as ‘what forbids and represses the reflection of the field on its object’ (1970: 26). </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mallCaps/>
          <w:szCs w:val="20"/>
          <w:lang/>
        </w:rPr>
      </w:pPr>
      <w:r w:rsidRPr="00113D44">
        <w:rPr>
          <w:rFonts w:eastAsia="Arial Unicode MS"/>
          <w:szCs w:val="20"/>
          <w:lang/>
        </w:rPr>
        <w:t xml:space="preserve">To think about the world primarily in terms of statements amenable to analysis through forms of analytical reasoning is to think that reality conforms to a method based in the significance of isolated decontextualised statements or assertions – this is a form of </w:t>
      </w:r>
      <w:r w:rsidRPr="00113D44">
        <w:rPr>
          <w:rFonts w:eastAsia="Arial Unicode MS"/>
          <w:smallCaps/>
          <w:szCs w:val="20"/>
          <w:lang/>
        </w:rPr>
        <w:t>actualism</w:t>
      </w:r>
      <w:r w:rsidRPr="00113D44">
        <w:rPr>
          <w:rFonts w:eastAsia="Arial Unicode MS"/>
          <w:szCs w:val="20"/>
          <w:lang/>
        </w:rPr>
        <w:t xml:space="preserve">. It can be a linguistic reduction if it is a focus on syntax and semantics in terms of truth and falsity and a well-formed argument, or an empiricist reduction if it develops statements in an object language of correspondence to sense experience/observation. Since the problem of identity is one of identifying that </w:t>
      </w:r>
      <w:r w:rsidRPr="00113D44">
        <w:rPr>
          <w:rFonts w:eastAsia="Arial Unicode MS"/>
          <w:caps/>
          <w:szCs w:val="20"/>
          <w:lang/>
        </w:rPr>
        <w:t>P</w:t>
      </w:r>
      <w:r w:rsidRPr="00113D44">
        <w:rPr>
          <w:rFonts w:eastAsia="Arial Unicode MS"/>
          <w:szCs w:val="20"/>
          <w:lang/>
        </w:rPr>
        <w:t xml:space="preserve"> is </w:t>
      </w:r>
      <w:r w:rsidRPr="00113D44">
        <w:rPr>
          <w:rFonts w:eastAsia="Arial Unicode MS"/>
          <w:caps/>
          <w:szCs w:val="20"/>
          <w:lang/>
        </w:rPr>
        <w:t>P</w:t>
      </w:r>
      <w:r w:rsidRPr="00113D44">
        <w:rPr>
          <w:rFonts w:eastAsia="Arial Unicode MS"/>
          <w:szCs w:val="20"/>
          <w:lang/>
        </w:rPr>
        <w:t xml:space="preserve"> in an actualistic way, self-identity is effectively disconnected through method from time, contingency and variation, despite the acknowledgement of them by Aristotle and thereafter. Acknowledgement is not in itself a systematic conceptual adjustment that accommodates the acknowledgement. The result of reduction is a form either of </w:t>
      </w:r>
      <w:r w:rsidRPr="00113D44">
        <w:rPr>
          <w:rFonts w:eastAsia="Arial Unicode MS"/>
          <w:smallCaps/>
          <w:szCs w:val="20"/>
          <w:lang/>
        </w:rPr>
        <w:t>epistemic</w:t>
      </w:r>
      <w:r w:rsidRPr="00113D44">
        <w:rPr>
          <w:rFonts w:eastAsia="Arial Unicode MS"/>
          <w:szCs w:val="20"/>
          <w:lang/>
        </w:rPr>
        <w:t xml:space="preserve"> or of </w:t>
      </w:r>
      <w:r w:rsidRPr="00113D44">
        <w:rPr>
          <w:rFonts w:eastAsia="Arial Unicode MS"/>
          <w:smallCaps/>
          <w:szCs w:val="20"/>
          <w:lang/>
        </w:rPr>
        <w:t>ontic fallacy,</w:t>
      </w:r>
      <w:r w:rsidRPr="00113D44">
        <w:rPr>
          <w:rFonts w:eastAsia="Arial Unicode MS"/>
          <w:szCs w:val="20"/>
          <w:lang/>
        </w:rPr>
        <w:t xml:space="preserve"> unable to deal with aspects of complex </w:t>
      </w:r>
      <w:r w:rsidRPr="00113D44">
        <w:rPr>
          <w:rFonts w:eastAsia="Arial Unicode MS"/>
          <w:smallCaps/>
          <w:szCs w:val="20"/>
          <w:lang/>
        </w:rPr>
        <w:t>process</w:t>
      </w:r>
      <w:r w:rsidRPr="00113D44">
        <w:rPr>
          <w:rFonts w:eastAsia="Arial Unicode MS"/>
          <w:szCs w:val="20"/>
          <w:lang/>
        </w:rPr>
        <w:t xml:space="preserve">, </w:t>
      </w:r>
      <w:r w:rsidRPr="00113D44">
        <w:rPr>
          <w:rFonts w:eastAsia="Arial Unicode MS"/>
          <w:smallCaps/>
          <w:szCs w:val="20"/>
          <w:lang/>
        </w:rPr>
        <w:t>relationality</w:t>
      </w:r>
      <w:r w:rsidRPr="00113D44">
        <w:rPr>
          <w:rFonts w:eastAsia="Arial Unicode MS"/>
          <w:szCs w:val="20"/>
          <w:lang/>
        </w:rPr>
        <w:t xml:space="preserve"> and change. One might then argue that the way non-contradiction is deployed is itself contradicted by the failure of method to capture recognisable aspects of reality. Method, rather than non-contradiction per se, has damaging ontological implications. Furthermore, as a focus on self-identity statements, actualism is also a form of </w:t>
      </w:r>
      <w:r w:rsidRPr="00113D44">
        <w:rPr>
          <w:rFonts w:eastAsia="Arial Unicode MS"/>
          <w:smallCaps/>
          <w:szCs w:val="20"/>
          <w:lang/>
        </w:rPr>
        <w:t>ontological</w:t>
      </w:r>
      <w:r w:rsidRPr="00113D44">
        <w:rPr>
          <w:rFonts w:eastAsia="Arial Unicode MS"/>
          <w:caps/>
          <w:szCs w:val="20"/>
          <w:lang/>
        </w:rPr>
        <w:t xml:space="preserve"> </w:t>
      </w:r>
      <w:r w:rsidRPr="00113D44">
        <w:rPr>
          <w:rFonts w:eastAsia="Arial Unicode MS"/>
          <w:smallCaps/>
          <w:szCs w:val="20"/>
          <w:lang/>
        </w:rPr>
        <w:t>monovalence</w:t>
      </w:r>
      <w:r w:rsidRPr="00113D44">
        <w:rPr>
          <w:rFonts w:eastAsia="Arial Unicode MS"/>
          <w:szCs w:val="20"/>
          <w:lang/>
        </w:rPr>
        <w:t xml:space="preserve">. The focus is on is/are and derivation statements. Not only can this lead to a false conception of what is, but also of the </w:t>
      </w:r>
      <w:r w:rsidRPr="00113D44">
        <w:rPr>
          <w:rFonts w:eastAsia="Arial Unicode MS"/>
          <w:smallCaps/>
          <w:szCs w:val="20"/>
          <w:lang/>
        </w:rPr>
        <w:t>emergence</w:t>
      </w:r>
      <w:r w:rsidRPr="00113D44">
        <w:rPr>
          <w:rFonts w:eastAsia="Arial Unicode MS"/>
          <w:szCs w:val="20"/>
          <w:lang/>
        </w:rPr>
        <w:t xml:space="preserve"> of what is from what has been, what might have been and what may be, and its significance – since these cannot be adequately accounted for without an understanding of context, relations and process. In this sense, actualism is also a form of </w:t>
      </w:r>
      <w:r w:rsidRPr="00113D44">
        <w:rPr>
          <w:rFonts w:eastAsia="Arial Unicode MS"/>
          <w:smallCaps/>
          <w:szCs w:val="20"/>
          <w:lang/>
        </w:rPr>
        <w:t>reification</w:t>
      </w:r>
      <w:r w:rsidRPr="00113D44">
        <w:rPr>
          <w:rFonts w:eastAsia="Arial Unicode MS"/>
          <w:szCs w:val="20"/>
          <w:lang/>
        </w:rPr>
        <w:t xml:space="preserve"> of concepts and </w:t>
      </w:r>
      <w:r w:rsidRPr="00113D44">
        <w:rPr>
          <w:rFonts w:eastAsia="Arial Unicode MS"/>
          <w:smallCaps/>
          <w:szCs w:val="20"/>
          <w:lang/>
        </w:rPr>
        <w:t>fixism</w:t>
      </w:r>
      <w:r w:rsidRPr="00113D44">
        <w:rPr>
          <w:rFonts w:eastAsia="Arial Unicode MS"/>
          <w:szCs w:val="20"/>
          <w:lang/>
        </w:rPr>
        <w:t xml:space="preserve"> or homeostasis of reality. The problematic deriving from analytical reason developing out of Aristotle’s method thus contains characteristics of theory–practice contradiction. Those characteristics are important above and beyond any particular exposition of formal method because that method provides a tacit frame of thought for thinking less formally about proof and philosophical argument. In one sense it is intrinsic to how we think of philosophy. At the same time it is also part of the fault-lines that define alternatives resulting in </w:t>
      </w:r>
      <w:r w:rsidRPr="00113D44">
        <w:rPr>
          <w:rFonts w:eastAsia="Arial Unicode MS"/>
          <w:smallCaps/>
          <w:szCs w:val="20"/>
          <w:lang/>
        </w:rPr>
        <w:t xml:space="preserve">primal squeeze </w:t>
      </w:r>
      <w:r w:rsidRPr="00113D44">
        <w:rPr>
          <w:rFonts w:eastAsia="Arial Unicode MS"/>
          <w:szCs w:val="20"/>
          <w:lang/>
        </w:rPr>
        <w:t xml:space="preserve">problems. More specifically, those characteristics can be explored through immanent </w:t>
      </w:r>
      <w:r w:rsidRPr="00113D44">
        <w:rPr>
          <w:rFonts w:eastAsia="Arial Unicode MS"/>
          <w:smallCaps/>
          <w:szCs w:val="20"/>
          <w:lang/>
        </w:rPr>
        <w:t>critique</w:t>
      </w:r>
      <w:r w:rsidRPr="00113D44">
        <w:rPr>
          <w:rFonts w:eastAsia="Arial Unicode MS"/>
          <w:szCs w:val="20"/>
          <w:lang/>
        </w:rPr>
        <w:t xml:space="preserve"> in order to develop the case for a different form of ontology. For example, the analytical problematic is one source in Bhaskar’s development of an alternative concept of identity argued in terms of concepts of the significance of non-identity (</w:t>
      </w:r>
      <w:r w:rsidRPr="00113D44">
        <w:rPr>
          <w:rFonts w:eastAsia="Arial Unicode MS"/>
          <w:caps/>
          <w:szCs w:val="20"/>
          <w:lang/>
        </w:rPr>
        <w:t>1M</w:t>
      </w:r>
      <w:r w:rsidRPr="00113D44">
        <w:rPr>
          <w:rFonts w:eastAsia="Arial Unicode MS"/>
          <w:szCs w:val="20"/>
          <w:lang/>
        </w:rPr>
        <w:t>), negativity (</w:t>
      </w:r>
      <w:r w:rsidRPr="00113D44">
        <w:rPr>
          <w:rFonts w:eastAsia="Arial Unicode MS"/>
          <w:caps/>
          <w:szCs w:val="20"/>
          <w:lang/>
        </w:rPr>
        <w:t>2E</w:t>
      </w:r>
      <w:r w:rsidRPr="00113D44">
        <w:rPr>
          <w:rFonts w:eastAsia="Arial Unicode MS"/>
          <w:szCs w:val="20"/>
          <w:lang/>
        </w:rPr>
        <w:t>) and open totality (</w:t>
      </w:r>
      <w:r w:rsidRPr="00113D44">
        <w:rPr>
          <w:rFonts w:eastAsia="Arial Unicode MS"/>
          <w:caps/>
          <w:szCs w:val="20"/>
          <w:lang/>
        </w:rPr>
        <w:t>3L</w:t>
      </w:r>
      <w:r w:rsidRPr="00113D44">
        <w:rPr>
          <w:rFonts w:eastAsia="Arial Unicode MS"/>
          <w:szCs w:val="20"/>
          <w:lang/>
        </w:rPr>
        <w:t xml:space="preserve">) within dialectics. </w:t>
      </w:r>
      <w:r w:rsidRPr="00113D44">
        <w:rPr>
          <w:rFonts w:eastAsia="Arial Unicode MS"/>
          <w:iCs/>
          <w:szCs w:val="20"/>
          <w:lang/>
        </w:rPr>
        <w:t xml:space="preserve">See also </w:t>
      </w:r>
      <w:r w:rsidRPr="00113D44">
        <w:rPr>
          <w:rFonts w:eastAsia="Arial Unicode MS"/>
          <w:smallCaps/>
          <w:szCs w:val="20"/>
          <w:lang/>
        </w:rPr>
        <w:t>table of opposition.</w:t>
      </w: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 xml:space="preserve">Jamie Morgan </w:t>
      </w:r>
    </w:p>
    <w:p w:rsidR="00305ADC" w:rsidRPr="00113D44" w:rsidRDefault="00305ADC" w:rsidP="00305ADC">
      <w:pPr>
        <w:widowControl w:val="0"/>
        <w:tabs>
          <w:tab w:val="clear" w:pos="284"/>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r w:rsidRPr="00113D44">
        <w:rPr>
          <w:rFonts w:eastAsia="Arial Unicode MS"/>
          <w:b/>
          <w:bCs/>
          <w:color w:val="000000"/>
          <w:szCs w:val="20"/>
          <w:lang/>
        </w:rPr>
        <w:t>analytical reinstatement (Hegel’s)</w:t>
      </w:r>
      <w:r w:rsidRPr="00113D44">
        <w:rPr>
          <w:rFonts w:eastAsia="Arial Unicode MS"/>
          <w:bCs/>
          <w:color w:val="000000"/>
          <w:szCs w:val="20"/>
          <w:lang/>
        </w:rPr>
        <w:t xml:space="preserve">. See </w:t>
      </w:r>
      <w:r w:rsidRPr="00113D44">
        <w:rPr>
          <w:rFonts w:eastAsia="Arial Unicode MS"/>
          <w:bCs/>
          <w:smallCaps/>
          <w:color w:val="000000"/>
          <w:szCs w:val="20"/>
          <w:lang/>
        </w:rPr>
        <w:t>epistemological dialectic, Hegel-Marx critique, negation of the negation</w:t>
      </w:r>
      <w:r w:rsidRPr="00113D44">
        <w:rPr>
          <w:rFonts w:eastAsia="Arial Unicode MS"/>
          <w:bC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b/>
          <w:bCs/>
          <w:color w:val="000000"/>
          <w:szCs w:val="20"/>
          <w:lang/>
        </w:rPr>
      </w:pPr>
      <w:r w:rsidRPr="00113D44">
        <w:rPr>
          <w:rFonts w:eastAsia="Arial Unicode MS"/>
          <w:b/>
          <w:bCs/>
          <w:color w:val="000000"/>
          <w:szCs w:val="20"/>
          <w:lang/>
        </w:rPr>
        <w:t>anamnēsis</w:t>
      </w:r>
      <w:r w:rsidRPr="00113D44">
        <w:rPr>
          <w:rFonts w:eastAsia="Arial Unicode M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 xml:space="preserve">See </w:t>
      </w:r>
      <w:r w:rsidRPr="00113D44">
        <w:rPr>
          <w:rFonts w:eastAsia="Arial Unicode MS"/>
          <w:smallCaps/>
          <w:color w:val="000000"/>
          <w:szCs w:val="20"/>
          <w:lang/>
        </w:rPr>
        <w:t>alethia, Meno’s paradox.</w:t>
      </w:r>
    </w:p>
    <w:p w:rsidR="00305ADC" w:rsidRPr="00113D44" w:rsidRDefault="00305ADC" w:rsidP="00305ADC">
      <w:pPr>
        <w:widowControl w:val="0"/>
        <w:tabs>
          <w:tab w:val="clear" w:pos="284"/>
          <w:tab w:val="left" w:pos="-490"/>
        </w:tabs>
        <w:suppressAutoHyphens/>
        <w:spacing w:line="100" w:lineRule="atLeast"/>
        <w:rPr>
          <w:b/>
          <w:bCs/>
          <w:color w:val="000000"/>
          <w:szCs w:val="20"/>
          <w:lang/>
        </w:rPr>
      </w:pP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b/>
          <w:bCs/>
          <w:color w:val="000000"/>
          <w:szCs w:val="20"/>
          <w:lang/>
        </w:rPr>
        <w:t xml:space="preserve">anankastic </w:t>
      </w:r>
      <w:r w:rsidRPr="00113D44">
        <w:rPr>
          <w:color w:val="000000"/>
          <w:szCs w:val="20"/>
          <w:lang/>
        </w:rPr>
        <w:t xml:space="preserve">(f. Gr. </w:t>
      </w:r>
      <w:r w:rsidRPr="00113D44">
        <w:rPr>
          <w:i/>
          <w:iCs/>
          <w:color w:val="000000"/>
          <w:szCs w:val="20"/>
          <w:lang/>
        </w:rPr>
        <w:t>anankē</w:t>
      </w:r>
      <w:r w:rsidRPr="00113D44">
        <w:rPr>
          <w:color w:val="000000"/>
          <w:szCs w:val="20"/>
          <w:lang/>
        </w:rPr>
        <w:t xml:space="preserve">, necessity). Von Wright (1963) distinguishes between social rules and </w:t>
      </w:r>
      <w:r w:rsidRPr="00113D44">
        <w:rPr>
          <w:i/>
          <w:iCs/>
          <w:color w:val="000000"/>
          <w:szCs w:val="20"/>
          <w:lang/>
        </w:rPr>
        <w:t>anankastic</w:t>
      </w:r>
      <w:r w:rsidRPr="00113D44">
        <w:rPr>
          <w:color w:val="000000"/>
          <w:szCs w:val="20"/>
          <w:lang/>
        </w:rPr>
        <w:t xml:space="preserve"> rules which depend solely on the operation of natural laws. Human practices such as mathematics, language-learning, puzzles and problems are </w:t>
      </w:r>
      <w:r w:rsidRPr="00113D44">
        <w:rPr>
          <w:i/>
          <w:iCs/>
          <w:color w:val="000000"/>
          <w:szCs w:val="20"/>
          <w:lang/>
        </w:rPr>
        <w:t>para-anankastic</w:t>
      </w:r>
      <w:r w:rsidRPr="00113D44">
        <w:rPr>
          <w:color w:val="000000"/>
          <w:szCs w:val="20"/>
          <w:lang/>
        </w:rPr>
        <w:t xml:space="preserve"> in that, while they go beyond considerations of natural necessity, they are governed by something analogous to it, hence we can expect ‘right’ and ‘wrong’ solutions and moves (see </w:t>
      </w:r>
      <w:r w:rsidRPr="00113D44">
        <w:rPr>
          <w:i/>
          <w:caps/>
          <w:color w:val="000000"/>
          <w:szCs w:val="20"/>
          <w:lang/>
        </w:rPr>
        <w:t>pn3</w:t>
      </w:r>
      <w:r w:rsidRPr="00113D44">
        <w:rPr>
          <w:caps/>
          <w:color w:val="000000"/>
          <w:szCs w:val="20"/>
          <w:lang/>
        </w:rPr>
        <w:t>:</w:t>
      </w:r>
      <w:r w:rsidRPr="00113D44">
        <w:rPr>
          <w:color w:val="000000"/>
          <w:szCs w:val="20"/>
          <w:lang/>
        </w:rPr>
        <w:t xml:space="preserve"> 40, 144). This usage exploits both senses of the Greek preposition </w:t>
      </w:r>
      <w:r w:rsidRPr="00113D44">
        <w:rPr>
          <w:i/>
          <w:iCs/>
          <w:color w:val="000000"/>
          <w:szCs w:val="20"/>
          <w:lang/>
        </w:rPr>
        <w:t>para</w:t>
      </w:r>
      <w:r w:rsidRPr="00113D44">
        <w:rPr>
          <w:color w:val="000000"/>
          <w:szCs w:val="20"/>
          <w:lang/>
        </w:rPr>
        <w:t xml:space="preserve">, ‘beside’ or ‘beyond’. </w:t>
      </w:r>
      <w:r w:rsidRPr="00113D44">
        <w:rPr>
          <w:i/>
          <w:iCs/>
          <w:color w:val="000000"/>
          <w:szCs w:val="20"/>
          <w:lang/>
        </w:rPr>
        <w:t>Anankastic propositions</w:t>
      </w:r>
      <w:r w:rsidRPr="00113D44">
        <w:rPr>
          <w:color w:val="000000"/>
          <w:szCs w:val="20"/>
          <w:lang/>
        </w:rPr>
        <w:t xml:space="preserve"> state that something is a necessary condition of something else. In psychiatry, anankastic personality disorder is compulsive.</w:t>
      </w:r>
    </w:p>
    <w:p w:rsidR="00305ADC" w:rsidRPr="00113D44" w:rsidRDefault="00305ADC" w:rsidP="00305ADC">
      <w:pPr>
        <w:widowControl w:val="0"/>
        <w:tabs>
          <w:tab w:val="clear" w:pos="284"/>
          <w:tab w:val="left" w:pos="208"/>
        </w:tabs>
        <w:suppressAutoHyphens/>
        <w:autoSpaceDE w:val="0"/>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Cs/>
          <w:smallCaps/>
          <w:color w:val="000000"/>
          <w:szCs w:val="20"/>
          <w:lang/>
        </w:rPr>
      </w:pPr>
      <w:r w:rsidRPr="00113D44">
        <w:rPr>
          <w:rFonts w:eastAsia="Arial Unicode MS"/>
          <w:b/>
          <w:color w:val="000000"/>
          <w:szCs w:val="20"/>
          <w:lang/>
        </w:rPr>
        <w:t>anomaly</w:t>
      </w:r>
      <w:r w:rsidRPr="00113D44">
        <w:rPr>
          <w:rFonts w:eastAsia="Arial Unicode MS"/>
          <w:bCs/>
          <w:color w:val="000000"/>
          <w:szCs w:val="20"/>
          <w:lang/>
        </w:rPr>
        <w:t xml:space="preserve"> (f. Gr. </w:t>
      </w:r>
      <w:r w:rsidRPr="00113D44">
        <w:rPr>
          <w:rFonts w:eastAsia="Arial Unicode MS"/>
          <w:bCs/>
          <w:i/>
          <w:iCs/>
          <w:color w:val="000000"/>
          <w:szCs w:val="20"/>
          <w:lang/>
        </w:rPr>
        <w:t xml:space="preserve">homologein </w:t>
      </w:r>
      <w:r w:rsidRPr="00113D44">
        <w:rPr>
          <w:rFonts w:eastAsia="Arial Unicode MS"/>
          <w:bCs/>
          <w:color w:val="000000"/>
          <w:szCs w:val="20"/>
          <w:lang/>
        </w:rPr>
        <w:t xml:space="preserve">[f. </w:t>
      </w:r>
      <w:r w:rsidRPr="00113D44">
        <w:rPr>
          <w:rFonts w:eastAsia="Arial Unicode MS"/>
          <w:bCs/>
          <w:i/>
          <w:iCs/>
          <w:color w:val="000000"/>
          <w:szCs w:val="20"/>
          <w:lang/>
        </w:rPr>
        <w:t>homos</w:t>
      </w:r>
      <w:r w:rsidRPr="00113D44">
        <w:rPr>
          <w:rFonts w:eastAsia="Arial Unicode MS"/>
          <w:bCs/>
          <w:color w:val="000000"/>
          <w:szCs w:val="20"/>
          <w:lang/>
        </w:rPr>
        <w:t xml:space="preserve">, the same + </w:t>
      </w:r>
      <w:r w:rsidRPr="00113D44">
        <w:rPr>
          <w:rFonts w:eastAsia="Arial Unicode MS"/>
          <w:bCs/>
          <w:i/>
          <w:iCs/>
          <w:color w:val="000000"/>
          <w:szCs w:val="20"/>
          <w:lang/>
        </w:rPr>
        <w:t>logos</w:t>
      </w:r>
      <w:r w:rsidRPr="00113D44">
        <w:rPr>
          <w:rFonts w:eastAsia="Arial Unicode MS"/>
          <w:bCs/>
          <w:color w:val="000000"/>
          <w:szCs w:val="20"/>
          <w:lang/>
        </w:rPr>
        <w:t xml:space="preserve">], to agree). </w:t>
      </w:r>
      <w:r w:rsidRPr="00113D44">
        <w:rPr>
          <w:rFonts w:eastAsia="Arial Unicode MS"/>
          <w:color w:val="000000"/>
          <w:szCs w:val="20"/>
          <w:lang/>
        </w:rPr>
        <w:t xml:space="preserve">A </w:t>
      </w:r>
      <w:r w:rsidRPr="00113D44">
        <w:rPr>
          <w:rFonts w:eastAsia="Arial Unicode MS"/>
          <w:caps/>
          <w:color w:val="000000"/>
          <w:szCs w:val="20"/>
          <w:lang/>
        </w:rPr>
        <w:t>2E</w:t>
      </w:r>
      <w:r w:rsidRPr="00113D44">
        <w:rPr>
          <w:rFonts w:eastAsia="Arial Unicode MS"/>
          <w:color w:val="000000"/>
          <w:szCs w:val="20"/>
          <w:lang/>
        </w:rPr>
        <w:t xml:space="preserve"> figure of </w:t>
      </w:r>
      <w:r w:rsidRPr="00113D44">
        <w:rPr>
          <w:rFonts w:eastAsia="Arial Unicode MS"/>
          <w:smallCaps/>
          <w:color w:val="000000"/>
          <w:szCs w:val="20"/>
          <w:lang/>
        </w:rPr>
        <w:t>oppositionality</w:t>
      </w:r>
      <w:r w:rsidRPr="00113D44">
        <w:rPr>
          <w:rFonts w:eastAsia="Arial Unicode MS"/>
          <w:color w:val="000000"/>
          <w:szCs w:val="20"/>
          <w:lang/>
        </w:rPr>
        <w:t xml:space="preserve"> signifying incompatibility with a pattern established within some theoretical framework. Close to, but distinct from,</w:t>
      </w:r>
      <w:r w:rsidRPr="00113D44">
        <w:rPr>
          <w:rFonts w:eastAsia="Arial Unicode MS"/>
          <w:smallCaps/>
          <w:color w:val="000000"/>
          <w:szCs w:val="20"/>
          <w:lang/>
        </w:rPr>
        <w:t xml:space="preserve"> paradox</w:t>
      </w:r>
      <w:r w:rsidRPr="00113D44">
        <w:rPr>
          <w:rFonts w:eastAsia="Arial Unicode MS"/>
          <w:color w:val="000000"/>
          <w:szCs w:val="20"/>
          <w:lang/>
        </w:rPr>
        <w:t>, which violates a canonical principle. S</w:t>
      </w:r>
      <w:r w:rsidRPr="00113D44">
        <w:rPr>
          <w:rFonts w:eastAsia="Arial Unicode MS"/>
          <w:bCs/>
          <w:color w:val="000000"/>
          <w:szCs w:val="20"/>
          <w:lang/>
        </w:rPr>
        <w:t xml:space="preserve">ee also </w:t>
      </w:r>
      <w:r w:rsidRPr="00113D44">
        <w:rPr>
          <w:rFonts w:eastAsia="Arial Unicode MS"/>
          <w:bCs/>
          <w:smallCaps/>
          <w:color w:val="000000"/>
          <w:szCs w:val="20"/>
          <w:lang/>
        </w:rPr>
        <w:t>epistemological dialectic.</w:t>
      </w:r>
    </w:p>
    <w:p w:rsidR="00305ADC" w:rsidRPr="00113D44" w:rsidRDefault="00305ADC" w:rsidP="00305ADC">
      <w:pPr>
        <w:widowControl w:val="0"/>
        <w:tabs>
          <w:tab w:val="clear" w:pos="284"/>
          <w:tab w:val="left" w:pos="-490"/>
        </w:tabs>
        <w:suppressAutoHyphens/>
        <w:spacing w:line="100" w:lineRule="atLeast"/>
        <w:jc w:val="center"/>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jc w:val="left"/>
        <w:rPr>
          <w:rFonts w:eastAsia="Arial Unicode MS"/>
          <w:smallCaps/>
          <w:color w:val="000000"/>
          <w:szCs w:val="20"/>
          <w:lang/>
        </w:rPr>
      </w:pPr>
      <w:r w:rsidRPr="00113D44">
        <w:rPr>
          <w:rFonts w:eastAsia="Arial Unicode MS"/>
          <w:b/>
          <w:bCs/>
          <w:color w:val="000000"/>
          <w:szCs w:val="20"/>
          <w:lang/>
        </w:rPr>
        <w:t>antagonism</w:t>
      </w:r>
      <w:r w:rsidRPr="00113D44">
        <w:rPr>
          <w:rFonts w:eastAsia="Arial Unicode MS"/>
          <w:color w:val="000000"/>
          <w:szCs w:val="20"/>
          <w:lang/>
        </w:rPr>
        <w:t xml:space="preserve">. See </w:t>
      </w:r>
      <w:r w:rsidRPr="00113D44">
        <w:rPr>
          <w:rFonts w:eastAsia="Arial Unicode MS"/>
          <w:smallCaps/>
          <w:color w:val="000000"/>
          <w:szCs w:val="20"/>
          <w:lang/>
        </w:rPr>
        <w:t>contradiction, dialectical antagonists, opposition.</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anthropic fallacy, anthropomorphic fallacy</w:t>
      </w:r>
      <w:r w:rsidRPr="00113D44">
        <w:rPr>
          <w:rFonts w:eastAsia="Arial Unicode MS"/>
          <w:color w:val="000000"/>
          <w:szCs w:val="20"/>
          <w:lang/>
        </w:rPr>
        <w:t>. See</w:t>
      </w:r>
      <w:r w:rsidRPr="00113D44">
        <w:rPr>
          <w:rFonts w:eastAsia="Arial Unicode MS"/>
          <w:smallCaps/>
          <w:color w:val="000000"/>
          <w:szCs w:val="20"/>
          <w:lang/>
        </w:rPr>
        <w:t xml:space="preserve"> anthropism, irrealism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autoSpaceDE w:val="0"/>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iCs/>
          <w:szCs w:val="20"/>
          <w:lang/>
        </w:rPr>
      </w:pPr>
      <w:r w:rsidRPr="00113D44">
        <w:rPr>
          <w:rFonts w:eastAsia="Arial Unicode MS"/>
          <w:b/>
          <w:bCs/>
          <w:iCs/>
          <w:szCs w:val="20"/>
          <w:lang/>
        </w:rPr>
        <w:t xml:space="preserve">anthropism </w:t>
      </w:r>
      <w:r w:rsidRPr="00113D44">
        <w:rPr>
          <w:rFonts w:eastAsia="Arial Unicode MS"/>
          <w:iCs/>
          <w:szCs w:val="20"/>
          <w:lang/>
        </w:rPr>
        <w:t xml:space="preserve">(f. Gr. </w:t>
      </w:r>
      <w:r w:rsidRPr="00113D44">
        <w:rPr>
          <w:rFonts w:eastAsia="Arial Unicode MS"/>
          <w:i/>
          <w:iCs/>
          <w:szCs w:val="20"/>
          <w:lang/>
        </w:rPr>
        <w:t>anthrōpos</w:t>
      </w:r>
      <w:r w:rsidRPr="00113D44">
        <w:rPr>
          <w:rFonts w:eastAsia="Arial Unicode MS"/>
          <w:iCs/>
          <w:szCs w:val="20"/>
          <w:lang/>
        </w:rPr>
        <w:t xml:space="preserve">, human being, pl. </w:t>
      </w:r>
      <w:r w:rsidRPr="00113D44">
        <w:rPr>
          <w:rFonts w:eastAsia="Arial Unicode MS"/>
          <w:i/>
          <w:iCs/>
          <w:szCs w:val="20"/>
          <w:lang/>
        </w:rPr>
        <w:t>anthrōpoi</w:t>
      </w:r>
      <w:r w:rsidRPr="00113D44">
        <w:rPr>
          <w:rFonts w:eastAsia="Arial Unicode MS"/>
          <w:iCs/>
          <w:szCs w:val="20"/>
          <w:lang/>
        </w:rPr>
        <w:t xml:space="preserve">, human kind) ‘incorporates, subjectively, </w:t>
      </w:r>
      <w:r w:rsidRPr="00113D44">
        <w:rPr>
          <w:rFonts w:eastAsia="Arial Unicode MS"/>
          <w:i/>
          <w:iCs/>
          <w:szCs w:val="20"/>
          <w:lang/>
        </w:rPr>
        <w:t>anthropocentrism</w:t>
      </w:r>
      <w:r w:rsidRPr="00113D44">
        <w:rPr>
          <w:rFonts w:eastAsia="Arial Unicode MS"/>
          <w:b/>
          <w:bCs/>
          <w:i/>
          <w:iCs/>
          <w:szCs w:val="20"/>
          <w:lang/>
        </w:rPr>
        <w:t xml:space="preserve"> </w:t>
      </w:r>
      <w:r w:rsidRPr="00113D44">
        <w:rPr>
          <w:rFonts w:eastAsia="Arial Unicode MS"/>
          <w:iCs/>
          <w:szCs w:val="20"/>
          <w:lang/>
        </w:rPr>
        <w:t xml:space="preserve">– literally, taking man as the centre or goal of the cosmos – and, objectively, projective </w:t>
      </w:r>
      <w:r w:rsidRPr="00113D44">
        <w:rPr>
          <w:rFonts w:eastAsia="Arial Unicode MS"/>
          <w:i/>
          <w:iCs/>
          <w:szCs w:val="20"/>
          <w:lang/>
        </w:rPr>
        <w:t xml:space="preserve">anthropomorphism </w:t>
      </w:r>
      <w:r w:rsidRPr="00113D44">
        <w:rPr>
          <w:rFonts w:eastAsia="Arial Unicode MS"/>
          <w:iCs/>
          <w:szCs w:val="20"/>
          <w:lang/>
        </w:rPr>
        <w:t>– painting or interpreting the cosmos in the image of human being’ (</w:t>
      </w:r>
      <w:r w:rsidRPr="00113D44">
        <w:rPr>
          <w:rFonts w:eastAsia="Arial Unicode MS"/>
          <w:i/>
          <w:iCs/>
          <w:caps/>
          <w:szCs w:val="20"/>
          <w:lang/>
        </w:rPr>
        <w:t>dg</w:t>
      </w:r>
      <w:r w:rsidRPr="00113D44">
        <w:rPr>
          <w:rFonts w:eastAsia="Arial Unicode MS"/>
          <w:iCs/>
          <w:caps/>
          <w:szCs w:val="20"/>
          <w:lang/>
        </w:rPr>
        <w:t>:</w:t>
      </w:r>
      <w:r w:rsidRPr="00113D44">
        <w:rPr>
          <w:rFonts w:eastAsia="Arial Unicode MS"/>
          <w:iCs/>
          <w:szCs w:val="20"/>
          <w:lang/>
        </w:rPr>
        <w:t xml:space="preserve"> 394). Collier (2003b) uses </w:t>
      </w:r>
      <w:r w:rsidRPr="00113D44">
        <w:rPr>
          <w:rFonts w:eastAsia="Arial Unicode MS"/>
          <w:i/>
          <w:iCs/>
          <w:szCs w:val="20"/>
          <w:lang/>
        </w:rPr>
        <w:t>ontocentrism</w:t>
      </w:r>
      <w:r w:rsidRPr="00113D44">
        <w:rPr>
          <w:rFonts w:eastAsia="Arial Unicode MS"/>
          <w:szCs w:val="20"/>
          <w:lang/>
        </w:rPr>
        <w:t xml:space="preserve"> as the antonym of anthropocentrism. The</w:t>
      </w:r>
      <w:r w:rsidRPr="00113D44">
        <w:rPr>
          <w:rFonts w:eastAsia="Arial Unicode MS"/>
          <w:iCs/>
          <w:szCs w:val="20"/>
          <w:lang/>
        </w:rPr>
        <w:t xml:space="preserve"> </w:t>
      </w:r>
      <w:r w:rsidRPr="00113D44">
        <w:rPr>
          <w:rFonts w:eastAsia="Arial Unicode MS"/>
          <w:i/>
          <w:iCs/>
          <w:szCs w:val="20"/>
          <w:lang/>
        </w:rPr>
        <w:t xml:space="preserve">anthropic </w:t>
      </w:r>
      <w:r w:rsidRPr="00113D44">
        <w:rPr>
          <w:rFonts w:eastAsia="Arial Unicode MS"/>
          <w:szCs w:val="20"/>
          <w:lang/>
        </w:rPr>
        <w:t xml:space="preserve">or </w:t>
      </w:r>
      <w:r w:rsidRPr="00113D44">
        <w:rPr>
          <w:rFonts w:eastAsia="Arial Unicode MS"/>
          <w:i/>
          <w:iCs/>
          <w:szCs w:val="20"/>
          <w:lang/>
        </w:rPr>
        <w:t xml:space="preserve">anthropomorphic fallacy </w:t>
      </w:r>
      <w:r w:rsidRPr="00113D44">
        <w:rPr>
          <w:rFonts w:eastAsia="Arial Unicode MS"/>
          <w:szCs w:val="20"/>
          <w:lang/>
        </w:rPr>
        <w:t>– ‘a deep-seated anthropocentric/anthropomorphic bias in irrealist philosophies and Western thought generally’ – is ‘the exegesis of being in terms of human being’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205). Anthropism ‘u</w:t>
      </w:r>
      <w:r w:rsidRPr="00113D44">
        <w:rPr>
          <w:rFonts w:eastAsia="Arial Unicode MS"/>
          <w:iCs/>
          <w:szCs w:val="20"/>
          <w:lang/>
        </w:rPr>
        <w:t xml:space="preserve">nderpins </w:t>
      </w:r>
      <w:r w:rsidRPr="00113D44">
        <w:rPr>
          <w:rFonts w:eastAsia="Arial Unicode MS"/>
          <w:i/>
          <w:iCs/>
          <w:szCs w:val="20"/>
          <w:lang/>
        </w:rPr>
        <w:t xml:space="preserve">anthroporealism </w:t>
      </w:r>
      <w:r w:rsidRPr="00113D44">
        <w:rPr>
          <w:rFonts w:eastAsia="Arial Unicode MS"/>
          <w:iCs/>
          <w:szCs w:val="20"/>
          <w:lang/>
        </w:rPr>
        <w:t xml:space="preserve">in its various guises – empirical, conceptual, Nietzschean (will-to-power) realism. Anthroporealism is implicit in </w:t>
      </w:r>
      <w:r w:rsidRPr="00113D44">
        <w:rPr>
          <w:iCs/>
          <w:szCs w:val="20"/>
          <w:lang w:eastAsia="ar-SA"/>
        </w:rPr>
        <w:t>subject–object</w:t>
      </w:r>
      <w:r w:rsidRPr="00113D44">
        <w:rPr>
          <w:rFonts w:eastAsia="Arial Unicode MS"/>
          <w:iCs/>
          <w:szCs w:val="20"/>
          <w:lang/>
        </w:rPr>
        <w:t xml:space="preserve"> </w:t>
      </w:r>
      <w:r w:rsidRPr="00113D44">
        <w:rPr>
          <w:rFonts w:eastAsia="Arial Unicode MS"/>
          <w:iCs/>
          <w:smallCaps/>
          <w:szCs w:val="20"/>
          <w:lang/>
        </w:rPr>
        <w:t>identity</w:t>
      </w:r>
      <w:r w:rsidRPr="00113D44">
        <w:rPr>
          <w:rFonts w:eastAsia="Arial Unicode MS"/>
          <w:iCs/>
          <w:szCs w:val="20"/>
          <w:lang/>
        </w:rPr>
        <w:t xml:space="preserve"> or equivalent theory, where it involves a tacit exchange of epistemic and ontic fallacies’ (</w:t>
      </w:r>
      <w:r w:rsidRPr="00113D44">
        <w:rPr>
          <w:rFonts w:eastAsia="Arial Unicode MS"/>
          <w:i/>
          <w:iCs/>
          <w:caps/>
          <w:szCs w:val="20"/>
          <w:lang/>
        </w:rPr>
        <w:t>dg</w:t>
      </w:r>
      <w:r w:rsidRPr="00113D44">
        <w:rPr>
          <w:rFonts w:eastAsia="Arial Unicode MS"/>
          <w:iCs/>
          <w:caps/>
          <w:szCs w:val="20"/>
          <w:lang/>
        </w:rPr>
        <w:t>:</w:t>
      </w:r>
      <w:r w:rsidRPr="00113D44">
        <w:rPr>
          <w:rFonts w:eastAsia="Arial Unicode MS"/>
          <w:iCs/>
          <w:szCs w:val="20"/>
          <w:lang/>
        </w:rPr>
        <w:t xml:space="preserve"> 394). In rejecting anthropism, </w:t>
      </w:r>
      <w:r w:rsidRPr="00113D44">
        <w:rPr>
          <w:rFonts w:eastAsia="Arial Unicode MS"/>
          <w:iCs/>
          <w:caps/>
          <w:szCs w:val="20"/>
          <w:lang/>
        </w:rPr>
        <w:t>cr</w:t>
      </w:r>
      <w:r w:rsidRPr="00113D44">
        <w:rPr>
          <w:rFonts w:eastAsia="Arial Unicode MS"/>
          <w:iCs/>
          <w:szCs w:val="20"/>
          <w:lang/>
        </w:rPr>
        <w:t xml:space="preserve"> carries through the Copernican revolution – which demonstrates that the universe does not revolve around humans – in philosophy.</w:t>
      </w:r>
    </w:p>
    <w:p w:rsidR="00305ADC" w:rsidRPr="00113D44" w:rsidRDefault="00305ADC" w:rsidP="00305ADC">
      <w:pPr>
        <w:widowControl w:val="0"/>
        <w:tabs>
          <w:tab w:val="clear" w:pos="284"/>
        </w:tabs>
        <w:suppressAutoHyphens/>
        <w:spacing w:line="100" w:lineRule="atLeast"/>
        <w:rPr>
          <w:rFonts w:eastAsia="Arial Unicode MS"/>
          <w:iC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iCs/>
          <w:szCs w:val="20"/>
          <w:lang/>
        </w:rPr>
        <w:t xml:space="preserve">Anthroporealism (of which </w:t>
      </w:r>
      <w:r w:rsidRPr="00113D44">
        <w:rPr>
          <w:rFonts w:eastAsia="Arial Unicode MS"/>
          <w:iCs/>
          <w:smallCaps/>
          <w:szCs w:val="20"/>
          <w:lang/>
        </w:rPr>
        <w:t>empirical realism</w:t>
      </w:r>
      <w:r w:rsidRPr="00113D44">
        <w:rPr>
          <w:rFonts w:eastAsia="Arial Unicode MS"/>
          <w:iCs/>
          <w:szCs w:val="20"/>
          <w:lang/>
        </w:rPr>
        <w:t xml:space="preserve"> is the dominant form) is a prime example of illicit </w:t>
      </w:r>
      <w:r w:rsidRPr="00113D44">
        <w:rPr>
          <w:rFonts w:eastAsia="Arial Unicode MS"/>
          <w:iCs/>
          <w:smallCaps/>
          <w:szCs w:val="20"/>
          <w:lang/>
        </w:rPr>
        <w:t xml:space="preserve">fusion, </w:t>
      </w:r>
      <w:r w:rsidRPr="00113D44">
        <w:rPr>
          <w:rFonts w:eastAsia="Arial Unicode MS"/>
          <w:iCs/>
          <w:szCs w:val="20"/>
          <w:lang/>
        </w:rPr>
        <w:t xml:space="preserve">involving the exchange of non-equivalents (thoughts and things) or </w:t>
      </w:r>
      <w:r w:rsidRPr="00113D44">
        <w:rPr>
          <w:rFonts w:eastAsia="Arial Unicode MS"/>
          <w:i/>
          <w:iCs/>
          <w:szCs w:val="20"/>
          <w:lang/>
        </w:rPr>
        <w:t>anthroporealist exchanges</w:t>
      </w:r>
      <w:r w:rsidRPr="00113D44">
        <w:rPr>
          <w:rFonts w:eastAsia="Arial Unicode MS"/>
          <w:iCs/>
          <w:szCs w:val="20"/>
          <w:lang/>
        </w:rPr>
        <w:t>, in which ‘</w:t>
      </w:r>
      <w:r w:rsidRPr="00113D44">
        <w:rPr>
          <w:iCs/>
          <w:szCs w:val="20"/>
          <w:lang/>
        </w:rPr>
        <w:t>a naturalised (and so incor</w:t>
      </w:r>
      <w:r w:rsidRPr="00113D44">
        <w:rPr>
          <w:iCs/>
          <w:szCs w:val="20"/>
          <w:lang/>
        </w:rPr>
        <w:softHyphen/>
        <w:t xml:space="preserve">rigibly </w:t>
      </w:r>
      <w:r w:rsidRPr="00113D44">
        <w:rPr>
          <w:iCs/>
          <w:smallCaps/>
          <w:szCs w:val="20"/>
          <w:lang/>
        </w:rPr>
        <w:t>eternised</w:t>
      </w:r>
      <w:r w:rsidRPr="00113D44">
        <w:rPr>
          <w:iCs/>
          <w:szCs w:val="20"/>
          <w:lang/>
        </w:rPr>
        <w:t>) science is purchased at the price of a humanised nature’ (</w:t>
      </w:r>
      <w:r w:rsidRPr="00113D44">
        <w:rPr>
          <w:i/>
          <w:iCs/>
          <w:caps/>
          <w:szCs w:val="20"/>
          <w:lang/>
        </w:rPr>
        <w:t>sr</w:t>
      </w:r>
      <w:r w:rsidRPr="00113D44">
        <w:rPr>
          <w:iCs/>
          <w:caps/>
          <w:szCs w:val="20"/>
          <w:lang/>
        </w:rPr>
        <w:t>:</w:t>
      </w:r>
      <w:r w:rsidRPr="00113D44">
        <w:rPr>
          <w:iCs/>
          <w:szCs w:val="20"/>
          <w:lang/>
        </w:rPr>
        <w:t xml:space="preserve"> 23); </w:t>
      </w:r>
      <w:r w:rsidRPr="00113D44">
        <w:rPr>
          <w:rFonts w:eastAsia="Arial Unicode MS"/>
          <w:iCs/>
          <w:szCs w:val="20"/>
          <w:lang/>
        </w:rPr>
        <w:t>hence it symbiotically parallels the logic of commodification</w:t>
      </w:r>
      <w:r w:rsidRPr="00113D44">
        <w:rPr>
          <w:rFonts w:eastAsia="Arial Unicode MS"/>
          <w:iCs/>
          <w:smallCaps/>
          <w:szCs w:val="20"/>
          <w:lang/>
        </w:rPr>
        <w:t xml:space="preserve"> </w:t>
      </w:r>
      <w:r w:rsidRPr="00113D44">
        <w:rPr>
          <w:rFonts w:eastAsia="Arial Unicode MS"/>
          <w:iCs/>
          <w:szCs w:val="20"/>
          <w:lang/>
        </w:rPr>
        <w:t xml:space="preserve">and commodity </w:t>
      </w:r>
      <w:r w:rsidRPr="00113D44">
        <w:rPr>
          <w:rFonts w:eastAsia="Arial Unicode MS"/>
          <w:iCs/>
          <w:smallCaps/>
          <w:szCs w:val="20"/>
          <w:lang/>
        </w:rPr>
        <w:t>fetishism</w:t>
      </w:r>
      <w:r w:rsidRPr="00113D44">
        <w:rPr>
          <w:rFonts w:eastAsia="Arial Unicode MS"/>
          <w:iCs/>
          <w:szCs w:val="20"/>
          <w:lang/>
        </w:rPr>
        <w:t xml:space="preserve">. </w:t>
      </w:r>
      <w:r w:rsidRPr="00113D44">
        <w:rPr>
          <w:rFonts w:eastAsia="Arial Unicode MS"/>
          <w:szCs w:val="20"/>
          <w:lang/>
        </w:rPr>
        <w:t xml:space="preserve">Any regional geo-historical variant of anthropocentrism (e.g., Eurocentrism) is an </w:t>
      </w:r>
      <w:r w:rsidRPr="00113D44">
        <w:rPr>
          <w:rFonts w:eastAsia="Arial Unicode MS"/>
          <w:i/>
          <w:iCs/>
          <w:szCs w:val="20"/>
          <w:lang/>
        </w:rPr>
        <w:t xml:space="preserve">ethnocentrism </w:t>
      </w:r>
      <w:r w:rsidRPr="00113D44">
        <w:rPr>
          <w:rFonts w:eastAsia="Arial Unicode MS"/>
          <w:szCs w:val="20"/>
          <w:lang/>
        </w:rPr>
        <w:t xml:space="preserve">(which accounts for the sequencing of the first two terms in the stretch-adjective Bhaskar deploys to refer to the subjective and empirical realist elements in Hegel’s philosophical position </w:t>
      </w:r>
      <w:r w:rsidRPr="00113D44">
        <w:rPr>
          <w:rFonts w:eastAsia="Arial Unicode MS"/>
          <w:caps/>
          <w:szCs w:val="20"/>
          <w:lang/>
        </w:rPr>
        <w:t>:</w:t>
      </w:r>
      <w:r w:rsidRPr="00113D44">
        <w:rPr>
          <w:rFonts w:eastAsia="Arial Unicode MS"/>
          <w:szCs w:val="20"/>
          <w:lang/>
        </w:rPr>
        <w:t xml:space="preserve"> ‘anthro-ethno-ego-present-centric’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91]) (the causal sequencing is the reverse: ‘</w:t>
      </w:r>
      <w:r w:rsidRPr="00113D44">
        <w:rPr>
          <w:color w:val="000000"/>
          <w:szCs w:val="20"/>
          <w:lang/>
        </w:rPr>
        <w:t>ego → ethno → anthropism’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358]).</w:t>
      </w:r>
      <w:r w:rsidRPr="00113D44">
        <w:rPr>
          <w:rFonts w:eastAsia="Arial Unicode MS"/>
          <w:szCs w:val="20"/>
          <w:lang/>
        </w:rPr>
        <w:t xml:space="preserve"> While anthropocentrism and ethnocentrism appear to be transhistorically applicable categories, they take on an extreme form (the latter in the guise of </w:t>
      </w:r>
      <w:r w:rsidRPr="00113D44">
        <w:rPr>
          <w:rFonts w:eastAsia="Arial Unicode MS"/>
          <w:i/>
          <w:iCs/>
          <w:szCs w:val="20"/>
          <w:lang/>
        </w:rPr>
        <w:t>nationalism</w:t>
      </w:r>
      <w:r w:rsidR="0052737F" w:rsidRPr="00113D44">
        <w:rPr>
          <w:rFonts w:eastAsia="Arial Unicode MS"/>
          <w:szCs w:val="20"/>
          <w:lang/>
        </w:rPr>
        <w:t xml:space="preserve">) in </w:t>
      </w:r>
      <w:r w:rsidRPr="00113D44">
        <w:rPr>
          <w:rFonts w:eastAsia="Arial Unicode MS"/>
          <w:szCs w:val="20"/>
          <w:lang/>
        </w:rPr>
        <w:t>post</w:t>
      </w:r>
      <w:r w:rsidR="0052737F" w:rsidRPr="00113D44">
        <w:rPr>
          <w:rFonts w:eastAsia="Arial Unicode MS"/>
          <w:szCs w:val="20"/>
          <w:lang/>
        </w:rPr>
        <w:t>/</w:t>
      </w:r>
      <w:r w:rsidRPr="00113D44">
        <w:rPr>
          <w:rFonts w:eastAsia="Arial Unicode MS"/>
          <w:szCs w:val="20"/>
          <w:lang/>
        </w:rPr>
        <w:t xml:space="preserve">modernity. </w:t>
      </w:r>
    </w:p>
    <w:p w:rsidR="00305ADC" w:rsidRPr="00113D44" w:rsidRDefault="00305ADC" w:rsidP="00305ADC">
      <w:pPr>
        <w:widowControl w:val="0"/>
        <w:tabs>
          <w:tab w:val="clear" w:pos="284"/>
        </w:tabs>
        <w:suppressAutoHyphens/>
        <w:spacing w:line="100" w:lineRule="atLeast"/>
        <w:jc w:val="left"/>
        <w:rPr>
          <w:rFonts w:eastAsia="Arial Unicode MS"/>
          <w:iC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iCs/>
          <w:szCs w:val="20"/>
          <w:lang/>
        </w:rPr>
        <w:t xml:space="preserve">The anthropic fallacy is even more fundamental to </w:t>
      </w:r>
      <w:r w:rsidRPr="00113D44">
        <w:rPr>
          <w:rFonts w:eastAsia="Arial Unicode MS"/>
          <w:iCs/>
          <w:smallCaps/>
          <w:szCs w:val="20"/>
          <w:lang/>
        </w:rPr>
        <w:t xml:space="preserve">irrealism </w:t>
      </w:r>
      <w:r w:rsidRPr="00113D44">
        <w:rPr>
          <w:rFonts w:eastAsia="Arial Unicode MS"/>
          <w:iCs/>
          <w:szCs w:val="20"/>
          <w:lang/>
        </w:rPr>
        <w:t xml:space="preserve">than the </w:t>
      </w:r>
      <w:r w:rsidRPr="00113D44">
        <w:rPr>
          <w:rFonts w:eastAsia="Arial Unicode MS"/>
          <w:iCs/>
          <w:smallCaps/>
          <w:szCs w:val="20"/>
          <w:lang/>
        </w:rPr>
        <w:t>epistemic fallacy</w:t>
      </w:r>
      <w:r w:rsidRPr="00113D44">
        <w:rPr>
          <w:rFonts w:eastAsia="Arial Unicode MS"/>
          <w:iCs/>
          <w:szCs w:val="20"/>
          <w:lang/>
        </w:rPr>
        <w:t xml:space="preserve">, which it underpins even as it is concealed by it. It is ‘the common unifying bias’ in the failure to distinguish the transitive from the intransitive dimension (i.e., in the denegation of ontology) and the domain of the actual from the domain of the real (i.e., in the denegation of ontological stratification and transfactuality) – hence the concept </w:t>
      </w:r>
      <w:r w:rsidRPr="00113D44">
        <w:rPr>
          <w:rFonts w:eastAsia="Arial Unicode MS"/>
          <w:i/>
          <w:iCs/>
          <w:szCs w:val="20"/>
          <w:lang/>
        </w:rPr>
        <w:t>anthropo-</w:t>
      </w:r>
      <w:r w:rsidRPr="00113D44">
        <w:rPr>
          <w:rFonts w:eastAsia="Arial Unicode MS"/>
          <w:i/>
          <w:iCs/>
          <w:smallCaps/>
          <w:szCs w:val="20"/>
          <w:lang/>
        </w:rPr>
        <w:t>actualism</w:t>
      </w:r>
      <w:r w:rsidRPr="00113D44">
        <w:rPr>
          <w:rFonts w:eastAsia="Arial Unicode MS"/>
          <w:szCs w:val="20"/>
          <w:lang/>
        </w:rPr>
        <w:t xml:space="preserve"> or the denial of necessity in being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208).</w:t>
      </w:r>
      <w:r w:rsidRPr="00113D44">
        <w:rPr>
          <w:rFonts w:eastAsia="Arial Unicode MS"/>
          <w:iCs/>
          <w:szCs w:val="20"/>
          <w:lang/>
        </w:rPr>
        <w:t xml:space="preserve"> In some Bhaskarian formulations the epistemic fallacy accordingly </w:t>
      </w:r>
      <w:r w:rsidRPr="00113D44">
        <w:rPr>
          <w:rFonts w:eastAsia="Arial Unicode MS"/>
          <w:i/>
          <w:iCs/>
          <w:szCs w:val="20"/>
          <w:lang/>
        </w:rPr>
        <w:t>is</w:t>
      </w:r>
      <w:r w:rsidRPr="00113D44">
        <w:rPr>
          <w:rFonts w:eastAsia="Arial Unicode MS"/>
          <w:szCs w:val="20"/>
          <w:lang/>
        </w:rPr>
        <w:t xml:space="preserve"> (ultimately) the anthropic fallacy; or, the epistemic fallacy is itself anthropic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378, 382). Even Heidegger commits it. ‘For in </w:t>
      </w:r>
      <w:r w:rsidRPr="00113D44">
        <w:rPr>
          <w:rFonts w:eastAsia="Arial" w:cs="Arial"/>
          <w:i/>
          <w:iCs/>
          <w:szCs w:val="20"/>
          <w:lang/>
        </w:rPr>
        <w:t xml:space="preserve">Being and Time </w:t>
      </w:r>
      <w:r w:rsidRPr="00113D44">
        <w:rPr>
          <w:rFonts w:eastAsia="Arial Unicode MS"/>
          <w:szCs w:val="20"/>
          <w:lang/>
        </w:rPr>
        <w:t xml:space="preserve">being is always mediated by </w:t>
      </w:r>
      <w:r w:rsidRPr="00113D44">
        <w:rPr>
          <w:rFonts w:eastAsia="Arial" w:cs="Arial"/>
          <w:i/>
          <w:iCs/>
          <w:szCs w:val="20"/>
          <w:lang/>
        </w:rPr>
        <w:t xml:space="preserve">Dasein </w:t>
      </w:r>
      <w:r w:rsidRPr="00113D44">
        <w:rPr>
          <w:rFonts w:eastAsia="Arial Unicode MS"/>
          <w:szCs w:val="20"/>
          <w:lang/>
        </w:rPr>
        <w:t>or human being; and, in his later works, he re-thematises ontology in terms of its human traces from the pre-Socratics to the contemporary age of nihilism and technology’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205). Anthroporealism and </w:t>
      </w:r>
      <w:r w:rsidRPr="00113D44">
        <w:rPr>
          <w:rFonts w:eastAsia="Arial Unicode MS"/>
          <w:i/>
          <w:iCs/>
          <w:szCs w:val="20"/>
          <w:lang/>
        </w:rPr>
        <w:t>transcendent realism</w:t>
      </w:r>
      <w:r w:rsidRPr="00113D44">
        <w:rPr>
          <w:rFonts w:eastAsia="Arial Unicode MS"/>
          <w:szCs w:val="20"/>
          <w:lang/>
        </w:rPr>
        <w:t xml:space="preserve"> (which defines [a zone of] being in terms of its </w:t>
      </w:r>
      <w:r w:rsidRPr="00113D44">
        <w:rPr>
          <w:rFonts w:eastAsia="Arial Unicode MS"/>
          <w:i/>
          <w:iCs/>
          <w:szCs w:val="20"/>
          <w:lang/>
        </w:rPr>
        <w:t xml:space="preserve">inaccessibility </w:t>
      </w:r>
      <w:r w:rsidRPr="00113D44">
        <w:rPr>
          <w:rFonts w:eastAsia="Arial Unicode MS"/>
          <w:szCs w:val="20"/>
          <w:lang/>
        </w:rPr>
        <w:t xml:space="preserve">to human being, and is in part generated by anthroporealism) constitute the </w:t>
      </w:r>
      <w:r w:rsidRPr="00113D44">
        <w:rPr>
          <w:rFonts w:eastAsia="Arial Unicode MS"/>
          <w:i/>
          <w:iCs/>
          <w:szCs w:val="20"/>
          <w:lang/>
        </w:rPr>
        <w:t>irrealist ensemble</w:t>
      </w:r>
      <w:r w:rsidRPr="00113D44">
        <w:rPr>
          <w:rFonts w:eastAsia="Arial Unicode MS"/>
          <w:szCs w:val="20"/>
          <w:lang/>
        </w:rPr>
        <w:t>. Both anthroporealism and the epistemic fallacy it incorporates are</w:t>
      </w:r>
      <w:r w:rsidR="00E152A8" w:rsidRPr="00113D44">
        <w:rPr>
          <w:rFonts w:eastAsia="Arial Unicode MS"/>
          <w:szCs w:val="20"/>
          <w:lang/>
        </w:rPr>
        <w:t>,</w:t>
      </w:r>
      <w:r w:rsidRPr="00113D44">
        <w:rPr>
          <w:rFonts w:eastAsia="Arial Unicode MS"/>
          <w:szCs w:val="20"/>
          <w:lang/>
        </w:rPr>
        <w:t xml:space="preserve"> however</w:t>
      </w:r>
      <w:r w:rsidR="00E152A8" w:rsidRPr="00113D44">
        <w:rPr>
          <w:rFonts w:eastAsia="Arial Unicode MS"/>
          <w:szCs w:val="20"/>
          <w:lang/>
        </w:rPr>
        <w:t>,</w:t>
      </w:r>
      <w:r w:rsidRPr="00113D44">
        <w:rPr>
          <w:rFonts w:eastAsia="Arial Unicode MS"/>
          <w:szCs w:val="20"/>
          <w:lang/>
        </w:rPr>
        <w:t xml:space="preserve"> entailed by the even more cardinal fallacy of </w:t>
      </w:r>
      <w:r w:rsidRPr="00113D44">
        <w:rPr>
          <w:rFonts w:eastAsia="Arial Unicode MS"/>
          <w:smallCaps/>
          <w:szCs w:val="20"/>
          <w:lang/>
        </w:rPr>
        <w:t>ontological</w:t>
      </w:r>
      <w:r w:rsidRPr="00113D44">
        <w:rPr>
          <w:rFonts w:eastAsia="Arial Unicode MS"/>
          <w:caps/>
          <w:szCs w:val="20"/>
          <w:lang/>
        </w:rPr>
        <w:t xml:space="preserve"> </w:t>
      </w:r>
      <w:r w:rsidRPr="00113D44">
        <w:rPr>
          <w:rFonts w:eastAsia="Arial Unicode MS"/>
          <w:smallCaps/>
          <w:szCs w:val="20"/>
          <w:lang/>
        </w:rPr>
        <w:t>monovalence</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iCs/>
          <w:szCs w:val="20"/>
          <w:lang/>
        </w:rPr>
      </w:pPr>
    </w:p>
    <w:p w:rsidR="00305ADC" w:rsidRPr="00113D44" w:rsidRDefault="00305ADC" w:rsidP="00305ADC">
      <w:pPr>
        <w:widowControl w:val="0"/>
        <w:tabs>
          <w:tab w:val="clear" w:pos="284"/>
        </w:tabs>
        <w:suppressAutoHyphens/>
        <w:spacing w:line="100" w:lineRule="atLeast"/>
        <w:rPr>
          <w:rFonts w:eastAsia="Arial Unicode MS"/>
          <w:iCs/>
          <w:smallCaps/>
          <w:color w:val="000000"/>
          <w:szCs w:val="20"/>
          <w:lang/>
        </w:rPr>
      </w:pPr>
      <w:r w:rsidRPr="00113D44">
        <w:rPr>
          <w:rFonts w:eastAsia="Arial Unicode MS"/>
          <w:iCs/>
          <w:szCs w:val="20"/>
          <w:lang/>
        </w:rPr>
        <w:t>A non-anthropic world of structures, mechanisms and laws is presupposed by scientific experiment, and, indeed, by human agency as such – i.e., a ‘world, which has occurred and will come again to pass, without [humans]’ (</w:t>
      </w:r>
      <w:r w:rsidRPr="00113D44">
        <w:rPr>
          <w:rFonts w:eastAsia="Arial Unicode MS"/>
          <w:i/>
          <w:iCs/>
          <w:caps/>
          <w:szCs w:val="20"/>
          <w:lang/>
        </w:rPr>
        <w:t>d</w:t>
      </w:r>
      <w:r w:rsidRPr="00113D44">
        <w:rPr>
          <w:rFonts w:eastAsia="Arial Unicode MS"/>
          <w:iCs/>
          <w:caps/>
          <w:szCs w:val="20"/>
          <w:lang/>
        </w:rPr>
        <w:t>:</w:t>
      </w:r>
      <w:r w:rsidRPr="00113D44">
        <w:rPr>
          <w:rFonts w:eastAsia="Arial Unicode MS"/>
          <w:i/>
          <w:iCs/>
          <w:caps/>
          <w:szCs w:val="20"/>
          <w:lang/>
        </w:rPr>
        <w:t xml:space="preserve"> </w:t>
      </w:r>
      <w:r w:rsidRPr="00113D44">
        <w:rPr>
          <w:rFonts w:eastAsia="Arial Unicode MS"/>
          <w:iCs/>
          <w:szCs w:val="20"/>
          <w:lang/>
        </w:rPr>
        <w:t xml:space="preserve">230). For human agency, discourse and thought presuppose the possibility of </w:t>
      </w:r>
      <w:r w:rsidRPr="00113D44">
        <w:rPr>
          <w:rFonts w:eastAsia="Arial Unicode MS"/>
          <w:iCs/>
          <w:smallCaps/>
          <w:szCs w:val="20"/>
          <w:lang/>
        </w:rPr>
        <w:t>referential detachment</w:t>
      </w:r>
      <w:r w:rsidRPr="00113D44">
        <w:rPr>
          <w:rFonts w:eastAsia="Arial Unicode MS"/>
          <w:iCs/>
          <w:szCs w:val="20"/>
          <w:lang/>
        </w:rPr>
        <w:t>. The ‘first act of referential detachment’ (</w:t>
      </w:r>
      <w:r w:rsidRPr="00113D44">
        <w:rPr>
          <w:rFonts w:eastAsia="Arial Unicode MS"/>
          <w:i/>
          <w:iCs/>
          <w:caps/>
          <w:szCs w:val="20"/>
          <w:lang/>
        </w:rPr>
        <w:t>ew</w:t>
      </w:r>
      <w:r w:rsidRPr="00113D44">
        <w:rPr>
          <w:rFonts w:eastAsia="Arial Unicode MS"/>
          <w:iCs/>
          <w:caps/>
          <w:szCs w:val="20"/>
          <w:lang/>
        </w:rPr>
        <w:t>:</w:t>
      </w:r>
      <w:r w:rsidRPr="00113D44">
        <w:rPr>
          <w:rFonts w:eastAsia="Arial Unicode MS"/>
          <w:iCs/>
          <w:szCs w:val="20"/>
          <w:lang/>
        </w:rPr>
        <w:t xml:space="preserve"> 24, n.4) constituted the dawn of specifically human (self-)consciousness and praxis, </w:t>
      </w:r>
      <w:r w:rsidRPr="00113D44">
        <w:rPr>
          <w:rFonts w:eastAsia="Arial Unicode MS"/>
          <w:iCs/>
          <w:szCs w:val="20"/>
          <w:lang/>
        </w:rPr>
        <w:lastRenderedPageBreak/>
        <w:t xml:space="preserve">hence of </w:t>
      </w:r>
      <w:r w:rsidRPr="00113D44">
        <w:rPr>
          <w:rFonts w:eastAsia="Arial Unicode MS"/>
          <w:iCs/>
          <w:smallCaps/>
          <w:szCs w:val="20"/>
          <w:lang/>
        </w:rPr>
        <w:t>geo-history</w:t>
      </w:r>
      <w:r w:rsidRPr="00113D44">
        <w:rPr>
          <w:rFonts w:eastAsia="Arial Unicode MS"/>
          <w:iCs/>
          <w:szCs w:val="20"/>
          <w:lang/>
        </w:rPr>
        <w:t xml:space="preserve">. It entails the capacity to be non-anthropic: to </w:t>
      </w:r>
      <w:r w:rsidRPr="00113D44">
        <w:rPr>
          <w:rFonts w:eastAsia="Arial Unicode MS"/>
          <w:i/>
          <w:iCs/>
          <w:szCs w:val="20"/>
          <w:lang/>
        </w:rPr>
        <w:t>absent</w:t>
      </w:r>
      <w:r w:rsidRPr="00113D44">
        <w:rPr>
          <w:rFonts w:eastAsia="Arial Unicode MS"/>
          <w:iCs/>
          <w:szCs w:val="20"/>
          <w:lang/>
        </w:rPr>
        <w:t xml:space="preserve"> ‘oneself or one’s discursive act or one’s pre-linguistic intuitive acts from what they are about’ (</w:t>
      </w:r>
      <w:r w:rsidRPr="00113D44">
        <w:rPr>
          <w:rFonts w:eastAsia="Arial Unicode MS"/>
          <w:i/>
          <w:iCs/>
          <w:caps/>
          <w:szCs w:val="20"/>
          <w:lang/>
        </w:rPr>
        <w:t>d</w:t>
      </w:r>
      <w:r w:rsidRPr="00113D44">
        <w:rPr>
          <w:rFonts w:eastAsia="Arial Unicode MS"/>
          <w:iCs/>
          <w:caps/>
          <w:szCs w:val="20"/>
          <w:lang/>
        </w:rPr>
        <w:t>:</w:t>
      </w:r>
      <w:r w:rsidRPr="00113D44">
        <w:rPr>
          <w:rFonts w:eastAsia="Arial Unicode MS"/>
          <w:i/>
          <w:iCs/>
          <w:caps/>
          <w:szCs w:val="20"/>
          <w:lang/>
        </w:rPr>
        <w:t xml:space="preserve"> </w:t>
      </w:r>
      <w:r w:rsidRPr="00113D44">
        <w:rPr>
          <w:rFonts w:eastAsia="Arial Unicode MS"/>
          <w:iCs/>
          <w:szCs w:val="20"/>
          <w:lang/>
        </w:rPr>
        <w:t xml:space="preserve">230). Thus to be human is among other things precisely to possess the potential to be non-anthropic (and non-monovalent), to recognise the cosmic contingency and precariousness of human being. In what are only apparently paradoxical reversals, irrealist anthropism at </w:t>
      </w:r>
      <w:r w:rsidRPr="00113D44">
        <w:rPr>
          <w:rFonts w:eastAsia="Arial Unicode MS"/>
          <w:iCs/>
          <w:caps/>
          <w:szCs w:val="20"/>
          <w:lang/>
        </w:rPr>
        <w:t>1M</w:t>
      </w:r>
      <w:r w:rsidRPr="00113D44">
        <w:rPr>
          <w:rFonts w:eastAsia="Arial Unicode MS"/>
          <w:iCs/>
          <w:szCs w:val="20"/>
          <w:lang/>
        </w:rPr>
        <w:t xml:space="preserve"> thus has as its ‘condition and result’ </w:t>
      </w:r>
      <w:r w:rsidRPr="00113D44">
        <w:rPr>
          <w:rFonts w:eastAsia="Arial Unicode MS"/>
          <w:i/>
          <w:iCs/>
          <w:szCs w:val="20"/>
          <w:lang/>
        </w:rPr>
        <w:t>anti-humanism</w:t>
      </w:r>
      <w:r w:rsidRPr="00113D44">
        <w:rPr>
          <w:rFonts w:eastAsia="Arial Unicode MS"/>
          <w:iCs/>
          <w:szCs w:val="20"/>
          <w:lang/>
        </w:rPr>
        <w:t xml:space="preserve"> at </w:t>
      </w:r>
      <w:r w:rsidRPr="00113D44">
        <w:rPr>
          <w:rFonts w:eastAsia="Arial Unicode MS"/>
          <w:iCs/>
          <w:caps/>
          <w:szCs w:val="20"/>
          <w:lang/>
        </w:rPr>
        <w:t>4D</w:t>
      </w:r>
      <w:r w:rsidRPr="00113D44">
        <w:rPr>
          <w:rFonts w:eastAsia="Arial Unicode MS"/>
          <w:iCs/>
          <w:szCs w:val="20"/>
          <w:lang/>
        </w:rPr>
        <w:t xml:space="preserve"> (the ‘de-agentifying reification of facts and their conjunctions’ (which both reflects and supports the reification of human beings as labour-power), whereas realist non-anthropism at </w:t>
      </w:r>
      <w:r w:rsidRPr="00113D44">
        <w:rPr>
          <w:rFonts w:eastAsia="Arial Unicode MS"/>
          <w:iCs/>
          <w:caps/>
          <w:szCs w:val="20"/>
          <w:lang/>
        </w:rPr>
        <w:t>1M</w:t>
      </w:r>
      <w:r w:rsidRPr="00113D44">
        <w:rPr>
          <w:rFonts w:eastAsia="Arial Unicode MS"/>
          <w:iCs/>
          <w:szCs w:val="20"/>
          <w:lang/>
        </w:rPr>
        <w:t xml:space="preserve"> entrains a (re-agentifying) dialectic to </w:t>
      </w:r>
      <w:r w:rsidRPr="00113D44">
        <w:rPr>
          <w:rFonts w:eastAsia="Arial Unicode MS"/>
          <w:i/>
          <w:iCs/>
          <w:smallCaps/>
          <w:szCs w:val="20"/>
          <w:lang/>
        </w:rPr>
        <w:t>humanism</w:t>
      </w:r>
      <w:r w:rsidRPr="00113D44">
        <w:rPr>
          <w:rFonts w:eastAsia="Arial Unicode MS"/>
          <w:smallCaps/>
          <w:szCs w:val="20"/>
          <w:lang/>
        </w:rPr>
        <w:t xml:space="preserve"> </w:t>
      </w:r>
      <w:r w:rsidRPr="00113D44">
        <w:rPr>
          <w:rFonts w:eastAsia="Arial Unicode MS"/>
          <w:szCs w:val="20"/>
          <w:lang/>
        </w:rPr>
        <w:t xml:space="preserve">at </w:t>
      </w:r>
      <w:r w:rsidRPr="00113D44">
        <w:rPr>
          <w:rFonts w:eastAsia="Arial Unicode MS"/>
          <w:caps/>
          <w:szCs w:val="20"/>
          <w:lang/>
        </w:rPr>
        <w:t>4D</w:t>
      </w:r>
      <w:r w:rsidRPr="00113D44">
        <w:rPr>
          <w:rFonts w:eastAsia="Arial Unicode MS"/>
          <w:szCs w:val="20"/>
          <w:lang/>
        </w:rPr>
        <w:t xml:space="preserv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206, 301). Emancipation is among other things liberation from the labyrinthine coils of the </w:t>
      </w:r>
      <w:r w:rsidRPr="00113D44">
        <w:rPr>
          <w:rFonts w:eastAsia="Arial Unicode MS"/>
          <w:smallCaps/>
          <w:szCs w:val="20"/>
          <w:lang/>
        </w:rPr>
        <w:t>Tina syndrome</w:t>
      </w:r>
      <w:r w:rsidRPr="00113D44">
        <w:rPr>
          <w:rFonts w:eastAsia="Arial Unicode MS"/>
          <w:szCs w:val="20"/>
          <w:lang/>
        </w:rPr>
        <w:t xml:space="preserve"> of anthropic irrealism, which </w:t>
      </w:r>
      <w:r w:rsidR="00E152A8" w:rsidRPr="00113D44">
        <w:rPr>
          <w:rFonts w:eastAsia="Arial Unicode MS"/>
          <w:szCs w:val="20"/>
          <w:lang/>
        </w:rPr>
        <w:t>banishes thought of</w:t>
      </w:r>
      <w:r w:rsidRPr="00113D44">
        <w:rPr>
          <w:rFonts w:eastAsia="Arial Unicode MS"/>
          <w:szCs w:val="20"/>
          <w:lang/>
        </w:rPr>
        <w:t xml:space="preserve"> what we essentially are and could be. </w:t>
      </w:r>
      <w:r w:rsidRPr="00113D44">
        <w:rPr>
          <w:rFonts w:eastAsia="Arial Unicode MS"/>
          <w:iCs/>
          <w:szCs w:val="20"/>
          <w:lang/>
        </w:rPr>
        <w:t xml:space="preserve">See also </w:t>
      </w:r>
      <w:r w:rsidR="00A1013E" w:rsidRPr="00113D44">
        <w:rPr>
          <w:rFonts w:eastAsia="Arial Unicode MS"/>
          <w:iCs/>
          <w:smallCaps/>
          <w:color w:val="000000"/>
          <w:szCs w:val="20"/>
          <w:lang/>
        </w:rPr>
        <w:t>agency</w:t>
      </w:r>
      <w:r w:rsidRPr="00113D44">
        <w:rPr>
          <w:rFonts w:eastAsia="Arial Unicode MS"/>
          <w:iCs/>
          <w:smallCaps/>
          <w:color w:val="000000"/>
          <w:szCs w:val="20"/>
          <w:lang/>
        </w:rPr>
        <w:t>, scandal of philosophy.</w:t>
      </w:r>
    </w:p>
    <w:p w:rsidR="00305ADC" w:rsidRPr="00113D44" w:rsidRDefault="00305ADC" w:rsidP="00305ADC">
      <w:pPr>
        <w:widowControl w:val="0"/>
        <w:tabs>
          <w:tab w:val="clear" w:pos="284"/>
          <w:tab w:val="left" w:pos="194"/>
        </w:tabs>
        <w:suppressAutoHyphens/>
        <w:autoSpaceDE w:val="0"/>
        <w:spacing w:line="100" w:lineRule="atLeast"/>
        <w:rPr>
          <w:rFonts w:eastAsia="Arial Unicode MS"/>
          <w:b/>
          <w:i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anthropocentrism</w:t>
      </w:r>
      <w:r w:rsidRPr="00113D44">
        <w:rPr>
          <w:rFonts w:eastAsia="Arial Unicode MS"/>
          <w:color w:val="000000"/>
          <w:szCs w:val="20"/>
          <w:lang/>
        </w:rPr>
        <w:t xml:space="preserve">. See </w:t>
      </w:r>
      <w:r w:rsidRPr="00113D44">
        <w:rPr>
          <w:rFonts w:eastAsia="Arial Unicode MS"/>
          <w:smallCaps/>
          <w:color w:val="000000"/>
          <w:szCs w:val="20"/>
          <w:lang/>
        </w:rPr>
        <w:t>anthropism</w:t>
      </w:r>
      <w:r w:rsidRPr="00113D44">
        <w:rPr>
          <w:rFonts w:eastAsia="Arial Unicode MS"/>
          <w:color w:val="000000"/>
          <w:szCs w:val="20"/>
          <w:lang/>
        </w:rPr>
        <w:t>.</w:t>
      </w:r>
    </w:p>
    <w:p w:rsidR="00E152A8" w:rsidRPr="00113D44" w:rsidRDefault="00E152A8" w:rsidP="00305ADC">
      <w:pPr>
        <w:widowControl w:val="0"/>
        <w:tabs>
          <w:tab w:val="clear" w:pos="284"/>
        </w:tabs>
        <w:suppressAutoHyphens/>
        <w:spacing w:line="100" w:lineRule="atLeast"/>
        <w:rPr>
          <w:rFonts w:eastAsia="Arial Unicode MS"/>
          <w:b/>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anthropology</w:t>
      </w:r>
      <w:r w:rsidRPr="00113D44">
        <w:rPr>
          <w:rFonts w:eastAsia="Arial Unicode MS"/>
          <w:color w:val="000000"/>
          <w:szCs w:val="20"/>
          <w:lang/>
        </w:rPr>
        <w:t>.</w:t>
      </w:r>
      <w:r w:rsidRPr="00113D44">
        <w:rPr>
          <w:rFonts w:eastAsia="Arial Unicode MS"/>
          <w:b/>
          <w:color w:val="000000"/>
          <w:szCs w:val="20"/>
          <w:lang/>
        </w:rPr>
        <w:t xml:space="preserve"> </w:t>
      </w:r>
      <w:r w:rsidRPr="00113D44">
        <w:rPr>
          <w:rFonts w:eastAsia="Arial Unicode MS"/>
          <w:color w:val="000000"/>
          <w:szCs w:val="20"/>
          <w:lang/>
        </w:rPr>
        <w:t xml:space="preserve">Investigates humanness via four interrelated sub-disciplines. </w:t>
      </w:r>
      <w:r w:rsidRPr="00113D44">
        <w:rPr>
          <w:rFonts w:eastAsia="Arial Unicode MS"/>
          <w:i/>
          <w:color w:val="000000"/>
          <w:szCs w:val="20"/>
          <w:lang/>
        </w:rPr>
        <w:t xml:space="preserve">Physical anthropology </w:t>
      </w:r>
      <w:r w:rsidRPr="00113D44">
        <w:rPr>
          <w:rFonts w:eastAsia="Arial Unicode MS"/>
          <w:color w:val="000000"/>
          <w:szCs w:val="20"/>
          <w:lang/>
        </w:rPr>
        <w:t xml:space="preserve">studies primatology, human palaeontology, environmentally conditioned biological plasticity, and population genetics. </w:t>
      </w:r>
      <w:r w:rsidRPr="00113D44">
        <w:rPr>
          <w:rFonts w:eastAsia="Arial Unicode MS"/>
          <w:i/>
          <w:color w:val="000000"/>
          <w:szCs w:val="20"/>
          <w:lang/>
        </w:rPr>
        <w:t xml:space="preserve">Linguistics </w:t>
      </w:r>
      <w:r w:rsidRPr="00113D44">
        <w:rPr>
          <w:rFonts w:eastAsia="Arial Unicode MS"/>
          <w:color w:val="000000"/>
          <w:szCs w:val="20"/>
          <w:lang/>
        </w:rPr>
        <w:t xml:space="preserve">focuses on communication’s emergence and development, historical and existing language taxonomy, speech in relation to ethnicity, and usage micropolitics. </w:t>
      </w:r>
      <w:r w:rsidRPr="00113D44">
        <w:rPr>
          <w:rFonts w:eastAsia="Arial Unicode MS"/>
          <w:i/>
          <w:color w:val="000000"/>
          <w:szCs w:val="20"/>
          <w:lang/>
        </w:rPr>
        <w:t>Archaeology</w:t>
      </w:r>
      <w:r w:rsidRPr="00113D44">
        <w:rPr>
          <w:rFonts w:eastAsia="Arial Unicode MS"/>
          <w:color w:val="000000"/>
          <w:szCs w:val="20"/>
          <w:lang/>
        </w:rPr>
        <w:t xml:space="preserve"> uncovers and analyses concrete evidence of historic and prehistoric settlements, and the technological and social adaptations they represent. And </w:t>
      </w:r>
      <w:r w:rsidRPr="00113D44">
        <w:rPr>
          <w:rFonts w:eastAsia="Arial Unicode MS"/>
          <w:i/>
          <w:color w:val="000000"/>
          <w:szCs w:val="20"/>
          <w:lang/>
        </w:rPr>
        <w:t>ethnology</w:t>
      </w:r>
      <w:r w:rsidRPr="00113D44">
        <w:rPr>
          <w:rFonts w:eastAsia="Arial Unicode MS"/>
          <w:color w:val="000000"/>
          <w:szCs w:val="20"/>
          <w:lang/>
        </w:rPr>
        <w:t xml:space="preserve"> describes and theorises existing socio-cultural forms and interrelationships. Ethnographers have described some 6,000 cultures since methodical ethnography began in the mid-nineteenth century. These range from small, mobile, technologically simple foraging bands, through hierarchically organised, segmented, territorially and culturally distinguishable communities, to modern states and global polities facilitated by mass transportation and communication.</w:t>
      </w:r>
    </w:p>
    <w:p w:rsidR="00305ADC" w:rsidRPr="00113D44" w:rsidRDefault="00305ADC" w:rsidP="00305ADC">
      <w:pPr>
        <w:widowControl w:val="0"/>
        <w:suppressAutoHyphens/>
        <w:spacing w:line="100" w:lineRule="atLeast"/>
        <w:rPr>
          <w:rFonts w:eastAsia="Arial Unicode MS"/>
          <w:color w:val="000000"/>
          <w:szCs w:val="20"/>
          <w:lang/>
        </w:rPr>
      </w:pPr>
    </w:p>
    <w:p w:rsidR="00305ADC" w:rsidRPr="00113D44" w:rsidRDefault="00305ADC" w:rsidP="00305ADC">
      <w:pPr>
        <w:widowControl w:val="0"/>
        <w:suppressAutoHyphens/>
        <w:spacing w:line="100" w:lineRule="atLeast"/>
        <w:rPr>
          <w:rFonts w:eastAsia="Arial Unicode MS"/>
          <w:color w:val="000000"/>
          <w:szCs w:val="20"/>
          <w:lang/>
        </w:rPr>
      </w:pPr>
      <w:r w:rsidRPr="00113D44">
        <w:rPr>
          <w:rFonts w:eastAsia="Arial Unicode MS"/>
          <w:color w:val="000000"/>
          <w:szCs w:val="20"/>
          <w:lang/>
        </w:rPr>
        <w:t xml:space="preserve">The concept linking these sub-disciplines is adaptation. What distinguishes the generally human adaptive mode? How are particular socio-cultural adaptations manifested? Because we know that 1) the basis of all socio-cultural forms derive from a single, small, Pleistocene, East African population, 2) those forms now display wide but limited variation, and 3) evolution is a change in form over time, the theory of evolution has informed investigations of cognition, language, the family, society, marriage, technology, art, warfare, economic production and exchange, civilisation, politics, and religion. </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color w:val="000000"/>
          <w:szCs w:val="20"/>
          <w:lang/>
        </w:rPr>
      </w:pPr>
      <w:r w:rsidRPr="00113D44">
        <w:rPr>
          <w:rFonts w:eastAsia="Arial Unicode MS"/>
          <w:color w:val="000000"/>
          <w:szCs w:val="20"/>
          <w:lang/>
        </w:rPr>
        <w:t xml:space="preserve">Underlying human adaptation is perforce the natural environment adapted to; so real material </w:t>
      </w:r>
      <w:r w:rsidRPr="00113D44">
        <w:rPr>
          <w:rFonts w:eastAsia="Arial Unicode MS"/>
          <w:smallCaps/>
          <w:color w:val="000000"/>
          <w:szCs w:val="20"/>
          <w:lang/>
        </w:rPr>
        <w:t xml:space="preserve">constraints </w:t>
      </w:r>
      <w:r w:rsidRPr="00113D44">
        <w:rPr>
          <w:rFonts w:eastAsia="Arial Unicode MS"/>
          <w:color w:val="000000"/>
          <w:szCs w:val="20"/>
          <w:lang/>
        </w:rPr>
        <w:t xml:space="preserve">on socio-cultural forms loom large in cogent anthropology. Simultaneously, the socio-cultural environment, constituted by the concomitant </w:t>
      </w:r>
      <w:r w:rsidRPr="00113D44">
        <w:rPr>
          <w:rFonts w:eastAsia="Arial Unicode MS"/>
          <w:smallCaps/>
          <w:color w:val="000000"/>
          <w:szCs w:val="20"/>
          <w:lang/>
        </w:rPr>
        <w:t>emergence</w:t>
      </w:r>
      <w:r w:rsidRPr="00113D44">
        <w:rPr>
          <w:rFonts w:eastAsia="Arial Unicode MS"/>
          <w:color w:val="000000"/>
          <w:szCs w:val="20"/>
          <w:lang/>
        </w:rPr>
        <w:t xml:space="preserve"> of human capacities for </w:t>
      </w:r>
      <w:r w:rsidRPr="00113D44">
        <w:rPr>
          <w:rFonts w:eastAsia="Arial Unicode MS"/>
          <w:smallCaps/>
          <w:color w:val="000000"/>
          <w:szCs w:val="20"/>
          <w:lang/>
        </w:rPr>
        <w:t>referential detachment</w:t>
      </w:r>
      <w:r w:rsidRPr="00113D44">
        <w:rPr>
          <w:rFonts w:eastAsia="Arial Unicode MS"/>
          <w:color w:val="000000"/>
          <w:szCs w:val="20"/>
          <w:lang/>
        </w:rPr>
        <w:t xml:space="preserve">, language and </w:t>
      </w:r>
      <w:r w:rsidRPr="00325B43">
        <w:rPr>
          <w:rFonts w:eastAsia="Arial Unicode MS"/>
          <w:color w:val="000000"/>
          <w:szCs w:val="20"/>
          <w:lang/>
        </w:rPr>
        <w:t>praxis</w:t>
      </w:r>
      <w:r w:rsidRPr="00113D44">
        <w:rPr>
          <w:rFonts w:eastAsia="Arial Unicode MS"/>
          <w:color w:val="000000"/>
          <w:szCs w:val="20"/>
          <w:lang/>
        </w:rPr>
        <w:t xml:space="preserve">, is itself so complex and essential to individuals that it too becomes a catalyst for adaptation. Thus </w:t>
      </w:r>
      <w:r w:rsidRPr="00113D44">
        <w:rPr>
          <w:rFonts w:eastAsia="Arial Unicode MS"/>
          <w:smallCaps/>
          <w:color w:val="000000"/>
          <w:szCs w:val="20"/>
          <w:lang/>
        </w:rPr>
        <w:t>culture</w:t>
      </w:r>
      <w:r w:rsidRPr="00113D44">
        <w:rPr>
          <w:rFonts w:eastAsia="Arial Unicode MS"/>
          <w:color w:val="000000"/>
          <w:szCs w:val="20"/>
          <w:lang/>
        </w:rPr>
        <w:t xml:space="preserve">, a primary adaptive mode, also becomes a structural condition of further adaptation. This promotes a </w:t>
      </w:r>
      <w:r w:rsidRPr="00113D44">
        <w:rPr>
          <w:rFonts w:eastAsia="Arial Unicode MS"/>
          <w:smallCaps/>
          <w:color w:val="000000"/>
          <w:szCs w:val="20"/>
          <w:lang/>
        </w:rPr>
        <w:t>reflexivity</w:t>
      </w:r>
      <w:r w:rsidRPr="00113D44">
        <w:rPr>
          <w:rFonts w:eastAsia="Arial Unicode MS"/>
          <w:color w:val="000000"/>
          <w:szCs w:val="20"/>
          <w:lang/>
        </w:rPr>
        <w:t xml:space="preserve"> driving increasingly rapid adaptive transformations. </w:t>
      </w:r>
    </w:p>
    <w:p w:rsidR="00305ADC" w:rsidRPr="00113D44" w:rsidRDefault="00305ADC" w:rsidP="00305ADC">
      <w:pPr>
        <w:widowControl w:val="0"/>
        <w:suppressAutoHyphens/>
        <w:spacing w:line="100" w:lineRule="atLeast"/>
        <w:rPr>
          <w:rFonts w:eastAsia="Arial Unicode MS"/>
          <w:color w:val="000000"/>
          <w:szCs w:val="20"/>
          <w:lang/>
        </w:rPr>
      </w:pPr>
    </w:p>
    <w:p w:rsidR="00305ADC" w:rsidRPr="00113D44" w:rsidRDefault="00305ADC" w:rsidP="00305ADC">
      <w:pPr>
        <w:widowControl w:val="0"/>
        <w:suppressAutoHyphens/>
        <w:spacing w:line="100" w:lineRule="atLeast"/>
        <w:rPr>
          <w:rFonts w:eastAsia="Arial Unicode MS"/>
          <w:color w:val="000000"/>
          <w:szCs w:val="20"/>
          <w:lang/>
        </w:rPr>
      </w:pPr>
      <w:r w:rsidRPr="00113D44">
        <w:rPr>
          <w:rFonts w:eastAsia="Arial Unicode MS"/>
          <w:color w:val="000000"/>
          <w:szCs w:val="20"/>
          <w:lang/>
        </w:rPr>
        <w:t xml:space="preserve">Referential detachability means, among other things, that human discourse can be studied in isolation from its extra-discursive referents. This has provided the underlying rationale for a contemporary ethnological school, derived from French </w:t>
      </w:r>
      <w:r w:rsidRPr="00113D44">
        <w:rPr>
          <w:rFonts w:eastAsia="Arial Unicode MS"/>
          <w:smallCaps/>
          <w:color w:val="000000"/>
          <w:szCs w:val="20"/>
          <w:lang/>
        </w:rPr>
        <w:t>postmodernism</w:t>
      </w:r>
      <w:r w:rsidRPr="00113D44">
        <w:rPr>
          <w:rFonts w:eastAsia="Arial Unicode MS"/>
          <w:color w:val="000000"/>
          <w:szCs w:val="20"/>
          <w:lang/>
        </w:rPr>
        <w:t xml:space="preserve">, which actually denies the importance of any extra-discursive referent, and discusses representation apart from other real strata. This approach builds on the idealism of cultural </w:t>
      </w:r>
      <w:r w:rsidRPr="00113D44">
        <w:rPr>
          <w:rFonts w:eastAsia="Arial Unicode MS"/>
          <w:smallCaps/>
          <w:color w:val="000000"/>
          <w:szCs w:val="20"/>
          <w:lang/>
        </w:rPr>
        <w:t>relativism</w:t>
      </w:r>
      <w:r w:rsidRPr="00113D44">
        <w:rPr>
          <w:rFonts w:eastAsia="Arial Unicode MS"/>
          <w:color w:val="000000"/>
          <w:szCs w:val="20"/>
          <w:lang/>
        </w:rPr>
        <w:t>, prominent since early ethnology sought an academic identity distinct from biology, psychology, and sociology, and relied on the culture concept for it. However, the self-contradiction</w:t>
      </w:r>
      <w:r w:rsidR="00F92213" w:rsidRPr="00113D44">
        <w:rPr>
          <w:rFonts w:eastAsia="Arial Unicode MS"/>
          <w:color w:val="000000"/>
          <w:szCs w:val="20"/>
          <w:lang/>
        </w:rPr>
        <w:t xml:space="preserve"> – </w:t>
      </w:r>
      <w:r w:rsidRPr="00113D44">
        <w:rPr>
          <w:rFonts w:eastAsia="Arial Unicode MS"/>
          <w:color w:val="000000"/>
          <w:szCs w:val="20"/>
          <w:lang/>
        </w:rPr>
        <w:t>that cultures can be relative to each other yet unrelated to the world, and the correlative postmodernist contradiction that politics does not pertain to real relations</w:t>
      </w:r>
      <w:r w:rsidR="00F92213" w:rsidRPr="00113D44">
        <w:rPr>
          <w:rFonts w:eastAsia="Arial Unicode MS"/>
          <w:color w:val="000000"/>
          <w:szCs w:val="20"/>
          <w:lang/>
        </w:rPr>
        <w:t xml:space="preserve"> – </w:t>
      </w:r>
      <w:r w:rsidRPr="00113D44">
        <w:rPr>
          <w:rFonts w:eastAsia="Arial Unicode MS"/>
          <w:color w:val="000000"/>
          <w:szCs w:val="20"/>
          <w:lang/>
        </w:rPr>
        <w:t xml:space="preserve">is now duly undermining enthusiasm for this form of </w:t>
      </w:r>
      <w:r w:rsidRPr="00113D44">
        <w:rPr>
          <w:rFonts w:eastAsia="Arial Unicode MS"/>
          <w:smallCaps/>
          <w:color w:val="000000"/>
          <w:szCs w:val="20"/>
          <w:lang/>
        </w:rPr>
        <w:t>irrealism</w:t>
      </w:r>
      <w:r w:rsidRPr="00113D44">
        <w:rPr>
          <w:rFonts w:eastAsia="Arial Unicode MS"/>
          <w:color w:val="000000"/>
          <w:szCs w:val="20"/>
          <w:lang/>
        </w:rPr>
        <w:t xml:space="preserve">. </w:t>
      </w:r>
    </w:p>
    <w:p w:rsidR="00305ADC" w:rsidRPr="00113D44" w:rsidRDefault="00305ADC" w:rsidP="00305ADC">
      <w:pPr>
        <w:widowControl w:val="0"/>
        <w:suppressAutoHyphens/>
        <w:spacing w:line="100" w:lineRule="atLeast"/>
        <w:rPr>
          <w:rFonts w:eastAsia="Arial Unicode MS"/>
          <w:color w:val="000000"/>
          <w:szCs w:val="20"/>
          <w:lang/>
        </w:rPr>
      </w:pPr>
    </w:p>
    <w:p w:rsidR="00305ADC" w:rsidRPr="00113D44" w:rsidRDefault="00305ADC" w:rsidP="00305ADC">
      <w:pPr>
        <w:widowControl w:val="0"/>
        <w:suppressAutoHyphens/>
        <w:spacing w:line="100" w:lineRule="atLeast"/>
        <w:rPr>
          <w:rFonts w:eastAsia="Arial Unicode MS"/>
          <w:color w:val="000000"/>
          <w:szCs w:val="20"/>
          <w:lang/>
        </w:rPr>
      </w:pPr>
      <w:r w:rsidRPr="00113D44">
        <w:rPr>
          <w:rFonts w:eastAsia="Arial Unicode MS"/>
          <w:color w:val="000000"/>
          <w:szCs w:val="20"/>
          <w:lang/>
        </w:rPr>
        <w:t xml:space="preserve">Superseding it is a range of reality-based approaches, in development since the 1980s, which at least tacitly recognise that both the </w:t>
      </w:r>
      <w:r w:rsidRPr="00113D44">
        <w:rPr>
          <w:rFonts w:eastAsia="Arial Unicode MS"/>
          <w:smallCaps/>
          <w:color w:val="000000"/>
          <w:szCs w:val="20"/>
          <w:lang/>
        </w:rPr>
        <w:t>material</w:t>
      </w:r>
      <w:r w:rsidRPr="00113D44">
        <w:rPr>
          <w:rFonts w:eastAsia="Arial Unicode MS"/>
          <w:color w:val="000000"/>
          <w:szCs w:val="20"/>
          <w:lang/>
        </w:rPr>
        <w:t xml:space="preserve"> and </w:t>
      </w:r>
      <w:r w:rsidRPr="00113D44">
        <w:rPr>
          <w:rFonts w:eastAsia="Arial Unicode MS"/>
          <w:smallCaps/>
          <w:color w:val="000000"/>
          <w:szCs w:val="20"/>
          <w:lang/>
        </w:rPr>
        <w:t>ideal</w:t>
      </w:r>
      <w:r w:rsidRPr="00113D44">
        <w:rPr>
          <w:rFonts w:eastAsia="Arial Unicode MS"/>
          <w:color w:val="000000"/>
          <w:szCs w:val="20"/>
          <w:lang/>
        </w:rPr>
        <w:t xml:space="preserve"> realms are real. These approaches include </w:t>
      </w:r>
      <w:r w:rsidRPr="00113D44">
        <w:rPr>
          <w:rFonts w:eastAsia="Arial Unicode MS"/>
          <w:smallCaps/>
          <w:color w:val="000000"/>
          <w:szCs w:val="20"/>
          <w:lang/>
        </w:rPr>
        <w:t>phenomenology</w:t>
      </w:r>
      <w:r w:rsidRPr="00113D44">
        <w:rPr>
          <w:rFonts w:eastAsia="Arial Unicode MS"/>
          <w:color w:val="000000"/>
          <w:szCs w:val="20"/>
          <w:lang/>
        </w:rPr>
        <w:t xml:space="preserve"> as the base description of experience in a socio-environmental context; an older cultural ecology now enhanced by computerised mapping, modelling, and monitoring; landscape anthropology relating people’s local values and understandings to their immediate surround; and practice theory, dialectically framing agency with its structural conditions, as manifest environmentally and socially. Practice dialectics shows the effects </w:t>
      </w:r>
      <w:r w:rsidRPr="00113D44">
        <w:rPr>
          <w:rFonts w:eastAsia="Arial Unicode MS"/>
          <w:smallCaps/>
          <w:color w:val="000000"/>
          <w:szCs w:val="20"/>
          <w:lang/>
        </w:rPr>
        <w:t xml:space="preserve">structure </w:t>
      </w:r>
      <w:r w:rsidRPr="00113D44">
        <w:rPr>
          <w:rFonts w:eastAsia="Arial Unicode MS"/>
          <w:color w:val="000000"/>
          <w:szCs w:val="20"/>
          <w:lang/>
        </w:rPr>
        <w:t>and</w:t>
      </w:r>
      <w:r w:rsidRPr="00113D44">
        <w:rPr>
          <w:rFonts w:eastAsia="Arial Unicode MS"/>
          <w:smallCaps/>
          <w:color w:val="000000"/>
          <w:szCs w:val="20"/>
          <w:lang/>
        </w:rPr>
        <w:t xml:space="preserve"> agency</w:t>
      </w:r>
      <w:r w:rsidRPr="00113D44">
        <w:rPr>
          <w:rFonts w:eastAsia="Arial Unicode MS"/>
          <w:color w:val="000000"/>
          <w:szCs w:val="20"/>
          <w:lang/>
        </w:rPr>
        <w:t xml:space="preserve"> each has on emerging social and environmental forms. For example, the idea that open spaces benefit both people and ecosystems can be appropriated by strategically motivated agents, who work to create the philosophical, legislative, and economic conditions for open space creation and preservation; in turn, if protected open spaces actualise, they become new structural conditions to which agents must cognitively, behaviourally, and socially adapt.</w:t>
      </w:r>
    </w:p>
    <w:p w:rsidR="00305ADC" w:rsidRPr="00113D44" w:rsidRDefault="00305ADC" w:rsidP="00305ADC">
      <w:pPr>
        <w:widowControl w:val="0"/>
        <w:suppressAutoHyphens/>
        <w:spacing w:line="100" w:lineRule="atLeast"/>
        <w:rPr>
          <w:rFonts w:eastAsia="Arial Unicode MS"/>
          <w:color w:val="000000"/>
          <w:szCs w:val="20"/>
          <w:lang/>
        </w:rPr>
      </w:pPr>
    </w:p>
    <w:p w:rsidR="00305ADC" w:rsidRPr="00113D44" w:rsidRDefault="00305ADC" w:rsidP="00305ADC">
      <w:pPr>
        <w:widowControl w:val="0"/>
        <w:suppressAutoHyphens/>
        <w:spacing w:line="100" w:lineRule="atLeast"/>
        <w:rPr>
          <w:rFonts w:eastAsia="Arial Unicode MS"/>
          <w:color w:val="000000"/>
          <w:szCs w:val="20"/>
          <w:lang/>
        </w:rPr>
      </w:pPr>
      <w:r w:rsidRPr="00113D44">
        <w:rPr>
          <w:rFonts w:eastAsia="Arial Unicode MS"/>
          <w:color w:val="000000"/>
          <w:szCs w:val="20"/>
          <w:lang/>
        </w:rPr>
        <w:t>CR undergirds all such reality-based ethnological approaches by showing the world to be ontologically stratified as physical, chemical, biological, and conscious, each layer emerging from but not reducible to prior ones. This grounds anthropology’s distinct but compatible physical and meaning-based investigations of humanness. CR shows knowledge to be both crucial and fallible, thus invoking ontic moral constraints enjoining development of increasingly accurate models of reality. Humans are complexly part of natural and cultural strata</w:t>
      </w:r>
      <w:r w:rsidR="00F92213" w:rsidRPr="00113D44">
        <w:rPr>
          <w:rFonts w:eastAsia="Arial Unicode MS"/>
          <w:color w:val="000000"/>
          <w:szCs w:val="20"/>
          <w:lang/>
        </w:rPr>
        <w:t xml:space="preserve"> – </w:t>
      </w:r>
      <w:r w:rsidRPr="00113D44">
        <w:rPr>
          <w:rFonts w:eastAsia="Arial Unicode MS"/>
          <w:color w:val="000000"/>
          <w:szCs w:val="20"/>
          <w:lang/>
        </w:rPr>
        <w:t>which, through human involvement, also dialectically inform each other. Simultaneously, humans are aware of their participation in each stratum severally, as well as the resulting system, this awareness itself having real consequences at every level.</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mallCaps/>
          <w:color w:val="000000"/>
          <w:szCs w:val="20"/>
          <w:lang/>
        </w:rPr>
      </w:pPr>
      <w:r w:rsidRPr="00113D44">
        <w:rPr>
          <w:rFonts w:eastAsia="Arial Unicode MS"/>
          <w:color w:val="000000"/>
          <w:szCs w:val="20"/>
          <w:lang/>
        </w:rPr>
        <w:t xml:space="preserve">Anthropology’s shortcomings include its failure to 1) convey the fascination of such investigations to the public; 2) induce designers of socio-economic developmental schemes to accord due importance to local knowledge and values, and 3) settle on a practicable definition of culture. However, CR dialectics recognise culture as intelligibilia with material implications, a view largely in accord with ethnologist </w:t>
      </w:r>
      <w:smartTag w:uri="urn:schemas-microsoft-com:office:smarttags" w:element="place">
        <w:smartTag w:uri="urn:schemas-microsoft-com:office:smarttags" w:element="PlaceName">
          <w:r w:rsidRPr="00113D44">
            <w:rPr>
              <w:rFonts w:eastAsia="Arial Unicode MS"/>
              <w:color w:val="000000"/>
              <w:szCs w:val="20"/>
              <w:lang/>
            </w:rPr>
            <w:t>Brad</w:t>
          </w:r>
        </w:smartTag>
        <w:r w:rsidRPr="00113D44">
          <w:rPr>
            <w:rFonts w:eastAsia="Arial Unicode MS"/>
            <w:color w:val="000000"/>
            <w:szCs w:val="20"/>
            <w:lang/>
          </w:rPr>
          <w:t xml:space="preserve"> </w:t>
        </w:r>
        <w:smartTag w:uri="urn:schemas-microsoft-com:office:smarttags" w:element="PlaceName">
          <w:r w:rsidRPr="00113D44">
            <w:rPr>
              <w:rFonts w:eastAsia="Arial Unicode MS"/>
              <w:color w:val="000000"/>
              <w:szCs w:val="20"/>
              <w:lang/>
            </w:rPr>
            <w:t>Shore</w:t>
          </w:r>
        </w:smartTag>
      </w:smartTag>
      <w:r w:rsidRPr="00113D44">
        <w:rPr>
          <w:rFonts w:eastAsia="Arial Unicode MS"/>
          <w:color w:val="000000"/>
          <w:szCs w:val="20"/>
          <w:lang/>
        </w:rPr>
        <w:t xml:space="preserve">’s (1996) concept of analogical schematisation, which denotes culture’s linked cognitive and material manifestations. See also </w:t>
      </w:r>
      <w:r w:rsidRPr="00113D44">
        <w:rPr>
          <w:rFonts w:eastAsia="Arial Unicode MS"/>
          <w:smallCaps/>
          <w:color w:val="000000"/>
          <w:szCs w:val="20"/>
          <w:lang/>
        </w:rPr>
        <w:t>philosophical anthropology,</w:t>
      </w:r>
      <w:r w:rsidR="009568BE" w:rsidRPr="00113D44">
        <w:rPr>
          <w:rFonts w:eastAsia="Arial Unicode MS"/>
          <w:smallCaps/>
          <w:color w:val="000000"/>
          <w:szCs w:val="20"/>
          <w:lang/>
        </w:rPr>
        <w:t xml:space="preserve"> </w:t>
      </w:r>
      <w:r w:rsidRPr="00113D44">
        <w:rPr>
          <w:rFonts w:eastAsia="Arial Unicode MS"/>
          <w:color w:val="000000"/>
          <w:szCs w:val="20"/>
          <w:lang/>
        </w:rPr>
        <w:t>Brereton 2004b.</w:t>
      </w:r>
    </w:p>
    <w:p w:rsidR="00305ADC" w:rsidRPr="00113D44" w:rsidRDefault="00305ADC" w:rsidP="00305ADC">
      <w:pPr>
        <w:widowControl w:val="0"/>
        <w:suppressAutoHyphens/>
        <w:spacing w:line="100" w:lineRule="atLeast"/>
        <w:jc w:val="right"/>
        <w:rPr>
          <w:rFonts w:eastAsia="Arial Unicode MS"/>
          <w:smallCaps/>
          <w:color w:val="000000"/>
          <w:szCs w:val="20"/>
          <w:lang/>
        </w:rPr>
      </w:pPr>
      <w:r w:rsidRPr="00113D44">
        <w:rPr>
          <w:rFonts w:eastAsia="Arial Unicode MS"/>
          <w:smallCaps/>
          <w:color w:val="000000"/>
          <w:szCs w:val="20"/>
          <w:lang/>
        </w:rPr>
        <w:t>Derek P. Brereton</w:t>
      </w:r>
    </w:p>
    <w:p w:rsidR="00305ADC" w:rsidRPr="00113D44" w:rsidRDefault="00305ADC" w:rsidP="00305ADC">
      <w:pPr>
        <w:widowControl w:val="0"/>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anthropology, philosophical</w:t>
      </w:r>
      <w:r w:rsidRPr="00113D44">
        <w:rPr>
          <w:rFonts w:eastAsia="Arial Unicode MS"/>
          <w:bCs/>
          <w:color w:val="000000"/>
          <w:szCs w:val="20"/>
          <w:lang/>
        </w:rPr>
        <w:t xml:space="preserve">. See </w:t>
      </w:r>
      <w:r w:rsidRPr="00113D44">
        <w:rPr>
          <w:rFonts w:eastAsia="Arial Unicode MS"/>
          <w:bCs/>
          <w:smallCaps/>
          <w:color w:val="000000"/>
          <w:szCs w:val="20"/>
          <w:lang/>
        </w:rPr>
        <w:t>philosophical anthropology</w:t>
      </w:r>
      <w:r w:rsidRPr="00113D44">
        <w:rPr>
          <w:rFonts w:eastAsia="Arial Unicode MS"/>
          <w:b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anthropomorphism</w:t>
      </w:r>
      <w:r w:rsidRPr="00113D44">
        <w:rPr>
          <w:rFonts w:eastAsia="Arial Unicode MS"/>
          <w:bCs/>
          <w:color w:val="000000"/>
          <w:szCs w:val="20"/>
          <w:lang/>
        </w:rPr>
        <w:t xml:space="preserve">. See </w:t>
      </w:r>
      <w:r w:rsidRPr="00113D44">
        <w:rPr>
          <w:rFonts w:eastAsia="Arial Unicode MS"/>
          <w:bCs/>
          <w:smallCaps/>
          <w:color w:val="000000"/>
          <w:szCs w:val="20"/>
          <w:lang/>
        </w:rPr>
        <w:t>anthropism</w:t>
      </w:r>
      <w:r w:rsidRPr="00113D44">
        <w:rPr>
          <w:rFonts w:eastAsia="Arial Unicode MS"/>
          <w:b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Cs/>
          <w:smallCaps/>
          <w:color w:val="000000"/>
          <w:szCs w:val="20"/>
          <w:lang/>
        </w:rPr>
      </w:pPr>
      <w:r w:rsidRPr="00113D44">
        <w:rPr>
          <w:rFonts w:eastAsia="Arial Unicode MS"/>
          <w:b/>
          <w:bCs/>
          <w:color w:val="000000"/>
          <w:szCs w:val="20"/>
          <w:lang/>
        </w:rPr>
        <w:t>anthroporealism, anthroporealist exchanges</w:t>
      </w:r>
      <w:r w:rsidRPr="00113D44">
        <w:rPr>
          <w:rFonts w:eastAsia="Arial Unicode MS"/>
          <w:bCs/>
          <w:color w:val="000000"/>
          <w:szCs w:val="20"/>
          <w:lang/>
        </w:rPr>
        <w:t xml:space="preserve">. See </w:t>
      </w:r>
      <w:r w:rsidRPr="00113D44">
        <w:rPr>
          <w:rFonts w:eastAsia="Arial Unicode MS"/>
          <w:bCs/>
          <w:smallCaps/>
          <w:color w:val="000000"/>
          <w:szCs w:val="20"/>
          <w:lang/>
        </w:rPr>
        <w:t>anthropism, irrealism.</w:t>
      </w:r>
    </w:p>
    <w:p w:rsidR="00651C4C" w:rsidRPr="00113D44" w:rsidRDefault="00651C4C" w:rsidP="00651C4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anti-naturalism</w:t>
      </w:r>
      <w:r w:rsidRPr="00113D44">
        <w:rPr>
          <w:rFonts w:eastAsia="Arial Unicode MS"/>
          <w:color w:val="000000"/>
          <w:szCs w:val="20"/>
          <w:lang/>
        </w:rPr>
        <w:t xml:space="preserve">. See </w:t>
      </w:r>
      <w:r w:rsidRPr="00113D44">
        <w:rPr>
          <w:rFonts w:eastAsia="Arial Unicode MS"/>
          <w:smallCaps/>
          <w:color w:val="000000"/>
          <w:szCs w:val="20"/>
          <w:lang/>
        </w:rPr>
        <w:t>hermeneutic, naturalism</w:t>
      </w:r>
      <w:r w:rsidRPr="00113D44">
        <w:rPr>
          <w:rFonts w:eastAsia="Arial Unicode MS"/>
          <w:color w:val="000000"/>
          <w:szCs w:val="20"/>
          <w:lang/>
        </w:rPr>
        <w:t>.</w:t>
      </w:r>
    </w:p>
    <w:p w:rsidR="00651C4C" w:rsidRPr="00113D44" w:rsidRDefault="00651C4C" w:rsidP="00651C4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anti-naturalistic fallacy</w:t>
      </w:r>
      <w:r w:rsidRPr="00113D44">
        <w:rPr>
          <w:rFonts w:eastAsia="Arial Unicode MS"/>
          <w:color w:val="000000"/>
          <w:szCs w:val="20"/>
          <w:lang/>
        </w:rPr>
        <w:t xml:space="preserve">. See </w:t>
      </w:r>
      <w:r w:rsidRPr="00113D44">
        <w:rPr>
          <w:rFonts w:eastAsia="Arial Unicode MS"/>
          <w:smallCaps/>
          <w:color w:val="000000"/>
          <w:szCs w:val="20"/>
          <w:lang/>
        </w:rPr>
        <w:t>naturalistic fallacy</w:t>
      </w:r>
      <w:r w:rsidRPr="00113D44">
        <w:rPr>
          <w:rFonts w:eastAsia="Arial Unicode MS"/>
          <w:color w:val="000000"/>
          <w:szCs w:val="20"/>
          <w:lang/>
        </w:rPr>
        <w:t>.</w:t>
      </w:r>
    </w:p>
    <w:p w:rsidR="00651C4C" w:rsidRPr="00113D44" w:rsidRDefault="00651C4C" w:rsidP="00651C4C">
      <w:pPr>
        <w:widowControl w:val="0"/>
        <w:tabs>
          <w:tab w:val="clear" w:pos="284"/>
          <w:tab w:val="left" w:pos="-490"/>
        </w:tabs>
        <w:suppressAutoHyphens/>
        <w:spacing w:line="100" w:lineRule="atLeast"/>
        <w:jc w:val="left"/>
        <w:rPr>
          <w:rFonts w:eastAsia="Arial Unicode MS"/>
          <w:color w:val="000000"/>
          <w:szCs w:val="20"/>
          <w:lang/>
        </w:rPr>
      </w:pPr>
      <w:r w:rsidRPr="00113D44">
        <w:rPr>
          <w:rFonts w:eastAsia="Arial Unicode MS"/>
          <w:b/>
          <w:color w:val="000000"/>
          <w:szCs w:val="20"/>
          <w:lang/>
        </w:rPr>
        <w:t>anti-realism</w:t>
      </w:r>
      <w:r w:rsidRPr="00113D44">
        <w:rPr>
          <w:rFonts w:eastAsia="Arial Unicode MS"/>
          <w:color w:val="000000"/>
          <w:szCs w:val="20"/>
          <w:lang/>
        </w:rPr>
        <w:t xml:space="preserve">. See </w:t>
      </w:r>
      <w:r w:rsidRPr="00113D44">
        <w:rPr>
          <w:rFonts w:eastAsia="Arial Unicode MS"/>
          <w:smallCaps/>
          <w:color w:val="000000"/>
          <w:szCs w:val="20"/>
          <w:lang/>
        </w:rPr>
        <w:t>irrealism, ontology, realism, transcendental realism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antinomial critique</w:t>
      </w:r>
      <w:r w:rsidRPr="00113D44">
        <w:rPr>
          <w:rFonts w:eastAsia="Arial Unicode MS"/>
          <w:color w:val="000000"/>
          <w:szCs w:val="20"/>
          <w:lang/>
        </w:rPr>
        <w:t xml:space="preserve">. See </w:t>
      </w:r>
      <w:r w:rsidRPr="00113D44">
        <w:rPr>
          <w:rFonts w:eastAsia="Arial Unicode MS"/>
          <w:smallCaps/>
          <w:color w:val="000000"/>
          <w:szCs w:val="20"/>
          <w:lang/>
        </w:rPr>
        <w:t>critique</w:t>
      </w:r>
      <w:r w:rsidRPr="00113D44">
        <w:rPr>
          <w:rFonts w:eastAsia="Arial Unicode MS"/>
          <w:color w:val="000000"/>
          <w:szCs w:val="20"/>
          <w:lang/>
        </w:rPr>
        <w:t>.</w:t>
      </w:r>
    </w:p>
    <w:p w:rsidR="00305ADC" w:rsidRPr="00113D44" w:rsidRDefault="00305ADC" w:rsidP="00305ADC">
      <w:pPr>
        <w:widowControl w:val="0"/>
        <w:suppressAutoHyphens/>
        <w:spacing w:line="100" w:lineRule="atLeast"/>
        <w:jc w:val="lef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 xml:space="preserve">antinomianism, </w:t>
      </w:r>
      <w:r w:rsidRPr="00113D44">
        <w:rPr>
          <w:rFonts w:eastAsia="Arial Unicode MS"/>
          <w:szCs w:val="20"/>
          <w:lang/>
        </w:rPr>
        <w:t xml:space="preserve">adj. antinomian (Gr. </w:t>
      </w:r>
      <w:r w:rsidRPr="00113D44">
        <w:rPr>
          <w:rFonts w:eastAsia="Arial Unicode MS"/>
          <w:i/>
          <w:szCs w:val="20"/>
          <w:lang/>
        </w:rPr>
        <w:t>anti</w:t>
      </w:r>
      <w:r w:rsidR="00E152A8" w:rsidRPr="00113D44">
        <w:rPr>
          <w:rFonts w:eastAsia="Arial Unicode MS"/>
          <w:szCs w:val="20"/>
          <w:lang/>
        </w:rPr>
        <w:t>,</w:t>
      </w:r>
      <w:r w:rsidRPr="00113D44">
        <w:rPr>
          <w:rFonts w:eastAsia="Arial Unicode MS"/>
          <w:szCs w:val="20"/>
          <w:lang/>
        </w:rPr>
        <w:t xml:space="preserve"> over against, in opposition to + </w:t>
      </w:r>
      <w:r w:rsidRPr="00113D44">
        <w:rPr>
          <w:rFonts w:eastAsia="Arial Unicode MS"/>
          <w:i/>
          <w:szCs w:val="20"/>
          <w:lang/>
        </w:rPr>
        <w:t>nomos</w:t>
      </w:r>
      <w:r w:rsidR="00E152A8" w:rsidRPr="00113D44">
        <w:rPr>
          <w:rFonts w:eastAsia="Arial Unicode MS"/>
          <w:szCs w:val="20"/>
          <w:lang/>
        </w:rPr>
        <w:t>,</w:t>
      </w:r>
      <w:r w:rsidRPr="00113D44">
        <w:rPr>
          <w:rFonts w:eastAsia="Arial Unicode MS"/>
          <w:szCs w:val="20"/>
          <w:lang/>
        </w:rPr>
        <w:t xml:space="preserve"> law).</w:t>
      </w:r>
      <w:r w:rsidR="009568BE" w:rsidRPr="00113D44">
        <w:rPr>
          <w:rFonts w:eastAsia="Arial Unicode MS"/>
          <w:szCs w:val="20"/>
          <w:lang/>
        </w:rPr>
        <w:t xml:space="preserve"> </w:t>
      </w:r>
      <w:r w:rsidRPr="00113D44">
        <w:rPr>
          <w:rFonts w:eastAsia="Arial Unicode MS"/>
          <w:szCs w:val="20"/>
          <w:lang/>
        </w:rPr>
        <w:t>The view that one is not bound by moral law; in a wider sense, opposition to the institutionalised forms of law, religion and politics. There is a pronounced antinomianism in this latter sens</w:t>
      </w:r>
      <w:r w:rsidR="00E152A8" w:rsidRPr="00113D44">
        <w:rPr>
          <w:rFonts w:eastAsia="Arial Unicode MS"/>
          <w:szCs w:val="20"/>
          <w:lang/>
        </w:rPr>
        <w:t xml:space="preserve">e in the thought of </w:t>
      </w:r>
      <w:r w:rsidRPr="00113D44">
        <w:rPr>
          <w:rFonts w:eastAsia="Arial Unicode MS"/>
          <w:szCs w:val="20"/>
          <w:lang/>
        </w:rPr>
        <w:t>Bhaskar.</w:t>
      </w: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E152A8">
      <w:pPr>
        <w:widowControl w:val="0"/>
        <w:tabs>
          <w:tab w:val="clear" w:pos="284"/>
        </w:tabs>
        <w:suppressAutoHyphens/>
        <w:spacing w:line="100" w:lineRule="atLeast"/>
        <w:rPr>
          <w:rFonts w:eastAsia="Arial Unicode MS"/>
          <w:szCs w:val="20"/>
          <w:lang/>
        </w:rPr>
      </w:pPr>
      <w:r w:rsidRPr="00113D44">
        <w:rPr>
          <w:rFonts w:eastAsia="Arial Unicode MS"/>
          <w:b/>
          <w:bCs/>
          <w:szCs w:val="20"/>
          <w:lang/>
        </w:rPr>
        <w:t>antinomy</w:t>
      </w:r>
      <w:r w:rsidRPr="00113D44">
        <w:rPr>
          <w:rFonts w:eastAsia="Arial Unicode MS"/>
          <w:szCs w:val="20"/>
          <w:lang/>
        </w:rPr>
        <w:t xml:space="preserve">, </w:t>
      </w:r>
      <w:r w:rsidRPr="00113D44">
        <w:rPr>
          <w:rFonts w:eastAsia="Arial Unicode MS"/>
          <w:b/>
          <w:bCs/>
          <w:szCs w:val="20"/>
          <w:lang/>
        </w:rPr>
        <w:t>antinomialism</w:t>
      </w:r>
      <w:r w:rsidRPr="00113D44">
        <w:rPr>
          <w:rFonts w:eastAsia="Arial Unicode MS"/>
          <w:szCs w:val="20"/>
          <w:lang/>
        </w:rPr>
        <w:t xml:space="preserve">, adj. antinomial (Gr. </w:t>
      </w:r>
      <w:r w:rsidRPr="00113D44">
        <w:rPr>
          <w:rFonts w:eastAsia="Arial Unicode MS"/>
          <w:i/>
          <w:szCs w:val="20"/>
          <w:lang/>
        </w:rPr>
        <w:t>anti</w:t>
      </w:r>
      <w:r w:rsidRPr="00113D44">
        <w:rPr>
          <w:rFonts w:eastAsia="Arial Unicode MS"/>
          <w:szCs w:val="20"/>
          <w:lang/>
        </w:rPr>
        <w:t xml:space="preserve">, over against, in opposition to + </w:t>
      </w:r>
      <w:r w:rsidRPr="00113D44">
        <w:rPr>
          <w:rFonts w:eastAsia="Arial Unicode MS"/>
          <w:i/>
          <w:szCs w:val="20"/>
          <w:lang/>
        </w:rPr>
        <w:t>nomos</w:t>
      </w:r>
      <w:r w:rsidRPr="00113D44">
        <w:rPr>
          <w:rFonts w:eastAsia="Arial Unicode MS"/>
          <w:szCs w:val="20"/>
          <w:lang/>
        </w:rPr>
        <w:t>, law).</w:t>
      </w:r>
      <w:r w:rsidR="009568BE" w:rsidRPr="00113D44">
        <w:rPr>
          <w:rFonts w:eastAsia="Arial Unicode MS"/>
          <w:szCs w:val="20"/>
          <w:lang/>
        </w:rPr>
        <w:t xml:space="preserve"> </w:t>
      </w:r>
      <w:r w:rsidRPr="00113D44">
        <w:rPr>
          <w:rFonts w:eastAsia="Arial Unicode MS"/>
          <w:szCs w:val="20"/>
          <w:lang/>
        </w:rPr>
        <w:t xml:space="preserve">Literally, contradiction in law. </w:t>
      </w:r>
      <w:r w:rsidR="00E152A8" w:rsidRPr="00113D44">
        <w:rPr>
          <w:rFonts w:eastAsia="Arial Unicode MS"/>
          <w:szCs w:val="20"/>
          <w:lang/>
        </w:rPr>
        <w:t xml:space="preserve">One of ‘the myriad figures that </w:t>
      </w:r>
      <w:r w:rsidR="00E152A8" w:rsidRPr="00113D44">
        <w:rPr>
          <w:rFonts w:eastAsia="Arial Unicode MS"/>
          <w:smallCaps/>
          <w:szCs w:val="20"/>
          <w:lang/>
        </w:rPr>
        <w:t>oppositionality</w:t>
      </w:r>
      <w:r w:rsidR="00E152A8" w:rsidRPr="00113D44">
        <w:rPr>
          <w:rFonts w:eastAsia="Arial Unicode MS"/>
          <w:szCs w:val="20"/>
          <w:lang/>
        </w:rPr>
        <w:t xml:space="preserve"> in philosophy takes’,</w:t>
      </w:r>
      <w:r w:rsidRPr="00113D44">
        <w:rPr>
          <w:rFonts w:eastAsia="Arial Unicode MS"/>
          <w:szCs w:val="20"/>
          <w:lang/>
        </w:rPr>
        <w:t xml:space="preserve"> signifying </w:t>
      </w:r>
      <w:r w:rsidRPr="00113D44">
        <w:rPr>
          <w:rFonts w:eastAsia="Arial Unicode MS"/>
          <w:smallCaps/>
          <w:szCs w:val="20"/>
          <w:lang/>
        </w:rPr>
        <w:t>contradiction</w:t>
      </w:r>
      <w:r w:rsidRPr="00113D44">
        <w:rPr>
          <w:rFonts w:eastAsia="Arial Unicode MS"/>
          <w:szCs w:val="20"/>
          <w:lang/>
        </w:rPr>
        <w:t xml:space="preserve"> or opposition between conclusions which seem equally logical, reasonable or necessary, which if accepted entail rejection of the law of non-contradiction (</w:t>
      </w:r>
      <w:r w:rsidR="00E152A8" w:rsidRPr="00113D44">
        <w:rPr>
          <w:rFonts w:eastAsia="Arial Unicode MS"/>
          <w:szCs w:val="20"/>
          <w:lang/>
        </w:rPr>
        <w:t xml:space="preserve">i.e. acceptance of </w:t>
      </w:r>
      <w:r w:rsidRPr="00113D44">
        <w:rPr>
          <w:rFonts w:eastAsia="Arial Unicode MS"/>
          <w:szCs w:val="20"/>
          <w:lang/>
        </w:rPr>
        <w:t>‘both A and –A’)</w:t>
      </w:r>
      <w:r w:rsidR="00E152A8" w:rsidRPr="00113D44">
        <w:rPr>
          <w:rFonts w:eastAsia="Arial Unicode MS"/>
          <w:szCs w:val="20"/>
          <w:lang/>
        </w:rPr>
        <w:t xml:space="preserve"> (</w:t>
      </w:r>
      <w:r w:rsidR="00E152A8" w:rsidRPr="00113D44">
        <w:rPr>
          <w:rFonts w:eastAsia="Arial Unicode MS"/>
          <w:i/>
          <w:caps/>
          <w:szCs w:val="20"/>
          <w:lang/>
        </w:rPr>
        <w:t>P</w:t>
      </w:r>
      <w:r w:rsidR="00E152A8" w:rsidRPr="00113D44">
        <w:rPr>
          <w:rFonts w:eastAsia="Arial Unicode MS"/>
          <w:caps/>
          <w:szCs w:val="20"/>
          <w:lang/>
        </w:rPr>
        <w:t>:</w:t>
      </w:r>
      <w:r w:rsidR="00E152A8" w:rsidRPr="00113D44">
        <w:rPr>
          <w:rFonts w:eastAsia="Arial Unicode MS"/>
          <w:szCs w:val="20"/>
          <w:lang/>
        </w:rPr>
        <w:t xml:space="preserve"> 242)</w:t>
      </w:r>
      <w:r w:rsidRPr="00113D44">
        <w:rPr>
          <w:rFonts w:eastAsia="Arial Unicode MS"/>
          <w:szCs w:val="20"/>
          <w:lang/>
        </w:rPr>
        <w:t xml:space="preserve">. Close to but distinct from </w:t>
      </w:r>
      <w:r w:rsidRPr="00113D44">
        <w:rPr>
          <w:rFonts w:eastAsia="Arial Unicode MS"/>
          <w:smallCaps/>
          <w:szCs w:val="20"/>
          <w:lang/>
        </w:rPr>
        <w:t>dilemma</w:t>
      </w:r>
      <w:r w:rsidRPr="00113D44">
        <w:rPr>
          <w:rFonts w:eastAsia="Arial Unicode MS"/>
          <w:szCs w:val="20"/>
          <w:lang/>
        </w:rPr>
        <w:t xml:space="preserve">. </w:t>
      </w:r>
      <w:r w:rsidR="00651C4C" w:rsidRPr="00113D44">
        <w:rPr>
          <w:rFonts w:eastAsia="Arial Unicode MS"/>
          <w:i/>
          <w:szCs w:val="20"/>
          <w:lang/>
        </w:rPr>
        <w:t>Antinomy of transcendental pragmatism</w:t>
      </w:r>
      <w:r w:rsidR="00651C4C" w:rsidRPr="00113D44">
        <w:rPr>
          <w:rFonts w:eastAsia="Arial Unicode MS"/>
          <w:szCs w:val="20"/>
          <w:lang/>
        </w:rPr>
        <w:t xml:space="preserve">: see </w:t>
      </w:r>
      <w:r w:rsidR="00651C4C" w:rsidRPr="00113D44">
        <w:rPr>
          <w:rFonts w:eastAsia="Arial Unicode MS"/>
          <w:smallCaps/>
          <w:szCs w:val="20"/>
          <w:lang/>
        </w:rPr>
        <w:t>rationalism</w:t>
      </w:r>
      <w:r w:rsidR="00651C4C" w:rsidRPr="00113D44">
        <w:rPr>
          <w:rFonts w:eastAsia="Arial Unicode MS"/>
          <w:szCs w:val="20"/>
          <w:lang/>
        </w:rPr>
        <w:t>.</w:t>
      </w:r>
    </w:p>
    <w:p w:rsidR="00E152A8" w:rsidRPr="00113D44" w:rsidRDefault="00E152A8" w:rsidP="00E152A8">
      <w:pPr>
        <w:widowControl w:val="0"/>
        <w:tabs>
          <w:tab w:val="clear" w:pos="284"/>
        </w:tabs>
        <w:suppressAutoHyphens/>
        <w:spacing w:line="100" w:lineRule="atLeast"/>
        <w:rPr>
          <w:rFonts w:eastAsia="Arial Unicode MS"/>
          <w:smallCap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apodeictic</w:t>
      </w:r>
      <w:r w:rsidRPr="00113D44">
        <w:rPr>
          <w:rFonts w:eastAsia="Arial Unicode MS"/>
          <w:color w:val="000000"/>
          <w:szCs w:val="20"/>
          <w:lang/>
        </w:rPr>
        <w:t xml:space="preserve"> or </w:t>
      </w:r>
      <w:r w:rsidRPr="00113D44">
        <w:rPr>
          <w:rFonts w:eastAsia="Arial Unicode MS"/>
          <w:b/>
          <w:color w:val="000000"/>
          <w:szCs w:val="20"/>
          <w:lang/>
        </w:rPr>
        <w:t>apodictic</w:t>
      </w:r>
      <w:r w:rsidRPr="00113D44">
        <w:rPr>
          <w:rFonts w:eastAsia="Arial Unicode MS"/>
          <w:color w:val="000000"/>
          <w:szCs w:val="20"/>
          <w:lang/>
        </w:rPr>
        <w:t>/</w:t>
      </w:r>
      <w:r w:rsidRPr="00113D44">
        <w:rPr>
          <w:rFonts w:eastAsia="Arial Unicode MS"/>
          <w:b/>
          <w:color w:val="000000"/>
          <w:szCs w:val="20"/>
          <w:lang/>
        </w:rPr>
        <w:t>deictic</w:t>
      </w:r>
      <w:r w:rsidRPr="00113D44">
        <w:rPr>
          <w:rFonts w:eastAsia="Arial Unicode MS"/>
          <w:color w:val="000000"/>
          <w:szCs w:val="20"/>
          <w:lang/>
        </w:rPr>
        <w:t xml:space="preserve"> (f. Gr. </w:t>
      </w:r>
      <w:r w:rsidRPr="00113D44">
        <w:rPr>
          <w:rFonts w:eastAsia="Arial Unicode MS"/>
          <w:i/>
          <w:iCs/>
          <w:color w:val="000000"/>
          <w:szCs w:val="20"/>
          <w:lang/>
        </w:rPr>
        <w:t>apodeiktiko</w:t>
      </w:r>
      <w:r w:rsidRPr="00113D44">
        <w:rPr>
          <w:rFonts w:eastAsia="Arial Unicode MS"/>
          <w:color w:val="000000"/>
          <w:szCs w:val="20"/>
          <w:lang/>
        </w:rPr>
        <w:t>s, demonstrative, both in the sense of pointing out and proving</w:t>
      </w:r>
      <w:r w:rsidR="00E152A8" w:rsidRPr="00113D44">
        <w:rPr>
          <w:rFonts w:eastAsia="Arial Unicode MS"/>
          <w:color w:val="000000"/>
          <w:szCs w:val="20"/>
          <w:lang/>
        </w:rPr>
        <w:t xml:space="preserve">, f. </w:t>
      </w:r>
      <w:r w:rsidR="00E152A8" w:rsidRPr="00113D44">
        <w:rPr>
          <w:rFonts w:eastAsia="Arial Unicode MS"/>
          <w:i/>
          <w:color w:val="000000"/>
          <w:szCs w:val="20"/>
          <w:lang/>
        </w:rPr>
        <w:t>apo-</w:t>
      </w:r>
      <w:r w:rsidR="00E152A8" w:rsidRPr="00113D44">
        <w:rPr>
          <w:rFonts w:eastAsia="Arial Unicode MS"/>
          <w:color w:val="000000"/>
          <w:szCs w:val="20"/>
          <w:lang/>
        </w:rPr>
        <w:t xml:space="preserve">, away from, </w:t>
      </w:r>
      <w:r w:rsidR="00E152A8" w:rsidRPr="00113D44">
        <w:rPr>
          <w:rFonts w:eastAsia="Arial Unicode MS"/>
          <w:i/>
          <w:color w:val="000000"/>
          <w:szCs w:val="20"/>
          <w:lang/>
        </w:rPr>
        <w:t>deiknumai</w:t>
      </w:r>
      <w:r w:rsidR="00E152A8" w:rsidRPr="00113D44">
        <w:rPr>
          <w:rFonts w:eastAsia="Arial Unicode MS"/>
          <w:color w:val="000000"/>
          <w:szCs w:val="20"/>
          <w:lang/>
        </w:rPr>
        <w:t>, to point out</w:t>
      </w:r>
      <w:r w:rsidRPr="00113D44">
        <w:rPr>
          <w:rFonts w:eastAsia="Arial Unicode MS"/>
          <w:color w:val="000000"/>
          <w:szCs w:val="20"/>
          <w:lang/>
        </w:rPr>
        <w:t xml:space="preserve">). A </w:t>
      </w:r>
      <w:r w:rsidRPr="00113D44">
        <w:rPr>
          <w:rFonts w:eastAsia="Arial Unicode MS"/>
          <w:i/>
          <w:iCs/>
          <w:color w:val="000000"/>
          <w:szCs w:val="20"/>
          <w:lang/>
        </w:rPr>
        <w:t xml:space="preserve">deictic </w:t>
      </w:r>
      <w:r w:rsidRPr="00113D44">
        <w:rPr>
          <w:rFonts w:eastAsia="Arial Unicode MS"/>
          <w:color w:val="000000"/>
          <w:szCs w:val="20"/>
          <w:lang/>
        </w:rPr>
        <w:t xml:space="preserve">(or </w:t>
      </w:r>
      <w:r w:rsidRPr="00113D44">
        <w:rPr>
          <w:rFonts w:eastAsia="Arial Unicode MS"/>
          <w:i/>
          <w:iCs/>
          <w:smallCaps/>
          <w:color w:val="000000"/>
          <w:szCs w:val="20"/>
          <w:lang/>
        </w:rPr>
        <w:t>token</w:t>
      </w:r>
      <w:r w:rsidRPr="00113D44">
        <w:rPr>
          <w:rFonts w:eastAsia="Arial Unicode MS"/>
          <w:i/>
          <w:iCs/>
          <w:color w:val="000000"/>
          <w:szCs w:val="20"/>
          <w:lang/>
        </w:rPr>
        <w:t>-reflexive</w:t>
      </w:r>
      <w:r w:rsidRPr="00113D44">
        <w:rPr>
          <w:rFonts w:eastAsia="Arial Unicode MS"/>
          <w:color w:val="000000"/>
          <w:szCs w:val="20"/>
          <w:lang/>
        </w:rPr>
        <w:t xml:space="preserve">), like an </w:t>
      </w:r>
      <w:r w:rsidRPr="00113D44">
        <w:rPr>
          <w:rFonts w:eastAsia="Arial Unicode MS"/>
          <w:smallCaps/>
          <w:color w:val="000000"/>
          <w:szCs w:val="20"/>
          <w:lang/>
        </w:rPr>
        <w:t>indexical</w:t>
      </w:r>
      <w:r w:rsidRPr="00113D44">
        <w:rPr>
          <w:rFonts w:eastAsia="Arial Unicode MS"/>
          <w:color w:val="000000"/>
          <w:szCs w:val="20"/>
          <w:lang/>
        </w:rPr>
        <w:t xml:space="preserve">, expression is one whose </w:t>
      </w:r>
      <w:r w:rsidRPr="00113D44">
        <w:rPr>
          <w:rFonts w:eastAsia="Arial Unicode MS"/>
          <w:smallCaps/>
          <w:color w:val="000000"/>
          <w:szCs w:val="20"/>
          <w:lang/>
        </w:rPr>
        <w:t>reference</w:t>
      </w:r>
      <w:r w:rsidRPr="00113D44">
        <w:rPr>
          <w:rFonts w:eastAsia="Arial Unicode MS"/>
          <w:color w:val="000000"/>
          <w:szCs w:val="20"/>
          <w:lang/>
        </w:rPr>
        <w:t xml:space="preserve"> is determined by the context of utterance, e.g., ‘that one there’. An apodeictic proposition asserts what must be the case and, if it is a valid description of the conclusion of a transcendental argument (a transcendental necessity), cannot reasonably be doubted. See also </w:t>
      </w:r>
      <w:r w:rsidRPr="00113D44">
        <w:rPr>
          <w:rFonts w:eastAsia="Arial Unicode MS"/>
          <w:smallCaps/>
          <w:color w:val="000000"/>
          <w:szCs w:val="20"/>
          <w:lang/>
        </w:rPr>
        <w:t>inference, judgement, modality.</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aporetic</w:t>
      </w:r>
      <w:r w:rsidRPr="00113D44">
        <w:rPr>
          <w:rFonts w:eastAsia="Arial Unicode MS"/>
          <w:color w:val="000000"/>
          <w:szCs w:val="20"/>
          <w:lang/>
        </w:rPr>
        <w:t>. See aporia.</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szCs w:val="20"/>
          <w:lang/>
        </w:rPr>
        <w:t xml:space="preserve">aporia </w:t>
      </w:r>
      <w:r w:rsidRPr="00113D44">
        <w:rPr>
          <w:rFonts w:eastAsia="Arial Unicode MS"/>
          <w:szCs w:val="20"/>
          <w:lang/>
        </w:rPr>
        <w:t>(Gr. difficulty, loss, want, lack, or need),</w:t>
      </w:r>
      <w:r w:rsidRPr="00113D44">
        <w:rPr>
          <w:rFonts w:eastAsia="Arial Unicode MS"/>
          <w:b/>
          <w:szCs w:val="20"/>
          <w:lang/>
        </w:rPr>
        <w:t xml:space="preserve"> </w:t>
      </w:r>
      <w:r w:rsidRPr="00113D44">
        <w:rPr>
          <w:rFonts w:eastAsia="Arial Unicode MS"/>
          <w:szCs w:val="20"/>
          <w:lang/>
        </w:rPr>
        <w:t xml:space="preserve">pl. </w:t>
      </w:r>
      <w:r w:rsidRPr="00113D44">
        <w:rPr>
          <w:rFonts w:eastAsia="Arial Unicode MS"/>
          <w:i/>
          <w:iCs/>
          <w:szCs w:val="20"/>
          <w:lang/>
        </w:rPr>
        <w:t xml:space="preserve">aporiai </w:t>
      </w:r>
      <w:r w:rsidRPr="00113D44">
        <w:rPr>
          <w:rFonts w:eastAsia="Arial Unicode MS"/>
          <w:szCs w:val="20"/>
          <w:lang/>
        </w:rPr>
        <w:t xml:space="preserve">or its Anglicised version, </w:t>
      </w:r>
      <w:r w:rsidRPr="00113D44">
        <w:rPr>
          <w:rFonts w:eastAsia="Arial Unicode MS"/>
          <w:i/>
          <w:iCs/>
          <w:szCs w:val="20"/>
          <w:lang/>
        </w:rPr>
        <w:t>aporias</w:t>
      </w:r>
      <w:r w:rsidRPr="00113D44">
        <w:rPr>
          <w:rFonts w:eastAsia="Arial Unicode MS"/>
          <w:szCs w:val="20"/>
          <w:lang/>
        </w:rPr>
        <w:t xml:space="preserve">, adj. </w:t>
      </w:r>
      <w:r w:rsidRPr="00113D44">
        <w:rPr>
          <w:rFonts w:eastAsia="Arial Unicode MS"/>
          <w:i/>
          <w:iCs/>
          <w:szCs w:val="20"/>
          <w:lang/>
        </w:rPr>
        <w:t>aporetic</w:t>
      </w:r>
      <w:r w:rsidRPr="00113D44">
        <w:rPr>
          <w:rFonts w:eastAsia="Arial Unicode MS"/>
          <w:szCs w:val="20"/>
          <w:lang/>
        </w:rPr>
        <w:t xml:space="preserve">, n. </w:t>
      </w:r>
      <w:r w:rsidRPr="00113D44">
        <w:rPr>
          <w:rFonts w:eastAsia="Arial Unicode MS"/>
          <w:i/>
          <w:iCs/>
          <w:szCs w:val="20"/>
          <w:lang/>
        </w:rPr>
        <w:t>aporeticity</w:t>
      </w:r>
      <w:r w:rsidRPr="00113D44">
        <w:rPr>
          <w:rFonts w:eastAsia="Arial Unicode MS"/>
          <w:szCs w:val="20"/>
          <w:lang/>
        </w:rPr>
        <w:t xml:space="preserve">, the quality of being aporetic. A </w:t>
      </w:r>
      <w:r w:rsidRPr="00113D44">
        <w:rPr>
          <w:rFonts w:eastAsia="Arial Unicode MS"/>
          <w:caps/>
          <w:szCs w:val="20"/>
          <w:lang/>
        </w:rPr>
        <w:t>2E</w:t>
      </w:r>
      <w:r w:rsidRPr="00113D44">
        <w:rPr>
          <w:rFonts w:eastAsia="Arial Unicode MS"/>
          <w:szCs w:val="20"/>
          <w:lang/>
        </w:rPr>
        <w:t xml:space="preserve"> figure of </w:t>
      </w:r>
      <w:r w:rsidRPr="00113D44">
        <w:rPr>
          <w:rFonts w:eastAsia="Arial Unicode MS"/>
          <w:smallCaps/>
          <w:szCs w:val="20"/>
          <w:lang/>
        </w:rPr>
        <w:t>oppositionality</w:t>
      </w:r>
      <w:r w:rsidRPr="00113D44">
        <w:rPr>
          <w:rFonts w:eastAsia="Arial Unicode MS"/>
          <w:szCs w:val="20"/>
          <w:lang/>
        </w:rPr>
        <w:t xml:space="preserve"> signifying ‘interminably insoluble indeterminacy’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242). The </w:t>
      </w:r>
      <w:r w:rsidRPr="00113D44">
        <w:rPr>
          <w:rFonts w:eastAsia="Arial Unicode MS"/>
          <w:i/>
          <w:iCs/>
          <w:szCs w:val="20"/>
          <w:lang/>
        </w:rPr>
        <w:t>aporetic method</w:t>
      </w:r>
      <w:r w:rsidRPr="00113D44">
        <w:rPr>
          <w:rFonts w:eastAsia="Arial Unicode MS"/>
          <w:szCs w:val="20"/>
          <w:lang/>
        </w:rPr>
        <w:t xml:space="preserve">, pioneered by Aristotle, is ‘very close to the method of immanent </w:t>
      </w:r>
      <w:r w:rsidRPr="00113D44">
        <w:rPr>
          <w:rFonts w:eastAsia="Arial Unicode MS"/>
          <w:smallCaps/>
          <w:szCs w:val="20"/>
          <w:lang/>
        </w:rPr>
        <w:t>critique</w:t>
      </w:r>
      <w:r w:rsidRPr="00113D44">
        <w:rPr>
          <w:rFonts w:eastAsia="Arial Unicode MS"/>
          <w:szCs w:val="20"/>
          <w:lang/>
        </w:rPr>
        <w:t>’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8). Philosophical </w:t>
      </w:r>
      <w:r w:rsidRPr="00113D44">
        <w:rPr>
          <w:rFonts w:eastAsia="Arial Unicode MS"/>
          <w:i/>
          <w:iCs/>
          <w:szCs w:val="20"/>
          <w:lang/>
        </w:rPr>
        <w:t>aporetics</w:t>
      </w:r>
      <w:r w:rsidRPr="00113D44">
        <w:rPr>
          <w:rFonts w:eastAsia="Arial Unicode MS"/>
          <w:szCs w:val="20"/>
          <w:lang/>
        </w:rPr>
        <w:t xml:space="preserve"> attempt to resolve aporiai. See also </w:t>
      </w:r>
      <w:r w:rsidRPr="00113D44">
        <w:rPr>
          <w:rFonts w:eastAsia="Arial Unicode MS"/>
          <w:smallCaps/>
          <w:szCs w:val="20"/>
          <w:lang/>
        </w:rPr>
        <w:t>problem.</w:t>
      </w:r>
    </w:p>
    <w:p w:rsidR="00305ADC" w:rsidRPr="00113D44" w:rsidRDefault="00305ADC" w:rsidP="00305ADC">
      <w:pPr>
        <w:widowControl w:val="0"/>
        <w:tabs>
          <w:tab w:val="clear" w:pos="284"/>
          <w:tab w:val="left" w:pos="-490"/>
        </w:tabs>
        <w:suppressAutoHyphens/>
        <w:spacing w:line="100" w:lineRule="atLeast"/>
        <w:rPr>
          <w:rFonts w:eastAsia="Arial Unicode MS"/>
          <w:b/>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a priori/</w:t>
      </w:r>
      <w:r w:rsidRPr="00113D44">
        <w:rPr>
          <w:rFonts w:eastAsia="Arial Unicode MS"/>
          <w:b/>
          <w:bCs/>
          <w:color w:val="000000"/>
          <w:szCs w:val="20"/>
          <w:lang/>
        </w:rPr>
        <w:t>a posteriori</w:t>
      </w:r>
      <w:r w:rsidRPr="00113D44">
        <w:rPr>
          <w:rFonts w:eastAsia="Arial Unicode MS"/>
          <w:color w:val="000000"/>
          <w:szCs w:val="20"/>
          <w:lang/>
        </w:rPr>
        <w:t xml:space="preserve"> (L.</w:t>
      </w:r>
      <w:r w:rsidR="00C8024C" w:rsidRPr="00113D44">
        <w:rPr>
          <w:rFonts w:eastAsia="Arial Unicode MS"/>
          <w:color w:val="000000"/>
          <w:szCs w:val="20"/>
          <w:lang/>
        </w:rPr>
        <w:t>,</w:t>
      </w:r>
      <w:r w:rsidRPr="00113D44">
        <w:rPr>
          <w:rFonts w:eastAsia="Arial Unicode MS"/>
          <w:color w:val="000000"/>
          <w:szCs w:val="20"/>
          <w:lang/>
        </w:rPr>
        <w:t xml:space="preserve"> what comes before/what comes after). A distinction in epistemology between knowledge, propositions or concepts that are prior to or independent of any (further) experience and those based on experience. While all </w:t>
      </w:r>
      <w:r w:rsidRPr="00113D44">
        <w:rPr>
          <w:rFonts w:eastAsia="Arial Unicode MS"/>
          <w:smallCaps/>
          <w:color w:val="000000"/>
          <w:szCs w:val="20"/>
          <w:lang/>
        </w:rPr>
        <w:t>analytic</w:t>
      </w:r>
      <w:r w:rsidRPr="00113D44">
        <w:rPr>
          <w:rFonts w:eastAsia="Arial Unicode MS"/>
          <w:color w:val="000000"/>
          <w:szCs w:val="20"/>
          <w:lang/>
        </w:rPr>
        <w:t xml:space="preserve"> propositions are a priori (knowable without empirical evidence) and logically necessary (they cannot be false), for </w:t>
      </w:r>
      <w:r w:rsidRPr="00113D44">
        <w:rPr>
          <w:rFonts w:eastAsia="Arial Unicode MS"/>
          <w:caps/>
          <w:color w:val="000000"/>
          <w:szCs w:val="20"/>
          <w:lang/>
        </w:rPr>
        <w:t>cr</w:t>
      </w:r>
      <w:r w:rsidRPr="00113D44">
        <w:rPr>
          <w:rFonts w:eastAsia="Arial Unicode MS"/>
          <w:color w:val="000000"/>
          <w:szCs w:val="20"/>
          <w:lang/>
        </w:rPr>
        <w:t xml:space="preserve"> not all a priori propositions are analytic, i.e., there may be synthetic a priori knowledge, established by transcendental argument and retroduction from historically relative premises (see </w:t>
      </w:r>
      <w:r w:rsidRPr="00113D44">
        <w:rPr>
          <w:rFonts w:eastAsia="Arial Unicode MS"/>
          <w:smallCaps/>
          <w:color w:val="000000"/>
          <w:szCs w:val="20"/>
          <w:lang/>
        </w:rPr>
        <w:t>inference</w:t>
      </w:r>
      <w:r w:rsidRPr="00113D44">
        <w:rPr>
          <w:rFonts w:eastAsia="Arial Unicode MS"/>
          <w:color w:val="000000"/>
          <w:szCs w:val="20"/>
          <w:lang/>
        </w:rPr>
        <w:t xml:space="preserve">). Similarly, while all synthetic propositions are a posteriori (based on empirical evidence) and logically contingent (they can be empirically false), not all a posteriori propositions are synthetic, i.e., there may be analytic (necessary) a posteriori knowledge, i.e., knowledge of natural necessity, as when scientists deduce the necessary tendency of a </w:t>
      </w:r>
      <w:r w:rsidRPr="00113D44">
        <w:rPr>
          <w:rFonts w:eastAsia="Arial Unicode MS"/>
          <w:color w:val="000000"/>
          <w:szCs w:val="20"/>
          <w:lang/>
        </w:rPr>
        <w:lastRenderedPageBreak/>
        <w:t xml:space="preserve">thing from its intrinsic structure and arrive at a real definition of it as a </w:t>
      </w:r>
      <w:r w:rsidRPr="00113D44">
        <w:rPr>
          <w:rFonts w:eastAsia="Arial Unicode MS"/>
          <w:smallCaps/>
          <w:color w:val="000000"/>
          <w:szCs w:val="20"/>
          <w:lang/>
        </w:rPr>
        <w:t>natural kind (</w:t>
      </w:r>
      <w:r w:rsidRPr="00113D44">
        <w:rPr>
          <w:rFonts w:eastAsia="Arial Unicode MS"/>
          <w:i/>
          <w:caps/>
          <w:color w:val="000000"/>
          <w:szCs w:val="20"/>
          <w:lang/>
        </w:rPr>
        <w:t>rs2</w:t>
      </w:r>
      <w:r w:rsidRPr="00113D44">
        <w:rPr>
          <w:rFonts w:eastAsia="Arial Unicode MS"/>
          <w:caps/>
          <w:color w:val="000000"/>
          <w:szCs w:val="20"/>
          <w:lang/>
        </w:rPr>
        <w:t>: 1</w:t>
      </w:r>
      <w:r w:rsidRPr="00113D44">
        <w:rPr>
          <w:rFonts w:eastAsia="Arial Unicode MS"/>
          <w:smallCaps/>
          <w:color w:val="000000"/>
          <w:szCs w:val="20"/>
          <w:lang/>
        </w:rPr>
        <w:t xml:space="preserve">74, 209 </w:t>
      </w:r>
      <w:r w:rsidRPr="00113D44">
        <w:rPr>
          <w:rFonts w:eastAsia="Arial Unicode MS"/>
          <w:color w:val="000000"/>
          <w:szCs w:val="20"/>
          <w:lang/>
        </w:rPr>
        <w:t>ff.</w:t>
      </w:r>
      <w:r w:rsidRPr="00113D44">
        <w:rPr>
          <w:rFonts w:eastAsia="Arial Unicode MS"/>
          <w:smallCaps/>
          <w:color w:val="000000"/>
          <w:szCs w:val="20"/>
          <w:lang/>
        </w:rPr>
        <w:t>).</w:t>
      </w:r>
      <w:r w:rsidRPr="00113D44">
        <w:rPr>
          <w:rFonts w:eastAsia="Arial Unicode MS"/>
          <w:color w:val="000000"/>
          <w:szCs w:val="20"/>
          <w:lang/>
        </w:rPr>
        <w:t xml:space="preserve"> ‘Water tends to boil when heated’ is an analytic a posteriori truth because the predicate is contained in the concept of the subject in virtue of the molecular and atomic structure of water, known to science. This defeats Hume’s ‘drastic disjunction’ between (analytic) ‘truths of reason’ and ‘matters of fact’ (see </w:t>
      </w:r>
      <w:r w:rsidRPr="00113D44">
        <w:rPr>
          <w:rFonts w:eastAsia="Arial Unicode MS"/>
          <w:smallCaps/>
          <w:color w:val="000000"/>
          <w:szCs w:val="20"/>
          <w:lang/>
        </w:rPr>
        <w:t>transcendental realism</w:t>
      </w:r>
      <w:r w:rsidRPr="00113D44">
        <w:rPr>
          <w:rFonts w:eastAsia="Arial Unicode MS"/>
          <w:color w:val="000000"/>
          <w:szCs w:val="20"/>
          <w:lang/>
        </w:rPr>
        <w:t xml:space="preserve">). The concept of a </w:t>
      </w:r>
      <w:r w:rsidRPr="00113D44">
        <w:rPr>
          <w:rFonts w:eastAsia="Arial Unicode MS"/>
          <w:i/>
          <w:iCs/>
          <w:color w:val="000000"/>
          <w:szCs w:val="20"/>
          <w:lang/>
        </w:rPr>
        <w:t>false</w:t>
      </w:r>
      <w:r w:rsidRPr="00113D44">
        <w:rPr>
          <w:rFonts w:eastAsia="Arial Unicode MS"/>
          <w:color w:val="000000"/>
          <w:szCs w:val="20"/>
          <w:lang/>
        </w:rPr>
        <w:t xml:space="preserve"> analytic a posteriori – ‘</w:t>
      </w:r>
      <w:r w:rsidRPr="00113D44">
        <w:rPr>
          <w:color w:val="000000"/>
          <w:szCs w:val="20"/>
          <w:lang/>
        </w:rPr>
        <w:t xml:space="preserve">an idea as shocking to the pretensions of analytical reason’ as that of a </w:t>
      </w:r>
      <w:r w:rsidRPr="00113D44">
        <w:rPr>
          <w:smallCaps/>
          <w:color w:val="000000"/>
          <w:szCs w:val="20"/>
          <w:lang/>
        </w:rPr>
        <w:t>false necessity</w:t>
      </w:r>
      <w:r w:rsidRPr="00113D44">
        <w:rPr>
          <w:color w:val="000000"/>
          <w:szCs w:val="20"/>
          <w:lang/>
        </w:rPr>
        <w:t xml:space="preserve">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199n) – is entailed by the fact that when science locates deeper levels of structure it corrects real definitions. </w:t>
      </w:r>
      <w:r w:rsidRPr="00113D44">
        <w:rPr>
          <w:rFonts w:eastAsia="Arial Unicode MS"/>
          <w:color w:val="000000"/>
          <w:szCs w:val="20"/>
          <w:lang/>
        </w:rPr>
        <w:t>See also</w:t>
      </w:r>
      <w:r w:rsidRPr="00113D44">
        <w:rPr>
          <w:rFonts w:eastAsia="Arial Unicode MS"/>
          <w:smallCaps/>
          <w:color w:val="000000"/>
          <w:szCs w:val="20"/>
          <w:lang/>
        </w:rPr>
        <w:t xml:space="preserve"> philosophy.</w:t>
      </w:r>
    </w:p>
    <w:p w:rsidR="00305ADC" w:rsidRPr="00113D44" w:rsidRDefault="00305ADC" w:rsidP="00305ADC">
      <w:pPr>
        <w:widowControl w:val="0"/>
        <w:tabs>
          <w:tab w:val="clear" w:pos="284"/>
        </w:tabs>
        <w:suppressAutoHyphens/>
        <w:autoSpaceDE w:val="0"/>
        <w:rPr>
          <w:rFonts w:eastAsia="Arial Unicode MS"/>
          <w:b/>
          <w:bCs/>
          <w:szCs w:val="20"/>
          <w:lang/>
        </w:rPr>
      </w:pPr>
    </w:p>
    <w:p w:rsidR="00305ADC" w:rsidRPr="00113D44" w:rsidRDefault="00305ADC" w:rsidP="00305ADC">
      <w:pPr>
        <w:widowControl w:val="0"/>
        <w:tabs>
          <w:tab w:val="clear" w:pos="284"/>
        </w:tabs>
        <w:suppressAutoHyphens/>
        <w:autoSpaceDE w:val="0"/>
        <w:rPr>
          <w:rFonts w:eastAsia="Arial Unicode MS"/>
          <w:smallCaps/>
          <w:szCs w:val="20"/>
          <w:lang/>
        </w:rPr>
      </w:pPr>
      <w:r w:rsidRPr="00113D44">
        <w:rPr>
          <w:rFonts w:eastAsia="Arial Unicode MS"/>
          <w:b/>
          <w:bCs/>
          <w:szCs w:val="20"/>
          <w:lang/>
        </w:rPr>
        <w:t xml:space="preserve">arch of knowledge tradition. </w:t>
      </w:r>
      <w:r w:rsidRPr="00113D44">
        <w:rPr>
          <w:rFonts w:eastAsia="Arial Unicode MS"/>
          <w:szCs w:val="20"/>
          <w:lang/>
        </w:rPr>
        <w:t xml:space="preserve">The great </w:t>
      </w:r>
      <w:r w:rsidRPr="00113D44">
        <w:rPr>
          <w:rFonts w:eastAsia="Arial Unicode MS"/>
          <w:i/>
          <w:iCs/>
          <w:szCs w:val="20"/>
          <w:lang/>
        </w:rPr>
        <w:t>arch of knowledge</w:t>
      </w:r>
      <w:r w:rsidRPr="00113D44">
        <w:rPr>
          <w:rFonts w:eastAsia="Arial Unicode MS"/>
          <w:szCs w:val="20"/>
          <w:lang/>
        </w:rPr>
        <w:t xml:space="preserve"> (Olroyd 1986) is comprised of (1) upward curve or limb: induction (also/or retroduction [Peirce], conjectured hypothesis [Popper]); (2) keystone: general laws or principles; (3) downward curve: deduction of lower-order laws and particular facts. The arch of knowledge </w:t>
      </w:r>
      <w:r w:rsidRPr="00113D44">
        <w:rPr>
          <w:rFonts w:eastAsia="Arial Unicode MS"/>
          <w:i/>
          <w:iCs/>
          <w:szCs w:val="20"/>
          <w:lang/>
        </w:rPr>
        <w:t>tradition</w:t>
      </w:r>
      <w:r w:rsidRPr="00113D44">
        <w:rPr>
          <w:rFonts w:eastAsia="Arial Unicode MS"/>
          <w:szCs w:val="20"/>
          <w:lang/>
        </w:rPr>
        <w:t xml:space="preserve"> dates back to Aristotle and was not fundamentally challenged until the 1970s, when its collapse provided the context for the genesis of CR. It presupposes </w:t>
      </w:r>
      <w:r w:rsidRPr="00113D44">
        <w:rPr>
          <w:rFonts w:eastAsia="Arial Unicode MS"/>
          <w:smallCaps/>
          <w:szCs w:val="20"/>
          <w:lang/>
        </w:rPr>
        <w:t>actualism</w:t>
      </w:r>
      <w:r w:rsidRPr="00113D44">
        <w:rPr>
          <w:rFonts w:eastAsia="Arial Unicode MS"/>
          <w:szCs w:val="20"/>
          <w:lang/>
        </w:rPr>
        <w:t xml:space="preserve">. When </w:t>
      </w:r>
      <w:r w:rsidRPr="00113D44">
        <w:rPr>
          <w:rFonts w:eastAsia="Arial Unicode MS"/>
          <w:smallCaps/>
          <w:szCs w:val="20"/>
          <w:lang/>
        </w:rPr>
        <w:t>causal laws</w:t>
      </w:r>
      <w:r w:rsidRPr="00113D44">
        <w:rPr>
          <w:rFonts w:eastAsia="Arial Unicode MS"/>
          <w:szCs w:val="20"/>
          <w:lang/>
        </w:rPr>
        <w:t xml:space="preserve"> are construed as empirical regularities or constant conjunctions, it is impossible to put the keystone in place, for such laws must necessarily be true for all particular cases. </w:t>
      </w:r>
      <w:r w:rsidRPr="00113D44">
        <w:rPr>
          <w:szCs w:val="20"/>
          <w:lang/>
        </w:rPr>
        <w:t>‘The sceptic in theory (cf. the upward limb) must be a dogmatist in practice (cf. the downward limb)’ (</w:t>
      </w:r>
      <w:r w:rsidRPr="00113D44">
        <w:rPr>
          <w:i/>
          <w:caps/>
          <w:szCs w:val="20"/>
          <w:lang/>
        </w:rPr>
        <w:t>P</w:t>
      </w:r>
      <w:r w:rsidRPr="00113D44">
        <w:rPr>
          <w:caps/>
          <w:szCs w:val="20"/>
          <w:lang/>
        </w:rPr>
        <w:t>:</w:t>
      </w:r>
      <w:r w:rsidRPr="00113D44">
        <w:rPr>
          <w:szCs w:val="20"/>
          <w:lang/>
        </w:rPr>
        <w:t xml:space="preserve"> 41, cf. 17-23, 35-6). </w:t>
      </w:r>
      <w:r w:rsidRPr="00113D44">
        <w:rPr>
          <w:rFonts w:eastAsia="Arial Unicode MS"/>
          <w:szCs w:val="20"/>
          <w:lang/>
        </w:rPr>
        <w:t xml:space="preserve">The dominant modern form of the tradition is positivism. Historically, </w:t>
      </w:r>
      <w:r w:rsidRPr="00113D44">
        <w:rPr>
          <w:rFonts w:eastAsia="Arial Unicode MS"/>
          <w:smallCaps/>
          <w:szCs w:val="20"/>
          <w:lang/>
        </w:rPr>
        <w:t>empiricists</w:t>
      </w:r>
      <w:r w:rsidRPr="00113D44">
        <w:rPr>
          <w:rFonts w:eastAsia="Arial Unicode MS"/>
          <w:szCs w:val="20"/>
          <w:lang/>
        </w:rPr>
        <w:t xml:space="preserve"> have sought to induce (2) from experience, thereby eliminating natural necessity (the problem of induction); </w:t>
      </w:r>
      <w:r w:rsidRPr="00113D44">
        <w:rPr>
          <w:rFonts w:eastAsia="Arial Unicode MS"/>
          <w:smallCaps/>
          <w:szCs w:val="20"/>
          <w:lang/>
        </w:rPr>
        <w:t>rationalists</w:t>
      </w:r>
      <w:r w:rsidRPr="00113D44">
        <w:rPr>
          <w:rFonts w:eastAsia="Arial Unicode MS"/>
          <w:szCs w:val="20"/>
          <w:lang/>
        </w:rPr>
        <w:t xml:space="preserve"> have sought to deduce (2) a priori, thus by-passing empirically grounded scientific theory. This is </w:t>
      </w:r>
      <w:r w:rsidRPr="00113D44">
        <w:rPr>
          <w:rFonts w:eastAsia="Arial Unicode MS"/>
          <w:smallCaps/>
          <w:szCs w:val="20"/>
          <w:lang/>
        </w:rPr>
        <w:t>primal squeeze</w:t>
      </w:r>
      <w:r w:rsidRPr="00113D44">
        <w:rPr>
          <w:rFonts w:eastAsia="Arial Unicode MS"/>
          <w:szCs w:val="20"/>
          <w:lang/>
        </w:rPr>
        <w:t xml:space="preserve">, produced by the epistemic–ontic fallacy (which has the consequence that rationalism and empiricism seem to exhaust the alternatives), and ultimately by ontological monovalence. </w:t>
      </w:r>
      <w:r w:rsidRPr="00113D44">
        <w:rPr>
          <w:rFonts w:eastAsia="Arial Unicode MS"/>
          <w:iCs/>
          <w:color w:val="000000"/>
          <w:szCs w:val="20"/>
          <w:lang/>
        </w:rPr>
        <w:t>See also</w:t>
      </w:r>
      <w:r w:rsidRPr="00113D44">
        <w:rPr>
          <w:rFonts w:eastAsia="Arial Unicode MS"/>
          <w:i/>
          <w:iCs/>
          <w:smallCaps/>
          <w:color w:val="000000"/>
          <w:szCs w:val="20"/>
          <w:lang/>
        </w:rPr>
        <w:t xml:space="preserve"> </w:t>
      </w:r>
      <w:r w:rsidRPr="00113D44">
        <w:rPr>
          <w:rFonts w:eastAsia="Arial Unicode MS"/>
          <w:smallCaps/>
          <w:szCs w:val="20"/>
          <w:lang/>
        </w:rPr>
        <w:t>causal law, explanation</w:t>
      </w:r>
      <w:r w:rsidRPr="00113D44">
        <w:rPr>
          <w:rFonts w:eastAsia="Arial Unicode MS"/>
          <w:szCs w:val="20"/>
          <w:lang/>
        </w:rPr>
        <w:t xml:space="preserve">, </w:t>
      </w:r>
      <w:r w:rsidRPr="00113D44">
        <w:rPr>
          <w:rFonts w:eastAsia="Arial Unicode MS"/>
          <w:smallCaps/>
          <w:szCs w:val="20"/>
          <w:lang/>
        </w:rPr>
        <w:t>inference</w:t>
      </w:r>
      <w:r w:rsidRPr="00113D44">
        <w:rPr>
          <w:rFonts w:eastAsia="Arial Unicode MS"/>
          <w:szCs w:val="20"/>
          <w:lang/>
        </w:rPr>
        <w:t xml:space="preserve">, </w:t>
      </w:r>
      <w:r w:rsidRPr="00113D44">
        <w:rPr>
          <w:rFonts w:eastAsia="Arial Unicode MS"/>
          <w:smallCaps/>
          <w:szCs w:val="20"/>
          <w:lang/>
        </w:rPr>
        <w:t>unholy trinity.</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i/>
          <w:iCs/>
          <w:szCs w:val="20"/>
          <w:lang/>
        </w:rPr>
        <w:t xml:space="preserve">archē </w:t>
      </w:r>
      <w:r w:rsidRPr="00113D44">
        <w:rPr>
          <w:rFonts w:eastAsia="Arial Unicode MS"/>
          <w:bCs/>
          <w:iCs/>
          <w:szCs w:val="20"/>
          <w:lang/>
        </w:rPr>
        <w:t>(</w:t>
      </w:r>
      <w:r w:rsidRPr="00113D44">
        <w:rPr>
          <w:rFonts w:eastAsia="Arial Unicode MS"/>
          <w:szCs w:val="20"/>
          <w:lang/>
        </w:rPr>
        <w:t xml:space="preserve">Gr., pl. </w:t>
      </w:r>
      <w:r w:rsidRPr="00113D44">
        <w:rPr>
          <w:rFonts w:eastAsia="Arial Unicode MS"/>
          <w:i/>
          <w:iCs/>
          <w:szCs w:val="20"/>
          <w:lang/>
        </w:rPr>
        <w:t>archai</w:t>
      </w:r>
      <w:r w:rsidRPr="00113D44">
        <w:rPr>
          <w:rFonts w:eastAsia="Arial Unicode MS"/>
          <w:szCs w:val="20"/>
          <w:lang/>
        </w:rPr>
        <w:t>).</w:t>
      </w:r>
      <w:r w:rsidRPr="00113D44">
        <w:rPr>
          <w:rFonts w:eastAsia="Arial Unicode MS"/>
          <w:i/>
          <w:iCs/>
          <w:szCs w:val="20"/>
          <w:lang/>
        </w:rPr>
        <w:t xml:space="preserve"> </w:t>
      </w:r>
      <w:r w:rsidRPr="00113D44">
        <w:rPr>
          <w:rFonts w:eastAsia="Arial Unicode MS"/>
          <w:szCs w:val="20"/>
          <w:lang/>
        </w:rPr>
        <w:t xml:space="preserve">A beginning, starting point, first principle (also first cause or primal reality; supreme power, sovereignty, office – as in ‘Archbishopric’). Not to be confused with ‘arch’ (f. L. </w:t>
      </w:r>
      <w:r w:rsidRPr="00113D44">
        <w:rPr>
          <w:rFonts w:eastAsia="Arial Unicode MS"/>
          <w:i/>
          <w:szCs w:val="20"/>
          <w:lang/>
        </w:rPr>
        <w:t>arcus</w:t>
      </w:r>
      <w:r w:rsidRPr="00113D44">
        <w:rPr>
          <w:rFonts w:eastAsia="Arial Unicode MS"/>
          <w:szCs w:val="20"/>
          <w:lang/>
        </w:rPr>
        <w:t>) in the sense of ‘a curved structure’, deployed metaphorically in ‘</w:t>
      </w:r>
      <w:r w:rsidRPr="00113D44">
        <w:rPr>
          <w:rFonts w:eastAsia="Arial Unicode MS"/>
          <w:smallCaps/>
          <w:szCs w:val="20"/>
          <w:lang/>
        </w:rPr>
        <w:t>arch of knowledge tradition</w:t>
      </w:r>
      <w:r w:rsidRPr="00113D44">
        <w:rPr>
          <w:rFonts w:eastAsia="Arial Unicode MS"/>
          <w:szCs w:val="20"/>
          <w:lang/>
        </w:rPr>
        <w:t xml:space="preserve">’, though the notion of an indubitable </w:t>
      </w:r>
      <w:r w:rsidRPr="00113D44">
        <w:rPr>
          <w:rFonts w:eastAsia="Arial Unicode MS"/>
          <w:bCs/>
          <w:i/>
          <w:iCs/>
          <w:szCs w:val="20"/>
          <w:lang/>
        </w:rPr>
        <w:t>archē</w:t>
      </w:r>
      <w:r w:rsidRPr="00113D44">
        <w:rPr>
          <w:rFonts w:eastAsia="Arial Unicode MS"/>
          <w:b/>
          <w:bCs/>
          <w:i/>
          <w:iCs/>
          <w:szCs w:val="20"/>
          <w:lang/>
        </w:rPr>
        <w:t xml:space="preserve"> </w:t>
      </w:r>
      <w:r w:rsidRPr="00113D44">
        <w:rPr>
          <w:rFonts w:eastAsia="Arial Unicode MS"/>
          <w:szCs w:val="20"/>
          <w:lang/>
        </w:rPr>
        <w:t>is intrinsic to the latter.</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szCs w:val="20"/>
          <w:lang/>
        </w:rPr>
        <w:t>Archimedean (vantage-) point</w:t>
      </w:r>
      <w:r w:rsidRPr="00113D44">
        <w:rPr>
          <w:rFonts w:eastAsia="Arial Unicode MS"/>
          <w:szCs w:val="20"/>
          <w:lang/>
        </w:rPr>
        <w:t xml:space="preserve">. The notion, rejected by postmodernism and CR alike, that philosophy can start out from some utterly secure vantage-point, with a view of </w:t>
      </w:r>
      <w:r w:rsidRPr="00113D44">
        <w:rPr>
          <w:rFonts w:eastAsia="Arial Unicode MS"/>
          <w:smallCaps/>
          <w:szCs w:val="20"/>
          <w:lang/>
        </w:rPr>
        <w:t>totality</w:t>
      </w:r>
      <w:r w:rsidRPr="00113D44">
        <w:rPr>
          <w:rFonts w:eastAsia="Arial Unicode MS"/>
          <w:szCs w:val="20"/>
          <w:lang/>
        </w:rPr>
        <w:t xml:space="preserve"> and immune from </w:t>
      </w:r>
      <w:r w:rsidRPr="00113D44">
        <w:rPr>
          <w:rFonts w:eastAsia="Arial Unicode MS"/>
          <w:smallCaps/>
          <w:szCs w:val="20"/>
          <w:lang/>
        </w:rPr>
        <w:t>epistemic relativity</w:t>
      </w:r>
      <w:r w:rsidRPr="00113D44">
        <w:rPr>
          <w:rFonts w:eastAsia="Arial Unicode MS"/>
          <w:szCs w:val="20"/>
          <w:lang/>
        </w:rPr>
        <w:t xml:space="preserve"> (see, e.g., Descartes 1641: 102). Named after the Greek scientist Archimedes (c. 287-12 BCE) who is reported to have claimed that he could move the world with a long enough lever and a firm place to stand on. It has no etymological connection with </w:t>
      </w:r>
      <w:r w:rsidRPr="00113D44">
        <w:rPr>
          <w:rFonts w:eastAsia="Arial Unicode MS"/>
          <w:bCs/>
          <w:iCs/>
          <w:smallCaps/>
          <w:szCs w:val="20"/>
          <w:lang/>
        </w:rPr>
        <w:t>archē</w:t>
      </w:r>
      <w:r w:rsidRPr="00113D44">
        <w:rPr>
          <w:rFonts w:eastAsia="Arial Unicode MS"/>
          <w:bCs/>
          <w:iCs/>
          <w:szCs w:val="20"/>
          <w:lang/>
        </w:rPr>
        <w:t>, but has come to mean much the same thing.</w:t>
      </w:r>
      <w:r w:rsidRPr="00113D44">
        <w:rPr>
          <w:rFonts w:eastAsia="Arial Unicode MS"/>
          <w:szCs w:val="20"/>
          <w:lang/>
        </w:rPr>
        <w:t xml:space="preserve"> </w:t>
      </w:r>
      <w:r w:rsidRPr="00113D44">
        <w:rPr>
          <w:rFonts w:eastAsia="Arial Unicode MS"/>
          <w:iCs/>
          <w:color w:val="000000"/>
          <w:szCs w:val="20"/>
          <w:lang/>
        </w:rPr>
        <w:t>See also</w:t>
      </w:r>
      <w:r w:rsidRPr="00113D44">
        <w:rPr>
          <w:rFonts w:eastAsia="Arial Unicode MS"/>
          <w:i/>
          <w:iCs/>
          <w:smallCaps/>
          <w:color w:val="000000"/>
          <w:szCs w:val="20"/>
          <w:lang/>
        </w:rPr>
        <w:t xml:space="preserve"> </w:t>
      </w:r>
      <w:r w:rsidRPr="00113D44">
        <w:rPr>
          <w:rFonts w:eastAsia="Arial Unicode MS"/>
          <w:smallCaps/>
          <w:color w:val="000000"/>
          <w:szCs w:val="20"/>
          <w:lang/>
        </w:rPr>
        <w:t>foundationalism.</w:t>
      </w:r>
    </w:p>
    <w:p w:rsidR="00305ADC" w:rsidRPr="00113D44" w:rsidRDefault="00305ADC" w:rsidP="00305ADC">
      <w:pPr>
        <w:widowControl w:val="0"/>
        <w:tabs>
          <w:tab w:val="clear" w:pos="284"/>
          <w:tab w:val="left" w:pos="-490"/>
        </w:tabs>
        <w:suppressAutoHyphens/>
        <w:spacing w:line="100" w:lineRule="atLeast"/>
        <w:rPr>
          <w:rFonts w:ascii="Verdana" w:eastAsia="Arial Unicode MS" w:hAnsi="Verdana"/>
          <w:b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iCs/>
          <w:color w:val="000000"/>
          <w:szCs w:val="20"/>
          <w:lang/>
        </w:rPr>
        <w:t>argument forms</w:t>
      </w:r>
      <w:r w:rsidRPr="00113D44">
        <w:rPr>
          <w:rFonts w:eastAsia="Arial Unicode MS"/>
          <w:bCs/>
          <w:color w:val="000000"/>
          <w:szCs w:val="20"/>
          <w:lang/>
        </w:rPr>
        <w:t xml:space="preserve">. See </w:t>
      </w:r>
      <w:r w:rsidRPr="00113D44">
        <w:rPr>
          <w:rFonts w:eastAsia="Arial Unicode MS"/>
          <w:bCs/>
          <w:smallCaps/>
          <w:color w:val="000000"/>
          <w:szCs w:val="20"/>
          <w:lang/>
        </w:rPr>
        <w:t>dialectical argument, inference</w:t>
      </w:r>
      <w:r w:rsidRPr="00113D44">
        <w:rPr>
          <w:rFonts w:eastAsia="Arial Unicode MS"/>
          <w:smallCap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 xml:space="preserve">Aristotelian mean, doctrine </w:t>
      </w:r>
      <w:r w:rsidRPr="00113D44">
        <w:rPr>
          <w:rFonts w:eastAsia="Arial Unicode MS"/>
          <w:szCs w:val="20"/>
          <w:lang/>
        </w:rPr>
        <w:t>or</w:t>
      </w:r>
      <w:r w:rsidRPr="00113D44">
        <w:rPr>
          <w:rFonts w:eastAsia="Arial Unicode MS"/>
          <w:b/>
          <w:bCs/>
          <w:szCs w:val="20"/>
          <w:lang/>
        </w:rPr>
        <w:t xml:space="preserve"> principle of</w:t>
      </w:r>
      <w:r w:rsidRPr="00113D44">
        <w:rPr>
          <w:rFonts w:eastAsia="Arial Unicode MS"/>
          <w:bCs/>
          <w:szCs w:val="20"/>
          <w:lang/>
        </w:rPr>
        <w:t>. See</w:t>
      </w:r>
      <w:r w:rsidRPr="00113D44">
        <w:rPr>
          <w:rFonts w:eastAsia="Arial Unicode MS"/>
          <w:bCs/>
          <w:smallCaps/>
          <w:szCs w:val="20"/>
          <w:lang/>
        </w:rPr>
        <w:t xml:space="preserve"> </w:t>
      </w:r>
      <w:r w:rsidRPr="00113D44">
        <w:rPr>
          <w:rFonts w:eastAsia="Arial Unicode MS"/>
          <w:smallCaps/>
          <w:szCs w:val="20"/>
          <w:lang/>
        </w:rPr>
        <w:t>interest</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i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caps/>
          <w:szCs w:val="20"/>
          <w:lang/>
        </w:rPr>
        <w:t>A-</w:t>
      </w:r>
      <w:r w:rsidRPr="00113D44">
        <w:rPr>
          <w:rFonts w:eastAsia="Arial Unicode MS"/>
          <w:b/>
          <w:szCs w:val="20"/>
          <w:lang/>
        </w:rPr>
        <w:t>series</w:t>
      </w:r>
      <w:r w:rsidRPr="00113D44">
        <w:rPr>
          <w:rFonts w:eastAsia="Arial Unicode MS"/>
          <w:szCs w:val="20"/>
          <w:lang/>
        </w:rPr>
        <w:t>,</w:t>
      </w:r>
      <w:r w:rsidRPr="00113D44">
        <w:rPr>
          <w:rFonts w:eastAsia="Arial Unicode MS"/>
          <w:b/>
          <w:bCs/>
          <w:szCs w:val="20"/>
          <w:lang/>
        </w:rPr>
        <w:t xml:space="preserve"> </w:t>
      </w:r>
      <w:r w:rsidRPr="00113D44">
        <w:rPr>
          <w:rFonts w:eastAsia="Arial Unicode MS"/>
          <w:b/>
          <w:bCs/>
          <w:caps/>
          <w:szCs w:val="20"/>
          <w:lang/>
        </w:rPr>
        <w:t>B</w:t>
      </w:r>
      <w:r w:rsidRPr="00113D44">
        <w:rPr>
          <w:rFonts w:eastAsia="Arial Unicode MS"/>
          <w:b/>
          <w:bCs/>
          <w:szCs w:val="20"/>
          <w:lang/>
        </w:rPr>
        <w:t>-series</w:t>
      </w:r>
      <w:r w:rsidRPr="00113D44">
        <w:rPr>
          <w:rFonts w:eastAsia="Arial Unicode MS"/>
          <w:szCs w:val="20"/>
          <w:lang/>
        </w:rPr>
        <w:t xml:space="preserve">, </w:t>
      </w:r>
      <w:r w:rsidRPr="00113D44">
        <w:rPr>
          <w:rFonts w:eastAsia="Arial Unicode MS"/>
          <w:b/>
          <w:bCs/>
          <w:caps/>
          <w:szCs w:val="20"/>
          <w:lang/>
        </w:rPr>
        <w:t>c-</w:t>
      </w:r>
      <w:r w:rsidRPr="00113D44">
        <w:rPr>
          <w:rFonts w:eastAsia="Arial Unicode MS"/>
          <w:b/>
          <w:bCs/>
          <w:szCs w:val="20"/>
          <w:lang/>
        </w:rPr>
        <w:t>series</w:t>
      </w:r>
      <w:r w:rsidRPr="00113D44">
        <w:rPr>
          <w:rFonts w:eastAsia="Arial Unicode MS"/>
          <w:szCs w:val="20"/>
          <w:lang/>
        </w:rPr>
        <w:t>.</w:t>
      </w:r>
      <w:r w:rsidRPr="00113D44">
        <w:rPr>
          <w:rFonts w:eastAsia="Arial Unicode MS"/>
          <w:b/>
          <w:szCs w:val="20"/>
          <w:lang/>
        </w:rPr>
        <w:t xml:space="preserve"> </w:t>
      </w:r>
      <w:r w:rsidRPr="00113D44">
        <w:rPr>
          <w:rFonts w:eastAsia="Arial Unicode MS"/>
          <w:szCs w:val="20"/>
          <w:lang/>
        </w:rPr>
        <w:t xml:space="preserve">In his classic argument for the unreality of time, McTaggart (1908, 1927) distinguished the </w:t>
      </w:r>
      <w:r w:rsidRPr="00113D44">
        <w:rPr>
          <w:rFonts w:eastAsia="Arial Unicode MS"/>
          <w:caps/>
          <w:szCs w:val="20"/>
          <w:lang/>
        </w:rPr>
        <w:t>A-</w:t>
      </w:r>
      <w:r w:rsidRPr="00113D44">
        <w:rPr>
          <w:rFonts w:eastAsia="Arial Unicode MS"/>
          <w:szCs w:val="20"/>
          <w:lang/>
        </w:rPr>
        <w:t xml:space="preserve">serial ‘ordination of events by the explicitly tensed </w:t>
      </w:r>
      <w:r w:rsidRPr="00113D44">
        <w:rPr>
          <w:rFonts w:eastAsia="Arial Unicode MS"/>
          <w:i/>
          <w:szCs w:val="20"/>
          <w:lang/>
        </w:rPr>
        <w:t>past</w:t>
      </w:r>
      <w:r w:rsidRPr="00113D44">
        <w:rPr>
          <w:rFonts w:eastAsia="Arial Unicode MS"/>
          <w:szCs w:val="20"/>
          <w:lang/>
        </w:rPr>
        <w:t xml:space="preserve">, </w:t>
      </w:r>
      <w:r w:rsidRPr="00113D44">
        <w:rPr>
          <w:rFonts w:eastAsia="Arial Unicode MS"/>
          <w:i/>
          <w:szCs w:val="20"/>
          <w:lang/>
        </w:rPr>
        <w:t>present</w:t>
      </w:r>
      <w:r w:rsidRPr="00113D44">
        <w:rPr>
          <w:rFonts w:eastAsia="Arial Unicode MS"/>
          <w:szCs w:val="20"/>
          <w:lang/>
        </w:rPr>
        <w:t xml:space="preserve"> and </w:t>
      </w:r>
      <w:r w:rsidRPr="00113D44">
        <w:rPr>
          <w:rFonts w:eastAsia="Arial Unicode MS"/>
          <w:i/>
          <w:szCs w:val="20"/>
          <w:lang/>
        </w:rPr>
        <w:t xml:space="preserve">future </w:t>
      </w:r>
      <w:r w:rsidRPr="00113D44">
        <w:rPr>
          <w:rFonts w:eastAsia="Arial Unicode MS"/>
          <w:szCs w:val="20"/>
          <w:lang/>
        </w:rPr>
        <w:t>{…}</w:t>
      </w:r>
      <w:r w:rsidRPr="00113D44">
        <w:rPr>
          <w:rFonts w:eastAsia="Arial Unicode MS"/>
          <w:i/>
          <w:szCs w:val="20"/>
          <w:lang/>
        </w:rPr>
        <w:t xml:space="preserve"> </w:t>
      </w:r>
      <w:r w:rsidRPr="00113D44">
        <w:rPr>
          <w:rFonts w:eastAsia="Arial Unicode MS"/>
          <w:szCs w:val="20"/>
          <w:lang/>
        </w:rPr>
        <w:t xml:space="preserve">from the </w:t>
      </w:r>
      <w:r w:rsidRPr="00113D44">
        <w:rPr>
          <w:rFonts w:eastAsia="Arial Unicode MS"/>
          <w:caps/>
          <w:szCs w:val="20"/>
          <w:lang/>
        </w:rPr>
        <w:t>B</w:t>
      </w:r>
      <w:r w:rsidRPr="00113D44">
        <w:rPr>
          <w:rFonts w:eastAsia="Arial Unicode MS"/>
          <w:szCs w:val="20"/>
          <w:lang/>
        </w:rPr>
        <w:t xml:space="preserve">-serial </w:t>
      </w:r>
      <w:r w:rsidRPr="00113D44">
        <w:rPr>
          <w:rFonts w:eastAsia="Arial Unicode MS"/>
          <w:i/>
          <w:szCs w:val="20"/>
          <w:lang/>
        </w:rPr>
        <w:t>earlier</w:t>
      </w:r>
      <w:r w:rsidRPr="00113D44">
        <w:rPr>
          <w:rFonts w:eastAsia="Arial Unicode MS"/>
          <w:szCs w:val="20"/>
          <w:lang/>
        </w:rPr>
        <w:t xml:space="preserve">, </w:t>
      </w:r>
      <w:r w:rsidRPr="00113D44">
        <w:rPr>
          <w:rFonts w:eastAsia="Arial Unicode MS"/>
          <w:i/>
          <w:szCs w:val="20"/>
          <w:lang/>
        </w:rPr>
        <w:t>simultaneous</w:t>
      </w:r>
      <w:r w:rsidRPr="00113D44">
        <w:rPr>
          <w:rFonts w:eastAsia="Arial Unicode MS"/>
          <w:szCs w:val="20"/>
          <w:lang/>
        </w:rPr>
        <w:t xml:space="preserve"> and </w:t>
      </w:r>
      <w:r w:rsidRPr="00113D44">
        <w:rPr>
          <w:rFonts w:eastAsia="Arial Unicode MS"/>
          <w:i/>
          <w:szCs w:val="20"/>
          <w:lang/>
        </w:rPr>
        <w:t>later</w:t>
      </w:r>
      <w:r w:rsidRPr="00113D44">
        <w:rPr>
          <w:rFonts w:eastAsia="Arial Unicode MS"/>
          <w:szCs w:val="20"/>
          <w:lang/>
        </w:rPr>
        <w:t xml:space="preserve"> or the spatio-temporally </w:t>
      </w:r>
      <w:r w:rsidRPr="00113D44">
        <w:rPr>
          <w:rFonts w:eastAsia="Arial Unicode MS"/>
          <w:i/>
          <w:szCs w:val="20"/>
          <w:lang/>
        </w:rPr>
        <w:t>indefinite</w:t>
      </w:r>
      <w:r w:rsidRPr="00113D44">
        <w:rPr>
          <w:rFonts w:eastAsia="Arial Unicode MS"/>
          <w:szCs w:val="20"/>
          <w:lang/>
        </w:rPr>
        <w:t xml:space="preserve"> </w:t>
      </w:r>
      <w:r w:rsidRPr="00113D44">
        <w:rPr>
          <w:rFonts w:eastAsia="Arial Unicode MS"/>
          <w:caps/>
          <w:szCs w:val="20"/>
          <w:lang/>
        </w:rPr>
        <w:t>c-</w:t>
      </w:r>
      <w:r w:rsidRPr="00113D44">
        <w:rPr>
          <w:rFonts w:eastAsia="Arial Unicode MS"/>
          <w:szCs w:val="20"/>
          <w:lang/>
        </w:rPr>
        <w:t>series’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393). CR defends the irreducibility of the </w:t>
      </w:r>
      <w:r w:rsidRPr="00113D44">
        <w:rPr>
          <w:rFonts w:eastAsia="Arial Unicode MS"/>
          <w:caps/>
          <w:szCs w:val="20"/>
          <w:lang/>
        </w:rPr>
        <w:t>A-</w:t>
      </w:r>
      <w:r w:rsidRPr="00113D44">
        <w:rPr>
          <w:rFonts w:eastAsia="Arial Unicode MS"/>
          <w:szCs w:val="20"/>
          <w:lang/>
        </w:rPr>
        <w:t xml:space="preserve">series to the </w:t>
      </w:r>
      <w:r w:rsidRPr="00113D44">
        <w:rPr>
          <w:rFonts w:eastAsia="Arial Unicode MS"/>
          <w:caps/>
          <w:szCs w:val="20"/>
          <w:lang/>
        </w:rPr>
        <w:t>B</w:t>
      </w:r>
      <w:r w:rsidRPr="00113D44">
        <w:rPr>
          <w:rFonts w:eastAsia="Arial Unicode MS"/>
          <w:szCs w:val="20"/>
          <w:lang/>
        </w:rPr>
        <w:t xml:space="preserve">-series, i.e., ‘the </w:t>
      </w:r>
      <w:r w:rsidRPr="00113D44">
        <w:rPr>
          <w:rFonts w:eastAsia="Arial Unicode MS"/>
          <w:i/>
          <w:szCs w:val="20"/>
          <w:lang/>
        </w:rPr>
        <w:t xml:space="preserve">reality of </w:t>
      </w:r>
      <w:r w:rsidRPr="00113D44">
        <w:rPr>
          <w:rFonts w:eastAsia="Arial Unicode MS"/>
          <w:i/>
          <w:smallCaps/>
          <w:szCs w:val="20"/>
          <w:lang/>
        </w:rPr>
        <w:t xml:space="preserve">tense </w:t>
      </w:r>
      <w:r w:rsidRPr="00113D44">
        <w:rPr>
          <w:rFonts w:eastAsia="Arial Unicode MS"/>
          <w:szCs w:val="20"/>
          <w:lang/>
        </w:rPr>
        <w:t xml:space="preserve">and the </w:t>
      </w:r>
      <w:r w:rsidRPr="00113D44">
        <w:rPr>
          <w:rFonts w:eastAsia="Arial Unicode MS"/>
          <w:i/>
          <w:szCs w:val="20"/>
          <w:lang/>
        </w:rPr>
        <w:t xml:space="preserve">irreducibility of </w:t>
      </w:r>
      <w:r w:rsidRPr="00113D44">
        <w:rPr>
          <w:rFonts w:eastAsia="Arial Unicode MS"/>
          <w:i/>
          <w:smallCaps/>
          <w:szCs w:val="20"/>
          <w:lang/>
        </w:rPr>
        <w:t>space-time</w:t>
      </w:r>
      <w:r w:rsidRPr="00113D44">
        <w:rPr>
          <w:rFonts w:eastAsia="Arial Unicode MS"/>
          <w:i/>
          <w:szCs w:val="20"/>
          <w:lang/>
        </w:rPr>
        <w:t xml:space="preserve"> </w:t>
      </w:r>
      <w:r w:rsidRPr="00113D44">
        <w:rPr>
          <w:rFonts w:eastAsia="Arial Unicode MS"/>
          <w:szCs w:val="20"/>
          <w:lang/>
        </w:rPr>
        <w:t xml:space="preserve">on any </w:t>
      </w:r>
      <w:r w:rsidRPr="00113D44">
        <w:rPr>
          <w:rFonts w:eastAsia="Arial Unicode MS"/>
          <w:smallCaps/>
          <w:szCs w:val="20"/>
          <w:lang/>
        </w:rPr>
        <w:t xml:space="preserve">world line </w:t>
      </w:r>
      <w:r w:rsidRPr="00113D44">
        <w:rPr>
          <w:rFonts w:eastAsia="Arial Unicode MS"/>
          <w:szCs w:val="20"/>
          <w:lang/>
        </w:rPr>
        <w:t>both for the transitive observer and for the intransitively observed’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210). This means that time is not moving though us but we through it ‘</w:t>
      </w:r>
      <w:r w:rsidRPr="00113D44">
        <w:rPr>
          <w:szCs w:val="20"/>
          <w:lang/>
        </w:rPr>
        <w:t>as in effect time</w:t>
      </w:r>
      <w:r w:rsidRPr="00113D44">
        <w:rPr>
          <w:szCs w:val="20"/>
          <w:lang/>
        </w:rPr>
        <w:noBreakHyphen/>
        <w:t>travellers on our historical world</w:t>
      </w:r>
      <w:r w:rsidRPr="00113D44">
        <w:rPr>
          <w:szCs w:val="20"/>
          <w:lang/>
        </w:rPr>
        <w:noBreakHyphen/>
        <w:t>lines (embedded in world</w:t>
      </w:r>
      <w:r w:rsidRPr="00113D44">
        <w:rPr>
          <w:szCs w:val="20"/>
          <w:lang/>
        </w:rPr>
        <w:noBreakHyphen/>
        <w:t>history), producing not the future {</w:t>
      </w:r>
      <w:r w:rsidRPr="00113D44">
        <w:rPr>
          <w:rFonts w:ascii="Symbol" w:hAnsi="Symbol"/>
          <w:szCs w:val="20"/>
          <w:lang/>
        </w:rPr>
        <w:t></w:t>
      </w:r>
      <w:r w:rsidRPr="00113D44">
        <w:rPr>
          <w:szCs w:val="20"/>
          <w:lang/>
        </w:rPr>
        <w:t>}, but its content’ (</w:t>
      </w:r>
      <w:r w:rsidRPr="00113D44">
        <w:rPr>
          <w:i/>
          <w:caps/>
          <w:szCs w:val="20"/>
          <w:lang/>
        </w:rPr>
        <w:t>sr</w:t>
      </w:r>
      <w:r w:rsidRPr="00113D44">
        <w:rPr>
          <w:caps/>
          <w:szCs w:val="20"/>
          <w:lang/>
        </w:rPr>
        <w:t>:</w:t>
      </w:r>
      <w:r w:rsidRPr="00113D44">
        <w:rPr>
          <w:szCs w:val="20"/>
          <w:lang/>
        </w:rPr>
        <w:t xml:space="preserve"> 219). </w:t>
      </w:r>
      <w:r w:rsidRPr="00113D44">
        <w:rPr>
          <w:rFonts w:eastAsia="Arial Unicode MS"/>
          <w:szCs w:val="20"/>
          <w:lang/>
        </w:rPr>
        <w:t xml:space="preserve">This is a non-anthropic position (or, the </w:t>
      </w:r>
      <w:r w:rsidRPr="00113D44">
        <w:rPr>
          <w:rFonts w:eastAsia="Arial Unicode MS"/>
          <w:caps/>
          <w:szCs w:val="20"/>
          <w:lang/>
        </w:rPr>
        <w:t>A-</w:t>
      </w:r>
      <w:r w:rsidRPr="00113D44">
        <w:rPr>
          <w:rFonts w:eastAsia="Arial Unicode MS"/>
          <w:szCs w:val="20"/>
          <w:lang/>
        </w:rPr>
        <w:t xml:space="preserve">series is non-anthropically real) in that, unlike most defences of </w:t>
      </w:r>
      <w:r w:rsidRPr="00113D44">
        <w:rPr>
          <w:rFonts w:eastAsia="Arial Unicode MS"/>
          <w:caps/>
          <w:szCs w:val="20"/>
          <w:lang/>
        </w:rPr>
        <w:t>A-</w:t>
      </w:r>
      <w:r w:rsidRPr="00113D44">
        <w:rPr>
          <w:rFonts w:eastAsia="Arial Unicode MS"/>
          <w:szCs w:val="20"/>
          <w:lang/>
        </w:rPr>
        <w:t>serial tense, it does not rely exclusively on an argument that it is necessary for the intelligibility of human experience and action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301). Being is characterised by </w:t>
      </w:r>
      <w:r w:rsidRPr="00113D44">
        <w:rPr>
          <w:rFonts w:eastAsia="Arial Unicode MS"/>
          <w:i/>
          <w:caps/>
          <w:szCs w:val="20"/>
          <w:lang/>
        </w:rPr>
        <w:t>A-</w:t>
      </w:r>
      <w:r w:rsidRPr="00113D44">
        <w:rPr>
          <w:rFonts w:eastAsia="Arial Unicode MS"/>
          <w:i/>
          <w:szCs w:val="20"/>
          <w:lang/>
        </w:rPr>
        <w:t xml:space="preserve">series processuality </w:t>
      </w:r>
      <w:r w:rsidRPr="00113D44">
        <w:rPr>
          <w:rFonts w:eastAsia="Arial Unicode MS"/>
          <w:szCs w:val="20"/>
          <w:lang/>
        </w:rPr>
        <w:t xml:space="preserve">quite independently of human being. A universe stripped of its </w:t>
      </w:r>
      <w:r w:rsidRPr="00113D44">
        <w:rPr>
          <w:rFonts w:eastAsia="Arial Unicode MS"/>
          <w:caps/>
          <w:szCs w:val="20"/>
          <w:lang/>
        </w:rPr>
        <w:t>A-</w:t>
      </w:r>
      <w:r w:rsidRPr="00113D44">
        <w:rPr>
          <w:rFonts w:eastAsia="Arial Unicode MS"/>
          <w:szCs w:val="20"/>
          <w:lang/>
        </w:rPr>
        <w:t xml:space="preserve">serial properties would be a </w:t>
      </w:r>
      <w:r w:rsidRPr="00113D44">
        <w:rPr>
          <w:rFonts w:eastAsia="Arial Unicode MS"/>
          <w:smallCaps/>
          <w:szCs w:val="20"/>
          <w:lang/>
        </w:rPr>
        <w:t>block</w:t>
      </w:r>
      <w:r w:rsidRPr="00113D44">
        <w:rPr>
          <w:rFonts w:eastAsia="Arial Unicode MS"/>
          <w:szCs w:val="20"/>
          <w:lang/>
        </w:rPr>
        <w:t xml:space="preserve"> universe, incompatible with embodied agency and modern cosmological theory. (The specific sense of apprehension of past and future, on the other hand, is probably a product of the human mind, and from the perspective of meta-Reality, which ‘lift{s} the veil of time’ (</w:t>
      </w:r>
      <w:r w:rsidRPr="00113D44">
        <w:rPr>
          <w:rFonts w:eastAsia="Arial Unicode MS"/>
          <w:i/>
          <w:caps/>
          <w:szCs w:val="20"/>
          <w:lang/>
        </w:rPr>
        <w:t>MR</w:t>
      </w:r>
      <w:r w:rsidRPr="00113D44">
        <w:rPr>
          <w:rFonts w:eastAsia="Arial Unicode MS"/>
          <w:caps/>
          <w:szCs w:val="20"/>
          <w:lang/>
        </w:rPr>
        <w:t>:</w:t>
      </w:r>
      <w:r w:rsidRPr="00113D44">
        <w:rPr>
          <w:rFonts w:eastAsia="Arial Unicode MS"/>
          <w:szCs w:val="20"/>
          <w:lang/>
        </w:rPr>
        <w:t xml:space="preserve"> </w:t>
      </w:r>
      <w:r w:rsidR="00C8024C" w:rsidRPr="00113D44">
        <w:rPr>
          <w:rFonts w:eastAsia="Arial Unicode MS"/>
          <w:szCs w:val="20"/>
          <w:lang/>
        </w:rPr>
        <w:t>104), past and future are [real]</w:t>
      </w:r>
      <w:r w:rsidR="00FE6FE2" w:rsidRPr="00113D44">
        <w:rPr>
          <w:rFonts w:eastAsia="Arial Unicode MS"/>
          <w:szCs w:val="20"/>
          <w:lang/>
        </w:rPr>
        <w:t xml:space="preserve"> illusions, i.e. have no </w:t>
      </w:r>
      <w:r w:rsidR="003075B3" w:rsidRPr="00113D44">
        <w:rPr>
          <w:rFonts w:eastAsia="Arial Unicode MS"/>
          <w:szCs w:val="20"/>
          <w:lang/>
        </w:rPr>
        <w:t xml:space="preserve">real </w:t>
      </w:r>
      <w:r w:rsidR="00FE6FE2" w:rsidRPr="00113D44">
        <w:rPr>
          <w:rFonts w:eastAsia="Arial Unicode MS"/>
          <w:szCs w:val="20"/>
          <w:lang/>
        </w:rPr>
        <w:t>objects.</w:t>
      </w:r>
      <w:r w:rsidRPr="00113D44">
        <w:rPr>
          <w:rFonts w:eastAsia="Arial Unicode MS"/>
          <w:szCs w:val="20"/>
          <w:lang/>
        </w:rPr>
        <w:t xml:space="preserve">) Because it is impossible to predict the future, </w:t>
      </w:r>
      <w:r w:rsidRPr="00113D44">
        <w:rPr>
          <w:rFonts w:eastAsia="Arial Unicode MS"/>
          <w:caps/>
          <w:szCs w:val="20"/>
          <w:lang/>
        </w:rPr>
        <w:t>cr</w:t>
      </w:r>
      <w:r w:rsidRPr="00113D44">
        <w:rPr>
          <w:rFonts w:eastAsia="Arial Unicode MS"/>
          <w:szCs w:val="20"/>
          <w:lang/>
        </w:rPr>
        <w:t xml:space="preserve"> is also committed to the open </w:t>
      </w:r>
      <w:r w:rsidRPr="00113D44">
        <w:rPr>
          <w:rFonts w:eastAsia="Arial Unicode MS"/>
          <w:caps/>
          <w:szCs w:val="20"/>
          <w:lang/>
        </w:rPr>
        <w:t>c-</w:t>
      </w:r>
      <w:r w:rsidRPr="00113D44">
        <w:rPr>
          <w:rFonts w:eastAsia="Arial Unicode MS"/>
          <w:szCs w:val="20"/>
          <w:lang/>
        </w:rPr>
        <w:t xml:space="preserve">series. See also </w:t>
      </w:r>
      <w:r w:rsidRPr="00113D44">
        <w:rPr>
          <w:rFonts w:eastAsia="Arial Unicode MS"/>
          <w:smallCaps/>
          <w:szCs w:val="20"/>
          <w:lang/>
        </w:rPr>
        <w:t>anthropism, process, space-time.</w:t>
      </w:r>
      <w:r w:rsidRPr="00113D44">
        <w:rPr>
          <w:rFonts w:eastAsia="Arial Unicode MS"/>
          <w:szCs w:val="20"/>
          <w:lang/>
        </w:rPr>
        <w:t xml:space="preserve"> </w:t>
      </w:r>
    </w:p>
    <w:p w:rsidR="00305ADC" w:rsidRPr="00113D44" w:rsidRDefault="00305ADC" w:rsidP="00305ADC">
      <w:pPr>
        <w:widowControl w:val="0"/>
        <w:tabs>
          <w:tab w:val="clear" w:pos="284"/>
          <w:tab w:val="left" w:pos="-490"/>
        </w:tabs>
        <w:suppressAutoHyphens/>
        <w:spacing w:line="100" w:lineRule="atLeast"/>
        <w:rPr>
          <w:rFonts w:eastAsia="Arial Unicode MS"/>
          <w:b/>
          <w:b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Cs/>
          <w:smallCaps/>
          <w:color w:val="000000"/>
          <w:szCs w:val="20"/>
          <w:lang/>
        </w:rPr>
      </w:pPr>
      <w:r w:rsidRPr="00113D44">
        <w:rPr>
          <w:rFonts w:eastAsia="Arial Unicode MS"/>
          <w:b/>
          <w:bCs/>
          <w:color w:val="000000"/>
          <w:szCs w:val="20"/>
          <w:lang/>
        </w:rPr>
        <w:t>assertoric, assertoric imperative</w:t>
      </w:r>
      <w:r w:rsidR="00F90690" w:rsidRPr="00113D44">
        <w:rPr>
          <w:rFonts w:eastAsia="Arial Unicode MS"/>
          <w:b/>
          <w:bCs/>
          <w:color w:val="000000"/>
          <w:szCs w:val="20"/>
          <w:lang/>
        </w:rPr>
        <w:t xml:space="preserve">, </w:t>
      </w:r>
      <w:r w:rsidR="00F90690" w:rsidRPr="00113D44">
        <w:rPr>
          <w:b/>
          <w:bCs/>
          <w:color w:val="000000"/>
          <w:szCs w:val="20"/>
          <w:lang/>
        </w:rPr>
        <w:t>assertorically imperatival sensitised solidarity</w:t>
      </w:r>
      <w:r w:rsidRPr="00113D44">
        <w:rPr>
          <w:rFonts w:eastAsia="Arial Unicode MS"/>
          <w:bCs/>
          <w:color w:val="000000"/>
          <w:szCs w:val="20"/>
          <w:lang/>
        </w:rPr>
        <w:t xml:space="preserve">. See </w:t>
      </w:r>
      <w:r w:rsidRPr="00113D44">
        <w:rPr>
          <w:rFonts w:eastAsia="Arial Unicode MS"/>
          <w:bCs/>
          <w:smallCaps/>
          <w:color w:val="000000"/>
          <w:szCs w:val="20"/>
          <w:lang/>
        </w:rPr>
        <w:t>DCR, emancipatory axiology.</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asymmetry</w:t>
      </w:r>
      <w:r w:rsidRPr="00113D44">
        <w:rPr>
          <w:rFonts w:eastAsia="Arial Unicode MS"/>
          <w:bCs/>
          <w:color w:val="000000"/>
          <w:szCs w:val="20"/>
          <w:lang/>
        </w:rPr>
        <w:t xml:space="preserve">. See </w:t>
      </w:r>
      <w:r w:rsidRPr="00113D44">
        <w:rPr>
          <w:rFonts w:eastAsia="Arial Unicode MS"/>
          <w:smallCaps/>
          <w:color w:val="000000"/>
          <w:szCs w:val="20"/>
          <w:lang/>
        </w:rPr>
        <w:t>primacy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bCs/>
          <w:szCs w:val="20"/>
          <w:lang/>
        </w:rPr>
      </w:pPr>
    </w:p>
    <w:p w:rsidR="00305ADC" w:rsidRPr="00113D44" w:rsidRDefault="00305ADC" w:rsidP="00FE6FE2">
      <w:pPr>
        <w:pStyle w:val="NormalWeb"/>
        <w:rPr>
          <w:sz w:val="24"/>
          <w:lang w:val="en-US"/>
        </w:rPr>
      </w:pPr>
      <w:r w:rsidRPr="00113D44">
        <w:rPr>
          <w:rFonts w:eastAsia="Arial Unicode MS"/>
          <w:b/>
          <w:bCs/>
          <w:lang/>
        </w:rPr>
        <w:lastRenderedPageBreak/>
        <w:t xml:space="preserve">atomism </w:t>
      </w:r>
      <w:r w:rsidRPr="00113D44">
        <w:rPr>
          <w:rFonts w:eastAsia="Arial Unicode MS"/>
          <w:lang/>
        </w:rPr>
        <w:t xml:space="preserve">(f. Gr. </w:t>
      </w:r>
      <w:r w:rsidRPr="00113D44">
        <w:rPr>
          <w:rFonts w:eastAsia="Arial Unicode MS"/>
          <w:i/>
          <w:iCs/>
          <w:lang/>
        </w:rPr>
        <w:t>atomos</w:t>
      </w:r>
      <w:r w:rsidRPr="00113D44">
        <w:rPr>
          <w:rFonts w:eastAsia="Arial Unicode MS"/>
          <w:lang/>
        </w:rPr>
        <w:t xml:space="preserve">, not able to be cut, indivisible). ‘Literally meaning without interior space. Argued in C2.1 to be conceptually incoherent. But associated, as </w:t>
      </w:r>
      <w:r w:rsidRPr="00113D44">
        <w:rPr>
          <w:rFonts w:eastAsia="Arial Unicode MS"/>
          <w:i/>
          <w:iCs/>
          <w:lang/>
        </w:rPr>
        <w:t>corpuscularianism</w:t>
      </w:r>
      <w:r w:rsidRPr="00113D44">
        <w:rPr>
          <w:rFonts w:eastAsia="Arial Unicode MS"/>
          <w:lang/>
        </w:rPr>
        <w:t xml:space="preserve">, with the Cartesian paradigm of action-by-contiguous-contact, and the achievement of Newtonian locally celestial closure, it provides a source of philosophy’s analogical </w:t>
      </w:r>
      <w:r w:rsidRPr="00113D44">
        <w:rPr>
          <w:rFonts w:eastAsia="Arial Unicode MS"/>
          <w:smallCaps/>
          <w:lang/>
        </w:rPr>
        <w:t>grammar {</w:t>
      </w:r>
      <w:r w:rsidRPr="00113D44">
        <w:rPr>
          <w:rFonts w:eastAsia="Arial Unicode MS"/>
          <w:i/>
          <w:iCs/>
          <w:lang/>
        </w:rPr>
        <w:t>ontological atomism</w:t>
      </w:r>
      <w:r w:rsidRPr="00113D44">
        <w:rPr>
          <w:rFonts w:eastAsia="Arial Unicode MS"/>
          <w:lang/>
        </w:rPr>
        <w:t xml:space="preserve">}. It is complicit with, and provides a model for, bourgeois </w:t>
      </w:r>
      <w:r w:rsidRPr="00113D44">
        <w:rPr>
          <w:rFonts w:eastAsia="Arial Unicode MS"/>
          <w:szCs w:val="20"/>
          <w:lang/>
        </w:rPr>
        <w:t>individualism</w:t>
      </w:r>
      <w:r w:rsidRPr="00113D44">
        <w:rPr>
          <w:rFonts w:eastAsia="Arial Unicode MS"/>
          <w:smallCaps/>
          <w:lang/>
        </w:rPr>
        <w:t xml:space="preserve"> {</w:t>
      </w:r>
      <w:r w:rsidRPr="00113D44">
        <w:rPr>
          <w:rFonts w:eastAsia="Arial Unicode MS"/>
          <w:i/>
          <w:iCs/>
          <w:lang/>
        </w:rPr>
        <w:t xml:space="preserve">social </w:t>
      </w:r>
      <w:r w:rsidR="00FE6FE2" w:rsidRPr="00113D44">
        <w:rPr>
          <w:rFonts w:eastAsia="Arial Unicode MS"/>
          <w:iCs/>
          <w:lang/>
        </w:rPr>
        <w:t xml:space="preserve">or </w:t>
      </w:r>
      <w:r w:rsidR="00FE6FE2" w:rsidRPr="00113D44">
        <w:rPr>
          <w:rFonts w:eastAsia="Arial Unicode MS"/>
          <w:i/>
          <w:iCs/>
          <w:lang/>
        </w:rPr>
        <w:t xml:space="preserve">sociological </w:t>
      </w:r>
      <w:r w:rsidRPr="00113D44">
        <w:rPr>
          <w:rFonts w:eastAsia="Arial Unicode MS"/>
          <w:i/>
          <w:iCs/>
          <w:lang/>
        </w:rPr>
        <w:t>atomism</w:t>
      </w:r>
      <w:r w:rsidRPr="00113D44">
        <w:rPr>
          <w:rFonts w:eastAsia="Arial Unicode MS"/>
          <w:lang/>
        </w:rPr>
        <w:t xml:space="preserve">}. It is entailed by </w:t>
      </w:r>
      <w:r w:rsidRPr="00113D44">
        <w:rPr>
          <w:rFonts w:eastAsia="Arial Unicode MS"/>
          <w:smallCaps/>
          <w:szCs w:val="20"/>
          <w:lang/>
        </w:rPr>
        <w:t>empiricist</w:t>
      </w:r>
      <w:r w:rsidRPr="00113D44">
        <w:rPr>
          <w:rFonts w:eastAsia="Arial Unicode MS"/>
          <w:lang/>
        </w:rPr>
        <w:t xml:space="preserve"> justificationism, the dominant twentieth-century form of the quest for incorrigibility or search for an unhypothetical starting point {</w:t>
      </w:r>
      <w:r w:rsidRPr="00113D44">
        <w:rPr>
          <w:rFonts w:eastAsia="Arial Unicode MS"/>
          <w:i/>
          <w:iCs/>
          <w:lang/>
        </w:rPr>
        <w:t>epistemological atomism</w:t>
      </w:r>
      <w:r w:rsidRPr="00113D44">
        <w:rPr>
          <w:rFonts w:eastAsia="Arial Unicode MS"/>
          <w:lang/>
        </w:rPr>
        <w:t>}. As such, it implies the reductionist demand for an autonomised or empty mind’ (</w:t>
      </w:r>
      <w:r w:rsidRPr="00113D44">
        <w:rPr>
          <w:rFonts w:eastAsia="Arial Unicode MS"/>
          <w:i/>
          <w:caps/>
          <w:lang/>
        </w:rPr>
        <w:t>dg</w:t>
      </w:r>
      <w:r w:rsidRPr="00113D44">
        <w:rPr>
          <w:rFonts w:eastAsia="Arial Unicode MS"/>
          <w:caps/>
          <w:lang/>
        </w:rPr>
        <w:t>:</w:t>
      </w:r>
      <w:r w:rsidR="00FE6FE2" w:rsidRPr="00113D44">
        <w:rPr>
          <w:rFonts w:eastAsia="Arial Unicode MS"/>
          <w:lang/>
        </w:rPr>
        <w:t xml:space="preserve"> 394–5). Social a</w:t>
      </w:r>
      <w:r w:rsidRPr="00113D44">
        <w:rPr>
          <w:rFonts w:eastAsia="Arial Unicode MS"/>
          <w:lang/>
        </w:rPr>
        <w:t xml:space="preserve">tomism is </w:t>
      </w:r>
      <w:r w:rsidR="00FE6FE2" w:rsidRPr="00113D44">
        <w:rPr>
          <w:rFonts w:eastAsia="Arial Unicode MS"/>
          <w:lang/>
        </w:rPr>
        <w:t xml:space="preserve">more immediately presupposed by the abstract </w:t>
      </w:r>
      <w:r w:rsidR="00FE6FE2" w:rsidRPr="00113D44">
        <w:rPr>
          <w:rFonts w:eastAsia="Arial Unicode MS"/>
          <w:smallCaps/>
          <w:szCs w:val="20"/>
          <w:lang/>
        </w:rPr>
        <w:t>universality</w:t>
      </w:r>
      <w:r w:rsidR="00FE6FE2" w:rsidRPr="00113D44">
        <w:rPr>
          <w:rFonts w:eastAsia="Arial Unicode MS"/>
          <w:lang/>
        </w:rPr>
        <w:t xml:space="preserve"> of the empiricist </w:t>
      </w:r>
      <w:r w:rsidRPr="00113D44">
        <w:rPr>
          <w:rFonts w:eastAsia="Arial Unicode MS"/>
          <w:lang/>
        </w:rPr>
        <w:t xml:space="preserve">theory of </w:t>
      </w:r>
      <w:r w:rsidRPr="00113D44">
        <w:rPr>
          <w:rFonts w:eastAsia="Arial Unicode MS"/>
          <w:smallCaps/>
          <w:szCs w:val="20"/>
          <w:lang/>
        </w:rPr>
        <w:t>causal laws</w:t>
      </w:r>
      <w:r w:rsidRPr="00113D44">
        <w:rPr>
          <w:rFonts w:eastAsia="Arial Unicode MS"/>
          <w:lang/>
        </w:rPr>
        <w:t xml:space="preserve"> and in turn entails spatio-temporal </w:t>
      </w:r>
      <w:r w:rsidRPr="00113D44">
        <w:rPr>
          <w:rFonts w:eastAsia="Arial Unicode MS"/>
          <w:smallCaps/>
          <w:lang/>
        </w:rPr>
        <w:t>punctualism</w:t>
      </w:r>
      <w:r w:rsidRPr="00113D44">
        <w:rPr>
          <w:rFonts w:eastAsia="Arial Unicode MS"/>
          <w:lang/>
        </w:rPr>
        <w:t>.</w:t>
      </w:r>
      <w:r w:rsidR="00FE6FE2" w:rsidRPr="00113D44">
        <w:rPr>
          <w:rFonts w:eastAsia="Arial Unicode MS"/>
          <w:lang/>
        </w:rPr>
        <w:t xml:space="preserve"> Indeed, it provides the clue (already indicated in </w:t>
      </w:r>
      <w:r w:rsidR="00FE6FE2" w:rsidRPr="00113D44">
        <w:rPr>
          <w:rFonts w:eastAsia="Arial Unicode MS"/>
          <w:i/>
          <w:lang/>
        </w:rPr>
        <w:t>RS</w:t>
      </w:r>
      <w:r w:rsidR="00FE6FE2" w:rsidRPr="00113D44">
        <w:rPr>
          <w:rFonts w:eastAsia="Arial Unicode MS"/>
          <w:lang/>
        </w:rPr>
        <w:t xml:space="preserve">) to the definition of the ‘central polarising, constitutive couple, the overarching </w:t>
      </w:r>
      <w:r w:rsidR="00FE6FE2" w:rsidRPr="00113D44">
        <w:rPr>
          <w:rFonts w:eastAsia="Arial Unicode MS"/>
          <w:smallCaps/>
          <w:szCs w:val="20"/>
          <w:lang/>
        </w:rPr>
        <w:t>duality</w:t>
      </w:r>
      <w:r w:rsidR="00FE6FE2" w:rsidRPr="00113D44">
        <w:rPr>
          <w:rFonts w:eastAsia="Arial Unicode MS"/>
          <w:lang/>
        </w:rPr>
        <w:t xml:space="preserve">  {…} of western thought: </w:t>
      </w:r>
      <w:r w:rsidR="00FE6FE2" w:rsidRPr="00113D44">
        <w:rPr>
          <w:lang w:val="en-US"/>
        </w:rPr>
        <w:t xml:space="preserve">the individual, ego or homunculus, the more or less punctual, atomistic tacitly gendered man and complete uniformity, abstract universality, the </w:t>
      </w:r>
      <w:r w:rsidR="00FE6FE2" w:rsidRPr="00113D44">
        <w:rPr>
          <w:smallCaps/>
          <w:szCs w:val="20"/>
          <w:lang w:val="en-US"/>
        </w:rPr>
        <w:t>actualist</w:t>
      </w:r>
      <w:r w:rsidR="00FE6FE2" w:rsidRPr="00113D44">
        <w:rPr>
          <w:lang w:val="en-US"/>
        </w:rPr>
        <w:t xml:space="preserve"> constant conjunction of the same. And the shocking thing is that both terms of this couple are completely false, and indeed rationally groundless’ (</w:t>
      </w:r>
      <w:r w:rsidR="00FE6FE2" w:rsidRPr="00113D44">
        <w:rPr>
          <w:i/>
          <w:lang w:val="en-US"/>
        </w:rPr>
        <w:t>RM</w:t>
      </w:r>
      <w:r w:rsidR="00FE6FE2" w:rsidRPr="00113D44">
        <w:rPr>
          <w:lang w:val="en-US"/>
        </w:rPr>
        <w:t>: 75).</w:t>
      </w:r>
      <w:r w:rsidRPr="00113D44">
        <w:rPr>
          <w:rFonts w:eastAsia="Arial Unicode MS"/>
          <w:lang/>
        </w:rPr>
        <w:t xml:space="preserve"> </w:t>
      </w:r>
      <w:r w:rsidRPr="00113D44">
        <w:rPr>
          <w:rFonts w:eastAsia="Arial Unicode MS"/>
          <w:i/>
          <w:iCs/>
          <w:lang/>
        </w:rPr>
        <w:t>Atomicity</w:t>
      </w:r>
      <w:r w:rsidRPr="00113D44">
        <w:rPr>
          <w:rFonts w:eastAsia="Arial Unicode MS"/>
          <w:lang/>
        </w:rPr>
        <w:t xml:space="preserve"> is the quality of being atomic. Social atomism contrasts with social </w:t>
      </w:r>
      <w:r w:rsidRPr="00113D44">
        <w:rPr>
          <w:rFonts w:eastAsia="Arial Unicode MS"/>
          <w:smallCaps/>
          <w:lang/>
        </w:rPr>
        <w:t>fusionism</w:t>
      </w:r>
      <w:r w:rsidRPr="00113D44">
        <w:rPr>
          <w:rFonts w:eastAsia="Arial Unicode MS"/>
          <w:lang/>
        </w:rPr>
        <w:t xml:space="preserve">. See also </w:t>
      </w:r>
      <w:r w:rsidRPr="00113D44">
        <w:rPr>
          <w:rFonts w:eastAsia="Arial Unicode MS"/>
          <w:smallCaps/>
          <w:lang/>
        </w:rPr>
        <w:t>e</w:t>
      </w:r>
      <w:r w:rsidR="00031142" w:rsidRPr="00113D44">
        <w:rPr>
          <w:rFonts w:eastAsia="Arial Unicode MS"/>
          <w:smallCaps/>
          <w:lang/>
        </w:rPr>
        <w:t>mpirical realism, e</w:t>
      </w:r>
      <w:r w:rsidRPr="00113D44">
        <w:rPr>
          <w:rFonts w:eastAsia="Arial Unicode MS"/>
          <w:smallCaps/>
          <w:lang/>
        </w:rPr>
        <w:t xml:space="preserve">vent, </w:t>
      </w:r>
      <w:r w:rsidR="00C8024C" w:rsidRPr="00113D44">
        <w:rPr>
          <w:rFonts w:eastAsia="Arial Unicode MS"/>
          <w:smallCaps/>
          <w:lang/>
        </w:rPr>
        <w:t xml:space="preserve">extensionalism, </w:t>
      </w:r>
      <w:r w:rsidRPr="00113D44">
        <w:rPr>
          <w:rFonts w:eastAsia="Arial Unicode MS"/>
          <w:smallCaps/>
          <w:lang/>
        </w:rPr>
        <w:t>foundationalism, knowledge</w:t>
      </w:r>
      <w:r w:rsidR="00FE6FE2" w:rsidRPr="00113D44">
        <w:rPr>
          <w:rFonts w:eastAsia="Arial Unicode MS"/>
          <w:smallCaps/>
          <w:lang/>
        </w:rPr>
        <w:t>, pdm.</w:t>
      </w:r>
    </w:p>
    <w:p w:rsidR="00305ADC" w:rsidRPr="00113D44" w:rsidRDefault="00305ADC" w:rsidP="00305ADC">
      <w:pPr>
        <w:widowControl w:val="0"/>
        <w:tabs>
          <w:tab w:val="clear" w:pos="284"/>
          <w:tab w:val="left" w:pos="-490"/>
        </w:tabs>
        <w:suppressAutoHyphens/>
        <w:spacing w:line="100" w:lineRule="atLeast"/>
        <w:rPr>
          <w:rFonts w:eastAsia="Arial Unicode MS"/>
          <w:b/>
          <w:b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attachment</w:t>
      </w:r>
      <w:r w:rsidRPr="00113D44">
        <w:rPr>
          <w:rFonts w:eastAsia="Arial Unicode MS"/>
          <w:bCs/>
          <w:color w:val="000000"/>
          <w:szCs w:val="20"/>
          <w:lang/>
        </w:rPr>
        <w:t>. See</w:t>
      </w:r>
      <w:r w:rsidRPr="00113D44">
        <w:rPr>
          <w:rFonts w:eastAsia="Arial Unicode MS"/>
          <w:color w:val="000000"/>
          <w:szCs w:val="20"/>
          <w:lang/>
        </w:rPr>
        <w:t xml:space="preserve"> </w:t>
      </w:r>
      <w:r w:rsidRPr="00113D44">
        <w:rPr>
          <w:rFonts w:eastAsia="Arial Unicode MS"/>
          <w:smallCaps/>
          <w:color w:val="000000"/>
          <w:szCs w:val="20"/>
          <w:lang/>
        </w:rPr>
        <w:t>detachment.</w:t>
      </w:r>
    </w:p>
    <w:p w:rsidR="00305ADC" w:rsidRPr="00113D44" w:rsidRDefault="00305ADC" w:rsidP="00305ADC">
      <w:pPr>
        <w:widowControl w:val="0"/>
        <w:tabs>
          <w:tab w:val="clear" w:pos="284"/>
          <w:tab w:val="left" w:pos="-490"/>
        </w:tabs>
        <w:suppressAutoHyphens/>
        <w:spacing w:line="100" w:lineRule="atLeast"/>
        <w:rPr>
          <w:rFonts w:eastAsia="Arial Unicode MS"/>
          <w:b/>
          <w:bCs/>
          <w:szCs w:val="20"/>
          <w:lang/>
        </w:rPr>
      </w:pPr>
    </w:p>
    <w:p w:rsidR="00305ADC" w:rsidRPr="00113D44" w:rsidRDefault="00305ADC" w:rsidP="00305ADC">
      <w:pPr>
        <w:widowControl w:val="0"/>
        <w:tabs>
          <w:tab w:val="clear" w:pos="284"/>
          <w:tab w:val="left" w:pos="-490"/>
        </w:tabs>
        <w:suppressAutoHyphens/>
        <w:spacing w:line="100" w:lineRule="atLeast"/>
        <w:rPr>
          <w:szCs w:val="20"/>
          <w:lang/>
        </w:rPr>
      </w:pPr>
      <w:r w:rsidRPr="00113D44">
        <w:rPr>
          <w:rFonts w:eastAsia="Arial Unicode MS"/>
          <w:b/>
          <w:bCs/>
          <w:szCs w:val="20"/>
          <w:lang/>
        </w:rPr>
        <w:t>A</w:t>
      </w:r>
      <w:r w:rsidRPr="00113D44">
        <w:rPr>
          <w:rFonts w:eastAsia="Arial Unicode MS"/>
          <w:b/>
          <w:szCs w:val="20"/>
          <w:lang/>
        </w:rPr>
        <w:t>-type</w:t>
      </w:r>
      <w:r w:rsidRPr="00113D44">
        <w:rPr>
          <w:rFonts w:eastAsia="Arial Unicode MS"/>
          <w:szCs w:val="20"/>
          <w:lang/>
        </w:rPr>
        <w:t>,</w:t>
      </w:r>
      <w:r w:rsidRPr="00113D44">
        <w:rPr>
          <w:rFonts w:eastAsia="Arial Unicode MS"/>
          <w:b/>
          <w:bCs/>
          <w:szCs w:val="20"/>
          <w:lang/>
        </w:rPr>
        <w:t xml:space="preserve"> </w:t>
      </w:r>
      <w:r w:rsidRPr="00113D44">
        <w:rPr>
          <w:rFonts w:eastAsia="Arial Unicode MS"/>
          <w:b/>
          <w:bCs/>
          <w:caps/>
          <w:szCs w:val="20"/>
          <w:lang/>
        </w:rPr>
        <w:t>b-</w:t>
      </w:r>
      <w:r w:rsidRPr="00113D44">
        <w:rPr>
          <w:rFonts w:eastAsia="Arial Unicode MS"/>
          <w:b/>
          <w:bCs/>
          <w:szCs w:val="20"/>
          <w:lang/>
        </w:rPr>
        <w:t>type</w:t>
      </w:r>
      <w:r w:rsidRPr="00113D44">
        <w:rPr>
          <w:rFonts w:eastAsia="Arial Unicode MS"/>
          <w:szCs w:val="20"/>
          <w:lang/>
        </w:rPr>
        <w:t>, and</w:t>
      </w:r>
      <w:r w:rsidRPr="00113D44">
        <w:rPr>
          <w:rFonts w:eastAsia="Arial Unicode MS"/>
          <w:b/>
          <w:bCs/>
          <w:szCs w:val="20"/>
          <w:lang/>
        </w:rPr>
        <w:t xml:space="preserve"> </w:t>
      </w:r>
      <w:r w:rsidRPr="00113D44">
        <w:rPr>
          <w:rFonts w:eastAsia="Arial Unicode MS"/>
          <w:b/>
          <w:bCs/>
          <w:caps/>
          <w:szCs w:val="20"/>
          <w:lang/>
        </w:rPr>
        <w:t>c-</w:t>
      </w:r>
      <w:r w:rsidRPr="00113D44">
        <w:rPr>
          <w:rFonts w:eastAsia="Arial Unicode MS"/>
          <w:b/>
          <w:bCs/>
          <w:szCs w:val="20"/>
          <w:lang/>
        </w:rPr>
        <w:t>type determinations</w:t>
      </w:r>
      <w:r w:rsidRPr="00113D44">
        <w:rPr>
          <w:rFonts w:eastAsia="Arial Unicode MS"/>
          <w:bCs/>
          <w:szCs w:val="20"/>
          <w:lang/>
        </w:rPr>
        <w:t>.</w:t>
      </w:r>
      <w:r w:rsidRPr="00113D44">
        <w:rPr>
          <w:rFonts w:eastAsia="Arial Unicode MS"/>
          <w:szCs w:val="20"/>
          <w:lang/>
        </w:rPr>
        <w:t xml:space="preserve"> Natural, mixed and social determinations, respectively. Human agency, ‘</w:t>
      </w:r>
      <w:r w:rsidRPr="00113D44">
        <w:rPr>
          <w:szCs w:val="20"/>
          <w:lang/>
        </w:rPr>
        <w:t xml:space="preserve">moored </w:t>
      </w:r>
      <w:r w:rsidRPr="00113D44">
        <w:rPr>
          <w:i/>
          <w:iCs/>
          <w:szCs w:val="20"/>
          <w:lang/>
        </w:rPr>
        <w:t>socially</w:t>
      </w:r>
      <w:r w:rsidRPr="00113D44">
        <w:rPr>
          <w:szCs w:val="20"/>
          <w:lang/>
        </w:rPr>
        <w:t xml:space="preserve"> in a complex of social relations and </w:t>
      </w:r>
      <w:r w:rsidRPr="00113D44">
        <w:rPr>
          <w:i/>
          <w:iCs/>
          <w:szCs w:val="20"/>
          <w:lang/>
        </w:rPr>
        <w:t>physically</w:t>
      </w:r>
      <w:r w:rsidRPr="00113D44">
        <w:rPr>
          <w:szCs w:val="20"/>
          <w:lang/>
        </w:rPr>
        <w:t xml:space="preserve"> at determinate locations in space and time’, is B-type (</w:t>
      </w:r>
      <w:r w:rsidRPr="00113D44">
        <w:rPr>
          <w:i/>
          <w:caps/>
          <w:szCs w:val="20"/>
          <w:lang/>
        </w:rPr>
        <w:t>sr</w:t>
      </w:r>
      <w:r w:rsidRPr="00113D44">
        <w:rPr>
          <w:caps/>
          <w:szCs w:val="20"/>
          <w:lang/>
        </w:rPr>
        <w:t>:</w:t>
      </w:r>
      <w:r w:rsidRPr="00113D44">
        <w:rPr>
          <w:szCs w:val="20"/>
          <w:lang/>
        </w:rPr>
        <w:t xml:space="preserve"> 116, 129). This entails that its constitu</w:t>
      </w:r>
      <w:r w:rsidR="00113D44">
        <w:rPr>
          <w:szCs w:val="20"/>
          <w:lang/>
        </w:rPr>
        <w:t xml:space="preserve">tion can never be wholly social (see also </w:t>
      </w:r>
      <w:r w:rsidR="00113D44" w:rsidRPr="00113D44">
        <w:rPr>
          <w:smallCaps/>
          <w:szCs w:val="20"/>
          <w:lang/>
        </w:rPr>
        <w:t>subjectivity</w:t>
      </w:r>
      <w:r w:rsidR="00113D44">
        <w:rPr>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i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i/>
          <w:iCs/>
          <w:color w:val="000000"/>
          <w:szCs w:val="20"/>
          <w:lang/>
        </w:rPr>
        <w:t>Aufhebung</w:t>
      </w:r>
      <w:r w:rsidRPr="00113D44">
        <w:rPr>
          <w:rFonts w:eastAsia="Arial Unicode MS"/>
          <w:color w:val="000000"/>
          <w:szCs w:val="20"/>
          <w:lang/>
        </w:rPr>
        <w:t xml:space="preserve">. See </w:t>
      </w:r>
      <w:r w:rsidRPr="00113D44">
        <w:rPr>
          <w:rFonts w:eastAsia="Arial Unicode MS"/>
          <w:smallCaps/>
          <w:color w:val="000000"/>
          <w:szCs w:val="20"/>
          <w:lang/>
        </w:rPr>
        <w:t>sublation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autogenesis</w:t>
      </w:r>
      <w:r w:rsidRPr="00113D44">
        <w:rPr>
          <w:rFonts w:eastAsia="Arial Unicode MS"/>
          <w:szCs w:val="20"/>
          <w:lang/>
        </w:rPr>
        <w:t xml:space="preserve"> or </w:t>
      </w:r>
      <w:r w:rsidRPr="00113D44">
        <w:rPr>
          <w:rFonts w:eastAsia="Arial Unicode MS"/>
          <w:b/>
          <w:iCs/>
          <w:szCs w:val="20"/>
          <w:lang/>
        </w:rPr>
        <w:t>autogeny</w:t>
      </w:r>
      <w:r w:rsidRPr="00113D44">
        <w:rPr>
          <w:rFonts w:eastAsia="Arial Unicode MS"/>
          <w:szCs w:val="20"/>
          <w:lang/>
        </w:rPr>
        <w:t xml:space="preserve"> (f. Gr.</w:t>
      </w:r>
      <w:r w:rsidR="00C8024C" w:rsidRPr="00113D44">
        <w:rPr>
          <w:rFonts w:eastAsia="Arial Unicode MS"/>
          <w:szCs w:val="20"/>
          <w:lang/>
        </w:rPr>
        <w:t>,</w:t>
      </w:r>
      <w:r w:rsidRPr="00113D44">
        <w:rPr>
          <w:rFonts w:eastAsia="Arial Unicode MS"/>
          <w:szCs w:val="20"/>
          <w:lang/>
        </w:rPr>
        <w:t xml:space="preserve"> self + origin, source, birth). Self-creation or spontaneous generation (in biology, of living organisms from non-living matter; in cosmotheogeny, self-creation by a creator ex nihilo). </w:t>
      </w:r>
      <w:r w:rsidRPr="00113D44">
        <w:rPr>
          <w:rFonts w:eastAsia="Arial Unicode MS"/>
          <w:i/>
          <w:iCs/>
          <w:szCs w:val="20"/>
          <w:lang/>
        </w:rPr>
        <w:t>Autogenetics</w:t>
      </w:r>
      <w:r w:rsidRPr="00113D44">
        <w:rPr>
          <w:rFonts w:eastAsia="Arial Unicode MS"/>
          <w:szCs w:val="20"/>
          <w:lang/>
        </w:rPr>
        <w:t xml:space="preserve"> refers to an allegedly self-generating system of thought or social forms, e.g., ‘linear Hegelian autogenetics’ (</w:t>
      </w:r>
      <w:r w:rsidRPr="00113D44">
        <w:rPr>
          <w:rFonts w:eastAsia="Arial Unicode MS"/>
          <w:i/>
          <w:caps/>
          <w:szCs w:val="20"/>
          <w:lang/>
        </w:rPr>
        <w:t>d</w:t>
      </w:r>
      <w:r w:rsidRPr="00113D44">
        <w:rPr>
          <w:rFonts w:eastAsia="Arial Unicode MS"/>
          <w:caps/>
          <w:szCs w:val="20"/>
          <w:lang/>
        </w:rPr>
        <w:t>:</w:t>
      </w:r>
      <w:r w:rsidRPr="00113D44">
        <w:rPr>
          <w:rFonts w:eastAsia="Arial Unicode MS"/>
          <w:szCs w:val="20"/>
          <w:lang/>
        </w:rPr>
        <w:t xml:space="preserve"> 240), rejected by </w:t>
      </w:r>
      <w:r w:rsidRPr="00113D44">
        <w:rPr>
          <w:rFonts w:eastAsia="Arial Unicode MS"/>
          <w:caps/>
          <w:szCs w:val="20"/>
          <w:lang/>
        </w:rPr>
        <w:t>cr</w:t>
      </w:r>
      <w:r w:rsidRPr="00113D44">
        <w:rPr>
          <w:rFonts w:eastAsia="Arial Unicode MS"/>
          <w:szCs w:val="20"/>
          <w:lang/>
        </w:rPr>
        <w:t xml:space="preserve"> in virtue of the multiple and contingent determination of most results entailed by the openness of the world. Not to be confused with </w:t>
      </w:r>
      <w:r w:rsidRPr="00113D44">
        <w:rPr>
          <w:rFonts w:eastAsia="Arial Unicode MS"/>
          <w:smallCaps/>
          <w:szCs w:val="20"/>
          <w:lang/>
        </w:rPr>
        <w:t xml:space="preserve">autopoiesis. </w:t>
      </w:r>
      <w:r w:rsidRPr="00113D44">
        <w:rPr>
          <w:rFonts w:eastAsia="Arial Unicode MS"/>
          <w:szCs w:val="20"/>
          <w:lang/>
        </w:rPr>
        <w:t xml:space="preserve">See also </w:t>
      </w:r>
      <w:r w:rsidRPr="00113D44">
        <w:rPr>
          <w:rFonts w:eastAsia="Arial Unicode MS"/>
          <w:smallCaps/>
          <w:szCs w:val="20"/>
          <w:lang/>
        </w:rPr>
        <w:t>creativity</w:t>
      </w:r>
      <w:r w:rsidRPr="00113D44">
        <w:rPr>
          <w:rFonts w:eastAsia="Arial Unicode MS"/>
          <w:szCs w:val="20"/>
          <w:lang/>
        </w:rPr>
        <w:t>.</w:t>
      </w:r>
    </w:p>
    <w:p w:rsidR="00305ADC" w:rsidRPr="00113D44" w:rsidRDefault="00305ADC" w:rsidP="00305ADC">
      <w:pPr>
        <w:widowControl w:val="0"/>
        <w:tabs>
          <w:tab w:val="clear" w:pos="284"/>
          <w:tab w:val="left" w:pos="0"/>
          <w:tab w:val="left" w:pos="398"/>
          <w:tab w:val="right" w:pos="6039"/>
        </w:tabs>
        <w:suppressAutoHyphens/>
        <w:autoSpaceDE w:val="0"/>
        <w:rPr>
          <w:rFonts w:eastAsia="Arial Unicode MS"/>
          <w:b/>
          <w:bCs/>
          <w:szCs w:val="20"/>
          <w:lang/>
        </w:rPr>
      </w:pPr>
    </w:p>
    <w:p w:rsidR="00305ADC" w:rsidRPr="00113D44" w:rsidRDefault="00305ADC" w:rsidP="00305ADC">
      <w:pPr>
        <w:widowControl w:val="0"/>
        <w:tabs>
          <w:tab w:val="clear" w:pos="284"/>
          <w:tab w:val="left" w:pos="0"/>
          <w:tab w:val="left" w:pos="398"/>
          <w:tab w:val="right" w:pos="6039"/>
        </w:tabs>
        <w:suppressAutoHyphens/>
        <w:autoSpaceDE w:val="0"/>
        <w:rPr>
          <w:rFonts w:eastAsia="Arial Unicode MS"/>
          <w:smallCaps/>
          <w:szCs w:val="20"/>
          <w:lang/>
        </w:rPr>
      </w:pPr>
      <w:r w:rsidRPr="00113D44">
        <w:rPr>
          <w:rFonts w:eastAsia="Arial Unicode MS"/>
          <w:b/>
          <w:bCs/>
          <w:szCs w:val="20"/>
          <w:lang/>
        </w:rPr>
        <w:t>autology</w:t>
      </w:r>
      <w:r w:rsidRPr="00113D44">
        <w:rPr>
          <w:rFonts w:eastAsia="Arial Unicode MS"/>
          <w:szCs w:val="20"/>
          <w:lang/>
        </w:rPr>
        <w:t xml:space="preserve">. See </w:t>
      </w:r>
      <w:r w:rsidRPr="00113D44">
        <w:rPr>
          <w:rFonts w:eastAsia="Arial Unicode MS"/>
          <w:smallCaps/>
          <w:szCs w:val="20"/>
          <w:lang/>
        </w:rPr>
        <w:t>freedom etc.</w:t>
      </w:r>
    </w:p>
    <w:p w:rsidR="00487DAC" w:rsidRPr="00113D44" w:rsidRDefault="00487DAC" w:rsidP="00305ADC">
      <w:pPr>
        <w:widowControl w:val="0"/>
        <w:tabs>
          <w:tab w:val="clear" w:pos="284"/>
          <w:tab w:val="left" w:pos="0"/>
          <w:tab w:val="left" w:pos="398"/>
          <w:tab w:val="right" w:pos="6039"/>
        </w:tabs>
        <w:suppressAutoHyphens/>
        <w:autoSpaceDE w:val="0"/>
        <w:rPr>
          <w:rFonts w:eastAsia="Arial Unicode MS"/>
          <w:smallCaps/>
          <w:szCs w:val="20"/>
          <w:lang/>
        </w:rPr>
      </w:pPr>
    </w:p>
    <w:p w:rsidR="00487DAC" w:rsidRPr="00113D44" w:rsidRDefault="00487DAC" w:rsidP="00305ADC">
      <w:pPr>
        <w:widowControl w:val="0"/>
        <w:tabs>
          <w:tab w:val="clear" w:pos="284"/>
          <w:tab w:val="left" w:pos="0"/>
          <w:tab w:val="left" w:pos="398"/>
          <w:tab w:val="right" w:pos="6039"/>
        </w:tabs>
        <w:suppressAutoHyphens/>
        <w:autoSpaceDE w:val="0"/>
        <w:rPr>
          <w:rFonts w:eastAsia="Arial Unicode MS"/>
          <w:szCs w:val="20"/>
          <w:lang/>
        </w:rPr>
      </w:pPr>
      <w:r w:rsidRPr="00113D44">
        <w:rPr>
          <w:rFonts w:eastAsia="Arial Unicode MS"/>
          <w:b/>
          <w:szCs w:val="20"/>
          <w:lang/>
        </w:rPr>
        <w:t>autonomisation</w:t>
      </w:r>
      <w:r w:rsidRPr="00113D44">
        <w:rPr>
          <w:rFonts w:eastAsia="Arial Unicode MS"/>
          <w:szCs w:val="20"/>
          <w:lang/>
        </w:rPr>
        <w:t xml:space="preserve">. An </w:t>
      </w:r>
      <w:r w:rsidRPr="00113D44">
        <w:rPr>
          <w:rFonts w:eastAsia="Arial Unicode MS"/>
          <w:i/>
          <w:szCs w:val="20"/>
          <w:lang/>
        </w:rPr>
        <w:t>autonomised mind</w:t>
      </w:r>
      <w:r w:rsidR="00B31D56" w:rsidRPr="00113D44">
        <w:rPr>
          <w:rFonts w:eastAsia="Arial Unicode MS"/>
          <w:szCs w:val="20"/>
          <w:lang/>
        </w:rPr>
        <w:t xml:space="preserve">, </w:t>
      </w:r>
      <w:r w:rsidRPr="00113D44">
        <w:rPr>
          <w:rFonts w:eastAsia="Arial Unicode MS"/>
          <w:szCs w:val="20"/>
          <w:lang/>
        </w:rPr>
        <w:t xml:space="preserve">as conceived in </w:t>
      </w:r>
      <w:r w:rsidRPr="00113D44">
        <w:rPr>
          <w:rFonts w:eastAsia="Arial Unicode MS"/>
          <w:smallCaps/>
          <w:szCs w:val="20"/>
          <w:lang/>
        </w:rPr>
        <w:t>empiricism</w:t>
      </w:r>
      <w:r w:rsidRPr="00113D44">
        <w:rPr>
          <w:rFonts w:eastAsia="Arial Unicode MS"/>
          <w:szCs w:val="20"/>
          <w:lang/>
        </w:rPr>
        <w:t xml:space="preserve"> and </w:t>
      </w:r>
      <w:r w:rsidRPr="00113D44">
        <w:rPr>
          <w:rFonts w:eastAsia="Arial Unicode MS"/>
          <w:smallCaps/>
          <w:szCs w:val="20"/>
          <w:lang/>
        </w:rPr>
        <w:t>phenomenalism</w:t>
      </w:r>
      <w:r w:rsidR="00B31D56" w:rsidRPr="00113D44">
        <w:rPr>
          <w:rFonts w:eastAsia="Arial Unicode MS"/>
          <w:smallCaps/>
          <w:szCs w:val="20"/>
          <w:lang/>
        </w:rPr>
        <w:t>,</w:t>
      </w:r>
      <w:r w:rsidR="00B31D56" w:rsidRPr="00113D44">
        <w:rPr>
          <w:rFonts w:eastAsia="Arial Unicode MS"/>
          <w:szCs w:val="20"/>
          <w:lang/>
        </w:rPr>
        <w:t xml:space="preserve"> i</w:t>
      </w:r>
      <w:r w:rsidRPr="00113D44">
        <w:rPr>
          <w:rFonts w:eastAsia="Arial Unicode MS"/>
          <w:szCs w:val="20"/>
          <w:lang/>
        </w:rPr>
        <w:t xml:space="preserve">s empty of extraneous influences – a ‘blank slate’, capable of apprehending ‘the facts’. </w:t>
      </w:r>
      <w:r w:rsidRPr="00113D44">
        <w:rPr>
          <w:rFonts w:eastAsia="Arial Unicode MS"/>
          <w:i/>
          <w:szCs w:val="20"/>
          <w:lang/>
        </w:rPr>
        <w:t>Autonomised sense experience</w:t>
      </w:r>
      <w:r w:rsidRPr="00113D44">
        <w:rPr>
          <w:rFonts w:eastAsia="Arial Unicode MS"/>
          <w:szCs w:val="20"/>
          <w:lang/>
        </w:rPr>
        <w:t xml:space="preserve"> is that which, according to these approaches, secures a relation of either identity or one to one correspondence between propositions and that to which they refer. It is fundamental to the positivist theory of knowledge</w:t>
      </w:r>
      <w:r w:rsidR="00B31D56" w:rsidRPr="00113D44">
        <w:rPr>
          <w:rFonts w:eastAsia="Arial Unicode MS"/>
          <w:szCs w:val="20"/>
          <w:lang/>
        </w:rPr>
        <w:t xml:space="preserve">, closely bound up with the </w:t>
      </w:r>
      <w:r w:rsidR="00B31D56" w:rsidRPr="00113D44">
        <w:rPr>
          <w:rFonts w:eastAsia="Arial Unicode MS"/>
          <w:smallCaps/>
          <w:szCs w:val="20"/>
          <w:lang/>
        </w:rPr>
        <w:t>epistmic–ontic fallacy</w:t>
      </w:r>
      <w:r w:rsidR="00B31D56" w:rsidRPr="00113D44">
        <w:rPr>
          <w:rFonts w:eastAsia="Arial Unicode MS"/>
          <w:szCs w:val="20"/>
          <w:lang/>
        </w:rPr>
        <w:t xml:space="preserve">, ontological </w:t>
      </w:r>
      <w:r w:rsidR="00B31D56" w:rsidRPr="00113D44">
        <w:rPr>
          <w:rFonts w:eastAsia="Arial Unicode MS"/>
          <w:smallCaps/>
          <w:szCs w:val="20"/>
          <w:lang/>
        </w:rPr>
        <w:t>atomism</w:t>
      </w:r>
      <w:r w:rsidR="00B31D56" w:rsidRPr="00113D44">
        <w:rPr>
          <w:rFonts w:eastAsia="Arial Unicode MS"/>
          <w:szCs w:val="20"/>
          <w:lang/>
        </w:rPr>
        <w:t xml:space="preserve">, the </w:t>
      </w:r>
      <w:r w:rsidR="00B31D56" w:rsidRPr="00113D44">
        <w:rPr>
          <w:rFonts w:eastAsia="Arial Unicode MS"/>
          <w:smallCaps/>
          <w:szCs w:val="20"/>
          <w:lang/>
        </w:rPr>
        <w:t>reification</w:t>
      </w:r>
      <w:r w:rsidR="00B31D56" w:rsidRPr="00113D44">
        <w:rPr>
          <w:rFonts w:eastAsia="Arial Unicode MS"/>
          <w:szCs w:val="20"/>
          <w:lang/>
        </w:rPr>
        <w:t xml:space="preserve"> of facts and the </w:t>
      </w:r>
      <w:r w:rsidR="00B31D56" w:rsidRPr="00113D44">
        <w:rPr>
          <w:rFonts w:eastAsia="Arial Unicode MS"/>
          <w:smallCaps/>
          <w:szCs w:val="20"/>
          <w:lang/>
        </w:rPr>
        <w:t>fetishism</w:t>
      </w:r>
      <w:r w:rsidR="00B31D56" w:rsidRPr="00113D44">
        <w:rPr>
          <w:rFonts w:eastAsia="Arial Unicode MS"/>
          <w:szCs w:val="20"/>
          <w:lang/>
        </w:rPr>
        <w:t xml:space="preserve"> of </w:t>
      </w:r>
      <w:r w:rsidR="00B31D56" w:rsidRPr="00113D44">
        <w:rPr>
          <w:rFonts w:eastAsia="Arial Unicode MS"/>
          <w:smallCaps/>
          <w:szCs w:val="20"/>
          <w:lang/>
        </w:rPr>
        <w:t>closed systems</w:t>
      </w:r>
      <w:r w:rsidR="00B31D56" w:rsidRPr="00113D44">
        <w:rPr>
          <w:rFonts w:eastAsia="Arial Unicode MS"/>
          <w:szCs w:val="20"/>
          <w:lang/>
        </w:rPr>
        <w:t xml:space="preserve"> and </w:t>
      </w:r>
      <w:r w:rsidR="00B31D56" w:rsidRPr="00113D44">
        <w:rPr>
          <w:rFonts w:eastAsia="Arial Unicode MS"/>
          <w:smallCaps/>
          <w:szCs w:val="20"/>
          <w:lang/>
        </w:rPr>
        <w:t>constant conjunctions</w:t>
      </w:r>
      <w:r w:rsidR="00B31D56" w:rsidRPr="00113D44">
        <w:rPr>
          <w:rFonts w:eastAsia="Arial Unicode MS"/>
          <w:szCs w:val="20"/>
          <w:lang/>
        </w:rPr>
        <w:t xml:space="preserve"> (see </w:t>
      </w:r>
      <w:r w:rsidR="00B31D56" w:rsidRPr="00113D44">
        <w:rPr>
          <w:rFonts w:eastAsia="Arial Unicode MS"/>
          <w:i/>
          <w:szCs w:val="20"/>
          <w:lang/>
        </w:rPr>
        <w:t>SR</w:t>
      </w:r>
      <w:r w:rsidR="00B31D56" w:rsidRPr="00113D44">
        <w:rPr>
          <w:rFonts w:eastAsia="Arial Unicode MS"/>
          <w:szCs w:val="20"/>
          <w:lang/>
        </w:rPr>
        <w:t>: 254-6).</w:t>
      </w:r>
    </w:p>
    <w:p w:rsidR="00B31D56" w:rsidRPr="00113D44" w:rsidRDefault="00B31D56" w:rsidP="00305ADC">
      <w:pPr>
        <w:widowControl w:val="0"/>
        <w:tabs>
          <w:tab w:val="clear" w:pos="284"/>
          <w:tab w:val="left" w:pos="0"/>
          <w:tab w:val="left" w:pos="398"/>
          <w:tab w:val="right" w:pos="6039"/>
        </w:tabs>
        <w:suppressAutoHyphens/>
        <w:autoSpaceDE w:val="0"/>
        <w:rPr>
          <w:rFonts w:eastAsia="Arial Unicode MS"/>
          <w:smallCaps/>
          <w:szCs w:val="20"/>
          <w:lang/>
        </w:rPr>
      </w:pPr>
    </w:p>
    <w:p w:rsidR="00305ADC" w:rsidRPr="00113D44" w:rsidRDefault="00305ADC" w:rsidP="00305ADC">
      <w:pPr>
        <w:widowControl w:val="0"/>
        <w:tabs>
          <w:tab w:val="clear" w:pos="284"/>
          <w:tab w:val="left" w:pos="0"/>
          <w:tab w:val="left" w:pos="398"/>
          <w:tab w:val="right" w:pos="6039"/>
        </w:tabs>
        <w:suppressAutoHyphens/>
        <w:autoSpaceDE w:val="0"/>
        <w:rPr>
          <w:rFonts w:eastAsia="Arial Unicode MS"/>
          <w:smallCaps/>
          <w:szCs w:val="20"/>
          <w:lang/>
        </w:rPr>
      </w:pPr>
      <w:r w:rsidRPr="00113D44">
        <w:rPr>
          <w:rFonts w:eastAsia="Arial Unicode MS"/>
          <w:b/>
          <w:bCs/>
          <w:szCs w:val="20"/>
          <w:lang/>
        </w:rPr>
        <w:t>autonomy</w:t>
      </w:r>
      <w:r w:rsidRPr="00113D44">
        <w:rPr>
          <w:rFonts w:eastAsia="Arial Unicode MS"/>
          <w:szCs w:val="20"/>
          <w:lang/>
        </w:rPr>
        <w:t xml:space="preserve">. See </w:t>
      </w:r>
      <w:r w:rsidRPr="00113D44">
        <w:rPr>
          <w:rFonts w:eastAsia="Arial Unicode MS"/>
          <w:smallCaps/>
          <w:szCs w:val="20"/>
          <w:lang/>
        </w:rPr>
        <w:t>freedom etc.</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autoplastic</w:t>
      </w:r>
      <w:r w:rsidRPr="00113D44">
        <w:rPr>
          <w:rFonts w:eastAsia="Arial Unicode MS"/>
          <w:szCs w:val="20"/>
          <w:lang/>
        </w:rPr>
        <w:t xml:space="preserve">. See </w:t>
      </w:r>
      <w:r w:rsidRPr="00113D44">
        <w:rPr>
          <w:rFonts w:eastAsia="Arial Unicode MS"/>
          <w:smallCaps/>
          <w:szCs w:val="20"/>
          <w:lang/>
        </w:rPr>
        <w:t>alloplasti</w:t>
      </w:r>
      <w:r w:rsidR="00F90690" w:rsidRPr="00113D44">
        <w:rPr>
          <w:rFonts w:eastAsia="Arial Unicode MS"/>
          <w:smallCaps/>
          <w:szCs w:val="20"/>
          <w:lang/>
        </w:rPr>
        <w:t>c</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szCs w:val="20"/>
          <w:lang/>
        </w:rPr>
        <w:t>autopoiesis</w:t>
      </w:r>
      <w:r w:rsidRPr="00113D44">
        <w:rPr>
          <w:rFonts w:eastAsia="Arial Unicode MS"/>
          <w:szCs w:val="20"/>
          <w:lang/>
        </w:rPr>
        <w:t xml:space="preserve">, adj. </w:t>
      </w:r>
      <w:r w:rsidRPr="00113D44">
        <w:rPr>
          <w:rFonts w:eastAsia="Arial Unicode MS"/>
          <w:i/>
          <w:iCs/>
          <w:szCs w:val="20"/>
          <w:lang/>
        </w:rPr>
        <w:t>autopoietic</w:t>
      </w:r>
      <w:r w:rsidRPr="00113D44">
        <w:rPr>
          <w:rFonts w:eastAsia="Arial Unicode MS"/>
          <w:b/>
          <w:szCs w:val="20"/>
          <w:lang/>
        </w:rPr>
        <w:t xml:space="preserve"> </w:t>
      </w:r>
      <w:r w:rsidRPr="00113D44">
        <w:rPr>
          <w:rFonts w:eastAsia="Arial Unicode MS"/>
          <w:szCs w:val="20"/>
          <w:lang/>
        </w:rPr>
        <w:t xml:space="preserve">(f. Gr. </w:t>
      </w:r>
      <w:r w:rsidRPr="00113D44">
        <w:rPr>
          <w:rFonts w:eastAsia="Arial Unicode MS"/>
          <w:i/>
          <w:szCs w:val="20"/>
          <w:lang/>
        </w:rPr>
        <w:t>auto-</w:t>
      </w:r>
      <w:r w:rsidRPr="00113D44">
        <w:rPr>
          <w:rFonts w:eastAsia="Arial Unicode MS"/>
          <w:szCs w:val="20"/>
          <w:lang/>
        </w:rPr>
        <w:t xml:space="preserve">, self + </w:t>
      </w:r>
      <w:r w:rsidRPr="00113D44">
        <w:rPr>
          <w:rFonts w:eastAsia="Arial Unicode MS"/>
          <w:i/>
          <w:szCs w:val="20"/>
          <w:lang/>
        </w:rPr>
        <w:t xml:space="preserve">poiēsis, </w:t>
      </w:r>
      <w:r w:rsidRPr="00113D44">
        <w:rPr>
          <w:rFonts w:eastAsia="Arial Unicode MS"/>
          <w:szCs w:val="20"/>
          <w:lang/>
        </w:rPr>
        <w:t xml:space="preserve">a making, forming or creating). Literally, pertaining to </w:t>
      </w:r>
      <w:r w:rsidRPr="00113D44">
        <w:rPr>
          <w:rFonts w:eastAsia="Arial Unicode MS"/>
          <w:smallCaps/>
          <w:szCs w:val="20"/>
          <w:lang/>
        </w:rPr>
        <w:t>systems</w:t>
      </w:r>
      <w:r w:rsidRPr="00113D44">
        <w:rPr>
          <w:rFonts w:eastAsia="Arial Unicode MS"/>
          <w:szCs w:val="20"/>
          <w:lang/>
        </w:rPr>
        <w:t xml:space="preserve"> that are </w:t>
      </w:r>
      <w:r w:rsidRPr="00113D44">
        <w:rPr>
          <w:rFonts w:eastAsia="Arial Unicode MS"/>
          <w:i/>
          <w:szCs w:val="20"/>
          <w:lang/>
        </w:rPr>
        <w:t xml:space="preserve">self-producing </w:t>
      </w:r>
      <w:r w:rsidRPr="00113D44">
        <w:rPr>
          <w:rFonts w:eastAsia="Arial Unicode MS"/>
          <w:szCs w:val="20"/>
          <w:lang/>
        </w:rPr>
        <w:t xml:space="preserve">or </w:t>
      </w:r>
      <w:r w:rsidRPr="00113D44">
        <w:rPr>
          <w:rFonts w:eastAsia="Arial Unicode MS"/>
          <w:i/>
          <w:szCs w:val="20"/>
          <w:lang/>
        </w:rPr>
        <w:t>self-constructing</w:t>
      </w:r>
      <w:r w:rsidRPr="00113D44">
        <w:rPr>
          <w:rFonts w:eastAsia="Arial Unicode MS"/>
          <w:szCs w:val="20"/>
          <w:lang/>
        </w:rPr>
        <w:t xml:space="preserve">. In traditional systems theory, systems were seen as open, transforming inputs into outputs. Biologists Maturana and Varela (1980, 1987) developed the concept of autopoiesis to explain the special nature of living as opposed to non-living systems. Autopoietic systems are closed and self-referential – they do not primarily transform inputs into outputs, instead they transform </w:t>
      </w:r>
      <w:r w:rsidRPr="00113D44">
        <w:rPr>
          <w:rFonts w:eastAsia="Arial Unicode MS"/>
          <w:i/>
          <w:szCs w:val="20"/>
          <w:lang/>
        </w:rPr>
        <w:t>themselves into themselves</w:t>
      </w:r>
      <w:r w:rsidRPr="00113D44">
        <w:rPr>
          <w:rFonts w:eastAsia="Arial Unicode MS"/>
          <w:szCs w:val="20"/>
          <w:lang/>
        </w:rPr>
        <w:t>. The components of an autopoietic system enter into processes of production or construction to produce more of the same as necessary for the continuation of the system. The output of the system, that which it produces, is its own internal components, and the inputs it uses are again its own components. They are said to be organisationally closed but interactively open (Mingers 1995). The paradigm example is a single-celled organism such as amoeba.</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mallCaps/>
          <w:szCs w:val="20"/>
          <w:lang/>
        </w:rPr>
      </w:pPr>
      <w:r w:rsidRPr="00113D44">
        <w:rPr>
          <w:rFonts w:eastAsia="Arial Unicode MS"/>
          <w:szCs w:val="20"/>
          <w:lang/>
        </w:rPr>
        <w:t>Attempts have been made to apply the concept to social systems (Luhmann 1986) but this has been criticised. (Mingers 2002a). Bhaskar uses the idea in several ways: in discussing the nature of science and scientific knowledge as generated from previous knowledge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54, 83); more fundamentally, as the basic mechanism of societal (re)production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156-7); and finally he characterises </w:t>
      </w:r>
      <w:r w:rsidRPr="00113D44">
        <w:rPr>
          <w:rFonts w:eastAsia="Arial Unicode MS"/>
          <w:smallCaps/>
          <w:szCs w:val="20"/>
          <w:lang/>
        </w:rPr>
        <w:t>emergence</w:t>
      </w:r>
      <w:r w:rsidRPr="00113D44">
        <w:rPr>
          <w:rFonts w:eastAsia="Arial Unicode MS"/>
          <w:szCs w:val="20"/>
          <w:lang/>
        </w:rPr>
        <w:t xml:space="preserve"> itself as autopoietic (</w:t>
      </w:r>
      <w:r w:rsidRPr="00113D44">
        <w:rPr>
          <w:rFonts w:eastAsia="Arial Unicode MS"/>
          <w:i/>
          <w:caps/>
          <w:szCs w:val="20"/>
          <w:lang/>
        </w:rPr>
        <w:t>d</w:t>
      </w:r>
      <w:r w:rsidRPr="00113D44">
        <w:rPr>
          <w:rFonts w:eastAsia="Arial Unicode MS"/>
          <w:caps/>
          <w:szCs w:val="20"/>
          <w:lang/>
        </w:rPr>
        <w:t>:</w:t>
      </w:r>
      <w:r w:rsidRPr="00113D44">
        <w:rPr>
          <w:rFonts w:eastAsia="Arial Unicode MS"/>
          <w:szCs w:val="20"/>
          <w:lang/>
        </w:rPr>
        <w:t xml:space="preserve"> 49). See also</w:t>
      </w:r>
      <w:r w:rsidRPr="00113D44">
        <w:rPr>
          <w:rFonts w:eastAsia="Arial Unicode MS"/>
          <w:smallCaps/>
          <w:szCs w:val="20"/>
          <w:lang/>
        </w:rPr>
        <w:t xml:space="preserve"> </w:t>
      </w:r>
      <w:r w:rsidR="00325B43">
        <w:rPr>
          <w:rFonts w:eastAsia="Arial Unicode MS"/>
          <w:smallCaps/>
          <w:szCs w:val="20"/>
          <w:lang/>
        </w:rPr>
        <w:t xml:space="preserve">agency, </w:t>
      </w:r>
      <w:r w:rsidRPr="00113D44">
        <w:rPr>
          <w:rFonts w:eastAsia="Arial Unicode MS"/>
          <w:smallCaps/>
          <w:szCs w:val="20"/>
          <w:lang/>
        </w:rPr>
        <w:lastRenderedPageBreak/>
        <w:t>functional expl</w:t>
      </w:r>
      <w:r w:rsidR="00325B43">
        <w:rPr>
          <w:rFonts w:eastAsia="Arial Unicode MS"/>
          <w:smallCaps/>
          <w:szCs w:val="20"/>
          <w:lang/>
        </w:rPr>
        <w:t xml:space="preserve">anation, </w:t>
      </w:r>
      <w:r w:rsidRPr="00113D44">
        <w:rPr>
          <w:rFonts w:eastAsia="Arial Unicode MS"/>
          <w:smallCaps/>
          <w:szCs w:val="20"/>
          <w:lang/>
        </w:rPr>
        <w:t>recursivity.</w:t>
      </w: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John Mingers</w:t>
      </w:r>
    </w:p>
    <w:p w:rsidR="00F71667" w:rsidRPr="00113D44" w:rsidRDefault="00F71667" w:rsidP="00F71667">
      <w:pPr>
        <w:pStyle w:val="BodyText"/>
        <w:spacing w:line="100" w:lineRule="atLeast"/>
        <w:ind w:firstLine="0"/>
        <w:rPr>
          <w:szCs w:val="20"/>
        </w:rPr>
      </w:pPr>
      <w:r w:rsidRPr="00113D44">
        <w:rPr>
          <w:b/>
          <w:bCs/>
          <w:szCs w:val="20"/>
        </w:rPr>
        <w:t>auto-subversion</w:t>
      </w:r>
      <w:r w:rsidRPr="00113D44">
        <w:rPr>
          <w:bCs/>
          <w:szCs w:val="20"/>
        </w:rPr>
        <w:t>. See</w:t>
      </w:r>
      <w:r w:rsidRPr="00113D44">
        <w:rPr>
          <w:szCs w:val="20"/>
        </w:rPr>
        <w:t xml:space="preserve"> </w:t>
      </w:r>
      <w:r w:rsidR="00C8024C" w:rsidRPr="00113D44">
        <w:rPr>
          <w:smallCaps/>
          <w:szCs w:val="20"/>
        </w:rPr>
        <w:t>absence, s</w:t>
      </w:r>
      <w:r w:rsidR="0019581E" w:rsidRPr="00113D44">
        <w:rPr>
          <w:smallCaps/>
          <w:szCs w:val="20"/>
        </w:rPr>
        <w:t>ubjectivity</w:t>
      </w:r>
      <w:r w:rsidRPr="00113D44">
        <w:rPr>
          <w:szCs w:val="20"/>
        </w:rPr>
        <w:t>.</w:t>
      </w:r>
    </w:p>
    <w:p w:rsidR="00F71667" w:rsidRPr="00113D44" w:rsidRDefault="006D7BD8" w:rsidP="00F71667">
      <w:pPr>
        <w:pStyle w:val="BodyText"/>
        <w:spacing w:line="100" w:lineRule="atLeast"/>
        <w:ind w:firstLine="0"/>
        <w:rPr>
          <w:smallCaps/>
          <w:color w:val="000000"/>
          <w:szCs w:val="20"/>
        </w:rPr>
      </w:pPr>
      <w:r w:rsidRPr="00113D44">
        <w:rPr>
          <w:b/>
          <w:bCs/>
          <w:i/>
          <w:color w:val="000000"/>
          <w:szCs w:val="20"/>
        </w:rPr>
        <w:t>avidya</w:t>
      </w:r>
      <w:r w:rsidRPr="00113D44">
        <w:rPr>
          <w:b/>
          <w:bCs/>
          <w:color w:val="000000"/>
          <w:szCs w:val="20"/>
        </w:rPr>
        <w:t xml:space="preserve">, </w:t>
      </w:r>
      <w:r w:rsidR="00F71667" w:rsidRPr="00113D44">
        <w:rPr>
          <w:b/>
          <w:bCs/>
          <w:color w:val="000000"/>
          <w:szCs w:val="20"/>
        </w:rPr>
        <w:t>avidya-tina formation</w:t>
      </w:r>
      <w:r w:rsidR="00F71667" w:rsidRPr="00113D44">
        <w:rPr>
          <w:color w:val="000000"/>
          <w:szCs w:val="20"/>
        </w:rPr>
        <w:t xml:space="preserve">. See </w:t>
      </w:r>
      <w:r w:rsidRPr="00113D44">
        <w:rPr>
          <w:b/>
          <w:smallCaps/>
          <w:color w:val="000000"/>
          <w:szCs w:val="20"/>
        </w:rPr>
        <w:t>alienation</w:t>
      </w:r>
      <w:r w:rsidRPr="00113D44">
        <w:rPr>
          <w:color w:val="000000"/>
          <w:szCs w:val="20"/>
        </w:rPr>
        <w:t xml:space="preserve">, </w:t>
      </w:r>
      <w:r w:rsidR="00F71667" w:rsidRPr="00113D44">
        <w:rPr>
          <w:b/>
          <w:smallCaps/>
          <w:color w:val="000000"/>
          <w:szCs w:val="20"/>
        </w:rPr>
        <w:t>demi-reality</w:t>
      </w:r>
      <w:r w:rsidR="00F71667" w:rsidRPr="00113D44">
        <w:rPr>
          <w:smallCaps/>
          <w:color w:val="000000"/>
          <w:szCs w:val="20"/>
        </w:rPr>
        <w:t xml:space="preserve">, </w:t>
      </w:r>
      <w:r w:rsidRPr="00113D44">
        <w:rPr>
          <w:smallCaps/>
          <w:color w:val="000000"/>
          <w:szCs w:val="20"/>
        </w:rPr>
        <w:t xml:space="preserve">ideology, process, </w:t>
      </w:r>
      <w:r w:rsidR="00F71667" w:rsidRPr="00113D44">
        <w:rPr>
          <w:smallCaps/>
          <w:color w:val="000000"/>
          <w:szCs w:val="20"/>
        </w:rPr>
        <w:t>Tina syndrome.</w:t>
      </w:r>
    </w:p>
    <w:p w:rsidR="00F71667" w:rsidRPr="00113D44" w:rsidRDefault="00F71667" w:rsidP="00F71667">
      <w:pPr>
        <w:tabs>
          <w:tab w:val="left" w:pos="-490"/>
        </w:tabs>
        <w:spacing w:line="100" w:lineRule="atLeast"/>
        <w:rPr>
          <w:smallCaps/>
          <w:color w:val="000000"/>
          <w:szCs w:val="20"/>
        </w:rPr>
      </w:pPr>
      <w:r w:rsidRPr="00113D44">
        <w:rPr>
          <w:b/>
          <w:bCs/>
          <w:color w:val="000000"/>
          <w:szCs w:val="20"/>
        </w:rPr>
        <w:t>axiological imperative</w:t>
      </w:r>
      <w:r w:rsidRPr="00113D44">
        <w:rPr>
          <w:bCs/>
          <w:color w:val="000000"/>
          <w:szCs w:val="20"/>
        </w:rPr>
        <w:t>. See</w:t>
      </w:r>
      <w:r w:rsidRPr="00113D44">
        <w:rPr>
          <w:color w:val="000000"/>
          <w:szCs w:val="20"/>
        </w:rPr>
        <w:t xml:space="preserve"> </w:t>
      </w:r>
      <w:r w:rsidR="00325B43" w:rsidRPr="00325B43">
        <w:rPr>
          <w:smallCaps/>
          <w:color w:val="000000"/>
          <w:szCs w:val="20"/>
        </w:rPr>
        <w:t>agency</w:t>
      </w:r>
      <w:r w:rsidR="00325B43">
        <w:rPr>
          <w:color w:val="000000"/>
          <w:szCs w:val="20"/>
        </w:rPr>
        <w:t xml:space="preserve">, </w:t>
      </w:r>
      <w:r w:rsidRPr="00113D44">
        <w:rPr>
          <w:b/>
          <w:smallCaps/>
          <w:color w:val="000000"/>
          <w:szCs w:val="20"/>
        </w:rPr>
        <w:t>axiology</w:t>
      </w:r>
      <w:r w:rsidRPr="00113D44">
        <w:rPr>
          <w:smallCaps/>
          <w:color w:val="000000"/>
          <w:szCs w:val="20"/>
        </w:rPr>
        <w:t>, critical realism, holy trini</w:t>
      </w:r>
      <w:r w:rsidR="00325B43">
        <w:rPr>
          <w:smallCaps/>
          <w:color w:val="000000"/>
          <w:szCs w:val="20"/>
        </w:rPr>
        <w:t>ty</w:t>
      </w:r>
      <w:r w:rsidRPr="00113D44">
        <w:rPr>
          <w:smallCaps/>
          <w:color w:val="000000"/>
          <w:szCs w:val="20"/>
        </w:rPr>
        <w:t>.</w:t>
      </w:r>
    </w:p>
    <w:p w:rsidR="00F71667" w:rsidRPr="00113D44" w:rsidRDefault="00F71667" w:rsidP="00F71667">
      <w:pPr>
        <w:tabs>
          <w:tab w:val="left" w:pos="-490"/>
        </w:tabs>
        <w:spacing w:line="100" w:lineRule="atLeast"/>
        <w:rPr>
          <w:smallCaps/>
          <w:color w:val="000000"/>
          <w:szCs w:val="20"/>
        </w:rPr>
      </w:pPr>
      <w:r w:rsidRPr="00113D44">
        <w:rPr>
          <w:b/>
          <w:bCs/>
          <w:color w:val="000000"/>
          <w:szCs w:val="20"/>
        </w:rPr>
        <w:t>axiological interest</w:t>
      </w:r>
      <w:r w:rsidRPr="00113D44">
        <w:rPr>
          <w:bCs/>
          <w:color w:val="000000"/>
          <w:szCs w:val="20"/>
        </w:rPr>
        <w:t>. See</w:t>
      </w:r>
      <w:r w:rsidRPr="00113D44">
        <w:rPr>
          <w:color w:val="000000"/>
          <w:szCs w:val="20"/>
        </w:rPr>
        <w:t xml:space="preserve"> </w:t>
      </w:r>
      <w:r w:rsidRPr="00113D44">
        <w:rPr>
          <w:smallCaps/>
          <w:color w:val="000000"/>
          <w:szCs w:val="20"/>
        </w:rPr>
        <w:t>axiology.</w:t>
      </w:r>
    </w:p>
    <w:p w:rsidR="00F71667" w:rsidRPr="00113D44" w:rsidRDefault="00F71667" w:rsidP="00F71667">
      <w:pPr>
        <w:tabs>
          <w:tab w:val="left" w:pos="-490"/>
        </w:tabs>
        <w:spacing w:line="100" w:lineRule="atLeast"/>
        <w:rPr>
          <w:smallCaps/>
          <w:color w:val="000000"/>
          <w:szCs w:val="20"/>
        </w:rPr>
      </w:pPr>
      <w:r w:rsidRPr="00113D44">
        <w:rPr>
          <w:b/>
          <w:bCs/>
          <w:color w:val="000000"/>
          <w:szCs w:val="20"/>
        </w:rPr>
        <w:t>axiological necessity</w:t>
      </w:r>
      <w:r w:rsidRPr="00113D44">
        <w:rPr>
          <w:b/>
          <w:color w:val="000000"/>
          <w:szCs w:val="20"/>
        </w:rPr>
        <w:t>, axiological need</w:t>
      </w:r>
      <w:r w:rsidRPr="00113D44">
        <w:rPr>
          <w:color w:val="000000"/>
          <w:szCs w:val="20"/>
        </w:rPr>
        <w:t>.</w:t>
      </w:r>
      <w:r w:rsidR="009568BE" w:rsidRPr="00113D44">
        <w:rPr>
          <w:color w:val="000000"/>
          <w:szCs w:val="20"/>
        </w:rPr>
        <w:t xml:space="preserve"> </w:t>
      </w:r>
      <w:r w:rsidRPr="00113D44">
        <w:rPr>
          <w:color w:val="000000"/>
          <w:szCs w:val="20"/>
        </w:rPr>
        <w:t xml:space="preserve">See </w:t>
      </w:r>
      <w:r w:rsidRPr="00113D44">
        <w:rPr>
          <w:b/>
          <w:smallCaps/>
          <w:color w:val="000000"/>
          <w:szCs w:val="20"/>
        </w:rPr>
        <w:t>alethia</w:t>
      </w:r>
      <w:r w:rsidRPr="00113D44">
        <w:rPr>
          <w:smallCaps/>
          <w:color w:val="000000"/>
          <w:szCs w:val="20"/>
        </w:rPr>
        <w:t xml:space="preserve">, alienation, </w:t>
      </w:r>
      <w:r w:rsidRPr="00113D44">
        <w:rPr>
          <w:b/>
          <w:smallCaps/>
          <w:color w:val="000000"/>
          <w:szCs w:val="20"/>
        </w:rPr>
        <w:t>axiology</w:t>
      </w:r>
      <w:r w:rsidRPr="00113D44">
        <w:rPr>
          <w:smallCaps/>
          <w:color w:val="000000"/>
          <w:szCs w:val="20"/>
        </w:rPr>
        <w:t xml:space="preserve">, critical naturalism, denegation, detachment, emancipatory axiology, needs, philosophy, </w:t>
      </w:r>
      <w:r w:rsidRPr="00113D44">
        <w:rPr>
          <w:b/>
          <w:smallCaps/>
          <w:color w:val="000000"/>
          <w:szCs w:val="20"/>
        </w:rPr>
        <w:t>reality principle</w:t>
      </w:r>
      <w:r w:rsidRPr="00113D44">
        <w:rPr>
          <w:smallCaps/>
          <w:color w:val="000000"/>
          <w:szCs w:val="20"/>
        </w:rPr>
        <w:t xml:space="preserve">, recognition, referential detachment, </w:t>
      </w:r>
      <w:r w:rsidRPr="00113D44">
        <w:rPr>
          <w:b/>
          <w:smallCaps/>
          <w:color w:val="000000"/>
          <w:szCs w:val="20"/>
        </w:rPr>
        <w:t>Tina syndrome</w:t>
      </w:r>
      <w:r w:rsidRPr="00113D44">
        <w:rPr>
          <w:smallCaps/>
          <w:color w:val="000000"/>
          <w:szCs w:val="20"/>
        </w:rPr>
        <w:t>.</w:t>
      </w:r>
    </w:p>
    <w:p w:rsidR="00F71667" w:rsidRPr="00113D44" w:rsidRDefault="00F71667" w:rsidP="00305ADC">
      <w:pPr>
        <w:widowControl w:val="0"/>
        <w:tabs>
          <w:tab w:val="clear" w:pos="284"/>
          <w:tab w:val="left" w:pos="-490"/>
        </w:tabs>
        <w:suppressAutoHyphens/>
        <w:spacing w:line="100" w:lineRule="atLeast"/>
        <w:rPr>
          <w:rFonts w:eastAsia="Arial Unicode MS"/>
          <w:b/>
          <w:b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 xml:space="preserve">axiology </w:t>
      </w:r>
      <w:r w:rsidRPr="00113D44">
        <w:rPr>
          <w:rFonts w:eastAsia="Arial Unicode MS"/>
          <w:szCs w:val="20"/>
          <w:lang/>
        </w:rPr>
        <w:t xml:space="preserve">(f. Gr. </w:t>
      </w:r>
      <w:r w:rsidRPr="00113D44">
        <w:rPr>
          <w:rFonts w:eastAsia="Arial Unicode MS"/>
          <w:i/>
          <w:iCs/>
          <w:szCs w:val="20"/>
          <w:lang/>
        </w:rPr>
        <w:t>axia</w:t>
      </w:r>
      <w:r w:rsidR="00C8024C" w:rsidRPr="00113D44">
        <w:rPr>
          <w:rFonts w:eastAsia="Arial Unicode MS"/>
          <w:iCs/>
          <w:szCs w:val="20"/>
          <w:lang/>
        </w:rPr>
        <w:t>,</w:t>
      </w:r>
      <w:r w:rsidRPr="00113D44">
        <w:rPr>
          <w:rFonts w:eastAsia="Arial Unicode MS"/>
          <w:i/>
          <w:iCs/>
          <w:szCs w:val="20"/>
          <w:lang/>
        </w:rPr>
        <w:t xml:space="preserve"> </w:t>
      </w:r>
      <w:r w:rsidRPr="00113D44">
        <w:rPr>
          <w:rFonts w:eastAsia="Arial Unicode MS"/>
          <w:szCs w:val="20"/>
          <w:lang/>
        </w:rPr>
        <w:t xml:space="preserve">worth, value + </w:t>
      </w:r>
      <w:r w:rsidRPr="00113D44">
        <w:rPr>
          <w:rFonts w:eastAsia="Arial Unicode MS"/>
          <w:i/>
          <w:iCs/>
          <w:szCs w:val="20"/>
          <w:lang/>
        </w:rPr>
        <w:t>logos</w:t>
      </w:r>
      <w:r w:rsidRPr="00113D44">
        <w:rPr>
          <w:rFonts w:eastAsia="Arial Unicode MS"/>
          <w:szCs w:val="20"/>
          <w:lang/>
        </w:rPr>
        <w:t xml:space="preserve">). A branch of philosophy concerned with the study of the nature of value (worth) and what kinds of things have it. It can embrace aesthetics, epistemic values, etc., but is normally confined to </w:t>
      </w:r>
      <w:r w:rsidRPr="00113D44">
        <w:rPr>
          <w:rFonts w:eastAsia="Arial Unicode MS"/>
          <w:smallCaps/>
          <w:szCs w:val="20"/>
          <w:lang/>
        </w:rPr>
        <w:t>ethics</w:t>
      </w:r>
      <w:r w:rsidRPr="00113D44">
        <w:rPr>
          <w:rFonts w:eastAsia="Arial Unicode MS"/>
          <w:szCs w:val="20"/>
          <w:lang/>
        </w:rPr>
        <w:t xml:space="preserve">. Commonly thought to contrast with deontology (the theory of moral duty) and/or praxiology (the theory of </w:t>
      </w:r>
      <w:r w:rsidR="00362831" w:rsidRPr="00113D44">
        <w:rPr>
          <w:rFonts w:eastAsia="Arial Unicode MS"/>
          <w:szCs w:val="20"/>
          <w:lang/>
        </w:rPr>
        <w:t xml:space="preserve">action [see </w:t>
      </w:r>
      <w:r w:rsidR="00362831" w:rsidRPr="00113D44">
        <w:rPr>
          <w:rFonts w:eastAsia="Arial Unicode MS"/>
          <w:smallCaps/>
          <w:szCs w:val="20"/>
          <w:lang/>
        </w:rPr>
        <w:t>explanatory critique</w:t>
      </w:r>
      <w:r w:rsidR="00362831" w:rsidRPr="00113D44">
        <w:rPr>
          <w:rFonts w:eastAsia="Arial Unicode MS"/>
          <w:szCs w:val="20"/>
          <w:lang/>
        </w:rPr>
        <w:t>]</w:t>
      </w:r>
      <w:r w:rsidRPr="00113D44">
        <w:rPr>
          <w:rFonts w:eastAsia="Arial Unicode MS"/>
          <w:szCs w:val="20"/>
          <w:lang/>
        </w:rPr>
        <w:t xml:space="preserve">), in </w:t>
      </w:r>
      <w:r w:rsidRPr="00113D44">
        <w:rPr>
          <w:rFonts w:eastAsia="Arial Unicode MS"/>
          <w:caps/>
          <w:szCs w:val="20"/>
          <w:lang/>
        </w:rPr>
        <w:t>cr</w:t>
      </w:r>
      <w:r w:rsidRPr="00113D44">
        <w:rPr>
          <w:rFonts w:eastAsia="Arial Unicode MS"/>
          <w:szCs w:val="20"/>
          <w:lang/>
        </w:rPr>
        <w:t xml:space="preserve"> it, rather, complements them. Collier’s </w:t>
      </w:r>
      <w:r w:rsidRPr="00113D44">
        <w:rPr>
          <w:rFonts w:eastAsia="Arial Unicode MS"/>
          <w:i/>
          <w:iCs/>
          <w:szCs w:val="20"/>
          <w:lang/>
        </w:rPr>
        <w:t>Being and Worth</w:t>
      </w:r>
      <w:r w:rsidRPr="00113D44">
        <w:rPr>
          <w:rFonts w:eastAsia="Arial Unicode MS"/>
          <w:szCs w:val="20"/>
          <w:lang/>
        </w:rPr>
        <w:t xml:space="preserve"> (1999) is an exercise in </w:t>
      </w:r>
      <w:r w:rsidRPr="00113D44">
        <w:rPr>
          <w:rFonts w:eastAsia="Arial Unicode MS"/>
          <w:i/>
          <w:iCs/>
          <w:szCs w:val="20"/>
          <w:lang/>
        </w:rPr>
        <w:t xml:space="preserve">ethical axiology </w:t>
      </w:r>
      <w:r w:rsidRPr="00113D44">
        <w:rPr>
          <w:rFonts w:eastAsia="Arial Unicode MS"/>
          <w:szCs w:val="20"/>
          <w:lang/>
        </w:rPr>
        <w:t xml:space="preserve">or </w:t>
      </w:r>
      <w:r w:rsidRPr="00113D44">
        <w:rPr>
          <w:rFonts w:eastAsia="Arial Unicode MS"/>
          <w:i/>
          <w:iCs/>
          <w:szCs w:val="20"/>
          <w:lang/>
        </w:rPr>
        <w:t>axiological ethics</w:t>
      </w:r>
      <w:r w:rsidRPr="00113D44">
        <w:rPr>
          <w:rFonts w:eastAsia="Arial Unicode MS"/>
          <w:szCs w:val="20"/>
          <w:lang/>
        </w:rPr>
        <w:t>. It defends an objective (ontocentric) theory of value, that being is intrinsically good, by contrast with the dominant modern subjective (</w:t>
      </w:r>
      <w:r w:rsidRPr="00113D44">
        <w:rPr>
          <w:rFonts w:eastAsia="Arial Unicode MS"/>
          <w:smallCaps/>
          <w:szCs w:val="20"/>
          <w:lang/>
        </w:rPr>
        <w:t>anthropocentric</w:t>
      </w:r>
      <w:r w:rsidRPr="00113D44">
        <w:rPr>
          <w:rFonts w:eastAsia="Arial Unicode MS"/>
          <w:szCs w:val="20"/>
          <w:lang/>
        </w:rPr>
        <w:t xml:space="preserve">) view that value depends on human interest. In Bhaskar, axiology is primarily both </w:t>
      </w:r>
      <w:r w:rsidRPr="00113D44">
        <w:rPr>
          <w:rFonts w:eastAsia="Arial Unicode MS"/>
          <w:i/>
          <w:iCs/>
          <w:szCs w:val="20"/>
          <w:lang/>
        </w:rPr>
        <w:t xml:space="preserve">the theory </w:t>
      </w:r>
      <w:r w:rsidRPr="00113D44">
        <w:rPr>
          <w:rFonts w:eastAsia="Arial Unicode MS"/>
          <w:szCs w:val="20"/>
          <w:lang/>
        </w:rPr>
        <w:t xml:space="preserve">(in the </w:t>
      </w:r>
      <w:r w:rsidRPr="00113D44">
        <w:rPr>
          <w:rFonts w:eastAsia="Arial Unicode MS"/>
          <w:caps/>
          <w:szCs w:val="20"/>
          <w:lang/>
        </w:rPr>
        <w:t>td</w:t>
      </w:r>
      <w:r w:rsidRPr="00113D44">
        <w:rPr>
          <w:rFonts w:eastAsia="Arial Unicode MS"/>
          <w:szCs w:val="20"/>
          <w:lang/>
        </w:rPr>
        <w:t xml:space="preserve">) </w:t>
      </w:r>
      <w:r w:rsidRPr="00113D44">
        <w:rPr>
          <w:rFonts w:eastAsia="Arial Unicode MS"/>
          <w:i/>
          <w:iCs/>
          <w:szCs w:val="20"/>
          <w:lang/>
        </w:rPr>
        <w:t>of agentive</w:t>
      </w:r>
      <w:r w:rsidRPr="00113D44">
        <w:rPr>
          <w:rFonts w:eastAsia="Arial Unicode MS"/>
          <w:i/>
          <w:iCs/>
          <w:smallCaps/>
          <w:szCs w:val="20"/>
          <w:lang/>
        </w:rPr>
        <w:t xml:space="preserve"> </w:t>
      </w:r>
      <w:r w:rsidRPr="00113D44">
        <w:rPr>
          <w:rFonts w:eastAsia="Arial Unicode MS"/>
          <w:i/>
          <w:iCs/>
          <w:szCs w:val="20"/>
          <w:lang/>
        </w:rPr>
        <w:t>(human)</w:t>
      </w:r>
      <w:r w:rsidRPr="00113D44">
        <w:rPr>
          <w:rFonts w:eastAsia="Arial Unicode MS"/>
          <w:i/>
          <w:iCs/>
          <w:smallCaps/>
          <w:szCs w:val="20"/>
          <w:lang/>
        </w:rPr>
        <w:t xml:space="preserve"> agency</w:t>
      </w:r>
      <w:r w:rsidRPr="00113D44">
        <w:rPr>
          <w:rFonts w:eastAsia="Arial Unicode MS"/>
          <w:i/>
          <w:iCs/>
          <w:szCs w:val="20"/>
          <w:lang/>
        </w:rPr>
        <w:t xml:space="preserve"> </w:t>
      </w:r>
      <w:r w:rsidRPr="00113D44">
        <w:rPr>
          <w:rFonts w:eastAsia="Arial Unicode MS"/>
          <w:szCs w:val="20"/>
          <w:lang/>
        </w:rPr>
        <w:t xml:space="preserve">and that to which the theory refers (in the </w:t>
      </w:r>
      <w:r w:rsidRPr="00113D44">
        <w:rPr>
          <w:rFonts w:eastAsia="Arial Unicode MS"/>
          <w:caps/>
          <w:szCs w:val="20"/>
          <w:lang/>
        </w:rPr>
        <w:t>id</w:t>
      </w:r>
      <w:r w:rsidRPr="00113D44">
        <w:rPr>
          <w:rFonts w:eastAsia="Arial Unicode MS"/>
          <w:szCs w:val="20"/>
          <w:lang/>
        </w:rPr>
        <w:t xml:space="preserve">), i.e., agency </w:t>
      </w:r>
      <w:r w:rsidR="00C8024C" w:rsidRPr="00113D44">
        <w:rPr>
          <w:rFonts w:eastAsia="Arial Unicode MS"/>
          <w:szCs w:val="20"/>
          <w:lang/>
        </w:rPr>
        <w:t>that</w:t>
      </w:r>
      <w:r w:rsidRPr="00113D44">
        <w:rPr>
          <w:rFonts w:eastAsia="Arial Unicode MS"/>
          <w:szCs w:val="20"/>
          <w:lang/>
        </w:rPr>
        <w:t xml:space="preserve"> is its own reward (intrinsically satisfying or valuable) and efficacious, ‘concerned precisely with the absenting of absences’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83) and tendentially productive of the good life for all, i.e., </w:t>
      </w:r>
      <w:r w:rsidRPr="00113D44">
        <w:rPr>
          <w:rFonts w:eastAsia="Arial Unicode MS"/>
          <w:i/>
          <w:iCs/>
          <w:smallCaps/>
          <w:szCs w:val="20"/>
          <w:lang/>
        </w:rPr>
        <w:t xml:space="preserve">emancipatory axiology </w:t>
      </w:r>
      <w:r w:rsidRPr="00113D44">
        <w:rPr>
          <w:rFonts w:eastAsia="Arial Unicode MS"/>
          <w:szCs w:val="20"/>
          <w:lang/>
        </w:rPr>
        <w:t xml:space="preserve">or the </w:t>
      </w:r>
      <w:r w:rsidRPr="00113D44">
        <w:rPr>
          <w:rFonts w:eastAsia="Arial Unicode MS"/>
          <w:i/>
          <w:iCs/>
          <w:szCs w:val="20"/>
          <w:lang/>
        </w:rPr>
        <w:t>axiology of emancipation</w:t>
      </w:r>
      <w:r w:rsidRPr="00113D44">
        <w:rPr>
          <w:rFonts w:eastAsia="Arial Unicode MS"/>
          <w:szCs w:val="20"/>
          <w:lang/>
        </w:rPr>
        <w:t xml:space="preserve">. Irrealist philosophy lacks an axiology in this sense, which pertains to irreducible intentional causality at </w:t>
      </w:r>
      <w:r w:rsidRPr="00113D44">
        <w:rPr>
          <w:rFonts w:eastAsia="Arial Unicode MS"/>
          <w:caps/>
          <w:szCs w:val="20"/>
          <w:lang/>
        </w:rPr>
        <w:t>4D</w:t>
      </w:r>
      <w:r w:rsidRPr="00113D44">
        <w:rPr>
          <w:rFonts w:eastAsia="Arial Unicode MS"/>
          <w:szCs w:val="20"/>
          <w:lang/>
        </w:rPr>
        <w:t xml:space="preserve">; or, its axiology is de-agentifying (reifying and/or disembodying). Because of this irreducibility, a </w:t>
      </w:r>
      <w:r w:rsidRPr="00113D44">
        <w:rPr>
          <w:rFonts w:eastAsia="Arial Unicode MS"/>
          <w:caps/>
          <w:szCs w:val="20"/>
          <w:lang/>
        </w:rPr>
        <w:t>4D</w:t>
      </w:r>
      <w:r w:rsidRPr="00113D44">
        <w:rPr>
          <w:rFonts w:eastAsia="Arial Unicode MS"/>
          <w:szCs w:val="20"/>
          <w:lang/>
        </w:rPr>
        <w:t xml:space="preserve"> phenomenon in the </w:t>
      </w:r>
      <w:r w:rsidRPr="00113D44">
        <w:rPr>
          <w:rFonts w:eastAsia="Arial Unicode MS"/>
          <w:caps/>
          <w:szCs w:val="20"/>
          <w:lang/>
        </w:rPr>
        <w:t>id</w:t>
      </w:r>
      <w:r w:rsidRPr="00113D44">
        <w:rPr>
          <w:rFonts w:eastAsia="Arial Unicode MS"/>
          <w:szCs w:val="20"/>
          <w:lang/>
        </w:rPr>
        <w:t xml:space="preserve"> is sometimes referred to as ‘ontological (or axiological)’, etc., and </w:t>
      </w:r>
      <w:r w:rsidRPr="00113D44">
        <w:rPr>
          <w:rFonts w:eastAsia="Arial Unicode MS"/>
          <w:caps/>
          <w:szCs w:val="20"/>
          <w:lang/>
        </w:rPr>
        <w:t>1M</w:t>
      </w:r>
      <w:r w:rsidRPr="00113D44">
        <w:rPr>
          <w:rFonts w:eastAsia="Arial Unicode MS"/>
          <w:szCs w:val="20"/>
          <w:lang/>
        </w:rPr>
        <w:t>-</w:t>
      </w:r>
      <w:r w:rsidRPr="00113D44">
        <w:rPr>
          <w:rFonts w:eastAsia="Arial Unicode MS"/>
          <w:caps/>
          <w:szCs w:val="20"/>
          <w:lang/>
        </w:rPr>
        <w:t>4D</w:t>
      </w:r>
      <w:r w:rsidRPr="00113D44">
        <w:rPr>
          <w:rFonts w:eastAsia="Arial Unicode MS"/>
          <w:szCs w:val="20"/>
          <w:lang/>
        </w:rPr>
        <w:t xml:space="preserve"> as the </w:t>
      </w:r>
      <w:r w:rsidRPr="00113D44">
        <w:rPr>
          <w:rFonts w:eastAsia="Arial Unicode MS"/>
          <w:i/>
          <w:iCs/>
          <w:szCs w:val="20"/>
          <w:lang/>
        </w:rPr>
        <w:t>ontological-axiological</w:t>
      </w:r>
      <w:r w:rsidRPr="00113D44">
        <w:rPr>
          <w:rFonts w:eastAsia="Arial Unicode MS"/>
          <w:szCs w:val="20"/>
          <w:lang/>
        </w:rPr>
        <w:t xml:space="preserve"> chain. Likewise, the realm of human subjectivity in the </w:t>
      </w:r>
      <w:r w:rsidRPr="00113D44">
        <w:rPr>
          <w:rFonts w:eastAsia="Arial Unicode MS"/>
          <w:caps/>
          <w:szCs w:val="20"/>
          <w:lang/>
        </w:rPr>
        <w:t>td</w:t>
      </w:r>
      <w:r w:rsidRPr="00113D44">
        <w:rPr>
          <w:rFonts w:eastAsia="Arial Unicode MS"/>
          <w:szCs w:val="20"/>
          <w:lang/>
        </w:rPr>
        <w:t xml:space="preserve"> may be referred to as ‘epistemological and axiological’.</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The </w:t>
      </w:r>
      <w:r w:rsidRPr="00113D44">
        <w:rPr>
          <w:rFonts w:eastAsia="Arial Unicode MS"/>
          <w:i/>
          <w:iCs/>
          <w:szCs w:val="20"/>
          <w:lang/>
        </w:rPr>
        <w:t xml:space="preserve">axiological imperative </w:t>
      </w:r>
      <w:r w:rsidRPr="00113D44">
        <w:rPr>
          <w:rFonts w:eastAsia="Arial Unicode MS"/>
          <w:szCs w:val="20"/>
          <w:lang/>
        </w:rPr>
        <w:t xml:space="preserve">(introduced at </w:t>
      </w:r>
      <w:r w:rsidRPr="00113D44">
        <w:rPr>
          <w:rFonts w:eastAsia="Arial Unicode MS"/>
          <w:i/>
          <w:caps/>
          <w:szCs w:val="20"/>
          <w:lang/>
        </w:rPr>
        <w:t>pn3</w:t>
      </w:r>
      <w:r w:rsidRPr="00113D44">
        <w:rPr>
          <w:rFonts w:eastAsia="Arial Unicode MS"/>
          <w:caps/>
          <w:szCs w:val="20"/>
          <w:lang/>
        </w:rPr>
        <w:t>:</w:t>
      </w:r>
      <w:r w:rsidRPr="00113D44">
        <w:rPr>
          <w:rFonts w:eastAsia="Arial Unicode MS"/>
          <w:szCs w:val="20"/>
          <w:lang/>
        </w:rPr>
        <w:t xml:space="preserve"> 87) says that (1) the human agent is by nature spontaneously active or ‘always already acting’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188)</w:t>
      </w:r>
      <w:r w:rsidRPr="00113D44">
        <w:rPr>
          <w:rFonts w:eastAsia="Arial Unicode MS"/>
          <w:caps/>
          <w:szCs w:val="20"/>
          <w:lang/>
        </w:rPr>
        <w:t>:</w:t>
      </w:r>
      <w:r w:rsidRPr="00113D44">
        <w:rPr>
          <w:rFonts w:eastAsia="Arial Unicode MS"/>
          <w:szCs w:val="20"/>
          <w:lang/>
        </w:rPr>
        <w:t xml:space="preserve"> given that she exists and </w:t>
      </w:r>
      <w:r w:rsidR="00362831" w:rsidRPr="00113D44">
        <w:rPr>
          <w:rFonts w:eastAsia="Arial Unicode MS"/>
          <w:szCs w:val="20"/>
          <w:lang/>
        </w:rPr>
        <w:t>intentionality</w:t>
      </w:r>
      <w:r w:rsidRPr="00113D44">
        <w:rPr>
          <w:rFonts w:eastAsia="Arial Unicode MS"/>
          <w:szCs w:val="20"/>
          <w:lang/>
        </w:rPr>
        <w:t xml:space="preserve"> is irreducible, she must act (‘one can no more abstain from activity than from life’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32], and refraining from action in a specific context is itself a form of action), including </w:t>
      </w:r>
      <w:r w:rsidRPr="00113D44">
        <w:rPr>
          <w:rFonts w:eastAsia="Arial Unicode MS"/>
          <w:i/>
          <w:szCs w:val="20"/>
          <w:lang/>
        </w:rPr>
        <w:t>appraise beliefs</w:t>
      </w:r>
      <w:r w:rsidRPr="00113D44">
        <w:rPr>
          <w:rFonts w:eastAsia="Arial Unicode MS"/>
          <w:szCs w:val="20"/>
          <w:lang/>
        </w:rPr>
        <w:t xml:space="preserve"> from the standpoint of their suitability for acting upon; and (2) nobody can act for her. In an always already moralised world, (1) ‘</w:t>
      </w:r>
      <w:r w:rsidRPr="00113D44">
        <w:rPr>
          <w:szCs w:val="20"/>
          <w:lang/>
        </w:rPr>
        <w:t>imperiously demands a grounding or critique of our values’ (</w:t>
      </w:r>
      <w:r w:rsidRPr="00113D44">
        <w:rPr>
          <w:i/>
          <w:caps/>
          <w:szCs w:val="20"/>
          <w:lang/>
        </w:rPr>
        <w:t>P</w:t>
      </w:r>
      <w:r w:rsidRPr="00113D44">
        <w:rPr>
          <w:caps/>
          <w:szCs w:val="20"/>
          <w:lang/>
        </w:rPr>
        <w:t>: 1</w:t>
      </w:r>
      <w:r w:rsidRPr="00113D44">
        <w:rPr>
          <w:szCs w:val="20"/>
          <w:lang/>
        </w:rPr>
        <w:t>10); while (2) furnishes</w:t>
      </w:r>
      <w:r w:rsidRPr="00113D44">
        <w:rPr>
          <w:rFonts w:eastAsia="Arial Unicode MS"/>
          <w:szCs w:val="20"/>
          <w:lang/>
        </w:rPr>
        <w:t xml:space="preserve"> the cardinal principle underlying the late Bhaskarian doctrine of the </w:t>
      </w:r>
      <w:r w:rsidRPr="00113D44">
        <w:rPr>
          <w:rFonts w:eastAsia="Arial Unicode MS"/>
          <w:smallCaps/>
          <w:szCs w:val="20"/>
          <w:lang/>
        </w:rPr>
        <w:t xml:space="preserve">primacy </w:t>
      </w:r>
      <w:r w:rsidRPr="00113D44">
        <w:rPr>
          <w:rFonts w:eastAsia="Arial Unicode MS"/>
          <w:szCs w:val="20"/>
          <w:lang/>
        </w:rPr>
        <w:t xml:space="preserve">of </w:t>
      </w:r>
      <w:r w:rsidRPr="00113D44">
        <w:rPr>
          <w:rFonts w:eastAsia="Arial Unicode MS"/>
          <w:smallCaps/>
          <w:szCs w:val="20"/>
          <w:lang/>
        </w:rPr>
        <w:t>self</w:t>
      </w:r>
      <w:r w:rsidRPr="00113D44">
        <w:rPr>
          <w:rFonts w:eastAsia="Arial Unicode MS"/>
          <w:szCs w:val="20"/>
          <w:lang/>
        </w:rPr>
        <w:t>- or subject-</w:t>
      </w:r>
      <w:r w:rsidRPr="00113D44">
        <w:rPr>
          <w:rFonts w:eastAsia="Arial Unicode MS"/>
          <w:smallCaps/>
          <w:szCs w:val="20"/>
          <w:lang/>
        </w:rPr>
        <w:t>referentiality</w:t>
      </w:r>
      <w:r w:rsidRPr="00113D44">
        <w:rPr>
          <w:rFonts w:eastAsia="Arial Unicode MS"/>
          <w:szCs w:val="20"/>
          <w:lang/>
        </w:rPr>
        <w:t xml:space="preserve"> in collective emancipation, entailing and being entailed by an </w:t>
      </w:r>
      <w:r w:rsidRPr="00113D44">
        <w:rPr>
          <w:rFonts w:eastAsia="Arial Unicode MS"/>
          <w:i/>
          <w:iCs/>
          <w:szCs w:val="20"/>
          <w:lang/>
        </w:rPr>
        <w:t>axiological commitment</w:t>
      </w:r>
      <w:r w:rsidRPr="00113D44">
        <w:rPr>
          <w:rFonts w:eastAsia="Arial Unicode MS"/>
          <w:szCs w:val="20"/>
          <w:lang/>
        </w:rPr>
        <w:t xml:space="preserve"> implicit in </w:t>
      </w:r>
      <w:r w:rsidRPr="00113D44">
        <w:rPr>
          <w:rFonts w:eastAsia="Arial Unicode MS"/>
          <w:smallCaps/>
          <w:szCs w:val="20"/>
          <w:lang/>
        </w:rPr>
        <w:t>agency</w:t>
      </w:r>
      <w:r w:rsidRPr="00113D44">
        <w:rPr>
          <w:rFonts w:eastAsia="Arial Unicode MS"/>
          <w:szCs w:val="20"/>
          <w:lang/>
        </w:rPr>
        <w:t xml:space="preserve"> and the </w:t>
      </w:r>
      <w:r w:rsidRPr="00113D44">
        <w:rPr>
          <w:rFonts w:eastAsia="Arial Unicode MS"/>
          <w:smallCaps/>
          <w:szCs w:val="20"/>
          <w:lang/>
        </w:rPr>
        <w:t>judgement form</w:t>
      </w:r>
      <w:r w:rsidRPr="00113D44">
        <w:rPr>
          <w:rFonts w:eastAsia="Arial Unicode MS"/>
          <w:szCs w:val="20"/>
          <w:lang/>
        </w:rPr>
        <w:t xml:space="preserve"> to ‘the establishment and the prefigurative existence of a society in which each being’s welfare counts as much as my own’ (</w:t>
      </w:r>
      <w:r w:rsidRPr="00113D44">
        <w:rPr>
          <w:rFonts w:eastAsia="Arial Unicode MS"/>
          <w:i/>
          <w:caps/>
          <w:szCs w:val="20"/>
          <w:lang/>
        </w:rPr>
        <w:t>rm</w:t>
      </w:r>
      <w:r w:rsidRPr="00113D44">
        <w:rPr>
          <w:rFonts w:eastAsia="Arial Unicode MS"/>
          <w:caps/>
          <w:szCs w:val="20"/>
          <w:lang/>
        </w:rPr>
        <w:t>:</w:t>
      </w:r>
      <w:r w:rsidRPr="00113D44">
        <w:rPr>
          <w:rFonts w:eastAsia="Arial Unicode MS"/>
          <w:szCs w:val="20"/>
          <w:lang/>
        </w:rPr>
        <w:t xml:space="preserve"> 14). The </w:t>
      </w:r>
      <w:r w:rsidRPr="00113D44">
        <w:rPr>
          <w:rFonts w:eastAsia="Arial Unicode MS"/>
          <w:i/>
          <w:iCs/>
          <w:szCs w:val="20"/>
          <w:lang/>
        </w:rPr>
        <w:t>axiological moment</w:t>
      </w:r>
      <w:r w:rsidRPr="00113D44">
        <w:rPr>
          <w:rFonts w:eastAsia="Arial Unicode MS"/>
          <w:szCs w:val="20"/>
          <w:lang/>
        </w:rPr>
        <w:t xml:space="preserve"> is ‘the spot from which we must act’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9), i.e., the </w:t>
      </w:r>
      <w:r w:rsidRPr="00113D44">
        <w:rPr>
          <w:rFonts w:eastAsia="Arial Unicode MS"/>
          <w:caps/>
          <w:szCs w:val="20"/>
          <w:lang/>
        </w:rPr>
        <w:t>3L</w:t>
      </w:r>
      <w:r w:rsidRPr="00113D44">
        <w:rPr>
          <w:rFonts w:eastAsia="Arial Unicode MS"/>
          <w:szCs w:val="20"/>
          <w:lang/>
        </w:rPr>
        <w:t xml:space="preserve"> concrete context. </w:t>
      </w:r>
      <w:r w:rsidRPr="00113D44">
        <w:rPr>
          <w:rFonts w:eastAsia="Arial Unicode MS"/>
          <w:i/>
          <w:iCs/>
          <w:szCs w:val="20"/>
          <w:lang/>
        </w:rPr>
        <w:t xml:space="preserve">Axiological necessity </w:t>
      </w:r>
      <w:r w:rsidRPr="00113D44">
        <w:rPr>
          <w:rFonts w:eastAsia="Arial Unicode MS"/>
          <w:iCs/>
          <w:szCs w:val="20"/>
          <w:lang/>
        </w:rPr>
        <w:t xml:space="preserve">(or </w:t>
      </w:r>
      <w:r w:rsidRPr="00113D44">
        <w:rPr>
          <w:rFonts w:eastAsia="Arial Unicode MS"/>
          <w:i/>
          <w:iCs/>
          <w:szCs w:val="20"/>
          <w:lang/>
        </w:rPr>
        <w:t>practical necessity</w:t>
      </w:r>
      <w:r w:rsidRPr="00113D44">
        <w:rPr>
          <w:rFonts w:eastAsia="Arial Unicode MS"/>
          <w:iCs/>
          <w:szCs w:val="20"/>
          <w:lang/>
        </w:rPr>
        <w:t xml:space="preserve">) </w:t>
      </w:r>
      <w:r w:rsidRPr="00113D44">
        <w:rPr>
          <w:rFonts w:eastAsia="Arial Unicode MS"/>
          <w:szCs w:val="20"/>
          <w:lang/>
        </w:rPr>
        <w:t xml:space="preserve">is another name for the </w:t>
      </w:r>
      <w:r w:rsidRPr="00113D44">
        <w:rPr>
          <w:rFonts w:eastAsia="Arial Unicode MS"/>
          <w:smallCaps/>
          <w:szCs w:val="20"/>
          <w:lang/>
        </w:rPr>
        <w:t xml:space="preserve">reality principle </w:t>
      </w:r>
      <w:r w:rsidRPr="00113D44">
        <w:rPr>
          <w:rFonts w:eastAsia="Arial Unicode MS"/>
          <w:szCs w:val="20"/>
          <w:lang/>
        </w:rPr>
        <w:t>or</w:t>
      </w:r>
      <w:r w:rsidRPr="00113D44">
        <w:rPr>
          <w:rFonts w:eastAsia="Arial Unicode MS"/>
          <w:smallCaps/>
          <w:szCs w:val="20"/>
          <w:lang/>
        </w:rPr>
        <w:t xml:space="preserve"> alethic </w:t>
      </w:r>
      <w:r w:rsidRPr="00113D44">
        <w:rPr>
          <w:rFonts w:eastAsia="Arial Unicode MS"/>
          <w:szCs w:val="20"/>
          <w:lang/>
        </w:rPr>
        <w:t>truth. It is what the always already acting human agent encounters and must address, the necessity of the world in an open context, which may come to be known as such. It constellationally embraces</w:t>
      </w:r>
      <w:r w:rsidR="00ED6DEB" w:rsidRPr="00113D44">
        <w:rPr>
          <w:rFonts w:eastAsia="Arial Unicode MS"/>
          <w:szCs w:val="20"/>
          <w:lang/>
        </w:rPr>
        <w:t xml:space="preserve"> – but is sometimes used as a synonym for –</w:t>
      </w:r>
      <w:r w:rsidRPr="00113D44">
        <w:rPr>
          <w:rFonts w:eastAsia="Arial Unicode MS"/>
          <w:szCs w:val="20"/>
          <w:lang/>
        </w:rPr>
        <w:t xml:space="preserve"> </w:t>
      </w:r>
      <w:r w:rsidRPr="00113D44">
        <w:rPr>
          <w:rFonts w:eastAsia="Arial Unicode MS"/>
          <w:i/>
          <w:szCs w:val="20"/>
          <w:lang/>
        </w:rPr>
        <w:t>axiological need</w:t>
      </w:r>
      <w:r w:rsidRPr="00113D44">
        <w:rPr>
          <w:rFonts w:eastAsia="Arial Unicode MS"/>
          <w:szCs w:val="20"/>
          <w:lang/>
        </w:rPr>
        <w:t xml:space="preserve"> (or </w:t>
      </w:r>
      <w:r w:rsidRPr="00113D44">
        <w:rPr>
          <w:rFonts w:eastAsia="Arial Unicode MS"/>
          <w:i/>
          <w:szCs w:val="20"/>
          <w:lang/>
        </w:rPr>
        <w:t>transcendental-axiological need</w:t>
      </w:r>
      <w:r w:rsidRPr="00113D44">
        <w:rPr>
          <w:rFonts w:eastAsia="Arial Unicode MS"/>
          <w:szCs w:val="20"/>
          <w:lang/>
        </w:rPr>
        <w:t>), which denotes</w:t>
      </w:r>
      <w:r w:rsidR="009568BE" w:rsidRPr="00113D44">
        <w:rPr>
          <w:rFonts w:eastAsia="Arial Unicode MS"/>
          <w:szCs w:val="20"/>
          <w:lang/>
        </w:rPr>
        <w:t xml:space="preserve"> </w:t>
      </w:r>
      <w:r w:rsidRPr="00113D44">
        <w:rPr>
          <w:rFonts w:eastAsia="Arial Unicode MS"/>
          <w:szCs w:val="20"/>
          <w:lang/>
        </w:rPr>
        <w:t xml:space="preserve">the agent’s own basic human </w:t>
      </w:r>
      <w:r w:rsidRPr="00113D44">
        <w:rPr>
          <w:rFonts w:eastAsia="Arial Unicode MS"/>
          <w:smallCaps/>
          <w:szCs w:val="20"/>
          <w:lang/>
        </w:rPr>
        <w:t>needs</w:t>
      </w:r>
      <w:r w:rsidRPr="00113D44">
        <w:rPr>
          <w:rFonts w:eastAsia="Arial Unicode MS"/>
          <w:szCs w:val="20"/>
          <w:lang/>
        </w:rPr>
        <w:t xml:space="preserve">, i.e. any need the satisfaction of which is transcendentally necessary for agentive agency (such as the need for food, truth, autonomy or non-alienation), and the same holds for an </w:t>
      </w:r>
      <w:r w:rsidRPr="00113D44">
        <w:rPr>
          <w:rFonts w:eastAsia="Arial Unicode MS"/>
          <w:i/>
          <w:iCs/>
          <w:szCs w:val="20"/>
          <w:lang/>
        </w:rPr>
        <w:t>axiological interest</w:t>
      </w:r>
      <w:r w:rsidR="00C8024C" w:rsidRPr="00113D44">
        <w:rPr>
          <w:rFonts w:eastAsia="Arial Unicode MS"/>
          <w:iCs/>
          <w:szCs w:val="20"/>
          <w:lang/>
        </w:rPr>
        <w:t xml:space="preserve"> (any interest transcendentally necessary for agentive agency)</w:t>
      </w:r>
      <w:r w:rsidR="00C8024C" w:rsidRPr="00113D44">
        <w:rPr>
          <w:rFonts w:eastAsia="Arial Unicode MS"/>
          <w:i/>
          <w:szCs w:val="20"/>
          <w:lang/>
        </w:rPr>
        <w:t>.</w:t>
      </w:r>
      <w:r w:rsidR="00C8024C" w:rsidRPr="00113D44">
        <w:rPr>
          <w:rFonts w:eastAsia="Arial Unicode MS"/>
          <w:szCs w:val="20"/>
          <w:lang/>
        </w:rPr>
        <w:t xml:space="preserve"> When denied overt expression, </w:t>
      </w:r>
      <w:r w:rsidRPr="00113D44">
        <w:rPr>
          <w:rFonts w:eastAsia="Arial Unicode MS"/>
          <w:szCs w:val="20"/>
          <w:lang/>
        </w:rPr>
        <w:t xml:space="preserve">thereby </w:t>
      </w:r>
      <w:r w:rsidRPr="00113D44">
        <w:rPr>
          <w:rFonts w:eastAsia="Arial Unicode MS"/>
          <w:smallCaps/>
          <w:szCs w:val="20"/>
          <w:lang/>
        </w:rPr>
        <w:t>alienating</w:t>
      </w:r>
      <w:r w:rsidRPr="00113D44">
        <w:rPr>
          <w:rFonts w:eastAsia="Arial Unicode MS"/>
          <w:szCs w:val="20"/>
          <w:lang/>
        </w:rPr>
        <w:t xml:space="preserve"> agents from what is</w:t>
      </w:r>
      <w:r w:rsidR="00C8024C" w:rsidRPr="00113D44">
        <w:rPr>
          <w:rFonts w:eastAsia="Arial Unicode MS"/>
          <w:szCs w:val="20"/>
          <w:lang/>
        </w:rPr>
        <w:t xml:space="preserve"> intrinsic to their well being</w:t>
      </w:r>
      <w:r w:rsidRPr="00113D44">
        <w:rPr>
          <w:rFonts w:eastAsia="Arial Unicode MS"/>
          <w:szCs w:val="20"/>
          <w:lang/>
        </w:rPr>
        <w:t xml:space="preserve">, axiological needs entrain pathologies and </w:t>
      </w:r>
      <w:r w:rsidRPr="00113D44">
        <w:rPr>
          <w:rFonts w:eastAsia="Arial Unicode MS"/>
          <w:smallCaps/>
          <w:szCs w:val="20"/>
          <w:lang/>
        </w:rPr>
        <w:t>Tina compromise formations</w:t>
      </w:r>
      <w:r w:rsidRPr="00113D44">
        <w:rPr>
          <w:rFonts w:eastAsia="Arial Unicode MS"/>
          <w:szCs w:val="20"/>
          <w:lang/>
        </w:rPr>
        <w:t xml:space="preserve">; </w:t>
      </w:r>
      <w:r w:rsidRPr="00113D44">
        <w:rPr>
          <w:rFonts w:eastAsia="Arial Unicode MS"/>
          <w:bCs/>
          <w:szCs w:val="20"/>
          <w:lang/>
        </w:rPr>
        <w:t xml:space="preserve">axiological necessities/needs may consequently be </w:t>
      </w:r>
      <w:r w:rsidRPr="00113D44">
        <w:rPr>
          <w:rFonts w:eastAsia="Arial Unicode MS"/>
          <w:bCs/>
          <w:i/>
          <w:iCs/>
          <w:szCs w:val="20"/>
          <w:lang/>
        </w:rPr>
        <w:t>Tina necessities</w:t>
      </w:r>
      <w:r w:rsidRPr="00113D44">
        <w:rPr>
          <w:rFonts w:eastAsia="Arial Unicode MS"/>
          <w:bCs/>
          <w:szCs w:val="20"/>
          <w:lang/>
        </w:rPr>
        <w:t>.</w:t>
      </w:r>
      <w:r w:rsidRPr="00113D44">
        <w:rPr>
          <w:rFonts w:eastAsia="Arial Unicode MS"/>
          <w:szCs w:val="20"/>
          <w:lang/>
        </w:rPr>
        <w:t xml:space="preserve"> More formally, axiological necessity is co-extensive with </w:t>
      </w:r>
      <w:r w:rsidRPr="00113D44">
        <w:rPr>
          <w:rFonts w:eastAsia="Arial Unicode MS"/>
          <w:bCs/>
          <w:szCs w:val="20"/>
          <w:lang/>
        </w:rPr>
        <w:t>natural necessity &gt; transcendental necessity &gt; dialectical necessity ‘when epistemologically mediated’ (</w:t>
      </w:r>
      <w:r w:rsidRPr="00113D44">
        <w:rPr>
          <w:rFonts w:eastAsia="Arial Unicode MS"/>
          <w:bCs/>
          <w:i/>
          <w:caps/>
          <w:szCs w:val="20"/>
          <w:lang/>
        </w:rPr>
        <w:t>d</w:t>
      </w:r>
      <w:r w:rsidRPr="00113D44">
        <w:rPr>
          <w:rFonts w:eastAsia="Arial Unicode MS"/>
          <w:bCs/>
          <w:caps/>
          <w:szCs w:val="20"/>
          <w:lang/>
        </w:rPr>
        <w:t>:</w:t>
      </w:r>
      <w:r w:rsidRPr="00113D44">
        <w:rPr>
          <w:rFonts w:eastAsia="Arial Unicode MS"/>
          <w:bCs/>
          <w:i/>
          <w:caps/>
          <w:szCs w:val="20"/>
          <w:lang/>
        </w:rPr>
        <w:t xml:space="preserve"> </w:t>
      </w:r>
      <w:r w:rsidRPr="00113D44">
        <w:rPr>
          <w:rFonts w:eastAsia="Arial Unicode MS"/>
          <w:bCs/>
          <w:szCs w:val="20"/>
          <w:lang/>
        </w:rPr>
        <w:t>103).</w:t>
      </w:r>
      <w:r w:rsidRPr="00113D44">
        <w:rPr>
          <w:rFonts w:eastAsia="Arial Unicode MS"/>
          <w:szCs w:val="20"/>
          <w:lang/>
        </w:rPr>
        <w:t xml:space="preserve"> </w:t>
      </w:r>
      <w:r w:rsidRPr="00113D44">
        <w:rPr>
          <w:rFonts w:eastAsia="Arial Unicode MS"/>
          <w:i/>
          <w:iCs/>
          <w:szCs w:val="20"/>
          <w:lang/>
        </w:rPr>
        <w:t>Axiological inconsistencies</w:t>
      </w:r>
      <w:r w:rsidRPr="00113D44">
        <w:rPr>
          <w:rFonts w:eastAsia="Arial Unicode MS"/>
          <w:szCs w:val="20"/>
          <w:lang/>
        </w:rPr>
        <w:t xml:space="preserve"> are practical (practice–practice, or, given the </w:t>
      </w:r>
      <w:r w:rsidRPr="00113D44">
        <w:rPr>
          <w:rFonts w:eastAsia="Arial Unicode MS"/>
          <w:smallCaps/>
          <w:szCs w:val="20"/>
          <w:lang/>
        </w:rPr>
        <w:t xml:space="preserve">duality </w:t>
      </w:r>
      <w:r w:rsidRPr="00113D44">
        <w:rPr>
          <w:rFonts w:eastAsia="Arial Unicode MS"/>
          <w:szCs w:val="20"/>
          <w:lang/>
        </w:rPr>
        <w:t xml:space="preserve">of theory and practice, theory–practice) </w:t>
      </w:r>
      <w:r w:rsidRPr="00113D44">
        <w:rPr>
          <w:rFonts w:eastAsia="Arial Unicode MS"/>
          <w:smallCaps/>
          <w:szCs w:val="20"/>
          <w:lang/>
        </w:rPr>
        <w:t xml:space="preserve">inconsistencies </w:t>
      </w:r>
      <w:r w:rsidRPr="00113D44">
        <w:rPr>
          <w:rFonts w:eastAsia="Arial Unicode MS"/>
          <w:szCs w:val="20"/>
          <w:lang/>
        </w:rPr>
        <w:t xml:space="preserve">or </w:t>
      </w:r>
      <w:r w:rsidRPr="00113D44">
        <w:rPr>
          <w:rFonts w:eastAsia="Arial Unicode MS"/>
          <w:smallCaps/>
          <w:szCs w:val="20"/>
          <w:lang/>
        </w:rPr>
        <w:t>contradictions</w:t>
      </w:r>
      <w:r w:rsidRPr="00113D44">
        <w:rPr>
          <w:rFonts w:eastAsia="Arial Unicode MS"/>
          <w:szCs w:val="20"/>
          <w:lang/>
        </w:rPr>
        <w:t>. Thus, for example, the Hegelian constellational closure of history is axiologically inconsistent with ‘</w:t>
      </w:r>
      <w:r w:rsidRPr="00113D44">
        <w:rPr>
          <w:szCs w:val="20"/>
          <w:lang/>
        </w:rPr>
        <w:t>the transformative potential implicit in the praxis necessary to reproduce {it}’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341). </w:t>
      </w:r>
      <w:r w:rsidRPr="00113D44">
        <w:rPr>
          <w:rFonts w:eastAsia="Arial Unicode MS"/>
          <w:szCs w:val="20"/>
          <w:lang/>
        </w:rPr>
        <w:t>The axiological imperative means that, when faced with logical and/or theory–practice contradictions or with the epistemological undecidability of some issues (e.g., When is a thing no longer itself? When to allow a premature baby to die? What is the extent of the present, or of this locale? When and in what degree is the dialectical suspension of analytical reason appropriate? Which is the most satisficing ‘description, action, way of life or social system’?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81]),</w:t>
      </w:r>
      <w:r w:rsidRPr="00113D44">
        <w:rPr>
          <w:szCs w:val="20"/>
          <w:lang/>
        </w:rPr>
        <w:t xml:space="preserve"> our situation is one of </w:t>
      </w:r>
      <w:r w:rsidRPr="00113D44">
        <w:rPr>
          <w:i/>
          <w:iCs/>
          <w:szCs w:val="20"/>
          <w:lang/>
        </w:rPr>
        <w:t>axiological indeterminacy</w:t>
      </w:r>
      <w:r w:rsidRPr="00113D44">
        <w:rPr>
          <w:szCs w:val="20"/>
          <w:lang/>
        </w:rPr>
        <w:t xml:space="preserve"> </w:t>
      </w:r>
      <w:r w:rsidRPr="00113D44">
        <w:rPr>
          <w:rFonts w:eastAsia="Arial Unicode MS"/>
          <w:szCs w:val="20"/>
          <w:lang/>
        </w:rPr>
        <w:t>(</w:t>
      </w:r>
      <w:r w:rsidRPr="00113D44">
        <w:rPr>
          <w:szCs w:val="20"/>
          <w:lang/>
        </w:rPr>
        <w:t xml:space="preserve">absence of sufficient, sometimes of any, grounds for rational autonomy of action – we must act, but we do not know what to do); </w:t>
      </w:r>
      <w:r w:rsidRPr="00113D44">
        <w:rPr>
          <w:rFonts w:eastAsia="Arial Unicode MS"/>
          <w:szCs w:val="20"/>
          <w:lang/>
        </w:rPr>
        <w:t xml:space="preserve">or, we are in a </w:t>
      </w:r>
      <w:r w:rsidRPr="00113D44">
        <w:rPr>
          <w:rFonts w:eastAsia="Arial Unicode MS"/>
          <w:i/>
          <w:iCs/>
          <w:szCs w:val="20"/>
          <w:lang/>
        </w:rPr>
        <w:t xml:space="preserve">problematic axiological choice situation. </w:t>
      </w:r>
      <w:r w:rsidRPr="00113D44">
        <w:rPr>
          <w:rFonts w:eastAsia="Arial Unicode MS"/>
          <w:szCs w:val="20"/>
          <w:lang/>
        </w:rPr>
        <w:t xml:space="preserve">Such unresolved indeterminacy in the intrinsic or intentional aspect of social life is quite consistent with a determinate outcome, as consistency and grounded beliefs are not the only causal factors at work. The most creative response to it is to redescribe the alternatives in the </w:t>
      </w:r>
      <w:r w:rsidRPr="00113D44">
        <w:rPr>
          <w:rFonts w:eastAsia="Arial Unicode MS"/>
          <w:szCs w:val="20"/>
          <w:lang/>
        </w:rPr>
        <w:lastRenderedPageBreak/>
        <w:t xml:space="preserve">light of a transformed theory–practice ensemble which either abolishes the grounds of the apparently mutually exclusive alternatives or locates them within a deeper context of understanding of moments of </w:t>
      </w:r>
      <w:r w:rsidRPr="00113D44">
        <w:rPr>
          <w:rFonts w:eastAsia="Arial Unicode MS"/>
          <w:smallCaps/>
          <w:szCs w:val="20"/>
          <w:lang/>
        </w:rPr>
        <w:t>transition</w:t>
      </w:r>
      <w:r w:rsidRPr="00113D44">
        <w:rPr>
          <w:rFonts w:eastAsia="Arial Unicode MS"/>
          <w:szCs w:val="20"/>
          <w:lang/>
        </w:rPr>
        <w:t xml:space="preserve"> and change – ‘the non-</w:t>
      </w:r>
      <w:r w:rsidRPr="00113D44">
        <w:rPr>
          <w:rFonts w:eastAsia="Arial Unicode MS"/>
          <w:smallCaps/>
          <w:szCs w:val="20"/>
          <w:lang/>
        </w:rPr>
        <w:t>valent</w:t>
      </w:r>
      <w:r w:rsidRPr="00113D44">
        <w:rPr>
          <w:rFonts w:eastAsia="Arial Unicode MS"/>
          <w:szCs w:val="20"/>
          <w:lang/>
        </w:rPr>
        <w:t xml:space="preserve"> Socratic strategy’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72, 81 f.).</w:t>
      </w:r>
    </w:p>
    <w:p w:rsidR="00305ADC" w:rsidRPr="00113D44" w:rsidRDefault="00305ADC" w:rsidP="00305ADC">
      <w:pPr>
        <w:widowControl w:val="0"/>
        <w:suppressAutoHyphens/>
        <w:rPr>
          <w:rFonts w:eastAsia="Arial Unicode MS"/>
          <w:szCs w:val="20"/>
          <w:lang/>
        </w:rPr>
      </w:pPr>
    </w:p>
    <w:p w:rsidR="00305ADC" w:rsidRPr="00113D44" w:rsidRDefault="00305ADC" w:rsidP="00305ADC">
      <w:pPr>
        <w:widowControl w:val="0"/>
        <w:tabs>
          <w:tab w:val="clear" w:pos="284"/>
        </w:tabs>
        <w:suppressAutoHyphens/>
        <w:spacing w:line="100" w:lineRule="atLeast"/>
        <w:rPr>
          <w:szCs w:val="20"/>
          <w:lang/>
        </w:rPr>
      </w:pPr>
      <w:r w:rsidRPr="00113D44">
        <w:rPr>
          <w:rFonts w:eastAsia="Arial Unicode MS"/>
          <w:szCs w:val="20"/>
          <w:lang/>
        </w:rPr>
        <w:t xml:space="preserve">Axiological indeterminacy is to be distinguished from </w:t>
      </w:r>
      <w:r w:rsidRPr="00113D44">
        <w:rPr>
          <w:rFonts w:eastAsia="Arial Unicode MS"/>
          <w:i/>
          <w:iCs/>
          <w:szCs w:val="20"/>
          <w:lang/>
        </w:rPr>
        <w:t>axiological underdetermination</w:t>
      </w:r>
      <w:r w:rsidRPr="00113D44">
        <w:rPr>
          <w:rFonts w:eastAsia="Arial Unicode MS"/>
          <w:iCs/>
          <w:szCs w:val="20"/>
          <w:lang/>
        </w:rPr>
        <w:t xml:space="preserve">, </w:t>
      </w:r>
      <w:r w:rsidRPr="00113D44">
        <w:rPr>
          <w:rFonts w:eastAsia="Arial Unicode MS"/>
          <w:szCs w:val="20"/>
          <w:lang/>
        </w:rPr>
        <w:t xml:space="preserve">which is entailed by the depth-openness of the world and is a necessary condition for freedom of choice, hence </w:t>
      </w:r>
      <w:r w:rsidRPr="00113D44">
        <w:rPr>
          <w:rFonts w:eastAsia="Arial Unicode MS"/>
          <w:smallCaps/>
          <w:szCs w:val="20"/>
          <w:lang/>
        </w:rPr>
        <w:t>autonomy</w:t>
      </w:r>
      <w:r w:rsidRPr="00113D44">
        <w:rPr>
          <w:rFonts w:eastAsia="Arial Unicode MS"/>
          <w:szCs w:val="20"/>
          <w:lang/>
        </w:rPr>
        <w:t xml:space="preserve"> as self-</w:t>
      </w:r>
      <w:r w:rsidRPr="00113D44">
        <w:rPr>
          <w:rFonts w:eastAsia="Arial Unicode MS"/>
          <w:smallCaps/>
          <w:szCs w:val="20"/>
          <w:lang/>
        </w:rPr>
        <w:t>determination</w:t>
      </w:r>
      <w:r w:rsidRPr="00113D44">
        <w:rPr>
          <w:rFonts w:eastAsia="Arial Unicode MS"/>
          <w:szCs w:val="20"/>
          <w:lang/>
        </w:rPr>
        <w:t>, and free will. Indeterminacy tends to make rational agency impossible, underdetermination is a condition of its possibility. Although theory–practice inconsistency is a source of axiological underdetermination, the latter does not entail ‘</w:t>
      </w:r>
      <w:r w:rsidRPr="00113D44">
        <w:rPr>
          <w:szCs w:val="20"/>
          <w:lang/>
        </w:rPr>
        <w:t>either (a) that there are no rational criteria for action or (b) that in a world without T/</w:t>
      </w:r>
      <w:r w:rsidRPr="00113D44">
        <w:rPr>
          <w:caps/>
          <w:szCs w:val="20"/>
          <w:lang/>
        </w:rPr>
        <w:t>P</w:t>
      </w:r>
      <w:r w:rsidRPr="00113D44">
        <w:rPr>
          <w:szCs w:val="20"/>
          <w:lang/>
        </w:rPr>
        <w:t xml:space="preserve"> inconsistency axiology will be determined, as distinct from autonomous. T/</w:t>
      </w:r>
      <w:r w:rsidRPr="00113D44">
        <w:rPr>
          <w:caps/>
          <w:szCs w:val="20"/>
          <w:lang/>
        </w:rPr>
        <w:t>P</w:t>
      </w:r>
      <w:r w:rsidRPr="00113D44">
        <w:rPr>
          <w:szCs w:val="20"/>
          <w:lang/>
        </w:rPr>
        <w:t xml:space="preserve"> consistency leaves options open. A world without T/</w:t>
      </w:r>
      <w:r w:rsidRPr="00113D44">
        <w:rPr>
          <w:caps/>
          <w:szCs w:val="20"/>
          <w:lang/>
        </w:rPr>
        <w:t>P</w:t>
      </w:r>
      <w:r w:rsidRPr="00113D44">
        <w:rPr>
          <w:szCs w:val="20"/>
          <w:lang/>
        </w:rPr>
        <w:t xml:space="preserve"> inconsistency would not be, as the Stoic-Spinozan-Hegelian tradition has thought, a (rationally) determined one. It would be </w:t>
      </w:r>
      <w:r w:rsidRPr="00113D44">
        <w:rPr>
          <w:i/>
          <w:iCs/>
          <w:szCs w:val="20"/>
          <w:lang/>
        </w:rPr>
        <w:t>open</w:t>
      </w:r>
      <w:r w:rsidRPr="00113D44">
        <w:rPr>
          <w:szCs w:val="20"/>
          <w:lang/>
        </w:rPr>
        <w:t xml:space="preserve"> and up to the agents to do what they wanted within their causal powers.’ (</w:t>
      </w:r>
      <w:r w:rsidRPr="00113D44">
        <w:rPr>
          <w:i/>
          <w:caps/>
          <w:szCs w:val="20"/>
          <w:lang/>
        </w:rPr>
        <w:t>d</w:t>
      </w:r>
      <w:r w:rsidRPr="00113D44">
        <w:rPr>
          <w:caps/>
          <w:szCs w:val="20"/>
          <w:lang/>
        </w:rPr>
        <w:t>:</w:t>
      </w:r>
      <w:r w:rsidRPr="00113D44">
        <w:rPr>
          <w:i/>
          <w:caps/>
          <w:szCs w:val="20"/>
          <w:lang/>
        </w:rPr>
        <w:t xml:space="preserve"> </w:t>
      </w:r>
      <w:r w:rsidRPr="00113D44">
        <w:rPr>
          <w:szCs w:val="20"/>
          <w:lang/>
        </w:rPr>
        <w:t>247)</w:t>
      </w:r>
    </w:p>
    <w:p w:rsidR="00305ADC" w:rsidRPr="00113D44" w:rsidRDefault="00305ADC" w:rsidP="00305ADC">
      <w:pPr>
        <w:widowControl w:val="0"/>
        <w:tabs>
          <w:tab w:val="clear" w:pos="284"/>
        </w:tabs>
        <w:suppressAutoHyphens/>
        <w:spacing w:line="100" w:lineRule="atLeast"/>
        <w:jc w:val="center"/>
        <w:rPr>
          <w:i/>
          <w:iCs/>
          <w:szCs w:val="20"/>
          <w:lang/>
        </w:rPr>
      </w:pPr>
    </w:p>
    <w:p w:rsidR="00305ADC" w:rsidRPr="00113D44" w:rsidRDefault="00305ADC" w:rsidP="00305ADC">
      <w:pPr>
        <w:widowControl w:val="0"/>
        <w:tabs>
          <w:tab w:val="clear" w:pos="284"/>
        </w:tabs>
        <w:suppressAutoHyphens/>
        <w:spacing w:line="100" w:lineRule="atLeast"/>
        <w:rPr>
          <w:szCs w:val="20"/>
          <w:lang/>
        </w:rPr>
      </w:pPr>
      <w:r w:rsidRPr="00113D44">
        <w:rPr>
          <w:rFonts w:eastAsia="Arial Unicode MS"/>
          <w:szCs w:val="20"/>
          <w:lang/>
        </w:rPr>
        <w:t xml:space="preserve">A </w:t>
      </w:r>
      <w:r w:rsidRPr="00113D44">
        <w:rPr>
          <w:rFonts w:eastAsia="Arial Unicode MS"/>
          <w:i/>
          <w:iCs/>
          <w:szCs w:val="20"/>
          <w:lang/>
        </w:rPr>
        <w:t>concrete axiological judgement</w:t>
      </w:r>
      <w:r w:rsidRPr="00113D44">
        <w:rPr>
          <w:rFonts w:eastAsia="Arial Unicode MS"/>
          <w:szCs w:val="20"/>
          <w:lang/>
        </w:rPr>
        <w:t xml:space="preserve"> (CAJ) prescribes a course of action appropriate for the specific circumstances of a particular situation. In the expanded schema for the transition from facts to values, it helps to bridge the gap occupied by the </w:t>
      </w:r>
      <w:r w:rsidRPr="00113D44">
        <w:rPr>
          <w:rFonts w:eastAsia="Arial Unicode MS"/>
          <w:caps/>
          <w:szCs w:val="20"/>
          <w:lang/>
        </w:rPr>
        <w:t>cp</w:t>
      </w:r>
      <w:r w:rsidRPr="00113D44">
        <w:rPr>
          <w:rFonts w:eastAsia="Arial Unicode MS"/>
          <w:szCs w:val="20"/>
          <w:lang/>
        </w:rPr>
        <w:t xml:space="preserve"> clause in (4) and the initiation of action: </w:t>
      </w:r>
      <w:r w:rsidRPr="00113D44">
        <w:rPr>
          <w:szCs w:val="20"/>
          <w:lang/>
        </w:rPr>
        <w:t xml:space="preserve">(1) theoretical critique (demonstrating falsity of </w:t>
      </w:r>
      <w:r w:rsidRPr="00113D44">
        <w:rPr>
          <w:caps/>
          <w:szCs w:val="20"/>
          <w:lang/>
        </w:rPr>
        <w:t>P</w:t>
      </w:r>
      <w:r w:rsidRPr="00113D44">
        <w:rPr>
          <w:szCs w:val="20"/>
          <w:lang/>
        </w:rPr>
        <w:t xml:space="preserve">); (2) explanatory critique (explaining the structural source of </w:t>
      </w:r>
      <w:r w:rsidRPr="00113D44">
        <w:rPr>
          <w:caps/>
          <w:szCs w:val="20"/>
          <w:lang/>
        </w:rPr>
        <w:t>P</w:t>
      </w:r>
      <w:r w:rsidRPr="00113D44">
        <w:rPr>
          <w:szCs w:val="20"/>
          <w:lang/>
        </w:rPr>
        <w:t xml:space="preserve">); (3) value judgement (negative evaluation, </w:t>
      </w:r>
      <w:r w:rsidRPr="00113D44">
        <w:rPr>
          <w:caps/>
          <w:szCs w:val="20"/>
          <w:lang/>
        </w:rPr>
        <w:t>cp</w:t>
      </w:r>
      <w:r w:rsidRPr="00113D44">
        <w:rPr>
          <w:szCs w:val="20"/>
          <w:lang/>
        </w:rPr>
        <w:t xml:space="preserve">, of the structural source of </w:t>
      </w:r>
      <w:r w:rsidRPr="00113D44">
        <w:rPr>
          <w:caps/>
          <w:szCs w:val="20"/>
          <w:lang/>
        </w:rPr>
        <w:t>P</w:t>
      </w:r>
      <w:r w:rsidRPr="00113D44">
        <w:rPr>
          <w:szCs w:val="20"/>
          <w:lang/>
        </w:rPr>
        <w:t xml:space="preserve">); (4) practical judgement (positive evaluation, </w:t>
      </w:r>
      <w:r w:rsidRPr="00113D44">
        <w:rPr>
          <w:caps/>
          <w:szCs w:val="20"/>
          <w:lang/>
        </w:rPr>
        <w:t>cp</w:t>
      </w:r>
      <w:r w:rsidRPr="00113D44">
        <w:rPr>
          <w:szCs w:val="20"/>
          <w:lang/>
        </w:rPr>
        <w:t xml:space="preserve">, of action rationally directed at removing the source of </w:t>
      </w:r>
      <w:r w:rsidRPr="00113D44">
        <w:rPr>
          <w:caps/>
          <w:szCs w:val="20"/>
          <w:lang/>
        </w:rPr>
        <w:t>P</w:t>
      </w:r>
      <w:r w:rsidRPr="00113D44">
        <w:rPr>
          <w:szCs w:val="20"/>
          <w:lang/>
        </w:rPr>
        <w:t xml:space="preserve">); (5) </w:t>
      </w:r>
      <w:r w:rsidRPr="00113D44">
        <w:rPr>
          <w:i/>
          <w:iCs/>
          <w:szCs w:val="20"/>
          <w:lang/>
        </w:rPr>
        <w:t xml:space="preserve">concrete axiological judgement </w:t>
      </w:r>
      <w:r w:rsidRPr="00113D44">
        <w:rPr>
          <w:szCs w:val="20"/>
          <w:lang/>
        </w:rPr>
        <w:t xml:space="preserve">(this is what we should do in this context to remove it); (6) transformation in the agent’s praxis; (7) emancipatory action, i.e., praxis oriented to emancipation; (8) transformative praxis; (9) emancipated (free) action. It is of course consistent with a decision not to act, in which case the schema would stop at (5) (adapted from </w:t>
      </w:r>
      <w:r w:rsidRPr="00113D44">
        <w:rPr>
          <w:i/>
          <w:caps/>
          <w:szCs w:val="20"/>
          <w:lang/>
        </w:rPr>
        <w:t>sr</w:t>
      </w:r>
      <w:r w:rsidRPr="00113D44">
        <w:rPr>
          <w:caps/>
          <w:szCs w:val="20"/>
          <w:lang/>
        </w:rPr>
        <w:t>: 1</w:t>
      </w:r>
      <w:r w:rsidRPr="00113D44">
        <w:rPr>
          <w:szCs w:val="20"/>
          <w:lang/>
        </w:rPr>
        <w:t xml:space="preserve">88, see also </w:t>
      </w:r>
      <w:r w:rsidRPr="00113D44">
        <w:rPr>
          <w:smallCaps/>
          <w:szCs w:val="20"/>
          <w:lang/>
        </w:rPr>
        <w:t>explanatory critique</w:t>
      </w:r>
      <w:r w:rsidRPr="00113D44">
        <w:rPr>
          <w:szCs w:val="20"/>
          <w:lang/>
        </w:rPr>
        <w:t xml:space="preserve">, </w:t>
      </w:r>
      <w:r w:rsidRPr="00113D44">
        <w:rPr>
          <w:smallCaps/>
          <w:szCs w:val="20"/>
          <w:lang/>
        </w:rPr>
        <w:t>emancipatory axiology</w:t>
      </w:r>
      <w:r w:rsidRPr="00113D44">
        <w:rPr>
          <w:szCs w:val="20"/>
          <w:lang/>
        </w:rPr>
        <w:t xml:space="preserve">). </w:t>
      </w:r>
    </w:p>
    <w:p w:rsidR="00305ADC" w:rsidRPr="00113D44" w:rsidRDefault="00305ADC" w:rsidP="00305ADC">
      <w:pPr>
        <w:widowControl w:val="0"/>
        <w:tabs>
          <w:tab w:val="clear" w:pos="284"/>
        </w:tabs>
        <w:suppressAutoHyphens/>
        <w:spacing w:line="100" w:lineRule="atLeast"/>
        <w:rPr>
          <w:szCs w:val="20"/>
          <w:lang/>
        </w:rPr>
      </w:pPr>
      <w:r w:rsidRPr="00113D44">
        <w:rPr>
          <w:szCs w:val="20"/>
          <w:lang/>
        </w:rPr>
        <w:t xml:space="preserve"> </w:t>
      </w:r>
    </w:p>
    <w:p w:rsidR="00305ADC" w:rsidRPr="00113D44" w:rsidRDefault="00305ADC" w:rsidP="00305ADC">
      <w:pPr>
        <w:widowControl w:val="0"/>
        <w:tabs>
          <w:tab w:val="clear" w:pos="284"/>
          <w:tab w:val="left" w:pos="249"/>
        </w:tabs>
        <w:suppressAutoHyphens/>
        <w:autoSpaceDE w:val="0"/>
        <w:spacing w:line="100" w:lineRule="atLeast"/>
        <w:rPr>
          <w:rFonts w:eastAsia="Arial Unicode MS"/>
          <w:szCs w:val="20"/>
          <w:lang/>
        </w:rPr>
      </w:pPr>
      <w:r w:rsidRPr="00113D44">
        <w:rPr>
          <w:rFonts w:eastAsia="Arial Unicode MS"/>
          <w:szCs w:val="20"/>
          <w:lang/>
        </w:rPr>
        <w:t xml:space="preserve">An </w:t>
      </w:r>
      <w:r w:rsidRPr="00113D44">
        <w:rPr>
          <w:rFonts w:eastAsia="Arial Unicode MS"/>
          <w:i/>
          <w:iCs/>
          <w:szCs w:val="20"/>
          <w:lang/>
        </w:rPr>
        <w:t>axiological standpoint</w:t>
      </w:r>
      <w:r w:rsidRPr="00113D44">
        <w:rPr>
          <w:rFonts w:eastAsia="Arial Unicode MS"/>
          <w:szCs w:val="20"/>
          <w:lang/>
        </w:rPr>
        <w:t xml:space="preserve"> (see </w:t>
      </w:r>
      <w:r w:rsidRPr="00113D44">
        <w:rPr>
          <w:rFonts w:eastAsia="Arial Unicode MS"/>
          <w:smallCaps/>
          <w:szCs w:val="20"/>
          <w:lang/>
        </w:rPr>
        <w:t>perspective</w:t>
      </w:r>
      <w:r w:rsidRPr="00113D44">
        <w:rPr>
          <w:rFonts w:eastAsia="Arial Unicode MS"/>
          <w:szCs w:val="20"/>
          <w:lang/>
        </w:rPr>
        <w:t xml:space="preserve">) refers to our practical (axiological) commitments and interests which provide the immediate context for CAJs. The </w:t>
      </w:r>
      <w:r w:rsidRPr="00113D44">
        <w:rPr>
          <w:rFonts w:eastAsia="Arial Unicode MS"/>
          <w:i/>
          <w:iCs/>
          <w:szCs w:val="20"/>
          <w:lang/>
        </w:rPr>
        <w:t>axiology of freedom</w:t>
      </w:r>
      <w:r w:rsidRPr="00113D44">
        <w:rPr>
          <w:rFonts w:eastAsia="Arial Unicode MS"/>
          <w:szCs w:val="20"/>
          <w:lang/>
        </w:rPr>
        <w:t xml:space="preserve"> or </w:t>
      </w:r>
      <w:r w:rsidRPr="00113D44">
        <w:rPr>
          <w:rFonts w:eastAsia="Arial Unicode MS"/>
          <w:smallCaps/>
          <w:szCs w:val="20"/>
          <w:lang/>
        </w:rPr>
        <w:t xml:space="preserve">emancipatory axiology, </w:t>
      </w:r>
      <w:r w:rsidRPr="00113D44">
        <w:rPr>
          <w:rFonts w:eastAsia="Arial Unicode MS"/>
          <w:szCs w:val="20"/>
          <w:lang/>
        </w:rPr>
        <w:t xml:space="preserve">entailed by </w:t>
      </w:r>
      <w:r w:rsidRPr="00113D44">
        <w:rPr>
          <w:rFonts w:eastAsia="Arial Unicode MS"/>
          <w:smallCaps/>
          <w:szCs w:val="20"/>
          <w:lang/>
        </w:rPr>
        <w:t xml:space="preserve">explanatory critique, </w:t>
      </w:r>
      <w:r w:rsidRPr="00113D44">
        <w:rPr>
          <w:rFonts w:eastAsia="Arial Unicode MS"/>
          <w:szCs w:val="20"/>
          <w:lang/>
        </w:rPr>
        <w:t xml:space="preserve">is the shortest real </w:t>
      </w:r>
      <w:r w:rsidRPr="00113D44">
        <w:rPr>
          <w:rFonts w:eastAsia="Arial Unicode MS"/>
          <w:smallCaps/>
          <w:szCs w:val="20"/>
          <w:lang/>
        </w:rPr>
        <w:t>definition</w:t>
      </w:r>
      <w:r w:rsidRPr="00113D44">
        <w:rPr>
          <w:rFonts w:eastAsia="Arial Unicode MS"/>
          <w:szCs w:val="20"/>
          <w:lang/>
        </w:rPr>
        <w:t xml:space="preserve"> of dialectic in the realm of geo-history (see also</w:t>
      </w:r>
      <w:r w:rsidRPr="00113D44">
        <w:rPr>
          <w:rFonts w:eastAsia="Arial Unicode MS"/>
          <w:smallCaps/>
          <w:szCs w:val="20"/>
          <w:lang/>
        </w:rPr>
        <w:t xml:space="preserve"> dialectic of freedom</w:t>
      </w:r>
      <w:r w:rsidRPr="00113D44">
        <w:rPr>
          <w:rFonts w:eastAsia="Arial Unicode MS"/>
          <w:szCs w:val="20"/>
          <w:lang/>
        </w:rPr>
        <w:t xml:space="preserve">). </w:t>
      </w:r>
      <w:r w:rsidRPr="00113D44">
        <w:rPr>
          <w:rFonts w:eastAsia="Arial Unicode MS"/>
          <w:i/>
          <w:iCs/>
          <w:szCs w:val="20"/>
          <w:lang/>
        </w:rPr>
        <w:t xml:space="preserve">Axiological asymmetry </w:t>
      </w:r>
      <w:r w:rsidRPr="00113D44">
        <w:rPr>
          <w:rFonts w:eastAsia="Arial Unicode MS"/>
          <w:szCs w:val="20"/>
          <w:lang/>
        </w:rPr>
        <w:t xml:space="preserve">and the </w:t>
      </w:r>
      <w:r w:rsidRPr="00113D44">
        <w:rPr>
          <w:rFonts w:eastAsia="Arial Unicode MS"/>
          <w:i/>
          <w:iCs/>
          <w:szCs w:val="20"/>
          <w:lang/>
        </w:rPr>
        <w:t>asymmetry of (axiology and) emancipation</w:t>
      </w:r>
      <w:r w:rsidRPr="00113D44">
        <w:rPr>
          <w:rFonts w:eastAsia="Arial Unicode MS"/>
          <w:szCs w:val="20"/>
          <w:lang/>
        </w:rPr>
        <w:t xml:space="preserve">: see </w:t>
      </w:r>
      <w:r w:rsidRPr="00113D44">
        <w:rPr>
          <w:rFonts w:eastAsia="Arial Unicode MS"/>
          <w:smallCaps/>
          <w:szCs w:val="20"/>
          <w:lang/>
        </w:rPr>
        <w:t>primacy</w:t>
      </w:r>
      <w:r w:rsidRPr="00113D44">
        <w:rPr>
          <w:rFonts w:eastAsia="Arial Unicode MS"/>
          <w:szCs w:val="20"/>
          <w:lang/>
        </w:rPr>
        <w:t>.</w:t>
      </w:r>
    </w:p>
    <w:p w:rsidR="00305ADC" w:rsidRPr="00113D44" w:rsidRDefault="00305ADC" w:rsidP="00305ADC">
      <w:pPr>
        <w:widowControl w:val="0"/>
        <w:tabs>
          <w:tab w:val="clear" w:pos="284"/>
        </w:tabs>
        <w:suppressAutoHyphens/>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bCs/>
          <w:szCs w:val="20"/>
          <w:lang/>
        </w:rPr>
        <w:t>axiology of freedom</w:t>
      </w:r>
      <w:r w:rsidRPr="00113D44">
        <w:rPr>
          <w:rFonts w:eastAsia="Arial Unicode MS"/>
          <w:szCs w:val="20"/>
          <w:lang/>
        </w:rPr>
        <w:t xml:space="preserve">. See </w:t>
      </w:r>
      <w:r w:rsidRPr="00113D44">
        <w:rPr>
          <w:rFonts w:eastAsia="Arial Unicode MS"/>
          <w:smallCaps/>
          <w:szCs w:val="20"/>
          <w:lang/>
        </w:rPr>
        <w:t>emancipatory axiology.</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A731C" w:rsidP="00305ADC">
      <w:pPr>
        <w:widowControl w:val="0"/>
        <w:tabs>
          <w:tab w:val="clear" w:pos="284"/>
        </w:tabs>
        <w:suppressAutoHyphens/>
        <w:spacing w:line="100" w:lineRule="atLeast"/>
        <w:rPr>
          <w:rFonts w:eastAsia="Arial Unicode MS"/>
          <w:caps/>
          <w:szCs w:val="20"/>
          <w:lang/>
        </w:rPr>
      </w:pPr>
      <w:r>
        <w:rPr>
          <w:rFonts w:eastAsia="Arial Unicode MS"/>
          <w:szCs w:val="20"/>
          <w:lang/>
        </w:rPr>
        <w:br w:type="page"/>
      </w:r>
      <w:r w:rsidR="00305ADC" w:rsidRPr="00113D44">
        <w:rPr>
          <w:rFonts w:eastAsia="Arial Unicode MS"/>
          <w:caps/>
          <w:szCs w:val="20"/>
          <w:lang/>
        </w:rPr>
        <w:lastRenderedPageBreak/>
        <w:t>B</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backwards causation</w:t>
      </w:r>
      <w:r w:rsidRPr="00113D44">
        <w:rPr>
          <w:rFonts w:eastAsia="Arial Unicode MS"/>
          <w:iCs/>
          <w:color w:val="000000"/>
          <w:szCs w:val="20"/>
          <w:lang/>
        </w:rPr>
        <w:t xml:space="preserve">. See </w:t>
      </w:r>
      <w:r w:rsidRPr="00113D44">
        <w:rPr>
          <w:rFonts w:eastAsia="Arial Unicode MS"/>
          <w:smallCaps/>
          <w:color w:val="000000"/>
          <w:szCs w:val="20"/>
          <w:lang/>
        </w:rPr>
        <w:t>causality, space-time.</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bad</w:t>
      </w:r>
      <w:r w:rsidRPr="00113D44">
        <w:rPr>
          <w:rFonts w:eastAsia="Arial Unicode MS"/>
          <w:color w:val="000000"/>
          <w:szCs w:val="20"/>
          <w:lang/>
        </w:rPr>
        <w:t xml:space="preserve"> (dialectic, infinite, totality, etc.). See the qualified concept.</w:t>
      </w:r>
    </w:p>
    <w:p w:rsidR="00305ADC" w:rsidRPr="00113D44" w:rsidRDefault="00305ADC" w:rsidP="00305ADC">
      <w:pPr>
        <w:widowControl w:val="0"/>
        <w:tabs>
          <w:tab w:val="clear" w:pos="284"/>
          <w:tab w:val="left" w:pos="-490"/>
        </w:tabs>
        <w:suppressAutoHyphens/>
        <w:spacing w:line="100" w:lineRule="atLeast"/>
        <w:rPr>
          <w:rFonts w:eastAsia="Arial Unicode MS"/>
          <w:i/>
          <w:iCs/>
          <w:color w:val="000000"/>
          <w:szCs w:val="20"/>
          <w:lang/>
        </w:rPr>
      </w:pPr>
      <w:r w:rsidRPr="00113D44">
        <w:rPr>
          <w:rFonts w:eastAsia="Arial Unicode MS"/>
          <w:b/>
          <w:bCs/>
          <w:color w:val="000000"/>
          <w:szCs w:val="20"/>
          <w:lang/>
        </w:rPr>
        <w:t>balance</w:t>
      </w:r>
      <w:r w:rsidRPr="00113D44">
        <w:rPr>
          <w:rFonts w:eastAsia="Arial Unicode MS"/>
          <w:bCs/>
          <w:color w:val="000000"/>
          <w:szCs w:val="20"/>
          <w:lang/>
        </w:rPr>
        <w:t xml:space="preserve">. See </w:t>
      </w:r>
      <w:r w:rsidRPr="00113D44">
        <w:rPr>
          <w:rFonts w:eastAsia="Arial Unicode MS"/>
          <w:smallCaps/>
          <w:color w:val="000000"/>
          <w:szCs w:val="20"/>
          <w:lang/>
        </w:rPr>
        <w:t>sophrosyne</w:t>
      </w:r>
      <w:r w:rsidRPr="00113D44">
        <w:rPr>
          <w:rFonts w:eastAsia="Arial Unicode MS"/>
          <w:i/>
          <w:i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color w:val="000000"/>
          <w:szCs w:val="20"/>
          <w:lang/>
        </w:rPr>
      </w:pPr>
      <w:r w:rsidRPr="00113D44">
        <w:rPr>
          <w:rFonts w:eastAsia="Arial Unicode MS"/>
          <w:b/>
          <w:color w:val="000000"/>
          <w:szCs w:val="20"/>
          <w:lang/>
        </w:rPr>
        <w:t>base-level</w:t>
      </w:r>
      <w:r w:rsidRPr="00113D44">
        <w:rPr>
          <w:rFonts w:eastAsia="Arial Unicode MS"/>
          <w:color w:val="000000"/>
          <w:szCs w:val="20"/>
          <w:lang/>
        </w:rPr>
        <w:t>. See</w:t>
      </w:r>
      <w:r w:rsidRPr="00113D44">
        <w:rPr>
          <w:rFonts w:eastAsia="Arial Unicode MS"/>
          <w:smallCaps/>
          <w:color w:val="000000"/>
          <w:szCs w:val="20"/>
          <w:lang/>
        </w:rPr>
        <w:t xml:space="preserve"> zero-level</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base</w:t>
      </w:r>
      <w:r w:rsidRPr="00113D44">
        <w:rPr>
          <w:rFonts w:eastAsia="Arial Unicode MS"/>
          <w:color w:val="000000"/>
          <w:szCs w:val="20"/>
          <w:lang/>
        </w:rPr>
        <w:t>/</w:t>
      </w:r>
      <w:r w:rsidRPr="00113D44">
        <w:rPr>
          <w:rFonts w:eastAsia="Arial Unicode MS"/>
          <w:b/>
          <w:color w:val="000000"/>
          <w:szCs w:val="20"/>
          <w:lang/>
        </w:rPr>
        <w:t>superstructure</w:t>
      </w:r>
      <w:r w:rsidRPr="00113D44">
        <w:rPr>
          <w:rFonts w:eastAsia="Arial Unicode MS"/>
          <w:color w:val="000000"/>
          <w:szCs w:val="20"/>
          <w:lang/>
        </w:rPr>
        <w:t>.</w:t>
      </w:r>
      <w:r w:rsidRPr="00113D44">
        <w:rPr>
          <w:rFonts w:eastAsia="Arial Unicode MS"/>
          <w:iCs/>
          <w:color w:val="000000"/>
          <w:szCs w:val="20"/>
          <w:lang/>
        </w:rPr>
        <w:t xml:space="preserve"> See </w:t>
      </w:r>
      <w:r w:rsidRPr="00113D44">
        <w:rPr>
          <w:rFonts w:eastAsia="Arial Unicode MS"/>
          <w:iCs/>
          <w:smallCaps/>
          <w:color w:val="000000"/>
          <w:szCs w:val="20"/>
          <w:lang/>
        </w:rPr>
        <w:t>infra-/</w:t>
      </w:r>
      <w:r w:rsidRPr="00113D44">
        <w:rPr>
          <w:rFonts w:eastAsia="Arial Unicode MS"/>
          <w:smallCaps/>
          <w:color w:val="000000"/>
          <w:szCs w:val="20"/>
          <w:lang/>
        </w:rPr>
        <w:t>intra-/superstructuration.</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basic acts</w:t>
      </w:r>
      <w:r w:rsidRPr="00113D44">
        <w:rPr>
          <w:rFonts w:eastAsia="Arial Unicode MS"/>
          <w:color w:val="000000"/>
          <w:szCs w:val="20"/>
          <w:lang/>
        </w:rPr>
        <w:t xml:space="preserve">. See </w:t>
      </w:r>
      <w:r w:rsidR="00007CB9" w:rsidRPr="00113D44">
        <w:rPr>
          <w:rFonts w:eastAsia="Arial Unicode MS"/>
          <w:smallCaps/>
          <w:color w:val="000000"/>
          <w:szCs w:val="20"/>
          <w:lang/>
        </w:rPr>
        <w:t>agency, m</w:t>
      </w:r>
      <w:r w:rsidRPr="00113D44">
        <w:rPr>
          <w:rFonts w:eastAsia="Arial Unicode MS"/>
          <w:smallCaps/>
          <w:color w:val="000000"/>
          <w:szCs w:val="20"/>
          <w:lang/>
        </w:rPr>
        <w:t>ediate, perception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Beautiful Soul</w:t>
      </w:r>
      <w:r w:rsidRPr="00113D44">
        <w:rPr>
          <w:rFonts w:eastAsia="Arial Unicode MS"/>
          <w:szCs w:val="20"/>
          <w:lang/>
        </w:rPr>
        <w:t xml:space="preserve">, </w:t>
      </w:r>
      <w:r w:rsidRPr="00113D44">
        <w:rPr>
          <w:rFonts w:eastAsia="Arial Unicode MS"/>
          <w:b/>
          <w:bCs/>
          <w:szCs w:val="20"/>
          <w:lang/>
        </w:rPr>
        <w:t>Stoic, Sceptic, Unhappy Consciousness</w:t>
      </w:r>
      <w:r w:rsidRPr="00113D44">
        <w:rPr>
          <w:rFonts w:eastAsia="Arial Unicode MS"/>
          <w:bCs/>
          <w:szCs w:val="20"/>
          <w:lang/>
        </w:rPr>
        <w:t>.</w:t>
      </w:r>
      <w:r w:rsidRPr="00113D44">
        <w:rPr>
          <w:rFonts w:eastAsia="Arial Unicode MS"/>
          <w:b/>
          <w:bCs/>
          <w:color w:val="00FF00"/>
          <w:szCs w:val="20"/>
          <w:lang/>
        </w:rPr>
        <w:t xml:space="preserve"> </w:t>
      </w:r>
      <w:r w:rsidRPr="00113D44">
        <w:rPr>
          <w:rFonts w:eastAsia="Arial Unicode MS"/>
          <w:iCs/>
          <w:szCs w:val="20"/>
          <w:lang/>
        </w:rPr>
        <w:t xml:space="preserve">Dialectical figures in Hegel’s </w:t>
      </w:r>
      <w:r w:rsidRPr="00113D44">
        <w:rPr>
          <w:rFonts w:eastAsia="Arial Unicode MS"/>
          <w:i/>
          <w:iCs/>
          <w:szCs w:val="20"/>
          <w:lang/>
        </w:rPr>
        <w:t>Phenomenology of Spirit</w:t>
      </w:r>
      <w:r w:rsidRPr="00113D44">
        <w:rPr>
          <w:rFonts w:eastAsia="Arial Unicode MS"/>
          <w:szCs w:val="20"/>
          <w:lang/>
        </w:rPr>
        <w:t xml:space="preserve"> (1807 [</w:t>
      </w:r>
      <w:r w:rsidRPr="00113D44">
        <w:rPr>
          <w:rFonts w:eastAsia="Arial Unicode MS"/>
          <w:i/>
          <w:iCs/>
          <w:szCs w:val="20"/>
          <w:lang/>
        </w:rPr>
        <w:t>PS</w:t>
      </w:r>
      <w:r w:rsidRPr="00113D44">
        <w:rPr>
          <w:rFonts w:eastAsia="Arial Unicode MS"/>
          <w:szCs w:val="20"/>
          <w:lang/>
        </w:rPr>
        <w:t xml:space="preserve">]) which function as substantive social concepts consequent upon the inauguration of lordship and bondage (see </w:t>
      </w:r>
      <w:r w:rsidRPr="00113D44">
        <w:rPr>
          <w:rFonts w:eastAsia="Arial Unicode MS"/>
          <w:smallCaps/>
          <w:szCs w:val="20"/>
          <w:lang/>
        </w:rPr>
        <w:t>master–slave</w:t>
      </w:r>
      <w:r w:rsidRPr="00113D44">
        <w:rPr>
          <w:rFonts w:eastAsia="Arial Unicode MS"/>
          <w:szCs w:val="20"/>
          <w:lang/>
        </w:rPr>
        <w:t>), each of the last three of which explicates the implicit logic of its predecessor in the drive of self-consciousness or human ‘sentient socialised self-awareness’ (</w:t>
      </w:r>
      <w:r w:rsidRPr="00113D44">
        <w:rPr>
          <w:rFonts w:eastAsia="Arial Unicode MS"/>
          <w:i/>
          <w:iCs/>
          <w:caps/>
          <w:szCs w:val="20"/>
          <w:lang/>
        </w:rPr>
        <w:t>P</w:t>
      </w:r>
      <w:r w:rsidRPr="00113D44">
        <w:rPr>
          <w:rFonts w:eastAsia="Arial Unicode MS"/>
          <w:iCs/>
          <w:caps/>
          <w:szCs w:val="20"/>
          <w:lang/>
        </w:rPr>
        <w:t>:</w:t>
      </w:r>
      <w:r w:rsidRPr="00113D44">
        <w:rPr>
          <w:rFonts w:eastAsia="Arial Unicode MS"/>
          <w:szCs w:val="20"/>
          <w:lang/>
        </w:rPr>
        <w:t xml:space="preserve"> 174) to overcome the subject–object opposition (see </w:t>
      </w:r>
      <w:r w:rsidRPr="00113D44">
        <w:rPr>
          <w:rFonts w:eastAsia="Arial Unicode MS"/>
          <w:smallCaps/>
          <w:szCs w:val="20"/>
          <w:lang/>
        </w:rPr>
        <w:t>directionality</w:t>
      </w:r>
      <w:r w:rsidRPr="00113D44">
        <w:rPr>
          <w:rFonts w:eastAsia="Arial Unicode MS"/>
          <w:szCs w:val="20"/>
          <w:lang/>
        </w:rPr>
        <w:t xml:space="preserve">) – Stoic → Sceptic → Unhappy Consciousness – and hence is underpinned by </w:t>
      </w:r>
      <w:r w:rsidRPr="00113D44">
        <w:rPr>
          <w:rFonts w:eastAsia="Arial Unicode MS"/>
          <w:smallCaps/>
          <w:szCs w:val="20"/>
          <w:lang/>
        </w:rPr>
        <w:t>alienation</w:t>
      </w:r>
      <w:r w:rsidRPr="00113D44">
        <w:rPr>
          <w:rFonts w:eastAsia="Arial Unicode MS"/>
          <w:szCs w:val="20"/>
          <w:lang/>
        </w:rPr>
        <w:t>, of which the</w:t>
      </w:r>
      <w:r w:rsidR="002B6973" w:rsidRPr="00113D44">
        <w:rPr>
          <w:rFonts w:eastAsia="Arial Unicode MS"/>
          <w:szCs w:val="20"/>
          <w:lang/>
        </w:rPr>
        <w:t xml:space="preserve"> Beautiful Soul is for Hegel the archetypal figure</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Stoicism (named after a school of classical Greek philosophy whose leader taught in a </w:t>
      </w:r>
      <w:r w:rsidRPr="00113D44">
        <w:rPr>
          <w:rFonts w:eastAsia="Arial Unicode MS"/>
          <w:i/>
          <w:iCs/>
          <w:szCs w:val="20"/>
          <w:lang/>
        </w:rPr>
        <w:t>stoa</w:t>
      </w:r>
      <w:r w:rsidRPr="00113D44">
        <w:rPr>
          <w:rFonts w:eastAsia="Arial Unicode MS"/>
          <w:szCs w:val="20"/>
          <w:lang/>
        </w:rPr>
        <w:t xml:space="preserve"> [covered gallery or cloister]) acknowledges, but adopts a posture of indifference to, reality, including master</w:t>
      </w:r>
      <w:r w:rsidRPr="00113D44">
        <w:rPr>
          <w:rFonts w:eastAsia="Arial Unicode MS"/>
          <w:smallCaps/>
          <w:szCs w:val="20"/>
          <w:lang/>
        </w:rPr>
        <w:t>–</w:t>
      </w:r>
      <w:r w:rsidRPr="00113D44">
        <w:rPr>
          <w:rFonts w:eastAsia="Arial Unicode MS"/>
          <w:szCs w:val="20"/>
          <w:lang/>
        </w:rPr>
        <w:t>slave-type relations; hence the freedom it enjoys in thought is only an abstract freedom, ‘not the living reality of freedom itself’ (</w:t>
      </w:r>
      <w:r w:rsidRPr="00113D44">
        <w:rPr>
          <w:rFonts w:eastAsia="Arial Unicode MS"/>
          <w:i/>
          <w:iCs/>
          <w:szCs w:val="20"/>
          <w:lang/>
        </w:rPr>
        <w:t>PS</w:t>
      </w:r>
      <w:r w:rsidRPr="00113D44">
        <w:rPr>
          <w:rFonts w:eastAsia="Arial Unicode MS"/>
          <w:szCs w:val="20"/>
          <w:lang/>
        </w:rPr>
        <w:t xml:space="preserve">: 122). Stoicism is thus </w:t>
      </w:r>
      <w:r w:rsidRPr="00113D44">
        <w:rPr>
          <w:rFonts w:eastAsia="Arial Unicode MS"/>
          <w:i/>
          <w:iCs/>
          <w:smallCaps/>
          <w:szCs w:val="20"/>
          <w:lang/>
        </w:rPr>
        <w:t>scotomatic</w:t>
      </w:r>
      <w:r w:rsidRPr="00113D44">
        <w:rPr>
          <w:rFonts w:eastAsia="Arial Unicode MS"/>
          <w:szCs w:val="20"/>
          <w:lang/>
        </w:rPr>
        <w:t xml:space="preserve">, afflicted with blind spots. Scepticism (likewise named, after the Skeptics [f. Gr. </w:t>
      </w:r>
      <w:r w:rsidRPr="00113D44">
        <w:rPr>
          <w:rFonts w:eastAsia="Arial Unicode MS"/>
          <w:i/>
          <w:iCs/>
          <w:szCs w:val="20"/>
          <w:lang/>
        </w:rPr>
        <w:t>skeptesthai</w:t>
      </w:r>
      <w:r w:rsidRPr="00113D44">
        <w:rPr>
          <w:rFonts w:eastAsia="Arial Unicode MS"/>
          <w:szCs w:val="20"/>
          <w:lang/>
        </w:rPr>
        <w:t>, to look out, consider], who refused to grant that any knowledge was possible) is schizoid or ‘</w:t>
      </w:r>
      <w:r w:rsidRPr="00113D44">
        <w:rPr>
          <w:rFonts w:eastAsia="Arial Unicode MS"/>
          <w:smallCaps/>
          <w:szCs w:val="20"/>
          <w:lang/>
        </w:rPr>
        <w:t>unserious</w:t>
      </w:r>
      <w:r w:rsidRPr="00113D44">
        <w:rPr>
          <w:rFonts w:eastAsia="Arial Unicode MS"/>
          <w:szCs w:val="20"/>
          <w:lang/>
        </w:rPr>
        <w:t>’, denying the existence of reality in theory but affirming it in practice, so commit</w:t>
      </w:r>
      <w:r w:rsidR="00C8024C" w:rsidRPr="00113D44">
        <w:rPr>
          <w:rFonts w:eastAsia="Arial Unicode MS"/>
          <w:szCs w:val="20"/>
          <w:lang/>
        </w:rPr>
        <w:t>ting performative contradiction</w:t>
      </w:r>
      <w:r w:rsidRPr="00113D44">
        <w:rPr>
          <w:rFonts w:eastAsia="Arial Unicode MS"/>
          <w:caps/>
          <w:szCs w:val="20"/>
          <w:lang/>
        </w:rPr>
        <w:t>:</w:t>
      </w:r>
      <w:r w:rsidRPr="00113D44">
        <w:rPr>
          <w:rFonts w:eastAsia="Arial Unicode MS"/>
          <w:szCs w:val="20"/>
          <w:lang/>
        </w:rPr>
        <w:t xml:space="preserve"> ‘it pronounces an absolute vanishing, but the pronouncement </w:t>
      </w:r>
      <w:r w:rsidRPr="00113D44">
        <w:rPr>
          <w:rFonts w:eastAsia="Arial Unicode MS"/>
          <w:i/>
          <w:iCs/>
          <w:szCs w:val="20"/>
          <w:lang/>
        </w:rPr>
        <w:t>is</w:t>
      </w:r>
      <w:r w:rsidRPr="00113D44">
        <w:rPr>
          <w:rFonts w:eastAsia="Arial Unicode MS"/>
          <w:szCs w:val="20"/>
          <w:lang/>
        </w:rPr>
        <w:t>, and this consciousness is the vanishing that is pronounced’ (</w:t>
      </w:r>
      <w:r w:rsidRPr="00113D44">
        <w:rPr>
          <w:rFonts w:eastAsia="Arial Unicode MS"/>
          <w:i/>
          <w:iCs/>
          <w:szCs w:val="20"/>
          <w:lang/>
        </w:rPr>
        <w:t>PS</w:t>
      </w:r>
      <w:r w:rsidRPr="00113D44">
        <w:rPr>
          <w:rFonts w:eastAsia="Arial Unicode MS"/>
          <w:szCs w:val="20"/>
          <w:lang/>
        </w:rPr>
        <w:t xml:space="preserve">: 125). Hence scepticism and </w:t>
      </w:r>
      <w:r w:rsidRPr="00113D44">
        <w:rPr>
          <w:rFonts w:eastAsia="Arial Unicode MS"/>
          <w:i/>
          <w:iCs/>
          <w:szCs w:val="20"/>
          <w:lang/>
        </w:rPr>
        <w:t xml:space="preserve">dogmatism </w:t>
      </w:r>
      <w:r w:rsidRPr="00113D44">
        <w:rPr>
          <w:rFonts w:eastAsia="Arial Unicode MS"/>
          <w:szCs w:val="20"/>
          <w:lang/>
        </w:rPr>
        <w:t xml:space="preserve">are ‘mutually complicit </w:t>
      </w:r>
      <w:r w:rsidRPr="00113D44">
        <w:rPr>
          <w:rFonts w:eastAsia="Arial Unicode MS"/>
          <w:smallCaps/>
          <w:szCs w:val="20"/>
          <w:lang/>
        </w:rPr>
        <w:t>dialectical counterparts</w:t>
      </w:r>
      <w:r w:rsidRPr="00113D44">
        <w:rPr>
          <w:rFonts w:eastAsia="Arial Unicode MS"/>
          <w:szCs w:val="20"/>
          <w:lang/>
        </w:rPr>
        <w:t xml:space="preserve">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193), closely bound up with </w:t>
      </w:r>
      <w:r w:rsidRPr="00113D44">
        <w:rPr>
          <w:rFonts w:eastAsia="Arial Unicode MS"/>
          <w:smallCaps/>
          <w:szCs w:val="20"/>
          <w:lang/>
        </w:rPr>
        <w:t>fideism</w:t>
      </w:r>
      <w:r w:rsidRPr="00113D44">
        <w:rPr>
          <w:rFonts w:eastAsia="Arial Unicode MS"/>
          <w:szCs w:val="20"/>
          <w:lang/>
        </w:rPr>
        <w:t xml:space="preserve"> and </w:t>
      </w:r>
      <w:r w:rsidRPr="00113D44">
        <w:rPr>
          <w:rFonts w:eastAsia="Arial Unicode MS"/>
          <w:smallCaps/>
          <w:szCs w:val="20"/>
          <w:lang/>
        </w:rPr>
        <w:t>fundamentalism. S</w:t>
      </w:r>
      <w:r w:rsidRPr="00113D44">
        <w:rPr>
          <w:rFonts w:eastAsia="Arial Unicode MS"/>
          <w:szCs w:val="20"/>
          <w:lang/>
        </w:rPr>
        <w:t xml:space="preserve">erious scepticism results in silence and </w:t>
      </w:r>
      <w:r w:rsidRPr="00113D44">
        <w:rPr>
          <w:rFonts w:eastAsia="Arial Unicode MS"/>
          <w:smallCaps/>
          <w:szCs w:val="20"/>
          <w:lang/>
        </w:rPr>
        <w:t>solipsism</w:t>
      </w:r>
      <w:r w:rsidRPr="00113D44">
        <w:rPr>
          <w:rFonts w:eastAsia="Arial Unicode MS"/>
          <w:szCs w:val="20"/>
          <w:lang/>
        </w:rPr>
        <w:t xml:space="preserve">. The Unhappy Consciousness is Scepticism aware of its theory–practice </w:t>
      </w:r>
      <w:r w:rsidRPr="00113D44">
        <w:rPr>
          <w:rFonts w:eastAsia="Arial Unicode MS"/>
          <w:smallCaps/>
          <w:szCs w:val="20"/>
          <w:lang/>
        </w:rPr>
        <w:t>inconsistency</w:t>
      </w:r>
      <w:r w:rsidRPr="00113D44">
        <w:rPr>
          <w:rFonts w:eastAsia="Arial Unicode MS"/>
          <w:szCs w:val="20"/>
          <w:lang/>
        </w:rPr>
        <w:t xml:space="preserve"> but unable to overcome it, and so wretched and ‘agonisingly self-divided’ (</w:t>
      </w:r>
      <w:r w:rsidRPr="00113D44">
        <w:rPr>
          <w:rFonts w:eastAsia="Arial Unicode MS"/>
          <w:i/>
          <w:iCs/>
          <w:szCs w:val="20"/>
          <w:lang/>
        </w:rPr>
        <w:t>PS</w:t>
      </w:r>
      <w:r w:rsidRPr="00113D44">
        <w:rPr>
          <w:rFonts w:eastAsia="Arial Unicode MS"/>
          <w:szCs w:val="20"/>
          <w:lang/>
        </w:rPr>
        <w:t xml:space="preserve">: 131) or split, taking refuge ‘in asceticism or </w:t>
      </w:r>
      <w:r w:rsidRPr="00113D44">
        <w:rPr>
          <w:rFonts w:eastAsia="Arial Unicode MS"/>
          <w:smallCaps/>
          <w:szCs w:val="20"/>
          <w:lang/>
        </w:rPr>
        <w:t xml:space="preserve">other-worldliness </w:t>
      </w:r>
      <w:r w:rsidRPr="00113D44">
        <w:rPr>
          <w:rFonts w:eastAsia="Arial Unicode MS"/>
          <w:szCs w:val="20"/>
          <w:lang/>
        </w:rPr>
        <w:t>and in respect of power</w:t>
      </w:r>
      <w:r w:rsidRPr="00113D44">
        <w:rPr>
          <w:rFonts w:eastAsia="Arial Unicode MS"/>
          <w:szCs w:val="20"/>
          <w:vertAlign w:val="subscript"/>
          <w:lang/>
        </w:rPr>
        <w:t>2</w:t>
      </w:r>
      <w:r w:rsidRPr="00113D44">
        <w:rPr>
          <w:rFonts w:eastAsia="Arial Unicode MS"/>
          <w:szCs w:val="20"/>
          <w:lang/>
        </w:rPr>
        <w:t xml:space="preserve"> relations in {</w:t>
      </w:r>
      <w:r w:rsidRPr="00113D44">
        <w:rPr>
          <w:rFonts w:ascii="Symbol" w:eastAsia="Arial Unicode MS" w:hAnsi="Symbol"/>
          <w:szCs w:val="20"/>
          <w:lang/>
        </w:rPr>
        <w:t></w:t>
      </w:r>
      <w:r w:rsidRPr="00113D44">
        <w:rPr>
          <w:rFonts w:eastAsia="Arial Unicode MS"/>
          <w:szCs w:val="20"/>
          <w:lang/>
        </w:rPr>
        <w:t>} introjective identification with the master’s ideology or projective absorption in a fantasy world made for slaves’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406). On </w:t>
      </w:r>
      <w:r w:rsidRPr="00113D44">
        <w:rPr>
          <w:szCs w:val="20"/>
          <w:lang/>
        </w:rPr>
        <w:t xml:space="preserve">Kojève’s reading of Hegel, which Bhaskar endorses on this point, the real basis of scepticism is private property (presupposing </w:t>
      </w:r>
      <w:r w:rsidRPr="00113D44">
        <w:rPr>
          <w:smallCaps/>
          <w:szCs w:val="20"/>
          <w:lang/>
        </w:rPr>
        <w:t>generative separation</w:t>
      </w:r>
      <w:r w:rsidRPr="00113D44">
        <w:rPr>
          <w:szCs w:val="20"/>
          <w:lang/>
        </w:rPr>
        <w:t>)</w:t>
      </w:r>
      <w:r w:rsidRPr="00113D44">
        <w:rPr>
          <w:caps/>
          <w:szCs w:val="20"/>
          <w:lang/>
        </w:rPr>
        <w:t>:</w:t>
      </w:r>
      <w:r w:rsidRPr="00113D44">
        <w:rPr>
          <w:szCs w:val="20"/>
          <w:lang/>
        </w:rPr>
        <w:t xml:space="preserve"> ‘only those who do not need to sell their labour-power can afford to be sceptics’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331). </w:t>
      </w:r>
      <w:r w:rsidRPr="00113D44">
        <w:rPr>
          <w:rFonts w:eastAsia="Arial Unicode MS"/>
          <w:szCs w:val="20"/>
          <w:lang/>
        </w:rPr>
        <w:t>The Beautiful Soul, for its part, vainly seeks to overcome the dividedness of self and world by withdrawing</w:t>
      </w:r>
      <w:r w:rsidR="002B6973" w:rsidRPr="00113D44">
        <w:rPr>
          <w:rFonts w:eastAsia="Arial Unicode MS"/>
          <w:szCs w:val="20"/>
          <w:lang/>
        </w:rPr>
        <w:t>, alienated,</w:t>
      </w:r>
      <w:r w:rsidRPr="00113D44">
        <w:rPr>
          <w:rFonts w:eastAsia="Arial Unicode MS"/>
          <w:szCs w:val="20"/>
          <w:lang/>
        </w:rPr>
        <w:t xml:space="preserve"> from society.</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These dialectical figures loosely correspond to the moments of the ontological-axiological chain, as follows:</w:t>
      </w:r>
    </w:p>
    <w:p w:rsidR="00305ADC" w:rsidRPr="00113D44" w:rsidRDefault="00305ADC" w:rsidP="00305ADC">
      <w:pPr>
        <w:widowControl w:val="0"/>
        <w:tabs>
          <w:tab w:val="clear" w:pos="284"/>
        </w:tabs>
        <w:suppressAutoHyphens/>
        <w:spacing w:line="100" w:lineRule="atLeast"/>
        <w:rPr>
          <w:rFonts w:eastAsia="Arial Unicode MS"/>
          <w:szCs w:val="20"/>
          <w:lang/>
        </w:rPr>
      </w:pPr>
    </w:p>
    <w:tbl>
      <w:tblPr>
        <w:tblStyle w:val="TableGrid"/>
        <w:tblW w:w="0" w:type="auto"/>
        <w:tblLayout w:type="fixed"/>
        <w:tblLook w:val="0000" w:firstRow="0" w:lastRow="0" w:firstColumn="0" w:lastColumn="0" w:noHBand="0" w:noVBand="0"/>
      </w:tblPr>
      <w:tblGrid>
        <w:gridCol w:w="1927"/>
        <w:gridCol w:w="1927"/>
        <w:gridCol w:w="1928"/>
        <w:gridCol w:w="1927"/>
        <w:gridCol w:w="1928"/>
      </w:tblGrid>
      <w:tr w:rsidR="00305ADC" w:rsidRPr="00113D44">
        <w:tc>
          <w:tcPr>
            <w:tcW w:w="1927"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Causal-Axiological chain</w:t>
            </w:r>
          </w:p>
          <w:p w:rsidR="00305ADC" w:rsidRPr="00113D44" w:rsidRDefault="00305ADC" w:rsidP="00305ADC">
            <w:pPr>
              <w:widowControl w:val="0"/>
              <w:suppressLineNumbers/>
              <w:suppressAutoHyphens/>
              <w:jc w:val="left"/>
              <w:rPr>
                <w:rFonts w:ascii="Verdana" w:eastAsia="Arial Unicode MS" w:hAnsi="Verdana"/>
                <w:b/>
                <w:bCs/>
                <w:sz w:val="12"/>
                <w:szCs w:val="12"/>
                <w:lang/>
              </w:rPr>
            </w:pPr>
          </w:p>
        </w:tc>
        <w:tc>
          <w:tcPr>
            <w:tcW w:w="1927" w:type="dxa"/>
          </w:tcPr>
          <w:p w:rsidR="00305ADC" w:rsidRPr="00113D44" w:rsidRDefault="00305ADC" w:rsidP="00305ADC">
            <w:pPr>
              <w:widowControl w:val="0"/>
              <w:suppressLineNumbers/>
              <w:suppressAutoHyphens/>
              <w:jc w:val="left"/>
              <w:rPr>
                <w:rFonts w:ascii="Verdana" w:eastAsia="Arial Unicode MS" w:hAnsi="Verdana"/>
                <w:b/>
                <w:sz w:val="12"/>
                <w:szCs w:val="12"/>
                <w:lang/>
              </w:rPr>
            </w:pPr>
            <w:r w:rsidRPr="00113D44">
              <w:rPr>
                <w:rFonts w:ascii="Verdana" w:eastAsia="Arial Unicode MS" w:hAnsi="Verdana"/>
                <w:b/>
                <w:caps/>
                <w:sz w:val="12"/>
                <w:szCs w:val="12"/>
                <w:lang/>
              </w:rPr>
              <w:t>1M</w:t>
            </w:r>
            <w:r w:rsidRPr="00113D44">
              <w:rPr>
                <w:rFonts w:ascii="Verdana" w:eastAsia="Arial Unicode MS" w:hAnsi="Verdana"/>
                <w:b/>
                <w:sz w:val="12"/>
                <w:szCs w:val="12"/>
                <w:lang/>
              </w:rPr>
              <w:t xml:space="preserve"> Non-Identity</w:t>
            </w:r>
          </w:p>
          <w:p w:rsidR="00305ADC" w:rsidRPr="00113D44" w:rsidRDefault="00305ADC" w:rsidP="00305ADC">
            <w:pPr>
              <w:widowControl w:val="0"/>
              <w:suppressLineNumbers/>
              <w:suppressAutoHyphens/>
              <w:jc w:val="left"/>
              <w:rPr>
                <w:rFonts w:ascii="Verdana" w:eastAsia="Arial Unicode MS" w:hAnsi="Verdana"/>
                <w:b/>
                <w:sz w:val="12"/>
                <w:szCs w:val="12"/>
                <w:lang/>
              </w:rPr>
            </w:pPr>
          </w:p>
        </w:tc>
        <w:tc>
          <w:tcPr>
            <w:tcW w:w="1928" w:type="dxa"/>
          </w:tcPr>
          <w:p w:rsidR="00305ADC" w:rsidRPr="00113D44" w:rsidRDefault="00305ADC" w:rsidP="00305ADC">
            <w:pPr>
              <w:widowControl w:val="0"/>
              <w:suppressLineNumbers/>
              <w:suppressAutoHyphens/>
              <w:jc w:val="left"/>
              <w:rPr>
                <w:rFonts w:ascii="Verdana" w:eastAsia="Arial Unicode MS" w:hAnsi="Verdana"/>
                <w:b/>
                <w:sz w:val="12"/>
                <w:szCs w:val="12"/>
                <w:lang/>
              </w:rPr>
            </w:pPr>
            <w:r w:rsidRPr="00113D44">
              <w:rPr>
                <w:rFonts w:ascii="Verdana" w:eastAsia="Arial Unicode MS" w:hAnsi="Verdana"/>
                <w:b/>
                <w:caps/>
                <w:sz w:val="12"/>
                <w:szCs w:val="12"/>
                <w:lang/>
              </w:rPr>
              <w:t>2E</w:t>
            </w:r>
            <w:r w:rsidRPr="00113D44">
              <w:rPr>
                <w:rFonts w:ascii="Verdana" w:eastAsia="Arial Unicode MS" w:hAnsi="Verdana"/>
                <w:b/>
                <w:sz w:val="12"/>
                <w:szCs w:val="12"/>
                <w:lang/>
              </w:rPr>
              <w:t xml:space="preserve"> Negativity</w:t>
            </w:r>
          </w:p>
        </w:tc>
        <w:tc>
          <w:tcPr>
            <w:tcW w:w="1927" w:type="dxa"/>
          </w:tcPr>
          <w:p w:rsidR="00305ADC" w:rsidRPr="00113D44" w:rsidRDefault="00305ADC" w:rsidP="00305ADC">
            <w:pPr>
              <w:widowControl w:val="0"/>
              <w:suppressLineNumbers/>
              <w:suppressAutoHyphens/>
              <w:jc w:val="left"/>
              <w:rPr>
                <w:rFonts w:ascii="Verdana" w:eastAsia="Arial Unicode MS" w:hAnsi="Verdana"/>
                <w:b/>
                <w:sz w:val="12"/>
                <w:szCs w:val="12"/>
                <w:lang/>
              </w:rPr>
            </w:pPr>
            <w:r w:rsidRPr="00113D44">
              <w:rPr>
                <w:rFonts w:ascii="Verdana" w:eastAsia="Arial Unicode MS" w:hAnsi="Verdana"/>
                <w:b/>
                <w:caps/>
                <w:sz w:val="12"/>
                <w:szCs w:val="12"/>
                <w:lang/>
              </w:rPr>
              <w:t>3L</w:t>
            </w:r>
            <w:r w:rsidRPr="00113D44">
              <w:rPr>
                <w:rFonts w:ascii="Verdana" w:eastAsia="Arial Unicode MS" w:hAnsi="Verdana"/>
                <w:b/>
                <w:sz w:val="12"/>
                <w:szCs w:val="12"/>
                <w:lang/>
              </w:rPr>
              <w:t xml:space="preserve"> Totality</w:t>
            </w:r>
          </w:p>
        </w:tc>
        <w:tc>
          <w:tcPr>
            <w:tcW w:w="1928" w:type="dxa"/>
          </w:tcPr>
          <w:p w:rsidR="00305ADC" w:rsidRPr="00113D44" w:rsidRDefault="00305ADC" w:rsidP="00305ADC">
            <w:pPr>
              <w:widowControl w:val="0"/>
              <w:suppressLineNumbers/>
              <w:shd w:val="clear" w:color="auto" w:fill="FFFFFF"/>
              <w:suppressAutoHyphens/>
              <w:jc w:val="left"/>
              <w:rPr>
                <w:rFonts w:ascii="Verdana" w:eastAsia="Arial Unicode MS" w:hAnsi="Verdana"/>
                <w:b/>
                <w:sz w:val="12"/>
                <w:szCs w:val="12"/>
                <w:lang/>
              </w:rPr>
            </w:pPr>
            <w:r w:rsidRPr="00113D44">
              <w:rPr>
                <w:rFonts w:ascii="Verdana" w:eastAsia="Arial Unicode MS" w:hAnsi="Verdana"/>
                <w:b/>
                <w:caps/>
                <w:sz w:val="12"/>
                <w:szCs w:val="12"/>
                <w:lang/>
              </w:rPr>
              <w:t>4D</w:t>
            </w:r>
            <w:r w:rsidRPr="00113D44">
              <w:rPr>
                <w:rFonts w:ascii="Verdana" w:eastAsia="Arial Unicode MS" w:hAnsi="Verdana"/>
                <w:b/>
                <w:sz w:val="12"/>
                <w:szCs w:val="12"/>
                <w:lang/>
              </w:rPr>
              <w:t xml:space="preserve"> Transformative Agency </w:t>
            </w:r>
          </w:p>
        </w:tc>
      </w:tr>
      <w:tr w:rsidR="00305ADC" w:rsidRPr="00113D44">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Irrealist errors</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actualism</w:t>
            </w:r>
          </w:p>
        </w:tc>
        <w:tc>
          <w:tcPr>
            <w:tcW w:w="192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ontological monovalence</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ontological extensionalism</w:t>
            </w:r>
          </w:p>
        </w:tc>
        <w:tc>
          <w:tcPr>
            <w:tcW w:w="192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reification/disembodiment</w:t>
            </w:r>
          </w:p>
        </w:tc>
      </w:tr>
      <w:tr w:rsidR="00305ADC" w:rsidRPr="00113D44">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Irrealist attitudes to master–slave relations</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Stoicism</w:t>
            </w:r>
          </w:p>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(indifference)</w:t>
            </w:r>
          </w:p>
        </w:tc>
        <w:tc>
          <w:tcPr>
            <w:tcW w:w="192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Scepticism</w:t>
            </w:r>
          </w:p>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(denegation)</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Beautiful Soul</w:t>
            </w:r>
          </w:p>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(alienation)</w:t>
            </w:r>
          </w:p>
        </w:tc>
        <w:tc>
          <w:tcPr>
            <w:tcW w:w="192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Unhappy Consciousness</w:t>
            </w:r>
          </w:p>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(introjection/projection)</w:t>
            </w:r>
          </w:p>
        </w:tc>
      </w:tr>
      <w:tr w:rsidR="00305ADC" w:rsidRPr="00113D44">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Performative consequence</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scotomatism</w:t>
            </w:r>
          </w:p>
        </w:tc>
        <w:tc>
          <w:tcPr>
            <w:tcW w:w="192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unseriousness</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effeteness</w:t>
            </w:r>
          </w:p>
        </w:tc>
        <w:tc>
          <w:tcPr>
            <w:tcW w:w="192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split</w:t>
            </w:r>
          </w:p>
        </w:tc>
      </w:tr>
    </w:tbl>
    <w:p w:rsidR="00305ADC" w:rsidRPr="00113D44" w:rsidRDefault="00305ADC" w:rsidP="00305ADC">
      <w:pPr>
        <w:widowControl w:val="0"/>
        <w:tabs>
          <w:tab w:val="clear" w:pos="284"/>
        </w:tabs>
        <w:suppressAutoHyphens/>
        <w:spacing w:line="100" w:lineRule="atLeast"/>
        <w:jc w:val="left"/>
        <w:rPr>
          <w:rFonts w:eastAsia="Arial Unicode MS"/>
          <w:sz w:val="21"/>
          <w:szCs w:val="21"/>
          <w:lang/>
        </w:rPr>
      </w:pPr>
    </w:p>
    <w:p w:rsidR="00305ADC" w:rsidRPr="00113D44" w:rsidRDefault="00305ADC" w:rsidP="00305ADC">
      <w:pPr>
        <w:widowControl w:val="0"/>
        <w:tabs>
          <w:tab w:val="clear" w:pos="284"/>
        </w:tabs>
        <w:suppressAutoHyphens/>
        <w:spacing w:line="100" w:lineRule="atLeast"/>
        <w:jc w:val="left"/>
        <w:rPr>
          <w:rFonts w:ascii="Verdana" w:eastAsia="Arial Unicode MS" w:hAnsi="Verdana"/>
          <w:sz w:val="16"/>
          <w:szCs w:val="16"/>
          <w:lang/>
        </w:rPr>
      </w:pPr>
      <w:r w:rsidRPr="00113D44">
        <w:rPr>
          <w:rFonts w:eastAsia="Arial Unicode MS"/>
          <w:sz w:val="21"/>
          <w:szCs w:val="21"/>
          <w:lang/>
        </w:rPr>
        <w:tab/>
      </w:r>
      <w:r w:rsidRPr="00113D44">
        <w:rPr>
          <w:rFonts w:ascii="Verdana" w:eastAsia="Arial Unicode MS" w:hAnsi="Verdana"/>
          <w:sz w:val="16"/>
          <w:szCs w:val="16"/>
          <w:lang/>
        </w:rPr>
        <w:tab/>
      </w:r>
      <w:r w:rsidRPr="00113D44">
        <w:rPr>
          <w:rFonts w:ascii="Verdana" w:eastAsia="Arial Unicode MS" w:hAnsi="Verdana"/>
          <w:sz w:val="16"/>
          <w:szCs w:val="16"/>
          <w:lang/>
        </w:rPr>
        <w:tab/>
      </w:r>
      <w:r w:rsidRPr="00113D44">
        <w:rPr>
          <w:rFonts w:ascii="Verdana" w:eastAsia="Arial Unicode MS" w:hAnsi="Verdana"/>
          <w:sz w:val="16"/>
          <w:szCs w:val="16"/>
          <w:lang/>
        </w:rPr>
        <w:tab/>
      </w:r>
      <w:r w:rsidRPr="00113D44">
        <w:rPr>
          <w:rFonts w:ascii="Verdana" w:eastAsia="Arial Unicode MS" w:hAnsi="Verdana"/>
          <w:b/>
          <w:bCs/>
          <w:sz w:val="16"/>
          <w:szCs w:val="16"/>
          <w:lang/>
        </w:rPr>
        <w:t xml:space="preserve">Figure </w:t>
      </w:r>
      <w:r w:rsidR="002B2538">
        <w:rPr>
          <w:rFonts w:ascii="Verdana" w:eastAsia="Arial Unicode MS" w:hAnsi="Verdana"/>
          <w:b/>
          <w:bCs/>
          <w:sz w:val="16"/>
          <w:szCs w:val="16"/>
          <w:lang/>
        </w:rPr>
        <w:t>9</w:t>
      </w:r>
      <w:r w:rsidRPr="00113D44">
        <w:rPr>
          <w:rFonts w:ascii="Verdana" w:eastAsia="Arial Unicode MS" w:hAnsi="Verdana"/>
          <w:sz w:val="16"/>
          <w:szCs w:val="16"/>
          <w:lang/>
        </w:rPr>
        <w:t>. Irrealism and master–slave relations</w:t>
      </w:r>
    </w:p>
    <w:p w:rsidR="00305ADC" w:rsidRPr="00113D44" w:rsidRDefault="00305ADC" w:rsidP="00305ADC">
      <w:pPr>
        <w:widowControl w:val="0"/>
        <w:tabs>
          <w:tab w:val="clear" w:pos="284"/>
        </w:tabs>
        <w:suppressAutoHyphens/>
        <w:spacing w:line="100" w:lineRule="atLeast"/>
        <w:rPr>
          <w:rFonts w:ascii="Verdana" w:eastAsia="Arial Unicode MS" w:hAnsi="Verdana"/>
          <w:sz w:val="16"/>
          <w:szCs w:val="16"/>
          <w:lang/>
        </w:rPr>
      </w:pPr>
    </w:p>
    <w:p w:rsidR="00305ADC" w:rsidRPr="00113D44" w:rsidRDefault="00305ADC" w:rsidP="00305ADC">
      <w:pPr>
        <w:widowControl w:val="0"/>
        <w:tabs>
          <w:tab w:val="clear" w:pos="284"/>
        </w:tabs>
        <w:suppressAutoHyphens/>
        <w:spacing w:line="100" w:lineRule="atLeast"/>
        <w:rPr>
          <w:rFonts w:eastAsia="Arial Unicode MS"/>
          <w:iCs/>
          <w:szCs w:val="20"/>
          <w:lang/>
        </w:rPr>
      </w:pPr>
      <w:r w:rsidRPr="00113D44">
        <w:rPr>
          <w:rFonts w:eastAsia="Arial Unicode MS"/>
          <w:szCs w:val="20"/>
          <w:lang/>
        </w:rPr>
        <w:t xml:space="preserve">Bhaskar accordingly treats these figures as ‘the archetypical ideological “attitudes”’ to master–slave-type relations, and deploys them as a diagnostic guide to the modern history of philosophy and the irrealist, split consciousness of the </w:t>
      </w:r>
      <w:r w:rsidRPr="00113D44">
        <w:rPr>
          <w:rFonts w:eastAsia="Arial Unicode MS"/>
          <w:smallCaps/>
          <w:szCs w:val="20"/>
          <w:lang/>
        </w:rPr>
        <w:t>demi-real</w:t>
      </w:r>
      <w:r w:rsidRPr="00113D44">
        <w:rPr>
          <w:rFonts w:eastAsia="Arial Unicode MS"/>
          <w:szCs w:val="20"/>
          <w:lang/>
        </w:rPr>
        <w:t xml:space="preserve">, commencing with </w:t>
      </w:r>
      <w:r w:rsidRPr="00113D44">
        <w:rPr>
          <w:rFonts w:eastAsia="Arial Unicode MS"/>
          <w:iCs/>
          <w:szCs w:val="20"/>
          <w:lang/>
        </w:rPr>
        <w:t>Hegel himself, who begins his intellectual odyssey as a Beautiful Soul striving to overcome alienation, but never transcends Stoicism, Scepticism and Unhappy Consciousness because he comes to terms with power</w:t>
      </w:r>
      <w:r w:rsidRPr="00113D44">
        <w:rPr>
          <w:rFonts w:eastAsia="Arial Unicode MS"/>
          <w:iCs/>
          <w:szCs w:val="20"/>
          <w:vertAlign w:val="subscript"/>
          <w:lang/>
        </w:rPr>
        <w:t>2</w:t>
      </w:r>
      <w:r w:rsidRPr="00113D44">
        <w:rPr>
          <w:rFonts w:eastAsia="Arial Unicode MS"/>
          <w:iCs/>
          <w:szCs w:val="20"/>
          <w:lang/>
        </w:rPr>
        <w:t xml:space="preserve">-stricken society, resolving its contradictions in an endist </w:t>
      </w:r>
      <w:r w:rsidRPr="00113D44">
        <w:rPr>
          <w:rFonts w:eastAsia="Arial Unicode MS"/>
          <w:iCs/>
          <w:smallCaps/>
          <w:szCs w:val="20"/>
          <w:lang/>
        </w:rPr>
        <w:t xml:space="preserve">Tina compromise, </w:t>
      </w:r>
      <w:r w:rsidRPr="00113D44">
        <w:rPr>
          <w:rFonts w:eastAsia="Arial Unicode MS"/>
          <w:iCs/>
          <w:szCs w:val="20"/>
          <w:lang/>
        </w:rPr>
        <w:t>when they can be resolved only in practice. The figures function as ‘ideologies of bondage and legitimation {</w:t>
      </w:r>
      <w:r w:rsidRPr="00113D44">
        <w:rPr>
          <w:rFonts w:ascii="Symbol" w:eastAsia="Arial Unicode MS" w:hAnsi="Symbol"/>
          <w:iCs/>
          <w:szCs w:val="20"/>
          <w:lang/>
        </w:rPr>
        <w:t></w:t>
      </w:r>
      <w:r w:rsidRPr="00113D44">
        <w:rPr>
          <w:rFonts w:eastAsia="Arial Unicode MS"/>
          <w:iCs/>
          <w:szCs w:val="20"/>
          <w:lang/>
        </w:rPr>
        <w:t>} in a duplex fashion’, i.e., involve a ‘double alienation’ (from reality as such and in the implicit endorsement of the alienation underpinning power</w:t>
      </w:r>
      <w:r w:rsidRPr="00113D44">
        <w:rPr>
          <w:rFonts w:eastAsia="Arial Unicode MS"/>
          <w:iCs/>
          <w:szCs w:val="20"/>
          <w:vertAlign w:val="subscript"/>
          <w:lang/>
        </w:rPr>
        <w:t>2</w:t>
      </w:r>
      <w:r w:rsidRPr="00113D44">
        <w:rPr>
          <w:rFonts w:eastAsia="Arial Unicode MS"/>
          <w:iCs/>
          <w:szCs w:val="20"/>
          <w:lang/>
        </w:rPr>
        <w:t xml:space="preserve"> relations) which ‘haunts </w:t>
      </w:r>
      <w:r w:rsidRPr="00113D44">
        <w:rPr>
          <w:rFonts w:eastAsia="Arial Unicode MS"/>
          <w:iCs/>
          <w:smallCaps/>
          <w:szCs w:val="20"/>
          <w:lang/>
        </w:rPr>
        <w:t>irrealist</w:t>
      </w:r>
      <w:r w:rsidRPr="00113D44">
        <w:rPr>
          <w:rFonts w:eastAsia="Arial Unicode MS"/>
          <w:iCs/>
          <w:szCs w:val="20"/>
          <w:lang/>
        </w:rPr>
        <w:t xml:space="preserve"> philosophy’ (</w:t>
      </w:r>
      <w:r w:rsidRPr="00113D44">
        <w:rPr>
          <w:rFonts w:eastAsia="Arial Unicode MS"/>
          <w:i/>
          <w:iCs/>
          <w:caps/>
          <w:szCs w:val="20"/>
          <w:lang/>
        </w:rPr>
        <w:t>d</w:t>
      </w:r>
      <w:r w:rsidRPr="00113D44">
        <w:rPr>
          <w:rFonts w:eastAsia="Arial Unicode MS"/>
          <w:iCs/>
          <w:caps/>
          <w:szCs w:val="20"/>
          <w:lang/>
        </w:rPr>
        <w:t>:</w:t>
      </w:r>
      <w:r w:rsidRPr="00113D44">
        <w:rPr>
          <w:rFonts w:eastAsia="Arial Unicode MS"/>
          <w:i/>
          <w:iCs/>
          <w:caps/>
          <w:szCs w:val="20"/>
          <w:lang/>
        </w:rPr>
        <w:t xml:space="preserve"> </w:t>
      </w:r>
      <w:r w:rsidRPr="00113D44">
        <w:rPr>
          <w:rFonts w:eastAsia="Arial Unicode MS"/>
          <w:iCs/>
          <w:szCs w:val="20"/>
          <w:lang/>
        </w:rPr>
        <w:t xml:space="preserve">362, e.a.). The heterologous Unhappy Consciousness, split between de-ontologised enlightenment and faith of one kind or another, </w:t>
      </w:r>
      <w:r w:rsidR="00C8024C" w:rsidRPr="00113D44">
        <w:rPr>
          <w:rFonts w:eastAsia="Arial Unicode MS"/>
          <w:iCs/>
          <w:szCs w:val="20"/>
          <w:lang/>
        </w:rPr>
        <w:t xml:space="preserve">between </w:t>
      </w:r>
      <w:r w:rsidR="00A46360" w:rsidRPr="00113D44">
        <w:rPr>
          <w:rFonts w:eastAsia="Arial Unicode MS"/>
          <w:iCs/>
          <w:szCs w:val="20"/>
          <w:lang/>
        </w:rPr>
        <w:t xml:space="preserve">rationality and rationalisation, </w:t>
      </w:r>
      <w:r w:rsidRPr="00113D44">
        <w:rPr>
          <w:rFonts w:eastAsia="Arial Unicode MS"/>
          <w:iCs/>
          <w:szCs w:val="20"/>
          <w:lang/>
        </w:rPr>
        <w:t xml:space="preserve">has been pre-eminent in the philosophy common rooms of the West ever since. The </w:t>
      </w:r>
      <w:r w:rsidRPr="00113D44">
        <w:rPr>
          <w:rFonts w:eastAsia="Arial Unicode MS"/>
          <w:i/>
          <w:iCs/>
          <w:szCs w:val="20"/>
          <w:lang/>
        </w:rPr>
        <w:t>predicament of the Beautiful Soul</w:t>
      </w:r>
      <w:r w:rsidRPr="00113D44">
        <w:rPr>
          <w:rFonts w:eastAsia="Arial Unicode MS"/>
          <w:iCs/>
          <w:szCs w:val="20"/>
          <w:lang/>
        </w:rPr>
        <w:t xml:space="preserve"> can only be resolved by engaging in totalising depth-struggle to abolish the sources of alienation.</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being</w:t>
      </w:r>
      <w:r w:rsidRPr="00113D44">
        <w:rPr>
          <w:rFonts w:eastAsia="Arial Unicode MS"/>
          <w:color w:val="000000"/>
          <w:szCs w:val="20"/>
          <w:lang/>
        </w:rPr>
        <w:t xml:space="preserve">. See </w:t>
      </w:r>
      <w:r w:rsidRPr="00113D44">
        <w:rPr>
          <w:rFonts w:eastAsia="Arial Unicode MS"/>
          <w:smallCaps/>
          <w:color w:val="000000"/>
          <w:szCs w:val="20"/>
          <w:lang/>
        </w:rPr>
        <w:t>ontology, reality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i/>
          <w:szCs w:val="20"/>
          <w:lang/>
        </w:rPr>
      </w:pPr>
    </w:p>
    <w:p w:rsidR="00305ADC" w:rsidRPr="00113D44" w:rsidRDefault="00305ADC" w:rsidP="00305ADC">
      <w:pPr>
        <w:widowControl w:val="0"/>
        <w:tabs>
          <w:tab w:val="clear" w:pos="284"/>
          <w:tab w:val="left" w:pos="-490"/>
        </w:tabs>
        <w:suppressAutoHyphens/>
        <w:spacing w:line="100" w:lineRule="atLeast"/>
        <w:rPr>
          <w:szCs w:val="20"/>
          <w:lang/>
        </w:rPr>
      </w:pPr>
      <w:r w:rsidRPr="00113D44">
        <w:rPr>
          <w:rFonts w:eastAsia="Arial Unicode MS"/>
          <w:b/>
          <w:i/>
          <w:szCs w:val="20"/>
          <w:lang/>
        </w:rPr>
        <w:t>Bestand</w:t>
      </w:r>
      <w:r w:rsidRPr="00113D44">
        <w:rPr>
          <w:rFonts w:eastAsia="Arial Unicode MS"/>
          <w:b/>
          <w:bCs/>
          <w:i/>
          <w:szCs w:val="20"/>
          <w:lang/>
        </w:rPr>
        <w:t>, das Bestehende</w:t>
      </w:r>
      <w:r w:rsidRPr="00113D44">
        <w:rPr>
          <w:rFonts w:eastAsia="Arial Unicode MS"/>
          <w:szCs w:val="20"/>
          <w:lang/>
        </w:rPr>
        <w:t xml:space="preserve"> (</w:t>
      </w:r>
      <w:smartTag w:uri="urn:schemas-microsoft-com:office:smarttags" w:element="country-region">
        <w:smartTag w:uri="urn:schemas-microsoft-com:office:smarttags" w:element="place">
          <w:r w:rsidRPr="00113D44">
            <w:rPr>
              <w:rFonts w:eastAsia="Arial Unicode MS"/>
              <w:szCs w:val="20"/>
              <w:lang/>
            </w:rPr>
            <w:t>Ger.</w:t>
          </w:r>
        </w:smartTag>
      </w:smartTag>
      <w:r w:rsidR="00C8024C" w:rsidRPr="00113D44">
        <w:rPr>
          <w:rFonts w:eastAsia="Arial Unicode MS"/>
          <w:szCs w:val="20"/>
          <w:lang/>
        </w:rPr>
        <w:t>,</w:t>
      </w:r>
      <w:r w:rsidRPr="00113D44">
        <w:rPr>
          <w:rFonts w:eastAsia="Arial Unicode MS"/>
          <w:szCs w:val="20"/>
          <w:lang/>
        </w:rPr>
        <w:t xml:space="preserve"> existence, the actually existing). Used by Bhaskar for the established order or the status quo</w:t>
      </w:r>
      <w:r w:rsidRPr="00113D44">
        <w:rPr>
          <w:rFonts w:eastAsia="Arial Unicode MS"/>
          <w:smallCaps/>
          <w:szCs w:val="20"/>
          <w:lang/>
        </w:rPr>
        <w:t xml:space="preserve">, </w:t>
      </w:r>
      <w:r w:rsidRPr="00113D44">
        <w:rPr>
          <w:rFonts w:eastAsia="Arial Unicode MS"/>
          <w:szCs w:val="20"/>
          <w:lang/>
        </w:rPr>
        <w:t>brimming with ‘commonsense and uncommon nonsense’ alike. Positivism is ‘</w:t>
      </w:r>
      <w:r w:rsidRPr="00113D44">
        <w:rPr>
          <w:rFonts w:eastAsia="Arial" w:cs="Arial"/>
          <w:szCs w:val="20"/>
          <w:lang/>
        </w:rPr>
        <w:t xml:space="preserve">the philosophy of </w:t>
      </w:r>
      <w:r w:rsidRPr="00113D44">
        <w:rPr>
          <w:i/>
          <w:iCs/>
          <w:szCs w:val="20"/>
          <w:lang/>
        </w:rPr>
        <w:t>das Bestehende</w:t>
      </w:r>
      <w:r w:rsidRPr="00113D44">
        <w:rPr>
          <w:szCs w:val="20"/>
          <w:lang/>
        </w:rPr>
        <w:t>’ (</w:t>
      </w:r>
      <w:r w:rsidRPr="00113D44">
        <w:rPr>
          <w:i/>
          <w:caps/>
          <w:szCs w:val="20"/>
          <w:lang/>
        </w:rPr>
        <w:t>sr</w:t>
      </w:r>
      <w:r w:rsidRPr="00113D44">
        <w:rPr>
          <w:caps/>
          <w:szCs w:val="20"/>
          <w:lang/>
        </w:rPr>
        <w:t>:</w:t>
      </w:r>
      <w:r w:rsidRPr="00113D44">
        <w:rPr>
          <w:szCs w:val="20"/>
          <w:lang/>
        </w:rPr>
        <w:t xml:space="preserve"> 305).</w:t>
      </w:r>
    </w:p>
    <w:p w:rsidR="00305ADC" w:rsidRPr="00113D44" w:rsidRDefault="00305ADC" w:rsidP="00305ADC">
      <w:pPr>
        <w:widowControl w:val="0"/>
        <w:tabs>
          <w:tab w:val="clear" w:pos="284"/>
        </w:tabs>
        <w:suppressAutoHyphens/>
        <w:spacing w:line="100" w:lineRule="atLeast"/>
        <w:rPr>
          <w:rFonts w:eastAsia="Arial" w:cs="Arial"/>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binary opposites</w:t>
      </w:r>
      <w:r w:rsidRPr="00113D44">
        <w:rPr>
          <w:rFonts w:eastAsia="Arial Unicode MS"/>
          <w:bCs/>
          <w:color w:val="000000"/>
          <w:szCs w:val="20"/>
          <w:lang/>
        </w:rPr>
        <w:t xml:space="preserve">. See </w:t>
      </w:r>
      <w:r w:rsidRPr="00113D44">
        <w:rPr>
          <w:rFonts w:eastAsia="Arial Unicode MS"/>
          <w:smallCaps/>
          <w:color w:val="000000"/>
          <w:szCs w:val="20"/>
          <w:lang/>
        </w:rPr>
        <w:t xml:space="preserve">duality </w:t>
      </w:r>
      <w:r w:rsidR="00C8024C" w:rsidRPr="00113D44">
        <w:rPr>
          <w:rFonts w:eastAsia="Arial Unicode MS"/>
          <w:color w:val="000000"/>
          <w:szCs w:val="20"/>
          <w:lang/>
        </w:rPr>
        <w:t>&amp;</w:t>
      </w:r>
      <w:r w:rsidRPr="00113D44">
        <w:rPr>
          <w:rFonts w:eastAsia="Arial Unicode MS"/>
          <w:smallCaps/>
          <w:color w:val="000000"/>
          <w:szCs w:val="20"/>
          <w:lang/>
        </w:rPr>
        <w:t xml:space="preserve"> dualism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bind (</w:t>
      </w:r>
      <w:r w:rsidRPr="00113D44">
        <w:rPr>
          <w:rFonts w:eastAsia="Arial Unicode MS"/>
          <w:color w:val="000000"/>
          <w:szCs w:val="20"/>
          <w:lang/>
        </w:rPr>
        <w:t xml:space="preserve">vb., n.). Has three closely related meanings in </w:t>
      </w:r>
      <w:r w:rsidRPr="00113D44">
        <w:rPr>
          <w:rFonts w:eastAsia="Arial Unicode MS"/>
          <w:caps/>
          <w:color w:val="000000"/>
          <w:szCs w:val="20"/>
          <w:lang/>
        </w:rPr>
        <w:t>cr</w:t>
      </w:r>
      <w:r w:rsidRPr="00113D44">
        <w:rPr>
          <w:rFonts w:eastAsia="Arial Unicode MS"/>
          <w:color w:val="000000"/>
          <w:szCs w:val="20"/>
          <w:lang/>
        </w:rPr>
        <w:t xml:space="preserve">: to constrain or </w:t>
      </w:r>
      <w:r w:rsidRPr="00113D44">
        <w:rPr>
          <w:rFonts w:eastAsia="Arial Unicode MS"/>
          <w:smallCaps/>
          <w:color w:val="000000"/>
          <w:szCs w:val="20"/>
          <w:lang/>
        </w:rPr>
        <w:t>contradict</w:t>
      </w:r>
      <w:r w:rsidRPr="00113D44">
        <w:rPr>
          <w:rFonts w:eastAsia="Arial Unicode MS"/>
          <w:color w:val="000000"/>
          <w:szCs w:val="20"/>
          <w:lang/>
        </w:rPr>
        <w:t xml:space="preserve"> (to fasten, fetter); often used together with </w:t>
      </w:r>
      <w:r w:rsidRPr="00113D44">
        <w:rPr>
          <w:rFonts w:eastAsia="Arial Unicode MS"/>
          <w:i/>
          <w:iCs/>
          <w:color w:val="000000"/>
          <w:szCs w:val="20"/>
          <w:lang/>
        </w:rPr>
        <w:t>block</w:t>
      </w:r>
      <w:r w:rsidRPr="00113D44">
        <w:rPr>
          <w:rFonts w:eastAsia="Arial Unicode MS"/>
          <w:color w:val="000000"/>
          <w:szCs w:val="20"/>
          <w:lang/>
        </w:rPr>
        <w:t xml:space="preserve">; to cause to cohere, set </w:t>
      </w:r>
      <w:r w:rsidRPr="00113D44">
        <w:rPr>
          <w:rFonts w:eastAsia="Arial Unicode MS"/>
          <w:i/>
          <w:iCs/>
          <w:color w:val="000000"/>
          <w:szCs w:val="20"/>
          <w:lang/>
        </w:rPr>
        <w:t>bounds</w:t>
      </w:r>
      <w:r w:rsidRPr="00113D44">
        <w:rPr>
          <w:rFonts w:eastAsia="Arial Unicode MS"/>
          <w:color w:val="000000"/>
          <w:szCs w:val="20"/>
          <w:lang/>
        </w:rPr>
        <w:t xml:space="preserve"> to; and obligatory, mandatory (e.g., Kantian ethical rules</w:t>
      </w:r>
      <w:r w:rsidR="005573D1" w:rsidRPr="00113D44">
        <w:rPr>
          <w:rFonts w:eastAsia="Arial Unicode MS"/>
          <w:color w:val="000000"/>
          <w:szCs w:val="20"/>
          <w:lang/>
        </w:rPr>
        <w:t xml:space="preserve">, which are </w:t>
      </w:r>
      <w:r w:rsidR="005573D1" w:rsidRPr="00113D44">
        <w:rPr>
          <w:rFonts w:eastAsia="Arial Unicode MS"/>
          <w:i/>
          <w:color w:val="000000"/>
          <w:szCs w:val="20"/>
          <w:lang/>
        </w:rPr>
        <w:t>binding</w:t>
      </w:r>
      <w:r w:rsidRPr="00113D44">
        <w:rPr>
          <w:rFonts w:eastAsia="Arial Unicode MS"/>
          <w:color w:val="000000"/>
          <w:szCs w:val="20"/>
          <w:lang/>
        </w:rPr>
        <w:t xml:space="preserve">). In master–slave society, the present is bound by the massive presence of the past; emancipatory praxis </w:t>
      </w:r>
      <w:r w:rsidRPr="00113D44">
        <w:rPr>
          <w:rFonts w:eastAsia="Arial Unicode MS"/>
          <w:i/>
          <w:iCs/>
          <w:color w:val="000000"/>
          <w:szCs w:val="20"/>
          <w:lang/>
        </w:rPr>
        <w:t>unbinds</w:t>
      </w:r>
      <w:r w:rsidRPr="00113D44">
        <w:rPr>
          <w:rFonts w:eastAsia="Arial Unicode MS"/>
          <w:color w:val="000000"/>
          <w:szCs w:val="20"/>
          <w:lang/>
        </w:rPr>
        <w:t xml:space="preserve"> it. See also</w:t>
      </w:r>
      <w:r w:rsidR="00F90690" w:rsidRPr="00113D44">
        <w:rPr>
          <w:rFonts w:eastAsia="Arial Unicode MS"/>
          <w:smallCaps/>
          <w:color w:val="000000"/>
          <w:szCs w:val="20"/>
          <w:lang/>
        </w:rPr>
        <w:t xml:space="preserve"> </w:t>
      </w:r>
      <w:r w:rsidRPr="00113D44">
        <w:rPr>
          <w:rFonts w:eastAsia="Arial Unicode MS"/>
          <w:smallCaps/>
          <w:color w:val="000000"/>
          <w:szCs w:val="20"/>
          <w:lang/>
        </w:rPr>
        <w:t>mind, principle of indifference.</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 xml:space="preserve">biota </w:t>
      </w:r>
      <w:r w:rsidRPr="00113D44">
        <w:rPr>
          <w:rFonts w:eastAsia="Arial Unicode MS"/>
          <w:color w:val="000000"/>
          <w:szCs w:val="20"/>
          <w:lang/>
        </w:rPr>
        <w:t>(</w:t>
      </w:r>
      <w:r w:rsidR="005F0FDE" w:rsidRPr="00113D44">
        <w:rPr>
          <w:rFonts w:eastAsia="Arial Unicode MS"/>
          <w:color w:val="000000"/>
          <w:szCs w:val="20"/>
          <w:lang/>
        </w:rPr>
        <w:t xml:space="preserve">New Latin, f. Gr. </w:t>
      </w:r>
      <w:r w:rsidR="005F0FDE" w:rsidRPr="00113D44">
        <w:rPr>
          <w:rFonts w:eastAsia="Arial Unicode MS"/>
          <w:i/>
          <w:color w:val="000000"/>
          <w:szCs w:val="20"/>
          <w:lang/>
        </w:rPr>
        <w:t>biotē</w:t>
      </w:r>
      <w:r w:rsidR="005F0FDE" w:rsidRPr="00113D44">
        <w:rPr>
          <w:rFonts w:eastAsia="Arial Unicode MS"/>
          <w:color w:val="000000"/>
          <w:szCs w:val="20"/>
          <w:lang/>
        </w:rPr>
        <w:t xml:space="preserve">, </w:t>
      </w:r>
      <w:r w:rsidRPr="00113D44">
        <w:rPr>
          <w:rFonts w:eastAsia="Arial Unicode MS"/>
          <w:color w:val="000000"/>
          <w:szCs w:val="20"/>
          <w:lang/>
        </w:rPr>
        <w:t>life). All the plant and animal life of a particular region or period.</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bipolar, bipolar dual, bipolarity</w:t>
      </w:r>
      <w:r w:rsidRPr="00113D44">
        <w:rPr>
          <w:rFonts w:eastAsia="Arial Unicode MS"/>
          <w:color w:val="000000"/>
          <w:szCs w:val="20"/>
          <w:lang/>
        </w:rPr>
        <w:t xml:space="preserve">. See </w:t>
      </w:r>
      <w:r w:rsidRPr="00113D44">
        <w:rPr>
          <w:rFonts w:eastAsia="Arial Unicode MS"/>
          <w:smallCaps/>
          <w:color w:val="000000"/>
          <w:szCs w:val="20"/>
          <w:lang/>
        </w:rPr>
        <w:t xml:space="preserve">absence, DCR, </w:t>
      </w:r>
      <w:r w:rsidRPr="00113D44">
        <w:rPr>
          <w:rFonts w:eastAsia="Arial Unicode MS"/>
          <w:b/>
          <w:smallCaps/>
          <w:color w:val="000000"/>
          <w:szCs w:val="20"/>
          <w:lang/>
        </w:rPr>
        <w:t>duality</w:t>
      </w:r>
      <w:r w:rsidRPr="00113D44">
        <w:rPr>
          <w:rFonts w:eastAsia="Arial Unicode MS"/>
          <w:smallCap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bivalence</w:t>
      </w:r>
      <w:r w:rsidRPr="00113D44">
        <w:rPr>
          <w:rFonts w:eastAsia="Arial Unicode MS"/>
          <w:color w:val="000000"/>
          <w:szCs w:val="20"/>
          <w:lang/>
        </w:rPr>
        <w:t xml:space="preserve">. See </w:t>
      </w:r>
      <w:smartTag w:uri="urn:schemas-microsoft-com:office:smarttags" w:element="City">
        <w:smartTag w:uri="urn:schemas-microsoft-com:office:smarttags" w:element="place">
          <w:r w:rsidRPr="00113D44">
            <w:rPr>
              <w:rFonts w:eastAsia="Arial Unicode MS"/>
              <w:smallCaps/>
              <w:color w:val="000000"/>
              <w:szCs w:val="20"/>
              <w:lang/>
            </w:rPr>
            <w:t>valence</w:t>
          </w:r>
        </w:smartTag>
      </w:smartTag>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szCs w:val="20"/>
          <w:lang/>
        </w:rPr>
      </w:pPr>
      <w:r w:rsidRPr="00113D44">
        <w:rPr>
          <w:rFonts w:eastAsia="Arial Unicode MS"/>
          <w:b/>
          <w:bCs/>
          <w:szCs w:val="20"/>
          <w:lang/>
        </w:rPr>
        <w:t>blockism</w:t>
      </w:r>
      <w:r w:rsidRPr="00113D44">
        <w:rPr>
          <w:rFonts w:eastAsia="Arial Unicode MS"/>
          <w:bCs/>
          <w:szCs w:val="20"/>
          <w:lang/>
        </w:rPr>
        <w:t>/</w:t>
      </w:r>
      <w:r w:rsidRPr="00113D44">
        <w:rPr>
          <w:rFonts w:eastAsia="Arial Unicode MS"/>
          <w:b/>
          <w:bCs/>
          <w:szCs w:val="20"/>
          <w:lang/>
        </w:rPr>
        <w:t>punctualism</w:t>
      </w:r>
      <w:r w:rsidRPr="00113D44">
        <w:rPr>
          <w:rFonts w:eastAsia="Arial Unicode MS"/>
          <w:i/>
          <w:iCs/>
          <w:szCs w:val="20"/>
          <w:lang/>
        </w:rPr>
        <w:t xml:space="preserve">. </w:t>
      </w:r>
      <w:r w:rsidRPr="00113D44">
        <w:rPr>
          <w:rFonts w:eastAsia="Arial Unicode MS"/>
          <w:smallCaps/>
          <w:szCs w:val="20"/>
          <w:lang/>
        </w:rPr>
        <w:t>Irrealist</w:t>
      </w:r>
      <w:r w:rsidRPr="00113D44">
        <w:rPr>
          <w:rFonts w:eastAsia="Arial Unicode MS"/>
          <w:szCs w:val="20"/>
          <w:lang/>
        </w:rPr>
        <w:t xml:space="preserve"> theories of </w:t>
      </w:r>
      <w:r w:rsidRPr="00113D44">
        <w:rPr>
          <w:rFonts w:eastAsia="Arial Unicode MS"/>
          <w:smallCaps/>
          <w:szCs w:val="20"/>
          <w:lang/>
        </w:rPr>
        <w:t xml:space="preserve">space-time, </w:t>
      </w:r>
      <w:r w:rsidRPr="00113D44">
        <w:rPr>
          <w:rFonts w:eastAsia="Arial Unicode MS"/>
          <w:szCs w:val="20"/>
          <w:lang/>
        </w:rPr>
        <w:t xml:space="preserve">entailed by the Humean account of causal laws, which deny the reality of </w:t>
      </w:r>
      <w:r w:rsidRPr="00113D44">
        <w:rPr>
          <w:rFonts w:eastAsia="Arial Unicode MS"/>
          <w:smallCaps/>
          <w:szCs w:val="20"/>
          <w:lang/>
        </w:rPr>
        <w:t xml:space="preserve">tense </w:t>
      </w:r>
      <w:r w:rsidRPr="00113D44">
        <w:rPr>
          <w:rFonts w:eastAsia="Arial Unicode MS"/>
          <w:szCs w:val="20"/>
          <w:lang/>
        </w:rPr>
        <w:t xml:space="preserve">and </w:t>
      </w:r>
      <w:r w:rsidRPr="00113D44">
        <w:rPr>
          <w:rFonts w:eastAsia="Arial Unicode MS"/>
          <w:smallCaps/>
          <w:szCs w:val="20"/>
          <w:lang/>
        </w:rPr>
        <w:t xml:space="preserve">process, </w:t>
      </w:r>
      <w:r w:rsidRPr="00113D44">
        <w:rPr>
          <w:rFonts w:eastAsia="Arial Unicode MS"/>
          <w:szCs w:val="20"/>
          <w:lang/>
        </w:rPr>
        <w:t xml:space="preserve">hence cannot sustain an adequate concept of </w:t>
      </w:r>
      <w:r w:rsidRPr="00113D44">
        <w:rPr>
          <w:rFonts w:eastAsia="Arial Unicode MS"/>
          <w:smallCaps/>
          <w:szCs w:val="20"/>
          <w:lang/>
        </w:rPr>
        <w:t>causality</w:t>
      </w:r>
      <w:r w:rsidRPr="00113D44">
        <w:rPr>
          <w:rFonts w:eastAsia="Arial Unicode MS"/>
          <w:szCs w:val="20"/>
          <w:lang/>
        </w:rPr>
        <w:t xml:space="preserve">. </w:t>
      </w:r>
      <w:r w:rsidRPr="00113D44">
        <w:rPr>
          <w:rFonts w:eastAsia="Arial Unicode MS"/>
          <w:i/>
          <w:iCs/>
          <w:szCs w:val="20"/>
          <w:lang/>
        </w:rPr>
        <w:t>Blockism</w:t>
      </w:r>
      <w:r w:rsidRPr="00113D44">
        <w:rPr>
          <w:rFonts w:eastAsia="Arial Unicode MS"/>
          <w:szCs w:val="20"/>
          <w:lang/>
        </w:rPr>
        <w:t xml:space="preserve"> (short for </w:t>
      </w:r>
      <w:r w:rsidRPr="00113D44">
        <w:rPr>
          <w:rFonts w:eastAsia="Arial Unicode MS"/>
          <w:i/>
          <w:iCs/>
          <w:szCs w:val="20"/>
          <w:lang/>
        </w:rPr>
        <w:t>block universalism</w:t>
      </w:r>
      <w:r w:rsidRPr="00113D44">
        <w:rPr>
          <w:rFonts w:eastAsia="Arial Unicode MS"/>
          <w:szCs w:val="20"/>
          <w:lang/>
        </w:rPr>
        <w:t xml:space="preserve">) is entailed by the </w:t>
      </w:r>
      <w:r w:rsidRPr="00113D44">
        <w:rPr>
          <w:rFonts w:eastAsia="Arial Unicode MS"/>
          <w:smallCaps/>
          <w:szCs w:val="20"/>
          <w:lang/>
        </w:rPr>
        <w:t xml:space="preserve">actualism </w:t>
      </w:r>
      <w:r w:rsidRPr="00113D44">
        <w:rPr>
          <w:rFonts w:eastAsia="Arial Unicode MS"/>
          <w:szCs w:val="20"/>
          <w:lang/>
        </w:rPr>
        <w:t xml:space="preserve">of the Humean account, hence may be thought of as its spatio-temporal </w:t>
      </w:r>
      <w:r w:rsidRPr="00113D44">
        <w:rPr>
          <w:rFonts w:eastAsia="Arial Unicode MS"/>
          <w:smallCaps/>
          <w:szCs w:val="20"/>
          <w:lang/>
        </w:rPr>
        <w:t xml:space="preserve">dual </w:t>
      </w:r>
      <w:r w:rsidRPr="00113D44">
        <w:rPr>
          <w:rFonts w:eastAsia="Arial Unicode MS"/>
          <w:szCs w:val="20"/>
          <w:lang/>
        </w:rPr>
        <w:t xml:space="preserve">(necessary correlative); </w:t>
      </w:r>
      <w:r w:rsidRPr="00113D44">
        <w:rPr>
          <w:rFonts w:eastAsia="Arial Unicode MS"/>
          <w:i/>
          <w:iCs/>
          <w:szCs w:val="20"/>
          <w:lang/>
        </w:rPr>
        <w:t xml:space="preserve">punctualism </w:t>
      </w:r>
      <w:r w:rsidRPr="00113D44">
        <w:rPr>
          <w:rFonts w:eastAsia="Arial Unicode MS"/>
          <w:szCs w:val="20"/>
          <w:lang/>
        </w:rPr>
        <w:t xml:space="preserve">is entailed by its </w:t>
      </w:r>
      <w:r w:rsidRPr="00113D44">
        <w:rPr>
          <w:rFonts w:eastAsia="Arial Unicode MS"/>
          <w:smallCaps/>
          <w:szCs w:val="20"/>
          <w:lang/>
        </w:rPr>
        <w:t>atomism</w:t>
      </w:r>
      <w:r w:rsidRPr="00113D44">
        <w:rPr>
          <w:rFonts w:eastAsia="Arial Unicode MS"/>
          <w:szCs w:val="20"/>
          <w:lang/>
        </w:rPr>
        <w:t>, of which it is likewise the spatio-temporal dual. Blockism</w:t>
      </w:r>
      <w:r w:rsidRPr="00113D44">
        <w:rPr>
          <w:rFonts w:eastAsia="Arial Unicode MS"/>
          <w:i/>
          <w:iCs/>
          <w:szCs w:val="20"/>
          <w:lang/>
        </w:rPr>
        <w:t xml:space="preserve"> </w:t>
      </w:r>
      <w:r w:rsidRPr="00113D44">
        <w:rPr>
          <w:rFonts w:eastAsia="Arial Unicode MS"/>
          <w:szCs w:val="20"/>
          <w:lang/>
        </w:rPr>
        <w:t xml:space="preserve">postulates the simultaneous co-existence of all times and events, i.e., spatio-temporal closure – the absence of an open universe; one implication is that, since the future already exists, having been predetermined, directional change is impossible. Punctualism, ‘an atomistic conception of space-time, refuted by the </w:t>
      </w:r>
      <w:r w:rsidRPr="00113D44">
        <w:rPr>
          <w:rFonts w:eastAsia="Arial Unicode MS"/>
          <w:smallCaps/>
          <w:szCs w:val="20"/>
          <w:lang/>
        </w:rPr>
        <w:t>distanciated</w:t>
      </w:r>
      <w:r w:rsidRPr="00113D44">
        <w:rPr>
          <w:rFonts w:eastAsia="Arial Unicode MS"/>
          <w:szCs w:val="20"/>
          <w:lang/>
        </w:rPr>
        <w:t xml:space="preserve"> spatio-temporality necessary for time-consciousness and more generally any non-contiguous (or even contiguous) causality’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402), is the converse fallacy that only the here-now exists. An </w:t>
      </w:r>
      <w:r w:rsidRPr="00113D44">
        <w:rPr>
          <w:rFonts w:eastAsia="Arial Unicode MS"/>
          <w:smallCaps/>
          <w:szCs w:val="20"/>
          <w:lang/>
        </w:rPr>
        <w:t xml:space="preserve">anthropic </w:t>
      </w:r>
      <w:r w:rsidRPr="00113D44">
        <w:rPr>
          <w:rFonts w:eastAsia="Arial Unicode MS"/>
          <w:szCs w:val="20"/>
          <w:lang/>
        </w:rPr>
        <w:t xml:space="preserve">version of each may be distinguished: </w:t>
      </w:r>
      <w:r w:rsidRPr="00113D44">
        <w:rPr>
          <w:i/>
          <w:iCs/>
          <w:szCs w:val="20"/>
          <w:lang/>
        </w:rPr>
        <w:t xml:space="preserve">God’s-eye view </w:t>
      </w:r>
      <w:r w:rsidRPr="00113D44">
        <w:rPr>
          <w:szCs w:val="20"/>
          <w:lang/>
        </w:rPr>
        <w:t xml:space="preserve">or </w:t>
      </w:r>
      <w:r w:rsidRPr="00113D44">
        <w:rPr>
          <w:i/>
          <w:iCs/>
          <w:szCs w:val="20"/>
          <w:lang/>
        </w:rPr>
        <w:t>Laplacean</w:t>
      </w:r>
      <w:r w:rsidRPr="00113D44">
        <w:rPr>
          <w:szCs w:val="20"/>
          <w:lang/>
        </w:rPr>
        <w:t xml:space="preserve"> </w:t>
      </w:r>
      <w:r w:rsidRPr="00113D44">
        <w:rPr>
          <w:i/>
          <w:iCs/>
          <w:szCs w:val="20"/>
          <w:lang/>
        </w:rPr>
        <w:t>blockism</w:t>
      </w:r>
      <w:r w:rsidRPr="00113D44">
        <w:rPr>
          <w:szCs w:val="20"/>
          <w:lang/>
        </w:rPr>
        <w:t xml:space="preserve">, according to which, once science discovers the laws governing the present (which contains the future and the past, such that events are pre-ordained before they are caused), ‘nothing would be uncertain [to science], and the future, as the past, would be present to its eyes’ (Laplace 1819: 4, cited in </w:t>
      </w:r>
      <w:r w:rsidRPr="00113D44">
        <w:rPr>
          <w:i/>
          <w:caps/>
          <w:szCs w:val="20"/>
          <w:lang/>
        </w:rPr>
        <w:t>rs2</w:t>
      </w:r>
      <w:r w:rsidRPr="00113D44">
        <w:rPr>
          <w:caps/>
          <w:szCs w:val="20"/>
          <w:lang/>
        </w:rPr>
        <w:t>:</w:t>
      </w:r>
      <w:r w:rsidRPr="00113D44">
        <w:rPr>
          <w:i/>
          <w:caps/>
          <w:szCs w:val="20"/>
          <w:lang/>
        </w:rPr>
        <w:t xml:space="preserve"> </w:t>
      </w:r>
      <w:r w:rsidRPr="00113D44">
        <w:rPr>
          <w:szCs w:val="20"/>
          <w:lang/>
        </w:rPr>
        <w:t xml:space="preserve">67-8); and </w:t>
      </w:r>
      <w:r w:rsidRPr="00113D44">
        <w:rPr>
          <w:i/>
          <w:iCs/>
          <w:szCs w:val="20"/>
          <w:lang/>
        </w:rPr>
        <w:t xml:space="preserve">ego-present-centric </w:t>
      </w:r>
      <w:r w:rsidRPr="00113D44">
        <w:rPr>
          <w:szCs w:val="20"/>
          <w:lang/>
        </w:rPr>
        <w:t>(</w:t>
      </w:r>
      <w:r w:rsidRPr="00113D44">
        <w:rPr>
          <w:i/>
          <w:iCs/>
          <w:smallCaps/>
          <w:szCs w:val="20"/>
          <w:lang/>
        </w:rPr>
        <w:t>indexicalist</w:t>
      </w:r>
      <w:r w:rsidRPr="00113D44">
        <w:rPr>
          <w:szCs w:val="20"/>
          <w:lang/>
        </w:rPr>
        <w:t>)</w:t>
      </w:r>
      <w:r w:rsidRPr="00113D44">
        <w:rPr>
          <w:i/>
          <w:iCs/>
          <w:szCs w:val="20"/>
          <w:lang/>
        </w:rPr>
        <w:t xml:space="preserve"> punctualism. </w:t>
      </w:r>
      <w:r w:rsidRPr="00113D44">
        <w:rPr>
          <w:szCs w:val="20"/>
          <w:lang/>
        </w:rPr>
        <w:t>‘Squeeze {indexicalism} on to here and it becomes punctual: the present is reduced to a punctual now here’ (</w:t>
      </w:r>
      <w:r w:rsidRPr="00113D44">
        <w:rPr>
          <w:i/>
          <w:caps/>
          <w:szCs w:val="20"/>
          <w:lang/>
        </w:rPr>
        <w:t>P</w:t>
      </w:r>
      <w:r w:rsidRPr="00113D44">
        <w:rPr>
          <w:caps/>
          <w:szCs w:val="20"/>
          <w:lang/>
        </w:rPr>
        <w:t>:</w:t>
      </w:r>
      <w:r w:rsidRPr="00113D44">
        <w:rPr>
          <w:szCs w:val="20"/>
          <w:lang/>
        </w:rPr>
        <w:t xml:space="preserve"> 71).</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szCs w:val="20"/>
          <w:lang/>
        </w:rPr>
        <w:t>Neither blockism nor punctualism ‘is compatible with either embodied agency {</w:t>
      </w:r>
      <w:r w:rsidR="005573D1" w:rsidRPr="00113D44">
        <w:rPr>
          <w:rFonts w:eastAsia="Arial Unicode MS"/>
          <w:szCs w:val="20"/>
          <w:lang/>
        </w:rPr>
        <w:t>which entails transformative change</w:t>
      </w:r>
      <w:r w:rsidRPr="00113D44">
        <w:rPr>
          <w:rFonts w:eastAsia="Arial Unicode MS"/>
          <w:szCs w:val="20"/>
          <w:lang/>
        </w:rPr>
        <w:t xml:space="preserve">} or cosmological theory, which posits a rapidly expanding divergent and, therefore, as yet unmade universe increasingly unknowable for any given state of technology, in which causes bring about qualitative and quantitative changes, that is to say (to be laborious about it), events do not happen before they are caused to occur’. Their failure to come to grips with the implications of the theory of relativity may be explained by their </w:t>
      </w:r>
      <w:r w:rsidRPr="00113D44">
        <w:rPr>
          <w:rFonts w:eastAsia="Arial Unicode MS"/>
          <w:smallCaps/>
          <w:szCs w:val="20"/>
          <w:lang/>
        </w:rPr>
        <w:t>ontological</w:t>
      </w:r>
      <w:r w:rsidRPr="00113D44">
        <w:rPr>
          <w:rFonts w:eastAsia="Arial Unicode MS"/>
          <w:caps/>
          <w:szCs w:val="20"/>
          <w:lang/>
        </w:rPr>
        <w:t xml:space="preserve"> </w:t>
      </w:r>
      <w:r w:rsidRPr="00113D44">
        <w:rPr>
          <w:rFonts w:eastAsia="Arial Unicode MS"/>
          <w:smallCaps/>
          <w:szCs w:val="20"/>
          <w:lang/>
        </w:rPr>
        <w:t>monovalence: ‘</w:t>
      </w:r>
      <w:r w:rsidRPr="00113D44">
        <w:rPr>
          <w:rFonts w:eastAsia="Arial Unicode MS"/>
          <w:szCs w:val="20"/>
          <w:lang/>
        </w:rPr>
        <w:t>the past and the future are both negative, but in different causal directionalities – one is gone (spatially behind us), the other is ahead (not yet)’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253-4). See also</w:t>
      </w:r>
      <w:r w:rsidRPr="00113D44">
        <w:rPr>
          <w:rFonts w:eastAsia="Arial Unicode MS"/>
          <w:b/>
          <w:bCs/>
          <w:smallCaps/>
          <w:szCs w:val="20"/>
          <w:lang/>
        </w:rPr>
        <w:t xml:space="preserve"> </w:t>
      </w:r>
      <w:r w:rsidRPr="00113D44">
        <w:rPr>
          <w:rFonts w:eastAsia="Arial Unicode MS"/>
          <w:caps/>
          <w:szCs w:val="20"/>
          <w:lang/>
        </w:rPr>
        <w:t>A-</w:t>
      </w:r>
      <w:r w:rsidRPr="00113D44">
        <w:rPr>
          <w:rFonts w:eastAsia="Arial Unicode MS"/>
          <w:smallCaps/>
          <w:szCs w:val="20"/>
          <w:lang/>
        </w:rPr>
        <w:t>series, causality, centrism</w:t>
      </w:r>
      <w:r w:rsidRPr="00113D44">
        <w:rPr>
          <w:smallCaps/>
          <w:szCs w:val="20"/>
          <w:lang/>
        </w:rPr>
        <w:t xml:space="preserve"> → </w:t>
      </w:r>
      <w:r w:rsidRPr="00113D44">
        <w:rPr>
          <w:rFonts w:eastAsia="Arial Unicode MS"/>
          <w:smallCaps/>
          <w:szCs w:val="20"/>
          <w:lang/>
        </w:rPr>
        <w:t>triumphalism</w:t>
      </w:r>
      <w:r w:rsidRPr="00113D44">
        <w:rPr>
          <w:smallCaps/>
          <w:szCs w:val="20"/>
          <w:lang/>
        </w:rPr>
        <w:t xml:space="preserve"> → endism,</w:t>
      </w:r>
      <w:r w:rsidRPr="00113D44">
        <w:rPr>
          <w:b/>
          <w:bCs/>
          <w:smallCaps/>
          <w:szCs w:val="20"/>
          <w:lang/>
        </w:rPr>
        <w:t xml:space="preserve"> </w:t>
      </w:r>
      <w:r w:rsidRPr="00113D44">
        <w:rPr>
          <w:rFonts w:eastAsia="Arial Unicode MS"/>
          <w:smallCaps/>
          <w:szCs w:val="20"/>
          <w:lang/>
        </w:rPr>
        <w:t>determinism, fixism/fluxism.</w:t>
      </w:r>
    </w:p>
    <w:p w:rsidR="00305ADC" w:rsidRPr="00113D44" w:rsidRDefault="00305ADC" w:rsidP="00305ADC">
      <w:pPr>
        <w:widowControl w:val="0"/>
        <w:tabs>
          <w:tab w:val="clear" w:pos="284"/>
        </w:tabs>
        <w:suppressAutoHyphens/>
        <w:spacing w:line="100" w:lineRule="atLeast"/>
        <w:rPr>
          <w:b/>
          <w:szCs w:val="20"/>
          <w:lang/>
        </w:rPr>
      </w:pPr>
    </w:p>
    <w:p w:rsidR="00305ADC" w:rsidRPr="00113D44" w:rsidRDefault="00305ADC" w:rsidP="00305ADC">
      <w:pPr>
        <w:widowControl w:val="0"/>
        <w:tabs>
          <w:tab w:val="clear" w:pos="284"/>
        </w:tabs>
        <w:suppressAutoHyphens/>
        <w:spacing w:line="100" w:lineRule="atLeast"/>
        <w:rPr>
          <w:b/>
          <w:szCs w:val="20"/>
          <w:lang/>
        </w:rPr>
      </w:pPr>
      <w:r w:rsidRPr="00113D44">
        <w:rPr>
          <w:b/>
          <w:szCs w:val="20"/>
          <w:lang/>
        </w:rPr>
        <w:t>body</w:t>
      </w:r>
      <w:r w:rsidRPr="00113D44">
        <w:rPr>
          <w:szCs w:val="20"/>
          <w:lang/>
        </w:rPr>
        <w:t xml:space="preserve">. See </w:t>
      </w:r>
      <w:r w:rsidR="00A1013E" w:rsidRPr="00113D44">
        <w:rPr>
          <w:smallCaps/>
          <w:szCs w:val="20"/>
          <w:lang/>
        </w:rPr>
        <w:t>agency</w:t>
      </w:r>
      <w:r w:rsidRPr="00113D44">
        <w:rPr>
          <w:smallCaps/>
          <w:szCs w:val="20"/>
          <w:lang/>
        </w:rPr>
        <w:t>, cognitive science, culture, de-agent</w:t>
      </w:r>
      <w:r w:rsidR="003328ED" w:rsidRPr="00113D44">
        <w:rPr>
          <w:smallCaps/>
          <w:szCs w:val="20"/>
          <w:lang/>
        </w:rPr>
        <w:t>ification</w:t>
      </w:r>
      <w:r w:rsidRPr="00113D44">
        <w:rPr>
          <w:smallCaps/>
          <w:szCs w:val="20"/>
          <w:lang/>
        </w:rPr>
        <w:t xml:space="preserve">, </w:t>
      </w:r>
      <w:r w:rsidR="003328ED" w:rsidRPr="00113D44">
        <w:rPr>
          <w:smallCaps/>
          <w:szCs w:val="20"/>
          <w:lang/>
        </w:rPr>
        <w:t>disability,</w:t>
      </w:r>
      <w:r w:rsidR="008A146A" w:rsidRPr="00113D44">
        <w:rPr>
          <w:smallCaps/>
          <w:szCs w:val="20"/>
          <w:lang/>
        </w:rPr>
        <w:t xml:space="preserve"> </w:t>
      </w:r>
      <w:r w:rsidR="003328ED" w:rsidRPr="00113D44">
        <w:rPr>
          <w:smallCaps/>
          <w:szCs w:val="20"/>
          <w:lang/>
        </w:rPr>
        <w:t>meta-Reality, mind,</w:t>
      </w:r>
      <w:r w:rsidRPr="00113D44">
        <w:rPr>
          <w:smallCaps/>
          <w:szCs w:val="20"/>
          <w:lang/>
        </w:rPr>
        <w:t xml:space="preserve"> phenomenology, self, social constructionism, </w:t>
      </w:r>
      <w:r w:rsidRPr="00113D44">
        <w:rPr>
          <w:b/>
          <w:smallCaps/>
          <w:szCs w:val="20"/>
          <w:lang/>
        </w:rPr>
        <w:t>sociology of the body</w:t>
      </w:r>
      <w:r w:rsidR="003328ED" w:rsidRPr="00113D44">
        <w:rPr>
          <w:smallCaps/>
          <w:szCs w:val="20"/>
          <w:lang/>
        </w:rPr>
        <w:t>, sociology of health</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border, boundary</w:t>
      </w:r>
      <w:r w:rsidRPr="00113D44">
        <w:rPr>
          <w:rFonts w:eastAsia="Arial Unicode MS"/>
          <w:color w:val="000000"/>
          <w:szCs w:val="20"/>
          <w:lang/>
        </w:rPr>
        <w:t xml:space="preserve">. See </w:t>
      </w:r>
      <w:r w:rsidRPr="00113D44">
        <w:rPr>
          <w:rFonts w:eastAsia="Arial Unicode MS"/>
          <w:smallCaps/>
          <w:color w:val="000000"/>
          <w:szCs w:val="20"/>
          <w:lang/>
        </w:rPr>
        <w:t>system, transition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jc w:val="left"/>
        <w:rPr>
          <w:rFonts w:eastAsia="Arial Unicode MS"/>
          <w:smallCaps/>
          <w:szCs w:val="20"/>
          <w:lang/>
        </w:rPr>
      </w:pPr>
      <w:r w:rsidRPr="00113D44">
        <w:rPr>
          <w:rFonts w:eastAsia="Arial Unicode MS"/>
          <w:b/>
          <w:bCs/>
          <w:color w:val="000000"/>
          <w:szCs w:val="20"/>
          <w:lang/>
        </w:rPr>
        <w:t>bourgeois triumphalism</w:t>
      </w:r>
      <w:r w:rsidRPr="00113D44">
        <w:rPr>
          <w:rFonts w:eastAsia="Arial Unicode MS"/>
          <w:bCs/>
          <w:color w:val="000000"/>
          <w:szCs w:val="20"/>
          <w:lang/>
        </w:rPr>
        <w:t>. See</w:t>
      </w:r>
      <w:r w:rsidRPr="00113D44">
        <w:rPr>
          <w:rFonts w:eastAsia="Arial Unicode MS"/>
          <w:color w:val="000000"/>
          <w:szCs w:val="20"/>
          <w:lang/>
        </w:rPr>
        <w:t xml:space="preserve"> </w:t>
      </w:r>
      <w:r w:rsidRPr="00113D44">
        <w:rPr>
          <w:rFonts w:eastAsia="Arial" w:cs="Arial"/>
          <w:smallCaps/>
          <w:color w:val="000000"/>
          <w:szCs w:val="20"/>
          <w:lang/>
        </w:rPr>
        <w:t xml:space="preserve">centrism → triumphalism → endism, </w:t>
      </w:r>
      <w:r w:rsidRPr="00113D44">
        <w:rPr>
          <w:rFonts w:eastAsia="Arial Unicode MS"/>
          <w:smallCaps/>
          <w:szCs w:val="20"/>
          <w:lang/>
        </w:rPr>
        <w:t>pdm</w:t>
      </w:r>
      <w:r w:rsidRPr="00113D44">
        <w:rPr>
          <w:rFonts w:eastAsia="Arial" w:cs="Arial"/>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bracketing, dialectical bracketing</w:t>
      </w:r>
      <w:r w:rsidRPr="00113D44">
        <w:rPr>
          <w:rFonts w:eastAsia="Arial Unicode MS"/>
          <w:color w:val="000000"/>
          <w:szCs w:val="20"/>
          <w:lang/>
        </w:rPr>
        <w:t xml:space="preserve">. See </w:t>
      </w:r>
      <w:r w:rsidRPr="00113D44">
        <w:rPr>
          <w:rFonts w:eastAsia="Arial Unicode MS"/>
          <w:smallCaps/>
          <w:color w:val="000000"/>
          <w:szCs w:val="20"/>
          <w:lang/>
        </w:rPr>
        <w:t>epistemological dialectic, phenomenology, propaedeutic</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val="en-AU"/>
        </w:rPr>
      </w:pPr>
      <w:r w:rsidRPr="00113D44">
        <w:rPr>
          <w:rFonts w:eastAsia="Arial Unicode MS"/>
          <w:b/>
          <w:szCs w:val="20"/>
          <w:lang w:val="en-AU"/>
        </w:rPr>
        <w:t>brain</w:t>
      </w:r>
      <w:r w:rsidRPr="00113D44">
        <w:rPr>
          <w:rFonts w:eastAsia="Arial Unicode MS"/>
          <w:szCs w:val="20"/>
          <w:lang w:val="en-AU"/>
        </w:rPr>
        <w:t xml:space="preserve">. Two insights from CR have strong relevance to the study of the brain and the history of neuroscience. These insights are (1) a materialist notion of </w:t>
      </w:r>
      <w:r w:rsidRPr="00113D44">
        <w:rPr>
          <w:rFonts w:eastAsia="Arial Unicode MS"/>
          <w:smallCaps/>
          <w:szCs w:val="20"/>
          <w:lang w:val="en-AU"/>
        </w:rPr>
        <w:t>emergence,</w:t>
      </w:r>
      <w:r w:rsidRPr="00113D44">
        <w:rPr>
          <w:rFonts w:eastAsia="Arial Unicode MS"/>
          <w:szCs w:val="20"/>
          <w:lang w:val="en-AU"/>
        </w:rPr>
        <w:t xml:space="preserve"> and (2) the role of experimentation in the physical and non-physical sciences. </w:t>
      </w:r>
    </w:p>
    <w:p w:rsidR="00305ADC" w:rsidRPr="00113D44" w:rsidRDefault="00305ADC" w:rsidP="00305ADC">
      <w:pPr>
        <w:widowControl w:val="0"/>
        <w:suppressAutoHyphens/>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rPr>
          <w:rFonts w:eastAsia="Arial Unicode MS"/>
          <w:szCs w:val="20"/>
          <w:lang w:val="en-AU"/>
        </w:rPr>
      </w:pPr>
      <w:r w:rsidRPr="00113D44">
        <w:rPr>
          <w:rFonts w:eastAsia="Arial Unicode MS"/>
          <w:szCs w:val="20"/>
          <w:lang w:val="en-AU"/>
        </w:rPr>
        <w:t xml:space="preserve">The realist theory of science supports a materialist notion of emergence. The properties </w:t>
      </w:r>
      <w:r w:rsidRPr="00113D44">
        <w:rPr>
          <w:rFonts w:ascii="Symbol" w:eastAsia="Arial Unicode MS" w:hAnsi="Symbol"/>
          <w:i/>
          <w:szCs w:val="20"/>
          <w:lang w:val="en-AU"/>
        </w:rPr>
        <w:t></w:t>
      </w:r>
      <w:r w:rsidRPr="00113D44">
        <w:rPr>
          <w:rFonts w:eastAsia="Arial Unicode MS"/>
          <w:szCs w:val="20"/>
          <w:lang/>
        </w:rPr>
        <w:t xml:space="preserve"> </w:t>
      </w:r>
      <w:r w:rsidRPr="00113D44">
        <w:rPr>
          <w:rFonts w:eastAsia="Arial Unicode MS"/>
          <w:szCs w:val="20"/>
          <w:lang w:val="en-AU"/>
        </w:rPr>
        <w:t xml:space="preserve">of </w:t>
      </w:r>
      <w:r w:rsidRPr="00113D44">
        <w:rPr>
          <w:rFonts w:eastAsia="Arial Unicode MS"/>
          <w:i/>
          <w:szCs w:val="20"/>
          <w:lang w:val="en-AU"/>
        </w:rPr>
        <w:t>x</w:t>
      </w:r>
      <w:r w:rsidRPr="00113D44">
        <w:rPr>
          <w:rFonts w:eastAsia="Arial Unicode MS"/>
          <w:szCs w:val="20"/>
          <w:lang w:val="en-AU"/>
        </w:rPr>
        <w:t xml:space="preserve"> are just as real as the constituent objects which enable them (Bhaskar 1975). Reality is stratified into different levels through successive iterations of this ontological principle. The complexity of the brain is unique in the number of emergent levels it </w:t>
      </w:r>
      <w:r w:rsidRPr="00113D44">
        <w:rPr>
          <w:rFonts w:eastAsia="Arial Unicode MS"/>
          <w:szCs w:val="20"/>
          <w:lang w:val="en-AU"/>
        </w:rPr>
        <w:lastRenderedPageBreak/>
        <w:t>spans (Bunge 1980), from the biological macro-molecules involved in neuronal activation and synaptic learning, to neurons and neuronal circuits, to functionally differentiated areas of cortex and other brain structures, to whole nervous system interactions.</w:t>
      </w:r>
    </w:p>
    <w:p w:rsidR="00305ADC" w:rsidRPr="00113D44" w:rsidRDefault="00305ADC" w:rsidP="00305ADC">
      <w:pPr>
        <w:widowControl w:val="0"/>
        <w:suppressAutoHyphens/>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rPr>
          <w:rFonts w:eastAsia="Arial Unicode MS"/>
          <w:szCs w:val="20"/>
          <w:lang w:val="en-AU"/>
        </w:rPr>
      </w:pPr>
      <w:r w:rsidRPr="00113D44">
        <w:rPr>
          <w:rFonts w:eastAsia="Arial Unicode MS"/>
          <w:szCs w:val="20"/>
          <w:lang w:val="en-AU"/>
        </w:rPr>
        <w:t xml:space="preserve">The role of experimentation is to untangle from the flow of actual events the causal laws that underwrite these events. Only under experimental closure can the universal nature of a scientific law be demonstrated. Neuroscience shares with the social sciences the impossibility of experimental </w:t>
      </w:r>
      <w:r w:rsidRPr="00113D44">
        <w:rPr>
          <w:rFonts w:eastAsia="Arial Unicode MS"/>
          <w:smallCaps/>
          <w:szCs w:val="20"/>
          <w:lang w:val="en-AU"/>
        </w:rPr>
        <w:t>closure</w:t>
      </w:r>
      <w:r w:rsidRPr="00113D44">
        <w:rPr>
          <w:rFonts w:eastAsia="Arial Unicode MS"/>
          <w:szCs w:val="20"/>
          <w:lang w:val="en-AU"/>
        </w:rPr>
        <w:t>; the different levels of emergent structures are only analytically separable even during exacting experimental scrutiny. When an experimental effect is observed, it necessarily involves interactions at the molecular level, whole systems of the brain and intervening levels. When the brain belongs to a social being, we may add social context to this list of interacting structures.</w:t>
      </w:r>
    </w:p>
    <w:p w:rsidR="00305ADC" w:rsidRPr="00113D44" w:rsidRDefault="00305ADC" w:rsidP="00305ADC">
      <w:pPr>
        <w:widowControl w:val="0"/>
        <w:suppressAutoHyphens/>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rPr>
          <w:rFonts w:eastAsia="Arial Unicode MS"/>
          <w:szCs w:val="20"/>
          <w:lang w:val="en-AU"/>
        </w:rPr>
      </w:pPr>
      <w:r w:rsidRPr="00113D44">
        <w:rPr>
          <w:rFonts w:eastAsia="Arial Unicode MS"/>
          <w:szCs w:val="20"/>
          <w:lang w:val="en-AU"/>
        </w:rPr>
        <w:t xml:space="preserve">Neuroscience has followed a largely reductionist path, perhaps best exemplified by Barlow’s (1972) </w:t>
      </w:r>
      <w:r w:rsidRPr="00113D44">
        <w:rPr>
          <w:rFonts w:eastAsia="Arial Unicode MS"/>
          <w:i/>
          <w:szCs w:val="20"/>
          <w:lang w:val="en-AU"/>
        </w:rPr>
        <w:t>single neuron doctrine</w:t>
      </w:r>
      <w:r w:rsidRPr="00113D44">
        <w:rPr>
          <w:rFonts w:eastAsia="Arial Unicode MS"/>
          <w:szCs w:val="20"/>
          <w:lang w:val="en-AU"/>
        </w:rPr>
        <w:t>, the equivalent of methodological individualism in the social sciences. In recent decades, the importance of studying brain circuits at a range of scales has become acknowledged, but tends to be plagued with false dichotomies. The goal has become discovering which circuit or region underlies a particular effect. Truly integrative approaches, pioneered by neuroscientists such as Freeman (1975), recognise the importance of multiple and interdependent dynamical processes and structures that span a range of temporal and spatial scales in the brain. See also</w:t>
      </w:r>
      <w:r w:rsidRPr="00113D44">
        <w:rPr>
          <w:rFonts w:eastAsia="Arial Unicode MS"/>
          <w:smallCaps/>
          <w:szCs w:val="20"/>
          <w:lang w:val="en-AU"/>
        </w:rPr>
        <w:t xml:space="preserve"> mind</w:t>
      </w:r>
      <w:r w:rsidRPr="00113D44">
        <w:rPr>
          <w:rFonts w:eastAsia="Arial Unicode MS"/>
          <w:szCs w:val="20"/>
          <w:lang w:val="en-AU"/>
        </w:rPr>
        <w:t>.</w:t>
      </w:r>
    </w:p>
    <w:p w:rsidR="00305ADC" w:rsidRPr="00113D44" w:rsidRDefault="00305ADC" w:rsidP="00305ADC">
      <w:pPr>
        <w:widowControl w:val="0"/>
        <w:suppressAutoHyphens/>
        <w:jc w:val="right"/>
        <w:rPr>
          <w:rFonts w:eastAsia="Arial Unicode MS"/>
          <w:smallCaps/>
          <w:szCs w:val="20"/>
          <w:lang w:val="en-AU"/>
        </w:rPr>
      </w:pPr>
      <w:r w:rsidRPr="00113D44">
        <w:rPr>
          <w:rFonts w:eastAsia="Arial Unicode MS"/>
          <w:smallCaps/>
          <w:szCs w:val="20"/>
          <w:lang w:val="en-AU"/>
        </w:rPr>
        <w:t>David Alexander</w:t>
      </w:r>
    </w:p>
    <w:p w:rsidR="00305ADC" w:rsidRPr="00113D44" w:rsidRDefault="00305ADC" w:rsidP="00305ADC">
      <w:pPr>
        <w:widowControl w:val="0"/>
        <w:tabs>
          <w:tab w:val="clear" w:pos="284"/>
          <w:tab w:val="left" w:pos="-490"/>
        </w:tabs>
        <w:suppressAutoHyphens/>
        <w:spacing w:line="100" w:lineRule="atLeast"/>
        <w:jc w:val="lef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branch, branch point</w:t>
      </w:r>
      <w:r w:rsidRPr="00113D44">
        <w:rPr>
          <w:rFonts w:eastAsia="Arial Unicode MS"/>
          <w:color w:val="000000"/>
          <w:szCs w:val="20"/>
          <w:lang/>
        </w:rPr>
        <w:t xml:space="preserve">. See </w:t>
      </w:r>
      <w:r w:rsidRPr="00113D44">
        <w:rPr>
          <w:rFonts w:eastAsia="Arial Unicode MS"/>
          <w:smallCaps/>
          <w:color w:val="000000"/>
          <w:szCs w:val="20"/>
          <w:lang/>
        </w:rPr>
        <w:t>transition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break point</w:t>
      </w:r>
      <w:r w:rsidRPr="00113D44">
        <w:rPr>
          <w:rFonts w:eastAsia="Arial Unicode M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 xml:space="preserve">See </w:t>
      </w:r>
      <w:r w:rsidRPr="00113D44">
        <w:rPr>
          <w:rFonts w:eastAsia="Arial Unicode MS"/>
          <w:smallCaps/>
          <w:color w:val="000000"/>
          <w:szCs w:val="20"/>
          <w:lang/>
        </w:rPr>
        <w:t>transition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aps/>
          <w:color w:val="000000"/>
          <w:szCs w:val="20"/>
          <w:lang/>
        </w:rPr>
        <w:t>B</w:t>
      </w:r>
      <w:r w:rsidRPr="00113D44">
        <w:rPr>
          <w:rFonts w:eastAsia="Arial Unicode MS"/>
          <w:b/>
          <w:color w:val="000000"/>
          <w:szCs w:val="20"/>
          <w:lang/>
        </w:rPr>
        <w:t>-series</w:t>
      </w:r>
      <w:r w:rsidRPr="00113D44">
        <w:rPr>
          <w:rFonts w:eastAsia="Arial Unicode MS"/>
          <w:color w:val="000000"/>
          <w:szCs w:val="20"/>
          <w:lang/>
        </w:rPr>
        <w:t xml:space="preserve">. See </w:t>
      </w:r>
      <w:r w:rsidRPr="00113D44">
        <w:rPr>
          <w:rFonts w:eastAsia="Arial Unicode MS"/>
          <w:caps/>
          <w:color w:val="000000"/>
          <w:szCs w:val="20"/>
          <w:lang/>
        </w:rPr>
        <w:t>A-</w:t>
      </w:r>
      <w:r w:rsidRPr="00113D44">
        <w:rPr>
          <w:rFonts w:eastAsia="Arial Unicode MS"/>
          <w:color w:val="000000"/>
          <w:szCs w:val="20"/>
          <w:lang/>
        </w:rPr>
        <w:t>SERIES</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A731C" w:rsidP="00305ADC">
      <w:pPr>
        <w:widowControl w:val="0"/>
        <w:tabs>
          <w:tab w:val="clear" w:pos="284"/>
        </w:tabs>
        <w:suppressAutoHyphens/>
        <w:spacing w:line="100" w:lineRule="atLeast"/>
        <w:rPr>
          <w:rFonts w:eastAsia="Arial Unicode MS"/>
          <w:szCs w:val="20"/>
          <w:lang/>
        </w:rPr>
      </w:pPr>
      <w:r>
        <w:rPr>
          <w:rFonts w:eastAsia="Arial Unicode MS"/>
          <w:szCs w:val="20"/>
          <w:lang/>
        </w:rPr>
        <w:br w:type="page"/>
      </w:r>
      <w:r w:rsidR="00305ADC" w:rsidRPr="00113D44">
        <w:rPr>
          <w:rFonts w:eastAsia="Arial Unicode MS"/>
          <w:szCs w:val="20"/>
          <w:lang/>
        </w:rPr>
        <w:lastRenderedPageBreak/>
        <w:t>C </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c</w:t>
      </w:r>
      <w:r w:rsidRPr="00113D44">
        <w:rPr>
          <w:rFonts w:eastAsia="Arial Unicode MS"/>
          <w:b/>
          <w:szCs w:val="20"/>
          <w:lang/>
        </w:rPr>
        <w:t>apitalism</w:t>
      </w:r>
      <w:r w:rsidRPr="00113D44">
        <w:rPr>
          <w:rFonts w:eastAsia="Arial Unicode MS"/>
          <w:szCs w:val="20"/>
          <w:lang/>
        </w:rPr>
        <w:t xml:space="preserve">. A social system in which the social relation between capital and wage-labour is the pivotal organising feature, and capital accumulation the primary driving force. The concept is central to </w:t>
      </w:r>
      <w:r w:rsidRPr="00113D44">
        <w:rPr>
          <w:rFonts w:eastAsia="Arial Unicode MS"/>
          <w:smallCaps/>
          <w:szCs w:val="20"/>
          <w:lang/>
        </w:rPr>
        <w:t>Marxism</w:t>
      </w:r>
      <w:r w:rsidRPr="00113D44">
        <w:rPr>
          <w:rFonts w:eastAsia="Arial Unicode MS"/>
          <w:szCs w:val="20"/>
          <w:lang/>
        </w:rPr>
        <w:t xml:space="preserve"> and is derived from Marx’s critical analyses of capital, since the actual concept capitalism is not utilised by Marx in major texts like </w:t>
      </w:r>
      <w:r w:rsidRPr="00113D44">
        <w:rPr>
          <w:rFonts w:eastAsia="Arial Unicode MS"/>
          <w:i/>
          <w:szCs w:val="20"/>
          <w:lang/>
        </w:rPr>
        <w:t>Capital</w:t>
      </w:r>
      <w:r w:rsidRPr="00113D44">
        <w:rPr>
          <w:rFonts w:eastAsia="Arial Unicode MS"/>
          <w:szCs w:val="20"/>
          <w:lang/>
        </w:rPr>
        <w:t xml:space="preserve">. Its precise definition and elaboration is subject to much debate and disagreement within Marxism(s), and likewise between Marxists and non-Marxists, since the concept is also more broadly rooted in political economy and social science. There is a strong tendency, however, for Marxists to prioritise the concept with or without second-order specification such as ‘Fordist’, ‘disorganised’, or ‘informational’ capitalism, whereas non-Marxists are rather inclined to use and develop other concepts such as industrial society, economy, modernity or network society. For anti-Marxists, such as mainstream economists and </w:t>
      </w:r>
      <w:r w:rsidRPr="00113D44">
        <w:rPr>
          <w:rFonts w:eastAsia="Arial Unicode MS"/>
          <w:smallCaps/>
          <w:szCs w:val="20"/>
          <w:lang/>
        </w:rPr>
        <w:t>neoliberals</w:t>
      </w:r>
      <w:r w:rsidRPr="00113D44">
        <w:rPr>
          <w:rFonts w:eastAsia="Arial Unicode MS"/>
          <w:szCs w:val="20"/>
          <w:lang/>
        </w:rPr>
        <w:t xml:space="preserve">, the concept is redolent with Marxism and so is viewed as something to be either stripped of any critical content and connotations, or avoided at all costs and replaced with euphemisms like market economy or welfare society.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In CR the significance of the concept is relative, firstly to the importance attributed to its relation to Marxism, and secondly to the level of abstraction. Bhaskar frequently uses it, and refers to its Marxian and Marxist origins, but leaves it fairly unspecified and, indeed, under-theorised since his interests are more philosophical and formal than substantive. The same applies to other CR philosophers with Marxist leanings, such as Andrew Collier. For Tony Lawson (2003b) and others working on and with CR (in economics) but without close affiliation to Marx and Marxism, the concept is either non-existent or insignificant – no matter whether the primary interest is methodological or theoretical. Therefore, since capitalism is primarily a theoretical concept particularly favoured by Marxists, it is mainly critical realists of this persuasion and working theoretically who have contributed to our critical understanding of the complex and enigmatic social system it refers to, which continues to intrigue and challenge scholars and activists alike. It can indeed be argued that much of what has been produced on capitalism(s) by Marx, within Marxism and in other related traditions is implicitly CR, but we have also witnessed important contributions from scholars explicitly utilising and advancing philosophical insights from CR. Bob Jessop (1990, 2002a, 2002b) reconstructs and develops the regulation approach to the study of post-war and contemporary capitalism, and critically incorporates various other influences in his continuous endeavour to shed light on capitalism and the capitalist state. Richard Marsden (1999) re-reads Marx and Foucault in order to argue for a typical CR third-way stance beyond traditional Marxism and postmodernism, and theorises postmodernity as the contemporary condition for the expansion of capital. Kathryn Dean (2003) analyses capitalism and citizenship by entering into open and critical dialogue with classical and recent theorists about the nature and recent transformations of capitalism, but also pushed the </w:t>
      </w:r>
      <w:r w:rsidRPr="00113D44">
        <w:rPr>
          <w:rFonts w:eastAsia="Arial Unicode MS"/>
          <w:smallCaps/>
          <w:szCs w:val="20"/>
          <w:lang/>
        </w:rPr>
        <w:t xml:space="preserve">explanatory critique </w:t>
      </w:r>
      <w:r w:rsidRPr="00113D44">
        <w:rPr>
          <w:rFonts w:eastAsia="Arial Unicode MS"/>
          <w:szCs w:val="20"/>
          <w:lang/>
        </w:rPr>
        <w:t xml:space="preserve">of capitalism forward by incorporating a utopian moment. Such work is certainly in line with the spirit of CR. Critical realists both have made, and may be expected to continue to make, important contributions to philosophical underlabouring for critical theories of capitalism and the mid-wiving of new and enriched accounts of this all-important social system of the present, especially accounts which articulate and mediate the aspirations of all who understand the way in which capitalism both suppresses and occludes human potential to flourish and the historical importance of moving beyond it. See also </w:t>
      </w:r>
      <w:r w:rsidRPr="00113D44">
        <w:rPr>
          <w:rFonts w:eastAsia="Arial Unicode MS"/>
          <w:smallCaps/>
          <w:szCs w:val="20"/>
          <w:lang/>
        </w:rPr>
        <w:t>fetishism, pdm, political theory, political economy, reification</w:t>
      </w:r>
      <w:r w:rsidRPr="00113D44">
        <w:rPr>
          <w:rFonts w:eastAsia="Arial Unicode MS"/>
          <w:szCs w:val="20"/>
          <w:lang/>
        </w:rPr>
        <w:t>, Brown et al. (eds) 2002, Ray and Sayer (eds) 1999.</w:t>
      </w:r>
    </w:p>
    <w:p w:rsidR="00305ADC" w:rsidRPr="00113D44" w:rsidRDefault="00305ADC" w:rsidP="00305ADC">
      <w:pPr>
        <w:widowControl w:val="0"/>
        <w:tabs>
          <w:tab w:val="clear" w:pos="284"/>
        </w:tabs>
        <w:suppressAutoHyphens/>
        <w:spacing w:line="100" w:lineRule="atLeast"/>
        <w:jc w:val="right"/>
        <w:rPr>
          <w:rFonts w:eastAsia="Arial Unicode MS"/>
          <w:szCs w:val="20"/>
          <w:lang/>
        </w:rPr>
      </w:pPr>
      <w:r w:rsidRPr="00113D44">
        <w:rPr>
          <w:rFonts w:eastAsia="Arial Unicode MS"/>
          <w:smallCaps/>
          <w:szCs w:val="20"/>
          <w:lang/>
        </w:rPr>
        <w:t>Peter Nielsen</w:t>
      </w:r>
      <w:r w:rsidR="009568BE" w:rsidRPr="00113D44">
        <w:rPr>
          <w:rFonts w:eastAsia="Arial Unicode MS"/>
          <w:smallCaps/>
          <w:szCs w:val="20"/>
          <w:lang/>
        </w:rPr>
        <w:t xml:space="preserve"> </w:t>
      </w:r>
    </w:p>
    <w:p w:rsidR="00305ADC" w:rsidRPr="00113D44" w:rsidRDefault="00305ADC" w:rsidP="00305ADC">
      <w:pPr>
        <w:widowControl w:val="0"/>
        <w:tabs>
          <w:tab w:val="clear" w:pos="284"/>
        </w:tabs>
        <w:suppressAutoHyphens/>
        <w:spacing w:line="100" w:lineRule="atLeast"/>
        <w:rPr>
          <w:rFonts w:eastAsia="Arial Unicode MS"/>
          <w:b/>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categorema</w:t>
      </w:r>
      <w:r w:rsidR="000B315B" w:rsidRPr="00113D44">
        <w:rPr>
          <w:rFonts w:eastAsia="Arial Unicode MS"/>
          <w:b/>
          <w:color w:val="000000"/>
          <w:szCs w:val="20"/>
          <w:lang/>
        </w:rPr>
        <w:t>, categorema</w:t>
      </w:r>
      <w:r w:rsidRPr="00113D44">
        <w:rPr>
          <w:rFonts w:eastAsia="Arial Unicode MS"/>
          <w:b/>
          <w:color w:val="000000"/>
          <w:szCs w:val="20"/>
          <w:lang/>
        </w:rPr>
        <w:t>t</w:t>
      </w:r>
      <w:r w:rsidR="000B315B" w:rsidRPr="00113D44">
        <w:rPr>
          <w:rFonts w:eastAsia="Arial Unicode MS"/>
          <w:b/>
          <w:color w:val="000000"/>
          <w:szCs w:val="20"/>
          <w:lang/>
        </w:rPr>
        <w:t>a, categoremat</w:t>
      </w:r>
      <w:r w:rsidRPr="00113D44">
        <w:rPr>
          <w:rFonts w:eastAsia="Arial Unicode MS"/>
          <w:b/>
          <w:color w:val="000000"/>
          <w:szCs w:val="20"/>
          <w:lang/>
        </w:rPr>
        <w:t>ic</w:t>
      </w:r>
      <w:r w:rsidRPr="00113D44">
        <w:rPr>
          <w:rFonts w:eastAsia="Arial Unicode MS"/>
          <w:color w:val="000000"/>
          <w:szCs w:val="20"/>
          <w:lang/>
        </w:rPr>
        <w:t xml:space="preserve">. See </w:t>
      </w:r>
      <w:r w:rsidRPr="00113D44">
        <w:rPr>
          <w:rFonts w:eastAsia="Arial Unicode MS"/>
          <w:smallCaps/>
          <w:color w:val="000000"/>
          <w:szCs w:val="20"/>
          <w:lang/>
        </w:rPr>
        <w:t>category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categorial error</w:t>
      </w:r>
      <w:r w:rsidRPr="00113D44">
        <w:rPr>
          <w:rFonts w:eastAsia="Arial Unicode MS"/>
          <w:color w:val="000000"/>
          <w:szCs w:val="20"/>
          <w:lang/>
        </w:rPr>
        <w:t xml:space="preserve">. See </w:t>
      </w:r>
      <w:r w:rsidR="009736B8" w:rsidRPr="00113D44">
        <w:rPr>
          <w:rFonts w:eastAsia="Arial Unicode MS"/>
          <w:smallCaps/>
          <w:color w:val="000000"/>
          <w:szCs w:val="20"/>
          <w:lang/>
        </w:rPr>
        <w:t xml:space="preserve">alienation, </w:t>
      </w:r>
      <w:r w:rsidR="009736B8" w:rsidRPr="00113D44">
        <w:rPr>
          <w:rFonts w:eastAsia="Arial Unicode MS"/>
          <w:b/>
          <w:smallCaps/>
          <w:color w:val="000000"/>
          <w:szCs w:val="20"/>
          <w:lang/>
        </w:rPr>
        <w:t>c</w:t>
      </w:r>
      <w:r w:rsidRPr="00113D44">
        <w:rPr>
          <w:rFonts w:eastAsia="Arial Unicode MS"/>
          <w:b/>
          <w:smallCaps/>
          <w:color w:val="000000"/>
          <w:szCs w:val="20"/>
          <w:lang/>
        </w:rPr>
        <w:t>ategory</w:t>
      </w:r>
      <w:r w:rsidRPr="00113D44">
        <w:rPr>
          <w:rFonts w:eastAsia="Arial Unicode MS"/>
          <w:smallCaps/>
          <w:color w:val="000000"/>
          <w:szCs w:val="20"/>
          <w:lang/>
        </w:rPr>
        <w:t xml:space="preserve">, </w:t>
      </w:r>
      <w:r w:rsidR="009736B8" w:rsidRPr="00113D44">
        <w:rPr>
          <w:rFonts w:eastAsia="Arial Unicode MS"/>
          <w:smallCaps/>
          <w:color w:val="000000"/>
          <w:szCs w:val="20"/>
          <w:lang/>
        </w:rPr>
        <w:t xml:space="preserve">evil, </w:t>
      </w:r>
      <w:r w:rsidRPr="00113D44">
        <w:rPr>
          <w:rFonts w:eastAsia="Arial Unicode MS"/>
          <w:smallCaps/>
          <w:color w:val="000000"/>
          <w:szCs w:val="20"/>
          <w:lang/>
        </w:rPr>
        <w:t>ideology, realism, Tina syndrome.</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categorial realism</w:t>
      </w:r>
      <w:r w:rsidRPr="00113D44">
        <w:rPr>
          <w:rFonts w:eastAsia="Arial Unicode MS"/>
          <w:color w:val="000000"/>
          <w:szCs w:val="20"/>
          <w:lang/>
        </w:rPr>
        <w:t xml:space="preserve">. See </w:t>
      </w:r>
      <w:r w:rsidRPr="00113D44">
        <w:rPr>
          <w:rFonts w:eastAsia="Arial Unicode MS"/>
          <w:smallCaps/>
          <w:color w:val="000000"/>
          <w:szCs w:val="20"/>
          <w:lang/>
        </w:rPr>
        <w:t>category, realism.</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categorial structure</w:t>
      </w:r>
      <w:r w:rsidRPr="00113D44">
        <w:rPr>
          <w:rFonts w:eastAsia="Arial Unicode MS"/>
          <w:color w:val="000000"/>
          <w:szCs w:val="20"/>
          <w:lang/>
        </w:rPr>
        <w:t xml:space="preserve"> (of the world). See </w:t>
      </w:r>
      <w:r w:rsidRPr="00113D44">
        <w:rPr>
          <w:rFonts w:eastAsia="Arial Unicode MS"/>
          <w:smallCaps/>
          <w:color w:val="000000"/>
          <w:szCs w:val="20"/>
          <w:lang/>
        </w:rPr>
        <w:t>category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categorical imperative</w:t>
      </w:r>
      <w:r w:rsidRPr="00113D44">
        <w:rPr>
          <w:rFonts w:eastAsia="Arial Unicode MS"/>
          <w:color w:val="000000"/>
          <w:szCs w:val="20"/>
          <w:lang/>
        </w:rPr>
        <w:t>. See</w:t>
      </w:r>
      <w:r w:rsidRPr="00113D44">
        <w:rPr>
          <w:rFonts w:eastAsia="Arial Unicode MS"/>
          <w:smallCaps/>
          <w:color w:val="000000"/>
          <w:szCs w:val="20"/>
          <w:lang/>
        </w:rPr>
        <w:t xml:space="preserve"> universalisability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category</w:t>
      </w:r>
      <w:r w:rsidRPr="00113D44">
        <w:rPr>
          <w:rFonts w:eastAsia="Arial Unicode MS"/>
          <w:szCs w:val="20"/>
          <w:lang/>
        </w:rPr>
        <w:t xml:space="preserve"> (f. Gr. </w:t>
      </w:r>
      <w:r w:rsidRPr="00113D44">
        <w:rPr>
          <w:rFonts w:eastAsia="Arial Unicode MS"/>
          <w:i/>
          <w:iCs/>
          <w:szCs w:val="20"/>
          <w:lang/>
        </w:rPr>
        <w:t>katēgorein</w:t>
      </w:r>
      <w:r w:rsidRPr="00113D44">
        <w:rPr>
          <w:rFonts w:eastAsia="Arial Unicode MS"/>
          <w:szCs w:val="20"/>
          <w:lang/>
        </w:rPr>
        <w:t xml:space="preserve">, to speak against, accuse, f. </w:t>
      </w:r>
      <w:r w:rsidRPr="00113D44">
        <w:rPr>
          <w:rFonts w:eastAsia="Arial Unicode MS"/>
          <w:i/>
          <w:iCs/>
          <w:szCs w:val="20"/>
          <w:lang/>
        </w:rPr>
        <w:t>kata</w:t>
      </w:r>
      <w:r w:rsidRPr="00113D44">
        <w:rPr>
          <w:rFonts w:eastAsia="Arial Unicode MS"/>
          <w:szCs w:val="20"/>
          <w:lang/>
        </w:rPr>
        <w:t xml:space="preserve">, against + </w:t>
      </w:r>
      <w:r w:rsidRPr="00113D44">
        <w:rPr>
          <w:rFonts w:eastAsia="Arial Unicode MS"/>
          <w:i/>
          <w:iCs/>
          <w:szCs w:val="20"/>
          <w:lang/>
        </w:rPr>
        <w:t>agora</w:t>
      </w:r>
      <w:r w:rsidRPr="00113D44">
        <w:rPr>
          <w:rFonts w:eastAsia="Arial Unicode MS"/>
          <w:b/>
          <w:bCs/>
          <w:szCs w:val="20"/>
          <w:lang/>
        </w:rPr>
        <w:t xml:space="preserve"> </w:t>
      </w:r>
      <w:r w:rsidRPr="00113D44">
        <w:rPr>
          <w:rFonts w:eastAsia="Arial Unicode MS"/>
          <w:szCs w:val="20"/>
          <w:lang/>
        </w:rPr>
        <w:t xml:space="preserve">assembly, forum). A fundamental class or constitutive mode of being, e.g., </w:t>
      </w:r>
      <w:r w:rsidRPr="00113D44">
        <w:rPr>
          <w:rFonts w:eastAsia="Arial Unicode MS"/>
          <w:smallCaps/>
          <w:szCs w:val="20"/>
          <w:lang/>
        </w:rPr>
        <w:t>causality, absence, emergence</w:t>
      </w:r>
      <w:r w:rsidRPr="00113D44">
        <w:rPr>
          <w:rFonts w:eastAsia="Arial Unicode MS"/>
          <w:szCs w:val="20"/>
          <w:lang/>
        </w:rPr>
        <w:t xml:space="preserve">. Under the influence of Kant, the dominant modern account of the categories is subjectivist: they are interpretative/classificatory schemas or forms which the human mind (in the </w:t>
      </w:r>
      <w:r w:rsidRPr="00113D44">
        <w:rPr>
          <w:rFonts w:eastAsia="Arial Unicode MS"/>
          <w:caps/>
          <w:szCs w:val="20"/>
          <w:lang/>
        </w:rPr>
        <w:t>td</w:t>
      </w:r>
      <w:r w:rsidRPr="00113D44">
        <w:rPr>
          <w:rFonts w:eastAsia="Arial Unicode MS"/>
          <w:szCs w:val="20"/>
          <w:lang/>
        </w:rPr>
        <w:t xml:space="preserve">) imposes upon the world. While such a view has adherents within </w:t>
      </w:r>
      <w:r w:rsidRPr="00113D44">
        <w:rPr>
          <w:rFonts w:eastAsia="Arial Unicode MS"/>
          <w:caps/>
          <w:szCs w:val="20"/>
          <w:lang/>
        </w:rPr>
        <w:t>cr</w:t>
      </w:r>
      <w:r w:rsidRPr="00113D44">
        <w:rPr>
          <w:rFonts w:eastAsia="Arial Unicode MS"/>
          <w:szCs w:val="20"/>
          <w:lang/>
        </w:rPr>
        <w:t xml:space="preserve"> (Dean 2003, Nellhaus 2004), </w:t>
      </w:r>
      <w:r w:rsidR="00A4610C" w:rsidRPr="00113D44">
        <w:rPr>
          <w:rFonts w:eastAsia="Arial Unicode MS"/>
          <w:szCs w:val="20"/>
          <w:lang/>
        </w:rPr>
        <w:t xml:space="preserve">who however stress that categories arise through our embodied interaction with the world, </w:t>
      </w:r>
      <w:r w:rsidRPr="00113D44">
        <w:rPr>
          <w:rFonts w:eastAsia="Arial Unicode MS"/>
          <w:szCs w:val="20"/>
          <w:lang/>
        </w:rPr>
        <w:t xml:space="preserve">Bhaskar himself espouses </w:t>
      </w:r>
      <w:r w:rsidRPr="00113D44">
        <w:rPr>
          <w:rFonts w:eastAsia="Arial Unicode MS"/>
          <w:i/>
          <w:iCs/>
          <w:szCs w:val="20"/>
          <w:lang/>
        </w:rPr>
        <w:t>categorial realism</w:t>
      </w:r>
      <w:r w:rsidRPr="00113D44">
        <w:rPr>
          <w:rFonts w:eastAsia="Arial Unicode MS"/>
          <w:szCs w:val="20"/>
          <w:lang/>
        </w:rPr>
        <w:t xml:space="preserve">, whereby categories are constitutive features of the world (in the </w:t>
      </w:r>
      <w:r w:rsidRPr="00113D44">
        <w:rPr>
          <w:rFonts w:eastAsia="Arial Unicode MS"/>
          <w:caps/>
          <w:szCs w:val="20"/>
          <w:lang/>
        </w:rPr>
        <w:t>id</w:t>
      </w:r>
      <w:r w:rsidRPr="00113D44">
        <w:rPr>
          <w:rFonts w:eastAsia="Arial Unicode MS"/>
          <w:szCs w:val="20"/>
          <w:lang/>
        </w:rPr>
        <w:t xml:space="preserve">) – albeit ‘very abstract or skeletal’ ones – which may be described or misdescribed in the </w:t>
      </w:r>
      <w:r w:rsidRPr="00113D44">
        <w:rPr>
          <w:rFonts w:eastAsia="Arial Unicode MS"/>
          <w:caps/>
          <w:szCs w:val="20"/>
          <w:lang/>
        </w:rPr>
        <w:t>td</w:t>
      </w:r>
      <w:r w:rsidRPr="00113D44">
        <w:rPr>
          <w:rFonts w:eastAsia="Arial Unicode MS"/>
          <w:szCs w:val="20"/>
          <w:lang/>
        </w:rPr>
        <w:t xml:space="preserve">, hence have a </w:t>
      </w:r>
      <w:r w:rsidRPr="00113D44">
        <w:rPr>
          <w:rFonts w:eastAsia="Arial Unicode MS"/>
          <w:caps/>
          <w:szCs w:val="20"/>
          <w:lang/>
        </w:rPr>
        <w:t>td</w:t>
      </w:r>
      <w:r w:rsidRPr="00113D44">
        <w:rPr>
          <w:rFonts w:eastAsia="Arial Unicode MS"/>
          <w:szCs w:val="20"/>
          <w:lang/>
        </w:rPr>
        <w:t>/</w:t>
      </w:r>
      <w:r w:rsidRPr="00113D44">
        <w:rPr>
          <w:rFonts w:eastAsia="Arial Unicode MS"/>
          <w:caps/>
          <w:szCs w:val="20"/>
          <w:lang/>
        </w:rPr>
        <w:t>id</w:t>
      </w:r>
      <w:r w:rsidRPr="00113D44">
        <w:rPr>
          <w:rFonts w:eastAsia="Arial Unicode MS"/>
          <w:szCs w:val="20"/>
          <w:lang/>
        </w:rPr>
        <w:t xml:space="preserve"> </w:t>
      </w:r>
      <w:r w:rsidRPr="00113D44">
        <w:rPr>
          <w:rFonts w:eastAsia="Arial Unicode MS"/>
          <w:smallCaps/>
          <w:szCs w:val="20"/>
          <w:lang/>
        </w:rPr>
        <w:t>bivalence;</w:t>
      </w:r>
      <w:r w:rsidRPr="00113D44">
        <w:rPr>
          <w:rFonts w:eastAsia="Arial Unicode MS"/>
          <w:szCs w:val="20"/>
          <w:lang/>
        </w:rPr>
        <w:t xml:space="preserve"> or, the world itself has a </w:t>
      </w:r>
      <w:r w:rsidRPr="00113D44">
        <w:rPr>
          <w:rFonts w:eastAsia="Arial Unicode MS"/>
          <w:i/>
          <w:iCs/>
          <w:szCs w:val="20"/>
          <w:lang/>
        </w:rPr>
        <w:t>categorial structure</w:t>
      </w:r>
      <w:r w:rsidRPr="00113D44">
        <w:rPr>
          <w:rFonts w:eastAsia="Arial Unicode MS"/>
          <w:szCs w:val="20"/>
          <w:lang/>
        </w:rPr>
        <w:t xml:space="preserve">. Thus, for Bhaskar, while ‘causality’ is an object in thought, it refers, in the purely natural world, to a real object independent of thought; </w:t>
      </w:r>
      <w:r w:rsidRPr="00113D44">
        <w:rPr>
          <w:rFonts w:eastAsia="Arial Unicode MS"/>
          <w:bCs/>
          <w:szCs w:val="20"/>
          <w:lang/>
        </w:rPr>
        <w:t xml:space="preserve">to ‘hold that causal laws existed and acted </w:t>
      </w:r>
      <w:r w:rsidRPr="00113D44">
        <w:rPr>
          <w:rFonts w:eastAsia="Arial Unicode MS"/>
          <w:bCs/>
          <w:szCs w:val="20"/>
          <w:lang/>
        </w:rPr>
        <w:lastRenderedPageBreak/>
        <w:t>independently of human beings but not causality or natural lawfulness would be akin to being a realist about knives, forks and spoons but not about cutlery’</w:t>
      </w:r>
      <w:r w:rsidRPr="00113D44">
        <w:rPr>
          <w:rFonts w:eastAsia="Arial Unicode MS"/>
          <w:szCs w:val="20"/>
          <w:lang/>
        </w:rPr>
        <w:t xml:space="preserve"> (</w:t>
      </w:r>
      <w:r w:rsidRPr="00113D44">
        <w:rPr>
          <w:rFonts w:eastAsia="Arial Unicode MS"/>
          <w:i/>
          <w:caps/>
          <w:szCs w:val="20"/>
          <w:lang/>
        </w:rPr>
        <w:t>ew</w:t>
      </w:r>
      <w:r w:rsidRPr="00113D44">
        <w:rPr>
          <w:rFonts w:eastAsia="Arial Unicode MS"/>
          <w:caps/>
          <w:szCs w:val="20"/>
          <w:lang/>
        </w:rPr>
        <w:t>:</w:t>
      </w:r>
      <w:r w:rsidRPr="00113D44">
        <w:rPr>
          <w:rFonts w:eastAsia="Arial Unicode MS"/>
          <w:szCs w:val="20"/>
          <w:lang/>
        </w:rPr>
        <w:t xml:space="preserve"> 34). While a social object is of course dependent on thought (though not exhausted by it), it is existentially intransitive in relation to thought about it; or, ‘social reality, like natural reality, is really pre-categorised (in the </w:t>
      </w:r>
      <w:r w:rsidRPr="00113D44">
        <w:rPr>
          <w:rFonts w:eastAsia="Arial Unicode MS"/>
          <w:caps/>
          <w:szCs w:val="20"/>
          <w:lang/>
        </w:rPr>
        <w:t>id</w:t>
      </w:r>
      <w:r w:rsidRPr="00113D44">
        <w:rPr>
          <w:rFonts w:eastAsia="Arial Unicode MS"/>
          <w:szCs w:val="20"/>
          <w:lang/>
        </w:rPr>
        <w:t xml:space="preserve">) independently of any </w:t>
      </w:r>
      <w:r w:rsidRPr="00113D44">
        <w:rPr>
          <w:rFonts w:eastAsia="Arial Unicode MS"/>
          <w:i/>
          <w:iCs/>
          <w:szCs w:val="20"/>
          <w:lang/>
        </w:rPr>
        <w:t>account</w:t>
      </w:r>
      <w:r w:rsidRPr="00113D44">
        <w:rPr>
          <w:rFonts w:eastAsia="Arial Unicode MS"/>
          <w:szCs w:val="20"/>
          <w:lang/>
        </w:rPr>
        <w:t xml:space="preserve"> of its categorial constitution or categorisation (in the </w:t>
      </w:r>
      <w:r w:rsidRPr="00113D44">
        <w:rPr>
          <w:rFonts w:eastAsia="Arial Unicode MS"/>
          <w:caps/>
          <w:szCs w:val="20"/>
          <w:lang/>
        </w:rPr>
        <w:t>td</w:t>
      </w:r>
      <w:r w:rsidRPr="00113D44">
        <w:rPr>
          <w:rFonts w:eastAsia="Arial Unicode MS"/>
          <w:szCs w:val="20"/>
          <w:lang/>
        </w:rPr>
        <w:t>)’ (</w:t>
      </w:r>
      <w:r w:rsidRPr="00113D44">
        <w:rPr>
          <w:rFonts w:eastAsia="Arial Unicode MS"/>
          <w:i/>
          <w:caps/>
          <w:szCs w:val="20"/>
          <w:lang/>
        </w:rPr>
        <w:t>ew</w:t>
      </w:r>
      <w:r w:rsidRPr="00113D44">
        <w:rPr>
          <w:rFonts w:eastAsia="Arial Unicode MS"/>
          <w:caps/>
          <w:szCs w:val="20"/>
          <w:lang/>
        </w:rPr>
        <w:t>:</w:t>
      </w:r>
      <w:r w:rsidRPr="00113D44">
        <w:rPr>
          <w:rFonts w:eastAsia="Arial Unicode MS"/>
          <w:szCs w:val="20"/>
          <w:lang/>
        </w:rPr>
        <w:t xml:space="preserve"> 35). Bhaskar accordingly </w:t>
      </w:r>
      <w:r w:rsidRPr="00113D44">
        <w:rPr>
          <w:rFonts w:eastAsia="Arial Unicode MS"/>
          <w:i/>
          <w:iCs/>
          <w:szCs w:val="20"/>
          <w:lang/>
        </w:rPr>
        <w:t>geo-historicises</w:t>
      </w:r>
      <w:r w:rsidRPr="00113D44">
        <w:rPr>
          <w:rFonts w:eastAsia="Arial Unicode MS"/>
          <w:szCs w:val="20"/>
          <w:lang/>
        </w:rPr>
        <w:t xml:space="preserve"> the categories of being to include </w:t>
      </w:r>
      <w:r w:rsidRPr="00113D44">
        <w:rPr>
          <w:rFonts w:eastAsia="Arial Unicode MS"/>
          <w:i/>
          <w:iCs/>
          <w:szCs w:val="20"/>
          <w:lang/>
        </w:rPr>
        <w:t xml:space="preserve">social categories </w:t>
      </w:r>
      <w:r w:rsidRPr="00113D44">
        <w:rPr>
          <w:rFonts w:eastAsia="Arial Unicode MS"/>
          <w:szCs w:val="20"/>
          <w:lang/>
        </w:rPr>
        <w:t>such as money, capital, wages, housing, higher education, religious worship and war, referring to such categorisation as ‘fundamental constitutive structure’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108, </w:t>
      </w:r>
      <w:r w:rsidRPr="00113D44">
        <w:rPr>
          <w:rFonts w:eastAsia="Arial Unicode MS"/>
          <w:i/>
          <w:caps/>
          <w:szCs w:val="20"/>
          <w:lang/>
        </w:rPr>
        <w:t>ew</w:t>
      </w:r>
      <w:r w:rsidRPr="00113D44">
        <w:rPr>
          <w:rFonts w:eastAsia="Arial Unicode MS"/>
          <w:caps/>
          <w:szCs w:val="20"/>
          <w:lang/>
        </w:rPr>
        <w:t>:</w:t>
      </w:r>
      <w:r w:rsidRPr="00113D44">
        <w:rPr>
          <w:rFonts w:eastAsia="Arial Unicode MS"/>
          <w:szCs w:val="20"/>
          <w:lang/>
        </w:rPr>
        <w:t xml:space="preserve"> 34-5). Put another way, he is saying that there are determinate structures and real stratification in the world (including the social world), real </w:t>
      </w:r>
      <w:r w:rsidRPr="00113D44">
        <w:rPr>
          <w:rFonts w:eastAsia="Arial Unicode MS"/>
          <w:smallCaps/>
          <w:szCs w:val="20"/>
          <w:lang/>
        </w:rPr>
        <w:t xml:space="preserve">essences </w:t>
      </w:r>
      <w:r w:rsidRPr="00113D44">
        <w:rPr>
          <w:rFonts w:eastAsia="Arial Unicode MS"/>
          <w:szCs w:val="20"/>
          <w:lang/>
        </w:rPr>
        <w:t>and natural kinds; from this perspective, Kant involuted ontological structure within the human mind (</w:t>
      </w:r>
      <w:r w:rsidRPr="00113D44">
        <w:rPr>
          <w:rFonts w:eastAsia="Arial Unicode MS"/>
          <w:i/>
          <w:szCs w:val="20"/>
          <w:lang/>
        </w:rPr>
        <w:t>P</w:t>
      </w:r>
      <w:r w:rsidRPr="00113D44">
        <w:rPr>
          <w:rFonts w:eastAsia="Arial Unicode MS"/>
          <w:szCs w:val="20"/>
          <w:lang/>
        </w:rPr>
        <w:t>: 204)</w:t>
      </w:r>
      <w:r w:rsidRPr="00113D44">
        <w:rPr>
          <w:rFonts w:eastAsia="Arial Unicode MS"/>
          <w:smallCaps/>
          <w:szCs w:val="20"/>
          <w:lang/>
        </w:rPr>
        <w:t xml:space="preserve">. </w:t>
      </w:r>
      <w:r w:rsidRPr="00113D44">
        <w:rPr>
          <w:rFonts w:eastAsia="Arial Unicode MS"/>
          <w:szCs w:val="20"/>
          <w:lang/>
        </w:rPr>
        <w:t>There is nothing about social constructs which preclude them from having essential characteristics (Groff 2004). Categories of any kind, ‘</w:t>
      </w:r>
      <w:r w:rsidRPr="00113D44">
        <w:rPr>
          <w:rFonts w:eastAsia="Arial Unicode MS"/>
          <w:i/>
          <w:iCs/>
          <w:szCs w:val="20"/>
          <w:lang/>
        </w:rPr>
        <w:t>if valid</w:t>
      </w:r>
      <w:r w:rsidR="009736B8" w:rsidRPr="00113D44">
        <w:rPr>
          <w:rFonts w:eastAsia="Arial Unicode MS"/>
          <w:szCs w:val="20"/>
          <w:lang/>
        </w:rPr>
        <w:t xml:space="preserve">, are </w:t>
      </w:r>
      <w:r w:rsidRPr="00113D44">
        <w:rPr>
          <w:rFonts w:eastAsia="Arial Unicode MS"/>
          <w:szCs w:val="20"/>
          <w:lang/>
        </w:rPr>
        <w:t xml:space="preserve">constitutive of reality as such, irrespective of their categorisation by observers or thought’ (Bhaskar 1997a: 140-1, e.a.). If invalid, they </w:t>
      </w:r>
      <w:r w:rsidRPr="00113D44">
        <w:rPr>
          <w:rFonts w:eastAsia="Arial Unicode MS"/>
          <w:i/>
          <w:iCs/>
          <w:szCs w:val="20"/>
          <w:lang/>
        </w:rPr>
        <w:t>miscategorise</w:t>
      </w:r>
      <w:r w:rsidRPr="00113D44">
        <w:rPr>
          <w:rFonts w:eastAsia="Arial Unicode MS"/>
          <w:szCs w:val="20"/>
          <w:lang/>
        </w:rPr>
        <w:t xml:space="preserve"> reality as such and are in part c</w:t>
      </w:r>
      <w:r w:rsidR="009736B8" w:rsidRPr="00113D44">
        <w:rPr>
          <w:rFonts w:eastAsia="Arial Unicode MS"/>
          <w:szCs w:val="20"/>
          <w:lang/>
        </w:rPr>
        <w:t>onstitutive of (social) reality, though dependent on valid categories.</w:t>
      </w:r>
    </w:p>
    <w:p w:rsidR="00305ADC" w:rsidRPr="00113D44" w:rsidRDefault="00305ADC" w:rsidP="00305ADC">
      <w:pPr>
        <w:widowControl w:val="0"/>
        <w:tabs>
          <w:tab w:val="clear" w:pos="284"/>
        </w:tabs>
        <w:suppressAutoHyphens/>
        <w:spacing w:line="100" w:lineRule="atLeast"/>
        <w:rPr>
          <w:rFonts w:eastAsia="Arial Unicode MS"/>
          <w:bCs/>
          <w:szCs w:val="20"/>
          <w:lang/>
        </w:rPr>
      </w:pPr>
    </w:p>
    <w:p w:rsidR="00305ADC" w:rsidRPr="00113D44" w:rsidRDefault="00305ADC" w:rsidP="00305ADC">
      <w:pPr>
        <w:widowControl w:val="0"/>
        <w:tabs>
          <w:tab w:val="clear" w:pos="284"/>
        </w:tabs>
        <w:suppressAutoHyphens/>
        <w:spacing w:line="100" w:lineRule="atLeast"/>
        <w:rPr>
          <w:rFonts w:eastAsia="Arial Unicode MS"/>
          <w:bCs/>
          <w:szCs w:val="20"/>
          <w:lang/>
        </w:rPr>
      </w:pPr>
      <w:r w:rsidRPr="00113D44">
        <w:rPr>
          <w:rFonts w:eastAsia="Arial Unicode MS"/>
          <w:bCs/>
          <w:szCs w:val="20"/>
          <w:lang/>
        </w:rPr>
        <w:t xml:space="preserve">The difference within </w:t>
      </w:r>
      <w:r w:rsidRPr="00113D44">
        <w:rPr>
          <w:rFonts w:eastAsia="Arial Unicode MS"/>
          <w:bCs/>
          <w:caps/>
          <w:szCs w:val="20"/>
          <w:lang/>
        </w:rPr>
        <w:t>cr</w:t>
      </w:r>
      <w:r w:rsidRPr="00113D44">
        <w:rPr>
          <w:rFonts w:eastAsia="Arial Unicode MS"/>
          <w:bCs/>
          <w:szCs w:val="20"/>
          <w:lang/>
        </w:rPr>
        <w:t xml:space="preserve"> is perhaps partly terminological. Most would doubtless agree that social, like natural objects, may have essential characteristics, and that the social is always already pre-categorised, but some baulk at the thought of extending the latter notion to the natural world – categories are held to be essentially ideational or semiotic, hence to pertain exclusively to the epistemic order, except where, as in the case of the social, they are partly constitutive of being; nothing is gained by referring to real distinctions in the natural world as categories, and indeed, a version of the epistemic–ontic fallacy is avoided. But to use the category ‘causality’ to refer both to the transitive object and the real object – as Bhaskar has done from the outset, in the footsteps of Hegel and Marx (</w:t>
      </w:r>
      <w:r w:rsidRPr="00113D44">
        <w:rPr>
          <w:rFonts w:eastAsia="Arial Unicode MS"/>
          <w:bCs/>
          <w:i/>
          <w:caps/>
          <w:szCs w:val="20"/>
          <w:lang/>
        </w:rPr>
        <w:t>d</w:t>
      </w:r>
      <w:r w:rsidRPr="00113D44">
        <w:rPr>
          <w:rFonts w:eastAsia="Arial Unicode MS"/>
          <w:bCs/>
          <w:caps/>
          <w:szCs w:val="20"/>
          <w:lang/>
        </w:rPr>
        <w:t>:</w:t>
      </w:r>
      <w:r w:rsidRPr="00113D44">
        <w:rPr>
          <w:rFonts w:eastAsia="Arial Unicode MS"/>
          <w:bCs/>
          <w:i/>
          <w:caps/>
          <w:szCs w:val="20"/>
          <w:lang/>
        </w:rPr>
        <w:t xml:space="preserve"> </w:t>
      </w:r>
      <w:r w:rsidRPr="00113D44">
        <w:rPr>
          <w:rFonts w:eastAsia="Arial Unicode MS"/>
          <w:bCs/>
          <w:szCs w:val="20"/>
          <w:lang/>
        </w:rPr>
        <w:t xml:space="preserve">104) – is no more to commit the epistemic–ontic fallacy than to refer to ‘housing’ in the </w:t>
      </w:r>
      <w:r w:rsidRPr="00113D44">
        <w:rPr>
          <w:rFonts w:eastAsia="Arial Unicode MS"/>
          <w:bCs/>
          <w:caps/>
          <w:szCs w:val="20"/>
          <w:lang/>
        </w:rPr>
        <w:t>id</w:t>
      </w:r>
      <w:r w:rsidRPr="00113D44">
        <w:rPr>
          <w:rFonts w:eastAsia="Arial Unicode MS"/>
          <w:bCs/>
          <w:szCs w:val="20"/>
          <w:lang/>
        </w:rPr>
        <w:t xml:space="preserve"> as ‘housing’, and arguably a more consistent </w:t>
      </w:r>
      <w:r w:rsidRPr="00113D44">
        <w:rPr>
          <w:rFonts w:eastAsia="Arial Unicode MS"/>
          <w:bCs/>
          <w:smallCaps/>
          <w:szCs w:val="20"/>
          <w:lang/>
        </w:rPr>
        <w:t xml:space="preserve">(dialectical critical) </w:t>
      </w:r>
      <w:r w:rsidRPr="00113D44">
        <w:rPr>
          <w:rFonts w:eastAsia="Arial Unicode MS"/>
          <w:bCs/>
          <w:i/>
          <w:iCs/>
          <w:smallCaps/>
          <w:szCs w:val="20"/>
          <w:lang/>
        </w:rPr>
        <w:t xml:space="preserve">naturalism </w:t>
      </w:r>
      <w:r w:rsidRPr="00113D44">
        <w:rPr>
          <w:rFonts w:eastAsia="Arial Unicode MS"/>
          <w:bCs/>
          <w:szCs w:val="20"/>
          <w:lang/>
        </w:rPr>
        <w:t>results. This relates to the difference</w:t>
      </w:r>
      <w:r w:rsidR="009736B8" w:rsidRPr="00113D44">
        <w:rPr>
          <w:rFonts w:eastAsia="Arial Unicode MS"/>
          <w:bCs/>
          <w:szCs w:val="20"/>
          <w:lang/>
        </w:rPr>
        <w:t xml:space="preserve">s within CR concerning the concept of ontological and </w:t>
      </w:r>
      <w:r w:rsidRPr="00113D44">
        <w:rPr>
          <w:rFonts w:eastAsia="Arial Unicode MS"/>
          <w:bCs/>
          <w:smallCaps/>
          <w:szCs w:val="20"/>
          <w:lang/>
        </w:rPr>
        <w:t>alethic</w:t>
      </w:r>
      <w:r w:rsidRPr="00113D44">
        <w:rPr>
          <w:rFonts w:eastAsia="Arial Unicode MS"/>
          <w:bCs/>
          <w:szCs w:val="20"/>
          <w:lang/>
        </w:rPr>
        <w:t xml:space="preserve"> </w:t>
      </w:r>
      <w:r w:rsidRPr="00113D44">
        <w:rPr>
          <w:rFonts w:eastAsia="Arial Unicode MS"/>
          <w:bCs/>
          <w:smallCaps/>
          <w:szCs w:val="20"/>
          <w:lang/>
        </w:rPr>
        <w:t>truth</w:t>
      </w:r>
      <w:r w:rsidR="009736B8" w:rsidRPr="00113D44">
        <w:rPr>
          <w:rFonts w:eastAsia="Arial Unicode MS"/>
          <w:bCs/>
          <w:smallCaps/>
          <w:szCs w:val="20"/>
          <w:lang/>
        </w:rPr>
        <w:t>,</w:t>
      </w:r>
      <w:r w:rsidRPr="00113D44">
        <w:rPr>
          <w:rFonts w:eastAsia="Arial Unicode MS"/>
          <w:bCs/>
          <w:smallCaps/>
          <w:szCs w:val="20"/>
          <w:lang/>
        </w:rPr>
        <w:t xml:space="preserve"> </w:t>
      </w:r>
      <w:r w:rsidR="009736B8" w:rsidRPr="00113D44">
        <w:rPr>
          <w:rFonts w:eastAsia="Arial Unicode MS"/>
          <w:bCs/>
          <w:szCs w:val="20"/>
          <w:lang/>
        </w:rPr>
        <w:t>where the latter i</w:t>
      </w:r>
      <w:r w:rsidRPr="00113D44">
        <w:rPr>
          <w:rFonts w:eastAsia="Arial Unicode MS"/>
          <w:bCs/>
          <w:szCs w:val="20"/>
          <w:lang/>
        </w:rPr>
        <w:t>s the epistemologically mediated ‘real reason or dialectical grounds for the phenomena of the world’, whether social or natural (</w:t>
      </w:r>
      <w:r w:rsidRPr="00113D44">
        <w:rPr>
          <w:rFonts w:eastAsia="Arial Unicode MS"/>
          <w:bCs/>
          <w:i/>
          <w:iCs/>
          <w:caps/>
          <w:szCs w:val="20"/>
          <w:lang/>
        </w:rPr>
        <w:t>P</w:t>
      </w:r>
      <w:r w:rsidRPr="00113D44">
        <w:rPr>
          <w:rFonts w:eastAsia="Arial Unicode MS"/>
          <w:bCs/>
          <w:iCs/>
          <w:caps/>
          <w:szCs w:val="20"/>
          <w:lang/>
        </w:rPr>
        <w:t>:</w:t>
      </w:r>
      <w:r w:rsidRPr="00113D44">
        <w:rPr>
          <w:rFonts w:eastAsia="Arial Unicode MS"/>
          <w:bCs/>
          <w:szCs w:val="20"/>
          <w:lang/>
        </w:rPr>
        <w:t xml:space="preserve"> 163, see also </w:t>
      </w:r>
      <w:r w:rsidRPr="00113D44">
        <w:rPr>
          <w:rFonts w:eastAsia="Arial Unicode MS"/>
          <w:bCs/>
          <w:i/>
          <w:szCs w:val="20"/>
          <w:lang/>
        </w:rPr>
        <w:t>RM</w:t>
      </w:r>
      <w:r w:rsidRPr="00113D44">
        <w:rPr>
          <w:rFonts w:eastAsia="Arial Unicode MS"/>
          <w:bCs/>
          <w:szCs w:val="20"/>
          <w:lang/>
        </w:rPr>
        <w:t xml:space="preserve">: 49, </w:t>
      </w:r>
      <w:r w:rsidRPr="00113D44">
        <w:rPr>
          <w:rFonts w:eastAsia="Arial Unicode MS"/>
          <w:bCs/>
          <w:smallCaps/>
          <w:szCs w:val="20"/>
          <w:lang/>
        </w:rPr>
        <w:t>ontology</w:t>
      </w:r>
      <w:r w:rsidRPr="00113D44">
        <w:rPr>
          <w:rFonts w:eastAsia="Arial Unicode MS"/>
          <w:bCs/>
          <w:szCs w:val="20"/>
          <w:lang/>
        </w:rPr>
        <w:t>).</w:t>
      </w:r>
    </w:p>
    <w:p w:rsidR="00305ADC" w:rsidRPr="00113D44" w:rsidRDefault="00305ADC" w:rsidP="00305ADC">
      <w:pPr>
        <w:widowControl w:val="0"/>
        <w:tabs>
          <w:tab w:val="clear" w:pos="284"/>
        </w:tabs>
        <w:suppressAutoHyphens/>
        <w:spacing w:line="100" w:lineRule="atLeast"/>
        <w:rPr>
          <w:rFonts w:eastAsia="Arial Unicode MS"/>
          <w:bC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Another view has it that there are two irreconcilable kinds of categorial realism operative in Bhaskar’s later work in the field of ethics, one pertaining to real socio-historical categories and the other to categories having to do with the essential nature of human beings as a species which are in fact irreal (idealist and illusory) and intended to guarantee the possibility of an ideal eudaimonian telos (Hostettler &amp; Norrie 2003). Such a view arguably is sociologically reductionist or </w:t>
      </w:r>
      <w:r w:rsidRPr="00113D44">
        <w:rPr>
          <w:rFonts w:eastAsia="Arial Unicode MS"/>
          <w:smallCaps/>
          <w:szCs w:val="20"/>
          <w:lang/>
        </w:rPr>
        <w:t xml:space="preserve">historicist </w:t>
      </w:r>
      <w:r w:rsidRPr="00113D44">
        <w:rPr>
          <w:rFonts w:eastAsia="Arial Unicode MS"/>
          <w:szCs w:val="20"/>
          <w:lang/>
        </w:rPr>
        <w:t>and</w:t>
      </w:r>
      <w:r w:rsidRPr="00113D44">
        <w:rPr>
          <w:rFonts w:eastAsia="Arial Unicode MS"/>
          <w:smallCaps/>
          <w:szCs w:val="20"/>
          <w:lang/>
        </w:rPr>
        <w:t xml:space="preserve"> actualist,</w:t>
      </w:r>
      <w:r w:rsidRPr="00113D44">
        <w:rPr>
          <w:rFonts w:eastAsia="Arial Unicode MS"/>
          <w:szCs w:val="20"/>
          <w:lang/>
        </w:rPr>
        <w:t xml:space="preserve"> conflating ‘the </w:t>
      </w:r>
      <w:r w:rsidRPr="00113D44">
        <w:rPr>
          <w:rFonts w:eastAsia="Arial Unicode MS"/>
          <w:color w:val="000000"/>
          <w:szCs w:val="20"/>
          <w:lang/>
        </w:rPr>
        <w:t xml:space="preserve">deep content of the judgement form and the latent immanent </w:t>
      </w:r>
      <w:r w:rsidRPr="00113D44">
        <w:rPr>
          <w:rFonts w:eastAsia="Arial Unicode MS"/>
          <w:smallCaps/>
          <w:color w:val="000000"/>
          <w:szCs w:val="20"/>
          <w:lang/>
        </w:rPr>
        <w:t>teleology</w:t>
      </w:r>
      <w:r w:rsidRPr="00113D44">
        <w:rPr>
          <w:rFonts w:eastAsia="Arial Unicode MS"/>
          <w:color w:val="000000"/>
          <w:szCs w:val="20"/>
          <w:lang/>
        </w:rPr>
        <w:t xml:space="preserve"> of praxis’ (</w:t>
      </w:r>
      <w:r w:rsidRPr="00113D44">
        <w:rPr>
          <w:rFonts w:eastAsia="Arial Unicode MS"/>
          <w:i/>
          <w:caps/>
          <w:color w:val="000000"/>
          <w:szCs w:val="20"/>
          <w:lang/>
        </w:rPr>
        <w:t>P</w:t>
      </w:r>
      <w:r w:rsidRPr="00113D44">
        <w:rPr>
          <w:rFonts w:eastAsia="Arial Unicode MS"/>
          <w:caps/>
          <w:color w:val="000000"/>
          <w:szCs w:val="20"/>
          <w:lang/>
        </w:rPr>
        <w:t>: 1</w:t>
      </w:r>
      <w:r w:rsidRPr="00113D44">
        <w:rPr>
          <w:rFonts w:eastAsia="Arial Unicode MS"/>
          <w:color w:val="000000"/>
          <w:szCs w:val="20"/>
          <w:lang/>
        </w:rPr>
        <w:t>54) with the actual</w:t>
      </w:r>
      <w:r w:rsidRPr="00113D44">
        <w:rPr>
          <w:rFonts w:eastAsia="Arial Unicode MS"/>
          <w:szCs w:val="20"/>
          <w:lang/>
        </w:rPr>
        <w:t xml:space="preserve">, overlooks Bhaskar’s own claim to transcend the old dispute between metaphysical </w:t>
      </w:r>
      <w:r w:rsidRPr="00113D44">
        <w:rPr>
          <w:rFonts w:eastAsia="Arial Unicode MS"/>
          <w:smallCaps/>
          <w:szCs w:val="20"/>
          <w:lang/>
        </w:rPr>
        <w:t>idealism vs. materialism</w:t>
      </w:r>
      <w:r w:rsidRPr="00113D44">
        <w:rPr>
          <w:rFonts w:eastAsia="Arial Unicode MS"/>
          <w:szCs w:val="20"/>
          <w:lang/>
        </w:rPr>
        <w:t xml:space="preserve">, and foists a </w:t>
      </w:r>
      <w:r w:rsidRPr="00113D44">
        <w:rPr>
          <w:rFonts w:eastAsia="Arial Unicode MS"/>
          <w:smallCaps/>
          <w:szCs w:val="20"/>
          <w:lang/>
        </w:rPr>
        <w:t>dualism</w:t>
      </w:r>
      <w:r w:rsidRPr="00113D44">
        <w:rPr>
          <w:rFonts w:eastAsia="Arial Unicode MS"/>
          <w:szCs w:val="20"/>
          <w:lang/>
        </w:rPr>
        <w:t xml:space="preserve"> on Bhaskar where he only acknowledges real distinctions within a constellational identity (see also </w:t>
      </w:r>
      <w:r w:rsidRPr="00113D44">
        <w:rPr>
          <w:rFonts w:eastAsia="Arial Unicode MS"/>
          <w:smallCaps/>
          <w:szCs w:val="20"/>
          <w:lang/>
        </w:rPr>
        <w:t>human nature, emancipatory axiology</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bCs/>
          <w:smallCaps/>
          <w:szCs w:val="20"/>
          <w:lang/>
        </w:rPr>
      </w:pPr>
      <w:r w:rsidRPr="00113D44">
        <w:rPr>
          <w:rFonts w:eastAsia="Arial Unicode MS"/>
          <w:bCs/>
          <w:i/>
          <w:iCs/>
          <w:szCs w:val="20"/>
          <w:lang/>
        </w:rPr>
        <w:t>Category mistakes</w:t>
      </w:r>
      <w:r w:rsidRPr="00113D44">
        <w:rPr>
          <w:rFonts w:eastAsia="Arial Unicode MS"/>
          <w:bCs/>
          <w:szCs w:val="20"/>
          <w:lang/>
        </w:rPr>
        <w:t xml:space="preserve"> con-fuse (see </w:t>
      </w:r>
      <w:r w:rsidRPr="00113D44">
        <w:rPr>
          <w:rFonts w:eastAsia="Arial Unicode MS"/>
          <w:bCs/>
          <w:smallCaps/>
          <w:szCs w:val="20"/>
          <w:lang/>
        </w:rPr>
        <w:t>fission/fusion</w:t>
      </w:r>
      <w:r w:rsidRPr="00113D44">
        <w:rPr>
          <w:rFonts w:eastAsia="Arial Unicode MS"/>
          <w:bCs/>
          <w:szCs w:val="20"/>
          <w:lang/>
        </w:rPr>
        <w:t xml:space="preserve">) one category with another, e.g., epistemology with ontology, or place an entity in the wrong category, e.g., ‘Saturday is a bed’. Categorial error figures centrally in </w:t>
      </w:r>
      <w:r w:rsidRPr="00113D44">
        <w:rPr>
          <w:rFonts w:eastAsia="Arial Unicode MS"/>
          <w:bCs/>
          <w:smallCaps/>
          <w:szCs w:val="20"/>
          <w:lang/>
        </w:rPr>
        <w:t xml:space="preserve">ideology </w:t>
      </w:r>
      <w:r w:rsidRPr="00113D44">
        <w:rPr>
          <w:rFonts w:eastAsia="Arial Unicode MS"/>
          <w:bCs/>
          <w:szCs w:val="20"/>
          <w:lang/>
        </w:rPr>
        <w:t>and</w:t>
      </w:r>
      <w:r w:rsidRPr="00113D44">
        <w:rPr>
          <w:rFonts w:eastAsia="Arial Unicode MS"/>
          <w:bCs/>
          <w:smallCaps/>
          <w:szCs w:val="20"/>
          <w:lang/>
        </w:rPr>
        <w:t xml:space="preserve"> Tina formations</w:t>
      </w:r>
      <w:r w:rsidR="00F87ACB" w:rsidRPr="00113D44">
        <w:rPr>
          <w:rFonts w:eastAsia="Arial Unicode MS"/>
          <w:bCs/>
          <w:szCs w:val="20"/>
          <w:lang/>
        </w:rPr>
        <w:t xml:space="preserve">, and more fundamentally in </w:t>
      </w:r>
      <w:r w:rsidR="00F87ACB" w:rsidRPr="00113D44">
        <w:rPr>
          <w:rFonts w:eastAsia="Arial Unicode MS"/>
          <w:bCs/>
          <w:smallCaps/>
          <w:szCs w:val="20"/>
          <w:lang/>
        </w:rPr>
        <w:t>alienation</w:t>
      </w:r>
      <w:r w:rsidR="00F87ACB" w:rsidRPr="00113D44">
        <w:rPr>
          <w:rFonts w:eastAsia="Arial Unicode MS"/>
          <w:bCs/>
          <w:szCs w:val="20"/>
          <w:lang/>
        </w:rPr>
        <w:t xml:space="preserve"> and </w:t>
      </w:r>
      <w:r w:rsidRPr="00113D44">
        <w:rPr>
          <w:rFonts w:eastAsia="Arial Unicode MS"/>
          <w:bCs/>
          <w:szCs w:val="20"/>
          <w:lang/>
        </w:rPr>
        <w:t xml:space="preserve">(in </w:t>
      </w:r>
      <w:r w:rsidRPr="00113D44">
        <w:rPr>
          <w:rFonts w:eastAsia="Arial Unicode MS"/>
          <w:bCs/>
          <w:caps/>
          <w:szCs w:val="20"/>
          <w:lang/>
        </w:rPr>
        <w:t>pmr</w:t>
      </w:r>
      <w:r w:rsidRPr="00113D44">
        <w:rPr>
          <w:rFonts w:eastAsia="Arial Unicode MS"/>
          <w:bCs/>
          <w:szCs w:val="20"/>
          <w:lang/>
        </w:rPr>
        <w:t>) the</w:t>
      </w:r>
      <w:r w:rsidRPr="00113D44">
        <w:rPr>
          <w:rFonts w:eastAsia="Arial Unicode MS"/>
          <w:bCs/>
          <w:smallCaps/>
          <w:szCs w:val="20"/>
          <w:lang/>
        </w:rPr>
        <w:t xml:space="preserve"> demi-real</w:t>
      </w:r>
      <w:r w:rsidRPr="00113D44">
        <w:rPr>
          <w:rFonts w:eastAsia="Arial Unicode MS"/>
          <w:bCs/>
          <w:szCs w:val="20"/>
          <w:lang/>
        </w:rPr>
        <w:t>. The term was introduced by Gilbert Ryle</w:t>
      </w:r>
      <w:r w:rsidRPr="00113D44">
        <w:rPr>
          <w:rFonts w:eastAsia="Arial Unicode MS"/>
          <w:bCs/>
          <w:smallCaps/>
          <w:szCs w:val="20"/>
          <w:lang/>
        </w:rPr>
        <w:t xml:space="preserve"> (1949).</w:t>
      </w:r>
    </w:p>
    <w:p w:rsidR="00305ADC" w:rsidRPr="00113D44" w:rsidRDefault="00305ADC" w:rsidP="00305ADC">
      <w:pPr>
        <w:widowControl w:val="0"/>
        <w:tabs>
          <w:tab w:val="clear" w:pos="284"/>
        </w:tabs>
        <w:suppressAutoHyphens/>
        <w:spacing w:line="100" w:lineRule="atLeast"/>
        <w:rPr>
          <w:rFonts w:eastAsia="Arial Unicode MS"/>
          <w:bCs/>
          <w:szCs w:val="20"/>
          <w:lang/>
        </w:rPr>
      </w:pPr>
    </w:p>
    <w:p w:rsidR="00305ADC" w:rsidRPr="00113D44" w:rsidRDefault="00305ADC" w:rsidP="00305ADC">
      <w:pPr>
        <w:widowControl w:val="0"/>
        <w:tabs>
          <w:tab w:val="clear" w:pos="284"/>
        </w:tabs>
        <w:suppressAutoHyphens/>
        <w:spacing w:line="100" w:lineRule="atLeast"/>
        <w:rPr>
          <w:rFonts w:eastAsia="Arial Unicode MS"/>
          <w:bCs/>
          <w:szCs w:val="20"/>
          <w:lang/>
        </w:rPr>
      </w:pPr>
      <w:r w:rsidRPr="00113D44">
        <w:rPr>
          <w:rFonts w:eastAsia="Arial Unicode MS"/>
          <w:i/>
          <w:iCs/>
          <w:szCs w:val="20"/>
          <w:lang/>
        </w:rPr>
        <w:t>Categorematic</w:t>
      </w:r>
      <w:r w:rsidRPr="00113D44">
        <w:rPr>
          <w:rFonts w:eastAsia="Arial Unicode MS"/>
          <w:bCs/>
          <w:szCs w:val="20"/>
          <w:lang/>
        </w:rPr>
        <w:t xml:space="preserve"> (n.</w:t>
      </w:r>
      <w:r w:rsidR="000B315B" w:rsidRPr="00113D44">
        <w:rPr>
          <w:rFonts w:eastAsia="Arial Unicode MS"/>
          <w:bCs/>
          <w:szCs w:val="20"/>
          <w:lang/>
        </w:rPr>
        <w:t xml:space="preserve"> </w:t>
      </w:r>
      <w:r w:rsidR="000B315B" w:rsidRPr="00113D44">
        <w:rPr>
          <w:rFonts w:eastAsia="Arial Unicode MS"/>
          <w:bCs/>
          <w:i/>
          <w:szCs w:val="20"/>
          <w:lang/>
        </w:rPr>
        <w:t>categorema</w:t>
      </w:r>
      <w:r w:rsidR="000B315B" w:rsidRPr="00113D44">
        <w:rPr>
          <w:rFonts w:eastAsia="Arial Unicode MS"/>
          <w:bCs/>
          <w:szCs w:val="20"/>
          <w:lang/>
        </w:rPr>
        <w:t xml:space="preserve">, pl. </w:t>
      </w:r>
      <w:r w:rsidRPr="00113D44">
        <w:rPr>
          <w:rFonts w:eastAsia="Arial Unicode MS"/>
          <w:bCs/>
          <w:i/>
          <w:iCs/>
          <w:szCs w:val="20"/>
          <w:lang/>
        </w:rPr>
        <w:t>categoremata</w:t>
      </w:r>
      <w:r w:rsidRPr="00113D44">
        <w:rPr>
          <w:rFonts w:eastAsia="Arial Unicode MS"/>
          <w:bCs/>
          <w:szCs w:val="20"/>
          <w:lang/>
        </w:rPr>
        <w:t xml:space="preserve">) denotes any word or symbol that has independent meaning (e.g., ‘red’, ‘animal’, ‘Aristotle’), i.e., that names things in categories. </w:t>
      </w:r>
      <w:r w:rsidRPr="00113D44">
        <w:rPr>
          <w:rFonts w:eastAsia="Arial Unicode MS"/>
          <w:i/>
          <w:iCs/>
          <w:szCs w:val="20"/>
          <w:lang/>
        </w:rPr>
        <w:t>Syncategorematic</w:t>
      </w:r>
      <w:r w:rsidRPr="00113D44">
        <w:rPr>
          <w:rFonts w:eastAsia="Arial Unicode MS"/>
          <w:b/>
          <w:bCs/>
          <w:szCs w:val="20"/>
          <w:lang/>
        </w:rPr>
        <w:t xml:space="preserve"> </w:t>
      </w:r>
      <w:r w:rsidRPr="00113D44">
        <w:rPr>
          <w:rFonts w:eastAsia="Arial Unicode MS"/>
          <w:szCs w:val="20"/>
          <w:lang/>
        </w:rPr>
        <w:t xml:space="preserve">(n. </w:t>
      </w:r>
      <w:r w:rsidR="000B315B" w:rsidRPr="00113D44">
        <w:rPr>
          <w:rFonts w:eastAsia="Arial Unicode MS"/>
          <w:i/>
          <w:szCs w:val="20"/>
          <w:lang/>
        </w:rPr>
        <w:t>syncategorema</w:t>
      </w:r>
      <w:r w:rsidR="000B315B" w:rsidRPr="00113D44">
        <w:rPr>
          <w:rFonts w:eastAsia="Arial Unicode MS"/>
          <w:szCs w:val="20"/>
          <w:lang/>
        </w:rPr>
        <w:t xml:space="preserve">, pl. </w:t>
      </w:r>
      <w:r w:rsidRPr="00113D44">
        <w:rPr>
          <w:rFonts w:eastAsia="Arial Unicode MS"/>
          <w:i/>
          <w:iCs/>
          <w:szCs w:val="20"/>
          <w:lang/>
        </w:rPr>
        <w:t>syncategoremata</w:t>
      </w:r>
      <w:r w:rsidRPr="00113D44">
        <w:rPr>
          <w:rFonts w:eastAsia="Arial Unicode MS"/>
          <w:szCs w:val="20"/>
          <w:lang/>
        </w:rPr>
        <w:t>)</w:t>
      </w:r>
      <w:r w:rsidRPr="00113D44">
        <w:rPr>
          <w:rFonts w:eastAsia="Arial Unicode MS"/>
          <w:b/>
          <w:bCs/>
          <w:szCs w:val="20"/>
          <w:lang/>
        </w:rPr>
        <w:t xml:space="preserve"> </w:t>
      </w:r>
      <w:r w:rsidRPr="00113D44">
        <w:rPr>
          <w:rFonts w:eastAsia="Arial Unicode MS"/>
          <w:bCs/>
          <w:szCs w:val="20"/>
          <w:lang/>
        </w:rPr>
        <w:t>denotes any word or symbol that has no independent meaning (e.g., ‘and’, ‘all’, ‘some’), i.e., words or phrases that somehow link or go together with categories. In a wider usage, it may refer to any product/process that lacks all but relative independence from others, e.g., philosophy (science, etc.) are, on the principle of epistemic relativity, syncategorematic with ‘the contingent actuality of social practices’ which supply ‘premises for its arguments and potential referents for its conclusions’ (</w:t>
      </w:r>
      <w:r w:rsidRPr="00113D44">
        <w:rPr>
          <w:rFonts w:eastAsia="Arial Unicode MS"/>
          <w:bCs/>
          <w:i/>
          <w:caps/>
          <w:szCs w:val="20"/>
          <w:lang/>
        </w:rPr>
        <w:t>sr</w:t>
      </w:r>
      <w:r w:rsidRPr="00113D44">
        <w:rPr>
          <w:rFonts w:eastAsia="Arial Unicode MS"/>
          <w:bCs/>
          <w:caps/>
          <w:szCs w:val="20"/>
          <w:lang/>
        </w:rPr>
        <w:t>:</w:t>
      </w:r>
      <w:r w:rsidRPr="00113D44">
        <w:rPr>
          <w:rFonts w:eastAsia="Arial Unicode MS"/>
          <w:bCs/>
          <w:szCs w:val="20"/>
          <w:lang/>
        </w:rPr>
        <w:t xml:space="preserve"> 12-13).</w:t>
      </w:r>
    </w:p>
    <w:p w:rsidR="00305ADC" w:rsidRPr="00113D44" w:rsidRDefault="00305ADC" w:rsidP="00305ADC">
      <w:pPr>
        <w:widowControl w:val="0"/>
        <w:tabs>
          <w:tab w:val="clear" w:pos="284"/>
        </w:tabs>
        <w:suppressAutoHyphens/>
        <w:spacing w:line="100" w:lineRule="atLeast"/>
        <w:rPr>
          <w:rFonts w:eastAsia="Arial Unicode MS"/>
          <w:bCs/>
          <w:szCs w:val="20"/>
          <w:lang/>
        </w:rPr>
      </w:pP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color w:val="000000"/>
          <w:szCs w:val="20"/>
          <w:lang/>
        </w:rPr>
        <w:t>cathexis</w:t>
      </w:r>
      <w:r w:rsidRPr="00113D44">
        <w:rPr>
          <w:rFonts w:eastAsia="Arial Unicode MS"/>
          <w:color w:val="000000"/>
          <w:szCs w:val="20"/>
          <w:lang/>
        </w:rPr>
        <w:t xml:space="preserve"> (Gr., a holding, keeping hold of). Conscious or unconscious attachment of emotional energy onto an idea, object or person. In Freudian psychoanalysis, the libidinal energy (in the </w:t>
      </w:r>
      <w:r w:rsidRPr="00113D44">
        <w:rPr>
          <w:rFonts w:eastAsia="Arial Unicode MS"/>
          <w:caps/>
          <w:color w:val="000000"/>
          <w:szCs w:val="20"/>
          <w:lang/>
        </w:rPr>
        <w:t>id</w:t>
      </w:r>
      <w:r w:rsidRPr="00113D44">
        <w:rPr>
          <w:rFonts w:eastAsia="Arial Unicode MS"/>
          <w:color w:val="000000"/>
          <w:szCs w:val="20"/>
          <w:lang/>
        </w:rPr>
        <w:t>), analogous to an electrical charge, invested in something (person, idea</w:t>
      </w:r>
      <w:r w:rsidR="00483F55" w:rsidRPr="00113D44">
        <w:rPr>
          <w:rFonts w:eastAsia="Arial Unicode MS"/>
          <w:color w:val="000000"/>
          <w:szCs w:val="20"/>
          <w:lang/>
        </w:rPr>
        <w:t>, etc.), signifying ‘culture’s “</w:t>
      </w:r>
      <w:r w:rsidRPr="00113D44">
        <w:rPr>
          <w:rFonts w:eastAsia="Arial Unicode MS"/>
          <w:color w:val="000000"/>
          <w:szCs w:val="20"/>
          <w:lang/>
        </w:rPr>
        <w:t>occupati</w:t>
      </w:r>
      <w:r w:rsidR="00483F55" w:rsidRPr="00113D44">
        <w:rPr>
          <w:rFonts w:eastAsia="Arial Unicode MS"/>
          <w:color w:val="000000"/>
          <w:szCs w:val="20"/>
          <w:lang/>
        </w:rPr>
        <w:t>on”</w:t>
      </w:r>
      <w:r w:rsidRPr="00113D44">
        <w:rPr>
          <w:rFonts w:eastAsia="Arial Unicode MS"/>
          <w:color w:val="000000"/>
          <w:szCs w:val="20"/>
          <w:lang/>
        </w:rPr>
        <w:t xml:space="preserve"> of the biological by way of the subject’s more or less active response to an “invitation” to attend to a part of the world in a particular manner’ (Dean 2003</w:t>
      </w:r>
      <w:r w:rsidRPr="00113D44">
        <w:rPr>
          <w:rFonts w:eastAsia="Arial Unicode MS"/>
          <w:caps/>
          <w:color w:val="000000"/>
          <w:szCs w:val="20"/>
          <w:lang/>
        </w:rPr>
        <w:t>:</w:t>
      </w:r>
      <w:r w:rsidRPr="00113D44">
        <w:rPr>
          <w:rFonts w:eastAsia="Arial Unicode MS"/>
          <w:color w:val="000000"/>
          <w:szCs w:val="20"/>
          <w:lang/>
        </w:rPr>
        <w:t xml:space="preserve"> 19); and the process (</w:t>
      </w:r>
      <w:r w:rsidRPr="00113D44">
        <w:rPr>
          <w:rFonts w:eastAsia="Arial Unicode MS"/>
          <w:caps/>
          <w:color w:val="000000"/>
          <w:szCs w:val="20"/>
          <w:lang/>
        </w:rPr>
        <w:t>td</w:t>
      </w:r>
      <w:r w:rsidRPr="00113D44">
        <w:rPr>
          <w:rFonts w:eastAsia="Arial Unicode MS"/>
          <w:color w:val="000000"/>
          <w:szCs w:val="20"/>
          <w:lang/>
        </w:rPr>
        <w:t xml:space="preserve">) whereby this is effected. See also </w:t>
      </w:r>
      <w:r w:rsidRPr="00113D44">
        <w:rPr>
          <w:rFonts w:eastAsia="Arial Unicode MS"/>
          <w:smallCaps/>
          <w:color w:val="000000"/>
          <w:szCs w:val="20"/>
          <w:lang/>
        </w:rPr>
        <w:t>culture, reality principle, subjectivity.</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lastRenderedPageBreak/>
        <w:t>causal-axiological chain, causal chain</w:t>
      </w:r>
      <w:r w:rsidRPr="00113D44">
        <w:rPr>
          <w:rFonts w:eastAsia="Arial Unicode MS"/>
          <w:bCs/>
          <w:color w:val="000000"/>
          <w:szCs w:val="20"/>
          <w:lang/>
        </w:rPr>
        <w:t>. See</w:t>
      </w:r>
      <w:r w:rsidRPr="00113D44">
        <w:rPr>
          <w:rFonts w:eastAsia="Arial Unicode MS"/>
          <w:color w:val="000000"/>
          <w:szCs w:val="20"/>
          <w:lang/>
        </w:rPr>
        <w:t xml:space="preserve"> </w:t>
      </w:r>
      <w:r w:rsidRPr="00113D44">
        <w:rPr>
          <w:rFonts w:eastAsia="Arial Unicode MS"/>
          <w:smallCaps/>
          <w:color w:val="000000"/>
          <w:szCs w:val="20"/>
          <w:lang/>
        </w:rPr>
        <w:t>causality, meld.</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szCs w:val="20"/>
          <w:lang/>
        </w:rPr>
        <w:t>causality</w:t>
      </w:r>
      <w:r w:rsidRPr="00113D44">
        <w:rPr>
          <w:rFonts w:eastAsia="Arial Unicode MS"/>
          <w:bCs/>
          <w:szCs w:val="20"/>
          <w:lang/>
        </w:rPr>
        <w:t>.</w:t>
      </w:r>
      <w:r w:rsidRPr="00113D44">
        <w:rPr>
          <w:rFonts w:eastAsia="Arial Unicode MS"/>
          <w:szCs w:val="20"/>
          <w:lang/>
        </w:rPr>
        <w:t xml:space="preserve"> Most basically, the</w:t>
      </w:r>
      <w:r w:rsidR="0012078B" w:rsidRPr="00113D44">
        <w:rPr>
          <w:rFonts w:eastAsia="Arial Unicode MS"/>
          <w:szCs w:val="20"/>
          <w:lang/>
        </w:rPr>
        <w:t xml:space="preserve"> power to bring about change: the</w:t>
      </w:r>
      <w:r w:rsidRPr="00113D44">
        <w:rPr>
          <w:rFonts w:eastAsia="Arial Unicode MS"/>
          <w:szCs w:val="20"/>
          <w:lang/>
        </w:rPr>
        <w:t xml:space="preserve"> characteristic way(s) of acting possessed by things (whether particulars/</w:t>
      </w:r>
      <w:r w:rsidRPr="00113D44">
        <w:rPr>
          <w:rFonts w:eastAsia="Arial Unicode MS"/>
          <w:smallCaps/>
          <w:szCs w:val="20"/>
          <w:lang/>
        </w:rPr>
        <w:t>natural kinds</w:t>
      </w:r>
      <w:r w:rsidRPr="00113D44">
        <w:rPr>
          <w:rFonts w:eastAsia="Arial Unicode MS"/>
          <w:szCs w:val="20"/>
          <w:lang/>
        </w:rPr>
        <w:t xml:space="preserve"> or </w:t>
      </w:r>
      <w:r w:rsidRPr="00113D44">
        <w:rPr>
          <w:rFonts w:eastAsia="Arial Unicode MS"/>
          <w:smallCaps/>
          <w:szCs w:val="20"/>
          <w:lang/>
        </w:rPr>
        <w:t>systems</w:t>
      </w:r>
      <w:r w:rsidRPr="00113D44">
        <w:rPr>
          <w:rFonts w:eastAsia="Arial Unicode MS"/>
          <w:szCs w:val="20"/>
          <w:lang/>
        </w:rPr>
        <w:t xml:space="preserve">) in virtue of their intrinsic </w:t>
      </w:r>
      <w:r w:rsidRPr="00113D44">
        <w:rPr>
          <w:rFonts w:eastAsia="Arial Unicode MS"/>
          <w:smallCaps/>
          <w:szCs w:val="20"/>
          <w:lang/>
        </w:rPr>
        <w:t xml:space="preserve">structures </w:t>
      </w:r>
      <w:r w:rsidRPr="00113D44">
        <w:rPr>
          <w:rFonts w:eastAsia="Arial Unicode MS"/>
          <w:szCs w:val="20"/>
          <w:lang/>
        </w:rPr>
        <w:t xml:space="preserve">(relations between internal elements); the irreducible property whereby entities generate or prevent (offset), </w:t>
      </w:r>
      <w:r w:rsidRPr="00113D44">
        <w:rPr>
          <w:rFonts w:eastAsia="Arial Unicode MS"/>
          <w:i/>
          <w:szCs w:val="20"/>
          <w:lang/>
        </w:rPr>
        <w:t>enable</w:t>
      </w:r>
      <w:r w:rsidRPr="00113D44">
        <w:rPr>
          <w:rFonts w:eastAsia="Arial Unicode MS"/>
          <w:szCs w:val="20"/>
          <w:lang/>
        </w:rPr>
        <w:t xml:space="preserve"> or </w:t>
      </w:r>
      <w:r w:rsidRPr="00113D44">
        <w:rPr>
          <w:rFonts w:eastAsia="Arial Unicode MS"/>
          <w:i/>
          <w:smallCaps/>
          <w:szCs w:val="20"/>
          <w:lang/>
        </w:rPr>
        <w:t>constrain</w:t>
      </w:r>
      <w:r w:rsidRPr="00113D44">
        <w:rPr>
          <w:rFonts w:eastAsia="Arial Unicode MS"/>
          <w:szCs w:val="20"/>
          <w:lang/>
        </w:rPr>
        <w:t xml:space="preserve">, effects. Structures, including </w:t>
      </w:r>
      <w:r w:rsidRPr="00113D44">
        <w:rPr>
          <w:rFonts w:eastAsia="Arial Unicode MS"/>
          <w:smallCaps/>
          <w:szCs w:val="20"/>
          <w:lang/>
        </w:rPr>
        <w:t>social structures</w:t>
      </w:r>
      <w:r w:rsidRPr="00113D44">
        <w:rPr>
          <w:rFonts w:eastAsia="Arial Unicode MS"/>
          <w:szCs w:val="20"/>
          <w:lang/>
        </w:rPr>
        <w:t xml:space="preserve">, possess </w:t>
      </w:r>
      <w:r w:rsidRPr="00113D44">
        <w:rPr>
          <w:rFonts w:eastAsia="Arial Unicode MS"/>
          <w:i/>
          <w:smallCaps/>
          <w:szCs w:val="20"/>
          <w:lang/>
        </w:rPr>
        <w:t>causal powers</w:t>
      </w:r>
      <w:r w:rsidRPr="00113D44">
        <w:rPr>
          <w:rFonts w:eastAsia="Arial Unicode MS"/>
          <w:smallCaps/>
          <w:szCs w:val="20"/>
          <w:lang/>
        </w:rPr>
        <w:t>/</w:t>
      </w:r>
      <w:r w:rsidRPr="00113D44">
        <w:rPr>
          <w:rFonts w:eastAsia="Arial Unicode MS"/>
          <w:i/>
          <w:szCs w:val="20"/>
          <w:lang/>
        </w:rPr>
        <w:t xml:space="preserve">liabilities </w:t>
      </w:r>
      <w:r w:rsidRPr="00113D44">
        <w:rPr>
          <w:rFonts w:eastAsia="Arial Unicode MS"/>
          <w:szCs w:val="20"/>
          <w:lang/>
        </w:rPr>
        <w:t xml:space="preserve">and </w:t>
      </w:r>
      <w:r w:rsidRPr="00113D44">
        <w:rPr>
          <w:rFonts w:eastAsia="Arial Unicode MS"/>
          <w:i/>
          <w:smallCaps/>
          <w:szCs w:val="20"/>
          <w:lang/>
        </w:rPr>
        <w:t xml:space="preserve">tendencies. </w:t>
      </w:r>
      <w:r w:rsidRPr="00113D44">
        <w:rPr>
          <w:rFonts w:eastAsia="Arial Unicode MS"/>
          <w:szCs w:val="20"/>
          <w:lang/>
        </w:rPr>
        <w:t>Whereas causal powers are ‘</w:t>
      </w:r>
      <w:r w:rsidRPr="00113D44">
        <w:rPr>
          <w:rFonts w:eastAsia="Arial Unicode MS"/>
          <w:color w:val="000000"/>
          <w:szCs w:val="20"/>
          <w:lang/>
        </w:rPr>
        <w:t xml:space="preserve">potentialities which may or may not be exercised’, tendencies are potentialities which are exercised but may be unactualised and/or unmanifest to people – powers ‘dynamised or set in motion’ and </w:t>
      </w:r>
      <w:r w:rsidRPr="00113D44">
        <w:rPr>
          <w:rFonts w:eastAsia="Arial Unicode MS"/>
          <w:smallCaps/>
          <w:color w:val="000000"/>
          <w:szCs w:val="20"/>
          <w:lang/>
        </w:rPr>
        <w:t>transfactually</w:t>
      </w:r>
      <w:r w:rsidRPr="00113D44">
        <w:rPr>
          <w:rFonts w:eastAsia="Arial Unicode MS"/>
          <w:color w:val="000000"/>
          <w:szCs w:val="20"/>
          <w:lang/>
        </w:rPr>
        <w:t xml:space="preserve"> efficacious (acting in open as well as closed systems), hence normically qualified (their effects may be offset by the operation of other powers). Causal power is thus the wider concept: it may not only be possessed unexercised, but, qua tendency, be exercised without being actualised or manifest to people: causal power &gt; tendency. The two concepts come together in the concept of </w:t>
      </w:r>
      <w:r w:rsidRPr="00113D44">
        <w:rPr>
          <w:rFonts w:eastAsia="Arial Unicode MS"/>
          <w:i/>
          <w:iCs/>
          <w:color w:val="000000"/>
          <w:szCs w:val="20"/>
          <w:lang/>
        </w:rPr>
        <w:t>generative mechanism</w:t>
      </w:r>
      <w:r w:rsidRPr="00113D44">
        <w:rPr>
          <w:rFonts w:eastAsia="Arial Unicode MS"/>
          <w:color w:val="000000"/>
          <w:szCs w:val="20"/>
          <w:lang/>
        </w:rPr>
        <w:t xml:space="preserve">, which may be either or both. The distinction between powers and tendencies is entailed by the consideration, derived from the analysis of experimental activity, that generative mechanisms ‘not only persist but are efficacious in open systems’. This means that phenomena are to be explained ‘by reference not just to enduring powers but {also to} the unrealised {and/or unmanifest} activities of things’. </w:t>
      </w:r>
      <w:r w:rsidRPr="00113D44">
        <w:rPr>
          <w:rFonts w:eastAsia="Arial Unicode MS"/>
          <w:i/>
          <w:iCs/>
          <w:smallCaps/>
          <w:color w:val="000000"/>
          <w:szCs w:val="20"/>
          <w:lang/>
        </w:rPr>
        <w:t>Causal laws</w:t>
      </w:r>
      <w:r w:rsidRPr="00113D44">
        <w:rPr>
          <w:rFonts w:eastAsia="Arial Unicode MS"/>
          <w:color w:val="000000"/>
          <w:szCs w:val="20"/>
          <w:lang/>
        </w:rPr>
        <w:t xml:space="preserve"> must therefore be analysed as tendencies (</w:t>
      </w:r>
      <w:r w:rsidRPr="00113D44">
        <w:rPr>
          <w:rFonts w:eastAsia="Arial Unicode MS"/>
          <w:caps/>
          <w:color w:val="000000"/>
          <w:szCs w:val="20"/>
          <w:lang/>
        </w:rPr>
        <w:t>id</w:t>
      </w:r>
      <w:r w:rsidRPr="00113D44">
        <w:rPr>
          <w:rFonts w:eastAsia="Arial Unicode MS"/>
          <w:color w:val="000000"/>
          <w:szCs w:val="20"/>
          <w:lang/>
        </w:rPr>
        <w:t>) or tendency statements (</w:t>
      </w:r>
      <w:r w:rsidRPr="00113D44">
        <w:rPr>
          <w:rFonts w:eastAsia="Arial Unicode MS"/>
          <w:caps/>
          <w:color w:val="000000"/>
          <w:szCs w:val="20"/>
          <w:lang/>
        </w:rPr>
        <w:t>td</w:t>
      </w:r>
      <w:r w:rsidRPr="00113D44">
        <w:rPr>
          <w:rFonts w:eastAsia="Arial Unicode MS"/>
          <w:color w:val="000000"/>
          <w:szCs w:val="20"/>
          <w:lang/>
        </w:rPr>
        <w:t xml:space="preserve">), not simply as powers, and their analysis entails ‘a new kind of conditional’: the </w:t>
      </w:r>
      <w:r w:rsidRPr="00113D44">
        <w:rPr>
          <w:rFonts w:eastAsia="Arial Unicode MS"/>
          <w:i/>
          <w:iCs/>
          <w:color w:val="000000"/>
          <w:szCs w:val="20"/>
          <w:lang/>
        </w:rPr>
        <w:t>normic</w:t>
      </w:r>
      <w:r w:rsidRPr="00113D44">
        <w:rPr>
          <w:rFonts w:eastAsia="Arial Unicode MS"/>
          <w:color w:val="000000"/>
          <w:szCs w:val="20"/>
          <w:lang/>
        </w:rPr>
        <w:t xml:space="preserve">, as distinct from subjunctive, </w:t>
      </w:r>
      <w:r w:rsidRPr="00113D44">
        <w:rPr>
          <w:rFonts w:eastAsia="Arial Unicode MS"/>
          <w:i/>
          <w:iCs/>
          <w:color w:val="000000"/>
          <w:szCs w:val="20"/>
          <w:lang/>
        </w:rPr>
        <w:t>conditional</w:t>
      </w:r>
      <w:r w:rsidRPr="00113D44">
        <w:rPr>
          <w:rFonts w:eastAsia="Arial Unicode MS"/>
          <w:color w:val="000000"/>
          <w:szCs w:val="20"/>
          <w:lang/>
        </w:rPr>
        <w:t xml:space="preserve">, expressed in </w:t>
      </w:r>
      <w:r w:rsidRPr="00113D44">
        <w:rPr>
          <w:rFonts w:eastAsia="Arial Unicode MS"/>
          <w:smallCaps/>
          <w:color w:val="000000"/>
          <w:szCs w:val="20"/>
          <w:lang/>
        </w:rPr>
        <w:t>transfactual</w:t>
      </w:r>
      <w:r w:rsidRPr="00113D44">
        <w:rPr>
          <w:rFonts w:eastAsia="Arial Unicode MS"/>
          <w:color w:val="000000"/>
          <w:szCs w:val="20"/>
          <w:lang/>
        </w:rPr>
        <w:t xml:space="preserve"> (tendencies) as distinct from </w:t>
      </w:r>
      <w:r w:rsidRPr="00113D44">
        <w:rPr>
          <w:rFonts w:eastAsia="Arial Unicode MS"/>
          <w:smallCaps/>
          <w:color w:val="000000"/>
          <w:szCs w:val="20"/>
          <w:lang/>
        </w:rPr>
        <w:t>counterfactual</w:t>
      </w:r>
      <w:r w:rsidRPr="00113D44">
        <w:rPr>
          <w:rFonts w:eastAsia="Arial Unicode MS"/>
          <w:color w:val="000000"/>
          <w:szCs w:val="20"/>
          <w:lang/>
        </w:rPr>
        <w:t xml:space="preserve"> (powers) statements. A powers statement ‘says that A would ψ in appropriate circumstances’, a transfactual or tendencies statement that it really is ψ’ing. </w:t>
      </w:r>
      <w:r w:rsidRPr="00113D44">
        <w:rPr>
          <w:rFonts w:eastAsia="Arial Unicode MS"/>
          <w:szCs w:val="20"/>
          <w:lang/>
        </w:rPr>
        <w:t xml:space="preserve">Powers and liabilities are the ‘active’ and ‘passive’ sides of the same coin. For a power to have an effect on a thing, the entity must have a propensity to be affected or be ‘complicit’ with it. Powers are thus the capacity to do or become, liabilities the capacity to suffer or be affected (‘what Hobbes called a “passive power”’ (see </w:t>
      </w:r>
      <w:r w:rsidRPr="00113D44">
        <w:rPr>
          <w:rFonts w:eastAsia="Arial Unicode MS"/>
          <w:smallCaps/>
          <w:szCs w:val="20"/>
          <w:lang/>
        </w:rPr>
        <w:t>contradiction</w:t>
      </w:r>
      <w:r w:rsidRPr="00113D44">
        <w:rPr>
          <w:rFonts w:eastAsia="Arial Unicode MS"/>
          <w:szCs w:val="20"/>
          <w:lang/>
        </w:rPr>
        <w:t xml:space="preserve">) </w:t>
      </w:r>
      <w:r w:rsidRPr="00113D44">
        <w:rPr>
          <w:rFonts w:eastAsia="Arial Unicode MS"/>
          <w:color w:val="000000"/>
          <w:szCs w:val="20"/>
          <w:lang/>
        </w:rPr>
        <w:t>(</w:t>
      </w:r>
      <w:r w:rsidRPr="00113D44">
        <w:rPr>
          <w:rFonts w:eastAsia="Arial Unicode MS"/>
          <w:i/>
          <w:caps/>
          <w:color w:val="000000"/>
          <w:szCs w:val="20"/>
          <w:lang/>
        </w:rPr>
        <w:t>rs2</w:t>
      </w:r>
      <w:r w:rsidRPr="00113D44">
        <w:rPr>
          <w:rFonts w:eastAsia="Arial Unicode MS"/>
          <w:caps/>
          <w:color w:val="000000"/>
          <w:szCs w:val="20"/>
          <w:lang/>
        </w:rPr>
        <w:t>:</w:t>
      </w:r>
      <w:r w:rsidRPr="00113D44">
        <w:rPr>
          <w:rFonts w:eastAsia="Arial Unicode MS"/>
          <w:color w:val="000000"/>
          <w:szCs w:val="20"/>
          <w:lang/>
        </w:rPr>
        <w:t xml:space="preserve"> 50-1, 87n).</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szCs w:val="20"/>
          <w:lang/>
        </w:rPr>
        <w:t xml:space="preserve">When stimulated, released or enabled, then, powers and generative mechanisms are tendencies, and as such act ‘with </w:t>
      </w:r>
      <w:r w:rsidRPr="00113D44">
        <w:rPr>
          <w:rFonts w:eastAsia="Arial Unicode MS"/>
          <w:smallCaps/>
          <w:szCs w:val="20"/>
          <w:lang/>
        </w:rPr>
        <w:t xml:space="preserve">natural necessity </w:t>
      </w:r>
      <w:r w:rsidRPr="00113D44">
        <w:rPr>
          <w:rFonts w:eastAsia="Arial Unicode MS"/>
          <w:szCs w:val="20"/>
          <w:lang/>
        </w:rPr>
        <w:t xml:space="preserve">and </w:t>
      </w:r>
      <w:r w:rsidRPr="00113D44">
        <w:rPr>
          <w:rFonts w:eastAsia="Arial Unicode MS"/>
          <w:smallCaps/>
          <w:szCs w:val="20"/>
          <w:lang/>
        </w:rPr>
        <w:t xml:space="preserve">universality </w:t>
      </w:r>
      <w:r w:rsidRPr="00113D44">
        <w:rPr>
          <w:rFonts w:eastAsia="Arial Unicode MS"/>
          <w:szCs w:val="20"/>
          <w:lang/>
        </w:rPr>
        <w:t>(within their range) so as to codetermine the manifest phenomena of the world, which occur for the most part in open systems’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23, e.a.). Where a thing just is its powers and tendencies (mechanisms), these are the same as structure. This is the case with </w:t>
      </w:r>
      <w:r w:rsidRPr="00113D44">
        <w:rPr>
          <w:rFonts w:eastAsia="Arial Unicode MS"/>
          <w:smallCaps/>
          <w:szCs w:val="20"/>
          <w:lang/>
        </w:rPr>
        <w:t xml:space="preserve">ultimata </w:t>
      </w:r>
      <w:r w:rsidRPr="00113D44">
        <w:rPr>
          <w:rFonts w:eastAsia="Arial Unicode MS"/>
          <w:szCs w:val="20"/>
          <w:lang/>
        </w:rPr>
        <w:t xml:space="preserve">and with </w:t>
      </w:r>
      <w:r w:rsidRPr="00113D44">
        <w:rPr>
          <w:rFonts w:eastAsia="Arial Unicode MS"/>
          <w:smallCaps/>
          <w:szCs w:val="20"/>
          <w:lang/>
        </w:rPr>
        <w:t xml:space="preserve">persons </w:t>
      </w:r>
      <w:r w:rsidRPr="00113D44">
        <w:rPr>
          <w:rFonts w:eastAsia="Arial Unicode MS"/>
          <w:szCs w:val="20"/>
          <w:lang/>
        </w:rPr>
        <w:t xml:space="preserve">and some other geo-historical entities, which are </w:t>
      </w:r>
      <w:r w:rsidRPr="00113D44">
        <w:rPr>
          <w:rFonts w:eastAsia="Arial Unicode MS"/>
          <w:smallCaps/>
          <w:szCs w:val="20"/>
          <w:lang/>
        </w:rPr>
        <w:t>dispositionally</w:t>
      </w:r>
      <w:r w:rsidRPr="00113D44">
        <w:rPr>
          <w:rFonts w:eastAsia="Arial Unicode MS"/>
          <w:szCs w:val="20"/>
          <w:lang/>
        </w:rPr>
        <w:t xml:space="preserve"> identical with their (changing) causal powers (see </w:t>
      </w:r>
      <w:r w:rsidRPr="00113D44">
        <w:rPr>
          <w:rFonts w:eastAsia="Arial Unicode MS"/>
          <w:smallCaps/>
          <w:szCs w:val="20"/>
          <w:lang/>
        </w:rPr>
        <w:t>identity</w:t>
      </w:r>
      <w:r w:rsidRPr="00113D44">
        <w:rPr>
          <w:rFonts w:eastAsia="Arial Unicode MS"/>
          <w:szCs w:val="20"/>
          <w:lang/>
        </w:rPr>
        <w:t xml:space="preserve">), exemplifying, at moments of </w:t>
      </w:r>
      <w:r w:rsidRPr="00113D44">
        <w:rPr>
          <w:rFonts w:eastAsia="Arial Unicode MS"/>
          <w:smallCaps/>
          <w:szCs w:val="20"/>
          <w:lang/>
        </w:rPr>
        <w:t>transition</w:t>
      </w:r>
      <w:r w:rsidRPr="00113D44">
        <w:rPr>
          <w:rFonts w:eastAsia="Arial Unicode MS"/>
          <w:szCs w:val="20"/>
          <w:lang/>
        </w:rPr>
        <w:t xml:space="preserve">, the coincidence of identity and change. Otherwise mechanisms and structures are distinct, i.e., mechanisms (powers and tendencies) are </w:t>
      </w:r>
      <w:r w:rsidRPr="00113D44">
        <w:rPr>
          <w:rFonts w:eastAsia="Arial Unicode MS"/>
          <w:i/>
          <w:szCs w:val="20"/>
          <w:lang/>
        </w:rPr>
        <w:t>of</w:t>
      </w:r>
      <w:r w:rsidRPr="00113D44">
        <w:rPr>
          <w:rFonts w:eastAsia="Arial Unicode MS"/>
          <w:szCs w:val="20"/>
          <w:lang/>
        </w:rPr>
        <w:t xml:space="preserve"> (instantiated in) structured things. This allows for the possibilities that ‘the same mechanism (for example, the market) may sustain (or undermine) a multiplicity of distinct structures {</w:t>
      </w:r>
      <w:r w:rsidRPr="00113D44">
        <w:rPr>
          <w:rFonts w:ascii="Symbol" w:eastAsia="Arial Unicode MS" w:hAnsi="Symbol"/>
          <w:szCs w:val="20"/>
          <w:lang/>
        </w:rPr>
        <w:t></w:t>
      </w:r>
      <w:r w:rsidRPr="00113D44">
        <w:rPr>
          <w:rFonts w:eastAsia="Arial Unicode MS"/>
          <w:szCs w:val="20"/>
          <w:lang/>
        </w:rPr>
        <w:t>}; the same structure {</w:t>
      </w:r>
      <w:r w:rsidRPr="00113D44">
        <w:rPr>
          <w:rFonts w:ascii="Symbol" w:eastAsia="Arial Unicode MS" w:hAnsi="Symbol"/>
          <w:szCs w:val="20"/>
          <w:lang/>
        </w:rPr>
        <w:t></w:t>
      </w:r>
      <w:r w:rsidRPr="00113D44">
        <w:rPr>
          <w:rFonts w:eastAsia="Arial Unicode MS"/>
          <w:szCs w:val="20"/>
          <w:lang/>
        </w:rPr>
        <w:t xml:space="preserve">} may be reproduced (or transformed) by the joint activity of a number of different mechanisms; the same kind of mechanism may sustain alternative structures; and the same structure may be reproduced by a variety of different types of mechanism’. While in its primary meaning a tendency just is a transfactually efficacious causal power, there are a range of distinctions to be made within this base concept which are registered in the entry for it. The polysemic and open-textured nature of the concepts clustering around the domain of the real is quite deliberate, designed to </w:t>
      </w:r>
      <w:r w:rsidR="00CA7AAF" w:rsidRPr="00113D44">
        <w:rPr>
          <w:rFonts w:eastAsia="Arial Unicode MS"/>
          <w:szCs w:val="20"/>
          <w:lang/>
        </w:rPr>
        <w:t>chime with</w:t>
      </w:r>
      <w:r w:rsidRPr="00113D44">
        <w:rPr>
          <w:rFonts w:eastAsia="Arial Unicode MS"/>
          <w:szCs w:val="20"/>
          <w:lang/>
        </w:rPr>
        <w:t xml:space="preserve"> different </w:t>
      </w:r>
      <w:r w:rsidRPr="00113D44">
        <w:rPr>
          <w:rFonts w:eastAsia="Arial Unicode MS"/>
          <w:smallCaps/>
          <w:szCs w:val="20"/>
          <w:lang/>
        </w:rPr>
        <w:t>perspectives</w:t>
      </w:r>
      <w:r w:rsidRPr="00113D44">
        <w:rPr>
          <w:rFonts w:eastAsia="Arial Unicode MS"/>
          <w:szCs w:val="20"/>
          <w:lang/>
        </w:rPr>
        <w:t xml:space="preserve"> (</w:t>
      </w:r>
      <w:r w:rsidRPr="00113D44">
        <w:rPr>
          <w:rFonts w:eastAsia="Arial Unicode MS"/>
          <w:i/>
          <w:iCs/>
          <w:caps/>
          <w:szCs w:val="20"/>
          <w:lang/>
        </w:rPr>
        <w:t>pn3</w:t>
      </w:r>
      <w:r w:rsidRPr="00113D44">
        <w:rPr>
          <w:rFonts w:eastAsia="Arial Unicode MS"/>
          <w:iCs/>
          <w:caps/>
          <w:szCs w:val="20"/>
          <w:lang/>
        </w:rPr>
        <w:t>:</w:t>
      </w:r>
      <w:r w:rsidRPr="00113D44">
        <w:rPr>
          <w:rFonts w:eastAsia="Arial Unicode MS"/>
          <w:i/>
          <w:iCs/>
          <w:szCs w:val="20"/>
          <w:lang/>
        </w:rPr>
        <w:t xml:space="preserve"> </w:t>
      </w:r>
      <w:r w:rsidRPr="00113D44">
        <w:rPr>
          <w:rFonts w:eastAsia="Arial Unicode MS"/>
          <w:szCs w:val="20"/>
          <w:lang/>
        </w:rPr>
        <w:t xml:space="preserve">169-70). </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A731C"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szCs w:val="20"/>
          <w:lang/>
        </w:rPr>
        <w:t xml:space="preserve">Causality thus embraces, not only powers and mechanisms, but their stimulating, releasing and enabling conditions. Indeed, in </w:t>
      </w:r>
      <w:r w:rsidRPr="00113D44">
        <w:rPr>
          <w:rFonts w:eastAsia="Arial Unicode MS"/>
          <w:caps/>
          <w:szCs w:val="20"/>
          <w:lang/>
        </w:rPr>
        <w:t>cr</w:t>
      </w:r>
      <w:r w:rsidRPr="00113D44">
        <w:rPr>
          <w:rFonts w:eastAsia="Arial Unicode MS"/>
          <w:szCs w:val="20"/>
          <w:lang/>
        </w:rPr>
        <w:t xml:space="preserve"> it is implicitly a ‘multicomponential’ and polysemic concept</w:t>
      </w:r>
      <w:r w:rsidR="00CA7AAF" w:rsidRPr="00113D44">
        <w:rPr>
          <w:rFonts w:eastAsia="Arial Unicode MS"/>
          <w:szCs w:val="20"/>
          <w:lang/>
        </w:rPr>
        <w:t>,</w:t>
      </w:r>
      <w:r w:rsidRPr="00113D44">
        <w:rPr>
          <w:rFonts w:eastAsia="Arial Unicode MS"/>
          <w:szCs w:val="20"/>
          <w:lang/>
        </w:rPr>
        <w:t xml:space="preserve"> which </w:t>
      </w:r>
      <w:r w:rsidRPr="00113D44">
        <w:rPr>
          <w:rFonts w:eastAsia="Arial Unicode MS"/>
          <w:caps/>
          <w:szCs w:val="20"/>
          <w:lang/>
        </w:rPr>
        <w:t>dcr</w:t>
      </w:r>
      <w:r w:rsidRPr="00113D44">
        <w:rPr>
          <w:rFonts w:eastAsia="Arial Unicode MS"/>
          <w:szCs w:val="20"/>
          <w:lang/>
        </w:rPr>
        <w:t xml:space="preserve"> draws out and makes explicit. Analytically, ‘</w:t>
      </w:r>
      <w:r w:rsidRPr="00113D44">
        <w:rPr>
          <w:rFonts w:eastAsia="Arial Unicode MS"/>
          <w:i/>
          <w:szCs w:val="20"/>
          <w:lang/>
        </w:rPr>
        <w:t>to cause is to change is to negate is to absent</w:t>
      </w:r>
      <w:r w:rsidRPr="00113D44">
        <w:rPr>
          <w:rFonts w:eastAsia="Arial Unicode MS"/>
          <w:szCs w:val="20"/>
          <w:lang/>
        </w:rPr>
        <w:t xml:space="preserve">’ a pre-existing state of affairs; this is one of the senses in which, </w:t>
      </w:r>
      <w:r w:rsidRPr="00113D44">
        <w:rPr>
          <w:rFonts w:eastAsia="Arial Unicode MS"/>
          <w:i/>
          <w:szCs w:val="20"/>
          <w:lang/>
        </w:rPr>
        <w:t>pace</w:t>
      </w:r>
      <w:r w:rsidRPr="00113D44">
        <w:rPr>
          <w:rFonts w:eastAsia="Arial Unicode MS"/>
          <w:szCs w:val="20"/>
          <w:lang/>
        </w:rPr>
        <w:t xml:space="preserve"> Hegel, Spinoza may be said to have been right that ‘all </w:t>
      </w:r>
      <w:r w:rsidRPr="00113D44">
        <w:rPr>
          <w:rFonts w:eastAsia="Arial Unicode MS"/>
          <w:smallCaps/>
          <w:szCs w:val="20"/>
          <w:lang/>
        </w:rPr>
        <w:t xml:space="preserve">determination </w:t>
      </w:r>
      <w:r w:rsidRPr="00113D44">
        <w:rPr>
          <w:rFonts w:eastAsia="Arial Unicode MS"/>
          <w:szCs w:val="20"/>
          <w:lang/>
        </w:rPr>
        <w:t xml:space="preserve">is negation’. Causation may occur ‘in any of the four senses, and four modes, of absenting’ corresponding to the moments of the </w:t>
      </w:r>
      <w:r w:rsidRPr="00113D44">
        <w:rPr>
          <w:rFonts w:eastAsia="Arial Unicode MS"/>
          <w:smallCaps/>
          <w:szCs w:val="20"/>
          <w:lang/>
        </w:rPr>
        <w:t xml:space="preserve">concrete universal </w:t>
      </w:r>
      <w:r w:rsidRPr="00113D44">
        <w:rPr>
          <w:rFonts w:ascii="Symbol" w:eastAsia="Symbol" w:hAnsi="Symbol" w:cs="Symbol"/>
          <w:smallCaps/>
          <w:szCs w:val="20"/>
          <w:lang/>
        </w:rPr>
        <w:t></w:t>
      </w:r>
      <w:r w:rsidRPr="00113D44">
        <w:rPr>
          <w:rFonts w:ascii="Symbol" w:eastAsia="Symbol" w:hAnsi="Symbol" w:cs="Symbol"/>
          <w:smallCaps/>
          <w:szCs w:val="20"/>
          <w:lang/>
        </w:rPr>
        <w:t></w:t>
      </w:r>
      <w:r w:rsidRPr="00113D44">
        <w:rPr>
          <w:rFonts w:eastAsia="Arial Unicode MS"/>
          <w:smallCaps/>
          <w:szCs w:val="20"/>
          <w:lang/>
        </w:rPr>
        <w:t>singular</w:t>
      </w:r>
      <w:r w:rsidR="00CA7AAF" w:rsidRPr="00113D44">
        <w:rPr>
          <w:rFonts w:eastAsia="Arial Unicode MS"/>
          <w:smallCaps/>
          <w:szCs w:val="20"/>
          <w:lang/>
        </w:rPr>
        <w:t xml:space="preserve"> </w:t>
      </w:r>
      <w:r w:rsidR="00CA7AAF" w:rsidRPr="00113D44">
        <w:rPr>
          <w:rFonts w:eastAsia="Arial Unicode MS"/>
          <w:szCs w:val="20"/>
          <w:lang/>
        </w:rPr>
        <w:t>(</w:t>
      </w:r>
      <w:r w:rsidR="00CA7AAF" w:rsidRPr="00113D44">
        <w:rPr>
          <w:rFonts w:eastAsia="Arial Unicode MS"/>
          <w:i/>
          <w:caps/>
          <w:szCs w:val="20"/>
          <w:lang/>
        </w:rPr>
        <w:t>P</w:t>
      </w:r>
      <w:r w:rsidR="00CA7AAF" w:rsidRPr="00113D44">
        <w:rPr>
          <w:rFonts w:eastAsia="Arial Unicode MS"/>
          <w:caps/>
          <w:szCs w:val="20"/>
          <w:lang/>
        </w:rPr>
        <w:t>:</w:t>
      </w:r>
      <w:r w:rsidR="00CA7AAF" w:rsidRPr="00113D44">
        <w:rPr>
          <w:rFonts w:eastAsia="Arial Unicode MS"/>
          <w:szCs w:val="20"/>
          <w:lang/>
        </w:rPr>
        <w:t xml:space="preserve"> 20)</w:t>
      </w:r>
      <w:r w:rsidR="002B2538">
        <w:rPr>
          <w:rFonts w:eastAsia="Arial Unicode MS"/>
          <w:szCs w:val="20"/>
          <w:lang/>
        </w:rPr>
        <w:t>. This is displayed in Figure 10</w:t>
      </w:r>
      <w:r w:rsidRPr="00113D44">
        <w:rPr>
          <w:rFonts w:eastAsia="Arial Unicode MS"/>
          <w:szCs w:val="20"/>
          <w:lang/>
        </w:rPr>
        <w:t>, which highlights the role of structures – the proper object of science</w:t>
      </w:r>
      <w:r w:rsidR="009568BE" w:rsidRPr="00113D44">
        <w:rPr>
          <w:rFonts w:eastAsia="Arial Unicode MS"/>
          <w:szCs w:val="20"/>
          <w:lang/>
        </w:rPr>
        <w:t xml:space="preserve"> </w:t>
      </w:r>
      <w:r w:rsidR="00CA7AAF" w:rsidRPr="00113D44">
        <w:rPr>
          <w:rFonts w:eastAsia="Arial Unicode MS"/>
          <w:szCs w:val="20"/>
          <w:lang/>
        </w:rPr>
        <w:t>–</w:t>
      </w:r>
      <w:r w:rsidR="009568BE" w:rsidRPr="00113D44">
        <w:rPr>
          <w:rFonts w:eastAsia="Arial Unicode MS"/>
          <w:szCs w:val="20"/>
          <w:lang/>
        </w:rPr>
        <w:t xml:space="preserve"> </w:t>
      </w:r>
      <w:r w:rsidR="00CA7AAF" w:rsidRPr="00113D44">
        <w:rPr>
          <w:rFonts w:eastAsia="Arial Unicode MS"/>
          <w:szCs w:val="20"/>
          <w:lang/>
        </w:rPr>
        <w:t>in each mode. (I</w:t>
      </w:r>
      <w:r w:rsidRPr="00113D44">
        <w:rPr>
          <w:rFonts w:eastAsia="Arial Unicode MS"/>
          <w:szCs w:val="20"/>
          <w:lang/>
        </w:rPr>
        <w:t>t should be borne in mind, however, that structures themselves are emergent and subject to transformation). Each of the four modes or levels of causality are irreducible.</w:t>
      </w:r>
    </w:p>
    <w:p w:rsidR="00305ADC" w:rsidRPr="00113D44" w:rsidRDefault="003A731C" w:rsidP="003A731C">
      <w:pPr>
        <w:widowControl w:val="0"/>
        <w:tabs>
          <w:tab w:val="clear" w:pos="284"/>
          <w:tab w:val="left" w:pos="-490"/>
        </w:tabs>
        <w:suppressAutoHyphens/>
        <w:spacing w:line="100" w:lineRule="atLeast"/>
        <w:rPr>
          <w:rFonts w:eastAsia="Arial Unicode MS"/>
          <w:sz w:val="21"/>
          <w:lang/>
        </w:rPr>
      </w:pPr>
      <w:r>
        <w:rPr>
          <w:rFonts w:eastAsia="Arial Unicode MS"/>
          <w:szCs w:val="20"/>
          <w:lang/>
        </w:rPr>
        <w:br w:type="page"/>
      </w:r>
    </w:p>
    <w:tbl>
      <w:tblPr>
        <w:tblStyle w:val="TableGrid"/>
        <w:tblW w:w="0" w:type="auto"/>
        <w:tblLayout w:type="fixed"/>
        <w:tblLook w:val="0000" w:firstRow="0" w:lastRow="0" w:firstColumn="0" w:lastColumn="0" w:noHBand="0" w:noVBand="0"/>
      </w:tblPr>
      <w:tblGrid>
        <w:gridCol w:w="1927"/>
        <w:gridCol w:w="1927"/>
        <w:gridCol w:w="1928"/>
        <w:gridCol w:w="1927"/>
        <w:gridCol w:w="1928"/>
      </w:tblGrid>
      <w:tr w:rsidR="00305ADC" w:rsidRPr="00113D44">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sz w:val="12"/>
                <w:szCs w:val="12"/>
                <w:lang/>
              </w:rPr>
            </w:pPr>
            <w:r w:rsidRPr="00113D44">
              <w:rPr>
                <w:rFonts w:ascii="Verdana" w:eastAsia="Arial Unicode MS" w:hAnsi="Verdana"/>
                <w:b/>
                <w:sz w:val="12"/>
                <w:szCs w:val="12"/>
                <w:lang/>
              </w:rPr>
              <w:lastRenderedPageBreak/>
              <w:t>Causal-Axiological Chain</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bCs/>
                <w:sz w:val="12"/>
                <w:szCs w:val="12"/>
                <w:lang/>
              </w:rPr>
            </w:pPr>
            <w:r w:rsidRPr="00113D44">
              <w:rPr>
                <w:rFonts w:ascii="Verdana" w:eastAsia="Arial Unicode MS" w:hAnsi="Verdana"/>
                <w:b/>
                <w:bCs/>
                <w:caps/>
                <w:sz w:val="12"/>
                <w:szCs w:val="12"/>
                <w:lang/>
              </w:rPr>
              <w:t>1M</w:t>
            </w:r>
            <w:r w:rsidRPr="00113D44">
              <w:rPr>
                <w:rFonts w:ascii="Verdana" w:eastAsia="Arial Unicode MS" w:hAnsi="Verdana"/>
                <w:b/>
                <w:bCs/>
                <w:sz w:val="12"/>
                <w:szCs w:val="12"/>
                <w:lang/>
              </w:rPr>
              <w:t xml:space="preserve"> Non-Identity</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b/>
                <w:bCs/>
                <w:sz w:val="12"/>
                <w:szCs w:val="12"/>
                <w:lang/>
              </w:rPr>
            </w:pPr>
            <w:r w:rsidRPr="00113D44">
              <w:rPr>
                <w:rFonts w:ascii="Verdana" w:eastAsia="Arial Unicode MS" w:hAnsi="Verdana"/>
                <w:b/>
                <w:bCs/>
                <w:caps/>
                <w:sz w:val="12"/>
                <w:szCs w:val="12"/>
                <w:lang/>
              </w:rPr>
              <w:t>2E</w:t>
            </w:r>
            <w:r w:rsidRPr="00113D44">
              <w:rPr>
                <w:rFonts w:ascii="Verdana" w:eastAsia="Arial Unicode MS" w:hAnsi="Verdana"/>
                <w:b/>
                <w:bCs/>
                <w:sz w:val="12"/>
                <w:szCs w:val="12"/>
                <w:lang/>
              </w:rPr>
              <w:t xml:space="preserve"> Negativity</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bCs/>
                <w:sz w:val="12"/>
                <w:szCs w:val="12"/>
                <w:lang/>
              </w:rPr>
            </w:pPr>
            <w:r w:rsidRPr="00113D44">
              <w:rPr>
                <w:rFonts w:ascii="Verdana" w:eastAsia="Arial Unicode MS" w:hAnsi="Verdana"/>
                <w:b/>
                <w:bCs/>
                <w:caps/>
                <w:sz w:val="12"/>
                <w:szCs w:val="12"/>
                <w:lang/>
              </w:rPr>
              <w:t>3L</w:t>
            </w:r>
            <w:r w:rsidRPr="00113D44">
              <w:rPr>
                <w:rFonts w:ascii="Verdana" w:eastAsia="Arial Unicode MS" w:hAnsi="Verdana"/>
                <w:b/>
                <w:bCs/>
                <w:sz w:val="12"/>
                <w:szCs w:val="12"/>
                <w:lang/>
              </w:rPr>
              <w:t xml:space="preserve"> Totality</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b/>
                <w:bCs/>
                <w:sz w:val="12"/>
                <w:szCs w:val="12"/>
                <w:lang/>
              </w:rPr>
            </w:pPr>
            <w:r w:rsidRPr="00113D44">
              <w:rPr>
                <w:rFonts w:ascii="Verdana" w:eastAsia="Arial Unicode MS" w:hAnsi="Verdana"/>
                <w:b/>
                <w:bCs/>
                <w:caps/>
                <w:sz w:val="12"/>
                <w:szCs w:val="12"/>
                <w:lang/>
              </w:rPr>
              <w:t>4D</w:t>
            </w:r>
            <w:r w:rsidRPr="00113D44">
              <w:rPr>
                <w:rFonts w:ascii="Verdana" w:eastAsia="Arial Unicode MS" w:hAnsi="Verdana"/>
                <w:b/>
                <w:bCs/>
                <w:sz w:val="12"/>
                <w:szCs w:val="12"/>
                <w:lang/>
              </w:rPr>
              <w:t xml:space="preserve"> Transformative Agency</w:t>
            </w:r>
          </w:p>
        </w:tc>
      </w:tr>
      <w:tr w:rsidR="00305ADC" w:rsidRPr="00113D44">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sz w:val="12"/>
                <w:szCs w:val="12"/>
                <w:lang/>
              </w:rPr>
            </w:pPr>
            <w:r w:rsidRPr="00113D44">
              <w:rPr>
                <w:rFonts w:ascii="Verdana" w:eastAsia="Arial Unicode MS" w:hAnsi="Verdana"/>
                <w:b/>
                <w:sz w:val="12"/>
                <w:szCs w:val="12"/>
                <w:lang/>
              </w:rPr>
              <w:t>Fourfold polysemy of absence</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i/>
                <w:sz w:val="12"/>
                <w:szCs w:val="12"/>
                <w:lang/>
              </w:rPr>
              <w:t>product</w:t>
            </w:r>
            <w:r w:rsidRPr="00113D44">
              <w:rPr>
                <w:rFonts w:ascii="Verdana" w:eastAsia="Arial Unicode MS" w:hAnsi="Verdana"/>
                <w:sz w:val="12"/>
                <w:szCs w:val="12"/>
                <w:lang/>
              </w:rPr>
              <w:t xml:space="preserve"> (simple absence, the result of some absenting process)</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i/>
                <w:sz w:val="12"/>
                <w:szCs w:val="12"/>
                <w:lang/>
              </w:rPr>
              <w:t>process</w:t>
            </w:r>
            <w:r w:rsidRPr="00113D44">
              <w:rPr>
                <w:rFonts w:ascii="Verdana" w:eastAsia="Arial Unicode MS" w:hAnsi="Verdana"/>
                <w:sz w:val="12"/>
                <w:szCs w:val="12"/>
                <w:lang/>
              </w:rPr>
              <w:t xml:space="preserve"> (directional absenting)</w:t>
            </w:r>
          </w:p>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i/>
                <w:sz w:val="12"/>
                <w:szCs w:val="12"/>
                <w:lang/>
              </w:rPr>
              <w:t xml:space="preserve">process-in-product </w:t>
            </w:r>
            <w:r w:rsidRPr="00113D44">
              <w:rPr>
                <w:rFonts w:ascii="Verdana" w:eastAsia="Arial Unicode MS" w:hAnsi="Verdana"/>
                <w:sz w:val="12"/>
                <w:szCs w:val="12"/>
                <w:lang/>
              </w:rPr>
              <w:t>(existentially constitutive geo-history)</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i/>
                <w:sz w:val="12"/>
                <w:szCs w:val="12"/>
                <w:lang/>
              </w:rPr>
              <w:t>process-in-product</w:t>
            </w:r>
            <w:r w:rsidRPr="00113D44">
              <w:rPr>
                <w:rFonts w:ascii="Verdana" w:eastAsia="Arial Unicode MS" w:hAnsi="Verdana"/>
                <w:sz w:val="12"/>
                <w:szCs w:val="12"/>
                <w:lang/>
              </w:rPr>
              <w:t xml:space="preserve"> (existentially constitutive intra-relationality)</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i/>
                <w:sz w:val="12"/>
                <w:szCs w:val="12"/>
                <w:lang/>
              </w:rPr>
              <w:t xml:space="preserve">product-in-process </w:t>
            </w:r>
            <w:r w:rsidRPr="00113D44">
              <w:rPr>
                <w:rFonts w:ascii="Verdana" w:eastAsia="Arial Unicode MS" w:hAnsi="Verdana"/>
                <w:sz w:val="12"/>
                <w:szCs w:val="12"/>
                <w:lang/>
              </w:rPr>
              <w:t>(the actual or potential exercise of a product’s powers, in the human world reproductive or transformative praxis)</w:t>
            </w:r>
          </w:p>
        </w:tc>
      </w:tr>
      <w:tr w:rsidR="00305ADC" w:rsidRPr="00113D44">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sz w:val="12"/>
                <w:szCs w:val="12"/>
                <w:lang/>
              </w:rPr>
            </w:pPr>
            <w:r w:rsidRPr="00113D44">
              <w:rPr>
                <w:rFonts w:ascii="Verdana" w:eastAsia="Arial Unicode MS" w:hAnsi="Verdana"/>
                <w:b/>
                <w:sz w:val="12"/>
                <w:szCs w:val="12"/>
                <w:lang/>
              </w:rPr>
              <w:t>Modes of absence</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i/>
                <w:sz w:val="12"/>
                <w:szCs w:val="12"/>
                <w:lang/>
              </w:rPr>
              <w:t xml:space="preserve">transfactual causality </w:t>
            </w:r>
            <w:r w:rsidRPr="00113D44">
              <w:rPr>
                <w:rFonts w:ascii="Verdana" w:eastAsia="Arial Unicode MS" w:hAnsi="Verdana"/>
                <w:sz w:val="12"/>
                <w:szCs w:val="12"/>
                <w:lang/>
              </w:rPr>
              <w:t>(causal efficacy) of the</w:t>
            </w:r>
            <w:r w:rsidR="009568BE" w:rsidRPr="00113D44">
              <w:rPr>
                <w:rFonts w:ascii="Verdana" w:eastAsia="Arial Unicode MS" w:hAnsi="Verdana"/>
                <w:sz w:val="12"/>
                <w:szCs w:val="12"/>
                <w:lang/>
              </w:rPr>
              <w:t xml:space="preserve"> </w:t>
            </w:r>
            <w:r w:rsidRPr="00113D44">
              <w:rPr>
                <w:rFonts w:ascii="Verdana" w:eastAsia="Arial Unicode MS" w:hAnsi="Verdana"/>
                <w:sz w:val="12"/>
                <w:szCs w:val="12"/>
                <w:lang/>
              </w:rPr>
              <w:t xml:space="preserve">generative mechanisms of structures </w:t>
            </w:r>
          </w:p>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p>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i/>
                <w:sz w:val="12"/>
                <w:szCs w:val="12"/>
                <w:lang/>
              </w:rPr>
              <w:t xml:space="preserve">rhythmic causality </w:t>
            </w:r>
            <w:r w:rsidRPr="00113D44">
              <w:rPr>
                <w:rFonts w:ascii="Verdana" w:eastAsia="Arial Unicode MS" w:hAnsi="Verdana"/>
                <w:sz w:val="12"/>
                <w:szCs w:val="12"/>
                <w:lang/>
              </w:rPr>
              <w:t>(exercise of the causal powers of structures [spatio-temporalising causality])</w:t>
            </w:r>
          </w:p>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 xml:space="preserve">intra-active </w:t>
            </w:r>
            <w:r w:rsidRPr="00113D44">
              <w:rPr>
                <w:rFonts w:ascii="Verdana" w:eastAsia="Arial Unicode MS" w:hAnsi="Verdana"/>
                <w:i/>
                <w:sz w:val="12"/>
                <w:szCs w:val="12"/>
                <w:lang/>
              </w:rPr>
              <w:t>holistic causality</w:t>
            </w:r>
            <w:r w:rsidRPr="00113D44">
              <w:rPr>
                <w:rFonts w:ascii="Verdana" w:eastAsia="Arial Unicode MS" w:hAnsi="Verdana"/>
                <w:sz w:val="12"/>
                <w:szCs w:val="12"/>
                <w:lang/>
              </w:rPr>
              <w:t xml:space="preserve"> of structures (totalities) </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i/>
                <w:sz w:val="12"/>
                <w:szCs w:val="12"/>
                <w:lang/>
              </w:rPr>
              <w:t>intentional causality</w:t>
            </w:r>
            <w:r w:rsidRPr="00113D44">
              <w:rPr>
                <w:rFonts w:ascii="Verdana" w:eastAsia="Arial Unicode MS" w:hAnsi="Verdana"/>
                <w:sz w:val="12"/>
                <w:szCs w:val="12"/>
                <w:lang/>
              </w:rPr>
              <w:t xml:space="preserve"> of structures possessed by people as laminated structurata (stratified subjects) (reasons as causes)</w:t>
            </w:r>
          </w:p>
        </w:tc>
      </w:tr>
      <w:tr w:rsidR="00305ADC" w:rsidRPr="00113D44">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sz w:val="12"/>
                <w:szCs w:val="12"/>
                <w:lang/>
              </w:rPr>
            </w:pPr>
            <w:r w:rsidRPr="00113D44">
              <w:rPr>
                <w:rFonts w:ascii="Verdana" w:eastAsia="Arial Unicode MS" w:hAnsi="Verdana"/>
                <w:b/>
                <w:sz w:val="12"/>
                <w:szCs w:val="12"/>
                <w:lang/>
              </w:rPr>
              <w:t xml:space="preserve">Concrete universal </w:t>
            </w:r>
            <w:r w:rsidRPr="00113D44">
              <w:rPr>
                <w:rFonts w:ascii="Symbol" w:eastAsia="Symbol" w:hAnsi="Symbol" w:cs="Symbol"/>
                <w:b/>
                <w:sz w:val="12"/>
                <w:szCs w:val="12"/>
                <w:lang/>
              </w:rPr>
              <w:t></w:t>
            </w:r>
            <w:r w:rsidRPr="00113D44">
              <w:rPr>
                <w:rFonts w:ascii="Symbol" w:eastAsia="Symbol" w:hAnsi="Symbol" w:cs="Symbol"/>
                <w:b/>
                <w:sz w:val="12"/>
                <w:szCs w:val="12"/>
                <w:lang/>
              </w:rPr>
              <w:t></w:t>
            </w:r>
            <w:r w:rsidRPr="00113D44">
              <w:rPr>
                <w:rFonts w:ascii="Verdana" w:eastAsia="Arial Unicode MS" w:hAnsi="Verdana"/>
                <w:b/>
                <w:sz w:val="12"/>
                <w:szCs w:val="12"/>
                <w:lang/>
              </w:rPr>
              <w:t>singular</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universality</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processuality (rhythmicity)</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mediation</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concrete singularity</w:t>
            </w:r>
          </w:p>
        </w:tc>
      </w:tr>
      <w:tr w:rsidR="00305ADC" w:rsidRPr="00113D44">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sz w:val="12"/>
                <w:szCs w:val="12"/>
                <w:lang/>
              </w:rPr>
            </w:pPr>
            <w:r w:rsidRPr="00113D44">
              <w:rPr>
                <w:rFonts w:ascii="Verdana" w:eastAsia="Arial Unicode MS" w:hAnsi="Verdana"/>
                <w:b/>
                <w:sz w:val="12"/>
                <w:szCs w:val="12"/>
                <w:lang/>
              </w:rPr>
              <w:t>Aristotle’s causes</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material</w:t>
            </w:r>
          </w:p>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formal</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efficient</w:t>
            </w:r>
          </w:p>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final</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formal</w:t>
            </w:r>
          </w:p>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material</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final</w:t>
            </w:r>
          </w:p>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efficient</w:t>
            </w:r>
          </w:p>
        </w:tc>
      </w:tr>
      <w:tr w:rsidR="00305ADC" w:rsidRPr="00113D44">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sz w:val="12"/>
                <w:szCs w:val="12"/>
                <w:lang/>
              </w:rPr>
            </w:pPr>
            <w:r w:rsidRPr="00113D44">
              <w:rPr>
                <w:rFonts w:ascii="Verdana" w:eastAsia="Arial Unicode MS" w:hAnsi="Verdana"/>
                <w:b/>
                <w:sz w:val="12"/>
                <w:szCs w:val="12"/>
                <w:lang/>
              </w:rPr>
              <w:t>T</w:t>
            </w:r>
            <w:r w:rsidR="00695484" w:rsidRPr="00113D44">
              <w:rPr>
                <w:rFonts w:ascii="Verdana" w:eastAsia="Arial Unicode MS" w:hAnsi="Verdana"/>
                <w:b/>
                <w:sz w:val="12"/>
                <w:szCs w:val="12"/>
                <w:lang/>
              </w:rPr>
              <w:t>ypes of t</w:t>
            </w:r>
            <w:r w:rsidRPr="00113D44">
              <w:rPr>
                <w:rFonts w:ascii="Verdana" w:eastAsia="Arial Unicode MS" w:hAnsi="Verdana"/>
                <w:b/>
                <w:sz w:val="12"/>
                <w:szCs w:val="12"/>
                <w:lang/>
              </w:rPr>
              <w:t>endency</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position w:val="-3"/>
                <w:sz w:val="12"/>
                <w:szCs w:val="12"/>
                <w:lang/>
              </w:rPr>
            </w:pPr>
            <w:r w:rsidRPr="00113D44">
              <w:rPr>
                <w:rFonts w:ascii="Verdana" w:eastAsia="Arial Unicode MS" w:hAnsi="Verdana"/>
                <w:sz w:val="12"/>
                <w:szCs w:val="12"/>
                <w:lang/>
              </w:rPr>
              <w:t>tendenc</w:t>
            </w:r>
            <w:r w:rsidR="0007117D" w:rsidRPr="00113D44">
              <w:rPr>
                <w:rFonts w:ascii="Verdana" w:eastAsia="Arial Unicode MS" w:hAnsi="Verdana"/>
                <w:sz w:val="12"/>
                <w:szCs w:val="12"/>
                <w:lang/>
              </w:rPr>
              <w:t>y</w:t>
            </w:r>
            <w:r w:rsidR="0007117D" w:rsidRPr="00113D44">
              <w:rPr>
                <w:rFonts w:ascii="Verdana" w:eastAsia="Arial Unicode MS" w:hAnsi="Verdana"/>
                <w:sz w:val="12"/>
                <w:szCs w:val="12"/>
                <w:vertAlign w:val="subscript"/>
                <w:lang/>
              </w:rPr>
              <w:t>a</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position w:val="-3"/>
                <w:sz w:val="12"/>
                <w:szCs w:val="12"/>
                <w:lang/>
              </w:rPr>
            </w:pPr>
            <w:r w:rsidRPr="00113D44">
              <w:rPr>
                <w:rFonts w:ascii="Verdana" w:eastAsia="Arial Unicode MS" w:hAnsi="Verdana"/>
                <w:sz w:val="12"/>
                <w:szCs w:val="12"/>
                <w:lang/>
              </w:rPr>
              <w:t>tendenc</w:t>
            </w:r>
            <w:r w:rsidR="0007117D" w:rsidRPr="00113D44">
              <w:rPr>
                <w:rFonts w:ascii="Verdana" w:eastAsia="Arial Unicode MS" w:hAnsi="Verdana"/>
                <w:sz w:val="12"/>
                <w:szCs w:val="12"/>
                <w:lang/>
              </w:rPr>
              <w:t>y</w:t>
            </w:r>
            <w:r w:rsidR="0007117D" w:rsidRPr="00113D44">
              <w:rPr>
                <w:rFonts w:ascii="Verdana" w:eastAsia="Arial Unicode MS" w:hAnsi="Verdana"/>
                <w:sz w:val="12"/>
                <w:szCs w:val="12"/>
                <w:vertAlign w:val="subscript"/>
                <w:lang/>
              </w:rPr>
              <w:t>b</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position w:val="-3"/>
                <w:sz w:val="12"/>
                <w:szCs w:val="12"/>
                <w:lang/>
              </w:rPr>
            </w:pPr>
            <w:r w:rsidRPr="00113D44">
              <w:rPr>
                <w:rFonts w:ascii="Verdana" w:eastAsia="Arial Unicode MS" w:hAnsi="Verdana"/>
                <w:sz w:val="12"/>
                <w:szCs w:val="12"/>
                <w:lang/>
              </w:rPr>
              <w:t>tendenc</w:t>
            </w:r>
            <w:r w:rsidR="0007117D" w:rsidRPr="00113D44">
              <w:rPr>
                <w:rFonts w:ascii="Verdana" w:eastAsia="Arial Unicode MS" w:hAnsi="Verdana"/>
                <w:sz w:val="12"/>
                <w:szCs w:val="12"/>
                <w:lang/>
              </w:rPr>
              <w:t>y</w:t>
            </w:r>
            <w:r w:rsidR="0007117D" w:rsidRPr="00113D44">
              <w:rPr>
                <w:rFonts w:ascii="Verdana" w:eastAsia="Arial Unicode MS" w:hAnsi="Verdana"/>
                <w:sz w:val="12"/>
                <w:szCs w:val="12"/>
                <w:vertAlign w:val="subscript"/>
                <w:lang/>
              </w:rPr>
              <w:t>c</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position w:val="-3"/>
                <w:sz w:val="12"/>
                <w:szCs w:val="12"/>
                <w:lang/>
              </w:rPr>
            </w:pPr>
            <w:r w:rsidRPr="00113D44">
              <w:rPr>
                <w:rFonts w:ascii="Verdana" w:eastAsia="Arial Unicode MS" w:hAnsi="Verdana"/>
                <w:sz w:val="12"/>
                <w:szCs w:val="12"/>
                <w:lang/>
              </w:rPr>
              <w:t>tendenc</w:t>
            </w:r>
            <w:r w:rsidR="0007117D" w:rsidRPr="00113D44">
              <w:rPr>
                <w:rFonts w:ascii="Verdana" w:eastAsia="Arial Unicode MS" w:hAnsi="Verdana"/>
                <w:sz w:val="12"/>
                <w:szCs w:val="12"/>
                <w:lang/>
              </w:rPr>
              <w:t>y</w:t>
            </w:r>
            <w:r w:rsidR="0007117D" w:rsidRPr="00113D44">
              <w:rPr>
                <w:rFonts w:ascii="Verdana" w:eastAsia="Arial Unicode MS" w:hAnsi="Verdana"/>
                <w:sz w:val="12"/>
                <w:szCs w:val="12"/>
                <w:vertAlign w:val="subscript"/>
                <w:lang/>
              </w:rPr>
              <w:t>d</w:t>
            </w:r>
          </w:p>
        </w:tc>
      </w:tr>
    </w:tbl>
    <w:p w:rsidR="00305ADC" w:rsidRPr="00113D44" w:rsidRDefault="00305ADC" w:rsidP="00305ADC">
      <w:pPr>
        <w:widowControl w:val="0"/>
        <w:suppressAutoHyphens/>
        <w:spacing w:line="100" w:lineRule="atLeast"/>
        <w:rPr>
          <w:rFonts w:eastAsia="Arial Unicode MS"/>
          <w:sz w:val="21"/>
          <w:szCs w:val="21"/>
          <w:lang/>
        </w:rPr>
      </w:pPr>
      <w:r w:rsidRPr="00113D44">
        <w:rPr>
          <w:rFonts w:eastAsia="Arial Unicode MS"/>
          <w:sz w:val="21"/>
          <w:szCs w:val="21"/>
          <w:lang/>
        </w:rPr>
        <w:tab/>
      </w:r>
      <w:r w:rsidRPr="00113D44">
        <w:rPr>
          <w:rFonts w:eastAsia="Arial Unicode MS"/>
          <w:sz w:val="21"/>
          <w:szCs w:val="21"/>
          <w:lang/>
        </w:rPr>
        <w:tab/>
        <w:t> </w:t>
      </w:r>
    </w:p>
    <w:p w:rsidR="00305ADC" w:rsidRPr="00113D44" w:rsidRDefault="00305ADC" w:rsidP="00305ADC">
      <w:pPr>
        <w:widowControl w:val="0"/>
        <w:suppressAutoHyphens/>
        <w:spacing w:line="100" w:lineRule="atLeast"/>
        <w:jc w:val="center"/>
        <w:rPr>
          <w:rFonts w:ascii="Verdana" w:eastAsia="Arial Unicode MS" w:hAnsi="Verdana"/>
          <w:sz w:val="16"/>
          <w:szCs w:val="16"/>
          <w:lang/>
        </w:rPr>
      </w:pPr>
      <w:r w:rsidRPr="00113D44">
        <w:rPr>
          <w:rFonts w:ascii="Verdana" w:eastAsia="Arial Unicode MS" w:hAnsi="Verdana"/>
          <w:b/>
          <w:sz w:val="16"/>
          <w:szCs w:val="16"/>
          <w:lang/>
        </w:rPr>
        <w:t xml:space="preserve">Figure </w:t>
      </w:r>
      <w:r w:rsidR="002B2538">
        <w:rPr>
          <w:rFonts w:ascii="Verdana" w:eastAsia="Arial Unicode MS" w:hAnsi="Verdana"/>
          <w:b/>
          <w:sz w:val="16"/>
          <w:szCs w:val="16"/>
          <w:lang/>
        </w:rPr>
        <w:t>10</w:t>
      </w:r>
      <w:r w:rsidR="000E63FD" w:rsidRPr="00113D44">
        <w:rPr>
          <w:rFonts w:ascii="Verdana" w:eastAsia="Arial Unicode MS" w:hAnsi="Verdana"/>
          <w:sz w:val="16"/>
          <w:szCs w:val="16"/>
          <w:lang/>
        </w:rPr>
        <w:t>.</w:t>
      </w:r>
      <w:r w:rsidRPr="00113D44">
        <w:rPr>
          <w:rFonts w:ascii="Verdana" w:eastAsia="Arial Unicode MS" w:hAnsi="Verdana"/>
          <w:sz w:val="16"/>
          <w:szCs w:val="16"/>
          <w:lang/>
        </w:rPr>
        <w:t xml:space="preserve"> ‘</w:t>
      </w:r>
      <w:r w:rsidRPr="00113D44">
        <w:rPr>
          <w:rFonts w:ascii="Verdana" w:eastAsia="Arial Unicode MS" w:hAnsi="Verdana"/>
          <w:i/>
          <w:sz w:val="16"/>
          <w:szCs w:val="16"/>
          <w:lang/>
        </w:rPr>
        <w:t>To cause is to change is to absent is to transform and so redetermine</w:t>
      </w:r>
      <w:r w:rsidRPr="00113D44">
        <w:rPr>
          <w:rFonts w:ascii="Verdana" w:eastAsia="Arial Unicode MS" w:hAnsi="Verdana"/>
          <w:sz w:val="16"/>
          <w:szCs w:val="16"/>
          <w:lang/>
        </w:rPr>
        <w:t>’ (</w:t>
      </w:r>
      <w:r w:rsidRPr="00113D44">
        <w:rPr>
          <w:rFonts w:ascii="Verdana" w:eastAsia="Arial Unicode MS" w:hAnsi="Verdana"/>
          <w:i/>
          <w:caps/>
          <w:sz w:val="16"/>
          <w:szCs w:val="16"/>
          <w:lang/>
        </w:rPr>
        <w:t>d</w:t>
      </w:r>
      <w:r w:rsidRPr="00113D44">
        <w:rPr>
          <w:rFonts w:ascii="Verdana" w:eastAsia="Arial Unicode MS" w:hAnsi="Verdana"/>
          <w:caps/>
          <w:sz w:val="16"/>
          <w:szCs w:val="16"/>
          <w:lang/>
        </w:rPr>
        <w:t>:</w:t>
      </w:r>
      <w:r w:rsidRPr="00113D44">
        <w:rPr>
          <w:rFonts w:ascii="Verdana" w:eastAsia="Arial Unicode MS" w:hAnsi="Verdana"/>
          <w:sz w:val="16"/>
          <w:szCs w:val="16"/>
          <w:lang/>
        </w:rPr>
        <w:t xml:space="preserve"> 240)</w:t>
      </w:r>
    </w:p>
    <w:p w:rsidR="00305ADC" w:rsidRPr="00113D44" w:rsidRDefault="00305ADC" w:rsidP="00305ADC">
      <w:pPr>
        <w:widowControl w:val="0"/>
        <w:suppressAutoHyphens/>
        <w:spacing w:line="100" w:lineRule="atLeast"/>
        <w:rPr>
          <w:rFonts w:eastAsia="Arial Unicode MS"/>
          <w:sz w:val="21"/>
          <w:szCs w:val="21"/>
          <w:lang/>
        </w:rPr>
      </w:pPr>
      <w:r w:rsidRPr="00113D44">
        <w:rPr>
          <w:rFonts w:eastAsia="Arial Unicode MS"/>
          <w:sz w:val="21"/>
          <w:szCs w:val="21"/>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A </w:t>
      </w:r>
      <w:r w:rsidRPr="00113D44">
        <w:rPr>
          <w:rFonts w:eastAsia="Arial Unicode MS"/>
          <w:i/>
          <w:szCs w:val="20"/>
          <w:lang/>
        </w:rPr>
        <w:t>causal chain</w:t>
      </w:r>
      <w:r w:rsidRPr="00113D44">
        <w:rPr>
          <w:rFonts w:eastAsia="Arial Unicode MS"/>
          <w:szCs w:val="20"/>
          <w:lang/>
        </w:rPr>
        <w:t xml:space="preserve"> (causation) for </w:t>
      </w:r>
      <w:r w:rsidRPr="00113D44">
        <w:rPr>
          <w:rFonts w:eastAsia="Arial Unicode MS"/>
          <w:caps/>
          <w:szCs w:val="20"/>
          <w:lang/>
        </w:rPr>
        <w:t>cr</w:t>
      </w:r>
      <w:r w:rsidRPr="00113D44">
        <w:rPr>
          <w:rFonts w:eastAsia="Arial Unicode MS"/>
          <w:szCs w:val="20"/>
          <w:lang/>
        </w:rPr>
        <w:t xml:space="preserve"> thus comprises</w:t>
      </w:r>
      <w:r w:rsidR="00CA7AAF" w:rsidRPr="00113D44">
        <w:rPr>
          <w:rFonts w:eastAsia="Arial Unicode MS"/>
          <w:szCs w:val="20"/>
          <w:lang/>
        </w:rPr>
        <w:t>,</w:t>
      </w:r>
      <w:r w:rsidRPr="00113D44">
        <w:rPr>
          <w:rFonts w:eastAsia="Arial Unicode MS"/>
          <w:szCs w:val="20"/>
          <w:lang/>
        </w:rPr>
        <w:t xml:space="preserve"> or may comprise</w:t>
      </w:r>
      <w:r w:rsidR="00CA7AAF" w:rsidRPr="00113D44">
        <w:rPr>
          <w:rFonts w:eastAsia="Arial Unicode MS"/>
          <w:szCs w:val="20"/>
          <w:lang/>
        </w:rPr>
        <w:t>,</w:t>
      </w:r>
      <w:r w:rsidRPr="00113D44">
        <w:rPr>
          <w:rFonts w:eastAsia="Arial Unicode MS"/>
          <w:szCs w:val="20"/>
          <w:lang/>
        </w:rPr>
        <w:t xml:space="preserve"> – not a sequence of events, as in the regularity view of causation (see </w:t>
      </w:r>
      <w:r w:rsidRPr="00113D44">
        <w:rPr>
          <w:rFonts w:eastAsia="Arial Unicode MS"/>
          <w:smallCaps/>
          <w:szCs w:val="20"/>
          <w:lang/>
        </w:rPr>
        <w:t>causal law</w:t>
      </w:r>
      <w:r w:rsidRPr="00113D44">
        <w:rPr>
          <w:rFonts w:eastAsia="Arial Unicode MS"/>
          <w:szCs w:val="20"/>
          <w:lang/>
        </w:rPr>
        <w:t xml:space="preserve">) – but (1) the transfactual efficacy of generative mechanisms; (2) the </w:t>
      </w:r>
      <w:r w:rsidRPr="00113D44">
        <w:rPr>
          <w:rFonts w:eastAsia="Arial Unicode MS"/>
          <w:smallCaps/>
          <w:szCs w:val="20"/>
          <w:lang/>
        </w:rPr>
        <w:t>rhythmic</w:t>
      </w:r>
      <w:r w:rsidRPr="00113D44">
        <w:rPr>
          <w:rFonts w:eastAsia="Arial Unicode MS"/>
          <w:szCs w:val="20"/>
          <w:lang/>
        </w:rPr>
        <w:t xml:space="preserve"> (spatio-temporal) exercise of their powers; (3) multiple </w:t>
      </w:r>
      <w:r w:rsidRPr="00113D44">
        <w:rPr>
          <w:rFonts w:eastAsia="Arial Unicode MS"/>
          <w:smallCaps/>
          <w:szCs w:val="20"/>
          <w:lang/>
        </w:rPr>
        <w:t>mediation</w:t>
      </w:r>
      <w:r w:rsidRPr="00113D44">
        <w:rPr>
          <w:rFonts w:eastAsia="Arial Unicode MS"/>
          <w:szCs w:val="20"/>
          <w:lang/>
        </w:rPr>
        <w:t xml:space="preserve"> by </w:t>
      </w:r>
      <w:r w:rsidRPr="00113D44">
        <w:rPr>
          <w:rFonts w:eastAsia="Arial Unicode MS"/>
          <w:smallCaps/>
          <w:szCs w:val="20"/>
          <w:lang/>
        </w:rPr>
        <w:t>holistic causality</w:t>
      </w:r>
      <w:r w:rsidRPr="00113D44">
        <w:rPr>
          <w:rFonts w:eastAsia="Arial Unicode MS"/>
          <w:szCs w:val="20"/>
          <w:lang/>
        </w:rPr>
        <w:t xml:space="preserve">; (4) (in the human sphere) intentional </w:t>
      </w:r>
      <w:r w:rsidRPr="00113D44">
        <w:rPr>
          <w:rFonts w:eastAsia="Arial Unicode MS"/>
          <w:smallCaps/>
          <w:szCs w:val="20"/>
          <w:lang/>
        </w:rPr>
        <w:t>agency</w:t>
      </w:r>
      <w:r w:rsidRPr="00113D44">
        <w:rPr>
          <w:rFonts w:eastAsia="Arial Unicode MS"/>
          <w:szCs w:val="20"/>
          <w:lang/>
        </w:rPr>
        <w:t>; (5) a concretely singularised outcome (‘e.g., a change in a state of affairs’) co-determined by (1)–(4), ‘with consequences and possible feedback effects’)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83). It is vital not to reify the distinctions made here. Most senses and modes of </w:t>
      </w:r>
      <w:r w:rsidRPr="00113D44">
        <w:rPr>
          <w:rFonts w:eastAsia="Arial Unicode MS"/>
          <w:smallCaps/>
          <w:szCs w:val="20"/>
          <w:lang/>
        </w:rPr>
        <w:t>absence</w:t>
      </w:r>
      <w:r w:rsidRPr="00113D44">
        <w:rPr>
          <w:rFonts w:eastAsia="Arial Unicode MS"/>
          <w:szCs w:val="20"/>
          <w:lang/>
        </w:rPr>
        <w:t xml:space="preserve"> will be involved in the causation of most outcomes, and in the human sphere will typically all be involved, each mediating the other. Thus an agent involved in transformative praxis exemplifying product-in-process (</w:t>
      </w:r>
      <w:r w:rsidRPr="00113D44">
        <w:rPr>
          <w:rFonts w:eastAsia="Arial Unicode MS"/>
          <w:caps/>
          <w:szCs w:val="20"/>
          <w:lang/>
        </w:rPr>
        <w:t>4D</w:t>
      </w:r>
      <w:r w:rsidRPr="00113D44">
        <w:rPr>
          <w:rFonts w:eastAsia="Arial Unicode MS"/>
          <w:szCs w:val="20"/>
          <w:lang/>
        </w:rPr>
        <w:t>)</w:t>
      </w:r>
      <w:r w:rsidR="009568BE" w:rsidRPr="00113D44">
        <w:rPr>
          <w:rFonts w:eastAsia="Arial Unicode MS"/>
          <w:szCs w:val="20"/>
          <w:lang/>
        </w:rPr>
        <w:t xml:space="preserve"> </w:t>
      </w:r>
      <w:r w:rsidRPr="00113D44">
        <w:rPr>
          <w:rFonts w:eastAsia="Arial Unicode MS"/>
          <w:szCs w:val="20"/>
          <w:lang/>
        </w:rPr>
        <w:t>will be engaged in reflexive self-monitoring as well as social intra-action (</w:t>
      </w:r>
      <w:r w:rsidRPr="00113D44">
        <w:rPr>
          <w:rFonts w:eastAsia="Arial Unicode MS"/>
          <w:caps/>
          <w:szCs w:val="20"/>
          <w:lang/>
        </w:rPr>
        <w:t>3L</w:t>
      </w:r>
      <w:r w:rsidRPr="00113D44">
        <w:rPr>
          <w:rFonts w:eastAsia="Arial Unicode MS"/>
          <w:szCs w:val="20"/>
          <w:lang/>
        </w:rPr>
        <w:t>) and multiple rhythmics involving transformative negation (</w:t>
      </w:r>
      <w:r w:rsidRPr="00113D44">
        <w:rPr>
          <w:rFonts w:eastAsia="Arial Unicode MS"/>
          <w:caps/>
          <w:szCs w:val="20"/>
          <w:lang/>
        </w:rPr>
        <w:t>2E</w:t>
      </w:r>
      <w:r w:rsidRPr="00113D44">
        <w:rPr>
          <w:rFonts w:eastAsia="Arial Unicode MS"/>
          <w:szCs w:val="20"/>
          <w:lang/>
        </w:rPr>
        <w:t>) with their own transfactual efficacy in addition to that of her own multiform causal powers (processes-entified-in-products) (</w:t>
      </w:r>
      <w:r w:rsidRPr="00113D44">
        <w:rPr>
          <w:rFonts w:eastAsia="Arial Unicode MS"/>
          <w:caps/>
          <w:szCs w:val="20"/>
          <w:lang/>
        </w:rPr>
        <w:t>1M</w:t>
      </w:r>
      <w:r w:rsidRPr="00113D44">
        <w:rPr>
          <w:rFonts w:eastAsia="Arial Unicode MS"/>
          <w:szCs w:val="20"/>
          <w:lang/>
        </w:rPr>
        <w:t xml:space="preserve">). All four kinds of causality, which correspond to Aristotle’s </w:t>
      </w:r>
      <w:r w:rsidRPr="00113D44">
        <w:rPr>
          <w:rFonts w:eastAsia="Arial Unicode MS"/>
          <w:smallCaps/>
          <w:szCs w:val="20"/>
          <w:lang/>
        </w:rPr>
        <w:t>causes</w:t>
      </w:r>
      <w:r w:rsidRPr="00113D44">
        <w:rPr>
          <w:rFonts w:eastAsia="Arial Unicode MS"/>
          <w:szCs w:val="20"/>
          <w:lang/>
        </w:rPr>
        <w:t xml:space="preserve"> in t</w:t>
      </w:r>
      <w:r w:rsidR="00CA7AAF" w:rsidRPr="00113D44">
        <w:rPr>
          <w:rFonts w:eastAsia="Arial Unicode MS"/>
          <w:szCs w:val="20"/>
          <w:lang/>
        </w:rPr>
        <w:t>he manner indicated</w:t>
      </w:r>
      <w:r w:rsidRPr="00113D44">
        <w:rPr>
          <w:rFonts w:eastAsia="Arial Unicode MS"/>
          <w:szCs w:val="20"/>
          <w:lang/>
        </w:rPr>
        <w:t>, are accordingly implicated in the</w:t>
      </w:r>
      <w:r w:rsidRPr="00113D44">
        <w:rPr>
          <w:rFonts w:eastAsia="Arial Unicode MS"/>
          <w:smallCaps/>
          <w:szCs w:val="20"/>
          <w:lang/>
        </w:rPr>
        <w:t xml:space="preserve"> tmsa</w:t>
      </w:r>
      <w:r w:rsidRPr="00113D44">
        <w:rPr>
          <w:rFonts w:eastAsia="Arial Unicode MS"/>
          <w:szCs w:val="20"/>
          <w:lang/>
        </w:rPr>
        <w:t>.</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rFonts w:eastAsia="Arial Unicode MS"/>
          <w:szCs w:val="20"/>
          <w:lang/>
        </w:rPr>
        <w:t xml:space="preserve">The dialecticisation of </w:t>
      </w:r>
      <w:r w:rsidRPr="00113D44">
        <w:rPr>
          <w:rFonts w:eastAsia="Arial Unicode MS"/>
          <w:caps/>
          <w:szCs w:val="20"/>
          <w:lang/>
        </w:rPr>
        <w:t>1M</w:t>
      </w:r>
      <w:r w:rsidRPr="00113D44">
        <w:rPr>
          <w:rFonts w:eastAsia="Arial Unicode MS"/>
          <w:szCs w:val="20"/>
          <w:lang/>
        </w:rPr>
        <w:t xml:space="preserve"> thus brings out what was already implicit in it. </w:t>
      </w:r>
      <w:r w:rsidRPr="00113D44">
        <w:rPr>
          <w:rFonts w:eastAsia="Arial Unicode MS"/>
          <w:caps/>
          <w:szCs w:val="20"/>
          <w:lang/>
        </w:rPr>
        <w:t>2E</w:t>
      </w:r>
      <w:r w:rsidRPr="00113D44">
        <w:rPr>
          <w:rFonts w:eastAsia="Arial Unicode MS"/>
          <w:szCs w:val="20"/>
          <w:lang/>
        </w:rPr>
        <w:t xml:space="preserve"> causality is ‘the dynamisation, which is also the spatialisation’ of causal powers in ‘some more or less determinate and mediated field’ (</w:t>
      </w:r>
      <w:r w:rsidRPr="00113D44">
        <w:rPr>
          <w:rFonts w:eastAsia="Arial Unicode MS"/>
          <w:i/>
          <w:caps/>
          <w:szCs w:val="20"/>
          <w:lang/>
        </w:rPr>
        <w:t>d</w:t>
      </w:r>
      <w:r w:rsidRPr="00113D44">
        <w:rPr>
          <w:rFonts w:eastAsia="Arial Unicode MS"/>
          <w:caps/>
          <w:szCs w:val="20"/>
          <w:lang/>
        </w:rPr>
        <w:t>:</w:t>
      </w:r>
      <w:r w:rsidRPr="00113D44">
        <w:rPr>
          <w:rFonts w:eastAsia="Arial Unicode MS"/>
          <w:szCs w:val="20"/>
          <w:lang/>
        </w:rPr>
        <w:t xml:space="preserve"> 240). This involves </w:t>
      </w:r>
      <w:r w:rsidRPr="00113D44">
        <w:rPr>
          <w:rFonts w:eastAsia="Arial Unicode MS"/>
          <w:i/>
          <w:szCs w:val="20"/>
          <w:lang/>
        </w:rPr>
        <w:t>directional absenting</w:t>
      </w:r>
      <w:r w:rsidR="00CA7AAF" w:rsidRPr="00113D44">
        <w:rPr>
          <w:rFonts w:eastAsia="Arial Unicode MS"/>
          <w:szCs w:val="20"/>
          <w:lang/>
        </w:rPr>
        <w:t>,</w:t>
      </w:r>
      <w:r w:rsidRPr="00113D44">
        <w:rPr>
          <w:rFonts w:eastAsia="Arial Unicode MS"/>
          <w:i/>
          <w:szCs w:val="20"/>
          <w:lang/>
        </w:rPr>
        <w:t xml:space="preserve"> </w:t>
      </w:r>
      <w:r w:rsidRPr="00113D44">
        <w:rPr>
          <w:rFonts w:eastAsia="Arial Unicode MS"/>
          <w:szCs w:val="20"/>
          <w:lang/>
        </w:rPr>
        <w:t xml:space="preserve">which is entailed by the impossibility of </w:t>
      </w:r>
      <w:r w:rsidRPr="00113D44">
        <w:rPr>
          <w:rFonts w:eastAsia="Arial Unicode MS"/>
          <w:i/>
          <w:szCs w:val="20"/>
          <w:lang/>
        </w:rPr>
        <w:t>backwards causation</w:t>
      </w:r>
      <w:r w:rsidRPr="00113D44">
        <w:rPr>
          <w:rFonts w:eastAsia="Arial Unicode MS"/>
          <w:szCs w:val="20"/>
          <w:lang/>
        </w:rPr>
        <w:t xml:space="preserve">: causes cannot come after their effects (see </w:t>
      </w:r>
      <w:r w:rsidRPr="00113D44">
        <w:rPr>
          <w:rFonts w:eastAsia="Arial Unicode MS"/>
          <w:smallCaps/>
          <w:szCs w:val="20"/>
          <w:lang/>
        </w:rPr>
        <w:t>blockism, directionality</w:t>
      </w:r>
      <w:r w:rsidRPr="00113D44">
        <w:rPr>
          <w:rFonts w:eastAsia="Arial Unicode MS"/>
          <w:szCs w:val="20"/>
          <w:lang/>
        </w:rPr>
        <w:t>), because ‘a power cannot, analytically, be possessed subsequent to, although it may be simultaneous with, its effect)’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71). Since all absentings are in </w:t>
      </w:r>
      <w:r w:rsidRPr="00113D44">
        <w:rPr>
          <w:rFonts w:eastAsia="Arial Unicode MS"/>
          <w:smallCaps/>
          <w:szCs w:val="20"/>
          <w:lang/>
        </w:rPr>
        <w:t>space-time</w:t>
      </w:r>
      <w:r w:rsidR="00CA7AAF" w:rsidRPr="00113D44">
        <w:rPr>
          <w:rFonts w:eastAsia="Arial Unicode MS"/>
          <w:szCs w:val="20"/>
          <w:lang/>
        </w:rPr>
        <w:t>, directional absenting is </w:t>
      </w:r>
      <w:r w:rsidRPr="00113D44">
        <w:rPr>
          <w:rFonts w:eastAsia="Arial Unicode MS"/>
          <w:i/>
          <w:szCs w:val="20"/>
          <w:lang/>
        </w:rPr>
        <w:t xml:space="preserve">tensed spatialising </w:t>
      </w:r>
      <w:r w:rsidRPr="00113D44">
        <w:rPr>
          <w:rFonts w:eastAsia="Arial Unicode MS"/>
          <w:i/>
          <w:smallCaps/>
          <w:szCs w:val="20"/>
          <w:lang/>
        </w:rPr>
        <w:t>process</w:t>
      </w:r>
      <w:r w:rsidRPr="00113D44">
        <w:rPr>
          <w:rFonts w:eastAsia="Arial Unicode MS"/>
          <w:i/>
          <w:szCs w:val="20"/>
          <w:lang/>
        </w:rPr>
        <w:t xml:space="preserve"> </w:t>
      </w:r>
      <w:r w:rsidRPr="00113D44">
        <w:rPr>
          <w:rFonts w:eastAsia="Arial Unicode MS"/>
          <w:szCs w:val="20"/>
          <w:lang/>
        </w:rPr>
        <w:t>or rhythmic, which may have supervenient causal powers of its own, including those deriving from mediation and intra-</w:t>
      </w:r>
      <w:r w:rsidRPr="00113D44">
        <w:rPr>
          <w:rFonts w:eastAsia="Arial Unicode MS"/>
          <w:smallCaps/>
          <w:szCs w:val="20"/>
          <w:lang/>
        </w:rPr>
        <w:t>relationality</w:t>
      </w:r>
      <w:r w:rsidRPr="00113D44">
        <w:rPr>
          <w:rFonts w:eastAsia="Arial Unicode MS"/>
          <w:szCs w:val="20"/>
          <w:lang/>
        </w:rPr>
        <w:t xml:space="preserve">. The reality (causal efficacy) of space-time issues in a concept of the </w:t>
      </w:r>
      <w:r w:rsidRPr="00113D44">
        <w:rPr>
          <w:rFonts w:eastAsia="Arial Unicode MS"/>
          <w:i/>
          <w:szCs w:val="20"/>
          <w:lang/>
        </w:rPr>
        <w:t xml:space="preserve">existential constitution </w:t>
      </w:r>
      <w:r w:rsidRPr="00113D44">
        <w:rPr>
          <w:rFonts w:eastAsia="Arial Unicode MS"/>
          <w:szCs w:val="20"/>
          <w:lang/>
        </w:rPr>
        <w:t xml:space="preserve">of things by their geo-historical processes of formation – manifest in the presence of the past and outside – where </w:t>
      </w:r>
      <w:r w:rsidRPr="00113D44">
        <w:rPr>
          <w:rFonts w:eastAsia="Arial Unicode MS"/>
          <w:smallCaps/>
          <w:szCs w:val="20"/>
          <w:lang/>
        </w:rPr>
        <w:t>geo-history</w:t>
      </w:r>
      <w:r w:rsidRPr="00113D44">
        <w:rPr>
          <w:rFonts w:eastAsia="Arial Unicode MS"/>
          <w:szCs w:val="20"/>
          <w:lang/>
        </w:rPr>
        <w:t xml:space="preserve"> embraces the whole of being, not just human being. Existential constitution thus signifies not just causal formation by, but constitutive dependency on, the past and outside. ‘Geo-historical entities, such as social individuals or the cosmos, are </w:t>
      </w:r>
      <w:r w:rsidRPr="00113D44">
        <w:rPr>
          <w:rFonts w:eastAsia="Arial Unicode MS"/>
          <w:i/>
          <w:szCs w:val="20"/>
          <w:lang/>
        </w:rPr>
        <w:t>processes-in-products</w:t>
      </w:r>
      <w:r w:rsidRPr="00113D44">
        <w:rPr>
          <w:rFonts w:eastAsia="Arial Unicode MS"/>
          <w:szCs w:val="20"/>
          <w:lang/>
        </w:rPr>
        <w:t xml:space="preserve"> (in process)’ which must be thought ‘under the aspect of their identity with their continually changing causal powers’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61n). In this way space (classically the dimension of difference or </w:t>
      </w:r>
      <w:r w:rsidRPr="00113D44">
        <w:rPr>
          <w:rFonts w:eastAsia="Arial Unicode MS"/>
          <w:smallCaps/>
          <w:szCs w:val="20"/>
          <w:lang/>
        </w:rPr>
        <w:t>alterity</w:t>
      </w:r>
      <w:r w:rsidRPr="00113D44">
        <w:rPr>
          <w:rFonts w:eastAsia="Arial Unicode MS"/>
          <w:szCs w:val="20"/>
          <w:lang/>
        </w:rPr>
        <w:t>), time (classically the dimension of change) and causality are unified under the sign of the four-fold polysemy of absence, such that there is a ‘</w:t>
      </w:r>
      <w:r w:rsidRPr="00113D44">
        <w:rPr>
          <w:i/>
          <w:color w:val="000000"/>
          <w:szCs w:val="20"/>
          <w:lang/>
        </w:rPr>
        <w:t>constellational identity of causality</w:t>
      </w:r>
      <w:r w:rsidRPr="00113D44">
        <w:rPr>
          <w:color w:val="000000"/>
          <w:szCs w:val="20"/>
          <w:lang/>
        </w:rPr>
        <w:t xml:space="preserve"> {</w:t>
      </w:r>
      <w:r w:rsidRPr="00113D44">
        <w:rPr>
          <w:rFonts w:ascii="Symbol" w:eastAsia="Symbol" w:hAnsi="Symbol" w:cs="Symbol"/>
          <w:color w:val="000000"/>
          <w:szCs w:val="20"/>
          <w:lang/>
        </w:rPr>
        <w:t></w:t>
      </w:r>
      <w:r w:rsidRPr="00113D44">
        <w:rPr>
          <w:color w:val="000000"/>
          <w:szCs w:val="20"/>
          <w:lang/>
        </w:rPr>
        <w:t xml:space="preserve">} </w:t>
      </w:r>
      <w:r w:rsidRPr="00113D44">
        <w:rPr>
          <w:i/>
          <w:color w:val="000000"/>
          <w:szCs w:val="20"/>
          <w:lang/>
        </w:rPr>
        <w:t>and space-time</w:t>
      </w:r>
      <w:r w:rsidRPr="00113D44">
        <w:rPr>
          <w:color w:val="000000"/>
          <w:szCs w:val="20"/>
          <w:lang/>
        </w:rPr>
        <w:t>’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77).</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While antecedence is indispensable to causality as becoming at </w:t>
      </w:r>
      <w:r w:rsidRPr="00113D44">
        <w:rPr>
          <w:rFonts w:eastAsia="Arial Unicode MS"/>
          <w:caps/>
          <w:szCs w:val="20"/>
          <w:lang/>
        </w:rPr>
        <w:t>2E</w:t>
      </w:r>
      <w:r w:rsidRPr="00113D44">
        <w:rPr>
          <w:rFonts w:eastAsia="Arial Unicode MS"/>
          <w:szCs w:val="20"/>
          <w:lang/>
        </w:rPr>
        <w:t xml:space="preserve">, causes may sometimes be simultaneous with their effects. Here we are in the realm of </w:t>
      </w:r>
      <w:r w:rsidRPr="00113D44">
        <w:rPr>
          <w:rFonts w:eastAsia="Arial Unicode MS"/>
          <w:caps/>
          <w:szCs w:val="20"/>
          <w:lang/>
        </w:rPr>
        <w:t>3L</w:t>
      </w:r>
      <w:r w:rsidRPr="00113D44">
        <w:rPr>
          <w:rFonts w:eastAsia="Arial Unicode MS"/>
          <w:szCs w:val="20"/>
          <w:lang/>
        </w:rPr>
        <w:t xml:space="preserve"> </w:t>
      </w:r>
      <w:r w:rsidRPr="00113D44">
        <w:rPr>
          <w:rFonts w:eastAsia="Arial Unicode MS"/>
          <w:i/>
          <w:smallCaps/>
          <w:szCs w:val="20"/>
          <w:lang/>
        </w:rPr>
        <w:t>holistic causality</w:t>
      </w:r>
      <w:r w:rsidRPr="00113D44">
        <w:rPr>
          <w:rFonts w:eastAsia="Arial Unicode MS"/>
          <w:i/>
          <w:szCs w:val="20"/>
          <w:lang/>
        </w:rPr>
        <w:t xml:space="preserve"> </w:t>
      </w:r>
      <w:r w:rsidRPr="00113D44">
        <w:rPr>
          <w:rFonts w:eastAsia="Arial Unicode MS"/>
          <w:szCs w:val="20"/>
          <w:lang/>
        </w:rPr>
        <w:t>or constitutive intra-relationality</w:t>
      </w:r>
      <w:r w:rsidR="00CA7AAF" w:rsidRPr="00113D44">
        <w:rPr>
          <w:rFonts w:eastAsia="Arial Unicode MS"/>
          <w:szCs w:val="20"/>
          <w:lang/>
        </w:rPr>
        <w:t>,</w:t>
      </w:r>
      <w:r w:rsidRPr="00113D44">
        <w:rPr>
          <w:rFonts w:eastAsia="Arial Unicode MS"/>
          <w:szCs w:val="20"/>
          <w:lang/>
        </w:rPr>
        <w:t xml:space="preserve"> whereby an entity may be at least partly constituted by another entity’s causal powers (see also </w:t>
      </w:r>
      <w:r w:rsidRPr="00113D44">
        <w:rPr>
          <w:rFonts w:eastAsia="Arial Unicode MS"/>
          <w:smallCaps/>
          <w:szCs w:val="20"/>
          <w:lang/>
        </w:rPr>
        <w:t>identity, reflection, relationality</w:t>
      </w:r>
      <w:r w:rsidRPr="00113D44">
        <w:rPr>
          <w:rFonts w:eastAsia="Arial Unicode MS"/>
          <w:szCs w:val="20"/>
          <w:lang/>
        </w:rPr>
        <w:t xml:space="preserve">). Holistic causality ‘may be said to operate when a complex coheres in such a way that (a) the </w:t>
      </w:r>
      <w:r w:rsidRPr="00113D44">
        <w:rPr>
          <w:rFonts w:eastAsia="Arial Unicode MS"/>
          <w:smallCaps/>
          <w:szCs w:val="20"/>
          <w:lang/>
        </w:rPr>
        <w:t>totality</w:t>
      </w:r>
      <w:r w:rsidRPr="00113D44">
        <w:rPr>
          <w:rFonts w:eastAsia="Arial Unicode MS"/>
          <w:szCs w:val="20"/>
          <w:lang/>
        </w:rPr>
        <w:t>, i.e., the form or structure of the combination, causally codetermines the elements; and (b) the form and structure of the elements causally codetermine each other, and so causally codetermine the whole’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399). Holistic causality is thus </w:t>
      </w:r>
      <w:r w:rsidRPr="00113D44">
        <w:rPr>
          <w:rFonts w:eastAsia="Arial Unicode MS"/>
          <w:i/>
          <w:smallCaps/>
          <w:szCs w:val="20"/>
          <w:lang/>
        </w:rPr>
        <w:t>heterocosmic</w:t>
      </w:r>
      <w:r w:rsidRPr="00113D44">
        <w:rPr>
          <w:rFonts w:eastAsia="Arial Unicode MS"/>
          <w:szCs w:val="20"/>
          <w:lang/>
        </w:rPr>
        <w:t>, i.e., radically alters the combining elements.</w:t>
      </w:r>
      <w:r w:rsidRPr="00113D44">
        <w:rPr>
          <w:rFonts w:eastAsia="Arial Unicode MS"/>
          <w:i/>
          <w:szCs w:val="20"/>
          <w:lang/>
        </w:rPr>
        <w:t xml:space="preserve"> </w:t>
      </w:r>
      <w:r w:rsidRPr="00113D44">
        <w:rPr>
          <w:rFonts w:eastAsia="Arial Unicode MS"/>
          <w:szCs w:val="20"/>
          <w:lang/>
        </w:rPr>
        <w:t xml:space="preserve">It is compatible with both </w:t>
      </w:r>
      <w:r w:rsidRPr="00113D44">
        <w:rPr>
          <w:rFonts w:eastAsia="Arial Unicode MS"/>
          <w:smallCaps/>
          <w:szCs w:val="20"/>
          <w:lang/>
        </w:rPr>
        <w:t>expressive</w:t>
      </w:r>
      <w:r w:rsidRPr="00113D44">
        <w:rPr>
          <w:rFonts w:eastAsia="Arial Unicode MS"/>
          <w:szCs w:val="20"/>
          <w:lang/>
        </w:rPr>
        <w:t xml:space="preserve"> and (asymmetrically) structured totalities whose elements may be tendentially mutually exclusive or dialectically </w:t>
      </w:r>
      <w:r w:rsidRPr="00113D44">
        <w:rPr>
          <w:rFonts w:eastAsia="Arial Unicode MS"/>
          <w:smallCaps/>
          <w:szCs w:val="20"/>
          <w:lang/>
        </w:rPr>
        <w:t>contradictory</w:t>
      </w:r>
      <w:r w:rsidRPr="00113D44">
        <w:rPr>
          <w:rFonts w:eastAsia="Arial Unicode MS"/>
          <w:szCs w:val="20"/>
          <w:lang/>
        </w:rPr>
        <w:t xml:space="preserve"> (see </w:t>
      </w:r>
      <w:r w:rsidRPr="00113D44">
        <w:rPr>
          <w:rFonts w:eastAsia="Arial Unicode MS"/>
          <w:smallCaps/>
          <w:szCs w:val="20"/>
          <w:lang/>
        </w:rPr>
        <w:t>dcr</w:t>
      </w:r>
      <w:r w:rsidRPr="00113D44">
        <w:rPr>
          <w:rFonts w:eastAsia="Arial Unicode MS"/>
          <w:szCs w:val="20"/>
          <w:lang/>
        </w:rPr>
        <w:t xml:space="preserve">, </w:t>
      </w:r>
      <w:r w:rsidRPr="00113D44">
        <w:rPr>
          <w:rFonts w:eastAsia="Arial Unicode MS"/>
          <w:smallCaps/>
          <w:szCs w:val="20"/>
          <w:lang/>
        </w:rPr>
        <w:t>structure</w:t>
      </w:r>
      <w:r w:rsidRPr="00113D44">
        <w:rPr>
          <w:rFonts w:eastAsia="Arial Unicode MS"/>
          <w:szCs w:val="20"/>
          <w:lang/>
        </w:rPr>
        <w:t>), which are by far the more pervasive in geo-history, and which must likewise be thought as processes-in-product.</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lastRenderedPageBreak/>
        <w:t xml:space="preserve">At </w:t>
      </w:r>
      <w:r w:rsidRPr="00113D44">
        <w:rPr>
          <w:rFonts w:eastAsia="Arial Unicode MS"/>
          <w:caps/>
          <w:szCs w:val="20"/>
          <w:lang/>
        </w:rPr>
        <w:t>4D</w:t>
      </w:r>
      <w:r w:rsidRPr="00113D44">
        <w:rPr>
          <w:rFonts w:eastAsia="Arial Unicode MS"/>
          <w:szCs w:val="20"/>
          <w:lang/>
        </w:rPr>
        <w:t xml:space="preserve"> we are in the zone of </w:t>
      </w:r>
      <w:r w:rsidRPr="00113D44">
        <w:rPr>
          <w:rFonts w:eastAsia="Arial Unicode MS"/>
          <w:i/>
          <w:iCs/>
          <w:smallCaps/>
          <w:szCs w:val="20"/>
          <w:lang/>
        </w:rPr>
        <w:t>intentional</w:t>
      </w:r>
      <w:r w:rsidRPr="00113D44">
        <w:rPr>
          <w:rFonts w:eastAsia="Arial Unicode MS"/>
          <w:i/>
          <w:iCs/>
          <w:szCs w:val="20"/>
          <w:lang/>
        </w:rPr>
        <w:t xml:space="preserve"> causality</w:t>
      </w:r>
      <w:r w:rsidRPr="00113D44">
        <w:rPr>
          <w:rFonts w:eastAsia="Arial Unicode MS"/>
          <w:szCs w:val="20"/>
          <w:lang/>
        </w:rPr>
        <w:t xml:space="preserve">, made possible by the emergent powers of </w:t>
      </w:r>
      <w:r w:rsidRPr="00113D44">
        <w:rPr>
          <w:rFonts w:eastAsia="Arial Unicode MS"/>
          <w:smallCaps/>
          <w:szCs w:val="20"/>
          <w:lang/>
        </w:rPr>
        <w:t>mind</w:t>
      </w:r>
      <w:r w:rsidRPr="00113D44">
        <w:rPr>
          <w:rFonts w:eastAsia="Arial Unicode MS"/>
          <w:szCs w:val="20"/>
          <w:lang/>
        </w:rPr>
        <w:t>. Here causality is ‘fundamentally absenting {</w:t>
      </w:r>
      <w:r w:rsidRPr="00113D44">
        <w:rPr>
          <w:rFonts w:ascii="Symbol" w:eastAsia="Arial Unicode MS" w:hAnsi="Symbol"/>
          <w:szCs w:val="20"/>
          <w:lang/>
        </w:rPr>
        <w:t></w:t>
      </w:r>
      <w:r w:rsidRPr="00113D44">
        <w:rPr>
          <w:rFonts w:eastAsia="Arial Unicode MS"/>
          <w:szCs w:val="20"/>
          <w:lang/>
        </w:rPr>
        <w:t>} by potentially rational praxis’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214), the bearer of th</w:t>
      </w:r>
      <w:r w:rsidR="00F1152A" w:rsidRPr="00113D44">
        <w:rPr>
          <w:rFonts w:eastAsia="Arial Unicode MS"/>
          <w:szCs w:val="20"/>
          <w:lang/>
        </w:rPr>
        <w:t>e possibility of a eudaimonian</w:t>
      </w:r>
      <w:r w:rsidRPr="00113D44">
        <w:rPr>
          <w:rFonts w:eastAsia="Arial Unicode MS"/>
          <w:szCs w:val="20"/>
          <w:lang/>
        </w:rPr>
        <w:t xml:space="preserve"> society. Both reproductive/transformative agency and social forms are </w:t>
      </w:r>
      <w:r w:rsidRPr="00113D44">
        <w:rPr>
          <w:rFonts w:eastAsia="Arial Unicode MS"/>
          <w:i/>
          <w:iCs/>
          <w:szCs w:val="20"/>
          <w:lang/>
        </w:rPr>
        <w:t>products-in-process</w:t>
      </w:r>
      <w:r w:rsidRPr="00113D44">
        <w:rPr>
          <w:rFonts w:eastAsia="Arial Unicode MS"/>
          <w:szCs w:val="20"/>
          <w:lang/>
        </w:rPr>
        <w:t xml:space="preserve">. In intentional causality, mind affects matter, i.e., psychological states affect neurophysiological states. This is a transcendentally necessary condition of human praxis, but, because we do not know what the mediating mechanism is, Bhaskar, in </w:t>
      </w:r>
      <w:r w:rsidRPr="00113D44">
        <w:rPr>
          <w:rFonts w:eastAsia="Arial Unicode MS"/>
          <w:i/>
          <w:iCs/>
          <w:szCs w:val="20"/>
          <w:lang/>
        </w:rPr>
        <w:t>PN</w:t>
      </w:r>
      <w:r w:rsidRPr="00113D44">
        <w:rPr>
          <w:rFonts w:eastAsia="Arial Unicode MS"/>
          <w:szCs w:val="20"/>
          <w:lang/>
        </w:rPr>
        <w:t xml:space="preserve">, introduced a concept of </w:t>
      </w:r>
      <w:r w:rsidRPr="00113D44">
        <w:rPr>
          <w:rFonts w:eastAsia="Arial Unicode MS"/>
          <w:i/>
          <w:iCs/>
          <w:szCs w:val="20"/>
          <w:lang/>
        </w:rPr>
        <w:t xml:space="preserve">transcategorial causality </w:t>
      </w:r>
      <w:r w:rsidRPr="00113D44">
        <w:rPr>
          <w:rFonts w:eastAsia="Arial Unicode MS"/>
          <w:szCs w:val="20"/>
          <w:lang/>
        </w:rPr>
        <w:t>(</w:t>
      </w:r>
      <w:r w:rsidRPr="00113D44">
        <w:rPr>
          <w:rFonts w:eastAsia="Arial Unicode MS"/>
          <w:i/>
          <w:caps/>
          <w:szCs w:val="20"/>
          <w:lang/>
        </w:rPr>
        <w:t>pn3</w:t>
      </w:r>
      <w:r w:rsidRPr="00113D44">
        <w:rPr>
          <w:rFonts w:eastAsia="Arial Unicode MS"/>
          <w:caps/>
          <w:szCs w:val="20"/>
          <w:lang/>
        </w:rPr>
        <w:t>:</w:t>
      </w:r>
      <w:r w:rsidRPr="00113D44">
        <w:rPr>
          <w:rFonts w:eastAsia="Arial Unicode MS"/>
          <w:szCs w:val="20"/>
          <w:lang/>
        </w:rPr>
        <w:t xml:space="preserve"> 90, 101 ff.), a manner of speaking which he later dropped in view of the robustness of the theory of </w:t>
      </w:r>
      <w:r w:rsidRPr="00113D44">
        <w:rPr>
          <w:rFonts w:eastAsia="Arial Unicode MS"/>
          <w:smallCaps/>
          <w:szCs w:val="20"/>
          <w:lang/>
        </w:rPr>
        <w:t>emergence</w:t>
      </w:r>
      <w:r w:rsidRPr="00113D44">
        <w:rPr>
          <w:rFonts w:eastAsia="Arial Unicode MS"/>
          <w:szCs w:val="20"/>
          <w:lang/>
        </w:rPr>
        <w:t xml:space="preserve"> and of reasons as causes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103).</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mallCaps/>
          <w:color w:val="000000"/>
          <w:szCs w:val="20"/>
          <w:lang/>
        </w:rPr>
      </w:pPr>
      <w:r w:rsidRPr="00113D44">
        <w:rPr>
          <w:rFonts w:eastAsia="Arial Unicode MS"/>
          <w:szCs w:val="20"/>
          <w:lang/>
        </w:rPr>
        <w:t xml:space="preserve">Causality is thus a category that embraces and unifies all four of the </w:t>
      </w:r>
      <w:r w:rsidRPr="00113D44">
        <w:rPr>
          <w:rFonts w:eastAsia="Arial Unicode MS"/>
          <w:caps/>
          <w:szCs w:val="20"/>
          <w:lang/>
        </w:rPr>
        <w:t>cr</w:t>
      </w:r>
      <w:r w:rsidRPr="00113D44">
        <w:rPr>
          <w:rFonts w:eastAsia="Arial Unicode MS"/>
          <w:szCs w:val="20"/>
          <w:lang/>
        </w:rPr>
        <w:t xml:space="preserve"> stadia, which form a </w:t>
      </w:r>
      <w:r w:rsidRPr="00113D44">
        <w:rPr>
          <w:rFonts w:eastAsia="Arial Unicode MS"/>
          <w:i/>
          <w:szCs w:val="20"/>
          <w:lang/>
        </w:rPr>
        <w:t>causal-</w:t>
      </w:r>
      <w:r w:rsidRPr="00113D44">
        <w:rPr>
          <w:rFonts w:eastAsia="Arial Unicode MS"/>
          <w:szCs w:val="20"/>
          <w:lang/>
        </w:rPr>
        <w:t xml:space="preserve"> or </w:t>
      </w:r>
      <w:r w:rsidRPr="00113D44">
        <w:rPr>
          <w:rFonts w:eastAsia="Arial Unicode MS"/>
          <w:i/>
          <w:szCs w:val="20"/>
          <w:lang/>
        </w:rPr>
        <w:t>ontological-axiological chain</w:t>
      </w:r>
      <w:r w:rsidRPr="00113D44">
        <w:rPr>
          <w:rFonts w:eastAsia="Arial Unicode MS"/>
          <w:szCs w:val="20"/>
          <w:lang/>
        </w:rPr>
        <w:t xml:space="preserve">. Since to cause is to absent, its home, however, is at </w:t>
      </w:r>
      <w:r w:rsidRPr="00113D44">
        <w:rPr>
          <w:rFonts w:eastAsia="Arial Unicode MS"/>
          <w:caps/>
          <w:szCs w:val="20"/>
          <w:lang/>
        </w:rPr>
        <w:t>2E</w:t>
      </w:r>
      <w:r w:rsidRPr="00113D44">
        <w:rPr>
          <w:rFonts w:eastAsia="Arial Unicode MS"/>
          <w:szCs w:val="20"/>
          <w:lang/>
        </w:rPr>
        <w:t xml:space="preserve">, the abode of negativity. Moreover, if at </w:t>
      </w:r>
      <w:r w:rsidRPr="00113D44">
        <w:rPr>
          <w:rFonts w:eastAsia="Arial Unicode MS"/>
          <w:caps/>
          <w:szCs w:val="20"/>
          <w:lang/>
        </w:rPr>
        <w:t>1M</w:t>
      </w:r>
      <w:r w:rsidRPr="00113D44">
        <w:rPr>
          <w:rFonts w:eastAsia="Arial Unicode MS"/>
          <w:szCs w:val="20"/>
          <w:lang/>
        </w:rPr>
        <w:t xml:space="preserve"> causality qua absence is ‘the hub of existence’ (being), i.e., has ontological </w:t>
      </w:r>
      <w:r w:rsidRPr="00113D44">
        <w:rPr>
          <w:rFonts w:eastAsia="Arial Unicode MS"/>
          <w:smallCaps/>
          <w:szCs w:val="20"/>
          <w:lang/>
        </w:rPr>
        <w:t>priority</w:t>
      </w:r>
      <w:r w:rsidRPr="00113D44">
        <w:rPr>
          <w:rFonts w:eastAsia="Arial Unicode MS"/>
          <w:szCs w:val="20"/>
          <w:lang/>
        </w:rPr>
        <w:t xml:space="preserve"> over presence, and is the most important criterion for ascribing </w:t>
      </w:r>
      <w:r w:rsidRPr="00113D44">
        <w:rPr>
          <w:rFonts w:eastAsia="Arial Unicode MS"/>
          <w:smallCaps/>
          <w:szCs w:val="20"/>
          <w:lang/>
        </w:rPr>
        <w:t>reality</w:t>
      </w:r>
      <w:r w:rsidRPr="00113D44">
        <w:rPr>
          <w:rFonts w:eastAsia="Arial Unicode MS"/>
          <w:szCs w:val="20"/>
          <w:lang/>
        </w:rPr>
        <w:t xml:space="preserve"> to beings (‘w</w:t>
      </w:r>
      <w:r w:rsidRPr="00113D44">
        <w:rPr>
          <w:rFonts w:eastAsia="Arial Unicode MS"/>
          <w:color w:val="000000"/>
          <w:szCs w:val="20"/>
          <w:lang/>
        </w:rPr>
        <w:t xml:space="preserve">hatever is capable of producing a physical effect is real’ </w:t>
      </w:r>
      <w:r w:rsidRPr="00113D44">
        <w:rPr>
          <w:rFonts w:eastAsia="Arial Unicode MS"/>
          <w:i/>
          <w:caps/>
          <w:color w:val="000000"/>
          <w:szCs w:val="20"/>
          <w:lang/>
        </w:rPr>
        <w:t>rs2</w:t>
      </w:r>
      <w:r w:rsidRPr="00113D44">
        <w:rPr>
          <w:rFonts w:eastAsia="Arial Unicode MS"/>
          <w:caps/>
          <w:color w:val="000000"/>
          <w:szCs w:val="20"/>
          <w:lang/>
        </w:rPr>
        <w:t>: 1</w:t>
      </w:r>
      <w:r w:rsidRPr="00113D44">
        <w:rPr>
          <w:rFonts w:eastAsia="Arial Unicode MS"/>
          <w:color w:val="000000"/>
          <w:szCs w:val="20"/>
          <w:lang/>
        </w:rPr>
        <w:t>13)</w:t>
      </w:r>
      <w:r w:rsidRPr="00113D44">
        <w:rPr>
          <w:rFonts w:eastAsia="Arial Unicode MS"/>
          <w:szCs w:val="20"/>
          <w:lang/>
        </w:rPr>
        <w:t xml:space="preserve">, and at </w:t>
      </w:r>
      <w:r w:rsidRPr="00113D44">
        <w:rPr>
          <w:rFonts w:eastAsia="Arial Unicode MS"/>
          <w:caps/>
          <w:szCs w:val="20"/>
          <w:lang/>
        </w:rPr>
        <w:t>3L</w:t>
      </w:r>
      <w:r w:rsidRPr="00113D44">
        <w:rPr>
          <w:rFonts w:eastAsia="Arial Unicode MS"/>
          <w:szCs w:val="20"/>
          <w:lang/>
        </w:rPr>
        <w:t xml:space="preserve"> it is ‘the whole in the heap, the void at the heart of being’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229), at </w:t>
      </w:r>
      <w:r w:rsidRPr="00113D44">
        <w:rPr>
          <w:rFonts w:eastAsia="Arial Unicode MS"/>
          <w:caps/>
          <w:szCs w:val="20"/>
          <w:lang/>
        </w:rPr>
        <w:t>2E</w:t>
      </w:r>
      <w:r w:rsidRPr="00113D44">
        <w:rPr>
          <w:rFonts w:eastAsia="Arial Unicode MS"/>
          <w:szCs w:val="20"/>
          <w:lang/>
        </w:rPr>
        <w:t xml:space="preserve"> (and </w:t>
      </w:r>
      <w:r w:rsidRPr="00113D44">
        <w:rPr>
          <w:rFonts w:eastAsia="Arial Unicode MS"/>
          <w:caps/>
          <w:szCs w:val="20"/>
          <w:lang/>
        </w:rPr>
        <w:t>4D</w:t>
      </w:r>
      <w:r w:rsidRPr="00113D44">
        <w:rPr>
          <w:rFonts w:eastAsia="Arial Unicode MS"/>
          <w:szCs w:val="20"/>
          <w:lang/>
        </w:rPr>
        <w:t xml:space="preserve">) it comes into its own as (intrinsically tensed, spatio-temporalising) </w:t>
      </w:r>
      <w:r w:rsidRPr="00113D44">
        <w:rPr>
          <w:rFonts w:eastAsia="Arial Unicode MS"/>
          <w:i/>
          <w:szCs w:val="20"/>
          <w:lang/>
        </w:rPr>
        <w:t>absenting process</w:t>
      </w:r>
      <w:r w:rsidR="00CA7AAF" w:rsidRPr="00113D44">
        <w:rPr>
          <w:rFonts w:eastAsia="Arial Unicode MS"/>
          <w:szCs w:val="20"/>
          <w:lang/>
        </w:rPr>
        <w:t>,</w:t>
      </w:r>
      <w:r w:rsidRPr="00113D44">
        <w:rPr>
          <w:rFonts w:eastAsia="Arial Unicode MS"/>
          <w:szCs w:val="20"/>
          <w:lang/>
        </w:rPr>
        <w:t xml:space="preserve"> or the </w:t>
      </w:r>
      <w:r w:rsidRPr="00113D44">
        <w:rPr>
          <w:rFonts w:eastAsia="Arial Unicode MS"/>
          <w:i/>
          <w:szCs w:val="20"/>
          <w:lang/>
        </w:rPr>
        <w:t>unfolding of being</w:t>
      </w:r>
      <w:r w:rsidRPr="00113D44">
        <w:rPr>
          <w:rFonts w:eastAsia="Arial Unicode MS"/>
          <w:szCs w:val="20"/>
          <w:lang/>
        </w:rPr>
        <w:t xml:space="preserve">. </w:t>
      </w:r>
      <w:r w:rsidRPr="00113D44">
        <w:rPr>
          <w:rFonts w:eastAsia="Arial Unicode MS"/>
          <w:color w:val="000000"/>
          <w:szCs w:val="20"/>
          <w:lang/>
        </w:rPr>
        <w:t xml:space="preserve">See also </w:t>
      </w:r>
      <w:r w:rsidR="009611C2" w:rsidRPr="00113D44">
        <w:rPr>
          <w:rFonts w:eastAsia="Arial Unicode MS"/>
          <w:smallCaps/>
          <w:color w:val="000000"/>
          <w:szCs w:val="20"/>
          <w:lang/>
        </w:rPr>
        <w:t>creativity,</w:t>
      </w:r>
      <w:r w:rsidR="009611C2" w:rsidRPr="00113D44">
        <w:rPr>
          <w:rFonts w:eastAsia="Arial Unicode MS"/>
          <w:i/>
          <w:smallCaps/>
          <w:color w:val="000000"/>
          <w:szCs w:val="20"/>
          <w:lang/>
        </w:rPr>
        <w:t xml:space="preserve"> p</w:t>
      </w:r>
      <w:r w:rsidRPr="00113D44">
        <w:rPr>
          <w:rFonts w:eastAsia="Arial Unicode MS"/>
          <w:i/>
          <w:smallCaps/>
          <w:color w:val="000000"/>
          <w:szCs w:val="20"/>
          <w:lang/>
        </w:rPr>
        <w:t>otentia,</w:t>
      </w:r>
      <w:r w:rsidRPr="00113D44">
        <w:rPr>
          <w:rFonts w:eastAsia="Arial Unicode MS"/>
          <w:smallCaps/>
          <w:color w:val="000000"/>
          <w:szCs w:val="20"/>
          <w:lang/>
        </w:rPr>
        <w:t xml:space="preserve"> realism.</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b/>
          <w:bCs/>
          <w:szCs w:val="20"/>
          <w:lang/>
        </w:rPr>
        <w:t>caus</w:t>
      </w:r>
      <w:r w:rsidRPr="00113D44">
        <w:rPr>
          <w:rFonts w:eastAsia="Arial Unicode MS"/>
          <w:b/>
          <w:szCs w:val="20"/>
          <w:lang/>
        </w:rPr>
        <w:t>al law</w:t>
      </w:r>
      <w:r w:rsidRPr="00113D44">
        <w:rPr>
          <w:rFonts w:eastAsia="Arial Unicode MS"/>
          <w:szCs w:val="20"/>
          <w:lang/>
        </w:rPr>
        <w:t xml:space="preserve">. On the received Humean-empiricist view, there is no necessity in nature: causal laws are invariable sequences of event-types, i.e., cosmic regularities. This </w:t>
      </w:r>
      <w:r w:rsidRPr="00113D44">
        <w:rPr>
          <w:rFonts w:eastAsia="Arial Unicode MS"/>
          <w:i/>
          <w:szCs w:val="20"/>
          <w:lang/>
        </w:rPr>
        <w:t>regularity view of laws</w:t>
      </w:r>
      <w:r w:rsidRPr="00113D44">
        <w:rPr>
          <w:rFonts w:eastAsia="Arial Unicode MS"/>
          <w:szCs w:val="20"/>
          <w:lang/>
        </w:rPr>
        <w:t xml:space="preserve"> is implied by the </w:t>
      </w:r>
      <w:r w:rsidRPr="00113D44">
        <w:rPr>
          <w:rFonts w:eastAsia="Arial Unicode MS"/>
          <w:i/>
          <w:szCs w:val="20"/>
          <w:lang/>
        </w:rPr>
        <w:t xml:space="preserve">regularity view </w:t>
      </w:r>
      <w:r w:rsidRPr="00113D44">
        <w:rPr>
          <w:rFonts w:eastAsia="Arial Unicode MS"/>
          <w:szCs w:val="20"/>
          <w:lang/>
        </w:rPr>
        <w:t>of</w:t>
      </w:r>
      <w:r w:rsidRPr="00113D44">
        <w:rPr>
          <w:rFonts w:eastAsia="Arial Unicode MS"/>
          <w:i/>
          <w:szCs w:val="20"/>
          <w:lang/>
        </w:rPr>
        <w:t xml:space="preserve"> </w:t>
      </w:r>
      <w:r w:rsidRPr="00113D44">
        <w:rPr>
          <w:rFonts w:eastAsia="Arial Unicode MS"/>
          <w:i/>
          <w:smallCaps/>
          <w:szCs w:val="20"/>
          <w:lang/>
        </w:rPr>
        <w:t>causation</w:t>
      </w:r>
      <w:r w:rsidRPr="00113D44">
        <w:rPr>
          <w:rFonts w:eastAsia="Arial Unicode MS"/>
          <w:szCs w:val="20"/>
          <w:lang/>
        </w:rPr>
        <w:t xml:space="preserve">, which ties causation as it is in the world to the presence of regularities in nature: to call a sequence of events </w:t>
      </w:r>
      <w:r w:rsidRPr="00113D44">
        <w:rPr>
          <w:rFonts w:eastAsia="Arial Unicode MS"/>
          <w:i/>
          <w:szCs w:val="20"/>
          <w:lang/>
        </w:rPr>
        <w:t>c</w:t>
      </w:r>
      <w:r w:rsidRPr="00113D44">
        <w:rPr>
          <w:rFonts w:eastAsia="Arial Unicode MS"/>
          <w:szCs w:val="20"/>
          <w:lang/>
        </w:rPr>
        <w:t xml:space="preserve"> and </w:t>
      </w:r>
      <w:r w:rsidRPr="00113D44">
        <w:rPr>
          <w:rFonts w:eastAsia="Arial Unicode MS"/>
          <w:i/>
          <w:szCs w:val="20"/>
          <w:lang/>
        </w:rPr>
        <w:t>e</w:t>
      </w:r>
      <w:r w:rsidRPr="00113D44">
        <w:rPr>
          <w:rFonts w:eastAsia="Arial Unicode MS"/>
          <w:szCs w:val="20"/>
          <w:lang/>
        </w:rPr>
        <w:t xml:space="preserve"> causal is to say that this sequence instantiates a regularity, namely an invariable succession between event-types </w:t>
      </w:r>
      <w:r w:rsidRPr="00113D44">
        <w:rPr>
          <w:rFonts w:eastAsia="Arial Unicode MS"/>
          <w:i/>
          <w:szCs w:val="20"/>
          <w:lang/>
        </w:rPr>
        <w:t>C</w:t>
      </w:r>
      <w:r w:rsidRPr="00113D44">
        <w:rPr>
          <w:rFonts w:eastAsia="Arial Unicode MS"/>
          <w:szCs w:val="20"/>
          <w:lang/>
        </w:rPr>
        <w:t xml:space="preserve"> and </w:t>
      </w:r>
      <w:r w:rsidRPr="00113D44">
        <w:rPr>
          <w:rFonts w:eastAsia="Arial Unicode MS"/>
          <w:i/>
          <w:szCs w:val="20"/>
          <w:lang/>
        </w:rPr>
        <w:t>E</w:t>
      </w:r>
      <w:r w:rsidRPr="00113D44">
        <w:rPr>
          <w:rFonts w:eastAsia="Arial Unicode MS"/>
          <w:szCs w:val="20"/>
          <w:lang/>
        </w:rPr>
        <w:t xml:space="preserve">. Accordingly, causal laws are regularities, and in particular those regularities that embody a certain time-asymmetry. But not all regularities constitute causal laws. Nor can all regularities be deemed laws of nature. So, Humeans have to draw a distinction between those regularities that constitute </w:t>
      </w:r>
      <w:r w:rsidRPr="00113D44">
        <w:rPr>
          <w:rFonts w:eastAsia="Arial Unicode MS"/>
          <w:i/>
          <w:szCs w:val="20"/>
          <w:lang/>
        </w:rPr>
        <w:t>laws of nature</w:t>
      </w:r>
      <w:r w:rsidRPr="00113D44">
        <w:rPr>
          <w:rFonts w:eastAsia="Arial Unicode MS"/>
          <w:szCs w:val="20"/>
          <w:lang/>
        </w:rPr>
        <w:t xml:space="preserve"> and those that are merely accidental. Only the former can underpin causation and play a role in explanation. Among the several empiricist attempts to draw this distinction, two stand out. The first takes it that the difference between laws and accidentally true generalisations is merely a difference in our epistemic attitudes towards them. For instance, we are supposed to take as laws those generalisations that are confirmed by their positive instances (this is a version of the </w:t>
      </w:r>
      <w:r w:rsidRPr="00113D44">
        <w:rPr>
          <w:rFonts w:eastAsia="Arial Unicode MS"/>
          <w:smallCaps/>
          <w:szCs w:val="20"/>
          <w:lang/>
        </w:rPr>
        <w:t>Nicod-criterion</w:t>
      </w:r>
      <w:r w:rsidRPr="00113D44">
        <w:rPr>
          <w:rFonts w:eastAsia="Arial Unicode MS"/>
          <w:szCs w:val="20"/>
          <w:lang/>
        </w:rPr>
        <w:t xml:space="preserve">). The second, known as the Mill-Ramsey-Lewis view, claims that the regularities that constitute laws of nature are expressed by the axioms and theorems of an ideal deductive system of our knowledge of the world, which strikes the best balance between simplicity and strength. Whatever regularity is not part of this best system is merely accidental: it fails to be a genuine law of nature. But neither of these views offers a purely objective account of laws of nature. In any case, according to the Humean view, laws of nature are not necessary, since there is no necessity in nature. But laws are supposed to have </w:t>
      </w:r>
      <w:r w:rsidRPr="00113D44">
        <w:rPr>
          <w:rFonts w:eastAsia="Arial Unicode MS"/>
          <w:smallCaps/>
          <w:szCs w:val="20"/>
          <w:lang/>
        </w:rPr>
        <w:t xml:space="preserve">modal </w:t>
      </w:r>
      <w:r w:rsidRPr="00113D44">
        <w:rPr>
          <w:rFonts w:eastAsia="Arial Unicode MS"/>
          <w:szCs w:val="20"/>
          <w:lang/>
        </w:rPr>
        <w:t xml:space="preserve">force in that they support </w:t>
      </w:r>
      <w:r w:rsidRPr="00113D44">
        <w:rPr>
          <w:rFonts w:eastAsia="Arial Unicode MS"/>
          <w:smallCaps/>
          <w:szCs w:val="20"/>
          <w:lang/>
        </w:rPr>
        <w:t>counterfactual</w:t>
      </w:r>
      <w:r w:rsidRPr="00113D44">
        <w:rPr>
          <w:rFonts w:eastAsia="Arial Unicode MS"/>
          <w:szCs w:val="20"/>
          <w:lang/>
        </w:rPr>
        <w:t xml:space="preserve"> conditionals. </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Non-Humean conceptions take it that lawhood cannot be reduced to regularity. At best, regularities can be symptoms of the presence of laws. Some non-Humeans claim that laws are necessitating relations among natural properties. An attraction of this view is that it makes clear how laws can cause anything to happen: they do so because they embody causal relations among properties. But the necessitating relation is taken to be </w:t>
      </w:r>
      <w:r w:rsidRPr="00113D44">
        <w:rPr>
          <w:rFonts w:eastAsia="Arial Unicode MS"/>
          <w:i/>
          <w:szCs w:val="20"/>
          <w:lang/>
        </w:rPr>
        <w:t>contingent</w:t>
      </w:r>
      <w:r w:rsidRPr="00113D44">
        <w:rPr>
          <w:rFonts w:eastAsia="Arial Unicode MS"/>
          <w:szCs w:val="20"/>
          <w:lang/>
        </w:rPr>
        <w:t>: the laws that obtain in the world could have been different. Other non-Humeans take laws to hold necessarily. One central claim here is that laws of nature are ontologically dependent on the intrinsic natures (</w:t>
      </w:r>
      <w:r w:rsidRPr="00113D44">
        <w:rPr>
          <w:rFonts w:eastAsia="Arial Unicode MS"/>
          <w:smallCaps/>
          <w:szCs w:val="20"/>
          <w:lang/>
        </w:rPr>
        <w:t>essences</w:t>
      </w:r>
      <w:r w:rsidRPr="00113D44">
        <w:rPr>
          <w:rFonts w:eastAsia="Arial Unicode MS"/>
          <w:szCs w:val="20"/>
          <w:lang/>
        </w:rPr>
        <w:t xml:space="preserve">) of </w:t>
      </w:r>
      <w:r w:rsidRPr="00113D44">
        <w:rPr>
          <w:rFonts w:eastAsia="Arial Unicode MS"/>
          <w:smallCaps/>
          <w:szCs w:val="20"/>
          <w:lang/>
        </w:rPr>
        <w:t>natural kinds</w:t>
      </w:r>
      <w:r w:rsidRPr="00113D44">
        <w:rPr>
          <w:rFonts w:eastAsia="Arial Unicode MS"/>
          <w:szCs w:val="20"/>
          <w:lang/>
        </w:rPr>
        <w:t xml:space="preserve">: given that the natural kinds are essentially what they are, and given that their members are thus intrinsically disposed to behave in certain ways, the causal laws they give rise to are fixed and invariable. The distinctive CR view is that causal laws are objective and necessary: they stem from the causal powers either of particulars or of systems. CR objects to the event ontology that underlies the Humean conception of causal laws. It takes causal laws to be independent of the patterns of events that might be used as symptoms for the presence of laws. This independence is captured by the fact that laws are underpinned by generative mechanisms, which are active, enduring and causally efficacious in open systems, that is outside the controlled environment of the laboratory. Since causal laws embody claims about generative mechanisms and their </w:t>
      </w:r>
      <w:r w:rsidRPr="00113D44">
        <w:rPr>
          <w:rFonts w:eastAsia="Arial Unicode MS"/>
          <w:smallCaps/>
          <w:szCs w:val="20"/>
          <w:lang/>
        </w:rPr>
        <w:t>tendencies</w:t>
      </w:r>
      <w:r w:rsidRPr="00113D44">
        <w:rPr>
          <w:rFonts w:eastAsia="Arial Unicode MS"/>
          <w:szCs w:val="20"/>
          <w:lang/>
        </w:rPr>
        <w:t xml:space="preserve">, they support normic (or </w:t>
      </w:r>
      <w:r w:rsidRPr="00113D44">
        <w:rPr>
          <w:rFonts w:eastAsia="Arial Unicode MS"/>
          <w:smallCaps/>
          <w:szCs w:val="20"/>
          <w:lang/>
        </w:rPr>
        <w:t>transfactual</w:t>
      </w:r>
      <w:r w:rsidRPr="00113D44">
        <w:rPr>
          <w:rFonts w:eastAsia="Arial Unicode MS"/>
          <w:szCs w:val="20"/>
          <w:lang/>
        </w:rPr>
        <w:t xml:space="preserve">) conditionals: if object A has the tendency to φ, then it is true that A </w:t>
      </w:r>
      <w:r w:rsidRPr="00113D44">
        <w:rPr>
          <w:rFonts w:eastAsia="Arial Unicode MS"/>
          <w:i/>
          <w:szCs w:val="20"/>
          <w:lang/>
        </w:rPr>
        <w:t>is</w:t>
      </w:r>
      <w:r w:rsidRPr="00113D44">
        <w:rPr>
          <w:rFonts w:eastAsia="Arial Unicode MS"/>
          <w:szCs w:val="20"/>
          <w:lang/>
        </w:rPr>
        <w:t xml:space="preserve"> φ-ing, even if the φ-ing is not observed or is counteracted by other tendencies. See also</w:t>
      </w:r>
      <w:r w:rsidR="009568BE" w:rsidRPr="00113D44">
        <w:rPr>
          <w:rFonts w:eastAsia="Arial Unicode MS"/>
          <w:szCs w:val="20"/>
          <w:lang/>
        </w:rPr>
        <w:t xml:space="preserve"> </w:t>
      </w:r>
      <w:r w:rsidRPr="00113D44">
        <w:rPr>
          <w:rFonts w:eastAsia="Arial Unicode MS"/>
          <w:smallCaps/>
          <w:szCs w:val="20"/>
          <w:lang/>
        </w:rPr>
        <w:t xml:space="preserve">constant conjunction, </w:t>
      </w:r>
      <w:r w:rsidRPr="00113D44">
        <w:rPr>
          <w:rFonts w:eastAsia="Arial Unicode MS"/>
          <w:szCs w:val="20"/>
          <w:lang/>
        </w:rPr>
        <w:t>Armstrong 1983, Bhaskar RTS3, Harré &amp; Madden (1975), Lewis 1986a, Psillos 2002a.</w:t>
      </w: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Stathis Psillos</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causal power</w:t>
      </w:r>
      <w:r w:rsidRPr="00113D44">
        <w:rPr>
          <w:rFonts w:eastAsia="Arial Unicode MS"/>
          <w:color w:val="000000"/>
          <w:szCs w:val="20"/>
          <w:lang/>
        </w:rPr>
        <w:t>. See</w:t>
      </w:r>
      <w:r w:rsidRPr="00113D44">
        <w:rPr>
          <w:rFonts w:eastAsia="Arial Unicode MS"/>
          <w:smallCaps/>
          <w:color w:val="000000"/>
          <w:szCs w:val="20"/>
          <w:lang/>
        </w:rPr>
        <w:t xml:space="preserve"> </w:t>
      </w:r>
      <w:r w:rsidRPr="00113D44">
        <w:rPr>
          <w:rFonts w:eastAsia="Arial Unicode MS"/>
          <w:b/>
          <w:smallCaps/>
          <w:color w:val="000000"/>
          <w:szCs w:val="20"/>
          <w:lang/>
        </w:rPr>
        <w:t>causality</w:t>
      </w:r>
      <w:r w:rsidRPr="00113D44">
        <w:rPr>
          <w:rFonts w:eastAsia="Arial Unicode MS"/>
          <w:smallCaps/>
          <w:color w:val="000000"/>
          <w:szCs w:val="20"/>
          <w:lang/>
        </w:rPr>
        <w:t xml:space="preserve">, natural kind, power, </w:t>
      </w:r>
      <w:r w:rsidRPr="00113D44">
        <w:rPr>
          <w:rFonts w:eastAsia="Arial Unicode MS"/>
          <w:b/>
          <w:smallCaps/>
          <w:color w:val="000000"/>
          <w:szCs w:val="20"/>
          <w:lang/>
        </w:rPr>
        <w:t>tendency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lastRenderedPageBreak/>
        <w:t>causes</w:t>
      </w:r>
      <w:r w:rsidRPr="00113D44">
        <w:rPr>
          <w:rFonts w:eastAsia="Arial Unicode MS"/>
          <w:bCs/>
          <w:szCs w:val="20"/>
          <w:lang/>
        </w:rPr>
        <w:t>:</w:t>
      </w:r>
      <w:r w:rsidRPr="00113D44">
        <w:rPr>
          <w:rFonts w:eastAsia="Arial Unicode MS"/>
          <w:b/>
          <w:bCs/>
          <w:szCs w:val="20"/>
          <w:lang/>
        </w:rPr>
        <w:t xml:space="preserve"> material, efficient, formal </w:t>
      </w:r>
      <w:r w:rsidRPr="00113D44">
        <w:rPr>
          <w:rFonts w:eastAsia="Arial Unicode MS"/>
          <w:szCs w:val="20"/>
          <w:lang/>
        </w:rPr>
        <w:t xml:space="preserve">and </w:t>
      </w:r>
      <w:r w:rsidRPr="00113D44">
        <w:rPr>
          <w:rFonts w:eastAsia="Arial Unicode MS"/>
          <w:b/>
          <w:bCs/>
          <w:szCs w:val="20"/>
          <w:lang/>
        </w:rPr>
        <w:t>final</w:t>
      </w:r>
      <w:r w:rsidRPr="00113D44">
        <w:rPr>
          <w:rFonts w:eastAsia="Arial Unicode MS"/>
          <w:bCs/>
          <w:szCs w:val="20"/>
          <w:lang/>
        </w:rPr>
        <w:t>.</w:t>
      </w:r>
      <w:r w:rsidRPr="00113D44">
        <w:rPr>
          <w:rFonts w:eastAsia="Arial Unicode MS"/>
          <w:i/>
          <w:iCs/>
          <w:szCs w:val="20"/>
          <w:lang/>
        </w:rPr>
        <w:t xml:space="preserve"> </w:t>
      </w:r>
      <w:r w:rsidRPr="00113D44">
        <w:rPr>
          <w:rFonts w:eastAsia="Arial Unicode MS"/>
          <w:szCs w:val="20"/>
          <w:lang/>
        </w:rPr>
        <w:t xml:space="preserve">Kinds of cause (explanatory factor) distinguished by Aristotle. The </w:t>
      </w:r>
      <w:r w:rsidRPr="00113D44">
        <w:rPr>
          <w:rFonts w:eastAsia="Arial Unicode MS"/>
          <w:i/>
          <w:szCs w:val="20"/>
          <w:lang/>
        </w:rPr>
        <w:t>material cause</w:t>
      </w:r>
      <w:r w:rsidRPr="00113D44">
        <w:rPr>
          <w:rFonts w:eastAsia="Arial Unicode MS"/>
          <w:szCs w:val="20"/>
          <w:lang/>
        </w:rPr>
        <w:t xml:space="preserve"> of a statue, for example, is the matter from which it is made; its </w:t>
      </w:r>
      <w:r w:rsidRPr="00113D44">
        <w:rPr>
          <w:rFonts w:eastAsia="Arial Unicode MS"/>
          <w:i/>
          <w:szCs w:val="20"/>
          <w:lang/>
        </w:rPr>
        <w:t>formal cause</w:t>
      </w:r>
      <w:r w:rsidRPr="00113D44">
        <w:rPr>
          <w:rFonts w:eastAsia="Arial Unicode MS"/>
          <w:szCs w:val="20"/>
          <w:lang/>
        </w:rPr>
        <w:t xml:space="preserve"> (</w:t>
      </w:r>
      <w:r w:rsidRPr="00113D44">
        <w:rPr>
          <w:rFonts w:eastAsia="Arial Unicode MS"/>
          <w:i/>
          <w:iCs/>
          <w:smallCaps/>
          <w:szCs w:val="20"/>
          <w:lang/>
        </w:rPr>
        <w:t>eidos</w:t>
      </w:r>
      <w:r w:rsidRPr="00113D44">
        <w:rPr>
          <w:rFonts w:eastAsia="Arial Unicode MS"/>
          <w:smallCaps/>
          <w:szCs w:val="20"/>
          <w:lang/>
        </w:rPr>
        <w:t>)</w:t>
      </w:r>
      <w:r w:rsidRPr="00113D44">
        <w:rPr>
          <w:rFonts w:eastAsia="Arial Unicode MS"/>
          <w:i/>
          <w:iCs/>
          <w:smallCaps/>
          <w:szCs w:val="20"/>
          <w:lang/>
        </w:rPr>
        <w:t xml:space="preserve"> </w:t>
      </w:r>
      <w:r w:rsidRPr="00113D44">
        <w:rPr>
          <w:rFonts w:eastAsia="Arial Unicode MS"/>
          <w:szCs w:val="20"/>
          <w:lang/>
        </w:rPr>
        <w:t>is the implicit potential and capacities both of the marble and of the sculptor</w:t>
      </w:r>
      <w:r w:rsidR="00CA7AAF" w:rsidRPr="00113D44">
        <w:rPr>
          <w:rFonts w:eastAsia="Arial Unicode MS"/>
          <w:szCs w:val="20"/>
          <w:lang/>
        </w:rPr>
        <w:t>, tools, etc.</w:t>
      </w:r>
      <w:r w:rsidRPr="00113D44">
        <w:rPr>
          <w:rFonts w:eastAsia="Arial Unicode MS"/>
          <w:szCs w:val="20"/>
          <w:lang/>
        </w:rPr>
        <w:t xml:space="preserve"> (their essences); its </w:t>
      </w:r>
      <w:r w:rsidRPr="00113D44">
        <w:rPr>
          <w:rFonts w:eastAsia="Arial Unicode MS"/>
          <w:i/>
          <w:szCs w:val="20"/>
          <w:lang/>
        </w:rPr>
        <w:t>efficient cause</w:t>
      </w:r>
      <w:r w:rsidRPr="00113D44">
        <w:rPr>
          <w:rFonts w:eastAsia="Arial Unicode MS"/>
          <w:szCs w:val="20"/>
          <w:lang/>
        </w:rPr>
        <w:t xml:space="preserve"> is the sculptor’s agency, i.e., the exercise of her capacities or potentialities; and its </w:t>
      </w:r>
      <w:r w:rsidRPr="00113D44">
        <w:rPr>
          <w:rFonts w:eastAsia="Arial Unicode MS"/>
          <w:i/>
          <w:szCs w:val="20"/>
          <w:lang/>
        </w:rPr>
        <w:t>final cause</w:t>
      </w:r>
      <w:r w:rsidRPr="00113D44">
        <w:rPr>
          <w:rFonts w:eastAsia="Arial Unicode MS"/>
          <w:szCs w:val="20"/>
          <w:lang/>
        </w:rPr>
        <w:t xml:space="preserve"> is its purpose or end (L. </w:t>
      </w:r>
      <w:r w:rsidRPr="00113D44">
        <w:rPr>
          <w:rFonts w:eastAsia="Arial Unicode MS"/>
          <w:i/>
          <w:iCs/>
          <w:szCs w:val="20"/>
          <w:lang/>
        </w:rPr>
        <w:t>finis</w:t>
      </w:r>
      <w:r w:rsidRPr="00113D44">
        <w:rPr>
          <w:rFonts w:eastAsia="Arial Unicode MS"/>
          <w:szCs w:val="20"/>
          <w:lang/>
        </w:rPr>
        <w:t xml:space="preserve">, Gr. </w:t>
      </w:r>
      <w:r w:rsidRPr="00113D44">
        <w:rPr>
          <w:rFonts w:eastAsia="Arial Unicode MS"/>
          <w:i/>
          <w:iCs/>
          <w:smallCaps/>
          <w:szCs w:val="20"/>
          <w:lang/>
        </w:rPr>
        <w:t>telos</w:t>
      </w:r>
      <w:r w:rsidRPr="00113D44">
        <w:rPr>
          <w:rFonts w:eastAsia="Arial Unicode MS"/>
          <w:smallCaps/>
          <w:szCs w:val="20"/>
          <w:lang/>
        </w:rPr>
        <w:t>)</w:t>
      </w:r>
      <w:r w:rsidRPr="00113D44">
        <w:rPr>
          <w:rFonts w:eastAsia="Arial Unicode MS"/>
          <w:caps/>
          <w:szCs w:val="20"/>
          <w:lang/>
        </w:rPr>
        <w:t>:</w:t>
      </w:r>
      <w:r w:rsidRPr="00113D44">
        <w:rPr>
          <w:rFonts w:eastAsia="Arial Unicode MS"/>
          <w:smallCaps/>
          <w:szCs w:val="20"/>
          <w:lang/>
        </w:rPr>
        <w:t xml:space="preserve"> </w:t>
      </w:r>
      <w:r w:rsidRPr="00113D44">
        <w:rPr>
          <w:rFonts w:eastAsia="Arial Unicode MS"/>
          <w:szCs w:val="20"/>
          <w:lang/>
        </w:rPr>
        <w:t>creation</w:t>
      </w:r>
      <w:r w:rsidR="002B2538">
        <w:rPr>
          <w:rFonts w:eastAsia="Arial Unicode MS"/>
          <w:szCs w:val="20"/>
          <w:lang/>
        </w:rPr>
        <w:t xml:space="preserve"> of a statue. Thus, as Figure 11</w:t>
      </w:r>
      <w:r w:rsidRPr="00113D44">
        <w:rPr>
          <w:rFonts w:eastAsia="Arial Unicode MS"/>
          <w:szCs w:val="20"/>
          <w:lang/>
        </w:rPr>
        <w:t xml:space="preserve"> depicts, in any creative process the material cause is what was transformed (the immanent ground at </w:t>
      </w:r>
      <w:r w:rsidRPr="00113D44">
        <w:rPr>
          <w:rFonts w:eastAsia="Arial Unicode MS"/>
          <w:caps/>
          <w:szCs w:val="20"/>
          <w:lang/>
        </w:rPr>
        <w:t>3L</w:t>
      </w:r>
      <w:r w:rsidRPr="00113D44">
        <w:rPr>
          <w:rFonts w:eastAsia="Arial Unicode MS"/>
          <w:szCs w:val="20"/>
          <w:lang/>
        </w:rPr>
        <w:t xml:space="preserve"> and </w:t>
      </w:r>
      <w:r w:rsidRPr="00113D44">
        <w:rPr>
          <w:rFonts w:eastAsia="Arial Unicode MS"/>
          <w:caps/>
          <w:szCs w:val="20"/>
          <w:lang/>
        </w:rPr>
        <w:t>1M</w:t>
      </w:r>
      <w:r w:rsidRPr="00113D44">
        <w:rPr>
          <w:rFonts w:eastAsia="Arial Unicode MS"/>
          <w:szCs w:val="20"/>
          <w:lang/>
        </w:rPr>
        <w:t xml:space="preserve"> in D</w:t>
      </w:r>
      <w:r w:rsidRPr="00113D44">
        <w:rPr>
          <w:rFonts w:eastAsia="Arial Unicode MS"/>
          <w:caps/>
          <w:szCs w:val="20"/>
          <w:lang/>
        </w:rPr>
        <w:t>cr</w:t>
      </w:r>
      <w:r w:rsidRPr="00113D44">
        <w:rPr>
          <w:rFonts w:eastAsia="Arial Unicode MS"/>
          <w:szCs w:val="20"/>
          <w:lang/>
        </w:rPr>
        <w:t xml:space="preserve"> terms), the formal cause is what was implicit (at </w:t>
      </w:r>
      <w:r w:rsidRPr="00113D44">
        <w:rPr>
          <w:rFonts w:eastAsia="Arial Unicode MS"/>
          <w:caps/>
          <w:szCs w:val="20"/>
          <w:lang/>
        </w:rPr>
        <w:t>1M</w:t>
      </w:r>
      <w:r w:rsidRPr="00113D44">
        <w:rPr>
          <w:rFonts w:eastAsia="Arial Unicode MS"/>
          <w:szCs w:val="20"/>
          <w:lang/>
        </w:rPr>
        <w:t xml:space="preserve"> and </w:t>
      </w:r>
      <w:r w:rsidRPr="00113D44">
        <w:rPr>
          <w:rFonts w:eastAsia="Arial Unicode MS"/>
          <w:caps/>
          <w:szCs w:val="20"/>
          <w:lang/>
        </w:rPr>
        <w:t>3L</w:t>
      </w:r>
      <w:r w:rsidRPr="00113D44">
        <w:rPr>
          <w:rFonts w:eastAsia="Arial Unicode MS"/>
          <w:szCs w:val="20"/>
          <w:lang/>
        </w:rPr>
        <w:t>), the efficient cause is the external impulse or agency (</w:t>
      </w:r>
      <w:r w:rsidRPr="00113D44">
        <w:rPr>
          <w:rFonts w:eastAsia="Arial Unicode MS"/>
          <w:caps/>
          <w:szCs w:val="20"/>
          <w:lang/>
        </w:rPr>
        <w:t>2E</w:t>
      </w:r>
      <w:r w:rsidRPr="00113D44">
        <w:rPr>
          <w:rFonts w:eastAsia="Arial Unicode MS"/>
          <w:szCs w:val="20"/>
          <w:lang/>
        </w:rPr>
        <w:t xml:space="preserve"> and </w:t>
      </w:r>
      <w:r w:rsidRPr="00113D44">
        <w:rPr>
          <w:rFonts w:eastAsia="Arial Unicode MS"/>
          <w:caps/>
          <w:szCs w:val="20"/>
          <w:lang/>
        </w:rPr>
        <w:t>4D</w:t>
      </w:r>
      <w:r w:rsidRPr="00113D44">
        <w:rPr>
          <w:rFonts w:eastAsia="Arial Unicode MS"/>
          <w:szCs w:val="20"/>
          <w:lang/>
        </w:rPr>
        <w:t>), and the final cause the intention (</w:t>
      </w:r>
      <w:r w:rsidRPr="00113D44">
        <w:rPr>
          <w:rFonts w:eastAsia="Arial Unicode MS"/>
          <w:caps/>
          <w:szCs w:val="20"/>
          <w:lang/>
        </w:rPr>
        <w:t>4D</w:t>
      </w:r>
      <w:r w:rsidRPr="00113D44">
        <w:rPr>
          <w:rFonts w:eastAsia="Arial Unicode MS"/>
          <w:szCs w:val="20"/>
          <w:lang/>
        </w:rPr>
        <w:t xml:space="preserve"> and </w:t>
      </w:r>
      <w:r w:rsidRPr="00113D44">
        <w:rPr>
          <w:rFonts w:eastAsia="Arial Unicode MS"/>
          <w:caps/>
          <w:szCs w:val="20"/>
          <w:lang/>
        </w:rPr>
        <w:t>2E</w:t>
      </w:r>
      <w:r w:rsidRPr="00113D44">
        <w:rPr>
          <w:rFonts w:eastAsia="Arial Unicode MS"/>
          <w:szCs w:val="20"/>
          <w:lang/>
        </w:rPr>
        <w:t xml:space="preserve">) (cf. </w:t>
      </w:r>
      <w:r w:rsidRPr="00113D44">
        <w:rPr>
          <w:rFonts w:eastAsia="Arial Unicode MS"/>
          <w:i/>
          <w:szCs w:val="20"/>
          <w:lang/>
        </w:rPr>
        <w:t>SR</w:t>
      </w:r>
      <w:r w:rsidRPr="00113D44">
        <w:rPr>
          <w:rFonts w:eastAsia="Arial Unicode MS"/>
          <w:szCs w:val="20"/>
          <w:lang/>
        </w:rPr>
        <w:t xml:space="preserve">: 54-5, </w:t>
      </w:r>
      <w:r w:rsidRPr="00113D44">
        <w:rPr>
          <w:rFonts w:eastAsia="Arial Unicode MS"/>
          <w:i/>
          <w:szCs w:val="20"/>
          <w:lang/>
        </w:rPr>
        <w:t>P</w:t>
      </w:r>
      <w:r w:rsidRPr="00113D44">
        <w:rPr>
          <w:rFonts w:eastAsia="Arial Unicode MS"/>
          <w:szCs w:val="20"/>
          <w:lang/>
        </w:rPr>
        <w:t>: 163-4, 182n,</w:t>
      </w:r>
      <w:r w:rsidR="009568BE" w:rsidRPr="00113D44">
        <w:rPr>
          <w:rFonts w:eastAsia="Arial Unicode MS"/>
          <w:szCs w:val="20"/>
          <w:lang/>
        </w:rPr>
        <w:t xml:space="preserve"> </w:t>
      </w:r>
      <w:r w:rsidRPr="00113D44">
        <w:rPr>
          <w:rFonts w:eastAsia="Arial Unicode MS"/>
          <w:i/>
          <w:caps/>
          <w:szCs w:val="20"/>
          <w:lang/>
        </w:rPr>
        <w:t>MR</w:t>
      </w:r>
      <w:r w:rsidRPr="00113D44">
        <w:rPr>
          <w:rFonts w:eastAsia="Arial Unicode MS"/>
          <w:caps/>
          <w:szCs w:val="20"/>
          <w:lang/>
        </w:rPr>
        <w:t>:</w:t>
      </w:r>
      <w:r w:rsidRPr="00113D44">
        <w:rPr>
          <w:rFonts w:eastAsia="Arial Unicode MS"/>
          <w:szCs w:val="20"/>
          <w:lang/>
        </w:rPr>
        <w:t xml:space="preserve"> 105n). </w:t>
      </w:r>
    </w:p>
    <w:p w:rsidR="00305ADC" w:rsidRPr="00113D44" w:rsidRDefault="00305ADC" w:rsidP="00305ADC">
      <w:pPr>
        <w:widowControl w:val="0"/>
        <w:tabs>
          <w:tab w:val="clear" w:pos="284"/>
          <w:tab w:val="left" w:pos="-490"/>
        </w:tabs>
        <w:suppressAutoHyphens/>
        <w:spacing w:line="100" w:lineRule="atLeast"/>
        <w:jc w:val="left"/>
        <w:rPr>
          <w:rFonts w:eastAsia="Arial Unicode MS"/>
          <w:sz w:val="21"/>
          <w:szCs w:val="21"/>
          <w:lang/>
        </w:rPr>
      </w:pPr>
    </w:p>
    <w:tbl>
      <w:tblPr>
        <w:tblStyle w:val="TableGrid"/>
        <w:tblW w:w="0" w:type="auto"/>
        <w:tblLayout w:type="fixed"/>
        <w:tblLook w:val="0000" w:firstRow="0" w:lastRow="0" w:firstColumn="0" w:lastColumn="0" w:noHBand="0" w:noVBand="0"/>
      </w:tblPr>
      <w:tblGrid>
        <w:gridCol w:w="1927"/>
        <w:gridCol w:w="1927"/>
        <w:gridCol w:w="1928"/>
        <w:gridCol w:w="1927"/>
        <w:gridCol w:w="1928"/>
      </w:tblGrid>
      <w:tr w:rsidR="00305ADC" w:rsidRPr="00113D44">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sz w:val="12"/>
                <w:szCs w:val="12"/>
                <w:lang/>
              </w:rPr>
            </w:pPr>
            <w:r w:rsidRPr="00113D44">
              <w:rPr>
                <w:rFonts w:ascii="Verdana" w:eastAsia="Arial Unicode MS" w:hAnsi="Verdana"/>
                <w:b/>
                <w:sz w:val="12"/>
                <w:szCs w:val="12"/>
                <w:lang/>
              </w:rPr>
              <w:t>Causal-Axiological Chain</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bCs/>
                <w:sz w:val="12"/>
                <w:szCs w:val="12"/>
                <w:lang/>
              </w:rPr>
            </w:pPr>
            <w:r w:rsidRPr="00113D44">
              <w:rPr>
                <w:rFonts w:ascii="Verdana" w:eastAsia="Arial Unicode MS" w:hAnsi="Verdana"/>
                <w:b/>
                <w:bCs/>
                <w:caps/>
                <w:sz w:val="12"/>
                <w:szCs w:val="12"/>
                <w:lang/>
              </w:rPr>
              <w:t>1M</w:t>
            </w:r>
            <w:r w:rsidRPr="00113D44">
              <w:rPr>
                <w:rFonts w:ascii="Verdana" w:eastAsia="Arial Unicode MS" w:hAnsi="Verdana"/>
                <w:b/>
                <w:bCs/>
                <w:sz w:val="12"/>
                <w:szCs w:val="12"/>
                <w:lang/>
              </w:rPr>
              <w:t xml:space="preserve"> Non-Identity</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b/>
                <w:bCs/>
                <w:sz w:val="12"/>
                <w:szCs w:val="12"/>
                <w:lang/>
              </w:rPr>
            </w:pPr>
            <w:r w:rsidRPr="00113D44">
              <w:rPr>
                <w:rFonts w:ascii="Verdana" w:eastAsia="Arial Unicode MS" w:hAnsi="Verdana"/>
                <w:b/>
                <w:bCs/>
                <w:caps/>
                <w:sz w:val="12"/>
                <w:szCs w:val="12"/>
                <w:lang/>
              </w:rPr>
              <w:t>2E</w:t>
            </w:r>
            <w:r w:rsidRPr="00113D44">
              <w:rPr>
                <w:rFonts w:ascii="Verdana" w:eastAsia="Arial Unicode MS" w:hAnsi="Verdana"/>
                <w:b/>
                <w:bCs/>
                <w:sz w:val="12"/>
                <w:szCs w:val="12"/>
                <w:lang/>
              </w:rPr>
              <w:t xml:space="preserve"> Negativity</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bCs/>
                <w:sz w:val="12"/>
                <w:szCs w:val="12"/>
                <w:lang/>
              </w:rPr>
            </w:pPr>
            <w:r w:rsidRPr="00113D44">
              <w:rPr>
                <w:rFonts w:ascii="Verdana" w:eastAsia="Arial Unicode MS" w:hAnsi="Verdana"/>
                <w:b/>
                <w:bCs/>
                <w:caps/>
                <w:sz w:val="12"/>
                <w:szCs w:val="12"/>
                <w:lang/>
              </w:rPr>
              <w:t>3L</w:t>
            </w:r>
            <w:r w:rsidRPr="00113D44">
              <w:rPr>
                <w:rFonts w:ascii="Verdana" w:eastAsia="Arial Unicode MS" w:hAnsi="Verdana"/>
                <w:b/>
                <w:bCs/>
                <w:sz w:val="12"/>
                <w:szCs w:val="12"/>
                <w:lang/>
              </w:rPr>
              <w:t xml:space="preserve"> Totality</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b/>
                <w:bCs/>
                <w:sz w:val="12"/>
                <w:szCs w:val="12"/>
                <w:lang/>
              </w:rPr>
            </w:pPr>
            <w:r w:rsidRPr="00113D44">
              <w:rPr>
                <w:rFonts w:ascii="Verdana" w:eastAsia="Arial Unicode MS" w:hAnsi="Verdana"/>
                <w:b/>
                <w:bCs/>
                <w:caps/>
                <w:sz w:val="12"/>
                <w:szCs w:val="12"/>
                <w:lang/>
              </w:rPr>
              <w:t>4D</w:t>
            </w:r>
            <w:r w:rsidRPr="00113D44">
              <w:rPr>
                <w:rFonts w:ascii="Verdana" w:eastAsia="Arial Unicode MS" w:hAnsi="Verdana"/>
                <w:b/>
                <w:bCs/>
                <w:sz w:val="12"/>
                <w:szCs w:val="12"/>
                <w:lang/>
              </w:rPr>
              <w:t xml:space="preserve"> Transformative Agency</w:t>
            </w:r>
          </w:p>
        </w:tc>
      </w:tr>
      <w:tr w:rsidR="00305ADC" w:rsidRPr="00113D44">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sz w:val="12"/>
                <w:szCs w:val="12"/>
                <w:lang/>
              </w:rPr>
            </w:pPr>
            <w:r w:rsidRPr="00113D44">
              <w:rPr>
                <w:rFonts w:ascii="Verdana" w:eastAsia="Arial Unicode MS" w:hAnsi="Verdana"/>
                <w:b/>
                <w:sz w:val="12"/>
                <w:szCs w:val="12"/>
                <w:lang/>
              </w:rPr>
              <w:t xml:space="preserve">Concrete universal </w:t>
            </w:r>
            <w:r w:rsidRPr="00113D44">
              <w:rPr>
                <w:rFonts w:ascii="Symbol" w:eastAsia="Symbol" w:hAnsi="Symbol" w:cs="Symbol"/>
                <w:b/>
                <w:sz w:val="12"/>
                <w:szCs w:val="12"/>
                <w:lang/>
              </w:rPr>
              <w:t></w:t>
            </w:r>
            <w:r w:rsidRPr="00113D44">
              <w:rPr>
                <w:rFonts w:ascii="Symbol" w:eastAsia="Symbol" w:hAnsi="Symbol" w:cs="Symbol"/>
                <w:b/>
                <w:sz w:val="12"/>
                <w:szCs w:val="12"/>
                <w:lang/>
              </w:rPr>
              <w:t></w:t>
            </w:r>
            <w:r w:rsidRPr="00113D44">
              <w:rPr>
                <w:rFonts w:ascii="Verdana" w:eastAsia="Arial Unicode MS" w:hAnsi="Verdana"/>
                <w:b/>
                <w:sz w:val="12"/>
                <w:szCs w:val="12"/>
                <w:lang/>
              </w:rPr>
              <w:t>singular</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universality</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processuality (rhythmicity)</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mediation</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concrete singularity</w:t>
            </w:r>
          </w:p>
        </w:tc>
      </w:tr>
      <w:tr w:rsidR="00305ADC" w:rsidRPr="00113D44">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b/>
                <w:sz w:val="12"/>
                <w:szCs w:val="12"/>
                <w:lang/>
              </w:rPr>
            </w:pPr>
            <w:r w:rsidRPr="00113D44">
              <w:rPr>
                <w:rFonts w:ascii="Verdana" w:eastAsia="Arial Unicode MS" w:hAnsi="Verdana"/>
                <w:b/>
                <w:sz w:val="12"/>
                <w:szCs w:val="12"/>
                <w:lang/>
              </w:rPr>
              <w:t>Aristotle’s causes</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formal</w:t>
            </w:r>
          </w:p>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material</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efficient</w:t>
            </w:r>
          </w:p>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final</w:t>
            </w:r>
          </w:p>
        </w:tc>
        <w:tc>
          <w:tcPr>
            <w:tcW w:w="1927"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material</w:t>
            </w:r>
          </w:p>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formal</w:t>
            </w:r>
          </w:p>
        </w:tc>
        <w:tc>
          <w:tcPr>
            <w:tcW w:w="1928" w:type="dxa"/>
          </w:tcPr>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final</w:t>
            </w:r>
          </w:p>
          <w:p w:rsidR="00305ADC" w:rsidRPr="00113D44" w:rsidRDefault="00305ADC" w:rsidP="00305ADC">
            <w:pPr>
              <w:widowControl w:val="0"/>
              <w:suppressLineNumber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efficient</w:t>
            </w:r>
          </w:p>
        </w:tc>
      </w:tr>
    </w:tbl>
    <w:p w:rsidR="00305ADC" w:rsidRPr="00113D44" w:rsidRDefault="00305ADC" w:rsidP="00305ADC">
      <w:pPr>
        <w:widowControl w:val="0"/>
        <w:tabs>
          <w:tab w:val="clear" w:pos="284"/>
          <w:tab w:val="left" w:pos="-490"/>
        </w:tabs>
        <w:suppressAutoHyphens/>
        <w:spacing w:line="100" w:lineRule="atLeast"/>
        <w:rPr>
          <w:rFonts w:ascii="Verdana" w:eastAsia="Arial Unicode MS" w:hAnsi="Verdana"/>
          <w:sz w:val="16"/>
          <w:szCs w:val="16"/>
          <w:lang/>
        </w:rPr>
      </w:pPr>
    </w:p>
    <w:p w:rsidR="00305ADC" w:rsidRPr="00113D44" w:rsidRDefault="000E63FD" w:rsidP="00305ADC">
      <w:pPr>
        <w:widowControl w:val="0"/>
        <w:tabs>
          <w:tab w:val="clear" w:pos="284"/>
          <w:tab w:val="left" w:pos="-490"/>
        </w:tabs>
        <w:suppressAutoHyphens/>
        <w:spacing w:line="100" w:lineRule="atLeast"/>
        <w:jc w:val="center"/>
        <w:rPr>
          <w:rFonts w:ascii="Verdana" w:eastAsia="Arial Unicode MS" w:hAnsi="Verdana"/>
          <w:sz w:val="16"/>
          <w:szCs w:val="16"/>
          <w:lang/>
        </w:rPr>
      </w:pPr>
      <w:r w:rsidRPr="00113D44">
        <w:rPr>
          <w:rFonts w:ascii="Verdana" w:eastAsia="Arial Unicode MS" w:hAnsi="Verdana"/>
          <w:b/>
          <w:bCs/>
          <w:sz w:val="16"/>
          <w:szCs w:val="16"/>
          <w:lang/>
        </w:rPr>
        <w:t xml:space="preserve">Figure </w:t>
      </w:r>
      <w:r w:rsidR="002B2538">
        <w:rPr>
          <w:rFonts w:ascii="Verdana" w:eastAsia="Arial Unicode MS" w:hAnsi="Verdana"/>
          <w:b/>
          <w:bCs/>
          <w:sz w:val="16"/>
          <w:szCs w:val="16"/>
          <w:lang/>
        </w:rPr>
        <w:t>11</w:t>
      </w:r>
      <w:r w:rsidR="00305ADC" w:rsidRPr="002B2538">
        <w:rPr>
          <w:rFonts w:ascii="Verdana" w:eastAsia="Arial Unicode MS" w:hAnsi="Verdana"/>
          <w:bCs/>
          <w:sz w:val="16"/>
          <w:szCs w:val="16"/>
          <w:lang/>
        </w:rPr>
        <w:t>.</w:t>
      </w:r>
      <w:r w:rsidR="00305ADC" w:rsidRPr="00113D44">
        <w:rPr>
          <w:rFonts w:ascii="Verdana" w:eastAsia="Arial Unicode MS" w:hAnsi="Verdana"/>
          <w:sz w:val="16"/>
          <w:szCs w:val="16"/>
          <w:lang/>
        </w:rPr>
        <w:t xml:space="preserve"> Aristotle’s causes mapped to the concrete universal and the ontological-axiological chain</w:t>
      </w:r>
    </w:p>
    <w:p w:rsidR="00305ADC" w:rsidRPr="00113D44" w:rsidRDefault="00305ADC" w:rsidP="00305ADC">
      <w:pPr>
        <w:widowControl w:val="0"/>
        <w:tabs>
          <w:tab w:val="clear" w:pos="284"/>
          <w:tab w:val="left" w:pos="-490"/>
        </w:tabs>
        <w:suppressAutoHyphens/>
        <w:spacing w:line="100" w:lineRule="atLeast"/>
        <w:rPr>
          <w:rFonts w:eastAsia="Arial Unicode MS"/>
          <w:sz w:val="21"/>
          <w:szCs w:val="21"/>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szCs w:val="20"/>
          <w:lang/>
        </w:rPr>
        <w:t xml:space="preserve">Material causes are central to the conception of the person/society connection in the </w:t>
      </w:r>
      <w:r w:rsidRPr="00113D44">
        <w:rPr>
          <w:rFonts w:eastAsia="Arial Unicode MS"/>
          <w:smallCaps/>
          <w:szCs w:val="20"/>
          <w:lang/>
        </w:rPr>
        <w:t>tmsa</w:t>
      </w:r>
      <w:r w:rsidRPr="00113D44">
        <w:rPr>
          <w:rFonts w:eastAsia="Arial Unicode MS"/>
          <w:szCs w:val="20"/>
          <w:lang/>
        </w:rPr>
        <w:t xml:space="preserve">, according to which people’s activities necessarily reproduce and/or change pre-given social forms, and to the materialist conception of history, where ‘material circumstances’ refers to social relations and ideas as well as material objects (cf.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273). Formal causes have a </w:t>
      </w:r>
      <w:r w:rsidRPr="00113D44">
        <w:rPr>
          <w:rFonts w:eastAsia="Arial Unicode MS"/>
          <w:caps/>
          <w:szCs w:val="20"/>
          <w:lang/>
        </w:rPr>
        <w:t>cr</w:t>
      </w:r>
      <w:r w:rsidRPr="00113D44">
        <w:rPr>
          <w:rFonts w:eastAsia="Arial Unicode MS"/>
          <w:szCs w:val="20"/>
          <w:lang/>
        </w:rPr>
        <w:t xml:space="preserve"> counterpart in the causal powers and/or shaping role of structures and concepts, and receive explicit recognition in </w:t>
      </w:r>
      <w:r w:rsidRPr="00113D44">
        <w:rPr>
          <w:rFonts w:eastAsia="Arial Unicode MS"/>
          <w:i/>
          <w:iCs/>
          <w:smallCaps/>
          <w:szCs w:val="20"/>
          <w:lang/>
        </w:rPr>
        <w:t xml:space="preserve">social form. </w:t>
      </w:r>
      <w:r w:rsidRPr="00113D44">
        <w:rPr>
          <w:rFonts w:eastAsia="Arial Unicode MS"/>
          <w:szCs w:val="20"/>
          <w:lang/>
        </w:rPr>
        <w:t xml:space="preserve">Efficient causes have their </w:t>
      </w:r>
      <w:r w:rsidRPr="00113D44">
        <w:rPr>
          <w:rFonts w:eastAsia="Arial Unicode MS"/>
          <w:caps/>
          <w:szCs w:val="20"/>
          <w:lang/>
        </w:rPr>
        <w:t>cr</w:t>
      </w:r>
      <w:r w:rsidRPr="00113D44">
        <w:rPr>
          <w:rFonts w:eastAsia="Arial Unicode MS"/>
          <w:szCs w:val="20"/>
          <w:lang/>
        </w:rPr>
        <w:t xml:space="preserve"> analogue in the transcendent cause or irruption of the new in the </w:t>
      </w:r>
      <w:r w:rsidRPr="00113D44">
        <w:rPr>
          <w:rFonts w:eastAsia="Arial Unicode MS"/>
          <w:smallCaps/>
          <w:szCs w:val="20"/>
          <w:lang/>
        </w:rPr>
        <w:t>creative</w:t>
      </w:r>
      <w:r w:rsidRPr="00113D44">
        <w:rPr>
          <w:rFonts w:eastAsia="Arial Unicode MS"/>
          <w:szCs w:val="20"/>
          <w:lang/>
        </w:rPr>
        <w:t xml:space="preserve"> moment proper</w:t>
      </w:r>
      <w:r w:rsidR="00CA7AAF" w:rsidRPr="00113D44">
        <w:rPr>
          <w:rFonts w:eastAsia="Arial Unicode MS"/>
          <w:szCs w:val="20"/>
          <w:lang/>
        </w:rPr>
        <w:t xml:space="preserve">, and in the exercise of causal powers </w:t>
      </w:r>
      <w:r w:rsidR="008B4E85" w:rsidRPr="00113D44">
        <w:rPr>
          <w:rFonts w:eastAsia="Arial Unicode MS"/>
          <w:szCs w:val="20"/>
          <w:lang/>
        </w:rPr>
        <w:t>generally</w:t>
      </w:r>
      <w:r w:rsidR="00CA7AAF" w:rsidRPr="00113D44">
        <w:rPr>
          <w:rFonts w:eastAsia="Arial Unicode MS"/>
          <w:szCs w:val="20"/>
          <w:lang/>
        </w:rPr>
        <w:t>,</w:t>
      </w:r>
      <w:r w:rsidRPr="00113D44">
        <w:rPr>
          <w:rFonts w:eastAsia="Arial Unicode MS"/>
          <w:szCs w:val="20"/>
          <w:lang/>
        </w:rPr>
        <w:t xml:space="preserve"> at </w:t>
      </w:r>
      <w:r w:rsidRPr="00113D44">
        <w:rPr>
          <w:rFonts w:eastAsia="Arial Unicode MS"/>
          <w:caps/>
          <w:szCs w:val="20"/>
          <w:lang/>
        </w:rPr>
        <w:t>2E</w:t>
      </w:r>
      <w:r w:rsidRPr="00113D44">
        <w:rPr>
          <w:rFonts w:eastAsia="Arial Unicode MS"/>
          <w:szCs w:val="20"/>
          <w:lang/>
        </w:rPr>
        <w:t xml:space="preserve"> and </w:t>
      </w:r>
      <w:r w:rsidRPr="00113D44">
        <w:rPr>
          <w:rFonts w:eastAsia="Arial Unicode MS"/>
          <w:caps/>
          <w:szCs w:val="20"/>
          <w:lang/>
        </w:rPr>
        <w:t>4D</w:t>
      </w:r>
      <w:r w:rsidR="009A741D" w:rsidRPr="00113D44">
        <w:rPr>
          <w:rFonts w:eastAsia="Arial Unicode MS"/>
          <w:szCs w:val="20"/>
          <w:lang/>
        </w:rPr>
        <w:t xml:space="preserve"> (e. g. a belief that is acted upon).</w:t>
      </w:r>
      <w:r w:rsidRPr="00113D44">
        <w:rPr>
          <w:rFonts w:eastAsia="Arial Unicode MS"/>
          <w:szCs w:val="20"/>
          <w:lang/>
        </w:rPr>
        <w:t xml:space="preserve"> Final causes are exemplified in intentional human activity, where alone, for </w:t>
      </w:r>
      <w:r w:rsidRPr="00113D44">
        <w:rPr>
          <w:rFonts w:eastAsia="Arial Unicode MS"/>
          <w:caps/>
          <w:szCs w:val="20"/>
          <w:lang/>
        </w:rPr>
        <w:t>cr</w:t>
      </w:r>
      <w:r w:rsidRPr="00113D44">
        <w:rPr>
          <w:rFonts w:eastAsia="Arial Unicode MS"/>
          <w:szCs w:val="20"/>
          <w:lang/>
        </w:rPr>
        <w:t xml:space="preserve">, unlike Aristotle, </w:t>
      </w:r>
      <w:r w:rsidRPr="00113D44">
        <w:rPr>
          <w:rFonts w:eastAsia="Arial Unicode MS"/>
          <w:smallCaps/>
          <w:szCs w:val="20"/>
          <w:lang/>
        </w:rPr>
        <w:t>teleological</w:t>
      </w:r>
      <w:r w:rsidRPr="00113D44">
        <w:rPr>
          <w:rFonts w:eastAsia="Arial Unicode MS"/>
          <w:szCs w:val="20"/>
          <w:lang/>
        </w:rPr>
        <w:t xml:space="preserve"> explanation is valid (as an account of what is actually done). Note that ‘final’ does not have its normal connotation of ‘last’ or ‘ultimate’ in this context. </w:t>
      </w:r>
      <w:r w:rsidRPr="00113D44">
        <w:rPr>
          <w:rFonts w:eastAsia="Arial Unicode MS"/>
          <w:i/>
          <w:iCs/>
          <w:szCs w:val="20"/>
          <w:lang/>
        </w:rPr>
        <w:t>Finality</w:t>
      </w:r>
      <w:r w:rsidRPr="00113D44">
        <w:rPr>
          <w:rFonts w:eastAsia="Arial Unicode MS"/>
          <w:szCs w:val="20"/>
          <w:lang/>
        </w:rPr>
        <w:t xml:space="preserve">: the relation or quality of being a final cause. </w:t>
      </w:r>
      <w:r w:rsidRPr="00113D44">
        <w:rPr>
          <w:rFonts w:eastAsia="Arial Unicode MS"/>
          <w:i/>
          <w:iCs/>
          <w:szCs w:val="20"/>
          <w:lang/>
        </w:rPr>
        <w:t>Counterfinality</w:t>
      </w:r>
      <w:r w:rsidRPr="00113D44">
        <w:rPr>
          <w:rFonts w:eastAsia="Arial Unicode MS"/>
          <w:szCs w:val="20"/>
          <w:lang/>
        </w:rPr>
        <w:t xml:space="preserve"> </w:t>
      </w:r>
      <w:r w:rsidRPr="00113D44">
        <w:rPr>
          <w:rFonts w:eastAsia="Arial Unicode MS"/>
          <w:color w:val="000000"/>
          <w:szCs w:val="20"/>
          <w:lang/>
        </w:rPr>
        <w:t xml:space="preserve">refers to the unintended consequences which thwart or </w:t>
      </w:r>
      <w:r w:rsidRPr="00113D44">
        <w:rPr>
          <w:rFonts w:eastAsia="Arial Unicode MS"/>
          <w:smallCaps/>
          <w:color w:val="000000"/>
          <w:szCs w:val="20"/>
          <w:lang/>
        </w:rPr>
        <w:t xml:space="preserve">contradict </w:t>
      </w:r>
      <w:r w:rsidRPr="00113D44">
        <w:rPr>
          <w:rFonts w:eastAsia="Arial Unicode MS"/>
          <w:color w:val="000000"/>
          <w:szCs w:val="20"/>
          <w:lang/>
        </w:rPr>
        <w:t xml:space="preserve">the finality (purposes) of agents’ intentional action. Hence it is conceptualised </w:t>
      </w:r>
      <w:r w:rsidRPr="00113D44">
        <w:rPr>
          <w:rFonts w:eastAsia="Arial Unicode MS"/>
          <w:szCs w:val="20"/>
          <w:lang/>
        </w:rPr>
        <w:t xml:space="preserve">in </w:t>
      </w:r>
      <w:r w:rsidRPr="00113D44">
        <w:rPr>
          <w:rFonts w:eastAsia="Arial Unicode MS"/>
          <w:caps/>
          <w:szCs w:val="20"/>
          <w:lang/>
        </w:rPr>
        <w:t>pmr</w:t>
      </w:r>
      <w:r w:rsidRPr="00113D44">
        <w:rPr>
          <w:rFonts w:eastAsia="Arial Unicode MS"/>
          <w:szCs w:val="20"/>
          <w:lang/>
        </w:rPr>
        <w:t xml:space="preserve"> as unfulfilled intentionality or </w:t>
      </w:r>
      <w:r w:rsidRPr="00113D44">
        <w:rPr>
          <w:rFonts w:eastAsia="Arial Unicode MS"/>
          <w:i/>
          <w:iCs/>
          <w:szCs w:val="20"/>
          <w:lang/>
        </w:rPr>
        <w:t>karma</w:t>
      </w:r>
      <w:r w:rsidRPr="00113D44">
        <w:rPr>
          <w:rFonts w:eastAsia="Arial Unicode MS"/>
          <w:szCs w:val="20"/>
          <w:lang/>
        </w:rPr>
        <w:t xml:space="preserve">. See also </w:t>
      </w:r>
      <w:r w:rsidRPr="00113D44">
        <w:rPr>
          <w:rFonts w:eastAsia="Arial Unicode MS"/>
          <w:smallCaps/>
          <w:szCs w:val="20"/>
          <w:lang/>
        </w:rPr>
        <w:t>causality, emergence.</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central state materialism</w:t>
      </w:r>
      <w:r w:rsidR="00D7269D" w:rsidRPr="00113D44">
        <w:rPr>
          <w:rFonts w:eastAsia="Arial Unicode MS"/>
          <w:b/>
          <w:color w:val="000000"/>
          <w:szCs w:val="20"/>
          <w:lang/>
        </w:rPr>
        <w:t xml:space="preserve"> (CSM).</w:t>
      </w:r>
      <w:r w:rsidRPr="00113D44">
        <w:rPr>
          <w:rFonts w:eastAsia="Arial Unicode MS"/>
          <w:color w:val="000000"/>
          <w:szCs w:val="20"/>
          <w:lang/>
        </w:rPr>
        <w:t xml:space="preserve"> See </w:t>
      </w:r>
      <w:r w:rsidRPr="00113D44">
        <w:rPr>
          <w:rFonts w:eastAsia="Arial Unicode MS"/>
          <w:smallCaps/>
          <w:color w:val="000000"/>
          <w:szCs w:val="20"/>
          <w:lang/>
        </w:rPr>
        <w:t>mind</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centre–periphery</w:t>
      </w:r>
      <w:r w:rsidRPr="00113D44">
        <w:rPr>
          <w:rFonts w:eastAsia="Arial Unicode MS"/>
          <w:bCs/>
          <w:color w:val="000000"/>
          <w:szCs w:val="20"/>
          <w:lang/>
        </w:rPr>
        <w:t xml:space="preserve">. See </w:t>
      </w:r>
      <w:r w:rsidRPr="00113D44">
        <w:rPr>
          <w:rFonts w:eastAsia="Arial Unicode MS"/>
          <w:bCs/>
          <w:smallCaps/>
          <w:color w:val="000000"/>
          <w:szCs w:val="20"/>
          <w:lang/>
        </w:rPr>
        <w:t xml:space="preserve">absence, </w:t>
      </w:r>
      <w:r w:rsidRPr="00113D44">
        <w:rPr>
          <w:rFonts w:eastAsia="Arial Unicode MS"/>
          <w:b/>
          <w:bCs/>
          <w:smallCaps/>
          <w:color w:val="000000"/>
          <w:szCs w:val="20"/>
          <w:lang/>
        </w:rPr>
        <w:t>co-presence</w:t>
      </w:r>
      <w:r w:rsidRPr="00113D44">
        <w:rPr>
          <w:rFonts w:eastAsia="Arial Unicode MS"/>
          <w:bCs/>
          <w:smallCaps/>
          <w:color w:val="000000"/>
          <w:szCs w:val="20"/>
          <w:lang/>
        </w:rPr>
        <w:t xml:space="preserve">, </w:t>
      </w:r>
      <w:r w:rsidR="009A0373" w:rsidRPr="00113D44">
        <w:rPr>
          <w:rFonts w:eastAsia="Arial Unicode MS"/>
          <w:bCs/>
          <w:smallCaps/>
          <w:color w:val="000000"/>
          <w:szCs w:val="20"/>
          <w:lang/>
        </w:rPr>
        <w:t xml:space="preserve">dialectic of from to content, </w:t>
      </w:r>
      <w:r w:rsidRPr="00113D44">
        <w:rPr>
          <w:rFonts w:eastAsia="Arial Unicode MS"/>
          <w:bCs/>
          <w:smallCaps/>
          <w:color w:val="000000"/>
          <w:szCs w:val="20"/>
          <w:lang/>
        </w:rPr>
        <w:t>fission, ground, perspective, reflection</w:t>
      </w:r>
      <w:r w:rsidRPr="00113D44">
        <w:rPr>
          <w:rFonts w:eastAsia="Arial Unicode MS"/>
          <w:bC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szCs w:val="20"/>
          <w:lang/>
        </w:rPr>
      </w:pPr>
      <w:r w:rsidRPr="00113D44">
        <w:rPr>
          <w:rFonts w:eastAsia="Arial Unicode MS"/>
          <w:b/>
          <w:bCs/>
          <w:szCs w:val="20"/>
          <w:lang/>
        </w:rPr>
        <w:t>centrism</w:t>
      </w:r>
      <w:r w:rsidRPr="00113D44">
        <w:rPr>
          <w:b/>
          <w:bCs/>
          <w:szCs w:val="20"/>
          <w:lang/>
        </w:rPr>
        <w:t xml:space="preserve"> → </w:t>
      </w:r>
      <w:r w:rsidRPr="00113D44">
        <w:rPr>
          <w:rFonts w:eastAsia="Arial Unicode MS"/>
          <w:b/>
          <w:bCs/>
          <w:szCs w:val="20"/>
          <w:lang/>
        </w:rPr>
        <w:t>triumphalism</w:t>
      </w:r>
      <w:r w:rsidRPr="00113D44">
        <w:rPr>
          <w:b/>
          <w:bCs/>
          <w:szCs w:val="20"/>
          <w:lang/>
        </w:rPr>
        <w:t xml:space="preserve"> → endism</w:t>
      </w:r>
      <w:r w:rsidRPr="00113D44">
        <w:rPr>
          <w:bCs/>
          <w:szCs w:val="20"/>
          <w:lang/>
        </w:rPr>
        <w:t>.</w:t>
      </w:r>
      <w:r w:rsidRPr="00113D44">
        <w:rPr>
          <w:szCs w:val="20"/>
          <w:lang/>
        </w:rPr>
        <w:t xml:space="preserve"> Errors endemic to </w:t>
      </w:r>
      <w:r w:rsidRPr="00113D44">
        <w:rPr>
          <w:smallCaps/>
          <w:szCs w:val="20"/>
          <w:lang/>
        </w:rPr>
        <w:t>irrealism</w:t>
      </w:r>
      <w:r w:rsidRPr="00113D44">
        <w:rPr>
          <w:szCs w:val="20"/>
          <w:lang/>
        </w:rPr>
        <w:t xml:space="preserve"> which conceptually entail each other in the order indicated. The concepts are implicit in Marx’s critique of Hegel (see </w:t>
      </w:r>
      <w:r w:rsidRPr="00113D44">
        <w:rPr>
          <w:smallCaps/>
          <w:szCs w:val="20"/>
          <w:lang/>
        </w:rPr>
        <w:t>Hegel-Marx critique</w:t>
      </w:r>
      <w:r w:rsidRPr="00113D44">
        <w:rPr>
          <w:szCs w:val="20"/>
          <w:lang/>
        </w:rPr>
        <w:t xml:space="preserve">), and central to the Bhaskarian critique of irrealism generally, the main elements of </w:t>
      </w:r>
      <w:r w:rsidR="002B2538">
        <w:rPr>
          <w:szCs w:val="20"/>
          <w:lang/>
        </w:rPr>
        <w:t>which are displayed in Figure 12</w:t>
      </w:r>
      <w:r w:rsidRPr="00113D44">
        <w:rPr>
          <w:szCs w:val="20"/>
          <w:lang/>
        </w:rPr>
        <w:t xml:space="preserve">. </w:t>
      </w:r>
    </w:p>
    <w:p w:rsidR="00305ADC" w:rsidRPr="00113D44" w:rsidRDefault="00305ADC" w:rsidP="00305ADC">
      <w:pPr>
        <w:widowControl w:val="0"/>
        <w:tabs>
          <w:tab w:val="clear" w:pos="284"/>
        </w:tabs>
        <w:suppressAutoHyphens/>
        <w:spacing w:line="100" w:lineRule="atLeast"/>
        <w:rPr>
          <w:i/>
          <w:iCs/>
          <w:szCs w:val="20"/>
          <w:lang/>
        </w:rPr>
      </w:pPr>
    </w:p>
    <w:tbl>
      <w:tblPr>
        <w:tblStyle w:val="TableGrid"/>
        <w:tblW w:w="9637" w:type="dxa"/>
        <w:tblLayout w:type="fixed"/>
        <w:tblLook w:val="0000" w:firstRow="0" w:lastRow="0" w:firstColumn="0" w:lastColumn="0" w:noHBand="0" w:noVBand="0"/>
      </w:tblPr>
      <w:tblGrid>
        <w:gridCol w:w="1617"/>
        <w:gridCol w:w="2640"/>
        <w:gridCol w:w="2640"/>
        <w:gridCol w:w="2740"/>
      </w:tblGrid>
      <w:tr w:rsidR="00305ADC" w:rsidRPr="00113D44">
        <w:tc>
          <w:tcPr>
            <w:tcW w:w="1617"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p>
        </w:tc>
        <w:tc>
          <w:tcPr>
            <w:tcW w:w="2640"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Underpinning error</w:t>
            </w:r>
          </w:p>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(unholy trinity)</w:t>
            </w:r>
          </w:p>
        </w:tc>
        <w:tc>
          <w:tcPr>
            <w:tcW w:w="2640"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Form of realist</w:t>
            </w:r>
            <w:r w:rsidRPr="00113D44">
              <w:rPr>
                <w:rFonts w:ascii="Verdana" w:eastAsia="Arial Unicode MS" w:hAnsi="Verdana"/>
                <w:bCs/>
                <w:sz w:val="12"/>
                <w:szCs w:val="12"/>
                <w:lang/>
              </w:rPr>
              <w:t>/</w:t>
            </w:r>
            <w:r w:rsidRPr="00113D44">
              <w:rPr>
                <w:rFonts w:ascii="Verdana" w:eastAsia="Arial Unicode MS" w:hAnsi="Verdana"/>
                <w:b/>
                <w:bCs/>
                <w:sz w:val="12"/>
                <w:szCs w:val="12"/>
                <w:lang/>
              </w:rPr>
              <w:t>materialist critique</w:t>
            </w:r>
          </w:p>
        </w:tc>
        <w:tc>
          <w:tcPr>
            <w:tcW w:w="2740"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Substantive critique</w:t>
            </w:r>
          </w:p>
        </w:tc>
      </w:tr>
      <w:tr w:rsidR="00305ADC" w:rsidRPr="00113D44">
        <w:tc>
          <w:tcPr>
            <w:tcW w:w="1617"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CENTRISM</w:t>
            </w:r>
          </w:p>
        </w:tc>
        <w:tc>
          <w:tcPr>
            <w:tcW w:w="264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epistemic fallacy/actualism</w:t>
            </w:r>
          </w:p>
          <w:p w:rsidR="00305ADC" w:rsidRPr="00113D44" w:rsidRDefault="00305ADC" w:rsidP="00305ADC">
            <w:pPr>
              <w:widowControl w:val="0"/>
              <w:suppressLineNumbers/>
              <w:suppressAutoHyphens/>
              <w:jc w:val="left"/>
              <w:rPr>
                <w:rFonts w:ascii="Verdana" w:eastAsia="Arial Unicode MS" w:hAnsi="Verdana"/>
                <w:sz w:val="12"/>
                <w:szCs w:val="12"/>
                <w:lang/>
              </w:rPr>
            </w:pPr>
          </w:p>
        </w:tc>
        <w:tc>
          <w:tcPr>
            <w:tcW w:w="264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transcendental realism/ epistemological materialism</w:t>
            </w:r>
          </w:p>
        </w:tc>
        <w:tc>
          <w:tcPr>
            <w:tcW w:w="274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denegation of autonomy of nature</w:t>
            </w:r>
          </w:p>
        </w:tc>
      </w:tr>
      <w:tr w:rsidR="00305ADC" w:rsidRPr="00113D44">
        <w:tc>
          <w:tcPr>
            <w:tcW w:w="1617"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TRIUMPHALISM</w:t>
            </w:r>
          </w:p>
        </w:tc>
        <w:tc>
          <w:tcPr>
            <w:tcW w:w="264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speculative/positivistic illusion</w:t>
            </w:r>
          </w:p>
        </w:tc>
        <w:tc>
          <w:tcPr>
            <w:tcW w:w="264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ontological or emergent powers materialism</w:t>
            </w:r>
          </w:p>
          <w:p w:rsidR="00305ADC" w:rsidRPr="00113D44" w:rsidRDefault="00305ADC" w:rsidP="00305ADC">
            <w:pPr>
              <w:widowControl w:val="0"/>
              <w:suppressLineNumbers/>
              <w:suppressAutoHyphens/>
              <w:jc w:val="left"/>
              <w:rPr>
                <w:rFonts w:ascii="Verdana" w:eastAsia="Arial Unicode MS" w:hAnsi="Verdana"/>
                <w:sz w:val="12"/>
                <w:szCs w:val="12"/>
                <w:lang/>
              </w:rPr>
            </w:pPr>
          </w:p>
        </w:tc>
        <w:tc>
          <w:tcPr>
            <w:tcW w:w="274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cognitivism</w:t>
            </w:r>
          </w:p>
        </w:tc>
      </w:tr>
      <w:tr w:rsidR="00305ADC" w:rsidRPr="00113D44">
        <w:tc>
          <w:tcPr>
            <w:tcW w:w="1617"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ENDISM</w:t>
            </w:r>
          </w:p>
        </w:tc>
        <w:tc>
          <w:tcPr>
            <w:tcW w:w="264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ontological monovalence</w:t>
            </w:r>
          </w:p>
        </w:tc>
        <w:tc>
          <w:tcPr>
            <w:tcW w:w="264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practical materialism (cf. TMSA)</w:t>
            </w:r>
          </w:p>
        </w:tc>
        <w:tc>
          <w:tcPr>
            <w:tcW w:w="274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denegation of geo-historicity</w:t>
            </w:r>
          </w:p>
        </w:tc>
      </w:tr>
    </w:tbl>
    <w:p w:rsidR="00305ADC" w:rsidRPr="00113D44" w:rsidRDefault="00305ADC" w:rsidP="00305ADC">
      <w:pPr>
        <w:widowControl w:val="0"/>
        <w:tabs>
          <w:tab w:val="clear" w:pos="284"/>
        </w:tabs>
        <w:suppressAutoHyphens/>
        <w:spacing w:line="100" w:lineRule="atLeast"/>
        <w:jc w:val="center"/>
        <w:rPr>
          <w:i/>
          <w:iCs/>
          <w:sz w:val="21"/>
          <w:szCs w:val="21"/>
          <w:lang/>
        </w:rPr>
      </w:pPr>
    </w:p>
    <w:p w:rsidR="00305ADC" w:rsidRPr="00113D44" w:rsidRDefault="000E63FD" w:rsidP="00305ADC">
      <w:pPr>
        <w:widowControl w:val="0"/>
        <w:tabs>
          <w:tab w:val="clear" w:pos="284"/>
        </w:tabs>
        <w:suppressAutoHyphens/>
        <w:spacing w:line="100" w:lineRule="atLeast"/>
        <w:jc w:val="center"/>
        <w:rPr>
          <w:rFonts w:ascii="Verdana" w:hAnsi="Verdana"/>
          <w:sz w:val="16"/>
          <w:szCs w:val="16"/>
          <w:lang/>
        </w:rPr>
      </w:pPr>
      <w:r w:rsidRPr="00113D44">
        <w:rPr>
          <w:rFonts w:ascii="Verdana" w:hAnsi="Verdana"/>
          <w:b/>
          <w:bCs/>
          <w:sz w:val="16"/>
          <w:szCs w:val="16"/>
          <w:lang/>
        </w:rPr>
        <w:t>Figure 1</w:t>
      </w:r>
      <w:r w:rsidR="002B2538">
        <w:rPr>
          <w:rFonts w:ascii="Verdana" w:hAnsi="Verdana"/>
          <w:b/>
          <w:bCs/>
          <w:sz w:val="16"/>
          <w:szCs w:val="16"/>
          <w:lang/>
        </w:rPr>
        <w:t>2</w:t>
      </w:r>
      <w:r w:rsidR="00305ADC" w:rsidRPr="002B2538">
        <w:rPr>
          <w:rFonts w:ascii="Verdana" w:hAnsi="Verdana"/>
          <w:bCs/>
          <w:sz w:val="16"/>
          <w:szCs w:val="16"/>
          <w:lang/>
        </w:rPr>
        <w:t>.</w:t>
      </w:r>
      <w:r w:rsidR="00305ADC" w:rsidRPr="00113D44">
        <w:rPr>
          <w:rFonts w:ascii="Verdana" w:hAnsi="Verdana"/>
          <w:sz w:val="21"/>
          <w:szCs w:val="16"/>
          <w:lang/>
        </w:rPr>
        <w:t xml:space="preserve"> </w:t>
      </w:r>
      <w:r w:rsidR="00305ADC" w:rsidRPr="00113D44">
        <w:rPr>
          <w:rFonts w:ascii="Verdana" w:hAnsi="Verdana"/>
          <w:sz w:val="16"/>
          <w:szCs w:val="16"/>
          <w:lang/>
        </w:rPr>
        <w:t>Centrism</w:t>
      </w:r>
      <w:r w:rsidR="00305ADC" w:rsidRPr="00113D44">
        <w:rPr>
          <w:sz w:val="16"/>
          <w:szCs w:val="16"/>
          <w:lang/>
        </w:rPr>
        <w:t xml:space="preserve"> → </w:t>
      </w:r>
      <w:r w:rsidR="00305ADC" w:rsidRPr="00113D44">
        <w:rPr>
          <w:rFonts w:ascii="Verdana" w:hAnsi="Verdana"/>
          <w:sz w:val="16"/>
          <w:szCs w:val="16"/>
          <w:lang/>
        </w:rPr>
        <w:t>triumphalism</w:t>
      </w:r>
      <w:r w:rsidR="00305ADC" w:rsidRPr="00113D44">
        <w:rPr>
          <w:sz w:val="16"/>
          <w:szCs w:val="16"/>
          <w:lang/>
        </w:rPr>
        <w:t xml:space="preserve"> → </w:t>
      </w:r>
      <w:r w:rsidR="00305ADC" w:rsidRPr="00113D44">
        <w:rPr>
          <w:rFonts w:ascii="Verdana" w:hAnsi="Verdana"/>
          <w:sz w:val="16"/>
          <w:szCs w:val="16"/>
          <w:lang/>
        </w:rPr>
        <w:t>endism and the realist/materialist critique</w:t>
      </w:r>
    </w:p>
    <w:p w:rsidR="00305ADC" w:rsidRPr="00113D44" w:rsidRDefault="00B87BFD" w:rsidP="00305ADC">
      <w:pPr>
        <w:widowControl w:val="0"/>
        <w:tabs>
          <w:tab w:val="clear" w:pos="284"/>
        </w:tabs>
        <w:suppressAutoHyphens/>
        <w:spacing w:line="100" w:lineRule="atLeast"/>
        <w:jc w:val="center"/>
        <w:rPr>
          <w:rFonts w:ascii="Verdana" w:hAnsi="Verdana"/>
          <w:sz w:val="14"/>
          <w:szCs w:val="14"/>
          <w:lang/>
        </w:rPr>
      </w:pPr>
      <w:r w:rsidRPr="00113D44">
        <w:rPr>
          <w:rFonts w:ascii="Verdana" w:hAnsi="Verdana"/>
          <w:i/>
          <w:iCs/>
          <w:sz w:val="14"/>
          <w:szCs w:val="14"/>
          <w:lang/>
        </w:rPr>
        <w:t>Key source</w:t>
      </w:r>
      <w:r w:rsidR="00305ADC" w:rsidRPr="00113D44">
        <w:rPr>
          <w:rFonts w:ascii="Verdana" w:hAnsi="Verdana"/>
          <w:sz w:val="14"/>
          <w:szCs w:val="14"/>
          <w:lang/>
        </w:rPr>
        <w:t xml:space="preserve">: </w:t>
      </w:r>
      <w:r w:rsidR="00305ADC" w:rsidRPr="00113D44">
        <w:rPr>
          <w:rFonts w:ascii="Verdana" w:hAnsi="Verdana"/>
          <w:i/>
          <w:iCs/>
          <w:caps/>
          <w:sz w:val="14"/>
          <w:szCs w:val="14"/>
          <w:lang/>
        </w:rPr>
        <w:t>P</w:t>
      </w:r>
      <w:r w:rsidR="00305ADC" w:rsidRPr="00113D44">
        <w:rPr>
          <w:rFonts w:ascii="Verdana" w:hAnsi="Verdana"/>
          <w:iCs/>
          <w:caps/>
          <w:sz w:val="14"/>
          <w:szCs w:val="14"/>
          <w:lang/>
        </w:rPr>
        <w:t>:</w:t>
      </w:r>
      <w:r w:rsidR="00305ADC" w:rsidRPr="00113D44">
        <w:rPr>
          <w:rFonts w:ascii="Verdana" w:hAnsi="Verdana"/>
          <w:sz w:val="14"/>
          <w:szCs w:val="14"/>
          <w:lang/>
        </w:rPr>
        <w:t xml:space="preserve"> 126</w:t>
      </w:r>
    </w:p>
    <w:p w:rsidR="00305ADC" w:rsidRPr="00113D44" w:rsidRDefault="00305ADC" w:rsidP="00305ADC">
      <w:pPr>
        <w:widowControl w:val="0"/>
        <w:tabs>
          <w:tab w:val="clear" w:pos="284"/>
        </w:tabs>
        <w:suppressAutoHyphens/>
        <w:spacing w:line="100" w:lineRule="atLeast"/>
        <w:jc w:val="left"/>
        <w:rPr>
          <w:i/>
          <w:iCs/>
          <w:sz w:val="21"/>
          <w:szCs w:val="21"/>
          <w:lang/>
        </w:rPr>
      </w:pPr>
    </w:p>
    <w:p w:rsidR="00305ADC" w:rsidRPr="00113D44" w:rsidRDefault="00305ADC" w:rsidP="00305ADC">
      <w:pPr>
        <w:widowControl w:val="0"/>
        <w:tabs>
          <w:tab w:val="clear" w:pos="284"/>
        </w:tabs>
        <w:suppressAutoHyphens/>
        <w:spacing w:line="100" w:lineRule="atLeast"/>
        <w:rPr>
          <w:szCs w:val="20"/>
          <w:lang/>
        </w:rPr>
      </w:pPr>
      <w:r w:rsidRPr="00113D44">
        <w:rPr>
          <w:i/>
          <w:iCs/>
          <w:szCs w:val="20"/>
          <w:lang/>
        </w:rPr>
        <w:t>Centrism</w:t>
      </w:r>
      <w:r w:rsidRPr="00113D44">
        <w:rPr>
          <w:szCs w:val="20"/>
          <w:lang/>
        </w:rPr>
        <w:t xml:space="preserve"> refers to any view which takes human being or aspects of human being (the atomistic ego, a way of knowing, a language, a politics, a party, a nation) as the centre or goal of the/its universe. The chief centrism identified by </w:t>
      </w:r>
      <w:r w:rsidRPr="00113D44">
        <w:rPr>
          <w:caps/>
          <w:szCs w:val="20"/>
          <w:lang/>
        </w:rPr>
        <w:t>cr</w:t>
      </w:r>
      <w:r w:rsidRPr="00113D44">
        <w:rPr>
          <w:szCs w:val="20"/>
          <w:lang/>
        </w:rPr>
        <w:t xml:space="preserve"> is </w:t>
      </w:r>
      <w:r w:rsidRPr="00113D44">
        <w:rPr>
          <w:i/>
          <w:iCs/>
          <w:szCs w:val="20"/>
          <w:lang/>
        </w:rPr>
        <w:t>anthropocentrism</w:t>
      </w:r>
      <w:r w:rsidRPr="00113D44">
        <w:rPr>
          <w:szCs w:val="20"/>
          <w:lang/>
        </w:rPr>
        <w:t xml:space="preserve"> (see </w:t>
      </w:r>
      <w:r w:rsidRPr="00113D44">
        <w:rPr>
          <w:smallCaps/>
          <w:szCs w:val="20"/>
          <w:lang/>
        </w:rPr>
        <w:t>anthropism</w:t>
      </w:r>
      <w:r w:rsidRPr="00113D44">
        <w:rPr>
          <w:szCs w:val="20"/>
          <w:lang/>
        </w:rPr>
        <w:t xml:space="preserve">). In Hegel it goes hand-in-hand with </w:t>
      </w:r>
      <w:r w:rsidRPr="00113D44">
        <w:rPr>
          <w:smallCaps/>
          <w:szCs w:val="20"/>
          <w:lang/>
        </w:rPr>
        <w:t>expressivism</w:t>
      </w:r>
      <w:r w:rsidRPr="00113D44">
        <w:rPr>
          <w:szCs w:val="20"/>
          <w:lang/>
        </w:rPr>
        <w:t xml:space="preserve"> (often written </w:t>
      </w:r>
      <w:r w:rsidRPr="00113D44">
        <w:rPr>
          <w:i/>
          <w:iCs/>
          <w:szCs w:val="20"/>
          <w:lang/>
        </w:rPr>
        <w:t>centrism-expressivism</w:t>
      </w:r>
      <w:r w:rsidRPr="00113D44">
        <w:rPr>
          <w:iCs/>
          <w:szCs w:val="20"/>
          <w:lang/>
        </w:rPr>
        <w:t>)</w:t>
      </w:r>
      <w:r w:rsidRPr="00113D44">
        <w:rPr>
          <w:szCs w:val="20"/>
          <w:lang/>
        </w:rPr>
        <w:t xml:space="preserve">, and is rooted in the epistemic fallacy and actualism. </w:t>
      </w:r>
      <w:r w:rsidRPr="00113D44">
        <w:rPr>
          <w:i/>
          <w:iCs/>
          <w:szCs w:val="20"/>
          <w:lang/>
        </w:rPr>
        <w:t>Decentring</w:t>
      </w:r>
      <w:r w:rsidRPr="00113D44">
        <w:rPr>
          <w:szCs w:val="20"/>
          <w:lang/>
        </w:rPr>
        <w:t xml:space="preserve"> or </w:t>
      </w:r>
      <w:r w:rsidRPr="00113D44">
        <w:rPr>
          <w:i/>
          <w:iCs/>
          <w:szCs w:val="20"/>
          <w:lang/>
        </w:rPr>
        <w:t>decentrification</w:t>
      </w:r>
      <w:r w:rsidRPr="00113D44">
        <w:rPr>
          <w:szCs w:val="20"/>
          <w:lang/>
        </w:rPr>
        <w:t xml:space="preserve"> refers to a movement away from centrism, as when </w:t>
      </w:r>
      <w:smartTag w:uri="urn:schemas-microsoft-com:office:smarttags" w:element="City">
        <w:smartTag w:uri="urn:schemas-microsoft-com:office:smarttags" w:element="place">
          <w:r w:rsidRPr="00113D44">
            <w:rPr>
              <w:szCs w:val="20"/>
              <w:lang/>
            </w:rPr>
            <w:t>Darwin</w:t>
          </w:r>
        </w:smartTag>
      </w:smartTag>
      <w:r w:rsidRPr="00113D44">
        <w:rPr>
          <w:szCs w:val="20"/>
          <w:lang/>
        </w:rPr>
        <w:t xml:space="preserve"> demonstrated that humans are not the telos of the cosmos. </w:t>
      </w:r>
      <w:r w:rsidRPr="00113D44">
        <w:rPr>
          <w:i/>
          <w:iCs/>
          <w:szCs w:val="20"/>
          <w:lang/>
        </w:rPr>
        <w:t xml:space="preserve">Triumphalism </w:t>
      </w:r>
      <w:r w:rsidRPr="00113D44">
        <w:rPr>
          <w:szCs w:val="20"/>
          <w:lang/>
        </w:rPr>
        <w:t xml:space="preserve">is the overweening exorbitation of human powers (or those of a class, group, etc.) to know, to possess, and to control, entrained by the </w:t>
      </w:r>
      <w:r w:rsidRPr="00113D44">
        <w:rPr>
          <w:smallCaps/>
          <w:szCs w:val="20"/>
          <w:lang/>
        </w:rPr>
        <w:t>speculative/positivistic illusion</w:t>
      </w:r>
      <w:r w:rsidRPr="00113D44">
        <w:rPr>
          <w:szCs w:val="20"/>
          <w:lang/>
        </w:rPr>
        <w:t xml:space="preserve">. </w:t>
      </w:r>
      <w:r w:rsidRPr="00113D44">
        <w:rPr>
          <w:caps/>
          <w:szCs w:val="20"/>
          <w:lang/>
        </w:rPr>
        <w:t>cr</w:t>
      </w:r>
      <w:r w:rsidRPr="00113D44">
        <w:rPr>
          <w:szCs w:val="20"/>
          <w:lang/>
        </w:rPr>
        <w:t xml:space="preserve"> takes its distance in particular from </w:t>
      </w:r>
      <w:r w:rsidRPr="00113D44">
        <w:rPr>
          <w:i/>
          <w:iCs/>
          <w:szCs w:val="20"/>
          <w:lang/>
        </w:rPr>
        <w:lastRenderedPageBreak/>
        <w:t xml:space="preserve">epistemological </w:t>
      </w:r>
      <w:r w:rsidRPr="00113D44">
        <w:rPr>
          <w:szCs w:val="20"/>
          <w:lang/>
        </w:rPr>
        <w:t xml:space="preserve">or </w:t>
      </w:r>
      <w:r w:rsidRPr="00113D44">
        <w:rPr>
          <w:i/>
          <w:iCs/>
          <w:szCs w:val="20"/>
          <w:lang/>
        </w:rPr>
        <w:t xml:space="preserve">cognitive triumphalism </w:t>
      </w:r>
      <w:r w:rsidRPr="00113D44">
        <w:rPr>
          <w:szCs w:val="20"/>
          <w:lang/>
        </w:rPr>
        <w:t>or</w:t>
      </w:r>
      <w:r w:rsidRPr="00113D44">
        <w:rPr>
          <w:i/>
          <w:iCs/>
          <w:szCs w:val="20"/>
          <w:lang/>
        </w:rPr>
        <w:t xml:space="preserve"> cognitivism</w:t>
      </w:r>
      <w:r w:rsidRPr="00113D44">
        <w:rPr>
          <w:szCs w:val="20"/>
          <w:lang/>
        </w:rPr>
        <w:t>, as exemplified, e.g., in Hegel, ‘which identifies what is (and is not) with what lies within the bounds of human cognitive competence’, pointing out that ‘reality is a potentially infinite totality of which we know something but not how much’ (</w:t>
      </w:r>
      <w:r w:rsidRPr="00113D44">
        <w:rPr>
          <w:i/>
          <w:caps/>
          <w:szCs w:val="20"/>
          <w:lang/>
        </w:rPr>
        <w:t>d</w:t>
      </w:r>
      <w:r w:rsidRPr="00113D44">
        <w:rPr>
          <w:caps/>
          <w:szCs w:val="20"/>
          <w:lang/>
        </w:rPr>
        <w:t>:</w:t>
      </w:r>
      <w:r w:rsidRPr="00113D44">
        <w:rPr>
          <w:i/>
          <w:caps/>
          <w:szCs w:val="20"/>
          <w:lang/>
        </w:rPr>
        <w:t xml:space="preserve"> </w:t>
      </w:r>
      <w:r w:rsidRPr="00113D44">
        <w:rPr>
          <w:szCs w:val="20"/>
          <w:lang/>
        </w:rPr>
        <w:t>15). Cognitive triumphalism is thus falsified by ‘the depth-openness of nature’ (</w:t>
      </w:r>
      <w:r w:rsidRPr="00113D44">
        <w:rPr>
          <w:i/>
          <w:caps/>
          <w:szCs w:val="20"/>
          <w:lang/>
        </w:rPr>
        <w:t>dg</w:t>
      </w:r>
      <w:r w:rsidRPr="00113D44">
        <w:rPr>
          <w:caps/>
          <w:szCs w:val="20"/>
          <w:lang/>
        </w:rPr>
        <w:t>:</w:t>
      </w:r>
      <w:r w:rsidRPr="00113D44">
        <w:rPr>
          <w:szCs w:val="20"/>
          <w:lang/>
        </w:rPr>
        <w:t xml:space="preserve"> 401). ‘</w:t>
      </w:r>
      <w:r w:rsidRPr="00113D44">
        <w:rPr>
          <w:rFonts w:eastAsia="Arial Unicode MS"/>
          <w:szCs w:val="20"/>
          <w:lang/>
        </w:rPr>
        <w:t>There is no necessity that the world should be knowable to us, even if it is understandable why it should seem to be so. We are contingent temporary flotsam on a sea of being’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82). </w:t>
      </w:r>
      <w:r w:rsidRPr="00113D44">
        <w:rPr>
          <w:szCs w:val="20"/>
          <w:lang/>
        </w:rPr>
        <w:t xml:space="preserve">While </w:t>
      </w:r>
      <w:r w:rsidRPr="00113D44">
        <w:rPr>
          <w:caps/>
          <w:szCs w:val="20"/>
          <w:lang/>
        </w:rPr>
        <w:t>pmr</w:t>
      </w:r>
      <w:r w:rsidRPr="00113D44">
        <w:rPr>
          <w:szCs w:val="20"/>
          <w:lang/>
        </w:rPr>
        <w:t xml:space="preserve"> is committed to the possibility of universal self-realisation in which ‘a</w:t>
      </w:r>
      <w:r w:rsidR="00497CB5" w:rsidRPr="00113D44">
        <w:rPr>
          <w:szCs w:val="20"/>
          <w:lang/>
        </w:rPr>
        <w:t>t the limit we</w:t>
      </w:r>
      <w:r w:rsidR="00CA7AAF" w:rsidRPr="00113D44">
        <w:rPr>
          <w:szCs w:val="20"/>
          <w:lang/>
        </w:rPr>
        <w:t xml:space="preserve"> </w:t>
      </w:r>
      <w:r w:rsidR="00497CB5" w:rsidRPr="00113D44">
        <w:rPr>
          <w:rFonts w:ascii="Symbol" w:hAnsi="Symbol"/>
          <w:szCs w:val="20"/>
          <w:lang/>
        </w:rPr>
        <w:t></w:t>
      </w:r>
      <w:r w:rsidR="00497CB5" w:rsidRPr="00113D44">
        <w:rPr>
          <w:rFonts w:ascii="Symbol" w:hAnsi="Symbol"/>
          <w:szCs w:val="20"/>
          <w:lang/>
        </w:rPr>
        <w:t></w:t>
      </w:r>
      <w:r w:rsidR="00497CB5" w:rsidRPr="00113D44">
        <w:rPr>
          <w:rFonts w:ascii="Symbol" w:hAnsi="Symbol"/>
          <w:szCs w:val="20"/>
          <w:lang/>
        </w:rPr>
        <w:t></w:t>
      </w:r>
      <w:r w:rsidRPr="00113D44">
        <w:rPr>
          <w:szCs w:val="20"/>
          <w:lang/>
        </w:rPr>
        <w:t xml:space="preserve"> become one with totality’ (</w:t>
      </w:r>
      <w:r w:rsidRPr="00113D44">
        <w:rPr>
          <w:i/>
          <w:caps/>
          <w:szCs w:val="20"/>
          <w:lang/>
        </w:rPr>
        <w:t>MR</w:t>
      </w:r>
      <w:r w:rsidRPr="00113D44">
        <w:rPr>
          <w:caps/>
          <w:szCs w:val="20"/>
          <w:lang/>
        </w:rPr>
        <w:t>:</w:t>
      </w:r>
      <w:r w:rsidRPr="00113D44">
        <w:rPr>
          <w:szCs w:val="20"/>
          <w:lang/>
        </w:rPr>
        <w:t xml:space="preserve"> 324), it should be noted that this depends on rejection, not acceptance, of cognitive triumphalism. Both centrism and triumphalism are rooted in the anthropic fallacy, which underpins</w:t>
      </w:r>
      <w:r w:rsidR="00CA7AAF" w:rsidRPr="00113D44">
        <w:rPr>
          <w:szCs w:val="20"/>
          <w:lang/>
        </w:rPr>
        <w:t>,</w:t>
      </w:r>
      <w:r w:rsidRPr="00113D44">
        <w:rPr>
          <w:szCs w:val="20"/>
          <w:lang/>
        </w:rPr>
        <w:t xml:space="preserve"> and is masked by, the </w:t>
      </w:r>
      <w:r w:rsidRPr="00113D44">
        <w:rPr>
          <w:smallCaps/>
          <w:szCs w:val="20"/>
          <w:lang/>
        </w:rPr>
        <w:t>epistemic fallacy</w:t>
      </w:r>
      <w:r w:rsidRPr="00113D44">
        <w:rPr>
          <w:szCs w:val="20"/>
          <w:lang/>
        </w:rPr>
        <w:t xml:space="preserve">. </w:t>
      </w:r>
    </w:p>
    <w:p w:rsidR="00305ADC" w:rsidRPr="00113D44" w:rsidRDefault="00305ADC" w:rsidP="00305ADC">
      <w:pPr>
        <w:widowControl w:val="0"/>
        <w:tabs>
          <w:tab w:val="clear" w:pos="284"/>
        </w:tabs>
        <w:suppressAutoHyphens/>
        <w:spacing w:line="100" w:lineRule="atLeast"/>
        <w:jc w:val="center"/>
        <w:rPr>
          <w:i/>
          <w:iCs/>
          <w:szCs w:val="20"/>
          <w:lang/>
        </w:rPr>
      </w:pPr>
    </w:p>
    <w:p w:rsidR="00305ADC" w:rsidRPr="00113D44" w:rsidRDefault="00305ADC" w:rsidP="00305ADC">
      <w:pPr>
        <w:widowControl w:val="0"/>
        <w:tabs>
          <w:tab w:val="clear" w:pos="284"/>
        </w:tabs>
        <w:suppressAutoHyphens/>
        <w:spacing w:line="100" w:lineRule="atLeast"/>
        <w:rPr>
          <w:rFonts w:eastAsia="Arial"/>
          <w:smallCaps/>
          <w:szCs w:val="20"/>
          <w:lang/>
        </w:rPr>
      </w:pPr>
      <w:r w:rsidRPr="00113D44">
        <w:rPr>
          <w:i/>
          <w:iCs/>
          <w:szCs w:val="20"/>
          <w:lang/>
        </w:rPr>
        <w:t>Endism</w:t>
      </w:r>
      <w:r w:rsidRPr="00113D44">
        <w:rPr>
          <w:szCs w:val="20"/>
          <w:lang/>
        </w:rPr>
        <w:t xml:space="preserve"> – the view that while there once was history it has now come to a halt or </w:t>
      </w:r>
      <w:r w:rsidRPr="00113D44">
        <w:rPr>
          <w:i/>
          <w:iCs/>
          <w:szCs w:val="20"/>
          <w:lang/>
        </w:rPr>
        <w:t>plateau</w:t>
      </w:r>
      <w:r w:rsidRPr="00113D44">
        <w:rPr>
          <w:szCs w:val="20"/>
          <w:lang/>
        </w:rPr>
        <w:t xml:space="preserve"> (adj. </w:t>
      </w:r>
      <w:r w:rsidRPr="00113D44">
        <w:rPr>
          <w:i/>
          <w:iCs/>
          <w:szCs w:val="20"/>
          <w:lang/>
        </w:rPr>
        <w:t>plateau-nic</w:t>
      </w:r>
      <w:r w:rsidRPr="00113D44">
        <w:rPr>
          <w:szCs w:val="20"/>
          <w:lang/>
        </w:rPr>
        <w:t xml:space="preserve">) – by contrast depends mainly on </w:t>
      </w:r>
      <w:r w:rsidRPr="00113D44">
        <w:rPr>
          <w:smallCaps/>
          <w:szCs w:val="20"/>
          <w:lang/>
        </w:rPr>
        <w:t>ontological</w:t>
      </w:r>
      <w:r w:rsidRPr="00113D44">
        <w:rPr>
          <w:caps/>
          <w:szCs w:val="20"/>
          <w:lang/>
        </w:rPr>
        <w:t xml:space="preserve"> </w:t>
      </w:r>
      <w:r w:rsidRPr="00113D44">
        <w:rPr>
          <w:smallCaps/>
          <w:szCs w:val="20"/>
          <w:lang/>
        </w:rPr>
        <w:t>monovalence</w:t>
      </w:r>
      <w:r w:rsidRPr="00113D44">
        <w:rPr>
          <w:szCs w:val="20"/>
          <w:lang/>
        </w:rPr>
        <w:t xml:space="preserve">, and in fact is sometimes equated with it (e.g. </w:t>
      </w:r>
      <w:r w:rsidRPr="00113D44">
        <w:rPr>
          <w:i/>
          <w:szCs w:val="20"/>
          <w:lang/>
        </w:rPr>
        <w:t>MR</w:t>
      </w:r>
      <w:r w:rsidRPr="00113D44">
        <w:rPr>
          <w:szCs w:val="20"/>
          <w:lang/>
        </w:rPr>
        <w:t xml:space="preserve">: 128); in a purely positive world there could be no change, hence history would indeed be at an end. There would of course continue to be a future, but there would be no more qualitative social and institutional change or ideologies of change: the future would in this sense be constellationally englobed within the present. Such denial of the ongoing nature of </w:t>
      </w:r>
      <w:r w:rsidRPr="00113D44">
        <w:rPr>
          <w:smallCaps/>
          <w:szCs w:val="20"/>
          <w:lang/>
        </w:rPr>
        <w:t>geo-historicity</w:t>
      </w:r>
      <w:r w:rsidRPr="00113D44">
        <w:rPr>
          <w:szCs w:val="20"/>
          <w:lang/>
        </w:rPr>
        <w:t xml:space="preserve"> is characteristic of master-classes, because its continuation must sooner or later spell the end of their own rule, and is ‘a potent motif of the philosophy tradition’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64) which assists in legitimising that rule. </w:t>
      </w:r>
      <w:r w:rsidRPr="00113D44">
        <w:rPr>
          <w:i/>
          <w:iCs/>
          <w:szCs w:val="20"/>
          <w:lang/>
        </w:rPr>
        <w:t>Post-dated</w:t>
      </w:r>
      <w:r w:rsidRPr="00113D44">
        <w:rPr>
          <w:szCs w:val="20"/>
          <w:lang/>
        </w:rPr>
        <w:t xml:space="preserve"> </w:t>
      </w:r>
      <w:r w:rsidRPr="00113D44">
        <w:rPr>
          <w:i/>
          <w:iCs/>
          <w:szCs w:val="20"/>
          <w:lang/>
        </w:rPr>
        <w:t xml:space="preserve">endism </w:t>
      </w:r>
      <w:r w:rsidRPr="00113D44">
        <w:rPr>
          <w:szCs w:val="20"/>
          <w:lang/>
        </w:rPr>
        <w:t>is the view that history has not yet come to an end</w:t>
      </w:r>
      <w:r w:rsidR="00CA7AAF" w:rsidRPr="00113D44">
        <w:rPr>
          <w:szCs w:val="20"/>
          <w:lang/>
        </w:rPr>
        <w:t>,</w:t>
      </w:r>
      <w:r w:rsidRPr="00113D44">
        <w:rPr>
          <w:szCs w:val="20"/>
          <w:lang/>
        </w:rPr>
        <w:t xml:space="preserve"> but will at some time in the future, as in some Marxist understandings of communism. </w:t>
      </w:r>
      <w:r w:rsidRPr="00113D44">
        <w:rPr>
          <w:i/>
          <w:iCs/>
          <w:szCs w:val="20"/>
          <w:lang/>
        </w:rPr>
        <w:t xml:space="preserve">Epistemological endism </w:t>
      </w:r>
      <w:r w:rsidRPr="00113D44">
        <w:rPr>
          <w:szCs w:val="20"/>
          <w:lang/>
        </w:rPr>
        <w:t xml:space="preserve">or </w:t>
      </w:r>
      <w:r w:rsidRPr="00113D44">
        <w:rPr>
          <w:i/>
          <w:iCs/>
          <w:szCs w:val="20"/>
          <w:lang/>
        </w:rPr>
        <w:t>absolutism</w:t>
      </w:r>
      <w:r w:rsidRPr="00113D44">
        <w:rPr>
          <w:szCs w:val="20"/>
          <w:lang/>
        </w:rPr>
        <w:t xml:space="preserve"> is the belief that we already infallibly know all that is important to know. Endism is falsified by the irreducibly transformative nature of human praxis which absents and creates, even as it reproduces, the given. In eudaimonian society, far from historicity having ended, it would be embraced and shift up a gear as implicit and stymied human creative potentialities were unlocked and unfolded in an in principle never ending open evolutionary process</w:t>
      </w:r>
      <w:r w:rsidR="00CA7AAF" w:rsidRPr="00113D44">
        <w:rPr>
          <w:szCs w:val="20"/>
          <w:lang/>
        </w:rPr>
        <w:t>,</w:t>
      </w:r>
      <w:r w:rsidRPr="00113D44">
        <w:rPr>
          <w:szCs w:val="20"/>
          <w:lang/>
        </w:rPr>
        <w:t xml:space="preserve"> with an emphasis on being and letting be rather than having and controlling. If ‘negative incompleteness’ were ever eliminated, i.e., illusion and major social contradictions and problems, ‘positive incompleteness’ (absence of total development) would always remain. </w:t>
      </w:r>
      <w:r w:rsidRPr="00113D44">
        <w:rPr>
          <w:rFonts w:eastAsia="Arial"/>
          <w:iCs/>
          <w:color w:val="000000"/>
          <w:szCs w:val="20"/>
          <w:lang/>
        </w:rPr>
        <w:t>See also</w:t>
      </w:r>
      <w:r w:rsidRPr="00113D44">
        <w:rPr>
          <w:rFonts w:eastAsia="Arial"/>
          <w:iCs/>
          <w:color w:val="FF0000"/>
          <w:szCs w:val="20"/>
          <w:lang/>
        </w:rPr>
        <w:t xml:space="preserve"> </w:t>
      </w:r>
      <w:r w:rsidRPr="00113D44">
        <w:rPr>
          <w:rFonts w:eastAsia="Arial"/>
          <w:smallCaps/>
          <w:szCs w:val="20"/>
          <w:lang/>
        </w:rPr>
        <w:t>blockism/punctualism</w:t>
      </w:r>
      <w:r w:rsidRPr="00113D44">
        <w:rPr>
          <w:rFonts w:eastAsia="Arial"/>
          <w:szCs w:val="20"/>
          <w:lang/>
        </w:rPr>
        <w:t xml:space="preserve">, </w:t>
      </w:r>
      <w:r w:rsidRPr="00113D44">
        <w:rPr>
          <w:rFonts w:eastAsia="Arial"/>
          <w:smallCaps/>
          <w:color w:val="000000"/>
          <w:szCs w:val="20"/>
          <w:lang/>
        </w:rPr>
        <w:t>demi-reality</w:t>
      </w:r>
      <w:r w:rsidRPr="00113D44">
        <w:rPr>
          <w:rFonts w:eastAsia="Arial"/>
          <w:szCs w:val="20"/>
          <w:lang/>
        </w:rPr>
        <w:t xml:space="preserve">, </w:t>
      </w:r>
      <w:r w:rsidRPr="00113D44">
        <w:rPr>
          <w:rFonts w:eastAsia="Arial Unicode MS"/>
          <w:smallCaps/>
          <w:szCs w:val="20"/>
          <w:lang/>
        </w:rPr>
        <w:t>pdm</w:t>
      </w:r>
      <w:r w:rsidRPr="00113D44">
        <w:rPr>
          <w:rFonts w:eastAsia="Arial"/>
          <w:smallCaps/>
          <w:szCs w:val="20"/>
          <w:lang/>
        </w:rPr>
        <w:t>.</w:t>
      </w:r>
    </w:p>
    <w:p w:rsidR="00305ADC" w:rsidRPr="00113D44" w:rsidRDefault="00305ADC" w:rsidP="00305ADC">
      <w:pPr>
        <w:widowControl w:val="0"/>
        <w:tabs>
          <w:tab w:val="clear" w:pos="284"/>
        </w:tabs>
        <w:suppressAutoHyphens/>
        <w:spacing w:line="100" w:lineRule="atLeast"/>
        <w:rPr>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change</w:t>
      </w:r>
      <w:r w:rsidRPr="00113D44">
        <w:rPr>
          <w:rFonts w:eastAsia="Arial Unicode MS"/>
          <w:bCs/>
          <w:color w:val="000000"/>
          <w:szCs w:val="20"/>
          <w:lang/>
        </w:rPr>
        <w:t xml:space="preserve">. See </w:t>
      </w:r>
      <w:r w:rsidRPr="00113D44">
        <w:rPr>
          <w:rFonts w:eastAsia="Arial Unicode MS"/>
          <w:smallCaps/>
          <w:color w:val="000000"/>
          <w:szCs w:val="20"/>
          <w:lang/>
        </w:rPr>
        <w:t>alterity/change, process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chaos</w:t>
      </w:r>
      <w:r w:rsidRPr="00113D44">
        <w:rPr>
          <w:rFonts w:eastAsia="Arial Unicode MS"/>
          <w:color w:val="000000"/>
          <w:szCs w:val="20"/>
          <w:lang/>
        </w:rPr>
        <w:t>/</w:t>
      </w:r>
      <w:r w:rsidRPr="00113D44">
        <w:rPr>
          <w:rFonts w:eastAsia="Arial Unicode MS"/>
          <w:b/>
          <w:color w:val="000000"/>
          <w:szCs w:val="20"/>
          <w:lang/>
        </w:rPr>
        <w:t xml:space="preserve">complexity theory </w:t>
      </w:r>
      <w:r w:rsidRPr="00113D44">
        <w:rPr>
          <w:rFonts w:eastAsia="Arial Unicode MS"/>
          <w:color w:val="000000"/>
          <w:szCs w:val="20"/>
          <w:lang/>
        </w:rPr>
        <w:t xml:space="preserve">(CCT), like </w:t>
      </w:r>
      <w:r w:rsidRPr="00113D44">
        <w:rPr>
          <w:rFonts w:eastAsia="Arial Unicode MS"/>
          <w:caps/>
          <w:color w:val="000000"/>
          <w:szCs w:val="20"/>
          <w:lang/>
        </w:rPr>
        <w:t>cr</w:t>
      </w:r>
      <w:r w:rsidRPr="00113D44">
        <w:rPr>
          <w:rFonts w:eastAsia="Arial Unicode MS"/>
          <w:color w:val="000000"/>
          <w:szCs w:val="20"/>
          <w:lang/>
        </w:rPr>
        <w:t xml:space="preserve">, was born of the social and scientific turmoil of the 1960s. </w:t>
      </w:r>
      <w:r w:rsidRPr="00113D44">
        <w:rPr>
          <w:rFonts w:eastAsia="Arial Unicode MS"/>
          <w:szCs w:val="20"/>
          <w:lang/>
        </w:rPr>
        <w:t>Though elements of both problematics predate that decade, the sense that it marked a turning point</w:t>
      </w:r>
      <w:r w:rsidRPr="00113D44">
        <w:rPr>
          <w:rFonts w:eastAsia="Arial Unicode MS"/>
          <w:color w:val="000000"/>
          <w:szCs w:val="20"/>
          <w:lang/>
        </w:rPr>
        <w:t xml:space="preserve"> emboldened many scholars to experiment with intellectual syntheses. Thus, it is not surprising that </w:t>
      </w:r>
      <w:r w:rsidRPr="00113D44">
        <w:rPr>
          <w:rFonts w:eastAsia="Arial Unicode MS"/>
          <w:caps/>
          <w:color w:val="000000"/>
          <w:szCs w:val="20"/>
          <w:lang/>
        </w:rPr>
        <w:t>cr</w:t>
      </w:r>
      <w:r w:rsidRPr="00113D44">
        <w:rPr>
          <w:rFonts w:eastAsia="Arial Unicode MS"/>
          <w:color w:val="000000"/>
          <w:szCs w:val="20"/>
          <w:lang/>
        </w:rPr>
        <w:t xml:space="preserve"> and CCT have overlapping agendas. Two points of that convergence are germane: both sought a third, ameliorative path between the stalemated orthodoxies that dominated their respective fields; and both reconceptualised the relation between the natural sciences and the humanities, while preserving their respective objects of inquiry. Hence, </w:t>
      </w:r>
      <w:r w:rsidRPr="00113D44">
        <w:rPr>
          <w:rFonts w:eastAsia="Arial Unicode MS"/>
          <w:caps/>
          <w:color w:val="000000"/>
          <w:szCs w:val="20"/>
          <w:lang/>
        </w:rPr>
        <w:t>cr</w:t>
      </w:r>
      <w:r w:rsidRPr="00113D44">
        <w:rPr>
          <w:rFonts w:eastAsia="Arial Unicode MS"/>
          <w:color w:val="000000"/>
          <w:szCs w:val="20"/>
          <w:lang/>
        </w:rPr>
        <w:t xml:space="preserve"> critiqued both positivism and cultural hermeneutics and dialectically united them, while chaos/complexity sublated classical Newtonian science and the non-linear paradigms then illuminating evolutionary and historical dynamics.</w:t>
      </w:r>
    </w:p>
    <w:p w:rsidR="00305ADC" w:rsidRPr="00113D44" w:rsidRDefault="00305ADC" w:rsidP="00305ADC">
      <w:pPr>
        <w:widowControl w:val="0"/>
        <w:tabs>
          <w:tab w:val="clear" w:pos="284"/>
        </w:tabs>
        <w:suppressAutoHyphens/>
        <w:rPr>
          <w:rFonts w:eastAsia="Arial Unicode MS"/>
          <w:color w:val="000000"/>
          <w:szCs w:val="20"/>
          <w:lang/>
        </w:rPr>
      </w:pPr>
    </w:p>
    <w:p w:rsidR="00305ADC" w:rsidRPr="00113D44" w:rsidRDefault="00305ADC" w:rsidP="00305ADC">
      <w:pPr>
        <w:widowControl w:val="0"/>
        <w:tabs>
          <w:tab w:val="clear" w:pos="284"/>
        </w:tabs>
        <w:suppressAutoHyphens/>
        <w:rPr>
          <w:rFonts w:eastAsia="Arial Unicode MS"/>
          <w:color w:val="000000"/>
          <w:szCs w:val="20"/>
          <w:lang/>
        </w:rPr>
      </w:pPr>
      <w:r w:rsidRPr="00113D44">
        <w:rPr>
          <w:rFonts w:eastAsia="Arial Unicode MS"/>
          <w:color w:val="000000"/>
          <w:szCs w:val="20"/>
          <w:lang/>
        </w:rPr>
        <w:t xml:space="preserve">The relative youth of both problematics can be seen in their shifting nomenclature. The orthographic awkwardness of the term ‘chaos/complexity theory’, for example, signals the factional disputes that greeted the fledgling worldview. Originally described agnostically as ‘non-linear analysis’, its premises and methods quickly disseminated across many disciplines. While there is some dispute over who first coined the term ‘chaos’, the rapidity of its adoption is now part of popular lore accompanying its history. The very idea of a ‘science of chaos’ communicated the same performative whimsy then inspiring the naming of sixties rock groups. As the non-linear perspective proved itself, however, whimsy gave way to the ‘routinisation of chaos’. The name ‘chaos theory’ was replaced in some quarters with the more respectable cognomen ‘deterministic chaos’, though hints of the former absurdity still lingered. Later, ‘dissipative systems theory’ added an even more sober patina, while its routinisation seemed assured with the emergence of the lapidary title ‘complexity theory’. Today, only the persistence of the orthographic oddity, ‘chaos/complexity’ remains to suggest the unsettled factional issues still dividing the scientific community. </w:t>
      </w:r>
    </w:p>
    <w:p w:rsidR="00305ADC" w:rsidRPr="00113D44" w:rsidRDefault="00305ADC" w:rsidP="00305ADC">
      <w:pPr>
        <w:widowControl w:val="0"/>
        <w:tabs>
          <w:tab w:val="clear" w:pos="284"/>
        </w:tabs>
        <w:suppressAutoHyphens/>
        <w:rPr>
          <w:rFonts w:eastAsia="Arial Unicode MS"/>
          <w:color w:val="000000"/>
          <w:szCs w:val="20"/>
          <w:lang/>
        </w:rPr>
      </w:pPr>
    </w:p>
    <w:p w:rsidR="00305ADC" w:rsidRPr="00113D44" w:rsidRDefault="00305ADC" w:rsidP="00305ADC">
      <w:pPr>
        <w:widowControl w:val="0"/>
        <w:tabs>
          <w:tab w:val="clear" w:pos="284"/>
        </w:tabs>
        <w:suppressAutoHyphens/>
        <w:rPr>
          <w:rFonts w:eastAsia="Arial Unicode MS"/>
          <w:color w:val="000000"/>
          <w:szCs w:val="20"/>
          <w:lang/>
        </w:rPr>
      </w:pPr>
      <w:r w:rsidRPr="00113D44">
        <w:rPr>
          <w:rFonts w:eastAsia="Arial Unicode MS"/>
          <w:color w:val="000000"/>
          <w:szCs w:val="20"/>
          <w:lang/>
        </w:rPr>
        <w:t xml:space="preserve">As for CCT itself, it is the study of </w:t>
      </w:r>
      <w:r w:rsidRPr="00113D44">
        <w:rPr>
          <w:rFonts w:eastAsia="Arial Unicode MS"/>
          <w:smallCaps/>
          <w:color w:val="000000"/>
          <w:szCs w:val="20"/>
          <w:lang/>
        </w:rPr>
        <w:t>systems</w:t>
      </w:r>
      <w:r w:rsidRPr="00113D44">
        <w:rPr>
          <w:rFonts w:eastAsia="Arial Unicode MS"/>
          <w:color w:val="000000"/>
          <w:szCs w:val="20"/>
          <w:lang/>
        </w:rPr>
        <w:t xml:space="preserve">, i.e., bounded entities which are internally differentiated and holistically integrated. These systems can usefully be partitioned into ‘equilibrated conservative systems’ and ‘far-from-equilibrium’ (FFE) evolutionary systems. Conservative systems preserve the boundary parameters of time and space, and of matter and energy, so that they remain analytically constant across the history of the structures being examined. This parametric invariance permits formulation of law-like propositions that have predictive powers. Hence, once a constellation’s initial conditions (in the case of mechanics, its position and momentum) and its </w:t>
      </w:r>
      <w:r w:rsidRPr="00113D44">
        <w:rPr>
          <w:rFonts w:eastAsia="Arial Unicode MS"/>
          <w:color w:val="000000"/>
          <w:szCs w:val="20"/>
          <w:lang/>
        </w:rPr>
        <w:lastRenderedPageBreak/>
        <w:t>dynamic principles are known, both their future and past states can be analytically mapped. A crucial requirement for such prediction is that ‘superposition’ operates – i.e., that the total effect of multiple causes is represented by the sum of those causal powers and can be discretely analysed into the components associated with each causal power. The predictive power of Newtonian mechanics is paradigmatic and is considered by many to be tantamount to science itself.</w:t>
      </w:r>
    </w:p>
    <w:p w:rsidR="00305ADC" w:rsidRPr="00113D44" w:rsidRDefault="00305ADC" w:rsidP="00305ADC">
      <w:pPr>
        <w:widowControl w:val="0"/>
        <w:tabs>
          <w:tab w:val="clear" w:pos="284"/>
        </w:tabs>
        <w:suppressAutoHyphens/>
        <w:rPr>
          <w:rFonts w:eastAsia="Arial Unicode MS"/>
          <w:color w:val="000000"/>
          <w:szCs w:val="20"/>
          <w:lang/>
        </w:rPr>
      </w:pPr>
    </w:p>
    <w:p w:rsidR="00305ADC" w:rsidRPr="00113D44" w:rsidRDefault="00305ADC" w:rsidP="00305ADC">
      <w:pPr>
        <w:widowControl w:val="0"/>
        <w:tabs>
          <w:tab w:val="clear" w:pos="284"/>
        </w:tabs>
        <w:suppressAutoHyphens/>
        <w:rPr>
          <w:rFonts w:eastAsia="Arial Unicode MS"/>
          <w:color w:val="000000"/>
          <w:szCs w:val="20"/>
          <w:lang/>
        </w:rPr>
      </w:pPr>
      <w:r w:rsidRPr="00113D44">
        <w:rPr>
          <w:rFonts w:eastAsia="Arial Unicode MS"/>
          <w:color w:val="000000"/>
          <w:szCs w:val="20"/>
          <w:lang/>
        </w:rPr>
        <w:t xml:space="preserve">FFE systems, by contrast, are paragons of chaos/complexity. They are historical entities in that, over the course of their development, the bounding parameters delimiting their evolution themselves evolve. As a result of this ‘evolution of evolutionary space’, FFE systems are ‘irreversibly’ and </w:t>
      </w:r>
      <w:r w:rsidRPr="00113D44">
        <w:rPr>
          <w:rFonts w:eastAsia="Arial Unicode MS"/>
          <w:smallCaps/>
          <w:color w:val="000000"/>
          <w:szCs w:val="20"/>
          <w:lang/>
        </w:rPr>
        <w:t>emergently</w:t>
      </w:r>
      <w:r w:rsidRPr="00113D44">
        <w:rPr>
          <w:rFonts w:eastAsia="Arial Unicode MS"/>
          <w:color w:val="000000"/>
          <w:szCs w:val="20"/>
          <w:lang/>
        </w:rPr>
        <w:t xml:space="preserve"> structured entities, are ‘sensitively dependent on the initial conditions’ from which they originate, and follow trajectories that are ‘path-dependent’ in the sense that their trajectories are seldom strictly replicable. These characteristics deviate from the conservative paradigm so much that analytic mapping of potential states and outcomes becomes problematic. </w:t>
      </w:r>
      <w:r w:rsidRPr="00113D44">
        <w:rPr>
          <w:rFonts w:eastAsia="Arial Unicode MS"/>
          <w:smallCaps/>
          <w:color w:val="000000"/>
          <w:szCs w:val="20"/>
          <w:lang/>
        </w:rPr>
        <w:t>causality</w:t>
      </w:r>
      <w:r w:rsidRPr="00113D44">
        <w:rPr>
          <w:rFonts w:eastAsia="Arial Unicode MS"/>
          <w:color w:val="000000"/>
          <w:szCs w:val="20"/>
          <w:lang/>
        </w:rPr>
        <w:t xml:space="preserve"> for complex systems is complex and interactive. Superposition does not hold. This corresponds exactly with </w:t>
      </w:r>
      <w:r w:rsidRPr="00113D44">
        <w:rPr>
          <w:rFonts w:eastAsia="Arial Unicode MS"/>
          <w:caps/>
          <w:color w:val="000000"/>
          <w:szCs w:val="20"/>
          <w:lang/>
        </w:rPr>
        <w:t>cr</w:t>
      </w:r>
      <w:r w:rsidRPr="00113D44">
        <w:rPr>
          <w:rFonts w:eastAsia="Arial Unicode MS"/>
          <w:color w:val="000000"/>
          <w:szCs w:val="20"/>
          <w:lang/>
        </w:rPr>
        <w:t xml:space="preserve">’s understanding of the nature of causality as manifested at the level of the actual. In that FFE systems undergo irreversible changes at critical points in their temporal evolution, new system properties and boundary parameters emerge. Similarly, once set in motion, sensitivity to initial conditions allow FFE constellations to follow divergent trajectories and to establish new evolutionary end states. Hence, the predictive protocols used by Newtonian science to validate its propositions are difficult to achieve. Predictions are not, however, impossible. Predictions of future states and historical retrodiction, however, become increasingly problematic the further FFE systems move away from their initial conditions. Predictive protocols in non-linear systems are thus often said to be ‘asymptotic’. </w:t>
      </w:r>
    </w:p>
    <w:p w:rsidR="00305ADC" w:rsidRPr="00113D44" w:rsidRDefault="00305ADC" w:rsidP="00305ADC">
      <w:pPr>
        <w:widowControl w:val="0"/>
        <w:tabs>
          <w:tab w:val="clear" w:pos="284"/>
        </w:tabs>
        <w:suppressAutoHyphens/>
        <w:rPr>
          <w:rFonts w:eastAsia="Arial Unicode MS"/>
          <w:color w:val="000000"/>
          <w:szCs w:val="20"/>
          <w:lang/>
        </w:rPr>
      </w:pPr>
    </w:p>
    <w:p w:rsidR="00305ADC" w:rsidRPr="00113D44" w:rsidRDefault="00305ADC" w:rsidP="00305ADC">
      <w:pPr>
        <w:widowControl w:val="0"/>
        <w:tabs>
          <w:tab w:val="clear" w:pos="284"/>
        </w:tabs>
        <w:suppressAutoHyphens/>
        <w:rPr>
          <w:rFonts w:eastAsia="Arial Unicode MS"/>
          <w:color w:val="000000"/>
          <w:szCs w:val="20"/>
          <w:lang/>
        </w:rPr>
      </w:pPr>
      <w:r w:rsidRPr="00113D44">
        <w:rPr>
          <w:rFonts w:eastAsia="Arial Unicode MS"/>
          <w:color w:val="000000"/>
          <w:szCs w:val="20"/>
          <w:lang/>
        </w:rPr>
        <w:t xml:space="preserve">This asymptotic proviso springs from the reproductive dynamics typifying FFE systems. FFE change is non-linear, recursively structured, and progressively cumulative over the life of the system. FFE change is incommensurate in that at critical points in their evolution small initial differences can mushroom into disproportionately large outcomes. This recursive reproduction is markedly different from the additive and integrable nature of change in the conservative Newtonian systems. In the latter, small changes in initial conditions produce small results, whereas large changes generate large results. Finally, the iterative dynamics of FFE reproduction assume an emergent character so that FFE evolution produces irreducibly complex and ontologically layered structures. </w:t>
      </w:r>
    </w:p>
    <w:p w:rsidR="00305ADC" w:rsidRPr="00113D44" w:rsidRDefault="00305ADC" w:rsidP="00305ADC">
      <w:pPr>
        <w:widowControl w:val="0"/>
        <w:tabs>
          <w:tab w:val="clear" w:pos="284"/>
        </w:tabs>
        <w:suppressAutoHyphens/>
        <w:rPr>
          <w:rFonts w:eastAsia="Arial Unicode MS"/>
          <w:color w:val="000000"/>
          <w:szCs w:val="20"/>
          <w:lang/>
        </w:rPr>
      </w:pPr>
    </w:p>
    <w:p w:rsidR="00305ADC" w:rsidRPr="00113D44" w:rsidRDefault="00305ADC" w:rsidP="00305ADC">
      <w:pPr>
        <w:widowControl w:val="0"/>
        <w:tabs>
          <w:tab w:val="clear" w:pos="284"/>
        </w:tabs>
        <w:suppressAutoHyphens/>
        <w:rPr>
          <w:rFonts w:eastAsia="Arial Unicode MS"/>
          <w:color w:val="000000"/>
          <w:szCs w:val="20"/>
          <w:lang/>
        </w:rPr>
      </w:pPr>
      <w:r w:rsidRPr="00113D44">
        <w:rPr>
          <w:rFonts w:eastAsia="Arial Unicode MS"/>
          <w:color w:val="000000"/>
          <w:szCs w:val="20"/>
          <w:lang/>
        </w:rPr>
        <w:t xml:space="preserve">Although the two terms are used almost as synonyms, there is a useful distinction to be drawn between chaotic systems and complex ordered systems. Chaotic trajectories are unstable, while complex ordered systems are remarkably robust. That is to say, complex ordered systems remain much the same for long periods of time but can and do undergo sudden and profound changes of kind – metamorphoses. They continue to exist but in new forms. This corresponds to </w:t>
      </w:r>
      <w:r w:rsidRPr="00113D44">
        <w:rPr>
          <w:rFonts w:eastAsia="Arial Unicode MS"/>
          <w:caps/>
          <w:color w:val="000000"/>
          <w:szCs w:val="20"/>
          <w:lang/>
        </w:rPr>
        <w:t>cr</w:t>
      </w:r>
      <w:r w:rsidRPr="00113D44">
        <w:rPr>
          <w:rFonts w:eastAsia="Arial Unicode MS"/>
          <w:color w:val="000000"/>
          <w:szCs w:val="20"/>
          <w:lang/>
        </w:rPr>
        <w:t xml:space="preserve">’s sense of structure as relatively permanent but inherently mutable. </w:t>
      </w:r>
    </w:p>
    <w:p w:rsidR="00305ADC" w:rsidRPr="00113D44" w:rsidRDefault="00305ADC" w:rsidP="00305ADC">
      <w:pPr>
        <w:widowControl w:val="0"/>
        <w:tabs>
          <w:tab w:val="clear" w:pos="284"/>
        </w:tabs>
        <w:suppressAutoHyphens/>
        <w:rPr>
          <w:rFonts w:eastAsia="Arial Unicode MS"/>
          <w:color w:val="000000"/>
          <w:szCs w:val="20"/>
          <w:lang/>
        </w:rPr>
      </w:pPr>
    </w:p>
    <w:p w:rsidR="00305ADC" w:rsidRPr="00113D44" w:rsidRDefault="00305ADC" w:rsidP="00305ADC">
      <w:pPr>
        <w:widowControl w:val="0"/>
        <w:tabs>
          <w:tab w:val="clear" w:pos="284"/>
          <w:tab w:val="center" w:pos="5112"/>
          <w:tab w:val="left" w:pos="8700"/>
        </w:tabs>
        <w:suppressAutoHyphens/>
        <w:rPr>
          <w:rFonts w:eastAsia="Arial Unicode MS"/>
          <w:bCs/>
          <w:smallCaps/>
          <w:color w:val="000000"/>
          <w:szCs w:val="20"/>
          <w:lang/>
        </w:rPr>
      </w:pPr>
      <w:r w:rsidRPr="00113D44">
        <w:rPr>
          <w:rFonts w:eastAsia="Arial Unicode MS"/>
          <w:color w:val="000000"/>
          <w:szCs w:val="20"/>
          <w:lang/>
        </w:rPr>
        <w:t xml:space="preserve">As with all newborn problematics, CCT has been selectively appropriated by its competitors, many of which were objects of CCT’s original critique. So-called ‘big science’, for example, has appropriated CCT’s modelling techniques and has used them to tackle its own emergent anomalies while simultaneously retaining its hegemonic grip on scientific </w:t>
      </w:r>
      <w:r w:rsidRPr="00113D44">
        <w:rPr>
          <w:rFonts w:eastAsia="Arial Unicode MS"/>
          <w:iCs/>
          <w:color w:val="000000"/>
          <w:szCs w:val="20"/>
          <w:lang/>
        </w:rPr>
        <w:t>praxis</w:t>
      </w:r>
      <w:r w:rsidRPr="00113D44">
        <w:rPr>
          <w:rFonts w:eastAsia="Arial Unicode MS"/>
          <w:color w:val="000000"/>
          <w:szCs w:val="20"/>
          <w:lang/>
        </w:rPr>
        <w:t xml:space="preserve">. There are those scientists and laymen alike who interpret the mathematics of chaos/complexity from a mystical neo-Pythagorean worldview, using pre-Socratic premises to construct a teleological vision of world history. In humanist circles, advocates of postmodernism have been drawn to CCT’s indeterminate ontology and its challenge to causal canons of explanation. Finally, a worldview has emerged from non-equilibrium thermodynamics that attempts to unify the sciences, the arts, and the humanities under chaos/complexity itself. This later synthesis resonates closely with </w:t>
      </w:r>
      <w:r w:rsidRPr="00113D44">
        <w:rPr>
          <w:rFonts w:eastAsia="Arial Unicode MS"/>
          <w:caps/>
          <w:color w:val="000000"/>
          <w:szCs w:val="20"/>
          <w:lang/>
        </w:rPr>
        <w:t>cr</w:t>
      </w:r>
      <w:r w:rsidRPr="00113D44">
        <w:rPr>
          <w:rFonts w:eastAsia="Arial Unicode MS"/>
          <w:color w:val="000000"/>
          <w:szCs w:val="20"/>
          <w:lang/>
        </w:rPr>
        <w:t xml:space="preserve"> and punctuated equilibria theories of evolution. S</w:t>
      </w:r>
      <w:r w:rsidRPr="00113D44">
        <w:rPr>
          <w:rFonts w:eastAsia="Arial Unicode MS"/>
          <w:bCs/>
          <w:color w:val="000000"/>
          <w:szCs w:val="20"/>
          <w:lang/>
        </w:rPr>
        <w:t xml:space="preserve">ee also </w:t>
      </w:r>
      <w:r w:rsidRPr="00113D44">
        <w:rPr>
          <w:rFonts w:eastAsia="Arial Unicode MS"/>
          <w:bCs/>
          <w:smallCaps/>
          <w:color w:val="000000"/>
          <w:szCs w:val="20"/>
          <w:lang/>
        </w:rPr>
        <w:t xml:space="preserve">mediate. </w:t>
      </w:r>
    </w:p>
    <w:p w:rsidR="00305ADC" w:rsidRPr="00113D44" w:rsidRDefault="00305ADC" w:rsidP="00305ADC">
      <w:pPr>
        <w:widowControl w:val="0"/>
        <w:tabs>
          <w:tab w:val="clear" w:pos="284"/>
          <w:tab w:val="center" w:pos="5112"/>
          <w:tab w:val="left" w:pos="8700"/>
        </w:tabs>
        <w:suppressAutoHyphens/>
        <w:jc w:val="right"/>
        <w:rPr>
          <w:rFonts w:eastAsia="Arial Unicode MS"/>
          <w:bCs/>
          <w:smallCaps/>
          <w:color w:val="000000"/>
          <w:szCs w:val="20"/>
          <w:lang/>
        </w:rPr>
      </w:pPr>
      <w:r w:rsidRPr="00113D44">
        <w:rPr>
          <w:rFonts w:eastAsia="Arial Unicode MS"/>
          <w:bCs/>
          <w:smallCaps/>
          <w:color w:val="000000"/>
          <w:szCs w:val="20"/>
          <w:lang/>
        </w:rPr>
        <w:t>David Byrne, David L. Harvey</w:t>
      </w:r>
    </w:p>
    <w:p w:rsidR="00305ADC" w:rsidRPr="00113D44" w:rsidRDefault="00305ADC" w:rsidP="00305ADC">
      <w:pPr>
        <w:widowControl w:val="0"/>
        <w:tabs>
          <w:tab w:val="clear" w:pos="284"/>
          <w:tab w:val="center" w:pos="5112"/>
          <w:tab w:val="left" w:pos="8700"/>
        </w:tabs>
        <w:suppressAutoHyphens/>
        <w:jc w:val="righ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charit</w:t>
      </w:r>
      <w:r w:rsidRPr="00113D44">
        <w:rPr>
          <w:rFonts w:eastAsia="Arial Unicode MS"/>
          <w:b/>
          <w:bCs/>
          <w:color w:val="000000"/>
          <w:szCs w:val="20"/>
          <w:lang/>
        </w:rPr>
        <w:t>y, principle of</w:t>
      </w:r>
      <w:r w:rsidRPr="00113D44">
        <w:rPr>
          <w:rFonts w:eastAsia="Arial Unicode MS"/>
          <w:color w:val="000000"/>
          <w:szCs w:val="20"/>
          <w:lang/>
        </w:rPr>
        <w:t xml:space="preserve">. See </w:t>
      </w:r>
      <w:r w:rsidRPr="00113D44">
        <w:rPr>
          <w:rFonts w:eastAsia="Arial Unicode MS"/>
          <w:smallCaps/>
          <w:color w:val="000000"/>
          <w:szCs w:val="20"/>
          <w:lang/>
        </w:rPr>
        <w:t>critique.</w:t>
      </w:r>
    </w:p>
    <w:p w:rsidR="00305ADC" w:rsidRPr="00113D44" w:rsidRDefault="00305ADC" w:rsidP="00305ADC">
      <w:pPr>
        <w:widowControl w:val="0"/>
        <w:tabs>
          <w:tab w:val="clear" w:pos="284"/>
          <w:tab w:val="left" w:pos="-490"/>
        </w:tabs>
        <w:suppressAutoHyphens/>
        <w:spacing w:line="100" w:lineRule="atLeast"/>
        <w:rPr>
          <w:rFonts w:eastAsia="Arial" w:cs="Arial"/>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szCs w:val="20"/>
          <w:lang/>
        </w:rPr>
        <w:t>chiasmus</w:t>
      </w:r>
      <w:r w:rsidRPr="00113D44">
        <w:rPr>
          <w:rFonts w:eastAsia="Arial Unicode MS"/>
          <w:szCs w:val="20"/>
          <w:lang/>
        </w:rPr>
        <w:t xml:space="preserve"> (f. Gr. </w:t>
      </w:r>
      <w:r w:rsidRPr="00113D44">
        <w:rPr>
          <w:rFonts w:eastAsia="Arial Unicode MS"/>
          <w:i/>
          <w:iCs/>
          <w:szCs w:val="20"/>
          <w:lang/>
        </w:rPr>
        <w:t>chiazein</w:t>
      </w:r>
      <w:r w:rsidRPr="00113D44">
        <w:rPr>
          <w:rFonts w:eastAsia="Arial Unicode MS"/>
          <w:iCs/>
          <w:szCs w:val="20"/>
          <w:lang/>
        </w:rPr>
        <w:t>,</w:t>
      </w:r>
      <w:r w:rsidRPr="00113D44">
        <w:rPr>
          <w:rFonts w:eastAsia="Arial Unicode MS"/>
          <w:i/>
          <w:iCs/>
          <w:szCs w:val="20"/>
          <w:lang/>
        </w:rPr>
        <w:t xml:space="preserve"> </w:t>
      </w:r>
      <w:r w:rsidRPr="00113D44">
        <w:rPr>
          <w:rFonts w:eastAsia="Arial Unicode MS"/>
          <w:szCs w:val="20"/>
          <w:lang/>
        </w:rPr>
        <w:t xml:space="preserve">to mark with or like a </w:t>
      </w:r>
      <w:r w:rsidRPr="00113D44">
        <w:rPr>
          <w:rFonts w:eastAsia="Arial Unicode MS"/>
          <w:i/>
          <w:szCs w:val="20"/>
          <w:lang/>
        </w:rPr>
        <w:t>chi</w:t>
      </w:r>
      <w:r w:rsidRPr="00113D44">
        <w:rPr>
          <w:rFonts w:eastAsia="Arial Unicode MS"/>
          <w:szCs w:val="20"/>
          <w:lang/>
        </w:rPr>
        <w:t xml:space="preserve"> [χ]). (1) A figure by which the order of words in one clause or sentence (or of syllables in a word) is inverted in another to alter the accustomed meaning. Thus Bhaskar occasionally deploys </w:t>
      </w:r>
      <w:r w:rsidRPr="00113D44">
        <w:rPr>
          <w:rFonts w:eastAsia="Arial Unicode MS"/>
          <w:i/>
          <w:iCs/>
          <w:szCs w:val="20"/>
          <w:lang/>
        </w:rPr>
        <w:t>outwith</w:t>
      </w:r>
      <w:r w:rsidRPr="00113D44">
        <w:rPr>
          <w:rFonts w:eastAsia="Arial Unicode MS"/>
          <w:szCs w:val="20"/>
          <w:lang/>
        </w:rPr>
        <w:t xml:space="preserve"> (Scots for ‘without’) to subvert dichotomous or dualistic thinking by suggesting that that which is outside is also, by valid </w:t>
      </w:r>
      <w:r w:rsidRPr="00113D44">
        <w:rPr>
          <w:rFonts w:eastAsia="Arial Unicode MS"/>
          <w:smallCaps/>
          <w:szCs w:val="20"/>
          <w:lang/>
        </w:rPr>
        <w:t xml:space="preserve">perspectival </w:t>
      </w:r>
      <w:r w:rsidRPr="00113D44">
        <w:rPr>
          <w:rFonts w:eastAsia="Arial Unicode MS"/>
          <w:szCs w:val="20"/>
          <w:lang/>
        </w:rPr>
        <w:t>switch, inside; in the concluding sentences of the transcendental argument for the primacy of absence, for example – ‘Within the world as we know it, non-being is at least on a par with being. Outwith it the n</w:t>
      </w:r>
      <w:r w:rsidR="004B070D" w:rsidRPr="00113D44">
        <w:rPr>
          <w:rFonts w:eastAsia="Arial Unicode MS"/>
          <w:szCs w:val="20"/>
          <w:lang/>
        </w:rPr>
        <w:t>egative has ontological primacy</w:t>
      </w:r>
      <w:r w:rsidRPr="00113D44">
        <w:rPr>
          <w:rFonts w:eastAsia="Arial Unicode MS"/>
          <w:szCs w:val="20"/>
          <w:lang/>
        </w:rPr>
        <w:t>’(</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47, cf.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77) – ‘outwith’ has the effect of </w:t>
      </w:r>
      <w:r w:rsidRPr="00113D44">
        <w:rPr>
          <w:rFonts w:eastAsia="Arial Unicode MS"/>
          <w:szCs w:val="20"/>
          <w:lang/>
        </w:rPr>
        <w:lastRenderedPageBreak/>
        <w:t xml:space="preserve">reminding us that epistemology is contained within ontology and suggesting that the negative has ontological primacy </w:t>
      </w:r>
      <w:r w:rsidRPr="00113D44">
        <w:rPr>
          <w:rFonts w:eastAsia="Arial Unicode MS"/>
          <w:i/>
          <w:iCs/>
          <w:szCs w:val="20"/>
          <w:lang/>
        </w:rPr>
        <w:t xml:space="preserve">within </w:t>
      </w:r>
      <w:r w:rsidRPr="00113D44">
        <w:rPr>
          <w:rFonts w:eastAsia="Arial Unicode MS"/>
          <w:szCs w:val="20"/>
          <w:lang/>
        </w:rPr>
        <w:t xml:space="preserve">being as such (Totality), for the unknown must be deemed (an immensely vaster) part of it (than the known). (2) A </w:t>
      </w:r>
      <w:r w:rsidRPr="00113D44">
        <w:rPr>
          <w:rFonts w:eastAsia="Arial Unicode MS"/>
          <w:caps/>
          <w:szCs w:val="20"/>
          <w:lang/>
        </w:rPr>
        <w:t>2E</w:t>
      </w:r>
      <w:r w:rsidRPr="00113D44">
        <w:rPr>
          <w:rFonts w:eastAsia="Arial Unicode MS"/>
          <w:szCs w:val="20"/>
          <w:lang/>
        </w:rPr>
        <w:t xml:space="preserve"> figure of </w:t>
      </w:r>
      <w:r w:rsidRPr="00113D44">
        <w:rPr>
          <w:rFonts w:eastAsia="Arial Unicode MS"/>
          <w:smallCaps/>
          <w:szCs w:val="20"/>
          <w:lang/>
        </w:rPr>
        <w:t>oppositionality</w:t>
      </w:r>
      <w:r w:rsidRPr="00113D44">
        <w:rPr>
          <w:rFonts w:eastAsia="Arial Unicode MS"/>
          <w:szCs w:val="20"/>
          <w:lang/>
        </w:rPr>
        <w:t xml:space="preserve"> signifying any kind of inversion or ‘juxtaposition of the terms of a polarity’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242).</w:t>
      </w:r>
    </w:p>
    <w:p w:rsidR="00305ADC" w:rsidRPr="00113D44" w:rsidRDefault="00305ADC" w:rsidP="00305ADC">
      <w:pPr>
        <w:widowControl w:val="0"/>
        <w:tabs>
          <w:tab w:val="clear" w:pos="284"/>
        </w:tabs>
        <w:suppressAutoHyphens/>
        <w:spacing w:line="100" w:lineRule="atLeast"/>
        <w:rPr>
          <w:rFonts w:eastAsia="Arial Unicode MS"/>
          <w:b/>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choice, axiological</w:t>
      </w:r>
      <w:r w:rsidRPr="00113D44">
        <w:rPr>
          <w:rFonts w:eastAsia="Arial Unicode MS"/>
          <w:color w:val="000000"/>
          <w:szCs w:val="20"/>
          <w:lang/>
        </w:rPr>
        <w:t xml:space="preserve">. See </w:t>
      </w:r>
      <w:r w:rsidR="004B070D" w:rsidRPr="00113D44">
        <w:rPr>
          <w:rFonts w:eastAsia="Arial Unicode MS"/>
          <w:b/>
          <w:smallCaps/>
          <w:color w:val="000000"/>
          <w:szCs w:val="20"/>
          <w:lang/>
        </w:rPr>
        <w:t>axiol</w:t>
      </w:r>
      <w:r w:rsidRPr="00113D44">
        <w:rPr>
          <w:rFonts w:eastAsia="Arial Unicode MS"/>
          <w:b/>
          <w:smallCaps/>
          <w:color w:val="000000"/>
          <w:szCs w:val="20"/>
          <w:lang/>
        </w:rPr>
        <w:t>ogy</w:t>
      </w:r>
      <w:r w:rsidRPr="00113D44">
        <w:rPr>
          <w:rFonts w:eastAsia="Arial Unicode MS"/>
          <w:smallCaps/>
          <w:color w:val="000000"/>
          <w:szCs w:val="20"/>
          <w:lang/>
        </w:rPr>
        <w:t xml:space="preserve">, dilemma, problem, </w:t>
      </w:r>
      <w:smartTag w:uri="urn:schemas-microsoft-com:office:smarttags" w:element="City">
        <w:smartTag w:uri="urn:schemas-microsoft-com:office:smarttags" w:element="place">
          <w:r w:rsidRPr="00113D44">
            <w:rPr>
              <w:rFonts w:eastAsia="Arial Unicode MS"/>
              <w:smallCaps/>
              <w:color w:val="000000"/>
              <w:szCs w:val="20"/>
              <w:lang/>
            </w:rPr>
            <w:t>valence</w:t>
          </w:r>
        </w:smartTag>
      </w:smartTag>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color w:val="000000"/>
          <w:szCs w:val="20"/>
          <w:lang w:eastAsia="ar-SA"/>
        </w:rPr>
      </w:pPr>
      <w:r w:rsidRPr="00113D44">
        <w:rPr>
          <w:rFonts w:eastAsia="Arial Unicode MS"/>
          <w:b/>
          <w:bCs/>
          <w:color w:val="000000"/>
          <w:szCs w:val="20"/>
          <w:lang/>
        </w:rPr>
        <w:t>class</w:t>
      </w:r>
      <w:r w:rsidRPr="00113D44">
        <w:rPr>
          <w:rFonts w:eastAsia="Arial Unicode MS"/>
          <w:b/>
          <w:color w:val="000000"/>
          <w:szCs w:val="20"/>
          <w:lang/>
        </w:rPr>
        <w:t>, social</w:t>
      </w:r>
      <w:r w:rsidRPr="00113D44">
        <w:rPr>
          <w:rFonts w:eastAsia="Arial Unicode MS"/>
          <w:color w:val="000000"/>
          <w:szCs w:val="20"/>
          <w:lang/>
        </w:rPr>
        <w:t xml:space="preserve">. See </w:t>
      </w:r>
      <w:r w:rsidRPr="00113D44">
        <w:rPr>
          <w:rFonts w:eastAsia="Arial Unicode MS"/>
          <w:smallCaps/>
          <w:color w:val="000000"/>
          <w:szCs w:val="20"/>
          <w:lang/>
        </w:rPr>
        <w:t xml:space="preserve">colonialism etc., emancipatory movements, ethical ideologies, feminist theory, generative separation, ideology, legal studies, </w:t>
      </w:r>
      <w:r w:rsidRPr="00113D44">
        <w:rPr>
          <w:b/>
          <w:smallCaps/>
          <w:color w:val="000000"/>
          <w:szCs w:val="20"/>
          <w:lang w:eastAsia="ar-SA"/>
        </w:rPr>
        <w:t>master–slave</w:t>
      </w:r>
      <w:r w:rsidRPr="00113D44">
        <w:rPr>
          <w:smallCaps/>
          <w:color w:val="000000"/>
          <w:szCs w:val="20"/>
          <w:lang w:eastAsia="ar-SA"/>
        </w:rPr>
        <w:t>, oppositionality, political economy, power, social form, sociology of knowledge, solipsism etc.</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classification</w:t>
      </w:r>
      <w:r w:rsidRPr="00113D44">
        <w:rPr>
          <w:rFonts w:eastAsia="Arial Unicode MS"/>
          <w:color w:val="000000"/>
          <w:szCs w:val="20"/>
          <w:lang/>
        </w:rPr>
        <w:t xml:space="preserve">. See </w:t>
      </w:r>
      <w:r w:rsidRPr="00113D44">
        <w:rPr>
          <w:rFonts w:eastAsia="Arial Unicode MS"/>
          <w:smallCaps/>
          <w:color w:val="000000"/>
          <w:szCs w:val="20"/>
          <w:lang/>
        </w:rPr>
        <w:t>natural kind, resemblance.</w:t>
      </w:r>
    </w:p>
    <w:p w:rsidR="00305ADC" w:rsidRPr="00113D44" w:rsidRDefault="004B070D"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szCs w:val="20"/>
          <w:lang/>
        </w:rPr>
        <w:t xml:space="preserve">closed </w:t>
      </w:r>
      <w:r w:rsidRPr="00113D44">
        <w:rPr>
          <w:rFonts w:eastAsia="Arial Unicode MS"/>
          <w:szCs w:val="20"/>
          <w:lang/>
        </w:rPr>
        <w:t>and</w:t>
      </w:r>
      <w:r w:rsidR="00305ADC" w:rsidRPr="00113D44">
        <w:rPr>
          <w:rFonts w:eastAsia="Arial Unicode MS"/>
          <w:b/>
          <w:szCs w:val="20"/>
          <w:lang/>
        </w:rPr>
        <w:t xml:space="preserve"> open systems</w:t>
      </w:r>
      <w:r w:rsidR="00305ADC" w:rsidRPr="00113D44">
        <w:rPr>
          <w:rFonts w:eastAsia="Arial Unicode MS"/>
          <w:szCs w:val="20"/>
          <w:lang/>
        </w:rPr>
        <w:t xml:space="preserve">. See </w:t>
      </w:r>
      <w:r w:rsidR="00305ADC" w:rsidRPr="00113D44">
        <w:rPr>
          <w:rFonts w:eastAsia="Arial Unicode MS"/>
          <w:smallCaps/>
          <w:szCs w:val="20"/>
          <w:lang/>
        </w:rPr>
        <w:t xml:space="preserve">actualism, autopoiesis, causal law, causality, </w:t>
      </w:r>
      <w:r w:rsidR="00305ADC" w:rsidRPr="00113D44">
        <w:rPr>
          <w:rFonts w:eastAsia="Arial Unicode MS"/>
          <w:b/>
          <w:smallCaps/>
          <w:szCs w:val="20"/>
          <w:lang/>
        </w:rPr>
        <w:t>closure</w:t>
      </w:r>
      <w:r w:rsidR="00305ADC" w:rsidRPr="00113D44">
        <w:rPr>
          <w:rFonts w:eastAsia="Arial Unicode MS"/>
          <w:smallCaps/>
          <w:szCs w:val="20"/>
          <w:lang/>
        </w:rPr>
        <w:t xml:space="preserve">, centrism etc., </w:t>
      </w:r>
      <w:r w:rsidR="00305ADC" w:rsidRPr="00113D44">
        <w:rPr>
          <w:rFonts w:eastAsia="Arial Unicode MS"/>
          <w:b/>
          <w:smallCaps/>
          <w:szCs w:val="20"/>
          <w:lang/>
        </w:rPr>
        <w:t>constant conjunction</w:t>
      </w:r>
      <w:r w:rsidR="00305ADC" w:rsidRPr="00113D44">
        <w:rPr>
          <w:rFonts w:eastAsia="Arial Unicode MS"/>
          <w:smallCaps/>
          <w:szCs w:val="20"/>
          <w:lang/>
        </w:rPr>
        <w:t xml:space="preserve">, contrast explanation, counterfactual/transfactual, economics, emergence, empirical realism, explanation, finite/infinite, futures studies, identity theory, political economy, </w:t>
      </w:r>
      <w:r w:rsidR="00305ADC" w:rsidRPr="00113D44">
        <w:rPr>
          <w:rFonts w:eastAsia="Arial Unicode MS"/>
          <w:b/>
          <w:smallCaps/>
          <w:szCs w:val="20"/>
          <w:lang/>
        </w:rPr>
        <w:t>system</w:t>
      </w:r>
      <w:r w:rsidR="00305ADC" w:rsidRPr="00113D44">
        <w:rPr>
          <w:rFonts w:eastAsia="Arial Unicode MS"/>
          <w:smallCaps/>
          <w:szCs w:val="20"/>
          <w:lang/>
        </w:rPr>
        <w:t>, tendency, totality</w:t>
      </w:r>
      <w:r w:rsidR="00305ADC"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szCs w:val="20"/>
          <w:lang/>
        </w:rPr>
        <w:t>closed-systems (constant conjunction) form</w:t>
      </w:r>
      <w:r w:rsidRPr="00113D44">
        <w:rPr>
          <w:rFonts w:eastAsia="Arial Unicode MS"/>
          <w:szCs w:val="20"/>
          <w:lang/>
        </w:rPr>
        <w:t xml:space="preserve">. See </w:t>
      </w:r>
      <w:r w:rsidRPr="00113D44">
        <w:rPr>
          <w:rFonts w:eastAsia="Arial Unicode MS"/>
          <w:smallCaps/>
          <w:szCs w:val="20"/>
          <w:lang/>
        </w:rPr>
        <w:t>constant conjunction, critique</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szCs w:val="20"/>
          <w:lang/>
        </w:rPr>
        <w:t>closure</w:t>
      </w:r>
      <w:r w:rsidRPr="00113D44">
        <w:rPr>
          <w:rFonts w:eastAsia="Arial Unicode MS"/>
          <w:szCs w:val="20"/>
          <w:lang/>
        </w:rPr>
        <w:t>.</w:t>
      </w:r>
      <w:r w:rsidRPr="00113D44">
        <w:rPr>
          <w:rFonts w:eastAsia="Arial Unicode MS"/>
          <w:b/>
          <w:szCs w:val="20"/>
          <w:lang/>
        </w:rPr>
        <w:t xml:space="preserve"> </w:t>
      </w:r>
      <w:r w:rsidRPr="00113D44">
        <w:rPr>
          <w:rFonts w:eastAsia="Arial Unicode MS"/>
          <w:szCs w:val="20"/>
          <w:lang/>
        </w:rPr>
        <w:t xml:space="preserve">The distinction between </w:t>
      </w:r>
      <w:r w:rsidRPr="00113D44">
        <w:rPr>
          <w:rFonts w:eastAsia="Arial Unicode MS"/>
          <w:i/>
          <w:szCs w:val="20"/>
          <w:lang/>
        </w:rPr>
        <w:t>open</w:t>
      </w:r>
      <w:r w:rsidRPr="00113D44">
        <w:rPr>
          <w:rFonts w:eastAsia="Arial Unicode MS"/>
          <w:szCs w:val="20"/>
          <w:lang/>
        </w:rPr>
        <w:t xml:space="preserve"> and </w:t>
      </w:r>
      <w:r w:rsidRPr="00113D44">
        <w:rPr>
          <w:rFonts w:eastAsia="Arial Unicode MS"/>
          <w:i/>
          <w:szCs w:val="20"/>
          <w:lang/>
        </w:rPr>
        <w:t>closed</w:t>
      </w:r>
      <w:r w:rsidRPr="00113D44">
        <w:rPr>
          <w:rFonts w:eastAsia="Arial Unicode MS"/>
          <w:szCs w:val="20"/>
          <w:lang/>
        </w:rPr>
        <w:t xml:space="preserve"> </w:t>
      </w:r>
      <w:r w:rsidRPr="00113D44">
        <w:rPr>
          <w:rFonts w:eastAsia="Arial Unicode MS"/>
          <w:i/>
          <w:smallCaps/>
          <w:szCs w:val="20"/>
          <w:lang/>
        </w:rPr>
        <w:t>systems</w:t>
      </w:r>
      <w:r w:rsidRPr="00113D44">
        <w:rPr>
          <w:rFonts w:eastAsia="Arial Unicode MS"/>
          <w:szCs w:val="20"/>
          <w:lang/>
        </w:rPr>
        <w:t xml:space="preserve"> plays a key role in </w:t>
      </w:r>
      <w:r w:rsidRPr="00113D44">
        <w:rPr>
          <w:rFonts w:eastAsia="Arial Unicode MS"/>
          <w:caps/>
          <w:szCs w:val="20"/>
          <w:lang/>
        </w:rPr>
        <w:t>cr</w:t>
      </w:r>
      <w:r w:rsidRPr="00113D44">
        <w:rPr>
          <w:rFonts w:eastAsia="Arial Unicode MS"/>
          <w:szCs w:val="20"/>
          <w:lang/>
        </w:rPr>
        <w:t xml:space="preserve"> thought. Following </w:t>
      </w:r>
      <w:r w:rsidRPr="00113D44">
        <w:rPr>
          <w:rFonts w:eastAsia="Arial Unicode MS"/>
          <w:i/>
          <w:szCs w:val="20"/>
          <w:lang/>
        </w:rPr>
        <w:t>RS</w:t>
      </w:r>
      <w:r w:rsidRPr="00113D44">
        <w:rPr>
          <w:rFonts w:eastAsia="Arial Unicode MS"/>
          <w:szCs w:val="20"/>
          <w:lang/>
        </w:rPr>
        <w:t xml:space="preserve">, a closed system is defined as any in which a strict (possibly stochastic) </w:t>
      </w:r>
      <w:r w:rsidRPr="00113D44">
        <w:rPr>
          <w:rFonts w:eastAsia="Arial Unicode MS"/>
          <w:i/>
          <w:smallCaps/>
          <w:szCs w:val="20"/>
          <w:lang/>
        </w:rPr>
        <w:t>constant conjunction</w:t>
      </w:r>
      <w:r w:rsidRPr="00113D44">
        <w:rPr>
          <w:rFonts w:eastAsia="Arial Unicode MS"/>
          <w:szCs w:val="20"/>
          <w:lang/>
        </w:rPr>
        <w:t xml:space="preserve"> of events, or </w:t>
      </w:r>
      <w:r w:rsidRPr="00113D44">
        <w:rPr>
          <w:rFonts w:eastAsia="Arial Unicode MS"/>
          <w:i/>
          <w:szCs w:val="20"/>
          <w:lang/>
        </w:rPr>
        <w:t>event regularity</w:t>
      </w:r>
      <w:r w:rsidRPr="00113D44">
        <w:rPr>
          <w:rFonts w:eastAsia="Arial Unicode MS"/>
          <w:szCs w:val="20"/>
          <w:lang/>
        </w:rPr>
        <w:t>,</w:t>
      </w:r>
      <w:r w:rsidRPr="00113D44">
        <w:rPr>
          <w:rFonts w:eastAsia="Arial Unicode MS"/>
          <w:i/>
          <w:szCs w:val="20"/>
          <w:lang/>
        </w:rPr>
        <w:t xml:space="preserve"> </w:t>
      </w:r>
      <w:r w:rsidRPr="00113D44">
        <w:rPr>
          <w:rFonts w:eastAsia="Arial Unicode MS"/>
          <w:szCs w:val="20"/>
          <w:lang/>
        </w:rPr>
        <w:t xml:space="preserve">of the sort ‘whenever event x then event y’ occurs. Systems in which such regularities are absent are termed open. A closure is then simply a system in which strict event regularities occur. </w:t>
      </w:r>
    </w:p>
    <w:p w:rsidR="00305ADC" w:rsidRPr="00113D44" w:rsidRDefault="00305ADC" w:rsidP="00305ADC">
      <w:pPr>
        <w:widowControl w:val="0"/>
        <w:suppressAutoHyphens/>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rPr>
          <w:rFonts w:eastAsia="Arial Unicode MS"/>
          <w:szCs w:val="20"/>
          <w:lang/>
        </w:rPr>
      </w:pPr>
      <w:r w:rsidRPr="00113D44">
        <w:rPr>
          <w:rFonts w:eastAsia="Arial Unicode MS"/>
          <w:szCs w:val="20"/>
          <w:lang/>
        </w:rPr>
        <w:t xml:space="preserve">The terms </w:t>
      </w:r>
      <w:r w:rsidRPr="00113D44">
        <w:rPr>
          <w:rFonts w:eastAsia="Arial Unicode MS"/>
          <w:i/>
          <w:szCs w:val="20"/>
          <w:lang/>
        </w:rPr>
        <w:t>closure of concomitance</w:t>
      </w:r>
      <w:r w:rsidRPr="00113D44">
        <w:rPr>
          <w:rFonts w:eastAsia="Arial Unicode MS"/>
          <w:szCs w:val="20"/>
          <w:lang/>
        </w:rPr>
        <w:t xml:space="preserve"> and </w:t>
      </w:r>
      <w:r w:rsidRPr="00113D44">
        <w:rPr>
          <w:rFonts w:eastAsia="Arial Unicode MS"/>
          <w:i/>
          <w:szCs w:val="20"/>
          <w:lang/>
        </w:rPr>
        <w:t>closure of causal sequence</w:t>
      </w:r>
      <w:r w:rsidRPr="00113D44">
        <w:rPr>
          <w:rFonts w:eastAsia="Arial Unicode MS"/>
          <w:szCs w:val="20"/>
          <w:lang/>
        </w:rPr>
        <w:t xml:space="preserve"> are introduced by Lawson (2003b) to distinguish two types of closed system. A closure of causal sequence is a system in which a strict event regularity pertains and where the event, y, is causally conditioned by some earlier event, x. A closure of concomitance is a system in which a strict event regularity arises and in which the events x and y are correlated but where neither causally conditions the other (where, for instance, the movements in some third factor affect both x and y). The significance of the distinction lies in the fact that it is closures of causal sequence that are presupposed by </w:t>
      </w:r>
      <w:r w:rsidRPr="00113D44">
        <w:rPr>
          <w:rFonts w:eastAsia="Arial Unicode MS"/>
          <w:i/>
          <w:szCs w:val="20"/>
          <w:lang/>
        </w:rPr>
        <w:t>deductivism</w:t>
      </w:r>
      <w:r w:rsidRPr="00113D44">
        <w:rPr>
          <w:rFonts w:eastAsia="Arial Unicode MS"/>
          <w:szCs w:val="20"/>
          <w:lang/>
        </w:rPr>
        <w:t xml:space="preserve"> (see </w:t>
      </w:r>
      <w:r w:rsidRPr="00113D44">
        <w:rPr>
          <w:rFonts w:eastAsia="Arial Unicode MS"/>
          <w:smallCaps/>
          <w:szCs w:val="20"/>
          <w:lang/>
        </w:rPr>
        <w:t>explanation, inference</w:t>
      </w:r>
      <w:r w:rsidRPr="00113D44">
        <w:rPr>
          <w:rFonts w:eastAsia="Arial Unicode MS"/>
          <w:szCs w:val="20"/>
          <w:lang/>
        </w:rPr>
        <w:t xml:space="preserve">). While closures of concomitance are plentiful in both the natural and social realms, closures of causal sequence are found to be rare. This latter observation is rendered intelligible by noting that closures of causal sequence presuppose the existence of a </w:t>
      </w:r>
      <w:r w:rsidRPr="00113D44">
        <w:rPr>
          <w:rFonts w:eastAsia="Arial Unicode MS"/>
          <w:smallCaps/>
          <w:szCs w:val="20"/>
          <w:lang/>
        </w:rPr>
        <w:t>mechanism</w:t>
      </w:r>
      <w:r w:rsidRPr="00113D44">
        <w:rPr>
          <w:rFonts w:eastAsia="Arial Unicode MS"/>
          <w:szCs w:val="20"/>
          <w:lang/>
        </w:rPr>
        <w:t xml:space="preserve"> that is both stable and insulated from other mechanisms, a situation that from a </w:t>
      </w:r>
      <w:r w:rsidRPr="00113D44">
        <w:rPr>
          <w:rFonts w:eastAsia="Arial Unicode MS"/>
          <w:caps/>
          <w:szCs w:val="20"/>
          <w:lang/>
        </w:rPr>
        <w:t>cr</w:t>
      </w:r>
      <w:r w:rsidRPr="00113D44">
        <w:rPr>
          <w:rFonts w:eastAsia="Arial Unicode MS"/>
          <w:szCs w:val="20"/>
          <w:lang/>
        </w:rPr>
        <w:t xml:space="preserve"> perspective is relatively unlikely to occur (as least spontaneously) in a reality that is conceived as structured, emergent and so on. </w:t>
      </w:r>
    </w:p>
    <w:p w:rsidR="00305ADC" w:rsidRPr="00113D44" w:rsidRDefault="00305ADC" w:rsidP="00305ADC">
      <w:pPr>
        <w:widowControl w:val="0"/>
        <w:suppressAutoHyphens/>
        <w:jc w:val="right"/>
        <w:rPr>
          <w:rFonts w:eastAsia="Arial Unicode MS"/>
          <w:smallCaps/>
          <w:color w:val="000000"/>
          <w:szCs w:val="20"/>
          <w:lang/>
        </w:rPr>
      </w:pPr>
      <w:r w:rsidRPr="00113D44">
        <w:rPr>
          <w:rFonts w:eastAsia="Arial Unicode MS"/>
          <w:smallCaps/>
          <w:color w:val="000000"/>
          <w:szCs w:val="20"/>
          <w:lang/>
        </w:rPr>
        <w:t>Philip Faulkner</w:t>
      </w:r>
    </w:p>
    <w:p w:rsidR="00305ADC" w:rsidRPr="00113D44" w:rsidRDefault="00305ADC" w:rsidP="00305ADC">
      <w:pPr>
        <w:widowControl w:val="0"/>
        <w:suppressAutoHyphens/>
        <w:rPr>
          <w:rFonts w:eastAsia="Arial Unicode MS"/>
          <w:smallCap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c</w:t>
      </w:r>
      <w:r w:rsidRPr="00113D44">
        <w:rPr>
          <w:rFonts w:eastAsia="Arial Unicode MS"/>
          <w:b/>
          <w:szCs w:val="20"/>
          <w:lang/>
        </w:rPr>
        <w:t>ognitive science</w:t>
      </w:r>
      <w:r w:rsidRPr="00113D44">
        <w:rPr>
          <w:rFonts w:eastAsia="Arial Unicode MS"/>
          <w:szCs w:val="20"/>
          <w:lang/>
        </w:rPr>
        <w:t>.</w:t>
      </w:r>
      <w:r w:rsidRPr="00113D44">
        <w:rPr>
          <w:rFonts w:eastAsia="Arial Unicode MS"/>
          <w:b/>
          <w:szCs w:val="20"/>
          <w:lang/>
        </w:rPr>
        <w:t xml:space="preserve"> </w:t>
      </w:r>
      <w:r w:rsidRPr="00113D44">
        <w:rPr>
          <w:rFonts w:eastAsia="Arial Unicode MS"/>
          <w:szCs w:val="20"/>
          <w:lang/>
        </w:rPr>
        <w:t>The scientific study of the thought process. Originally cognitive science was conceptualised solely in terms of conscious processes such as symbol manipulation, memory formation, and learning. Now, however, it encompasses neurobiology, cognitive functions ranging from phonemes to concepts, and a ‘neurocomputational’ level connecting the two. These levels are understood as emergent layers: thought cannot be reduced to biology, nor can thought be treated as disembodied. The research supporting cognitive science often involves neuroscience, psychology, linguistics, and ethnography.</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According to this research, embodied experience generates iconic </w:t>
      </w:r>
      <w:r w:rsidRPr="00113D44">
        <w:rPr>
          <w:rFonts w:eastAsia="Arial Unicode MS"/>
          <w:smallCaps/>
          <w:szCs w:val="20"/>
          <w:lang/>
        </w:rPr>
        <w:t>models</w:t>
      </w:r>
      <w:r w:rsidRPr="00113D44">
        <w:rPr>
          <w:rFonts w:eastAsia="Arial Unicode MS"/>
          <w:szCs w:val="20"/>
          <w:lang/>
        </w:rPr>
        <w:t xml:space="preserve"> such as ‘container’, ‘source-path-goal’, ‘force’, ‘link’, ‘cycle’, ‘part-whole’, ‘up-down’, ‘centre-periphery’, ‘hot-cold’ and so forth. These provide the basic conceptual templates or ‘image schemas’ underlying thought. Image schemas permeate cognition in large part by being extended metaphorically to abstractions at various levels. Such activities occur almost entirely unconsciously, and so we are normally unaware that phrases such as ‘person A is in a relationship with person </w:t>
      </w:r>
      <w:r w:rsidRPr="00113D44">
        <w:rPr>
          <w:rFonts w:eastAsia="Arial Unicode MS"/>
          <w:caps/>
          <w:szCs w:val="20"/>
          <w:lang/>
        </w:rPr>
        <w:t>B</w:t>
      </w:r>
      <w:r w:rsidRPr="00113D44">
        <w:rPr>
          <w:rFonts w:eastAsia="Arial Unicode MS"/>
          <w:szCs w:val="20"/>
          <w:lang/>
        </w:rPr>
        <w:t>’ or even ‘Polaris is in Ursa Minor’ involve a metaphor of containment (‘in’). Image schemas provide the means by which we are able to conceptualise objects of investigation that we cannot perceive directly, particularly relationships among things.</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Cognitive science supports the claim that there is no theory-free perception, because image schemas are involved in conscious categorisation and conceptualisation. According to </w:t>
      </w:r>
      <w:r w:rsidRPr="00113D44">
        <w:rPr>
          <w:rFonts w:eastAsia="Arial Unicode MS"/>
          <w:caps/>
          <w:szCs w:val="20"/>
          <w:lang/>
        </w:rPr>
        <w:t>cr</w:t>
      </w:r>
      <w:r w:rsidRPr="00113D44">
        <w:rPr>
          <w:rFonts w:eastAsia="Arial Unicode MS"/>
          <w:szCs w:val="20"/>
          <w:lang/>
        </w:rPr>
        <w:t xml:space="preserve">, images and metaphors are essential to scientific theorisation; cognitive science not only verifies this point, but demonstrates that it holds at the most fundamental levels of thought. Thus images are integral to epistemological </w:t>
      </w:r>
      <w:r w:rsidRPr="00113D44">
        <w:rPr>
          <w:rFonts w:eastAsia="Arial Unicode MS"/>
          <w:smallCaps/>
          <w:szCs w:val="20"/>
          <w:lang/>
        </w:rPr>
        <w:t>relativism</w:t>
      </w:r>
      <w:r w:rsidRPr="00113D44">
        <w:rPr>
          <w:rFonts w:eastAsia="Arial Unicode MS"/>
          <w:szCs w:val="20"/>
          <w:lang/>
        </w:rPr>
        <w:t>, yet because they emerge from embodied experience they do not undermine judgemental rationality.</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Cognitive science has identified many other processes demonstrating that human cognition depends on numerous </w:t>
      </w:r>
      <w:r w:rsidRPr="00113D44">
        <w:rPr>
          <w:rFonts w:eastAsia="Arial Unicode MS"/>
          <w:szCs w:val="20"/>
          <w:lang/>
        </w:rPr>
        <w:lastRenderedPageBreak/>
        <w:t xml:space="preserve">imaginational activities. As a whole, cognitive science has a wide range of implications for </w:t>
      </w:r>
      <w:r w:rsidRPr="00113D44">
        <w:rPr>
          <w:rFonts w:eastAsia="Arial Unicode MS"/>
          <w:caps/>
          <w:szCs w:val="20"/>
          <w:lang/>
        </w:rPr>
        <w:t>cr</w:t>
      </w:r>
      <w:r w:rsidRPr="00113D44">
        <w:rPr>
          <w:rFonts w:eastAsia="Arial Unicode MS"/>
          <w:szCs w:val="20"/>
          <w:lang/>
        </w:rPr>
        <w:t xml:space="preserve">, such as its theories of the </w:t>
      </w:r>
      <w:r w:rsidRPr="00113D44">
        <w:rPr>
          <w:rFonts w:eastAsia="Arial Unicode MS"/>
          <w:smallCaps/>
          <w:szCs w:val="20"/>
          <w:lang/>
        </w:rPr>
        <w:t>mind</w:t>
      </w:r>
      <w:r w:rsidRPr="00113D44">
        <w:rPr>
          <w:rFonts w:eastAsia="Arial Unicode MS"/>
          <w:szCs w:val="20"/>
          <w:lang/>
        </w:rPr>
        <w:t>/</w:t>
      </w:r>
      <w:r w:rsidRPr="00113D44">
        <w:rPr>
          <w:rFonts w:eastAsia="Arial Unicode MS"/>
          <w:smallCaps/>
          <w:szCs w:val="20"/>
          <w:lang/>
        </w:rPr>
        <w:t>body</w:t>
      </w:r>
      <w:r w:rsidRPr="00113D44">
        <w:rPr>
          <w:rFonts w:eastAsia="Arial Unicode MS"/>
          <w:szCs w:val="20"/>
          <w:lang/>
        </w:rPr>
        <w:t xml:space="preserve"> relationship, reasons as causes, and human </w:t>
      </w:r>
      <w:r w:rsidRPr="00113D44">
        <w:rPr>
          <w:rFonts w:eastAsia="Arial Unicode MS"/>
          <w:smallCaps/>
          <w:szCs w:val="20"/>
          <w:lang/>
        </w:rPr>
        <w:t>agency</w:t>
      </w:r>
      <w:r w:rsidRPr="00113D44">
        <w:rPr>
          <w:rFonts w:eastAsia="Arial Unicode MS"/>
          <w:szCs w:val="20"/>
          <w:lang/>
        </w:rPr>
        <w:t xml:space="preserve">. Cognitive science is also of interest because some of its researchers have drawn philosophical implications that closely match </w:t>
      </w:r>
      <w:r w:rsidRPr="00113D44">
        <w:rPr>
          <w:rFonts w:eastAsia="Arial Unicode MS"/>
          <w:caps/>
          <w:szCs w:val="20"/>
          <w:lang/>
        </w:rPr>
        <w:t>cr</w:t>
      </w:r>
      <w:r w:rsidRPr="00113D44">
        <w:rPr>
          <w:rFonts w:eastAsia="Arial Unicode MS"/>
          <w:szCs w:val="20"/>
          <w:lang/>
        </w:rPr>
        <w:t>. See also Lakoff &amp; Johnson 1999, Fauconnier &amp; Turner 2002, Nellhaus 2004.</w:t>
      </w: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Tobin Nellhaus</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cognitive relativism</w:t>
      </w:r>
      <w:r w:rsidRPr="00113D44">
        <w:rPr>
          <w:rFonts w:eastAsia="Arial Unicode MS"/>
          <w:color w:val="000000"/>
          <w:szCs w:val="20"/>
          <w:lang/>
        </w:rPr>
        <w:t xml:space="preserve">. Another name for </w:t>
      </w:r>
      <w:r w:rsidRPr="00113D44">
        <w:rPr>
          <w:rFonts w:eastAsia="Arial Unicode MS"/>
          <w:smallCaps/>
          <w:color w:val="000000"/>
          <w:szCs w:val="20"/>
          <w:lang/>
        </w:rPr>
        <w:t>judgemental relativism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cognitive theory of ethics</w:t>
      </w:r>
      <w:r w:rsidR="004B070D" w:rsidRPr="00113D44">
        <w:rPr>
          <w:rFonts w:eastAsia="Arial Unicode MS"/>
          <w:b/>
          <w:color w:val="000000"/>
          <w:szCs w:val="20"/>
          <w:lang/>
        </w:rPr>
        <w:t>, cognitivism</w:t>
      </w:r>
      <w:r w:rsidRPr="00113D44">
        <w:rPr>
          <w:rFonts w:eastAsia="Arial Unicode MS"/>
          <w:color w:val="000000"/>
          <w:szCs w:val="20"/>
          <w:lang/>
        </w:rPr>
        <w:t>. See</w:t>
      </w:r>
      <w:r w:rsidRPr="00113D44">
        <w:rPr>
          <w:smallCaps/>
          <w:color w:val="000000"/>
          <w:szCs w:val="20"/>
          <w:lang/>
        </w:rPr>
        <w:t xml:space="preserve"> e</w:t>
      </w:r>
      <w:r w:rsidRPr="00113D44">
        <w:rPr>
          <w:rFonts w:eastAsia="Arial Unicode MS"/>
          <w:smallCaps/>
          <w:color w:val="000000"/>
          <w:szCs w:val="20"/>
          <w:lang/>
        </w:rPr>
        <w:t>thics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 xml:space="preserve">cognitivism </w:t>
      </w:r>
      <w:r w:rsidRPr="00113D44">
        <w:rPr>
          <w:rFonts w:eastAsia="Arial Unicode MS"/>
          <w:color w:val="000000"/>
          <w:szCs w:val="20"/>
          <w:lang/>
        </w:rPr>
        <w:t xml:space="preserve">or </w:t>
      </w:r>
      <w:r w:rsidRPr="00113D44">
        <w:rPr>
          <w:rFonts w:eastAsia="Arial Unicode MS"/>
          <w:b/>
          <w:iCs/>
          <w:color w:val="000000"/>
          <w:szCs w:val="20"/>
          <w:lang/>
        </w:rPr>
        <w:t>cognitive triumphalism</w:t>
      </w:r>
      <w:r w:rsidRPr="00113D44">
        <w:rPr>
          <w:rFonts w:eastAsia="Arial Unicode M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 xml:space="preserve">The </w:t>
      </w:r>
      <w:r w:rsidRPr="00113D44">
        <w:rPr>
          <w:rFonts w:eastAsia="Arial Unicode MS"/>
          <w:smallCaps/>
          <w:color w:val="000000"/>
          <w:szCs w:val="20"/>
          <w:lang/>
        </w:rPr>
        <w:t>triumphalist</w:t>
      </w:r>
      <w:r w:rsidRPr="00113D44">
        <w:rPr>
          <w:rFonts w:eastAsia="Arial Unicode MS"/>
          <w:color w:val="000000"/>
          <w:szCs w:val="20"/>
          <w:lang/>
        </w:rPr>
        <w:t xml:space="preserve"> view, denied by </w:t>
      </w:r>
      <w:r w:rsidRPr="00113D44">
        <w:rPr>
          <w:rFonts w:eastAsia="Arial Unicode MS"/>
          <w:caps/>
          <w:color w:val="000000"/>
          <w:szCs w:val="20"/>
          <w:lang/>
        </w:rPr>
        <w:t>cr</w:t>
      </w:r>
      <w:r w:rsidRPr="00113D44">
        <w:rPr>
          <w:rFonts w:eastAsia="Arial Unicode MS"/>
          <w:color w:val="000000"/>
          <w:szCs w:val="20"/>
          <w:lang/>
        </w:rPr>
        <w:t>, that reality is necessarily knowable to us. We can fallibly know (something of) reality, but this is entirely contingent.</w:t>
      </w:r>
      <w:r w:rsidR="004B070D" w:rsidRPr="00113D44">
        <w:rPr>
          <w:rFonts w:eastAsia="Arial Unicode MS"/>
          <w:color w:val="000000"/>
          <w:szCs w:val="20"/>
          <w:lang/>
        </w:rPr>
        <w:t xml:space="preserve"> Cognitivism also denotes a non-triumphalist approach to </w:t>
      </w:r>
      <w:r w:rsidR="004B070D" w:rsidRPr="00113D44">
        <w:rPr>
          <w:rFonts w:eastAsia="Arial Unicode MS"/>
          <w:smallCaps/>
          <w:color w:val="000000"/>
          <w:szCs w:val="20"/>
          <w:lang/>
        </w:rPr>
        <w:t>ethics</w:t>
      </w:r>
      <w:r w:rsidR="004B070D"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coherence theory of truth</w:t>
      </w:r>
      <w:r w:rsidRPr="00113D44">
        <w:rPr>
          <w:rFonts w:eastAsia="Arial Unicode MS"/>
          <w:color w:val="000000"/>
          <w:szCs w:val="20"/>
          <w:lang/>
        </w:rPr>
        <w:t xml:space="preserve">. See </w:t>
      </w:r>
      <w:r w:rsidRPr="00113D44">
        <w:rPr>
          <w:rFonts w:eastAsia="Arial Unicode MS"/>
          <w:smallCaps/>
          <w:color w:val="000000"/>
          <w:szCs w:val="20"/>
          <w:lang/>
        </w:rPr>
        <w:t>truth</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coincidence</w:t>
      </w:r>
      <w:r w:rsidRPr="00113D44">
        <w:rPr>
          <w:rFonts w:eastAsia="Arial Unicode MS"/>
          <w:color w:val="000000"/>
          <w:szCs w:val="20"/>
          <w:lang/>
        </w:rPr>
        <w:t xml:space="preserve"> (of distinctions and connections, identity and difference, identity and change). See </w:t>
      </w:r>
      <w:r w:rsidRPr="00113D44">
        <w:rPr>
          <w:rFonts w:eastAsia="Arial Unicode MS"/>
          <w:smallCaps/>
          <w:color w:val="000000"/>
          <w:szCs w:val="20"/>
          <w:lang/>
        </w:rPr>
        <w:t xml:space="preserve">constellation, co-presence, dialectic, distanciation, </w:t>
      </w:r>
      <w:r w:rsidR="003328ED" w:rsidRPr="00113D44">
        <w:rPr>
          <w:rFonts w:eastAsia="Arial Unicode MS"/>
          <w:smallCaps/>
          <w:color w:val="000000"/>
          <w:szCs w:val="20"/>
          <w:lang/>
        </w:rPr>
        <w:t xml:space="preserve">duality, </w:t>
      </w:r>
      <w:r w:rsidRPr="00113D44">
        <w:rPr>
          <w:rFonts w:eastAsia="Arial Unicode MS"/>
          <w:smallCaps/>
          <w:color w:val="000000"/>
          <w:szCs w:val="20"/>
          <w:lang/>
        </w:rPr>
        <w:t>fission/fusion, table of opposition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co-inclusion</w:t>
      </w:r>
      <w:r w:rsidRPr="00113D44">
        <w:rPr>
          <w:rFonts w:eastAsia="Arial Unicode MS"/>
          <w:color w:val="000000"/>
          <w:szCs w:val="20"/>
          <w:lang/>
        </w:rPr>
        <w:t xml:space="preserve">. See </w:t>
      </w:r>
      <w:r w:rsidRPr="00113D44">
        <w:rPr>
          <w:rFonts w:eastAsia="Arial Unicode MS"/>
          <w:smallCaps/>
          <w:color w:val="000000"/>
          <w:szCs w:val="20"/>
          <w:lang/>
        </w:rPr>
        <w:t>co-presence.</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cold</w:t>
      </w:r>
      <w:r w:rsidRPr="00113D44">
        <w:rPr>
          <w:rFonts w:eastAsia="Arial Unicode MS"/>
          <w:bCs/>
          <w:color w:val="000000"/>
          <w:szCs w:val="20"/>
          <w:lang/>
        </w:rPr>
        <w:t>/</w:t>
      </w:r>
      <w:r w:rsidRPr="00113D44">
        <w:rPr>
          <w:rFonts w:eastAsia="Arial Unicode MS"/>
          <w:b/>
          <w:bCs/>
          <w:color w:val="000000"/>
          <w:szCs w:val="20"/>
          <w:lang/>
        </w:rPr>
        <w:t>hot societies</w:t>
      </w:r>
      <w:r w:rsidRPr="00113D44">
        <w:rPr>
          <w:rFonts w:eastAsia="Arial Unicode MS"/>
          <w:color w:val="000000"/>
          <w:szCs w:val="20"/>
          <w:lang/>
        </w:rPr>
        <w:t xml:space="preserve">. See </w:t>
      </w:r>
      <w:r w:rsidRPr="00113D44">
        <w:rPr>
          <w:rFonts w:eastAsia="Arial Unicode MS"/>
          <w:smallCaps/>
          <w:color w:val="000000"/>
          <w:szCs w:val="20"/>
          <w:lang/>
        </w:rPr>
        <w:t>geo-historicity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collective agency</w:t>
      </w:r>
      <w:r w:rsidRPr="00113D44">
        <w:rPr>
          <w:rFonts w:eastAsia="Arial Unicode MS"/>
          <w:color w:val="000000"/>
          <w:szCs w:val="20"/>
          <w:lang/>
        </w:rPr>
        <w:t xml:space="preserve">. See </w:t>
      </w:r>
      <w:r w:rsidR="00A1013E" w:rsidRPr="00113D44">
        <w:rPr>
          <w:rFonts w:eastAsia="Arial Unicode MS"/>
          <w:smallCaps/>
          <w:color w:val="000000"/>
          <w:szCs w:val="20"/>
          <w:lang/>
        </w:rPr>
        <w:t>agency</w:t>
      </w:r>
      <w:r w:rsidRPr="00113D44">
        <w:rPr>
          <w:rFonts w:eastAsia="Arial Unicode MS"/>
          <w:smallCaps/>
          <w:color w:val="000000"/>
          <w:szCs w:val="20"/>
          <w:lang/>
        </w:rPr>
        <w:t>, interests, politics.</w:t>
      </w:r>
    </w:p>
    <w:p w:rsidR="005447EF" w:rsidRPr="00113D44" w:rsidRDefault="005447EF" w:rsidP="00305ADC">
      <w:pPr>
        <w:widowControl w:val="0"/>
        <w:tabs>
          <w:tab w:val="clear" w:pos="284"/>
          <w:tab w:val="left" w:pos="-490"/>
        </w:tabs>
        <w:suppressAutoHyphens/>
        <w:spacing w:line="100" w:lineRule="atLeast"/>
        <w:jc w:val="left"/>
        <w:rPr>
          <w:rFonts w:eastAsia="Arial Unicode MS"/>
          <w:b/>
          <w:color w:val="000000"/>
          <w:szCs w:val="20"/>
          <w:lang/>
        </w:rPr>
      </w:pPr>
    </w:p>
    <w:p w:rsidR="005447EF" w:rsidRPr="00113D44" w:rsidRDefault="005447EF" w:rsidP="00305ADC">
      <w:pPr>
        <w:widowControl w:val="0"/>
        <w:tabs>
          <w:tab w:val="clear" w:pos="284"/>
          <w:tab w:val="left" w:pos="-490"/>
        </w:tabs>
        <w:suppressAutoHyphens/>
        <w:spacing w:line="100" w:lineRule="atLeast"/>
        <w:jc w:val="left"/>
        <w:rPr>
          <w:rFonts w:eastAsia="Arial Unicode MS"/>
          <w:color w:val="000000"/>
          <w:szCs w:val="20"/>
          <w:lang/>
        </w:rPr>
      </w:pPr>
      <w:r w:rsidRPr="00113D44">
        <w:rPr>
          <w:rFonts w:eastAsia="Arial Unicode MS"/>
          <w:b/>
          <w:color w:val="000000"/>
          <w:szCs w:val="20"/>
          <w:lang/>
        </w:rPr>
        <w:t>Colletti contradiction</w:t>
      </w:r>
      <w:r w:rsidRPr="00113D44">
        <w:rPr>
          <w:rFonts w:eastAsia="Arial Unicode MS"/>
          <w:color w:val="000000"/>
          <w:szCs w:val="20"/>
          <w:lang/>
        </w:rPr>
        <w:t xml:space="preserve">. See </w:t>
      </w:r>
      <w:r w:rsidRPr="00113D44">
        <w:rPr>
          <w:rFonts w:eastAsia="Arial Unicode MS"/>
          <w:smallCaps/>
          <w:color w:val="000000"/>
          <w:szCs w:val="20"/>
          <w:lang/>
        </w:rPr>
        <w:t>contradiction, critique</w:t>
      </w:r>
      <w:r w:rsidRPr="00113D44">
        <w:rPr>
          <w:rFonts w:eastAsia="Arial Unicode MS"/>
          <w:color w:val="000000"/>
          <w:szCs w:val="20"/>
          <w:lang/>
        </w:rPr>
        <w:t>.</w:t>
      </w:r>
    </w:p>
    <w:p w:rsidR="005447EF" w:rsidRPr="00113D44" w:rsidRDefault="005447EF" w:rsidP="00305ADC">
      <w:pPr>
        <w:widowControl w:val="0"/>
        <w:tabs>
          <w:tab w:val="clear" w:pos="284"/>
          <w:tab w:val="left" w:pos="-490"/>
        </w:tabs>
        <w:suppressAutoHyphens/>
        <w:spacing w:line="100" w:lineRule="atLeast"/>
        <w:jc w:val="left"/>
        <w:rPr>
          <w:rFonts w:eastAsia="Arial Unicode MS"/>
          <w:b/>
          <w:color w:val="000000"/>
          <w:szCs w:val="20"/>
          <w:lang/>
        </w:rPr>
      </w:pPr>
    </w:p>
    <w:p w:rsidR="00305ADC" w:rsidRPr="00113D44" w:rsidRDefault="00305ADC" w:rsidP="00305ADC">
      <w:pPr>
        <w:widowControl w:val="0"/>
        <w:tabs>
          <w:tab w:val="clear" w:pos="284"/>
          <w:tab w:val="left" w:pos="-490"/>
        </w:tabs>
        <w:suppressAutoHyphens/>
        <w:spacing w:line="100" w:lineRule="atLeast"/>
        <w:jc w:val="left"/>
        <w:rPr>
          <w:rFonts w:eastAsia="Arial Unicode MS"/>
          <w:color w:val="000000"/>
          <w:szCs w:val="20"/>
          <w:lang/>
        </w:rPr>
      </w:pPr>
      <w:r w:rsidRPr="00113D44">
        <w:rPr>
          <w:rFonts w:eastAsia="Arial Unicode MS"/>
          <w:b/>
          <w:color w:val="000000"/>
          <w:szCs w:val="20"/>
          <w:lang/>
        </w:rPr>
        <w:t>colligation</w:t>
      </w:r>
      <w:r w:rsidRPr="00113D44">
        <w:rPr>
          <w:rFonts w:eastAsia="Arial Unicode MS"/>
          <w:color w:val="000000"/>
          <w:szCs w:val="20"/>
          <w:lang/>
        </w:rPr>
        <w:t xml:space="preserve">. See </w:t>
      </w:r>
      <w:r w:rsidRPr="00113D44">
        <w:rPr>
          <w:rFonts w:eastAsia="Arial Unicode MS"/>
          <w:smallCaps/>
          <w:color w:val="000000"/>
          <w:szCs w:val="20"/>
          <w:lang/>
        </w:rPr>
        <w:t>explanation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colonialism, neo-colonialism, post-colonialism</w:t>
      </w:r>
      <w:r w:rsidRPr="00113D44">
        <w:rPr>
          <w:rFonts w:eastAsia="Arial Unicode MS"/>
          <w:szCs w:val="20"/>
          <w:lang/>
        </w:rPr>
        <w:t>.</w:t>
      </w:r>
      <w:r w:rsidRPr="00113D44">
        <w:rPr>
          <w:rFonts w:eastAsia="Arial Unicode MS"/>
          <w:b/>
          <w:bCs/>
          <w:szCs w:val="20"/>
          <w:lang/>
        </w:rPr>
        <w:t xml:space="preserve"> </w:t>
      </w:r>
      <w:r w:rsidRPr="00113D44">
        <w:rPr>
          <w:rFonts w:eastAsia="Arial Unicode MS"/>
          <w:i/>
          <w:szCs w:val="20"/>
          <w:lang/>
        </w:rPr>
        <w:t>Colonialism</w:t>
      </w:r>
      <w:r w:rsidRPr="00113D44">
        <w:rPr>
          <w:rFonts w:eastAsia="Arial Unicode MS"/>
          <w:szCs w:val="20"/>
          <w:lang/>
        </w:rPr>
        <w:t xml:space="preserve"> refers to asymmetrical relationships of domination/subordination between societies, in the last five hundred years generally European and non-European. The modern meaning of colonialism has come a long way from its origins in </w:t>
      </w:r>
      <w:r w:rsidRPr="00113D44">
        <w:rPr>
          <w:rFonts w:eastAsia="Arial Unicode MS"/>
          <w:i/>
          <w:szCs w:val="20"/>
          <w:lang/>
        </w:rPr>
        <w:t>coloniae</w:t>
      </w:r>
      <w:r w:rsidRPr="00113D44">
        <w:rPr>
          <w:rFonts w:eastAsia="Arial Unicode MS"/>
          <w:szCs w:val="20"/>
          <w:lang/>
        </w:rPr>
        <w:t xml:space="preserve"> (a network of Latin settlements) in early Roman history. Colonialism comprises economic, political, military, technological, moral/ethical, cultural, and legal relations between societies. Its forms of governance and institutional mechanisms have undergone changes and reconstitution during the different phases of capitalism: mercantile, industrial and monopoly-finance capitalism. Colonial rule may be direct or indirect and historically it has led to settler and non-settler forms of state (Hettne 1978, Mamdani 1996).</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Post World War II, the formal independence of colonised societies in international law gave rise to the term </w:t>
      </w:r>
      <w:r w:rsidRPr="00113D44">
        <w:rPr>
          <w:rFonts w:eastAsia="Arial Unicode MS"/>
          <w:i/>
          <w:szCs w:val="20"/>
          <w:lang/>
        </w:rPr>
        <w:t>neo-colonialism</w:t>
      </w:r>
      <w:r w:rsidRPr="00113D44">
        <w:rPr>
          <w:rFonts w:eastAsia="Arial Unicode MS"/>
          <w:szCs w:val="20"/>
          <w:lang/>
        </w:rPr>
        <w:t xml:space="preserve">. This emphasises the continuation of economic structures and relations of exploitation, the continued drain of resources and transfer of wealth from the (neo-)colonies/periphery to the imperial centre/core and the mutual entailment of development (of the countries of the ‘North’) and under-development (of the countries of the ‘South’). The ‘linguistic turn’ in social theory with its emphasis on liguisticism, discourse, relativism, deconstruction, particularism, identity and difference over structures, totalities and causality, and most importantly, inattention to emancipation of the oppressed as a real possibility, produced </w:t>
      </w:r>
      <w:r w:rsidRPr="00113D44">
        <w:rPr>
          <w:rFonts w:eastAsia="Arial Unicode MS"/>
          <w:i/>
          <w:szCs w:val="20"/>
          <w:lang/>
        </w:rPr>
        <w:t>post-colonialism</w:t>
      </w:r>
      <w:r w:rsidRPr="00113D44">
        <w:rPr>
          <w:rFonts w:eastAsia="Arial Unicode MS"/>
          <w:szCs w:val="20"/>
          <w:lang/>
        </w:rPr>
        <w:t xml:space="preserve">, the colonial variant of </w:t>
      </w:r>
      <w:r w:rsidRPr="00113D44">
        <w:rPr>
          <w:rFonts w:eastAsia="Arial Unicode MS"/>
          <w:smallCaps/>
          <w:szCs w:val="20"/>
          <w:lang/>
        </w:rPr>
        <w:t>postmodernism</w:t>
      </w:r>
      <w:r w:rsidRPr="00113D44">
        <w:rPr>
          <w:rFonts w:eastAsia="Arial Unicode MS"/>
          <w:szCs w:val="20"/>
          <w:lang/>
        </w:rPr>
        <w:t xml:space="preserve"> (Dirlik 1997).</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Conceptually there is considerable overlap between the terms colonialism and imperialism. Generally, imperialism refers to the external, expansionist dimension of capitalism. It is useful to see it as driven by a generative mechanism constituted by the institutions, ideologies, cultures, practices, laws, discourses (economic, political and moral/ethical) that cumulatively give capitalist societies their capacities to dominate other societies, and their articulation with colonial societies, the </w:t>
      </w:r>
      <w:r w:rsidRPr="00113D44">
        <w:rPr>
          <w:rFonts w:eastAsia="Arial Unicode MS"/>
          <w:smallCaps/>
          <w:szCs w:val="20"/>
          <w:lang/>
        </w:rPr>
        <w:t xml:space="preserve">social formation </w:t>
      </w:r>
      <w:r w:rsidRPr="00113D44">
        <w:rPr>
          <w:rFonts w:eastAsia="Arial Unicode MS"/>
          <w:szCs w:val="20"/>
          <w:lang/>
        </w:rPr>
        <w:t>or structure constituted by imperialism.</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Although, the philosophical </w:t>
      </w:r>
      <w:r w:rsidRPr="00113D44">
        <w:rPr>
          <w:rFonts w:eastAsia="Arial Unicode MS"/>
          <w:smallCaps/>
          <w:szCs w:val="20"/>
          <w:lang/>
        </w:rPr>
        <w:t>underlabouring</w:t>
      </w:r>
      <w:r w:rsidRPr="00113D44">
        <w:rPr>
          <w:rFonts w:eastAsia="Arial Unicode MS"/>
          <w:szCs w:val="20"/>
          <w:lang/>
        </w:rPr>
        <w:t xml:space="preserve"> of CR holds out possibilities of radical and exciting theoretical advancements, colonialism, with or without the prefixes ‘neo’ and/or ‘post’, remains an underdeveloped area of study within CR.</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The challenge of colonialism is to transcend problems arising from </w:t>
      </w:r>
      <w:r w:rsidRPr="00113D44">
        <w:rPr>
          <w:rFonts w:eastAsia="Arial Unicode MS"/>
          <w:smallCaps/>
          <w:szCs w:val="20"/>
          <w:lang/>
        </w:rPr>
        <w:t>dualistic</w:t>
      </w:r>
      <w:r w:rsidRPr="00113D44">
        <w:rPr>
          <w:rFonts w:eastAsia="Arial Unicode MS"/>
          <w:szCs w:val="20"/>
          <w:lang/>
        </w:rPr>
        <w:t xml:space="preserve"> approaches prompted by the asymmetrical relationships between societies and peoples under capitalism and simultaneously to sustain ideas of </w:t>
      </w:r>
      <w:r w:rsidRPr="00113D44">
        <w:rPr>
          <w:rFonts w:eastAsia="Arial Unicode MS"/>
          <w:smallCaps/>
          <w:szCs w:val="20"/>
          <w:lang/>
        </w:rPr>
        <w:t>universal</w:t>
      </w:r>
      <w:r w:rsidRPr="00113D44">
        <w:rPr>
          <w:rFonts w:eastAsia="Arial Unicode MS"/>
          <w:szCs w:val="20"/>
          <w:lang/>
        </w:rPr>
        <w:t xml:space="preserve"> values and a common human destiny. The dualistic approaches are entailed in theories like dependency theory, world systems theory and critical development theory on the one hand and, on the other, identity theories </w:t>
      </w:r>
      <w:r w:rsidRPr="00113D44">
        <w:rPr>
          <w:rFonts w:eastAsia="Arial Unicode MS"/>
          <w:szCs w:val="20"/>
          <w:lang/>
        </w:rPr>
        <w:lastRenderedPageBreak/>
        <w:t xml:space="preserve">underpinned by the subaltern ‘Other’ (see </w:t>
      </w:r>
      <w:r w:rsidRPr="00113D44">
        <w:rPr>
          <w:rFonts w:eastAsia="Arial Unicode MS"/>
          <w:smallCaps/>
          <w:sz w:val="21"/>
          <w:szCs w:val="20"/>
          <w:lang/>
        </w:rPr>
        <w:t>pdm</w:t>
      </w:r>
      <w:r w:rsidRPr="00113D44">
        <w:rPr>
          <w:rFonts w:eastAsia="Arial Unicode MS"/>
          <w:szCs w:val="20"/>
          <w:lang/>
        </w:rPr>
        <w:t>).</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Typically, CR interrogates the common grounds that sustain dualistic positions. The pre-eminence of </w:t>
      </w:r>
      <w:r w:rsidRPr="00113D44">
        <w:rPr>
          <w:rFonts w:eastAsia="Arial Unicode MS"/>
          <w:smallCaps/>
          <w:szCs w:val="20"/>
          <w:lang/>
        </w:rPr>
        <w:t>ontology</w:t>
      </w:r>
      <w:r w:rsidRPr="00113D44">
        <w:rPr>
          <w:rFonts w:eastAsia="Arial Unicode MS"/>
          <w:szCs w:val="20"/>
          <w:lang/>
        </w:rPr>
        <w:t xml:space="preserve"> in CR, taken with the geo-historical</w:t>
      </w:r>
      <w:r w:rsidRPr="00113D44">
        <w:rPr>
          <w:rFonts w:eastAsia="Arial Unicode MS"/>
          <w:smallCaps/>
          <w:szCs w:val="20"/>
          <w:lang/>
        </w:rPr>
        <w:t xml:space="preserve"> </w:t>
      </w:r>
      <w:r w:rsidRPr="00113D44">
        <w:rPr>
          <w:rFonts w:eastAsia="Arial Unicode MS"/>
          <w:szCs w:val="20"/>
          <w:lang/>
        </w:rPr>
        <w:t xml:space="preserve">contingency of social structures, makes it possible to postulate a distinctive ontological status for colonial societies, qua societies constituted through distinctive geo-historical processes, i.e., by imperialism, the expansionist, external dimension of capitalism. Identifying the external and internal relations constitutive of colonial societies can then delineate the attributes of a colonial society. Colonial societies can therefore be known and understood by synthesising the objective (structural)/subjective (agency)/internal (national) and external (international) dimensions. Sociological categories of analysis like class may then be tempered by </w:t>
      </w:r>
      <w:r w:rsidRPr="00113D44">
        <w:rPr>
          <w:rFonts w:eastAsia="Arial Unicode MS"/>
          <w:smallCaps/>
          <w:szCs w:val="20"/>
          <w:lang/>
        </w:rPr>
        <w:t>geo-historicity</w:t>
      </w:r>
      <w:r w:rsidRPr="00113D44">
        <w:rPr>
          <w:rFonts w:eastAsia="Arial Unicode MS"/>
          <w:szCs w:val="20"/>
          <w:lang/>
        </w:rPr>
        <w:t xml:space="preserve"> without sliding into a deconstructionist project that makes it difficult to sustain theory or a mechanical structuralist project that subsumes geo-historical differences for theoretical consistency.</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A CR approach to colonialism in future research programmes could help address a number of problems in social theory with regard to (depending on theoretical orientations) the neo-/post-colonial societies/‘</w:t>
      </w:r>
      <w:smartTag w:uri="urn:schemas-microsoft-com:office:smarttags" w:element="place">
        <w:r w:rsidRPr="00113D44">
          <w:rPr>
            <w:rFonts w:eastAsia="Arial Unicode MS"/>
            <w:szCs w:val="20"/>
            <w:lang/>
          </w:rPr>
          <w:t>Third World</w:t>
        </w:r>
      </w:smartTag>
      <w:r w:rsidRPr="00113D44">
        <w:rPr>
          <w:rFonts w:eastAsia="Arial Unicode MS"/>
          <w:szCs w:val="20"/>
          <w:lang/>
        </w:rPr>
        <w:t>/‘South’/‘underdeveloped’ societies. The most important of these is the conflation of the juridical state with the sociological state and the ramifications of the conflation for how colonialism is envisioned in the post-</w:t>
      </w:r>
      <w:r w:rsidR="00146756" w:rsidRPr="00113D44">
        <w:rPr>
          <w:rFonts w:eastAsia="Arial Unicode MS"/>
          <w:szCs w:val="20"/>
          <w:lang/>
        </w:rPr>
        <w:t>World War II era</w:t>
      </w:r>
      <w:r w:rsidRPr="00113D44">
        <w:rPr>
          <w:rFonts w:eastAsia="Arial Unicode MS"/>
          <w:szCs w:val="20"/>
          <w:lang/>
        </w:rPr>
        <w:t>. More recently, debates about ‘Empire’ and ‘recolonisation’ in the wake of ‘</w:t>
      </w:r>
      <w:r w:rsidRPr="00113D44">
        <w:rPr>
          <w:rFonts w:eastAsia="Arial Unicode MS"/>
          <w:smallCaps/>
          <w:szCs w:val="20"/>
          <w:lang/>
        </w:rPr>
        <w:t>globalisation</w:t>
      </w:r>
      <w:r w:rsidRPr="00113D44">
        <w:rPr>
          <w:rFonts w:eastAsia="Arial Unicode MS"/>
          <w:szCs w:val="20"/>
          <w:lang/>
        </w:rPr>
        <w:t>’ highlight the tensions arising from the conflation, viz., the inter-relatedness of societies on the one hand and the continued causal powers of some states over others, on the other.</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The inclusiveness of the concept </w:t>
      </w:r>
      <w:r w:rsidRPr="00113D44">
        <w:rPr>
          <w:rFonts w:eastAsia="Arial Unicode MS"/>
          <w:smallCaps/>
          <w:szCs w:val="20"/>
          <w:lang/>
        </w:rPr>
        <w:t xml:space="preserve">master–slave-type relations </w:t>
      </w:r>
      <w:r w:rsidRPr="00113D44">
        <w:rPr>
          <w:rFonts w:eastAsia="Arial Unicode MS"/>
          <w:szCs w:val="20"/>
          <w:lang/>
        </w:rPr>
        <w:t>means asymmetrical relations between societies, qua societies, may be analysed, understood and explained without conflating or reducing them to categories like class relations, another persistent problem in social theory in relation to colonialism.</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Equally, the diversity of possible positions and differences within CR, especially within the trajectory of (T)(D)CR/PMR, could present a CR approach to colonialism with potentially contentious questions. The most important of these relates to geo-historical </w:t>
      </w:r>
      <w:r w:rsidRPr="00113D44">
        <w:rPr>
          <w:rFonts w:eastAsia="Arial Unicode MS"/>
          <w:smallCaps/>
          <w:szCs w:val="20"/>
          <w:lang/>
        </w:rPr>
        <w:t>directionality</w:t>
      </w:r>
      <w:r w:rsidRPr="00113D44">
        <w:rPr>
          <w:rFonts w:eastAsia="Arial Unicode MS"/>
          <w:szCs w:val="20"/>
          <w:lang/>
        </w:rPr>
        <w:t xml:space="preserve">. Historically, teleological, deterministic, evolutionary theories, e.g., ‘social Darwinism’, were problematic for colonised peoples everywhere due to the indeterminacy of their place in the evolutionary schema, the limitations it imposed on their own destinies, and the implicit curtailment of their right to self-determination. Such positions are generally discredited even in mainstream theory today. While the CR concept of directionality connotes a </w:t>
      </w:r>
      <w:r w:rsidRPr="00113D44">
        <w:rPr>
          <w:rFonts w:eastAsia="Arial Unicode MS"/>
          <w:smallCaps/>
          <w:szCs w:val="20"/>
          <w:lang/>
        </w:rPr>
        <w:t>tendency</w:t>
      </w:r>
      <w:r w:rsidRPr="00113D44">
        <w:rPr>
          <w:rFonts w:eastAsia="Arial Unicode MS"/>
          <w:szCs w:val="20"/>
          <w:lang/>
        </w:rPr>
        <w:t xml:space="preserve"> (towards the unity of theory and practice in practice at the level of the whole species) whose actualisation is contingent, it nonetheless raises issues for colonised people which must be addressed in any future research programme.</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Tentatively, it is possible to speculate that attempts to resolve problems of geo-historical directionality within ‘Western’ intellectual traditions of scientific methods and biological and physiological analogies could see a return of the old critique of ‘Eurocentrism’ (see Dickens 2000). Seeking answers in inter-paradigmatic dialogues between ‘Western’ and ‘Eastern’ intellectual traditions risks detaching the moral/ethical and cultural dimensions of the colonial critique and the agency of the colonised peoples themselves, from its mooring in radical, often rich, structural critique of capitalism and imperialism/colonialism.</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Notwithstanding the challenges, by clearing the philosophical grounds for integrating nature-society-social structures-human lives (people), CR holds out the possibility of intertwining the humanistic inclinations of people in capitalist societies with the aspirations for self-determination of the peoples in colonised societies in theoretically consistent ways. By transcending the duality entailed in ‘neo-’ and ‘post-’colonial critique and by tying the colonial critique to problems of human emancipation, future research programmes could pave the way for transcending the real structural divisions and conflicts of interests imposed by history and geography on people by imperialism and capitalism. See also </w:t>
      </w:r>
      <w:r w:rsidRPr="00113D44">
        <w:rPr>
          <w:rFonts w:eastAsia="Arial Unicode MS"/>
          <w:smallCaps/>
          <w:szCs w:val="20"/>
          <w:lang/>
        </w:rPr>
        <w:t>capitalism, neoliberalism, political economy</w:t>
      </w:r>
      <w:r w:rsidRPr="00113D44">
        <w:rPr>
          <w:rFonts w:eastAsia="Arial Unicode MS"/>
          <w:szCs w:val="20"/>
          <w:lang/>
        </w:rPr>
        <w:t>, Bhaskar RM, Ch. 1 and (with Laclau)1998f, D’Souza (2005), Gruffydd Jones 2001, Morgan 2003a.</w:t>
      </w: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Radha D’Souza</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comment, dialectical</w:t>
      </w:r>
      <w:r w:rsidRPr="00113D44">
        <w:rPr>
          <w:rFonts w:eastAsia="Arial Unicode MS"/>
          <w:color w:val="000000"/>
          <w:szCs w:val="20"/>
          <w:lang/>
        </w:rPr>
        <w:t xml:space="preserve"> </w:t>
      </w:r>
      <w:r w:rsidRPr="00113D44">
        <w:rPr>
          <w:rFonts w:eastAsia="Arial Unicode MS"/>
          <w:b/>
          <w:color w:val="000000"/>
          <w:szCs w:val="20"/>
          <w:lang/>
        </w:rPr>
        <w:t>(dc´)</w:t>
      </w:r>
      <w:r w:rsidRPr="00113D44">
        <w:rPr>
          <w:rFonts w:eastAsia="Arial Unicode MS"/>
          <w:color w:val="000000"/>
          <w:szCs w:val="20"/>
          <w:lang/>
        </w:rPr>
        <w:t xml:space="preserve">. See </w:t>
      </w:r>
      <w:r w:rsidRPr="00113D44">
        <w:rPr>
          <w:rFonts w:eastAsia="Arial Unicode MS"/>
          <w:smallCaps/>
          <w:color w:val="000000"/>
          <w:szCs w:val="20"/>
          <w:lang/>
        </w:rPr>
        <w:t>dialectical comment</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commitment, axiological</w:t>
      </w:r>
      <w:r w:rsidRPr="00113D44">
        <w:rPr>
          <w:rFonts w:eastAsia="Arial Unicode MS"/>
          <w:color w:val="000000"/>
          <w:szCs w:val="20"/>
          <w:lang/>
        </w:rPr>
        <w:t xml:space="preserve">. See </w:t>
      </w:r>
      <w:r w:rsidRPr="00113D44">
        <w:rPr>
          <w:rFonts w:eastAsia="Arial Unicode MS"/>
          <w:smallCaps/>
          <w:color w:val="000000"/>
          <w:szCs w:val="20"/>
          <w:lang/>
        </w:rPr>
        <w:t>axiology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commodification</w:t>
      </w:r>
      <w:r w:rsidRPr="00113D44">
        <w:rPr>
          <w:rFonts w:eastAsia="Arial Unicode M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 xml:space="preserve">The process, fundamental to capitalism, whereby human capacities, products and services (e.g., intellectual property rights, parking spaces) are progressively turned into commodities or things that money can buy </w:t>
      </w:r>
      <w:r w:rsidRPr="00113D44">
        <w:rPr>
          <w:rFonts w:eastAsia="Arial Unicode MS"/>
          <w:color w:val="000000"/>
          <w:szCs w:val="20"/>
          <w:lang/>
        </w:rPr>
        <w:lastRenderedPageBreak/>
        <w:t xml:space="preserve">or sell. The commodification of the human capacity to work (labour-power) is originary and paradigmatic. Closely bound up with </w:t>
      </w:r>
      <w:r w:rsidRPr="00113D44">
        <w:rPr>
          <w:rFonts w:eastAsia="Arial Unicode MS"/>
          <w:smallCaps/>
          <w:color w:val="000000"/>
          <w:szCs w:val="20"/>
          <w:lang/>
        </w:rPr>
        <w:t>reification</w:t>
      </w:r>
      <w:r w:rsidRPr="00113D44">
        <w:rPr>
          <w:rFonts w:eastAsia="Arial Unicode MS"/>
          <w:color w:val="000000"/>
          <w:szCs w:val="20"/>
          <w:lang/>
        </w:rPr>
        <w:t xml:space="preserve"> and </w:t>
      </w:r>
      <w:r w:rsidRPr="00113D44">
        <w:rPr>
          <w:rFonts w:eastAsia="Arial Unicode MS"/>
          <w:smallCaps/>
          <w:color w:val="000000"/>
          <w:szCs w:val="20"/>
          <w:lang/>
        </w:rPr>
        <w:t>fetishism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comparative method</w:t>
      </w:r>
      <w:r w:rsidRPr="00113D44">
        <w:rPr>
          <w:rFonts w:eastAsia="Arial Unicode MS"/>
          <w:color w:val="000000"/>
          <w:szCs w:val="20"/>
          <w:lang/>
        </w:rPr>
        <w:t xml:space="preserve">. See </w:t>
      </w:r>
      <w:r w:rsidRPr="00113D44">
        <w:rPr>
          <w:rFonts w:eastAsia="Arial Unicode MS"/>
          <w:smallCaps/>
          <w:color w:val="000000"/>
          <w:szCs w:val="20"/>
          <w:lang/>
        </w:rPr>
        <w:t>contrast explanation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complicity</w:t>
      </w:r>
      <w:r w:rsidRPr="00113D44">
        <w:rPr>
          <w:rFonts w:eastAsia="Arial Unicode MS"/>
          <w:szCs w:val="20"/>
          <w:lang/>
        </w:rPr>
        <w:t>.</w:t>
      </w:r>
      <w:r w:rsidRPr="00113D44">
        <w:rPr>
          <w:rFonts w:eastAsia="Arial Unicode MS"/>
          <w:b/>
          <w:bCs/>
          <w:szCs w:val="20"/>
          <w:lang/>
        </w:rPr>
        <w:t xml:space="preserve"> </w:t>
      </w:r>
      <w:r w:rsidRPr="00113D44">
        <w:rPr>
          <w:rFonts w:eastAsia="Arial Unicode MS"/>
          <w:szCs w:val="20"/>
          <w:lang/>
        </w:rPr>
        <w:t>A</w:t>
      </w:r>
      <w:r w:rsidRPr="00113D44">
        <w:rPr>
          <w:rFonts w:eastAsia="Arial Unicode MS"/>
          <w:color w:val="000000"/>
          <w:szCs w:val="20"/>
          <w:lang/>
        </w:rPr>
        <w:t xml:space="preserve"> </w:t>
      </w:r>
      <w:r w:rsidRPr="00113D44">
        <w:rPr>
          <w:rFonts w:eastAsia="Arial Unicode MS"/>
          <w:caps/>
          <w:color w:val="000000"/>
          <w:szCs w:val="20"/>
          <w:lang/>
        </w:rPr>
        <w:t>2E</w:t>
      </w:r>
      <w:r w:rsidRPr="00113D44">
        <w:rPr>
          <w:rFonts w:eastAsia="Arial Unicode MS"/>
          <w:color w:val="000000"/>
          <w:szCs w:val="20"/>
          <w:lang/>
        </w:rPr>
        <w:t xml:space="preserve"> figure of </w:t>
      </w:r>
      <w:r w:rsidRPr="00113D44">
        <w:rPr>
          <w:rFonts w:eastAsia="Arial Unicode MS"/>
          <w:smallCaps/>
          <w:color w:val="000000"/>
          <w:szCs w:val="20"/>
          <w:lang/>
        </w:rPr>
        <w:t xml:space="preserve">oppositionality </w:t>
      </w:r>
      <w:r w:rsidRPr="00113D44">
        <w:rPr>
          <w:rFonts w:eastAsia="Arial Unicode MS"/>
          <w:szCs w:val="20"/>
          <w:lang/>
        </w:rPr>
        <w:t>signifying ‘acceptance of or dependence upon an incompatible position’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243). See also </w:t>
      </w:r>
      <w:r w:rsidRPr="00113D44">
        <w:rPr>
          <w:rFonts w:eastAsia="Arial Unicode MS"/>
          <w:smallCaps/>
          <w:szCs w:val="20"/>
          <w:lang/>
        </w:rPr>
        <w:t>dialectical antagonists</w:t>
      </w:r>
      <w:r w:rsidRPr="00113D44">
        <w:rPr>
          <w:rFonts w:eastAsia="Arial Unicode MS"/>
          <w:szCs w:val="20"/>
          <w:lang/>
        </w:rPr>
        <w:t xml:space="preserve">. </w:t>
      </w:r>
    </w:p>
    <w:p w:rsidR="00305ADC" w:rsidRPr="00113D44" w:rsidRDefault="00305ADC" w:rsidP="00305ADC">
      <w:pPr>
        <w:widowControl w:val="0"/>
        <w:tabs>
          <w:tab w:val="clear" w:pos="284"/>
          <w:tab w:val="left" w:pos="-490"/>
        </w:tabs>
        <w:suppressAutoHyphens/>
        <w:spacing w:line="100" w:lineRule="atLeast"/>
        <w:rPr>
          <w:rFonts w:eastAsia="Arial Unicode MS"/>
          <w:b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compromise formation</w:t>
      </w:r>
      <w:r w:rsidRPr="00113D44">
        <w:rPr>
          <w:rFonts w:eastAsia="Arial Unicode MS"/>
          <w:bCs/>
          <w:szCs w:val="20"/>
          <w:lang/>
        </w:rPr>
        <w:t>. See</w:t>
      </w:r>
      <w:r w:rsidRPr="00113D44">
        <w:rPr>
          <w:rFonts w:eastAsia="Arial Unicode MS"/>
          <w:smallCaps/>
          <w:szCs w:val="20"/>
          <w:lang/>
        </w:rPr>
        <w:t xml:space="preserve"> Tina syndrome</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Cs/>
          <w:smallCaps/>
          <w:szCs w:val="20"/>
          <w:lang/>
        </w:rPr>
      </w:pPr>
      <w:r w:rsidRPr="00113D44">
        <w:rPr>
          <w:rFonts w:eastAsia="Arial Unicode MS"/>
          <w:b/>
          <w:bCs/>
          <w:szCs w:val="20"/>
          <w:lang/>
        </w:rPr>
        <w:t>conation, conative</w:t>
      </w:r>
      <w:r w:rsidRPr="00113D44">
        <w:rPr>
          <w:rFonts w:eastAsia="Arial Unicode MS"/>
          <w:bCs/>
          <w:szCs w:val="20"/>
          <w:lang/>
        </w:rPr>
        <w:t xml:space="preserve">. See </w:t>
      </w:r>
      <w:r w:rsidRPr="00113D44">
        <w:rPr>
          <w:rFonts w:eastAsia="Arial Unicode MS"/>
          <w:bCs/>
          <w:smallCaps/>
          <w:szCs w:val="20"/>
          <w:lang/>
        </w:rPr>
        <w:t>conatus, desire, volition, wants.</w:t>
      </w:r>
    </w:p>
    <w:p w:rsidR="00305ADC" w:rsidRPr="00113D44" w:rsidRDefault="00305ADC" w:rsidP="00305ADC">
      <w:pPr>
        <w:widowControl w:val="0"/>
        <w:tabs>
          <w:tab w:val="clear" w:pos="284"/>
          <w:tab w:val="left" w:pos="-490"/>
        </w:tabs>
        <w:suppressAutoHyphens/>
        <w:spacing w:line="100" w:lineRule="atLeast"/>
        <w:rPr>
          <w:rFonts w:eastAsia="Arial Unicode MS"/>
          <w:bC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conatus</w:t>
      </w:r>
      <w:r w:rsidRPr="00113D44">
        <w:rPr>
          <w:rFonts w:eastAsia="Arial Unicode MS"/>
          <w:bCs/>
          <w:szCs w:val="20"/>
          <w:lang/>
        </w:rPr>
        <w:t xml:space="preserve"> (</w:t>
      </w:r>
      <w:r w:rsidRPr="00113D44">
        <w:rPr>
          <w:rFonts w:eastAsia="Arial Unicode MS"/>
          <w:szCs w:val="20"/>
          <w:lang/>
        </w:rPr>
        <w:t xml:space="preserve">L., an attempt, effort, endeavour; impulse, inclination, f. L. </w:t>
      </w:r>
      <w:r w:rsidRPr="00113D44">
        <w:rPr>
          <w:rFonts w:eastAsia="Arial Unicode MS"/>
          <w:i/>
          <w:iCs/>
          <w:szCs w:val="20"/>
          <w:lang/>
        </w:rPr>
        <w:t>conari</w:t>
      </w:r>
      <w:r w:rsidRPr="00113D44">
        <w:rPr>
          <w:rFonts w:eastAsia="Arial Unicode MS"/>
          <w:szCs w:val="20"/>
          <w:lang/>
        </w:rPr>
        <w:t xml:space="preserve">, to endeavour, strive). A </w:t>
      </w:r>
      <w:r w:rsidRPr="00113D44">
        <w:rPr>
          <w:rFonts w:eastAsia="Arial Unicode MS"/>
          <w:smallCaps/>
          <w:szCs w:val="20"/>
          <w:lang/>
        </w:rPr>
        <w:t xml:space="preserve">tendency </w:t>
      </w:r>
      <w:r w:rsidRPr="00113D44">
        <w:rPr>
          <w:rFonts w:eastAsia="Arial Unicode MS"/>
          <w:szCs w:val="20"/>
          <w:lang/>
        </w:rPr>
        <w:t>for a thing to persist in its being and to grow and develop (tendency</w:t>
      </w:r>
      <w:r w:rsidRPr="00113D44">
        <w:rPr>
          <w:rFonts w:eastAsia="Arial Unicode MS"/>
          <w:szCs w:val="20"/>
          <w:vertAlign w:val="subscript"/>
          <w:lang/>
        </w:rPr>
        <w:t>b</w:t>
      </w:r>
      <w:r w:rsidRPr="00113D44">
        <w:rPr>
          <w:rFonts w:eastAsia="Arial Unicode MS"/>
          <w:szCs w:val="20"/>
          <w:lang/>
        </w:rPr>
        <w:t>). For Spinoza – an important influence on the ethical thinking of Bhaskar and Collier (1999) – all beings possess such a tendency, hence are valuable in themselves (have objective value). In humans the conatus takes the form of a drive</w:t>
      </w:r>
      <w:r w:rsidR="0014117C" w:rsidRPr="00113D44">
        <w:rPr>
          <w:rFonts w:eastAsia="Arial Unicode MS"/>
          <w:szCs w:val="20"/>
          <w:lang/>
        </w:rPr>
        <w:t xml:space="preserve">, grounded in the nature of our agency and discourse (see </w:t>
      </w:r>
      <w:r w:rsidR="0014117C" w:rsidRPr="00113D44">
        <w:rPr>
          <w:rFonts w:eastAsia="Arial Unicode MS"/>
          <w:smallCaps/>
          <w:szCs w:val="20"/>
          <w:lang/>
        </w:rPr>
        <w:t>emancipatory axiology</w:t>
      </w:r>
      <w:r w:rsidR="0014117C" w:rsidRPr="00113D44">
        <w:rPr>
          <w:rFonts w:eastAsia="Arial Unicode MS"/>
          <w:szCs w:val="20"/>
          <w:lang/>
        </w:rPr>
        <w:t>),</w:t>
      </w:r>
      <w:r w:rsidRPr="00113D44">
        <w:rPr>
          <w:rFonts w:eastAsia="Arial Unicode MS"/>
          <w:szCs w:val="20"/>
          <w:lang/>
        </w:rPr>
        <w:t xml:space="preserve"> to rationality (defined as the capacity to take into account the nature of the object) and interaction with the whole of being and to </w:t>
      </w:r>
      <w:r w:rsidRPr="00113D44">
        <w:rPr>
          <w:rFonts w:eastAsia="Arial Unicode MS"/>
          <w:smallCaps/>
          <w:szCs w:val="20"/>
          <w:lang/>
        </w:rPr>
        <w:t>freedom</w:t>
      </w:r>
      <w:r w:rsidRPr="00113D44">
        <w:rPr>
          <w:rFonts w:eastAsia="Arial Unicode MS"/>
          <w:szCs w:val="20"/>
          <w:lang/>
        </w:rPr>
        <w:t xml:space="preserve">; this is the </w:t>
      </w:r>
      <w:r w:rsidRPr="00113D44">
        <w:rPr>
          <w:rFonts w:eastAsia="Arial Unicode MS"/>
          <w:i/>
          <w:szCs w:val="20"/>
          <w:lang/>
        </w:rPr>
        <w:t>pulse</w:t>
      </w:r>
      <w:r w:rsidRPr="00113D44">
        <w:rPr>
          <w:rFonts w:eastAsia="Arial Unicode MS"/>
          <w:szCs w:val="20"/>
          <w:lang/>
        </w:rPr>
        <w:t xml:space="preserve"> of freedom. At the level of social structure, by far the most powerful conatus at work in the world today is the drive to capital accumulation (</w:t>
      </w:r>
      <w:r w:rsidRPr="00113D44">
        <w:rPr>
          <w:rFonts w:eastAsia="Arial Unicode MS"/>
          <w:i/>
          <w:caps/>
          <w:szCs w:val="20"/>
          <w:lang/>
        </w:rPr>
        <w:t>rm</w:t>
      </w:r>
      <w:r w:rsidRPr="00113D44">
        <w:rPr>
          <w:rFonts w:eastAsia="Arial Unicode MS"/>
          <w:caps/>
          <w:szCs w:val="20"/>
          <w:lang/>
        </w:rPr>
        <w:t>:</w:t>
      </w:r>
      <w:r w:rsidRPr="00113D44">
        <w:rPr>
          <w:rFonts w:eastAsia="Arial Unicode MS"/>
          <w:szCs w:val="20"/>
          <w:lang/>
        </w:rPr>
        <w:t xml:space="preserve"> 172n). A </w:t>
      </w:r>
      <w:r w:rsidRPr="00113D44">
        <w:rPr>
          <w:rFonts w:eastAsia="Arial Unicode MS"/>
          <w:i/>
          <w:iCs/>
          <w:szCs w:val="20"/>
          <w:lang/>
        </w:rPr>
        <w:t>conand</w:t>
      </w:r>
      <w:r w:rsidRPr="00113D44">
        <w:rPr>
          <w:rFonts w:eastAsia="Arial Unicode MS"/>
          <w:szCs w:val="20"/>
          <w:lang/>
        </w:rPr>
        <w:t xml:space="preserve"> is a way of speaking, commonly deployed in </w:t>
      </w:r>
      <w:r w:rsidRPr="00113D44">
        <w:rPr>
          <w:rFonts w:eastAsia="Arial Unicode MS"/>
          <w:caps/>
          <w:szCs w:val="20"/>
          <w:lang/>
        </w:rPr>
        <w:t>cr</w:t>
      </w:r>
      <w:r w:rsidRPr="00113D44">
        <w:rPr>
          <w:rFonts w:eastAsia="Arial Unicode MS"/>
          <w:szCs w:val="20"/>
          <w:lang/>
        </w:rPr>
        <w:t xml:space="preserve">, designed to </w:t>
      </w:r>
      <w:r w:rsidRPr="00113D44">
        <w:rPr>
          <w:rFonts w:eastAsia="Arial Unicode MS"/>
          <w:i/>
          <w:iCs/>
          <w:szCs w:val="20"/>
          <w:lang/>
        </w:rPr>
        <w:t>stretch</w:t>
      </w:r>
      <w:r w:rsidRPr="00113D44">
        <w:rPr>
          <w:rFonts w:eastAsia="Arial Unicode MS"/>
          <w:szCs w:val="20"/>
          <w:lang/>
        </w:rPr>
        <w:t xml:space="preserve"> our ordinary notions of what is normal or possible; e.g., ‘you have eyes at the back of you head’ (</w:t>
      </w:r>
      <w:r w:rsidRPr="00113D44">
        <w:rPr>
          <w:rFonts w:eastAsia="Arial Unicode MS"/>
          <w:i/>
          <w:caps/>
          <w:szCs w:val="20"/>
          <w:lang/>
        </w:rPr>
        <w:t>MR</w:t>
      </w:r>
      <w:r w:rsidRPr="00113D44">
        <w:rPr>
          <w:rFonts w:eastAsia="Arial Unicode MS"/>
          <w:caps/>
          <w:szCs w:val="20"/>
          <w:lang/>
        </w:rPr>
        <w:t>:</w:t>
      </w:r>
      <w:r w:rsidRPr="00113D44">
        <w:rPr>
          <w:rFonts w:eastAsia="Arial Unicode MS"/>
          <w:szCs w:val="20"/>
          <w:lang/>
        </w:rPr>
        <w:t xml:space="preserve"> xlvi) stretches our ordinary notion of the visual to suggest that we see and feel with our whole body-field. The </w:t>
      </w:r>
      <w:r w:rsidRPr="00113D44">
        <w:rPr>
          <w:rFonts w:eastAsia="Arial Unicode MS"/>
          <w:i/>
          <w:iCs/>
          <w:szCs w:val="20"/>
          <w:lang/>
        </w:rPr>
        <w:t>conative</w:t>
      </w:r>
      <w:r w:rsidRPr="00113D44">
        <w:rPr>
          <w:rFonts w:eastAsia="Arial Unicode MS"/>
          <w:szCs w:val="20"/>
          <w:lang/>
        </w:rPr>
        <w:t xml:space="preserve"> </w:t>
      </w:r>
      <w:r w:rsidRPr="00113D44">
        <w:rPr>
          <w:rFonts w:eastAsia="Arial Unicode MS"/>
          <w:i/>
          <w:iCs/>
          <w:szCs w:val="20"/>
          <w:lang/>
        </w:rPr>
        <w:t>domain</w:t>
      </w:r>
      <w:r w:rsidRPr="00113D44">
        <w:rPr>
          <w:rFonts w:eastAsia="Arial Unicode MS"/>
          <w:szCs w:val="20"/>
          <w:lang/>
        </w:rPr>
        <w:t xml:space="preserve"> (n</w:t>
      </w:r>
      <w:r w:rsidRPr="00113D44">
        <w:rPr>
          <w:rFonts w:eastAsia="Arial Unicode MS"/>
          <w:i/>
          <w:iCs/>
          <w:szCs w:val="20"/>
          <w:lang/>
        </w:rPr>
        <w:t>.</w:t>
      </w:r>
      <w:r w:rsidRPr="00113D44">
        <w:rPr>
          <w:rFonts w:eastAsia="Arial Unicode MS"/>
          <w:szCs w:val="20"/>
          <w:lang/>
        </w:rPr>
        <w:t xml:space="preserve"> </w:t>
      </w:r>
      <w:r w:rsidRPr="00113D44">
        <w:rPr>
          <w:rFonts w:eastAsia="Arial Unicode MS"/>
          <w:i/>
          <w:iCs/>
          <w:szCs w:val="20"/>
          <w:lang/>
        </w:rPr>
        <w:t>conation</w:t>
      </w:r>
      <w:r w:rsidRPr="00113D44">
        <w:rPr>
          <w:rFonts w:eastAsia="Arial Unicode MS"/>
          <w:szCs w:val="20"/>
          <w:lang/>
        </w:rPr>
        <w:t xml:space="preserve">) is one of the five bases of human </w:t>
      </w:r>
      <w:r w:rsidRPr="00113D44">
        <w:rPr>
          <w:rFonts w:eastAsia="Arial Unicode MS"/>
          <w:smallCaps/>
          <w:szCs w:val="20"/>
          <w:lang/>
        </w:rPr>
        <w:t>action</w:t>
      </w:r>
      <w:r w:rsidRPr="00113D44">
        <w:rPr>
          <w:rFonts w:eastAsia="Arial Unicode MS"/>
          <w:szCs w:val="20"/>
          <w:lang/>
        </w:rPr>
        <w:t xml:space="preserve"> (see also </w:t>
      </w:r>
      <w:r w:rsidRPr="00113D44">
        <w:rPr>
          <w:rFonts w:eastAsia="Arial Unicode MS"/>
          <w:smallCaps/>
          <w:szCs w:val="20"/>
          <w:lang/>
        </w:rPr>
        <w:t>volition, desire</w:t>
      </w:r>
      <w:r w:rsidRPr="00113D44">
        <w:rPr>
          <w:rFonts w:eastAsia="Arial Unicode MS"/>
          <w:szCs w:val="20"/>
          <w:lang/>
        </w:rPr>
        <w:t xml:space="preserve">). </w:t>
      </w:r>
      <w:r w:rsidRPr="00113D44">
        <w:rPr>
          <w:rFonts w:eastAsia="Arial Unicode MS"/>
          <w:iCs/>
          <w:color w:val="000000"/>
          <w:szCs w:val="20"/>
          <w:lang/>
        </w:rPr>
        <w:t>See also</w:t>
      </w:r>
      <w:r w:rsidRPr="00113D44">
        <w:rPr>
          <w:rFonts w:eastAsia="Arial Unicode MS"/>
          <w:i/>
          <w:iCs/>
          <w:color w:val="000000"/>
          <w:szCs w:val="20"/>
          <w:lang/>
        </w:rPr>
        <w:t xml:space="preserve"> </w:t>
      </w:r>
      <w:r w:rsidRPr="00113D44">
        <w:rPr>
          <w:rFonts w:eastAsia="Arial Unicode MS"/>
          <w:smallCaps/>
          <w:szCs w:val="20"/>
          <w:lang/>
        </w:rPr>
        <w:t>distanciation, enchantment.</w:t>
      </w:r>
    </w:p>
    <w:p w:rsidR="00305ADC" w:rsidRPr="00113D44" w:rsidRDefault="00305ADC" w:rsidP="00305ADC">
      <w:pPr>
        <w:widowControl w:val="0"/>
        <w:tabs>
          <w:tab w:val="clear" w:pos="284"/>
          <w:tab w:val="left" w:pos="927"/>
          <w:tab w:val="right" w:pos="1313"/>
        </w:tabs>
        <w:suppressAutoHyphens/>
        <w:autoSpaceDE w:val="0"/>
        <w:spacing w:line="100" w:lineRule="atLeast"/>
        <w:rPr>
          <w:szCs w:val="20"/>
          <w:lang/>
        </w:rPr>
      </w:pPr>
    </w:p>
    <w:p w:rsidR="00305ADC" w:rsidRPr="00113D44" w:rsidRDefault="00305ADC" w:rsidP="00305ADC">
      <w:pPr>
        <w:widowControl w:val="0"/>
        <w:tabs>
          <w:tab w:val="clear" w:pos="284"/>
          <w:tab w:val="left" w:pos="927"/>
          <w:tab w:val="right" w:pos="1313"/>
        </w:tabs>
        <w:suppressAutoHyphens/>
        <w:autoSpaceDE w:val="0"/>
        <w:spacing w:line="100" w:lineRule="atLeast"/>
        <w:rPr>
          <w:rFonts w:eastAsia="Arial Unicode MS"/>
          <w:color w:val="000000"/>
          <w:szCs w:val="20"/>
          <w:lang/>
        </w:rPr>
      </w:pPr>
      <w:r w:rsidRPr="00113D44">
        <w:rPr>
          <w:rFonts w:eastAsia="Arial Unicode MS"/>
          <w:b/>
          <w:color w:val="000000"/>
          <w:szCs w:val="20"/>
          <w:lang/>
        </w:rPr>
        <w:t>concept-dependence</w:t>
      </w:r>
      <w:r w:rsidRPr="00113D44">
        <w:rPr>
          <w:rFonts w:eastAsia="Arial Unicode MS"/>
          <w:color w:val="000000"/>
          <w:szCs w:val="20"/>
          <w:lang/>
        </w:rPr>
        <w:t xml:space="preserve">. See </w:t>
      </w:r>
      <w:r w:rsidRPr="00113D44">
        <w:rPr>
          <w:rFonts w:eastAsia="Arial Unicode MS"/>
          <w:smallCaps/>
          <w:color w:val="000000"/>
          <w:szCs w:val="20"/>
          <w:lang/>
        </w:rPr>
        <w:t>critical naturalism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autoSpaceDE w:val="0"/>
        <w:spacing w:line="100" w:lineRule="atLeast"/>
        <w:rPr>
          <w:rFonts w:eastAsia="Arial Unicode MS"/>
          <w:smallCaps/>
          <w:color w:val="000000"/>
          <w:szCs w:val="20"/>
          <w:lang/>
        </w:rPr>
      </w:pPr>
      <w:r w:rsidRPr="00113D44">
        <w:rPr>
          <w:rFonts w:eastAsia="Arial Unicode MS"/>
          <w:b/>
          <w:color w:val="000000"/>
          <w:szCs w:val="20"/>
          <w:lang/>
        </w:rPr>
        <w:t>conceptual emergence</w:t>
      </w:r>
      <w:r w:rsidRPr="00113D44">
        <w:rPr>
          <w:rFonts w:eastAsia="Arial Unicode MS"/>
          <w:color w:val="000000"/>
          <w:szCs w:val="20"/>
          <w:lang/>
        </w:rPr>
        <w:t xml:space="preserve">. See </w:t>
      </w:r>
      <w:r w:rsidRPr="00113D44">
        <w:rPr>
          <w:rFonts w:eastAsia="Arial Unicode MS"/>
          <w:smallCaps/>
          <w:color w:val="000000"/>
          <w:szCs w:val="20"/>
          <w:lang/>
        </w:rPr>
        <w:t>creativity, epistemological dialectic, infra-/intra-/superstructure.</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conceptual realism</w:t>
      </w:r>
      <w:r w:rsidRPr="00113D44">
        <w:rPr>
          <w:rFonts w:eastAsia="Arial Unicode MS"/>
          <w:color w:val="000000"/>
          <w:szCs w:val="20"/>
          <w:lang/>
        </w:rPr>
        <w:t xml:space="preserve">. See </w:t>
      </w:r>
      <w:r w:rsidRPr="00113D44">
        <w:rPr>
          <w:rFonts w:eastAsia="Arial Unicode MS"/>
          <w:smallCaps/>
          <w:color w:val="000000"/>
          <w:szCs w:val="20"/>
          <w:lang/>
        </w:rPr>
        <w:t xml:space="preserve">conventionalism, </w:t>
      </w:r>
      <w:r w:rsidRPr="00113D44">
        <w:rPr>
          <w:rFonts w:eastAsia="Arial Unicode MS"/>
          <w:b/>
          <w:smallCaps/>
          <w:color w:val="000000"/>
          <w:szCs w:val="20"/>
          <w:lang/>
        </w:rPr>
        <w:t>empirical realism</w:t>
      </w:r>
      <w:r w:rsidRPr="00113D44">
        <w:rPr>
          <w:rFonts w:eastAsia="Arial Unicode MS"/>
          <w:smallCaps/>
          <w:color w:val="000000"/>
          <w:szCs w:val="20"/>
          <w:lang/>
        </w:rPr>
        <w:t>, rationalism.</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conceptualism</w:t>
      </w:r>
      <w:r w:rsidRPr="00113D44">
        <w:rPr>
          <w:rFonts w:eastAsia="Arial Unicode MS"/>
          <w:color w:val="000000"/>
          <w:szCs w:val="20"/>
          <w:lang/>
        </w:rPr>
        <w:t xml:space="preserve">. See </w:t>
      </w:r>
      <w:r w:rsidRPr="00113D44">
        <w:rPr>
          <w:rFonts w:eastAsia="Arial Unicode MS"/>
          <w:smallCaps/>
          <w:color w:val="000000"/>
          <w:szCs w:val="20"/>
          <w:lang/>
        </w:rPr>
        <w:t>universals/particulars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szCs w:val="20"/>
          <w:lang/>
        </w:rPr>
      </w:pPr>
    </w:p>
    <w:p w:rsidR="00305ADC" w:rsidRPr="00113D44" w:rsidRDefault="00305ADC" w:rsidP="00305ADC">
      <w:pPr>
        <w:widowControl w:val="0"/>
        <w:tabs>
          <w:tab w:val="clear" w:pos="284"/>
          <w:tab w:val="left" w:pos="927"/>
          <w:tab w:val="right" w:pos="1313"/>
        </w:tabs>
        <w:suppressAutoHyphens/>
        <w:autoSpaceDE w:val="0"/>
        <w:spacing w:line="100" w:lineRule="atLeast"/>
        <w:rPr>
          <w:rFonts w:eastAsia="Arial Unicode MS"/>
          <w:szCs w:val="20"/>
          <w:lang/>
        </w:rPr>
      </w:pPr>
      <w:r w:rsidRPr="00113D44">
        <w:rPr>
          <w:rFonts w:eastAsia="Arial Unicode MS"/>
          <w:b/>
          <w:bCs/>
          <w:iCs/>
          <w:szCs w:val="20"/>
          <w:lang/>
        </w:rPr>
        <w:t>concrete</w:t>
      </w:r>
      <w:r w:rsidRPr="00113D44">
        <w:rPr>
          <w:rFonts w:eastAsia="Arial Unicode MS"/>
          <w:iCs/>
          <w:szCs w:val="20"/>
          <w:lang/>
        </w:rPr>
        <w:t>/</w:t>
      </w:r>
      <w:r w:rsidRPr="00113D44">
        <w:rPr>
          <w:rFonts w:eastAsia="Arial Unicode MS"/>
          <w:b/>
          <w:bCs/>
          <w:iCs/>
          <w:szCs w:val="20"/>
          <w:lang/>
        </w:rPr>
        <w:t xml:space="preserve">abstract </w:t>
      </w:r>
      <w:r w:rsidRPr="00113D44">
        <w:rPr>
          <w:rFonts w:eastAsia="Arial Unicode MS"/>
          <w:iCs/>
          <w:szCs w:val="20"/>
          <w:lang/>
        </w:rPr>
        <w:t xml:space="preserve">(L., </w:t>
      </w:r>
      <w:r w:rsidRPr="00113D44">
        <w:rPr>
          <w:rFonts w:eastAsia="Arial Unicode MS"/>
          <w:szCs w:val="20"/>
          <w:lang/>
        </w:rPr>
        <w:t>to grow together and to draw apart, respectively). Necessary (internally related) correlatives: concrete is not-abstract</w:t>
      </w:r>
      <w:r w:rsidR="004B070D" w:rsidRPr="00113D44">
        <w:rPr>
          <w:rFonts w:eastAsia="Arial Unicode MS"/>
          <w:szCs w:val="20"/>
          <w:lang/>
        </w:rPr>
        <w:t>,</w:t>
      </w:r>
      <w:r w:rsidRPr="00113D44">
        <w:rPr>
          <w:rFonts w:eastAsia="Arial Unicode MS"/>
          <w:szCs w:val="20"/>
          <w:lang/>
        </w:rPr>
        <w:t xml:space="preserve"> and vice versa. Insofar as concrete has ‘a positive meaning of its own, its nearest synonym is “well rounded”, in the sense of balanced, appropriate and complete for the purposes at hand’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128); a </w:t>
      </w:r>
      <w:r w:rsidRPr="00113D44">
        <w:rPr>
          <w:rFonts w:eastAsia="Arial Unicode MS"/>
          <w:caps/>
          <w:szCs w:val="20"/>
          <w:lang/>
        </w:rPr>
        <w:t>3L</w:t>
      </w:r>
      <w:r w:rsidRPr="00113D44">
        <w:rPr>
          <w:rFonts w:eastAsia="Arial Unicode MS"/>
          <w:szCs w:val="20"/>
          <w:lang/>
        </w:rPr>
        <w:t xml:space="preserve"> figure closely related to </w:t>
      </w:r>
      <w:r w:rsidRPr="00113D44">
        <w:rPr>
          <w:rFonts w:eastAsia="Arial Unicode MS"/>
          <w:smallCaps/>
          <w:szCs w:val="20"/>
          <w:lang/>
        </w:rPr>
        <w:t>totality</w:t>
      </w:r>
      <w:r w:rsidRPr="00113D44">
        <w:rPr>
          <w:rFonts w:eastAsia="Arial Unicode MS"/>
          <w:szCs w:val="20"/>
          <w:lang/>
        </w:rPr>
        <w:t xml:space="preserve">, it satisfies all four moments of the </w:t>
      </w:r>
      <w:r w:rsidRPr="00113D44">
        <w:rPr>
          <w:rFonts w:eastAsia="Arial Unicode MS"/>
          <w:smallCaps/>
          <w:szCs w:val="20"/>
          <w:lang/>
        </w:rPr>
        <w:t xml:space="preserve">concrete universal </w:t>
      </w:r>
      <w:r w:rsidRPr="00113D44">
        <w:rPr>
          <w:rFonts w:eastAsia="Arial Unicode MS"/>
          <w:szCs w:val="20"/>
          <w:lang/>
        </w:rPr>
        <w:t xml:space="preserve">and (in the human world) all four planes of </w:t>
      </w:r>
      <w:r w:rsidRPr="00113D44">
        <w:rPr>
          <w:rFonts w:eastAsia="Arial Unicode MS"/>
          <w:smallCaps/>
          <w:szCs w:val="20"/>
          <w:lang/>
        </w:rPr>
        <w:t>social being</w:t>
      </w:r>
      <w:r w:rsidRPr="00113D44">
        <w:rPr>
          <w:rFonts w:eastAsia="Arial Unicode MS"/>
          <w:szCs w:val="20"/>
          <w:lang/>
        </w:rPr>
        <w:t xml:space="preserve">. Abstract refers to only one aspect of the concrete: </w:t>
      </w:r>
      <w:r w:rsidRPr="00113D44">
        <w:rPr>
          <w:rFonts w:eastAsia="Arial Unicode MS"/>
          <w:caps/>
          <w:szCs w:val="20"/>
          <w:lang/>
        </w:rPr>
        <w:t>1M</w:t>
      </w:r>
      <w:r w:rsidRPr="00113D44">
        <w:rPr>
          <w:rFonts w:eastAsia="Arial Unicode MS"/>
          <w:szCs w:val="20"/>
          <w:lang/>
        </w:rPr>
        <w:t xml:space="preserve"> universality (transfactuality) (of causal laws, categories, etc.). ‘</w:t>
      </w:r>
      <w:r w:rsidRPr="00113D44">
        <w:rPr>
          <w:rFonts w:eastAsia="Arial" w:cs="Arial"/>
          <w:color w:val="000000"/>
          <w:szCs w:val="20"/>
          <w:lang/>
        </w:rPr>
        <w:t>It is the world itself, not our thought of it, that is abstract and ideal’ (</w:t>
      </w:r>
      <w:r w:rsidRPr="00113D44">
        <w:rPr>
          <w:rFonts w:eastAsia="Arial" w:cs="Arial"/>
          <w:i/>
          <w:caps/>
          <w:color w:val="000000"/>
          <w:szCs w:val="20"/>
          <w:lang/>
        </w:rPr>
        <w:t>rs2</w:t>
      </w:r>
      <w:r w:rsidRPr="00113D44">
        <w:rPr>
          <w:rFonts w:eastAsia="Arial" w:cs="Arial"/>
          <w:caps/>
          <w:color w:val="000000"/>
          <w:szCs w:val="20"/>
          <w:lang/>
        </w:rPr>
        <w:t>: 2</w:t>
      </w:r>
      <w:r w:rsidRPr="00113D44">
        <w:rPr>
          <w:rFonts w:eastAsia="Arial" w:cs="Arial"/>
          <w:color w:val="000000"/>
          <w:szCs w:val="20"/>
          <w:lang/>
        </w:rPr>
        <w:t xml:space="preserve">37). Licit </w:t>
      </w:r>
      <w:r w:rsidRPr="00113D44">
        <w:rPr>
          <w:rFonts w:eastAsia="Arial" w:cs="Arial"/>
          <w:i/>
          <w:iCs/>
          <w:color w:val="000000"/>
          <w:szCs w:val="20"/>
          <w:lang/>
        </w:rPr>
        <w:t>abstraction</w:t>
      </w:r>
      <w:r w:rsidRPr="00113D44">
        <w:rPr>
          <w:rFonts w:eastAsia="Arial" w:cs="Arial"/>
          <w:color w:val="000000"/>
          <w:szCs w:val="20"/>
          <w:lang/>
        </w:rPr>
        <w:t xml:space="preserve"> is thus both the (normally) mental process of isolating out and focussing on the (putatively) universal or general, omitting or absenting other aspects of the phenomenon being studied, and its end result, which is registered in </w:t>
      </w:r>
      <w:r w:rsidRPr="00113D44">
        <w:rPr>
          <w:rFonts w:eastAsia="Arial" w:cs="Arial"/>
          <w:i/>
          <w:iCs/>
          <w:color w:val="000000"/>
          <w:szCs w:val="20"/>
          <w:lang/>
        </w:rPr>
        <w:t xml:space="preserve">concepts </w:t>
      </w:r>
      <w:r w:rsidRPr="00113D44">
        <w:rPr>
          <w:rFonts w:eastAsia="Arial" w:cs="Arial"/>
          <w:color w:val="000000"/>
          <w:szCs w:val="20"/>
          <w:lang/>
        </w:rPr>
        <w:t xml:space="preserve">(where concept is understood in its most general sense as a principle of classification), and within that class, </w:t>
      </w:r>
      <w:r w:rsidR="004B070D" w:rsidRPr="00113D44">
        <w:rPr>
          <w:rFonts w:eastAsia="Arial" w:cs="Arial"/>
          <w:color w:val="000000"/>
          <w:szCs w:val="20"/>
          <w:lang/>
        </w:rPr>
        <w:t xml:space="preserve">definitions of </w:t>
      </w:r>
      <w:r w:rsidRPr="00113D44">
        <w:rPr>
          <w:rFonts w:eastAsia="Arial" w:cs="Arial"/>
          <w:color w:val="000000"/>
          <w:szCs w:val="20"/>
          <w:lang/>
        </w:rPr>
        <w:t xml:space="preserve">real </w:t>
      </w:r>
      <w:r w:rsidRPr="00113D44">
        <w:rPr>
          <w:rFonts w:eastAsia="Arial" w:cs="Arial"/>
          <w:smallCaps/>
          <w:color w:val="000000"/>
          <w:szCs w:val="20"/>
          <w:lang/>
        </w:rPr>
        <w:t>types</w:t>
      </w:r>
      <w:r w:rsidRPr="00113D44">
        <w:rPr>
          <w:rFonts w:eastAsia="Arial" w:cs="Arial"/>
          <w:color w:val="000000"/>
          <w:szCs w:val="20"/>
          <w:lang/>
        </w:rPr>
        <w:t xml:space="preserve"> and </w:t>
      </w:r>
      <w:r w:rsidRPr="00113D44">
        <w:rPr>
          <w:rFonts w:eastAsia="Arial" w:cs="Arial"/>
          <w:smallCaps/>
          <w:color w:val="000000"/>
          <w:szCs w:val="20"/>
          <w:lang/>
        </w:rPr>
        <w:t>natural kinds</w:t>
      </w:r>
      <w:r w:rsidRPr="00113D44">
        <w:rPr>
          <w:rFonts w:eastAsia="Arial" w:cs="Arial"/>
          <w:color w:val="000000"/>
          <w:szCs w:val="20"/>
          <w:lang/>
        </w:rPr>
        <w:t xml:space="preserve">. </w:t>
      </w:r>
      <w:r w:rsidRPr="00113D44">
        <w:rPr>
          <w:rFonts w:eastAsia="Arial Unicode MS"/>
          <w:szCs w:val="20"/>
          <w:lang/>
        </w:rPr>
        <w:t xml:space="preserve">Abstraction may be made at various levels of generality and geo-historical specificity and from different </w:t>
      </w:r>
      <w:r w:rsidRPr="00113D44">
        <w:rPr>
          <w:rFonts w:eastAsia="Arial Unicode MS"/>
          <w:smallCaps/>
          <w:szCs w:val="20"/>
          <w:lang/>
        </w:rPr>
        <w:t>perspectives</w:t>
      </w:r>
      <w:r w:rsidRPr="00113D44">
        <w:rPr>
          <w:rFonts w:eastAsia="Arial Unicode MS"/>
          <w:szCs w:val="20"/>
          <w:lang/>
        </w:rPr>
        <w:t>, ranging, in the case of the human social world, for example, from the concretely singular person through to historically specific as well as general social relations (e.g., capital</w:t>
      </w:r>
      <w:r w:rsidRPr="00113D44">
        <w:rPr>
          <w:szCs w:val="20"/>
          <w:lang/>
        </w:rPr>
        <w:t>−</w:t>
      </w:r>
      <w:r w:rsidRPr="00113D44">
        <w:rPr>
          <w:rFonts w:eastAsia="Arial Unicode MS"/>
          <w:szCs w:val="20"/>
          <w:lang/>
        </w:rPr>
        <w:t>labour relations and master</w:t>
      </w:r>
      <w:r w:rsidRPr="00113D44">
        <w:rPr>
          <w:szCs w:val="20"/>
          <w:lang/>
        </w:rPr>
        <w:t>−</w:t>
      </w:r>
      <w:r w:rsidRPr="00113D44">
        <w:rPr>
          <w:rFonts w:eastAsia="Arial Unicode MS"/>
          <w:szCs w:val="20"/>
          <w:lang/>
        </w:rPr>
        <w:t xml:space="preserve">slave-type relations, including from the perspective of one or other pole of the relation), the human species (e.g., needs, powers), and what it shares with other animals (e.g., bodies, instincts) and with the material world (weight, extension, movement etc.) (Ollman 2003: </w:t>
      </w:r>
      <w:smartTag w:uri="urn:schemas-microsoft-com:office:smarttags" w:element="country-region">
        <w:smartTag w:uri="urn:schemas-microsoft-com:office:smarttags" w:element="place">
          <w:r w:rsidRPr="00113D44">
            <w:rPr>
              <w:rFonts w:eastAsia="Arial Unicode MS"/>
              <w:szCs w:val="20"/>
              <w:lang/>
            </w:rPr>
            <w:t>Ch.</w:t>
          </w:r>
        </w:smartTag>
      </w:smartTag>
      <w:r w:rsidRPr="00113D44">
        <w:rPr>
          <w:rFonts w:eastAsia="Arial Unicode MS"/>
          <w:szCs w:val="20"/>
          <w:lang/>
        </w:rPr>
        <w:t xml:space="preserve"> 5). Although indispensable for science and praxis generally, abstractions are necessarily one-sided and partial, though their arbitrariness may famously be more or less ‘rational’. </w:t>
      </w:r>
    </w:p>
    <w:p w:rsidR="00305ADC" w:rsidRPr="00113D44" w:rsidRDefault="00305ADC" w:rsidP="00305ADC">
      <w:pPr>
        <w:widowControl w:val="0"/>
        <w:tabs>
          <w:tab w:val="clear" w:pos="284"/>
          <w:tab w:val="left" w:pos="927"/>
          <w:tab w:val="right" w:pos="1313"/>
        </w:tabs>
        <w:suppressAutoHyphens/>
        <w:autoSpaceDE w:val="0"/>
        <w:spacing w:line="100" w:lineRule="atLeast"/>
        <w:rPr>
          <w:rFonts w:eastAsia="Arial Unicode MS"/>
          <w:szCs w:val="20"/>
          <w:lang/>
        </w:rPr>
      </w:pPr>
    </w:p>
    <w:p w:rsidR="00305ADC" w:rsidRPr="00113D44" w:rsidRDefault="00305ADC" w:rsidP="00305ADC">
      <w:pPr>
        <w:widowControl w:val="0"/>
        <w:tabs>
          <w:tab w:val="clear" w:pos="284"/>
          <w:tab w:val="left" w:pos="927"/>
          <w:tab w:val="right" w:pos="1313"/>
        </w:tabs>
        <w:suppressAutoHyphens/>
        <w:autoSpaceDE w:val="0"/>
        <w:spacing w:line="100" w:lineRule="atLeast"/>
        <w:rPr>
          <w:rFonts w:eastAsia="Arial Unicode MS"/>
          <w:szCs w:val="20"/>
          <w:lang/>
        </w:rPr>
      </w:pPr>
      <w:r w:rsidRPr="00113D44">
        <w:rPr>
          <w:rFonts w:eastAsia="Arial Unicode MS"/>
          <w:szCs w:val="20"/>
          <w:lang/>
        </w:rPr>
        <w:t xml:space="preserve">While concrete and abstract are empirical–relational terms (as in parent–child) rather than purely relational (as in east–west), neither concrete nor abstract are to be </w:t>
      </w:r>
      <w:r w:rsidRPr="00113D44">
        <w:rPr>
          <w:rFonts w:eastAsia="Arial Unicode MS"/>
          <w:i/>
          <w:iCs/>
          <w:szCs w:val="20"/>
          <w:lang/>
        </w:rPr>
        <w:t xml:space="preserve">equated </w:t>
      </w:r>
      <w:r w:rsidRPr="00113D44">
        <w:rPr>
          <w:rFonts w:eastAsia="Arial Unicode MS"/>
          <w:szCs w:val="20"/>
          <w:lang/>
        </w:rPr>
        <w:t xml:space="preserve">with the empirical or actual; i.e., mechanisms, powers and dispositions at the level of the real, as well as events or experiences, and their descriptions, are aspects of the concrete and are only abstract if treated in isolation. For </w:t>
      </w:r>
      <w:r w:rsidRPr="00113D44">
        <w:rPr>
          <w:rFonts w:eastAsia="Arial Unicode MS"/>
          <w:caps/>
          <w:szCs w:val="20"/>
          <w:lang/>
        </w:rPr>
        <w:t>cr</w:t>
      </w:r>
      <w:r w:rsidRPr="00113D44">
        <w:rPr>
          <w:rFonts w:eastAsia="Arial Unicode MS"/>
          <w:szCs w:val="20"/>
          <w:lang/>
        </w:rPr>
        <w:t xml:space="preserve"> the </w:t>
      </w:r>
      <w:r w:rsidRPr="00113D44">
        <w:rPr>
          <w:rFonts w:eastAsia="Arial Unicode MS"/>
          <w:i/>
          <w:iCs/>
          <w:szCs w:val="20"/>
          <w:lang/>
        </w:rPr>
        <w:t>fallacy of misplaced concreteness</w:t>
      </w:r>
      <w:r w:rsidRPr="00113D44">
        <w:rPr>
          <w:rFonts w:eastAsia="Arial Unicode MS"/>
          <w:szCs w:val="20"/>
          <w:lang/>
        </w:rPr>
        <w:t xml:space="preserve"> is an error of </w:t>
      </w:r>
      <w:r w:rsidRPr="00113D44">
        <w:rPr>
          <w:rFonts w:eastAsia="Arial Unicode MS"/>
          <w:smallCaps/>
          <w:szCs w:val="20"/>
          <w:lang/>
        </w:rPr>
        <w:t>actualism</w:t>
      </w:r>
      <w:r w:rsidRPr="00113D44">
        <w:rPr>
          <w:rFonts w:eastAsia="Arial Unicode MS"/>
          <w:szCs w:val="20"/>
          <w:lang/>
        </w:rPr>
        <w:t>, which reduces the real to the actual, treating only the actual as concrete or real; or, it identifies ‘a real tendency or aspect in being with a particular manifestation in actuality’ (</w:t>
      </w:r>
      <w:r w:rsidRPr="00113D44">
        <w:rPr>
          <w:rFonts w:eastAsia="Arial Unicode MS"/>
          <w:i/>
          <w:caps/>
          <w:szCs w:val="20"/>
          <w:lang/>
        </w:rPr>
        <w:t>rm</w:t>
      </w:r>
      <w:r w:rsidRPr="00113D44">
        <w:rPr>
          <w:rFonts w:eastAsia="Arial Unicode MS"/>
          <w:caps/>
          <w:szCs w:val="20"/>
          <w:lang/>
        </w:rPr>
        <w:t>:</w:t>
      </w:r>
      <w:r w:rsidRPr="00113D44">
        <w:rPr>
          <w:rFonts w:eastAsia="Arial Unicode MS"/>
          <w:szCs w:val="20"/>
          <w:lang/>
        </w:rPr>
        <w:t xml:space="preserve"> 170n). Abstract and concrete have a </w:t>
      </w:r>
      <w:r w:rsidRPr="00113D44">
        <w:rPr>
          <w:rFonts w:eastAsia="Arial Unicode MS"/>
          <w:caps/>
          <w:szCs w:val="20"/>
          <w:lang/>
        </w:rPr>
        <w:t>td</w:t>
      </w:r>
      <w:r w:rsidRPr="00113D44">
        <w:rPr>
          <w:rFonts w:eastAsia="Arial Unicode MS"/>
          <w:szCs w:val="20"/>
          <w:lang/>
        </w:rPr>
        <w:t>/</w:t>
      </w:r>
      <w:r w:rsidRPr="00113D44">
        <w:rPr>
          <w:rFonts w:eastAsia="Arial Unicode MS"/>
          <w:caps/>
          <w:szCs w:val="20"/>
          <w:lang/>
        </w:rPr>
        <w:t>id</w:t>
      </w:r>
      <w:r w:rsidRPr="00113D44">
        <w:rPr>
          <w:rFonts w:eastAsia="Arial Unicode MS"/>
          <w:szCs w:val="20"/>
          <w:lang/>
        </w:rPr>
        <w:t xml:space="preserve"> bivalency: Humean empiricism, for example, abstracts from the world in the </w:t>
      </w:r>
      <w:r w:rsidRPr="00113D44">
        <w:rPr>
          <w:rFonts w:eastAsia="Arial Unicode MS"/>
          <w:caps/>
          <w:szCs w:val="20"/>
          <w:lang/>
        </w:rPr>
        <w:t>td</w:t>
      </w:r>
      <w:r w:rsidRPr="00113D44">
        <w:rPr>
          <w:rFonts w:eastAsia="Arial Unicode MS"/>
          <w:szCs w:val="20"/>
          <w:lang/>
        </w:rPr>
        <w:t>, but is itself a concrete (well rounded) case of empiricism in the world (</w:t>
      </w:r>
      <w:r w:rsidRPr="00113D44">
        <w:rPr>
          <w:rFonts w:eastAsia="Arial Unicode MS"/>
          <w:caps/>
          <w:szCs w:val="20"/>
          <w:lang/>
        </w:rPr>
        <w:t>id</w:t>
      </w:r>
      <w:r w:rsidRPr="00113D44">
        <w:rPr>
          <w:rFonts w:eastAsia="Arial Unicode MS"/>
          <w:szCs w:val="20"/>
          <w:lang/>
        </w:rPr>
        <w:t xml:space="preserve">), and its description in the </w:t>
      </w:r>
      <w:r w:rsidRPr="00113D44">
        <w:rPr>
          <w:rFonts w:eastAsia="Arial Unicode MS"/>
          <w:caps/>
          <w:szCs w:val="20"/>
          <w:lang/>
        </w:rPr>
        <w:t>td</w:t>
      </w:r>
      <w:r w:rsidRPr="00113D44">
        <w:rPr>
          <w:rFonts w:eastAsia="Arial Unicode MS"/>
          <w:szCs w:val="20"/>
          <w:lang/>
        </w:rPr>
        <w:t xml:space="preserve"> may be concrete (or abstract). It is in fact a common mistake to equate the concrete with the empirical by comparison with the theoretical, which is deemed to be necessarily and/or uniquely abstract. It is the case that the higher the level of generality, i.e., the more </w:t>
      </w:r>
      <w:r w:rsidRPr="00113D44">
        <w:rPr>
          <w:rFonts w:eastAsia="Arial Unicode MS"/>
          <w:szCs w:val="20"/>
          <w:lang/>
        </w:rPr>
        <w:lastRenderedPageBreak/>
        <w:t xml:space="preserve">removed from the data of sense, the more abstract/less concrete an analysis may be said to be, e.g., ontology is more abstract than social ontology, which is more abstract than social theory, which is more abstract than geo-history, and so on; but any theory or interpretation that successfully ‘follows the object’ in a well rounded way is concrete by comparison with a theory that does not (a theoretical science is only abstract if – as is often the case – it does not retotalise its conceptions to satisfy all four moments of the concrete universal), and practices and social forms as well as theories – reflecting the </w:t>
      </w:r>
      <w:r w:rsidRPr="00113D44">
        <w:rPr>
          <w:rFonts w:eastAsia="Arial Unicode MS"/>
          <w:smallCaps/>
          <w:szCs w:val="20"/>
          <w:lang/>
        </w:rPr>
        <w:t xml:space="preserve">duality </w:t>
      </w:r>
      <w:r w:rsidRPr="00113D44">
        <w:rPr>
          <w:rFonts w:eastAsia="Arial Unicode MS"/>
          <w:szCs w:val="20"/>
          <w:lang/>
        </w:rPr>
        <w:t xml:space="preserve">of theory and practice – may be abstract (e.g., commodity exchange and money abstract from use-value; this is </w:t>
      </w:r>
      <w:r w:rsidRPr="00113D44">
        <w:rPr>
          <w:rFonts w:eastAsia="Arial Unicode MS"/>
          <w:i/>
          <w:iCs/>
          <w:szCs w:val="20"/>
          <w:lang/>
        </w:rPr>
        <w:t>material abstraction</w:t>
      </w:r>
      <w:r w:rsidRPr="00113D44">
        <w:rPr>
          <w:rFonts w:eastAsia="Arial Unicode MS"/>
          <w:szCs w:val="20"/>
          <w:lang/>
        </w:rPr>
        <w:t xml:space="preserve"> [Arthur 2002: 79]). Thus Bhaskar opines that Marx sought to establish a ‘concrete science of human geo-history’ which has as its intransitive object ‘the </w:t>
      </w:r>
      <w:r w:rsidRPr="00113D44">
        <w:rPr>
          <w:rFonts w:eastAsia="Arial Unicode MS"/>
          <w:i/>
          <w:iCs/>
          <w:szCs w:val="20"/>
          <w:lang/>
        </w:rPr>
        <w:t xml:space="preserve">pan-concrete </w:t>
      </w:r>
      <w:r w:rsidRPr="00113D44">
        <w:rPr>
          <w:rFonts w:eastAsia="Arial Unicode MS"/>
          <w:szCs w:val="20"/>
          <w:lang/>
        </w:rPr>
        <w:t>totality (of totalities)’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128, citing T. Smith [1990]), i.e., ‘</w:t>
      </w:r>
      <w:r w:rsidRPr="00113D44">
        <w:rPr>
          <w:rFonts w:eastAsia="Arial" w:cs="Arial"/>
          <w:szCs w:val="20"/>
          <w:lang/>
        </w:rPr>
        <w:t>the generative mechanisms and causal structures which account in all their complex and multiple determinations for the concrete phenomena of human history’ (Bhaskar 1998a: xvi)</w:t>
      </w:r>
      <w:r w:rsidRPr="00113D44">
        <w:rPr>
          <w:rFonts w:eastAsia="Arial Unicode MS"/>
          <w:szCs w:val="20"/>
          <w:lang/>
        </w:rPr>
        <w:t xml:space="preserve">, and that if the description of capitalism in </w:t>
      </w:r>
      <w:r w:rsidRPr="00113D44">
        <w:rPr>
          <w:rFonts w:eastAsia="Arial Unicode MS"/>
          <w:i/>
          <w:iCs/>
          <w:szCs w:val="20"/>
          <w:lang/>
        </w:rPr>
        <w:t xml:space="preserve">Capital </w:t>
      </w:r>
      <w:r w:rsidRPr="00113D44">
        <w:rPr>
          <w:rFonts w:eastAsia="Arial Unicode MS"/>
          <w:szCs w:val="20"/>
          <w:lang/>
        </w:rPr>
        <w:t xml:space="preserve">is accurate, its ultimate intransitive object is </w:t>
      </w:r>
      <w:r w:rsidRPr="00113D44">
        <w:rPr>
          <w:rFonts w:eastAsia="Arial Unicode MS"/>
          <w:i/>
          <w:iCs/>
          <w:szCs w:val="20"/>
          <w:lang/>
        </w:rPr>
        <w:t>capital-in-concretion</w:t>
      </w:r>
      <w:r w:rsidRPr="00113D44">
        <w:rPr>
          <w:rFonts w:eastAsia="Arial Unicode MS"/>
          <w:szCs w:val="20"/>
          <w:lang/>
        </w:rPr>
        <w:t xml:space="preserve">, i.e., the fundamental processual dynamic or rhythmic whereby capital tends to make the world over in its own image. </w:t>
      </w:r>
      <w:r w:rsidRPr="00113D44">
        <w:rPr>
          <w:rFonts w:eastAsia="Arial Unicode MS"/>
          <w:i/>
          <w:iCs/>
          <w:szCs w:val="20"/>
          <w:lang/>
        </w:rPr>
        <w:t xml:space="preserve">Concretion </w:t>
      </w:r>
      <w:r w:rsidRPr="00113D44">
        <w:rPr>
          <w:rFonts w:eastAsia="Arial Unicode MS"/>
          <w:szCs w:val="20"/>
          <w:lang/>
        </w:rPr>
        <w:t>(correlative of abstraction) is the (re-)totalising movement from the abstract to the more concrete via a dialectic of the abstract and concrete, as when philosophical theses are recast as scientific ones to assist in identifying ‘their insights, aporiai, tensions and effects’ and in seeing the ‘</w:t>
      </w:r>
      <w:r w:rsidRPr="00113D44">
        <w:rPr>
          <w:rFonts w:eastAsia="Arial Unicode MS"/>
          <w:i/>
          <w:iCs/>
          <w:szCs w:val="20"/>
          <w:lang/>
        </w:rPr>
        <w:t>complex</w:t>
      </w:r>
      <w:r w:rsidRPr="00113D44">
        <w:rPr>
          <w:rFonts w:eastAsia="Arial Unicode MS"/>
          <w:szCs w:val="20"/>
          <w:lang/>
        </w:rPr>
        <w:t xml:space="preserve"> in the simple’, and then reincorporated into philosophy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14, 212).</w:t>
      </w:r>
    </w:p>
    <w:p w:rsidR="00305ADC" w:rsidRPr="00113D44" w:rsidRDefault="00305ADC" w:rsidP="00305ADC">
      <w:pPr>
        <w:widowControl w:val="0"/>
        <w:tabs>
          <w:tab w:val="clear" w:pos="284"/>
        </w:tabs>
        <w:suppressAutoHyphens/>
        <w:spacing w:line="100" w:lineRule="atLeast"/>
        <w:jc w:val="lef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Since it splits or fragments what is whole, abstraction often issues in ill effects: </w:t>
      </w:r>
      <w:r w:rsidRPr="00113D44">
        <w:rPr>
          <w:rFonts w:eastAsia="Arial Unicode MS"/>
          <w:smallCaps/>
          <w:szCs w:val="20"/>
          <w:lang/>
        </w:rPr>
        <w:t xml:space="preserve">alienation, fetishism, reification </w:t>
      </w:r>
      <w:r w:rsidRPr="00113D44">
        <w:rPr>
          <w:rFonts w:eastAsia="Arial Unicode MS"/>
          <w:szCs w:val="20"/>
          <w:lang/>
        </w:rPr>
        <w:t>and</w:t>
      </w:r>
      <w:r w:rsidRPr="00113D44">
        <w:rPr>
          <w:rFonts w:eastAsia="Arial Unicode MS"/>
          <w:smallCaps/>
          <w:szCs w:val="20"/>
          <w:lang/>
        </w:rPr>
        <w:t xml:space="preserve"> worldlessness. </w:t>
      </w:r>
      <w:r w:rsidRPr="00113D44">
        <w:rPr>
          <w:rFonts w:eastAsia="Arial Unicode MS"/>
          <w:szCs w:val="20"/>
          <w:lang/>
        </w:rPr>
        <w:t>Bhaskar derives</w:t>
      </w:r>
      <w:r w:rsidRPr="00113D44">
        <w:rPr>
          <w:rFonts w:eastAsia="Arial Unicode MS"/>
          <w:b/>
          <w:bCs/>
          <w:i/>
          <w:iCs/>
          <w:szCs w:val="20"/>
          <w:lang/>
        </w:rPr>
        <w:t xml:space="preserve"> </w:t>
      </w:r>
      <w:r w:rsidRPr="00113D44">
        <w:rPr>
          <w:rFonts w:eastAsia="Arial Unicode MS"/>
          <w:szCs w:val="20"/>
          <w:lang/>
        </w:rPr>
        <w:t xml:space="preserve">two sets of four </w:t>
      </w:r>
      <w:r w:rsidRPr="00113D44">
        <w:rPr>
          <w:rFonts w:eastAsia="Arial Unicode MS"/>
          <w:i/>
          <w:iCs/>
          <w:szCs w:val="20"/>
          <w:lang/>
        </w:rPr>
        <w:t>modes of illicit abstraction</w:t>
      </w:r>
      <w:r w:rsidRPr="00113D44">
        <w:rPr>
          <w:rFonts w:eastAsia="Arial Unicode MS"/>
          <w:szCs w:val="20"/>
          <w:lang/>
        </w:rPr>
        <w:t xml:space="preserve"> (note the implication that </w:t>
      </w:r>
      <w:r w:rsidRPr="00113D44">
        <w:rPr>
          <w:rFonts w:eastAsia="Arial Unicode MS"/>
          <w:i/>
          <w:iCs/>
          <w:szCs w:val="20"/>
          <w:lang/>
        </w:rPr>
        <w:t xml:space="preserve">some </w:t>
      </w:r>
      <w:r w:rsidRPr="00113D44">
        <w:rPr>
          <w:rFonts w:eastAsia="Arial Unicode MS"/>
          <w:szCs w:val="20"/>
          <w:lang/>
        </w:rPr>
        <w:t>modes of abstraction</w:t>
      </w:r>
      <w:r w:rsidRPr="00113D44">
        <w:rPr>
          <w:rFonts w:eastAsia="Arial Unicode MS"/>
          <w:smallCaps/>
          <w:szCs w:val="20"/>
          <w:lang/>
        </w:rPr>
        <w:t xml:space="preserve"> </w:t>
      </w:r>
      <w:r w:rsidRPr="00113D44">
        <w:rPr>
          <w:rFonts w:eastAsia="Arial Unicode MS"/>
          <w:szCs w:val="20"/>
          <w:lang/>
        </w:rPr>
        <w:t xml:space="preserve">are entirely </w:t>
      </w:r>
      <w:r w:rsidRPr="00113D44">
        <w:rPr>
          <w:rFonts w:eastAsia="Arial Unicode MS"/>
          <w:i/>
          <w:iCs/>
          <w:szCs w:val="20"/>
          <w:lang/>
        </w:rPr>
        <w:t>licit</w:t>
      </w:r>
      <w:r w:rsidRPr="00113D44">
        <w:rPr>
          <w:rFonts w:eastAsia="Arial Unicode MS"/>
          <w:szCs w:val="20"/>
          <w:lang/>
        </w:rPr>
        <w:t xml:space="preserve">), (1) from the moments of the concrete universal: </w:t>
      </w:r>
      <w:r w:rsidRPr="00113D44">
        <w:rPr>
          <w:rFonts w:eastAsia="Arial Unicode MS"/>
          <w:i/>
          <w:iCs/>
          <w:szCs w:val="20"/>
          <w:lang/>
        </w:rPr>
        <w:t>destratification</w:t>
      </w:r>
      <w:r w:rsidRPr="00113D44">
        <w:rPr>
          <w:rFonts w:eastAsia="Arial Unicode MS"/>
          <w:szCs w:val="20"/>
          <w:lang/>
        </w:rPr>
        <w:t xml:space="preserve">, </w:t>
      </w:r>
      <w:r w:rsidRPr="00113D44">
        <w:rPr>
          <w:rFonts w:eastAsia="Arial Unicode MS"/>
          <w:i/>
          <w:iCs/>
          <w:szCs w:val="20"/>
          <w:lang/>
        </w:rPr>
        <w:t>deprocessualisation</w:t>
      </w:r>
      <w:r w:rsidRPr="00113D44">
        <w:rPr>
          <w:rFonts w:eastAsia="Arial Unicode MS"/>
          <w:szCs w:val="20"/>
          <w:lang/>
        </w:rPr>
        <w:t xml:space="preserve">, </w:t>
      </w:r>
      <w:r w:rsidRPr="00113D44">
        <w:rPr>
          <w:rFonts w:eastAsia="Arial Unicode MS"/>
          <w:i/>
          <w:iCs/>
          <w:szCs w:val="20"/>
          <w:lang/>
        </w:rPr>
        <w:t>demediation</w:t>
      </w:r>
      <w:r w:rsidRPr="00113D44">
        <w:rPr>
          <w:rFonts w:eastAsia="Arial Unicode MS"/>
          <w:szCs w:val="20"/>
          <w:lang/>
        </w:rPr>
        <w:t xml:space="preserve"> and </w:t>
      </w:r>
      <w:r w:rsidRPr="00113D44">
        <w:rPr>
          <w:rFonts w:eastAsia="Arial Unicode MS"/>
          <w:i/>
          <w:iCs/>
          <w:szCs w:val="20"/>
          <w:lang/>
        </w:rPr>
        <w:t>desingularisation</w:t>
      </w:r>
      <w:r w:rsidRPr="00113D44">
        <w:rPr>
          <w:rFonts w:eastAsia="Arial Unicode MS"/>
          <w:szCs w:val="20"/>
          <w:lang/>
        </w:rPr>
        <w:t xml:space="preserve">; and (2) from the moments of the ontological-axiological chain: </w:t>
      </w:r>
      <w:r w:rsidRPr="00113D44">
        <w:rPr>
          <w:rFonts w:eastAsia="Arial Unicode MS"/>
          <w:i/>
          <w:iCs/>
          <w:szCs w:val="20"/>
          <w:lang/>
        </w:rPr>
        <w:t>destratification</w:t>
      </w:r>
      <w:r w:rsidRPr="00113D44">
        <w:rPr>
          <w:rFonts w:eastAsia="Arial Unicode MS"/>
          <w:szCs w:val="20"/>
          <w:lang/>
        </w:rPr>
        <w:t xml:space="preserve"> (again), </w:t>
      </w:r>
      <w:r w:rsidRPr="00113D44">
        <w:rPr>
          <w:rFonts w:eastAsia="Arial Unicode MS"/>
          <w:i/>
          <w:iCs/>
          <w:szCs w:val="20"/>
          <w:lang/>
        </w:rPr>
        <w:t>denegativisation</w:t>
      </w:r>
      <w:r w:rsidRPr="00113D44">
        <w:rPr>
          <w:rFonts w:eastAsia="Arial Unicode MS"/>
          <w:szCs w:val="20"/>
          <w:lang/>
        </w:rPr>
        <w:t xml:space="preserve"> (positivisation), </w:t>
      </w:r>
      <w:r w:rsidRPr="00113D44">
        <w:rPr>
          <w:rFonts w:eastAsia="Arial Unicode MS"/>
          <w:i/>
          <w:iCs/>
          <w:szCs w:val="20"/>
          <w:lang/>
        </w:rPr>
        <w:t>detotalisation</w:t>
      </w:r>
      <w:r w:rsidRPr="00113D44">
        <w:rPr>
          <w:rFonts w:eastAsia="Arial Unicode MS"/>
          <w:szCs w:val="20"/>
          <w:lang/>
        </w:rPr>
        <w:t xml:space="preserve">, and </w:t>
      </w:r>
      <w:r w:rsidRPr="00113D44">
        <w:rPr>
          <w:rFonts w:eastAsia="Arial Unicode MS"/>
          <w:i/>
          <w:iCs/>
          <w:szCs w:val="20"/>
          <w:lang/>
        </w:rPr>
        <w:t>de-agentification</w:t>
      </w:r>
      <w:r w:rsidRPr="00113D44">
        <w:rPr>
          <w:rFonts w:eastAsia="Arial Unicode MS"/>
          <w:szCs w:val="20"/>
          <w:lang/>
        </w:rPr>
        <w:t xml:space="preserve">. These modes are instances of two category mistakes which, while apparently opposed, actually complement each other: </w:t>
      </w:r>
      <w:r w:rsidRPr="00113D44">
        <w:rPr>
          <w:rFonts w:eastAsia="Arial Unicode MS"/>
          <w:smallCaps/>
          <w:szCs w:val="20"/>
          <w:lang/>
        </w:rPr>
        <w:t>fusion (</w:t>
      </w:r>
      <w:r w:rsidRPr="00113D44">
        <w:rPr>
          <w:rFonts w:eastAsia="Arial Unicode MS"/>
          <w:szCs w:val="20"/>
          <w:lang/>
        </w:rPr>
        <w:t xml:space="preserve">destratification at </w:t>
      </w:r>
      <w:r w:rsidRPr="00113D44">
        <w:rPr>
          <w:rFonts w:eastAsia="Arial Unicode MS"/>
          <w:caps/>
          <w:szCs w:val="20"/>
          <w:lang/>
        </w:rPr>
        <w:t>1M</w:t>
      </w:r>
      <w:r w:rsidRPr="00113D44">
        <w:rPr>
          <w:rFonts w:eastAsia="Arial Unicode MS"/>
          <w:szCs w:val="20"/>
          <w:lang/>
        </w:rPr>
        <w:t xml:space="preserve">) and </w:t>
      </w:r>
      <w:r w:rsidRPr="00113D44">
        <w:rPr>
          <w:rFonts w:eastAsia="Arial Unicode MS"/>
          <w:smallCaps/>
          <w:szCs w:val="20"/>
          <w:lang/>
        </w:rPr>
        <w:t>fission (</w:t>
      </w:r>
      <w:r w:rsidRPr="00113D44">
        <w:rPr>
          <w:rFonts w:eastAsia="Arial Unicode MS"/>
          <w:szCs w:val="20"/>
          <w:lang/>
        </w:rPr>
        <w:t xml:space="preserve">the other modes at </w:t>
      </w:r>
      <w:r w:rsidRPr="00113D44">
        <w:rPr>
          <w:rFonts w:eastAsia="Arial Unicode MS"/>
          <w:caps/>
          <w:szCs w:val="20"/>
          <w:lang/>
        </w:rPr>
        <w:t>2E</w:t>
      </w:r>
      <w:r w:rsidRPr="00113D44">
        <w:rPr>
          <w:rFonts w:eastAsia="Arial Unicode MS"/>
          <w:szCs w:val="20"/>
          <w:lang/>
        </w:rPr>
        <w:t>–</w:t>
      </w:r>
      <w:r w:rsidRPr="00113D44">
        <w:rPr>
          <w:rFonts w:eastAsia="Arial Unicode MS"/>
          <w:caps/>
          <w:szCs w:val="20"/>
          <w:lang/>
        </w:rPr>
        <w:t>4D</w:t>
      </w:r>
      <w:r w:rsidRPr="00113D44">
        <w:rPr>
          <w:rFonts w:eastAsia="Arial Unicode MS"/>
          <w:szCs w:val="20"/>
          <w:lang/>
        </w:rPr>
        <w:t xml:space="preserve">). Together these modes generate the </w:t>
      </w:r>
      <w:r w:rsidRPr="00113D44">
        <w:rPr>
          <w:rFonts w:eastAsia="Arial Unicode MS"/>
          <w:smallCaps/>
          <w:szCs w:val="20"/>
          <w:lang/>
        </w:rPr>
        <w:t xml:space="preserve">problems </w:t>
      </w:r>
      <w:r w:rsidRPr="00113D44">
        <w:rPr>
          <w:rFonts w:eastAsia="Arial Unicode MS"/>
          <w:szCs w:val="20"/>
          <w:lang/>
        </w:rPr>
        <w:t>of philosophy</w:t>
      </w:r>
      <w:r w:rsidRPr="00113D44">
        <w:rPr>
          <w:rFonts w:eastAsia="Arial Unicode MS"/>
          <w:smallCaps/>
          <w:szCs w:val="20"/>
          <w:lang/>
        </w:rPr>
        <w:t xml:space="preserve"> </w:t>
      </w:r>
      <w:r w:rsidRPr="00113D44">
        <w:rPr>
          <w:rFonts w:eastAsia="Arial Unicode MS"/>
          <w:szCs w:val="20"/>
          <w:lang/>
        </w:rPr>
        <w:t xml:space="preserve">and so provide a key for the metacritics of each level of </w:t>
      </w:r>
      <w:r w:rsidRPr="00113D44">
        <w:rPr>
          <w:rFonts w:eastAsia="Arial Unicode MS"/>
          <w:caps/>
          <w:szCs w:val="20"/>
          <w:lang/>
        </w:rPr>
        <w:t>dcr</w:t>
      </w:r>
      <w:r w:rsidRPr="00113D44">
        <w:rPr>
          <w:rFonts w:eastAsia="Arial Unicode MS"/>
          <w:szCs w:val="20"/>
          <w:lang/>
        </w:rPr>
        <w:t xml:space="preserve">. They all involve an </w:t>
      </w:r>
      <w:r w:rsidRPr="00113D44">
        <w:rPr>
          <w:rFonts w:eastAsia="Arial Unicode MS"/>
          <w:smallCaps/>
          <w:szCs w:val="20"/>
          <w:lang/>
        </w:rPr>
        <w:t>absence</w:t>
      </w:r>
      <w:r w:rsidRPr="00113D44">
        <w:rPr>
          <w:rFonts w:eastAsia="Arial Unicode MS"/>
          <w:szCs w:val="20"/>
          <w:lang/>
        </w:rPr>
        <w:t xml:space="preserve"> – ‘of the concepts of structure and </w:t>
      </w:r>
      <w:r w:rsidRPr="00113D44">
        <w:rPr>
          <w:rFonts w:eastAsia="Arial Unicode MS"/>
          <w:smallCaps/>
          <w:szCs w:val="20"/>
          <w:lang/>
        </w:rPr>
        <w:t>heterology</w:t>
      </w:r>
      <w:r w:rsidRPr="00113D44">
        <w:rPr>
          <w:rFonts w:eastAsia="Arial Unicode MS"/>
          <w:szCs w:val="20"/>
          <w:lang/>
        </w:rPr>
        <w:t>, concretion, relationality and totality, agentive agency, and, above all, absence itself’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43) – which must, for the rational resolution of the problems of philosophy, enabling it to play an emancipatory role, be repaired through a process of </w:t>
      </w:r>
      <w:r w:rsidRPr="00113D44">
        <w:rPr>
          <w:rFonts w:eastAsia="Arial Unicode MS"/>
          <w:i/>
          <w:iCs/>
          <w:szCs w:val="20"/>
          <w:lang/>
        </w:rPr>
        <w:t>retotalisation</w:t>
      </w:r>
      <w:r w:rsidRPr="00113D44">
        <w:rPr>
          <w:rFonts w:eastAsia="Arial Unicode MS"/>
          <w:iCs/>
          <w:szCs w:val="20"/>
          <w:lang/>
        </w:rPr>
        <w:t>,</w:t>
      </w:r>
      <w:r w:rsidRPr="00113D44">
        <w:rPr>
          <w:rFonts w:eastAsia="Arial Unicode MS"/>
          <w:i/>
          <w:iCs/>
          <w:szCs w:val="20"/>
          <w:lang/>
        </w:rPr>
        <w:t xml:space="preserve"> </w:t>
      </w:r>
      <w:r w:rsidRPr="00113D44">
        <w:rPr>
          <w:rFonts w:eastAsia="Arial Unicode MS"/>
          <w:szCs w:val="20"/>
          <w:lang/>
        </w:rPr>
        <w:t>i.e., absenting the relevant absences (</w:t>
      </w:r>
      <w:r w:rsidRPr="00113D44">
        <w:rPr>
          <w:rFonts w:eastAsia="Arial Unicode MS"/>
          <w:i/>
          <w:iCs/>
          <w:szCs w:val="20"/>
          <w:lang/>
        </w:rPr>
        <w:t xml:space="preserve">re-agentification </w:t>
      </w:r>
      <w:r w:rsidRPr="00113D44">
        <w:rPr>
          <w:rFonts w:eastAsia="Arial Unicode MS"/>
          <w:szCs w:val="20"/>
          <w:lang/>
        </w:rPr>
        <w:t xml:space="preserve">at </w:t>
      </w:r>
      <w:r w:rsidRPr="00113D44">
        <w:rPr>
          <w:rFonts w:eastAsia="Arial Unicode MS"/>
          <w:caps/>
          <w:szCs w:val="20"/>
          <w:lang/>
        </w:rPr>
        <w:t>4D</w:t>
      </w:r>
      <w:r w:rsidRPr="00113D44">
        <w:rPr>
          <w:rFonts w:eastAsia="Arial Unicode MS"/>
          <w:szCs w:val="20"/>
          <w:lang/>
        </w:rPr>
        <w:t xml:space="preserve"> = retotalisation at the level of the agent). (a) Destratification or </w:t>
      </w:r>
      <w:r w:rsidRPr="00113D44">
        <w:rPr>
          <w:rFonts w:eastAsia="Arial Unicode MS"/>
          <w:i/>
          <w:iCs/>
          <w:szCs w:val="20"/>
          <w:lang/>
        </w:rPr>
        <w:t>homology</w:t>
      </w:r>
      <w:r w:rsidRPr="00113D44">
        <w:rPr>
          <w:rFonts w:eastAsia="Arial Unicode MS"/>
          <w:szCs w:val="20"/>
          <w:lang/>
        </w:rPr>
        <w:t xml:space="preserve"> (fusion) sequesters </w:t>
      </w:r>
      <w:r w:rsidRPr="00113D44">
        <w:rPr>
          <w:rFonts w:eastAsia="Arial Unicode MS"/>
          <w:i/>
          <w:iCs/>
          <w:szCs w:val="20"/>
          <w:lang/>
        </w:rPr>
        <w:t>essential</w:t>
      </w:r>
      <w:r w:rsidRPr="00113D44">
        <w:rPr>
          <w:rFonts w:eastAsia="Arial Unicode MS"/>
          <w:szCs w:val="20"/>
          <w:lang/>
        </w:rPr>
        <w:t xml:space="preserve"> questions of being. It is implied by the epistemic fallacy, mediated by subject–object</w:t>
      </w:r>
      <w:r w:rsidRPr="00113D44">
        <w:rPr>
          <w:rFonts w:eastAsia="Arial Unicode MS"/>
          <w:smallCaps/>
          <w:szCs w:val="20"/>
          <w:lang/>
        </w:rPr>
        <w:t xml:space="preserve"> identity</w:t>
      </w:r>
      <w:r w:rsidRPr="00113D44">
        <w:rPr>
          <w:rFonts w:eastAsia="Arial Unicode MS"/>
          <w:szCs w:val="20"/>
          <w:lang/>
        </w:rPr>
        <w:t xml:space="preserve"> theory</w:t>
      </w:r>
      <w:r w:rsidRPr="00113D44">
        <w:rPr>
          <w:rFonts w:eastAsia="Arial Unicode MS"/>
          <w:smallCaps/>
          <w:szCs w:val="20"/>
          <w:lang/>
        </w:rPr>
        <w:t xml:space="preserve"> </w:t>
      </w:r>
      <w:r w:rsidRPr="00113D44">
        <w:rPr>
          <w:rFonts w:eastAsia="Arial Unicode MS"/>
          <w:szCs w:val="20"/>
          <w:lang/>
        </w:rPr>
        <w:t xml:space="preserve">and its generalised form </w:t>
      </w:r>
      <w:r w:rsidRPr="00113D44">
        <w:rPr>
          <w:rFonts w:eastAsia="Arial Unicode MS"/>
          <w:smallCaps/>
          <w:szCs w:val="20"/>
          <w:lang/>
        </w:rPr>
        <w:t xml:space="preserve">actualism, </w:t>
      </w:r>
      <w:r w:rsidRPr="00113D44">
        <w:rPr>
          <w:rFonts w:eastAsia="Arial Unicode MS"/>
          <w:szCs w:val="20"/>
          <w:lang/>
        </w:rPr>
        <w:t>and is underpinned by the logic of commodification</w:t>
      </w:r>
      <w:r w:rsidRPr="00113D44">
        <w:rPr>
          <w:rFonts w:eastAsia="Arial Unicode MS"/>
          <w:smallCaps/>
          <w:szCs w:val="20"/>
          <w:lang/>
        </w:rPr>
        <w:t xml:space="preserve"> </w:t>
      </w:r>
      <w:r w:rsidRPr="00113D44">
        <w:rPr>
          <w:rFonts w:eastAsia="Arial Unicode MS"/>
          <w:szCs w:val="20"/>
          <w:lang/>
        </w:rPr>
        <w:t xml:space="preserve">and </w:t>
      </w:r>
      <w:r w:rsidRPr="00113D44">
        <w:rPr>
          <w:rFonts w:eastAsia="Arial Unicode MS"/>
          <w:smallCaps/>
          <w:szCs w:val="20"/>
          <w:lang/>
        </w:rPr>
        <w:t xml:space="preserve">fetishism </w:t>
      </w:r>
      <w:r w:rsidRPr="00113D44">
        <w:rPr>
          <w:rFonts w:eastAsia="Arial Unicode MS"/>
          <w:szCs w:val="20"/>
          <w:lang/>
        </w:rPr>
        <w:t xml:space="preserve">(which turns on the reduction of powers [labour-power] to their exercise [labour]). (b) Deprocessualisation and denegativisation sequester </w:t>
      </w:r>
      <w:r w:rsidRPr="00113D44">
        <w:rPr>
          <w:rFonts w:eastAsia="Arial Unicode MS"/>
          <w:i/>
          <w:iCs/>
          <w:szCs w:val="20"/>
          <w:lang/>
        </w:rPr>
        <w:t>existential</w:t>
      </w:r>
      <w:r w:rsidRPr="00113D44">
        <w:rPr>
          <w:rFonts w:eastAsia="Arial Unicode MS"/>
          <w:szCs w:val="20"/>
          <w:lang/>
        </w:rPr>
        <w:t xml:space="preserve"> questions, positivising knowledge and being. (c) (i) Demediation absents the </w:t>
      </w:r>
      <w:r w:rsidRPr="00113D44">
        <w:rPr>
          <w:rFonts w:eastAsia="Arial Unicode MS"/>
          <w:smallCaps/>
          <w:szCs w:val="20"/>
          <w:lang/>
        </w:rPr>
        <w:t>mediation</w:t>
      </w:r>
      <w:r w:rsidRPr="00113D44">
        <w:rPr>
          <w:rFonts w:eastAsia="Arial Unicode MS"/>
          <w:szCs w:val="20"/>
          <w:lang/>
        </w:rPr>
        <w:t xml:space="preserve"> that occurs in most determination. It is an essential component of scientific experiment, where it is licit if accompanied by retotalisation. (ii) Detotalisation is a </w:t>
      </w:r>
      <w:r w:rsidRPr="00113D44">
        <w:rPr>
          <w:rFonts w:eastAsia="Arial Unicode MS"/>
          <w:caps/>
          <w:szCs w:val="20"/>
          <w:lang/>
        </w:rPr>
        <w:t>3L</w:t>
      </w:r>
      <w:r w:rsidRPr="00113D44">
        <w:rPr>
          <w:rFonts w:eastAsia="Arial Unicode MS"/>
          <w:szCs w:val="20"/>
          <w:lang/>
        </w:rPr>
        <w:t xml:space="preserve"> figure which also occurs in the other three modes of illicit abstraction, and so is regarded by Bhaskar as affording ‘an umbrella response to the problems of philosophy’. It sequesters or splits-off a part of being, e.g., facts from values, reflexivity from philosophy, and is ‘symptomatic of an alienated world’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321) which the </w:t>
      </w:r>
      <w:r w:rsidRPr="00113D44">
        <w:rPr>
          <w:rFonts w:eastAsia="Arial Unicode MS"/>
          <w:i/>
          <w:iCs/>
          <w:szCs w:val="20"/>
          <w:lang/>
        </w:rPr>
        <w:t xml:space="preserve">retotalising </w:t>
      </w:r>
      <w:r w:rsidRPr="00113D44">
        <w:rPr>
          <w:rFonts w:eastAsia="Arial Unicode MS"/>
          <w:smallCaps/>
          <w:szCs w:val="20"/>
          <w:lang/>
        </w:rPr>
        <w:t>dialectics of freedom</w:t>
      </w:r>
      <w:r w:rsidRPr="00113D44">
        <w:rPr>
          <w:rFonts w:eastAsia="Arial Unicode MS"/>
          <w:szCs w:val="20"/>
          <w:lang/>
        </w:rPr>
        <w:t xml:space="preserve"> aspire to transcend. Finally, (d) (i) desingularisation absents or ignores the concrete singularity of any thing; (ii) de-agentification is its human form, which is itself of two main kinds: (dualistic) </w:t>
      </w:r>
      <w:r w:rsidRPr="00113D44">
        <w:rPr>
          <w:rFonts w:eastAsia="Arial Unicode MS"/>
          <w:smallCaps/>
          <w:szCs w:val="20"/>
          <w:lang/>
        </w:rPr>
        <w:t>disembodiment</w:t>
      </w:r>
      <w:r w:rsidRPr="00113D44">
        <w:rPr>
          <w:rFonts w:eastAsia="Arial Unicode MS"/>
          <w:szCs w:val="20"/>
          <w:lang/>
        </w:rPr>
        <w:t xml:space="preserve"> or </w:t>
      </w:r>
      <w:r w:rsidRPr="00113D44">
        <w:rPr>
          <w:rFonts w:eastAsia="Arial Unicode MS"/>
          <w:i/>
          <w:iCs/>
          <w:szCs w:val="20"/>
          <w:lang/>
        </w:rPr>
        <w:t>disintentionality</w:t>
      </w:r>
      <w:r w:rsidRPr="00113D44">
        <w:rPr>
          <w:rFonts w:eastAsia="Arial Unicode MS"/>
          <w:szCs w:val="20"/>
          <w:lang/>
        </w:rPr>
        <w:t xml:space="preserve">, and (reductionist) reification, productive of radically de-centred, impotent and empty selves. The dialectics of freedom therefore incorporate </w:t>
      </w:r>
      <w:r w:rsidRPr="00113D44">
        <w:rPr>
          <w:rFonts w:eastAsia="Arial Unicode MS"/>
          <w:i/>
          <w:iCs/>
          <w:szCs w:val="20"/>
          <w:lang/>
        </w:rPr>
        <w:t>re-agentification</w:t>
      </w:r>
      <w:r w:rsidRPr="00113D44">
        <w:rPr>
          <w:rFonts w:eastAsia="Arial Unicode MS"/>
          <w:szCs w:val="20"/>
          <w:lang/>
        </w:rPr>
        <w:t xml:space="preserve"> (</w:t>
      </w:r>
      <w:r w:rsidRPr="00113D44">
        <w:rPr>
          <w:rFonts w:eastAsia="Arial Unicode MS"/>
          <w:i/>
          <w:iCs/>
          <w:szCs w:val="20"/>
          <w:lang/>
        </w:rPr>
        <w:t xml:space="preserve">re-centrification </w:t>
      </w:r>
      <w:r w:rsidRPr="00113D44">
        <w:rPr>
          <w:rFonts w:eastAsia="Arial Unicode MS"/>
          <w:szCs w:val="20"/>
          <w:lang/>
        </w:rPr>
        <w:t xml:space="preserve">and </w:t>
      </w:r>
      <w:r w:rsidRPr="00113D44">
        <w:rPr>
          <w:rFonts w:eastAsia="Arial Unicode MS"/>
          <w:i/>
          <w:iCs/>
          <w:szCs w:val="20"/>
          <w:lang/>
        </w:rPr>
        <w:t>re-empowerment</w:t>
      </w:r>
      <w:r w:rsidRPr="00113D44">
        <w:rPr>
          <w:rFonts w:eastAsia="Arial Unicode MS"/>
          <w:szCs w:val="20"/>
          <w:lang/>
        </w:rPr>
        <w:t>) as an essential component.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szCs w:val="20"/>
          <w:lang/>
        </w:rPr>
        <w:t xml:space="preserve">In philosophy and science and, indeed, human praxis generally, however, abstraction is a necessary means, given </w:t>
      </w:r>
      <w:r w:rsidRPr="00113D44">
        <w:rPr>
          <w:rFonts w:eastAsia="Arial Unicode MS"/>
          <w:caps/>
          <w:szCs w:val="20"/>
          <w:lang/>
        </w:rPr>
        <w:t>1M</w:t>
      </w:r>
      <w:r w:rsidRPr="00113D44">
        <w:rPr>
          <w:rFonts w:eastAsia="Arial Unicode MS"/>
          <w:szCs w:val="20"/>
          <w:lang/>
        </w:rPr>
        <w:t xml:space="preserve"> transfactuality and the universality of causal laws, of arriving at a more adequate and ultimately concrete theory. It reaches its zenith, perhaps, in the directly experimental sciences, where there seems to be ‘a kind of implacable inverse-law by which the values of precision and generality are achieved only by abstracting away from the conditions of real-world applicability’ (Norris 2003: 10–11). For science to promote human flourishing, however, what has been broken up or split must then be retotalised in a richer synthesis (the concrete in thought). This duplex movement from the concrete to the abstract and the abstract to the concrete is admirably exemplified in the materialist </w:t>
      </w:r>
      <w:r w:rsidRPr="00113D44">
        <w:rPr>
          <w:rFonts w:eastAsia="Arial Unicode MS"/>
          <w:smallCaps/>
          <w:szCs w:val="20"/>
          <w:lang/>
        </w:rPr>
        <w:t xml:space="preserve">diffraction </w:t>
      </w:r>
      <w:r w:rsidRPr="00113D44">
        <w:rPr>
          <w:rFonts w:eastAsia="Arial Unicode MS"/>
          <w:szCs w:val="20"/>
          <w:lang/>
        </w:rPr>
        <w:t>and retotalisation of the Hegelian dialectic by Marx and Bhaskar, and hopefully in the logic of this dictionary. See also</w:t>
      </w:r>
      <w:r w:rsidR="009568BE" w:rsidRPr="00113D44">
        <w:rPr>
          <w:rFonts w:eastAsia="Arial Unicode MS"/>
          <w:szCs w:val="20"/>
          <w:lang/>
        </w:rPr>
        <w:t xml:space="preserve"> </w:t>
      </w:r>
      <w:r w:rsidRPr="00113D44">
        <w:rPr>
          <w:rFonts w:eastAsia="Arial Unicode MS"/>
          <w:smallCaps/>
          <w:szCs w:val="20"/>
          <w:lang/>
        </w:rPr>
        <w:t xml:space="preserve">diachrony/synchrony, epistemological dialectic, irrealism, meld, relationality, totality, </w:t>
      </w:r>
      <w:smartTag w:uri="urn:schemas-microsoft-com:office:smarttags" w:element="City">
        <w:smartTag w:uri="urn:schemas-microsoft-com:office:smarttags" w:element="place">
          <w:r w:rsidRPr="00113D44">
            <w:rPr>
              <w:rFonts w:eastAsia="Arial Unicode MS"/>
              <w:smallCaps/>
              <w:szCs w:val="20"/>
              <w:lang/>
            </w:rPr>
            <w:t>valence</w:t>
          </w:r>
        </w:smartTag>
      </w:smartTag>
      <w:r w:rsidRPr="00113D44">
        <w:rPr>
          <w:rFonts w:eastAsia="Arial Unicode MS"/>
          <w:szCs w:val="20"/>
          <w:lang/>
        </w:rPr>
        <w:t xml:space="preserve"> (ontological monovalence), </w:t>
      </w:r>
      <w:r w:rsidR="005B3A9A" w:rsidRPr="00113D44">
        <w:rPr>
          <w:rFonts w:eastAsia="Arial Unicode MS"/>
          <w:i/>
          <w:szCs w:val="20"/>
          <w:lang/>
        </w:rPr>
        <w:t>SR</w:t>
      </w:r>
      <w:r w:rsidR="005B3A9A" w:rsidRPr="00113D44">
        <w:rPr>
          <w:rFonts w:eastAsia="Arial Unicode MS"/>
          <w:szCs w:val="20"/>
          <w:lang/>
        </w:rPr>
        <w:t xml:space="preserve">: 301-2, </w:t>
      </w:r>
      <w:r w:rsidRPr="00113D44">
        <w:rPr>
          <w:rFonts w:eastAsia="Arial Unicode MS"/>
          <w:szCs w:val="20"/>
          <w:lang/>
        </w:rPr>
        <w:t>Sayer 1984.</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iCs/>
          <w:color w:val="000000"/>
          <w:szCs w:val="20"/>
          <w:lang/>
        </w:rPr>
      </w:pPr>
      <w:r w:rsidRPr="00113D44">
        <w:rPr>
          <w:rFonts w:eastAsia="Arial Unicode MS"/>
          <w:b/>
          <w:bCs/>
          <w:iCs/>
          <w:color w:val="000000"/>
          <w:szCs w:val="20"/>
          <w:lang/>
        </w:rPr>
        <w:t>concrete singular</w:t>
      </w:r>
      <w:r w:rsidRPr="00113D44">
        <w:rPr>
          <w:rFonts w:eastAsia="Arial Unicode MS"/>
          <w:bCs/>
          <w:iCs/>
          <w:color w:val="000000"/>
          <w:szCs w:val="20"/>
          <w:lang/>
        </w:rPr>
        <w:t xml:space="preserve">. See </w:t>
      </w:r>
      <w:r w:rsidRPr="00113D44">
        <w:rPr>
          <w:rFonts w:eastAsia="Arial Unicode MS"/>
          <w:iCs/>
          <w:smallCaps/>
          <w:color w:val="000000"/>
          <w:szCs w:val="20"/>
          <w:lang/>
        </w:rPr>
        <w:t>concrete universal ↔ singular</w:t>
      </w:r>
      <w:r w:rsidRPr="00113D44">
        <w:rPr>
          <w:rFonts w:eastAsia="Arial Unicode MS"/>
          <w:i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concrete totality</w:t>
      </w:r>
      <w:r w:rsidRPr="00113D44">
        <w:rPr>
          <w:rFonts w:eastAsia="Arial Unicode MS"/>
          <w:color w:val="000000"/>
          <w:szCs w:val="20"/>
          <w:lang/>
        </w:rPr>
        <w:t xml:space="preserve">. See </w:t>
      </w:r>
      <w:r w:rsidRPr="00113D44">
        <w:rPr>
          <w:rFonts w:eastAsia="Arial Unicode MS"/>
          <w:smallCaps/>
          <w:color w:val="000000"/>
          <w:szCs w:val="20"/>
          <w:lang/>
        </w:rPr>
        <w:t>concrete, concrete universal, totality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szCs w:val="20"/>
          <w:lang/>
        </w:rPr>
        <w:t>concrete universal ↔ singular</w:t>
      </w:r>
      <w:r w:rsidRPr="00113D44">
        <w:rPr>
          <w:rFonts w:eastAsia="Arial Unicode MS"/>
          <w:szCs w:val="20"/>
          <w:lang/>
        </w:rPr>
        <w:t>.</w:t>
      </w:r>
      <w:r w:rsidRPr="00113D44">
        <w:rPr>
          <w:rFonts w:eastAsia="Arial Unicode MS"/>
          <w:b/>
          <w:color w:val="00FF00"/>
          <w:szCs w:val="20"/>
          <w:lang/>
        </w:rPr>
        <w:t xml:space="preserve"> </w:t>
      </w:r>
      <w:r w:rsidRPr="00113D44">
        <w:rPr>
          <w:rFonts w:eastAsia="Arial Unicode MS"/>
          <w:color w:val="000000"/>
          <w:szCs w:val="20"/>
          <w:lang/>
        </w:rPr>
        <w:t xml:space="preserve">The moments of </w:t>
      </w:r>
      <w:r w:rsidRPr="00113D44">
        <w:rPr>
          <w:rFonts w:eastAsia="Arial Unicode MS"/>
          <w:caps/>
          <w:szCs w:val="20"/>
          <w:lang/>
        </w:rPr>
        <w:t>cr</w:t>
      </w:r>
      <w:r w:rsidRPr="00113D44">
        <w:rPr>
          <w:rFonts w:eastAsia="Arial Unicode MS"/>
          <w:szCs w:val="20"/>
          <w:lang/>
        </w:rPr>
        <w:t xml:space="preserve">’s </w:t>
      </w:r>
      <w:r w:rsidRPr="00113D44">
        <w:rPr>
          <w:rFonts w:eastAsia="Arial Unicode MS"/>
          <w:i/>
          <w:iCs/>
          <w:szCs w:val="20"/>
          <w:lang/>
        </w:rPr>
        <w:t xml:space="preserve">concrete universal </w:t>
      </w:r>
      <w:r w:rsidRPr="00113D44">
        <w:rPr>
          <w:rFonts w:eastAsia="Arial Unicode MS"/>
          <w:szCs w:val="20"/>
          <w:lang/>
        </w:rPr>
        <w:t xml:space="preserve">comprise a </w:t>
      </w:r>
      <w:r w:rsidRPr="00113D44">
        <w:rPr>
          <w:rFonts w:eastAsia="Arial Unicode MS"/>
          <w:i/>
          <w:iCs/>
          <w:szCs w:val="20"/>
          <w:lang/>
        </w:rPr>
        <w:t xml:space="preserve">multiple quadruplicity </w:t>
      </w:r>
      <w:r w:rsidRPr="00113D44">
        <w:rPr>
          <w:rFonts w:eastAsia="Arial Unicode MS"/>
          <w:szCs w:val="20"/>
          <w:lang/>
        </w:rPr>
        <w:t xml:space="preserve">corresponding to the </w:t>
      </w:r>
      <w:r w:rsidRPr="00113D44">
        <w:rPr>
          <w:rFonts w:eastAsia="Arial Unicode MS"/>
          <w:caps/>
          <w:szCs w:val="20"/>
          <w:lang/>
        </w:rPr>
        <w:t>1M</w:t>
      </w:r>
      <w:r w:rsidRPr="00113D44">
        <w:rPr>
          <w:rFonts w:eastAsia="Arial Unicode MS"/>
          <w:szCs w:val="20"/>
          <w:lang/>
        </w:rPr>
        <w:t>–</w:t>
      </w:r>
      <w:r w:rsidRPr="00113D44">
        <w:rPr>
          <w:rFonts w:eastAsia="Arial Unicode MS"/>
          <w:caps/>
          <w:szCs w:val="20"/>
          <w:lang/>
        </w:rPr>
        <w:t>4D</w:t>
      </w:r>
      <w:r w:rsidRPr="00113D44">
        <w:rPr>
          <w:rFonts w:eastAsia="Arial Unicode MS"/>
          <w:szCs w:val="20"/>
          <w:lang/>
        </w:rPr>
        <w:t xml:space="preserve"> modes of </w:t>
      </w:r>
      <w:r w:rsidR="00670CB3" w:rsidRPr="00113D44">
        <w:rPr>
          <w:rFonts w:eastAsia="Arial Unicode MS"/>
          <w:szCs w:val="20"/>
          <w:lang/>
        </w:rPr>
        <w:t>being–becoming</w:t>
      </w:r>
      <w:r w:rsidRPr="00113D44">
        <w:rPr>
          <w:rFonts w:eastAsia="Arial Unicode MS"/>
          <w:szCs w:val="20"/>
          <w:lang/>
        </w:rPr>
        <w:t xml:space="preserve">: </w:t>
      </w:r>
      <w:r w:rsidRPr="00113D44">
        <w:rPr>
          <w:rFonts w:eastAsia="Arial Unicode MS"/>
          <w:i/>
          <w:iCs/>
          <w:szCs w:val="20"/>
          <w:lang/>
        </w:rPr>
        <w:t>universality</w:t>
      </w:r>
      <w:r w:rsidRPr="00113D44">
        <w:rPr>
          <w:rFonts w:eastAsia="Arial Unicode MS"/>
          <w:szCs w:val="20"/>
          <w:lang/>
        </w:rPr>
        <w:t xml:space="preserve"> (</w:t>
      </w:r>
      <w:r w:rsidRPr="00113D44">
        <w:rPr>
          <w:rFonts w:eastAsia="Arial Unicode MS"/>
          <w:caps/>
          <w:szCs w:val="20"/>
          <w:lang/>
        </w:rPr>
        <w:t>1M</w:t>
      </w:r>
      <w:r w:rsidRPr="00113D44">
        <w:rPr>
          <w:rFonts w:eastAsia="Arial Unicode MS"/>
          <w:szCs w:val="20"/>
          <w:lang/>
        </w:rPr>
        <w:t xml:space="preserve"> non-identity), </w:t>
      </w:r>
      <w:r w:rsidRPr="00113D44">
        <w:rPr>
          <w:rFonts w:eastAsia="Arial Unicode MS"/>
          <w:i/>
          <w:iCs/>
          <w:szCs w:val="20"/>
          <w:lang/>
        </w:rPr>
        <w:t xml:space="preserve">processuality </w:t>
      </w:r>
      <w:r w:rsidRPr="00113D44">
        <w:rPr>
          <w:rFonts w:eastAsia="Arial Unicode MS"/>
          <w:szCs w:val="20"/>
          <w:lang/>
        </w:rPr>
        <w:t>(</w:t>
      </w:r>
      <w:r w:rsidRPr="00113D44">
        <w:rPr>
          <w:rFonts w:eastAsia="Arial Unicode MS"/>
          <w:caps/>
          <w:szCs w:val="20"/>
          <w:lang/>
        </w:rPr>
        <w:t>2E</w:t>
      </w:r>
      <w:r w:rsidRPr="00113D44">
        <w:rPr>
          <w:rFonts w:eastAsia="Arial Unicode MS"/>
          <w:szCs w:val="20"/>
          <w:lang/>
        </w:rPr>
        <w:t xml:space="preserve"> negativity), </w:t>
      </w:r>
      <w:r w:rsidRPr="00113D44">
        <w:rPr>
          <w:rFonts w:eastAsia="Arial Unicode MS"/>
          <w:i/>
          <w:iCs/>
          <w:szCs w:val="20"/>
          <w:lang/>
        </w:rPr>
        <w:t xml:space="preserve">mediation </w:t>
      </w:r>
      <w:r w:rsidRPr="00113D44">
        <w:rPr>
          <w:rFonts w:eastAsia="Arial Unicode MS"/>
          <w:szCs w:val="20"/>
          <w:lang/>
        </w:rPr>
        <w:t>(</w:t>
      </w:r>
      <w:r w:rsidRPr="00113D44">
        <w:rPr>
          <w:rFonts w:eastAsia="Arial Unicode MS"/>
          <w:caps/>
          <w:szCs w:val="20"/>
          <w:lang/>
        </w:rPr>
        <w:t>3L</w:t>
      </w:r>
      <w:r w:rsidRPr="00113D44">
        <w:rPr>
          <w:rFonts w:eastAsia="Arial Unicode MS"/>
          <w:szCs w:val="20"/>
          <w:lang/>
        </w:rPr>
        <w:t xml:space="preserve"> totality), (</w:t>
      </w:r>
      <w:r w:rsidRPr="00113D44">
        <w:rPr>
          <w:rFonts w:eastAsia="Arial Unicode MS"/>
          <w:iCs/>
          <w:szCs w:val="20"/>
          <w:lang/>
        </w:rPr>
        <w:t>concrete</w:t>
      </w:r>
      <w:r w:rsidRPr="00113D44">
        <w:rPr>
          <w:rFonts w:eastAsia="Arial Unicode MS"/>
          <w:szCs w:val="20"/>
          <w:lang/>
        </w:rPr>
        <w:t xml:space="preserve">) </w:t>
      </w:r>
      <w:r w:rsidRPr="00113D44">
        <w:rPr>
          <w:rFonts w:eastAsia="Arial Unicode MS"/>
          <w:i/>
          <w:iCs/>
          <w:szCs w:val="20"/>
          <w:lang/>
        </w:rPr>
        <w:t xml:space="preserve">singularity </w:t>
      </w:r>
      <w:r w:rsidRPr="00113D44">
        <w:rPr>
          <w:rFonts w:eastAsia="Arial Unicode MS"/>
          <w:szCs w:val="20"/>
          <w:lang/>
        </w:rPr>
        <w:t>(</w:t>
      </w:r>
      <w:r w:rsidRPr="00113D44">
        <w:rPr>
          <w:rFonts w:eastAsia="Arial Unicode MS"/>
          <w:caps/>
          <w:szCs w:val="20"/>
          <w:lang/>
        </w:rPr>
        <w:t>4D</w:t>
      </w:r>
      <w:r w:rsidRPr="00113D44">
        <w:rPr>
          <w:rFonts w:eastAsia="Arial Unicode MS"/>
          <w:szCs w:val="20"/>
          <w:lang/>
        </w:rPr>
        <w:t xml:space="preserve"> transformative agency, but also betokening result or outcome generally) (</w:t>
      </w:r>
      <w:r w:rsidRPr="00113D44">
        <w:rPr>
          <w:rFonts w:eastAsia="Arial Unicode MS"/>
          <w:i/>
          <w:szCs w:val="20"/>
          <w:lang/>
        </w:rPr>
        <w:t>UPMS</w:t>
      </w:r>
      <w:r w:rsidR="002B2538">
        <w:rPr>
          <w:rFonts w:eastAsia="Arial Unicode MS"/>
          <w:szCs w:val="20"/>
          <w:lang/>
        </w:rPr>
        <w:t>), as illustrated in Figure 13</w:t>
      </w:r>
      <w:r w:rsidRPr="00113D44">
        <w:rPr>
          <w:rFonts w:eastAsia="Arial Unicode MS"/>
          <w:szCs w:val="20"/>
          <w:lang/>
        </w:rPr>
        <w:t xml:space="preserve">. ‘Concrete’ does duty here in its positive meaning of ‘well rounded’. However, it is not essential to the </w:t>
      </w:r>
      <w:r w:rsidRPr="00113D44">
        <w:rPr>
          <w:rFonts w:eastAsia="Arial Unicode MS"/>
          <w:caps/>
          <w:szCs w:val="20"/>
          <w:lang/>
        </w:rPr>
        <w:t>cr</w:t>
      </w:r>
      <w:r w:rsidRPr="00113D44">
        <w:rPr>
          <w:rFonts w:eastAsia="Arial Unicode MS"/>
          <w:szCs w:val="20"/>
          <w:lang/>
        </w:rPr>
        <w:t xml:space="preserve"> concept, unlike Hegel’s, ‘that it, or its components, comprise </w:t>
      </w:r>
      <w:r w:rsidRPr="00113D44">
        <w:rPr>
          <w:rFonts w:eastAsia="Arial Unicode MS"/>
          <w:smallCaps/>
          <w:szCs w:val="20"/>
          <w:lang/>
        </w:rPr>
        <w:t>totalities</w:t>
      </w:r>
      <w:r w:rsidRPr="00113D44">
        <w:rPr>
          <w:rFonts w:eastAsia="Arial Unicode MS"/>
          <w:szCs w:val="20"/>
          <w:lang/>
        </w:rPr>
        <w: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128). An extended materialist version of Hegel’s, and arguably implicit in Marx, it eschews Hegel’s ‘realised idealism’</w:t>
      </w:r>
      <w:r w:rsidRPr="00113D44">
        <w:rPr>
          <w:rFonts w:eastAsia="Arial Unicode MS"/>
          <w:smallCaps/>
          <w:szCs w:val="20"/>
          <w:lang/>
        </w:rPr>
        <w:t xml:space="preserve">, </w:t>
      </w:r>
      <w:r w:rsidRPr="00113D44">
        <w:rPr>
          <w:rFonts w:eastAsia="Arial Unicode MS"/>
          <w:szCs w:val="20"/>
          <w:lang/>
        </w:rPr>
        <w:t>viewing universals as properties of particular things,</w:t>
      </w:r>
      <w:r w:rsidRPr="00113D44">
        <w:rPr>
          <w:rFonts w:eastAsia="Arial Unicode MS"/>
          <w:smallCaps/>
          <w:szCs w:val="20"/>
          <w:lang/>
        </w:rPr>
        <w:t xml:space="preserve"> </w:t>
      </w:r>
      <w:r w:rsidRPr="00113D44">
        <w:rPr>
          <w:rFonts w:eastAsia="Arial Unicode MS"/>
          <w:szCs w:val="20"/>
          <w:lang/>
        </w:rPr>
        <w:t xml:space="preserve">and adds </w:t>
      </w:r>
      <w:r w:rsidRPr="00113D44">
        <w:rPr>
          <w:rFonts w:eastAsia="Arial Unicode MS"/>
          <w:smallCaps/>
          <w:szCs w:val="20"/>
          <w:lang/>
        </w:rPr>
        <w:t>processuality</w:t>
      </w:r>
      <w:r w:rsidRPr="00113D44">
        <w:rPr>
          <w:rFonts w:eastAsia="Arial Unicode MS"/>
          <w:szCs w:val="20"/>
          <w:lang/>
        </w:rPr>
        <w:t xml:space="preserve"> (the spatio-temporalisation of structural effects – or their geo-historical trajectory in the human world – which Hegel’s actualism cannot accommodate) to Hegel’s </w:t>
      </w:r>
      <w:r w:rsidRPr="00113D44">
        <w:rPr>
          <w:rFonts w:eastAsia="Arial Unicode MS"/>
          <w:i/>
          <w:szCs w:val="20"/>
          <w:lang/>
        </w:rPr>
        <w:t>UPS</w:t>
      </w:r>
      <w:r w:rsidRPr="00113D44">
        <w:rPr>
          <w:rFonts w:eastAsia="Arial Unicode MS"/>
          <w:szCs w:val="20"/>
          <w:lang/>
        </w:rPr>
        <w:t xml:space="preserve"> schema (universality, particularity, singularity [</w:t>
      </w:r>
      <w:r w:rsidRPr="00113D44">
        <w:rPr>
          <w:rFonts w:eastAsia="Arial Unicode MS"/>
          <w:i/>
          <w:szCs w:val="20"/>
          <w:lang/>
        </w:rPr>
        <w:t>Allgemeinheit</w:t>
      </w:r>
      <w:r w:rsidRPr="00113D44">
        <w:rPr>
          <w:rFonts w:eastAsia="Arial Unicode MS"/>
          <w:szCs w:val="20"/>
          <w:lang/>
        </w:rPr>
        <w:t xml:space="preserve">, </w:t>
      </w:r>
      <w:r w:rsidRPr="00113D44">
        <w:rPr>
          <w:rFonts w:eastAsia="Arial Unicode MS"/>
          <w:i/>
          <w:szCs w:val="20"/>
          <w:lang/>
        </w:rPr>
        <w:t>Besonderheit</w:t>
      </w:r>
      <w:r w:rsidRPr="00113D44">
        <w:rPr>
          <w:rFonts w:eastAsia="Arial Unicode MS"/>
          <w:szCs w:val="20"/>
          <w:lang/>
        </w:rPr>
        <w:t xml:space="preserve">, </w:t>
      </w:r>
      <w:r w:rsidRPr="00113D44">
        <w:rPr>
          <w:rFonts w:eastAsia="Arial Unicode MS"/>
          <w:i/>
          <w:szCs w:val="20"/>
          <w:lang/>
        </w:rPr>
        <w:t>Einzelheit</w:t>
      </w:r>
      <w:r w:rsidRPr="00113D44">
        <w:rPr>
          <w:rFonts w:eastAsia="Arial Unicode MS"/>
          <w:szCs w:val="20"/>
          <w:lang/>
        </w:rPr>
        <w:t xml:space="preserve">]) – where ‘particularity’ corresponds to (particular) ‘mediation(s)’ in the UPMS schema). Like Hegel, however, it rejects the abstract universality of modernity in favour of dialectical universality; the former presupposes the external </w:t>
      </w:r>
      <w:r w:rsidRPr="00113D44">
        <w:rPr>
          <w:rFonts w:eastAsia="Arial Unicode MS"/>
          <w:smallCaps/>
          <w:szCs w:val="20"/>
          <w:lang/>
        </w:rPr>
        <w:t>relationality</w:t>
      </w:r>
      <w:r w:rsidRPr="00113D44">
        <w:rPr>
          <w:rFonts w:eastAsia="Arial Unicode MS"/>
          <w:szCs w:val="20"/>
          <w:lang/>
        </w:rPr>
        <w:t xml:space="preserve"> of things, the latter the constellational containment of external within internal relations. Given the materialist </w:t>
      </w:r>
      <w:r w:rsidRPr="00113D44">
        <w:rPr>
          <w:rFonts w:eastAsia="Arial Unicode MS"/>
          <w:smallCaps/>
          <w:szCs w:val="20"/>
          <w:lang/>
        </w:rPr>
        <w:t>diffraction</w:t>
      </w:r>
      <w:r w:rsidRPr="00113D44">
        <w:rPr>
          <w:rFonts w:eastAsia="Arial Unicode MS"/>
          <w:szCs w:val="20"/>
          <w:lang/>
        </w:rPr>
        <w:t xml:space="preserve"> of dialectic, the </w:t>
      </w:r>
      <w:r w:rsidRPr="00113D44">
        <w:rPr>
          <w:rFonts w:eastAsia="Arial Unicode MS"/>
          <w:caps/>
          <w:szCs w:val="20"/>
          <w:lang/>
        </w:rPr>
        <w:t>cr</w:t>
      </w:r>
      <w:r w:rsidRPr="00113D44">
        <w:rPr>
          <w:rFonts w:eastAsia="Arial Unicode MS"/>
          <w:szCs w:val="20"/>
          <w:lang/>
        </w:rPr>
        <w:t xml:space="preserve"> concrete universal comprises a </w:t>
      </w:r>
      <w:r w:rsidRPr="00113D44">
        <w:rPr>
          <w:rFonts w:eastAsia="Arial Unicode MS"/>
          <w:i/>
          <w:iCs/>
          <w:szCs w:val="20"/>
          <w:lang/>
        </w:rPr>
        <w:t xml:space="preserve">multiplicity </w:t>
      </w:r>
      <w:r w:rsidRPr="00113D44">
        <w:rPr>
          <w:rFonts w:eastAsia="Arial Unicode MS"/>
          <w:szCs w:val="20"/>
          <w:lang/>
        </w:rPr>
        <w:t xml:space="preserve">of quadruplicities, hence is dubbed a ‘multiple quadruplicity’, each of whose elements are in principle separable (i.e., are real distinctions within a dialectical unity, neither to be collapsed into oneness nor treated as autonomous) and subject to multiple determination. Separability is attested by the </w:t>
      </w:r>
      <w:r w:rsidRPr="00113D44">
        <w:rPr>
          <w:rFonts w:eastAsia="Arial Unicode MS"/>
          <w:i/>
          <w:iCs/>
          <w:szCs w:val="20"/>
          <w:lang/>
        </w:rPr>
        <w:t xml:space="preserve">demediation </w:t>
      </w:r>
      <w:r w:rsidRPr="00113D44">
        <w:rPr>
          <w:rFonts w:eastAsia="Arial Unicode MS"/>
          <w:szCs w:val="20"/>
          <w:lang/>
        </w:rPr>
        <w:t xml:space="preserve">that occurs in scientific experiment, and by the fact that structures may manifest universalities (qua unactualised possibility) without singularities. Multiple determination is a necessary feature of open </w:t>
      </w:r>
      <w:r w:rsidRPr="00113D44">
        <w:rPr>
          <w:rFonts w:eastAsia="Arial Unicode MS"/>
          <w:smallCaps/>
          <w:szCs w:val="20"/>
          <w:lang/>
        </w:rPr>
        <w:t>systems.</w:t>
      </w:r>
    </w:p>
    <w:p w:rsidR="00305ADC" w:rsidRPr="00113D44" w:rsidRDefault="00305ADC" w:rsidP="00305ADC">
      <w:pPr>
        <w:widowControl w:val="0"/>
        <w:tabs>
          <w:tab w:val="clear" w:pos="284"/>
        </w:tabs>
        <w:suppressAutoHyphens/>
        <w:spacing w:line="100" w:lineRule="atLeast"/>
        <w:rPr>
          <w:rFonts w:eastAsia="Arial Unicode MS"/>
          <w:smallCaps/>
          <w:szCs w:val="20"/>
          <w:lang/>
        </w:rPr>
      </w:pPr>
    </w:p>
    <w:tbl>
      <w:tblPr>
        <w:tblStyle w:val="TableGrid10"/>
        <w:tblW w:w="0" w:type="auto"/>
        <w:tblLook w:val="01E0" w:firstRow="1" w:lastRow="1" w:firstColumn="1" w:lastColumn="1" w:noHBand="0" w:noVBand="0"/>
      </w:tblPr>
      <w:tblGrid>
        <w:gridCol w:w="1895"/>
        <w:gridCol w:w="1905"/>
        <w:gridCol w:w="1901"/>
        <w:gridCol w:w="1900"/>
        <w:gridCol w:w="1917"/>
      </w:tblGrid>
      <w:tr w:rsidR="00305ADC" w:rsidRPr="00113D44">
        <w:tc>
          <w:tcPr>
            <w:tcW w:w="1967" w:type="dxa"/>
          </w:tcPr>
          <w:p w:rsidR="00305ADC" w:rsidRPr="00113D44" w:rsidRDefault="00305ADC" w:rsidP="00305ADC">
            <w:pPr>
              <w:suppressLineNumbers/>
              <w:shd w:val="clear" w:color="auto" w:fill="FFFFFF"/>
              <w:rPr>
                <w:rFonts w:ascii="Verdana" w:eastAsia="Arial Unicode MS" w:hAnsi="Verdana"/>
                <w:b/>
                <w:bCs/>
                <w:sz w:val="12"/>
                <w:szCs w:val="12"/>
                <w:lang/>
              </w:rPr>
            </w:pPr>
            <w:r w:rsidRPr="00113D44">
              <w:rPr>
                <w:rFonts w:ascii="Verdana" w:eastAsia="Arial Unicode MS" w:hAnsi="Verdana"/>
                <w:b/>
                <w:bCs/>
                <w:sz w:val="12"/>
                <w:szCs w:val="12"/>
                <w:lang/>
              </w:rPr>
              <w:t>Causal-Axiological Chain</w:t>
            </w:r>
          </w:p>
        </w:tc>
        <w:tc>
          <w:tcPr>
            <w:tcW w:w="1979" w:type="dxa"/>
          </w:tcPr>
          <w:p w:rsidR="00305ADC" w:rsidRPr="00113D44" w:rsidRDefault="00305ADC" w:rsidP="00305ADC">
            <w:pPr>
              <w:suppressLineNumbers/>
              <w:shd w:val="clear" w:color="auto" w:fill="FFFFFF"/>
              <w:rPr>
                <w:rFonts w:ascii="Verdana" w:eastAsia="Arial Unicode MS" w:hAnsi="Verdana"/>
                <w:b/>
                <w:bCs/>
                <w:sz w:val="12"/>
                <w:szCs w:val="12"/>
                <w:lang/>
              </w:rPr>
            </w:pPr>
            <w:r w:rsidRPr="00113D44">
              <w:rPr>
                <w:rFonts w:ascii="Verdana" w:eastAsia="Arial Unicode MS" w:hAnsi="Verdana"/>
                <w:b/>
                <w:bCs/>
                <w:caps/>
                <w:sz w:val="12"/>
                <w:szCs w:val="12"/>
                <w:lang/>
              </w:rPr>
              <w:t>1M</w:t>
            </w:r>
            <w:r w:rsidRPr="00113D44">
              <w:rPr>
                <w:rFonts w:ascii="Verdana" w:eastAsia="Arial Unicode MS" w:hAnsi="Verdana"/>
                <w:b/>
                <w:bCs/>
                <w:sz w:val="12"/>
                <w:szCs w:val="12"/>
                <w:lang/>
              </w:rPr>
              <w:t xml:space="preserve"> Non-Identity</w:t>
            </w:r>
          </w:p>
          <w:p w:rsidR="00305ADC" w:rsidRPr="00113D44" w:rsidRDefault="00305ADC" w:rsidP="00305ADC">
            <w:pPr>
              <w:suppressLineNumbers/>
              <w:shd w:val="clear" w:color="auto" w:fill="FFFFFF"/>
              <w:rPr>
                <w:rFonts w:ascii="Verdana" w:eastAsia="Arial Unicode MS" w:hAnsi="Verdana"/>
                <w:b/>
                <w:bCs/>
                <w:sz w:val="12"/>
                <w:szCs w:val="12"/>
                <w:lang/>
              </w:rPr>
            </w:pPr>
          </w:p>
        </w:tc>
        <w:tc>
          <w:tcPr>
            <w:tcW w:w="1969" w:type="dxa"/>
          </w:tcPr>
          <w:p w:rsidR="00305ADC" w:rsidRPr="00113D44" w:rsidRDefault="00305ADC" w:rsidP="00305ADC">
            <w:pPr>
              <w:suppressLineNumbers/>
              <w:shd w:val="clear" w:color="auto" w:fill="FFFFFF"/>
              <w:rPr>
                <w:rFonts w:ascii="Verdana" w:eastAsia="Arial Unicode MS" w:hAnsi="Verdana"/>
                <w:b/>
                <w:bCs/>
                <w:sz w:val="12"/>
                <w:szCs w:val="12"/>
                <w:lang/>
              </w:rPr>
            </w:pPr>
            <w:r w:rsidRPr="00113D44">
              <w:rPr>
                <w:rFonts w:ascii="Verdana" w:eastAsia="Arial Unicode MS" w:hAnsi="Verdana"/>
                <w:b/>
                <w:bCs/>
                <w:caps/>
                <w:sz w:val="12"/>
                <w:szCs w:val="12"/>
                <w:lang/>
              </w:rPr>
              <w:t>2E</w:t>
            </w:r>
            <w:r w:rsidRPr="00113D44">
              <w:rPr>
                <w:rFonts w:ascii="Verdana" w:eastAsia="Arial Unicode MS" w:hAnsi="Verdana"/>
                <w:b/>
                <w:bCs/>
                <w:sz w:val="12"/>
                <w:szCs w:val="12"/>
                <w:lang/>
              </w:rPr>
              <w:t xml:space="preserve"> Negativity</w:t>
            </w:r>
          </w:p>
        </w:tc>
        <w:tc>
          <w:tcPr>
            <w:tcW w:w="1969" w:type="dxa"/>
          </w:tcPr>
          <w:p w:rsidR="00305ADC" w:rsidRPr="00113D44" w:rsidRDefault="00305ADC" w:rsidP="00305ADC">
            <w:pPr>
              <w:suppressLineNumbers/>
              <w:shd w:val="clear" w:color="auto" w:fill="FFFFFF"/>
              <w:rPr>
                <w:rFonts w:ascii="Verdana" w:eastAsia="Arial Unicode MS" w:hAnsi="Verdana"/>
                <w:b/>
                <w:bCs/>
                <w:sz w:val="12"/>
                <w:szCs w:val="12"/>
                <w:lang/>
              </w:rPr>
            </w:pPr>
            <w:r w:rsidRPr="00113D44">
              <w:rPr>
                <w:rFonts w:ascii="Verdana" w:eastAsia="Arial Unicode MS" w:hAnsi="Verdana"/>
                <w:b/>
                <w:bCs/>
                <w:caps/>
                <w:sz w:val="12"/>
                <w:szCs w:val="12"/>
                <w:lang/>
              </w:rPr>
              <w:t>3L</w:t>
            </w:r>
            <w:r w:rsidRPr="00113D44">
              <w:rPr>
                <w:rFonts w:ascii="Verdana" w:eastAsia="Arial Unicode MS" w:hAnsi="Verdana"/>
                <w:b/>
                <w:bCs/>
                <w:sz w:val="12"/>
                <w:szCs w:val="12"/>
                <w:lang/>
              </w:rPr>
              <w:t xml:space="preserve"> Totality</w:t>
            </w:r>
          </w:p>
        </w:tc>
        <w:tc>
          <w:tcPr>
            <w:tcW w:w="1969" w:type="dxa"/>
          </w:tcPr>
          <w:p w:rsidR="00305ADC" w:rsidRPr="00113D44" w:rsidRDefault="00305ADC" w:rsidP="00305ADC">
            <w:pPr>
              <w:suppressLineNumbers/>
              <w:shd w:val="clear" w:color="auto" w:fill="FFFFFF"/>
              <w:jc w:val="left"/>
              <w:rPr>
                <w:rFonts w:ascii="Verdana" w:eastAsia="Arial Unicode MS" w:hAnsi="Verdana"/>
                <w:b/>
                <w:bCs/>
                <w:sz w:val="12"/>
                <w:szCs w:val="12"/>
                <w:lang/>
              </w:rPr>
            </w:pPr>
            <w:r w:rsidRPr="00113D44">
              <w:rPr>
                <w:rFonts w:ascii="Verdana" w:eastAsia="Arial Unicode MS" w:hAnsi="Verdana"/>
                <w:b/>
                <w:bCs/>
                <w:caps/>
                <w:sz w:val="12"/>
                <w:szCs w:val="12"/>
                <w:lang/>
              </w:rPr>
              <w:t>4D</w:t>
            </w:r>
            <w:r w:rsidRPr="00113D44">
              <w:rPr>
                <w:rFonts w:ascii="Verdana" w:eastAsia="Arial Unicode MS" w:hAnsi="Verdana"/>
                <w:b/>
                <w:bCs/>
                <w:sz w:val="12"/>
                <w:szCs w:val="12"/>
                <w:lang/>
              </w:rPr>
              <w:t xml:space="preserve"> Transformative Agency </w:t>
            </w:r>
          </w:p>
        </w:tc>
      </w:tr>
      <w:tr w:rsidR="00305ADC" w:rsidRPr="00113D44">
        <w:tc>
          <w:tcPr>
            <w:tcW w:w="1967" w:type="dxa"/>
          </w:tcPr>
          <w:p w:rsidR="00305ADC" w:rsidRPr="00113D44" w:rsidRDefault="00305ADC" w:rsidP="00305ADC">
            <w:pPr>
              <w:suppressLineNumbers/>
              <w:shd w:val="clear" w:color="auto" w:fill="FFFFFF"/>
              <w:rPr>
                <w:rFonts w:ascii="Verdana" w:eastAsia="Arial Unicode MS" w:hAnsi="Verdana"/>
                <w:b/>
                <w:bCs/>
                <w:sz w:val="12"/>
                <w:szCs w:val="12"/>
                <w:lang/>
              </w:rPr>
            </w:pPr>
            <w:r w:rsidRPr="00113D44">
              <w:rPr>
                <w:rFonts w:ascii="Verdana" w:eastAsia="Arial Unicode MS" w:hAnsi="Verdana"/>
                <w:b/>
                <w:bCs/>
                <w:sz w:val="12"/>
                <w:szCs w:val="12"/>
                <w:lang/>
              </w:rPr>
              <w:t xml:space="preserve">Concrete universal </w:t>
            </w:r>
            <w:r w:rsidRPr="00113D44">
              <w:rPr>
                <w:b/>
                <w:bCs/>
                <w:sz w:val="12"/>
                <w:szCs w:val="12"/>
                <w:lang/>
              </w:rPr>
              <w:t>↔</w:t>
            </w:r>
            <w:r w:rsidRPr="00113D44">
              <w:rPr>
                <w:rFonts w:ascii="Verdana" w:hAnsi="Verdana"/>
                <w:b/>
                <w:bCs/>
                <w:sz w:val="12"/>
                <w:szCs w:val="12"/>
                <w:lang/>
              </w:rPr>
              <w:t xml:space="preserve"> </w:t>
            </w:r>
            <w:r w:rsidRPr="00113D44">
              <w:rPr>
                <w:rFonts w:ascii="Verdana" w:eastAsia="Arial Unicode MS" w:hAnsi="Verdana"/>
                <w:b/>
                <w:bCs/>
                <w:sz w:val="12"/>
                <w:szCs w:val="12"/>
                <w:lang/>
              </w:rPr>
              <w:t>singular (UPMS)</w:t>
            </w:r>
          </w:p>
        </w:tc>
        <w:tc>
          <w:tcPr>
            <w:tcW w:w="1979" w:type="dxa"/>
          </w:tcPr>
          <w:p w:rsidR="00305ADC" w:rsidRPr="00113D44" w:rsidRDefault="00305ADC" w:rsidP="00305ADC">
            <w:pPr>
              <w:suppressLineNumbers/>
              <w:shd w:val="clear" w:color="auto" w:fill="FFFFFF"/>
              <w:rPr>
                <w:rFonts w:ascii="Verdana" w:eastAsia="Arial Unicode MS" w:hAnsi="Verdana"/>
                <w:i/>
                <w:sz w:val="12"/>
                <w:szCs w:val="12"/>
                <w:lang/>
              </w:rPr>
            </w:pPr>
            <w:r w:rsidRPr="00113D44">
              <w:rPr>
                <w:rFonts w:ascii="Verdana" w:eastAsia="Arial Unicode MS" w:hAnsi="Verdana"/>
                <w:i/>
                <w:sz w:val="12"/>
                <w:szCs w:val="12"/>
                <w:lang/>
              </w:rPr>
              <w:t>universality</w:t>
            </w:r>
          </w:p>
        </w:tc>
        <w:tc>
          <w:tcPr>
            <w:tcW w:w="1969" w:type="dxa"/>
          </w:tcPr>
          <w:p w:rsidR="00305ADC" w:rsidRPr="00113D44" w:rsidRDefault="00305ADC" w:rsidP="00305ADC">
            <w:pPr>
              <w:suppressLineNumbers/>
              <w:shd w:val="clear" w:color="auto" w:fill="FFFFFF"/>
              <w:rPr>
                <w:rFonts w:ascii="Verdana" w:eastAsia="Arial Unicode MS" w:hAnsi="Verdana"/>
                <w:sz w:val="12"/>
                <w:szCs w:val="12"/>
                <w:lang/>
              </w:rPr>
            </w:pPr>
            <w:r w:rsidRPr="00113D44">
              <w:rPr>
                <w:rFonts w:ascii="Verdana" w:eastAsia="Arial Unicode MS" w:hAnsi="Verdana"/>
                <w:i/>
                <w:sz w:val="12"/>
                <w:szCs w:val="12"/>
                <w:lang/>
              </w:rPr>
              <w:t>processuality</w:t>
            </w:r>
            <w:r w:rsidRPr="00113D44">
              <w:rPr>
                <w:rFonts w:ascii="Verdana" w:eastAsia="Arial Unicode MS" w:hAnsi="Verdana"/>
                <w:sz w:val="12"/>
                <w:szCs w:val="12"/>
                <w:lang/>
              </w:rPr>
              <w:t xml:space="preserve"> </w:t>
            </w:r>
          </w:p>
        </w:tc>
        <w:tc>
          <w:tcPr>
            <w:tcW w:w="1969" w:type="dxa"/>
          </w:tcPr>
          <w:p w:rsidR="00305ADC" w:rsidRPr="00113D44" w:rsidRDefault="00305ADC" w:rsidP="00305ADC">
            <w:pPr>
              <w:suppressLineNumbers/>
              <w:shd w:val="clear" w:color="auto" w:fill="FFFFFF"/>
              <w:rPr>
                <w:rFonts w:ascii="Verdana" w:eastAsia="Arial Unicode MS" w:hAnsi="Verdana"/>
                <w:sz w:val="12"/>
                <w:szCs w:val="12"/>
                <w:lang/>
              </w:rPr>
            </w:pPr>
            <w:r w:rsidRPr="00113D44">
              <w:rPr>
                <w:rFonts w:ascii="Verdana" w:eastAsia="Arial Unicode MS" w:hAnsi="Verdana"/>
                <w:sz w:val="12"/>
                <w:szCs w:val="12"/>
                <w:lang/>
              </w:rPr>
              <w:t xml:space="preserve">(particular) </w:t>
            </w:r>
            <w:r w:rsidRPr="00113D44">
              <w:rPr>
                <w:rFonts w:ascii="Verdana" w:eastAsia="Arial Unicode MS" w:hAnsi="Verdana"/>
                <w:i/>
                <w:sz w:val="12"/>
                <w:szCs w:val="12"/>
                <w:lang/>
              </w:rPr>
              <w:t>mediation</w:t>
            </w:r>
            <w:r w:rsidRPr="00113D44">
              <w:rPr>
                <w:rFonts w:ascii="Verdana" w:eastAsia="Arial Unicode MS" w:hAnsi="Verdana"/>
                <w:sz w:val="12"/>
                <w:szCs w:val="12"/>
                <w:lang/>
              </w:rPr>
              <w:t>(s)</w:t>
            </w:r>
          </w:p>
        </w:tc>
        <w:tc>
          <w:tcPr>
            <w:tcW w:w="1969" w:type="dxa"/>
          </w:tcPr>
          <w:p w:rsidR="00305ADC" w:rsidRPr="00113D44" w:rsidRDefault="00305ADC" w:rsidP="00305ADC">
            <w:pPr>
              <w:suppressLineNumbers/>
              <w:shd w:val="clear" w:color="auto" w:fill="FFFFFF"/>
              <w:rPr>
                <w:rFonts w:ascii="Verdana" w:eastAsia="Arial Unicode MS" w:hAnsi="Verdana"/>
                <w:sz w:val="12"/>
                <w:szCs w:val="12"/>
                <w:lang/>
              </w:rPr>
            </w:pPr>
            <w:r w:rsidRPr="00113D44">
              <w:rPr>
                <w:rFonts w:ascii="Verdana" w:eastAsia="Arial Unicode MS" w:hAnsi="Verdana"/>
                <w:sz w:val="12"/>
                <w:szCs w:val="12"/>
                <w:lang/>
              </w:rPr>
              <w:t xml:space="preserve">(concrete) </w:t>
            </w:r>
            <w:r w:rsidRPr="00113D44">
              <w:rPr>
                <w:rFonts w:ascii="Verdana" w:eastAsia="Arial Unicode MS" w:hAnsi="Verdana"/>
                <w:i/>
                <w:sz w:val="12"/>
                <w:szCs w:val="12"/>
                <w:lang/>
              </w:rPr>
              <w:t>singularity</w:t>
            </w:r>
            <w:r w:rsidRPr="00113D44">
              <w:rPr>
                <w:rFonts w:ascii="Verdana" w:eastAsia="Arial Unicode MS" w:hAnsi="Verdana"/>
                <w:sz w:val="12"/>
                <w:szCs w:val="12"/>
                <w:lang/>
              </w:rPr>
              <w:t xml:space="preserve"> (not just human)</w:t>
            </w:r>
          </w:p>
        </w:tc>
      </w:tr>
      <w:tr w:rsidR="00305ADC" w:rsidRPr="00113D44">
        <w:tc>
          <w:tcPr>
            <w:tcW w:w="1967" w:type="dxa"/>
          </w:tcPr>
          <w:p w:rsidR="00305ADC" w:rsidRPr="00113D44" w:rsidRDefault="00305ADC" w:rsidP="00305ADC">
            <w:pPr>
              <w:tabs>
                <w:tab w:val="clear" w:pos="284"/>
              </w:tabs>
              <w:spacing w:line="100" w:lineRule="atLeast"/>
              <w:rPr>
                <w:rFonts w:ascii="Verdana" w:eastAsia="Arial Unicode MS" w:hAnsi="Verdana"/>
                <w:b/>
                <w:sz w:val="12"/>
                <w:szCs w:val="12"/>
                <w:lang/>
              </w:rPr>
            </w:pPr>
            <w:r w:rsidRPr="00113D44">
              <w:rPr>
                <w:rFonts w:ascii="Verdana" w:eastAsia="Arial Unicode MS" w:hAnsi="Verdana"/>
                <w:b/>
                <w:sz w:val="12"/>
                <w:szCs w:val="12"/>
                <w:lang/>
              </w:rPr>
              <w:t>Hegel (UPS)</w:t>
            </w:r>
          </w:p>
        </w:tc>
        <w:tc>
          <w:tcPr>
            <w:tcW w:w="1979" w:type="dxa"/>
          </w:tcPr>
          <w:p w:rsidR="00305ADC" w:rsidRPr="00113D44" w:rsidRDefault="00305ADC" w:rsidP="00305ADC">
            <w:pPr>
              <w:tabs>
                <w:tab w:val="clear" w:pos="284"/>
              </w:tabs>
              <w:spacing w:line="100" w:lineRule="atLeast"/>
              <w:rPr>
                <w:rFonts w:ascii="Verdana" w:eastAsia="Arial Unicode MS" w:hAnsi="Verdana"/>
                <w:i/>
                <w:sz w:val="12"/>
                <w:szCs w:val="12"/>
                <w:lang/>
              </w:rPr>
            </w:pPr>
            <w:r w:rsidRPr="00113D44">
              <w:rPr>
                <w:rFonts w:ascii="Verdana" w:eastAsia="Arial Unicode MS" w:hAnsi="Verdana"/>
                <w:i/>
                <w:sz w:val="12"/>
                <w:szCs w:val="12"/>
                <w:lang/>
              </w:rPr>
              <w:t>universality</w:t>
            </w:r>
          </w:p>
        </w:tc>
        <w:tc>
          <w:tcPr>
            <w:tcW w:w="1969" w:type="dxa"/>
          </w:tcPr>
          <w:p w:rsidR="00305ADC" w:rsidRPr="00113D44" w:rsidRDefault="00305ADC" w:rsidP="00305ADC">
            <w:pPr>
              <w:tabs>
                <w:tab w:val="clear" w:pos="284"/>
              </w:tabs>
              <w:spacing w:line="100" w:lineRule="atLeast"/>
              <w:rPr>
                <w:rFonts w:ascii="Verdana" w:eastAsia="Arial Unicode MS" w:hAnsi="Verdana"/>
                <w:sz w:val="12"/>
                <w:szCs w:val="12"/>
                <w:lang/>
              </w:rPr>
            </w:pPr>
          </w:p>
        </w:tc>
        <w:tc>
          <w:tcPr>
            <w:tcW w:w="1969" w:type="dxa"/>
          </w:tcPr>
          <w:p w:rsidR="00305ADC" w:rsidRPr="00113D44" w:rsidRDefault="00305ADC" w:rsidP="00305ADC">
            <w:pPr>
              <w:tabs>
                <w:tab w:val="clear" w:pos="284"/>
              </w:tabs>
              <w:spacing w:line="100" w:lineRule="atLeast"/>
              <w:rPr>
                <w:rFonts w:ascii="Verdana" w:eastAsia="Arial Unicode MS" w:hAnsi="Verdana"/>
                <w:sz w:val="12"/>
                <w:szCs w:val="12"/>
                <w:lang/>
              </w:rPr>
            </w:pPr>
            <w:r w:rsidRPr="00113D44">
              <w:rPr>
                <w:rFonts w:ascii="Verdana" w:eastAsia="Arial Unicode MS" w:hAnsi="Verdana"/>
                <w:i/>
                <w:sz w:val="12"/>
                <w:szCs w:val="12"/>
                <w:lang/>
              </w:rPr>
              <w:t>particularity</w:t>
            </w:r>
            <w:r w:rsidRPr="00113D44">
              <w:rPr>
                <w:rFonts w:ascii="Verdana" w:eastAsia="Arial Unicode MS" w:hAnsi="Verdana"/>
                <w:sz w:val="12"/>
                <w:szCs w:val="12"/>
                <w:lang/>
              </w:rPr>
              <w:t xml:space="preserve"> (mediations)</w:t>
            </w:r>
          </w:p>
        </w:tc>
        <w:tc>
          <w:tcPr>
            <w:tcW w:w="1969" w:type="dxa"/>
          </w:tcPr>
          <w:p w:rsidR="00305ADC" w:rsidRPr="00113D44" w:rsidRDefault="00305ADC" w:rsidP="00305ADC">
            <w:pPr>
              <w:tabs>
                <w:tab w:val="clear" w:pos="284"/>
              </w:tabs>
              <w:spacing w:line="100" w:lineRule="atLeast"/>
              <w:rPr>
                <w:rFonts w:ascii="Verdana" w:eastAsia="Arial Unicode MS" w:hAnsi="Verdana"/>
                <w:i/>
                <w:sz w:val="12"/>
                <w:szCs w:val="12"/>
                <w:lang/>
              </w:rPr>
            </w:pPr>
            <w:r w:rsidRPr="00113D44">
              <w:rPr>
                <w:rFonts w:ascii="Verdana" w:eastAsia="Arial Unicode MS" w:hAnsi="Verdana"/>
                <w:i/>
                <w:sz w:val="12"/>
                <w:szCs w:val="12"/>
                <w:lang/>
              </w:rPr>
              <w:t>singularity</w:t>
            </w:r>
          </w:p>
        </w:tc>
      </w:tr>
      <w:tr w:rsidR="00305ADC" w:rsidRPr="00113D44">
        <w:tc>
          <w:tcPr>
            <w:tcW w:w="1967" w:type="dxa"/>
          </w:tcPr>
          <w:p w:rsidR="00305ADC" w:rsidRPr="00113D44" w:rsidRDefault="00305ADC" w:rsidP="00305ADC">
            <w:pPr>
              <w:shd w:val="clear" w:color="auto" w:fill="FFFFFF"/>
              <w:tabs>
                <w:tab w:val="clear" w:pos="284"/>
              </w:tabs>
              <w:rPr>
                <w:rFonts w:eastAsia="Arial Unicode MS"/>
                <w:sz w:val="21"/>
                <w:lang/>
              </w:rPr>
            </w:pPr>
            <w:r w:rsidRPr="00113D44">
              <w:rPr>
                <w:rFonts w:ascii="Verdana" w:eastAsia="Arial Unicode MS" w:hAnsi="Verdana"/>
                <w:b/>
                <w:bCs/>
                <w:sz w:val="12"/>
                <w:szCs w:val="12"/>
                <w:lang/>
              </w:rPr>
              <w:t>Qualities of alethic truth</w:t>
            </w:r>
          </w:p>
        </w:tc>
        <w:tc>
          <w:tcPr>
            <w:tcW w:w="1979" w:type="dxa"/>
          </w:tcPr>
          <w:p w:rsidR="00305ADC" w:rsidRPr="00113D44" w:rsidRDefault="00305ADC" w:rsidP="00305ADC">
            <w:pPr>
              <w:shd w:val="clear" w:color="auto" w:fill="FFFFFF"/>
              <w:tabs>
                <w:tab w:val="clear" w:pos="284"/>
              </w:tabs>
              <w:jc w:val="left"/>
              <w:rPr>
                <w:rFonts w:ascii="Verdana" w:eastAsia="Arial Unicode MS" w:hAnsi="Verdana"/>
                <w:sz w:val="12"/>
                <w:szCs w:val="12"/>
                <w:lang/>
              </w:rPr>
            </w:pPr>
            <w:r w:rsidRPr="00113D44">
              <w:rPr>
                <w:rFonts w:ascii="Verdana" w:eastAsia="Arial Unicode MS" w:hAnsi="Verdana"/>
                <w:sz w:val="12"/>
                <w:szCs w:val="12"/>
                <w:lang/>
              </w:rPr>
              <w:t>grounded</w:t>
            </w:r>
          </w:p>
        </w:tc>
        <w:tc>
          <w:tcPr>
            <w:tcW w:w="1969" w:type="dxa"/>
          </w:tcPr>
          <w:p w:rsidR="00305ADC" w:rsidRPr="00113D44" w:rsidRDefault="00305ADC" w:rsidP="00305ADC">
            <w:pPr>
              <w:shd w:val="clear" w:color="auto" w:fill="FFFFFF"/>
              <w:tabs>
                <w:tab w:val="clear" w:pos="284"/>
              </w:tabs>
              <w:jc w:val="left"/>
              <w:rPr>
                <w:rFonts w:ascii="Verdana" w:eastAsia="Arial Unicode MS" w:hAnsi="Verdana"/>
                <w:sz w:val="12"/>
                <w:szCs w:val="12"/>
                <w:lang/>
              </w:rPr>
            </w:pPr>
            <w:r w:rsidRPr="00113D44">
              <w:rPr>
                <w:rFonts w:ascii="Verdana" w:eastAsia="Arial Unicode MS" w:hAnsi="Verdana"/>
                <w:sz w:val="12"/>
                <w:szCs w:val="12"/>
                <w:lang/>
              </w:rPr>
              <w:t>dynamic</w:t>
            </w:r>
          </w:p>
        </w:tc>
        <w:tc>
          <w:tcPr>
            <w:tcW w:w="1969" w:type="dxa"/>
          </w:tcPr>
          <w:p w:rsidR="00305ADC" w:rsidRPr="00113D44" w:rsidRDefault="00305ADC" w:rsidP="00305ADC">
            <w:pPr>
              <w:shd w:val="clear" w:color="auto" w:fill="FFFFFF"/>
              <w:tabs>
                <w:tab w:val="clear" w:pos="284"/>
              </w:tabs>
              <w:jc w:val="left"/>
              <w:rPr>
                <w:rFonts w:ascii="Verdana" w:eastAsia="Arial Unicode MS" w:hAnsi="Verdana"/>
                <w:sz w:val="12"/>
                <w:szCs w:val="12"/>
                <w:lang/>
              </w:rPr>
            </w:pPr>
            <w:r w:rsidRPr="00113D44">
              <w:rPr>
                <w:rFonts w:ascii="Verdana" w:eastAsia="Arial Unicode MS" w:hAnsi="Verdana"/>
                <w:sz w:val="12"/>
                <w:szCs w:val="12"/>
                <w:lang/>
              </w:rPr>
              <w:t>totalising</w:t>
            </w:r>
          </w:p>
        </w:tc>
        <w:tc>
          <w:tcPr>
            <w:tcW w:w="1969" w:type="dxa"/>
          </w:tcPr>
          <w:p w:rsidR="00305ADC" w:rsidRPr="00113D44" w:rsidRDefault="00305ADC" w:rsidP="00305ADC">
            <w:pPr>
              <w:shd w:val="clear" w:color="auto" w:fill="FFFFFF"/>
              <w:tabs>
                <w:tab w:val="clear" w:pos="284"/>
              </w:tabs>
              <w:rPr>
                <w:rFonts w:eastAsia="Arial Unicode MS"/>
                <w:sz w:val="21"/>
                <w:lang/>
              </w:rPr>
            </w:pPr>
            <w:r w:rsidRPr="00113D44">
              <w:rPr>
                <w:rFonts w:ascii="Verdana" w:eastAsia="Arial Unicode MS" w:hAnsi="Verdana"/>
                <w:sz w:val="12"/>
                <w:szCs w:val="12"/>
                <w:lang/>
              </w:rPr>
              <w:t>context-sensitive</w:t>
            </w:r>
          </w:p>
        </w:tc>
      </w:tr>
    </w:tbl>
    <w:p w:rsidR="00305ADC" w:rsidRPr="00113D44" w:rsidRDefault="00305ADC" w:rsidP="00305ADC">
      <w:pPr>
        <w:widowControl w:val="0"/>
        <w:tabs>
          <w:tab w:val="clear" w:pos="284"/>
        </w:tabs>
        <w:suppressAutoHyphens/>
        <w:spacing w:line="100" w:lineRule="atLeast"/>
        <w:jc w:val="left"/>
        <w:rPr>
          <w:rFonts w:eastAsia="Arial Unicode MS"/>
          <w:szCs w:val="20"/>
          <w:lang/>
        </w:rPr>
      </w:pPr>
    </w:p>
    <w:p w:rsidR="00305ADC" w:rsidRPr="00113D44" w:rsidRDefault="00305ADC" w:rsidP="00305ADC">
      <w:pPr>
        <w:widowControl w:val="0"/>
        <w:tabs>
          <w:tab w:val="clear" w:pos="284"/>
        </w:tabs>
        <w:suppressAutoHyphens/>
        <w:spacing w:line="100" w:lineRule="atLeast"/>
        <w:jc w:val="center"/>
        <w:rPr>
          <w:rFonts w:ascii="Verdana" w:eastAsia="Arial Unicode MS" w:hAnsi="Verdana"/>
          <w:sz w:val="16"/>
          <w:szCs w:val="16"/>
          <w:lang/>
        </w:rPr>
      </w:pPr>
      <w:r w:rsidRPr="00113D44">
        <w:rPr>
          <w:rFonts w:ascii="Verdana" w:eastAsia="Arial Unicode MS" w:hAnsi="Verdana"/>
          <w:b/>
          <w:sz w:val="16"/>
          <w:szCs w:val="16"/>
          <w:lang/>
        </w:rPr>
        <w:t xml:space="preserve">Figure </w:t>
      </w:r>
      <w:r w:rsidR="000E63FD" w:rsidRPr="00113D44">
        <w:rPr>
          <w:rFonts w:ascii="Verdana" w:eastAsia="Arial Unicode MS" w:hAnsi="Verdana"/>
          <w:b/>
          <w:sz w:val="16"/>
          <w:szCs w:val="16"/>
          <w:lang/>
        </w:rPr>
        <w:t>1</w:t>
      </w:r>
      <w:r w:rsidR="002B2538">
        <w:rPr>
          <w:rFonts w:ascii="Verdana" w:eastAsia="Arial Unicode MS" w:hAnsi="Verdana"/>
          <w:b/>
          <w:sz w:val="16"/>
          <w:szCs w:val="16"/>
          <w:lang/>
        </w:rPr>
        <w:t>3</w:t>
      </w:r>
      <w:r w:rsidR="000E63FD" w:rsidRPr="002B2538">
        <w:rPr>
          <w:rFonts w:ascii="Verdana" w:eastAsia="Arial Unicode MS" w:hAnsi="Verdana"/>
          <w:b/>
          <w:sz w:val="16"/>
          <w:szCs w:val="16"/>
          <w:lang/>
        </w:rPr>
        <w:t>.</w:t>
      </w:r>
      <w:r w:rsidRPr="00113D44">
        <w:rPr>
          <w:rFonts w:ascii="Verdana" w:eastAsia="Arial Unicode MS" w:hAnsi="Verdana"/>
          <w:sz w:val="16"/>
          <w:szCs w:val="16"/>
          <w:lang/>
        </w:rPr>
        <w:t xml:space="preserve"> The concrete universal </w:t>
      </w:r>
      <w:r w:rsidRPr="00113D44">
        <w:rPr>
          <w:rFonts w:eastAsia="Arial Unicode MS"/>
          <w:iCs/>
          <w:smallCaps/>
          <w:color w:val="000000"/>
          <w:sz w:val="16"/>
          <w:szCs w:val="16"/>
          <w:lang/>
        </w:rPr>
        <w:t>↔</w:t>
      </w:r>
      <w:r w:rsidRPr="00113D44">
        <w:rPr>
          <w:rFonts w:ascii="Verdana" w:eastAsia="Arial Unicode MS" w:hAnsi="Verdana"/>
          <w:sz w:val="16"/>
          <w:szCs w:val="16"/>
          <w:lang/>
        </w:rPr>
        <w:t xml:space="preserve"> singular</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What Bhaskar calls the </w:t>
      </w:r>
      <w:r w:rsidRPr="00113D44">
        <w:rPr>
          <w:rFonts w:eastAsia="Arial Unicode MS"/>
          <w:i/>
          <w:iCs/>
          <w:szCs w:val="20"/>
          <w:lang/>
        </w:rPr>
        <w:t>concrete singular</w:t>
      </w:r>
      <w:r w:rsidRPr="00113D44">
        <w:rPr>
          <w:rFonts w:eastAsia="Arial Unicode MS"/>
          <w:szCs w:val="20"/>
          <w:lang/>
        </w:rPr>
        <w:t xml:space="preserve"> thus combines all four moments of the concrete universal, or, the concrete universal = concrete singular (which might therefore also be called a </w:t>
      </w:r>
      <w:r w:rsidRPr="00113D44">
        <w:rPr>
          <w:rFonts w:eastAsia="Arial Unicode MS"/>
          <w:i/>
          <w:iCs/>
          <w:szCs w:val="20"/>
          <w:lang/>
        </w:rPr>
        <w:t xml:space="preserve">concrete </w:t>
      </w:r>
      <w:r w:rsidRPr="00113D44">
        <w:rPr>
          <w:rFonts w:eastAsia="Arial Unicode MS"/>
          <w:i/>
          <w:iCs/>
          <w:smallCaps/>
          <w:szCs w:val="20"/>
          <w:lang/>
        </w:rPr>
        <w:t>duality</w:t>
      </w:r>
      <w:r w:rsidRPr="00113D44">
        <w:rPr>
          <w:rFonts w:eastAsia="Arial Unicode MS"/>
          <w:i/>
          <w:iCs/>
          <w:szCs w:val="20"/>
          <w:lang/>
        </w:rPr>
        <w:t xml:space="preserve"> </w:t>
      </w:r>
      <w:r w:rsidRPr="00113D44">
        <w:rPr>
          <w:rFonts w:eastAsia="Arial Unicode MS"/>
          <w:szCs w:val="20"/>
          <w:lang/>
        </w:rPr>
        <w:t>[</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178, 199]</w:t>
      </w:r>
      <w:r w:rsidR="00DB6599" w:rsidRPr="00113D44">
        <w:rPr>
          <w:rFonts w:eastAsia="Arial Unicode MS"/>
          <w:szCs w:val="20"/>
          <w:lang/>
        </w:rPr>
        <w:t xml:space="preserve"> or totality</w:t>
      </w:r>
      <w:r w:rsidRPr="00113D44">
        <w:rPr>
          <w:rFonts w:eastAsia="Arial Unicode MS"/>
          <w:szCs w:val="20"/>
          <w:lang/>
        </w:rPr>
        <w:t>).</w:t>
      </w:r>
      <w:r w:rsidR="00136BD2" w:rsidRPr="00113D44">
        <w:rPr>
          <w:rFonts w:eastAsia="Arial Unicode MS"/>
          <w:szCs w:val="20"/>
          <w:lang/>
        </w:rPr>
        <w:t xml:space="preserve"> </w:t>
      </w:r>
      <w:r w:rsidRPr="00113D44">
        <w:rPr>
          <w:rFonts w:eastAsia="Arial Unicode MS"/>
          <w:szCs w:val="20"/>
          <w:lang/>
        </w:rPr>
        <w:t xml:space="preserve">A human being, for example, consists in a core universal </w:t>
      </w:r>
      <w:r w:rsidRPr="00113D44">
        <w:rPr>
          <w:rFonts w:eastAsia="Arial Unicode MS"/>
          <w:smallCaps/>
          <w:szCs w:val="20"/>
          <w:lang/>
        </w:rPr>
        <w:t>human nature</w:t>
      </w:r>
      <w:r w:rsidRPr="00113D44">
        <w:rPr>
          <w:rFonts w:eastAsia="Arial Unicode MS"/>
          <w:szCs w:val="20"/>
          <w:lang/>
        </w:rPr>
        <w:t xml:space="preserve">, particular mediations and the </w:t>
      </w:r>
      <w:r w:rsidRPr="00113D44">
        <w:rPr>
          <w:rFonts w:eastAsia="Arial Unicode MS"/>
          <w:smallCaps/>
          <w:szCs w:val="20"/>
          <w:lang/>
        </w:rPr>
        <w:t>rhythmics</w:t>
      </w:r>
      <w:r w:rsidRPr="00113D44">
        <w:rPr>
          <w:rFonts w:eastAsia="Arial Unicode MS"/>
          <w:szCs w:val="20"/>
          <w:lang/>
        </w:rPr>
        <w:t xml:space="preserve"> of her world-line, ‘uniquely individuating her {</w:t>
      </w:r>
      <w:r w:rsidRPr="00113D44">
        <w:rPr>
          <w:rFonts w:ascii="Symbol" w:eastAsia="Arial Unicode MS" w:hAnsi="Symbol"/>
          <w:szCs w:val="20"/>
          <w:lang/>
        </w:rPr>
        <w:t></w:t>
      </w:r>
      <w:r w:rsidRPr="00113D44">
        <w:rPr>
          <w:rFonts w:eastAsia="Arial Unicode MS"/>
          <w:szCs w:val="20"/>
          <w:lang/>
        </w:rPr>
        <w:t>} as in effect a natural kind sui generis’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395). </w:t>
      </w:r>
      <w:r w:rsidR="00136BD2" w:rsidRPr="00113D44">
        <w:rPr>
          <w:rFonts w:eastAsia="Arial Unicode MS"/>
          <w:szCs w:val="20"/>
          <w:lang/>
        </w:rPr>
        <w:t xml:space="preserve">It thus displaces the regnant, constitutive and false duality of the </w:t>
      </w:r>
      <w:r w:rsidR="00136BD2" w:rsidRPr="00113D44">
        <w:rPr>
          <w:rFonts w:eastAsia="Arial Unicode MS"/>
          <w:smallCaps/>
          <w:szCs w:val="20"/>
          <w:lang/>
        </w:rPr>
        <w:t>philosphical discourse of modernity</w:t>
      </w:r>
      <w:r w:rsidR="00136BD2" w:rsidRPr="00113D44">
        <w:rPr>
          <w:rFonts w:eastAsia="Arial Unicode MS"/>
          <w:szCs w:val="20"/>
          <w:lang/>
        </w:rPr>
        <w:t>: abstract universality and the atomistic ego (</w:t>
      </w:r>
      <w:r w:rsidR="00136BD2" w:rsidRPr="00113D44">
        <w:rPr>
          <w:rFonts w:eastAsia="Arial Unicode MS"/>
          <w:i/>
          <w:szCs w:val="20"/>
          <w:lang/>
        </w:rPr>
        <w:t>RM</w:t>
      </w:r>
      <w:r w:rsidR="00136BD2" w:rsidRPr="00113D44">
        <w:rPr>
          <w:rFonts w:eastAsia="Arial Unicode MS"/>
          <w:szCs w:val="20"/>
          <w:lang/>
        </w:rPr>
        <w:t xml:space="preserve">: 78-9). </w:t>
      </w:r>
      <w:r w:rsidRPr="00113D44">
        <w:rPr>
          <w:rFonts w:eastAsia="Arial Unicode MS"/>
          <w:szCs w:val="20"/>
          <w:lang/>
        </w:rPr>
        <w:t>The logic of concrete singularity is to treat all individuals, though sharing a common humanity, as ethically different, not – as in Kantian ethics – the same; ‘</w:t>
      </w:r>
      <w:r w:rsidRPr="00113D44">
        <w:rPr>
          <w:color w:val="000000"/>
          <w:szCs w:val="20"/>
          <w:lang/>
        </w:rPr>
        <w:t>ought presupposes, not implies, can’ (</w:t>
      </w:r>
      <w:r w:rsidRPr="00113D44">
        <w:rPr>
          <w:i/>
          <w:caps/>
          <w:color w:val="000000"/>
          <w:szCs w:val="20"/>
          <w:lang/>
        </w:rPr>
        <w:t>P</w:t>
      </w:r>
      <w:r w:rsidRPr="00113D44">
        <w:rPr>
          <w:caps/>
          <w:color w:val="000000"/>
          <w:szCs w:val="20"/>
          <w:lang/>
        </w:rPr>
        <w:t>: 1</w:t>
      </w:r>
      <w:r w:rsidRPr="00113D44">
        <w:rPr>
          <w:color w:val="000000"/>
          <w:szCs w:val="20"/>
          <w:lang/>
        </w:rPr>
        <w:t>46n, 148).</w:t>
      </w:r>
      <w:r w:rsidRPr="00113D44">
        <w:rPr>
          <w:rFonts w:eastAsia="Arial Unicode MS"/>
          <w:szCs w:val="20"/>
          <w:lang/>
        </w:rPr>
        <w:t xml:space="preserve"> In this way, the concrete universal emphasises the interconnectedness and becoming of being, rendering </w:t>
      </w:r>
      <w:r w:rsidRPr="00113D44">
        <w:rPr>
          <w:rFonts w:eastAsia="Arial Unicode MS"/>
          <w:smallCaps/>
          <w:szCs w:val="20"/>
          <w:lang/>
        </w:rPr>
        <w:t>philosophy</w:t>
      </w:r>
      <w:r w:rsidRPr="00113D44">
        <w:rPr>
          <w:rFonts w:eastAsia="Arial Unicode MS"/>
          <w:szCs w:val="20"/>
          <w:lang/>
        </w:rPr>
        <w:t xml:space="preserve"> ‘concrete-dependent’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108); and concrete singularity is ‘truly the key to the realm of </w:t>
      </w:r>
      <w:r w:rsidRPr="00113D44">
        <w:rPr>
          <w:rFonts w:eastAsia="Arial Unicode MS"/>
          <w:smallCaps/>
          <w:szCs w:val="20"/>
          <w:lang/>
        </w:rPr>
        <w:t>freedom</w:t>
      </w:r>
      <w:r w:rsidRPr="00113D44">
        <w:rPr>
          <w:rFonts w:eastAsia="Arial Unicode MS"/>
          <w:szCs w:val="20"/>
          <w:lang/>
        </w:rPr>
        <w: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264). Concrete universal ↔ singular grounds the concept of dialectical </w:t>
      </w:r>
      <w:r w:rsidRPr="00113D44">
        <w:rPr>
          <w:rFonts w:eastAsia="Arial Unicode MS"/>
          <w:smallCaps/>
          <w:szCs w:val="20"/>
          <w:lang/>
        </w:rPr>
        <w:t>universalisability</w:t>
      </w:r>
      <w:r w:rsidRPr="00113D44">
        <w:rPr>
          <w:rFonts w:eastAsia="Arial Unicode MS"/>
          <w:szCs w:val="20"/>
          <w:lang/>
        </w:rPr>
        <w:t xml:space="preserve">, which is a fortiori radically different from abstract universalisability, and which plays a central role in the </w:t>
      </w:r>
      <w:r w:rsidRPr="00113D44">
        <w:rPr>
          <w:rFonts w:eastAsia="Arial Unicode MS"/>
          <w:smallCaps/>
          <w:szCs w:val="20"/>
          <w:lang/>
        </w:rPr>
        <w:t>dialectic of freedom</w:t>
      </w:r>
      <w:r w:rsidRPr="00113D44">
        <w:rPr>
          <w:rFonts w:eastAsia="Arial Unicode MS"/>
          <w:szCs w:val="20"/>
          <w:lang/>
        </w:rPr>
        <w:t xml:space="preserve">. Within the </w:t>
      </w:r>
      <w:r w:rsidRPr="00113D44">
        <w:rPr>
          <w:rFonts w:eastAsia="Arial Unicode MS"/>
          <w:caps/>
          <w:szCs w:val="20"/>
          <w:lang/>
        </w:rPr>
        <w:t>cr</w:t>
      </w:r>
      <w:r w:rsidRPr="00113D44">
        <w:rPr>
          <w:rFonts w:eastAsia="Arial Unicode MS"/>
          <w:szCs w:val="20"/>
          <w:lang/>
        </w:rPr>
        <w:t xml:space="preserve"> system, concrete universal ↔ singular functions as a generative grammar, a criterion of truth and a test for consistency and wholeness. Thus its four moments are broadly aligned with all the correspondences of the </w:t>
      </w:r>
      <w:r w:rsidRPr="00113D44">
        <w:rPr>
          <w:rFonts w:eastAsia="Arial Unicode MS"/>
          <w:smallCaps/>
          <w:szCs w:val="20"/>
          <w:lang/>
        </w:rPr>
        <w:t>meld</w:t>
      </w:r>
      <w:r w:rsidRPr="00113D44">
        <w:rPr>
          <w:rFonts w:eastAsia="Arial Unicode MS"/>
          <w:szCs w:val="20"/>
          <w:lang/>
        </w:rPr>
        <w:t xml:space="preserve"> schema, including the qualities of alethic truth;</w:t>
      </w:r>
      <w:r w:rsidR="009568BE" w:rsidRPr="00113D44">
        <w:rPr>
          <w:rFonts w:eastAsia="Arial Unicode MS"/>
          <w:szCs w:val="20"/>
          <w:lang/>
        </w:rPr>
        <w:t xml:space="preserve"> </w:t>
      </w:r>
      <w:r w:rsidRPr="00113D44">
        <w:rPr>
          <w:rFonts w:eastAsia="Arial Unicode MS"/>
          <w:szCs w:val="20"/>
          <w:lang/>
        </w:rPr>
        <w:t xml:space="preserve">and it provides criteria for </w:t>
      </w:r>
      <w:r w:rsidRPr="00113D44">
        <w:rPr>
          <w:rFonts w:eastAsia="Arial Unicode MS"/>
          <w:smallCaps/>
          <w:szCs w:val="20"/>
          <w:lang/>
        </w:rPr>
        <w:t>emancipatory axiology</w:t>
      </w:r>
      <w:r w:rsidRPr="00113D44">
        <w:rPr>
          <w:rFonts w:eastAsia="Arial Unicode MS"/>
          <w:szCs w:val="20"/>
          <w:lang/>
        </w:rPr>
        <w:t xml:space="preserve">. Hostettler &amp; Norrie (2003) correctly suggest its importance for </w:t>
      </w:r>
      <w:r w:rsidRPr="00113D44">
        <w:rPr>
          <w:rFonts w:eastAsia="Arial Unicode MS"/>
          <w:smallCaps/>
          <w:szCs w:val="20"/>
          <w:lang/>
        </w:rPr>
        <w:t>ethics</w:t>
      </w:r>
      <w:r w:rsidRPr="00113D44">
        <w:rPr>
          <w:rFonts w:eastAsia="Arial Unicode MS"/>
          <w:szCs w:val="20"/>
          <w:lang/>
        </w:rPr>
        <w:t xml:space="preserve">, but perhaps emphasise the unity of its moments at the expense of their distinctness. See also </w:t>
      </w:r>
      <w:r w:rsidRPr="00113D44">
        <w:rPr>
          <w:rFonts w:eastAsia="Arial Unicode MS"/>
          <w:smallCaps/>
          <w:szCs w:val="20"/>
          <w:lang/>
        </w:rPr>
        <w:t>emancipatory axiology, mediate, pdm.</w:t>
      </w:r>
    </w:p>
    <w:p w:rsidR="00305ADC" w:rsidRPr="00113D44" w:rsidRDefault="00305ADC" w:rsidP="00305ADC">
      <w:pPr>
        <w:widowControl w:val="0"/>
        <w:tabs>
          <w:tab w:val="clear" w:pos="284"/>
          <w:tab w:val="left" w:pos="170"/>
        </w:tabs>
        <w:suppressAutoHyphens/>
        <w:autoSpaceDE w:val="0"/>
        <w:spacing w:line="100" w:lineRule="atLeast"/>
        <w:ind w:left="170"/>
        <w:rPr>
          <w:szCs w:val="20"/>
          <w:lang/>
        </w:rPr>
      </w:pPr>
    </w:p>
    <w:p w:rsidR="00305ADC" w:rsidRPr="00113D44" w:rsidRDefault="00305ADC" w:rsidP="00305ADC">
      <w:pPr>
        <w:widowControl w:val="0"/>
        <w:tabs>
          <w:tab w:val="clear" w:pos="284"/>
        </w:tabs>
        <w:suppressAutoHyphens/>
        <w:spacing w:line="100" w:lineRule="atLeast"/>
        <w:rPr>
          <w:rFonts w:eastAsia="Arial Unicode MS"/>
          <w:bCs/>
          <w:iCs/>
          <w:color w:val="000000"/>
          <w:szCs w:val="20"/>
          <w:lang/>
        </w:rPr>
      </w:pPr>
      <w:r w:rsidRPr="00113D44">
        <w:rPr>
          <w:rFonts w:eastAsia="Arial Unicode MS"/>
          <w:b/>
          <w:bCs/>
          <w:szCs w:val="20"/>
          <w:lang/>
        </w:rPr>
        <w:t>concrete utopianism</w:t>
      </w:r>
      <w:r w:rsidRPr="00113D44">
        <w:rPr>
          <w:rFonts w:eastAsia="Arial Unicode MS"/>
          <w:bCs/>
          <w:szCs w:val="20"/>
          <w:lang/>
        </w:rPr>
        <w:t>.</w:t>
      </w:r>
      <w:r w:rsidRPr="00113D44">
        <w:rPr>
          <w:rFonts w:eastAsia="Arial Unicode MS"/>
          <w:b/>
          <w:bCs/>
          <w:color w:val="00FF00"/>
          <w:szCs w:val="20"/>
          <w:lang/>
        </w:rPr>
        <w:t xml:space="preserve"> </w:t>
      </w:r>
      <w:r w:rsidRPr="00113D44">
        <w:rPr>
          <w:rFonts w:eastAsia="Arial Unicode MS"/>
          <w:bCs/>
          <w:iCs/>
          <w:color w:val="000000"/>
          <w:szCs w:val="20"/>
          <w:lang/>
        </w:rPr>
        <w:t xml:space="preserve">Introduced to the world as a concept by ‘the philosopher of utopia’, Ernst Bloch (1959), who contrasted it with </w:t>
      </w:r>
      <w:r w:rsidRPr="00113D44">
        <w:rPr>
          <w:rFonts w:eastAsia="Arial Unicode MS"/>
          <w:bCs/>
          <w:i/>
          <w:iCs/>
          <w:color w:val="000000"/>
          <w:szCs w:val="20"/>
          <w:lang/>
        </w:rPr>
        <w:t>abstract utopianism</w:t>
      </w:r>
      <w:r w:rsidRPr="00113D44">
        <w:rPr>
          <w:rFonts w:eastAsia="Arial Unicode MS"/>
          <w:bCs/>
          <w:color w:val="000000"/>
          <w:szCs w:val="20"/>
          <w:lang/>
        </w:rPr>
        <w:t>.</w:t>
      </w:r>
      <w:r w:rsidRPr="00113D44">
        <w:rPr>
          <w:rFonts w:eastAsia="Arial Unicode MS"/>
          <w:bCs/>
          <w:iCs/>
          <w:color w:val="000000"/>
          <w:szCs w:val="20"/>
          <w:lang/>
        </w:rPr>
        <w:t xml:space="preserve"> The Bhaskarian concept is in some respects similar, as are the systems in which the concept is located, and Bhaskar himself may be entitled to join Bloch in Adorno’s list of ‘the very few philosophers who {do} not recoil in fear from the idea of a world without domination and hierarchy’ (cited in Geoghegan 1996: 162). What has above all inspired the Bhaskarian concept, however, is the theory and practice of William Morris.</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iCs/>
          <w:color w:val="000000"/>
          <w:szCs w:val="20"/>
          <w:lang/>
        </w:rPr>
        <w:t xml:space="preserve">For Bhaskar, concrete utopianism ‘consists in the exercise of constructing </w:t>
      </w:r>
      <w:r w:rsidRPr="00113D44">
        <w:rPr>
          <w:rFonts w:eastAsia="Arial Unicode MS"/>
          <w:iCs/>
          <w:smallCaps/>
          <w:color w:val="000000"/>
          <w:szCs w:val="20"/>
          <w:lang/>
        </w:rPr>
        <w:t>models</w:t>
      </w:r>
      <w:r w:rsidRPr="00113D44">
        <w:rPr>
          <w:rFonts w:eastAsia="Arial Unicode MS"/>
          <w:iCs/>
          <w:color w:val="000000"/>
          <w:szCs w:val="20"/>
          <w:lang/>
        </w:rPr>
        <w:t xml:space="preserve"> of alternative ways of living on the basis of some assumed set of resources, counterbalancing </w:t>
      </w:r>
      <w:r w:rsidRPr="00113D44">
        <w:rPr>
          <w:rFonts w:eastAsia="Arial Unicode MS"/>
          <w:iCs/>
          <w:smallCaps/>
          <w:color w:val="000000"/>
          <w:szCs w:val="20"/>
          <w:lang/>
        </w:rPr>
        <w:t xml:space="preserve">actualism </w:t>
      </w:r>
      <w:r w:rsidRPr="00113D44">
        <w:rPr>
          <w:rFonts w:eastAsia="Arial Unicode MS"/>
          <w:iCs/>
          <w:color w:val="000000"/>
          <w:szCs w:val="20"/>
          <w:lang/>
        </w:rPr>
        <w:t>and informing hope’ (</w:t>
      </w:r>
      <w:r w:rsidRPr="00113D44">
        <w:rPr>
          <w:rFonts w:eastAsia="Arial Unicode MS"/>
          <w:i/>
          <w:iCs/>
          <w:caps/>
          <w:color w:val="000000"/>
          <w:szCs w:val="20"/>
          <w:lang/>
        </w:rPr>
        <w:t>dg</w:t>
      </w:r>
      <w:r w:rsidRPr="00113D44">
        <w:rPr>
          <w:rFonts w:eastAsia="Arial Unicode MS"/>
          <w:iCs/>
          <w:caps/>
          <w:color w:val="000000"/>
          <w:szCs w:val="20"/>
          <w:lang/>
        </w:rPr>
        <w:t>:</w:t>
      </w:r>
      <w:r w:rsidRPr="00113D44">
        <w:rPr>
          <w:rFonts w:eastAsia="Arial Unicode MS"/>
          <w:iCs/>
          <w:color w:val="000000"/>
          <w:szCs w:val="20"/>
          <w:lang/>
        </w:rPr>
        <w:t xml:space="preserve"> 395). This is by no means the exclusive prerogative of (emancipatory) social science; it is a freely flowing energy inscribed in the </w:t>
      </w:r>
      <w:r w:rsidRPr="00113D44">
        <w:rPr>
          <w:rFonts w:eastAsia="Arial Unicode MS"/>
          <w:iCs/>
          <w:color w:val="000000"/>
          <w:szCs w:val="20"/>
          <w:lang/>
        </w:rPr>
        <w:lastRenderedPageBreak/>
        <w:t xml:space="preserve">processes of transformation themselves (and indeed is consciously established practice in sections of the current Green, Red and Black movements) (cf. Holloway 2002). </w:t>
      </w:r>
      <w:r w:rsidRPr="00113D44">
        <w:rPr>
          <w:rFonts w:eastAsia="Arial Unicode MS"/>
          <w:color w:val="000000"/>
          <w:szCs w:val="20"/>
          <w:lang/>
        </w:rPr>
        <w:t xml:space="preserve">The Bhaskarian concept is introduced in the course of elaborating the </w:t>
      </w:r>
      <w:r w:rsidRPr="00113D44">
        <w:rPr>
          <w:rFonts w:eastAsia="Arial Unicode MS"/>
          <w:smallCaps/>
          <w:color w:val="000000"/>
          <w:szCs w:val="20"/>
          <w:lang/>
        </w:rPr>
        <w:t xml:space="preserve">dialectic of freedom, </w:t>
      </w:r>
      <w:r w:rsidRPr="00113D44">
        <w:rPr>
          <w:rFonts w:eastAsia="Arial Unicode MS"/>
          <w:color w:val="000000"/>
          <w:szCs w:val="20"/>
          <w:lang/>
        </w:rPr>
        <w:t xml:space="preserve">where it is a vital component of </w:t>
      </w:r>
      <w:r w:rsidRPr="00113D44">
        <w:rPr>
          <w:rFonts w:eastAsia="Arial Unicode MS"/>
          <w:smallCaps/>
          <w:color w:val="000000"/>
          <w:szCs w:val="20"/>
          <w:lang/>
        </w:rPr>
        <w:t>emancipatory axiology</w:t>
      </w:r>
      <w:r w:rsidRPr="00113D44">
        <w:rPr>
          <w:rFonts w:eastAsia="Arial Unicode MS"/>
          <w:color w:val="000000"/>
          <w:szCs w:val="20"/>
          <w:lang/>
        </w:rPr>
        <w:t xml:space="preserve">; and it reverberates through the later philosophy. </w:t>
      </w:r>
      <w:r w:rsidRPr="00113D44">
        <w:rPr>
          <w:rFonts w:eastAsia="Arial Unicode MS"/>
          <w:iCs/>
          <w:color w:val="000000"/>
          <w:szCs w:val="20"/>
          <w:lang/>
        </w:rPr>
        <w:t>As in all model-building and thought-experiments, ‘creative fantasy’ (cf. Bloch) plays ‘a constitutive role’, ‘identif{ying} “the positive in the negative”’, yielding ‘at once hope and possibility to {</w:t>
      </w:r>
      <w:r w:rsidRPr="00113D44">
        <w:rPr>
          <w:rFonts w:ascii="Symbol" w:eastAsia="Arial Unicode MS" w:hAnsi="Symbol"/>
          <w:iCs/>
          <w:color w:val="000000"/>
          <w:szCs w:val="20"/>
          <w:lang/>
        </w:rPr>
        <w:t></w:t>
      </w:r>
      <w:r w:rsidRPr="00113D44">
        <w:rPr>
          <w:rFonts w:eastAsia="Arial Unicode MS"/>
          <w:iCs/>
          <w:color w:val="000000"/>
          <w:szCs w:val="20"/>
          <w:lang/>
        </w:rPr>
        <w:t>} totalising depth-praxis’ (</w:t>
      </w:r>
      <w:r w:rsidRPr="00113D44">
        <w:rPr>
          <w:rFonts w:eastAsia="Arial Unicode MS"/>
          <w:i/>
          <w:iCs/>
          <w:caps/>
          <w:color w:val="000000"/>
          <w:szCs w:val="20"/>
          <w:lang/>
        </w:rPr>
        <w:t>d</w:t>
      </w:r>
      <w:r w:rsidRPr="00113D44">
        <w:rPr>
          <w:rFonts w:eastAsia="Arial Unicode MS"/>
          <w:iCs/>
          <w:caps/>
          <w:color w:val="000000"/>
          <w:szCs w:val="20"/>
          <w:lang/>
        </w:rPr>
        <w:t>:</w:t>
      </w:r>
      <w:r w:rsidRPr="00113D44">
        <w:rPr>
          <w:rFonts w:eastAsia="Arial Unicode MS"/>
          <w:i/>
          <w:iCs/>
          <w:caps/>
          <w:color w:val="000000"/>
          <w:szCs w:val="20"/>
          <w:lang/>
        </w:rPr>
        <w:t xml:space="preserve"> </w:t>
      </w:r>
      <w:r w:rsidRPr="00113D44">
        <w:rPr>
          <w:rFonts w:eastAsia="Arial Unicode MS"/>
          <w:iCs/>
          <w:color w:val="000000"/>
          <w:szCs w:val="20"/>
          <w:lang/>
        </w:rPr>
        <w:t xml:space="preserve">209, 294) – a process in which praxis educates fantasy, and fantasy praxis (and which thus has nothing in common with actualist blueprints or inflexible planning). </w:t>
      </w:r>
      <w:r w:rsidRPr="00113D44">
        <w:rPr>
          <w:rFonts w:eastAsia="Arial Unicode MS"/>
          <w:color w:val="000000"/>
          <w:szCs w:val="20"/>
          <w:lang/>
        </w:rPr>
        <w:t>Gramsci’s slogan is amended to read, ‘</w:t>
      </w:r>
      <w:r w:rsidRPr="00113D44">
        <w:rPr>
          <w:color w:val="000000"/>
          <w:szCs w:val="20"/>
          <w:lang/>
        </w:rPr>
        <w:t xml:space="preserve">optimism of the will and </w:t>
      </w:r>
      <w:r w:rsidRPr="00113D44">
        <w:rPr>
          <w:i/>
          <w:iCs/>
          <w:color w:val="000000"/>
          <w:szCs w:val="20"/>
          <w:lang/>
        </w:rPr>
        <w:t>realism</w:t>
      </w:r>
      <w:r w:rsidRPr="00113D44">
        <w:rPr>
          <w:color w:val="000000"/>
          <w:szCs w:val="20"/>
          <w:lang/>
        </w:rPr>
        <w:t>, informed by concrete utopianism, not pessimism, of the intellect’ (</w:t>
      </w:r>
      <w:r w:rsidRPr="00113D44">
        <w:rPr>
          <w:i/>
          <w:iCs/>
          <w:color w:val="000000"/>
          <w:szCs w:val="20"/>
          <w:lang/>
        </w:rPr>
        <w:t>P</w:t>
      </w:r>
      <w:r w:rsidRPr="00113D44">
        <w:rPr>
          <w:iCs/>
          <w:color w:val="000000"/>
          <w:szCs w:val="20"/>
          <w:lang/>
        </w:rPr>
        <w:t>:</w:t>
      </w:r>
      <w:r w:rsidRPr="00113D44">
        <w:rPr>
          <w:color w:val="000000"/>
          <w:szCs w:val="20"/>
          <w:lang/>
        </w:rPr>
        <w:t xml:space="preserve"> 215)</w:t>
      </w:r>
      <w:r w:rsidRPr="00113D44">
        <w:rPr>
          <w:rFonts w:eastAsia="Arial Unicode MS"/>
          <w:color w:val="000000"/>
          <w:szCs w:val="20"/>
          <w:lang/>
        </w:rPr>
        <w:t xml:space="preserve">. </w:t>
      </w:r>
      <w:r w:rsidRPr="00113D44">
        <w:rPr>
          <w:rFonts w:eastAsia="Arial Unicode MS"/>
          <w:smallCaps/>
          <w:color w:val="000000"/>
          <w:szCs w:val="20"/>
          <w:lang/>
        </w:rPr>
        <w:t>concrete</w:t>
      </w:r>
      <w:r w:rsidRPr="00113D44">
        <w:rPr>
          <w:rFonts w:eastAsia="Arial Unicode MS"/>
          <w:color w:val="000000"/>
          <w:szCs w:val="20"/>
          <w:lang/>
        </w:rPr>
        <w:t xml:space="preserve"> is intended in its positive meaning of well rounded and appropriate for the purposes in hand, and links the concept to the </w:t>
      </w:r>
      <w:r w:rsidRPr="00113D44">
        <w:rPr>
          <w:rFonts w:eastAsia="Arial Unicode MS"/>
          <w:smallCaps/>
          <w:color w:val="000000"/>
          <w:szCs w:val="20"/>
          <w:lang/>
        </w:rPr>
        <w:t>concrete universal</w:t>
      </w:r>
      <w:r w:rsidRPr="00113D44">
        <w:rPr>
          <w:rFonts w:eastAsia="Arial Unicode MS"/>
          <w:color w:val="000000"/>
          <w:szCs w:val="20"/>
          <w:lang/>
        </w:rPr>
        <w:t xml:space="preserve">; if it is not concrete, utopianism is taken in a pejorative sense, as not ‘naturalistically grounded in a </w:t>
      </w:r>
      <w:r w:rsidRPr="00113D44">
        <w:rPr>
          <w:iCs/>
          <w:color w:val="000000"/>
          <w:szCs w:val="20"/>
          <w:lang/>
        </w:rPr>
        <w:t xml:space="preserve">fully </w:t>
      </w:r>
      <w:r w:rsidRPr="00113D44">
        <w:rPr>
          <w:iCs/>
          <w:smallCaps/>
          <w:color w:val="000000"/>
          <w:szCs w:val="20"/>
          <w:lang/>
        </w:rPr>
        <w:t>four</w:t>
      </w:r>
      <w:r w:rsidRPr="00113D44">
        <w:rPr>
          <w:iCs/>
          <w:smallCaps/>
          <w:color w:val="000000"/>
          <w:szCs w:val="20"/>
          <w:lang/>
        </w:rPr>
        <w:noBreakHyphen/>
        <w:t>planar</w:t>
      </w:r>
      <w:r w:rsidRPr="00113D44">
        <w:rPr>
          <w:iCs/>
          <w:color w:val="000000"/>
          <w:szCs w:val="20"/>
          <w:lang/>
        </w:rPr>
        <w:t xml:space="preserve"> analysis of human being’ (</w:t>
      </w:r>
      <w:r w:rsidRPr="00113D44">
        <w:rPr>
          <w:i/>
          <w:iCs/>
          <w:caps/>
          <w:color w:val="000000"/>
          <w:szCs w:val="20"/>
          <w:lang/>
        </w:rPr>
        <w:t>d</w:t>
      </w:r>
      <w:r w:rsidRPr="00113D44">
        <w:rPr>
          <w:iCs/>
          <w:caps/>
          <w:color w:val="000000"/>
          <w:szCs w:val="20"/>
          <w:lang/>
        </w:rPr>
        <w:t>:</w:t>
      </w:r>
      <w:r w:rsidRPr="00113D44">
        <w:rPr>
          <w:i/>
          <w:iCs/>
          <w:caps/>
          <w:color w:val="000000"/>
          <w:szCs w:val="20"/>
          <w:lang/>
        </w:rPr>
        <w:t xml:space="preserve"> </w:t>
      </w:r>
      <w:r w:rsidRPr="00113D44">
        <w:rPr>
          <w:iCs/>
          <w:color w:val="000000"/>
          <w:szCs w:val="20"/>
          <w:lang/>
        </w:rPr>
        <w:t xml:space="preserve">350) and so not satisfying principles of </w:t>
      </w:r>
      <w:r w:rsidRPr="00113D44">
        <w:rPr>
          <w:iCs/>
          <w:smallCaps/>
          <w:color w:val="000000"/>
          <w:szCs w:val="20"/>
          <w:lang/>
        </w:rPr>
        <w:t>actionability</w:t>
      </w:r>
      <w:r w:rsidRPr="00113D44">
        <w:rPr>
          <w:iCs/>
          <w:color w:val="000000"/>
          <w:szCs w:val="20"/>
          <w:lang/>
        </w:rPr>
        <w:t xml:space="preserve"> and </w:t>
      </w:r>
      <w:r w:rsidRPr="00113D44">
        <w:rPr>
          <w:smallCaps/>
          <w:color w:val="000000"/>
          <w:szCs w:val="20"/>
          <w:lang/>
        </w:rPr>
        <w:t>prefigurationality</w:t>
      </w:r>
      <w:r w:rsidRPr="00113D44">
        <w:rPr>
          <w:iCs/>
          <w:color w:val="000000"/>
          <w:szCs w:val="20"/>
          <w:lang/>
        </w:rPr>
        <w:t>. (In Blochian terms, this distinguishes the ‘objectively-real possible’ (concrete) from the merely ‘formally’ possible (abstract) [Geoghegan 1996: 4, 32]). Its function is precisely to ‘pinpoint the real, but non</w:t>
      </w:r>
      <w:r w:rsidRPr="00113D44">
        <w:rPr>
          <w:iCs/>
          <w:color w:val="000000"/>
          <w:szCs w:val="20"/>
          <w:lang/>
        </w:rPr>
        <w:noBreakHyphen/>
        <w:t>actualised, possibilities inherent in a situation, thus inspiring grounded hope to inform emancipatory praxis’ (</w:t>
      </w:r>
      <w:r w:rsidRPr="00113D44">
        <w:rPr>
          <w:i/>
          <w:iCs/>
          <w:caps/>
          <w:color w:val="000000"/>
          <w:szCs w:val="20"/>
          <w:lang/>
        </w:rPr>
        <w:t>P</w:t>
      </w:r>
      <w:r w:rsidRPr="00113D44">
        <w:rPr>
          <w:iCs/>
          <w:caps/>
          <w:color w:val="000000"/>
          <w:szCs w:val="20"/>
          <w:lang/>
        </w:rPr>
        <w:t>: 1</w:t>
      </w:r>
      <w:r w:rsidRPr="00113D44">
        <w:rPr>
          <w:iCs/>
          <w:color w:val="000000"/>
          <w:szCs w:val="20"/>
          <w:lang/>
        </w:rPr>
        <w:t>12n). C</w:t>
      </w:r>
      <w:r w:rsidRPr="00113D44">
        <w:rPr>
          <w:rFonts w:eastAsia="Arial Unicode MS"/>
          <w:color w:val="000000"/>
          <w:szCs w:val="20"/>
          <w:lang/>
        </w:rPr>
        <w:t xml:space="preserve">oncrete </w:t>
      </w:r>
      <w:r w:rsidRPr="00113D44">
        <w:rPr>
          <w:rFonts w:eastAsia="Arial Unicode MS"/>
          <w:i/>
          <w:iCs/>
          <w:color w:val="000000"/>
          <w:szCs w:val="20"/>
          <w:lang/>
        </w:rPr>
        <w:t xml:space="preserve">utopianism </w:t>
      </w:r>
      <w:r w:rsidRPr="00113D44">
        <w:rPr>
          <w:rFonts w:eastAsia="Arial Unicode MS"/>
          <w:szCs w:val="20"/>
          <w:lang/>
        </w:rPr>
        <w:t xml:space="preserve">is grounded philosophically in, among other things, a keen sense of the reality, ontological primacy and boundlessness of unactualised possibility; and the theory of the transcendentally real </w:t>
      </w:r>
      <w:r w:rsidRPr="00113D44">
        <w:rPr>
          <w:rFonts w:eastAsia="Arial Unicode MS"/>
          <w:smallCaps/>
          <w:szCs w:val="20"/>
          <w:lang/>
        </w:rPr>
        <w:t xml:space="preserve">self </w:t>
      </w:r>
      <w:r w:rsidRPr="00113D44">
        <w:rPr>
          <w:rFonts w:eastAsia="Arial Unicode MS"/>
          <w:szCs w:val="20"/>
          <w:lang/>
        </w:rPr>
        <w:t>in the later philosophy</w:t>
      </w:r>
      <w:r w:rsidRPr="00113D44">
        <w:rPr>
          <w:rFonts w:eastAsia="Arial Unicode MS"/>
          <w:smallCaps/>
          <w:szCs w:val="20"/>
          <w:lang/>
        </w:rPr>
        <w:t xml:space="preserve"> </w:t>
      </w:r>
      <w:r w:rsidRPr="00113D44">
        <w:rPr>
          <w:rFonts w:eastAsia="Arial Unicode MS"/>
          <w:szCs w:val="20"/>
          <w:lang/>
        </w:rPr>
        <w:t xml:space="preserve">stresses that in many areas of our everyday lives we already act in ‘the way social utopians have believed we could act’ – in terms of reciprocity, non-egoism, trust and reconciliation </w:t>
      </w:r>
      <w:r w:rsidR="000D3A57" w:rsidRPr="00113D44">
        <w:rPr>
          <w:rFonts w:eastAsia="Arial Unicode MS"/>
          <w:szCs w:val="20"/>
          <w:lang/>
        </w:rPr>
        <w:t>– ,</w:t>
      </w:r>
      <w:r w:rsidRPr="00113D44">
        <w:rPr>
          <w:rFonts w:eastAsia="Arial Unicode MS"/>
          <w:szCs w:val="20"/>
          <w:lang/>
        </w:rPr>
        <w:t xml:space="preserve"> or, ‘spirituality</w:t>
      </w:r>
      <w:r w:rsidRPr="00113D44">
        <w:rPr>
          <w:rFonts w:eastAsia="Arial Unicode MS"/>
          <w:smallCaps/>
          <w:szCs w:val="20"/>
          <w:lang/>
        </w:rPr>
        <w:t xml:space="preserve"> </w:t>
      </w:r>
      <w:r w:rsidRPr="00113D44">
        <w:rPr>
          <w:rFonts w:eastAsia="Arial Unicode MS"/>
          <w:szCs w:val="20"/>
          <w:lang/>
        </w:rPr>
        <w:t>is a concrete reality, here and now’ (</w:t>
      </w:r>
      <w:r w:rsidRPr="00113D44">
        <w:rPr>
          <w:rFonts w:eastAsia="Arial Unicode MS"/>
          <w:i/>
          <w:caps/>
          <w:szCs w:val="20"/>
          <w:lang/>
        </w:rPr>
        <w:t>rm</w:t>
      </w:r>
      <w:r w:rsidRPr="00113D44">
        <w:rPr>
          <w:rFonts w:eastAsia="Arial Unicode MS"/>
          <w:szCs w:val="20"/>
          <w:lang/>
        </w:rPr>
        <w:t>: 15-16). At a meta-philosophical level, Bhaskar engages in an exercise of ‘</w:t>
      </w:r>
      <w:r w:rsidRPr="00113D44">
        <w:rPr>
          <w:rFonts w:eastAsia="Arial Unicode MS"/>
          <w:i/>
          <w:iCs/>
          <w:szCs w:val="20"/>
          <w:lang/>
        </w:rPr>
        <w:t>metacritical (metatheoretical) concrete utopianism</w:t>
      </w:r>
      <w:r w:rsidRPr="00113D44">
        <w:rPr>
          <w:rFonts w:eastAsia="Arial Unicode MS"/>
          <w:szCs w:val="20"/>
          <w:lang/>
        </w:rPr>
        <w:t xml:space="preserve">’ which attempts to articulate the tendential rational </w:t>
      </w:r>
      <w:r w:rsidRPr="00113D44">
        <w:rPr>
          <w:rFonts w:eastAsia="Arial Unicode MS"/>
          <w:smallCaps/>
          <w:szCs w:val="20"/>
          <w:lang/>
        </w:rPr>
        <w:t>directionality</w:t>
      </w:r>
      <w:r w:rsidRPr="00113D44">
        <w:rPr>
          <w:rFonts w:eastAsia="Arial Unicode MS"/>
          <w:szCs w:val="20"/>
          <w:lang/>
        </w:rPr>
        <w:t xml:space="preserve"> of the historical process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279). </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caps/>
          <w:szCs w:val="20"/>
          <w:lang/>
        </w:rPr>
        <w:t>cr</w:t>
      </w:r>
      <w:r w:rsidRPr="00113D44">
        <w:rPr>
          <w:rFonts w:eastAsia="Arial Unicode MS"/>
          <w:szCs w:val="20"/>
          <w:lang/>
        </w:rPr>
        <w:t xml:space="preserve">’s demonstration of the openness of the world and the insistence of the pulse of </w:t>
      </w:r>
      <w:r w:rsidRPr="00113D44">
        <w:rPr>
          <w:rFonts w:eastAsia="Arial Unicode MS"/>
          <w:smallCaps/>
          <w:szCs w:val="20"/>
          <w:lang/>
        </w:rPr>
        <w:t>freedom</w:t>
      </w:r>
      <w:r w:rsidRPr="00113D44">
        <w:rPr>
          <w:rFonts w:eastAsia="Arial Unicode MS"/>
          <w:szCs w:val="20"/>
          <w:lang/>
        </w:rPr>
        <w:t>, which has a positive as well as a negative moment, leads it to reject the endist postmodern pessimism of writers like Jameson (2004: 46) who defend the ‘essential reasonableness’ of the view that the function of utopianism ‘</w:t>
      </w:r>
      <w:r w:rsidRPr="00113D44">
        <w:rPr>
          <w:rFonts w:eastAsia="Arial Unicode MS"/>
          <w:iCs/>
          <w:szCs w:val="20"/>
          <w:lang/>
        </w:rPr>
        <w:t>lies not in helping us to imagine a better future but rather in demonstrating our utter incapacity to imagine such a future</w:t>
      </w:r>
      <w:r w:rsidR="00F92213" w:rsidRPr="00113D44">
        <w:rPr>
          <w:rFonts w:eastAsia="Arial Unicode MS"/>
          <w:iCs/>
          <w:szCs w:val="20"/>
          <w:lang/>
        </w:rPr>
        <w:t xml:space="preserve"> – </w:t>
      </w:r>
      <w:r w:rsidRPr="00113D44">
        <w:rPr>
          <w:rFonts w:eastAsia="Arial Unicode MS"/>
          <w:iCs/>
          <w:szCs w:val="20"/>
          <w:lang/>
        </w:rPr>
        <w:t>our imprisonment in a non-utopian present without historicity or futurity</w:t>
      </w:r>
      <w:r w:rsidR="00F92213" w:rsidRPr="00113D44">
        <w:rPr>
          <w:rFonts w:eastAsia="Arial Unicode MS"/>
          <w:iCs/>
          <w:szCs w:val="20"/>
          <w:lang/>
        </w:rPr>
        <w:t xml:space="preserve"> – </w:t>
      </w:r>
      <w:r w:rsidRPr="00113D44">
        <w:rPr>
          <w:rFonts w:eastAsia="Arial Unicode MS"/>
          <w:iCs/>
          <w:szCs w:val="20"/>
          <w:lang/>
        </w:rPr>
        <w:t xml:space="preserve">so as to reveal the ideological closure of the system in which we are somehow trapped and confined.’ Jameson’s </w:t>
      </w:r>
      <w:r w:rsidRPr="00113D44">
        <w:rPr>
          <w:rFonts w:eastAsia="Arial Unicode MS"/>
          <w:iCs/>
          <w:smallCaps/>
          <w:szCs w:val="20"/>
          <w:lang/>
        </w:rPr>
        <w:t xml:space="preserve">endism </w:t>
      </w:r>
      <w:r w:rsidRPr="00113D44">
        <w:rPr>
          <w:rFonts w:eastAsia="Arial Unicode MS"/>
          <w:iCs/>
          <w:szCs w:val="20"/>
          <w:lang/>
        </w:rPr>
        <w:t>is itself a negative utopianism. As Eagleton avers (2000: 174), ‘t</w:t>
      </w:r>
      <w:r w:rsidRPr="00113D44">
        <w:rPr>
          <w:rFonts w:eastAsia="Arial Unicode MS"/>
          <w:szCs w:val="20"/>
          <w:lang/>
        </w:rPr>
        <w:t>he truly starry-eyed utopian {</w:t>
      </w:r>
      <w:r w:rsidR="00497CB5" w:rsidRPr="00113D44">
        <w:rPr>
          <w:rFonts w:ascii="Symbol" w:eastAsia="Arial Unicode MS" w:hAnsi="Symbol"/>
          <w:szCs w:val="20"/>
          <w:lang/>
        </w:rPr>
        <w:t></w:t>
      </w:r>
      <w:r w:rsidRPr="00113D44">
        <w:rPr>
          <w:rFonts w:eastAsia="Arial Unicode MS"/>
          <w:szCs w:val="20"/>
          <w:lang/>
        </w:rPr>
        <w:t xml:space="preserve">} is he who imagines that the future will be pretty much like the present’; for the stupendous dynamic of capital accumulation is running up against absolute ecological constraints and other </w:t>
      </w:r>
      <w:r w:rsidRPr="00113D44">
        <w:rPr>
          <w:rFonts w:eastAsia="Arial Unicode MS"/>
          <w:smallCaps/>
          <w:szCs w:val="20"/>
          <w:lang/>
        </w:rPr>
        <w:t xml:space="preserve">contradictions. </w:t>
      </w:r>
      <w:r w:rsidRPr="00113D44">
        <w:rPr>
          <w:rFonts w:eastAsia="Arial Unicode MS"/>
          <w:szCs w:val="20"/>
          <w:lang/>
        </w:rPr>
        <w:t>The common aspersion that utopian thinking leads to the slaying of millions is ideological nonsense: the ‘slaughter-bench of history’ (Hegel) is owned and operated by power</w:t>
      </w:r>
      <w:r w:rsidRPr="00113D44">
        <w:rPr>
          <w:rFonts w:eastAsia="Arial Unicode MS"/>
          <w:szCs w:val="20"/>
          <w:vertAlign w:val="subscript"/>
          <w:lang/>
        </w:rPr>
        <w:t>2</w:t>
      </w:r>
      <w:r w:rsidRPr="00113D44">
        <w:rPr>
          <w:rFonts w:eastAsia="Arial Unicode MS"/>
          <w:position w:val="-19"/>
          <w:szCs w:val="20"/>
          <w:lang/>
        </w:rPr>
        <w:t xml:space="preserve"> </w:t>
      </w:r>
      <w:r w:rsidRPr="00113D44">
        <w:rPr>
          <w:rFonts w:eastAsia="Arial Unicode MS"/>
          <w:szCs w:val="20"/>
          <w:lang/>
        </w:rPr>
        <w:t xml:space="preserve">and its slaves (cf.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339, 366-7). See also </w:t>
      </w:r>
      <w:r w:rsidRPr="00113D44">
        <w:rPr>
          <w:rFonts w:eastAsia="Arial Unicode MS"/>
          <w:smallCaps/>
          <w:szCs w:val="20"/>
          <w:lang/>
        </w:rPr>
        <w:t xml:space="preserve">eudaimonia, perspective, universalisability, </w:t>
      </w:r>
      <w:r w:rsidRPr="00113D44">
        <w:rPr>
          <w:rFonts w:eastAsia="Arial Unicode MS"/>
          <w:szCs w:val="20"/>
          <w:lang/>
        </w:rPr>
        <w:t>Patomäki</w:t>
      </w:r>
      <w:r w:rsidRPr="00113D44">
        <w:rPr>
          <w:rFonts w:eastAsia="Arial Unicode MS"/>
          <w:smallCaps/>
          <w:szCs w:val="20"/>
          <w:lang/>
        </w:rPr>
        <w:t xml:space="preserve"> 2004.</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szCs w:val="20"/>
          <w:lang/>
        </w:rPr>
      </w:pPr>
      <w:r w:rsidRPr="00113D44">
        <w:rPr>
          <w:rFonts w:eastAsia="Arial Unicode MS"/>
          <w:b/>
          <w:bCs/>
          <w:szCs w:val="20"/>
          <w:lang/>
        </w:rPr>
        <w:t>conditionality requirement</w:t>
      </w:r>
      <w:r w:rsidRPr="00113D44">
        <w:rPr>
          <w:rFonts w:eastAsia="Arial Unicode MS"/>
          <w:szCs w:val="20"/>
          <w:lang/>
        </w:rPr>
        <w:t xml:space="preserve">. The condition in the principle for the highest form of </w:t>
      </w:r>
      <w:r w:rsidRPr="00113D44">
        <w:rPr>
          <w:rFonts w:eastAsia="Arial Unicode MS"/>
          <w:smallCaps/>
          <w:szCs w:val="20"/>
          <w:lang/>
        </w:rPr>
        <w:t>freedom</w:t>
      </w:r>
      <w:r w:rsidRPr="00113D44">
        <w:rPr>
          <w:rFonts w:eastAsia="Arial Unicode MS"/>
          <w:szCs w:val="20"/>
          <w:lang/>
        </w:rPr>
        <w:t xml:space="preserve">, universal flourishing: ‘the free development of each as a </w:t>
      </w:r>
      <w:r w:rsidRPr="00113D44">
        <w:rPr>
          <w:rFonts w:eastAsia="Arial Unicode MS"/>
          <w:i/>
          <w:iCs/>
          <w:szCs w:val="20"/>
          <w:lang/>
        </w:rPr>
        <w:t>condition</w:t>
      </w:r>
      <w:r w:rsidRPr="00113D44">
        <w:rPr>
          <w:rFonts w:eastAsia="Arial Unicode MS"/>
          <w:szCs w:val="20"/>
          <w:lang/>
        </w:rPr>
        <w:t xml:space="preserve"> for the free development of all’. </w:t>
      </w:r>
      <w:r w:rsidRPr="00113D44">
        <w:rPr>
          <w:szCs w:val="20"/>
          <w:lang/>
        </w:rPr>
        <w:t>It states that it is ‘only if I recognise the concrete singularity of each and every other individual that I am not guilty of theory/practice inconsistency and heterology in asserting my own’ (</w:t>
      </w:r>
      <w:r w:rsidRPr="00113D44">
        <w:rPr>
          <w:i/>
          <w:caps/>
          <w:szCs w:val="20"/>
          <w:lang/>
        </w:rPr>
        <w:t>P</w:t>
      </w:r>
      <w:r w:rsidRPr="00113D44">
        <w:rPr>
          <w:caps/>
          <w:szCs w:val="20"/>
          <w:lang/>
        </w:rPr>
        <w:t>: 1</w:t>
      </w:r>
      <w:r w:rsidRPr="00113D44">
        <w:rPr>
          <w:szCs w:val="20"/>
          <w:lang/>
        </w:rPr>
        <w:t xml:space="preserve">49). Freedom is accordingly </w:t>
      </w:r>
      <w:r w:rsidRPr="00113D44">
        <w:rPr>
          <w:i/>
          <w:iCs/>
          <w:szCs w:val="20"/>
          <w:lang/>
        </w:rPr>
        <w:t>indivisible</w:t>
      </w:r>
      <w:r w:rsidRPr="00113D44">
        <w:rPr>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confirmation</w:t>
      </w:r>
      <w:r w:rsidRPr="00113D44">
        <w:rPr>
          <w:rFonts w:eastAsia="Arial Unicode MS"/>
          <w:bCs/>
          <w:color w:val="000000"/>
          <w:szCs w:val="20"/>
          <w:lang/>
        </w:rPr>
        <w:t xml:space="preserve">. See </w:t>
      </w:r>
      <w:r w:rsidRPr="00113D44">
        <w:rPr>
          <w:rFonts w:eastAsia="Arial Unicode MS"/>
          <w:smallCaps/>
          <w:color w:val="000000"/>
          <w:szCs w:val="20"/>
          <w:lang/>
        </w:rPr>
        <w:t>theory choice</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color w:val="000000"/>
          <w:szCs w:val="20"/>
          <w:lang w:eastAsia="ar-SA"/>
        </w:rPr>
      </w:pPr>
      <w:r w:rsidRPr="00113D44">
        <w:rPr>
          <w:rFonts w:eastAsia="Arial Unicode MS"/>
          <w:b/>
          <w:bCs/>
          <w:color w:val="000000"/>
          <w:szCs w:val="20"/>
          <w:lang/>
        </w:rPr>
        <w:t>conflation, conflationism</w:t>
      </w:r>
      <w:r w:rsidRPr="00113D44">
        <w:rPr>
          <w:rFonts w:eastAsia="Arial Unicode MS"/>
          <w:color w:val="000000"/>
          <w:szCs w:val="20"/>
          <w:lang/>
        </w:rPr>
        <w:t xml:space="preserve">. See </w:t>
      </w:r>
      <w:r w:rsidRPr="00113D44">
        <w:rPr>
          <w:smallCaps/>
          <w:color w:val="000000"/>
          <w:szCs w:val="20"/>
          <w:lang w:eastAsia="ar-SA"/>
        </w:rPr>
        <w:t>social structure, social theory</w:t>
      </w:r>
      <w:r w:rsidRPr="00113D44">
        <w:rPr>
          <w:color w:val="000000"/>
          <w:szCs w:val="20"/>
          <w:lang w:eastAsia="ar-SA"/>
        </w:rPr>
        <w:t>.</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color w:val="000000"/>
          <w:szCs w:val="20"/>
          <w:lang/>
        </w:rPr>
        <w:t>conjuncture</w:t>
      </w:r>
      <w:r w:rsidRPr="00113D44">
        <w:rPr>
          <w:rFonts w:eastAsia="Arial Unicode MS"/>
          <w:color w:val="000000"/>
          <w:szCs w:val="20"/>
          <w:lang/>
        </w:rPr>
        <w:t xml:space="preserve">, adj. </w:t>
      </w:r>
      <w:r w:rsidRPr="00113D44">
        <w:rPr>
          <w:rFonts w:eastAsia="Arial Unicode MS"/>
          <w:iCs/>
          <w:color w:val="000000"/>
          <w:szCs w:val="20"/>
          <w:lang/>
        </w:rPr>
        <w:t>conjunctural</w:t>
      </w:r>
      <w:r w:rsidRPr="00113D44">
        <w:rPr>
          <w:rFonts w:eastAsia="Arial Unicode MS"/>
          <w:color w:val="000000"/>
          <w:szCs w:val="20"/>
          <w:lang/>
        </w:rPr>
        <w:t xml:space="preserve">. Calls attention to the fact that </w:t>
      </w:r>
      <w:r w:rsidRPr="00113D44">
        <w:rPr>
          <w:rFonts w:eastAsia="Arial Unicode MS"/>
          <w:smallCaps/>
          <w:color w:val="000000"/>
          <w:szCs w:val="20"/>
          <w:lang/>
        </w:rPr>
        <w:t>determination</w:t>
      </w:r>
      <w:r w:rsidRPr="00113D44">
        <w:rPr>
          <w:rFonts w:eastAsia="Arial Unicode MS"/>
          <w:color w:val="000000"/>
          <w:szCs w:val="20"/>
          <w:lang/>
        </w:rPr>
        <w:t xml:space="preserve"> in open systems is multiple. Its mainstream English usage goes back the seventeenth century, where it means (1) any combination of events and circumstances, and (2) one that is critical or betokens a crisis. Althusserian Marxist usage exploits (2) to denote ‘the exact balance of forces, state of </w:t>
      </w:r>
      <w:r w:rsidRPr="00113D44">
        <w:rPr>
          <w:rFonts w:eastAsia="Arial Unicode MS"/>
          <w:smallCaps/>
          <w:color w:val="000000"/>
          <w:szCs w:val="20"/>
          <w:lang/>
        </w:rPr>
        <w:t>overdetermination {..}</w:t>
      </w:r>
      <w:r w:rsidRPr="00113D44">
        <w:rPr>
          <w:rFonts w:eastAsia="Arial Unicode MS"/>
          <w:szCs w:val="20"/>
          <w:lang/>
        </w:rPr>
        <w:t xml:space="preserve"> of the contradictions at any given moment to which political tactics must be applied’ (Althusser &amp; Balibar 1970: 311).</w:t>
      </w:r>
    </w:p>
    <w:p w:rsidR="00305ADC" w:rsidRPr="00113D44" w:rsidRDefault="00305ADC" w:rsidP="00305ADC">
      <w:pPr>
        <w:widowControl w:val="0"/>
        <w:tabs>
          <w:tab w:val="clear" w:pos="284"/>
          <w:tab w:val="left" w:pos="-490"/>
        </w:tabs>
        <w:suppressAutoHyphens/>
        <w:spacing w:line="100" w:lineRule="atLeast"/>
        <w:jc w:val="lef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connection</w:t>
      </w:r>
      <w:r w:rsidRPr="00113D44">
        <w:rPr>
          <w:rFonts w:eastAsia="Arial Unicode MS"/>
          <w:color w:val="000000"/>
          <w:szCs w:val="20"/>
          <w:lang/>
        </w:rPr>
        <w:t xml:space="preserve">, </w:t>
      </w:r>
      <w:r w:rsidRPr="00113D44">
        <w:rPr>
          <w:rFonts w:eastAsia="Arial Unicode MS"/>
          <w:b/>
          <w:bCs/>
          <w:color w:val="000000"/>
          <w:szCs w:val="20"/>
          <w:lang/>
        </w:rPr>
        <w:t>connectionism, connectivity</w:t>
      </w:r>
      <w:r w:rsidRPr="00113D44">
        <w:rPr>
          <w:rFonts w:eastAsia="Arial Unicode MS"/>
          <w:color w:val="000000"/>
          <w:szCs w:val="20"/>
          <w:lang/>
        </w:rPr>
        <w:t xml:space="preserve">. See </w:t>
      </w:r>
      <w:r w:rsidRPr="00113D44">
        <w:rPr>
          <w:rFonts w:eastAsia="Arial Unicode MS"/>
          <w:smallCaps/>
          <w:color w:val="000000"/>
          <w:szCs w:val="20"/>
          <w:lang/>
        </w:rPr>
        <w:t>causality, contradiction, constellation, dialectic, DCR, duality, mediate, relationality, totality., transition.</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connector point</w:t>
      </w:r>
      <w:r w:rsidRPr="00113D44">
        <w:rPr>
          <w:rFonts w:eastAsia="Arial Unicode M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 xml:space="preserve">See </w:t>
      </w:r>
      <w:r w:rsidRPr="00113D44">
        <w:rPr>
          <w:rFonts w:eastAsia="Arial Unicode MS"/>
          <w:smallCaps/>
          <w:color w:val="000000"/>
          <w:szCs w:val="20"/>
          <w:lang/>
        </w:rPr>
        <w:t>transition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86E5E" w:rsidRPr="00113D44" w:rsidRDefault="00386E5E"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conscience</w:t>
      </w:r>
      <w:r w:rsidRPr="00113D44">
        <w:rPr>
          <w:rFonts w:eastAsia="Arial Unicode MS"/>
          <w:color w:val="000000"/>
          <w:szCs w:val="20"/>
          <w:lang/>
        </w:rPr>
        <w:t xml:space="preserve">. See </w:t>
      </w:r>
      <w:r w:rsidRPr="00113D44">
        <w:rPr>
          <w:rFonts w:eastAsia="Arial Unicode MS"/>
          <w:smallCaps/>
          <w:color w:val="000000"/>
          <w:szCs w:val="20"/>
          <w:lang/>
        </w:rPr>
        <w:t>emancipatory axiology, self.</w:t>
      </w:r>
    </w:p>
    <w:p w:rsidR="00386E5E" w:rsidRPr="00113D44" w:rsidRDefault="00386E5E"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w:color w:val="000000"/>
          <w:szCs w:val="20"/>
          <w:lang/>
        </w:rPr>
      </w:pPr>
      <w:r w:rsidRPr="00113D44">
        <w:rPr>
          <w:rFonts w:eastAsia="Arial Unicode MS"/>
          <w:b/>
          <w:bCs/>
          <w:color w:val="000000"/>
          <w:szCs w:val="20"/>
          <w:lang/>
        </w:rPr>
        <w:t>consciousness</w:t>
      </w:r>
      <w:r w:rsidRPr="00113D44">
        <w:rPr>
          <w:rFonts w:eastAsia="Arial Unicode MS"/>
          <w:bCs/>
          <w:color w:val="000000"/>
          <w:szCs w:val="20"/>
          <w:lang/>
        </w:rPr>
        <w:t>.</w:t>
      </w:r>
      <w:r w:rsidRPr="00113D44">
        <w:rPr>
          <w:rFonts w:eastAsia="Arial Unicode MS"/>
          <w:color w:val="000000"/>
          <w:szCs w:val="20"/>
          <w:lang/>
        </w:rPr>
        <w:t xml:space="preserve"> To be distinguished from the conscious </w:t>
      </w:r>
      <w:r w:rsidRPr="00113D44">
        <w:rPr>
          <w:rFonts w:eastAsia="Arial Unicode MS"/>
          <w:smallCaps/>
          <w:color w:val="000000"/>
          <w:szCs w:val="20"/>
          <w:lang/>
        </w:rPr>
        <w:t>mind</w:t>
      </w:r>
      <w:r w:rsidRPr="00113D44">
        <w:rPr>
          <w:rFonts w:eastAsia="Arial Unicode MS"/>
          <w:color w:val="000000"/>
          <w:szCs w:val="20"/>
          <w:lang/>
        </w:rPr>
        <w:t>, which it constellationally embraces and which is, on the other hand, only the ‘tip of the iceberg’ of mind as a whole, as Freud (</w:t>
      </w:r>
      <w:r w:rsidRPr="00113D44">
        <w:rPr>
          <w:rFonts w:eastAsia="Arial Unicode MS"/>
          <w:i/>
          <w:caps/>
          <w:color w:val="000000"/>
          <w:szCs w:val="20"/>
          <w:lang/>
        </w:rPr>
        <w:t>pn3</w:t>
      </w:r>
      <w:r w:rsidRPr="00113D44">
        <w:rPr>
          <w:rFonts w:eastAsia="Arial Unicode MS"/>
          <w:caps/>
          <w:color w:val="000000"/>
          <w:szCs w:val="20"/>
          <w:lang/>
        </w:rPr>
        <w:t>:</w:t>
      </w:r>
      <w:r w:rsidRPr="00113D44">
        <w:rPr>
          <w:rFonts w:eastAsia="Arial Unicode MS"/>
          <w:color w:val="000000"/>
          <w:szCs w:val="20"/>
          <w:lang/>
        </w:rPr>
        <w:t xml:space="preserve"> 111) and </w:t>
      </w:r>
      <w:r w:rsidRPr="00113D44">
        <w:rPr>
          <w:rFonts w:eastAsia="Arial Unicode MS"/>
          <w:smallCaps/>
          <w:color w:val="000000"/>
          <w:szCs w:val="20"/>
          <w:lang/>
        </w:rPr>
        <w:t>cognitive science</w:t>
      </w:r>
      <w:r w:rsidRPr="00113D44">
        <w:rPr>
          <w:rFonts w:eastAsia="Arial Unicode MS"/>
          <w:color w:val="000000"/>
          <w:szCs w:val="20"/>
          <w:lang/>
        </w:rPr>
        <w:t xml:space="preserve"> have </w:t>
      </w:r>
      <w:r w:rsidRPr="00113D44">
        <w:rPr>
          <w:rFonts w:eastAsia="Arial Unicode MS"/>
          <w:color w:val="000000"/>
          <w:szCs w:val="20"/>
          <w:lang/>
        </w:rPr>
        <w:lastRenderedPageBreak/>
        <w:t xml:space="preserve">taught us. (1) </w:t>
      </w:r>
      <w:r w:rsidR="00A4610C" w:rsidRPr="00113D44">
        <w:rPr>
          <w:rFonts w:eastAsia="Arial Unicode MS"/>
          <w:color w:val="000000"/>
          <w:szCs w:val="20"/>
          <w:lang/>
        </w:rPr>
        <w:t>Embodied (c</w:t>
      </w:r>
      <w:r w:rsidRPr="00113D44">
        <w:rPr>
          <w:rFonts w:eastAsia="Arial Unicode MS"/>
          <w:color w:val="000000"/>
          <w:szCs w:val="20"/>
          <w:lang/>
        </w:rPr>
        <w:t xml:space="preserve">apacities for) ‘subjective states of sentience or awareness’ (Searle 1995, cited in Moll 2004: 54) common to many life-forms. It includes the ‘supramental’ or ‘unthought’ (consciousness unmediated by thought), as in basic human </w:t>
      </w:r>
      <w:r w:rsidRPr="00113D44">
        <w:rPr>
          <w:rFonts w:eastAsia="Arial Unicode MS"/>
          <w:smallCaps/>
          <w:color w:val="000000"/>
          <w:szCs w:val="20"/>
          <w:lang/>
        </w:rPr>
        <w:t>actions</w:t>
      </w:r>
      <w:r w:rsidRPr="00113D44">
        <w:rPr>
          <w:rFonts w:eastAsia="Arial Unicode MS"/>
          <w:color w:val="000000"/>
          <w:szCs w:val="20"/>
          <w:lang/>
        </w:rPr>
        <w:t xml:space="preserve"> and understandings or spontaneous practice drawing on tacit knowledge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00A4610C" w:rsidRPr="00113D44">
        <w:rPr>
          <w:rFonts w:eastAsia="Arial Unicode MS"/>
          <w:color w:val="000000"/>
          <w:szCs w:val="20"/>
          <w:lang/>
        </w:rPr>
        <w:t>147n.). (2) Embodied (c</w:t>
      </w:r>
      <w:r w:rsidRPr="00113D44">
        <w:rPr>
          <w:rFonts w:eastAsia="Arial Unicode MS"/>
          <w:color w:val="000000"/>
          <w:szCs w:val="20"/>
          <w:lang/>
        </w:rPr>
        <w:t xml:space="preserve">apacities for) </w:t>
      </w:r>
      <w:r w:rsidRPr="00113D44">
        <w:rPr>
          <w:rFonts w:eastAsia="Arial Unicode MS"/>
          <w:i/>
          <w:iCs/>
          <w:color w:val="000000"/>
          <w:szCs w:val="20"/>
          <w:lang/>
        </w:rPr>
        <w:t>self-consciousness</w:t>
      </w:r>
      <w:r w:rsidRPr="00113D44">
        <w:rPr>
          <w:rFonts w:eastAsia="Arial Unicode MS"/>
          <w:color w:val="000000"/>
          <w:szCs w:val="20"/>
          <w:lang/>
        </w:rPr>
        <w:t xml:space="preserve">, reflexive self-awareness, </w:t>
      </w:r>
      <w:r w:rsidRPr="00113D44">
        <w:rPr>
          <w:rFonts w:eastAsia="Arial Unicode MS"/>
          <w:i/>
          <w:iCs/>
          <w:smallCaps/>
          <w:color w:val="000000"/>
          <w:szCs w:val="20"/>
          <w:lang/>
        </w:rPr>
        <w:t>reflexivity</w:t>
      </w:r>
      <w:r w:rsidRPr="00113D44">
        <w:rPr>
          <w:rFonts w:eastAsia="Arial Unicode MS"/>
          <w:color w:val="000000"/>
          <w:szCs w:val="20"/>
          <w:lang/>
        </w:rPr>
        <w:t xml:space="preserve"> or </w:t>
      </w:r>
      <w:r w:rsidRPr="00113D44">
        <w:rPr>
          <w:rFonts w:eastAsia="Arial Unicode MS"/>
          <w:smallCaps/>
          <w:color w:val="000000"/>
          <w:szCs w:val="20"/>
          <w:lang/>
        </w:rPr>
        <w:t>intentionality,</w:t>
      </w:r>
      <w:r w:rsidRPr="00113D44">
        <w:rPr>
          <w:rFonts w:eastAsia="Arial Unicode MS"/>
          <w:color w:val="000000"/>
          <w:szCs w:val="20"/>
          <w:lang/>
        </w:rPr>
        <w:t xml:space="preserve"> involv</w:t>
      </w:r>
      <w:r w:rsidR="00A4610C" w:rsidRPr="00113D44">
        <w:rPr>
          <w:rFonts w:eastAsia="Arial Unicode MS"/>
          <w:color w:val="000000"/>
          <w:szCs w:val="20"/>
          <w:lang/>
        </w:rPr>
        <w:t>ing the capacity to be aware</w:t>
      </w:r>
      <w:r w:rsidRPr="00113D44">
        <w:rPr>
          <w:rFonts w:eastAsia="Arial Unicode MS"/>
          <w:color w:val="000000"/>
          <w:szCs w:val="20"/>
          <w:lang/>
        </w:rPr>
        <w:t xml:space="preserve"> of what we are doing, and that we are doing it (second-order monitoring)</w:t>
      </w:r>
      <w:r w:rsidR="00B6496B" w:rsidRPr="00113D44">
        <w:rPr>
          <w:rFonts w:eastAsia="Arial Unicode MS"/>
          <w:color w:val="000000"/>
          <w:szCs w:val="20"/>
          <w:lang/>
        </w:rPr>
        <w:t xml:space="preserve"> </w:t>
      </w:r>
      <w:r w:rsidRPr="00113D44">
        <w:rPr>
          <w:rFonts w:eastAsia="Arial Unicode MS"/>
          <w:color w:val="000000"/>
          <w:szCs w:val="20"/>
          <w:lang/>
        </w:rPr>
        <w:t>(</w:t>
      </w:r>
      <w:r w:rsidRPr="00113D44">
        <w:rPr>
          <w:rFonts w:eastAsia="Arial Unicode MS"/>
          <w:i/>
          <w:color w:val="000000"/>
          <w:szCs w:val="20"/>
          <w:lang/>
        </w:rPr>
        <w:t>RS2</w:t>
      </w:r>
      <w:r w:rsidRPr="00113D44">
        <w:rPr>
          <w:rFonts w:eastAsia="Arial Unicode MS"/>
          <w:color w:val="000000"/>
          <w:szCs w:val="20"/>
          <w:lang/>
        </w:rPr>
        <w:t>: 48</w:t>
      </w:r>
      <w:r w:rsidR="00B6496B" w:rsidRPr="00113D44">
        <w:rPr>
          <w:rFonts w:eastAsia="Arial Unicode MS"/>
          <w:color w:val="000000"/>
          <w:szCs w:val="20"/>
          <w:lang/>
        </w:rPr>
        <w:t xml:space="preserve"> n32</w:t>
      </w:r>
      <w:r w:rsidRPr="00113D44">
        <w:rPr>
          <w:rFonts w:eastAsia="Arial Unicode MS"/>
          <w:color w:val="000000"/>
          <w:szCs w:val="20"/>
          <w:lang/>
        </w:rPr>
        <w:t xml:space="preserve">, Archer 2003: 95). This presupposes a capacity for </w:t>
      </w:r>
      <w:r w:rsidRPr="00113D44">
        <w:rPr>
          <w:rFonts w:eastAsia="Arial Unicode MS"/>
          <w:iCs/>
          <w:smallCaps/>
          <w:szCs w:val="20"/>
          <w:lang/>
        </w:rPr>
        <w:t>referential detachment</w:t>
      </w:r>
      <w:r w:rsidRPr="00113D44">
        <w:rPr>
          <w:rFonts w:eastAsia="Arial Unicode MS"/>
          <w:color w:val="000000"/>
          <w:szCs w:val="20"/>
          <w:lang/>
        </w:rPr>
        <w:t xml:space="preserve">, entailing a self-world, </w:t>
      </w:r>
      <w:r w:rsidRPr="00113D44">
        <w:rPr>
          <w:rFonts w:eastAsia="Arial Unicode MS"/>
          <w:caps/>
          <w:color w:val="000000"/>
          <w:szCs w:val="20"/>
          <w:lang/>
        </w:rPr>
        <w:t>td</w:t>
      </w:r>
      <w:r w:rsidRPr="00113D44">
        <w:rPr>
          <w:rFonts w:eastAsia="Arial Unicode MS"/>
          <w:color w:val="000000"/>
          <w:szCs w:val="20"/>
          <w:lang/>
        </w:rPr>
        <w:t>/</w:t>
      </w:r>
      <w:r w:rsidRPr="00113D44">
        <w:rPr>
          <w:rFonts w:eastAsia="Arial Unicode MS"/>
          <w:caps/>
          <w:color w:val="000000"/>
          <w:szCs w:val="20"/>
          <w:lang/>
        </w:rPr>
        <w:t>id</w:t>
      </w:r>
      <w:r w:rsidRPr="00113D44">
        <w:rPr>
          <w:rFonts w:eastAsia="Arial Unicode MS"/>
          <w:color w:val="000000"/>
          <w:szCs w:val="20"/>
          <w:lang/>
        </w:rPr>
        <w:t xml:space="preserve">, distinction and the capacity to have knowledge, via the production of concepts, models, etc., of objects in the </w:t>
      </w:r>
      <w:r w:rsidRPr="00113D44">
        <w:rPr>
          <w:rFonts w:eastAsia="Arial Unicode MS"/>
          <w:caps/>
          <w:color w:val="000000"/>
          <w:szCs w:val="20"/>
          <w:lang/>
        </w:rPr>
        <w:t>id</w:t>
      </w:r>
      <w:r w:rsidRPr="00113D44">
        <w:rPr>
          <w:rFonts w:eastAsia="Arial Unicode MS"/>
          <w:color w:val="000000"/>
          <w:szCs w:val="20"/>
          <w:lang/>
        </w:rPr>
        <w:t xml:space="preserve">, including </w:t>
      </w:r>
      <w:r w:rsidR="00404263" w:rsidRPr="00113D44">
        <w:rPr>
          <w:rFonts w:eastAsia="Arial Unicode MS"/>
          <w:color w:val="000000"/>
          <w:szCs w:val="20"/>
          <w:lang/>
        </w:rPr>
        <w:t xml:space="preserve">of </w:t>
      </w:r>
      <w:r w:rsidRPr="00113D44">
        <w:rPr>
          <w:rFonts w:eastAsia="Arial Unicode MS"/>
          <w:color w:val="000000"/>
          <w:szCs w:val="20"/>
          <w:lang/>
        </w:rPr>
        <w:t xml:space="preserve">our own activities and nature, which is a condition of possibility of </w:t>
      </w:r>
      <w:r w:rsidRPr="00113D44">
        <w:rPr>
          <w:rFonts w:eastAsia="Arial Unicode MS"/>
          <w:smallCaps/>
          <w:color w:val="000000"/>
          <w:szCs w:val="20"/>
          <w:lang/>
        </w:rPr>
        <w:t xml:space="preserve">subjectivity, </w:t>
      </w:r>
      <w:r w:rsidRPr="00113D44">
        <w:rPr>
          <w:rFonts w:eastAsia="Arial Unicode MS"/>
          <w:color w:val="000000"/>
          <w:szCs w:val="20"/>
          <w:lang/>
        </w:rPr>
        <w:t>and vice versa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325). (2) is peculiar to humans, presupposing possession of language</w:t>
      </w:r>
      <w:r w:rsidR="0078528F" w:rsidRPr="00113D44">
        <w:rPr>
          <w:rFonts w:eastAsia="Arial Unicode MS"/>
          <w:color w:val="000000"/>
          <w:szCs w:val="20"/>
          <w:lang/>
        </w:rPr>
        <w:t xml:space="preserve"> phylogenetically</w:t>
      </w:r>
      <w:r w:rsidRPr="00113D44">
        <w:rPr>
          <w:rFonts w:eastAsia="Arial Unicode MS"/>
          <w:color w:val="000000"/>
          <w:szCs w:val="20"/>
          <w:lang/>
        </w:rPr>
        <w:t xml:space="preserve"> (</w:t>
      </w:r>
      <w:r w:rsidRPr="00113D44">
        <w:rPr>
          <w:rFonts w:eastAsia="Arial Unicode MS"/>
          <w:i/>
          <w:caps/>
          <w:color w:val="000000"/>
          <w:szCs w:val="20"/>
          <w:lang/>
        </w:rPr>
        <w:t>pn3</w:t>
      </w:r>
      <w:r w:rsidRPr="00113D44">
        <w:rPr>
          <w:rFonts w:eastAsia="Arial Unicode MS"/>
          <w:caps/>
          <w:color w:val="000000"/>
          <w:szCs w:val="20"/>
          <w:lang/>
        </w:rPr>
        <w:t>:</w:t>
      </w:r>
      <w:r w:rsidR="000A58B2" w:rsidRPr="00113D44">
        <w:rPr>
          <w:rFonts w:eastAsia="Arial Unicode MS"/>
          <w:color w:val="000000"/>
          <w:szCs w:val="20"/>
          <w:lang/>
        </w:rPr>
        <w:t xml:space="preserve"> 81-2). In Archer’s (2000</w:t>
      </w:r>
      <w:r w:rsidRPr="00113D44">
        <w:rPr>
          <w:rFonts w:eastAsia="Arial Unicode MS"/>
          <w:color w:val="000000"/>
          <w:szCs w:val="20"/>
          <w:lang/>
        </w:rPr>
        <w:t xml:space="preserve">) ontogeny, </w:t>
      </w:r>
      <w:r w:rsidR="000A58B2" w:rsidRPr="00113D44">
        <w:rPr>
          <w:rFonts w:eastAsia="Arial Unicode MS"/>
          <w:color w:val="000000"/>
          <w:szCs w:val="20"/>
          <w:lang/>
        </w:rPr>
        <w:t xml:space="preserve">self-consciousness or </w:t>
      </w:r>
      <w:r w:rsidRPr="00113D44">
        <w:rPr>
          <w:rFonts w:eastAsia="Arial Unicode MS"/>
          <w:color w:val="000000"/>
          <w:szCs w:val="20"/>
          <w:lang/>
        </w:rPr>
        <w:t>reflexivity is the (prime)</w:t>
      </w:r>
      <w:r w:rsidRPr="00113D44">
        <w:rPr>
          <w:rFonts w:eastAsia="Arial Unicode MS"/>
          <w:smallCaps/>
          <w:color w:val="000000"/>
          <w:szCs w:val="20"/>
          <w:lang/>
        </w:rPr>
        <w:t xml:space="preserve"> emergent</w:t>
      </w:r>
      <w:r w:rsidRPr="00113D44">
        <w:rPr>
          <w:rFonts w:eastAsia="Arial Unicode MS"/>
          <w:color w:val="000000"/>
          <w:szCs w:val="20"/>
          <w:lang/>
        </w:rPr>
        <w:t xml:space="preserve"> personal </w:t>
      </w:r>
      <w:r w:rsidRPr="00113D44">
        <w:rPr>
          <w:rFonts w:eastAsia="Arial Unicode MS"/>
          <w:smallCaps/>
          <w:color w:val="000000"/>
          <w:szCs w:val="20"/>
          <w:lang/>
        </w:rPr>
        <w:t>power</w:t>
      </w:r>
      <w:r w:rsidRPr="00113D44">
        <w:rPr>
          <w:rFonts w:eastAsia="Arial Unicode MS"/>
          <w:color w:val="000000"/>
          <w:szCs w:val="20"/>
          <w:lang/>
        </w:rPr>
        <w:t xml:space="preserve"> (</w:t>
      </w:r>
      <w:r w:rsidRPr="00113D44">
        <w:rPr>
          <w:rFonts w:eastAsia="Arial Unicode MS"/>
          <w:smallCaps/>
          <w:color w:val="000000"/>
          <w:szCs w:val="20"/>
          <w:lang/>
        </w:rPr>
        <w:t>pep</w:t>
      </w:r>
      <w:r w:rsidRPr="00113D44">
        <w:rPr>
          <w:rFonts w:eastAsia="Arial Unicode MS"/>
          <w:color w:val="000000"/>
          <w:szCs w:val="20"/>
          <w:lang/>
        </w:rPr>
        <w:t xml:space="preserve">) to deliberate internally upon what is to be done in the natural, practical and social circumstances that people encounter. (3) Understanding of the world, whether at the level of person (whether token or type), group (e.g., Christian consciousness), </w:t>
      </w:r>
      <w:r w:rsidRPr="00113D44">
        <w:rPr>
          <w:rFonts w:eastAsia="Arial Unicode MS"/>
          <w:smallCaps/>
          <w:color w:val="000000"/>
          <w:szCs w:val="20"/>
          <w:lang/>
        </w:rPr>
        <w:t>social form (</w:t>
      </w:r>
      <w:r w:rsidRPr="00113D44">
        <w:rPr>
          <w:rFonts w:eastAsia="Arial Unicode MS"/>
          <w:i/>
          <w:iCs/>
          <w:color w:val="000000"/>
          <w:szCs w:val="20"/>
          <w:lang/>
        </w:rPr>
        <w:t>forms of consciousness</w:t>
      </w:r>
      <w:r w:rsidRPr="00113D44">
        <w:rPr>
          <w:rFonts w:eastAsia="Arial Unicode MS"/>
          <w:color w:val="000000"/>
          <w:szCs w:val="20"/>
          <w:lang/>
        </w:rPr>
        <w:t xml:space="preserve">, as in the </w:t>
      </w:r>
      <w:r w:rsidRPr="00113D44">
        <w:rPr>
          <w:rFonts w:eastAsia="Arial Unicode MS"/>
          <w:i/>
          <w:iCs/>
          <w:smallCaps/>
          <w:color w:val="000000"/>
          <w:szCs w:val="20"/>
          <w:lang/>
        </w:rPr>
        <w:t>Unhappy Consciousness</w:t>
      </w:r>
      <w:r w:rsidRPr="00113D44">
        <w:rPr>
          <w:rFonts w:eastAsia="Arial Unicode MS"/>
          <w:smallCaps/>
          <w:color w:val="000000"/>
          <w:szCs w:val="20"/>
          <w:lang/>
        </w:rPr>
        <w:t>)</w:t>
      </w:r>
      <w:r w:rsidRPr="00113D44">
        <w:rPr>
          <w:rFonts w:eastAsia="Arial Unicode MS"/>
          <w:color w:val="000000"/>
          <w:szCs w:val="20"/>
          <w:lang/>
        </w:rPr>
        <w:t>, or human species (e.g., its ‘moral consciousness’, which is ‘in principle open’, or today’s ‘globalising self-consciousness’ made possible by developments in electronic technology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211, 270, e.a.]), and whether theoretical (</w:t>
      </w:r>
      <w:r w:rsidRPr="00113D44">
        <w:rPr>
          <w:rFonts w:eastAsia="Arial Unicode MS"/>
          <w:i/>
          <w:iCs/>
          <w:color w:val="000000"/>
          <w:szCs w:val="20"/>
          <w:lang/>
        </w:rPr>
        <w:t>discursive</w:t>
      </w:r>
      <w:r w:rsidRPr="00113D44">
        <w:rPr>
          <w:rFonts w:eastAsia="Arial Unicode MS"/>
          <w:color w:val="000000"/>
          <w:szCs w:val="20"/>
          <w:lang/>
        </w:rPr>
        <w:t xml:space="preserve">) or </w:t>
      </w:r>
      <w:r w:rsidRPr="00113D44">
        <w:rPr>
          <w:rFonts w:eastAsia="Arial Unicode MS"/>
          <w:i/>
          <w:iCs/>
          <w:color w:val="000000"/>
          <w:szCs w:val="20"/>
          <w:lang/>
        </w:rPr>
        <w:t>practical consciousness</w:t>
      </w:r>
      <w:r w:rsidRPr="00113D44">
        <w:rPr>
          <w:rFonts w:eastAsia="Arial Unicode MS"/>
          <w:color w:val="000000"/>
          <w:szCs w:val="20"/>
          <w:lang/>
        </w:rPr>
        <w:t xml:space="preserve"> (cf. </w:t>
      </w:r>
      <w:r w:rsidRPr="00113D44">
        <w:rPr>
          <w:rFonts w:eastAsia="Arial Unicode MS"/>
          <w:smallCaps/>
          <w:color w:val="000000"/>
          <w:szCs w:val="20"/>
          <w:lang/>
        </w:rPr>
        <w:t>form of life</w:t>
      </w:r>
      <w:r w:rsidRPr="00113D44">
        <w:rPr>
          <w:rFonts w:eastAsia="Arial Unicode MS"/>
          <w:color w:val="000000"/>
          <w:szCs w:val="20"/>
          <w:lang/>
        </w:rPr>
        <w:t xml:space="preserve">). </w:t>
      </w:r>
      <w:r w:rsidRPr="00113D44">
        <w:rPr>
          <w:rFonts w:eastAsia="Arial"/>
          <w:color w:val="000000"/>
          <w:szCs w:val="20"/>
          <w:lang/>
        </w:rPr>
        <w:t xml:space="preserve">In PMR, the </w:t>
      </w:r>
      <w:r w:rsidRPr="00113D44">
        <w:rPr>
          <w:rFonts w:eastAsia="Arial"/>
          <w:smallCaps/>
          <w:color w:val="000000"/>
          <w:szCs w:val="20"/>
          <w:lang/>
        </w:rPr>
        <w:t>alienation</w:t>
      </w:r>
      <w:r w:rsidRPr="00113D44">
        <w:rPr>
          <w:rFonts w:eastAsia="Arial"/>
          <w:color w:val="000000"/>
          <w:szCs w:val="20"/>
          <w:lang/>
        </w:rPr>
        <w:t xml:space="preserve"> of self-consciousness (absence of </w:t>
      </w:r>
      <w:r w:rsidR="004B070D" w:rsidRPr="00113D44">
        <w:rPr>
          <w:rFonts w:eastAsia="Arial"/>
          <w:color w:val="000000"/>
          <w:szCs w:val="20"/>
          <w:lang/>
        </w:rPr>
        <w:t xml:space="preserve">reflexive </w:t>
      </w:r>
      <w:r w:rsidRPr="00113D44">
        <w:rPr>
          <w:rFonts w:eastAsia="Arial"/>
          <w:color w:val="000000"/>
          <w:szCs w:val="20"/>
          <w:lang/>
        </w:rPr>
        <w:t>consciousness of self) underpins all the forms of alienation and division in the demi-real (</w:t>
      </w:r>
      <w:r w:rsidRPr="00113D44">
        <w:rPr>
          <w:rFonts w:eastAsia="Arial"/>
          <w:i/>
          <w:color w:val="000000"/>
          <w:szCs w:val="20"/>
          <w:lang/>
        </w:rPr>
        <w:t>EW</w:t>
      </w:r>
      <w:r w:rsidRPr="00113D44">
        <w:rPr>
          <w:rFonts w:eastAsia="Arial"/>
          <w:color w:val="000000"/>
          <w:szCs w:val="20"/>
          <w:lang/>
        </w:rPr>
        <w:t>: 38).</w:t>
      </w:r>
      <w:r w:rsidRPr="00113D44">
        <w:rPr>
          <w:rFonts w:eastAsia="Arial"/>
          <w:smallCaps/>
          <w:color w:val="000000"/>
          <w:szCs w:val="20"/>
          <w:lang/>
        </w:rPr>
        <w:t xml:space="preserve"> </w:t>
      </w:r>
      <w:r w:rsidRPr="00113D44">
        <w:rPr>
          <w:rFonts w:eastAsia="Arial"/>
          <w:i/>
          <w:iCs/>
          <w:color w:val="000000"/>
          <w:szCs w:val="20"/>
          <w:lang/>
        </w:rPr>
        <w:t xml:space="preserve">False </w:t>
      </w:r>
      <w:r w:rsidRPr="00113D44">
        <w:rPr>
          <w:rFonts w:eastAsia="Arial"/>
          <w:color w:val="000000"/>
          <w:szCs w:val="20"/>
          <w:lang/>
        </w:rPr>
        <w:t xml:space="preserve">or </w:t>
      </w:r>
      <w:r w:rsidRPr="00113D44">
        <w:rPr>
          <w:rFonts w:eastAsia="Arial"/>
          <w:i/>
          <w:iCs/>
          <w:color w:val="000000"/>
          <w:szCs w:val="20"/>
          <w:lang/>
        </w:rPr>
        <w:t>inadequate consciousness</w:t>
      </w:r>
      <w:r w:rsidRPr="00113D44">
        <w:rPr>
          <w:rFonts w:eastAsia="Arial"/>
          <w:color w:val="000000"/>
          <w:szCs w:val="20"/>
          <w:lang/>
        </w:rPr>
        <w:t xml:space="preserve">: see </w:t>
      </w:r>
      <w:r w:rsidRPr="00113D44">
        <w:rPr>
          <w:rFonts w:eastAsia="Arial"/>
          <w:smallCaps/>
          <w:color w:val="000000"/>
          <w:szCs w:val="20"/>
          <w:lang/>
        </w:rPr>
        <w:t>ideology</w:t>
      </w:r>
      <w:r w:rsidRPr="00113D44">
        <w:rPr>
          <w:rFonts w:eastAsia="Arial"/>
          <w:color w:val="000000"/>
          <w:szCs w:val="20"/>
          <w:lang/>
        </w:rPr>
        <w:t xml:space="preserve">. </w:t>
      </w:r>
      <w:r w:rsidRPr="00113D44">
        <w:rPr>
          <w:rFonts w:eastAsia="Arial"/>
          <w:i/>
          <w:iCs/>
          <w:color w:val="000000"/>
          <w:szCs w:val="20"/>
          <w:lang/>
        </w:rPr>
        <w:t>Transcendental identity</w:t>
      </w:r>
      <w:r w:rsidRPr="00113D44">
        <w:rPr>
          <w:rFonts w:eastAsia="Arial"/>
          <w:color w:val="000000"/>
          <w:szCs w:val="20"/>
          <w:lang/>
        </w:rPr>
        <w:t xml:space="preserve"> (</w:t>
      </w:r>
      <w:r w:rsidRPr="00113D44">
        <w:rPr>
          <w:rFonts w:eastAsia="Arial"/>
          <w:i/>
          <w:iCs/>
          <w:color w:val="000000"/>
          <w:szCs w:val="20"/>
          <w:lang/>
        </w:rPr>
        <w:t>in</w:t>
      </w:r>
      <w:r w:rsidRPr="00113D44">
        <w:rPr>
          <w:rFonts w:eastAsia="Arial"/>
          <w:color w:val="000000"/>
          <w:szCs w:val="20"/>
          <w:lang/>
        </w:rPr>
        <w:t xml:space="preserve">) </w:t>
      </w:r>
      <w:r w:rsidRPr="00113D44">
        <w:rPr>
          <w:rFonts w:eastAsia="Arial"/>
          <w:i/>
          <w:iCs/>
          <w:color w:val="000000"/>
          <w:szCs w:val="20"/>
          <w:lang/>
        </w:rPr>
        <w:t>consciousness</w:t>
      </w:r>
      <w:r w:rsidRPr="00113D44">
        <w:rPr>
          <w:rFonts w:eastAsia="Arial"/>
          <w:color w:val="000000"/>
          <w:szCs w:val="20"/>
          <w:lang/>
        </w:rPr>
        <w:t xml:space="preserve">: see </w:t>
      </w:r>
      <w:r w:rsidRPr="00113D44">
        <w:rPr>
          <w:rFonts w:eastAsia="Arial"/>
          <w:smallCaps/>
          <w:color w:val="000000"/>
          <w:szCs w:val="20"/>
          <w:lang/>
        </w:rPr>
        <w:t>meta-Reality</w:t>
      </w:r>
      <w:r w:rsidRPr="00113D44">
        <w:rPr>
          <w:rFonts w:eastAsia="Arial"/>
          <w:color w:val="000000"/>
          <w:szCs w:val="20"/>
          <w:lang/>
        </w:rPr>
        <w:t>.</w:t>
      </w:r>
      <w:r w:rsidRPr="00113D44">
        <w:rPr>
          <w:rFonts w:eastAsia="Arial"/>
          <w:smallCaps/>
          <w:color w:val="000000"/>
          <w:szCs w:val="20"/>
          <w:lang/>
        </w:rPr>
        <w:t xml:space="preserve"> </w:t>
      </w:r>
      <w:r w:rsidRPr="00113D44">
        <w:rPr>
          <w:rFonts w:eastAsia="Arial"/>
          <w:color w:val="000000"/>
          <w:szCs w:val="20"/>
          <w:lang/>
        </w:rPr>
        <w:t xml:space="preserve">See also </w:t>
      </w:r>
      <w:r w:rsidRPr="00113D44">
        <w:rPr>
          <w:rFonts w:eastAsia="Arial Unicode MS"/>
          <w:i/>
          <w:iCs/>
          <w:smallCaps/>
          <w:color w:val="000000"/>
          <w:szCs w:val="20"/>
          <w:lang/>
        </w:rPr>
        <w:t>d</w:t>
      </w:r>
      <w:r w:rsidRPr="00113D44">
        <w:rPr>
          <w:rFonts w:eastAsia="Arial"/>
          <w:i/>
          <w:iCs/>
          <w:smallCaps/>
          <w:color w:val="000000"/>
          <w:szCs w:val="20"/>
          <w:lang/>
        </w:rPr>
        <w:t>ialectic of consciousness</w:t>
      </w:r>
      <w:r w:rsidRPr="00113D44">
        <w:rPr>
          <w:rFonts w:eastAsia="Arial"/>
          <w:smallCaps/>
          <w:color w:val="000000"/>
          <w:szCs w:val="20"/>
          <w:lang/>
        </w:rPr>
        <w:t xml:space="preserve"> and </w:t>
      </w:r>
      <w:r w:rsidRPr="00113D44">
        <w:rPr>
          <w:rFonts w:eastAsia="Arial"/>
          <w:i/>
          <w:iCs/>
          <w:smallCaps/>
          <w:color w:val="000000"/>
          <w:szCs w:val="20"/>
          <w:lang/>
        </w:rPr>
        <w:t>self</w:t>
      </w:r>
      <w:r w:rsidRPr="00113D44">
        <w:rPr>
          <w:rFonts w:eastAsia="Arial"/>
          <w:i/>
          <w:iCs/>
          <w:smallCaps/>
          <w:color w:val="000000"/>
          <w:szCs w:val="20"/>
          <w:lang/>
        </w:rPr>
        <w:noBreakHyphen/>
        <w:t>consciousness</w:t>
      </w:r>
      <w:r w:rsidRPr="00113D44">
        <w:rPr>
          <w:rFonts w:eastAsia="Arial"/>
          <w:smallCaps/>
          <w:color w:val="000000"/>
          <w:szCs w:val="20"/>
          <w:lang/>
        </w:rPr>
        <w:t xml:space="preserve"> </w:t>
      </w:r>
      <w:r w:rsidRPr="00113D44">
        <w:rPr>
          <w:rFonts w:eastAsia="Symbol"/>
          <w:i/>
          <w:smallCaps/>
          <w:color w:val="000000"/>
          <w:szCs w:val="20"/>
          <w:lang/>
        </w:rPr>
        <w:t>in</w:t>
      </w:r>
      <w:r w:rsidRPr="00113D44">
        <w:rPr>
          <w:rFonts w:eastAsia="Symbol"/>
          <w:smallCaps/>
          <w:color w:val="000000"/>
          <w:szCs w:val="20"/>
          <w:lang/>
        </w:rPr>
        <w:t></w:t>
      </w:r>
      <w:r w:rsidR="00F067CF" w:rsidRPr="00113D44">
        <w:rPr>
          <w:rFonts w:eastAsia="Symbol"/>
          <w:smallCaps/>
          <w:color w:val="000000"/>
          <w:szCs w:val="20"/>
          <w:lang/>
        </w:rPr>
        <w:t xml:space="preserve"> </w:t>
      </w:r>
      <w:r w:rsidRPr="00113D44">
        <w:rPr>
          <w:rFonts w:eastAsia="Arial"/>
          <w:i/>
          <w:iCs/>
          <w:smallCaps/>
          <w:color w:val="000000"/>
          <w:szCs w:val="20"/>
          <w:lang/>
        </w:rPr>
        <w:t>reason</w:t>
      </w:r>
      <w:r w:rsidR="00F067CF" w:rsidRPr="00113D44">
        <w:rPr>
          <w:rFonts w:eastAsia="Arial"/>
          <w:i/>
          <w:iCs/>
          <w:smallCaps/>
          <w:color w:val="000000"/>
          <w:szCs w:val="20"/>
          <w:lang/>
        </w:rPr>
        <w:t xml:space="preserve"> </w:t>
      </w:r>
      <w:r w:rsidRPr="00113D44">
        <w:rPr>
          <w:rFonts w:eastAsia="Arial"/>
          <w:smallCap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consensus theory of truth</w:t>
      </w:r>
      <w:r w:rsidRPr="00113D44">
        <w:rPr>
          <w:rFonts w:eastAsia="Arial Unicode MS"/>
          <w:color w:val="000000"/>
          <w:szCs w:val="20"/>
          <w:lang/>
        </w:rPr>
        <w:t xml:space="preserve">. See </w:t>
      </w:r>
      <w:r w:rsidRPr="00113D44">
        <w:rPr>
          <w:rFonts w:eastAsia="Arial Unicode MS"/>
          <w:smallCaps/>
          <w:color w:val="000000"/>
          <w:szCs w:val="20"/>
          <w:lang/>
        </w:rPr>
        <w:t>truth</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consequence explanation</w:t>
      </w:r>
      <w:r w:rsidRPr="00113D44">
        <w:rPr>
          <w:rFonts w:eastAsia="Arial Unicode MS"/>
          <w:bCs/>
          <w:color w:val="000000"/>
          <w:szCs w:val="20"/>
          <w:lang/>
        </w:rPr>
        <w:t>/</w:t>
      </w:r>
      <w:r w:rsidRPr="00113D44">
        <w:rPr>
          <w:rFonts w:eastAsia="Arial Unicode MS"/>
          <w:b/>
          <w:bCs/>
          <w:color w:val="000000"/>
          <w:szCs w:val="20"/>
          <w:lang/>
        </w:rPr>
        <w:t>law</w:t>
      </w:r>
      <w:r w:rsidRPr="00113D44">
        <w:rPr>
          <w:rFonts w:eastAsia="Arial Unicode MS"/>
          <w:bCs/>
          <w:color w:val="000000"/>
          <w:szCs w:val="20"/>
          <w:lang/>
        </w:rPr>
        <w:t xml:space="preserve">. See </w:t>
      </w:r>
      <w:r w:rsidRPr="00113D44">
        <w:rPr>
          <w:rFonts w:eastAsia="Arial Unicode MS"/>
          <w:smallCaps/>
          <w:color w:val="000000"/>
          <w:szCs w:val="20"/>
          <w:lang/>
        </w:rPr>
        <w:t>functional explanation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iCs/>
          <w:color w:val="000000"/>
          <w:szCs w:val="20"/>
          <w:lang/>
        </w:rPr>
        <w:t>consistency</w:t>
      </w:r>
      <w:r w:rsidRPr="00113D44">
        <w:rPr>
          <w:rFonts w:eastAsia="Arial Unicode MS"/>
          <w:bCs/>
          <w:iCs/>
          <w:color w:val="000000"/>
          <w:szCs w:val="20"/>
          <w:lang/>
        </w:rPr>
        <w:t>/</w:t>
      </w:r>
      <w:r w:rsidRPr="00113D44">
        <w:rPr>
          <w:rFonts w:eastAsia="Arial Unicode MS"/>
          <w:b/>
          <w:bCs/>
          <w:iCs/>
          <w:color w:val="000000"/>
          <w:szCs w:val="20"/>
          <w:lang/>
        </w:rPr>
        <w:t>inconsistency</w:t>
      </w:r>
      <w:r w:rsidRPr="00113D44">
        <w:rPr>
          <w:rFonts w:eastAsia="Arial Unicode MS"/>
          <w:i/>
          <w:color w:val="000000"/>
          <w:szCs w:val="20"/>
          <w:lang/>
        </w:rPr>
        <w:t xml:space="preserve"> </w:t>
      </w:r>
      <w:r w:rsidRPr="00113D44">
        <w:rPr>
          <w:rFonts w:eastAsia="Arial Unicode MS"/>
          <w:color w:val="000000"/>
          <w:szCs w:val="20"/>
          <w:lang/>
        </w:rPr>
        <w:t xml:space="preserve">(f. L. </w:t>
      </w:r>
      <w:r w:rsidRPr="00113D44">
        <w:rPr>
          <w:rFonts w:eastAsia="Arial Unicode MS"/>
          <w:i/>
          <w:iCs/>
          <w:color w:val="000000"/>
          <w:szCs w:val="20"/>
          <w:lang/>
        </w:rPr>
        <w:t>con</w:t>
      </w:r>
      <w:r w:rsidRPr="00113D44">
        <w:rPr>
          <w:rFonts w:eastAsia="Arial Unicode MS"/>
          <w:color w:val="000000"/>
          <w:szCs w:val="20"/>
          <w:lang/>
        </w:rPr>
        <w:t xml:space="preserve">-, together + </w:t>
      </w:r>
      <w:r w:rsidRPr="00113D44">
        <w:rPr>
          <w:rFonts w:eastAsia="Arial Unicode MS"/>
          <w:i/>
          <w:iCs/>
          <w:color w:val="000000"/>
          <w:szCs w:val="20"/>
          <w:lang/>
        </w:rPr>
        <w:t>sistere</w:t>
      </w:r>
      <w:r w:rsidRPr="00113D44">
        <w:rPr>
          <w:rFonts w:eastAsia="Arial Unicode MS"/>
          <w:color w:val="000000"/>
          <w:szCs w:val="20"/>
          <w:lang/>
        </w:rPr>
        <w:t>, to put, place). Consistency is among the necessary conditions for social life</w:t>
      </w:r>
      <w:r w:rsidRPr="00113D44">
        <w:rPr>
          <w:color w:val="000000"/>
          <w:szCs w:val="20"/>
          <w:lang/>
        </w:rPr>
        <w:t xml:space="preserve"> (</w:t>
      </w:r>
      <w:r w:rsidRPr="00113D44">
        <w:rPr>
          <w:i/>
          <w:caps/>
          <w:color w:val="000000"/>
          <w:szCs w:val="20"/>
          <w:lang/>
        </w:rPr>
        <w:t>pn3</w:t>
      </w:r>
      <w:r w:rsidRPr="00113D44">
        <w:rPr>
          <w:color w:val="000000"/>
          <w:szCs w:val="20"/>
          <w:lang/>
        </w:rPr>
        <w:t xml:space="preserve">: 62). </w:t>
      </w:r>
      <w:r w:rsidRPr="00113D44">
        <w:rPr>
          <w:rFonts w:eastAsia="Arial Unicode MS"/>
          <w:caps/>
          <w:color w:val="000000"/>
          <w:szCs w:val="20"/>
          <w:lang/>
        </w:rPr>
        <w:t>cr</w:t>
      </w:r>
      <w:r w:rsidRPr="00113D44">
        <w:rPr>
          <w:rFonts w:eastAsia="Arial Unicode MS"/>
          <w:color w:val="000000"/>
          <w:szCs w:val="20"/>
          <w:lang/>
        </w:rPr>
        <w:t xml:space="preserve"> sets great store by it – in the context of a critical and emancipatory </w:t>
      </w:r>
      <w:r w:rsidRPr="00113D44">
        <w:rPr>
          <w:rFonts w:eastAsia="Arial Unicode MS"/>
          <w:szCs w:val="20"/>
          <w:lang/>
        </w:rPr>
        <w:t>rationality</w:t>
      </w:r>
      <w:r w:rsidRPr="00113D44">
        <w:rPr>
          <w:rFonts w:eastAsia="Arial Unicode MS"/>
          <w:color w:val="000000"/>
          <w:szCs w:val="20"/>
          <w:lang/>
        </w:rPr>
        <w:t xml:space="preserve"> that constellationally overreaches the formally logical and merely instrumental – ultimately because human agents have an interest in it as indispensable for discourse, discovery, praxis, autonomy and flourishing. Bhaskar </w:t>
      </w:r>
      <w:r w:rsidR="004B070D" w:rsidRPr="00113D44">
        <w:rPr>
          <w:rFonts w:eastAsia="Arial Unicode MS"/>
          <w:color w:val="000000"/>
          <w:sz w:val="18"/>
          <w:szCs w:val="18"/>
          <w:lang/>
        </w:rPr>
        <w:t>(</w:t>
      </w:r>
      <w:r w:rsidR="004B070D" w:rsidRPr="00113D44">
        <w:rPr>
          <w:rFonts w:eastAsia="Arial Unicode MS"/>
          <w:i/>
          <w:iCs/>
          <w:caps/>
          <w:color w:val="000000"/>
          <w:sz w:val="18"/>
          <w:szCs w:val="18"/>
          <w:lang/>
        </w:rPr>
        <w:t>sr</w:t>
      </w:r>
      <w:r w:rsidR="004B070D" w:rsidRPr="00113D44">
        <w:rPr>
          <w:rFonts w:eastAsia="Arial Unicode MS"/>
          <w:iCs/>
          <w:caps/>
          <w:color w:val="000000"/>
          <w:sz w:val="18"/>
          <w:szCs w:val="18"/>
          <w:lang/>
        </w:rPr>
        <w:t>:</w:t>
      </w:r>
      <w:r w:rsidR="004B070D" w:rsidRPr="00113D44">
        <w:rPr>
          <w:rFonts w:eastAsia="Arial Unicode MS"/>
          <w:i/>
          <w:iCs/>
          <w:color w:val="000000"/>
          <w:sz w:val="18"/>
          <w:szCs w:val="18"/>
          <w:lang/>
        </w:rPr>
        <w:t xml:space="preserve"> </w:t>
      </w:r>
      <w:r w:rsidR="004B070D" w:rsidRPr="00113D44">
        <w:rPr>
          <w:rFonts w:eastAsia="Arial Unicode MS"/>
          <w:color w:val="000000"/>
          <w:sz w:val="18"/>
          <w:szCs w:val="18"/>
          <w:lang/>
        </w:rPr>
        <w:t xml:space="preserve">200) </w:t>
      </w:r>
      <w:r w:rsidRPr="00113D44">
        <w:rPr>
          <w:rFonts w:eastAsia="Arial Unicode MS"/>
          <w:color w:val="000000"/>
          <w:szCs w:val="20"/>
          <w:lang/>
        </w:rPr>
        <w:t xml:space="preserve">cites Nietzsche with approval: </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77"/>
        </w:tabs>
        <w:suppressAutoHyphens/>
        <w:spacing w:line="100" w:lineRule="atLeast"/>
        <w:ind w:left="567"/>
        <w:rPr>
          <w:rFonts w:eastAsia="Arial Unicode MS"/>
          <w:color w:val="000000"/>
          <w:sz w:val="18"/>
          <w:szCs w:val="18"/>
          <w:lang/>
        </w:rPr>
      </w:pPr>
      <w:r w:rsidRPr="00113D44">
        <w:rPr>
          <w:rFonts w:eastAsia="Arial Unicode MS"/>
          <w:color w:val="000000"/>
          <w:sz w:val="18"/>
          <w:szCs w:val="18"/>
          <w:lang/>
        </w:rPr>
        <w:t>From the beginning we are unlogical and therefore unjust beings and we can know this: this is one of the greatest and most insol</w:t>
      </w:r>
      <w:r w:rsidR="004B070D" w:rsidRPr="00113D44">
        <w:rPr>
          <w:rFonts w:eastAsia="Arial Unicode MS"/>
          <w:color w:val="000000"/>
          <w:sz w:val="18"/>
          <w:szCs w:val="18"/>
          <w:lang/>
        </w:rPr>
        <w:t>uble dis</w:t>
      </w:r>
      <w:r w:rsidR="004B070D" w:rsidRPr="00113D44">
        <w:rPr>
          <w:rFonts w:eastAsia="Arial Unicode MS"/>
          <w:color w:val="000000"/>
          <w:sz w:val="18"/>
          <w:szCs w:val="18"/>
          <w:lang/>
        </w:rPr>
        <w:softHyphen/>
        <w:t>harmonies of existence</w:t>
      </w:r>
      <w:r w:rsidRPr="00113D44">
        <w:rPr>
          <w:rFonts w:eastAsia="Arial Unicode MS"/>
          <w:color w:val="000000"/>
          <w:sz w:val="18"/>
          <w:szCs w:val="18"/>
          <w:lang/>
        </w:rPr>
        <w:t>.</w:t>
      </w:r>
    </w:p>
    <w:p w:rsidR="00305ADC" w:rsidRPr="00113D44" w:rsidRDefault="00305ADC" w:rsidP="00305ADC">
      <w:pPr>
        <w:widowControl w:val="0"/>
        <w:tabs>
          <w:tab w:val="clear" w:pos="284"/>
          <w:tab w:val="left" w:pos="77"/>
        </w:tabs>
        <w:suppressAutoHyphens/>
        <w:spacing w:line="100" w:lineRule="atLeast"/>
        <w:ind w:left="567"/>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 xml:space="preserve">For Bhaskar, justice, emancipation and enlightenment consist ultimately in theory-practice consistency, which is fundamentally consistency with our transcendentally real selves (see </w:t>
      </w:r>
      <w:r w:rsidRPr="00113D44">
        <w:rPr>
          <w:rFonts w:eastAsia="Arial Unicode MS"/>
          <w:smallCaps/>
          <w:color w:val="000000"/>
          <w:szCs w:val="20"/>
          <w:lang/>
        </w:rPr>
        <w:t>emancipatory axiology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jc w:val="lef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 xml:space="preserve">It is important to distinguish between the (1) </w:t>
      </w:r>
      <w:r w:rsidRPr="00113D44">
        <w:rPr>
          <w:rFonts w:eastAsia="Arial Unicode MS"/>
          <w:i/>
          <w:iCs/>
          <w:color w:val="000000"/>
          <w:szCs w:val="20"/>
          <w:lang/>
        </w:rPr>
        <w:t xml:space="preserve">formal </w:t>
      </w:r>
      <w:r w:rsidRPr="00113D44">
        <w:rPr>
          <w:rFonts w:eastAsia="Arial Unicode MS"/>
          <w:i/>
          <w:iCs/>
          <w:smallCaps/>
          <w:color w:val="000000"/>
          <w:szCs w:val="20"/>
          <w:lang/>
        </w:rPr>
        <w:t>logical</w:t>
      </w:r>
      <w:r w:rsidRPr="00113D44">
        <w:rPr>
          <w:rFonts w:eastAsia="Arial Unicode MS"/>
          <w:i/>
          <w:iCs/>
          <w:color w:val="000000"/>
          <w:szCs w:val="20"/>
          <w:lang/>
        </w:rPr>
        <w:t xml:space="preserve"> </w:t>
      </w:r>
      <w:r w:rsidRPr="00113D44">
        <w:rPr>
          <w:rFonts w:eastAsia="Arial Unicode MS"/>
          <w:color w:val="000000"/>
          <w:szCs w:val="20"/>
          <w:lang/>
        </w:rPr>
        <w:t xml:space="preserve">consistency of statements, (2) </w:t>
      </w:r>
      <w:r w:rsidRPr="00113D44">
        <w:rPr>
          <w:rFonts w:eastAsia="Arial Unicode MS"/>
          <w:i/>
          <w:iCs/>
          <w:color w:val="000000"/>
          <w:szCs w:val="20"/>
          <w:lang/>
        </w:rPr>
        <w:t>dialectical</w:t>
      </w:r>
      <w:r w:rsidRPr="00113D44">
        <w:rPr>
          <w:rFonts w:eastAsia="Arial Unicode MS"/>
          <w:color w:val="000000"/>
          <w:szCs w:val="20"/>
          <w:lang/>
        </w:rPr>
        <w:t xml:space="preserve">, </w:t>
      </w:r>
      <w:r w:rsidRPr="00113D44">
        <w:rPr>
          <w:rFonts w:eastAsia="Arial Unicode MS"/>
          <w:i/>
          <w:iCs/>
          <w:color w:val="000000"/>
          <w:szCs w:val="20"/>
          <w:lang/>
        </w:rPr>
        <w:t xml:space="preserve">developmental </w:t>
      </w:r>
      <w:r w:rsidRPr="00113D44">
        <w:rPr>
          <w:rFonts w:eastAsia="Arial Unicode MS"/>
          <w:color w:val="000000"/>
          <w:szCs w:val="20"/>
          <w:lang/>
        </w:rPr>
        <w:t>or</w:t>
      </w:r>
      <w:r w:rsidRPr="00113D44">
        <w:rPr>
          <w:rFonts w:eastAsia="Arial Unicode MS"/>
          <w:i/>
          <w:iCs/>
          <w:color w:val="000000"/>
          <w:szCs w:val="20"/>
          <w:lang/>
        </w:rPr>
        <w:t xml:space="preserve"> </w:t>
      </w:r>
      <w:r w:rsidRPr="00113D44">
        <w:rPr>
          <w:rFonts w:eastAsia="Arial Unicode MS"/>
          <w:i/>
          <w:iCs/>
          <w:smallCaps/>
          <w:color w:val="000000"/>
          <w:szCs w:val="20"/>
          <w:lang/>
        </w:rPr>
        <w:t xml:space="preserve">directional </w:t>
      </w:r>
      <w:r w:rsidRPr="00113D44">
        <w:rPr>
          <w:rFonts w:eastAsia="Arial Unicode MS"/>
          <w:color w:val="000000"/>
          <w:szCs w:val="20"/>
          <w:lang/>
        </w:rPr>
        <w:t xml:space="preserve">consistency of a </w:t>
      </w:r>
      <w:r w:rsidRPr="00113D44">
        <w:rPr>
          <w:rFonts w:eastAsia="Arial Unicode MS"/>
          <w:smallCaps/>
          <w:color w:val="000000"/>
          <w:szCs w:val="20"/>
          <w:lang/>
        </w:rPr>
        <w:t>process,</w:t>
      </w:r>
      <w:r w:rsidRPr="00113D44">
        <w:rPr>
          <w:rFonts w:eastAsia="Arial Unicode MS"/>
          <w:smallCaps/>
          <w:szCs w:val="20"/>
          <w:lang/>
        </w:rPr>
        <w:t xml:space="preserve"> </w:t>
      </w:r>
      <w:r w:rsidRPr="00113D44">
        <w:rPr>
          <w:rFonts w:eastAsia="Arial Unicode MS"/>
          <w:szCs w:val="20"/>
          <w:lang/>
        </w:rPr>
        <w:t xml:space="preserve">exemplifying </w:t>
      </w:r>
      <w:r w:rsidRPr="00113D44">
        <w:rPr>
          <w:rFonts w:eastAsia="Arial Unicode MS"/>
          <w:i/>
          <w:iCs/>
          <w:szCs w:val="20"/>
          <w:lang/>
        </w:rPr>
        <w:t>developmental negation</w:t>
      </w:r>
      <w:r w:rsidRPr="00113D44">
        <w:rPr>
          <w:rFonts w:eastAsia="Arial Unicode MS"/>
          <w:color w:val="000080"/>
          <w:szCs w:val="20"/>
          <w:lang/>
        </w:rPr>
        <w:t xml:space="preserve">; </w:t>
      </w:r>
      <w:r w:rsidRPr="00113D44">
        <w:rPr>
          <w:rFonts w:eastAsia="Arial Unicode MS"/>
          <w:color w:val="000000"/>
          <w:szCs w:val="20"/>
          <w:lang/>
        </w:rPr>
        <w:t xml:space="preserve">(3) </w:t>
      </w:r>
      <w:r w:rsidRPr="00113D44">
        <w:rPr>
          <w:rFonts w:eastAsia="Arial Unicode MS"/>
          <w:i/>
          <w:iCs/>
          <w:color w:val="000000"/>
          <w:szCs w:val="20"/>
          <w:lang/>
        </w:rPr>
        <w:t xml:space="preserve">theory–practice </w:t>
      </w:r>
      <w:r w:rsidRPr="00113D44">
        <w:rPr>
          <w:rFonts w:eastAsia="Arial Unicode MS"/>
          <w:color w:val="000000"/>
          <w:szCs w:val="20"/>
          <w:lang/>
        </w:rPr>
        <w:t>(T/</w:t>
      </w:r>
      <w:r w:rsidRPr="00113D44">
        <w:rPr>
          <w:rFonts w:eastAsia="Arial Unicode MS"/>
          <w:caps/>
          <w:color w:val="000000"/>
          <w:szCs w:val="20"/>
          <w:lang/>
        </w:rPr>
        <w:t>P</w:t>
      </w:r>
      <w:r w:rsidRPr="00113D44">
        <w:rPr>
          <w:rFonts w:eastAsia="Arial Unicode MS"/>
          <w:color w:val="000000"/>
          <w:szCs w:val="20"/>
          <w:lang/>
        </w:rPr>
        <w:t xml:space="preserve">) or </w:t>
      </w:r>
      <w:r w:rsidRPr="00113D44">
        <w:rPr>
          <w:rFonts w:eastAsia="Arial Unicode MS"/>
          <w:i/>
          <w:iCs/>
          <w:color w:val="000000"/>
          <w:szCs w:val="20"/>
          <w:lang/>
        </w:rPr>
        <w:t>practico-epistemological</w:t>
      </w:r>
      <w:r w:rsidRPr="00113D44">
        <w:rPr>
          <w:rFonts w:eastAsia="Arial Unicode MS"/>
          <w:color w:val="000000"/>
          <w:szCs w:val="20"/>
          <w:lang/>
        </w:rPr>
        <w:t xml:space="preserve"> consistency of agents in a process; and corresponding forms of </w:t>
      </w:r>
      <w:r w:rsidRPr="00113D44">
        <w:rPr>
          <w:rFonts w:eastAsia="Arial Unicode MS"/>
          <w:i/>
          <w:iCs/>
          <w:color w:val="000000"/>
          <w:szCs w:val="20"/>
          <w:lang/>
        </w:rPr>
        <w:t>inconsistency</w:t>
      </w:r>
      <w:r w:rsidRPr="00113D44">
        <w:rPr>
          <w:rFonts w:eastAsia="Arial Unicode MS"/>
          <w:color w:val="000000"/>
          <w:szCs w:val="20"/>
          <w:lang/>
        </w:rPr>
        <w:t xml:space="preserve">. </w:t>
      </w:r>
      <w:r w:rsidRPr="00113D44">
        <w:rPr>
          <w:rFonts w:eastAsia="Arial Unicode MS"/>
          <w:smallCaps/>
          <w:color w:val="000000"/>
          <w:szCs w:val="20"/>
          <w:lang/>
        </w:rPr>
        <w:t>Reason</w:t>
      </w:r>
      <w:r w:rsidRPr="00113D44">
        <w:rPr>
          <w:rFonts w:eastAsia="Arial Unicode MS"/>
          <w:color w:val="000000"/>
          <w:szCs w:val="20"/>
          <w:lang/>
        </w:rPr>
        <w:t xml:space="preserve"> or </w:t>
      </w:r>
      <w:r w:rsidRPr="00113D44">
        <w:rPr>
          <w:rFonts w:eastAsia="Arial Unicode MS"/>
          <w:smallCaps/>
          <w:color w:val="000000"/>
          <w:szCs w:val="20"/>
          <w:lang/>
        </w:rPr>
        <w:t>rationality</w:t>
      </w:r>
      <w:r w:rsidRPr="00113D44">
        <w:rPr>
          <w:rFonts w:eastAsia="Arial Unicode MS"/>
          <w:color w:val="000000"/>
          <w:szCs w:val="20"/>
          <w:lang/>
        </w:rPr>
        <w:t xml:space="preserve"> embraces all three forms of consistency.</w:t>
      </w:r>
    </w:p>
    <w:p w:rsidR="00305ADC" w:rsidRPr="00113D44" w:rsidRDefault="00305ADC" w:rsidP="00305ADC">
      <w:pPr>
        <w:widowControl w:val="0"/>
        <w:tabs>
          <w:tab w:val="clear" w:pos="284"/>
          <w:tab w:val="left" w:pos="-490"/>
        </w:tabs>
        <w:suppressAutoHyphens/>
        <w:spacing w:line="100" w:lineRule="atLeast"/>
        <w:jc w:val="lef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 xml:space="preserve">(1) A set of statements are logically consistent if they are free of logical </w:t>
      </w:r>
      <w:r w:rsidRPr="00113D44">
        <w:rPr>
          <w:rFonts w:eastAsia="Arial Unicode MS"/>
          <w:smallCaps/>
          <w:color w:val="000000"/>
          <w:szCs w:val="20"/>
          <w:lang/>
        </w:rPr>
        <w:t>contradictions</w:t>
      </w:r>
      <w:r w:rsidRPr="00113D44">
        <w:rPr>
          <w:rFonts w:eastAsia="Arial Unicode MS"/>
          <w:color w:val="000000"/>
          <w:szCs w:val="20"/>
          <w:lang/>
        </w:rPr>
        <w:t>, i.e., if they do not breach the law of non-contradiction. We may speak of intra- and inter-theoretical consistency (</w:t>
      </w:r>
      <w:r w:rsidRPr="00113D44">
        <w:rPr>
          <w:rFonts w:eastAsia="Arial Unicode MS"/>
          <w:i/>
          <w:iCs/>
          <w:color w:val="000000"/>
          <w:szCs w:val="20"/>
          <w:lang/>
        </w:rPr>
        <w:t>theory-theory</w:t>
      </w:r>
      <w:r w:rsidRPr="00113D44">
        <w:rPr>
          <w:rFonts w:eastAsia="Arial Unicode MS"/>
          <w:color w:val="000000"/>
          <w:szCs w:val="20"/>
          <w:lang/>
        </w:rPr>
        <w:t xml:space="preserve"> </w:t>
      </w:r>
      <w:r w:rsidRPr="00113D44">
        <w:rPr>
          <w:rFonts w:eastAsia="Arial Unicode MS"/>
          <w:i/>
          <w:iCs/>
          <w:color w:val="000000"/>
          <w:szCs w:val="20"/>
          <w:lang/>
        </w:rPr>
        <w:t>consistency</w:t>
      </w:r>
      <w:r w:rsidRPr="00113D44">
        <w:rPr>
          <w:rFonts w:eastAsia="Arial Unicode MS"/>
          <w:color w:val="000000"/>
          <w:szCs w:val="20"/>
          <w:lang/>
        </w:rPr>
        <w:t xml:space="preserve">) in this sense. </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(2) There are no general formulas for developmental consistency, which is ‘redeemable only in the course of, and at the end of, the day’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1)</w:t>
      </w:r>
      <w:r w:rsidRPr="00113D44">
        <w:rPr>
          <w:rFonts w:eastAsia="Arial Unicode MS"/>
          <w:caps/>
          <w:color w:val="000000"/>
          <w:szCs w:val="20"/>
          <w:lang/>
        </w:rPr>
        <w:t>:</w:t>
      </w:r>
      <w:r w:rsidRPr="00113D44">
        <w:rPr>
          <w:rFonts w:eastAsia="Arial Unicode MS"/>
          <w:color w:val="000000"/>
          <w:szCs w:val="20"/>
          <w:lang/>
        </w:rPr>
        <w:t xml:space="preserve"> criteria of progressive import are necessarily specific to the process concerned, e.g., the growth of an organism or a research programme. The latter necessarily breaches the law of non-contradiction at vital points (see </w:t>
      </w:r>
      <w:r w:rsidRPr="00113D44">
        <w:rPr>
          <w:rFonts w:eastAsia="Arial Unicode MS"/>
          <w:smallCaps/>
          <w:color w:val="000000"/>
          <w:szCs w:val="20"/>
          <w:lang/>
        </w:rPr>
        <w:t>epistemological dialectic</w:t>
      </w:r>
      <w:r w:rsidRPr="00113D44">
        <w:rPr>
          <w:rFonts w:eastAsia="Arial Unicode MS"/>
          <w:color w:val="000000"/>
          <w:szCs w:val="20"/>
          <w:lang/>
        </w:rPr>
        <w:t xml:space="preserve">) and depends upon it at others. ‘To be developmentally consistent is to know when to be inconsistent, when to grow, when to mature, when to apply a </w:t>
      </w:r>
      <w:r w:rsidRPr="00113D44">
        <w:rPr>
          <w:rFonts w:eastAsia="Arial Unicode MS"/>
          <w:smallCaps/>
          <w:color w:val="000000"/>
          <w:szCs w:val="20"/>
          <w:lang/>
        </w:rPr>
        <w:t>dialectical comment</w:t>
      </w:r>
      <w:r w:rsidRPr="00113D44">
        <w:rPr>
          <w:rFonts w:eastAsia="Arial Unicode MS"/>
          <w:color w:val="000000"/>
          <w:szCs w:val="20"/>
          <w:lang/>
        </w:rPr>
        <w:t xml:space="preserve"> on dialectical comments, when to stop and when to wait until the agents concerned have made up their own minds into what their freedom consists. Dialectical processual consistency recognises the authenticity of every concretely singular agent’s own narrative or story no less then than the rights of her being’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170). Developmental consistency is exemplified by the Hegelian ‘speculative proposition’, which describes a subject (society) – the site of necessary contradictions – in a complex process of formation; a process designated by Bhaskar </w:t>
      </w:r>
      <w:r w:rsidRPr="00113D44">
        <w:rPr>
          <w:rFonts w:eastAsia="Arial Unicode MS"/>
          <w:i/>
          <w:iCs/>
          <w:color w:val="000000"/>
          <w:szCs w:val="20"/>
          <w:lang/>
        </w:rPr>
        <w:t>subject negation</w:t>
      </w:r>
      <w:r w:rsidRPr="00113D44">
        <w:rPr>
          <w:rFonts w:eastAsia="Arial Unicode MS"/>
          <w:color w:val="000000"/>
          <w:szCs w:val="20"/>
          <w:lang/>
        </w:rPr>
        <w:t xml:space="preserve"> or </w:t>
      </w:r>
      <w:r w:rsidRPr="00113D44">
        <w:rPr>
          <w:rFonts w:eastAsia="Arial Unicode MS"/>
          <w:i/>
          <w:iCs/>
          <w:color w:val="000000"/>
          <w:szCs w:val="20"/>
          <w:lang/>
        </w:rPr>
        <w:t xml:space="preserve">subject-developmental negation </w:t>
      </w:r>
      <w:r w:rsidRPr="00113D44">
        <w:rPr>
          <w:rFonts w:eastAsia="Arial Unicode MS"/>
          <w:color w:val="000000"/>
          <w:szCs w:val="20"/>
          <w:lang/>
        </w:rPr>
        <w:t xml:space="preserve">(see </w:t>
      </w:r>
      <w:r w:rsidRPr="00113D44">
        <w:rPr>
          <w:rFonts w:eastAsia="Arial Unicode MS"/>
          <w:smallCaps/>
          <w:color w:val="000000"/>
          <w:szCs w:val="20"/>
          <w:lang/>
        </w:rPr>
        <w:t>fixism/fluxism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bCs/>
          <w:color w:val="000000"/>
          <w:szCs w:val="20"/>
          <w:lang w:val="en-CA"/>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lastRenderedPageBreak/>
        <w:t>(3) T/</w:t>
      </w:r>
      <w:r w:rsidRPr="00113D44">
        <w:rPr>
          <w:rFonts w:eastAsia="Arial Unicode MS"/>
          <w:caps/>
          <w:color w:val="000000"/>
          <w:szCs w:val="20"/>
          <w:lang/>
        </w:rPr>
        <w:t>P</w:t>
      </w:r>
      <w:r w:rsidRPr="00113D44">
        <w:rPr>
          <w:rFonts w:eastAsia="Arial Unicode MS"/>
          <w:color w:val="000000"/>
          <w:szCs w:val="20"/>
          <w:lang/>
        </w:rPr>
        <w:t xml:space="preserve"> consistency in a praxis in a process embraces both (1) and (2). It is imposed, in a world in which we cannot abstain from acting, by the </w:t>
      </w:r>
      <w:r w:rsidRPr="00113D44">
        <w:rPr>
          <w:rFonts w:eastAsia="Arial Unicode MS"/>
          <w:smallCaps/>
          <w:color w:val="000000"/>
          <w:szCs w:val="20"/>
          <w:lang/>
        </w:rPr>
        <w:t>reality principle</w:t>
      </w:r>
      <w:r w:rsidRPr="00113D44">
        <w:rPr>
          <w:rFonts w:eastAsia="Arial Unicode MS"/>
          <w:color w:val="000000"/>
          <w:szCs w:val="20"/>
          <w:lang/>
        </w:rPr>
        <w:t xml:space="preserve"> or alethic truth. Because all theory is also practical and all practice quasi-propositional, </w:t>
      </w:r>
      <w:r w:rsidRPr="00113D44">
        <w:rPr>
          <w:rFonts w:eastAsia="Arial Unicode MS"/>
          <w:i/>
          <w:iCs/>
          <w:color w:val="000000"/>
          <w:szCs w:val="20"/>
          <w:lang/>
        </w:rPr>
        <w:t>theory–practice</w:t>
      </w:r>
      <w:r w:rsidRPr="00113D44">
        <w:rPr>
          <w:rFonts w:eastAsia="Arial Unicode MS"/>
          <w:color w:val="000000"/>
          <w:szCs w:val="20"/>
          <w:lang/>
        </w:rPr>
        <w:t xml:space="preserve"> constitutes a </w:t>
      </w:r>
      <w:r w:rsidRPr="00113D44">
        <w:rPr>
          <w:rFonts w:eastAsia="Arial Unicode MS"/>
          <w:smallCaps/>
          <w:color w:val="000000"/>
          <w:szCs w:val="20"/>
          <w:lang/>
        </w:rPr>
        <w:t xml:space="preserve">duality, </w:t>
      </w:r>
      <w:r w:rsidRPr="00113D44">
        <w:rPr>
          <w:rFonts w:eastAsia="Arial Unicode MS"/>
          <w:color w:val="000000"/>
          <w:szCs w:val="20"/>
          <w:lang/>
        </w:rPr>
        <w:t>i.e., one may be seen under the aspect of the other. Therefore (a) either a theory or a practice may be T/</w:t>
      </w:r>
      <w:r w:rsidRPr="00113D44">
        <w:rPr>
          <w:rFonts w:eastAsia="Arial Unicode MS"/>
          <w:caps/>
          <w:color w:val="000000"/>
          <w:szCs w:val="20"/>
          <w:lang/>
        </w:rPr>
        <w:t>P</w:t>
      </w:r>
      <w:r w:rsidRPr="00113D44">
        <w:rPr>
          <w:rFonts w:eastAsia="Arial Unicode MS"/>
          <w:i/>
          <w:caps/>
          <w:color w:val="000000"/>
          <w:szCs w:val="20"/>
          <w:lang/>
        </w:rPr>
        <w:t xml:space="preserve"> </w:t>
      </w:r>
      <w:r w:rsidRPr="00113D44">
        <w:rPr>
          <w:rFonts w:eastAsia="Arial Unicode MS"/>
          <w:color w:val="000000"/>
          <w:szCs w:val="20"/>
          <w:lang/>
        </w:rPr>
        <w:t>consistent or inconsistent; and (b) formal logical contradictions qua intra- or inter-theoretical (</w:t>
      </w:r>
      <w:r w:rsidRPr="00113D44">
        <w:rPr>
          <w:rFonts w:eastAsia="Arial Unicode MS"/>
          <w:i/>
          <w:iCs/>
          <w:color w:val="000000"/>
          <w:szCs w:val="20"/>
          <w:lang/>
        </w:rPr>
        <w:t>theory-theory</w:t>
      </w:r>
      <w:r w:rsidRPr="00113D44">
        <w:rPr>
          <w:rFonts w:eastAsia="Arial Unicode MS"/>
          <w:color w:val="000000"/>
          <w:szCs w:val="20"/>
          <w:lang/>
        </w:rPr>
        <w:t>) contradictions may be a form of T/</w:t>
      </w:r>
      <w:r w:rsidRPr="00113D44">
        <w:rPr>
          <w:rFonts w:eastAsia="Arial Unicode MS"/>
          <w:caps/>
          <w:color w:val="000000"/>
          <w:szCs w:val="20"/>
          <w:lang/>
        </w:rPr>
        <w:t>P</w:t>
      </w:r>
      <w:r w:rsidRPr="00113D44">
        <w:rPr>
          <w:rFonts w:eastAsia="Arial Unicode MS"/>
          <w:color w:val="000000"/>
          <w:szCs w:val="20"/>
          <w:lang/>
        </w:rPr>
        <w:t xml:space="preserve"> inconsistency (or of </w:t>
      </w:r>
      <w:r w:rsidRPr="00113D44">
        <w:rPr>
          <w:rFonts w:eastAsia="Arial Unicode MS"/>
          <w:i/>
          <w:iCs/>
          <w:color w:val="000000"/>
          <w:szCs w:val="20"/>
          <w:lang/>
        </w:rPr>
        <w:t>practice-practice</w:t>
      </w:r>
      <w:r w:rsidRPr="00113D44">
        <w:rPr>
          <w:rFonts w:eastAsia="Arial Unicode MS"/>
          <w:color w:val="000000"/>
          <w:szCs w:val="20"/>
          <w:lang/>
        </w:rPr>
        <w:t xml:space="preserve"> inconsistency [see </w:t>
      </w:r>
      <w:r w:rsidRPr="00113D44">
        <w:rPr>
          <w:rFonts w:eastAsia="Arial Unicode MS"/>
          <w:smallCaps/>
          <w:color w:val="000000"/>
          <w:szCs w:val="20"/>
          <w:lang/>
        </w:rPr>
        <w:t>axiology]</w:t>
      </w:r>
      <w:r w:rsidRPr="00113D44">
        <w:rPr>
          <w:rFonts w:eastAsia="Arial Unicode MS"/>
          <w:color w:val="000000"/>
          <w:szCs w:val="20"/>
          <w:lang/>
        </w:rPr>
        <w:t xml:space="preserve">). Since all four moments of the </w:t>
      </w:r>
      <w:r w:rsidRPr="00113D44">
        <w:rPr>
          <w:rFonts w:eastAsia="Arial Unicode MS"/>
          <w:smallCaps/>
          <w:color w:val="000000"/>
          <w:szCs w:val="20"/>
          <w:lang/>
        </w:rPr>
        <w:t>concrete universal</w:t>
      </w:r>
      <w:r w:rsidRPr="00113D44">
        <w:rPr>
          <w:rFonts w:eastAsia="Arial Unicode MS"/>
          <w:color w:val="000000"/>
          <w:szCs w:val="20"/>
          <w:lang/>
        </w:rPr>
        <w:t xml:space="preserve"> are involved in process, T/</w:t>
      </w:r>
      <w:r w:rsidRPr="00113D44">
        <w:rPr>
          <w:rFonts w:eastAsia="Arial Unicode MS"/>
          <w:caps/>
          <w:color w:val="000000"/>
          <w:szCs w:val="20"/>
          <w:lang/>
        </w:rPr>
        <w:t>P</w:t>
      </w:r>
      <w:r w:rsidRPr="00113D44">
        <w:rPr>
          <w:rFonts w:eastAsia="Arial Unicode MS"/>
          <w:color w:val="000000"/>
          <w:szCs w:val="20"/>
          <w:lang/>
        </w:rPr>
        <w:t xml:space="preserve"> consistency is formally ‘transfactual, processual, concrete, agent-specific and transformative’. While criteria covering every particular case cannot be given for it any more than for (2), such that ‘only detailed skilled judgement will do’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170), no counter-hegemonic praxis would be likely to succeed without (i) being </w:t>
      </w:r>
      <w:r w:rsidRPr="00113D44">
        <w:rPr>
          <w:rFonts w:eastAsia="Arial Unicode MS"/>
          <w:smallCaps/>
          <w:color w:val="000000"/>
          <w:szCs w:val="20"/>
          <w:lang/>
        </w:rPr>
        <w:t>actionable</w:t>
      </w:r>
      <w:r w:rsidRPr="00113D44">
        <w:rPr>
          <w:rFonts w:eastAsia="Arial Unicode MS"/>
          <w:color w:val="000000"/>
          <w:szCs w:val="20"/>
          <w:lang/>
        </w:rPr>
        <w:t xml:space="preserve"> (capable of being accomplished by </w:t>
      </w:r>
      <w:r w:rsidRPr="00113D44">
        <w:rPr>
          <w:rFonts w:eastAsia="Arial Unicode MS"/>
          <w:i/>
          <w:iCs/>
          <w:color w:val="000000"/>
          <w:szCs w:val="20"/>
          <w:lang/>
        </w:rPr>
        <w:t>these</w:t>
      </w:r>
      <w:r w:rsidRPr="00113D44">
        <w:rPr>
          <w:rFonts w:eastAsia="Arial Unicode MS"/>
          <w:color w:val="000000"/>
          <w:szCs w:val="20"/>
          <w:lang/>
        </w:rPr>
        <w:t xml:space="preserve"> agents), (ii) specifying a plausibly attainable end which the praxis (practical reason) </w:t>
      </w:r>
      <w:r w:rsidRPr="00113D44">
        <w:rPr>
          <w:rFonts w:eastAsia="Arial Unicode MS"/>
          <w:smallCaps/>
          <w:color w:val="000000"/>
          <w:szCs w:val="20"/>
          <w:lang/>
        </w:rPr>
        <w:t>prefigures (</w:t>
      </w:r>
      <w:r w:rsidRPr="00113D44">
        <w:rPr>
          <w:rFonts w:eastAsia="Arial Unicode MS"/>
          <w:color w:val="000000"/>
          <w:szCs w:val="20"/>
          <w:lang/>
        </w:rPr>
        <w:t xml:space="preserve">entailing </w:t>
      </w:r>
      <w:r w:rsidRPr="00113D44">
        <w:rPr>
          <w:rFonts w:eastAsia="Arial Unicode MS"/>
          <w:i/>
          <w:iCs/>
          <w:color w:val="000000"/>
          <w:szCs w:val="20"/>
          <w:lang/>
        </w:rPr>
        <w:t>means-ends consistency</w:t>
      </w:r>
      <w:r w:rsidRPr="00113D44">
        <w:rPr>
          <w:rFonts w:eastAsia="Arial Unicode MS"/>
          <w:smallCaps/>
          <w:color w:val="000000"/>
          <w:szCs w:val="20"/>
          <w:lang/>
        </w:rPr>
        <w:t>),</w:t>
      </w:r>
      <w:r w:rsidRPr="00113D44">
        <w:rPr>
          <w:rFonts w:eastAsia="Arial Unicode MS"/>
          <w:color w:val="000000"/>
          <w:szCs w:val="20"/>
          <w:lang/>
        </w:rPr>
        <w:t xml:space="preserve"> and (iii) elaborating explanatory theories (theoretical reason) of the current conjuncture, of the goal aspired to and of the </w:t>
      </w:r>
      <w:r w:rsidRPr="00113D44">
        <w:rPr>
          <w:rFonts w:eastAsia="Arial Unicode MS"/>
          <w:smallCaps/>
          <w:color w:val="000000"/>
          <w:szCs w:val="20"/>
          <w:lang/>
        </w:rPr>
        <w:t xml:space="preserve">transition </w:t>
      </w:r>
      <w:r w:rsidRPr="00113D44">
        <w:rPr>
          <w:rFonts w:eastAsia="Arial Unicode MS"/>
          <w:color w:val="000000"/>
          <w:szCs w:val="20"/>
          <w:lang/>
        </w:rPr>
        <w:t xml:space="preserve">from one to the other. As a test for consistency and a criterion of their truth, both the praxis and the theories should be dialectically </w:t>
      </w:r>
      <w:r w:rsidRPr="00113D44">
        <w:rPr>
          <w:rFonts w:eastAsia="Arial Unicode MS"/>
          <w:smallCaps/>
          <w:color w:val="000000"/>
          <w:szCs w:val="20"/>
          <w:lang/>
        </w:rPr>
        <w:t>universalisable</w:t>
      </w:r>
      <w:r w:rsidRPr="00113D44">
        <w:rPr>
          <w:rFonts w:eastAsia="Arial Unicode MS"/>
          <w:color w:val="000000"/>
          <w:szCs w:val="20"/>
          <w:lang/>
        </w:rPr>
        <w:t>. Lack of universalisability signifies T/</w:t>
      </w:r>
      <w:r w:rsidRPr="00113D44">
        <w:rPr>
          <w:rFonts w:eastAsia="Arial Unicode MS"/>
          <w:caps/>
          <w:color w:val="000000"/>
          <w:szCs w:val="20"/>
          <w:lang/>
        </w:rPr>
        <w:t>P</w:t>
      </w:r>
      <w:r w:rsidRPr="00113D44">
        <w:rPr>
          <w:rFonts w:eastAsia="Arial Unicode MS"/>
          <w:color w:val="000000"/>
          <w:szCs w:val="20"/>
          <w:lang/>
        </w:rPr>
        <w:t xml:space="preserve"> incompleteness (</w:t>
      </w:r>
      <w:r w:rsidRPr="00113D44">
        <w:rPr>
          <w:rFonts w:eastAsia="Arial Unicode MS"/>
          <w:i/>
          <w:caps/>
          <w:color w:val="000000"/>
          <w:szCs w:val="20"/>
          <w:lang/>
        </w:rPr>
        <w:t>P</w:t>
      </w:r>
      <w:r w:rsidRPr="00113D44">
        <w:rPr>
          <w:rFonts w:eastAsia="Arial Unicode MS"/>
          <w:caps/>
          <w:color w:val="000000"/>
          <w:szCs w:val="20"/>
          <w:lang/>
        </w:rPr>
        <w:t>:</w:t>
      </w:r>
      <w:r w:rsidRPr="00113D44">
        <w:rPr>
          <w:rFonts w:eastAsia="Arial Unicode MS"/>
          <w:color w:val="000000"/>
          <w:szCs w:val="20"/>
          <w:lang/>
        </w:rPr>
        <w:t xml:space="preserve"> 243).</w:t>
      </w:r>
    </w:p>
    <w:p w:rsidR="00305ADC" w:rsidRPr="00113D44" w:rsidRDefault="00305ADC" w:rsidP="00305ADC">
      <w:pPr>
        <w:widowControl w:val="0"/>
        <w:tabs>
          <w:tab w:val="clear" w:pos="284"/>
          <w:tab w:val="left" w:pos="-490"/>
        </w:tabs>
        <w:suppressAutoHyphens/>
        <w:spacing w:line="100" w:lineRule="atLeast"/>
        <w:rPr>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color w:val="000000"/>
          <w:szCs w:val="20"/>
          <w:lang/>
        </w:rPr>
        <w:t xml:space="preserve">Inconsistency or </w:t>
      </w:r>
      <w:r w:rsidRPr="00113D44">
        <w:rPr>
          <w:rFonts w:eastAsia="Arial Unicode MS"/>
          <w:i/>
          <w:iCs/>
          <w:color w:val="000000"/>
          <w:szCs w:val="20"/>
          <w:lang/>
        </w:rPr>
        <w:t>incoherence</w:t>
      </w:r>
      <w:r w:rsidRPr="00113D44">
        <w:rPr>
          <w:rFonts w:eastAsia="Arial Unicode MS"/>
          <w:color w:val="000000"/>
          <w:szCs w:val="20"/>
          <w:lang/>
        </w:rPr>
        <w:t xml:space="preserve"> is intimately related to incompleteness and lack of wholeness. As a form of </w:t>
      </w:r>
      <w:r w:rsidRPr="00113D44">
        <w:rPr>
          <w:rFonts w:eastAsia="Arial Unicode MS"/>
          <w:smallCaps/>
          <w:color w:val="000000"/>
          <w:szCs w:val="20"/>
          <w:lang/>
        </w:rPr>
        <w:t>absence</w:t>
      </w:r>
      <w:r w:rsidRPr="00113D44">
        <w:rPr>
          <w:rFonts w:eastAsia="Arial Unicode MS"/>
          <w:color w:val="000000"/>
          <w:szCs w:val="20"/>
          <w:lang/>
        </w:rPr>
        <w:t xml:space="preserve">, </w:t>
      </w:r>
      <w:r w:rsidRPr="00113D44">
        <w:rPr>
          <w:rFonts w:eastAsia="Arial Unicode MS"/>
          <w:caps/>
          <w:color w:val="000000"/>
          <w:szCs w:val="20"/>
          <w:lang/>
        </w:rPr>
        <w:t>2E</w:t>
      </w:r>
      <w:r w:rsidRPr="00113D44">
        <w:rPr>
          <w:rFonts w:eastAsia="Arial Unicode MS"/>
          <w:color w:val="000000"/>
          <w:szCs w:val="20"/>
          <w:lang/>
        </w:rPr>
        <w:t xml:space="preserve"> T/</w:t>
      </w:r>
      <w:r w:rsidRPr="00113D44">
        <w:rPr>
          <w:rFonts w:eastAsia="Arial Unicode MS"/>
          <w:caps/>
          <w:color w:val="000000"/>
          <w:szCs w:val="20"/>
          <w:lang/>
        </w:rPr>
        <w:t>P</w:t>
      </w:r>
      <w:r w:rsidRPr="00113D44">
        <w:rPr>
          <w:rFonts w:eastAsia="Arial Unicode MS"/>
          <w:color w:val="000000"/>
          <w:szCs w:val="20"/>
          <w:lang/>
        </w:rPr>
        <w:t xml:space="preserve"> inconsistency or contradiction (also </w:t>
      </w:r>
      <w:r w:rsidRPr="00113D44">
        <w:rPr>
          <w:rFonts w:eastAsia="Arial Unicode MS"/>
          <w:i/>
          <w:iCs/>
          <w:smallCaps/>
          <w:color w:val="000000"/>
          <w:szCs w:val="20"/>
          <w:lang/>
        </w:rPr>
        <w:t>performative</w:t>
      </w:r>
      <w:r w:rsidRPr="00113D44">
        <w:rPr>
          <w:rFonts w:eastAsia="Arial Unicode MS"/>
          <w:i/>
          <w:iCs/>
          <w:color w:val="000000"/>
          <w:szCs w:val="20"/>
          <w:lang/>
        </w:rPr>
        <w:t xml:space="preserve"> contradiction, </w:t>
      </w:r>
      <w:r w:rsidRPr="00113D44">
        <w:rPr>
          <w:rFonts w:eastAsia="Arial Unicode MS"/>
          <w:i/>
          <w:iCs/>
          <w:smallCaps/>
          <w:color w:val="000000"/>
          <w:szCs w:val="20"/>
          <w:lang/>
        </w:rPr>
        <w:t>reflexive</w:t>
      </w:r>
      <w:r w:rsidRPr="00113D44">
        <w:rPr>
          <w:rFonts w:eastAsia="Arial Unicode MS"/>
          <w:i/>
          <w:iCs/>
          <w:color w:val="000000"/>
          <w:szCs w:val="20"/>
          <w:lang/>
        </w:rPr>
        <w:t xml:space="preserve"> inconsistency</w:t>
      </w:r>
      <w:r w:rsidRPr="00113D44">
        <w:rPr>
          <w:rFonts w:eastAsia="Arial Unicode MS"/>
          <w:iCs/>
          <w:color w:val="000000"/>
          <w:szCs w:val="20"/>
          <w:lang/>
        </w:rPr>
        <w:t xml:space="preserve">, </w:t>
      </w:r>
      <w:r w:rsidRPr="00113D44">
        <w:rPr>
          <w:rFonts w:eastAsia="Arial Unicode MS"/>
          <w:i/>
          <w:iCs/>
          <w:color w:val="000000"/>
          <w:szCs w:val="20"/>
          <w:lang/>
        </w:rPr>
        <w:t>transcategorial inconsistency</w:t>
      </w:r>
      <w:r w:rsidRPr="00113D44">
        <w:rPr>
          <w:rFonts w:eastAsia="Arial Unicode MS"/>
          <w:color w:val="000000"/>
          <w:szCs w:val="20"/>
          <w:lang/>
        </w:rPr>
        <w:t xml:space="preserve">) – the denial in theory or practice of what is necessary in practice – and more generally any lack or inadequacy in a theory, practice or social form, may manifest itself as </w:t>
      </w:r>
      <w:r w:rsidRPr="00113D44">
        <w:rPr>
          <w:rFonts w:eastAsia="Arial Unicode MS"/>
          <w:caps/>
          <w:color w:val="000000"/>
          <w:szCs w:val="20"/>
          <w:lang/>
        </w:rPr>
        <w:t>3L</w:t>
      </w:r>
      <w:r w:rsidRPr="00113D44">
        <w:rPr>
          <w:rFonts w:eastAsia="Arial Unicode MS"/>
          <w:color w:val="000000"/>
          <w:szCs w:val="20"/>
          <w:lang/>
        </w:rPr>
        <w:t xml:space="preserve"> split or de-totalisation, </w:t>
      </w:r>
      <w:r w:rsidRPr="00113D44">
        <w:rPr>
          <w:rFonts w:eastAsia="Arial Unicode MS"/>
          <w:caps/>
          <w:color w:val="000000"/>
          <w:szCs w:val="20"/>
          <w:lang/>
        </w:rPr>
        <w:t>4D</w:t>
      </w:r>
      <w:r w:rsidRPr="00113D44">
        <w:rPr>
          <w:rFonts w:eastAsia="Arial Unicode MS"/>
          <w:color w:val="000000"/>
          <w:szCs w:val="20"/>
          <w:lang/>
        </w:rPr>
        <w:t xml:space="preserve"> auto-deconstruction and </w:t>
      </w:r>
      <w:r w:rsidRPr="00113D44">
        <w:rPr>
          <w:rFonts w:eastAsia="Arial Unicode MS"/>
          <w:caps/>
          <w:color w:val="000000"/>
          <w:szCs w:val="20"/>
          <w:lang/>
        </w:rPr>
        <w:t>1M</w:t>
      </w:r>
      <w:r w:rsidRPr="00113D44">
        <w:rPr>
          <w:rFonts w:eastAsia="Arial Unicode MS"/>
          <w:color w:val="000000"/>
          <w:szCs w:val="20"/>
          <w:lang/>
        </w:rPr>
        <w:t xml:space="preserve"> non-identity, where a theory may require something alterior to itself for completion, e.g., a </w:t>
      </w:r>
      <w:r w:rsidRPr="00113D44">
        <w:rPr>
          <w:rFonts w:eastAsia="Arial Unicode MS"/>
          <w:smallCaps/>
          <w:color w:val="000000"/>
          <w:szCs w:val="20"/>
          <w:lang/>
        </w:rPr>
        <w:t>Tina</w:t>
      </w:r>
      <w:r w:rsidRPr="00113D44">
        <w:rPr>
          <w:rFonts w:eastAsia="Arial Unicode MS"/>
          <w:color w:val="000000"/>
          <w:szCs w:val="20"/>
          <w:lang/>
        </w:rPr>
        <w:t xml:space="preserve"> supplement. Its archetype is given in </w:t>
      </w:r>
      <w:r w:rsidRPr="00113D44">
        <w:rPr>
          <w:rFonts w:eastAsia="Arial Unicode MS"/>
          <w:smallCaps/>
          <w:color w:val="000000"/>
          <w:szCs w:val="20"/>
          <w:lang/>
        </w:rPr>
        <w:t>scepticism</w:t>
      </w:r>
      <w:r w:rsidRPr="00113D44">
        <w:rPr>
          <w:rFonts w:eastAsia="Arial Unicode MS"/>
          <w:color w:val="000000"/>
          <w:szCs w:val="20"/>
          <w:lang/>
        </w:rPr>
        <w:t xml:space="preserve">. The dialectic of agency and discourse (see </w:t>
      </w:r>
      <w:r w:rsidRPr="00113D44">
        <w:rPr>
          <w:rFonts w:eastAsia="Arial Unicode MS"/>
          <w:smallCaps/>
          <w:color w:val="000000"/>
          <w:szCs w:val="20"/>
          <w:lang/>
        </w:rPr>
        <w:t>emancipatory axiology</w:t>
      </w:r>
      <w:r w:rsidRPr="00113D44">
        <w:rPr>
          <w:rFonts w:eastAsia="Arial Unicode MS"/>
          <w:color w:val="000000"/>
          <w:szCs w:val="20"/>
          <w:lang/>
        </w:rPr>
        <w:t xml:space="preserve">) shows that, for acting and speaking social beings, theory–practice inconsistency is a form of heterology or </w:t>
      </w:r>
      <w:r w:rsidRPr="00113D44">
        <w:rPr>
          <w:rFonts w:eastAsia="Arial Unicode MS"/>
          <w:smallCaps/>
          <w:color w:val="000000"/>
          <w:szCs w:val="20"/>
          <w:lang/>
        </w:rPr>
        <w:t>alienation</w:t>
      </w:r>
      <w:r w:rsidRPr="00113D44">
        <w:rPr>
          <w:rFonts w:eastAsia="Arial Unicode MS"/>
          <w:color w:val="000000"/>
          <w:szCs w:val="20"/>
          <w:lang/>
        </w:rPr>
        <w:t>. It ‘leads to pathologies of action, from repression through compromise formation to ad hoc grafting’ (</w:t>
      </w:r>
      <w:r w:rsidRPr="00113D44">
        <w:rPr>
          <w:rFonts w:eastAsia="Arial Unicode MS"/>
          <w:i/>
          <w:caps/>
          <w:color w:val="000000"/>
          <w:szCs w:val="20"/>
          <w:lang/>
        </w:rPr>
        <w:t>DG</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395). The demonstration and resolution of theory–practice inconsistency in a (from Hegel) </w:t>
      </w:r>
      <w:r w:rsidRPr="00113D44">
        <w:rPr>
          <w:rFonts w:eastAsia="Arial Unicode MS"/>
          <w:i/>
          <w:iCs/>
          <w:color w:val="000000"/>
          <w:szCs w:val="20"/>
          <w:lang/>
        </w:rPr>
        <w:t>dialectic of inconsistency and incompleteness</w:t>
      </w:r>
      <w:r w:rsidRPr="00113D44">
        <w:rPr>
          <w:rFonts w:eastAsia="Arial Unicode MS"/>
          <w:color w:val="000000"/>
          <w:szCs w:val="20"/>
          <w:lang/>
        </w:rPr>
        <w:t xml:space="preserve"> within the dialectic of dialectical and analytical reason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84, see also </w:t>
      </w:r>
      <w:r w:rsidRPr="00113D44">
        <w:rPr>
          <w:smallCaps/>
          <w:color w:val="000000"/>
          <w:szCs w:val="20"/>
          <w:lang/>
        </w:rPr>
        <w:t>Gödelian dialectic</w:t>
      </w:r>
      <w:r w:rsidRPr="00113D44">
        <w:rPr>
          <w:rFonts w:eastAsia="Arial Unicode MS"/>
          <w:color w:val="000000"/>
          <w:szCs w:val="20"/>
          <w:lang/>
        </w:rPr>
        <w:t>) is the fundamental motor of immanent</w:t>
      </w:r>
      <w:r w:rsidRPr="00113D44">
        <w:rPr>
          <w:rFonts w:eastAsia="Arial Unicode MS"/>
          <w:smallCaps/>
          <w:color w:val="000000"/>
          <w:szCs w:val="20"/>
          <w:lang/>
        </w:rPr>
        <w:t xml:space="preserve"> critique</w:t>
      </w:r>
      <w:r w:rsidRPr="00113D44">
        <w:rPr>
          <w:rFonts w:eastAsia="Arial Unicode MS"/>
          <w:color w:val="000000"/>
          <w:szCs w:val="20"/>
          <w:lang/>
        </w:rPr>
        <w:t xml:space="preserve"> and dialectic generally, and of emancipatory axiology. Though dependent on its correlative (consi</w:t>
      </w:r>
      <w:r w:rsidR="00BE74AC" w:rsidRPr="00113D44">
        <w:rPr>
          <w:rFonts w:eastAsia="Arial Unicode MS"/>
          <w:color w:val="000000"/>
          <w:szCs w:val="20"/>
          <w:lang/>
        </w:rPr>
        <w:t>stency), inconsistency must accordingly</w:t>
      </w:r>
      <w:r w:rsidRPr="00113D44">
        <w:rPr>
          <w:rFonts w:eastAsia="Arial Unicode MS"/>
          <w:color w:val="000000"/>
          <w:szCs w:val="20"/>
          <w:lang/>
        </w:rPr>
        <w:t xml:space="preserve"> (</w:t>
      </w:r>
      <w:r w:rsidRPr="00113D44">
        <w:rPr>
          <w:rFonts w:eastAsia="Arial Unicode MS"/>
          <w:i/>
          <w:color w:val="000000"/>
          <w:szCs w:val="20"/>
          <w:lang/>
        </w:rPr>
        <w:t>pace</w:t>
      </w:r>
      <w:r w:rsidRPr="00113D44">
        <w:rPr>
          <w:rFonts w:eastAsia="Arial Unicode MS"/>
          <w:color w:val="000000"/>
          <w:szCs w:val="20"/>
          <w:lang/>
        </w:rPr>
        <w:t xml:space="preserve"> formal logic) ‘be conceded a value it its own right’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280). See also</w:t>
      </w:r>
      <w:r w:rsidRPr="00113D44">
        <w:rPr>
          <w:bCs/>
          <w:smallCaps/>
          <w:color w:val="000000"/>
          <w:szCs w:val="20"/>
          <w:lang/>
        </w:rPr>
        <w:t xml:space="preserve"> </w:t>
      </w:r>
      <w:r w:rsidRPr="00113D44">
        <w:rPr>
          <w:rFonts w:eastAsia="Arial Unicode MS"/>
          <w:smallCaps/>
          <w:color w:val="000000"/>
          <w:szCs w:val="20"/>
          <w:lang/>
        </w:rPr>
        <w:t>philosophy, propaedeutic.</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szCs w:val="20"/>
          <w:lang/>
        </w:rPr>
        <w:t>constant conjunction</w:t>
      </w:r>
      <w:r w:rsidRPr="00113D44">
        <w:rPr>
          <w:rFonts w:eastAsia="Arial Unicode MS"/>
          <w:szCs w:val="20"/>
          <w:lang/>
        </w:rPr>
        <w:t xml:space="preserve"> (of events). Hume’s </w:t>
      </w:r>
      <w:r w:rsidRPr="00113D44">
        <w:rPr>
          <w:rFonts w:eastAsia="Arial Unicode MS"/>
          <w:smallCaps/>
          <w:szCs w:val="20"/>
          <w:lang/>
        </w:rPr>
        <w:t>empirical realist</w:t>
      </w:r>
      <w:r w:rsidRPr="00113D44">
        <w:rPr>
          <w:rFonts w:eastAsia="Arial Unicode MS"/>
          <w:szCs w:val="20"/>
          <w:lang/>
        </w:rPr>
        <w:t xml:space="preserve"> term for a </w:t>
      </w:r>
      <w:r w:rsidRPr="00113D44">
        <w:rPr>
          <w:rFonts w:eastAsia="Arial Unicode MS"/>
          <w:smallCaps/>
          <w:szCs w:val="20"/>
          <w:lang/>
        </w:rPr>
        <w:t>causal law</w:t>
      </w:r>
      <w:r w:rsidRPr="00113D44">
        <w:rPr>
          <w:rFonts w:eastAsia="Arial Unicode MS"/>
          <w:szCs w:val="20"/>
          <w:lang/>
        </w:rPr>
        <w:t xml:space="preserve">, otherwise known as an </w:t>
      </w:r>
      <w:r w:rsidRPr="00113D44">
        <w:rPr>
          <w:rFonts w:eastAsia="Arial Unicode MS"/>
          <w:i/>
          <w:iCs/>
          <w:szCs w:val="20"/>
          <w:lang/>
        </w:rPr>
        <w:t>empirical invariance</w:t>
      </w:r>
      <w:r w:rsidRPr="00113D44">
        <w:rPr>
          <w:rFonts w:eastAsia="Arial Unicode MS"/>
          <w:szCs w:val="20"/>
          <w:lang/>
        </w:rPr>
        <w:t xml:space="preserve"> or universal empirical generalisation (‘whenever x, then y’). Constant conjunctions presuppose closed </w:t>
      </w:r>
      <w:r w:rsidRPr="00113D44">
        <w:rPr>
          <w:rFonts w:eastAsia="Arial Unicode MS"/>
          <w:smallCaps/>
          <w:szCs w:val="20"/>
          <w:lang/>
        </w:rPr>
        <w:t xml:space="preserve">systems </w:t>
      </w:r>
      <w:r w:rsidRPr="00113D44">
        <w:rPr>
          <w:rFonts w:eastAsia="Arial Unicode MS"/>
          <w:szCs w:val="20"/>
          <w:lang/>
        </w:rPr>
        <w:t xml:space="preserve">and the truth of </w:t>
      </w:r>
      <w:r w:rsidRPr="00113D44">
        <w:rPr>
          <w:rFonts w:eastAsia="Arial Unicode MS"/>
          <w:i/>
          <w:iCs/>
          <w:szCs w:val="20"/>
          <w:lang/>
        </w:rPr>
        <w:t xml:space="preserve">regularity </w:t>
      </w:r>
      <w:r w:rsidRPr="00113D44">
        <w:rPr>
          <w:rFonts w:eastAsia="Arial Unicode MS"/>
          <w:i/>
          <w:iCs/>
          <w:smallCaps/>
          <w:szCs w:val="20"/>
          <w:lang/>
        </w:rPr>
        <w:t>determinism</w:t>
      </w:r>
      <w:r w:rsidRPr="00113D44">
        <w:rPr>
          <w:rFonts w:eastAsia="Arial Unicode MS"/>
          <w:szCs w:val="20"/>
          <w:lang/>
        </w:rPr>
        <w:t xml:space="preserve">; their specifically </w:t>
      </w:r>
      <w:r w:rsidRPr="00113D44">
        <w:rPr>
          <w:rFonts w:eastAsia="Arial Unicode MS"/>
          <w:caps/>
          <w:szCs w:val="20"/>
          <w:lang/>
        </w:rPr>
        <w:t>cr</w:t>
      </w:r>
      <w:r w:rsidRPr="00113D44">
        <w:rPr>
          <w:rFonts w:eastAsia="Arial Unicode MS"/>
          <w:szCs w:val="20"/>
          <w:lang/>
        </w:rPr>
        <w:t xml:space="preserve"> name is</w:t>
      </w:r>
      <w:r w:rsidRPr="00113D44">
        <w:rPr>
          <w:rFonts w:eastAsia="Arial Unicode MS"/>
          <w:i/>
          <w:iCs/>
          <w:szCs w:val="20"/>
          <w:lang/>
        </w:rPr>
        <w:t xml:space="preserve"> </w:t>
      </w:r>
      <w:r w:rsidRPr="00113D44">
        <w:rPr>
          <w:rFonts w:eastAsia="Arial Unicode MS"/>
          <w:i/>
          <w:iCs/>
          <w:smallCaps/>
          <w:szCs w:val="20"/>
          <w:lang/>
        </w:rPr>
        <w:t>tendency</w:t>
      </w:r>
      <w:r w:rsidRPr="00113D44">
        <w:rPr>
          <w:rFonts w:eastAsia="Arial Unicode MS"/>
          <w:i/>
          <w:iCs/>
          <w:smallCaps/>
          <w:szCs w:val="20"/>
          <w:vertAlign w:val="subscript"/>
          <w:lang/>
        </w:rPr>
        <w:t>7</w:t>
      </w:r>
      <w:r w:rsidRPr="00113D44">
        <w:rPr>
          <w:rFonts w:eastAsia="Arial Unicode MS"/>
          <w:i/>
          <w:iCs/>
          <w:smallCaps/>
          <w:szCs w:val="20"/>
          <w:lang/>
        </w:rPr>
        <w:t>.</w:t>
      </w:r>
      <w:r w:rsidRPr="00113D44">
        <w:rPr>
          <w:rFonts w:eastAsia="Arial Unicode MS"/>
          <w:i/>
          <w:iCs/>
          <w:szCs w:val="20"/>
          <w:lang/>
        </w:rPr>
        <w:t xml:space="preserve"> </w:t>
      </w:r>
      <w:r w:rsidRPr="00113D44">
        <w:rPr>
          <w:rFonts w:eastAsia="Arial Unicode MS"/>
          <w:szCs w:val="20"/>
          <w:lang/>
        </w:rPr>
        <w:t>However, in our open-systemic world, closed systems exist only rarely outside the artificially closed conditions of experimental laboratories. Because they are produced by humans, constant conjunctions cannot be either a sufficient or even a necessary condition for a causal law; regularities are the empirical grounds for laws, not the laws themselves, which have ‘a real basis independent of events’ (</w:t>
      </w:r>
      <w:r w:rsidRPr="00113D44">
        <w:rPr>
          <w:rFonts w:eastAsia="Arial Unicode MS"/>
          <w:i/>
          <w:caps/>
          <w:szCs w:val="20"/>
          <w:lang/>
        </w:rPr>
        <w:t>rs2</w:t>
      </w:r>
      <w:r w:rsidRPr="00113D44">
        <w:rPr>
          <w:rFonts w:eastAsia="Arial Unicode MS"/>
          <w:caps/>
          <w:szCs w:val="20"/>
          <w:lang/>
        </w:rPr>
        <w:t>:</w:t>
      </w:r>
      <w:r w:rsidRPr="00113D44">
        <w:rPr>
          <w:rFonts w:eastAsia="Arial Unicode MS"/>
          <w:szCs w:val="20"/>
          <w:lang/>
        </w:rPr>
        <w:t xml:space="preserve"> 45). The illusion that constant conjunctions are all we have to go on in science – that causal laws </w:t>
      </w:r>
      <w:r w:rsidRPr="00113D44">
        <w:rPr>
          <w:rFonts w:eastAsia="Arial Unicode MS"/>
          <w:i/>
          <w:szCs w:val="20"/>
          <w:lang/>
        </w:rPr>
        <w:t>are</w:t>
      </w:r>
      <w:r w:rsidRPr="00113D44">
        <w:rPr>
          <w:rFonts w:eastAsia="Arial Unicode MS"/>
          <w:szCs w:val="20"/>
          <w:lang/>
        </w:rPr>
        <w:t xml:space="preserve"> constant </w:t>
      </w:r>
      <w:r w:rsidR="00F067CF" w:rsidRPr="00113D44">
        <w:rPr>
          <w:rFonts w:eastAsia="Arial Unicode MS"/>
          <w:szCs w:val="20"/>
          <w:lang/>
        </w:rPr>
        <w:t>conjunctions</w:t>
      </w:r>
      <w:r w:rsidR="00136BD2" w:rsidRPr="00113D44">
        <w:rPr>
          <w:rFonts w:eastAsia="Arial Unicode MS"/>
          <w:szCs w:val="20"/>
          <w:lang/>
        </w:rPr>
        <w:t xml:space="preserve"> which constitute the world</w:t>
      </w:r>
      <w:r w:rsidRPr="00113D44">
        <w:rPr>
          <w:rFonts w:eastAsia="Arial Unicode MS"/>
          <w:szCs w:val="20"/>
          <w:lang/>
        </w:rPr>
        <w:t xml:space="preserve"> – is a species of </w:t>
      </w:r>
      <w:r w:rsidRPr="00113D44">
        <w:rPr>
          <w:rFonts w:eastAsia="Arial Unicode MS"/>
          <w:smallCaps/>
          <w:szCs w:val="20"/>
          <w:lang/>
        </w:rPr>
        <w:t>fetishism</w:t>
      </w:r>
      <w:r w:rsidRPr="00113D44">
        <w:rPr>
          <w:rFonts w:eastAsia="Arial Unicode MS"/>
          <w:szCs w:val="20"/>
          <w:lang/>
        </w:rPr>
        <w:t xml:space="preserve">, based on the </w:t>
      </w:r>
      <w:r w:rsidRPr="00113D44">
        <w:rPr>
          <w:rFonts w:eastAsia="Arial Unicode MS"/>
          <w:smallCaps/>
          <w:szCs w:val="20"/>
          <w:lang/>
        </w:rPr>
        <w:t>epistemic fallacy</w:t>
      </w:r>
      <w:r w:rsidRPr="00113D44">
        <w:rPr>
          <w:rFonts w:eastAsia="Arial Unicode MS"/>
          <w:szCs w:val="20"/>
          <w:lang/>
        </w:rPr>
        <w:t>, which may also be viewed as ‘constant conjunctivitis’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117); this is the </w:t>
      </w:r>
      <w:r w:rsidRPr="00113D44">
        <w:rPr>
          <w:rFonts w:eastAsia="Arial Unicode MS"/>
          <w:i/>
          <w:szCs w:val="20"/>
          <w:lang/>
        </w:rPr>
        <w:t>constant conjunction</w:t>
      </w:r>
      <w:r w:rsidRPr="00113D44">
        <w:rPr>
          <w:rFonts w:eastAsia="Arial Unicode MS"/>
          <w:szCs w:val="20"/>
          <w:lang/>
        </w:rPr>
        <w:t xml:space="preserve"> or </w:t>
      </w:r>
      <w:r w:rsidRPr="00113D44">
        <w:rPr>
          <w:rFonts w:eastAsia="Arial Unicode MS"/>
          <w:i/>
          <w:szCs w:val="20"/>
          <w:lang/>
        </w:rPr>
        <w:t>closed systems form</w:t>
      </w:r>
      <w:r w:rsidRPr="00113D44">
        <w:rPr>
          <w:rFonts w:eastAsia="Arial Unicode MS"/>
          <w:szCs w:val="20"/>
          <w:lang/>
        </w:rPr>
        <w:t>, the social meaning of which is concealment of the reality of (social) structural causation (</w:t>
      </w:r>
      <w:r w:rsidRPr="00113D44">
        <w:rPr>
          <w:rFonts w:eastAsia="Arial Unicode MS"/>
          <w:i/>
          <w:szCs w:val="20"/>
          <w:lang/>
        </w:rPr>
        <w:t>R</w:t>
      </w:r>
      <w:r w:rsidRPr="00113D44">
        <w:rPr>
          <w:rFonts w:eastAsia="Arial Unicode MS"/>
          <w:szCs w:val="20"/>
          <w:lang/>
        </w:rPr>
        <w:t>: 9).</w:t>
      </w:r>
      <w:r w:rsidR="009568BE" w:rsidRPr="00113D44">
        <w:rPr>
          <w:rFonts w:eastAsia="Arial Unicode MS"/>
          <w:szCs w:val="20"/>
          <w:lang/>
        </w:rPr>
        <w:t xml:space="preserve"> </w:t>
      </w:r>
      <w:r w:rsidRPr="00113D44">
        <w:rPr>
          <w:rFonts w:eastAsia="Arial Unicode MS"/>
          <w:szCs w:val="20"/>
          <w:lang/>
        </w:rPr>
        <w:t>‘There is no statement which is universal and empirical {</w:t>
      </w:r>
      <w:r w:rsidR="00497CB5" w:rsidRPr="00113D44">
        <w:rPr>
          <w:rFonts w:ascii="Symbol" w:eastAsia="Arial Unicode MS" w:hAnsi="Symbol"/>
          <w:szCs w:val="20"/>
          <w:lang/>
        </w:rPr>
        <w:t></w:t>
      </w:r>
      <w:r w:rsidRPr="00113D44">
        <w:rPr>
          <w:rFonts w:eastAsia="Arial Unicode MS"/>
          <w:szCs w:val="20"/>
          <w:lang/>
        </w:rPr>
        <w:t xml:space="preserve">} the way in which true universality operates in nature </w:t>
      </w:r>
      <w:r w:rsidR="00136BD2" w:rsidRPr="00113D44">
        <w:rPr>
          <w:rFonts w:eastAsia="Arial Unicode MS"/>
          <w:szCs w:val="20"/>
          <w:lang/>
        </w:rPr>
        <w:t>{</w:t>
      </w:r>
      <w:r w:rsidR="00136BD2" w:rsidRPr="00113D44">
        <w:rPr>
          <w:rFonts w:ascii="Symbol" w:eastAsia="Arial Unicode MS" w:hAnsi="Symbol"/>
          <w:szCs w:val="20"/>
          <w:lang/>
        </w:rPr>
        <w:t></w:t>
      </w:r>
      <w:r w:rsidR="00136BD2" w:rsidRPr="00113D44">
        <w:rPr>
          <w:rFonts w:eastAsia="Arial Unicode MS"/>
          <w:szCs w:val="20"/>
          <w:lang/>
        </w:rPr>
        <w:t xml:space="preserve">} </w:t>
      </w:r>
      <w:r w:rsidRPr="00113D44">
        <w:rPr>
          <w:rFonts w:eastAsia="Arial Unicode MS"/>
          <w:szCs w:val="20"/>
          <w:lang/>
        </w:rPr>
        <w:t>is behind the surface of events which it governs and co-determines’ (</w:t>
      </w:r>
      <w:r w:rsidRPr="00113D44">
        <w:rPr>
          <w:rFonts w:eastAsia="Arial Unicode MS"/>
          <w:i/>
          <w:caps/>
          <w:szCs w:val="20"/>
          <w:lang/>
        </w:rPr>
        <w:t>rm</w:t>
      </w:r>
      <w:r w:rsidRPr="00113D44">
        <w:rPr>
          <w:rFonts w:eastAsia="Arial Unicode MS"/>
          <w:caps/>
          <w:szCs w:val="20"/>
          <w:lang/>
        </w:rPr>
        <w:t>:</w:t>
      </w:r>
      <w:r w:rsidRPr="00113D44">
        <w:rPr>
          <w:rFonts w:eastAsia="Arial Unicode MS"/>
          <w:szCs w:val="20"/>
          <w:lang/>
        </w:rPr>
        <w:t xml:space="preserve"> 79). See also </w:t>
      </w:r>
      <w:r w:rsidRPr="00113D44">
        <w:rPr>
          <w:rFonts w:eastAsia="Arial Unicode MS"/>
          <w:smallCaps/>
          <w:szCs w:val="20"/>
          <w:lang/>
        </w:rPr>
        <w:t>actualism, determinism.</w:t>
      </w:r>
    </w:p>
    <w:p w:rsidR="00305ADC" w:rsidRPr="00113D44" w:rsidRDefault="00305ADC" w:rsidP="00305ADC">
      <w:pPr>
        <w:widowControl w:val="0"/>
        <w:tabs>
          <w:tab w:val="clear" w:pos="284"/>
          <w:tab w:val="left" w:pos="600"/>
          <w:tab w:val="right" w:pos="10800"/>
        </w:tabs>
        <w:suppressAutoHyphens/>
        <w:autoSpaceDE w:val="0"/>
        <w:spacing w:line="100" w:lineRule="atLeast"/>
        <w:rPr>
          <w:rFonts w:eastAsia="Arial Unicode MS"/>
          <w:b/>
          <w:bCs/>
          <w:color w:val="000000"/>
          <w:szCs w:val="20"/>
          <w:lang/>
        </w:rPr>
      </w:pPr>
    </w:p>
    <w:p w:rsidR="00305ADC" w:rsidRPr="00113D44" w:rsidRDefault="00305ADC" w:rsidP="00305ADC">
      <w:pPr>
        <w:widowControl w:val="0"/>
        <w:tabs>
          <w:tab w:val="clear" w:pos="284"/>
          <w:tab w:val="left" w:pos="600"/>
          <w:tab w:val="right" w:pos="10800"/>
        </w:tabs>
        <w:suppressAutoHyphens/>
        <w:autoSpaceDE w:val="0"/>
        <w:spacing w:line="100" w:lineRule="atLeast"/>
        <w:rPr>
          <w:rFonts w:eastAsia="Arial Unicode MS"/>
          <w:color w:val="000000"/>
          <w:szCs w:val="20"/>
          <w:lang/>
        </w:rPr>
      </w:pPr>
      <w:r w:rsidRPr="00113D44">
        <w:rPr>
          <w:rFonts w:eastAsia="Arial Unicode MS"/>
          <w:b/>
          <w:bCs/>
          <w:color w:val="000000"/>
          <w:szCs w:val="20"/>
          <w:lang/>
        </w:rPr>
        <w:t>constative</w:t>
      </w:r>
      <w:r w:rsidRPr="00113D44">
        <w:rPr>
          <w:rFonts w:eastAsia="Arial Unicode MS"/>
          <w:color w:val="000000"/>
          <w:szCs w:val="20"/>
          <w:lang/>
        </w:rPr>
        <w:t xml:space="preserve">. See </w:t>
      </w:r>
      <w:r w:rsidRPr="00113D44">
        <w:rPr>
          <w:rFonts w:eastAsia="Arial Unicode MS"/>
          <w:smallCaps/>
          <w:color w:val="000000"/>
          <w:szCs w:val="20"/>
          <w:lang/>
        </w:rPr>
        <w:t>performative</w:t>
      </w:r>
      <w:r w:rsidRPr="00113D44">
        <w:rPr>
          <w:rFonts w:eastAsia="Arial Unicode MS"/>
          <w:color w:val="000000"/>
          <w:szCs w:val="20"/>
          <w:lang/>
        </w:rPr>
        <w:t>.</w:t>
      </w:r>
    </w:p>
    <w:p w:rsidR="00305ADC" w:rsidRPr="00113D44" w:rsidRDefault="00305ADC" w:rsidP="00305ADC">
      <w:pPr>
        <w:widowControl w:val="0"/>
        <w:tabs>
          <w:tab w:val="clear" w:pos="284"/>
          <w:tab w:val="left" w:pos="600"/>
          <w:tab w:val="right" w:pos="10800"/>
        </w:tabs>
        <w:suppressAutoHyphens/>
        <w:autoSpaceDE w:val="0"/>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iCs/>
          <w:color w:val="000000"/>
          <w:szCs w:val="20"/>
          <w:lang/>
        </w:rPr>
        <w:t>constellation</w:t>
      </w:r>
      <w:r w:rsidRPr="00113D44">
        <w:rPr>
          <w:rFonts w:eastAsia="Arial Unicode MS"/>
          <w:iCs/>
          <w:color w:val="000000"/>
          <w:szCs w:val="20"/>
          <w:lang/>
        </w:rPr>
        <w:t>. Adapted by Adorno</w:t>
      </w:r>
      <w:r w:rsidRPr="00113D44">
        <w:rPr>
          <w:rFonts w:eastAsia="Arial Unicode MS"/>
          <w:color w:val="000000"/>
          <w:szCs w:val="20"/>
          <w:lang/>
        </w:rPr>
        <w:t xml:space="preserve"> from Walter Benjamin (‘ideas are related to objects as constellations to stars’ (cited in Jarvis 1998: 175), and Bhaskar in turn made it his own term of art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114, Norrie 2004a) as ‘a figure of containment within an overreaching term {…} from which the overreached term may be diachronically or synchronically </w:t>
      </w:r>
      <w:r w:rsidRPr="00113D44">
        <w:rPr>
          <w:rFonts w:eastAsia="Arial Unicode MS"/>
          <w:smallCaps/>
          <w:color w:val="000000"/>
          <w:szCs w:val="20"/>
          <w:lang/>
        </w:rPr>
        <w:t>emergent</w:t>
      </w:r>
      <w:r w:rsidRPr="00113D44">
        <w:rPr>
          <w:rFonts w:eastAsia="Arial Unicode MS"/>
          <w:color w:val="000000"/>
          <w:szCs w:val="20"/>
          <w:lang/>
        </w:rPr>
        <w:t>’ (</w:t>
      </w:r>
      <w:r w:rsidRPr="00113D44">
        <w:rPr>
          <w:rFonts w:eastAsia="Arial Unicode MS"/>
          <w:i/>
          <w:caps/>
          <w:color w:val="000000"/>
          <w:szCs w:val="20"/>
          <w:lang/>
        </w:rPr>
        <w:t>DG</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395–6, e.a.); it is used in both ‘materialist non-pejorative and idealist pejorative ways’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115). Thus epistemology (</w:t>
      </w:r>
      <w:r w:rsidRPr="00113D44">
        <w:rPr>
          <w:rFonts w:eastAsia="Arial Unicode MS"/>
          <w:caps/>
          <w:color w:val="000000"/>
          <w:szCs w:val="20"/>
          <w:lang/>
        </w:rPr>
        <w:t>td</w:t>
      </w:r>
      <w:r w:rsidRPr="00113D44">
        <w:rPr>
          <w:rFonts w:eastAsia="Arial Unicode MS"/>
          <w:color w:val="000000"/>
          <w:szCs w:val="20"/>
          <w:lang/>
        </w:rPr>
        <w:t xml:space="preserve">) is </w:t>
      </w:r>
      <w:r w:rsidRPr="00113D44">
        <w:rPr>
          <w:rFonts w:eastAsia="Arial Unicode MS"/>
          <w:i/>
          <w:iCs/>
          <w:color w:val="000000"/>
          <w:szCs w:val="20"/>
          <w:lang/>
        </w:rPr>
        <w:t>constellationally contained</w:t>
      </w:r>
      <w:r w:rsidRPr="00113D44">
        <w:rPr>
          <w:rFonts w:eastAsia="Arial Unicode MS"/>
          <w:color w:val="000000"/>
          <w:szCs w:val="20"/>
          <w:lang/>
        </w:rPr>
        <w:t xml:space="preserve"> within (or </w:t>
      </w:r>
      <w:r w:rsidRPr="00113D44">
        <w:rPr>
          <w:rFonts w:eastAsia="Arial Unicode MS"/>
          <w:i/>
          <w:color w:val="000000"/>
          <w:szCs w:val="20"/>
          <w:lang/>
        </w:rPr>
        <w:t xml:space="preserve">connected </w:t>
      </w:r>
      <w:r w:rsidRPr="00113D44">
        <w:rPr>
          <w:rFonts w:eastAsia="Arial Unicode MS"/>
          <w:color w:val="000000"/>
          <w:szCs w:val="20"/>
          <w:lang/>
        </w:rPr>
        <w:t xml:space="preserve">with, or </w:t>
      </w:r>
      <w:r w:rsidRPr="00113D44">
        <w:rPr>
          <w:rFonts w:eastAsia="Arial Unicode MS"/>
          <w:i/>
          <w:iCs/>
          <w:color w:val="000000"/>
          <w:szCs w:val="20"/>
          <w:lang/>
        </w:rPr>
        <w:t>embraced</w:t>
      </w:r>
      <w:r w:rsidRPr="00113D44">
        <w:rPr>
          <w:rFonts w:eastAsia="Arial Unicode MS"/>
          <w:color w:val="000000"/>
          <w:szCs w:val="20"/>
          <w:lang/>
        </w:rPr>
        <w:t xml:space="preserve"> or </w:t>
      </w:r>
      <w:r w:rsidRPr="00113D44">
        <w:rPr>
          <w:rFonts w:eastAsia="Arial Unicode MS"/>
          <w:i/>
          <w:iCs/>
          <w:color w:val="000000"/>
          <w:szCs w:val="20"/>
          <w:lang/>
        </w:rPr>
        <w:t xml:space="preserve">overreached </w:t>
      </w:r>
      <w:r w:rsidRPr="00113D44">
        <w:rPr>
          <w:rFonts w:eastAsia="Arial Unicode MS"/>
          <w:color w:val="000000"/>
          <w:szCs w:val="20"/>
          <w:lang/>
        </w:rPr>
        <w:t>by) ontology (</w:t>
      </w:r>
      <w:r w:rsidRPr="00113D44">
        <w:rPr>
          <w:rFonts w:eastAsia="Arial Unicode MS"/>
          <w:caps/>
          <w:color w:val="000000"/>
          <w:szCs w:val="20"/>
          <w:lang/>
        </w:rPr>
        <w:t>id</w:t>
      </w:r>
      <w:r w:rsidRPr="00113D44">
        <w:rPr>
          <w:rFonts w:eastAsia="Arial Unicode MS"/>
          <w:color w:val="000000"/>
          <w:szCs w:val="20"/>
          <w:lang/>
        </w:rPr>
        <w:t>), the present-future within the past, reasons within causes, structure within agency; power</w:t>
      </w:r>
      <w:r w:rsidRPr="00113D44">
        <w:rPr>
          <w:rFonts w:eastAsia="Arial Unicode MS"/>
          <w:color w:val="000000"/>
          <w:szCs w:val="20"/>
          <w:vertAlign w:val="subscript"/>
          <w:lang/>
        </w:rPr>
        <w:t>2</w:t>
      </w:r>
      <w:r w:rsidRPr="00113D44">
        <w:rPr>
          <w:rFonts w:eastAsia="Arial Unicode MS"/>
          <w:color w:val="000000"/>
          <w:szCs w:val="20"/>
          <w:lang/>
        </w:rPr>
        <w:t xml:space="preserve"> within power</w:t>
      </w:r>
      <w:r w:rsidRPr="00113D44">
        <w:rPr>
          <w:rFonts w:eastAsia="Arial Unicode MS"/>
          <w:color w:val="000000"/>
          <w:szCs w:val="20"/>
          <w:vertAlign w:val="subscript"/>
          <w:lang/>
        </w:rPr>
        <w:t>1</w:t>
      </w:r>
      <w:r w:rsidRPr="00113D44">
        <w:rPr>
          <w:rFonts w:eastAsia="Arial Unicode MS"/>
          <w:color w:val="000000"/>
          <w:szCs w:val="20"/>
          <w:lang/>
        </w:rPr>
        <w:t>,</w:t>
      </w:r>
      <w:r w:rsidRPr="00113D44">
        <w:rPr>
          <w:rFonts w:eastAsia="Arial Unicode MS"/>
          <w:color w:val="000000"/>
          <w:szCs w:val="20"/>
          <w:vertAlign w:val="subscript"/>
          <w:lang/>
        </w:rPr>
        <w:t xml:space="preserve"> </w:t>
      </w:r>
      <w:r w:rsidRPr="00113D44">
        <w:rPr>
          <w:rFonts w:eastAsia="Arial Unicode MS"/>
          <w:color w:val="000000"/>
          <w:szCs w:val="20"/>
          <w:lang/>
        </w:rPr>
        <w:t xml:space="preserve">theory within practice, etc.; or, ontology </w:t>
      </w:r>
      <w:r w:rsidRPr="00113D44">
        <w:rPr>
          <w:rFonts w:eastAsia="Arial Unicode MS"/>
          <w:i/>
          <w:iCs/>
          <w:color w:val="000000"/>
          <w:szCs w:val="20"/>
          <w:lang/>
        </w:rPr>
        <w:t xml:space="preserve">constellationally contains </w:t>
      </w:r>
      <w:r w:rsidRPr="00113D44">
        <w:rPr>
          <w:rFonts w:eastAsia="Arial Unicode MS"/>
          <w:color w:val="000000"/>
          <w:szCs w:val="20"/>
          <w:lang/>
        </w:rPr>
        <w:t>(embraces, overreaches) epistemology, etc.</w:t>
      </w:r>
      <w:r w:rsidRPr="00113D44">
        <w:rPr>
          <w:rFonts w:eastAsia="Arial Unicode MS"/>
          <w:caps/>
          <w:color w:val="000000"/>
          <w:szCs w:val="20"/>
          <w:lang/>
        </w:rPr>
        <w:t>:</w:t>
      </w:r>
      <w:r w:rsidRPr="00113D44">
        <w:rPr>
          <w:rFonts w:eastAsia="Arial Unicode MS"/>
          <w:color w:val="000000"/>
          <w:szCs w:val="20"/>
          <w:lang/>
        </w:rPr>
        <w:t xml:space="preserve"> ontology &gt; epistemology; past &gt; present-future; causes &gt; reasons; agency &gt; structure, power</w:t>
      </w:r>
      <w:r w:rsidRPr="00113D44">
        <w:rPr>
          <w:rFonts w:eastAsia="Arial Unicode MS"/>
          <w:color w:val="000000"/>
          <w:szCs w:val="20"/>
          <w:vertAlign w:val="subscript"/>
          <w:lang/>
        </w:rPr>
        <w:t xml:space="preserve">1 </w:t>
      </w:r>
      <w:r w:rsidRPr="00113D44">
        <w:rPr>
          <w:rFonts w:eastAsia="Arial Unicode MS"/>
          <w:color w:val="000000"/>
          <w:szCs w:val="20"/>
          <w:lang/>
        </w:rPr>
        <w:t>&gt; power</w:t>
      </w:r>
      <w:r w:rsidRPr="00113D44">
        <w:rPr>
          <w:rFonts w:eastAsia="Arial Unicode MS"/>
          <w:color w:val="000000"/>
          <w:szCs w:val="20"/>
          <w:vertAlign w:val="subscript"/>
          <w:lang/>
        </w:rPr>
        <w:t>2</w:t>
      </w:r>
      <w:r w:rsidRPr="00113D44">
        <w:rPr>
          <w:rFonts w:eastAsia="Arial Unicode MS"/>
          <w:color w:val="000000"/>
          <w:szCs w:val="20"/>
          <w:lang/>
        </w:rPr>
        <w:t xml:space="preserve">, practice &gt; theory. </w:t>
      </w:r>
      <w:r w:rsidRPr="00113D44">
        <w:rPr>
          <w:rFonts w:eastAsia="Arial Unicode MS"/>
          <w:szCs w:val="20"/>
          <w:lang/>
        </w:rPr>
        <w:t xml:space="preserve">The two together constitute a </w:t>
      </w:r>
      <w:r w:rsidRPr="00113D44">
        <w:rPr>
          <w:rFonts w:eastAsia="Arial Unicode MS"/>
          <w:i/>
          <w:iCs/>
          <w:szCs w:val="20"/>
          <w:lang/>
        </w:rPr>
        <w:t>constellation</w:t>
      </w:r>
      <w:r w:rsidRPr="00113D44">
        <w:rPr>
          <w:rFonts w:eastAsia="Arial Unicode MS"/>
          <w:szCs w:val="20"/>
          <w:lang/>
        </w:rPr>
        <w:t xml:space="preserve">, which may be a species either of </w:t>
      </w:r>
      <w:r w:rsidRPr="00113D44">
        <w:rPr>
          <w:rFonts w:eastAsia="Arial Unicode MS"/>
          <w:smallCaps/>
          <w:szCs w:val="20"/>
          <w:lang/>
        </w:rPr>
        <w:t>identity</w:t>
      </w:r>
      <w:r w:rsidRPr="00113D44">
        <w:rPr>
          <w:rFonts w:eastAsia="Arial Unicode MS"/>
          <w:szCs w:val="20"/>
          <w:lang/>
        </w:rPr>
        <w:t xml:space="preserve"> or of </w:t>
      </w:r>
      <w:r w:rsidRPr="00113D44">
        <w:rPr>
          <w:rFonts w:eastAsia="Arial Unicode MS"/>
          <w:smallCaps/>
          <w:szCs w:val="20"/>
          <w:lang/>
        </w:rPr>
        <w:t>duality</w:t>
      </w:r>
      <w:r w:rsidR="00BE74AC" w:rsidRPr="00113D44">
        <w:rPr>
          <w:rFonts w:eastAsia="Arial Unicode MS"/>
          <w:smallCaps/>
          <w:szCs w:val="20"/>
          <w:lang/>
        </w:rPr>
        <w:t xml:space="preserve"> </w:t>
      </w:r>
      <w:r w:rsidR="00BE74AC" w:rsidRPr="00113D44">
        <w:rPr>
          <w:rFonts w:eastAsia="Arial Unicode MS"/>
          <w:szCs w:val="20"/>
          <w:lang/>
        </w:rPr>
        <w:t>or</w:t>
      </w:r>
      <w:r w:rsidR="00BE74AC" w:rsidRPr="00113D44">
        <w:rPr>
          <w:rFonts w:eastAsia="Arial Unicode MS"/>
          <w:smallCaps/>
          <w:szCs w:val="20"/>
          <w:lang/>
        </w:rPr>
        <w:t xml:space="preserve"> unity</w:t>
      </w:r>
      <w:r w:rsidRPr="00113D44">
        <w:rPr>
          <w:rFonts w:eastAsia="Arial Unicode MS"/>
          <w:szCs w:val="20"/>
          <w:lang/>
        </w:rPr>
        <w:t>; they are, then,</w:t>
      </w:r>
      <w:r w:rsidRPr="00113D44">
        <w:rPr>
          <w:rFonts w:eastAsia="Arial Unicode MS"/>
          <w:i/>
          <w:iCs/>
          <w:szCs w:val="20"/>
          <w:lang/>
        </w:rPr>
        <w:t xml:space="preserve"> constellationally relative</w:t>
      </w:r>
      <w:r w:rsidRPr="00113D44">
        <w:rPr>
          <w:rFonts w:eastAsia="Arial Unicode MS"/>
          <w:szCs w:val="20"/>
          <w:lang/>
        </w:rPr>
        <w:t xml:space="preserve"> terms (</w:t>
      </w:r>
      <w:r w:rsidRPr="00113D44">
        <w:rPr>
          <w:rFonts w:eastAsia="Arial Unicode MS"/>
          <w:i/>
          <w:caps/>
          <w:szCs w:val="20"/>
          <w:lang/>
        </w:rPr>
        <w:t>P</w:t>
      </w:r>
      <w:r w:rsidRPr="00113D44">
        <w:rPr>
          <w:rFonts w:eastAsia="Arial Unicode MS"/>
          <w:caps/>
          <w:szCs w:val="20"/>
          <w:lang/>
        </w:rPr>
        <w:t>: 1</w:t>
      </w:r>
      <w:r w:rsidRPr="00113D44">
        <w:rPr>
          <w:rFonts w:eastAsia="Arial Unicode MS"/>
          <w:szCs w:val="20"/>
          <w:lang/>
        </w:rPr>
        <w:t xml:space="preserve">51). Strictly speaking, constellational </w:t>
      </w:r>
      <w:r w:rsidRPr="00113D44">
        <w:rPr>
          <w:rFonts w:eastAsia="Arial Unicode MS"/>
          <w:i/>
          <w:iCs/>
          <w:szCs w:val="20"/>
          <w:lang/>
        </w:rPr>
        <w:t>containment</w:t>
      </w:r>
      <w:r w:rsidRPr="00113D44">
        <w:rPr>
          <w:rFonts w:eastAsia="Arial Unicode MS"/>
          <w:szCs w:val="20"/>
          <w:lang/>
        </w:rPr>
        <w:t xml:space="preserve"> ‘(in the sense of being part of)’ signifies </w:t>
      </w:r>
      <w:r w:rsidRPr="00113D44">
        <w:rPr>
          <w:rFonts w:eastAsia="Arial Unicode MS"/>
          <w:i/>
          <w:iCs/>
          <w:szCs w:val="20"/>
          <w:lang/>
        </w:rPr>
        <w:t xml:space="preserve">constellational </w:t>
      </w:r>
      <w:r w:rsidRPr="00113D44">
        <w:rPr>
          <w:rFonts w:eastAsia="Arial Unicode MS"/>
          <w:i/>
          <w:iCs/>
          <w:smallCaps/>
          <w:szCs w:val="20"/>
          <w:lang/>
        </w:rPr>
        <w:t>identity</w:t>
      </w:r>
      <w:r w:rsidRPr="00113D44">
        <w:rPr>
          <w:rFonts w:eastAsia="Arial Unicode MS"/>
          <w:szCs w:val="20"/>
          <w:lang/>
        </w:rPr>
        <w:t xml:space="preserve"> (of which all the above are examples) </w:t>
      </w:r>
      <w:r w:rsidRPr="00113D44">
        <w:rPr>
          <w:rFonts w:eastAsia="Arial Unicode MS"/>
          <w:szCs w:val="20"/>
          <w:lang/>
        </w:rPr>
        <w:lastRenderedPageBreak/>
        <w:t xml:space="preserve">and constellational </w:t>
      </w:r>
      <w:r w:rsidRPr="00113D44">
        <w:rPr>
          <w:rFonts w:eastAsia="Arial Unicode MS"/>
          <w:i/>
          <w:iCs/>
          <w:szCs w:val="20"/>
          <w:lang/>
        </w:rPr>
        <w:t>connection</w:t>
      </w:r>
      <w:r w:rsidRPr="00113D44">
        <w:rPr>
          <w:rFonts w:eastAsia="Arial Unicode MS"/>
          <w:szCs w:val="20"/>
          <w:lang/>
        </w:rPr>
        <w:t xml:space="preserve"> ‘(in the sense of being bound together)’ </w:t>
      </w:r>
      <w:r w:rsidRPr="00113D44">
        <w:rPr>
          <w:rFonts w:eastAsia="Arial Unicode MS"/>
          <w:i/>
          <w:iCs/>
          <w:szCs w:val="20"/>
          <w:lang/>
        </w:rPr>
        <w:t xml:space="preserve">constellational </w:t>
      </w:r>
      <w:r w:rsidRPr="00113D44">
        <w:rPr>
          <w:rFonts w:eastAsia="Arial Unicode MS"/>
          <w:i/>
          <w:iCs/>
          <w:smallCaps/>
          <w:szCs w:val="20"/>
          <w:lang/>
        </w:rPr>
        <w:t>unity</w:t>
      </w:r>
      <w:r w:rsidRPr="00113D44">
        <w:rPr>
          <w:rFonts w:eastAsia="Arial Unicode MS"/>
          <w:smallCaps/>
          <w:szCs w:val="20"/>
          <w:lang/>
        </w:rPr>
        <w:t xml:space="preserve"> </w:t>
      </w:r>
      <w:r w:rsidRPr="00113D44">
        <w:rPr>
          <w:rFonts w:eastAsia="Arial Unicode MS"/>
          <w:szCs w:val="20"/>
          <w:lang/>
        </w:rPr>
        <w:t xml:space="preserve">or </w:t>
      </w:r>
      <w:r w:rsidRPr="00113D44">
        <w:rPr>
          <w:rFonts w:eastAsia="Arial Unicode MS"/>
          <w:smallCaps/>
          <w:szCs w:val="20"/>
          <w:lang/>
        </w:rPr>
        <w:t>duality</w:t>
      </w:r>
      <w:r w:rsidRPr="00113D44">
        <w:rPr>
          <w:rFonts w:eastAsia="Arial Unicode MS"/>
          <w:szCs w:val="20"/>
          <w:lang/>
        </w:rPr>
        <w:t xml:space="preserv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114-5), e.g., the unity of the ethical and the political within the political. However, identity and unity are sometimes used interchangeably. (</w:t>
      </w:r>
      <w:r w:rsidRPr="00113D44">
        <w:rPr>
          <w:rFonts w:eastAsia="Arial Unicode MS"/>
          <w:color w:val="000000"/>
          <w:szCs w:val="20"/>
          <w:lang/>
        </w:rPr>
        <w:t xml:space="preserve">Constellational containment/connection is closely related to preservative </w:t>
      </w:r>
      <w:r w:rsidRPr="00113D44">
        <w:rPr>
          <w:rFonts w:eastAsia="Arial Unicode MS"/>
          <w:smallCaps/>
          <w:color w:val="000000"/>
          <w:szCs w:val="20"/>
          <w:lang/>
        </w:rPr>
        <w:t>sublation</w:t>
      </w:r>
      <w:r w:rsidRPr="00113D44">
        <w:rPr>
          <w:rFonts w:eastAsia="Arial Unicode MS"/>
          <w:color w:val="000000"/>
          <w:szCs w:val="20"/>
          <w:lang/>
        </w:rPr>
        <w:t xml:space="preserve">, of which it is the genus.) </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 xml:space="preserve">Constellation is thus a </w:t>
      </w:r>
      <w:r w:rsidRPr="00113D44">
        <w:rPr>
          <w:rFonts w:eastAsia="Arial Unicode MS"/>
          <w:caps/>
          <w:color w:val="000000"/>
          <w:szCs w:val="20"/>
          <w:lang/>
        </w:rPr>
        <w:t>3L</w:t>
      </w:r>
      <w:r w:rsidRPr="00113D44">
        <w:rPr>
          <w:rFonts w:eastAsia="Arial Unicode MS"/>
          <w:color w:val="000000"/>
          <w:szCs w:val="20"/>
          <w:lang/>
        </w:rPr>
        <w:t xml:space="preserve"> concept, incorporating the figure of emergence and closely related to </w:t>
      </w:r>
      <w:r w:rsidRPr="00113D44">
        <w:rPr>
          <w:rFonts w:eastAsia="Arial Unicode MS"/>
          <w:smallCaps/>
          <w:color w:val="000000"/>
          <w:szCs w:val="20"/>
          <w:lang/>
        </w:rPr>
        <w:t>totality</w:t>
      </w:r>
      <w:r w:rsidR="00F92213" w:rsidRPr="00113D44">
        <w:rPr>
          <w:rFonts w:eastAsia="Arial Unicode MS"/>
          <w:color w:val="000000"/>
          <w:szCs w:val="20"/>
          <w:lang/>
        </w:rPr>
        <w:t xml:space="preserve"> – </w:t>
      </w:r>
      <w:r w:rsidRPr="00113D44">
        <w:rPr>
          <w:rFonts w:eastAsia="Arial Unicode MS"/>
          <w:color w:val="000000"/>
          <w:szCs w:val="20"/>
          <w:lang/>
        </w:rPr>
        <w:t>indeed, another name for it</w:t>
      </w:r>
      <w:r w:rsidRPr="00113D44">
        <w:rPr>
          <w:rFonts w:eastAsia="Arial Unicode MS"/>
          <w:szCs w:val="20"/>
          <w:lang/>
        </w:rPr>
        <w:t xml:space="preserve">, and </w:t>
      </w:r>
      <w:r w:rsidRPr="00113D44">
        <w:rPr>
          <w:rFonts w:eastAsia="Arial Unicode MS"/>
          <w:i/>
          <w:iCs/>
          <w:szCs w:val="20"/>
          <w:lang/>
        </w:rPr>
        <w:t>constellationality</w:t>
      </w:r>
      <w:r w:rsidRPr="00113D44">
        <w:rPr>
          <w:rFonts w:eastAsia="Arial Unicode MS"/>
          <w:szCs w:val="20"/>
          <w:lang/>
        </w:rPr>
        <w:t xml:space="preserve"> names (1) the relationality of its elements, </w:t>
      </w:r>
      <w:r w:rsidRPr="00113D44">
        <w:rPr>
          <w:rFonts w:eastAsia="Arial Unicode MS"/>
          <w:color w:val="000000"/>
          <w:szCs w:val="20"/>
          <w:lang/>
        </w:rPr>
        <w:t xml:space="preserve">conveying the idea of their internal and necessary connectedness, and (2) their distinctness. Constellationality is accordingly </w:t>
      </w:r>
      <w:r w:rsidRPr="00113D44">
        <w:rPr>
          <w:rFonts w:eastAsia="Arial Unicode MS"/>
          <w:i/>
          <w:iCs/>
          <w:color w:val="000000"/>
          <w:szCs w:val="20"/>
          <w:lang/>
        </w:rPr>
        <w:t xml:space="preserve">the coincidence of real distinctions and connections </w:t>
      </w:r>
      <w:r w:rsidRPr="00113D44">
        <w:rPr>
          <w:rFonts w:eastAsia="Arial Unicode MS"/>
          <w:color w:val="000000"/>
          <w:szCs w:val="20"/>
          <w:lang/>
        </w:rPr>
        <w:t xml:space="preserve">in the world, or </w:t>
      </w:r>
      <w:r w:rsidRPr="00113D44">
        <w:rPr>
          <w:rFonts w:eastAsia="Arial Unicode MS"/>
          <w:i/>
          <w:iCs/>
          <w:color w:val="000000"/>
          <w:szCs w:val="20"/>
          <w:lang/>
        </w:rPr>
        <w:t xml:space="preserve">the </w:t>
      </w:r>
      <w:r w:rsidRPr="00113D44">
        <w:rPr>
          <w:rFonts w:eastAsia="Arial Unicode MS"/>
          <w:i/>
          <w:iCs/>
          <w:smallCaps/>
          <w:color w:val="000000"/>
          <w:szCs w:val="20"/>
          <w:lang/>
        </w:rPr>
        <w:t>co-presence</w:t>
      </w:r>
      <w:r w:rsidRPr="00113D44">
        <w:rPr>
          <w:rFonts w:eastAsia="Arial Unicode MS"/>
          <w:i/>
          <w:iCs/>
          <w:color w:val="000000"/>
          <w:szCs w:val="20"/>
          <w:lang/>
        </w:rPr>
        <w:t xml:space="preserve"> of non-identities</w:t>
      </w:r>
      <w:r w:rsidRPr="00113D44">
        <w:rPr>
          <w:rFonts w:eastAsia="Arial Unicode MS"/>
          <w:color w:val="000000"/>
          <w:szCs w:val="20"/>
          <w:lang/>
        </w:rPr>
        <w:t xml:space="preserve"> (see</w:t>
      </w:r>
      <w:r w:rsidRPr="00113D44">
        <w:rPr>
          <w:rFonts w:eastAsia="Arial Unicode MS"/>
          <w:smallCaps/>
          <w:color w:val="000000"/>
          <w:szCs w:val="20"/>
          <w:lang/>
        </w:rPr>
        <w:t xml:space="preserve"> alterity/change</w:t>
      </w:r>
      <w:r w:rsidRPr="00113D44">
        <w:rPr>
          <w:rFonts w:eastAsia="Arial Unicode MS"/>
          <w:color w:val="000000"/>
          <w:szCs w:val="20"/>
          <w:lang/>
        </w:rPr>
        <w:t xml:space="preserve">) </w:t>
      </w:r>
      <w:r w:rsidRPr="00113D44">
        <w:rPr>
          <w:rFonts w:eastAsia="Arial Unicode MS"/>
          <w:i/>
          <w:iCs/>
          <w:color w:val="000000"/>
          <w:szCs w:val="20"/>
          <w:lang/>
        </w:rPr>
        <w:t xml:space="preserve">within an overarching </w:t>
      </w:r>
      <w:r w:rsidRPr="00113D44">
        <w:rPr>
          <w:rFonts w:eastAsia="Arial Unicode MS"/>
          <w:i/>
          <w:iCs/>
          <w:smallCaps/>
          <w:color w:val="000000"/>
          <w:szCs w:val="20"/>
          <w:lang/>
        </w:rPr>
        <w:t>identity</w:t>
      </w:r>
      <w:r w:rsidRPr="00113D44">
        <w:rPr>
          <w:rFonts w:eastAsia="Arial Unicode MS"/>
          <w:i/>
          <w:iCs/>
          <w:color w:val="000000"/>
          <w:szCs w:val="20"/>
          <w:lang/>
        </w:rPr>
        <w:t xml:space="preserve"> or </w:t>
      </w:r>
      <w:r w:rsidRPr="00113D44">
        <w:rPr>
          <w:rFonts w:eastAsia="Arial Unicode MS"/>
          <w:i/>
          <w:iCs/>
          <w:smallCaps/>
          <w:color w:val="000000"/>
          <w:szCs w:val="20"/>
          <w:lang/>
        </w:rPr>
        <w:t>unity</w:t>
      </w:r>
      <w:r w:rsidRPr="00113D44">
        <w:rPr>
          <w:rFonts w:eastAsia="Arial Unicode MS"/>
          <w:smallCaps/>
          <w:color w:val="000000"/>
          <w:szCs w:val="20"/>
          <w:lang/>
        </w:rPr>
        <w:t xml:space="preserve"> (</w:t>
      </w:r>
      <w:r w:rsidRPr="00113D44">
        <w:rPr>
          <w:rFonts w:eastAsia="Arial Unicode MS"/>
          <w:i/>
          <w:iCs/>
          <w:color w:val="000000"/>
          <w:szCs w:val="20"/>
          <w:lang/>
        </w:rPr>
        <w:t xml:space="preserve">identity-in-difference </w:t>
      </w:r>
      <w:r w:rsidRPr="00113D44">
        <w:rPr>
          <w:rFonts w:eastAsia="Arial Unicode MS"/>
          <w:color w:val="000000"/>
          <w:szCs w:val="20"/>
          <w:lang/>
        </w:rPr>
        <w:t>or</w:t>
      </w:r>
      <w:r w:rsidRPr="00113D44">
        <w:rPr>
          <w:rFonts w:eastAsia="Arial Unicode MS"/>
          <w:i/>
          <w:iCs/>
          <w:color w:val="000000"/>
          <w:szCs w:val="20"/>
          <w:lang/>
        </w:rPr>
        <w:t xml:space="preserve"> unity-in-diversity</w:t>
      </w:r>
      <w:r w:rsidRPr="00113D44">
        <w:rPr>
          <w:rFonts w:eastAsia="Arial Unicode MS"/>
          <w:color w:val="000000"/>
          <w:szCs w:val="20"/>
          <w:lang/>
        </w:rPr>
        <w:t>)</w:t>
      </w:r>
      <w:r w:rsidR="00BE74AC" w:rsidRPr="00113D44">
        <w:rPr>
          <w:rFonts w:eastAsia="Arial Unicode MS"/>
          <w:color w:val="000000"/>
          <w:szCs w:val="20"/>
          <w:lang/>
        </w:rPr>
        <w:t>,</w:t>
      </w:r>
      <w:r w:rsidRPr="00113D44">
        <w:rPr>
          <w:rFonts w:eastAsia="Arial Unicode MS"/>
          <w:color w:val="000000"/>
          <w:szCs w:val="20"/>
          <w:lang/>
        </w:rPr>
        <w:t xml:space="preserve"> the thinking of which requires the art of dialectic.</w:t>
      </w:r>
      <w:r w:rsidR="009568BE" w:rsidRPr="00113D44">
        <w:rPr>
          <w:rFonts w:eastAsia="Arial Unicode MS"/>
          <w:color w:val="000000"/>
          <w:szCs w:val="20"/>
          <w:lang/>
        </w:rPr>
        <w:t xml:space="preserve"> </w:t>
      </w:r>
      <w:r w:rsidRPr="00113D44">
        <w:rPr>
          <w:rFonts w:eastAsia="Arial Unicode MS"/>
          <w:color w:val="000000"/>
          <w:szCs w:val="20"/>
          <w:lang/>
        </w:rPr>
        <w:t>After the dialectics of co-inclusion or co-presence, which embrace it (co-presence &gt; constellationality), constellationality is the key figure of</w:t>
      </w:r>
      <w:r w:rsidRPr="00113D44">
        <w:rPr>
          <w:rFonts w:eastAsia="Arial Unicode MS"/>
          <w:smallCaps/>
          <w:color w:val="000000"/>
          <w:szCs w:val="20"/>
          <w:lang/>
        </w:rPr>
        <w:t xml:space="preserve"> mediation </w:t>
      </w:r>
      <w:r w:rsidRPr="00113D44">
        <w:rPr>
          <w:rFonts w:eastAsia="Arial Unicode MS"/>
          <w:color w:val="000000"/>
          <w:szCs w:val="20"/>
          <w:lang/>
        </w:rPr>
        <w:t xml:space="preserve">and the key to resolving the problem of </w:t>
      </w:r>
      <w:r w:rsidRPr="00113D44">
        <w:rPr>
          <w:rFonts w:eastAsia="Arial Unicode MS"/>
          <w:smallCaps/>
          <w:color w:val="000000"/>
          <w:szCs w:val="20"/>
          <w:lang/>
        </w:rPr>
        <w:t>opposites</w:t>
      </w:r>
      <w:r w:rsidRPr="00113D44">
        <w:rPr>
          <w:rFonts w:eastAsia="Arial Unicode MS"/>
          <w:color w:val="000000"/>
          <w:szCs w:val="20"/>
          <w:lang/>
        </w:rPr>
        <w:t>. Thus the problem of the oppositionality of subject and object is resolved in the figure of the ‘constellational unity of the unity of subject and object {</w:t>
      </w:r>
      <w:r w:rsidR="00497CB5" w:rsidRPr="00113D44">
        <w:rPr>
          <w:rFonts w:ascii="Symbol" w:eastAsia="Arial Unicode MS" w:hAnsi="Symbol"/>
          <w:color w:val="000000"/>
          <w:szCs w:val="20"/>
          <w:lang/>
        </w:rPr>
        <w:t></w:t>
      </w:r>
      <w:r w:rsidRPr="00113D44">
        <w:rPr>
          <w:rFonts w:eastAsia="Arial Unicode MS"/>
          <w:color w:val="000000"/>
          <w:szCs w:val="20"/>
          <w:lang/>
        </w:rPr>
        <w:t>} within subjectivity {</w:t>
      </w:r>
      <w:r w:rsidR="00497CB5" w:rsidRPr="00113D44">
        <w:rPr>
          <w:rFonts w:ascii="Symbol" w:eastAsia="Arial Unicode MS" w:hAnsi="Symbol"/>
          <w:color w:val="000000"/>
          <w:szCs w:val="20"/>
          <w:lang/>
        </w:rPr>
        <w:t></w:t>
      </w:r>
      <w:r w:rsidRPr="00113D44">
        <w:rPr>
          <w:rFonts w:eastAsia="Arial Unicode MS"/>
          <w:color w:val="000000"/>
          <w:szCs w:val="20"/>
          <w:lang/>
        </w:rPr>
        <w:t>} within objectivity’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272), that of dialectical and analytical reason in the ‘</w:t>
      </w:r>
      <w:r w:rsidRPr="00113D44">
        <w:rPr>
          <w:rFonts w:eastAsia="Arial Unicode MS"/>
          <w:szCs w:val="20"/>
          <w:lang w:val="en-US"/>
        </w:rPr>
        <w:t>constellational unity of analytical and dialectical reason within dialectical reason for the sake of absolute reason’</w:t>
      </w:r>
      <w:r w:rsidRPr="00113D44">
        <w:rPr>
          <w:rFonts w:eastAsia="Arial Unicode MS"/>
          <w:i/>
          <w:iCs/>
          <w:szCs w:val="20"/>
          <w:lang w:val="en-US"/>
        </w:rPr>
        <w:t xml:space="preserve"> </w:t>
      </w:r>
      <w:r w:rsidRPr="00113D44">
        <w:rPr>
          <w:rFonts w:eastAsia="Arial Unicode MS"/>
          <w:szCs w:val="20"/>
          <w:lang w:val="en-US"/>
        </w:rPr>
        <w:t>(</w:t>
      </w:r>
      <w:r w:rsidRPr="00113D44">
        <w:rPr>
          <w:rFonts w:eastAsia="Arial Unicode MS"/>
          <w:i/>
          <w:szCs w:val="20"/>
          <w:lang w:val="en-US"/>
        </w:rPr>
        <w:t>P</w:t>
      </w:r>
      <w:r w:rsidRPr="00113D44">
        <w:rPr>
          <w:rFonts w:eastAsia="Arial Unicode MS"/>
          <w:szCs w:val="20"/>
          <w:lang w:val="en-US"/>
        </w:rPr>
        <w:t>: 99, e.a.).</w:t>
      </w:r>
      <w:r w:rsidRPr="00113D44">
        <w:rPr>
          <w:rFonts w:eastAsia="Arial Unicode MS"/>
          <w:color w:val="000000"/>
          <w:szCs w:val="20"/>
          <w:lang/>
        </w:rPr>
        <w:t xml:space="preserve"> Constellations and totalities will in turn be recursively embedded within others. In a world characterised by irreducible change and difference, they are partial and in open </w:t>
      </w:r>
      <w:r w:rsidRPr="00113D44">
        <w:rPr>
          <w:rFonts w:eastAsia="Arial Unicode MS"/>
          <w:smallCaps/>
          <w:color w:val="000000"/>
          <w:szCs w:val="20"/>
          <w:lang/>
        </w:rPr>
        <w:t>process</w:t>
      </w:r>
      <w:r w:rsidRPr="00113D44">
        <w:rPr>
          <w:rFonts w:eastAsia="Arial Unicode MS"/>
          <w:color w:val="000000"/>
          <w:szCs w:val="20"/>
          <w:lang/>
        </w:rPr>
        <w:t xml:space="preserve">, intra- and inter-connected by all manner of contingent and external as well as internal determinations. </w:t>
      </w:r>
      <w:r w:rsidRPr="00113D44">
        <w:rPr>
          <w:rFonts w:eastAsia="Arial Unicode MS"/>
          <w:i/>
          <w:iCs/>
          <w:color w:val="000000"/>
          <w:szCs w:val="20"/>
          <w:lang/>
        </w:rPr>
        <w:t>Constellational realism</w:t>
      </w:r>
      <w:r w:rsidRPr="00113D44">
        <w:rPr>
          <w:rFonts w:eastAsia="Arial Unicode MS"/>
          <w:color w:val="000000"/>
          <w:szCs w:val="20"/>
          <w:lang/>
        </w:rPr>
        <w:t xml:space="preserve"> holds that to exclude anything from being is to detotalise or alienate it (</w:t>
      </w:r>
      <w:r w:rsidRPr="00113D44">
        <w:rPr>
          <w:rFonts w:eastAsia="Arial Unicode MS"/>
          <w:i/>
          <w:iCs/>
          <w:caps/>
          <w:color w:val="000000"/>
          <w:szCs w:val="20"/>
          <w:lang/>
        </w:rPr>
        <w:t>ew</w:t>
      </w:r>
      <w:r w:rsidRPr="00113D44">
        <w:rPr>
          <w:rFonts w:eastAsia="Arial Unicode MS"/>
          <w:iCs/>
          <w:caps/>
          <w:color w:val="000000"/>
          <w:szCs w:val="20"/>
          <w:lang/>
        </w:rPr>
        <w:t>:</w:t>
      </w:r>
      <w:r w:rsidRPr="00113D44">
        <w:rPr>
          <w:rFonts w:eastAsia="Arial Unicode MS"/>
          <w:color w:val="000000"/>
          <w:szCs w:val="20"/>
          <w:lang/>
        </w:rPr>
        <w:t xml:space="preserve"> 34); it is thus </w:t>
      </w:r>
      <w:r w:rsidRPr="00113D44">
        <w:rPr>
          <w:rFonts w:eastAsia="Arial Unicode MS"/>
          <w:smallCaps/>
          <w:color w:val="000000"/>
          <w:szCs w:val="20"/>
          <w:lang/>
        </w:rPr>
        <w:t>realism</w:t>
      </w:r>
      <w:r w:rsidRPr="00113D44">
        <w:rPr>
          <w:rFonts w:eastAsia="Arial Unicode MS"/>
          <w:color w:val="000000"/>
          <w:szCs w:val="20"/>
          <w:lang/>
        </w:rPr>
        <w:t xml:space="preserve"> about everything.</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bCs/>
          <w:color w:val="000000"/>
          <w:szCs w:val="20"/>
          <w:lang/>
        </w:rPr>
      </w:pPr>
      <w:r w:rsidRPr="00113D44">
        <w:rPr>
          <w:color w:val="000000"/>
          <w:szCs w:val="20"/>
          <w:lang/>
        </w:rPr>
        <w:t xml:space="preserve">In a </w:t>
      </w:r>
      <w:r w:rsidRPr="00113D44">
        <w:rPr>
          <w:i/>
          <w:iCs/>
          <w:color w:val="000000"/>
          <w:szCs w:val="20"/>
          <w:lang/>
        </w:rPr>
        <w:t>constellation of concepts</w:t>
      </w:r>
      <w:r w:rsidRPr="00113D44">
        <w:rPr>
          <w:color w:val="000000"/>
          <w:szCs w:val="20"/>
          <w:lang/>
        </w:rPr>
        <w:t xml:space="preserve"> (</w:t>
      </w:r>
      <w:r w:rsidRPr="00113D44">
        <w:rPr>
          <w:i/>
          <w:caps/>
          <w:color w:val="000000"/>
          <w:szCs w:val="20"/>
          <w:lang/>
        </w:rPr>
        <w:t>pn3</w:t>
      </w:r>
      <w:r w:rsidRPr="00113D44">
        <w:rPr>
          <w:caps/>
          <w:color w:val="000000"/>
          <w:szCs w:val="20"/>
          <w:lang/>
        </w:rPr>
        <w:t>:</w:t>
      </w:r>
      <w:r w:rsidRPr="00113D44">
        <w:rPr>
          <w:color w:val="000000"/>
          <w:szCs w:val="20"/>
          <w:lang/>
        </w:rPr>
        <w:t xml:space="preserve"> 169), such as is articulated in this dictionary, the elements are both interdefined and distinct, and interarticulated with other conceptual and experiential constellations, as well as in movement. A </w:t>
      </w:r>
      <w:r w:rsidRPr="00113D44">
        <w:rPr>
          <w:i/>
          <w:iCs/>
          <w:color w:val="000000"/>
          <w:szCs w:val="20"/>
          <w:lang/>
        </w:rPr>
        <w:t>constellation of social structures</w:t>
      </w:r>
      <w:r w:rsidRPr="00113D44">
        <w:rPr>
          <w:color w:val="000000"/>
          <w:szCs w:val="20"/>
          <w:lang/>
        </w:rPr>
        <w:t xml:space="preserve"> constitutes a </w:t>
      </w:r>
      <w:r w:rsidRPr="00113D44">
        <w:rPr>
          <w:smallCaps/>
          <w:color w:val="000000"/>
          <w:szCs w:val="20"/>
          <w:lang/>
        </w:rPr>
        <w:t>social formation</w:t>
      </w:r>
      <w:r w:rsidRPr="00113D44">
        <w:rPr>
          <w:color w:val="000000"/>
          <w:szCs w:val="20"/>
          <w:lang/>
        </w:rPr>
        <w:t>. See also</w:t>
      </w:r>
      <w:r w:rsidRPr="00113D44">
        <w:rPr>
          <w:bCs/>
          <w:smallCaps/>
          <w:color w:val="000000"/>
          <w:szCs w:val="20"/>
          <w:lang/>
        </w:rPr>
        <w:t xml:space="preserve"> alterity/change</w:t>
      </w:r>
      <w:r w:rsidRPr="00113D44">
        <w:rPr>
          <w:bCs/>
          <w:color w:val="000000"/>
          <w:szCs w:val="20"/>
          <w:lang/>
        </w:rPr>
        <w:t xml:space="preserve">, </w:t>
      </w:r>
      <w:r w:rsidRPr="00113D44">
        <w:rPr>
          <w:bCs/>
          <w:smallCaps/>
          <w:color w:val="000000"/>
          <w:szCs w:val="20"/>
          <w:lang/>
        </w:rPr>
        <w:t xml:space="preserve">centrism </w:t>
      </w:r>
      <w:r w:rsidRPr="00113D44">
        <w:rPr>
          <w:bCs/>
          <w:smallCaps/>
          <w:color w:val="000000"/>
          <w:szCs w:val="20"/>
          <w:lang/>
        </w:rPr>
        <w:t>etc</w:t>
      </w:r>
      <w:r w:rsidRPr="00113D44">
        <w:rPr>
          <w:bCs/>
          <w:smallCaps/>
          <w:color w:val="000000"/>
          <w:szCs w:val="20"/>
          <w:lang/>
        </w:rPr>
        <w:t></w:t>
      </w:r>
      <w:r w:rsidRPr="00113D44">
        <w:rPr>
          <w:bCs/>
          <w:color w:val="000000"/>
          <w:szCs w:val="20"/>
          <w:lang/>
        </w:rPr>
        <w:t xml:space="preserve">, </w:t>
      </w:r>
      <w:r w:rsidRPr="00113D44">
        <w:rPr>
          <w:bCs/>
          <w:smallCaps/>
          <w:color w:val="000000"/>
          <w:szCs w:val="20"/>
          <w:lang/>
        </w:rPr>
        <w:t>demi-reality,</w:t>
      </w:r>
      <w:r w:rsidRPr="00113D44">
        <w:rPr>
          <w:bCs/>
          <w:color w:val="000000"/>
          <w:szCs w:val="20"/>
          <w:lang/>
        </w:rPr>
        <w:t xml:space="preserve"> </w:t>
      </w:r>
      <w:r w:rsidRPr="00113D44">
        <w:rPr>
          <w:bCs/>
          <w:smallCaps/>
          <w:color w:val="000000"/>
          <w:szCs w:val="20"/>
          <w:lang/>
        </w:rPr>
        <w:t>geo-historicity</w:t>
      </w:r>
      <w:r w:rsidRPr="00113D44">
        <w:rPr>
          <w:bCs/>
          <w:color w:val="000000"/>
          <w:szCs w:val="20"/>
          <w:lang/>
        </w:rPr>
        <w:t xml:space="preserve"> (constellational closure), </w:t>
      </w:r>
      <w:r w:rsidRPr="00113D44">
        <w:rPr>
          <w:bCs/>
          <w:smallCaps/>
          <w:color w:val="000000"/>
          <w:szCs w:val="20"/>
          <w:lang/>
        </w:rPr>
        <w:t>distanciation</w:t>
      </w:r>
      <w:r w:rsidRPr="00113D44">
        <w:rPr>
          <w:bCs/>
          <w:color w:val="000000"/>
          <w:szCs w:val="20"/>
          <w:lang/>
        </w:rPr>
        <w:t xml:space="preserve"> (constellational embedding), </w:t>
      </w:r>
      <w:r w:rsidRPr="00113D44">
        <w:rPr>
          <w:bCs/>
          <w:smallCaps/>
          <w:color w:val="000000"/>
          <w:szCs w:val="20"/>
          <w:lang/>
        </w:rPr>
        <w:t>holy trinity</w:t>
      </w:r>
      <w:r w:rsidRPr="00113D44">
        <w:rPr>
          <w:bCs/>
          <w:color w:val="000000"/>
          <w:szCs w:val="20"/>
          <w:lang/>
        </w:rPr>
        <w:t xml:space="preserve">, constellational </w:t>
      </w:r>
      <w:r w:rsidRPr="00113D44">
        <w:rPr>
          <w:bCs/>
          <w:smallCaps/>
          <w:color w:val="000000"/>
          <w:szCs w:val="20"/>
          <w:lang/>
        </w:rPr>
        <w:t>monism</w:t>
      </w:r>
      <w:r w:rsidRPr="00113D44">
        <w:rPr>
          <w:bCs/>
          <w:color w:val="000000"/>
          <w:szCs w:val="20"/>
          <w:lang/>
        </w:rPr>
        <w:t xml:space="preserve">, constellational </w:t>
      </w:r>
      <w:r w:rsidRPr="00113D44">
        <w:rPr>
          <w:bCs/>
          <w:smallCaps/>
          <w:color w:val="000000"/>
          <w:szCs w:val="20"/>
          <w:lang/>
        </w:rPr>
        <w:t>primacy</w:t>
      </w:r>
      <w:r w:rsidRPr="00113D44">
        <w:rPr>
          <w:bCs/>
          <w:color w:val="000000"/>
          <w:szCs w:val="20"/>
          <w:lang/>
        </w:rPr>
        <w:t xml:space="preserve"> or priority. </w:t>
      </w: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constellational identity</w:t>
      </w:r>
      <w:r w:rsidRPr="00113D44">
        <w:rPr>
          <w:rFonts w:eastAsia="Arial Unicode MS"/>
          <w:bCs/>
          <w:color w:val="000000"/>
          <w:szCs w:val="20"/>
          <w:lang/>
        </w:rPr>
        <w:t>. Bhaskar’s term of art for a figure found in Hegel and redeployed in non-actualist manner. See</w:t>
      </w:r>
      <w:r w:rsidRPr="00113D44">
        <w:rPr>
          <w:rFonts w:eastAsia="Arial Unicode MS"/>
          <w:color w:val="000000"/>
          <w:szCs w:val="20"/>
          <w:lang/>
        </w:rPr>
        <w:t xml:space="preserve"> </w:t>
      </w:r>
      <w:r w:rsidRPr="00113D44">
        <w:rPr>
          <w:rFonts w:eastAsia="Arial Unicode MS"/>
          <w:smallCaps/>
          <w:color w:val="000000"/>
          <w:szCs w:val="20"/>
          <w:lang/>
        </w:rPr>
        <w:t xml:space="preserve">alethia, alterity/change, causality, </w:t>
      </w:r>
      <w:r w:rsidRPr="00113D44">
        <w:rPr>
          <w:rFonts w:eastAsia="Arial Unicode MS"/>
          <w:b/>
          <w:smallCaps/>
          <w:color w:val="000000"/>
          <w:szCs w:val="20"/>
          <w:lang/>
        </w:rPr>
        <w:t>constellation</w:t>
      </w:r>
      <w:r w:rsidRPr="00113D44">
        <w:rPr>
          <w:rFonts w:eastAsia="Arial Unicode MS"/>
          <w:smallCaps/>
          <w:color w:val="000000"/>
          <w:szCs w:val="20"/>
          <w:lang/>
        </w:rPr>
        <w:t xml:space="preserve">, distanciation, holy trinity, </w:t>
      </w:r>
      <w:r w:rsidRPr="00113D44">
        <w:rPr>
          <w:rFonts w:eastAsia="Arial Unicode MS"/>
          <w:b/>
          <w:smallCaps/>
          <w:color w:val="000000"/>
          <w:szCs w:val="20"/>
          <w:lang/>
        </w:rPr>
        <w:t>identity</w:t>
      </w:r>
      <w:r w:rsidRPr="00113D44">
        <w:rPr>
          <w:rFonts w:eastAsia="Arial Unicode MS"/>
          <w:smallCaps/>
          <w:color w:val="000000"/>
          <w:szCs w:val="20"/>
          <w:lang/>
        </w:rPr>
        <w:t>, intransitive etc., space-time, ultimata.</w:t>
      </w: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constellational unity</w:t>
      </w:r>
      <w:r w:rsidRPr="00113D44">
        <w:rPr>
          <w:rFonts w:eastAsia="Arial Unicode MS"/>
          <w:bCs/>
          <w:color w:val="000000"/>
          <w:szCs w:val="20"/>
          <w:lang/>
        </w:rPr>
        <w:t xml:space="preserve">. See </w:t>
      </w:r>
      <w:r w:rsidRPr="00113D44">
        <w:rPr>
          <w:rFonts w:eastAsia="Arial Unicode MS"/>
          <w:smallCaps/>
          <w:color w:val="000000"/>
          <w:szCs w:val="20"/>
          <w:lang/>
        </w:rPr>
        <w:t xml:space="preserve">alterity/change, </w:t>
      </w:r>
      <w:r w:rsidRPr="00113D44">
        <w:rPr>
          <w:rFonts w:eastAsia="Arial Unicode MS"/>
          <w:b/>
          <w:smallCaps/>
          <w:color w:val="000000"/>
          <w:szCs w:val="20"/>
          <w:lang/>
        </w:rPr>
        <w:t>constellation</w:t>
      </w:r>
      <w:r w:rsidRPr="00113D44">
        <w:rPr>
          <w:rFonts w:eastAsia="Arial Unicode MS"/>
          <w:smallCaps/>
          <w:color w:val="000000"/>
          <w:szCs w:val="20"/>
          <w:lang/>
        </w:rPr>
        <w:t xml:space="preserve">, </w:t>
      </w:r>
      <w:r w:rsidRPr="00113D44">
        <w:rPr>
          <w:rFonts w:eastAsia="Arial Unicode MS"/>
          <w:b/>
          <w:smallCaps/>
          <w:color w:val="000000"/>
          <w:szCs w:val="20"/>
          <w:lang/>
        </w:rPr>
        <w:t>duality</w:t>
      </w:r>
      <w:r w:rsidRPr="00113D44">
        <w:rPr>
          <w:rFonts w:eastAsia="Arial Unicode MS"/>
          <w:smallCaps/>
          <w:color w:val="000000"/>
          <w:szCs w:val="20"/>
          <w:lang/>
        </w:rPr>
        <w:t>, epistemological dialectic, intrinsic/extrinsic</w:t>
      </w:r>
      <w:r w:rsidR="00BE74AC" w:rsidRPr="00113D44">
        <w:rPr>
          <w:rFonts w:eastAsia="Arial Unicode MS"/>
          <w:smallCaps/>
          <w:color w:val="000000"/>
          <w:szCs w:val="20"/>
          <w:lang/>
        </w:rPr>
        <w:t xml:space="preserve">, </w:t>
      </w:r>
      <w:r w:rsidR="00BE74AC" w:rsidRPr="00113D44">
        <w:rPr>
          <w:rFonts w:eastAsia="Arial Unicode MS"/>
          <w:b/>
          <w:smallCaps/>
          <w:color w:val="000000"/>
          <w:szCs w:val="20"/>
          <w:lang/>
        </w:rPr>
        <w:t>unity</w:t>
      </w:r>
      <w:r w:rsidR="00BE74AC" w:rsidRPr="00113D44">
        <w:rPr>
          <w:rFonts w:eastAsia="Arial Unicode MS"/>
          <w:smallCap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color w:val="000000"/>
          <w:szCs w:val="20"/>
          <w:lang/>
        </w:rPr>
        <w:t>constitution, existential</w:t>
      </w:r>
      <w:r w:rsidRPr="00113D44">
        <w:rPr>
          <w:rFonts w:eastAsia="Arial Unicode MS"/>
          <w:color w:val="000000"/>
          <w:szCs w:val="20"/>
          <w:lang/>
        </w:rPr>
        <w:t xml:space="preserve">. See </w:t>
      </w:r>
      <w:r w:rsidRPr="00113D44">
        <w:rPr>
          <w:rFonts w:eastAsia="Arial Unicode MS"/>
          <w:bCs/>
          <w:smallCaps/>
          <w:color w:val="000000"/>
          <w:szCs w:val="20"/>
          <w:lang/>
        </w:rPr>
        <w:t>causality, relationality</w:t>
      </w:r>
      <w:r w:rsidRPr="00113D44">
        <w:rPr>
          <w:rFonts w:eastAsia="Arial Unicode MS"/>
          <w:b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constitutionality</w:t>
      </w:r>
      <w:r w:rsidRPr="00113D44">
        <w:rPr>
          <w:rFonts w:eastAsia="Arial Unicode MS"/>
          <w:bCs/>
          <w:color w:val="000000"/>
          <w:szCs w:val="20"/>
          <w:lang/>
        </w:rPr>
        <w:t>.</w:t>
      </w:r>
      <w:r w:rsidRPr="00113D44">
        <w:rPr>
          <w:rFonts w:eastAsia="Arial Unicode MS"/>
          <w:color w:val="000000"/>
          <w:szCs w:val="20"/>
          <w:lang/>
        </w:rPr>
        <w:t xml:space="preserve"> The </w:t>
      </w:r>
      <w:r w:rsidRPr="00113D44">
        <w:rPr>
          <w:rFonts w:eastAsia="Arial Unicode MS"/>
          <w:i/>
          <w:iCs/>
          <w:color w:val="000000"/>
          <w:szCs w:val="20"/>
          <w:lang/>
        </w:rPr>
        <w:t>principle of constitutionality</w:t>
      </w:r>
      <w:r w:rsidRPr="00113D44">
        <w:rPr>
          <w:rFonts w:eastAsia="Arial Unicode MS"/>
          <w:color w:val="000000"/>
          <w:szCs w:val="20"/>
          <w:lang/>
        </w:rPr>
        <w:t xml:space="preserve"> calls attention to the existential constitution of any present (distanciated stretch-spread) by the past and outside (</w:t>
      </w:r>
      <w:r w:rsidRPr="00113D44">
        <w:rPr>
          <w:rFonts w:eastAsia="Arial Unicode MS"/>
          <w:i/>
          <w:caps/>
          <w:color w:val="000000"/>
          <w:szCs w:val="20"/>
          <w:lang/>
        </w:rPr>
        <w:t>P</w:t>
      </w:r>
      <w:r w:rsidRPr="00113D44">
        <w:rPr>
          <w:rFonts w:eastAsia="Arial Unicode MS"/>
          <w:caps/>
          <w:color w:val="000000"/>
          <w:szCs w:val="20"/>
          <w:lang/>
        </w:rPr>
        <w:t>: 1</w:t>
      </w:r>
      <w:r w:rsidRPr="00113D44">
        <w:rPr>
          <w:rFonts w:eastAsia="Arial Unicode MS"/>
          <w:color w:val="000000"/>
          <w:szCs w:val="20"/>
          <w:lang/>
        </w:rPr>
        <w:t xml:space="preserve">43). It is a significant consideration in </w:t>
      </w:r>
      <w:r w:rsidRPr="00113D44">
        <w:rPr>
          <w:rFonts w:eastAsia="Arial Unicode MS"/>
          <w:smallCaps/>
          <w:color w:val="000000"/>
          <w:szCs w:val="20"/>
          <w:lang/>
        </w:rPr>
        <w:t>emancipatory axiology</w:t>
      </w:r>
      <w:r w:rsidRPr="00113D44">
        <w:rPr>
          <w:rFonts w:eastAsia="Arial Unicode MS"/>
          <w:color w:val="000000"/>
          <w:szCs w:val="20"/>
          <w:lang/>
        </w:rPr>
        <w:t xml:space="preserve">. Contrasts with the principle of </w:t>
      </w:r>
      <w:r w:rsidRPr="00113D44">
        <w:rPr>
          <w:rFonts w:eastAsia="Arial Unicode MS"/>
          <w:smallCaps/>
          <w:color w:val="000000"/>
          <w:szCs w:val="20"/>
          <w:lang/>
        </w:rPr>
        <w:t xml:space="preserve">prefigurationality, </w:t>
      </w:r>
      <w:r w:rsidRPr="00113D44">
        <w:rPr>
          <w:rFonts w:eastAsia="Arial Unicode MS"/>
          <w:color w:val="000000"/>
          <w:szCs w:val="20"/>
          <w:lang/>
        </w:rPr>
        <w:t>which inhabits the present-future.</w:t>
      </w:r>
    </w:p>
    <w:p w:rsidR="00305ADC" w:rsidRPr="00113D44" w:rsidRDefault="00305ADC" w:rsidP="00305ADC">
      <w:pPr>
        <w:widowControl w:val="0"/>
        <w:tabs>
          <w:tab w:val="clear" w:pos="284"/>
          <w:tab w:val="left" w:pos="-490"/>
        </w:tabs>
        <w:suppressAutoHyphens/>
        <w:spacing w:line="100" w:lineRule="atLeast"/>
        <w:jc w:val="left"/>
        <w:rPr>
          <w:rFonts w:eastAsia="Arial Unicode MS"/>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szCs w:val="20"/>
          <w:lang/>
        </w:rPr>
        <w:t>constitutive falsity (false necessity)</w:t>
      </w:r>
      <w:r w:rsidRPr="00113D44">
        <w:rPr>
          <w:rFonts w:eastAsia="Arial Unicode MS"/>
          <w:szCs w:val="20"/>
          <w:lang/>
        </w:rPr>
        <w:t xml:space="preserve">. See </w:t>
      </w:r>
      <w:r w:rsidRPr="00113D44">
        <w:rPr>
          <w:rFonts w:eastAsia="Arial Unicode MS"/>
          <w:smallCaps/>
          <w:szCs w:val="20"/>
          <w:lang/>
        </w:rPr>
        <w:t>alethi</w:t>
      </w:r>
      <w:r w:rsidR="002D7A4D" w:rsidRPr="00113D44">
        <w:rPr>
          <w:rFonts w:eastAsia="Arial Unicode MS"/>
          <w:smallCaps/>
          <w:szCs w:val="20"/>
          <w:lang/>
        </w:rPr>
        <w:t xml:space="preserve">a, alienation, </w:t>
      </w:r>
      <w:r w:rsidRPr="00113D44">
        <w:rPr>
          <w:rFonts w:eastAsia="Arial Unicode MS"/>
          <w:smallCaps/>
          <w:color w:val="000000"/>
          <w:szCs w:val="20"/>
          <w:lang/>
        </w:rPr>
        <w:t>critique, demi-reality, dialectical argument, ideology.</w:t>
      </w:r>
    </w:p>
    <w:p w:rsidR="00305ADC" w:rsidRPr="00113D44" w:rsidRDefault="00BD5D47" w:rsidP="00305ADC">
      <w:pPr>
        <w:widowControl w:val="0"/>
        <w:tabs>
          <w:tab w:val="clear" w:pos="284"/>
        </w:tabs>
        <w:suppressAutoHyphens/>
        <w:spacing w:line="100" w:lineRule="atLeast"/>
        <w:rPr>
          <w:rFonts w:eastAsia="Arial Unicode MS"/>
          <w:szCs w:val="20"/>
          <w:lang/>
        </w:rPr>
      </w:pPr>
      <w:r w:rsidRPr="00113D44">
        <w:rPr>
          <w:rFonts w:eastAsia="Arial Unicode MS"/>
          <w:b/>
          <w:szCs w:val="20"/>
          <w:lang/>
        </w:rPr>
        <w:t>constitutive perspectivity</w:t>
      </w:r>
      <w:r w:rsidRPr="00113D44">
        <w:rPr>
          <w:rFonts w:eastAsia="Arial Unicode MS"/>
          <w:szCs w:val="20"/>
          <w:lang/>
        </w:rPr>
        <w:t xml:space="preserve"> or </w:t>
      </w:r>
      <w:r w:rsidRPr="00113D44">
        <w:rPr>
          <w:rFonts w:eastAsia="Arial Unicode MS"/>
          <w:b/>
          <w:szCs w:val="20"/>
          <w:lang/>
        </w:rPr>
        <w:t>perspectivality</w:t>
      </w:r>
      <w:r w:rsidRPr="00113D44">
        <w:rPr>
          <w:rFonts w:eastAsia="Arial Unicode MS"/>
          <w:szCs w:val="20"/>
          <w:lang/>
        </w:rPr>
        <w:t xml:space="preserve">. See </w:t>
      </w:r>
      <w:r w:rsidRPr="00113D44">
        <w:rPr>
          <w:rFonts w:ascii="m" w:eastAsia="Arial Unicode MS" w:hAnsi="m"/>
          <w:smallCaps/>
          <w:szCs w:val="20"/>
          <w:lang/>
        </w:rPr>
        <w:t>perspective</w:t>
      </w:r>
      <w:r w:rsidRPr="00113D44">
        <w:rPr>
          <w:rFonts w:eastAsia="Arial Unicode MS"/>
          <w:szCs w:val="20"/>
          <w:lang/>
        </w:rPr>
        <w:t>.</w:t>
      </w:r>
    </w:p>
    <w:p w:rsidR="00BD5D47" w:rsidRPr="00113D44" w:rsidRDefault="00BD5D47" w:rsidP="00305ADC">
      <w:pPr>
        <w:widowControl w:val="0"/>
        <w:tabs>
          <w:tab w:val="clear" w:pos="284"/>
        </w:tabs>
        <w:suppressAutoHyphens/>
        <w:spacing w:line="100" w:lineRule="atLeast"/>
        <w:rPr>
          <w:rFonts w:eastAsia="Arial Unicode MS"/>
          <w:b/>
          <w:szCs w:val="20"/>
          <w:lang/>
        </w:rPr>
      </w:pPr>
    </w:p>
    <w:p w:rsidR="00305ADC" w:rsidRPr="00113D44" w:rsidRDefault="00305ADC" w:rsidP="00305ADC">
      <w:pPr>
        <w:tabs>
          <w:tab w:val="clear" w:pos="284"/>
        </w:tabs>
        <w:rPr>
          <w:sz w:val="24"/>
          <w:lang w:val="en-US"/>
        </w:rPr>
      </w:pPr>
      <w:r w:rsidRPr="00113D44">
        <w:rPr>
          <w:b/>
          <w:szCs w:val="20"/>
          <w:lang w:val="en-US"/>
        </w:rPr>
        <w:t>constitutively false morality</w:t>
      </w:r>
      <w:r w:rsidRPr="00113D44">
        <w:rPr>
          <w:szCs w:val="20"/>
          <w:lang w:val="en-US"/>
        </w:rPr>
        <w:t>.</w:t>
      </w:r>
      <w:r w:rsidRPr="00113D44">
        <w:rPr>
          <w:smallCaps/>
          <w:szCs w:val="20"/>
          <w:lang w:val="en-US"/>
        </w:rPr>
        <w:t xml:space="preserve"> Explanatory critique</w:t>
      </w:r>
      <w:r w:rsidRPr="00113D44">
        <w:rPr>
          <w:szCs w:val="20"/>
          <w:lang w:val="en-US"/>
        </w:rPr>
        <w:t xml:space="preserve"> </w:t>
      </w:r>
      <w:r w:rsidRPr="00113D44">
        <w:rPr>
          <w:color w:val="000000"/>
          <w:szCs w:val="20"/>
          <w:lang w:val="en-US"/>
        </w:rPr>
        <w:t xml:space="preserve">may demonstrate the </w:t>
      </w:r>
      <w:r w:rsidRPr="00113D44">
        <w:rPr>
          <w:i/>
          <w:iCs/>
          <w:color w:val="000000"/>
          <w:szCs w:val="20"/>
          <w:lang w:val="en-US"/>
        </w:rPr>
        <w:t>constitutive morality</w:t>
      </w:r>
      <w:r w:rsidRPr="00113D44">
        <w:rPr>
          <w:color w:val="000000"/>
          <w:szCs w:val="20"/>
          <w:lang w:val="en-US"/>
        </w:rPr>
        <w:t xml:space="preserve"> of a social system to be both false and necessary, e.g., that capitalist society is founded on the false notion, necessary for its reproduction, that wages represent full and fair payment for labour performed, or that master–slave-type societies in general are founded on the false notion, necessary for their functioning, that </w:t>
      </w:r>
      <w:r w:rsidRPr="00113D44">
        <w:rPr>
          <w:smallCaps/>
          <w:color w:val="000000"/>
          <w:szCs w:val="20"/>
          <w:lang w:val="en-US"/>
        </w:rPr>
        <w:t>generative separation</w:t>
      </w:r>
      <w:r w:rsidRPr="00113D44">
        <w:rPr>
          <w:color w:val="000000"/>
          <w:szCs w:val="20"/>
          <w:lang w:val="en-US"/>
        </w:rPr>
        <w:t xml:space="preserve"> is objectively moral (</w:t>
      </w:r>
      <w:r w:rsidRPr="00113D44">
        <w:rPr>
          <w:i/>
          <w:iCs/>
          <w:color w:val="000000"/>
          <w:szCs w:val="20"/>
          <w:lang w:val="en-US"/>
        </w:rPr>
        <w:t>D</w:t>
      </w:r>
      <w:r w:rsidRPr="00113D44">
        <w:rPr>
          <w:color w:val="000000"/>
          <w:szCs w:val="20"/>
          <w:lang w:val="en-US"/>
        </w:rPr>
        <w:t>:</w:t>
      </w:r>
      <w:r w:rsidRPr="00113D44">
        <w:rPr>
          <w:i/>
          <w:iCs/>
          <w:color w:val="000000"/>
          <w:szCs w:val="20"/>
          <w:lang w:val="en-US"/>
        </w:rPr>
        <w:t xml:space="preserve"> </w:t>
      </w:r>
      <w:r w:rsidR="00BE74AC" w:rsidRPr="00113D44">
        <w:rPr>
          <w:color w:val="000000"/>
          <w:szCs w:val="20"/>
          <w:lang w:val="en-US"/>
        </w:rPr>
        <w:t>264-5,</w:t>
      </w:r>
      <w:r w:rsidRPr="00113D44">
        <w:rPr>
          <w:color w:val="000000"/>
          <w:szCs w:val="20"/>
          <w:lang w:val="en-US"/>
        </w:rPr>
        <w:t xml:space="preserve"> </w:t>
      </w:r>
      <w:r w:rsidRPr="00113D44">
        <w:rPr>
          <w:i/>
          <w:iCs/>
          <w:color w:val="000000"/>
          <w:szCs w:val="20"/>
          <w:lang w:val="en-US"/>
        </w:rPr>
        <w:t>P</w:t>
      </w:r>
      <w:r w:rsidRPr="00113D44">
        <w:rPr>
          <w:color w:val="000000"/>
          <w:szCs w:val="20"/>
          <w:lang w:val="en-US"/>
        </w:rPr>
        <w:t xml:space="preserve">: 112-3). See also </w:t>
      </w:r>
      <w:r w:rsidRPr="00113D44">
        <w:rPr>
          <w:smallCaps/>
          <w:color w:val="000000"/>
          <w:szCs w:val="20"/>
          <w:lang w:val="en-US"/>
        </w:rPr>
        <w:t>dcr</w:t>
      </w:r>
      <w:r w:rsidRPr="00113D44">
        <w:rPr>
          <w:color w:val="000000"/>
          <w:szCs w:val="20"/>
          <w:lang w:val="en-US"/>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constraint</w:t>
      </w:r>
      <w:r w:rsidRPr="00113D44">
        <w:rPr>
          <w:rFonts w:eastAsia="Arial Unicode MS"/>
          <w:bCs/>
          <w:szCs w:val="20"/>
          <w:lang/>
        </w:rPr>
        <w:t>/</w:t>
      </w:r>
      <w:r w:rsidRPr="00113D44">
        <w:rPr>
          <w:rFonts w:eastAsia="Arial Unicode MS"/>
          <w:b/>
          <w:bCs/>
          <w:szCs w:val="20"/>
          <w:lang/>
        </w:rPr>
        <w:t>enablement</w:t>
      </w:r>
      <w:r w:rsidRPr="00113D44">
        <w:rPr>
          <w:rFonts w:eastAsia="Arial Unicode MS"/>
          <w:szCs w:val="20"/>
          <w:lang/>
        </w:rPr>
        <w:t>.</w:t>
      </w:r>
      <w:r w:rsidRPr="00113D44">
        <w:rPr>
          <w:rFonts w:eastAsia="Arial Unicode MS"/>
          <w:b/>
          <w:bCs/>
          <w:szCs w:val="20"/>
          <w:lang/>
        </w:rPr>
        <w:t xml:space="preserve"> </w:t>
      </w:r>
      <w:r w:rsidRPr="00113D44">
        <w:rPr>
          <w:rFonts w:eastAsia="Arial Unicode MS"/>
          <w:szCs w:val="20"/>
          <w:lang/>
        </w:rPr>
        <w:t xml:space="preserve">A </w:t>
      </w:r>
      <w:r w:rsidRPr="00113D44">
        <w:rPr>
          <w:rFonts w:eastAsia="Arial Unicode MS"/>
          <w:i/>
          <w:iCs/>
          <w:szCs w:val="20"/>
          <w:lang/>
        </w:rPr>
        <w:t>constraint</w:t>
      </w:r>
      <w:r w:rsidRPr="00113D44">
        <w:rPr>
          <w:rFonts w:eastAsia="Arial Unicode MS"/>
          <w:szCs w:val="20"/>
          <w:lang/>
        </w:rPr>
        <w:t xml:space="preserve"> is ‘an absolute or relative prohibition, whether natural or social and remediable or not’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396). An </w:t>
      </w:r>
      <w:r w:rsidRPr="00113D44">
        <w:rPr>
          <w:rFonts w:eastAsia="Arial Unicode MS"/>
          <w:i/>
          <w:iCs/>
          <w:szCs w:val="20"/>
          <w:lang/>
        </w:rPr>
        <w:t xml:space="preserve">enablement </w:t>
      </w:r>
      <w:r w:rsidRPr="00113D44">
        <w:rPr>
          <w:rFonts w:eastAsia="Arial Unicode MS"/>
          <w:szCs w:val="20"/>
          <w:lang/>
        </w:rPr>
        <w:t xml:space="preserve">by contrast makes something possible. Constraint is a negative, enablement (or </w:t>
      </w:r>
      <w:r w:rsidRPr="00113D44">
        <w:rPr>
          <w:rFonts w:eastAsia="Arial Unicode MS"/>
          <w:i/>
          <w:iCs/>
          <w:szCs w:val="20"/>
          <w:lang/>
        </w:rPr>
        <w:t>enabling condition</w:t>
      </w:r>
      <w:r w:rsidRPr="00113D44">
        <w:rPr>
          <w:rFonts w:eastAsia="Arial Unicode MS"/>
          <w:szCs w:val="20"/>
          <w:lang/>
        </w:rPr>
        <w:t xml:space="preserve">) a positive, form of </w:t>
      </w:r>
      <w:r w:rsidRPr="00113D44">
        <w:rPr>
          <w:rFonts w:eastAsia="Arial Unicode MS"/>
          <w:smallCaps/>
          <w:szCs w:val="20"/>
          <w:lang/>
        </w:rPr>
        <w:t xml:space="preserve">causality, </w:t>
      </w:r>
      <w:r w:rsidRPr="00113D44">
        <w:rPr>
          <w:rFonts w:eastAsia="Arial Unicode MS"/>
          <w:szCs w:val="20"/>
          <w:lang/>
        </w:rPr>
        <w:t xml:space="preserve">which like any other form can be possessed unactualised. And since (it is argued – but to see it requires a series of </w:t>
      </w:r>
      <w:r w:rsidRPr="00113D44">
        <w:rPr>
          <w:rFonts w:eastAsia="Arial Unicode MS"/>
          <w:smallCaps/>
          <w:szCs w:val="20"/>
          <w:lang/>
        </w:rPr>
        <w:t>perspectival switches</w:t>
      </w:r>
      <w:r w:rsidRPr="00113D44">
        <w:rPr>
          <w:rFonts w:eastAsia="Arial Unicode MS"/>
          <w:szCs w:val="20"/>
          <w:lang/>
        </w:rPr>
        <w:t xml:space="preserve">) to constrain is to contradict is to negate is to cause, constraint is closely linked to the central category of </w:t>
      </w:r>
      <w:r w:rsidRPr="00113D44">
        <w:rPr>
          <w:rFonts w:eastAsia="Arial Unicode MS"/>
          <w:smallCaps/>
          <w:szCs w:val="20"/>
          <w:lang/>
        </w:rPr>
        <w:t>absence</w:t>
      </w:r>
      <w:r w:rsidRPr="00113D44">
        <w:rPr>
          <w:rFonts w:eastAsia="Arial Unicode MS"/>
          <w:szCs w:val="20"/>
          <w:lang/>
        </w:rPr>
        <w:t xml:space="preserve"> and absenting (underpinning change and difference alike). When subscripts are used to distinguish constraints that are operative in the human world from other forms of constraint, </w:t>
      </w:r>
      <w:r w:rsidRPr="00113D44">
        <w:rPr>
          <w:rFonts w:eastAsia="Arial Unicode MS"/>
          <w:i/>
          <w:iCs/>
          <w:szCs w:val="20"/>
          <w:lang/>
        </w:rPr>
        <w:t>constraint</w:t>
      </w:r>
      <w:r w:rsidRPr="00113D44">
        <w:rPr>
          <w:rFonts w:eastAsia="Arial Unicode MS"/>
          <w:i/>
          <w:iCs/>
          <w:szCs w:val="20"/>
          <w:vertAlign w:val="subscript"/>
          <w:lang/>
        </w:rPr>
        <w:t>1</w:t>
      </w:r>
      <w:r w:rsidRPr="00113D44">
        <w:rPr>
          <w:rFonts w:eastAsia="Arial Unicode MS"/>
          <w:i/>
          <w:iCs/>
          <w:szCs w:val="20"/>
          <w:lang/>
        </w:rPr>
        <w:t xml:space="preserve"> </w:t>
      </w:r>
      <w:r w:rsidRPr="00113D44">
        <w:rPr>
          <w:rFonts w:eastAsia="Arial Unicode MS"/>
          <w:szCs w:val="20"/>
          <w:lang/>
        </w:rPr>
        <w:t xml:space="preserve">(corresponding to </w:t>
      </w:r>
      <w:r w:rsidRPr="00113D44">
        <w:rPr>
          <w:rFonts w:eastAsia="Arial Unicode MS"/>
          <w:smallCaps/>
          <w:szCs w:val="20"/>
          <w:lang/>
        </w:rPr>
        <w:t>power</w:t>
      </w:r>
      <w:r w:rsidRPr="00113D44">
        <w:rPr>
          <w:rFonts w:eastAsia="Arial Unicode MS"/>
          <w:szCs w:val="20"/>
          <w:vertAlign w:val="subscript"/>
          <w:lang/>
        </w:rPr>
        <w:t>1</w:t>
      </w:r>
      <w:r w:rsidRPr="00113D44">
        <w:rPr>
          <w:rFonts w:eastAsia="Arial Unicode MS"/>
          <w:i/>
          <w:iCs/>
          <w:szCs w:val="20"/>
          <w:lang/>
        </w:rPr>
        <w:t xml:space="preserve"> </w:t>
      </w:r>
      <w:r w:rsidRPr="00113D44">
        <w:rPr>
          <w:rFonts w:eastAsia="Arial Unicode MS"/>
          <w:szCs w:val="20"/>
          <w:lang/>
        </w:rPr>
        <w:t xml:space="preserve">and </w:t>
      </w:r>
      <w:r w:rsidRPr="00113D44">
        <w:rPr>
          <w:rFonts w:eastAsia="Arial Unicode MS"/>
          <w:smallCaps/>
          <w:szCs w:val="20"/>
          <w:lang/>
        </w:rPr>
        <w:t>subjects</w:t>
      </w:r>
      <w:r w:rsidRPr="00113D44">
        <w:rPr>
          <w:rFonts w:eastAsia="Arial Unicode MS"/>
          <w:szCs w:val="20"/>
          <w:vertAlign w:val="subscript"/>
          <w:lang/>
        </w:rPr>
        <w:t>1</w:t>
      </w:r>
      <w:r w:rsidRPr="00113D44">
        <w:rPr>
          <w:rFonts w:eastAsia="Arial Unicode MS"/>
          <w:szCs w:val="20"/>
          <w:lang/>
        </w:rPr>
        <w:t xml:space="preserve">) refers to the capacity to constrain as such, whether by a social form or not; </w:t>
      </w:r>
      <w:r w:rsidRPr="00113D44">
        <w:rPr>
          <w:rFonts w:eastAsia="Arial Unicode MS"/>
          <w:i/>
          <w:iCs/>
          <w:szCs w:val="20"/>
          <w:lang/>
        </w:rPr>
        <w:t>constraint</w:t>
      </w:r>
      <w:r w:rsidRPr="00113D44">
        <w:rPr>
          <w:rFonts w:eastAsia="Arial Unicode MS"/>
          <w:i/>
          <w:iCs/>
          <w:szCs w:val="20"/>
          <w:vertAlign w:val="subscript"/>
          <w:lang/>
        </w:rPr>
        <w:t>2</w:t>
      </w:r>
      <w:r w:rsidRPr="00113D44">
        <w:rPr>
          <w:rFonts w:eastAsia="Arial Unicode MS"/>
          <w:i/>
          <w:iCs/>
          <w:szCs w:val="20"/>
          <w:lang/>
        </w:rPr>
        <w:t xml:space="preserve"> </w:t>
      </w:r>
      <w:r w:rsidRPr="00113D44">
        <w:rPr>
          <w:rFonts w:eastAsia="Arial Unicode MS"/>
          <w:szCs w:val="20"/>
          <w:lang/>
        </w:rPr>
        <w:t>(corresponding to power</w:t>
      </w:r>
      <w:r w:rsidRPr="00113D44">
        <w:rPr>
          <w:rFonts w:eastAsia="Arial Unicode MS"/>
          <w:szCs w:val="20"/>
          <w:vertAlign w:val="subscript"/>
          <w:lang/>
        </w:rPr>
        <w:t>2</w:t>
      </w:r>
      <w:r w:rsidRPr="00113D44">
        <w:rPr>
          <w:rFonts w:eastAsia="Arial Unicode MS"/>
          <w:szCs w:val="20"/>
          <w:lang/>
        </w:rPr>
        <w:t xml:space="preserve"> and subjects</w:t>
      </w:r>
      <w:r w:rsidRPr="00113D44">
        <w:rPr>
          <w:rFonts w:eastAsia="Arial Unicode MS"/>
          <w:szCs w:val="20"/>
          <w:vertAlign w:val="subscript"/>
          <w:lang/>
        </w:rPr>
        <w:t>2</w:t>
      </w:r>
      <w:r w:rsidRPr="00113D44">
        <w:rPr>
          <w:rFonts w:eastAsia="Arial Unicode MS"/>
          <w:szCs w:val="20"/>
          <w:lang/>
        </w:rPr>
        <w:t xml:space="preserve">) refers to social constraints, </w:t>
      </w:r>
      <w:r w:rsidRPr="00113D44">
        <w:rPr>
          <w:rFonts w:eastAsia="Arial Unicode MS"/>
          <w:szCs w:val="20"/>
          <w:lang/>
        </w:rPr>
        <w:lastRenderedPageBreak/>
        <w:t xml:space="preserve">and in particular the constraining power of </w:t>
      </w:r>
      <w:r w:rsidRPr="00113D44">
        <w:rPr>
          <w:rFonts w:eastAsia="Arial Unicode MS"/>
          <w:smallCaps/>
          <w:szCs w:val="20"/>
          <w:lang/>
        </w:rPr>
        <w:t>master–slave</w:t>
      </w:r>
      <w:r w:rsidRPr="00113D44">
        <w:rPr>
          <w:rFonts w:eastAsia="Arial Unicode MS"/>
          <w:szCs w:val="20"/>
          <w:lang/>
        </w:rPr>
        <w:t>-type</w:t>
      </w:r>
      <w:r w:rsidRPr="00113D44">
        <w:rPr>
          <w:rFonts w:eastAsia="Arial Unicode MS"/>
          <w:smallCaps/>
          <w:szCs w:val="20"/>
          <w:lang/>
        </w:rPr>
        <w:t xml:space="preserve"> </w:t>
      </w:r>
      <w:r w:rsidRPr="00113D44">
        <w:rPr>
          <w:rFonts w:eastAsia="Arial Unicode MS"/>
          <w:szCs w:val="20"/>
          <w:lang/>
        </w:rPr>
        <w:t xml:space="preserve">relations. Likewise, Bhaskar distinguishes enablement from </w:t>
      </w:r>
      <w:r w:rsidRPr="00113D44">
        <w:rPr>
          <w:rFonts w:eastAsia="Arial Unicode MS"/>
          <w:i/>
          <w:iCs/>
          <w:szCs w:val="20"/>
          <w:lang/>
        </w:rPr>
        <w:t>empowerment</w:t>
      </w:r>
      <w:r w:rsidRPr="00113D44">
        <w:rPr>
          <w:rFonts w:eastAsia="Arial Unicode MS"/>
          <w:szCs w:val="20"/>
          <w:lang/>
        </w:rPr>
        <w:t>. The former is more inclusive, with empowerment reserved for human agency. Emancipatory praxis proceeds in part via a dialectic of empowerment and constraint.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szCs w:val="20"/>
          <w:lang/>
        </w:rPr>
        <w:t xml:space="preserve">Both constraint and enablement play a key role in the </w:t>
      </w:r>
      <w:r w:rsidRPr="00113D44">
        <w:rPr>
          <w:rFonts w:eastAsia="Arial Unicode MS"/>
          <w:caps/>
          <w:szCs w:val="20"/>
          <w:lang/>
        </w:rPr>
        <w:t>tmsa</w:t>
      </w:r>
      <w:r w:rsidRPr="00113D44">
        <w:rPr>
          <w:rFonts w:eastAsia="Arial Unicode MS"/>
          <w:szCs w:val="20"/>
          <w:lang/>
        </w:rPr>
        <w:t xml:space="preserve">, where they appear as modes in which social structure </w:t>
      </w:r>
      <w:r w:rsidRPr="00113D44">
        <w:rPr>
          <w:rFonts w:eastAsia="Arial Unicode MS"/>
          <w:i/>
          <w:iCs/>
          <w:szCs w:val="20"/>
          <w:lang/>
        </w:rPr>
        <w:t xml:space="preserve">conditions </w:t>
      </w:r>
      <w:r w:rsidRPr="00113D44">
        <w:rPr>
          <w:rFonts w:eastAsia="Arial Unicode MS"/>
          <w:szCs w:val="20"/>
          <w:lang/>
        </w:rPr>
        <w:t xml:space="preserve">agency. They arguably entail an ontological distinction between structure and agency, society and people: there must be something that is constrained and enabled and something that does the constraining and enabling. In </w:t>
      </w:r>
      <w:r w:rsidRPr="00113D44">
        <w:rPr>
          <w:rFonts w:eastAsia="Arial Unicode MS"/>
          <w:caps/>
          <w:szCs w:val="20"/>
          <w:lang/>
        </w:rPr>
        <w:t>dcr</w:t>
      </w:r>
      <w:r w:rsidRPr="00113D44">
        <w:rPr>
          <w:rFonts w:eastAsia="Arial Unicode MS"/>
          <w:szCs w:val="20"/>
          <w:lang/>
        </w:rPr>
        <w:t xml:space="preserve">, constraint is generalised to include any kind of </w:t>
      </w:r>
      <w:r w:rsidRPr="00113D44">
        <w:rPr>
          <w:rFonts w:eastAsia="Arial Unicode MS"/>
          <w:i/>
          <w:iCs/>
          <w:szCs w:val="20"/>
          <w:lang/>
        </w:rPr>
        <w:t xml:space="preserve">ill </w:t>
      </w:r>
      <w:r w:rsidRPr="00113D44">
        <w:rPr>
          <w:rFonts w:eastAsia="Arial Unicode MS"/>
          <w:szCs w:val="20"/>
          <w:lang/>
        </w:rPr>
        <w:t xml:space="preserve">in the social sphere, for ills may be viewed as absences which function as constraints on human causal powers to flourish; this is constraint as the </w:t>
      </w:r>
      <w:r w:rsidRPr="00113D44">
        <w:rPr>
          <w:rFonts w:eastAsia="Arial Unicode MS"/>
          <w:i/>
          <w:iCs/>
          <w:szCs w:val="20"/>
          <w:lang/>
        </w:rPr>
        <w:t>normatively negative</w:t>
      </w:r>
      <w:r w:rsidRPr="00113D44">
        <w:rPr>
          <w:rFonts w:eastAsia="Arial Unicode MS"/>
          <w:szCs w:val="20"/>
          <w:lang/>
        </w:rPr>
        <w:t xml:space="preserve"> form of absence. It is then in turn </w:t>
      </w:r>
      <w:r w:rsidRPr="00113D44">
        <w:rPr>
          <w:rFonts w:eastAsia="Arial Unicode MS"/>
          <w:i/>
          <w:iCs/>
          <w:smallCaps/>
          <w:szCs w:val="20"/>
          <w:lang/>
        </w:rPr>
        <w:t>negatively generalised</w:t>
      </w:r>
      <w:r w:rsidRPr="00113D44">
        <w:rPr>
          <w:rFonts w:eastAsia="Arial Unicode MS"/>
          <w:iCs/>
          <w:szCs w:val="20"/>
          <w:lang/>
        </w:rPr>
        <w:t xml:space="preserve"> (accompanied by a positive generalisation of the concept of </w:t>
      </w:r>
      <w:r w:rsidRPr="00113D44">
        <w:rPr>
          <w:rFonts w:eastAsia="Arial Unicode MS"/>
          <w:iCs/>
          <w:smallCaps/>
          <w:szCs w:val="20"/>
          <w:lang/>
        </w:rPr>
        <w:t>freedom</w:t>
      </w:r>
      <w:r w:rsidRPr="00113D44">
        <w:rPr>
          <w:rFonts w:eastAsia="Arial Unicode MS"/>
          <w:iCs/>
          <w:szCs w:val="20"/>
          <w:lang/>
        </w:rPr>
        <w:t>)</w:t>
      </w:r>
      <w:r w:rsidRPr="00113D44">
        <w:rPr>
          <w:rFonts w:eastAsia="Arial Unicode MS"/>
          <w:i/>
          <w:iCs/>
          <w:smallCaps/>
          <w:szCs w:val="20"/>
          <w:lang/>
        </w:rPr>
        <w:t xml:space="preserve"> </w:t>
      </w:r>
      <w:r w:rsidRPr="00113D44">
        <w:rPr>
          <w:rFonts w:eastAsia="Arial Unicode MS"/>
          <w:szCs w:val="20"/>
          <w:lang/>
        </w:rPr>
        <w:t>‘</w:t>
      </w:r>
      <w:r w:rsidRPr="00113D44">
        <w:rPr>
          <w:rFonts w:eastAsia="Arial Unicode MS"/>
          <w:szCs w:val="20"/>
          <w:lang w:val="en-US"/>
        </w:rPr>
        <w:t xml:space="preserve">so that to constrain an ill is to disempower, contradict, overthrow or otherwise </w:t>
      </w:r>
      <w:r w:rsidRPr="00113D44">
        <w:rPr>
          <w:rFonts w:eastAsia="Arial Unicode MS"/>
          <w:i/>
          <w:szCs w:val="20"/>
          <w:lang w:val="en-US"/>
        </w:rPr>
        <w:t>constrain a constraint</w:t>
      </w:r>
      <w:r w:rsidRPr="00113D44">
        <w:rPr>
          <w:rFonts w:eastAsia="Arial Unicode MS"/>
          <w:szCs w:val="20"/>
          <w:lang w:val="en-US"/>
        </w:rPr>
        <w:t>’ (</w:t>
      </w:r>
      <w:r w:rsidRPr="00113D44">
        <w:rPr>
          <w:rFonts w:eastAsia="Arial Unicode MS"/>
          <w:i/>
          <w:szCs w:val="20"/>
          <w:lang w:val="en-US"/>
        </w:rPr>
        <w:t>D</w:t>
      </w:r>
      <w:r w:rsidRPr="00113D44">
        <w:rPr>
          <w:rFonts w:eastAsia="Arial Unicode MS"/>
          <w:szCs w:val="20"/>
          <w:lang w:val="en-US"/>
        </w:rPr>
        <w:t xml:space="preserve">: 277, e.a.). </w:t>
      </w:r>
      <w:r w:rsidRPr="00113D44">
        <w:rPr>
          <w:rFonts w:eastAsia="Arial Unicode MS"/>
          <w:szCs w:val="20"/>
          <w:lang/>
        </w:rPr>
        <w:t xml:space="preserve">Constraining constraints thus figures prominently in the </w:t>
      </w:r>
      <w:r w:rsidRPr="00113D44">
        <w:rPr>
          <w:szCs w:val="20"/>
          <w:lang/>
        </w:rPr>
        <w:t xml:space="preserve">real </w:t>
      </w:r>
      <w:r w:rsidRPr="00113D44">
        <w:rPr>
          <w:smallCaps/>
          <w:szCs w:val="20"/>
          <w:lang/>
        </w:rPr>
        <w:t xml:space="preserve">definition </w:t>
      </w:r>
      <w:r w:rsidRPr="00113D44">
        <w:rPr>
          <w:szCs w:val="20"/>
          <w:lang/>
        </w:rPr>
        <w:t xml:space="preserve">of geo-historical dialectic as ‘absenting constraints on absenting ills (or absences) – or, in effect, </w:t>
      </w:r>
      <w:r w:rsidRPr="00113D44">
        <w:rPr>
          <w:i/>
          <w:iCs/>
          <w:szCs w:val="20"/>
          <w:lang/>
        </w:rPr>
        <w:t>the axiology of freedom</w:t>
      </w:r>
      <w:r w:rsidRPr="00113D44">
        <w:rPr>
          <w:szCs w:val="20"/>
          <w:lang/>
        </w:rPr>
        <w:t>’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238). By valid perspectival switch, any constraint on an agent’s flourishing may be seen as </w:t>
      </w:r>
      <w:r w:rsidRPr="00113D44">
        <w:rPr>
          <w:smallCaps/>
          <w:szCs w:val="20"/>
          <w:lang/>
        </w:rPr>
        <w:t>alienation</w:t>
      </w:r>
      <w:r w:rsidRPr="00113D44">
        <w:rPr>
          <w:szCs w:val="20"/>
          <w:lang/>
        </w:rPr>
        <w:t xml:space="preserve"> from what is intrinsic to her well being. </w:t>
      </w:r>
      <w:r w:rsidRPr="00113D44">
        <w:rPr>
          <w:rFonts w:eastAsia="Arial Unicode MS"/>
          <w:bCs/>
          <w:szCs w:val="20"/>
          <w:lang/>
        </w:rPr>
        <w:t>See also</w:t>
      </w:r>
      <w:r w:rsidRPr="00113D44">
        <w:rPr>
          <w:rFonts w:eastAsia="Arial Unicode MS"/>
          <w:b/>
          <w:bCs/>
          <w:szCs w:val="20"/>
          <w:lang/>
        </w:rPr>
        <w:t xml:space="preserve"> </w:t>
      </w:r>
      <w:r w:rsidRPr="00113D44">
        <w:rPr>
          <w:rFonts w:eastAsia="Arial Unicode MS"/>
          <w:smallCaps/>
          <w:szCs w:val="20"/>
          <w:lang/>
        </w:rPr>
        <w:t>contradiction, emancipatory axiology, ethics, needs, primacy (</w:t>
      </w:r>
      <w:r w:rsidRPr="00113D44">
        <w:rPr>
          <w:rFonts w:eastAsia="Arial Unicode MS"/>
          <w:szCs w:val="20"/>
          <w:lang/>
        </w:rPr>
        <w:t>of constraints over enablements in the demi-real)</w:t>
      </w:r>
      <w:r w:rsidRPr="00113D44">
        <w:rPr>
          <w:rFonts w:eastAsia="Arial Unicode MS"/>
          <w:smallCaps/>
          <w:szCs w:val="20"/>
          <w:lang/>
        </w:rPr>
        <w:t xml:space="preserve">. </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constructionism (constructivism)</w:t>
      </w:r>
      <w:r w:rsidRPr="00113D44">
        <w:rPr>
          <w:rFonts w:eastAsia="Arial Unicode MS"/>
          <w:color w:val="000000"/>
          <w:szCs w:val="20"/>
          <w:lang/>
        </w:rPr>
        <w:t xml:space="preserve">. See </w:t>
      </w:r>
      <w:r w:rsidRPr="00113D44">
        <w:rPr>
          <w:rFonts w:eastAsia="Arial Unicode MS"/>
          <w:smallCaps/>
          <w:color w:val="000000"/>
          <w:szCs w:val="20"/>
          <w:lang/>
        </w:rPr>
        <w:t>social constructionism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containment</w:t>
      </w:r>
      <w:r w:rsidRPr="00113D44">
        <w:rPr>
          <w:rFonts w:eastAsia="Arial Unicode MS"/>
          <w:color w:val="000000"/>
          <w:szCs w:val="20"/>
          <w:lang/>
        </w:rPr>
        <w:t xml:space="preserve">. See </w:t>
      </w:r>
      <w:r w:rsidRPr="00113D44">
        <w:rPr>
          <w:rFonts w:eastAsia="Arial Unicode MS"/>
          <w:smallCaps/>
          <w:color w:val="000000"/>
          <w:szCs w:val="20"/>
          <w:lang/>
        </w:rPr>
        <w:t>co-presence, constellation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content</w:t>
      </w:r>
      <w:r w:rsidRPr="00113D44">
        <w:rPr>
          <w:b/>
          <w:color w:val="000000"/>
          <w:szCs w:val="20"/>
          <w:lang/>
        </w:rPr>
        <w:t>–form</w:t>
      </w:r>
      <w:r w:rsidRPr="00113D44">
        <w:rPr>
          <w:rFonts w:eastAsia="Arial Unicode MS"/>
          <w:color w:val="000000"/>
          <w:szCs w:val="20"/>
          <w:lang/>
        </w:rPr>
        <w:t xml:space="preserve">. See </w:t>
      </w:r>
      <w:r w:rsidRPr="00113D44">
        <w:rPr>
          <w:rFonts w:eastAsia="Arial Unicode MS"/>
          <w:smallCaps/>
          <w:color w:val="000000"/>
          <w:szCs w:val="20"/>
          <w:lang/>
        </w:rPr>
        <w:t xml:space="preserve">absence, co-presence, </w:t>
      </w:r>
      <w:r w:rsidR="00BE74AC" w:rsidRPr="00113D44">
        <w:rPr>
          <w:rFonts w:eastAsia="Arial Unicode MS"/>
          <w:b/>
          <w:smallCaps/>
          <w:color w:val="000000"/>
          <w:szCs w:val="20"/>
          <w:lang/>
        </w:rPr>
        <w:t>critical naturalism</w:t>
      </w:r>
      <w:r w:rsidR="00BE74AC" w:rsidRPr="00113D44">
        <w:rPr>
          <w:rFonts w:eastAsia="Arial Unicode MS"/>
          <w:smallCaps/>
          <w:color w:val="000000"/>
          <w:szCs w:val="20"/>
          <w:lang/>
        </w:rPr>
        <w:t xml:space="preserve">, dialectic of form to content, </w:t>
      </w:r>
      <w:r w:rsidRPr="00113D44">
        <w:rPr>
          <w:rFonts w:eastAsia="Arial Unicode MS"/>
          <w:b/>
          <w:smallCaps/>
          <w:color w:val="000000"/>
          <w:szCs w:val="20"/>
          <w:lang/>
        </w:rPr>
        <w:t>emancipatory axiology</w:t>
      </w:r>
      <w:r w:rsidRPr="00113D44">
        <w:rPr>
          <w:rFonts w:eastAsia="Arial Unicode MS"/>
          <w:smallCaps/>
          <w:color w:val="000000"/>
          <w:szCs w:val="20"/>
          <w:lang/>
        </w:rPr>
        <w:t>, learning process, perspective, reflection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context of discovery, context of justification</w:t>
      </w:r>
      <w:r w:rsidRPr="00113D44">
        <w:rPr>
          <w:rFonts w:eastAsia="Arial Unicode MS"/>
          <w:bCs/>
          <w:color w:val="000000"/>
          <w:szCs w:val="20"/>
          <w:lang/>
        </w:rPr>
        <w:t xml:space="preserve">. See </w:t>
      </w:r>
      <w:r w:rsidRPr="00113D44">
        <w:rPr>
          <w:rFonts w:eastAsia="Arial Unicode MS"/>
          <w:bCs/>
          <w:smallCaps/>
          <w:color w:val="000000"/>
          <w:szCs w:val="20"/>
          <w:lang/>
        </w:rPr>
        <w:t>ontology, philosophy of science, transcendental realism</w:t>
      </w:r>
      <w:r w:rsidRPr="00113D44">
        <w:rPr>
          <w:rFonts w:eastAsia="Arial Unicode MS"/>
          <w:b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contingency</w:t>
      </w:r>
      <w:r w:rsidRPr="00113D44">
        <w:rPr>
          <w:rFonts w:eastAsia="Arial Unicode MS"/>
          <w:color w:val="000000"/>
          <w:szCs w:val="20"/>
          <w:lang/>
        </w:rPr>
        <w:t xml:space="preserve">. See </w:t>
      </w:r>
      <w:r w:rsidRPr="00113D44">
        <w:rPr>
          <w:rFonts w:eastAsia="Arial Unicode MS"/>
          <w:smallCaps/>
          <w:color w:val="000000"/>
          <w:szCs w:val="20"/>
          <w:lang/>
        </w:rPr>
        <w:t>modality</w:t>
      </w:r>
      <w:r w:rsidRPr="00113D44">
        <w:rPr>
          <w:rFonts w:eastAsia="Arial Unicode MS"/>
          <w:color w:val="000000"/>
          <w:szCs w:val="20"/>
          <w:lang/>
        </w:rPr>
        <w:t>.</w:t>
      </w:r>
    </w:p>
    <w:p w:rsidR="00C941A2" w:rsidRPr="00113D44" w:rsidRDefault="00C941A2" w:rsidP="00305ADC">
      <w:pPr>
        <w:widowControl w:val="0"/>
        <w:tabs>
          <w:tab w:val="clear" w:pos="284"/>
          <w:tab w:val="left" w:pos="-490"/>
        </w:tabs>
        <w:suppressAutoHyphens/>
        <w:spacing w:line="100" w:lineRule="atLeast"/>
        <w:rPr>
          <w:rFonts w:eastAsia="Arial Unicode MS"/>
          <w:b/>
          <w:bCs/>
          <w:i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iCs/>
          <w:szCs w:val="20"/>
          <w:lang/>
        </w:rPr>
        <w:t>contradiction</w:t>
      </w:r>
      <w:r w:rsidRPr="00113D44">
        <w:rPr>
          <w:rFonts w:eastAsia="Arial Unicode MS"/>
          <w:b/>
          <w:bCs/>
          <w:szCs w:val="20"/>
          <w:lang/>
        </w:rPr>
        <w:t xml:space="preserve"> </w:t>
      </w:r>
      <w:r w:rsidRPr="00113D44">
        <w:rPr>
          <w:rFonts w:eastAsia="Arial Unicode MS"/>
          <w:szCs w:val="20"/>
          <w:lang/>
        </w:rPr>
        <w:t>(</w:t>
      </w:r>
      <w:r w:rsidRPr="00113D44">
        <w:rPr>
          <w:rFonts w:eastAsia="Arial Unicode MS"/>
          <w:iCs/>
          <w:szCs w:val="20"/>
          <w:lang/>
        </w:rPr>
        <w:t xml:space="preserve">f. L. </w:t>
      </w:r>
      <w:r w:rsidRPr="00113D44">
        <w:rPr>
          <w:rFonts w:eastAsia="Arial Unicode MS"/>
          <w:i/>
          <w:iCs/>
          <w:szCs w:val="20"/>
          <w:lang/>
        </w:rPr>
        <w:t>contra</w:t>
      </w:r>
      <w:r w:rsidR="00113D44">
        <w:rPr>
          <w:rFonts w:eastAsia="Arial Unicode MS"/>
          <w:iCs/>
          <w:szCs w:val="20"/>
          <w:lang/>
        </w:rPr>
        <w:t>,</w:t>
      </w:r>
      <w:r w:rsidRPr="00113D44">
        <w:rPr>
          <w:rFonts w:eastAsia="Arial Unicode MS"/>
          <w:iCs/>
          <w:szCs w:val="20"/>
          <w:lang/>
        </w:rPr>
        <w:t xml:space="preserve"> against + </w:t>
      </w:r>
      <w:r w:rsidRPr="00113D44">
        <w:rPr>
          <w:rFonts w:eastAsia="Arial Unicode MS"/>
          <w:i/>
          <w:iCs/>
          <w:szCs w:val="20"/>
          <w:lang/>
        </w:rPr>
        <w:t>dicere</w:t>
      </w:r>
      <w:r w:rsidR="00113D44">
        <w:rPr>
          <w:rFonts w:eastAsia="Arial Unicode MS"/>
          <w:iCs/>
          <w:szCs w:val="20"/>
          <w:lang/>
        </w:rPr>
        <w:t>,</w:t>
      </w:r>
      <w:r w:rsidRPr="00113D44">
        <w:rPr>
          <w:rFonts w:eastAsia="Arial Unicode MS"/>
          <w:i/>
          <w:iCs/>
          <w:szCs w:val="20"/>
          <w:lang/>
        </w:rPr>
        <w:t xml:space="preserve"> </w:t>
      </w:r>
      <w:r w:rsidRPr="00113D44">
        <w:rPr>
          <w:rFonts w:eastAsia="Arial Unicode MS"/>
          <w:iCs/>
          <w:szCs w:val="20"/>
          <w:lang/>
        </w:rPr>
        <w:t>to speak). May refer to ‘any kind of dissonance, strain or tension’, but is most clearly specifiable in relation to human action, where it refers to ‘a situation which permits the satisfaction of one end or {</w:t>
      </w:r>
      <w:r w:rsidR="00497CB5" w:rsidRPr="00113D44">
        <w:rPr>
          <w:rFonts w:ascii="Symbol" w:eastAsia="Arial Unicode MS" w:hAnsi="Symbol"/>
          <w:iCs/>
          <w:szCs w:val="20"/>
          <w:lang/>
        </w:rPr>
        <w:t></w:t>
      </w:r>
      <w:r w:rsidRPr="00113D44">
        <w:rPr>
          <w:rFonts w:eastAsia="Arial Unicode MS"/>
          <w:iCs/>
          <w:szCs w:val="20"/>
          <w:lang/>
        </w:rPr>
        <w:t xml:space="preserve">} result only at the expense of another: that is, a </w:t>
      </w:r>
      <w:r w:rsidRPr="00113D44">
        <w:rPr>
          <w:rFonts w:eastAsia="Arial Unicode MS"/>
          <w:szCs w:val="20"/>
          <w:lang/>
        </w:rPr>
        <w:t xml:space="preserve">bind </w:t>
      </w:r>
      <w:r w:rsidRPr="00113D44">
        <w:rPr>
          <w:rFonts w:eastAsia="Arial Unicode MS"/>
          <w:iCs/>
          <w:szCs w:val="20"/>
          <w:lang/>
        </w:rPr>
        <w:t xml:space="preserve">or </w:t>
      </w:r>
      <w:r w:rsidRPr="00113D44">
        <w:rPr>
          <w:rFonts w:eastAsia="Arial Unicode MS"/>
          <w:i/>
          <w:iCs/>
          <w:smallCaps/>
          <w:szCs w:val="20"/>
          <w:lang/>
        </w:rPr>
        <w:t>constraint</w:t>
      </w:r>
      <w:r w:rsidRPr="00113D44">
        <w:rPr>
          <w:rFonts w:eastAsia="Arial Unicode MS"/>
          <w:iCs/>
          <w:szCs w:val="20"/>
          <w:lang/>
        </w:rPr>
        <w:t xml:space="preserve">. An </w:t>
      </w:r>
      <w:r w:rsidRPr="00113D44">
        <w:rPr>
          <w:rFonts w:eastAsia="Arial Unicode MS"/>
          <w:i/>
          <w:iCs/>
          <w:szCs w:val="20"/>
          <w:lang/>
        </w:rPr>
        <w:t>internal contradiction</w:t>
      </w:r>
      <w:r w:rsidRPr="00113D44">
        <w:rPr>
          <w:rFonts w:eastAsia="Arial Unicode MS"/>
          <w:szCs w:val="20"/>
          <w:lang/>
        </w:rPr>
        <w:t xml:space="preserve"> is then a double-bind or </w:t>
      </w:r>
      <w:r w:rsidRPr="00113D44">
        <w:rPr>
          <w:rFonts w:eastAsia="Arial Unicode MS"/>
          <w:i/>
          <w:iCs/>
          <w:szCs w:val="20"/>
          <w:lang/>
        </w:rPr>
        <w:t>self-constraint</w:t>
      </w:r>
      <w:r w:rsidRPr="00113D44">
        <w:rPr>
          <w:rFonts w:eastAsia="Arial Unicode MS"/>
          <w:szCs w:val="20"/>
          <w:lang/>
        </w:rPr>
        <w: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56, e.a.). This meaning may be generalised to any form of action. </w:t>
      </w:r>
      <w:r w:rsidRPr="00113D44">
        <w:rPr>
          <w:rFonts w:eastAsia="Arial Unicode MS"/>
          <w:i/>
          <w:iCs/>
          <w:szCs w:val="20"/>
          <w:lang/>
        </w:rPr>
        <w:t>External contradictions</w:t>
      </w:r>
      <w:r w:rsidRPr="00113D44">
        <w:rPr>
          <w:rFonts w:eastAsia="Arial Unicode MS"/>
          <w:szCs w:val="20"/>
          <w:lang/>
        </w:rPr>
        <w:t xml:space="preserve"> (constraints) are cosmically pervasive, ‘established by the mere fact of determinate spatio-temporal being’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57), which is subject to constraining laws of nature. Internal contradictions probably are pervasive too, for change would not be possible unless ongoing things possessed both a </w:t>
      </w:r>
      <w:r w:rsidRPr="00113D44">
        <w:rPr>
          <w:rFonts w:eastAsia="Arial Unicode MS"/>
          <w:iCs/>
          <w:smallCaps/>
          <w:szCs w:val="20"/>
          <w:lang/>
        </w:rPr>
        <w:t>conatus</w:t>
      </w:r>
      <w:r w:rsidRPr="00113D44">
        <w:rPr>
          <w:rFonts w:eastAsia="Arial Unicode MS"/>
          <w:szCs w:val="20"/>
          <w:lang/>
        </w:rPr>
        <w:t xml:space="preserve"> to persist in their being and a conatus to desist (either internal ‘</w:t>
      </w:r>
      <w:r w:rsidRPr="00113D44">
        <w:rPr>
          <w:rFonts w:eastAsia="Arial Unicode MS"/>
          <w:smallCaps/>
          <w:szCs w:val="20"/>
          <w:lang/>
        </w:rPr>
        <w:t>complicity</w:t>
      </w:r>
      <w:r w:rsidRPr="00113D44">
        <w:rPr>
          <w:rFonts w:eastAsia="Arial Unicode MS"/>
          <w:szCs w:val="20"/>
          <w:lang/>
        </w:rPr>
        <w:t>’ with exogenous sources of change or an internal</w:t>
      </w:r>
      <w:r w:rsidR="00BE74AC" w:rsidRPr="00113D44">
        <w:rPr>
          <w:rFonts w:eastAsia="Arial Unicode MS"/>
          <w:szCs w:val="20"/>
          <w:lang/>
        </w:rPr>
        <w:t xml:space="preserve"> counter-conative tendency</w:t>
      </w:r>
      <w:r w:rsidRPr="00113D44">
        <w:rPr>
          <w:rFonts w:eastAsia="Arial Unicode MS"/>
          <w:szCs w:val="20"/>
          <w:lang/>
        </w:rPr>
        <w:t xml:space="preserve">. This establishes their </w:t>
      </w:r>
      <w:r w:rsidRPr="00113D44">
        <w:rPr>
          <w:rFonts w:eastAsia="Arial Unicode MS"/>
          <w:smallCaps/>
          <w:szCs w:val="20"/>
          <w:lang/>
        </w:rPr>
        <w:t>finitude</w:t>
      </w:r>
      <w:r w:rsidRPr="00113D44">
        <w:rPr>
          <w:rFonts w:eastAsia="Arial Unicode MS"/>
          <w:szCs w:val="20"/>
          <w:lang/>
        </w:rPr>
        <w:t xml:space="preserve">, which is the most basic form of </w:t>
      </w:r>
      <w:r w:rsidRPr="00113D44">
        <w:rPr>
          <w:rFonts w:eastAsia="Arial Unicode MS"/>
          <w:i/>
          <w:iCs/>
          <w:szCs w:val="20"/>
          <w:lang/>
        </w:rPr>
        <w:t>existential contradiction</w:t>
      </w:r>
      <w:r w:rsidRPr="00113D44">
        <w:rPr>
          <w:rFonts w:eastAsia="Arial Unicode MS"/>
          <w:szCs w:val="20"/>
          <w:lang/>
        </w:rPr>
        <w:t xml:space="preserve">. Contradiction is thus a </w:t>
      </w:r>
      <w:r w:rsidRPr="00113D44">
        <w:rPr>
          <w:rFonts w:eastAsia="Arial Unicode MS"/>
          <w:caps/>
          <w:szCs w:val="20"/>
          <w:lang/>
        </w:rPr>
        <w:t>2E</w:t>
      </w:r>
      <w:r w:rsidRPr="00113D44">
        <w:rPr>
          <w:rFonts w:eastAsia="Arial Unicode MS"/>
          <w:szCs w:val="20"/>
          <w:lang/>
        </w:rPr>
        <w:t xml:space="preserve"> figure </w:t>
      </w:r>
      <w:r w:rsidRPr="00113D44">
        <w:rPr>
          <w:rFonts w:eastAsia="Arial Unicode MS"/>
          <w:i/>
          <w:iCs/>
          <w:szCs w:val="20"/>
          <w:lang/>
        </w:rPr>
        <w:t>par excellence</w:t>
      </w:r>
      <w:r w:rsidRPr="00113D44">
        <w:rPr>
          <w:rFonts w:eastAsia="Arial Unicode MS"/>
          <w:szCs w:val="20"/>
          <w:lang/>
        </w:rPr>
        <w:t xml:space="preserve">. </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i/>
          <w:iCs/>
          <w:szCs w:val="20"/>
          <w:lang/>
        </w:rPr>
        <w:t>Formal logical contradictions</w:t>
      </w:r>
      <w:r w:rsidRPr="00113D44">
        <w:rPr>
          <w:rFonts w:eastAsia="Arial Unicode MS"/>
          <w:szCs w:val="20"/>
          <w:lang/>
        </w:rPr>
        <w:t xml:space="preserve"> (‘both </w:t>
      </w:r>
      <w:r w:rsidRPr="00113D44">
        <w:rPr>
          <w:rFonts w:eastAsia="Arial Unicode MS"/>
          <w:i/>
          <w:iCs/>
          <w:szCs w:val="20"/>
          <w:lang/>
        </w:rPr>
        <w:t>A</w:t>
      </w:r>
      <w:r w:rsidRPr="00113D44">
        <w:rPr>
          <w:rFonts w:eastAsia="Arial Unicode MS"/>
          <w:szCs w:val="20"/>
          <w:lang/>
        </w:rPr>
        <w:t xml:space="preserve"> and –</w:t>
      </w:r>
      <w:r w:rsidRPr="00113D44">
        <w:rPr>
          <w:rFonts w:eastAsia="Arial Unicode MS"/>
          <w:i/>
          <w:iCs/>
          <w:szCs w:val="20"/>
          <w:lang/>
        </w:rPr>
        <w:t>A</w:t>
      </w:r>
      <w:r w:rsidRPr="00113D44">
        <w:rPr>
          <w:rFonts w:eastAsia="Arial Unicode MS"/>
          <w:szCs w:val="20"/>
          <w:lang/>
        </w:rPr>
        <w:t xml:space="preserve">’) are a species of internal contradiction which obtain between propositions. When committed, they are constituents of the social world, </w:t>
      </w:r>
      <w:r w:rsidRPr="00113D44">
        <w:rPr>
          <w:rFonts w:eastAsia="Arial Unicode MS"/>
          <w:i/>
          <w:szCs w:val="20"/>
          <w:lang/>
        </w:rPr>
        <w:t>pace</w:t>
      </w:r>
      <w:r w:rsidRPr="00113D44">
        <w:rPr>
          <w:rFonts w:eastAsia="Arial Unicode MS"/>
          <w:szCs w:val="20"/>
          <w:lang/>
        </w:rPr>
        <w:t xml:space="preserve"> Hegel, who</w:t>
      </w:r>
      <w:r w:rsidRPr="00113D44">
        <w:rPr>
          <w:rFonts w:eastAsia="Arial Unicode MS"/>
          <w:smallCaps/>
          <w:szCs w:val="20"/>
          <w:lang/>
        </w:rPr>
        <w:t xml:space="preserve"> logicises</w:t>
      </w:r>
      <w:r w:rsidRPr="00113D44">
        <w:rPr>
          <w:rFonts w:eastAsia="Arial Unicode MS"/>
          <w:szCs w:val="20"/>
          <w:lang/>
        </w:rPr>
        <w:t xml:space="preserve"> the whole of being, and Kant, who extrudes them from being. They include </w:t>
      </w:r>
      <w:r w:rsidRPr="00113D44">
        <w:rPr>
          <w:rFonts w:eastAsia="Arial Unicode MS"/>
          <w:i/>
          <w:iCs/>
          <w:szCs w:val="20"/>
          <w:lang/>
        </w:rPr>
        <w:t>theory-theory</w:t>
      </w:r>
      <w:r w:rsidRPr="00113D44">
        <w:rPr>
          <w:rFonts w:eastAsia="Arial Unicode MS"/>
          <w:szCs w:val="20"/>
          <w:lang/>
        </w:rPr>
        <w:t xml:space="preserve"> </w:t>
      </w:r>
      <w:r w:rsidRPr="00113D44">
        <w:rPr>
          <w:rFonts w:eastAsia="Arial Unicode MS"/>
          <w:smallCaps/>
          <w:szCs w:val="20"/>
          <w:lang/>
        </w:rPr>
        <w:t>inconsistencies</w:t>
      </w:r>
      <w:r w:rsidRPr="00113D44">
        <w:rPr>
          <w:rFonts w:eastAsia="Arial Unicode MS"/>
          <w:szCs w:val="20"/>
          <w:lang/>
        </w:rPr>
        <w:t xml:space="preserve">. In virtue of the </w:t>
      </w:r>
      <w:r w:rsidRPr="00113D44">
        <w:rPr>
          <w:rFonts w:eastAsia="Arial Unicode MS"/>
          <w:smallCaps/>
          <w:szCs w:val="20"/>
          <w:lang/>
        </w:rPr>
        <w:t>duality</w:t>
      </w:r>
      <w:r w:rsidRPr="00113D44">
        <w:rPr>
          <w:rFonts w:eastAsia="Arial Unicode MS"/>
          <w:szCs w:val="20"/>
          <w:lang/>
        </w:rPr>
        <w:t xml:space="preserve"> of theory and praxis, </w:t>
      </w:r>
      <w:r w:rsidRPr="00113D44">
        <w:rPr>
          <w:rFonts w:eastAsia="Arial Unicode MS"/>
          <w:i/>
          <w:iCs/>
          <w:szCs w:val="20"/>
          <w:lang/>
        </w:rPr>
        <w:t xml:space="preserve">theory–practice </w:t>
      </w:r>
      <w:r w:rsidRPr="00113D44">
        <w:rPr>
          <w:rFonts w:eastAsia="Arial Unicode MS"/>
          <w:szCs w:val="20"/>
          <w:lang/>
        </w:rPr>
        <w:t xml:space="preserve">inconsistencies are </w:t>
      </w:r>
      <w:r w:rsidRPr="00113D44">
        <w:rPr>
          <w:rFonts w:eastAsia="Arial Unicode MS"/>
          <w:i/>
          <w:iCs/>
          <w:szCs w:val="20"/>
          <w:lang/>
        </w:rPr>
        <w:t>quasi-logical</w:t>
      </w:r>
      <w:r w:rsidRPr="00113D44">
        <w:rPr>
          <w:rFonts w:eastAsia="Arial Unicode MS"/>
          <w:szCs w:val="20"/>
          <w:lang/>
        </w:rPr>
        <w:t xml:space="preserve"> </w:t>
      </w:r>
      <w:r w:rsidRPr="00113D44">
        <w:rPr>
          <w:rFonts w:eastAsia="Arial Unicode MS"/>
          <w:i/>
          <w:iCs/>
          <w:szCs w:val="20"/>
          <w:lang/>
        </w:rPr>
        <w:t>contradictions</w:t>
      </w:r>
      <w:r w:rsidRPr="00113D44">
        <w:rPr>
          <w:rFonts w:eastAsia="Arial Unicode MS"/>
          <w:szCs w:val="20"/>
          <w:lang/>
        </w:rPr>
        <w:t xml:space="preserve">. (Practice-practice inconsistencies are </w:t>
      </w:r>
      <w:r w:rsidRPr="00113D44">
        <w:rPr>
          <w:rFonts w:eastAsia="Arial Unicode MS"/>
          <w:i/>
          <w:iCs/>
          <w:smallCaps/>
          <w:szCs w:val="20"/>
          <w:lang/>
        </w:rPr>
        <w:t>axiological</w:t>
      </w:r>
      <w:r w:rsidRPr="00113D44">
        <w:rPr>
          <w:rFonts w:eastAsia="Arial Unicode MS"/>
          <w:i/>
          <w:iCs/>
          <w:szCs w:val="20"/>
          <w:lang/>
        </w:rPr>
        <w:t xml:space="preserve"> </w:t>
      </w:r>
      <w:r w:rsidRPr="00113D44">
        <w:rPr>
          <w:rFonts w:eastAsia="Arial Unicode MS"/>
          <w:szCs w:val="20"/>
          <w:lang/>
        </w:rPr>
        <w:t xml:space="preserve">inconsistencies or </w:t>
      </w:r>
      <w:r w:rsidRPr="00113D44">
        <w:rPr>
          <w:rFonts w:eastAsia="Arial Unicode MS"/>
          <w:i/>
          <w:iCs/>
          <w:szCs w:val="20"/>
          <w:lang/>
        </w:rPr>
        <w:t>contradictions</w:t>
      </w:r>
      <w:r w:rsidRPr="00113D44">
        <w:rPr>
          <w:rFonts w:eastAsia="Arial Unicode MS"/>
          <w:szCs w:val="20"/>
          <w:lang/>
        </w:rPr>
        <w:t xml:space="preserve">.) The norm or </w:t>
      </w:r>
      <w:r w:rsidRPr="00113D44">
        <w:rPr>
          <w:rFonts w:eastAsia="Arial Unicode MS"/>
          <w:i/>
          <w:iCs/>
          <w:szCs w:val="20"/>
          <w:lang/>
        </w:rPr>
        <w:t>law of non-contradiction</w:t>
      </w:r>
      <w:r w:rsidRPr="00113D44">
        <w:rPr>
          <w:rFonts w:eastAsia="Arial Unicode MS"/>
          <w:szCs w:val="20"/>
          <w:lang/>
        </w:rPr>
        <w:t xml:space="preserve"> – the centre-piece of the </w:t>
      </w:r>
      <w:r w:rsidRPr="00113D44">
        <w:rPr>
          <w:rFonts w:eastAsia="Arial Unicode MS"/>
          <w:smallCaps/>
          <w:szCs w:val="20"/>
          <w:lang/>
        </w:rPr>
        <w:t>analytical problematic</w:t>
      </w:r>
      <w:r w:rsidRPr="00113D44">
        <w:rPr>
          <w:rFonts w:eastAsia="Arial Unicode MS"/>
          <w:szCs w:val="20"/>
          <w:lang/>
        </w:rPr>
        <w:t xml:space="preserve"> – states that </w:t>
      </w:r>
      <w:r w:rsidRPr="00113D44">
        <w:rPr>
          <w:rFonts w:eastAsia="Arial Unicode MS"/>
          <w:color w:val="000000"/>
          <w:szCs w:val="20"/>
          <w:lang/>
        </w:rPr>
        <w:t xml:space="preserve">we cannot truly affirm of a given subject </w:t>
      </w:r>
      <w:r w:rsidRPr="00113D44">
        <w:rPr>
          <w:rFonts w:eastAsia="Arial Unicode MS"/>
          <w:i/>
          <w:iCs/>
          <w:color w:val="000000"/>
          <w:szCs w:val="20"/>
          <w:lang/>
        </w:rPr>
        <w:t>both</w:t>
      </w:r>
      <w:r w:rsidRPr="00113D44">
        <w:rPr>
          <w:rFonts w:eastAsia="Arial Unicode MS"/>
          <w:color w:val="000000"/>
          <w:szCs w:val="20"/>
          <w:lang/>
        </w:rPr>
        <w:t xml:space="preserve"> </w:t>
      </w:r>
      <w:r w:rsidRPr="00113D44">
        <w:rPr>
          <w:rFonts w:eastAsia="Arial Unicode MS"/>
          <w:i/>
          <w:iCs/>
          <w:color w:val="000000"/>
          <w:szCs w:val="20"/>
          <w:lang/>
        </w:rPr>
        <w:t>A</w:t>
      </w:r>
      <w:r w:rsidRPr="00113D44">
        <w:rPr>
          <w:rFonts w:eastAsia="Arial Unicode MS"/>
          <w:color w:val="000000"/>
          <w:szCs w:val="20"/>
          <w:lang/>
        </w:rPr>
        <w:t xml:space="preserve"> </w:t>
      </w:r>
      <w:r w:rsidRPr="00113D44">
        <w:rPr>
          <w:rFonts w:eastAsia="Arial Unicode MS"/>
          <w:i/>
          <w:iCs/>
          <w:color w:val="000000"/>
          <w:szCs w:val="20"/>
          <w:lang/>
        </w:rPr>
        <w:t>and</w:t>
      </w:r>
      <w:r w:rsidRPr="00113D44">
        <w:rPr>
          <w:rFonts w:eastAsia="Arial Unicode MS"/>
          <w:color w:val="000000"/>
          <w:szCs w:val="20"/>
          <w:lang/>
        </w:rPr>
        <w:t xml:space="preserve"> </w:t>
      </w:r>
      <w:r w:rsidR="00F27BF7" w:rsidRPr="00113D44">
        <w:rPr>
          <w:rFonts w:eastAsia="Arial Unicode MS"/>
          <w:szCs w:val="20"/>
          <w:lang/>
        </w:rPr>
        <w:t>–</w:t>
      </w:r>
      <w:r w:rsidRPr="00113D44">
        <w:rPr>
          <w:rFonts w:eastAsia="Arial Unicode MS"/>
          <w:i/>
          <w:iCs/>
          <w:color w:val="000000"/>
          <w:szCs w:val="20"/>
          <w:lang/>
        </w:rPr>
        <w:t>A</w:t>
      </w:r>
      <w:r w:rsidRPr="00113D44">
        <w:rPr>
          <w:rFonts w:eastAsia="Arial Unicode MS"/>
          <w:color w:val="000000"/>
          <w:szCs w:val="20"/>
          <w:lang/>
        </w:rPr>
        <w:t xml:space="preserve"> (it is </w:t>
      </w:r>
      <w:r w:rsidRPr="00113D44">
        <w:rPr>
          <w:rFonts w:eastAsia="Arial Unicode MS"/>
          <w:i/>
          <w:iCs/>
          <w:color w:val="000000"/>
          <w:szCs w:val="20"/>
          <w:lang/>
        </w:rPr>
        <w:t xml:space="preserve">either A or </w:t>
      </w:r>
      <w:r w:rsidR="00F27BF7" w:rsidRPr="00113D44">
        <w:rPr>
          <w:rFonts w:eastAsia="Arial Unicode MS"/>
          <w:szCs w:val="20"/>
          <w:lang/>
        </w:rPr>
        <w:t>–</w:t>
      </w:r>
      <w:r w:rsidRPr="00113D44">
        <w:rPr>
          <w:rFonts w:eastAsia="Arial Unicode MS"/>
          <w:i/>
          <w:iCs/>
          <w:color w:val="000000"/>
          <w:szCs w:val="20"/>
          <w:lang/>
        </w:rPr>
        <w:t>A</w:t>
      </w:r>
      <w:r w:rsidRPr="00113D44">
        <w:rPr>
          <w:rFonts w:eastAsia="Arial Unicode MS"/>
          <w:color w:val="000000"/>
          <w:szCs w:val="20"/>
          <w:lang/>
        </w:rPr>
        <w:t xml:space="preserve">) (this should not be confused with the law of excluded middle, which prohibits </w:t>
      </w:r>
      <w:r w:rsidRPr="00113D44">
        <w:rPr>
          <w:rFonts w:eastAsia="Arial Unicode MS"/>
          <w:i/>
          <w:iCs/>
          <w:color w:val="000000"/>
          <w:szCs w:val="20"/>
          <w:lang/>
        </w:rPr>
        <w:t xml:space="preserve">neither A nor </w:t>
      </w:r>
      <w:r w:rsidR="00F27BF7" w:rsidRPr="00113D44">
        <w:rPr>
          <w:rFonts w:eastAsia="Arial Unicode MS"/>
          <w:szCs w:val="20"/>
          <w:lang/>
        </w:rPr>
        <w:t>–</w:t>
      </w:r>
      <w:r w:rsidRPr="00113D44">
        <w:rPr>
          <w:rFonts w:eastAsia="Arial Unicode MS"/>
          <w:i/>
          <w:iCs/>
          <w:color w:val="000000"/>
          <w:szCs w:val="20"/>
          <w:lang/>
        </w:rPr>
        <w:t>A</w:t>
      </w:r>
      <w:r w:rsidRPr="00113D44">
        <w:rPr>
          <w:rFonts w:eastAsia="Arial Unicode MS"/>
          <w:color w:val="000000"/>
          <w:szCs w:val="20"/>
          <w:lang/>
        </w:rPr>
        <w:t>). A necessary condition of intentional action, it applies transhistorically</w:t>
      </w:r>
      <w:r w:rsidR="00E75158" w:rsidRPr="00113D44">
        <w:rPr>
          <w:rFonts w:eastAsia="Arial Unicode MS"/>
          <w:color w:val="000000"/>
          <w:szCs w:val="20"/>
          <w:lang/>
        </w:rPr>
        <w:t xml:space="preserve"> (Archer 2000)</w:t>
      </w:r>
      <w:r w:rsidRPr="00113D44">
        <w:rPr>
          <w:rFonts w:eastAsia="Arial Unicode MS"/>
          <w:color w:val="000000"/>
          <w:szCs w:val="20"/>
          <w:lang/>
        </w:rPr>
        <w:t xml:space="preserve">, but is subject to the principle of epistemic relativity or geo-historicity: the characterisation of </w:t>
      </w:r>
      <w:r w:rsidR="00F27BF7" w:rsidRPr="00113D44">
        <w:rPr>
          <w:rFonts w:eastAsia="Arial Unicode MS"/>
          <w:color w:val="000000"/>
          <w:szCs w:val="20"/>
          <w:lang/>
        </w:rPr>
        <w:t>‘</w:t>
      </w:r>
      <w:r w:rsidRPr="00113D44">
        <w:rPr>
          <w:rFonts w:eastAsia="Arial Unicode MS"/>
          <w:i/>
          <w:iCs/>
          <w:color w:val="000000"/>
          <w:szCs w:val="20"/>
          <w:lang/>
        </w:rPr>
        <w:t xml:space="preserve">A </w:t>
      </w:r>
      <w:r w:rsidRPr="00113D44">
        <w:rPr>
          <w:rFonts w:eastAsia="Arial Unicode MS"/>
          <w:color w:val="000000"/>
          <w:szCs w:val="20"/>
          <w:lang/>
        </w:rPr>
        <w:t xml:space="preserve">and </w:t>
      </w:r>
      <w:r w:rsidR="00F27BF7" w:rsidRPr="00113D44">
        <w:rPr>
          <w:rFonts w:eastAsia="Arial Unicode MS"/>
          <w:i/>
          <w:iCs/>
          <w:color w:val="000000"/>
          <w:szCs w:val="20"/>
          <w:lang/>
        </w:rPr>
        <w:t>–</w:t>
      </w:r>
      <w:r w:rsidRPr="00113D44">
        <w:rPr>
          <w:rFonts w:eastAsia="Arial Unicode MS"/>
          <w:i/>
          <w:iCs/>
          <w:color w:val="000000"/>
          <w:szCs w:val="20"/>
          <w:lang/>
        </w:rPr>
        <w:t>A</w:t>
      </w:r>
      <w:r w:rsidR="00F27BF7" w:rsidRPr="00113D44">
        <w:rPr>
          <w:rFonts w:eastAsia="Arial Unicode MS"/>
          <w:iCs/>
          <w:color w:val="000000"/>
          <w:szCs w:val="20"/>
          <w:lang/>
        </w:rPr>
        <w:t>’</w:t>
      </w:r>
      <w:r w:rsidRPr="00113D44">
        <w:rPr>
          <w:rFonts w:eastAsia="Arial Unicode MS"/>
          <w:color w:val="000000"/>
          <w:szCs w:val="20"/>
          <w:lang/>
        </w:rPr>
        <w:t xml:space="preserve"> will be context- and meaning-dependent. Further, it does not hold in regard to points of </w:t>
      </w:r>
      <w:r w:rsidRPr="00113D44">
        <w:rPr>
          <w:rFonts w:eastAsia="Arial Unicode MS"/>
          <w:smallCaps/>
          <w:color w:val="000000"/>
          <w:szCs w:val="20"/>
          <w:lang/>
        </w:rPr>
        <w:t>transition</w:t>
      </w:r>
      <w:r w:rsidRPr="00113D44">
        <w:rPr>
          <w:rFonts w:eastAsia="Arial Unicode MS"/>
          <w:color w:val="000000"/>
          <w:szCs w:val="20"/>
          <w:lang/>
        </w:rPr>
        <w:t xml:space="preserve"> and intersection, arbitrarily rules out epistemologically undecidable phenomena, and is necessarily violated by any science at critical points (see </w:t>
      </w:r>
      <w:r w:rsidRPr="00113D44">
        <w:rPr>
          <w:rFonts w:eastAsia="Arial Unicode MS"/>
          <w:smallCaps/>
          <w:color w:val="000000"/>
          <w:szCs w:val="20"/>
          <w:lang/>
        </w:rPr>
        <w:t>epistemological dialectic, table of opposition</w:t>
      </w:r>
      <w:r w:rsidRPr="00113D44">
        <w:rPr>
          <w:rFonts w:eastAsia="Arial Unicode MS"/>
          <w:color w:val="000000"/>
          <w:szCs w:val="20"/>
          <w:lang/>
        </w:rPr>
        <w:t xml:space="preserve">). </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115AE5" w:rsidRPr="00113D44" w:rsidRDefault="00115AE5" w:rsidP="005447EF">
      <w:pPr>
        <w:pStyle w:val="NormalWeb"/>
        <w:rPr>
          <w:sz w:val="24"/>
          <w:lang w:val="en-US"/>
        </w:rPr>
      </w:pPr>
      <w:r w:rsidRPr="00113D44">
        <w:rPr>
          <w:i/>
          <w:iCs/>
          <w:color w:val="000000"/>
        </w:rPr>
        <w:t>D</w:t>
      </w:r>
      <w:r w:rsidRPr="00113D44">
        <w:rPr>
          <w:i/>
          <w:iCs/>
        </w:rPr>
        <w:t>ialectical contradictions</w:t>
      </w:r>
      <w:r w:rsidRPr="00113D44">
        <w:t xml:space="preserve">, which are also internal, are a species of </w:t>
      </w:r>
      <w:r w:rsidRPr="00113D44">
        <w:rPr>
          <w:i/>
          <w:iCs/>
        </w:rPr>
        <w:t xml:space="preserve">dialectical connection </w:t>
      </w:r>
      <w:r w:rsidRPr="00113D44">
        <w:t>(of opposing elements)</w:t>
      </w:r>
      <w:r w:rsidRPr="00113D44">
        <w:rPr>
          <w:i/>
          <w:iCs/>
        </w:rPr>
        <w:t xml:space="preserve"> </w:t>
      </w:r>
      <w:r w:rsidRPr="00113D44">
        <w:t xml:space="preserve">– itself a species of </w:t>
      </w:r>
      <w:r w:rsidRPr="00113D44">
        <w:rPr>
          <w:i/>
          <w:iCs/>
        </w:rPr>
        <w:t xml:space="preserve">necessary connection </w:t>
      </w:r>
      <w:r w:rsidRPr="00113D44">
        <w:t xml:space="preserve">and </w:t>
      </w:r>
      <w:r w:rsidRPr="00113D44">
        <w:rPr>
          <w:i/>
          <w:iCs/>
        </w:rPr>
        <w:t>connection</w:t>
      </w:r>
      <w:r w:rsidRPr="00113D44">
        <w:t xml:space="preserve">: connections ≥ necessary connections ≥ dialectical connections ≥ dialectical contradictions. In dialectical connections, the elements of a </w:t>
      </w:r>
      <w:r w:rsidRPr="00113D44">
        <w:rPr>
          <w:smallCaps/>
        </w:rPr>
        <w:t>totality</w:t>
      </w:r>
      <w:r w:rsidRPr="00113D44">
        <w:t xml:space="preserve"> are distinct yet inseparable in that they existentially presuppose (constitute or causally intra-act with) each other. In dialectical contradictions, the elements are in addition tendentially mutually exclusive, hence potentially or actually transformative: dialectical contradictions ≥ antagonisms ≥ conflicts ≥ overt struggles (</w:t>
      </w:r>
      <w:r w:rsidRPr="00113D44">
        <w:rPr>
          <w:i/>
          <w:caps/>
        </w:rPr>
        <w:t>d</w:t>
      </w:r>
      <w:r w:rsidRPr="00113D44">
        <w:rPr>
          <w:caps/>
        </w:rPr>
        <w:t>:</w:t>
      </w:r>
      <w:r w:rsidRPr="00113D44">
        <w:rPr>
          <w:i/>
          <w:caps/>
        </w:rPr>
        <w:t xml:space="preserve"> </w:t>
      </w:r>
      <w:r w:rsidRPr="00113D44">
        <w:t xml:space="preserve">59). </w:t>
      </w:r>
      <w:r w:rsidR="005447EF" w:rsidRPr="00113D44">
        <w:t xml:space="preserve">They contrast with </w:t>
      </w:r>
      <w:r w:rsidR="005447EF" w:rsidRPr="00113D44">
        <w:rPr>
          <w:i/>
        </w:rPr>
        <w:lastRenderedPageBreak/>
        <w:t>non-dialectical oppositions</w:t>
      </w:r>
      <w:r w:rsidR="005447EF" w:rsidRPr="00113D44">
        <w:t xml:space="preserve">, e.g. ‘a Newtonian conflict of forces or a Kantian </w:t>
      </w:r>
      <w:r w:rsidR="005447EF" w:rsidRPr="00113D44">
        <w:rPr>
          <w:i/>
          <w:iCs/>
        </w:rPr>
        <w:t>Realrepugnanz</w:t>
      </w:r>
      <w:r w:rsidR="005447EF" w:rsidRPr="00113D44">
        <w:rPr>
          <w:iCs/>
        </w:rPr>
        <w:t xml:space="preserve">’, in which the elements </w:t>
      </w:r>
      <w:r w:rsidR="005447EF" w:rsidRPr="00113D44">
        <w:rPr>
          <w:szCs w:val="20"/>
        </w:rPr>
        <w:t>stand in an external (although perhaps necessarily connected) relationship to one another</w:t>
      </w:r>
      <w:r w:rsidR="005447EF" w:rsidRPr="00113D44">
        <w:rPr>
          <w:szCs w:val="20"/>
          <w:lang w:val="en-US"/>
        </w:rPr>
        <w:t xml:space="preserve"> (</w:t>
      </w:r>
      <w:r w:rsidR="005447EF" w:rsidRPr="00113D44">
        <w:rPr>
          <w:i/>
          <w:szCs w:val="20"/>
          <w:lang w:val="en-US"/>
        </w:rPr>
        <w:t>PN3</w:t>
      </w:r>
      <w:r w:rsidR="005447EF" w:rsidRPr="00113D44">
        <w:rPr>
          <w:szCs w:val="20"/>
          <w:lang w:val="en-US"/>
        </w:rPr>
        <w:t xml:space="preserve">: 71, </w:t>
      </w:r>
      <w:r w:rsidR="005447EF" w:rsidRPr="00113D44">
        <w:rPr>
          <w:i/>
          <w:szCs w:val="20"/>
          <w:lang w:val="en-US"/>
        </w:rPr>
        <w:t>P</w:t>
      </w:r>
      <w:r w:rsidR="005447EF" w:rsidRPr="00113D44">
        <w:rPr>
          <w:szCs w:val="20"/>
          <w:lang w:val="en-US"/>
        </w:rPr>
        <w:t xml:space="preserve">: 87-8). </w:t>
      </w:r>
      <w:r w:rsidRPr="00113D44">
        <w:t>Dialectical are not as such logical contradictions, but the latter are dialectical contradictions when grounded in a common mistake. However, we can designate them as such only when – as ‘Hegel intends to do, and sometimes succeeds (brilliantly) in doing’ (</w:t>
      </w:r>
      <w:r w:rsidRPr="00113D44">
        <w:rPr>
          <w:i/>
          <w:caps/>
        </w:rPr>
        <w:t>d</w:t>
      </w:r>
      <w:r w:rsidRPr="00113D44">
        <w:rPr>
          <w:caps/>
        </w:rPr>
        <w:t>:</w:t>
      </w:r>
      <w:r w:rsidRPr="00113D44">
        <w:rPr>
          <w:i/>
          <w:caps/>
        </w:rPr>
        <w:t xml:space="preserve"> </w:t>
      </w:r>
      <w:r w:rsidRPr="00113D44">
        <w:t xml:space="preserve">59) – we can isolate the mistaken ground and remedy its contradictoriness. Instead of fearing contradictions, therefore, we should exploit them for their </w:t>
      </w:r>
      <w:r w:rsidRPr="00113D44">
        <w:rPr>
          <w:i/>
          <w:iCs/>
        </w:rPr>
        <w:t>dialectical fertility</w:t>
      </w:r>
      <w:r w:rsidRPr="00113D44">
        <w:t>. Power</w:t>
      </w:r>
      <w:r w:rsidRPr="00113D44">
        <w:rPr>
          <w:vertAlign w:val="subscript"/>
        </w:rPr>
        <w:t xml:space="preserve">2 </w:t>
      </w:r>
      <w:r w:rsidRPr="00113D44">
        <w:t xml:space="preserve">social relations exemplify antagonistic dialectical contradictions, constituting a </w:t>
      </w:r>
      <w:r w:rsidRPr="00113D44">
        <w:rPr>
          <w:i/>
          <w:iCs/>
        </w:rPr>
        <w:t>unity</w:t>
      </w:r>
      <w:r w:rsidRPr="00113D44">
        <w:t xml:space="preserve"> (not identity) </w:t>
      </w:r>
      <w:r w:rsidRPr="00113D44">
        <w:rPr>
          <w:i/>
          <w:iCs/>
        </w:rPr>
        <w:t>of opposites</w:t>
      </w:r>
      <w:r w:rsidRPr="00113D44">
        <w:t xml:space="preserve"> – the elements are connected, not contained, within a whole. These are the mainstay of materialist analysis and critique. </w:t>
      </w:r>
      <w:r w:rsidR="005447EF" w:rsidRPr="00113D44">
        <w:t xml:space="preserve">A </w:t>
      </w:r>
      <w:r w:rsidR="005447EF" w:rsidRPr="00113D44">
        <w:rPr>
          <w:i/>
        </w:rPr>
        <w:t>Colletti contradiction</w:t>
      </w:r>
      <w:r w:rsidR="005447EF" w:rsidRPr="00113D44">
        <w:t xml:space="preserve"> is a specific form of dialectical contradiction involving ‘the necessary co-existence in social reality of an object and a categorially false presentation of it’, e.g. the wage-form and the social relations that generate it (</w:t>
      </w:r>
      <w:r w:rsidR="005447EF" w:rsidRPr="00113D44">
        <w:rPr>
          <w:i/>
        </w:rPr>
        <w:t>PN3</w:t>
      </w:r>
      <w:r w:rsidR="005447EF" w:rsidRPr="00113D44">
        <w:t xml:space="preserve">: 70, see also </w:t>
      </w:r>
      <w:r w:rsidR="005447EF" w:rsidRPr="00113D44">
        <w:rPr>
          <w:smallCaps/>
          <w:szCs w:val="20"/>
        </w:rPr>
        <w:t>critique</w:t>
      </w:r>
      <w:r w:rsidR="005447EF" w:rsidRPr="00113D44">
        <w:t xml:space="preserve">). </w:t>
      </w:r>
      <w:r w:rsidRPr="00113D44">
        <w:t xml:space="preserve">Bhaskar follows Marx in distinguishing </w:t>
      </w:r>
      <w:r w:rsidR="005447EF" w:rsidRPr="00113D44">
        <w:t xml:space="preserve">also </w:t>
      </w:r>
      <w:r w:rsidRPr="00113D44">
        <w:t xml:space="preserve">the following. (1) </w:t>
      </w:r>
      <w:r w:rsidRPr="00113D44">
        <w:rPr>
          <w:i/>
        </w:rPr>
        <w:t>Structural dialectical contradictions</w:t>
      </w:r>
      <w:r w:rsidRPr="00113D44">
        <w:t xml:space="preserve">. These are synchronic or loco-periodised, intrinsic to a particular social form (e.g. between wage-labour and capital). (2) </w:t>
      </w:r>
      <w:r w:rsidRPr="00113D44">
        <w:rPr>
          <w:i/>
        </w:rPr>
        <w:t>Geo-historically specific dialectical contradictions</w:t>
      </w:r>
      <w:r w:rsidR="00F27BF7" w:rsidRPr="00113D44">
        <w:t xml:space="preserve"> that contribute </w:t>
      </w:r>
      <w:r w:rsidRPr="00113D44">
        <w:t xml:space="preserve">diachronically to bringing new social forms into being through the operation of opposing </w:t>
      </w:r>
      <w:r w:rsidRPr="00113D44">
        <w:rPr>
          <w:smallCaps/>
        </w:rPr>
        <w:t>tendencies</w:t>
      </w:r>
      <w:r w:rsidRPr="00113D44">
        <w:rPr>
          <w:vertAlign w:val="subscript"/>
        </w:rPr>
        <w:t>2</w:t>
      </w:r>
      <w:r w:rsidRPr="00113D44">
        <w:t xml:space="preserve"> (e.g. of the forces and relations of production), and are also referred to as </w:t>
      </w:r>
      <w:r w:rsidRPr="00113D44">
        <w:rPr>
          <w:i/>
          <w:smallCaps/>
        </w:rPr>
        <w:t>rhythmic</w:t>
      </w:r>
      <w:r w:rsidRPr="00113D44">
        <w:rPr>
          <w:i/>
        </w:rPr>
        <w:t xml:space="preserve"> contradictions</w:t>
      </w:r>
      <w:r w:rsidRPr="00113D44">
        <w:t xml:space="preserve">. These are grounded in (1), structural contradictions. And (3) an original dialectical </w:t>
      </w:r>
      <w:r w:rsidRPr="00113D44">
        <w:rPr>
          <w:i/>
          <w:smallCaps/>
        </w:rPr>
        <w:t>generative separation</w:t>
      </w:r>
      <w:r w:rsidRPr="00113D44">
        <w:t xml:space="preserve"> (contradiction) or </w:t>
      </w:r>
      <w:r w:rsidRPr="00113D44">
        <w:rPr>
          <w:smallCaps/>
        </w:rPr>
        <w:t>alienation</w:t>
      </w:r>
      <w:r w:rsidRPr="00113D44">
        <w:t>, which explains both (1) and (2) (</w:t>
      </w:r>
      <w:r w:rsidRPr="00113D44">
        <w:rPr>
          <w:i/>
        </w:rPr>
        <w:t>D</w:t>
      </w:r>
      <w:r w:rsidRPr="00113D44">
        <w:t>: 70-1</w:t>
      </w:r>
      <w:r w:rsidR="000F35FC" w:rsidRPr="00113D44">
        <w:t xml:space="preserve">, see also </w:t>
      </w:r>
      <w:r w:rsidR="000F35FC" w:rsidRPr="00113D44">
        <w:rPr>
          <w:smallCaps/>
        </w:rPr>
        <w:t>co-presence</w:t>
      </w:r>
      <w:r w:rsidRPr="00113D44">
        <w:t xml:space="preserve">). The materialist dialectic differs from the Hegelian in that it is </w:t>
      </w:r>
      <w:r w:rsidRPr="00113D44">
        <w:rPr>
          <w:i/>
          <w:iCs/>
        </w:rPr>
        <w:t xml:space="preserve">simultaneously </w:t>
      </w:r>
      <w:r w:rsidRPr="00113D44">
        <w:t>dialectical and contradictory, involving ‘a simultaneity of grounded (transfactual) presence and (actual) absence, of practical (existential) inclusion and mutual (tendentially transformative) exclusion. It is this that makes it genuinely dialectically contradictory in a stratified ontology that pre-exists the discourse that describes it’ (</w:t>
      </w:r>
      <w:r w:rsidRPr="00113D44">
        <w:rPr>
          <w:i/>
          <w:caps/>
        </w:rPr>
        <w:t>d</w:t>
      </w:r>
      <w:r w:rsidRPr="00113D44">
        <w:rPr>
          <w:caps/>
        </w:rPr>
        <w:t>:</w:t>
      </w:r>
      <w:r w:rsidRPr="00113D44">
        <w:rPr>
          <w:i/>
          <w:caps/>
        </w:rPr>
        <w:t xml:space="preserve"> </w:t>
      </w:r>
      <w:r w:rsidRPr="00113D44">
        <w:t xml:space="preserve">62-3). This is the basis of the materialist </w:t>
      </w:r>
      <w:r w:rsidRPr="00113D44">
        <w:rPr>
          <w:smallCaps/>
        </w:rPr>
        <w:t>diffraction</w:t>
      </w:r>
      <w:r w:rsidRPr="00113D44">
        <w:t xml:space="preserve"> of dialectic (see also </w:t>
      </w:r>
      <w:r w:rsidRPr="00113D44">
        <w:rPr>
          <w:smallCaps/>
        </w:rPr>
        <w:t>table of opposites</w:t>
      </w:r>
      <w:r w:rsidRPr="00113D44">
        <w:t>). The resolution of such contradictions can only be practical – the non-preservative transformative negation or sublation of their ground in a non-antagonistic social form through what Bhaskar theorises as transformed, transformative, totalising, transformist praxis</w:t>
      </w:r>
      <w:r w:rsidR="00B41E66" w:rsidRPr="00113D44">
        <w:t xml:space="preserve"> (</w:t>
      </w:r>
      <w:r w:rsidRPr="00113D44">
        <w:rPr>
          <w:smallCaps/>
          <w:szCs w:val="20"/>
        </w:rPr>
        <w:t>tttt</w:t>
      </w:r>
      <w:r w:rsidR="00B41E66" w:rsidRPr="00113D44">
        <w:rPr>
          <w:rFonts w:eastAsia="Symbol"/>
          <w:smallCaps/>
          <w:color w:val="000000"/>
          <w:szCs w:val="20"/>
        </w:rPr>
        <w:t>φ)</w:t>
      </w:r>
      <w:r w:rsidR="00B41E66" w:rsidRPr="00113D44">
        <w:rPr>
          <w:rFonts w:eastAsia="Symbol"/>
          <w:smallCaps/>
          <w:color w:val="000000"/>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contraries</w:t>
      </w:r>
      <w:r w:rsidRPr="00113D44">
        <w:rPr>
          <w:rFonts w:eastAsia="Arial Unicode MS"/>
          <w:color w:val="000000"/>
          <w:szCs w:val="20"/>
          <w:lang/>
        </w:rPr>
        <w:t xml:space="preserve">. See </w:t>
      </w:r>
      <w:r w:rsidRPr="00113D44">
        <w:rPr>
          <w:rFonts w:eastAsia="Arial Unicode MS"/>
          <w:smallCaps/>
          <w:color w:val="000000"/>
          <w:szCs w:val="20"/>
          <w:lang/>
        </w:rPr>
        <w:t>dialectical antagonists, negative presence, table of opposition.</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szCs w:val="20"/>
          <w:lang/>
        </w:rPr>
        <w:t>c</w:t>
      </w:r>
      <w:r w:rsidRPr="00113D44">
        <w:rPr>
          <w:rFonts w:eastAsia="Arial Unicode MS"/>
          <w:b/>
          <w:szCs w:val="20"/>
          <w:lang/>
        </w:rPr>
        <w:t>ontrast explanation</w:t>
      </w:r>
      <w:r w:rsidRPr="00113D44">
        <w:rPr>
          <w:rFonts w:eastAsia="Arial Unicode MS"/>
          <w:szCs w:val="20"/>
          <w:lang/>
        </w:rPr>
        <w:t>.</w:t>
      </w:r>
      <w:r w:rsidRPr="00113D44">
        <w:rPr>
          <w:rFonts w:eastAsia="Arial Unicode MS"/>
          <w:b/>
          <w:szCs w:val="20"/>
          <w:lang/>
        </w:rPr>
        <w:t xml:space="preserve"> </w:t>
      </w:r>
      <w:r w:rsidRPr="00113D44">
        <w:rPr>
          <w:rFonts w:eastAsia="Arial Unicode MS"/>
          <w:szCs w:val="20"/>
          <w:lang/>
        </w:rPr>
        <w:t xml:space="preserve">Critical realists argue that social reality is quintessentially open, structured, processual and interconnected. Attention has accordingly been given to uncovering explanatory methods appropriate to such conditions. One such (advanced by Lawson 1997 and 2003b, drawing on the tradition of the comparative method) is contrast </w:t>
      </w:r>
      <w:r w:rsidRPr="00113D44">
        <w:rPr>
          <w:rFonts w:eastAsia="Arial Unicode MS"/>
          <w:smallCaps/>
          <w:szCs w:val="20"/>
          <w:lang/>
        </w:rPr>
        <w:t>explanation</w:t>
      </w:r>
      <w:r w:rsidRPr="00113D44">
        <w:rPr>
          <w:rFonts w:eastAsia="Arial Unicode MS"/>
          <w:szCs w:val="20"/>
          <w:lang/>
        </w:rPr>
        <w:t xml:space="preserve">. The essence of this approach is, not to explain some </w:t>
      </w:r>
      <w:r w:rsidRPr="00113D44">
        <w:rPr>
          <w:rFonts w:eastAsia="Arial Unicode MS"/>
          <w:i/>
          <w:szCs w:val="20"/>
          <w:lang/>
        </w:rPr>
        <w:t>x,</w:t>
      </w:r>
      <w:r w:rsidRPr="00113D44">
        <w:rPr>
          <w:rFonts w:eastAsia="Arial Unicode MS"/>
          <w:szCs w:val="20"/>
          <w:lang/>
        </w:rPr>
        <w:t xml:space="preserve"> but rather to explain why </w:t>
      </w:r>
      <w:r w:rsidRPr="00113D44">
        <w:rPr>
          <w:rFonts w:eastAsia="Arial Unicode MS"/>
          <w:i/>
          <w:szCs w:val="20"/>
          <w:lang/>
        </w:rPr>
        <w:t>x</w:t>
      </w:r>
      <w:r w:rsidRPr="00113D44">
        <w:rPr>
          <w:rFonts w:eastAsia="Arial Unicode MS"/>
          <w:szCs w:val="20"/>
          <w:lang/>
        </w:rPr>
        <w:t xml:space="preserve"> rather than </w:t>
      </w:r>
      <w:r w:rsidRPr="00113D44">
        <w:rPr>
          <w:rFonts w:eastAsia="Arial Unicode MS"/>
          <w:i/>
          <w:szCs w:val="20"/>
          <w:lang/>
        </w:rPr>
        <w:t>y</w:t>
      </w:r>
      <w:r w:rsidRPr="00113D44">
        <w:rPr>
          <w:rFonts w:eastAsia="Arial Unicode MS"/>
          <w:szCs w:val="20"/>
          <w:lang/>
        </w:rPr>
        <w:t xml:space="preserve"> in conditions where </w:t>
      </w:r>
      <w:r w:rsidRPr="00113D44">
        <w:rPr>
          <w:rFonts w:eastAsia="Arial Unicode MS"/>
          <w:i/>
          <w:szCs w:val="20"/>
          <w:lang/>
        </w:rPr>
        <w:t>y</w:t>
      </w:r>
      <w:r w:rsidRPr="00113D44">
        <w:rPr>
          <w:rFonts w:eastAsia="Arial Unicode MS"/>
          <w:szCs w:val="20"/>
          <w:lang/>
        </w:rPr>
        <w:t xml:space="preserve"> was expected, given that a process thought to be the same as that producing </w:t>
      </w:r>
      <w:r w:rsidRPr="00113D44">
        <w:rPr>
          <w:rFonts w:eastAsia="Arial Unicode MS"/>
          <w:i/>
          <w:szCs w:val="20"/>
          <w:lang/>
        </w:rPr>
        <w:t>x</w:t>
      </w:r>
      <w:r w:rsidRPr="00113D44">
        <w:rPr>
          <w:rFonts w:eastAsia="Arial Unicode MS"/>
          <w:szCs w:val="20"/>
          <w:lang/>
        </w:rPr>
        <w:t xml:space="preserve"> has produced </w:t>
      </w:r>
      <w:r w:rsidRPr="00113D44">
        <w:rPr>
          <w:rFonts w:eastAsia="Arial Unicode MS"/>
          <w:i/>
          <w:szCs w:val="20"/>
          <w:lang/>
        </w:rPr>
        <w:t>y</w:t>
      </w:r>
      <w:r w:rsidRPr="00113D44">
        <w:rPr>
          <w:rFonts w:eastAsia="Arial Unicode MS"/>
          <w:szCs w:val="20"/>
          <w:lang/>
        </w:rPr>
        <w:t xml:space="preserve">. For example, the quest is not to explain crop yield (which involves knowing all the factors responsible) but why it is much higher at one end of the field. The point here is that by asking why </w:t>
      </w:r>
      <w:r w:rsidRPr="00113D44">
        <w:rPr>
          <w:rFonts w:eastAsia="Arial Unicode MS"/>
          <w:i/>
          <w:szCs w:val="20"/>
          <w:lang/>
        </w:rPr>
        <w:t>x</w:t>
      </w:r>
      <w:r w:rsidRPr="00113D44">
        <w:rPr>
          <w:rFonts w:eastAsia="Arial Unicode MS"/>
          <w:szCs w:val="20"/>
          <w:lang/>
        </w:rPr>
        <w:t xml:space="preserve"> rather than </w:t>
      </w:r>
      <w:r w:rsidRPr="00113D44">
        <w:rPr>
          <w:rFonts w:eastAsia="Arial Unicode MS"/>
          <w:i/>
          <w:szCs w:val="20"/>
          <w:lang/>
        </w:rPr>
        <w:t>y</w:t>
      </w:r>
      <w:r w:rsidRPr="00113D44">
        <w:rPr>
          <w:rFonts w:eastAsia="Arial Unicode MS"/>
          <w:szCs w:val="20"/>
          <w:lang/>
        </w:rPr>
        <w:t>, that is why at one end crop yield is higher (</w:t>
      </w:r>
      <w:r w:rsidRPr="00113D44">
        <w:rPr>
          <w:rFonts w:eastAsia="Arial Unicode MS"/>
          <w:i/>
          <w:szCs w:val="20"/>
          <w:lang/>
        </w:rPr>
        <w:t>x</w:t>
      </w:r>
      <w:r w:rsidRPr="00113D44">
        <w:rPr>
          <w:rFonts w:eastAsia="Arial Unicode MS"/>
          <w:szCs w:val="20"/>
          <w:lang/>
        </w:rPr>
        <w:t>) rather than the same as elsewhere (</w:t>
      </w:r>
      <w:r w:rsidRPr="00113D44">
        <w:rPr>
          <w:rFonts w:eastAsia="Arial Unicode MS"/>
          <w:i/>
          <w:szCs w:val="20"/>
          <w:lang/>
        </w:rPr>
        <w:t>y</w:t>
      </w:r>
      <w:r w:rsidRPr="00113D44">
        <w:rPr>
          <w:rFonts w:eastAsia="Arial Unicode MS"/>
          <w:szCs w:val="20"/>
          <w:lang/>
        </w:rPr>
        <w:t xml:space="preserve">), it can with reason be assumed that all factors affecting yield are fairly constant throughout the field over time except the one (set) making the difference to the yield. The application of the method of contrast explanation requires, then, merely that (1) over some region, referred to as the </w:t>
      </w:r>
      <w:r w:rsidRPr="00113D44">
        <w:rPr>
          <w:rFonts w:eastAsia="Arial Unicode MS"/>
          <w:i/>
          <w:szCs w:val="20"/>
          <w:lang/>
        </w:rPr>
        <w:t>contrast space</w:t>
      </w:r>
      <w:r w:rsidRPr="00113D44">
        <w:rPr>
          <w:rFonts w:eastAsia="Arial Unicode MS"/>
          <w:szCs w:val="20"/>
          <w:lang/>
        </w:rPr>
        <w:t>, good reasons are available to encourage researchers to expect that two outcomes of a certain kind have the same or a similar causal history; and (2) that a posteriori the researchers are surprised by outcomes that diverge from those anticipated. The controlled experiment can be seen as constituting a special case of the method of contrast explanation. However, closure is not a necessary condition for the success of projects in contrast causal explanation. The conditions necessary for contrast explanation can be shown to hold for the social as well as for the natural realm.</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keepNext/>
        <w:widowControl w:val="0"/>
        <w:suppressAutoHyphens/>
        <w:spacing w:line="100" w:lineRule="atLeast"/>
        <w:rPr>
          <w:rFonts w:eastAsia="Arial Unicode MS"/>
          <w:szCs w:val="20"/>
          <w:lang/>
        </w:rPr>
      </w:pPr>
      <w:r w:rsidRPr="00113D44">
        <w:rPr>
          <w:rFonts w:eastAsia="Arial Unicode MS"/>
          <w:szCs w:val="20"/>
          <w:lang/>
        </w:rPr>
        <w:t xml:space="preserve">One practical implication of the method of contrast explanation is that, if further understanding of any open-systemic, multiply determined event is sought, a productive strategy involves comparing the given phenomenon with an array of different contrasts or foils. More broadly, and in line with certain themes in feminist theory, contrast explanation highlights not simply the situated nature of the researcher but insists that this situatedness or standpoint (see </w:t>
      </w:r>
      <w:r w:rsidRPr="00113D44">
        <w:rPr>
          <w:rFonts w:eastAsia="Arial Unicode MS"/>
          <w:smallCaps/>
          <w:szCs w:val="20"/>
          <w:lang/>
        </w:rPr>
        <w:t>perspective</w:t>
      </w:r>
      <w:r w:rsidRPr="00113D44">
        <w:rPr>
          <w:rFonts w:eastAsia="Arial Unicode MS"/>
          <w:szCs w:val="20"/>
          <w:lang/>
        </w:rPr>
        <w:t xml:space="preserve">) constitutes a resource rather than a constraint. Here interested standpoints are valuable, even indispensable, aids to the explanatory process. The detection of previously unknown causal mechanisms via this method presupposes that people are capable of forming relevant contrasts, are liable to perceive some of them as puzzling, unusual, undesirable, etc., and disposed to act on their surprise. Since it is the interests of the researcher that determines which causal mechanism is likely to be pursued, it follows that science can benefit if undertaken by individuals who are situated differently. </w:t>
      </w:r>
      <w:r w:rsidRPr="00113D44">
        <w:rPr>
          <w:rFonts w:eastAsia="Arial Unicode MS"/>
          <w:color w:val="000000"/>
          <w:szCs w:val="20"/>
          <w:lang/>
        </w:rPr>
        <w:t>See also</w:t>
      </w:r>
      <w:r w:rsidRPr="00113D44">
        <w:rPr>
          <w:rFonts w:eastAsia="Arial Unicode MS"/>
          <w:smallCaps/>
          <w:szCs w:val="20"/>
          <w:lang/>
        </w:rPr>
        <w:t xml:space="preserve"> </w:t>
      </w:r>
      <w:r w:rsidRPr="00113D44">
        <w:rPr>
          <w:rFonts w:eastAsia="Arial Unicode MS"/>
          <w:szCs w:val="20"/>
          <w:lang/>
        </w:rPr>
        <w:t>Lipton 2004.</w:t>
      </w: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Stephen B. Pratten</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b/>
          <w:bCs/>
          <w:szCs w:val="20"/>
          <w:lang/>
        </w:rPr>
        <w:lastRenderedPageBreak/>
        <w:t>contrast space</w:t>
      </w:r>
      <w:r w:rsidRPr="00113D44">
        <w:rPr>
          <w:rFonts w:eastAsia="Arial Unicode MS"/>
          <w:szCs w:val="20"/>
          <w:lang/>
        </w:rPr>
        <w:t xml:space="preserve">. See </w:t>
      </w:r>
      <w:r w:rsidRPr="00113D44">
        <w:rPr>
          <w:rFonts w:eastAsia="Arial Unicode MS"/>
          <w:smallCaps/>
          <w:szCs w:val="20"/>
          <w:lang/>
        </w:rPr>
        <w:t>contrast explanation</w:t>
      </w:r>
      <w:r w:rsidRPr="00113D44">
        <w:rPr>
          <w:rFonts w:eastAsia="Arial Unicode MS"/>
          <w:szCs w:val="20"/>
          <w:lang/>
        </w:rPr>
        <w:t>.</w:t>
      </w:r>
    </w:p>
    <w:p w:rsidR="00305ADC" w:rsidRPr="00113D44" w:rsidRDefault="00305ADC" w:rsidP="00305ADC">
      <w:pPr>
        <w:widowControl w:val="0"/>
        <w:suppressAutoHyphens/>
        <w:spacing w:line="100" w:lineRule="atLeast"/>
        <w:rPr>
          <w:rFonts w:eastAsia="Arial Unicode MS"/>
          <w:smallCaps/>
          <w:color w:val="000000"/>
          <w:szCs w:val="20"/>
          <w:lang/>
        </w:rPr>
      </w:pPr>
      <w:r w:rsidRPr="00113D44">
        <w:rPr>
          <w:rFonts w:eastAsia="Arial Unicode MS"/>
          <w:b/>
          <w:bCs/>
          <w:color w:val="000000"/>
          <w:szCs w:val="20"/>
          <w:lang/>
        </w:rPr>
        <w:t>control (</w:t>
      </w:r>
      <w:r w:rsidRPr="00113D44">
        <w:rPr>
          <w:rFonts w:eastAsia="Arial Unicode MS"/>
          <w:b/>
          <w:color w:val="000000"/>
          <w:szCs w:val="20"/>
          <w:lang/>
        </w:rPr>
        <w:t>dual, multiple)</w:t>
      </w:r>
      <w:r w:rsidRPr="00113D44">
        <w:rPr>
          <w:rFonts w:eastAsia="Arial Unicode MS"/>
          <w:color w:val="000000"/>
          <w:szCs w:val="20"/>
          <w:lang/>
        </w:rPr>
        <w:t xml:space="preserve">. See </w:t>
      </w:r>
      <w:r w:rsidRPr="00113D44">
        <w:rPr>
          <w:rFonts w:eastAsia="Arial Unicode MS"/>
          <w:smallCaps/>
          <w:color w:val="000000"/>
          <w:szCs w:val="20"/>
          <w:lang/>
        </w:rPr>
        <w:t xml:space="preserve">depth, </w:t>
      </w:r>
      <w:r w:rsidRPr="00113D44">
        <w:rPr>
          <w:rFonts w:eastAsia="Arial Unicode MS"/>
          <w:b/>
          <w:smallCaps/>
          <w:color w:val="000000"/>
          <w:szCs w:val="20"/>
          <w:lang/>
        </w:rPr>
        <w:t>determination</w:t>
      </w:r>
      <w:r w:rsidRPr="00113D44">
        <w:rPr>
          <w:rFonts w:eastAsia="Arial Unicode MS"/>
          <w:smallCaps/>
          <w:color w:val="000000"/>
          <w:szCs w:val="20"/>
          <w:lang/>
        </w:rPr>
        <w:t>, freedom etc., infra-/intra-/superstructure.</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conventionalism</w:t>
      </w:r>
      <w:r w:rsidRPr="00113D44">
        <w:rPr>
          <w:rFonts w:eastAsia="Arial Unicode MS"/>
          <w:bCs/>
          <w:color w:val="000000"/>
          <w:szCs w:val="20"/>
          <w:lang/>
        </w:rPr>
        <w:t xml:space="preserve">. The </w:t>
      </w:r>
      <w:r w:rsidRPr="00113D44">
        <w:rPr>
          <w:rFonts w:eastAsia="Arial Unicode MS"/>
          <w:bCs/>
          <w:smallCaps/>
          <w:color w:val="000000"/>
          <w:szCs w:val="20"/>
          <w:lang/>
        </w:rPr>
        <w:t>irrealist</w:t>
      </w:r>
      <w:r w:rsidRPr="00113D44">
        <w:rPr>
          <w:rFonts w:eastAsia="Arial Unicode MS"/>
          <w:bCs/>
          <w:color w:val="000000"/>
          <w:szCs w:val="20"/>
          <w:lang/>
        </w:rPr>
        <w:t xml:space="preserve"> (anthroporealist + transcendent realist) doctrine, formulated by Henri Poincar</w:t>
      </w:r>
      <w:r w:rsidRPr="00113D44">
        <w:rPr>
          <w:rFonts w:eastAsia="Arial Unicode MS"/>
          <w:szCs w:val="20"/>
          <w:lang/>
        </w:rPr>
        <w:t xml:space="preserve">é </w:t>
      </w:r>
      <w:r w:rsidRPr="00113D44">
        <w:rPr>
          <w:rFonts w:eastAsia="Arial Unicode MS"/>
          <w:bCs/>
          <w:color w:val="000000"/>
          <w:szCs w:val="20"/>
          <w:lang/>
        </w:rPr>
        <w:t xml:space="preserve">(1854-1912) and Pierre Duhem (1861-1916), that logical and mathematical truth are created entirely by linguistic convention, not imposed by the world; more generally, that scientific laws and theories are likewise matters of convention and cannot express empirically ascertained truths about intransitive reality. It is thus a ‘hybrid of </w:t>
      </w:r>
      <w:r w:rsidRPr="00113D44">
        <w:rPr>
          <w:rFonts w:eastAsia="Arial Unicode MS"/>
          <w:bCs/>
          <w:smallCaps/>
          <w:szCs w:val="20"/>
          <w:lang/>
        </w:rPr>
        <w:t>voluntarism</w:t>
      </w:r>
      <w:r w:rsidRPr="00113D44">
        <w:rPr>
          <w:rFonts w:eastAsia="Arial Unicode MS"/>
          <w:bCs/>
          <w:szCs w:val="20"/>
          <w:lang/>
        </w:rPr>
        <w:t xml:space="preserve"> and </w:t>
      </w:r>
      <w:r w:rsidRPr="00113D44">
        <w:rPr>
          <w:rFonts w:eastAsia="Arial Unicode MS"/>
          <w:bCs/>
          <w:smallCaps/>
          <w:szCs w:val="20"/>
          <w:lang/>
        </w:rPr>
        <w:t>reification</w:t>
      </w:r>
      <w:r w:rsidRPr="00113D44">
        <w:rPr>
          <w:rFonts w:eastAsia="Arial Unicode MS"/>
          <w:bCs/>
          <w:color w:val="000000"/>
          <w:szCs w:val="20"/>
          <w:lang/>
        </w:rPr>
        <w:t>’ (</w:t>
      </w:r>
      <w:r w:rsidRPr="00113D44">
        <w:rPr>
          <w:rFonts w:eastAsia="Arial Unicode MS"/>
          <w:bCs/>
          <w:i/>
          <w:caps/>
          <w:color w:val="000000"/>
          <w:szCs w:val="20"/>
          <w:lang/>
        </w:rPr>
        <w:t>sr</w:t>
      </w:r>
      <w:r w:rsidRPr="00113D44">
        <w:rPr>
          <w:rFonts w:eastAsia="Arial Unicode MS"/>
          <w:bCs/>
          <w:caps/>
          <w:color w:val="000000"/>
          <w:szCs w:val="20"/>
          <w:lang/>
        </w:rPr>
        <w:t>: 2</w:t>
      </w:r>
      <w:r w:rsidRPr="00113D44">
        <w:rPr>
          <w:rFonts w:eastAsia="Arial Unicode MS"/>
          <w:bCs/>
          <w:color w:val="000000"/>
          <w:szCs w:val="20"/>
          <w:lang/>
        </w:rPr>
        <w:t>8)</w:t>
      </w:r>
      <w:r w:rsidRPr="00113D44">
        <w:rPr>
          <w:rFonts w:eastAsia="Arial Unicode MS"/>
          <w:bCs/>
          <w:caps/>
          <w:color w:val="000000"/>
          <w:szCs w:val="20"/>
          <w:lang/>
        </w:rPr>
        <w:t>:</w:t>
      </w:r>
      <w:r w:rsidRPr="00113D44">
        <w:rPr>
          <w:rFonts w:eastAsia="Arial Unicode MS"/>
          <w:bCs/>
          <w:color w:val="000000"/>
          <w:szCs w:val="20"/>
          <w:lang/>
        </w:rPr>
        <w:t xml:space="preserve"> the scientific community decides what is to count as fact, but once established the convention tends to be reified and </w:t>
      </w:r>
      <w:r w:rsidRPr="00113D44">
        <w:rPr>
          <w:rFonts w:eastAsia="Arial Unicode MS"/>
          <w:bCs/>
          <w:smallCaps/>
          <w:color w:val="000000"/>
          <w:szCs w:val="20"/>
          <w:lang/>
        </w:rPr>
        <w:t>naturalised</w:t>
      </w:r>
      <w:r w:rsidRPr="00113D44">
        <w:rPr>
          <w:rFonts w:eastAsia="Arial Unicode MS"/>
          <w:bCs/>
          <w:color w:val="000000"/>
          <w:szCs w:val="20"/>
          <w:lang/>
        </w:rPr>
        <w:t xml:space="preserve">. Such a position is a form of conservative </w:t>
      </w:r>
      <w:r w:rsidRPr="00113D44">
        <w:rPr>
          <w:rFonts w:eastAsia="Arial Unicode MS"/>
          <w:bCs/>
          <w:smallCaps/>
          <w:color w:val="000000"/>
          <w:szCs w:val="20"/>
          <w:lang/>
        </w:rPr>
        <w:t>foundationalism</w:t>
      </w:r>
      <w:r w:rsidRPr="00113D44">
        <w:rPr>
          <w:rFonts w:eastAsia="Arial Unicode MS"/>
          <w:bCs/>
          <w:color w:val="000000"/>
          <w:szCs w:val="20"/>
          <w:lang/>
        </w:rPr>
        <w:t xml:space="preserve"> in that it rests on ‘a bedrock of established usage’ (</w:t>
      </w:r>
      <w:r w:rsidRPr="00113D44">
        <w:rPr>
          <w:rFonts w:eastAsia="Arial Unicode MS"/>
          <w:bCs/>
          <w:i/>
          <w:color w:val="000000"/>
          <w:szCs w:val="20"/>
          <w:lang/>
        </w:rPr>
        <w:t>SR</w:t>
      </w:r>
      <w:r w:rsidRPr="00113D44">
        <w:rPr>
          <w:rFonts w:eastAsia="Arial Unicode MS"/>
          <w:bCs/>
          <w:color w:val="000000"/>
          <w:szCs w:val="20"/>
          <w:lang/>
        </w:rPr>
        <w:t xml:space="preserve">: 88) that can only be </w:t>
      </w:r>
      <w:r w:rsidRPr="00113D44">
        <w:rPr>
          <w:rFonts w:eastAsia="Arial Unicode MS"/>
          <w:bCs/>
          <w:smallCaps/>
          <w:color w:val="000000"/>
          <w:szCs w:val="20"/>
          <w:lang/>
        </w:rPr>
        <w:t>fideistically</w:t>
      </w:r>
      <w:r w:rsidRPr="00113D44">
        <w:rPr>
          <w:rFonts w:eastAsia="Arial Unicode MS"/>
          <w:bCs/>
          <w:color w:val="000000"/>
          <w:szCs w:val="20"/>
          <w:lang/>
        </w:rPr>
        <w:t xml:space="preserve"> adhered to, because conventionalism lacks concepts of depth, natural necessity and alethic truth. </w:t>
      </w:r>
      <w:r w:rsidRPr="00113D44">
        <w:rPr>
          <w:rFonts w:eastAsia="Arial Unicode MS"/>
          <w:bCs/>
          <w:i/>
          <w:iCs/>
          <w:color w:val="000000"/>
          <w:szCs w:val="20"/>
          <w:lang/>
        </w:rPr>
        <w:t>Sociological conventionalism</w:t>
      </w:r>
      <w:r w:rsidRPr="00113D44">
        <w:rPr>
          <w:rFonts w:eastAsia="Arial Unicode MS"/>
          <w:bCs/>
          <w:color w:val="000000"/>
          <w:szCs w:val="20"/>
          <w:lang/>
        </w:rPr>
        <w:t xml:space="preserve"> (e.g., Kuhn) holds that scientific neophytes come to accept scientific theories on the basis of authority. The conventionalist thus tends to be a conformist who, like Hume, ‘</w:t>
      </w:r>
      <w:r w:rsidRPr="00113D44">
        <w:rPr>
          <w:rFonts w:eastAsia="Arial"/>
          <w:color w:val="000000"/>
          <w:szCs w:val="20"/>
          <w:lang/>
        </w:rPr>
        <w:t xml:space="preserve">upholds law, order, private property and the prevailing order of things, epistemic and social alike’ </w:t>
      </w:r>
      <w:r w:rsidRPr="00113D44">
        <w:rPr>
          <w:rFonts w:eastAsia="Arial Unicode MS"/>
          <w:bCs/>
          <w:color w:val="000000"/>
          <w:szCs w:val="20"/>
          <w:lang/>
        </w:rPr>
        <w:t>(</w:t>
      </w:r>
      <w:r w:rsidRPr="00113D44">
        <w:rPr>
          <w:rFonts w:eastAsia="Arial Unicode MS"/>
          <w:bCs/>
          <w:i/>
          <w:caps/>
          <w:color w:val="000000"/>
          <w:szCs w:val="20"/>
          <w:lang/>
        </w:rPr>
        <w:t>d</w:t>
      </w:r>
      <w:r w:rsidRPr="00113D44">
        <w:rPr>
          <w:rFonts w:eastAsia="Arial Unicode MS"/>
          <w:bCs/>
          <w:caps/>
          <w:color w:val="000000"/>
          <w:szCs w:val="20"/>
          <w:lang/>
        </w:rPr>
        <w:t>:</w:t>
      </w:r>
      <w:r w:rsidRPr="00113D44">
        <w:rPr>
          <w:rFonts w:eastAsia="Arial Unicode MS"/>
          <w:bCs/>
          <w:i/>
          <w:caps/>
          <w:color w:val="000000"/>
          <w:szCs w:val="20"/>
          <w:lang/>
        </w:rPr>
        <w:t xml:space="preserve"> </w:t>
      </w:r>
      <w:r w:rsidRPr="00113D44">
        <w:rPr>
          <w:rFonts w:eastAsia="Arial Unicode MS"/>
          <w:bCs/>
          <w:color w:val="000000"/>
          <w:szCs w:val="20"/>
          <w:lang/>
        </w:rPr>
        <w:t xml:space="preserve">359). When foundationalism is rejected and epistemic relativity espoused, fideism leads inexorably to a </w:t>
      </w:r>
      <w:r w:rsidRPr="00113D44">
        <w:rPr>
          <w:rFonts w:eastAsia="Arial Unicode MS"/>
          <w:bCs/>
          <w:smallCaps/>
          <w:color w:val="000000"/>
          <w:szCs w:val="20"/>
          <w:lang/>
        </w:rPr>
        <w:t>superidealist</w:t>
      </w:r>
      <w:r w:rsidRPr="00113D44">
        <w:rPr>
          <w:rFonts w:eastAsia="Arial Unicode MS"/>
          <w:bCs/>
          <w:color w:val="000000"/>
          <w:szCs w:val="20"/>
          <w:lang/>
        </w:rPr>
        <w:t xml:space="preserve"> ontology of subjective conceptual realism, or the view that when our theories change the world changes with them.</w:t>
      </w:r>
      <w:r w:rsidRPr="00113D44">
        <w:rPr>
          <w:rFonts w:eastAsia="Arial Unicode MS"/>
          <w:bCs/>
          <w:i/>
          <w:iCs/>
          <w:color w:val="000000"/>
          <w:szCs w:val="20"/>
          <w:lang/>
        </w:rPr>
        <w:t xml:space="preserve"> Social conventionalism</w:t>
      </w:r>
      <w:r w:rsidRPr="00113D44">
        <w:rPr>
          <w:rFonts w:eastAsia="Arial Unicode MS"/>
          <w:bCs/>
          <w:color w:val="000000"/>
          <w:szCs w:val="20"/>
          <w:lang/>
        </w:rPr>
        <w:t xml:space="preserve"> holds that social forms have their origins in consent or agreement among people (e.g., social contract theory); it is a collective form of voluntarism. See also </w:t>
      </w:r>
      <w:r w:rsidRPr="00113D44">
        <w:rPr>
          <w:rFonts w:eastAsia="Arial Unicode MS"/>
          <w:bCs/>
          <w:smallCaps/>
          <w:color w:val="000000"/>
          <w:szCs w:val="20"/>
          <w:lang/>
        </w:rPr>
        <w:t>social constructionism</w:t>
      </w:r>
      <w:r w:rsidRPr="00113D44">
        <w:rPr>
          <w:rFonts w:eastAsia="Arial Unicode MS"/>
          <w:b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conversation, inner</w:t>
      </w:r>
      <w:r w:rsidR="00947668" w:rsidRPr="00113D44">
        <w:rPr>
          <w:rFonts w:eastAsia="Arial Unicode MS"/>
          <w:bCs/>
          <w:color w:val="000000"/>
          <w:szCs w:val="20"/>
          <w:lang/>
        </w:rPr>
        <w:t xml:space="preserve"> </w:t>
      </w:r>
      <w:r w:rsidR="00947668" w:rsidRPr="00113D44">
        <w:rPr>
          <w:rFonts w:eastAsia="Arial Unicode MS"/>
          <w:b/>
          <w:bCs/>
          <w:color w:val="000000"/>
          <w:szCs w:val="20"/>
          <w:lang/>
        </w:rPr>
        <w:t>or internal</w:t>
      </w:r>
      <w:r w:rsidR="00947668" w:rsidRPr="00113D44">
        <w:rPr>
          <w:rFonts w:eastAsia="Arial Unicode MS"/>
          <w:bCs/>
          <w:color w:val="000000"/>
          <w:szCs w:val="20"/>
          <w:lang/>
        </w:rPr>
        <w:t>.</w:t>
      </w:r>
      <w:r w:rsidRPr="00113D44">
        <w:rPr>
          <w:rFonts w:eastAsia="Arial Unicode MS"/>
          <w:bCs/>
          <w:color w:val="000000"/>
          <w:szCs w:val="20"/>
          <w:lang/>
        </w:rPr>
        <w:t xml:space="preserve"> See</w:t>
      </w:r>
      <w:r w:rsidR="00947668" w:rsidRPr="00113D44">
        <w:rPr>
          <w:rFonts w:eastAsia="Arial Unicode MS"/>
          <w:bCs/>
          <w:color w:val="000000"/>
          <w:szCs w:val="20"/>
          <w:lang/>
        </w:rPr>
        <w:t xml:space="preserve"> </w:t>
      </w:r>
      <w:r w:rsidR="00A1013E" w:rsidRPr="00113D44">
        <w:rPr>
          <w:rFonts w:eastAsia="Arial Unicode MS"/>
          <w:bCs/>
          <w:smallCaps/>
          <w:color w:val="000000"/>
          <w:szCs w:val="20"/>
          <w:lang/>
        </w:rPr>
        <w:t>agency</w:t>
      </w:r>
      <w:r w:rsidRPr="00113D44">
        <w:rPr>
          <w:rFonts w:eastAsia="Arial Unicode MS"/>
          <w:bCs/>
          <w:color w:val="000000"/>
          <w:szCs w:val="20"/>
          <w:lang/>
        </w:rPr>
        <w:t>,</w:t>
      </w:r>
      <w:r w:rsidR="005C2393" w:rsidRPr="00113D44">
        <w:rPr>
          <w:rFonts w:eastAsia="Arial Unicode MS"/>
          <w:bCs/>
          <w:color w:val="000000"/>
          <w:szCs w:val="20"/>
          <w:lang/>
        </w:rPr>
        <w:t xml:space="preserve"> </w:t>
      </w:r>
      <w:r w:rsidRPr="00113D44">
        <w:rPr>
          <w:rFonts w:eastAsia="Arial Unicode MS"/>
          <w:bCs/>
          <w:smallCaps/>
          <w:color w:val="000000"/>
          <w:szCs w:val="20"/>
          <w:lang/>
        </w:rPr>
        <w:t>critical naturalism,</w:t>
      </w:r>
      <w:r w:rsidR="00947668" w:rsidRPr="00113D44">
        <w:rPr>
          <w:rFonts w:eastAsia="Arial Unicode MS"/>
          <w:bCs/>
          <w:smallCaps/>
          <w:color w:val="000000"/>
          <w:szCs w:val="20"/>
          <w:lang/>
        </w:rPr>
        <w:t xml:space="preserve"> philosophical anthropology, </w:t>
      </w:r>
      <w:r w:rsidRPr="00113D44">
        <w:rPr>
          <w:rFonts w:eastAsia="Arial Unicode MS"/>
          <w:bCs/>
          <w:smallCaps/>
          <w:color w:val="000000"/>
          <w:szCs w:val="20"/>
          <w:lang/>
        </w:rPr>
        <w:t xml:space="preserve"> subjectivity</w:t>
      </w:r>
      <w:r w:rsidR="00947668" w:rsidRPr="00113D44">
        <w:rPr>
          <w:rFonts w:eastAsia="Arial Unicode MS"/>
          <w:bCs/>
          <w:color w:val="000000"/>
          <w:szCs w:val="20"/>
          <w:lang/>
        </w:rPr>
        <w:t>, Archer 2003b.</w:t>
      </w:r>
    </w:p>
    <w:p w:rsidR="00305ADC" w:rsidRPr="00113D44" w:rsidRDefault="00305ADC" w:rsidP="00305ADC">
      <w:pPr>
        <w:widowControl w:val="0"/>
        <w:tabs>
          <w:tab w:val="clear" w:pos="284"/>
          <w:tab w:val="left" w:pos="-490"/>
        </w:tabs>
        <w:suppressAutoHyphens/>
        <w:spacing w:line="100" w:lineRule="atLeast"/>
        <w:rPr>
          <w:rFonts w:eastAsia="Arial Unicode MS"/>
          <w:bCs/>
          <w:i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val="en-US"/>
        </w:rPr>
      </w:pPr>
      <w:r w:rsidRPr="00113D44">
        <w:rPr>
          <w:rFonts w:eastAsia="Arial Unicode MS"/>
          <w:b/>
          <w:bCs/>
          <w:iCs/>
          <w:szCs w:val="20"/>
          <w:lang/>
        </w:rPr>
        <w:t>co-presence</w:t>
      </w:r>
      <w:r w:rsidRPr="00113D44">
        <w:rPr>
          <w:rFonts w:eastAsia="Arial Unicode MS"/>
          <w:iCs/>
          <w:szCs w:val="20"/>
          <w:lang/>
        </w:rPr>
        <w:t xml:space="preserve"> or </w:t>
      </w:r>
      <w:r w:rsidRPr="00113D44">
        <w:rPr>
          <w:rFonts w:eastAsia="Arial Unicode MS"/>
          <w:b/>
          <w:bCs/>
          <w:iCs/>
          <w:szCs w:val="20"/>
          <w:lang/>
        </w:rPr>
        <w:t>co-inclusion</w:t>
      </w:r>
      <w:r w:rsidRPr="00113D44">
        <w:rPr>
          <w:rFonts w:eastAsia="Arial Unicode MS"/>
          <w:iCs/>
          <w:szCs w:val="20"/>
          <w:lang/>
        </w:rPr>
        <w:t>.</w:t>
      </w:r>
      <w:r w:rsidRPr="00113D44">
        <w:rPr>
          <w:rFonts w:eastAsia="Arial Unicode MS"/>
          <w:iCs/>
          <w:color w:val="000000"/>
          <w:szCs w:val="20"/>
          <w:lang/>
        </w:rPr>
        <w:t xml:space="preserve"> T</w:t>
      </w:r>
      <w:r w:rsidRPr="00113D44">
        <w:rPr>
          <w:rFonts w:eastAsia="Arial Unicode MS"/>
          <w:color w:val="000000"/>
          <w:szCs w:val="20"/>
          <w:lang w:val="en-US"/>
        </w:rPr>
        <w:t>he co-occurrence of the absence and presence of something (‘w</w:t>
      </w:r>
      <w:r w:rsidRPr="00113D44">
        <w:rPr>
          <w:color w:val="000000"/>
          <w:szCs w:val="20"/>
          <w:lang w:val="en-US"/>
        </w:rPr>
        <w:t>hat is present from one perspective, at one level, in some region may be absent from, at or in another’ [</w:t>
      </w:r>
      <w:r w:rsidRPr="00113D44">
        <w:rPr>
          <w:i/>
          <w:caps/>
          <w:color w:val="000000"/>
          <w:szCs w:val="20"/>
          <w:lang w:val="en-US"/>
        </w:rPr>
        <w:t>d</w:t>
      </w:r>
      <w:r w:rsidRPr="00113D44">
        <w:rPr>
          <w:caps/>
          <w:color w:val="000000"/>
          <w:szCs w:val="20"/>
          <w:lang w:val="en-US"/>
        </w:rPr>
        <w:t>:</w:t>
      </w:r>
      <w:r w:rsidRPr="00113D44">
        <w:rPr>
          <w:i/>
          <w:caps/>
          <w:color w:val="000000"/>
          <w:szCs w:val="20"/>
          <w:lang w:val="en-US"/>
        </w:rPr>
        <w:t xml:space="preserve"> </w:t>
      </w:r>
      <w:r w:rsidRPr="00113D44">
        <w:rPr>
          <w:color w:val="000000"/>
          <w:szCs w:val="20"/>
          <w:lang w:val="en-US"/>
        </w:rPr>
        <w:t>48])</w:t>
      </w:r>
      <w:r w:rsidRPr="00113D44">
        <w:rPr>
          <w:rFonts w:eastAsia="Arial Unicode MS"/>
          <w:color w:val="000000"/>
          <w:szCs w:val="20"/>
          <w:lang w:val="en-US"/>
        </w:rPr>
        <w:t xml:space="preserve"> (1) at different times within a </w:t>
      </w:r>
      <w:r w:rsidRPr="00113D44">
        <w:rPr>
          <w:rFonts w:eastAsia="Arial Unicode MS"/>
          <w:smallCaps/>
          <w:color w:val="000000"/>
          <w:szCs w:val="20"/>
          <w:lang w:val="en-US"/>
        </w:rPr>
        <w:t>distanciated</w:t>
      </w:r>
      <w:r w:rsidRPr="00113D44">
        <w:rPr>
          <w:rFonts w:eastAsia="Arial Unicode MS"/>
          <w:color w:val="000000"/>
          <w:szCs w:val="20"/>
          <w:lang w:val="en-US"/>
        </w:rPr>
        <w:t xml:space="preserve"> temporal stretch (e.g., positive contraries and negative subcontraries in an </w:t>
      </w:r>
      <w:r w:rsidRPr="00113D44">
        <w:rPr>
          <w:rFonts w:eastAsia="Arial Unicode MS"/>
          <w:smallCaps/>
          <w:color w:val="000000"/>
          <w:szCs w:val="20"/>
          <w:lang w:val="en-US"/>
        </w:rPr>
        <w:t>epistemological dialectic</w:t>
      </w:r>
      <w:r w:rsidRPr="00113D44">
        <w:rPr>
          <w:rFonts w:eastAsia="Arial Unicode MS"/>
          <w:color w:val="000000"/>
          <w:szCs w:val="20"/>
          <w:lang w:val="en-US"/>
        </w:rPr>
        <w:t>, more generally, the co-existence of the existentially constitutive past and of the future as increasingly shaped possibility within the present); and/or (2) simultaneously at different levels within a spatial spread (e.g., the actual absence and real presence of opposites in a multiply determined result), more generally, the presence or absence of the real and possible in the actual and of the outside in the inside (the intrinsic outside) (inner complicity with impacting object, the penumbra in the figure, the periphery in the centre, intrastructure/superstructure within or on structure). For Bhaskar, co-presence is the ‘golden nugget’ of Hegelian dialectic, and, within that, the epistemological dialectic its ‘rational kernel’ (see</w:t>
      </w:r>
      <w:r w:rsidRPr="00113D44">
        <w:rPr>
          <w:rFonts w:eastAsia="Arial Unicode MS"/>
          <w:smallCaps/>
          <w:color w:val="000000"/>
          <w:szCs w:val="20"/>
          <w:lang w:val="en-US"/>
        </w:rPr>
        <w:t xml:space="preserve"> Hegel-Marx critique</w:t>
      </w:r>
      <w:r w:rsidRPr="00113D44">
        <w:rPr>
          <w:rFonts w:eastAsia="Arial Unicode MS"/>
          <w:color w:val="000000"/>
          <w:szCs w:val="20"/>
          <w:lang w:val="en-US"/>
        </w:rPr>
        <w:t>).</w:t>
      </w:r>
    </w:p>
    <w:p w:rsidR="00305ADC" w:rsidRPr="00113D44" w:rsidRDefault="00305ADC" w:rsidP="00305ADC">
      <w:pPr>
        <w:widowControl w:val="0"/>
        <w:tabs>
          <w:tab w:val="clear" w:pos="284"/>
        </w:tabs>
        <w:suppressAutoHyphens/>
        <w:spacing w:line="100" w:lineRule="atLeast"/>
        <w:rPr>
          <w:rFonts w:eastAsia="Arial Unicode MS"/>
          <w:color w:val="000000"/>
          <w:szCs w:val="20"/>
          <w:lang w:val="en-US"/>
        </w:rPr>
      </w:pPr>
    </w:p>
    <w:p w:rsidR="00305ADC" w:rsidRPr="00113D44" w:rsidRDefault="00305ADC" w:rsidP="00305ADC">
      <w:pPr>
        <w:widowControl w:val="0"/>
        <w:tabs>
          <w:tab w:val="clear" w:pos="284"/>
        </w:tabs>
        <w:suppressAutoHyphens/>
        <w:spacing w:line="100" w:lineRule="atLeast"/>
        <w:rPr>
          <w:rFonts w:eastAsia="Arial Unicode MS"/>
          <w:color w:val="000000"/>
          <w:szCs w:val="20"/>
          <w:lang w:val="en-US"/>
        </w:rPr>
      </w:pPr>
      <w:r w:rsidRPr="00113D44">
        <w:rPr>
          <w:rFonts w:eastAsia="Arial Unicode MS"/>
          <w:iCs/>
          <w:color w:val="000000"/>
          <w:szCs w:val="20"/>
          <w:lang w:val="en-US"/>
        </w:rPr>
        <w:t xml:space="preserve">The leading figure of </w:t>
      </w:r>
      <w:r w:rsidRPr="00113D44">
        <w:rPr>
          <w:rFonts w:eastAsia="Arial Unicode MS"/>
          <w:iCs/>
          <w:smallCaps/>
          <w:color w:val="000000"/>
          <w:szCs w:val="20"/>
          <w:lang w:val="en-US"/>
        </w:rPr>
        <w:t xml:space="preserve">oppositionality </w:t>
      </w:r>
      <w:r w:rsidRPr="00113D44">
        <w:rPr>
          <w:rFonts w:eastAsia="Arial Unicode MS"/>
          <w:szCs w:val="20"/>
          <w:lang w:val="en-US"/>
        </w:rPr>
        <w:t xml:space="preserve">at </w:t>
      </w:r>
      <w:r w:rsidRPr="00113D44">
        <w:rPr>
          <w:rFonts w:eastAsia="Arial Unicode MS"/>
          <w:caps/>
          <w:szCs w:val="20"/>
          <w:lang w:val="en-US"/>
        </w:rPr>
        <w:t>2E</w:t>
      </w:r>
      <w:r w:rsidRPr="00113D44">
        <w:rPr>
          <w:rFonts w:eastAsia="Arial Unicode MS"/>
          <w:szCs w:val="20"/>
          <w:lang w:val="en-US"/>
        </w:rPr>
        <w:t xml:space="preserve">, at </w:t>
      </w:r>
      <w:r w:rsidRPr="00113D44">
        <w:rPr>
          <w:rFonts w:eastAsia="Arial Unicode MS"/>
          <w:caps/>
          <w:szCs w:val="20"/>
          <w:lang w:val="en-US"/>
        </w:rPr>
        <w:t>3L</w:t>
      </w:r>
      <w:r w:rsidRPr="00113D44">
        <w:rPr>
          <w:rFonts w:eastAsia="Arial Unicode MS"/>
          <w:szCs w:val="20"/>
          <w:lang w:val="en-US"/>
        </w:rPr>
        <w:t xml:space="preserve"> co-presence is loosely affined to </w:t>
      </w:r>
      <w:r w:rsidRPr="00113D44">
        <w:rPr>
          <w:rFonts w:eastAsia="Arial Unicode MS"/>
          <w:smallCaps/>
          <w:szCs w:val="20"/>
          <w:lang w:val="en-US"/>
        </w:rPr>
        <w:t>constellationality</w:t>
      </w:r>
      <w:r w:rsidRPr="00113D44">
        <w:rPr>
          <w:rFonts w:eastAsia="Arial Unicode MS"/>
          <w:szCs w:val="20"/>
          <w:lang w:val="en-US"/>
        </w:rPr>
        <w:t xml:space="preserve">, which it embraces, hence is the key </w:t>
      </w:r>
      <w:r w:rsidRPr="00113D44">
        <w:rPr>
          <w:rFonts w:eastAsia="Arial Unicode MS"/>
          <w:caps/>
          <w:szCs w:val="20"/>
          <w:lang w:val="en-US"/>
        </w:rPr>
        <w:t>cr</w:t>
      </w:r>
      <w:r w:rsidRPr="00113D44">
        <w:rPr>
          <w:rFonts w:eastAsia="Arial Unicode MS"/>
          <w:szCs w:val="20"/>
          <w:lang w:val="en-US"/>
        </w:rPr>
        <w:t xml:space="preserve"> figure of </w:t>
      </w:r>
      <w:r w:rsidRPr="00113D44">
        <w:rPr>
          <w:rFonts w:eastAsia="Arial Unicode MS"/>
          <w:smallCaps/>
          <w:szCs w:val="20"/>
          <w:lang w:val="en-US"/>
        </w:rPr>
        <w:t xml:space="preserve">mediation </w:t>
      </w:r>
      <w:r w:rsidRPr="00113D44">
        <w:rPr>
          <w:rFonts w:eastAsia="Arial Unicode MS"/>
          <w:color w:val="000000"/>
          <w:szCs w:val="20"/>
          <w:lang w:val="en-US"/>
        </w:rPr>
        <w:t xml:space="preserve">interlinking all four moments of the ontological-axiological chain. In the </w:t>
      </w:r>
      <w:r w:rsidRPr="00113D44">
        <w:rPr>
          <w:rFonts w:eastAsia="Arial Unicode MS"/>
          <w:i/>
          <w:iCs/>
          <w:color w:val="000000"/>
          <w:szCs w:val="20"/>
          <w:lang w:val="en-US"/>
        </w:rPr>
        <w:t xml:space="preserve">dialectics of co-presence </w:t>
      </w:r>
      <w:r w:rsidRPr="00113D44">
        <w:rPr>
          <w:rFonts w:eastAsia="Arial Unicode MS"/>
          <w:color w:val="000000"/>
          <w:szCs w:val="20"/>
          <w:lang w:val="en-US"/>
        </w:rPr>
        <w:t xml:space="preserve">or </w:t>
      </w:r>
      <w:r w:rsidRPr="00113D44">
        <w:rPr>
          <w:rFonts w:eastAsia="Arial Unicode MS"/>
          <w:i/>
          <w:iCs/>
          <w:color w:val="000000"/>
          <w:szCs w:val="20"/>
          <w:lang w:val="en-US"/>
        </w:rPr>
        <w:t>co-inclusion</w:t>
      </w:r>
      <w:r w:rsidRPr="00113D44">
        <w:rPr>
          <w:rFonts w:eastAsia="Arial Unicode MS"/>
          <w:color w:val="000000"/>
          <w:szCs w:val="20"/>
          <w:lang w:val="en-US"/>
        </w:rPr>
        <w:t xml:space="preserve"> (of absence and presence) it mediates and unifies </w:t>
      </w:r>
      <w:r w:rsidRPr="00113D44">
        <w:rPr>
          <w:rFonts w:eastAsia="Arial Unicode MS"/>
          <w:caps/>
          <w:color w:val="000000"/>
          <w:szCs w:val="20"/>
          <w:lang w:val="en-US"/>
        </w:rPr>
        <w:t>2E</w:t>
      </w:r>
      <w:r w:rsidRPr="00113D44">
        <w:rPr>
          <w:rFonts w:eastAsia="Arial Unicode MS"/>
          <w:color w:val="000000"/>
          <w:szCs w:val="20"/>
          <w:lang w:val="en-US"/>
        </w:rPr>
        <w:t xml:space="preserve"> </w:t>
      </w:r>
      <w:r w:rsidRPr="00113D44">
        <w:rPr>
          <w:rFonts w:eastAsia="Arial Unicode MS"/>
          <w:i/>
          <w:iCs/>
          <w:color w:val="000000"/>
          <w:szCs w:val="20"/>
          <w:lang w:val="en-US"/>
        </w:rPr>
        <w:t xml:space="preserve">dialectics of </w:t>
      </w:r>
      <w:r w:rsidRPr="00113D44">
        <w:rPr>
          <w:rFonts w:eastAsia="Arial Unicode MS"/>
          <w:i/>
          <w:iCs/>
          <w:smallCaps/>
          <w:color w:val="000000"/>
          <w:szCs w:val="20"/>
          <w:lang w:val="en-US"/>
        </w:rPr>
        <w:t>process</w:t>
      </w:r>
      <w:r w:rsidRPr="00113D44">
        <w:rPr>
          <w:rFonts w:eastAsia="Arial Unicode MS"/>
          <w:color w:val="000000"/>
          <w:szCs w:val="20"/>
          <w:lang w:val="en-US"/>
        </w:rPr>
        <w:t xml:space="preserve"> and </w:t>
      </w:r>
      <w:r w:rsidRPr="00113D44">
        <w:rPr>
          <w:rFonts w:eastAsia="Arial Unicode MS"/>
          <w:smallCaps/>
          <w:color w:val="000000"/>
          <w:szCs w:val="20"/>
          <w:lang w:val="en-US"/>
        </w:rPr>
        <w:t>transition</w:t>
      </w:r>
      <w:r w:rsidRPr="00113D44">
        <w:rPr>
          <w:rFonts w:eastAsia="Arial Unicode MS"/>
          <w:color w:val="000000"/>
          <w:szCs w:val="20"/>
          <w:lang w:val="en-US"/>
        </w:rPr>
        <w:t xml:space="preserve"> with the </w:t>
      </w:r>
      <w:r w:rsidRPr="00113D44">
        <w:rPr>
          <w:rFonts w:eastAsia="Arial Unicode MS"/>
          <w:i/>
          <w:iCs/>
          <w:color w:val="000000"/>
          <w:szCs w:val="20"/>
          <w:lang w:val="en-US"/>
        </w:rPr>
        <w:t>dialectics of opposition</w:t>
      </w:r>
      <w:r w:rsidRPr="00113D44">
        <w:rPr>
          <w:rFonts w:eastAsia="Arial Unicode MS"/>
          <w:color w:val="000000"/>
          <w:szCs w:val="20"/>
          <w:lang w:val="en-US"/>
        </w:rPr>
        <w:t>, including reversal of power</w:t>
      </w:r>
      <w:r w:rsidRPr="00113D44">
        <w:rPr>
          <w:rFonts w:eastAsia="Arial Unicode MS"/>
          <w:color w:val="000000"/>
          <w:szCs w:val="20"/>
          <w:vertAlign w:val="subscript"/>
          <w:lang w:val="en-US"/>
        </w:rPr>
        <w:t>2</w:t>
      </w:r>
      <w:r w:rsidR="00F965B7" w:rsidRPr="00113D44">
        <w:rPr>
          <w:rFonts w:eastAsia="Arial Unicode MS"/>
          <w:color w:val="000000"/>
          <w:szCs w:val="20"/>
          <w:lang w:val="en-US"/>
        </w:rPr>
        <w:t xml:space="preserve"> relati</w:t>
      </w:r>
      <w:r w:rsidR="002B2538">
        <w:rPr>
          <w:rFonts w:eastAsia="Arial Unicode MS"/>
          <w:color w:val="000000"/>
          <w:szCs w:val="20"/>
          <w:lang w:val="en-US"/>
        </w:rPr>
        <w:t>ons, as illustrated in Figure 14</w:t>
      </w:r>
      <w:r w:rsidR="00F965B7" w:rsidRPr="00113D44">
        <w:rPr>
          <w:rFonts w:eastAsia="Arial Unicode MS"/>
          <w:color w:val="000000"/>
          <w:szCs w:val="20"/>
          <w:lang w:val="en-US"/>
        </w:rPr>
        <w:t>.</w:t>
      </w:r>
      <w:r w:rsidRPr="00113D44">
        <w:rPr>
          <w:rFonts w:eastAsia="Arial Unicode MS"/>
          <w:color w:val="000000"/>
          <w:szCs w:val="20"/>
          <w:lang w:val="en-US"/>
        </w:rPr>
        <w:t xml:space="preserve"> It embraces the coincidence and intermingling of identity and change (non-identity) and of totality (e.g., </w:t>
      </w:r>
      <w:r w:rsidRPr="00113D44">
        <w:rPr>
          <w:rFonts w:eastAsia="Arial Unicode MS"/>
          <w:caps/>
          <w:color w:val="000000"/>
          <w:szCs w:val="20"/>
          <w:lang w:val="en-US"/>
        </w:rPr>
        <w:t>cr</w:t>
      </w:r>
      <w:r w:rsidRPr="00113D44">
        <w:rPr>
          <w:rFonts w:eastAsia="Arial Unicode MS"/>
          <w:color w:val="000000"/>
          <w:szCs w:val="20"/>
          <w:lang w:val="en-US"/>
        </w:rPr>
        <w:t xml:space="preserve">) and its aspects (e.g., the </w:t>
      </w:r>
      <w:r w:rsidRPr="00113D44">
        <w:rPr>
          <w:rFonts w:eastAsia="Arial Unicode MS"/>
          <w:caps/>
          <w:color w:val="000000"/>
          <w:szCs w:val="20"/>
          <w:lang w:val="en-US"/>
        </w:rPr>
        <w:t>cr</w:t>
      </w:r>
      <w:r w:rsidRPr="00113D44">
        <w:rPr>
          <w:rFonts w:eastAsia="Arial Unicode MS"/>
          <w:color w:val="000000"/>
          <w:szCs w:val="20"/>
          <w:lang w:val="en-US"/>
        </w:rPr>
        <w:t xml:space="preserve"> stadia) within any dialectical process (</w:t>
      </w:r>
      <w:r w:rsidRPr="00113D44">
        <w:rPr>
          <w:rFonts w:eastAsia="Arial Unicode MS"/>
          <w:caps/>
          <w:color w:val="000000"/>
          <w:szCs w:val="20"/>
          <w:lang w:val="en-US"/>
        </w:rPr>
        <w:t>2E</w:t>
      </w:r>
      <w:r w:rsidRPr="00113D44">
        <w:rPr>
          <w:rFonts w:eastAsia="Arial Unicode MS"/>
          <w:color w:val="000000"/>
          <w:szCs w:val="20"/>
          <w:lang w:val="en-US"/>
        </w:rPr>
        <w:t>-</w:t>
      </w:r>
      <w:r w:rsidRPr="00113D44">
        <w:rPr>
          <w:rFonts w:eastAsia="Arial Unicode MS"/>
          <w:caps/>
          <w:color w:val="000000"/>
          <w:szCs w:val="20"/>
          <w:lang w:val="en-US"/>
        </w:rPr>
        <w:t>3L</w:t>
      </w:r>
      <w:r w:rsidRPr="00113D44">
        <w:rPr>
          <w:rFonts w:eastAsia="Arial Unicode MS"/>
          <w:color w:val="000000"/>
          <w:szCs w:val="20"/>
          <w:lang w:val="en-US"/>
        </w:rPr>
        <w:t>); of identity and difference (non-identity) in structural generation (</w:t>
      </w:r>
      <w:r w:rsidRPr="00113D44">
        <w:rPr>
          <w:rFonts w:eastAsia="Arial Unicode MS"/>
          <w:caps/>
          <w:color w:val="000000"/>
          <w:szCs w:val="20"/>
          <w:lang w:val="en-US"/>
        </w:rPr>
        <w:t>2E</w:t>
      </w:r>
      <w:r w:rsidRPr="00113D44">
        <w:rPr>
          <w:rFonts w:eastAsia="Arial Unicode MS"/>
          <w:color w:val="000000"/>
          <w:szCs w:val="20"/>
          <w:lang w:val="en-US"/>
        </w:rPr>
        <w:t>-</w:t>
      </w:r>
      <w:r w:rsidRPr="00113D44">
        <w:rPr>
          <w:rFonts w:eastAsia="Arial Unicode MS"/>
          <w:caps/>
          <w:color w:val="000000"/>
          <w:szCs w:val="20"/>
          <w:lang w:val="en-US"/>
        </w:rPr>
        <w:t>1M</w:t>
      </w:r>
      <w:r w:rsidRPr="00113D44">
        <w:rPr>
          <w:rFonts w:eastAsia="Arial Unicode MS"/>
          <w:color w:val="000000"/>
          <w:szCs w:val="20"/>
          <w:lang w:val="en-US"/>
        </w:rPr>
        <w:t>); of material and efficient causes in human activity, of the praxis of the dead within that of the living, of solidarising intersubjectivity within atomising globalisation (</w:t>
      </w:r>
      <w:r w:rsidRPr="00113D44">
        <w:rPr>
          <w:rFonts w:eastAsia="Arial Unicode MS"/>
          <w:caps/>
          <w:color w:val="000000"/>
          <w:szCs w:val="20"/>
          <w:lang w:val="en-US"/>
        </w:rPr>
        <w:t>1M</w:t>
      </w:r>
      <w:r w:rsidRPr="00113D44">
        <w:rPr>
          <w:rFonts w:eastAsia="Arial Unicode MS"/>
          <w:color w:val="000000"/>
          <w:szCs w:val="20"/>
          <w:lang w:val="en-US"/>
        </w:rPr>
        <w:t>-</w:t>
      </w:r>
      <w:r w:rsidRPr="00113D44">
        <w:rPr>
          <w:rFonts w:eastAsia="Arial Unicode MS"/>
          <w:caps/>
          <w:color w:val="000000"/>
          <w:szCs w:val="20"/>
          <w:lang w:val="en-US"/>
        </w:rPr>
        <w:t>4D</w:t>
      </w:r>
      <w:r w:rsidRPr="00113D44">
        <w:rPr>
          <w:rFonts w:eastAsia="Arial Unicode MS"/>
          <w:color w:val="000000"/>
          <w:szCs w:val="20"/>
          <w:lang w:val="en-US"/>
        </w:rPr>
        <w:t xml:space="preserve">). It completes, in the guise of dialectical opposites, the traditional </w:t>
      </w:r>
      <w:r w:rsidRPr="00113D44">
        <w:rPr>
          <w:rFonts w:eastAsia="Arial Unicode MS"/>
          <w:smallCaps/>
          <w:color w:val="000000"/>
          <w:szCs w:val="20"/>
          <w:lang w:val="en-US"/>
        </w:rPr>
        <w:t>Table of Opposition</w:t>
      </w:r>
      <w:r w:rsidRPr="00113D44">
        <w:rPr>
          <w:rFonts w:eastAsia="Arial Unicode MS"/>
          <w:color w:val="000000"/>
          <w:szCs w:val="20"/>
          <w:lang w:val="en-US"/>
        </w:rPr>
        <w:t xml:space="preserve">, and is the key to resolving ‘the </w:t>
      </w:r>
      <w:r w:rsidRPr="00113D44">
        <w:rPr>
          <w:rFonts w:eastAsia="Arial Unicode MS"/>
          <w:smallCaps/>
          <w:color w:val="000000"/>
          <w:szCs w:val="20"/>
          <w:lang w:val="en-US"/>
        </w:rPr>
        <w:t>problems</w:t>
      </w:r>
      <w:r w:rsidRPr="00113D44">
        <w:rPr>
          <w:rFonts w:eastAsia="Arial Unicode MS"/>
          <w:color w:val="000000"/>
          <w:szCs w:val="20"/>
          <w:lang w:val="en-US"/>
        </w:rPr>
        <w:t xml:space="preserve"> and problematics of philosophy’ (</w:t>
      </w:r>
      <w:r w:rsidRPr="00113D44">
        <w:rPr>
          <w:rFonts w:eastAsia="Arial Unicode MS"/>
          <w:i/>
          <w:color w:val="000000"/>
          <w:szCs w:val="20"/>
          <w:lang w:val="en-US"/>
        </w:rPr>
        <w:t>P</w:t>
      </w:r>
      <w:r w:rsidRPr="00113D44">
        <w:rPr>
          <w:rFonts w:eastAsia="Arial Unicode MS"/>
          <w:color w:val="000000"/>
          <w:szCs w:val="20"/>
          <w:lang w:val="en-US"/>
        </w:rPr>
        <w:t xml:space="preserve">: 245), including the social </w:t>
      </w:r>
      <w:r w:rsidRPr="00113D44">
        <w:rPr>
          <w:rFonts w:eastAsia="Arial Unicode MS"/>
          <w:smallCaps/>
          <w:color w:val="000000"/>
          <w:szCs w:val="20"/>
          <w:lang w:val="en-US"/>
        </w:rPr>
        <w:t>contradictions</w:t>
      </w:r>
      <w:r w:rsidRPr="00113D44">
        <w:rPr>
          <w:rFonts w:eastAsia="Arial Unicode MS"/>
          <w:color w:val="000000"/>
          <w:szCs w:val="20"/>
          <w:lang w:val="en-US"/>
        </w:rPr>
        <w:t xml:space="preserve"> (rooted in opposites) underpinning them, embracing such concepts as </w:t>
      </w:r>
      <w:r w:rsidRPr="00113D44">
        <w:rPr>
          <w:rFonts w:eastAsia="Arial Unicode MS"/>
          <w:smallCaps/>
          <w:color w:val="000000"/>
          <w:szCs w:val="20"/>
          <w:lang w:val="en-US"/>
        </w:rPr>
        <w:t>generative separation</w:t>
      </w:r>
      <w:r w:rsidRPr="00113D44">
        <w:rPr>
          <w:rFonts w:eastAsia="Arial Unicode MS"/>
          <w:color w:val="000000"/>
          <w:szCs w:val="20"/>
          <w:lang w:val="en-US"/>
        </w:rPr>
        <w:t xml:space="preserve"> or </w:t>
      </w:r>
      <w:r w:rsidRPr="00113D44">
        <w:rPr>
          <w:rFonts w:eastAsia="Arial Unicode MS"/>
          <w:smallCaps/>
          <w:color w:val="000000"/>
          <w:szCs w:val="20"/>
          <w:lang w:val="en-US"/>
        </w:rPr>
        <w:t>alienation</w:t>
      </w:r>
      <w:r w:rsidRPr="00113D44">
        <w:rPr>
          <w:rFonts w:eastAsia="Arial Unicode MS"/>
          <w:color w:val="000000"/>
          <w:szCs w:val="20"/>
          <w:lang w:val="en-US"/>
        </w:rPr>
        <w:t xml:space="preserve"> (real presence but actual absence of our essential nature), </w:t>
      </w:r>
      <w:r w:rsidRPr="00113D44">
        <w:rPr>
          <w:smallCaps/>
          <w:color w:val="000000"/>
          <w:szCs w:val="20"/>
          <w:lang w:eastAsia="ar-SA"/>
        </w:rPr>
        <w:t>master–slave</w:t>
      </w:r>
      <w:r w:rsidRPr="00113D44">
        <w:rPr>
          <w:rFonts w:eastAsia="Arial Unicode MS"/>
          <w:color w:val="000000"/>
          <w:szCs w:val="20"/>
          <w:lang w:val="en-US"/>
        </w:rPr>
        <w:t xml:space="preserve">-type relations (actual slavery, essential non-slavery), </w:t>
      </w:r>
      <w:r w:rsidRPr="00113D44">
        <w:rPr>
          <w:rFonts w:eastAsia="Arial Unicode MS"/>
          <w:smallCaps/>
          <w:color w:val="000000"/>
          <w:szCs w:val="20"/>
          <w:lang w:val="en-US"/>
        </w:rPr>
        <w:t>Tina formation</w:t>
      </w:r>
      <w:r w:rsidRPr="00113D44">
        <w:rPr>
          <w:rFonts w:eastAsia="Arial Unicode MS"/>
          <w:color w:val="000000"/>
          <w:szCs w:val="20"/>
          <w:lang w:val="en-US"/>
        </w:rPr>
        <w:t xml:space="preserve"> (absence of a necessary concept, presence of a false concept), the co-presence of the duplicitous counterpart within </w:t>
      </w:r>
      <w:r w:rsidRPr="00113D44">
        <w:rPr>
          <w:rFonts w:eastAsia="Arial Unicode MS"/>
          <w:smallCaps/>
          <w:color w:val="000000"/>
          <w:szCs w:val="20"/>
          <w:lang w:val="en-US"/>
        </w:rPr>
        <w:t>dialectical antagonis</w:t>
      </w:r>
      <w:r w:rsidR="00B41E66" w:rsidRPr="00113D44">
        <w:rPr>
          <w:rFonts w:eastAsia="Arial Unicode MS"/>
          <w:smallCaps/>
          <w:color w:val="000000"/>
          <w:szCs w:val="20"/>
          <w:lang w:val="en-US"/>
        </w:rPr>
        <w:t xml:space="preserve">m, </w:t>
      </w:r>
      <w:r w:rsidRPr="00113D44">
        <w:rPr>
          <w:rFonts w:eastAsia="Arial Unicode MS"/>
          <w:color w:val="000000"/>
          <w:szCs w:val="20"/>
          <w:lang w:val="en-US"/>
        </w:rPr>
        <w:t xml:space="preserve">and the totalising depth-praxis of </w:t>
      </w:r>
      <w:r w:rsidRPr="00113D44">
        <w:rPr>
          <w:rFonts w:eastAsia="Arial Unicode MS"/>
          <w:smallCaps/>
          <w:color w:val="000000"/>
          <w:szCs w:val="20"/>
          <w:lang w:val="en-US"/>
        </w:rPr>
        <w:t>emancipatory axiology</w:t>
      </w:r>
      <w:r w:rsidRPr="00113D44">
        <w:rPr>
          <w:rFonts w:eastAsia="Arial Unicode MS"/>
          <w:color w:val="000000"/>
          <w:szCs w:val="20"/>
          <w:lang w:val="en-US"/>
        </w:rPr>
        <w:t>. Epistemologically, it necessitates dialectic as the art of thinking the co-presence of distinctions and connections.</w:t>
      </w:r>
    </w:p>
    <w:p w:rsidR="00F965B7" w:rsidRPr="00113D44" w:rsidRDefault="00BD5E08" w:rsidP="00305ADC">
      <w:pPr>
        <w:widowControl w:val="0"/>
        <w:tabs>
          <w:tab w:val="clear" w:pos="284"/>
        </w:tabs>
        <w:suppressAutoHyphens/>
        <w:spacing w:line="100" w:lineRule="atLeast"/>
        <w:rPr>
          <w:rFonts w:eastAsia="Arial Unicode MS"/>
          <w:color w:val="000000"/>
          <w:szCs w:val="20"/>
          <w:lang w:val="en-US"/>
        </w:rPr>
      </w:pPr>
      <w:r>
        <w:rPr>
          <w:rFonts w:eastAsia="Arial Unicode MS"/>
          <w:noProof/>
          <w:color w:val="000000"/>
          <w:szCs w:val="20"/>
          <w:lang w:eastAsia="en-GB"/>
        </w:rPr>
        <w:lastRenderedPageBreak/>
        <mc:AlternateContent>
          <mc:Choice Requires="wpc">
            <w:drawing>
              <wp:inline distT="0" distB="0" distL="0" distR="0">
                <wp:extent cx="5943600" cy="2629535"/>
                <wp:effectExtent l="0" t="0" r="4445" b="3810"/>
                <wp:docPr id="57" name="Canvas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6" name="Text Box 59"/>
                        <wps:cNvSpPr txBox="1">
                          <a:spLocks noChangeArrowheads="1"/>
                        </wps:cNvSpPr>
                        <wps:spPr bwMode="auto">
                          <a:xfrm>
                            <a:off x="45720" y="2057400"/>
                            <a:ext cx="609600"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F965B7">
                              <w:pPr>
                                <w:rPr>
                                  <w:rFonts w:ascii="Verdana" w:hAnsi="Verdana"/>
                                  <w:sz w:val="12"/>
                                </w:rPr>
                              </w:pPr>
                              <w:r>
                                <w:rPr>
                                  <w:rFonts w:ascii="Verdana" w:hAnsi="Verdana"/>
                                  <w:sz w:val="12"/>
                                </w:rPr>
                                <w:t>generative separation</w:t>
                              </w:r>
                            </w:p>
                            <w:p w:rsidR="00B562CA" w:rsidRPr="00F965B7" w:rsidRDefault="00B562CA" w:rsidP="00F965B7">
                              <w:pPr>
                                <w:rPr>
                                  <w:rFonts w:ascii="Verdana" w:hAnsi="Verdana"/>
                                  <w:sz w:val="12"/>
                                </w:rPr>
                              </w:pPr>
                            </w:p>
                          </w:txbxContent>
                        </wps:txbx>
                        <wps:bodyPr rot="0" vert="horz" wrap="square" lIns="91440" tIns="45720" rIns="91440" bIns="45720" anchor="t" anchorCtr="0" upright="1">
                          <a:noAutofit/>
                        </wps:bodyPr>
                      </wps:wsp>
                      <wps:wsp>
                        <wps:cNvPr id="237" name="Text Box 60"/>
                        <wps:cNvSpPr txBox="1">
                          <a:spLocks noChangeArrowheads="1"/>
                        </wps:cNvSpPr>
                        <wps:spPr bwMode="auto">
                          <a:xfrm>
                            <a:off x="502920" y="1371600"/>
                            <a:ext cx="762000" cy="457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F965B7" w:rsidRDefault="00B562CA" w:rsidP="00F965B7">
                              <w:pPr>
                                <w:rPr>
                                  <w:rFonts w:ascii="Verdana" w:hAnsi="Verdana"/>
                                  <w:sz w:val="12"/>
                                </w:rPr>
                              </w:pPr>
                              <w:r>
                                <w:rPr>
                                  <w:rFonts w:ascii="Verdana" w:hAnsi="Verdana"/>
                                  <w:sz w:val="12"/>
                                </w:rPr>
                                <w:t>structural dialectical contradictions</w:t>
                              </w:r>
                            </w:p>
                          </w:txbxContent>
                        </wps:txbx>
                        <wps:bodyPr rot="0" vert="horz" wrap="square" lIns="91440" tIns="45720" rIns="91440" bIns="45720" anchor="t" anchorCtr="0" upright="1">
                          <a:noAutofit/>
                        </wps:bodyPr>
                      </wps:wsp>
                      <wps:wsp>
                        <wps:cNvPr id="238" name="Text Box 61"/>
                        <wps:cNvSpPr txBox="1">
                          <a:spLocks noChangeArrowheads="1"/>
                        </wps:cNvSpPr>
                        <wps:spPr bwMode="auto">
                          <a:xfrm>
                            <a:off x="960120" y="800100"/>
                            <a:ext cx="762000"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F965B7" w:rsidRDefault="00B562CA" w:rsidP="00F965B7">
                              <w:pPr>
                                <w:rPr>
                                  <w:rFonts w:ascii="Verdana" w:hAnsi="Verdana"/>
                                  <w:sz w:val="12"/>
                                </w:rPr>
                              </w:pPr>
                              <w:r>
                                <w:rPr>
                                  <w:rFonts w:ascii="Verdana" w:hAnsi="Verdana"/>
                                  <w:sz w:val="12"/>
                                </w:rPr>
                                <w:t>geo-historical dialectical contradictions</w:t>
                              </w:r>
                            </w:p>
                          </w:txbxContent>
                        </wps:txbx>
                        <wps:bodyPr rot="0" vert="horz" wrap="square" lIns="91440" tIns="45720" rIns="91440" bIns="45720" anchor="t" anchorCtr="0" upright="1">
                          <a:noAutofit/>
                        </wps:bodyPr>
                      </wps:wsp>
                      <wps:wsp>
                        <wps:cNvPr id="239" name="Text Box 62"/>
                        <wps:cNvSpPr txBox="1">
                          <a:spLocks noChangeArrowheads="1"/>
                        </wps:cNvSpPr>
                        <wps:spPr bwMode="auto">
                          <a:xfrm>
                            <a:off x="1798320" y="342900"/>
                            <a:ext cx="914400" cy="2292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F965B7" w:rsidRDefault="00B562CA" w:rsidP="00F965B7">
                              <w:pPr>
                                <w:rPr>
                                  <w:rFonts w:ascii="Verdana" w:hAnsi="Verdana"/>
                                  <w:sz w:val="12"/>
                                </w:rPr>
                              </w:pPr>
                              <w:r>
                                <w:rPr>
                                  <w:rFonts w:ascii="Verdana" w:hAnsi="Verdana"/>
                                  <w:sz w:val="12"/>
                                </w:rPr>
                                <w:t>power</w:t>
                              </w:r>
                              <w:r w:rsidRPr="00F965B7">
                                <w:rPr>
                                  <w:rFonts w:ascii="Verdana" w:hAnsi="Verdana"/>
                                  <w:sz w:val="12"/>
                                  <w:szCs w:val="12"/>
                                  <w:vertAlign w:val="subscript"/>
                                </w:rPr>
                                <w:t>2</w:t>
                              </w:r>
                              <w:r>
                                <w:rPr>
                                  <w:rFonts w:ascii="Verdana" w:hAnsi="Verdana"/>
                                  <w:sz w:val="12"/>
                                </w:rPr>
                                <w:t xml:space="preserve"> struggles</w:t>
                              </w:r>
                            </w:p>
                          </w:txbxContent>
                        </wps:txbx>
                        <wps:bodyPr rot="0" vert="horz" wrap="square" lIns="91440" tIns="45720" rIns="91440" bIns="45720" anchor="t" anchorCtr="0" upright="1">
                          <a:noAutofit/>
                        </wps:bodyPr>
                      </wps:wsp>
                      <wps:wsp>
                        <wps:cNvPr id="240" name="Text Box 63"/>
                        <wps:cNvSpPr txBox="1">
                          <a:spLocks noChangeArrowheads="1"/>
                        </wps:cNvSpPr>
                        <wps:spPr bwMode="auto">
                          <a:xfrm>
                            <a:off x="1950720" y="914400"/>
                            <a:ext cx="685800" cy="343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F965B7" w:rsidRDefault="00B562CA" w:rsidP="00F965B7">
                              <w:pPr>
                                <w:jc w:val="left"/>
                                <w:rPr>
                                  <w:rFonts w:ascii="Verdana" w:hAnsi="Verdana"/>
                                  <w:sz w:val="12"/>
                                </w:rPr>
                              </w:pPr>
                              <w:r>
                                <w:rPr>
                                  <w:rFonts w:ascii="Verdana" w:hAnsi="Verdana"/>
                                  <w:sz w:val="12"/>
                                </w:rPr>
                                <w:t>dialectics of transition</w:t>
                              </w:r>
                            </w:p>
                          </w:txbxContent>
                        </wps:txbx>
                        <wps:bodyPr rot="0" vert="horz" wrap="square" lIns="91440" tIns="45720" rIns="91440" bIns="45720" anchor="t" anchorCtr="0" upright="1">
                          <a:noAutofit/>
                        </wps:bodyPr>
                      </wps:wsp>
                      <wps:wsp>
                        <wps:cNvPr id="241" name="Text Box 64"/>
                        <wps:cNvSpPr txBox="1">
                          <a:spLocks noChangeArrowheads="1"/>
                        </wps:cNvSpPr>
                        <wps:spPr bwMode="auto">
                          <a:xfrm>
                            <a:off x="3321685" y="914400"/>
                            <a:ext cx="1600835"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F965B7" w:rsidRDefault="00B562CA" w:rsidP="00F965B7">
                              <w:pPr>
                                <w:jc w:val="left"/>
                                <w:rPr>
                                  <w:rFonts w:ascii="Verdana" w:hAnsi="Verdana"/>
                                  <w:sz w:val="12"/>
                                </w:rPr>
                              </w:pPr>
                              <w:r>
                                <w:rPr>
                                  <w:rFonts w:ascii="Verdana" w:hAnsi="Verdana"/>
                                  <w:sz w:val="12"/>
                                </w:rPr>
                                <w:t xml:space="preserve">abolition of generative separation and resolution of dialectical contradictions to which it gives rise </w:t>
                              </w:r>
                            </w:p>
                          </w:txbxContent>
                        </wps:txbx>
                        <wps:bodyPr rot="0" vert="horz" wrap="square" lIns="91440" tIns="45720" rIns="91440" bIns="45720" anchor="t" anchorCtr="0" upright="1">
                          <a:noAutofit/>
                        </wps:bodyPr>
                      </wps:wsp>
                      <wps:wsp>
                        <wps:cNvPr id="242" name="Text Box 65"/>
                        <wps:cNvSpPr txBox="1">
                          <a:spLocks noChangeArrowheads="1"/>
                        </wps:cNvSpPr>
                        <wps:spPr bwMode="auto">
                          <a:xfrm>
                            <a:off x="0" y="2399665"/>
                            <a:ext cx="3703320" cy="229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F965B7" w:rsidRDefault="00B562CA" w:rsidP="00F965B7">
                              <w:pPr>
                                <w:rPr>
                                  <w:rFonts w:ascii="Verdana" w:hAnsi="Verdana"/>
                                  <w:sz w:val="12"/>
                                </w:rPr>
                              </w:pPr>
                              <w:r>
                                <w:rPr>
                                  <w:rFonts w:ascii="Verdana" w:hAnsi="Verdana"/>
                                  <w:sz w:val="12"/>
                                </w:rPr>
                                <w:tab/>
                              </w:r>
                              <w:r w:rsidRPr="00F965B7">
                                <w:rPr>
                                  <w:rFonts w:ascii="Verdana" w:hAnsi="Verdana"/>
                                  <w:sz w:val="12"/>
                                </w:rPr>
                                <w:t>t</w:t>
                              </w:r>
                              <w:r>
                                <w:rPr>
                                  <w:rFonts w:ascii="Verdana" w:hAnsi="Verdana"/>
                                  <w:sz w:val="12"/>
                                  <w:szCs w:val="12"/>
                                  <w:vertAlign w:val="subscript"/>
                                </w:rPr>
                                <w:t>1</w:t>
                              </w:r>
                              <w:r>
                                <w:rPr>
                                  <w:rFonts w:ascii="Verdana" w:hAnsi="Verdana"/>
                                  <w:sz w:val="12"/>
                                  <w:szCs w:val="12"/>
                                  <w:vertAlign w:val="subscript"/>
                                </w:rPr>
                                <w:tab/>
                              </w:r>
                              <w:r>
                                <w:rPr>
                                  <w:rFonts w:ascii="Verdana" w:hAnsi="Verdana"/>
                                  <w:sz w:val="12"/>
                                  <w:szCs w:val="12"/>
                                  <w:vertAlign w:val="subscript"/>
                                </w:rPr>
                                <w:tab/>
                              </w:r>
                              <w:r>
                                <w:rPr>
                                  <w:rFonts w:ascii="Verdana" w:hAnsi="Verdana"/>
                                  <w:sz w:val="12"/>
                                  <w:szCs w:val="12"/>
                                </w:rPr>
                                <w:t>t</w:t>
                              </w:r>
                              <w:r w:rsidRPr="00F965B7">
                                <w:rPr>
                                  <w:rFonts w:ascii="Verdana" w:hAnsi="Verdana"/>
                                  <w:sz w:val="12"/>
                                  <w:szCs w:val="12"/>
                                  <w:vertAlign w:val="subscript"/>
                                </w:rPr>
                                <w:t>i</w:t>
                              </w:r>
                              <w:r>
                                <w:rPr>
                                  <w:rFonts w:ascii="Verdana" w:hAnsi="Verdana"/>
                                  <w:sz w:val="12"/>
                                  <w:szCs w:val="12"/>
                                </w:rPr>
                                <w:tab/>
                              </w:r>
                              <w:r>
                                <w:rPr>
                                  <w:rFonts w:ascii="Verdana" w:hAnsi="Verdana"/>
                                  <w:sz w:val="12"/>
                                  <w:szCs w:val="12"/>
                                </w:rPr>
                                <w:tab/>
                              </w:r>
                              <w:r>
                                <w:rPr>
                                  <w:rFonts w:ascii="Verdana" w:hAnsi="Verdana"/>
                                  <w:sz w:val="12"/>
                                  <w:szCs w:val="12"/>
                                </w:rPr>
                                <w:tab/>
                                <w:t>t</w:t>
                              </w:r>
                              <w:r w:rsidRPr="00F965B7">
                                <w:rPr>
                                  <w:rFonts w:ascii="Verdana" w:hAnsi="Verdana"/>
                                  <w:sz w:val="12"/>
                                  <w:szCs w:val="12"/>
                                  <w:vertAlign w:val="subscript"/>
                                </w:rPr>
                                <w:t>n</w:t>
                              </w:r>
                              <w:r>
                                <w:rPr>
                                  <w:rFonts w:ascii="Verdana" w:hAnsi="Verdana"/>
                                  <w:sz w:val="12"/>
                                  <w:szCs w:val="12"/>
                                </w:rPr>
                                <w:tab/>
                              </w:r>
                              <w:r>
                                <w:rPr>
                                  <w:rFonts w:ascii="Verdana" w:hAnsi="Verdana"/>
                                  <w:sz w:val="12"/>
                                  <w:szCs w:val="12"/>
                                </w:rPr>
                                <w:tab/>
                                <w:t xml:space="preserve">       t</w:t>
                              </w:r>
                              <w:r w:rsidRPr="00F965B7">
                                <w:rPr>
                                  <w:rFonts w:ascii="Verdana" w:hAnsi="Verdana"/>
                                  <w:sz w:val="12"/>
                                  <w:szCs w:val="12"/>
                                  <w:vertAlign w:val="subscript"/>
                                </w:rPr>
                                <w:t>x</w:t>
                              </w:r>
                            </w:p>
                          </w:txbxContent>
                        </wps:txbx>
                        <wps:bodyPr rot="0" vert="horz" wrap="square" lIns="91440" tIns="45720" rIns="91440" bIns="45720" anchor="t" anchorCtr="0" upright="1">
                          <a:noAutofit/>
                        </wps:bodyPr>
                      </wps:wsp>
                      <wps:wsp>
                        <wps:cNvPr id="243" name="Line 66"/>
                        <wps:cNvCnPr/>
                        <wps:spPr bwMode="auto">
                          <a:xfrm flipV="1">
                            <a:off x="426720" y="1714500"/>
                            <a:ext cx="30480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4" name="Line 67"/>
                        <wps:cNvCnPr/>
                        <wps:spPr bwMode="auto">
                          <a:xfrm flipH="1">
                            <a:off x="960120" y="1143000"/>
                            <a:ext cx="228600" cy="2698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5" name="Line 68"/>
                        <wps:cNvCnPr/>
                        <wps:spPr bwMode="auto">
                          <a:xfrm flipH="1">
                            <a:off x="1569085" y="457835"/>
                            <a:ext cx="305435" cy="3422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6" name="Line 69"/>
                        <wps:cNvCnPr/>
                        <wps:spPr bwMode="auto">
                          <a:xfrm>
                            <a:off x="2179320" y="482600"/>
                            <a:ext cx="635" cy="4318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7" name="Line 70"/>
                        <wps:cNvCnPr/>
                        <wps:spPr bwMode="auto">
                          <a:xfrm>
                            <a:off x="2560320" y="457200"/>
                            <a:ext cx="10668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48" name="Line 71"/>
                        <wps:cNvCnPr/>
                        <wps:spPr bwMode="auto">
                          <a:xfrm>
                            <a:off x="2484120" y="1142365"/>
                            <a:ext cx="914400" cy="63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57" o:spid="_x0000_s1083" editas="canvas" style="width:468pt;height:207.05pt;mso-position-horizontal-relative:char;mso-position-vertical-relative:line" coordsize="59436,2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">
                <v:shape id="_x0000_s1084" type="#_x0000_t75" style="position:absolute;width:59436;height:26295;visibility:visible;mso-wrap-style:square">
                  <v:fill o:detectmouseclick="t"/>
                  <v:path o:connecttype="none"/>
                </v:shape>
                <v:shape id="Text Box 59" o:spid="_x0000_s1085" type="#_x0000_t202" style="position:absolute;left:457;top:20574;width:6096;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DZP8MA&#10;AADcAAAADwAAAGRycy9kb3ducmV2LnhtbESP3YrCMBSE7xd8h3AEbxZN/atajbIKirf+PMCxObbF&#10;5qQ0WVvf3iwseDnMzDfMatOaUjypdoVlBcNBBII4tbrgTMH1su/PQTiPrLG0TApe5GCz7nytMNG2&#10;4RM9zz4TAcIuQQW591UipUtzMugGtiIO3t3WBn2QdSZ1jU2Am1KOoiiWBgsOCzlWtMspfZx/jYL7&#10;sfmeLprbwV9np0m8xWJ2sy+let32ZwnCU+s/4f/2USsYjWP4OxOO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nDZP8MAAADcAAAADwAAAAAAAAAAAAAAAACYAgAAZHJzL2Rv&#10;d25yZXYueG1sUEsFBgAAAAAEAAQA9QAAAIgDAAAAAA==&#10;" stroked="f">
                  <v:textbox>
                    <w:txbxContent>
                      <w:p w:rsidR="00B562CA" w:rsidRDefault="00B562CA" w:rsidP="00F965B7">
                        <w:pPr>
                          <w:rPr>
                            <w:rFonts w:ascii="Verdana" w:hAnsi="Verdana"/>
                            <w:sz w:val="12"/>
                          </w:rPr>
                        </w:pPr>
                        <w:r>
                          <w:rPr>
                            <w:rFonts w:ascii="Verdana" w:hAnsi="Verdana"/>
                            <w:sz w:val="12"/>
                          </w:rPr>
                          <w:t>generative separation</w:t>
                        </w:r>
                      </w:p>
                      <w:p w:rsidR="00B562CA" w:rsidRPr="00F965B7" w:rsidRDefault="00B562CA" w:rsidP="00F965B7">
                        <w:pPr>
                          <w:rPr>
                            <w:rFonts w:ascii="Verdana" w:hAnsi="Verdana"/>
                            <w:sz w:val="12"/>
                          </w:rPr>
                        </w:pPr>
                      </w:p>
                    </w:txbxContent>
                  </v:textbox>
                </v:shape>
                <v:shape id="Text Box 60" o:spid="_x0000_s1086" type="#_x0000_t202" style="position:absolute;left:5029;top:13716;width:7620;height:4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x8pMQA&#10;AADcAAAADwAAAGRycy9kb3ducmV2LnhtbESP3WrCQBSE7wt9h+UI3hTdNLZGo2uoQou3Wh/gmD0m&#10;wezZkN3m5+27hYKXw8x8w2yzwdSio9ZVlhW8ziMQxLnVFRcKLt+fsxUI55E11pZJwUgOst3z0xZT&#10;bXs+UXf2hQgQdikqKL1vUildXpJBN7cNcfButjXog2wLqVvsA9zUMo6ipTRYcVgosaFDSfn9/GMU&#10;3I79y/u6v375S3J6W+6xSq52VGo6GT42IDwN/hH+bx+1gniRwN+ZcATk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8fKTEAAAA3AAAAA8AAAAAAAAAAAAAAAAAmAIAAGRycy9k&#10;b3ducmV2LnhtbFBLBQYAAAAABAAEAPUAAACJAwAAAAA=&#10;" stroked="f">
                  <v:textbox>
                    <w:txbxContent>
                      <w:p w:rsidR="00B562CA" w:rsidRPr="00F965B7" w:rsidRDefault="00B562CA" w:rsidP="00F965B7">
                        <w:pPr>
                          <w:rPr>
                            <w:rFonts w:ascii="Verdana" w:hAnsi="Verdana"/>
                            <w:sz w:val="12"/>
                          </w:rPr>
                        </w:pPr>
                        <w:r>
                          <w:rPr>
                            <w:rFonts w:ascii="Verdana" w:hAnsi="Verdana"/>
                            <w:sz w:val="12"/>
                          </w:rPr>
                          <w:t>structural dialectical contradictions</w:t>
                        </w:r>
                      </w:p>
                    </w:txbxContent>
                  </v:textbox>
                </v:shape>
                <v:shape id="Text Box 61" o:spid="_x0000_s1087" type="#_x0000_t202" style="position:absolute;left:9601;top:8001;width:7620;height:4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Po1sEA&#10;AADcAAAADwAAAGRycy9kb3ducmV2LnhtbERPyW7CMBC9I/EP1lTqBREHyhowqK1UlGsCHzDEk0WN&#10;x1HskvD39aFSj09vP55H04oH9a6xrGARxSCIC6sbrhTcrl/zHQjnkTW2lknBkxycT9PJERNtB87o&#10;kftKhBB2CSqove8SKV1Rk0EX2Y44cKXtDfoA+0rqHocQblq5jOONNNhwaKixo8+aiu/8xygo02G2&#10;3g/3i79ts9XmA5vt3T6Ven0Z3w8gPI3+X/znTrWC5VtYG86EIyB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j6NbBAAAA3AAAAA8AAAAAAAAAAAAAAAAAmAIAAGRycy9kb3du&#10;cmV2LnhtbFBLBQYAAAAABAAEAPUAAACGAwAAAAA=&#10;" stroked="f">
                  <v:textbox>
                    <w:txbxContent>
                      <w:p w:rsidR="00B562CA" w:rsidRPr="00F965B7" w:rsidRDefault="00B562CA" w:rsidP="00F965B7">
                        <w:pPr>
                          <w:rPr>
                            <w:rFonts w:ascii="Verdana" w:hAnsi="Verdana"/>
                            <w:sz w:val="12"/>
                          </w:rPr>
                        </w:pPr>
                        <w:r>
                          <w:rPr>
                            <w:rFonts w:ascii="Verdana" w:hAnsi="Verdana"/>
                            <w:sz w:val="12"/>
                          </w:rPr>
                          <w:t>geo-historical dialectical contradictions</w:t>
                        </w:r>
                      </w:p>
                    </w:txbxContent>
                  </v:textbox>
                </v:shape>
                <v:shape id="Text Box 62" o:spid="_x0000_s1088" type="#_x0000_t202" style="position:absolute;left:17983;top:3429;width:9144;height:2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NTcQA&#10;AADcAAAADwAAAGRycy9kb3ducmV2LnhtbESP3YrCMBSE7wXfIRzBG9FUV+3aNcq6oHjrzwOcNse2&#10;2JyUJmvr25uFBS+HmfmGWW87U4kHNa60rGA6iUAQZ1aXnCu4XvbjTxDOI2usLJOCJznYbvq9NSba&#10;tnyix9nnIkDYJaig8L5OpHRZQQbdxNbEwbvZxqAPssmlbrANcFPJWRQtpcGSw0KBNf0UlN3Pv0bB&#10;7diOFqs2PfhrfJovd1jGqX0qNRx0318gPHX+Hf5vH7WC2ccK/s6EIyA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vTU3EAAAA3AAAAA8AAAAAAAAAAAAAAAAAmAIAAGRycy9k&#10;b3ducmV2LnhtbFBLBQYAAAAABAAEAPUAAACJAwAAAAA=&#10;" stroked="f">
                  <v:textbox>
                    <w:txbxContent>
                      <w:p w:rsidR="00B562CA" w:rsidRPr="00F965B7" w:rsidRDefault="00B562CA" w:rsidP="00F965B7">
                        <w:pPr>
                          <w:rPr>
                            <w:rFonts w:ascii="Verdana" w:hAnsi="Verdana"/>
                            <w:sz w:val="12"/>
                          </w:rPr>
                        </w:pPr>
                        <w:r>
                          <w:rPr>
                            <w:rFonts w:ascii="Verdana" w:hAnsi="Verdana"/>
                            <w:sz w:val="12"/>
                          </w:rPr>
                          <w:t>power</w:t>
                        </w:r>
                        <w:r w:rsidRPr="00F965B7">
                          <w:rPr>
                            <w:rFonts w:ascii="Verdana" w:hAnsi="Verdana"/>
                            <w:sz w:val="12"/>
                            <w:szCs w:val="12"/>
                            <w:vertAlign w:val="subscript"/>
                          </w:rPr>
                          <w:t>2</w:t>
                        </w:r>
                        <w:r>
                          <w:rPr>
                            <w:rFonts w:ascii="Verdana" w:hAnsi="Verdana"/>
                            <w:sz w:val="12"/>
                          </w:rPr>
                          <w:t xml:space="preserve"> struggles</w:t>
                        </w:r>
                      </w:p>
                    </w:txbxContent>
                  </v:textbox>
                </v:shape>
                <v:shape id="Text Box 63" o:spid="_x0000_s1089" type="#_x0000_t202" style="position:absolute;left:19507;top:9144;width:6858;height:3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OXrb0A&#10;AADcAAAADwAAAGRycy9kb3ducmV2LnhtbERPSwrCMBDdC94hjOBGNFX8VqOooLj1c4CxGdtiMylN&#10;tPX2ZiG4fLz/atOYQrypcrllBcNBBII4sTrnVMHteujPQTiPrLGwTAo+5GCzbrdWGGtb85neF5+K&#10;EMIuRgWZ92UspUsyMugGtiQO3MNWBn2AVSp1hXUIN4UcRdFUGsw5NGRY0j6j5Hl5GQWPU92bLOr7&#10;0d9m5/F0h/nsbj9KdTvNdgnCU+P/4p/7pBWMxmF+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AtOXrb0AAADcAAAADwAAAAAAAAAAAAAAAACYAgAAZHJzL2Rvd25yZXYu&#10;eG1sUEsFBgAAAAAEAAQA9QAAAIIDAAAAAA==&#10;" stroked="f">
                  <v:textbox>
                    <w:txbxContent>
                      <w:p w:rsidR="00B562CA" w:rsidRPr="00F965B7" w:rsidRDefault="00B562CA" w:rsidP="00F965B7">
                        <w:pPr>
                          <w:jc w:val="left"/>
                          <w:rPr>
                            <w:rFonts w:ascii="Verdana" w:hAnsi="Verdana"/>
                            <w:sz w:val="12"/>
                          </w:rPr>
                        </w:pPr>
                        <w:r>
                          <w:rPr>
                            <w:rFonts w:ascii="Verdana" w:hAnsi="Verdana"/>
                            <w:sz w:val="12"/>
                          </w:rPr>
                          <w:t>dialectics of transition</w:t>
                        </w:r>
                      </w:p>
                    </w:txbxContent>
                  </v:textbox>
                </v:shape>
                <v:shape id="Text Box 64" o:spid="_x0000_s1090" type="#_x0000_t202" style="position:absolute;left:33216;top:9144;width:16009;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8yNsIA&#10;AADcAAAADwAAAGRycy9kb3ducmV2LnhtbESP3YrCMBSE7wXfIRzBG9mmir/VKCrs4q2uD3DaHNti&#10;c1KaaOvbm4UFL4eZ+YbZ7DpTiSc1rrSsYBzFIIgzq0vOFVx/v7+WIJxH1lhZJgUvcrDb9nsbTLRt&#10;+UzPi89FgLBLUEHhfZ1I6bKCDLrI1sTBu9nGoA+yyaVusA1wU8lJHM+lwZLDQoE1HQvK7peHUXA7&#10;taPZqk1//HVxns4PWC5S+1JqOOj2axCeOv8J/7dPWsFkOoa/M+EIyO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nzI2wgAAANwAAAAPAAAAAAAAAAAAAAAAAJgCAABkcnMvZG93&#10;bnJldi54bWxQSwUGAAAAAAQABAD1AAAAhwMAAAAA&#10;" stroked="f">
                  <v:textbox>
                    <w:txbxContent>
                      <w:p w:rsidR="00B562CA" w:rsidRPr="00F965B7" w:rsidRDefault="00B562CA" w:rsidP="00F965B7">
                        <w:pPr>
                          <w:jc w:val="left"/>
                          <w:rPr>
                            <w:rFonts w:ascii="Verdana" w:hAnsi="Verdana"/>
                            <w:sz w:val="12"/>
                          </w:rPr>
                        </w:pPr>
                        <w:r>
                          <w:rPr>
                            <w:rFonts w:ascii="Verdana" w:hAnsi="Verdana"/>
                            <w:sz w:val="12"/>
                          </w:rPr>
                          <w:t xml:space="preserve">abolition of generative separation and resolution of dialectical contradictions to which it gives rise </w:t>
                        </w:r>
                      </w:p>
                    </w:txbxContent>
                  </v:textbox>
                </v:shape>
                <v:shape id="Text Box 65" o:spid="_x0000_s1091" type="#_x0000_t202" style="position:absolute;top:23996;width:37033;height:2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2sQcQA&#10;AADcAAAADwAAAGRycy9kb3ducmV2LnhtbESPzWrDMBCE74W+g9hCL6WWaxy7caKEtpCSa34eYGOt&#10;f6i1MpYa229fBQo5DjPzDbPeTqYTVxpca1nBWxSDIC6tbrlWcD7tXt9BOI+ssbNMCmZysN08Pqyx&#10;0HbkA12PvhYBwq5ABY33fSGlKxsy6CLbEwevsoNBH+RQSz3gGOCmk0kcZ9Jgy2GhwZ6+Gip/jr9G&#10;QbUfXxbL8fLtz/khzT6xzS92Vur5afpYgfA0+Xv4v73XCpI0gduZcAT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1NrEHEAAAA3AAAAA8AAAAAAAAAAAAAAAAAmAIAAGRycy9k&#10;b3ducmV2LnhtbFBLBQYAAAAABAAEAPUAAACJAwAAAAA=&#10;" stroked="f">
                  <v:textbox>
                    <w:txbxContent>
                      <w:p w:rsidR="00B562CA" w:rsidRPr="00F965B7" w:rsidRDefault="00B562CA" w:rsidP="00F965B7">
                        <w:pPr>
                          <w:rPr>
                            <w:rFonts w:ascii="Verdana" w:hAnsi="Verdana"/>
                            <w:sz w:val="12"/>
                          </w:rPr>
                        </w:pPr>
                        <w:r>
                          <w:rPr>
                            <w:rFonts w:ascii="Verdana" w:hAnsi="Verdana"/>
                            <w:sz w:val="12"/>
                          </w:rPr>
                          <w:tab/>
                        </w:r>
                        <w:r w:rsidRPr="00F965B7">
                          <w:rPr>
                            <w:rFonts w:ascii="Verdana" w:hAnsi="Verdana"/>
                            <w:sz w:val="12"/>
                          </w:rPr>
                          <w:t>t</w:t>
                        </w:r>
                        <w:r>
                          <w:rPr>
                            <w:rFonts w:ascii="Verdana" w:hAnsi="Verdana"/>
                            <w:sz w:val="12"/>
                            <w:szCs w:val="12"/>
                            <w:vertAlign w:val="subscript"/>
                          </w:rPr>
                          <w:t>1</w:t>
                        </w:r>
                        <w:r>
                          <w:rPr>
                            <w:rFonts w:ascii="Verdana" w:hAnsi="Verdana"/>
                            <w:sz w:val="12"/>
                            <w:szCs w:val="12"/>
                            <w:vertAlign w:val="subscript"/>
                          </w:rPr>
                          <w:tab/>
                        </w:r>
                        <w:r>
                          <w:rPr>
                            <w:rFonts w:ascii="Verdana" w:hAnsi="Verdana"/>
                            <w:sz w:val="12"/>
                            <w:szCs w:val="12"/>
                            <w:vertAlign w:val="subscript"/>
                          </w:rPr>
                          <w:tab/>
                        </w:r>
                        <w:r>
                          <w:rPr>
                            <w:rFonts w:ascii="Verdana" w:hAnsi="Verdana"/>
                            <w:sz w:val="12"/>
                            <w:szCs w:val="12"/>
                          </w:rPr>
                          <w:t>t</w:t>
                        </w:r>
                        <w:r w:rsidRPr="00F965B7">
                          <w:rPr>
                            <w:rFonts w:ascii="Verdana" w:hAnsi="Verdana"/>
                            <w:sz w:val="12"/>
                            <w:szCs w:val="12"/>
                            <w:vertAlign w:val="subscript"/>
                          </w:rPr>
                          <w:t>i</w:t>
                        </w:r>
                        <w:r>
                          <w:rPr>
                            <w:rFonts w:ascii="Verdana" w:hAnsi="Verdana"/>
                            <w:sz w:val="12"/>
                            <w:szCs w:val="12"/>
                          </w:rPr>
                          <w:tab/>
                        </w:r>
                        <w:r>
                          <w:rPr>
                            <w:rFonts w:ascii="Verdana" w:hAnsi="Verdana"/>
                            <w:sz w:val="12"/>
                            <w:szCs w:val="12"/>
                          </w:rPr>
                          <w:tab/>
                        </w:r>
                        <w:r>
                          <w:rPr>
                            <w:rFonts w:ascii="Verdana" w:hAnsi="Verdana"/>
                            <w:sz w:val="12"/>
                            <w:szCs w:val="12"/>
                          </w:rPr>
                          <w:tab/>
                          <w:t>t</w:t>
                        </w:r>
                        <w:r w:rsidRPr="00F965B7">
                          <w:rPr>
                            <w:rFonts w:ascii="Verdana" w:hAnsi="Verdana"/>
                            <w:sz w:val="12"/>
                            <w:szCs w:val="12"/>
                            <w:vertAlign w:val="subscript"/>
                          </w:rPr>
                          <w:t>n</w:t>
                        </w:r>
                        <w:r>
                          <w:rPr>
                            <w:rFonts w:ascii="Verdana" w:hAnsi="Verdana"/>
                            <w:sz w:val="12"/>
                            <w:szCs w:val="12"/>
                          </w:rPr>
                          <w:tab/>
                        </w:r>
                        <w:r>
                          <w:rPr>
                            <w:rFonts w:ascii="Verdana" w:hAnsi="Verdana"/>
                            <w:sz w:val="12"/>
                            <w:szCs w:val="12"/>
                          </w:rPr>
                          <w:tab/>
                          <w:t xml:space="preserve">       t</w:t>
                        </w:r>
                        <w:r w:rsidRPr="00F965B7">
                          <w:rPr>
                            <w:rFonts w:ascii="Verdana" w:hAnsi="Verdana"/>
                            <w:sz w:val="12"/>
                            <w:szCs w:val="12"/>
                            <w:vertAlign w:val="subscript"/>
                          </w:rPr>
                          <w:t>x</w:t>
                        </w:r>
                      </w:p>
                    </w:txbxContent>
                  </v:textbox>
                </v:shape>
                <v:line id="Line 66" o:spid="_x0000_s1092" style="position:absolute;flip:y;visibility:visible;mso-wrap-style:square" from="4267,17145" to="7315,20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DHasYAAADcAAAADwAAAGRycy9kb3ducmV2LnhtbESPQWsCMRSE70L/Q3gFL0WztVJ0axQp&#10;FHrwopYVb8/N62bZzcs2ibr9941Q8DjMzDfMYtXbVlzIh9qxgudxBoK4dLrmSsHX/mM0AxEissbW&#10;MSn4pQCr5cNggbl2V97SZRcrkSAcclRgYuxyKUNpyGIYu444ed/OW4xJ+kpqj9cEt62cZNmrtFhz&#10;WjDY0buhstmdrQI52zz9+PVp2hTN4TA3RVl0x41Sw8d+/QYiUh/v4f/2p1Ywmb7A7Uw6AnL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JAx2rGAAAA3AAAAA8AAAAAAAAA&#10;AAAAAAAAoQIAAGRycy9kb3ducmV2LnhtbFBLBQYAAAAABAAEAPkAAACUAwAAAAA=&#10;"/>
                <v:line id="Line 67" o:spid="_x0000_s1093" style="position:absolute;flip:x;visibility:visible;mso-wrap-style:square" from="9601,11430" to="11887,141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lfHsYAAADcAAAADwAAAGRycy9kb3ducmV2LnhtbESPQWsCMRSE70L/Q3iFXkSzlaXY1ShS&#10;KPTgRSsrvT03z82ym5dtkur235tCweMwM98wy/VgO3EhHxrHCp6nGQjiyumGawWHz/fJHESIyBo7&#10;x6TglwKsVw+jJRbaXXlHl32sRYJwKFCBibEvpAyVIYth6nri5J2dtxiT9LXUHq8Jbjs5y7IXabHh&#10;tGCwpzdDVbv/sQrkfDv+9ptT3pbt8fhqyqrsv7ZKPT0OmwWISEO8h//bH1rBLM/h70w6AnJ1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2pXx7GAAAA3AAAAA8AAAAAAAAA&#10;AAAAAAAAoQIAAGRycy9kb3ducmV2LnhtbFBLBQYAAAAABAAEAPkAAACUAwAAAAA=&#10;"/>
                <v:line id="Line 68" o:spid="_x0000_s1094" style="position:absolute;flip:x;visibility:visible;mso-wrap-style:square" from="15690,4578" to="18745,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X6hcYAAADcAAAADwAAAGRycy9kb3ducmV2LnhtbESPQWsCMRSE74X+h/AKXkrNVmzRrVFE&#10;EDx4UctKb8/N62bZzcs2ibr+e1Mo9DjMzDfMbNHbVlzIh9qxgtdhBoK4dLrmSsHnYf0yAREissbW&#10;MSm4UYDF/PFhhrl2V97RZR8rkSAcclRgYuxyKUNpyGIYuo44ed/OW4xJ+kpqj9cEt60cZdm7tFhz&#10;WjDY0cpQ2ezPVoGcbJ9//PI0bormeJyaoiy6r61Sg6d++QEiUh//w3/tjVYwGr/B75l0BOT8D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Ll+oXGAAAA3AAAAA8AAAAAAAAA&#10;AAAAAAAAoQIAAGRycy9kb3ducmV2LnhtbFBLBQYAAAAABAAEAPkAAACUAwAAAAA=&#10;"/>
                <v:line id="Line 69" o:spid="_x0000_s1095" style="position:absolute;visibility:visible;mso-wrap-style:square" from="21793,4826" to="21799,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a7oMUAAADcAAAADwAAAGRycy9kb3ducmV2LnhtbESPQWsCMRSE7wX/Q3gFb5qtiG1Xo6gg&#10;2NYe3Cp4fGyeyeLmZdmkuv33TUHocZiZb5jZonO1uFIbKs8KnoYZCOLS64qNgsPXZvACIkRkjbVn&#10;UvBDARbz3sMMc+1vvKdrEY1IEA45KrAxNrmUobTkMAx9Q5y8s28dxiRbI3WLtwR3tRxl2UQ6rDgt&#10;WGxobam8FN9Owcfztj4aPhW7t3NY+df3vfw0Vqn+Y7ecgojUxf/wvb3VCkbjCfydSUdAz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La7oMUAAADcAAAADwAAAAAAAAAA&#10;AAAAAAChAgAAZHJzL2Rvd25yZXYueG1sUEsFBgAAAAAEAAQA+QAAAJMDAAAAAA==&#10;">
                  <v:stroke dashstyle="1 1"/>
                </v:line>
                <v:line id="Line 70" o:spid="_x0000_s1096" style="position:absolute;visibility:visible;mso-wrap-style:square" from="25603,4572" to="36271,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eO8UAAADcAAAADwAAAGRycy9kb3ducmV2LnhtbESPQWsCMRSE7wX/Q3gFb5qtSG1Xo6gg&#10;2NYe3Cp4fGyeyeLmZdmkuv33TUHocZiZb5jZonO1uFIbKs8KnoYZCOLS64qNgsPXZvACIkRkjbVn&#10;UvBDARbz3sMMc+1vvKdrEY1IEA45KrAxNrmUobTkMAx9Q5y8s28dxiRbI3WLtwR3tRxl2bN0WHFa&#10;sNjQ2lJ5Kb6dgo/Jtj4aPhW7t3NY+df3vfw0Vqn+Y7ecgojUxf/wvb3VCkbjCfydSUdAz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oeO8UAAADcAAAADwAAAAAAAAAA&#10;AAAAAAChAgAAZHJzL2Rvd25yZXYueG1sUEsFBgAAAAAEAAQA+QAAAJMDAAAAAA==&#10;">
                  <v:stroke dashstyle="1 1"/>
                </v:line>
                <v:line id="Line 71" o:spid="_x0000_s1097" style="position:absolute;visibility:visible;mso-wrap-style:square" from="24841,11423" to="33985,11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WKScIAAADcAAAADwAAAGRycy9kb3ducmV2LnhtbERPTWsCMRC9F/ofwhS81WxFbN0aRQVB&#10;rT24KvQ4bMZk6WaybKKu/94cCj0+3vdk1rlaXKkNlWcFb/0MBHHpdcVGwfGwev0AESKyxtozKbhT&#10;gNn0+WmCufY33tO1iEakEA45KrAxNrmUobTkMPR9Q5y4s28dxgRbI3WLtxTuajnIspF0WHFqsNjQ&#10;0lL5W1ycgq/3dX0y/FPsNuew8OPtXn4bq1TvpZt/gojUxX/xn3utFQyGaW06k46AnD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WKScIAAADcAAAADwAAAAAAAAAAAAAA&#10;AAChAgAAZHJzL2Rvd25yZXYueG1sUEsFBgAAAAAEAAQA+QAAAJADAAAAAA==&#10;">
                  <v:stroke dashstyle="1 1"/>
                </v:line>
                <w10:anchorlock/>
              </v:group>
            </w:pict>
          </mc:Fallback>
        </mc:AlternateContent>
      </w:r>
    </w:p>
    <w:p w:rsidR="00F965B7" w:rsidRPr="00113D44" w:rsidRDefault="00F965B7" w:rsidP="00305ADC">
      <w:pPr>
        <w:widowControl w:val="0"/>
        <w:tabs>
          <w:tab w:val="clear" w:pos="284"/>
        </w:tabs>
        <w:suppressAutoHyphens/>
        <w:spacing w:line="100" w:lineRule="atLeast"/>
        <w:rPr>
          <w:rFonts w:eastAsia="Arial Unicode MS"/>
          <w:color w:val="000000"/>
          <w:szCs w:val="20"/>
          <w:lang w:val="en-US"/>
        </w:rPr>
      </w:pPr>
    </w:p>
    <w:p w:rsidR="00F965B7" w:rsidRPr="00113D44" w:rsidRDefault="00F965B7" w:rsidP="00F965B7">
      <w:pPr>
        <w:widowControl w:val="0"/>
        <w:tabs>
          <w:tab w:val="clear" w:pos="284"/>
        </w:tabs>
        <w:suppressAutoHyphens/>
        <w:spacing w:line="100" w:lineRule="atLeast"/>
        <w:jc w:val="center"/>
        <w:rPr>
          <w:rFonts w:ascii="Verdana" w:eastAsia="Arial Unicode MS" w:hAnsi="Verdana"/>
          <w:color w:val="000000"/>
          <w:sz w:val="16"/>
          <w:szCs w:val="16"/>
          <w:lang w:val="en-US"/>
        </w:rPr>
      </w:pPr>
      <w:r w:rsidRPr="00113D44">
        <w:rPr>
          <w:rFonts w:ascii="Verdana" w:eastAsia="Arial Unicode MS" w:hAnsi="Verdana"/>
          <w:b/>
          <w:color w:val="000000"/>
          <w:sz w:val="16"/>
          <w:szCs w:val="16"/>
          <w:lang w:val="en-US"/>
        </w:rPr>
        <w:t xml:space="preserve">Figure </w:t>
      </w:r>
      <w:r w:rsidR="000E63FD" w:rsidRPr="00113D44">
        <w:rPr>
          <w:rFonts w:ascii="Verdana" w:eastAsia="Arial Unicode MS" w:hAnsi="Verdana"/>
          <w:b/>
          <w:color w:val="000000"/>
          <w:sz w:val="16"/>
          <w:szCs w:val="16"/>
          <w:lang w:val="en-US"/>
        </w:rPr>
        <w:t>1</w:t>
      </w:r>
      <w:r w:rsidR="002B2538">
        <w:rPr>
          <w:rFonts w:ascii="Verdana" w:eastAsia="Arial Unicode MS" w:hAnsi="Verdana"/>
          <w:b/>
          <w:color w:val="000000"/>
          <w:sz w:val="16"/>
          <w:szCs w:val="16"/>
          <w:lang w:val="en-US"/>
        </w:rPr>
        <w:t>4</w:t>
      </w:r>
      <w:r w:rsidRPr="002B2538">
        <w:rPr>
          <w:rFonts w:ascii="Verdana" w:eastAsia="Arial Unicode MS" w:hAnsi="Verdana"/>
          <w:b/>
          <w:color w:val="000000"/>
          <w:sz w:val="16"/>
          <w:szCs w:val="16"/>
          <w:lang w:val="en-US"/>
        </w:rPr>
        <w:t>.</w:t>
      </w:r>
      <w:r w:rsidRPr="00113D44">
        <w:rPr>
          <w:rFonts w:ascii="Verdana" w:eastAsia="Arial Unicode MS" w:hAnsi="Verdana"/>
          <w:color w:val="000000"/>
          <w:sz w:val="16"/>
          <w:szCs w:val="16"/>
          <w:lang w:val="en-US"/>
        </w:rPr>
        <w:t xml:space="preserve"> Dialectics of co-presence or co-inclusion</w:t>
      </w:r>
      <w:r w:rsidR="005B79B0" w:rsidRPr="00113D44">
        <w:rPr>
          <w:rFonts w:ascii="Verdana" w:eastAsia="Arial Unicode MS" w:hAnsi="Verdana"/>
          <w:color w:val="000000"/>
          <w:sz w:val="16"/>
          <w:szCs w:val="16"/>
          <w:lang w:val="en-US"/>
        </w:rPr>
        <w:t>, departing from generative separation: a possible schema</w:t>
      </w:r>
    </w:p>
    <w:p w:rsidR="00F965B7" w:rsidRPr="00113D44" w:rsidRDefault="00F965B7" w:rsidP="00F965B7">
      <w:pPr>
        <w:widowControl w:val="0"/>
        <w:tabs>
          <w:tab w:val="clear" w:pos="284"/>
        </w:tabs>
        <w:suppressAutoHyphens/>
        <w:spacing w:line="100" w:lineRule="atLeast"/>
        <w:jc w:val="center"/>
        <w:rPr>
          <w:rFonts w:ascii="Verdana" w:eastAsia="Arial Unicode MS" w:hAnsi="Verdana"/>
          <w:color w:val="000000"/>
          <w:sz w:val="12"/>
          <w:szCs w:val="16"/>
          <w:lang w:val="en-US"/>
        </w:rPr>
      </w:pPr>
      <w:r w:rsidRPr="00113D44">
        <w:rPr>
          <w:rFonts w:ascii="Verdana" w:eastAsia="Arial Unicode MS" w:hAnsi="Verdana"/>
          <w:i/>
          <w:color w:val="000000"/>
          <w:sz w:val="12"/>
          <w:szCs w:val="16"/>
          <w:lang w:val="en-US"/>
        </w:rPr>
        <w:t>Source</w:t>
      </w:r>
      <w:r w:rsidRPr="00113D44">
        <w:rPr>
          <w:rFonts w:ascii="Verdana" w:eastAsia="Arial Unicode MS" w:hAnsi="Verdana"/>
          <w:color w:val="000000"/>
          <w:sz w:val="12"/>
          <w:szCs w:val="16"/>
          <w:lang w:val="en-US"/>
        </w:rPr>
        <w:t xml:space="preserve">. </w:t>
      </w:r>
      <w:r w:rsidRPr="00113D44">
        <w:rPr>
          <w:rFonts w:ascii="Verdana" w:eastAsia="Arial Unicode MS" w:hAnsi="Verdana"/>
          <w:i/>
          <w:color w:val="000000"/>
          <w:sz w:val="12"/>
          <w:szCs w:val="16"/>
          <w:lang w:val="en-US"/>
        </w:rPr>
        <w:t>P</w:t>
      </w:r>
      <w:r w:rsidRPr="00113D44">
        <w:rPr>
          <w:rFonts w:ascii="Verdana" w:eastAsia="Arial Unicode MS" w:hAnsi="Verdana"/>
          <w:color w:val="000000"/>
          <w:sz w:val="12"/>
          <w:szCs w:val="16"/>
          <w:lang w:val="en-US"/>
        </w:rPr>
        <w:t>: 240.</w:t>
      </w:r>
    </w:p>
    <w:p w:rsidR="00305ADC" w:rsidRPr="00113D44" w:rsidRDefault="00305ADC" w:rsidP="00305ADC">
      <w:pPr>
        <w:widowControl w:val="0"/>
        <w:tabs>
          <w:tab w:val="clear" w:pos="284"/>
        </w:tabs>
        <w:suppressAutoHyphens/>
        <w:spacing w:line="100" w:lineRule="atLeast"/>
        <w:rPr>
          <w:rFonts w:eastAsia="Arial Unicode MS"/>
          <w:color w:val="000000"/>
          <w:szCs w:val="20"/>
          <w:lang w:val="en-US"/>
        </w:rPr>
      </w:pPr>
    </w:p>
    <w:p w:rsidR="00305ADC"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The philosophy of </w:t>
      </w:r>
      <w:r w:rsidRPr="00113D44">
        <w:rPr>
          <w:rFonts w:eastAsia="Arial Unicode MS"/>
          <w:smallCaps/>
          <w:szCs w:val="20"/>
          <w:lang/>
        </w:rPr>
        <w:t>meta-Reality</w:t>
      </w:r>
      <w:r w:rsidRPr="00113D44">
        <w:rPr>
          <w:rFonts w:eastAsia="Arial Unicode MS"/>
          <w:szCs w:val="20"/>
          <w:lang/>
        </w:rPr>
        <w:t xml:space="preserve"> generalises co-presence such that everything is implicitly enfolded qua possibility, synchronically, within everything else without the reduction of externality and difference. This is effected by transcendental argument from the experience of transcendental identity consciousness in science and elsewhere (see </w:t>
      </w:r>
      <w:r w:rsidRPr="00113D44">
        <w:rPr>
          <w:rFonts w:eastAsia="Arial Unicode MS"/>
          <w:smallCaps/>
          <w:szCs w:val="20"/>
          <w:lang/>
        </w:rPr>
        <w:t>creativity</w:t>
      </w:r>
      <w:r w:rsidRPr="00113D44">
        <w:rPr>
          <w:rFonts w:eastAsia="Arial Unicode MS"/>
          <w:szCs w:val="20"/>
          <w:lang/>
        </w:rPr>
        <w:t xml:space="preserve">). We do not have to see ourselves in the other and the other in ourselves (Sartre, see also </w:t>
      </w:r>
      <w:r w:rsidRPr="00113D44">
        <w:rPr>
          <w:rFonts w:eastAsia="Arial Unicode MS"/>
          <w:smallCaps/>
          <w:szCs w:val="20"/>
          <w:lang/>
        </w:rPr>
        <w:t>recognition</w:t>
      </w:r>
      <w:r w:rsidRPr="00113D44">
        <w:rPr>
          <w:rFonts w:eastAsia="Arial Unicode MS"/>
          <w:szCs w:val="20"/>
          <w:lang/>
        </w:rPr>
        <w:t xml:space="preserve">) because we are already ‘in’ each other (profoundly interconnected in virtue of ingredient cosmic ‘implicate order’). This conceptions also draws on the quantum phenomenon of non-locality or action-at-a-distance thematised in </w:t>
      </w:r>
      <w:r w:rsidRPr="00113D44">
        <w:rPr>
          <w:rFonts w:eastAsia="Arial Unicode MS"/>
          <w:i/>
          <w:iCs/>
          <w:szCs w:val="20"/>
          <w:lang/>
        </w:rPr>
        <w:t>Dialectic</w:t>
      </w:r>
      <w:r w:rsidRPr="00113D44">
        <w:rPr>
          <w:rFonts w:eastAsia="Arial Unicode MS"/>
          <w:szCs w:val="20"/>
          <w:lang/>
        </w:rPr>
        <w:t xml:space="preserve"> (</w:t>
      </w:r>
      <w:r w:rsidRPr="00113D44">
        <w:rPr>
          <w:rFonts w:eastAsia="Arial Unicode MS"/>
          <w:i/>
          <w:caps/>
          <w:szCs w:val="20"/>
          <w:lang/>
        </w:rPr>
        <w:t>rm</w:t>
      </w:r>
      <w:r w:rsidRPr="00113D44">
        <w:rPr>
          <w:rFonts w:eastAsia="Arial Unicode MS"/>
          <w:caps/>
          <w:szCs w:val="20"/>
          <w:lang/>
        </w:rPr>
        <w:t>:</w:t>
      </w:r>
      <w:r w:rsidRPr="00113D44">
        <w:rPr>
          <w:rFonts w:eastAsia="Arial Unicode MS"/>
          <w:szCs w:val="20"/>
          <w:lang/>
        </w:rPr>
        <w:t xml:space="preserve"> 90, 184-5, 274).</w:t>
      </w:r>
    </w:p>
    <w:p w:rsidR="004B7309" w:rsidRPr="00113D44" w:rsidRDefault="004B7309" w:rsidP="00305ADC">
      <w:pPr>
        <w:widowControl w:val="0"/>
        <w:tabs>
          <w:tab w:val="clear" w:pos="284"/>
        </w:tabs>
        <w:suppressAutoHyphens/>
        <w:spacing w:line="100" w:lineRule="atLeast"/>
        <w:rPr>
          <w:rFonts w:eastAsia="Arial Unicode MS"/>
          <w:szCs w:val="20"/>
          <w:lang/>
        </w:rPr>
      </w:pPr>
    </w:p>
    <w:p w:rsidR="00305ADC" w:rsidRPr="004B7309" w:rsidRDefault="004B7309" w:rsidP="004B7309">
      <w:pPr>
        <w:widowControl w:val="0"/>
        <w:tabs>
          <w:tab w:val="clear" w:pos="284"/>
          <w:tab w:val="left" w:pos="-490"/>
        </w:tabs>
        <w:suppressAutoHyphens/>
        <w:spacing w:line="100" w:lineRule="atLeast"/>
        <w:rPr>
          <w:rFonts w:eastAsia="Arial Unicode MS"/>
          <w:b/>
          <w:bCs/>
          <w:szCs w:val="20"/>
          <w:lang/>
        </w:rPr>
      </w:pPr>
      <w:r>
        <w:rPr>
          <w:rFonts w:eastAsia="Arial Unicode MS"/>
          <w:b/>
          <w:bCs/>
          <w:szCs w:val="20"/>
          <w:lang/>
        </w:rPr>
        <w:t>core universal human nature</w:t>
      </w:r>
      <w:r w:rsidRPr="004B7309">
        <w:rPr>
          <w:rFonts w:eastAsia="Arial Unicode MS"/>
          <w:bCs/>
          <w:szCs w:val="20"/>
          <w:lang/>
        </w:rPr>
        <w:t>.</w:t>
      </w:r>
      <w:r>
        <w:rPr>
          <w:rFonts w:eastAsia="Arial Unicode MS"/>
          <w:bCs/>
          <w:szCs w:val="20"/>
          <w:lang/>
        </w:rPr>
        <w:t xml:space="preserve"> See </w:t>
      </w:r>
      <w:r w:rsidRPr="004B7309">
        <w:rPr>
          <w:rFonts w:eastAsia="Arial Unicode MS"/>
          <w:bCs/>
          <w:smallCaps/>
          <w:szCs w:val="20"/>
          <w:lang/>
        </w:rPr>
        <w:t>alienation, concrete universal, ethics,</w:t>
      </w:r>
      <w:r w:rsidRPr="004B7309">
        <w:rPr>
          <w:rFonts w:eastAsia="Arial Unicode MS"/>
          <w:b/>
          <w:bCs/>
          <w:smallCaps/>
          <w:szCs w:val="20"/>
          <w:lang/>
        </w:rPr>
        <w:t xml:space="preserve"> human nature</w:t>
      </w:r>
      <w:r w:rsidRPr="004B7309">
        <w:rPr>
          <w:rFonts w:eastAsia="Arial Unicode MS"/>
          <w:bCs/>
          <w:smallCaps/>
          <w:szCs w:val="20"/>
          <w:lang/>
        </w:rPr>
        <w:t>, subjectivity.</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corporate agency</w:t>
      </w:r>
      <w:r w:rsidRPr="00113D44">
        <w:rPr>
          <w:rFonts w:eastAsia="Arial Unicode MS"/>
          <w:color w:val="000000"/>
          <w:szCs w:val="20"/>
          <w:lang/>
        </w:rPr>
        <w:t xml:space="preserve">. See </w:t>
      </w:r>
      <w:r w:rsidR="00A1013E" w:rsidRPr="00113D44">
        <w:rPr>
          <w:rFonts w:eastAsia="Arial Unicode MS"/>
          <w:smallCaps/>
          <w:color w:val="000000"/>
          <w:szCs w:val="20"/>
          <w:lang/>
        </w:rPr>
        <w:t>agency</w:t>
      </w:r>
      <w:r w:rsidRPr="00113D44">
        <w:rPr>
          <w:rFonts w:eastAsia="Arial Unicode MS"/>
          <w:smallCap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corpuscularianism</w:t>
      </w:r>
      <w:r w:rsidRPr="00113D44">
        <w:rPr>
          <w:rFonts w:eastAsia="Arial Unicode MS"/>
          <w:color w:val="000000"/>
          <w:szCs w:val="20"/>
          <w:lang/>
        </w:rPr>
        <w:t>. See</w:t>
      </w:r>
      <w:r w:rsidRPr="00113D44">
        <w:rPr>
          <w:rFonts w:eastAsia="Arial Unicode MS"/>
          <w:smallCaps/>
          <w:color w:val="000000"/>
          <w:szCs w:val="20"/>
          <w:lang/>
        </w:rPr>
        <w:t xml:space="preserve"> atomism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correspondence</w:t>
      </w:r>
      <w:r w:rsidRPr="00113D44">
        <w:rPr>
          <w:rFonts w:eastAsia="Arial Unicode MS"/>
          <w:bCs/>
          <w:color w:val="000000"/>
          <w:szCs w:val="20"/>
          <w:lang/>
        </w:rPr>
        <w:t>.</w:t>
      </w:r>
      <w:r w:rsidRPr="00113D44">
        <w:rPr>
          <w:rFonts w:eastAsia="Arial Unicode MS"/>
          <w:b/>
          <w:bCs/>
          <w:color w:val="000000"/>
          <w:szCs w:val="20"/>
          <w:lang/>
        </w:rPr>
        <w:t xml:space="preserve"> </w:t>
      </w:r>
      <w:r w:rsidRPr="00113D44">
        <w:rPr>
          <w:rFonts w:eastAsia="Arial Unicode MS"/>
          <w:bCs/>
          <w:color w:val="000000"/>
          <w:szCs w:val="20"/>
          <w:lang/>
        </w:rPr>
        <w:t xml:space="preserve">Unless otherwise indicated, used throughout this work as a metaphor for ‘answering to’, ‘being congruous with’ or ‘expressing’ rather than as designating ‘one-to-oneness’ or ‘likeness’. </w:t>
      </w:r>
      <w:r w:rsidRPr="00113D44">
        <w:rPr>
          <w:rFonts w:eastAsia="Arial Unicode MS"/>
          <w:bCs/>
          <w:i/>
          <w:color w:val="000000"/>
          <w:szCs w:val="20"/>
          <w:lang/>
        </w:rPr>
        <w:t>Correspondence theory of truth</w:t>
      </w:r>
      <w:r w:rsidRPr="00113D44">
        <w:rPr>
          <w:rFonts w:eastAsia="Arial Unicode MS"/>
          <w:bCs/>
          <w:color w:val="000000"/>
          <w:szCs w:val="20"/>
          <w:lang/>
        </w:rPr>
        <w:t xml:space="preserve">: see </w:t>
      </w:r>
      <w:r w:rsidRPr="00113D44">
        <w:rPr>
          <w:rFonts w:eastAsia="Arial Unicode MS"/>
          <w:bCs/>
          <w:smallCaps/>
          <w:color w:val="000000"/>
          <w:szCs w:val="20"/>
          <w:lang/>
        </w:rPr>
        <w:t>alethia, holy trinity (</w:t>
      </w:r>
      <w:r w:rsidRPr="00113D44">
        <w:rPr>
          <w:rFonts w:eastAsia="Arial Unicode MS"/>
          <w:bCs/>
          <w:color w:val="000000"/>
          <w:szCs w:val="20"/>
          <w:lang/>
        </w:rPr>
        <w:t>epistemic relativity</w:t>
      </w:r>
      <w:r w:rsidRPr="00113D44">
        <w:rPr>
          <w:rFonts w:eastAsia="Arial Unicode MS"/>
          <w:bCs/>
          <w:smallCaps/>
          <w:color w:val="000000"/>
          <w:szCs w:val="20"/>
          <w:lang/>
        </w:rPr>
        <w:t>), truth</w:t>
      </w:r>
      <w:r w:rsidRPr="00113D44">
        <w:rPr>
          <w:rFonts w:eastAsia="Arial Unicode MS"/>
          <w:b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corrigibility</w:t>
      </w:r>
      <w:r w:rsidRPr="00113D44">
        <w:rPr>
          <w:rFonts w:eastAsia="Arial Unicode MS"/>
          <w:color w:val="000000"/>
          <w:szCs w:val="20"/>
          <w:lang/>
        </w:rPr>
        <w:t xml:space="preserve">. See </w:t>
      </w:r>
      <w:r w:rsidRPr="00113D44">
        <w:rPr>
          <w:rFonts w:eastAsia="Arial Unicode MS"/>
          <w:smallCaps/>
          <w:color w:val="000000"/>
          <w:szCs w:val="20"/>
          <w:lang/>
        </w:rPr>
        <w:t xml:space="preserve">atomism, critical naturalism, foundationalism, </w:t>
      </w:r>
      <w:r w:rsidRPr="00113D44">
        <w:rPr>
          <w:rFonts w:eastAsia="Arial Unicode MS"/>
          <w:b/>
          <w:smallCaps/>
          <w:color w:val="000000"/>
          <w:szCs w:val="20"/>
          <w:lang/>
        </w:rPr>
        <w:t>holy trinity</w:t>
      </w:r>
      <w:r w:rsidRPr="00113D44">
        <w:rPr>
          <w:rFonts w:eastAsia="Arial Unicode MS"/>
          <w:smallCap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cosmic body</w:t>
      </w:r>
      <w:r w:rsidRPr="00113D44">
        <w:rPr>
          <w:rFonts w:eastAsia="Arial Unicode MS"/>
          <w:bCs/>
          <w:color w:val="000000"/>
          <w:szCs w:val="20"/>
          <w:lang/>
        </w:rPr>
        <w:t>.</w:t>
      </w:r>
      <w:r w:rsidRPr="00113D44">
        <w:rPr>
          <w:rFonts w:eastAsia="Arial Unicode MS"/>
          <w:color w:val="000000"/>
          <w:szCs w:val="20"/>
          <w:lang/>
        </w:rPr>
        <w:t xml:space="preserve"> See </w:t>
      </w:r>
      <w:r w:rsidRPr="00113D44">
        <w:rPr>
          <w:rFonts w:eastAsia="Arial Unicode MS"/>
          <w:smallCaps/>
          <w:color w:val="000000"/>
          <w:szCs w:val="20"/>
          <w:lang/>
        </w:rPr>
        <w:t>meta-Reality</w:t>
      </w:r>
      <w:r w:rsidRPr="00113D44">
        <w:rPr>
          <w:rFonts w:eastAsia="Arial Unicode MS"/>
          <w:color w:val="000000"/>
          <w:szCs w:val="20"/>
          <w:lang/>
        </w:rPr>
        <w:t>.</w:t>
      </w:r>
    </w:p>
    <w:p w:rsidR="00511901" w:rsidRPr="00113D44" w:rsidRDefault="00511901"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cosmic envelope</w:t>
      </w:r>
      <w:r w:rsidRPr="00113D44">
        <w:rPr>
          <w:rFonts w:eastAsia="Arial Unicode MS"/>
          <w:bCs/>
          <w:color w:val="000000"/>
          <w:szCs w:val="20"/>
          <w:lang/>
        </w:rPr>
        <w:t>. See</w:t>
      </w:r>
      <w:r w:rsidRPr="00113D44">
        <w:rPr>
          <w:rFonts w:eastAsia="Arial Unicode MS"/>
          <w:bCs/>
          <w:smallCaps/>
          <w:color w:val="000000"/>
          <w:szCs w:val="20"/>
          <w:lang/>
        </w:rPr>
        <w:t xml:space="preserve"> ground, meta-Reality, ultimata</w:t>
      </w:r>
      <w:r w:rsidRPr="00113D44">
        <w:rPr>
          <w:rFonts w:eastAsia="Arial Unicode MS"/>
          <w:b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 xml:space="preserve">cosmic incapacity </w:t>
      </w:r>
      <w:r w:rsidRPr="00113D44">
        <w:rPr>
          <w:rFonts w:eastAsia="Arial Unicode MS"/>
          <w:b/>
          <w:color w:val="000000"/>
          <w:szCs w:val="20"/>
          <w:lang/>
        </w:rPr>
        <w:t>(of science)</w:t>
      </w:r>
      <w:r w:rsidRPr="00113D44">
        <w:rPr>
          <w:rFonts w:eastAsia="Arial Unicode MS"/>
          <w:color w:val="000000"/>
          <w:szCs w:val="20"/>
          <w:lang/>
        </w:rPr>
        <w:t xml:space="preserve">. See </w:t>
      </w:r>
      <w:r w:rsidRPr="00113D44">
        <w:rPr>
          <w:rFonts w:eastAsia="Arial Unicode MS"/>
          <w:smallCaps/>
          <w:color w:val="000000"/>
          <w:szCs w:val="20"/>
          <w:lang/>
        </w:rPr>
        <w:t>reality, ultimata</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 xml:space="preserve">cosmogeny, cosmogony </w:t>
      </w:r>
      <w:r w:rsidRPr="00113D44">
        <w:rPr>
          <w:rFonts w:eastAsia="Arial Unicode MS"/>
          <w:color w:val="000000"/>
          <w:szCs w:val="20"/>
          <w:lang/>
        </w:rPr>
        <w:t xml:space="preserve">(f. Gr. </w:t>
      </w:r>
      <w:r w:rsidRPr="00113D44">
        <w:rPr>
          <w:rFonts w:eastAsia="Arial Unicode MS"/>
          <w:i/>
          <w:iCs/>
          <w:color w:val="000000"/>
          <w:szCs w:val="20"/>
          <w:lang/>
        </w:rPr>
        <w:t>cosmos</w:t>
      </w:r>
      <w:r w:rsidRPr="00113D44">
        <w:rPr>
          <w:rFonts w:eastAsia="Arial Unicode MS"/>
          <w:color w:val="000000"/>
          <w:szCs w:val="20"/>
          <w:lang/>
        </w:rPr>
        <w:t xml:space="preserve">, order, ornament, the world + </w:t>
      </w:r>
      <w:r w:rsidRPr="00113D44">
        <w:rPr>
          <w:rFonts w:eastAsia="Arial Unicode MS"/>
          <w:i/>
          <w:iCs/>
          <w:color w:val="000000"/>
          <w:szCs w:val="20"/>
          <w:lang/>
        </w:rPr>
        <w:t xml:space="preserve">genesis </w:t>
      </w:r>
      <w:r w:rsidRPr="00113D44">
        <w:rPr>
          <w:rFonts w:eastAsia="Arial Unicode MS"/>
          <w:color w:val="000000"/>
          <w:szCs w:val="20"/>
          <w:lang/>
        </w:rPr>
        <w:t xml:space="preserve">and </w:t>
      </w:r>
      <w:r w:rsidRPr="00113D44">
        <w:rPr>
          <w:rFonts w:eastAsia="Arial Unicode MS"/>
          <w:i/>
          <w:iCs/>
          <w:color w:val="000000"/>
          <w:szCs w:val="20"/>
          <w:lang/>
        </w:rPr>
        <w:t xml:space="preserve">gonē </w:t>
      </w:r>
      <w:r w:rsidRPr="00113D44">
        <w:rPr>
          <w:rFonts w:eastAsia="Arial Unicode MS"/>
          <w:color w:val="000000"/>
          <w:szCs w:val="20"/>
          <w:lang/>
        </w:rPr>
        <w:t>respectively, both of which derive from a common root meaning birth, origin). Synonyms for (1) the generation or evolution of the universe, and (2) an account or theory of the same.</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counterfactual</w:t>
      </w:r>
      <w:r w:rsidRPr="00113D44">
        <w:rPr>
          <w:rFonts w:eastAsia="Arial Unicode MS"/>
          <w:bCs/>
          <w:szCs w:val="20"/>
          <w:lang/>
        </w:rPr>
        <w:t>/</w:t>
      </w:r>
      <w:r w:rsidRPr="00113D44">
        <w:rPr>
          <w:rFonts w:eastAsia="Arial Unicode MS"/>
          <w:b/>
          <w:bCs/>
          <w:szCs w:val="20"/>
          <w:lang/>
        </w:rPr>
        <w:t>transfactual</w:t>
      </w:r>
      <w:r w:rsidRPr="00113D44">
        <w:rPr>
          <w:rFonts w:eastAsia="Arial Unicode MS"/>
          <w:bCs/>
          <w:szCs w:val="20"/>
          <w:lang/>
        </w:rPr>
        <w:t>.</w:t>
      </w:r>
      <w:r w:rsidRPr="00113D44">
        <w:rPr>
          <w:rFonts w:eastAsia="Arial Unicode MS"/>
          <w:b/>
          <w:bCs/>
          <w:szCs w:val="20"/>
          <w:lang/>
        </w:rPr>
        <w:t xml:space="preserve"> </w:t>
      </w:r>
      <w:r w:rsidRPr="00113D44">
        <w:rPr>
          <w:rFonts w:eastAsia="Arial Unicode MS"/>
          <w:szCs w:val="20"/>
          <w:lang/>
        </w:rPr>
        <w:t>A</w:t>
      </w:r>
      <w:r w:rsidRPr="00113D44">
        <w:rPr>
          <w:rFonts w:eastAsia="Arial Unicode MS"/>
          <w:b/>
          <w:bCs/>
          <w:szCs w:val="20"/>
          <w:lang/>
        </w:rPr>
        <w:t xml:space="preserve"> </w:t>
      </w:r>
      <w:r w:rsidRPr="00113D44">
        <w:rPr>
          <w:rFonts w:eastAsia="Arial Unicode MS"/>
          <w:caps/>
          <w:szCs w:val="20"/>
          <w:lang/>
        </w:rPr>
        <w:t>cr</w:t>
      </w:r>
      <w:r w:rsidRPr="00113D44">
        <w:rPr>
          <w:rFonts w:eastAsia="Arial Unicode MS"/>
          <w:szCs w:val="20"/>
          <w:lang/>
        </w:rPr>
        <w:t xml:space="preserve"> construal of </w:t>
      </w:r>
      <w:r w:rsidRPr="00113D44">
        <w:rPr>
          <w:rFonts w:eastAsia="Arial Unicode MS"/>
          <w:smallCaps/>
          <w:szCs w:val="20"/>
          <w:lang/>
        </w:rPr>
        <w:t>causal laws</w:t>
      </w:r>
      <w:r w:rsidRPr="00113D44">
        <w:rPr>
          <w:rFonts w:eastAsia="Arial Unicode MS"/>
          <w:szCs w:val="20"/>
          <w:lang/>
        </w:rPr>
        <w:t xml:space="preserve"> supports both </w:t>
      </w:r>
      <w:r w:rsidRPr="00113D44">
        <w:rPr>
          <w:rFonts w:eastAsia="Arial Unicode MS"/>
          <w:i/>
          <w:iCs/>
          <w:szCs w:val="20"/>
          <w:lang/>
        </w:rPr>
        <w:t>counterfactual</w:t>
      </w:r>
      <w:r w:rsidRPr="00113D44">
        <w:rPr>
          <w:rFonts w:eastAsia="Arial Unicode MS"/>
          <w:szCs w:val="20"/>
          <w:lang/>
        </w:rPr>
        <w:t xml:space="preserve"> or </w:t>
      </w:r>
      <w:r w:rsidRPr="00113D44">
        <w:rPr>
          <w:rFonts w:eastAsia="Arial Unicode MS"/>
          <w:i/>
          <w:iCs/>
          <w:szCs w:val="20"/>
          <w:lang/>
        </w:rPr>
        <w:t>nomic</w:t>
      </w:r>
      <w:r w:rsidRPr="00113D44">
        <w:rPr>
          <w:rFonts w:eastAsia="Arial Unicode MS"/>
          <w:szCs w:val="20"/>
          <w:lang/>
        </w:rPr>
        <w:t xml:space="preserve"> (universal) conditionals in the subjunctive mood at the level of the actual (events) (‘were this match struck in appropriate circumstances, it would light’) and </w:t>
      </w:r>
      <w:r w:rsidRPr="00113D44">
        <w:rPr>
          <w:rFonts w:eastAsia="Arial Unicode MS"/>
          <w:i/>
          <w:iCs/>
          <w:szCs w:val="20"/>
          <w:lang/>
        </w:rPr>
        <w:t xml:space="preserve">transfactual </w:t>
      </w:r>
      <w:r w:rsidRPr="00113D44">
        <w:rPr>
          <w:rFonts w:eastAsia="Arial Unicode MS"/>
          <w:szCs w:val="20"/>
          <w:lang/>
        </w:rPr>
        <w:t xml:space="preserve">or </w:t>
      </w:r>
      <w:r w:rsidRPr="00113D44">
        <w:rPr>
          <w:rFonts w:eastAsia="Arial Unicode MS"/>
          <w:i/>
          <w:iCs/>
          <w:szCs w:val="20"/>
          <w:lang/>
        </w:rPr>
        <w:t xml:space="preserve">normic </w:t>
      </w:r>
      <w:r w:rsidRPr="00113D44">
        <w:rPr>
          <w:rFonts w:eastAsia="Arial Unicode MS"/>
          <w:szCs w:val="20"/>
          <w:lang/>
        </w:rPr>
        <w:t xml:space="preserve">conditionals in the indicative mood at the level of the real (mechanisms) (‘matches tend to strike when struck’). A counterfactual conditional presupposes the falsity of the antecedent (it is not instantiated), a transfactual conditional that the consequent may be unrealised: the lighting of a match indicates that there is a </w:t>
      </w:r>
      <w:r w:rsidRPr="00113D44">
        <w:rPr>
          <w:rFonts w:eastAsia="Arial Unicode MS"/>
          <w:smallCaps/>
          <w:szCs w:val="20"/>
          <w:lang/>
        </w:rPr>
        <w:t>tendency</w:t>
      </w:r>
      <w:r w:rsidRPr="00113D44">
        <w:rPr>
          <w:rFonts w:eastAsia="Arial Unicode MS"/>
          <w:szCs w:val="20"/>
          <w:lang/>
        </w:rPr>
        <w:t xml:space="preserve"> in play that is not invariably manifest at the level of events. </w:t>
      </w:r>
      <w:r w:rsidRPr="00113D44">
        <w:rPr>
          <w:rFonts w:eastAsia="Arial Unicode MS"/>
          <w:i/>
          <w:iCs/>
          <w:szCs w:val="20"/>
          <w:lang/>
        </w:rPr>
        <w:t xml:space="preserve">Nomic </w:t>
      </w:r>
      <w:r w:rsidRPr="00113D44">
        <w:rPr>
          <w:rFonts w:eastAsia="Arial Unicode MS"/>
          <w:szCs w:val="20"/>
          <w:lang/>
        </w:rPr>
        <w:t xml:space="preserve">(f. Gr. </w:t>
      </w:r>
      <w:r w:rsidRPr="00113D44">
        <w:rPr>
          <w:rFonts w:eastAsia="Arial Unicode MS"/>
          <w:i/>
          <w:iCs/>
          <w:szCs w:val="20"/>
          <w:lang/>
        </w:rPr>
        <w:t>nomos</w:t>
      </w:r>
      <w:r w:rsidRPr="00113D44">
        <w:rPr>
          <w:rFonts w:eastAsia="Arial Unicode MS"/>
          <w:szCs w:val="20"/>
          <w:lang/>
        </w:rPr>
        <w:t xml:space="preserve">, law), law-like; </w:t>
      </w:r>
      <w:r w:rsidRPr="00113D44">
        <w:rPr>
          <w:rFonts w:eastAsia="Arial Unicode MS"/>
          <w:i/>
          <w:iCs/>
          <w:szCs w:val="20"/>
          <w:lang/>
        </w:rPr>
        <w:t>nomological</w:t>
      </w:r>
      <w:r w:rsidRPr="00113D44">
        <w:rPr>
          <w:rFonts w:eastAsia="Arial Unicode MS"/>
          <w:szCs w:val="20"/>
          <w:lang/>
        </w:rPr>
        <w:t xml:space="preserve">, the study of laws. </w:t>
      </w:r>
      <w:r w:rsidRPr="00113D44">
        <w:rPr>
          <w:rFonts w:eastAsia="Arial Unicode MS"/>
          <w:i/>
          <w:iCs/>
          <w:szCs w:val="20"/>
          <w:lang/>
        </w:rPr>
        <w:t xml:space="preserve">Normic </w:t>
      </w:r>
      <w:r w:rsidRPr="00113D44">
        <w:rPr>
          <w:rFonts w:eastAsia="Arial Unicode MS"/>
          <w:szCs w:val="20"/>
          <w:lang/>
        </w:rPr>
        <w:t xml:space="preserve">(f. L. </w:t>
      </w:r>
      <w:r w:rsidRPr="00113D44">
        <w:rPr>
          <w:rFonts w:eastAsia="Arial Unicode MS"/>
          <w:i/>
          <w:iCs/>
          <w:szCs w:val="20"/>
          <w:lang/>
        </w:rPr>
        <w:t>norma</w:t>
      </w:r>
      <w:r w:rsidRPr="00113D44">
        <w:rPr>
          <w:rFonts w:eastAsia="Arial Unicode MS"/>
          <w:szCs w:val="20"/>
          <w:lang/>
        </w:rPr>
        <w:t xml:space="preserve">, a rule, precept, pattern), rule-like. </w:t>
      </w:r>
      <w:r w:rsidRPr="00113D44">
        <w:rPr>
          <w:rFonts w:eastAsia="Arial Unicode MS"/>
          <w:i/>
          <w:iCs/>
          <w:szCs w:val="20"/>
          <w:lang/>
        </w:rPr>
        <w:t>Counterfactual</w:t>
      </w:r>
      <w:r w:rsidRPr="00113D44">
        <w:rPr>
          <w:rFonts w:eastAsia="Arial Unicode MS"/>
          <w:szCs w:val="20"/>
          <w:lang/>
        </w:rPr>
        <w:t xml:space="preserve">, contrary to fact. </w:t>
      </w:r>
      <w:r w:rsidRPr="00113D44">
        <w:rPr>
          <w:rFonts w:eastAsia="Arial Unicode MS"/>
          <w:i/>
          <w:iCs/>
          <w:szCs w:val="20"/>
          <w:lang/>
        </w:rPr>
        <w:t>Transfactual</w:t>
      </w:r>
      <w:r w:rsidRPr="00113D44">
        <w:rPr>
          <w:rFonts w:eastAsia="Arial Unicode MS"/>
          <w:szCs w:val="20"/>
          <w:lang/>
        </w:rPr>
        <w:t xml:space="preserve"> (also </w:t>
      </w:r>
      <w:r w:rsidRPr="00113D44">
        <w:rPr>
          <w:rFonts w:eastAsia="Arial Unicode MS"/>
          <w:i/>
          <w:iCs/>
          <w:szCs w:val="20"/>
          <w:lang/>
        </w:rPr>
        <w:t>transphenomenal</w:t>
      </w:r>
      <w:r w:rsidRPr="00113D44">
        <w:rPr>
          <w:rFonts w:eastAsia="Arial Unicode MS"/>
          <w:szCs w:val="20"/>
          <w:lang/>
        </w:rPr>
        <w:t xml:space="preserve">, </w:t>
      </w:r>
      <w:r w:rsidRPr="00113D44">
        <w:rPr>
          <w:rFonts w:eastAsia="Arial Unicode MS"/>
          <w:i/>
          <w:iCs/>
          <w:szCs w:val="20"/>
          <w:lang/>
        </w:rPr>
        <w:t>transsituational</w:t>
      </w:r>
      <w:r w:rsidRPr="00113D44">
        <w:rPr>
          <w:rFonts w:eastAsia="Arial Unicode MS"/>
          <w:szCs w:val="20"/>
          <w:lang/>
        </w:rPr>
        <w:t xml:space="preserve">), operating ‘across’ both closed and open situations; universal – the concept </w:t>
      </w:r>
      <w:r w:rsidRPr="00113D44">
        <w:rPr>
          <w:rFonts w:eastAsia="Arial Unicode MS"/>
          <w:color w:val="000000"/>
          <w:szCs w:val="20"/>
          <w:lang/>
        </w:rPr>
        <w:t>takes us ‘to a level at which things are really going on irrespective of the actual outcome’ (</w:t>
      </w:r>
      <w:r w:rsidRPr="00113D44">
        <w:rPr>
          <w:rFonts w:eastAsia="Arial Unicode MS"/>
          <w:i/>
          <w:caps/>
          <w:color w:val="000000"/>
          <w:szCs w:val="20"/>
          <w:lang/>
        </w:rPr>
        <w:t>rs2</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51). </w:t>
      </w:r>
      <w:r w:rsidRPr="00113D44">
        <w:rPr>
          <w:rFonts w:eastAsia="Arial Unicode MS"/>
          <w:szCs w:val="20"/>
          <w:lang/>
        </w:rPr>
        <w:t xml:space="preserve">Construed in this way, counterfactual truth is underpinned by </w:t>
      </w:r>
      <w:r w:rsidRPr="00113D44">
        <w:rPr>
          <w:rFonts w:eastAsia="Arial Unicode MS"/>
          <w:szCs w:val="20"/>
          <w:lang/>
        </w:rPr>
        <w:lastRenderedPageBreak/>
        <w:t xml:space="preserve">transfactual </w:t>
      </w:r>
      <w:r w:rsidRPr="00113D44">
        <w:rPr>
          <w:rFonts w:eastAsia="Arial Unicode MS"/>
          <w:smallCaps/>
          <w:szCs w:val="20"/>
          <w:lang/>
        </w:rPr>
        <w:t>truth</w:t>
      </w:r>
      <w:r w:rsidRPr="00113D44">
        <w:rPr>
          <w:rFonts w:eastAsia="Arial Unicode MS"/>
          <w:szCs w:val="20"/>
          <w:lang/>
        </w:rPr>
        <w:t xml:space="preserve"> and, properly understood, nomic </w:t>
      </w:r>
      <w:r w:rsidRPr="00113D44">
        <w:rPr>
          <w:rFonts w:eastAsia="Arial Unicode MS"/>
          <w:smallCaps/>
          <w:szCs w:val="20"/>
          <w:lang/>
        </w:rPr>
        <w:t xml:space="preserve">universals </w:t>
      </w:r>
      <w:r w:rsidRPr="00113D44">
        <w:rPr>
          <w:rFonts w:eastAsia="Arial Unicode MS"/>
          <w:szCs w:val="20"/>
          <w:lang/>
        </w:rPr>
        <w:t xml:space="preserve">are not empirical invariances or </w:t>
      </w:r>
      <w:r w:rsidRPr="00113D44">
        <w:rPr>
          <w:rFonts w:eastAsia="Arial Unicode MS"/>
          <w:smallCaps/>
          <w:szCs w:val="20"/>
          <w:lang/>
        </w:rPr>
        <w:t>constant conjunctions</w:t>
      </w:r>
      <w:r w:rsidRPr="00113D44">
        <w:rPr>
          <w:rFonts w:eastAsia="Arial Unicode MS"/>
          <w:szCs w:val="20"/>
          <w:lang/>
        </w:rPr>
        <w:t xml:space="preserve"> of events, but ‘transfactual or normic statements with factual instances in the laboratory (and perhaps a few other effectively closed contexts) that constitute their empirical grounds; they need not, and in general will not, be reflected in an invariant pattern or regularly recurring sequence of events. {</w:t>
      </w:r>
      <w:r w:rsidR="00497CB5" w:rsidRPr="00113D44">
        <w:rPr>
          <w:rFonts w:ascii="Symbol" w:eastAsia="Arial Unicode MS" w:hAnsi="Symbol"/>
          <w:szCs w:val="20"/>
          <w:lang/>
        </w:rPr>
        <w:t></w:t>
      </w:r>
      <w:r w:rsidRPr="00113D44">
        <w:rPr>
          <w:rFonts w:eastAsia="Arial Unicode MS"/>
          <w:szCs w:val="20"/>
          <w:lang/>
        </w:rPr>
        <w:t>} Once we allow for open systems then laws can only be universal if they are interpreted in a non-empirical (trans-factual) way, i.e., as designating the activity of generative mechanisms and structures independently of any particular sequence or pattern of events’ (</w:t>
      </w:r>
      <w:r w:rsidRPr="00113D44">
        <w:rPr>
          <w:rFonts w:eastAsia="Arial Unicode MS"/>
          <w:i/>
          <w:caps/>
          <w:szCs w:val="20"/>
          <w:lang/>
        </w:rPr>
        <w:t>rs2</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14). </w:t>
      </w:r>
      <w:r w:rsidRPr="00113D44">
        <w:rPr>
          <w:rFonts w:eastAsia="Arial Unicode MS"/>
          <w:i/>
          <w:iCs/>
          <w:szCs w:val="20"/>
          <w:lang/>
        </w:rPr>
        <w:t>Nomic realism</w:t>
      </w:r>
      <w:r w:rsidRPr="00113D44">
        <w:rPr>
          <w:rFonts w:eastAsia="Arial Unicode MS"/>
          <w:szCs w:val="20"/>
          <w:lang/>
        </w:rPr>
        <w:t xml:space="preserve"> is realism that sustains the universality of laws within their range and a concept of natural necessity. </w:t>
      </w:r>
      <w:r w:rsidRPr="00113D44">
        <w:rPr>
          <w:rFonts w:eastAsia="Arial Unicode MS"/>
          <w:i/>
          <w:iCs/>
          <w:szCs w:val="20"/>
          <w:lang/>
        </w:rPr>
        <w:t xml:space="preserve">Normic </w:t>
      </w:r>
      <w:r w:rsidRPr="00113D44">
        <w:rPr>
          <w:rFonts w:eastAsia="Arial Unicode MS"/>
          <w:i/>
          <w:iCs/>
          <w:smallCaps/>
          <w:szCs w:val="20"/>
          <w:lang/>
        </w:rPr>
        <w:t>directionality</w:t>
      </w:r>
      <w:r w:rsidRPr="00113D44">
        <w:rPr>
          <w:rFonts w:eastAsia="Arial Unicode MS"/>
          <w:szCs w:val="20"/>
          <w:lang/>
        </w:rPr>
        <w:t xml:space="preserve"> is tendential directionality. </w:t>
      </w:r>
      <w:r w:rsidRPr="00113D44">
        <w:rPr>
          <w:rFonts w:eastAsia="Arial Unicode MS"/>
          <w:bCs/>
          <w:szCs w:val="20"/>
          <w:lang/>
        </w:rPr>
        <w:t>See also</w:t>
      </w:r>
      <w:r w:rsidRPr="00113D44">
        <w:rPr>
          <w:rFonts w:eastAsia="Arial Unicode MS"/>
          <w:b/>
          <w:bCs/>
          <w:szCs w:val="20"/>
          <w:lang/>
        </w:rPr>
        <w:t xml:space="preserve"> </w:t>
      </w:r>
      <w:r w:rsidRPr="00113D44">
        <w:rPr>
          <w:rFonts w:eastAsia="Arial Unicode MS"/>
          <w:smallCaps/>
          <w:szCs w:val="20"/>
          <w:lang/>
        </w:rPr>
        <w:t>causality, natural kind (</w:t>
      </w:r>
      <w:r w:rsidRPr="00113D44">
        <w:rPr>
          <w:rFonts w:eastAsia="Arial Unicode MS"/>
          <w:szCs w:val="20"/>
          <w:lang/>
        </w:rPr>
        <w:t>natural necessity</w:t>
      </w:r>
      <w:r w:rsidRPr="00113D44">
        <w:rPr>
          <w:rFonts w:eastAsia="Arial Unicode MS"/>
          <w:smallCaps/>
          <w:szCs w:val="20"/>
          <w:lang/>
        </w:rPr>
        <w:t>).</w:t>
      </w:r>
      <w:r w:rsidRPr="00113D44">
        <w:rPr>
          <w:rFonts w:eastAsia="Arial Unicode MS"/>
          <w:szCs w:val="20"/>
          <w:lang/>
        </w:rPr>
        <w:t xml:space="preserve"> </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counterfinality</w:t>
      </w:r>
      <w:r w:rsidRPr="00113D44">
        <w:rPr>
          <w:rFonts w:eastAsia="Arial Unicode MS"/>
          <w:szCs w:val="20"/>
          <w:lang/>
        </w:rPr>
        <w:t xml:space="preserve">. See </w:t>
      </w:r>
      <w:r w:rsidRPr="00113D44">
        <w:rPr>
          <w:rFonts w:eastAsia="Arial Unicode MS"/>
          <w:smallCaps/>
          <w:szCs w:val="20"/>
          <w:lang/>
        </w:rPr>
        <w:t>causes</w:t>
      </w:r>
      <w:r w:rsidRPr="00113D44">
        <w:rPr>
          <w:rFonts w:eastAsia="Arial Unicode MS"/>
          <w:szCs w:val="20"/>
          <w:lang/>
        </w:rPr>
        <w:t xml:space="preserve"> (final causes).</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val="en-US"/>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val="en-US"/>
        </w:rPr>
      </w:pPr>
      <w:r w:rsidRPr="00113D44">
        <w:rPr>
          <w:rFonts w:eastAsia="Arial Unicode MS"/>
          <w:b/>
          <w:bCs/>
          <w:color w:val="000000"/>
          <w:szCs w:val="20"/>
          <w:lang w:val="en-US"/>
        </w:rPr>
        <w:t>counter-hegemonic struggle</w:t>
      </w:r>
      <w:r w:rsidRPr="00113D44">
        <w:rPr>
          <w:rFonts w:eastAsia="Arial Unicode MS"/>
          <w:color w:val="000000"/>
          <w:szCs w:val="20"/>
          <w:lang w:val="en-US"/>
        </w:rPr>
        <w:t xml:space="preserve">. See </w:t>
      </w:r>
      <w:r w:rsidR="0093117C" w:rsidRPr="00113D44">
        <w:rPr>
          <w:rFonts w:eastAsia="Arial Unicode MS"/>
          <w:smallCaps/>
          <w:color w:val="000000"/>
          <w:szCs w:val="20"/>
          <w:lang w:val="en-US"/>
        </w:rPr>
        <w:t>critique, d</w:t>
      </w:r>
      <w:r w:rsidRPr="00113D44">
        <w:rPr>
          <w:rFonts w:eastAsia="Arial Unicode MS"/>
          <w:smallCaps/>
          <w:color w:val="000000"/>
          <w:szCs w:val="20"/>
          <w:lang w:val="en-US"/>
        </w:rPr>
        <w:t xml:space="preserve">epth, emancipatory axiology, </w:t>
      </w:r>
      <w:r w:rsidRPr="00113D44">
        <w:rPr>
          <w:rFonts w:eastAsia="Arial Unicode MS"/>
          <w:b/>
          <w:smallCaps/>
          <w:color w:val="000000"/>
          <w:szCs w:val="20"/>
          <w:lang w:val="en-US"/>
        </w:rPr>
        <w:t>hegemony</w:t>
      </w:r>
      <w:r w:rsidRPr="00113D44">
        <w:rPr>
          <w:rFonts w:eastAsia="Arial Unicode MS"/>
          <w:smallCaps/>
          <w:color w:val="000000"/>
          <w:szCs w:val="20"/>
          <w:lang w:val="en-US"/>
        </w:rPr>
        <w:t xml:space="preserve">, </w:t>
      </w:r>
      <w:r w:rsidR="0093117C" w:rsidRPr="00113D44">
        <w:rPr>
          <w:rFonts w:eastAsia="Arial Unicode MS"/>
          <w:smallCaps/>
          <w:color w:val="000000"/>
          <w:szCs w:val="20"/>
          <w:lang w:val="en-US"/>
        </w:rPr>
        <w:t xml:space="preserve">hermeneutics, </w:t>
      </w:r>
      <w:r w:rsidRPr="00113D44">
        <w:rPr>
          <w:rFonts w:eastAsia="Arial Unicode MS"/>
          <w:smallCaps/>
          <w:color w:val="000000"/>
          <w:szCs w:val="20"/>
          <w:lang w:val="en-US"/>
        </w:rPr>
        <w:t>ideology, recognition, reversal, social cube.</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val="en-US"/>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covering law model</w:t>
      </w:r>
      <w:r w:rsidRPr="00113D44">
        <w:rPr>
          <w:rFonts w:eastAsia="Arial Unicode MS"/>
          <w:bCs/>
          <w:color w:val="000000"/>
          <w:szCs w:val="20"/>
          <w:lang/>
        </w:rPr>
        <w:t xml:space="preserve">. See </w:t>
      </w:r>
      <w:r w:rsidRPr="00113D44">
        <w:rPr>
          <w:rFonts w:eastAsia="Arial Unicode MS"/>
          <w:smallCaps/>
          <w:color w:val="000000"/>
          <w:szCs w:val="20"/>
          <w:lang/>
        </w:rPr>
        <w:t xml:space="preserve">explanation, social structure. </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covert</w:t>
      </w:r>
      <w:r w:rsidRPr="00113D44">
        <w:rPr>
          <w:rFonts w:eastAsia="Arial Unicode MS"/>
          <w:bCs/>
          <w:color w:val="000000"/>
          <w:szCs w:val="20"/>
          <w:lang/>
        </w:rPr>
        <w:t>/</w:t>
      </w:r>
      <w:r w:rsidRPr="00113D44">
        <w:rPr>
          <w:rFonts w:eastAsia="Arial Unicode MS"/>
          <w:b/>
          <w:bCs/>
          <w:color w:val="000000"/>
          <w:szCs w:val="20"/>
          <w:lang/>
        </w:rPr>
        <w:t>overt effects</w:t>
      </w:r>
      <w:r w:rsidRPr="00113D44">
        <w:rPr>
          <w:rFonts w:eastAsia="Arial Unicode MS"/>
          <w:color w:val="000000"/>
          <w:szCs w:val="20"/>
          <w:lang/>
        </w:rPr>
        <w:t xml:space="preserve">. See </w:t>
      </w:r>
      <w:r w:rsidRPr="00113D44">
        <w:rPr>
          <w:rFonts w:eastAsia="Arial Unicode MS"/>
          <w:smallCaps/>
          <w:color w:val="000000"/>
          <w:szCs w:val="20"/>
          <w:lang/>
        </w:rPr>
        <w:t>Tina syndrome</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autoSpaceDE w:val="0"/>
        <w:spacing w:line="100" w:lineRule="atLeast"/>
        <w:rPr>
          <w:rFonts w:eastAsia="Arial Unicode MS"/>
          <w:smallCaps/>
          <w:color w:val="000000"/>
          <w:szCs w:val="20"/>
          <w:lang/>
        </w:rPr>
      </w:pPr>
      <w:r w:rsidRPr="00113D44">
        <w:rPr>
          <w:rFonts w:eastAsia="Arial Unicode MS"/>
          <w:b/>
          <w:i/>
          <w:iCs/>
          <w:color w:val="000000"/>
          <w:szCs w:val="20"/>
          <w:lang/>
        </w:rPr>
        <w:t>Cratylus</w:t>
      </w:r>
      <w:r w:rsidRPr="00113D44">
        <w:rPr>
          <w:rFonts w:eastAsia="Arial Unicode MS"/>
          <w:b/>
          <w:bCs/>
          <w:color w:val="000000"/>
          <w:szCs w:val="20"/>
          <w:lang/>
        </w:rPr>
        <w:t xml:space="preserve">, reductio ad </w:t>
      </w:r>
      <w:r w:rsidRPr="00113D44">
        <w:rPr>
          <w:rFonts w:eastAsia="Arial Unicode MS"/>
          <w:b/>
          <w:bCs/>
          <w:i/>
          <w:color w:val="000000"/>
          <w:szCs w:val="20"/>
          <w:lang/>
        </w:rPr>
        <w:t>Cratylus</w:t>
      </w:r>
      <w:r w:rsidRPr="00113D44">
        <w:rPr>
          <w:rFonts w:eastAsia="Arial Unicode MS"/>
          <w:bCs/>
          <w:color w:val="000000"/>
          <w:szCs w:val="20"/>
          <w:lang/>
        </w:rPr>
        <w:t xml:space="preserve">. See </w:t>
      </w:r>
      <w:r w:rsidR="0070210C" w:rsidRPr="00113D44">
        <w:rPr>
          <w:rFonts w:eastAsia="Arial Unicode MS"/>
          <w:smallCaps/>
          <w:color w:val="000000"/>
          <w:szCs w:val="20"/>
          <w:lang/>
        </w:rPr>
        <w:t>solipsistic etc.</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creativity</w:t>
      </w:r>
      <w:r w:rsidRPr="00113D44">
        <w:rPr>
          <w:rFonts w:eastAsia="Arial Unicode MS"/>
          <w:bCs/>
          <w:color w:val="000000"/>
          <w:szCs w:val="20"/>
          <w:lang/>
        </w:rPr>
        <w:t>.</w:t>
      </w:r>
      <w:r w:rsidRPr="00113D44">
        <w:rPr>
          <w:rFonts w:eastAsia="Arial Unicode MS"/>
          <w:color w:val="000000"/>
          <w:szCs w:val="20"/>
          <w:lang/>
        </w:rPr>
        <w:t xml:space="preserve"> The capacity to produce something new and valuable (see </w:t>
      </w:r>
      <w:r w:rsidRPr="00113D44">
        <w:rPr>
          <w:rFonts w:eastAsia="Arial Unicode MS"/>
          <w:smallCaps/>
          <w:color w:val="000000"/>
          <w:szCs w:val="20"/>
          <w:lang/>
        </w:rPr>
        <w:t>causality</w:t>
      </w:r>
      <w:r w:rsidRPr="00113D44">
        <w:rPr>
          <w:rFonts w:eastAsia="Arial Unicode MS"/>
          <w:color w:val="000000"/>
          <w:szCs w:val="20"/>
          <w:lang/>
        </w:rPr>
        <w:t>); in dialectical terms, a positive bipolar of</w:t>
      </w:r>
      <w:r w:rsidRPr="00113D44">
        <w:rPr>
          <w:rFonts w:eastAsia="Arial Unicode MS"/>
          <w:smallCaps/>
          <w:color w:val="000000"/>
          <w:szCs w:val="20"/>
          <w:lang/>
        </w:rPr>
        <w:t xml:space="preserve"> absence. </w:t>
      </w:r>
      <w:r w:rsidRPr="00113D44">
        <w:rPr>
          <w:rFonts w:eastAsia="Arial Unicode MS"/>
          <w:color w:val="000000"/>
          <w:szCs w:val="20"/>
          <w:lang/>
        </w:rPr>
        <w:t xml:space="preserve">When exercised it results in </w:t>
      </w:r>
      <w:r w:rsidRPr="00113D44">
        <w:rPr>
          <w:rFonts w:eastAsia="Arial Unicode MS"/>
          <w:smallCaps/>
          <w:color w:val="000000"/>
          <w:szCs w:val="20"/>
          <w:lang/>
        </w:rPr>
        <w:t xml:space="preserve">emergence, </w:t>
      </w:r>
      <w:r w:rsidRPr="00113D44">
        <w:rPr>
          <w:rFonts w:eastAsia="Arial Unicode MS"/>
          <w:color w:val="000000"/>
          <w:szCs w:val="20"/>
          <w:lang/>
        </w:rPr>
        <w:t>which is ‘the explication of an implicit or enfolded potential’ (</w:t>
      </w:r>
      <w:r w:rsidRPr="00113D44">
        <w:rPr>
          <w:rFonts w:eastAsia="Arial Unicode MS"/>
          <w:i/>
          <w:caps/>
          <w:color w:val="000000"/>
          <w:szCs w:val="20"/>
          <w:lang/>
        </w:rPr>
        <w:t>rm</w:t>
      </w:r>
      <w:r w:rsidRPr="00113D44">
        <w:rPr>
          <w:rFonts w:eastAsia="Arial Unicode MS"/>
          <w:caps/>
          <w:color w:val="000000"/>
          <w:szCs w:val="20"/>
          <w:lang/>
        </w:rPr>
        <w:t>:</w:t>
      </w:r>
      <w:r w:rsidRPr="00113D44">
        <w:rPr>
          <w:rFonts w:eastAsia="Arial Unicode MS"/>
          <w:color w:val="000000"/>
          <w:szCs w:val="20"/>
          <w:lang/>
        </w:rPr>
        <w:t xml:space="preserve"> 253), resulting in something hitherto absent from actuality. Creation thus betokens the </w:t>
      </w:r>
      <w:r w:rsidRPr="00113D44">
        <w:rPr>
          <w:rFonts w:eastAsia="Arial Unicode MS"/>
          <w:smallCaps/>
          <w:color w:val="000000"/>
          <w:szCs w:val="20"/>
          <w:lang/>
        </w:rPr>
        <w:t>co-presence</w:t>
      </w:r>
      <w:r w:rsidRPr="00113D44">
        <w:rPr>
          <w:rFonts w:eastAsia="Arial Unicode MS"/>
          <w:color w:val="000000"/>
          <w:szCs w:val="20"/>
          <w:lang/>
        </w:rPr>
        <w:t xml:space="preserve"> of absence and presence. </w:t>
      </w:r>
      <w:r w:rsidRPr="00113D44">
        <w:rPr>
          <w:rFonts w:eastAsia="Arial Unicode MS"/>
          <w:caps/>
          <w:color w:val="000000"/>
          <w:szCs w:val="20"/>
          <w:lang/>
        </w:rPr>
        <w:t>cr</w:t>
      </w:r>
      <w:r w:rsidRPr="00113D44">
        <w:rPr>
          <w:rFonts w:eastAsia="Arial Unicode MS"/>
          <w:color w:val="000000"/>
          <w:szCs w:val="20"/>
          <w:lang/>
        </w:rPr>
        <w:t xml:space="preserve"> has always rejected the </w:t>
      </w:r>
      <w:r w:rsidRPr="00113D44">
        <w:rPr>
          <w:rFonts w:eastAsia="Arial Unicode MS"/>
          <w:smallCaps/>
          <w:color w:val="000000"/>
          <w:szCs w:val="20"/>
          <w:lang/>
        </w:rPr>
        <w:t>voluntarist</w:t>
      </w:r>
      <w:r w:rsidRPr="00113D44">
        <w:rPr>
          <w:rFonts w:eastAsia="Arial Unicode MS"/>
          <w:color w:val="000000"/>
          <w:szCs w:val="20"/>
          <w:lang/>
        </w:rPr>
        <w:t xml:space="preserve"> notion that change within space-time can ever be purely creation ex nihilo. While it is impossible to prove that such cases can never occur, the ‘cosmic incapacity’ of science entails that it can never know that they do: what appears to be a miracle at t</w:t>
      </w:r>
      <w:r w:rsidRPr="00113D44">
        <w:rPr>
          <w:rFonts w:eastAsia="Arial Unicode MS"/>
          <w:color w:val="000000"/>
          <w:szCs w:val="20"/>
          <w:vertAlign w:val="subscript"/>
          <w:lang/>
        </w:rPr>
        <w:t>1</w:t>
      </w:r>
      <w:r w:rsidRPr="00113D44">
        <w:rPr>
          <w:rFonts w:eastAsia="Arial Unicode MS"/>
          <w:color w:val="000000"/>
          <w:szCs w:val="20"/>
          <w:lang/>
        </w:rPr>
        <w:t xml:space="preserve"> may be shown to have conventionally understood causes at t</w:t>
      </w:r>
      <w:r w:rsidRPr="00113D44">
        <w:rPr>
          <w:rFonts w:eastAsia="Arial Unicode MS"/>
          <w:color w:val="000000"/>
          <w:szCs w:val="20"/>
          <w:vertAlign w:val="subscript"/>
          <w:lang/>
        </w:rPr>
        <w:t>2</w:t>
      </w:r>
      <w:r w:rsidRPr="00113D44">
        <w:rPr>
          <w:rFonts w:eastAsia="Arial Unicode MS"/>
          <w:color w:val="000000"/>
          <w:szCs w:val="20"/>
          <w:lang/>
        </w:rPr>
        <w:t xml:space="preserve"> (</w:t>
      </w:r>
      <w:r w:rsidRPr="00113D44">
        <w:rPr>
          <w:rFonts w:eastAsia="Arial Unicode MS"/>
          <w:i/>
          <w:caps/>
          <w:color w:val="000000"/>
          <w:szCs w:val="20"/>
          <w:lang/>
        </w:rPr>
        <w:t>rs2</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205). So far as we know, change always involves the transformation of </w:t>
      </w:r>
      <w:r w:rsidR="00B9160A" w:rsidRPr="00113D44">
        <w:rPr>
          <w:rFonts w:eastAsia="Arial Unicode MS"/>
          <w:color w:val="000000"/>
          <w:szCs w:val="20"/>
          <w:lang/>
        </w:rPr>
        <w:t>pre-</w:t>
      </w:r>
      <w:r w:rsidRPr="00113D44">
        <w:rPr>
          <w:rFonts w:eastAsia="Arial Unicode MS"/>
          <w:color w:val="000000"/>
          <w:szCs w:val="20"/>
          <w:lang/>
        </w:rPr>
        <w:t>existing materi</w:t>
      </w:r>
      <w:r w:rsidR="00AE14C3" w:rsidRPr="00113D44">
        <w:rPr>
          <w:rFonts w:eastAsia="Arial Unicode MS"/>
          <w:color w:val="000000"/>
          <w:szCs w:val="20"/>
          <w:lang/>
        </w:rPr>
        <w:t xml:space="preserve">al causes, and </w:t>
      </w:r>
      <w:r w:rsidRPr="00113D44">
        <w:rPr>
          <w:rFonts w:eastAsia="Arial Unicode MS"/>
          <w:color w:val="000000"/>
          <w:szCs w:val="20"/>
          <w:lang/>
        </w:rPr>
        <w:t>the material continuity of fundamental elements through change (e.g., of a gene pool in species-change) is transcendentally necessary for science to be possible (</w:t>
      </w:r>
      <w:r w:rsidRPr="00113D44">
        <w:rPr>
          <w:rFonts w:eastAsia="Arial Unicode MS"/>
          <w:i/>
          <w:iCs/>
          <w:caps/>
          <w:color w:val="000000"/>
          <w:szCs w:val="20"/>
          <w:lang/>
        </w:rPr>
        <w:t>rs2</w:t>
      </w:r>
      <w:r w:rsidRPr="00113D44">
        <w:rPr>
          <w:rFonts w:eastAsia="Arial Unicode MS"/>
          <w:iCs/>
          <w:caps/>
          <w:color w:val="000000"/>
          <w:szCs w:val="20"/>
          <w:lang/>
        </w:rPr>
        <w:t>:</w:t>
      </w:r>
      <w:r w:rsidRPr="00113D44">
        <w:rPr>
          <w:rFonts w:eastAsia="Arial Unicode MS"/>
          <w:i/>
          <w:iCs/>
          <w:caps/>
          <w:color w:val="000000"/>
          <w:szCs w:val="20"/>
          <w:lang/>
        </w:rPr>
        <w:t xml:space="preserve"> </w:t>
      </w:r>
      <w:r w:rsidRPr="00113D44">
        <w:rPr>
          <w:rFonts w:eastAsia="Arial Unicode MS"/>
          <w:color w:val="000000"/>
          <w:szCs w:val="20"/>
          <w:lang/>
        </w:rPr>
        <w:t>84-5, 205). In the sociosphere we never create</w:t>
      </w:r>
      <w:r w:rsidR="00AE14C3" w:rsidRPr="00113D44">
        <w:rPr>
          <w:rFonts w:eastAsia="Arial Unicode MS"/>
          <w:color w:val="000000"/>
          <w:szCs w:val="20"/>
          <w:lang/>
        </w:rPr>
        <w:t xml:space="preserve"> or make</w:t>
      </w:r>
      <w:r w:rsidRPr="00113D44">
        <w:rPr>
          <w:rFonts w:eastAsia="Arial Unicode MS"/>
          <w:color w:val="000000"/>
          <w:szCs w:val="20"/>
          <w:lang/>
        </w:rPr>
        <w:t>, but only change, our knowledge and our social forms. In Bhaskar’s early works, where the emphasis is – against voluntarism – on the material continuity of cognitive change, insistence on this goes hand in hand with an emphasis on the creative power of the human mind and imagination in the dialectic of scientific di</w:t>
      </w:r>
      <w:r w:rsidR="00B41E66" w:rsidRPr="00113D44">
        <w:rPr>
          <w:rFonts w:eastAsia="Arial Unicode MS"/>
          <w:color w:val="000000"/>
          <w:szCs w:val="20"/>
          <w:lang/>
        </w:rPr>
        <w:t xml:space="preserve">scovery and more generally </w:t>
      </w:r>
      <w:r w:rsidRPr="00113D44">
        <w:rPr>
          <w:rFonts w:eastAsia="Arial Unicode MS"/>
          <w:color w:val="000000"/>
          <w:szCs w:val="20"/>
          <w:lang/>
        </w:rPr>
        <w:t>of the self-organising power of nature in emergence.</w:t>
      </w:r>
    </w:p>
    <w:p w:rsidR="00305ADC" w:rsidRPr="00113D44" w:rsidRDefault="00305ADC" w:rsidP="00305ADC">
      <w:pPr>
        <w:widowControl w:val="0"/>
        <w:tabs>
          <w:tab w:val="clear" w:pos="284"/>
          <w:tab w:val="left" w:pos="244"/>
        </w:tabs>
        <w:suppressAutoHyphens/>
        <w:autoSpaceDE w:val="0"/>
        <w:spacing w:line="100" w:lineRule="atLeast"/>
        <w:rPr>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 xml:space="preserve">In and since </w:t>
      </w:r>
      <w:r w:rsidRPr="00113D44">
        <w:rPr>
          <w:rFonts w:eastAsia="Arial Unicode MS"/>
          <w:i/>
          <w:iCs/>
          <w:color w:val="000000"/>
          <w:szCs w:val="20"/>
          <w:lang/>
        </w:rPr>
        <w:t>Dialectic</w:t>
      </w:r>
      <w:r w:rsidRPr="00113D44">
        <w:rPr>
          <w:rFonts w:eastAsia="Arial Unicode MS"/>
          <w:color w:val="000000"/>
          <w:szCs w:val="20"/>
          <w:lang/>
        </w:rPr>
        <w:t xml:space="preserve">, Bhaskar argues that emergent change always involves an </w:t>
      </w:r>
      <w:r w:rsidRPr="00113D44">
        <w:rPr>
          <w:rFonts w:eastAsia="Arial Unicode MS"/>
          <w:i/>
          <w:iCs/>
          <w:color w:val="000000"/>
          <w:szCs w:val="20"/>
          <w:lang/>
        </w:rPr>
        <w:t>element</w:t>
      </w:r>
      <w:r w:rsidRPr="00113D44">
        <w:rPr>
          <w:rFonts w:eastAsia="Arial Unicode MS"/>
          <w:color w:val="000000"/>
          <w:szCs w:val="20"/>
          <w:lang/>
        </w:rPr>
        <w:t xml:space="preserve"> of creation ex nihilo, i.e., </w:t>
      </w:r>
      <w:r w:rsidRPr="00113D44">
        <w:rPr>
          <w:rFonts w:eastAsia="Arial Unicode MS"/>
          <w:i/>
          <w:iCs/>
          <w:color w:val="000000"/>
          <w:szCs w:val="20"/>
          <w:lang/>
        </w:rPr>
        <w:t>pace</w:t>
      </w:r>
      <w:r w:rsidRPr="00113D44">
        <w:rPr>
          <w:rFonts w:eastAsia="Arial Unicode MS"/>
          <w:color w:val="000000"/>
          <w:szCs w:val="20"/>
          <w:lang/>
        </w:rPr>
        <w:t xml:space="preserve"> Hostettler &amp; Norrie (2003), who claim that Bhaskar elides the distinction between de novo and ex nihilo creation, emergence is always both ontologically immanent (de novo, i.e., has a material cause) and epistemologically </w:t>
      </w:r>
      <w:r w:rsidRPr="00113D44">
        <w:rPr>
          <w:rFonts w:eastAsia="Arial Unicode MS"/>
          <w:smallCaps/>
          <w:color w:val="000000"/>
          <w:szCs w:val="20"/>
          <w:lang/>
        </w:rPr>
        <w:t>transcendent</w:t>
      </w:r>
      <w:r w:rsidRPr="00113D44">
        <w:rPr>
          <w:rFonts w:eastAsia="Arial Unicode MS"/>
          <w:color w:val="000000"/>
          <w:szCs w:val="20"/>
          <w:lang/>
        </w:rPr>
        <w:t xml:space="preserve"> (ex nihilo), because it is impossible to predict or infer the new gestalt. Change does not reduce</w:t>
      </w:r>
      <w:r w:rsidR="00AE14C3" w:rsidRPr="00113D44">
        <w:rPr>
          <w:rFonts w:eastAsia="Arial Unicode MS"/>
          <w:color w:val="000000"/>
          <w:szCs w:val="20"/>
          <w:lang/>
        </w:rPr>
        <w:t xml:space="preserve"> ontologically</w:t>
      </w:r>
      <w:r w:rsidRPr="00113D44">
        <w:rPr>
          <w:rFonts w:eastAsia="Arial Unicode MS"/>
          <w:color w:val="000000"/>
          <w:szCs w:val="20"/>
          <w:lang/>
        </w:rPr>
        <w:t xml:space="preserve"> to pre-existing elements, though it depends on them; rather, the novel element is added by (1) the creative power of matter in material </w:t>
      </w:r>
      <w:r w:rsidRPr="002B2538">
        <w:rPr>
          <w:rFonts w:eastAsia="Arial Unicode MS"/>
          <w:color w:val="000000"/>
          <w:szCs w:val="20"/>
          <w:lang/>
        </w:rPr>
        <w:t>emergence</w:t>
      </w:r>
      <w:r w:rsidRPr="00113D44">
        <w:rPr>
          <w:rFonts w:eastAsia="Arial Unicode MS"/>
          <w:color w:val="000000"/>
          <w:szCs w:val="20"/>
          <w:lang/>
        </w:rPr>
        <w:t xml:space="preserve"> (which makes quantum leaps ‘of (one feels like saying) the materialised imagination – or even, with Hegel, reason {</w:t>
      </w:r>
      <w:r w:rsidR="00497CB5" w:rsidRPr="00113D44">
        <w:rPr>
          <w:rFonts w:ascii="Symbol" w:eastAsia="Symbol" w:hAnsi="Symbol"/>
          <w:color w:val="000000"/>
          <w:szCs w:val="20"/>
          <w:lang/>
        </w:rPr>
        <w:t></w:t>
      </w:r>
      <w:r w:rsidRPr="00113D44">
        <w:rPr>
          <w:rFonts w:eastAsia="Arial Unicode MS"/>
          <w:color w:val="000000"/>
          <w:szCs w:val="20"/>
          <w:lang/>
        </w:rPr>
        <w:t xml:space="preserve">} This is matter as creative, as </w:t>
      </w:r>
      <w:r w:rsidRPr="00113D44">
        <w:rPr>
          <w:rFonts w:eastAsia="Arial Unicode MS"/>
          <w:smallCaps/>
          <w:color w:val="000000"/>
          <w:szCs w:val="20"/>
          <w:lang/>
        </w:rPr>
        <w:t>autopoietic</w:t>
      </w:r>
      <w:r w:rsidRPr="00113D44">
        <w:rPr>
          <w:rFonts w:eastAsia="Arial Unicode MS"/>
          <w:color w:val="000000"/>
          <w:szCs w:val="20"/>
          <w:lang/>
        </w:rPr>
        <w:t>’ [</w:t>
      </w:r>
      <w:r w:rsidRPr="00113D44">
        <w:rPr>
          <w:rFonts w:eastAsia="Arial Unicode MS"/>
          <w:i/>
          <w:color w:val="000000"/>
          <w:szCs w:val="20"/>
          <w:lang/>
        </w:rPr>
        <w:t>D</w:t>
      </w:r>
      <w:r w:rsidRPr="00113D44">
        <w:rPr>
          <w:rFonts w:eastAsia="Arial Unicode MS"/>
          <w:color w:val="000000"/>
          <w:szCs w:val="20"/>
          <w:lang/>
        </w:rPr>
        <w:t xml:space="preserve">: 49]); and (2) the (related) creative power of human </w:t>
      </w:r>
      <w:r w:rsidR="00613D66" w:rsidRPr="00113D44">
        <w:rPr>
          <w:rFonts w:eastAsia="Arial Unicode MS"/>
          <w:color w:val="000000"/>
          <w:szCs w:val="20"/>
          <w:lang/>
        </w:rPr>
        <w:t>praxis</w:t>
      </w:r>
      <w:r w:rsidR="0070210C" w:rsidRPr="00113D44">
        <w:rPr>
          <w:rFonts w:eastAsia="Arial Unicode MS"/>
          <w:color w:val="000000"/>
          <w:szCs w:val="20"/>
          <w:lang/>
        </w:rPr>
        <w:t xml:space="preserve"> (see </w:t>
      </w:r>
      <w:r w:rsidR="0070210C" w:rsidRPr="00113D44">
        <w:rPr>
          <w:rFonts w:eastAsia="Arial Unicode MS"/>
          <w:smallCaps/>
          <w:color w:val="000000"/>
          <w:szCs w:val="20"/>
          <w:lang/>
        </w:rPr>
        <w:t>agency</w:t>
      </w:r>
      <w:r w:rsidR="0070210C" w:rsidRPr="00113D44">
        <w:rPr>
          <w:rFonts w:eastAsia="Arial Unicode MS"/>
          <w:color w:val="000000"/>
          <w:szCs w:val="20"/>
          <w:lang/>
        </w:rPr>
        <w:t>)</w:t>
      </w:r>
      <w:r w:rsidR="00613D66" w:rsidRPr="00113D44">
        <w:rPr>
          <w:rFonts w:eastAsia="Arial Unicode MS"/>
          <w:color w:val="000000"/>
          <w:szCs w:val="20"/>
          <w:lang/>
        </w:rPr>
        <w:t xml:space="preserve">, involving </w:t>
      </w:r>
      <w:r w:rsidRPr="00113D44">
        <w:rPr>
          <w:rFonts w:eastAsia="Arial Unicode MS"/>
          <w:color w:val="000000"/>
          <w:szCs w:val="20"/>
          <w:lang/>
        </w:rPr>
        <w:t>thought/unth</w:t>
      </w:r>
      <w:r w:rsidR="00613D66" w:rsidRPr="00113D44">
        <w:rPr>
          <w:rFonts w:eastAsia="Arial Unicode MS"/>
          <w:color w:val="000000"/>
          <w:szCs w:val="20"/>
          <w:lang/>
        </w:rPr>
        <w:t xml:space="preserve">ought, imagination, </w:t>
      </w:r>
      <w:r w:rsidRPr="00113D44">
        <w:rPr>
          <w:rFonts w:eastAsia="Arial Unicode MS"/>
          <w:color w:val="000000"/>
          <w:szCs w:val="20"/>
          <w:lang/>
        </w:rPr>
        <w:t xml:space="preserve">intuition </w:t>
      </w:r>
      <w:r w:rsidR="00613D66" w:rsidRPr="00113D44">
        <w:rPr>
          <w:rFonts w:eastAsia="Arial Unicode MS"/>
          <w:color w:val="000000"/>
          <w:szCs w:val="20"/>
          <w:lang/>
        </w:rPr>
        <w:t xml:space="preserve">and tacit know-how as well as practical effort, in conceptual, </w:t>
      </w:r>
      <w:r w:rsidR="00610DB4" w:rsidRPr="00113D44">
        <w:rPr>
          <w:rFonts w:eastAsia="Arial Unicode MS"/>
          <w:color w:val="000000"/>
          <w:szCs w:val="20"/>
          <w:lang/>
        </w:rPr>
        <w:t xml:space="preserve">social </w:t>
      </w:r>
      <w:r w:rsidR="00613D66" w:rsidRPr="00113D44">
        <w:rPr>
          <w:rFonts w:eastAsia="Arial Unicode MS"/>
          <w:color w:val="000000"/>
          <w:szCs w:val="20"/>
          <w:lang/>
        </w:rPr>
        <w:t xml:space="preserve">and material cultural </w:t>
      </w:r>
      <w:r w:rsidRPr="00113D44">
        <w:rPr>
          <w:rFonts w:eastAsia="Arial Unicode MS"/>
          <w:color w:val="000000"/>
          <w:szCs w:val="20"/>
          <w:lang/>
        </w:rPr>
        <w:t xml:space="preserve">emergence (which provides an analogue for </w:t>
      </w:r>
      <w:r w:rsidR="00613D66" w:rsidRPr="00113D44">
        <w:rPr>
          <w:rFonts w:eastAsia="Arial Unicode MS"/>
          <w:color w:val="000000"/>
          <w:szCs w:val="20"/>
          <w:lang/>
        </w:rPr>
        <w:t xml:space="preserve">extra-human </w:t>
      </w:r>
      <w:r w:rsidRPr="00113D44">
        <w:rPr>
          <w:rFonts w:eastAsia="Arial Unicode MS"/>
          <w:color w:val="000000"/>
          <w:szCs w:val="20"/>
          <w:lang/>
        </w:rPr>
        <w:t xml:space="preserve">material </w:t>
      </w:r>
      <w:r w:rsidRPr="002B2538">
        <w:rPr>
          <w:rFonts w:eastAsia="Arial Unicode MS"/>
          <w:color w:val="000000"/>
          <w:szCs w:val="20"/>
          <w:lang/>
        </w:rPr>
        <w:t>emergence</w:t>
      </w:r>
      <w:r w:rsidRPr="00113D44">
        <w:rPr>
          <w:rFonts w:eastAsia="Arial Unicode MS"/>
          <w:color w:val="000000"/>
          <w:szCs w:val="20"/>
          <w:lang/>
        </w:rPr>
        <w:t xml:space="preserve">) (see </w:t>
      </w:r>
      <w:r w:rsidRPr="00113D44">
        <w:rPr>
          <w:rFonts w:eastAsia="Arial Unicode MS"/>
          <w:smallCaps/>
          <w:color w:val="000000"/>
          <w:szCs w:val="20"/>
          <w:lang/>
        </w:rPr>
        <w:t>epistemological dialectic, sublation</w:t>
      </w:r>
      <w:r w:rsidRPr="00113D44">
        <w:rPr>
          <w:rFonts w:eastAsia="Arial Unicode MS"/>
          <w:color w:val="000000"/>
          <w:szCs w:val="20"/>
          <w:lang/>
        </w:rPr>
        <w:t xml:space="preserve">). However, since transformation of material causes is a necessary condition for emergence, it remains the case that we never create, but only change, our knowledge or social forms; but emphasis is now placed on the fact that in changing them we may add something new, such that an emergent level is constituted. In causal terms, in </w:t>
      </w:r>
      <w:r w:rsidRPr="002B2538">
        <w:rPr>
          <w:rFonts w:eastAsia="Arial Unicode MS"/>
          <w:color w:val="000000"/>
          <w:szCs w:val="20"/>
          <w:lang/>
        </w:rPr>
        <w:t>emergence</w:t>
      </w:r>
      <w:r w:rsidRPr="00113D44">
        <w:rPr>
          <w:rFonts w:eastAsia="Arial Unicode MS"/>
          <w:color w:val="000000"/>
          <w:szCs w:val="20"/>
          <w:lang/>
        </w:rPr>
        <w:t xml:space="preserve"> a transcendent cause (an implicit potential or </w:t>
      </w:r>
      <w:r w:rsidRPr="00113D44">
        <w:rPr>
          <w:rFonts w:eastAsia="Arial Unicode MS"/>
          <w:smallCaps/>
          <w:color w:val="000000"/>
          <w:szCs w:val="20"/>
          <w:lang/>
        </w:rPr>
        <w:t>disposition</w:t>
      </w:r>
      <w:r w:rsidRPr="00113D44">
        <w:rPr>
          <w:rFonts w:eastAsia="Arial Unicode MS"/>
          <w:color w:val="000000"/>
          <w:szCs w:val="20"/>
          <w:lang/>
        </w:rPr>
        <w:t xml:space="preserve">) at the level of the real erupts onto an immanently prepared ground at the level of the actual (cf. Nellhaus 2004). The pre-existing formation is transformatively negated, but </w:t>
      </w:r>
      <w:r w:rsidRPr="00113D44">
        <w:rPr>
          <w:rFonts w:eastAsia="Arial Unicode MS"/>
          <w:i/>
          <w:color w:val="000000"/>
          <w:szCs w:val="20"/>
          <w:lang/>
        </w:rPr>
        <w:t>what is negated does not include the implicit</w:t>
      </w:r>
      <w:r w:rsidRPr="00113D44">
        <w:rPr>
          <w:rFonts w:eastAsia="Arial Unicode MS"/>
          <w:color w:val="000000"/>
          <w:szCs w:val="20"/>
          <w:lang/>
        </w:rPr>
        <w:t xml:space="preserve">, which </w:t>
      </w:r>
      <w:r w:rsidRPr="00113D44">
        <w:rPr>
          <w:rFonts w:eastAsia="Arial Unicode MS"/>
          <w:i/>
          <w:iCs/>
          <w:color w:val="000000"/>
          <w:szCs w:val="20"/>
          <w:lang/>
        </w:rPr>
        <w:t xml:space="preserve">emerges </w:t>
      </w:r>
      <w:r w:rsidRPr="00113D44">
        <w:rPr>
          <w:rFonts w:eastAsia="Arial Unicode MS"/>
          <w:color w:val="000000"/>
          <w:szCs w:val="20"/>
          <w:lang/>
        </w:rPr>
        <w:t>(</w:t>
      </w:r>
      <w:r w:rsidRPr="00113D44">
        <w:rPr>
          <w:rFonts w:eastAsia="Arial Unicode MS"/>
          <w:i/>
          <w:caps/>
          <w:color w:val="000000"/>
          <w:szCs w:val="20"/>
          <w:lang/>
        </w:rPr>
        <w:t>MR</w:t>
      </w:r>
      <w:r w:rsidRPr="00113D44">
        <w:rPr>
          <w:rFonts w:eastAsia="Arial Unicode MS"/>
          <w:caps/>
          <w:color w:val="000000"/>
          <w:szCs w:val="20"/>
          <w:lang/>
        </w:rPr>
        <w:t>:</w:t>
      </w:r>
      <w:r w:rsidRPr="00113D44">
        <w:rPr>
          <w:rFonts w:eastAsia="Arial Unicode MS"/>
          <w:color w:val="000000"/>
          <w:szCs w:val="20"/>
          <w:lang/>
        </w:rPr>
        <w:t xml:space="preserve"> 105). This conception seems at one with Marx’s account of the labour process, whereby living labour does not just transform existing materials, but adds something new. In Bhaskar, as in Marx, the totality of master-slave relations depends entirely upon the spontaneous creativity of the slaves, the abolition of which in the transition to eudaimonia could inaugurate an epoch of the free development of human </w:t>
      </w:r>
      <w:r w:rsidR="009611C2" w:rsidRPr="00113D44">
        <w:rPr>
          <w:rFonts w:eastAsia="Arial Unicode MS"/>
          <w:color w:val="000000"/>
          <w:szCs w:val="20"/>
          <w:lang/>
        </w:rPr>
        <w:t xml:space="preserve">creativity as an end in itself (cf. </w:t>
      </w:r>
      <w:r w:rsidR="009611C2" w:rsidRPr="00113D44">
        <w:rPr>
          <w:rFonts w:eastAsia="Arial Unicode MS"/>
          <w:i/>
          <w:color w:val="000000"/>
          <w:szCs w:val="20"/>
          <w:lang/>
        </w:rPr>
        <w:t>RM</w:t>
      </w:r>
      <w:r w:rsidR="009611C2" w:rsidRPr="00113D44">
        <w:rPr>
          <w:rFonts w:eastAsia="Arial Unicode MS"/>
          <w:color w:val="000000"/>
          <w:szCs w:val="20"/>
          <w:lang/>
        </w:rPr>
        <w:t>: 85).</w:t>
      </w:r>
    </w:p>
    <w:p w:rsidR="00613D66" w:rsidRPr="00113D44" w:rsidRDefault="00613D66" w:rsidP="00305ADC">
      <w:pPr>
        <w:widowControl w:val="0"/>
        <w:tabs>
          <w:tab w:val="clear" w:pos="284"/>
          <w:tab w:val="left" w:pos="-490"/>
        </w:tabs>
        <w:suppressAutoHyphens/>
        <w:spacing w:line="100" w:lineRule="atLeast"/>
        <w:rPr>
          <w:rFonts w:eastAsia="Arial Unicode MS"/>
          <w:color w:val="000000"/>
          <w:szCs w:val="20"/>
          <w:lang/>
        </w:rPr>
      </w:pPr>
    </w:p>
    <w:p w:rsidR="00613D66" w:rsidRPr="00113D44" w:rsidRDefault="00613D66" w:rsidP="00305ADC">
      <w:pPr>
        <w:widowControl w:val="0"/>
        <w:tabs>
          <w:tab w:val="clear" w:pos="284"/>
          <w:tab w:val="left" w:pos="-490"/>
        </w:tabs>
        <w:suppressAutoHyphens/>
        <w:spacing w:line="100" w:lineRule="atLeast"/>
        <w:rPr>
          <w:rFonts w:eastAsia="Arial Unicode MS"/>
          <w:color w:val="000000"/>
          <w:szCs w:val="20"/>
          <w:lang/>
        </w:rPr>
      </w:pPr>
    </w:p>
    <w:tbl>
      <w:tblPr>
        <w:tblW w:w="9621" w:type="dxa"/>
        <w:tblLayout w:type="fixed"/>
        <w:tblCellMar>
          <w:top w:w="55" w:type="dxa"/>
          <w:left w:w="55" w:type="dxa"/>
          <w:bottom w:w="55" w:type="dxa"/>
          <w:right w:w="55" w:type="dxa"/>
        </w:tblCellMar>
        <w:tblLook w:val="0000" w:firstRow="0" w:lastRow="0" w:firstColumn="0" w:lastColumn="0" w:noHBand="0" w:noVBand="0"/>
      </w:tblPr>
      <w:tblGrid>
        <w:gridCol w:w="1221"/>
        <w:gridCol w:w="1126"/>
        <w:gridCol w:w="1065"/>
        <w:gridCol w:w="1203"/>
        <w:gridCol w:w="1268"/>
        <w:gridCol w:w="1246"/>
        <w:gridCol w:w="166"/>
        <w:gridCol w:w="1080"/>
        <w:gridCol w:w="54"/>
        <w:gridCol w:w="1192"/>
      </w:tblGrid>
      <w:tr w:rsidR="00613D66" w:rsidRPr="00113D44">
        <w:trPr>
          <w:tblHeader/>
        </w:trPr>
        <w:tc>
          <w:tcPr>
            <w:tcW w:w="1221" w:type="dxa"/>
            <w:tcBorders>
              <w:top w:val="single" w:sz="2" w:space="0" w:color="000000"/>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lastRenderedPageBreak/>
              <w:t>Causal-Axiological Chain</w:t>
            </w:r>
          </w:p>
        </w:tc>
        <w:tc>
          <w:tcPr>
            <w:tcW w:w="1126" w:type="dxa"/>
            <w:tcBorders>
              <w:top w:val="single" w:sz="2" w:space="0" w:color="000000"/>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1M</w:t>
            </w:r>
            <w:r w:rsidRPr="00113D44">
              <w:rPr>
                <w:rFonts w:ascii="Verdana" w:eastAsia="Arial Unicode MS" w:hAnsi="Verdana"/>
                <w:b/>
                <w:bCs/>
                <w:sz w:val="12"/>
                <w:szCs w:val="12"/>
                <w:lang/>
              </w:rPr>
              <w:t xml:space="preserve"> Non-Identity</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1065" w:type="dxa"/>
            <w:tcBorders>
              <w:top w:val="single" w:sz="2" w:space="0" w:color="000000"/>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 xml:space="preserve">2E </w:t>
            </w:r>
            <w:r w:rsidRPr="00113D44">
              <w:rPr>
                <w:rFonts w:ascii="Verdana" w:eastAsia="Arial Unicode MS" w:hAnsi="Verdana"/>
                <w:b/>
                <w:bCs/>
                <w:sz w:val="12"/>
                <w:szCs w:val="12"/>
                <w:lang/>
              </w:rPr>
              <w:t>Negativity</w:t>
            </w:r>
          </w:p>
        </w:tc>
        <w:tc>
          <w:tcPr>
            <w:tcW w:w="1203" w:type="dxa"/>
            <w:tcBorders>
              <w:top w:val="single" w:sz="2" w:space="0" w:color="000000"/>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 xml:space="preserve">3L </w:t>
            </w:r>
            <w:r w:rsidRPr="00113D44">
              <w:rPr>
                <w:rFonts w:ascii="Verdana" w:eastAsia="Arial Unicode MS" w:hAnsi="Verdana"/>
                <w:b/>
                <w:bCs/>
                <w:sz w:val="12"/>
                <w:szCs w:val="12"/>
                <w:lang/>
              </w:rPr>
              <w:t>Totality</w:t>
            </w:r>
          </w:p>
        </w:tc>
        <w:tc>
          <w:tcPr>
            <w:tcW w:w="1268" w:type="dxa"/>
            <w:tcBorders>
              <w:top w:val="single" w:sz="2" w:space="0" w:color="000000"/>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4D</w:t>
            </w:r>
            <w:r w:rsidRPr="00113D44">
              <w:rPr>
                <w:rFonts w:ascii="Verdana" w:eastAsia="Arial Unicode MS" w:hAnsi="Verdana"/>
                <w:b/>
                <w:bCs/>
                <w:sz w:val="12"/>
                <w:szCs w:val="12"/>
                <w:lang/>
              </w:rPr>
              <w:t xml:space="preserve"> Transformative Agency </w:t>
            </w:r>
          </w:p>
        </w:tc>
        <w:tc>
          <w:tcPr>
            <w:tcW w:w="1412" w:type="dxa"/>
            <w:gridSpan w:val="2"/>
            <w:tcBorders>
              <w:top w:val="single" w:sz="2" w:space="0" w:color="000000"/>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5a</w:t>
            </w:r>
            <w:r w:rsidRPr="00113D44">
              <w:rPr>
                <w:rFonts w:ascii="Verdana" w:eastAsia="Arial Unicode MS" w:hAnsi="Verdana"/>
                <w:b/>
                <w:bCs/>
                <w:sz w:val="12"/>
                <w:szCs w:val="12"/>
                <w:lang/>
              </w:rPr>
              <w:t xml:space="preserve"> Reflexivity</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w:t>
            </w:r>
            <w:r w:rsidRPr="00113D44">
              <w:rPr>
                <w:rFonts w:ascii="Verdana" w:eastAsia="Arial Unicode MS" w:hAnsi="Verdana"/>
                <w:caps/>
                <w:sz w:val="12"/>
                <w:szCs w:val="12"/>
                <w:lang/>
              </w:rPr>
              <w:t>tdcr</w:t>
            </w:r>
            <w:r w:rsidRPr="00113D44">
              <w:rPr>
                <w:rFonts w:ascii="Verdana" w:eastAsia="Arial Unicode MS" w:hAnsi="Verdana"/>
                <w:sz w:val="12"/>
                <w:szCs w:val="12"/>
                <w:lang/>
              </w:rPr>
              <w:t>)</w:t>
            </w:r>
          </w:p>
        </w:tc>
        <w:tc>
          <w:tcPr>
            <w:tcW w:w="1134" w:type="dxa"/>
            <w:gridSpan w:val="2"/>
            <w:tcBorders>
              <w:top w:val="single" w:sz="2" w:space="0" w:color="000000"/>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6R (Re)Ench-antment</w:t>
            </w:r>
          </w:p>
        </w:tc>
        <w:tc>
          <w:tcPr>
            <w:tcW w:w="1192" w:type="dxa"/>
            <w:tcBorders>
              <w:top w:val="single" w:sz="2" w:space="0" w:color="000000"/>
              <w:left w:val="single" w:sz="1" w:space="0" w:color="000000"/>
              <w:bottom w:val="single" w:sz="1" w:space="0" w:color="000000"/>
              <w:right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7A/Z Non-Duality</w:t>
            </w:r>
          </w:p>
        </w:tc>
      </w:tr>
      <w:tr w:rsidR="00613D66" w:rsidRPr="00113D44">
        <w:tc>
          <w:tcPr>
            <w:tcW w:w="1221" w:type="dxa"/>
            <w:tcBorders>
              <w:left w:val="single" w:sz="1" w:space="0" w:color="000000"/>
              <w:bottom w:val="single" w:sz="2"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b/>
                <w:bCs/>
                <w:sz w:val="12"/>
                <w:szCs w:val="12"/>
                <w:lang/>
              </w:rPr>
              <w:t>Basic human capacities</w:t>
            </w:r>
          </w:p>
        </w:tc>
        <w:tc>
          <w:tcPr>
            <w:tcW w:w="1126" w:type="dxa"/>
            <w:tcBorders>
              <w:left w:val="single" w:sz="1" w:space="0" w:color="000000"/>
              <w:bottom w:val="single" w:sz="2"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freedom</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(negative completion)</w:t>
            </w:r>
          </w:p>
        </w:tc>
        <w:tc>
          <w:tcPr>
            <w:tcW w:w="1065" w:type="dxa"/>
            <w:tcBorders>
              <w:left w:val="single" w:sz="1" w:space="0" w:color="000000"/>
              <w:bottom w:val="single" w:sz="2"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creativity</w:t>
            </w:r>
          </w:p>
        </w:tc>
        <w:tc>
          <w:tcPr>
            <w:tcW w:w="1203" w:type="dxa"/>
            <w:tcBorders>
              <w:left w:val="single" w:sz="1" w:space="0" w:color="000000"/>
              <w:bottom w:val="single" w:sz="2"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love</w:t>
            </w:r>
          </w:p>
        </w:tc>
        <w:tc>
          <w:tcPr>
            <w:tcW w:w="1268" w:type="dxa"/>
            <w:tcBorders>
              <w:left w:val="single" w:sz="1" w:space="0" w:color="000000"/>
              <w:bottom w:val="single" w:sz="2"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right-action </w:t>
            </w:r>
          </w:p>
        </w:tc>
        <w:tc>
          <w:tcPr>
            <w:tcW w:w="3738" w:type="dxa"/>
            <w:gridSpan w:val="5"/>
            <w:tcBorders>
              <w:left w:val="single" w:sz="1" w:space="0" w:color="000000"/>
              <w:bottom w:val="single" w:sz="2" w:space="0" w:color="000000"/>
              <w:right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fulfilment (self-realisation, enlightenment) </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(positive completion)</w:t>
            </w:r>
          </w:p>
        </w:tc>
      </w:tr>
      <w:tr w:rsidR="00613D66" w:rsidRPr="00113D44">
        <w:tc>
          <w:tcPr>
            <w:tcW w:w="1221" w:type="dxa"/>
            <w:tcBorders>
              <w:top w:val="single" w:sz="2" w:space="0" w:color="000000"/>
              <w:left w:val="single" w:sz="2" w:space="0" w:color="000000"/>
              <w:bottom w:val="single" w:sz="2" w:space="0" w:color="000000"/>
              <w:right w:val="single" w:sz="2" w:space="0" w:color="000000"/>
            </w:tcBorders>
            <w:shd w:val="clear" w:color="auto" w:fill="FFFFFF"/>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Elements of the creative process</w:t>
            </w:r>
          </w:p>
        </w:tc>
        <w:tc>
          <w:tcPr>
            <w:tcW w:w="1126" w:type="dxa"/>
            <w:tcBorders>
              <w:top w:val="single" w:sz="2" w:space="0" w:color="000000"/>
              <w:left w:val="single" w:sz="2" w:space="0" w:color="000000"/>
              <w:bottom w:val="single" w:sz="2" w:space="0" w:color="000000"/>
              <w:right w:val="single" w:sz="2" w:space="0" w:color="000000"/>
            </w:tcBorders>
            <w:shd w:val="clear" w:color="auto" w:fill="FFFFFF"/>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i/>
                <w:sz w:val="12"/>
                <w:szCs w:val="12"/>
                <w:lang/>
              </w:rPr>
              <w:t>raw materials</w:t>
            </w:r>
            <w:r w:rsidRPr="00113D44">
              <w:rPr>
                <w:rFonts w:ascii="Verdana" w:eastAsia="Arial Unicode MS" w:hAnsi="Verdana"/>
                <w:sz w:val="12"/>
                <w:szCs w:val="12"/>
                <w:lang/>
              </w:rPr>
              <w:t>, incl. relational, semiosic</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(material causality)</w:t>
            </w:r>
          </w:p>
        </w:tc>
        <w:tc>
          <w:tcPr>
            <w:tcW w:w="1065" w:type="dxa"/>
            <w:tcBorders>
              <w:top w:val="single" w:sz="2" w:space="0" w:color="000000"/>
              <w:left w:val="single" w:sz="2" w:space="0" w:color="000000"/>
              <w:bottom w:val="single" w:sz="2" w:space="0" w:color="000000"/>
              <w:right w:val="single" w:sz="2" w:space="0" w:color="000000"/>
            </w:tcBorders>
            <w:shd w:val="clear" w:color="auto" w:fill="FFFFFF"/>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i/>
                <w:sz w:val="12"/>
                <w:szCs w:val="12"/>
                <w:lang/>
              </w:rPr>
              <w:t xml:space="preserve">transcendence </w:t>
            </w:r>
            <w:r w:rsidRPr="00113D44">
              <w:rPr>
                <w:rFonts w:ascii="Verdana" w:eastAsia="Arial Unicode MS" w:hAnsi="Verdana"/>
                <w:sz w:val="12"/>
                <w:szCs w:val="12"/>
                <w:lang/>
              </w:rPr>
              <w:t>(epistemologic-al, causal)</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(final, efficient causality)</w:t>
            </w:r>
          </w:p>
        </w:tc>
        <w:tc>
          <w:tcPr>
            <w:tcW w:w="1203" w:type="dxa"/>
            <w:tcBorders>
              <w:top w:val="single" w:sz="2" w:space="0" w:color="000000"/>
              <w:left w:val="single" w:sz="2" w:space="0" w:color="000000"/>
              <w:bottom w:val="single" w:sz="2" w:space="0" w:color="000000"/>
              <w:right w:val="single" w:sz="2" w:space="0" w:color="000000"/>
            </w:tcBorders>
            <w:shd w:val="clear" w:color="auto" w:fill="FFFFFF"/>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i/>
                <w:sz w:val="12"/>
                <w:szCs w:val="12"/>
                <w:lang/>
              </w:rPr>
            </w:pPr>
            <w:r w:rsidRPr="00113D44">
              <w:rPr>
                <w:rFonts w:ascii="Verdana" w:eastAsia="Arial Unicode MS" w:hAnsi="Verdana"/>
                <w:i/>
                <w:sz w:val="12"/>
                <w:szCs w:val="12"/>
                <w:lang/>
              </w:rPr>
              <w:t>formation</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(formal causality)</w:t>
            </w:r>
          </w:p>
        </w:tc>
        <w:tc>
          <w:tcPr>
            <w:tcW w:w="1268" w:type="dxa"/>
            <w:tcBorders>
              <w:top w:val="single" w:sz="2" w:space="0" w:color="000000"/>
              <w:left w:val="single" w:sz="2" w:space="0" w:color="000000"/>
              <w:bottom w:val="single" w:sz="2" w:space="0" w:color="000000"/>
              <w:right w:val="single" w:sz="2" w:space="0" w:color="000000"/>
            </w:tcBorders>
            <w:shd w:val="clear" w:color="auto" w:fill="FFFFFF"/>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i/>
                <w:sz w:val="12"/>
                <w:szCs w:val="12"/>
                <w:lang/>
              </w:rPr>
            </w:pPr>
            <w:r w:rsidRPr="00113D44">
              <w:rPr>
                <w:rFonts w:ascii="Verdana" w:eastAsia="Arial Unicode MS" w:hAnsi="Verdana"/>
                <w:i/>
                <w:sz w:val="12"/>
                <w:szCs w:val="12"/>
                <w:lang/>
              </w:rPr>
              <w:t>objectification</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(final causality)</w:t>
            </w:r>
          </w:p>
        </w:tc>
        <w:tc>
          <w:tcPr>
            <w:tcW w:w="3738" w:type="dxa"/>
            <w:gridSpan w:val="5"/>
            <w:tcBorders>
              <w:top w:val="single" w:sz="2" w:space="0" w:color="000000"/>
              <w:left w:val="single" w:sz="2" w:space="0" w:color="000000"/>
              <w:bottom w:val="single" w:sz="2" w:space="0" w:color="000000"/>
              <w:right w:val="single" w:sz="2" w:space="0" w:color="000000"/>
            </w:tcBorders>
            <w:shd w:val="clear" w:color="auto" w:fill="FFFFFF"/>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i/>
                <w:sz w:val="12"/>
                <w:szCs w:val="12"/>
                <w:lang/>
              </w:rPr>
              <w:t>reflexivity</w:t>
            </w:r>
            <w:r w:rsidRPr="00113D44">
              <w:rPr>
                <w:rFonts w:ascii="Verdana" w:eastAsia="Arial Unicode MS" w:hAnsi="Verdana"/>
                <w:sz w:val="12"/>
                <w:szCs w:val="12"/>
                <w:lang/>
              </w:rPr>
              <w:t xml:space="preserve"> or reflection of objectification to the maker</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(formal causality)</w:t>
            </w:r>
          </w:p>
        </w:tc>
      </w:tr>
      <w:tr w:rsidR="007A21CD" w:rsidRPr="00113D44">
        <w:tc>
          <w:tcPr>
            <w:tcW w:w="1221" w:type="dxa"/>
            <w:tcBorders>
              <w:top w:val="single" w:sz="2" w:space="0" w:color="000000"/>
              <w:left w:val="single" w:sz="2" w:space="0" w:color="000000"/>
              <w:bottom w:val="single" w:sz="2" w:space="0" w:color="000000"/>
              <w:right w:val="single" w:sz="2" w:space="0" w:color="000000"/>
            </w:tcBorders>
            <w:shd w:val="clear" w:color="auto" w:fill="FFFFFF"/>
          </w:tcPr>
          <w:p w:rsidR="007A21CD" w:rsidRPr="00113D44" w:rsidRDefault="007A21CD" w:rsidP="007A21CD">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 xml:space="preserve">Components of action </w:t>
            </w:r>
          </w:p>
        </w:tc>
        <w:tc>
          <w:tcPr>
            <w:tcW w:w="1126" w:type="dxa"/>
            <w:tcBorders>
              <w:top w:val="single" w:sz="2" w:space="0" w:color="000000"/>
              <w:left w:val="single" w:sz="2" w:space="0" w:color="000000"/>
              <w:bottom w:val="single" w:sz="2" w:space="0" w:color="000000"/>
              <w:right w:val="single" w:sz="2" w:space="0" w:color="000000"/>
            </w:tcBorders>
            <w:shd w:val="clear" w:color="auto" w:fill="FFFFFF"/>
          </w:tcPr>
          <w:p w:rsidR="007A21CD" w:rsidRPr="00113D44" w:rsidRDefault="007A21CD" w:rsidP="007A21CD">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will</w:t>
            </w:r>
          </w:p>
          <w:p w:rsidR="007A21CD" w:rsidRPr="00113D44" w:rsidRDefault="007A21CD" w:rsidP="007A21CD">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065" w:type="dxa"/>
            <w:tcBorders>
              <w:top w:val="single" w:sz="2" w:space="0" w:color="000000"/>
              <w:left w:val="single" w:sz="2" w:space="0" w:color="000000"/>
              <w:bottom w:val="single" w:sz="2" w:space="0" w:color="000000"/>
              <w:right w:val="single" w:sz="2" w:space="0" w:color="000000"/>
            </w:tcBorders>
            <w:shd w:val="clear" w:color="auto" w:fill="FFFFFF"/>
          </w:tcPr>
          <w:p w:rsidR="007A21CD" w:rsidRPr="00113D44" w:rsidRDefault="007A21CD" w:rsidP="007A21CD">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thought/un-thought</w:t>
            </w:r>
          </w:p>
          <w:p w:rsidR="007A21CD" w:rsidRPr="00113D44" w:rsidRDefault="007A21CD" w:rsidP="007A21CD">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203" w:type="dxa"/>
            <w:tcBorders>
              <w:top w:val="single" w:sz="2" w:space="0" w:color="000000"/>
              <w:left w:val="single" w:sz="2" w:space="0" w:color="000000"/>
              <w:bottom w:val="single" w:sz="2" w:space="0" w:color="000000"/>
              <w:right w:val="single" w:sz="2" w:space="0" w:color="000000"/>
            </w:tcBorders>
            <w:shd w:val="clear" w:color="auto" w:fill="FFFFFF"/>
          </w:tcPr>
          <w:p w:rsidR="007A21CD" w:rsidRPr="00113D44" w:rsidRDefault="007A21CD" w:rsidP="007A21CD">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emotion</w:t>
            </w:r>
          </w:p>
          <w:p w:rsidR="007A21CD" w:rsidRPr="00113D44" w:rsidRDefault="007A21CD" w:rsidP="007A21CD">
            <w:pPr>
              <w:widowControl w:val="0"/>
              <w:suppressLineNumbers/>
              <w:shd w:val="clear" w:color="auto" w:fill="FFFFFF"/>
              <w:tabs>
                <w:tab w:val="clear" w:pos="284"/>
              </w:tabs>
              <w:suppressAutoHyphens/>
              <w:jc w:val="left"/>
              <w:rPr>
                <w:rFonts w:ascii="Verdana" w:eastAsia="Arial Unicode MS" w:hAnsi="Verdana"/>
                <w:sz w:val="12"/>
                <w:szCs w:val="12"/>
                <w:lang/>
              </w:rPr>
            </w:pPr>
          </w:p>
          <w:p w:rsidR="007A21CD" w:rsidRPr="00113D44" w:rsidRDefault="007A21CD" w:rsidP="007A21CD">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268" w:type="dxa"/>
            <w:tcBorders>
              <w:top w:val="single" w:sz="2" w:space="0" w:color="000000"/>
              <w:left w:val="single" w:sz="2" w:space="0" w:color="000000"/>
              <w:bottom w:val="single" w:sz="2" w:space="0" w:color="000000"/>
              <w:right w:val="single" w:sz="2" w:space="0" w:color="000000"/>
            </w:tcBorders>
            <w:shd w:val="clear" w:color="auto" w:fill="FFFFFF"/>
          </w:tcPr>
          <w:p w:rsidR="007A21CD" w:rsidRPr="00113D44" w:rsidRDefault="007A21CD" w:rsidP="007A21CD">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making (action &amp; objectification)</w:t>
            </w:r>
          </w:p>
          <w:p w:rsidR="007A21CD" w:rsidRPr="00113D44" w:rsidRDefault="007A21CD" w:rsidP="007A21CD">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3738" w:type="dxa"/>
            <w:gridSpan w:val="5"/>
            <w:tcBorders>
              <w:top w:val="single" w:sz="2" w:space="0" w:color="000000"/>
              <w:left w:val="single" w:sz="2" w:space="0" w:color="000000"/>
              <w:bottom w:val="single" w:sz="2" w:space="0" w:color="000000"/>
              <w:right w:val="single" w:sz="2" w:space="0" w:color="000000"/>
            </w:tcBorders>
            <w:shd w:val="clear" w:color="auto" w:fill="FFFFFF"/>
          </w:tcPr>
          <w:p w:rsidR="007A21CD" w:rsidRPr="00113D44" w:rsidRDefault="007A21CD" w:rsidP="007A21CD">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fulfilment (or not)</w:t>
            </w:r>
          </w:p>
          <w:p w:rsidR="007A21CD" w:rsidRPr="00113D44" w:rsidRDefault="007A21CD" w:rsidP="007A21CD">
            <w:pPr>
              <w:widowControl w:val="0"/>
              <w:suppressLineNumbers/>
              <w:shd w:val="clear" w:color="auto" w:fill="FFFFFF"/>
              <w:tabs>
                <w:tab w:val="clear" w:pos="284"/>
              </w:tabs>
              <w:suppressAutoHyphens/>
              <w:jc w:val="center"/>
              <w:rPr>
                <w:rFonts w:ascii="Verdana" w:eastAsia="Arial Unicode MS" w:hAnsi="Verdana"/>
                <w:sz w:val="12"/>
                <w:szCs w:val="12"/>
                <w:lang/>
              </w:rPr>
            </w:pPr>
          </w:p>
        </w:tc>
      </w:tr>
      <w:tr w:rsidR="00613D66" w:rsidRPr="00113D44">
        <w:tc>
          <w:tcPr>
            <w:tcW w:w="1221" w:type="dxa"/>
            <w:tcBorders>
              <w:top w:val="single" w:sz="2" w:space="0" w:color="000000"/>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Non-dual components</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of action (modes of transcendence)</w:t>
            </w:r>
          </w:p>
        </w:tc>
        <w:tc>
          <w:tcPr>
            <w:tcW w:w="1126" w:type="dxa"/>
            <w:tcBorders>
              <w:top w:val="single" w:sz="2" w:space="0" w:color="000000"/>
              <w:left w:val="single" w:sz="1" w:space="0" w:color="000000"/>
              <w:bottom w:val="single" w:sz="1" w:space="0" w:color="000000"/>
              <w:right w:val="single" w:sz="2"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i/>
                <w:sz w:val="12"/>
                <w:szCs w:val="12"/>
                <w:lang/>
              </w:rPr>
            </w:pPr>
            <w:r w:rsidRPr="00113D44">
              <w:rPr>
                <w:rFonts w:ascii="Verdana" w:eastAsia="Arial Unicode MS" w:hAnsi="Verdana"/>
                <w:i/>
                <w:sz w:val="12"/>
                <w:szCs w:val="12"/>
                <w:lang/>
              </w:rPr>
              <w:t>transcendental consciousness</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of real self (loss of ego)</w:t>
            </w:r>
          </w:p>
        </w:tc>
        <w:tc>
          <w:tcPr>
            <w:tcW w:w="1065" w:type="dxa"/>
            <w:tcBorders>
              <w:top w:val="single" w:sz="2" w:space="0" w:color="000000"/>
              <w:left w:val="single" w:sz="2" w:space="0" w:color="000000"/>
              <w:bottom w:val="single" w:sz="2" w:space="0" w:color="000000"/>
              <w:right w:val="single" w:sz="2" w:space="0" w:color="000000"/>
            </w:tcBorders>
            <w:shd w:val="clear" w:color="auto" w:fill="FFFFFF"/>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i/>
                <w:iCs/>
                <w:sz w:val="12"/>
                <w:szCs w:val="12"/>
                <w:lang/>
              </w:rPr>
              <w:t xml:space="preserve">transcendental identification </w:t>
            </w:r>
            <w:r w:rsidRPr="00113D44">
              <w:rPr>
                <w:rFonts w:ascii="Verdana" w:eastAsia="Arial Unicode MS" w:hAnsi="Verdana"/>
                <w:sz w:val="12"/>
                <w:szCs w:val="12"/>
                <w:lang/>
              </w:rPr>
              <w:t>in consciousness (away from subjectivity)</w:t>
            </w:r>
          </w:p>
        </w:tc>
        <w:tc>
          <w:tcPr>
            <w:tcW w:w="1203" w:type="dxa"/>
            <w:tcBorders>
              <w:top w:val="single" w:sz="2" w:space="0" w:color="000000"/>
              <w:left w:val="single" w:sz="2"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i/>
                <w:iCs/>
                <w:sz w:val="12"/>
                <w:szCs w:val="12"/>
                <w:lang/>
              </w:rPr>
              <w:t xml:space="preserve">transcendental teamwork </w:t>
            </w:r>
            <w:r w:rsidRPr="00113D44">
              <w:rPr>
                <w:rFonts w:ascii="Verdana" w:eastAsia="Arial Unicode MS" w:hAnsi="Verdana"/>
                <w:sz w:val="12"/>
                <w:szCs w:val="12"/>
                <w:lang/>
              </w:rPr>
              <w:t>or holism</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i/>
                <w:iCs/>
                <w:sz w:val="12"/>
                <w:szCs w:val="12"/>
                <w:lang/>
              </w:rPr>
            </w:pP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268" w:type="dxa"/>
            <w:tcBorders>
              <w:top w:val="single" w:sz="2" w:space="0" w:color="000000"/>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transcendental agency</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(absorption in activity)</w:t>
            </w:r>
          </w:p>
        </w:tc>
        <w:tc>
          <w:tcPr>
            <w:tcW w:w="3738" w:type="dxa"/>
            <w:gridSpan w:val="5"/>
            <w:tcBorders>
              <w:top w:val="single" w:sz="2" w:space="0" w:color="000000"/>
              <w:left w:val="single" w:sz="1" w:space="0" w:color="000000"/>
              <w:bottom w:val="single" w:sz="1" w:space="0" w:color="000000"/>
              <w:right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i/>
                <w:iCs/>
                <w:sz w:val="12"/>
                <w:szCs w:val="12"/>
                <w:lang/>
              </w:rPr>
              <w:t>transcendental retreat</w:t>
            </w:r>
            <w:r w:rsidRPr="00113D44">
              <w:rPr>
                <w:rFonts w:ascii="Verdana" w:eastAsia="Arial Unicode MS" w:hAnsi="Verdana"/>
                <w:sz w:val="12"/>
                <w:szCs w:val="12"/>
                <w:lang/>
              </w:rPr>
              <w:t xml:space="preserve"> into self-identity</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(away from objectivity)</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i/>
                <w:iCs/>
                <w:sz w:val="12"/>
                <w:szCs w:val="12"/>
                <w:lang/>
              </w:rPr>
            </w:pPr>
          </w:p>
        </w:tc>
      </w:tr>
      <w:tr w:rsidR="00613D66" w:rsidRPr="00113D44">
        <w:tc>
          <w:tcPr>
            <w:tcW w:w="1221" w:type="dxa"/>
            <w:tcBorders>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Transcendental morphogenesis of action</w:t>
            </w:r>
          </w:p>
        </w:tc>
        <w:tc>
          <w:tcPr>
            <w:tcW w:w="1126" w:type="dxa"/>
            <w:tcBorders>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ground </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w w:val="96"/>
                <w:sz w:val="12"/>
                <w:szCs w:val="12"/>
                <w:lang/>
              </w:rPr>
            </w:pPr>
            <w:r w:rsidRPr="00113D44">
              <w:rPr>
                <w:rFonts w:ascii="Verdana" w:eastAsia="Arial Unicode MS" w:hAnsi="Verdana"/>
                <w:sz w:val="12"/>
                <w:szCs w:val="12"/>
                <w:lang/>
              </w:rPr>
              <w:t>(implicit potential)</w:t>
            </w:r>
          </w:p>
        </w:tc>
        <w:tc>
          <w:tcPr>
            <w:tcW w:w="1065" w:type="dxa"/>
            <w:tcBorders>
              <w:top w:val="single" w:sz="2" w:space="0" w:color="000000"/>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emergence</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(creativity)</w:t>
            </w:r>
          </w:p>
        </w:tc>
        <w:tc>
          <w:tcPr>
            <w:tcW w:w="1203" w:type="dxa"/>
            <w:tcBorders>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identification, unification</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(love, solidarity)</w:t>
            </w:r>
          </w:p>
        </w:tc>
        <w:tc>
          <w:tcPr>
            <w:tcW w:w="1268" w:type="dxa"/>
            <w:tcBorders>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agency</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(capacity for right-action)</w:t>
            </w:r>
          </w:p>
        </w:tc>
        <w:tc>
          <w:tcPr>
            <w:tcW w:w="1246" w:type="dxa"/>
            <w:tcBorders>
              <w:top w:val="single" w:sz="1" w:space="0" w:color="000000"/>
              <w:left w:val="single" w:sz="1" w:space="0" w:color="000000"/>
              <w:bottom w:val="single" w:sz="1" w:space="0" w:color="000000"/>
              <w:right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reflection or fulfilment </w:t>
            </w:r>
          </w:p>
        </w:tc>
        <w:tc>
          <w:tcPr>
            <w:tcW w:w="1246" w:type="dxa"/>
            <w:gridSpan w:val="2"/>
            <w:tcBorders>
              <w:top w:val="single" w:sz="1" w:space="0" w:color="000000"/>
              <w:left w:val="single" w:sz="1" w:space="0" w:color="000000"/>
              <w:bottom w:val="single" w:sz="1" w:space="0" w:color="000000"/>
              <w:right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perception (apperception, intuition, &amp; insight)</w:t>
            </w:r>
          </w:p>
        </w:tc>
        <w:tc>
          <w:tcPr>
            <w:tcW w:w="1246" w:type="dxa"/>
            <w:gridSpan w:val="2"/>
            <w:tcBorders>
              <w:top w:val="single" w:sz="1" w:space="0" w:color="000000"/>
              <w:left w:val="single" w:sz="1" w:space="0" w:color="000000"/>
              <w:bottom w:val="single" w:sz="1" w:space="0" w:color="000000"/>
              <w:right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awakening</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p>
        </w:tc>
      </w:tr>
      <w:tr w:rsidR="00613D66" w:rsidRPr="00113D44">
        <w:tc>
          <w:tcPr>
            <w:tcW w:w="1221" w:type="dxa"/>
            <w:tcBorders>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 xml:space="preserve">Cosmogeny </w:t>
            </w:r>
          </w:p>
        </w:tc>
        <w:tc>
          <w:tcPr>
            <w:tcW w:w="1126" w:type="dxa"/>
            <w:tcBorders>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polyvalent foundational im-pulse (from im-plicit potential)</w:t>
            </w:r>
          </w:p>
        </w:tc>
        <w:tc>
          <w:tcPr>
            <w:tcW w:w="1065" w:type="dxa"/>
            <w:tcBorders>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creativity</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(transcendental emergence)</w:t>
            </w:r>
          </w:p>
        </w:tc>
        <w:tc>
          <w:tcPr>
            <w:tcW w:w="1203" w:type="dxa"/>
            <w:tcBorders>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love</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(transcendental identification)</w:t>
            </w:r>
          </w:p>
        </w:tc>
        <w:tc>
          <w:tcPr>
            <w:tcW w:w="1268" w:type="dxa"/>
            <w:tcBorders>
              <w:left w:val="single" w:sz="1" w:space="0" w:color="000000"/>
              <w:bottom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action</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(transcendental agency)</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3738" w:type="dxa"/>
            <w:gridSpan w:val="5"/>
            <w:tcBorders>
              <w:left w:val="single" w:sz="1" w:space="0" w:color="000000"/>
              <w:bottom w:val="single" w:sz="1" w:space="0" w:color="000000"/>
              <w:right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fulfilled intentionality of the foundational impulse</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(reflexivity or reflection of objectification back to the creator)</w:t>
            </w:r>
          </w:p>
        </w:tc>
      </w:tr>
      <w:tr w:rsidR="00613D66" w:rsidRPr="00113D44">
        <w:tc>
          <w:tcPr>
            <w:tcW w:w="1221" w:type="dxa"/>
            <w:tcBorders>
              <w:left w:val="single" w:sz="1" w:space="0" w:color="000000"/>
              <w:bottom w:val="single" w:sz="2"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b/>
                <w:bCs/>
                <w:sz w:val="12"/>
                <w:szCs w:val="12"/>
                <w:lang/>
              </w:rPr>
              <w:t>Cosmotheo-geny</w:t>
            </w:r>
            <w:r w:rsidRPr="00113D44">
              <w:rPr>
                <w:rFonts w:ascii="Verdana" w:eastAsia="Arial Unicode MS" w:hAnsi="Verdana"/>
                <w:sz w:val="12"/>
                <w:szCs w:val="12"/>
                <w:lang/>
              </w:rPr>
              <w:t xml:space="preserve"> (cycle of cosmic creation) </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126" w:type="dxa"/>
            <w:tcBorders>
              <w:left w:val="single" w:sz="1" w:space="0" w:color="000000"/>
              <w:bottom w:val="single" w:sz="2" w:space="0" w:color="000000"/>
            </w:tcBorders>
          </w:tcPr>
          <w:p w:rsidR="00613D66" w:rsidRPr="00113D44" w:rsidRDefault="00101D52" w:rsidP="00613D66">
            <w:pPr>
              <w:widowControl w:val="0"/>
              <w:suppressLineNumbers/>
              <w:shd w:val="clear" w:color="auto" w:fill="FFFFFF"/>
              <w:tabs>
                <w:tab w:val="clear" w:pos="284"/>
              </w:tabs>
              <w:suppressAutoHyphens/>
              <w:jc w:val="left"/>
              <w:rPr>
                <w:sz w:val="12"/>
                <w:szCs w:val="12"/>
                <w:lang/>
              </w:rPr>
            </w:pPr>
            <w:r w:rsidRPr="00113D44">
              <w:rPr>
                <w:rFonts w:ascii="Verdana" w:eastAsia="Arial Unicode MS" w:hAnsi="Verdana"/>
                <w:sz w:val="12"/>
                <w:szCs w:val="12"/>
                <w:lang/>
              </w:rPr>
              <w:t>self-creat</w:t>
            </w:r>
            <w:r w:rsidR="00613D66" w:rsidRPr="00113D44">
              <w:rPr>
                <w:rFonts w:ascii="Verdana" w:eastAsia="Arial Unicode MS" w:hAnsi="Verdana"/>
                <w:sz w:val="12"/>
                <w:szCs w:val="12"/>
                <w:lang/>
              </w:rPr>
              <w:t>ion of the creator ex nihilo</w:t>
            </w:r>
            <w:r w:rsidR="00613D66" w:rsidRPr="00113D44">
              <w:rPr>
                <w:sz w:val="12"/>
                <w:szCs w:val="12"/>
                <w:lang/>
              </w:rPr>
              <w:t>†</w:t>
            </w:r>
          </w:p>
        </w:tc>
        <w:tc>
          <w:tcPr>
            <w:tcW w:w="1065" w:type="dxa"/>
            <w:tcBorders>
              <w:left w:val="single" w:sz="1" w:space="0" w:color="000000"/>
              <w:bottom w:val="single" w:sz="2"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emergence of realm of duality, becoming &amp; time</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203" w:type="dxa"/>
            <w:tcBorders>
              <w:left w:val="single" w:sz="1" w:space="0" w:color="000000"/>
              <w:bottom w:val="single" w:sz="2"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emergence of realm of demi-reality &amp; of binding nature of love</w:t>
            </w:r>
          </w:p>
        </w:tc>
        <w:tc>
          <w:tcPr>
            <w:tcW w:w="1268" w:type="dxa"/>
            <w:tcBorders>
              <w:left w:val="single" w:sz="1" w:space="0" w:color="000000"/>
              <w:bottom w:val="single" w:sz="2"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(commencement of return cycle from alienation)</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individual self-realisation</w:t>
            </w:r>
          </w:p>
        </w:tc>
        <w:tc>
          <w:tcPr>
            <w:tcW w:w="3738" w:type="dxa"/>
            <w:gridSpan w:val="5"/>
            <w:tcBorders>
              <w:left w:val="single" w:sz="1" w:space="0" w:color="000000"/>
              <w:bottom w:val="single" w:sz="2" w:space="0" w:color="000000"/>
              <w:right w:val="single" w:sz="1" w:space="0" w:color="000000"/>
            </w:tcBorders>
          </w:tcPr>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r w:rsidRPr="00113D44">
              <w:rPr>
                <w:rFonts w:ascii="Verdana" w:eastAsia="Arial Unicode MS" w:hAnsi="Verdana"/>
                <w:sz w:val="12"/>
                <w:szCs w:val="12"/>
                <w:lang/>
              </w:rPr>
              <w:t>individual &amp; universal self-realisation, then god-realisation (theosis)</w:t>
            </w:r>
            <w:r w:rsidRPr="00113D44">
              <w:rPr>
                <w:sz w:val="12"/>
                <w:szCs w:val="12"/>
                <w:lang/>
              </w:rPr>
              <w:t>‡</w:t>
            </w:r>
            <w:r w:rsidRPr="00113D44">
              <w:rPr>
                <w:rFonts w:ascii="Verdana" w:eastAsia="Arial Unicode MS" w:hAnsi="Verdana"/>
                <w:sz w:val="12"/>
                <w:szCs w:val="12"/>
                <w:lang/>
              </w:rPr>
              <w:t>; reflexivity</w:t>
            </w: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p>
          <w:p w:rsidR="00613D66" w:rsidRPr="00113D44" w:rsidRDefault="00613D66" w:rsidP="00613D66">
            <w:pPr>
              <w:widowControl w:val="0"/>
              <w:suppressLineNumbers/>
              <w:shd w:val="clear" w:color="auto" w:fill="FFFFFF"/>
              <w:tabs>
                <w:tab w:val="clear" w:pos="284"/>
              </w:tabs>
              <w:suppressAutoHyphens/>
              <w:jc w:val="left"/>
              <w:rPr>
                <w:rFonts w:ascii="Verdana" w:eastAsia="Arial Unicode MS" w:hAnsi="Verdana"/>
                <w:sz w:val="12"/>
                <w:szCs w:val="12"/>
                <w:lang/>
              </w:rPr>
            </w:pPr>
          </w:p>
        </w:tc>
      </w:tr>
    </w:tbl>
    <w:p w:rsidR="00613D66" w:rsidRPr="00113D44" w:rsidRDefault="00613D66" w:rsidP="00305ADC">
      <w:pPr>
        <w:widowControl w:val="0"/>
        <w:tabs>
          <w:tab w:val="clear" w:pos="284"/>
          <w:tab w:val="left" w:pos="-490"/>
        </w:tabs>
        <w:suppressAutoHyphens/>
        <w:spacing w:line="100" w:lineRule="atLeast"/>
        <w:rPr>
          <w:rFonts w:eastAsia="Arial Unicode MS"/>
          <w:color w:val="000000"/>
          <w:szCs w:val="20"/>
          <w:lang/>
        </w:rPr>
      </w:pPr>
    </w:p>
    <w:p w:rsidR="00613D66" w:rsidRPr="00113D44" w:rsidRDefault="00101D52" w:rsidP="00101D52">
      <w:pPr>
        <w:widowControl w:val="0"/>
        <w:tabs>
          <w:tab w:val="clear" w:pos="284"/>
          <w:tab w:val="left" w:pos="-490"/>
        </w:tabs>
        <w:suppressAutoHyphens/>
        <w:spacing w:line="100" w:lineRule="atLeast"/>
        <w:jc w:val="center"/>
        <w:rPr>
          <w:rFonts w:ascii="Verdana" w:eastAsia="Arial Unicode MS" w:hAnsi="Verdana"/>
          <w:color w:val="000000"/>
          <w:sz w:val="16"/>
          <w:szCs w:val="20"/>
          <w:lang/>
        </w:rPr>
      </w:pPr>
      <w:r w:rsidRPr="00113D44">
        <w:rPr>
          <w:rFonts w:ascii="Verdana" w:eastAsia="Arial Unicode MS" w:hAnsi="Verdana"/>
          <w:b/>
          <w:color w:val="000000"/>
          <w:sz w:val="16"/>
          <w:szCs w:val="20"/>
          <w:lang/>
        </w:rPr>
        <w:t xml:space="preserve">Figure </w:t>
      </w:r>
      <w:r w:rsidR="00885A77">
        <w:rPr>
          <w:rFonts w:ascii="Verdana" w:eastAsia="Arial Unicode MS" w:hAnsi="Verdana"/>
          <w:b/>
          <w:color w:val="000000"/>
          <w:sz w:val="16"/>
          <w:szCs w:val="20"/>
          <w:lang/>
        </w:rPr>
        <w:t>15</w:t>
      </w:r>
      <w:r w:rsidRPr="00113D44">
        <w:rPr>
          <w:rFonts w:ascii="Verdana" w:eastAsia="Arial Unicode MS" w:hAnsi="Verdana"/>
          <w:color w:val="000000"/>
          <w:sz w:val="16"/>
          <w:szCs w:val="20"/>
          <w:lang/>
        </w:rPr>
        <w:t>. Elements of the creative process in PMR &gt; CR</w:t>
      </w:r>
    </w:p>
    <w:p w:rsidR="007A21CD" w:rsidRPr="00113D44" w:rsidRDefault="007A21CD" w:rsidP="007A21CD">
      <w:pPr>
        <w:widowControl w:val="0"/>
        <w:shd w:val="clear" w:color="auto" w:fill="FFFFFF"/>
        <w:tabs>
          <w:tab w:val="clear" w:pos="284"/>
        </w:tabs>
        <w:suppressAutoHyphens/>
        <w:spacing w:line="100" w:lineRule="atLeast"/>
        <w:ind w:left="567"/>
        <w:jc w:val="left"/>
        <w:rPr>
          <w:bCs/>
          <w:iCs/>
          <w:color w:val="000000"/>
          <w:sz w:val="14"/>
          <w:szCs w:val="14"/>
          <w:lang/>
        </w:rPr>
      </w:pPr>
    </w:p>
    <w:p w:rsidR="007A21CD" w:rsidRPr="00113D44" w:rsidRDefault="007A21CD" w:rsidP="007A21CD">
      <w:pPr>
        <w:widowControl w:val="0"/>
        <w:shd w:val="clear" w:color="auto" w:fill="FFFFFF"/>
        <w:tabs>
          <w:tab w:val="clear" w:pos="284"/>
        </w:tabs>
        <w:suppressAutoHyphens/>
        <w:spacing w:line="100" w:lineRule="atLeast"/>
        <w:ind w:left="567"/>
        <w:jc w:val="left"/>
        <w:rPr>
          <w:rFonts w:ascii="Verdana" w:eastAsia="Arial Unicode MS" w:hAnsi="Verdana"/>
          <w:bCs/>
          <w:iCs/>
          <w:color w:val="000000"/>
          <w:sz w:val="14"/>
          <w:szCs w:val="14"/>
          <w:lang/>
        </w:rPr>
      </w:pPr>
      <w:r w:rsidRPr="00113D44">
        <w:rPr>
          <w:bCs/>
          <w:iCs/>
          <w:color w:val="000000"/>
          <w:sz w:val="14"/>
          <w:szCs w:val="14"/>
          <w:lang/>
        </w:rPr>
        <w:t>†</w:t>
      </w:r>
      <w:r w:rsidRPr="00113D44">
        <w:rPr>
          <w:rFonts w:ascii="Verdana" w:eastAsia="Arial Unicode MS" w:hAnsi="Verdana"/>
          <w:bCs/>
          <w:iCs/>
          <w:color w:val="000000"/>
          <w:sz w:val="14"/>
          <w:szCs w:val="14"/>
          <w:lang/>
        </w:rPr>
        <w:t>Corresponding to the descent of consciousness in traditional cosmotheogenies, and to Big Bang in modern scientific theory</w:t>
      </w:r>
    </w:p>
    <w:p w:rsidR="007A21CD" w:rsidRPr="00113D44" w:rsidRDefault="007A21CD" w:rsidP="007A21CD">
      <w:pPr>
        <w:keepNext/>
        <w:widowControl w:val="0"/>
        <w:shd w:val="clear" w:color="auto" w:fill="FFFFFF"/>
        <w:tabs>
          <w:tab w:val="clear" w:pos="284"/>
        </w:tabs>
        <w:suppressAutoHyphens/>
        <w:ind w:left="567"/>
        <w:rPr>
          <w:rFonts w:ascii="Verdana" w:eastAsia="Arial Unicode MS" w:hAnsi="Verdana"/>
          <w:bCs/>
          <w:iCs/>
          <w:color w:val="000000"/>
          <w:sz w:val="14"/>
          <w:szCs w:val="14"/>
          <w:lang/>
        </w:rPr>
      </w:pPr>
      <w:r w:rsidRPr="00113D44">
        <w:rPr>
          <w:bCs/>
          <w:iCs/>
          <w:color w:val="000000"/>
          <w:sz w:val="14"/>
          <w:szCs w:val="14"/>
          <w:lang/>
        </w:rPr>
        <w:t>‡</w:t>
      </w:r>
      <w:r w:rsidRPr="00113D44">
        <w:rPr>
          <w:rFonts w:ascii="Verdana" w:eastAsia="Arial Unicode MS" w:hAnsi="Verdana"/>
          <w:bCs/>
          <w:iCs/>
          <w:color w:val="000000"/>
          <w:sz w:val="14"/>
          <w:szCs w:val="14"/>
          <w:lang/>
        </w:rPr>
        <w:t>Corresponding to the ascent of consciousness in traditional cosmotheogenies</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 xml:space="preserve">In conceptual emergence – the move to a more comprehensive theoretical formation – in science (or any </w:t>
      </w:r>
      <w:r w:rsidRPr="00113D44">
        <w:rPr>
          <w:rFonts w:eastAsia="Arial Unicode MS"/>
          <w:smallCaps/>
          <w:color w:val="000000"/>
          <w:szCs w:val="20"/>
          <w:lang/>
        </w:rPr>
        <w:t>learning</w:t>
      </w:r>
      <w:r w:rsidRPr="00113D44">
        <w:rPr>
          <w:rFonts w:eastAsia="Arial Unicode MS"/>
          <w:caps/>
          <w:color w:val="000000"/>
          <w:szCs w:val="20"/>
          <w:lang/>
        </w:rPr>
        <w:t xml:space="preserve"> </w:t>
      </w:r>
      <w:r w:rsidRPr="00113D44">
        <w:rPr>
          <w:rFonts w:eastAsia="Arial Unicode MS"/>
          <w:smallCaps/>
          <w:color w:val="000000"/>
          <w:szCs w:val="20"/>
          <w:lang/>
        </w:rPr>
        <w:t>process</w:t>
      </w:r>
      <w:r w:rsidRPr="00113D44">
        <w:rPr>
          <w:rFonts w:eastAsia="Arial Unicode MS"/>
          <w:color w:val="000000"/>
          <w:szCs w:val="20"/>
          <w:lang/>
        </w:rPr>
        <w:t>), the moment of insight comes ‘out of the blue’</w:t>
      </w:r>
      <w:r w:rsidR="002B2538">
        <w:rPr>
          <w:rFonts w:eastAsia="Arial Unicode MS"/>
          <w:color w:val="000000"/>
          <w:szCs w:val="20"/>
          <w:lang/>
        </w:rPr>
        <w:t>. As depicted in Figure 15, t</w:t>
      </w:r>
      <w:r w:rsidRPr="00113D44">
        <w:rPr>
          <w:rFonts w:eastAsia="Arial Unicode MS"/>
          <w:color w:val="000000"/>
          <w:szCs w:val="20"/>
          <w:lang/>
        </w:rPr>
        <w:t xml:space="preserve">he philosophy of </w:t>
      </w:r>
      <w:r w:rsidRPr="00113D44">
        <w:rPr>
          <w:rFonts w:eastAsia="Arial Unicode MS"/>
          <w:smallCaps/>
          <w:color w:val="000000"/>
          <w:szCs w:val="20"/>
          <w:lang/>
        </w:rPr>
        <w:t>meta-Reality</w:t>
      </w:r>
      <w:r w:rsidRPr="00113D44">
        <w:rPr>
          <w:rFonts w:eastAsia="Arial Unicode MS"/>
          <w:color w:val="000000"/>
          <w:szCs w:val="20"/>
          <w:lang/>
        </w:rPr>
        <w:t xml:space="preserve"> argues that such moments are examples of </w:t>
      </w:r>
      <w:r w:rsidRPr="00113D44">
        <w:rPr>
          <w:rFonts w:eastAsia="Arial Unicode MS"/>
          <w:i/>
          <w:iCs/>
          <w:color w:val="000000"/>
          <w:szCs w:val="20"/>
          <w:lang/>
        </w:rPr>
        <w:t>transcendental identity consciousness</w:t>
      </w:r>
      <w:r w:rsidRPr="00113D44">
        <w:rPr>
          <w:rFonts w:eastAsia="Arial Unicode MS"/>
          <w:color w:val="000000"/>
          <w:szCs w:val="20"/>
          <w:lang/>
        </w:rPr>
        <w:t xml:space="preserve">, whereby humans imaginatively ‘become one’ with what they are trying to understand. This is possible because, at the level of </w:t>
      </w:r>
      <w:r w:rsidRPr="00113D44">
        <w:rPr>
          <w:rFonts w:eastAsia="Arial Unicode MS"/>
          <w:smallCaps/>
          <w:color w:val="000000"/>
          <w:szCs w:val="20"/>
          <w:lang/>
        </w:rPr>
        <w:t>ultimata,</w:t>
      </w:r>
      <w:r w:rsidRPr="00113D44">
        <w:rPr>
          <w:rFonts w:eastAsia="Arial Unicode MS"/>
          <w:color w:val="000000"/>
          <w:szCs w:val="20"/>
          <w:lang/>
        </w:rPr>
        <w:t xml:space="preserve"> there is an underlying identity in all things, including humans. Although the ground for the creative insight must be thoroughly prepared by an enormous amount of work and </w:t>
      </w:r>
      <w:r w:rsidRPr="00113D44">
        <w:rPr>
          <w:rFonts w:eastAsia="Arial Unicode MS"/>
          <w:i/>
          <w:iCs/>
          <w:color w:val="000000"/>
          <w:szCs w:val="20"/>
          <w:lang/>
        </w:rPr>
        <w:t xml:space="preserve">thought – </w:t>
      </w:r>
      <w:r w:rsidRPr="00113D44">
        <w:rPr>
          <w:rFonts w:eastAsia="Arial Unicode MS"/>
          <w:color w:val="000000"/>
          <w:szCs w:val="20"/>
          <w:lang/>
        </w:rPr>
        <w:t xml:space="preserve">itself a creative power – the creative moment proper requires a state of </w:t>
      </w:r>
      <w:r w:rsidRPr="00113D44">
        <w:rPr>
          <w:rFonts w:eastAsia="Arial Unicode MS"/>
          <w:i/>
          <w:iCs/>
          <w:color w:val="000000"/>
          <w:szCs w:val="20"/>
          <w:lang/>
        </w:rPr>
        <w:t>unthought</w:t>
      </w:r>
      <w:r w:rsidRPr="00113D44">
        <w:rPr>
          <w:rFonts w:eastAsia="Arial Unicode MS"/>
          <w:color w:val="000000"/>
          <w:szCs w:val="20"/>
          <w:lang/>
        </w:rPr>
        <w:t xml:space="preserve">, a gap, space or clearing within normal thought patterns – a relaxed ‘letting be’ – which allows what was hidden to become manifest (or to manifest </w:t>
      </w:r>
      <w:r w:rsidRPr="00113D44">
        <w:rPr>
          <w:rFonts w:eastAsia="Arial Unicode MS"/>
          <w:i/>
          <w:iCs/>
          <w:color w:val="000000"/>
          <w:szCs w:val="20"/>
          <w:lang/>
        </w:rPr>
        <w:t>itself</w:t>
      </w:r>
      <w:r w:rsidRPr="00113D44">
        <w:rPr>
          <w:rFonts w:eastAsia="Arial Unicode MS"/>
          <w:color w:val="000000"/>
          <w:szCs w:val="20"/>
          <w:lang/>
        </w:rPr>
        <w:t xml:space="preserve"> as the eruption of ‘a moment of supramental consciousness’). </w:t>
      </w:r>
      <w:r w:rsidRPr="00113D44">
        <w:rPr>
          <w:rFonts w:eastAsia="Arial Unicode MS"/>
          <w:caps/>
          <w:color w:val="000000"/>
          <w:szCs w:val="20"/>
          <w:lang/>
        </w:rPr>
        <w:t>pmr</w:t>
      </w:r>
      <w:r w:rsidRPr="00113D44">
        <w:rPr>
          <w:rFonts w:eastAsia="Arial Unicode MS"/>
          <w:color w:val="000000"/>
          <w:szCs w:val="20"/>
          <w:lang/>
        </w:rPr>
        <w:t xml:space="preserve"> generalises the concept of creativity to the whole ontological-axiological chain, whose moments are now explicitly seen as embracing ‘cycles’ or ‘circles’ of the human creative process, moving from implicit impulse, will and raw materials (</w:t>
      </w:r>
      <w:r w:rsidRPr="00113D44">
        <w:rPr>
          <w:rFonts w:eastAsia="Arial Unicode MS"/>
          <w:caps/>
          <w:color w:val="000000"/>
          <w:szCs w:val="20"/>
          <w:lang/>
        </w:rPr>
        <w:t>1M</w:t>
      </w:r>
      <w:r w:rsidRPr="00113D44">
        <w:rPr>
          <w:rFonts w:eastAsia="Arial Unicode MS"/>
          <w:color w:val="000000"/>
          <w:szCs w:val="20"/>
          <w:lang/>
        </w:rPr>
        <w:t>) to thought/unthought and transcendence (</w:t>
      </w:r>
      <w:r w:rsidRPr="00113D44">
        <w:rPr>
          <w:rFonts w:eastAsia="Arial Unicode MS"/>
          <w:caps/>
          <w:color w:val="000000"/>
          <w:szCs w:val="20"/>
          <w:lang/>
        </w:rPr>
        <w:t>2E</w:t>
      </w:r>
      <w:r w:rsidRPr="00113D44">
        <w:rPr>
          <w:rFonts w:eastAsia="Arial Unicode MS"/>
          <w:color w:val="000000"/>
          <w:szCs w:val="20"/>
          <w:lang/>
        </w:rPr>
        <w:t>), emotion and formation (</w:t>
      </w:r>
      <w:r w:rsidRPr="00113D44">
        <w:rPr>
          <w:rFonts w:eastAsia="Arial Unicode MS"/>
          <w:caps/>
          <w:color w:val="000000"/>
          <w:szCs w:val="20"/>
          <w:lang/>
        </w:rPr>
        <w:t>3L</w:t>
      </w:r>
      <w:r w:rsidRPr="00113D44">
        <w:rPr>
          <w:rFonts w:eastAsia="Arial Unicode MS"/>
          <w:color w:val="000000"/>
          <w:szCs w:val="20"/>
          <w:lang/>
        </w:rPr>
        <w:t>), making and objectification (</w:t>
      </w:r>
      <w:r w:rsidRPr="00113D44">
        <w:rPr>
          <w:rFonts w:eastAsia="Arial Unicode MS"/>
          <w:caps/>
          <w:color w:val="000000"/>
          <w:szCs w:val="20"/>
          <w:lang/>
        </w:rPr>
        <w:t>4D</w:t>
      </w:r>
      <w:r w:rsidRPr="00113D44">
        <w:rPr>
          <w:rFonts w:eastAsia="Arial Unicode MS"/>
          <w:color w:val="000000"/>
          <w:szCs w:val="20"/>
          <w:lang/>
        </w:rPr>
        <w:t>) and reflection of objectification to its maker (</w:t>
      </w:r>
      <w:r w:rsidRPr="00113D44">
        <w:rPr>
          <w:rFonts w:eastAsia="Arial Unicode MS"/>
          <w:caps/>
          <w:color w:val="000000"/>
          <w:szCs w:val="20"/>
          <w:lang/>
        </w:rPr>
        <w:t>5A-</w:t>
      </w:r>
      <w:r w:rsidRPr="00113D44">
        <w:rPr>
          <w:rFonts w:eastAsia="Arial Unicode MS"/>
          <w:color w:val="000000"/>
          <w:szCs w:val="20"/>
          <w:lang/>
        </w:rPr>
        <w:t>7A), corresponding to the human capacities for freedom, creativity, love, right action and fulfilment, which are so many forms of manifestation of the ground-state and modes of creative trans</w:t>
      </w:r>
      <w:r w:rsidR="007A21CD" w:rsidRPr="00113D44">
        <w:rPr>
          <w:rFonts w:eastAsia="Arial Unicode MS"/>
          <w:color w:val="000000"/>
          <w:szCs w:val="20"/>
          <w:lang/>
        </w:rPr>
        <w:t>cendence, and mirroring the cycle of cosmogenesis.</w:t>
      </w:r>
      <w:r w:rsidRPr="00113D44">
        <w:rPr>
          <w:rFonts w:eastAsia="Arial Unicode MS"/>
          <w:color w:val="000000"/>
          <w:szCs w:val="20"/>
          <w:lang/>
        </w:rPr>
        <w:t xml:space="preserve"> At </w:t>
      </w:r>
      <w:r w:rsidRPr="00113D44">
        <w:rPr>
          <w:rFonts w:eastAsia="Arial Unicode MS"/>
          <w:caps/>
          <w:color w:val="000000"/>
          <w:szCs w:val="20"/>
          <w:lang/>
        </w:rPr>
        <w:t>4D</w:t>
      </w:r>
      <w:r w:rsidRPr="00113D44">
        <w:rPr>
          <w:rFonts w:eastAsia="Arial Unicode MS"/>
          <w:color w:val="000000"/>
          <w:szCs w:val="20"/>
          <w:lang/>
        </w:rPr>
        <w:t xml:space="preserve"> all human action is now seen as involving an element of creativity ex nihilo on the grounds that every authentic human act produces something new or is spontaneously creative, in mimesis of cosmic creation. At the level of cosmogenesis, </w:t>
      </w:r>
      <w:r w:rsidRPr="00113D44">
        <w:rPr>
          <w:rFonts w:eastAsia="Arial Unicode MS"/>
          <w:caps/>
          <w:color w:val="000000"/>
          <w:szCs w:val="20"/>
          <w:lang/>
        </w:rPr>
        <w:t>pmr</w:t>
      </w:r>
      <w:r w:rsidRPr="00113D44">
        <w:rPr>
          <w:rFonts w:eastAsia="Arial Unicode MS"/>
          <w:color w:val="000000"/>
          <w:szCs w:val="20"/>
          <w:lang/>
        </w:rPr>
        <w:t xml:space="preserve"> holds that if there was a unique beginning to everything, as posited by Big Bang, it could only have been a creator’s act of radical autogenesis out of pure nothingness. This notion is canvassed in </w:t>
      </w:r>
      <w:r w:rsidRPr="00113D44">
        <w:rPr>
          <w:rFonts w:eastAsia="Arial Unicode MS"/>
          <w:i/>
          <w:iCs/>
          <w:color w:val="000000"/>
          <w:szCs w:val="20"/>
          <w:lang/>
        </w:rPr>
        <w:t>Dialectic</w:t>
      </w:r>
      <w:r w:rsidRPr="00113D44">
        <w:rPr>
          <w:rFonts w:eastAsia="Arial Unicode MS"/>
          <w:color w:val="000000"/>
          <w:szCs w:val="20"/>
          <w:lang/>
        </w:rPr>
        <w:t xml:space="preserve"> (46, 47n, 77), but, albeit it plays a role in the deduction of the ontological priority of absence, Bhaskar there appears to reject it. (See </w:t>
      </w:r>
      <w:r w:rsidRPr="00113D44">
        <w:rPr>
          <w:rFonts w:eastAsia="Arial Unicode MS"/>
          <w:i/>
          <w:caps/>
          <w:color w:val="000000"/>
          <w:szCs w:val="20"/>
          <w:lang/>
        </w:rPr>
        <w:t>MR</w:t>
      </w:r>
      <w:r w:rsidRPr="00113D44">
        <w:rPr>
          <w:rFonts w:eastAsia="Arial Unicode MS"/>
          <w:caps/>
          <w:color w:val="000000"/>
          <w:szCs w:val="20"/>
          <w:lang/>
        </w:rPr>
        <w:t>:</w:t>
      </w:r>
      <w:r w:rsidRPr="00113D44">
        <w:rPr>
          <w:rFonts w:eastAsia="Arial Unicode MS"/>
          <w:color w:val="000000"/>
          <w:szCs w:val="20"/>
          <w:lang/>
        </w:rPr>
        <w:t xml:space="preserve"> 105 ff.). In </w:t>
      </w:r>
      <w:r w:rsidRPr="00113D44">
        <w:rPr>
          <w:rFonts w:eastAsia="Arial Unicode MS"/>
          <w:caps/>
          <w:color w:val="000000"/>
          <w:szCs w:val="20"/>
          <w:lang/>
        </w:rPr>
        <w:t>pmr</w:t>
      </w:r>
      <w:r w:rsidRPr="00113D44">
        <w:rPr>
          <w:rFonts w:eastAsia="Arial Unicode MS"/>
          <w:color w:val="000000"/>
          <w:szCs w:val="20"/>
          <w:lang/>
        </w:rPr>
        <w:t xml:space="preserve"> the overall intent is, inter alia, to stretch our understanding of what is ‘natural’ and to put in question our stubborn belief</w:t>
      </w:r>
      <w:r w:rsidR="00613D66" w:rsidRPr="00113D44">
        <w:rPr>
          <w:rFonts w:eastAsia="Arial Unicode MS"/>
          <w:color w:val="000000"/>
          <w:szCs w:val="20"/>
          <w:lang/>
        </w:rPr>
        <w:t>, unde</w:t>
      </w:r>
      <w:r w:rsidR="007A21CD" w:rsidRPr="00113D44">
        <w:rPr>
          <w:rFonts w:eastAsia="Arial Unicode MS"/>
          <w:color w:val="000000"/>
          <w:szCs w:val="20"/>
          <w:lang/>
        </w:rPr>
        <w:t xml:space="preserve">rpinned by ‘the </w:t>
      </w:r>
      <w:r w:rsidR="007A21CD" w:rsidRPr="00113D44">
        <w:rPr>
          <w:rFonts w:eastAsia="Arial Unicode MS"/>
          <w:smallCaps/>
          <w:color w:val="000000"/>
          <w:szCs w:val="20"/>
          <w:lang/>
        </w:rPr>
        <w:t>illusion</w:t>
      </w:r>
      <w:r w:rsidR="007A21CD" w:rsidRPr="00113D44">
        <w:rPr>
          <w:rFonts w:eastAsia="Arial Unicode MS"/>
          <w:color w:val="000000"/>
          <w:szCs w:val="20"/>
          <w:lang/>
        </w:rPr>
        <w:t xml:space="preserve"> of physical being’</w:t>
      </w:r>
      <w:r w:rsidR="00613D66" w:rsidRPr="00113D44">
        <w:rPr>
          <w:rFonts w:eastAsia="Arial Unicode MS"/>
          <w:color w:val="000000"/>
          <w:szCs w:val="20"/>
          <w:lang/>
        </w:rPr>
        <w:t>,</w:t>
      </w:r>
      <w:r w:rsidRPr="00113D44">
        <w:rPr>
          <w:rFonts w:eastAsia="Arial Unicode MS"/>
          <w:color w:val="000000"/>
          <w:szCs w:val="20"/>
          <w:lang/>
        </w:rPr>
        <w:t xml:space="preserve"> in the brute physicality of being (see </w:t>
      </w:r>
      <w:r w:rsidRPr="00113D44">
        <w:rPr>
          <w:rFonts w:eastAsia="Arial Unicode MS"/>
          <w:smallCaps/>
          <w:szCs w:val="20"/>
          <w:lang/>
        </w:rPr>
        <w:t>pdm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crisis</w:t>
      </w:r>
      <w:r w:rsidRPr="00113D44">
        <w:rPr>
          <w:rFonts w:eastAsia="Arial Unicode MS"/>
          <w:color w:val="000000"/>
          <w:szCs w:val="20"/>
          <w:lang/>
        </w:rPr>
        <w:t xml:space="preserve">. See </w:t>
      </w:r>
      <w:r w:rsidRPr="00113D44">
        <w:rPr>
          <w:rFonts w:eastAsia="Arial Unicode MS"/>
          <w:smallCaps/>
          <w:color w:val="000000"/>
          <w:szCs w:val="20"/>
          <w:lang/>
        </w:rPr>
        <w:t>transition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criteria for rational agency</w:t>
      </w:r>
      <w:r w:rsidRPr="00113D44">
        <w:rPr>
          <w:rFonts w:eastAsia="Arial Unicode MS"/>
          <w:bCs/>
          <w:color w:val="000000"/>
          <w:szCs w:val="20"/>
          <w:lang/>
        </w:rPr>
        <w:t xml:space="preserve">. See </w:t>
      </w:r>
      <w:r w:rsidRPr="00113D44">
        <w:rPr>
          <w:rFonts w:eastAsia="Arial Unicode MS"/>
          <w:smallCaps/>
          <w:color w:val="000000"/>
          <w:szCs w:val="20"/>
          <w:lang/>
        </w:rPr>
        <w:t>freedom etc., solidarity.</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r w:rsidRPr="00113D44">
        <w:rPr>
          <w:rFonts w:eastAsia="Arial Unicode MS"/>
          <w:b/>
          <w:bCs/>
          <w:color w:val="000000"/>
          <w:szCs w:val="20"/>
          <w:lang/>
        </w:rPr>
        <w:lastRenderedPageBreak/>
        <w:t>critical dialectics</w:t>
      </w:r>
      <w:r w:rsidRPr="00113D44">
        <w:rPr>
          <w:rFonts w:eastAsia="Arial Unicode MS"/>
          <w:bCs/>
          <w:color w:val="000000"/>
          <w:szCs w:val="20"/>
          <w:lang/>
        </w:rPr>
        <w:t xml:space="preserve">. Dialectics which practice </w:t>
      </w:r>
      <w:r w:rsidRPr="00113D44">
        <w:rPr>
          <w:rFonts w:eastAsia="Arial Unicode MS"/>
          <w:bCs/>
          <w:smallCaps/>
          <w:color w:val="000000"/>
          <w:szCs w:val="20"/>
          <w:lang/>
        </w:rPr>
        <w:t>critique</w:t>
      </w:r>
      <w:r w:rsidRPr="00113D44">
        <w:rPr>
          <w:rFonts w:eastAsia="Arial Unicode MS"/>
          <w:bCs/>
          <w:color w:val="000000"/>
          <w:szCs w:val="20"/>
          <w:lang/>
        </w:rPr>
        <w:t xml:space="preserve"> in any of its forms, especially immanent critique of </w:t>
      </w:r>
      <w:r w:rsidR="00F067CF" w:rsidRPr="00113D44">
        <w:rPr>
          <w:rFonts w:eastAsia="Arial Unicode MS"/>
          <w:bCs/>
          <w:color w:val="000000"/>
          <w:szCs w:val="20"/>
          <w:lang/>
        </w:rPr>
        <w:t>other</w:t>
      </w:r>
      <w:r w:rsidRPr="00113D44">
        <w:rPr>
          <w:rFonts w:eastAsia="Arial Unicode MS"/>
          <w:bCs/>
          <w:color w:val="000000"/>
          <w:szCs w:val="20"/>
          <w:lang/>
        </w:rPr>
        <w:t xml:space="preserve"> problematics. To be distinguished from </w:t>
      </w:r>
      <w:r w:rsidRPr="00113D44">
        <w:rPr>
          <w:rFonts w:eastAsia="Arial Unicode MS"/>
          <w:bCs/>
          <w:smallCaps/>
          <w:color w:val="000000"/>
          <w:szCs w:val="20"/>
          <w:lang/>
        </w:rPr>
        <w:t xml:space="preserve">presentational </w:t>
      </w:r>
      <w:r w:rsidRPr="00113D44">
        <w:rPr>
          <w:rFonts w:eastAsia="Arial Unicode MS"/>
          <w:bCs/>
          <w:color w:val="000000"/>
          <w:szCs w:val="20"/>
          <w:lang/>
        </w:rPr>
        <w:t>and</w:t>
      </w:r>
      <w:r w:rsidRPr="00113D44">
        <w:rPr>
          <w:rFonts w:eastAsia="Arial Unicode MS"/>
          <w:bCs/>
          <w:smallCaps/>
          <w:color w:val="000000"/>
          <w:szCs w:val="20"/>
          <w:lang/>
        </w:rPr>
        <w:t xml:space="preserve"> systematic dialectics</w:t>
      </w:r>
      <w:r w:rsidRPr="00113D44">
        <w:rPr>
          <w:rFonts w:eastAsia="Arial Unicode MS"/>
          <w:b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1F7613" w:rsidRPr="00113D44" w:rsidRDefault="001F7613" w:rsidP="001F7613">
      <w:r w:rsidRPr="00113D44">
        <w:rPr>
          <w:b/>
        </w:rPr>
        <w:t>critical discourse analysis (CDA)</w:t>
      </w:r>
      <w:r w:rsidRPr="00113D44">
        <w:t xml:space="preserve"> subsumes a number of rather diverse approaches (differentiated in Fairclough &amp; Wodak 1997) to analysing relations between </w:t>
      </w:r>
      <w:r w:rsidRPr="00113D44">
        <w:rPr>
          <w:i/>
        </w:rPr>
        <w:t>discourse</w:t>
      </w:r>
      <w:r w:rsidRPr="00113D44">
        <w:t xml:space="preserve"> in an abstract sense, or </w:t>
      </w:r>
      <w:r w:rsidRPr="00113D44">
        <w:rPr>
          <w:i/>
          <w:szCs w:val="20"/>
        </w:rPr>
        <w:t>semiosis</w:t>
      </w:r>
      <w:r w:rsidRPr="00113D44">
        <w:t xml:space="preserve">, and other elements or moments of social processes (see also </w:t>
      </w:r>
      <w:r w:rsidRPr="00113D44">
        <w:rPr>
          <w:smallCaps/>
          <w:szCs w:val="20"/>
        </w:rPr>
        <w:t>signs</w:t>
      </w:r>
      <w:r w:rsidRPr="00113D44">
        <w:t xml:space="preserve">, where Bhaskar’s few comments on semiosis are discussed). Semiosis is the </w:t>
      </w:r>
      <w:r w:rsidRPr="00113D44">
        <w:rPr>
          <w:i/>
        </w:rPr>
        <w:t>making of meaning</w:t>
      </w:r>
      <w:r w:rsidRPr="00113D44">
        <w:t xml:space="preserve">, and the means or resources for making meaning include language but also other semiotic modes such as ‘body language’ and visual images. CDA is consistent with CR in claiming that discourse has </w:t>
      </w:r>
      <w:r w:rsidRPr="00113D44">
        <w:rPr>
          <w:i/>
        </w:rPr>
        <w:t>causal powers</w:t>
      </w:r>
      <w:r w:rsidRPr="00113D44">
        <w:t xml:space="preserve"> and liabilities whose actualisation is, however, contingent upon non-discoursal context (the interconnection of discourse with other causal powers), and in resisting ‘discourse-imperialism’ and the conflation of discourse and material practices, which undermines the </w:t>
      </w:r>
      <w:r w:rsidRPr="00113D44">
        <w:rPr>
          <w:smallCaps/>
          <w:szCs w:val="20"/>
        </w:rPr>
        <w:t xml:space="preserve">transitive/intransitive </w:t>
      </w:r>
      <w:r w:rsidRPr="00113D44">
        <w:t xml:space="preserve">distinction and leads to a version of the </w:t>
      </w:r>
      <w:r w:rsidRPr="00113D44">
        <w:rPr>
          <w:smallCaps/>
          <w:szCs w:val="20"/>
        </w:rPr>
        <w:t>epistemic fallacy</w:t>
      </w:r>
      <w:r w:rsidRPr="00113D44">
        <w:t xml:space="preserve">. CR has operated with ‘an insufficiently concrete and complex analysis’ of discourse to the detriment of social analyses informed by it (Fairclough, Jessop &amp; Sayer 2004), and CDA is a congenial approach which it can draw upon as well as add to. Given the understanding of semiosis as meaning-making, the question of semiosis/discourse is closely associated with the question of </w:t>
      </w:r>
      <w:r w:rsidRPr="00113D44">
        <w:rPr>
          <w:smallCaps/>
          <w:szCs w:val="20"/>
        </w:rPr>
        <w:t>culture</w:t>
      </w:r>
      <w:r w:rsidRPr="00113D44">
        <w:t xml:space="preserve"> for CR. </w:t>
      </w:r>
    </w:p>
    <w:p w:rsidR="001F7613" w:rsidRPr="00113D44" w:rsidRDefault="001F7613" w:rsidP="001F7613"/>
    <w:p w:rsidR="001F7613" w:rsidRPr="00113D44" w:rsidRDefault="001F7613" w:rsidP="001F7613">
      <w:r w:rsidRPr="00113D44">
        <w:t xml:space="preserve">We can base an account of how discourse produces causal effects which is consistent with CDA accounts (e.g., Chouliaraki &amp; Fairclough 1999) on some key features of CR. Discourse is a facet (along with non-discoursal facets) of the </w:t>
      </w:r>
      <w:r w:rsidRPr="00113D44">
        <w:rPr>
          <w:i/>
        </w:rPr>
        <w:t>real</w:t>
      </w:r>
      <w:r w:rsidRPr="00113D44">
        <w:t xml:space="preserve">, the </w:t>
      </w:r>
      <w:r w:rsidRPr="00113D44">
        <w:rPr>
          <w:i/>
        </w:rPr>
        <w:t>actual</w:t>
      </w:r>
      <w:r w:rsidRPr="00113D44">
        <w:t xml:space="preserve">, and the </w:t>
      </w:r>
      <w:r w:rsidRPr="00113D44">
        <w:rPr>
          <w:i/>
        </w:rPr>
        <w:t>empirical</w:t>
      </w:r>
      <w:r w:rsidRPr="00113D44">
        <w:t xml:space="preserve">. Languages and other semiotic systems and ‘orders of discourse’ (see below) are elements of the real with causal powers which may be activated under certain conditions in </w:t>
      </w:r>
      <w:r w:rsidRPr="00113D44">
        <w:rPr>
          <w:i/>
        </w:rPr>
        <w:t>texts</w:t>
      </w:r>
      <w:r w:rsidRPr="00113D44">
        <w:t xml:space="preserve"> in a broad sense, including written and spoken texts and the ‘multi-modal’ texts of TV and the internet. Texts are elements of the actual and of (actors’ experiences of) the empirical</w:t>
      </w:r>
      <w:r w:rsidR="008B4E85" w:rsidRPr="00113D44">
        <w:t>. This contrasts with Nellhaus’</w:t>
      </w:r>
      <w:r w:rsidRPr="00113D44">
        <w:t xml:space="preserve"> proposal (1998) that </w:t>
      </w:r>
      <w:r w:rsidRPr="00113D44">
        <w:rPr>
          <w:i/>
        </w:rPr>
        <w:t>semiosis</w:t>
      </w:r>
      <w:r w:rsidRPr="00113D44">
        <w:t xml:space="preserve"> rather than </w:t>
      </w:r>
      <w:r w:rsidRPr="00113D44">
        <w:rPr>
          <w:i/>
        </w:rPr>
        <w:t>the empirical</w:t>
      </w:r>
      <w:r w:rsidRPr="00113D44">
        <w:t xml:space="preserve"> is the third ontological domain (along with the real and the actual). Nellhaus recognises, however, that the empirical (in conventional CR terms) has non-semiotic facets and both the real and the actual have semiotic facets, and his proposal requires what might be seen as a somewhat cumbersome complication of CR categories to deal with this. See also Carter &amp; Sealey’s (2000) proposed restructuring of the field of sociolinguistics on the basis of CR perspectives, specifically Margaret Archer’s </w:t>
      </w:r>
      <w:r w:rsidRPr="00113D44">
        <w:rPr>
          <w:smallCaps/>
          <w:szCs w:val="20"/>
        </w:rPr>
        <w:t xml:space="preserve">analytical dualism </w:t>
      </w:r>
      <w:r w:rsidRPr="00113D44">
        <w:t xml:space="preserve">and Derek Layder’s theory of ‘social domains’. </w:t>
      </w:r>
    </w:p>
    <w:p w:rsidR="001F7613" w:rsidRPr="00113D44" w:rsidRDefault="001F7613" w:rsidP="001F7613"/>
    <w:p w:rsidR="001F7613" w:rsidRPr="00113D44" w:rsidRDefault="001F7613" w:rsidP="001F7613">
      <w:r w:rsidRPr="00113D44">
        <w:t xml:space="preserve">In the analysis of concrete social processes and action and their relationship to the reproduction and transformation of social structures, a CDA based upon CR principles proceeds from a recognition of the positioning of discourse (texts) in complex </w:t>
      </w:r>
      <w:r w:rsidRPr="00113D44">
        <w:rPr>
          <w:i/>
        </w:rPr>
        <w:t>dialectical</w:t>
      </w:r>
      <w:r w:rsidRPr="00113D44">
        <w:rPr>
          <w:i/>
          <w:smallCaps/>
          <w:szCs w:val="20"/>
        </w:rPr>
        <w:t xml:space="preserve"> relations</w:t>
      </w:r>
      <w:r w:rsidRPr="00113D44">
        <w:t xml:space="preserve"> with other moments (including facets of the material world, social institutions and social relations, the identities, natures and habitus of social agents, features of practical contexts). In the concrete instance, each of these moments is an actualisation from the potentials defined by structures – in the case of discourse, these include </w:t>
      </w:r>
      <w:r w:rsidRPr="00113D44">
        <w:rPr>
          <w:i/>
        </w:rPr>
        <w:t>semiotic systems</w:t>
      </w:r>
      <w:r w:rsidRPr="00113D44">
        <w:t xml:space="preserve"> (most obviously languages) but also, at a lower level of abstraction, mediating </w:t>
      </w:r>
      <w:r w:rsidRPr="00113D44">
        <w:rPr>
          <w:i/>
        </w:rPr>
        <w:t>orders of discourse</w:t>
      </w:r>
      <w:r w:rsidRPr="00113D44">
        <w:t xml:space="preserve">, forms of social structuring of semiotic variation associated with specific social fields or institutions (e.g. Jessop 2004 suggests that the ‘knowledge-based economy’ is an order of discourse, or ‘semiotic order’). The dialectical relationship between moments is such that on the one hand discourse (meaning-making) may contingently have constructive effects on other moments and their relations, and cumulatively on their associated structures and relations between structures, but on the other hand the meaning-making and causal effects of discourse are ‘contextually’ constrained by the relationships of other moments to discourse. With regard to the causal effects of discourse, it is important to differentiate as Sayer argues (2000) between </w:t>
      </w:r>
      <w:r w:rsidRPr="00113D44">
        <w:rPr>
          <w:i/>
        </w:rPr>
        <w:t>construal</w:t>
      </w:r>
      <w:r w:rsidRPr="00113D44">
        <w:t xml:space="preserve"> and </w:t>
      </w:r>
      <w:r w:rsidRPr="00113D44">
        <w:rPr>
          <w:i/>
        </w:rPr>
        <w:t>construction</w:t>
      </w:r>
      <w:r w:rsidRPr="00113D44">
        <w:t xml:space="preserve">: discourse may construe aspects of the non-discoursal in particular ways, but what constructive effects such construals have depends upon various non-discoursal as well as discoursal conditions. </w:t>
      </w:r>
    </w:p>
    <w:p w:rsidR="001F7613" w:rsidRPr="00113D44" w:rsidRDefault="001F7613" w:rsidP="001F7613"/>
    <w:p w:rsidR="001F7613" w:rsidRPr="00113D44" w:rsidRDefault="001F7613" w:rsidP="001F7613">
      <w:r w:rsidRPr="00113D44">
        <w:t xml:space="preserve">This difference and relationship can be clarified in terms of the evolutionary mechanisms of </w:t>
      </w:r>
      <w:r w:rsidRPr="00113D44">
        <w:rPr>
          <w:i/>
        </w:rPr>
        <w:t>variation</w:t>
      </w:r>
      <w:r w:rsidRPr="00113D44">
        <w:t xml:space="preserve">, </w:t>
      </w:r>
      <w:r w:rsidRPr="00113D44">
        <w:rPr>
          <w:i/>
        </w:rPr>
        <w:t>selection</w:t>
      </w:r>
      <w:r w:rsidRPr="00113D44">
        <w:t xml:space="preserve"> and </w:t>
      </w:r>
      <w:r w:rsidRPr="00113D44">
        <w:rPr>
          <w:i/>
        </w:rPr>
        <w:t>retention</w:t>
      </w:r>
      <w:r w:rsidRPr="00113D44">
        <w:t xml:space="preserve"> which shape the relationship between discourse and social structuration (Jessop 2004). This can best be elaborated in terms of particular </w:t>
      </w:r>
      <w:r w:rsidRPr="00113D44">
        <w:rPr>
          <w:i/>
        </w:rPr>
        <w:t>discourses</w:t>
      </w:r>
      <w:r w:rsidRPr="00113D44">
        <w:t xml:space="preserve"> (‘discourse’ in the more concrete sense, divergent and positioned ways of representing aspects of the world). Meaning-making adds to the variety of discourses which construe the world in different ways, but the selection of particular discourses (privileging them over others for interpreting events, legitimising actions, etc.) and the subsequent retention of some of these (in hegemonic projects, institutions, habituses) depend on both discoursal and non-discoursal conditions, including for example their resonance with other discourses (discoursal) and institutionalised power relations (non-discoursal). </w:t>
      </w:r>
    </w:p>
    <w:p w:rsidR="001F7613" w:rsidRPr="00113D44" w:rsidRDefault="001F7613" w:rsidP="001F7613"/>
    <w:p w:rsidR="001F7613" w:rsidRPr="00113D44" w:rsidRDefault="001F7613" w:rsidP="001F7613">
      <w:r w:rsidRPr="00113D44">
        <w:t xml:space="preserve">These relations are part of the complex dialectic alluded to above and extend into the </w:t>
      </w:r>
      <w:r w:rsidRPr="00113D44">
        <w:rPr>
          <w:i/>
        </w:rPr>
        <w:t>operationalisation</w:t>
      </w:r>
      <w:r w:rsidRPr="00113D44">
        <w:t xml:space="preserve"> of discourses, comprising </w:t>
      </w:r>
      <w:r w:rsidRPr="00113D44">
        <w:rPr>
          <w:i/>
        </w:rPr>
        <w:t>enactment</w:t>
      </w:r>
      <w:r w:rsidRPr="00113D44">
        <w:t xml:space="preserve">, </w:t>
      </w:r>
      <w:r w:rsidRPr="00113D44">
        <w:rPr>
          <w:i/>
        </w:rPr>
        <w:t>inculcation</w:t>
      </w:r>
      <w:r w:rsidRPr="00113D44">
        <w:t xml:space="preserve"> and </w:t>
      </w:r>
      <w:r w:rsidRPr="00113D44">
        <w:rPr>
          <w:i/>
        </w:rPr>
        <w:t>objectification</w:t>
      </w:r>
      <w:r w:rsidRPr="00113D44">
        <w:t xml:space="preserve">, which is contingent upon selection/retention. </w:t>
      </w:r>
      <w:r w:rsidRPr="00113D44">
        <w:lastRenderedPageBreak/>
        <w:t xml:space="preserve">Discourses may be enacted as ways of acting, inculcated as ways of being (identities), and objectified in built environment, technology and ‘bodily hexis’ (Bourdieu). The first two of these modes of operationalisation may themselves be either semiotic or non-semiotic in character: discourses may be enacted as </w:t>
      </w:r>
      <w:r w:rsidRPr="00113D44">
        <w:rPr>
          <w:i/>
        </w:rPr>
        <w:t>genres</w:t>
      </w:r>
      <w:r w:rsidRPr="00113D44">
        <w:t xml:space="preserve"> (ways of interacting communicatively) or as, for instance, organisational procedures which will include genres but also non-semiotic elements; discourses may be inculcated as </w:t>
      </w:r>
      <w:r w:rsidRPr="00113D44">
        <w:rPr>
          <w:i/>
        </w:rPr>
        <w:t>styles</w:t>
      </w:r>
      <w:r w:rsidRPr="00113D44">
        <w:t xml:space="preserve"> (ways of interacting associated with particular identities, e.g. contemporary business or political managers) or as bodily dispositions. </w:t>
      </w:r>
      <w:r w:rsidRPr="00113D44">
        <w:rPr>
          <w:i/>
        </w:rPr>
        <w:t>Orders of discourse</w:t>
      </w:r>
      <w:r w:rsidRPr="00113D44">
        <w:t xml:space="preserve"> (see above) are constituted as particular configurations or articulations of different discourses, different genres and different styles. </w:t>
      </w:r>
    </w:p>
    <w:p w:rsidR="001F7613" w:rsidRPr="00113D44" w:rsidRDefault="001F7613" w:rsidP="001F7613"/>
    <w:p w:rsidR="001F7613" w:rsidRPr="00113D44" w:rsidRDefault="001F7613" w:rsidP="001F7613">
      <w:r w:rsidRPr="00113D44">
        <w:t xml:space="preserve">CDA brings to transdisciplinary or postdisciplinary social research based on CR principles resources for analysing the </w:t>
      </w:r>
      <w:r w:rsidRPr="00113D44">
        <w:rPr>
          <w:smallCaps/>
          <w:szCs w:val="20"/>
        </w:rPr>
        <w:t>emergence</w:t>
      </w:r>
      <w:r w:rsidRPr="00113D44">
        <w:t xml:space="preserve"> of meaning in texts through analysis of </w:t>
      </w:r>
      <w:r w:rsidRPr="00113D44">
        <w:rPr>
          <w:i/>
        </w:rPr>
        <w:t>texturing</w:t>
      </w:r>
      <w:r w:rsidRPr="00113D44">
        <w:t xml:space="preserve"> as a productive and potentially creative activity of social agents working given (structurally available) semiotic resources – orders of discourse, discourses, genres, styles, and grammatical, semantic and lexical forms and relations. </w:t>
      </w:r>
      <w:r w:rsidRPr="00113D44">
        <w:rPr>
          <w:i/>
        </w:rPr>
        <w:t>Intertextuality</w:t>
      </w:r>
      <w:r w:rsidRPr="00113D44">
        <w:t xml:space="preserve"> is a central property of semiosis with respect to emergence, both the concrete intertextuality of relations (e.g. ‘reported speech’) between particular texts, and the more abstract relations between different orders of discourse, discourses, genres or styles. </w:t>
      </w:r>
    </w:p>
    <w:p w:rsidR="001F7613" w:rsidRPr="00113D44" w:rsidRDefault="001F7613" w:rsidP="001F7613"/>
    <w:p w:rsidR="001F7613" w:rsidRPr="00113D44" w:rsidRDefault="001F7613" w:rsidP="001F7613">
      <w:r w:rsidRPr="00113D44">
        <w:t xml:space="preserve">Different versions of CDA and its precursors show differences in theory and methodology which bear upon their compatibility with CR, as well as being applied in different sorts of social research. The discussion above relates especially to the </w:t>
      </w:r>
      <w:r w:rsidRPr="00113D44">
        <w:rPr>
          <w:i/>
        </w:rPr>
        <w:t>dialectical approach</w:t>
      </w:r>
      <w:r w:rsidRPr="00113D44">
        <w:t xml:space="preserve"> distinguished below. We conclude with a summary differentiation of these versions, which are more fully discussed in Fairclough &amp; Wodak (1997). </w:t>
      </w:r>
      <w:r w:rsidRPr="00113D44">
        <w:rPr>
          <w:i/>
        </w:rPr>
        <w:t>French discourse analysis</w:t>
      </w:r>
      <w:r w:rsidRPr="00113D44">
        <w:t xml:space="preserve"> from the 1960s to the 1980s gave a discursive turn to Althusser’s theory of ideology, emphasising the ideological effects of discursive formations in positioning people as social subjects, with a focus on political discourse in France. The </w:t>
      </w:r>
      <w:r w:rsidRPr="00113D44">
        <w:rPr>
          <w:i/>
        </w:rPr>
        <w:t>critical linguistics</w:t>
      </w:r>
      <w:r w:rsidRPr="00113D44">
        <w:t xml:space="preserve"> which developed in Britain in the 1970s drew from French discourse analysis but gave particular prominence to the ideological significance of linguistic choices (e.g. using passive rather than active sentences), working with a linguistic theory known as Systemic Functional Linguistics. The term </w:t>
      </w:r>
      <w:r w:rsidRPr="00113D44">
        <w:rPr>
          <w:i/>
        </w:rPr>
        <w:t>critical discourse analysis</w:t>
      </w:r>
      <w:r w:rsidRPr="00113D44">
        <w:t xml:space="preserve"> was adopted for a number of distinct approaches developed from the 1980s of which we mention four. A </w:t>
      </w:r>
      <w:r w:rsidRPr="00113D44">
        <w:rPr>
          <w:i/>
        </w:rPr>
        <w:t>socio-cognitive approach</w:t>
      </w:r>
      <w:r w:rsidRPr="00113D44">
        <w:t xml:space="preserve">, which has been applied especially to the reproduction of racism and ethnic prejudice in discourse, argues that there is no direct relation between discourse structures and social structures, that they are mediated by personal and social cognition. A </w:t>
      </w:r>
      <w:r w:rsidRPr="00113D44">
        <w:rPr>
          <w:i/>
        </w:rPr>
        <w:t>discourse-historical approach</w:t>
      </w:r>
      <w:r w:rsidRPr="00113D44">
        <w:t xml:space="preserve"> seeks to maximise knowledge about the historical sources and background of social and political fields in which discursive ‘events’ are embedded, focusing upon sexism, racism and anti-semitism in their discourse aspects. A </w:t>
      </w:r>
      <w:r w:rsidRPr="00113D44">
        <w:rPr>
          <w:i/>
        </w:rPr>
        <w:t>social semiotic approach</w:t>
      </w:r>
      <w:r w:rsidRPr="00113D44">
        <w:t xml:space="preserve"> draws attention to the ‘multi-semiotic’ character of most contemporary texts, exploring ways of critically analysing visual images and the relationships between them and language. Finally, a </w:t>
      </w:r>
      <w:r w:rsidRPr="00113D44">
        <w:rPr>
          <w:i/>
        </w:rPr>
        <w:t>dialectical approach</w:t>
      </w:r>
      <w:r w:rsidRPr="00113D44">
        <w:t xml:space="preserve"> which conceptualises discourse as a moment of social processes dialectically related to others has been applied especially in trans-disciplinary research on contemporary social change. </w:t>
      </w:r>
    </w:p>
    <w:p w:rsidR="001F7613" w:rsidRPr="00113D44" w:rsidRDefault="001F7613" w:rsidP="001F7613">
      <w:pPr>
        <w:jc w:val="right"/>
        <w:rPr>
          <w:smallCaps/>
          <w:szCs w:val="20"/>
        </w:rPr>
      </w:pPr>
      <w:r w:rsidRPr="00113D44">
        <w:rPr>
          <w:smallCaps/>
          <w:szCs w:val="20"/>
        </w:rPr>
        <w:t xml:space="preserve">Norman Fairclough </w:t>
      </w:r>
    </w:p>
    <w:p w:rsidR="001F7613" w:rsidRPr="00113D44" w:rsidRDefault="001F7613"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critical legal studies</w:t>
      </w:r>
      <w:r w:rsidRPr="00113D44">
        <w:rPr>
          <w:rFonts w:eastAsia="Arial Unicode MS"/>
          <w:bCs/>
          <w:color w:val="000000"/>
          <w:szCs w:val="20"/>
          <w:lang/>
        </w:rPr>
        <w:t xml:space="preserve">. See </w:t>
      </w:r>
      <w:r w:rsidRPr="00113D44">
        <w:rPr>
          <w:rFonts w:eastAsia="Arial Unicode MS"/>
          <w:bCs/>
          <w:smallCaps/>
          <w:color w:val="000000"/>
          <w:szCs w:val="20"/>
          <w:lang/>
        </w:rPr>
        <w:t>legal studies</w:t>
      </w:r>
      <w:r w:rsidRPr="00113D44">
        <w:rPr>
          <w:rFonts w:eastAsia="Arial Unicode MS"/>
          <w:b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critical naturalism (CN)</w:t>
      </w:r>
      <w:r w:rsidRPr="00113D44">
        <w:rPr>
          <w:rFonts w:eastAsia="Arial Unicode MS"/>
          <w:color w:val="000000"/>
          <w:szCs w:val="20"/>
          <w:lang/>
        </w:rPr>
        <w:t>.</w:t>
      </w:r>
      <w:r w:rsidRPr="00113D44">
        <w:rPr>
          <w:rFonts w:eastAsia="Arial Unicode MS"/>
          <w:b/>
          <w:bCs/>
          <w:i/>
          <w:color w:val="000000"/>
          <w:szCs w:val="20"/>
          <w:lang/>
        </w:rPr>
        <w:t xml:space="preserve"> </w:t>
      </w:r>
      <w:r w:rsidRPr="00113D44">
        <w:rPr>
          <w:rFonts w:eastAsia="Arial Unicode MS"/>
          <w:color w:val="000000"/>
          <w:szCs w:val="20"/>
          <w:lang/>
        </w:rPr>
        <w:t xml:space="preserve">The second moment in the CR system after </w:t>
      </w:r>
      <w:r w:rsidRPr="00113D44">
        <w:rPr>
          <w:rFonts w:eastAsia="Arial Unicode MS"/>
          <w:smallCaps/>
          <w:color w:val="000000"/>
          <w:szCs w:val="20"/>
          <w:lang/>
        </w:rPr>
        <w:t>transcendental realism</w:t>
      </w:r>
      <w:r w:rsidRPr="00113D44">
        <w:rPr>
          <w:rFonts w:eastAsia="Arial Unicode MS"/>
          <w:color w:val="000000"/>
          <w:szCs w:val="20"/>
          <w:lang/>
        </w:rPr>
        <w:t xml:space="preserve">. When its implicitly dialectical character is brought out, it is </w:t>
      </w:r>
      <w:r w:rsidRPr="00113D44">
        <w:rPr>
          <w:rFonts w:eastAsia="Arial Unicode MS"/>
          <w:i/>
          <w:iCs/>
          <w:color w:val="000000"/>
          <w:szCs w:val="20"/>
          <w:lang/>
        </w:rPr>
        <w:t>dialectical critical naturalism</w:t>
      </w:r>
      <w:r w:rsidRPr="00113D44">
        <w:rPr>
          <w:rFonts w:eastAsia="Arial Unicode MS"/>
          <w:color w:val="000000"/>
          <w:szCs w:val="20"/>
          <w:lang/>
        </w:rPr>
        <w:t xml:space="preserve"> (DCN). DCN embraces all the major social concepts of </w:t>
      </w:r>
      <w:r w:rsidRPr="00113D44">
        <w:rPr>
          <w:rFonts w:eastAsia="Arial Unicode MS"/>
          <w:smallCaps/>
          <w:color w:val="000000"/>
          <w:szCs w:val="20"/>
          <w:lang/>
        </w:rPr>
        <w:t>dcr</w:t>
      </w:r>
      <w:r w:rsidRPr="00113D44">
        <w:rPr>
          <w:rFonts w:eastAsia="Arial Unicode MS"/>
          <w:color w:val="000000"/>
          <w:szCs w:val="20"/>
          <w:lang/>
        </w:rPr>
        <w:t xml:space="preserve">, explicitly highlighting that DCR embraces </w:t>
      </w:r>
      <w:r w:rsidRPr="00113D44">
        <w:rPr>
          <w:rFonts w:eastAsia="Arial Unicode MS"/>
          <w:smallCaps/>
          <w:color w:val="000000"/>
          <w:szCs w:val="20"/>
          <w:lang/>
        </w:rPr>
        <w:t>naturalism</w:t>
      </w:r>
      <w:r w:rsidRPr="00113D44">
        <w:rPr>
          <w:rFonts w:eastAsia="Arial Unicode MS"/>
          <w:color w:val="000000"/>
          <w:szCs w:val="20"/>
          <w:lang/>
        </w:rPr>
        <w:t xml:space="preserve"> in all three senses indicated below ‘as a special theory of the social sciences’ (</w:t>
      </w:r>
      <w:r w:rsidRPr="00113D44">
        <w:rPr>
          <w:rFonts w:eastAsia="Arial Unicode MS"/>
          <w:i/>
          <w:iCs/>
          <w:color w:val="000000"/>
          <w:szCs w:val="20"/>
          <w:lang/>
        </w:rPr>
        <w:t>D</w:t>
      </w:r>
      <w:r w:rsidRPr="00113D44">
        <w:rPr>
          <w:rFonts w:eastAsia="Arial Unicode MS"/>
          <w:color w:val="000000"/>
          <w:szCs w:val="20"/>
          <w:lang/>
        </w:rPr>
        <w:t>: 259). Because human emancipation presupposes genuine knowledge of the social forces that chain us, an overriding concern has been to establish and promote the possibility of such knowledge, in the context of an intellectual milieu where this possibility has been radically called into question. It is for this reason that the CR system historically begins with philosophy of science (</w:t>
      </w:r>
      <w:r w:rsidRPr="00113D44">
        <w:rPr>
          <w:rFonts w:eastAsia="Arial Unicode MS"/>
          <w:i/>
          <w:iCs/>
          <w:color w:val="000000"/>
          <w:szCs w:val="20"/>
          <w:lang/>
        </w:rPr>
        <w:t>RS</w:t>
      </w:r>
      <w:r w:rsidRPr="00113D44">
        <w:rPr>
          <w:rFonts w:eastAsia="Arial Unicode MS"/>
          <w:color w:val="000000"/>
          <w:szCs w:val="20"/>
          <w:lang/>
        </w:rPr>
        <w:t>), then asks whether and how scientific knowledge of society is possible (</w:t>
      </w:r>
      <w:r w:rsidRPr="00113D44">
        <w:rPr>
          <w:rFonts w:eastAsia="Arial Unicode MS"/>
          <w:i/>
          <w:iCs/>
          <w:color w:val="000000"/>
          <w:szCs w:val="20"/>
          <w:lang/>
        </w:rPr>
        <w:t>PN</w:t>
      </w:r>
      <w:r w:rsidRPr="00113D44">
        <w:rPr>
          <w:rFonts w:eastAsia="Arial Unicode MS"/>
          <w:color w:val="000000"/>
          <w:szCs w:val="20"/>
          <w:lang/>
        </w:rPr>
        <w:t xml:space="preserve">). TR is deduced from the human activities of scientific experimentation and application. CN is independently deduced from human </w:t>
      </w:r>
      <w:r w:rsidRPr="00113D44">
        <w:rPr>
          <w:rFonts w:eastAsia="Arial Unicode MS"/>
          <w:smallCaps/>
          <w:color w:val="000000"/>
          <w:szCs w:val="20"/>
          <w:lang/>
        </w:rPr>
        <w:t>intentionality</w:t>
      </w:r>
      <w:r w:rsidRPr="00113D44">
        <w:rPr>
          <w:rFonts w:eastAsia="Arial Unicode MS"/>
          <w:color w:val="000000"/>
          <w:szCs w:val="20"/>
          <w:lang/>
        </w:rPr>
        <w:t xml:space="preserve"> as such, which it views as ‘criterial’ for the sociosphere (</w:t>
      </w:r>
      <w:r w:rsidRPr="00113D44">
        <w:rPr>
          <w:rFonts w:eastAsia="Arial Unicode MS"/>
          <w:i/>
          <w:iCs/>
          <w:color w:val="000000"/>
          <w:szCs w:val="20"/>
          <w:lang/>
        </w:rPr>
        <w:t>SR</w:t>
      </w:r>
      <w:r w:rsidRPr="00113D44">
        <w:rPr>
          <w:rFonts w:eastAsia="Arial Unicode MS"/>
          <w:color w:val="000000"/>
          <w:szCs w:val="20"/>
          <w:lang/>
        </w:rPr>
        <w:t xml:space="preserve">: 122), and via immanent critique of the antinomies of social theory. The fact that it is nevertheless consistent with the TR theory of science strengthens its case – hence its long title: </w:t>
      </w:r>
      <w:r w:rsidRPr="00113D44">
        <w:rPr>
          <w:rFonts w:eastAsia="Arial Unicode MS"/>
          <w:i/>
          <w:iCs/>
          <w:color w:val="000000"/>
          <w:szCs w:val="20"/>
          <w:lang/>
        </w:rPr>
        <w:t xml:space="preserve">transcendental realist critical naturalism </w:t>
      </w:r>
      <w:r w:rsidRPr="00113D44">
        <w:rPr>
          <w:rFonts w:eastAsia="Arial Unicode MS"/>
          <w:color w:val="000000"/>
          <w:szCs w:val="20"/>
          <w:lang/>
        </w:rPr>
        <w:t>(</w:t>
      </w:r>
      <w:r w:rsidRPr="00113D44">
        <w:rPr>
          <w:rFonts w:eastAsia="Arial Unicode MS"/>
          <w:i/>
          <w:iCs/>
          <w:color w:val="000000"/>
          <w:szCs w:val="20"/>
          <w:lang/>
        </w:rPr>
        <w:t>PN3</w:t>
      </w:r>
      <w:r w:rsidRPr="00113D44">
        <w:rPr>
          <w:rFonts w:eastAsia="Arial Unicode MS"/>
          <w:color w:val="000000"/>
          <w:szCs w:val="20"/>
          <w:lang/>
        </w:rPr>
        <w:t xml:space="preserve">: 137). At the most abstract and general level – in terms of the subsequently elaborated ontological-axiological chain – whereas TR thinks being as structured and differentiated (1M), CN thinks it (additionally) as constellationally containing </w:t>
      </w:r>
      <w:r w:rsidRPr="00113D44">
        <w:rPr>
          <w:rFonts w:eastAsia="Arial Unicode MS"/>
          <w:smallCaps/>
          <w:color w:val="000000"/>
          <w:szCs w:val="20"/>
          <w:lang/>
        </w:rPr>
        <w:t>mind</w:t>
      </w:r>
      <w:r w:rsidRPr="00113D44">
        <w:rPr>
          <w:rFonts w:eastAsia="Arial Unicode MS"/>
          <w:color w:val="000000"/>
          <w:szCs w:val="20"/>
          <w:lang/>
        </w:rPr>
        <w:t xml:space="preserve"> and concepts as </w:t>
      </w:r>
      <w:r w:rsidRPr="00113D44">
        <w:rPr>
          <w:rFonts w:eastAsia="Arial Unicode MS"/>
          <w:smallCaps/>
          <w:color w:val="000000"/>
          <w:szCs w:val="20"/>
          <w:lang/>
        </w:rPr>
        <w:t>emergent</w:t>
      </w:r>
      <w:r w:rsidRPr="00113D44">
        <w:rPr>
          <w:rFonts w:eastAsia="Arial Unicode MS"/>
          <w:color w:val="000000"/>
          <w:szCs w:val="20"/>
          <w:lang/>
        </w:rPr>
        <w:t xml:space="preserve"> </w:t>
      </w:r>
      <w:r w:rsidRPr="00113D44">
        <w:rPr>
          <w:rFonts w:eastAsia="Arial Unicode MS"/>
          <w:i/>
          <w:iCs/>
          <w:color w:val="000000"/>
          <w:szCs w:val="20"/>
          <w:lang/>
        </w:rPr>
        <w:t>products</w:t>
      </w:r>
      <w:r w:rsidRPr="00113D44">
        <w:rPr>
          <w:rFonts w:eastAsia="Arial Unicode MS"/>
          <w:color w:val="000000"/>
          <w:szCs w:val="20"/>
          <w:lang/>
        </w:rPr>
        <w:t xml:space="preserve"> (1M), and negativity (transformative </w:t>
      </w:r>
      <w:r w:rsidR="00325B43">
        <w:rPr>
          <w:rFonts w:eastAsia="Arial Unicode MS"/>
          <w:smallCaps/>
          <w:color w:val="000000"/>
          <w:szCs w:val="20"/>
          <w:lang/>
        </w:rPr>
        <w:t>agency</w:t>
      </w:r>
      <w:r w:rsidRPr="00113D44">
        <w:rPr>
          <w:rFonts w:eastAsia="Arial Unicode MS"/>
          <w:color w:val="000000"/>
          <w:szCs w:val="20"/>
          <w:lang/>
        </w:rPr>
        <w:t xml:space="preserve">), </w:t>
      </w:r>
      <w:r w:rsidRPr="00113D44">
        <w:rPr>
          <w:rFonts w:eastAsia="Arial Unicode MS"/>
          <w:smallCaps/>
          <w:color w:val="000000"/>
          <w:szCs w:val="20"/>
          <w:lang/>
        </w:rPr>
        <w:t>contradiction</w:t>
      </w:r>
      <w:r w:rsidRPr="00113D44">
        <w:rPr>
          <w:rFonts w:eastAsia="Arial Unicode MS"/>
          <w:color w:val="000000"/>
          <w:szCs w:val="20"/>
          <w:lang/>
        </w:rPr>
        <w:t xml:space="preserve"> (between the way objects are manifested in human experience and the way they really are) and emergence as </w:t>
      </w:r>
      <w:r w:rsidRPr="00113D44">
        <w:rPr>
          <w:rFonts w:eastAsia="Arial Unicode MS"/>
          <w:i/>
          <w:iCs/>
          <w:smallCaps/>
          <w:color w:val="000000"/>
          <w:szCs w:val="20"/>
          <w:lang/>
        </w:rPr>
        <w:t>process</w:t>
      </w:r>
      <w:r w:rsidRPr="00113D44">
        <w:rPr>
          <w:rFonts w:eastAsia="Arial Unicode MS"/>
          <w:color w:val="000000"/>
          <w:szCs w:val="20"/>
          <w:lang/>
        </w:rPr>
        <w:t xml:space="preserve"> (2E), where process is the way in which the causal powers both of social structures and of the human </w:t>
      </w:r>
      <w:r w:rsidRPr="00113D44">
        <w:rPr>
          <w:rFonts w:eastAsia="Arial Unicode MS"/>
          <w:smallCaps/>
          <w:color w:val="000000"/>
          <w:szCs w:val="20"/>
          <w:lang/>
        </w:rPr>
        <w:t>agency</w:t>
      </w:r>
      <w:r w:rsidRPr="00113D44">
        <w:rPr>
          <w:rFonts w:eastAsia="Arial Unicode MS"/>
          <w:color w:val="000000"/>
          <w:szCs w:val="20"/>
          <w:lang/>
        </w:rPr>
        <w:t xml:space="preserve"> which reproduces them are exercised and their effects realised. ‘This is the general form of the spatio-temporality of social life’ (</w:t>
      </w:r>
      <w:r w:rsidRPr="00113D44">
        <w:rPr>
          <w:rFonts w:eastAsia="Arial Unicode MS"/>
          <w:i/>
          <w:iCs/>
          <w:color w:val="000000"/>
          <w:szCs w:val="20"/>
          <w:lang/>
        </w:rPr>
        <w:t>D</w:t>
      </w:r>
      <w:r w:rsidRPr="00113D44">
        <w:rPr>
          <w:rFonts w:eastAsia="Arial Unicode MS"/>
          <w:color w:val="000000"/>
          <w:szCs w:val="20"/>
          <w:lang/>
        </w:rPr>
        <w:t>: 156), encapsulated in the</w:t>
      </w:r>
      <w:r w:rsidRPr="00113D44">
        <w:rPr>
          <w:rFonts w:eastAsia="Arial Unicode MS"/>
          <w:smallCaps/>
          <w:color w:val="000000"/>
          <w:szCs w:val="20"/>
          <w:lang/>
        </w:rPr>
        <w:t xml:space="preserve"> tmsa</w:t>
      </w:r>
      <w:r w:rsidRPr="00113D44">
        <w:rPr>
          <w:rFonts w:eastAsia="Arial Unicode MS"/>
          <w:color w:val="000000"/>
          <w:szCs w:val="20"/>
          <w:lang/>
        </w:rPr>
        <w:t xml:space="preserve"> </w:t>
      </w:r>
      <w:r w:rsidRPr="00113D44">
        <w:rPr>
          <w:rFonts w:eastAsia="Arial Unicode MS"/>
          <w:color w:val="000000"/>
          <w:szCs w:val="20"/>
          <w:lang/>
        </w:rPr>
        <w:lastRenderedPageBreak/>
        <w:t xml:space="preserve">and </w:t>
      </w:r>
      <w:r w:rsidRPr="00113D44">
        <w:rPr>
          <w:rFonts w:eastAsia="Arial Unicode MS"/>
          <w:smallCaps/>
          <w:color w:val="000000"/>
          <w:szCs w:val="20"/>
          <w:lang/>
        </w:rPr>
        <w:t>social cube</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F067CF" w:rsidP="00305ADC">
      <w:pPr>
        <w:widowControl w:val="0"/>
        <w:tabs>
          <w:tab w:val="clear" w:pos="284"/>
        </w:tabs>
        <w:suppressAutoHyphens/>
        <w:spacing w:line="100" w:lineRule="atLeast"/>
        <w:rPr>
          <w:rFonts w:eastAsia="Arial Unicode MS"/>
          <w:color w:val="000000"/>
          <w:szCs w:val="20"/>
          <w:lang/>
        </w:rPr>
      </w:pPr>
      <w:r w:rsidRPr="00113D44">
        <w:rPr>
          <w:rFonts w:eastAsia="Arial Unicode MS"/>
          <w:color w:val="000000"/>
          <w:szCs w:val="20"/>
          <w:lang/>
        </w:rPr>
        <w:t xml:space="preserve">Mainstream social science, social theory and philosophy are riven by dichotomies, ultimately reflecting social splits and contradictions (see </w:t>
      </w:r>
      <w:r w:rsidRPr="00113D44">
        <w:rPr>
          <w:rFonts w:eastAsia="Arial Unicode MS"/>
          <w:smallCaps/>
          <w:color w:val="000000"/>
          <w:szCs w:val="20"/>
          <w:lang/>
        </w:rPr>
        <w:t>problem</w:t>
      </w:r>
      <w:r w:rsidRPr="00113D44">
        <w:rPr>
          <w:rFonts w:eastAsia="Arial Unicode MS"/>
          <w:color w:val="000000"/>
          <w:szCs w:val="20"/>
          <w:lang/>
        </w:rPr>
        <w:t xml:space="preserve">), which are debilitating for social science and emancipation alike and which CN therefore seeks to transcend and heal through a process of immanent critique that, by elaborating a fuller, richer conceptual formation, remedies the constitutive incompletenesses or absences in the rival theories that give rise to the oppositions. </w:t>
      </w:r>
      <w:r w:rsidR="00305ADC" w:rsidRPr="00113D44">
        <w:rPr>
          <w:rFonts w:eastAsia="Arial Unicode MS"/>
          <w:color w:val="000000"/>
          <w:szCs w:val="20"/>
          <w:lang/>
        </w:rPr>
        <w:t xml:space="preserve">This procedure was later formalised in the </w:t>
      </w:r>
      <w:r w:rsidR="00305ADC" w:rsidRPr="00113D44">
        <w:rPr>
          <w:rFonts w:eastAsia="Arial Unicode MS"/>
          <w:smallCaps/>
          <w:color w:val="000000"/>
          <w:szCs w:val="20"/>
          <w:lang/>
        </w:rPr>
        <w:t>epistemological dialectic</w:t>
      </w:r>
      <w:r w:rsidR="002B2538">
        <w:rPr>
          <w:rFonts w:eastAsia="Arial Unicode MS"/>
          <w:color w:val="000000"/>
          <w:szCs w:val="20"/>
          <w:lang/>
        </w:rPr>
        <w:t>. Figure 16</w:t>
      </w:r>
      <w:r w:rsidR="00305ADC" w:rsidRPr="00113D44">
        <w:rPr>
          <w:rFonts w:eastAsia="Arial Unicode MS"/>
          <w:color w:val="000000"/>
          <w:szCs w:val="20"/>
          <w:lang/>
        </w:rPr>
        <w:t xml:space="preserve"> sets out the most important of these dualisms and their resolution by CN. They are all species of the dualism of </w:t>
      </w:r>
      <w:r w:rsidR="00305ADC" w:rsidRPr="00113D44">
        <w:rPr>
          <w:rFonts w:eastAsia="Arial Unicode MS"/>
          <w:smallCaps/>
          <w:color w:val="000000"/>
          <w:szCs w:val="20"/>
          <w:lang/>
        </w:rPr>
        <w:t>objectivity</w:t>
      </w:r>
      <w:r w:rsidR="00B41E66" w:rsidRPr="00113D44">
        <w:rPr>
          <w:rFonts w:eastAsia="Arial Unicode MS"/>
          <w:smallCaps/>
          <w:color w:val="000000"/>
          <w:szCs w:val="20"/>
          <w:lang/>
        </w:rPr>
        <w:t>/subjectivity</w:t>
      </w:r>
      <w:r w:rsidR="00305ADC"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jc w:val="left"/>
        <w:rPr>
          <w:rFonts w:eastAsia="Arial Unicode MS"/>
          <w:color w:val="000000"/>
          <w:szCs w:val="20"/>
          <w:lang/>
        </w:rPr>
      </w:pPr>
    </w:p>
    <w:tbl>
      <w:tblPr>
        <w:tblStyle w:val="TableGrid"/>
        <w:tblW w:w="0" w:type="auto"/>
        <w:tblInd w:w="2040" w:type="dxa"/>
        <w:tblLayout w:type="fixed"/>
        <w:tblLook w:val="0000" w:firstRow="0" w:lastRow="0" w:firstColumn="0" w:lastColumn="0" w:noHBand="0" w:noVBand="0"/>
      </w:tblPr>
      <w:tblGrid>
        <w:gridCol w:w="2994"/>
        <w:gridCol w:w="3285"/>
      </w:tblGrid>
      <w:tr w:rsidR="00305ADC" w:rsidRPr="00113D44">
        <w:tc>
          <w:tcPr>
            <w:tcW w:w="2994"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Prevailing antinomy</w:t>
            </w:r>
          </w:p>
        </w:tc>
        <w:tc>
          <w:tcPr>
            <w:tcW w:w="3285"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CN resolution</w:t>
            </w:r>
          </w:p>
        </w:tc>
      </w:tr>
      <w:tr w:rsidR="00305ADC" w:rsidRPr="00113D44">
        <w:tc>
          <w:tcPr>
            <w:tcW w:w="2994"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(1) naturalism/anti-naturalism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(positivism/hermeneutics: nature/society)</w:t>
            </w:r>
          </w:p>
        </w:tc>
        <w:tc>
          <w:tcPr>
            <w:tcW w:w="3285"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critical naturalism (non-positivist)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methodological unity-in-diversity</w:t>
            </w:r>
          </w:p>
        </w:tc>
      </w:tr>
      <w:tr w:rsidR="00305ADC" w:rsidRPr="00113D44">
        <w:tc>
          <w:tcPr>
            <w:tcW w:w="2994"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(2) collectivism (holism)/individualism</w:t>
            </w:r>
          </w:p>
        </w:tc>
        <w:tc>
          <w:tcPr>
            <w:tcW w:w="3285"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relationism, emergentism </w:t>
            </w:r>
          </w:p>
        </w:tc>
      </w:tr>
      <w:tr w:rsidR="00305ADC" w:rsidRPr="00113D44">
        <w:tc>
          <w:tcPr>
            <w:tcW w:w="2994"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(3) reification/voluntarism (structure/agency)</w:t>
            </w:r>
          </w:p>
        </w:tc>
        <w:tc>
          <w:tcPr>
            <w:tcW w:w="3285"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transformationalism (TMSA)</w:t>
            </w:r>
          </w:p>
        </w:tc>
      </w:tr>
      <w:tr w:rsidR="00305ADC" w:rsidRPr="00113D44">
        <w:tc>
          <w:tcPr>
            <w:tcW w:w="2994"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(4) causes/reason</w:t>
            </w:r>
          </w:p>
        </w:tc>
        <w:tc>
          <w:tcPr>
            <w:tcW w:w="3285"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reasons, when acted upon, are causes</w:t>
            </w:r>
          </w:p>
        </w:tc>
      </w:tr>
      <w:tr w:rsidR="00305ADC" w:rsidRPr="00113D44">
        <w:tc>
          <w:tcPr>
            <w:tcW w:w="2994"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(5) body/mind</w:t>
            </w:r>
          </w:p>
        </w:tc>
        <w:tc>
          <w:tcPr>
            <w:tcW w:w="3285"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synchronic emergent powers materialism (SEPM), ontological materialism</w:t>
            </w:r>
          </w:p>
        </w:tc>
      </w:tr>
      <w:tr w:rsidR="00305ADC" w:rsidRPr="00113D44">
        <w:tc>
          <w:tcPr>
            <w:tcW w:w="2994"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(6) facts/values</w:t>
            </w:r>
          </w:p>
        </w:tc>
        <w:tc>
          <w:tcPr>
            <w:tcW w:w="3285"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explanatory critique, ethical naturalism</w:t>
            </w:r>
          </w:p>
        </w:tc>
      </w:tr>
    </w:tbl>
    <w:p w:rsidR="00305ADC" w:rsidRPr="00113D44" w:rsidRDefault="00305ADC" w:rsidP="00305ADC">
      <w:pPr>
        <w:widowControl w:val="0"/>
        <w:tabs>
          <w:tab w:val="clear" w:pos="284"/>
          <w:tab w:val="left" w:pos="-490"/>
        </w:tabs>
        <w:suppressAutoHyphens/>
        <w:spacing w:line="100" w:lineRule="atLeast"/>
        <w:rPr>
          <w:rFonts w:ascii="Verdana" w:eastAsia="Arial Unicode MS" w:hAnsi="Verdana"/>
          <w:sz w:val="16"/>
          <w:szCs w:val="16"/>
          <w:lang/>
        </w:rPr>
      </w:pPr>
    </w:p>
    <w:p w:rsidR="00305ADC" w:rsidRPr="00113D44" w:rsidRDefault="00305ADC" w:rsidP="00305ADC">
      <w:pPr>
        <w:widowControl w:val="0"/>
        <w:tabs>
          <w:tab w:val="clear" w:pos="284"/>
          <w:tab w:val="left" w:pos="-490"/>
        </w:tabs>
        <w:suppressAutoHyphens/>
        <w:spacing w:line="100" w:lineRule="atLeast"/>
        <w:rPr>
          <w:rFonts w:ascii="Verdana" w:eastAsia="Arial Unicode MS" w:hAnsi="Verdana"/>
          <w:sz w:val="16"/>
          <w:szCs w:val="16"/>
          <w:lang/>
        </w:rPr>
      </w:pPr>
      <w:r w:rsidRPr="00113D44">
        <w:rPr>
          <w:rFonts w:ascii="Verdana" w:eastAsia="Arial Unicode MS" w:hAnsi="Verdana"/>
          <w:sz w:val="16"/>
          <w:szCs w:val="16"/>
          <w:lang/>
        </w:rPr>
        <w:tab/>
      </w:r>
      <w:r w:rsidR="000E63FD" w:rsidRPr="00113D44">
        <w:rPr>
          <w:rFonts w:ascii="Verdana" w:eastAsia="Arial Unicode MS" w:hAnsi="Verdana"/>
          <w:sz w:val="16"/>
          <w:szCs w:val="16"/>
          <w:lang/>
        </w:rPr>
        <w:t xml:space="preserve">           </w:t>
      </w:r>
      <w:r w:rsidR="002B2538">
        <w:rPr>
          <w:rFonts w:ascii="Verdana" w:eastAsia="Arial Unicode MS" w:hAnsi="Verdana"/>
          <w:b/>
          <w:bCs/>
          <w:sz w:val="16"/>
          <w:szCs w:val="16"/>
          <w:lang/>
        </w:rPr>
        <w:t>Figure 16</w:t>
      </w:r>
      <w:r w:rsidRPr="00113D44">
        <w:rPr>
          <w:rFonts w:ascii="Verdana" w:eastAsia="Arial Unicode MS" w:hAnsi="Verdana"/>
          <w:b/>
          <w:bCs/>
          <w:sz w:val="16"/>
          <w:szCs w:val="16"/>
          <w:lang/>
        </w:rPr>
        <w:t>.</w:t>
      </w:r>
      <w:r w:rsidRPr="00113D44">
        <w:rPr>
          <w:rFonts w:ascii="Verdana" w:eastAsia="Arial Unicode MS" w:hAnsi="Verdana"/>
          <w:sz w:val="16"/>
          <w:szCs w:val="16"/>
          <w:lang/>
        </w:rPr>
        <w:t xml:space="preserve"> Dichotomies in mainstream social thought and their resolution by critical naturalism</w:t>
      </w:r>
    </w:p>
    <w:p w:rsidR="00305ADC" w:rsidRPr="00113D44" w:rsidRDefault="00305ADC" w:rsidP="00305ADC">
      <w:pPr>
        <w:widowControl w:val="0"/>
        <w:tabs>
          <w:tab w:val="clear" w:pos="284"/>
        </w:tabs>
        <w:suppressAutoHyphens/>
        <w:spacing w:line="100" w:lineRule="atLeast"/>
        <w:jc w:val="left"/>
        <w:rPr>
          <w:rFonts w:ascii="Verdana" w:eastAsia="Arial Unicode MS" w:hAnsi="Verdana"/>
          <w:sz w:val="12"/>
          <w:szCs w:val="12"/>
          <w:lang/>
        </w:rPr>
      </w:pPr>
      <w:r w:rsidRPr="00113D44">
        <w:rPr>
          <w:rFonts w:ascii="Verdana" w:eastAsia="Arial Unicode MS" w:hAnsi="Verdana"/>
          <w:sz w:val="12"/>
          <w:szCs w:val="12"/>
          <w:lang/>
        </w:rPr>
        <w:tab/>
      </w:r>
      <w:r w:rsidRPr="00113D44">
        <w:rPr>
          <w:rFonts w:ascii="Verdana" w:eastAsia="Arial Unicode MS" w:hAnsi="Verdana"/>
          <w:sz w:val="12"/>
          <w:szCs w:val="12"/>
          <w:lang/>
        </w:rPr>
        <w:tab/>
      </w:r>
      <w:r w:rsidRPr="00113D44">
        <w:rPr>
          <w:rFonts w:ascii="Verdana" w:eastAsia="Arial Unicode MS" w:hAnsi="Verdana"/>
          <w:sz w:val="12"/>
          <w:szCs w:val="12"/>
          <w:lang/>
        </w:rPr>
        <w:tab/>
      </w:r>
      <w:r w:rsidRPr="00113D44">
        <w:rPr>
          <w:rFonts w:ascii="Verdana" w:eastAsia="Arial Unicode MS" w:hAnsi="Verdana"/>
          <w:sz w:val="12"/>
          <w:szCs w:val="12"/>
          <w:lang/>
        </w:rPr>
        <w:tab/>
      </w:r>
      <w:r w:rsidRPr="00113D44">
        <w:rPr>
          <w:rFonts w:ascii="Verdana" w:eastAsia="Arial Unicode MS" w:hAnsi="Verdana"/>
          <w:i/>
          <w:sz w:val="12"/>
          <w:szCs w:val="12"/>
          <w:lang/>
        </w:rPr>
        <w:t>Source</w:t>
      </w:r>
      <w:r w:rsidRPr="00113D44">
        <w:rPr>
          <w:rFonts w:ascii="Verdana" w:eastAsia="Arial Unicode MS" w:hAnsi="Verdana"/>
          <w:sz w:val="12"/>
          <w:szCs w:val="12"/>
          <w:lang/>
        </w:rPr>
        <w:t xml:space="preserve">. </w:t>
      </w:r>
      <w:r w:rsidRPr="00113D44">
        <w:rPr>
          <w:rFonts w:ascii="Verdana" w:eastAsia="Arial Unicode MS" w:hAnsi="Verdana"/>
          <w:color w:val="000000"/>
          <w:sz w:val="12"/>
          <w:szCs w:val="12"/>
          <w:lang/>
        </w:rPr>
        <w:t>Bhaskar 1998: xiii-xiv</w:t>
      </w:r>
    </w:p>
    <w:p w:rsidR="00305ADC" w:rsidRPr="00113D44" w:rsidRDefault="00305ADC" w:rsidP="00305ADC">
      <w:pPr>
        <w:widowControl w:val="0"/>
        <w:tabs>
          <w:tab w:val="clear" w:pos="284"/>
          <w:tab w:val="left" w:pos="235"/>
        </w:tabs>
        <w:suppressAutoHyphens/>
        <w:autoSpaceDE w:val="0"/>
        <w:spacing w:line="100" w:lineRule="atLeast"/>
        <w:rPr>
          <w:rFonts w:eastAsia="Arial Unicode MS"/>
          <w:color w:val="000000"/>
          <w:szCs w:val="20"/>
          <w:lang/>
        </w:rPr>
      </w:pPr>
    </w:p>
    <w:p w:rsidR="00305ADC" w:rsidRPr="00113D44" w:rsidRDefault="00305ADC" w:rsidP="00305ADC">
      <w:pPr>
        <w:widowControl w:val="0"/>
        <w:tabs>
          <w:tab w:val="clear" w:pos="284"/>
          <w:tab w:val="left" w:pos="235"/>
        </w:tabs>
        <w:suppressAutoHyphens/>
        <w:autoSpaceDE w:val="0"/>
        <w:spacing w:line="100" w:lineRule="atLeast"/>
        <w:rPr>
          <w:rFonts w:eastAsia="Arial Unicode MS"/>
          <w:color w:val="000000"/>
          <w:szCs w:val="20"/>
          <w:lang/>
        </w:rPr>
      </w:pPr>
      <w:r w:rsidRPr="00113D44">
        <w:rPr>
          <w:rFonts w:eastAsia="Arial Unicode MS"/>
          <w:color w:val="000000"/>
          <w:szCs w:val="20"/>
          <w:lang/>
        </w:rPr>
        <w:t xml:space="preserve">The resolution of (1) espouses naturalism in all three of its meanings as ontological or emergent powers materialism, methodological unity-in-diversity, and ethical naturalism. On it, the social sciences can be sciences in the same sense as the experimental sciences of nature but in ways that are specific to their different subject matters (all science follows its object). Both </w:t>
      </w:r>
      <w:r w:rsidRPr="00113D44">
        <w:rPr>
          <w:rFonts w:eastAsia="Arial Unicode MS"/>
          <w:smallCaps/>
          <w:color w:val="000000"/>
          <w:szCs w:val="20"/>
          <w:lang/>
        </w:rPr>
        <w:t>positivism</w:t>
      </w:r>
      <w:r w:rsidRPr="00113D44">
        <w:rPr>
          <w:rFonts w:eastAsia="Arial Unicode MS"/>
          <w:color w:val="000000"/>
          <w:szCs w:val="20"/>
          <w:lang/>
        </w:rPr>
        <w:t xml:space="preserve"> and </w:t>
      </w:r>
      <w:r w:rsidRPr="00113D44">
        <w:rPr>
          <w:rFonts w:eastAsia="Arial Unicode MS"/>
          <w:smallCaps/>
          <w:color w:val="000000"/>
          <w:szCs w:val="20"/>
          <w:lang/>
        </w:rPr>
        <w:t>hermeneutics</w:t>
      </w:r>
      <w:r w:rsidRPr="00113D44">
        <w:rPr>
          <w:rFonts w:eastAsia="Arial Unicode MS"/>
          <w:color w:val="000000"/>
          <w:szCs w:val="20"/>
          <w:lang/>
        </w:rPr>
        <w:t xml:space="preserve"> operate with a false Humean account of a </w:t>
      </w:r>
      <w:r w:rsidRPr="00113D44">
        <w:rPr>
          <w:rFonts w:eastAsia="Arial Unicode MS"/>
          <w:smallCaps/>
          <w:color w:val="000000"/>
          <w:szCs w:val="20"/>
          <w:lang/>
        </w:rPr>
        <w:t>causal law</w:t>
      </w:r>
      <w:r w:rsidRPr="00113D44">
        <w:rPr>
          <w:rFonts w:eastAsia="Arial Unicode MS"/>
          <w:color w:val="000000"/>
          <w:szCs w:val="20"/>
          <w:lang/>
        </w:rPr>
        <w:t xml:space="preserve">, entailing that positivism is otiose in relation to both natural and social science, and that hermeneutics reassess or abandon its </w:t>
      </w:r>
      <w:r w:rsidRPr="00113D44">
        <w:rPr>
          <w:rFonts w:eastAsia="Arial Unicode MS"/>
          <w:smallCaps/>
          <w:color w:val="000000"/>
          <w:szCs w:val="20"/>
          <w:lang/>
        </w:rPr>
        <w:t>dualism</w:t>
      </w:r>
      <w:r w:rsidRPr="00113D44">
        <w:rPr>
          <w:rFonts w:eastAsia="Arial Unicode MS"/>
          <w:color w:val="000000"/>
          <w:szCs w:val="20"/>
          <w:lang/>
        </w:rPr>
        <w:t xml:space="preserve">. All science is concerned with the discovery, not of </w:t>
      </w:r>
      <w:r w:rsidRPr="00113D44">
        <w:rPr>
          <w:rFonts w:eastAsia="Arial Unicode MS"/>
          <w:smallCaps/>
          <w:color w:val="000000"/>
          <w:szCs w:val="20"/>
          <w:lang/>
        </w:rPr>
        <w:t>constant conjunctions</w:t>
      </w:r>
      <w:r w:rsidRPr="00113D44">
        <w:rPr>
          <w:rFonts w:eastAsia="Arial Unicode MS"/>
          <w:color w:val="000000"/>
          <w:szCs w:val="20"/>
          <w:lang/>
        </w:rPr>
        <w:t xml:space="preserve">, but of intelligible connections in its subject matter (see </w:t>
      </w:r>
      <w:r w:rsidRPr="00113D44">
        <w:rPr>
          <w:rFonts w:eastAsia="Arial Unicode MS"/>
          <w:smallCaps/>
          <w:color w:val="000000"/>
          <w:szCs w:val="20"/>
          <w:lang/>
        </w:rPr>
        <w:t>explanation</w:t>
      </w:r>
      <w:r w:rsidRPr="00113D44">
        <w:rPr>
          <w:rFonts w:eastAsia="Arial Unicode MS"/>
          <w:color w:val="000000"/>
          <w:szCs w:val="20"/>
          <w:lang/>
        </w:rPr>
        <w:t>). In contrast to positivism, CN sustains ‘t</w:t>
      </w:r>
      <w:r w:rsidRPr="00113D44">
        <w:rPr>
          <w:szCs w:val="20"/>
          <w:lang/>
        </w:rPr>
        <w:t xml:space="preserve">he </w:t>
      </w:r>
      <w:r w:rsidRPr="00113D44">
        <w:rPr>
          <w:i/>
          <w:iCs/>
          <w:szCs w:val="20"/>
          <w:lang/>
        </w:rPr>
        <w:t xml:space="preserve">transfactuality </w:t>
      </w:r>
      <w:r w:rsidRPr="00113D44">
        <w:rPr>
          <w:szCs w:val="20"/>
          <w:lang/>
        </w:rPr>
        <w:t xml:space="preserve">of social structures, while insisting on their </w:t>
      </w:r>
      <w:r w:rsidRPr="00113D44">
        <w:rPr>
          <w:i/>
          <w:iCs/>
          <w:szCs w:val="20"/>
          <w:lang/>
        </w:rPr>
        <w:t xml:space="preserve">conceptuality </w:t>
      </w:r>
      <w:r w:rsidRPr="00113D44">
        <w:rPr>
          <w:color w:val="000000"/>
          <w:szCs w:val="20"/>
          <w:lang/>
        </w:rPr>
        <w:t>(or concept</w:t>
      </w:r>
      <w:r w:rsidRPr="00113D44">
        <w:rPr>
          <w:color w:val="000000"/>
          <w:szCs w:val="20"/>
          <w:lang/>
        </w:rPr>
        <w:noBreakHyphen/>
        <w:t xml:space="preserve">dependence). And in contrast to hermeneutics, it can sustain the </w:t>
      </w:r>
      <w:r w:rsidRPr="00113D44">
        <w:rPr>
          <w:i/>
          <w:iCs/>
          <w:color w:val="000000"/>
          <w:szCs w:val="20"/>
          <w:lang/>
        </w:rPr>
        <w:t xml:space="preserve">intransitivity </w:t>
      </w:r>
      <w:r w:rsidRPr="00113D44">
        <w:rPr>
          <w:color w:val="000000"/>
          <w:szCs w:val="20"/>
          <w:lang/>
        </w:rPr>
        <w:t xml:space="preserve">of both beliefs and meanings, while insisting on their susceptibility to scientific explanation and hence </w:t>
      </w:r>
      <w:r w:rsidRPr="00113D44">
        <w:rPr>
          <w:i/>
          <w:iCs/>
          <w:smallCaps/>
          <w:color w:val="000000"/>
          <w:szCs w:val="20"/>
          <w:lang/>
        </w:rPr>
        <w:t>critique</w:t>
      </w:r>
      <w:r w:rsidRPr="00113D44">
        <w:rPr>
          <w:i/>
          <w:iCs/>
          <w:color w:val="000000"/>
          <w:szCs w:val="20"/>
          <w:lang/>
        </w:rPr>
        <w:t xml:space="preserve">, </w:t>
      </w:r>
      <w:r w:rsidRPr="00113D44">
        <w:rPr>
          <w:color w:val="000000"/>
          <w:szCs w:val="20"/>
          <w:lang/>
        </w:rPr>
        <w:t>in a spiral (rather than circle) which reflexively implicates social science as a moment in the process that it explains’ (</w:t>
      </w:r>
      <w:r w:rsidRPr="00113D44">
        <w:rPr>
          <w:i/>
          <w:iCs/>
          <w:color w:val="000000"/>
          <w:szCs w:val="20"/>
          <w:lang/>
        </w:rPr>
        <w:t>PN3</w:t>
      </w:r>
      <w:r w:rsidRPr="00113D44">
        <w:rPr>
          <w:color w:val="000000"/>
          <w:szCs w:val="20"/>
          <w:lang/>
        </w:rPr>
        <w:t xml:space="preserve">: 21-2). </w:t>
      </w:r>
      <w:r w:rsidRPr="00113D44">
        <w:rPr>
          <w:rFonts w:eastAsia="Arial Unicode MS"/>
          <w:color w:val="000000"/>
          <w:szCs w:val="20"/>
          <w:lang/>
        </w:rPr>
        <w:t xml:space="preserve">On the solution to (2), all social life is embedded in networks (emergent </w:t>
      </w:r>
      <w:r w:rsidRPr="00113D44">
        <w:rPr>
          <w:rFonts w:eastAsia="Arial Unicode MS"/>
          <w:smallCaps/>
          <w:color w:val="000000"/>
          <w:szCs w:val="20"/>
          <w:lang/>
        </w:rPr>
        <w:t>totalities</w:t>
      </w:r>
      <w:r w:rsidRPr="00113D44">
        <w:rPr>
          <w:rFonts w:eastAsia="Arial Unicode MS"/>
          <w:color w:val="000000"/>
          <w:szCs w:val="20"/>
          <w:lang/>
        </w:rPr>
        <w:t xml:space="preserve">) of social relations, which are the paradigmatic subject-matter of social science rather than individuals or collectivities. Social identities are constituted </w:t>
      </w:r>
      <w:r w:rsidRPr="00113D44">
        <w:rPr>
          <w:rFonts w:eastAsia="Arial Unicode MS"/>
          <w:smallCaps/>
          <w:color w:val="000000"/>
          <w:szCs w:val="20"/>
          <w:lang/>
        </w:rPr>
        <w:t>relationally</w:t>
      </w:r>
      <w:r w:rsidRPr="00113D44">
        <w:rPr>
          <w:rFonts w:eastAsia="Arial Unicode MS"/>
          <w:color w:val="000000"/>
          <w:szCs w:val="20"/>
          <w:lang/>
        </w:rPr>
        <w:t>. Transformationalism (3) is specified by the transformational model of social activity (</w:t>
      </w:r>
      <w:r w:rsidRPr="00113D44">
        <w:rPr>
          <w:rFonts w:eastAsia="Arial Unicode MS"/>
          <w:smallCaps/>
          <w:color w:val="000000"/>
          <w:szCs w:val="20"/>
          <w:lang/>
        </w:rPr>
        <w:t>tmsa</w:t>
      </w:r>
      <w:r w:rsidRPr="00113D44">
        <w:rPr>
          <w:rFonts w:eastAsia="Arial Unicode MS"/>
          <w:color w:val="000000"/>
          <w:szCs w:val="20"/>
          <w:lang/>
        </w:rPr>
        <w:t>) in CN, whose elaboration in DCN is the social cube. On this, social structure is the condition and outcome (t</w:t>
      </w:r>
      <w:r w:rsidRPr="00113D44">
        <w:rPr>
          <w:rFonts w:eastAsia="Arial Unicode MS"/>
          <w:color w:val="000000"/>
          <w:szCs w:val="20"/>
          <w:vertAlign w:val="subscript"/>
          <w:lang/>
        </w:rPr>
        <w:t>1</w:t>
      </w:r>
      <w:r w:rsidRPr="00113D44">
        <w:rPr>
          <w:rFonts w:eastAsia="Arial Unicode MS"/>
          <w:color w:val="000000"/>
          <w:szCs w:val="20"/>
          <w:lang/>
        </w:rPr>
        <w:t>) of intentional agency which reproduces and changes it (t</w:t>
      </w:r>
      <w:r w:rsidRPr="00113D44">
        <w:rPr>
          <w:rFonts w:eastAsia="Arial Unicode MS"/>
          <w:color w:val="000000"/>
          <w:szCs w:val="20"/>
          <w:vertAlign w:val="subscript"/>
          <w:lang/>
        </w:rPr>
        <w:t>2</w:t>
      </w:r>
      <w:r w:rsidRPr="00113D44">
        <w:rPr>
          <w:rFonts w:eastAsia="Arial Unicode MS"/>
          <w:color w:val="000000"/>
          <w:szCs w:val="20"/>
          <w:lang/>
        </w:rPr>
        <w:t xml:space="preserve">). This implicates four kinds of </w:t>
      </w:r>
      <w:r w:rsidRPr="00113D44">
        <w:rPr>
          <w:rFonts w:eastAsia="Arial Unicode MS"/>
          <w:smallCaps/>
          <w:color w:val="000000"/>
          <w:szCs w:val="20"/>
          <w:lang/>
        </w:rPr>
        <w:t>duality</w:t>
      </w:r>
      <w:r w:rsidRPr="00113D44">
        <w:rPr>
          <w:rFonts w:eastAsia="Arial Unicode MS"/>
          <w:color w:val="000000"/>
          <w:szCs w:val="20"/>
          <w:lang/>
        </w:rPr>
        <w:t xml:space="preserve">: </w:t>
      </w:r>
      <w:r w:rsidRPr="00113D44">
        <w:rPr>
          <w:rFonts w:eastAsia="Arial Unicode MS"/>
          <w:i/>
          <w:iCs/>
          <w:color w:val="000000"/>
          <w:szCs w:val="20"/>
          <w:lang/>
        </w:rPr>
        <w:t>duality of praxis</w:t>
      </w:r>
      <w:r w:rsidRPr="00113D44">
        <w:rPr>
          <w:rFonts w:eastAsia="Arial Unicode MS"/>
          <w:color w:val="000000"/>
          <w:szCs w:val="20"/>
          <w:lang/>
        </w:rPr>
        <w:t xml:space="preserve"> (intentional action is also largely unintentional reproduction</w:t>
      </w:r>
      <w:r w:rsidR="00972E5C" w:rsidRPr="00113D44">
        <w:rPr>
          <w:rFonts w:eastAsia="Arial Unicode MS"/>
          <w:color w:val="000000"/>
          <w:szCs w:val="20"/>
          <w:lang/>
        </w:rPr>
        <w:t xml:space="preserve"> of social forms</w:t>
      </w:r>
      <w:r w:rsidRPr="00113D44">
        <w:rPr>
          <w:rFonts w:eastAsia="Arial Unicode MS"/>
          <w:color w:val="000000"/>
          <w:szCs w:val="20"/>
          <w:lang/>
        </w:rPr>
        <w:t xml:space="preserve">); </w:t>
      </w:r>
      <w:r w:rsidRPr="00113D44">
        <w:rPr>
          <w:rFonts w:eastAsia="Arial Unicode MS"/>
          <w:i/>
          <w:iCs/>
          <w:color w:val="000000"/>
          <w:szCs w:val="20"/>
          <w:lang/>
        </w:rPr>
        <w:t>duality of structure</w:t>
      </w:r>
      <w:r w:rsidRPr="00113D44">
        <w:rPr>
          <w:rFonts w:eastAsia="Arial Unicode MS"/>
          <w:color w:val="000000"/>
          <w:szCs w:val="20"/>
          <w:lang/>
        </w:rPr>
        <w:t xml:space="preserve"> (social structure is both the temporally prior condition and the outcome of praxis); </w:t>
      </w:r>
      <w:r w:rsidRPr="00113D44">
        <w:rPr>
          <w:rFonts w:eastAsia="Arial Unicode MS"/>
          <w:i/>
          <w:iCs/>
          <w:color w:val="000000"/>
          <w:szCs w:val="20"/>
          <w:lang/>
        </w:rPr>
        <w:t>duality of agency and structure</w:t>
      </w:r>
      <w:r w:rsidRPr="00113D44">
        <w:rPr>
          <w:rFonts w:eastAsia="Arial Unicode MS"/>
          <w:color w:val="000000"/>
          <w:szCs w:val="20"/>
          <w:lang/>
        </w:rPr>
        <w:t xml:space="preserve"> (they are existentially interdependent but essentially distinct); and </w:t>
      </w:r>
      <w:r w:rsidRPr="00113D44">
        <w:rPr>
          <w:rFonts w:eastAsia="Arial Unicode MS"/>
          <w:i/>
          <w:iCs/>
          <w:color w:val="000000"/>
          <w:szCs w:val="20"/>
          <w:lang/>
        </w:rPr>
        <w:t xml:space="preserve">duality of mediation and transformation </w:t>
      </w:r>
      <w:r w:rsidRPr="00113D44">
        <w:rPr>
          <w:rFonts w:eastAsia="Arial Unicode MS"/>
          <w:color w:val="000000"/>
          <w:szCs w:val="20"/>
          <w:lang/>
        </w:rPr>
        <w:t>(where mediation is pro</w:t>
      </w:r>
      <w:r w:rsidR="00B41E66" w:rsidRPr="00113D44">
        <w:rPr>
          <w:rFonts w:eastAsia="Arial Unicode MS"/>
          <w:color w:val="000000"/>
          <w:szCs w:val="20"/>
          <w:lang/>
        </w:rPr>
        <w:t xml:space="preserve">cess as defined above and </w:t>
      </w:r>
      <w:r w:rsidRPr="00113D44">
        <w:rPr>
          <w:rFonts w:eastAsia="Arial Unicode MS"/>
          <w:color w:val="000000"/>
          <w:szCs w:val="20"/>
          <w:lang/>
        </w:rPr>
        <w:t xml:space="preserve">the </w:t>
      </w:r>
      <w:r w:rsidRPr="00113D44">
        <w:rPr>
          <w:rFonts w:eastAsia="Arial Unicode MS"/>
          <w:smallCaps/>
          <w:color w:val="000000"/>
          <w:szCs w:val="20"/>
          <w:lang/>
        </w:rPr>
        <w:t>hiatus</w:t>
      </w:r>
      <w:r w:rsidRPr="00113D44">
        <w:rPr>
          <w:rFonts w:eastAsia="Arial Unicode MS"/>
          <w:color w:val="000000"/>
          <w:szCs w:val="20"/>
          <w:lang/>
        </w:rPr>
        <w:t xml:space="preserve">-in-the-duality situates the possibility of non-substantial process and disembedding [see </w:t>
      </w:r>
      <w:r w:rsidRPr="00113D44">
        <w:rPr>
          <w:rFonts w:eastAsia="Arial Unicode MS"/>
          <w:smallCaps/>
          <w:color w:val="000000"/>
          <w:szCs w:val="20"/>
          <w:lang/>
        </w:rPr>
        <w:t>distanciation]</w:t>
      </w:r>
      <w:r w:rsidRPr="00113D44">
        <w:rPr>
          <w:rFonts w:eastAsia="Arial Unicode MS"/>
          <w:color w:val="000000"/>
          <w:szCs w:val="20"/>
          <w:lang/>
        </w:rPr>
        <w:t xml:space="preserve">). Archer’s </w:t>
      </w:r>
      <w:r w:rsidRPr="00113D44">
        <w:rPr>
          <w:rFonts w:eastAsia="Arial Unicode MS"/>
          <w:i/>
          <w:iCs/>
          <w:color w:val="000000"/>
          <w:szCs w:val="20"/>
          <w:lang/>
        </w:rPr>
        <w:t>analytical dualism</w:t>
      </w:r>
      <w:r w:rsidR="008F1ABE" w:rsidRPr="00113D44">
        <w:rPr>
          <w:rFonts w:eastAsia="Arial Unicode MS"/>
          <w:color w:val="000000"/>
          <w:szCs w:val="20"/>
          <w:lang/>
        </w:rPr>
        <w:t xml:space="preserve"> (see </w:t>
      </w:r>
      <w:r w:rsidR="008F1ABE" w:rsidRPr="00113D44">
        <w:rPr>
          <w:rFonts w:eastAsia="Arial Unicode MS"/>
          <w:smallCaps/>
          <w:color w:val="000000"/>
          <w:szCs w:val="20"/>
          <w:lang/>
        </w:rPr>
        <w:t>morphogenesis</w:t>
      </w:r>
      <w:r w:rsidRPr="00113D44">
        <w:rPr>
          <w:rFonts w:eastAsia="Arial Unicode MS"/>
          <w:color w:val="000000"/>
          <w:szCs w:val="20"/>
          <w:lang/>
        </w:rPr>
        <w:t xml:space="preserve">) is designed to respect the irreducibility of the elements of these dualities. She has also (Archer 2003: Ch. 4) theorised the mechanism whereby structure is mediated by agency as the </w:t>
      </w:r>
      <w:r w:rsidRPr="00113D44">
        <w:rPr>
          <w:rFonts w:eastAsia="Arial Unicode MS"/>
          <w:smallCaps/>
          <w:color w:val="000000"/>
          <w:szCs w:val="20"/>
          <w:lang/>
        </w:rPr>
        <w:t>reflexive</w:t>
      </w:r>
      <w:r w:rsidRPr="00113D44">
        <w:rPr>
          <w:rFonts w:eastAsia="Arial Unicode MS"/>
          <w:color w:val="000000"/>
          <w:szCs w:val="20"/>
          <w:lang/>
        </w:rPr>
        <w:t xml:space="preserve"> deliberations or </w:t>
      </w:r>
      <w:r w:rsidRPr="00113D44">
        <w:rPr>
          <w:rFonts w:eastAsia="Arial Unicode MS"/>
          <w:i/>
          <w:color w:val="000000"/>
          <w:szCs w:val="20"/>
          <w:lang/>
        </w:rPr>
        <w:t xml:space="preserve">internal conversation </w:t>
      </w:r>
      <w:r w:rsidRPr="00113D44">
        <w:rPr>
          <w:rFonts w:eastAsia="Arial Unicode MS"/>
          <w:color w:val="000000"/>
          <w:szCs w:val="20"/>
          <w:lang/>
        </w:rPr>
        <w:t>of</w:t>
      </w:r>
      <w:r w:rsidRPr="00113D44">
        <w:rPr>
          <w:rFonts w:eastAsia="Arial Unicode MS"/>
          <w:smallCaps/>
          <w:color w:val="000000"/>
          <w:szCs w:val="20"/>
          <w:lang/>
        </w:rPr>
        <w:t xml:space="preserve"> agents</w:t>
      </w:r>
      <w:r w:rsidRPr="00113D44">
        <w:rPr>
          <w:rFonts w:eastAsia="Arial Unicode MS"/>
          <w:color w:val="000000"/>
          <w:szCs w:val="20"/>
          <w:lang/>
        </w:rPr>
        <w:t xml:space="preserve">. On the resolutions of (4) and (5), </w:t>
      </w:r>
      <w:r w:rsidRPr="00113D44">
        <w:rPr>
          <w:rFonts w:eastAsia="Arial Unicode MS"/>
          <w:smallCaps/>
          <w:color w:val="000000"/>
          <w:szCs w:val="20"/>
          <w:lang/>
        </w:rPr>
        <w:t>mind</w:t>
      </w:r>
      <w:r w:rsidRPr="00113D44">
        <w:rPr>
          <w:rFonts w:eastAsia="Arial Unicode MS"/>
          <w:color w:val="000000"/>
          <w:szCs w:val="20"/>
          <w:lang/>
        </w:rPr>
        <w:t xml:space="preserve"> is a sui generis real emergent power of matter, and reasons, when acted upon, are (materially conditioned) causes. Together they establish the relative autonomy of </w:t>
      </w:r>
      <w:r w:rsidRPr="00113D44">
        <w:rPr>
          <w:rFonts w:eastAsia="Arial Unicode MS"/>
          <w:smallCaps/>
          <w:color w:val="000000"/>
          <w:szCs w:val="20"/>
          <w:lang/>
        </w:rPr>
        <w:t>psychology</w:t>
      </w:r>
      <w:r w:rsidRPr="00113D44">
        <w:rPr>
          <w:rFonts w:eastAsia="Arial Unicode MS"/>
          <w:color w:val="000000"/>
          <w:szCs w:val="20"/>
          <w:lang/>
        </w:rPr>
        <w:t xml:space="preserve"> from </w:t>
      </w:r>
      <w:r w:rsidRPr="00113D44">
        <w:rPr>
          <w:rFonts w:eastAsia="Arial Unicode MS"/>
          <w:smallCaps/>
          <w:color w:val="000000"/>
          <w:szCs w:val="20"/>
          <w:lang/>
        </w:rPr>
        <w:t>sociology</w:t>
      </w:r>
      <w:r w:rsidRPr="00113D44">
        <w:rPr>
          <w:rFonts w:eastAsia="Arial Unicode MS"/>
          <w:color w:val="000000"/>
          <w:szCs w:val="20"/>
          <w:lang/>
        </w:rPr>
        <w:t xml:space="preserve">. </w:t>
      </w:r>
      <w:r w:rsidRPr="00113D44">
        <w:rPr>
          <w:szCs w:val="20"/>
          <w:lang/>
        </w:rPr>
        <w:t>Human discourse, reflexivity and depth-stratification of the person presuppose a distinction between real reasons and deliberated possible reasons, and between real reasons as underlying motivation (</w:t>
      </w:r>
      <w:r w:rsidRPr="00113D44">
        <w:rPr>
          <w:smallCaps/>
          <w:szCs w:val="20"/>
          <w:lang/>
        </w:rPr>
        <w:t>wants</w:t>
      </w:r>
      <w:r w:rsidRPr="00113D44">
        <w:rPr>
          <w:szCs w:val="20"/>
          <w:lang/>
        </w:rPr>
        <w:t xml:space="preserve"> and beliefs), which may be more or less unconscious and ideologically constituted, and reasons that are mere rationalisations. </w:t>
      </w:r>
      <w:r w:rsidRPr="00113D44">
        <w:rPr>
          <w:rFonts w:eastAsia="Arial Unicode MS"/>
          <w:color w:val="000000"/>
          <w:szCs w:val="20"/>
          <w:lang/>
        </w:rPr>
        <w:t>On the resolution of (6), values can be derived from facts. This is discussed below.</w:t>
      </w:r>
    </w:p>
    <w:p w:rsidR="00305ADC" w:rsidRPr="00113D44" w:rsidRDefault="00305ADC" w:rsidP="00305ADC">
      <w:pPr>
        <w:widowControl w:val="0"/>
        <w:tabs>
          <w:tab w:val="clear" w:pos="284"/>
          <w:tab w:val="left" w:pos="235"/>
        </w:tabs>
        <w:suppressAutoHyphens/>
        <w:autoSpaceDE w:val="0"/>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color w:val="000000"/>
          <w:szCs w:val="20"/>
          <w:lang/>
        </w:rPr>
        <w:t xml:space="preserve">CN is a </w:t>
      </w:r>
      <w:r w:rsidRPr="00113D44">
        <w:rPr>
          <w:rFonts w:eastAsia="Arial Unicode MS"/>
          <w:i/>
          <w:iCs/>
          <w:color w:val="000000"/>
          <w:szCs w:val="20"/>
          <w:lang/>
        </w:rPr>
        <w:t>qualified</w:t>
      </w:r>
      <w:r w:rsidRPr="00113D44">
        <w:rPr>
          <w:rFonts w:eastAsia="Arial Unicode MS"/>
          <w:color w:val="000000"/>
          <w:szCs w:val="20"/>
          <w:lang/>
        </w:rPr>
        <w:t xml:space="preserve"> naturalism. While acknowledging that naturalism has limits (set out, together with</w:t>
      </w:r>
      <w:r w:rsidR="002B2538">
        <w:rPr>
          <w:rFonts w:eastAsia="Arial Unicode MS"/>
          <w:color w:val="000000"/>
          <w:szCs w:val="20"/>
          <w:lang/>
        </w:rPr>
        <w:t xml:space="preserve"> their derivation, in Figure 17</w:t>
      </w:r>
      <w:r w:rsidRPr="00113D44">
        <w:rPr>
          <w:rFonts w:eastAsia="Arial Unicode MS"/>
          <w:color w:val="000000"/>
          <w:szCs w:val="20"/>
          <w:lang/>
        </w:rPr>
        <w:t xml:space="preserve">, see also </w:t>
      </w:r>
      <w:r w:rsidRPr="00113D44">
        <w:rPr>
          <w:rFonts w:eastAsia="Arial Unicode MS"/>
          <w:smallCaps/>
          <w:color w:val="000000"/>
          <w:szCs w:val="20"/>
          <w:lang/>
        </w:rPr>
        <w:t>social theory</w:t>
      </w:r>
      <w:r w:rsidRPr="00113D44">
        <w:rPr>
          <w:rFonts w:eastAsia="Arial Unicode MS"/>
          <w:color w:val="000000"/>
          <w:szCs w:val="20"/>
          <w:lang/>
        </w:rPr>
        <w:t xml:space="preserve">), CN argues (1) that, while the mode of </w:t>
      </w:r>
      <w:r w:rsidRPr="00113D44">
        <w:rPr>
          <w:rFonts w:eastAsia="Arial Unicode MS"/>
          <w:smallCaps/>
          <w:color w:val="000000"/>
          <w:szCs w:val="20"/>
          <w:lang/>
        </w:rPr>
        <w:t>inference</w:t>
      </w:r>
      <w:r w:rsidRPr="00113D44">
        <w:rPr>
          <w:rFonts w:eastAsia="Arial Unicode MS"/>
          <w:color w:val="000000"/>
          <w:szCs w:val="20"/>
          <w:lang/>
        </w:rPr>
        <w:t xml:space="preserve"> in all science is broadly retroductive-analogical (of which transcendental and </w:t>
      </w:r>
      <w:r w:rsidRPr="00113D44">
        <w:rPr>
          <w:rFonts w:eastAsia="Arial Unicode MS"/>
          <w:smallCaps/>
          <w:color w:val="000000"/>
          <w:szCs w:val="20"/>
          <w:lang/>
        </w:rPr>
        <w:t>dialectical arguments</w:t>
      </w:r>
      <w:r w:rsidRPr="00113D44">
        <w:rPr>
          <w:rFonts w:eastAsia="Arial Unicode MS"/>
          <w:color w:val="000000"/>
          <w:szCs w:val="20"/>
          <w:lang/>
        </w:rPr>
        <w:t xml:space="preserve"> are species and sub-species, </w:t>
      </w:r>
      <w:r w:rsidRPr="00113D44">
        <w:rPr>
          <w:rFonts w:eastAsia="Arial Unicode MS"/>
          <w:color w:val="000000"/>
          <w:szCs w:val="20"/>
          <w:lang/>
        </w:rPr>
        <w:lastRenderedPageBreak/>
        <w:t xml:space="preserve">respectively), any science must have </w:t>
      </w:r>
      <w:r w:rsidRPr="00113D44">
        <w:rPr>
          <w:rFonts w:eastAsia="Arial Unicode MS"/>
          <w:smallCaps/>
          <w:color w:val="000000"/>
          <w:szCs w:val="20"/>
          <w:lang/>
        </w:rPr>
        <w:t>methods</w:t>
      </w:r>
      <w:r w:rsidRPr="00113D44">
        <w:rPr>
          <w:rFonts w:eastAsia="Arial Unicode MS"/>
          <w:color w:val="000000"/>
          <w:szCs w:val="20"/>
          <w:lang/>
        </w:rPr>
        <w:t xml:space="preserve"> and procedures specific (appropriate) to its subject matter; and (2) there are means whereby hypotheses in the social sciences can adequately be grounded empirically.</w:t>
      </w:r>
    </w:p>
    <w:p w:rsidR="00305ADC" w:rsidRPr="00113D44" w:rsidRDefault="00305ADC" w:rsidP="00305ADC">
      <w:pPr>
        <w:widowControl w:val="0"/>
        <w:tabs>
          <w:tab w:val="clear" w:pos="284"/>
        </w:tabs>
        <w:suppressAutoHyphens/>
        <w:spacing w:line="100" w:lineRule="atLeast"/>
        <w:rPr>
          <w:rFonts w:eastAsia="Arial Unicode MS"/>
          <w:b/>
          <w:szCs w:val="20"/>
          <w:lang/>
        </w:rPr>
      </w:pPr>
    </w:p>
    <w:tbl>
      <w:tblPr>
        <w:tblStyle w:val="TableGrid"/>
        <w:tblW w:w="0" w:type="auto"/>
        <w:tblLayout w:type="fixed"/>
        <w:tblLook w:val="0000" w:firstRow="0" w:lastRow="0" w:firstColumn="0" w:lastColumn="0" w:noHBand="0" w:noVBand="0"/>
      </w:tblPr>
      <w:tblGrid>
        <w:gridCol w:w="1265"/>
        <w:gridCol w:w="3900"/>
        <w:gridCol w:w="4472"/>
      </w:tblGrid>
      <w:tr w:rsidR="00305ADC" w:rsidRPr="00113D44">
        <w:tc>
          <w:tcPr>
            <w:tcW w:w="1265" w:type="dxa"/>
          </w:tcPr>
          <w:p w:rsidR="00305ADC" w:rsidRPr="00113D44" w:rsidRDefault="00305ADC" w:rsidP="00305ADC">
            <w:pPr>
              <w:widowControl w:val="0"/>
              <w:suppressLineNumbers/>
              <w:suppressAutoHyphens/>
              <w:jc w:val="center"/>
              <w:rPr>
                <w:rFonts w:ascii="Verdana" w:eastAsia="Arial Unicode MS" w:hAnsi="Verdana"/>
                <w:b/>
                <w:bCs/>
                <w:sz w:val="12"/>
                <w:szCs w:val="12"/>
                <w:lang/>
              </w:rPr>
            </w:pPr>
            <w:r w:rsidRPr="00113D44">
              <w:rPr>
                <w:rFonts w:ascii="Verdana" w:eastAsia="Arial Unicode MS" w:hAnsi="Verdana"/>
                <w:b/>
                <w:bCs/>
                <w:sz w:val="12"/>
                <w:szCs w:val="12"/>
                <w:lang/>
              </w:rPr>
              <w:t xml:space="preserve">Type </w:t>
            </w:r>
          </w:p>
        </w:tc>
        <w:tc>
          <w:tcPr>
            <w:tcW w:w="3900" w:type="dxa"/>
          </w:tcPr>
          <w:p w:rsidR="00305ADC" w:rsidRPr="00113D44" w:rsidRDefault="00305ADC" w:rsidP="00305ADC">
            <w:pPr>
              <w:widowControl w:val="0"/>
              <w:suppressLineNumbers/>
              <w:suppressAutoHyphens/>
              <w:jc w:val="center"/>
              <w:rPr>
                <w:rFonts w:ascii="Verdana" w:eastAsia="Arial Unicode MS" w:hAnsi="Verdana"/>
                <w:b/>
                <w:bCs/>
                <w:sz w:val="12"/>
                <w:szCs w:val="12"/>
                <w:lang/>
              </w:rPr>
            </w:pPr>
            <w:r w:rsidRPr="00113D44">
              <w:rPr>
                <w:rFonts w:ascii="Verdana" w:eastAsia="Arial Unicode MS" w:hAnsi="Verdana"/>
                <w:b/>
                <w:bCs/>
                <w:sz w:val="12"/>
                <w:szCs w:val="12"/>
                <w:lang/>
              </w:rPr>
              <w:t>Derivation</w:t>
            </w:r>
          </w:p>
        </w:tc>
        <w:tc>
          <w:tcPr>
            <w:tcW w:w="4472" w:type="dxa"/>
          </w:tcPr>
          <w:p w:rsidR="00305ADC" w:rsidRPr="00113D44" w:rsidRDefault="00305ADC" w:rsidP="00305ADC">
            <w:pPr>
              <w:widowControl w:val="0"/>
              <w:suppressLineNumbers/>
              <w:suppressAutoHyphens/>
              <w:jc w:val="center"/>
              <w:rPr>
                <w:rFonts w:ascii="Verdana" w:eastAsia="Arial Unicode MS" w:hAnsi="Verdana"/>
                <w:b/>
                <w:bCs/>
                <w:sz w:val="12"/>
                <w:szCs w:val="12"/>
                <w:lang/>
              </w:rPr>
            </w:pPr>
            <w:r w:rsidRPr="00113D44">
              <w:rPr>
                <w:rFonts w:ascii="Verdana" w:eastAsia="Arial Unicode MS" w:hAnsi="Verdana"/>
                <w:b/>
                <w:bCs/>
                <w:sz w:val="12"/>
                <w:szCs w:val="12"/>
                <w:lang/>
              </w:rPr>
              <w:t>Limits</w:t>
            </w:r>
          </w:p>
        </w:tc>
      </w:tr>
      <w:tr w:rsidR="00305ADC" w:rsidRPr="00113D44">
        <w:trPr>
          <w:trHeight w:val="694"/>
        </w:trPr>
        <w:tc>
          <w:tcPr>
            <w:tcW w:w="1265"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ontological</w:t>
            </w:r>
          </w:p>
        </w:tc>
        <w:tc>
          <w:tcPr>
            <w:tcW w:w="390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transformational model of scientific activity (TMSA) (CN)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social cube (DCN)</w:t>
            </w:r>
          </w:p>
        </w:tc>
        <w:tc>
          <w:tcPr>
            <w:tcW w:w="4472"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social, unlike natural, structures are (1) concept-dependent, entailing a hermeneutical starting point for social science; (2) activity-dependent, entailing (quasi-)autopoiesis; (3) more space-time specific, entailing relative transience (geo-historicity)</w:t>
            </w:r>
          </w:p>
        </w:tc>
      </w:tr>
      <w:tr w:rsidR="00305ADC" w:rsidRPr="00113D44">
        <w:tc>
          <w:tcPr>
            <w:tcW w:w="1265"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relational</w:t>
            </w:r>
          </w:p>
        </w:tc>
        <w:tc>
          <w:tcPr>
            <w:tcW w:w="390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TMSA (relational character of social life entails causal interdependency of social science and its subject matter)</w:t>
            </w:r>
          </w:p>
        </w:tc>
        <w:tc>
          <w:tcPr>
            <w:tcW w:w="4472"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social-relational dependence: social, unlike natural, structures are causally impacted by science</w:t>
            </w:r>
          </w:p>
        </w:tc>
      </w:tr>
      <w:tr w:rsidR="00305ADC" w:rsidRPr="00113D44">
        <w:tc>
          <w:tcPr>
            <w:tcW w:w="1265"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epistemological or methodological</w:t>
            </w:r>
          </w:p>
        </w:tc>
        <w:tc>
          <w:tcPr>
            <w:tcW w:w="390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TMSA (openness of social systems, impossibility of closure)</w:t>
            </w:r>
          </w:p>
        </w:tc>
        <w:tc>
          <w:tcPr>
            <w:tcW w:w="4472"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absence of decisive test situations for social sciences</w:t>
            </w:r>
          </w:p>
        </w:tc>
      </w:tr>
      <w:tr w:rsidR="00305ADC" w:rsidRPr="00113D44">
        <w:tc>
          <w:tcPr>
            <w:tcW w:w="1265"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critical</w:t>
            </w:r>
          </w:p>
        </w:tc>
        <w:tc>
          <w:tcPr>
            <w:tcW w:w="390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TMSA (unacknowledged conditions, unintended consequences, tacit skills, unconscious motivation of agency) </w:t>
            </w:r>
          </w:p>
        </w:tc>
        <w:tc>
          <w:tcPr>
            <w:tcW w:w="4472"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social, unlike natural, objects include beliefs about themselves; situates the possibility of explanatory critique of consciousness and social forms</w:t>
            </w:r>
          </w:p>
        </w:tc>
      </w:tr>
    </w:tbl>
    <w:p w:rsidR="00305ADC" w:rsidRPr="00113D44" w:rsidRDefault="00305ADC" w:rsidP="00305ADC">
      <w:pPr>
        <w:widowControl w:val="0"/>
        <w:tabs>
          <w:tab w:val="clear" w:pos="284"/>
        </w:tabs>
        <w:suppressAutoHyphens/>
        <w:spacing w:line="100" w:lineRule="atLeast"/>
        <w:jc w:val="center"/>
        <w:rPr>
          <w:rFonts w:eastAsia="Arial Unicode MS"/>
          <w:b/>
          <w:szCs w:val="20"/>
          <w:lang/>
        </w:rPr>
      </w:pPr>
      <w:r w:rsidRPr="00113D44">
        <w:rPr>
          <w:rFonts w:eastAsia="Arial Unicode MS"/>
          <w:b/>
          <w:szCs w:val="20"/>
          <w:lang/>
        </w:rPr>
        <w:tab/>
      </w:r>
      <w:r w:rsidRPr="00113D44">
        <w:rPr>
          <w:rFonts w:eastAsia="Arial Unicode MS"/>
          <w:b/>
          <w:szCs w:val="20"/>
          <w:lang/>
        </w:rPr>
        <w:tab/>
      </w:r>
    </w:p>
    <w:p w:rsidR="00305ADC" w:rsidRPr="00113D44" w:rsidRDefault="002B2538" w:rsidP="00305ADC">
      <w:pPr>
        <w:widowControl w:val="0"/>
        <w:tabs>
          <w:tab w:val="clear" w:pos="284"/>
        </w:tabs>
        <w:suppressAutoHyphens/>
        <w:spacing w:line="100" w:lineRule="atLeast"/>
        <w:jc w:val="center"/>
        <w:rPr>
          <w:rFonts w:ascii="Verdana" w:eastAsia="Arial Unicode MS" w:hAnsi="Verdana"/>
          <w:sz w:val="16"/>
          <w:szCs w:val="16"/>
          <w:lang/>
        </w:rPr>
      </w:pPr>
      <w:r>
        <w:rPr>
          <w:rFonts w:ascii="Verdana" w:eastAsia="Arial Unicode MS" w:hAnsi="Verdana"/>
          <w:b/>
          <w:sz w:val="16"/>
          <w:szCs w:val="16"/>
          <w:lang/>
        </w:rPr>
        <w:t>Figure 17</w:t>
      </w:r>
      <w:r w:rsidR="00305ADC" w:rsidRPr="00113D44">
        <w:rPr>
          <w:rFonts w:ascii="Verdana" w:eastAsia="Arial Unicode MS" w:hAnsi="Verdana"/>
          <w:b/>
          <w:sz w:val="16"/>
          <w:szCs w:val="16"/>
          <w:lang/>
        </w:rPr>
        <w:t xml:space="preserve">. </w:t>
      </w:r>
      <w:r w:rsidR="00305ADC" w:rsidRPr="00113D44">
        <w:rPr>
          <w:rFonts w:ascii="Verdana" w:eastAsia="Arial Unicode MS" w:hAnsi="Verdana"/>
          <w:sz w:val="16"/>
          <w:szCs w:val="16"/>
          <w:lang/>
        </w:rPr>
        <w:t>Limits to naturalism</w:t>
      </w:r>
    </w:p>
    <w:p w:rsidR="00305ADC" w:rsidRPr="00113D44" w:rsidRDefault="00305ADC" w:rsidP="00305ADC">
      <w:pPr>
        <w:widowControl w:val="0"/>
        <w:tabs>
          <w:tab w:val="clear" w:pos="284"/>
        </w:tabs>
        <w:suppressAutoHyphens/>
        <w:spacing w:line="100" w:lineRule="atLeast"/>
        <w:jc w:val="center"/>
        <w:rPr>
          <w:rFonts w:ascii="Verdana" w:eastAsia="Arial Unicode MS" w:hAnsi="Verdana"/>
          <w:b/>
          <w:sz w:val="16"/>
          <w:szCs w:val="16"/>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color w:val="000000"/>
          <w:szCs w:val="20"/>
          <w:lang/>
        </w:rPr>
        <w:t xml:space="preserve">The list incorporates changes made in response to criticism since the publication of </w:t>
      </w:r>
      <w:r w:rsidRPr="00113D44">
        <w:rPr>
          <w:rFonts w:eastAsia="Arial Unicode MS"/>
          <w:i/>
          <w:iCs/>
          <w:color w:val="000000"/>
          <w:szCs w:val="20"/>
          <w:lang/>
        </w:rPr>
        <w:t>PN</w:t>
      </w:r>
      <w:r w:rsidRPr="00113D44">
        <w:rPr>
          <w:rFonts w:eastAsia="Arial Unicode MS"/>
          <w:color w:val="000000"/>
          <w:szCs w:val="20"/>
          <w:lang/>
        </w:rPr>
        <w:t xml:space="preserve">. Within CR, only the last </w:t>
      </w:r>
      <w:r w:rsidR="00C455A7" w:rsidRPr="00113D44">
        <w:rPr>
          <w:rFonts w:eastAsia="Arial Unicode MS"/>
          <w:color w:val="000000"/>
          <w:szCs w:val="20"/>
          <w:lang/>
        </w:rPr>
        <w:t xml:space="preserve">two – </w:t>
      </w:r>
      <w:r w:rsidRPr="00113D44">
        <w:rPr>
          <w:rFonts w:eastAsia="Arial Unicode MS"/>
          <w:color w:val="000000"/>
          <w:szCs w:val="20"/>
          <w:lang/>
        </w:rPr>
        <w:t>absence of decisive test situations and the possibility of explanatory critique</w:t>
      </w:r>
      <w:r w:rsidRPr="00113D44">
        <w:rPr>
          <w:rFonts w:eastAsia="Arial Unicode MS"/>
          <w:smallCaps/>
          <w:color w:val="000000"/>
          <w:szCs w:val="20"/>
          <w:lang/>
        </w:rPr>
        <w:t xml:space="preserve"> </w:t>
      </w:r>
      <w:r w:rsidR="00C455A7" w:rsidRPr="00113D44">
        <w:rPr>
          <w:rFonts w:eastAsia="Arial Unicode MS"/>
          <w:smallCaps/>
          <w:color w:val="000000"/>
          <w:szCs w:val="20"/>
          <w:lang/>
        </w:rPr>
        <w:t xml:space="preserve">– </w:t>
      </w:r>
      <w:r w:rsidRPr="00113D44">
        <w:rPr>
          <w:rFonts w:eastAsia="Arial Unicode MS"/>
          <w:color w:val="000000"/>
          <w:szCs w:val="20"/>
          <w:lang/>
        </w:rPr>
        <w:t xml:space="preserve">now seem at all controversial. In DCN, activity-dependence is </w:t>
      </w:r>
      <w:r w:rsidRPr="00113D44">
        <w:rPr>
          <w:rFonts w:eastAsia="Arial Unicode MS"/>
          <w:smallCaps/>
          <w:color w:val="000000"/>
          <w:szCs w:val="20"/>
          <w:lang/>
        </w:rPr>
        <w:t>negatively generalised</w:t>
      </w:r>
      <w:r w:rsidRPr="00113D44">
        <w:rPr>
          <w:rFonts w:eastAsia="Arial Unicode MS"/>
          <w:color w:val="000000"/>
          <w:szCs w:val="20"/>
          <w:lang/>
        </w:rPr>
        <w:t xml:space="preserve"> to include past activity, obtaining the result that social structures may persist without any (present) human agency or even despite it (e.g., demographic structures or the thawing icecaps, which, while not social structures as such are socially produced phenomena), and that ‘all the </w:t>
      </w:r>
      <w:r w:rsidRPr="00113D44">
        <w:rPr>
          <w:rFonts w:eastAsia="Arial Unicode MS"/>
          <w:i/>
          <w:iCs/>
          <w:color w:val="000000"/>
          <w:szCs w:val="20"/>
          <w:lang/>
        </w:rPr>
        <w:t>decisive</w:t>
      </w:r>
      <w:r w:rsidRPr="00113D44">
        <w:rPr>
          <w:rFonts w:eastAsia="Arial Unicode MS"/>
          <w:color w:val="000000"/>
          <w:szCs w:val="20"/>
          <w:lang/>
        </w:rPr>
        <w:t xml:space="preserve"> moments of social life are negative’ (</w:t>
      </w:r>
      <w:r w:rsidRPr="00113D44">
        <w:rPr>
          <w:rFonts w:eastAsia="Arial Unicode MS"/>
          <w:i/>
          <w:iCs/>
          <w:color w:val="000000"/>
          <w:szCs w:val="20"/>
          <w:lang/>
        </w:rPr>
        <w:t>D</w:t>
      </w:r>
      <w:r w:rsidRPr="00113D44">
        <w:rPr>
          <w:rFonts w:eastAsia="Arial Unicode MS"/>
          <w:color w:val="000000"/>
          <w:szCs w:val="20"/>
          <w:lang/>
        </w:rPr>
        <w:t xml:space="preserve">: 160, see also </w:t>
      </w:r>
      <w:r w:rsidRPr="00113D44">
        <w:rPr>
          <w:rFonts w:eastAsia="Arial Unicode MS"/>
          <w:smallCaps/>
          <w:color w:val="000000"/>
          <w:szCs w:val="20"/>
          <w:lang/>
        </w:rPr>
        <w:t>absence</w:t>
      </w:r>
      <w:r w:rsidRPr="00113D44">
        <w:rPr>
          <w:rFonts w:eastAsia="Arial Unicode MS"/>
          <w:color w:val="000000"/>
          <w:szCs w:val="20"/>
          <w:lang/>
        </w:rPr>
        <w:t>). The (quasi-)</w:t>
      </w:r>
      <w:r w:rsidRPr="00113D44">
        <w:rPr>
          <w:rFonts w:eastAsia="Arial Unicode MS"/>
          <w:smallCaps/>
          <w:color w:val="000000"/>
          <w:szCs w:val="20"/>
          <w:lang/>
        </w:rPr>
        <w:t>autopoietic</w:t>
      </w:r>
      <w:r w:rsidRPr="00113D44">
        <w:rPr>
          <w:rFonts w:eastAsia="Arial Unicode MS"/>
          <w:color w:val="000000"/>
          <w:szCs w:val="20"/>
          <w:lang/>
        </w:rPr>
        <w:t xml:space="preserve"> nature of social forms is entailed by the fact that social causes, mediated by intentional agency, enter into their reproduction, or, society is itself a social product. In relation to the epistemological or methodological limit, Bhaskar’s essential point </w:t>
      </w:r>
      <w:r w:rsidRPr="00113D44">
        <w:rPr>
          <w:rFonts w:eastAsia="Arial Unicode MS"/>
          <w:szCs w:val="20"/>
          <w:lang/>
        </w:rPr>
        <w:t>is that the social, unlike the natural, world is ‘ineradicably open’; social science is therefore denied a decisive predictive test (closed experiments) for the development and replacement of theory, which must rely exclusively on tests in terms of explanatory power. However, well controlled direct experiment is available only to some of the natural sciences, otherwise the contrast is one of degree only and the problems of confirmation and falsification this poses can arguably be offset to large extent (see</w:t>
      </w:r>
      <w:r w:rsidRPr="00113D44">
        <w:rPr>
          <w:rFonts w:eastAsia="Arial Unicode MS"/>
          <w:smallCaps/>
          <w:szCs w:val="20"/>
          <w:lang/>
        </w:rPr>
        <w:t xml:space="preserve"> contrast explanation, demi-reg, theory choice</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szCs w:val="20"/>
          <w:lang/>
        </w:rPr>
      </w:pPr>
    </w:p>
    <w:p w:rsidR="00305ADC" w:rsidRPr="00113D44" w:rsidRDefault="00305ADC" w:rsidP="00305ADC">
      <w:pPr>
        <w:widowControl w:val="0"/>
        <w:tabs>
          <w:tab w:val="clear" w:pos="284"/>
          <w:tab w:val="left" w:pos="-490"/>
        </w:tabs>
        <w:suppressAutoHyphens/>
        <w:autoSpaceDE w:val="0"/>
        <w:spacing w:line="100" w:lineRule="atLeast"/>
        <w:rPr>
          <w:color w:val="000000"/>
          <w:szCs w:val="20"/>
          <w:lang/>
        </w:rPr>
      </w:pPr>
      <w:r w:rsidRPr="00113D44">
        <w:rPr>
          <w:color w:val="000000"/>
          <w:szCs w:val="20"/>
          <w:lang/>
        </w:rPr>
        <w:t xml:space="preserve">Although the theory of explanatory critique (EC), or ethical naturalism, was elaborated fully only after CN, and is often regarded as its successor moment, its possibility was already situated in </w:t>
      </w:r>
      <w:r w:rsidRPr="00113D44">
        <w:rPr>
          <w:i/>
          <w:iCs/>
          <w:color w:val="000000"/>
          <w:szCs w:val="20"/>
          <w:lang/>
        </w:rPr>
        <w:t>PN</w:t>
      </w:r>
      <w:r w:rsidRPr="00113D44">
        <w:rPr>
          <w:color w:val="000000"/>
          <w:szCs w:val="20"/>
          <w:lang/>
        </w:rPr>
        <w:t xml:space="preserve"> by the thesis of the limited nature (owing to unintended consequences, unconscious motives, etc.) and contingent corrigibility of agents’ accounts and conceptualisations, which do not exhaust or constitute the social, and may indeed obscure aspects of it; and its substance outlined. DCN, moreover, explicitly embraces both EC and </w:t>
      </w:r>
      <w:r w:rsidRPr="00113D44">
        <w:rPr>
          <w:smallCaps/>
          <w:color w:val="000000"/>
          <w:szCs w:val="20"/>
          <w:lang/>
        </w:rPr>
        <w:t>emancipatory axiology</w:t>
      </w:r>
      <w:r w:rsidRPr="00113D44">
        <w:rPr>
          <w:color w:val="000000"/>
          <w:szCs w:val="20"/>
          <w:lang/>
        </w:rPr>
        <w:t xml:space="preserve">. EC holds that, contrary to Hume, ethical values can logically be inferred from purely factual premises or scientific results, so providing a grounding for </w:t>
      </w:r>
      <w:r w:rsidRPr="00113D44">
        <w:rPr>
          <w:smallCaps/>
          <w:color w:val="000000"/>
          <w:szCs w:val="20"/>
          <w:lang/>
        </w:rPr>
        <w:t>ethics</w:t>
      </w:r>
      <w:r w:rsidRPr="00113D44">
        <w:rPr>
          <w:color w:val="000000"/>
          <w:szCs w:val="20"/>
          <w:lang/>
        </w:rPr>
        <w:t xml:space="preserve">. If social science can demonstrate that a belief is false and give a true account of its causes, then it immediately issues in a negative valuation of those causes and any structure, states of affairs, etc., sustaining them, </w:t>
      </w:r>
      <w:r w:rsidRPr="00113D44">
        <w:rPr>
          <w:caps/>
          <w:color w:val="000000"/>
          <w:szCs w:val="20"/>
          <w:lang/>
        </w:rPr>
        <w:t>cp</w:t>
      </w:r>
      <w:r w:rsidRPr="00113D44">
        <w:rPr>
          <w:color w:val="000000"/>
          <w:szCs w:val="20"/>
          <w:lang/>
        </w:rPr>
        <w:t xml:space="preserve">, and a positive valuation of action directed at removing the causes, </w:t>
      </w:r>
      <w:r w:rsidRPr="00113D44">
        <w:rPr>
          <w:caps/>
          <w:color w:val="000000"/>
          <w:szCs w:val="20"/>
          <w:lang/>
        </w:rPr>
        <w:t>cp</w:t>
      </w:r>
      <w:r w:rsidRPr="00113D44">
        <w:rPr>
          <w:color w:val="000000"/>
          <w:szCs w:val="20"/>
          <w:lang/>
        </w:rPr>
        <w:t xml:space="preserve">. Note that, if successfully carried through, this achieves, not just a transition from facts to values, but from (explanatory) theory to practice, form to content, demonstrating their dialectical unity and entailing that social science is intrinsically emancipatory. The action-guiding character of morality then poses no problems for </w:t>
      </w:r>
      <w:r w:rsidRPr="00113D44">
        <w:rPr>
          <w:caps/>
          <w:color w:val="000000"/>
          <w:szCs w:val="20"/>
          <w:lang/>
        </w:rPr>
        <w:t>cr</w:t>
      </w:r>
      <w:r w:rsidRPr="00113D44">
        <w:rPr>
          <w:color w:val="000000"/>
          <w:szCs w:val="20"/>
          <w:lang/>
        </w:rPr>
        <w:t xml:space="preserve"> moral realism.</w:t>
      </w:r>
    </w:p>
    <w:p w:rsidR="00305ADC" w:rsidRPr="00113D44" w:rsidRDefault="00305ADC" w:rsidP="00305ADC">
      <w:pPr>
        <w:widowControl w:val="0"/>
        <w:suppressAutoHyphens/>
        <w:rPr>
          <w:rFonts w:eastAsia="Arial Unicode MS"/>
          <w:szCs w:val="20"/>
          <w:lang/>
        </w:rPr>
      </w:pPr>
    </w:p>
    <w:p w:rsidR="00305ADC" w:rsidRPr="00113D44" w:rsidRDefault="00305ADC" w:rsidP="00305ADC">
      <w:pPr>
        <w:widowControl w:val="0"/>
        <w:tabs>
          <w:tab w:val="clear" w:pos="284"/>
          <w:tab w:val="left" w:pos="-490"/>
        </w:tabs>
        <w:suppressAutoHyphens/>
        <w:autoSpaceDE w:val="0"/>
        <w:spacing w:line="100" w:lineRule="atLeast"/>
        <w:rPr>
          <w:rFonts w:eastAsia="Arial Unicode MS"/>
          <w:szCs w:val="20"/>
          <w:lang/>
        </w:rPr>
      </w:pPr>
      <w:r w:rsidRPr="00113D44">
        <w:rPr>
          <w:rFonts w:eastAsia="Arial Unicode MS"/>
          <w:szCs w:val="20"/>
          <w:lang/>
        </w:rPr>
        <w:t>The correctness of EC as defined here is presupposed by the dialectics of freedom and</w:t>
      </w:r>
      <w:r w:rsidRPr="00113D44">
        <w:rPr>
          <w:rFonts w:eastAsia="Arial Unicode MS"/>
          <w:smallCaps/>
          <w:szCs w:val="20"/>
          <w:lang/>
        </w:rPr>
        <w:t xml:space="preserve"> emancipatory axiology</w:t>
      </w:r>
      <w:r w:rsidRPr="00113D44">
        <w:rPr>
          <w:rFonts w:eastAsia="Arial Unicode MS"/>
          <w:szCs w:val="20"/>
          <w:lang/>
        </w:rPr>
        <w:t xml:space="preserve">, which it entails; indeed, for the middle and later Bhaskar, social science as such </w:t>
      </w:r>
      <w:r w:rsidRPr="00113D44">
        <w:rPr>
          <w:rFonts w:eastAsia="Arial Unicode MS"/>
          <w:i/>
          <w:iCs/>
          <w:szCs w:val="20"/>
          <w:lang/>
        </w:rPr>
        <w:t xml:space="preserve">is </w:t>
      </w:r>
      <w:r w:rsidRPr="00113D44">
        <w:rPr>
          <w:rFonts w:eastAsia="Arial Unicode MS"/>
          <w:szCs w:val="20"/>
          <w:lang/>
        </w:rPr>
        <w:t>essentially EC in that such critique is</w:t>
      </w:r>
      <w:r w:rsidR="00C455A7" w:rsidRPr="00113D44">
        <w:rPr>
          <w:rFonts w:eastAsia="Arial Unicode MS"/>
          <w:szCs w:val="20"/>
          <w:lang/>
        </w:rPr>
        <w:t xml:space="preserve"> transcendentally necessary for it (see </w:t>
      </w:r>
      <w:r w:rsidR="00C455A7" w:rsidRPr="00113D44">
        <w:rPr>
          <w:rFonts w:eastAsia="Arial Unicode MS"/>
          <w:smallCaps/>
          <w:szCs w:val="20"/>
          <w:lang/>
        </w:rPr>
        <w:t>critique</w:t>
      </w:r>
      <w:r w:rsidR="00C455A7" w:rsidRPr="00113D44">
        <w:rPr>
          <w:rFonts w:eastAsia="Arial Unicode MS"/>
          <w:szCs w:val="20"/>
          <w:lang/>
        </w:rPr>
        <w:t>) and</w:t>
      </w:r>
      <w:r w:rsidRPr="00113D44">
        <w:rPr>
          <w:rFonts w:eastAsia="Arial Unicode MS"/>
          <w:szCs w:val="20"/>
          <w:lang/>
        </w:rPr>
        <w:t xml:space="preserve"> ‘without parallel in the field of the natural sciences’ (</w:t>
      </w:r>
      <w:r w:rsidRPr="00113D44">
        <w:rPr>
          <w:rFonts w:eastAsia="Arial Unicode MS"/>
          <w:i/>
          <w:iCs/>
          <w:szCs w:val="20"/>
          <w:lang/>
        </w:rPr>
        <w:t>SR</w:t>
      </w:r>
      <w:r w:rsidRPr="00113D44">
        <w:rPr>
          <w:rFonts w:eastAsia="Arial Unicode MS"/>
          <w:szCs w:val="20"/>
          <w:lang/>
        </w:rPr>
        <w:t xml:space="preserve">: 134), albeit it is ‘conditioned by human dependency on the natural order’, i.e., naturalism as ontological materialism. Though few would dispute that knowledge of the social causes of false beliefs and social ills is essential to their remedy, EC as refuting Hume’s law and entailing that social science can play a significant role in the formation of emancipatory values has, however, been questioned strongly by some critical realists (see </w:t>
      </w:r>
      <w:r w:rsidRPr="00113D44">
        <w:rPr>
          <w:rFonts w:eastAsia="Arial Unicode MS"/>
          <w:smallCaps/>
          <w:szCs w:val="20"/>
          <w:lang/>
        </w:rPr>
        <w:t>explanatory critique</w:t>
      </w:r>
      <w:r w:rsidRPr="00113D44">
        <w:rPr>
          <w:rFonts w:eastAsia="Arial Unicode MS"/>
          <w:szCs w:val="20"/>
          <w:lang/>
        </w:rPr>
        <w:t xml:space="preserve">). Since so much hinges on it, some comment is called for here. EC has been criticised essentially on the grounds that (1) the premises of any </w:t>
      </w:r>
      <w:r w:rsidRPr="00113D44">
        <w:rPr>
          <w:rFonts w:eastAsia="Arial Unicode MS"/>
          <w:caps/>
          <w:szCs w:val="20"/>
          <w:lang/>
        </w:rPr>
        <w:t>EC</w:t>
      </w:r>
      <w:r w:rsidRPr="00113D44">
        <w:rPr>
          <w:rFonts w:eastAsia="Arial Unicode MS"/>
          <w:szCs w:val="20"/>
          <w:lang/>
        </w:rPr>
        <w:t xml:space="preserve"> include hidden value premises; (2) conclusions derived from </w:t>
      </w:r>
      <w:r w:rsidRPr="00113D44">
        <w:rPr>
          <w:rFonts w:eastAsia="Arial Unicode MS"/>
          <w:caps/>
          <w:szCs w:val="20"/>
          <w:lang/>
        </w:rPr>
        <w:t>EC</w:t>
      </w:r>
      <w:r w:rsidRPr="00113D44">
        <w:rPr>
          <w:rFonts w:eastAsia="Arial Unicode MS"/>
          <w:szCs w:val="20"/>
          <w:lang/>
        </w:rPr>
        <w:t xml:space="preserve"> are fallible and so might be mistaken; (3) the inferences hold only in virtue of casually or complacently deployed </w:t>
      </w:r>
      <w:r w:rsidRPr="00113D44">
        <w:rPr>
          <w:rFonts w:eastAsia="Arial Unicode MS"/>
          <w:caps/>
          <w:szCs w:val="20"/>
          <w:lang/>
        </w:rPr>
        <w:t>cp</w:t>
      </w:r>
      <w:r w:rsidRPr="00113D44">
        <w:rPr>
          <w:rFonts w:eastAsia="Arial Unicode MS"/>
          <w:szCs w:val="20"/>
          <w:lang/>
        </w:rPr>
        <w:t xml:space="preserve"> clauses </w:t>
      </w:r>
      <w:r w:rsidRPr="00113D44">
        <w:rPr>
          <w:rFonts w:eastAsia="Arial Unicode MS"/>
          <w:spacing w:val="4"/>
          <w:szCs w:val="20"/>
          <w:lang/>
        </w:rPr>
        <w:t xml:space="preserve">which (3.1) cloak the fact that there are other goods and ills than truth and falsity, and hence that the conclusions of ECs may be overridden by other considerations; (3.2) ‘effectively admit that no logical deduction from factual premises alone can produce practical value judgements about what is right or wrong, and about what should be </w:t>
      </w:r>
      <w:r w:rsidRPr="00113D44">
        <w:rPr>
          <w:rFonts w:eastAsia="Arial Unicode MS"/>
          <w:spacing w:val="4"/>
          <w:szCs w:val="20"/>
          <w:lang/>
        </w:rPr>
        <w:lastRenderedPageBreak/>
        <w:t>done, in particular circumstances’ (Hammersley 2002</w:t>
      </w:r>
      <w:r w:rsidR="00B41E66" w:rsidRPr="00113D44">
        <w:rPr>
          <w:rFonts w:eastAsia="Arial Unicode MS"/>
          <w:spacing w:val="4"/>
          <w:szCs w:val="20"/>
          <w:lang/>
        </w:rPr>
        <w:t xml:space="preserve">: </w:t>
      </w:r>
      <w:r w:rsidRPr="00113D44">
        <w:rPr>
          <w:rFonts w:eastAsia="Arial Unicode MS"/>
          <w:spacing w:val="4"/>
          <w:szCs w:val="20"/>
          <w:lang/>
        </w:rPr>
        <w:t>42);</w:t>
      </w:r>
      <w:r w:rsidRPr="00113D44">
        <w:rPr>
          <w:rFonts w:eastAsia="Arial Unicode MS"/>
          <w:szCs w:val="20"/>
          <w:lang/>
        </w:rPr>
        <w:t xml:space="preserve"> and (3.3) overlook the probability that powerful vested interests will resist the proposed changes and worse consequences ensue, i.e. beg the question of feasibility.</w:t>
      </w:r>
    </w:p>
    <w:p w:rsidR="00305ADC" w:rsidRPr="00113D44" w:rsidRDefault="00305ADC" w:rsidP="00305ADC">
      <w:pPr>
        <w:widowControl w:val="0"/>
        <w:tabs>
          <w:tab w:val="clear" w:pos="284"/>
          <w:tab w:val="left" w:pos="-490"/>
        </w:tabs>
        <w:suppressAutoHyphens/>
        <w:autoSpaceDE w:val="0"/>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autoSpaceDE w:val="0"/>
        <w:spacing w:line="100" w:lineRule="atLeast"/>
        <w:rPr>
          <w:rFonts w:eastAsia="Arial Unicode MS"/>
          <w:szCs w:val="20"/>
          <w:lang/>
        </w:rPr>
      </w:pPr>
      <w:r w:rsidRPr="00113D44">
        <w:rPr>
          <w:rFonts w:eastAsia="Arial Unicode MS"/>
          <w:szCs w:val="20"/>
          <w:lang/>
        </w:rPr>
        <w:t xml:space="preserve">(1) itself overlooks that, since the subject matter of social science includes not just social objects but beliefs about them, social science has a mandate to explain and </w:t>
      </w:r>
      <w:r w:rsidRPr="00113D44">
        <w:rPr>
          <w:rFonts w:eastAsia="Arial Unicode MS"/>
          <w:i/>
          <w:iCs/>
          <w:szCs w:val="20"/>
          <w:lang/>
        </w:rPr>
        <w:t>criticise</w:t>
      </w:r>
      <w:r w:rsidRPr="00113D44">
        <w:rPr>
          <w:rFonts w:eastAsia="Arial Unicode MS"/>
          <w:szCs w:val="20"/>
          <w:lang/>
        </w:rPr>
        <w:t xml:space="preserve"> social beliefs – they clearly may be logically faulty or inadequate or false in terms of what they are </w:t>
      </w:r>
      <w:r w:rsidRPr="00113D44">
        <w:rPr>
          <w:rFonts w:eastAsia="Arial Unicode MS"/>
          <w:i/>
          <w:iCs/>
          <w:szCs w:val="20"/>
          <w:lang/>
        </w:rPr>
        <w:t>about</w:t>
      </w:r>
      <w:r w:rsidRPr="00113D44">
        <w:rPr>
          <w:rFonts w:eastAsia="Arial Unicode MS"/>
          <w:szCs w:val="20"/>
          <w:lang/>
        </w:rPr>
        <w:t xml:space="preserve">, i.e. on </w:t>
      </w:r>
      <w:r w:rsidR="00F067CF" w:rsidRPr="00113D44">
        <w:rPr>
          <w:rFonts w:eastAsia="Arial Unicode MS"/>
          <w:szCs w:val="20"/>
          <w:lang/>
        </w:rPr>
        <w:t>strictly</w:t>
      </w:r>
      <w:r w:rsidRPr="00113D44">
        <w:rPr>
          <w:rFonts w:eastAsia="Arial Unicode MS"/>
          <w:szCs w:val="20"/>
          <w:lang/>
        </w:rPr>
        <w:t xml:space="preserve"> cognitive criteria. The only value that </w:t>
      </w:r>
      <w:r w:rsidRPr="00113D44">
        <w:rPr>
          <w:rFonts w:eastAsia="Arial Unicode MS"/>
          <w:i/>
          <w:iCs/>
          <w:szCs w:val="20"/>
          <w:lang/>
        </w:rPr>
        <w:t>necessarily</w:t>
      </w:r>
      <w:r w:rsidRPr="00113D44">
        <w:rPr>
          <w:rFonts w:eastAsia="Arial Unicode MS"/>
          <w:szCs w:val="20"/>
          <w:lang/>
        </w:rPr>
        <w:t xml:space="preserve"> </w:t>
      </w:r>
      <w:r w:rsidRPr="00113D44">
        <w:rPr>
          <w:rFonts w:eastAsia="Arial Unicode MS"/>
          <w:i/>
          <w:iCs/>
          <w:szCs w:val="20"/>
          <w:lang/>
        </w:rPr>
        <w:t>enters into</w:t>
      </w:r>
      <w:r w:rsidRPr="00113D44">
        <w:rPr>
          <w:rFonts w:eastAsia="Arial Unicode MS"/>
          <w:szCs w:val="20"/>
          <w:lang/>
        </w:rPr>
        <w:t xml:space="preserve"> such explanation and criticism is commitment to truth and consistency, but that is a condition of any factual discourse (and any human communication, and therefore any human being) whatsoever, and thus participates in the very constitution of what a fact is – i.e., considerations of truth are intrinsic to facts. Non-cognitive values and interests do play a motivating and orientating role in science and in the acceptance or rejection of its conclusions – </w:t>
      </w:r>
      <w:r w:rsidRPr="00113D44">
        <w:rPr>
          <w:rFonts w:eastAsia="Arial Unicode MS"/>
          <w:i/>
          <w:iCs/>
          <w:szCs w:val="20"/>
          <w:lang/>
        </w:rPr>
        <w:t>science is not value-free</w:t>
      </w:r>
      <w:r w:rsidRPr="00113D44">
        <w:rPr>
          <w:rFonts w:eastAsia="Arial Unicode MS"/>
          <w:szCs w:val="20"/>
          <w:lang/>
        </w:rPr>
        <w:t xml:space="preserve"> – but it remains the case that no value judgements other than those already involved in the assessment of the cognitive power of an </w:t>
      </w:r>
      <w:r w:rsidRPr="00113D44">
        <w:rPr>
          <w:rFonts w:eastAsia="Arial Unicode MS"/>
          <w:caps/>
          <w:szCs w:val="20"/>
          <w:lang/>
        </w:rPr>
        <w:t>EC</w:t>
      </w:r>
      <w:r w:rsidRPr="00113D44">
        <w:rPr>
          <w:rFonts w:eastAsia="Arial Unicode MS"/>
          <w:szCs w:val="20"/>
          <w:lang/>
        </w:rPr>
        <w:t xml:space="preserve"> are </w:t>
      </w:r>
      <w:r w:rsidRPr="00113D44">
        <w:rPr>
          <w:rFonts w:eastAsia="Arial Unicode MS"/>
          <w:i/>
          <w:iCs/>
          <w:szCs w:val="20"/>
          <w:lang/>
        </w:rPr>
        <w:t>necessary</w:t>
      </w:r>
      <w:r w:rsidRPr="00113D44">
        <w:rPr>
          <w:rFonts w:eastAsia="Arial Unicode MS"/>
          <w:szCs w:val="20"/>
          <w:lang/>
        </w:rPr>
        <w:t xml:space="preserve"> for the derivation of its evaluations (</w:t>
      </w:r>
      <w:r w:rsidRPr="00113D44">
        <w:rPr>
          <w:rFonts w:eastAsia="Arial Unicode MS"/>
          <w:i/>
          <w:szCs w:val="20"/>
          <w:lang/>
        </w:rPr>
        <w:t>SR</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200). It is Bhaskar’s claim that the development of his own philosophy has been ‘powered by the single norm of truth’ (</w:t>
      </w:r>
      <w:r w:rsidRPr="00113D44">
        <w:rPr>
          <w:rFonts w:eastAsia="Arial Unicode MS"/>
          <w:i/>
          <w:caps/>
          <w:szCs w:val="20"/>
          <w:lang/>
        </w:rPr>
        <w:t>rm</w:t>
      </w:r>
      <w:r w:rsidRPr="00113D44">
        <w:rPr>
          <w:rFonts w:eastAsia="Arial Unicode MS"/>
          <w:caps/>
          <w:szCs w:val="20"/>
          <w:lang/>
        </w:rPr>
        <w:t>:</w:t>
      </w:r>
      <w:r w:rsidRPr="00113D44">
        <w:rPr>
          <w:rFonts w:eastAsia="Arial Unicode MS"/>
          <w:szCs w:val="20"/>
          <w:lang/>
        </w:rPr>
        <w:t xml:space="preserve"> 175), and that is in principle possible. (2) overlooks that the fallibility or corrigibility of knowledge-claims (entailed by epistemic relativity) is presupposed by </w:t>
      </w:r>
      <w:r w:rsidRPr="00113D44">
        <w:rPr>
          <w:rFonts w:eastAsia="Arial Unicode MS"/>
          <w:caps/>
          <w:szCs w:val="20"/>
          <w:lang/>
        </w:rPr>
        <w:t>EC</w:t>
      </w:r>
      <w:r w:rsidRPr="00113D44">
        <w:rPr>
          <w:rFonts w:eastAsia="Arial Unicode MS"/>
          <w:szCs w:val="20"/>
          <w:lang/>
        </w:rPr>
        <w:t xml:space="preserve">, applies universally (including to any defence of the status quo) in a world in which we nonetheless must act (see </w:t>
      </w:r>
      <w:r w:rsidRPr="00113D44">
        <w:rPr>
          <w:rFonts w:eastAsia="Arial Unicode MS"/>
          <w:smallCaps/>
          <w:szCs w:val="20"/>
          <w:lang/>
        </w:rPr>
        <w:t>axiology</w:t>
      </w:r>
      <w:r w:rsidRPr="00113D44">
        <w:rPr>
          <w:rFonts w:eastAsia="Arial Unicode MS"/>
          <w:szCs w:val="20"/>
          <w:lang/>
        </w:rPr>
        <w:t xml:space="preserve">), and is consistent with </w:t>
      </w:r>
      <w:r w:rsidRPr="00113D44">
        <w:rPr>
          <w:rFonts w:eastAsia="Arial Unicode MS"/>
          <w:smallCaps/>
          <w:szCs w:val="20"/>
          <w:lang/>
        </w:rPr>
        <w:t>judgemental rationalism</w:t>
      </w:r>
      <w:r w:rsidRPr="00113D44">
        <w:rPr>
          <w:rFonts w:eastAsia="Arial Unicode MS"/>
          <w:szCs w:val="20"/>
          <w:lang/>
        </w:rPr>
        <w:t xml:space="preserve">. (3) is beside the point. First, that there are goods other than truth and ills other than falsity, which might be deemed overriding in particular situations, does not gainsay that, </w:t>
      </w:r>
      <w:r w:rsidRPr="00113D44">
        <w:rPr>
          <w:rFonts w:eastAsia="Arial Unicode MS"/>
          <w:caps/>
          <w:szCs w:val="20"/>
          <w:lang/>
        </w:rPr>
        <w:t>cp,</w:t>
      </w:r>
      <w:r w:rsidRPr="00113D44">
        <w:rPr>
          <w:rFonts w:eastAsia="Arial Unicode MS"/>
          <w:szCs w:val="20"/>
          <w:lang/>
        </w:rPr>
        <w:t xml:space="preserve"> truth is good and falsity ill, any more than ‘</w:t>
      </w:r>
      <w:r w:rsidRPr="00113D44">
        <w:rPr>
          <w:szCs w:val="20"/>
          <w:lang/>
        </w:rPr>
        <w:t>gravity is undermined by the existence of double</w:t>
      </w:r>
      <w:r w:rsidRPr="00113D44">
        <w:rPr>
          <w:szCs w:val="20"/>
          <w:lang/>
        </w:rPr>
        <w:noBreakHyphen/>
        <w:t>decker buses’ (</w:t>
      </w:r>
      <w:r w:rsidRPr="00113D44">
        <w:rPr>
          <w:i/>
          <w:caps/>
          <w:szCs w:val="20"/>
          <w:lang/>
        </w:rPr>
        <w:t>sr</w:t>
      </w:r>
      <w:r w:rsidRPr="00113D44">
        <w:rPr>
          <w:caps/>
          <w:szCs w:val="20"/>
          <w:lang/>
        </w:rPr>
        <w:t>: 1</w:t>
      </w:r>
      <w:r w:rsidRPr="00113D44">
        <w:rPr>
          <w:szCs w:val="20"/>
          <w:lang/>
        </w:rPr>
        <w:t xml:space="preserve">87). </w:t>
      </w:r>
      <w:r w:rsidRPr="00113D44">
        <w:rPr>
          <w:rFonts w:eastAsia="Arial Unicode MS"/>
          <w:szCs w:val="20"/>
          <w:lang/>
        </w:rPr>
        <w:t xml:space="preserve">Second, </w:t>
      </w:r>
      <w:r w:rsidRPr="00113D44">
        <w:rPr>
          <w:rFonts w:eastAsia="Arial Unicode MS"/>
          <w:caps/>
          <w:szCs w:val="20"/>
          <w:lang/>
        </w:rPr>
        <w:t>EC</w:t>
      </w:r>
      <w:r w:rsidRPr="00113D44">
        <w:rPr>
          <w:rFonts w:eastAsia="Arial Unicode MS"/>
          <w:szCs w:val="20"/>
          <w:lang/>
        </w:rPr>
        <w:t xml:space="preserve"> stipulates only </w:t>
      </w:r>
      <w:r w:rsidRPr="00113D44">
        <w:rPr>
          <w:rFonts w:eastAsia="Arial Unicode MS"/>
          <w:i/>
          <w:iCs/>
          <w:szCs w:val="20"/>
          <w:lang/>
        </w:rPr>
        <w:t>that</w:t>
      </w:r>
      <w:r w:rsidRPr="00113D44">
        <w:rPr>
          <w:rFonts w:eastAsia="Arial Unicode MS"/>
          <w:szCs w:val="20"/>
          <w:lang/>
        </w:rPr>
        <w:t xml:space="preserve"> something should be done, </w:t>
      </w:r>
      <w:r w:rsidRPr="00113D44">
        <w:rPr>
          <w:rFonts w:eastAsia="Arial Unicode MS"/>
          <w:caps/>
          <w:szCs w:val="20"/>
          <w:lang/>
        </w:rPr>
        <w:t>cp,</w:t>
      </w:r>
      <w:r w:rsidRPr="00113D44">
        <w:rPr>
          <w:rFonts w:eastAsia="Arial Unicode MS"/>
          <w:szCs w:val="20"/>
          <w:lang/>
        </w:rPr>
        <w:t xml:space="preserve"> to remove the causes of falsity, which is undeniable; </w:t>
      </w:r>
      <w:r w:rsidRPr="00113D44">
        <w:rPr>
          <w:rFonts w:eastAsia="Arial Unicode MS"/>
          <w:i/>
          <w:iCs/>
          <w:szCs w:val="20"/>
          <w:lang/>
        </w:rPr>
        <w:t xml:space="preserve">what </w:t>
      </w:r>
      <w:r w:rsidRPr="00113D44">
        <w:rPr>
          <w:rFonts w:eastAsia="Arial Unicode MS"/>
          <w:szCs w:val="20"/>
          <w:lang/>
        </w:rPr>
        <w:t xml:space="preserve">(if anything) should and can feasibly be done is for social movements articulated with social science and philosophy to discover and effect, and this might, precisely, involve counter-hegemonic struggle. Third, in an open world </w:t>
      </w:r>
      <w:r w:rsidRPr="00113D44">
        <w:rPr>
          <w:rFonts w:eastAsia="Arial Unicode MS"/>
          <w:caps/>
          <w:szCs w:val="20"/>
          <w:lang/>
        </w:rPr>
        <w:t>cp</w:t>
      </w:r>
      <w:r w:rsidRPr="00113D44">
        <w:rPr>
          <w:rFonts w:eastAsia="Arial Unicode MS"/>
          <w:szCs w:val="20"/>
          <w:lang/>
        </w:rPr>
        <w:t xml:space="preserve"> clauses are a condition for moving, not just from facts to values, but from facts to facts: to invoke a law of nature is not to say what will happen but what would happen, </w:t>
      </w:r>
      <w:r w:rsidRPr="00113D44">
        <w:rPr>
          <w:rFonts w:eastAsia="Arial Unicode MS"/>
          <w:caps/>
          <w:szCs w:val="20"/>
          <w:lang/>
        </w:rPr>
        <w:t>cp</w:t>
      </w:r>
      <w:r w:rsidRPr="00113D44">
        <w:rPr>
          <w:rFonts w:eastAsia="Arial Unicode MS"/>
          <w:szCs w:val="20"/>
          <w:lang/>
        </w:rPr>
        <w:t xml:space="preserve"> (Bhaskar 1998a: xix). Far from being casual, their deployment in the argument for </w:t>
      </w:r>
      <w:r w:rsidRPr="00113D44">
        <w:rPr>
          <w:rFonts w:eastAsia="Arial Unicode MS"/>
          <w:caps/>
          <w:szCs w:val="20"/>
          <w:lang/>
        </w:rPr>
        <w:t>EC</w:t>
      </w:r>
      <w:r w:rsidRPr="00113D44">
        <w:rPr>
          <w:rFonts w:eastAsia="Arial Unicode MS"/>
          <w:szCs w:val="20"/>
          <w:lang/>
        </w:rPr>
        <w:t xml:space="preserve"> is standard scientific (and philosophical) procedure.</w:t>
      </w:r>
    </w:p>
    <w:p w:rsidR="00305ADC" w:rsidRPr="00113D44" w:rsidRDefault="00305ADC" w:rsidP="00305ADC">
      <w:pPr>
        <w:widowControl w:val="0"/>
        <w:tabs>
          <w:tab w:val="clear" w:pos="284"/>
          <w:tab w:val="left" w:pos="-490"/>
        </w:tabs>
        <w:suppressAutoHyphens/>
        <w:autoSpaceDE w:val="0"/>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autoSpaceDE w:val="0"/>
        <w:spacing w:line="100" w:lineRule="atLeast"/>
        <w:rPr>
          <w:szCs w:val="20"/>
          <w:lang/>
        </w:rPr>
      </w:pPr>
      <w:r w:rsidRPr="00113D44">
        <w:rPr>
          <w:rFonts w:eastAsia="Arial Unicode MS"/>
          <w:szCs w:val="20"/>
          <w:lang/>
        </w:rPr>
        <w:t xml:space="preserve">While this still leaves a very long way to go on the road to generalised free flourishing, the significance of the formal demolition of Hume’s dichotomy – a monument to </w:t>
      </w:r>
      <w:r w:rsidRPr="00113D44">
        <w:rPr>
          <w:rFonts w:eastAsia="Arial Unicode MS"/>
          <w:smallCaps/>
          <w:szCs w:val="20"/>
          <w:lang/>
        </w:rPr>
        <w:t>alienation</w:t>
      </w:r>
      <w:r w:rsidRPr="00113D44">
        <w:rPr>
          <w:rFonts w:eastAsia="Arial Unicode MS"/>
          <w:szCs w:val="20"/>
          <w:lang/>
        </w:rPr>
        <w:t xml:space="preserve">, heterology and heteronomy that serves as an intellectual pillar of the status quo – should not be underestimated. It strikes a mighty blow </w:t>
      </w:r>
      <w:r w:rsidRPr="00113D44">
        <w:rPr>
          <w:rFonts w:eastAsia="Arial Unicode MS"/>
          <w:i/>
          <w:iCs/>
          <w:szCs w:val="20"/>
          <w:lang/>
        </w:rPr>
        <w:t>at the level of philosophy</w:t>
      </w:r>
      <w:r w:rsidRPr="00113D44">
        <w:rPr>
          <w:rFonts w:eastAsia="Arial Unicode MS"/>
          <w:szCs w:val="20"/>
          <w:lang/>
        </w:rPr>
        <w:t xml:space="preserve"> against the notion that the oppressed only have their arbitrary subjective preferences to go by, valorising </w:t>
      </w:r>
      <w:r w:rsidRPr="00113D44">
        <w:rPr>
          <w:rFonts w:eastAsia="Arial Unicode MS"/>
          <w:i/>
          <w:iCs/>
          <w:szCs w:val="20"/>
          <w:lang/>
        </w:rPr>
        <w:t>critical explanatory</w:t>
      </w:r>
      <w:r w:rsidRPr="00113D44">
        <w:rPr>
          <w:rFonts w:eastAsia="Arial Unicode MS"/>
          <w:szCs w:val="20"/>
          <w:lang/>
        </w:rPr>
        <w:t xml:space="preserve"> social science and morality, entailing the </w:t>
      </w:r>
      <w:r w:rsidRPr="00113D44">
        <w:rPr>
          <w:rFonts w:eastAsia="Arial Unicode MS"/>
          <w:i/>
          <w:iCs/>
          <w:szCs w:val="20"/>
          <w:lang/>
        </w:rPr>
        <w:t>remoralisation</w:t>
      </w:r>
      <w:r w:rsidRPr="00113D44">
        <w:rPr>
          <w:rFonts w:eastAsia="Arial Unicode MS"/>
          <w:szCs w:val="20"/>
          <w:lang/>
        </w:rPr>
        <w:t xml:space="preserve"> of the world, and emancipatory praxis. </w:t>
      </w:r>
      <w:r w:rsidRPr="00113D44">
        <w:rPr>
          <w:rFonts w:eastAsia="Arial Unicode MS"/>
          <w:i/>
          <w:iCs/>
          <w:szCs w:val="20"/>
          <w:lang/>
        </w:rPr>
        <w:t>Values are not science-free</w:t>
      </w:r>
      <w:r w:rsidRPr="00113D44">
        <w:rPr>
          <w:rFonts w:eastAsia="Arial Unicode MS"/>
          <w:szCs w:val="20"/>
          <w:lang/>
        </w:rPr>
        <w:t>. Ethical naturalism grounds a distinction, within moral realism, between the domains of actually existing morality (dm</w:t>
      </w:r>
      <w:r w:rsidRPr="00113D44">
        <w:rPr>
          <w:rFonts w:eastAsia="Arial Unicode MS"/>
          <w:szCs w:val="20"/>
          <w:vertAlign w:val="subscript"/>
          <w:lang/>
        </w:rPr>
        <w:t>a</w:t>
      </w:r>
      <w:r w:rsidRPr="00113D44">
        <w:rPr>
          <w:rFonts w:eastAsia="Arial Unicode MS"/>
          <w:szCs w:val="20"/>
          <w:lang/>
        </w:rPr>
        <w:t>) and moral reality or alethia (dm</w:t>
      </w:r>
      <w:r w:rsidRPr="00113D44">
        <w:rPr>
          <w:rFonts w:eastAsia="Arial Unicode MS"/>
          <w:szCs w:val="20"/>
          <w:vertAlign w:val="subscript"/>
          <w:lang/>
        </w:rPr>
        <w:t>r</w:t>
      </w:r>
      <w:r w:rsidRPr="00113D44">
        <w:rPr>
          <w:rFonts w:eastAsia="Arial Unicode MS"/>
          <w:szCs w:val="20"/>
          <w:lang/>
        </w:rPr>
        <w:t>) which explanatory critical research may discover. Most importantly, its transition from facts to values and theories to practices ‘</w:t>
      </w:r>
      <w:r w:rsidRPr="00113D44">
        <w:rPr>
          <w:szCs w:val="20"/>
          <w:lang/>
        </w:rPr>
        <w:t xml:space="preserve">can be </w:t>
      </w:r>
      <w:r w:rsidRPr="00113D44">
        <w:rPr>
          <w:i/>
          <w:iCs/>
          <w:szCs w:val="20"/>
          <w:lang/>
        </w:rPr>
        <w:t xml:space="preserve">generalised </w:t>
      </w:r>
      <w:r w:rsidRPr="00113D44">
        <w:rPr>
          <w:szCs w:val="20"/>
          <w:lang/>
        </w:rPr>
        <w:t xml:space="preserve">to cover the failure to satisfy other </w:t>
      </w:r>
      <w:r w:rsidRPr="00113D44">
        <w:rPr>
          <w:smallCaps/>
          <w:szCs w:val="20"/>
          <w:lang/>
        </w:rPr>
        <w:t>axiological needs</w:t>
      </w:r>
      <w:r w:rsidRPr="00113D44">
        <w:rPr>
          <w:szCs w:val="20"/>
          <w:lang/>
        </w:rPr>
        <w:t>, necessities and interests besides truth, including those which are necessary conditions for truth, such as basic health, education and ergonic efficiency’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262, cf. </w:t>
      </w:r>
      <w:r w:rsidRPr="00113D44">
        <w:rPr>
          <w:i/>
          <w:szCs w:val="20"/>
          <w:lang/>
        </w:rPr>
        <w:t>SR</w:t>
      </w:r>
      <w:r w:rsidRPr="00113D44">
        <w:rPr>
          <w:szCs w:val="20"/>
          <w:lang/>
        </w:rPr>
        <w:t xml:space="preserve">: 191-3). Hammersley (2002) suggests that this smuggles in a value premise: that there </w:t>
      </w:r>
      <w:r w:rsidRPr="00113D44">
        <w:rPr>
          <w:i/>
          <w:iCs/>
          <w:szCs w:val="20"/>
          <w:lang/>
        </w:rPr>
        <w:t>are</w:t>
      </w:r>
      <w:r w:rsidRPr="00113D44">
        <w:rPr>
          <w:szCs w:val="20"/>
          <w:lang/>
        </w:rPr>
        <w:t xml:space="preserve"> needs can be established factually, but it does not follow that they </w:t>
      </w:r>
      <w:r w:rsidRPr="00113D44">
        <w:rPr>
          <w:i/>
          <w:iCs/>
          <w:szCs w:val="20"/>
          <w:lang/>
        </w:rPr>
        <w:t>ought</w:t>
      </w:r>
      <w:r w:rsidRPr="00113D44">
        <w:rPr>
          <w:szCs w:val="20"/>
          <w:lang/>
        </w:rPr>
        <w:t xml:space="preserve"> to be met, let alone always and generally. This overlooks that meeting basic needs is a condition for science itself to flourish, the more universally the better from the perspective of truth; indeed it is a universalisably necessary condition for successful action as such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287; Gewirth 1979). Further, in a world of universal human free flourishing truth would prosper as never before, or so it can plausibly be argued. Freedom is a condition of truth (and vice versa) (cf.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292). Coupled with the totalising </w:t>
      </w:r>
      <w:r w:rsidRPr="00113D44">
        <w:rPr>
          <w:smallCaps/>
          <w:szCs w:val="20"/>
          <w:lang/>
        </w:rPr>
        <w:t>depth</w:t>
      </w:r>
      <w:r w:rsidRPr="00113D44">
        <w:rPr>
          <w:szCs w:val="20"/>
          <w:lang/>
        </w:rPr>
        <w:t>-investigation and depth-praxis it logically entails for creatu</w:t>
      </w:r>
      <w:r w:rsidR="00B41E66" w:rsidRPr="00113D44">
        <w:rPr>
          <w:szCs w:val="20"/>
          <w:lang/>
        </w:rPr>
        <w:t xml:space="preserve">res who must act and speak, </w:t>
      </w:r>
      <w:r w:rsidRPr="00113D44">
        <w:rPr>
          <w:szCs w:val="20"/>
          <w:lang/>
        </w:rPr>
        <w:t xml:space="preserve">truth </w:t>
      </w:r>
      <w:r w:rsidRPr="00113D44">
        <w:rPr>
          <w:i/>
          <w:iCs/>
          <w:szCs w:val="20"/>
          <w:lang/>
        </w:rPr>
        <w:t>can</w:t>
      </w:r>
      <w:r w:rsidRPr="00113D44">
        <w:rPr>
          <w:szCs w:val="20"/>
          <w:lang/>
        </w:rPr>
        <w:t xml:space="preserve"> make us free, and in making us free liberate our powers to know. </w:t>
      </w:r>
      <w:r w:rsidR="004C4F3B" w:rsidRPr="00113D44">
        <w:rPr>
          <w:szCs w:val="20"/>
          <w:lang/>
        </w:rPr>
        <w:t xml:space="preserve">Benton &amp; Craib (2001), Collier (1994), and Potter (2000) are or provide excellent critical introductions to CN and TR. </w:t>
      </w:r>
      <w:r w:rsidRPr="00113D44">
        <w:rPr>
          <w:szCs w:val="20"/>
          <w:lang/>
        </w:rPr>
        <w:t xml:space="preserve">See also </w:t>
      </w:r>
      <w:r w:rsidRPr="00113D44">
        <w:rPr>
          <w:smallCaps/>
          <w:szCs w:val="20"/>
          <w:lang/>
        </w:rPr>
        <w:t>philosophy of social science</w:t>
      </w:r>
      <w:r w:rsidRPr="00113D44">
        <w:rPr>
          <w:szCs w:val="20"/>
          <w:lang/>
        </w:rPr>
        <w:t>.</w:t>
      </w:r>
    </w:p>
    <w:p w:rsidR="00305ADC" w:rsidRPr="00113D44" w:rsidRDefault="00305ADC" w:rsidP="00305ADC">
      <w:pPr>
        <w:widowControl w:val="0"/>
        <w:tabs>
          <w:tab w:val="clear" w:pos="284"/>
          <w:tab w:val="left" w:pos="-490"/>
        </w:tabs>
        <w:suppressAutoHyphens/>
        <w:spacing w:line="100" w:lineRule="atLeast"/>
        <w:rPr>
          <w:color w:val="000000"/>
          <w:szCs w:val="20"/>
          <w:lang/>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b/>
          <w:szCs w:val="20"/>
          <w:lang w:val="en-US"/>
        </w:rPr>
        <w:t>critical realism</w:t>
      </w:r>
      <w:r w:rsidRPr="00113D44">
        <w:rPr>
          <w:rFonts w:eastAsia="Arial Unicode MS"/>
          <w:szCs w:val="20"/>
          <w:lang w:val="en-US"/>
        </w:rPr>
        <w:t xml:space="preserve">. A movement in philosophy, social theory and cognate practices that seeks to underlabour for science and other ways of knowing in order to promote the cause of </w:t>
      </w:r>
      <w:r w:rsidRPr="00113D44">
        <w:rPr>
          <w:rFonts w:eastAsia="Arial Unicode MS"/>
          <w:smallCaps/>
          <w:szCs w:val="20"/>
          <w:lang w:val="en-US"/>
        </w:rPr>
        <w:t>truth</w:t>
      </w:r>
      <w:r w:rsidRPr="00113D44">
        <w:rPr>
          <w:rFonts w:eastAsia="Arial Unicode MS"/>
          <w:szCs w:val="20"/>
          <w:lang w:val="en-US"/>
        </w:rPr>
        <w:t xml:space="preserve"> and </w:t>
      </w:r>
      <w:r w:rsidRPr="00113D44">
        <w:rPr>
          <w:rFonts w:eastAsia="Arial Unicode MS"/>
          <w:smallCaps/>
          <w:szCs w:val="20"/>
          <w:lang w:val="en-US"/>
        </w:rPr>
        <w:t>freedom</w:t>
      </w:r>
      <w:r w:rsidRPr="00113D44">
        <w:rPr>
          <w:rFonts w:eastAsia="Arial Unicode MS"/>
          <w:szCs w:val="20"/>
          <w:lang w:val="en-US"/>
        </w:rPr>
        <w:t xml:space="preserve">, hence the transformation of social structures and other constraints that impede that cause and their replacement with wanted and needed ones, or, emancipation. It is in no way a predominantly personal vision; it is rather, in broad outline, the dialectically necessary worldview supervenient, by processes of immanent critique, on the philosophical discourse of modernity, pinpointing its weaknesses, embracing its strengths, and drawing on the great pre-modern discourses to adumbrate an outlook fitting for a sustainable social order of free flourishing. The single best essay-length introduction and overview is Bhaskar’s ‘General introduction’ to </w:t>
      </w:r>
      <w:r w:rsidRPr="00113D44">
        <w:rPr>
          <w:rFonts w:eastAsia="Arial Unicode MS"/>
          <w:i/>
          <w:szCs w:val="20"/>
          <w:lang w:val="en-US"/>
        </w:rPr>
        <w:t>Critical Realism: Essential Readings</w:t>
      </w:r>
      <w:r w:rsidRPr="00113D44">
        <w:rPr>
          <w:rFonts w:eastAsia="Arial Unicode MS"/>
          <w:szCs w:val="20"/>
          <w:lang w:val="en-US"/>
        </w:rPr>
        <w:t xml:space="preserve"> (1998a). Dean et al. (2005) is an excellent recent critical overview and assessment. Any philosophy worthy of the name must be able to situate itself reflexively and coherently sustain itself in relation to the philosophical thought of the geo-historical epoch in </w:t>
      </w:r>
      <w:r w:rsidRPr="00113D44">
        <w:rPr>
          <w:rFonts w:eastAsia="Arial Unicode MS"/>
          <w:szCs w:val="20"/>
          <w:lang w:val="en-US"/>
        </w:rPr>
        <w:lastRenderedPageBreak/>
        <w:t xml:space="preserve">which it appears. This is attempted in relation to CR in </w:t>
      </w:r>
      <w:r w:rsidRPr="00113D44">
        <w:rPr>
          <w:rFonts w:eastAsia="Arial Unicode MS"/>
          <w:smallCaps/>
          <w:szCs w:val="20"/>
          <w:lang w:val="en-US"/>
        </w:rPr>
        <w:t>philosophical discourse of modernity</w:t>
      </w:r>
      <w:r w:rsidRPr="00113D44">
        <w:rPr>
          <w:rFonts w:eastAsia="Arial Unicode MS"/>
          <w:szCs w:val="20"/>
          <w:lang w:val="en-US"/>
        </w:rPr>
        <w:t xml:space="preserve"> (PDM). Here there is space only to locate CR briefly within its more immediate philosophical and socio-historical context, and sketch the features of the overall system that unify the four main moments of its development: </w:t>
      </w:r>
      <w:r w:rsidRPr="00113D44">
        <w:rPr>
          <w:rFonts w:eastAsia="Arial Unicode MS"/>
          <w:smallCaps/>
          <w:szCs w:val="20"/>
          <w:lang w:val="en-US"/>
        </w:rPr>
        <w:t xml:space="preserve">transcendental realism (TR), critical naturalism (CN), explanatory critique (EC), </w:t>
      </w:r>
      <w:r w:rsidRPr="00113D44">
        <w:rPr>
          <w:rFonts w:eastAsia="Arial Unicode MS"/>
          <w:szCs w:val="20"/>
          <w:lang w:val="en-US"/>
        </w:rPr>
        <w:t>and</w:t>
      </w:r>
      <w:r w:rsidRPr="00113D44">
        <w:rPr>
          <w:rFonts w:eastAsia="Arial Unicode MS"/>
          <w:smallCaps/>
          <w:szCs w:val="20"/>
          <w:lang w:val="en-US"/>
        </w:rPr>
        <w:t xml:space="preserve"> dialectical critical realism (DCR)</w:t>
      </w:r>
      <w:r w:rsidRPr="00113D44">
        <w:rPr>
          <w:rFonts w:eastAsia="Arial Unicode MS"/>
          <w:szCs w:val="20"/>
          <w:lang w:val="en-US"/>
        </w:rPr>
        <w:t xml:space="preserve">. </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CR is a child of the social and political turmoil that accompanied the end of the post-World War II boom in the mid-1960s and the beginning of a recessionary epoch in the West, producing a strong sense of the possibility of new eudaimonian beginnings. Within the Western Marxist tradition the crisis fuelled a veritable renaissance, as intellectuals, often organically linked to social movements, abandoned the straitjacket of disciplinary boundaries and sought the deep structural roots of the crisis, imperialism, revolution and counter-revolution in the South, the impasse in the Soviet bloc, the ‘cultural revolution’ in China, and the reappearance in a stark form after 1968 of the world-historical problem of agency. The hallmark of much of this work was the understanding, shared by CR, that the oppressed could, with the aid of science, fallibly come to apprehend the real causes of their suffering and act to transform them. Metacritically, such an approach is in the tradition of the drive to freedom linking the philosophies of Descartes, Kant, Hegel, Marx and DCR (</w:t>
      </w:r>
      <w:r w:rsidRPr="00113D44">
        <w:rPr>
          <w:rFonts w:eastAsia="Arial Unicode MS"/>
          <w:i/>
          <w:szCs w:val="20"/>
          <w:lang w:val="en-US"/>
        </w:rPr>
        <w:t>D</w:t>
      </w:r>
      <w:r w:rsidRPr="00113D44">
        <w:rPr>
          <w:rFonts w:eastAsia="Arial Unicode MS"/>
          <w:szCs w:val="20"/>
          <w:lang w:val="en-US"/>
        </w:rPr>
        <w:t xml:space="preserve">: 335). Working in the opposite direction were </w:t>
      </w:r>
      <w:r w:rsidR="00AE14C3" w:rsidRPr="00113D44">
        <w:rPr>
          <w:rFonts w:eastAsia="Arial Unicode MS"/>
          <w:szCs w:val="20"/>
          <w:lang w:val="en-US"/>
        </w:rPr>
        <w:t xml:space="preserve">and are </w:t>
      </w:r>
      <w:r w:rsidRPr="00113D44">
        <w:rPr>
          <w:rFonts w:eastAsia="Arial Unicode MS"/>
          <w:szCs w:val="20"/>
          <w:lang w:val="en-US"/>
        </w:rPr>
        <w:t xml:space="preserve">profound tendencies, which CR seeks to counteract, to cognitive relativism and irrationalism or superidealism, which inexorably result from abandonment of foundationalism and acceptance of the correct thesis of epistemic relativity (itself causally bound up with physical relativity and the relativising power of money and the market) in the absence of a robust ontology. In the </w:t>
      </w:r>
      <w:r w:rsidRPr="00113D44">
        <w:rPr>
          <w:rFonts w:eastAsia="Arial Unicode MS"/>
          <w:smallCaps/>
          <w:szCs w:val="20"/>
          <w:lang w:val="en-US"/>
        </w:rPr>
        <w:t>philosophy of science</w:t>
      </w:r>
      <w:r w:rsidRPr="00113D44">
        <w:rPr>
          <w:rFonts w:eastAsia="Arial Unicode MS"/>
          <w:szCs w:val="20"/>
          <w:lang w:val="en-US"/>
        </w:rPr>
        <w:t xml:space="preserve">, the opportunity to elaborate such an ontology was provided by the collapse of the </w:t>
      </w:r>
      <w:r w:rsidRPr="00113D44">
        <w:rPr>
          <w:rFonts w:eastAsia="Arial Unicode MS"/>
          <w:smallCaps/>
          <w:szCs w:val="20"/>
          <w:lang w:val="en-US"/>
        </w:rPr>
        <w:t>arch of knowledge tradition</w:t>
      </w:r>
      <w:r w:rsidRPr="00113D44">
        <w:rPr>
          <w:rFonts w:eastAsia="Arial Unicode MS"/>
          <w:szCs w:val="20"/>
          <w:lang w:val="en-US"/>
        </w:rPr>
        <w:t xml:space="preserve"> in its modern positivist incarnation in the sixties and seventies. The positivist orthodoxy came under sustained attack from a range of quarters, calling into question the monistic theory of scientific development and the deductivist theory of scientific structure on which it hinged. As Bhaskar has recounted in a number of contexts, TR was developed out of both these strands,</w:t>
      </w:r>
      <w:r w:rsidR="009568BE" w:rsidRPr="00113D44">
        <w:rPr>
          <w:rFonts w:eastAsia="Arial Unicode MS"/>
          <w:szCs w:val="20"/>
          <w:lang w:val="en-US"/>
        </w:rPr>
        <w:t xml:space="preserve"> </w:t>
      </w:r>
      <w:r w:rsidRPr="00113D44">
        <w:rPr>
          <w:rFonts w:eastAsia="Arial Unicode MS"/>
          <w:szCs w:val="20"/>
          <w:lang w:val="en-US"/>
        </w:rPr>
        <w:t xml:space="preserve">the former entering into his account of the transitive dimension (TD) and the latter contributing to his account of the intransitive dimension (ID) (see </w:t>
      </w:r>
      <w:r w:rsidRPr="00113D44">
        <w:rPr>
          <w:rFonts w:eastAsia="Arial Unicode MS"/>
          <w:i/>
          <w:szCs w:val="20"/>
          <w:lang w:val="en-US"/>
        </w:rPr>
        <w:t>RS</w:t>
      </w:r>
      <w:r w:rsidRPr="00113D44">
        <w:rPr>
          <w:rFonts w:eastAsia="Arial Unicode MS"/>
          <w:szCs w:val="20"/>
          <w:lang w:val="en-US"/>
        </w:rPr>
        <w:t>: 8 f.,</w:t>
      </w:r>
      <w:r w:rsidR="009568BE" w:rsidRPr="00113D44">
        <w:rPr>
          <w:rFonts w:eastAsia="Arial Unicode MS"/>
          <w:szCs w:val="20"/>
          <w:lang w:val="en-US"/>
        </w:rPr>
        <w:t xml:space="preserve"> </w:t>
      </w:r>
      <w:r w:rsidRPr="00113D44">
        <w:rPr>
          <w:rFonts w:eastAsia="Arial Unicode MS"/>
          <w:i/>
          <w:szCs w:val="20"/>
          <w:lang w:val="en-US"/>
        </w:rPr>
        <w:t>SR</w:t>
      </w:r>
      <w:r w:rsidRPr="00113D44">
        <w:rPr>
          <w:rFonts w:eastAsia="Arial Unicode MS"/>
          <w:szCs w:val="20"/>
          <w:lang w:val="en-US"/>
        </w:rPr>
        <w:t xml:space="preserve">: Chs 1.1, 1.5, </w:t>
      </w:r>
      <w:r w:rsidRPr="00113D44">
        <w:rPr>
          <w:rFonts w:eastAsia="Arial Unicode MS"/>
          <w:i/>
          <w:szCs w:val="20"/>
          <w:lang w:val="en-US"/>
        </w:rPr>
        <w:t>R</w:t>
      </w:r>
      <w:r w:rsidRPr="00113D44">
        <w:rPr>
          <w:rFonts w:eastAsia="Arial Unicode MS"/>
          <w:szCs w:val="20"/>
          <w:lang w:val="en-US"/>
        </w:rPr>
        <w:t xml:space="preserve">: Ch. 9, </w:t>
      </w:r>
      <w:r w:rsidRPr="00113D44">
        <w:rPr>
          <w:rFonts w:eastAsia="Arial Unicode MS"/>
          <w:i/>
          <w:szCs w:val="20"/>
          <w:lang w:val="en-US"/>
        </w:rPr>
        <w:t>D</w:t>
      </w:r>
      <w:r w:rsidRPr="00113D44">
        <w:rPr>
          <w:rFonts w:eastAsia="Arial Unicode MS"/>
          <w:szCs w:val="20"/>
          <w:lang w:val="en-US"/>
        </w:rPr>
        <w:t xml:space="preserve">: 224 f., Bhaskar 1993b: 481-2, 1998a: x-xii, </w:t>
      </w:r>
      <w:r w:rsidRPr="00113D44">
        <w:rPr>
          <w:rFonts w:eastAsia="Arial Unicode MS"/>
          <w:smallCaps/>
          <w:szCs w:val="20"/>
          <w:lang w:val="en-US"/>
        </w:rPr>
        <w:t>realism</w:t>
      </w:r>
      <w:r w:rsidRPr="00113D44">
        <w:rPr>
          <w:rFonts w:eastAsia="Arial Unicode MS"/>
          <w:szCs w:val="20"/>
          <w:lang w:val="en-US"/>
        </w:rPr>
        <w:t>).</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While Bhaskarian critical realists were not the first to deploy it (see below), the term ‘critical realism’ evolved independently in the </w:t>
      </w:r>
      <w:smartTag w:uri="urn:schemas-microsoft-com:office:smarttags" w:element="country-region">
        <w:smartTag w:uri="urn:schemas-microsoft-com:office:smarttags" w:element="place">
          <w:r w:rsidRPr="00113D44">
            <w:rPr>
              <w:rFonts w:eastAsia="Arial Unicode MS"/>
              <w:szCs w:val="20"/>
              <w:lang w:val="en-US"/>
            </w:rPr>
            <w:t>UK</w:t>
          </w:r>
        </w:smartTag>
      </w:smartTag>
      <w:r w:rsidRPr="00113D44">
        <w:rPr>
          <w:rFonts w:eastAsia="Arial Unicode MS"/>
          <w:szCs w:val="20"/>
          <w:lang w:val="en-US"/>
        </w:rPr>
        <w:t xml:space="preserve"> in the 1980s when there was a need to refer to transcendental </w:t>
      </w:r>
      <w:r w:rsidRPr="00113D44">
        <w:rPr>
          <w:rFonts w:eastAsia="Arial Unicode MS"/>
          <w:i/>
          <w:szCs w:val="20"/>
          <w:lang w:val="en-US"/>
        </w:rPr>
        <w:t>realism</w:t>
      </w:r>
      <w:r w:rsidRPr="00113D44">
        <w:rPr>
          <w:rFonts w:eastAsia="Arial Unicode MS"/>
          <w:szCs w:val="20"/>
          <w:lang w:val="en-US"/>
        </w:rPr>
        <w:t xml:space="preserve"> and </w:t>
      </w:r>
      <w:r w:rsidRPr="00113D44">
        <w:rPr>
          <w:rFonts w:eastAsia="Arial Unicode MS"/>
          <w:i/>
          <w:szCs w:val="20"/>
          <w:lang w:val="en-US"/>
        </w:rPr>
        <w:t>critical</w:t>
      </w:r>
      <w:r w:rsidRPr="00113D44">
        <w:rPr>
          <w:rFonts w:eastAsia="Arial Unicode MS"/>
          <w:szCs w:val="20"/>
          <w:lang w:val="en-US"/>
        </w:rPr>
        <w:t xml:space="preserve"> naturalism as a unit. People began substituting ‘critical’ for ‘transcendental’ in the former, the resulting hybrid was accepted by Bhaskar on the grounds that ‘“critical”’, like “transcendental”, suggested affinities with Kant’s philosophy, while “realism” indicated the differences from it’ (</w:t>
      </w:r>
      <w:r w:rsidRPr="00113D44">
        <w:rPr>
          <w:rFonts w:eastAsia="Arial Unicode MS"/>
          <w:i/>
          <w:szCs w:val="20"/>
          <w:lang w:val="en-US"/>
        </w:rPr>
        <w:t>R</w:t>
      </w:r>
      <w:r w:rsidRPr="00113D44">
        <w:rPr>
          <w:rFonts w:eastAsia="Arial Unicode MS"/>
          <w:szCs w:val="20"/>
          <w:lang w:val="en-US"/>
        </w:rPr>
        <w:t xml:space="preserve">: 190, Bhaskar 1998a: ix), and the term stuck. It was later extended to include explanatory critique (already proleptically contained in CN) and DCR, but continues to have a restricted meaning that embraces TR and CN (as they have developed and are developing) only. </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The relation and correspondences of CR to other critical realisms, and to other </w:t>
      </w:r>
      <w:r w:rsidRPr="00113D44">
        <w:rPr>
          <w:rFonts w:eastAsia="Arial Unicode MS"/>
          <w:smallCaps/>
          <w:szCs w:val="20"/>
          <w:lang w:val="en-US"/>
        </w:rPr>
        <w:t>realisms</w:t>
      </w:r>
      <w:r w:rsidRPr="00113D44">
        <w:rPr>
          <w:rFonts w:eastAsia="Arial Unicode MS"/>
          <w:szCs w:val="20"/>
          <w:lang w:val="en-US"/>
        </w:rPr>
        <w:t xml:space="preserve"> that hold that objects of knowledge (perception, etc.) are relatively or absolutely independent of our knowledge of them, awaits in-depth research. This core realist notion is an old one but under</w:t>
      </w:r>
      <w:r w:rsidR="00B41E66" w:rsidRPr="00113D44">
        <w:rPr>
          <w:rFonts w:eastAsia="Arial Unicode MS"/>
          <w:szCs w:val="20"/>
          <w:lang w:val="en-US"/>
        </w:rPr>
        <w:t xml:space="preserve">went a revival in the guise of </w:t>
      </w:r>
      <w:r w:rsidR="00B41E66" w:rsidRPr="00113D44">
        <w:rPr>
          <w:rFonts w:eastAsia="Arial Unicode MS"/>
          <w:i/>
          <w:szCs w:val="20"/>
          <w:lang w:val="en-US"/>
        </w:rPr>
        <w:t>new r</w:t>
      </w:r>
      <w:r w:rsidRPr="00113D44">
        <w:rPr>
          <w:rFonts w:eastAsia="Arial Unicode MS"/>
          <w:i/>
          <w:szCs w:val="20"/>
          <w:lang w:val="en-US"/>
        </w:rPr>
        <w:t>ealism</w:t>
      </w:r>
      <w:r w:rsidRPr="00113D44">
        <w:rPr>
          <w:rFonts w:eastAsia="Arial Unicode MS"/>
          <w:szCs w:val="20"/>
          <w:lang w:val="en-US"/>
        </w:rPr>
        <w:t xml:space="preserve"> (a form of direct or naïve realism) in the UK and North America in the early twentieth century in reaction against idealism (</w:t>
      </w:r>
      <w:r w:rsidRPr="00113D44">
        <w:rPr>
          <w:rFonts w:eastAsia="Arial Unicode MS"/>
          <w:i/>
          <w:szCs w:val="20"/>
          <w:lang w:val="en-US"/>
        </w:rPr>
        <w:t>CDP</w:t>
      </w:r>
      <w:r w:rsidRPr="00113D44">
        <w:rPr>
          <w:rFonts w:eastAsia="Arial Unicode MS"/>
          <w:szCs w:val="20"/>
          <w:lang w:val="en-US"/>
        </w:rPr>
        <w:t>: 610). The term ‘critical realism’ appears to have been first used to translate ‘</w:t>
      </w:r>
      <w:r w:rsidRPr="00113D44">
        <w:rPr>
          <w:rFonts w:eastAsia="Arial Unicode MS"/>
          <w:i/>
          <w:szCs w:val="20"/>
          <w:lang w:val="en-US"/>
        </w:rPr>
        <w:t>der realistische Kriticismus</w:t>
      </w:r>
      <w:r w:rsidR="00B41E66" w:rsidRPr="00113D44">
        <w:rPr>
          <w:rFonts w:eastAsia="Arial Unicode MS"/>
          <w:szCs w:val="20"/>
          <w:lang w:val="en-US"/>
        </w:rPr>
        <w:t>’ (</w:t>
      </w:r>
      <w:r w:rsidR="00AE14C3" w:rsidRPr="00113D44">
        <w:rPr>
          <w:rFonts w:eastAsia="Arial Unicode MS"/>
          <w:szCs w:val="20"/>
          <w:lang w:val="en-US"/>
        </w:rPr>
        <w:t xml:space="preserve">literally, </w:t>
      </w:r>
      <w:r w:rsidR="00B41E66" w:rsidRPr="00113D44">
        <w:rPr>
          <w:rFonts w:eastAsia="Arial Unicode MS"/>
          <w:szCs w:val="20"/>
          <w:lang w:val="en-US"/>
        </w:rPr>
        <w:t xml:space="preserve">‘realist </w:t>
      </w:r>
      <w:r w:rsidRPr="00113D44">
        <w:rPr>
          <w:rFonts w:eastAsia="Arial Unicode MS"/>
          <w:szCs w:val="20"/>
          <w:lang w:val="en-US"/>
        </w:rPr>
        <w:t xml:space="preserve">[Kantian] critique’), deployed in the late nineteenth century by the Austrian and German neo-Kantians Alois Riehl (1844-1924) and Wilhelm Wundt (1832-1920) to designate their philosophical outlook (Morelli 2003). The English term was taken up by the American philosopher, Roy Wood Sellars (1880-1967) as the title of his work on epistemology (1916) and by the English philosopher Dawes Hicks (1917, floruit 1862-1941), and in the 1920s and 1930s designated something of a philosophical movement that also included A. O. Lovejoy, George Santayana and C. D. Broad (see especially Drake et al 1920, Dawes Hicks 1938, R. W. Sellars 1924, 1929, 1937, 1939); its non-British wing is sometimes referred to as </w:t>
      </w:r>
      <w:r w:rsidRPr="00113D44">
        <w:rPr>
          <w:rFonts w:eastAsia="Arial Unicode MS"/>
          <w:i/>
          <w:szCs w:val="20"/>
          <w:lang w:val="en-US"/>
        </w:rPr>
        <w:t>American critical realism</w:t>
      </w:r>
      <w:r w:rsidRPr="00113D44">
        <w:rPr>
          <w:rFonts w:eastAsia="Arial Unicode MS"/>
          <w:szCs w:val="20"/>
          <w:lang w:val="en-US"/>
        </w:rPr>
        <w:t xml:space="preserve">. Epistemologically, it was intended </w:t>
      </w:r>
      <w:r w:rsidR="00B41E66" w:rsidRPr="00113D44">
        <w:rPr>
          <w:rFonts w:eastAsia="Arial Unicode MS"/>
          <w:szCs w:val="20"/>
          <w:lang w:val="en-US"/>
        </w:rPr>
        <w:t>to provide a third way between new r</w:t>
      </w:r>
      <w:r w:rsidRPr="00113D44">
        <w:rPr>
          <w:rFonts w:eastAsia="Arial Unicode MS"/>
          <w:szCs w:val="20"/>
          <w:lang w:val="en-US"/>
        </w:rPr>
        <w:t xml:space="preserve">ealism and idealism by assigning a mediating role to ‘the mental’; we do not directly perceive external objects but their effects in the form of an image, idea or impression that more or less accurately represents the objects. It is thus a form of </w:t>
      </w:r>
      <w:r w:rsidRPr="00113D44">
        <w:rPr>
          <w:rFonts w:eastAsia="Arial Unicode MS"/>
          <w:smallCaps/>
          <w:szCs w:val="20"/>
          <w:lang w:val="en-US"/>
        </w:rPr>
        <w:t>representative realism</w:t>
      </w:r>
      <w:r w:rsidRPr="00113D44">
        <w:rPr>
          <w:rFonts w:eastAsia="Arial Unicode MS"/>
          <w:szCs w:val="20"/>
          <w:lang w:val="en-US"/>
        </w:rPr>
        <w:t>. Metaphysically it was more diverse, embracing forms of dualism as well as a materialism, espoused by Sellars and Santayana, that ‘saw cognition as simply a function of conscious biological systems’ (</w:t>
      </w:r>
      <w:r w:rsidRPr="00113D44">
        <w:rPr>
          <w:rFonts w:eastAsia="Arial Unicode MS"/>
          <w:i/>
          <w:szCs w:val="20"/>
          <w:lang w:val="en-US"/>
        </w:rPr>
        <w:t>CDP</w:t>
      </w:r>
      <w:r w:rsidRPr="00113D44">
        <w:rPr>
          <w:rFonts w:eastAsia="Arial Unicode MS"/>
          <w:szCs w:val="20"/>
          <w:lang w:val="en-US"/>
        </w:rPr>
        <w:t>: 194-5, 656, see also Chisholm 1982). Sellars’ position was to be of most lasting influence, because it underwent sophisticated development at the hands of his son, Wilfrid Sellars (</w:t>
      </w:r>
      <w:r w:rsidRPr="00113D44">
        <w:rPr>
          <w:rFonts w:eastAsia="Arial Unicode MS"/>
          <w:szCs w:val="20"/>
          <w:lang/>
        </w:rPr>
        <w:t>1912-1989</w:t>
      </w:r>
      <w:r w:rsidRPr="00113D44">
        <w:rPr>
          <w:rFonts w:eastAsia="Arial Unicode MS"/>
          <w:szCs w:val="20"/>
          <w:lang w:val="en-US"/>
        </w:rPr>
        <w:t xml:space="preserve">), a key figure in the revival of realism, especially in the </w:t>
      </w:r>
      <w:r w:rsidRPr="00113D44">
        <w:rPr>
          <w:rFonts w:eastAsia="Arial Unicode MS"/>
          <w:smallCaps/>
          <w:szCs w:val="20"/>
          <w:lang w:val="en-US"/>
        </w:rPr>
        <w:t>philosophy of science</w:t>
      </w:r>
      <w:r w:rsidRPr="00113D44">
        <w:rPr>
          <w:rFonts w:eastAsia="Arial Unicode MS"/>
          <w:szCs w:val="20"/>
          <w:lang w:val="en-US"/>
        </w:rPr>
        <w:t xml:space="preserve">, in the last forty years (see, e.g., Niiniluoto 1999, Psillos 1999). Bhaskar, whilst acknowledging that Sellars’ position was near to </w:t>
      </w:r>
      <w:r w:rsidR="00F067CF" w:rsidRPr="00113D44">
        <w:rPr>
          <w:rFonts w:eastAsia="Arial Unicode MS"/>
          <w:szCs w:val="20"/>
          <w:lang w:val="en-US"/>
        </w:rPr>
        <w:t>transcendental</w:t>
      </w:r>
      <w:r w:rsidRPr="00113D44">
        <w:rPr>
          <w:rFonts w:eastAsia="Arial Unicode MS"/>
          <w:szCs w:val="20"/>
          <w:lang w:val="en-US"/>
        </w:rPr>
        <w:t xml:space="preserve"> realism (</w:t>
      </w:r>
      <w:r w:rsidRPr="00113D44">
        <w:rPr>
          <w:rFonts w:eastAsia="Arial Unicode MS"/>
          <w:i/>
          <w:szCs w:val="20"/>
          <w:lang w:val="en-US"/>
        </w:rPr>
        <w:t>RS</w:t>
      </w:r>
      <w:r w:rsidRPr="00113D44">
        <w:rPr>
          <w:rFonts w:eastAsia="Arial Unicode MS"/>
          <w:szCs w:val="20"/>
          <w:lang w:val="en-US"/>
        </w:rPr>
        <w:t xml:space="preserve">: 26), has taken his distance from this latest wave of ‘new realism’, on the grounds that it </w:t>
      </w:r>
      <w:r w:rsidRPr="00113D44">
        <w:rPr>
          <w:rFonts w:eastAsia="Arial Unicode MS"/>
          <w:szCs w:val="20"/>
          <w:lang w:val="en-US"/>
        </w:rPr>
        <w:lastRenderedPageBreak/>
        <w:t xml:space="preserve">has empiricist or empirical realist and politically mainstream </w:t>
      </w:r>
      <w:r w:rsidR="00B41E66" w:rsidRPr="00113D44">
        <w:rPr>
          <w:rFonts w:eastAsia="Arial Unicode MS"/>
          <w:szCs w:val="20"/>
          <w:lang w:val="en-US"/>
        </w:rPr>
        <w:t>proclivities</w:t>
      </w:r>
      <w:r w:rsidRPr="00113D44">
        <w:rPr>
          <w:rFonts w:eastAsia="Arial Unicode MS"/>
          <w:szCs w:val="20"/>
          <w:lang w:val="en-US"/>
        </w:rPr>
        <w:t xml:space="preserve"> (</w:t>
      </w:r>
      <w:r w:rsidRPr="00113D44">
        <w:rPr>
          <w:rFonts w:eastAsia="Arial Unicode MS"/>
          <w:i/>
          <w:szCs w:val="20"/>
          <w:lang w:val="en-US"/>
        </w:rPr>
        <w:t>R</w:t>
      </w:r>
      <w:r w:rsidRPr="00113D44">
        <w:rPr>
          <w:rFonts w:eastAsia="Arial Unicode MS"/>
          <w:szCs w:val="20"/>
          <w:lang w:val="en-US"/>
        </w:rPr>
        <w:t xml:space="preserve">: 190-1). The ‘scientific materialism’ or ‘scientific realism’ of the </w:t>
      </w:r>
      <w:r w:rsidR="00F067CF" w:rsidRPr="00113D44">
        <w:rPr>
          <w:rFonts w:eastAsia="Arial Unicode MS"/>
          <w:szCs w:val="20"/>
          <w:lang w:val="en-US"/>
        </w:rPr>
        <w:t>Argentinean</w:t>
      </w:r>
      <w:r w:rsidRPr="00113D44">
        <w:rPr>
          <w:rFonts w:eastAsia="Arial Unicode MS"/>
          <w:szCs w:val="20"/>
          <w:lang w:val="en-US"/>
        </w:rPr>
        <w:t xml:space="preserve">-Canadian physicist-philosopher, Mario Bunge (1959, 1963, 1977, 1979), derived an emergentist, stratified, complexly </w:t>
      </w:r>
      <w:r w:rsidR="00F067CF" w:rsidRPr="00113D44">
        <w:rPr>
          <w:rFonts w:eastAsia="Arial Unicode MS"/>
          <w:szCs w:val="20"/>
          <w:lang w:val="en-US"/>
        </w:rPr>
        <w:t>interconnected</w:t>
      </w:r>
      <w:r w:rsidRPr="00113D44">
        <w:rPr>
          <w:rFonts w:eastAsia="Arial Unicode MS"/>
          <w:szCs w:val="20"/>
          <w:lang w:val="en-US"/>
        </w:rPr>
        <w:t xml:space="preserve"> ontology directly from science, </w:t>
      </w:r>
      <w:r w:rsidR="00AE14C3" w:rsidRPr="00113D44">
        <w:rPr>
          <w:rFonts w:eastAsia="Arial Unicode MS"/>
          <w:szCs w:val="20"/>
          <w:lang w:val="en-US"/>
        </w:rPr>
        <w:t xml:space="preserve">largely </w:t>
      </w:r>
      <w:r w:rsidRPr="00113D44">
        <w:rPr>
          <w:rFonts w:eastAsia="Arial Unicode MS"/>
          <w:szCs w:val="20"/>
          <w:lang w:val="en-US"/>
        </w:rPr>
        <w:t>by-passing explicit transcendental procedure. Maurice Mandelbaum’s (1966, floruit 1908-1987) ‘radical critical realism’ insisted on the independence of object from percept and the sui generis reality of the social, and criticised the covering law model of explanation (Lloyd 1986b, Verstegen 2000), but went hand in hand with a reificatory conception of ‘societal facts’ or sociological reductionism that, like Durkheim’s, is incompatible with the TMSA (Mandelbaum 1955). In Australia, the realist tradition inaugurated by the Scottish-Australian philosopher John Anderson (</w:t>
      </w:r>
      <w:r w:rsidRPr="00113D44">
        <w:rPr>
          <w:rFonts w:eastAsia="Arial Unicode MS"/>
          <w:szCs w:val="20"/>
          <w:lang/>
        </w:rPr>
        <w:t>1893–1962</w:t>
      </w:r>
      <w:r w:rsidRPr="00113D44">
        <w:rPr>
          <w:rFonts w:eastAsia="Arial Unicode MS"/>
          <w:szCs w:val="20"/>
          <w:lang w:val="en-US"/>
        </w:rPr>
        <w:t xml:space="preserve">) explicitly saw itself as entailing empiricism and positivism (Anderson 1962, Baker 1986); and, while an emergentist strand, best exemplified in the scientific essentialism of Brian Ellis (2001), has in part grown out of that tradition, it is an emergentism that is reductionist in relation to the sociosphere. In another neck of the realist philosophical woods, the ‘critical realism’ of the Canadian Jesuit philosopher-theologian Bernard Lonergan (1904-1984) commits the epistemic fallacy in viewing the real as that which is known (Dunne 2006, Lonergan 1957). The current movement in theology known as ‘critical realism’ (see </w:t>
      </w:r>
      <w:r w:rsidRPr="00113D44">
        <w:rPr>
          <w:rFonts w:eastAsia="Arial Unicode MS"/>
          <w:smallCaps/>
          <w:szCs w:val="20"/>
          <w:lang w:val="en-US"/>
        </w:rPr>
        <w:t>philosophy of religion</w:t>
      </w:r>
      <w:r w:rsidRPr="00113D44">
        <w:rPr>
          <w:rFonts w:eastAsia="Arial Unicode MS"/>
          <w:szCs w:val="20"/>
          <w:lang w:val="en-US"/>
        </w:rPr>
        <w:t xml:space="preserve">, Shipway 2000) was significantly influenced by the tradition of representative realism, but is </w:t>
      </w:r>
      <w:r w:rsidR="00B41E66" w:rsidRPr="00113D44">
        <w:rPr>
          <w:rFonts w:eastAsia="Arial Unicode MS"/>
          <w:szCs w:val="20"/>
          <w:lang w:val="en-US"/>
        </w:rPr>
        <w:t xml:space="preserve">currently </w:t>
      </w:r>
      <w:r w:rsidRPr="00113D44">
        <w:rPr>
          <w:rFonts w:eastAsia="Arial Unicode MS"/>
          <w:szCs w:val="20"/>
          <w:lang w:val="en-US"/>
        </w:rPr>
        <w:t xml:space="preserve">being taken in a strongly </w:t>
      </w:r>
      <w:r w:rsidR="00404263" w:rsidRPr="00113D44">
        <w:rPr>
          <w:rFonts w:eastAsia="Arial Unicode MS"/>
          <w:szCs w:val="20"/>
          <w:lang w:val="en-US"/>
        </w:rPr>
        <w:t xml:space="preserve">Bhaskarian </w:t>
      </w:r>
      <w:r w:rsidRPr="00113D44">
        <w:rPr>
          <w:rFonts w:eastAsia="Arial Unicode MS"/>
          <w:szCs w:val="20"/>
          <w:lang w:val="en-US"/>
        </w:rPr>
        <w:t xml:space="preserve">CR direction by Alister McGrath (2002). By and large, while there are important commonalities between all these various kinds of realisms, one can say that Bhaskarian CR is sharply distinguished from the others by its robustly transcendental and immanently critical method, its outright rejection of empiricism and positivism, its thoroughgoing emergentism, its understanding of social science as necessarily explanatory critical (entailing rejection of the fact-value and theory-practice dichotomies) and its explicitly emancipatory stance. In short, it is a mistake to focus – as so often happens – on the ‘realism’ of critical realism at the expense of the ‘critical’. CR is more in the line of descent of </w:t>
      </w:r>
      <w:r w:rsidRPr="00113D44">
        <w:rPr>
          <w:rFonts w:eastAsia="Arial Unicode MS"/>
          <w:smallCaps/>
          <w:szCs w:val="20"/>
          <w:lang w:val="en-US"/>
        </w:rPr>
        <w:t>critical theory</w:t>
      </w:r>
      <w:r w:rsidRPr="00113D44">
        <w:rPr>
          <w:rFonts w:eastAsia="Arial Unicode MS"/>
          <w:szCs w:val="20"/>
          <w:lang w:val="en-US"/>
        </w:rPr>
        <w:t>, which in its classical programmatic statement (Horkheimer 1937) had as its goal not ‘simply an increase of knowledge as such’ but ‘emancipation from slavery’, than of the realist tradition in mainstream philosophy.</w:t>
      </w:r>
    </w:p>
    <w:p w:rsidR="00305ADC" w:rsidRPr="00113D44" w:rsidRDefault="00305ADC" w:rsidP="00305ADC">
      <w:pPr>
        <w:widowControl w:val="0"/>
        <w:tabs>
          <w:tab w:val="clear" w:pos="284"/>
        </w:tabs>
        <w:suppressAutoHyphens/>
        <w:jc w:val="left"/>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That said, there is of course a sense in which CR is a development </w:t>
      </w:r>
      <w:r w:rsidRPr="00113D44">
        <w:rPr>
          <w:rFonts w:eastAsia="Arial Unicode MS"/>
          <w:i/>
          <w:szCs w:val="20"/>
          <w:lang w:val="en-US"/>
        </w:rPr>
        <w:t>within</w:t>
      </w:r>
      <w:r w:rsidRPr="00113D44">
        <w:rPr>
          <w:rFonts w:eastAsia="Arial Unicode MS"/>
          <w:szCs w:val="20"/>
          <w:lang w:val="en-US"/>
        </w:rPr>
        <w:t xml:space="preserve"> mainstream thought (cf. McGrath 2002: 208), because it takes its departure from within the analytical tradition and develops by critique of mainline tendencies in philos</w:t>
      </w:r>
      <w:r w:rsidR="00897AA1" w:rsidRPr="00113D44">
        <w:rPr>
          <w:rFonts w:eastAsia="Arial Unicode MS"/>
          <w:szCs w:val="20"/>
          <w:lang w:val="en-US"/>
        </w:rPr>
        <w:t>o</w:t>
      </w:r>
      <w:r w:rsidRPr="00113D44">
        <w:rPr>
          <w:rFonts w:eastAsia="Arial Unicode MS"/>
          <w:szCs w:val="20"/>
          <w:lang w:val="en-US"/>
        </w:rPr>
        <w:t xml:space="preserve">phy and social theory. Bhaskar has called attention to three key features of its overall development: </w:t>
      </w:r>
    </w:p>
    <w:p w:rsidR="00305ADC" w:rsidRPr="00113D44" w:rsidRDefault="00305ADC" w:rsidP="00305ADC">
      <w:pPr>
        <w:widowControl w:val="0"/>
        <w:tabs>
          <w:tab w:val="clear" w:pos="284"/>
        </w:tabs>
        <w:suppressAutoHyphens/>
        <w:rPr>
          <w:rFonts w:eastAsia="Arial Unicode MS"/>
          <w:sz w:val="18"/>
          <w:szCs w:val="20"/>
          <w:lang w:val="en-US"/>
        </w:rPr>
      </w:pPr>
    </w:p>
    <w:p w:rsidR="00305ADC" w:rsidRPr="00113D44" w:rsidRDefault="00305ADC" w:rsidP="00C21013">
      <w:pPr>
        <w:widowControl w:val="0"/>
        <w:numPr>
          <w:ilvl w:val="0"/>
          <w:numId w:val="26"/>
        </w:numPr>
        <w:tabs>
          <w:tab w:val="clear" w:pos="284"/>
          <w:tab w:val="num" w:pos="1080"/>
        </w:tabs>
        <w:suppressAutoHyphens/>
        <w:ind w:left="1080"/>
        <w:rPr>
          <w:rFonts w:eastAsia="Arial Unicode MS"/>
          <w:sz w:val="18"/>
          <w:szCs w:val="20"/>
          <w:lang w:val="en-US"/>
        </w:rPr>
      </w:pPr>
      <w:r w:rsidRPr="00113D44">
        <w:rPr>
          <w:rFonts w:eastAsia="Arial Unicode MS"/>
          <w:sz w:val="18"/>
          <w:szCs w:val="20"/>
          <w:lang w:val="en-US"/>
        </w:rPr>
        <w:t>Its immanently critical character</w:t>
      </w:r>
    </w:p>
    <w:p w:rsidR="00305ADC" w:rsidRPr="00113D44" w:rsidRDefault="00305ADC" w:rsidP="00C21013">
      <w:pPr>
        <w:widowControl w:val="0"/>
        <w:numPr>
          <w:ilvl w:val="0"/>
          <w:numId w:val="26"/>
        </w:numPr>
        <w:tabs>
          <w:tab w:val="clear" w:pos="284"/>
          <w:tab w:val="num" w:pos="1080"/>
        </w:tabs>
        <w:suppressAutoHyphens/>
        <w:ind w:left="1080"/>
        <w:rPr>
          <w:rFonts w:eastAsia="Arial Unicode MS"/>
          <w:sz w:val="18"/>
          <w:szCs w:val="20"/>
          <w:lang w:val="en-US"/>
        </w:rPr>
      </w:pPr>
      <w:r w:rsidRPr="00113D44">
        <w:rPr>
          <w:rFonts w:eastAsia="Arial Unicode MS"/>
          <w:sz w:val="18"/>
          <w:szCs w:val="20"/>
          <w:lang w:val="en-US"/>
        </w:rPr>
        <w:t>Its constituting a dialectical process</w:t>
      </w:r>
    </w:p>
    <w:p w:rsidR="00305ADC" w:rsidRPr="00113D44" w:rsidRDefault="00305ADC" w:rsidP="00C21013">
      <w:pPr>
        <w:widowControl w:val="0"/>
        <w:numPr>
          <w:ilvl w:val="0"/>
          <w:numId w:val="26"/>
        </w:numPr>
        <w:tabs>
          <w:tab w:val="clear" w:pos="284"/>
          <w:tab w:val="num" w:pos="1080"/>
        </w:tabs>
        <w:suppressAutoHyphens/>
        <w:ind w:left="1080"/>
        <w:rPr>
          <w:rFonts w:eastAsia="Arial Unicode MS"/>
          <w:sz w:val="18"/>
          <w:szCs w:val="20"/>
          <w:lang w:val="en-US"/>
        </w:rPr>
      </w:pPr>
      <w:r w:rsidRPr="00113D44">
        <w:rPr>
          <w:rFonts w:eastAsia="Arial Unicode MS"/>
          <w:sz w:val="18"/>
          <w:szCs w:val="20"/>
          <w:lang w:val="en-US"/>
        </w:rPr>
        <w:t>Its constituting a progressive movement from questions to do with science and objectivity through to normative and subjective questions of freedom and ultimately universal self-realisation, a development powered by the single norm of truth. (</w:t>
      </w:r>
      <w:r w:rsidRPr="00113D44">
        <w:rPr>
          <w:rFonts w:eastAsia="Arial Unicode MS"/>
          <w:i/>
          <w:sz w:val="18"/>
          <w:szCs w:val="20"/>
          <w:lang w:val="en-US"/>
        </w:rPr>
        <w:t>RM</w:t>
      </w:r>
      <w:r w:rsidRPr="00113D44">
        <w:rPr>
          <w:rFonts w:eastAsia="Arial Unicode MS"/>
          <w:sz w:val="18"/>
          <w:szCs w:val="20"/>
          <w:lang w:val="en-US"/>
        </w:rPr>
        <w:t>: 175)</w:t>
      </w:r>
    </w:p>
    <w:p w:rsidR="00305ADC" w:rsidRPr="00113D44" w:rsidRDefault="00305ADC" w:rsidP="00305ADC">
      <w:pPr>
        <w:widowControl w:val="0"/>
        <w:tabs>
          <w:tab w:val="clear" w:pos="284"/>
        </w:tabs>
        <w:suppressAutoHyphens/>
        <w:ind w:left="360"/>
        <w:rPr>
          <w:rFonts w:eastAsia="Arial Unicode MS"/>
          <w:sz w:val="18"/>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(1) CR has developed by a process of double immanent </w:t>
      </w:r>
      <w:r w:rsidRPr="00113D44">
        <w:rPr>
          <w:rFonts w:eastAsia="Arial Unicode MS"/>
          <w:smallCaps/>
          <w:szCs w:val="20"/>
          <w:lang w:val="en-US"/>
        </w:rPr>
        <w:t>critique</w:t>
      </w:r>
      <w:r w:rsidRPr="00113D44">
        <w:rPr>
          <w:rFonts w:eastAsia="Arial Unicode MS"/>
          <w:szCs w:val="20"/>
          <w:lang w:val="en-US"/>
        </w:rPr>
        <w:t xml:space="preserve"> of the PDM and of its own phases, a process that is ongoing and in principle without end. Once foundationalism is abandoned, the characteristic procedure of </w:t>
      </w:r>
      <w:r w:rsidRPr="00113D44">
        <w:rPr>
          <w:rFonts w:eastAsia="Arial Unicode MS"/>
          <w:smallCaps/>
          <w:szCs w:val="20"/>
          <w:lang w:val="en-US"/>
        </w:rPr>
        <w:t>philosophy</w:t>
      </w:r>
      <w:r w:rsidRPr="00113D44">
        <w:rPr>
          <w:rFonts w:eastAsia="Arial Unicode MS"/>
          <w:szCs w:val="20"/>
          <w:lang w:val="en-US"/>
        </w:rPr>
        <w:t xml:space="preserve"> necessarily assumes an immanently critical form. It is important to grasp that, for CR, </w:t>
      </w:r>
      <w:r w:rsidRPr="00113D44">
        <w:rPr>
          <w:rFonts w:eastAsia="Arial Unicode MS"/>
          <w:smallCaps/>
          <w:szCs w:val="20"/>
          <w:lang w:val="en-US"/>
        </w:rPr>
        <w:t>philosophy</w:t>
      </w:r>
      <w:r w:rsidRPr="00113D44">
        <w:rPr>
          <w:rFonts w:eastAsia="Arial Unicode MS"/>
          <w:szCs w:val="20"/>
          <w:lang w:val="en-US"/>
        </w:rPr>
        <w:t xml:space="preserve"> is neither autonomous from nor reducible to science and other ways of knowing, but distinct and relatively autonomous yet interrelated, constituting a dialectical unity with them. Immanent critique proceeds, via a process of transcendental argument, essentially by identifying theory-practice inconsistencies, contradictions and anomalies in rival discursive formations and remedying the constitutive absences or incompletenesses that give rise to them, thereby effecting a move to a fuller, richer conceptual </w:t>
      </w:r>
      <w:r w:rsidRPr="00113D44">
        <w:rPr>
          <w:rFonts w:eastAsia="Arial Unicode MS"/>
          <w:smallCaps/>
          <w:szCs w:val="20"/>
          <w:lang w:val="en-US"/>
        </w:rPr>
        <w:t>totality; CR</w:t>
      </w:r>
      <w:r w:rsidRPr="00113D44">
        <w:rPr>
          <w:rFonts w:eastAsia="Arial Unicode MS"/>
          <w:szCs w:val="20"/>
          <w:lang w:val="en-US"/>
        </w:rPr>
        <w:t xml:space="preserve"> thus both critiques and reflects recent realist (1M), Red (2E), Green </w:t>
      </w:r>
      <w:r w:rsidR="00B41E66" w:rsidRPr="00113D44">
        <w:rPr>
          <w:rFonts w:eastAsia="Arial Unicode MS"/>
          <w:szCs w:val="20"/>
          <w:lang w:val="en-US"/>
        </w:rPr>
        <w:t xml:space="preserve">and feminist </w:t>
      </w:r>
      <w:r w:rsidRPr="00113D44">
        <w:rPr>
          <w:rFonts w:eastAsia="Arial Unicode MS"/>
          <w:szCs w:val="20"/>
          <w:lang w:val="en-US"/>
        </w:rPr>
        <w:t xml:space="preserve">(3L) and reflexive (4D) turns in thought. Hence it is that the category of </w:t>
      </w:r>
      <w:r w:rsidRPr="00113D44">
        <w:rPr>
          <w:rFonts w:eastAsia="Arial Unicode MS"/>
          <w:smallCaps/>
          <w:szCs w:val="20"/>
          <w:lang w:val="en-US"/>
        </w:rPr>
        <w:t>absence</w:t>
      </w:r>
      <w:r w:rsidRPr="00113D44">
        <w:rPr>
          <w:rFonts w:eastAsia="Arial Unicode MS"/>
          <w:szCs w:val="20"/>
          <w:lang w:val="en-US"/>
        </w:rPr>
        <w:t xml:space="preserve"> unifies the development of CR, as well as the 1M–4D moments of the ontological-axiological chain (see also </w:t>
      </w:r>
      <w:r w:rsidRPr="00113D44">
        <w:rPr>
          <w:rFonts w:eastAsia="Arial Unicode MS"/>
          <w:smallCaps/>
          <w:szCs w:val="20"/>
          <w:lang w:val="en-US"/>
        </w:rPr>
        <w:t>meld</w:t>
      </w:r>
      <w:r w:rsidRPr="00113D44">
        <w:rPr>
          <w:rFonts w:eastAsia="Arial Unicode MS"/>
          <w:szCs w:val="20"/>
          <w:lang w:val="en-US"/>
        </w:rPr>
        <w:t xml:space="preserve">). Thus the great inconsistency in the discourse of modernity that TR seized upon was that between the view that statements about being are to be analysed in terms of our knowledge of being (the </w:t>
      </w:r>
      <w:r w:rsidRPr="00113D44">
        <w:rPr>
          <w:rFonts w:eastAsia="Arial Unicode MS"/>
          <w:smallCaps/>
          <w:szCs w:val="20"/>
          <w:lang w:val="en-US"/>
        </w:rPr>
        <w:t>epistemic fallacy</w:t>
      </w:r>
      <w:r w:rsidRPr="00113D44">
        <w:rPr>
          <w:rFonts w:eastAsia="Arial Unicode MS"/>
          <w:szCs w:val="20"/>
          <w:lang w:val="en-US"/>
        </w:rPr>
        <w:t>) and the necessary secretion simultaneously of an implicit ontology. The absence generating this contradiction was that of the possibility of ontology, i.e. there was a dogmatic embargo in place</w:t>
      </w:r>
      <w:r w:rsidR="00FB1585" w:rsidRPr="00113D44">
        <w:rPr>
          <w:rFonts w:eastAsia="Arial Unicode MS"/>
          <w:szCs w:val="20"/>
          <w:lang w:val="en-US"/>
        </w:rPr>
        <w:t>, aptly dubbed by Maki (2001) ‘ontology avoidance’</w:t>
      </w:r>
      <w:r w:rsidRPr="00113D44">
        <w:rPr>
          <w:rFonts w:eastAsia="Arial Unicode MS"/>
          <w:szCs w:val="20"/>
          <w:lang w:val="en-US"/>
        </w:rPr>
        <w:t>: one could not refer to the real world</w:t>
      </w:r>
      <w:r w:rsidR="00B90C9F" w:rsidRPr="00113D44">
        <w:rPr>
          <w:rFonts w:eastAsia="Arial Unicode MS"/>
          <w:szCs w:val="20"/>
          <w:lang w:val="en-US"/>
        </w:rPr>
        <w:t xml:space="preserve"> – the possibility of which had been </w:t>
      </w:r>
      <w:r w:rsidR="00B90C9F" w:rsidRPr="00113D44">
        <w:rPr>
          <w:rFonts w:eastAsia="Arial Unicode MS"/>
          <w:smallCaps/>
          <w:szCs w:val="20"/>
          <w:lang w:val="en-US"/>
        </w:rPr>
        <w:t>alienated</w:t>
      </w:r>
      <w:r w:rsidR="00B90C9F" w:rsidRPr="00113D44">
        <w:rPr>
          <w:rFonts w:eastAsia="Arial Unicode MS"/>
          <w:szCs w:val="20"/>
          <w:lang w:val="en-US"/>
        </w:rPr>
        <w:t xml:space="preserve"> in the sense of banished from our minds – </w:t>
      </w:r>
      <w:r w:rsidRPr="00113D44">
        <w:rPr>
          <w:rFonts w:eastAsia="Arial Unicode MS"/>
          <w:szCs w:val="20"/>
          <w:lang w:val="en-US"/>
        </w:rPr>
        <w:t xml:space="preserve">, only to our descriptions of it. Its remedy was the revindication of </w:t>
      </w:r>
      <w:r w:rsidRPr="00113D44">
        <w:rPr>
          <w:rFonts w:eastAsia="Arial Unicode MS"/>
          <w:smallCaps/>
          <w:szCs w:val="20"/>
          <w:lang w:val="en-US"/>
        </w:rPr>
        <w:t>ontology</w:t>
      </w:r>
      <w:r w:rsidRPr="00113D44">
        <w:rPr>
          <w:rFonts w:eastAsia="Arial Unicode MS"/>
          <w:szCs w:val="20"/>
          <w:lang w:val="en-US"/>
        </w:rPr>
        <w:t xml:space="preserve"> and the elaboration of TR’s defining concepts: </w:t>
      </w:r>
      <w:r w:rsidRPr="00113D44">
        <w:rPr>
          <w:rFonts w:eastAsia="Arial Unicode MS"/>
          <w:smallCaps/>
          <w:szCs w:val="20"/>
          <w:lang w:val="en-US"/>
        </w:rPr>
        <w:t>intransitivity</w:t>
      </w:r>
      <w:r w:rsidRPr="00113D44">
        <w:rPr>
          <w:rFonts w:eastAsia="Arial Unicode MS"/>
          <w:szCs w:val="20"/>
          <w:lang w:val="en-US"/>
        </w:rPr>
        <w:t xml:space="preserve">, </w:t>
      </w:r>
      <w:r w:rsidRPr="00113D44">
        <w:rPr>
          <w:rFonts w:eastAsia="Arial Unicode MS"/>
          <w:smallCaps/>
          <w:szCs w:val="20"/>
          <w:lang w:val="en-US"/>
        </w:rPr>
        <w:t>transfactuality</w:t>
      </w:r>
      <w:r w:rsidRPr="00113D44">
        <w:rPr>
          <w:rFonts w:eastAsia="Arial Unicode MS"/>
          <w:szCs w:val="20"/>
          <w:lang w:val="en-US"/>
        </w:rPr>
        <w:t xml:space="preserve"> and stratification (see </w:t>
      </w:r>
      <w:r w:rsidRPr="00113D44">
        <w:rPr>
          <w:rFonts w:eastAsia="Arial Unicode MS"/>
          <w:smallCaps/>
          <w:szCs w:val="20"/>
          <w:lang w:val="en-US"/>
        </w:rPr>
        <w:t>depth</w:t>
      </w:r>
      <w:r w:rsidRPr="00113D44">
        <w:rPr>
          <w:rFonts w:eastAsia="Arial Unicode MS"/>
          <w:szCs w:val="20"/>
          <w:lang w:val="en-US"/>
        </w:rPr>
        <w:t xml:space="preserve">). Today </w:t>
      </w:r>
      <w:r w:rsidRPr="00113D44">
        <w:rPr>
          <w:rFonts w:eastAsia="Arial Unicode MS"/>
          <w:smallCaps/>
          <w:szCs w:val="20"/>
          <w:lang w:val="en-US"/>
        </w:rPr>
        <w:t>ontology</w:t>
      </w:r>
      <w:r w:rsidR="00404263" w:rsidRPr="00113D44">
        <w:rPr>
          <w:rFonts w:eastAsia="Arial Unicode MS"/>
          <w:szCs w:val="20"/>
          <w:lang w:val="en-US"/>
        </w:rPr>
        <w:t xml:space="preserve"> is </w:t>
      </w:r>
      <w:r w:rsidRPr="00113D44">
        <w:rPr>
          <w:rFonts w:eastAsia="Arial Unicode MS"/>
          <w:szCs w:val="20"/>
          <w:lang w:val="en-US"/>
        </w:rPr>
        <w:t xml:space="preserve">the flavour of the month in the Western academy. </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TR thus broke a taboo imposed by conventional or irrealist (non-transcendental realist) philosophy on what it is rational for philosophy to concern itself with, and the method of immanent critique entailed that the system of CR </w:t>
      </w:r>
      <w:r w:rsidRPr="00113D44">
        <w:rPr>
          <w:rFonts w:eastAsia="Arial Unicode MS"/>
          <w:szCs w:val="20"/>
          <w:lang w:val="en-US"/>
        </w:rPr>
        <w:lastRenderedPageBreak/>
        <w:t>continued to develop in thi</w:t>
      </w:r>
      <w:r w:rsidR="00B90C9F" w:rsidRPr="00113D44">
        <w:rPr>
          <w:rFonts w:eastAsia="Arial Unicode MS"/>
          <w:szCs w:val="20"/>
          <w:lang w:val="en-US"/>
        </w:rPr>
        <w:t>s vein. And so CN absents a banishment of</w:t>
      </w:r>
      <w:r w:rsidRPr="00113D44">
        <w:rPr>
          <w:rFonts w:eastAsia="Arial Unicode MS"/>
          <w:szCs w:val="20"/>
          <w:lang w:val="en-US"/>
        </w:rPr>
        <w:t xml:space="preserve"> rational discourse about duality, contradiction and split. EC lifts an embargo on rational discourse about values, and DCR on rational</w:t>
      </w:r>
      <w:r w:rsidRPr="00113D44">
        <w:rPr>
          <w:rFonts w:eastAsia="Arial Unicode MS"/>
          <w:szCs w:val="20"/>
          <w:lang/>
        </w:rPr>
        <w:t xml:space="preserve"> </w:t>
      </w:r>
      <w:r w:rsidR="00F067CF" w:rsidRPr="00113D44">
        <w:rPr>
          <w:rFonts w:eastAsia="Arial Unicode MS"/>
          <w:szCs w:val="20"/>
          <w:lang/>
        </w:rPr>
        <w:t>discourse</w:t>
      </w:r>
      <w:r w:rsidRPr="00113D44">
        <w:rPr>
          <w:rFonts w:eastAsia="Arial Unicode MS"/>
          <w:szCs w:val="20"/>
          <w:lang w:val="en-US"/>
        </w:rPr>
        <w:t xml:space="preserve"> about negativity, dialectic, process, change and emancipatory axiology.</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Embedded within the critique of PDM is a more detailed critique of Hegel, Marx and the Marxist tradition (see </w:t>
      </w:r>
      <w:r w:rsidRPr="00113D44">
        <w:rPr>
          <w:rFonts w:eastAsia="Arial Unicode MS"/>
          <w:smallCaps/>
          <w:szCs w:val="20"/>
          <w:lang w:val="en-US"/>
        </w:rPr>
        <w:t xml:space="preserve">Hegel-Marx critique, </w:t>
      </w:r>
      <w:r w:rsidRPr="00113D44">
        <w:rPr>
          <w:rFonts w:eastAsia="Arial Unicode MS"/>
          <w:szCs w:val="20"/>
          <w:lang w:val="en-US"/>
        </w:rPr>
        <w:t>Bhaskar 1983b,</w:t>
      </w:r>
      <w:r w:rsidRPr="00113D44">
        <w:rPr>
          <w:rFonts w:eastAsia="Arial Unicode MS"/>
          <w:smallCaps/>
          <w:szCs w:val="20"/>
          <w:lang w:val="en-US"/>
        </w:rPr>
        <w:t xml:space="preserve"> </w:t>
      </w:r>
      <w:r w:rsidRPr="00113D44">
        <w:rPr>
          <w:rFonts w:eastAsia="Arial Unicode MS"/>
          <w:i/>
          <w:smallCaps/>
          <w:szCs w:val="20"/>
          <w:lang w:val="en-US"/>
        </w:rPr>
        <w:t>R</w:t>
      </w:r>
      <w:r w:rsidRPr="00113D44">
        <w:rPr>
          <w:rFonts w:eastAsia="Arial Unicode MS"/>
          <w:smallCaps/>
          <w:szCs w:val="20"/>
          <w:lang w:val="en-US"/>
        </w:rPr>
        <w:t xml:space="preserve">: </w:t>
      </w:r>
      <w:smartTag w:uri="urn:schemas-microsoft-com:office:smarttags" w:element="country-region">
        <w:smartTag w:uri="urn:schemas-microsoft-com:office:smarttags" w:element="place">
          <w:r w:rsidRPr="00113D44">
            <w:rPr>
              <w:rFonts w:eastAsia="Arial Unicode MS"/>
              <w:szCs w:val="20"/>
              <w:lang w:val="en-US"/>
            </w:rPr>
            <w:t>Ch.</w:t>
          </w:r>
        </w:smartTag>
      </w:smartTag>
      <w:r w:rsidRPr="00113D44">
        <w:rPr>
          <w:rFonts w:eastAsia="Arial Unicode MS"/>
          <w:smallCaps/>
          <w:szCs w:val="20"/>
          <w:lang w:val="en-US"/>
        </w:rPr>
        <w:t xml:space="preserve"> 7, </w:t>
      </w:r>
      <w:r w:rsidR="0026478F" w:rsidRPr="00113D44">
        <w:rPr>
          <w:rFonts w:eastAsia="Arial Unicode MS"/>
          <w:i/>
          <w:szCs w:val="20"/>
          <w:lang w:val="en-US"/>
        </w:rPr>
        <w:t>P</w:t>
      </w:r>
      <w:r w:rsidRPr="00113D44">
        <w:rPr>
          <w:rFonts w:eastAsia="Arial Unicode MS"/>
          <w:i/>
          <w:szCs w:val="20"/>
          <w:lang w:val="en-US"/>
        </w:rPr>
        <w:t>F</w:t>
      </w:r>
      <w:r w:rsidRPr="00113D44">
        <w:rPr>
          <w:rFonts w:eastAsia="Arial Unicode MS"/>
          <w:szCs w:val="20"/>
          <w:lang w:val="en-US"/>
        </w:rPr>
        <w:t>: Appendix 2). This has gone hand in hand with a reassessment of the mature Marx as a critical realist – indeed, as the ‘comet’ who anticipated many of its leading tenets (</w:t>
      </w:r>
      <w:r w:rsidRPr="00113D44">
        <w:rPr>
          <w:rFonts w:eastAsia="Arial Unicode MS"/>
          <w:i/>
          <w:szCs w:val="20"/>
          <w:lang w:val="en-US"/>
        </w:rPr>
        <w:t>SR</w:t>
      </w:r>
      <w:r w:rsidRPr="00113D44">
        <w:rPr>
          <w:rFonts w:eastAsia="Arial Unicode MS"/>
          <w:szCs w:val="20"/>
          <w:lang w:val="en-US"/>
        </w:rPr>
        <w:t xml:space="preserve">: 120). It is worth </w:t>
      </w:r>
      <w:r w:rsidR="00B41E66" w:rsidRPr="00113D44">
        <w:rPr>
          <w:rFonts w:eastAsia="Arial Unicode MS"/>
          <w:szCs w:val="20"/>
          <w:lang w:val="en-US"/>
        </w:rPr>
        <w:t>registering</w:t>
      </w:r>
      <w:r w:rsidRPr="00113D44">
        <w:rPr>
          <w:rFonts w:eastAsia="Arial Unicode MS"/>
          <w:szCs w:val="20"/>
          <w:lang w:val="en-US"/>
        </w:rPr>
        <w:t xml:space="preserve"> in summary form here that CR is significantly indebted to Marx for, inter alia, implicit concepts of the transitive and intransitive dimensions; the domains of the real and the actual; transfactuality and tendency; the relational conception of social forms; the holy trinity of judgemental rationalism, epistemic relativity and ontological realism and their converse in the unholy trinity; the diffraction of dialectic; the nature of moral alethia; the speculative illusion, monovalence and endism, fetishism, eternisation and naturalisation, and – far less implicitly – ideology-critique, depth-explanation and practical materialism; and generative separation/alienation a</w:t>
      </w:r>
      <w:r w:rsidR="00AE14C3" w:rsidRPr="00113D44">
        <w:rPr>
          <w:rFonts w:eastAsia="Arial Unicode MS"/>
          <w:szCs w:val="20"/>
          <w:lang w:val="en-US"/>
        </w:rPr>
        <w:t>nd four-planar social being.</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CR has developed equally by isolating and remedying incompletenesses in its own p</w:t>
      </w:r>
      <w:r w:rsidR="000E63FD" w:rsidRPr="00113D44">
        <w:rPr>
          <w:rFonts w:eastAsia="Arial Unicode MS"/>
          <w:szCs w:val="20"/>
          <w:lang w:val="en-US"/>
        </w:rPr>
        <w:t>hases, as displayed</w:t>
      </w:r>
      <w:r w:rsidR="00D858A8">
        <w:rPr>
          <w:rFonts w:eastAsia="Arial Unicode MS"/>
          <w:szCs w:val="20"/>
          <w:lang w:val="en-US"/>
        </w:rPr>
        <w:t xml:space="preserve"> in Figure 18</w:t>
      </w:r>
      <w:r w:rsidRPr="00113D44">
        <w:rPr>
          <w:rFonts w:eastAsia="Arial Unicode MS"/>
          <w:szCs w:val="20"/>
          <w:lang w:val="en-US"/>
        </w:rPr>
        <w:t>.</w:t>
      </w:r>
    </w:p>
    <w:p w:rsidR="00305ADC" w:rsidRPr="00113D44" w:rsidRDefault="00305ADC" w:rsidP="00305ADC">
      <w:pPr>
        <w:widowControl w:val="0"/>
        <w:tabs>
          <w:tab w:val="clear" w:pos="284"/>
        </w:tabs>
        <w:suppressAutoHyphens/>
        <w:rPr>
          <w:rFonts w:eastAsia="Arial Unicode MS"/>
          <w:sz w:val="21"/>
          <w:szCs w:val="20"/>
          <w:lang w:val="en-US"/>
        </w:rPr>
      </w:pPr>
    </w:p>
    <w:p w:rsidR="00305ADC" w:rsidRPr="00113D44" w:rsidRDefault="00305ADC" w:rsidP="00305ADC">
      <w:pPr>
        <w:widowControl w:val="0"/>
        <w:tabs>
          <w:tab w:val="clear" w:pos="284"/>
        </w:tabs>
        <w:suppressAutoHyphens/>
        <w:rPr>
          <w:rFonts w:eastAsia="Arial Unicode MS"/>
          <w:sz w:val="21"/>
          <w:szCs w:val="20"/>
          <w:lang w:val="en-US"/>
        </w:rPr>
      </w:pPr>
    </w:p>
    <w:tbl>
      <w:tblPr>
        <w:tblStyle w:val="TableGrid"/>
        <w:tblW w:w="9637" w:type="dxa"/>
        <w:tblLayout w:type="fixed"/>
        <w:tblLook w:val="0000" w:firstRow="0" w:lastRow="0" w:firstColumn="0" w:lastColumn="0" w:noHBand="0" w:noVBand="0"/>
      </w:tblPr>
      <w:tblGrid>
        <w:gridCol w:w="1743"/>
        <w:gridCol w:w="2134"/>
        <w:gridCol w:w="2055"/>
        <w:gridCol w:w="1935"/>
        <w:gridCol w:w="1770"/>
      </w:tblGrid>
      <w:tr w:rsidR="00305ADC" w:rsidRPr="00113D44">
        <w:tc>
          <w:tcPr>
            <w:tcW w:w="1743"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20"/>
                <w:lang/>
              </w:rPr>
            </w:pPr>
            <w:r w:rsidRPr="00113D44">
              <w:rPr>
                <w:rFonts w:ascii="Verdana" w:eastAsia="Arial Unicode MS" w:hAnsi="Verdana"/>
                <w:b/>
                <w:bCs/>
                <w:sz w:val="12"/>
                <w:szCs w:val="20"/>
                <w:lang/>
              </w:rPr>
              <w:t>Stadion</w:t>
            </w:r>
            <w:r w:rsidRPr="00113D44">
              <w:rPr>
                <w:rFonts w:ascii="Verdana" w:eastAsia="Arial Unicode MS" w:hAnsi="Verdana"/>
                <w:bCs/>
                <w:sz w:val="12"/>
                <w:szCs w:val="20"/>
                <w:lang/>
              </w:rPr>
              <w:t>/</w:t>
            </w:r>
            <w:r w:rsidRPr="00113D44">
              <w:rPr>
                <w:rFonts w:ascii="Verdana" w:eastAsia="Arial Unicode MS" w:hAnsi="Verdana"/>
                <w:b/>
                <w:bCs/>
                <w:sz w:val="12"/>
                <w:szCs w:val="20"/>
                <w:lang/>
              </w:rPr>
              <w:t>phase</w:t>
            </w:r>
          </w:p>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20"/>
                <w:lang/>
              </w:rPr>
            </w:pPr>
          </w:p>
        </w:tc>
        <w:tc>
          <w:tcPr>
            <w:tcW w:w="2134"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20"/>
                <w:lang/>
              </w:rPr>
            </w:pPr>
            <w:r w:rsidRPr="00113D44">
              <w:rPr>
                <w:rFonts w:ascii="Verdana" w:eastAsia="Arial Unicode MS" w:hAnsi="Verdana"/>
                <w:b/>
                <w:bCs/>
                <w:caps/>
                <w:sz w:val="12"/>
                <w:szCs w:val="20"/>
                <w:lang/>
              </w:rPr>
              <w:t>1M</w:t>
            </w:r>
            <w:r w:rsidRPr="00113D44">
              <w:rPr>
                <w:rFonts w:ascii="Verdana" w:eastAsia="Arial Unicode MS" w:hAnsi="Verdana"/>
                <w:b/>
                <w:bCs/>
                <w:sz w:val="12"/>
                <w:szCs w:val="20"/>
                <w:lang/>
              </w:rPr>
              <w:t xml:space="preserve"> NON-IDENTITY</w:t>
            </w:r>
          </w:p>
        </w:tc>
        <w:tc>
          <w:tcPr>
            <w:tcW w:w="2055"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20"/>
                <w:lang/>
              </w:rPr>
            </w:pPr>
            <w:r w:rsidRPr="00113D44">
              <w:rPr>
                <w:rFonts w:ascii="Verdana" w:eastAsia="Arial Unicode MS" w:hAnsi="Verdana"/>
                <w:b/>
                <w:bCs/>
                <w:caps/>
                <w:sz w:val="12"/>
                <w:szCs w:val="20"/>
                <w:lang/>
              </w:rPr>
              <w:t>2E</w:t>
            </w:r>
            <w:r w:rsidRPr="00113D44">
              <w:rPr>
                <w:rFonts w:ascii="Verdana" w:eastAsia="Arial Unicode MS" w:hAnsi="Verdana"/>
                <w:b/>
                <w:bCs/>
                <w:sz w:val="12"/>
                <w:szCs w:val="20"/>
                <w:lang/>
              </w:rPr>
              <w:t xml:space="preserve"> NEGATIVITY</w:t>
            </w:r>
          </w:p>
        </w:tc>
        <w:tc>
          <w:tcPr>
            <w:tcW w:w="1935"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20"/>
                <w:lang/>
              </w:rPr>
            </w:pPr>
            <w:r w:rsidRPr="00113D44">
              <w:rPr>
                <w:rFonts w:ascii="Verdana" w:eastAsia="Arial Unicode MS" w:hAnsi="Verdana"/>
                <w:b/>
                <w:bCs/>
                <w:caps/>
                <w:sz w:val="12"/>
                <w:szCs w:val="20"/>
                <w:lang/>
              </w:rPr>
              <w:t>3L</w:t>
            </w:r>
            <w:r w:rsidRPr="00113D44">
              <w:rPr>
                <w:rFonts w:ascii="Verdana" w:eastAsia="Arial Unicode MS" w:hAnsi="Verdana"/>
                <w:b/>
                <w:bCs/>
                <w:sz w:val="12"/>
                <w:szCs w:val="20"/>
                <w:lang/>
              </w:rPr>
              <w:t xml:space="preserve"> TOTALITY</w:t>
            </w:r>
          </w:p>
        </w:tc>
        <w:tc>
          <w:tcPr>
            <w:tcW w:w="1770"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20"/>
                <w:lang/>
              </w:rPr>
            </w:pPr>
            <w:r w:rsidRPr="00113D44">
              <w:rPr>
                <w:rFonts w:ascii="Verdana" w:eastAsia="Arial Unicode MS" w:hAnsi="Verdana"/>
                <w:b/>
                <w:bCs/>
                <w:caps/>
                <w:sz w:val="12"/>
                <w:szCs w:val="20"/>
                <w:lang/>
              </w:rPr>
              <w:t>4D</w:t>
            </w:r>
            <w:r w:rsidRPr="00113D44">
              <w:rPr>
                <w:rFonts w:ascii="Verdana" w:eastAsia="Arial Unicode MS" w:hAnsi="Verdana"/>
                <w:b/>
                <w:bCs/>
                <w:sz w:val="12"/>
                <w:szCs w:val="20"/>
                <w:lang/>
              </w:rPr>
              <w:t xml:space="preserve"> TRANSFORMATIVE AGENCY</w:t>
            </w:r>
          </w:p>
        </w:tc>
      </w:tr>
      <w:tr w:rsidR="00305ADC" w:rsidRPr="00113D44">
        <w:tc>
          <w:tcPr>
            <w:tcW w:w="1743" w:type="dxa"/>
          </w:tcPr>
          <w:p w:rsidR="00305ADC" w:rsidRPr="00113D44" w:rsidRDefault="00305ADC" w:rsidP="00305ADC">
            <w:pPr>
              <w:widowControl w:val="0"/>
              <w:suppressLineNumbers/>
              <w:suppressAutoHyphens/>
              <w:rPr>
                <w:rFonts w:ascii="Verdana" w:eastAsia="Arial Unicode MS" w:hAnsi="Verdana"/>
                <w:sz w:val="12"/>
                <w:szCs w:val="20"/>
                <w:lang/>
              </w:rPr>
            </w:pPr>
            <w:r w:rsidRPr="00113D44">
              <w:rPr>
                <w:rFonts w:ascii="Verdana" w:eastAsia="Arial Unicode MS" w:hAnsi="Verdana"/>
                <w:b/>
                <w:bCs/>
                <w:sz w:val="12"/>
                <w:szCs w:val="20"/>
                <w:lang/>
              </w:rPr>
              <w:t>CR as a whole: thinking being</w:t>
            </w:r>
          </w:p>
        </w:tc>
        <w:tc>
          <w:tcPr>
            <w:tcW w:w="2134" w:type="dxa"/>
          </w:tcPr>
          <w:p w:rsidR="00305ADC" w:rsidRPr="00113D44" w:rsidRDefault="00305ADC" w:rsidP="00305ADC">
            <w:pPr>
              <w:widowControl w:val="0"/>
              <w:suppressLineNumbers/>
              <w:suppressAutoHyphens/>
              <w:rPr>
                <w:rFonts w:ascii="Verdana" w:eastAsia="Arial Unicode MS" w:hAnsi="Verdana"/>
                <w:iCs/>
                <w:sz w:val="12"/>
                <w:szCs w:val="20"/>
                <w:lang/>
              </w:rPr>
            </w:pPr>
            <w:r w:rsidRPr="00113D44">
              <w:rPr>
                <w:rFonts w:ascii="Verdana" w:eastAsia="Arial Unicode MS" w:hAnsi="Verdana"/>
                <w:iCs/>
                <w:sz w:val="12"/>
                <w:szCs w:val="20"/>
                <w:lang/>
              </w:rPr>
              <w:t>as such &amp; in general</w:t>
            </w:r>
          </w:p>
        </w:tc>
        <w:tc>
          <w:tcPr>
            <w:tcW w:w="2055" w:type="dxa"/>
          </w:tcPr>
          <w:p w:rsidR="00305ADC" w:rsidRPr="00113D44" w:rsidRDefault="00305ADC" w:rsidP="00305ADC">
            <w:pPr>
              <w:widowControl w:val="0"/>
              <w:suppressLineNumbers/>
              <w:suppressAutoHyphens/>
              <w:rPr>
                <w:rFonts w:ascii="Verdana" w:eastAsia="Arial Unicode MS" w:hAnsi="Verdana"/>
                <w:iCs/>
                <w:sz w:val="12"/>
                <w:szCs w:val="20"/>
                <w:lang/>
              </w:rPr>
            </w:pPr>
            <w:r w:rsidRPr="00113D44">
              <w:rPr>
                <w:rFonts w:ascii="Verdana" w:eastAsia="Arial Unicode MS" w:hAnsi="Verdana"/>
                <w:sz w:val="12"/>
                <w:szCs w:val="20"/>
                <w:lang/>
              </w:rPr>
              <w:t xml:space="preserve"> </w:t>
            </w:r>
            <w:r w:rsidRPr="00113D44">
              <w:rPr>
                <w:rFonts w:ascii="Verdana" w:eastAsia="Arial Unicode MS" w:hAnsi="Verdana"/>
                <w:iCs/>
                <w:sz w:val="12"/>
                <w:szCs w:val="20"/>
                <w:lang/>
              </w:rPr>
              <w:t>processually</w:t>
            </w:r>
          </w:p>
          <w:p w:rsidR="00305ADC" w:rsidRPr="00113D44" w:rsidRDefault="00305ADC" w:rsidP="00305ADC">
            <w:pPr>
              <w:widowControl w:val="0"/>
              <w:suppressLineNumbers/>
              <w:suppressAutoHyphens/>
              <w:rPr>
                <w:rFonts w:ascii="Verdana" w:eastAsia="Arial Unicode MS" w:hAnsi="Verdana"/>
                <w:sz w:val="12"/>
                <w:szCs w:val="20"/>
                <w:lang/>
              </w:rPr>
            </w:pPr>
            <w:r w:rsidRPr="00113D44">
              <w:rPr>
                <w:rFonts w:ascii="Verdana" w:eastAsia="Arial Unicode MS" w:hAnsi="Verdana"/>
                <w:sz w:val="12"/>
                <w:szCs w:val="20"/>
                <w:lang/>
              </w:rPr>
              <w:t xml:space="preserve">+ as for </w:t>
            </w:r>
            <w:r w:rsidRPr="00113D44">
              <w:rPr>
                <w:rFonts w:ascii="Verdana" w:eastAsia="Arial Unicode MS" w:hAnsi="Verdana"/>
                <w:caps/>
                <w:sz w:val="12"/>
                <w:szCs w:val="20"/>
                <w:lang/>
              </w:rPr>
              <w:t>1M</w:t>
            </w:r>
            <w:r w:rsidRPr="00113D44">
              <w:rPr>
                <w:rFonts w:ascii="Verdana" w:eastAsia="Arial Unicode MS" w:hAnsi="Verdana"/>
                <w:sz w:val="12"/>
                <w:szCs w:val="20"/>
                <w:lang/>
              </w:rPr>
              <w:t xml:space="preserve"> </w:t>
            </w:r>
          </w:p>
        </w:tc>
        <w:tc>
          <w:tcPr>
            <w:tcW w:w="1935" w:type="dxa"/>
          </w:tcPr>
          <w:p w:rsidR="00305ADC" w:rsidRPr="00113D44" w:rsidRDefault="00305ADC" w:rsidP="00305ADC">
            <w:pPr>
              <w:widowControl w:val="0"/>
              <w:suppressLineNumbers/>
              <w:suppressAutoHyphens/>
              <w:rPr>
                <w:rFonts w:ascii="Verdana" w:eastAsia="Arial Unicode MS" w:hAnsi="Verdana"/>
                <w:iCs/>
                <w:sz w:val="12"/>
                <w:szCs w:val="20"/>
                <w:lang/>
              </w:rPr>
            </w:pPr>
            <w:r w:rsidRPr="00113D44">
              <w:rPr>
                <w:rFonts w:ascii="Verdana" w:eastAsia="Arial Unicode MS" w:hAnsi="Verdana"/>
                <w:sz w:val="12"/>
                <w:szCs w:val="20"/>
                <w:lang/>
              </w:rPr>
              <w:t xml:space="preserve"> </w:t>
            </w:r>
            <w:r w:rsidR="00B41E66" w:rsidRPr="00113D44">
              <w:rPr>
                <w:rFonts w:ascii="Verdana" w:eastAsia="Arial Unicode MS" w:hAnsi="Verdana"/>
                <w:sz w:val="12"/>
                <w:szCs w:val="20"/>
                <w:lang/>
              </w:rPr>
              <w:t xml:space="preserve">as </w:t>
            </w:r>
            <w:r w:rsidRPr="00113D44">
              <w:rPr>
                <w:rFonts w:ascii="Verdana" w:eastAsia="Arial Unicode MS" w:hAnsi="Verdana"/>
                <w:iCs/>
                <w:sz w:val="12"/>
                <w:szCs w:val="20"/>
                <w:lang/>
              </w:rPr>
              <w:t>a totality</w:t>
            </w:r>
          </w:p>
          <w:p w:rsidR="00305ADC" w:rsidRPr="00113D44" w:rsidRDefault="00305ADC" w:rsidP="00305ADC">
            <w:pPr>
              <w:widowControl w:val="0"/>
              <w:suppressLineNumbers/>
              <w:suppressAutoHyphens/>
              <w:rPr>
                <w:rFonts w:ascii="Verdana" w:eastAsia="Arial Unicode MS" w:hAnsi="Verdana"/>
                <w:sz w:val="12"/>
                <w:szCs w:val="20"/>
                <w:lang/>
              </w:rPr>
            </w:pPr>
            <w:r w:rsidRPr="00113D44">
              <w:rPr>
                <w:rFonts w:ascii="Verdana" w:eastAsia="Arial Unicode MS" w:hAnsi="Verdana"/>
                <w:sz w:val="12"/>
                <w:szCs w:val="20"/>
                <w:lang/>
              </w:rPr>
              <w:t xml:space="preserve">+ as for </w:t>
            </w:r>
            <w:r w:rsidRPr="00113D44">
              <w:rPr>
                <w:rFonts w:ascii="Verdana" w:eastAsia="Arial Unicode MS" w:hAnsi="Verdana"/>
                <w:caps/>
                <w:sz w:val="12"/>
                <w:szCs w:val="20"/>
                <w:lang/>
              </w:rPr>
              <w:t>2E</w:t>
            </w:r>
            <w:r w:rsidRPr="00113D44">
              <w:rPr>
                <w:rFonts w:ascii="Verdana" w:eastAsia="Arial Unicode MS" w:hAnsi="Verdana"/>
                <w:sz w:val="12"/>
                <w:szCs w:val="20"/>
                <w:lang/>
              </w:rPr>
              <w:t xml:space="preserve"> </w:t>
            </w:r>
          </w:p>
        </w:tc>
        <w:tc>
          <w:tcPr>
            <w:tcW w:w="1770" w:type="dxa"/>
          </w:tcPr>
          <w:p w:rsidR="00305ADC" w:rsidRPr="00113D44" w:rsidRDefault="00B41E66" w:rsidP="00305ADC">
            <w:pPr>
              <w:widowControl w:val="0"/>
              <w:suppressLineNumbers/>
              <w:suppressAutoHyphens/>
              <w:jc w:val="left"/>
              <w:rPr>
                <w:rFonts w:ascii="Verdana" w:eastAsia="Arial Unicode MS" w:hAnsi="Verdana"/>
                <w:sz w:val="12"/>
                <w:szCs w:val="20"/>
                <w:lang/>
              </w:rPr>
            </w:pPr>
            <w:r w:rsidRPr="00113D44">
              <w:rPr>
                <w:rFonts w:ascii="Verdana" w:eastAsia="Arial Unicode MS" w:hAnsi="Verdana"/>
                <w:sz w:val="12"/>
                <w:szCs w:val="20"/>
                <w:lang/>
              </w:rPr>
              <w:t xml:space="preserve">as </w:t>
            </w:r>
            <w:r w:rsidR="00305ADC" w:rsidRPr="00113D44">
              <w:rPr>
                <w:rFonts w:ascii="Verdana" w:eastAsia="Arial Unicode MS" w:hAnsi="Verdana"/>
                <w:sz w:val="12"/>
                <w:szCs w:val="20"/>
                <w:lang/>
              </w:rPr>
              <w:t xml:space="preserve">incorporating human praxis and reflexivity </w:t>
            </w:r>
          </w:p>
          <w:p w:rsidR="00305ADC" w:rsidRPr="00113D44" w:rsidRDefault="00305ADC" w:rsidP="00305ADC">
            <w:pPr>
              <w:widowControl w:val="0"/>
              <w:suppressLineNumbers/>
              <w:suppressAutoHyphens/>
              <w:jc w:val="left"/>
              <w:rPr>
                <w:rFonts w:ascii="Verdana" w:eastAsia="Arial Unicode MS" w:hAnsi="Verdana"/>
                <w:caps/>
                <w:sz w:val="12"/>
                <w:szCs w:val="20"/>
                <w:lang/>
              </w:rPr>
            </w:pPr>
            <w:r w:rsidRPr="00113D44">
              <w:rPr>
                <w:rFonts w:ascii="Verdana" w:eastAsia="Arial Unicode MS" w:hAnsi="Verdana"/>
                <w:sz w:val="12"/>
                <w:szCs w:val="20"/>
                <w:lang/>
              </w:rPr>
              <w:t xml:space="preserve">+ as for </w:t>
            </w:r>
            <w:r w:rsidRPr="00113D44">
              <w:rPr>
                <w:rFonts w:ascii="Verdana" w:eastAsia="Arial Unicode MS" w:hAnsi="Verdana"/>
                <w:caps/>
                <w:sz w:val="12"/>
                <w:szCs w:val="20"/>
                <w:lang/>
              </w:rPr>
              <w:t>3L</w:t>
            </w:r>
          </w:p>
        </w:tc>
      </w:tr>
      <w:tr w:rsidR="00305ADC" w:rsidRPr="00113D44">
        <w:tc>
          <w:tcPr>
            <w:tcW w:w="1743" w:type="dxa"/>
          </w:tcPr>
          <w:p w:rsidR="00305ADC" w:rsidRPr="00113D44" w:rsidRDefault="00305ADC" w:rsidP="00305ADC">
            <w:pPr>
              <w:widowControl w:val="0"/>
              <w:suppressLineNumbers/>
              <w:suppressAutoHyphens/>
              <w:rPr>
                <w:rFonts w:ascii="Verdana" w:eastAsia="Arial Unicode MS" w:hAnsi="Verdana"/>
                <w:sz w:val="12"/>
                <w:szCs w:val="20"/>
                <w:lang/>
              </w:rPr>
            </w:pPr>
            <w:r w:rsidRPr="00113D44">
              <w:rPr>
                <w:rFonts w:ascii="Verdana" w:eastAsia="Arial Unicode MS" w:hAnsi="Verdana"/>
                <w:b/>
                <w:bCs/>
                <w:sz w:val="12"/>
                <w:szCs w:val="20"/>
                <w:lang/>
              </w:rPr>
              <w:t xml:space="preserve">Form of reflexivity – </w:t>
            </w:r>
            <w:r w:rsidRPr="00113D44">
              <w:rPr>
                <w:rFonts w:ascii="Verdana" w:eastAsia="Arial Unicode MS" w:hAnsi="Verdana"/>
                <w:b/>
                <w:sz w:val="12"/>
                <w:szCs w:val="20"/>
                <w:lang/>
              </w:rPr>
              <w:t>immanent critique of</w:t>
            </w:r>
          </w:p>
        </w:tc>
        <w:tc>
          <w:tcPr>
            <w:tcW w:w="2134" w:type="dxa"/>
          </w:tcPr>
          <w:p w:rsidR="00305ADC" w:rsidRPr="00113D44" w:rsidRDefault="00305ADC" w:rsidP="00305ADC">
            <w:pPr>
              <w:widowControl w:val="0"/>
              <w:suppressLineNumbers/>
              <w:suppressAutoHyphens/>
              <w:rPr>
                <w:rFonts w:ascii="Verdana" w:eastAsia="Arial Unicode MS" w:hAnsi="Verdana"/>
                <w:sz w:val="12"/>
                <w:szCs w:val="20"/>
                <w:lang/>
              </w:rPr>
            </w:pPr>
            <w:r w:rsidRPr="00113D44">
              <w:rPr>
                <w:rFonts w:ascii="Verdana" w:eastAsia="Arial Unicode MS" w:hAnsi="Verdana"/>
                <w:sz w:val="12"/>
                <w:szCs w:val="20"/>
                <w:lang/>
              </w:rPr>
              <w:t>philosophical discourse of modernity (PDM)</w:t>
            </w:r>
          </w:p>
        </w:tc>
        <w:tc>
          <w:tcPr>
            <w:tcW w:w="2055" w:type="dxa"/>
          </w:tcPr>
          <w:p w:rsidR="00305ADC" w:rsidRPr="00113D44" w:rsidRDefault="00305ADC" w:rsidP="00305ADC">
            <w:pPr>
              <w:widowControl w:val="0"/>
              <w:suppressLineNumbers/>
              <w:suppressAutoHyphens/>
              <w:rPr>
                <w:rFonts w:ascii="Verdana" w:eastAsia="Arial Unicode MS" w:hAnsi="Verdana"/>
                <w:caps/>
                <w:sz w:val="12"/>
                <w:szCs w:val="20"/>
                <w:lang/>
              </w:rPr>
            </w:pPr>
            <w:r w:rsidRPr="00113D44">
              <w:rPr>
                <w:rFonts w:ascii="Verdana" w:eastAsia="Arial Unicode MS" w:hAnsi="Verdana"/>
                <w:sz w:val="12"/>
                <w:szCs w:val="20"/>
                <w:lang/>
              </w:rPr>
              <w:t xml:space="preserve">PDM + </w:t>
            </w:r>
            <w:r w:rsidRPr="00113D44">
              <w:rPr>
                <w:rFonts w:ascii="Verdana" w:eastAsia="Arial Unicode MS" w:hAnsi="Verdana"/>
                <w:caps/>
                <w:sz w:val="12"/>
                <w:szCs w:val="20"/>
                <w:lang/>
              </w:rPr>
              <w:t>1M</w:t>
            </w:r>
          </w:p>
        </w:tc>
        <w:tc>
          <w:tcPr>
            <w:tcW w:w="1935" w:type="dxa"/>
          </w:tcPr>
          <w:p w:rsidR="00305ADC" w:rsidRPr="00113D44" w:rsidRDefault="00305ADC" w:rsidP="00305ADC">
            <w:pPr>
              <w:widowControl w:val="0"/>
              <w:suppressLineNumbers/>
              <w:suppressAutoHyphens/>
              <w:rPr>
                <w:rFonts w:ascii="Verdana" w:eastAsia="Arial Unicode MS" w:hAnsi="Verdana"/>
                <w:caps/>
                <w:sz w:val="12"/>
                <w:szCs w:val="20"/>
                <w:lang/>
              </w:rPr>
            </w:pPr>
            <w:r w:rsidRPr="00113D44">
              <w:rPr>
                <w:rFonts w:ascii="Verdana" w:eastAsia="Arial Unicode MS" w:hAnsi="Verdana"/>
                <w:sz w:val="12"/>
                <w:szCs w:val="20"/>
                <w:lang/>
              </w:rPr>
              <w:t xml:space="preserve">PDM + </w:t>
            </w:r>
            <w:r w:rsidRPr="00113D44">
              <w:rPr>
                <w:rFonts w:ascii="Verdana" w:eastAsia="Arial Unicode MS" w:hAnsi="Verdana"/>
                <w:caps/>
                <w:sz w:val="12"/>
                <w:szCs w:val="20"/>
                <w:lang/>
              </w:rPr>
              <w:t>1M</w:t>
            </w:r>
            <w:r w:rsidRPr="00113D44">
              <w:rPr>
                <w:rFonts w:ascii="Verdana" w:eastAsia="Arial Unicode MS" w:hAnsi="Verdana"/>
                <w:sz w:val="12"/>
                <w:szCs w:val="20"/>
                <w:lang/>
              </w:rPr>
              <w:t xml:space="preserve">, </w:t>
            </w:r>
            <w:r w:rsidRPr="00113D44">
              <w:rPr>
                <w:rFonts w:ascii="Verdana" w:eastAsia="Arial Unicode MS" w:hAnsi="Verdana"/>
                <w:caps/>
                <w:sz w:val="12"/>
                <w:szCs w:val="20"/>
                <w:lang/>
              </w:rPr>
              <w:t>2E</w:t>
            </w:r>
          </w:p>
        </w:tc>
        <w:tc>
          <w:tcPr>
            <w:tcW w:w="1770" w:type="dxa"/>
          </w:tcPr>
          <w:p w:rsidR="00305ADC" w:rsidRPr="00113D44" w:rsidRDefault="00305ADC" w:rsidP="00305ADC">
            <w:pPr>
              <w:widowControl w:val="0"/>
              <w:suppressLineNumbers/>
              <w:suppressAutoHyphens/>
              <w:rPr>
                <w:rFonts w:ascii="Verdana" w:eastAsia="Arial Unicode MS" w:hAnsi="Verdana"/>
                <w:caps/>
                <w:sz w:val="12"/>
                <w:szCs w:val="20"/>
                <w:lang/>
              </w:rPr>
            </w:pPr>
            <w:r w:rsidRPr="00113D44">
              <w:rPr>
                <w:rFonts w:ascii="Verdana" w:eastAsia="Arial Unicode MS" w:hAnsi="Verdana"/>
                <w:sz w:val="12"/>
                <w:szCs w:val="20"/>
                <w:lang/>
              </w:rPr>
              <w:t xml:space="preserve">PDM + </w:t>
            </w:r>
            <w:r w:rsidRPr="00113D44">
              <w:rPr>
                <w:rFonts w:ascii="Verdana" w:eastAsia="Arial Unicode MS" w:hAnsi="Verdana"/>
                <w:caps/>
                <w:sz w:val="12"/>
                <w:szCs w:val="20"/>
                <w:lang/>
              </w:rPr>
              <w:t>1M</w:t>
            </w:r>
            <w:r w:rsidRPr="00113D44">
              <w:rPr>
                <w:rFonts w:ascii="Verdana" w:eastAsia="Arial Unicode MS" w:hAnsi="Verdana"/>
                <w:sz w:val="12"/>
                <w:szCs w:val="20"/>
                <w:lang/>
              </w:rPr>
              <w:t xml:space="preserve">, </w:t>
            </w:r>
            <w:r w:rsidRPr="00113D44">
              <w:rPr>
                <w:rFonts w:ascii="Verdana" w:eastAsia="Arial Unicode MS" w:hAnsi="Verdana"/>
                <w:caps/>
                <w:sz w:val="12"/>
                <w:szCs w:val="20"/>
                <w:lang/>
              </w:rPr>
              <w:t>2E</w:t>
            </w:r>
            <w:r w:rsidRPr="00113D44">
              <w:rPr>
                <w:rFonts w:ascii="Verdana" w:eastAsia="Arial Unicode MS" w:hAnsi="Verdana"/>
                <w:sz w:val="12"/>
                <w:szCs w:val="20"/>
                <w:lang/>
              </w:rPr>
              <w:t xml:space="preserve">, </w:t>
            </w:r>
            <w:r w:rsidRPr="00113D44">
              <w:rPr>
                <w:rFonts w:ascii="Verdana" w:eastAsia="Arial Unicode MS" w:hAnsi="Verdana"/>
                <w:caps/>
                <w:sz w:val="12"/>
                <w:szCs w:val="20"/>
                <w:lang/>
              </w:rPr>
              <w:t>3L</w:t>
            </w:r>
          </w:p>
        </w:tc>
      </w:tr>
      <w:tr w:rsidR="00305ADC" w:rsidRPr="00113D44">
        <w:tc>
          <w:tcPr>
            <w:tcW w:w="1743"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20"/>
                <w:lang/>
              </w:rPr>
            </w:pPr>
            <w:r w:rsidRPr="00113D44">
              <w:rPr>
                <w:rFonts w:ascii="Verdana" w:eastAsia="Arial Unicode MS" w:hAnsi="Verdana"/>
                <w:b/>
                <w:bCs/>
                <w:caps/>
                <w:sz w:val="12"/>
                <w:szCs w:val="20"/>
                <w:lang/>
              </w:rPr>
              <w:t>tr</w:t>
            </w:r>
            <w:r w:rsidRPr="00113D44">
              <w:rPr>
                <w:rFonts w:ascii="Verdana" w:eastAsia="Arial Unicode MS" w:hAnsi="Verdana"/>
                <w:bCs/>
                <w:sz w:val="12"/>
                <w:szCs w:val="20"/>
                <w:lang/>
              </w:rPr>
              <w:t>:</w:t>
            </w:r>
            <w:r w:rsidRPr="00113D44">
              <w:rPr>
                <w:rFonts w:ascii="Verdana" w:eastAsia="Arial Unicode MS" w:hAnsi="Verdana"/>
                <w:b/>
                <w:bCs/>
                <w:sz w:val="12"/>
                <w:szCs w:val="20"/>
                <w:lang/>
              </w:rPr>
              <w:t xml:space="preserve"> thinking being as</w:t>
            </w:r>
          </w:p>
          <w:p w:rsidR="00305ADC" w:rsidRPr="00113D44" w:rsidRDefault="00B41E66" w:rsidP="00305ADC">
            <w:pPr>
              <w:widowControl w:val="0"/>
              <w:suppressLineNumbers/>
              <w:shd w:val="clear" w:color="auto" w:fill="FFFFFF"/>
              <w:suppressAutoHyphens/>
              <w:jc w:val="left"/>
              <w:rPr>
                <w:rFonts w:ascii="Verdana" w:eastAsia="Arial Unicode MS" w:hAnsi="Verdana"/>
                <w:bCs/>
                <w:sz w:val="12"/>
                <w:szCs w:val="20"/>
                <w:lang/>
              </w:rPr>
            </w:pPr>
            <w:r w:rsidRPr="00113D44">
              <w:rPr>
                <w:rFonts w:ascii="Verdana" w:eastAsia="Arial Unicode MS" w:hAnsi="Verdana"/>
                <w:bCs/>
                <w:sz w:val="12"/>
                <w:szCs w:val="20"/>
                <w:lang/>
              </w:rPr>
              <w:t>(</w:t>
            </w:r>
            <w:r w:rsidR="00B90C9F" w:rsidRPr="00113D44">
              <w:rPr>
                <w:rFonts w:ascii="Verdana" w:eastAsia="Arial Unicode MS" w:hAnsi="Verdana"/>
                <w:bCs/>
                <w:sz w:val="12"/>
                <w:szCs w:val="20"/>
                <w:lang/>
              </w:rPr>
              <w:t>Absents banishment of</w:t>
            </w:r>
            <w:r w:rsidR="00305ADC" w:rsidRPr="00113D44">
              <w:rPr>
                <w:rFonts w:ascii="Verdana" w:eastAsia="Arial Unicode MS" w:hAnsi="Verdana"/>
                <w:bCs/>
                <w:sz w:val="12"/>
                <w:szCs w:val="20"/>
                <w:lang/>
              </w:rPr>
              <w:t xml:space="preserve"> rational discourse about being</w:t>
            </w:r>
            <w:r w:rsidRPr="00113D44">
              <w:rPr>
                <w:rFonts w:ascii="Verdana" w:eastAsia="Arial Unicode MS" w:hAnsi="Verdana"/>
                <w:bCs/>
                <w:sz w:val="12"/>
                <w:szCs w:val="20"/>
                <w:lang/>
              </w:rPr>
              <w:t>)</w:t>
            </w:r>
          </w:p>
        </w:tc>
        <w:tc>
          <w:tcPr>
            <w:tcW w:w="2134"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r w:rsidRPr="00113D44">
              <w:rPr>
                <w:rFonts w:ascii="Verdana" w:eastAsia="Arial Unicode MS" w:hAnsi="Verdana"/>
                <w:sz w:val="12"/>
                <w:szCs w:val="20"/>
                <w:lang/>
              </w:rPr>
              <w:t>structured and differentiated, entailing concepts of intransitiv-ity, transfactuality &amp; stratificat-ion</w:t>
            </w:r>
          </w:p>
        </w:tc>
        <w:tc>
          <w:tcPr>
            <w:tcW w:w="2055"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p>
        </w:tc>
        <w:tc>
          <w:tcPr>
            <w:tcW w:w="1935"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p>
        </w:tc>
        <w:tc>
          <w:tcPr>
            <w:tcW w:w="1770"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p>
        </w:tc>
      </w:tr>
      <w:tr w:rsidR="00305ADC" w:rsidRPr="00113D44">
        <w:tc>
          <w:tcPr>
            <w:tcW w:w="1743"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20"/>
                <w:lang/>
              </w:rPr>
            </w:pPr>
            <w:r w:rsidRPr="00113D44">
              <w:rPr>
                <w:rFonts w:ascii="Verdana" w:eastAsia="Arial Unicode MS" w:hAnsi="Verdana"/>
                <w:b/>
                <w:bCs/>
                <w:caps/>
                <w:sz w:val="12"/>
                <w:szCs w:val="20"/>
                <w:lang/>
              </w:rPr>
              <w:t>CN</w:t>
            </w:r>
            <w:r w:rsidRPr="00113D44">
              <w:rPr>
                <w:rFonts w:ascii="Verdana" w:eastAsia="Arial Unicode MS" w:hAnsi="Verdana"/>
                <w:b/>
                <w:bCs/>
                <w:sz w:val="12"/>
                <w:szCs w:val="20"/>
                <w:lang/>
              </w:rPr>
              <w:t xml:space="preserve"> inflection</w:t>
            </w:r>
            <w:r w:rsidRPr="00113D44">
              <w:rPr>
                <w:rFonts w:ascii="Verdana" w:eastAsia="Arial Unicode MS" w:hAnsi="Verdana"/>
                <w:bCs/>
                <w:sz w:val="12"/>
                <w:szCs w:val="20"/>
                <w:lang/>
              </w:rPr>
              <w:t>:</w:t>
            </w:r>
            <w:r w:rsidRPr="00113D44">
              <w:rPr>
                <w:rFonts w:ascii="Verdana" w:eastAsia="Arial Unicode MS" w:hAnsi="Verdana"/>
                <w:b/>
                <w:bCs/>
                <w:sz w:val="12"/>
                <w:szCs w:val="20"/>
                <w:lang/>
              </w:rPr>
              <w:t xml:space="preserve"> thinking being as </w:t>
            </w:r>
            <w:r w:rsidR="00B41E66" w:rsidRPr="00113D44">
              <w:rPr>
                <w:rFonts w:ascii="Verdana" w:eastAsia="Arial Unicode MS" w:hAnsi="Verdana"/>
                <w:bCs/>
                <w:sz w:val="12"/>
                <w:szCs w:val="20"/>
                <w:lang/>
              </w:rPr>
              <w:t>(</w:t>
            </w:r>
            <w:r w:rsidR="00B90C9F" w:rsidRPr="00113D44">
              <w:rPr>
                <w:rFonts w:ascii="Verdana" w:eastAsia="Arial Unicode MS" w:hAnsi="Verdana"/>
                <w:bCs/>
                <w:sz w:val="12"/>
                <w:szCs w:val="20"/>
                <w:lang/>
              </w:rPr>
              <w:t>Absents banishment of</w:t>
            </w:r>
            <w:r w:rsidRPr="00113D44">
              <w:rPr>
                <w:rFonts w:ascii="Verdana" w:eastAsia="Arial Unicode MS" w:hAnsi="Verdana"/>
                <w:bCs/>
                <w:sz w:val="12"/>
                <w:szCs w:val="20"/>
                <w:lang/>
              </w:rPr>
              <w:t xml:space="preserve"> rational discourse re contradiction</w:t>
            </w:r>
            <w:r w:rsidR="00B41E66" w:rsidRPr="00113D44">
              <w:rPr>
                <w:rFonts w:ascii="Verdana" w:eastAsia="Arial Unicode MS" w:hAnsi="Verdana"/>
                <w:bCs/>
                <w:sz w:val="12"/>
                <w:szCs w:val="20"/>
                <w:lang/>
              </w:rPr>
              <w:t>)</w:t>
            </w:r>
          </w:p>
        </w:tc>
        <w:tc>
          <w:tcPr>
            <w:tcW w:w="2134"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r w:rsidRPr="00113D44">
              <w:rPr>
                <w:rFonts w:ascii="Verdana" w:eastAsia="Arial Unicode MS" w:hAnsi="Verdana"/>
                <w:sz w:val="12"/>
                <w:szCs w:val="20"/>
                <w:lang/>
              </w:rPr>
              <w:t>constellationally containing mind (</w:t>
            </w:r>
            <w:r w:rsidRPr="00113D44">
              <w:rPr>
                <w:rFonts w:ascii="Verdana" w:eastAsia="Arial Unicode MS" w:hAnsi="Verdana"/>
                <w:caps/>
                <w:sz w:val="12"/>
                <w:szCs w:val="20"/>
                <w:lang/>
              </w:rPr>
              <w:t>SEPM</w:t>
            </w:r>
            <w:r w:rsidRPr="00113D44">
              <w:rPr>
                <w:rFonts w:ascii="Verdana" w:eastAsia="Arial Unicode MS" w:hAnsi="Verdana"/>
                <w:sz w:val="12"/>
                <w:szCs w:val="20"/>
                <w:lang/>
              </w:rPr>
              <w:t>) and concepts (conceptual emergence qua product)</w:t>
            </w:r>
          </w:p>
        </w:tc>
        <w:tc>
          <w:tcPr>
            <w:tcW w:w="2055"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r w:rsidRPr="00113D44">
              <w:rPr>
                <w:rFonts w:ascii="Verdana" w:eastAsia="Arial Unicode MS" w:hAnsi="Verdana"/>
                <w:sz w:val="12"/>
                <w:szCs w:val="20"/>
                <w:lang/>
              </w:rPr>
              <w:t>negativity, contradiction, emergence qua process, entailing concepts of social relationalism &amp; trans-formationalism</w:t>
            </w:r>
          </w:p>
        </w:tc>
        <w:tc>
          <w:tcPr>
            <w:tcW w:w="1935"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p>
        </w:tc>
        <w:tc>
          <w:tcPr>
            <w:tcW w:w="1770"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p>
        </w:tc>
      </w:tr>
      <w:tr w:rsidR="00305ADC" w:rsidRPr="00113D44">
        <w:tc>
          <w:tcPr>
            <w:tcW w:w="1743"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20"/>
                <w:lang/>
              </w:rPr>
            </w:pPr>
            <w:r w:rsidRPr="00113D44">
              <w:rPr>
                <w:rFonts w:ascii="Verdana" w:eastAsia="Arial Unicode MS" w:hAnsi="Verdana"/>
                <w:b/>
                <w:bCs/>
                <w:caps/>
                <w:sz w:val="12"/>
                <w:szCs w:val="20"/>
                <w:lang/>
              </w:rPr>
              <w:t>EC</w:t>
            </w:r>
            <w:r w:rsidRPr="00113D44">
              <w:rPr>
                <w:rFonts w:ascii="Verdana" w:eastAsia="Arial Unicode MS" w:hAnsi="Verdana"/>
                <w:b/>
                <w:bCs/>
                <w:sz w:val="12"/>
                <w:szCs w:val="20"/>
                <w:lang/>
              </w:rPr>
              <w:t xml:space="preserve"> inflection</w:t>
            </w:r>
            <w:r w:rsidRPr="00113D44">
              <w:rPr>
                <w:rFonts w:ascii="Verdana" w:eastAsia="Arial Unicode MS" w:hAnsi="Verdana"/>
                <w:bCs/>
                <w:sz w:val="12"/>
                <w:szCs w:val="20"/>
                <w:lang/>
              </w:rPr>
              <w:t>:</w:t>
            </w:r>
            <w:r w:rsidRPr="00113D44">
              <w:rPr>
                <w:rFonts w:ascii="Verdana" w:eastAsia="Arial Unicode MS" w:hAnsi="Verdana"/>
                <w:b/>
                <w:bCs/>
                <w:sz w:val="12"/>
                <w:szCs w:val="20"/>
                <w:lang/>
              </w:rPr>
              <w:t xml:space="preserve"> thinking being as </w:t>
            </w:r>
            <w:r w:rsidR="00B41E66" w:rsidRPr="00113D44">
              <w:rPr>
                <w:rFonts w:ascii="Verdana" w:eastAsia="Arial Unicode MS" w:hAnsi="Verdana"/>
                <w:bCs/>
                <w:sz w:val="12"/>
                <w:szCs w:val="20"/>
                <w:lang/>
              </w:rPr>
              <w:t>(</w:t>
            </w:r>
            <w:r w:rsidR="00B90C9F" w:rsidRPr="00113D44">
              <w:rPr>
                <w:rFonts w:ascii="Verdana" w:eastAsia="Arial Unicode MS" w:hAnsi="Verdana"/>
                <w:bCs/>
                <w:sz w:val="12"/>
                <w:szCs w:val="20"/>
                <w:lang/>
              </w:rPr>
              <w:t>Absents banishment of</w:t>
            </w:r>
            <w:r w:rsidRPr="00113D44">
              <w:rPr>
                <w:rFonts w:ascii="Verdana" w:eastAsia="Arial Unicode MS" w:hAnsi="Verdana"/>
                <w:bCs/>
                <w:sz w:val="12"/>
                <w:szCs w:val="20"/>
                <w:lang/>
              </w:rPr>
              <w:t xml:space="preserve"> </w:t>
            </w:r>
            <w:r w:rsidR="00B90C9F" w:rsidRPr="00113D44">
              <w:rPr>
                <w:rFonts w:ascii="Verdana" w:eastAsia="Arial Unicode MS" w:hAnsi="Verdana"/>
                <w:bCs/>
                <w:sz w:val="12"/>
                <w:szCs w:val="20"/>
                <w:lang/>
              </w:rPr>
              <w:t xml:space="preserve">rational </w:t>
            </w:r>
            <w:r w:rsidRPr="00113D44">
              <w:rPr>
                <w:rFonts w:ascii="Verdana" w:eastAsia="Arial Unicode MS" w:hAnsi="Verdana"/>
                <w:bCs/>
                <w:sz w:val="12"/>
                <w:szCs w:val="20"/>
                <w:lang/>
              </w:rPr>
              <w:t>discourse re values</w:t>
            </w:r>
            <w:r w:rsidR="00B41E66" w:rsidRPr="00113D44">
              <w:rPr>
                <w:rFonts w:ascii="Verdana" w:eastAsia="Arial Unicode MS" w:hAnsi="Verdana"/>
                <w:bCs/>
                <w:sz w:val="12"/>
                <w:szCs w:val="20"/>
                <w:lang/>
              </w:rPr>
              <w:t>)</w:t>
            </w:r>
          </w:p>
        </w:tc>
        <w:tc>
          <w:tcPr>
            <w:tcW w:w="2134"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r w:rsidRPr="00113D44">
              <w:rPr>
                <w:rFonts w:ascii="Verdana" w:eastAsia="Arial Unicode MS" w:hAnsi="Verdana"/>
                <w:sz w:val="12"/>
                <w:szCs w:val="20"/>
                <w:lang/>
              </w:rPr>
              <w:t>intrinsically valuable</w:t>
            </w:r>
          </w:p>
        </w:tc>
        <w:tc>
          <w:tcPr>
            <w:tcW w:w="2055"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r w:rsidRPr="00113D44">
              <w:rPr>
                <w:rFonts w:ascii="Verdana" w:eastAsia="Arial Unicode MS" w:hAnsi="Verdana"/>
                <w:sz w:val="12"/>
                <w:szCs w:val="20"/>
                <w:lang/>
              </w:rPr>
              <w:t>negativity qua absenting constraints, understood as maximising totality</w:t>
            </w:r>
          </w:p>
        </w:tc>
        <w:tc>
          <w:tcPr>
            <w:tcW w:w="1935"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r w:rsidRPr="00113D44">
              <w:rPr>
                <w:rFonts w:ascii="Verdana" w:eastAsia="Arial Unicode MS" w:hAnsi="Verdana"/>
                <w:sz w:val="12"/>
                <w:szCs w:val="20"/>
                <w:lang/>
              </w:rPr>
              <w:t>totality, understood as including values (retotalisation of being)</w:t>
            </w:r>
          </w:p>
        </w:tc>
        <w:tc>
          <w:tcPr>
            <w:tcW w:w="1770"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p>
        </w:tc>
      </w:tr>
      <w:tr w:rsidR="00305ADC" w:rsidRPr="00113D44">
        <w:tc>
          <w:tcPr>
            <w:tcW w:w="1743" w:type="dxa"/>
          </w:tcPr>
          <w:p w:rsidR="00305ADC" w:rsidRPr="00113D44" w:rsidRDefault="00305ADC" w:rsidP="00305ADC">
            <w:pPr>
              <w:widowControl w:val="0"/>
              <w:suppressLineNumbers/>
              <w:shd w:val="clear" w:color="auto" w:fill="FFFFFF"/>
              <w:suppressAutoHyphens/>
              <w:jc w:val="left"/>
              <w:rPr>
                <w:rFonts w:ascii="Verdana" w:eastAsia="Arial Unicode MS" w:hAnsi="Verdana"/>
                <w:bCs/>
                <w:sz w:val="12"/>
                <w:szCs w:val="20"/>
                <w:lang/>
              </w:rPr>
            </w:pPr>
            <w:r w:rsidRPr="00113D44">
              <w:rPr>
                <w:rFonts w:ascii="Verdana" w:eastAsia="Arial Unicode MS" w:hAnsi="Verdana"/>
                <w:b/>
                <w:bCs/>
                <w:caps/>
                <w:sz w:val="12"/>
                <w:szCs w:val="20"/>
                <w:lang/>
              </w:rPr>
              <w:t>dcr</w:t>
            </w:r>
            <w:r w:rsidRPr="00113D44">
              <w:rPr>
                <w:rFonts w:ascii="Verdana" w:eastAsia="Arial Unicode MS" w:hAnsi="Verdana"/>
                <w:b/>
                <w:bCs/>
                <w:sz w:val="12"/>
                <w:szCs w:val="20"/>
                <w:lang/>
              </w:rPr>
              <w:t xml:space="preserve"> inflection</w:t>
            </w:r>
            <w:r w:rsidRPr="00113D44">
              <w:rPr>
                <w:rFonts w:ascii="Verdana" w:eastAsia="Arial Unicode MS" w:hAnsi="Verdana"/>
                <w:bCs/>
                <w:sz w:val="12"/>
                <w:szCs w:val="20"/>
                <w:lang/>
              </w:rPr>
              <w:t>:</w:t>
            </w:r>
            <w:r w:rsidRPr="00113D44">
              <w:rPr>
                <w:rFonts w:ascii="Verdana" w:eastAsia="Arial Unicode MS" w:hAnsi="Verdana"/>
                <w:b/>
                <w:bCs/>
                <w:sz w:val="12"/>
                <w:szCs w:val="20"/>
                <w:lang/>
              </w:rPr>
              <w:t xml:space="preserve"> thinking being as </w:t>
            </w:r>
            <w:r w:rsidR="00B41E66" w:rsidRPr="00113D44">
              <w:rPr>
                <w:rFonts w:ascii="Verdana" w:eastAsia="Arial Unicode MS" w:hAnsi="Verdana"/>
                <w:bCs/>
                <w:sz w:val="12"/>
                <w:szCs w:val="20"/>
                <w:lang/>
              </w:rPr>
              <w:t>(</w:t>
            </w:r>
            <w:r w:rsidR="00B90C9F" w:rsidRPr="00113D44">
              <w:rPr>
                <w:rFonts w:ascii="Verdana" w:eastAsia="Arial Unicode MS" w:hAnsi="Verdana"/>
                <w:bCs/>
                <w:sz w:val="12"/>
                <w:szCs w:val="20"/>
                <w:lang/>
              </w:rPr>
              <w:t>Absents banishment of</w:t>
            </w:r>
            <w:r w:rsidRPr="00113D44">
              <w:rPr>
                <w:rFonts w:ascii="Verdana" w:eastAsia="Arial Unicode MS" w:hAnsi="Verdana"/>
                <w:bCs/>
                <w:sz w:val="12"/>
                <w:szCs w:val="20"/>
                <w:lang/>
              </w:rPr>
              <w:t xml:space="preserve"> rational discourse re change</w:t>
            </w:r>
            <w:r w:rsidR="00B41E66" w:rsidRPr="00113D44">
              <w:rPr>
                <w:rFonts w:ascii="Verdana" w:eastAsia="Arial Unicode MS" w:hAnsi="Verdana"/>
                <w:bCs/>
                <w:sz w:val="12"/>
                <w:szCs w:val="20"/>
                <w:lang/>
              </w:rPr>
              <w:t>)</w:t>
            </w:r>
          </w:p>
        </w:tc>
        <w:tc>
          <w:tcPr>
            <w:tcW w:w="2134"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r w:rsidRPr="00113D44">
              <w:rPr>
                <w:rFonts w:ascii="Verdana" w:eastAsia="Arial Unicode MS" w:hAnsi="Verdana"/>
                <w:sz w:val="12"/>
                <w:szCs w:val="20"/>
                <w:lang/>
              </w:rPr>
              <w:t>alethic truth (reality principle)</w:t>
            </w:r>
          </w:p>
        </w:tc>
        <w:tc>
          <w:tcPr>
            <w:tcW w:w="2055"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r w:rsidRPr="00113D44">
              <w:rPr>
                <w:rFonts w:ascii="Verdana" w:eastAsia="Arial Unicode MS" w:hAnsi="Verdana"/>
                <w:sz w:val="12"/>
                <w:szCs w:val="20"/>
                <w:lang/>
              </w:rPr>
              <w:t>negativity qua (determinate) absence, generalised to the whole of being as real and essential to change</w:t>
            </w:r>
          </w:p>
        </w:tc>
        <w:tc>
          <w:tcPr>
            <w:tcW w:w="1935"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r w:rsidRPr="00113D44">
              <w:rPr>
                <w:rFonts w:ascii="Verdana" w:eastAsia="Arial Unicode MS" w:hAnsi="Verdana"/>
                <w:sz w:val="12"/>
                <w:szCs w:val="20"/>
                <w:lang/>
              </w:rPr>
              <w:t>totality, understood as maximised by praxis (which absents incompleteness)</w:t>
            </w:r>
          </w:p>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p>
        </w:tc>
        <w:tc>
          <w:tcPr>
            <w:tcW w:w="1770"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20"/>
                <w:lang/>
              </w:rPr>
            </w:pPr>
            <w:r w:rsidRPr="00113D44">
              <w:rPr>
                <w:rFonts w:ascii="Verdana" w:eastAsia="Arial Unicode MS" w:hAnsi="Verdana"/>
                <w:sz w:val="12"/>
                <w:szCs w:val="20"/>
                <w:lang/>
              </w:rPr>
              <w:t>transformative praxis and reflexivity (emancipatory axiology)</w:t>
            </w:r>
          </w:p>
        </w:tc>
      </w:tr>
    </w:tbl>
    <w:p w:rsidR="00305ADC" w:rsidRPr="00113D44" w:rsidRDefault="00305ADC" w:rsidP="00305ADC">
      <w:pPr>
        <w:widowControl w:val="0"/>
        <w:tabs>
          <w:tab w:val="clear" w:pos="284"/>
        </w:tabs>
        <w:suppressAutoHyphens/>
        <w:rPr>
          <w:rFonts w:eastAsia="Arial Unicode MS"/>
          <w:sz w:val="21"/>
          <w:szCs w:val="20"/>
          <w:lang w:val="en-US"/>
        </w:rPr>
      </w:pPr>
    </w:p>
    <w:p w:rsidR="00305ADC" w:rsidRPr="00113D44" w:rsidRDefault="00D858A8" w:rsidP="00305ADC">
      <w:pPr>
        <w:widowControl w:val="0"/>
        <w:suppressAutoHyphens/>
        <w:jc w:val="center"/>
        <w:rPr>
          <w:rFonts w:ascii="Arial" w:eastAsia="Arial Unicode MS" w:hAnsi="Arial"/>
          <w:sz w:val="16"/>
          <w:szCs w:val="20"/>
          <w:lang/>
        </w:rPr>
      </w:pPr>
      <w:r>
        <w:rPr>
          <w:rFonts w:ascii="Arial" w:eastAsia="Arial Unicode MS" w:hAnsi="Arial"/>
          <w:b/>
          <w:bCs/>
          <w:sz w:val="16"/>
          <w:szCs w:val="20"/>
          <w:lang/>
        </w:rPr>
        <w:t>Figure 18</w:t>
      </w:r>
      <w:r w:rsidR="00305ADC" w:rsidRPr="00113D44">
        <w:rPr>
          <w:rFonts w:ascii="Arial" w:eastAsia="Arial Unicode MS" w:hAnsi="Arial"/>
          <w:b/>
          <w:bCs/>
          <w:sz w:val="16"/>
          <w:szCs w:val="20"/>
          <w:lang/>
        </w:rPr>
        <w:t>.</w:t>
      </w:r>
      <w:r w:rsidR="00305ADC" w:rsidRPr="00113D44">
        <w:rPr>
          <w:rFonts w:ascii="Arial" w:eastAsia="Arial Unicode MS" w:hAnsi="Arial"/>
          <w:sz w:val="16"/>
          <w:szCs w:val="20"/>
          <w:lang/>
        </w:rPr>
        <w:t xml:space="preserve"> Phases of development of </w:t>
      </w:r>
      <w:r w:rsidR="00305ADC" w:rsidRPr="00113D44">
        <w:rPr>
          <w:rFonts w:ascii="Arial" w:eastAsia="Arial Unicode MS" w:hAnsi="Arial"/>
          <w:caps/>
          <w:sz w:val="16"/>
          <w:szCs w:val="20"/>
          <w:lang/>
        </w:rPr>
        <w:t>cr</w:t>
      </w:r>
      <w:r w:rsidR="00305ADC" w:rsidRPr="00113D44">
        <w:rPr>
          <w:rFonts w:ascii="Arial" w:eastAsia="Arial Unicode MS" w:hAnsi="Arial"/>
          <w:sz w:val="16"/>
          <w:szCs w:val="20"/>
          <w:lang/>
        </w:rPr>
        <w:t xml:space="preserve"> mapped to its stadia</w:t>
      </w:r>
    </w:p>
    <w:p w:rsidR="00305ADC" w:rsidRPr="00113D44" w:rsidRDefault="00305ADC" w:rsidP="00305ADC">
      <w:pPr>
        <w:widowControl w:val="0"/>
        <w:suppressAutoHyphens/>
        <w:jc w:val="left"/>
        <w:rPr>
          <w:rFonts w:ascii="Arial" w:eastAsia="Arial Unicode MS" w:hAnsi="Arial"/>
          <w:sz w:val="14"/>
          <w:szCs w:val="20"/>
          <w:lang/>
        </w:rPr>
      </w:pPr>
      <w:r w:rsidRPr="00113D44">
        <w:rPr>
          <w:rFonts w:ascii="Arial" w:eastAsia="Arial Unicode MS" w:hAnsi="Arial"/>
          <w:sz w:val="14"/>
          <w:szCs w:val="20"/>
          <w:lang/>
        </w:rPr>
        <w:tab/>
      </w:r>
      <w:r w:rsidRPr="00113D44">
        <w:rPr>
          <w:rFonts w:ascii="Arial" w:eastAsia="Arial Unicode MS" w:hAnsi="Arial"/>
          <w:sz w:val="14"/>
          <w:szCs w:val="20"/>
          <w:lang/>
        </w:rPr>
        <w:tab/>
      </w:r>
      <w:r w:rsidRPr="00113D44">
        <w:rPr>
          <w:rFonts w:ascii="Arial" w:eastAsia="Arial Unicode MS" w:hAnsi="Arial"/>
          <w:sz w:val="14"/>
          <w:szCs w:val="20"/>
          <w:lang/>
        </w:rPr>
        <w:tab/>
      </w:r>
      <w:r w:rsidRPr="00113D44">
        <w:rPr>
          <w:rFonts w:ascii="Arial" w:eastAsia="Arial Unicode MS" w:hAnsi="Arial"/>
          <w:sz w:val="14"/>
          <w:szCs w:val="20"/>
          <w:lang/>
        </w:rPr>
        <w:tab/>
      </w:r>
      <w:r w:rsidRPr="00113D44">
        <w:rPr>
          <w:rFonts w:ascii="Arial" w:eastAsia="Arial Unicode MS" w:hAnsi="Arial"/>
          <w:sz w:val="14"/>
          <w:szCs w:val="20"/>
          <w:lang/>
        </w:rPr>
        <w:tab/>
      </w:r>
      <w:r w:rsidRPr="00113D44">
        <w:rPr>
          <w:rFonts w:ascii="Arial" w:eastAsia="Arial Unicode MS" w:hAnsi="Arial"/>
          <w:sz w:val="14"/>
          <w:szCs w:val="20"/>
          <w:lang/>
        </w:rPr>
        <w:tab/>
      </w:r>
      <w:r w:rsidRPr="00113D44">
        <w:rPr>
          <w:rFonts w:ascii="Arial" w:eastAsia="Arial Unicode MS" w:hAnsi="Arial"/>
          <w:i/>
          <w:sz w:val="14"/>
          <w:szCs w:val="20"/>
          <w:lang/>
        </w:rPr>
        <w:t>Key source</w:t>
      </w:r>
      <w:r w:rsidRPr="00113D44">
        <w:rPr>
          <w:rFonts w:ascii="Arial" w:eastAsia="Arial Unicode MS" w:hAnsi="Arial"/>
          <w:sz w:val="14"/>
          <w:szCs w:val="20"/>
          <w:lang/>
        </w:rPr>
        <w:t xml:space="preserve">. </w:t>
      </w:r>
      <w:r w:rsidRPr="00113D44">
        <w:rPr>
          <w:rFonts w:ascii="Arial" w:eastAsia="Arial Unicode MS" w:hAnsi="Arial"/>
          <w:i/>
          <w:sz w:val="14"/>
          <w:szCs w:val="20"/>
          <w:lang/>
        </w:rPr>
        <w:t>RM</w:t>
      </w:r>
      <w:r w:rsidRPr="00113D44">
        <w:rPr>
          <w:rFonts w:ascii="Arial" w:eastAsia="Arial Unicode MS" w:hAnsi="Arial"/>
          <w:sz w:val="14"/>
          <w:szCs w:val="20"/>
          <w:lang/>
        </w:rPr>
        <w:t>: 165-90.</w:t>
      </w:r>
    </w:p>
    <w:p w:rsidR="00305ADC" w:rsidRPr="00113D44" w:rsidRDefault="00305ADC" w:rsidP="00305ADC">
      <w:pPr>
        <w:widowControl w:val="0"/>
        <w:tabs>
          <w:tab w:val="clear" w:pos="284"/>
          <w:tab w:val="left" w:pos="-490"/>
        </w:tabs>
        <w:suppressAutoHyphens/>
        <w:spacing w:line="100" w:lineRule="atLeast"/>
        <w:ind w:left="1134"/>
        <w:rPr>
          <w:rFonts w:ascii="Verdana" w:eastAsia="Arial Unicode MS" w:hAnsi="Verdana"/>
          <w:i/>
          <w:sz w:val="14"/>
          <w:szCs w:val="20"/>
          <w:lang/>
        </w:rPr>
      </w:pPr>
    </w:p>
    <w:p w:rsidR="00305ADC" w:rsidRPr="00113D44" w:rsidRDefault="00305ADC" w:rsidP="00305ADC">
      <w:pPr>
        <w:widowControl w:val="0"/>
        <w:tabs>
          <w:tab w:val="clear" w:pos="284"/>
          <w:tab w:val="left" w:pos="-490"/>
        </w:tabs>
        <w:suppressAutoHyphens/>
        <w:spacing w:line="100" w:lineRule="atLeast"/>
        <w:ind w:left="1134"/>
        <w:rPr>
          <w:rFonts w:eastAsia="Arial Unicode MS"/>
          <w:sz w:val="14"/>
          <w:szCs w:val="20"/>
          <w:lang/>
        </w:rPr>
      </w:pPr>
      <w:r w:rsidRPr="00113D44">
        <w:rPr>
          <w:rFonts w:ascii="Verdana" w:eastAsia="Arial Unicode MS" w:hAnsi="Verdana"/>
          <w:i/>
          <w:sz w:val="14"/>
          <w:szCs w:val="20"/>
          <w:lang/>
        </w:rPr>
        <w:t>Note</w:t>
      </w:r>
      <w:r w:rsidRPr="00113D44">
        <w:rPr>
          <w:rFonts w:ascii="Verdana" w:eastAsia="Arial Unicode MS" w:hAnsi="Verdana"/>
          <w:sz w:val="14"/>
          <w:szCs w:val="20"/>
          <w:lang/>
        </w:rPr>
        <w:t xml:space="preserve">. Stadia go horizontally, phases vertically. </w:t>
      </w:r>
      <w:r w:rsidRPr="00113D44">
        <w:rPr>
          <w:rFonts w:ascii="Verdana" w:eastAsia="Arial Unicode MS" w:hAnsi="Verdana"/>
          <w:caps/>
          <w:sz w:val="14"/>
          <w:szCs w:val="20"/>
          <w:lang/>
        </w:rPr>
        <w:t>tr</w:t>
      </w:r>
      <w:r w:rsidRPr="00113D44">
        <w:rPr>
          <w:rFonts w:ascii="Verdana" w:eastAsia="Arial Unicode MS" w:hAnsi="Verdana"/>
          <w:sz w:val="14"/>
          <w:szCs w:val="20"/>
          <w:lang/>
        </w:rPr>
        <w:t xml:space="preserve"> = transcendental realism; </w:t>
      </w:r>
      <w:r w:rsidRPr="00113D44">
        <w:rPr>
          <w:rFonts w:ascii="Verdana" w:eastAsia="Arial Unicode MS" w:hAnsi="Verdana"/>
          <w:caps/>
          <w:sz w:val="14"/>
          <w:szCs w:val="20"/>
          <w:lang/>
        </w:rPr>
        <w:t>CN</w:t>
      </w:r>
      <w:r w:rsidRPr="00113D44">
        <w:rPr>
          <w:rFonts w:ascii="Verdana" w:eastAsia="Arial Unicode MS" w:hAnsi="Verdana"/>
          <w:sz w:val="14"/>
          <w:szCs w:val="20"/>
          <w:lang/>
        </w:rPr>
        <w:t xml:space="preserve"> = critical naturalism; </w:t>
      </w:r>
      <w:r w:rsidRPr="00113D44">
        <w:rPr>
          <w:rFonts w:ascii="Verdana" w:eastAsia="Arial Unicode MS" w:hAnsi="Verdana"/>
          <w:caps/>
          <w:sz w:val="14"/>
          <w:szCs w:val="20"/>
          <w:lang/>
        </w:rPr>
        <w:t>EC</w:t>
      </w:r>
      <w:r w:rsidRPr="00113D44">
        <w:rPr>
          <w:rFonts w:ascii="Verdana" w:eastAsia="Arial Unicode MS" w:hAnsi="Verdana"/>
          <w:sz w:val="14"/>
          <w:szCs w:val="20"/>
          <w:lang/>
        </w:rPr>
        <w:t xml:space="preserve"> = explanatory critique; </w:t>
      </w:r>
      <w:r w:rsidRPr="00113D44">
        <w:rPr>
          <w:rFonts w:ascii="Verdana" w:eastAsia="Arial Unicode MS" w:hAnsi="Verdana"/>
          <w:caps/>
          <w:sz w:val="14"/>
          <w:szCs w:val="20"/>
          <w:lang/>
        </w:rPr>
        <w:t>dcr</w:t>
      </w:r>
      <w:r w:rsidRPr="00113D44">
        <w:rPr>
          <w:rFonts w:ascii="Verdana" w:eastAsia="Arial Unicode MS" w:hAnsi="Verdana"/>
          <w:sz w:val="14"/>
          <w:szCs w:val="20"/>
          <w:lang/>
        </w:rPr>
        <w:t xml:space="preserve"> = dialectical critical realism. Reading horizontally and bracketing the second and third row, cells (including blank ones) should be interpreted (1) as implicitly or potentially containing the content of the cells in the vertically successor phases (thus ‘inflection’ refers to the specific emphasis given by the new phase of </w:t>
      </w:r>
      <w:r w:rsidRPr="00113D44">
        <w:rPr>
          <w:rFonts w:ascii="Verdana" w:eastAsia="Arial Unicode MS" w:hAnsi="Verdana"/>
          <w:caps/>
          <w:sz w:val="14"/>
          <w:szCs w:val="20"/>
          <w:lang/>
        </w:rPr>
        <w:t>cr</w:t>
      </w:r>
      <w:r w:rsidRPr="00113D44">
        <w:rPr>
          <w:rFonts w:ascii="Verdana" w:eastAsia="Arial Unicode MS" w:hAnsi="Verdana"/>
          <w:sz w:val="14"/>
          <w:szCs w:val="20"/>
          <w:lang/>
        </w:rPr>
        <w:t xml:space="preserve"> to what was already implicit in its previous moment); and (2) as actually containing ditto in the predecessor phases. In the topmost row, each stadion should be understood as presupposed or preservatively sublated by its successor (nothing is annulled), such that </w:t>
      </w:r>
      <w:r w:rsidRPr="00113D44">
        <w:rPr>
          <w:rFonts w:ascii="Verdana" w:eastAsia="Arial Unicode MS" w:hAnsi="Verdana"/>
          <w:caps/>
          <w:sz w:val="14"/>
          <w:szCs w:val="20"/>
          <w:lang/>
        </w:rPr>
        <w:t>4D</w:t>
      </w:r>
      <w:r w:rsidRPr="00113D44">
        <w:rPr>
          <w:rFonts w:ascii="Verdana" w:eastAsia="Arial Unicode MS" w:hAnsi="Verdana"/>
          <w:sz w:val="14"/>
          <w:szCs w:val="20"/>
          <w:lang/>
        </w:rPr>
        <w:t xml:space="preserve"> &gt; </w:t>
      </w:r>
      <w:r w:rsidRPr="00113D44">
        <w:rPr>
          <w:rFonts w:ascii="Verdana" w:eastAsia="Arial Unicode MS" w:hAnsi="Verdana"/>
          <w:caps/>
          <w:sz w:val="14"/>
          <w:szCs w:val="20"/>
          <w:lang/>
        </w:rPr>
        <w:t>3L</w:t>
      </w:r>
      <w:r w:rsidRPr="00113D44">
        <w:rPr>
          <w:rFonts w:ascii="Verdana" w:eastAsia="Arial Unicode MS" w:hAnsi="Verdana"/>
          <w:sz w:val="14"/>
          <w:szCs w:val="20"/>
          <w:lang/>
        </w:rPr>
        <w:t xml:space="preserve"> &gt; </w:t>
      </w:r>
      <w:r w:rsidRPr="00113D44">
        <w:rPr>
          <w:rFonts w:ascii="Verdana" w:eastAsia="Arial Unicode MS" w:hAnsi="Verdana"/>
          <w:caps/>
          <w:sz w:val="14"/>
          <w:szCs w:val="20"/>
          <w:lang/>
        </w:rPr>
        <w:t>2E</w:t>
      </w:r>
      <w:r w:rsidRPr="00113D44">
        <w:rPr>
          <w:rFonts w:ascii="Verdana" w:eastAsia="Arial Unicode MS" w:hAnsi="Verdana"/>
          <w:sz w:val="14"/>
          <w:szCs w:val="20"/>
          <w:lang/>
        </w:rPr>
        <w:t xml:space="preserve"> &gt; </w:t>
      </w:r>
      <w:r w:rsidRPr="00113D44">
        <w:rPr>
          <w:rFonts w:ascii="Verdana" w:eastAsia="Arial Unicode MS" w:hAnsi="Verdana"/>
          <w:caps/>
          <w:sz w:val="14"/>
          <w:szCs w:val="20"/>
          <w:lang/>
        </w:rPr>
        <w:t>1M</w:t>
      </w:r>
      <w:r w:rsidRPr="00113D44">
        <w:rPr>
          <w:rFonts w:ascii="Verdana" w:eastAsia="Arial Unicode MS" w:hAnsi="Verdana"/>
          <w:sz w:val="14"/>
          <w:szCs w:val="20"/>
          <w:lang/>
        </w:rPr>
        <w:t xml:space="preserve">. The same holds (bracketing the second and third row) reading vertically in the leftmost column: </w:t>
      </w:r>
      <w:r w:rsidRPr="00113D44">
        <w:rPr>
          <w:rFonts w:ascii="Verdana" w:eastAsia="Arial Unicode MS" w:hAnsi="Verdana"/>
          <w:caps/>
          <w:sz w:val="14"/>
          <w:szCs w:val="20"/>
          <w:lang/>
        </w:rPr>
        <w:t>dcr</w:t>
      </w:r>
      <w:r w:rsidRPr="00113D44">
        <w:rPr>
          <w:rFonts w:ascii="Verdana" w:eastAsia="Arial Unicode MS" w:hAnsi="Verdana"/>
          <w:sz w:val="14"/>
          <w:szCs w:val="20"/>
          <w:lang/>
        </w:rPr>
        <w:t xml:space="preserve"> &gt; </w:t>
      </w:r>
      <w:r w:rsidRPr="00113D44">
        <w:rPr>
          <w:rFonts w:ascii="Verdana" w:eastAsia="Arial Unicode MS" w:hAnsi="Verdana"/>
          <w:caps/>
          <w:sz w:val="14"/>
          <w:szCs w:val="20"/>
          <w:lang/>
        </w:rPr>
        <w:t>EC</w:t>
      </w:r>
      <w:r w:rsidRPr="00113D44">
        <w:rPr>
          <w:rFonts w:ascii="Verdana" w:eastAsia="Arial Unicode MS" w:hAnsi="Verdana"/>
          <w:sz w:val="14"/>
          <w:szCs w:val="20"/>
          <w:lang/>
        </w:rPr>
        <w:t xml:space="preserve"> &gt; </w:t>
      </w:r>
      <w:r w:rsidRPr="00113D44">
        <w:rPr>
          <w:rFonts w:ascii="Verdana" w:eastAsia="Arial Unicode MS" w:hAnsi="Verdana"/>
          <w:caps/>
          <w:sz w:val="14"/>
          <w:szCs w:val="20"/>
          <w:lang/>
        </w:rPr>
        <w:t>CN</w:t>
      </w:r>
      <w:r w:rsidRPr="00113D44">
        <w:rPr>
          <w:rFonts w:ascii="Verdana" w:eastAsia="Arial Unicode MS" w:hAnsi="Verdana"/>
          <w:sz w:val="14"/>
          <w:szCs w:val="20"/>
          <w:lang/>
        </w:rPr>
        <w:t xml:space="preserve"> &gt; </w:t>
      </w:r>
      <w:r w:rsidRPr="00113D44">
        <w:rPr>
          <w:rFonts w:ascii="Verdana" w:eastAsia="Arial Unicode MS" w:hAnsi="Verdana"/>
          <w:caps/>
          <w:sz w:val="14"/>
          <w:szCs w:val="20"/>
          <w:lang/>
        </w:rPr>
        <w:t>tr</w:t>
      </w:r>
      <w:r w:rsidRPr="00113D44">
        <w:rPr>
          <w:rFonts w:ascii="Verdana" w:eastAsia="Arial Unicode MS" w:hAnsi="Verdana"/>
          <w:sz w:val="14"/>
          <w:szCs w:val="20"/>
          <w:lang/>
        </w:rPr>
        <w:t xml:space="preserve">, but here the sublations are not entirely preservative in that the earlier phases are deepened and cross-fertilised by dialecticisation; i.e. they are </w:t>
      </w:r>
      <w:r w:rsidRPr="00113D44">
        <w:rPr>
          <w:rFonts w:ascii="Verdana" w:eastAsia="Arial Unicode MS" w:hAnsi="Verdana"/>
          <w:i/>
          <w:sz w:val="14"/>
          <w:szCs w:val="20"/>
          <w:lang/>
        </w:rPr>
        <w:t>essentially</w:t>
      </w:r>
      <w:r w:rsidRPr="00113D44">
        <w:rPr>
          <w:rFonts w:ascii="Verdana" w:eastAsia="Arial Unicode MS" w:hAnsi="Verdana"/>
          <w:sz w:val="14"/>
          <w:szCs w:val="20"/>
          <w:lang/>
        </w:rPr>
        <w:t xml:space="preserve"> preservative (cf. </w:t>
      </w:r>
      <w:r w:rsidRPr="00113D44">
        <w:rPr>
          <w:rFonts w:ascii="Verdana" w:eastAsia="Arial Unicode MS" w:hAnsi="Verdana"/>
          <w:i/>
          <w:caps/>
          <w:sz w:val="14"/>
          <w:szCs w:val="20"/>
          <w:lang/>
        </w:rPr>
        <w:t>d</w:t>
      </w:r>
      <w:r w:rsidRPr="00113D44">
        <w:rPr>
          <w:rFonts w:ascii="Verdana" w:eastAsia="Arial Unicode MS" w:hAnsi="Verdana"/>
          <w:caps/>
          <w:sz w:val="14"/>
          <w:szCs w:val="20"/>
          <w:lang/>
        </w:rPr>
        <w:t>:</w:t>
      </w:r>
      <w:r w:rsidRPr="00113D44">
        <w:rPr>
          <w:rFonts w:ascii="Verdana" w:eastAsia="Arial Unicode MS" w:hAnsi="Verdana"/>
          <w:i/>
          <w:caps/>
          <w:sz w:val="14"/>
          <w:szCs w:val="20"/>
          <w:lang/>
        </w:rPr>
        <w:t xml:space="preserve"> </w:t>
      </w:r>
      <w:r w:rsidRPr="00113D44">
        <w:rPr>
          <w:rFonts w:ascii="Verdana" w:eastAsia="Arial Unicode MS" w:hAnsi="Verdana"/>
          <w:sz w:val="14"/>
          <w:szCs w:val="20"/>
          <w:lang/>
        </w:rPr>
        <w:t>9n)</w:t>
      </w:r>
      <w:r w:rsidRPr="00113D44">
        <w:rPr>
          <w:rFonts w:ascii="Arial" w:eastAsia="Arial Unicode MS" w:hAnsi="Arial"/>
          <w:sz w:val="14"/>
          <w:szCs w:val="20"/>
          <w:lang/>
        </w:rPr>
        <w:t>.</w:t>
      </w:r>
    </w:p>
    <w:p w:rsidR="00305ADC" w:rsidRPr="00113D44" w:rsidRDefault="00305ADC" w:rsidP="00305ADC">
      <w:pPr>
        <w:widowControl w:val="0"/>
        <w:tabs>
          <w:tab w:val="clear" w:pos="284"/>
        </w:tabs>
        <w:suppressAutoHyphens/>
        <w:rPr>
          <w:rFonts w:eastAsia="Arial Unicode MS"/>
          <w:sz w:val="21"/>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(2) The method of immanent critique thus ensures that CR is a developing or </w:t>
      </w:r>
      <w:r w:rsidRPr="00113D44">
        <w:rPr>
          <w:rFonts w:eastAsia="Arial Unicode MS"/>
          <w:i/>
          <w:szCs w:val="20"/>
          <w:lang w:val="en-US"/>
        </w:rPr>
        <w:t>dialectical process</w:t>
      </w:r>
      <w:r w:rsidRPr="00113D44">
        <w:rPr>
          <w:rFonts w:eastAsia="Arial Unicode MS"/>
          <w:szCs w:val="20"/>
          <w:lang w:val="en-US"/>
        </w:rPr>
        <w:t xml:space="preserve">. Nothing can be taken as ‘limited or fixed’, over and done, in this philosophy, including its own prior phases. Thus the diachronically earliest phase, TR, is very much alive and developing as a research </w:t>
      </w:r>
      <w:r w:rsidR="00F067CF" w:rsidRPr="00113D44">
        <w:rPr>
          <w:rFonts w:eastAsia="Arial Unicode MS"/>
          <w:szCs w:val="20"/>
          <w:lang w:val="en-US"/>
        </w:rPr>
        <w:t>programme</w:t>
      </w:r>
      <w:r w:rsidRPr="00113D44">
        <w:rPr>
          <w:rFonts w:eastAsia="Arial Unicode MS"/>
          <w:szCs w:val="20"/>
          <w:lang w:val="en-US"/>
        </w:rPr>
        <w:t xml:space="preserve"> in the philosophy of science that feeds into ‘the arts and practices {...} of life’ quite generally (</w:t>
      </w:r>
      <w:r w:rsidRPr="00113D44">
        <w:rPr>
          <w:rFonts w:eastAsia="Arial Unicode MS"/>
          <w:i/>
          <w:szCs w:val="20"/>
          <w:lang w:val="en-US"/>
        </w:rPr>
        <w:t>RM</w:t>
      </w:r>
      <w:r w:rsidRPr="00113D44">
        <w:rPr>
          <w:rFonts w:eastAsia="Arial Unicode MS"/>
          <w:szCs w:val="20"/>
          <w:lang w:val="en-US"/>
        </w:rPr>
        <w:t>: 179n) and then back into TR, and the same goes for the successor phases. Nor is there any implication that research in the area of earlier phases is somehow less valuable than research in the later. Your true critical realist starts with the framework that seems most appropriate to her object and follows the logic of discovery wherever it takes her.</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(3) The progressive movement of the developing system from issues of objectivity to ‘normative and subjective questions of </w:t>
      </w:r>
      <w:r w:rsidRPr="00113D44">
        <w:rPr>
          <w:rFonts w:eastAsia="Arial Unicode MS"/>
          <w:smallCaps/>
          <w:szCs w:val="20"/>
          <w:lang w:val="en-US"/>
        </w:rPr>
        <w:t>freedom</w:t>
      </w:r>
      <w:r w:rsidRPr="00113D44">
        <w:rPr>
          <w:rFonts w:eastAsia="Arial Unicode MS"/>
          <w:szCs w:val="20"/>
          <w:lang w:val="en-US"/>
        </w:rPr>
        <w:t xml:space="preserve"> and ultimately universal </w:t>
      </w:r>
      <w:r w:rsidRPr="00113D44">
        <w:rPr>
          <w:rFonts w:eastAsia="Arial Unicode MS"/>
          <w:smallCaps/>
          <w:szCs w:val="20"/>
          <w:lang w:val="en-US"/>
        </w:rPr>
        <w:t>self</w:t>
      </w:r>
      <w:r w:rsidRPr="00113D44">
        <w:rPr>
          <w:rFonts w:eastAsia="Arial Unicode MS"/>
          <w:szCs w:val="20"/>
          <w:lang w:val="en-US"/>
        </w:rPr>
        <w:t xml:space="preserve">-realisation’ is at one with its </w:t>
      </w:r>
      <w:r w:rsidRPr="00113D44">
        <w:rPr>
          <w:rFonts w:eastAsia="Arial Unicode MS"/>
          <w:smallCaps/>
          <w:szCs w:val="20"/>
          <w:lang w:val="en-US"/>
        </w:rPr>
        <w:t>reversal</w:t>
      </w:r>
      <w:r w:rsidRPr="00113D44">
        <w:rPr>
          <w:rFonts w:eastAsia="Arial Unicode MS"/>
          <w:szCs w:val="20"/>
          <w:lang w:val="en-US"/>
        </w:rPr>
        <w:t xml:space="preserve"> from anti-</w:t>
      </w:r>
      <w:r w:rsidRPr="00113D44">
        <w:rPr>
          <w:rFonts w:eastAsia="Arial Unicode MS"/>
          <w:smallCaps/>
          <w:szCs w:val="20"/>
          <w:lang w:val="en-US"/>
        </w:rPr>
        <w:t>anthropism</w:t>
      </w:r>
      <w:r w:rsidRPr="00113D44">
        <w:rPr>
          <w:rFonts w:eastAsia="Arial Unicode MS"/>
          <w:szCs w:val="20"/>
          <w:lang w:val="en-US"/>
        </w:rPr>
        <w:t xml:space="preserve"> at 1M to </w:t>
      </w:r>
      <w:r w:rsidRPr="00113D44">
        <w:rPr>
          <w:rFonts w:eastAsia="Arial Unicode MS"/>
          <w:smallCaps/>
          <w:szCs w:val="20"/>
          <w:lang w:val="en-US"/>
        </w:rPr>
        <w:t>humanism</w:t>
      </w:r>
      <w:r w:rsidRPr="00113D44">
        <w:rPr>
          <w:rFonts w:eastAsia="Arial Unicode MS"/>
          <w:szCs w:val="20"/>
          <w:lang w:val="en-US"/>
        </w:rPr>
        <w:t xml:space="preserve"> at 4D. (It should be noted that ‘self-realisation’ does not here displace ‘freedom’ but rather names its positive dimension: the </w:t>
      </w:r>
      <w:r w:rsidR="006D7BD8" w:rsidRPr="00113D44">
        <w:rPr>
          <w:rFonts w:eastAsia="Arial Unicode MS"/>
          <w:szCs w:val="20"/>
          <w:lang w:val="en-US"/>
        </w:rPr>
        <w:t>fulfilment</w:t>
      </w:r>
      <w:r w:rsidRPr="00113D44">
        <w:rPr>
          <w:rFonts w:eastAsia="Arial Unicode MS"/>
          <w:szCs w:val="20"/>
          <w:lang w:val="en-US"/>
        </w:rPr>
        <w:t xml:space="preserve"> of human needs and potentialities.) Closely related to this is an ongoing attempt to transcend and heal the rift in conventional thinking and problem-fields between subjectivity and objectivity and related antinomies and contradictions, symptomatic of the fivefold </w:t>
      </w:r>
      <w:r w:rsidRPr="00113D44">
        <w:rPr>
          <w:rFonts w:eastAsia="Arial Unicode MS"/>
          <w:smallCaps/>
          <w:szCs w:val="20"/>
          <w:lang w:val="en-US"/>
        </w:rPr>
        <w:t>alienation</w:t>
      </w:r>
      <w:r w:rsidRPr="00113D44">
        <w:rPr>
          <w:rFonts w:eastAsia="Arial Unicode MS"/>
          <w:szCs w:val="20"/>
          <w:lang w:val="en-US"/>
        </w:rPr>
        <w:t xml:space="preserve"> of human being, by the same method of absenting constitutive absences through moves to more complete conceptual totalities, and to demonstrate the practical prerequisites and proclivities for transcending the social contradictions such conceptual antinomies are causally bound up with. This, underpinned by commitment to discovery of truth, is the main driving force of the system.</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Thus CN thematises mind and the concept-dependent nature of social forms as emergent products (1M) and processes (2E), entailing concepts of social relationism and transformationalism (see </w:t>
      </w:r>
      <w:r w:rsidRPr="00113D44">
        <w:rPr>
          <w:rFonts w:eastAsia="Arial Unicode MS"/>
          <w:smallCaps/>
          <w:szCs w:val="20"/>
          <w:lang w:val="en-US"/>
        </w:rPr>
        <w:t>tmsa</w:t>
      </w:r>
      <w:r w:rsidRPr="00113D44">
        <w:rPr>
          <w:rFonts w:eastAsia="Arial Unicode MS"/>
          <w:szCs w:val="20"/>
          <w:lang w:val="en-US"/>
        </w:rPr>
        <w:t>)</w:t>
      </w:r>
      <w:r w:rsidR="00792927" w:rsidRPr="00113D44">
        <w:rPr>
          <w:rFonts w:eastAsia="Arial Unicode MS"/>
          <w:szCs w:val="20"/>
          <w:lang w:val="en-US"/>
        </w:rPr>
        <w:t>,</w:t>
      </w:r>
      <w:r w:rsidRPr="00113D44">
        <w:rPr>
          <w:rFonts w:eastAsia="Arial Unicode MS"/>
          <w:szCs w:val="20"/>
          <w:lang w:val="en-US"/>
        </w:rPr>
        <w:t xml:space="preserve"> and continues the task of transcending the subjectivity/objectivity split already begun by TR. The ‘</w:t>
      </w:r>
      <w:r w:rsidRPr="00113D44">
        <w:rPr>
          <w:rFonts w:eastAsia="Arial Unicode MS"/>
          <w:smallCaps/>
          <w:szCs w:val="20"/>
          <w:lang w:val="en-US"/>
        </w:rPr>
        <w:t>logic of scientific discovery</w:t>
      </w:r>
      <w:r w:rsidRPr="00113D44">
        <w:rPr>
          <w:rFonts w:eastAsia="Arial Unicode MS"/>
          <w:szCs w:val="20"/>
          <w:lang w:val="en-US"/>
        </w:rPr>
        <w:t xml:space="preserve">’ as spelt out in TR had shown that science can fallibly achieve objective knowledge, thereby bridging the TD and ID. CN enables us to see, by absenting the absence of an adequate account of, e.g., a law of nature, such that laws and causal explanation are thinkable for the sociosphere, that the apparent opposition between, e.g., positivism and hermeneutics, is illusory. From the perspective of each other they are positive contraries or absences (i.e. lacking in relation to each other, and so in conflict), but from the perspective of the new, fuller conceptual totality of CN which identifies and remedies the common ground of their lack they appear as negative subcontraries or presences, </w:t>
      </w:r>
      <w:r w:rsidRPr="00113D44">
        <w:rPr>
          <w:rFonts w:eastAsia="Arial Unicode MS"/>
          <w:smallCaps/>
          <w:szCs w:val="20"/>
          <w:lang w:val="en-US"/>
        </w:rPr>
        <w:t>co-included</w:t>
      </w:r>
      <w:r w:rsidRPr="00113D44">
        <w:rPr>
          <w:rFonts w:eastAsia="Arial Unicode MS"/>
          <w:szCs w:val="20"/>
          <w:lang w:val="en-US"/>
        </w:rPr>
        <w:t xml:space="preserve"> within a distanciated present </w:t>
      </w:r>
      <w:r w:rsidR="00792927" w:rsidRPr="00113D44">
        <w:rPr>
          <w:rFonts w:eastAsia="Arial Unicode MS"/>
          <w:szCs w:val="20"/>
          <w:lang w:val="en-US"/>
        </w:rPr>
        <w:t xml:space="preserve">together </w:t>
      </w:r>
      <w:r w:rsidRPr="00113D44">
        <w:rPr>
          <w:rFonts w:eastAsia="Arial Unicode MS"/>
          <w:szCs w:val="20"/>
          <w:lang w:val="en-US"/>
        </w:rPr>
        <w:t xml:space="preserve">with their positive contraries: the theoretical (though not the social) basis for their antagonism has been overcome (see </w:t>
      </w:r>
      <w:r w:rsidRPr="00113D44">
        <w:rPr>
          <w:rFonts w:eastAsia="Arial Unicode MS"/>
          <w:smallCaps/>
          <w:szCs w:val="20"/>
          <w:lang w:val="en-US"/>
        </w:rPr>
        <w:t>dialectical antagonists</w:t>
      </w:r>
      <w:r w:rsidRPr="00113D44">
        <w:rPr>
          <w:rFonts w:eastAsia="Arial Unicode MS"/>
          <w:szCs w:val="20"/>
          <w:lang w:val="en-US"/>
        </w:rPr>
        <w:t xml:space="preserve">). This is the characteristic Hegel-derived therapeutic procedure deployed by CN in the mode of distanciated time and elaborated and formalised in DCR’s </w:t>
      </w:r>
      <w:r w:rsidRPr="00113D44">
        <w:rPr>
          <w:rFonts w:eastAsia="Arial Unicode MS"/>
          <w:smallCaps/>
          <w:szCs w:val="20"/>
          <w:lang w:val="en-US"/>
        </w:rPr>
        <w:t>epistemological dialectic</w:t>
      </w:r>
      <w:r w:rsidRPr="00113D44">
        <w:rPr>
          <w:rFonts w:eastAsia="Arial Unicode MS"/>
          <w:szCs w:val="20"/>
          <w:lang w:val="en-US"/>
        </w:rPr>
        <w:t xml:space="preserve">, the logic of which (already implicit in TR as the logic of scientific discovery) points in the direction of the removal of the social (not just conceptual) causes of such </w:t>
      </w:r>
      <w:r w:rsidR="00F067CF" w:rsidRPr="00113D44">
        <w:rPr>
          <w:rFonts w:eastAsia="Arial Unicode MS"/>
          <w:szCs w:val="20"/>
          <w:lang w:val="en-US"/>
        </w:rPr>
        <w:t>oppositionality</w:t>
      </w:r>
      <w:r w:rsidRPr="00113D44">
        <w:rPr>
          <w:rFonts w:eastAsia="Arial Unicode MS"/>
          <w:szCs w:val="20"/>
          <w:lang w:val="en-US"/>
        </w:rPr>
        <w:t xml:space="preserve"> via depth-praxis and emancipatory axiology.</w:t>
      </w:r>
    </w:p>
    <w:p w:rsidR="00305ADC" w:rsidRPr="00113D44" w:rsidRDefault="00305ADC" w:rsidP="00305ADC">
      <w:pPr>
        <w:widowControl w:val="0"/>
        <w:tabs>
          <w:tab w:val="clear" w:pos="284"/>
        </w:tabs>
        <w:suppressAutoHyphens/>
        <w:rPr>
          <w:rFonts w:eastAsia="Arial Unicode MS"/>
          <w:szCs w:val="20"/>
          <w:lang/>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EC is the application of the same logic to the field of ethics (a form of </w:t>
      </w:r>
      <w:r w:rsidRPr="00113D44">
        <w:rPr>
          <w:rFonts w:eastAsia="Arial Unicode MS"/>
          <w:i/>
          <w:szCs w:val="20"/>
          <w:lang w:val="en-US"/>
        </w:rPr>
        <w:t>ethical naturalism</w:t>
      </w:r>
      <w:r w:rsidRPr="00113D44">
        <w:rPr>
          <w:rFonts w:eastAsia="Arial Unicode MS"/>
          <w:szCs w:val="20"/>
          <w:lang w:val="en-US"/>
        </w:rPr>
        <w:t xml:space="preserve">), made possible by the fact that ‘social objects include beliefs about themselves’ (Bhaskar 1998a: xvii) and by the thematisation of </w:t>
      </w:r>
      <w:r w:rsidRPr="00113D44">
        <w:rPr>
          <w:rFonts w:eastAsia="Arial Unicode MS"/>
          <w:i/>
          <w:szCs w:val="20"/>
          <w:lang w:val="en-US"/>
        </w:rPr>
        <w:t>moral realism</w:t>
      </w:r>
      <w:r w:rsidRPr="00113D44">
        <w:rPr>
          <w:rFonts w:eastAsia="Arial Unicode MS"/>
          <w:szCs w:val="20"/>
          <w:lang w:val="en-US"/>
        </w:rPr>
        <w:t xml:space="preserve">. Ethical naturalism, contra the Humean tradition, licenses a move from facts to values, theory to practice, providing a grounding for </w:t>
      </w:r>
      <w:r w:rsidRPr="00113D44">
        <w:rPr>
          <w:rFonts w:eastAsia="Arial Unicode MS"/>
          <w:smallCaps/>
          <w:szCs w:val="20"/>
          <w:lang w:val="en-US"/>
        </w:rPr>
        <w:t>ethics</w:t>
      </w:r>
      <w:r w:rsidRPr="00113D44">
        <w:rPr>
          <w:rFonts w:eastAsia="Arial Unicode MS"/>
          <w:szCs w:val="20"/>
          <w:lang w:val="en-US"/>
        </w:rPr>
        <w:t>. Again, such a move is already implicit in TR. Commitment to truth and consistency is a condition, not just of science and human flourishing, but of any human discourse whatsoever and therefore of any human being, and enters into the very constitution of the nature of a fact. While other values do play a role in various aspects of science and philosophy, if the researcher really wants to know they do not necessarily enter into the cognitive assessment of factual claims and theories. It is thus in principle possible for the development of a theory or system to be driven by ‘the single norm of truth’. For human being, then, truth is a good (the highest good of all, higher than freedom [Bhaskar 1999]) and falsity (or misleading, inadequate, etc.,</w:t>
      </w:r>
      <w:r w:rsidR="009568BE" w:rsidRPr="00113D44">
        <w:rPr>
          <w:rFonts w:eastAsia="Arial Unicode MS"/>
          <w:szCs w:val="20"/>
          <w:lang w:val="en-US"/>
        </w:rPr>
        <w:t xml:space="preserve"> </w:t>
      </w:r>
      <w:r w:rsidRPr="00113D44">
        <w:rPr>
          <w:rFonts w:eastAsia="Arial Unicode MS"/>
          <w:szCs w:val="20"/>
          <w:lang w:val="en-US"/>
        </w:rPr>
        <w:t xml:space="preserve">ideas or social forms) an ill, CP. </w:t>
      </w:r>
      <w:r w:rsidR="00F067CF" w:rsidRPr="00113D44">
        <w:rPr>
          <w:rFonts w:eastAsia="Arial Unicode MS"/>
          <w:szCs w:val="20"/>
          <w:lang w:val="en-US"/>
        </w:rPr>
        <w:t xml:space="preserve">To criticise a belief as false </w:t>
      </w:r>
      <w:r w:rsidR="00AE14C3" w:rsidRPr="00113D44">
        <w:rPr>
          <w:rFonts w:eastAsia="Arial Unicode MS"/>
          <w:szCs w:val="20"/>
          <w:lang w:val="en-US"/>
        </w:rPr>
        <w:t xml:space="preserve">(e.g., the TR critique of the positivist conception of a causal law already mentioned) </w:t>
      </w:r>
      <w:r w:rsidR="00F067CF" w:rsidRPr="00113D44">
        <w:rPr>
          <w:rFonts w:eastAsia="Arial Unicode MS"/>
          <w:szCs w:val="20"/>
          <w:lang w:val="en-US"/>
        </w:rPr>
        <w:t xml:space="preserve">is therefore ipso facto to criticise any belief or action informed by it as ethically wrong, and positively to evaluate their rejection and the acceptance of the conceptual schema that provides a more adequate account, CP. </w:t>
      </w:r>
      <w:r w:rsidRPr="00113D44">
        <w:rPr>
          <w:rFonts w:eastAsia="Arial Unicode MS"/>
          <w:szCs w:val="20"/>
          <w:lang w:val="en-US"/>
        </w:rPr>
        <w:t xml:space="preserve">In discovering a falsity, philosophy has discovered a value, just as in discovering the falsity of, e.g., racism, science has discovered and valorised a value: anti-racism. The belief in each case is shown to be incompatible with a true account of what it purports to be about. EC extends this to the social causes of false beliefs, as was already adumbrated in CN. Thus, if the propositions ‘racism is false’ and ‘social structure (S) causally generates racism’ are true, it follows that S should be changed, CP, and that we should take measures to effect this, CP. Here the belief is ‘incompatible with its own true explanation’ (ibid.: xviii, e.a.). Where false ideas are </w:t>
      </w:r>
      <w:r w:rsidRPr="00113D44">
        <w:rPr>
          <w:rFonts w:eastAsia="Arial Unicode MS"/>
          <w:smallCaps/>
          <w:szCs w:val="20"/>
          <w:lang w:val="en-US"/>
        </w:rPr>
        <w:t>ideologies</w:t>
      </w:r>
      <w:r w:rsidRPr="00113D44">
        <w:rPr>
          <w:rFonts w:eastAsia="Arial Unicode MS"/>
          <w:szCs w:val="20"/>
          <w:lang w:val="en-US"/>
        </w:rPr>
        <w:t xml:space="preserve"> in that they play a causal role in maintaining S, as in the case of racism, there is a double mandate to change S, CP. In this way EC extends the logic of identifying and remedying absences to the whole ethical sphere, and imperiously demands the unity of theory and practice in practice, which is theorised in the </w:t>
      </w:r>
      <w:r w:rsidRPr="00113D44">
        <w:rPr>
          <w:rFonts w:eastAsia="Arial Unicode MS"/>
          <w:smallCaps/>
          <w:szCs w:val="20"/>
          <w:lang w:val="en-US"/>
        </w:rPr>
        <w:t>emancipatory axiology</w:t>
      </w:r>
      <w:r w:rsidRPr="00113D44">
        <w:rPr>
          <w:rFonts w:eastAsia="Arial Unicode MS"/>
          <w:szCs w:val="20"/>
          <w:lang w:val="en-US"/>
        </w:rPr>
        <w:t xml:space="preserve"> elaborated in DCR.</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On moral realism, ‘morality, like knowledge, has an intransitive object/ive’ (</w:t>
      </w:r>
      <w:r w:rsidRPr="00113D44">
        <w:rPr>
          <w:rFonts w:eastAsia="Arial Unicode MS"/>
          <w:i/>
          <w:szCs w:val="20"/>
          <w:lang w:val="en-US"/>
        </w:rPr>
        <w:t>P</w:t>
      </w:r>
      <w:r w:rsidRPr="00113D44">
        <w:rPr>
          <w:rFonts w:eastAsia="Arial Unicode MS"/>
          <w:szCs w:val="20"/>
          <w:lang w:val="en-US"/>
        </w:rPr>
        <w:t xml:space="preserve">: 151), which we may come to know, and being as such is intrinsically valuable, such that anti-anthropism applies in ethics too. The basic line of transcendental reasoning establishing this is as follows. Human </w:t>
      </w:r>
      <w:r w:rsidR="007706B8" w:rsidRPr="00113D44">
        <w:rPr>
          <w:rFonts w:eastAsia="Arial Unicode MS"/>
          <w:szCs w:val="20"/>
          <w:lang w:val="en-US"/>
        </w:rPr>
        <w:t>intentional agency</w:t>
      </w:r>
      <w:r w:rsidRPr="00113D44">
        <w:rPr>
          <w:rFonts w:eastAsia="Arial Unicode MS"/>
          <w:szCs w:val="20"/>
          <w:lang w:val="en-US"/>
        </w:rPr>
        <w:t xml:space="preserve">, as the power to bring about a state of affairs that would not otherwise have obtained, presupposes the openness of the world. In an open world, the </w:t>
      </w:r>
      <w:r w:rsidR="00F067CF" w:rsidRPr="00113D44">
        <w:rPr>
          <w:rFonts w:eastAsia="Arial Unicode MS"/>
          <w:szCs w:val="20"/>
          <w:lang w:val="en-US"/>
        </w:rPr>
        <w:t>irreducibility</w:t>
      </w:r>
      <w:r w:rsidRPr="00113D44">
        <w:rPr>
          <w:rFonts w:eastAsia="Arial Unicode MS"/>
          <w:szCs w:val="20"/>
          <w:lang w:val="en-US"/>
        </w:rPr>
        <w:t xml:space="preserve"> of intentionality necessitates that we </w:t>
      </w:r>
      <w:r w:rsidRPr="00113D44">
        <w:rPr>
          <w:rFonts w:eastAsia="Arial Unicode MS"/>
          <w:i/>
          <w:szCs w:val="20"/>
          <w:lang w:val="en-US"/>
        </w:rPr>
        <w:t>appraise</w:t>
      </w:r>
      <w:r w:rsidRPr="00113D44">
        <w:rPr>
          <w:rFonts w:eastAsia="Arial Unicode MS"/>
          <w:szCs w:val="20"/>
          <w:lang w:val="en-US"/>
        </w:rPr>
        <w:t xml:space="preserve"> beliefs from the standpoint of their suitability for acting </w:t>
      </w:r>
      <w:r w:rsidRPr="00113D44">
        <w:rPr>
          <w:rFonts w:eastAsia="Arial Unicode MS"/>
          <w:szCs w:val="20"/>
          <w:lang w:val="en-US"/>
        </w:rPr>
        <w:lastRenderedPageBreak/>
        <w:t xml:space="preserve">upon, and </w:t>
      </w:r>
      <w:r w:rsidRPr="00113D44">
        <w:rPr>
          <w:rFonts w:eastAsia="Arial Unicode MS"/>
          <w:i/>
          <w:szCs w:val="20"/>
          <w:lang w:val="en-US"/>
        </w:rPr>
        <w:t>select</w:t>
      </w:r>
      <w:r w:rsidRPr="00113D44">
        <w:rPr>
          <w:rFonts w:eastAsia="Arial Unicode MS"/>
          <w:szCs w:val="20"/>
          <w:lang w:val="en-US"/>
        </w:rPr>
        <w:t xml:space="preserve"> a course of action from among a range of possibilities (for we cannot refrain from acting</w:t>
      </w:r>
      <w:r w:rsidR="007706B8" w:rsidRPr="00113D44">
        <w:rPr>
          <w:rFonts w:eastAsia="Arial Unicode MS"/>
          <w:szCs w:val="20"/>
          <w:lang w:val="en-US"/>
        </w:rPr>
        <w:t>, and so appraising</w:t>
      </w:r>
      <w:r w:rsidRPr="00113D44">
        <w:rPr>
          <w:rFonts w:eastAsia="Arial Unicode MS"/>
          <w:szCs w:val="20"/>
          <w:lang w:val="en-US"/>
        </w:rPr>
        <w:t xml:space="preserve"> – this is the </w:t>
      </w:r>
      <w:r w:rsidRPr="00113D44">
        <w:rPr>
          <w:rFonts w:eastAsia="Arial Unicode MS"/>
          <w:smallCaps/>
          <w:szCs w:val="20"/>
          <w:lang w:val="en-US"/>
        </w:rPr>
        <w:t>axiological</w:t>
      </w:r>
      <w:r w:rsidRPr="00113D44">
        <w:rPr>
          <w:rFonts w:eastAsia="Arial Unicode MS"/>
          <w:szCs w:val="20"/>
          <w:lang w:val="en-US"/>
        </w:rPr>
        <w:t xml:space="preserve"> imperative) (</w:t>
      </w:r>
      <w:r w:rsidRPr="00113D44">
        <w:rPr>
          <w:rFonts w:eastAsia="Arial Unicode MS"/>
          <w:i/>
          <w:szCs w:val="20"/>
          <w:lang w:val="en-US"/>
        </w:rPr>
        <w:t>PN3</w:t>
      </w:r>
      <w:r w:rsidRPr="00113D44">
        <w:rPr>
          <w:rFonts w:eastAsia="Arial Unicode MS"/>
          <w:szCs w:val="20"/>
          <w:lang w:val="en-US"/>
        </w:rPr>
        <w:t xml:space="preserve">: 87). Appraisal and selection presuppose criteria, and criteria presuppose categories of ‘better’ and ‘worse’ as well as ‘true’ and ‘false’ in respect of beliefs about how the world is. Like ideas in general, therefore, human values and morality are </w:t>
      </w:r>
      <w:r w:rsidRPr="00113D44">
        <w:rPr>
          <w:rFonts w:eastAsia="Arial Unicode MS"/>
          <w:szCs w:val="20"/>
          <w:lang/>
        </w:rPr>
        <w:t xml:space="preserve">‘parts of the natural world, products of the naturalised process of thought’ (Bhaskar 1997a: 143), </w:t>
      </w:r>
      <w:r w:rsidRPr="00113D44">
        <w:rPr>
          <w:rFonts w:eastAsia="Arial Unicode MS"/>
          <w:szCs w:val="20"/>
          <w:lang w:val="en-US"/>
        </w:rPr>
        <w:t>an ontic or</w:t>
      </w:r>
      <w:r w:rsidR="009568BE" w:rsidRPr="00113D44">
        <w:rPr>
          <w:rFonts w:eastAsia="Arial Unicode MS"/>
          <w:szCs w:val="20"/>
          <w:lang w:val="en-US"/>
        </w:rPr>
        <w:t xml:space="preserve"> </w:t>
      </w:r>
      <w:r w:rsidRPr="00113D44">
        <w:rPr>
          <w:rFonts w:eastAsia="Arial Unicode MS"/>
          <w:szCs w:val="20"/>
          <w:lang w:val="en-US"/>
        </w:rPr>
        <w:t>emergent property of the world rather than ‘a cultural add-on’ (Brereton 2005, see also his 2000</w:t>
      </w:r>
      <w:r w:rsidR="00C74DA7" w:rsidRPr="00113D44">
        <w:rPr>
          <w:rFonts w:eastAsia="Arial Unicode MS"/>
          <w:szCs w:val="20"/>
          <w:lang w:val="en-US"/>
        </w:rPr>
        <w:t>, cf. Archer 2000: 318-9</w:t>
      </w:r>
      <w:r w:rsidRPr="00113D44">
        <w:rPr>
          <w:rFonts w:eastAsia="Arial Unicode MS"/>
          <w:szCs w:val="20"/>
          <w:lang w:val="en-US"/>
        </w:rPr>
        <w:t xml:space="preserve">). In other words, human intentionality presupposes a dialectical unity of theory and practice, facts and values (which </w:t>
      </w:r>
      <w:r w:rsidRPr="00113D44">
        <w:rPr>
          <w:rFonts w:eastAsia="Arial Unicode MS"/>
          <w:smallCaps/>
          <w:szCs w:val="20"/>
          <w:lang w:val="en-US"/>
        </w:rPr>
        <w:t>generative separation</w:t>
      </w:r>
      <w:r w:rsidRPr="00113D44">
        <w:rPr>
          <w:rFonts w:eastAsia="Arial Unicode MS"/>
          <w:szCs w:val="20"/>
          <w:lang w:val="en-US"/>
        </w:rPr>
        <w:t xml:space="preserve"> geo-historically shatters and CR aspires to heal and retotalise). Furthermore, as emergent properties of the world, values must have been implicit in being in some sense qua possibility prior to human being, hence values are intrinsic to being as such at the level of the real (cf. Collier 1999). In this way, EC re-totalises being by including values within it, and human being by thematising the possibility of a social order based on theory-practice </w:t>
      </w:r>
      <w:r w:rsidRPr="00113D44">
        <w:rPr>
          <w:rFonts w:eastAsia="Arial Unicode MS"/>
          <w:smallCaps/>
          <w:szCs w:val="20"/>
          <w:lang w:val="en-US"/>
        </w:rPr>
        <w:t>consistency</w:t>
      </w:r>
      <w:r w:rsidRPr="00113D44">
        <w:rPr>
          <w:rFonts w:eastAsia="Arial Unicode MS"/>
          <w:szCs w:val="20"/>
          <w:lang w:val="en-US"/>
        </w:rPr>
        <w:t>.</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F067CF"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The same line of reasoning establishes the real existence of </w:t>
      </w:r>
      <w:r w:rsidRPr="00113D44">
        <w:rPr>
          <w:rFonts w:eastAsia="Arial Unicode MS"/>
          <w:i/>
          <w:szCs w:val="20"/>
          <w:lang w:val="en-US"/>
        </w:rPr>
        <w:t>dialectically</w:t>
      </w:r>
      <w:r w:rsidRPr="00113D44">
        <w:rPr>
          <w:rFonts w:eastAsia="Arial Unicode MS"/>
          <w:szCs w:val="20"/>
          <w:lang w:val="en-US"/>
        </w:rPr>
        <w:t xml:space="preserve"> universal human rights to truth (learning) and freedom at the level of the real, where freedom is understood as embracing not only liberties and equities (the absence of master–slave-type relations), but also needs and potentialities (capacities, opportunities, resources) for development, presupposing de-alienation; and a </w:t>
      </w:r>
      <w:r w:rsidRPr="00113D44">
        <w:rPr>
          <w:rFonts w:eastAsia="Arial Unicode MS"/>
          <w:smallCaps/>
          <w:szCs w:val="20"/>
          <w:lang w:val="en-US"/>
        </w:rPr>
        <w:t>conatus</w:t>
      </w:r>
      <w:r w:rsidRPr="00113D44">
        <w:rPr>
          <w:rFonts w:eastAsia="Arial Unicode MS"/>
          <w:szCs w:val="20"/>
          <w:lang w:val="en-US"/>
        </w:rPr>
        <w:t xml:space="preserve"> or </w:t>
      </w:r>
      <w:r w:rsidRPr="00113D44">
        <w:rPr>
          <w:rFonts w:eastAsia="Arial Unicode MS"/>
          <w:smallCaps/>
          <w:szCs w:val="20"/>
          <w:lang w:val="en-US"/>
        </w:rPr>
        <w:t>tendency</w:t>
      </w:r>
      <w:r w:rsidRPr="00113D44">
        <w:rPr>
          <w:rFonts w:eastAsia="Arial Unicode MS"/>
          <w:szCs w:val="20"/>
          <w:vertAlign w:val="subscript"/>
          <w:lang w:val="en-US"/>
        </w:rPr>
        <w:t>b</w:t>
      </w:r>
      <w:r w:rsidRPr="00113D44">
        <w:rPr>
          <w:rFonts w:eastAsia="Arial Unicode MS"/>
          <w:szCs w:val="20"/>
          <w:lang w:val="en-US"/>
        </w:rPr>
        <w:t xml:space="preserve"> to realise them (see </w:t>
      </w:r>
      <w:r w:rsidRPr="00113D44">
        <w:rPr>
          <w:rFonts w:eastAsia="Arial Unicode MS"/>
          <w:smallCaps/>
          <w:szCs w:val="20"/>
          <w:lang w:val="en-US"/>
        </w:rPr>
        <w:t>directionality, human nature</w:t>
      </w:r>
      <w:r w:rsidRPr="00113D44">
        <w:rPr>
          <w:rFonts w:eastAsia="Arial Unicode MS"/>
          <w:szCs w:val="20"/>
          <w:lang w:val="en-US"/>
        </w:rPr>
        <w:t xml:space="preserve">). </w:t>
      </w:r>
      <w:r w:rsidR="00305ADC" w:rsidRPr="00113D44">
        <w:rPr>
          <w:rFonts w:eastAsia="Arial Unicode MS"/>
          <w:szCs w:val="20"/>
          <w:lang w:val="en-US"/>
        </w:rPr>
        <w:t xml:space="preserve">That is, it is argued that it is intrinsic to the nature of human beings in any conceivable social form to need and to strive to achieve truth and freedom in this sense, which are a condition of each other and properly carried through issue in the understanding of moral truth or </w:t>
      </w:r>
      <w:r w:rsidR="00305ADC" w:rsidRPr="00113D44">
        <w:rPr>
          <w:rFonts w:eastAsia="Arial Unicode MS"/>
          <w:smallCaps/>
          <w:szCs w:val="20"/>
          <w:lang w:val="en-US"/>
        </w:rPr>
        <w:t>alethia</w:t>
      </w:r>
      <w:r w:rsidR="00305ADC" w:rsidRPr="00113D44">
        <w:rPr>
          <w:rFonts w:eastAsia="Arial Unicode MS"/>
          <w:szCs w:val="20"/>
          <w:lang w:val="en-US"/>
        </w:rPr>
        <w:t xml:space="preserve"> (morality’s ‘</w:t>
      </w:r>
      <w:r w:rsidRPr="00113D44">
        <w:rPr>
          <w:rFonts w:eastAsia="Arial Unicode MS"/>
          <w:szCs w:val="20"/>
          <w:lang w:val="en-US"/>
        </w:rPr>
        <w:t>intransitive</w:t>
      </w:r>
      <w:r w:rsidR="00305ADC" w:rsidRPr="00113D44">
        <w:rPr>
          <w:rFonts w:eastAsia="Arial Unicode MS"/>
          <w:szCs w:val="20"/>
          <w:lang w:val="en-US"/>
        </w:rPr>
        <w:t xml:space="preserve"> object/ive’) as universal free flourishing, in which the flourishing of each is a condition of the flourishing of all. Our standpoint as intentional embodied agents necessarily includes the satisfaction of </w:t>
      </w:r>
      <w:r w:rsidR="00305ADC" w:rsidRPr="00113D44">
        <w:rPr>
          <w:rFonts w:eastAsia="Arial Unicode MS"/>
          <w:smallCaps/>
          <w:szCs w:val="20"/>
          <w:lang w:val="en-US"/>
        </w:rPr>
        <w:t>desire</w:t>
      </w:r>
      <w:r w:rsidR="00305ADC" w:rsidRPr="00113D44">
        <w:rPr>
          <w:rFonts w:eastAsia="Arial Unicode MS"/>
          <w:szCs w:val="20"/>
          <w:lang w:val="en-US"/>
        </w:rPr>
        <w:t xml:space="preserve">, which entails the removal of constraints on its satisfaction, entraining a ‘positive freedom to’, and entailing recursively – in a dialectic of </w:t>
      </w:r>
      <w:r w:rsidR="00305ADC" w:rsidRPr="00113D44">
        <w:rPr>
          <w:rFonts w:eastAsia="Arial Unicode MS"/>
          <w:smallCaps/>
          <w:szCs w:val="20"/>
          <w:lang w:val="en-US"/>
        </w:rPr>
        <w:t>solidarity</w:t>
      </w:r>
      <w:r w:rsidR="00305ADC" w:rsidRPr="00113D44">
        <w:rPr>
          <w:rFonts w:eastAsia="Arial Unicode MS"/>
          <w:szCs w:val="20"/>
          <w:lang w:val="en-US"/>
        </w:rPr>
        <w:t xml:space="preserve"> implicated by the expressively veracious and fiduciary aspects of human speech and action and proceeding by the unity of immanent critique and dialectical </w:t>
      </w:r>
      <w:r w:rsidR="00305ADC" w:rsidRPr="00113D44">
        <w:rPr>
          <w:rFonts w:eastAsia="Arial Unicode MS"/>
          <w:smallCaps/>
          <w:szCs w:val="20"/>
          <w:lang w:val="en-US"/>
        </w:rPr>
        <w:t>universalisability</w:t>
      </w:r>
      <w:r w:rsidR="00305ADC" w:rsidRPr="00113D44">
        <w:rPr>
          <w:rFonts w:eastAsia="Arial Unicode MS"/>
          <w:szCs w:val="20"/>
          <w:lang w:val="en-US"/>
        </w:rPr>
        <w:t xml:space="preserve"> (for not to solidarise in the struggle for freedom is to commit theory-practice contradiction) – a meta-desire to remove constraints on the removal of constraints, and to attain the explanatory critical knowledge about the world that is indispensable for the totalising depth-praxis necessary to effect this. </w:t>
      </w:r>
      <w:r w:rsidR="00305ADC" w:rsidRPr="00113D44">
        <w:rPr>
          <w:rFonts w:eastAsia="Arial Unicode MS"/>
          <w:smallCaps/>
          <w:szCs w:val="20"/>
          <w:lang w:val="en-US"/>
        </w:rPr>
        <w:t>Trust</w:t>
      </w:r>
      <w:r w:rsidR="00305ADC" w:rsidRPr="00113D44">
        <w:rPr>
          <w:rFonts w:eastAsia="Arial Unicode MS"/>
          <w:szCs w:val="20"/>
          <w:lang w:val="en-US"/>
        </w:rPr>
        <w:t xml:space="preserve"> (our primary existential) (3L), explanatory critical theory (2E), depth-praxis (substantive emancipatory axiology) (4D) and freedom as the realisation of moral alethia (1M) thus comprise an </w:t>
      </w:r>
      <w:r w:rsidR="00305ADC" w:rsidRPr="00113D44">
        <w:rPr>
          <w:rFonts w:eastAsia="Arial Unicode MS"/>
          <w:smallCaps/>
          <w:szCs w:val="20"/>
          <w:lang w:val="en-US"/>
        </w:rPr>
        <w:t>ethical tetrapolity</w:t>
      </w:r>
      <w:r w:rsidR="00305ADC" w:rsidRPr="00113D44">
        <w:rPr>
          <w:rFonts w:eastAsia="Arial Unicode MS"/>
          <w:szCs w:val="20"/>
          <w:lang w:val="en-US"/>
        </w:rPr>
        <w:t>. Transformative praxis at 4D, which absents incompleteness, is understood as maximising totality via the struggle for a higher, more richly differentiated global social unity</w:t>
      </w:r>
      <w:r w:rsidR="00305ADC" w:rsidRPr="00113D44">
        <w:rPr>
          <w:rFonts w:eastAsia="Arial Unicode MS"/>
          <w:szCs w:val="20"/>
          <w:lang/>
        </w:rPr>
        <w:t xml:space="preserve"> practising</w:t>
      </w:r>
      <w:r w:rsidR="00305ADC" w:rsidRPr="00113D44">
        <w:rPr>
          <w:rFonts w:eastAsia="Arial Unicode MS"/>
          <w:szCs w:val="20"/>
          <w:lang w:val="en-US"/>
        </w:rPr>
        <w:t xml:space="preserve"> an ethic of people- and world-care.</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In this way, DCR develops ‘a metatheory for the social sciences, on the basis of which they will be capable of functioning as agencies of human self-emancipation’. As a necessary condition of this, it develops ‘a general theory of dialectic – or better, a dialectic’ (</w:t>
      </w:r>
      <w:r w:rsidRPr="00113D44">
        <w:rPr>
          <w:rFonts w:eastAsia="Arial Unicode MS"/>
          <w:i/>
          <w:szCs w:val="20"/>
          <w:lang w:val="en-US"/>
        </w:rPr>
        <w:t>D</w:t>
      </w:r>
      <w:r w:rsidRPr="00113D44">
        <w:rPr>
          <w:rFonts w:eastAsia="Arial Unicode MS"/>
          <w:szCs w:val="20"/>
          <w:lang w:val="en-US"/>
        </w:rPr>
        <w:t xml:space="preserve">: 2) (in effect a totalising philosophy of geo-history), at the centre of which is an account of determinate absence, generalised to the whole of being as real and essential to change, and issuing in the 1M-4D system of DCR. And it rounds this off with the elements of a totalising critique, chiefly in terms of the lack of a concept of determinate absence, of </w:t>
      </w:r>
      <w:r w:rsidRPr="00113D44">
        <w:rPr>
          <w:rFonts w:eastAsia="Arial Unicode MS"/>
          <w:smallCaps/>
          <w:szCs w:val="20"/>
          <w:lang w:val="en-US"/>
        </w:rPr>
        <w:t>irrealist</w:t>
      </w:r>
      <w:r w:rsidRPr="00113D44">
        <w:rPr>
          <w:rFonts w:eastAsia="Arial Unicode MS"/>
          <w:szCs w:val="20"/>
          <w:lang w:val="en-US"/>
        </w:rPr>
        <w:t xml:space="preserve"> tendencies in philosophy that militate against the dialectics of truth and freedom. Being as such is now conceptualised as an open totality that endlessly unfolds via creative leaps of, as it were, ‘the materialised imagination’ (</w:t>
      </w:r>
      <w:r w:rsidRPr="00113D44">
        <w:rPr>
          <w:rFonts w:eastAsia="Arial Unicode MS"/>
          <w:i/>
          <w:szCs w:val="20"/>
          <w:lang w:val="en-US"/>
        </w:rPr>
        <w:t>D</w:t>
      </w:r>
      <w:r w:rsidRPr="00113D44">
        <w:rPr>
          <w:rFonts w:eastAsia="Arial Unicode MS"/>
          <w:szCs w:val="20"/>
          <w:lang w:val="en-US"/>
        </w:rPr>
        <w:t xml:space="preserve">: 49), which transcend contradictions and constraints at ever more complex emergent levels. In the contingent transition to eudaimonia, in which emancipatory philosophy and social science play an indispensable, albeit by no means the most important role, we overcome the dualism of capitalist modernity and know ourselves at home in the endless creative unfolding of being. </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Such at-oneness with each other and the world is the hallmark of the spirituality thematised by the philosophy of </w:t>
      </w:r>
      <w:r w:rsidRPr="00113D44">
        <w:rPr>
          <w:rFonts w:eastAsia="Arial Unicode MS"/>
          <w:smallCaps/>
          <w:szCs w:val="20"/>
          <w:lang w:val="en-US"/>
        </w:rPr>
        <w:t>meta-Reality</w:t>
      </w:r>
      <w:r w:rsidRPr="00113D44">
        <w:rPr>
          <w:rFonts w:eastAsia="Arial Unicode MS"/>
          <w:szCs w:val="20"/>
          <w:lang w:val="en-US"/>
        </w:rPr>
        <w:t xml:space="preserve">, which continues the drive to totality by thematising being, though overlaid by the disenchantment of the </w:t>
      </w:r>
      <w:r w:rsidRPr="00113D44">
        <w:rPr>
          <w:rFonts w:eastAsia="Arial Unicode MS"/>
          <w:smallCaps/>
          <w:szCs w:val="20"/>
          <w:lang w:val="en-US"/>
        </w:rPr>
        <w:t>demi-real</w:t>
      </w:r>
      <w:r w:rsidRPr="00113D44">
        <w:rPr>
          <w:rFonts w:eastAsia="Arial Unicode MS"/>
          <w:szCs w:val="20"/>
          <w:lang w:val="en-US"/>
        </w:rPr>
        <w:t>, as always already enchanted or valuable, and constellationally embracing, besides the world of duality, of which CR provides the best account, an underlying non-duality which people access in their daily lives via the power of transcendence – precisely the capacity to make creative moves to greater coherence and completeness – that they share with the rest of being.</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Of course, no such comprehensive account of human-being-in-nature could fail to arouse controversy – which, however, if it is immanently critical, is the very lifeblood of CR philosophy and social theory. Among the issues currently subject to lively discussion and debate are the status of transcendental arguments; the precise nature of TD/ID distinction; the marriage of depth-stratification with entity relationism; propositional versus alethic truth; the derivation of values from facts; the whole area of falsity, false consciousness and ideology; the ontological primacy </w:t>
      </w:r>
      <w:r w:rsidRPr="00113D44">
        <w:rPr>
          <w:rFonts w:eastAsia="Arial Unicode MS"/>
          <w:szCs w:val="20"/>
          <w:lang w:val="en-US"/>
        </w:rPr>
        <w:lastRenderedPageBreak/>
        <w:t>of absence and the asymmetry of being; rational geo-historical directionality as a real tendency versus an ideal goal; the relation between meta-ethics and normative ethics, objective morality and historically specific morality; the concept of the demi-real; and the spiritual turn and its take on the world-historical problem of agency.</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 xml:space="preserve">The great bulk of CR substantive research carried out to date has been within a TR/CN, rather than within an EC or DCR, framework. This is doubtless at least in part because the latter are in the relatively early stages of their reception; there is no reason why they should not lend themselves equally to exciting empirically based research – on the contrary, like the ontologies they articulate, they </w:t>
      </w:r>
      <w:r w:rsidR="00F067CF" w:rsidRPr="00113D44">
        <w:rPr>
          <w:rFonts w:eastAsia="Arial Unicode MS"/>
          <w:szCs w:val="20"/>
          <w:lang w:val="en-US"/>
        </w:rPr>
        <w:t>seethe</w:t>
      </w:r>
      <w:r w:rsidRPr="00113D44">
        <w:rPr>
          <w:rFonts w:eastAsia="Arial Unicode MS"/>
          <w:szCs w:val="20"/>
          <w:lang w:val="en-US"/>
        </w:rPr>
        <w:t xml:space="preserve"> with possibility that may be expected to stimulate a great deal of such work, and there are signs that this is happening. Hugh Lacey (2000, 2002a, b, 2003b, 2006, Lacey et al. 2002) has pioneered substantive research</w:t>
      </w:r>
      <w:r w:rsidR="00B41E66" w:rsidRPr="00113D44">
        <w:rPr>
          <w:rFonts w:eastAsia="Arial Unicode MS"/>
          <w:szCs w:val="20"/>
          <w:lang w:val="en-US"/>
        </w:rPr>
        <w:t xml:space="preserve"> in the spirit of EC</w:t>
      </w:r>
      <w:r w:rsidRPr="00113D44">
        <w:rPr>
          <w:rFonts w:eastAsia="Arial Unicode MS"/>
          <w:szCs w:val="20"/>
          <w:lang w:val="en-US"/>
        </w:rPr>
        <w:t xml:space="preserve">, Heikki Patomäki (2006a, b) draws on DCR and emancipatory axiology in relation to </w:t>
      </w:r>
      <w:r w:rsidRPr="00113D44">
        <w:rPr>
          <w:rFonts w:eastAsia="Arial Unicode MS"/>
          <w:smallCaps/>
          <w:szCs w:val="20"/>
          <w:lang w:val="en-US"/>
        </w:rPr>
        <w:t>futures studies</w:t>
      </w:r>
      <w:r w:rsidRPr="00113D44">
        <w:rPr>
          <w:rFonts w:eastAsia="Arial Unicode MS"/>
          <w:szCs w:val="20"/>
          <w:lang w:val="en-US"/>
        </w:rPr>
        <w:t xml:space="preserve">, and there is lively work in hand in a number of other areas within a DCR framework, which it is hoped </w:t>
      </w:r>
      <w:r w:rsidRPr="00113D44">
        <w:rPr>
          <w:rFonts w:eastAsia="Arial Unicode MS"/>
          <w:i/>
          <w:szCs w:val="20"/>
          <w:lang w:val="en-US"/>
        </w:rPr>
        <w:t>DCR</w:t>
      </w:r>
      <w:r w:rsidRPr="00113D44">
        <w:rPr>
          <w:rFonts w:eastAsia="Arial Unicode MS"/>
          <w:szCs w:val="20"/>
          <w:lang w:val="en-US"/>
        </w:rPr>
        <w:t xml:space="preserve"> will assist in stimulating.</w:t>
      </w:r>
    </w:p>
    <w:p w:rsidR="00305ADC" w:rsidRPr="00113D44" w:rsidRDefault="00305ADC" w:rsidP="00305ADC">
      <w:pPr>
        <w:widowControl w:val="0"/>
        <w:tabs>
          <w:tab w:val="clear" w:pos="284"/>
        </w:tabs>
        <w:suppressAutoHyphens/>
        <w:rPr>
          <w:rFonts w:eastAsia="Arial Unicode MS"/>
          <w:szCs w:val="20"/>
          <w:lang w:val="en-US"/>
        </w:rPr>
      </w:pPr>
    </w:p>
    <w:p w:rsidR="00305ADC" w:rsidRPr="00113D44" w:rsidRDefault="00305ADC" w:rsidP="00305ADC">
      <w:pPr>
        <w:widowControl w:val="0"/>
        <w:tabs>
          <w:tab w:val="clear" w:pos="284"/>
        </w:tabs>
        <w:suppressAutoHyphens/>
        <w:rPr>
          <w:rFonts w:eastAsia="Arial Unicode MS"/>
          <w:szCs w:val="20"/>
          <w:lang w:val="en-US"/>
        </w:rPr>
      </w:pPr>
      <w:r w:rsidRPr="00113D44">
        <w:rPr>
          <w:rFonts w:eastAsia="Arial Unicode MS"/>
          <w:szCs w:val="20"/>
          <w:lang w:val="en-US"/>
        </w:rPr>
        <w:t>While politically CR adopts an openly (anti-elitist, anti-substitutionist) emancipatory stance, it is not affiliated or aligned with any particular political or social movement. It seeks rather to promote a triplex emancipatory helix encompassing philosophy and social theory, empirically based research and a rich diversity of social movements on a planetary scale.</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 xml:space="preserve">critical </w:t>
      </w:r>
      <w:r w:rsidRPr="00113D44">
        <w:rPr>
          <w:rFonts w:eastAsia="Arial Unicode MS"/>
          <w:bCs/>
          <w:color w:val="000000"/>
          <w:szCs w:val="20"/>
          <w:lang/>
        </w:rPr>
        <w:t>(</w:t>
      </w:r>
      <w:r w:rsidRPr="00113D44">
        <w:rPr>
          <w:rFonts w:eastAsia="Arial Unicode MS"/>
          <w:color w:val="000000"/>
          <w:szCs w:val="20"/>
          <w:lang/>
        </w:rPr>
        <w:t xml:space="preserve">or </w:t>
      </w:r>
      <w:r w:rsidRPr="00113D44">
        <w:rPr>
          <w:rFonts w:eastAsia="Arial Unicode MS"/>
          <w:b/>
          <w:bCs/>
          <w:color w:val="000000"/>
          <w:szCs w:val="20"/>
          <w:lang/>
        </w:rPr>
        <w:t>limit</w:t>
      </w:r>
      <w:r w:rsidRPr="00113D44">
        <w:rPr>
          <w:rFonts w:eastAsia="Arial Unicode MS"/>
          <w:bCs/>
          <w:color w:val="000000"/>
          <w:szCs w:val="20"/>
          <w:lang/>
        </w:rPr>
        <w:t>)</w:t>
      </w:r>
      <w:r w:rsidRPr="00113D44">
        <w:rPr>
          <w:rFonts w:eastAsia="Arial Unicode MS"/>
          <w:b/>
          <w:bCs/>
          <w:color w:val="000000"/>
          <w:szCs w:val="20"/>
          <w:lang/>
        </w:rPr>
        <w:t xml:space="preserve"> situation</w:t>
      </w:r>
      <w:r w:rsidRPr="00113D44">
        <w:rPr>
          <w:rFonts w:eastAsia="Arial Unicode MS"/>
          <w:bCs/>
          <w:color w:val="000000"/>
          <w:szCs w:val="20"/>
          <w:lang/>
        </w:rPr>
        <w:t>. See</w:t>
      </w:r>
      <w:r w:rsidRPr="00113D44">
        <w:rPr>
          <w:rFonts w:eastAsia="Arial Unicode MS"/>
          <w:color w:val="000000"/>
          <w:szCs w:val="20"/>
          <w:lang/>
        </w:rPr>
        <w:t xml:space="preserve"> </w:t>
      </w:r>
      <w:r w:rsidRPr="00113D44">
        <w:rPr>
          <w:rFonts w:eastAsia="Arial Unicode MS"/>
          <w:smallCaps/>
          <w:color w:val="000000"/>
          <w:szCs w:val="20"/>
          <w:lang/>
        </w:rPr>
        <w:t>transition.</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color w:val="000000"/>
          <w:szCs w:val="20"/>
          <w:lang/>
        </w:rPr>
        <w:t>critical theory (CT)</w:t>
      </w:r>
      <w:r w:rsidRPr="00113D44">
        <w:rPr>
          <w:rFonts w:eastAsia="Arial Unicode MS"/>
          <w:color w:val="000000"/>
          <w:szCs w:val="20"/>
          <w:lang/>
        </w:rPr>
        <w:t xml:space="preserve">. In its original meaning, a school of thought also known as the Frankfurt School because of the affiliation of key figures with the University of Frankfurt. Although CT started out in the 1920s at the famous Institute for Social Research, the term was only coined by Horkheimer (1937) in a pivotal piece where the CT of particularly Marx in his dialectical critique of political economy is opposed to the traditional theory of Descartes and mainstream scientists. The first generation included Adorno, Marcuse and Fromm, and was distinguished by attempts to combine and advance insights from Marx, Weber and Freud in critiques of instrumental reason in philosophy, science and society. Habermas became the leading theorist of a second generation that propagates a novel version of CT focusing on communicative action, and within recent years a third generation is rising around the work of Honneth concerning </w:t>
      </w:r>
      <w:r w:rsidRPr="00113D44">
        <w:rPr>
          <w:rFonts w:eastAsia="Arial Unicode MS"/>
          <w:smallCaps/>
          <w:color w:val="000000"/>
          <w:szCs w:val="20"/>
          <w:lang/>
        </w:rPr>
        <w:t>recognition</w:t>
      </w:r>
      <w:r w:rsidRPr="00113D44">
        <w:rPr>
          <w:rFonts w:eastAsia="Arial Unicode MS"/>
          <w:color w:val="000000"/>
          <w:szCs w:val="20"/>
          <w:lang/>
        </w:rPr>
        <w:t xml:space="preserve">. Honneth furthers a strategic move from negative critique and deconstruction to positive normativity and a constructive spirit that was initiated by Habermas. As a highly influential philosophical tradition rooted in unorthodox Marxism, CT is a continuous source of inspiration and engagement for critical realists. The philosophical ground-work of the early critical theorists is indispensable and the original critiques of instrumental reason constitute a lively alternative to </w:t>
      </w:r>
      <w:r w:rsidRPr="00113D44">
        <w:rPr>
          <w:rFonts w:eastAsia="Arial Unicode MS"/>
          <w:smallCaps/>
          <w:color w:val="000000"/>
          <w:szCs w:val="20"/>
          <w:lang/>
        </w:rPr>
        <w:t>rational choice theory</w:t>
      </w:r>
      <w:r w:rsidRPr="00113D44">
        <w:rPr>
          <w:rFonts w:eastAsia="Arial Unicode MS"/>
          <w:color w:val="000000"/>
          <w:szCs w:val="20"/>
          <w:lang/>
        </w:rPr>
        <w:t xml:space="preserve"> in mainstream social science. Likewise the consequent developments and reorientations of CT enforce progressive agendas and pose important challenges to critical realists and indeed anyone else involved in social critique and emancipation. Nowadays CT also has a wider meaning which embraces any critical, theoretical approach with liberatory intent, including feminist theory and CR itself. See also </w:t>
      </w:r>
      <w:r w:rsidRPr="00113D44">
        <w:rPr>
          <w:rFonts w:eastAsia="Arial Unicode MS"/>
          <w:smallCaps/>
          <w:szCs w:val="20"/>
          <w:lang/>
        </w:rPr>
        <w:t xml:space="preserve">fetishism, enchantment, pdm, reification, </w:t>
      </w:r>
      <w:r w:rsidRPr="00113D44">
        <w:rPr>
          <w:rFonts w:eastAsia="Arial Unicode MS"/>
          <w:szCs w:val="20"/>
          <w:lang/>
        </w:rPr>
        <w:t>Engelskirchen 2004, Norrie 2004a, Outhwaite 1987.</w:t>
      </w:r>
    </w:p>
    <w:p w:rsidR="00305ADC" w:rsidRPr="00113D44" w:rsidRDefault="00305ADC" w:rsidP="00305ADC">
      <w:pPr>
        <w:widowControl w:val="0"/>
        <w:tabs>
          <w:tab w:val="clear" w:pos="284"/>
          <w:tab w:val="left" w:pos="-490"/>
        </w:tabs>
        <w:suppressAutoHyphens/>
        <w:spacing w:line="100" w:lineRule="atLeast"/>
        <w:jc w:val="right"/>
        <w:rPr>
          <w:rFonts w:eastAsia="Arial Unicode MS"/>
          <w:smallCaps/>
          <w:color w:val="000000"/>
          <w:szCs w:val="20"/>
          <w:lang/>
        </w:rPr>
      </w:pPr>
      <w:r w:rsidRPr="00113D44">
        <w:rPr>
          <w:rFonts w:eastAsia="Arial Unicode MS"/>
          <w:smallCaps/>
          <w:color w:val="000000"/>
          <w:szCs w:val="20"/>
          <w:lang/>
        </w:rPr>
        <w:t>Peter Nielsen</w:t>
      </w:r>
    </w:p>
    <w:p w:rsidR="00305ADC" w:rsidRPr="00113D44" w:rsidRDefault="00305ADC" w:rsidP="00305ADC">
      <w:pPr>
        <w:widowControl w:val="0"/>
        <w:tabs>
          <w:tab w:val="clear" w:pos="284"/>
          <w:tab w:val="left" w:pos="-490"/>
        </w:tabs>
        <w:suppressAutoHyphens/>
        <w:spacing w:line="100" w:lineRule="atLeast"/>
        <w:rPr>
          <w:rFonts w:eastAsia="Arial Unicode MS"/>
          <w:b/>
          <w:b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critique</w:t>
      </w:r>
      <w:r w:rsidRPr="00113D44">
        <w:rPr>
          <w:rFonts w:eastAsia="Arial Unicode MS"/>
          <w:bCs/>
          <w:szCs w:val="20"/>
          <w:lang/>
        </w:rPr>
        <w:t>.</w:t>
      </w:r>
      <w:r w:rsidRPr="00113D44">
        <w:rPr>
          <w:rFonts w:eastAsia="Arial Unicode MS"/>
          <w:b/>
          <w:bCs/>
          <w:szCs w:val="20"/>
          <w:lang/>
        </w:rPr>
        <w:t xml:space="preserve"> </w:t>
      </w:r>
      <w:r w:rsidRPr="00113D44">
        <w:rPr>
          <w:rFonts w:eastAsia="Arial Unicode MS"/>
          <w:szCs w:val="20"/>
          <w:lang/>
        </w:rPr>
        <w:t xml:space="preserve">The ‘critical’ in </w:t>
      </w:r>
      <w:r w:rsidRPr="00113D44">
        <w:rPr>
          <w:rFonts w:eastAsia="Arial Unicode MS"/>
          <w:smallCaps/>
          <w:szCs w:val="20"/>
          <w:lang/>
        </w:rPr>
        <w:t>critical realism</w:t>
      </w:r>
      <w:r w:rsidRPr="00113D44">
        <w:rPr>
          <w:rFonts w:eastAsia="Arial Unicode MS"/>
          <w:szCs w:val="20"/>
          <w:lang/>
        </w:rPr>
        <w:t>, oriented to demystification, hence emancipation, and ultimately grounded in the human capacity to reflexively accept or reject (transcend) the received socio-cultural tradition, a necessary condition for which is the depth-stratification and intransitivity of the world, including of its actually existing discourses and moralities. Closely related to Marxian critique, it differs from Kantian critique in viewing the ‘forms which structure and inebriate experience’, not as a priori contributions of the human mind, but as ‘objective systems of constraints, historically produced, reproduced and potentially transformable’, which critical explanatory theory may show to be false or systematically misleading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198). Its variou</w:t>
      </w:r>
      <w:r w:rsidR="00D858A8">
        <w:rPr>
          <w:rFonts w:eastAsia="Arial Unicode MS"/>
          <w:szCs w:val="20"/>
          <w:lang/>
        </w:rPr>
        <w:t>s forms are set out in Figure 19</w:t>
      </w:r>
      <w:r w:rsidRPr="00113D44">
        <w:rPr>
          <w:rFonts w:eastAsia="Arial Unicode MS"/>
          <w:szCs w:val="20"/>
          <w:lang/>
        </w:rPr>
        <w:t>.</w:t>
      </w:r>
    </w:p>
    <w:p w:rsidR="00C435B5" w:rsidRPr="00113D44" w:rsidRDefault="00C435B5" w:rsidP="00305ADC">
      <w:pPr>
        <w:widowControl w:val="0"/>
        <w:tabs>
          <w:tab w:val="clear" w:pos="284"/>
          <w:tab w:val="left" w:pos="-490"/>
        </w:tabs>
        <w:suppressAutoHyphens/>
        <w:spacing w:line="100" w:lineRule="atLeast"/>
        <w:rPr>
          <w:rFonts w:eastAsia="Arial Unicode MS"/>
          <w:szCs w:val="20"/>
          <w:lang/>
        </w:rPr>
      </w:pPr>
    </w:p>
    <w:p w:rsidR="00305ADC" w:rsidRPr="00113D44" w:rsidRDefault="00BD5E08" w:rsidP="00880A9A">
      <w:r>
        <w:rPr>
          <w:noProof/>
          <w:lang w:eastAsia="en-GB"/>
        </w:rPr>
        <w:lastRenderedPageBreak/>
        <mc:AlternateContent>
          <mc:Choice Requires="wpc">
            <w:drawing>
              <wp:inline distT="0" distB="0" distL="0" distR="0">
                <wp:extent cx="5943600" cy="3086100"/>
                <wp:effectExtent l="0" t="0" r="4445" b="4445"/>
                <wp:docPr id="272" name="Canvas 2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66" name="Text Box 274"/>
                        <wps:cNvSpPr txBox="1">
                          <a:spLocks noChangeArrowheads="1"/>
                        </wps:cNvSpPr>
                        <wps:spPr bwMode="auto">
                          <a:xfrm>
                            <a:off x="1447800" y="0"/>
                            <a:ext cx="2667000" cy="343535"/>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rsidR="00B562CA" w:rsidRDefault="00B562CA" w:rsidP="00C435B5">
                              <w:pPr>
                                <w:keepNext/>
                                <w:keepLines/>
                                <w:widowControl w:val="0"/>
                                <w:tabs>
                                  <w:tab w:val="clear" w:pos="284"/>
                                </w:tabs>
                                <w:suppressAutoHyphens/>
                                <w:ind w:firstLine="720"/>
                                <w:rPr>
                                  <w:rFonts w:ascii="Verdana" w:eastAsia="Arial Unicode MS" w:hAnsi="Verdana"/>
                                  <w:sz w:val="12"/>
                                  <w:szCs w:val="12"/>
                                  <w:lang/>
                                </w:rPr>
                              </w:pPr>
                              <w:r w:rsidRPr="00D233AA">
                                <w:rPr>
                                  <w:rFonts w:ascii="Verdana" w:eastAsia="Arial Unicode MS" w:hAnsi="Verdana"/>
                                  <w:sz w:val="12"/>
                                  <w:szCs w:val="12"/>
                                  <w:lang/>
                                </w:rPr>
                                <w:t>MC</w:t>
                              </w:r>
                              <w:r w:rsidRPr="00D233AA">
                                <w:rPr>
                                  <w:rFonts w:ascii="Verdana" w:eastAsia="Arial Unicode MS" w:hAnsi="Verdana"/>
                                  <w:sz w:val="12"/>
                                  <w:szCs w:val="12"/>
                                  <w:vertAlign w:val="subscript"/>
                                  <w:lang/>
                                </w:rPr>
                                <w:t>2</w:t>
                              </w:r>
                              <w:r w:rsidRPr="00D233AA">
                                <w:rPr>
                                  <w:rFonts w:ascii="Verdana" w:eastAsia="Arial Unicode MS" w:hAnsi="Verdana"/>
                                  <w:sz w:val="12"/>
                                  <w:szCs w:val="12"/>
                                  <w:lang/>
                                </w:rPr>
                                <w:t xml:space="preserve"> (totalising explanatory critique)</w:t>
                              </w:r>
                            </w:p>
                            <w:p w:rsidR="00B562CA" w:rsidRPr="00D233AA" w:rsidRDefault="00B562CA" w:rsidP="00C435B5">
                              <w:pPr>
                                <w:keepNext/>
                                <w:keepLines/>
                                <w:widowControl w:val="0"/>
                                <w:tabs>
                                  <w:tab w:val="clear" w:pos="284"/>
                                </w:tabs>
                                <w:suppressAutoHyphens/>
                                <w:rPr>
                                  <w:rFonts w:ascii="Verdana" w:eastAsia="Arial Unicode MS" w:hAnsi="Verdana"/>
                                  <w:sz w:val="12"/>
                                  <w:szCs w:val="12"/>
                                  <w:lang/>
                                </w:rPr>
                              </w:pPr>
                              <w:r>
                                <w:rPr>
                                  <w:rFonts w:ascii="Verdana" w:eastAsia="Arial Unicode MS" w:hAnsi="Verdana"/>
                                  <w:sz w:val="12"/>
                                  <w:szCs w:val="12"/>
                                  <w:lang/>
                                </w:rPr>
                                <w:t xml:space="preserve">   </w:t>
                              </w:r>
                              <w:r w:rsidRPr="00D233AA">
                                <w:rPr>
                                  <w:rFonts w:ascii="Verdana" w:eastAsia="Arial Unicode MS" w:hAnsi="Verdana"/>
                                  <w:sz w:val="12"/>
                                  <w:szCs w:val="12"/>
                                  <w:lang/>
                                </w:rPr>
                                <w:t>(involving transcendental and/or dialectical argument)</w:t>
                              </w:r>
                            </w:p>
                            <w:p w:rsidR="00B562CA" w:rsidRPr="00D233AA" w:rsidRDefault="00B562CA" w:rsidP="00C435B5">
                              <w:pPr>
                                <w:keepNext/>
                                <w:keepLines/>
                                <w:widowControl w:val="0"/>
                                <w:tabs>
                                  <w:tab w:val="clear" w:pos="284"/>
                                </w:tabs>
                                <w:suppressAutoHyphens/>
                                <w:rPr>
                                  <w:rFonts w:ascii="Verdana" w:eastAsia="Arial Unicode MS" w:hAnsi="Verdana"/>
                                  <w:sz w:val="12"/>
                                  <w:szCs w:val="12"/>
                                  <w:lang/>
                                </w:rPr>
                              </w:pPr>
                            </w:p>
                            <w:p w:rsidR="00B562CA" w:rsidRDefault="00B562CA" w:rsidP="00C435B5"/>
                          </w:txbxContent>
                        </wps:txbx>
                        <wps:bodyPr rot="0" vert="horz" wrap="square" lIns="91440" tIns="45720" rIns="91440" bIns="45720" anchor="t" anchorCtr="0" upright="1">
                          <a:noAutofit/>
                        </wps:bodyPr>
                      </wps:wsp>
                      <wps:wsp>
                        <wps:cNvPr id="467" name="Text Box 275"/>
                        <wps:cNvSpPr txBox="1">
                          <a:spLocks noChangeArrowheads="1"/>
                        </wps:cNvSpPr>
                        <wps:spPr bwMode="auto">
                          <a:xfrm>
                            <a:off x="1295400" y="685800"/>
                            <a:ext cx="9906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ideo</w:t>
                              </w:r>
                              <w:r>
                                <w:rPr>
                                  <w:rFonts w:ascii="Verdana" w:eastAsia="Arial Unicode MS" w:hAnsi="Verdana"/>
                                  <w:sz w:val="12"/>
                                  <w:szCs w:val="12"/>
                                  <w:lang/>
                                </w:rPr>
                                <w:t>logy-critique</w:t>
                              </w:r>
                            </w:p>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in hermeneutical</w:t>
                              </w:r>
                            </w:p>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counter-hegemonic</w:t>
                              </w:r>
                            </w:p>
                            <w:p w:rsidR="00B562CA" w:rsidRDefault="00B562CA" w:rsidP="00C435B5">
                              <w:pPr>
                                <w:rPr>
                                  <w:rFonts w:ascii="Verdana" w:eastAsia="Arial Unicode MS" w:hAnsi="Verdana"/>
                                  <w:sz w:val="12"/>
                                  <w:szCs w:val="12"/>
                                  <w:lang/>
                                </w:rPr>
                              </w:pPr>
                              <w:r>
                                <w:rPr>
                                  <w:rFonts w:ascii="Verdana" w:eastAsia="Arial Unicode MS" w:hAnsi="Verdana"/>
                                  <w:sz w:val="12"/>
                                  <w:szCs w:val="12"/>
                                  <w:lang/>
                                </w:rPr>
                                <w:t>struggle</w:t>
                              </w:r>
                            </w:p>
                            <w:p w:rsidR="00B562CA" w:rsidRDefault="00B562CA" w:rsidP="00C435B5"/>
                          </w:txbxContent>
                        </wps:txbx>
                        <wps:bodyPr rot="0" vert="horz" wrap="square" lIns="91440" tIns="45720" rIns="91440" bIns="45720" anchor="t" anchorCtr="0" upright="1">
                          <a:noAutofit/>
                        </wps:bodyPr>
                      </wps:wsp>
                      <wps:wsp>
                        <wps:cNvPr id="468" name="Text Box 276"/>
                        <wps:cNvSpPr txBox="1">
                          <a:spLocks noChangeArrowheads="1"/>
                        </wps:cNvSpPr>
                        <wps:spPr bwMode="auto">
                          <a:xfrm>
                            <a:off x="990600" y="1600200"/>
                            <a:ext cx="9906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C435B5">
                              <w:pPr>
                                <w:rPr>
                                  <w:rFonts w:ascii="Verdana" w:hAnsi="Verdana"/>
                                  <w:sz w:val="12"/>
                                  <w:szCs w:val="16"/>
                                </w:rPr>
                              </w:pPr>
                              <w:r>
                                <w:rPr>
                                  <w:rFonts w:ascii="Verdana" w:hAnsi="Verdana"/>
                                  <w:sz w:val="12"/>
                                  <w:szCs w:val="16"/>
                                </w:rPr>
                                <w:t xml:space="preserve">explanatory critical </w:t>
                              </w:r>
                            </w:p>
                            <w:p w:rsidR="00B562CA" w:rsidRDefault="00B562CA" w:rsidP="00C435B5">
                              <w:pPr>
                                <w:rPr>
                                  <w:rFonts w:ascii="Verdana" w:hAnsi="Verdana"/>
                                  <w:sz w:val="12"/>
                                  <w:szCs w:val="16"/>
                                </w:rPr>
                              </w:pPr>
                              <w:r>
                                <w:rPr>
                                  <w:rFonts w:ascii="Verdana" w:hAnsi="Verdana"/>
                                  <w:sz w:val="12"/>
                                  <w:szCs w:val="16"/>
                                </w:rPr>
                                <w:t xml:space="preserve">reason in totalising </w:t>
                              </w:r>
                            </w:p>
                            <w:p w:rsidR="00B562CA" w:rsidRPr="00DF4A92" w:rsidRDefault="00B562CA" w:rsidP="00C435B5">
                              <w:pPr>
                                <w:rPr>
                                  <w:rFonts w:ascii="Verdana" w:hAnsi="Verdana"/>
                                  <w:sz w:val="12"/>
                                  <w:szCs w:val="16"/>
                                </w:rPr>
                              </w:pPr>
                              <w:r>
                                <w:rPr>
                                  <w:rFonts w:ascii="Verdana" w:hAnsi="Verdana"/>
                                  <w:sz w:val="12"/>
                                  <w:szCs w:val="16"/>
                                </w:rPr>
                                <w:t>depth-praxis</w:t>
                              </w:r>
                            </w:p>
                          </w:txbxContent>
                        </wps:txbx>
                        <wps:bodyPr rot="0" vert="horz" wrap="square" lIns="91440" tIns="45720" rIns="91440" bIns="45720" anchor="t" anchorCtr="0" upright="1">
                          <a:noAutofit/>
                        </wps:bodyPr>
                      </wps:wsp>
                      <wps:wsp>
                        <wps:cNvPr id="469" name="Text Box 277"/>
                        <wps:cNvSpPr txBox="1">
                          <a:spLocks noChangeArrowheads="1"/>
                        </wps:cNvSpPr>
                        <wps:spPr bwMode="auto">
                          <a:xfrm>
                            <a:off x="533400" y="2514600"/>
                            <a:ext cx="1676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dialectical rationality</w:t>
                              </w:r>
                              <w:r>
                                <w:rPr>
                                  <w:rFonts w:ascii="Verdana" w:eastAsia="Arial Unicode MS" w:hAnsi="Verdana"/>
                                  <w:sz w:val="12"/>
                                  <w:szCs w:val="12"/>
                                  <w:lang/>
                                </w:rPr>
                                <w:t xml:space="preserve"> in emancipatory</w:t>
                              </w:r>
                            </w:p>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axiology</w:t>
                              </w:r>
                              <w:r>
                                <w:rPr>
                                  <w:rFonts w:ascii="Verdana" w:eastAsia="Arial Unicode MS" w:hAnsi="Verdana"/>
                                  <w:sz w:val="12"/>
                                  <w:szCs w:val="12"/>
                                  <w:lang/>
                                </w:rPr>
                                <w:t xml:space="preserve"> </w:t>
                              </w:r>
                              <w:r w:rsidRPr="00D233AA">
                                <w:rPr>
                                  <w:rFonts w:ascii="Verdana" w:eastAsia="Arial Unicode MS" w:hAnsi="Verdana"/>
                                  <w:sz w:val="12"/>
                                  <w:szCs w:val="12"/>
                                  <w:lang/>
                                </w:rPr>
                                <w:t>[absolute reason]</w:t>
                              </w:r>
                            </w:p>
                            <w:p w:rsidR="00B562CA" w:rsidRDefault="00B562CA" w:rsidP="00C435B5"/>
                          </w:txbxContent>
                        </wps:txbx>
                        <wps:bodyPr rot="0" vert="horz" wrap="square" lIns="91440" tIns="45720" rIns="91440" bIns="45720" anchor="t" anchorCtr="0" upright="1">
                          <a:noAutofit/>
                        </wps:bodyPr>
                      </wps:wsp>
                      <wps:wsp>
                        <wps:cNvPr id="470" name="Text Box 278"/>
                        <wps:cNvSpPr txBox="1">
                          <a:spLocks noChangeArrowheads="1"/>
                        </wps:cNvSpPr>
                        <wps:spPr bwMode="auto">
                          <a:xfrm>
                            <a:off x="2438400" y="685800"/>
                            <a:ext cx="1600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C435B5">
                              <w:pPr>
                                <w:rPr>
                                  <w:rFonts w:ascii="Verdana" w:eastAsia="Arial Unicode MS" w:hAnsi="Verdana"/>
                                  <w:sz w:val="12"/>
                                  <w:szCs w:val="12"/>
                                  <w:vertAlign w:val="subscript"/>
                                  <w:lang/>
                                </w:rPr>
                              </w:pPr>
                              <w:r>
                                <w:rPr>
                                  <w:rFonts w:ascii="Verdana" w:eastAsia="Arial Unicode MS" w:hAnsi="Verdana"/>
                                  <w:sz w:val="12"/>
                                  <w:szCs w:val="12"/>
                                  <w:lang/>
                                </w:rPr>
                                <w:tab/>
                                <w:t xml:space="preserve"> </w:t>
                              </w:r>
                              <w:r w:rsidRPr="00D233AA">
                                <w:rPr>
                                  <w:rFonts w:ascii="Verdana" w:eastAsia="Arial Unicode MS" w:hAnsi="Verdana"/>
                                  <w:sz w:val="12"/>
                                  <w:szCs w:val="12"/>
                                  <w:lang/>
                                </w:rPr>
                                <w:t>MC</w:t>
                              </w:r>
                              <w:r w:rsidRPr="00D233AA">
                                <w:rPr>
                                  <w:rFonts w:ascii="Verdana" w:eastAsia="Arial Unicode MS" w:hAnsi="Verdana"/>
                                  <w:sz w:val="12"/>
                                  <w:szCs w:val="12"/>
                                  <w:vertAlign w:val="subscript"/>
                                  <w:lang/>
                                </w:rPr>
                                <w:t>1</w:t>
                              </w:r>
                            </w:p>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(identifies absence)</w:t>
                              </w:r>
                            </w:p>
                            <w:p w:rsidR="00B562CA" w:rsidRDefault="00B562CA" w:rsidP="00C435B5">
                              <w:pPr>
                                <w:jc w:val="left"/>
                                <w:rPr>
                                  <w:rFonts w:ascii="Verdana" w:eastAsia="Arial Unicode MS" w:hAnsi="Verdana"/>
                                  <w:sz w:val="12"/>
                                  <w:szCs w:val="12"/>
                                  <w:lang/>
                                </w:rPr>
                              </w:pPr>
                              <w:r w:rsidRPr="00D233AA">
                                <w:rPr>
                                  <w:rFonts w:ascii="Verdana" w:eastAsia="Arial Unicode MS" w:hAnsi="Verdana"/>
                                  <w:sz w:val="12"/>
                                  <w:szCs w:val="12"/>
                                  <w:lang/>
                                </w:rPr>
                                <w:t>[incl. omissive, antinomial</w:t>
                              </w:r>
                              <w:r>
                                <w:rPr>
                                  <w:rFonts w:ascii="Verdana" w:eastAsia="Arial Unicode MS" w:hAnsi="Verdana"/>
                                  <w:sz w:val="12"/>
                                  <w:szCs w:val="12"/>
                                  <w:lang/>
                                </w:rPr>
                                <w:t xml:space="preserve"> </w:t>
                              </w:r>
                            </w:p>
                            <w:p w:rsidR="00B562CA" w:rsidRPr="00DF4A92" w:rsidRDefault="00B562CA" w:rsidP="00C435B5">
                              <w:pPr>
                                <w:jc w:val="left"/>
                                <w:rPr>
                                  <w:rFonts w:ascii="Verdana" w:eastAsia="Arial Unicode MS" w:hAnsi="Verdana"/>
                                  <w:sz w:val="12"/>
                                  <w:szCs w:val="12"/>
                                  <w:lang/>
                                </w:rPr>
                              </w:pPr>
                              <w:r>
                                <w:rPr>
                                  <w:rFonts w:ascii="Verdana" w:eastAsia="Arial Unicode MS" w:hAnsi="Verdana"/>
                                  <w:sz w:val="12"/>
                                  <w:szCs w:val="12"/>
                                  <w:lang/>
                                </w:rPr>
                                <w:tab/>
                                <w:t xml:space="preserve">      critique]</w:t>
                              </w:r>
                            </w:p>
                          </w:txbxContent>
                        </wps:txbx>
                        <wps:bodyPr rot="0" vert="horz" wrap="square" lIns="91440" tIns="45720" rIns="91440" bIns="45720" anchor="t" anchorCtr="0" upright="1">
                          <a:noAutofit/>
                        </wps:bodyPr>
                      </wps:wsp>
                      <wps:wsp>
                        <wps:cNvPr id="471" name="Text Box 279"/>
                        <wps:cNvSpPr txBox="1">
                          <a:spLocks noChangeArrowheads="1"/>
                        </wps:cNvSpPr>
                        <wps:spPr bwMode="auto">
                          <a:xfrm>
                            <a:off x="2362200" y="1257300"/>
                            <a:ext cx="1295400" cy="342900"/>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rsidR="00B562CA" w:rsidRDefault="00B562CA" w:rsidP="00C435B5">
                              <w:pPr>
                                <w:rPr>
                                  <w:rFonts w:ascii="Verdana" w:hAnsi="Verdana"/>
                                  <w:sz w:val="12"/>
                                </w:rPr>
                              </w:pPr>
                              <w:r>
                                <w:rPr>
                                  <w:rFonts w:ascii="Verdana" w:hAnsi="Verdana"/>
                                  <w:sz w:val="12"/>
                                </w:rPr>
                                <w:t>immanent critique</w:t>
                              </w:r>
                            </w:p>
                            <w:p w:rsidR="00B562CA" w:rsidRPr="00DF4A92" w:rsidRDefault="00B562CA" w:rsidP="00C435B5">
                              <w:pPr>
                                <w:rPr>
                                  <w:rFonts w:ascii="Verdana" w:hAnsi="Verdana"/>
                                  <w:sz w:val="12"/>
                                </w:rPr>
                              </w:pPr>
                              <w:r>
                                <w:rPr>
                                  <w:rFonts w:ascii="Verdana" w:hAnsi="Verdana"/>
                                  <w:sz w:val="12"/>
                                </w:rPr>
                                <w:t>(typically identifies T/P inc.)</w:t>
                              </w:r>
                            </w:p>
                          </w:txbxContent>
                        </wps:txbx>
                        <wps:bodyPr rot="0" vert="horz" wrap="square" lIns="91440" tIns="45720" rIns="91440" bIns="45720" anchor="t" anchorCtr="0" upright="1">
                          <a:noAutofit/>
                        </wps:bodyPr>
                      </wps:wsp>
                      <wps:wsp>
                        <wps:cNvPr id="472" name="Text Box 280"/>
                        <wps:cNvSpPr txBox="1">
                          <a:spLocks noChangeArrowheads="1"/>
                        </wps:cNvSpPr>
                        <wps:spPr bwMode="auto">
                          <a:xfrm>
                            <a:off x="2362200" y="1828800"/>
                            <a:ext cx="1143000" cy="342900"/>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rsidR="00B562CA" w:rsidRDefault="00B562CA" w:rsidP="00C435B5">
                              <w:pPr>
                                <w:jc w:val="left"/>
                                <w:rPr>
                                  <w:rFonts w:ascii="Verdana" w:eastAsia="Arial Unicode MS" w:hAnsi="Verdana"/>
                                  <w:sz w:val="12"/>
                                  <w:szCs w:val="12"/>
                                  <w:lang/>
                                </w:rPr>
                              </w:pPr>
                              <w:r w:rsidRPr="00D233AA">
                                <w:rPr>
                                  <w:rFonts w:ascii="Verdana" w:eastAsia="Arial Unicode MS" w:hAnsi="Verdana"/>
                                  <w:sz w:val="12"/>
                                  <w:szCs w:val="12"/>
                                  <w:lang/>
                                </w:rPr>
                                <w:t>Achilles Heel critique</w:t>
                              </w:r>
                            </w:p>
                            <w:p w:rsidR="00B562CA" w:rsidRDefault="00B562CA" w:rsidP="00C435B5">
                              <w:pPr>
                                <w:jc w:val="left"/>
                              </w:pPr>
                              <w:r>
                                <w:rPr>
                                  <w:rFonts w:ascii="Verdana" w:eastAsia="Arial Unicode MS" w:hAnsi="Verdana"/>
                                  <w:sz w:val="12"/>
                                  <w:szCs w:val="12"/>
                                  <w:lang/>
                                </w:rPr>
                                <w:t>(isolates scotomata)</w:t>
                              </w:r>
                            </w:p>
                          </w:txbxContent>
                        </wps:txbx>
                        <wps:bodyPr rot="0" vert="horz" wrap="square" lIns="91440" tIns="45720" rIns="91440" bIns="45720" anchor="t" anchorCtr="0" upright="1">
                          <a:noAutofit/>
                        </wps:bodyPr>
                      </wps:wsp>
                      <wps:wsp>
                        <wps:cNvPr id="473" name="Text Box 281"/>
                        <wps:cNvSpPr txBox="1">
                          <a:spLocks noChangeArrowheads="1"/>
                        </wps:cNvSpPr>
                        <wps:spPr bwMode="auto">
                          <a:xfrm>
                            <a:off x="2362200" y="2514600"/>
                            <a:ext cx="1371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sequence of A. H.</w:t>
                              </w:r>
                              <w:r>
                                <w:rPr>
                                  <w:rFonts w:ascii="Verdana" w:eastAsia="Arial Unicode MS" w:hAnsi="Verdana"/>
                                  <w:sz w:val="12"/>
                                  <w:szCs w:val="12"/>
                                  <w:lang/>
                                </w:rPr>
                                <w:t xml:space="preserve"> critiques</w:t>
                              </w:r>
                            </w:p>
                            <w:p w:rsidR="00B562CA" w:rsidRPr="00DF4A92" w:rsidRDefault="00B562CA" w:rsidP="00C435B5">
                              <w:pPr>
                                <w:rPr>
                                  <w:rFonts w:ascii="Verdana" w:eastAsia="Arial Unicode MS" w:hAnsi="Verdana"/>
                                  <w:sz w:val="12"/>
                                  <w:szCs w:val="12"/>
                                  <w:lang/>
                                </w:rPr>
                              </w:pPr>
                              <w:r>
                                <w:rPr>
                                  <w:rFonts w:ascii="Verdana" w:eastAsia="Arial Unicode MS" w:hAnsi="Verdana"/>
                                  <w:sz w:val="12"/>
                                  <w:szCs w:val="12"/>
                                  <w:lang/>
                                </w:rPr>
                                <w:t>[dialectical phenomenology]</w:t>
                              </w:r>
                            </w:p>
                          </w:txbxContent>
                        </wps:txbx>
                        <wps:bodyPr rot="0" vert="horz" wrap="square" lIns="91440" tIns="45720" rIns="91440" bIns="45720" anchor="t" anchorCtr="0" upright="1">
                          <a:noAutofit/>
                        </wps:bodyPr>
                      </wps:wsp>
                      <wps:wsp>
                        <wps:cNvPr id="474" name="Text Box 282"/>
                        <wps:cNvSpPr txBox="1">
                          <a:spLocks noChangeArrowheads="1"/>
                        </wps:cNvSpPr>
                        <wps:spPr bwMode="auto">
                          <a:xfrm>
                            <a:off x="3581400" y="1143000"/>
                            <a:ext cx="15240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quasi-transcendental refutation</w:t>
                              </w:r>
                            </w:p>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(from significant/relevant</w:t>
                              </w:r>
                            </w:p>
                            <w:p w:rsidR="00B562CA" w:rsidRDefault="00B562CA" w:rsidP="00C435B5">
                              <w:r w:rsidRPr="00D233AA">
                                <w:rPr>
                                  <w:rFonts w:ascii="Verdana" w:eastAsia="Arial Unicode MS" w:hAnsi="Verdana"/>
                                  <w:sz w:val="12"/>
                                  <w:szCs w:val="12"/>
                                  <w:lang/>
                                </w:rPr>
                                <w:t>but non-immanent premises)</w:t>
                              </w:r>
                            </w:p>
                          </w:txbxContent>
                        </wps:txbx>
                        <wps:bodyPr rot="0" vert="horz" wrap="square" lIns="91440" tIns="45720" rIns="91440" bIns="45720" anchor="t" anchorCtr="0" upright="1">
                          <a:noAutofit/>
                        </wps:bodyPr>
                      </wps:wsp>
                      <wps:wsp>
                        <wps:cNvPr id="475" name="Text Box 283"/>
                        <wps:cNvSpPr txBox="1">
                          <a:spLocks noChangeArrowheads="1"/>
                        </wps:cNvSpPr>
                        <wps:spPr bwMode="auto">
                          <a:xfrm>
                            <a:off x="3810000" y="1600200"/>
                            <a:ext cx="1219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transcendent critique</w:t>
                              </w:r>
                            </w:p>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(from premises irrelevant</w:t>
                              </w:r>
                            </w:p>
                            <w:p w:rsidR="00B562CA" w:rsidRDefault="00B562CA" w:rsidP="00C435B5">
                              <w:r w:rsidRPr="00D233AA">
                                <w:rPr>
                                  <w:rFonts w:ascii="Verdana" w:eastAsia="Arial Unicode MS" w:hAnsi="Verdana"/>
                                  <w:sz w:val="12"/>
                                  <w:szCs w:val="12"/>
                                  <w:lang/>
                                </w:rPr>
                                <w:t>to the theory)</w:t>
                              </w:r>
                            </w:p>
                          </w:txbxContent>
                        </wps:txbx>
                        <wps:bodyPr rot="0" vert="horz" wrap="square" lIns="91440" tIns="45720" rIns="91440" bIns="45720" anchor="t" anchorCtr="0" upright="1">
                          <a:noAutofit/>
                        </wps:bodyPr>
                      </wps:wsp>
                      <wps:wsp>
                        <wps:cNvPr id="476" name="Text Box 284"/>
                        <wps:cNvSpPr txBox="1">
                          <a:spLocks noChangeArrowheads="1"/>
                        </wps:cNvSpPr>
                        <wps:spPr bwMode="auto">
                          <a:xfrm>
                            <a:off x="3962400" y="2171700"/>
                            <a:ext cx="11430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C435B5">
                              <w:r w:rsidRPr="00D233AA">
                                <w:rPr>
                                  <w:rFonts w:ascii="Verdana" w:eastAsia="Arial Unicode MS" w:hAnsi="Verdana"/>
                                  <w:sz w:val="12"/>
                                  <w:szCs w:val="12"/>
                                  <w:lang/>
                                </w:rPr>
                                <w:t>ad hominem critique</w:t>
                              </w:r>
                            </w:p>
                          </w:txbxContent>
                        </wps:txbx>
                        <wps:bodyPr rot="0" vert="horz" wrap="square" lIns="91440" tIns="45720" rIns="91440" bIns="45720" anchor="t" anchorCtr="0" upright="1">
                          <a:noAutofit/>
                        </wps:bodyPr>
                      </wps:wsp>
                      <wps:wsp>
                        <wps:cNvPr id="477" name="Text Box 285"/>
                        <wps:cNvSpPr txBox="1">
                          <a:spLocks noChangeArrowheads="1"/>
                        </wps:cNvSpPr>
                        <wps:spPr bwMode="auto">
                          <a:xfrm>
                            <a:off x="4191000" y="251460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arbitrary</w:t>
                              </w:r>
                              <w:r>
                                <w:rPr>
                                  <w:rFonts w:ascii="Verdana" w:eastAsia="Arial Unicode MS" w:hAnsi="Verdana"/>
                                  <w:sz w:val="12"/>
                                  <w:szCs w:val="12"/>
                                  <w:lang/>
                                </w:rPr>
                                <w:t xml:space="preserve"> critique/</w:t>
                              </w:r>
                            </w:p>
                            <w:p w:rsidR="00B562CA" w:rsidRDefault="00B562CA" w:rsidP="00C435B5">
                              <w:r>
                                <w:rPr>
                                  <w:rFonts w:ascii="Verdana" w:eastAsia="Arial Unicode MS" w:hAnsi="Verdana"/>
                                  <w:sz w:val="12"/>
                                  <w:szCs w:val="12"/>
                                  <w:lang/>
                                </w:rPr>
                                <w:t>criticism</w:t>
                              </w:r>
                            </w:p>
                          </w:txbxContent>
                        </wps:txbx>
                        <wps:bodyPr rot="0" vert="horz" wrap="square" lIns="91440" tIns="45720" rIns="91440" bIns="45720" anchor="t" anchorCtr="0" upright="1">
                          <a:noAutofit/>
                        </wps:bodyPr>
                      </wps:wsp>
                      <wps:wsp>
                        <wps:cNvPr id="478" name="Line 293"/>
                        <wps:cNvCnPr/>
                        <wps:spPr bwMode="auto">
                          <a:xfrm flipH="1">
                            <a:off x="1752600" y="292100"/>
                            <a:ext cx="228600" cy="4572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9" name="Line 294"/>
                        <wps:cNvCnPr/>
                        <wps:spPr bwMode="auto">
                          <a:xfrm flipH="1">
                            <a:off x="1371600" y="1143000"/>
                            <a:ext cx="228600" cy="4572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4" name="Line 297"/>
                        <wps:cNvCnPr/>
                        <wps:spPr bwMode="auto">
                          <a:xfrm flipH="1">
                            <a:off x="990600" y="2006600"/>
                            <a:ext cx="228600" cy="5080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5" name="Line 298"/>
                        <wps:cNvCnPr/>
                        <wps:spPr bwMode="auto">
                          <a:xfrm>
                            <a:off x="2818765" y="228600"/>
                            <a:ext cx="635" cy="4572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7" name="Line 305"/>
                        <wps:cNvCnPr/>
                        <wps:spPr bwMode="auto">
                          <a:xfrm>
                            <a:off x="2818765" y="1028700"/>
                            <a:ext cx="635" cy="28829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8" name="Line 308"/>
                        <wps:cNvCnPr/>
                        <wps:spPr bwMode="auto">
                          <a:xfrm flipH="1">
                            <a:off x="2819400" y="1485900"/>
                            <a:ext cx="635" cy="3429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9" name="Line 311"/>
                        <wps:cNvCnPr/>
                        <wps:spPr bwMode="auto">
                          <a:xfrm>
                            <a:off x="2819400" y="2057400"/>
                            <a:ext cx="635"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 name="Line 312"/>
                        <wps:cNvCnPr/>
                        <wps:spPr bwMode="auto">
                          <a:xfrm>
                            <a:off x="2819400" y="685800"/>
                            <a:ext cx="927735" cy="114300"/>
                          </a:xfrm>
                          <a:prstGeom prst="line">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1" name="Line 315"/>
                        <wps:cNvCnPr/>
                        <wps:spPr bwMode="auto">
                          <a:xfrm>
                            <a:off x="3733800" y="800100"/>
                            <a:ext cx="152400" cy="360045"/>
                          </a:xfrm>
                          <a:prstGeom prst="line">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2" name="Line 320"/>
                        <wps:cNvCnPr/>
                        <wps:spPr bwMode="auto">
                          <a:xfrm>
                            <a:off x="4419600" y="154940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3" name="Line 325"/>
                        <wps:cNvCnPr/>
                        <wps:spPr bwMode="auto">
                          <a:xfrm>
                            <a:off x="4038600" y="1485900"/>
                            <a:ext cx="76200" cy="179705"/>
                          </a:xfrm>
                          <a:prstGeom prst="line">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4" name="Line 328"/>
                        <wps:cNvCnPr/>
                        <wps:spPr bwMode="auto">
                          <a:xfrm>
                            <a:off x="4267200" y="1943100"/>
                            <a:ext cx="152400" cy="288290"/>
                          </a:xfrm>
                          <a:prstGeom prst="line">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5" name="Line 331"/>
                        <wps:cNvCnPr/>
                        <wps:spPr bwMode="auto">
                          <a:xfrm>
                            <a:off x="4419600" y="2286000"/>
                            <a:ext cx="152400" cy="252095"/>
                          </a:xfrm>
                          <a:prstGeom prst="line">
                            <a:avLst/>
                          </a:prstGeom>
                          <a:noFill/>
                          <a:ln w="3175" cap="rnd">
                            <a:solidFill>
                              <a:srgbClr val="000000"/>
                            </a:solidFill>
                            <a:prstDash val="sysDot"/>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Canvas 272" o:spid="_x0000_s1098" editas="canvas" style="width:468pt;height:243pt;mso-position-horizontal-relative:char;mso-position-vertical-relative:line" coordsize="59436,30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">
                <v:shape id="_x0000_s1099" type="#_x0000_t75" style="position:absolute;width:59436;height:30861;visibility:visible;mso-wrap-style:square">
                  <v:fill o:detectmouseclick="t"/>
                  <v:path o:connecttype="none"/>
                </v:shape>
                <v:shape id="Text Box 274" o:spid="_x0000_s1100" type="#_x0000_t202" style="position:absolute;left:14478;width:26670;height:3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uUnMUA&#10;AADcAAAADwAAAGRycy9kb3ducmV2LnhtbESPQWvCQBSE7wX/w/KE3upGaWOJWSUoSg/toSYHj4/s&#10;MwnJvg3ZNcZ/3y0Uehxm5hsm3U2mEyMNrrGsYLmIQBCXVjdcKSjy48s7COeRNXaWScGDHOy2s6cU&#10;E23v/E3j2VciQNglqKD2vk+kdGVNBt3C9sTBu9rBoA9yqKQe8B7gppOrKIqlwYbDQo097Wsq2/PN&#10;KBgz/HxbX1aHLMf8ROtCt0X/pdTzfMo2IDxN/j/81/7QCl7jGH7PhCM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G5ScxQAAANwAAAAPAAAAAAAAAAAAAAAAAJgCAABkcnMv&#10;ZG93bnJldi54bWxQSwUGAAAAAAQABAD1AAAAigMAAAAA&#10;" stroked="f" strokeweight=".25pt">
                  <v:textbox>
                    <w:txbxContent>
                      <w:p w:rsidR="00B562CA" w:rsidRDefault="00B562CA" w:rsidP="00C435B5">
                        <w:pPr>
                          <w:keepNext/>
                          <w:keepLines/>
                          <w:widowControl w:val="0"/>
                          <w:tabs>
                            <w:tab w:val="clear" w:pos="284"/>
                          </w:tabs>
                          <w:suppressAutoHyphens/>
                          <w:ind w:firstLine="720"/>
                          <w:rPr>
                            <w:rFonts w:ascii="Verdana" w:eastAsia="Arial Unicode MS" w:hAnsi="Verdana"/>
                            <w:sz w:val="12"/>
                            <w:szCs w:val="12"/>
                            <w:lang/>
                          </w:rPr>
                        </w:pPr>
                        <w:r w:rsidRPr="00D233AA">
                          <w:rPr>
                            <w:rFonts w:ascii="Verdana" w:eastAsia="Arial Unicode MS" w:hAnsi="Verdana"/>
                            <w:sz w:val="12"/>
                            <w:szCs w:val="12"/>
                            <w:lang/>
                          </w:rPr>
                          <w:t>MC</w:t>
                        </w:r>
                        <w:r w:rsidRPr="00D233AA">
                          <w:rPr>
                            <w:rFonts w:ascii="Verdana" w:eastAsia="Arial Unicode MS" w:hAnsi="Verdana"/>
                            <w:sz w:val="12"/>
                            <w:szCs w:val="12"/>
                            <w:vertAlign w:val="subscript"/>
                            <w:lang/>
                          </w:rPr>
                          <w:t>2</w:t>
                        </w:r>
                        <w:r w:rsidRPr="00D233AA">
                          <w:rPr>
                            <w:rFonts w:ascii="Verdana" w:eastAsia="Arial Unicode MS" w:hAnsi="Verdana"/>
                            <w:sz w:val="12"/>
                            <w:szCs w:val="12"/>
                            <w:lang/>
                          </w:rPr>
                          <w:t xml:space="preserve"> (totalising explanatory critique)</w:t>
                        </w:r>
                      </w:p>
                      <w:p w:rsidR="00B562CA" w:rsidRPr="00D233AA" w:rsidRDefault="00B562CA" w:rsidP="00C435B5">
                        <w:pPr>
                          <w:keepNext/>
                          <w:keepLines/>
                          <w:widowControl w:val="0"/>
                          <w:tabs>
                            <w:tab w:val="clear" w:pos="284"/>
                          </w:tabs>
                          <w:suppressAutoHyphens/>
                          <w:rPr>
                            <w:rFonts w:ascii="Verdana" w:eastAsia="Arial Unicode MS" w:hAnsi="Verdana"/>
                            <w:sz w:val="12"/>
                            <w:szCs w:val="12"/>
                            <w:lang/>
                          </w:rPr>
                        </w:pPr>
                        <w:r>
                          <w:rPr>
                            <w:rFonts w:ascii="Verdana" w:eastAsia="Arial Unicode MS" w:hAnsi="Verdana"/>
                            <w:sz w:val="12"/>
                            <w:szCs w:val="12"/>
                            <w:lang/>
                          </w:rPr>
                          <w:t xml:space="preserve">   </w:t>
                        </w:r>
                        <w:r w:rsidRPr="00D233AA">
                          <w:rPr>
                            <w:rFonts w:ascii="Verdana" w:eastAsia="Arial Unicode MS" w:hAnsi="Verdana"/>
                            <w:sz w:val="12"/>
                            <w:szCs w:val="12"/>
                            <w:lang/>
                          </w:rPr>
                          <w:t>(involving transcendental and/or dialectical argument)</w:t>
                        </w:r>
                      </w:p>
                      <w:p w:rsidR="00B562CA" w:rsidRPr="00D233AA" w:rsidRDefault="00B562CA" w:rsidP="00C435B5">
                        <w:pPr>
                          <w:keepNext/>
                          <w:keepLines/>
                          <w:widowControl w:val="0"/>
                          <w:tabs>
                            <w:tab w:val="clear" w:pos="284"/>
                          </w:tabs>
                          <w:suppressAutoHyphens/>
                          <w:rPr>
                            <w:rFonts w:ascii="Verdana" w:eastAsia="Arial Unicode MS" w:hAnsi="Verdana"/>
                            <w:sz w:val="12"/>
                            <w:szCs w:val="12"/>
                            <w:lang/>
                          </w:rPr>
                        </w:pPr>
                      </w:p>
                      <w:p w:rsidR="00B562CA" w:rsidRDefault="00B562CA" w:rsidP="00C435B5"/>
                    </w:txbxContent>
                  </v:textbox>
                </v:shape>
                <v:shape id="Text Box 275" o:spid="_x0000_s1101" type="#_x0000_t202" style="position:absolute;left:12954;top:6858;width:9906;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SRQcQA&#10;AADcAAAADwAAAGRycy9kb3ducmV2LnhtbESP0WqDQBRE3wP9h+UW+hKatcVoa7IJbSHFV60fcOPe&#10;qMS9K+42mr/vBgp5HGbmDLPdz6YXFxpdZ1nByyoCQVxb3XGjoPo5PL+BcB5ZY2+ZFFzJwX73sNhi&#10;pu3EBV1K34gAYZehgtb7IZPS1S0ZdCs7EAfvZEeDPsixkXrEKcBNL1+jKJEGOw4LLQ701VJ9Ln+N&#10;glM+Ldfv0/HbV2kRJ5/YpUd7Verpcf7YgPA0+3v4v51rBXGSwu1MOAJy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EkUHEAAAA3AAAAA8AAAAAAAAAAAAAAAAAmAIAAGRycy9k&#10;b3ducmV2LnhtbFBLBQYAAAAABAAEAPUAAACJAwAAAAA=&#10;" stroked="f">
                  <v:textbox>
                    <w:txbxContent>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ideo</w:t>
                        </w:r>
                        <w:r>
                          <w:rPr>
                            <w:rFonts w:ascii="Verdana" w:eastAsia="Arial Unicode MS" w:hAnsi="Verdana"/>
                            <w:sz w:val="12"/>
                            <w:szCs w:val="12"/>
                            <w:lang/>
                          </w:rPr>
                          <w:t>logy-critique</w:t>
                        </w:r>
                      </w:p>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in hermeneutical</w:t>
                        </w:r>
                      </w:p>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counter-hegemonic</w:t>
                        </w:r>
                      </w:p>
                      <w:p w:rsidR="00B562CA" w:rsidRDefault="00B562CA" w:rsidP="00C435B5">
                        <w:pPr>
                          <w:rPr>
                            <w:rFonts w:ascii="Verdana" w:eastAsia="Arial Unicode MS" w:hAnsi="Verdana"/>
                            <w:sz w:val="12"/>
                            <w:szCs w:val="12"/>
                            <w:lang/>
                          </w:rPr>
                        </w:pPr>
                        <w:r>
                          <w:rPr>
                            <w:rFonts w:ascii="Verdana" w:eastAsia="Arial Unicode MS" w:hAnsi="Verdana"/>
                            <w:sz w:val="12"/>
                            <w:szCs w:val="12"/>
                            <w:lang/>
                          </w:rPr>
                          <w:t>struggle</w:t>
                        </w:r>
                      </w:p>
                      <w:p w:rsidR="00B562CA" w:rsidRDefault="00B562CA" w:rsidP="00C435B5"/>
                    </w:txbxContent>
                  </v:textbox>
                </v:shape>
                <v:shape id="Text Box 276" o:spid="_x0000_s1102" type="#_x0000_t202" style="position:absolute;left:9906;top:16002;width:9906;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sFM8EA&#10;AADcAAAADwAAAGRycy9kb3ducmV2LnhtbERPzWrCQBC+C77DMkIvohtLmmh0FVto8Wr0AcbsmASz&#10;syG7muTtu4dCjx/f/+4wmEa8qHO1ZQWrZQSCuLC65lLB9fK9WINwHlljY5kUjOTgsJ9Odphp2/OZ&#10;XrkvRQhhl6GCyvs2k9IVFRl0S9sSB+5uO4M+wK6UusM+hJtGvkdRIg3WHBoqbOmrouKRP42C+6mf&#10;f2z624+/puc4+cQ6vdlRqbfZcNyC8DT4f/Gf+6QVxElYG86EIyD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bBTPBAAAA3AAAAA8AAAAAAAAAAAAAAAAAmAIAAGRycy9kb3du&#10;cmV2LnhtbFBLBQYAAAAABAAEAPUAAACGAwAAAAA=&#10;" stroked="f">
                  <v:textbox>
                    <w:txbxContent>
                      <w:p w:rsidR="00B562CA" w:rsidRDefault="00B562CA" w:rsidP="00C435B5">
                        <w:pPr>
                          <w:rPr>
                            <w:rFonts w:ascii="Verdana" w:hAnsi="Verdana"/>
                            <w:sz w:val="12"/>
                            <w:szCs w:val="16"/>
                          </w:rPr>
                        </w:pPr>
                        <w:r>
                          <w:rPr>
                            <w:rFonts w:ascii="Verdana" w:hAnsi="Verdana"/>
                            <w:sz w:val="12"/>
                            <w:szCs w:val="16"/>
                          </w:rPr>
                          <w:t xml:space="preserve">explanatory critical </w:t>
                        </w:r>
                      </w:p>
                      <w:p w:rsidR="00B562CA" w:rsidRDefault="00B562CA" w:rsidP="00C435B5">
                        <w:pPr>
                          <w:rPr>
                            <w:rFonts w:ascii="Verdana" w:hAnsi="Verdana"/>
                            <w:sz w:val="12"/>
                            <w:szCs w:val="16"/>
                          </w:rPr>
                        </w:pPr>
                        <w:r>
                          <w:rPr>
                            <w:rFonts w:ascii="Verdana" w:hAnsi="Verdana"/>
                            <w:sz w:val="12"/>
                            <w:szCs w:val="16"/>
                          </w:rPr>
                          <w:t xml:space="preserve">reason in totalising </w:t>
                        </w:r>
                      </w:p>
                      <w:p w:rsidR="00B562CA" w:rsidRPr="00DF4A92" w:rsidRDefault="00B562CA" w:rsidP="00C435B5">
                        <w:pPr>
                          <w:rPr>
                            <w:rFonts w:ascii="Verdana" w:hAnsi="Verdana"/>
                            <w:sz w:val="12"/>
                            <w:szCs w:val="16"/>
                          </w:rPr>
                        </w:pPr>
                        <w:r>
                          <w:rPr>
                            <w:rFonts w:ascii="Verdana" w:hAnsi="Verdana"/>
                            <w:sz w:val="12"/>
                            <w:szCs w:val="16"/>
                          </w:rPr>
                          <w:t>depth-praxis</w:t>
                        </w:r>
                      </w:p>
                    </w:txbxContent>
                  </v:textbox>
                </v:shape>
                <v:shape id="Text Box 277" o:spid="_x0000_s1103" type="#_x0000_t202" style="position:absolute;left:5334;top:25146;width:1676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egqMMA&#10;AADcAAAADwAAAGRycy9kb3ducmV2LnhtbESP3YrCMBSE7xd8h3AEb5Ztqmhdq1F0wcVbfx7gtDm2&#10;xeakNNHWt98IC14OM/MNs9r0phYPal1lWcE4ikEQ51ZXXCi4nPdf3yCcR9ZYWyYFT3KwWQ8+Vphq&#10;2/GRHidfiABhl6KC0vsmldLlJRl0kW2Ig3e1rUEfZFtI3WIX4KaWkzhOpMGKw0KJDf2UlN9Od6Pg&#10;eug+Z4su+/WX+XGa7LCaZ/ap1GjYb5cgPPX+Hf5vH7SCabKA15lw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egqMMAAADcAAAADwAAAAAAAAAAAAAAAACYAgAAZHJzL2Rv&#10;d25yZXYueG1sUEsFBgAAAAAEAAQA9QAAAIgDAAAAAA==&#10;" stroked="f">
                  <v:textbox>
                    <w:txbxContent>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dialectical rationality</w:t>
                        </w:r>
                        <w:r>
                          <w:rPr>
                            <w:rFonts w:ascii="Verdana" w:eastAsia="Arial Unicode MS" w:hAnsi="Verdana"/>
                            <w:sz w:val="12"/>
                            <w:szCs w:val="12"/>
                            <w:lang/>
                          </w:rPr>
                          <w:t xml:space="preserve"> in emancipatory</w:t>
                        </w:r>
                      </w:p>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axiology</w:t>
                        </w:r>
                        <w:r>
                          <w:rPr>
                            <w:rFonts w:ascii="Verdana" w:eastAsia="Arial Unicode MS" w:hAnsi="Verdana"/>
                            <w:sz w:val="12"/>
                            <w:szCs w:val="12"/>
                            <w:lang/>
                          </w:rPr>
                          <w:t xml:space="preserve"> </w:t>
                        </w:r>
                        <w:r w:rsidRPr="00D233AA">
                          <w:rPr>
                            <w:rFonts w:ascii="Verdana" w:eastAsia="Arial Unicode MS" w:hAnsi="Verdana"/>
                            <w:sz w:val="12"/>
                            <w:szCs w:val="12"/>
                            <w:lang/>
                          </w:rPr>
                          <w:t>[absolute reason]</w:t>
                        </w:r>
                      </w:p>
                      <w:p w:rsidR="00B562CA" w:rsidRDefault="00B562CA" w:rsidP="00C435B5"/>
                    </w:txbxContent>
                  </v:textbox>
                </v:shape>
                <v:shape id="Text Box 278" o:spid="_x0000_s1104" type="#_x0000_t202" style="position:absolute;left:24384;top:6858;width:1600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Sf6MAA&#10;AADcAAAADwAAAGRycy9kb3ducmV2LnhtbERPy4rCMBTdD/gP4Q64GWyqqHU6RhkFxW3VD7g2tw+m&#10;uSlNxta/NwvB5eG819vBNOJOnastK5hGMQji3OqaSwXXy2GyAuE8ssbGMil4kIPtZvSxxlTbnjO6&#10;n30pQgi7FBVU3replC6vyKCLbEscuMJ2Bn2AXSl1h30IN42cxfFSGqw5NFTY0r6i/O/8bxQUp/5r&#10;8d3fjv6aZPPlDuvkZh9KjT+H3x8Qngb/Fr/cJ61gnoT54Uw4AnLz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Sf6MAAAADcAAAADwAAAAAAAAAAAAAAAACYAgAAZHJzL2Rvd25y&#10;ZXYueG1sUEsFBgAAAAAEAAQA9QAAAIUDAAAAAA==&#10;" stroked="f">
                  <v:textbox>
                    <w:txbxContent>
                      <w:p w:rsidR="00B562CA" w:rsidRDefault="00B562CA" w:rsidP="00C435B5">
                        <w:pPr>
                          <w:rPr>
                            <w:rFonts w:ascii="Verdana" w:eastAsia="Arial Unicode MS" w:hAnsi="Verdana"/>
                            <w:sz w:val="12"/>
                            <w:szCs w:val="12"/>
                            <w:vertAlign w:val="subscript"/>
                            <w:lang/>
                          </w:rPr>
                        </w:pPr>
                        <w:r>
                          <w:rPr>
                            <w:rFonts w:ascii="Verdana" w:eastAsia="Arial Unicode MS" w:hAnsi="Verdana"/>
                            <w:sz w:val="12"/>
                            <w:szCs w:val="12"/>
                            <w:lang/>
                          </w:rPr>
                          <w:tab/>
                          <w:t xml:space="preserve"> </w:t>
                        </w:r>
                        <w:r w:rsidRPr="00D233AA">
                          <w:rPr>
                            <w:rFonts w:ascii="Verdana" w:eastAsia="Arial Unicode MS" w:hAnsi="Verdana"/>
                            <w:sz w:val="12"/>
                            <w:szCs w:val="12"/>
                            <w:lang/>
                          </w:rPr>
                          <w:t>MC</w:t>
                        </w:r>
                        <w:r w:rsidRPr="00D233AA">
                          <w:rPr>
                            <w:rFonts w:ascii="Verdana" w:eastAsia="Arial Unicode MS" w:hAnsi="Verdana"/>
                            <w:sz w:val="12"/>
                            <w:szCs w:val="12"/>
                            <w:vertAlign w:val="subscript"/>
                            <w:lang/>
                          </w:rPr>
                          <w:t>1</w:t>
                        </w:r>
                      </w:p>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(identifies absence)</w:t>
                        </w:r>
                      </w:p>
                      <w:p w:rsidR="00B562CA" w:rsidRDefault="00B562CA" w:rsidP="00C435B5">
                        <w:pPr>
                          <w:jc w:val="left"/>
                          <w:rPr>
                            <w:rFonts w:ascii="Verdana" w:eastAsia="Arial Unicode MS" w:hAnsi="Verdana"/>
                            <w:sz w:val="12"/>
                            <w:szCs w:val="12"/>
                            <w:lang/>
                          </w:rPr>
                        </w:pPr>
                        <w:r w:rsidRPr="00D233AA">
                          <w:rPr>
                            <w:rFonts w:ascii="Verdana" w:eastAsia="Arial Unicode MS" w:hAnsi="Verdana"/>
                            <w:sz w:val="12"/>
                            <w:szCs w:val="12"/>
                            <w:lang/>
                          </w:rPr>
                          <w:t>[incl. omissive, antinomial</w:t>
                        </w:r>
                        <w:r>
                          <w:rPr>
                            <w:rFonts w:ascii="Verdana" w:eastAsia="Arial Unicode MS" w:hAnsi="Verdana"/>
                            <w:sz w:val="12"/>
                            <w:szCs w:val="12"/>
                            <w:lang/>
                          </w:rPr>
                          <w:t xml:space="preserve"> </w:t>
                        </w:r>
                      </w:p>
                      <w:p w:rsidR="00B562CA" w:rsidRPr="00DF4A92" w:rsidRDefault="00B562CA" w:rsidP="00C435B5">
                        <w:pPr>
                          <w:jc w:val="left"/>
                          <w:rPr>
                            <w:rFonts w:ascii="Verdana" w:eastAsia="Arial Unicode MS" w:hAnsi="Verdana"/>
                            <w:sz w:val="12"/>
                            <w:szCs w:val="12"/>
                            <w:lang/>
                          </w:rPr>
                        </w:pPr>
                        <w:r>
                          <w:rPr>
                            <w:rFonts w:ascii="Verdana" w:eastAsia="Arial Unicode MS" w:hAnsi="Verdana"/>
                            <w:sz w:val="12"/>
                            <w:szCs w:val="12"/>
                            <w:lang/>
                          </w:rPr>
                          <w:tab/>
                          <w:t xml:space="preserve">      critique]</w:t>
                        </w:r>
                      </w:p>
                    </w:txbxContent>
                  </v:textbox>
                </v:shape>
                <v:shape id="Text Box 279" o:spid="_x0000_s1105" type="#_x0000_t202" style="position:absolute;left:23622;top:12573;width:1295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uaNcQA&#10;AADcAAAADwAAAGRycy9kb3ducmV2LnhtbESPQWvCQBSE7wX/w/KE3upGsY1EVwmKpYf2YJKDx0f2&#10;mQSzb0N2jem/7xYEj8PMfMNsdqNpxUC9aywrmM8iEMSl1Q1XCor8+LYC4TyyxtYyKfglB7vt5GWD&#10;ibZ3PtGQ+UoECLsEFdTed4mUrqzJoJvZjjh4F9sb9EH2ldQ93gPctHIRRR/SYMNhocaO9jWV1+xm&#10;FAwpfr/H58UhzTH/pLjQ16L7Uep1OqZrEJ5G/ww/2l9awTKew/+ZcAT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UrmjXEAAAA3AAAAA8AAAAAAAAAAAAAAAAAmAIAAGRycy9k&#10;b3ducmV2LnhtbFBLBQYAAAAABAAEAPUAAACJAwAAAAA=&#10;" stroked="f" strokeweight=".25pt">
                  <v:textbox>
                    <w:txbxContent>
                      <w:p w:rsidR="00B562CA" w:rsidRDefault="00B562CA" w:rsidP="00C435B5">
                        <w:pPr>
                          <w:rPr>
                            <w:rFonts w:ascii="Verdana" w:hAnsi="Verdana"/>
                            <w:sz w:val="12"/>
                          </w:rPr>
                        </w:pPr>
                        <w:r>
                          <w:rPr>
                            <w:rFonts w:ascii="Verdana" w:hAnsi="Verdana"/>
                            <w:sz w:val="12"/>
                          </w:rPr>
                          <w:t>immanent critique</w:t>
                        </w:r>
                      </w:p>
                      <w:p w:rsidR="00B562CA" w:rsidRPr="00DF4A92" w:rsidRDefault="00B562CA" w:rsidP="00C435B5">
                        <w:pPr>
                          <w:rPr>
                            <w:rFonts w:ascii="Verdana" w:hAnsi="Verdana"/>
                            <w:sz w:val="12"/>
                          </w:rPr>
                        </w:pPr>
                        <w:r>
                          <w:rPr>
                            <w:rFonts w:ascii="Verdana" w:hAnsi="Verdana"/>
                            <w:sz w:val="12"/>
                          </w:rPr>
                          <w:t>(typically identifies T/P inc.)</w:t>
                        </w:r>
                      </w:p>
                    </w:txbxContent>
                  </v:textbox>
                </v:shape>
                <v:shape id="Text Box 280" o:spid="_x0000_s1106" type="#_x0000_t202" style="position:absolute;left:23622;top:18288;width:1143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kEQsUA&#10;AADcAAAADwAAAGRycy9kb3ducmV2LnhtbESPQWuDQBSE74H+h+UVekvWSlqDcROkIaWH9pDoIceH&#10;+6Ki+1bcjbH/vlso9DjMzDdMtp9NLyYaXWtZwfMqAkFcWd1yraAsjssNCOeRNfaWScE3OdjvHhYZ&#10;ptre+UTT2dciQNilqKDxfkildFVDBt3KDsTBu9rRoA9yrKUe8R7gppdxFL1Kgy2HhQYHemuo6s43&#10;o2DK8fMlucSHvMDinZJSd+XwpdTT45xvQXia/X/4r/2hFayTGH7PhCMgd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QRCxQAAANwAAAAPAAAAAAAAAAAAAAAAAJgCAABkcnMv&#10;ZG93bnJldi54bWxQSwUGAAAAAAQABAD1AAAAigMAAAAA&#10;" stroked="f" strokeweight=".25pt">
                  <v:textbox>
                    <w:txbxContent>
                      <w:p w:rsidR="00B562CA" w:rsidRDefault="00B562CA" w:rsidP="00C435B5">
                        <w:pPr>
                          <w:jc w:val="left"/>
                          <w:rPr>
                            <w:rFonts w:ascii="Verdana" w:eastAsia="Arial Unicode MS" w:hAnsi="Verdana"/>
                            <w:sz w:val="12"/>
                            <w:szCs w:val="12"/>
                            <w:lang/>
                          </w:rPr>
                        </w:pPr>
                        <w:r w:rsidRPr="00D233AA">
                          <w:rPr>
                            <w:rFonts w:ascii="Verdana" w:eastAsia="Arial Unicode MS" w:hAnsi="Verdana"/>
                            <w:sz w:val="12"/>
                            <w:szCs w:val="12"/>
                            <w:lang/>
                          </w:rPr>
                          <w:t>Achilles Heel critique</w:t>
                        </w:r>
                      </w:p>
                      <w:p w:rsidR="00B562CA" w:rsidRDefault="00B562CA" w:rsidP="00C435B5">
                        <w:pPr>
                          <w:jc w:val="left"/>
                        </w:pPr>
                        <w:r>
                          <w:rPr>
                            <w:rFonts w:ascii="Verdana" w:eastAsia="Arial Unicode MS" w:hAnsi="Verdana"/>
                            <w:sz w:val="12"/>
                            <w:szCs w:val="12"/>
                            <w:lang/>
                          </w:rPr>
                          <w:t>(isolates scotomata)</w:t>
                        </w:r>
                      </w:p>
                    </w:txbxContent>
                  </v:textbox>
                </v:shape>
                <v:shape id="Text Box 281" o:spid="_x0000_s1107" type="#_x0000_t202" style="position:absolute;left:23622;top:25146;width:1371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YBn8MA&#10;AADcAAAADwAAAGRycy9kb3ducmV2LnhtbESP3YrCMBSE7xd8h3AEbxZN/a1Wo+wuKN768wDH5tgW&#10;m5PSZG19eyMIXg4z8w2z2rSmFHeqXWFZwXAQgSBOrS44U3A+bftzEM4jaywtk4IHOdisO18rTLRt&#10;+ED3o89EgLBLUEHufZVI6dKcDLqBrYiDd7W1QR9knUldYxPgppSjKJpJgwWHhRwr+sspvR3/jYLr&#10;vvmeLprLzp/jw2T2i0V8sQ+let32ZwnCU+s/4Xd7rxVM4jG8zoQjI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YBn8MAAADcAAAADwAAAAAAAAAAAAAAAACYAgAAZHJzL2Rv&#10;d25yZXYueG1sUEsFBgAAAAAEAAQA9QAAAIgDAAAAAA==&#10;" stroked="f">
                  <v:textbox>
                    <w:txbxContent>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sequence of A. H.</w:t>
                        </w:r>
                        <w:r>
                          <w:rPr>
                            <w:rFonts w:ascii="Verdana" w:eastAsia="Arial Unicode MS" w:hAnsi="Verdana"/>
                            <w:sz w:val="12"/>
                            <w:szCs w:val="12"/>
                            <w:lang/>
                          </w:rPr>
                          <w:t xml:space="preserve"> critiques</w:t>
                        </w:r>
                      </w:p>
                      <w:p w:rsidR="00B562CA" w:rsidRPr="00DF4A92" w:rsidRDefault="00B562CA" w:rsidP="00C435B5">
                        <w:pPr>
                          <w:rPr>
                            <w:rFonts w:ascii="Verdana" w:eastAsia="Arial Unicode MS" w:hAnsi="Verdana"/>
                            <w:sz w:val="12"/>
                            <w:szCs w:val="12"/>
                            <w:lang/>
                          </w:rPr>
                        </w:pPr>
                        <w:r>
                          <w:rPr>
                            <w:rFonts w:ascii="Verdana" w:eastAsia="Arial Unicode MS" w:hAnsi="Verdana"/>
                            <w:sz w:val="12"/>
                            <w:szCs w:val="12"/>
                            <w:lang/>
                          </w:rPr>
                          <w:t>[dialectical phenomenology]</w:t>
                        </w:r>
                      </w:p>
                    </w:txbxContent>
                  </v:textbox>
                </v:shape>
                <v:shape id="Text Box 282" o:spid="_x0000_s1108" type="#_x0000_t202" style="position:absolute;left:35814;top:11430;width:15240;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Z68MA&#10;AADcAAAADwAAAGRycy9kb3ducmV2LnhtbESP0YrCMBRE3xf8h3AFXxZNlWp3q1F0wcXXqh9wba5t&#10;sbkpTbT17zfCgo/DzJxhVpve1OJBrassK5hOIhDEudUVFwrOp/34C4TzyBpry6TgSQ4268HHClNt&#10;O87ocfSFCBB2KSoovW9SKV1ekkE3sQ1x8K62NeiDbAupW+wC3NRyFkULabDisFBiQz8l5bfj3Si4&#10;HrrP+Xd3+fXnJIsXO6ySi30qNRr22yUIT71/h//bB60gTmJ4nQlH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Z68MAAADcAAAADwAAAAAAAAAAAAAAAACYAgAAZHJzL2Rv&#10;d25yZXYueG1sUEsFBgAAAAAEAAQA9QAAAIgDAAAAAA==&#10;" stroked="f">
                  <v:textbox>
                    <w:txbxContent>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quasi-transcendental refutation</w:t>
                        </w:r>
                      </w:p>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(from significant/relevant</w:t>
                        </w:r>
                      </w:p>
                      <w:p w:rsidR="00B562CA" w:rsidRDefault="00B562CA" w:rsidP="00C435B5">
                        <w:r w:rsidRPr="00D233AA">
                          <w:rPr>
                            <w:rFonts w:ascii="Verdana" w:eastAsia="Arial Unicode MS" w:hAnsi="Verdana"/>
                            <w:sz w:val="12"/>
                            <w:szCs w:val="12"/>
                            <w:lang/>
                          </w:rPr>
                          <w:t>but non-immanent premises)</w:t>
                        </w:r>
                      </w:p>
                    </w:txbxContent>
                  </v:textbox>
                </v:shape>
                <v:shape id="Text Box 283" o:spid="_x0000_s1109" type="#_x0000_t202" style="position:absolute;left:38100;top:16002;width:1219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M8cMQA&#10;AADcAAAADwAAAGRycy9kb3ducmV2LnhtbESPzWrDMBCE74G+g9hCL6GWW5y4da2EtJDia34eYG2t&#10;f6i1MpYSO28fFQo9DjPzDZNvZ9OLK42us6zgJYpBEFdWd9woOJ/2z28gnEfW2FsmBTdysN08LHLM&#10;tJ34QNejb0SAsMtQQev9kEnpqpYMusgOxMGr7WjQBzk2Uo84Bbjp5Wscr6XBjsNCiwN9tVT9HC9G&#10;QV1My9X7VH77c3pI1p/YpaW9KfX0OO8+QHia/X/4r11oBUm6gt8z4Qj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qDPHDEAAAA3AAAAA8AAAAAAAAAAAAAAAAAmAIAAGRycy9k&#10;b3ducmV2LnhtbFBLBQYAAAAABAAEAPUAAACJAwAAAAA=&#10;" stroked="f">
                  <v:textbox>
                    <w:txbxContent>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transcendent critique</w:t>
                        </w:r>
                      </w:p>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(from premises irrelevant</w:t>
                        </w:r>
                      </w:p>
                      <w:p w:rsidR="00B562CA" w:rsidRDefault="00B562CA" w:rsidP="00C435B5">
                        <w:r w:rsidRPr="00D233AA">
                          <w:rPr>
                            <w:rFonts w:ascii="Verdana" w:eastAsia="Arial Unicode MS" w:hAnsi="Verdana"/>
                            <w:sz w:val="12"/>
                            <w:szCs w:val="12"/>
                            <w:lang/>
                          </w:rPr>
                          <w:t>to the theory)</w:t>
                        </w:r>
                      </w:p>
                    </w:txbxContent>
                  </v:textbox>
                </v:shape>
                <v:shape id="Text Box 284" o:spid="_x0000_s1110" type="#_x0000_t202" style="position:absolute;left:39624;top:21717;width:1143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GiB8QA&#10;AADcAAAADwAAAGRycy9kb3ducmV2LnhtbESP0WqDQBRE3wP9h+UW+hKatcVoa7IJbSHFV60fcOPe&#10;qMS9K+42mr/vBgp5HGbmDLPdz6YXFxpdZ1nByyoCQVxb3XGjoPo5PL+BcB5ZY2+ZFFzJwX73sNhi&#10;pu3EBV1K34gAYZehgtb7IZPS1S0ZdCs7EAfvZEeDPsixkXrEKcBNL1+jKJEGOw4LLQ701VJ9Ln+N&#10;glM+Ldfv0/HbV2kRJ5/YpUd7Verpcf7YgPA0+3v4v51rBXGawO1MOAJy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RogfEAAAA3AAAAA8AAAAAAAAAAAAAAAAAmAIAAGRycy9k&#10;b3ducmV2LnhtbFBLBQYAAAAABAAEAPUAAACJAwAAAAA=&#10;" stroked="f">
                  <v:textbox>
                    <w:txbxContent>
                      <w:p w:rsidR="00B562CA" w:rsidRDefault="00B562CA" w:rsidP="00C435B5">
                        <w:r w:rsidRPr="00D233AA">
                          <w:rPr>
                            <w:rFonts w:ascii="Verdana" w:eastAsia="Arial Unicode MS" w:hAnsi="Verdana"/>
                            <w:sz w:val="12"/>
                            <w:szCs w:val="12"/>
                            <w:lang/>
                          </w:rPr>
                          <w:t>ad hominem critique</w:t>
                        </w:r>
                      </w:p>
                    </w:txbxContent>
                  </v:textbox>
                </v:shape>
                <v:shape id="Text Box 285" o:spid="_x0000_s1111" type="#_x0000_t202" style="position:absolute;left:41910;top:25146;width:914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0HnMQA&#10;AADcAAAADwAAAGRycy9kb3ducmV2LnhtbESP3WrCQBSE74W+w3IKvRHdWFKj0U2wQktu/XmAY/aY&#10;BLNnQ3Zr4tu7hUIvh5n5htnmo2nFnXrXWFawmEcgiEurG64UnE9fsxUI55E1tpZJwYMc5NnLZIup&#10;tgMf6H70lQgQdikqqL3vUildWZNBN7cdcfCutjfog+wrqXscAty08j2KltJgw2Ghxo72NZW3449R&#10;cC2G6cd6uHz7c3KIl5/YJBf7UOrtddxtQHga/X/4r11oBXGSwO+ZcARk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dB5zEAAAA3AAAAA8AAAAAAAAAAAAAAAAAmAIAAGRycy9k&#10;b3ducmV2LnhtbFBLBQYAAAAABAAEAPUAAACJAwAAAAA=&#10;" stroked="f">
                  <v:textbox>
                    <w:txbxContent>
                      <w:p w:rsidR="00B562CA" w:rsidRDefault="00B562CA" w:rsidP="00C435B5">
                        <w:pPr>
                          <w:rPr>
                            <w:rFonts w:ascii="Verdana" w:eastAsia="Arial Unicode MS" w:hAnsi="Verdana"/>
                            <w:sz w:val="12"/>
                            <w:szCs w:val="12"/>
                            <w:lang/>
                          </w:rPr>
                        </w:pPr>
                        <w:r w:rsidRPr="00D233AA">
                          <w:rPr>
                            <w:rFonts w:ascii="Verdana" w:eastAsia="Arial Unicode MS" w:hAnsi="Verdana"/>
                            <w:sz w:val="12"/>
                            <w:szCs w:val="12"/>
                            <w:lang/>
                          </w:rPr>
                          <w:t>arbitrary</w:t>
                        </w:r>
                        <w:r>
                          <w:rPr>
                            <w:rFonts w:ascii="Verdana" w:eastAsia="Arial Unicode MS" w:hAnsi="Verdana"/>
                            <w:sz w:val="12"/>
                            <w:szCs w:val="12"/>
                            <w:lang/>
                          </w:rPr>
                          <w:t xml:space="preserve"> critique/</w:t>
                        </w:r>
                      </w:p>
                      <w:p w:rsidR="00B562CA" w:rsidRDefault="00B562CA" w:rsidP="00C435B5">
                        <w:r>
                          <w:rPr>
                            <w:rFonts w:ascii="Verdana" w:eastAsia="Arial Unicode MS" w:hAnsi="Verdana"/>
                            <w:sz w:val="12"/>
                            <w:szCs w:val="12"/>
                            <w:lang/>
                          </w:rPr>
                          <w:t>criticism</w:t>
                        </w:r>
                      </w:p>
                    </w:txbxContent>
                  </v:textbox>
                </v:shape>
                <v:line id="Line 293" o:spid="_x0000_s1112" style="position:absolute;flip:x;visibility:visible;mso-wrap-style:square" from="17526,2921" to="19812,7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9TQsQAAADcAAAADwAAAGRycy9kb3ducmV2LnhtbESPTU/DMAyG70j8h8hIXBBLqSZWlWXT&#10;htQJuO2Du9WYtNA4VRK28u/xAYmj9fp9/Hi5nvygzhRTH9jAw6wARdwG27MzcDo29xWolJEtDoHJ&#10;wA8lWK+ur5ZY23DhPZ0P2SmBcKrRQJfzWGud2o48plkYiSX7CNFjljE6bSNeBO4HXRbFo/bYs1zo&#10;cKTnjtqvw7cXjddjVc3tW3TbO9d8lu9ls6t2xtzeTJsnUJmm/L/8136xBuYLsZVnhAB6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r1NCxAAAANwAAAAPAAAAAAAAAAAA&#10;AAAAAKECAABkcnMvZG93bnJldi54bWxQSwUGAAAAAAQABAD5AAAAkgMAAAAA&#10;" strokeweight=".25pt"/>
                <v:line id="Line 294" o:spid="_x0000_s1113" style="position:absolute;flip:x;visibility:visible;mso-wrap-style:square" from="13716,11430" to="1600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P22cUAAADcAAAADwAAAGRycy9kb3ducmV2LnhtbESPwW7CMBBE75X4B2uRuFTFaYRKSDGo&#10;rRTUcgPKfRVvnUC8jmwD6d/XlSr1OJqdNzvL9WA7cSUfWscKHqcZCOLa6ZaNgs9D9VCACBFZY+eY&#10;FHxTgPVqdLfEUrsb7+i6j0YkCIcSFTQx9qWUoW7IYpi6njh5X85bjEl6I7XHW4LbTuZZ9iQttpwa&#10;GuzpraH6vL/Y9MbHoShmeuvN672pTvkxrzbFRqnJeHh5BhFpiP/Hf+l3rWA2X8DvmEQA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OP22cUAAADcAAAADwAAAAAAAAAA&#10;AAAAAAChAgAAZHJzL2Rvd25yZXYueG1sUEsFBgAAAAAEAAQA+QAAAJMDAAAAAA==&#10;" strokeweight=".25pt"/>
                <v:line id="Line 297" o:spid="_x0000_s1114" style="position:absolute;flip:x;visibility:visible;mso-wrap-style:square" from="9906,20066" to="12192,2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q0osQAAADcAAAADwAAAGRycy9kb3ducmV2LnhtbESPUUvDMBSF3wX/Q7jCXsSlhiGlNh0q&#10;dOje3Ob7pbmm1eamJNlW/70ZCD4ezj3fuadez24UJwpx8KzhflmAIO68GdhqOOzbuxJETMgGR8+k&#10;4YcirJvrqxor48/8TqddsiJDOFaooU9pqqSMXU8O49JPxNn79MFhyjJYaQKeM9yNUhXFg3Q4cG7o&#10;caKXnrrv3dHlN972Zbky22Cfb237pT5Uuyk3Wi9u5qdHEInm9H/8l341GpRawWVMJoBs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GrSixAAAANwAAAAPAAAAAAAAAAAA&#10;AAAAAKECAABkcnMvZG93bnJldi54bWxQSwUGAAAAAAQABAD5AAAAkgMAAAAA&#10;" strokeweight=".25pt"/>
                <v:line id="Line 298" o:spid="_x0000_s1115" style="position:absolute;visibility:visible;mso-wrap-style:square" from="28187,2286" to="28194,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Pb18UAAADcAAAADwAAAGRycy9kb3ducmV2LnhtbESPQWsCMRSE70L/Q3iF3jTbtUrZGkWk&#10;QulBWO2hvT02z83i5mVN0nX77xtB8DjMzDfMYjXYVvTkQ+NYwfMkA0FcOd1wreDrsB2/gggRWWPr&#10;mBT8UYDV8mG0wEK7C5fU72MtEoRDgQpMjF0hZagMWQwT1xEn7+i8xZikr6X2eElw28o8y+bSYsNp&#10;wWBHG0PVaf9rFfifGL7L8/Szf6nfz7uTNwc6lko9PQ7rNxCRhngP39ofWkGez+B6Jh0Bu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vPb18UAAADcAAAADwAAAAAAAAAA&#10;AAAAAAChAgAAZHJzL2Rvd25yZXYueG1sUEsFBgAAAAAEAAQA+QAAAJMDAAAAAA==&#10;" strokeweight=".25pt"/>
                <v:line id="Line 305" o:spid="_x0000_s1116" style="position:absolute;visibility:visible;mso-wrap-style:square" from="28187,10287" to="28194,131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W3gO8UAAADcAAAADwAAAGRycy9kb3ducmV2LnhtbESPQWsCMRSE70L/Q3iF3jTbtWjZGkWk&#10;QulBWO2hvT02z83i5mVN0nX77xtB8DjMzDfMYjXYVvTkQ+NYwfMkA0FcOd1wreDrsB2/gggRWWPr&#10;mBT8UYDV8mG0wEK7C5fU72MtEoRDgQpMjF0hZagMWQwT1xEn7+i8xZikr6X2eElw28o8y2bSYsNp&#10;wWBHG0PVaf9rFfifGL7L8/Szf6nfz7uTNwc6lko9PQ7rNxCRhngP39ofWkGez+F6Jh0Bu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W3gO8UAAADcAAAADwAAAAAAAAAA&#10;AAAAAAChAgAAZHJzL2Rvd25yZXYueG1sUEsFBgAAAAAEAAQA+QAAAJMDAAAAAA==&#10;" strokeweight=".25pt"/>
                <v:line id="Line 308" o:spid="_x0000_s1117" style="position:absolute;flip:x;visibility:visible;mso-wrap-style:square" from="28194,14859" to="28200,18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e+p8MAAADcAAAADwAAAGRycy9kb3ducmV2LnhtbESPwU7DMAyG70i8Q2QkLoilRAhV3bIJ&#10;kDoBN7ZxtxovLTROlYStvD0+IHG0fv+fP682cxjViVIeIlu4W1SgiLvoBvYWDvv2tgaVC7LDMTJZ&#10;+KEMm/XlxQobF8/8Tqdd8UognBu00JcyNVrnrqeAeREnYsmOMQUsMiavXcKzwMOoTVU96IADy4Ue&#10;J3ruqfvafQfReN3X9b17S/7pxref5sO023pr7fXV/LgEVWgu/8t/7RdnwRixlWeEAHr9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JXvqfDAAAA3AAAAA8AAAAAAAAAAAAA&#10;AAAAoQIAAGRycy9kb3ducmV2LnhtbFBLBQYAAAAABAAEAPkAAACRAwAAAAA=&#10;" strokeweight=".25pt"/>
                <v:line id="Line 311" o:spid="_x0000_s1118" style="position:absolute;visibility:visible;mso-wrap-style:square" from="28194,20574" to="28200,2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OUX8cAAADcAAAADwAAAGRycy9kb3ducmV2LnhtbESPQWvCQBSE7wX/w/KE3urGFEJNXUUs&#10;Be2hVFvQ4zP7mkSzb8PuNkn/fbcgeBxm5htmvhxMIzpyvrasYDpJQBAXVtdcKvj6fH14AuEDssbG&#10;Min4JQ/Lxehujrm2Pe+o24dSRAj7HBVUIbS5lL6oyKCf2JY4et/WGQxRulJqh32Em0amSZJJgzXH&#10;hQpbWldUXPY/RsH740fWrbZvm+GwzU7Fy+50PPdOqfvxsHoGEWgIt/C1vdEK0nQG/2fiEZ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U5RfxwAAANwAAAAPAAAAAAAA&#10;AAAAAAAAAKECAABkcnMvZG93bnJldi54bWxQSwUGAAAAAAQABAD5AAAAlQMAAAAA&#10;"/>
                <v:line id="Line 312" o:spid="_x0000_s1119" style="position:absolute;visibility:visible;mso-wrap-style:square" from="28194,6858" to="37471,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tjJsEAAADcAAAADwAAAGRycy9kb3ducmV2LnhtbERPz2vCMBS+D/Y/hDfwNlM7kVGNMgTF&#10;o60Or4/k2dY1LzXJtO6vXw6DHT++34vVYDtxIx9axwom4wwEsXam5VrB8bB5fQcRIrLBzjEpeFCA&#10;1fL5aYGFcXcu6VbFWqQQDgUqaGLsCymDbshiGLueOHFn5y3GBH0tjcd7CredzLNsJi22nBoa7Gnd&#10;kP6qvq2C62XaT1rty9pOT/v8c7/92QWr1Ohl+JiDiDTEf/Gfe2cU5G9pfjqTjoBc/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y2MmwQAAANwAAAAPAAAAAAAAAAAAAAAA&#10;AKECAABkcnMvZG93bnJldi54bWxQSwUGAAAAAAQABAD5AAAAjwMAAAAA&#10;" strokeweight=".25pt">
                  <v:stroke dashstyle="1 1" endcap="round"/>
                </v:line>
                <v:line id="Line 315" o:spid="_x0000_s1120" style="position:absolute;visibility:visible;mso-wrap-style:square" from="37338,8001" to="38862,11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fGvcQAAADcAAAADwAAAGRycy9kb3ducmV2LnhtbESPT2vCQBTE70K/w/IKvekmqYhE11AK&#10;LR790+L1kX0m0ezbdHdrop++WxA8DjPzG2ZZDKYVF3K+sawgnSQgiEurG64UfO0/xnMQPiBrbC2T&#10;git5KFZPoyXm2va8pcsuVCJC2OeooA6hy6X0ZU0G/cR2xNE7WmcwROkqqR32EW5amSXJTBpsOC7U&#10;2NF7TeV592sU/JymXdqUbluZ6WGTfW8+b2tvlHp5Ht4WIAIN4RG+t9daQfaawv+ZeAT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h8a9xAAAANwAAAAPAAAAAAAAAAAA&#10;AAAAAKECAABkcnMvZG93bnJldi54bWxQSwUGAAAAAAQABAD5AAAAkgMAAAAA&#10;" strokeweight=".25pt">
                  <v:stroke dashstyle="1 1" endcap="round"/>
                </v:line>
                <v:line id="Line 320" o:spid="_x0000_s1121" style="position:absolute;visibility:visible;mso-wrap-style:square" from="44196,15494" to="44196,15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6Q88YAAADcAAAADwAAAGRycy9kb3ducmV2LnhtbESPQWvCQBSE7wX/w/KE3uqmEUKJriIV&#10;QXso1Rb0+Mw+k2j2bdjdJum/7xYKHoeZ+YaZLwfTiI6cry0reJ4kIIgLq2suFXx9bp5eQPiArLGx&#10;TAp+yMNyMXqYY65tz3vqDqEUEcI+RwVVCG0upS8qMugntiWO3sU6gyFKV0rtsI9w08g0STJpsOa4&#10;UGFLrxUVt8O3UfA+/ci61e5tOxx32blY78+na++UehwPqxmIQEO4h//bW60gnabwdyYe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wukPPGAAAA3AAAAA8AAAAAAAAA&#10;AAAAAAAAoQIAAGRycy9kb3ducmV2LnhtbFBLBQYAAAAABAAEAPkAAACUAwAAAAA=&#10;"/>
                <v:line id="Line 325" o:spid="_x0000_s1122" style="position:absolute;visibility:visible;mso-wrap-style:square" from="40386,14859" to="41148,166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n9UcQAAADcAAAADwAAAGRycy9kb3ducmV2LnhtbESPQWvCQBSE7wX/w/KE3urGJBRJXUWE&#10;Fo+JVXp9ZJ9JNPs27m417a/vFgo9DjPzDbNcj6YXN3K+s6xgPktAENdWd9woOLy/Pi1A+ICssbdM&#10;Cr7Iw3o1eVhioe2dK7rtQyMihH2BCtoQhkJKX7dk0M/sQBy9k3UGQ5SukdrhPcJNL9MkeZYGO44L&#10;LQ60bam+7D+Ngus5H+Zd7arG5B9leizfvnfeKPU4HTcvIAKN4T/8195pBWmWwe+ZeATk6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Gf1RxAAAANwAAAAPAAAAAAAAAAAA&#10;AAAAAKECAABkcnMvZG93bnJldi54bWxQSwUGAAAAAAQABAD5AAAAkgMAAAAA&#10;" strokeweight=".25pt">
                  <v:stroke dashstyle="1 1" endcap="round"/>
                </v:line>
                <v:line id="Line 328" o:spid="_x0000_s1123" style="position:absolute;visibility:visible;mso-wrap-style:square" from="42672,19431" to="44196,223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vBlJcQAAADcAAAADwAAAGRycy9kb3ducmV2LnhtbESPQWvCQBSE70L/w/IKvZlN0iAldQ2l&#10;UPGotqXXR/Y1iWbfprurRn+9KxQ8DjPzDTOvRtOLIznfWVaQJSkI4trqjhsFX58f0xcQPiBr7C2T&#10;gjN5qBYPkzmW2p54Q8dtaESEsC9RQRvCUErp65YM+sQOxNH7tc5giNI1Ujs8RbjpZZ6mM2mw47jQ&#10;4kDvLdX77cEo+NsVQ9bVbtOY4medf6+Xl5U3Sj09jm+vIAKN4R7+b6+0gvy5gNuZeATk4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8GUlxAAAANwAAAAPAAAAAAAAAAAA&#10;AAAAAKECAABkcnMvZG93bnJldi54bWxQSwUGAAAAAAQABAD5AAAAkgMAAAAA&#10;" strokeweight=".25pt">
                  <v:stroke dashstyle="1 1" endcap="round"/>
                </v:line>
                <v:line id="Line 331" o:spid="_x0000_s1124" style="position:absolute;visibility:visible;mso-wrap-style:square" from="44196,22860" to="45720,25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zAvsQAAADcAAAADwAAAGRycy9kb3ducmV2LnhtbESPT2vCQBTE74LfYXkFb2ZjqkWiq4jQ&#10;4tE/Lb0+sq9J2uzbuLvV6Kd3BcHjMDO/YebLzjTiRM7XlhWMkhQEcWF1zaWCz8P7cArCB2SNjWVS&#10;cCEPy0W/N8dc2zPv6LQPpYgQ9jkqqEJocyl9UZFBn9iWOHo/1hkMUbpSaofnCDeNzNL0TRqsOS5U&#10;2NK6ouJv/28UHH/H7agu3K404+9t9rX9uG68UWrw0q1mIAJ14Rl+tDdaQfY6gfuZeAT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vMC+xAAAANwAAAAPAAAAAAAAAAAA&#10;AAAAAKECAABkcnMvZG93bnJldi54bWxQSwUGAAAAAAQABAD5AAAAkgMAAAAA&#10;" strokeweight=".25pt">
                  <v:stroke dashstyle="1 1" endcap="round"/>
                </v:line>
                <w10:anchorlock/>
              </v:group>
            </w:pict>
          </mc:Fallback>
        </mc:AlternateContent>
      </w:r>
      <w:r w:rsidR="00305ADC" w:rsidRPr="00113D44">
        <w:rPr>
          <w:rFonts w:ascii="Verdana" w:eastAsia="Arial Unicode MS" w:hAnsi="Verdana"/>
          <w:sz w:val="12"/>
          <w:szCs w:val="12"/>
          <w:lang/>
        </w:rPr>
        <w:t xml:space="preserve">  </w:t>
      </w:r>
    </w:p>
    <w:p w:rsidR="00305ADC" w:rsidRPr="00113D44" w:rsidRDefault="00305ADC" w:rsidP="00880A9A">
      <w:pPr>
        <w:widowControl w:val="0"/>
        <w:tabs>
          <w:tab w:val="clear" w:pos="284"/>
        </w:tabs>
        <w:suppressAutoHyphens/>
        <w:jc w:val="center"/>
        <w:rPr>
          <w:rFonts w:ascii="Verdana" w:eastAsia="Arial Unicode MS" w:hAnsi="Verdana"/>
          <w:sz w:val="16"/>
          <w:szCs w:val="16"/>
          <w:lang/>
        </w:rPr>
      </w:pPr>
      <w:r w:rsidRPr="00113D44">
        <w:rPr>
          <w:rFonts w:ascii="Verdana" w:eastAsia="Arial Unicode MS" w:hAnsi="Verdana"/>
          <w:b/>
          <w:sz w:val="16"/>
          <w:szCs w:val="16"/>
          <w:lang/>
        </w:rPr>
        <w:t xml:space="preserve">Figure </w:t>
      </w:r>
      <w:r w:rsidR="00D858A8">
        <w:rPr>
          <w:rFonts w:ascii="Verdana" w:eastAsia="Arial Unicode MS" w:hAnsi="Verdana"/>
          <w:b/>
          <w:sz w:val="16"/>
          <w:szCs w:val="16"/>
          <w:lang/>
        </w:rPr>
        <w:t>19</w:t>
      </w:r>
      <w:r w:rsidR="000E63FD" w:rsidRPr="00113D44">
        <w:rPr>
          <w:rFonts w:ascii="Verdana" w:eastAsia="Arial Unicode MS" w:hAnsi="Verdana"/>
          <w:b/>
          <w:sz w:val="16"/>
          <w:szCs w:val="16"/>
          <w:lang/>
        </w:rPr>
        <w:t>.</w:t>
      </w:r>
      <w:r w:rsidR="00D858A8">
        <w:rPr>
          <w:rFonts w:ascii="Verdana" w:eastAsia="Arial Unicode MS" w:hAnsi="Verdana"/>
          <w:sz w:val="16"/>
          <w:szCs w:val="16"/>
          <w:lang/>
        </w:rPr>
        <w:t xml:space="preserve"> A topology of c</w:t>
      </w:r>
      <w:r w:rsidRPr="00113D44">
        <w:rPr>
          <w:rFonts w:ascii="Verdana" w:eastAsia="Arial Unicode MS" w:hAnsi="Verdana"/>
          <w:sz w:val="16"/>
          <w:szCs w:val="16"/>
          <w:lang/>
        </w:rPr>
        <w:t>ritiques</w:t>
      </w:r>
    </w:p>
    <w:p w:rsidR="00305ADC" w:rsidRPr="00113D44" w:rsidRDefault="00305ADC" w:rsidP="00880A9A">
      <w:pPr>
        <w:widowControl w:val="0"/>
        <w:tabs>
          <w:tab w:val="clear" w:pos="284"/>
        </w:tabs>
        <w:suppressAutoHyphens/>
        <w:jc w:val="center"/>
        <w:rPr>
          <w:rFonts w:ascii="Verdana" w:eastAsia="Arial Unicode MS" w:hAnsi="Verdana"/>
          <w:sz w:val="12"/>
          <w:szCs w:val="12"/>
          <w:lang/>
        </w:rPr>
      </w:pPr>
      <w:r w:rsidRPr="00113D44">
        <w:rPr>
          <w:rFonts w:ascii="Verdana" w:eastAsia="Arial Unicode MS" w:hAnsi="Verdana"/>
          <w:i/>
          <w:iCs/>
          <w:sz w:val="12"/>
          <w:szCs w:val="12"/>
          <w:lang/>
        </w:rPr>
        <w:t xml:space="preserve">Adapted from D: </w:t>
      </w:r>
      <w:r w:rsidRPr="00113D44">
        <w:rPr>
          <w:rFonts w:ascii="Verdana" w:eastAsia="Arial Unicode MS" w:hAnsi="Verdana"/>
          <w:sz w:val="12"/>
          <w:szCs w:val="12"/>
          <w:lang/>
        </w:rPr>
        <w:t>242</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Critique is ‘paradigmatically distinguished from </w:t>
      </w:r>
      <w:r w:rsidRPr="00113D44">
        <w:rPr>
          <w:rFonts w:eastAsia="Arial Unicode MS"/>
          <w:i/>
          <w:iCs/>
          <w:szCs w:val="20"/>
          <w:lang/>
        </w:rPr>
        <w:t>criticism</w:t>
      </w:r>
      <w:r w:rsidRPr="00113D44">
        <w:rPr>
          <w:rFonts w:eastAsia="Arial Unicode MS"/>
          <w:szCs w:val="20"/>
          <w:lang/>
        </w:rPr>
        <w:t xml:space="preserve"> in that it isolates the source or ground of the imputed error’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396, e.a.), whereas criticism ‘knows how to judge and condemn the present, but not how to comprehend it’ (Marx, cited in </w:t>
      </w:r>
      <w:r w:rsidRPr="00113D44">
        <w:rPr>
          <w:rFonts w:eastAsia="Arial Unicode MS"/>
          <w:i/>
          <w:caps/>
          <w:szCs w:val="20"/>
          <w:lang/>
        </w:rPr>
        <w:t>pn3</w:t>
      </w:r>
      <w:r w:rsidRPr="00113D44">
        <w:rPr>
          <w:rFonts w:eastAsia="Arial Unicode MS"/>
          <w:caps/>
          <w:szCs w:val="20"/>
          <w:lang/>
        </w:rPr>
        <w:t>:</w:t>
      </w:r>
      <w:r w:rsidRPr="00113D44">
        <w:rPr>
          <w:rFonts w:eastAsia="Arial Unicode MS"/>
          <w:szCs w:val="20"/>
          <w:lang/>
        </w:rPr>
        <w:t xml:space="preserve"> 65), i.e., it applies valuations without any kind of causal grounding. The fundamental form of critique, whether in </w:t>
      </w:r>
      <w:r w:rsidRPr="00113D44">
        <w:rPr>
          <w:rFonts w:eastAsia="Arial Unicode MS"/>
          <w:smallCaps/>
          <w:szCs w:val="20"/>
          <w:lang/>
        </w:rPr>
        <w:t>philosophy</w:t>
      </w:r>
      <w:r w:rsidRPr="00113D44">
        <w:rPr>
          <w:rFonts w:eastAsia="Arial Unicode MS"/>
          <w:szCs w:val="20"/>
          <w:lang/>
        </w:rPr>
        <w:t xml:space="preserve">, science, everyday life or counter-hegemonic struggle, is </w:t>
      </w:r>
      <w:r w:rsidRPr="00113D44">
        <w:rPr>
          <w:rFonts w:eastAsia="Arial Unicode MS"/>
          <w:i/>
          <w:iCs/>
          <w:szCs w:val="20"/>
          <w:lang/>
        </w:rPr>
        <w:t xml:space="preserve">immanent critique. </w:t>
      </w:r>
      <w:r w:rsidRPr="00113D44">
        <w:rPr>
          <w:rFonts w:eastAsia="Arial Unicode MS"/>
          <w:szCs w:val="20"/>
          <w:lang/>
        </w:rPr>
        <w:t xml:space="preserve">Its hallmark is the avoidance of the ‘bad circularity’ or arbitrariness implicit in external criteria of knowledge (e.g., judging Socrates by Rorty’s criteria) by taking its departure from </w:t>
      </w:r>
      <w:r w:rsidRPr="00113D44">
        <w:rPr>
          <w:rFonts w:eastAsia="Arial Unicode MS"/>
          <w:i/>
          <w:iCs/>
          <w:szCs w:val="20"/>
          <w:lang/>
        </w:rPr>
        <w:t xml:space="preserve">within </w:t>
      </w:r>
      <w:r w:rsidRPr="00113D44">
        <w:rPr>
          <w:rFonts w:eastAsia="Arial Unicode MS"/>
          <w:szCs w:val="20"/>
          <w:lang/>
        </w:rPr>
        <w:t xml:space="preserve">the accounts it seeks to situate, correct, or replace – abandoning all pretence of an ahistorical Archimedean starting-point and deploying a process of transcendental argument (see </w:t>
      </w:r>
      <w:r w:rsidRPr="00113D44">
        <w:rPr>
          <w:rFonts w:eastAsia="Arial Unicode MS"/>
          <w:smallCaps/>
          <w:szCs w:val="20"/>
          <w:lang/>
        </w:rPr>
        <w:t>inference</w:t>
      </w:r>
      <w:r w:rsidRPr="00113D44">
        <w:rPr>
          <w:rFonts w:eastAsia="Arial Unicode MS"/>
          <w:szCs w:val="20"/>
          <w:lang/>
        </w:rPr>
        <w:t xml:space="preserve">) to demonstrate either that an account is theory–practice inconsistent or, if consistent, beset with </w:t>
      </w:r>
      <w:r w:rsidRPr="00113D44">
        <w:rPr>
          <w:rFonts w:eastAsia="Arial Unicode MS"/>
          <w:smallCaps/>
          <w:szCs w:val="20"/>
          <w:lang/>
        </w:rPr>
        <w:t xml:space="preserve">aporiai </w:t>
      </w:r>
      <w:r w:rsidRPr="00113D44">
        <w:rPr>
          <w:rFonts w:eastAsia="Arial Unicode MS"/>
          <w:szCs w:val="20"/>
          <w:lang/>
        </w:rPr>
        <w:t xml:space="preserve">or problems that are insoluble in its own terms. Thus the CR critique of the Humean theory of a causal law demonstrates that it is inconsistent with the experimental practice that identifies laws. Since there is little point in demolishing a straw figure, the fundamental interpretive principle of immanent critique is </w:t>
      </w:r>
      <w:r w:rsidRPr="00113D44">
        <w:rPr>
          <w:rFonts w:eastAsia="Arial Unicode MS"/>
          <w:i/>
          <w:iCs/>
          <w:smallCaps/>
          <w:szCs w:val="20"/>
          <w:lang/>
        </w:rPr>
        <w:t>hermeneutic</w:t>
      </w:r>
      <w:r w:rsidRPr="00113D44">
        <w:rPr>
          <w:rFonts w:eastAsia="Arial Unicode MS"/>
          <w:i/>
          <w:iCs/>
          <w:szCs w:val="20"/>
          <w:lang/>
        </w:rPr>
        <w:t xml:space="preserve"> adequacy.</w:t>
      </w:r>
      <w:r w:rsidRPr="00113D44">
        <w:rPr>
          <w:rFonts w:eastAsia="Arial Unicode MS"/>
          <w:szCs w:val="20"/>
          <w:lang/>
        </w:rPr>
        <w:t xml:space="preserve"> This will usually entrain a </w:t>
      </w:r>
      <w:r w:rsidRPr="00113D44">
        <w:rPr>
          <w:rFonts w:eastAsia="Arial Unicode MS"/>
          <w:i/>
          <w:iCs/>
          <w:szCs w:val="20"/>
          <w:lang/>
        </w:rPr>
        <w:t>principle of charity</w:t>
      </w:r>
      <w:r w:rsidRPr="00113D44">
        <w:rPr>
          <w:rFonts w:eastAsia="Arial Unicode MS"/>
          <w:szCs w:val="20"/>
          <w:lang/>
        </w:rPr>
        <w:t>: before criticising a position, cast it in its strongest possible light and even correct and improve it.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color w:val="000000"/>
          <w:szCs w:val="20"/>
          <w:lang w:val="en-US"/>
        </w:rPr>
      </w:pPr>
      <w:r w:rsidRPr="00113D44">
        <w:rPr>
          <w:rFonts w:eastAsia="Arial Unicode MS"/>
          <w:color w:val="000000"/>
          <w:szCs w:val="20"/>
          <w:lang/>
        </w:rPr>
        <w:t xml:space="preserve">Bhaskar distinguishes immanent from </w:t>
      </w:r>
      <w:r w:rsidRPr="00113D44">
        <w:rPr>
          <w:rFonts w:eastAsia="Arial Unicode MS"/>
          <w:i/>
          <w:iCs/>
          <w:color w:val="000000"/>
          <w:szCs w:val="20"/>
          <w:lang/>
        </w:rPr>
        <w:t xml:space="preserve">transcendental </w:t>
      </w:r>
      <w:r w:rsidRPr="00113D44">
        <w:rPr>
          <w:rFonts w:eastAsia="Arial Unicode MS"/>
          <w:color w:val="000000"/>
          <w:szCs w:val="20"/>
          <w:lang/>
        </w:rPr>
        <w:t xml:space="preserve">and </w:t>
      </w:r>
      <w:r w:rsidRPr="00113D44">
        <w:rPr>
          <w:rFonts w:eastAsia="Arial Unicode MS"/>
          <w:i/>
          <w:iCs/>
          <w:smallCaps/>
          <w:color w:val="000000"/>
          <w:szCs w:val="20"/>
          <w:lang/>
        </w:rPr>
        <w:t>explanatory critique</w:t>
      </w:r>
      <w:r w:rsidRPr="00113D44">
        <w:rPr>
          <w:rFonts w:eastAsia="Arial Unicode MS"/>
          <w:i/>
          <w:iCs/>
          <w:color w:val="000000"/>
          <w:szCs w:val="20"/>
          <w:lang/>
        </w:rPr>
        <w:t xml:space="preserve"> </w:t>
      </w:r>
      <w:r w:rsidRPr="00113D44">
        <w:rPr>
          <w:rFonts w:eastAsia="Arial Unicode MS"/>
          <w:color w:val="000000"/>
          <w:szCs w:val="20"/>
          <w:lang/>
        </w:rPr>
        <w:t>(</w:t>
      </w:r>
      <w:r w:rsidRPr="00113D44">
        <w:rPr>
          <w:rFonts w:eastAsia="Arial Unicode MS"/>
          <w:i/>
          <w:caps/>
          <w:color w:val="000000"/>
          <w:szCs w:val="20"/>
          <w:lang/>
        </w:rPr>
        <w:t>pn3</w:t>
      </w:r>
      <w:r w:rsidRPr="00113D44">
        <w:rPr>
          <w:rFonts w:eastAsia="Arial Unicode MS"/>
          <w:caps/>
          <w:color w:val="000000"/>
          <w:szCs w:val="20"/>
          <w:lang/>
        </w:rPr>
        <w:t>:</w:t>
      </w:r>
      <w:r w:rsidRPr="00113D44">
        <w:rPr>
          <w:rFonts w:eastAsia="Arial Unicode MS"/>
          <w:color w:val="000000"/>
          <w:szCs w:val="20"/>
          <w:lang/>
        </w:rPr>
        <w:t xml:space="preserve"> 120). The conclusion of a transcendental argument may function as an immanent critique of a theory (e.g., the deduction of </w:t>
      </w:r>
      <w:r w:rsidRPr="00113D44">
        <w:rPr>
          <w:rFonts w:eastAsia="Arial Unicode MS"/>
          <w:smallCaps/>
          <w:color w:val="000000"/>
          <w:szCs w:val="20"/>
          <w:lang/>
        </w:rPr>
        <w:t>emergence</w:t>
      </w:r>
      <w:r w:rsidRPr="00113D44">
        <w:rPr>
          <w:rFonts w:eastAsia="Arial Unicode MS"/>
          <w:color w:val="000000"/>
          <w:szCs w:val="20"/>
          <w:lang/>
        </w:rPr>
        <w:t xml:space="preserve"> functions as a critique of reductive materialism), but a critique</w:t>
      </w:r>
      <w:r w:rsidRPr="00113D44">
        <w:rPr>
          <w:rFonts w:eastAsia="Arial Unicode MS"/>
          <w:i/>
          <w:iCs/>
          <w:color w:val="000000"/>
          <w:szCs w:val="20"/>
          <w:lang/>
        </w:rPr>
        <w:t xml:space="preserve"> </w:t>
      </w:r>
      <w:r w:rsidRPr="00113D44">
        <w:rPr>
          <w:rFonts w:eastAsia="Arial Unicode MS"/>
          <w:color w:val="000000"/>
          <w:szCs w:val="20"/>
          <w:lang/>
        </w:rPr>
        <w:t xml:space="preserve">is transcendental if it demonstrates that an account is inconsistent with the possibility of science (or of human intentional agency as such) and shows what its conditions of possibility are, issuing in a </w:t>
      </w:r>
      <w:r w:rsidRPr="00113D44">
        <w:rPr>
          <w:rFonts w:eastAsia="Arial Unicode MS"/>
          <w:i/>
          <w:iCs/>
          <w:color w:val="000000"/>
          <w:szCs w:val="20"/>
          <w:lang/>
        </w:rPr>
        <w:t>transcendental refutation</w:t>
      </w:r>
      <w:r w:rsidRPr="00113D44">
        <w:rPr>
          <w:rFonts w:eastAsia="Arial Unicode MS"/>
          <w:color w:val="000000"/>
          <w:szCs w:val="20"/>
          <w:lang/>
        </w:rPr>
        <w:t>. It is explanatory if, in addition, it explains the persistence of the inadequate account sociologically, licensing a negative evaluation of its social causes</w:t>
      </w:r>
      <w:r w:rsidR="00FE209E" w:rsidRPr="00113D44">
        <w:rPr>
          <w:rFonts w:eastAsia="Arial Unicode MS"/>
          <w:color w:val="000000"/>
          <w:szCs w:val="20"/>
          <w:lang/>
        </w:rPr>
        <w:t>, CP,</w:t>
      </w:r>
      <w:r w:rsidRPr="00113D44">
        <w:rPr>
          <w:rFonts w:eastAsia="Arial Unicode MS"/>
          <w:color w:val="000000"/>
          <w:szCs w:val="20"/>
          <w:lang/>
        </w:rPr>
        <w:t xml:space="preserve"> and its designation, especially where it involves </w:t>
      </w:r>
      <w:r w:rsidRPr="00113D44">
        <w:rPr>
          <w:rFonts w:eastAsia="Arial Unicode MS"/>
          <w:smallCaps/>
          <w:color w:val="000000"/>
          <w:szCs w:val="20"/>
          <w:lang/>
        </w:rPr>
        <w:t xml:space="preserve">categorial </w:t>
      </w:r>
      <w:r w:rsidRPr="00113D44">
        <w:rPr>
          <w:rFonts w:eastAsia="Arial Unicode MS"/>
          <w:color w:val="000000"/>
          <w:szCs w:val="20"/>
          <w:lang/>
        </w:rPr>
        <w:t xml:space="preserve">error, as </w:t>
      </w:r>
      <w:r w:rsidRPr="00113D44">
        <w:rPr>
          <w:rFonts w:eastAsia="Arial Unicode MS"/>
          <w:i/>
          <w:iCs/>
          <w:smallCaps/>
          <w:color w:val="000000"/>
          <w:szCs w:val="20"/>
          <w:lang/>
        </w:rPr>
        <w:t>ideology.</w:t>
      </w:r>
      <w:r w:rsidRPr="00113D44">
        <w:rPr>
          <w:rFonts w:eastAsia="Arial Unicode MS"/>
          <w:color w:val="000000"/>
          <w:szCs w:val="20"/>
          <w:lang/>
        </w:rPr>
        <w:t xml:space="preserve"> This will typically involve </w:t>
      </w:r>
      <w:r w:rsidRPr="00113D44">
        <w:rPr>
          <w:rFonts w:eastAsia="Arial Unicode MS"/>
          <w:smallCaps/>
          <w:color w:val="000000"/>
          <w:szCs w:val="20"/>
          <w:lang/>
        </w:rPr>
        <w:t>dialectical argument</w:t>
      </w:r>
      <w:r w:rsidRPr="00113D44">
        <w:rPr>
          <w:rFonts w:eastAsia="Arial Unicode MS"/>
          <w:color w:val="000000"/>
          <w:szCs w:val="20"/>
          <w:lang/>
        </w:rPr>
        <w:t xml:space="preserve">, and so may also be characterised as </w:t>
      </w:r>
      <w:r w:rsidRPr="00113D44">
        <w:rPr>
          <w:rFonts w:eastAsia="Arial Unicode MS"/>
          <w:i/>
          <w:iCs/>
          <w:color w:val="000000"/>
          <w:szCs w:val="20"/>
          <w:lang/>
        </w:rPr>
        <w:t>dialectical explanatory critique</w:t>
      </w:r>
      <w:r w:rsidRPr="00113D44">
        <w:rPr>
          <w:rFonts w:eastAsia="Arial Unicode MS"/>
          <w:color w:val="000000"/>
          <w:szCs w:val="20"/>
          <w:lang/>
        </w:rPr>
        <w:t>. Latterly, Bhaskar has emphasised what these critiques have in common – that ‘</w:t>
      </w:r>
      <w:r w:rsidRPr="00113D44">
        <w:rPr>
          <w:color w:val="000000"/>
          <w:szCs w:val="20"/>
          <w:lang w:val="en-US"/>
        </w:rPr>
        <w:t>transcendental argument, dialectical argument, immanent critique and retroductive analogical explanation in science are all roughly the same in form: they say we have a certain phenomenon or a position which someone is holding, let’s see what must be the case for that phenomenon or position to be possible’ (Bhaskar 2003b</w:t>
      </w:r>
      <w:r w:rsidRPr="00113D44">
        <w:rPr>
          <w:caps/>
          <w:color w:val="000000"/>
          <w:szCs w:val="20"/>
          <w:lang w:val="en-US"/>
        </w:rPr>
        <w:t>:</w:t>
      </w:r>
      <w:r w:rsidRPr="00113D44">
        <w:rPr>
          <w:color w:val="000000"/>
          <w:szCs w:val="20"/>
          <w:lang w:val="en-US"/>
        </w:rPr>
        <w:t xml:space="preserve"> 97). Noting that explanatory critique is encompassed within </w:t>
      </w:r>
      <w:r w:rsidRPr="00113D44">
        <w:rPr>
          <w:i/>
          <w:iCs/>
          <w:color w:val="000000"/>
          <w:szCs w:val="20"/>
          <w:lang w:val="en-US"/>
        </w:rPr>
        <w:t>metacritique</w:t>
      </w:r>
      <w:r w:rsidRPr="00113D44">
        <w:rPr>
          <w:i/>
          <w:iCs/>
          <w:color w:val="000000"/>
          <w:szCs w:val="20"/>
          <w:vertAlign w:val="subscript"/>
          <w:lang w:val="en-US"/>
        </w:rPr>
        <w:t>2</w:t>
      </w:r>
      <w:r w:rsidRPr="00113D44">
        <w:rPr>
          <w:color w:val="000000"/>
          <w:szCs w:val="20"/>
          <w:lang w:val="en-US"/>
        </w:rPr>
        <w:t xml:space="preserve">, we can say that the main forms of critique – all of which involve transcendental argument – are </w:t>
      </w:r>
      <w:r w:rsidRPr="00113D44">
        <w:rPr>
          <w:i/>
          <w:iCs/>
          <w:color w:val="000000"/>
          <w:szCs w:val="20"/>
          <w:lang w:val="en-US"/>
        </w:rPr>
        <w:t>metacritique</w:t>
      </w:r>
      <w:r w:rsidRPr="00113D44">
        <w:rPr>
          <w:i/>
          <w:iCs/>
          <w:color w:val="000000"/>
          <w:szCs w:val="20"/>
          <w:vertAlign w:val="subscript"/>
          <w:lang w:val="en-US"/>
        </w:rPr>
        <w:t>1</w:t>
      </w:r>
      <w:r w:rsidRPr="00113D44">
        <w:rPr>
          <w:color w:val="000000"/>
          <w:szCs w:val="20"/>
          <w:lang w:val="en-US"/>
        </w:rPr>
        <w:t xml:space="preserve"> (MC</w:t>
      </w:r>
      <w:r w:rsidRPr="00113D44">
        <w:rPr>
          <w:color w:val="000000"/>
          <w:szCs w:val="20"/>
          <w:vertAlign w:val="subscript"/>
          <w:lang w:val="en-US"/>
        </w:rPr>
        <w:t>1</w:t>
      </w:r>
      <w:r w:rsidRPr="00113D44">
        <w:rPr>
          <w:color w:val="000000"/>
          <w:szCs w:val="20"/>
          <w:lang w:val="en-US"/>
        </w:rPr>
        <w:t xml:space="preserve">) (which identifies an absence or incompleteness entailing the real </w:t>
      </w:r>
      <w:r w:rsidRPr="00113D44">
        <w:rPr>
          <w:smallCaps/>
          <w:color w:val="000000"/>
          <w:szCs w:val="20"/>
          <w:lang w:val="en-US"/>
        </w:rPr>
        <w:t xml:space="preserve">negation </w:t>
      </w:r>
      <w:r w:rsidRPr="00113D44">
        <w:rPr>
          <w:color w:val="000000"/>
          <w:szCs w:val="20"/>
          <w:lang w:val="en-US"/>
        </w:rPr>
        <w:t xml:space="preserve">of a theory); </w:t>
      </w:r>
      <w:r w:rsidRPr="00113D44">
        <w:rPr>
          <w:i/>
          <w:iCs/>
          <w:color w:val="000000"/>
          <w:szCs w:val="20"/>
          <w:lang w:val="en-US"/>
        </w:rPr>
        <w:t>metacritique</w:t>
      </w:r>
      <w:r w:rsidRPr="00113D44">
        <w:rPr>
          <w:i/>
          <w:iCs/>
          <w:color w:val="000000"/>
          <w:szCs w:val="20"/>
          <w:vertAlign w:val="subscript"/>
          <w:lang w:val="en-US"/>
        </w:rPr>
        <w:t>2</w:t>
      </w:r>
      <w:r w:rsidRPr="00113D44">
        <w:rPr>
          <w:color w:val="000000"/>
          <w:szCs w:val="20"/>
          <w:lang w:val="en-US"/>
        </w:rPr>
        <w:t xml:space="preserve"> (MC</w:t>
      </w:r>
      <w:r w:rsidRPr="00113D44">
        <w:rPr>
          <w:color w:val="000000"/>
          <w:szCs w:val="20"/>
          <w:vertAlign w:val="subscript"/>
          <w:lang w:val="en-US"/>
        </w:rPr>
        <w:t>2</w:t>
      </w:r>
      <w:r w:rsidRPr="00113D44">
        <w:rPr>
          <w:color w:val="000000"/>
          <w:szCs w:val="20"/>
          <w:lang w:val="en-US"/>
        </w:rPr>
        <w:t xml:space="preserve">) (which in addition explains the absence as well as the social reproduction of the defective theory); </w:t>
      </w:r>
      <w:r w:rsidRPr="00113D44">
        <w:rPr>
          <w:i/>
          <w:iCs/>
          <w:color w:val="000000"/>
          <w:szCs w:val="20"/>
          <w:lang w:val="en-US"/>
        </w:rPr>
        <w:t>immanent critique</w:t>
      </w:r>
      <w:r w:rsidRPr="00113D44">
        <w:rPr>
          <w:color w:val="000000"/>
          <w:szCs w:val="20"/>
          <w:lang w:val="en-US"/>
        </w:rPr>
        <w:t xml:space="preserve"> (which identifies either theory–practice inconsistencies or aporiai together with their source), and </w:t>
      </w:r>
      <w:r w:rsidRPr="00113D44">
        <w:rPr>
          <w:i/>
          <w:iCs/>
          <w:color w:val="000000"/>
          <w:szCs w:val="20"/>
          <w:lang w:val="en-US"/>
        </w:rPr>
        <w:t xml:space="preserve">Achilles’ heel </w:t>
      </w:r>
      <w:r w:rsidRPr="00113D44">
        <w:rPr>
          <w:color w:val="000000"/>
          <w:szCs w:val="20"/>
          <w:lang w:val="en-US"/>
        </w:rPr>
        <w:t>(AH)</w:t>
      </w:r>
      <w:r w:rsidRPr="00113D44">
        <w:rPr>
          <w:i/>
          <w:iCs/>
          <w:color w:val="000000"/>
          <w:szCs w:val="20"/>
          <w:lang w:val="en-US"/>
        </w:rPr>
        <w:t xml:space="preserve"> critique</w:t>
      </w:r>
      <w:r w:rsidRPr="00113D44">
        <w:rPr>
          <w:color w:val="000000"/>
          <w:szCs w:val="20"/>
          <w:lang w:val="en-US"/>
        </w:rPr>
        <w:t xml:space="preserve"> (which identifies a weakness in a theory at what was taken to be its strongest point). Thus we have MC</w:t>
      </w:r>
      <w:r w:rsidRPr="00113D44">
        <w:rPr>
          <w:color w:val="000000"/>
          <w:szCs w:val="20"/>
          <w:vertAlign w:val="subscript"/>
          <w:lang w:val="en-US"/>
        </w:rPr>
        <w:t xml:space="preserve">2 </w:t>
      </w:r>
      <w:r w:rsidRPr="00113D44">
        <w:rPr>
          <w:color w:val="000000"/>
          <w:szCs w:val="20"/>
          <w:lang w:val="en-US"/>
        </w:rPr>
        <w:t>&gt; MC</w:t>
      </w:r>
      <w:r w:rsidRPr="00113D44">
        <w:rPr>
          <w:color w:val="000000"/>
          <w:szCs w:val="20"/>
          <w:vertAlign w:val="subscript"/>
          <w:lang w:val="en-US"/>
        </w:rPr>
        <w:t>1</w:t>
      </w:r>
      <w:r w:rsidRPr="00113D44">
        <w:rPr>
          <w:color w:val="000000"/>
          <w:szCs w:val="20"/>
          <w:lang w:val="en-US"/>
        </w:rPr>
        <w:t xml:space="preserve"> &gt; immanent critique &gt; AH critique (cf. </w:t>
      </w:r>
      <w:r w:rsidRPr="00113D44">
        <w:rPr>
          <w:i/>
          <w:caps/>
          <w:color w:val="000000"/>
          <w:szCs w:val="20"/>
          <w:lang w:val="en-US"/>
        </w:rPr>
        <w:t>d</w:t>
      </w:r>
      <w:r w:rsidRPr="00113D44">
        <w:rPr>
          <w:caps/>
          <w:color w:val="000000"/>
          <w:szCs w:val="20"/>
          <w:lang w:val="en-US"/>
        </w:rPr>
        <w:t>:</w:t>
      </w:r>
      <w:r w:rsidRPr="00113D44">
        <w:rPr>
          <w:i/>
          <w:caps/>
          <w:color w:val="000000"/>
          <w:szCs w:val="20"/>
          <w:lang w:val="en-US"/>
        </w:rPr>
        <w:t xml:space="preserve"> </w:t>
      </w:r>
      <w:r w:rsidRPr="00113D44">
        <w:rPr>
          <w:color w:val="000000"/>
          <w:szCs w:val="20"/>
          <w:lang w:val="en-US"/>
        </w:rPr>
        <w:t xml:space="preserve">62n, 185). A cumulative sequence of AH critiques constitutes either a dialectical </w:t>
      </w:r>
      <w:r w:rsidRPr="00113D44">
        <w:rPr>
          <w:smallCaps/>
          <w:color w:val="000000"/>
          <w:szCs w:val="20"/>
          <w:lang w:val="en-US"/>
        </w:rPr>
        <w:lastRenderedPageBreak/>
        <w:t>phenomenology</w:t>
      </w:r>
      <w:r w:rsidRPr="00113D44">
        <w:rPr>
          <w:color w:val="000000"/>
          <w:szCs w:val="20"/>
          <w:lang w:val="en-US"/>
        </w:rPr>
        <w:t xml:space="preserve">, magnificently exemplified in Hegelian </w:t>
      </w:r>
      <w:r w:rsidRPr="00113D44">
        <w:rPr>
          <w:smallCaps/>
          <w:color w:val="000000"/>
          <w:szCs w:val="20"/>
          <w:lang w:val="en-US"/>
        </w:rPr>
        <w:t>dialectic</w:t>
      </w:r>
      <w:r w:rsidRPr="00113D44">
        <w:rPr>
          <w:color w:val="000000"/>
          <w:szCs w:val="20"/>
          <w:lang w:val="en-US"/>
        </w:rPr>
        <w:t xml:space="preserve"> and witheringly deployed by Bhaskar to critique the irrealist tradition in Western philosophy, or (deployed upon one’s developing self) a </w:t>
      </w:r>
      <w:r w:rsidRPr="00113D44">
        <w:rPr>
          <w:i/>
          <w:iCs/>
          <w:color w:val="000000"/>
          <w:szCs w:val="20"/>
          <w:lang w:val="en-US"/>
        </w:rPr>
        <w:t xml:space="preserve">dialectical life </w:t>
      </w:r>
      <w:r w:rsidRPr="00113D44">
        <w:rPr>
          <w:color w:val="000000"/>
          <w:szCs w:val="20"/>
          <w:lang w:val="en-US"/>
        </w:rPr>
        <w:t>(</w:t>
      </w:r>
      <w:r w:rsidRPr="00113D44">
        <w:rPr>
          <w:i/>
          <w:caps/>
          <w:color w:val="000000"/>
          <w:szCs w:val="20"/>
          <w:lang w:val="en-US"/>
        </w:rPr>
        <w:t>d</w:t>
      </w:r>
      <w:r w:rsidRPr="00113D44">
        <w:rPr>
          <w:caps/>
          <w:color w:val="000000"/>
          <w:szCs w:val="20"/>
          <w:lang w:val="en-US"/>
        </w:rPr>
        <w:t>:</w:t>
      </w:r>
      <w:r w:rsidRPr="00113D44">
        <w:rPr>
          <w:i/>
          <w:caps/>
          <w:color w:val="000000"/>
          <w:szCs w:val="20"/>
          <w:lang w:val="en-US"/>
        </w:rPr>
        <w:t xml:space="preserve"> </w:t>
      </w:r>
      <w:r w:rsidRPr="00113D44">
        <w:rPr>
          <w:color w:val="000000"/>
          <w:szCs w:val="20"/>
          <w:lang w:val="en-US"/>
        </w:rPr>
        <w:t xml:space="preserve">105; cf. </w:t>
      </w:r>
      <w:r w:rsidRPr="00113D44">
        <w:rPr>
          <w:i/>
          <w:caps/>
          <w:color w:val="000000"/>
          <w:szCs w:val="20"/>
          <w:lang w:val="en-US"/>
        </w:rPr>
        <w:t>ew</w:t>
      </w:r>
      <w:r w:rsidRPr="00113D44">
        <w:rPr>
          <w:caps/>
          <w:color w:val="000000"/>
          <w:szCs w:val="20"/>
          <w:lang w:val="en-US"/>
        </w:rPr>
        <w:t>:</w:t>
      </w:r>
      <w:r w:rsidRPr="00113D44">
        <w:rPr>
          <w:color w:val="000000"/>
          <w:szCs w:val="20"/>
          <w:lang w:val="en-US"/>
        </w:rPr>
        <w:t>, Part II).</w:t>
      </w:r>
    </w:p>
    <w:p w:rsidR="00305ADC" w:rsidRPr="00113D44" w:rsidRDefault="00305ADC" w:rsidP="00305ADC">
      <w:pPr>
        <w:widowControl w:val="0"/>
        <w:suppressAutoHyphens/>
        <w:spacing w:line="100" w:lineRule="atLeast"/>
        <w:rPr>
          <w:rFonts w:eastAsia="Arial Unicode MS"/>
          <w:color w:val="000000"/>
          <w:szCs w:val="20"/>
          <w:lang/>
        </w:rPr>
      </w:pPr>
    </w:p>
    <w:p w:rsidR="00305ADC" w:rsidRPr="00113D44" w:rsidRDefault="00305ADC" w:rsidP="00305ADC">
      <w:pPr>
        <w:widowControl w:val="0"/>
        <w:suppressAutoHyphens/>
        <w:spacing w:line="100" w:lineRule="atLeast"/>
        <w:rPr>
          <w:szCs w:val="20"/>
          <w:lang/>
        </w:rPr>
      </w:pPr>
      <w:r w:rsidRPr="00113D44">
        <w:rPr>
          <w:rFonts w:eastAsia="Arial Unicode MS"/>
          <w:szCs w:val="20"/>
          <w:lang/>
        </w:rPr>
        <w:t xml:space="preserve">Within this ordination, </w:t>
      </w:r>
      <w:r w:rsidRPr="00113D44">
        <w:rPr>
          <w:rFonts w:eastAsia="Arial Unicode MS"/>
          <w:i/>
          <w:iCs/>
          <w:szCs w:val="20"/>
          <w:lang/>
        </w:rPr>
        <w:t>omissive critiques</w:t>
      </w:r>
      <w:r w:rsidRPr="00113D44">
        <w:rPr>
          <w:rFonts w:eastAsia="Arial Unicode MS"/>
          <w:szCs w:val="20"/>
          <w:lang/>
        </w:rPr>
        <w:t xml:space="preserve"> and </w:t>
      </w:r>
      <w:r w:rsidRPr="00113D44">
        <w:rPr>
          <w:rFonts w:eastAsia="Arial Unicode MS"/>
          <w:i/>
          <w:iCs/>
          <w:smallCaps/>
          <w:szCs w:val="20"/>
          <w:lang/>
        </w:rPr>
        <w:t xml:space="preserve">antinomial </w:t>
      </w:r>
      <w:r w:rsidRPr="00113D44">
        <w:rPr>
          <w:rFonts w:eastAsia="Arial Unicode MS"/>
          <w:i/>
          <w:iCs/>
          <w:szCs w:val="20"/>
          <w:lang/>
        </w:rPr>
        <w:t xml:space="preserve">critiques </w:t>
      </w:r>
      <w:r w:rsidRPr="00113D44">
        <w:rPr>
          <w:rFonts w:eastAsia="Arial Unicode MS"/>
          <w:szCs w:val="20"/>
          <w:lang/>
        </w:rPr>
        <w:t>are species of metacritique</w:t>
      </w:r>
      <w:r w:rsidRPr="00113D44">
        <w:rPr>
          <w:rFonts w:eastAsia="Arial Unicode MS"/>
          <w:szCs w:val="20"/>
          <w:vertAlign w:val="subscript"/>
          <w:lang/>
        </w:rPr>
        <w:t>1</w:t>
      </w:r>
      <w:r w:rsidRPr="00113D44">
        <w:rPr>
          <w:rFonts w:eastAsia="Arial Unicode MS"/>
          <w:szCs w:val="20"/>
          <w:lang/>
        </w:rPr>
        <w:t xml:space="preserve"> which, respectively, identify the absence of a transcendentally necessary category, and exhibit interrelated structures of </w:t>
      </w:r>
      <w:r w:rsidRPr="00113D44">
        <w:rPr>
          <w:rFonts w:eastAsia="Arial Unicode MS"/>
          <w:smallCaps/>
          <w:szCs w:val="20"/>
          <w:lang/>
        </w:rPr>
        <w:t>contradiction</w:t>
      </w:r>
      <w:r w:rsidRPr="00113D44">
        <w:rPr>
          <w:rFonts w:eastAsia="Arial Unicode MS"/>
          <w:szCs w:val="20"/>
          <w:lang/>
        </w:rPr>
        <w:t xml:space="preserve"> between conclusions which seem equally necessary. </w:t>
      </w:r>
      <w:r w:rsidRPr="00113D44">
        <w:rPr>
          <w:rFonts w:eastAsia="Arial Unicode MS"/>
          <w:i/>
          <w:iCs/>
          <w:smallCaps/>
          <w:szCs w:val="20"/>
          <w:lang/>
        </w:rPr>
        <w:t>ideology</w:t>
      </w:r>
      <w:r w:rsidRPr="00113D44">
        <w:rPr>
          <w:rFonts w:eastAsia="Arial Unicode MS"/>
          <w:i/>
          <w:iCs/>
          <w:szCs w:val="20"/>
          <w:lang/>
        </w:rPr>
        <w:t>-critique</w:t>
      </w:r>
      <w:r w:rsidRPr="00113D44">
        <w:rPr>
          <w:rFonts w:eastAsia="Arial Unicode MS"/>
          <w:szCs w:val="20"/>
          <w:lang/>
        </w:rPr>
        <w:t xml:space="preserve"> is a species of metacritique</w:t>
      </w:r>
      <w:r w:rsidRPr="00113D44">
        <w:rPr>
          <w:rFonts w:eastAsia="Arial Unicode MS"/>
          <w:szCs w:val="20"/>
          <w:vertAlign w:val="subscript"/>
          <w:lang/>
        </w:rPr>
        <w:t>2</w:t>
      </w:r>
      <w:r w:rsidRPr="00113D44">
        <w:rPr>
          <w:rFonts w:eastAsia="Arial Unicode MS"/>
          <w:szCs w:val="20"/>
          <w:lang/>
        </w:rPr>
        <w:t xml:space="preserve"> (totalising explanatory critique) oriented to transformative praxis. The basic form of explanatory critique provides the minimal necessary criteria for designating a belief or theory as </w:t>
      </w:r>
      <w:r w:rsidRPr="00113D44">
        <w:rPr>
          <w:rFonts w:eastAsia="Arial Unicode MS"/>
          <w:i/>
          <w:iCs/>
          <w:szCs w:val="20"/>
          <w:lang/>
        </w:rPr>
        <w:t>ideological</w:t>
      </w:r>
      <w:r w:rsidRPr="00113D44">
        <w:rPr>
          <w:rFonts w:eastAsia="Arial Unicode MS"/>
          <w:szCs w:val="20"/>
          <w:lang/>
        </w:rPr>
        <w:t xml:space="preserve">: it demonstrates both the </w:t>
      </w:r>
      <w:r w:rsidRPr="00113D44">
        <w:rPr>
          <w:rFonts w:eastAsia="Arial Unicode MS"/>
          <w:i/>
          <w:iCs/>
          <w:szCs w:val="20"/>
          <w:lang/>
        </w:rPr>
        <w:t>falsity</w:t>
      </w:r>
      <w:r w:rsidRPr="00113D44">
        <w:rPr>
          <w:rFonts w:eastAsia="Arial Unicode MS"/>
          <w:szCs w:val="20"/>
          <w:lang/>
        </w:rPr>
        <w:t xml:space="preserve"> or inadequacy of a theory and its </w:t>
      </w:r>
      <w:r w:rsidRPr="00113D44">
        <w:rPr>
          <w:rFonts w:eastAsia="Arial Unicode MS"/>
          <w:i/>
          <w:iCs/>
          <w:szCs w:val="20"/>
          <w:lang/>
        </w:rPr>
        <w:t>necessity</w:t>
      </w:r>
      <w:r w:rsidRPr="00113D44">
        <w:rPr>
          <w:rFonts w:eastAsia="Arial Unicode MS"/>
          <w:szCs w:val="20"/>
          <w:lang/>
        </w:rPr>
        <w:t xml:space="preserve">, i.e., provides a superior explanation of the phenomena addressed by the theory, together with a range of others, and shows why the inadequate account is believed, issuing in a mandate to change the social cause of falsity, </w:t>
      </w:r>
      <w:r w:rsidRPr="00113D44">
        <w:rPr>
          <w:rFonts w:eastAsia="Arial Unicode MS"/>
          <w:caps/>
          <w:szCs w:val="20"/>
          <w:lang/>
        </w:rPr>
        <w:t>cp</w:t>
      </w:r>
      <w:r w:rsidRPr="00113D44">
        <w:rPr>
          <w:rFonts w:eastAsia="Arial Unicode MS"/>
          <w:szCs w:val="20"/>
          <w:lang/>
        </w:rPr>
        <w:t xml:space="preserve">. Thus if </w:t>
      </w:r>
      <w:r w:rsidRPr="00113D44">
        <w:rPr>
          <w:szCs w:val="20"/>
          <w:lang/>
        </w:rPr>
        <w:t xml:space="preserve">T = scientific theory, </w:t>
      </w:r>
      <w:r w:rsidRPr="00113D44">
        <w:rPr>
          <w:caps/>
          <w:szCs w:val="20"/>
          <w:lang/>
        </w:rPr>
        <w:t>P</w:t>
      </w:r>
      <w:r w:rsidRPr="00113D44">
        <w:rPr>
          <w:szCs w:val="20"/>
          <w:lang/>
        </w:rPr>
        <w:t xml:space="preserve"> = proto-scientific theory, I = ideology, V = valuation, S = structure or system, and </w:t>
      </w:r>
      <w:r w:rsidRPr="00113D44">
        <w:rPr>
          <w:i/>
          <w:iCs/>
          <w:szCs w:val="20"/>
          <w:lang/>
        </w:rPr>
        <w:t>φ</w:t>
      </w:r>
      <w:r w:rsidRPr="00113D44">
        <w:rPr>
          <w:szCs w:val="20"/>
          <w:lang/>
        </w:rPr>
        <w:t xml:space="preserve"> = axiological commitment, then (</w:t>
      </w:r>
      <w:r w:rsidRPr="00113D44">
        <w:rPr>
          <w:i/>
          <w:caps/>
          <w:szCs w:val="20"/>
          <w:lang/>
        </w:rPr>
        <w:t>P</w:t>
      </w:r>
      <w:r w:rsidRPr="00113D44">
        <w:rPr>
          <w:caps/>
          <w:szCs w:val="20"/>
          <w:lang/>
        </w:rPr>
        <w:t>:</w:t>
      </w:r>
      <w:r w:rsidRPr="00113D44">
        <w:rPr>
          <w:szCs w:val="20"/>
          <w:lang/>
        </w:rPr>
        <w:t xml:space="preserve"> 147)</w:t>
      </w:r>
      <w:r w:rsidRPr="00113D44">
        <w:rPr>
          <w:caps/>
          <w:szCs w:val="20"/>
          <w:lang/>
        </w:rPr>
        <w:t>:</w:t>
      </w:r>
      <w:r w:rsidRPr="00113D44">
        <w:rPr>
          <w:szCs w:val="20"/>
          <w:lang/>
        </w:rPr>
        <w:t xml:space="preserve"> </w:t>
      </w:r>
    </w:p>
    <w:p w:rsidR="00305ADC" w:rsidRPr="00113D44" w:rsidRDefault="00305ADC" w:rsidP="00305ADC">
      <w:pPr>
        <w:widowControl w:val="0"/>
        <w:tabs>
          <w:tab w:val="clear" w:pos="284"/>
        </w:tabs>
        <w:suppressAutoHyphens/>
        <w:autoSpaceDE w:val="0"/>
        <w:spacing w:line="100" w:lineRule="atLeast"/>
        <w:rPr>
          <w:szCs w:val="20"/>
          <w:lang/>
        </w:rPr>
      </w:pPr>
    </w:p>
    <w:p w:rsidR="00305ADC" w:rsidRPr="00113D44" w:rsidRDefault="00305ADC" w:rsidP="00305ADC">
      <w:pPr>
        <w:widowControl w:val="0"/>
        <w:tabs>
          <w:tab w:val="clear" w:pos="284"/>
          <w:tab w:val="left" w:pos="567"/>
        </w:tabs>
        <w:suppressAutoHyphens/>
        <w:autoSpaceDE w:val="0"/>
        <w:spacing w:line="100" w:lineRule="atLeast"/>
        <w:ind w:left="567"/>
        <w:rPr>
          <w:sz w:val="18"/>
          <w:szCs w:val="18"/>
          <w:vertAlign w:val="subscript"/>
          <w:lang/>
        </w:rPr>
      </w:pPr>
      <w:r w:rsidRPr="00113D44">
        <w:rPr>
          <w:sz w:val="18"/>
          <w:szCs w:val="18"/>
          <w:lang/>
        </w:rPr>
        <w:t xml:space="preserve">T &gt; </w:t>
      </w:r>
      <w:r w:rsidRPr="00113D44">
        <w:rPr>
          <w:caps/>
          <w:sz w:val="18"/>
          <w:szCs w:val="18"/>
          <w:lang/>
        </w:rPr>
        <w:t>P</w:t>
      </w:r>
      <w:r w:rsidRPr="00113D44">
        <w:rPr>
          <w:sz w:val="18"/>
          <w:szCs w:val="18"/>
          <w:lang/>
        </w:rPr>
        <w:t xml:space="preserve"> T exp I(</w:t>
      </w:r>
      <w:r w:rsidRPr="00113D44">
        <w:rPr>
          <w:caps/>
          <w:sz w:val="18"/>
          <w:szCs w:val="18"/>
          <w:lang/>
        </w:rPr>
        <w:t>P</w:t>
      </w:r>
      <w:r w:rsidRPr="00113D44">
        <w:rPr>
          <w:sz w:val="18"/>
          <w:szCs w:val="18"/>
          <w:lang/>
        </w:rPr>
        <w:t xml:space="preserve">) </w:t>
      </w:r>
      <w:r w:rsidRPr="00113D44">
        <w:rPr>
          <w:rFonts w:ascii="Symbol" w:eastAsia="Symbol" w:hAnsi="Symbol" w:cs="Symbol"/>
          <w:color w:val="000000"/>
          <w:sz w:val="18"/>
          <w:szCs w:val="18"/>
          <w:lang/>
        </w:rPr>
        <w:t></w:t>
      </w:r>
      <w:r w:rsidRPr="00113D44">
        <w:rPr>
          <w:sz w:val="18"/>
          <w:szCs w:val="18"/>
          <w:lang/>
        </w:rPr>
        <w:t xml:space="preserve"> –V [S </w:t>
      </w:r>
      <w:r w:rsidRPr="00113D44">
        <w:rPr>
          <w:rFonts w:ascii="Symbol" w:eastAsia="Symbol" w:hAnsi="Symbol" w:cs="Symbol"/>
          <w:color w:val="000000"/>
          <w:sz w:val="18"/>
          <w:szCs w:val="18"/>
          <w:lang/>
        </w:rPr>
        <w:t></w:t>
      </w:r>
      <w:r w:rsidRPr="00113D44">
        <w:rPr>
          <w:sz w:val="18"/>
          <w:szCs w:val="18"/>
          <w:lang/>
        </w:rPr>
        <w:t xml:space="preserve"> I(</w:t>
      </w:r>
      <w:r w:rsidRPr="00113D44">
        <w:rPr>
          <w:caps/>
          <w:sz w:val="18"/>
          <w:szCs w:val="18"/>
          <w:lang/>
        </w:rPr>
        <w:t>P</w:t>
      </w:r>
      <w:r w:rsidRPr="00113D44">
        <w:rPr>
          <w:sz w:val="18"/>
          <w:szCs w:val="18"/>
          <w:lang/>
        </w:rPr>
        <w:t xml:space="preserve">)] </w:t>
      </w:r>
      <w:r w:rsidRPr="00113D44">
        <w:rPr>
          <w:rFonts w:ascii="Symbol" w:eastAsia="Symbol" w:hAnsi="Symbol" w:cs="Symbol"/>
          <w:color w:val="000000"/>
          <w:sz w:val="18"/>
          <w:szCs w:val="18"/>
          <w:lang/>
        </w:rPr>
        <w:t></w:t>
      </w:r>
      <w:r w:rsidRPr="00113D44">
        <w:rPr>
          <w:sz w:val="18"/>
          <w:szCs w:val="18"/>
          <w:lang/>
        </w:rPr>
        <w:t xml:space="preserve"> V</w:t>
      </w:r>
      <w:r w:rsidRPr="00113D44">
        <w:rPr>
          <w:i/>
          <w:iCs/>
          <w:sz w:val="18"/>
          <w:szCs w:val="18"/>
          <w:vertAlign w:val="subscript"/>
          <w:lang/>
        </w:rPr>
        <w:t>φ</w:t>
      </w:r>
      <w:r w:rsidRPr="00113D44">
        <w:rPr>
          <w:i/>
          <w:iCs/>
          <w:sz w:val="18"/>
          <w:szCs w:val="18"/>
          <w:lang/>
        </w:rPr>
        <w:t xml:space="preserve"> </w:t>
      </w:r>
      <w:r w:rsidRPr="00113D44">
        <w:rPr>
          <w:sz w:val="18"/>
          <w:szCs w:val="18"/>
          <w:vertAlign w:val="subscript"/>
          <w:lang/>
        </w:rPr>
        <w:t>(–S)</w:t>
      </w:r>
    </w:p>
    <w:p w:rsidR="00305ADC" w:rsidRPr="00113D44" w:rsidRDefault="00305ADC" w:rsidP="00305ADC">
      <w:pPr>
        <w:widowControl w:val="0"/>
        <w:tabs>
          <w:tab w:val="clear" w:pos="284"/>
        </w:tabs>
        <w:suppressAutoHyphens/>
        <w:autoSpaceDE w:val="0"/>
        <w:spacing w:line="100" w:lineRule="atLeast"/>
        <w:rPr>
          <w:rFonts w:eastAsia="Arial Unicode MS"/>
          <w:szCs w:val="20"/>
          <w:lang/>
        </w:rPr>
      </w:pPr>
    </w:p>
    <w:p w:rsidR="00305ADC" w:rsidRPr="00113D44" w:rsidRDefault="00305ADC" w:rsidP="00305ADC">
      <w:pPr>
        <w:widowControl w:val="0"/>
        <w:tabs>
          <w:tab w:val="clear" w:pos="284"/>
        </w:tabs>
        <w:suppressAutoHyphens/>
        <w:autoSpaceDE w:val="0"/>
        <w:spacing w:line="100" w:lineRule="atLeast"/>
        <w:rPr>
          <w:rFonts w:eastAsia="Arial Unicode MS"/>
          <w:szCs w:val="20"/>
          <w:lang/>
        </w:rPr>
      </w:pPr>
      <w:r w:rsidRPr="00113D44">
        <w:rPr>
          <w:rFonts w:eastAsia="Arial Unicode MS"/>
          <w:szCs w:val="20"/>
          <w:lang/>
        </w:rPr>
        <w:t xml:space="preserve">Ideology-critique characteristically goes further, however. Its formal specifications are set out in detail in </w:t>
      </w:r>
      <w:r w:rsidRPr="00113D44">
        <w:rPr>
          <w:rFonts w:eastAsia="Arial Unicode MS"/>
          <w:i/>
          <w:iCs/>
          <w:szCs w:val="20"/>
          <w:lang/>
        </w:rPr>
        <w:t xml:space="preserve">PN: </w:t>
      </w:r>
      <w:r w:rsidRPr="00113D44">
        <w:rPr>
          <w:rFonts w:eastAsia="Arial Unicode MS"/>
          <w:szCs w:val="20"/>
          <w:lang/>
        </w:rPr>
        <w:t xml:space="preserve">Ch. 2 and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Ch. 2.6 and 3. Briefly, (1) it shows not just a theory, but the theory–practice ensemble within which it is embedded, to be (characteristically categorially) false or misleading; that is, it shows that falsity pertains to social forms – which are quasi-propositional – (e.g., the wage-form, which collapses powers to their exercise), not just to the theory of them: (–(–T</w:t>
      </w:r>
      <w:r w:rsidRPr="00113D44">
        <w:rPr>
          <w:rFonts w:eastAsia="Arial Unicode MS"/>
          <w:szCs w:val="20"/>
          <w:vertAlign w:val="subscript"/>
          <w:lang/>
        </w:rPr>
        <w:t>1</w:t>
      </w:r>
      <w:r w:rsidRPr="00113D44">
        <w:rPr>
          <w:rFonts w:eastAsia="Arial Unicode MS"/>
          <w:szCs w:val="20"/>
          <w:lang/>
        </w:rPr>
        <w:t>[P</w:t>
      </w:r>
      <w:r w:rsidRPr="00113D44">
        <w:rPr>
          <w:rFonts w:eastAsia="Arial Unicode MS"/>
          <w:szCs w:val="20"/>
          <w:vertAlign w:val="subscript"/>
          <w:lang/>
        </w:rPr>
        <w:t>1</w:t>
      </w:r>
      <w:r w:rsidRPr="00113D44">
        <w:rPr>
          <w:rFonts w:eastAsia="Arial Unicode MS"/>
          <w:szCs w:val="20"/>
          <w:lang/>
        </w:rPr>
        <w:t>]). In such a case, it is not so much that the subject deceives herself (makes cognitive mistakes) but that the structure of reality produces the deception in her, analogously to the effect of a mirage or of a good actor in the role of a real historical character. (2) It explains the falsity as a necessary misrepresentation of the essential structures (social relations) generating it, to which it is internally related and which it therefore functions to conceal. (1) and (2) togethe</w:t>
      </w:r>
      <w:r w:rsidR="005447EF" w:rsidRPr="00113D44">
        <w:rPr>
          <w:rFonts w:eastAsia="Arial Unicode MS"/>
          <w:szCs w:val="20"/>
          <w:lang/>
        </w:rPr>
        <w:t xml:space="preserve">r constitute a dialectical </w:t>
      </w:r>
      <w:r w:rsidRPr="00113D44">
        <w:rPr>
          <w:rFonts w:eastAsia="Arial Unicode MS"/>
          <w:smallCaps/>
          <w:szCs w:val="20"/>
          <w:lang/>
        </w:rPr>
        <w:t>contradiction</w:t>
      </w:r>
      <w:r w:rsidR="005447EF" w:rsidRPr="00113D44">
        <w:rPr>
          <w:rFonts w:eastAsia="Arial Unicode MS"/>
          <w:smallCaps/>
          <w:szCs w:val="20"/>
          <w:lang/>
        </w:rPr>
        <w:t xml:space="preserve"> </w:t>
      </w:r>
      <w:r w:rsidRPr="00113D44">
        <w:rPr>
          <w:rFonts w:eastAsia="Arial Unicode MS"/>
          <w:szCs w:val="20"/>
          <w:lang/>
        </w:rPr>
        <w:t>o</w:t>
      </w:r>
      <w:r w:rsidR="005447EF" w:rsidRPr="00113D44">
        <w:rPr>
          <w:rFonts w:eastAsia="Arial Unicode MS"/>
          <w:szCs w:val="20"/>
          <w:lang/>
        </w:rPr>
        <w:t xml:space="preserve">f a specific kind, a </w:t>
      </w:r>
      <w:r w:rsidR="005447EF" w:rsidRPr="00113D44">
        <w:rPr>
          <w:rFonts w:eastAsia="Arial Unicode MS"/>
          <w:i/>
          <w:szCs w:val="20"/>
          <w:lang/>
        </w:rPr>
        <w:t>Colletti contradiction</w:t>
      </w:r>
      <w:r w:rsidR="005447EF" w:rsidRPr="00113D44">
        <w:rPr>
          <w:rFonts w:eastAsia="Arial Unicode MS"/>
          <w:szCs w:val="20"/>
          <w:lang/>
        </w:rPr>
        <w:t xml:space="preserve"> or</w:t>
      </w:r>
      <w:r w:rsidR="009568BE" w:rsidRPr="00113D44">
        <w:rPr>
          <w:rFonts w:eastAsia="Arial Unicode MS"/>
          <w:szCs w:val="20"/>
          <w:lang/>
        </w:rPr>
        <w:t xml:space="preserve"> </w:t>
      </w:r>
      <w:r w:rsidRPr="00113D44">
        <w:rPr>
          <w:rFonts w:eastAsia="Arial Unicode MS"/>
          <w:i/>
          <w:iCs/>
          <w:szCs w:val="20"/>
          <w:lang/>
        </w:rPr>
        <w:t>false necessity</w:t>
      </w:r>
      <w:r w:rsidRPr="00113D44">
        <w:rPr>
          <w:rFonts w:eastAsia="Arial Unicode MS"/>
          <w:szCs w:val="20"/>
          <w:lang/>
        </w:rPr>
        <w:t>: ‘the necessary coexistence in social reality of an object and a (categorially) false presentation of it, where it is the inner (or essential) structure of the object which generates the categorially false presentation (or appearance)’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195)</w:t>
      </w:r>
      <w:r w:rsidR="00FE209E" w:rsidRPr="00113D44">
        <w:rPr>
          <w:rFonts w:eastAsia="Arial Unicode MS"/>
          <w:szCs w:val="20"/>
          <w:lang/>
        </w:rPr>
        <w:t xml:space="preserve"> (this is </w:t>
      </w:r>
      <w:r w:rsidR="00FE209E" w:rsidRPr="00113D44">
        <w:rPr>
          <w:rFonts w:eastAsia="Arial Unicode MS"/>
          <w:i/>
          <w:szCs w:val="20"/>
          <w:lang/>
        </w:rPr>
        <w:t>constitutive</w:t>
      </w:r>
      <w:r w:rsidR="00FE209E" w:rsidRPr="00113D44">
        <w:rPr>
          <w:rFonts w:eastAsia="Arial Unicode MS"/>
          <w:szCs w:val="20"/>
          <w:lang/>
        </w:rPr>
        <w:t xml:space="preserve"> or </w:t>
      </w:r>
      <w:r w:rsidR="00FE209E" w:rsidRPr="00113D44">
        <w:rPr>
          <w:rFonts w:eastAsia="Arial Unicode MS"/>
          <w:smallCaps/>
          <w:szCs w:val="20"/>
          <w:lang/>
        </w:rPr>
        <w:t>alethic</w:t>
      </w:r>
      <w:r w:rsidR="00FE209E" w:rsidRPr="00113D44">
        <w:rPr>
          <w:rFonts w:eastAsia="Arial Unicode MS"/>
          <w:szCs w:val="20"/>
          <w:lang/>
        </w:rPr>
        <w:t xml:space="preserve"> </w:t>
      </w:r>
      <w:r w:rsidR="00FE209E" w:rsidRPr="00113D44">
        <w:rPr>
          <w:rFonts w:eastAsia="Arial Unicode MS"/>
          <w:i/>
          <w:szCs w:val="20"/>
          <w:lang/>
        </w:rPr>
        <w:t>falsity</w:t>
      </w:r>
      <w:r w:rsidR="00FE209E" w:rsidRPr="00113D44">
        <w:rPr>
          <w:rFonts w:eastAsia="Arial Unicode MS"/>
          <w:szCs w:val="20"/>
          <w:lang/>
        </w:rPr>
        <w:t>)</w:t>
      </w:r>
      <w:r w:rsidRPr="00113D44">
        <w:rPr>
          <w:rFonts w:eastAsia="Arial Unicode MS"/>
          <w:szCs w:val="20"/>
          <w:lang/>
        </w:rPr>
        <w:t xml:space="preserve">, and their demonstration constitutes a </w:t>
      </w:r>
      <w:r w:rsidRPr="00113D44">
        <w:rPr>
          <w:rFonts w:eastAsia="Arial Unicode MS"/>
          <w:smallCaps/>
          <w:szCs w:val="20"/>
          <w:lang/>
        </w:rPr>
        <w:t>dialectical explanatory argument</w:t>
      </w:r>
      <w:r w:rsidRPr="00113D44">
        <w:rPr>
          <w:rFonts w:eastAsia="Arial Unicode MS"/>
          <w:szCs w:val="20"/>
          <w:lang/>
        </w:rPr>
        <w:t xml:space="preserve"> (da</w:t>
      </w:r>
      <w:r w:rsidR="00CC635D" w:rsidRPr="00113D44">
        <w:rPr>
          <w:rFonts w:ascii="Verdana" w:eastAsia="Arial Unicode MS" w:hAnsi="Verdana" w:cs="Courier New"/>
          <w:szCs w:val="20"/>
          <w:lang/>
        </w:rPr>
        <w:t>’</w:t>
      </w:r>
      <w:r w:rsidRPr="00113D44">
        <w:rPr>
          <w:rFonts w:eastAsia="Arial Unicode MS"/>
          <w:szCs w:val="20"/>
          <w:lang/>
        </w:rPr>
        <w:t xml:space="preserve">) or </w:t>
      </w:r>
      <w:r w:rsidRPr="00113D44">
        <w:rPr>
          <w:rFonts w:eastAsia="Arial Unicode MS"/>
          <w:i/>
          <w:iCs/>
          <w:szCs w:val="20"/>
          <w:lang/>
        </w:rPr>
        <w:t>dialectical explanation</w:t>
      </w:r>
      <w:r w:rsidRPr="00113D44">
        <w:rPr>
          <w:rFonts w:eastAsia="Arial Unicode MS"/>
          <w:szCs w:val="20"/>
          <w:lang/>
        </w:rPr>
        <w:t>. (</w:t>
      </w:r>
      <w:r w:rsidRPr="00113D44">
        <w:rPr>
          <w:rFonts w:eastAsia="Arial Unicode MS"/>
          <w:i/>
          <w:iCs/>
          <w:szCs w:val="20"/>
          <w:lang/>
        </w:rPr>
        <w:t>Pace</w:t>
      </w:r>
      <w:r w:rsidRPr="00113D44">
        <w:rPr>
          <w:rFonts w:eastAsia="Arial Unicode MS"/>
          <w:szCs w:val="20"/>
          <w:lang/>
        </w:rPr>
        <w:t xml:space="preserve"> Hammersley [2002] this does </w:t>
      </w:r>
      <w:r w:rsidRPr="00113D44">
        <w:rPr>
          <w:rFonts w:eastAsia="Arial Unicode MS"/>
          <w:i/>
          <w:iCs/>
          <w:szCs w:val="20"/>
          <w:lang/>
        </w:rPr>
        <w:t>not</w:t>
      </w:r>
      <w:r w:rsidRPr="00113D44">
        <w:rPr>
          <w:rFonts w:eastAsia="Arial Unicode MS"/>
          <w:szCs w:val="20"/>
          <w:lang/>
        </w:rPr>
        <w:t xml:space="preserve"> commit ideology-critique to functionalism [see </w:t>
      </w:r>
      <w:r w:rsidRPr="00113D44">
        <w:rPr>
          <w:rFonts w:eastAsia="Arial Unicode MS"/>
          <w:smallCaps/>
          <w:szCs w:val="20"/>
          <w:lang/>
        </w:rPr>
        <w:t>functional explanation</w:t>
      </w:r>
      <w:r w:rsidRPr="00113D44">
        <w:rPr>
          <w:rFonts w:eastAsia="Arial Unicode MS"/>
          <w:szCs w:val="20"/>
          <w:lang/>
        </w:rPr>
        <w:t xml:space="preserve">]). Such mystification characteristically involves fundamental category mistakes, e.g., the presentation of the social as natural and ahistorical in </w:t>
      </w:r>
      <w:r w:rsidRPr="00113D44">
        <w:rPr>
          <w:rFonts w:eastAsia="Arial Unicode MS"/>
          <w:smallCaps/>
          <w:szCs w:val="20"/>
          <w:lang/>
        </w:rPr>
        <w:t xml:space="preserve">fetishism. </w:t>
      </w:r>
      <w:r w:rsidRPr="00113D44">
        <w:rPr>
          <w:rFonts w:eastAsia="Arial Unicode MS"/>
          <w:i/>
          <w:iCs/>
          <w:szCs w:val="20"/>
          <w:lang/>
        </w:rPr>
        <w:t>First-order</w:t>
      </w:r>
      <w:r w:rsidR="009568BE" w:rsidRPr="00113D44">
        <w:rPr>
          <w:rFonts w:eastAsia="Arial Unicode MS"/>
          <w:i/>
          <w:iCs/>
          <w:szCs w:val="20"/>
          <w:lang/>
        </w:rPr>
        <w:t xml:space="preserve"> </w:t>
      </w:r>
      <w:r w:rsidRPr="00113D44">
        <w:rPr>
          <w:rFonts w:eastAsia="Arial Unicode MS"/>
          <w:szCs w:val="20"/>
          <w:lang/>
        </w:rPr>
        <w:t xml:space="preserve">and </w:t>
      </w:r>
      <w:r w:rsidRPr="00113D44">
        <w:rPr>
          <w:rFonts w:eastAsia="Arial Unicode MS"/>
          <w:i/>
          <w:iCs/>
          <w:szCs w:val="20"/>
          <w:lang/>
        </w:rPr>
        <w:t xml:space="preserve">second-order </w:t>
      </w:r>
      <w:r w:rsidR="0002355D" w:rsidRPr="00113D44">
        <w:rPr>
          <w:rFonts w:eastAsia="Arial Unicode MS"/>
          <w:szCs w:val="20"/>
          <w:lang/>
        </w:rPr>
        <w:t>(ideology-)</w:t>
      </w:r>
      <w:r w:rsidRPr="00113D44">
        <w:rPr>
          <w:rFonts w:eastAsia="Arial Unicode MS"/>
          <w:i/>
          <w:iCs/>
          <w:szCs w:val="20"/>
          <w:lang/>
        </w:rPr>
        <w:t>critiques</w:t>
      </w:r>
      <w:r w:rsidRPr="00113D44">
        <w:rPr>
          <w:rFonts w:eastAsia="Arial Unicode MS"/>
          <w:szCs w:val="20"/>
          <w:lang/>
        </w:rPr>
        <w:t xml:space="preserve"> expose category mistakes, characteristically involving either illicit </w:t>
      </w:r>
      <w:r w:rsidRPr="00113D44">
        <w:rPr>
          <w:rFonts w:eastAsia="Arial Unicode MS"/>
          <w:smallCaps/>
          <w:szCs w:val="20"/>
          <w:lang/>
        </w:rPr>
        <w:t>fission</w:t>
      </w:r>
      <w:r w:rsidRPr="00113D44">
        <w:rPr>
          <w:rFonts w:eastAsia="Arial Unicode MS"/>
          <w:szCs w:val="20"/>
          <w:lang/>
        </w:rPr>
        <w:t xml:space="preserve"> or </w:t>
      </w:r>
      <w:r w:rsidRPr="00113D44">
        <w:rPr>
          <w:rFonts w:eastAsia="Arial Unicode MS"/>
          <w:smallCaps/>
          <w:szCs w:val="20"/>
          <w:lang/>
        </w:rPr>
        <w:t>fusion</w:t>
      </w:r>
      <w:r w:rsidRPr="00113D44">
        <w:rPr>
          <w:rFonts w:eastAsia="Arial Unicode MS"/>
          <w:szCs w:val="20"/>
          <w:lang/>
        </w:rPr>
        <w:t xml:space="preserve">. A </w:t>
      </w:r>
      <w:r w:rsidRPr="00113D44">
        <w:rPr>
          <w:rFonts w:eastAsia="Arial Unicode MS"/>
          <w:i/>
          <w:iCs/>
          <w:szCs w:val="20"/>
          <w:lang/>
        </w:rPr>
        <w:t>second-order critique</w:t>
      </w:r>
      <w:r w:rsidRPr="00113D44">
        <w:rPr>
          <w:rFonts w:eastAsia="Arial Unicode MS"/>
          <w:szCs w:val="20"/>
          <w:lang/>
        </w:rPr>
        <w:t xml:space="preserve"> shows a social form to be ‘true but systematically {</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self-misrepresenting, in being validly applicable to experience but only </w:t>
      </w:r>
      <w:r w:rsidRPr="00113D44">
        <w:rPr>
          <w:rFonts w:eastAsia="Arial Unicode MS"/>
          <w:i/>
          <w:iCs/>
          <w:szCs w:val="20"/>
          <w:lang/>
        </w:rPr>
        <w:t xml:space="preserve">within </w:t>
      </w:r>
      <w:r w:rsidRPr="00113D44">
        <w:rPr>
          <w:rFonts w:eastAsia="Arial Unicode MS"/>
          <w:szCs w:val="20"/>
          <w:lang/>
        </w:rPr>
        <w:t>certain {</w:t>
      </w:r>
      <w:r w:rsidR="00497CB5" w:rsidRPr="00113D44">
        <w:rPr>
          <w:rFonts w:ascii="Symbol" w:eastAsia="Arial Unicode MS" w:hAnsi="Symbol"/>
          <w:szCs w:val="20"/>
          <w:lang/>
        </w:rPr>
        <w:t></w:t>
      </w:r>
      <w:r w:rsidR="00FE209E" w:rsidRPr="00113D44">
        <w:rPr>
          <w:rFonts w:eastAsia="Arial Unicode MS"/>
          <w:szCs w:val="20"/>
          <w:lang/>
        </w:rPr>
        <w:t xml:space="preserve"> often </w:t>
      </w:r>
      <w:r w:rsidRPr="00113D44">
        <w:rPr>
          <w:rFonts w:eastAsia="Arial Unicode MS"/>
          <w:szCs w:val="20"/>
          <w:lang/>
        </w:rPr>
        <w:t xml:space="preserve">geo-historically specific} limits, contrary to the form’s own self-presentation’, e.g., the value-form, or the </w:t>
      </w:r>
      <w:r w:rsidRPr="00113D44">
        <w:rPr>
          <w:rFonts w:eastAsia="Arial Unicode MS"/>
          <w:smallCaps/>
          <w:szCs w:val="20"/>
          <w:lang/>
        </w:rPr>
        <w:t>fact-form</w:t>
      </w:r>
      <w:r w:rsidRPr="00113D44">
        <w:rPr>
          <w:rFonts w:eastAsia="Arial Unicode MS"/>
          <w:szCs w:val="20"/>
          <w:lang/>
        </w:rPr>
        <w:t xml:space="preserve">, or the closed-systems or </w:t>
      </w:r>
      <w:r w:rsidRPr="00113D44">
        <w:rPr>
          <w:rFonts w:eastAsia="Arial Unicode MS"/>
          <w:smallCaps/>
          <w:szCs w:val="20"/>
          <w:lang/>
        </w:rPr>
        <w:t>constant conjunction</w:t>
      </w:r>
      <w:r w:rsidRPr="00113D44">
        <w:rPr>
          <w:rFonts w:eastAsia="Arial Unicode MS"/>
          <w:szCs w:val="20"/>
          <w:lang/>
        </w:rPr>
        <w:t xml:space="preserve"> form produced within laboratories. A </w:t>
      </w:r>
      <w:r w:rsidRPr="00113D44">
        <w:rPr>
          <w:rFonts w:eastAsia="Arial Unicode MS"/>
          <w:i/>
          <w:iCs/>
          <w:szCs w:val="20"/>
          <w:lang/>
        </w:rPr>
        <w:t>first-order critique</w:t>
      </w:r>
      <w:r w:rsidRPr="00113D44">
        <w:rPr>
          <w:rFonts w:eastAsia="Arial Unicode MS"/>
          <w:szCs w:val="20"/>
          <w:lang/>
        </w:rPr>
        <w:t xml:space="preserve"> demonstrates the social form itself (e.g., the wage-form) to be false, or more formally that the categories informing it are ‘not properly {</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applicable to experience at all’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199, 304</w:t>
      </w:r>
      <w:r w:rsidR="003B5274" w:rsidRPr="00113D44">
        <w:rPr>
          <w:rFonts w:eastAsia="Arial Unicode MS"/>
          <w:szCs w:val="20"/>
          <w:lang/>
        </w:rPr>
        <w:t>-5</w:t>
      </w:r>
      <w:r w:rsidRPr="00113D44">
        <w:rPr>
          <w:rFonts w:eastAsia="Arial Unicode MS"/>
          <w:szCs w:val="20"/>
          <w:lang/>
        </w:rPr>
        <w:t xml:space="preserve">). Ideology-critique, and more generally explanatory critique, may thus ground a three-fold criticism, (1) of theories </w:t>
      </w:r>
      <w:r w:rsidRPr="00113D44">
        <w:rPr>
          <w:rFonts w:eastAsia="Arial Unicode MS"/>
          <w:i/>
          <w:iCs/>
          <w:szCs w:val="20"/>
          <w:lang/>
        </w:rPr>
        <w:t>(theoretical ideologies</w:t>
      </w:r>
      <w:r w:rsidRPr="00113D44">
        <w:rPr>
          <w:rFonts w:eastAsia="Arial Unicode MS"/>
          <w:szCs w:val="20"/>
          <w:lang/>
        </w:rPr>
        <w:t>), (2) of everyday conceptualisations of social forms (</w:t>
      </w:r>
      <w:r w:rsidRPr="00113D44">
        <w:rPr>
          <w:rFonts w:eastAsia="Arial Unicode MS"/>
          <w:i/>
          <w:iCs/>
          <w:szCs w:val="20"/>
          <w:lang/>
        </w:rPr>
        <w:t>practical ideologies</w:t>
      </w:r>
      <w:r w:rsidRPr="00113D44">
        <w:rPr>
          <w:rFonts w:eastAsia="Arial Unicode MS"/>
          <w:szCs w:val="20"/>
          <w:lang/>
        </w:rPr>
        <w:t>) and (3) of the generative social structures that underpin them, issuing in a mandate to change them, CP. Explanatory critique is a transcendentally necessary, not optional, explanation-form – a condition of every rational praxis: for there can be no action without judgements as to the truth or falsity of beliefs and no rational change of beliefs without explanation.</w:t>
      </w:r>
    </w:p>
    <w:p w:rsidR="00305ADC" w:rsidRPr="00113D44" w:rsidRDefault="00305ADC" w:rsidP="00305ADC">
      <w:pPr>
        <w:widowControl w:val="0"/>
        <w:tabs>
          <w:tab w:val="clear" w:pos="284"/>
        </w:tabs>
        <w:suppressAutoHyphens/>
        <w:autoSpaceDE w:val="0"/>
        <w:spacing w:line="100" w:lineRule="atLeast"/>
        <w:rPr>
          <w:szCs w:val="20"/>
          <w:lang/>
        </w:rPr>
      </w:pPr>
    </w:p>
    <w:p w:rsidR="00305ADC" w:rsidRPr="00113D44" w:rsidRDefault="00305ADC" w:rsidP="00305ADC">
      <w:pPr>
        <w:widowControl w:val="0"/>
        <w:tabs>
          <w:tab w:val="clear" w:pos="284"/>
        </w:tabs>
        <w:suppressAutoHyphens/>
        <w:autoSpaceDE w:val="0"/>
        <w:spacing w:line="100" w:lineRule="atLeast"/>
        <w:rPr>
          <w:szCs w:val="20"/>
          <w:lang/>
        </w:rPr>
      </w:pPr>
      <w:r w:rsidRPr="00113D44">
        <w:rPr>
          <w:rFonts w:eastAsia="Arial Unicode MS"/>
          <w:szCs w:val="20"/>
          <w:lang/>
        </w:rPr>
        <w:t>It is the internal relationality of the social sciences and their subject matter, i.e., the concept-dependence of social forms, that renders critical explanatory theory in general possible, for it entails that criticality is ‘</w:t>
      </w:r>
      <w:r w:rsidRPr="00113D44">
        <w:rPr>
          <w:rFonts w:eastAsia="Arial Unicode MS"/>
          <w:i/>
          <w:iCs/>
          <w:szCs w:val="20"/>
          <w:lang/>
        </w:rPr>
        <w:t>intrinsic</w:t>
      </w:r>
      <w:r w:rsidRPr="00113D44">
        <w:rPr>
          <w:rFonts w:eastAsia="Arial Unicode MS"/>
          <w:szCs w:val="20"/>
          <w:lang/>
        </w:rPr>
        <w:t xml:space="preserve"> to {their} explanatory function {</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If criticism without explanation is impotent, explanation without criticism will often just be simply false’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193-4). This is ‘</w:t>
      </w:r>
      <w:r w:rsidRPr="00113D44">
        <w:rPr>
          <w:rFonts w:eastAsia="Arial Unicode MS"/>
          <w:i/>
          <w:iCs/>
          <w:szCs w:val="20"/>
          <w:lang/>
        </w:rPr>
        <w:t xml:space="preserve">the </w:t>
      </w:r>
      <w:r w:rsidRPr="00113D44">
        <w:rPr>
          <w:rFonts w:eastAsia="Arial Unicode MS"/>
          <w:i/>
          <w:iCs/>
          <w:smallCaps/>
          <w:szCs w:val="20"/>
          <w:lang/>
        </w:rPr>
        <w:t>duality of theory and critique</w:t>
      </w:r>
      <w:r w:rsidRPr="00113D44">
        <w:rPr>
          <w:rFonts w:eastAsia="Arial Unicode MS"/>
          <w:szCs w:val="20"/>
          <w:lang/>
        </w:rPr>
        <w: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260, e.a.). Social science itself is accordingly conceptualised </w:t>
      </w:r>
      <w:r w:rsidRPr="00113D44">
        <w:rPr>
          <w:rFonts w:eastAsia="Arial Unicode MS"/>
          <w:i/>
          <w:iCs/>
          <w:szCs w:val="20"/>
          <w:lang/>
        </w:rPr>
        <w:t>as</w:t>
      </w:r>
      <w:r w:rsidRPr="00113D44">
        <w:rPr>
          <w:rFonts w:eastAsia="Arial Unicode MS"/>
          <w:szCs w:val="20"/>
          <w:lang/>
        </w:rPr>
        <w:t xml:space="preserve"> explanatory critique (and thence, in the </w:t>
      </w:r>
      <w:r w:rsidRPr="00113D44">
        <w:rPr>
          <w:rFonts w:eastAsia="Arial Unicode MS"/>
          <w:smallCaps/>
          <w:szCs w:val="20"/>
          <w:lang/>
        </w:rPr>
        <w:t>dialectic of social science</w:t>
      </w:r>
      <w:r w:rsidRPr="00113D44">
        <w:rPr>
          <w:rFonts w:eastAsia="Arial Unicode MS"/>
          <w:szCs w:val="20"/>
          <w:lang/>
        </w:rPr>
        <w:t xml:space="preserve">, as </w:t>
      </w:r>
      <w:r w:rsidRPr="00113D44">
        <w:rPr>
          <w:rFonts w:eastAsia="Arial Unicode MS"/>
          <w:smallCaps/>
          <w:szCs w:val="20"/>
          <w:lang/>
        </w:rPr>
        <w:t xml:space="preserve">emancipatory axiology </w:t>
      </w:r>
      <w:r w:rsidRPr="00113D44">
        <w:rPr>
          <w:rFonts w:eastAsia="Arial Unicode MS"/>
          <w:szCs w:val="20"/>
          <w:lang/>
        </w:rPr>
        <w:t xml:space="preserve">and </w:t>
      </w:r>
      <w:r w:rsidRPr="00113D44">
        <w:rPr>
          <w:rFonts w:eastAsia="Arial Unicode MS"/>
          <w:smallCaps/>
          <w:szCs w:val="20"/>
          <w:lang/>
        </w:rPr>
        <w:t>dialectical reason</w:t>
      </w:r>
      <w:r w:rsidRPr="00113D44">
        <w:rPr>
          <w:rFonts w:eastAsia="Arial Unicode MS"/>
          <w:szCs w:val="20"/>
          <w:lang/>
        </w:rPr>
        <w:t xml:space="preserve">). But its social situatedness further entails that it is </w:t>
      </w:r>
      <w:r w:rsidRPr="00113D44">
        <w:rPr>
          <w:rFonts w:eastAsia="Arial Unicode MS"/>
          <w:i/>
          <w:iCs/>
          <w:szCs w:val="20"/>
          <w:lang/>
        </w:rPr>
        <w:t>conditioned critique</w:t>
      </w:r>
      <w:r w:rsidRPr="00113D44">
        <w:rPr>
          <w:rFonts w:eastAsia="Arial Unicode MS"/>
          <w:szCs w:val="20"/>
          <w:lang/>
        </w:rPr>
        <w:t xml:space="preserve"> – that it is itself subject to ‘</w:t>
      </w:r>
      <w:r w:rsidRPr="00113D44">
        <w:rPr>
          <w:szCs w:val="20"/>
          <w:lang/>
        </w:rPr>
        <w:t>the same possibilities of unreflected deter</w:t>
      </w:r>
      <w:r w:rsidRPr="00113D44">
        <w:rPr>
          <w:szCs w:val="20"/>
          <w:lang/>
        </w:rPr>
        <w:softHyphen/>
        <w:t>mination and historical supersession it situates. Hence con</w:t>
      </w:r>
      <w:r w:rsidRPr="00113D44">
        <w:rPr>
          <w:szCs w:val="20"/>
          <w:lang/>
        </w:rPr>
        <w:softHyphen/>
        <w:t>tinuing self</w:t>
      </w:r>
      <w:r w:rsidRPr="00113D44">
        <w:rPr>
          <w:szCs w:val="20"/>
          <w:lang/>
        </w:rPr>
        <w:noBreakHyphen/>
        <w:t xml:space="preserve">reflexive </w:t>
      </w:r>
      <w:r w:rsidRPr="00113D44">
        <w:rPr>
          <w:i/>
          <w:iCs/>
          <w:szCs w:val="20"/>
          <w:lang/>
        </w:rPr>
        <w:t>auto-critique</w:t>
      </w:r>
      <w:r w:rsidRPr="00113D44">
        <w:rPr>
          <w:szCs w:val="20"/>
          <w:lang/>
        </w:rPr>
        <w:t xml:space="preserve"> is the </w:t>
      </w:r>
      <w:r w:rsidRPr="00113D44">
        <w:rPr>
          <w:i/>
          <w:iCs/>
          <w:szCs w:val="20"/>
          <w:lang/>
        </w:rPr>
        <w:t xml:space="preserve">sine qua non </w:t>
      </w:r>
      <w:r w:rsidRPr="00113D44">
        <w:rPr>
          <w:szCs w:val="20"/>
          <w:lang/>
        </w:rPr>
        <w:t>of any critical explanatory theory’ (</w:t>
      </w:r>
      <w:r w:rsidRPr="00113D44">
        <w:rPr>
          <w:i/>
          <w:caps/>
          <w:szCs w:val="20"/>
          <w:lang/>
        </w:rPr>
        <w:t>sr</w:t>
      </w:r>
      <w:r w:rsidRPr="00113D44">
        <w:rPr>
          <w:caps/>
          <w:szCs w:val="20"/>
          <w:lang/>
        </w:rPr>
        <w:t>:</w:t>
      </w:r>
      <w:r w:rsidRPr="00113D44">
        <w:rPr>
          <w:szCs w:val="20"/>
          <w:lang/>
        </w:rPr>
        <w:t xml:space="preserve"> 170, 210, e.a.). The possibility of the effectivity of such theory in human history (bearing in mind that social science need not be restricted to the academy) ‘comprises perhaps the only chance of non</w:t>
      </w:r>
      <w:r w:rsidRPr="00113D44">
        <w:rPr>
          <w:szCs w:val="20"/>
          <w:lang/>
        </w:rPr>
        <w:noBreakHyphen/>
        <w:t>barbaric, i.e., civilised, survival for the human species’ (</w:t>
      </w:r>
      <w:r w:rsidRPr="00113D44">
        <w:rPr>
          <w:i/>
          <w:caps/>
          <w:szCs w:val="20"/>
          <w:lang/>
        </w:rPr>
        <w:t>sr</w:t>
      </w:r>
      <w:r w:rsidRPr="00113D44">
        <w:rPr>
          <w:caps/>
          <w:szCs w:val="20"/>
          <w:lang/>
        </w:rPr>
        <w:t>:</w:t>
      </w:r>
      <w:r w:rsidRPr="00113D44">
        <w:rPr>
          <w:szCs w:val="20"/>
          <w:lang/>
        </w:rPr>
        <w:t xml:space="preserve"> 180).</w:t>
      </w:r>
    </w:p>
    <w:p w:rsidR="00305ADC" w:rsidRPr="00113D44" w:rsidRDefault="00305ADC" w:rsidP="00305ADC">
      <w:pPr>
        <w:widowControl w:val="0"/>
        <w:tabs>
          <w:tab w:val="clear" w:pos="284"/>
        </w:tabs>
        <w:suppressAutoHyphens/>
        <w:autoSpaceDE w:val="0"/>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szCs w:val="20"/>
          <w:lang/>
        </w:rPr>
        <w:lastRenderedPageBreak/>
        <w:t xml:space="preserve">Among the forms of non-immanent and non-explanatory criticism, which are far weaker, are </w:t>
      </w:r>
      <w:r w:rsidRPr="00113D44">
        <w:rPr>
          <w:rFonts w:eastAsia="Arial Unicode MS"/>
          <w:i/>
          <w:iCs/>
          <w:szCs w:val="20"/>
          <w:lang/>
        </w:rPr>
        <w:t>quasi-transcendental refutation</w:t>
      </w:r>
      <w:r w:rsidRPr="00113D44">
        <w:rPr>
          <w:rFonts w:eastAsia="Arial Unicode MS"/>
          <w:szCs w:val="20"/>
          <w:lang/>
        </w:rPr>
        <w:t xml:space="preserve">, which departs from significant or relevant, but non-immanent, premises; </w:t>
      </w:r>
      <w:r w:rsidRPr="00113D44">
        <w:rPr>
          <w:rFonts w:eastAsia="Arial Unicode MS"/>
          <w:i/>
          <w:iCs/>
          <w:szCs w:val="20"/>
          <w:lang/>
        </w:rPr>
        <w:t>transcendent critique</w:t>
      </w:r>
      <w:r w:rsidRPr="00113D44">
        <w:rPr>
          <w:rFonts w:eastAsia="Arial Unicode MS"/>
          <w:szCs w:val="20"/>
          <w:lang/>
        </w:rPr>
        <w:t xml:space="preserve">, which operates from premises that are irrelevant to the theory; </w:t>
      </w:r>
      <w:r w:rsidRPr="00113D44">
        <w:rPr>
          <w:rFonts w:eastAsia="Arial Unicode MS"/>
          <w:i/>
          <w:iCs/>
          <w:szCs w:val="20"/>
          <w:lang/>
        </w:rPr>
        <w:t xml:space="preserve">infinite </w:t>
      </w:r>
      <w:r w:rsidRPr="00113D44">
        <w:rPr>
          <w:rFonts w:eastAsia="Arial Unicode MS"/>
          <w:szCs w:val="20"/>
          <w:lang/>
        </w:rPr>
        <w:t xml:space="preserve">or </w:t>
      </w:r>
      <w:r w:rsidRPr="00113D44">
        <w:rPr>
          <w:rFonts w:eastAsia="Arial Unicode MS"/>
          <w:i/>
          <w:iCs/>
          <w:szCs w:val="20"/>
          <w:lang/>
        </w:rPr>
        <w:t>vicious regress</w:t>
      </w:r>
      <w:r w:rsidRPr="00113D44">
        <w:rPr>
          <w:rFonts w:eastAsia="Arial Unicode MS"/>
          <w:szCs w:val="20"/>
          <w:lang/>
        </w:rPr>
        <w:t xml:space="preserve">, which demonstrates the impossibility of a non-circular resolution; </w:t>
      </w:r>
      <w:r w:rsidRPr="00113D44">
        <w:rPr>
          <w:rFonts w:eastAsia="Arial Unicode MS"/>
          <w:i/>
          <w:iCs/>
          <w:szCs w:val="20"/>
          <w:lang/>
        </w:rPr>
        <w:t>reductio ad absurdum</w:t>
      </w:r>
      <w:r w:rsidRPr="00113D44">
        <w:rPr>
          <w:rFonts w:eastAsia="Arial Unicode MS"/>
          <w:szCs w:val="20"/>
          <w:lang/>
        </w:rPr>
        <w:t xml:space="preserve">, which demonstrates incoherence; </w:t>
      </w:r>
      <w:r w:rsidRPr="00113D44">
        <w:rPr>
          <w:rFonts w:eastAsia="Arial Unicode MS"/>
          <w:i/>
          <w:iCs/>
          <w:szCs w:val="20"/>
          <w:lang/>
        </w:rPr>
        <w:t>ad hominem critique</w:t>
      </w:r>
      <w:r w:rsidRPr="00113D44">
        <w:rPr>
          <w:rFonts w:eastAsia="Arial Unicode MS"/>
          <w:szCs w:val="20"/>
          <w:lang/>
        </w:rPr>
        <w:t xml:space="preserve">, which goes for the person instead of the theory; </w:t>
      </w:r>
      <w:r w:rsidRPr="00113D44">
        <w:rPr>
          <w:rFonts w:eastAsia="Arial Unicode MS"/>
          <w:i/>
          <w:iCs/>
          <w:szCs w:val="20"/>
          <w:lang/>
        </w:rPr>
        <w:t xml:space="preserve">indirect </w:t>
      </w:r>
      <w:r w:rsidRPr="00113D44">
        <w:rPr>
          <w:rFonts w:eastAsia="Arial Unicode MS"/>
          <w:szCs w:val="20"/>
          <w:lang/>
        </w:rPr>
        <w:t xml:space="preserve">criticism of a theory on grounds of its social effects; and </w:t>
      </w:r>
      <w:r w:rsidRPr="00113D44">
        <w:rPr>
          <w:rFonts w:eastAsia="Arial Unicode MS"/>
          <w:i/>
          <w:iCs/>
          <w:szCs w:val="20"/>
          <w:lang/>
        </w:rPr>
        <w:t>arbitrary critique</w:t>
      </w:r>
      <w:r w:rsidRPr="00113D44">
        <w:rPr>
          <w:rFonts w:eastAsia="Arial Unicode MS"/>
          <w:szCs w:val="20"/>
          <w:lang/>
        </w:rPr>
        <w:t xml:space="preserve">, or any criticism which is not immanent (see </w:t>
      </w:r>
      <w:r w:rsidRPr="00113D44">
        <w:rPr>
          <w:rFonts w:eastAsia="Arial Unicode MS"/>
          <w:i/>
          <w:szCs w:val="20"/>
          <w:lang/>
        </w:rPr>
        <w:t>PN3</w:t>
      </w:r>
      <w:r w:rsidRPr="00113D44">
        <w:rPr>
          <w:rFonts w:eastAsia="Arial Unicode MS"/>
          <w:szCs w:val="20"/>
          <w:lang/>
        </w:rPr>
        <w:t>: 120-</w:t>
      </w:r>
      <w:r w:rsidR="00FE209E" w:rsidRPr="00113D44">
        <w:rPr>
          <w:rFonts w:eastAsia="Arial Unicode MS"/>
          <w:szCs w:val="20"/>
          <w:lang/>
        </w:rPr>
        <w:t>3,</w:t>
      </w:r>
      <w:r w:rsidRPr="00113D44">
        <w:rPr>
          <w:rFonts w:eastAsia="Arial Unicode MS"/>
          <w:szCs w:val="20"/>
          <w:lang/>
        </w:rPr>
        <w:t xml:space="preserv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80, 242). See also </w:t>
      </w:r>
      <w:r w:rsidRPr="00113D44">
        <w:rPr>
          <w:rFonts w:eastAsia="Arial Unicode MS"/>
          <w:smallCaps/>
          <w:szCs w:val="20"/>
          <w:lang/>
        </w:rPr>
        <w:t>critical naturalism, consistency, intransitive etc.,</w:t>
      </w:r>
      <w:r w:rsidR="009568BE" w:rsidRPr="00113D44">
        <w:rPr>
          <w:rFonts w:eastAsia="Arial Unicode MS"/>
          <w:smallCaps/>
          <w:szCs w:val="20"/>
          <w:lang/>
        </w:rPr>
        <w:t xml:space="preserve"> </w:t>
      </w:r>
      <w:r w:rsidRPr="00113D44">
        <w:rPr>
          <w:rFonts w:eastAsia="Arial Unicode MS"/>
          <w:smallCaps/>
          <w:szCs w:val="20"/>
          <w:lang/>
        </w:rPr>
        <w:t>irrealism, philosophy, reason, Tina syndrome.</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aps/>
          <w:color w:val="000000"/>
          <w:szCs w:val="20"/>
          <w:lang/>
        </w:rPr>
        <w:t>c-</w:t>
      </w:r>
      <w:r w:rsidRPr="00113D44">
        <w:rPr>
          <w:rFonts w:eastAsia="Arial Unicode MS"/>
          <w:b/>
          <w:color w:val="000000"/>
          <w:szCs w:val="20"/>
          <w:lang/>
        </w:rPr>
        <w:t>series</w:t>
      </w:r>
      <w:r w:rsidRPr="00113D44">
        <w:rPr>
          <w:rFonts w:eastAsia="Arial Unicode MS"/>
          <w:color w:val="000000"/>
          <w:szCs w:val="20"/>
          <w:lang/>
        </w:rPr>
        <w:t xml:space="preserve">. See </w:t>
      </w:r>
      <w:r w:rsidRPr="00113D44">
        <w:rPr>
          <w:rFonts w:eastAsia="Arial Unicode MS"/>
          <w:caps/>
          <w:color w:val="000000"/>
          <w:szCs w:val="20"/>
          <w:lang/>
        </w:rPr>
        <w:t>A-</w:t>
      </w:r>
      <w:r w:rsidRPr="00113D44">
        <w:rPr>
          <w:rFonts w:eastAsia="Arial Unicode MS"/>
          <w:color w:val="000000"/>
          <w:szCs w:val="20"/>
          <w:lang/>
        </w:rPr>
        <w:t>Series.</w:t>
      </w:r>
    </w:p>
    <w:p w:rsidR="00D7269D" w:rsidRPr="00113D44" w:rsidRDefault="00D7269D"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CSM (central state materialism)</w:t>
      </w:r>
      <w:r w:rsidRPr="00113D44">
        <w:rPr>
          <w:rFonts w:eastAsia="Arial Unicode MS"/>
          <w:color w:val="000000"/>
          <w:szCs w:val="20"/>
          <w:lang/>
        </w:rPr>
        <w:t>. See</w:t>
      </w:r>
      <w:r w:rsidRPr="00113D44">
        <w:rPr>
          <w:rFonts w:eastAsia="Arial Unicode MS"/>
          <w:smallCaps/>
          <w:color w:val="000000"/>
          <w:szCs w:val="20"/>
          <w:lang/>
        </w:rPr>
        <w:t xml:space="preserve"> mind</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cube, social</w:t>
      </w:r>
      <w:r w:rsidRPr="00113D44">
        <w:rPr>
          <w:rFonts w:eastAsia="Arial Unicode MS"/>
          <w:color w:val="000000"/>
          <w:szCs w:val="20"/>
          <w:lang/>
        </w:rPr>
        <w:t xml:space="preserve">. See </w:t>
      </w:r>
      <w:r w:rsidRPr="00113D44">
        <w:rPr>
          <w:rFonts w:eastAsia="Arial Unicode MS"/>
          <w:smallCaps/>
          <w:color w:val="000000"/>
          <w:szCs w:val="20"/>
          <w:lang/>
        </w:rPr>
        <w:t>social cube</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cultural relativism</w:t>
      </w:r>
      <w:r w:rsidRPr="00113D44">
        <w:rPr>
          <w:rFonts w:eastAsia="Arial Unicode MS"/>
          <w:color w:val="000000"/>
          <w:szCs w:val="20"/>
          <w:lang/>
        </w:rPr>
        <w:t xml:space="preserve">. See </w:t>
      </w:r>
      <w:r w:rsidRPr="00113D44">
        <w:rPr>
          <w:rFonts w:eastAsia="Arial Unicode MS"/>
          <w:smallCaps/>
          <w:color w:val="000000"/>
          <w:szCs w:val="20"/>
          <w:lang/>
        </w:rPr>
        <w:t>hermeneutics, holy trinity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cultural studies</w:t>
      </w:r>
      <w:r w:rsidRPr="00113D44">
        <w:rPr>
          <w:rFonts w:eastAsia="Arial Unicode MS"/>
          <w:color w:val="000000"/>
          <w:szCs w:val="20"/>
          <w:lang/>
        </w:rPr>
        <w:t xml:space="preserve">. See </w:t>
      </w:r>
      <w:r w:rsidRPr="00113D44">
        <w:rPr>
          <w:rFonts w:eastAsia="Arial Unicode MS"/>
          <w:smallCaps/>
          <w:color w:val="000000"/>
          <w:szCs w:val="20"/>
          <w:lang/>
        </w:rPr>
        <w:t>culture</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w:szCs w:val="20"/>
          <w:lang/>
        </w:rPr>
      </w:pPr>
    </w:p>
    <w:p w:rsidR="00305ADC" w:rsidRPr="00113D44" w:rsidRDefault="00305ADC" w:rsidP="00305ADC">
      <w:pPr>
        <w:widowControl w:val="0"/>
        <w:tabs>
          <w:tab w:val="clear" w:pos="284"/>
          <w:tab w:val="left" w:pos="927"/>
          <w:tab w:val="right" w:pos="1313"/>
        </w:tabs>
        <w:suppressAutoHyphens/>
        <w:autoSpaceDE w:val="0"/>
        <w:spacing w:line="100" w:lineRule="atLeast"/>
        <w:rPr>
          <w:szCs w:val="20"/>
          <w:lang/>
        </w:rPr>
      </w:pPr>
      <w:r w:rsidRPr="00113D44">
        <w:rPr>
          <w:b/>
          <w:bCs/>
          <w:szCs w:val="20"/>
          <w:lang/>
        </w:rPr>
        <w:t>c</w:t>
      </w:r>
      <w:r w:rsidRPr="00113D44">
        <w:rPr>
          <w:b/>
          <w:szCs w:val="20"/>
          <w:lang/>
        </w:rPr>
        <w:t>ulture,</w:t>
      </w:r>
      <w:r w:rsidRPr="00113D44">
        <w:rPr>
          <w:szCs w:val="20"/>
          <w:lang/>
        </w:rPr>
        <w:t xml:space="preserve"> </w:t>
      </w:r>
      <w:r w:rsidRPr="00113D44">
        <w:rPr>
          <w:b/>
          <w:szCs w:val="20"/>
          <w:lang/>
        </w:rPr>
        <w:t>cultural analysis</w:t>
      </w:r>
      <w:r w:rsidRPr="00113D44">
        <w:rPr>
          <w:szCs w:val="20"/>
          <w:lang/>
        </w:rPr>
        <w:t xml:space="preserve">. </w:t>
      </w:r>
      <w:r w:rsidRPr="00113D44">
        <w:rPr>
          <w:i/>
          <w:szCs w:val="20"/>
          <w:lang/>
        </w:rPr>
        <w:t>Culture</w:t>
      </w:r>
      <w:r w:rsidRPr="00113D44">
        <w:rPr>
          <w:szCs w:val="20"/>
          <w:lang/>
        </w:rPr>
        <w:t xml:space="preserve"> is an extraordinarily complex term. Among its current senses are ‘civilisation’, ‘ethnicity or heritage’, ‘beliefs and customs’, ‘style, taste or refinement’, and ‘development of thought and expression’. For </w:t>
      </w:r>
      <w:r w:rsidRPr="00113D44">
        <w:rPr>
          <w:caps/>
          <w:szCs w:val="20"/>
          <w:lang/>
        </w:rPr>
        <w:t>cr</w:t>
      </w:r>
      <w:r w:rsidRPr="00113D44">
        <w:rPr>
          <w:szCs w:val="20"/>
          <w:lang/>
        </w:rPr>
        <w:t xml:space="preserve"> this last sense is primary, provided that ‘development’ is understood as involving structures, practices and products that are social and embodied. However, views differ on what that definition entails, and all told, culture is as yet undertheorised within </w:t>
      </w:r>
      <w:r w:rsidRPr="00113D44">
        <w:rPr>
          <w:caps/>
          <w:szCs w:val="20"/>
          <w:lang/>
        </w:rPr>
        <w:t>cr</w:t>
      </w:r>
      <w:r w:rsidRPr="00113D44">
        <w:rPr>
          <w:szCs w:val="20"/>
          <w:lang/>
        </w:rPr>
        <w:t>. This is unfortunate because having such a theory allows one to analyse personal and social identity, feelings, arts, ideology, and other cultural forces that make life experiences meaningful.</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One broad thesis does ground all </w:t>
      </w:r>
      <w:r w:rsidRPr="00113D44">
        <w:rPr>
          <w:rFonts w:eastAsia="Arial Unicode MS"/>
          <w:caps/>
          <w:szCs w:val="20"/>
          <w:lang/>
        </w:rPr>
        <w:t>cr</w:t>
      </w:r>
      <w:r w:rsidRPr="00113D44">
        <w:rPr>
          <w:rFonts w:eastAsia="Arial Unicode MS"/>
          <w:szCs w:val="20"/>
          <w:lang/>
        </w:rPr>
        <w:t xml:space="preserve"> approaches to cultural analysis: culture is </w:t>
      </w:r>
      <w:r w:rsidRPr="00113D44">
        <w:rPr>
          <w:rFonts w:eastAsia="Arial Unicode MS"/>
          <w:i/>
          <w:smallCaps/>
          <w:szCs w:val="20"/>
          <w:lang/>
        </w:rPr>
        <w:t>relatively autonomous</w:t>
      </w:r>
      <w:r w:rsidRPr="00113D44">
        <w:rPr>
          <w:rFonts w:eastAsia="Arial Unicode MS"/>
          <w:szCs w:val="20"/>
          <w:lang/>
        </w:rPr>
        <w:t xml:space="preserve"> from other major social structures. In other words, cultural activities have aspects linking them to social structure</w:t>
      </w:r>
      <w:r w:rsidR="003328ED" w:rsidRPr="00113D44">
        <w:rPr>
          <w:rFonts w:eastAsia="Arial Unicode MS"/>
          <w:szCs w:val="20"/>
          <w:lang/>
        </w:rPr>
        <w:t xml:space="preserve">s such as economic systems and </w:t>
      </w:r>
      <w:r w:rsidRPr="00113D44">
        <w:rPr>
          <w:rFonts w:eastAsia="Arial Unicode MS"/>
          <w:szCs w:val="20"/>
          <w:lang/>
        </w:rPr>
        <w:t xml:space="preserve">gender relations, and to the body, yet culture has its own characteristics which make it irreducible to any other structure: ideas and structures are connected yet not completely bound together. This basic position leaves plenty of room for a variety of approaches, but it also distinguishes a </w:t>
      </w:r>
      <w:r w:rsidRPr="00113D44">
        <w:rPr>
          <w:rFonts w:eastAsia="Arial Unicode MS"/>
          <w:caps/>
          <w:szCs w:val="20"/>
          <w:lang/>
        </w:rPr>
        <w:t>cr</w:t>
      </w:r>
      <w:r w:rsidRPr="00113D44">
        <w:rPr>
          <w:rFonts w:eastAsia="Arial Unicode MS"/>
          <w:szCs w:val="20"/>
          <w:lang/>
        </w:rPr>
        <w:t xml:space="preserve"> approach from deterministic views which make culture purely epiphenomenal, and from post-structuralist analyses asserting that social relations collapse into language. At the same time it allows </w:t>
      </w:r>
      <w:r w:rsidRPr="00113D44">
        <w:rPr>
          <w:rFonts w:eastAsia="Arial Unicode MS"/>
          <w:caps/>
          <w:szCs w:val="20"/>
          <w:lang/>
        </w:rPr>
        <w:t>cr</w:t>
      </w:r>
      <w:r w:rsidRPr="00113D44">
        <w:rPr>
          <w:rFonts w:eastAsia="Arial Unicode MS"/>
          <w:szCs w:val="20"/>
          <w:lang/>
        </w:rPr>
        <w:t xml:space="preserve"> to be receptive to insights that other approaches may offer.</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mallCaps/>
          <w:szCs w:val="20"/>
          <w:lang/>
        </w:rPr>
        <w:t>Post-structuralism</w:t>
      </w:r>
      <w:r w:rsidRPr="00113D44">
        <w:rPr>
          <w:rFonts w:eastAsia="Arial Unicode MS"/>
          <w:szCs w:val="20"/>
          <w:lang/>
        </w:rPr>
        <w:t xml:space="preserve"> (or more broadly, </w:t>
      </w:r>
      <w:r w:rsidRPr="00113D44">
        <w:rPr>
          <w:rFonts w:eastAsia="Arial Unicode MS"/>
          <w:smallCaps/>
          <w:szCs w:val="20"/>
          <w:lang/>
        </w:rPr>
        <w:t>postmodernism</w:t>
      </w:r>
      <w:r w:rsidRPr="00113D44">
        <w:rPr>
          <w:rFonts w:eastAsia="Arial Unicode MS"/>
          <w:szCs w:val="20"/>
          <w:lang/>
        </w:rPr>
        <w:t xml:space="preserve">) undoubtedly dominates the field of cultural analysis at present, although its stranglehold seems to have weakened lately. One of its distinctive theses is that a crucial entity in cultural production is ‘structured like a language’, such as the psyche for Lacan, or society for Giddens. The analogy with language generally becomes a conflation with language, sometimes called the </w:t>
      </w:r>
      <w:r w:rsidRPr="00113D44">
        <w:rPr>
          <w:rFonts w:eastAsia="Arial Unicode MS"/>
          <w:i/>
          <w:szCs w:val="20"/>
          <w:lang/>
        </w:rPr>
        <w:t>linguistic fallacy</w:t>
      </w:r>
      <w:r w:rsidRPr="00113D44">
        <w:rPr>
          <w:rFonts w:eastAsia="Arial Unicode MS"/>
          <w:szCs w:val="20"/>
          <w:lang/>
        </w:rPr>
        <w:t xml:space="preserve">, which is a version of the </w:t>
      </w:r>
      <w:r w:rsidRPr="00113D44">
        <w:rPr>
          <w:rFonts w:eastAsia="Arial Unicode MS"/>
          <w:smallCaps/>
          <w:szCs w:val="20"/>
          <w:lang/>
        </w:rPr>
        <w:t>epistemic fallacy</w:t>
      </w:r>
      <w:r w:rsidRPr="00113D44">
        <w:rPr>
          <w:rFonts w:eastAsia="Arial Unicode MS"/>
          <w:szCs w:val="20"/>
          <w:lang/>
        </w:rPr>
        <w:t xml:space="preserve">. At the heart of this fallacy is the Saussurean concept of </w:t>
      </w:r>
      <w:r w:rsidRPr="00113D44">
        <w:rPr>
          <w:rFonts w:eastAsia="Arial Unicode MS"/>
          <w:smallCaps/>
          <w:szCs w:val="20"/>
          <w:lang/>
        </w:rPr>
        <w:t>signs</w:t>
      </w:r>
      <w:r w:rsidRPr="00113D44">
        <w:rPr>
          <w:rFonts w:eastAsia="Arial Unicode MS"/>
          <w:szCs w:val="20"/>
          <w:lang/>
        </w:rPr>
        <w:t>, which lacks referential connections outside the mind and hence lacks a way for language to be subject to an ‘outside’</w:t>
      </w:r>
      <w:r w:rsidRPr="00113D44">
        <w:rPr>
          <w:rFonts w:eastAsia="Arial Unicode MS"/>
          <w:caps/>
          <w:szCs w:val="20"/>
          <w:lang/>
        </w:rPr>
        <w:t>:</w:t>
      </w:r>
      <w:r w:rsidRPr="00113D44">
        <w:rPr>
          <w:rFonts w:eastAsia="Arial Unicode MS"/>
          <w:szCs w:val="20"/>
          <w:lang/>
        </w:rPr>
        <w:t xml:space="preserve"> instead, the ‘outside’ is wholly subject to language and/or its mode of operation. Nevertheless, just as </w:t>
      </w:r>
      <w:r w:rsidRPr="00113D44">
        <w:rPr>
          <w:rFonts w:eastAsia="Arial Unicode MS"/>
          <w:caps/>
          <w:szCs w:val="20"/>
          <w:lang/>
        </w:rPr>
        <w:t>cr</w:t>
      </w:r>
      <w:r w:rsidRPr="00113D44">
        <w:rPr>
          <w:rFonts w:eastAsia="Arial Unicode MS"/>
          <w:szCs w:val="20"/>
          <w:lang/>
        </w:rPr>
        <w:t xml:space="preserve"> shares certain views with postmodernism, the work of some postmodern thinkers (such as Derrida and Foucault) can contribute to </w:t>
      </w:r>
      <w:r w:rsidRPr="00113D44">
        <w:rPr>
          <w:rFonts w:eastAsia="Arial Unicode MS"/>
          <w:caps/>
          <w:szCs w:val="20"/>
          <w:lang/>
        </w:rPr>
        <w:t>cr</w:t>
      </w:r>
      <w:r w:rsidRPr="00113D44">
        <w:rPr>
          <w:rFonts w:eastAsia="Arial Unicode MS"/>
          <w:szCs w:val="20"/>
          <w:lang/>
        </w:rPr>
        <w:t>.</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There are other predecessors to </w:t>
      </w:r>
      <w:r w:rsidRPr="00113D44">
        <w:rPr>
          <w:rFonts w:eastAsia="Arial Unicode MS"/>
          <w:caps/>
          <w:szCs w:val="20"/>
          <w:lang/>
        </w:rPr>
        <w:t>cr</w:t>
      </w:r>
      <w:r w:rsidRPr="00113D44">
        <w:rPr>
          <w:rFonts w:eastAsia="Arial Unicode MS"/>
          <w:szCs w:val="20"/>
          <w:lang/>
        </w:rPr>
        <w:t xml:space="preserve"> cultural theory. Many draw from Marxism, but mix in other ingredients. One was Raymond Williams</w:t>
      </w:r>
      <w:r w:rsidRPr="00113D44">
        <w:rPr>
          <w:rFonts w:eastAsia="Arial Unicode MS"/>
          <w:lang/>
        </w:rPr>
        <w:t xml:space="preserve"> (1977)</w:t>
      </w:r>
      <w:r w:rsidRPr="00113D44">
        <w:rPr>
          <w:rFonts w:eastAsia="Arial Unicode MS"/>
          <w:szCs w:val="20"/>
          <w:lang/>
        </w:rPr>
        <w:t xml:space="preserve">, who examined culture according to Marxist terms (e.g., forces of production, </w:t>
      </w:r>
      <w:r w:rsidRPr="00113D44">
        <w:rPr>
          <w:rFonts w:eastAsia="Arial Unicode MS"/>
          <w:smallCaps/>
          <w:szCs w:val="20"/>
          <w:lang/>
        </w:rPr>
        <w:t>hegemony</w:t>
      </w:r>
      <w:r w:rsidRPr="00113D44">
        <w:rPr>
          <w:rFonts w:eastAsia="Arial Unicode MS"/>
          <w:szCs w:val="20"/>
          <w:lang/>
        </w:rPr>
        <w:t>), but also developed concepts such as ‘structures of feeling’, which allowed supple analyses that could be sensitive to the qualities of lived experience. The Bakhtin circle’s philosophy of language and theory of the dialogic</w:t>
      </w:r>
      <w:r w:rsidRPr="00113D44">
        <w:rPr>
          <w:rFonts w:eastAsia="Arial Unicode MS"/>
          <w:smallCaps/>
          <w:szCs w:val="20"/>
          <w:lang/>
        </w:rPr>
        <w:t xml:space="preserve"> </w:t>
      </w:r>
      <w:r w:rsidRPr="00113D44">
        <w:rPr>
          <w:rFonts w:eastAsia="Arial Unicode MS"/>
          <w:szCs w:val="20"/>
          <w:lang/>
        </w:rPr>
        <w:t xml:space="preserve">nature of discourse melded Marxism and phenomenology in ways that give them strong kinship with </w:t>
      </w:r>
      <w:r w:rsidRPr="00113D44">
        <w:rPr>
          <w:rFonts w:eastAsia="Arial Unicode MS"/>
          <w:caps/>
          <w:szCs w:val="20"/>
          <w:lang/>
        </w:rPr>
        <w:t>cr</w:t>
      </w:r>
      <w:r w:rsidRPr="00113D44">
        <w:rPr>
          <w:rFonts w:eastAsia="Arial Unicode MS"/>
          <w:szCs w:val="20"/>
          <w:lang/>
        </w:rPr>
        <w:t>. Another seminal thinker is Brecht, who discussed both the interpretation and the purpose of cultural production, and defined artistic realism not as verisimilitude, but rather as the revelation of society’s causal structures. Interestingly, Brecht was a playwright, Bakhtin’s key concept was dialogism, and some of Williams’s major writing is on drama: it seems dialectics has been a part of realist cultural theory from the start.</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Several recent cultural theories have adopted an avowedly realist stance, apparently without any knowledge of </w:t>
      </w:r>
      <w:r w:rsidRPr="00113D44">
        <w:rPr>
          <w:rFonts w:eastAsia="Arial Unicode MS"/>
          <w:caps/>
          <w:szCs w:val="20"/>
          <w:lang/>
        </w:rPr>
        <w:t>cr</w:t>
      </w:r>
      <w:r w:rsidRPr="00113D44">
        <w:rPr>
          <w:rFonts w:eastAsia="Arial Unicode MS"/>
          <w:szCs w:val="20"/>
          <w:lang/>
        </w:rPr>
        <w:t>, but solidly in its stream nevertheless. Mohanty</w:t>
      </w:r>
      <w:r w:rsidRPr="00113D44">
        <w:rPr>
          <w:rFonts w:eastAsia="Arial Unicode MS"/>
          <w:lang/>
        </w:rPr>
        <w:t xml:space="preserve"> (1997)</w:t>
      </w:r>
      <w:r w:rsidRPr="00113D44">
        <w:rPr>
          <w:rFonts w:eastAsia="Arial Unicode MS"/>
          <w:szCs w:val="20"/>
          <w:lang/>
        </w:rPr>
        <w:t xml:space="preserve">, for example, develops a realist concept of the sign, and from there follows an argument leading from a social (and dialogic) theory of language to a defense of multiculturalism (as an aspect of social justice) based not on relativism but on the very fallibility of theory: ‘the realist will favour cultural diversity as </w:t>
      </w:r>
      <w:r w:rsidRPr="00113D44">
        <w:rPr>
          <w:rFonts w:eastAsia="Arial Unicode MS"/>
          <w:i/>
          <w:szCs w:val="20"/>
          <w:lang/>
        </w:rPr>
        <w:t>the best social condition</w:t>
      </w:r>
      <w:r w:rsidRPr="00113D44">
        <w:rPr>
          <w:rFonts w:eastAsia="Arial Unicode MS"/>
          <w:szCs w:val="20"/>
          <w:lang/>
        </w:rPr>
        <w:t xml:space="preserve"> in which objective knowledge about human flourishing might be sought’ (243).</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lastRenderedPageBreak/>
        <w:t xml:space="preserve">There have been several significant efforts toward a specifically </w:t>
      </w:r>
      <w:r w:rsidRPr="00113D44">
        <w:rPr>
          <w:rFonts w:eastAsia="Arial Unicode MS"/>
          <w:caps/>
          <w:szCs w:val="20"/>
          <w:lang/>
        </w:rPr>
        <w:t>cr</w:t>
      </w:r>
      <w:r w:rsidRPr="00113D44">
        <w:rPr>
          <w:rFonts w:eastAsia="Arial Unicode MS"/>
          <w:szCs w:val="20"/>
          <w:lang/>
        </w:rPr>
        <w:t xml:space="preserve"> cultural theory, but they are not all in agreement. For Archer</w:t>
      </w:r>
      <w:r w:rsidRPr="00113D44">
        <w:rPr>
          <w:rFonts w:eastAsia="Arial Unicode MS"/>
          <w:lang/>
        </w:rPr>
        <w:t xml:space="preserve"> (1996)</w:t>
      </w:r>
      <w:r w:rsidRPr="00113D44">
        <w:rPr>
          <w:rFonts w:eastAsia="Arial Unicode MS"/>
          <w:szCs w:val="20"/>
          <w:lang/>
        </w:rPr>
        <w:t>, culture consists of ‘all intelligibilia’ constituting a single ‘Cultural System’. Her analysis is more a sociology of ideas than a fully-fleshed cultural theory; nevertheless she provides major components for such a theory. Two of her positions stand foremost. First, there is an ontological and analytical distinction between culture and agency (and implicitly, between culture and social structure), because culture pertains to logical relations among propositions whereas agency involves causal relations. Consequently, culture is not an epiphenomenon of structures, nor are structures simple cultural (conceptual, linguistic) products, nor are structure and culture so intertwined as to be even conceptually inextricable. Second, culture develops in a cyclical process starting from cultural conditioning, through socio-cultural interactions, to cultural elaboration, which sets the stage for the next cycle. The dynamics of this cycle depend in large part on four possible situational logics among ideas, depending on whether particular ideas are logically compatible or contradictory, and whether they are (historically or socially) independent or inescapably connected to the other. Each of these situations involves social and logical processes that may lead to various types of group formations and disintegrations.</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lang/>
        </w:rPr>
      </w:pPr>
      <w:r w:rsidRPr="00113D44">
        <w:rPr>
          <w:rFonts w:eastAsia="Arial Unicode MS"/>
          <w:szCs w:val="20"/>
          <w:lang/>
        </w:rPr>
        <w:t xml:space="preserve">Archer’s social ontology can be refined into a view that society possesses three distinct strata, namely structures, agents, and discourses, and that each stratum has material, sociological, and meaningful aspects (in different degrees and roles) which interact in various ways. But Archer’s assertion that there is only one ‘Cultural System’ is essentially rationalist: </w:t>
      </w:r>
      <w:r w:rsidRPr="00113D44">
        <w:rPr>
          <w:rFonts w:eastAsia="Arial Unicode MS"/>
          <w:smallCaps/>
          <w:szCs w:val="20"/>
          <w:lang/>
        </w:rPr>
        <w:t>cognitive science</w:t>
      </w:r>
      <w:r w:rsidRPr="00113D44">
        <w:rPr>
          <w:rFonts w:eastAsia="Arial Unicode MS"/>
          <w:szCs w:val="20"/>
          <w:lang/>
        </w:rPr>
        <w:t xml:space="preserve"> has demonstrated that analogical relations are at least as important as logical ones (see </w:t>
      </w:r>
      <w:r w:rsidRPr="00113D44">
        <w:rPr>
          <w:rFonts w:eastAsia="Arial Unicode MS"/>
          <w:smallCaps/>
          <w:szCs w:val="20"/>
          <w:lang/>
        </w:rPr>
        <w:t>signs</w:t>
      </w:r>
      <w:r w:rsidRPr="00113D44">
        <w:rPr>
          <w:rFonts w:eastAsia="Arial Unicode MS"/>
          <w:szCs w:val="20"/>
          <w:lang/>
        </w:rPr>
        <w:t xml:space="preserve">), and that culture is linked to embodiment. The argument has various ramifications for theories about the mind/body connection, the process of cultural creation, agency, and culture as a totality. In particular, the embodied practices involved in a particular social structure – communication – generate discursive strategies pervading much thought and art. Communication structures also provide much of culture’s relative autonomy from other social structures. The role of embodiment and materiality is such that there is not one universal Cultural System, but instead many cultures, often possessing subcultures, which are ‘porous’ to each other: in </w:t>
      </w:r>
      <w:r w:rsidRPr="00113D44">
        <w:rPr>
          <w:rFonts w:eastAsia="Arial Unicode MS"/>
          <w:caps/>
          <w:szCs w:val="20"/>
          <w:lang/>
        </w:rPr>
        <w:t>cr</w:t>
      </w:r>
      <w:r w:rsidRPr="00113D44">
        <w:rPr>
          <w:rFonts w:eastAsia="Arial Unicode MS"/>
          <w:szCs w:val="20"/>
          <w:lang/>
        </w:rPr>
        <w:t xml:space="preserve"> terms, they are open, partial </w:t>
      </w:r>
      <w:r w:rsidRPr="00113D44">
        <w:rPr>
          <w:rFonts w:eastAsia="Arial Unicode MS"/>
          <w:smallCaps/>
          <w:szCs w:val="20"/>
          <w:lang/>
        </w:rPr>
        <w:t>totalities</w:t>
      </w:r>
      <w:r w:rsidRPr="00113D44">
        <w:rPr>
          <w:rFonts w:eastAsia="Arial Unicode MS"/>
          <w:szCs w:val="20"/>
          <w:lang/>
        </w:rPr>
        <w:t>. The point leads straight to Mohanty’s defense of multiculturalism.</w:t>
      </w:r>
      <w:r w:rsidRPr="00113D44">
        <w:rPr>
          <w:rFonts w:eastAsia="Arial Unicode MS"/>
          <w:lang/>
        </w:rPr>
        <w:t xml:space="preserve"> Archer’s own later work on agency (2000) stresses embodiment and materiality but without fully taking on board their implications for the theory of Cultural System.</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Analysing culture in terms of partial totalities is a promising route because it obliges the critical realist to consider both the internal and the external relations of a cultural object (large or small). Consequently many different analytic threads can be pursued and integrated. These include: (1) the object’s internal semiotic or discursive structures (by way of close readings) and its meaning in both its time and ours; (2) the micro-history of cultural agents (producers and audiences) such as their biography, circumstances and purposes of production, relationships with other agents, dialogic activities, and reception practices; and (3) macro-historical analysis of the structural conditions of production and reception, including their connection to larger social structures, the material forces of production, cultural formations, discursive/performance strategies, social positions, institutions, governmental policies, etc.</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Crucially for the </w:t>
      </w:r>
      <w:r w:rsidRPr="00113D44">
        <w:rPr>
          <w:rFonts w:eastAsia="Arial Unicode MS"/>
          <w:lang/>
        </w:rPr>
        <w:t>critical realist</w:t>
      </w:r>
      <w:r w:rsidRPr="00113D44">
        <w:rPr>
          <w:rFonts w:eastAsia="Arial Unicode MS"/>
          <w:szCs w:val="20"/>
          <w:lang/>
        </w:rPr>
        <w:t xml:space="preserve">, these approaches are not independent. One must know about the larger culture in order to interpret a particular cultural product, and thought is highly mediated by social relations, practices, and institutions. Certainly artists’ intentions are significant, since the agent is the most immediate causal power producing the cultural object. But artists act under material, social and discursive preconditions and with given resources. The audience can interpret in its own manner and may even wrest the object from its original context and use it quite differently. Intermediaries such as corporations may disseminate cultural works for their own purposes. In short, the creation and reception of cultural works must ultimately be understood in terms of discourses, agents and structures. Moreover, cultural works have connection to many different discourses (religious, political, philosophical, etc.), agents (individuals, groups and institutions), and social structures (economics, gender, communication, etc.). However, although all of these approaches are needed for a </w:t>
      </w:r>
      <w:r w:rsidRPr="00113D44">
        <w:rPr>
          <w:rFonts w:eastAsia="Arial Unicode MS"/>
          <w:i/>
          <w:szCs w:val="20"/>
          <w:lang/>
        </w:rPr>
        <w:t>complete</w:t>
      </w:r>
      <w:r w:rsidRPr="00113D44">
        <w:rPr>
          <w:rFonts w:eastAsia="Arial Unicode MS"/>
          <w:szCs w:val="20"/>
          <w:lang/>
        </w:rPr>
        <w:t xml:space="preserve"> analysis, to a certain extent individual studies may focus on one aspect or another.</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lang/>
        </w:rPr>
      </w:pPr>
      <w:r w:rsidRPr="00113D44">
        <w:rPr>
          <w:rFonts w:eastAsia="Arial Unicode MS"/>
          <w:szCs w:val="20"/>
          <w:lang/>
        </w:rPr>
        <w:t>But why study culture? Perhaps the concept of partial totality can be deployed here as well. There are intrinsic merits and pleasures in experiencing and interpreting cultural works, and in understanding their place within the larger currents of biography and history. Interpreting a work’s meaning-system and explaining the forces that led to the work’s creation and affected its reception can enrich our experience of it. Reversing perspectives, cultural products can offer insights into the world of their creation or reception. Similarly, one may interpret and explain the overall system of a culture or subculture, which may entail issues of ideology, hegemony, and counter-hegemony. And one may glean from other cultures knowledge of the world unavailable to oneself, to understand more deeply socio-</w:t>
      </w:r>
      <w:r w:rsidRPr="00113D44">
        <w:rPr>
          <w:rFonts w:eastAsia="Arial Unicode MS"/>
          <w:szCs w:val="20"/>
          <w:lang/>
        </w:rPr>
        <w:lastRenderedPageBreak/>
        <w:t xml:space="preserve">cultural structures and dynamics, and thereby expand our view of the reasons for changing the world, ways of doing it, and what might be achieved in the process. See also </w:t>
      </w:r>
      <w:r w:rsidRPr="00113D44">
        <w:rPr>
          <w:rFonts w:eastAsia="Arial Unicode MS"/>
          <w:lang/>
        </w:rPr>
        <w:t xml:space="preserve">Archer </w:t>
      </w:r>
      <w:r w:rsidR="005F51B9">
        <w:rPr>
          <w:rFonts w:eastAsia="Arial Unicode MS"/>
          <w:lang/>
        </w:rPr>
        <w:t>1988/</w:t>
      </w:r>
      <w:r w:rsidRPr="00113D44">
        <w:rPr>
          <w:rFonts w:eastAsia="Arial Unicode MS"/>
          <w:lang/>
        </w:rPr>
        <w:t xml:space="preserve">1996, </w:t>
      </w:r>
      <w:r w:rsidRPr="00113D44">
        <w:rPr>
          <w:rFonts w:eastAsia="Arial Unicode MS"/>
          <w:szCs w:val="20"/>
          <w:lang/>
        </w:rPr>
        <w:t>Bakhtin 1981, Bernard-Donals 1994, Brecht 1964, Chouliaraki &amp; Fairclough 1999</w:t>
      </w:r>
      <w:r w:rsidRPr="00113D44">
        <w:rPr>
          <w:rFonts w:eastAsia="Arial Unicode MS"/>
          <w:lang/>
        </w:rPr>
        <w:t>, Mohanty 1997</w:t>
      </w:r>
      <w:r w:rsidRPr="00113D44">
        <w:rPr>
          <w:rFonts w:eastAsia="Arial Unicode MS"/>
          <w:szCs w:val="20"/>
          <w:lang/>
        </w:rPr>
        <w:t>, Nellhaus 1998, 2000, 2005, Voloshinov 1929</w:t>
      </w:r>
      <w:r w:rsidRPr="00113D44">
        <w:rPr>
          <w:rFonts w:eastAsia="Arial Unicode MS"/>
          <w:lang/>
        </w:rPr>
        <w:t>, Williams 1977.</w:t>
      </w:r>
    </w:p>
    <w:p w:rsidR="00305ADC" w:rsidRPr="00113D44" w:rsidRDefault="00305ADC" w:rsidP="00305ADC">
      <w:pPr>
        <w:widowControl w:val="0"/>
        <w:suppressAutoHyphens/>
        <w:spacing w:line="100" w:lineRule="atLeast"/>
        <w:jc w:val="right"/>
        <w:rPr>
          <w:rFonts w:eastAsia="Arial Unicode MS"/>
          <w:smallCaps/>
          <w:szCs w:val="20"/>
          <w:lang/>
        </w:rPr>
      </w:pP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Tobin Nellhaus</w:t>
      </w:r>
    </w:p>
    <w:p w:rsidR="00305ADC" w:rsidRPr="00113D44" w:rsidRDefault="00305ADC" w:rsidP="00305ADC">
      <w:pPr>
        <w:widowControl w:val="0"/>
        <w:tabs>
          <w:tab w:val="clear" w:pos="284"/>
        </w:tabs>
        <w:suppressAutoHyphens/>
        <w:spacing w:line="100" w:lineRule="atLeast"/>
        <w:rPr>
          <w:bCs/>
          <w:szCs w:val="20"/>
          <w:lang/>
        </w:rPr>
      </w:pPr>
    </w:p>
    <w:p w:rsidR="00305ADC" w:rsidRPr="00113D44" w:rsidRDefault="003A731C" w:rsidP="00305ADC">
      <w:pPr>
        <w:widowControl w:val="0"/>
        <w:tabs>
          <w:tab w:val="clear" w:pos="284"/>
          <w:tab w:val="left" w:pos="-490"/>
        </w:tabs>
        <w:suppressAutoHyphens/>
        <w:spacing w:line="100" w:lineRule="atLeast"/>
        <w:rPr>
          <w:rFonts w:eastAsia="Arial Unicode MS"/>
          <w:i/>
          <w:caps/>
          <w:szCs w:val="20"/>
          <w:lang/>
        </w:rPr>
      </w:pPr>
      <w:r>
        <w:rPr>
          <w:rFonts w:eastAsia="Arial Unicode MS"/>
          <w:szCs w:val="20"/>
          <w:lang/>
        </w:rPr>
        <w:br w:type="page"/>
      </w:r>
      <w:r w:rsidR="00305ADC" w:rsidRPr="00113D44">
        <w:rPr>
          <w:rFonts w:eastAsia="Arial Unicode MS"/>
          <w:caps/>
          <w:szCs w:val="20"/>
          <w:lang/>
        </w:rPr>
        <w:lastRenderedPageBreak/>
        <w:t>d</w:t>
      </w:r>
      <w:r w:rsidR="00305ADC" w:rsidRPr="00113D44">
        <w:rPr>
          <w:rFonts w:eastAsia="Arial Unicode MS"/>
          <w:i/>
          <w:caps/>
          <w:szCs w:val="20"/>
          <w:lang/>
        </w:rPr>
        <w:t xml:space="preserve"> </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aps/>
          <w:color w:val="000000"/>
          <w:szCs w:val="20"/>
          <w:lang/>
        </w:rPr>
        <w:t>4D</w:t>
      </w:r>
      <w:r w:rsidRPr="00113D44">
        <w:rPr>
          <w:rFonts w:eastAsia="Arial Unicode MS"/>
          <w:b/>
          <w:bCs/>
          <w:color w:val="000000"/>
          <w:szCs w:val="20"/>
          <w:lang/>
        </w:rPr>
        <w:t xml:space="preserve"> (fourth dimension)</w:t>
      </w:r>
      <w:r w:rsidRPr="00113D44">
        <w:rPr>
          <w:rFonts w:eastAsia="Arial Unicode MS"/>
          <w:color w:val="000000"/>
          <w:szCs w:val="20"/>
          <w:lang/>
        </w:rPr>
        <w:t xml:space="preserve">. See </w:t>
      </w:r>
      <w:r w:rsidRPr="00113D44">
        <w:rPr>
          <w:rFonts w:eastAsia="Arial Unicode MS"/>
          <w:smallCaps/>
          <w:color w:val="000000"/>
          <w:szCs w:val="20"/>
          <w:lang/>
        </w:rPr>
        <w:t>meld</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r w:rsidRPr="00113D44">
        <w:rPr>
          <w:rFonts w:eastAsia="Arial Unicode MS"/>
          <w:b/>
          <w:bCs/>
          <w:color w:val="000000"/>
          <w:szCs w:val="20"/>
          <w:lang/>
        </w:rPr>
        <w:t>δ node</w:t>
      </w:r>
      <w:r w:rsidRPr="00113D44">
        <w:rPr>
          <w:rFonts w:eastAsia="Arial Unicode MS"/>
          <w:color w:val="000000"/>
          <w:szCs w:val="20"/>
          <w:lang/>
        </w:rPr>
        <w:t xml:space="preserve"> or </w:t>
      </w:r>
      <w:r w:rsidRPr="00113D44">
        <w:rPr>
          <w:rFonts w:eastAsia="Arial Unicode MS"/>
          <w:b/>
          <w:bCs/>
          <w:color w:val="000000"/>
          <w:szCs w:val="20"/>
          <w:lang/>
        </w:rPr>
        <w:t>δ moment</w:t>
      </w:r>
      <w:r w:rsidRPr="00113D44">
        <w:rPr>
          <w:rFonts w:eastAsia="Arial Unicode MS"/>
          <w:iCs/>
          <w:color w:val="000000"/>
          <w:szCs w:val="20"/>
          <w:lang/>
        </w:rPr>
        <w:t xml:space="preserve">. See </w:t>
      </w:r>
      <w:r w:rsidRPr="00113D44">
        <w:rPr>
          <w:rFonts w:eastAsia="Arial Unicode MS"/>
          <w:smallCaps/>
          <w:color w:val="000000"/>
          <w:szCs w:val="20"/>
          <w:lang/>
        </w:rPr>
        <w:t>transition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i/>
          <w:color w:val="000000"/>
          <w:szCs w:val="20"/>
          <w:lang/>
        </w:rPr>
      </w:pPr>
      <w:r w:rsidRPr="00113D44">
        <w:rPr>
          <w:rFonts w:eastAsia="Arial Unicode MS"/>
          <w:b/>
          <w:i/>
          <w:color w:val="000000"/>
          <w:szCs w:val="20"/>
          <w:lang/>
        </w:rPr>
        <w:t>das Bestehende</w:t>
      </w:r>
      <w:r w:rsidRPr="00113D44">
        <w:rPr>
          <w:rFonts w:eastAsia="Arial Unicode MS"/>
          <w:color w:val="000000"/>
          <w:szCs w:val="20"/>
          <w:lang/>
        </w:rPr>
        <w:t xml:space="preserve">. See </w:t>
      </w:r>
      <w:r w:rsidRPr="00113D44">
        <w:rPr>
          <w:rFonts w:eastAsia="Arial Unicode MS"/>
          <w:i/>
          <w:smallCaps/>
          <w:color w:val="000000"/>
          <w:szCs w:val="20"/>
          <w:lang/>
        </w:rPr>
        <w:t>Bestand</w:t>
      </w:r>
      <w:r w:rsidRPr="00113D44">
        <w:rPr>
          <w:rFonts w:eastAsia="Arial Unicode MS"/>
          <w:i/>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bCs/>
          <w:i/>
          <w:i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i/>
          <w:iCs/>
          <w:szCs w:val="20"/>
          <w:lang/>
        </w:rPr>
        <w:t>Dasein</w:t>
      </w:r>
      <w:r w:rsidRPr="00113D44">
        <w:rPr>
          <w:rFonts w:eastAsia="Arial Unicode MS"/>
          <w:b/>
          <w:bCs/>
          <w:szCs w:val="20"/>
          <w:lang/>
        </w:rPr>
        <w:t xml:space="preserve"> </w:t>
      </w:r>
      <w:r w:rsidRPr="00113D44">
        <w:rPr>
          <w:rFonts w:eastAsia="Arial Unicode MS"/>
          <w:szCs w:val="20"/>
          <w:lang/>
        </w:rPr>
        <w:t>(</w:t>
      </w:r>
      <w:smartTag w:uri="urn:schemas-microsoft-com:office:smarttags" w:element="country-region">
        <w:smartTag w:uri="urn:schemas-microsoft-com:office:smarttags" w:element="place">
          <w:r w:rsidRPr="00113D44">
            <w:rPr>
              <w:rFonts w:eastAsia="Arial Unicode MS"/>
              <w:szCs w:val="20"/>
              <w:lang/>
            </w:rPr>
            <w:t>Ger.</w:t>
          </w:r>
        </w:smartTag>
      </w:smartTag>
      <w:r w:rsidRPr="00113D44">
        <w:rPr>
          <w:rFonts w:eastAsia="Arial Unicode MS"/>
          <w:szCs w:val="20"/>
          <w:lang/>
        </w:rPr>
        <w:t xml:space="preserve">, to be there, to exist). Used as a noun by Hegel and Heidegger to signify determinate being and human being in time, respectively. (The later) Bhaskar’s usage is similar to Hegel’s, but whereas in Hegel it is the intrinsic cosmic structure of logical necessity that comes to self-realisation in </w:t>
      </w:r>
      <w:r w:rsidRPr="00113D44">
        <w:rPr>
          <w:rFonts w:eastAsia="Arial Unicode MS"/>
          <w:i/>
          <w:iCs/>
          <w:szCs w:val="20"/>
          <w:lang/>
        </w:rPr>
        <w:t>Dasein</w:t>
      </w:r>
      <w:r w:rsidRPr="00113D44">
        <w:rPr>
          <w:rFonts w:eastAsia="Arial Unicode MS"/>
          <w:szCs w:val="20"/>
          <w:lang/>
        </w:rPr>
        <w:t>, in Bhaskar it is the open process of potentiality that contingently does so.</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b/>
          <w:szCs w:val="20"/>
          <w:lang/>
        </w:rPr>
      </w:pPr>
      <w:r w:rsidRPr="00113D44">
        <w:rPr>
          <w:rFonts w:eastAsia="Arial Unicode MS"/>
          <w:b/>
          <w:caps/>
          <w:szCs w:val="20"/>
          <w:lang/>
        </w:rPr>
        <w:t>dcr</w:t>
      </w:r>
      <w:r w:rsidR="00CB0C80" w:rsidRPr="00113D44">
        <w:rPr>
          <w:rFonts w:eastAsia="Arial Unicode MS"/>
          <w:szCs w:val="20"/>
          <w:lang/>
        </w:rPr>
        <w:t>. Acronym for</w:t>
      </w:r>
      <w:r w:rsidRPr="00113D44">
        <w:rPr>
          <w:rFonts w:eastAsia="Arial Unicode MS"/>
          <w:smallCaps/>
          <w:szCs w:val="20"/>
          <w:lang/>
        </w:rPr>
        <w:t xml:space="preserve"> dialectical critical realism</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DEA</w:t>
      </w:r>
      <w:r w:rsidRPr="00113D44">
        <w:rPr>
          <w:rFonts w:eastAsia="Arial Unicode MS"/>
          <w:color w:val="000000"/>
          <w:szCs w:val="20"/>
          <w:lang/>
        </w:rPr>
        <w:t xml:space="preserve"> &amp; </w:t>
      </w:r>
      <w:r w:rsidRPr="00113D44">
        <w:rPr>
          <w:rFonts w:eastAsia="Arial Unicode MS"/>
          <w:b/>
          <w:bCs/>
          <w:color w:val="000000"/>
          <w:szCs w:val="20"/>
          <w:lang/>
        </w:rPr>
        <w:t>DET models</w:t>
      </w:r>
      <w:r w:rsidRPr="00113D44">
        <w:rPr>
          <w:rFonts w:eastAsia="Arial Unicode MS"/>
          <w:color w:val="000000"/>
          <w:szCs w:val="20"/>
          <w:lang/>
        </w:rPr>
        <w:t xml:space="preserve">. Moral reasoning is a species of practical reasoning or problem-solving. In the </w:t>
      </w:r>
      <w:r w:rsidRPr="00113D44">
        <w:rPr>
          <w:rFonts w:eastAsia="Arial Unicode MS"/>
          <w:i/>
          <w:iCs/>
          <w:color w:val="000000"/>
          <w:szCs w:val="20"/>
          <w:lang/>
        </w:rPr>
        <w:t>DEA model of practical reasoning</w:t>
      </w:r>
      <w:r w:rsidRPr="00113D44">
        <w:rPr>
          <w:rFonts w:eastAsia="Arial Unicode MS"/>
          <w:color w:val="000000"/>
          <w:szCs w:val="20"/>
          <w:lang/>
        </w:rPr>
        <w:t xml:space="preserve"> we </w:t>
      </w:r>
      <w:r w:rsidRPr="00113D44">
        <w:rPr>
          <w:rFonts w:eastAsia="Arial Unicode MS"/>
          <w:i/>
          <w:iCs/>
          <w:color w:val="000000"/>
          <w:szCs w:val="20"/>
          <w:lang/>
        </w:rPr>
        <w:t>d</w:t>
      </w:r>
      <w:r w:rsidRPr="00113D44">
        <w:rPr>
          <w:rFonts w:eastAsia="Arial Unicode MS"/>
          <w:color w:val="000000"/>
          <w:szCs w:val="20"/>
          <w:lang/>
        </w:rPr>
        <w:t xml:space="preserve">iagnose a problem, </w:t>
      </w:r>
      <w:r w:rsidRPr="00113D44">
        <w:rPr>
          <w:rFonts w:eastAsia="Arial Unicode MS"/>
          <w:i/>
          <w:iCs/>
          <w:color w:val="000000"/>
          <w:szCs w:val="20"/>
          <w:lang/>
        </w:rPr>
        <w:t>e</w:t>
      </w:r>
      <w:r w:rsidRPr="00113D44">
        <w:rPr>
          <w:rFonts w:eastAsia="Arial Unicode MS"/>
          <w:color w:val="000000"/>
          <w:szCs w:val="20"/>
          <w:lang/>
        </w:rPr>
        <w:t xml:space="preserve">xplain it and </w:t>
      </w:r>
      <w:r w:rsidRPr="00113D44">
        <w:rPr>
          <w:rFonts w:eastAsia="Arial Unicode MS"/>
          <w:i/>
          <w:iCs/>
          <w:color w:val="000000"/>
          <w:szCs w:val="20"/>
          <w:lang/>
        </w:rPr>
        <w:t>a</w:t>
      </w:r>
      <w:r w:rsidRPr="00113D44">
        <w:rPr>
          <w:rFonts w:eastAsia="Arial Unicode MS"/>
          <w:color w:val="000000"/>
          <w:szCs w:val="20"/>
          <w:lang/>
        </w:rPr>
        <w:t xml:space="preserve">ct to resolve it. In the </w:t>
      </w:r>
      <w:r w:rsidRPr="00113D44">
        <w:rPr>
          <w:rFonts w:eastAsia="Arial Unicode MS"/>
          <w:i/>
          <w:iCs/>
          <w:color w:val="000000"/>
          <w:szCs w:val="20"/>
          <w:lang/>
        </w:rPr>
        <w:t>DET model of normative change</w:t>
      </w:r>
      <w:r w:rsidRPr="00113D44">
        <w:rPr>
          <w:rFonts w:eastAsia="Arial Unicode MS"/>
          <w:color w:val="000000"/>
          <w:szCs w:val="20"/>
          <w:lang/>
        </w:rPr>
        <w:t xml:space="preserve"> we </w:t>
      </w:r>
      <w:r w:rsidRPr="00113D44">
        <w:rPr>
          <w:rFonts w:eastAsia="Arial Unicode MS"/>
          <w:i/>
          <w:iCs/>
          <w:color w:val="000000"/>
          <w:szCs w:val="20"/>
          <w:lang/>
        </w:rPr>
        <w:t>d</w:t>
      </w:r>
      <w:r w:rsidRPr="00113D44">
        <w:rPr>
          <w:rFonts w:eastAsia="Arial Unicode MS"/>
          <w:color w:val="000000"/>
          <w:szCs w:val="20"/>
          <w:lang/>
        </w:rPr>
        <w:t xml:space="preserve">escribe, </w:t>
      </w:r>
      <w:r w:rsidRPr="00113D44">
        <w:rPr>
          <w:rFonts w:eastAsia="Arial Unicode MS"/>
          <w:i/>
          <w:iCs/>
          <w:color w:val="000000"/>
          <w:szCs w:val="20"/>
          <w:lang/>
        </w:rPr>
        <w:t>e</w:t>
      </w:r>
      <w:r w:rsidRPr="00113D44">
        <w:rPr>
          <w:rFonts w:eastAsia="Arial Unicode MS"/>
          <w:color w:val="000000"/>
          <w:szCs w:val="20"/>
          <w:lang/>
        </w:rPr>
        <w:t xml:space="preserve">xplain and </w:t>
      </w:r>
      <w:r w:rsidRPr="00113D44">
        <w:rPr>
          <w:rFonts w:eastAsia="Arial Unicode MS"/>
          <w:i/>
          <w:iCs/>
          <w:color w:val="000000"/>
          <w:szCs w:val="20"/>
          <w:lang/>
        </w:rPr>
        <w:t>t</w:t>
      </w:r>
      <w:r w:rsidRPr="00113D44">
        <w:rPr>
          <w:rFonts w:eastAsia="Arial Unicode MS"/>
          <w:color w:val="000000"/>
          <w:szCs w:val="20"/>
          <w:lang/>
        </w:rPr>
        <w:t xml:space="preserve">ransform actually existing morality. Both will depend upon the pure and applied models of </w:t>
      </w:r>
      <w:r w:rsidRPr="00113D44">
        <w:rPr>
          <w:rFonts w:eastAsia="Arial Unicode MS"/>
          <w:smallCaps/>
          <w:color w:val="000000"/>
          <w:szCs w:val="20"/>
          <w:lang/>
        </w:rPr>
        <w:t>explanation</w:t>
      </w:r>
      <w:r w:rsidRPr="00113D44">
        <w:rPr>
          <w:rFonts w:eastAsia="Arial Unicode MS"/>
          <w:color w:val="000000"/>
          <w:szCs w:val="20"/>
          <w:lang/>
        </w:rPr>
        <w:t xml:space="preserve"> of theoretical reason (DREI[C] and RRREI[C])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260-1).</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521AA6"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r w:rsidRPr="00113D44">
        <w:rPr>
          <w:rFonts w:eastAsia="Arial Unicode MS"/>
          <w:b/>
          <w:bCs/>
          <w:color w:val="000000"/>
          <w:szCs w:val="20"/>
          <w:lang/>
        </w:rPr>
        <w:t>de-agentification</w:t>
      </w:r>
      <w:r w:rsidRPr="00113D44">
        <w:rPr>
          <w:rFonts w:eastAsia="Arial Unicode MS"/>
          <w:bCs/>
          <w:color w:val="000000"/>
          <w:szCs w:val="20"/>
          <w:lang/>
        </w:rPr>
        <w:t>.</w:t>
      </w:r>
      <w:r w:rsidR="00521AA6" w:rsidRPr="00113D44">
        <w:rPr>
          <w:rFonts w:eastAsia="Arial Unicode MS"/>
          <w:b/>
          <w:bCs/>
          <w:color w:val="000000"/>
          <w:szCs w:val="20"/>
          <w:lang/>
        </w:rPr>
        <w:t xml:space="preserve"> </w:t>
      </w:r>
      <w:r w:rsidR="00521AA6" w:rsidRPr="00113D44">
        <w:rPr>
          <w:rFonts w:eastAsia="Arial Unicode MS"/>
          <w:bCs/>
          <w:color w:val="000000"/>
          <w:szCs w:val="20"/>
          <w:lang/>
        </w:rPr>
        <w:t xml:space="preserve">See </w:t>
      </w:r>
      <w:r w:rsidR="00521AA6" w:rsidRPr="00113D44">
        <w:rPr>
          <w:rFonts w:eastAsia="Arial Unicode MS"/>
          <w:bCs/>
          <w:smallCaps/>
          <w:color w:val="000000"/>
          <w:szCs w:val="20"/>
          <w:lang/>
        </w:rPr>
        <w:t>agentification.</w:t>
      </w:r>
    </w:p>
    <w:p w:rsidR="00305ADC" w:rsidRPr="00113D44" w:rsidRDefault="00305ADC" w:rsidP="00305ADC">
      <w:pPr>
        <w:widowControl w:val="0"/>
        <w:tabs>
          <w:tab w:val="clear" w:pos="284"/>
        </w:tabs>
        <w:suppressAutoHyphens/>
        <w:spacing w:line="100" w:lineRule="atLeast"/>
        <w:jc w:val="lef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color w:val="000000"/>
          <w:szCs w:val="20"/>
          <w:lang/>
        </w:rPr>
        <w:t>de-alienation</w:t>
      </w:r>
      <w:r w:rsidRPr="00113D44">
        <w:rPr>
          <w:rFonts w:eastAsia="Arial Unicode MS"/>
          <w:color w:val="000000"/>
          <w:szCs w:val="20"/>
          <w:lang/>
        </w:rPr>
        <w:t xml:space="preserve">. See </w:t>
      </w:r>
      <w:r w:rsidRPr="00113D44">
        <w:rPr>
          <w:rFonts w:eastAsia="Arial Unicode MS"/>
          <w:smallCaps/>
          <w:color w:val="000000"/>
          <w:szCs w:val="20"/>
          <w:lang/>
        </w:rPr>
        <w:t>alienation, dialectic of de-alienation, emancipatory axiology, problem of alienation.</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color w:val="000000"/>
          <w:szCs w:val="20"/>
          <w:lang/>
        </w:rPr>
        <w:t>decentrification, decentring</w:t>
      </w:r>
      <w:r w:rsidRPr="00113D44">
        <w:rPr>
          <w:rFonts w:eastAsia="Arial Unicode MS"/>
          <w:color w:val="000000"/>
          <w:szCs w:val="20"/>
          <w:lang/>
        </w:rPr>
        <w:t xml:space="preserve">. See </w:t>
      </w:r>
      <w:r w:rsidRPr="00113D44">
        <w:rPr>
          <w:rFonts w:eastAsia="Arial Unicode MS"/>
          <w:smallCaps/>
          <w:color w:val="000000"/>
          <w:szCs w:val="20"/>
          <w:lang/>
        </w:rPr>
        <w:t>centrism</w:t>
      </w:r>
      <w:r w:rsidRPr="00113D44">
        <w:rPr>
          <w:smallCaps/>
          <w:color w:val="000000"/>
          <w:szCs w:val="20"/>
          <w:lang/>
        </w:rPr>
        <w:t xml:space="preserve"> etc.</w:t>
      </w:r>
      <w:r w:rsidRPr="00113D44">
        <w:rPr>
          <w:rFonts w:eastAsia="Arial Unicode MS"/>
          <w:smallCaps/>
          <w:color w:val="000000"/>
          <w:szCs w:val="20"/>
          <w:lang/>
        </w:rPr>
        <w:t>, problem of agency.</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decisionism</w:t>
      </w:r>
      <w:r w:rsidRPr="00113D44">
        <w:rPr>
          <w:rFonts w:eastAsia="Arial Unicode MS"/>
          <w:color w:val="000000"/>
          <w:szCs w:val="20"/>
          <w:lang/>
        </w:rPr>
        <w:t xml:space="preserve">. See </w:t>
      </w:r>
      <w:r w:rsidRPr="00113D44">
        <w:rPr>
          <w:rFonts w:eastAsia="Arial Unicode MS"/>
          <w:smallCaps/>
          <w:color w:val="000000"/>
          <w:szCs w:val="20"/>
          <w:lang/>
        </w:rPr>
        <w:t>ethical ideologies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Cs/>
          <w:smallCaps/>
          <w:color w:val="000000"/>
          <w:szCs w:val="20"/>
          <w:lang/>
        </w:rPr>
      </w:pPr>
      <w:r w:rsidRPr="00113D44">
        <w:rPr>
          <w:rFonts w:eastAsia="Arial Unicode MS"/>
          <w:b/>
          <w:bCs/>
          <w:color w:val="000000"/>
          <w:szCs w:val="20"/>
          <w:lang/>
        </w:rPr>
        <w:t>deconstruction</w:t>
      </w:r>
      <w:r w:rsidRPr="00113D44">
        <w:rPr>
          <w:rFonts w:eastAsia="Arial Unicode MS"/>
          <w:bCs/>
          <w:color w:val="000000"/>
          <w:szCs w:val="20"/>
          <w:lang/>
        </w:rPr>
        <w:t xml:space="preserve">. See </w:t>
      </w:r>
      <w:r w:rsidRPr="00113D44">
        <w:rPr>
          <w:rFonts w:eastAsia="Arial Unicode MS"/>
          <w:bCs/>
          <w:smallCaps/>
          <w:color w:val="000000"/>
          <w:szCs w:val="20"/>
          <w:lang/>
        </w:rPr>
        <w:t>dialectical comment, hermeneutics, post-structuralism, rational reconstruction.</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deductive-nomological (</w:t>
      </w:r>
      <w:r w:rsidRPr="00113D44">
        <w:rPr>
          <w:rFonts w:eastAsia="Arial Unicode MS"/>
          <w:b/>
          <w:bCs/>
          <w:i/>
          <w:caps/>
          <w:color w:val="000000"/>
          <w:szCs w:val="20"/>
          <w:lang/>
        </w:rPr>
        <w:t>D-N</w:t>
      </w:r>
      <w:r w:rsidRPr="00113D44">
        <w:rPr>
          <w:rFonts w:eastAsia="Arial Unicode MS"/>
          <w:b/>
          <w:bCs/>
          <w:color w:val="000000"/>
          <w:szCs w:val="20"/>
          <w:lang/>
        </w:rPr>
        <w:t>) model of explanation</w:t>
      </w:r>
      <w:r w:rsidRPr="00113D44">
        <w:rPr>
          <w:rFonts w:eastAsia="Arial Unicode MS"/>
          <w:bCs/>
          <w:color w:val="000000"/>
          <w:szCs w:val="20"/>
          <w:lang/>
        </w:rPr>
        <w:t>. See</w:t>
      </w:r>
      <w:r w:rsidRPr="00113D44">
        <w:rPr>
          <w:rFonts w:eastAsia="Arial Unicode MS"/>
          <w:bCs/>
          <w:smallCaps/>
          <w:color w:val="000000"/>
          <w:szCs w:val="20"/>
          <w:lang/>
        </w:rPr>
        <w:t xml:space="preserve"> </w:t>
      </w:r>
      <w:r w:rsidRPr="00113D44">
        <w:rPr>
          <w:rFonts w:eastAsia="Arial Unicode MS"/>
          <w:smallCaps/>
          <w:color w:val="000000"/>
          <w:szCs w:val="20"/>
          <w:lang/>
        </w:rPr>
        <w:t>explanation, social structure.</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deduction</w:t>
      </w:r>
      <w:r w:rsidRPr="00113D44">
        <w:rPr>
          <w:rFonts w:eastAsia="Arial Unicode MS"/>
          <w:bCs/>
          <w:color w:val="000000"/>
          <w:szCs w:val="20"/>
          <w:lang/>
        </w:rPr>
        <w:t xml:space="preserve">, </w:t>
      </w:r>
      <w:r w:rsidRPr="00113D44">
        <w:rPr>
          <w:rFonts w:eastAsia="Arial Unicode MS"/>
          <w:b/>
          <w:bCs/>
          <w:color w:val="000000"/>
          <w:szCs w:val="20"/>
          <w:lang/>
        </w:rPr>
        <w:t>deductivism</w:t>
      </w:r>
      <w:r w:rsidRPr="00113D44">
        <w:rPr>
          <w:rFonts w:eastAsia="Arial Unicode MS"/>
          <w:bCs/>
          <w:color w:val="000000"/>
          <w:szCs w:val="20"/>
          <w:lang/>
        </w:rPr>
        <w:t xml:space="preserve">. See </w:t>
      </w:r>
      <w:r w:rsidRPr="00113D44">
        <w:rPr>
          <w:rFonts w:eastAsia="Arial Unicode MS"/>
          <w:smallCaps/>
          <w:color w:val="000000"/>
          <w:szCs w:val="20"/>
          <w:lang/>
        </w:rPr>
        <w:t>explanation, inference.</w:t>
      </w:r>
    </w:p>
    <w:p w:rsidR="000D22BC" w:rsidRPr="00113D44" w:rsidRDefault="000D22B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de-evaluation of reality</w:t>
      </w:r>
      <w:r w:rsidRPr="00113D44">
        <w:rPr>
          <w:rFonts w:eastAsia="Arial Unicode MS"/>
          <w:color w:val="000000"/>
          <w:szCs w:val="20"/>
          <w:lang/>
        </w:rPr>
        <w:t xml:space="preserve">. See </w:t>
      </w:r>
      <w:r w:rsidRPr="00113D44">
        <w:rPr>
          <w:rFonts w:eastAsia="Arial Unicode MS"/>
          <w:smallCaps/>
          <w:color w:val="000000"/>
          <w:szCs w:val="20"/>
          <w:lang/>
        </w:rPr>
        <w:t>alienation, dialectic of morality, naturalistic aka anti-naturalistic fallacy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defense mechanism</w:t>
      </w:r>
      <w:r w:rsidRPr="00113D44">
        <w:rPr>
          <w:rFonts w:eastAsia="Arial Unicode MS"/>
          <w:color w:val="000000"/>
          <w:szCs w:val="20"/>
          <w:lang/>
        </w:rPr>
        <w:t xml:space="preserve">. See </w:t>
      </w:r>
      <w:r w:rsidRPr="00113D44">
        <w:rPr>
          <w:rFonts w:eastAsia="Arial Unicode MS"/>
          <w:smallCaps/>
          <w:szCs w:val="20"/>
          <w:lang/>
        </w:rPr>
        <w:t>metaphysical lambda (</w:t>
      </w:r>
      <w:r w:rsidRPr="00113D44">
        <w:rPr>
          <w:rFonts w:eastAsia="Arial Unicode MS"/>
          <w:szCs w:val="20"/>
          <w:lang/>
        </w:rPr>
        <w:t>λ</w:t>
      </w:r>
      <w:r w:rsidRPr="00113D44">
        <w:rPr>
          <w:rFonts w:eastAsia="Arial Unicode MS"/>
          <w:smallCaps/>
          <w:szCs w:val="20"/>
          <w:lang/>
        </w:rPr>
        <w:t xml:space="preserve">) clause, </w:t>
      </w:r>
      <w:r w:rsidRPr="00113D44">
        <w:rPr>
          <w:rFonts w:eastAsia="Arial Unicode MS"/>
          <w:smallCaps/>
          <w:color w:val="000000"/>
          <w:szCs w:val="20"/>
          <w:lang/>
        </w:rPr>
        <w:t>Tina syndrome.</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definition</w:t>
      </w:r>
      <w:r w:rsidRPr="00113D44">
        <w:rPr>
          <w:rFonts w:eastAsia="Arial Unicode MS"/>
          <w:szCs w:val="20"/>
          <w:lang/>
        </w:rPr>
        <w:t xml:space="preserve">. A </w:t>
      </w:r>
      <w:r w:rsidRPr="00113D44">
        <w:rPr>
          <w:rFonts w:eastAsia="Arial Unicode MS"/>
          <w:i/>
          <w:iCs/>
          <w:szCs w:val="20"/>
          <w:lang/>
        </w:rPr>
        <w:t xml:space="preserve">nominal definition </w:t>
      </w:r>
      <w:r w:rsidRPr="00113D44">
        <w:rPr>
          <w:rFonts w:eastAsia="Arial Unicode MS"/>
          <w:szCs w:val="20"/>
          <w:lang/>
        </w:rPr>
        <w:t xml:space="preserve">(not to be confused with </w:t>
      </w:r>
      <w:r w:rsidRPr="00113D44">
        <w:rPr>
          <w:rFonts w:eastAsia="Arial Unicode MS"/>
          <w:i/>
          <w:iCs/>
          <w:szCs w:val="20"/>
          <w:lang/>
        </w:rPr>
        <w:t xml:space="preserve">nominal essence </w:t>
      </w:r>
      <w:r w:rsidRPr="00113D44">
        <w:rPr>
          <w:rFonts w:eastAsia="Arial Unicode MS"/>
          <w:szCs w:val="20"/>
          <w:lang/>
        </w:rPr>
        <w:t xml:space="preserve">[see </w:t>
      </w:r>
      <w:r w:rsidRPr="00113D44">
        <w:rPr>
          <w:rFonts w:eastAsia="Arial Unicode MS"/>
          <w:smallCaps/>
          <w:szCs w:val="20"/>
          <w:lang/>
        </w:rPr>
        <w:t>natural kind</w:t>
      </w:r>
      <w:r w:rsidRPr="00113D44">
        <w:rPr>
          <w:rFonts w:eastAsia="Arial Unicode MS"/>
          <w:szCs w:val="20"/>
          <w:lang/>
        </w:rPr>
        <w:t xml:space="preserve">]) specifies the meaning of a linguistic expression, typically in terms of actualistically understood characteristics or manifest appearance: e.g., ‘yellow malleable metal’ for ‘gold’. Realists commonly use it to mean a provisional working definition at the outset of an inquiry – the object as conceptualised in the existing literature. If the enquiry is successful, the nominal definition is recast, at the Leibnizian stage of the </w:t>
      </w:r>
      <w:r w:rsidRPr="00113D44">
        <w:rPr>
          <w:rFonts w:eastAsia="Arial Unicode MS"/>
          <w:smallCaps/>
          <w:szCs w:val="20"/>
          <w:lang/>
        </w:rPr>
        <w:t>epistemological dialectic</w:t>
      </w:r>
      <w:r w:rsidRPr="00113D44">
        <w:rPr>
          <w:rFonts w:eastAsia="Arial Unicode MS"/>
          <w:szCs w:val="20"/>
          <w:lang/>
        </w:rPr>
        <w:t xml:space="preserve">, to provide a </w:t>
      </w:r>
      <w:r w:rsidRPr="00113D44">
        <w:rPr>
          <w:rFonts w:eastAsia="Arial Unicode MS"/>
          <w:i/>
          <w:iCs/>
          <w:szCs w:val="20"/>
          <w:lang/>
        </w:rPr>
        <w:t xml:space="preserve">real definition </w:t>
      </w:r>
      <w:r w:rsidRPr="00113D44">
        <w:rPr>
          <w:rFonts w:eastAsia="Arial Unicode MS"/>
          <w:szCs w:val="20"/>
          <w:lang/>
        </w:rPr>
        <w:t xml:space="preserve">capturing the essential structure or </w:t>
      </w:r>
      <w:r w:rsidRPr="00113D44">
        <w:rPr>
          <w:rFonts w:eastAsia="Arial Unicode MS"/>
          <w:smallCaps/>
          <w:szCs w:val="20"/>
          <w:lang/>
        </w:rPr>
        <w:t>alethic</w:t>
      </w:r>
      <w:r w:rsidRPr="00113D44">
        <w:rPr>
          <w:rFonts w:eastAsia="Arial Unicode MS"/>
          <w:caps/>
          <w:szCs w:val="20"/>
          <w:lang/>
        </w:rPr>
        <w:t xml:space="preserve"> </w:t>
      </w:r>
      <w:r w:rsidRPr="00113D44">
        <w:rPr>
          <w:rFonts w:eastAsia="Arial Unicode MS"/>
          <w:szCs w:val="20"/>
          <w:lang/>
        </w:rPr>
        <w:t xml:space="preserve">truth of the thing: e.g., ‘element with atomic number 79’ for ‘gold’. It specifies a reason distinct from, but explanatory of, the corrected initial description, which instantiates </w:t>
      </w:r>
      <w:r w:rsidRPr="00113D44">
        <w:rPr>
          <w:rFonts w:eastAsia="Arial Unicode MS"/>
          <w:i/>
          <w:iCs/>
          <w:szCs w:val="20"/>
          <w:lang/>
        </w:rPr>
        <w:t>natural</w:t>
      </w:r>
      <w:r w:rsidRPr="00113D44">
        <w:rPr>
          <w:rFonts w:eastAsia="Arial Unicode MS"/>
          <w:i/>
          <w:iCs/>
          <w:smallCaps/>
          <w:szCs w:val="20"/>
          <w:lang/>
        </w:rPr>
        <w:t xml:space="preserve"> </w:t>
      </w:r>
      <w:r w:rsidRPr="00113D44">
        <w:rPr>
          <w:rFonts w:eastAsia="Arial Unicode MS"/>
          <w:i/>
          <w:iCs/>
          <w:szCs w:val="20"/>
          <w:lang/>
        </w:rPr>
        <w:t>necessity</w:t>
      </w:r>
      <w:r w:rsidRPr="00113D44">
        <w:rPr>
          <w:rFonts w:eastAsia="Arial Unicode MS"/>
          <w:szCs w:val="20"/>
          <w:lang/>
        </w:rPr>
        <w:t xml:space="preserve"> and may provide the basis for its definition as a </w:t>
      </w:r>
      <w:r w:rsidRPr="00113D44">
        <w:rPr>
          <w:rFonts w:eastAsia="Arial Unicode MS"/>
          <w:i/>
          <w:iCs/>
          <w:szCs w:val="20"/>
          <w:lang/>
        </w:rPr>
        <w:t>natural kind</w:t>
      </w:r>
      <w:r w:rsidRPr="00113D44">
        <w:rPr>
          <w:rFonts w:eastAsia="Arial Unicode MS"/>
          <w:szCs w:val="20"/>
          <w:lang/>
        </w:rPr>
        <w:t xml:space="preserve">. On the </w:t>
      </w:r>
      <w:r w:rsidRPr="00113D44">
        <w:rPr>
          <w:rFonts w:eastAsia="Arial Unicode MS"/>
          <w:caps/>
          <w:szCs w:val="20"/>
          <w:lang/>
        </w:rPr>
        <w:t>cr</w:t>
      </w:r>
      <w:r w:rsidRPr="00113D44">
        <w:rPr>
          <w:rFonts w:eastAsia="Arial Unicode MS"/>
          <w:szCs w:val="20"/>
          <w:lang/>
        </w:rPr>
        <w:t xml:space="preserve"> account real definition plays a crucial role in the epistemological dialectic of any science, including social science. The real definitions of a science constitute its fundamental theoretical principles.</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de-geo-historicisation</w:t>
      </w:r>
      <w:r w:rsidRPr="00113D44">
        <w:rPr>
          <w:rFonts w:eastAsia="Arial Unicode MS"/>
          <w:bCs/>
          <w:szCs w:val="20"/>
          <w:lang/>
        </w:rPr>
        <w:t>.</w:t>
      </w:r>
      <w:r w:rsidRPr="00113D44">
        <w:rPr>
          <w:rFonts w:eastAsia="Arial Unicode MS"/>
          <w:szCs w:val="20"/>
          <w:lang/>
        </w:rPr>
        <w:t xml:space="preserve"> See </w:t>
      </w:r>
      <w:r w:rsidRPr="00113D44">
        <w:rPr>
          <w:rFonts w:eastAsia="Arial Unicode MS"/>
          <w:smallCaps/>
          <w:szCs w:val="20"/>
          <w:lang/>
        </w:rPr>
        <w:t>geo-history</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color w:val="000000"/>
          <w:szCs w:val="20"/>
          <w:lang/>
        </w:rPr>
        <w:t>deictic</w:t>
      </w:r>
      <w:r w:rsidRPr="00113D44">
        <w:rPr>
          <w:rFonts w:eastAsia="Arial Unicode MS"/>
          <w:bCs/>
          <w:color w:val="000000"/>
          <w:szCs w:val="20"/>
          <w:lang/>
        </w:rPr>
        <w:t xml:space="preserve">. See </w:t>
      </w:r>
      <w:r w:rsidRPr="00113D44">
        <w:rPr>
          <w:rFonts w:eastAsia="Arial Unicode MS"/>
          <w:smallCaps/>
          <w:color w:val="000000"/>
          <w:szCs w:val="20"/>
          <w:lang/>
        </w:rPr>
        <w:t>apodeictic.</w:t>
      </w:r>
    </w:p>
    <w:p w:rsidR="00305ADC" w:rsidRPr="00113D44" w:rsidRDefault="00305ADC" w:rsidP="00305ADC">
      <w:pPr>
        <w:widowControl w:val="0"/>
        <w:tabs>
          <w:tab w:val="clear" w:pos="284"/>
        </w:tabs>
        <w:suppressAutoHyphens/>
        <w:spacing w:line="100" w:lineRule="atLeast"/>
        <w:jc w:val="left"/>
        <w:rPr>
          <w:rFonts w:eastAsia="Arial Unicode MS"/>
          <w:color w:val="000000"/>
          <w:szCs w:val="20"/>
          <w:lang/>
        </w:rPr>
      </w:pPr>
      <w:r w:rsidRPr="00113D44">
        <w:rPr>
          <w:rFonts w:eastAsia="Arial Unicode MS"/>
          <w:b/>
          <w:color w:val="000000"/>
          <w:szCs w:val="20"/>
          <w:lang/>
        </w:rPr>
        <w:t>de-materialisation</w:t>
      </w:r>
      <w:r w:rsidRPr="00113D44">
        <w:rPr>
          <w:rFonts w:eastAsia="Arial Unicode MS"/>
          <w:color w:val="000000"/>
          <w:szCs w:val="20"/>
          <w:lang/>
        </w:rPr>
        <w:t xml:space="preserve">. See </w:t>
      </w:r>
      <w:r w:rsidRPr="00113D44">
        <w:rPr>
          <w:rFonts w:eastAsia="Arial Unicode MS"/>
          <w:smallCaps/>
          <w:color w:val="000000"/>
          <w:szCs w:val="20"/>
          <w:lang/>
        </w:rPr>
        <w:t>virtuality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demediation</w:t>
      </w:r>
      <w:r w:rsidRPr="00113D44">
        <w:rPr>
          <w:rFonts w:eastAsia="Arial Unicode MS"/>
          <w:szCs w:val="20"/>
          <w:lang/>
        </w:rPr>
        <w:t>. See</w:t>
      </w:r>
      <w:r w:rsidRPr="00113D44">
        <w:rPr>
          <w:rFonts w:eastAsia="Arial Unicode MS"/>
          <w:smallCaps/>
          <w:szCs w:val="20"/>
          <w:lang/>
        </w:rPr>
        <w:t xml:space="preserve"> concrete/abstract, concrete universal ↔ singular, mediate</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demi-actual(ism)</w:t>
      </w:r>
      <w:r w:rsidRPr="00113D44">
        <w:rPr>
          <w:rFonts w:eastAsia="Arial Unicode MS"/>
          <w:szCs w:val="20"/>
          <w:lang/>
        </w:rPr>
        <w:t xml:space="preserve">. See </w:t>
      </w:r>
      <w:r w:rsidRPr="00113D44">
        <w:rPr>
          <w:rFonts w:eastAsia="Arial Unicode MS"/>
          <w:smallCaps/>
          <w:szCs w:val="20"/>
          <w:lang/>
        </w:rPr>
        <w:t>actualism, demi-reality.</w:t>
      </w:r>
    </w:p>
    <w:p w:rsidR="00617479" w:rsidRPr="00113D44" w:rsidRDefault="00617479" w:rsidP="00305ADC">
      <w:pPr>
        <w:widowControl w:val="0"/>
        <w:tabs>
          <w:tab w:val="clear" w:pos="284"/>
          <w:tab w:val="left" w:pos="-490"/>
        </w:tabs>
        <w:suppressAutoHyphens/>
        <w:spacing w:line="100" w:lineRule="atLeast"/>
        <w:jc w:val="lef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demi-reality</w:t>
      </w:r>
      <w:r w:rsidRPr="00113D44">
        <w:rPr>
          <w:rFonts w:eastAsia="Arial Unicode MS"/>
          <w:color w:val="000000"/>
          <w:szCs w:val="20"/>
          <w:lang/>
        </w:rPr>
        <w:t xml:space="preserve"> (L. </w:t>
      </w:r>
      <w:r w:rsidRPr="00113D44">
        <w:rPr>
          <w:rFonts w:eastAsia="Arial Unicode MS"/>
          <w:i/>
          <w:iCs/>
          <w:color w:val="000000"/>
          <w:szCs w:val="20"/>
          <w:lang/>
        </w:rPr>
        <w:t>dimidius</w:t>
      </w:r>
      <w:r w:rsidRPr="00113D44">
        <w:rPr>
          <w:rFonts w:eastAsia="Arial Unicode MS"/>
          <w:iCs/>
          <w:color w:val="000000"/>
          <w:szCs w:val="20"/>
          <w:lang/>
        </w:rPr>
        <w:t>,</w:t>
      </w:r>
      <w:r w:rsidRPr="00113D44">
        <w:rPr>
          <w:rFonts w:eastAsia="Arial Unicode MS"/>
          <w:color w:val="000000"/>
          <w:szCs w:val="20"/>
          <w:lang/>
        </w:rPr>
        <w:t xml:space="preserve"> halved, semi-, curtailed). Names and theorises the nightmare</w:t>
      </w:r>
      <w:r w:rsidR="00E40D6C">
        <w:rPr>
          <w:rFonts w:eastAsia="Arial Unicode MS"/>
          <w:color w:val="000000"/>
          <w:szCs w:val="20"/>
          <w:lang/>
        </w:rPr>
        <w:t xml:space="preserve"> of error and illusion</w:t>
      </w:r>
      <w:r w:rsidRPr="00113D44">
        <w:rPr>
          <w:rFonts w:eastAsia="Arial Unicode MS"/>
          <w:color w:val="000000"/>
          <w:szCs w:val="20"/>
          <w:lang/>
        </w:rPr>
        <w:t xml:space="preserve"> – in which falsity prevails over truth, evil over good, heteronomy over autonomy, war and repression over love and peace – from which we are trying to awake. Within the CR system, the concept has its origins in the (Marxian and) Bhaskarian critique of Hegel, specifically Hegel’s notion that ‘what is rational is actual and what is actual is rational’: the </w:t>
      </w:r>
      <w:r w:rsidRPr="00113D44">
        <w:rPr>
          <w:rFonts w:eastAsia="Arial Unicode MS"/>
          <w:i/>
          <w:iCs/>
          <w:color w:val="000000"/>
          <w:szCs w:val="20"/>
          <w:lang/>
        </w:rPr>
        <w:t>demi-</w:t>
      </w:r>
      <w:r w:rsidRPr="00113D44">
        <w:rPr>
          <w:rFonts w:eastAsia="Arial Unicode MS"/>
          <w:i/>
          <w:iCs/>
          <w:smallCaps/>
          <w:color w:val="000000"/>
          <w:szCs w:val="20"/>
          <w:lang/>
        </w:rPr>
        <w:t>actual</w:t>
      </w:r>
      <w:r w:rsidRPr="00113D44">
        <w:rPr>
          <w:rFonts w:eastAsia="Arial Unicode MS"/>
          <w:color w:val="000000"/>
          <w:szCs w:val="20"/>
          <w:lang/>
        </w:rPr>
        <w:t xml:space="preserve"> is the name given by Bhaskar to that part of actuality which Hegel’s system cannot rationally transfigure or explain; the </w:t>
      </w:r>
      <w:r w:rsidRPr="00113D44">
        <w:rPr>
          <w:rFonts w:eastAsia="Arial Unicode MS"/>
          <w:i/>
          <w:iCs/>
          <w:color w:val="000000"/>
          <w:szCs w:val="20"/>
          <w:lang/>
        </w:rPr>
        <w:t>demi-absolute</w:t>
      </w:r>
      <w:r w:rsidRPr="00113D44">
        <w:rPr>
          <w:rFonts w:eastAsia="Arial Unicode MS"/>
          <w:color w:val="000000"/>
          <w:szCs w:val="20"/>
          <w:lang/>
        </w:rPr>
        <w:t xml:space="preserve"> is the part that it can. (This borrows from Hegel’s own thematisation of the figure of ‘demi-’, e.g., in respect of women, who achieve full actuality only via their relationship to men). The </w:t>
      </w:r>
      <w:r w:rsidRPr="00113D44">
        <w:rPr>
          <w:rFonts w:eastAsia="Arial Unicode MS"/>
          <w:i/>
          <w:iCs/>
          <w:color w:val="000000"/>
          <w:szCs w:val="20"/>
          <w:lang/>
        </w:rPr>
        <w:t>demi-present</w:t>
      </w:r>
      <w:r w:rsidRPr="00113D44">
        <w:rPr>
          <w:rFonts w:eastAsia="Arial Unicode MS"/>
          <w:color w:val="000000"/>
          <w:szCs w:val="20"/>
          <w:lang/>
        </w:rPr>
        <w:t xml:space="preserve"> is the Hegelian present, which is irrational because it is glaciated, englobing a </w:t>
      </w:r>
      <w:r w:rsidRPr="00113D44">
        <w:rPr>
          <w:rFonts w:eastAsia="Arial Unicode MS"/>
          <w:color w:val="000000"/>
          <w:szCs w:val="20"/>
          <w:lang/>
        </w:rPr>
        <w:lastRenderedPageBreak/>
        <w:t xml:space="preserve">constellationally closed future (see also </w:t>
      </w:r>
      <w:r w:rsidRPr="00113D44">
        <w:rPr>
          <w:rFonts w:eastAsia="Arial Unicode MS"/>
          <w:smallCaps/>
          <w:color w:val="000000"/>
          <w:szCs w:val="20"/>
          <w:lang/>
        </w:rPr>
        <w:t>endism, geo-historicity</w:t>
      </w:r>
      <w:r w:rsidRPr="00113D44">
        <w:rPr>
          <w:rFonts w:eastAsia="Arial Unicode MS"/>
          <w:color w:val="000000"/>
          <w:szCs w:val="20"/>
          <w:lang/>
        </w:rPr>
        <w:t xml:space="preserve">). </w:t>
      </w:r>
      <w:r w:rsidRPr="00113D44">
        <w:rPr>
          <w:rFonts w:eastAsia="Arial Unicode MS"/>
          <w:bCs/>
          <w:color w:val="000000"/>
          <w:szCs w:val="20"/>
          <w:lang/>
        </w:rPr>
        <w:t xml:space="preserve">‘Demi-’ thereby acquires from Hegel the connotation of ‘irrational existent’, and all that is required for the concept of the </w:t>
      </w:r>
      <w:r w:rsidRPr="00113D44">
        <w:rPr>
          <w:rFonts w:eastAsia="Arial Unicode MS"/>
          <w:bCs/>
          <w:i/>
          <w:iCs/>
          <w:color w:val="000000"/>
          <w:szCs w:val="20"/>
          <w:lang/>
        </w:rPr>
        <w:t>demi-real</w:t>
      </w:r>
      <w:r w:rsidRPr="00113D44">
        <w:rPr>
          <w:rFonts w:eastAsia="Arial Unicode MS"/>
          <w:bCs/>
          <w:color w:val="000000"/>
          <w:szCs w:val="20"/>
          <w:lang/>
        </w:rPr>
        <w:t xml:space="preserve"> to be born is for the CR ‘real’ to be subtended to the CR understanding of the ‘demi-actual’ (</w:t>
      </w:r>
      <w:r w:rsidRPr="00113D44">
        <w:rPr>
          <w:rFonts w:eastAsia="Arial Unicode MS"/>
          <w:bCs/>
          <w:i/>
          <w:iCs/>
          <w:caps/>
          <w:color w:val="000000"/>
          <w:szCs w:val="20"/>
          <w:lang/>
        </w:rPr>
        <w:t>d</w:t>
      </w:r>
      <w:r w:rsidRPr="00113D44">
        <w:rPr>
          <w:rFonts w:eastAsia="Arial Unicode MS"/>
          <w:bCs/>
          <w:iCs/>
          <w:caps/>
          <w:color w:val="000000"/>
          <w:szCs w:val="20"/>
          <w:lang/>
        </w:rPr>
        <w:t>:</w:t>
      </w:r>
      <w:r w:rsidRPr="00113D44">
        <w:rPr>
          <w:rFonts w:eastAsia="Arial Unicode MS"/>
          <w:bCs/>
          <w:color w:val="000000"/>
          <w:szCs w:val="20"/>
          <w:lang/>
        </w:rPr>
        <w:t xml:space="preserve"> 64, 73n, 91, 115, 194; </w:t>
      </w:r>
      <w:r w:rsidRPr="00113D44">
        <w:rPr>
          <w:rFonts w:eastAsia="Arial Unicode MS"/>
          <w:bCs/>
          <w:i/>
          <w:iCs/>
          <w:caps/>
          <w:color w:val="000000"/>
          <w:szCs w:val="20"/>
          <w:lang/>
        </w:rPr>
        <w:t>dg</w:t>
      </w:r>
      <w:r w:rsidRPr="00113D44">
        <w:rPr>
          <w:rFonts w:eastAsia="Arial Unicode MS"/>
          <w:bCs/>
          <w:caps/>
          <w:color w:val="000000"/>
          <w:szCs w:val="20"/>
          <w:lang/>
        </w:rPr>
        <w:t>:</w:t>
      </w:r>
      <w:r w:rsidRPr="00113D44">
        <w:rPr>
          <w:rFonts w:eastAsia="Arial Unicode MS"/>
          <w:bCs/>
          <w:color w:val="000000"/>
          <w:szCs w:val="20"/>
          <w:lang/>
        </w:rPr>
        <w:t xml:space="preserve"> 393; </w:t>
      </w:r>
      <w:r w:rsidRPr="00113D44">
        <w:rPr>
          <w:rFonts w:eastAsia="Arial Unicode MS"/>
          <w:bCs/>
          <w:i/>
          <w:iCs/>
          <w:caps/>
          <w:color w:val="000000"/>
          <w:szCs w:val="20"/>
          <w:lang/>
        </w:rPr>
        <w:t>P</w:t>
      </w:r>
      <w:r w:rsidRPr="00113D44">
        <w:rPr>
          <w:rFonts w:eastAsia="Arial Unicode MS"/>
          <w:bCs/>
          <w:iCs/>
          <w:caps/>
          <w:color w:val="000000"/>
          <w:szCs w:val="20"/>
          <w:lang/>
        </w:rPr>
        <w:t>:</w:t>
      </w:r>
      <w:r w:rsidRPr="00113D44">
        <w:rPr>
          <w:rFonts w:eastAsia="Arial Unicode MS"/>
          <w:bCs/>
          <w:color w:val="000000"/>
          <w:szCs w:val="20"/>
          <w:lang/>
        </w:rPr>
        <w:t xml:space="preserve"> 123n).</w:t>
      </w:r>
    </w:p>
    <w:p w:rsidR="00305ADC" w:rsidRPr="00113D44" w:rsidRDefault="00305ADC" w:rsidP="00305ADC">
      <w:pPr>
        <w:widowControl w:val="0"/>
        <w:tabs>
          <w:tab w:val="clear" w:pos="284"/>
        </w:tabs>
        <w:suppressAutoHyphens/>
        <w:rPr>
          <w:rFonts w:eastAsia="Arial Unicode MS"/>
          <w:bCs/>
          <w:color w:val="000000"/>
          <w:szCs w:val="20"/>
          <w:lang/>
        </w:rPr>
      </w:pPr>
    </w:p>
    <w:p w:rsidR="00305ADC" w:rsidRPr="00113D44" w:rsidRDefault="00305ADC" w:rsidP="00305ADC">
      <w:pPr>
        <w:widowControl w:val="0"/>
        <w:tabs>
          <w:tab w:val="clear" w:pos="284"/>
        </w:tabs>
        <w:suppressAutoHyphens/>
        <w:rPr>
          <w:rFonts w:eastAsia="Arial Unicode MS"/>
          <w:bCs/>
          <w:color w:val="000000"/>
          <w:szCs w:val="20"/>
          <w:lang/>
        </w:rPr>
      </w:pPr>
      <w:r w:rsidRPr="00113D44">
        <w:rPr>
          <w:rFonts w:eastAsia="Arial Unicode MS"/>
          <w:bCs/>
          <w:color w:val="000000"/>
          <w:szCs w:val="20"/>
          <w:lang/>
        </w:rPr>
        <w:t xml:space="preserve">Its concept is first explicitly elaborated in </w:t>
      </w:r>
      <w:r w:rsidRPr="00113D44">
        <w:rPr>
          <w:rFonts w:eastAsia="Arial Unicode MS"/>
          <w:bCs/>
          <w:i/>
          <w:iCs/>
          <w:color w:val="000000"/>
          <w:szCs w:val="20"/>
          <w:lang/>
        </w:rPr>
        <w:t>EW</w:t>
      </w:r>
      <w:r w:rsidRPr="00113D44">
        <w:rPr>
          <w:rFonts w:eastAsia="Arial Unicode MS"/>
          <w:bCs/>
          <w:color w:val="000000"/>
          <w:szCs w:val="20"/>
          <w:lang/>
        </w:rPr>
        <w:t xml:space="preserve">, but it builds extensively on the earlier theorisation of </w:t>
      </w:r>
      <w:r w:rsidRPr="00113D44">
        <w:rPr>
          <w:rFonts w:eastAsia="Arial Unicode MS"/>
          <w:bCs/>
          <w:smallCaps/>
          <w:color w:val="000000"/>
          <w:szCs w:val="20"/>
          <w:lang/>
        </w:rPr>
        <w:t>ideology</w:t>
      </w:r>
      <w:r w:rsidRPr="00113D44">
        <w:rPr>
          <w:rFonts w:eastAsia="Arial Unicode MS"/>
          <w:bCs/>
          <w:color w:val="000000"/>
          <w:szCs w:val="20"/>
          <w:lang/>
        </w:rPr>
        <w:t xml:space="preserve"> (which draws heavily on Marx, who ‘anticipated Nietzsche’s great insight that “among the conditions of life might be error”’ [</w:t>
      </w:r>
      <w:r w:rsidRPr="00113D44">
        <w:rPr>
          <w:rFonts w:eastAsia="Arial Unicode MS"/>
          <w:bCs/>
          <w:i/>
          <w:iCs/>
          <w:caps/>
          <w:color w:val="000000"/>
          <w:szCs w:val="20"/>
          <w:lang/>
        </w:rPr>
        <w:t>sr</w:t>
      </w:r>
      <w:r w:rsidRPr="00113D44">
        <w:rPr>
          <w:rFonts w:eastAsia="Arial Unicode MS"/>
          <w:bCs/>
          <w:iCs/>
          <w:caps/>
          <w:color w:val="000000"/>
          <w:szCs w:val="20"/>
          <w:lang/>
        </w:rPr>
        <w:t>:</w:t>
      </w:r>
      <w:r w:rsidRPr="00113D44">
        <w:rPr>
          <w:rFonts w:eastAsia="Arial Unicode MS"/>
          <w:bCs/>
          <w:color w:val="000000"/>
          <w:szCs w:val="20"/>
          <w:lang/>
        </w:rPr>
        <w:t xml:space="preserve"> 119]) and the </w:t>
      </w:r>
      <w:r w:rsidRPr="00113D44">
        <w:rPr>
          <w:rFonts w:eastAsia="Arial Unicode MS"/>
          <w:bCs/>
          <w:smallCaps/>
          <w:color w:val="000000"/>
          <w:szCs w:val="20"/>
          <w:lang/>
        </w:rPr>
        <w:t xml:space="preserve">tina syndrome; </w:t>
      </w:r>
      <w:r w:rsidRPr="00113D44">
        <w:rPr>
          <w:rFonts w:eastAsia="Arial Unicode MS"/>
          <w:bCs/>
          <w:color w:val="000000"/>
          <w:szCs w:val="20"/>
          <w:lang/>
        </w:rPr>
        <w:t xml:space="preserve">indeed, the demi-real </w:t>
      </w:r>
      <w:r w:rsidRPr="00113D44">
        <w:rPr>
          <w:rFonts w:eastAsia="Arial Unicode MS"/>
          <w:bCs/>
          <w:i/>
          <w:iCs/>
          <w:color w:val="000000"/>
          <w:szCs w:val="20"/>
          <w:lang/>
        </w:rPr>
        <w:t>is</w:t>
      </w:r>
      <w:r w:rsidRPr="00113D44">
        <w:rPr>
          <w:rFonts w:eastAsia="Arial Unicode MS"/>
          <w:bCs/>
          <w:color w:val="000000"/>
          <w:szCs w:val="20"/>
          <w:lang/>
        </w:rPr>
        <w:t xml:space="preserve"> an objective multiply compounded ‘</w:t>
      </w:r>
      <w:r w:rsidRPr="00113D44">
        <w:rPr>
          <w:rFonts w:eastAsia="Arial Unicode MS"/>
          <w:bCs/>
          <w:i/>
          <w:iCs/>
          <w:color w:val="000000"/>
          <w:szCs w:val="20"/>
          <w:lang/>
        </w:rPr>
        <w:t>avidya-tina</w:t>
      </w:r>
      <w:r w:rsidRPr="00113D44">
        <w:rPr>
          <w:rFonts w:eastAsia="Arial Unicode MS"/>
          <w:bCs/>
          <w:color w:val="000000"/>
          <w:szCs w:val="20"/>
          <w:lang/>
        </w:rPr>
        <w:t xml:space="preserve"> formation’ (</w:t>
      </w:r>
      <w:r w:rsidRPr="00113D44">
        <w:rPr>
          <w:rFonts w:eastAsia="Arial Unicode MS"/>
          <w:bCs/>
          <w:i/>
          <w:iCs/>
          <w:caps/>
          <w:color w:val="000000"/>
          <w:szCs w:val="20"/>
          <w:lang/>
        </w:rPr>
        <w:t>ew</w:t>
      </w:r>
      <w:r w:rsidRPr="00113D44">
        <w:rPr>
          <w:rFonts w:eastAsia="Arial Unicode MS"/>
          <w:bCs/>
          <w:iCs/>
          <w:caps/>
          <w:color w:val="000000"/>
          <w:szCs w:val="20"/>
          <w:lang/>
        </w:rPr>
        <w:t>:</w:t>
      </w:r>
      <w:r w:rsidRPr="00113D44">
        <w:rPr>
          <w:rFonts w:eastAsia="Arial Unicode MS"/>
          <w:bCs/>
          <w:color w:val="000000"/>
          <w:szCs w:val="20"/>
          <w:lang/>
        </w:rPr>
        <w:t xml:space="preserve"> 34-5, 38n), where ‘avidya’ signifies ignorance, based on </w:t>
      </w:r>
      <w:r w:rsidRPr="00113D44">
        <w:rPr>
          <w:rFonts w:eastAsia="Arial Unicode MS"/>
          <w:bCs/>
          <w:smallCaps/>
          <w:color w:val="000000"/>
          <w:szCs w:val="20"/>
          <w:lang/>
        </w:rPr>
        <w:t>categorial</w:t>
      </w:r>
      <w:r w:rsidRPr="00113D44">
        <w:rPr>
          <w:rFonts w:eastAsia="Arial Unicode MS"/>
          <w:bCs/>
          <w:color w:val="000000"/>
          <w:szCs w:val="20"/>
          <w:lang/>
        </w:rPr>
        <w:t xml:space="preserve"> error, of our true selves and the totality they inhabit (our inner and outer </w:t>
      </w:r>
      <w:r w:rsidRPr="00113D44">
        <w:rPr>
          <w:rFonts w:eastAsia="Arial Unicode MS"/>
          <w:bCs/>
          <w:smallCaps/>
          <w:color w:val="000000"/>
          <w:szCs w:val="20"/>
          <w:lang/>
        </w:rPr>
        <w:t>selves</w:t>
      </w:r>
      <w:r w:rsidRPr="00113D44">
        <w:rPr>
          <w:rFonts w:eastAsia="Arial Unicode MS"/>
          <w:bCs/>
          <w:color w:val="000000"/>
          <w:szCs w:val="20"/>
          <w:lang/>
        </w:rPr>
        <w:t xml:space="preserve">), hence </w:t>
      </w:r>
      <w:r w:rsidRPr="00113D44">
        <w:rPr>
          <w:rFonts w:eastAsia="Arial Unicode MS"/>
          <w:bCs/>
          <w:smallCaps/>
          <w:color w:val="000000"/>
          <w:szCs w:val="20"/>
          <w:lang/>
        </w:rPr>
        <w:t>alienation</w:t>
      </w:r>
      <w:r w:rsidRPr="00113D44">
        <w:rPr>
          <w:rFonts w:eastAsia="Arial Unicode MS"/>
          <w:bCs/>
          <w:color w:val="000000"/>
          <w:szCs w:val="20"/>
          <w:lang/>
        </w:rPr>
        <w:t xml:space="preserve"> from them – such that demi-reality might also be called </w:t>
      </w:r>
      <w:r w:rsidRPr="00113D44">
        <w:rPr>
          <w:rFonts w:eastAsia="Arial Unicode MS"/>
          <w:bCs/>
          <w:i/>
          <w:iCs/>
          <w:color w:val="000000"/>
          <w:szCs w:val="20"/>
          <w:lang/>
        </w:rPr>
        <w:t>Tina-reality</w:t>
      </w:r>
      <w:r w:rsidRPr="00113D44">
        <w:rPr>
          <w:rFonts w:eastAsia="Arial Unicode MS"/>
          <w:bCs/>
          <w:color w:val="000000"/>
          <w:szCs w:val="20"/>
          <w:lang/>
        </w:rPr>
        <w:t xml:space="preserve">. Meta-critically, then, the demi-real is ultimately constituted by </w:t>
      </w:r>
      <w:r w:rsidRPr="00113D44">
        <w:rPr>
          <w:rFonts w:eastAsia="Arial Unicode MS"/>
          <w:bCs/>
          <w:smallCaps/>
          <w:color w:val="000000"/>
          <w:szCs w:val="20"/>
          <w:lang/>
        </w:rPr>
        <w:t>absence</w:t>
      </w:r>
      <w:r w:rsidRPr="00113D44">
        <w:rPr>
          <w:rFonts w:eastAsia="Arial Unicode MS"/>
          <w:bCs/>
          <w:color w:val="000000"/>
          <w:szCs w:val="20"/>
          <w:lang/>
        </w:rPr>
        <w:t xml:space="preserve"> of a normatively negative kind (the absent self and totality, which it occludes) – i.e., by alienation. While error and illusion are of course also subjective, ontological monovalence and the epistemic–ontic and other irrealist fallacies are embodied </w:t>
      </w:r>
      <w:r w:rsidRPr="00113D44">
        <w:rPr>
          <w:rFonts w:eastAsia="Arial Unicode MS"/>
          <w:bCs/>
          <w:i/>
          <w:iCs/>
          <w:color w:val="000000"/>
          <w:szCs w:val="20"/>
          <w:lang/>
        </w:rPr>
        <w:t>in</w:t>
      </w:r>
      <w:r w:rsidRPr="00113D44">
        <w:rPr>
          <w:rFonts w:eastAsia="Arial Unicode MS"/>
          <w:bCs/>
          <w:color w:val="000000"/>
          <w:szCs w:val="20"/>
          <w:lang/>
        </w:rPr>
        <w:t xml:space="preserve"> social reality (</w:t>
      </w:r>
      <w:r w:rsidRPr="00113D44">
        <w:rPr>
          <w:rFonts w:eastAsia="Arial Unicode MS"/>
          <w:bCs/>
          <w:i/>
          <w:iCs/>
          <w:caps/>
          <w:color w:val="000000"/>
          <w:szCs w:val="20"/>
          <w:lang/>
        </w:rPr>
        <w:t>d</w:t>
      </w:r>
      <w:r w:rsidRPr="00113D44">
        <w:rPr>
          <w:rFonts w:eastAsia="Arial Unicode MS"/>
          <w:bCs/>
          <w:iCs/>
          <w:caps/>
          <w:color w:val="000000"/>
          <w:szCs w:val="20"/>
          <w:lang/>
        </w:rPr>
        <w:t>:</w:t>
      </w:r>
      <w:r w:rsidRPr="00113D44">
        <w:rPr>
          <w:rFonts w:eastAsia="Arial Unicode MS"/>
          <w:bCs/>
          <w:color w:val="000000"/>
          <w:szCs w:val="20"/>
          <w:lang/>
        </w:rPr>
        <w:t xml:space="preserve"> 90) as </w:t>
      </w:r>
      <w:r w:rsidRPr="00113D44">
        <w:rPr>
          <w:rFonts w:eastAsia="Arial Unicode MS"/>
          <w:bCs/>
          <w:i/>
          <w:iCs/>
          <w:color w:val="000000"/>
          <w:szCs w:val="20"/>
          <w:lang/>
        </w:rPr>
        <w:t>lived illusions</w:t>
      </w:r>
      <w:r w:rsidRPr="00113D44">
        <w:rPr>
          <w:rFonts w:eastAsia="Arial Unicode MS"/>
          <w:bCs/>
          <w:color w:val="000000"/>
          <w:szCs w:val="20"/>
          <w:lang/>
        </w:rPr>
        <w:t xml:space="preserve">. This complex 4D maze of </w:t>
      </w:r>
      <w:r w:rsidRPr="00113D44">
        <w:rPr>
          <w:rFonts w:eastAsia="Arial Unicode MS"/>
          <w:bCs/>
          <w:i/>
          <w:iCs/>
          <w:color w:val="000000"/>
          <w:szCs w:val="20"/>
          <w:lang/>
        </w:rPr>
        <w:t>objective</w:t>
      </w:r>
      <w:r w:rsidRPr="00113D44">
        <w:rPr>
          <w:rFonts w:eastAsia="Arial Unicode MS"/>
          <w:bCs/>
          <w:color w:val="000000"/>
          <w:szCs w:val="20"/>
          <w:lang/>
        </w:rPr>
        <w:t xml:space="preserve"> </w:t>
      </w:r>
      <w:r w:rsidRPr="00113D44">
        <w:rPr>
          <w:rFonts w:eastAsia="Arial Unicode MS"/>
          <w:bCs/>
          <w:i/>
          <w:iCs/>
          <w:color w:val="000000"/>
          <w:szCs w:val="20"/>
          <w:lang/>
        </w:rPr>
        <w:t>false</w:t>
      </w:r>
      <w:r w:rsidRPr="00113D44">
        <w:rPr>
          <w:rFonts w:eastAsia="Arial Unicode MS"/>
          <w:bCs/>
          <w:color w:val="000000"/>
          <w:szCs w:val="20"/>
          <w:lang/>
        </w:rPr>
        <w:t xml:space="preserve"> (or mis-)</w:t>
      </w:r>
      <w:r w:rsidRPr="00113D44">
        <w:rPr>
          <w:rFonts w:eastAsia="Arial Unicode MS"/>
          <w:bCs/>
          <w:i/>
          <w:iCs/>
          <w:smallCaps/>
          <w:color w:val="000000"/>
          <w:szCs w:val="20"/>
          <w:lang/>
        </w:rPr>
        <w:t>categorisation</w:t>
      </w:r>
      <w:r w:rsidRPr="00113D44">
        <w:rPr>
          <w:rFonts w:eastAsia="Arial Unicode MS"/>
          <w:bCs/>
          <w:color w:val="000000"/>
          <w:szCs w:val="20"/>
          <w:lang/>
        </w:rPr>
        <w:t xml:space="preserve"> is ‘(1) </w:t>
      </w:r>
      <w:r w:rsidRPr="00113D44">
        <w:rPr>
          <w:rFonts w:eastAsia="Arial Unicode MS"/>
          <w:bCs/>
          <w:i/>
          <w:iCs/>
          <w:color w:val="000000"/>
          <w:szCs w:val="20"/>
          <w:lang/>
        </w:rPr>
        <w:t>i</w:t>
      </w:r>
      <w:r w:rsidRPr="00113D44">
        <w:rPr>
          <w:rFonts w:eastAsia="Arial Unicode MS"/>
          <w:i/>
          <w:iCs/>
          <w:szCs w:val="20"/>
          <w:lang/>
        </w:rPr>
        <w:t xml:space="preserve">rrealist </w:t>
      </w:r>
      <w:r w:rsidRPr="00113D44">
        <w:rPr>
          <w:rFonts w:eastAsia="Arial Unicode MS"/>
          <w:szCs w:val="20"/>
          <w:lang/>
        </w:rPr>
        <w:t xml:space="preserve">in character (i.e., not realist); (2) </w:t>
      </w:r>
      <w:r w:rsidRPr="00113D44">
        <w:rPr>
          <w:rFonts w:eastAsia="Arial Unicode MS"/>
          <w:i/>
          <w:iCs/>
          <w:szCs w:val="20"/>
          <w:lang/>
        </w:rPr>
        <w:t>demi-real</w:t>
      </w:r>
      <w:r w:rsidRPr="00113D44">
        <w:rPr>
          <w:rFonts w:eastAsia="Arial Unicode MS"/>
          <w:szCs w:val="20"/>
          <w:lang/>
        </w:rPr>
        <w:t xml:space="preserve"> in truth-value (i.e., false</w:t>
      </w:r>
      <w:r w:rsidR="00E274C8" w:rsidRPr="00113D44">
        <w:rPr>
          <w:rFonts w:eastAsia="Arial Unicode MS"/>
          <w:szCs w:val="20"/>
          <w:lang/>
        </w:rPr>
        <w:t xml:space="preserve"> </w:t>
      </w:r>
      <w:r w:rsidRPr="00113D44">
        <w:rPr>
          <w:rFonts w:eastAsia="Arial Unicode MS"/>
          <w:szCs w:val="20"/>
          <w:lang/>
        </w:rPr>
        <w:t xml:space="preserve">), but (3) </w:t>
      </w:r>
      <w:r w:rsidRPr="00113D44">
        <w:rPr>
          <w:rFonts w:eastAsia="Arial Unicode MS"/>
          <w:i/>
          <w:iCs/>
          <w:szCs w:val="20"/>
          <w:lang/>
        </w:rPr>
        <w:t>real</w:t>
      </w:r>
      <w:r w:rsidRPr="00113D44">
        <w:rPr>
          <w:rFonts w:eastAsia="Arial Unicode MS"/>
          <w:szCs w:val="20"/>
          <w:lang/>
        </w:rPr>
        <w:t xml:space="preserve"> in causal aefficacy (and hence being), although dependently so’ (</w:t>
      </w:r>
      <w:r w:rsidRPr="00113D44">
        <w:rPr>
          <w:rFonts w:eastAsia="Arial Unicode MS"/>
          <w:i/>
          <w:iCs/>
          <w:caps/>
          <w:szCs w:val="20"/>
          <w:lang/>
        </w:rPr>
        <w:t>ew</w:t>
      </w:r>
      <w:r w:rsidRPr="00113D44">
        <w:rPr>
          <w:rFonts w:eastAsia="Arial Unicode MS"/>
          <w:iCs/>
          <w:caps/>
          <w:szCs w:val="20"/>
          <w:lang/>
        </w:rPr>
        <w:t>:</w:t>
      </w:r>
      <w:r w:rsidRPr="00113D44">
        <w:rPr>
          <w:rFonts w:eastAsia="Arial Unicode MS"/>
          <w:szCs w:val="20"/>
          <w:lang/>
        </w:rPr>
        <w:t xml:space="preserve"> 6n).</w:t>
      </w:r>
      <w:r w:rsidR="00E274C8" w:rsidRPr="00113D44">
        <w:rPr>
          <w:rFonts w:eastAsia="Arial Unicode MS"/>
          <w:szCs w:val="20"/>
          <w:lang/>
        </w:rPr>
        <w:t xml:space="preserve"> ‘False’ here conveys the notion of an illusion, i.e. lacking a real object;  it would perhaps be better to say, however, that the demi-real, like </w:t>
      </w:r>
      <w:r w:rsidR="00260734" w:rsidRPr="00113D44">
        <w:rPr>
          <w:rFonts w:eastAsia="Arial Unicode MS"/>
          <w:szCs w:val="20"/>
          <w:lang/>
        </w:rPr>
        <w:t>the Tina reality it is</w:t>
      </w:r>
      <w:r w:rsidR="00E274C8" w:rsidRPr="00113D44">
        <w:rPr>
          <w:rFonts w:eastAsia="Arial Unicode MS"/>
          <w:szCs w:val="20"/>
          <w:lang/>
        </w:rPr>
        <w:t xml:space="preserve">, is </w:t>
      </w:r>
      <w:r w:rsidR="00260734" w:rsidRPr="00113D44">
        <w:rPr>
          <w:rFonts w:eastAsia="Arial Unicode MS"/>
          <w:szCs w:val="20"/>
          <w:lang/>
        </w:rPr>
        <w:t>‘</w:t>
      </w:r>
      <w:r w:rsidR="00E274C8" w:rsidRPr="00113D44">
        <w:rPr>
          <w:rFonts w:eastAsia="Arial Unicode MS"/>
          <w:i/>
          <w:szCs w:val="20"/>
          <w:lang/>
        </w:rPr>
        <w:t xml:space="preserve">half </w:t>
      </w:r>
      <w:r w:rsidR="00E274C8" w:rsidRPr="00113D44">
        <w:rPr>
          <w:rFonts w:eastAsia="Arial Unicode MS"/>
          <w:szCs w:val="20"/>
          <w:lang/>
        </w:rPr>
        <w:t>false and half true</w:t>
      </w:r>
      <w:r w:rsidR="00260734" w:rsidRPr="00113D44">
        <w:rPr>
          <w:rFonts w:eastAsia="Arial Unicode MS"/>
          <w:szCs w:val="20"/>
          <w:lang/>
        </w:rPr>
        <w:t>’ (</w:t>
      </w:r>
      <w:r w:rsidR="00260734" w:rsidRPr="00113D44">
        <w:rPr>
          <w:rFonts w:eastAsia="Arial Unicode MS"/>
          <w:i/>
          <w:szCs w:val="20"/>
          <w:lang/>
        </w:rPr>
        <w:t>RM</w:t>
      </w:r>
      <w:r w:rsidR="00260734" w:rsidRPr="00113D44">
        <w:rPr>
          <w:rFonts w:eastAsia="Arial Unicode MS"/>
          <w:szCs w:val="20"/>
          <w:lang/>
        </w:rPr>
        <w:t xml:space="preserve">: 84, e.a.), resulting as it does from </w:t>
      </w:r>
      <w:r w:rsidR="00E274C8" w:rsidRPr="00113D44">
        <w:rPr>
          <w:rFonts w:eastAsia="Arial Unicode MS"/>
          <w:szCs w:val="20"/>
          <w:lang/>
        </w:rPr>
        <w:t xml:space="preserve">denial in theory or practice of what is necessary in practice. </w:t>
      </w:r>
      <w:r w:rsidRPr="00113D44">
        <w:rPr>
          <w:rFonts w:eastAsia="Arial Unicode MS"/>
          <w:szCs w:val="20"/>
          <w:lang/>
        </w:rPr>
        <w:t xml:space="preserve"> </w:t>
      </w:r>
      <w:r w:rsidR="00E274C8" w:rsidRPr="00113D44">
        <w:rPr>
          <w:rFonts w:eastAsia="Arial Unicode MS"/>
          <w:szCs w:val="20"/>
          <w:lang/>
        </w:rPr>
        <w:t xml:space="preserve">It is important to note that, albeit it is false in truth-value. </w:t>
      </w:r>
      <w:r w:rsidRPr="00113D44">
        <w:rPr>
          <w:rFonts w:eastAsia="Arial Unicode MS"/>
          <w:bCs/>
          <w:color w:val="000000"/>
          <w:szCs w:val="20"/>
          <w:lang/>
        </w:rPr>
        <w:t xml:space="preserve">As illustrated in Figure </w:t>
      </w:r>
      <w:r w:rsidR="00D858A8">
        <w:rPr>
          <w:rFonts w:eastAsia="Arial Unicode MS"/>
          <w:bCs/>
          <w:color w:val="000000"/>
          <w:szCs w:val="20"/>
          <w:lang/>
        </w:rPr>
        <w:t>20</w:t>
      </w:r>
      <w:r w:rsidRPr="00113D44">
        <w:rPr>
          <w:rFonts w:eastAsia="Arial Unicode MS"/>
          <w:bCs/>
          <w:color w:val="000000"/>
          <w:szCs w:val="20"/>
          <w:lang/>
        </w:rPr>
        <w:t xml:space="preserve">, it involves three kinds of (emergent, causally efficacious) </w:t>
      </w:r>
      <w:r w:rsidRPr="00113D44">
        <w:rPr>
          <w:rFonts w:eastAsia="Arial Unicode MS"/>
          <w:bCs/>
          <w:i/>
          <w:iCs/>
          <w:color w:val="000000"/>
          <w:szCs w:val="20"/>
          <w:lang/>
        </w:rPr>
        <w:t xml:space="preserve">untruth </w:t>
      </w:r>
      <w:r w:rsidRPr="00113D44">
        <w:rPr>
          <w:rFonts w:eastAsia="Arial Unicode MS"/>
          <w:bCs/>
          <w:color w:val="000000"/>
          <w:szCs w:val="20"/>
          <w:lang/>
        </w:rPr>
        <w:t xml:space="preserve">or falsity (constitutive falsity), corresponding to three of the components of the truth tetrapolity (see </w:t>
      </w:r>
      <w:r w:rsidRPr="00113D44">
        <w:rPr>
          <w:rFonts w:eastAsia="Arial Unicode MS"/>
          <w:bCs/>
          <w:smallCaps/>
          <w:color w:val="000000"/>
          <w:szCs w:val="20"/>
          <w:lang/>
        </w:rPr>
        <w:t>alethia</w:t>
      </w:r>
      <w:r w:rsidRPr="00113D44">
        <w:rPr>
          <w:rFonts w:eastAsia="Arial Unicode MS"/>
          <w:bCs/>
          <w:color w:val="000000"/>
          <w:szCs w:val="20"/>
          <w:lang/>
        </w:rPr>
        <w:t xml:space="preserve">): epistemic untruth </w:t>
      </w:r>
      <w:r w:rsidRPr="00113D44">
        <w:rPr>
          <w:rFonts w:eastAsia="Arial Unicode MS"/>
          <w:bCs/>
          <w:i/>
          <w:iCs/>
          <w:color w:val="000000"/>
          <w:szCs w:val="20"/>
          <w:lang/>
        </w:rPr>
        <w:t xml:space="preserve">about </w:t>
      </w:r>
      <w:r w:rsidRPr="00113D44">
        <w:rPr>
          <w:rFonts w:eastAsia="Arial Unicode MS"/>
          <w:bCs/>
          <w:color w:val="000000"/>
          <w:szCs w:val="20"/>
          <w:lang/>
        </w:rPr>
        <w:t xml:space="preserve">an object or being, epistemic-ontic (expressive-referential) untruth </w:t>
      </w:r>
      <w:r w:rsidRPr="00113D44">
        <w:rPr>
          <w:rFonts w:eastAsia="Arial Unicode MS"/>
          <w:bCs/>
          <w:i/>
          <w:iCs/>
          <w:color w:val="000000"/>
          <w:szCs w:val="20"/>
          <w:lang/>
        </w:rPr>
        <w:t>in</w:t>
      </w:r>
      <w:r w:rsidRPr="00113D44">
        <w:rPr>
          <w:rFonts w:eastAsia="Arial Unicode MS"/>
          <w:bCs/>
          <w:color w:val="000000"/>
          <w:szCs w:val="20"/>
          <w:lang/>
        </w:rPr>
        <w:t xml:space="preserve"> an object or being (e.g., the fact-form, the wage-form), and ontological untruth </w:t>
      </w:r>
      <w:r w:rsidRPr="00113D44">
        <w:rPr>
          <w:rFonts w:eastAsia="Arial Unicode MS"/>
          <w:bCs/>
          <w:i/>
          <w:iCs/>
          <w:color w:val="000000"/>
          <w:szCs w:val="20"/>
          <w:lang/>
        </w:rPr>
        <w:t>of</w:t>
      </w:r>
      <w:r w:rsidRPr="00113D44">
        <w:rPr>
          <w:rFonts w:eastAsia="Arial Unicode MS"/>
          <w:bCs/>
          <w:color w:val="000000"/>
          <w:szCs w:val="20"/>
          <w:lang/>
        </w:rPr>
        <w:t xml:space="preserve"> an object or being </w:t>
      </w:r>
      <w:r w:rsidRPr="00113D44">
        <w:rPr>
          <w:rFonts w:eastAsia="Arial Unicode MS"/>
          <w:bCs/>
          <w:i/>
          <w:iCs/>
          <w:color w:val="000000"/>
          <w:szCs w:val="20"/>
          <w:lang/>
        </w:rPr>
        <w:t xml:space="preserve">to </w:t>
      </w:r>
      <w:r w:rsidRPr="00113D44">
        <w:rPr>
          <w:rFonts w:eastAsia="Arial Unicode MS"/>
          <w:bCs/>
          <w:color w:val="000000"/>
          <w:szCs w:val="20"/>
          <w:lang/>
        </w:rPr>
        <w:t xml:space="preserve">its essential nature (e.g., </w:t>
      </w:r>
      <w:r w:rsidR="005B79B0" w:rsidRPr="00113D44">
        <w:rPr>
          <w:rFonts w:eastAsia="Arial Unicode MS"/>
          <w:bCs/>
          <w:color w:val="000000"/>
          <w:szCs w:val="20"/>
          <w:lang/>
        </w:rPr>
        <w:t xml:space="preserve">any persons </w:t>
      </w:r>
      <w:r w:rsidR="005B79B0" w:rsidRPr="00113D44">
        <w:rPr>
          <w:color w:val="000000"/>
          <w:szCs w:val="16"/>
          <w:lang w:val="en-US"/>
        </w:rPr>
        <w:t>who have been alienated from their potentialities (</w:t>
      </w:r>
      <w:r w:rsidR="005B79B0" w:rsidRPr="00113D44">
        <w:rPr>
          <w:i/>
          <w:color w:val="000000"/>
          <w:szCs w:val="16"/>
          <w:lang w:val="en-US"/>
        </w:rPr>
        <w:t>D</w:t>
      </w:r>
      <w:r w:rsidR="005B79B0" w:rsidRPr="00113D44">
        <w:rPr>
          <w:color w:val="000000"/>
          <w:szCs w:val="16"/>
          <w:lang w:val="en-US"/>
        </w:rPr>
        <w:t>: 282)</w:t>
      </w:r>
      <w:r w:rsidRPr="00113D44">
        <w:rPr>
          <w:rFonts w:eastAsia="Arial Unicode MS"/>
          <w:bCs/>
          <w:smallCaps/>
          <w:color w:val="000000"/>
          <w:szCs w:val="20"/>
          <w:lang/>
        </w:rPr>
        <w:t xml:space="preserve">, </w:t>
      </w:r>
      <w:r w:rsidR="005B79B0" w:rsidRPr="00113D44">
        <w:rPr>
          <w:rFonts w:eastAsia="Arial Unicode MS"/>
          <w:bCs/>
          <w:color w:val="000000"/>
          <w:szCs w:val="20"/>
          <w:lang/>
        </w:rPr>
        <w:t>and</w:t>
      </w:r>
      <w:r w:rsidRPr="00113D44">
        <w:rPr>
          <w:rFonts w:eastAsia="Arial Unicode MS"/>
          <w:bCs/>
          <w:color w:val="000000"/>
          <w:szCs w:val="20"/>
          <w:lang/>
        </w:rPr>
        <w:t xml:space="preserve"> social relations that are untrue to the essential nature of human being – what has been called</w:t>
      </w:r>
      <w:r w:rsidR="002B6973" w:rsidRPr="00113D44">
        <w:rPr>
          <w:rFonts w:eastAsia="Arial Unicode MS"/>
          <w:bCs/>
          <w:color w:val="000000"/>
          <w:szCs w:val="20"/>
          <w:lang/>
        </w:rPr>
        <w:t xml:space="preserve"> </w:t>
      </w:r>
      <w:r w:rsidR="002B6973" w:rsidRPr="00113D44">
        <w:rPr>
          <w:rFonts w:eastAsia="Arial Unicode MS"/>
          <w:bCs/>
          <w:smallCaps/>
          <w:color w:val="000000"/>
          <w:szCs w:val="20"/>
          <w:lang/>
        </w:rPr>
        <w:t>structural sin</w:t>
      </w:r>
      <w:r w:rsidRPr="00113D44">
        <w:rPr>
          <w:rFonts w:eastAsia="Arial Unicode MS"/>
          <w:bCs/>
          <w:smallCaps/>
          <w:color w:val="000000"/>
          <w:szCs w:val="20"/>
          <w:lang/>
        </w:rPr>
        <w:t xml:space="preserve"> [</w:t>
      </w:r>
      <w:r w:rsidRPr="00113D44">
        <w:rPr>
          <w:rFonts w:eastAsia="Arial Unicode MS"/>
          <w:bCs/>
          <w:color w:val="000000"/>
          <w:szCs w:val="20"/>
          <w:lang/>
        </w:rPr>
        <w:t>cf.</w:t>
      </w:r>
      <w:r w:rsidRPr="00113D44">
        <w:rPr>
          <w:rFonts w:eastAsia="Arial Unicode MS"/>
          <w:bCs/>
          <w:smallCaps/>
          <w:color w:val="000000"/>
          <w:szCs w:val="20"/>
          <w:lang/>
        </w:rPr>
        <w:t xml:space="preserve"> </w:t>
      </w:r>
      <w:r w:rsidRPr="00113D44">
        <w:rPr>
          <w:rFonts w:eastAsia="Arial Unicode MS"/>
          <w:bCs/>
          <w:i/>
          <w:smallCaps/>
          <w:color w:val="000000"/>
          <w:szCs w:val="20"/>
          <w:lang/>
        </w:rPr>
        <w:t>EW</w:t>
      </w:r>
      <w:r w:rsidRPr="00113D44">
        <w:rPr>
          <w:rFonts w:eastAsia="Arial Unicode MS"/>
          <w:bCs/>
          <w:smallCaps/>
          <w:color w:val="000000"/>
          <w:szCs w:val="20"/>
          <w:lang/>
        </w:rPr>
        <w:t>: 37]</w:t>
      </w:r>
      <w:r w:rsidRPr="00113D44">
        <w:rPr>
          <w:rFonts w:eastAsia="Arial Unicode MS"/>
          <w:bCs/>
          <w:color w:val="000000"/>
          <w:szCs w:val="20"/>
          <w:lang/>
        </w:rPr>
        <w:t>); all four moments of the causal chain are satisfied if we add the untrustworthiness implied by (2) and (3).</w:t>
      </w:r>
    </w:p>
    <w:p w:rsidR="00305ADC" w:rsidRPr="00113D44" w:rsidRDefault="00305ADC" w:rsidP="00305ADC">
      <w:pPr>
        <w:widowControl w:val="0"/>
        <w:tabs>
          <w:tab w:val="clear" w:pos="284"/>
        </w:tabs>
        <w:suppressAutoHyphens/>
        <w:rPr>
          <w:rFonts w:eastAsia="Arial Unicode MS"/>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tbl>
      <w:tblPr>
        <w:tblStyle w:val="TableGrid"/>
        <w:tblW w:w="0" w:type="auto"/>
        <w:tblLayout w:type="fixed"/>
        <w:tblLook w:val="0000" w:firstRow="0" w:lastRow="0" w:firstColumn="0" w:lastColumn="0" w:noHBand="0" w:noVBand="0"/>
      </w:tblPr>
      <w:tblGrid>
        <w:gridCol w:w="1049"/>
        <w:gridCol w:w="2019"/>
        <w:gridCol w:w="2217"/>
        <w:gridCol w:w="2273"/>
        <w:gridCol w:w="2065"/>
      </w:tblGrid>
      <w:tr w:rsidR="00305ADC" w:rsidRPr="00113D44">
        <w:tc>
          <w:tcPr>
            <w:tcW w:w="1049"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Causal-Axio-logical Chain</w:t>
            </w:r>
          </w:p>
        </w:tc>
        <w:tc>
          <w:tcPr>
            <w:tcW w:w="2019"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1M Non-Identity</w:t>
            </w:r>
          </w:p>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p>
        </w:tc>
        <w:tc>
          <w:tcPr>
            <w:tcW w:w="2217"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2E</w:t>
            </w:r>
            <w:r w:rsidRPr="00113D44">
              <w:rPr>
                <w:rFonts w:ascii="Verdana" w:eastAsia="Arial Unicode MS" w:hAnsi="Verdana"/>
                <w:b/>
                <w:bCs/>
                <w:sz w:val="12"/>
                <w:szCs w:val="12"/>
                <w:lang/>
              </w:rPr>
              <w:t xml:space="preserve"> Negativity</w:t>
            </w:r>
          </w:p>
        </w:tc>
        <w:tc>
          <w:tcPr>
            <w:tcW w:w="2273"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3L Totality</w:t>
            </w:r>
          </w:p>
        </w:tc>
        <w:tc>
          <w:tcPr>
            <w:tcW w:w="2065"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 xml:space="preserve">4D Transformative Agency </w:t>
            </w:r>
          </w:p>
        </w:tc>
      </w:tr>
      <w:tr w:rsidR="00305ADC" w:rsidRPr="00113D44">
        <w:tc>
          <w:tcPr>
            <w:tcW w:w="1049"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Components of theory of alethic truth</w:t>
            </w:r>
          </w:p>
        </w:tc>
        <w:tc>
          <w:tcPr>
            <w:tcW w:w="2019"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ontological, alethic (ID)</w:t>
            </w:r>
          </w:p>
        </w:tc>
        <w:tc>
          <w:tcPr>
            <w:tcW w:w="221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adequating (warrantedly assertible) or epistemic (</w:t>
            </w:r>
            <w:r w:rsidRPr="00113D44">
              <w:rPr>
                <w:rFonts w:ascii="Verdana" w:eastAsia="Arial Unicode MS" w:hAnsi="Verdana"/>
                <w:caps/>
                <w:sz w:val="12"/>
                <w:szCs w:val="12"/>
                <w:lang/>
              </w:rPr>
              <w:t>2E</w:t>
            </w:r>
            <w:r w:rsidRPr="00113D44">
              <w:rPr>
                <w:rFonts w:ascii="Verdana" w:eastAsia="Arial Unicode MS" w:hAnsi="Verdana"/>
                <w:sz w:val="12"/>
                <w:szCs w:val="12"/>
                <w:lang/>
              </w:rPr>
              <w:t xml:space="preserve"> &amp; 1M) (TD)</w:t>
            </w:r>
          </w:p>
        </w:tc>
        <w:tc>
          <w:tcPr>
            <w:tcW w:w="2273"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normative-fiduciary (IA)</w:t>
            </w:r>
          </w:p>
        </w:tc>
        <w:tc>
          <w:tcPr>
            <w:tcW w:w="2065"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expressive-referential (4D &amp; 1M) (TD/ID)</w:t>
            </w:r>
          </w:p>
        </w:tc>
      </w:tr>
      <w:tr w:rsidR="00305ADC" w:rsidRPr="00113D44">
        <w:tc>
          <w:tcPr>
            <w:tcW w:w="1049"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Modes of untruth</w:t>
            </w:r>
          </w:p>
        </w:tc>
        <w:tc>
          <w:tcPr>
            <w:tcW w:w="2019"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(3) </w:t>
            </w:r>
            <w:r w:rsidRPr="00113D44">
              <w:rPr>
                <w:rFonts w:ascii="Verdana" w:eastAsia="Arial Unicode MS" w:hAnsi="Verdana"/>
                <w:i/>
                <w:iCs/>
                <w:sz w:val="12"/>
                <w:szCs w:val="12"/>
                <w:lang/>
              </w:rPr>
              <w:t>of</w:t>
            </w:r>
            <w:r w:rsidRPr="00113D44">
              <w:rPr>
                <w:rFonts w:ascii="Verdana" w:eastAsia="Arial Unicode MS" w:hAnsi="Verdana"/>
                <w:sz w:val="12"/>
                <w:szCs w:val="12"/>
                <w:lang/>
              </w:rPr>
              <w:t xml:space="preserve"> an object or being </w:t>
            </w:r>
            <w:r w:rsidRPr="00113D44">
              <w:rPr>
                <w:rFonts w:ascii="Verdana" w:eastAsia="Arial Unicode MS" w:hAnsi="Verdana"/>
                <w:i/>
                <w:iCs/>
                <w:sz w:val="12"/>
                <w:szCs w:val="12"/>
                <w:lang/>
              </w:rPr>
              <w:t>to</w:t>
            </w:r>
            <w:r w:rsidRPr="00113D44">
              <w:rPr>
                <w:rFonts w:ascii="Verdana" w:eastAsia="Arial Unicode MS" w:hAnsi="Verdana"/>
                <w:sz w:val="12"/>
                <w:szCs w:val="12"/>
                <w:lang/>
              </w:rPr>
              <w:t xml:space="preserve"> its essential nature (ID)</w:t>
            </w:r>
          </w:p>
        </w:tc>
        <w:tc>
          <w:tcPr>
            <w:tcW w:w="221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(1) </w:t>
            </w:r>
            <w:r w:rsidRPr="00113D44">
              <w:rPr>
                <w:rFonts w:ascii="Verdana" w:eastAsia="Arial Unicode MS" w:hAnsi="Verdana"/>
                <w:i/>
                <w:iCs/>
                <w:sz w:val="12"/>
                <w:szCs w:val="12"/>
                <w:lang/>
              </w:rPr>
              <w:t>about</w:t>
            </w:r>
            <w:r w:rsidRPr="00113D44">
              <w:rPr>
                <w:rFonts w:ascii="Verdana" w:eastAsia="Arial Unicode MS" w:hAnsi="Verdana"/>
                <w:sz w:val="12"/>
                <w:szCs w:val="12"/>
                <w:lang/>
              </w:rPr>
              <w:t xml:space="preserve"> an object or being (at any one level of reality) (TD)</w:t>
            </w:r>
          </w:p>
        </w:tc>
        <w:tc>
          <w:tcPr>
            <w:tcW w:w="2273"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untrustworthiness</w:t>
            </w:r>
          </w:p>
        </w:tc>
        <w:tc>
          <w:tcPr>
            <w:tcW w:w="2065"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(2) </w:t>
            </w:r>
            <w:r w:rsidRPr="00113D44">
              <w:rPr>
                <w:rFonts w:ascii="Verdana" w:eastAsia="Arial Unicode MS" w:hAnsi="Verdana"/>
                <w:i/>
                <w:iCs/>
                <w:sz w:val="12"/>
                <w:szCs w:val="12"/>
                <w:lang/>
              </w:rPr>
              <w:t>in</w:t>
            </w:r>
            <w:r w:rsidRPr="00113D44">
              <w:rPr>
                <w:rFonts w:ascii="Verdana" w:eastAsia="Arial Unicode MS" w:hAnsi="Verdana"/>
                <w:sz w:val="12"/>
                <w:szCs w:val="12"/>
                <w:lang/>
              </w:rPr>
              <w:t xml:space="preserve"> an object or being (at that level of reality) (TD/ID)</w:t>
            </w:r>
          </w:p>
        </w:tc>
      </w:tr>
    </w:tbl>
    <w:p w:rsidR="00305ADC" w:rsidRPr="00113D44" w:rsidRDefault="00305ADC" w:rsidP="00305ADC">
      <w:pPr>
        <w:widowControl w:val="0"/>
        <w:tabs>
          <w:tab w:val="clear" w:pos="284"/>
        </w:tabs>
        <w:suppressAutoHyphens/>
        <w:jc w:val="left"/>
        <w:rPr>
          <w:rFonts w:eastAsia="Arial Unicode MS"/>
          <w:sz w:val="21"/>
          <w:lang/>
        </w:rPr>
      </w:pPr>
      <w:r w:rsidRPr="00113D44">
        <w:rPr>
          <w:rFonts w:eastAsia="Arial Unicode MS"/>
          <w:sz w:val="21"/>
          <w:lang/>
        </w:rPr>
        <w:tab/>
      </w:r>
      <w:r w:rsidRPr="00113D44">
        <w:rPr>
          <w:rFonts w:eastAsia="Arial Unicode MS"/>
          <w:sz w:val="21"/>
          <w:lang/>
        </w:rPr>
        <w:tab/>
      </w:r>
    </w:p>
    <w:p w:rsidR="00305ADC" w:rsidRPr="00113D44" w:rsidRDefault="00305ADC" w:rsidP="00305ADC">
      <w:pPr>
        <w:widowControl w:val="0"/>
        <w:tabs>
          <w:tab w:val="clear" w:pos="284"/>
          <w:tab w:val="left" w:pos="-490"/>
        </w:tabs>
        <w:suppressAutoHyphens/>
        <w:spacing w:line="100" w:lineRule="atLeast"/>
        <w:jc w:val="left"/>
        <w:rPr>
          <w:rFonts w:ascii="Verdana" w:eastAsia="Arial Unicode MS" w:hAnsi="Verdana"/>
          <w:color w:val="000000"/>
          <w:sz w:val="16"/>
          <w:szCs w:val="21"/>
          <w:lang/>
        </w:rPr>
      </w:pPr>
      <w:r w:rsidRPr="00113D44">
        <w:rPr>
          <w:rFonts w:ascii="Verdana" w:eastAsia="Arial Unicode MS" w:hAnsi="Verdana"/>
          <w:color w:val="000000"/>
          <w:sz w:val="16"/>
          <w:szCs w:val="21"/>
          <w:lang/>
        </w:rPr>
        <w:tab/>
      </w:r>
      <w:r w:rsidRPr="00113D44">
        <w:rPr>
          <w:rFonts w:ascii="Verdana" w:eastAsia="Arial Unicode MS" w:hAnsi="Verdana"/>
          <w:color w:val="000000"/>
          <w:sz w:val="16"/>
          <w:szCs w:val="21"/>
          <w:lang/>
        </w:rPr>
        <w:tab/>
      </w:r>
      <w:r w:rsidRPr="00113D44">
        <w:rPr>
          <w:rFonts w:ascii="Verdana" w:eastAsia="Arial Unicode MS" w:hAnsi="Verdana"/>
          <w:color w:val="000000"/>
          <w:sz w:val="16"/>
          <w:szCs w:val="21"/>
          <w:lang/>
        </w:rPr>
        <w:tab/>
      </w:r>
      <w:r w:rsidRPr="00113D44">
        <w:rPr>
          <w:rFonts w:ascii="Verdana" w:eastAsia="Arial Unicode MS" w:hAnsi="Verdana"/>
          <w:color w:val="000000"/>
          <w:sz w:val="16"/>
          <w:szCs w:val="21"/>
          <w:lang/>
        </w:rPr>
        <w:tab/>
      </w:r>
      <w:r w:rsidRPr="00113D44">
        <w:rPr>
          <w:rFonts w:ascii="Verdana" w:eastAsia="Arial Unicode MS" w:hAnsi="Verdana"/>
          <w:b/>
          <w:bCs/>
          <w:color w:val="000000"/>
          <w:sz w:val="16"/>
          <w:szCs w:val="21"/>
          <w:lang/>
        </w:rPr>
        <w:t xml:space="preserve">Figure </w:t>
      </w:r>
      <w:r w:rsidR="00D858A8">
        <w:rPr>
          <w:rFonts w:ascii="Verdana" w:eastAsia="Arial Unicode MS" w:hAnsi="Verdana"/>
          <w:b/>
          <w:bCs/>
          <w:color w:val="000000"/>
          <w:sz w:val="16"/>
          <w:szCs w:val="21"/>
          <w:lang/>
        </w:rPr>
        <w:t>20</w:t>
      </w:r>
      <w:r w:rsidR="000E63FD" w:rsidRPr="00113D44">
        <w:rPr>
          <w:rFonts w:ascii="Verdana" w:eastAsia="Arial Unicode MS" w:hAnsi="Verdana"/>
          <w:b/>
          <w:bCs/>
          <w:color w:val="000000"/>
          <w:sz w:val="16"/>
          <w:szCs w:val="21"/>
          <w:lang/>
        </w:rPr>
        <w:t>.</w:t>
      </w:r>
      <w:r w:rsidRPr="00113D44">
        <w:rPr>
          <w:rFonts w:ascii="Verdana" w:eastAsia="Arial Unicode MS" w:hAnsi="Verdana"/>
          <w:color w:val="000000"/>
          <w:sz w:val="16"/>
          <w:szCs w:val="21"/>
          <w:lang/>
        </w:rPr>
        <w:t xml:space="preserve"> Modes of untruth in the demi-real</w:t>
      </w:r>
    </w:p>
    <w:p w:rsidR="00305ADC" w:rsidRPr="00113D44" w:rsidRDefault="00305ADC" w:rsidP="00305ADC">
      <w:pPr>
        <w:widowControl w:val="0"/>
        <w:tabs>
          <w:tab w:val="clear" w:pos="284"/>
          <w:tab w:val="left" w:pos="-490"/>
        </w:tabs>
        <w:suppressAutoHyphens/>
        <w:spacing w:line="100" w:lineRule="atLeast"/>
        <w:jc w:val="left"/>
        <w:rPr>
          <w:rFonts w:eastAsia="Arial Unicode MS"/>
          <w:bCs/>
          <w:color w:val="000000"/>
          <w:sz w:val="21"/>
          <w:szCs w:val="21"/>
          <w:lang/>
        </w:rPr>
      </w:pP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Cs/>
          <w:color w:val="000000"/>
          <w:szCs w:val="20"/>
          <w:lang/>
        </w:rPr>
        <w:t xml:space="preserve">The emphasis on categorial error appears to make the human condition depend fundamentally upon (objectively sedimented) philosophical mistakes (cf. </w:t>
      </w:r>
      <w:r w:rsidRPr="00113D44">
        <w:rPr>
          <w:rFonts w:eastAsia="Arial Unicode MS"/>
          <w:bCs/>
          <w:i/>
          <w:caps/>
          <w:color w:val="000000"/>
          <w:szCs w:val="20"/>
          <w:lang/>
        </w:rPr>
        <w:t>ew</w:t>
      </w:r>
      <w:r w:rsidRPr="00113D44">
        <w:rPr>
          <w:rFonts w:eastAsia="Arial Unicode MS"/>
          <w:bCs/>
          <w:caps/>
          <w:color w:val="000000"/>
          <w:szCs w:val="20"/>
          <w:lang/>
        </w:rPr>
        <w:t>:</w:t>
      </w:r>
      <w:r w:rsidRPr="00113D44">
        <w:rPr>
          <w:rFonts w:eastAsia="Arial Unicode MS"/>
          <w:bCs/>
          <w:color w:val="000000"/>
          <w:szCs w:val="20"/>
          <w:lang/>
        </w:rPr>
        <w:t xml:space="preserve"> 39)</w:t>
      </w:r>
      <w:r w:rsidR="0004334D" w:rsidRPr="00113D44">
        <w:rPr>
          <w:rFonts w:eastAsia="Arial Unicode MS"/>
          <w:bCs/>
          <w:color w:val="000000"/>
          <w:szCs w:val="20"/>
          <w:lang/>
        </w:rPr>
        <w:t>,</w:t>
      </w:r>
      <w:r w:rsidRPr="00113D44">
        <w:rPr>
          <w:rFonts w:eastAsia="Arial Unicode MS"/>
          <w:bCs/>
          <w:color w:val="000000"/>
          <w:szCs w:val="20"/>
          <w:lang/>
        </w:rPr>
        <w:t xml:space="preserve"> but, since PMR largely preservatively sublates DCR, it is arguably consistent with a historical materialist account – if such does not extrude the causal power of ideas and ideology from the geo-historical process – of the emergence and persistence of power</w:t>
      </w:r>
      <w:r w:rsidRPr="00113D44">
        <w:rPr>
          <w:rFonts w:eastAsia="Arial Unicode MS"/>
          <w:bCs/>
          <w:color w:val="000000"/>
          <w:szCs w:val="20"/>
          <w:vertAlign w:val="subscript"/>
          <w:lang/>
        </w:rPr>
        <w:t>2</w:t>
      </w:r>
      <w:r w:rsidRPr="00113D44">
        <w:rPr>
          <w:rFonts w:eastAsia="Arial Unicode MS"/>
          <w:bCs/>
          <w:color w:val="000000"/>
          <w:position w:val="-19"/>
          <w:szCs w:val="20"/>
          <w:lang/>
        </w:rPr>
        <w:t xml:space="preserve"> </w:t>
      </w:r>
      <w:r w:rsidRPr="00113D44">
        <w:rPr>
          <w:rFonts w:eastAsia="Arial Unicode MS"/>
          <w:bCs/>
          <w:color w:val="000000"/>
          <w:szCs w:val="20"/>
          <w:lang/>
        </w:rPr>
        <w:t>relations, and of struggles to change them. Objectified categorial error both underwrites and expresses alienation, which presupposes Marxian primary accumulation and so on. While at a meta-theoretical level, ignorance is dialectically necessary for enlightenment – there could be no enlightenment without a prior forgetting (</w:t>
      </w:r>
      <w:r w:rsidRPr="00113D44">
        <w:rPr>
          <w:rFonts w:eastAsia="Arial Unicode MS"/>
          <w:bCs/>
          <w:i/>
          <w:iCs/>
          <w:caps/>
          <w:color w:val="000000"/>
          <w:szCs w:val="20"/>
          <w:lang/>
        </w:rPr>
        <w:t>ew</w:t>
      </w:r>
      <w:r w:rsidRPr="00113D44">
        <w:rPr>
          <w:rFonts w:eastAsia="Arial Unicode MS"/>
          <w:bCs/>
          <w:iCs/>
          <w:caps/>
          <w:color w:val="000000"/>
          <w:szCs w:val="20"/>
          <w:lang/>
        </w:rPr>
        <w:t>:</w:t>
      </w:r>
      <w:r w:rsidRPr="00113D44">
        <w:rPr>
          <w:rFonts w:eastAsia="Arial Unicode MS"/>
          <w:bCs/>
          <w:color w:val="000000"/>
          <w:szCs w:val="20"/>
          <w:lang/>
        </w:rPr>
        <w:t xml:space="preserve"> 38n)</w:t>
      </w:r>
      <w:r w:rsidR="0079281A" w:rsidRPr="00113D44">
        <w:rPr>
          <w:rFonts w:eastAsia="Arial Unicode MS"/>
          <w:bCs/>
          <w:color w:val="000000"/>
          <w:szCs w:val="20"/>
          <w:lang/>
        </w:rPr>
        <w:t>,</w:t>
      </w:r>
      <w:r w:rsidR="009568BE" w:rsidRPr="00113D44">
        <w:rPr>
          <w:rFonts w:eastAsia="Arial Unicode MS"/>
          <w:bCs/>
          <w:color w:val="000000"/>
          <w:szCs w:val="20"/>
          <w:lang/>
        </w:rPr>
        <w:t xml:space="preserve"> </w:t>
      </w:r>
      <w:r w:rsidR="0079281A" w:rsidRPr="00113D44">
        <w:rPr>
          <w:rFonts w:eastAsia="Arial Unicode MS"/>
          <w:bCs/>
          <w:color w:val="000000"/>
          <w:szCs w:val="20"/>
          <w:lang/>
        </w:rPr>
        <w:t xml:space="preserve">that is a condition that has been well and </w:t>
      </w:r>
      <w:r w:rsidR="00F067CF" w:rsidRPr="00113D44">
        <w:rPr>
          <w:rFonts w:eastAsia="Arial Unicode MS"/>
          <w:bCs/>
          <w:color w:val="000000"/>
          <w:szCs w:val="20"/>
          <w:lang/>
        </w:rPr>
        <w:t>truly</w:t>
      </w:r>
      <w:r w:rsidR="0079281A" w:rsidRPr="00113D44">
        <w:rPr>
          <w:rFonts w:eastAsia="Arial Unicode MS"/>
          <w:bCs/>
          <w:color w:val="000000"/>
          <w:szCs w:val="20"/>
          <w:lang/>
        </w:rPr>
        <w:t xml:space="preserve"> met in </w:t>
      </w:r>
      <w:r w:rsidRPr="00113D44">
        <w:rPr>
          <w:rFonts w:eastAsia="Arial Unicode MS"/>
          <w:bCs/>
          <w:color w:val="000000"/>
          <w:szCs w:val="20"/>
          <w:lang/>
        </w:rPr>
        <w:t>the barbarous demi-real of today. We live our lives to considerable extent within – not a fly-bottl</w:t>
      </w:r>
      <w:r w:rsidR="00FE209E" w:rsidRPr="00113D44">
        <w:rPr>
          <w:rFonts w:eastAsia="Arial Unicode MS"/>
          <w:bCs/>
          <w:color w:val="000000"/>
          <w:szCs w:val="20"/>
          <w:lang/>
        </w:rPr>
        <w:t>e, as Wittgenstein has</w:t>
      </w:r>
      <w:r w:rsidRPr="00113D44">
        <w:rPr>
          <w:rFonts w:eastAsia="Arial Unicode MS"/>
          <w:bCs/>
          <w:color w:val="000000"/>
          <w:szCs w:val="20"/>
          <w:lang/>
        </w:rPr>
        <w:t xml:space="preserve"> it – but a seemingly endless Kafkaesque cubic stretch-flow </w:t>
      </w:r>
      <w:r w:rsidRPr="00113D44">
        <w:rPr>
          <w:rFonts w:eastAsia="Arial Unicode MS"/>
          <w:bCs/>
          <w:i/>
          <w:iCs/>
          <w:color w:val="000000"/>
          <w:szCs w:val="20"/>
          <w:lang/>
        </w:rPr>
        <w:t>web</w:t>
      </w:r>
      <w:r w:rsidRPr="00113D44">
        <w:rPr>
          <w:rFonts w:eastAsia="Arial Unicode MS"/>
          <w:bCs/>
          <w:color w:val="000000"/>
          <w:szCs w:val="20"/>
          <w:lang/>
        </w:rPr>
        <w:t xml:space="preserve"> (</w:t>
      </w:r>
      <w:r w:rsidRPr="00113D44">
        <w:rPr>
          <w:rFonts w:eastAsia="Arial Unicode MS"/>
          <w:bCs/>
          <w:i/>
          <w:iCs/>
          <w:color w:val="000000"/>
          <w:szCs w:val="20"/>
          <w:lang/>
        </w:rPr>
        <w:t>maya</w:t>
      </w:r>
      <w:r w:rsidRPr="00113D44">
        <w:rPr>
          <w:rFonts w:eastAsia="Arial Unicode MS"/>
          <w:bCs/>
          <w:color w:val="000000"/>
          <w:szCs w:val="20"/>
          <w:lang/>
        </w:rPr>
        <w:t xml:space="preserve">) of ignorance, illusion and alienation with intersecting levels and mazes. Our tendential striving towards the moral </w:t>
      </w:r>
      <w:r w:rsidRPr="00113D44">
        <w:rPr>
          <w:rFonts w:eastAsia="Arial Unicode MS"/>
          <w:bCs/>
          <w:smallCaps/>
          <w:color w:val="000000"/>
          <w:szCs w:val="20"/>
          <w:lang/>
        </w:rPr>
        <w:t>alethia</w:t>
      </w:r>
      <w:r w:rsidRPr="00113D44">
        <w:rPr>
          <w:rFonts w:eastAsia="Arial Unicode MS"/>
          <w:bCs/>
          <w:color w:val="000000"/>
          <w:szCs w:val="20"/>
          <w:lang/>
        </w:rPr>
        <w:t xml:space="preserve"> of the species necessitates that we extricate ourselves (</w:t>
      </w:r>
      <w:r w:rsidRPr="00113D44">
        <w:rPr>
          <w:rFonts w:eastAsia="Arial Unicode MS"/>
          <w:bCs/>
          <w:i/>
          <w:iCs/>
          <w:color w:val="000000"/>
          <w:szCs w:val="20"/>
          <w:lang/>
        </w:rPr>
        <w:t>shed</w:t>
      </w:r>
      <w:r w:rsidRPr="00113D44">
        <w:rPr>
          <w:rFonts w:eastAsia="Arial Unicode MS"/>
          <w:bCs/>
          <w:color w:val="000000"/>
          <w:szCs w:val="20"/>
          <w:lang/>
        </w:rPr>
        <w:t xml:space="preserve"> the demi-real), a task which presupposes the totalising depth-praxis of the earlier philosophy (see</w:t>
      </w:r>
      <w:r w:rsidRPr="00113D44">
        <w:rPr>
          <w:rFonts w:eastAsia="Arial Unicode MS"/>
          <w:bCs/>
          <w:smallCaps/>
          <w:color w:val="000000"/>
          <w:szCs w:val="20"/>
          <w:lang/>
        </w:rPr>
        <w:t xml:space="preserve"> emancipatory axiology</w:t>
      </w:r>
      <w:r w:rsidRPr="00113D44">
        <w:rPr>
          <w:rFonts w:eastAsia="Arial Unicode MS"/>
          <w:bCs/>
          <w:color w:val="000000"/>
          <w:szCs w:val="20"/>
          <w:lang/>
        </w:rPr>
        <w:t xml:space="preserve">). Shedding is a form of </w:t>
      </w:r>
      <w:r w:rsidRPr="00113D44">
        <w:rPr>
          <w:rFonts w:eastAsia="Arial Unicode MS"/>
          <w:bCs/>
          <w:i/>
          <w:iCs/>
          <w:smallCaps/>
          <w:color w:val="000000"/>
          <w:szCs w:val="20"/>
          <w:lang/>
        </w:rPr>
        <w:t>disemergence</w:t>
      </w:r>
      <w:r w:rsidRPr="00113D44">
        <w:rPr>
          <w:rFonts w:eastAsia="Arial Unicode MS"/>
          <w:bCs/>
          <w:color w:val="000000"/>
          <w:szCs w:val="20"/>
          <w:lang/>
        </w:rPr>
        <w:t xml:space="preserve"> (e.g., de-commodification, dereification, de-alienation), presupposing a ‘simultaneous self-</w:t>
      </w:r>
      <w:r w:rsidRPr="00113D44">
        <w:rPr>
          <w:rFonts w:eastAsia="Arial Unicode MS"/>
          <w:bCs/>
          <w:smallCaps/>
          <w:color w:val="000000"/>
          <w:szCs w:val="20"/>
          <w:lang/>
        </w:rPr>
        <w:t>trancendence</w:t>
      </w:r>
      <w:r w:rsidRPr="00113D44">
        <w:rPr>
          <w:rFonts w:eastAsia="Arial Unicode MS"/>
          <w:bCs/>
          <w:color w:val="000000"/>
          <w:szCs w:val="20"/>
          <w:lang/>
        </w:rPr>
        <w:t xml:space="preserve"> in a deeper {</w:t>
      </w:r>
      <w:r w:rsidR="00497CB5" w:rsidRPr="00113D44">
        <w:rPr>
          <w:rFonts w:ascii="Symbol" w:eastAsia="Arial Unicode MS" w:hAnsi="Symbol"/>
          <w:bCs/>
          <w:color w:val="000000"/>
          <w:szCs w:val="20"/>
          <w:lang/>
        </w:rPr>
        <w:t></w:t>
      </w:r>
      <w:r w:rsidRPr="00113D44">
        <w:rPr>
          <w:rFonts w:eastAsia="Arial Unicode MS"/>
          <w:bCs/>
          <w:color w:val="000000"/>
          <w:szCs w:val="20"/>
          <w:lang/>
        </w:rPr>
        <w:t>} and wider {</w:t>
      </w:r>
      <w:r w:rsidR="00497CB5" w:rsidRPr="00113D44">
        <w:rPr>
          <w:rFonts w:ascii="Symbol" w:eastAsia="Arial Unicode MS" w:hAnsi="Symbol"/>
          <w:bCs/>
          <w:color w:val="000000"/>
          <w:szCs w:val="20"/>
          <w:lang/>
        </w:rPr>
        <w:t></w:t>
      </w:r>
      <w:r w:rsidRPr="00113D44">
        <w:rPr>
          <w:rFonts w:eastAsia="Arial Unicode MS"/>
          <w:bCs/>
          <w:color w:val="000000"/>
          <w:szCs w:val="20"/>
          <w:lang/>
        </w:rPr>
        <w:t>} totality’ (</w:t>
      </w:r>
      <w:r w:rsidRPr="00113D44">
        <w:rPr>
          <w:rFonts w:eastAsia="Arial Unicode MS"/>
          <w:bCs/>
          <w:i/>
          <w:iCs/>
          <w:caps/>
          <w:color w:val="000000"/>
          <w:szCs w:val="20"/>
          <w:lang/>
        </w:rPr>
        <w:t>ew</w:t>
      </w:r>
      <w:r w:rsidRPr="00113D44">
        <w:rPr>
          <w:rFonts w:eastAsia="Arial Unicode MS"/>
          <w:bCs/>
          <w:iCs/>
          <w:caps/>
          <w:color w:val="000000"/>
          <w:szCs w:val="20"/>
          <w:lang/>
        </w:rPr>
        <w:t>:</w:t>
      </w:r>
      <w:r w:rsidRPr="00113D44">
        <w:rPr>
          <w:rFonts w:eastAsia="Arial Unicode MS"/>
          <w:bCs/>
          <w:color w:val="000000"/>
          <w:szCs w:val="20"/>
          <w:lang/>
        </w:rPr>
        <w:t xml:space="preserve"> 11-12).</w:t>
      </w: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p>
    <w:p w:rsidR="00305ADC" w:rsidRPr="00113D44" w:rsidRDefault="003971BC" w:rsidP="00305ADC">
      <w:pPr>
        <w:widowControl w:val="0"/>
        <w:tabs>
          <w:tab w:val="clear" w:pos="284"/>
          <w:tab w:val="left" w:pos="-490"/>
        </w:tabs>
        <w:suppressAutoHyphens/>
        <w:spacing w:line="100" w:lineRule="atLeast"/>
        <w:rPr>
          <w:rFonts w:eastAsia="Arial Unicode MS"/>
          <w:bCs/>
          <w:color w:val="000000"/>
          <w:szCs w:val="20"/>
          <w:lang/>
        </w:rPr>
      </w:pPr>
      <w:r>
        <w:rPr>
          <w:rFonts w:eastAsia="Arial Unicode MS"/>
          <w:bCs/>
          <w:color w:val="000000"/>
          <w:szCs w:val="20"/>
          <w:lang/>
        </w:rPr>
        <w:t>Figure 21</w:t>
      </w:r>
      <w:r w:rsidR="00305ADC" w:rsidRPr="00113D44">
        <w:rPr>
          <w:rFonts w:eastAsia="Arial Unicode MS"/>
          <w:bCs/>
          <w:color w:val="000000"/>
          <w:szCs w:val="20"/>
          <w:lang/>
        </w:rPr>
        <w:t xml:space="preserve"> relates demi-reality (fourth column) to the key moments and figures of PMR, mapped to the (loosely corresponding) </w:t>
      </w:r>
      <w:r w:rsidR="00305ADC" w:rsidRPr="00113D44">
        <w:rPr>
          <w:rFonts w:eastAsia="Arial Unicode MS"/>
          <w:bCs/>
          <w:caps/>
          <w:color w:val="000000"/>
          <w:szCs w:val="20"/>
          <w:lang/>
        </w:rPr>
        <w:t>cr</w:t>
      </w:r>
      <w:r w:rsidR="00305ADC" w:rsidRPr="00113D44">
        <w:rPr>
          <w:rFonts w:eastAsia="Arial Unicode MS"/>
          <w:bCs/>
          <w:color w:val="000000"/>
          <w:szCs w:val="20"/>
          <w:lang/>
        </w:rPr>
        <w:t xml:space="preserve"> domains of reality; correspondence is loose because relative and demi-reality are themselves structured and differentiated. It is important to note that the theory of the demi-real is </w:t>
      </w:r>
      <w:r w:rsidR="00305ADC" w:rsidRPr="00113D44">
        <w:rPr>
          <w:rFonts w:eastAsia="Arial Unicode MS"/>
          <w:bCs/>
          <w:i/>
          <w:iCs/>
          <w:color w:val="000000"/>
          <w:szCs w:val="20"/>
          <w:lang/>
        </w:rPr>
        <w:t>not</w:t>
      </w:r>
      <w:r w:rsidR="00305ADC" w:rsidRPr="00113D44">
        <w:rPr>
          <w:rFonts w:eastAsia="Arial Unicode MS"/>
          <w:bCs/>
          <w:color w:val="000000"/>
          <w:szCs w:val="20"/>
          <w:lang/>
        </w:rPr>
        <w:t xml:space="preserve"> claiming that we inhabit only a shadowy half or third of reality: demi-reality is constellationally embraced by and dependent on </w:t>
      </w:r>
      <w:r w:rsidR="00305ADC" w:rsidRPr="00113D44">
        <w:rPr>
          <w:rFonts w:eastAsia="Arial Unicode MS"/>
          <w:bCs/>
          <w:smallCaps/>
          <w:color w:val="000000"/>
          <w:szCs w:val="20"/>
          <w:lang/>
        </w:rPr>
        <w:t>absolute</w:t>
      </w:r>
      <w:r w:rsidR="00305ADC" w:rsidRPr="00113D44">
        <w:rPr>
          <w:rFonts w:eastAsia="Arial Unicode MS"/>
          <w:bCs/>
          <w:color w:val="000000"/>
          <w:szCs w:val="20"/>
          <w:lang/>
        </w:rPr>
        <w:t xml:space="preserve"> and relative reality, which it occludes; we inhabit all three, and they us. The necessary, the true and the autonomous </w:t>
      </w:r>
      <w:r w:rsidR="00305ADC" w:rsidRPr="00113D44">
        <w:rPr>
          <w:rFonts w:eastAsia="Arial Unicode MS"/>
          <w:bCs/>
          <w:color w:val="000000"/>
          <w:szCs w:val="20"/>
          <w:lang/>
        </w:rPr>
        <w:lastRenderedPageBreak/>
        <w:t xml:space="preserve">are </w:t>
      </w:r>
      <w:r w:rsidR="00305ADC" w:rsidRPr="00113D44">
        <w:rPr>
          <w:rFonts w:eastAsia="Arial Unicode MS"/>
          <w:bCs/>
          <w:smallCaps/>
          <w:color w:val="000000"/>
          <w:szCs w:val="20"/>
          <w:lang/>
        </w:rPr>
        <w:t>co-present</w:t>
      </w:r>
      <w:r w:rsidR="00305ADC" w:rsidRPr="00113D44">
        <w:rPr>
          <w:rFonts w:eastAsia="Arial Unicode MS"/>
          <w:bCs/>
          <w:color w:val="000000"/>
          <w:szCs w:val="20"/>
          <w:lang/>
        </w:rPr>
        <w:t xml:space="preserve"> with the unnecessary, the false and the heteronomous. The false is a moment of the true (and not vice versa, as Debord [1967] would have it).</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 w:val="12"/>
          <w:szCs w:val="12"/>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ascii="Verdana" w:eastAsia="Arial Unicode MS" w:hAnsi="Verdana"/>
          <w:iCs/>
          <w:color w:val="000000"/>
          <w:sz w:val="12"/>
          <w:szCs w:val="12"/>
          <w:lang/>
        </w:rPr>
      </w:pPr>
    </w:p>
    <w:tbl>
      <w:tblPr>
        <w:tblStyle w:val="TableGrid"/>
        <w:tblW w:w="0" w:type="auto"/>
        <w:tblLayout w:type="fixed"/>
        <w:tblLook w:val="0000" w:firstRow="0" w:lastRow="0" w:firstColumn="0" w:lastColumn="0" w:noHBand="0" w:noVBand="0"/>
      </w:tblPr>
      <w:tblGrid>
        <w:gridCol w:w="1601"/>
        <w:gridCol w:w="2587"/>
        <w:gridCol w:w="2701"/>
        <w:gridCol w:w="2720"/>
      </w:tblGrid>
      <w:tr w:rsidR="00305ADC" w:rsidRPr="00113D44">
        <w:trPr>
          <w:trHeight w:val="889"/>
        </w:trPr>
        <w:tc>
          <w:tcPr>
            <w:tcW w:w="1601" w:type="dxa"/>
          </w:tcPr>
          <w:p w:rsidR="00305ADC" w:rsidRPr="00113D44" w:rsidRDefault="00305ADC" w:rsidP="00305ADC">
            <w:pPr>
              <w:widowControl w:val="0"/>
              <w:suppressLineNumbers/>
              <w:suppressAutoHyphens/>
              <w:jc w:val="left"/>
              <w:rPr>
                <w:rFonts w:ascii="Verdana" w:eastAsia="Arial Unicode MS" w:hAnsi="Verdana"/>
                <w:b/>
                <w:bCs/>
                <w:i/>
                <w:iCs/>
                <w:sz w:val="12"/>
                <w:szCs w:val="12"/>
                <w:lang/>
              </w:rPr>
            </w:pPr>
            <w:r w:rsidRPr="00113D44">
              <w:rPr>
                <w:rFonts w:ascii="Verdana" w:eastAsia="Arial Unicode MS" w:hAnsi="Verdana"/>
                <w:b/>
                <w:bCs/>
                <w:i/>
                <w:iCs/>
                <w:sz w:val="12"/>
                <w:szCs w:val="12"/>
                <w:lang/>
              </w:rPr>
              <w:t>Domains of Reality</w:t>
            </w:r>
          </w:p>
          <w:p w:rsidR="00305ADC" w:rsidRPr="00113D44" w:rsidRDefault="00305ADC" w:rsidP="00305ADC">
            <w:pPr>
              <w:widowControl w:val="0"/>
              <w:suppressLineNumbers/>
              <w:suppressAutoHyphens/>
              <w:jc w:val="left"/>
              <w:rPr>
                <w:rFonts w:ascii="Verdana" w:eastAsia="Arial Unicode MS" w:hAnsi="Verdana"/>
                <w:b/>
                <w:bCs/>
                <w:i/>
                <w:iCs/>
                <w:sz w:val="12"/>
                <w:szCs w:val="12"/>
                <w:lang/>
              </w:rPr>
            </w:pPr>
          </w:p>
          <w:p w:rsidR="00305ADC" w:rsidRPr="00113D44" w:rsidRDefault="00305ADC" w:rsidP="00305ADC">
            <w:pPr>
              <w:widowControl w:val="0"/>
              <w:suppressLineNumbers/>
              <w:suppressAutoHyphens/>
              <w:jc w:val="left"/>
              <w:rPr>
                <w:rFonts w:ascii="Verdana" w:eastAsia="Arial Unicode MS" w:hAnsi="Verdana"/>
                <w:b/>
                <w:bCs/>
                <w:i/>
                <w:iCs/>
                <w:sz w:val="12"/>
                <w:szCs w:val="12"/>
                <w:lang/>
              </w:rPr>
            </w:pPr>
          </w:p>
        </w:tc>
        <w:tc>
          <w:tcPr>
            <w:tcW w:w="2587" w:type="dxa"/>
          </w:tcPr>
          <w:p w:rsidR="00305ADC" w:rsidRPr="00113D44" w:rsidRDefault="00305ADC" w:rsidP="00305ADC">
            <w:pPr>
              <w:widowControl w:val="0"/>
              <w:suppressLineNumbers/>
              <w:suppressAutoHyphens/>
              <w:jc w:val="left"/>
              <w:rPr>
                <w:rFonts w:ascii="Verdana" w:eastAsia="Arial Unicode MS" w:hAnsi="Verdana"/>
                <w:b/>
                <w:bCs/>
                <w:i/>
                <w:iCs/>
                <w:sz w:val="12"/>
                <w:szCs w:val="12"/>
                <w:lang/>
              </w:rPr>
            </w:pPr>
            <w:r w:rsidRPr="00113D44">
              <w:rPr>
                <w:rFonts w:ascii="Verdana" w:eastAsia="Arial Unicode MS" w:hAnsi="Verdana"/>
                <w:b/>
                <w:bCs/>
                <w:i/>
                <w:iCs/>
                <w:sz w:val="12"/>
                <w:szCs w:val="12"/>
                <w:lang/>
              </w:rPr>
              <w:t>Real</w:t>
            </w:r>
          </w:p>
          <w:p w:rsidR="00305ADC" w:rsidRPr="00113D44" w:rsidRDefault="00305ADC" w:rsidP="00305ADC">
            <w:pPr>
              <w:widowControl w:val="0"/>
              <w:suppressLineNumbers/>
              <w:suppressAutoHyphens/>
              <w:jc w:val="left"/>
              <w:rPr>
                <w:rFonts w:ascii="Verdana" w:eastAsia="Arial Unicode MS" w:hAnsi="Verdana"/>
                <w:i/>
                <w:iCs/>
                <w:sz w:val="12"/>
                <w:szCs w:val="12"/>
                <w:lang/>
              </w:rPr>
            </w:pP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experiences, concepts &amp; signs</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events</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 xml:space="preserve">mechanisms </w:t>
            </w:r>
          </w:p>
        </w:tc>
        <w:tc>
          <w:tcPr>
            <w:tcW w:w="2701" w:type="dxa"/>
          </w:tcPr>
          <w:p w:rsidR="00305ADC" w:rsidRPr="00113D44" w:rsidRDefault="00305ADC" w:rsidP="00305ADC">
            <w:pPr>
              <w:widowControl w:val="0"/>
              <w:suppressLineNumbers/>
              <w:suppressAutoHyphens/>
              <w:jc w:val="left"/>
              <w:rPr>
                <w:rFonts w:ascii="Verdana" w:eastAsia="Arial Unicode MS" w:hAnsi="Verdana"/>
                <w:b/>
                <w:bCs/>
                <w:i/>
                <w:iCs/>
                <w:sz w:val="12"/>
                <w:szCs w:val="12"/>
                <w:lang/>
              </w:rPr>
            </w:pPr>
            <w:r w:rsidRPr="00113D44">
              <w:rPr>
                <w:rFonts w:ascii="Verdana" w:eastAsia="Arial Unicode MS" w:hAnsi="Verdana"/>
                <w:b/>
                <w:bCs/>
                <w:i/>
                <w:iCs/>
                <w:sz w:val="12"/>
                <w:szCs w:val="12"/>
                <w:lang/>
              </w:rPr>
              <w:t>Actual</w:t>
            </w:r>
          </w:p>
          <w:p w:rsidR="00305ADC" w:rsidRPr="00113D44" w:rsidRDefault="00305ADC" w:rsidP="00305ADC">
            <w:pPr>
              <w:widowControl w:val="0"/>
              <w:suppressLineNumbers/>
              <w:suppressAutoHyphens/>
              <w:jc w:val="left"/>
              <w:rPr>
                <w:rFonts w:ascii="Verdana" w:eastAsia="Arial Unicode MS" w:hAnsi="Verdana"/>
                <w:i/>
                <w:iCs/>
                <w:sz w:val="12"/>
                <w:szCs w:val="12"/>
                <w:lang/>
              </w:rPr>
            </w:pP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experiences, concepts &amp; signs</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events</w:t>
            </w:r>
          </w:p>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iCs/>
                <w:sz w:val="12"/>
                <w:szCs w:val="12"/>
                <w:lang/>
              </w:rPr>
              <w:t>[</w:t>
            </w:r>
            <w:r w:rsidRPr="00113D44">
              <w:rPr>
                <w:rFonts w:ascii="Verdana" w:eastAsia="Arial Unicode MS" w:hAnsi="Verdana"/>
                <w:i/>
                <w:iCs/>
                <w:sz w:val="12"/>
                <w:szCs w:val="12"/>
                <w:lang/>
              </w:rPr>
              <w:t>mechanisms</w:t>
            </w:r>
            <w:r w:rsidRPr="00113D44">
              <w:rPr>
                <w:rFonts w:ascii="Verdana" w:eastAsia="Arial Unicode MS" w:hAnsi="Verdana"/>
                <w:iCs/>
                <w:sz w:val="12"/>
                <w:szCs w:val="12"/>
                <w:lang/>
              </w:rPr>
              <w:t>]</w:t>
            </w:r>
          </w:p>
        </w:tc>
        <w:tc>
          <w:tcPr>
            <w:tcW w:w="2720" w:type="dxa"/>
          </w:tcPr>
          <w:p w:rsidR="00305ADC" w:rsidRPr="00113D44" w:rsidRDefault="00305ADC" w:rsidP="00305ADC">
            <w:pPr>
              <w:widowControl w:val="0"/>
              <w:suppressLineNumbers/>
              <w:suppressAutoHyphens/>
              <w:jc w:val="left"/>
              <w:rPr>
                <w:rFonts w:ascii="Verdana" w:eastAsia="Arial Unicode MS" w:hAnsi="Verdana"/>
                <w:b/>
                <w:bCs/>
                <w:i/>
                <w:iCs/>
                <w:sz w:val="12"/>
                <w:szCs w:val="12"/>
                <w:lang/>
              </w:rPr>
            </w:pPr>
            <w:r w:rsidRPr="00113D44">
              <w:rPr>
                <w:rFonts w:ascii="Verdana" w:eastAsia="Arial Unicode MS" w:hAnsi="Verdana"/>
                <w:b/>
                <w:bCs/>
                <w:i/>
                <w:iCs/>
                <w:sz w:val="12"/>
                <w:szCs w:val="12"/>
                <w:lang/>
              </w:rPr>
              <w:t>Empirical</w:t>
            </w:r>
            <w:r w:rsidRPr="00113D44">
              <w:rPr>
                <w:rFonts w:ascii="Verdana" w:eastAsia="Arial Unicode MS" w:hAnsi="Verdana"/>
                <w:i/>
                <w:iCs/>
                <w:sz w:val="12"/>
                <w:szCs w:val="12"/>
                <w:lang/>
              </w:rPr>
              <w:t xml:space="preserve">, more generally </w:t>
            </w:r>
            <w:r w:rsidRPr="00113D44">
              <w:rPr>
                <w:rFonts w:ascii="Verdana" w:eastAsia="Arial Unicode MS" w:hAnsi="Verdana"/>
                <w:b/>
                <w:bCs/>
                <w:i/>
                <w:iCs/>
                <w:sz w:val="12"/>
                <w:szCs w:val="12"/>
                <w:lang/>
              </w:rPr>
              <w:t>Subjective</w:t>
            </w:r>
          </w:p>
          <w:p w:rsidR="00305ADC" w:rsidRPr="00113D44" w:rsidRDefault="00305ADC" w:rsidP="00305ADC">
            <w:pPr>
              <w:widowControl w:val="0"/>
              <w:suppressLineNumbers/>
              <w:suppressAutoHyphens/>
              <w:jc w:val="left"/>
              <w:rPr>
                <w:rFonts w:ascii="Verdana" w:eastAsia="Arial Unicode MS" w:hAnsi="Verdana"/>
                <w:b/>
                <w:bCs/>
                <w:i/>
                <w:iCs/>
                <w:sz w:val="12"/>
                <w:szCs w:val="12"/>
                <w:lang/>
              </w:rPr>
            </w:pP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experiences, concepts &amp; signs</w:t>
            </w:r>
          </w:p>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iCs/>
                <w:sz w:val="12"/>
                <w:szCs w:val="12"/>
                <w:lang/>
              </w:rPr>
              <w:t>[</w:t>
            </w:r>
            <w:r w:rsidRPr="00113D44">
              <w:rPr>
                <w:rFonts w:ascii="Verdana" w:eastAsia="Arial Unicode MS" w:hAnsi="Verdana"/>
                <w:i/>
                <w:iCs/>
                <w:sz w:val="12"/>
                <w:szCs w:val="12"/>
                <w:lang/>
              </w:rPr>
              <w:t>events</w:t>
            </w:r>
            <w:r w:rsidRPr="00113D44">
              <w:rPr>
                <w:rFonts w:ascii="Verdana" w:eastAsia="Arial Unicode MS" w:hAnsi="Verdana"/>
                <w:iCs/>
                <w:sz w:val="12"/>
                <w:szCs w:val="12"/>
                <w:lang/>
              </w:rPr>
              <w:t>]</w:t>
            </w:r>
          </w:p>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iCs/>
                <w:sz w:val="12"/>
                <w:szCs w:val="12"/>
                <w:lang/>
              </w:rPr>
              <w:t>[</w:t>
            </w:r>
            <w:r w:rsidRPr="00113D44">
              <w:rPr>
                <w:rFonts w:ascii="Verdana" w:eastAsia="Arial Unicode MS" w:hAnsi="Verdana"/>
                <w:i/>
                <w:iCs/>
                <w:sz w:val="12"/>
                <w:szCs w:val="12"/>
                <w:lang/>
              </w:rPr>
              <w:t>mechanisms</w:t>
            </w:r>
            <w:r w:rsidRPr="00113D44">
              <w:rPr>
                <w:rFonts w:ascii="Verdana" w:eastAsia="Arial Unicode MS" w:hAnsi="Verdana"/>
                <w:iCs/>
                <w:sz w:val="12"/>
                <w:szCs w:val="12"/>
                <w:lang/>
              </w:rPr>
              <w:t>]</w:t>
            </w:r>
          </w:p>
        </w:tc>
      </w:tr>
      <w:tr w:rsidR="00305ADC" w:rsidRPr="00113D44">
        <w:tc>
          <w:tcPr>
            <w:tcW w:w="1601"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Realms of Reality</w:t>
            </w: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demi-reality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relative reality</w:t>
            </w:r>
          </w:p>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ABSOLUTE REALITY</w:t>
            </w:r>
          </w:p>
          <w:p w:rsidR="00305ADC" w:rsidRPr="00113D44" w:rsidRDefault="00305ADC" w:rsidP="00305ADC">
            <w:pPr>
              <w:widowControl w:val="0"/>
              <w:suppressLineNumbers/>
              <w:suppressAutoHyphens/>
              <w:jc w:val="left"/>
              <w:rPr>
                <w:rFonts w:ascii="Verdana" w:eastAsia="Arial Unicode MS" w:hAnsi="Verdana"/>
                <w:sz w:val="12"/>
                <w:szCs w:val="12"/>
                <w:lang/>
              </w:rPr>
            </w:pP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the enfolded, the implicit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(necessity, possibility)</w:t>
            </w: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demi-reality</w:t>
            </w:r>
          </w:p>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RELATIVE REALITY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[absolute reality]</w:t>
            </w:r>
          </w:p>
          <w:p w:rsidR="00305ADC" w:rsidRPr="00113D44" w:rsidRDefault="00305ADC" w:rsidP="00305ADC">
            <w:pPr>
              <w:widowControl w:val="0"/>
              <w:suppressLineNumbers/>
              <w:suppressAutoHyphens/>
              <w:jc w:val="center"/>
              <w:rPr>
                <w:rFonts w:ascii="Verdana" w:eastAsia="Arial Unicode MS" w:hAnsi="Verdana"/>
                <w:sz w:val="12"/>
                <w:szCs w:val="12"/>
                <w:lang/>
              </w:rPr>
            </w:pP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the unfolded, the explicit</w:t>
            </w:r>
          </w:p>
        </w:tc>
        <w:tc>
          <w:tcPr>
            <w:tcW w:w="2720"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DEMI-REALITY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[relative reality]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[absolute reality]</w:t>
            </w:r>
          </w:p>
          <w:p w:rsidR="00305ADC" w:rsidRPr="00113D44" w:rsidRDefault="00305ADC" w:rsidP="00305ADC">
            <w:pPr>
              <w:widowControl w:val="0"/>
              <w:suppressLineNumbers/>
              <w:suppressAutoHyphens/>
              <w:jc w:val="center"/>
              <w:rPr>
                <w:rFonts w:ascii="Verdana" w:eastAsia="Arial Unicode MS" w:hAnsi="Verdana"/>
                <w:sz w:val="12"/>
                <w:szCs w:val="12"/>
                <w:lang/>
              </w:rPr>
            </w:pP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the falsely unfolded</w:t>
            </w:r>
          </w:p>
        </w:tc>
      </w:tr>
      <w:tr w:rsidR="00305ADC" w:rsidRPr="00113D44">
        <w:tc>
          <w:tcPr>
            <w:tcW w:w="1601"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Meta-Philosophical Principle</w:t>
            </w:r>
          </w:p>
          <w:p w:rsidR="00305ADC" w:rsidRPr="00113D44" w:rsidRDefault="00305ADC" w:rsidP="00305ADC">
            <w:pPr>
              <w:widowControl w:val="0"/>
              <w:suppressLineNumbers/>
              <w:suppressAutoHyphens/>
              <w:jc w:val="left"/>
              <w:rPr>
                <w:rFonts w:ascii="Verdana" w:eastAsia="Arial Unicode MS" w:hAnsi="Verdana"/>
                <w:b/>
                <w:bCs/>
                <w:sz w:val="12"/>
                <w:szCs w:val="12"/>
                <w:lang/>
              </w:rPr>
            </w:pPr>
          </w:p>
          <w:p w:rsidR="00305ADC" w:rsidRPr="00113D44" w:rsidRDefault="00305ADC" w:rsidP="00305ADC">
            <w:pPr>
              <w:widowControl w:val="0"/>
              <w:suppressLineNumbers/>
              <w:suppressAutoHyphens/>
              <w:jc w:val="left"/>
              <w:rPr>
                <w:rFonts w:ascii="Verdana" w:eastAsia="Arial Unicode MS" w:hAnsi="Verdana"/>
                <w:b/>
                <w:bCs/>
                <w:sz w:val="12"/>
                <w:szCs w:val="12"/>
                <w:lang/>
              </w:rPr>
            </w:pP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dualism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duality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
                <w:iCs/>
                <w:sz w:val="12"/>
                <w:szCs w:val="12"/>
                <w:lang/>
              </w:rPr>
              <w:t>identity</w:t>
            </w:r>
            <w:r w:rsidRPr="00113D44">
              <w:rPr>
                <w:rFonts w:ascii="Verdana" w:eastAsia="Arial Unicode MS" w:hAnsi="Verdana"/>
                <w:sz w:val="12"/>
                <w:szCs w:val="12"/>
                <w:lang/>
              </w:rPr>
              <w:t xml:space="preserve"> (non-duality, non-alienation)</w:t>
            </w:r>
          </w:p>
          <w:p w:rsidR="00305ADC" w:rsidRPr="00113D44" w:rsidRDefault="00305ADC" w:rsidP="00305ADC">
            <w:pPr>
              <w:widowControl w:val="0"/>
              <w:suppressLineNumbers/>
              <w:suppressAutoHyphens/>
              <w:jc w:val="left"/>
              <w:rPr>
                <w:rFonts w:ascii="Verdana" w:eastAsia="Arial Unicode MS" w:hAnsi="Verdana"/>
                <w:sz w:val="12"/>
                <w:szCs w:val="12"/>
                <w:lang/>
              </w:rPr>
            </w:pP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dualism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
                <w:iCs/>
                <w:sz w:val="12"/>
                <w:szCs w:val="12"/>
                <w:lang/>
              </w:rPr>
              <w:t>duality</w:t>
            </w:r>
            <w:r w:rsidRPr="00113D44">
              <w:rPr>
                <w:rFonts w:ascii="Verdana" w:eastAsia="Arial Unicode MS" w:hAnsi="Verdana"/>
                <w:sz w:val="12"/>
                <w:szCs w:val="12"/>
                <w:lang/>
              </w:rPr>
              <w:t xml:space="preserve"> (without alienation)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[identity]</w:t>
            </w:r>
          </w:p>
        </w:tc>
        <w:tc>
          <w:tcPr>
            <w:tcW w:w="272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
                <w:iCs/>
                <w:sz w:val="12"/>
                <w:szCs w:val="12"/>
                <w:lang/>
              </w:rPr>
              <w:t>dualism</w:t>
            </w:r>
            <w:r w:rsidRPr="00113D44">
              <w:rPr>
                <w:rFonts w:ascii="Verdana" w:eastAsia="Arial Unicode MS" w:hAnsi="Verdana"/>
                <w:sz w:val="12"/>
                <w:szCs w:val="12"/>
                <w:lang/>
              </w:rPr>
              <w:t xml:space="preserve"> (alienation)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[duality]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[identity]</w:t>
            </w:r>
          </w:p>
        </w:tc>
      </w:tr>
      <w:tr w:rsidR="00305ADC" w:rsidRPr="00113D44">
        <w:tc>
          <w:tcPr>
            <w:tcW w:w="1601"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Philosophy</w:t>
            </w: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irrealism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critical realism</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meta-Reality</w:t>
            </w: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irrealism</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critical realism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[meta-Reality]</w:t>
            </w:r>
          </w:p>
        </w:tc>
        <w:tc>
          <w:tcPr>
            <w:tcW w:w="2720"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irrealism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[critical realism]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[meta-Reality]</w:t>
            </w:r>
          </w:p>
        </w:tc>
      </w:tr>
      <w:tr w:rsidR="00305ADC" w:rsidRPr="00113D44">
        <w:tc>
          <w:tcPr>
            <w:tcW w:w="1601"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Ontological Principle</w:t>
            </w:r>
          </w:p>
          <w:p w:rsidR="00305ADC" w:rsidRPr="00113D44" w:rsidRDefault="00305ADC" w:rsidP="00305ADC">
            <w:pPr>
              <w:widowControl w:val="0"/>
              <w:suppressLineNumbers/>
              <w:suppressAutoHyphens/>
              <w:jc w:val="left"/>
              <w:rPr>
                <w:rFonts w:ascii="Verdana" w:eastAsia="Arial Unicode MS" w:hAnsi="Verdana"/>
                <w:sz w:val="12"/>
                <w:szCs w:val="12"/>
                <w:lang/>
              </w:rPr>
            </w:pP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irrealism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realism</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truth</w:t>
            </w: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irrealism</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realism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[truth]</w:t>
            </w:r>
          </w:p>
        </w:tc>
        <w:tc>
          <w:tcPr>
            <w:tcW w:w="2720"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irrealism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[realism]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[truth]</w:t>
            </w:r>
          </w:p>
        </w:tc>
      </w:tr>
      <w:tr w:rsidR="00305ADC" w:rsidRPr="00113D44">
        <w:tc>
          <w:tcPr>
            <w:tcW w:w="1601" w:type="dxa"/>
          </w:tcPr>
          <w:p w:rsidR="00305ADC" w:rsidRPr="00113D44" w:rsidRDefault="00305ADC" w:rsidP="00305ADC">
            <w:pPr>
              <w:widowControl w:val="0"/>
              <w:suppressLineNumbers/>
              <w:suppressAutoHyphens/>
              <w:rPr>
                <w:rFonts w:ascii="Verdana" w:eastAsia="Arial Unicode MS" w:hAnsi="Verdana"/>
                <w:b/>
                <w:bCs/>
                <w:sz w:val="12"/>
                <w:szCs w:val="12"/>
                <w:lang/>
              </w:rPr>
            </w:pPr>
            <w:r w:rsidRPr="00113D44">
              <w:rPr>
                <w:rFonts w:ascii="Verdana" w:eastAsia="Arial Unicode MS" w:hAnsi="Verdana"/>
                <w:b/>
                <w:bCs/>
                <w:sz w:val="12"/>
                <w:szCs w:val="12"/>
                <w:lang/>
              </w:rPr>
              <w:t>Orientation to Being</w:t>
            </w: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evading being</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thinking being</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
                <w:iCs/>
                <w:sz w:val="12"/>
                <w:szCs w:val="12"/>
                <w:lang/>
              </w:rPr>
              <w:t>being being</w:t>
            </w:r>
            <w:r w:rsidRPr="00113D44">
              <w:rPr>
                <w:rFonts w:ascii="Verdana" w:eastAsia="Arial Unicode MS" w:hAnsi="Verdana"/>
                <w:sz w:val="12"/>
                <w:szCs w:val="12"/>
                <w:lang/>
              </w:rPr>
              <w:t xml:space="preserve"> </w:t>
            </w: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evading being</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thinking being</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[being being]</w:t>
            </w:r>
          </w:p>
        </w:tc>
        <w:tc>
          <w:tcPr>
            <w:tcW w:w="2720"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evading being</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[thinking being]</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[being being]</w:t>
            </w:r>
          </w:p>
        </w:tc>
      </w:tr>
      <w:tr w:rsidR="00305ADC" w:rsidRPr="00113D44">
        <w:tc>
          <w:tcPr>
            <w:tcW w:w="1601"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Subjectivity</w:t>
            </w:r>
            <w:r w:rsidR="00236706" w:rsidRPr="00113D44">
              <w:rPr>
                <w:rFonts w:ascii="Verdana" w:eastAsia="Arial Unicode MS" w:hAnsi="Verdana"/>
                <w:b/>
                <w:bCs/>
                <w:sz w:val="12"/>
                <w:szCs w:val="12"/>
                <w:lang/>
              </w:rPr>
              <w:t>-Objectivity R</w:t>
            </w:r>
            <w:r w:rsidRPr="00113D44">
              <w:rPr>
                <w:rFonts w:ascii="Verdana" w:eastAsia="Arial Unicode MS" w:hAnsi="Verdana"/>
                <w:b/>
                <w:bCs/>
                <w:sz w:val="12"/>
                <w:szCs w:val="12"/>
                <w:lang/>
              </w:rPr>
              <w:t>elation</w:t>
            </w: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diremption (alienation)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expressive unity</w:t>
            </w:r>
          </w:p>
          <w:p w:rsidR="00305ADC" w:rsidRPr="00113D44" w:rsidRDefault="00305ADC" w:rsidP="00305ADC">
            <w:pPr>
              <w:widowControl w:val="0"/>
              <w:suppressLineNumbers/>
              <w:suppressAutoHyphens/>
              <w:rPr>
                <w:rFonts w:ascii="Verdana" w:eastAsia="Arial Unicode MS" w:hAnsi="Verdana"/>
                <w:i/>
                <w:iCs/>
                <w:sz w:val="12"/>
                <w:szCs w:val="12"/>
                <w:lang/>
              </w:rPr>
            </w:pPr>
            <w:r w:rsidRPr="00113D44">
              <w:rPr>
                <w:rFonts w:ascii="Verdana" w:eastAsia="Arial Unicode MS" w:hAnsi="Verdana"/>
                <w:i/>
                <w:iCs/>
                <w:sz w:val="12"/>
                <w:szCs w:val="12"/>
                <w:lang/>
              </w:rPr>
              <w:t>unity-in-diversity</w:t>
            </w: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diremption (alienation)</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expressive unity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[unity-in-diversity]</w:t>
            </w:r>
          </w:p>
        </w:tc>
        <w:tc>
          <w:tcPr>
            <w:tcW w:w="272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
                <w:iCs/>
                <w:sz w:val="12"/>
                <w:szCs w:val="12"/>
                <w:lang/>
              </w:rPr>
              <w:t>diremption</w:t>
            </w:r>
            <w:r w:rsidRPr="00113D44">
              <w:rPr>
                <w:rFonts w:ascii="Verdana" w:eastAsia="Arial Unicode MS" w:hAnsi="Verdana"/>
                <w:b/>
                <w:bCs/>
                <w:sz w:val="12"/>
                <w:szCs w:val="12"/>
                <w:lang/>
              </w:rPr>
              <w:t xml:space="preserve"> </w:t>
            </w:r>
            <w:r w:rsidRPr="00113D44">
              <w:rPr>
                <w:rFonts w:ascii="Verdana" w:eastAsia="Arial Unicode MS" w:hAnsi="Verdana"/>
                <w:sz w:val="12"/>
                <w:szCs w:val="12"/>
                <w:lang/>
              </w:rPr>
              <w:t>(alienation)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[expressive unity]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[unity-in-diversity]</w:t>
            </w:r>
          </w:p>
        </w:tc>
      </w:tr>
      <w:tr w:rsidR="00305ADC" w:rsidRPr="00113D44">
        <w:tc>
          <w:tcPr>
            <w:tcW w:w="1601"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Social Principle</w:t>
            </w: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war</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struggle</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love &amp; peace</w:t>
            </w: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war</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struggle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[love &amp; peace]</w:t>
            </w:r>
          </w:p>
        </w:tc>
        <w:tc>
          <w:tcPr>
            <w:tcW w:w="2720"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war</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[struggle]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[love &amp; peace]</w:t>
            </w:r>
          </w:p>
        </w:tc>
      </w:tr>
      <w:tr w:rsidR="00305ADC" w:rsidRPr="00113D44">
        <w:tc>
          <w:tcPr>
            <w:tcW w:w="1601"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Modes of Freedom/</w:t>
            </w:r>
          </w:p>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Unfreedom</w:t>
            </w:r>
          </w:p>
          <w:p w:rsidR="00305ADC" w:rsidRPr="00113D44" w:rsidRDefault="00305ADC" w:rsidP="00305ADC">
            <w:pPr>
              <w:widowControl w:val="0"/>
              <w:suppressLineNumbers/>
              <w:suppressAutoHyphens/>
              <w:jc w:val="right"/>
              <w:rPr>
                <w:rFonts w:ascii="Verdana" w:eastAsia="Arial Unicode MS" w:hAnsi="Verdana"/>
                <w:b/>
                <w:bCs/>
                <w:sz w:val="12"/>
                <w:szCs w:val="12"/>
                <w:lang/>
              </w:rPr>
            </w:pP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alienation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unity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
                <w:iCs/>
                <w:sz w:val="12"/>
                <w:szCs w:val="12"/>
                <w:lang/>
              </w:rPr>
              <w:t>autonomy</w:t>
            </w:r>
            <w:r w:rsidRPr="00113D44">
              <w:rPr>
                <w:rFonts w:ascii="Verdana" w:eastAsia="Arial Unicode MS" w:hAnsi="Verdana"/>
                <w:b/>
                <w:bCs/>
                <w:sz w:val="12"/>
                <w:szCs w:val="12"/>
                <w:lang/>
              </w:rPr>
              <w:t xml:space="preserve"> </w:t>
            </w:r>
            <w:r w:rsidRPr="00113D44">
              <w:rPr>
                <w:rFonts w:ascii="Verdana" w:eastAsia="Arial Unicode MS" w:hAnsi="Verdana"/>
                <w:sz w:val="12"/>
                <w:szCs w:val="12"/>
                <w:lang/>
              </w:rPr>
              <w:t>(identity)</w:t>
            </w: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alienation</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unity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[autonomy]</w:t>
            </w:r>
          </w:p>
        </w:tc>
        <w:tc>
          <w:tcPr>
            <w:tcW w:w="2720"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alienation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[unity]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[autonomy]</w:t>
            </w:r>
          </w:p>
        </w:tc>
      </w:tr>
      <w:tr w:rsidR="00305ADC" w:rsidRPr="00113D44">
        <w:tc>
          <w:tcPr>
            <w:tcW w:w="1601"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Modes of Truth</w:t>
            </w: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Cs/>
                <w:sz w:val="12"/>
                <w:szCs w:val="12"/>
                <w:lang/>
              </w:rPr>
              <w:t>adequating (epistemic)</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expressive-referential</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
                <w:sz w:val="12"/>
                <w:szCs w:val="12"/>
                <w:lang/>
              </w:rPr>
              <w:t>alethic</w:t>
            </w: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Cs/>
                <w:sz w:val="12"/>
                <w:szCs w:val="12"/>
                <w:lang/>
              </w:rPr>
              <w:t>adequating (epistemic)</w:t>
            </w:r>
          </w:p>
          <w:p w:rsidR="00305ADC" w:rsidRPr="00113D44" w:rsidRDefault="00305ADC" w:rsidP="00305ADC">
            <w:pPr>
              <w:widowControl w:val="0"/>
              <w:suppressLineNumbers/>
              <w:suppressAutoHyphens/>
              <w:jc w:val="left"/>
              <w:rPr>
                <w:rFonts w:ascii="Verdana" w:eastAsia="Arial Unicode MS" w:hAnsi="Verdana"/>
                <w:i/>
                <w:sz w:val="12"/>
                <w:szCs w:val="12"/>
                <w:lang/>
              </w:rPr>
            </w:pPr>
            <w:r w:rsidRPr="00113D44">
              <w:rPr>
                <w:rFonts w:ascii="Verdana" w:eastAsia="Arial Unicode MS" w:hAnsi="Verdana"/>
                <w:i/>
                <w:sz w:val="12"/>
                <w:szCs w:val="12"/>
                <w:lang/>
              </w:rPr>
              <w:t>expressive-referential</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[alethic]</w:t>
            </w:r>
          </w:p>
        </w:tc>
        <w:tc>
          <w:tcPr>
            <w:tcW w:w="2720" w:type="dxa"/>
          </w:tcPr>
          <w:p w:rsidR="00305ADC" w:rsidRPr="00113D44" w:rsidRDefault="00305ADC" w:rsidP="00305ADC">
            <w:pPr>
              <w:widowControl w:val="0"/>
              <w:suppressLineNumbers/>
              <w:suppressAutoHyphens/>
              <w:jc w:val="left"/>
              <w:rPr>
                <w:rFonts w:ascii="Verdana" w:eastAsia="Arial Unicode MS" w:hAnsi="Verdana"/>
                <w:i/>
                <w:sz w:val="12"/>
                <w:szCs w:val="12"/>
                <w:lang/>
              </w:rPr>
            </w:pPr>
            <w:r w:rsidRPr="00113D44">
              <w:rPr>
                <w:rFonts w:ascii="Verdana" w:eastAsia="Arial Unicode MS" w:hAnsi="Verdana"/>
                <w:i/>
                <w:iCs/>
                <w:sz w:val="12"/>
                <w:szCs w:val="12"/>
                <w:lang/>
              </w:rPr>
              <w:t>adequating (epistemic)</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[expressive-referential]</w:t>
            </w:r>
          </w:p>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sz w:val="12"/>
                <w:szCs w:val="12"/>
                <w:lang/>
              </w:rPr>
              <w:t>[alethic]</w:t>
            </w:r>
          </w:p>
        </w:tc>
      </w:tr>
      <w:tr w:rsidR="00305ADC" w:rsidRPr="00113D44">
        <w:tc>
          <w:tcPr>
            <w:tcW w:w="1601"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Modes of Untruth</w:t>
            </w:r>
          </w:p>
        </w:tc>
        <w:tc>
          <w:tcPr>
            <w:tcW w:w="2587" w:type="dxa"/>
          </w:tcPr>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iCs/>
                <w:sz w:val="12"/>
                <w:szCs w:val="12"/>
                <w:lang/>
              </w:rPr>
              <w:t>about something</w:t>
            </w:r>
          </w:p>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iCs/>
                <w:sz w:val="12"/>
                <w:szCs w:val="12"/>
                <w:lang/>
              </w:rPr>
              <w:t>in something</w:t>
            </w:r>
          </w:p>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iCs/>
                <w:sz w:val="12"/>
                <w:szCs w:val="12"/>
                <w:lang/>
              </w:rPr>
              <w:t>of something to its essential nature</w:t>
            </w:r>
          </w:p>
        </w:tc>
        <w:tc>
          <w:tcPr>
            <w:tcW w:w="2701" w:type="dxa"/>
          </w:tcPr>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iCs/>
                <w:sz w:val="12"/>
                <w:szCs w:val="12"/>
                <w:lang/>
              </w:rPr>
              <w:t>about something</w:t>
            </w:r>
          </w:p>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iCs/>
                <w:sz w:val="12"/>
                <w:szCs w:val="12"/>
                <w:lang/>
              </w:rPr>
              <w:t>in something</w:t>
            </w:r>
          </w:p>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iCs/>
                <w:sz w:val="12"/>
                <w:szCs w:val="12"/>
                <w:lang/>
              </w:rPr>
              <w:t>[of something to its essential nature]</w:t>
            </w:r>
          </w:p>
        </w:tc>
        <w:tc>
          <w:tcPr>
            <w:tcW w:w="2720" w:type="dxa"/>
          </w:tcPr>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iCs/>
                <w:sz w:val="12"/>
                <w:szCs w:val="12"/>
                <w:lang/>
              </w:rPr>
              <w:t>about something</w:t>
            </w:r>
          </w:p>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iCs/>
                <w:sz w:val="12"/>
                <w:szCs w:val="12"/>
                <w:lang/>
              </w:rPr>
              <w:t>[in something]</w:t>
            </w:r>
          </w:p>
          <w:p w:rsidR="00305ADC" w:rsidRPr="00113D44" w:rsidRDefault="00305ADC" w:rsidP="00305ADC">
            <w:pPr>
              <w:widowControl w:val="0"/>
              <w:suppressLineNumbers/>
              <w:suppressAutoHyphens/>
              <w:jc w:val="left"/>
              <w:rPr>
                <w:rFonts w:ascii="Verdana" w:eastAsia="Arial Unicode MS" w:hAnsi="Verdana"/>
                <w:iCs/>
                <w:sz w:val="12"/>
                <w:szCs w:val="12"/>
                <w:lang/>
              </w:rPr>
            </w:pPr>
            <w:r w:rsidRPr="00113D44">
              <w:rPr>
                <w:rFonts w:ascii="Verdana" w:eastAsia="Arial Unicode MS" w:hAnsi="Verdana"/>
                <w:iCs/>
                <w:sz w:val="12"/>
                <w:szCs w:val="12"/>
                <w:lang/>
              </w:rPr>
              <w:t>[of something to its essential nature]</w:t>
            </w:r>
          </w:p>
        </w:tc>
      </w:tr>
      <w:tr w:rsidR="00305ADC" w:rsidRPr="00113D44">
        <w:tc>
          <w:tcPr>
            <w:tcW w:w="1601"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Modes of Knowing</w:t>
            </w: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ideology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science</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dialectical reason</w:t>
            </w: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ideology</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science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[dialectical reason]</w:t>
            </w:r>
          </w:p>
        </w:tc>
        <w:tc>
          <w:tcPr>
            <w:tcW w:w="2720"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ideology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[science]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[dialectical reason]</w:t>
            </w:r>
          </w:p>
        </w:tc>
      </w:tr>
      <w:tr w:rsidR="00305ADC" w:rsidRPr="00113D44">
        <w:tc>
          <w:tcPr>
            <w:tcW w:w="1601"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Modes of Reason</w:t>
            </w:r>
          </w:p>
          <w:p w:rsidR="00305ADC" w:rsidRPr="00113D44" w:rsidRDefault="00305ADC" w:rsidP="00305ADC">
            <w:pPr>
              <w:widowControl w:val="0"/>
              <w:suppressLineNumbers/>
              <w:suppressAutoHyphens/>
              <w:jc w:val="left"/>
              <w:rPr>
                <w:rFonts w:ascii="Verdana" w:eastAsia="Arial Unicode MS" w:hAnsi="Verdana"/>
                <w:b/>
                <w:bCs/>
                <w:sz w:val="12"/>
                <w:szCs w:val="12"/>
                <w:lang/>
              </w:rPr>
            </w:pP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analytic, instrumental</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dialectical</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unthought</w:t>
            </w: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analytic, instrumental</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dialectical</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[unthought]</w:t>
            </w:r>
          </w:p>
        </w:tc>
        <w:tc>
          <w:tcPr>
            <w:tcW w:w="2720"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analytical, instrumental</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[dialectical]</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[unthought]</w:t>
            </w:r>
          </w:p>
        </w:tc>
      </w:tr>
      <w:tr w:rsidR="00305ADC" w:rsidRPr="00113D44">
        <w:tc>
          <w:tcPr>
            <w:tcW w:w="1601"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Modes of Intellection</w:t>
            </w: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discursive intellect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intuitive intellect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
                <w:iCs/>
                <w:sz w:val="12"/>
                <w:szCs w:val="12"/>
                <w:lang/>
              </w:rPr>
              <w:t>ground-state</w:t>
            </w:r>
            <w:r w:rsidRPr="00113D44">
              <w:rPr>
                <w:rFonts w:ascii="Verdana" w:eastAsia="Arial Unicode MS" w:hAnsi="Verdana"/>
                <w:b/>
                <w:bCs/>
                <w:sz w:val="12"/>
                <w:szCs w:val="12"/>
                <w:lang/>
              </w:rPr>
              <w:t xml:space="preserve"> </w:t>
            </w:r>
            <w:r w:rsidRPr="00113D44">
              <w:rPr>
                <w:rFonts w:ascii="Verdana" w:eastAsia="Arial Unicode MS" w:hAnsi="Verdana"/>
                <w:sz w:val="12"/>
                <w:szCs w:val="12"/>
                <w:lang/>
              </w:rPr>
              <w:t xml:space="preserve">or </w:t>
            </w:r>
            <w:r w:rsidRPr="00113D44">
              <w:rPr>
                <w:rFonts w:ascii="Verdana" w:eastAsia="Arial Unicode MS" w:hAnsi="Verdana"/>
                <w:i/>
                <w:iCs/>
                <w:sz w:val="12"/>
                <w:szCs w:val="12"/>
                <w:lang/>
              </w:rPr>
              <w:t>identity consciousness</w:t>
            </w:r>
            <w:r w:rsidRPr="00113D44">
              <w:rPr>
                <w:rFonts w:ascii="Verdana" w:eastAsia="Arial Unicode MS" w:hAnsi="Verdana"/>
                <w:sz w:val="12"/>
                <w:szCs w:val="12"/>
                <w:lang/>
              </w:rPr>
              <w:t xml:space="preserve"> (</w:t>
            </w:r>
            <w:r w:rsidRPr="00113D44">
              <w:rPr>
                <w:rFonts w:ascii="Agency FB" w:eastAsia="Arial Unicode MS" w:hAnsi="Agency FB"/>
                <w:sz w:val="12"/>
                <w:szCs w:val="12"/>
                <w:lang/>
              </w:rPr>
              <w:t>supramental</w:t>
            </w:r>
            <w:r w:rsidRPr="00113D44">
              <w:rPr>
                <w:rFonts w:ascii="Verdana" w:eastAsia="Arial Unicode MS" w:hAnsi="Verdana"/>
                <w:sz w:val="12"/>
                <w:szCs w:val="12"/>
                <w:lang/>
              </w:rPr>
              <w:t>)</w:t>
            </w: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discursive intellect</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intuitive intellect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[ground-state consciousness]</w:t>
            </w:r>
          </w:p>
          <w:p w:rsidR="00305ADC" w:rsidRPr="00113D44" w:rsidRDefault="00305ADC" w:rsidP="00305ADC">
            <w:pPr>
              <w:widowControl w:val="0"/>
              <w:suppressLineNumbers/>
              <w:suppressAutoHyphens/>
              <w:jc w:val="left"/>
              <w:rPr>
                <w:rFonts w:ascii="Verdana" w:eastAsia="Arial Unicode MS" w:hAnsi="Verdana"/>
                <w:sz w:val="12"/>
                <w:szCs w:val="12"/>
                <w:lang/>
              </w:rPr>
            </w:pPr>
          </w:p>
        </w:tc>
        <w:tc>
          <w:tcPr>
            <w:tcW w:w="2720"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discursive intellect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[intuitive intellect]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[ground-state consciousness]</w:t>
            </w:r>
          </w:p>
        </w:tc>
      </w:tr>
      <w:tr w:rsidR="00305ADC" w:rsidRPr="00113D44">
        <w:tc>
          <w:tcPr>
            <w:tcW w:w="1601" w:type="dxa"/>
          </w:tcPr>
          <w:p w:rsidR="00305ADC" w:rsidRPr="00113D44" w:rsidRDefault="00305ADC" w:rsidP="00305ADC">
            <w:pPr>
              <w:widowControl w:val="0"/>
              <w:suppressLineNumbers/>
              <w:suppressAutoHyphens/>
              <w:rPr>
                <w:rFonts w:ascii="Verdana" w:eastAsia="Arial Unicode MS" w:hAnsi="Verdana"/>
                <w:b/>
                <w:bCs/>
                <w:sz w:val="12"/>
                <w:szCs w:val="12"/>
                <w:lang/>
              </w:rPr>
            </w:pPr>
            <w:r w:rsidRPr="00113D44">
              <w:rPr>
                <w:rFonts w:ascii="Verdana" w:eastAsia="Arial Unicode MS" w:hAnsi="Verdana"/>
                <w:b/>
                <w:bCs/>
                <w:sz w:val="12"/>
                <w:szCs w:val="12"/>
                <w:lang/>
              </w:rPr>
              <w:t>Modes of Self</w:t>
            </w:r>
          </w:p>
        </w:tc>
        <w:tc>
          <w:tcPr>
            <w:tcW w:w="258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ego</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embodied self (person)</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transcendental</w:t>
            </w:r>
            <w:r w:rsidRPr="00113D44">
              <w:rPr>
                <w:rFonts w:ascii="Verdana" w:eastAsia="Arial Unicode MS" w:hAnsi="Verdana"/>
                <w:b/>
                <w:bCs/>
                <w:sz w:val="12"/>
                <w:szCs w:val="12"/>
                <w:lang/>
              </w:rPr>
              <w:t xml:space="preserve"> </w:t>
            </w:r>
            <w:r w:rsidRPr="00113D44">
              <w:rPr>
                <w:rFonts w:ascii="Verdana" w:eastAsia="Arial Unicode MS" w:hAnsi="Verdana"/>
                <w:sz w:val="12"/>
                <w:szCs w:val="12"/>
                <w:lang/>
              </w:rPr>
              <w:t>or</w:t>
            </w:r>
            <w:r w:rsidRPr="00113D44">
              <w:rPr>
                <w:rFonts w:ascii="Verdana" w:eastAsia="Arial Unicode MS" w:hAnsi="Verdana"/>
                <w:b/>
                <w:bCs/>
                <w:sz w:val="12"/>
                <w:szCs w:val="12"/>
                <w:lang/>
              </w:rPr>
              <w:t xml:space="preserve"> </w:t>
            </w:r>
            <w:r w:rsidRPr="00113D44">
              <w:rPr>
                <w:rFonts w:ascii="Verdana" w:eastAsia="Arial Unicode MS" w:hAnsi="Verdana"/>
                <w:i/>
                <w:iCs/>
                <w:sz w:val="12"/>
                <w:szCs w:val="12"/>
                <w:lang/>
              </w:rPr>
              <w:t>alethic self</w:t>
            </w:r>
          </w:p>
        </w:tc>
        <w:tc>
          <w:tcPr>
            <w:tcW w:w="2701"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ego</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embodied self</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[transcendental self]</w:t>
            </w:r>
          </w:p>
        </w:tc>
        <w:tc>
          <w:tcPr>
            <w:tcW w:w="272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
                <w:iCs/>
                <w:sz w:val="12"/>
                <w:szCs w:val="12"/>
                <w:lang/>
              </w:rPr>
              <w:t>ego</w:t>
            </w:r>
            <w:r w:rsidRPr="00113D44">
              <w:rPr>
                <w:rFonts w:ascii="Verdana" w:eastAsia="Arial Unicode MS" w:hAnsi="Verdana"/>
                <w:sz w:val="12"/>
                <w:szCs w:val="12"/>
                <w:lang/>
              </w:rPr>
              <w:t xml:space="preserve"> (a real illusion)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[embodied self]</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[transcendental self]</w:t>
            </w:r>
          </w:p>
        </w:tc>
      </w:tr>
    </w:tbl>
    <w:p w:rsidR="00305ADC" w:rsidRPr="00113D44" w:rsidRDefault="00305ADC" w:rsidP="00305ADC">
      <w:pPr>
        <w:widowControl w:val="0"/>
        <w:tabs>
          <w:tab w:val="clear" w:pos="284"/>
        </w:tabs>
        <w:suppressAutoHyphens/>
        <w:jc w:val="right"/>
        <w:rPr>
          <w:rFonts w:ascii="Verdana" w:eastAsia="Arial Unicode MS" w:hAnsi="Verdana"/>
          <w:sz w:val="12"/>
          <w:szCs w:val="12"/>
          <w:lang/>
        </w:rPr>
      </w:pPr>
    </w:p>
    <w:p w:rsidR="00305ADC" w:rsidRPr="00113D44" w:rsidRDefault="003971B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ascii="Verdana" w:eastAsia="Arial Unicode MS" w:hAnsi="Verdana"/>
          <w:color w:val="000000"/>
          <w:sz w:val="16"/>
          <w:szCs w:val="16"/>
          <w:lang/>
        </w:rPr>
      </w:pPr>
      <w:r>
        <w:rPr>
          <w:rFonts w:ascii="Verdana" w:eastAsia="Arial Unicode MS" w:hAnsi="Verdana"/>
          <w:b/>
          <w:bCs/>
          <w:color w:val="000000"/>
          <w:sz w:val="16"/>
          <w:szCs w:val="16"/>
          <w:lang/>
        </w:rPr>
        <w:t>Figure 21</w:t>
      </w:r>
      <w:r w:rsidR="00305ADC" w:rsidRPr="00113D44">
        <w:rPr>
          <w:rFonts w:ascii="Verdana" w:eastAsia="Arial Unicode MS" w:hAnsi="Verdana"/>
          <w:b/>
          <w:bCs/>
          <w:color w:val="000000"/>
          <w:sz w:val="16"/>
          <w:szCs w:val="16"/>
          <w:lang/>
        </w:rPr>
        <w:t xml:space="preserve">. </w:t>
      </w:r>
      <w:r w:rsidR="00305ADC" w:rsidRPr="00113D44">
        <w:rPr>
          <w:rFonts w:ascii="Verdana" w:eastAsia="Arial Unicode MS" w:hAnsi="Verdana"/>
          <w:color w:val="000000"/>
          <w:sz w:val="16"/>
          <w:szCs w:val="16"/>
          <w:lang/>
        </w:rPr>
        <w:t>Key moments and figures of PMR mapped to the CR domains of reality</w:t>
      </w:r>
    </w:p>
    <w:p w:rsidR="00305ADC" w:rsidRPr="00113D44" w:rsidRDefault="00305ADC" w:rsidP="00305ADC">
      <w:pPr>
        <w:widowControl w:val="0"/>
        <w:tabs>
          <w:tab w:val="clear" w:pos="284"/>
          <w:tab w:val="left" w:pos="2038"/>
          <w:tab w:val="left" w:pos="2322"/>
          <w:tab w:val="left" w:pos="2606"/>
          <w:tab w:val="left" w:pos="3173"/>
          <w:tab w:val="left" w:pos="3741"/>
          <w:tab w:val="left" w:pos="4308"/>
          <w:tab w:val="left" w:pos="4876"/>
          <w:tab w:val="left" w:pos="5444"/>
          <w:tab w:val="left" w:pos="6011"/>
          <w:tab w:val="left" w:pos="6579"/>
          <w:tab w:val="left" w:pos="7146"/>
          <w:tab w:val="left" w:pos="7714"/>
          <w:tab w:val="left" w:pos="8282"/>
          <w:tab w:val="left" w:pos="8849"/>
          <w:tab w:val="left" w:pos="9417"/>
          <w:tab w:val="left" w:pos="9984"/>
          <w:tab w:val="left" w:pos="10552"/>
          <w:tab w:val="left" w:pos="11120"/>
          <w:tab w:val="left" w:pos="11687"/>
          <w:tab w:val="left" w:pos="12255"/>
        </w:tabs>
        <w:suppressAutoHyphens/>
        <w:spacing w:line="100" w:lineRule="atLeast"/>
        <w:ind w:left="1134"/>
        <w:rPr>
          <w:rFonts w:eastAsia="Arial Unicode MS"/>
          <w:i/>
          <w:iCs/>
          <w:color w:val="000000"/>
          <w:sz w:val="16"/>
          <w:szCs w:val="16"/>
          <w:lang/>
        </w:rPr>
      </w:pPr>
    </w:p>
    <w:p w:rsidR="00305ADC" w:rsidRPr="00113D44" w:rsidRDefault="00305ADC" w:rsidP="00305ADC">
      <w:pPr>
        <w:widowControl w:val="0"/>
        <w:tabs>
          <w:tab w:val="clear" w:pos="284"/>
          <w:tab w:val="left" w:pos="2038"/>
          <w:tab w:val="left" w:pos="2322"/>
          <w:tab w:val="left" w:pos="2606"/>
          <w:tab w:val="left" w:pos="3173"/>
          <w:tab w:val="left" w:pos="3741"/>
          <w:tab w:val="left" w:pos="4308"/>
          <w:tab w:val="left" w:pos="4876"/>
          <w:tab w:val="left" w:pos="5444"/>
          <w:tab w:val="left" w:pos="6011"/>
          <w:tab w:val="left" w:pos="6579"/>
          <w:tab w:val="left" w:pos="7146"/>
          <w:tab w:val="left" w:pos="7714"/>
          <w:tab w:val="left" w:pos="8282"/>
          <w:tab w:val="left" w:pos="8849"/>
          <w:tab w:val="left" w:pos="9417"/>
          <w:tab w:val="left" w:pos="9984"/>
          <w:tab w:val="left" w:pos="10552"/>
          <w:tab w:val="left" w:pos="11120"/>
          <w:tab w:val="left" w:pos="11687"/>
          <w:tab w:val="left" w:pos="12255"/>
        </w:tabs>
        <w:suppressAutoHyphens/>
        <w:spacing w:line="100" w:lineRule="atLeast"/>
        <w:ind w:left="1134"/>
        <w:rPr>
          <w:rFonts w:ascii="Verdana" w:eastAsia="Arial Unicode MS" w:hAnsi="Verdana"/>
          <w:color w:val="000000"/>
          <w:sz w:val="14"/>
          <w:szCs w:val="14"/>
          <w:lang/>
        </w:rPr>
      </w:pPr>
      <w:r w:rsidRPr="00113D44">
        <w:rPr>
          <w:rFonts w:eastAsia="Arial Unicode MS"/>
          <w:i/>
          <w:iCs/>
          <w:color w:val="000000"/>
          <w:sz w:val="16"/>
          <w:szCs w:val="16"/>
          <w:lang/>
        </w:rPr>
        <w:t>Note</w:t>
      </w:r>
      <w:r w:rsidRPr="00113D44">
        <w:rPr>
          <w:rFonts w:eastAsia="Arial Unicode MS"/>
          <w:color w:val="000000"/>
          <w:sz w:val="16"/>
          <w:szCs w:val="16"/>
          <w:lang/>
        </w:rPr>
        <w:t xml:space="preserve">. </w:t>
      </w:r>
      <w:r w:rsidRPr="00113D44">
        <w:rPr>
          <w:rFonts w:ascii="Verdana" w:eastAsia="Arial Unicode MS" w:hAnsi="Verdana"/>
          <w:color w:val="000000"/>
          <w:sz w:val="14"/>
          <w:szCs w:val="14"/>
          <w:lang/>
        </w:rPr>
        <w:t>Lower-most (primary) levels constellationally embrace upper (secondary) levels, hence have ontological, epistemological and logical priority over them – the priority of the enfolded over the unfolded, the possible over the actual. Upper levels, which thus presuppose primary levels, are either limited or false in relation to them, and function to occlude them. Bracketed levels are not given in the concept of unbracketed levels but are presupposed by it.</w:t>
      </w:r>
    </w:p>
    <w:p w:rsidR="00305ADC" w:rsidRPr="00113D44" w:rsidRDefault="00305ADC" w:rsidP="00305ADC">
      <w:pPr>
        <w:widowControl w:val="0"/>
        <w:tabs>
          <w:tab w:val="clear" w:pos="284"/>
          <w:tab w:val="left" w:pos="2038"/>
          <w:tab w:val="left" w:pos="2322"/>
          <w:tab w:val="left" w:pos="2606"/>
          <w:tab w:val="left" w:pos="3173"/>
          <w:tab w:val="left" w:pos="3741"/>
          <w:tab w:val="left" w:pos="4308"/>
          <w:tab w:val="left" w:pos="4876"/>
          <w:tab w:val="left" w:pos="5444"/>
          <w:tab w:val="left" w:pos="6011"/>
          <w:tab w:val="left" w:pos="6579"/>
          <w:tab w:val="left" w:pos="7146"/>
          <w:tab w:val="left" w:pos="7714"/>
          <w:tab w:val="left" w:pos="8282"/>
          <w:tab w:val="left" w:pos="8849"/>
          <w:tab w:val="left" w:pos="9417"/>
          <w:tab w:val="left" w:pos="9984"/>
          <w:tab w:val="left" w:pos="10552"/>
          <w:tab w:val="left" w:pos="11120"/>
          <w:tab w:val="left" w:pos="11687"/>
          <w:tab w:val="left" w:pos="12255"/>
        </w:tabs>
        <w:suppressAutoHyphens/>
        <w:spacing w:line="100" w:lineRule="atLeast"/>
        <w:ind w:left="1701"/>
        <w:jc w:val="left"/>
        <w:rPr>
          <w:rFonts w:eastAsia="Arial Unicode MS"/>
          <w:bCs/>
          <w:color w:val="000000"/>
          <w:sz w:val="21"/>
          <w:szCs w:val="21"/>
          <w:lang/>
        </w:rPr>
      </w:pPr>
    </w:p>
    <w:p w:rsidR="00305ADC" w:rsidRPr="00113D44" w:rsidRDefault="00305ADC" w:rsidP="00305ADC">
      <w:pPr>
        <w:widowControl w:val="0"/>
        <w:tabs>
          <w:tab w:val="clear" w:pos="284"/>
          <w:tab w:val="left" w:pos="-490"/>
        </w:tabs>
        <w:suppressAutoHyphens/>
        <w:spacing w:line="100" w:lineRule="atLeast"/>
        <w:rPr>
          <w:rFonts w:eastAsia="Arial Unicode MS"/>
          <w:lang/>
        </w:rPr>
      </w:pPr>
      <w:r w:rsidRPr="00113D44">
        <w:rPr>
          <w:rFonts w:eastAsia="Arial Unicode MS"/>
          <w:b/>
          <w:lang/>
        </w:rPr>
        <w:t>demi-reg (demi-regularity)</w:t>
      </w:r>
      <w:r w:rsidRPr="00113D44">
        <w:rPr>
          <w:rFonts w:eastAsia="Arial Unicode MS"/>
          <w:lang/>
        </w:rPr>
        <w:t xml:space="preserve">. An </w:t>
      </w:r>
      <w:r w:rsidRPr="00113D44">
        <w:rPr>
          <w:rFonts w:eastAsia="Arial Unicode MS"/>
          <w:i/>
          <w:lang/>
        </w:rPr>
        <w:t>event regularity</w:t>
      </w:r>
      <w:r w:rsidRPr="00113D44">
        <w:rPr>
          <w:rFonts w:eastAsia="Arial Unicode MS"/>
          <w:lang/>
        </w:rPr>
        <w:t xml:space="preserve"> (or </w:t>
      </w:r>
      <w:r w:rsidRPr="00113D44">
        <w:rPr>
          <w:rFonts w:eastAsia="Arial Unicode MS"/>
          <w:i/>
          <w:smallCaps/>
          <w:lang/>
        </w:rPr>
        <w:t>constant conjunction</w:t>
      </w:r>
      <w:r w:rsidRPr="00113D44">
        <w:rPr>
          <w:rFonts w:eastAsia="Arial Unicode MS"/>
          <w:lang/>
        </w:rPr>
        <w:t xml:space="preserve">) that holds imperfectly over a restricted region of space-time. The significance of such rough-and-ready event regularities to </w:t>
      </w:r>
      <w:r w:rsidRPr="00113D44">
        <w:rPr>
          <w:rFonts w:eastAsia="Arial Unicode MS"/>
          <w:caps/>
          <w:lang/>
        </w:rPr>
        <w:t>cr</w:t>
      </w:r>
      <w:r w:rsidRPr="00113D44">
        <w:rPr>
          <w:rFonts w:eastAsia="Arial Unicode MS"/>
          <w:lang/>
        </w:rPr>
        <w:t xml:space="preserve"> analysis lies in their providing a prima facie indication of an occasional, but less than universal, actualisation of a </w:t>
      </w:r>
      <w:r w:rsidRPr="00113D44">
        <w:rPr>
          <w:rFonts w:eastAsia="Arial Unicode MS"/>
          <w:i/>
          <w:lang/>
        </w:rPr>
        <w:t xml:space="preserve">mechanism </w:t>
      </w:r>
      <w:r w:rsidRPr="00113D44">
        <w:rPr>
          <w:rFonts w:eastAsia="Arial Unicode MS"/>
          <w:lang/>
        </w:rPr>
        <w:t xml:space="preserve">or </w:t>
      </w:r>
      <w:r w:rsidRPr="00113D44">
        <w:rPr>
          <w:rFonts w:eastAsia="Arial Unicode MS"/>
          <w:i/>
          <w:smallCaps/>
          <w:lang/>
        </w:rPr>
        <w:t>tendency</w:t>
      </w:r>
      <w:r w:rsidRPr="00113D44">
        <w:rPr>
          <w:rFonts w:eastAsia="Arial Unicode MS"/>
          <w:lang/>
        </w:rPr>
        <w:t xml:space="preserve">. The term originates in the work of Tony Lawson (1997, 2003b), who argues that contrastive demi-regs </w:t>
      </w:r>
      <w:r w:rsidRPr="00113D44">
        <w:rPr>
          <w:rFonts w:eastAsia="Arial Unicode MS"/>
          <w:lang/>
        </w:rPr>
        <w:lastRenderedPageBreak/>
        <w:t xml:space="preserve">provide an important source of directionality to social scientific investigation, particularly those employing the method of </w:t>
      </w:r>
      <w:r w:rsidRPr="00113D44">
        <w:rPr>
          <w:rFonts w:eastAsia="Arial Unicode MS"/>
          <w:i/>
          <w:smallCaps/>
          <w:lang/>
        </w:rPr>
        <w:t>contrast explanation</w:t>
      </w:r>
      <w:r w:rsidRPr="00113D44">
        <w:rPr>
          <w:rFonts w:eastAsia="Arial Unicode MS"/>
          <w:lang/>
        </w:rPr>
        <w:t>.</w:t>
      </w:r>
    </w:p>
    <w:p w:rsidR="00305ADC" w:rsidRPr="00113D44" w:rsidRDefault="00305ADC" w:rsidP="00305ADC">
      <w:pPr>
        <w:widowControl w:val="0"/>
        <w:tabs>
          <w:tab w:val="clear" w:pos="284"/>
          <w:tab w:val="left" w:pos="-490"/>
        </w:tabs>
        <w:suppressAutoHyphens/>
        <w:spacing w:line="100" w:lineRule="atLeast"/>
        <w:jc w:val="right"/>
        <w:rPr>
          <w:rFonts w:eastAsia="Arial Unicode MS"/>
          <w:smallCaps/>
          <w:lang/>
        </w:rPr>
      </w:pPr>
      <w:r w:rsidRPr="00113D44">
        <w:rPr>
          <w:rFonts w:eastAsia="Arial Unicode MS"/>
          <w:smallCaps/>
          <w:lang/>
        </w:rPr>
        <w:t>Philip Faulkner</w:t>
      </w:r>
    </w:p>
    <w:p w:rsidR="00305ADC" w:rsidRPr="00113D44" w:rsidRDefault="00305ADC" w:rsidP="00305ADC">
      <w:pPr>
        <w:widowControl w:val="0"/>
        <w:suppressAutoHyphens/>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denegation</w:t>
      </w:r>
      <w:r w:rsidRPr="00113D44">
        <w:rPr>
          <w:rFonts w:eastAsia="Arial Unicode MS"/>
          <w:bCs/>
          <w:color w:val="000000"/>
          <w:szCs w:val="20"/>
          <w:lang/>
        </w:rPr>
        <w:t xml:space="preserve"> (f. L. </w:t>
      </w:r>
      <w:r w:rsidRPr="00113D44">
        <w:rPr>
          <w:rFonts w:eastAsia="Arial Unicode MS"/>
          <w:bCs/>
          <w:i/>
          <w:iCs/>
          <w:color w:val="000000"/>
          <w:szCs w:val="20"/>
          <w:lang/>
        </w:rPr>
        <w:t>denegare</w:t>
      </w:r>
      <w:r w:rsidRPr="00113D44">
        <w:rPr>
          <w:rFonts w:eastAsia="Arial Unicode MS"/>
          <w:bCs/>
          <w:color w:val="000000"/>
          <w:szCs w:val="20"/>
          <w:lang/>
        </w:rPr>
        <w:t xml:space="preserve">, to deny, refuse, reject). </w:t>
      </w:r>
      <w:r w:rsidRPr="00113D44">
        <w:rPr>
          <w:rFonts w:eastAsia="Arial Unicode MS"/>
          <w:color w:val="000000"/>
          <w:szCs w:val="20"/>
          <w:lang/>
        </w:rPr>
        <w:t xml:space="preserve">A </w:t>
      </w:r>
      <w:r w:rsidRPr="00113D44">
        <w:rPr>
          <w:rFonts w:eastAsia="Arial Unicode MS"/>
          <w:caps/>
          <w:color w:val="000000"/>
          <w:szCs w:val="20"/>
          <w:lang/>
        </w:rPr>
        <w:t>2E</w:t>
      </w:r>
      <w:r w:rsidRPr="00113D44">
        <w:rPr>
          <w:rFonts w:eastAsia="Arial Unicode MS"/>
          <w:color w:val="000000"/>
          <w:szCs w:val="20"/>
          <w:lang/>
        </w:rPr>
        <w:t xml:space="preserve"> figure of </w:t>
      </w:r>
      <w:r w:rsidRPr="00113D44">
        <w:rPr>
          <w:rFonts w:eastAsia="Arial Unicode MS"/>
          <w:smallCaps/>
          <w:color w:val="000000"/>
          <w:szCs w:val="20"/>
          <w:lang/>
        </w:rPr>
        <w:t>oppositionality</w:t>
      </w:r>
      <w:r w:rsidRPr="00113D44">
        <w:rPr>
          <w:rFonts w:eastAsia="Arial Unicode MS"/>
          <w:color w:val="000000"/>
          <w:szCs w:val="20"/>
          <w:lang/>
        </w:rPr>
        <w:t xml:space="preserve"> signifying ‘denial in theory, affirmation in practice’ (</w:t>
      </w:r>
      <w:r w:rsidRPr="00113D44">
        <w:rPr>
          <w:rFonts w:eastAsia="Arial Unicode MS"/>
          <w:i/>
          <w:caps/>
          <w:color w:val="000000"/>
          <w:szCs w:val="20"/>
          <w:lang/>
        </w:rPr>
        <w:t>P</w:t>
      </w:r>
      <w:r w:rsidRPr="00113D44">
        <w:rPr>
          <w:rFonts w:eastAsia="Arial Unicode MS"/>
          <w:caps/>
          <w:color w:val="000000"/>
          <w:szCs w:val="20"/>
          <w:lang/>
        </w:rPr>
        <w:t>:</w:t>
      </w:r>
      <w:r w:rsidRPr="00113D44">
        <w:rPr>
          <w:rFonts w:eastAsia="Arial Unicode MS"/>
          <w:color w:val="000000"/>
          <w:szCs w:val="20"/>
          <w:lang/>
        </w:rPr>
        <w:t xml:space="preserve"> 242). It is the inverse of </w:t>
      </w:r>
      <w:r w:rsidRPr="00113D44">
        <w:rPr>
          <w:rFonts w:eastAsia="Arial Unicode MS"/>
          <w:i/>
          <w:iCs/>
          <w:color w:val="000000"/>
          <w:szCs w:val="20"/>
          <w:lang/>
        </w:rPr>
        <w:t>unseriousness</w:t>
      </w:r>
      <w:r w:rsidR="0004334D" w:rsidRPr="00113D44">
        <w:rPr>
          <w:rFonts w:eastAsia="Arial Unicode MS"/>
          <w:color w:val="000000"/>
          <w:szCs w:val="20"/>
          <w:lang/>
        </w:rPr>
        <w:t xml:space="preserve">, </w:t>
      </w:r>
      <w:r w:rsidRPr="00113D44">
        <w:rPr>
          <w:rFonts w:eastAsia="Arial Unicode MS"/>
          <w:color w:val="000000"/>
          <w:szCs w:val="20"/>
          <w:lang/>
        </w:rPr>
        <w:t>or affirmation in theory, denial in practice</w:t>
      </w:r>
      <w:r w:rsidRPr="00113D44">
        <w:rPr>
          <w:rFonts w:eastAsia="Arial Unicode MS"/>
          <w:i/>
          <w:iCs/>
          <w:color w:val="000000"/>
          <w:szCs w:val="20"/>
          <w:lang/>
        </w:rPr>
        <w:t xml:space="preserve">. </w:t>
      </w:r>
      <w:r w:rsidRPr="00113D44">
        <w:rPr>
          <w:rFonts w:eastAsia="Arial Unicode MS"/>
          <w:color w:val="000000"/>
          <w:szCs w:val="20"/>
          <w:lang/>
        </w:rPr>
        <w:t xml:space="preserve">Both are a form of theory–practice </w:t>
      </w:r>
      <w:r w:rsidRPr="00113D44">
        <w:rPr>
          <w:rFonts w:eastAsia="Arial Unicode MS"/>
          <w:smallCaps/>
          <w:color w:val="000000"/>
          <w:szCs w:val="20"/>
          <w:lang/>
        </w:rPr>
        <w:t>contradiction</w:t>
      </w:r>
      <w:r w:rsidRPr="00113D44">
        <w:rPr>
          <w:rFonts w:eastAsia="Arial Unicode MS"/>
          <w:color w:val="000000"/>
          <w:szCs w:val="20"/>
          <w:lang/>
        </w:rPr>
        <w:t xml:space="preserve"> or </w:t>
      </w:r>
      <w:r w:rsidRPr="00113D44">
        <w:rPr>
          <w:rFonts w:eastAsia="Arial Unicode MS"/>
          <w:smallCaps/>
          <w:color w:val="000000"/>
          <w:szCs w:val="20"/>
          <w:lang/>
        </w:rPr>
        <w:t>inconsistency</w:t>
      </w:r>
      <w:r w:rsidRPr="00113D44">
        <w:rPr>
          <w:rFonts w:eastAsia="Arial Unicode MS"/>
          <w:color w:val="000000"/>
          <w:szCs w:val="20"/>
          <w:lang/>
        </w:rPr>
        <w:t xml:space="preserve">. In either case, immanent </w:t>
      </w:r>
      <w:r w:rsidRPr="00113D44">
        <w:rPr>
          <w:rFonts w:eastAsia="Arial Unicode MS"/>
          <w:smallCaps/>
          <w:color w:val="000000"/>
          <w:szCs w:val="20"/>
          <w:lang/>
        </w:rPr>
        <w:t>critique</w:t>
      </w:r>
      <w:r w:rsidRPr="00113D44">
        <w:rPr>
          <w:rFonts w:eastAsia="Arial Unicode MS"/>
          <w:color w:val="000000"/>
          <w:szCs w:val="20"/>
          <w:lang/>
        </w:rPr>
        <w:t xml:space="preserve"> shows that the critiqued theory unwittingly expresses and presupposes ‘the very content it would deny’. The ground of this contradiction ‘lies in the </w:t>
      </w:r>
      <w:r w:rsidRPr="00113D44">
        <w:rPr>
          <w:i/>
          <w:iCs/>
          <w:color w:val="000000"/>
          <w:szCs w:val="20"/>
          <w:lang/>
        </w:rPr>
        <w:t>transcendental</w:t>
      </w:r>
      <w:r w:rsidRPr="00113D44">
        <w:rPr>
          <w:i/>
          <w:iCs/>
          <w:color w:val="000000"/>
          <w:szCs w:val="20"/>
          <w:lang/>
        </w:rPr>
        <w:noBreakHyphen/>
      </w:r>
      <w:r w:rsidRPr="00113D44">
        <w:rPr>
          <w:i/>
          <w:iCs/>
          <w:smallCaps/>
          <w:color w:val="000000"/>
          <w:szCs w:val="20"/>
          <w:lang/>
        </w:rPr>
        <w:t>axiological</w:t>
      </w:r>
      <w:r w:rsidRPr="00113D44">
        <w:rPr>
          <w:i/>
          <w:iCs/>
          <w:color w:val="000000"/>
          <w:szCs w:val="20"/>
          <w:lang/>
        </w:rPr>
        <w:t xml:space="preserve"> necessity </w:t>
      </w:r>
      <w:r w:rsidRPr="00113D44">
        <w:rPr>
          <w:rFonts w:eastAsia="Arial Unicode MS"/>
          <w:color w:val="000000"/>
          <w:szCs w:val="20"/>
          <w:lang/>
        </w:rPr>
        <w:t>of the denied position’ (</w:t>
      </w:r>
      <w:r w:rsidRPr="00113D44">
        <w:rPr>
          <w:rFonts w:eastAsia="Arial Unicode MS"/>
          <w:i/>
          <w:iCs/>
          <w:caps/>
          <w:color w:val="000000"/>
          <w:szCs w:val="20"/>
          <w:lang/>
        </w:rPr>
        <w:t>sr</w:t>
      </w:r>
      <w:r w:rsidRPr="00113D44">
        <w:rPr>
          <w:rFonts w:eastAsia="Arial Unicode MS"/>
          <w:iCs/>
          <w:caps/>
          <w:color w:val="000000"/>
          <w:szCs w:val="20"/>
          <w:lang/>
        </w:rPr>
        <w:t>:</w:t>
      </w:r>
      <w:r w:rsidRPr="00113D44">
        <w:rPr>
          <w:rFonts w:eastAsia="Arial Unicode MS"/>
          <w:color w:val="000000"/>
          <w:szCs w:val="20"/>
          <w:lang/>
        </w:rPr>
        <w:t xml:space="preserve"> 298, see also </w:t>
      </w:r>
      <w:r w:rsidRPr="00113D44">
        <w:rPr>
          <w:rFonts w:eastAsia="Arial Unicode MS"/>
          <w:i/>
          <w:iCs/>
          <w:caps/>
          <w:color w:val="000000"/>
          <w:szCs w:val="20"/>
          <w:lang/>
        </w:rPr>
        <w:t>ew</w:t>
      </w:r>
      <w:r w:rsidRPr="00113D44">
        <w:rPr>
          <w:rFonts w:eastAsia="Arial Unicode MS"/>
          <w:iCs/>
          <w:caps/>
          <w:color w:val="000000"/>
          <w:szCs w:val="20"/>
          <w:lang/>
        </w:rPr>
        <w:t xml:space="preserve">: </w:t>
      </w:r>
      <w:r w:rsidRPr="00113D44">
        <w:rPr>
          <w:rFonts w:eastAsia="Arial Unicode MS"/>
          <w:color w:val="000000"/>
          <w:szCs w:val="20"/>
          <w:lang/>
        </w:rPr>
        <w:t xml:space="preserve">10n, </w:t>
      </w:r>
      <w:r w:rsidRPr="00113D44">
        <w:rPr>
          <w:rFonts w:eastAsia="Arial Unicode MS"/>
          <w:smallCaps/>
          <w:color w:val="000000"/>
          <w:szCs w:val="20"/>
          <w:lang/>
        </w:rPr>
        <w:t>reality principle</w:t>
      </w:r>
      <w:r w:rsidRPr="00113D44">
        <w:rPr>
          <w:rFonts w:eastAsia="Arial Unicode MS"/>
          <w:color w:val="000000"/>
          <w:szCs w:val="20"/>
          <w:lang/>
        </w:rPr>
        <w:t xml:space="preserve">). Denegation thus plays a crucial role in the constitution of </w:t>
      </w:r>
      <w:r w:rsidRPr="00113D44">
        <w:rPr>
          <w:rFonts w:eastAsia="Arial Unicode MS"/>
          <w:smallCaps/>
          <w:color w:val="000000"/>
          <w:szCs w:val="20"/>
          <w:lang/>
        </w:rPr>
        <w:t>Tina formations</w:t>
      </w:r>
      <w:r w:rsidRPr="00113D44">
        <w:rPr>
          <w:rFonts w:eastAsia="Arial Unicode MS"/>
          <w:color w:val="000000"/>
          <w:szCs w:val="20"/>
          <w:lang/>
        </w:rPr>
        <w:t>.</w:t>
      </w:r>
    </w:p>
    <w:p w:rsidR="00305ADC" w:rsidRPr="00113D44" w:rsidRDefault="00305ADC" w:rsidP="00305ADC">
      <w:pPr>
        <w:widowControl w:val="0"/>
        <w:tabs>
          <w:tab w:val="clear" w:pos="284"/>
          <w:tab w:val="left" w:pos="220"/>
        </w:tabs>
        <w:suppressAutoHyphens/>
        <w:autoSpaceDE w:val="0"/>
        <w:jc w:val="left"/>
        <w:rPr>
          <w:rFonts w:eastAsia="Arial Unicode MS"/>
          <w:i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denegativisation (positivisation)</w:t>
      </w:r>
      <w:r w:rsidRPr="00113D44">
        <w:rPr>
          <w:rFonts w:eastAsia="Arial Unicode MS"/>
          <w:szCs w:val="20"/>
          <w:lang/>
        </w:rPr>
        <w:t xml:space="preserve">. See </w:t>
      </w:r>
      <w:r w:rsidRPr="00113D44">
        <w:rPr>
          <w:rFonts w:eastAsia="Arial Unicode MS"/>
          <w:smallCaps/>
          <w:szCs w:val="20"/>
          <w:lang/>
        </w:rPr>
        <w:t>concrete/abstract</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i/>
          <w:iCs/>
          <w:color w:val="000000"/>
          <w:szCs w:val="20"/>
          <w:lang/>
        </w:rPr>
        <w:t>de novo</w:t>
      </w:r>
      <w:r w:rsidRPr="00113D44">
        <w:rPr>
          <w:rFonts w:eastAsia="Arial Unicode MS"/>
          <w:b/>
          <w:color w:val="000000"/>
          <w:szCs w:val="20"/>
          <w:lang/>
        </w:rPr>
        <w:t xml:space="preserve"> creation</w:t>
      </w:r>
      <w:r w:rsidRPr="00113D44">
        <w:rPr>
          <w:rFonts w:eastAsia="Arial Unicode MS"/>
          <w:color w:val="000000"/>
          <w:szCs w:val="20"/>
          <w:lang/>
        </w:rPr>
        <w:t xml:space="preserve">. See </w:t>
      </w:r>
      <w:r w:rsidRPr="00113D44">
        <w:rPr>
          <w:rFonts w:eastAsia="Arial Unicode MS"/>
          <w:smallCaps/>
          <w:color w:val="000000"/>
          <w:szCs w:val="20"/>
          <w:lang/>
        </w:rPr>
        <w:t>creativity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de-ont</w:t>
      </w:r>
      <w:r w:rsidRPr="00113D44">
        <w:rPr>
          <w:rFonts w:eastAsia="Arial Unicode MS"/>
          <w:color w:val="000000"/>
          <w:szCs w:val="20"/>
          <w:lang/>
        </w:rPr>
        <w:t>. See</w:t>
      </w:r>
      <w:r w:rsidRPr="00113D44">
        <w:rPr>
          <w:rFonts w:eastAsia="Arial Unicode MS"/>
          <w:smallCaps/>
          <w:color w:val="000000"/>
          <w:szCs w:val="20"/>
          <w:lang/>
        </w:rPr>
        <w:t xml:space="preserve"> ont/de-ont</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deontic logic</w:t>
      </w:r>
      <w:r w:rsidRPr="00113D44">
        <w:rPr>
          <w:rFonts w:eastAsia="Arial Unicode MS"/>
          <w:color w:val="000000"/>
          <w:szCs w:val="20"/>
          <w:lang/>
        </w:rPr>
        <w:t xml:space="preserve">. See </w:t>
      </w:r>
      <w:r w:rsidRPr="00113D44">
        <w:rPr>
          <w:rFonts w:eastAsia="Arial Unicode MS"/>
          <w:smallCaps/>
          <w:color w:val="000000"/>
          <w:szCs w:val="20"/>
          <w:lang/>
        </w:rPr>
        <w:t>logic</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deontic modality</w:t>
      </w:r>
      <w:r w:rsidRPr="00113D44">
        <w:rPr>
          <w:rFonts w:eastAsia="Arial Unicode MS"/>
          <w:color w:val="000000"/>
          <w:szCs w:val="20"/>
          <w:lang/>
        </w:rPr>
        <w:t>. See</w:t>
      </w:r>
      <w:r w:rsidRPr="00113D44">
        <w:rPr>
          <w:rFonts w:eastAsia="Arial Unicode MS"/>
          <w:smallCaps/>
          <w:color w:val="000000"/>
          <w:szCs w:val="20"/>
          <w:lang/>
        </w:rPr>
        <w:t xml:space="preserve"> modality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deontological, deontology</w:t>
      </w:r>
      <w:r w:rsidRPr="00113D44">
        <w:rPr>
          <w:rFonts w:eastAsia="Arial Unicode MS"/>
          <w:color w:val="000000"/>
          <w:szCs w:val="20"/>
          <w:lang/>
        </w:rPr>
        <w:t xml:space="preserve">. See </w:t>
      </w:r>
      <w:r w:rsidRPr="00113D44">
        <w:rPr>
          <w:rFonts w:eastAsia="Arial Unicode MS"/>
          <w:smallCaps/>
          <w:color w:val="000000"/>
          <w:szCs w:val="20"/>
          <w:lang/>
        </w:rPr>
        <w:t>axiology, ethics</w:t>
      </w:r>
      <w:r w:rsidR="0004334D" w:rsidRPr="00113D44">
        <w:rPr>
          <w:rFonts w:eastAsia="Arial Unicode MS"/>
          <w:smallCaps/>
          <w:color w:val="000000"/>
          <w:szCs w:val="20"/>
          <w:lang/>
        </w:rPr>
        <w:t>, ont/de-ont.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dependence</w:t>
      </w:r>
      <w:r w:rsidRPr="00113D44">
        <w:rPr>
          <w:rFonts w:eastAsia="Arial Unicode MS"/>
          <w:color w:val="000000"/>
          <w:szCs w:val="20"/>
          <w:lang/>
        </w:rPr>
        <w:t xml:space="preserve">. See </w:t>
      </w:r>
      <w:r w:rsidRPr="00113D44">
        <w:rPr>
          <w:rFonts w:eastAsia="Arial Unicode MS"/>
          <w:smallCaps/>
          <w:color w:val="000000"/>
          <w:szCs w:val="20"/>
          <w:lang/>
        </w:rPr>
        <w:t xml:space="preserve">primacy </w:t>
      </w:r>
      <w:r w:rsidRPr="00113D44">
        <w:rPr>
          <w:rFonts w:eastAsia="Arial Unicode MS"/>
          <w:color w:val="000000"/>
          <w:szCs w:val="20"/>
          <w:lang/>
        </w:rPr>
        <w:t>(priority).</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deprocessualise,</w:t>
      </w:r>
      <w:r w:rsidRPr="00113D44">
        <w:rPr>
          <w:rFonts w:eastAsia="Arial Unicode MS"/>
          <w:b/>
          <w:i/>
          <w:color w:val="000000"/>
          <w:szCs w:val="20"/>
          <w:lang/>
        </w:rPr>
        <w:t xml:space="preserve"> </w:t>
      </w:r>
      <w:r w:rsidRPr="00113D44">
        <w:rPr>
          <w:rFonts w:eastAsia="Arial Unicode MS"/>
          <w:b/>
          <w:bCs/>
          <w:color w:val="000000"/>
          <w:szCs w:val="20"/>
          <w:lang/>
        </w:rPr>
        <w:t>deprocessualisation</w:t>
      </w:r>
      <w:r w:rsidRPr="00113D44">
        <w:rPr>
          <w:rFonts w:eastAsia="Arial Unicode MS"/>
          <w:color w:val="000000"/>
          <w:szCs w:val="20"/>
          <w:lang/>
        </w:rPr>
        <w:t xml:space="preserve">. See </w:t>
      </w:r>
      <w:r w:rsidRPr="00113D44">
        <w:rPr>
          <w:rFonts w:eastAsia="Arial Unicode MS"/>
          <w:smallCaps/>
          <w:color w:val="000000"/>
          <w:szCs w:val="20"/>
          <w:lang/>
        </w:rPr>
        <w:t>concrete/abstract, process.</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 xml:space="preserve">depth, </w:t>
      </w:r>
      <w:r w:rsidRPr="00113D44">
        <w:rPr>
          <w:rFonts w:eastAsia="Arial Unicode MS"/>
          <w:szCs w:val="20"/>
          <w:lang/>
        </w:rPr>
        <w:t>or</w:t>
      </w:r>
      <w:r w:rsidRPr="00113D44">
        <w:rPr>
          <w:rFonts w:eastAsia="Arial Unicode MS"/>
          <w:b/>
          <w:szCs w:val="20"/>
          <w:lang/>
        </w:rPr>
        <w:t xml:space="preserve"> </w:t>
      </w:r>
      <w:r w:rsidRPr="00113D44">
        <w:rPr>
          <w:rFonts w:eastAsia="Arial Unicode MS"/>
          <w:b/>
          <w:iCs/>
          <w:szCs w:val="20"/>
          <w:lang/>
        </w:rPr>
        <w:t>ontological depth</w:t>
      </w:r>
      <w:r w:rsidRPr="00113D44">
        <w:rPr>
          <w:rFonts w:eastAsia="Arial Unicode MS"/>
          <w:szCs w:val="20"/>
          <w:lang/>
        </w:rPr>
        <w:t>.</w:t>
      </w:r>
      <w:r w:rsidRPr="00113D44">
        <w:rPr>
          <w:rFonts w:eastAsia="Arial Unicode MS"/>
          <w:i/>
          <w:iCs/>
          <w:szCs w:val="20"/>
          <w:lang/>
        </w:rPr>
        <w:t xml:space="preserve"> </w:t>
      </w:r>
      <w:r w:rsidRPr="00113D44">
        <w:rPr>
          <w:rFonts w:eastAsia="Arial Unicode MS"/>
          <w:szCs w:val="20"/>
          <w:lang/>
        </w:rPr>
        <w:t xml:space="preserve">Together with </w:t>
      </w:r>
      <w:r w:rsidRPr="00113D44">
        <w:rPr>
          <w:rFonts w:eastAsia="Arial Unicode MS"/>
          <w:smallCaps/>
          <w:szCs w:val="20"/>
          <w:lang/>
        </w:rPr>
        <w:t>transfactuality</w:t>
      </w:r>
      <w:r w:rsidRPr="00113D44">
        <w:rPr>
          <w:rFonts w:eastAsia="Arial Unicode MS"/>
          <w:szCs w:val="20"/>
          <w:lang/>
        </w:rPr>
        <w:t xml:space="preserve">, the central </w:t>
      </w:r>
      <w:r w:rsidRPr="00113D44">
        <w:rPr>
          <w:rFonts w:eastAsia="Arial Unicode MS"/>
          <w:caps/>
          <w:szCs w:val="20"/>
          <w:lang/>
        </w:rPr>
        <w:t>1M</w:t>
      </w:r>
      <w:r w:rsidRPr="00113D44">
        <w:rPr>
          <w:rFonts w:eastAsia="Arial Unicode MS"/>
          <w:szCs w:val="20"/>
          <w:lang/>
        </w:rPr>
        <w:t xml:space="preserve"> category or dimension of being. It captures ‘</w:t>
      </w:r>
      <w:r w:rsidRPr="00113D44">
        <w:rPr>
          <w:szCs w:val="20"/>
          <w:lang/>
        </w:rPr>
        <w:t xml:space="preserve">the idea of the real </w:t>
      </w:r>
      <w:r w:rsidRPr="00113D44">
        <w:rPr>
          <w:i/>
          <w:iCs/>
          <w:szCs w:val="20"/>
          <w:lang/>
        </w:rPr>
        <w:t>stratification</w:t>
      </w:r>
      <w:r w:rsidRPr="00113D44">
        <w:rPr>
          <w:szCs w:val="20"/>
          <w:lang/>
        </w:rPr>
        <w:t xml:space="preserve"> of being apart from our knowledge of being’ (</w:t>
      </w:r>
      <w:r w:rsidRPr="00113D44">
        <w:rPr>
          <w:i/>
          <w:caps/>
          <w:szCs w:val="20"/>
          <w:lang/>
        </w:rPr>
        <w:t>sr</w:t>
      </w:r>
      <w:r w:rsidRPr="00113D44">
        <w:rPr>
          <w:caps/>
          <w:szCs w:val="20"/>
          <w:lang/>
        </w:rPr>
        <w:t>:</w:t>
      </w:r>
      <w:r w:rsidRPr="00113D44">
        <w:rPr>
          <w:szCs w:val="20"/>
          <w:lang/>
        </w:rPr>
        <w:t xml:space="preserve"> 63, e.a.), which is made explicit in the concept of </w:t>
      </w:r>
      <w:r w:rsidRPr="00113D44">
        <w:rPr>
          <w:i/>
          <w:iCs/>
          <w:szCs w:val="20"/>
          <w:lang/>
        </w:rPr>
        <w:t xml:space="preserve">depth-stratification </w:t>
      </w:r>
      <w:r w:rsidRPr="00113D44">
        <w:rPr>
          <w:szCs w:val="20"/>
          <w:lang/>
        </w:rPr>
        <w:t xml:space="preserve">(or the </w:t>
      </w:r>
      <w:r w:rsidRPr="00113D44">
        <w:rPr>
          <w:i/>
          <w:iCs/>
          <w:szCs w:val="20"/>
          <w:lang/>
        </w:rPr>
        <w:t>multi-tiered stratification</w:t>
      </w:r>
      <w:r w:rsidRPr="00113D44">
        <w:rPr>
          <w:szCs w:val="20"/>
          <w:lang/>
        </w:rPr>
        <w:t xml:space="preserve"> of being, etc.). By the same token it also captures the idea of the real stratification of our knowledge of being, which – since the logic of discovery proceeds in the opposite direction to the unfolding of being</w:t>
      </w:r>
      <w:r w:rsidR="0004334D" w:rsidRPr="00113D44">
        <w:rPr>
          <w:szCs w:val="20"/>
          <w:lang/>
        </w:rPr>
        <w:t xml:space="preserve"> (see below)</w:t>
      </w:r>
      <w:r w:rsidRPr="00113D44">
        <w:rPr>
          <w:szCs w:val="20"/>
          <w:lang/>
        </w:rPr>
        <w:t xml:space="preserve"> – is no historical accident but necessarily inversely reflects ontological depth. The stratification of being is thus a transcendentally necessary condition of the intelligibility of the stratification</w:t>
      </w:r>
      <w:r w:rsidRPr="00113D44">
        <w:rPr>
          <w:i/>
          <w:iCs/>
          <w:szCs w:val="20"/>
          <w:lang/>
        </w:rPr>
        <w:t xml:space="preserve"> </w:t>
      </w:r>
      <w:r w:rsidRPr="00113D44">
        <w:rPr>
          <w:szCs w:val="20"/>
          <w:lang/>
        </w:rPr>
        <w:t>of the sciences</w:t>
      </w:r>
      <w:r w:rsidRPr="00113D44">
        <w:rPr>
          <w:i/>
          <w:iCs/>
          <w:szCs w:val="20"/>
          <w:lang/>
        </w:rPr>
        <w:t xml:space="preserve"> </w:t>
      </w:r>
      <w:r w:rsidRPr="00113D44">
        <w:rPr>
          <w:szCs w:val="20"/>
          <w:lang/>
        </w:rPr>
        <w:t xml:space="preserve">and of scientific change and growth. More generally, it is a condition of the intelligibility of human intentional action as such, i.e., of the capacity to reflexively produce more adequate accounts of the world (see </w:t>
      </w:r>
      <w:r w:rsidRPr="00113D44">
        <w:rPr>
          <w:smallCaps/>
          <w:szCs w:val="20"/>
          <w:lang/>
        </w:rPr>
        <w:t>critique</w:t>
      </w:r>
      <w:r w:rsidRPr="00113D44">
        <w:rPr>
          <w:szCs w:val="20"/>
          <w:lang/>
        </w:rPr>
        <w:t xml:space="preserve">), closely affined to </w:t>
      </w:r>
      <w:r w:rsidRPr="00113D44">
        <w:rPr>
          <w:smallCaps/>
          <w:szCs w:val="20"/>
          <w:lang/>
        </w:rPr>
        <w:t>alethic truth</w:t>
      </w:r>
      <w:r w:rsidRPr="00113D44">
        <w:rPr>
          <w:szCs w:val="20"/>
          <w:lang/>
        </w:rPr>
        <w:t xml:space="preserve">. As such it is the basic principle of theoretical science, which – since it cannot know what lies beyond its farthest frontier – necessarily assumes that depth is in principle limitless; and it is the key to the resolution of the 1M </w:t>
      </w:r>
      <w:r w:rsidRPr="00113D44">
        <w:rPr>
          <w:smallCaps/>
          <w:szCs w:val="20"/>
          <w:lang/>
        </w:rPr>
        <w:t xml:space="preserve">problems </w:t>
      </w:r>
      <w:r w:rsidRPr="00113D44">
        <w:rPr>
          <w:szCs w:val="20"/>
          <w:lang/>
        </w:rPr>
        <w:t>of philosophy</w:t>
      </w:r>
      <w:r w:rsidRPr="00113D44">
        <w:rPr>
          <w:smallCaps/>
          <w:szCs w:val="20"/>
          <w:lang/>
        </w:rPr>
        <w:t xml:space="preserve">, </w:t>
      </w:r>
      <w:r w:rsidRPr="00113D44">
        <w:rPr>
          <w:szCs w:val="20"/>
          <w:lang/>
        </w:rPr>
        <w:t>and in particular the problem of induction</w:t>
      </w:r>
      <w:r w:rsidRPr="00113D44">
        <w:rPr>
          <w:smallCaps/>
          <w:szCs w:val="20"/>
          <w:lang/>
        </w:rPr>
        <w:t xml:space="preserve">. </w:t>
      </w:r>
      <w:r w:rsidRPr="00113D44">
        <w:rPr>
          <w:rFonts w:eastAsia="Arial Unicode MS"/>
          <w:szCs w:val="20"/>
          <w:lang/>
        </w:rPr>
        <w:t xml:space="preserve">In the case of concretely singular individuals, including people, their depth-stratification is also captured in the notion of a </w:t>
      </w:r>
      <w:r w:rsidRPr="00113D44">
        <w:rPr>
          <w:rFonts w:eastAsia="Arial Unicode MS"/>
          <w:i/>
          <w:iCs/>
          <w:szCs w:val="20"/>
          <w:lang/>
        </w:rPr>
        <w:t xml:space="preserve">laminated structuratum </w:t>
      </w:r>
      <w:r w:rsidRPr="00113D44">
        <w:rPr>
          <w:rFonts w:eastAsia="Arial Unicode MS"/>
          <w:szCs w:val="20"/>
          <w:lang/>
        </w:rPr>
        <w:t xml:space="preserve">(see </w:t>
      </w:r>
      <w:r w:rsidRPr="00113D44">
        <w:rPr>
          <w:rFonts w:eastAsia="Arial Unicode MS"/>
          <w:smallCaps/>
          <w:szCs w:val="20"/>
          <w:lang/>
        </w:rPr>
        <w:t>structure</w:t>
      </w:r>
      <w:r w:rsidRPr="00113D44">
        <w:rPr>
          <w:rFonts w:eastAsia="Arial Unicode MS"/>
          <w:szCs w:val="20"/>
          <w:lang/>
        </w:rPr>
        <w:t>) or</w:t>
      </w:r>
      <w:r w:rsidRPr="00113D44">
        <w:rPr>
          <w:rFonts w:eastAsia="Arial Unicode MS"/>
          <w:i/>
          <w:iCs/>
          <w:szCs w:val="20"/>
          <w:lang/>
        </w:rPr>
        <w:t xml:space="preserve"> system</w:t>
      </w:r>
      <w:r w:rsidRPr="00113D44">
        <w:rPr>
          <w:rFonts w:eastAsia="Arial Unicode MS"/>
          <w:szCs w:val="20"/>
          <w:lang/>
        </w:rPr>
        <w:t xml:space="preserve">. Ontological depth or stratification contrasts with the ontological </w:t>
      </w:r>
      <w:r w:rsidRPr="00113D44">
        <w:rPr>
          <w:rFonts w:eastAsia="Arial Unicode MS"/>
          <w:i/>
          <w:iCs/>
          <w:szCs w:val="20"/>
          <w:lang/>
        </w:rPr>
        <w:t xml:space="preserve">depthlessness </w:t>
      </w:r>
      <w:r w:rsidRPr="00113D44">
        <w:rPr>
          <w:rFonts w:eastAsia="Arial Unicode MS"/>
          <w:szCs w:val="20"/>
          <w:lang/>
        </w:rPr>
        <w:t xml:space="preserve">or flatness characteristic of </w:t>
      </w:r>
      <w:r w:rsidRPr="00113D44">
        <w:rPr>
          <w:rFonts w:eastAsia="Arial Unicode MS"/>
          <w:i/>
          <w:iCs/>
          <w:szCs w:val="20"/>
          <w:lang/>
        </w:rPr>
        <w:t>de-stratifying</w:t>
      </w:r>
      <w:r w:rsidRPr="00113D44">
        <w:rPr>
          <w:rFonts w:eastAsia="Arial Unicode MS"/>
          <w:szCs w:val="20"/>
          <w:lang/>
        </w:rPr>
        <w:t xml:space="preserve"> actualist approaches. A vertical dimension of being, it is to be distinguished from ontological </w:t>
      </w:r>
      <w:r w:rsidRPr="00113D44">
        <w:rPr>
          <w:rFonts w:eastAsia="Arial Unicode MS"/>
          <w:i/>
          <w:iCs/>
          <w:szCs w:val="20"/>
          <w:lang/>
        </w:rPr>
        <w:t>differentiation</w:t>
      </w:r>
      <w:r w:rsidRPr="00113D44">
        <w:rPr>
          <w:rFonts w:eastAsia="Arial Unicode MS"/>
          <w:szCs w:val="20"/>
          <w:lang/>
        </w:rPr>
        <w:t xml:space="preserve">, which applies horizontally and is entailed by the </w:t>
      </w:r>
      <w:r w:rsidRPr="00113D44">
        <w:rPr>
          <w:rFonts w:eastAsia="Arial Unicode MS"/>
          <w:i/>
          <w:iCs/>
          <w:szCs w:val="20"/>
          <w:lang/>
        </w:rPr>
        <w:t xml:space="preserve">open </w:t>
      </w:r>
      <w:r w:rsidRPr="00113D44">
        <w:rPr>
          <w:rFonts w:eastAsia="Arial Unicode MS"/>
          <w:i/>
          <w:iCs/>
          <w:smallCaps/>
          <w:szCs w:val="20"/>
          <w:lang/>
        </w:rPr>
        <w:t>systemic</w:t>
      </w:r>
      <w:r w:rsidRPr="00113D44">
        <w:rPr>
          <w:rFonts w:eastAsia="Arial Unicode MS"/>
          <w:i/>
          <w:iCs/>
          <w:szCs w:val="20"/>
          <w:lang/>
        </w:rPr>
        <w:t xml:space="preserve"> </w:t>
      </w:r>
      <w:r w:rsidRPr="00113D44">
        <w:rPr>
          <w:rFonts w:eastAsia="Arial Unicode MS"/>
          <w:szCs w:val="20"/>
          <w:lang/>
        </w:rPr>
        <w:t xml:space="preserve">nature of the world, or, the transfactual efficacy of its mechanisms. The two concepts are captured in the concepts of </w:t>
      </w:r>
      <w:r w:rsidRPr="00113D44">
        <w:rPr>
          <w:rFonts w:eastAsia="Arial Unicode MS"/>
          <w:i/>
          <w:iCs/>
          <w:szCs w:val="20"/>
          <w:lang/>
        </w:rPr>
        <w:t>vertical</w:t>
      </w:r>
      <w:r w:rsidRPr="00113D44">
        <w:rPr>
          <w:rFonts w:eastAsia="Arial Unicode MS"/>
          <w:iCs/>
          <w:szCs w:val="20"/>
          <w:lang/>
        </w:rPr>
        <w:t xml:space="preserve">, </w:t>
      </w:r>
      <w:r w:rsidRPr="00113D44">
        <w:rPr>
          <w:rFonts w:eastAsia="Arial Unicode MS"/>
          <w:i/>
          <w:iCs/>
          <w:szCs w:val="20"/>
          <w:lang/>
        </w:rPr>
        <w:t xml:space="preserve">theoretical </w:t>
      </w:r>
      <w:r w:rsidRPr="00113D44">
        <w:rPr>
          <w:rFonts w:eastAsia="Arial Unicode MS"/>
          <w:szCs w:val="20"/>
          <w:lang/>
        </w:rPr>
        <w:t xml:space="preserve">or </w:t>
      </w:r>
      <w:r w:rsidRPr="00113D44">
        <w:rPr>
          <w:rFonts w:eastAsia="Arial Unicode MS"/>
          <w:i/>
          <w:iCs/>
          <w:szCs w:val="20"/>
          <w:lang/>
        </w:rPr>
        <w:t>depth</w:t>
      </w:r>
      <w:r w:rsidRPr="00113D44">
        <w:rPr>
          <w:rFonts w:eastAsia="Arial Unicode MS"/>
          <w:szCs w:val="20"/>
          <w:lang/>
        </w:rPr>
        <w:t>-</w:t>
      </w:r>
      <w:r w:rsidRPr="00113D44">
        <w:rPr>
          <w:rFonts w:eastAsia="Arial Unicode MS"/>
          <w:i/>
          <w:iCs/>
          <w:szCs w:val="20"/>
          <w:lang/>
        </w:rPr>
        <w:t>realism</w:t>
      </w:r>
      <w:r w:rsidRPr="00113D44">
        <w:rPr>
          <w:rFonts w:eastAsia="Arial Unicode MS"/>
          <w:szCs w:val="20"/>
          <w:lang/>
        </w:rPr>
        <w:t xml:space="preserve"> and </w:t>
      </w:r>
      <w:r w:rsidRPr="00113D44">
        <w:rPr>
          <w:rFonts w:eastAsia="Arial Unicode MS"/>
          <w:i/>
          <w:iCs/>
          <w:szCs w:val="20"/>
          <w:lang/>
        </w:rPr>
        <w:t xml:space="preserve">horizontal </w:t>
      </w:r>
      <w:r w:rsidRPr="00113D44">
        <w:rPr>
          <w:rFonts w:eastAsia="Arial Unicode MS"/>
          <w:szCs w:val="20"/>
          <w:lang/>
        </w:rPr>
        <w:t>or</w:t>
      </w:r>
      <w:r w:rsidRPr="00113D44">
        <w:rPr>
          <w:rFonts w:eastAsia="Arial Unicode MS"/>
          <w:i/>
          <w:iCs/>
          <w:szCs w:val="20"/>
          <w:lang/>
        </w:rPr>
        <w:t xml:space="preserve"> transfactual realism</w:t>
      </w:r>
      <w:r w:rsidRPr="00113D44">
        <w:rPr>
          <w:rFonts w:eastAsia="Arial Unicode MS"/>
          <w:szCs w:val="20"/>
          <w:lang/>
        </w:rPr>
        <w:t xml:space="preserve">, respectively, and come together in the concept of </w:t>
      </w:r>
      <w:r w:rsidRPr="00113D44">
        <w:rPr>
          <w:rFonts w:eastAsia="Arial Unicode MS"/>
          <w:i/>
          <w:iCs/>
          <w:szCs w:val="20"/>
          <w:lang/>
        </w:rPr>
        <w:t>depth-open</w:t>
      </w:r>
      <w:r w:rsidRPr="00113D44">
        <w:rPr>
          <w:rFonts w:eastAsia="Arial Unicode MS"/>
          <w:szCs w:val="20"/>
          <w:lang/>
        </w:rPr>
        <w:t xml:space="preserve"> (adj.) and </w:t>
      </w:r>
      <w:r w:rsidRPr="00113D44">
        <w:rPr>
          <w:rFonts w:eastAsia="Arial Unicode MS"/>
          <w:i/>
          <w:iCs/>
          <w:szCs w:val="20"/>
          <w:lang/>
        </w:rPr>
        <w:t>depth-openness</w:t>
      </w:r>
      <w:r w:rsidRPr="00113D44">
        <w:rPr>
          <w:rFonts w:eastAsia="Arial Unicode MS"/>
          <w:szCs w:val="20"/>
          <w:lang/>
        </w:rPr>
        <w:t xml:space="preserve"> (</w:t>
      </w:r>
      <w:r w:rsidRPr="00113D44">
        <w:rPr>
          <w:rFonts w:eastAsia="Arial Unicode MS"/>
          <w:i/>
          <w:caps/>
          <w:szCs w:val="20"/>
          <w:lang/>
        </w:rPr>
        <w:t>P</w:t>
      </w:r>
      <w:r w:rsidRPr="00113D44">
        <w:rPr>
          <w:rFonts w:eastAsia="Arial Unicode MS"/>
          <w:caps/>
          <w:szCs w:val="20"/>
          <w:lang/>
        </w:rPr>
        <w:t>: 1</w:t>
      </w:r>
      <w:r w:rsidRPr="00113D44">
        <w:rPr>
          <w:rFonts w:eastAsia="Arial Unicode MS"/>
          <w:szCs w:val="20"/>
          <w:lang/>
        </w:rPr>
        <w:t>63). (It should be noted, however, that, together with intransitivity,</w:t>
      </w:r>
      <w:r w:rsidR="009568BE" w:rsidRPr="00113D44">
        <w:rPr>
          <w:rFonts w:eastAsia="Arial Unicode MS"/>
          <w:szCs w:val="20"/>
          <w:lang/>
        </w:rPr>
        <w:t xml:space="preserve"> </w:t>
      </w:r>
      <w:r w:rsidRPr="00113D44">
        <w:rPr>
          <w:rFonts w:eastAsia="Arial Unicode MS"/>
          <w:szCs w:val="20"/>
          <w:lang/>
        </w:rPr>
        <w:t>transfactuality can itself be regarded as a kind of depth, so that there are three kinds of depth in CR: intransitivity, transfactuality and stratification [Bhaskar 1998a: xi-xii]).</w:t>
      </w:r>
    </w:p>
    <w:p w:rsidR="00305ADC" w:rsidRPr="00113D44" w:rsidRDefault="00305ADC" w:rsidP="00305ADC">
      <w:pPr>
        <w:widowControl w:val="0"/>
        <w:tabs>
          <w:tab w:val="clear" w:pos="284"/>
        </w:tabs>
        <w:suppressAutoHyphens/>
        <w:spacing w:line="100" w:lineRule="atLeast"/>
        <w:rPr>
          <w:smallCaps/>
          <w:szCs w:val="20"/>
          <w:lang/>
        </w:rPr>
      </w:pPr>
    </w:p>
    <w:p w:rsidR="00305ADC" w:rsidRPr="00113D44" w:rsidRDefault="00305ADC" w:rsidP="00305ADC">
      <w:pPr>
        <w:widowControl w:val="0"/>
        <w:tabs>
          <w:tab w:val="clear" w:pos="284"/>
        </w:tabs>
        <w:suppressAutoHyphens/>
        <w:spacing w:line="100" w:lineRule="atLeast"/>
        <w:rPr>
          <w:szCs w:val="20"/>
          <w:lang/>
        </w:rPr>
      </w:pPr>
      <w:r w:rsidRPr="00113D44">
        <w:rPr>
          <w:szCs w:val="20"/>
          <w:lang/>
        </w:rPr>
        <w:t xml:space="preserve">Since epistemology is constellationally contained within ontology, </w:t>
      </w:r>
      <w:r w:rsidRPr="00113D44">
        <w:rPr>
          <w:i/>
          <w:iCs/>
          <w:szCs w:val="20"/>
          <w:lang/>
        </w:rPr>
        <w:t>depth-realism</w:t>
      </w:r>
      <w:r w:rsidRPr="00113D44">
        <w:rPr>
          <w:szCs w:val="20"/>
          <w:lang/>
        </w:rPr>
        <w:t xml:space="preserve"> is thus synonymous with ontological realism at </w:t>
      </w:r>
      <w:r w:rsidRPr="00113D44">
        <w:rPr>
          <w:caps/>
          <w:szCs w:val="20"/>
          <w:lang/>
        </w:rPr>
        <w:t>1M</w:t>
      </w:r>
      <w:r w:rsidRPr="00113D44">
        <w:rPr>
          <w:szCs w:val="20"/>
          <w:lang/>
        </w:rPr>
        <w:t xml:space="preserve"> in its vertical aspect, and ontological depth embraces the key concept of (</w:t>
      </w:r>
      <w:r w:rsidRPr="00113D44">
        <w:rPr>
          <w:smallCaps/>
          <w:szCs w:val="20"/>
          <w:lang/>
        </w:rPr>
        <w:t>emergent</w:t>
      </w:r>
      <w:r w:rsidRPr="00113D44">
        <w:rPr>
          <w:szCs w:val="20"/>
          <w:lang/>
        </w:rPr>
        <w:t xml:space="preserve">) </w:t>
      </w:r>
      <w:r w:rsidRPr="00113D44">
        <w:rPr>
          <w:i/>
          <w:iCs/>
          <w:szCs w:val="20"/>
          <w:lang/>
        </w:rPr>
        <w:t xml:space="preserve">level </w:t>
      </w:r>
      <w:r w:rsidRPr="00113D44">
        <w:rPr>
          <w:szCs w:val="20"/>
          <w:lang/>
        </w:rPr>
        <w:t xml:space="preserve">or </w:t>
      </w:r>
      <w:r w:rsidRPr="00113D44">
        <w:rPr>
          <w:i/>
          <w:iCs/>
          <w:szCs w:val="20"/>
          <w:lang/>
        </w:rPr>
        <w:t>stratum</w:t>
      </w:r>
      <w:r w:rsidRPr="00113D44">
        <w:rPr>
          <w:szCs w:val="20"/>
          <w:lang/>
        </w:rPr>
        <w:t xml:space="preserve"> (pl. </w:t>
      </w:r>
      <w:r w:rsidRPr="00113D44">
        <w:rPr>
          <w:i/>
          <w:iCs/>
          <w:szCs w:val="20"/>
          <w:lang/>
        </w:rPr>
        <w:t>strata</w:t>
      </w:r>
      <w:r w:rsidRPr="00113D44">
        <w:rPr>
          <w:szCs w:val="20"/>
          <w:lang/>
        </w:rPr>
        <w:t xml:space="preserve">), whether in being as such (including human being, viz. the depth-stratification of the </w:t>
      </w:r>
      <w:r w:rsidRPr="00113D44">
        <w:rPr>
          <w:smallCaps/>
          <w:szCs w:val="20"/>
          <w:lang/>
        </w:rPr>
        <w:t>subject</w:t>
      </w:r>
      <w:r w:rsidRPr="00113D44">
        <w:rPr>
          <w:szCs w:val="20"/>
          <w:lang/>
        </w:rPr>
        <w:t xml:space="preserve"> and social stratification [see </w:t>
      </w:r>
      <w:r w:rsidRPr="00113D44">
        <w:rPr>
          <w:smallCaps/>
          <w:szCs w:val="20"/>
          <w:lang/>
        </w:rPr>
        <w:t>social structure</w:t>
      </w:r>
      <w:r w:rsidRPr="00113D44">
        <w:rPr>
          <w:szCs w:val="20"/>
          <w:lang/>
        </w:rPr>
        <w:t>]) or in our knowledge of being. Things have ‘their own level of being’ (</w:t>
      </w:r>
      <w:r w:rsidRPr="00113D44">
        <w:rPr>
          <w:i/>
          <w:caps/>
          <w:szCs w:val="20"/>
          <w:lang/>
        </w:rPr>
        <w:t>rs2</w:t>
      </w:r>
      <w:r w:rsidRPr="00113D44">
        <w:rPr>
          <w:caps/>
          <w:szCs w:val="20"/>
          <w:lang/>
        </w:rPr>
        <w:t>:</w:t>
      </w:r>
      <w:r w:rsidRPr="00113D44">
        <w:rPr>
          <w:szCs w:val="20"/>
          <w:lang/>
        </w:rPr>
        <w:t xml:space="preserve"> 78) or of </w:t>
      </w:r>
      <w:r w:rsidRPr="00113D44">
        <w:rPr>
          <w:smallCaps/>
          <w:szCs w:val="20"/>
          <w:lang/>
        </w:rPr>
        <w:t>structure</w:t>
      </w:r>
      <w:r w:rsidRPr="00113D44">
        <w:rPr>
          <w:szCs w:val="20"/>
          <w:lang/>
        </w:rPr>
        <w:t xml:space="preserve"> and it is this in-itselfness that the various corresponding sciences seek above all to explore, rather than the complex circumstances in which things exist and act (see also </w:t>
      </w:r>
      <w:r w:rsidRPr="00113D44">
        <w:rPr>
          <w:smallCaps/>
          <w:szCs w:val="20"/>
          <w:lang/>
        </w:rPr>
        <w:t>natural kind</w:t>
      </w:r>
      <w:r w:rsidRPr="00113D44">
        <w:rPr>
          <w:szCs w:val="20"/>
          <w:lang/>
        </w:rPr>
        <w:t xml:space="preserve">). This provides science with a non-arbitrary principle of stratification. </w:t>
      </w:r>
      <w:r w:rsidRPr="00113D44">
        <w:rPr>
          <w:rFonts w:eastAsia="Arial Unicode MS"/>
          <w:szCs w:val="20"/>
          <w:lang/>
        </w:rPr>
        <w:t xml:space="preserve">While </w:t>
      </w:r>
      <w:r w:rsidRPr="00113D44">
        <w:rPr>
          <w:rFonts w:eastAsia="Arial Unicode MS"/>
          <w:i/>
          <w:iCs/>
          <w:szCs w:val="20"/>
          <w:lang/>
        </w:rPr>
        <w:t>higher</w:t>
      </w:r>
      <w:r w:rsidRPr="00113D44">
        <w:rPr>
          <w:rFonts w:eastAsia="Arial Unicode MS"/>
          <w:szCs w:val="20"/>
          <w:lang/>
        </w:rPr>
        <w:t xml:space="preserve"> or </w:t>
      </w:r>
      <w:r w:rsidRPr="00113D44">
        <w:rPr>
          <w:rFonts w:eastAsia="Arial Unicode MS"/>
          <w:i/>
          <w:iCs/>
          <w:szCs w:val="20"/>
          <w:lang/>
        </w:rPr>
        <w:t xml:space="preserve">higher-order </w:t>
      </w:r>
      <w:r w:rsidRPr="00113D44">
        <w:rPr>
          <w:rFonts w:eastAsia="Arial Unicode MS"/>
          <w:szCs w:val="20"/>
          <w:lang/>
        </w:rPr>
        <w:t xml:space="preserve">entities or levels and strata are emergent from and thus unilaterally dependent on </w:t>
      </w:r>
      <w:r w:rsidRPr="00113D44">
        <w:rPr>
          <w:rFonts w:eastAsia="Arial Unicode MS"/>
          <w:i/>
          <w:iCs/>
          <w:szCs w:val="20"/>
          <w:lang/>
        </w:rPr>
        <w:t xml:space="preserve">lower </w:t>
      </w:r>
      <w:r w:rsidRPr="00113D44">
        <w:rPr>
          <w:rFonts w:eastAsia="Arial Unicode MS"/>
          <w:szCs w:val="20"/>
          <w:lang/>
        </w:rPr>
        <w:t>or</w:t>
      </w:r>
      <w:r w:rsidRPr="00113D44">
        <w:rPr>
          <w:rFonts w:eastAsia="Arial Unicode MS"/>
          <w:i/>
          <w:iCs/>
          <w:szCs w:val="20"/>
          <w:lang/>
        </w:rPr>
        <w:t xml:space="preserve"> lower-order</w:t>
      </w:r>
      <w:r w:rsidRPr="00113D44">
        <w:rPr>
          <w:rFonts w:eastAsia="Arial Unicode MS"/>
          <w:szCs w:val="20"/>
          <w:lang/>
        </w:rPr>
        <w:t xml:space="preserve"> ones (see </w:t>
      </w:r>
      <w:r w:rsidRPr="00113D44">
        <w:rPr>
          <w:rFonts w:eastAsia="Arial Unicode MS"/>
          <w:smallCaps/>
          <w:szCs w:val="20"/>
          <w:lang/>
        </w:rPr>
        <w:t>primacy</w:t>
      </w:r>
      <w:r w:rsidRPr="00113D44">
        <w:rPr>
          <w:rFonts w:eastAsia="Arial Unicode MS"/>
          <w:szCs w:val="20"/>
          <w:lang/>
        </w:rPr>
        <w:t>) in that they could not exist without them, ‘the historical order of the development of our knowledge of strata is opposite to the causal order of their dependence in being’ (</w:t>
      </w:r>
      <w:r w:rsidRPr="00113D44">
        <w:rPr>
          <w:rFonts w:eastAsia="Arial Unicode MS"/>
          <w:i/>
          <w:caps/>
          <w:szCs w:val="20"/>
          <w:lang/>
        </w:rPr>
        <w:t>rs2</w:t>
      </w:r>
      <w:r w:rsidRPr="00113D44">
        <w:rPr>
          <w:rFonts w:eastAsia="Arial Unicode MS"/>
          <w:caps/>
          <w:szCs w:val="20"/>
          <w:lang/>
        </w:rPr>
        <w:t>:</w:t>
      </w:r>
      <w:r w:rsidRPr="00113D44">
        <w:rPr>
          <w:rFonts w:eastAsia="Arial Unicode MS"/>
          <w:szCs w:val="20"/>
          <w:lang/>
        </w:rPr>
        <w:t xml:space="preserve"> 169). Because the order of epistemological discovery thus necessarily reverses the ontological order (which is then matched in the order of </w:t>
      </w:r>
      <w:r w:rsidRPr="00113D44">
        <w:rPr>
          <w:rFonts w:eastAsia="Arial Unicode MS"/>
          <w:smallCaps/>
          <w:szCs w:val="20"/>
          <w:lang/>
        </w:rPr>
        <w:t>explanation</w:t>
      </w:r>
      <w:r w:rsidRPr="00113D44">
        <w:rPr>
          <w:rFonts w:eastAsia="Arial Unicode MS"/>
          <w:szCs w:val="20"/>
          <w:lang/>
        </w:rPr>
        <w:t xml:space="preserve">), what is higher or more superficial from an ontological is lower or deeper from an epistemological </w:t>
      </w:r>
      <w:r w:rsidRPr="00113D44">
        <w:rPr>
          <w:rFonts w:eastAsia="Arial Unicode MS"/>
          <w:smallCaps/>
          <w:szCs w:val="20"/>
          <w:lang/>
        </w:rPr>
        <w:t xml:space="preserve">perspective, </w:t>
      </w:r>
      <w:r w:rsidRPr="00113D44">
        <w:rPr>
          <w:rFonts w:eastAsia="Arial Unicode MS"/>
          <w:szCs w:val="20"/>
          <w:lang/>
        </w:rPr>
        <w:t xml:space="preserve">and vice versa. Thus from an ontological perspective biological are higher than physical entities, but from an epistemological perspective the reverse is the case. This means that the </w:t>
      </w:r>
      <w:r w:rsidRPr="00113D44">
        <w:rPr>
          <w:rFonts w:eastAsia="Arial Unicode MS"/>
          <w:smallCaps/>
          <w:szCs w:val="20"/>
          <w:lang/>
        </w:rPr>
        <w:t>epistemological dialectic</w:t>
      </w:r>
      <w:r w:rsidRPr="00113D44">
        <w:rPr>
          <w:rFonts w:eastAsia="Arial Unicode MS"/>
          <w:szCs w:val="20"/>
          <w:lang/>
        </w:rPr>
        <w:t xml:space="preserve">, no less than the unfolding of being, goes up, metaphorically speaking, not down. Bhaskar’s usage in regard to the natural world and being as a whole accordingly usually reflects </w:t>
      </w:r>
      <w:r w:rsidRPr="00113D44">
        <w:rPr>
          <w:rFonts w:eastAsia="Arial Unicode MS"/>
          <w:szCs w:val="20"/>
          <w:lang/>
        </w:rPr>
        <w:lastRenderedPageBreak/>
        <w:t xml:space="preserve">this, but sometimes departs from it to remind us (1) that what is ontologically lower (deeper) can also be considered ontologically higher in the sense of fundamentally ingredient (see </w:t>
      </w:r>
      <w:r w:rsidRPr="00113D44">
        <w:rPr>
          <w:rFonts w:eastAsia="Arial Unicode MS"/>
          <w:smallCaps/>
          <w:szCs w:val="20"/>
          <w:lang/>
        </w:rPr>
        <w:t>ultimata</w:t>
      </w:r>
      <w:r w:rsidRPr="00113D44">
        <w:rPr>
          <w:rFonts w:eastAsia="Arial Unicode MS"/>
          <w:szCs w:val="20"/>
          <w:lang/>
        </w:rPr>
        <w:t xml:space="preserve">); and relatedly (2) that the distinction between epistemology and ontology is constellationally contained within ontology. However, in the social world what is ontologically is also usually epistemologically higher for Bhaskar: thus social forms are higher in both senses than intentional agency, reflecting the fact that he sees sociality ontologically as supervenient on </w:t>
      </w:r>
      <w:r w:rsidRPr="00113D44">
        <w:rPr>
          <w:rFonts w:eastAsia="Arial Unicode MS"/>
          <w:caps/>
          <w:szCs w:val="20"/>
          <w:lang/>
        </w:rPr>
        <w:t>4D</w:t>
      </w:r>
      <w:r w:rsidRPr="00113D44">
        <w:rPr>
          <w:rFonts w:eastAsia="Arial Unicode MS"/>
          <w:szCs w:val="20"/>
          <w:lang/>
        </w:rPr>
        <w:t>, ‘since all the concepts necessary for a philosophical characterisation of sociality can be derived from the sole premise of intentional agency’ (</w:t>
      </w:r>
      <w:r w:rsidRPr="00113D44">
        <w:rPr>
          <w:rFonts w:eastAsia="Arial Unicode MS"/>
          <w:i/>
          <w:szCs w:val="20"/>
          <w:lang/>
        </w:rPr>
        <w:t>PG</w:t>
      </w:r>
      <w:r w:rsidRPr="00113D44">
        <w:rPr>
          <w:rFonts w:eastAsia="Arial Unicode MS"/>
          <w:szCs w:val="20"/>
          <w:lang/>
        </w:rPr>
        <w:t xml:space="preserve">: 250), and epistemologically as having explanatory </w:t>
      </w:r>
      <w:r w:rsidRPr="00113D44">
        <w:rPr>
          <w:rFonts w:eastAsia="Arial Unicode MS"/>
          <w:smallCaps/>
          <w:szCs w:val="20"/>
          <w:lang/>
        </w:rPr>
        <w:t>primacy</w:t>
      </w:r>
      <w:r w:rsidRPr="00113D44">
        <w:rPr>
          <w:rFonts w:eastAsia="Arial Unicode MS"/>
          <w:szCs w:val="20"/>
          <w:lang/>
        </w:rPr>
        <w:t xml:space="preserve"> over it</w:t>
      </w:r>
      <w:r w:rsidR="006256A5" w:rsidRPr="00113D44">
        <w:rPr>
          <w:rFonts w:eastAsia="Arial Unicode MS"/>
          <w:szCs w:val="20"/>
          <w:lang/>
        </w:rPr>
        <w:t xml:space="preserve"> (within the demi-real)</w:t>
      </w:r>
      <w:r w:rsidRPr="00113D44">
        <w:rPr>
          <w:rFonts w:eastAsia="Arial Unicode MS"/>
          <w:szCs w:val="20"/>
          <w:lang/>
        </w:rPr>
        <w:t xml:space="preserve">. </w:t>
      </w:r>
      <w:r w:rsidRPr="00113D44">
        <w:rPr>
          <w:szCs w:val="20"/>
          <w:lang/>
        </w:rPr>
        <w:t xml:space="preserve">In the ethical or practical sphere, ‘higher’ and ‘lower’ mean ‘more’ and ‘less important’, respectively. What is important is, however, not unrelated to ontological depth and/or totality. Thus (alethic) truth is the highest norm, higher even than freedom, because ultimately it just is (the epistemologically mediated essential causal powers of) reality, the understanding of which is of utmost importance to human flourishing. ‘Level’ is also used in the more general sense of level of analysis or discourse, together with its referent (e.g., </w:t>
      </w:r>
      <w:r w:rsidRPr="00113D44">
        <w:rPr>
          <w:caps/>
          <w:szCs w:val="20"/>
          <w:lang/>
        </w:rPr>
        <w:t>1M</w:t>
      </w:r>
      <w:r w:rsidRPr="00113D44">
        <w:rPr>
          <w:szCs w:val="20"/>
          <w:lang/>
        </w:rPr>
        <w:t xml:space="preserve"> or </w:t>
      </w:r>
      <w:r w:rsidRPr="00113D44">
        <w:rPr>
          <w:caps/>
          <w:szCs w:val="20"/>
          <w:lang/>
        </w:rPr>
        <w:t>4D</w:t>
      </w:r>
      <w:r w:rsidRPr="00113D44">
        <w:rPr>
          <w:szCs w:val="20"/>
          <w:lang/>
        </w:rPr>
        <w:t>, abstract or concrete, real or actual, ‘Leibnizian’ or ‘Humean’), and is thus sometimes synonymous with domain, stadion, moment, etc.</w:t>
      </w:r>
    </w:p>
    <w:p w:rsidR="00305ADC" w:rsidRPr="00113D44" w:rsidRDefault="00305ADC" w:rsidP="00305ADC">
      <w:pPr>
        <w:widowControl w:val="0"/>
        <w:tabs>
          <w:tab w:val="clear" w:pos="284"/>
        </w:tabs>
        <w:suppressAutoHyphens/>
        <w:spacing w:line="100" w:lineRule="atLeast"/>
        <w:rPr>
          <w:szCs w:val="20"/>
          <w:lang/>
        </w:rPr>
      </w:pPr>
    </w:p>
    <w:p w:rsidR="00305ADC" w:rsidRPr="00113D44" w:rsidRDefault="00305ADC" w:rsidP="00305ADC">
      <w:pPr>
        <w:widowControl w:val="0"/>
        <w:tabs>
          <w:tab w:val="clear" w:pos="284"/>
        </w:tabs>
        <w:suppressAutoHyphens/>
        <w:spacing w:line="100" w:lineRule="atLeast"/>
        <w:rPr>
          <w:szCs w:val="20"/>
          <w:lang/>
        </w:rPr>
      </w:pPr>
      <w:r w:rsidRPr="00113D44">
        <w:rPr>
          <w:szCs w:val="20"/>
          <w:lang/>
        </w:rPr>
        <w:t xml:space="preserve">The notions of real stratification and transfactuality are brought together in the concept of the </w:t>
      </w:r>
      <w:r w:rsidRPr="00113D44">
        <w:rPr>
          <w:i/>
          <w:iCs/>
          <w:szCs w:val="20"/>
          <w:lang/>
        </w:rPr>
        <w:t>depth-openness</w:t>
      </w:r>
      <w:r w:rsidRPr="00113D44">
        <w:rPr>
          <w:szCs w:val="20"/>
          <w:lang/>
        </w:rPr>
        <w:t xml:space="preserve"> of the world, which acts as a bridging concept to </w:t>
      </w:r>
      <w:r w:rsidRPr="00113D44">
        <w:rPr>
          <w:caps/>
          <w:szCs w:val="20"/>
          <w:lang/>
        </w:rPr>
        <w:t>2E</w:t>
      </w:r>
      <w:r w:rsidRPr="00113D44">
        <w:rPr>
          <w:szCs w:val="20"/>
          <w:lang/>
        </w:rPr>
        <w:t xml:space="preserve"> and </w:t>
      </w:r>
      <w:r w:rsidRPr="00113D44">
        <w:rPr>
          <w:caps/>
          <w:szCs w:val="20"/>
          <w:lang/>
        </w:rPr>
        <w:t>3L</w:t>
      </w:r>
      <w:r w:rsidRPr="00113D44">
        <w:rPr>
          <w:szCs w:val="20"/>
          <w:lang/>
        </w:rPr>
        <w:t xml:space="preserve">. Ontological depth is consistent with process and totality, with the fluidity and intra-activity of the world as understood by modern biology and physics. The world is (very complexly) both hierarchically structured and fluidly unfolding and interacting, i.e., </w:t>
      </w:r>
      <w:r w:rsidRPr="00113D44">
        <w:rPr>
          <w:smallCaps/>
          <w:szCs w:val="20"/>
          <w:lang/>
        </w:rPr>
        <w:t xml:space="preserve">reductionism </w:t>
      </w:r>
      <w:r w:rsidRPr="00113D44">
        <w:rPr>
          <w:szCs w:val="20"/>
          <w:lang/>
        </w:rPr>
        <w:t>cannot provide an adequate account and only the conceptualisation of emergent levels of being subject to dual or multiple control</w:t>
      </w:r>
      <w:r w:rsidRPr="00113D44">
        <w:rPr>
          <w:smallCaps/>
          <w:szCs w:val="20"/>
          <w:lang/>
        </w:rPr>
        <w:t xml:space="preserve"> </w:t>
      </w:r>
      <w:r w:rsidRPr="00113D44">
        <w:rPr>
          <w:szCs w:val="20"/>
          <w:lang/>
        </w:rPr>
        <w:t>can halt the vicious regresses they entail.</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i/>
          <w:iCs/>
          <w:szCs w:val="20"/>
          <w:lang/>
        </w:rPr>
        <w:t>Depth-investigation</w:t>
      </w:r>
      <w:r w:rsidRPr="00113D44">
        <w:rPr>
          <w:rFonts w:eastAsia="Arial Unicode MS"/>
          <w:szCs w:val="20"/>
          <w:lang/>
        </w:rPr>
        <w:t xml:space="preserve"> or </w:t>
      </w:r>
      <w:r w:rsidRPr="00113D44">
        <w:rPr>
          <w:rFonts w:eastAsia="Arial Unicode MS"/>
          <w:i/>
          <w:iCs/>
          <w:szCs w:val="20"/>
          <w:lang/>
        </w:rPr>
        <w:t xml:space="preserve">depth-inquiry </w:t>
      </w:r>
      <w:r w:rsidRPr="00113D44">
        <w:rPr>
          <w:rFonts w:eastAsia="Arial Unicode MS"/>
          <w:szCs w:val="20"/>
          <w:lang/>
        </w:rPr>
        <w:t xml:space="preserve">(DI) refers (1) to the general process whereby human inquiry probes deeper (or moves higher) into the complexly related levels of being; and (2) to the practical application of the theory of </w:t>
      </w:r>
      <w:r w:rsidRPr="00113D44">
        <w:rPr>
          <w:rFonts w:eastAsia="Arial Unicode MS"/>
          <w:smallCaps/>
          <w:szCs w:val="20"/>
          <w:lang/>
        </w:rPr>
        <w:t>explanatory critique</w:t>
      </w:r>
      <w:r w:rsidRPr="00113D44">
        <w:rPr>
          <w:rFonts w:eastAsia="Arial Unicode MS"/>
          <w:szCs w:val="20"/>
          <w:lang/>
        </w:rPr>
        <w:t xml:space="preserve"> to particular cases in the social world, whether historically reconstructed or living, and thence to the empirical confirmation, correction and further development of that theory, for which it is indispensable; the objective of the whole exercise being </w:t>
      </w:r>
      <w:r w:rsidRPr="00113D44">
        <w:rPr>
          <w:rFonts w:eastAsia="Arial Unicode MS"/>
          <w:smallCaps/>
          <w:szCs w:val="20"/>
          <w:lang/>
        </w:rPr>
        <w:t>emancipation</w:t>
      </w:r>
      <w:r w:rsidRPr="00113D44">
        <w:rPr>
          <w:rFonts w:eastAsia="Arial Unicode MS"/>
          <w:szCs w:val="20"/>
          <w:lang/>
        </w:rPr>
        <w:t xml:space="preserve"> (replacing unwanted, unnecessary and oppressive sources of determination with rationally wanted and empowering ones). In this more technical sense, a DI is ‘</w:t>
      </w:r>
      <w:r w:rsidRPr="00113D44">
        <w:rPr>
          <w:szCs w:val="20"/>
          <w:lang/>
        </w:rPr>
        <w:t>any co</w:t>
      </w:r>
      <w:r w:rsidRPr="00113D44">
        <w:rPr>
          <w:szCs w:val="20"/>
          <w:lang/>
        </w:rPr>
        <w:noBreakHyphen/>
        <w:t>operative enquiry, which includes the frustrated agent(s) concerned, into the structure of some presumed set of mechan</w:t>
      </w:r>
      <w:r w:rsidRPr="00113D44">
        <w:rPr>
          <w:szCs w:val="20"/>
          <w:lang/>
        </w:rPr>
        <w:softHyphen/>
        <w:t>isms, constituting for that agent an unwanted source of determ</w:t>
      </w:r>
      <w:r w:rsidRPr="00113D44">
        <w:rPr>
          <w:szCs w:val="20"/>
          <w:lang/>
        </w:rPr>
        <w:softHyphen/>
        <w:t>ination, with a view to initiating, preserving or restoring the agent’s well-being, including her capacity to think, speak, feel and act rationally’ (</w:t>
      </w:r>
      <w:r w:rsidRPr="00113D44">
        <w:rPr>
          <w:i/>
          <w:caps/>
          <w:szCs w:val="20"/>
          <w:lang/>
        </w:rPr>
        <w:t>sr</w:t>
      </w:r>
      <w:r w:rsidRPr="00113D44">
        <w:rPr>
          <w:caps/>
          <w:szCs w:val="20"/>
          <w:lang/>
        </w:rPr>
        <w:t>:</w:t>
      </w:r>
      <w:r w:rsidRPr="00113D44">
        <w:rPr>
          <w:szCs w:val="20"/>
          <w:lang/>
        </w:rPr>
        <w:t xml:space="preserve"> 202). </w:t>
      </w:r>
      <w:r w:rsidRPr="00113D44">
        <w:rPr>
          <w:rFonts w:eastAsia="Arial Unicode MS"/>
          <w:szCs w:val="20"/>
          <w:lang/>
        </w:rPr>
        <w:t xml:space="preserve">Its concept and formal structure are elaborated in Bhaskar 1980, 1982 and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200-11 (see also Rogers 2004). It presupposes depth-stratification ‘within the constitution of our theoretical and practical agency’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206), a (corrigible but grounded) theory of</w:t>
      </w:r>
      <w:r w:rsidR="0004334D" w:rsidRPr="00113D44">
        <w:rPr>
          <w:rFonts w:eastAsia="Arial Unicode MS"/>
          <w:szCs w:val="20"/>
          <w:lang/>
        </w:rPr>
        <w:t xml:space="preserve"> human nature (</w:t>
      </w:r>
      <w:r w:rsidRPr="00113D44">
        <w:rPr>
          <w:rFonts w:eastAsia="Arial Unicode MS"/>
          <w:szCs w:val="20"/>
          <w:lang/>
        </w:rPr>
        <w:t xml:space="preserve">human capacities and needs) and that willingness to learn on the part of the investigators (including the frustrated agent) and to continually develop their theories/practices and their own self-understanding that Marx calls attention to in the third </w:t>
      </w:r>
      <w:r w:rsidRPr="00113D44">
        <w:rPr>
          <w:rFonts w:eastAsia="Arial Unicode MS"/>
          <w:i/>
          <w:iCs/>
          <w:szCs w:val="20"/>
          <w:lang/>
        </w:rPr>
        <w:t>Thesis on Feuerbach</w:t>
      </w:r>
      <w:r w:rsidRPr="00113D44">
        <w:rPr>
          <w:rFonts w:eastAsia="Arial Unicode MS"/>
          <w:szCs w:val="20"/>
          <w:lang/>
        </w:rPr>
        <w:t xml:space="preserve">. It is characterised neither by the pure movement of thought, as in idealism, nor by an external relationship between ‘expert’ and client, as in empiricism, but by the internal relationality of theory to practice in practice. </w:t>
      </w:r>
    </w:p>
    <w:p w:rsidR="00305ADC" w:rsidRPr="00113D44" w:rsidRDefault="00305ADC" w:rsidP="00305ADC">
      <w:pPr>
        <w:widowControl w:val="0"/>
        <w:tabs>
          <w:tab w:val="clear" w:pos="284"/>
        </w:tabs>
        <w:suppressAutoHyphens/>
        <w:spacing w:line="100" w:lineRule="atLeast"/>
        <w:jc w:val="center"/>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What constitutes well-being and rationality cannot be stipulated in advance of DI; it is discovered during its course. This is captured in the concepts of </w:t>
      </w:r>
      <w:r w:rsidRPr="00113D44">
        <w:rPr>
          <w:rFonts w:eastAsia="Arial Unicode MS"/>
          <w:i/>
          <w:iCs/>
          <w:szCs w:val="20"/>
          <w:lang/>
        </w:rPr>
        <w:t xml:space="preserve">depth-rationality </w:t>
      </w:r>
      <w:r w:rsidRPr="00113D44">
        <w:rPr>
          <w:rFonts w:eastAsia="Arial Unicode MS"/>
          <w:szCs w:val="20"/>
          <w:lang/>
        </w:rPr>
        <w:t xml:space="preserve">or </w:t>
      </w:r>
      <w:r w:rsidRPr="00113D44">
        <w:rPr>
          <w:rFonts w:eastAsia="Arial Unicode MS"/>
          <w:i/>
          <w:iCs/>
          <w:szCs w:val="20"/>
          <w:lang/>
        </w:rPr>
        <w:t xml:space="preserve">depth-explanatory critical </w:t>
      </w:r>
      <w:r w:rsidRPr="00113D44">
        <w:rPr>
          <w:rFonts w:eastAsia="Arial Unicode MS"/>
          <w:i/>
          <w:iCs/>
          <w:smallCaps/>
          <w:szCs w:val="20"/>
          <w:lang/>
        </w:rPr>
        <w:t>rationality</w:t>
      </w:r>
      <w:r w:rsidRPr="00113D44">
        <w:rPr>
          <w:rFonts w:eastAsia="Arial Unicode MS"/>
          <w:szCs w:val="20"/>
          <w:lang/>
        </w:rPr>
        <w:t xml:space="preserve"> and </w:t>
      </w:r>
      <w:r w:rsidRPr="00113D44">
        <w:rPr>
          <w:rFonts w:eastAsia="Arial Unicode MS"/>
          <w:i/>
          <w:iCs/>
          <w:szCs w:val="20"/>
          <w:lang/>
        </w:rPr>
        <w:t>depth-</w:t>
      </w:r>
      <w:r w:rsidRPr="00325B43">
        <w:rPr>
          <w:rFonts w:eastAsia="Arial Unicode MS"/>
          <w:i/>
          <w:iCs/>
          <w:szCs w:val="20"/>
          <w:lang/>
        </w:rPr>
        <w:t>praxis</w:t>
      </w:r>
      <w:r w:rsidRPr="00113D44">
        <w:rPr>
          <w:rFonts w:eastAsia="Arial Unicode MS"/>
          <w:szCs w:val="20"/>
          <w:lang/>
        </w:rPr>
        <w:t xml:space="preserve"> (see also </w:t>
      </w:r>
      <w:r w:rsidRPr="00113D44">
        <w:rPr>
          <w:rFonts w:eastAsia="Arial Unicode MS"/>
          <w:smallCaps/>
          <w:szCs w:val="20"/>
          <w:lang/>
        </w:rPr>
        <w:t>emancipatory axiology</w:t>
      </w:r>
      <w:r w:rsidRPr="00113D44">
        <w:rPr>
          <w:rFonts w:eastAsia="Arial Unicode MS"/>
          <w:szCs w:val="20"/>
          <w:lang/>
        </w:rPr>
        <w:t xml:space="preserve">). An array of DIs linked into explanatory critique articulated in an emancipatory movement deploying the logic of dialectical </w:t>
      </w:r>
      <w:r w:rsidRPr="00113D44">
        <w:rPr>
          <w:rFonts w:eastAsia="Arial Unicode MS"/>
          <w:smallCaps/>
          <w:szCs w:val="20"/>
          <w:lang/>
        </w:rPr>
        <w:t>universalisability</w:t>
      </w:r>
      <w:r w:rsidRPr="00113D44">
        <w:rPr>
          <w:rFonts w:eastAsia="Arial Unicode MS"/>
          <w:szCs w:val="20"/>
          <w:lang/>
        </w:rPr>
        <w:t xml:space="preserve"> constitute </w:t>
      </w:r>
      <w:r w:rsidRPr="00113D44">
        <w:rPr>
          <w:rFonts w:eastAsia="Arial Unicode MS"/>
          <w:i/>
          <w:iCs/>
          <w:szCs w:val="20"/>
          <w:lang/>
        </w:rPr>
        <w:t xml:space="preserve">totalising depth-inquiry </w:t>
      </w:r>
      <w:r w:rsidRPr="00113D44">
        <w:rPr>
          <w:rFonts w:eastAsia="Arial Unicode MS"/>
          <w:szCs w:val="20"/>
          <w:lang/>
        </w:rPr>
        <w:t xml:space="preserve">and </w:t>
      </w:r>
      <w:r w:rsidR="00325B43">
        <w:rPr>
          <w:rFonts w:eastAsia="Arial Unicode MS"/>
          <w:i/>
          <w:iCs/>
          <w:szCs w:val="20"/>
          <w:lang/>
        </w:rPr>
        <w:t>–</w:t>
      </w:r>
      <w:r w:rsidRPr="00113D44">
        <w:rPr>
          <w:rFonts w:eastAsia="Arial Unicode MS"/>
          <w:i/>
          <w:iCs/>
          <w:szCs w:val="20"/>
          <w:lang/>
        </w:rPr>
        <w:t>praxis</w:t>
      </w:r>
      <w:r w:rsidR="00325B43">
        <w:rPr>
          <w:rFonts w:eastAsia="Arial Unicode MS"/>
          <w:szCs w:val="20"/>
          <w:lang/>
        </w:rPr>
        <w:t xml:space="preserve"> (</w:t>
      </w:r>
      <w:r w:rsidR="00325B43" w:rsidRPr="00325B43">
        <w:rPr>
          <w:rFonts w:eastAsia="Arial Unicode MS"/>
          <w:smallCaps/>
          <w:szCs w:val="20"/>
          <w:lang/>
        </w:rPr>
        <w:t>tttt</w:t>
      </w:r>
      <w:r w:rsidR="00325B43">
        <w:rPr>
          <w:rFonts w:eastAsia="Arial Unicode MS"/>
          <w:szCs w:val="20"/>
          <w:lang/>
        </w:rPr>
        <w:t>φ).</w:t>
      </w:r>
      <w:r w:rsidRPr="00113D44">
        <w:rPr>
          <w:rFonts w:eastAsia="Arial Unicode MS"/>
          <w:szCs w:val="20"/>
          <w:lang/>
        </w:rPr>
        <w:t xml:space="preserve"> Participants in such emancipatory movements are (totalising) </w:t>
      </w:r>
      <w:r w:rsidRPr="00113D44">
        <w:rPr>
          <w:rFonts w:eastAsia="Arial Unicode MS"/>
          <w:i/>
          <w:iCs/>
          <w:szCs w:val="20"/>
          <w:lang/>
        </w:rPr>
        <w:t>depth-strugglers</w:t>
      </w:r>
      <w:r w:rsidRPr="00113D44">
        <w:rPr>
          <w:rFonts w:eastAsia="Arial Unicode MS"/>
          <w:szCs w:val="20"/>
          <w:lang/>
        </w:rPr>
        <w:t xml:space="preserve">. A </w:t>
      </w:r>
      <w:r w:rsidRPr="00113D44">
        <w:rPr>
          <w:rFonts w:eastAsia="Arial Unicode MS"/>
          <w:i/>
          <w:iCs/>
          <w:szCs w:val="20"/>
          <w:lang/>
        </w:rPr>
        <w:t>meta-DI</w:t>
      </w:r>
      <w:r w:rsidRPr="00113D44">
        <w:rPr>
          <w:rFonts w:eastAsia="Arial Unicode MS"/>
          <w:szCs w:val="20"/>
          <w:lang/>
        </w:rPr>
        <w:t xml:space="preserve"> is the philosophical investigation of the socially mediated emancipatory drive or pulse of freedom as such, which both underlabours for depth-praxis and is in turn informed by it. The </w:t>
      </w:r>
      <w:r w:rsidRPr="00113D44">
        <w:rPr>
          <w:rFonts w:eastAsia="Arial Unicode MS"/>
          <w:smallCaps/>
          <w:szCs w:val="20"/>
          <w:lang/>
        </w:rPr>
        <w:t>dialectic of freedom</w:t>
      </w:r>
      <w:r w:rsidRPr="00113D44">
        <w:rPr>
          <w:rFonts w:eastAsia="Arial Unicode MS"/>
          <w:szCs w:val="20"/>
          <w:lang/>
        </w:rPr>
        <w:t xml:space="preserve"> constitutes a </w:t>
      </w:r>
      <w:r w:rsidRPr="00113D44">
        <w:rPr>
          <w:rFonts w:eastAsia="Arial Unicode MS"/>
          <w:i/>
          <w:iCs/>
          <w:szCs w:val="20"/>
          <w:lang/>
        </w:rPr>
        <w:t>depth-dialectic</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A </w:t>
      </w:r>
      <w:r w:rsidRPr="00113D44">
        <w:rPr>
          <w:rFonts w:eastAsia="Arial Unicode MS"/>
          <w:i/>
          <w:iCs/>
          <w:szCs w:val="20"/>
          <w:lang/>
        </w:rPr>
        <w:t>depth-explanation</w:t>
      </w:r>
      <w:r w:rsidRPr="00113D44">
        <w:rPr>
          <w:rFonts w:eastAsia="Arial Unicode MS"/>
          <w:szCs w:val="20"/>
          <w:lang/>
        </w:rPr>
        <w:t xml:space="preserve"> provides a causal account, arrived at during the course of DI (or more generally explanatory critique), of whatever is preventing the agents from acting rationally and flourishing, i.e., it identifies the blocking mechanism(s) and issues a mandate to transform them</w:t>
      </w:r>
      <w:r w:rsidR="0004334D" w:rsidRPr="00113D44">
        <w:rPr>
          <w:rFonts w:eastAsia="Arial Unicode MS"/>
          <w:szCs w:val="20"/>
          <w:lang/>
        </w:rPr>
        <w:t>,</w:t>
      </w:r>
      <w:r w:rsidRPr="00113D44">
        <w:rPr>
          <w:rFonts w:eastAsia="Arial Unicode MS"/>
          <w:szCs w:val="20"/>
          <w:lang/>
        </w:rPr>
        <w:t xml:space="preserve"> </w:t>
      </w:r>
      <w:r w:rsidRPr="00113D44">
        <w:rPr>
          <w:rFonts w:eastAsia="Arial Unicode MS"/>
          <w:caps/>
          <w:szCs w:val="20"/>
          <w:lang/>
        </w:rPr>
        <w:t>cp</w:t>
      </w:r>
      <w:r w:rsidRPr="00113D44">
        <w:rPr>
          <w:rFonts w:eastAsia="Arial Unicode MS"/>
          <w:szCs w:val="20"/>
          <w:lang/>
        </w:rPr>
        <w:t xml:space="preserve">. </w:t>
      </w:r>
      <w:r w:rsidRPr="00113D44">
        <w:rPr>
          <w:rFonts w:eastAsia="Arial Unicode MS"/>
          <w:caps/>
          <w:szCs w:val="20"/>
          <w:lang/>
        </w:rPr>
        <w:t>cr</w:t>
      </w:r>
      <w:r w:rsidRPr="00113D44">
        <w:rPr>
          <w:rFonts w:eastAsia="Arial Unicode MS"/>
          <w:szCs w:val="20"/>
          <w:lang/>
        </w:rPr>
        <w:t xml:space="preserve"> aspires to provide a general conceptual framework and methodology for </w:t>
      </w:r>
      <w:r w:rsidRPr="00113D44">
        <w:rPr>
          <w:rFonts w:eastAsia="Arial Unicode MS"/>
          <w:i/>
          <w:iCs/>
          <w:szCs w:val="20"/>
          <w:lang/>
        </w:rPr>
        <w:t>depth-explanatory social science</w:t>
      </w:r>
      <w:r w:rsidRPr="00113D44">
        <w:rPr>
          <w:rFonts w:eastAsia="Arial Unicode MS"/>
          <w:szCs w:val="20"/>
          <w:lang/>
        </w:rPr>
        <w:t xml:space="preserve">. A </w:t>
      </w:r>
      <w:r w:rsidRPr="00113D44">
        <w:rPr>
          <w:rFonts w:eastAsia="Arial Unicode MS"/>
          <w:i/>
          <w:iCs/>
          <w:szCs w:val="20"/>
          <w:lang/>
        </w:rPr>
        <w:t>depth-critique</w:t>
      </w:r>
      <w:r w:rsidRPr="00113D44">
        <w:rPr>
          <w:rFonts w:eastAsia="Arial Unicode MS"/>
          <w:szCs w:val="20"/>
          <w:lang/>
        </w:rPr>
        <w:t xml:space="preserve"> is synonymous with explanatory critique. </w:t>
      </w:r>
      <w:r w:rsidRPr="00113D44">
        <w:rPr>
          <w:rFonts w:eastAsia="Arial Unicode MS"/>
          <w:i/>
          <w:iCs/>
          <w:szCs w:val="20"/>
          <w:lang/>
        </w:rPr>
        <w:t>Critical depth-semantics</w:t>
      </w:r>
      <w:r w:rsidRPr="00113D44">
        <w:rPr>
          <w:rFonts w:eastAsia="Arial Unicode MS"/>
          <w:szCs w:val="20"/>
          <w:lang/>
        </w:rPr>
        <w:t xml:space="preserve"> is a species of metacritique which identifies agents’ unawareness, misdescriptions or misunderstandings of their actions, explains them in terms of social causes and redescribes them in </w:t>
      </w:r>
      <w:r w:rsidR="0004334D" w:rsidRPr="00113D44">
        <w:rPr>
          <w:rFonts w:eastAsia="Arial Unicode MS"/>
          <w:szCs w:val="20"/>
          <w:lang/>
        </w:rPr>
        <w:t xml:space="preserve">the </w:t>
      </w:r>
      <w:r w:rsidRPr="00113D44">
        <w:rPr>
          <w:rFonts w:eastAsia="Arial Unicode MS"/>
          <w:szCs w:val="20"/>
          <w:lang/>
        </w:rPr>
        <w:t>light of the explanatory critique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167).</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color w:val="000000"/>
          <w:szCs w:val="20"/>
          <w:lang/>
        </w:rPr>
      </w:pPr>
      <w:r w:rsidRPr="00113D44">
        <w:rPr>
          <w:rFonts w:eastAsia="Arial Unicode MS"/>
          <w:szCs w:val="20"/>
          <w:lang/>
        </w:rPr>
        <w:t>The possibility of DI is ‘</w:t>
      </w:r>
      <w:r w:rsidRPr="00113D44">
        <w:rPr>
          <w:szCs w:val="20"/>
          <w:lang/>
        </w:rPr>
        <w:t>a tran</w:t>
      </w:r>
      <w:r w:rsidRPr="00113D44">
        <w:rPr>
          <w:szCs w:val="20"/>
          <w:lang/>
        </w:rPr>
        <w:softHyphen/>
        <w:t>scendental condition of any human science, and hence at a remove of any science or philosophy and of every rational practice or act of self</w:t>
      </w:r>
      <w:r w:rsidRPr="00113D44">
        <w:rPr>
          <w:szCs w:val="20"/>
          <w:lang/>
        </w:rPr>
        <w:noBreakHyphen/>
        <w:t xml:space="preserve">understanding at all’, which is ‘necessitated by the existential </w:t>
      </w:r>
      <w:r w:rsidRPr="00113D44">
        <w:rPr>
          <w:szCs w:val="20"/>
          <w:lang/>
        </w:rPr>
        <w:lastRenderedPageBreak/>
        <w:t>intransitivity and enabled by the causal interdependency of the phenomena of sociality’, whereby critique is ‘internal to (and conditioned by) its objects’ (</w:t>
      </w:r>
      <w:r w:rsidRPr="00113D44">
        <w:rPr>
          <w:i/>
          <w:caps/>
          <w:szCs w:val="20"/>
          <w:lang/>
        </w:rPr>
        <w:t>sr</w:t>
      </w:r>
      <w:r w:rsidRPr="00113D44">
        <w:rPr>
          <w:caps/>
          <w:szCs w:val="20"/>
          <w:lang/>
        </w:rPr>
        <w:t>:</w:t>
      </w:r>
      <w:r w:rsidRPr="00113D44">
        <w:rPr>
          <w:szCs w:val="20"/>
          <w:lang/>
        </w:rPr>
        <w:t xml:space="preserve"> 206, 210, e.a.; </w:t>
      </w:r>
      <w:r w:rsidRPr="00113D44">
        <w:rPr>
          <w:i/>
          <w:szCs w:val="20"/>
          <w:lang/>
        </w:rPr>
        <w:t>RR</w:t>
      </w:r>
      <w:r w:rsidRPr="00113D44">
        <w:rPr>
          <w:szCs w:val="20"/>
          <w:lang/>
        </w:rPr>
        <w:t>: 113). It is these features of the human situation that make it possible for us to identify the real reasons or grounds why we are mistaken or our needs are not being satisfied, and act to change them. In this double movement, in which both the causes of beliefs and actions and the causes of those causes are investigated and criticised, the human sciences are ‘</w:t>
      </w:r>
      <w:r w:rsidRPr="00113D44">
        <w:rPr>
          <w:color w:val="000000"/>
          <w:szCs w:val="20"/>
          <w:lang/>
        </w:rPr>
        <w:t>part of the programme, paramorphic (but non-identical) to that of Kepler, Galileo and Newton, of the investigation of the underlying structures producing the manifest phenomena of social life’ (</w:t>
      </w:r>
      <w:r w:rsidRPr="00113D44">
        <w:rPr>
          <w:i/>
          <w:caps/>
          <w:color w:val="000000"/>
          <w:szCs w:val="20"/>
          <w:lang/>
        </w:rPr>
        <w:t>sr</w:t>
      </w:r>
      <w:r w:rsidRPr="00113D44">
        <w:rPr>
          <w:caps/>
          <w:color w:val="000000"/>
          <w:szCs w:val="20"/>
          <w:lang/>
        </w:rPr>
        <w:t>:</w:t>
      </w:r>
      <w:r w:rsidRPr="00113D44">
        <w:rPr>
          <w:color w:val="000000"/>
          <w:szCs w:val="20"/>
          <w:lang/>
        </w:rPr>
        <w:t xml:space="preserve"> 207).</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color w:val="000000"/>
          <w:szCs w:val="20"/>
          <w:lang/>
        </w:rPr>
        <w:t>depth-explanation</w:t>
      </w:r>
      <w:r w:rsidR="003C049C" w:rsidRPr="00113D44">
        <w:rPr>
          <w:rFonts w:eastAsia="Arial Unicode MS"/>
          <w:color w:val="000000"/>
          <w:szCs w:val="20"/>
          <w:lang/>
        </w:rPr>
        <w:t xml:space="preserve">, </w:t>
      </w:r>
      <w:r w:rsidR="003C049C" w:rsidRPr="00113D44">
        <w:rPr>
          <w:rFonts w:eastAsia="Arial Unicode MS"/>
          <w:b/>
          <w:bCs/>
          <w:color w:val="000000"/>
          <w:szCs w:val="20"/>
          <w:lang/>
        </w:rPr>
        <w:t>depth-inquiry, depth-investigation</w:t>
      </w:r>
      <w:r w:rsidR="003C049C" w:rsidRPr="00113D44">
        <w:rPr>
          <w:rFonts w:eastAsia="Arial Unicode MS"/>
          <w:bCs/>
          <w:color w:val="000000"/>
          <w:szCs w:val="20"/>
          <w:lang/>
        </w:rPr>
        <w:t>.</w:t>
      </w:r>
      <w:r w:rsidRPr="00113D44">
        <w:rPr>
          <w:rFonts w:eastAsia="Arial Unicode MS"/>
          <w:color w:val="000000"/>
          <w:szCs w:val="20"/>
          <w:lang/>
        </w:rPr>
        <w:t xml:space="preserve"> See </w:t>
      </w:r>
      <w:r w:rsidRPr="00113D44">
        <w:rPr>
          <w:rFonts w:eastAsia="Arial Unicode MS"/>
          <w:smallCaps/>
          <w:szCs w:val="20"/>
          <w:lang/>
        </w:rPr>
        <w:t>depth.</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depth-practice, depth-praxis</w:t>
      </w:r>
      <w:r w:rsidRPr="00113D44">
        <w:rPr>
          <w:rFonts w:eastAsia="Arial Unicode MS"/>
          <w:color w:val="000000"/>
          <w:szCs w:val="20"/>
          <w:lang/>
        </w:rPr>
        <w:t xml:space="preserve">. See </w:t>
      </w:r>
      <w:r w:rsidR="00325B43">
        <w:rPr>
          <w:rFonts w:eastAsia="Arial Unicode MS"/>
          <w:smallCaps/>
          <w:color w:val="000000"/>
          <w:szCs w:val="20"/>
          <w:lang/>
        </w:rPr>
        <w:t>agency, d</w:t>
      </w:r>
      <w:r w:rsidRPr="00113D44">
        <w:rPr>
          <w:rFonts w:eastAsia="Arial Unicode MS"/>
          <w:smallCaps/>
          <w:color w:val="000000"/>
          <w:szCs w:val="20"/>
          <w:lang/>
        </w:rPr>
        <w:t>epth, emancipatory axiology, ttttφ.</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depth-rationality</w:t>
      </w:r>
      <w:r w:rsidRPr="00113D44">
        <w:rPr>
          <w:rFonts w:eastAsia="Arial Unicode MS"/>
          <w:color w:val="000000"/>
          <w:szCs w:val="20"/>
          <w:lang/>
        </w:rPr>
        <w:t xml:space="preserve">. See </w:t>
      </w:r>
      <w:r w:rsidRPr="00113D44">
        <w:rPr>
          <w:rFonts w:eastAsia="Arial Unicode MS"/>
          <w:smallCaps/>
          <w:color w:val="000000"/>
          <w:szCs w:val="20"/>
          <w:lang/>
        </w:rPr>
        <w:t>depth, rationality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depth realism</w:t>
      </w:r>
      <w:r w:rsidRPr="00113D44">
        <w:rPr>
          <w:rFonts w:eastAsia="Arial Unicode MS"/>
          <w:color w:val="000000"/>
          <w:szCs w:val="20"/>
          <w:lang/>
        </w:rPr>
        <w:t xml:space="preserve">. See </w:t>
      </w:r>
      <w:r w:rsidRPr="00113D44">
        <w:rPr>
          <w:rFonts w:eastAsia="Arial Unicode MS"/>
          <w:smallCaps/>
          <w:color w:val="000000"/>
          <w:szCs w:val="20"/>
          <w:lang/>
        </w:rPr>
        <w:t>depth</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depth-semantics</w:t>
      </w:r>
      <w:r w:rsidRPr="00113D44">
        <w:rPr>
          <w:rFonts w:eastAsia="Arial Unicode MS"/>
          <w:bCs/>
          <w:color w:val="000000"/>
          <w:szCs w:val="20"/>
          <w:lang/>
        </w:rPr>
        <w:t xml:space="preserve">. See </w:t>
      </w:r>
      <w:r w:rsidRPr="00113D44">
        <w:rPr>
          <w:rFonts w:eastAsia="Arial Unicode MS"/>
          <w:smallCaps/>
          <w:color w:val="000000"/>
          <w:szCs w:val="20"/>
          <w:lang/>
        </w:rPr>
        <w:t>depth</w:t>
      </w:r>
      <w:r w:rsidRPr="00113D44">
        <w:rPr>
          <w:rFonts w:eastAsia="Arial Unicode MS"/>
          <w:color w:val="000000"/>
          <w:szCs w:val="20"/>
          <w:lang/>
        </w:rPr>
        <w:t>.</w:t>
      </w:r>
    </w:p>
    <w:p w:rsidR="008910C1" w:rsidRPr="00113D44" w:rsidRDefault="008910C1" w:rsidP="008910C1">
      <w:pPr>
        <w:widowControl w:val="0"/>
        <w:tabs>
          <w:tab w:val="clear" w:pos="284"/>
          <w:tab w:val="left" w:pos="-490"/>
        </w:tabs>
        <w:suppressAutoHyphens/>
        <w:spacing w:line="100" w:lineRule="atLeast"/>
        <w:jc w:val="left"/>
        <w:rPr>
          <w:rFonts w:eastAsia="Arial Unicode MS"/>
          <w:color w:val="000000"/>
          <w:szCs w:val="20"/>
          <w:lang/>
        </w:rPr>
      </w:pPr>
      <w:r w:rsidRPr="00113D44">
        <w:rPr>
          <w:rFonts w:eastAsia="Arial Unicode MS"/>
          <w:b/>
          <w:color w:val="000000"/>
          <w:szCs w:val="20"/>
          <w:lang/>
        </w:rPr>
        <w:t>derealisation of reality</w:t>
      </w:r>
      <w:r w:rsidRPr="00113D44">
        <w:rPr>
          <w:rFonts w:eastAsia="Arial Unicode MS"/>
          <w:color w:val="000000"/>
          <w:szCs w:val="20"/>
          <w:lang/>
        </w:rPr>
        <w:t xml:space="preserve">. See </w:t>
      </w:r>
      <w:r w:rsidRPr="00113D44">
        <w:rPr>
          <w:rFonts w:eastAsia="Arial Unicode MS"/>
          <w:smallCaps/>
          <w:color w:val="000000"/>
          <w:szCs w:val="20"/>
          <w:lang/>
        </w:rPr>
        <w:t>epistemic–ontic fallacy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dereification</w:t>
      </w:r>
      <w:r w:rsidRPr="00113D44">
        <w:rPr>
          <w:rFonts w:eastAsia="Arial Unicode MS"/>
          <w:color w:val="000000"/>
          <w:szCs w:val="20"/>
          <w:lang/>
        </w:rPr>
        <w:t xml:space="preserve">. See </w:t>
      </w:r>
      <w:r w:rsidRPr="00113D44">
        <w:rPr>
          <w:rFonts w:eastAsia="Arial Unicode MS"/>
          <w:smallCaps/>
          <w:color w:val="000000"/>
          <w:szCs w:val="20"/>
          <w:lang/>
        </w:rPr>
        <w:t>reification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Derridean supplement</w:t>
      </w:r>
      <w:r w:rsidR="002F5EE2" w:rsidRPr="00113D44">
        <w:rPr>
          <w:rFonts w:eastAsia="Arial Unicode MS"/>
          <w:b/>
          <w:color w:val="000000"/>
          <w:szCs w:val="20"/>
          <w:lang/>
        </w:rPr>
        <w:t>, supplementarity</w:t>
      </w:r>
      <w:r w:rsidR="002F5EE2" w:rsidRPr="00113D44">
        <w:rPr>
          <w:rFonts w:eastAsia="Arial Unicode MS"/>
          <w:color w:val="000000"/>
          <w:szCs w:val="20"/>
          <w:lang/>
        </w:rPr>
        <w:t>.</w:t>
      </w:r>
      <w:r w:rsidRPr="00113D44">
        <w:rPr>
          <w:rFonts w:eastAsia="Arial Unicode MS"/>
          <w:color w:val="000000"/>
          <w:szCs w:val="20"/>
          <w:lang/>
        </w:rPr>
        <w:t xml:space="preserve"> See </w:t>
      </w:r>
      <w:r w:rsidR="002F5EE2" w:rsidRPr="00113D44">
        <w:rPr>
          <w:rFonts w:eastAsia="Arial Unicode MS"/>
          <w:smallCaps/>
          <w:color w:val="000000"/>
          <w:szCs w:val="20"/>
          <w:lang/>
        </w:rPr>
        <w:t xml:space="preserve">neoliberalism, </w:t>
      </w:r>
      <w:r w:rsidRPr="00113D44">
        <w:rPr>
          <w:rFonts w:eastAsia="Arial Unicode MS"/>
          <w:smallCaps/>
          <w:color w:val="000000"/>
          <w:szCs w:val="20"/>
          <w:lang/>
        </w:rPr>
        <w:t>Tina syndrome</w:t>
      </w:r>
      <w:r w:rsidR="003C049C" w:rsidRPr="00113D44">
        <w:rPr>
          <w:rFonts w:eastAsia="Arial Unicode MS"/>
          <w:smallCap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descriptive adequacy</w:t>
      </w:r>
      <w:r w:rsidRPr="00113D44">
        <w:rPr>
          <w:rFonts w:eastAsia="Arial Unicode MS"/>
          <w:color w:val="000000"/>
          <w:szCs w:val="20"/>
          <w:lang/>
        </w:rPr>
        <w:t xml:space="preserve">. See </w:t>
      </w:r>
      <w:r w:rsidRPr="00113D44">
        <w:rPr>
          <w:rFonts w:eastAsia="Arial Unicode MS"/>
          <w:smallCaps/>
          <w:color w:val="000000"/>
          <w:szCs w:val="20"/>
          <w:lang/>
        </w:rPr>
        <w:t>hermeneutics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descriptivism</w:t>
      </w:r>
      <w:r w:rsidRPr="00113D44">
        <w:rPr>
          <w:rFonts w:eastAsia="Arial Unicode MS"/>
          <w:color w:val="000000"/>
          <w:szCs w:val="20"/>
          <w:lang/>
        </w:rPr>
        <w:t xml:space="preserve">. See </w:t>
      </w:r>
      <w:r w:rsidRPr="00113D44">
        <w:rPr>
          <w:rFonts w:eastAsia="Arial Unicode MS"/>
          <w:smallCaps/>
          <w:color w:val="000000"/>
          <w:szCs w:val="20"/>
          <w:lang/>
        </w:rPr>
        <w:t>ethical ideologies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desingularisation</w:t>
      </w:r>
      <w:r w:rsidRPr="00113D44">
        <w:rPr>
          <w:rFonts w:eastAsia="Arial Unicode MS"/>
          <w:color w:val="000000"/>
          <w:szCs w:val="20"/>
          <w:lang/>
        </w:rPr>
        <w:t xml:space="preserve">. See </w:t>
      </w:r>
      <w:r w:rsidRPr="00113D44">
        <w:rPr>
          <w:rFonts w:eastAsia="Arial Unicode MS"/>
          <w:smallCaps/>
          <w:color w:val="000000"/>
          <w:szCs w:val="20"/>
          <w:lang/>
        </w:rPr>
        <w:t>concrete/abstract, de-agentification.</w:t>
      </w:r>
    </w:p>
    <w:p w:rsidR="00305ADC" w:rsidRPr="00113D44" w:rsidRDefault="00305ADC" w:rsidP="00305ADC">
      <w:pPr>
        <w:widowControl w:val="0"/>
        <w:tabs>
          <w:tab w:val="clear" w:pos="284"/>
          <w:tab w:val="left" w:pos="-490"/>
        </w:tabs>
        <w:suppressAutoHyphens/>
        <w:spacing w:line="100" w:lineRule="atLeast"/>
        <w:rPr>
          <w:rFonts w:eastAsia="Arial Unicode MS"/>
          <w:b/>
          <w:bCs/>
          <w:iCs/>
          <w:color w:val="000000"/>
          <w:szCs w:val="20"/>
          <w:lang/>
        </w:rPr>
      </w:pP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rFonts w:eastAsia="Arial Unicode MS"/>
          <w:b/>
          <w:bCs/>
          <w:color w:val="000000"/>
          <w:szCs w:val="20"/>
          <w:lang/>
        </w:rPr>
        <w:t>desire</w:t>
      </w:r>
      <w:r w:rsidRPr="00113D44">
        <w:rPr>
          <w:rFonts w:eastAsia="Arial Unicode MS"/>
          <w:color w:val="000000"/>
          <w:szCs w:val="20"/>
          <w:lang/>
        </w:rPr>
        <w:t xml:space="preserve"> (f. L. </w:t>
      </w:r>
      <w:r w:rsidRPr="00113D44">
        <w:rPr>
          <w:rFonts w:eastAsia="Arial Unicode MS"/>
          <w:i/>
          <w:iCs/>
          <w:color w:val="000000"/>
          <w:szCs w:val="20"/>
          <w:lang/>
        </w:rPr>
        <w:t>desiderare</w:t>
      </w:r>
      <w:r w:rsidRPr="00113D44">
        <w:rPr>
          <w:rFonts w:eastAsia="Arial Unicode MS"/>
          <w:color w:val="000000"/>
          <w:szCs w:val="20"/>
          <w:lang/>
        </w:rPr>
        <w:t xml:space="preserve">, to long for some person or thing that is absent or lost; to require, need; to miss, lack; to lose). Presupposing and impelled by </w:t>
      </w:r>
      <w:r w:rsidRPr="00113D44">
        <w:rPr>
          <w:rFonts w:eastAsia="Arial Unicode MS"/>
          <w:smallCaps/>
          <w:color w:val="000000"/>
          <w:szCs w:val="20"/>
          <w:lang/>
        </w:rPr>
        <w:t>absence</w:t>
      </w:r>
      <w:r w:rsidRPr="00113D44">
        <w:rPr>
          <w:rFonts w:eastAsia="Arial Unicode MS"/>
          <w:color w:val="000000"/>
          <w:szCs w:val="20"/>
          <w:lang/>
        </w:rPr>
        <w:t xml:space="preserve"> (as its etymology suggests), desire is fundamental to intentional </w:t>
      </w:r>
      <w:r w:rsidRPr="00113D44">
        <w:rPr>
          <w:rFonts w:eastAsia="Arial Unicode MS"/>
          <w:smallCaps/>
          <w:color w:val="000000"/>
          <w:szCs w:val="20"/>
          <w:lang/>
        </w:rPr>
        <w:t>action</w:t>
      </w:r>
      <w:r w:rsidRPr="00113D44">
        <w:rPr>
          <w:rFonts w:eastAsia="Arial Unicode MS"/>
          <w:color w:val="000000"/>
          <w:szCs w:val="20"/>
          <w:lang/>
        </w:rPr>
        <w:t xml:space="preserve">, albeit only the most elemental component in one of its five ‘componential springs’ or bases: the </w:t>
      </w:r>
      <w:r w:rsidRPr="00113D44">
        <w:rPr>
          <w:rFonts w:eastAsia="Arial Unicode MS"/>
          <w:i/>
          <w:iCs/>
          <w:color w:val="000000"/>
          <w:szCs w:val="20"/>
          <w:lang/>
        </w:rPr>
        <w:t>conative domain</w:t>
      </w:r>
      <w:r w:rsidRPr="00113D44">
        <w:rPr>
          <w:rFonts w:eastAsia="Arial Unicode MS"/>
          <w:color w:val="000000"/>
          <w:szCs w:val="20"/>
          <w:lang/>
        </w:rPr>
        <w:t xml:space="preserve"> (f. L. </w:t>
      </w:r>
      <w:r w:rsidRPr="00113D44">
        <w:rPr>
          <w:rFonts w:eastAsia="Arial Unicode MS"/>
          <w:i/>
          <w:iCs/>
          <w:color w:val="000000"/>
          <w:szCs w:val="20"/>
          <w:lang/>
        </w:rPr>
        <w:t>conari</w:t>
      </w:r>
      <w:r w:rsidRPr="00113D44">
        <w:rPr>
          <w:rFonts w:eastAsia="Arial Unicode MS"/>
          <w:color w:val="000000"/>
          <w:szCs w:val="20"/>
          <w:lang/>
        </w:rPr>
        <w:t xml:space="preserve">, to endeavour, strive). (The other domains are the </w:t>
      </w:r>
      <w:r w:rsidRPr="00113D44">
        <w:rPr>
          <w:rFonts w:eastAsia="Arial Unicode MS"/>
          <w:i/>
          <w:iCs/>
          <w:color w:val="000000"/>
          <w:szCs w:val="20"/>
          <w:lang/>
        </w:rPr>
        <w:t>cognitive</w:t>
      </w:r>
      <w:r w:rsidRPr="00113D44">
        <w:rPr>
          <w:rFonts w:eastAsia="Arial Unicode MS"/>
          <w:color w:val="000000"/>
          <w:szCs w:val="20"/>
          <w:lang/>
        </w:rPr>
        <w:t xml:space="preserve"> [providing discursive knowledge that], </w:t>
      </w:r>
      <w:r w:rsidRPr="00113D44">
        <w:rPr>
          <w:rFonts w:eastAsia="Arial Unicode MS"/>
          <w:i/>
          <w:iCs/>
          <w:color w:val="000000"/>
          <w:szCs w:val="20"/>
          <w:lang/>
        </w:rPr>
        <w:t>affective</w:t>
      </w:r>
      <w:r w:rsidRPr="00113D44">
        <w:rPr>
          <w:rFonts w:eastAsia="Arial Unicode MS"/>
          <w:color w:val="000000"/>
          <w:szCs w:val="20"/>
          <w:lang/>
        </w:rPr>
        <w:t xml:space="preserve">, </w:t>
      </w:r>
      <w:r w:rsidRPr="00113D44">
        <w:rPr>
          <w:rFonts w:eastAsia="Arial Unicode MS"/>
          <w:i/>
          <w:iCs/>
          <w:color w:val="000000"/>
          <w:szCs w:val="20"/>
          <w:lang/>
        </w:rPr>
        <w:t>expressive</w:t>
      </w:r>
      <w:r w:rsidRPr="00113D44">
        <w:rPr>
          <w:rFonts w:eastAsia="Arial Unicode MS"/>
          <w:color w:val="000000"/>
          <w:szCs w:val="20"/>
          <w:lang/>
        </w:rPr>
        <w:t xml:space="preserve">, and </w:t>
      </w:r>
      <w:r w:rsidRPr="00113D44">
        <w:rPr>
          <w:rFonts w:eastAsia="Arial Unicode MS"/>
          <w:i/>
          <w:iCs/>
          <w:color w:val="000000"/>
          <w:szCs w:val="20"/>
          <w:lang/>
        </w:rPr>
        <w:t>performative</w:t>
      </w:r>
      <w:r w:rsidRPr="00113D44">
        <w:rPr>
          <w:rFonts w:eastAsia="Arial Unicode MS"/>
          <w:color w:val="000000"/>
          <w:szCs w:val="20"/>
          <w:lang/>
        </w:rPr>
        <w:t xml:space="preserve"> – which must be supplemented by </w:t>
      </w:r>
      <w:r w:rsidRPr="00113D44">
        <w:rPr>
          <w:rFonts w:eastAsia="Arial Unicode MS"/>
          <w:i/>
          <w:iCs/>
          <w:color w:val="000000"/>
          <w:szCs w:val="20"/>
          <w:lang/>
        </w:rPr>
        <w:t>competencies</w:t>
      </w:r>
      <w:r w:rsidRPr="00113D44">
        <w:rPr>
          <w:rFonts w:eastAsia="Arial Unicode MS"/>
          <w:color w:val="000000"/>
          <w:szCs w:val="20"/>
          <w:lang/>
        </w:rPr>
        <w:t xml:space="preserve"> (practical knowledge how) and </w:t>
      </w:r>
      <w:r w:rsidRPr="00113D44">
        <w:rPr>
          <w:rFonts w:eastAsia="Arial Unicode MS"/>
          <w:i/>
          <w:iCs/>
          <w:color w:val="000000"/>
          <w:szCs w:val="20"/>
          <w:lang/>
        </w:rPr>
        <w:t>facilities</w:t>
      </w:r>
      <w:r w:rsidRPr="00113D44">
        <w:rPr>
          <w:rFonts w:eastAsia="Arial Unicode MS"/>
          <w:color w:val="000000"/>
          <w:szCs w:val="20"/>
          <w:lang/>
        </w:rPr>
        <w:t xml:space="preserve"> (resources). </w:t>
      </w:r>
      <w:r w:rsidRPr="00113D44">
        <w:rPr>
          <w:color w:val="000000"/>
          <w:szCs w:val="20"/>
          <w:lang/>
        </w:rPr>
        <w:t xml:space="preserve">‘Pure or unimpeded’ desire may be regarded as </w:t>
      </w:r>
      <w:r w:rsidRPr="00113D44">
        <w:rPr>
          <w:i/>
          <w:iCs/>
          <w:smallCaps/>
          <w:color w:val="000000"/>
          <w:szCs w:val="20"/>
          <w:lang/>
        </w:rPr>
        <w:t>will</w:t>
      </w:r>
      <w:r w:rsidRPr="00113D44">
        <w:rPr>
          <w:color w:val="000000"/>
          <w:szCs w:val="20"/>
          <w:lang/>
        </w:rPr>
        <w:t>, and ‘desire correspondingly as will, which, encountering some obstacle, requires beliefs about the manner as well as the object of its satisfaction’ (</w:t>
      </w:r>
      <w:r w:rsidRPr="00113D44">
        <w:rPr>
          <w:i/>
          <w:caps/>
          <w:color w:val="000000"/>
          <w:szCs w:val="20"/>
          <w:lang/>
        </w:rPr>
        <w:t>pn3</w:t>
      </w:r>
      <w:r w:rsidRPr="00113D44">
        <w:rPr>
          <w:caps/>
          <w:color w:val="000000"/>
          <w:szCs w:val="20"/>
          <w:lang/>
        </w:rPr>
        <w:t>:</w:t>
      </w:r>
      <w:r w:rsidRPr="00113D44">
        <w:rPr>
          <w:color w:val="000000"/>
          <w:szCs w:val="20"/>
          <w:lang/>
        </w:rPr>
        <w:t xml:space="preserve"> 96).</w:t>
      </w:r>
    </w:p>
    <w:p w:rsidR="00305ADC" w:rsidRPr="00113D44" w:rsidRDefault="00305ADC" w:rsidP="00305ADC">
      <w:pPr>
        <w:widowControl w:val="0"/>
        <w:tabs>
          <w:tab w:val="clear" w:pos="284"/>
        </w:tabs>
        <w:suppressAutoHyphens/>
        <w:spacing w:line="100" w:lineRule="atLeast"/>
        <w:rPr>
          <w:color w:val="000000"/>
          <w:szCs w:val="20"/>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113D44">
        <w:rPr>
          <w:rFonts w:eastAsia="Arial Unicode MS"/>
          <w:color w:val="000000"/>
          <w:szCs w:val="20"/>
          <w:lang/>
        </w:rPr>
        <w:t xml:space="preserve">Action typically involves, as central (conscious or unconscious) elements, a cognitive as well as a conative component: </w:t>
      </w:r>
      <w:r w:rsidRPr="00113D44">
        <w:rPr>
          <w:rFonts w:eastAsia="Arial Unicode MS"/>
          <w:i/>
          <w:iCs/>
          <w:color w:val="000000"/>
          <w:szCs w:val="20"/>
          <w:lang/>
        </w:rPr>
        <w:t>beliefs</w:t>
      </w:r>
      <w:r w:rsidRPr="00113D44">
        <w:rPr>
          <w:rFonts w:eastAsia="Arial Unicode MS"/>
          <w:color w:val="000000"/>
          <w:szCs w:val="20"/>
          <w:lang/>
        </w:rPr>
        <w:t xml:space="preserve"> about the way things are and the likely effects of the action on them, and </w:t>
      </w:r>
      <w:r w:rsidRPr="00113D44">
        <w:rPr>
          <w:rFonts w:eastAsia="Arial Unicode MS"/>
          <w:i/>
          <w:iCs/>
          <w:color w:val="000000"/>
          <w:szCs w:val="20"/>
          <w:lang/>
        </w:rPr>
        <w:t>desire</w:t>
      </w:r>
      <w:r w:rsidRPr="00113D44">
        <w:rPr>
          <w:rFonts w:eastAsia="Arial Unicode MS"/>
          <w:color w:val="000000"/>
          <w:szCs w:val="20"/>
          <w:lang/>
        </w:rPr>
        <w:t xml:space="preserve"> to change (absent) the way things are (see also </w:t>
      </w:r>
      <w:r w:rsidRPr="00113D44">
        <w:rPr>
          <w:rFonts w:eastAsia="Arial Unicode MS"/>
          <w:smallCaps/>
          <w:color w:val="000000"/>
          <w:szCs w:val="20"/>
          <w:lang/>
        </w:rPr>
        <w:t>wants</w:t>
      </w:r>
      <w:r w:rsidRPr="00113D44">
        <w:rPr>
          <w:rFonts w:eastAsia="Arial Unicode MS"/>
          <w:color w:val="000000"/>
          <w:szCs w:val="20"/>
          <w:lang/>
        </w:rPr>
        <w:t xml:space="preserve">). Since this presupposes a </w:t>
      </w:r>
      <w:r w:rsidRPr="00113D44">
        <w:rPr>
          <w:rFonts w:eastAsia="Arial Unicode MS"/>
          <w:i/>
          <w:iCs/>
          <w:color w:val="000000"/>
          <w:szCs w:val="20"/>
          <w:lang/>
        </w:rPr>
        <w:t>meta-desire</w:t>
      </w:r>
      <w:r w:rsidRPr="00113D44">
        <w:rPr>
          <w:rFonts w:eastAsia="Arial Unicode MS"/>
          <w:color w:val="000000"/>
          <w:szCs w:val="20"/>
          <w:lang/>
        </w:rPr>
        <w:t xml:space="preserve"> to remove constraints on the fulfilment of desire, thence a series of </w:t>
      </w:r>
      <w:r w:rsidRPr="00113D44">
        <w:rPr>
          <w:rFonts w:eastAsia="Arial Unicode MS"/>
          <w:i/>
          <w:iCs/>
          <w:color w:val="000000"/>
          <w:szCs w:val="20"/>
          <w:lang/>
        </w:rPr>
        <w:t>meta-meta desires</w:t>
      </w:r>
      <w:r w:rsidRPr="00113D44">
        <w:rPr>
          <w:rFonts w:eastAsia="Arial Unicode MS"/>
          <w:color w:val="000000"/>
          <w:szCs w:val="20"/>
          <w:lang/>
        </w:rPr>
        <w:t xml:space="preserve"> to absent constraints, recursively, the concept is fundamental to the</w:t>
      </w:r>
      <w:r w:rsidRPr="00113D44">
        <w:rPr>
          <w:rFonts w:eastAsia="Arial Unicode MS"/>
          <w:smallCaps/>
          <w:color w:val="000000"/>
          <w:szCs w:val="20"/>
          <w:lang/>
        </w:rPr>
        <w:t xml:space="preserve"> axiology of freedom</w:t>
      </w:r>
      <w:r w:rsidRPr="00113D44">
        <w:rPr>
          <w:rFonts w:eastAsia="Arial Unicode MS"/>
          <w:color w:val="000000"/>
          <w:szCs w:val="20"/>
          <w:lang/>
        </w:rPr>
        <w:t>. It is ‘informed desire that drives {emancipatory} praxis on’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169), and it is elemental desire manifest in the </w:t>
      </w:r>
      <w:r w:rsidRPr="00113D44">
        <w:rPr>
          <w:rFonts w:eastAsia="Arial Unicode MS"/>
          <w:smallCaps/>
          <w:color w:val="000000"/>
          <w:szCs w:val="20"/>
          <w:lang/>
        </w:rPr>
        <w:t>primal scream</w:t>
      </w:r>
      <w:r w:rsidRPr="00113D44">
        <w:rPr>
          <w:rFonts w:eastAsia="Arial Unicode MS"/>
          <w:color w:val="000000"/>
          <w:szCs w:val="20"/>
          <w:lang/>
        </w:rPr>
        <w:t xml:space="preserve"> that sets it going and inaugurates </w:t>
      </w:r>
      <w:r w:rsidRPr="00113D44">
        <w:rPr>
          <w:rFonts w:eastAsia="Arial Unicode MS"/>
          <w:iCs/>
          <w:smallCaps/>
          <w:szCs w:val="20"/>
          <w:lang/>
        </w:rPr>
        <w:t>referential detachment</w:t>
      </w:r>
      <w:r w:rsidRPr="00113D44">
        <w:rPr>
          <w:rFonts w:eastAsia="Arial Unicode MS"/>
          <w:color w:val="000000"/>
          <w:szCs w:val="20"/>
          <w:lang/>
        </w:rPr>
        <w:t xml:space="preserve"> and the </w:t>
      </w:r>
      <w:r w:rsidRPr="00113D44">
        <w:rPr>
          <w:rFonts w:eastAsia="Arial Unicode MS"/>
          <w:smallCaps/>
          <w:color w:val="000000"/>
          <w:szCs w:val="20"/>
          <w:lang/>
        </w:rPr>
        <w:t>transitive dimension,</w:t>
      </w:r>
      <w:r w:rsidRPr="00113D44">
        <w:rPr>
          <w:rFonts w:eastAsia="Arial Unicode MS"/>
          <w:color w:val="000000"/>
          <w:szCs w:val="20"/>
          <w:lang/>
        </w:rPr>
        <w:t xml:space="preserve"> leading to acknowledgement of the </w:t>
      </w:r>
      <w:r w:rsidRPr="00113D44">
        <w:rPr>
          <w:rFonts w:eastAsia="Arial Unicode MS"/>
          <w:smallCaps/>
          <w:color w:val="000000"/>
          <w:szCs w:val="20"/>
          <w:lang/>
        </w:rPr>
        <w:t>reality principle</w:t>
      </w:r>
      <w:r w:rsidRPr="00113D44">
        <w:rPr>
          <w:rFonts w:eastAsia="Arial Unicode MS"/>
          <w:color w:val="000000"/>
          <w:szCs w:val="20"/>
          <w:lang/>
        </w:rPr>
        <w:t xml:space="preserve"> and </w:t>
      </w:r>
      <w:r w:rsidRPr="00113D44">
        <w:rPr>
          <w:rFonts w:eastAsia="Arial Unicode MS"/>
          <w:smallCaps/>
          <w:color w:val="000000"/>
          <w:szCs w:val="20"/>
          <w:lang/>
        </w:rPr>
        <w:t>alethic truth</w:t>
      </w:r>
      <w:r w:rsidRPr="00113D44">
        <w:rPr>
          <w:rFonts w:eastAsia="Arial Unicode MS"/>
          <w:color w:val="000000"/>
          <w:szCs w:val="20"/>
          <w:lang/>
        </w:rPr>
        <w:t xml:space="preserve"> (see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303), such that ‘the good society is implicit in elemental desire’ (</w:t>
      </w:r>
      <w:r w:rsidRPr="00113D44">
        <w:rPr>
          <w:rFonts w:eastAsia="Arial Unicode MS"/>
          <w:i/>
          <w:caps/>
          <w:color w:val="000000"/>
          <w:szCs w:val="20"/>
          <w:lang/>
        </w:rPr>
        <w:t>P</w:t>
      </w:r>
      <w:r w:rsidRPr="00113D44">
        <w:rPr>
          <w:rFonts w:eastAsia="Arial Unicode MS"/>
          <w:caps/>
          <w:color w:val="000000"/>
          <w:szCs w:val="20"/>
          <w:lang/>
        </w:rPr>
        <w:t>:</w:t>
      </w:r>
      <w:r w:rsidRPr="00113D44">
        <w:rPr>
          <w:rFonts w:eastAsia="Arial Unicode MS"/>
          <w:color w:val="000000"/>
          <w:szCs w:val="20"/>
          <w:lang/>
        </w:rPr>
        <w:t xml:space="preserve"> 161). Desire also includes the desire to be desired. Bhaskar agrees with the young Hegel that this cannot be reduced to the desire for </w:t>
      </w:r>
      <w:r w:rsidRPr="00113D44">
        <w:rPr>
          <w:rFonts w:eastAsia="Arial Unicode MS"/>
          <w:smallCaps/>
          <w:color w:val="000000"/>
          <w:szCs w:val="20"/>
          <w:lang/>
        </w:rPr>
        <w:t>recognition</w:t>
      </w:r>
      <w:r w:rsidRPr="00113D44">
        <w:rPr>
          <w:rFonts w:eastAsia="Arial Unicode MS"/>
          <w:color w:val="000000"/>
          <w:szCs w:val="20"/>
          <w:lang/>
        </w:rPr>
        <w:t>; it is, rather, the desire to be loved and united with other people in a state of non-</w:t>
      </w:r>
      <w:r w:rsidRPr="00113D44">
        <w:rPr>
          <w:rFonts w:eastAsia="Arial Unicode MS"/>
          <w:smallCaps/>
          <w:color w:val="000000"/>
          <w:szCs w:val="20"/>
          <w:lang/>
        </w:rPr>
        <w:t xml:space="preserve">alienation </w:t>
      </w:r>
      <w:r w:rsidRPr="00113D44">
        <w:rPr>
          <w:rFonts w:eastAsia="Arial Unicode MS"/>
          <w:color w:val="000000"/>
          <w:szCs w:val="20"/>
          <w:lang/>
        </w:rPr>
        <w:t xml:space="preserve">(see also </w:t>
      </w:r>
      <w:r w:rsidRPr="00113D44">
        <w:rPr>
          <w:rFonts w:eastAsia="Arial Unicode MS"/>
          <w:smallCaps/>
          <w:color w:val="000000"/>
          <w:szCs w:val="20"/>
          <w:lang/>
        </w:rPr>
        <w:t>polyad, trust)</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jc w:val="left"/>
        <w:rPr>
          <w:rFonts w:eastAsia="Arial Unicode MS"/>
          <w:color w:val="000000"/>
          <w:szCs w:val="20"/>
          <w:lang/>
        </w:rPr>
      </w:pPr>
    </w:p>
    <w:p w:rsidR="00305ADC" w:rsidRPr="00113D44" w:rsidRDefault="00305ADC" w:rsidP="00CC6952">
      <w:pPr>
        <w:pStyle w:val="NormalWeb"/>
        <w:rPr>
          <w:sz w:val="24"/>
          <w:lang w:val="en-US"/>
        </w:rPr>
      </w:pPr>
      <w:r w:rsidRPr="00113D44">
        <w:rPr>
          <w:rFonts w:eastAsia="Arial Unicode MS"/>
          <w:lang/>
        </w:rPr>
        <w:t xml:space="preserve">Since desire is oriented, not to the action, but to its result, it can however itself lead to a form of alienation or divided intentionality, such that, instead of focussing on the doing itself, we focus on the result. In market-driven societies this becomes an insatiable striving for more and more, the </w:t>
      </w:r>
      <w:r w:rsidRPr="00113D44">
        <w:rPr>
          <w:rFonts w:eastAsia="Arial Unicode MS"/>
          <w:i/>
          <w:iCs/>
          <w:lang/>
        </w:rPr>
        <w:t>desire for desire</w:t>
      </w:r>
      <w:r w:rsidRPr="00113D44">
        <w:rPr>
          <w:rFonts w:eastAsia="Arial Unicode MS"/>
          <w:lang/>
        </w:rPr>
        <w:t>,</w:t>
      </w:r>
      <w:r w:rsidRPr="00113D44">
        <w:rPr>
          <w:rFonts w:eastAsia="Arial Unicode MS"/>
          <w:i/>
          <w:iCs/>
          <w:lang/>
        </w:rPr>
        <w:t xml:space="preserve"> </w:t>
      </w:r>
      <w:r w:rsidRPr="00113D44">
        <w:rPr>
          <w:rFonts w:eastAsia="Arial Unicode MS"/>
          <w:lang/>
        </w:rPr>
        <w:t xml:space="preserve">underwritten by exploitation, instrumental rationality (which enslaves reason to desire), transactional conditionality, and reductive or mechanical (irrealist) materialism (on which the human world is comprised of atomistic egos standing over against each other and the rest of the world) (see </w:t>
      </w:r>
      <w:r w:rsidRPr="00113D44">
        <w:rPr>
          <w:rFonts w:eastAsia="Arial Unicode MS"/>
          <w:smallCaps/>
          <w:lang/>
        </w:rPr>
        <w:t>pdm</w:t>
      </w:r>
      <w:r w:rsidRPr="00113D44">
        <w:rPr>
          <w:rFonts w:eastAsia="Arial Unicode MS"/>
          <w:lang/>
        </w:rPr>
        <w:t>), and systematically promoted by power</w:t>
      </w:r>
      <w:r w:rsidRPr="00113D44">
        <w:rPr>
          <w:rFonts w:eastAsia="Arial Unicode MS"/>
          <w:vertAlign w:val="subscript"/>
          <w:lang/>
        </w:rPr>
        <w:t>2</w:t>
      </w:r>
      <w:r w:rsidRPr="00113D44">
        <w:rPr>
          <w:rFonts w:eastAsia="Arial Unicode MS"/>
          <w:lang/>
        </w:rPr>
        <w:t>. This sets up a bad infinite, as Shakespeare, standing at the cusp of post/modernity, so clearly saw:</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ind w:left="567"/>
        <w:rPr>
          <w:rFonts w:eastAsia="Arial Unicode MS"/>
          <w:sz w:val="18"/>
          <w:szCs w:val="18"/>
          <w:lang/>
        </w:rPr>
      </w:pPr>
      <w:r w:rsidRPr="00113D44">
        <w:rPr>
          <w:rFonts w:eastAsia="Arial Unicode MS"/>
          <w:sz w:val="18"/>
          <w:szCs w:val="18"/>
          <w:lang/>
        </w:rPr>
        <w:t>Then every thing include itself in power,</w:t>
      </w:r>
    </w:p>
    <w:p w:rsidR="00305ADC" w:rsidRPr="00113D44" w:rsidRDefault="00305ADC" w:rsidP="00305ADC">
      <w:pPr>
        <w:widowControl w:val="0"/>
        <w:tabs>
          <w:tab w:val="clear" w:pos="284"/>
        </w:tabs>
        <w:suppressAutoHyphens/>
        <w:spacing w:line="100" w:lineRule="atLeast"/>
        <w:ind w:left="567"/>
        <w:rPr>
          <w:rFonts w:eastAsia="Arial Unicode MS"/>
          <w:sz w:val="18"/>
          <w:szCs w:val="18"/>
          <w:lang/>
        </w:rPr>
      </w:pPr>
      <w:r w:rsidRPr="00113D44">
        <w:rPr>
          <w:rFonts w:eastAsia="Arial Unicode MS"/>
          <w:sz w:val="18"/>
          <w:szCs w:val="18"/>
          <w:lang/>
        </w:rPr>
        <w:t>Power into will, will into appetite,</w:t>
      </w:r>
    </w:p>
    <w:p w:rsidR="00305ADC" w:rsidRPr="00113D44" w:rsidRDefault="00305ADC" w:rsidP="00305ADC">
      <w:pPr>
        <w:widowControl w:val="0"/>
        <w:tabs>
          <w:tab w:val="clear" w:pos="284"/>
        </w:tabs>
        <w:suppressAutoHyphens/>
        <w:spacing w:line="100" w:lineRule="atLeast"/>
        <w:ind w:left="567"/>
        <w:rPr>
          <w:rFonts w:eastAsia="Arial Unicode MS"/>
          <w:sz w:val="18"/>
          <w:szCs w:val="18"/>
          <w:lang/>
        </w:rPr>
      </w:pPr>
      <w:r w:rsidRPr="00113D44">
        <w:rPr>
          <w:rFonts w:eastAsia="Arial Unicode MS"/>
          <w:sz w:val="18"/>
          <w:szCs w:val="18"/>
          <w:lang/>
        </w:rPr>
        <w:t>And appetite, an universal wolf</w:t>
      </w:r>
    </w:p>
    <w:p w:rsidR="00305ADC" w:rsidRPr="00113D44" w:rsidRDefault="00305ADC" w:rsidP="00305ADC">
      <w:pPr>
        <w:widowControl w:val="0"/>
        <w:tabs>
          <w:tab w:val="clear" w:pos="284"/>
        </w:tabs>
        <w:suppressAutoHyphens/>
        <w:spacing w:line="100" w:lineRule="atLeast"/>
        <w:ind w:left="567"/>
        <w:rPr>
          <w:rFonts w:eastAsia="Arial Unicode MS"/>
          <w:sz w:val="18"/>
          <w:szCs w:val="18"/>
          <w:lang/>
        </w:rPr>
      </w:pPr>
      <w:r w:rsidRPr="00113D44">
        <w:rPr>
          <w:rFonts w:eastAsia="Arial Unicode MS"/>
          <w:sz w:val="18"/>
          <w:szCs w:val="18"/>
          <w:lang/>
        </w:rPr>
        <w:t xml:space="preserve">(So doubly seconded with will and power), </w:t>
      </w:r>
    </w:p>
    <w:p w:rsidR="00305ADC" w:rsidRPr="00113D44" w:rsidRDefault="00305ADC" w:rsidP="00305ADC">
      <w:pPr>
        <w:widowControl w:val="0"/>
        <w:tabs>
          <w:tab w:val="clear" w:pos="284"/>
        </w:tabs>
        <w:suppressAutoHyphens/>
        <w:spacing w:line="100" w:lineRule="atLeast"/>
        <w:ind w:left="567"/>
        <w:rPr>
          <w:rFonts w:eastAsia="Arial Unicode MS"/>
          <w:sz w:val="18"/>
          <w:szCs w:val="18"/>
          <w:lang/>
        </w:rPr>
      </w:pPr>
      <w:r w:rsidRPr="00113D44">
        <w:rPr>
          <w:rFonts w:eastAsia="Arial Unicode MS"/>
          <w:sz w:val="18"/>
          <w:szCs w:val="18"/>
          <w:lang/>
        </w:rPr>
        <w:t>Must make perforce an universal prey,</w:t>
      </w:r>
    </w:p>
    <w:p w:rsidR="00305ADC" w:rsidRPr="00113D44" w:rsidRDefault="00305ADC" w:rsidP="00305ADC">
      <w:pPr>
        <w:widowControl w:val="0"/>
        <w:tabs>
          <w:tab w:val="clear" w:pos="284"/>
        </w:tabs>
        <w:suppressAutoHyphens/>
        <w:spacing w:line="100" w:lineRule="atLeast"/>
        <w:ind w:left="567"/>
        <w:rPr>
          <w:rFonts w:eastAsia="Arial Unicode MS"/>
          <w:sz w:val="18"/>
          <w:szCs w:val="18"/>
          <w:lang/>
        </w:rPr>
      </w:pPr>
      <w:r w:rsidRPr="00113D44">
        <w:rPr>
          <w:rFonts w:eastAsia="Arial Unicode MS"/>
          <w:sz w:val="18"/>
          <w:szCs w:val="18"/>
          <w:lang/>
        </w:rPr>
        <w:t xml:space="preserve">And last eat up himself. </w:t>
      </w:r>
    </w:p>
    <w:p w:rsidR="00305ADC" w:rsidRPr="00113D44" w:rsidRDefault="00CC6952" w:rsidP="00305ADC">
      <w:pPr>
        <w:widowControl w:val="0"/>
        <w:tabs>
          <w:tab w:val="clear" w:pos="284"/>
          <w:tab w:val="left" w:pos="77"/>
        </w:tabs>
        <w:suppressAutoHyphens/>
        <w:spacing w:line="100" w:lineRule="atLeast"/>
        <w:ind w:left="567"/>
        <w:rPr>
          <w:rFonts w:eastAsia="Arial Unicode MS"/>
          <w:color w:val="000000"/>
          <w:sz w:val="16"/>
          <w:szCs w:val="18"/>
          <w:lang/>
        </w:rPr>
      </w:pPr>
      <w:r w:rsidRPr="00113D44">
        <w:rPr>
          <w:rFonts w:eastAsia="Arial Unicode MS"/>
          <w:sz w:val="18"/>
          <w:lang/>
        </w:rPr>
        <w:t>—Ulysses (</w:t>
      </w:r>
      <w:r w:rsidRPr="00113D44">
        <w:rPr>
          <w:i/>
          <w:iCs/>
          <w:sz w:val="18"/>
          <w:lang w:val="en-US"/>
        </w:rPr>
        <w:t>Troilus and Cressida</w:t>
      </w:r>
      <w:r w:rsidRPr="00113D44">
        <w:rPr>
          <w:iCs/>
          <w:sz w:val="18"/>
          <w:lang w:val="en-US"/>
        </w:rPr>
        <w:t>)</w:t>
      </w:r>
    </w:p>
    <w:p w:rsidR="00CC6952" w:rsidRPr="00113D44" w:rsidRDefault="00CC6952" w:rsidP="00305ADC">
      <w:pPr>
        <w:widowControl w:val="0"/>
        <w:tabs>
          <w:tab w:val="clear" w:pos="284"/>
          <w:tab w:val="left" w:pos="77"/>
        </w:tabs>
        <w:suppressAutoHyphens/>
        <w:spacing w:line="100" w:lineRule="atLeast"/>
        <w:ind w:left="567"/>
        <w:rPr>
          <w:rFonts w:eastAsia="Arial Unicode MS"/>
          <w:color w:val="000000"/>
          <w:sz w:val="18"/>
          <w:szCs w:val="18"/>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lastRenderedPageBreak/>
        <w:t>Today flourishing therefore requires the (</w:t>
      </w:r>
      <w:r w:rsidRPr="00113D44">
        <w:rPr>
          <w:rFonts w:eastAsia="Arial Unicode MS"/>
          <w:smallCaps/>
          <w:color w:val="000000"/>
          <w:szCs w:val="20"/>
          <w:lang/>
        </w:rPr>
        <w:t xml:space="preserve">dialectic of the) </w:t>
      </w:r>
      <w:r w:rsidRPr="00113D44">
        <w:rPr>
          <w:rFonts w:eastAsia="Arial Unicode MS"/>
          <w:i/>
          <w:iCs/>
          <w:smallCaps/>
          <w:color w:val="000000"/>
          <w:szCs w:val="20"/>
          <w:lang/>
        </w:rPr>
        <w:t>education of desire</w:t>
      </w:r>
      <w:r w:rsidRPr="00113D44">
        <w:rPr>
          <w:rFonts w:eastAsia="Arial Unicode MS"/>
          <w:color w:val="000000"/>
          <w:szCs w:val="20"/>
          <w:lang/>
        </w:rPr>
        <w:t xml:space="preserve"> to only collectively attainable wants and needs within the bounds of global ecological constraints and a shift to an emergent powers orientation and dialectical rationality. The desire for desire is transmuted in this directional process into freedom from such desire, and indeed, freedom from desire as such, i.e., having and wanting are subsumed under being; when the desire for non-alienation is satisfied, it is no longer desire but being. There is thus no split in </w:t>
      </w:r>
      <w:r w:rsidRPr="00113D44">
        <w:rPr>
          <w:rFonts w:eastAsia="Arial Unicode MS"/>
          <w:caps/>
          <w:color w:val="000000"/>
          <w:szCs w:val="20"/>
          <w:lang/>
        </w:rPr>
        <w:t>cr</w:t>
      </w:r>
      <w:r w:rsidRPr="00113D44">
        <w:rPr>
          <w:rFonts w:eastAsia="Arial Unicode MS"/>
          <w:color w:val="000000"/>
          <w:szCs w:val="20"/>
          <w:lang/>
        </w:rPr>
        <w:t xml:space="preserve"> ethics, unlike in Kantian, between duty and desire.</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color w:val="000000"/>
          <w:szCs w:val="20"/>
          <w:lang/>
        </w:rPr>
        <w:t xml:space="preserve">In </w:t>
      </w:r>
      <w:r w:rsidRPr="00113D44">
        <w:rPr>
          <w:rFonts w:eastAsia="Arial Unicode MS"/>
          <w:caps/>
          <w:color w:val="000000"/>
          <w:szCs w:val="20"/>
          <w:lang/>
        </w:rPr>
        <w:t>pmr</w:t>
      </w:r>
      <w:r w:rsidRPr="00113D44">
        <w:rPr>
          <w:rFonts w:eastAsia="Arial Unicode MS"/>
          <w:color w:val="000000"/>
          <w:szCs w:val="20"/>
          <w:lang/>
        </w:rPr>
        <w:t xml:space="preserve">, desire tends to be treated as one of the purely negative emotions – the bipolar opposite of fear – which are parasitic on the positive emotions of love, care, solidarity and trust. However, this should be construed as desire constituted in and by the </w:t>
      </w:r>
      <w:r w:rsidRPr="00113D44">
        <w:rPr>
          <w:rFonts w:eastAsia="Arial Unicode MS"/>
          <w:smallCaps/>
          <w:color w:val="000000"/>
          <w:szCs w:val="20"/>
          <w:lang/>
        </w:rPr>
        <w:t>demi-real</w:t>
      </w:r>
      <w:r w:rsidRPr="00113D44">
        <w:rPr>
          <w:rFonts w:eastAsia="Arial Unicode MS"/>
          <w:color w:val="000000"/>
          <w:szCs w:val="20"/>
          <w:lang/>
        </w:rPr>
        <w:t>, grounded in ignorance of and alienation from our true selves and the totality they inhabit, hence in ontological insecurity deriving from ‘lack of integration and totality’ (</w:t>
      </w:r>
      <w:r w:rsidRPr="00113D44">
        <w:rPr>
          <w:rFonts w:eastAsia="Arial Unicode MS"/>
          <w:i/>
          <w:caps/>
          <w:color w:val="000000"/>
          <w:szCs w:val="20"/>
          <w:lang/>
        </w:rPr>
        <w:t>ew</w:t>
      </w:r>
      <w:r w:rsidRPr="00113D44">
        <w:rPr>
          <w:rFonts w:eastAsia="Arial Unicode MS"/>
          <w:caps/>
          <w:color w:val="000000"/>
          <w:szCs w:val="20"/>
          <w:lang/>
        </w:rPr>
        <w:t>:</w:t>
      </w:r>
      <w:r w:rsidRPr="00113D44">
        <w:rPr>
          <w:rFonts w:eastAsia="Arial Unicode MS"/>
          <w:color w:val="000000"/>
          <w:szCs w:val="20"/>
          <w:lang/>
        </w:rPr>
        <w:t xml:space="preserve"> 106): the </w:t>
      </w:r>
      <w:r w:rsidRPr="00113D44">
        <w:rPr>
          <w:rFonts w:eastAsia="Arial Unicode MS"/>
          <w:i/>
          <w:iCs/>
          <w:color w:val="000000"/>
          <w:szCs w:val="20"/>
          <w:lang/>
        </w:rPr>
        <w:t>desire-form</w:t>
      </w:r>
      <w:r w:rsidRPr="00113D44">
        <w:rPr>
          <w:rFonts w:eastAsia="Arial Unicode MS"/>
          <w:color w:val="000000"/>
          <w:szCs w:val="20"/>
          <w:lang/>
        </w:rPr>
        <w:t xml:space="preserve"> (cf. the </w:t>
      </w:r>
      <w:r w:rsidRPr="00113D44">
        <w:rPr>
          <w:rFonts w:eastAsia="Arial Unicode MS"/>
          <w:smallCaps/>
          <w:color w:val="000000"/>
          <w:szCs w:val="20"/>
          <w:lang/>
        </w:rPr>
        <w:t>fact-form</w:t>
      </w:r>
      <w:r w:rsidRPr="00113D44">
        <w:rPr>
          <w:rFonts w:eastAsia="Arial Unicode MS"/>
          <w:color w:val="000000"/>
          <w:szCs w:val="20"/>
          <w:lang/>
        </w:rPr>
        <w:t xml:space="preserve">), which must be shed for eudaimonia to be possible (see </w:t>
      </w:r>
      <w:r w:rsidRPr="00113D44">
        <w:rPr>
          <w:rFonts w:eastAsia="Arial Unicode MS"/>
          <w:smallCaps/>
          <w:color w:val="000000"/>
          <w:szCs w:val="20"/>
          <w:lang/>
        </w:rPr>
        <w:t xml:space="preserve">esteem, self). </w:t>
      </w:r>
      <w:r w:rsidRPr="00113D44">
        <w:rPr>
          <w:rFonts w:eastAsia="Arial Unicode MS"/>
          <w:color w:val="000000"/>
          <w:szCs w:val="20"/>
          <w:lang/>
        </w:rPr>
        <w:t xml:space="preserve">Beneath this, the desire to absent any constraints on freedom and flourishing and for de-alienation beats on. But, in keeping with the primacy of </w:t>
      </w:r>
      <w:r w:rsidRPr="00113D44">
        <w:rPr>
          <w:rFonts w:eastAsia="Arial Unicode MS"/>
          <w:smallCaps/>
          <w:color w:val="000000"/>
          <w:szCs w:val="20"/>
          <w:lang/>
        </w:rPr>
        <w:t>self-referentiality</w:t>
      </w:r>
      <w:r w:rsidRPr="00113D44">
        <w:rPr>
          <w:rFonts w:eastAsia="Arial Unicode MS"/>
          <w:color w:val="000000"/>
          <w:szCs w:val="20"/>
          <w:lang/>
        </w:rPr>
        <w:t xml:space="preserve">, </w:t>
      </w:r>
      <w:r w:rsidRPr="00113D44">
        <w:rPr>
          <w:rFonts w:eastAsia="Arial Unicode MS"/>
          <w:i/>
          <w:color w:val="000000"/>
          <w:szCs w:val="20"/>
          <w:lang/>
        </w:rPr>
        <w:t>if</w:t>
      </w:r>
      <w:r w:rsidRPr="00113D44">
        <w:rPr>
          <w:rFonts w:eastAsia="Arial Unicode MS"/>
          <w:color w:val="000000"/>
          <w:szCs w:val="20"/>
          <w:lang/>
        </w:rPr>
        <w:t xml:space="preserve"> we all gave up on desire as such, now, and lived the good for human being, we would </w:t>
      </w:r>
      <w:r w:rsidRPr="00113D44">
        <w:rPr>
          <w:rFonts w:eastAsia="Arial Unicode MS"/>
          <w:i/>
          <w:iCs/>
          <w:color w:val="000000"/>
          <w:szCs w:val="20"/>
          <w:lang/>
        </w:rPr>
        <w:t>ipso facto</w:t>
      </w:r>
      <w:r w:rsidRPr="00113D44">
        <w:rPr>
          <w:rFonts w:eastAsia="Arial Unicode MS"/>
          <w:color w:val="000000"/>
          <w:szCs w:val="20"/>
          <w:lang/>
        </w:rPr>
        <w:t xml:space="preserve"> free ourselves from constraints other than those imposed by the laws of the physical world (</w:t>
      </w:r>
      <w:r w:rsidRPr="00113D44">
        <w:rPr>
          <w:rFonts w:eastAsia="Arial Unicode MS"/>
          <w:i/>
          <w:caps/>
          <w:color w:val="000000"/>
          <w:szCs w:val="20"/>
          <w:lang/>
        </w:rPr>
        <w:t>rm</w:t>
      </w:r>
      <w:r w:rsidRPr="00113D44">
        <w:rPr>
          <w:rFonts w:eastAsia="Arial Unicode MS"/>
          <w:caps/>
          <w:color w:val="000000"/>
          <w:szCs w:val="20"/>
          <w:lang/>
        </w:rPr>
        <w:t>:</w:t>
      </w:r>
      <w:r w:rsidRPr="00113D44">
        <w:rPr>
          <w:rFonts w:eastAsia="Arial Unicode MS"/>
          <w:color w:val="000000"/>
          <w:szCs w:val="20"/>
          <w:lang/>
        </w:rPr>
        <w:t xml:space="preserve"> 62-4). See also </w:t>
      </w:r>
      <w:r w:rsidRPr="00113D44">
        <w:rPr>
          <w:rFonts w:eastAsia="Arial Unicode MS"/>
          <w:smallCaps/>
          <w:color w:val="000000"/>
          <w:szCs w:val="20"/>
          <w:lang/>
        </w:rPr>
        <w:t>directionality.</w:t>
      </w:r>
    </w:p>
    <w:p w:rsidR="00305ADC" w:rsidRPr="00113D44" w:rsidRDefault="00305ADC" w:rsidP="00305ADC">
      <w:pPr>
        <w:widowControl w:val="0"/>
        <w:tabs>
          <w:tab w:val="clear" w:pos="284"/>
          <w:tab w:val="left" w:pos="-490"/>
        </w:tabs>
        <w:suppressAutoHyphens/>
        <w:spacing w:line="100" w:lineRule="atLeast"/>
        <w:rPr>
          <w:bCs/>
          <w:iCs/>
          <w:color w:val="000000"/>
          <w:szCs w:val="20"/>
          <w:lang/>
        </w:rPr>
      </w:pPr>
    </w:p>
    <w:p w:rsidR="00487DAC" w:rsidRPr="00113D44" w:rsidRDefault="00487DAC" w:rsidP="00305ADC">
      <w:pPr>
        <w:widowControl w:val="0"/>
        <w:tabs>
          <w:tab w:val="clear" w:pos="284"/>
        </w:tabs>
        <w:suppressAutoHyphens/>
        <w:spacing w:line="100" w:lineRule="atLeast"/>
        <w:rPr>
          <w:rFonts w:eastAsia="Arial Unicode MS"/>
          <w:bCs/>
          <w:smallCaps/>
          <w:szCs w:val="20"/>
          <w:lang/>
        </w:rPr>
      </w:pPr>
      <w:r w:rsidRPr="00113D44">
        <w:rPr>
          <w:rFonts w:eastAsia="Arial Unicode MS"/>
          <w:b/>
          <w:bCs/>
          <w:szCs w:val="20"/>
          <w:lang/>
        </w:rPr>
        <w:t>desocialisation of science</w:t>
      </w:r>
      <w:r w:rsidRPr="00113D44">
        <w:rPr>
          <w:rFonts w:eastAsia="Arial Unicode MS"/>
          <w:bCs/>
          <w:szCs w:val="20"/>
          <w:lang/>
        </w:rPr>
        <w:t xml:space="preserve">. See </w:t>
      </w:r>
      <w:r w:rsidRPr="00113D44">
        <w:rPr>
          <w:rFonts w:eastAsia="Arial Unicode MS"/>
          <w:bCs/>
          <w:smallCaps/>
          <w:szCs w:val="20"/>
          <w:lang/>
        </w:rPr>
        <w:t>epistemic–ontic fallacy.</w:t>
      </w: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destratification</w:t>
      </w:r>
      <w:r w:rsidRPr="00113D44">
        <w:rPr>
          <w:rFonts w:eastAsia="Arial Unicode MS"/>
          <w:szCs w:val="20"/>
          <w:lang/>
        </w:rPr>
        <w:t xml:space="preserve">. See </w:t>
      </w:r>
      <w:r w:rsidRPr="00113D44">
        <w:rPr>
          <w:rFonts w:eastAsia="Arial Unicode MS"/>
          <w:smallCaps/>
          <w:szCs w:val="20"/>
          <w:lang/>
        </w:rPr>
        <w:t>concrete/abstract</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jc w:val="left"/>
        <w:rPr>
          <w:rFonts w:eastAsia="Arial Unicode MS"/>
          <w:smallCaps/>
          <w:color w:val="000000"/>
          <w:szCs w:val="20"/>
          <w:lang/>
        </w:rPr>
      </w:pPr>
      <w:r w:rsidRPr="00113D44">
        <w:rPr>
          <w:rFonts w:eastAsia="Arial Unicode MS"/>
          <w:b/>
          <w:bCs/>
          <w:color w:val="000000"/>
          <w:szCs w:val="20"/>
          <w:lang/>
        </w:rPr>
        <w:t>DET</w:t>
      </w:r>
      <w:r w:rsidRPr="00113D44">
        <w:rPr>
          <w:rFonts w:eastAsia="Arial Unicode MS"/>
          <w:bCs/>
          <w:color w:val="000000"/>
          <w:szCs w:val="20"/>
          <w:lang/>
        </w:rPr>
        <w:t xml:space="preserve"> </w:t>
      </w:r>
      <w:r w:rsidRPr="00113D44">
        <w:rPr>
          <w:rFonts w:eastAsia="Arial Unicode MS"/>
          <w:b/>
          <w:bCs/>
          <w:color w:val="000000"/>
          <w:szCs w:val="20"/>
          <w:lang/>
        </w:rPr>
        <w:t>model of normative change</w:t>
      </w:r>
      <w:r w:rsidRPr="00113D44">
        <w:rPr>
          <w:rFonts w:eastAsia="Arial Unicode MS"/>
          <w:bCs/>
          <w:color w:val="000000"/>
          <w:szCs w:val="20"/>
          <w:lang/>
        </w:rPr>
        <w:t xml:space="preserve">. See </w:t>
      </w:r>
      <w:r w:rsidRPr="00113D44">
        <w:rPr>
          <w:rFonts w:eastAsia="Arial Unicode MS"/>
          <w:smallCaps/>
          <w:color w:val="000000"/>
          <w:szCs w:val="20"/>
          <w:lang/>
        </w:rPr>
        <w:t>DEA &amp; DET models.</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detachment/attachment</w:t>
      </w:r>
      <w:r w:rsidRPr="00113D44">
        <w:rPr>
          <w:rFonts w:eastAsia="Arial Unicode MS"/>
          <w:bCs/>
          <w:color w:val="000000"/>
          <w:szCs w:val="20"/>
          <w:lang/>
        </w:rPr>
        <w:t>.</w:t>
      </w:r>
      <w:r w:rsidRPr="00113D44">
        <w:rPr>
          <w:rFonts w:eastAsia="Arial Unicode MS"/>
          <w:b/>
          <w:bCs/>
          <w:color w:val="000000"/>
          <w:szCs w:val="20"/>
          <w:lang/>
        </w:rPr>
        <w:t xml:space="preserve"> </w:t>
      </w:r>
      <w:r w:rsidRPr="00113D44">
        <w:rPr>
          <w:rFonts w:eastAsia="Arial Unicode MS"/>
          <w:caps/>
          <w:color w:val="000000"/>
          <w:szCs w:val="20"/>
          <w:lang/>
        </w:rPr>
        <w:t>cr</w:t>
      </w:r>
      <w:r w:rsidRPr="00113D44">
        <w:rPr>
          <w:rFonts w:eastAsia="Arial Unicode MS"/>
          <w:color w:val="000000"/>
          <w:szCs w:val="20"/>
          <w:lang/>
        </w:rPr>
        <w:t xml:space="preserve"> distinguishes five kinds of </w:t>
      </w:r>
      <w:r w:rsidRPr="00113D44">
        <w:rPr>
          <w:rFonts w:eastAsia="Arial Unicode MS"/>
          <w:i/>
          <w:iCs/>
          <w:color w:val="000000"/>
          <w:szCs w:val="20"/>
          <w:lang/>
        </w:rPr>
        <w:t>detachment</w:t>
      </w:r>
      <w:r w:rsidRPr="00113D44">
        <w:rPr>
          <w:rFonts w:eastAsia="Arial Unicode MS"/>
          <w:color w:val="000000"/>
          <w:szCs w:val="20"/>
          <w:lang/>
        </w:rPr>
        <w:t xml:space="preserve">, all turning on </w:t>
      </w:r>
      <w:r w:rsidRPr="00113D44">
        <w:rPr>
          <w:rFonts w:eastAsia="Arial Unicode MS"/>
          <w:smallCaps/>
          <w:color w:val="000000"/>
          <w:szCs w:val="20"/>
          <w:lang/>
        </w:rPr>
        <w:t>absence</w:t>
      </w:r>
      <w:r w:rsidRPr="00113D44">
        <w:rPr>
          <w:rFonts w:eastAsia="Arial Unicode MS"/>
          <w:color w:val="000000"/>
          <w:szCs w:val="20"/>
          <w:lang/>
        </w:rPr>
        <w:t xml:space="preserve"> or absenting: </w:t>
      </w:r>
      <w:r w:rsidRPr="00113D44">
        <w:rPr>
          <w:rFonts w:eastAsia="Arial Unicode MS"/>
          <w:i/>
          <w:iCs/>
          <w:color w:val="000000"/>
          <w:szCs w:val="20"/>
          <w:lang/>
        </w:rPr>
        <w:t>material</w:t>
      </w:r>
      <w:r w:rsidRPr="00113D44">
        <w:rPr>
          <w:rFonts w:eastAsia="Arial Unicode MS"/>
          <w:color w:val="000000"/>
          <w:szCs w:val="20"/>
          <w:lang/>
        </w:rPr>
        <w:t xml:space="preserve">, </w:t>
      </w:r>
      <w:r w:rsidRPr="00113D44">
        <w:rPr>
          <w:rFonts w:eastAsia="Arial Unicode MS"/>
          <w:i/>
          <w:iCs/>
          <w:color w:val="000000"/>
          <w:szCs w:val="20"/>
          <w:lang/>
        </w:rPr>
        <w:t>referential</w:t>
      </w:r>
      <w:r w:rsidRPr="00113D44">
        <w:rPr>
          <w:rFonts w:eastAsia="Arial Unicode MS"/>
          <w:color w:val="000000"/>
          <w:szCs w:val="20"/>
          <w:lang/>
        </w:rPr>
        <w:t xml:space="preserve">, </w:t>
      </w:r>
      <w:r w:rsidRPr="00113D44">
        <w:rPr>
          <w:rFonts w:eastAsia="Arial Unicode MS"/>
          <w:i/>
          <w:iCs/>
          <w:color w:val="000000"/>
          <w:szCs w:val="20"/>
          <w:lang/>
        </w:rPr>
        <w:t>transcendental</w:t>
      </w:r>
      <w:r w:rsidRPr="00113D44">
        <w:rPr>
          <w:rFonts w:eastAsia="Arial Unicode MS"/>
          <w:color w:val="000000"/>
          <w:szCs w:val="20"/>
          <w:lang/>
        </w:rPr>
        <w:t xml:space="preserve">, </w:t>
      </w:r>
      <w:r w:rsidRPr="00113D44">
        <w:rPr>
          <w:rFonts w:eastAsia="Arial Unicode MS"/>
          <w:i/>
          <w:iCs/>
          <w:color w:val="000000"/>
          <w:szCs w:val="20"/>
          <w:lang/>
        </w:rPr>
        <w:t>dialectical</w:t>
      </w:r>
      <w:r w:rsidRPr="00113D44">
        <w:rPr>
          <w:rFonts w:eastAsia="Arial Unicode MS"/>
          <w:color w:val="000000"/>
          <w:szCs w:val="20"/>
          <w:lang/>
        </w:rPr>
        <w:t>, and ‘</w:t>
      </w:r>
      <w:r w:rsidRPr="00113D44">
        <w:rPr>
          <w:rFonts w:eastAsia="Arial Unicode MS"/>
          <w:i/>
          <w:iCs/>
          <w:color w:val="000000"/>
          <w:szCs w:val="20"/>
          <w:lang/>
        </w:rPr>
        <w:t>logical</w:t>
      </w:r>
      <w:r w:rsidRPr="00113D44">
        <w:rPr>
          <w:rFonts w:eastAsia="Arial Unicode MS"/>
          <w:color w:val="000000"/>
          <w:szCs w:val="20"/>
          <w:lang/>
        </w:rPr>
        <w:t xml:space="preserve">’. The last four presuppose human </w:t>
      </w:r>
      <w:r w:rsidRPr="00113D44">
        <w:rPr>
          <w:rFonts w:eastAsia="Arial Unicode MS"/>
          <w:smallCaps/>
          <w:color w:val="000000"/>
          <w:szCs w:val="20"/>
          <w:lang/>
        </w:rPr>
        <w:t>intentionality</w:t>
      </w:r>
      <w:r w:rsidRPr="00113D44">
        <w:rPr>
          <w:rFonts w:eastAsia="Arial Unicode MS"/>
          <w:color w:val="000000"/>
          <w:szCs w:val="20"/>
          <w:lang/>
        </w:rPr>
        <w:t xml:space="preserve">, the last three pertain to various forms of argument. </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 xml:space="preserve">(1) </w:t>
      </w:r>
      <w:r w:rsidRPr="00113D44">
        <w:rPr>
          <w:rFonts w:eastAsia="Arial Unicode MS"/>
          <w:i/>
          <w:iCs/>
          <w:color w:val="000000"/>
          <w:szCs w:val="20"/>
          <w:lang/>
        </w:rPr>
        <w:t>Material detachment</w:t>
      </w:r>
      <w:r w:rsidRPr="00113D44">
        <w:rPr>
          <w:rFonts w:eastAsia="Arial Unicode MS"/>
          <w:color w:val="000000"/>
          <w:szCs w:val="20"/>
          <w:lang/>
        </w:rPr>
        <w:t xml:space="preserve"> occurs in </w:t>
      </w:r>
      <w:r w:rsidRPr="00113D44">
        <w:rPr>
          <w:rFonts w:eastAsia="Arial Unicode MS"/>
          <w:smallCaps/>
          <w:color w:val="000000"/>
          <w:szCs w:val="20"/>
          <w:lang/>
        </w:rPr>
        <w:t>emergence</w:t>
      </w:r>
      <w:r w:rsidRPr="00113D44">
        <w:rPr>
          <w:rFonts w:eastAsia="Arial Unicode MS"/>
          <w:color w:val="000000"/>
          <w:szCs w:val="20"/>
          <w:lang/>
        </w:rPr>
        <w:t xml:space="preserve"> with the constitution of a new, sui generis real, level of being. Here reducibility to lower-order levels is absented. In the next three variants, humans detach or absent themselves and their acts of reference from (2) what they are about (</w:t>
      </w:r>
      <w:r w:rsidRPr="00113D44">
        <w:rPr>
          <w:rFonts w:eastAsia="Arial Unicode MS"/>
          <w:i/>
          <w:iCs/>
          <w:smallCaps/>
          <w:color w:val="000000"/>
          <w:szCs w:val="20"/>
          <w:lang/>
        </w:rPr>
        <w:t>referential detachment</w:t>
      </w:r>
      <w:r w:rsidRPr="00113D44">
        <w:rPr>
          <w:rFonts w:eastAsia="Arial Unicode MS"/>
          <w:color w:val="000000"/>
          <w:szCs w:val="20"/>
          <w:lang/>
        </w:rPr>
        <w:t>); (3) the (subjective) premises of an argument (</w:t>
      </w:r>
      <w:r w:rsidRPr="00113D44">
        <w:rPr>
          <w:rFonts w:eastAsia="Arial Unicode MS"/>
          <w:i/>
          <w:iCs/>
          <w:color w:val="000000"/>
          <w:szCs w:val="20"/>
          <w:lang/>
        </w:rPr>
        <w:t>transcendental detachment</w:t>
      </w:r>
      <w:r w:rsidRPr="00113D44">
        <w:rPr>
          <w:rFonts w:eastAsia="Arial Unicode MS"/>
          <w:color w:val="000000"/>
          <w:szCs w:val="20"/>
          <w:lang/>
        </w:rPr>
        <w:t>); (4) refuted or sublated premises/conclusions (</w:t>
      </w:r>
      <w:r w:rsidRPr="00113D44">
        <w:rPr>
          <w:rFonts w:eastAsia="Arial Unicode MS"/>
          <w:i/>
          <w:iCs/>
          <w:color w:val="000000"/>
          <w:szCs w:val="20"/>
          <w:lang/>
        </w:rPr>
        <w:t>dialectical detachment</w:t>
      </w:r>
      <w:r w:rsidRPr="00113D44">
        <w:rPr>
          <w:rFonts w:eastAsia="Arial Unicode MS"/>
          <w:color w:val="000000"/>
          <w:szCs w:val="20"/>
          <w:lang/>
        </w:rPr>
        <w:t xml:space="preserve">). (Conversely, they detach these referents from their own acts of reference.) (2) is the generalised form of </w:t>
      </w:r>
      <w:r w:rsidRPr="00113D44">
        <w:rPr>
          <w:rFonts w:eastAsia="Arial Unicode MS"/>
          <w:smallCaps/>
          <w:color w:val="000000"/>
          <w:szCs w:val="20"/>
          <w:lang/>
        </w:rPr>
        <w:t>reference</w:t>
      </w:r>
      <w:r w:rsidRPr="00113D44">
        <w:rPr>
          <w:rFonts w:eastAsia="Arial Unicode MS"/>
          <w:color w:val="000000"/>
          <w:szCs w:val="20"/>
          <w:lang/>
        </w:rPr>
        <w:t xml:space="preserve">, of which the other </w:t>
      </w:r>
      <w:r w:rsidR="003421F0" w:rsidRPr="00113D44">
        <w:rPr>
          <w:rFonts w:eastAsia="Arial Unicode MS"/>
          <w:color w:val="000000"/>
          <w:szCs w:val="20"/>
          <w:lang/>
        </w:rPr>
        <w:t xml:space="preserve">human </w:t>
      </w:r>
      <w:r w:rsidRPr="00113D44">
        <w:rPr>
          <w:rFonts w:eastAsia="Arial Unicode MS"/>
          <w:color w:val="000000"/>
          <w:szCs w:val="20"/>
          <w:lang/>
        </w:rPr>
        <w:t>variants are species. We referentially detach ‘</w:t>
      </w:r>
      <w:r w:rsidRPr="00113D44">
        <w:rPr>
          <w:rFonts w:eastAsia="Arial Unicode MS"/>
          <w:i/>
          <w:iCs/>
          <w:color w:val="000000"/>
          <w:szCs w:val="20"/>
          <w:lang/>
        </w:rPr>
        <w:t>for</w:t>
      </w:r>
      <w:r w:rsidRPr="00113D44">
        <w:rPr>
          <w:rFonts w:eastAsia="Arial Unicode MS"/>
          <w:color w:val="000000"/>
          <w:szCs w:val="20"/>
          <w:lang/>
        </w:rPr>
        <w:t xml:space="preserve"> the sake of </w:t>
      </w:r>
      <w:r w:rsidRPr="00113D44">
        <w:rPr>
          <w:rFonts w:eastAsia="Arial Unicode MS"/>
          <w:smallCaps/>
          <w:color w:val="000000"/>
          <w:szCs w:val="20"/>
          <w:lang/>
        </w:rPr>
        <w:t>axiological</w:t>
      </w:r>
      <w:r w:rsidRPr="00113D44">
        <w:rPr>
          <w:rFonts w:eastAsia="Arial Unicode MS"/>
          <w:color w:val="000000"/>
          <w:szCs w:val="20"/>
          <w:lang/>
        </w:rPr>
        <w:t xml:space="preserve"> need’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105). In (3), by contrast, we detach ourselves or our thought </w:t>
      </w:r>
      <w:r w:rsidRPr="00113D44">
        <w:rPr>
          <w:rFonts w:eastAsia="Arial Unicode MS"/>
          <w:i/>
          <w:iCs/>
          <w:color w:val="000000"/>
          <w:szCs w:val="20"/>
          <w:lang/>
        </w:rPr>
        <w:t>from</w:t>
      </w:r>
      <w:r w:rsidRPr="00113D44">
        <w:rPr>
          <w:rFonts w:eastAsia="Arial Unicode MS"/>
          <w:color w:val="000000"/>
          <w:szCs w:val="20"/>
          <w:lang/>
        </w:rPr>
        <w:t xml:space="preserve"> axiological need, i.e., from premises having to do with our subjectivity. Transcendental arguments that are true to the spirit of Kant proceed from premises that ‘retain some essential relation to human subjectivity’. </w:t>
      </w:r>
      <w:r w:rsidRPr="00113D44">
        <w:rPr>
          <w:rFonts w:eastAsia="Arial Unicode MS"/>
          <w:caps/>
          <w:color w:val="000000"/>
          <w:szCs w:val="20"/>
          <w:lang/>
        </w:rPr>
        <w:t>cr</w:t>
      </w:r>
      <w:r w:rsidRPr="00113D44">
        <w:rPr>
          <w:rFonts w:eastAsia="Arial Unicode MS"/>
          <w:color w:val="000000"/>
          <w:szCs w:val="20"/>
          <w:lang/>
        </w:rPr>
        <w:t xml:space="preserve"> transcendental detachment is from these premises, such that we see that ‘there are {transcendental and} dialectical necessities {</w:t>
      </w:r>
      <w:r w:rsidR="00497CB5" w:rsidRPr="00113D44">
        <w:rPr>
          <w:rFonts w:ascii="Symbol" w:eastAsia="Arial Unicode MS" w:hAnsi="Symbol"/>
          <w:color w:val="000000"/>
          <w:szCs w:val="20"/>
          <w:lang/>
        </w:rPr>
        <w:t></w:t>
      </w:r>
      <w:r w:rsidRPr="00113D44">
        <w:rPr>
          <w:rFonts w:eastAsia="Arial Unicode MS"/>
          <w:color w:val="000000"/>
          <w:szCs w:val="20"/>
          <w:lang/>
        </w:rPr>
        <w:t>} just as there are natural necessities, quite intransitive and independently of our knowing them or any necessary relation to human subjectivity’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104, see also </w:t>
      </w:r>
      <w:r w:rsidRPr="00113D44">
        <w:rPr>
          <w:rFonts w:eastAsia="Arial Unicode MS"/>
          <w:smallCaps/>
          <w:color w:val="000000"/>
          <w:szCs w:val="20"/>
          <w:lang/>
        </w:rPr>
        <w:t>modality</w:t>
      </w:r>
      <w:r w:rsidRPr="00113D44">
        <w:rPr>
          <w:rFonts w:eastAsia="Arial Unicode MS"/>
          <w:color w:val="000000"/>
          <w:szCs w:val="20"/>
          <w:lang/>
        </w:rPr>
        <w:t xml:space="preserve">). In this process, we detach ‘our conclusions </w:t>
      </w:r>
      <w:r w:rsidRPr="00113D44">
        <w:rPr>
          <w:rFonts w:eastAsia="Arial"/>
          <w:color w:val="000000"/>
          <w:szCs w:val="20"/>
          <w:lang/>
        </w:rPr>
        <w:t>from our premises, just as scientists and logicians do, {</w:t>
      </w:r>
      <w:r w:rsidR="00497CB5" w:rsidRPr="00113D44">
        <w:rPr>
          <w:rFonts w:ascii="Symbol" w:eastAsia="Arial" w:hAnsi="Symbol"/>
          <w:color w:val="000000"/>
          <w:szCs w:val="20"/>
          <w:lang/>
        </w:rPr>
        <w:t></w:t>
      </w:r>
      <w:r w:rsidRPr="00113D44">
        <w:rPr>
          <w:rFonts w:eastAsia="Arial"/>
          <w:color w:val="000000"/>
          <w:szCs w:val="20"/>
          <w:lang/>
        </w:rPr>
        <w:t>} so establishing ontological propositions sui generis’ (</w:t>
      </w:r>
      <w:r w:rsidRPr="00113D44">
        <w:rPr>
          <w:rFonts w:eastAsia="Arial"/>
          <w:i/>
          <w:caps/>
          <w:color w:val="000000"/>
          <w:szCs w:val="20"/>
          <w:lang/>
        </w:rPr>
        <w:t>P</w:t>
      </w:r>
      <w:r w:rsidRPr="00113D44">
        <w:rPr>
          <w:rFonts w:eastAsia="Arial"/>
          <w:caps/>
          <w:color w:val="000000"/>
          <w:szCs w:val="20"/>
          <w:lang/>
        </w:rPr>
        <w:t>:</w:t>
      </w:r>
      <w:r w:rsidRPr="00113D44">
        <w:rPr>
          <w:rFonts w:eastAsia="Arial"/>
          <w:color w:val="000000"/>
          <w:szCs w:val="20"/>
          <w:lang/>
        </w:rPr>
        <w:t xml:space="preserve"> 54). </w:t>
      </w:r>
      <w:r w:rsidRPr="00113D44">
        <w:rPr>
          <w:rFonts w:eastAsia="Arial Unicode MS"/>
          <w:color w:val="000000"/>
          <w:szCs w:val="20"/>
          <w:lang/>
        </w:rPr>
        <w:t xml:space="preserve">Transcendental detachment is brilliantly deployed in the dialectical argument for the concept of </w:t>
      </w:r>
      <w:r w:rsidRPr="00113D44">
        <w:rPr>
          <w:rFonts w:eastAsia="Arial Unicode MS"/>
          <w:i/>
          <w:iCs/>
          <w:color w:val="000000"/>
          <w:szCs w:val="20"/>
          <w:lang/>
        </w:rPr>
        <w:t xml:space="preserve">a </w:t>
      </w:r>
      <w:r w:rsidRPr="00113D44">
        <w:rPr>
          <w:rFonts w:eastAsia="Arial Unicode MS"/>
          <w:bCs/>
          <w:i/>
          <w:iCs/>
          <w:color w:val="000000"/>
          <w:szCs w:val="20"/>
          <w:lang/>
        </w:rPr>
        <w:t>meta-reflexively totalising (self-)situation</w:t>
      </w:r>
      <w:r w:rsidRPr="00113D44">
        <w:rPr>
          <w:rFonts w:eastAsia="Arial Unicode MS"/>
          <w:bCs/>
          <w:color w:val="000000"/>
          <w:szCs w:val="20"/>
          <w:lang/>
        </w:rPr>
        <w:t xml:space="preserve"> or the constellational identity of the identity of subject and object within subjectivity within an overarching objectivity (</w:t>
      </w:r>
      <w:r w:rsidRPr="00113D44">
        <w:rPr>
          <w:rFonts w:eastAsia="Arial Unicode MS"/>
          <w:bCs/>
          <w:i/>
          <w:color w:val="000000"/>
          <w:szCs w:val="20"/>
          <w:lang/>
        </w:rPr>
        <w:t>D</w:t>
      </w:r>
      <w:r w:rsidRPr="00113D44">
        <w:rPr>
          <w:rFonts w:eastAsia="Arial Unicode MS"/>
          <w:bCs/>
          <w:color w:val="000000"/>
          <w:szCs w:val="20"/>
          <w:lang/>
        </w:rPr>
        <w:t xml:space="preserve">: 149-50, 271-2). </w:t>
      </w:r>
      <w:r w:rsidRPr="00113D44">
        <w:rPr>
          <w:rFonts w:eastAsia="Arial Unicode MS"/>
          <w:color w:val="000000"/>
          <w:szCs w:val="20"/>
          <w:lang/>
        </w:rPr>
        <w:t xml:space="preserve">(4) is simply the jettisoning or abandonment of refuted premises or conclusions in order to move on in any </w:t>
      </w:r>
      <w:r w:rsidRPr="00113D44">
        <w:rPr>
          <w:rFonts w:eastAsia="Arial Unicode MS"/>
          <w:smallCaps/>
          <w:color w:val="000000"/>
          <w:szCs w:val="20"/>
          <w:lang/>
        </w:rPr>
        <w:t>learning</w:t>
      </w:r>
      <w:r w:rsidRPr="00113D44">
        <w:rPr>
          <w:rFonts w:eastAsia="Arial Unicode MS"/>
          <w:caps/>
          <w:color w:val="000000"/>
          <w:szCs w:val="20"/>
          <w:lang/>
        </w:rPr>
        <w:t xml:space="preserve"> </w:t>
      </w:r>
      <w:r w:rsidRPr="00113D44">
        <w:rPr>
          <w:rFonts w:eastAsia="Arial Unicode MS"/>
          <w:smallCaps/>
          <w:color w:val="000000"/>
          <w:szCs w:val="20"/>
          <w:lang/>
        </w:rPr>
        <w:t>process: ‘</w:t>
      </w:r>
      <w:r w:rsidRPr="00113D44">
        <w:rPr>
          <w:rFonts w:eastAsia="Arial Unicode MS"/>
          <w:color w:val="000000"/>
          <w:szCs w:val="20"/>
          <w:lang/>
        </w:rPr>
        <w:t>once a phase is overcome in the history of philosophy or social life, such as the epistemic fallacy or the fear of death, we can discard it as an outmoded way of belief or being’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104). Finally, (5) ‘</w:t>
      </w:r>
      <w:r w:rsidRPr="00113D44">
        <w:rPr>
          <w:rFonts w:eastAsia="Arial Unicode MS"/>
          <w:i/>
          <w:iCs/>
          <w:color w:val="000000"/>
          <w:szCs w:val="20"/>
          <w:lang/>
        </w:rPr>
        <w:t>logical</w:t>
      </w:r>
      <w:r w:rsidRPr="00113D44">
        <w:rPr>
          <w:rFonts w:eastAsia="Arial Unicode MS"/>
          <w:iCs/>
          <w:color w:val="000000"/>
          <w:szCs w:val="20"/>
          <w:lang/>
        </w:rPr>
        <w:t>’</w:t>
      </w:r>
      <w:r w:rsidRPr="00113D44">
        <w:rPr>
          <w:rFonts w:eastAsia="Arial Unicode MS"/>
          <w:i/>
          <w:iCs/>
          <w:color w:val="000000"/>
          <w:szCs w:val="20"/>
          <w:lang/>
        </w:rPr>
        <w:t xml:space="preserve"> detachment</w:t>
      </w:r>
      <w:r w:rsidRPr="00113D44">
        <w:rPr>
          <w:rFonts w:eastAsia="Arial Unicode MS"/>
          <w:color w:val="000000"/>
          <w:szCs w:val="20"/>
          <w:lang/>
        </w:rPr>
        <w:t xml:space="preserve"> (which overlaps transcendental detachment) also detaches conclusions from premises. Thus in deductive logic one can get from ‘If </w:t>
      </w:r>
      <w:r w:rsidRPr="00113D44">
        <w:rPr>
          <w:rFonts w:eastAsia="Arial Unicode MS"/>
          <w:caps/>
          <w:color w:val="000000"/>
          <w:szCs w:val="20"/>
          <w:lang/>
        </w:rPr>
        <w:t xml:space="preserve">P </w:t>
      </w:r>
      <w:r w:rsidRPr="00113D44">
        <w:rPr>
          <w:rFonts w:eastAsia="Arial Unicode MS"/>
          <w:color w:val="000000"/>
          <w:szCs w:val="20"/>
          <w:lang/>
        </w:rPr>
        <w:t xml:space="preserve">then Q and </w:t>
      </w:r>
      <w:r w:rsidRPr="00113D44">
        <w:rPr>
          <w:rFonts w:eastAsia="Arial Unicode MS"/>
          <w:caps/>
          <w:color w:val="000000"/>
          <w:szCs w:val="20"/>
          <w:lang/>
        </w:rPr>
        <w:t>P</w:t>
      </w:r>
      <w:r w:rsidRPr="00113D44">
        <w:rPr>
          <w:rFonts w:eastAsia="Arial Unicode MS"/>
          <w:color w:val="000000"/>
          <w:szCs w:val="20"/>
          <w:lang/>
        </w:rPr>
        <w:t xml:space="preserve">’ to ‘Q’. In </w:t>
      </w:r>
      <w:r w:rsidRPr="00113D44">
        <w:rPr>
          <w:rFonts w:eastAsia="Arial Unicode MS"/>
          <w:smallCaps/>
          <w:color w:val="000000"/>
          <w:szCs w:val="20"/>
          <w:lang/>
        </w:rPr>
        <w:t>dialectical arguments</w:t>
      </w:r>
      <w:r w:rsidRPr="00113D44">
        <w:rPr>
          <w:rFonts w:eastAsia="Arial Unicode MS"/>
          <w:color w:val="000000"/>
          <w:szCs w:val="20"/>
          <w:lang/>
        </w:rPr>
        <w:t xml:space="preserve"> conducted within an irrealist or ontologically actualist framework, Q cannot be detached from </w:t>
      </w:r>
      <w:r w:rsidRPr="00113D44">
        <w:rPr>
          <w:rFonts w:eastAsia="Arial Unicode MS"/>
          <w:caps/>
          <w:color w:val="000000"/>
          <w:szCs w:val="20"/>
          <w:lang/>
        </w:rPr>
        <w:t>P</w:t>
      </w:r>
      <w:r w:rsidRPr="00113D44">
        <w:rPr>
          <w:rFonts w:eastAsia="Arial Unicode MS"/>
          <w:color w:val="000000"/>
          <w:szCs w:val="20"/>
          <w:lang/>
        </w:rPr>
        <w:t xml:space="preserve"> – a deficiency which, in realist dialectics, the concepts of ontological stratification and transfactuality, turning on reference to (referential detachment of) the absent</w:t>
      </w:r>
      <w:r w:rsidR="003C049C" w:rsidRPr="00113D44">
        <w:rPr>
          <w:rFonts w:eastAsia="Arial Unicode MS"/>
          <w:color w:val="000000"/>
          <w:szCs w:val="20"/>
          <w:lang/>
        </w:rPr>
        <w:t>,</w:t>
      </w:r>
      <w:r w:rsidRPr="00113D44">
        <w:rPr>
          <w:rFonts w:eastAsia="Arial Unicode MS"/>
          <w:color w:val="000000"/>
          <w:szCs w:val="20"/>
          <w:lang/>
        </w:rPr>
        <w:t xml:space="preserve"> or</w:t>
      </w:r>
      <w:r w:rsidRPr="00113D44">
        <w:rPr>
          <w:rFonts w:eastAsia="Arial Unicode MS"/>
          <w:smallCaps/>
          <w:color w:val="000000"/>
          <w:szCs w:val="20"/>
          <w:lang/>
        </w:rPr>
        <w:t xml:space="preserve"> negative referral</w:t>
      </w:r>
      <w:r w:rsidRPr="00113D44">
        <w:rPr>
          <w:rFonts w:eastAsia="Arial Unicode MS"/>
          <w:color w:val="000000"/>
          <w:szCs w:val="20"/>
          <w:lang/>
        </w:rPr>
        <w:t xml:space="preserve">, make good (see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105, 137-9). This connects with the completion of the </w:t>
      </w:r>
      <w:r w:rsidRPr="00113D44">
        <w:rPr>
          <w:rFonts w:eastAsia="Arial Unicode MS"/>
          <w:smallCaps/>
          <w:color w:val="000000"/>
          <w:szCs w:val="20"/>
          <w:lang/>
        </w:rPr>
        <w:t>table of opposition</w:t>
      </w:r>
      <w:r w:rsidRPr="00113D44">
        <w:rPr>
          <w:rFonts w:eastAsia="Arial Unicode MS"/>
          <w:color w:val="000000"/>
          <w:szCs w:val="20"/>
          <w:lang/>
        </w:rPr>
        <w:t>, which Hegel achieves, also by referentially detaching absence, in the mode of distanciated time rather than ontological depth. In dialectics, ‘logical’ is more properly ‘ontological’ detachment (or its failure); when successful, it enables ‘reference to the structural and transfactual reasons for, or truth of, phenomena’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color w:val="000000"/>
          <w:szCs w:val="20"/>
          <w:lang/>
        </w:rPr>
        <w:t xml:space="preserve"> 105, see also </w:t>
      </w:r>
      <w:r w:rsidRPr="00113D44">
        <w:rPr>
          <w:rFonts w:eastAsia="Arial Unicode MS"/>
          <w:smallCaps/>
          <w:color w:val="000000"/>
          <w:szCs w:val="20"/>
          <w:lang/>
        </w:rPr>
        <w:t>alethia</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 xml:space="preserve">Failure of detachment is also termed </w:t>
      </w:r>
      <w:r w:rsidRPr="00113D44">
        <w:rPr>
          <w:rFonts w:eastAsia="Arial Unicode MS"/>
          <w:i/>
          <w:iCs/>
          <w:color w:val="000000"/>
          <w:szCs w:val="20"/>
          <w:lang/>
        </w:rPr>
        <w:t>attachment</w:t>
      </w:r>
      <w:r w:rsidRPr="00113D44">
        <w:rPr>
          <w:rFonts w:eastAsia="Arial Unicode MS"/>
          <w:color w:val="000000"/>
          <w:szCs w:val="20"/>
          <w:lang/>
        </w:rPr>
        <w:t xml:space="preserve">, as in the failure of material detachment of a disease in the presence of traces on a body or of the past generally in the present (see </w:t>
      </w:r>
      <w:r w:rsidRPr="00113D44">
        <w:rPr>
          <w:rFonts w:eastAsia="Arial Unicode MS"/>
          <w:smallCaps/>
          <w:color w:val="000000"/>
          <w:szCs w:val="20"/>
          <w:lang/>
        </w:rPr>
        <w:t>tense</w:t>
      </w:r>
      <w:r w:rsidRPr="00113D44">
        <w:rPr>
          <w:rFonts w:eastAsia="Arial Unicode MS"/>
          <w:color w:val="000000"/>
          <w:szCs w:val="20"/>
          <w:lang/>
        </w:rPr>
        <w:t xml:space="preserve">), or personal attachment to an object in </w:t>
      </w:r>
      <w:r w:rsidRPr="00113D44">
        <w:rPr>
          <w:rFonts w:eastAsia="Arial Unicode MS"/>
          <w:smallCaps/>
          <w:color w:val="000000"/>
          <w:szCs w:val="20"/>
          <w:lang/>
        </w:rPr>
        <w:t>desire</w:t>
      </w:r>
      <w:r w:rsidRPr="00113D44">
        <w:rPr>
          <w:rFonts w:eastAsia="Arial Unicode MS"/>
          <w:color w:val="000000"/>
          <w:szCs w:val="20"/>
          <w:lang/>
        </w:rPr>
        <w:t xml:space="preserve">. The varying degrees of attachment or detachment of the elements of a </w:t>
      </w:r>
      <w:r w:rsidRPr="00113D44">
        <w:rPr>
          <w:rFonts w:eastAsia="Arial Unicode MS"/>
          <w:smallCaps/>
          <w:color w:val="000000"/>
          <w:szCs w:val="20"/>
          <w:lang/>
        </w:rPr>
        <w:t>totality</w:t>
      </w:r>
      <w:r w:rsidRPr="00113D44">
        <w:rPr>
          <w:rFonts w:eastAsia="Arial Unicode MS"/>
          <w:color w:val="000000"/>
          <w:szCs w:val="20"/>
          <w:lang/>
        </w:rPr>
        <w:t xml:space="preserve"> constitute their </w:t>
      </w:r>
      <w:r w:rsidRPr="00113D44">
        <w:rPr>
          <w:rFonts w:eastAsia="Arial Unicode MS"/>
          <w:smallCaps/>
          <w:color w:val="000000"/>
          <w:szCs w:val="20"/>
          <w:lang/>
        </w:rPr>
        <w:t>relative autonomy</w:t>
      </w:r>
      <w:r w:rsidRPr="00113D44">
        <w:rPr>
          <w:rFonts w:eastAsia="Arial Unicode MS"/>
          <w:color w:val="000000"/>
          <w:szCs w:val="20"/>
          <w:lang/>
        </w:rPr>
        <w:t xml:space="preserve">. In </w:t>
      </w:r>
      <w:r w:rsidRPr="00113D44">
        <w:rPr>
          <w:rFonts w:eastAsia="Arial Unicode MS"/>
          <w:caps/>
          <w:color w:val="000000"/>
          <w:szCs w:val="20"/>
          <w:lang/>
        </w:rPr>
        <w:t>pmr</w:t>
      </w:r>
      <w:r w:rsidRPr="00113D44">
        <w:rPr>
          <w:rFonts w:eastAsia="Arial Unicode MS"/>
          <w:color w:val="000000"/>
          <w:szCs w:val="20"/>
          <w:lang/>
        </w:rPr>
        <w:t>, attachment is (positively) desire and (negatively) fear</w:t>
      </w:r>
      <w:r w:rsidR="00136BD2" w:rsidRPr="00113D44">
        <w:rPr>
          <w:rFonts w:eastAsia="Arial Unicode MS"/>
          <w:color w:val="000000"/>
          <w:szCs w:val="20"/>
          <w:lang/>
        </w:rPr>
        <w:t xml:space="preserve"> and aversion</w:t>
      </w:r>
      <w:r w:rsidRPr="00113D44">
        <w:rPr>
          <w:rFonts w:eastAsia="Arial Unicode MS"/>
          <w:color w:val="000000"/>
          <w:szCs w:val="20"/>
          <w:lang/>
        </w:rPr>
        <w:t xml:space="preserve">, grounded and pursued in </w:t>
      </w:r>
      <w:r w:rsidRPr="00113D44">
        <w:rPr>
          <w:rFonts w:eastAsia="Arial Unicode MS"/>
          <w:color w:val="000000"/>
          <w:szCs w:val="20"/>
          <w:lang/>
        </w:rPr>
        <w:lastRenderedPageBreak/>
        <w:t xml:space="preserve">ignorance, in the </w:t>
      </w:r>
      <w:r w:rsidRPr="00113D44">
        <w:rPr>
          <w:rFonts w:eastAsia="Arial Unicode MS"/>
          <w:smallCaps/>
          <w:color w:val="000000"/>
          <w:szCs w:val="20"/>
          <w:lang/>
        </w:rPr>
        <w:t>demi-real</w:t>
      </w:r>
      <w:r w:rsidRPr="00113D44">
        <w:rPr>
          <w:rFonts w:eastAsia="Arial Unicode MS"/>
          <w:color w:val="000000"/>
          <w:szCs w:val="20"/>
          <w:lang/>
        </w:rPr>
        <w:t xml:space="preserve">, of our transcendentally real </w:t>
      </w:r>
      <w:r w:rsidRPr="00113D44">
        <w:rPr>
          <w:rFonts w:eastAsia="Arial Unicode MS"/>
          <w:smallCaps/>
          <w:color w:val="000000"/>
          <w:szCs w:val="20"/>
          <w:lang/>
        </w:rPr>
        <w:t>selves</w:t>
      </w:r>
      <w:r w:rsidRPr="00113D44">
        <w:rPr>
          <w:rFonts w:eastAsia="Arial Unicode MS"/>
          <w:color w:val="000000"/>
          <w:szCs w:val="20"/>
          <w:lang/>
        </w:rPr>
        <w:t xml:space="preserve">. It is manifested in conditionality, instrumental </w:t>
      </w:r>
      <w:r w:rsidRPr="00113D44">
        <w:rPr>
          <w:rFonts w:eastAsia="Arial Unicode MS"/>
          <w:smallCaps/>
          <w:color w:val="000000"/>
          <w:szCs w:val="20"/>
          <w:lang/>
        </w:rPr>
        <w:t>rationality</w:t>
      </w:r>
      <w:r w:rsidRPr="00113D44">
        <w:rPr>
          <w:rFonts w:eastAsia="Arial Unicode MS"/>
          <w:color w:val="000000"/>
          <w:szCs w:val="20"/>
          <w:lang/>
        </w:rPr>
        <w:t xml:space="preserve">, craving, exploitation, </w:t>
      </w:r>
      <w:r w:rsidRPr="00113D44">
        <w:rPr>
          <w:rFonts w:eastAsia="Arial Unicode MS"/>
          <w:smallCaps/>
          <w:color w:val="000000"/>
          <w:szCs w:val="20"/>
          <w:lang/>
        </w:rPr>
        <w:t>fetishism</w:t>
      </w:r>
      <w:r w:rsidRPr="00113D44">
        <w:rPr>
          <w:rFonts w:eastAsia="Arial Unicode MS"/>
          <w:color w:val="000000"/>
          <w:szCs w:val="20"/>
          <w:lang/>
        </w:rPr>
        <w:t xml:space="preserve">, </w:t>
      </w:r>
      <w:r w:rsidRPr="00113D44">
        <w:rPr>
          <w:rFonts w:eastAsia="Arial Unicode MS"/>
          <w:i/>
          <w:iCs/>
          <w:smallCaps/>
          <w:color w:val="000000"/>
          <w:szCs w:val="20"/>
          <w:lang/>
        </w:rPr>
        <w:t>amour-propre</w:t>
      </w:r>
      <w:r w:rsidRPr="00113D44">
        <w:rPr>
          <w:rFonts w:eastAsia="Arial Unicode MS"/>
          <w:color w:val="000000"/>
          <w:szCs w:val="20"/>
          <w:lang/>
        </w:rPr>
        <w:t xml:space="preserve">, and </w:t>
      </w:r>
      <w:r w:rsidRPr="00113D44">
        <w:rPr>
          <w:rFonts w:eastAsia="Arial Unicode MS"/>
          <w:smallCaps/>
          <w:color w:val="000000"/>
          <w:szCs w:val="20"/>
          <w:lang/>
        </w:rPr>
        <w:t>irrealist</w:t>
      </w:r>
      <w:r w:rsidRPr="00113D44">
        <w:rPr>
          <w:rFonts w:eastAsia="Arial Unicode MS"/>
          <w:color w:val="000000"/>
          <w:szCs w:val="20"/>
          <w:lang/>
        </w:rPr>
        <w:t xml:space="preserve"> philosophy. In a state of </w:t>
      </w:r>
      <w:r w:rsidRPr="00113D44">
        <w:rPr>
          <w:rFonts w:eastAsia="Arial Unicode MS"/>
          <w:i/>
          <w:iCs/>
          <w:color w:val="000000"/>
          <w:szCs w:val="20"/>
          <w:lang/>
        </w:rPr>
        <w:t>non-attachment</w:t>
      </w:r>
      <w:r w:rsidRPr="00113D44">
        <w:rPr>
          <w:rFonts w:eastAsia="Arial Unicode MS"/>
          <w:color w:val="000000"/>
          <w:szCs w:val="20"/>
          <w:lang/>
        </w:rPr>
        <w:t xml:space="preserve"> we are true to our innermost being.</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suppressAutoHyphens/>
        <w:rPr>
          <w:rFonts w:eastAsia="Arial Unicode MS"/>
          <w:szCs w:val="20"/>
          <w:lang/>
        </w:rPr>
      </w:pPr>
      <w:r w:rsidRPr="00113D44">
        <w:rPr>
          <w:rFonts w:eastAsia="Arial Unicode MS"/>
          <w:b/>
          <w:bCs/>
          <w:szCs w:val="20"/>
          <w:lang/>
        </w:rPr>
        <w:t>determination</w:t>
      </w:r>
      <w:r w:rsidRPr="00113D44">
        <w:rPr>
          <w:rFonts w:eastAsia="Arial Unicode MS"/>
          <w:szCs w:val="20"/>
          <w:lang/>
        </w:rPr>
        <w:t>,</w:t>
      </w:r>
      <w:r w:rsidRPr="00113D44">
        <w:rPr>
          <w:rFonts w:eastAsia="Arial Unicode MS"/>
          <w:b/>
          <w:bCs/>
          <w:szCs w:val="20"/>
          <w:lang/>
        </w:rPr>
        <w:t xml:space="preserve"> determinism</w:t>
      </w:r>
      <w:r w:rsidRPr="00113D44">
        <w:rPr>
          <w:rFonts w:eastAsia="Arial Unicode MS"/>
          <w:szCs w:val="20"/>
          <w:lang/>
        </w:rPr>
        <w:t xml:space="preserve">. </w:t>
      </w:r>
      <w:r w:rsidRPr="00113D44">
        <w:rPr>
          <w:rFonts w:eastAsia="Arial Unicode MS"/>
          <w:caps/>
          <w:szCs w:val="20"/>
          <w:lang/>
        </w:rPr>
        <w:t>cr</w:t>
      </w:r>
      <w:r w:rsidRPr="00113D44">
        <w:rPr>
          <w:rFonts w:eastAsia="Arial Unicode MS"/>
          <w:szCs w:val="20"/>
          <w:lang/>
        </w:rPr>
        <w:t xml:space="preserve"> sustains a concept of </w:t>
      </w:r>
      <w:r w:rsidRPr="00113D44">
        <w:rPr>
          <w:rFonts w:eastAsia="Arial Unicode MS"/>
          <w:i/>
          <w:iCs/>
          <w:szCs w:val="20"/>
          <w:lang/>
        </w:rPr>
        <w:t xml:space="preserve">ubiquity determinism </w:t>
      </w:r>
      <w:r w:rsidRPr="00113D44">
        <w:rPr>
          <w:rFonts w:eastAsia="Arial Unicode MS"/>
          <w:szCs w:val="20"/>
          <w:lang/>
        </w:rPr>
        <w:t xml:space="preserve">or </w:t>
      </w:r>
      <w:r w:rsidRPr="00113D44">
        <w:rPr>
          <w:rFonts w:eastAsia="Arial Unicode MS"/>
          <w:i/>
          <w:iCs/>
          <w:szCs w:val="20"/>
          <w:lang/>
        </w:rPr>
        <w:t xml:space="preserve">the principle of </w:t>
      </w:r>
      <w:r w:rsidRPr="00113D44">
        <w:rPr>
          <w:rFonts w:eastAsia="Arial Unicode MS"/>
          <w:i/>
          <w:iCs/>
          <w:smallCaps/>
          <w:szCs w:val="20"/>
          <w:lang/>
        </w:rPr>
        <w:t>causality</w:t>
      </w:r>
      <w:r w:rsidRPr="00113D44">
        <w:rPr>
          <w:rFonts w:eastAsia="Arial Unicode MS"/>
          <w:i/>
          <w:iCs/>
          <w:szCs w:val="20"/>
          <w:lang/>
        </w:rPr>
        <w:t xml:space="preserve"> </w:t>
      </w:r>
      <w:r w:rsidRPr="00113D44">
        <w:rPr>
          <w:rFonts w:eastAsia="Arial Unicode MS"/>
          <w:szCs w:val="20"/>
          <w:lang/>
        </w:rPr>
        <w:t xml:space="preserve">(a version of the </w:t>
      </w:r>
      <w:r w:rsidRPr="00113D44">
        <w:rPr>
          <w:rFonts w:eastAsia="Arial Unicode MS"/>
          <w:i/>
          <w:iCs/>
          <w:szCs w:val="20"/>
          <w:lang/>
        </w:rPr>
        <w:t>principle of sufficient reason</w:t>
      </w:r>
      <w:r w:rsidRPr="00113D44">
        <w:rPr>
          <w:rFonts w:eastAsia="Arial Unicode MS"/>
          <w:szCs w:val="20"/>
          <w:lang/>
        </w:rPr>
        <w:t xml:space="preserve">), which is necessarily presupposed by science: everything has a cause, there must be a reason in the nature of things for changes and differences, identities and equilibria. (It entails the </w:t>
      </w:r>
      <w:r w:rsidRPr="00113D44">
        <w:rPr>
          <w:rFonts w:eastAsia="Arial Unicode MS"/>
          <w:i/>
          <w:iCs/>
          <w:szCs w:val="20"/>
          <w:lang/>
        </w:rPr>
        <w:t>principle of sufficient practical reason</w:t>
      </w:r>
      <w:r w:rsidRPr="00113D44">
        <w:rPr>
          <w:rFonts w:eastAsia="Arial Unicode MS"/>
          <w:szCs w:val="20"/>
          <w:lang/>
        </w:rPr>
        <w:t xml:space="preserve">, which specifies that there must be grounds for social differences, e.g., inequity, and is of cardinal importance for </w:t>
      </w:r>
      <w:r w:rsidRPr="00113D44">
        <w:rPr>
          <w:rFonts w:eastAsia="Arial Unicode MS"/>
          <w:smallCaps/>
          <w:szCs w:val="20"/>
          <w:lang/>
        </w:rPr>
        <w:t>emancipatory axiology</w:t>
      </w:r>
      <w:r w:rsidRPr="00113D44">
        <w:rPr>
          <w:rFonts w:eastAsia="Arial Unicode MS"/>
          <w:szCs w:val="20"/>
          <w:lang/>
        </w:rPr>
        <w:t>.) But it rejects determinism as it is usually understood, viz.</w:t>
      </w:r>
      <w:r w:rsidR="003C049C" w:rsidRPr="00113D44">
        <w:rPr>
          <w:rFonts w:eastAsia="Arial Unicode MS"/>
          <w:szCs w:val="20"/>
          <w:lang/>
        </w:rPr>
        <w:t>,</w:t>
      </w:r>
      <w:r w:rsidRPr="00113D44">
        <w:rPr>
          <w:rFonts w:eastAsia="Arial Unicode MS"/>
          <w:szCs w:val="20"/>
          <w:lang/>
        </w:rPr>
        <w:t xml:space="preserve"> the </w:t>
      </w:r>
      <w:r w:rsidRPr="00113D44">
        <w:rPr>
          <w:rFonts w:eastAsia="Arial Unicode MS"/>
          <w:smallCaps/>
          <w:szCs w:val="20"/>
          <w:lang/>
        </w:rPr>
        <w:t>actualist</w:t>
      </w:r>
      <w:r w:rsidRPr="00113D44">
        <w:rPr>
          <w:rFonts w:eastAsia="Arial Unicode MS"/>
          <w:szCs w:val="20"/>
          <w:lang/>
        </w:rPr>
        <w:t xml:space="preserve"> thesis ‘that for everything that happens there are conditions such that, given them, nothing else could have happened’ (Bhaskar 2003a: 154) – a thesis that </w:t>
      </w:r>
      <w:r w:rsidRPr="00113D44">
        <w:rPr>
          <w:rFonts w:eastAsia="Arial Unicode MS"/>
          <w:smallCaps/>
          <w:szCs w:val="20"/>
          <w:lang/>
        </w:rPr>
        <w:t>blockism</w:t>
      </w:r>
      <w:r w:rsidRPr="00113D44">
        <w:rPr>
          <w:rFonts w:eastAsia="Arial Unicode MS"/>
          <w:szCs w:val="20"/>
          <w:lang/>
        </w:rPr>
        <w:t xml:space="preserve"> extends to embrace the future: everything that happens or will happen is wholly predetermined. Such a view is incompatible with the openness of the world, in which laws operate as tendencies and </w:t>
      </w:r>
      <w:r w:rsidRPr="00113D44">
        <w:rPr>
          <w:rFonts w:eastAsia="Arial Unicode MS"/>
          <w:i/>
          <w:iCs/>
          <w:szCs w:val="20"/>
          <w:lang/>
        </w:rPr>
        <w:t>determination</w:t>
      </w:r>
      <w:r w:rsidRPr="00113D44">
        <w:rPr>
          <w:rFonts w:eastAsia="Arial Unicode MS"/>
          <w:szCs w:val="20"/>
          <w:lang/>
        </w:rPr>
        <w:t xml:space="preserve"> (i.e., causation) is multiple and plural, established by </w:t>
      </w:r>
      <w:r w:rsidRPr="00113D44">
        <w:rPr>
          <w:rFonts w:eastAsia="Arial Unicode MS"/>
          <w:caps/>
          <w:szCs w:val="20"/>
          <w:lang/>
        </w:rPr>
        <w:t>cr</w:t>
      </w:r>
      <w:r w:rsidRPr="00113D44">
        <w:rPr>
          <w:rFonts w:eastAsia="Arial Unicode MS"/>
          <w:szCs w:val="20"/>
          <w:lang/>
        </w:rPr>
        <w:t xml:space="preserve">. Thus the past is </w:t>
      </w:r>
      <w:r w:rsidRPr="00113D44">
        <w:rPr>
          <w:rFonts w:eastAsia="Arial Unicode MS"/>
          <w:i/>
          <w:iCs/>
          <w:szCs w:val="20"/>
          <w:lang/>
        </w:rPr>
        <w:t>determinate</w:t>
      </w:r>
      <w:r w:rsidRPr="00113D44">
        <w:rPr>
          <w:rFonts w:eastAsia="Arial Unicode MS"/>
          <w:szCs w:val="20"/>
          <w:lang/>
        </w:rPr>
        <w:t xml:space="preserve"> (i.e., is not just nothing but an absent structured process), although in some respects not </w:t>
      </w:r>
      <w:r w:rsidRPr="00113D44">
        <w:rPr>
          <w:rFonts w:eastAsia="Arial Unicode MS"/>
          <w:i/>
          <w:iCs/>
          <w:szCs w:val="20"/>
          <w:lang/>
        </w:rPr>
        <w:t>determinable</w:t>
      </w:r>
      <w:r w:rsidRPr="00113D44">
        <w:rPr>
          <w:rFonts w:eastAsia="Arial Unicode MS"/>
          <w:szCs w:val="20"/>
          <w:lang/>
        </w:rPr>
        <w:t xml:space="preserve"> (capable of being authoritatively accounted for), but it is not </w:t>
      </w:r>
      <w:r w:rsidRPr="00113D44">
        <w:rPr>
          <w:rFonts w:eastAsia="Arial Unicode MS"/>
          <w:i/>
          <w:iCs/>
          <w:szCs w:val="20"/>
          <w:lang/>
        </w:rPr>
        <w:t xml:space="preserve">determined </w:t>
      </w:r>
      <w:r w:rsidRPr="00113D44">
        <w:rPr>
          <w:rFonts w:eastAsia="Arial Unicode MS"/>
          <w:szCs w:val="20"/>
          <w:lang/>
        </w:rPr>
        <w:t xml:space="preserve">(it could have been different) in an actualist sense; or, it is determined, but only in the sense of ubiquity determinism; the future is </w:t>
      </w:r>
      <w:r w:rsidRPr="00113D44">
        <w:rPr>
          <w:rFonts w:eastAsia="Arial Unicode MS"/>
          <w:i/>
          <w:iCs/>
          <w:szCs w:val="20"/>
          <w:lang/>
        </w:rPr>
        <w:t xml:space="preserve">indeterminate </w:t>
      </w:r>
      <w:r w:rsidRPr="00113D44">
        <w:rPr>
          <w:rFonts w:eastAsia="Arial Unicode MS"/>
          <w:szCs w:val="20"/>
          <w:lang/>
        </w:rPr>
        <w:t>(not yet ‘somehow, sometime’ [Morgan 2005a])</w:t>
      </w:r>
      <w:r w:rsidRPr="00113D44">
        <w:rPr>
          <w:rFonts w:eastAsia="Arial Unicode MS"/>
          <w:i/>
          <w:iCs/>
          <w:szCs w:val="20"/>
          <w:lang/>
        </w:rPr>
        <w:t>.</w:t>
      </w:r>
      <w:r w:rsidRPr="00113D44">
        <w:rPr>
          <w:rFonts w:eastAsia="Arial Unicode MS"/>
          <w:szCs w:val="20"/>
          <w:lang/>
        </w:rPr>
        <w:t xml:space="preserve"> Determination is the ‘para-temporal’ correlative of the ‘para-spatial’ concept </w:t>
      </w:r>
      <w:r w:rsidRPr="00113D44">
        <w:rPr>
          <w:rFonts w:eastAsia="Arial Unicode MS"/>
          <w:i/>
          <w:smallCaps/>
          <w:szCs w:val="20"/>
          <w:lang/>
        </w:rPr>
        <w:t>moment</w:t>
      </w:r>
      <w:r w:rsidRPr="00113D44">
        <w:rPr>
          <w:rFonts w:eastAsia="Arial Unicode MS"/>
          <w:smallCaps/>
          <w:szCs w:val="20"/>
          <w:lang/>
        </w:rPr>
        <w:t xml:space="preserve"> </w:t>
      </w:r>
      <w:r w:rsidRPr="00113D44">
        <w:rPr>
          <w:rFonts w:eastAsia="Arial Unicode MS"/>
          <w:szCs w:val="20"/>
          <w:lang/>
        </w:rPr>
        <w:t>(</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83).</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suppressAutoHyphens/>
        <w:rPr>
          <w:szCs w:val="20"/>
          <w:lang/>
        </w:rPr>
      </w:pPr>
      <w:r w:rsidRPr="00113D44">
        <w:rPr>
          <w:rFonts w:eastAsia="Arial Unicode MS"/>
          <w:szCs w:val="20"/>
          <w:lang/>
        </w:rPr>
        <w:t xml:space="preserve">In </w:t>
      </w:r>
      <w:r w:rsidRPr="00113D44">
        <w:rPr>
          <w:rFonts w:eastAsia="Arial Unicode MS"/>
          <w:smallCaps/>
          <w:szCs w:val="20"/>
          <w:lang/>
        </w:rPr>
        <w:t xml:space="preserve">empiricism </w:t>
      </w:r>
      <w:r w:rsidRPr="00113D44">
        <w:rPr>
          <w:rFonts w:eastAsia="Arial Unicode MS"/>
          <w:szCs w:val="20"/>
          <w:lang/>
        </w:rPr>
        <w:t>and positivism,</w:t>
      </w:r>
      <w:r w:rsidRPr="00113D44">
        <w:rPr>
          <w:rFonts w:eastAsia="Arial Unicode MS"/>
          <w:smallCaps/>
          <w:szCs w:val="20"/>
          <w:lang/>
        </w:rPr>
        <w:t xml:space="preserve"> </w:t>
      </w:r>
      <w:r w:rsidRPr="00113D44">
        <w:rPr>
          <w:rFonts w:eastAsia="Arial Unicode MS"/>
          <w:szCs w:val="20"/>
          <w:lang/>
        </w:rPr>
        <w:t>determinism takes the form of</w:t>
      </w:r>
      <w:r w:rsidRPr="00113D44">
        <w:rPr>
          <w:rFonts w:eastAsia="Arial Unicode MS"/>
          <w:smallCaps/>
          <w:szCs w:val="20"/>
          <w:lang/>
        </w:rPr>
        <w:t xml:space="preserve"> ‘</w:t>
      </w:r>
      <w:r w:rsidRPr="00113D44">
        <w:rPr>
          <w:rFonts w:eastAsia="Arial Unicode MS"/>
          <w:i/>
          <w:szCs w:val="20"/>
          <w:lang/>
        </w:rPr>
        <w:t>regularity determinism</w:t>
      </w:r>
      <w:r w:rsidRPr="00113D44">
        <w:rPr>
          <w:rFonts w:eastAsia="Arial Unicode MS"/>
          <w:szCs w:val="20"/>
          <w:lang/>
        </w:rPr>
        <w:t>, viz. that for every event x there is a set of events y</w:t>
      </w:r>
      <w:r w:rsidRPr="00113D44">
        <w:rPr>
          <w:rFonts w:eastAsia="Arial Unicode MS"/>
          <w:szCs w:val="20"/>
          <w:vertAlign w:val="subscript"/>
          <w:lang/>
        </w:rPr>
        <w:t>1</w:t>
      </w:r>
      <w:r w:rsidR="00497CB5" w:rsidRPr="00113D44">
        <w:rPr>
          <w:rFonts w:ascii="Symbol" w:eastAsia="Arial Unicode MS" w:hAnsi="Symbol"/>
          <w:szCs w:val="20"/>
          <w:lang/>
        </w:rPr>
        <w:t></w:t>
      </w:r>
      <w:r w:rsidRPr="00113D44">
        <w:rPr>
          <w:rFonts w:eastAsia="Arial Unicode MS"/>
          <w:szCs w:val="20"/>
          <w:lang/>
        </w:rPr>
        <w:t>y</w:t>
      </w:r>
      <w:r w:rsidRPr="00113D44">
        <w:rPr>
          <w:rFonts w:eastAsia="Arial Unicode MS"/>
          <w:szCs w:val="20"/>
          <w:vertAlign w:val="subscript"/>
          <w:lang/>
        </w:rPr>
        <w:t>n</w:t>
      </w:r>
      <w:r w:rsidRPr="00113D44">
        <w:rPr>
          <w:rFonts w:eastAsia="Arial Unicode MS"/>
          <w:szCs w:val="20"/>
          <w:lang/>
        </w:rPr>
        <w:t xml:space="preserve"> such that they are regularly conjoined under some set of descriptions’ (Bhaskar 2003a: 154), i.e., x and y</w:t>
      </w:r>
      <w:r w:rsidRPr="00113D44">
        <w:rPr>
          <w:rFonts w:eastAsia="Arial Unicode MS"/>
          <w:szCs w:val="20"/>
          <w:vertAlign w:val="subscript"/>
          <w:lang/>
        </w:rPr>
        <w:t>1</w:t>
      </w:r>
      <w:r w:rsidR="00497CB5" w:rsidRPr="00113D44">
        <w:rPr>
          <w:rFonts w:ascii="Symbol" w:eastAsia="Arial Unicode MS" w:hAnsi="Symbol"/>
          <w:szCs w:val="20"/>
          <w:lang/>
        </w:rPr>
        <w:t></w:t>
      </w:r>
      <w:r w:rsidRPr="00113D44">
        <w:rPr>
          <w:rFonts w:eastAsia="Arial Unicode MS"/>
          <w:szCs w:val="20"/>
          <w:lang/>
        </w:rPr>
        <w:t>y</w:t>
      </w:r>
      <w:r w:rsidRPr="00113D44">
        <w:rPr>
          <w:rFonts w:eastAsia="Arial Unicode MS"/>
          <w:szCs w:val="20"/>
          <w:vertAlign w:val="subscript"/>
          <w:lang/>
        </w:rPr>
        <w:t>n</w:t>
      </w:r>
      <w:r w:rsidRPr="00113D44">
        <w:rPr>
          <w:rFonts w:eastAsia="Arial Unicode MS"/>
          <w:szCs w:val="20"/>
          <w:lang/>
        </w:rPr>
        <w:t xml:space="preserve"> are </w:t>
      </w:r>
      <w:r w:rsidRPr="00113D44">
        <w:rPr>
          <w:rFonts w:eastAsia="Arial Unicode MS"/>
          <w:smallCaps/>
          <w:szCs w:val="20"/>
          <w:lang/>
        </w:rPr>
        <w:t xml:space="preserve">constant conjunctions, </w:t>
      </w:r>
      <w:r w:rsidRPr="00113D44">
        <w:rPr>
          <w:rFonts w:eastAsia="Arial Unicode MS"/>
          <w:szCs w:val="20"/>
          <w:lang/>
        </w:rPr>
        <w:t xml:space="preserve">and their ubiquity in nature is presupposed. Regularity determinism commits the </w:t>
      </w:r>
      <w:r w:rsidRPr="00113D44">
        <w:rPr>
          <w:rFonts w:eastAsia="Arial Unicode MS"/>
          <w:smallCaps/>
          <w:szCs w:val="20"/>
          <w:lang/>
        </w:rPr>
        <w:t>epistemic fallacy</w:t>
      </w:r>
      <w:r w:rsidRPr="00113D44">
        <w:rPr>
          <w:rFonts w:eastAsia="Arial Unicode MS"/>
          <w:szCs w:val="20"/>
          <w:lang/>
        </w:rPr>
        <w:t>, conflating the actual with the necessary and possible, (epistemological) predeterminism with (ontological) determination, and overlooks that ‘relation</w:t>
      </w:r>
      <w:r w:rsidRPr="00113D44">
        <w:rPr>
          <w:szCs w:val="20"/>
          <w:lang/>
        </w:rPr>
        <w:t>s of natural generation are not, as a general rule, logically transitive. Thus it is not the case that, because S</w:t>
      </w:r>
      <w:r w:rsidRPr="00113D44">
        <w:rPr>
          <w:szCs w:val="20"/>
          <w:vertAlign w:val="subscript"/>
          <w:lang/>
        </w:rPr>
        <w:t>1</w:t>
      </w:r>
      <w:r w:rsidRPr="00113D44">
        <w:rPr>
          <w:szCs w:val="20"/>
          <w:lang/>
        </w:rPr>
        <w:t xml:space="preserve"> produced S</w:t>
      </w:r>
      <w:r w:rsidRPr="00113D44">
        <w:rPr>
          <w:szCs w:val="20"/>
          <w:vertAlign w:val="subscript"/>
          <w:lang/>
        </w:rPr>
        <w:t>2</w:t>
      </w:r>
      <w:r w:rsidRPr="00113D44">
        <w:rPr>
          <w:szCs w:val="20"/>
          <w:lang/>
        </w:rPr>
        <w:t xml:space="preserve"> and S</w:t>
      </w:r>
      <w:r w:rsidRPr="00113D44">
        <w:rPr>
          <w:szCs w:val="20"/>
          <w:vertAlign w:val="subscript"/>
          <w:lang/>
        </w:rPr>
        <w:t>2</w:t>
      </w:r>
      <w:r w:rsidRPr="00113D44">
        <w:rPr>
          <w:szCs w:val="20"/>
          <w:lang/>
        </w:rPr>
        <w:t xml:space="preserve"> produced S</w:t>
      </w:r>
      <w:r w:rsidRPr="00113D44">
        <w:rPr>
          <w:szCs w:val="20"/>
          <w:vertAlign w:val="subscript"/>
          <w:lang/>
        </w:rPr>
        <w:t>3</w:t>
      </w:r>
      <w:r w:rsidRPr="00113D44">
        <w:rPr>
          <w:szCs w:val="20"/>
          <w:lang/>
        </w:rPr>
        <w:t>, S</w:t>
      </w:r>
      <w:r w:rsidRPr="00113D44">
        <w:rPr>
          <w:szCs w:val="20"/>
          <w:vertAlign w:val="subscript"/>
          <w:lang/>
        </w:rPr>
        <w:t>1</w:t>
      </w:r>
      <w:r w:rsidRPr="00113D44">
        <w:rPr>
          <w:szCs w:val="20"/>
          <w:lang/>
        </w:rPr>
        <w:t xml:space="preserve"> produced S</w:t>
      </w:r>
      <w:r w:rsidRPr="00113D44">
        <w:rPr>
          <w:szCs w:val="20"/>
          <w:vertAlign w:val="subscript"/>
          <w:lang/>
        </w:rPr>
        <w:t>3</w:t>
      </w:r>
      <w:r w:rsidRPr="00113D44">
        <w:rPr>
          <w:szCs w:val="20"/>
          <w:lang/>
        </w:rPr>
        <w:t xml:space="preserve"> – if, for example, S</w:t>
      </w:r>
      <w:r w:rsidRPr="00113D44">
        <w:rPr>
          <w:szCs w:val="20"/>
          <w:vertAlign w:val="subscript"/>
          <w:lang/>
        </w:rPr>
        <w:t>2</w:t>
      </w:r>
      <w:r w:rsidRPr="00113D44">
        <w:rPr>
          <w:szCs w:val="20"/>
          <w:lang/>
        </w:rPr>
        <w:t xml:space="preserve"> possessed emergent powers {</w:t>
      </w:r>
      <w:r w:rsidR="00497CB5" w:rsidRPr="00113D44">
        <w:rPr>
          <w:rFonts w:ascii="Symbol" w:hAnsi="Symbol"/>
          <w:szCs w:val="20"/>
          <w:lang/>
        </w:rPr>
        <w:t></w:t>
      </w:r>
      <w:r w:rsidRPr="00113D44">
        <w:rPr>
          <w:szCs w:val="20"/>
          <w:lang/>
        </w:rPr>
        <w:t>} or the system in which S</w:t>
      </w:r>
      <w:r w:rsidRPr="00113D44">
        <w:rPr>
          <w:szCs w:val="20"/>
          <w:vertAlign w:val="subscript"/>
          <w:lang/>
        </w:rPr>
        <w:t>3</w:t>
      </w:r>
      <w:r w:rsidRPr="00113D44">
        <w:rPr>
          <w:szCs w:val="20"/>
          <w:lang/>
        </w:rPr>
        <w:t xml:space="preserve"> is formed is open or if some of the processes at work are </w:t>
      </w:r>
      <w:r w:rsidRPr="00113D44">
        <w:rPr>
          <w:smallCaps/>
          <w:szCs w:val="20"/>
          <w:lang/>
        </w:rPr>
        <w:t>stochastic’ (</w:t>
      </w:r>
      <w:r w:rsidRPr="00113D44">
        <w:rPr>
          <w:i/>
          <w:caps/>
          <w:szCs w:val="20"/>
          <w:lang/>
        </w:rPr>
        <w:t>d</w:t>
      </w:r>
      <w:r w:rsidRPr="00113D44">
        <w:rPr>
          <w:caps/>
          <w:szCs w:val="20"/>
          <w:lang/>
        </w:rPr>
        <w:t>:</w:t>
      </w:r>
      <w:r w:rsidRPr="00113D44">
        <w:rPr>
          <w:i/>
          <w:caps/>
          <w:szCs w:val="20"/>
          <w:lang/>
        </w:rPr>
        <w:t xml:space="preserve"> </w:t>
      </w:r>
      <w:r w:rsidRPr="00113D44">
        <w:rPr>
          <w:smallCaps/>
          <w:szCs w:val="20"/>
          <w:lang/>
        </w:rPr>
        <w:t>235).</w:t>
      </w:r>
      <w:r w:rsidRPr="00113D44">
        <w:rPr>
          <w:szCs w:val="20"/>
          <w:lang/>
        </w:rPr>
        <w:t xml:space="preserve"> </w:t>
      </w:r>
    </w:p>
    <w:p w:rsidR="00305ADC" w:rsidRPr="00113D44" w:rsidRDefault="00305ADC" w:rsidP="00305ADC">
      <w:pPr>
        <w:widowControl w:val="0"/>
        <w:suppressAutoHyphens/>
        <w:rPr>
          <w:szCs w:val="20"/>
          <w:lang/>
        </w:rPr>
      </w:pPr>
    </w:p>
    <w:p w:rsidR="00305ADC" w:rsidRPr="00113D44" w:rsidRDefault="00305ADC" w:rsidP="00305ADC">
      <w:pPr>
        <w:widowControl w:val="0"/>
        <w:suppressAutoHyphens/>
        <w:rPr>
          <w:szCs w:val="20"/>
          <w:lang/>
        </w:rPr>
      </w:pPr>
      <w:r w:rsidRPr="00113D44">
        <w:rPr>
          <w:szCs w:val="20"/>
          <w:lang/>
        </w:rPr>
        <w:t xml:space="preserve">Hence </w:t>
      </w:r>
      <w:r w:rsidRPr="00113D44">
        <w:rPr>
          <w:caps/>
          <w:szCs w:val="20"/>
          <w:lang/>
        </w:rPr>
        <w:t>cr</w:t>
      </w:r>
      <w:r w:rsidRPr="00113D44">
        <w:rPr>
          <w:szCs w:val="20"/>
          <w:lang/>
        </w:rPr>
        <w:t xml:space="preserve"> borrows the concept of </w:t>
      </w:r>
      <w:r w:rsidRPr="00113D44">
        <w:rPr>
          <w:i/>
          <w:iCs/>
          <w:szCs w:val="20"/>
          <w:lang/>
        </w:rPr>
        <w:t>overdetermination</w:t>
      </w:r>
      <w:r w:rsidRPr="00113D44">
        <w:rPr>
          <w:szCs w:val="20"/>
          <w:lang/>
        </w:rPr>
        <w:t xml:space="preserve"> from Althusser (who got it from Freud), signifying ‘the </w:t>
      </w:r>
      <w:r w:rsidRPr="00113D44">
        <w:rPr>
          <w:i/>
          <w:iCs/>
          <w:szCs w:val="20"/>
          <w:lang/>
        </w:rPr>
        <w:t>multiple determination</w:t>
      </w:r>
      <w:r w:rsidRPr="00113D44">
        <w:rPr>
          <w:szCs w:val="20"/>
          <w:lang/>
        </w:rPr>
        <w:t xml:space="preserve"> of events, structures and totalities, and of the contradictions which constitute, reproduce and transform them’ and a methodological injunction ‘to search for internal and interconnectedly generated as well as external and analytically separable causes’ (</w:t>
      </w:r>
      <w:r w:rsidRPr="00113D44">
        <w:rPr>
          <w:i/>
          <w:szCs w:val="20"/>
          <w:lang/>
        </w:rPr>
        <w:t>RR</w:t>
      </w:r>
      <w:r w:rsidRPr="00113D44">
        <w:rPr>
          <w:szCs w:val="20"/>
          <w:lang/>
        </w:rPr>
        <w:t>:</w:t>
      </w:r>
      <w:r w:rsidRPr="00113D44">
        <w:rPr>
          <w:i/>
          <w:szCs w:val="20"/>
          <w:lang/>
        </w:rPr>
        <w:t xml:space="preserve"> </w:t>
      </w:r>
      <w:r w:rsidRPr="00113D44">
        <w:rPr>
          <w:szCs w:val="20"/>
          <w:lang/>
        </w:rPr>
        <w:t xml:space="preserve">181, e.a.). Multiple (or complex or </w:t>
      </w:r>
      <w:r w:rsidRPr="00113D44">
        <w:rPr>
          <w:smallCaps/>
          <w:szCs w:val="20"/>
          <w:lang/>
        </w:rPr>
        <w:t>conjunctural</w:t>
      </w:r>
      <w:r w:rsidRPr="00113D44">
        <w:rPr>
          <w:szCs w:val="20"/>
          <w:lang/>
        </w:rPr>
        <w:t xml:space="preserve">) determination is related to, but distinct from, </w:t>
      </w:r>
      <w:r w:rsidRPr="00113D44">
        <w:rPr>
          <w:i/>
          <w:iCs/>
          <w:szCs w:val="20"/>
          <w:lang/>
        </w:rPr>
        <w:t>multiple</w:t>
      </w:r>
      <w:r w:rsidRPr="00113D44">
        <w:rPr>
          <w:szCs w:val="20"/>
          <w:lang/>
        </w:rPr>
        <w:t xml:space="preserve"> (or dual) </w:t>
      </w:r>
      <w:r w:rsidRPr="00113D44">
        <w:rPr>
          <w:i/>
          <w:iCs/>
          <w:szCs w:val="20"/>
          <w:lang/>
        </w:rPr>
        <w:t>control</w:t>
      </w:r>
      <w:r w:rsidRPr="00113D44">
        <w:rPr>
          <w:szCs w:val="20"/>
          <w:lang/>
        </w:rPr>
        <w:t xml:space="preserve">. Multiple control is multi-level determination; it pertains to higher agencies setting boundary conditions for the operation of lower-level laws, and lower-level strata providing the framework conditions of possibility of higher-order ones (see </w:t>
      </w:r>
      <w:r w:rsidRPr="00113D44">
        <w:rPr>
          <w:smallCaps/>
          <w:szCs w:val="20"/>
          <w:lang/>
        </w:rPr>
        <w:t>infra-/superstructure</w:t>
      </w:r>
      <w:r w:rsidRPr="00113D44">
        <w:rPr>
          <w:szCs w:val="20"/>
          <w:lang/>
        </w:rPr>
        <w:t xml:space="preserve">); it makes </w:t>
      </w:r>
      <w:r w:rsidRPr="00113D44">
        <w:rPr>
          <w:i/>
          <w:iCs/>
          <w:szCs w:val="20"/>
          <w:lang/>
        </w:rPr>
        <w:t>self-determination</w:t>
      </w:r>
      <w:r w:rsidRPr="00113D44">
        <w:rPr>
          <w:szCs w:val="20"/>
          <w:lang/>
        </w:rPr>
        <w:t xml:space="preserve"> possible (</w:t>
      </w:r>
      <w:r w:rsidRPr="00113D44">
        <w:rPr>
          <w:i/>
          <w:caps/>
          <w:szCs w:val="20"/>
          <w:lang/>
        </w:rPr>
        <w:t>rs2</w:t>
      </w:r>
      <w:r w:rsidRPr="00113D44">
        <w:rPr>
          <w:caps/>
          <w:szCs w:val="20"/>
          <w:lang/>
        </w:rPr>
        <w:t>:</w:t>
      </w:r>
      <w:r w:rsidRPr="00113D44">
        <w:rPr>
          <w:i/>
          <w:caps/>
          <w:szCs w:val="20"/>
          <w:lang/>
        </w:rPr>
        <w:t xml:space="preserve"> </w:t>
      </w:r>
      <w:r w:rsidRPr="00113D44">
        <w:rPr>
          <w:szCs w:val="20"/>
          <w:lang/>
        </w:rPr>
        <w:t xml:space="preserve">111). Multiple determination (overdetermination) is the totality of causal forces co-operating to produce a result, such that multiple determination &gt; multiple control. Overdetermination carries the additional connotation that more causes (internal or external or both) than are necessary to produce a result are operative, e.g., execution by firing squad, or systems in which functional relations obtain (see </w:t>
      </w:r>
      <w:r w:rsidRPr="00113D44">
        <w:rPr>
          <w:smallCaps/>
          <w:szCs w:val="20"/>
          <w:lang/>
        </w:rPr>
        <w:t>functional explanation</w:t>
      </w:r>
      <w:r w:rsidRPr="00113D44">
        <w:rPr>
          <w:szCs w:val="20"/>
          <w:lang/>
        </w:rPr>
        <w:t>). However, in the multiply contradictory and open world of master–slave relations it is entirely consistent with the possibility of functional disconnections leading to opportunities for systemic change (Dean 2005). It is also consistent with the quite general</w:t>
      </w:r>
      <w:r w:rsidRPr="00113D44">
        <w:rPr>
          <w:i/>
          <w:iCs/>
          <w:szCs w:val="20"/>
          <w:lang/>
        </w:rPr>
        <w:t xml:space="preserve"> underdetermination</w:t>
      </w:r>
      <w:r w:rsidRPr="00113D44">
        <w:rPr>
          <w:szCs w:val="20"/>
          <w:lang/>
        </w:rPr>
        <w:t xml:space="preserve"> of higher-order by lower-order phenomena entailed by </w:t>
      </w:r>
      <w:r w:rsidRPr="00113D44">
        <w:rPr>
          <w:smallCaps/>
          <w:szCs w:val="20"/>
          <w:lang/>
        </w:rPr>
        <w:t xml:space="preserve">emergence </w:t>
      </w:r>
      <w:r w:rsidRPr="00113D44">
        <w:rPr>
          <w:szCs w:val="20"/>
          <w:lang/>
        </w:rPr>
        <w:t xml:space="preserve">(or, the </w:t>
      </w:r>
      <w:r w:rsidRPr="00113D44">
        <w:rPr>
          <w:i/>
          <w:iCs/>
          <w:szCs w:val="20"/>
          <w:lang/>
        </w:rPr>
        <w:t>underdeterminacy</w:t>
      </w:r>
      <w:r w:rsidRPr="00113D44">
        <w:rPr>
          <w:szCs w:val="20"/>
          <w:lang/>
        </w:rPr>
        <w:t xml:space="preserve"> of higher-order phenomena), of which </w:t>
      </w:r>
      <w:r w:rsidRPr="00113D44">
        <w:rPr>
          <w:i/>
          <w:iCs/>
          <w:szCs w:val="20"/>
          <w:lang/>
        </w:rPr>
        <w:t>epistemic indeterminacy</w:t>
      </w:r>
      <w:r w:rsidRPr="00113D44">
        <w:rPr>
          <w:szCs w:val="20"/>
          <w:lang/>
        </w:rPr>
        <w:t xml:space="preserve"> (the underdetermination of theories by evidence, hence the formal underdetermination of rational choice of theories) and </w:t>
      </w:r>
      <w:r w:rsidRPr="00113D44">
        <w:rPr>
          <w:i/>
          <w:iCs/>
          <w:smallCaps/>
          <w:szCs w:val="20"/>
          <w:lang/>
        </w:rPr>
        <w:t>axiological</w:t>
      </w:r>
      <w:r w:rsidRPr="00113D44">
        <w:rPr>
          <w:i/>
          <w:iCs/>
          <w:szCs w:val="20"/>
          <w:lang/>
        </w:rPr>
        <w:t xml:space="preserve"> indeterminacy</w:t>
      </w:r>
      <w:r w:rsidRPr="00113D44">
        <w:rPr>
          <w:szCs w:val="20"/>
          <w:lang/>
        </w:rPr>
        <w:t xml:space="preserve"> (resulting from epistemic undecidability or the experience of contradiction) are species (see also</w:t>
      </w:r>
      <w:r w:rsidRPr="00113D44">
        <w:rPr>
          <w:smallCaps/>
          <w:szCs w:val="20"/>
          <w:lang/>
        </w:rPr>
        <w:t xml:space="preserve"> holy trinity (</w:t>
      </w:r>
      <w:r w:rsidRPr="00113D44">
        <w:rPr>
          <w:szCs w:val="20"/>
          <w:lang/>
        </w:rPr>
        <w:t>judgemental rationality</w:t>
      </w:r>
      <w:r w:rsidRPr="00113D44">
        <w:rPr>
          <w:smallCaps/>
          <w:szCs w:val="20"/>
          <w:lang/>
        </w:rPr>
        <w:t>), philosophy</w:t>
      </w:r>
      <w:r w:rsidRPr="00113D44">
        <w:rPr>
          <w:szCs w:val="20"/>
          <w:lang/>
        </w:rPr>
        <w:t xml:space="preserve">). (Note. While underdeterminacy and indeterminacy, together with cognate terms, are sometimes used synonymously, there are subtle differences: underdeterminacy may pertain to the already fully determined, indeterminacy may not; indeterminacy is consistent with the complete absence of determination, underdetermination is not; </w:t>
      </w:r>
      <w:r w:rsidRPr="00113D44">
        <w:rPr>
          <w:smallCaps/>
          <w:szCs w:val="20"/>
          <w:lang/>
        </w:rPr>
        <w:t>axiologically</w:t>
      </w:r>
      <w:r w:rsidRPr="00113D44">
        <w:rPr>
          <w:szCs w:val="20"/>
          <w:lang/>
        </w:rPr>
        <w:t>, complete absence of determination stymies rational agency, underdetermination is a condition of its possibility.)</w:t>
      </w:r>
    </w:p>
    <w:p w:rsidR="00305ADC" w:rsidRPr="00113D44" w:rsidRDefault="00305ADC" w:rsidP="00305ADC">
      <w:pPr>
        <w:widowControl w:val="0"/>
        <w:tabs>
          <w:tab w:val="clear" w:pos="284"/>
        </w:tabs>
        <w:suppressAutoHyphens/>
        <w:spacing w:line="100" w:lineRule="atLeast"/>
        <w:rPr>
          <w:szCs w:val="20"/>
          <w:lang/>
        </w:rPr>
      </w:pPr>
    </w:p>
    <w:p w:rsidR="00305ADC" w:rsidRPr="00113D44" w:rsidRDefault="00305ADC" w:rsidP="00305ADC">
      <w:pPr>
        <w:widowControl w:val="0"/>
        <w:tabs>
          <w:tab w:val="clear" w:pos="284"/>
        </w:tabs>
        <w:suppressAutoHyphens/>
        <w:spacing w:line="100" w:lineRule="atLeast"/>
        <w:rPr>
          <w:szCs w:val="20"/>
          <w:lang/>
        </w:rPr>
      </w:pPr>
      <w:r w:rsidRPr="00113D44">
        <w:rPr>
          <w:szCs w:val="20"/>
          <w:lang/>
        </w:rPr>
        <w:t>Regularity determinism is further undermined by quantum theory, which suggests that, at the level of elementary particles, reality is comprised of seas of</w:t>
      </w:r>
      <w:r w:rsidRPr="00113D44">
        <w:rPr>
          <w:smallCaps/>
          <w:szCs w:val="20"/>
          <w:lang/>
        </w:rPr>
        <w:t xml:space="preserve"> potentia</w:t>
      </w:r>
      <w:r w:rsidRPr="00113D44">
        <w:rPr>
          <w:szCs w:val="20"/>
          <w:lang/>
        </w:rPr>
        <w:t xml:space="preserve">; and by </w:t>
      </w:r>
      <w:r w:rsidRPr="00113D44">
        <w:rPr>
          <w:smallCaps/>
          <w:szCs w:val="20"/>
          <w:lang/>
        </w:rPr>
        <w:t>chaos theory</w:t>
      </w:r>
      <w:r w:rsidRPr="00113D44">
        <w:rPr>
          <w:szCs w:val="20"/>
          <w:lang/>
        </w:rPr>
        <w:t xml:space="preserve">, ‘illustrating that non-linear dynamic systems can yield highly irregular (chaotic and unpredictable) results’ (Bhaskar 2003a: 154). The so called </w:t>
      </w:r>
      <w:r w:rsidRPr="00113D44">
        <w:rPr>
          <w:i/>
          <w:szCs w:val="20"/>
          <w:lang/>
        </w:rPr>
        <w:t>problem of</w:t>
      </w:r>
      <w:r w:rsidRPr="00113D44">
        <w:rPr>
          <w:szCs w:val="20"/>
          <w:lang/>
        </w:rPr>
        <w:t xml:space="preserve"> </w:t>
      </w:r>
      <w:r w:rsidRPr="00113D44">
        <w:rPr>
          <w:i/>
          <w:iCs/>
          <w:szCs w:val="20"/>
          <w:lang/>
        </w:rPr>
        <w:t xml:space="preserve">free will </w:t>
      </w:r>
      <w:r w:rsidRPr="00113D44">
        <w:rPr>
          <w:szCs w:val="20"/>
          <w:lang/>
        </w:rPr>
        <w:t xml:space="preserve">vs. determinism arises from the reduction of the necessary and possible to the actual, issuing in </w:t>
      </w:r>
      <w:r w:rsidRPr="00113D44">
        <w:rPr>
          <w:i/>
          <w:iCs/>
          <w:szCs w:val="20"/>
          <w:lang/>
        </w:rPr>
        <w:t>historical justificationism</w:t>
      </w:r>
      <w:r w:rsidRPr="00113D44">
        <w:rPr>
          <w:szCs w:val="20"/>
          <w:lang/>
        </w:rPr>
        <w:t xml:space="preserve"> (affined to epistemological justificationism or </w:t>
      </w:r>
      <w:r w:rsidRPr="00113D44">
        <w:rPr>
          <w:smallCaps/>
          <w:szCs w:val="20"/>
          <w:lang/>
        </w:rPr>
        <w:t xml:space="preserve">foundationalism; </w:t>
      </w:r>
      <w:r w:rsidRPr="00113D44">
        <w:rPr>
          <w:szCs w:val="20"/>
          <w:lang/>
        </w:rPr>
        <w:t xml:space="preserve">e.g., ‘given the conditions, </w:t>
      </w:r>
      <w:r w:rsidRPr="00113D44">
        <w:rPr>
          <w:szCs w:val="20"/>
          <w:lang/>
        </w:rPr>
        <w:lastRenderedPageBreak/>
        <w:t xml:space="preserve">Stalinism [or Fascism, etc.] was inevitable’). When </w:t>
      </w:r>
      <w:r w:rsidRPr="00113D44">
        <w:rPr>
          <w:smallCaps/>
          <w:szCs w:val="20"/>
          <w:lang/>
        </w:rPr>
        <w:t xml:space="preserve">actualism </w:t>
      </w:r>
      <w:r w:rsidRPr="00113D44">
        <w:rPr>
          <w:szCs w:val="20"/>
          <w:lang/>
        </w:rPr>
        <w:t xml:space="preserve">is abandoned, the problem dissolves, and ‘the possibility of a naturalistic revindication of human agency, of the causality of reasons and the potential applicability of the predicate “free” to agents, their </w:t>
      </w:r>
      <w:r w:rsidRPr="00113D44">
        <w:rPr>
          <w:smallCaps/>
          <w:szCs w:val="20"/>
          <w:lang/>
        </w:rPr>
        <w:t>actions</w:t>
      </w:r>
      <w:r w:rsidRPr="00113D44">
        <w:rPr>
          <w:szCs w:val="20"/>
          <w:lang/>
        </w:rPr>
        <w:t xml:space="preserve"> and their situations, is once more opened up’ (Bhaskar 2003a: 154). ‘Freedom is irrespective of the arrow’s flight, no regarder of the river’s flow’ (</w:t>
      </w:r>
      <w:r w:rsidRPr="00113D44">
        <w:rPr>
          <w:i/>
          <w:caps/>
          <w:szCs w:val="20"/>
          <w:lang/>
        </w:rPr>
        <w:t>sr</w:t>
      </w:r>
      <w:r w:rsidRPr="00113D44">
        <w:rPr>
          <w:caps/>
          <w:szCs w:val="20"/>
          <w:lang/>
        </w:rPr>
        <w:t>:</w:t>
      </w:r>
      <w:r w:rsidRPr="00113D44">
        <w:rPr>
          <w:szCs w:val="20"/>
          <w:lang/>
        </w:rPr>
        <w:t xml:space="preserve"> 142). This suggests a solution to the problem of evil: freedom presupposes the possibility of making mistakes, of acting otherwise than in accordance with our true natures, hence of the emergence of baneful </w:t>
      </w:r>
      <w:r w:rsidR="003D5BCA" w:rsidRPr="00113D44">
        <w:rPr>
          <w:szCs w:val="20"/>
          <w:lang/>
        </w:rPr>
        <w:t>(but unnecessary</w:t>
      </w:r>
      <w:r w:rsidR="003C049C" w:rsidRPr="00113D44">
        <w:rPr>
          <w:szCs w:val="20"/>
          <w:lang/>
        </w:rPr>
        <w:t xml:space="preserve"> and dispensable</w:t>
      </w:r>
      <w:r w:rsidR="003D5BCA" w:rsidRPr="00113D44">
        <w:rPr>
          <w:szCs w:val="20"/>
          <w:lang/>
        </w:rPr>
        <w:t xml:space="preserve">) </w:t>
      </w:r>
      <w:r w:rsidRPr="00113D44">
        <w:rPr>
          <w:szCs w:val="20"/>
          <w:lang/>
        </w:rPr>
        <w:t xml:space="preserve">social structures (cf. </w:t>
      </w:r>
      <w:r w:rsidRPr="00113D44">
        <w:rPr>
          <w:i/>
          <w:szCs w:val="20"/>
          <w:lang/>
        </w:rPr>
        <w:t>EW</w:t>
      </w:r>
      <w:r w:rsidRPr="00113D44">
        <w:rPr>
          <w:szCs w:val="20"/>
          <w:lang/>
        </w:rPr>
        <w:t xml:space="preserve">: 37, 89, </w:t>
      </w:r>
      <w:r w:rsidRPr="00113D44">
        <w:rPr>
          <w:smallCaps/>
          <w:szCs w:val="20"/>
          <w:lang/>
        </w:rPr>
        <w:t>evil</w:t>
      </w:r>
      <w:r w:rsidRPr="00113D44">
        <w:rPr>
          <w:szCs w:val="20"/>
          <w:lang/>
        </w:rPr>
        <w:t>).</w:t>
      </w:r>
    </w:p>
    <w:p w:rsidR="00305ADC" w:rsidRPr="00113D44" w:rsidRDefault="00305ADC" w:rsidP="00305ADC">
      <w:pPr>
        <w:widowControl w:val="0"/>
        <w:tabs>
          <w:tab w:val="clear" w:pos="284"/>
          <w:tab w:val="left" w:pos="202"/>
        </w:tabs>
        <w:suppressAutoHyphens/>
        <w:autoSpaceDE w:val="0"/>
        <w:spacing w:line="100" w:lineRule="atLeast"/>
        <w:rPr>
          <w:i/>
          <w:iCs/>
          <w:szCs w:val="20"/>
          <w:lang/>
        </w:rPr>
      </w:pPr>
    </w:p>
    <w:p w:rsidR="00305ADC" w:rsidRPr="00113D44" w:rsidRDefault="00305ADC" w:rsidP="00305ADC">
      <w:pPr>
        <w:widowControl w:val="0"/>
        <w:tabs>
          <w:tab w:val="clear" w:pos="284"/>
          <w:tab w:val="left" w:pos="202"/>
        </w:tabs>
        <w:suppressAutoHyphens/>
        <w:autoSpaceDE w:val="0"/>
        <w:spacing w:line="100" w:lineRule="atLeast"/>
        <w:rPr>
          <w:rFonts w:eastAsia="Arial Unicode MS"/>
          <w:szCs w:val="20"/>
          <w:lang/>
        </w:rPr>
      </w:pPr>
      <w:r w:rsidRPr="00113D44">
        <w:rPr>
          <w:i/>
          <w:iCs/>
          <w:szCs w:val="20"/>
          <w:lang/>
        </w:rPr>
        <w:t xml:space="preserve">Psychic ubiquity determinism </w:t>
      </w:r>
      <w:r w:rsidRPr="00113D44">
        <w:rPr>
          <w:rFonts w:eastAsia="Arial Unicode MS"/>
          <w:szCs w:val="20"/>
          <w:lang/>
        </w:rPr>
        <w:t xml:space="preserve">is the principle </w:t>
      </w:r>
      <w:r w:rsidRPr="00113D44">
        <w:rPr>
          <w:szCs w:val="20"/>
          <w:lang/>
        </w:rPr>
        <w:t>that, for every belief or action, there is a set of real reasons, constituting its rationale, which, together with other causes, explains it</w:t>
      </w:r>
      <w:r w:rsidR="00050DAD" w:rsidRPr="00113D44">
        <w:rPr>
          <w:szCs w:val="20"/>
          <w:lang/>
        </w:rPr>
        <w:t xml:space="preserve">  (PN3: 96)</w:t>
      </w:r>
      <w:r w:rsidRPr="00113D44">
        <w:rPr>
          <w:szCs w:val="20"/>
          <w:lang/>
        </w:rPr>
        <w:t xml:space="preserve">. (Reasons that are acted on are causes). It is arguably a necessary presupposition of investigation in the human sciences. It is neither to suppose that reasons completely explain every action, nor that they are true, nor that the relevant processes of reasoning are valid. </w:t>
      </w:r>
      <w:r w:rsidRPr="00113D44">
        <w:rPr>
          <w:rFonts w:eastAsia="Arial Unicode MS"/>
          <w:bCs/>
          <w:color w:val="000000"/>
          <w:szCs w:val="20"/>
          <w:lang/>
        </w:rPr>
        <w:t>See also</w:t>
      </w:r>
      <w:r w:rsidRPr="00113D44">
        <w:rPr>
          <w:rFonts w:eastAsia="Arial Unicode MS"/>
          <w:smallCaps/>
          <w:color w:val="FF0000"/>
          <w:szCs w:val="20"/>
          <w:lang/>
        </w:rPr>
        <w:t xml:space="preserve"> </w:t>
      </w:r>
      <w:r w:rsidRPr="00113D44">
        <w:rPr>
          <w:rFonts w:eastAsia="Arial Unicode MS"/>
          <w:szCs w:val="20"/>
          <w:lang/>
        </w:rPr>
        <w:t>Norris (2000).</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bCs/>
          <w:szCs w:val="20"/>
          <w:lang/>
        </w:rPr>
        <w:t>detotalisation</w:t>
      </w:r>
      <w:r w:rsidRPr="00113D44">
        <w:rPr>
          <w:rFonts w:eastAsia="Arial Unicode MS"/>
          <w:szCs w:val="20"/>
          <w:lang/>
        </w:rPr>
        <w:t xml:space="preserve">. See </w:t>
      </w:r>
      <w:r w:rsidRPr="00113D44">
        <w:rPr>
          <w:rFonts w:eastAsia="Arial Unicode MS"/>
          <w:smallCaps/>
          <w:szCs w:val="20"/>
          <w:lang/>
        </w:rPr>
        <w:t>conc</w:t>
      </w:r>
      <w:r w:rsidR="006E4E1B" w:rsidRPr="00113D44">
        <w:rPr>
          <w:rFonts w:eastAsia="Arial Unicode MS"/>
          <w:smallCaps/>
          <w:szCs w:val="20"/>
          <w:lang/>
        </w:rPr>
        <w:t xml:space="preserve">rete/abstract, </w:t>
      </w:r>
      <w:r w:rsidR="006E4E1B" w:rsidRPr="00113D44">
        <w:rPr>
          <w:rFonts w:eastAsia="Arial Unicode MS"/>
          <w:b/>
          <w:smallCaps/>
          <w:szCs w:val="20"/>
          <w:lang/>
        </w:rPr>
        <w:t>fission</w:t>
      </w:r>
      <w:r w:rsidRPr="00113D44">
        <w:rPr>
          <w:rFonts w:eastAsia="Arial Unicode MS"/>
          <w:smallCaps/>
          <w:szCs w:val="20"/>
          <w:lang/>
        </w:rPr>
        <w:t>, mediate (</w:t>
      </w:r>
      <w:r w:rsidRPr="00113D44">
        <w:rPr>
          <w:rFonts w:eastAsia="Arial Unicode MS"/>
          <w:szCs w:val="20"/>
          <w:lang/>
        </w:rPr>
        <w:t>demediation</w:t>
      </w:r>
      <w:r w:rsidRPr="00113D44">
        <w:rPr>
          <w:rFonts w:eastAsia="Arial Unicode MS"/>
          <w:smallCaps/>
          <w:szCs w:val="20"/>
          <w:lang/>
        </w:rPr>
        <w:t>), totality.</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color w:val="000000"/>
          <w:szCs w:val="20"/>
          <w:lang/>
        </w:rPr>
        <w:t>development</w:t>
      </w:r>
      <w:r w:rsidRPr="00113D44">
        <w:rPr>
          <w:rFonts w:eastAsia="Arial Unicode MS"/>
          <w:color w:val="000000"/>
          <w:szCs w:val="20"/>
          <w:lang/>
        </w:rPr>
        <w:t xml:space="preserve">. See </w:t>
      </w:r>
      <w:r w:rsidRPr="00113D44">
        <w:rPr>
          <w:rFonts w:eastAsia="Arial Unicode MS"/>
          <w:smallCaps/>
          <w:color w:val="000000"/>
          <w:szCs w:val="20"/>
          <w:lang/>
        </w:rPr>
        <w:t>consistency, directionality, process.</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 xml:space="preserve">developmental </w:t>
      </w:r>
      <w:r w:rsidRPr="00113D44">
        <w:rPr>
          <w:rFonts w:eastAsia="Arial Unicode MS"/>
          <w:color w:val="000000"/>
          <w:szCs w:val="20"/>
          <w:lang/>
        </w:rPr>
        <w:t>or</w:t>
      </w:r>
      <w:r w:rsidRPr="00113D44">
        <w:rPr>
          <w:rFonts w:eastAsia="Arial Unicode MS"/>
          <w:b/>
          <w:color w:val="000000"/>
          <w:szCs w:val="20"/>
          <w:lang/>
        </w:rPr>
        <w:t xml:space="preserve"> dialectical consistency</w:t>
      </w:r>
      <w:r w:rsidRPr="00113D44">
        <w:rPr>
          <w:rFonts w:eastAsia="Arial Unicode MS"/>
          <w:color w:val="000000"/>
          <w:szCs w:val="20"/>
          <w:lang/>
        </w:rPr>
        <w:t xml:space="preserve">. See </w:t>
      </w:r>
      <w:r w:rsidRPr="00113D44">
        <w:rPr>
          <w:rFonts w:eastAsia="Arial Unicode MS"/>
          <w:smallCaps/>
          <w:color w:val="000000"/>
          <w:szCs w:val="20"/>
          <w:lang/>
        </w:rPr>
        <w:t>consistency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developmental negation</w:t>
      </w:r>
      <w:r w:rsidRPr="00113D44">
        <w:rPr>
          <w:rFonts w:eastAsia="Arial Unicode MS"/>
          <w:color w:val="000000"/>
          <w:szCs w:val="20"/>
          <w:lang/>
        </w:rPr>
        <w:t xml:space="preserve">. See </w:t>
      </w:r>
      <w:r w:rsidR="00A74BB2" w:rsidRPr="00113D44">
        <w:rPr>
          <w:rFonts w:eastAsia="Arial Unicode MS"/>
          <w:smallCaps/>
          <w:color w:val="000000"/>
          <w:szCs w:val="20"/>
          <w:lang/>
        </w:rPr>
        <w:t>consistency, fixism/fluxism.</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diachrony</w:t>
      </w:r>
      <w:r w:rsidRPr="00113D44">
        <w:rPr>
          <w:rFonts w:eastAsia="Arial Unicode MS"/>
          <w:bCs/>
          <w:color w:val="000000"/>
          <w:szCs w:val="20"/>
          <w:lang/>
        </w:rPr>
        <w:t>/</w:t>
      </w:r>
      <w:r w:rsidRPr="00113D44">
        <w:rPr>
          <w:rFonts w:eastAsia="Arial Unicode MS"/>
          <w:b/>
          <w:bCs/>
          <w:color w:val="000000"/>
          <w:szCs w:val="20"/>
          <w:lang/>
        </w:rPr>
        <w:t>synchrony</w:t>
      </w:r>
      <w:r w:rsidRPr="00113D44">
        <w:rPr>
          <w:rFonts w:eastAsia="Arial Unicode MS"/>
          <w:color w:val="000000"/>
          <w:szCs w:val="20"/>
          <w:lang/>
        </w:rPr>
        <w:t xml:space="preserve"> (f. Gr. through time, with or across time, respectively). The question of the relationship of the </w:t>
      </w:r>
      <w:r w:rsidRPr="00113D44">
        <w:rPr>
          <w:rFonts w:eastAsia="Arial Unicode MS"/>
          <w:i/>
          <w:iCs/>
          <w:color w:val="000000"/>
          <w:szCs w:val="20"/>
          <w:lang/>
        </w:rPr>
        <w:t>diachronic</w:t>
      </w:r>
      <w:r w:rsidRPr="00113D44">
        <w:rPr>
          <w:rFonts w:eastAsia="Arial Unicode MS"/>
          <w:color w:val="000000"/>
          <w:szCs w:val="20"/>
          <w:lang/>
        </w:rPr>
        <w:t xml:space="preserve"> and </w:t>
      </w:r>
      <w:r w:rsidRPr="00113D44">
        <w:rPr>
          <w:rFonts w:eastAsia="Arial Unicode MS"/>
          <w:i/>
          <w:iCs/>
          <w:color w:val="000000"/>
          <w:szCs w:val="20"/>
          <w:lang/>
        </w:rPr>
        <w:t>synchronic</w:t>
      </w:r>
      <w:r w:rsidRPr="00113D44">
        <w:rPr>
          <w:rFonts w:eastAsia="Arial Unicode MS"/>
          <w:color w:val="000000"/>
          <w:szCs w:val="20"/>
          <w:lang/>
        </w:rPr>
        <w:t xml:space="preserve"> is one of the perennial problems of social theory. They are often thought of as opposites, diachrony pertaining to change and process and synchrony to stability and system, or, at the limit, temporality and a-temporality (a purely analytical moment) respectively; but for </w:t>
      </w:r>
      <w:r w:rsidRPr="00113D44">
        <w:rPr>
          <w:rFonts w:eastAsia="Arial Unicode MS"/>
          <w:caps/>
          <w:color w:val="000000"/>
          <w:szCs w:val="20"/>
          <w:lang/>
        </w:rPr>
        <w:t>cr</w:t>
      </w:r>
      <w:r w:rsidRPr="00113D44">
        <w:rPr>
          <w:rFonts w:eastAsia="Arial Unicode MS"/>
          <w:color w:val="000000"/>
          <w:szCs w:val="20"/>
          <w:lang/>
        </w:rPr>
        <w:t xml:space="preserve">, they are distinct yet interconnected, exemplifying </w:t>
      </w:r>
      <w:r w:rsidRPr="00113D44">
        <w:rPr>
          <w:rFonts w:eastAsia="Arial Unicode MS"/>
          <w:smallCaps/>
          <w:color w:val="000000"/>
          <w:szCs w:val="20"/>
          <w:lang/>
        </w:rPr>
        <w:t xml:space="preserve">duality </w:t>
      </w:r>
      <w:r w:rsidRPr="00113D44">
        <w:rPr>
          <w:rFonts w:eastAsia="Arial Unicode MS"/>
          <w:color w:val="000000"/>
          <w:szCs w:val="20"/>
          <w:lang/>
        </w:rPr>
        <w:t xml:space="preserve">or dialectical interconnection. Their distinctness is ultimately given in the mutual irreducibility of </w:t>
      </w:r>
      <w:r w:rsidRPr="00113D44">
        <w:rPr>
          <w:rFonts w:eastAsia="Arial Unicode MS"/>
          <w:caps/>
          <w:color w:val="000000"/>
          <w:szCs w:val="20"/>
          <w:lang/>
        </w:rPr>
        <w:t>1M</w:t>
      </w:r>
      <w:r w:rsidRPr="00113D44">
        <w:rPr>
          <w:rFonts w:eastAsia="Arial Unicode MS"/>
          <w:color w:val="000000"/>
          <w:szCs w:val="20"/>
          <w:lang/>
        </w:rPr>
        <w:t xml:space="preserve"> </w:t>
      </w:r>
      <w:r w:rsidRPr="00113D44">
        <w:rPr>
          <w:rFonts w:eastAsia="Arial Unicode MS"/>
          <w:smallCaps/>
          <w:color w:val="000000"/>
          <w:szCs w:val="20"/>
          <w:lang/>
        </w:rPr>
        <w:t>difference</w:t>
      </w:r>
      <w:r w:rsidRPr="00113D44">
        <w:rPr>
          <w:rFonts w:eastAsia="Arial Unicode MS"/>
          <w:color w:val="000000"/>
          <w:szCs w:val="20"/>
          <w:lang/>
        </w:rPr>
        <w:t xml:space="preserve"> (space, spatial position and organisation) and </w:t>
      </w:r>
      <w:r w:rsidRPr="00113D44">
        <w:rPr>
          <w:rFonts w:eastAsia="Arial Unicode MS"/>
          <w:caps/>
          <w:color w:val="000000"/>
          <w:szCs w:val="20"/>
          <w:lang/>
        </w:rPr>
        <w:t>2E</w:t>
      </w:r>
      <w:r w:rsidRPr="00113D44">
        <w:rPr>
          <w:rFonts w:eastAsia="Arial Unicode MS"/>
          <w:color w:val="000000"/>
          <w:szCs w:val="20"/>
          <w:lang/>
        </w:rPr>
        <w:t xml:space="preserve"> </w:t>
      </w:r>
      <w:r w:rsidRPr="00113D44">
        <w:rPr>
          <w:rFonts w:eastAsia="Arial Unicode MS"/>
          <w:smallCaps/>
          <w:color w:val="000000"/>
          <w:szCs w:val="20"/>
          <w:lang/>
        </w:rPr>
        <w:t>change</w:t>
      </w:r>
      <w:r w:rsidRPr="00113D44">
        <w:rPr>
          <w:rFonts w:eastAsia="Arial Unicode MS"/>
          <w:color w:val="000000"/>
          <w:szCs w:val="20"/>
          <w:lang/>
        </w:rPr>
        <w:t xml:space="preserve"> (time, </w:t>
      </w:r>
      <w:r w:rsidRPr="00113D44">
        <w:rPr>
          <w:rFonts w:eastAsia="Arial Unicode MS"/>
          <w:smallCaps/>
          <w:color w:val="000000"/>
          <w:szCs w:val="20"/>
          <w:lang/>
        </w:rPr>
        <w:t>process</w:t>
      </w:r>
      <w:r w:rsidRPr="00113D44">
        <w:rPr>
          <w:rFonts w:eastAsia="Arial Unicode MS"/>
          <w:color w:val="000000"/>
          <w:szCs w:val="20"/>
          <w:lang/>
        </w:rPr>
        <w:t xml:space="preserve">) (see </w:t>
      </w:r>
      <w:r w:rsidRPr="00113D44">
        <w:rPr>
          <w:rFonts w:eastAsia="Arial Unicode MS"/>
          <w:smallCaps/>
          <w:color w:val="000000"/>
          <w:szCs w:val="20"/>
          <w:lang/>
        </w:rPr>
        <w:t>loco-periodisation, space-time</w:t>
      </w:r>
      <w:r w:rsidRPr="00113D44">
        <w:rPr>
          <w:rFonts w:eastAsia="Arial Unicode MS"/>
          <w:color w:val="000000"/>
          <w:szCs w:val="20"/>
          <w:lang/>
        </w:rPr>
        <w:t>). In terms of the distinction between the domains of the real and the actual/empirical, synchrony pertains vertically to structures and causal powers (</w:t>
      </w:r>
      <w:r w:rsidRPr="00113D44">
        <w:rPr>
          <w:rFonts w:eastAsia="Arial Unicode MS"/>
          <w:caps/>
          <w:color w:val="000000"/>
          <w:szCs w:val="20"/>
          <w:lang/>
        </w:rPr>
        <w:t>1M</w:t>
      </w:r>
      <w:r w:rsidRPr="00113D44">
        <w:rPr>
          <w:rFonts w:eastAsia="Arial Unicode MS"/>
          <w:color w:val="000000"/>
          <w:szCs w:val="20"/>
          <w:lang/>
        </w:rPr>
        <w:t xml:space="preserve">, </w:t>
      </w:r>
      <w:r w:rsidRPr="00113D44">
        <w:rPr>
          <w:rFonts w:eastAsia="Arial Unicode MS"/>
          <w:caps/>
          <w:color w:val="000000"/>
          <w:szCs w:val="20"/>
          <w:lang/>
        </w:rPr>
        <w:t>3L</w:t>
      </w:r>
      <w:r w:rsidRPr="00113D44">
        <w:rPr>
          <w:rFonts w:eastAsia="Arial Unicode MS"/>
          <w:color w:val="000000"/>
          <w:szCs w:val="20"/>
          <w:lang/>
        </w:rPr>
        <w:t>) (the proper object of theory), diachrony horizontally to their processual exercise (</w:t>
      </w:r>
      <w:r w:rsidRPr="00113D44">
        <w:rPr>
          <w:rFonts w:eastAsia="Arial Unicode MS"/>
          <w:caps/>
          <w:color w:val="000000"/>
          <w:szCs w:val="20"/>
          <w:lang/>
        </w:rPr>
        <w:t>2E</w:t>
      </w:r>
      <w:r w:rsidRPr="00113D44">
        <w:rPr>
          <w:rFonts w:eastAsia="Arial Unicode MS"/>
          <w:color w:val="000000"/>
          <w:szCs w:val="20"/>
          <w:lang/>
        </w:rPr>
        <w:t xml:space="preserve">, </w:t>
      </w:r>
      <w:r w:rsidRPr="00113D44">
        <w:rPr>
          <w:rFonts w:eastAsia="Arial Unicode MS"/>
          <w:caps/>
          <w:color w:val="000000"/>
          <w:szCs w:val="20"/>
          <w:lang/>
        </w:rPr>
        <w:t>4D</w:t>
      </w:r>
      <w:r w:rsidRPr="00113D44">
        <w:rPr>
          <w:rFonts w:eastAsia="Arial Unicode MS"/>
          <w:color w:val="000000"/>
          <w:szCs w:val="20"/>
          <w:lang/>
        </w:rPr>
        <w:t xml:space="preserve">) (the domain of practical/applied explanations). At the level of structure or system, synchrony pertains to </w:t>
      </w:r>
      <w:r w:rsidRPr="00113D44">
        <w:rPr>
          <w:rFonts w:eastAsia="Arial Unicode MS"/>
          <w:i/>
          <w:iCs/>
          <w:color w:val="000000"/>
          <w:szCs w:val="20"/>
          <w:lang/>
        </w:rPr>
        <w:t>reproduction</w:t>
      </w:r>
      <w:r w:rsidRPr="00113D44">
        <w:rPr>
          <w:rFonts w:eastAsia="Arial Unicode MS"/>
          <w:color w:val="000000"/>
          <w:szCs w:val="20"/>
          <w:lang/>
        </w:rPr>
        <w:t xml:space="preserve">, diachrony to </w:t>
      </w:r>
      <w:r w:rsidRPr="00113D44">
        <w:rPr>
          <w:rFonts w:eastAsia="Arial Unicode MS"/>
          <w:smallCaps/>
          <w:color w:val="000000"/>
          <w:szCs w:val="20"/>
          <w:lang/>
        </w:rPr>
        <w:t>geo-historical</w:t>
      </w:r>
      <w:r w:rsidRPr="00113D44">
        <w:rPr>
          <w:rFonts w:eastAsia="Arial Unicode MS"/>
          <w:color w:val="000000"/>
          <w:szCs w:val="20"/>
          <w:lang/>
        </w:rPr>
        <w:t xml:space="preserve"> </w:t>
      </w:r>
      <w:r w:rsidRPr="00113D44">
        <w:rPr>
          <w:rFonts w:eastAsia="Arial Unicode MS"/>
          <w:i/>
          <w:iCs/>
          <w:color w:val="000000"/>
          <w:szCs w:val="20"/>
          <w:lang/>
        </w:rPr>
        <w:t xml:space="preserve">transformation </w:t>
      </w:r>
      <w:r w:rsidRPr="00113D44">
        <w:rPr>
          <w:rFonts w:eastAsia="Arial Unicode MS"/>
          <w:color w:val="000000"/>
          <w:szCs w:val="20"/>
          <w:lang/>
        </w:rPr>
        <w:t xml:space="preserve">(cf. </w:t>
      </w:r>
      <w:r w:rsidRPr="00113D44">
        <w:rPr>
          <w:rFonts w:eastAsia="Arial Unicode MS"/>
          <w:i/>
          <w:iCs/>
          <w:color w:val="000000"/>
          <w:szCs w:val="20"/>
          <w:lang/>
        </w:rPr>
        <w:t>morphostasis</w:t>
      </w:r>
      <w:r w:rsidRPr="00113D44">
        <w:rPr>
          <w:rFonts w:eastAsia="Arial Unicode MS"/>
          <w:color w:val="000000"/>
          <w:szCs w:val="20"/>
          <w:lang/>
        </w:rPr>
        <w:t xml:space="preserve"> and </w:t>
      </w:r>
      <w:r w:rsidRPr="00113D44">
        <w:rPr>
          <w:rFonts w:eastAsia="Arial Unicode MS"/>
          <w:i/>
          <w:iCs/>
          <w:smallCaps/>
          <w:color w:val="000000"/>
          <w:szCs w:val="20"/>
          <w:lang/>
        </w:rPr>
        <w:t>morphgenesis</w:t>
      </w:r>
      <w:r w:rsidRPr="00113D44">
        <w:rPr>
          <w:rFonts w:eastAsia="Arial Unicode MS"/>
          <w:smallCaps/>
          <w:color w:val="000000"/>
          <w:szCs w:val="20"/>
          <w:lang/>
        </w:rPr>
        <w:t>, transition</w:t>
      </w:r>
      <w:r w:rsidRPr="00113D44">
        <w:rPr>
          <w:rFonts w:eastAsia="Arial Unicode MS"/>
          <w:color w:val="000000"/>
          <w:szCs w:val="20"/>
          <w:lang/>
        </w:rPr>
        <w:t xml:space="preserve">). As such, the distinction is necessary for science, in particular because, in an </w:t>
      </w:r>
      <w:r w:rsidRPr="00113D44">
        <w:rPr>
          <w:rFonts w:eastAsia="Arial Unicode MS"/>
          <w:smallCaps/>
          <w:color w:val="000000"/>
          <w:szCs w:val="20"/>
          <w:lang/>
        </w:rPr>
        <w:t>emergentist</w:t>
      </w:r>
      <w:r w:rsidRPr="00113D44">
        <w:rPr>
          <w:rFonts w:eastAsia="Arial Unicode MS"/>
          <w:color w:val="000000"/>
          <w:szCs w:val="20"/>
          <w:lang/>
        </w:rPr>
        <w:t xml:space="preserve"> world, deep structural change or stability will be explanatorily more significant than other kinds. Fundamental interconnection is attested above all by the unifying concept of </w:t>
      </w:r>
      <w:r w:rsidRPr="00113D44">
        <w:rPr>
          <w:rFonts w:eastAsia="Arial Unicode MS"/>
          <w:smallCaps/>
          <w:color w:val="000000"/>
          <w:szCs w:val="20"/>
          <w:lang/>
        </w:rPr>
        <w:t>absence</w:t>
      </w:r>
      <w:r w:rsidRPr="00113D44">
        <w:rPr>
          <w:rFonts w:eastAsia="Arial Unicode MS"/>
          <w:color w:val="000000"/>
          <w:szCs w:val="20"/>
          <w:lang/>
        </w:rPr>
        <w:t>, which can equally be derived from difference as well as change, and the fourfold meaning of which can denote synchronic difference (</w:t>
      </w:r>
      <w:r w:rsidRPr="00113D44">
        <w:rPr>
          <w:rFonts w:eastAsia="Arial Unicode MS"/>
          <w:caps/>
          <w:color w:val="000000"/>
          <w:szCs w:val="20"/>
          <w:lang/>
        </w:rPr>
        <w:t>1M</w:t>
      </w:r>
      <w:r w:rsidRPr="00113D44">
        <w:rPr>
          <w:rFonts w:eastAsia="Arial Unicode MS"/>
          <w:color w:val="000000"/>
          <w:szCs w:val="20"/>
          <w:lang/>
        </w:rPr>
        <w:t xml:space="preserve"> product, </w:t>
      </w:r>
      <w:r w:rsidRPr="00113D44">
        <w:rPr>
          <w:rFonts w:eastAsia="Arial Unicode MS"/>
          <w:caps/>
          <w:color w:val="000000"/>
          <w:szCs w:val="20"/>
          <w:lang/>
        </w:rPr>
        <w:t>3L</w:t>
      </w:r>
      <w:r w:rsidRPr="00113D44">
        <w:rPr>
          <w:rFonts w:eastAsia="Arial Unicode MS"/>
          <w:color w:val="000000"/>
          <w:szCs w:val="20"/>
          <w:lang/>
        </w:rPr>
        <w:t xml:space="preserve"> process-in-product) as readily as diachronic change (</w:t>
      </w:r>
      <w:r w:rsidRPr="00113D44">
        <w:rPr>
          <w:rFonts w:eastAsia="Arial Unicode MS"/>
          <w:caps/>
          <w:color w:val="000000"/>
          <w:szCs w:val="20"/>
          <w:lang/>
        </w:rPr>
        <w:t>2E</w:t>
      </w:r>
      <w:r w:rsidRPr="00113D44">
        <w:rPr>
          <w:rFonts w:eastAsia="Arial Unicode MS"/>
          <w:color w:val="000000"/>
          <w:szCs w:val="20"/>
          <w:lang/>
        </w:rPr>
        <w:t xml:space="preserve"> process, </w:t>
      </w:r>
      <w:r w:rsidRPr="00113D44">
        <w:rPr>
          <w:rFonts w:eastAsia="Arial Unicode MS"/>
          <w:caps/>
          <w:color w:val="000000"/>
          <w:szCs w:val="20"/>
          <w:lang/>
        </w:rPr>
        <w:t>4D</w:t>
      </w:r>
      <w:r w:rsidRPr="00113D44">
        <w:rPr>
          <w:rFonts w:eastAsia="Arial Unicode MS"/>
          <w:color w:val="000000"/>
          <w:szCs w:val="20"/>
          <w:lang/>
        </w:rPr>
        <w:t xml:space="preserve"> product-in-process). In relation to the different concepts of</w:t>
      </w:r>
      <w:r w:rsidRPr="00113D44">
        <w:rPr>
          <w:rFonts w:eastAsia="Arial Unicode MS"/>
          <w:smallCaps/>
          <w:color w:val="000000"/>
          <w:szCs w:val="20"/>
          <w:lang/>
        </w:rPr>
        <w:t xml:space="preserve"> tendency</w:t>
      </w:r>
      <w:r w:rsidRPr="00113D44">
        <w:rPr>
          <w:rFonts w:eastAsia="Arial Unicode MS"/>
          <w:color w:val="000000"/>
          <w:szCs w:val="20"/>
          <w:lang/>
        </w:rPr>
        <w:t xml:space="preserve"> aligned to this fourfold polysemy, Bhaskar comments ‘one might well ask </w:t>
      </w:r>
      <w:r w:rsidRPr="00113D44">
        <w:rPr>
          <w:color w:val="000000"/>
          <w:szCs w:val="20"/>
          <w:lang/>
        </w:rPr>
        <w:t>why cannot causal powers not just be processually exercised, but there be powers to process (consider “maturing”, “growing”, “developing”)?’ (</w:t>
      </w:r>
      <w:r w:rsidRPr="00113D44">
        <w:rPr>
          <w:i/>
          <w:iCs/>
          <w:color w:val="000000"/>
          <w:szCs w:val="20"/>
          <w:lang/>
        </w:rPr>
        <w:t>D</w:t>
      </w:r>
      <w:r w:rsidRPr="00113D44">
        <w:rPr>
          <w:color w:val="000000"/>
          <w:szCs w:val="20"/>
          <w:lang/>
        </w:rPr>
        <w:t xml:space="preserve">: 146). Clearly they can be, and </w:t>
      </w:r>
      <w:r w:rsidRPr="00113D44">
        <w:rPr>
          <w:rFonts w:eastAsia="Arial Unicode MS"/>
          <w:color w:val="000000"/>
          <w:szCs w:val="20"/>
          <w:lang/>
        </w:rPr>
        <w:t xml:space="preserve">structures may themselves change (or there be changes within unchanging structures), powers may acquire powers, and effects constitute structures. Such considerations indicate that the diachrony/synchrony distinction should not be hypostatised. Both synchronically and diachronically, the </w:t>
      </w:r>
      <w:r w:rsidRPr="00113D44">
        <w:rPr>
          <w:rFonts w:eastAsia="Arial Unicode MS"/>
          <w:caps/>
          <w:color w:val="000000"/>
          <w:szCs w:val="20"/>
          <w:lang/>
        </w:rPr>
        <w:t>cr</w:t>
      </w:r>
      <w:r w:rsidRPr="00113D44">
        <w:rPr>
          <w:rFonts w:eastAsia="Arial Unicode MS"/>
          <w:color w:val="000000"/>
          <w:szCs w:val="20"/>
          <w:lang/>
        </w:rPr>
        <w:t xml:space="preserve"> totality is open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273).</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color w:val="000000"/>
          <w:szCs w:val="20"/>
          <w:lang/>
        </w:rPr>
        <w:t>Indeed, while there are passages in Bhaskar which indicate that diachrony and synchrony are on a par or ‘ontologically co-equal’ (</w:t>
      </w:r>
      <w:r w:rsidRPr="00113D44">
        <w:rPr>
          <w:rFonts w:eastAsia="Arial Unicode MS"/>
          <w:i/>
          <w:caps/>
          <w:color w:val="000000"/>
          <w:szCs w:val="20"/>
          <w:lang/>
        </w:rPr>
        <w:t>sr</w:t>
      </w:r>
      <w:r w:rsidRPr="00113D44">
        <w:rPr>
          <w:rFonts w:eastAsia="Arial Unicode MS"/>
          <w:caps/>
          <w:color w:val="000000"/>
          <w:szCs w:val="20"/>
          <w:lang/>
        </w:rPr>
        <w:t>: 2</w:t>
      </w:r>
      <w:r w:rsidRPr="00113D44">
        <w:rPr>
          <w:rFonts w:eastAsia="Arial Unicode MS"/>
          <w:color w:val="000000"/>
          <w:szCs w:val="20"/>
          <w:lang/>
        </w:rPr>
        <w:t xml:space="preserve">46), his general sense in </w:t>
      </w:r>
      <w:r w:rsidRPr="00113D44">
        <w:rPr>
          <w:rFonts w:eastAsia="Arial Unicode MS"/>
          <w:i/>
          <w:iCs/>
          <w:color w:val="000000"/>
          <w:szCs w:val="20"/>
          <w:lang/>
        </w:rPr>
        <w:t>Dialectic</w:t>
      </w:r>
      <w:r w:rsidRPr="00113D44">
        <w:rPr>
          <w:rFonts w:eastAsia="Arial Unicode MS"/>
          <w:color w:val="000000"/>
          <w:szCs w:val="20"/>
          <w:lang/>
        </w:rPr>
        <w:t xml:space="preserve"> seems to be that diachrony is </w:t>
      </w:r>
      <w:r w:rsidRPr="00113D44">
        <w:rPr>
          <w:rFonts w:eastAsia="Arial Unicode MS"/>
          <w:i/>
          <w:iCs/>
          <w:color w:val="000000"/>
          <w:szCs w:val="20"/>
          <w:lang/>
        </w:rPr>
        <w:t>at least</w:t>
      </w:r>
      <w:r w:rsidRPr="00113D44">
        <w:rPr>
          <w:rFonts w:eastAsia="Arial Unicode MS"/>
          <w:color w:val="000000"/>
          <w:szCs w:val="20"/>
          <w:lang/>
        </w:rPr>
        <w:t xml:space="preserve"> on a par with synchrony and probably primary in that it overreaches the latter in a manner analogous to that in which dialectic overreaches analytics in the dialectic of analytical and dialectical reason. In fact, since dialectic (</w:t>
      </w:r>
      <w:r w:rsidRPr="00113D44">
        <w:rPr>
          <w:rFonts w:eastAsia="Arial Unicode MS"/>
          <w:caps/>
          <w:color w:val="000000"/>
          <w:szCs w:val="20"/>
          <w:lang/>
        </w:rPr>
        <w:t>id</w:t>
      </w:r>
      <w:r w:rsidRPr="00113D44">
        <w:rPr>
          <w:rFonts w:eastAsia="Arial Unicode MS"/>
          <w:color w:val="000000"/>
          <w:szCs w:val="20"/>
          <w:lang/>
        </w:rPr>
        <w:t xml:space="preserve">) at bottom </w:t>
      </w:r>
      <w:r w:rsidRPr="00113D44">
        <w:rPr>
          <w:rFonts w:eastAsia="Arial Unicode MS"/>
          <w:i/>
          <w:iCs/>
          <w:color w:val="000000"/>
          <w:szCs w:val="20"/>
          <w:lang/>
        </w:rPr>
        <w:t>is</w:t>
      </w:r>
      <w:r w:rsidRPr="00113D44">
        <w:rPr>
          <w:rFonts w:eastAsia="Arial Unicode MS"/>
          <w:color w:val="000000"/>
          <w:szCs w:val="20"/>
          <w:lang/>
        </w:rPr>
        <w:t xml:space="preserve"> the geo-historical process, and analytics is the philosophy of ontological stasis, there is a sense in which diachronic is perhaps synonymous with dialectical overreach</w:t>
      </w:r>
      <w:r w:rsidRPr="00113D44">
        <w:rPr>
          <w:rFonts w:eastAsia="Arial Unicode MS"/>
          <w:i/>
          <w:iCs/>
          <w:color w:val="000000"/>
          <w:szCs w:val="20"/>
          <w:lang/>
        </w:rPr>
        <w:t xml:space="preserve">. </w:t>
      </w:r>
      <w:r w:rsidRPr="00113D44">
        <w:rPr>
          <w:rFonts w:eastAsia="Arial Unicode MS"/>
          <w:color w:val="000000"/>
          <w:szCs w:val="20"/>
          <w:lang/>
        </w:rPr>
        <w:t>Synchronic analysis cannot handle inter-systemic transitions, hence cannot grasp geo-history as</w:t>
      </w:r>
      <w:r w:rsidRPr="00113D44">
        <w:rPr>
          <w:rFonts w:eastAsia="Arial Unicode MS"/>
          <w:smallCaps/>
          <w:color w:val="000000"/>
          <w:szCs w:val="20"/>
          <w:lang/>
        </w:rPr>
        <w:t xml:space="preserve"> totality</w:t>
      </w:r>
      <w:r w:rsidRPr="00113D44">
        <w:rPr>
          <w:rFonts w:eastAsia="Arial Unicode MS"/>
          <w:color w:val="000000"/>
          <w:szCs w:val="20"/>
          <w:lang/>
        </w:rPr>
        <w:t>. This is at one with Bhaskar’s call for the (‘long overdue’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146]) geo-historicisation of social theory. While it is true that no transformation of structure is ever total, reproduction is always also transformation, and reproduction/transformation together must be seen as ‘a space-time </w:t>
      </w:r>
      <w:r w:rsidRPr="00113D44">
        <w:rPr>
          <w:rFonts w:eastAsia="Arial Unicode MS"/>
          <w:i/>
          <w:iCs/>
          <w:color w:val="000000"/>
          <w:szCs w:val="20"/>
          <w:lang/>
        </w:rPr>
        <w:t>flow</w:t>
      </w:r>
      <w:r w:rsidRPr="00113D44">
        <w:rPr>
          <w:rFonts w:eastAsia="Arial Unicode MS"/>
          <w:color w:val="000000"/>
          <w:szCs w:val="20"/>
          <w:lang/>
        </w:rPr>
        <w:t>’ (</w:t>
      </w:r>
      <w:r w:rsidRPr="00113D44">
        <w:rPr>
          <w:rFonts w:eastAsia="Arial Unicode MS"/>
          <w:i/>
          <w:caps/>
          <w:color w:val="000000"/>
          <w:szCs w:val="20"/>
          <w:lang/>
        </w:rPr>
        <w:t>sr</w:t>
      </w:r>
      <w:r w:rsidRPr="00113D44">
        <w:rPr>
          <w:rFonts w:eastAsia="Arial Unicode MS"/>
          <w:caps/>
          <w:color w:val="000000"/>
          <w:szCs w:val="20"/>
          <w:lang/>
        </w:rPr>
        <w:t>: 2</w:t>
      </w:r>
      <w:r w:rsidRPr="00113D44">
        <w:rPr>
          <w:rFonts w:eastAsia="Arial Unicode MS"/>
          <w:color w:val="000000"/>
          <w:szCs w:val="20"/>
          <w:lang/>
        </w:rPr>
        <w:t xml:space="preserve">13, e.a.). On the other hand, the weight attached to the massive inertial presence of the past suggests co-equality. The emphasis in </w:t>
      </w:r>
      <w:r w:rsidRPr="00113D44">
        <w:rPr>
          <w:rFonts w:eastAsia="Arial Unicode MS"/>
          <w:smallCaps/>
          <w:color w:val="000000"/>
          <w:szCs w:val="20"/>
          <w:lang/>
        </w:rPr>
        <w:t>systematic dialectics, systems</w:t>
      </w:r>
      <w:r w:rsidRPr="00113D44">
        <w:rPr>
          <w:rFonts w:eastAsia="Arial Unicode MS"/>
          <w:color w:val="000000"/>
          <w:szCs w:val="20"/>
          <w:lang/>
        </w:rPr>
        <w:t xml:space="preserve"> theory and </w:t>
      </w:r>
      <w:r w:rsidRPr="00113D44">
        <w:rPr>
          <w:rFonts w:eastAsia="Arial Unicode MS"/>
          <w:smallCaps/>
          <w:color w:val="000000"/>
          <w:szCs w:val="20"/>
          <w:lang/>
        </w:rPr>
        <w:t>structuralism</w:t>
      </w:r>
      <w:r w:rsidRPr="00113D44">
        <w:rPr>
          <w:rFonts w:eastAsia="Arial Unicode MS"/>
          <w:color w:val="000000"/>
          <w:szCs w:val="20"/>
          <w:lang/>
        </w:rPr>
        <w:t xml:space="preserve">, by contrast, is on synchrony. </w:t>
      </w:r>
      <w:r w:rsidRPr="00113D44">
        <w:rPr>
          <w:rFonts w:eastAsia="Arial Unicode MS"/>
          <w:bCs/>
          <w:color w:val="000000"/>
          <w:szCs w:val="20"/>
          <w:lang/>
        </w:rPr>
        <w:t>See also</w:t>
      </w:r>
      <w:r w:rsidRPr="00113D44">
        <w:rPr>
          <w:rFonts w:eastAsia="Arial Unicode MS"/>
          <w:color w:val="000000"/>
          <w:szCs w:val="20"/>
          <w:lang/>
        </w:rPr>
        <w:t xml:space="preserve"> </w:t>
      </w:r>
      <w:r w:rsidRPr="00113D44">
        <w:rPr>
          <w:rFonts w:eastAsia="Arial Unicode MS"/>
          <w:smallCaps/>
          <w:color w:val="000000"/>
          <w:szCs w:val="20"/>
          <w:lang/>
        </w:rPr>
        <w:t>causality, chaos/complexity theory.</w:t>
      </w: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w:t>
      </w:r>
      <w:r w:rsidRPr="00113D44">
        <w:rPr>
          <w:rFonts w:eastAsia="Arial Unicode MS"/>
          <w:color w:val="000000"/>
          <w:szCs w:val="20"/>
          <w:lang/>
        </w:rPr>
        <w:t xml:space="preserve">. At once </w:t>
      </w:r>
      <w:r w:rsidRPr="00113D44">
        <w:rPr>
          <w:rFonts w:eastAsia="Arial Unicode MS"/>
          <w:i/>
          <w:iCs/>
          <w:color w:val="000000"/>
          <w:szCs w:val="20"/>
          <w:lang/>
        </w:rPr>
        <w:t>argument</w:t>
      </w:r>
      <w:r w:rsidRPr="00113D44">
        <w:rPr>
          <w:rFonts w:eastAsia="Arial Unicode MS"/>
          <w:color w:val="000000"/>
          <w:szCs w:val="20"/>
          <w:lang/>
        </w:rPr>
        <w:t xml:space="preserve">, </w:t>
      </w:r>
      <w:r w:rsidRPr="00113D44">
        <w:rPr>
          <w:rFonts w:eastAsia="Arial Unicode MS"/>
          <w:i/>
          <w:iCs/>
          <w:color w:val="000000"/>
          <w:szCs w:val="20"/>
          <w:lang/>
        </w:rPr>
        <w:t>change</w:t>
      </w:r>
      <w:r w:rsidRPr="00113D44">
        <w:rPr>
          <w:rFonts w:eastAsia="Arial Unicode MS"/>
          <w:color w:val="000000"/>
          <w:szCs w:val="20"/>
          <w:lang/>
        </w:rPr>
        <w:t xml:space="preserve"> and </w:t>
      </w:r>
      <w:r w:rsidRPr="00113D44">
        <w:rPr>
          <w:rFonts w:eastAsia="Arial Unicode MS"/>
          <w:i/>
          <w:iCs/>
          <w:color w:val="000000"/>
          <w:szCs w:val="20"/>
          <w:lang/>
        </w:rPr>
        <w:t>freedom</w:t>
      </w:r>
      <w:r w:rsidRPr="00113D44">
        <w:rPr>
          <w:rFonts w:eastAsia="Arial Unicode MS"/>
          <w:color w:val="000000"/>
          <w:szCs w:val="20"/>
          <w:lang/>
        </w:rPr>
        <w:t>, each of which ‘rationally presupposes its predecessor’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377), unified by the concept of </w:t>
      </w:r>
      <w:r w:rsidRPr="00113D44">
        <w:rPr>
          <w:rFonts w:eastAsia="Arial Unicode MS"/>
          <w:smallCaps/>
          <w:color w:val="000000"/>
          <w:szCs w:val="20"/>
          <w:lang/>
        </w:rPr>
        <w:t>absence</w:t>
      </w:r>
      <w:r w:rsidRPr="00113D44">
        <w:rPr>
          <w:rFonts w:eastAsia="Arial Unicode MS"/>
          <w:color w:val="000000"/>
          <w:szCs w:val="20"/>
          <w:lang/>
        </w:rPr>
        <w:t xml:space="preserve">. Thus argument involves the absenting of mistakes, change absents states of </w:t>
      </w:r>
      <w:r w:rsidRPr="00113D44">
        <w:rPr>
          <w:rFonts w:eastAsia="Arial Unicode MS"/>
          <w:color w:val="000000"/>
          <w:szCs w:val="20"/>
          <w:lang/>
        </w:rPr>
        <w:lastRenderedPageBreak/>
        <w:t xml:space="preserve">affairs, and the process of freedom absents constraints or ills, which can be seen as absences. Hence the real </w:t>
      </w:r>
      <w:r w:rsidRPr="00113D44">
        <w:rPr>
          <w:rFonts w:eastAsia="Arial Unicode MS"/>
          <w:smallCaps/>
          <w:color w:val="000000"/>
          <w:szCs w:val="20"/>
          <w:lang/>
        </w:rPr>
        <w:t>definition</w:t>
      </w:r>
      <w:r w:rsidRPr="00113D44">
        <w:rPr>
          <w:rFonts w:eastAsia="Arial Unicode MS"/>
          <w:color w:val="000000"/>
          <w:szCs w:val="20"/>
          <w:lang/>
        </w:rPr>
        <w:t xml:space="preserve"> o</w:t>
      </w:r>
      <w:r w:rsidR="00113D44">
        <w:rPr>
          <w:rFonts w:eastAsia="Arial Unicode MS"/>
          <w:color w:val="000000"/>
          <w:szCs w:val="20"/>
          <w:lang/>
        </w:rPr>
        <w:t>f geo-historical dialectic as (1</w:t>
      </w:r>
      <w:r w:rsidRPr="00113D44">
        <w:rPr>
          <w:rFonts w:eastAsia="Arial Unicode MS"/>
          <w:color w:val="000000"/>
          <w:szCs w:val="20"/>
          <w:lang/>
        </w:rPr>
        <w:t>)</w:t>
      </w:r>
      <w:r w:rsidR="00113D44">
        <w:rPr>
          <w:rFonts w:eastAsia="Arial Unicode MS"/>
          <w:color w:val="000000"/>
          <w:szCs w:val="20"/>
          <w:lang/>
        </w:rPr>
        <w:t>,</w:t>
      </w:r>
      <w:r w:rsidRPr="00113D44">
        <w:rPr>
          <w:rFonts w:eastAsia="Arial Unicode MS"/>
          <w:color w:val="000000"/>
          <w:szCs w:val="20"/>
          <w:lang/>
        </w:rPr>
        <w:t xml:space="preserve"> formally</w:t>
      </w:r>
      <w:r w:rsidR="00113D44">
        <w:rPr>
          <w:rFonts w:eastAsia="Arial Unicode MS"/>
          <w:color w:val="000000"/>
          <w:szCs w:val="20"/>
          <w:lang/>
        </w:rPr>
        <w:t>,</w:t>
      </w:r>
      <w:r w:rsidRPr="00113D44">
        <w:rPr>
          <w:rFonts w:eastAsia="Arial Unicode MS"/>
          <w:color w:val="000000"/>
          <w:szCs w:val="20"/>
          <w:lang/>
        </w:rPr>
        <w:t xml:space="preserve"> ‘</w:t>
      </w:r>
      <w:r w:rsidRPr="00113D44">
        <w:rPr>
          <w:i/>
          <w:iCs/>
          <w:color w:val="000000"/>
          <w:szCs w:val="20"/>
          <w:lang/>
        </w:rPr>
        <w:t xml:space="preserve">absenting absences, </w:t>
      </w:r>
      <w:r w:rsidRPr="00113D44">
        <w:rPr>
          <w:color w:val="000000"/>
          <w:szCs w:val="20"/>
          <w:lang/>
        </w:rPr>
        <w:t xml:space="preserve">or applied recursively, as </w:t>
      </w:r>
      <w:r w:rsidRPr="00113D44">
        <w:rPr>
          <w:i/>
          <w:iCs/>
          <w:color w:val="000000"/>
          <w:szCs w:val="20"/>
          <w:lang/>
        </w:rPr>
        <w:t>absenting constraints on absenting absences</w:t>
      </w:r>
      <w:r w:rsidR="00113D44">
        <w:rPr>
          <w:color w:val="000000"/>
          <w:szCs w:val="20"/>
          <w:lang/>
        </w:rPr>
        <w:t>’, and (2</w:t>
      </w:r>
      <w:r w:rsidRPr="00113D44">
        <w:rPr>
          <w:color w:val="000000"/>
          <w:szCs w:val="20"/>
          <w:lang/>
        </w:rPr>
        <w:t>)</w:t>
      </w:r>
      <w:r w:rsidR="00113D44">
        <w:rPr>
          <w:color w:val="000000"/>
          <w:szCs w:val="20"/>
          <w:lang/>
        </w:rPr>
        <w:t>,</w:t>
      </w:r>
      <w:r w:rsidRPr="00113D44">
        <w:rPr>
          <w:color w:val="000000"/>
          <w:szCs w:val="20"/>
          <w:lang/>
        </w:rPr>
        <w:t xml:space="preserve"> substantively</w:t>
      </w:r>
      <w:r w:rsidR="00113D44">
        <w:rPr>
          <w:color w:val="000000"/>
          <w:szCs w:val="20"/>
          <w:lang/>
        </w:rPr>
        <w:t xml:space="preserve">, </w:t>
      </w:r>
      <w:r w:rsidRPr="00113D44">
        <w:rPr>
          <w:color w:val="000000"/>
          <w:szCs w:val="20"/>
          <w:lang/>
        </w:rPr>
        <w:t>the axiology of freedom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377). </w:t>
      </w:r>
      <w:r w:rsidRPr="00113D44">
        <w:rPr>
          <w:rFonts w:eastAsia="Arial Unicode MS"/>
          <w:color w:val="000000"/>
          <w:szCs w:val="20"/>
          <w:lang/>
        </w:rPr>
        <w:t xml:space="preserve">Like all </w:t>
      </w:r>
      <w:r w:rsidRPr="00113D44">
        <w:rPr>
          <w:rFonts w:eastAsia="Arial Unicode MS"/>
          <w:caps/>
          <w:color w:val="000000"/>
          <w:szCs w:val="20"/>
          <w:lang/>
        </w:rPr>
        <w:t>cr</w:t>
      </w:r>
      <w:r w:rsidRPr="00113D44">
        <w:rPr>
          <w:rFonts w:eastAsia="Arial Unicode MS"/>
          <w:color w:val="000000"/>
          <w:szCs w:val="20"/>
          <w:lang/>
        </w:rPr>
        <w:t xml:space="preserve"> concepts, it has a </w:t>
      </w:r>
      <w:r w:rsidRPr="00113D44">
        <w:rPr>
          <w:rFonts w:eastAsia="Arial Unicode MS"/>
          <w:caps/>
          <w:color w:val="000000"/>
          <w:szCs w:val="20"/>
          <w:lang/>
        </w:rPr>
        <w:t>td</w:t>
      </w:r>
      <w:r w:rsidRPr="00113D44">
        <w:rPr>
          <w:rFonts w:eastAsia="Arial Unicode MS"/>
          <w:color w:val="000000"/>
          <w:szCs w:val="20"/>
          <w:lang/>
        </w:rPr>
        <w:t>/</w:t>
      </w:r>
      <w:r w:rsidRPr="00113D44">
        <w:rPr>
          <w:rFonts w:eastAsia="Arial Unicode MS"/>
          <w:caps/>
          <w:color w:val="000000"/>
          <w:szCs w:val="20"/>
          <w:lang/>
        </w:rPr>
        <w:t>id</w:t>
      </w:r>
      <w:r w:rsidRPr="00113D44">
        <w:rPr>
          <w:rFonts w:eastAsia="Arial Unicode MS"/>
          <w:color w:val="000000"/>
          <w:szCs w:val="20"/>
          <w:lang/>
        </w:rPr>
        <w:t xml:space="preserve"> bivalence, so that it is both a</w:t>
      </w:r>
      <w:r w:rsidR="003C049C" w:rsidRPr="00113D44">
        <w:rPr>
          <w:rFonts w:eastAsia="Arial Unicode MS"/>
          <w:color w:val="000000"/>
          <w:szCs w:val="20"/>
          <w:lang/>
        </w:rPr>
        <w:t>n</w:t>
      </w:r>
      <w:r w:rsidRPr="00113D44">
        <w:rPr>
          <w:rFonts w:eastAsia="Arial Unicode MS"/>
          <w:color w:val="000000"/>
          <w:szCs w:val="20"/>
          <w:lang/>
        </w:rPr>
        <w:t xml:space="preserve"> </w:t>
      </w:r>
      <w:r w:rsidR="003C049C" w:rsidRPr="00113D44">
        <w:rPr>
          <w:rFonts w:eastAsia="Arial Unicode MS"/>
          <w:color w:val="000000"/>
          <w:szCs w:val="20"/>
          <w:lang/>
        </w:rPr>
        <w:t xml:space="preserve">intransitive </w:t>
      </w:r>
      <w:r w:rsidRPr="00113D44">
        <w:rPr>
          <w:rFonts w:eastAsia="Arial Unicode MS"/>
          <w:color w:val="000000"/>
          <w:szCs w:val="20"/>
          <w:lang/>
        </w:rPr>
        <w:t>process or processes and the</w:t>
      </w:r>
      <w:r w:rsidR="003C049C" w:rsidRPr="00113D44">
        <w:rPr>
          <w:rFonts w:eastAsia="Arial Unicode MS"/>
          <w:color w:val="000000"/>
          <w:szCs w:val="20"/>
          <w:lang/>
        </w:rPr>
        <w:t xml:space="preserve"> transitive </w:t>
      </w:r>
      <w:r w:rsidRPr="00113D44">
        <w:rPr>
          <w:rFonts w:eastAsia="Arial Unicode MS"/>
          <w:color w:val="000000"/>
          <w:szCs w:val="20"/>
          <w:lang/>
        </w:rPr>
        <w:t>attempt to express it/them in thought. Dialectic is thus much more than the method it is often taken to be, though it is that too: as argument, it ‘depends upon the art of thinking the coincidence of distinctions and connections’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180]).</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Cs/>
          <w:smallCaps/>
          <w:color w:val="000000"/>
          <w:szCs w:val="20"/>
          <w:lang/>
        </w:rPr>
      </w:pPr>
      <w:r w:rsidRPr="00113D44">
        <w:rPr>
          <w:rFonts w:eastAsia="Arial Unicode MS"/>
          <w:bCs/>
          <w:color w:val="000000"/>
          <w:szCs w:val="20"/>
          <w:lang/>
        </w:rPr>
        <w:t xml:space="preserve">In </w:t>
      </w:r>
      <w:r w:rsidRPr="00113D44">
        <w:rPr>
          <w:rFonts w:eastAsia="Arial Unicode MS"/>
          <w:bCs/>
          <w:i/>
          <w:iCs/>
          <w:color w:val="000000"/>
          <w:szCs w:val="20"/>
          <w:lang/>
        </w:rPr>
        <w:t>Dialectic</w:t>
      </w:r>
      <w:r w:rsidRPr="00113D44">
        <w:rPr>
          <w:rFonts w:eastAsia="Arial Unicode MS"/>
          <w:bCs/>
          <w:color w:val="000000"/>
          <w:szCs w:val="20"/>
          <w:lang/>
        </w:rPr>
        <w:t xml:space="preserve">, the real definition is arrived at via (1) a retroductive-explanatory account of dialectic from its geneaology, which goes back to ancient Greek philosophy via Marx, Hegel, Kant, Schiller and Plotinus; (2) a process of transcendental deduction within a </w:t>
      </w:r>
      <w:r w:rsidRPr="00113D44">
        <w:rPr>
          <w:rFonts w:eastAsia="Arial Unicode MS"/>
          <w:bCs/>
          <w:caps/>
          <w:color w:val="000000"/>
          <w:szCs w:val="20"/>
          <w:lang/>
        </w:rPr>
        <w:t>cr</w:t>
      </w:r>
      <w:r w:rsidRPr="00113D44">
        <w:rPr>
          <w:rFonts w:eastAsia="Arial Unicode MS"/>
          <w:bCs/>
          <w:color w:val="000000"/>
          <w:szCs w:val="20"/>
          <w:lang/>
        </w:rPr>
        <w:t xml:space="preserve"> framework from premises of human agency and discourse; and (3) critique of the </w:t>
      </w:r>
      <w:r w:rsidRPr="00113D44">
        <w:rPr>
          <w:rFonts w:eastAsia="Arial Unicode MS"/>
          <w:bCs/>
          <w:smallCaps/>
          <w:color w:val="000000"/>
          <w:szCs w:val="20"/>
          <w:lang/>
        </w:rPr>
        <w:t>analytical problematic</w:t>
      </w:r>
      <w:r w:rsidRPr="00113D44">
        <w:rPr>
          <w:rFonts w:eastAsia="Arial Unicode MS"/>
          <w:bCs/>
          <w:color w:val="000000"/>
          <w:szCs w:val="20"/>
          <w:lang/>
        </w:rPr>
        <w:t xml:space="preserve"> (see </w:t>
      </w:r>
      <w:r w:rsidRPr="00113D44">
        <w:rPr>
          <w:rFonts w:eastAsia="Arial Unicode MS"/>
          <w:bCs/>
          <w:i/>
          <w:caps/>
          <w:color w:val="000000"/>
          <w:szCs w:val="20"/>
          <w:lang/>
        </w:rPr>
        <w:t>d</w:t>
      </w:r>
      <w:r w:rsidRPr="00113D44">
        <w:rPr>
          <w:rFonts w:eastAsia="Arial Unicode MS"/>
          <w:bCs/>
          <w:caps/>
          <w:color w:val="000000"/>
          <w:szCs w:val="20"/>
          <w:lang/>
        </w:rPr>
        <w:t>:</w:t>
      </w:r>
      <w:r w:rsidRPr="00113D44">
        <w:rPr>
          <w:rFonts w:eastAsia="Arial Unicode MS"/>
          <w:bCs/>
          <w:i/>
          <w:caps/>
          <w:color w:val="000000"/>
          <w:szCs w:val="20"/>
          <w:lang/>
        </w:rPr>
        <w:t xml:space="preserve"> </w:t>
      </w:r>
      <w:r w:rsidRPr="00113D44">
        <w:rPr>
          <w:rFonts w:eastAsia="Arial Unicode MS"/>
          <w:bCs/>
          <w:color w:val="000000"/>
          <w:szCs w:val="20"/>
          <w:lang/>
        </w:rPr>
        <w:t xml:space="preserve">175 ff.). See also </w:t>
      </w:r>
      <w:r w:rsidRPr="00113D44">
        <w:rPr>
          <w:rFonts w:eastAsia="Arial Unicode MS"/>
          <w:bCs/>
          <w:smallCaps/>
          <w:color w:val="000000"/>
          <w:szCs w:val="20"/>
          <w:lang/>
        </w:rPr>
        <w:t>d</w:t>
      </w:r>
      <w:r w:rsidR="003C049C" w:rsidRPr="00113D44">
        <w:rPr>
          <w:rFonts w:eastAsia="Arial Unicode MS"/>
          <w:bCs/>
          <w:smallCaps/>
          <w:color w:val="000000"/>
          <w:szCs w:val="20"/>
          <w:lang/>
        </w:rPr>
        <w:t>cr, d</w:t>
      </w:r>
      <w:r w:rsidRPr="00113D44">
        <w:rPr>
          <w:rFonts w:eastAsia="Arial Unicode MS"/>
          <w:bCs/>
          <w:smallCaps/>
          <w:color w:val="000000"/>
          <w:szCs w:val="20"/>
          <w:lang/>
        </w:rPr>
        <w:t>ialectics, directionality, learning</w:t>
      </w:r>
      <w:r w:rsidRPr="00113D44">
        <w:rPr>
          <w:rFonts w:eastAsia="Arial Unicode MS"/>
          <w:bCs/>
          <w:caps/>
          <w:color w:val="000000"/>
          <w:szCs w:val="20"/>
          <w:lang/>
        </w:rPr>
        <w:t xml:space="preserve"> </w:t>
      </w:r>
      <w:r w:rsidRPr="00113D44">
        <w:rPr>
          <w:rFonts w:eastAsia="Arial Unicode MS"/>
          <w:bCs/>
          <w:smallCaps/>
          <w:color w:val="000000"/>
          <w:szCs w:val="20"/>
          <w:lang/>
        </w:rPr>
        <w:t>process.</w:t>
      </w:r>
    </w:p>
    <w:p w:rsidR="00305ADC" w:rsidRPr="00113D44" w:rsidRDefault="00305ADC" w:rsidP="00305ADC">
      <w:pPr>
        <w:widowControl w:val="0"/>
        <w:tabs>
          <w:tab w:val="clear" w:pos="284"/>
          <w:tab w:val="left" w:pos="-490"/>
        </w:tabs>
        <w:suppressAutoHyphens/>
        <w:spacing w:line="100" w:lineRule="atLeast"/>
        <w:rPr>
          <w:rFonts w:eastAsia="Arial Unicode MS"/>
          <w:bCs/>
          <w:smallCap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dialectic of agency</w:t>
      </w:r>
      <w:r w:rsidRPr="00113D44">
        <w:rPr>
          <w:rFonts w:eastAsia="Arial Unicode MS"/>
          <w:bCs/>
          <w:color w:val="000000"/>
          <w:szCs w:val="20"/>
          <w:lang/>
        </w:rPr>
        <w:t xml:space="preserve">. See </w:t>
      </w:r>
      <w:r w:rsidRPr="00113D44">
        <w:rPr>
          <w:rFonts w:eastAsia="Arial Unicode MS"/>
          <w:smallCaps/>
          <w:color w:val="000000"/>
          <w:szCs w:val="20"/>
          <w:lang/>
        </w:rPr>
        <w:t>emancipatory axiology.</w:t>
      </w:r>
    </w:p>
    <w:p w:rsidR="00305ADC" w:rsidRPr="00113D44" w:rsidRDefault="00305ADC" w:rsidP="00305ADC">
      <w:pPr>
        <w:widowControl w:val="0"/>
        <w:tabs>
          <w:tab w:val="clear" w:pos="284"/>
          <w:tab w:val="left" w:pos="-490"/>
        </w:tabs>
        <w:suppressAutoHyphens/>
        <w:spacing w:line="100" w:lineRule="atLeast"/>
        <w:rPr>
          <w:color w:val="000000"/>
          <w:szCs w:val="20"/>
          <w:lang/>
        </w:rPr>
      </w:pPr>
    </w:p>
    <w:p w:rsidR="00305ADC" w:rsidRPr="00113D44" w:rsidRDefault="00305ADC" w:rsidP="00305ADC">
      <w:pPr>
        <w:widowControl w:val="0"/>
        <w:tabs>
          <w:tab w:val="clear" w:pos="284"/>
          <w:tab w:val="left" w:pos="-490"/>
        </w:tabs>
        <w:suppressAutoHyphens/>
        <w:autoSpaceDE w:val="0"/>
        <w:spacing w:line="100" w:lineRule="atLeast"/>
        <w:rPr>
          <w:rFonts w:eastAsia="Arial Unicode MS"/>
          <w:color w:val="000000"/>
          <w:szCs w:val="20"/>
          <w:lang/>
        </w:rPr>
      </w:pPr>
      <w:r w:rsidRPr="00113D44">
        <w:rPr>
          <w:rFonts w:eastAsia="Arial Unicode MS"/>
          <w:b/>
          <w:bCs/>
          <w:color w:val="000000"/>
          <w:szCs w:val="20"/>
          <w:lang/>
        </w:rPr>
        <w:t>dialectic of cognition</w:t>
      </w:r>
      <w:r w:rsidRPr="00113D44">
        <w:rPr>
          <w:rFonts w:eastAsia="Arial Unicode M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 xml:space="preserve">One of the twelve routes, sketched in </w:t>
      </w:r>
      <w:r w:rsidRPr="00113D44">
        <w:rPr>
          <w:rFonts w:eastAsia="Arial Unicode MS"/>
          <w:i/>
          <w:iCs/>
          <w:color w:val="000000"/>
          <w:szCs w:val="20"/>
          <w:lang/>
        </w:rPr>
        <w:t>Dialectic</w:t>
      </w:r>
      <w:r w:rsidRPr="00113D44">
        <w:rPr>
          <w:rFonts w:eastAsia="Arial Unicode MS"/>
          <w:color w:val="000000"/>
          <w:szCs w:val="20"/>
          <w:lang/>
        </w:rPr>
        <w:t xml:space="preserve">, taken by the </w:t>
      </w:r>
      <w:r w:rsidRPr="00113D44">
        <w:rPr>
          <w:rFonts w:eastAsia="Arial Unicode MS"/>
          <w:smallCaps/>
          <w:color w:val="000000"/>
          <w:szCs w:val="20"/>
          <w:lang/>
        </w:rPr>
        <w:t>dialectic of desire to freedom</w:t>
      </w:r>
      <w:r w:rsidRPr="00113D44">
        <w:rPr>
          <w:rFonts w:eastAsia="Arial Unicode MS"/>
          <w:color w:val="000000"/>
          <w:szCs w:val="20"/>
          <w:lang/>
        </w:rPr>
        <w:t xml:space="preserve"> in the transition from form to content, commencing from constraints on desire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287). See also </w:t>
      </w:r>
      <w:r w:rsidRPr="00113D44">
        <w:rPr>
          <w:rFonts w:eastAsia="Arial Unicode MS"/>
          <w:smallCaps/>
          <w:color w:val="000000"/>
          <w:szCs w:val="20"/>
          <w:lang/>
        </w:rPr>
        <w:t>learning</w:t>
      </w:r>
      <w:r w:rsidRPr="00113D44">
        <w:rPr>
          <w:rFonts w:eastAsia="Arial Unicode MS"/>
          <w:caps/>
          <w:color w:val="000000"/>
          <w:szCs w:val="20"/>
          <w:lang/>
        </w:rPr>
        <w:t xml:space="preserve"> </w:t>
      </w:r>
      <w:r w:rsidRPr="00113D44">
        <w:rPr>
          <w:rFonts w:eastAsia="Arial Unicode MS"/>
          <w:smallCaps/>
          <w:color w:val="000000"/>
          <w:szCs w:val="20"/>
          <w:lang/>
        </w:rPr>
        <w:t>process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autoSpaceDE w:val="0"/>
        <w:spacing w:line="100" w:lineRule="atLeast"/>
        <w:rPr>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dialectic(s) of co-inclusion</w:t>
      </w:r>
      <w:r w:rsidRPr="00113D44">
        <w:rPr>
          <w:rFonts w:eastAsia="Arial Unicode MS"/>
          <w:color w:val="000000"/>
          <w:szCs w:val="20"/>
          <w:lang/>
        </w:rPr>
        <w:t xml:space="preserve"> or </w:t>
      </w:r>
      <w:r w:rsidRPr="00113D44">
        <w:rPr>
          <w:rFonts w:eastAsia="Arial Unicode MS"/>
          <w:b/>
          <w:bCs/>
          <w:color w:val="000000"/>
          <w:szCs w:val="20"/>
          <w:lang/>
        </w:rPr>
        <w:t>co-presence</w:t>
      </w:r>
      <w:r w:rsidRPr="00113D44">
        <w:rPr>
          <w:rFonts w:eastAsia="Arial Unicode MS"/>
          <w:color w:val="000000"/>
          <w:szCs w:val="20"/>
          <w:lang/>
        </w:rPr>
        <w:t xml:space="preserve">. See </w:t>
      </w:r>
      <w:r w:rsidRPr="00113D44">
        <w:rPr>
          <w:rFonts w:eastAsia="Arial Unicode MS"/>
          <w:smallCaps/>
          <w:color w:val="000000"/>
          <w:szCs w:val="20"/>
          <w:lang/>
        </w:rPr>
        <w:t>co-presence.</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rPr>
          <w:rFonts w:eastAsia="Arial"/>
          <w:color w:val="000000"/>
          <w:szCs w:val="20"/>
          <w:lang/>
        </w:rPr>
      </w:pPr>
      <w:r w:rsidRPr="00113D44">
        <w:rPr>
          <w:rFonts w:eastAsia="Arial Unicode MS"/>
          <w:b/>
          <w:bCs/>
          <w:szCs w:val="20"/>
          <w:lang/>
        </w:rPr>
        <w:t>dialectic of consciousness and self</w:t>
      </w:r>
      <w:r w:rsidRPr="00113D44">
        <w:rPr>
          <w:rFonts w:eastAsia="Arial Unicode MS"/>
          <w:b/>
          <w:bCs/>
          <w:szCs w:val="20"/>
          <w:lang/>
        </w:rPr>
        <w:noBreakHyphen/>
        <w:t xml:space="preserve">consciousness in reason, </w:t>
      </w:r>
      <w:r w:rsidRPr="00113D44">
        <w:rPr>
          <w:rFonts w:eastAsia="Arial Unicode MS"/>
          <w:szCs w:val="20"/>
          <w:lang/>
        </w:rPr>
        <w:t xml:space="preserve">or the </w:t>
      </w:r>
      <w:r w:rsidRPr="00113D44">
        <w:rPr>
          <w:rFonts w:eastAsia="Arial"/>
          <w:b/>
          <w:iCs/>
          <w:color w:val="000000"/>
          <w:szCs w:val="20"/>
          <w:lang/>
        </w:rPr>
        <w:t>dialectic of consciousness via self</w:t>
      </w:r>
      <w:r w:rsidRPr="00113D44">
        <w:rPr>
          <w:rFonts w:eastAsia="Arial"/>
          <w:b/>
          <w:iCs/>
          <w:color w:val="000000"/>
          <w:szCs w:val="20"/>
          <w:lang/>
        </w:rPr>
        <w:noBreakHyphen/>
        <w:t>consciousness</w:t>
      </w:r>
      <w:r w:rsidRPr="00113D44">
        <w:rPr>
          <w:rFonts w:eastAsia="Arial Unicode MS"/>
          <w:b/>
          <w:iCs/>
          <w:color w:val="000000"/>
          <w:szCs w:val="20"/>
          <w:lang/>
        </w:rPr>
        <w:t xml:space="preserve"> to </w:t>
      </w:r>
      <w:r w:rsidRPr="00113D44">
        <w:rPr>
          <w:rFonts w:eastAsia="Arial"/>
          <w:b/>
          <w:iCs/>
          <w:color w:val="000000"/>
          <w:szCs w:val="20"/>
          <w:lang/>
        </w:rPr>
        <w:t>reason</w:t>
      </w:r>
      <w:r w:rsidRPr="00113D44">
        <w:rPr>
          <w:rFonts w:eastAsia="Arial"/>
          <w:iCs/>
          <w:color w:val="000000"/>
          <w:szCs w:val="20"/>
          <w:lang/>
        </w:rPr>
        <w:t>.</w:t>
      </w:r>
      <w:r w:rsidRPr="00113D44">
        <w:rPr>
          <w:rFonts w:eastAsia="Arial"/>
          <w:i/>
          <w:iCs/>
          <w:color w:val="000000"/>
          <w:szCs w:val="20"/>
          <w:lang/>
        </w:rPr>
        <w:t xml:space="preserve"> </w:t>
      </w:r>
      <w:r w:rsidRPr="00113D44">
        <w:rPr>
          <w:rFonts w:eastAsia="Arial"/>
          <w:color w:val="000000"/>
          <w:szCs w:val="20"/>
          <w:lang/>
        </w:rPr>
        <w:t xml:space="preserve">Echoes Hegel’s transitions from consciousness to self-consciousness and reason. It incorporates a metacritical </w:t>
      </w:r>
      <w:r w:rsidRPr="00113D44">
        <w:rPr>
          <w:i/>
          <w:iCs/>
          <w:color w:val="000000"/>
          <w:szCs w:val="20"/>
          <w:lang/>
        </w:rPr>
        <w:t xml:space="preserve">dialectic of instrumental → explanatory critical → dialectical reason </w:t>
      </w:r>
      <w:r w:rsidRPr="00113D44">
        <w:rPr>
          <w:color w:val="000000"/>
          <w:szCs w:val="20"/>
          <w:lang/>
        </w:rPr>
        <w:t xml:space="preserve">(see </w:t>
      </w:r>
      <w:r w:rsidRPr="00113D44">
        <w:rPr>
          <w:smallCaps/>
          <w:color w:val="000000"/>
          <w:szCs w:val="20"/>
          <w:lang/>
        </w:rPr>
        <w:t>rationality</w:t>
      </w:r>
      <w:r w:rsidRPr="00113D44">
        <w:rPr>
          <w:color w:val="000000"/>
          <w:szCs w:val="20"/>
          <w:lang/>
        </w:rPr>
        <w:t xml:space="preserve">) or </w:t>
      </w:r>
      <w:r w:rsidRPr="00113D44">
        <w:rPr>
          <w:i/>
          <w:iCs/>
          <w:color w:val="000000"/>
          <w:szCs w:val="20"/>
          <w:lang/>
        </w:rPr>
        <w:t>dialectic of social science</w:t>
      </w:r>
      <w:r w:rsidR="003C049C" w:rsidRPr="00113D44">
        <w:rPr>
          <w:iCs/>
          <w:color w:val="000000"/>
          <w:szCs w:val="20"/>
          <w:lang/>
        </w:rPr>
        <w:t>,</w:t>
      </w:r>
      <w:r w:rsidRPr="00113D44">
        <w:rPr>
          <w:color w:val="000000"/>
          <w:szCs w:val="20"/>
          <w:lang/>
        </w:rPr>
        <w:t xml:space="preserve"> </w:t>
      </w:r>
      <w:r w:rsidRPr="00113D44">
        <w:rPr>
          <w:rFonts w:eastAsia="Arial"/>
          <w:color w:val="000000"/>
          <w:szCs w:val="20"/>
          <w:lang/>
        </w:rPr>
        <w:t xml:space="preserve">which moves from a conception of social science as neutral to one of it as </w:t>
      </w:r>
      <w:r w:rsidRPr="00113D44">
        <w:rPr>
          <w:rFonts w:eastAsia="Arial"/>
          <w:smallCaps/>
          <w:color w:val="000000"/>
          <w:szCs w:val="20"/>
          <w:lang/>
        </w:rPr>
        <w:t>explanatory critical</w:t>
      </w:r>
      <w:r w:rsidRPr="00113D44">
        <w:rPr>
          <w:rFonts w:eastAsia="Arial"/>
          <w:color w:val="000000"/>
          <w:szCs w:val="20"/>
          <w:lang/>
        </w:rPr>
        <w:t xml:space="preserve"> and </w:t>
      </w:r>
      <w:r w:rsidRPr="00113D44">
        <w:rPr>
          <w:rFonts w:eastAsia="Arial"/>
          <w:smallCaps/>
          <w:color w:val="000000"/>
          <w:szCs w:val="20"/>
          <w:lang/>
        </w:rPr>
        <w:t>emancipatory axiological</w:t>
      </w:r>
      <w:r w:rsidRPr="00113D44">
        <w:rPr>
          <w:rFonts w:eastAsia="Arial"/>
          <w:color w:val="000000"/>
          <w:szCs w:val="20"/>
          <w:lang/>
        </w:rPr>
        <w:t xml:space="preserve"> in a two-way dialectic of form and content, thence as dialectic or </w:t>
      </w:r>
      <w:r w:rsidRPr="00113D44">
        <w:rPr>
          <w:rFonts w:eastAsia="Arial"/>
          <w:smallCaps/>
          <w:color w:val="000000"/>
          <w:szCs w:val="20"/>
          <w:lang/>
        </w:rPr>
        <w:t xml:space="preserve">dialectical reason. </w:t>
      </w:r>
      <w:r w:rsidRPr="00113D44">
        <w:rPr>
          <w:rFonts w:eastAsia="Arial"/>
          <w:color w:val="000000"/>
          <w:szCs w:val="20"/>
          <w:lang/>
        </w:rPr>
        <w:t>In the current context of ‘post-Fordist’ changes in the labour process and globalisation, it envisages the possibility of ‘a dialectic of globalising self-consciousness’ (</w:t>
      </w:r>
      <w:r w:rsidRPr="00113D44">
        <w:rPr>
          <w:rFonts w:eastAsia="Arial"/>
          <w:i/>
          <w:caps/>
          <w:color w:val="000000"/>
          <w:szCs w:val="20"/>
          <w:lang/>
        </w:rPr>
        <w:t>d</w:t>
      </w:r>
      <w:r w:rsidRPr="00113D44">
        <w:rPr>
          <w:rFonts w:eastAsia="Arial"/>
          <w:caps/>
          <w:color w:val="000000"/>
          <w:szCs w:val="20"/>
          <w:lang/>
        </w:rPr>
        <w:t>:</w:t>
      </w:r>
      <w:r w:rsidRPr="00113D44">
        <w:rPr>
          <w:rFonts w:eastAsia="Arial"/>
          <w:i/>
          <w:caps/>
          <w:color w:val="000000"/>
          <w:szCs w:val="20"/>
          <w:lang/>
        </w:rPr>
        <w:t xml:space="preserve"> </w:t>
      </w:r>
      <w:r w:rsidRPr="00113D44">
        <w:rPr>
          <w:rFonts w:eastAsia="Arial"/>
          <w:color w:val="000000"/>
          <w:szCs w:val="20"/>
          <w:lang/>
        </w:rPr>
        <w:t>270).</w:t>
      </w:r>
    </w:p>
    <w:p w:rsidR="00305ADC" w:rsidRPr="00113D44" w:rsidRDefault="00305ADC" w:rsidP="00305ADC">
      <w:pPr>
        <w:widowControl w:val="0"/>
        <w:tabs>
          <w:tab w:val="clear" w:pos="284"/>
          <w:tab w:val="left" w:pos="0"/>
          <w:tab w:val="left" w:pos="446"/>
          <w:tab w:val="left" w:pos="575"/>
          <w:tab w:val="left" w:pos="2284"/>
          <w:tab w:val="right" w:pos="5074"/>
        </w:tabs>
        <w:suppressAutoHyphens/>
        <w:autoSpaceDE w:val="0"/>
        <w:spacing w:line="100" w:lineRule="atLeast"/>
        <w:jc w:val="center"/>
        <w:rPr>
          <w:rFonts w:eastAsia="Arial"/>
          <w:b/>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iCs/>
          <w:color w:val="000000"/>
          <w:szCs w:val="20"/>
          <w:lang/>
        </w:rPr>
      </w:pPr>
      <w:r w:rsidRPr="00113D44">
        <w:rPr>
          <w:rFonts w:eastAsia="Arial Unicode MS"/>
          <w:b/>
          <w:bCs/>
          <w:iCs/>
          <w:color w:val="000000"/>
          <w:szCs w:val="20"/>
          <w:lang/>
        </w:rPr>
        <w:t xml:space="preserve">dialectic of de-alienation </w:t>
      </w:r>
      <w:r w:rsidRPr="00113D44">
        <w:rPr>
          <w:rFonts w:eastAsia="Arial Unicode MS"/>
          <w:b/>
          <w:bCs/>
          <w:color w:val="000000"/>
          <w:szCs w:val="20"/>
          <w:lang/>
        </w:rPr>
        <w:t>(</w:t>
      </w:r>
      <w:r w:rsidRPr="00113D44">
        <w:rPr>
          <w:rFonts w:eastAsia="Arial Unicode MS"/>
          <w:bCs/>
          <w:color w:val="000000"/>
          <w:szCs w:val="20"/>
          <w:lang/>
        </w:rPr>
        <w:t>or</w:t>
      </w:r>
      <w:r w:rsidRPr="00113D44">
        <w:rPr>
          <w:rFonts w:eastAsia="Arial Unicode MS"/>
          <w:b/>
          <w:bCs/>
          <w:color w:val="000000"/>
          <w:szCs w:val="20"/>
          <w:lang/>
        </w:rPr>
        <w:t xml:space="preserve"> autonomy)</w:t>
      </w:r>
      <w:r w:rsidRPr="00113D44">
        <w:rPr>
          <w:rFonts w:eastAsia="Arial Unicode MS"/>
          <w:color w:val="000000"/>
          <w:szCs w:val="20"/>
          <w:lang/>
        </w:rPr>
        <w:t>.</w:t>
      </w:r>
      <w:r w:rsidRPr="00113D44">
        <w:rPr>
          <w:rFonts w:eastAsia="Arial Unicode MS"/>
          <w:b/>
          <w:bCs/>
          <w:iCs/>
          <w:color w:val="000000"/>
          <w:szCs w:val="20"/>
          <w:lang/>
        </w:rPr>
        <w:t xml:space="preserve"> </w:t>
      </w:r>
      <w:r w:rsidRPr="00113D44">
        <w:rPr>
          <w:rFonts w:eastAsia="Arial Unicode MS"/>
          <w:iCs/>
          <w:color w:val="000000"/>
          <w:szCs w:val="20"/>
          <w:lang/>
        </w:rPr>
        <w:t xml:space="preserve">One of the twelve routes, sketched in </w:t>
      </w:r>
      <w:r w:rsidRPr="00113D44">
        <w:rPr>
          <w:rFonts w:eastAsia="Arial Unicode MS"/>
          <w:i/>
          <w:iCs/>
          <w:color w:val="000000"/>
          <w:szCs w:val="20"/>
          <w:lang/>
        </w:rPr>
        <w:t>Dialectic</w:t>
      </w:r>
      <w:r w:rsidRPr="00113D44">
        <w:rPr>
          <w:rFonts w:eastAsia="Arial Unicode MS"/>
          <w:color w:val="000000"/>
          <w:szCs w:val="20"/>
          <w:lang/>
        </w:rPr>
        <w:t>,</w:t>
      </w:r>
      <w:r w:rsidRPr="00113D44">
        <w:rPr>
          <w:rFonts w:eastAsia="Arial Unicode MS"/>
          <w:iCs/>
          <w:color w:val="000000"/>
          <w:szCs w:val="20"/>
          <w:lang/>
        </w:rPr>
        <w:t xml:space="preserve"> taken by the </w:t>
      </w:r>
      <w:r w:rsidRPr="00113D44">
        <w:rPr>
          <w:rFonts w:eastAsia="Arial Unicode MS"/>
          <w:iCs/>
          <w:smallCaps/>
          <w:color w:val="000000"/>
          <w:szCs w:val="20"/>
          <w:lang/>
        </w:rPr>
        <w:t>dialectic of desire to freedom</w:t>
      </w:r>
      <w:r w:rsidRPr="00113D44">
        <w:rPr>
          <w:rFonts w:eastAsia="Arial Unicode MS"/>
          <w:iCs/>
          <w:color w:val="000000"/>
          <w:szCs w:val="20"/>
          <w:lang/>
        </w:rPr>
        <w:t xml:space="preserve"> in the transition from form to content.</w:t>
      </w:r>
      <w:r w:rsidRPr="00113D44">
        <w:rPr>
          <w:smallCaps/>
          <w:color w:val="000000"/>
          <w:szCs w:val="20"/>
          <w:lang/>
        </w:rPr>
        <w:t xml:space="preserve"> </w:t>
      </w:r>
      <w:r w:rsidRPr="00113D44">
        <w:rPr>
          <w:color w:val="000000"/>
          <w:szCs w:val="20"/>
          <w:lang/>
        </w:rPr>
        <w:t xml:space="preserve">Insofar as anyone is alienated (separated) from something essential to her needs, the realisation of her potentialities or well-being, and does not want to remain in that condition, she will be committed to its restoration, </w:t>
      </w:r>
      <w:r w:rsidRPr="00113D44">
        <w:rPr>
          <w:caps/>
          <w:color w:val="000000"/>
          <w:szCs w:val="20"/>
          <w:lang/>
        </w:rPr>
        <w:t>cp</w:t>
      </w:r>
      <w:r w:rsidRPr="00113D44">
        <w:rPr>
          <w:color w:val="000000"/>
          <w:szCs w:val="20"/>
          <w:lang/>
        </w:rPr>
        <w:t>. This makes ‘</w:t>
      </w:r>
      <w:r w:rsidRPr="00113D44">
        <w:rPr>
          <w:iCs/>
          <w:color w:val="000000"/>
          <w:szCs w:val="20"/>
          <w:lang/>
        </w:rPr>
        <w:t xml:space="preserve">a prima facie case for </w:t>
      </w:r>
      <w:r w:rsidRPr="00113D44">
        <w:rPr>
          <w:i/>
          <w:iCs/>
          <w:color w:val="000000"/>
          <w:szCs w:val="20"/>
          <w:lang/>
        </w:rPr>
        <w:t>socialism</w:t>
      </w:r>
      <w:r w:rsidRPr="00113D44">
        <w:rPr>
          <w:color w:val="000000"/>
          <w:szCs w:val="20"/>
          <w:lang/>
        </w:rPr>
        <w:t>,</w:t>
      </w:r>
      <w:r w:rsidRPr="00113D44">
        <w:rPr>
          <w:i/>
          <w:iCs/>
          <w:color w:val="000000"/>
          <w:szCs w:val="20"/>
          <w:lang/>
        </w:rPr>
        <w:t xml:space="preserve"> </w:t>
      </w:r>
      <w:r w:rsidRPr="00113D44">
        <w:rPr>
          <w:iCs/>
          <w:color w:val="000000"/>
          <w:szCs w:val="20"/>
          <w:lang/>
        </w:rPr>
        <w:t xml:space="preserve">insofar as it rationally portends the sublation of the generative separation of the immediate producers from the means and materials of production and </w:t>
      </w:r>
      <w:r w:rsidRPr="00113D44">
        <w:rPr>
          <w:i/>
          <w:iCs/>
          <w:color w:val="000000"/>
          <w:szCs w:val="20"/>
          <w:lang/>
        </w:rPr>
        <w:t xml:space="preserve">their </w:t>
      </w:r>
      <w:r w:rsidRPr="00113D44">
        <w:rPr>
          <w:iCs/>
          <w:color w:val="000000"/>
          <w:szCs w:val="20"/>
          <w:lang/>
        </w:rPr>
        <w:t>rational regulation of their use’ (</w:t>
      </w:r>
      <w:r w:rsidRPr="00113D44">
        <w:rPr>
          <w:i/>
          <w:iCs/>
          <w:caps/>
          <w:color w:val="000000"/>
          <w:szCs w:val="20"/>
          <w:lang/>
        </w:rPr>
        <w:t>d</w:t>
      </w:r>
      <w:r w:rsidRPr="00113D44">
        <w:rPr>
          <w:iCs/>
          <w:caps/>
          <w:color w:val="000000"/>
          <w:szCs w:val="20"/>
          <w:lang/>
        </w:rPr>
        <w:t>:</w:t>
      </w:r>
      <w:r w:rsidRPr="00113D44">
        <w:rPr>
          <w:i/>
          <w:iCs/>
          <w:caps/>
          <w:color w:val="000000"/>
          <w:szCs w:val="20"/>
          <w:lang/>
        </w:rPr>
        <w:t xml:space="preserve"> </w:t>
      </w:r>
      <w:r w:rsidRPr="00113D44">
        <w:rPr>
          <w:iCs/>
          <w:color w:val="000000"/>
          <w:szCs w:val="20"/>
          <w:lang/>
        </w:rPr>
        <w:t xml:space="preserve">288). The dialectic of de-alienation has its immediate origins in Marx, but is extended by Bhaskar to encompass (abolition of) the totality of </w:t>
      </w:r>
      <w:r w:rsidRPr="00113D44">
        <w:rPr>
          <w:iCs/>
          <w:smallCaps/>
          <w:color w:val="000000"/>
          <w:szCs w:val="20"/>
          <w:lang/>
        </w:rPr>
        <w:t>master–slave</w:t>
      </w:r>
      <w:r w:rsidRPr="00113D44">
        <w:rPr>
          <w:iCs/>
          <w:color w:val="000000"/>
          <w:szCs w:val="20"/>
          <w:lang/>
        </w:rPr>
        <w:t xml:space="preserve">-type relations, including internalised or intra-psychic forms of </w:t>
      </w:r>
      <w:r w:rsidRPr="00113D44">
        <w:rPr>
          <w:iCs/>
          <w:smallCaps/>
          <w:color w:val="000000"/>
          <w:szCs w:val="20"/>
          <w:lang/>
        </w:rPr>
        <w:t>alienation</w:t>
      </w:r>
      <w:r w:rsidRPr="00113D44">
        <w:rPr>
          <w:iCs/>
          <w:color w:val="000000"/>
          <w:szCs w:val="20"/>
          <w:lang/>
        </w:rPr>
        <w:t xml:space="preserve">. </w:t>
      </w:r>
      <w:r w:rsidRPr="00113D44">
        <w:rPr>
          <w:rFonts w:eastAsia="Arial Unicode MS"/>
          <w:iCs/>
          <w:color w:val="000000"/>
          <w:szCs w:val="20"/>
          <w:lang/>
        </w:rPr>
        <w:t xml:space="preserve">It is a paramorph of the desire, in love, to be united with the loved one which was movingly thematised by the early Hegel but later glossed by him as the desire for </w:t>
      </w:r>
      <w:r w:rsidRPr="00113D44">
        <w:rPr>
          <w:rFonts w:eastAsia="Arial Unicode MS"/>
          <w:iCs/>
          <w:smallCaps/>
          <w:color w:val="000000"/>
          <w:szCs w:val="20"/>
          <w:lang/>
        </w:rPr>
        <w:t>recognition.</w:t>
      </w:r>
      <w:r w:rsidRPr="00113D44">
        <w:rPr>
          <w:rFonts w:eastAsia="Arial Unicode MS"/>
          <w:iCs/>
          <w:color w:val="000000"/>
          <w:szCs w:val="20"/>
          <w:lang/>
        </w:rPr>
        <w:t xml:space="preserve"> </w:t>
      </w:r>
    </w:p>
    <w:p w:rsidR="00305ADC" w:rsidRPr="00113D44" w:rsidRDefault="00305ADC" w:rsidP="00305ADC">
      <w:pPr>
        <w:widowControl w:val="0"/>
        <w:tabs>
          <w:tab w:val="clear" w:pos="284"/>
          <w:tab w:val="left" w:pos="-490"/>
        </w:tabs>
        <w:suppressAutoHyphens/>
        <w:autoSpaceDE w:val="0"/>
        <w:spacing w:line="100" w:lineRule="atLeast"/>
        <w:jc w:val="left"/>
        <w:rPr>
          <w:b/>
          <w:bCs/>
          <w:i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 of desire for freedom</w:t>
      </w:r>
      <w:r w:rsidRPr="00113D44">
        <w:rPr>
          <w:rFonts w:eastAsia="Arial Unicode MS"/>
          <w:color w:val="000000"/>
          <w:szCs w:val="20"/>
          <w:lang/>
        </w:rPr>
        <w:t xml:space="preserve">. See </w:t>
      </w:r>
      <w:r w:rsidRPr="00113D44">
        <w:rPr>
          <w:rFonts w:eastAsia="Arial Unicode MS"/>
          <w:smallCaps/>
          <w:color w:val="000000"/>
          <w:szCs w:val="20"/>
          <w:lang/>
        </w:rPr>
        <w:t>dialectic of desire to freedom</w:t>
      </w:r>
      <w:r w:rsidRPr="00113D44">
        <w:rPr>
          <w:rFonts w:eastAsia="Arial Unicode MS"/>
          <w:color w:val="000000"/>
          <w:szCs w:val="20"/>
          <w:lang/>
        </w:rPr>
        <w:t>.</w:t>
      </w:r>
    </w:p>
    <w:p w:rsidR="00305ADC" w:rsidRPr="00113D44" w:rsidRDefault="00305ADC" w:rsidP="00305ADC">
      <w:pPr>
        <w:widowControl w:val="0"/>
        <w:tabs>
          <w:tab w:val="clear" w:pos="284"/>
          <w:tab w:val="right" w:pos="6454"/>
        </w:tabs>
        <w:suppressAutoHyphens/>
        <w:rPr>
          <w:b/>
          <w:bCs/>
          <w:szCs w:val="20"/>
          <w:lang/>
        </w:rPr>
      </w:pPr>
    </w:p>
    <w:p w:rsidR="00305ADC" w:rsidRPr="00113D44" w:rsidRDefault="00305ADC" w:rsidP="00305ADC">
      <w:pPr>
        <w:widowControl w:val="0"/>
        <w:tabs>
          <w:tab w:val="clear" w:pos="284"/>
          <w:tab w:val="right" w:pos="6454"/>
        </w:tabs>
        <w:suppressAutoHyphens/>
        <w:rPr>
          <w:szCs w:val="20"/>
          <w:lang/>
        </w:rPr>
      </w:pPr>
      <w:r w:rsidRPr="00113D44">
        <w:rPr>
          <w:b/>
          <w:bCs/>
          <w:szCs w:val="20"/>
          <w:lang/>
        </w:rPr>
        <w:t>dialectic of desire (generic)</w:t>
      </w:r>
      <w:r w:rsidRPr="00113D44">
        <w:rPr>
          <w:bCs/>
          <w:szCs w:val="20"/>
          <w:lang/>
        </w:rPr>
        <w:t>.</w:t>
      </w:r>
      <w:r w:rsidRPr="00113D44">
        <w:rPr>
          <w:b/>
          <w:bCs/>
          <w:szCs w:val="20"/>
          <w:lang/>
        </w:rPr>
        <w:t xml:space="preserve"> </w:t>
      </w:r>
      <w:r w:rsidRPr="00113D44">
        <w:rPr>
          <w:szCs w:val="20"/>
          <w:lang/>
        </w:rPr>
        <w:t xml:space="preserve">One of the twelve ways of effecting the transition from form to content in the dialectic of desire to freedom, it broadens the </w:t>
      </w:r>
      <w:r w:rsidRPr="00113D44">
        <w:rPr>
          <w:smallCaps/>
          <w:szCs w:val="20"/>
          <w:lang/>
        </w:rPr>
        <w:t>dialectic of de-alienation</w:t>
      </w:r>
      <w:r w:rsidRPr="00113D44">
        <w:rPr>
          <w:szCs w:val="20"/>
          <w:lang/>
        </w:rPr>
        <w:t xml:space="preserve"> via the consideration that desire includes desire to be recognised. By the logic of dialectical universalisability, this will involve (1) </w:t>
      </w:r>
      <w:r w:rsidRPr="00113D44">
        <w:rPr>
          <w:smallCaps/>
          <w:szCs w:val="20"/>
          <w:lang/>
        </w:rPr>
        <w:t>recognition</w:t>
      </w:r>
      <w:r w:rsidRPr="00113D44">
        <w:rPr>
          <w:szCs w:val="20"/>
          <w:lang/>
        </w:rPr>
        <w:t xml:space="preserve"> of ‘the capacity to enjoy rights and liberties’, entailing ‘the </w:t>
      </w:r>
      <w:r w:rsidRPr="00113D44">
        <w:rPr>
          <w:i/>
          <w:iCs/>
          <w:szCs w:val="20"/>
          <w:lang/>
        </w:rPr>
        <w:t xml:space="preserve">real enjoyment </w:t>
      </w:r>
      <w:r w:rsidRPr="00113D44">
        <w:rPr>
          <w:szCs w:val="20"/>
          <w:lang/>
        </w:rPr>
        <w:t>of equal and universally reciprocally recognised rights and liberties, including the right to de</w:t>
      </w:r>
      <w:r w:rsidRPr="00113D44">
        <w:rPr>
          <w:szCs w:val="20"/>
          <w:lang/>
        </w:rPr>
        <w:noBreakHyphen/>
        <w:t>alienation and the enjoyment of health, education, access to resources and other liberties’; thence (2) the right of all slaves to be free of master–slave-type relations; and (3) acquisition of the cognitive and empowering conditions for effecting this and for universal free flourishing etc. (</w:t>
      </w:r>
      <w:r w:rsidRPr="00113D44">
        <w:rPr>
          <w:i/>
          <w:caps/>
          <w:szCs w:val="20"/>
          <w:lang/>
        </w:rPr>
        <w:t>d</w:t>
      </w:r>
      <w:r w:rsidRPr="00113D44">
        <w:rPr>
          <w:caps/>
          <w:szCs w:val="20"/>
          <w:lang/>
        </w:rPr>
        <w:t>:</w:t>
      </w:r>
      <w:r w:rsidRPr="00113D44">
        <w:rPr>
          <w:i/>
          <w:caps/>
          <w:szCs w:val="20"/>
          <w:lang/>
        </w:rPr>
        <w:t xml:space="preserve"> </w:t>
      </w:r>
      <w:r w:rsidRPr="00113D44">
        <w:rPr>
          <w:szCs w:val="20"/>
          <w:lang/>
        </w:rPr>
        <w:t>288).</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 xml:space="preserve"> </w:t>
      </w: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b/>
          <w:bCs/>
          <w:color w:val="000000"/>
          <w:szCs w:val="20"/>
          <w:lang/>
        </w:rPr>
        <w:t xml:space="preserve">dialectic of desire to freedom </w:t>
      </w:r>
      <w:r w:rsidRPr="00113D44">
        <w:rPr>
          <w:color w:val="000000"/>
          <w:szCs w:val="20"/>
          <w:lang/>
        </w:rPr>
        <w:t xml:space="preserve">and the </w:t>
      </w:r>
      <w:r w:rsidRPr="00113D44">
        <w:rPr>
          <w:b/>
          <w:iCs/>
          <w:color w:val="000000"/>
          <w:szCs w:val="20"/>
          <w:lang/>
        </w:rPr>
        <w:t>dialectic of desire for freedom</w:t>
      </w:r>
      <w:r w:rsidRPr="00113D44">
        <w:rPr>
          <w:bCs/>
          <w:color w:val="000000"/>
          <w:szCs w:val="20"/>
          <w:lang/>
        </w:rPr>
        <w:t>.</w:t>
      </w:r>
      <w:r w:rsidRPr="00113D44">
        <w:rPr>
          <w:b/>
          <w:bCs/>
          <w:color w:val="000000"/>
          <w:szCs w:val="20"/>
          <w:lang/>
        </w:rPr>
        <w:t xml:space="preserve"> </w:t>
      </w:r>
      <w:r w:rsidRPr="00113D44">
        <w:rPr>
          <w:color w:val="000000"/>
          <w:szCs w:val="20"/>
          <w:lang/>
        </w:rPr>
        <w:t xml:space="preserve">Two sides of the </w:t>
      </w:r>
      <w:r w:rsidRPr="00113D44">
        <w:rPr>
          <w:i/>
          <w:iCs/>
          <w:smallCaps/>
          <w:color w:val="000000"/>
          <w:szCs w:val="20"/>
          <w:lang/>
        </w:rPr>
        <w:t>dialectic of freedom</w:t>
      </w:r>
      <w:r w:rsidRPr="00113D44">
        <w:rPr>
          <w:i/>
          <w:iCs/>
          <w:color w:val="000000"/>
          <w:szCs w:val="20"/>
          <w:lang/>
        </w:rPr>
        <w:t xml:space="preserve"> </w:t>
      </w:r>
      <w:r w:rsidRPr="00113D44">
        <w:rPr>
          <w:color w:val="000000"/>
          <w:szCs w:val="20"/>
          <w:lang/>
        </w:rPr>
        <w:t xml:space="preserve">(see </w:t>
      </w:r>
      <w:r w:rsidRPr="00113D44">
        <w:rPr>
          <w:smallCaps/>
          <w:color w:val="000000"/>
          <w:szCs w:val="20"/>
          <w:lang/>
        </w:rPr>
        <w:t>emancipatory axiology</w:t>
      </w:r>
      <w:r w:rsidRPr="00113D44">
        <w:rPr>
          <w:color w:val="000000"/>
          <w:szCs w:val="20"/>
          <w:lang/>
        </w:rPr>
        <w:t>)</w:t>
      </w:r>
      <w:r w:rsidRPr="00113D44">
        <w:rPr>
          <w:i/>
          <w:iCs/>
          <w:color w:val="000000"/>
          <w:szCs w:val="20"/>
          <w:lang/>
        </w:rPr>
        <w:t>.</w:t>
      </w:r>
      <w:r w:rsidRPr="00113D44">
        <w:rPr>
          <w:color w:val="000000"/>
          <w:szCs w:val="20"/>
          <w:lang/>
        </w:rPr>
        <w:t xml:space="preserve"> The two concepts highlight that the dialectic of freedom is equally a dialectic of (1) </w:t>
      </w:r>
      <w:r w:rsidRPr="00113D44">
        <w:rPr>
          <w:smallCaps/>
          <w:color w:val="000000"/>
          <w:szCs w:val="20"/>
          <w:lang/>
        </w:rPr>
        <w:t>desire</w:t>
      </w:r>
      <w:r w:rsidRPr="00113D44">
        <w:rPr>
          <w:color w:val="000000"/>
          <w:szCs w:val="20"/>
          <w:lang/>
        </w:rPr>
        <w:t xml:space="preserve"> and of (2) </w:t>
      </w:r>
      <w:r w:rsidRPr="00113D44">
        <w:rPr>
          <w:smallCaps/>
          <w:color w:val="000000"/>
          <w:szCs w:val="20"/>
          <w:lang/>
        </w:rPr>
        <w:t>freedom</w:t>
      </w:r>
      <w:r w:rsidRPr="00113D44">
        <w:rPr>
          <w:color w:val="000000"/>
          <w:szCs w:val="20"/>
          <w:lang/>
        </w:rPr>
        <w:t xml:space="preserve">. In (1) we move from desire to the </w:t>
      </w:r>
      <w:r w:rsidRPr="00113D44">
        <w:rPr>
          <w:i/>
          <w:iCs/>
          <w:color w:val="000000"/>
          <w:szCs w:val="20"/>
          <w:lang/>
        </w:rPr>
        <w:t>desire for freedom</w:t>
      </w:r>
      <w:r w:rsidRPr="00113D44">
        <w:rPr>
          <w:color w:val="000000"/>
          <w:szCs w:val="20"/>
          <w:lang/>
        </w:rPr>
        <w:t xml:space="preserve">; in (2) from </w:t>
      </w:r>
      <w:r w:rsidRPr="00113D44">
        <w:rPr>
          <w:i/>
          <w:iCs/>
          <w:color w:val="000000"/>
          <w:szCs w:val="20"/>
          <w:lang/>
        </w:rPr>
        <w:t>desire to freedom</w:t>
      </w:r>
      <w:r w:rsidRPr="00113D44">
        <w:rPr>
          <w:color w:val="000000"/>
          <w:szCs w:val="20"/>
          <w:lang/>
        </w:rPr>
        <w:t xml:space="preserve">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230). (2) presupposes the desire to remove constraints on desire; (1) that ‘human beings, by and large, want to be free, under some (sets of) description(s)’</w:t>
      </w:r>
      <w:r w:rsidRPr="00113D44">
        <w:rPr>
          <w:i/>
          <w:iCs/>
          <w:color w:val="000000"/>
          <w:szCs w:val="20"/>
          <w:lang/>
        </w:rPr>
        <w:t xml:space="preserve"> </w:t>
      </w:r>
      <w:r w:rsidRPr="00113D44">
        <w:rPr>
          <w:color w:val="000000"/>
          <w:szCs w:val="20"/>
          <w:lang/>
        </w:rPr>
        <w:t>(</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289, e.a.). </w:t>
      </w:r>
    </w:p>
    <w:p w:rsidR="00305ADC" w:rsidRPr="00113D44" w:rsidRDefault="00305ADC" w:rsidP="00305ADC">
      <w:pPr>
        <w:widowControl w:val="0"/>
        <w:tabs>
          <w:tab w:val="clear" w:pos="284"/>
          <w:tab w:val="left" w:pos="174"/>
        </w:tabs>
        <w:suppressAutoHyphens/>
        <w:autoSpaceDE w:val="0"/>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 of dialectical and analytical reasoning</w:t>
      </w:r>
      <w:r w:rsidRPr="00113D44">
        <w:rPr>
          <w:rFonts w:eastAsia="Arial Unicode MS"/>
          <w:bCs/>
          <w:color w:val="000000"/>
          <w:szCs w:val="20"/>
          <w:lang/>
        </w:rPr>
        <w:t>. See</w:t>
      </w:r>
      <w:r w:rsidRPr="00113D44">
        <w:rPr>
          <w:rFonts w:eastAsia="Arial Unicode MS"/>
          <w:color w:val="000000"/>
          <w:szCs w:val="20"/>
          <w:lang/>
        </w:rPr>
        <w:t xml:space="preserve"> </w:t>
      </w:r>
      <w:r w:rsidRPr="00113D44">
        <w:rPr>
          <w:rFonts w:eastAsia="Arial Unicode MS"/>
          <w:smallCaps/>
          <w:color w:val="000000"/>
          <w:szCs w:val="20"/>
          <w:lang/>
        </w:rPr>
        <w:t>dcr, epistemological dialectic, propaedeutic</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smallCaps/>
          <w:color w:val="000000"/>
          <w:szCs w:val="20"/>
          <w:lang/>
        </w:rPr>
      </w:pPr>
      <w:r w:rsidRPr="00113D44">
        <w:rPr>
          <w:b/>
          <w:bCs/>
          <w:color w:val="000000"/>
          <w:szCs w:val="20"/>
          <w:lang/>
        </w:rPr>
        <w:lastRenderedPageBreak/>
        <w:t>dialectic of dialectical universalisability and immanent</w:t>
      </w:r>
      <w:r w:rsidR="00F067CF" w:rsidRPr="00113D44">
        <w:rPr>
          <w:b/>
          <w:bCs/>
          <w:color w:val="000000"/>
          <w:szCs w:val="20"/>
          <w:lang/>
        </w:rPr>
        <w:t xml:space="preserve"> critique</w:t>
      </w:r>
      <w:r w:rsidR="00F067CF" w:rsidRPr="00113D44">
        <w:rPr>
          <w:bCs/>
          <w:color w:val="000000"/>
          <w:szCs w:val="20"/>
          <w:lang/>
        </w:rPr>
        <w:t>.</w:t>
      </w:r>
      <w:r w:rsidRPr="00113D44">
        <w:rPr>
          <w:bCs/>
          <w:color w:val="000000"/>
          <w:szCs w:val="20"/>
          <w:lang/>
        </w:rPr>
        <w:t xml:space="preserve"> </w:t>
      </w:r>
      <w:r w:rsidR="00F067CF" w:rsidRPr="00113D44">
        <w:rPr>
          <w:color w:val="000000"/>
          <w:szCs w:val="20"/>
          <w:lang/>
        </w:rPr>
        <w:t>See</w:t>
      </w:r>
      <w:r w:rsidRPr="00113D44">
        <w:rPr>
          <w:color w:val="000000"/>
          <w:szCs w:val="20"/>
          <w:lang/>
        </w:rPr>
        <w:t xml:space="preserve"> </w:t>
      </w:r>
      <w:r w:rsidRPr="00113D44">
        <w:rPr>
          <w:smallCaps/>
          <w:color w:val="000000"/>
          <w:szCs w:val="20"/>
          <w:lang/>
        </w:rPr>
        <w:t>universalisability.</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dialectic of discourse</w:t>
      </w:r>
      <w:r w:rsidRPr="00113D44">
        <w:rPr>
          <w:rFonts w:eastAsia="Arial Unicode MS"/>
          <w:color w:val="000000"/>
          <w:szCs w:val="20"/>
          <w:lang/>
        </w:rPr>
        <w:t xml:space="preserve">. The </w:t>
      </w:r>
      <w:r w:rsidRPr="00113D44">
        <w:rPr>
          <w:rFonts w:eastAsia="Arial Unicode MS"/>
          <w:i/>
          <w:iCs/>
          <w:color w:val="000000"/>
          <w:szCs w:val="20"/>
          <w:lang/>
        </w:rPr>
        <w:t>dialectic of speech action</w:t>
      </w:r>
      <w:r w:rsidRPr="00113D44">
        <w:rPr>
          <w:rFonts w:eastAsia="Arial Unicode MS"/>
          <w:color w:val="000000"/>
          <w:szCs w:val="20"/>
          <w:lang/>
        </w:rPr>
        <w:t>, and, within that, of</w:t>
      </w:r>
      <w:r w:rsidRPr="00113D44">
        <w:rPr>
          <w:rFonts w:eastAsia="Arial Unicode MS"/>
          <w:i/>
          <w:iCs/>
          <w:smallCaps/>
          <w:color w:val="000000"/>
          <w:szCs w:val="20"/>
          <w:lang/>
        </w:rPr>
        <w:t xml:space="preserve"> </w:t>
      </w:r>
      <w:r w:rsidRPr="00113D44">
        <w:rPr>
          <w:rFonts w:eastAsia="Arial Unicode MS"/>
          <w:i/>
          <w:iCs/>
          <w:color w:val="000000"/>
          <w:szCs w:val="20"/>
          <w:lang/>
        </w:rPr>
        <w:t>judgement</w:t>
      </w:r>
      <w:r w:rsidRPr="00113D44">
        <w:rPr>
          <w:rFonts w:eastAsia="Arial Unicode MS"/>
          <w:color w:val="000000"/>
          <w:szCs w:val="20"/>
          <w:lang/>
        </w:rPr>
        <w:t xml:space="preserve">. </w:t>
      </w:r>
      <w:r w:rsidRPr="00113D44">
        <w:rPr>
          <w:rFonts w:eastAsia="Arial"/>
          <w:color w:val="000000"/>
          <w:szCs w:val="20"/>
          <w:lang/>
        </w:rPr>
        <w:t xml:space="preserve">See also </w:t>
      </w:r>
      <w:r w:rsidRPr="00113D44">
        <w:rPr>
          <w:rFonts w:eastAsia="Arial Unicode MS"/>
          <w:smallCaps/>
          <w:color w:val="000000"/>
          <w:szCs w:val="20"/>
          <w:lang/>
        </w:rPr>
        <w:t>emancipatory axiology.</w:t>
      </w:r>
    </w:p>
    <w:p w:rsidR="00305ADC" w:rsidRPr="00113D44" w:rsidRDefault="00305ADC" w:rsidP="00305ADC">
      <w:pPr>
        <w:widowControl w:val="0"/>
        <w:tabs>
          <w:tab w:val="clear" w:pos="284"/>
          <w:tab w:val="left" w:pos="-490"/>
        </w:tabs>
        <w:suppressAutoHyphens/>
        <w:spacing w:line="100" w:lineRule="atLeast"/>
        <w:rPr>
          <w:iCs/>
          <w:color w:val="000000"/>
          <w:szCs w:val="20"/>
          <w:lang/>
        </w:rPr>
      </w:pPr>
    </w:p>
    <w:p w:rsidR="00305ADC" w:rsidRPr="00113D44" w:rsidRDefault="00305ADC" w:rsidP="00305ADC">
      <w:pPr>
        <w:widowControl w:val="0"/>
        <w:tabs>
          <w:tab w:val="clear" w:pos="284"/>
        </w:tabs>
        <w:suppressAutoHyphens/>
        <w:rPr>
          <w:iCs/>
          <w:color w:val="000000"/>
          <w:szCs w:val="20"/>
          <w:lang/>
        </w:rPr>
      </w:pPr>
      <w:r w:rsidRPr="00113D44">
        <w:rPr>
          <w:rFonts w:eastAsia="Arial Unicode MS"/>
          <w:b/>
          <w:bCs/>
          <w:szCs w:val="20"/>
          <w:lang/>
        </w:rPr>
        <w:t xml:space="preserve">dialectic of the education of desire, </w:t>
      </w:r>
      <w:r w:rsidRPr="00113D44">
        <w:rPr>
          <w:rFonts w:eastAsia="Arial Unicode MS"/>
          <w:szCs w:val="20"/>
          <w:lang/>
        </w:rPr>
        <w:t xml:space="preserve">or </w:t>
      </w:r>
      <w:r w:rsidRPr="00113D44">
        <w:rPr>
          <w:rFonts w:eastAsia="Arial Unicode MS"/>
          <w:b/>
          <w:bCs/>
          <w:szCs w:val="20"/>
          <w:lang/>
        </w:rPr>
        <w:t>dialectic of the education of desire for freedom</w:t>
      </w:r>
      <w:r w:rsidRPr="00113D44">
        <w:rPr>
          <w:rFonts w:eastAsia="Arial Unicode MS"/>
          <w:bCs/>
          <w:szCs w:val="20"/>
          <w:lang/>
        </w:rPr>
        <w:t>.</w:t>
      </w:r>
      <w:r w:rsidRPr="00113D44">
        <w:rPr>
          <w:rFonts w:eastAsia="Arial Unicode MS"/>
          <w:b/>
          <w:bCs/>
          <w:szCs w:val="20"/>
          <w:lang/>
        </w:rPr>
        <w:t xml:space="preserve"> </w:t>
      </w:r>
      <w:r w:rsidRPr="00113D44">
        <w:rPr>
          <w:rFonts w:eastAsia="Arial Unicode MS"/>
          <w:bCs/>
          <w:szCs w:val="20"/>
          <w:lang/>
        </w:rPr>
        <w:t>T</w:t>
      </w:r>
      <w:r w:rsidRPr="00113D44">
        <w:rPr>
          <w:rFonts w:eastAsia="Arial Unicode MS"/>
          <w:iCs/>
          <w:color w:val="000000"/>
          <w:szCs w:val="20"/>
          <w:lang/>
        </w:rPr>
        <w:t xml:space="preserve">he process whereby desire is or may be rendered compatible with autonomy and the responsibilities of good citizenship. </w:t>
      </w:r>
      <w:r w:rsidRPr="00113D44">
        <w:rPr>
          <w:rFonts w:eastAsia="Arial Unicode MS"/>
          <w:szCs w:val="20"/>
          <w:lang/>
        </w:rPr>
        <w:t>O</w:t>
      </w:r>
      <w:r w:rsidRPr="00113D44">
        <w:rPr>
          <w:rFonts w:eastAsia="Arial Unicode MS"/>
          <w:iCs/>
          <w:color w:val="000000"/>
          <w:szCs w:val="20"/>
          <w:lang/>
        </w:rPr>
        <w:t xml:space="preserve">ne of the twelve routes, sketched in </w:t>
      </w:r>
      <w:r w:rsidRPr="00113D44">
        <w:rPr>
          <w:rFonts w:eastAsia="Arial Unicode MS"/>
          <w:i/>
          <w:iCs/>
          <w:color w:val="000000"/>
          <w:szCs w:val="20"/>
          <w:lang/>
        </w:rPr>
        <w:t>Dialectic</w:t>
      </w:r>
      <w:r w:rsidRPr="00113D44">
        <w:rPr>
          <w:rFonts w:eastAsia="Arial Unicode MS"/>
          <w:color w:val="000000"/>
          <w:szCs w:val="20"/>
          <w:lang/>
        </w:rPr>
        <w:t>,</w:t>
      </w:r>
      <w:r w:rsidRPr="00113D44">
        <w:rPr>
          <w:rFonts w:eastAsia="Arial Unicode MS"/>
          <w:iCs/>
          <w:color w:val="000000"/>
          <w:szCs w:val="20"/>
          <w:lang/>
        </w:rPr>
        <w:t xml:space="preserve"> taken by the </w:t>
      </w:r>
      <w:r w:rsidRPr="00113D44">
        <w:rPr>
          <w:rFonts w:eastAsia="Arial Unicode MS"/>
          <w:iCs/>
          <w:smallCaps/>
          <w:color w:val="000000"/>
          <w:szCs w:val="20"/>
          <w:lang/>
        </w:rPr>
        <w:t>dialectic of desire to freedom</w:t>
      </w:r>
      <w:r w:rsidRPr="00113D44">
        <w:rPr>
          <w:rFonts w:eastAsia="Arial Unicode MS"/>
          <w:iCs/>
          <w:color w:val="000000"/>
          <w:szCs w:val="20"/>
          <w:lang/>
        </w:rPr>
        <w:t xml:space="preserve"> in the transition from form to content, it takes its departure from the trustworthiness of </w:t>
      </w:r>
      <w:r w:rsidRPr="00113D44">
        <w:rPr>
          <w:iCs/>
          <w:color w:val="000000"/>
          <w:szCs w:val="20"/>
          <w:lang/>
        </w:rPr>
        <w:t xml:space="preserve">the primary </w:t>
      </w:r>
      <w:r w:rsidRPr="00113D44">
        <w:rPr>
          <w:iCs/>
          <w:smallCaps/>
          <w:color w:val="000000"/>
          <w:szCs w:val="20"/>
          <w:lang/>
        </w:rPr>
        <w:t>polyad,</w:t>
      </w:r>
      <w:r w:rsidRPr="00113D44">
        <w:rPr>
          <w:iCs/>
          <w:color w:val="000000"/>
          <w:szCs w:val="20"/>
          <w:lang/>
        </w:rPr>
        <w:t xml:space="preserve"> which establishes the reality of the social bond, endowing the infant with ‘the existential security that at once silences its scream, nurtures its self</w:t>
      </w:r>
      <w:r w:rsidRPr="00113D44">
        <w:rPr>
          <w:iCs/>
          <w:color w:val="000000"/>
          <w:szCs w:val="20"/>
          <w:lang/>
        </w:rPr>
        <w:noBreakHyphen/>
      </w:r>
      <w:r w:rsidRPr="00113D44">
        <w:rPr>
          <w:iCs/>
          <w:smallCaps/>
          <w:color w:val="000000"/>
          <w:szCs w:val="20"/>
          <w:lang/>
        </w:rPr>
        <w:t>esteem</w:t>
      </w:r>
      <w:r w:rsidRPr="00113D44">
        <w:rPr>
          <w:iCs/>
          <w:color w:val="000000"/>
          <w:szCs w:val="20"/>
          <w:lang/>
        </w:rPr>
        <w:t xml:space="preserve"> and lays the basis for the </w:t>
      </w:r>
      <w:r w:rsidRPr="00113D44">
        <w:rPr>
          <w:i/>
          <w:iCs/>
          <w:color w:val="000000"/>
          <w:szCs w:val="20"/>
          <w:lang/>
        </w:rPr>
        <w:t>amour de soi</w:t>
      </w:r>
      <w:r w:rsidRPr="00113D44">
        <w:rPr>
          <w:iCs/>
          <w:color w:val="000000"/>
          <w:szCs w:val="20"/>
          <w:lang/>
        </w:rPr>
        <w:t xml:space="preserve"> which underpins solidarity and altruism alike’. </w:t>
      </w:r>
      <w:r w:rsidRPr="00113D44">
        <w:rPr>
          <w:rFonts w:eastAsia="Arial Unicode MS"/>
          <w:iCs/>
          <w:color w:val="000000"/>
          <w:szCs w:val="20"/>
          <w:lang/>
        </w:rPr>
        <w:t xml:space="preserve">The </w:t>
      </w:r>
      <w:r w:rsidRPr="00113D44">
        <w:rPr>
          <w:rFonts w:eastAsia="Arial Unicode MS"/>
          <w:iCs/>
          <w:smallCaps/>
          <w:color w:val="000000"/>
          <w:szCs w:val="20"/>
          <w:lang/>
        </w:rPr>
        <w:t>directional</w:t>
      </w:r>
      <w:r w:rsidRPr="00113D44">
        <w:rPr>
          <w:rFonts w:eastAsia="Arial Unicode MS"/>
          <w:iCs/>
          <w:color w:val="000000"/>
          <w:szCs w:val="20"/>
          <w:lang/>
        </w:rPr>
        <w:t xml:space="preserve"> logic of this process is towards the absenting of power</w:t>
      </w:r>
      <w:r w:rsidRPr="00113D44">
        <w:rPr>
          <w:rFonts w:eastAsia="Arial Unicode MS"/>
          <w:iCs/>
          <w:color w:val="000000"/>
          <w:szCs w:val="20"/>
          <w:vertAlign w:val="subscript"/>
          <w:lang/>
        </w:rPr>
        <w:t>2</w:t>
      </w:r>
      <w:r w:rsidRPr="00113D44">
        <w:rPr>
          <w:rFonts w:eastAsia="Arial Unicode MS"/>
          <w:iCs/>
          <w:color w:val="000000"/>
          <w:szCs w:val="20"/>
          <w:lang/>
        </w:rPr>
        <w:t xml:space="preserve"> relations and the presencing of a normative order ‘based on </w:t>
      </w:r>
      <w:r w:rsidRPr="00113D44">
        <w:rPr>
          <w:iCs/>
          <w:szCs w:val="20"/>
          <w:lang/>
        </w:rPr>
        <w:t>the traditionally feminist virtues of care, sensitivity to the suffering of others {</w:t>
      </w:r>
      <w:r w:rsidR="00497CB5" w:rsidRPr="00113D44">
        <w:rPr>
          <w:rFonts w:ascii="Symbol" w:hAnsi="Symbol"/>
          <w:iCs/>
          <w:szCs w:val="20"/>
          <w:lang/>
        </w:rPr>
        <w:t></w:t>
      </w:r>
      <w:r w:rsidRPr="00113D44">
        <w:rPr>
          <w:iCs/>
          <w:szCs w:val="20"/>
          <w:lang/>
        </w:rPr>
        <w:t xml:space="preserve">}, solidarity and </w:t>
      </w:r>
      <w:r w:rsidRPr="00113D44">
        <w:rPr>
          <w:i/>
          <w:iCs/>
          <w:smallCaps/>
          <w:szCs w:val="20"/>
          <w:lang/>
        </w:rPr>
        <w:t>trust</w:t>
      </w:r>
      <w:r w:rsidRPr="00113D44">
        <w:rPr>
          <w:szCs w:val="20"/>
          <w:lang/>
        </w:rPr>
        <w:t xml:space="preserve">’. </w:t>
      </w:r>
      <w:r w:rsidRPr="00113D44">
        <w:rPr>
          <w:iCs/>
          <w:color w:val="000000"/>
          <w:szCs w:val="20"/>
          <w:lang/>
        </w:rPr>
        <w:t xml:space="preserve">Desire is both satisfied and, as the child grows, shaped by the </w:t>
      </w:r>
      <w:r w:rsidRPr="00113D44">
        <w:rPr>
          <w:iCs/>
          <w:smallCaps/>
          <w:color w:val="000000"/>
          <w:szCs w:val="20"/>
          <w:lang/>
        </w:rPr>
        <w:t>reality principle</w:t>
      </w:r>
      <w:r w:rsidRPr="00113D44">
        <w:rPr>
          <w:iCs/>
          <w:color w:val="000000"/>
          <w:szCs w:val="20"/>
          <w:lang/>
        </w:rPr>
        <w:t xml:space="preserve"> into only</w:t>
      </w:r>
      <w:r w:rsidR="003C049C" w:rsidRPr="00113D44">
        <w:rPr>
          <w:iCs/>
          <w:color w:val="000000"/>
          <w:szCs w:val="20"/>
          <w:lang/>
        </w:rPr>
        <w:t xml:space="preserve"> collectively attainable</w:t>
      </w:r>
      <w:r w:rsidRPr="00113D44">
        <w:rPr>
          <w:iCs/>
          <w:color w:val="000000"/>
          <w:szCs w:val="20"/>
          <w:lang/>
        </w:rPr>
        <w:t xml:space="preserve"> </w:t>
      </w:r>
      <w:r w:rsidRPr="00113D44">
        <w:rPr>
          <w:iCs/>
          <w:smallCaps/>
          <w:color w:val="000000"/>
          <w:szCs w:val="20"/>
          <w:lang/>
        </w:rPr>
        <w:t>wants</w:t>
      </w:r>
      <w:r w:rsidRPr="00113D44">
        <w:rPr>
          <w:iCs/>
          <w:color w:val="000000"/>
          <w:szCs w:val="20"/>
          <w:lang/>
        </w:rPr>
        <w:t xml:space="preserve"> and </w:t>
      </w:r>
      <w:r w:rsidRPr="00113D44">
        <w:rPr>
          <w:iCs/>
          <w:smallCaps/>
          <w:color w:val="000000"/>
          <w:szCs w:val="20"/>
          <w:lang/>
        </w:rPr>
        <w:t>needs</w:t>
      </w:r>
      <w:r w:rsidRPr="00113D44">
        <w:rPr>
          <w:iCs/>
          <w:color w:val="000000"/>
          <w:szCs w:val="20"/>
          <w:lang/>
        </w:rPr>
        <w:t xml:space="preserve">. ‘The logic of desire and of interest’, mediated by the </w:t>
      </w:r>
      <w:r w:rsidRPr="00113D44">
        <w:rPr>
          <w:iCs/>
          <w:smallCaps/>
          <w:color w:val="000000"/>
          <w:szCs w:val="20"/>
          <w:lang/>
        </w:rPr>
        <w:t>epistemological diaelctic</w:t>
      </w:r>
      <w:r w:rsidRPr="00113D44">
        <w:rPr>
          <w:iCs/>
          <w:color w:val="000000"/>
          <w:szCs w:val="20"/>
          <w:lang/>
        </w:rPr>
        <w:t>, ‘point in the same direction’ (</w:t>
      </w:r>
      <w:r w:rsidRPr="00113D44">
        <w:rPr>
          <w:i/>
          <w:iCs/>
          <w:caps/>
          <w:color w:val="000000"/>
          <w:szCs w:val="20"/>
          <w:lang/>
        </w:rPr>
        <w:t>d</w:t>
      </w:r>
      <w:r w:rsidRPr="00113D44">
        <w:rPr>
          <w:iCs/>
          <w:caps/>
          <w:color w:val="000000"/>
          <w:szCs w:val="20"/>
          <w:lang/>
        </w:rPr>
        <w:t>:</w:t>
      </w:r>
      <w:r w:rsidRPr="00113D44">
        <w:rPr>
          <w:i/>
          <w:iCs/>
          <w:caps/>
          <w:color w:val="000000"/>
          <w:szCs w:val="20"/>
          <w:lang/>
        </w:rPr>
        <w:t xml:space="preserve"> </w:t>
      </w:r>
      <w:r w:rsidRPr="00113D44">
        <w:rPr>
          <w:iCs/>
          <w:color w:val="000000"/>
          <w:szCs w:val="20"/>
          <w:lang/>
        </w:rPr>
        <w:t>286).</w:t>
      </w:r>
    </w:p>
    <w:p w:rsidR="00305ADC" w:rsidRPr="00113D44" w:rsidRDefault="00305ADC" w:rsidP="00305ADC">
      <w:pPr>
        <w:widowControl w:val="0"/>
        <w:tabs>
          <w:tab w:val="clear" w:pos="284"/>
          <w:tab w:val="left" w:pos="-490"/>
        </w:tabs>
        <w:suppressAutoHyphens/>
        <w:spacing w:line="100" w:lineRule="atLeast"/>
        <w:rPr>
          <w:i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 of equity</w:t>
      </w:r>
      <w:r w:rsidRPr="00113D44">
        <w:rPr>
          <w:rFonts w:eastAsia="Arial Unicode MS"/>
          <w:color w:val="000000"/>
          <w:szCs w:val="20"/>
          <w:lang/>
        </w:rPr>
        <w:t xml:space="preserve">. See </w:t>
      </w:r>
      <w:r w:rsidRPr="00113D44">
        <w:rPr>
          <w:rFonts w:eastAsia="Arial Unicode MS"/>
          <w:smallCaps/>
          <w:color w:val="000000"/>
          <w:szCs w:val="20"/>
          <w:lang/>
        </w:rPr>
        <w:t>equity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smallCaps/>
          <w:color w:val="000000"/>
          <w:szCs w:val="20"/>
          <w:lang/>
        </w:rPr>
      </w:pP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b/>
          <w:bCs/>
          <w:color w:val="000000"/>
          <w:szCs w:val="20"/>
          <w:lang/>
        </w:rPr>
        <w:t xml:space="preserve">dialectic of figure to ground </w:t>
      </w:r>
      <w:r w:rsidRPr="00113D44">
        <w:rPr>
          <w:color w:val="000000"/>
          <w:szCs w:val="20"/>
          <w:lang/>
        </w:rPr>
        <w:t xml:space="preserve">or </w:t>
      </w:r>
      <w:r w:rsidRPr="00113D44">
        <w:rPr>
          <w:b/>
          <w:bCs/>
          <w:color w:val="000000"/>
          <w:szCs w:val="20"/>
          <w:lang/>
        </w:rPr>
        <w:t>figure and ground</w:t>
      </w:r>
      <w:r w:rsidRPr="00113D44">
        <w:rPr>
          <w:bCs/>
          <w:color w:val="000000"/>
          <w:szCs w:val="20"/>
          <w:lang/>
        </w:rPr>
        <w:t>.</w:t>
      </w:r>
      <w:r w:rsidRPr="00113D44">
        <w:rPr>
          <w:color w:val="000000"/>
          <w:szCs w:val="20"/>
          <w:lang/>
        </w:rPr>
        <w:t xml:space="preserve"> A dialectic that ‘occurs in </w:t>
      </w:r>
      <w:r w:rsidRPr="00113D44">
        <w:rPr>
          <w:smallCaps/>
          <w:color w:val="000000"/>
          <w:szCs w:val="20"/>
          <w:lang/>
        </w:rPr>
        <w:t>perception</w:t>
      </w:r>
      <w:r w:rsidRPr="00113D44">
        <w:rPr>
          <w:color w:val="000000"/>
          <w:szCs w:val="20"/>
          <w:lang/>
        </w:rPr>
        <w:t xml:space="preserve">, </w:t>
      </w:r>
      <w:r w:rsidRPr="00113D44">
        <w:rPr>
          <w:smallCaps/>
          <w:color w:val="000000"/>
          <w:szCs w:val="20"/>
          <w:lang/>
        </w:rPr>
        <w:t>reference</w:t>
      </w:r>
      <w:r w:rsidRPr="00113D44">
        <w:rPr>
          <w:color w:val="000000"/>
          <w:szCs w:val="20"/>
          <w:lang/>
        </w:rPr>
        <w:t xml:space="preserve"> and </w:t>
      </w:r>
      <w:r w:rsidRPr="00113D44">
        <w:rPr>
          <w:smallCaps/>
          <w:color w:val="000000"/>
          <w:szCs w:val="20"/>
          <w:lang/>
        </w:rPr>
        <w:t>perspectival switches</w:t>
      </w:r>
      <w:r w:rsidRPr="00113D44">
        <w:rPr>
          <w:color w:val="000000"/>
          <w:szCs w:val="20"/>
          <w:lang/>
        </w:rPr>
        <w:t xml:space="preserve"> (which can also be used to highlight the plight of a marginalised minority – or majority)’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237).</w:t>
      </w:r>
    </w:p>
    <w:p w:rsidR="00305ADC" w:rsidRPr="00113D44" w:rsidRDefault="00305ADC" w:rsidP="00305ADC">
      <w:pPr>
        <w:widowControl w:val="0"/>
        <w:tabs>
          <w:tab w:val="clear" w:pos="284"/>
          <w:tab w:val="left" w:pos="-490"/>
        </w:tabs>
        <w:suppressAutoHyphens/>
        <w:spacing w:line="100" w:lineRule="atLeast"/>
        <w:jc w:val="center"/>
        <w:rPr>
          <w:smallCaps/>
          <w:color w:val="000000"/>
          <w:szCs w:val="20"/>
          <w:lang/>
        </w:rPr>
      </w:pPr>
    </w:p>
    <w:p w:rsidR="00BE72D7" w:rsidRPr="00113D44" w:rsidRDefault="00305ADC" w:rsidP="00305ADC">
      <w:pPr>
        <w:widowControl w:val="0"/>
        <w:tabs>
          <w:tab w:val="clear" w:pos="284"/>
          <w:tab w:val="left" w:pos="-490"/>
        </w:tabs>
        <w:suppressAutoHyphens/>
        <w:spacing w:line="100" w:lineRule="atLeast"/>
        <w:rPr>
          <w:color w:val="000000"/>
          <w:szCs w:val="20"/>
          <w:lang/>
        </w:rPr>
      </w:pPr>
      <w:r w:rsidRPr="00113D44">
        <w:rPr>
          <w:b/>
          <w:bCs/>
          <w:color w:val="000000"/>
          <w:szCs w:val="20"/>
          <w:lang/>
        </w:rPr>
        <w:t>dialectic of form to content</w:t>
      </w:r>
      <w:r w:rsidRPr="00113D44">
        <w:rPr>
          <w:bCs/>
          <w:color w:val="000000"/>
          <w:szCs w:val="20"/>
          <w:lang/>
        </w:rPr>
        <w:t>.</w:t>
      </w:r>
      <w:r w:rsidRPr="00113D44">
        <w:rPr>
          <w:b/>
          <w:bCs/>
          <w:color w:val="000000"/>
          <w:szCs w:val="20"/>
          <w:lang/>
        </w:rPr>
        <w:t xml:space="preserve"> </w:t>
      </w:r>
      <w:r w:rsidRPr="00113D44">
        <w:rPr>
          <w:color w:val="000000"/>
          <w:szCs w:val="20"/>
          <w:lang/>
        </w:rPr>
        <w:t xml:space="preserve">Effects the </w:t>
      </w:r>
      <w:r w:rsidRPr="00113D44">
        <w:rPr>
          <w:smallCaps/>
          <w:color w:val="000000"/>
          <w:szCs w:val="20"/>
          <w:lang/>
        </w:rPr>
        <w:t>transition</w:t>
      </w:r>
      <w:r w:rsidRPr="00113D44">
        <w:rPr>
          <w:color w:val="000000"/>
          <w:szCs w:val="20"/>
          <w:lang/>
        </w:rPr>
        <w:t xml:space="preserve"> from form to content in the dialectic of freedom (see </w:t>
      </w:r>
      <w:r w:rsidRPr="00113D44">
        <w:rPr>
          <w:smallCaps/>
          <w:color w:val="000000"/>
          <w:szCs w:val="20"/>
          <w:lang/>
        </w:rPr>
        <w:t>emancipatory axiology</w:t>
      </w:r>
      <w:r w:rsidRPr="00113D44">
        <w:rPr>
          <w:color w:val="000000"/>
          <w:szCs w:val="20"/>
          <w:lang/>
        </w:rPr>
        <w:t xml:space="preserve">). It is often grouped with the </w:t>
      </w:r>
      <w:r w:rsidRPr="00113D44">
        <w:rPr>
          <w:i/>
          <w:iCs/>
          <w:color w:val="000000"/>
          <w:szCs w:val="20"/>
          <w:lang/>
        </w:rPr>
        <w:t>dialectics of figure to ground</w:t>
      </w:r>
      <w:r w:rsidRPr="00113D44">
        <w:rPr>
          <w:color w:val="000000"/>
          <w:szCs w:val="20"/>
          <w:lang/>
        </w:rPr>
        <w:t xml:space="preserve"> and </w:t>
      </w:r>
      <w:r w:rsidRPr="00113D44">
        <w:rPr>
          <w:i/>
          <w:iCs/>
          <w:color w:val="000000"/>
          <w:szCs w:val="20"/>
          <w:lang/>
        </w:rPr>
        <w:t>centre to periphery</w:t>
      </w:r>
      <w:r w:rsidRPr="00113D44">
        <w:rPr>
          <w:color w:val="000000"/>
          <w:szCs w:val="20"/>
          <w:lang/>
        </w:rPr>
        <w:t xml:space="preserve">, because </w:t>
      </w:r>
      <w:r w:rsidR="00BE72D7" w:rsidRPr="00113D44">
        <w:rPr>
          <w:color w:val="000000"/>
          <w:szCs w:val="20"/>
          <w:lang/>
        </w:rPr>
        <w:t>figure (e.g. capital) and centre are a kind of form for which ground (e.g. labour) and the periphery supply content.</w:t>
      </w:r>
    </w:p>
    <w:p w:rsidR="00305ADC" w:rsidRPr="00113D44" w:rsidRDefault="00305ADC" w:rsidP="00305ADC">
      <w:pPr>
        <w:widowControl w:val="0"/>
        <w:tabs>
          <w:tab w:val="clear" w:pos="284"/>
          <w:tab w:val="left" w:pos="-490"/>
        </w:tabs>
        <w:suppressAutoHyphens/>
        <w:spacing w:line="100" w:lineRule="atLeast"/>
        <w:rPr>
          <w:smallCap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Cs/>
          <w:smallCaps/>
          <w:color w:val="000000"/>
          <w:szCs w:val="20"/>
          <w:lang/>
        </w:rPr>
      </w:pPr>
      <w:r w:rsidRPr="00113D44">
        <w:rPr>
          <w:rFonts w:eastAsia="Arial Unicode MS"/>
          <w:b/>
          <w:bCs/>
          <w:color w:val="000000"/>
          <w:szCs w:val="20"/>
          <w:lang/>
        </w:rPr>
        <w:t>dialectic of freedom</w:t>
      </w:r>
      <w:r w:rsidRPr="00113D44">
        <w:rPr>
          <w:rFonts w:eastAsia="Arial Unicode MS"/>
          <w:bCs/>
          <w:color w:val="000000"/>
          <w:szCs w:val="20"/>
          <w:lang/>
        </w:rPr>
        <w:t xml:space="preserve">. Embraces (1) the </w:t>
      </w:r>
      <w:r w:rsidRPr="00113D44">
        <w:rPr>
          <w:rFonts w:eastAsia="Arial Unicode MS"/>
          <w:bCs/>
          <w:smallCaps/>
          <w:color w:val="000000"/>
          <w:szCs w:val="20"/>
          <w:lang/>
        </w:rPr>
        <w:t>dialectic of desire to freedom</w:t>
      </w:r>
      <w:r w:rsidRPr="00113D44">
        <w:rPr>
          <w:rFonts w:eastAsia="Arial Unicode MS"/>
          <w:bCs/>
          <w:color w:val="000000"/>
          <w:szCs w:val="20"/>
          <w:lang/>
        </w:rPr>
        <w:t xml:space="preserve"> and the </w:t>
      </w:r>
      <w:r w:rsidRPr="00113D44">
        <w:rPr>
          <w:rFonts w:eastAsia="Arial Unicode MS"/>
          <w:bCs/>
          <w:i/>
          <w:iCs/>
          <w:color w:val="000000"/>
          <w:szCs w:val="20"/>
          <w:lang/>
        </w:rPr>
        <w:t>dialectic of desire for freedom</w:t>
      </w:r>
      <w:r w:rsidRPr="00113D44">
        <w:rPr>
          <w:rFonts w:eastAsia="Arial Unicode MS"/>
          <w:bCs/>
          <w:color w:val="000000"/>
          <w:szCs w:val="20"/>
          <w:lang/>
        </w:rPr>
        <w:t xml:space="preserve"> as two poles of the one dialectic; and (2) in an extended sense all the </w:t>
      </w:r>
      <w:r w:rsidRPr="00113D44">
        <w:rPr>
          <w:rFonts w:eastAsia="Arial Unicode MS"/>
          <w:bCs/>
          <w:caps/>
          <w:color w:val="000000"/>
          <w:szCs w:val="20"/>
          <w:lang/>
        </w:rPr>
        <w:t>4D</w:t>
      </w:r>
      <w:r w:rsidR="003971BC">
        <w:rPr>
          <w:rFonts w:eastAsia="Arial Unicode MS"/>
          <w:bCs/>
          <w:color w:val="000000"/>
          <w:szCs w:val="20"/>
          <w:lang/>
        </w:rPr>
        <w:t xml:space="preserve"> dialectics listed in Figure 22</w:t>
      </w:r>
      <w:r w:rsidRPr="00113D44">
        <w:rPr>
          <w:rFonts w:eastAsia="Arial Unicode MS"/>
          <w:bCs/>
          <w:color w:val="000000"/>
          <w:szCs w:val="20"/>
          <w:lang/>
        </w:rPr>
        <w:t>. It is an ‘</w:t>
      </w:r>
      <w:r w:rsidRPr="00113D44">
        <w:rPr>
          <w:rFonts w:eastAsia="Arial"/>
          <w:color w:val="000000"/>
          <w:szCs w:val="20"/>
          <w:lang/>
        </w:rPr>
        <w:t xml:space="preserve">extension, generalization and radicalization of the dialectic of freedom’ in Hegel and Marx. </w:t>
      </w:r>
      <w:r w:rsidRPr="00113D44">
        <w:rPr>
          <w:rFonts w:eastAsia="Arial Unicode MS"/>
          <w:bCs/>
          <w:color w:val="000000"/>
          <w:szCs w:val="20"/>
          <w:lang/>
        </w:rPr>
        <w:t xml:space="preserve">For details, see </w:t>
      </w:r>
      <w:r w:rsidRPr="00113D44">
        <w:rPr>
          <w:rFonts w:eastAsia="Arial Unicode MS"/>
          <w:bCs/>
          <w:smallCaps/>
          <w:color w:val="000000"/>
          <w:szCs w:val="20"/>
          <w:lang/>
        </w:rPr>
        <w:t>emancipatory axiology.</w:t>
      </w:r>
    </w:p>
    <w:p w:rsidR="00305ADC" w:rsidRPr="00113D44" w:rsidRDefault="00305ADC" w:rsidP="00305ADC">
      <w:pPr>
        <w:widowControl w:val="0"/>
        <w:tabs>
          <w:tab w:val="clear" w:pos="284"/>
          <w:tab w:val="left" w:pos="-490"/>
        </w:tabs>
        <w:suppressAutoHyphens/>
        <w:spacing w:line="100" w:lineRule="atLeast"/>
        <w:rPr>
          <w:color w:val="000000"/>
          <w:szCs w:val="20"/>
          <w:lang/>
        </w:rPr>
      </w:pP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b/>
          <w:bCs/>
          <w:color w:val="000000"/>
          <w:szCs w:val="20"/>
          <w:lang/>
        </w:rPr>
        <w:t>dialectic of inconsistency and incompleteness</w:t>
      </w:r>
      <w:r w:rsidRPr="00113D44">
        <w:rPr>
          <w:bCs/>
          <w:color w:val="000000"/>
          <w:szCs w:val="20"/>
          <w:lang/>
        </w:rPr>
        <w:t>.</w:t>
      </w:r>
      <w:r w:rsidRPr="00113D44">
        <w:rPr>
          <w:color w:val="000000"/>
          <w:szCs w:val="20"/>
          <w:lang/>
        </w:rPr>
        <w:t xml:space="preserve"> See </w:t>
      </w:r>
      <w:r w:rsidRPr="00113D44">
        <w:rPr>
          <w:smallCaps/>
          <w:color w:val="000000"/>
          <w:szCs w:val="20"/>
          <w:lang/>
        </w:rPr>
        <w:t>consistency</w:t>
      </w:r>
      <w:r w:rsidRPr="00113D44">
        <w:rPr>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w:smallCaps/>
          <w:color w:val="000000"/>
          <w:szCs w:val="20"/>
          <w:lang/>
        </w:rPr>
      </w:pPr>
      <w:r w:rsidRPr="00113D44">
        <w:rPr>
          <w:b/>
          <w:bCs/>
          <w:color w:val="000000"/>
          <w:szCs w:val="20"/>
          <w:lang/>
        </w:rPr>
        <w:t>dialectic of instrumental → explanatory critical → dialectical reason</w:t>
      </w:r>
      <w:r w:rsidRPr="00113D44">
        <w:rPr>
          <w:bCs/>
          <w:color w:val="000000"/>
          <w:szCs w:val="20"/>
          <w:lang/>
        </w:rPr>
        <w:t xml:space="preserve">. See </w:t>
      </w:r>
      <w:r w:rsidRPr="00113D44">
        <w:rPr>
          <w:rFonts w:eastAsia="Arial"/>
          <w:smallCaps/>
          <w:color w:val="000000"/>
          <w:szCs w:val="20"/>
          <w:lang/>
        </w:rPr>
        <w:t>dialectic of consciousness and self</w:t>
      </w:r>
      <w:r w:rsidRPr="00113D44">
        <w:rPr>
          <w:rFonts w:eastAsia="Arial"/>
          <w:smallCaps/>
          <w:color w:val="000000"/>
          <w:szCs w:val="20"/>
          <w:lang/>
        </w:rPr>
        <w:noBreakHyphen/>
        <w:t>consciousness</w:t>
      </w:r>
      <w:r w:rsidRPr="00113D44">
        <w:rPr>
          <w:smallCaps/>
          <w:color w:val="000000"/>
          <w:szCs w:val="20"/>
          <w:lang/>
        </w:rPr>
        <w:t xml:space="preserve"> in </w:t>
      </w:r>
      <w:r w:rsidRPr="00113D44">
        <w:rPr>
          <w:rFonts w:eastAsia="Arial"/>
          <w:smallCaps/>
          <w:color w:val="000000"/>
          <w:szCs w:val="20"/>
          <w:lang/>
        </w:rPr>
        <w:t>reason.</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 of interests (generic)</w:t>
      </w:r>
      <w:r w:rsidRPr="00113D44">
        <w:rPr>
          <w:rFonts w:eastAsia="Arial Unicode MS"/>
          <w:bCs/>
          <w:color w:val="000000"/>
          <w:szCs w:val="20"/>
          <w:lang/>
        </w:rPr>
        <w:t xml:space="preserve">. See </w:t>
      </w:r>
      <w:r w:rsidRPr="00113D44">
        <w:rPr>
          <w:rFonts w:eastAsia="Arial Unicode MS"/>
          <w:smallCaps/>
          <w:color w:val="000000"/>
          <w:szCs w:val="20"/>
          <w:lang/>
        </w:rPr>
        <w:t>interests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smallCaps/>
          <w:color w:val="000000"/>
          <w:szCs w:val="20"/>
          <w:lang/>
        </w:rPr>
      </w:pPr>
      <w:r w:rsidRPr="00113D44">
        <w:rPr>
          <w:b/>
          <w:bCs/>
          <w:color w:val="000000"/>
          <w:szCs w:val="20"/>
          <w:lang/>
        </w:rPr>
        <w:t>dialectic of judgement</w:t>
      </w:r>
      <w:r w:rsidRPr="00113D44">
        <w:rPr>
          <w:color w:val="000000"/>
          <w:szCs w:val="20"/>
          <w:lang/>
        </w:rPr>
        <w:t xml:space="preserve">. See </w:t>
      </w:r>
      <w:r w:rsidRPr="00113D44">
        <w:rPr>
          <w:smallCaps/>
          <w:color w:val="000000"/>
          <w:szCs w:val="20"/>
          <w:lang/>
        </w:rPr>
        <w:t>emancipatory axiology.</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dialectic of learning processes</w:t>
      </w:r>
      <w:r w:rsidRPr="00113D44">
        <w:rPr>
          <w:rFonts w:eastAsia="Arial Unicode MS"/>
          <w:bCs/>
          <w:color w:val="000000"/>
          <w:szCs w:val="20"/>
          <w:lang/>
        </w:rPr>
        <w:t xml:space="preserve">. See </w:t>
      </w:r>
      <w:r w:rsidRPr="00113D44">
        <w:rPr>
          <w:rFonts w:eastAsia="Arial Unicode MS"/>
          <w:smallCaps/>
          <w:color w:val="000000"/>
          <w:szCs w:val="20"/>
          <w:lang/>
        </w:rPr>
        <w:t>learning</w:t>
      </w:r>
      <w:r w:rsidRPr="00113D44">
        <w:rPr>
          <w:rFonts w:eastAsia="Arial Unicode MS"/>
          <w:caps/>
          <w:color w:val="000000"/>
          <w:szCs w:val="20"/>
          <w:lang/>
        </w:rPr>
        <w:t xml:space="preserve"> </w:t>
      </w:r>
      <w:r w:rsidRPr="00113D44">
        <w:rPr>
          <w:rFonts w:eastAsia="Arial Unicode MS"/>
          <w:smallCaps/>
          <w:color w:val="000000"/>
          <w:szCs w:val="20"/>
          <w:lang/>
        </w:rPr>
        <w:t>process</w:t>
      </w:r>
    </w:p>
    <w:p w:rsidR="00305ADC" w:rsidRPr="00113D44" w:rsidRDefault="00305ADC" w:rsidP="00305ADC">
      <w:pPr>
        <w:widowControl w:val="0"/>
        <w:tabs>
          <w:tab w:val="clear" w:pos="284"/>
          <w:tab w:val="left" w:pos="-490"/>
        </w:tabs>
        <w:suppressAutoHyphens/>
        <w:spacing w:line="100" w:lineRule="atLeast"/>
        <w:rPr>
          <w:smallCaps/>
          <w:color w:val="000000"/>
          <w:szCs w:val="20"/>
          <w:lang/>
        </w:rPr>
      </w:pPr>
      <w:r w:rsidRPr="00113D44">
        <w:rPr>
          <w:b/>
          <w:bCs/>
          <w:color w:val="000000"/>
          <w:szCs w:val="20"/>
          <w:lang/>
        </w:rPr>
        <w:t>dialectic of the logic and practice of dialectical universalisability</w:t>
      </w:r>
      <w:r w:rsidRPr="00113D44">
        <w:rPr>
          <w:bCs/>
          <w:color w:val="000000"/>
          <w:szCs w:val="20"/>
          <w:lang/>
        </w:rPr>
        <w:t>.</w:t>
      </w:r>
      <w:r w:rsidRPr="00113D44">
        <w:rPr>
          <w:color w:val="000000"/>
          <w:szCs w:val="20"/>
          <w:lang/>
        </w:rPr>
        <w:t xml:space="preserve"> See </w:t>
      </w:r>
      <w:r w:rsidRPr="00113D44">
        <w:rPr>
          <w:smallCaps/>
          <w:color w:val="000000"/>
          <w:szCs w:val="20"/>
          <w:lang/>
        </w:rPr>
        <w:t>universalisability.</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color w:val="000000"/>
          <w:szCs w:val="20"/>
          <w:lang/>
        </w:rPr>
      </w:pP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b/>
          <w:bCs/>
          <w:color w:val="000000"/>
          <w:szCs w:val="20"/>
          <w:lang/>
        </w:rPr>
        <w:t>dialectic of malaise</w:t>
      </w:r>
      <w:r w:rsidRPr="00113D44">
        <w:rPr>
          <w:color w:val="000000"/>
          <w:szCs w:val="20"/>
          <w:lang/>
        </w:rPr>
        <w:t>.</w:t>
      </w:r>
      <w:r w:rsidRPr="00113D44">
        <w:rPr>
          <w:b/>
          <w:bCs/>
          <w:color w:val="000000"/>
          <w:szCs w:val="20"/>
          <w:lang/>
        </w:rPr>
        <w:t xml:space="preserve"> </w:t>
      </w:r>
      <w:r w:rsidRPr="00113D44">
        <w:rPr>
          <w:color w:val="000000"/>
          <w:szCs w:val="20"/>
          <w:lang/>
        </w:rPr>
        <w:t xml:space="preserve">One of the twelve routes, sketched in </w:t>
      </w:r>
      <w:r w:rsidRPr="00113D44">
        <w:rPr>
          <w:i/>
          <w:iCs/>
          <w:color w:val="000000"/>
          <w:szCs w:val="20"/>
          <w:lang/>
        </w:rPr>
        <w:t>Dialectic</w:t>
      </w:r>
      <w:r w:rsidRPr="00113D44">
        <w:rPr>
          <w:color w:val="000000"/>
          <w:szCs w:val="20"/>
          <w:lang/>
        </w:rPr>
        <w:t>, taken by the</w:t>
      </w:r>
      <w:r w:rsidRPr="00113D44">
        <w:rPr>
          <w:smallCaps/>
          <w:color w:val="000000"/>
          <w:szCs w:val="20"/>
          <w:lang/>
        </w:rPr>
        <w:t xml:space="preserve"> dialectic of desire to freedom </w:t>
      </w:r>
      <w:r w:rsidRPr="00113D44">
        <w:rPr>
          <w:color w:val="000000"/>
          <w:szCs w:val="20"/>
          <w:lang/>
        </w:rPr>
        <w:t xml:space="preserve">in the transition from form to content. It commences from a malaise or ill as such, which is a constraint on desire, and proceeds, via the logic of dialectical </w:t>
      </w:r>
      <w:r w:rsidRPr="00113D44">
        <w:rPr>
          <w:smallCaps/>
          <w:color w:val="000000"/>
          <w:szCs w:val="20"/>
          <w:lang/>
        </w:rPr>
        <w:t>universalisability</w:t>
      </w:r>
      <w:r w:rsidRPr="00113D44">
        <w:rPr>
          <w:color w:val="000000"/>
          <w:szCs w:val="20"/>
          <w:lang/>
        </w:rPr>
        <w:t>, to the absenting of all ills as such and their identified causes, and so to ‘the free flourishing of each and all’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287).</w:t>
      </w:r>
    </w:p>
    <w:p w:rsidR="00305ADC" w:rsidRPr="00113D44" w:rsidRDefault="00305ADC" w:rsidP="00305ADC">
      <w:pPr>
        <w:widowControl w:val="0"/>
        <w:tabs>
          <w:tab w:val="clear" w:pos="284"/>
          <w:tab w:val="left" w:pos="-490"/>
        </w:tabs>
        <w:suppressAutoHyphens/>
        <w:spacing w:line="100" w:lineRule="atLeast"/>
        <w:rPr>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 of material interests</w:t>
      </w:r>
      <w:r w:rsidRPr="00113D44">
        <w:rPr>
          <w:rFonts w:eastAsia="Arial Unicode MS"/>
          <w:bCs/>
          <w:color w:val="000000"/>
          <w:szCs w:val="20"/>
          <w:lang/>
        </w:rPr>
        <w:t xml:space="preserve">. See </w:t>
      </w:r>
      <w:r w:rsidRPr="00113D44">
        <w:rPr>
          <w:rFonts w:eastAsia="Arial Unicode MS"/>
          <w:smallCaps/>
          <w:color w:val="000000"/>
          <w:szCs w:val="20"/>
          <w:lang/>
        </w:rPr>
        <w:t>interests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 of master and slave</w:t>
      </w:r>
      <w:r w:rsidRPr="00113D44">
        <w:rPr>
          <w:rFonts w:eastAsia="Arial Unicode MS"/>
          <w:bCs/>
          <w:color w:val="000000"/>
          <w:szCs w:val="20"/>
          <w:lang/>
        </w:rPr>
        <w:t xml:space="preserve">. See </w:t>
      </w:r>
      <w:r w:rsidRPr="00113D44">
        <w:rPr>
          <w:rFonts w:eastAsia="Arial Unicode MS"/>
          <w:smallCaps/>
          <w:color w:val="000000"/>
          <w:szCs w:val="20"/>
          <w:lang/>
        </w:rPr>
        <w:t>master</w:t>
      </w:r>
      <w:r w:rsidRPr="00113D44">
        <w:rPr>
          <w:rFonts w:eastAsia="Arial Unicode MS"/>
          <w:i/>
          <w:iCs/>
          <w:smallCaps/>
          <w:color w:val="000000"/>
          <w:szCs w:val="20"/>
          <w:lang/>
        </w:rPr>
        <w:t>–</w:t>
      </w:r>
      <w:r w:rsidRPr="00113D44">
        <w:rPr>
          <w:rFonts w:eastAsia="Arial Unicode MS"/>
          <w:smallCaps/>
          <w:color w:val="000000"/>
          <w:szCs w:val="20"/>
          <w:lang/>
        </w:rPr>
        <w:t>slave</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 of morality</w:t>
      </w:r>
      <w:r w:rsidRPr="00113D44">
        <w:rPr>
          <w:rFonts w:eastAsia="Arial Unicode MS"/>
          <w:bC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 xml:space="preserve">Departs from rejection of the alienating de-evaluation of reality accomplished by the </w:t>
      </w:r>
      <w:r w:rsidRPr="00113D44">
        <w:rPr>
          <w:rFonts w:eastAsia="Arial Unicode MS"/>
          <w:smallCaps/>
          <w:color w:val="000000"/>
          <w:szCs w:val="20"/>
          <w:lang/>
        </w:rPr>
        <w:t>anti-naturalistic fallacy</w:t>
      </w:r>
      <w:r w:rsidRPr="00113D44">
        <w:rPr>
          <w:rFonts w:eastAsia="Arial Unicode MS"/>
          <w:color w:val="000000"/>
          <w:szCs w:val="20"/>
          <w:lang/>
        </w:rPr>
        <w:t xml:space="preserve">. Making a distinction between </w:t>
      </w:r>
      <w:r w:rsidRPr="00113D44">
        <w:rPr>
          <w:rFonts w:eastAsia="Arial Unicode MS"/>
          <w:i/>
          <w:iCs/>
          <w:color w:val="000000"/>
          <w:szCs w:val="20"/>
          <w:lang/>
        </w:rPr>
        <w:t>transitive</w:t>
      </w:r>
      <w:r w:rsidRPr="00113D44">
        <w:rPr>
          <w:rFonts w:eastAsia="Arial Unicode MS"/>
          <w:color w:val="000000"/>
          <w:szCs w:val="20"/>
          <w:lang/>
        </w:rPr>
        <w:t xml:space="preserve"> or relational and </w:t>
      </w:r>
      <w:r w:rsidRPr="00113D44">
        <w:rPr>
          <w:rFonts w:eastAsia="Arial Unicode MS"/>
          <w:i/>
          <w:iCs/>
          <w:color w:val="000000"/>
          <w:szCs w:val="20"/>
          <w:lang/>
        </w:rPr>
        <w:t>intransitive</w:t>
      </w:r>
      <w:r w:rsidRPr="00113D44">
        <w:rPr>
          <w:rFonts w:eastAsia="Arial Unicode MS"/>
          <w:color w:val="000000"/>
          <w:szCs w:val="20"/>
          <w:lang/>
        </w:rPr>
        <w:t xml:space="preserve"> (actually existing) </w:t>
      </w:r>
      <w:r w:rsidRPr="00113D44">
        <w:rPr>
          <w:rFonts w:eastAsia="Arial Unicode MS"/>
          <w:i/>
          <w:iCs/>
          <w:color w:val="000000"/>
          <w:szCs w:val="20"/>
          <w:lang/>
        </w:rPr>
        <w:t>morality</w:t>
      </w:r>
      <w:r w:rsidRPr="00113D44">
        <w:rPr>
          <w:rFonts w:eastAsia="Arial Unicode MS"/>
          <w:color w:val="000000"/>
          <w:szCs w:val="20"/>
          <w:lang/>
        </w:rPr>
        <w:t>,</w:t>
      </w:r>
      <w:r w:rsidRPr="00113D44">
        <w:rPr>
          <w:rFonts w:eastAsia="Arial Unicode MS"/>
          <w:i/>
          <w:iCs/>
          <w:color w:val="000000"/>
          <w:szCs w:val="20"/>
          <w:lang/>
        </w:rPr>
        <w:t xml:space="preserve"> </w:t>
      </w:r>
      <w:r w:rsidRPr="00113D44">
        <w:rPr>
          <w:rFonts w:eastAsia="Arial Unicode MS"/>
          <w:color w:val="000000"/>
          <w:szCs w:val="20"/>
          <w:lang/>
        </w:rPr>
        <w:t xml:space="preserve">its de-alienating praxis goes </w:t>
      </w:r>
      <w:r w:rsidRPr="00113D44">
        <w:rPr>
          <w:rFonts w:eastAsia="Arial"/>
          <w:szCs w:val="20"/>
          <w:lang/>
        </w:rPr>
        <w:t xml:space="preserve">from (1) description of actually existing morality </w:t>
      </w:r>
      <w:r w:rsidRPr="00113D44">
        <w:rPr>
          <w:szCs w:val="20"/>
          <w:lang/>
        </w:rPr>
        <w:t>→</w:t>
      </w:r>
      <w:r w:rsidR="009568BE" w:rsidRPr="00113D44">
        <w:rPr>
          <w:rFonts w:eastAsia="Arial"/>
          <w:szCs w:val="20"/>
          <w:lang/>
        </w:rPr>
        <w:t xml:space="preserve"> </w:t>
      </w:r>
      <w:r w:rsidRPr="00113D44">
        <w:rPr>
          <w:rFonts w:eastAsia="Arial"/>
          <w:szCs w:val="20"/>
          <w:lang/>
        </w:rPr>
        <w:t xml:space="preserve">(2) redescriptive morality </w:t>
      </w:r>
      <w:r w:rsidRPr="00113D44">
        <w:rPr>
          <w:szCs w:val="20"/>
          <w:lang/>
        </w:rPr>
        <w:t>→</w:t>
      </w:r>
      <w:r w:rsidRPr="00113D44">
        <w:rPr>
          <w:rFonts w:eastAsia="Arial"/>
          <w:szCs w:val="20"/>
          <w:lang/>
        </w:rPr>
        <w:t xml:space="preserve"> (3) explanatory critical morality </w:t>
      </w:r>
      <w:r w:rsidRPr="00113D44">
        <w:rPr>
          <w:szCs w:val="20"/>
          <w:lang/>
        </w:rPr>
        <w:t>↔</w:t>
      </w:r>
      <w:r w:rsidRPr="00113D44">
        <w:rPr>
          <w:rFonts w:eastAsia="Arial"/>
          <w:szCs w:val="20"/>
          <w:lang/>
        </w:rPr>
        <w:t xml:space="preserve"> (4) totalising depth-praxis, in principle without end, entailing </w:t>
      </w:r>
      <w:r w:rsidRPr="00113D44">
        <w:rPr>
          <w:rFonts w:eastAsia="Arial"/>
          <w:color w:val="000000"/>
          <w:szCs w:val="20"/>
          <w:lang/>
        </w:rPr>
        <w:t xml:space="preserve">that the moral evolution of the species, like geo-history as such, is open and unfinished. </w:t>
      </w:r>
      <w:r w:rsidRPr="00113D44">
        <w:rPr>
          <w:rFonts w:eastAsia="Arial"/>
          <w:szCs w:val="20"/>
          <w:lang/>
        </w:rPr>
        <w:t xml:space="preserve">Since (2) is achieved via immanent critique, and (3) </w:t>
      </w:r>
      <w:r w:rsidRPr="00113D44">
        <w:rPr>
          <w:szCs w:val="20"/>
          <w:lang/>
        </w:rPr>
        <w:t>↔</w:t>
      </w:r>
      <w:r w:rsidRPr="00113D44">
        <w:rPr>
          <w:rFonts w:eastAsia="Arial"/>
          <w:szCs w:val="20"/>
          <w:lang/>
        </w:rPr>
        <w:t xml:space="preserve"> (4) via explanatory critique</w:t>
      </w:r>
      <w:r w:rsidRPr="00113D44">
        <w:rPr>
          <w:rFonts w:eastAsia="Arial"/>
          <w:color w:val="000000"/>
          <w:szCs w:val="20"/>
          <w:vertAlign w:val="superscript"/>
          <w:lang/>
        </w:rPr>
        <w:t>†</w:t>
      </w:r>
      <w:r w:rsidRPr="00113D44">
        <w:rPr>
          <w:rFonts w:eastAsia="Arial Unicode MS"/>
          <w:color w:val="000000"/>
          <w:szCs w:val="20"/>
          <w:lang/>
        </w:rPr>
        <w:t xml:space="preserve"> and depth-praxis, coupled with the logic of dialectical universalisability, the dialectic of morality is an integral strand in </w:t>
      </w:r>
      <w:r w:rsidRPr="00113D44">
        <w:rPr>
          <w:rFonts w:eastAsia="Arial Unicode MS"/>
          <w:smallCaps/>
          <w:color w:val="000000"/>
          <w:szCs w:val="20"/>
          <w:lang/>
        </w:rPr>
        <w:t>emancipatory axiology</w:t>
      </w:r>
      <w:r w:rsidRPr="00113D44">
        <w:rPr>
          <w:rFonts w:eastAsia="Arial Unicode MS"/>
          <w:color w:val="000000"/>
          <w:szCs w:val="20"/>
          <w:lang/>
        </w:rPr>
        <w:t xml:space="preserve"> (interwoven with the </w:t>
      </w:r>
      <w:r w:rsidRPr="00113D44">
        <w:rPr>
          <w:rFonts w:eastAsia="Arial Unicode MS"/>
          <w:smallCaps/>
          <w:color w:val="000000"/>
          <w:szCs w:val="20"/>
          <w:lang/>
        </w:rPr>
        <w:lastRenderedPageBreak/>
        <w:t>dialectic of social science</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b/>
          <w:bCs/>
          <w:color w:val="000000"/>
          <w:szCs w:val="20"/>
          <w:lang/>
        </w:rPr>
        <w:t>dialectic of the real and the actual</w:t>
      </w:r>
      <w:r w:rsidRPr="00113D44">
        <w:rPr>
          <w:bCs/>
          <w:color w:val="000000"/>
          <w:szCs w:val="20"/>
          <w:lang/>
        </w:rPr>
        <w:t>.</w:t>
      </w:r>
      <w:r w:rsidR="00D81BD7" w:rsidRPr="00113D44">
        <w:rPr>
          <w:color w:val="000000"/>
          <w:szCs w:val="20"/>
          <w:lang/>
        </w:rPr>
        <w:t xml:space="preserve"> A</w:t>
      </w:r>
      <w:r w:rsidR="000D22BC" w:rsidRPr="00113D44">
        <w:rPr>
          <w:color w:val="000000"/>
          <w:szCs w:val="20"/>
          <w:lang/>
        </w:rPr>
        <w:t>n ontological dialectic that o</w:t>
      </w:r>
      <w:r w:rsidRPr="00113D44">
        <w:rPr>
          <w:color w:val="000000"/>
          <w:szCs w:val="20"/>
          <w:lang/>
        </w:rPr>
        <w:t xml:space="preserve">ccurs in </w:t>
      </w:r>
      <w:r w:rsidRPr="00113D44">
        <w:rPr>
          <w:smallCaps/>
          <w:color w:val="000000"/>
          <w:szCs w:val="20"/>
          <w:lang/>
        </w:rPr>
        <w:t>emergence</w:t>
      </w:r>
      <w:r w:rsidRPr="00113D44">
        <w:rPr>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dialectic of real geo-historical processes</w:t>
      </w:r>
      <w:r w:rsidRPr="00113D44">
        <w:rPr>
          <w:rFonts w:eastAsia="Arial Unicode MS"/>
          <w:color w:val="000000"/>
          <w:szCs w:val="20"/>
          <w:lang/>
        </w:rPr>
        <w:t xml:space="preserve">. See </w:t>
      </w:r>
      <w:r w:rsidRPr="00113D44">
        <w:rPr>
          <w:rFonts w:eastAsia="Arial Unicode MS"/>
          <w:smallCaps/>
          <w:color w:val="000000"/>
          <w:szCs w:val="20"/>
          <w:lang/>
        </w:rPr>
        <w:t>universalisability.</w:t>
      </w:r>
    </w:p>
    <w:p w:rsidR="00305ADC" w:rsidRPr="00113D44" w:rsidRDefault="00305ADC" w:rsidP="00305ADC">
      <w:pPr>
        <w:widowControl w:val="0"/>
        <w:tabs>
          <w:tab w:val="clear" w:pos="284"/>
          <w:tab w:val="left" w:pos="-490"/>
        </w:tabs>
        <w:suppressAutoHyphens/>
        <w:autoSpaceDE w:val="0"/>
        <w:spacing w:line="100" w:lineRule="atLeast"/>
        <w:rPr>
          <w:color w:val="000000"/>
          <w:szCs w:val="20"/>
          <w:lang/>
        </w:rPr>
      </w:pPr>
      <w:r w:rsidRPr="00113D44">
        <w:rPr>
          <w:b/>
          <w:bCs/>
          <w:color w:val="000000"/>
          <w:szCs w:val="20"/>
          <w:lang/>
        </w:rPr>
        <w:t>dialectic of recognition</w:t>
      </w:r>
      <w:r w:rsidRPr="00113D44">
        <w:rPr>
          <w:bCs/>
          <w:color w:val="000000"/>
          <w:szCs w:val="20"/>
          <w:lang/>
        </w:rPr>
        <w:t xml:space="preserve">. See </w:t>
      </w:r>
      <w:r w:rsidRPr="00113D44">
        <w:rPr>
          <w:smallCaps/>
          <w:color w:val="000000"/>
          <w:szCs w:val="20"/>
          <w:lang/>
        </w:rPr>
        <w:t>emancipatory axiology</w:t>
      </w:r>
      <w:r w:rsidRPr="00113D44">
        <w:rPr>
          <w:color w:val="000000"/>
          <w:szCs w:val="20"/>
          <w:lang/>
        </w:rPr>
        <w:t>,</w:t>
      </w:r>
      <w:r w:rsidRPr="00113D44">
        <w:rPr>
          <w:smallCaps/>
          <w:color w:val="000000"/>
          <w:szCs w:val="20"/>
          <w:lang/>
        </w:rPr>
        <w:t xml:space="preserve"> recognition</w:t>
      </w:r>
      <w:r w:rsidRPr="00113D44">
        <w:rPr>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 of scientific discovery</w:t>
      </w:r>
      <w:r w:rsidRPr="00113D44">
        <w:rPr>
          <w:rFonts w:eastAsia="Arial Unicode MS"/>
          <w:color w:val="000000"/>
          <w:szCs w:val="20"/>
          <w:lang/>
        </w:rPr>
        <w:t xml:space="preserve">. See </w:t>
      </w:r>
      <w:r w:rsidRPr="00113D44">
        <w:rPr>
          <w:rFonts w:eastAsia="Arial Unicode MS"/>
          <w:smallCaps/>
          <w:color w:val="000000"/>
          <w:szCs w:val="20"/>
          <w:lang/>
        </w:rPr>
        <w:t>epistemological dialectic</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smallCaps/>
          <w:color w:val="000000"/>
          <w:szCs w:val="20"/>
          <w:lang/>
        </w:rPr>
      </w:pPr>
      <w:r w:rsidRPr="00113D44">
        <w:rPr>
          <w:b/>
          <w:bCs/>
          <w:color w:val="000000"/>
          <w:szCs w:val="20"/>
          <w:lang/>
        </w:rPr>
        <w:t>dialectic of self and solidarity</w:t>
      </w:r>
      <w:r w:rsidRPr="00113D44">
        <w:rPr>
          <w:color w:val="000000"/>
          <w:szCs w:val="20"/>
          <w:lang/>
        </w:rPr>
        <w:t>. See</w:t>
      </w:r>
      <w:r w:rsidRPr="00113D44">
        <w:rPr>
          <w:smallCaps/>
          <w:color w:val="000000"/>
          <w:szCs w:val="20"/>
          <w:lang/>
        </w:rPr>
        <w:t xml:space="preserve"> solidarity.</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dialectic of the 7 E’s</w:t>
      </w:r>
      <w:r w:rsidRPr="00113D44">
        <w:rPr>
          <w:rFonts w:eastAsia="Arial Unicode MS"/>
          <w:color w:val="000000"/>
          <w:szCs w:val="20"/>
          <w:lang/>
        </w:rPr>
        <w:t xml:space="preserve">. See </w:t>
      </w:r>
      <w:r w:rsidRPr="00113D44">
        <w:rPr>
          <w:rFonts w:eastAsia="Arial Unicode MS"/>
          <w:smallCaps/>
          <w:color w:val="000000"/>
          <w:szCs w:val="20"/>
          <w:lang/>
        </w:rPr>
        <w:t>esteem.</w:t>
      </w:r>
    </w:p>
    <w:p w:rsidR="00305ADC" w:rsidRPr="00113D44" w:rsidRDefault="00305ADC" w:rsidP="00305ADC">
      <w:pPr>
        <w:widowControl w:val="0"/>
        <w:tabs>
          <w:tab w:val="clear" w:pos="284"/>
          <w:tab w:val="left" w:pos="181"/>
        </w:tabs>
        <w:suppressAutoHyphens/>
        <w:autoSpaceDE w:val="0"/>
        <w:spacing w:line="100" w:lineRule="atLeast"/>
        <w:rPr>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 of social science</w:t>
      </w:r>
      <w:r w:rsidRPr="00113D44">
        <w:rPr>
          <w:rFonts w:eastAsia="Arial Unicode MS"/>
          <w:bC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Proceeds from social science conceived</w:t>
      </w:r>
      <w:r w:rsidR="008E4F09" w:rsidRPr="00113D44">
        <w:rPr>
          <w:rFonts w:eastAsia="Arial Unicode MS"/>
          <w:color w:val="000000"/>
          <w:szCs w:val="20"/>
          <w:lang/>
        </w:rPr>
        <w:t xml:space="preserve"> (1) as </w:t>
      </w:r>
      <w:r w:rsidRPr="00113D44">
        <w:rPr>
          <w:rFonts w:eastAsia="Arial Unicode MS"/>
          <w:color w:val="000000"/>
          <w:szCs w:val="20"/>
          <w:lang/>
        </w:rPr>
        <w:t xml:space="preserve">value neutral, to (2) </w:t>
      </w:r>
      <w:r w:rsidR="008E4F09" w:rsidRPr="00113D44">
        <w:rPr>
          <w:rFonts w:eastAsia="Arial Unicode MS"/>
          <w:color w:val="000000"/>
          <w:szCs w:val="20"/>
          <w:lang/>
        </w:rPr>
        <w:t xml:space="preserve">as </w:t>
      </w:r>
      <w:r w:rsidRPr="00113D44">
        <w:rPr>
          <w:rFonts w:eastAsia="Arial Unicode MS"/>
          <w:smallCaps/>
          <w:color w:val="000000"/>
          <w:szCs w:val="20"/>
          <w:lang/>
        </w:rPr>
        <w:t>explanatory critique,</w:t>
      </w:r>
      <w:r w:rsidRPr="00113D44">
        <w:rPr>
          <w:rFonts w:eastAsia="Arial Unicode MS"/>
          <w:color w:val="000000"/>
          <w:szCs w:val="20"/>
          <w:lang/>
        </w:rPr>
        <w:t xml:space="preserve"> to (3) as </w:t>
      </w:r>
      <w:r w:rsidRPr="00113D44">
        <w:rPr>
          <w:rFonts w:eastAsia="Arial Unicode MS"/>
          <w:smallCaps/>
          <w:color w:val="000000"/>
          <w:szCs w:val="20"/>
          <w:lang/>
        </w:rPr>
        <w:t>emancipatory axiology,</w:t>
      </w:r>
      <w:r w:rsidRPr="00113D44">
        <w:rPr>
          <w:rFonts w:eastAsia="Arial Unicode MS"/>
          <w:color w:val="000000"/>
          <w:szCs w:val="20"/>
          <w:lang/>
        </w:rPr>
        <w:t xml:space="preserve"> and finally to (4) as </w:t>
      </w:r>
      <w:r w:rsidRPr="00113D44">
        <w:rPr>
          <w:rFonts w:eastAsia="Arial Unicode MS"/>
          <w:smallCaps/>
          <w:color w:val="000000"/>
          <w:szCs w:val="20"/>
          <w:lang/>
        </w:rPr>
        <w:t>dialectical reason</w:t>
      </w:r>
      <w:r w:rsidRPr="00113D44">
        <w:rPr>
          <w:rFonts w:eastAsia="Arial Unicode MS"/>
          <w:color w:val="000000"/>
          <w:szCs w:val="20"/>
          <w:lang/>
        </w:rPr>
        <w:t xml:space="preserve">. It goes hand in hand with the </w:t>
      </w:r>
      <w:r w:rsidRPr="00113D44">
        <w:rPr>
          <w:rFonts w:eastAsia="Arial Unicode MS"/>
          <w:smallCaps/>
          <w:color w:val="000000"/>
          <w:szCs w:val="20"/>
          <w:lang/>
        </w:rPr>
        <w:t>dialectic of morality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b/>
          <w:bCs/>
          <w:color w:val="000000"/>
          <w:szCs w:val="20"/>
          <w:lang/>
        </w:rPr>
        <w:t>dialectic of solidarity</w:t>
      </w:r>
      <w:r w:rsidRPr="00113D44">
        <w:rPr>
          <w:bCs/>
          <w:color w:val="000000"/>
          <w:szCs w:val="20"/>
          <w:lang/>
        </w:rPr>
        <w:t xml:space="preserve">. See </w:t>
      </w:r>
      <w:r w:rsidRPr="00113D44">
        <w:rPr>
          <w:smallCaps/>
          <w:color w:val="000000"/>
          <w:szCs w:val="20"/>
          <w:lang/>
        </w:rPr>
        <w:t>solidarity</w:t>
      </w:r>
      <w:r w:rsidRPr="00113D44">
        <w:rPr>
          <w:color w:val="000000"/>
          <w:szCs w:val="20"/>
          <w:lang/>
        </w:rPr>
        <w:t>.</w:t>
      </w:r>
    </w:p>
    <w:p w:rsidR="00305ADC" w:rsidRPr="00113D44" w:rsidRDefault="00305ADC" w:rsidP="00305ADC">
      <w:pPr>
        <w:widowControl w:val="0"/>
        <w:tabs>
          <w:tab w:val="clear" w:pos="284"/>
          <w:tab w:val="left" w:pos="-490"/>
        </w:tabs>
        <w:suppressAutoHyphens/>
        <w:autoSpaceDE w:val="0"/>
        <w:spacing w:line="100" w:lineRule="atLeast"/>
        <w:rPr>
          <w:rFonts w:eastAsia="Arial Unicode MS"/>
          <w:smallCaps/>
          <w:color w:val="000000"/>
          <w:szCs w:val="20"/>
          <w:lang/>
        </w:rPr>
      </w:pPr>
      <w:r w:rsidRPr="00113D44">
        <w:rPr>
          <w:rFonts w:eastAsia="Arial Unicode MS"/>
          <w:b/>
          <w:bCs/>
          <w:color w:val="000000"/>
          <w:szCs w:val="20"/>
          <w:lang/>
        </w:rPr>
        <w:t>dialectic of speech action</w:t>
      </w:r>
      <w:r w:rsidRPr="00113D44">
        <w:rPr>
          <w:rFonts w:eastAsia="Arial Unicode MS"/>
          <w:bCs/>
          <w:color w:val="000000"/>
          <w:szCs w:val="20"/>
          <w:lang/>
        </w:rPr>
        <w:t xml:space="preserve">. See </w:t>
      </w:r>
      <w:r w:rsidRPr="00113D44">
        <w:rPr>
          <w:rFonts w:eastAsia="Arial Unicode MS"/>
          <w:smallCaps/>
          <w:color w:val="000000"/>
          <w:szCs w:val="20"/>
          <w:lang/>
        </w:rPr>
        <w:t>emancipatory axiology.</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dialectic(s) of structure and agency</w:t>
      </w:r>
      <w:r w:rsidRPr="00113D44">
        <w:rPr>
          <w:rFonts w:eastAsia="Arial Unicode MS"/>
          <w:color w:val="000000"/>
          <w:szCs w:val="20"/>
          <w:lang/>
        </w:rPr>
        <w:t xml:space="preserve"> concern the interplay of the elements of the dislocated duality of social structure and agency. See </w:t>
      </w:r>
      <w:r w:rsidRPr="00113D44">
        <w:rPr>
          <w:rFonts w:eastAsia="Arial Unicode MS"/>
          <w:smallCaps/>
          <w:color w:val="000000"/>
          <w:szCs w:val="20"/>
          <w:lang/>
        </w:rPr>
        <w:t xml:space="preserve">agency, </w:t>
      </w:r>
      <w:r w:rsidR="00113D44">
        <w:rPr>
          <w:rFonts w:eastAsia="Arial Unicode MS"/>
          <w:smallCaps/>
          <w:color w:val="000000"/>
          <w:szCs w:val="20"/>
          <w:lang/>
        </w:rPr>
        <w:t xml:space="preserve">morphogenesis, </w:t>
      </w:r>
      <w:r w:rsidRPr="00113D44">
        <w:rPr>
          <w:rFonts w:eastAsia="Arial Unicode MS"/>
          <w:smallCaps/>
          <w:color w:val="000000"/>
          <w:szCs w:val="20"/>
          <w:lang/>
        </w:rPr>
        <w:t xml:space="preserve">social structure, </w:t>
      </w:r>
      <w:r w:rsidRPr="00113D44">
        <w:rPr>
          <w:rFonts w:eastAsia="Arial Unicode MS"/>
          <w:caps/>
          <w:color w:val="000000"/>
          <w:szCs w:val="20"/>
          <w:lang/>
        </w:rPr>
        <w:t>tmsa</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autoSpaceDE w:val="0"/>
        <w:spacing w:line="100" w:lineRule="atLeast"/>
        <w:rPr>
          <w:color w:val="000000"/>
          <w:szCs w:val="20"/>
          <w:lang/>
        </w:rPr>
      </w:pP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b/>
          <w:bCs/>
          <w:color w:val="000000"/>
          <w:szCs w:val="20"/>
          <w:lang/>
        </w:rPr>
        <w:t>dialectic of subjectivity</w:t>
      </w:r>
      <w:r w:rsidRPr="00113D44">
        <w:rPr>
          <w:color w:val="000000"/>
          <w:szCs w:val="20"/>
          <w:lang/>
        </w:rPr>
        <w:t xml:space="preserve">. The developmental logic of changing four-planar </w:t>
      </w:r>
      <w:r w:rsidRPr="00113D44">
        <w:rPr>
          <w:smallCaps/>
          <w:color w:val="000000"/>
          <w:szCs w:val="20"/>
          <w:lang/>
        </w:rPr>
        <w:t xml:space="preserve">human nature, </w:t>
      </w:r>
      <w:r w:rsidRPr="00113D44">
        <w:rPr>
          <w:color w:val="000000"/>
          <w:szCs w:val="20"/>
          <w:lang/>
        </w:rPr>
        <w:t>incorporating the</w:t>
      </w:r>
      <w:r w:rsidRPr="00113D44">
        <w:rPr>
          <w:smallCaps/>
          <w:color w:val="000000"/>
          <w:szCs w:val="20"/>
          <w:lang/>
        </w:rPr>
        <w:t xml:space="preserve"> dialectic of morality</w:t>
      </w:r>
      <w:r w:rsidRPr="00113D44">
        <w:rPr>
          <w:color w:val="000000"/>
          <w:szCs w:val="20"/>
          <w:lang/>
        </w:rPr>
        <w:t xml:space="preserve"> (cf.</w:t>
      </w:r>
      <w:r w:rsidRPr="00113D44">
        <w:rPr>
          <w:smallCaps/>
          <w:color w:val="000000"/>
          <w:szCs w:val="20"/>
          <w:lang/>
        </w:rPr>
        <w:t xml:space="preserve">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smallCaps/>
          <w:color w:val="000000"/>
          <w:szCs w:val="20"/>
          <w:lang/>
        </w:rPr>
        <w:t>349-50).</w:t>
      </w:r>
      <w:r w:rsidRPr="00113D44">
        <w:rPr>
          <w:color w:val="000000"/>
          <w:szCs w:val="20"/>
          <w:lang/>
        </w:rPr>
        <w:t xml:space="preserve"> It is contingent whethe</w:t>
      </w:r>
      <w:r w:rsidR="00F1152A" w:rsidRPr="00113D44">
        <w:rPr>
          <w:color w:val="000000"/>
          <w:szCs w:val="20"/>
          <w:lang/>
        </w:rPr>
        <w:t>r it issues in the eudaimonian</w:t>
      </w:r>
      <w:r w:rsidRPr="00113D44">
        <w:rPr>
          <w:color w:val="000000"/>
          <w:szCs w:val="20"/>
          <w:lang/>
        </w:rPr>
        <w:t xml:space="preserve"> society.</w:t>
      </w:r>
    </w:p>
    <w:p w:rsidR="00305ADC" w:rsidRPr="00113D44" w:rsidRDefault="00305ADC" w:rsidP="00305ADC">
      <w:pPr>
        <w:widowControl w:val="0"/>
        <w:tabs>
          <w:tab w:val="clear" w:pos="284"/>
          <w:tab w:val="left" w:pos="-490"/>
        </w:tabs>
        <w:suppressAutoHyphens/>
        <w:spacing w:line="100" w:lineRule="atLeast"/>
        <w:rPr>
          <w:color w:val="000000"/>
          <w:szCs w:val="20"/>
          <w:lang/>
        </w:rPr>
      </w:pP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b/>
          <w:bCs/>
          <w:color w:val="000000"/>
          <w:szCs w:val="20"/>
          <w:lang/>
        </w:rPr>
        <w:t>dialectic(s) of transition</w:t>
      </w:r>
      <w:r w:rsidRPr="00113D44">
        <w:rPr>
          <w:color w:val="000000"/>
          <w:szCs w:val="20"/>
          <w:lang/>
        </w:rPr>
        <w:t xml:space="preserve">. One of the twelve routes, sketched in </w:t>
      </w:r>
      <w:r w:rsidRPr="00113D44">
        <w:rPr>
          <w:i/>
          <w:iCs/>
          <w:color w:val="000000"/>
          <w:szCs w:val="20"/>
          <w:lang/>
        </w:rPr>
        <w:t>Dialectic</w:t>
      </w:r>
      <w:r w:rsidRPr="00113D44">
        <w:rPr>
          <w:color w:val="000000"/>
          <w:szCs w:val="20"/>
          <w:lang/>
        </w:rPr>
        <w:t xml:space="preserve">, taken by the </w:t>
      </w:r>
      <w:r w:rsidRPr="00113D44">
        <w:rPr>
          <w:smallCaps/>
          <w:color w:val="000000"/>
          <w:szCs w:val="20"/>
          <w:lang/>
        </w:rPr>
        <w:t xml:space="preserve">dialectic of desire to freedom </w:t>
      </w:r>
      <w:r w:rsidRPr="00113D44">
        <w:rPr>
          <w:color w:val="000000"/>
          <w:szCs w:val="20"/>
          <w:lang/>
        </w:rPr>
        <w:t>in the transition from form to content</w:t>
      </w:r>
      <w:r w:rsidRPr="00113D44">
        <w:rPr>
          <w:smallCaps/>
          <w:color w:val="000000"/>
          <w:szCs w:val="20"/>
          <w:lang/>
        </w:rPr>
        <w:t>,</w:t>
      </w:r>
      <w:r w:rsidRPr="00113D44">
        <w:rPr>
          <w:color w:val="000000"/>
          <w:szCs w:val="20"/>
          <w:lang/>
        </w:rPr>
        <w:t xml:space="preserve"> involving ‘two-way traffic between truth and freedom, form and content’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288) and incorporating (1) </w:t>
      </w:r>
      <w:r w:rsidRPr="00113D44">
        <w:rPr>
          <w:caps/>
          <w:color w:val="000000"/>
          <w:szCs w:val="20"/>
          <w:lang/>
        </w:rPr>
        <w:t>EC</w:t>
      </w:r>
      <w:r w:rsidRPr="00113D44">
        <w:rPr>
          <w:color w:val="000000"/>
          <w:szCs w:val="20"/>
          <w:vertAlign w:val="superscript"/>
          <w:lang/>
        </w:rPr>
        <w:t>†</w:t>
      </w:r>
      <w:r w:rsidRPr="00113D44">
        <w:rPr>
          <w:color w:val="000000"/>
          <w:szCs w:val="20"/>
          <w:lang/>
        </w:rPr>
        <w:t xml:space="preserve">, concrete utopias and theories of </w:t>
      </w:r>
      <w:r w:rsidRPr="00113D44">
        <w:rPr>
          <w:smallCaps/>
          <w:color w:val="000000"/>
          <w:szCs w:val="20"/>
          <w:lang/>
        </w:rPr>
        <w:t>transtion</w:t>
      </w:r>
      <w:r w:rsidRPr="00113D44">
        <w:rPr>
          <w:color w:val="000000"/>
          <w:szCs w:val="20"/>
          <w:lang/>
        </w:rPr>
        <w:t xml:space="preserve"> and (2) totalising depth-praxis (see </w:t>
      </w:r>
      <w:r w:rsidRPr="00113D44">
        <w:rPr>
          <w:smallCaps/>
          <w:color w:val="000000"/>
          <w:szCs w:val="20"/>
          <w:lang/>
        </w:rPr>
        <w:t>emancipatory axiology</w:t>
      </w:r>
      <w:r w:rsidRPr="00113D44">
        <w:rPr>
          <w:color w:val="000000"/>
          <w:szCs w:val="20"/>
          <w:lang/>
        </w:rPr>
        <w:t>).</w:t>
      </w:r>
    </w:p>
    <w:p w:rsidR="00305ADC" w:rsidRPr="00113D44" w:rsidRDefault="00305ADC" w:rsidP="00305ADC">
      <w:pPr>
        <w:widowControl w:val="0"/>
        <w:tabs>
          <w:tab w:val="clear" w:pos="284"/>
          <w:tab w:val="left" w:pos="-490"/>
        </w:tabs>
        <w:suppressAutoHyphens/>
        <w:spacing w:line="100" w:lineRule="atLeast"/>
        <w:rPr>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 of truth</w:t>
      </w:r>
      <w:r w:rsidRPr="00113D44">
        <w:rPr>
          <w:rFonts w:eastAsia="Arial Unicode MS"/>
          <w:color w:val="000000"/>
          <w:szCs w:val="20"/>
          <w:lang/>
        </w:rPr>
        <w:t xml:space="preserve">. See </w:t>
      </w:r>
      <w:r w:rsidRPr="00113D44">
        <w:rPr>
          <w:rFonts w:eastAsia="Arial Unicode MS"/>
          <w:smallCaps/>
          <w:color w:val="000000"/>
          <w:szCs w:val="20"/>
          <w:lang/>
        </w:rPr>
        <w:t>alethia</w:t>
      </w:r>
      <w:r w:rsidRPr="00113D44">
        <w:rPr>
          <w:rFonts w:eastAsia="Arial Unicode MS"/>
          <w:color w:val="000000"/>
          <w:szCs w:val="20"/>
          <w:lang/>
        </w:rPr>
        <w:t xml:space="preserve">, </w:t>
      </w:r>
      <w:r w:rsidRPr="00113D44">
        <w:rPr>
          <w:rFonts w:eastAsia="Arial Unicode MS"/>
          <w:smallCaps/>
          <w:color w:val="000000"/>
          <w:szCs w:val="20"/>
          <w:lang/>
        </w:rPr>
        <w:t>dialectical reason, emancipatory axiology, epistemological dialectic</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smallCaps/>
          <w:color w:val="000000"/>
          <w:szCs w:val="20"/>
          <w:lang/>
        </w:rPr>
      </w:pPr>
      <w:r w:rsidRPr="00113D44">
        <w:rPr>
          <w:rFonts w:eastAsia="Arial Unicode MS"/>
          <w:b/>
          <w:bCs/>
          <w:color w:val="000000"/>
          <w:szCs w:val="20"/>
          <w:lang/>
        </w:rPr>
        <w:t>dialectic of truth and freedom</w:t>
      </w:r>
      <w:r w:rsidRPr="00113D44">
        <w:rPr>
          <w:rFonts w:eastAsia="Arial Unicode MS"/>
          <w:color w:val="000000"/>
          <w:szCs w:val="20"/>
          <w:lang/>
        </w:rPr>
        <w:t xml:space="preserve"> (or </w:t>
      </w:r>
      <w:r w:rsidRPr="00113D44">
        <w:rPr>
          <w:rFonts w:eastAsia="Arial Unicode MS"/>
          <w:b/>
          <w:bCs/>
          <w:color w:val="000000"/>
          <w:szCs w:val="20"/>
          <w:lang/>
        </w:rPr>
        <w:t>truth</w:t>
      </w:r>
      <w:r w:rsidRPr="00113D44">
        <w:rPr>
          <w:b/>
          <w:bCs/>
          <w:color w:val="000000"/>
          <w:szCs w:val="20"/>
          <w:lang/>
        </w:rPr>
        <w:t xml:space="preserve"> ↔ </w:t>
      </w:r>
      <w:r w:rsidRPr="00113D44">
        <w:rPr>
          <w:rFonts w:eastAsia="Arial Unicode MS"/>
          <w:b/>
          <w:bCs/>
          <w:color w:val="000000"/>
          <w:szCs w:val="20"/>
          <w:lang/>
        </w:rPr>
        <w:t>freedom</w:t>
      </w:r>
      <w:r w:rsidRPr="00113D44">
        <w:rPr>
          <w:rFonts w:eastAsia="Arial Unicode MS"/>
          <w:color w:val="000000"/>
          <w:szCs w:val="20"/>
          <w:lang/>
        </w:rPr>
        <w:t xml:space="preserve">), or </w:t>
      </w:r>
      <w:r w:rsidRPr="00113D44">
        <w:rPr>
          <w:b/>
          <w:bCs/>
          <w:color w:val="000000"/>
          <w:szCs w:val="20"/>
          <w:lang/>
        </w:rPr>
        <w:t>dialectic of content from truth to freedom</w:t>
      </w:r>
      <w:r w:rsidR="008E4F09" w:rsidRPr="00113D44">
        <w:rPr>
          <w:color w:val="000000"/>
          <w:szCs w:val="20"/>
          <w:lang/>
        </w:rPr>
        <w:t xml:space="preserve">. </w:t>
      </w:r>
      <w:r w:rsidRPr="00113D44">
        <w:rPr>
          <w:color w:val="000000"/>
          <w:szCs w:val="20"/>
          <w:lang/>
        </w:rPr>
        <w:t xml:space="preserve">See </w:t>
      </w:r>
      <w:r w:rsidRPr="00113D44">
        <w:rPr>
          <w:smallCaps/>
          <w:color w:val="000000"/>
          <w:szCs w:val="20"/>
          <w:lang/>
        </w:rPr>
        <w:t>emancipatory axiology.</w:t>
      </w:r>
    </w:p>
    <w:p w:rsidR="00F067CF" w:rsidRPr="00113D44" w:rsidRDefault="00305ADC" w:rsidP="00305ADC">
      <w:pPr>
        <w:widowControl w:val="0"/>
        <w:tabs>
          <w:tab w:val="clear" w:pos="284"/>
          <w:tab w:val="left" w:pos="-490"/>
        </w:tabs>
        <w:suppressAutoHyphens/>
        <w:autoSpaceDE w:val="0"/>
        <w:spacing w:line="100" w:lineRule="atLeast"/>
        <w:rPr>
          <w:rFonts w:eastAsia="Arial Unicode MS"/>
          <w:bCs/>
          <w:color w:val="000000"/>
          <w:szCs w:val="20"/>
          <w:lang/>
        </w:rPr>
      </w:pPr>
      <w:r w:rsidRPr="00113D44">
        <w:rPr>
          <w:rFonts w:eastAsia="Arial Unicode MS"/>
          <w:b/>
          <w:bCs/>
          <w:color w:val="000000"/>
          <w:szCs w:val="20"/>
          <w:lang/>
        </w:rPr>
        <w:t>dialectic of unity-in-di</w:t>
      </w:r>
      <w:r w:rsidR="00F067CF" w:rsidRPr="00113D44">
        <w:rPr>
          <w:rFonts w:eastAsia="Arial Unicode MS"/>
          <w:b/>
          <w:bCs/>
          <w:color w:val="000000"/>
          <w:szCs w:val="20"/>
          <w:lang/>
        </w:rPr>
        <w:t>versity</w:t>
      </w:r>
      <w:r w:rsidR="00F067CF" w:rsidRPr="00113D44">
        <w:rPr>
          <w:rFonts w:eastAsia="Arial Unicode MS"/>
          <w:bCs/>
          <w:color w:val="000000"/>
          <w:szCs w:val="20"/>
          <w:lang/>
        </w:rPr>
        <w:t xml:space="preserve">. See </w:t>
      </w:r>
      <w:r w:rsidR="00F067CF" w:rsidRPr="00113D44">
        <w:rPr>
          <w:rFonts w:eastAsia="Arial Unicode MS"/>
          <w:bCs/>
          <w:smallCaps/>
          <w:color w:val="000000"/>
          <w:szCs w:val="20"/>
          <w:lang/>
        </w:rPr>
        <w:t>unity</w:t>
      </w:r>
      <w:r w:rsidR="00F067CF" w:rsidRPr="00113D44">
        <w:rPr>
          <w:rFonts w:eastAsia="Arial Unicode MS"/>
          <w:bCs/>
          <w:color w:val="000000"/>
          <w:szCs w:val="20"/>
          <w:lang/>
        </w:rPr>
        <w:t>.</w:t>
      </w:r>
    </w:p>
    <w:p w:rsidR="00F067CF" w:rsidRPr="00113D44" w:rsidRDefault="00F067CF" w:rsidP="00305ADC">
      <w:pPr>
        <w:widowControl w:val="0"/>
        <w:tabs>
          <w:tab w:val="clear" w:pos="284"/>
          <w:tab w:val="left" w:pos="-490"/>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r w:rsidRPr="00113D44">
        <w:rPr>
          <w:rFonts w:eastAsia="Arial Unicode MS"/>
          <w:b/>
          <w:bCs/>
          <w:color w:val="000000"/>
          <w:szCs w:val="20"/>
          <w:lang/>
        </w:rPr>
        <w:t>dialectic of universalisabilit</w:t>
      </w:r>
      <w:r w:rsidR="00F067CF" w:rsidRPr="00113D44">
        <w:rPr>
          <w:rFonts w:eastAsia="Arial Unicode MS"/>
          <w:b/>
          <w:bCs/>
          <w:color w:val="000000"/>
          <w:szCs w:val="20"/>
          <w:lang/>
        </w:rPr>
        <w:t>y</w:t>
      </w:r>
      <w:r w:rsidR="00F067CF" w:rsidRPr="00113D44">
        <w:rPr>
          <w:rFonts w:eastAsia="Arial Unicode MS"/>
          <w:bCs/>
          <w:color w:val="000000"/>
          <w:szCs w:val="20"/>
          <w:lang/>
        </w:rPr>
        <w:t xml:space="preserve">. </w:t>
      </w:r>
      <w:r w:rsidRPr="00113D44">
        <w:rPr>
          <w:rFonts w:eastAsia="Arial Unicode MS"/>
          <w:color w:val="000000"/>
          <w:szCs w:val="20"/>
          <w:lang/>
        </w:rPr>
        <w:t xml:space="preserve">See </w:t>
      </w:r>
      <w:r w:rsidRPr="00113D44">
        <w:rPr>
          <w:rFonts w:eastAsia="Arial Unicode MS"/>
          <w:smallCaps/>
          <w:color w:val="000000"/>
          <w:szCs w:val="20"/>
          <w:lang/>
        </w:rPr>
        <w:t>universalisability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dialectic of wants and needs</w:t>
      </w:r>
      <w:r w:rsidRPr="00113D44">
        <w:rPr>
          <w:rFonts w:eastAsia="Arial Unicode MS"/>
          <w:color w:val="000000"/>
          <w:szCs w:val="20"/>
          <w:lang/>
        </w:rPr>
        <w:t>. See</w:t>
      </w:r>
      <w:r w:rsidRPr="00113D44">
        <w:rPr>
          <w:rFonts w:eastAsia="Arial Unicode MS"/>
          <w:smallCaps/>
          <w:color w:val="000000"/>
          <w:szCs w:val="20"/>
          <w:lang/>
        </w:rPr>
        <w:t xml:space="preserve"> wants.</w:t>
      </w:r>
    </w:p>
    <w:p w:rsidR="00305ADC" w:rsidRPr="00113D44" w:rsidRDefault="00305ADC" w:rsidP="00305ADC">
      <w:pPr>
        <w:widowControl w:val="0"/>
        <w:tabs>
          <w:tab w:val="clear" w:pos="284"/>
          <w:tab w:val="left" w:pos="-490"/>
        </w:tabs>
        <w:suppressAutoHyphens/>
        <w:spacing w:line="100" w:lineRule="atLeast"/>
        <w:rPr>
          <w:rFonts w:eastAsia="Arial Unicode MS"/>
          <w:bCs/>
          <w:smallCaps/>
          <w:color w:val="000000"/>
          <w:szCs w:val="20"/>
          <w:lang/>
        </w:rPr>
      </w:pPr>
    </w:p>
    <w:p w:rsidR="00305ADC" w:rsidRPr="00113D44" w:rsidRDefault="00305ADC" w:rsidP="00305ADC">
      <w:pPr>
        <w:tabs>
          <w:tab w:val="clear" w:pos="284"/>
        </w:tabs>
        <w:spacing w:line="102" w:lineRule="atLeast"/>
        <w:rPr>
          <w:bCs/>
          <w:color w:val="000000"/>
          <w:szCs w:val="20"/>
          <w:lang w:val="en-US"/>
        </w:rPr>
      </w:pPr>
      <w:r w:rsidRPr="00113D44">
        <w:rPr>
          <w:b/>
          <w:bCs/>
          <w:color w:val="000000"/>
          <w:szCs w:val="20"/>
          <w:lang w:val="en-US"/>
        </w:rPr>
        <w:t>dialectical antagonists (</w:t>
      </w:r>
      <w:r w:rsidRPr="00113D44">
        <w:rPr>
          <w:bCs/>
          <w:color w:val="000000"/>
          <w:szCs w:val="20"/>
          <w:lang w:val="en-US"/>
        </w:rPr>
        <w:t>also</w:t>
      </w:r>
      <w:r w:rsidRPr="00113D44">
        <w:rPr>
          <w:b/>
          <w:bCs/>
          <w:color w:val="000000"/>
          <w:szCs w:val="20"/>
          <w:lang w:val="en-US"/>
        </w:rPr>
        <w:t xml:space="preserve"> </w:t>
      </w:r>
      <w:r w:rsidRPr="00113D44">
        <w:rPr>
          <w:b/>
          <w:bCs/>
          <w:iCs/>
          <w:color w:val="000000"/>
          <w:szCs w:val="20"/>
          <w:lang w:val="en-US"/>
        </w:rPr>
        <w:t>complements</w:t>
      </w:r>
      <w:r w:rsidRPr="00113D44">
        <w:rPr>
          <w:b/>
          <w:bCs/>
          <w:color w:val="000000"/>
          <w:szCs w:val="20"/>
          <w:lang w:val="en-US"/>
        </w:rPr>
        <w:t xml:space="preserve">, </w:t>
      </w:r>
      <w:r w:rsidRPr="00113D44">
        <w:rPr>
          <w:b/>
          <w:bCs/>
          <w:iCs/>
          <w:color w:val="000000"/>
          <w:szCs w:val="20"/>
          <w:lang w:val="en-US"/>
        </w:rPr>
        <w:t>contraries</w:t>
      </w:r>
      <w:r w:rsidRPr="00113D44">
        <w:rPr>
          <w:b/>
          <w:bCs/>
          <w:color w:val="000000"/>
          <w:szCs w:val="20"/>
          <w:lang w:val="en-US"/>
        </w:rPr>
        <w:t xml:space="preserve">, </w:t>
      </w:r>
      <w:r w:rsidRPr="00113D44">
        <w:rPr>
          <w:b/>
          <w:bCs/>
          <w:iCs/>
          <w:color w:val="000000"/>
          <w:szCs w:val="20"/>
          <w:lang w:val="en-US"/>
        </w:rPr>
        <w:t>counterparts</w:t>
      </w:r>
      <w:r w:rsidRPr="00113D44">
        <w:rPr>
          <w:b/>
          <w:bCs/>
          <w:color w:val="000000"/>
          <w:szCs w:val="20"/>
          <w:lang w:val="en-US"/>
        </w:rPr>
        <w:t xml:space="preserve">, </w:t>
      </w:r>
      <w:r w:rsidRPr="00113D44">
        <w:rPr>
          <w:b/>
          <w:bCs/>
          <w:iCs/>
          <w:color w:val="000000"/>
          <w:szCs w:val="20"/>
          <w:lang w:val="en-US"/>
        </w:rPr>
        <w:t>couples</w:t>
      </w:r>
      <w:r w:rsidRPr="00113D44">
        <w:rPr>
          <w:b/>
          <w:bCs/>
          <w:color w:val="000000"/>
          <w:szCs w:val="20"/>
          <w:lang w:val="en-US"/>
        </w:rPr>
        <w:t xml:space="preserve"> </w:t>
      </w:r>
      <w:r w:rsidRPr="00113D44">
        <w:rPr>
          <w:bCs/>
          <w:color w:val="000000"/>
          <w:szCs w:val="20"/>
          <w:lang w:val="en-US"/>
        </w:rPr>
        <w:t>or</w:t>
      </w:r>
      <w:r w:rsidRPr="00113D44">
        <w:rPr>
          <w:b/>
          <w:bCs/>
          <w:color w:val="000000"/>
          <w:szCs w:val="20"/>
          <w:lang w:val="en-US"/>
        </w:rPr>
        <w:t xml:space="preserve"> </w:t>
      </w:r>
      <w:r w:rsidRPr="00113D44">
        <w:rPr>
          <w:b/>
          <w:bCs/>
          <w:iCs/>
          <w:color w:val="000000"/>
          <w:szCs w:val="20"/>
          <w:lang w:val="en-US"/>
        </w:rPr>
        <w:t>pairs</w:t>
      </w:r>
      <w:r w:rsidRPr="00113D44">
        <w:rPr>
          <w:b/>
          <w:bCs/>
          <w:color w:val="000000"/>
          <w:szCs w:val="20"/>
          <w:lang w:val="en-US"/>
        </w:rPr>
        <w:t>)</w:t>
      </w:r>
      <w:r w:rsidRPr="00113D44">
        <w:rPr>
          <w:bCs/>
          <w:color w:val="000000"/>
          <w:szCs w:val="20"/>
          <w:lang w:val="en-US"/>
        </w:rPr>
        <w:t>.</w:t>
      </w:r>
      <w:r w:rsidRPr="00113D44">
        <w:rPr>
          <w:b/>
          <w:bCs/>
          <w:color w:val="000000"/>
          <w:szCs w:val="20"/>
          <w:lang w:val="en-US"/>
        </w:rPr>
        <w:t xml:space="preserve"> </w:t>
      </w:r>
      <w:r w:rsidRPr="00113D44">
        <w:rPr>
          <w:bCs/>
          <w:color w:val="000000"/>
          <w:szCs w:val="20"/>
          <w:lang w:val="en-US"/>
        </w:rPr>
        <w:t>Necessary to each other in that they are grounded in (a) common category mistake(s), yet in conflict over lesser matters (tacitly complicit). So their antagonism or opposition is ultimately</w:t>
      </w:r>
      <w:r w:rsidRPr="00113D44">
        <w:rPr>
          <w:bCs/>
          <w:color w:val="000000"/>
          <w:szCs w:val="20"/>
        </w:rPr>
        <w:t xml:space="preserve"> phoney</w:t>
      </w:r>
      <w:r w:rsidRPr="00113D44">
        <w:rPr>
          <w:bCs/>
          <w:color w:val="000000"/>
          <w:szCs w:val="20"/>
          <w:lang w:val="en-US"/>
        </w:rPr>
        <w:t xml:space="preserve">, and appears as such when overreached by a fuller conceptual formation which makes good the category mistake (see </w:t>
      </w:r>
      <w:r w:rsidRPr="00113D44">
        <w:rPr>
          <w:bCs/>
          <w:smallCaps/>
          <w:color w:val="000000"/>
          <w:szCs w:val="20"/>
          <w:lang w:val="en-US"/>
        </w:rPr>
        <w:t>negative presence</w:t>
      </w:r>
      <w:r w:rsidRPr="00113D44">
        <w:rPr>
          <w:bCs/>
          <w:color w:val="000000"/>
          <w:szCs w:val="20"/>
          <w:lang w:val="en-US"/>
        </w:rPr>
        <w:t xml:space="preserve">). The figure first appears in Marx, though not by that name (cf. </w:t>
      </w:r>
      <w:r w:rsidRPr="00113D44">
        <w:rPr>
          <w:bCs/>
          <w:i/>
          <w:iCs/>
          <w:color w:val="000000"/>
          <w:szCs w:val="20"/>
          <w:lang w:val="en-US"/>
        </w:rPr>
        <w:t>D</w:t>
      </w:r>
      <w:r w:rsidRPr="00113D44">
        <w:rPr>
          <w:bCs/>
          <w:color w:val="000000"/>
          <w:szCs w:val="20"/>
          <w:lang w:val="en-US"/>
        </w:rPr>
        <w:t xml:space="preserve">: 88). Though related, the antagonism is not that of </w:t>
      </w:r>
      <w:r w:rsidRPr="00113D44">
        <w:rPr>
          <w:bCs/>
          <w:i/>
          <w:iCs/>
          <w:color w:val="000000"/>
          <w:szCs w:val="20"/>
          <w:lang w:val="en-US"/>
        </w:rPr>
        <w:t>dialectical opposites</w:t>
      </w:r>
      <w:r w:rsidRPr="00113D44">
        <w:rPr>
          <w:bCs/>
          <w:color w:val="000000"/>
          <w:szCs w:val="20"/>
          <w:lang w:val="en-US"/>
        </w:rPr>
        <w:t xml:space="preserve">, </w:t>
      </w:r>
      <w:r w:rsidRPr="00113D44">
        <w:rPr>
          <w:rFonts w:eastAsia="Arial Unicode MS"/>
          <w:szCs w:val="20"/>
          <w:lang/>
        </w:rPr>
        <w:t xml:space="preserve">which is necessary in that it is rooted in the common causal ground of a dialectical </w:t>
      </w:r>
      <w:r w:rsidRPr="00113D44">
        <w:rPr>
          <w:rFonts w:eastAsia="Arial Unicode MS"/>
          <w:smallCaps/>
          <w:szCs w:val="20"/>
          <w:lang/>
        </w:rPr>
        <w:t>contradiction</w:t>
      </w:r>
      <w:r w:rsidRPr="00113D44">
        <w:rPr>
          <w:rFonts w:eastAsia="Arial Unicode MS"/>
          <w:szCs w:val="20"/>
          <w:lang/>
        </w:rPr>
        <w:t>, conveying tendencies to change manifest socially in conflict and overt struggle. Or, dialectical counterparts are illusory (mutually inclusive), not real (tendentially mutually exclusive), oppositi</w:t>
      </w:r>
      <w:r w:rsidR="008E4F09" w:rsidRPr="00113D44">
        <w:rPr>
          <w:rFonts w:eastAsia="Arial Unicode MS"/>
          <w:szCs w:val="20"/>
          <w:lang/>
        </w:rPr>
        <w:t xml:space="preserve">ons, though both kinds of opposition figure </w:t>
      </w:r>
      <w:r w:rsidRPr="00113D44">
        <w:rPr>
          <w:rFonts w:eastAsia="Arial Unicode MS"/>
          <w:szCs w:val="20"/>
          <w:lang/>
        </w:rPr>
        <w:t>in the explanatory critique (metacritique</w:t>
      </w:r>
      <w:r w:rsidRPr="00113D44">
        <w:rPr>
          <w:rFonts w:eastAsia="Arial Unicode MS"/>
          <w:szCs w:val="20"/>
          <w:vertAlign w:val="subscript"/>
          <w:lang/>
        </w:rPr>
        <w:t>2</w:t>
      </w:r>
      <w:r w:rsidRPr="00113D44">
        <w:rPr>
          <w:rFonts w:eastAsia="Arial Unicode MS"/>
          <w:szCs w:val="20"/>
          <w:lang/>
        </w:rPr>
        <w:t xml:space="preserve">) of philosophical and social theoretic problematics. Thus positivism and the hermeneutical tradition are a dialectal pair, grounded in acceptance of the categorially false Humean account of natural science and the natural world, which rests on the illicit </w:t>
      </w:r>
      <w:r w:rsidRPr="00113D44">
        <w:rPr>
          <w:rFonts w:eastAsia="Arial Unicode MS"/>
          <w:smallCaps/>
          <w:szCs w:val="20"/>
          <w:lang/>
        </w:rPr>
        <w:t>fusion</w:t>
      </w:r>
      <w:r w:rsidRPr="00113D44">
        <w:rPr>
          <w:rFonts w:eastAsia="Arial Unicode MS"/>
          <w:szCs w:val="20"/>
          <w:lang/>
        </w:rPr>
        <w:t xml:space="preserve"> effected by the epistemic</w:t>
      </w:r>
      <w:r w:rsidRPr="00113D44">
        <w:rPr>
          <w:szCs w:val="20"/>
          <w:lang/>
        </w:rPr>
        <w:t>–</w:t>
      </w:r>
      <w:r w:rsidRPr="00113D44">
        <w:rPr>
          <w:rFonts w:eastAsia="Arial Unicode MS"/>
          <w:szCs w:val="20"/>
          <w:lang/>
        </w:rPr>
        <w:t xml:space="preserve">ontic fallacy. The resulting </w:t>
      </w:r>
      <w:r w:rsidRPr="00113D44">
        <w:rPr>
          <w:rFonts w:eastAsia="Arial Unicode MS"/>
          <w:smallCaps/>
          <w:szCs w:val="20"/>
          <w:lang/>
        </w:rPr>
        <w:t xml:space="preserve">duplicity </w:t>
      </w:r>
      <w:r w:rsidRPr="00113D44">
        <w:rPr>
          <w:rFonts w:eastAsia="Arial Unicode MS"/>
          <w:szCs w:val="20"/>
          <w:lang/>
        </w:rPr>
        <w:t>is itself ultimately grounded in acceptance of</w:t>
      </w:r>
      <w:r w:rsidR="008E4F09" w:rsidRPr="00113D44">
        <w:rPr>
          <w:rFonts w:eastAsia="Arial Unicode MS"/>
          <w:szCs w:val="20"/>
          <w:lang/>
        </w:rPr>
        <w:t>,</w:t>
      </w:r>
      <w:r w:rsidRPr="00113D44">
        <w:rPr>
          <w:rFonts w:eastAsia="Arial Unicode MS"/>
          <w:szCs w:val="20"/>
          <w:lang/>
        </w:rPr>
        <w:t xml:space="preserve"> or indifference to</w:t>
      </w:r>
      <w:r w:rsidR="008E4F09" w:rsidRPr="00113D44">
        <w:rPr>
          <w:rFonts w:eastAsia="Arial Unicode MS"/>
          <w:szCs w:val="20"/>
          <w:lang/>
        </w:rPr>
        <w:t>,</w:t>
      </w:r>
      <w:r w:rsidRPr="00113D44">
        <w:rPr>
          <w:rFonts w:eastAsia="Arial Unicode MS"/>
          <w:szCs w:val="20"/>
          <w:lang/>
        </w:rPr>
        <w:t xml:space="preserve"> real dialectical contradictions embodied in master–slave-type society, underpinned by illicit </w:t>
      </w:r>
      <w:r w:rsidRPr="00113D44">
        <w:rPr>
          <w:rFonts w:eastAsia="Arial Unicode MS"/>
          <w:smallCaps/>
          <w:szCs w:val="20"/>
          <w:lang/>
        </w:rPr>
        <w:t>fission</w:t>
      </w:r>
      <w:r w:rsidRPr="00113D44">
        <w:rPr>
          <w:rFonts w:eastAsia="Arial Unicode MS"/>
          <w:szCs w:val="20"/>
          <w:lang/>
        </w:rPr>
        <w:t xml:space="preserve"> (generative separation or </w:t>
      </w:r>
      <w:r w:rsidRPr="00113D44">
        <w:rPr>
          <w:rFonts w:eastAsia="Arial Unicode MS"/>
          <w:smallCaps/>
          <w:szCs w:val="20"/>
          <w:lang/>
        </w:rPr>
        <w:t>alienation)</w:t>
      </w:r>
      <w:r w:rsidRPr="00113D44">
        <w:rPr>
          <w:rFonts w:eastAsia="Arial Unicode MS"/>
          <w:szCs w:val="20"/>
          <w:lang/>
        </w:rPr>
        <w:t>. Dialectical pairs are therefore pervasive in power</w:t>
      </w:r>
      <w:r w:rsidRPr="00113D44">
        <w:rPr>
          <w:rFonts w:eastAsia="Arial Unicode MS"/>
          <w:szCs w:val="20"/>
          <w:vertAlign w:val="subscript"/>
          <w:lang/>
        </w:rPr>
        <w:t>2</w:t>
      </w:r>
      <w:r w:rsidRPr="00113D44">
        <w:rPr>
          <w:rFonts w:eastAsia="Arial Unicode MS"/>
          <w:szCs w:val="20"/>
          <w:lang/>
        </w:rPr>
        <w:t xml:space="preserve">-stricken society. They include (philosophically, where they constitute or are part of </w:t>
      </w:r>
      <w:r w:rsidRPr="00113D44">
        <w:rPr>
          <w:rFonts w:eastAsia="Arial Unicode MS"/>
          <w:i/>
          <w:iCs/>
          <w:szCs w:val="20"/>
          <w:lang/>
        </w:rPr>
        <w:t>theory problem-field solution sets</w:t>
      </w:r>
      <w:r w:rsidRPr="00113D44">
        <w:rPr>
          <w:rFonts w:eastAsia="Arial Unicode MS"/>
          <w:szCs w:val="20"/>
          <w:lang/>
        </w:rPr>
        <w:t xml:space="preserve">), analytical irrealism/dialectical irrealism; anthroporealism/transcendent realism; classical (subjective) empiricism/objective idealism; dualism/monism, reductionism; (metaphysical) idealism/materialism; disembodiment, voluntarism/reification of agency; expressivism/extensionalism; social holism/individualism; Derridean deconstruction/Habermasian speech action theory; and (substantively) Democrats/Republicans, New Labour/Tories, Social Democrats/Christian Democrats, etc. Such dialectical twosomes are well caught in the literary figure of Tweedledum and Tweedledee. They should be distinguished from </w:t>
      </w:r>
      <w:r w:rsidRPr="00113D44">
        <w:rPr>
          <w:rFonts w:eastAsia="Arial Unicode MS"/>
          <w:i/>
          <w:iCs/>
          <w:smallCaps/>
          <w:szCs w:val="20"/>
          <w:lang/>
        </w:rPr>
        <w:t>duals</w:t>
      </w:r>
      <w:r w:rsidRPr="00113D44">
        <w:rPr>
          <w:rFonts w:eastAsia="Arial Unicode MS"/>
          <w:szCs w:val="20"/>
          <w:lang/>
        </w:rPr>
        <w:t xml:space="preserve">, </w:t>
      </w:r>
      <w:r w:rsidRPr="00113D44">
        <w:rPr>
          <w:rFonts w:eastAsia="Arial Unicode MS"/>
          <w:szCs w:val="20"/>
          <w:lang/>
        </w:rPr>
        <w:lastRenderedPageBreak/>
        <w:t xml:space="preserve">which embrace them ([co-presence &gt; constellation] &gt; dual &gt; dialectical pair) but may be complementary, not ostensibly antagonistic, e.g., the epistemic–ontic fallacies. A </w:t>
      </w:r>
      <w:r w:rsidRPr="00113D44">
        <w:rPr>
          <w:rFonts w:eastAsia="Arial Unicode MS"/>
          <w:caps/>
          <w:szCs w:val="20"/>
          <w:lang/>
        </w:rPr>
        <w:t>2E</w:t>
      </w:r>
      <w:r w:rsidRPr="00113D44">
        <w:rPr>
          <w:rFonts w:eastAsia="Arial Unicode MS"/>
          <w:szCs w:val="20"/>
          <w:lang/>
        </w:rPr>
        <w:t xml:space="preserve"> figure, dialectical antagonists falls within the </w:t>
      </w:r>
      <w:r w:rsidRPr="00113D44">
        <w:rPr>
          <w:rFonts w:eastAsia="Arial Unicode MS"/>
          <w:i/>
          <w:iCs/>
          <w:szCs w:val="20"/>
          <w:lang/>
        </w:rPr>
        <w:t xml:space="preserve">dialectics of co-inclusion </w:t>
      </w:r>
      <w:r w:rsidRPr="00113D44">
        <w:rPr>
          <w:rFonts w:eastAsia="Arial Unicode MS"/>
          <w:szCs w:val="20"/>
          <w:lang/>
        </w:rPr>
        <w:t xml:space="preserve">or </w:t>
      </w:r>
      <w:r w:rsidRPr="00113D44">
        <w:rPr>
          <w:rFonts w:eastAsia="Arial Unicode MS"/>
          <w:i/>
          <w:iCs/>
          <w:smallCaps/>
          <w:szCs w:val="20"/>
          <w:lang/>
        </w:rPr>
        <w:t xml:space="preserve">co-presence </w:t>
      </w:r>
      <w:r w:rsidRPr="00113D44">
        <w:rPr>
          <w:rFonts w:eastAsia="Arial Unicode MS"/>
          <w:smallCaps/>
          <w:szCs w:val="20"/>
          <w:lang/>
        </w:rPr>
        <w:t>(</w:t>
      </w:r>
      <w:r w:rsidRPr="00113D44">
        <w:rPr>
          <w:rFonts w:eastAsia="Arial Unicode MS"/>
          <w:szCs w:val="20"/>
          <w:lang/>
        </w:rPr>
        <w:t>of absence and presence). The absence of the concept of the non-actual real in positivism and interpretivism, for example, produces – via philosophical aporetics, as reality bites – the presence within each of a counterfeit concept, ‘the empirical world’, and so on. By remedying such absences in a fuller, richer conceptual formation</w:t>
      </w:r>
      <w:r w:rsidR="008E4F09" w:rsidRPr="00113D44">
        <w:rPr>
          <w:rFonts w:eastAsia="Arial Unicode MS"/>
          <w:szCs w:val="20"/>
          <w:lang/>
        </w:rPr>
        <w:t>,</w:t>
      </w:r>
      <w:r w:rsidRPr="00113D44">
        <w:rPr>
          <w:rFonts w:eastAsia="Arial Unicode MS"/>
          <w:szCs w:val="20"/>
          <w:lang/>
        </w:rPr>
        <w:t xml:space="preserve"> CR heals and moves beyond their antagonism (see </w:t>
      </w:r>
      <w:r w:rsidRPr="00113D44">
        <w:rPr>
          <w:rFonts w:eastAsia="Arial Unicode MS"/>
          <w:smallCaps/>
          <w:szCs w:val="20"/>
          <w:lang/>
        </w:rPr>
        <w:t>critical naturalism, epistemological dialectic</w:t>
      </w:r>
      <w:r w:rsidRPr="00113D44">
        <w:rPr>
          <w:rFonts w:eastAsia="Arial Unicode MS"/>
          <w:szCs w:val="20"/>
          <w:lang/>
        </w:rPr>
        <w:t>).</w:t>
      </w:r>
    </w:p>
    <w:p w:rsidR="00F067CF" w:rsidRPr="00113D44" w:rsidRDefault="00F067CF"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rPr>
          <w:i/>
          <w:iCs/>
          <w:smallCaps/>
          <w:szCs w:val="20"/>
          <w:lang/>
        </w:rPr>
      </w:pPr>
      <w:r w:rsidRPr="00113D44">
        <w:rPr>
          <w:b/>
          <w:bCs/>
          <w:szCs w:val="20"/>
          <w:lang/>
        </w:rPr>
        <w:t>dialectical argument</w:t>
      </w:r>
      <w:r w:rsidRPr="00113D44">
        <w:rPr>
          <w:bCs/>
          <w:szCs w:val="20"/>
          <w:lang/>
        </w:rPr>
        <w:t>.</w:t>
      </w:r>
      <w:r w:rsidRPr="00113D44">
        <w:rPr>
          <w:b/>
          <w:bCs/>
          <w:szCs w:val="20"/>
          <w:lang/>
        </w:rPr>
        <w:t xml:space="preserve"> </w:t>
      </w:r>
      <w:r w:rsidRPr="00113D44">
        <w:rPr>
          <w:szCs w:val="20"/>
          <w:lang/>
        </w:rPr>
        <w:t>Broadly, anything ranging from an ‘expansive sense of interplay’ in argument to ‘any systematic interconnection that unites a body of thought, such as absolute idealism’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103). To be distinguished from dialectic </w:t>
      </w:r>
      <w:r w:rsidRPr="00113D44">
        <w:rPr>
          <w:i/>
          <w:iCs/>
          <w:szCs w:val="20"/>
          <w:lang/>
        </w:rPr>
        <w:t>as</w:t>
      </w:r>
      <w:r w:rsidRPr="00113D44">
        <w:rPr>
          <w:szCs w:val="20"/>
          <w:lang/>
        </w:rPr>
        <w:t xml:space="preserve"> argument or conversation, which is one of the oldest traditions of dialectic, nowadays continued by </w:t>
      </w:r>
      <w:r w:rsidRPr="00113D44">
        <w:rPr>
          <w:smallCaps/>
          <w:szCs w:val="20"/>
          <w:lang/>
        </w:rPr>
        <w:t>hermeneutics</w:t>
      </w:r>
      <w:r w:rsidRPr="00113D44">
        <w:rPr>
          <w:szCs w:val="20"/>
          <w:lang/>
        </w:rPr>
        <w:t>. In a more restricted and rigorous sense, dialectical arguments are ‘a species of the genus of transcendental arguments of the kind of retroductive-explanatory arguments familiar to science’</w:t>
      </w:r>
      <w:r w:rsidRPr="00113D44">
        <w:rPr>
          <w:caps/>
          <w:szCs w:val="20"/>
          <w:lang/>
        </w:rPr>
        <w:t>:</w:t>
      </w:r>
      <w:r w:rsidRPr="00113D44">
        <w:rPr>
          <w:szCs w:val="20"/>
          <w:lang/>
        </w:rPr>
        <w:t xml:space="preserve"> retroductive explanatory arguments &gt; transcendental arguments &gt; dialectical arguments (see </w:t>
      </w:r>
      <w:r w:rsidRPr="00113D44">
        <w:rPr>
          <w:smallCaps/>
          <w:szCs w:val="20"/>
          <w:lang/>
        </w:rPr>
        <w:t>explanation, inference</w:t>
      </w:r>
      <w:r w:rsidRPr="00113D44">
        <w:rPr>
          <w:szCs w:val="20"/>
          <w:lang/>
        </w:rPr>
        <w:t xml:space="preserve">). As such they play a vital role in the </w:t>
      </w:r>
      <w:r w:rsidRPr="00113D44">
        <w:rPr>
          <w:smallCaps/>
          <w:szCs w:val="20"/>
          <w:lang/>
        </w:rPr>
        <w:t>epistemological dialectic</w:t>
      </w:r>
      <w:r w:rsidRPr="00113D44">
        <w:rPr>
          <w:szCs w:val="20"/>
          <w:lang/>
        </w:rPr>
        <w:t xml:space="preserve">. Turning on </w:t>
      </w:r>
      <w:r w:rsidRPr="00113D44">
        <w:rPr>
          <w:caps/>
          <w:szCs w:val="20"/>
          <w:lang/>
        </w:rPr>
        <w:t>2E</w:t>
      </w:r>
      <w:r w:rsidRPr="00113D44">
        <w:rPr>
          <w:szCs w:val="20"/>
          <w:lang/>
        </w:rPr>
        <w:t xml:space="preserve"> notions of negativity and/or </w:t>
      </w:r>
      <w:r w:rsidRPr="00113D44">
        <w:rPr>
          <w:smallCaps/>
          <w:szCs w:val="20"/>
          <w:lang/>
        </w:rPr>
        <w:t xml:space="preserve">contradiction </w:t>
      </w:r>
      <w:r w:rsidRPr="00113D44">
        <w:rPr>
          <w:szCs w:val="20"/>
          <w:lang/>
        </w:rPr>
        <w:t xml:space="preserve">and licensing negative evaluations (see </w:t>
      </w:r>
      <w:r w:rsidRPr="00113D44">
        <w:rPr>
          <w:smallCaps/>
          <w:szCs w:val="20"/>
          <w:lang/>
        </w:rPr>
        <w:t>critique</w:t>
      </w:r>
      <w:r w:rsidRPr="00113D44">
        <w:rPr>
          <w:szCs w:val="20"/>
          <w:lang/>
        </w:rPr>
        <w:t>), dialectical arguments ‘establish false necessities as ontological conclusions’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199), where ‘false’ should be construed as ‘categorially false’ (or limited, incomplete, incoherent, etc.), i.e., based on a </w:t>
      </w:r>
      <w:r w:rsidRPr="00113D44">
        <w:rPr>
          <w:smallCaps/>
          <w:szCs w:val="20"/>
          <w:lang/>
        </w:rPr>
        <w:t>category</w:t>
      </w:r>
      <w:r w:rsidRPr="00113D44">
        <w:rPr>
          <w:szCs w:val="20"/>
          <w:lang/>
        </w:rPr>
        <w:t xml:space="preserve"> mistake (see also </w:t>
      </w:r>
      <w:r w:rsidR="00F042E7" w:rsidRPr="00113D44">
        <w:rPr>
          <w:smallCaps/>
          <w:szCs w:val="20"/>
          <w:lang/>
        </w:rPr>
        <w:t>alienation, i</w:t>
      </w:r>
      <w:r w:rsidRPr="00113D44">
        <w:rPr>
          <w:smallCaps/>
          <w:szCs w:val="20"/>
          <w:lang/>
        </w:rPr>
        <w:t>deology</w:t>
      </w:r>
      <w:r w:rsidRPr="00113D44">
        <w:rPr>
          <w:szCs w:val="20"/>
          <w:lang/>
        </w:rPr>
        <w:t>), and ‘necessary’ as ‘caused’ (see</w:t>
      </w:r>
      <w:r w:rsidRPr="00113D44">
        <w:rPr>
          <w:smallCaps/>
          <w:szCs w:val="20"/>
          <w:lang/>
        </w:rPr>
        <w:t xml:space="preserve"> determination</w:t>
      </w:r>
      <w:r w:rsidRPr="00113D44">
        <w:rPr>
          <w:szCs w:val="20"/>
          <w:lang/>
        </w:rPr>
        <w:t xml:space="preserve">). This is </w:t>
      </w:r>
      <w:r w:rsidRPr="00113D44">
        <w:rPr>
          <w:i/>
          <w:iCs/>
          <w:szCs w:val="20"/>
          <w:lang/>
        </w:rPr>
        <w:t xml:space="preserve">dialectical </w:t>
      </w:r>
      <w:r w:rsidRPr="00113D44">
        <w:rPr>
          <w:i/>
          <w:iCs/>
          <w:smallCaps/>
          <w:szCs w:val="20"/>
          <w:lang/>
        </w:rPr>
        <w:t>explanatory critique</w:t>
      </w:r>
      <w:r w:rsidRPr="00113D44">
        <w:rPr>
          <w:szCs w:val="20"/>
          <w:lang/>
        </w:rPr>
        <w:t xml:space="preserve">. False necessities are a species of </w:t>
      </w:r>
      <w:r w:rsidRPr="00113D44">
        <w:rPr>
          <w:i/>
          <w:iCs/>
          <w:smallCaps/>
          <w:szCs w:val="20"/>
          <w:lang/>
        </w:rPr>
        <w:t>dialectical necessity.</w:t>
      </w:r>
    </w:p>
    <w:p w:rsidR="00305ADC" w:rsidRPr="00113D44" w:rsidRDefault="00305ADC" w:rsidP="00305ADC">
      <w:pPr>
        <w:widowControl w:val="0"/>
        <w:tabs>
          <w:tab w:val="clear" w:pos="284"/>
        </w:tabs>
        <w:suppressAutoHyphens/>
        <w:rPr>
          <w:szCs w:val="20"/>
          <w:lang/>
        </w:rPr>
      </w:pPr>
    </w:p>
    <w:p w:rsidR="00305ADC" w:rsidRPr="00113D44" w:rsidRDefault="00305ADC" w:rsidP="00305ADC">
      <w:pPr>
        <w:widowControl w:val="0"/>
        <w:tabs>
          <w:tab w:val="clear" w:pos="284"/>
        </w:tabs>
        <w:suppressAutoHyphens/>
        <w:rPr>
          <w:szCs w:val="20"/>
          <w:lang/>
        </w:rPr>
      </w:pPr>
      <w:r w:rsidRPr="00113D44">
        <w:rPr>
          <w:szCs w:val="20"/>
          <w:lang/>
        </w:rPr>
        <w:t xml:space="preserve">If </w:t>
      </w:r>
      <w:r w:rsidRPr="00113D44">
        <w:rPr>
          <w:i/>
          <w:iCs/>
          <w:szCs w:val="20"/>
          <w:lang/>
        </w:rPr>
        <w:t>transcendental arguments</w:t>
      </w:r>
      <w:r w:rsidRPr="00113D44">
        <w:rPr>
          <w:szCs w:val="20"/>
          <w:lang/>
        </w:rPr>
        <w:t xml:space="preserve"> establish the ontological conditions of possibility of some widely accepted premise, </w:t>
      </w:r>
      <w:r w:rsidRPr="00113D44">
        <w:rPr>
          <w:i/>
          <w:iCs/>
          <w:szCs w:val="20"/>
          <w:lang/>
        </w:rPr>
        <w:t>dialectical arguments</w:t>
      </w:r>
      <w:r w:rsidRPr="00113D44">
        <w:rPr>
          <w:szCs w:val="20"/>
          <w:lang/>
        </w:rPr>
        <w:t xml:space="preserve"> are transcendental arguments that demonstrate ‘the conditions of possibility (dr</w:t>
      </w:r>
      <w:r w:rsidR="007B672D" w:rsidRPr="00113D44">
        <w:rPr>
          <w:rFonts w:ascii="Symbol" w:eastAsia="Symbol" w:hAnsi="Symbol"/>
          <w:szCs w:val="20"/>
          <w:lang/>
        </w:rPr>
        <w:t></w:t>
      </w:r>
      <w:r w:rsidRPr="00113D44">
        <w:rPr>
          <w:szCs w:val="20"/>
          <w:lang/>
        </w:rPr>
        <w:t>) of the conditions of impossibility (dc</w:t>
      </w:r>
      <w:r w:rsidR="007B672D" w:rsidRPr="00113D44">
        <w:rPr>
          <w:rFonts w:ascii="Symbol" w:eastAsia="Symbol" w:hAnsi="Symbol"/>
          <w:szCs w:val="20"/>
          <w:lang/>
        </w:rPr>
        <w:t></w:t>
      </w:r>
      <w:r w:rsidRPr="00113D44">
        <w:rPr>
          <w:szCs w:val="20"/>
          <w:lang/>
        </w:rPr>
        <w:t>)’ of such a premise (</w:t>
      </w:r>
      <w:r w:rsidRPr="00113D44">
        <w:rPr>
          <w:i/>
          <w:caps/>
          <w:szCs w:val="20"/>
          <w:lang/>
        </w:rPr>
        <w:t>d</w:t>
      </w:r>
      <w:r w:rsidRPr="00113D44">
        <w:rPr>
          <w:caps/>
          <w:szCs w:val="20"/>
          <w:lang/>
        </w:rPr>
        <w:t>:</w:t>
      </w:r>
      <w:r w:rsidRPr="00113D44">
        <w:rPr>
          <w:i/>
          <w:caps/>
          <w:szCs w:val="20"/>
          <w:lang/>
        </w:rPr>
        <w:t xml:space="preserve"> </w:t>
      </w:r>
      <w:r w:rsidRPr="00113D44">
        <w:rPr>
          <w:szCs w:val="20"/>
          <w:lang/>
        </w:rPr>
        <w:t>46), where dr</w:t>
      </w:r>
      <w:r w:rsidRPr="00113D44">
        <w:rPr>
          <w:rFonts w:ascii="Symbol" w:eastAsia="Symbol" w:hAnsi="Symbol"/>
          <w:szCs w:val="20"/>
          <w:lang/>
        </w:rPr>
        <w:t></w:t>
      </w:r>
      <w:r w:rsidRPr="00113D44">
        <w:rPr>
          <w:szCs w:val="20"/>
          <w:lang/>
        </w:rPr>
        <w:t xml:space="preserve"> stands for </w:t>
      </w:r>
      <w:r w:rsidRPr="00113D44">
        <w:rPr>
          <w:smallCaps/>
          <w:szCs w:val="20"/>
          <w:lang/>
        </w:rPr>
        <w:t>dialectical reason,</w:t>
      </w:r>
      <w:r w:rsidRPr="00113D44">
        <w:rPr>
          <w:szCs w:val="20"/>
          <w:lang/>
        </w:rPr>
        <w:t xml:space="preserve"> in the sense of </w:t>
      </w:r>
      <w:r w:rsidRPr="00113D44">
        <w:rPr>
          <w:smallCaps/>
          <w:szCs w:val="20"/>
          <w:lang/>
        </w:rPr>
        <w:t>alethic</w:t>
      </w:r>
      <w:r w:rsidRPr="00113D44">
        <w:rPr>
          <w:szCs w:val="20"/>
          <w:lang/>
        </w:rPr>
        <w:t xml:space="preserve"> truth of, and dc</w:t>
      </w:r>
      <w:r w:rsidR="007B672D" w:rsidRPr="00113D44">
        <w:rPr>
          <w:rFonts w:ascii="Symbol" w:eastAsia="Symbol" w:hAnsi="Symbol"/>
          <w:szCs w:val="20"/>
          <w:lang/>
        </w:rPr>
        <w:t></w:t>
      </w:r>
      <w:r w:rsidRPr="00113D44">
        <w:rPr>
          <w:i/>
          <w:iCs/>
          <w:szCs w:val="20"/>
          <w:lang/>
        </w:rPr>
        <w:t xml:space="preserve"> </w:t>
      </w:r>
      <w:r w:rsidRPr="00113D44">
        <w:rPr>
          <w:szCs w:val="20"/>
          <w:lang/>
        </w:rPr>
        <w:t xml:space="preserve">for </w:t>
      </w:r>
      <w:r w:rsidRPr="00113D44">
        <w:rPr>
          <w:smallCaps/>
          <w:szCs w:val="20"/>
          <w:lang/>
        </w:rPr>
        <w:t>dialectical comment</w:t>
      </w:r>
      <w:r w:rsidRPr="00113D44">
        <w:rPr>
          <w:szCs w:val="20"/>
          <w:lang/>
        </w:rPr>
        <w:t>. The dialectical comment typically shows that the initial premise has both a degree of truth and a degree of falsity, i.e., is ‘true in one respect but not in another’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105). Thus in the argument for the ontological primacy of </w:t>
      </w:r>
      <w:r w:rsidRPr="00113D44">
        <w:rPr>
          <w:smallCaps/>
          <w:szCs w:val="20"/>
          <w:lang/>
        </w:rPr>
        <w:t>absence</w:t>
      </w:r>
      <w:r w:rsidRPr="00113D44">
        <w:rPr>
          <w:szCs w:val="20"/>
          <w:lang/>
        </w:rPr>
        <w:t xml:space="preserve"> over presence, the initial premise is positive existence – being(s) (</w:t>
      </w:r>
      <w:r w:rsidRPr="00113D44">
        <w:rPr>
          <w:smallCaps/>
          <w:szCs w:val="20"/>
          <w:lang/>
        </w:rPr>
        <w:t>onts)</w:t>
      </w:r>
      <w:r w:rsidRPr="00113D44">
        <w:rPr>
          <w:szCs w:val="20"/>
          <w:lang/>
        </w:rPr>
        <w:t xml:space="preserve"> exist. A transcendental argument establishes that the condition of possibility of their existing is a world containing non-being (negative existents or de-onts) as well as onts. Dialectical </w:t>
      </w:r>
      <w:r w:rsidRPr="00113D44">
        <w:rPr>
          <w:smallCaps/>
          <w:szCs w:val="20"/>
          <w:lang/>
        </w:rPr>
        <w:t>detachment</w:t>
      </w:r>
      <w:r w:rsidRPr="00113D44">
        <w:rPr>
          <w:szCs w:val="20"/>
          <w:lang/>
        </w:rPr>
        <w:t xml:space="preserve"> from the initial premise then permits a dialectical argument showing the possibility of the impossibility of onts existing, i.e., if there were a total void, in the past or the future. The initial premise is then seen to be true in the sense that onts do actually exist, but false in the sense that it omits any reference to de-onts; to that extent it is </w:t>
      </w:r>
      <w:r w:rsidR="00F067CF" w:rsidRPr="00113D44">
        <w:rPr>
          <w:szCs w:val="20"/>
          <w:lang/>
        </w:rPr>
        <w:t>inadequate</w:t>
      </w:r>
      <w:r w:rsidRPr="00113D44">
        <w:rPr>
          <w:szCs w:val="20"/>
          <w:lang/>
        </w:rPr>
        <w:t xml:space="preserve"> or limited, based on a category mistake (being = onts). It will sooner or later be called to account by the </w:t>
      </w:r>
      <w:r w:rsidRPr="00113D44">
        <w:rPr>
          <w:smallCaps/>
          <w:szCs w:val="20"/>
          <w:lang/>
        </w:rPr>
        <w:t>reality principle</w:t>
      </w:r>
      <w:r w:rsidRPr="00113D44">
        <w:rPr>
          <w:szCs w:val="20"/>
          <w:lang/>
        </w:rPr>
        <w:t xml:space="preserve">, necessitating (if it is to be saved) </w:t>
      </w:r>
      <w:r w:rsidRPr="00113D44">
        <w:rPr>
          <w:smallCaps/>
          <w:szCs w:val="20"/>
          <w:lang/>
        </w:rPr>
        <w:t>Tina compromises</w:t>
      </w:r>
      <w:r w:rsidRPr="00113D44">
        <w:rPr>
          <w:szCs w:val="20"/>
          <w:lang/>
        </w:rPr>
        <w:t>. A condition of possibility for the persistence of false beliefs is social causation, so the falsity is necessary.</w:t>
      </w:r>
    </w:p>
    <w:p w:rsidR="00305ADC" w:rsidRPr="00113D44" w:rsidRDefault="00305ADC" w:rsidP="00305ADC">
      <w:pPr>
        <w:widowControl w:val="0"/>
        <w:tabs>
          <w:tab w:val="clear" w:pos="284"/>
        </w:tabs>
        <w:suppressAutoHyphens/>
        <w:rPr>
          <w:szCs w:val="20"/>
          <w:lang/>
        </w:rPr>
      </w:pPr>
    </w:p>
    <w:p w:rsidR="00305ADC" w:rsidRPr="00113D44" w:rsidRDefault="00305ADC" w:rsidP="00305ADC">
      <w:pPr>
        <w:widowControl w:val="0"/>
        <w:tabs>
          <w:tab w:val="clear" w:pos="284"/>
        </w:tabs>
        <w:suppressAutoHyphens/>
        <w:rPr>
          <w:szCs w:val="20"/>
          <w:lang/>
        </w:rPr>
      </w:pPr>
      <w:r w:rsidRPr="00113D44">
        <w:rPr>
          <w:szCs w:val="20"/>
          <w:lang/>
        </w:rPr>
        <w:t xml:space="preserve">Such an argument might be thought not to establish the reality of false </w:t>
      </w:r>
      <w:r w:rsidRPr="00113D44">
        <w:rPr>
          <w:i/>
          <w:iCs/>
          <w:szCs w:val="20"/>
          <w:lang/>
        </w:rPr>
        <w:t>necessities</w:t>
      </w:r>
      <w:r w:rsidRPr="00113D44">
        <w:rPr>
          <w:szCs w:val="20"/>
          <w:lang/>
        </w:rPr>
        <w:t xml:space="preserve"> in </w:t>
      </w:r>
      <w:r w:rsidRPr="00113D44">
        <w:rPr>
          <w:i/>
          <w:iCs/>
          <w:szCs w:val="20"/>
          <w:lang/>
        </w:rPr>
        <w:t>nature</w:t>
      </w:r>
      <w:r w:rsidRPr="00113D44">
        <w:rPr>
          <w:szCs w:val="20"/>
          <w:lang/>
        </w:rPr>
        <w:t>, as distinct from the sociosphere, to which (false) beliefs pertain. However, Bhaskar insists that there may be natural as well as social false necessities (</w:t>
      </w:r>
      <w:r w:rsidRPr="00113D44">
        <w:rPr>
          <w:i/>
          <w:caps/>
          <w:szCs w:val="20"/>
          <w:lang/>
        </w:rPr>
        <w:t>d</w:t>
      </w:r>
      <w:r w:rsidRPr="00113D44">
        <w:rPr>
          <w:caps/>
          <w:szCs w:val="20"/>
          <w:lang/>
        </w:rPr>
        <w:t>:</w:t>
      </w:r>
      <w:r w:rsidRPr="00113D44">
        <w:rPr>
          <w:i/>
          <w:caps/>
          <w:szCs w:val="20"/>
          <w:lang/>
        </w:rPr>
        <w:t xml:space="preserve"> </w:t>
      </w:r>
      <w:r w:rsidRPr="00113D44">
        <w:rPr>
          <w:szCs w:val="20"/>
          <w:lang/>
        </w:rPr>
        <w:t>107). This is because in his view ideas are ‘parts of the natural world, products of the naturalised process of thought’ (1997a: 143). Wherever the natural world as such as well as the social world (e.g., the wage-form, which collapses powers to their exercise) is falsely categorised, beliefs – which are constellationally contained within ontology – will be both false and necessary.</w:t>
      </w:r>
    </w:p>
    <w:p w:rsidR="00305ADC" w:rsidRPr="00113D44" w:rsidRDefault="00305ADC" w:rsidP="00305ADC">
      <w:pPr>
        <w:widowControl w:val="0"/>
        <w:tabs>
          <w:tab w:val="clear" w:pos="284"/>
        </w:tabs>
        <w:suppressAutoHyphens/>
        <w:rPr>
          <w:szCs w:val="20"/>
          <w:lang/>
        </w:rPr>
      </w:pP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rFonts w:eastAsia="Arial Unicode MS"/>
          <w:color w:val="000000"/>
          <w:szCs w:val="20"/>
          <w:lang/>
        </w:rPr>
        <w:t xml:space="preserve">A </w:t>
      </w:r>
      <w:r w:rsidRPr="00113D44">
        <w:rPr>
          <w:rFonts w:eastAsia="Arial Unicode MS"/>
          <w:i/>
          <w:iCs/>
          <w:color w:val="000000"/>
          <w:szCs w:val="20"/>
          <w:lang/>
        </w:rPr>
        <w:t>dialectical explanatory argument</w:t>
      </w:r>
      <w:r w:rsidRPr="00113D44">
        <w:rPr>
          <w:rFonts w:eastAsia="Arial Unicode MS"/>
          <w:color w:val="000000"/>
          <w:szCs w:val="20"/>
          <w:lang/>
        </w:rPr>
        <w:t xml:space="preserve"> or </w:t>
      </w:r>
      <w:r w:rsidRPr="00113D44">
        <w:rPr>
          <w:rFonts w:eastAsia="Arial Unicode MS"/>
          <w:i/>
          <w:iCs/>
          <w:color w:val="000000"/>
          <w:szCs w:val="20"/>
          <w:lang/>
        </w:rPr>
        <w:t>dialectical explanation</w:t>
      </w:r>
      <w:r w:rsidRPr="00113D44">
        <w:rPr>
          <w:rFonts w:eastAsia="Arial Unicode MS"/>
          <w:color w:val="000000"/>
          <w:szCs w:val="20"/>
          <w:lang/>
        </w:rPr>
        <w:t xml:space="preserve"> is a dialectical argument that substantively explains ‘contradictory forces in terms of a structured common ground’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87). In philosophy, a dialectical explanation explains the opposing factions constituting a </w:t>
      </w:r>
      <w:r w:rsidRPr="00113D44">
        <w:rPr>
          <w:rFonts w:eastAsia="Arial Unicode MS"/>
          <w:smallCaps/>
          <w:color w:val="000000"/>
          <w:szCs w:val="20"/>
          <w:lang/>
        </w:rPr>
        <w:t>problem</w:t>
      </w:r>
      <w:r w:rsidRPr="00113D44">
        <w:rPr>
          <w:rFonts w:eastAsia="Arial Unicode MS"/>
          <w:color w:val="000000"/>
          <w:szCs w:val="20"/>
          <w:lang/>
        </w:rPr>
        <w:t xml:space="preserve">-field, e.g., hermeneuticism vs. positivism, in terms of a common mistake; a </w:t>
      </w:r>
      <w:r w:rsidRPr="00113D44">
        <w:rPr>
          <w:rFonts w:eastAsia="Arial Unicode MS"/>
          <w:smallCaps/>
          <w:color w:val="000000"/>
          <w:szCs w:val="20"/>
          <w:lang/>
        </w:rPr>
        <w:t>metacritically</w:t>
      </w:r>
      <w:r w:rsidRPr="00113D44">
        <w:rPr>
          <w:rFonts w:eastAsia="Arial Unicode MS"/>
          <w:smallCaps/>
          <w:color w:val="000000"/>
          <w:szCs w:val="20"/>
          <w:vertAlign w:val="subscript"/>
          <w:lang/>
        </w:rPr>
        <w:t>2</w:t>
      </w:r>
      <w:r w:rsidRPr="00113D44">
        <w:rPr>
          <w:rFonts w:eastAsia="Arial Unicode MS"/>
          <w:color w:val="000000"/>
          <w:szCs w:val="20"/>
          <w:lang/>
        </w:rPr>
        <w:t xml:space="preserve"> dialectical explanation in addition explains its social causes. A dialectical explanation of a rival theory, showing that it is false and why it persists, constitutes its </w:t>
      </w:r>
      <w:r w:rsidRPr="00113D44">
        <w:rPr>
          <w:rFonts w:eastAsia="Arial Unicode MS"/>
          <w:i/>
          <w:iCs/>
          <w:color w:val="000000"/>
          <w:szCs w:val="20"/>
          <w:lang/>
        </w:rPr>
        <w:t>dialectical refutation</w:t>
      </w:r>
      <w:r w:rsidRPr="00113D44">
        <w:rPr>
          <w:rFonts w:eastAsia="Arial Unicode MS"/>
          <w:color w:val="000000"/>
          <w:szCs w:val="20"/>
          <w:lang/>
        </w:rPr>
        <w:t xml:space="preserve">. Dialectical arguments and explanations enable the traditional </w:t>
      </w:r>
      <w:r w:rsidRPr="00113D44">
        <w:rPr>
          <w:rFonts w:eastAsia="Arial Unicode MS"/>
          <w:smallCaps/>
          <w:color w:val="000000"/>
          <w:szCs w:val="20"/>
          <w:lang/>
        </w:rPr>
        <w:t>table of opposition</w:t>
      </w:r>
      <w:r w:rsidRPr="00113D44">
        <w:rPr>
          <w:rFonts w:eastAsia="Arial Unicode MS"/>
          <w:color w:val="000000"/>
          <w:szCs w:val="20"/>
          <w:lang/>
        </w:rPr>
        <w:t xml:space="preserve"> to be completed. If valid, they effect dialectical</w:t>
      </w:r>
      <w:r w:rsidRPr="00113D44">
        <w:rPr>
          <w:rFonts w:eastAsia="Arial Unicode MS"/>
          <w:smallCaps/>
          <w:color w:val="000000"/>
          <w:szCs w:val="20"/>
          <w:lang/>
        </w:rPr>
        <w:t xml:space="preserve"> perspectival switches</w:t>
      </w:r>
      <w:r w:rsidRPr="00113D44">
        <w:rPr>
          <w:rFonts w:eastAsia="Arial Unicode MS"/>
          <w:color w:val="000000"/>
          <w:szCs w:val="20"/>
          <w:lang/>
        </w:rPr>
        <w:t xml:space="preserve">. They are very different from Nietzschean and Heideggerian </w:t>
      </w:r>
      <w:r w:rsidRPr="00113D44">
        <w:rPr>
          <w:rFonts w:eastAsia="Arial Unicode MS"/>
          <w:smallCaps/>
          <w:color w:val="000000"/>
          <w:szCs w:val="20"/>
          <w:lang/>
        </w:rPr>
        <w:t>erasure</w:t>
      </w:r>
      <w:r w:rsidRPr="00113D44">
        <w:rPr>
          <w:rFonts w:eastAsia="Arial Unicode MS"/>
          <w:color w:val="000000"/>
          <w:szCs w:val="20"/>
          <w:lang/>
        </w:rPr>
        <w:t xml:space="preserve">, which likewise </w:t>
      </w:r>
      <w:r w:rsidRPr="00113D44">
        <w:rPr>
          <w:color w:val="000000"/>
          <w:szCs w:val="20"/>
          <w:lang/>
        </w:rPr>
        <w:t xml:space="preserve">establishes the conditions of possibility of the conditions of impossibility of some premise, only to equate them, whereas </w:t>
      </w:r>
      <w:r w:rsidRPr="00113D44">
        <w:rPr>
          <w:caps/>
          <w:color w:val="000000"/>
          <w:szCs w:val="20"/>
          <w:lang/>
        </w:rPr>
        <w:t>cr</w:t>
      </w:r>
      <w:r w:rsidRPr="00113D44">
        <w:rPr>
          <w:color w:val="000000"/>
          <w:szCs w:val="20"/>
          <w:lang/>
        </w:rPr>
        <w:t>, deploying the concept of a</w:t>
      </w:r>
      <w:r w:rsidRPr="00113D44">
        <w:rPr>
          <w:smallCaps/>
          <w:color w:val="000000"/>
          <w:szCs w:val="20"/>
          <w:lang/>
        </w:rPr>
        <w:t xml:space="preserve"> meta-reflexively totalising (self-)situation</w:t>
      </w:r>
      <w:r w:rsidRPr="00113D44">
        <w:rPr>
          <w:color w:val="000000"/>
          <w:szCs w:val="20"/>
          <w:lang/>
        </w:rPr>
        <w:t xml:space="preserve">, moves on to expand the conceptual field and to totalising depth-praxis. The </w:t>
      </w:r>
      <w:r w:rsidRPr="00113D44">
        <w:rPr>
          <w:smallCaps/>
          <w:color w:val="000000"/>
          <w:szCs w:val="20"/>
          <w:lang/>
        </w:rPr>
        <w:t>dialectic of freedom</w:t>
      </w:r>
      <w:r w:rsidRPr="00113D44">
        <w:rPr>
          <w:color w:val="000000"/>
          <w:szCs w:val="20"/>
          <w:lang/>
        </w:rPr>
        <w:t xml:space="preserve"> exemplifies dialectical argument. See also</w:t>
      </w:r>
      <w:r w:rsidRPr="00113D44">
        <w:rPr>
          <w:rFonts w:eastAsia="Arial Unicode MS"/>
          <w:smallCaps/>
          <w:szCs w:val="20"/>
          <w:lang/>
        </w:rPr>
        <w:t xml:space="preserve"> directionality.</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dialectical bracketing</w:t>
      </w:r>
      <w:r w:rsidRPr="00113D44">
        <w:rPr>
          <w:rFonts w:eastAsia="Arial Unicode MS"/>
          <w:bCs/>
          <w:color w:val="000000"/>
          <w:szCs w:val="20"/>
          <w:lang/>
        </w:rPr>
        <w:t xml:space="preserve">. See </w:t>
      </w:r>
      <w:r w:rsidR="006E4E1B" w:rsidRPr="00113D44">
        <w:rPr>
          <w:rFonts w:eastAsia="Arial Unicode MS"/>
          <w:smallCaps/>
          <w:color w:val="000000"/>
          <w:szCs w:val="20"/>
          <w:lang/>
        </w:rPr>
        <w:t xml:space="preserve">epistemological dialectic, phenomenology, </w:t>
      </w:r>
      <w:r w:rsidRPr="00113D44">
        <w:rPr>
          <w:rFonts w:eastAsia="Arial Unicode MS"/>
          <w:smallCaps/>
          <w:color w:val="000000"/>
          <w:szCs w:val="20"/>
          <w:lang/>
        </w:rPr>
        <w:t>propaedeutic</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jc w:val="center"/>
        <w:rPr>
          <w:rFonts w:eastAsia="Arial Unicode MS"/>
          <w:color w:val="000000"/>
          <w:szCs w:val="20"/>
          <w:lang/>
        </w:rPr>
      </w:pPr>
    </w:p>
    <w:p w:rsidR="00305ADC" w:rsidRPr="00113D44" w:rsidRDefault="00305ADC" w:rsidP="00305ADC">
      <w:pPr>
        <w:widowControl w:val="0"/>
        <w:tabs>
          <w:tab w:val="clear" w:pos="284"/>
        </w:tabs>
        <w:suppressAutoHyphens/>
        <w:rPr>
          <w:rFonts w:eastAsia="Arial Unicode MS"/>
          <w:color w:val="000000"/>
          <w:szCs w:val="20"/>
          <w:lang/>
        </w:rPr>
      </w:pPr>
      <w:r w:rsidRPr="00113D44">
        <w:rPr>
          <w:rFonts w:eastAsia="Arial Unicode MS"/>
          <w:b/>
          <w:bCs/>
          <w:szCs w:val="20"/>
          <w:lang/>
        </w:rPr>
        <w:t>dialectical comment</w:t>
      </w:r>
      <w:r w:rsidRPr="00113D44">
        <w:rPr>
          <w:rFonts w:eastAsia="Arial Unicode MS"/>
          <w:szCs w:val="20"/>
          <w:lang/>
        </w:rPr>
        <w:t xml:space="preserve"> </w:t>
      </w:r>
      <w:r w:rsidRPr="00113D44">
        <w:rPr>
          <w:rFonts w:eastAsia="Arial Unicode MS"/>
          <w:b/>
          <w:szCs w:val="20"/>
          <w:lang/>
        </w:rPr>
        <w:t>(dc</w:t>
      </w:r>
      <w:r w:rsidR="00CC635D" w:rsidRPr="00113D44">
        <w:rPr>
          <w:rFonts w:ascii="Verdana" w:eastAsia="Arial Unicode MS" w:hAnsi="Verdana" w:cs="Courier New"/>
          <w:b/>
          <w:szCs w:val="20"/>
          <w:lang/>
        </w:rPr>
        <w:t>’</w:t>
      </w:r>
      <w:r w:rsidRPr="00113D44">
        <w:rPr>
          <w:rFonts w:eastAsia="Arial Unicode MS"/>
          <w:b/>
          <w:szCs w:val="20"/>
          <w:lang/>
        </w:rPr>
        <w:t>)</w:t>
      </w:r>
      <w:r w:rsidRPr="00113D44">
        <w:rPr>
          <w:rFonts w:eastAsia="Arial Unicode MS"/>
          <w:szCs w:val="20"/>
          <w:lang/>
        </w:rPr>
        <w:t xml:space="preserve">. Paradigmatically </w:t>
      </w:r>
      <w:r w:rsidRPr="00113D44">
        <w:rPr>
          <w:rFonts w:eastAsia="Arial Unicode MS"/>
          <w:color w:val="000000"/>
          <w:szCs w:val="20"/>
          <w:lang/>
        </w:rPr>
        <w:t xml:space="preserve">reports theory–practice inconsistencies in a theory that has been subjected to immanent </w:t>
      </w:r>
      <w:r w:rsidRPr="00113D44">
        <w:rPr>
          <w:rFonts w:eastAsia="Arial Unicode MS"/>
          <w:smallCaps/>
          <w:color w:val="000000"/>
          <w:szCs w:val="20"/>
          <w:lang/>
        </w:rPr>
        <w:t>critique</w:t>
      </w:r>
      <w:r w:rsidRPr="00113D44">
        <w:rPr>
          <w:rFonts w:eastAsia="Arial Unicode MS"/>
          <w:color w:val="000000"/>
          <w:szCs w:val="20"/>
          <w:lang/>
        </w:rPr>
        <w:t xml:space="preserve"> (see also </w:t>
      </w:r>
      <w:r w:rsidRPr="00113D44">
        <w:rPr>
          <w:rFonts w:eastAsia="Arial Unicode MS"/>
          <w:smallCaps/>
          <w:color w:val="000000"/>
          <w:szCs w:val="20"/>
          <w:lang/>
        </w:rPr>
        <w:t>negation of the negation, sublation</w:t>
      </w:r>
      <w:r w:rsidRPr="00113D44">
        <w:rPr>
          <w:rFonts w:eastAsia="Arial Unicode MS"/>
          <w:color w:val="000000"/>
          <w:szCs w:val="20"/>
          <w:lang/>
        </w:rPr>
        <w:t xml:space="preserve">). Allowing finer distinctions, it </w:t>
      </w:r>
      <w:r w:rsidRPr="00113D44">
        <w:rPr>
          <w:rFonts w:eastAsia="Arial Unicode MS"/>
          <w:szCs w:val="20"/>
          <w:lang/>
        </w:rPr>
        <w:t>is a metacritical comment on a preceding comment, theory, phase, etc. that it ‘</w:t>
      </w:r>
      <w:r w:rsidRPr="00113D44">
        <w:rPr>
          <w:rFonts w:eastAsia="Arial Unicode MS"/>
          <w:color w:val="000000"/>
          <w:szCs w:val="20"/>
          <w:lang/>
        </w:rPr>
        <w:t>has a degree of truth, but also a degree of falsity, that is, that it is true in one respect but not in another’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105). It may call attention to </w:t>
      </w:r>
      <w:r w:rsidRPr="00113D44">
        <w:rPr>
          <w:rFonts w:eastAsia="Arial Unicode MS"/>
          <w:caps/>
          <w:color w:val="000000"/>
          <w:szCs w:val="20"/>
          <w:lang/>
        </w:rPr>
        <w:t>2E</w:t>
      </w:r>
      <w:r w:rsidRPr="00113D44">
        <w:rPr>
          <w:rFonts w:eastAsia="Arial Unicode MS"/>
          <w:color w:val="000000"/>
          <w:szCs w:val="20"/>
          <w:lang/>
        </w:rPr>
        <w:t xml:space="preserve"> inconsistency or contradiction, </w:t>
      </w:r>
      <w:r w:rsidRPr="00113D44">
        <w:rPr>
          <w:rFonts w:eastAsia="Arial Unicode MS"/>
          <w:caps/>
          <w:color w:val="000000"/>
          <w:szCs w:val="20"/>
          <w:lang/>
        </w:rPr>
        <w:t>3L</w:t>
      </w:r>
      <w:r w:rsidRPr="00113D44">
        <w:rPr>
          <w:rFonts w:eastAsia="Arial Unicode MS"/>
          <w:color w:val="000000"/>
          <w:szCs w:val="20"/>
          <w:lang/>
        </w:rPr>
        <w:t xml:space="preserve"> split, </w:t>
      </w:r>
      <w:r w:rsidRPr="00113D44">
        <w:rPr>
          <w:rFonts w:eastAsia="Arial Unicode MS"/>
          <w:caps/>
          <w:color w:val="000000"/>
          <w:szCs w:val="20"/>
          <w:lang/>
        </w:rPr>
        <w:t>4D</w:t>
      </w:r>
      <w:r w:rsidRPr="00113D44">
        <w:rPr>
          <w:rFonts w:eastAsia="Arial Unicode MS"/>
          <w:color w:val="000000"/>
          <w:szCs w:val="20"/>
          <w:lang/>
        </w:rPr>
        <w:t xml:space="preserve"> auto-subversiveness, or </w:t>
      </w:r>
      <w:r w:rsidRPr="00113D44">
        <w:rPr>
          <w:rFonts w:eastAsia="Arial Unicode MS"/>
          <w:caps/>
          <w:color w:val="000000"/>
          <w:szCs w:val="20"/>
          <w:lang/>
        </w:rPr>
        <w:t>1M</w:t>
      </w:r>
      <w:r w:rsidRPr="00113D44">
        <w:rPr>
          <w:rFonts w:eastAsia="Arial Unicode MS"/>
          <w:color w:val="000000"/>
          <w:szCs w:val="20"/>
          <w:lang/>
        </w:rPr>
        <w:t xml:space="preserve"> non-identity whereby a theory requires something other than itself for completion, each of which may be the site of invocation of a </w:t>
      </w:r>
      <w:r w:rsidRPr="00113D44">
        <w:rPr>
          <w:rFonts w:eastAsia="Arial Unicode MS"/>
          <w:smallCaps/>
          <w:color w:val="000000"/>
          <w:szCs w:val="20"/>
          <w:lang/>
        </w:rPr>
        <w:t>Tina</w:t>
      </w:r>
      <w:r w:rsidRPr="00113D44">
        <w:rPr>
          <w:rFonts w:eastAsia="Arial Unicode MS"/>
          <w:color w:val="000000"/>
          <w:szCs w:val="20"/>
          <w:lang/>
        </w:rPr>
        <w:t xml:space="preserve"> λ clause by those attempting to save a theory. Marx’s critique of, and dialectical comment on, political economy and capitalist society provide a good example. </w:t>
      </w:r>
      <w:r w:rsidRPr="00113D44">
        <w:rPr>
          <w:rFonts w:eastAsia="Arial Unicode MS"/>
          <w:szCs w:val="20"/>
          <w:lang/>
        </w:rPr>
        <w:t xml:space="preserve">Together, or generalised, these kinds of comments comprise a metacritical </w:t>
      </w:r>
      <w:r w:rsidRPr="00113D44">
        <w:rPr>
          <w:rFonts w:eastAsia="Arial Unicode MS"/>
          <w:i/>
          <w:iCs/>
          <w:szCs w:val="20"/>
          <w:lang/>
        </w:rPr>
        <w:t>dialectical remark</w:t>
      </w:r>
      <w:r w:rsidRPr="00113D44">
        <w:rPr>
          <w:rFonts w:eastAsia="Arial Unicode MS"/>
          <w:szCs w:val="20"/>
          <w:lang/>
        </w:rPr>
        <w:t xml:space="preserve"> (</w:t>
      </w:r>
      <w:r w:rsidR="008B4E85" w:rsidRPr="00113D44">
        <w:rPr>
          <w:rFonts w:eastAsia="Arial Unicode MS"/>
          <w:szCs w:val="20"/>
          <w:lang/>
        </w:rPr>
        <w:t>drk</w:t>
      </w:r>
      <w:r w:rsidR="008B4E85" w:rsidRPr="00113D44">
        <w:rPr>
          <w:rFonts w:ascii="Verdana" w:eastAsia="Arial Unicode MS" w:hAnsi="Verdana" w:cs="Courier New"/>
          <w:szCs w:val="20"/>
          <w:lang/>
        </w:rPr>
        <w:t xml:space="preserve">’ </w:t>
      </w:r>
      <w:r w:rsidR="008B4E85" w:rsidRPr="00113D44">
        <w:rPr>
          <w:rFonts w:eastAsia="Arial Unicode MS"/>
          <w:szCs w:val="20"/>
          <w:lang/>
        </w:rPr>
        <w:t>or</w:t>
      </w:r>
      <w:r w:rsidRPr="00113D44">
        <w:rPr>
          <w:rFonts w:eastAsia="Arial Unicode MS"/>
          <w:szCs w:val="20"/>
          <w:lang/>
        </w:rPr>
        <w:t xml:space="preserve"> drk</w:t>
      </w:r>
      <w:r w:rsidRPr="00113D44">
        <w:rPr>
          <w:rFonts w:eastAsia="Arial Unicode MS"/>
          <w:szCs w:val="20"/>
          <w:vertAlign w:val="superscript"/>
          <w:lang/>
        </w:rPr>
        <w:t>†</w:t>
      </w:r>
      <w:r w:rsidRPr="00113D44">
        <w:rPr>
          <w:rFonts w:eastAsia="Arial Unicode MS"/>
          <w:szCs w:val="20"/>
          <w:lang/>
        </w:rPr>
        <w:t>)</w:t>
      </w:r>
      <w:r w:rsidRPr="00113D44">
        <w:rPr>
          <w:rFonts w:eastAsia="Arial Unicode MS"/>
          <w:caps/>
          <w:szCs w:val="20"/>
          <w:lang/>
        </w:rPr>
        <w:t>:</w:t>
      </w:r>
      <w:r w:rsidRPr="00113D44">
        <w:rPr>
          <w:rFonts w:eastAsia="Arial Unicode MS"/>
          <w:szCs w:val="20"/>
          <w:lang/>
        </w:rPr>
        <w:t xml:space="preserve"> drk</w:t>
      </w:r>
      <w:r w:rsidR="00CC635D" w:rsidRPr="00113D44">
        <w:rPr>
          <w:rFonts w:ascii="Verdana" w:eastAsia="Arial Unicode MS" w:hAnsi="Verdana" w:cs="Courier New"/>
          <w:szCs w:val="20"/>
          <w:lang/>
        </w:rPr>
        <w:t>’</w:t>
      </w:r>
      <w:r w:rsidRPr="00113D44">
        <w:rPr>
          <w:szCs w:val="20"/>
          <w:lang/>
        </w:rPr>
        <w:t>≥</w:t>
      </w:r>
      <w:r w:rsidRPr="00113D44">
        <w:rPr>
          <w:rFonts w:eastAsia="Arial Unicode MS"/>
          <w:szCs w:val="20"/>
          <w:lang/>
        </w:rPr>
        <w:t xml:space="preserve"> dc</w:t>
      </w:r>
      <w:r w:rsidR="00CC635D" w:rsidRPr="00113D44">
        <w:rPr>
          <w:rFonts w:ascii="Verdana" w:eastAsia="Arial Unicode MS" w:hAnsi="Verdana" w:cs="Courier New"/>
          <w:szCs w:val="20"/>
          <w:lang/>
        </w:rPr>
        <w:t>’</w:t>
      </w:r>
      <w:r w:rsidRPr="00113D44">
        <w:rPr>
          <w:rFonts w:eastAsia="Arial Unicode MS"/>
          <w:szCs w:val="20"/>
          <w:lang/>
        </w:rPr>
        <w:t>. There are clear affinities between ‘</w:t>
      </w:r>
      <w:r w:rsidRPr="00113D44">
        <w:rPr>
          <w:rFonts w:eastAsia="Arial Unicode MS"/>
          <w:color w:val="000000"/>
          <w:szCs w:val="20"/>
          <w:lang/>
        </w:rPr>
        <w:t>the generalised dialectical remark and civilised conversation oriented to trust-worthy or fiduciary communications’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175), as in the Habermasian ideal speech situation and theory of communicative action. </w:t>
      </w:r>
      <w:r w:rsidRPr="00113D44">
        <w:rPr>
          <w:rFonts w:eastAsia="Arial Unicode MS"/>
          <w:i/>
          <w:iCs/>
          <w:color w:val="000000"/>
          <w:szCs w:val="20"/>
          <w:lang/>
        </w:rPr>
        <w:t>Dialectical distinction</w:t>
      </w:r>
      <w:r w:rsidRPr="00113D44">
        <w:rPr>
          <w:rFonts w:eastAsia="Arial Unicode MS"/>
          <w:color w:val="000000"/>
          <w:szCs w:val="20"/>
          <w:lang/>
        </w:rPr>
        <w:t xml:space="preserve"> (dd</w:t>
      </w:r>
      <w:r w:rsidR="00CC635D" w:rsidRPr="00113D44">
        <w:rPr>
          <w:rFonts w:ascii="Verdana" w:eastAsia="Arial Unicode MS" w:hAnsi="Verdana" w:cs="Courier New"/>
          <w:color w:val="000000"/>
          <w:szCs w:val="20"/>
          <w:lang/>
        </w:rPr>
        <w:t>’</w:t>
      </w:r>
      <w:r w:rsidRPr="00113D44">
        <w:rPr>
          <w:rFonts w:eastAsia="Arial Unicode MS"/>
          <w:color w:val="000000"/>
          <w:szCs w:val="20"/>
          <w:lang/>
        </w:rPr>
        <w:t>) (from Aristotle) and</w:t>
      </w:r>
      <w:r w:rsidRPr="00113D44">
        <w:rPr>
          <w:rFonts w:eastAsia="Arial Unicode MS"/>
          <w:i/>
          <w:iCs/>
          <w:color w:val="000000"/>
          <w:szCs w:val="20"/>
          <w:lang/>
        </w:rPr>
        <w:t xml:space="preserve"> dialectical limit</w:t>
      </w:r>
      <w:r w:rsidRPr="00113D44">
        <w:rPr>
          <w:rFonts w:eastAsia="Arial Unicode MS"/>
          <w:color w:val="000000"/>
          <w:szCs w:val="20"/>
          <w:lang/>
        </w:rPr>
        <w:t xml:space="preserve"> (dl</w:t>
      </w:r>
      <w:r w:rsidR="00CC635D" w:rsidRPr="00113D44">
        <w:rPr>
          <w:rFonts w:ascii="Verdana" w:eastAsia="Arial Unicode MS" w:hAnsi="Verdana" w:cs="Courier New"/>
          <w:color w:val="000000"/>
          <w:szCs w:val="20"/>
          <w:lang/>
        </w:rPr>
        <w:t>’</w:t>
      </w:r>
      <w:r w:rsidRPr="00113D44">
        <w:rPr>
          <w:rFonts w:eastAsia="Arial Unicode MS"/>
          <w:color w:val="000000"/>
          <w:szCs w:val="20"/>
          <w:lang/>
        </w:rPr>
        <w:t>)(from Kant) are species of dialectical comment or remark. The latter may be regarded as an ‘(anti-)dialectical remark’ (</w:t>
      </w:r>
      <w:r w:rsidRPr="00113D44">
        <w:rPr>
          <w:rFonts w:eastAsia="Arial Unicode MS"/>
          <w:i/>
          <w:caps/>
          <w:color w:val="000000"/>
          <w:szCs w:val="20"/>
          <w:lang/>
        </w:rPr>
        <w:t>P</w:t>
      </w:r>
      <w:r w:rsidRPr="00113D44">
        <w:rPr>
          <w:rFonts w:eastAsia="Arial Unicode MS"/>
          <w:caps/>
          <w:color w:val="000000"/>
          <w:szCs w:val="20"/>
          <w:lang/>
        </w:rPr>
        <w:t>: 1</w:t>
      </w:r>
      <w:r w:rsidRPr="00113D44">
        <w:rPr>
          <w:rFonts w:eastAsia="Arial Unicode MS"/>
          <w:color w:val="000000"/>
          <w:szCs w:val="20"/>
          <w:lang/>
        </w:rPr>
        <w:t xml:space="preserve">32), with a modern equivalent in Derridean deconstruction. In Kant, it is designed to show that there are unsurpassable limits to human intelligence, which are given in </w:t>
      </w:r>
      <w:r w:rsidRPr="00113D44">
        <w:rPr>
          <w:rFonts w:eastAsia="Arial Unicode MS"/>
          <w:smallCaps/>
          <w:color w:val="000000"/>
          <w:szCs w:val="20"/>
          <w:lang/>
        </w:rPr>
        <w:t>empirical realism</w:t>
      </w:r>
      <w:r w:rsidRPr="00113D44">
        <w:rPr>
          <w:rFonts w:eastAsia="Arial Unicode MS"/>
          <w:color w:val="000000"/>
          <w:szCs w:val="20"/>
          <w:lang/>
        </w:rPr>
        <w:t xml:space="preserve"> and which, if transgressed, produce irresolvable </w:t>
      </w:r>
      <w:r w:rsidRPr="00113D44">
        <w:rPr>
          <w:rFonts w:eastAsia="Arial Unicode MS"/>
          <w:smallCaps/>
          <w:color w:val="000000"/>
          <w:szCs w:val="20"/>
          <w:lang/>
        </w:rPr>
        <w:t>antinomies</w:t>
      </w:r>
      <w:r w:rsidRPr="00113D44">
        <w:rPr>
          <w:rFonts w:eastAsia="Arial Unicode MS"/>
          <w:color w:val="000000"/>
          <w:szCs w:val="20"/>
          <w:lang/>
        </w:rPr>
        <w:t xml:space="preserve">. </w:t>
      </w:r>
      <w:r w:rsidRPr="00113D44">
        <w:rPr>
          <w:rFonts w:eastAsia="Arial Unicode MS"/>
          <w:caps/>
          <w:color w:val="000000"/>
          <w:szCs w:val="20"/>
          <w:lang/>
        </w:rPr>
        <w:t>cr</w:t>
      </w:r>
      <w:r w:rsidRPr="00113D44">
        <w:rPr>
          <w:rFonts w:eastAsia="Arial Unicode MS"/>
          <w:color w:val="000000"/>
          <w:szCs w:val="20"/>
          <w:lang/>
        </w:rPr>
        <w:t xml:space="preserve"> accepts that we do not know all the world or how much of it we know, that human reason is potentially limited, and that transitive or epistemic relativity is real, but rejects Kant’s</w:t>
      </w:r>
      <w:r w:rsidRPr="00113D44">
        <w:rPr>
          <w:rFonts w:eastAsia="Arial Unicode MS"/>
          <w:smallCaps/>
          <w:color w:val="000000"/>
          <w:szCs w:val="20"/>
          <w:lang/>
        </w:rPr>
        <w:t xml:space="preserve"> empirical realism</w:t>
      </w:r>
      <w:r w:rsidRPr="00113D44">
        <w:rPr>
          <w:rFonts w:eastAsia="Arial Unicode MS"/>
          <w:color w:val="000000"/>
          <w:szCs w:val="20"/>
          <w:lang/>
        </w:rPr>
        <w:t xml:space="preserve"> and the conceptual realist aspiration to </w:t>
      </w:r>
      <w:r w:rsidRPr="00113D44">
        <w:rPr>
          <w:rFonts w:eastAsia="Arial Unicode MS"/>
          <w:smallCaps/>
          <w:color w:val="000000"/>
          <w:szCs w:val="20"/>
          <w:lang/>
        </w:rPr>
        <w:t>ground</w:t>
      </w:r>
      <w:r w:rsidRPr="00113D44">
        <w:rPr>
          <w:rFonts w:eastAsia="Arial Unicode MS"/>
          <w:color w:val="000000"/>
          <w:szCs w:val="20"/>
          <w:lang/>
        </w:rPr>
        <w:t xml:space="preserve"> the conditioned in the unconditioned, resting content to ground the more in the less conditioned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121-2).</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szCs w:val="20"/>
          <w:lang/>
        </w:rPr>
        <w:t>dialectical connection</w:t>
      </w:r>
      <w:r w:rsidRPr="00113D44">
        <w:rPr>
          <w:rFonts w:eastAsia="Arial Unicode MS"/>
          <w:szCs w:val="20"/>
          <w:lang/>
        </w:rPr>
        <w:t xml:space="preserve">. See </w:t>
      </w:r>
      <w:r w:rsidRPr="00113D44">
        <w:rPr>
          <w:rFonts w:eastAsia="Arial Unicode MS"/>
          <w:smallCaps/>
          <w:szCs w:val="20"/>
          <w:lang/>
        </w:rPr>
        <w:t>contradiction, duality, transition</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jc w:val="left"/>
        <w:rPr>
          <w:rFonts w:eastAsia="Arial Unicode MS"/>
          <w:color w:val="000000"/>
          <w:szCs w:val="20"/>
          <w:lang/>
        </w:rPr>
      </w:pPr>
      <w:r w:rsidRPr="00113D44">
        <w:rPr>
          <w:rFonts w:eastAsia="Arial Unicode MS"/>
          <w:b/>
          <w:color w:val="000000"/>
          <w:szCs w:val="20"/>
          <w:lang/>
        </w:rPr>
        <w:t xml:space="preserve">dialectical </w:t>
      </w:r>
      <w:r w:rsidRPr="00113D44">
        <w:rPr>
          <w:rFonts w:eastAsia="Arial Unicode MS"/>
          <w:color w:val="000000"/>
          <w:szCs w:val="20"/>
          <w:lang/>
        </w:rPr>
        <w:t xml:space="preserve">(or </w:t>
      </w:r>
      <w:r w:rsidRPr="00113D44">
        <w:rPr>
          <w:rFonts w:eastAsia="Arial Unicode MS"/>
          <w:b/>
          <w:color w:val="000000"/>
          <w:szCs w:val="20"/>
          <w:lang/>
        </w:rPr>
        <w:t>developmental</w:t>
      </w:r>
      <w:r w:rsidRPr="00113D44">
        <w:rPr>
          <w:rFonts w:eastAsia="Arial Unicode MS"/>
          <w:color w:val="000000"/>
          <w:szCs w:val="20"/>
          <w:lang/>
        </w:rPr>
        <w:t>)</w:t>
      </w:r>
      <w:r w:rsidRPr="00113D44">
        <w:rPr>
          <w:rFonts w:eastAsia="Arial Unicode MS"/>
          <w:b/>
          <w:color w:val="000000"/>
          <w:szCs w:val="20"/>
          <w:lang/>
        </w:rPr>
        <w:t xml:space="preserve"> consistency</w:t>
      </w:r>
      <w:r w:rsidRPr="00113D44">
        <w:rPr>
          <w:rFonts w:eastAsia="Arial Unicode MS"/>
          <w:color w:val="000000"/>
          <w:szCs w:val="20"/>
          <w:lang/>
        </w:rPr>
        <w:t xml:space="preserve">. See </w:t>
      </w:r>
      <w:r w:rsidRPr="00113D44">
        <w:rPr>
          <w:rFonts w:eastAsia="Arial Unicode MS"/>
          <w:smallCaps/>
          <w:color w:val="000000"/>
          <w:szCs w:val="20"/>
          <w:lang/>
        </w:rPr>
        <w:t>consistency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dialectical contradiction</w:t>
      </w:r>
      <w:r w:rsidRPr="00113D44">
        <w:rPr>
          <w:rFonts w:eastAsia="Arial Unicode MS"/>
          <w:color w:val="000000"/>
          <w:szCs w:val="20"/>
          <w:lang/>
        </w:rPr>
        <w:t xml:space="preserve">. See </w:t>
      </w:r>
      <w:r w:rsidRPr="00113D44">
        <w:rPr>
          <w:rFonts w:eastAsia="Arial Unicode MS"/>
          <w:smallCaps/>
          <w:color w:val="000000"/>
          <w:szCs w:val="20"/>
          <w:lang/>
        </w:rPr>
        <w:t>contradiction, dialectic</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dialectical counterparts</w:t>
      </w:r>
      <w:r w:rsidRPr="00113D44">
        <w:rPr>
          <w:rFonts w:eastAsia="Arial Unicode MS"/>
          <w:color w:val="000000"/>
          <w:szCs w:val="20"/>
          <w:lang/>
        </w:rPr>
        <w:t>.</w:t>
      </w:r>
      <w:r w:rsidRPr="00113D44">
        <w:rPr>
          <w:rFonts w:eastAsia="Arial Unicode MS"/>
          <w:b/>
          <w:color w:val="000000"/>
          <w:szCs w:val="20"/>
          <w:lang/>
        </w:rPr>
        <w:t xml:space="preserve"> </w:t>
      </w:r>
      <w:r w:rsidRPr="00113D44">
        <w:rPr>
          <w:rFonts w:eastAsia="Arial Unicode MS"/>
          <w:color w:val="000000"/>
          <w:szCs w:val="20"/>
          <w:lang/>
        </w:rPr>
        <w:t xml:space="preserve">See </w:t>
      </w:r>
      <w:r w:rsidRPr="00113D44">
        <w:rPr>
          <w:rFonts w:eastAsia="Arial Unicode MS"/>
          <w:smallCaps/>
          <w:color w:val="000000"/>
          <w:szCs w:val="20"/>
          <w:lang/>
        </w:rPr>
        <w:t>dialectical antagonists, duplicity.</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dialectical critical naturalism</w:t>
      </w:r>
      <w:r w:rsidR="006E4E1B" w:rsidRPr="00113D44">
        <w:rPr>
          <w:rFonts w:eastAsia="Arial Unicode MS"/>
          <w:b/>
          <w:color w:val="000000"/>
          <w:szCs w:val="20"/>
          <w:lang/>
        </w:rPr>
        <w:t xml:space="preserve"> (DCN)</w:t>
      </w:r>
      <w:r w:rsidRPr="00113D44">
        <w:rPr>
          <w:rFonts w:eastAsia="Arial Unicode MS"/>
          <w:color w:val="000000"/>
          <w:szCs w:val="20"/>
          <w:lang/>
        </w:rPr>
        <w:t xml:space="preserve">. See </w:t>
      </w:r>
      <w:r w:rsidRPr="00113D44">
        <w:rPr>
          <w:rFonts w:eastAsia="Arial Unicode MS"/>
          <w:smallCaps/>
          <w:color w:val="000000"/>
          <w:szCs w:val="20"/>
          <w:lang/>
        </w:rPr>
        <w:t>critical naturalism.</w:t>
      </w:r>
    </w:p>
    <w:p w:rsidR="00305ADC" w:rsidRPr="00113D44" w:rsidRDefault="00305ADC" w:rsidP="00305ADC">
      <w:pPr>
        <w:widowControl w:val="0"/>
        <w:tabs>
          <w:tab w:val="clear" w:pos="284"/>
          <w:tab w:val="left" w:pos="-490"/>
        </w:tabs>
        <w:suppressAutoHyphens/>
        <w:spacing w:line="100" w:lineRule="atLeast"/>
        <w:rPr>
          <w:rFonts w:eastAsia="Arial Unicode MS"/>
          <w:b/>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d</w:t>
      </w:r>
      <w:r w:rsidRPr="00113D44">
        <w:rPr>
          <w:rFonts w:eastAsia="Arial Unicode MS"/>
          <w:b/>
          <w:szCs w:val="20"/>
          <w:lang/>
        </w:rPr>
        <w:t>ialectical critical realism</w:t>
      </w:r>
      <w:r w:rsidR="006E4E1B" w:rsidRPr="00113D44">
        <w:rPr>
          <w:rFonts w:eastAsia="Arial Unicode MS"/>
          <w:b/>
          <w:szCs w:val="20"/>
          <w:lang/>
        </w:rPr>
        <w:t xml:space="preserve"> (DCR)</w:t>
      </w:r>
      <w:r w:rsidRPr="00113D44">
        <w:rPr>
          <w:rFonts w:eastAsia="Arial Unicode MS"/>
          <w:szCs w:val="20"/>
          <w:lang/>
        </w:rPr>
        <w:t xml:space="preserve">. Prior to 1993, Roy Bhaskar was best known for his realist accounts of the natural and social sciences (see </w:t>
      </w:r>
      <w:r w:rsidRPr="00113D44">
        <w:rPr>
          <w:rFonts w:eastAsia="Arial Unicode MS"/>
          <w:smallCaps/>
          <w:szCs w:val="20"/>
          <w:lang/>
        </w:rPr>
        <w:t>transcendental realism</w:t>
      </w:r>
      <w:r w:rsidRPr="00113D44">
        <w:rPr>
          <w:rFonts w:eastAsia="Arial Unicode MS"/>
          <w:szCs w:val="20"/>
          <w:lang/>
        </w:rPr>
        <w:t xml:space="preserve">, </w:t>
      </w:r>
      <w:r w:rsidRPr="00113D44">
        <w:rPr>
          <w:rFonts w:eastAsia="Arial Unicode MS"/>
          <w:smallCaps/>
          <w:szCs w:val="20"/>
          <w:lang/>
        </w:rPr>
        <w:t>critical naturalism</w:t>
      </w:r>
      <w:r w:rsidRPr="00113D44">
        <w:rPr>
          <w:rFonts w:eastAsia="Arial Unicode MS"/>
          <w:szCs w:val="20"/>
          <w:lang/>
        </w:rPr>
        <w:t xml:space="preserve">) and, stemming from the latter, his concept of </w:t>
      </w:r>
      <w:r w:rsidRPr="00113D44">
        <w:rPr>
          <w:rFonts w:eastAsia="Arial Unicode MS"/>
          <w:smallCaps/>
          <w:lang/>
        </w:rPr>
        <w:t xml:space="preserve">explanatory </w:t>
      </w:r>
      <w:r w:rsidRPr="00113D44">
        <w:rPr>
          <w:rFonts w:eastAsia="Arial Unicode MS"/>
          <w:lang/>
        </w:rPr>
        <w:t xml:space="preserve">and </w:t>
      </w:r>
      <w:r w:rsidRPr="00113D44">
        <w:rPr>
          <w:rFonts w:eastAsia="Arial Unicode MS"/>
          <w:smallCaps/>
          <w:szCs w:val="20"/>
          <w:lang/>
        </w:rPr>
        <w:t>emancipatory</w:t>
      </w:r>
      <w:r w:rsidRPr="00113D44">
        <w:rPr>
          <w:rFonts w:eastAsia="Arial Unicode MS"/>
          <w:caps/>
          <w:szCs w:val="20"/>
          <w:lang/>
        </w:rPr>
        <w:t xml:space="preserve"> </w:t>
      </w:r>
      <w:r w:rsidRPr="00113D44">
        <w:rPr>
          <w:rFonts w:eastAsia="Arial Unicode MS"/>
          <w:smallCaps/>
          <w:szCs w:val="20"/>
          <w:lang/>
        </w:rPr>
        <w:t>critique</w:t>
      </w:r>
      <w:r w:rsidRPr="00113D44">
        <w:rPr>
          <w:rFonts w:eastAsia="Arial Unicode MS"/>
          <w:smallCaps/>
          <w:lang/>
        </w:rPr>
        <w:t>s</w:t>
      </w:r>
      <w:r w:rsidRPr="00113D44">
        <w:rPr>
          <w:rFonts w:eastAsia="Arial Unicode MS"/>
          <w:szCs w:val="20"/>
          <w:lang/>
        </w:rPr>
        <w:t xml:space="preserve">. Less well known in this period was his interest in the concept of dialectic which was pursued in a number of brief articles concerned with the character of Marxist thought and the Hegel-Marx nexus. In his </w:t>
      </w:r>
      <w:r w:rsidRPr="00113D44">
        <w:rPr>
          <w:rFonts w:eastAsia="Arial Unicode MS"/>
          <w:i/>
          <w:szCs w:val="20"/>
          <w:lang/>
        </w:rPr>
        <w:t>Dialectic</w:t>
      </w:r>
      <w:r w:rsidRPr="00113D44">
        <w:rPr>
          <w:rFonts w:eastAsia="Arial Unicode MS"/>
          <w:szCs w:val="20"/>
          <w:lang/>
        </w:rPr>
        <w:t>:</w:t>
      </w:r>
      <w:r w:rsidRPr="00113D44">
        <w:rPr>
          <w:rFonts w:eastAsia="Arial Unicode MS"/>
          <w:i/>
          <w:szCs w:val="20"/>
          <w:lang/>
        </w:rPr>
        <w:t xml:space="preserve"> The Pulse of Freedom</w:t>
      </w:r>
      <w:r w:rsidRPr="00113D44">
        <w:rPr>
          <w:rFonts w:eastAsia="Arial Unicode MS"/>
          <w:szCs w:val="20"/>
          <w:lang/>
        </w:rPr>
        <w:t xml:space="preserve">, Bhaskar combines these two interests to provide a new dialectical account of </w:t>
      </w:r>
      <w:r w:rsidRPr="00113D44">
        <w:rPr>
          <w:rFonts w:eastAsia="Arial Unicode MS"/>
          <w:caps/>
          <w:szCs w:val="20"/>
          <w:lang/>
        </w:rPr>
        <w:t>cr</w:t>
      </w:r>
      <w:r w:rsidRPr="00113D44">
        <w:rPr>
          <w:rFonts w:eastAsia="Arial Unicode MS"/>
          <w:szCs w:val="20"/>
          <w:lang/>
        </w:rPr>
        <w:t xml:space="preserve"> which recognises the importance of the dialectical tradition in Western thought, and, on the basis of established </w:t>
      </w:r>
      <w:r w:rsidRPr="00113D44">
        <w:rPr>
          <w:rFonts w:eastAsia="Arial Unicode MS"/>
          <w:caps/>
          <w:szCs w:val="20"/>
          <w:lang/>
        </w:rPr>
        <w:t>cr</w:t>
      </w:r>
      <w:r w:rsidRPr="00113D44">
        <w:rPr>
          <w:rFonts w:eastAsia="Arial Unicode MS"/>
          <w:szCs w:val="20"/>
          <w:lang/>
        </w:rPr>
        <w:t xml:space="preserve"> concepts, reveals its limits and moves beyond them. </w:t>
      </w:r>
      <w:r w:rsidRPr="00113D44">
        <w:rPr>
          <w:rFonts w:eastAsia="Arial Unicode MS"/>
          <w:caps/>
          <w:szCs w:val="20"/>
          <w:lang/>
        </w:rPr>
        <w:t>dcr</w:t>
      </w:r>
      <w:r w:rsidRPr="00113D44">
        <w:rPr>
          <w:rFonts w:eastAsia="Arial Unicode MS"/>
          <w:szCs w:val="20"/>
          <w:lang/>
        </w:rPr>
        <w:t xml:space="preserve"> also underlabours further for the modern social (and natural) sciences and, in particular, provides a philosophical basis for Marxist social theory consistent with Marx’s own insights. Most ambitiously, it establishes the groundwork for a new ethical</w:t>
      </w:r>
      <w:r w:rsidRPr="00113D44">
        <w:rPr>
          <w:rFonts w:eastAsia="Arial Unicode MS"/>
          <w:smallCaps/>
          <w:szCs w:val="20"/>
          <w:lang/>
        </w:rPr>
        <w:t xml:space="preserve"> </w:t>
      </w:r>
      <w:r w:rsidRPr="00113D44">
        <w:rPr>
          <w:rFonts w:eastAsia="Arial Unicode MS"/>
          <w:szCs w:val="20"/>
          <w:lang/>
        </w:rPr>
        <w:t>theory which, building upon emancipatory critique, could resolve the problematic theory–practice</w:t>
      </w:r>
      <w:r w:rsidRPr="00113D44">
        <w:rPr>
          <w:rFonts w:eastAsia="Arial Unicode MS"/>
          <w:smallCaps/>
          <w:szCs w:val="20"/>
          <w:lang/>
        </w:rPr>
        <w:t xml:space="preserve"> </w:t>
      </w:r>
      <w:r w:rsidRPr="00113D44">
        <w:rPr>
          <w:rFonts w:eastAsia="Arial Unicode MS"/>
          <w:szCs w:val="20"/>
          <w:lang/>
        </w:rPr>
        <w:t>dichotomy associated with radical forms of social science.</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In the Preface to </w:t>
      </w:r>
      <w:r w:rsidRPr="00113D44">
        <w:rPr>
          <w:rFonts w:eastAsia="Arial Unicode MS"/>
          <w:i/>
          <w:szCs w:val="20"/>
          <w:lang/>
        </w:rPr>
        <w:t>Dialectic</w:t>
      </w:r>
      <w:r w:rsidRPr="00113D44">
        <w:rPr>
          <w:rFonts w:eastAsia="Arial Unicode MS"/>
          <w:szCs w:val="20"/>
          <w:lang/>
        </w:rPr>
        <w:t xml:space="preserve">, Bhaskar describes his work as involving ‘a preservative generalisation and enrichment of that is a non-preservative sublation of Hegelian dialectic’. To Hegel’s dialectics of identity, negativity and totality, Bhaskar will offer the four terms of non-identity, negativity, totality and transformative agency, and he adds that where he and Hegel share common terms, </w:t>
      </w:r>
      <w:r w:rsidRPr="00113D44">
        <w:rPr>
          <w:rFonts w:eastAsia="Arial Unicode MS"/>
          <w:caps/>
          <w:szCs w:val="20"/>
          <w:lang/>
        </w:rPr>
        <w:t>dcr</w:t>
      </w:r>
      <w:r w:rsidRPr="00113D44">
        <w:rPr>
          <w:rFonts w:eastAsia="Arial Unicode MS"/>
          <w:szCs w:val="20"/>
          <w:lang/>
        </w:rPr>
        <w:t xml:space="preserve"> will provide radically different interpretations of the concepts in question. The central task of </w:t>
      </w:r>
      <w:r w:rsidRPr="00113D44">
        <w:rPr>
          <w:rFonts w:eastAsia="Arial Unicode MS"/>
          <w:i/>
          <w:szCs w:val="20"/>
          <w:lang/>
        </w:rPr>
        <w:t>Dialectic</w:t>
      </w:r>
      <w:r w:rsidRPr="00113D44">
        <w:rPr>
          <w:rFonts w:eastAsia="Arial Unicode MS"/>
          <w:szCs w:val="20"/>
          <w:lang/>
        </w:rPr>
        <w:t xml:space="preserve"> is to synthesise dialectical methods with existing realist ideas of ontological depth and the differentiation of the ontic from the epistemic in order to provide a meta-framework for the understanding of real geo-historical processes. This pushes </w:t>
      </w:r>
      <w:r w:rsidRPr="00113D44">
        <w:rPr>
          <w:rFonts w:eastAsia="Arial Unicode MS"/>
          <w:caps/>
          <w:szCs w:val="20"/>
          <w:lang/>
        </w:rPr>
        <w:t>cr</w:t>
      </w:r>
      <w:r w:rsidRPr="00113D44">
        <w:rPr>
          <w:rFonts w:eastAsia="Arial Unicode MS"/>
          <w:szCs w:val="20"/>
          <w:lang/>
        </w:rPr>
        <w:t xml:space="preserve"> further into the fields of ‘</w:t>
      </w:r>
      <w:r w:rsidRPr="00113D44">
        <w:rPr>
          <w:rFonts w:eastAsia="Arial Unicode MS"/>
          <w:smallCaps/>
          <w:szCs w:val="20"/>
          <w:lang/>
        </w:rPr>
        <w:t>reference</w:t>
      </w:r>
      <w:r w:rsidRPr="00113D44">
        <w:rPr>
          <w:rFonts w:eastAsia="Arial Unicode MS"/>
          <w:szCs w:val="20"/>
          <w:lang/>
        </w:rPr>
        <w:t xml:space="preserve"> and </w:t>
      </w:r>
      <w:r w:rsidRPr="00113D44">
        <w:rPr>
          <w:rFonts w:eastAsia="Arial Unicode MS"/>
          <w:smallCaps/>
          <w:szCs w:val="20"/>
          <w:lang/>
        </w:rPr>
        <w:t>truth</w:t>
      </w:r>
      <w:r w:rsidRPr="00113D44">
        <w:rPr>
          <w:rFonts w:eastAsia="Arial Unicode MS"/>
          <w:szCs w:val="20"/>
          <w:lang/>
        </w:rPr>
        <w:t xml:space="preserve">, </w:t>
      </w:r>
      <w:r w:rsidRPr="00113D44">
        <w:rPr>
          <w:rFonts w:eastAsia="Arial Unicode MS"/>
          <w:smallCaps/>
          <w:szCs w:val="20"/>
          <w:lang/>
        </w:rPr>
        <w:t>spatio-temporality</w:t>
      </w:r>
      <w:r w:rsidRPr="00113D44">
        <w:rPr>
          <w:rFonts w:eastAsia="Arial Unicode MS"/>
          <w:szCs w:val="20"/>
          <w:lang/>
        </w:rPr>
        <w:t xml:space="preserve">, </w:t>
      </w:r>
      <w:r w:rsidRPr="00113D44">
        <w:rPr>
          <w:rFonts w:eastAsia="Arial Unicode MS"/>
          <w:smallCaps/>
          <w:szCs w:val="20"/>
          <w:lang/>
        </w:rPr>
        <w:t>tense</w:t>
      </w:r>
      <w:r w:rsidRPr="00113D44">
        <w:rPr>
          <w:rFonts w:eastAsia="Arial Unicode MS"/>
          <w:szCs w:val="20"/>
          <w:lang/>
        </w:rPr>
        <w:t xml:space="preserve"> and </w:t>
      </w:r>
      <w:r w:rsidRPr="00113D44">
        <w:rPr>
          <w:rFonts w:eastAsia="Arial Unicode MS"/>
          <w:smallCaps/>
          <w:szCs w:val="20"/>
          <w:lang/>
        </w:rPr>
        <w:t>process</w:t>
      </w:r>
      <w:r w:rsidRPr="00113D44">
        <w:rPr>
          <w:rFonts w:eastAsia="Arial Unicode MS"/>
          <w:szCs w:val="20"/>
          <w:lang/>
        </w:rPr>
        <w:t xml:space="preserve">, the logic of dialectical </w:t>
      </w:r>
      <w:r w:rsidRPr="00113D44">
        <w:rPr>
          <w:rFonts w:eastAsia="Arial Unicode MS"/>
          <w:smallCaps/>
          <w:szCs w:val="20"/>
          <w:lang/>
        </w:rPr>
        <w:t>universalisability</w:t>
      </w:r>
      <w:r w:rsidRPr="00113D44">
        <w:rPr>
          <w:rFonts w:eastAsia="Arial Unicode MS"/>
          <w:szCs w:val="20"/>
          <w:lang/>
        </w:rPr>
        <w:t xml:space="preserve"> and on to the plane of </w:t>
      </w:r>
      <w:r w:rsidRPr="00113D44">
        <w:rPr>
          <w:rFonts w:eastAsia="Arial Unicode MS"/>
          <w:smallCaps/>
          <w:szCs w:val="20"/>
          <w:lang/>
        </w:rPr>
        <w:t>ethics</w:t>
      </w:r>
      <w:r w:rsidRPr="00113D44">
        <w:rPr>
          <w:rFonts w:eastAsia="Arial Unicode MS"/>
          <w:szCs w:val="20"/>
          <w:lang/>
        </w:rPr>
        <w:t>’. There, a combination of moral realism and ethical naturalism opens up the possibility of moving from ‘the form of judgements to the content of a freely flourishing society’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xiii).</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i/>
          <w:szCs w:val="20"/>
          <w:lang/>
        </w:rPr>
      </w:pPr>
      <w:r w:rsidRPr="00113D44">
        <w:rPr>
          <w:rFonts w:eastAsia="Arial Unicode MS"/>
          <w:i/>
          <w:szCs w:val="20"/>
          <w:lang/>
        </w:rPr>
        <w:t>The dialecticisation of critical realism</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This complex and profound development of </w:t>
      </w:r>
      <w:r w:rsidRPr="00113D44">
        <w:rPr>
          <w:rFonts w:eastAsia="Arial Unicode MS"/>
          <w:caps/>
          <w:szCs w:val="20"/>
          <w:lang/>
        </w:rPr>
        <w:t>cr</w:t>
      </w:r>
      <w:r w:rsidRPr="00113D44">
        <w:rPr>
          <w:rFonts w:eastAsia="Arial Unicode MS"/>
          <w:szCs w:val="20"/>
          <w:lang/>
        </w:rPr>
        <w:t xml:space="preserve"> involves a broad and multiform treatment of dialectic: in its historical and systematic forms; </w:t>
      </w:r>
      <w:r w:rsidRPr="00113D44">
        <w:rPr>
          <w:rFonts w:eastAsia="Arial Unicode MS"/>
          <w:i/>
          <w:szCs w:val="20"/>
          <w:lang/>
        </w:rPr>
        <w:t>epistemically</w:t>
      </w:r>
      <w:r w:rsidRPr="00113D44">
        <w:rPr>
          <w:rFonts w:eastAsia="Arial Unicode MS"/>
          <w:szCs w:val="20"/>
          <w:lang/>
        </w:rPr>
        <w:t xml:space="preserve">, as the logic of argument and the method of immanent </w:t>
      </w:r>
      <w:r w:rsidRPr="00113D44">
        <w:rPr>
          <w:rFonts w:eastAsia="Arial Unicode MS"/>
          <w:smallCaps/>
          <w:szCs w:val="20"/>
          <w:lang/>
        </w:rPr>
        <w:t>critique</w:t>
      </w:r>
      <w:r w:rsidRPr="00113D44">
        <w:rPr>
          <w:rFonts w:eastAsia="Arial Unicode MS"/>
          <w:szCs w:val="20"/>
          <w:lang/>
        </w:rPr>
        <w:t xml:space="preserve">; </w:t>
      </w:r>
      <w:r w:rsidRPr="00113D44">
        <w:rPr>
          <w:rFonts w:eastAsia="Arial Unicode MS"/>
          <w:i/>
          <w:szCs w:val="20"/>
          <w:lang/>
        </w:rPr>
        <w:t>ontologically</w:t>
      </w:r>
      <w:r w:rsidRPr="00113D44">
        <w:rPr>
          <w:rFonts w:eastAsia="Arial Unicode MS"/>
          <w:szCs w:val="20"/>
          <w:lang/>
        </w:rPr>
        <w:t xml:space="preserve">, as the dynamic of conflict and the mechanism of change; and </w:t>
      </w:r>
      <w:r w:rsidRPr="00113D44">
        <w:rPr>
          <w:rFonts w:eastAsia="Arial Unicode MS"/>
          <w:i/>
          <w:szCs w:val="20"/>
          <w:lang/>
        </w:rPr>
        <w:t>normatively-practically</w:t>
      </w:r>
      <w:r w:rsidRPr="00113D44">
        <w:rPr>
          <w:rFonts w:eastAsia="Arial Unicode MS"/>
          <w:szCs w:val="20"/>
          <w:lang/>
        </w:rPr>
        <w:t xml:space="preserve">, as the </w:t>
      </w:r>
      <w:r w:rsidRPr="00113D44">
        <w:rPr>
          <w:rFonts w:eastAsia="Arial Unicode MS"/>
          <w:smallCaps/>
          <w:szCs w:val="20"/>
          <w:lang/>
        </w:rPr>
        <w:t xml:space="preserve">axiology </w:t>
      </w:r>
      <w:r w:rsidRPr="00113D44">
        <w:rPr>
          <w:rFonts w:eastAsia="Arial Unicode MS"/>
          <w:szCs w:val="20"/>
          <w:lang/>
        </w:rPr>
        <w:t xml:space="preserve">of </w:t>
      </w:r>
      <w:r w:rsidRPr="00113D44">
        <w:rPr>
          <w:rFonts w:eastAsia="Arial Unicode MS"/>
          <w:smallCaps/>
          <w:szCs w:val="20"/>
          <w:lang/>
        </w:rPr>
        <w:t>freedom</w:t>
      </w:r>
      <w:r w:rsidRPr="00113D44">
        <w:rPr>
          <w:rFonts w:eastAsia="Arial Unicode MS"/>
          <w:szCs w:val="20"/>
          <w:lang/>
        </w:rPr>
        <w:t xml:space="preserve">. Central to dialectic is the concept of </w:t>
      </w:r>
      <w:r w:rsidRPr="00113D44">
        <w:rPr>
          <w:rFonts w:eastAsia="Arial Unicode MS"/>
          <w:smallCaps/>
          <w:szCs w:val="20"/>
          <w:lang/>
        </w:rPr>
        <w:t>absence</w:t>
      </w:r>
      <w:r w:rsidRPr="00113D44">
        <w:rPr>
          <w:rFonts w:eastAsia="Arial Unicode MS"/>
          <w:szCs w:val="20"/>
          <w:lang/>
        </w:rPr>
        <w:t xml:space="preserve">, for dialectic is defined as ‘the absenting of </w:t>
      </w:r>
      <w:r w:rsidRPr="00113D44">
        <w:rPr>
          <w:rFonts w:eastAsia="Arial Unicode MS"/>
          <w:smallCaps/>
          <w:szCs w:val="20"/>
          <w:lang/>
        </w:rPr>
        <w:t xml:space="preserve">constraints </w:t>
      </w:r>
      <w:r w:rsidRPr="00113D44">
        <w:rPr>
          <w:rFonts w:eastAsia="Arial Unicode MS"/>
          <w:szCs w:val="20"/>
          <w:lang/>
        </w:rPr>
        <w:t>on absenting absences or ills (which may also be regarded as constraints)’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xiv) and this applies </w:t>
      </w:r>
      <w:r w:rsidRPr="00113D44">
        <w:rPr>
          <w:rFonts w:eastAsia="Arial Unicode MS"/>
          <w:szCs w:val="20"/>
          <w:lang/>
        </w:rPr>
        <w:lastRenderedPageBreak/>
        <w:t xml:space="preserve">whether it be an epistemological matter of remedying an argument, an ontological matter of socio-historical change, or an ethical question of human freedom. This standpoint contrasts with an entire tradition from Plato which has prioritised (and positivised) the positive, producing the characteristic error that Bhaskar calls </w:t>
      </w:r>
      <w:r w:rsidRPr="00113D44">
        <w:rPr>
          <w:rFonts w:eastAsia="Arial Unicode MS"/>
          <w:i/>
          <w:smallCaps/>
          <w:szCs w:val="20"/>
          <w:lang/>
        </w:rPr>
        <w:t>ontological</w:t>
      </w:r>
      <w:r w:rsidRPr="00113D44">
        <w:rPr>
          <w:rFonts w:eastAsia="Arial Unicode MS"/>
          <w:i/>
          <w:caps/>
          <w:szCs w:val="20"/>
          <w:lang/>
        </w:rPr>
        <w:t xml:space="preserve"> </w:t>
      </w:r>
      <w:r w:rsidRPr="00113D44">
        <w:rPr>
          <w:rFonts w:eastAsia="Arial Unicode MS"/>
          <w:i/>
          <w:smallCaps/>
          <w:szCs w:val="20"/>
          <w:lang/>
        </w:rPr>
        <w:t>monovalence</w:t>
      </w:r>
      <w:r w:rsidRPr="00113D44">
        <w:rPr>
          <w:rFonts w:eastAsia="Arial Unicode MS"/>
          <w:szCs w:val="20"/>
          <w:lang/>
        </w:rPr>
        <w:t>: the reliance on a ‘purely positive, complementing a purely actual, notion of reality’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4-5). Argument, the socio-historic development of human being and ethics are all marked by what they lack. There is a fundamental bipolarity of absence and presence, so that negativity is a condition of positive being; it is this essential relationship that is dialectic, a process that is ‘the pulse of freedom’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385).</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The dialecticisation of </w:t>
      </w:r>
      <w:r w:rsidRPr="00113D44">
        <w:rPr>
          <w:rFonts w:eastAsia="Arial Unicode MS"/>
          <w:caps/>
          <w:szCs w:val="20"/>
          <w:lang/>
        </w:rPr>
        <w:t>cr</w:t>
      </w:r>
      <w:r w:rsidRPr="00113D44">
        <w:rPr>
          <w:rFonts w:eastAsia="Arial Unicode MS"/>
          <w:szCs w:val="20"/>
          <w:lang/>
        </w:rPr>
        <w:t xml:space="preserve"> is itself a dialectical </w:t>
      </w:r>
      <w:r w:rsidRPr="00113D44">
        <w:rPr>
          <w:rFonts w:eastAsia="Arial Unicode MS"/>
          <w:i/>
          <w:smallCaps/>
          <w:szCs w:val="20"/>
          <w:lang/>
        </w:rPr>
        <w:t>process</w:t>
      </w:r>
      <w:r w:rsidRPr="00113D44">
        <w:rPr>
          <w:rFonts w:eastAsia="Arial Unicode MS"/>
          <w:i/>
          <w:szCs w:val="20"/>
          <w:lang/>
        </w:rPr>
        <w:t xml:space="preserve"> </w:t>
      </w:r>
      <w:r w:rsidRPr="00113D44">
        <w:rPr>
          <w:rFonts w:eastAsia="Arial Unicode MS"/>
          <w:szCs w:val="20"/>
          <w:lang/>
        </w:rPr>
        <w:t xml:space="preserve">that has four moments (see </w:t>
      </w:r>
      <w:r w:rsidRPr="00113D44">
        <w:rPr>
          <w:rFonts w:eastAsia="Arial Unicode MS"/>
          <w:smallCaps/>
          <w:szCs w:val="20"/>
          <w:lang/>
        </w:rPr>
        <w:t>meld</w:t>
      </w:r>
      <w:r w:rsidRPr="00113D44">
        <w:rPr>
          <w:rFonts w:eastAsia="Arial Unicode MS"/>
          <w:szCs w:val="20"/>
          <w:lang/>
        </w:rPr>
        <w:t>). Bhaskar schematises this theoretical development as from a first moment (</w:t>
      </w:r>
      <w:r w:rsidRPr="00113D44">
        <w:rPr>
          <w:rFonts w:eastAsia="Arial Unicode MS"/>
          <w:caps/>
          <w:szCs w:val="20"/>
          <w:lang/>
        </w:rPr>
        <w:t>1M</w:t>
      </w:r>
      <w:r w:rsidRPr="00113D44">
        <w:rPr>
          <w:rFonts w:eastAsia="Arial Unicode MS"/>
          <w:szCs w:val="20"/>
          <w:lang/>
        </w:rPr>
        <w:t>) to a second edge (</w:t>
      </w:r>
      <w:r w:rsidRPr="00113D44">
        <w:rPr>
          <w:rFonts w:eastAsia="Arial Unicode MS"/>
          <w:caps/>
          <w:szCs w:val="20"/>
          <w:lang/>
        </w:rPr>
        <w:t>2E</w:t>
      </w:r>
      <w:r w:rsidRPr="00113D44">
        <w:rPr>
          <w:rFonts w:eastAsia="Arial Unicode MS"/>
          <w:szCs w:val="20"/>
          <w:lang/>
        </w:rPr>
        <w:t>), then to a third level (</w:t>
      </w:r>
      <w:r w:rsidRPr="00113D44">
        <w:rPr>
          <w:rFonts w:eastAsia="Arial Unicode MS"/>
          <w:caps/>
          <w:szCs w:val="20"/>
          <w:lang/>
        </w:rPr>
        <w:t>3L</w:t>
      </w:r>
      <w:r w:rsidRPr="00113D44">
        <w:rPr>
          <w:rFonts w:eastAsia="Arial Unicode MS"/>
          <w:szCs w:val="20"/>
          <w:lang/>
        </w:rPr>
        <w:t>), and on to a fourth dimension (</w:t>
      </w:r>
      <w:r w:rsidRPr="00113D44">
        <w:rPr>
          <w:rFonts w:eastAsia="Arial Unicode MS"/>
          <w:caps/>
          <w:szCs w:val="20"/>
          <w:lang/>
        </w:rPr>
        <w:t>4D</w:t>
      </w:r>
      <w:r w:rsidRPr="00113D44">
        <w:rPr>
          <w:rFonts w:eastAsia="Arial Unicode MS"/>
          <w:szCs w:val="20"/>
          <w:lang/>
        </w:rPr>
        <w:t xml:space="preserve">). </w:t>
      </w:r>
      <w:r w:rsidRPr="00113D44">
        <w:rPr>
          <w:rFonts w:eastAsia="Arial Unicode MS"/>
          <w:caps/>
          <w:szCs w:val="20"/>
          <w:lang/>
        </w:rPr>
        <w:t>1M</w:t>
      </w:r>
      <w:r w:rsidRPr="00113D44">
        <w:rPr>
          <w:rFonts w:eastAsia="Arial Unicode MS"/>
          <w:szCs w:val="20"/>
          <w:lang/>
        </w:rPr>
        <w:t xml:space="preserve"> primarily involves existing </w:t>
      </w:r>
      <w:r w:rsidRPr="00113D44">
        <w:rPr>
          <w:rFonts w:eastAsia="Arial Unicode MS"/>
          <w:caps/>
          <w:szCs w:val="20"/>
          <w:lang/>
        </w:rPr>
        <w:t>cr</w:t>
      </w:r>
      <w:r w:rsidRPr="00113D44">
        <w:rPr>
          <w:rFonts w:eastAsia="Arial Unicode MS"/>
          <w:szCs w:val="20"/>
          <w:lang/>
        </w:rPr>
        <w:t xml:space="preserve"> concepts like structure, differentiation, change, alterity (for example epistemic/ontic non-identity within ontology), transfactual efficacy, </w:t>
      </w:r>
      <w:r w:rsidRPr="00113D44">
        <w:rPr>
          <w:rFonts w:eastAsia="Arial Unicode MS"/>
          <w:smallCaps/>
          <w:szCs w:val="20"/>
          <w:lang/>
        </w:rPr>
        <w:t>emergence</w:t>
      </w:r>
      <w:r w:rsidRPr="00113D44">
        <w:rPr>
          <w:rFonts w:eastAsia="Arial Unicode MS"/>
          <w:szCs w:val="20"/>
          <w:lang/>
        </w:rPr>
        <w:t xml:space="preserve"> and systemic openness. These are reworked and enhanced at </w:t>
      </w:r>
      <w:r w:rsidRPr="00113D44">
        <w:rPr>
          <w:rFonts w:eastAsia="Arial Unicode MS"/>
          <w:caps/>
          <w:szCs w:val="20"/>
          <w:lang/>
        </w:rPr>
        <w:t>2E</w:t>
      </w:r>
      <w:r w:rsidRPr="00113D44">
        <w:rPr>
          <w:rFonts w:eastAsia="Arial Unicode MS"/>
          <w:szCs w:val="20"/>
          <w:lang/>
        </w:rPr>
        <w:t xml:space="preserve"> in the light of dialectical categories such as negativity, </w:t>
      </w:r>
      <w:r w:rsidRPr="00113D44">
        <w:rPr>
          <w:rFonts w:eastAsia="Arial Unicode MS"/>
          <w:smallCaps/>
          <w:szCs w:val="20"/>
          <w:lang/>
        </w:rPr>
        <w:t>negation</w:t>
      </w:r>
      <w:r w:rsidRPr="00113D44">
        <w:rPr>
          <w:rFonts w:eastAsia="Arial Unicode MS"/>
          <w:szCs w:val="20"/>
          <w:lang/>
        </w:rPr>
        <w:t xml:space="preserve">, becoming, </w:t>
      </w:r>
      <w:r w:rsidRPr="00113D44">
        <w:rPr>
          <w:rFonts w:eastAsia="Arial Unicode MS"/>
          <w:smallCaps/>
          <w:szCs w:val="20"/>
          <w:lang/>
        </w:rPr>
        <w:t>contradiction</w:t>
      </w:r>
      <w:r w:rsidRPr="00113D44">
        <w:rPr>
          <w:rFonts w:eastAsia="Arial Unicode MS"/>
          <w:szCs w:val="20"/>
          <w:lang/>
        </w:rPr>
        <w:t xml:space="preserve">, process, development and decline, </w:t>
      </w:r>
      <w:r w:rsidRPr="00113D44">
        <w:rPr>
          <w:rFonts w:eastAsia="Arial Unicode MS"/>
          <w:smallCaps/>
          <w:szCs w:val="20"/>
          <w:lang/>
        </w:rPr>
        <w:t xml:space="preserve">mediation </w:t>
      </w:r>
      <w:r w:rsidRPr="00113D44">
        <w:rPr>
          <w:rFonts w:eastAsia="Arial Unicode MS"/>
          <w:szCs w:val="20"/>
          <w:lang/>
        </w:rPr>
        <w:t xml:space="preserve">and reciprocity. </w:t>
      </w:r>
      <w:r w:rsidRPr="00113D44">
        <w:rPr>
          <w:rFonts w:eastAsia="Arial Unicode MS"/>
          <w:caps/>
          <w:szCs w:val="20"/>
          <w:lang/>
        </w:rPr>
        <w:t>1M</w:t>
      </w:r>
      <w:r w:rsidRPr="00113D44">
        <w:rPr>
          <w:rFonts w:eastAsia="Arial Unicode MS"/>
          <w:szCs w:val="20"/>
          <w:lang/>
        </w:rPr>
        <w:t xml:space="preserve"> concepts might be seen as implicitly calling for (as explicitly lacking) the dialecticisation they receive at </w:t>
      </w:r>
      <w:r w:rsidRPr="00113D44">
        <w:rPr>
          <w:rFonts w:eastAsia="Arial Unicode MS"/>
          <w:caps/>
          <w:szCs w:val="20"/>
          <w:lang/>
        </w:rPr>
        <w:t>2E</w:t>
      </w:r>
      <w:r w:rsidRPr="00113D44">
        <w:rPr>
          <w:rFonts w:eastAsia="Arial Unicode MS"/>
          <w:szCs w:val="20"/>
          <w:lang/>
        </w:rPr>
        <w:t xml:space="preserve">. </w:t>
      </w:r>
      <w:r w:rsidRPr="00113D44">
        <w:rPr>
          <w:rFonts w:eastAsia="Arial Unicode MS"/>
          <w:caps/>
          <w:szCs w:val="20"/>
          <w:lang/>
        </w:rPr>
        <w:t>1M</w:t>
      </w:r>
      <w:r w:rsidRPr="00113D44">
        <w:rPr>
          <w:rFonts w:eastAsia="Arial Unicode MS"/>
          <w:szCs w:val="20"/>
          <w:lang/>
        </w:rPr>
        <w:t xml:space="preserve"> concepts suffice ‘for, e.g., an adequate account of science which abstracts from space, time and the process of change’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8); but which science can afford to </w:t>
      </w:r>
      <w:r w:rsidRPr="00113D44">
        <w:rPr>
          <w:rFonts w:eastAsia="Arial Unicode MS"/>
          <w:lang/>
        </w:rPr>
        <w:t xml:space="preserve">rest content with </w:t>
      </w:r>
      <w:r w:rsidRPr="00113D44">
        <w:rPr>
          <w:rFonts w:eastAsia="Arial Unicode MS"/>
          <w:szCs w:val="20"/>
          <w:lang/>
        </w:rPr>
        <w:t>abstract</w:t>
      </w:r>
      <w:r w:rsidRPr="00113D44">
        <w:rPr>
          <w:rFonts w:eastAsia="Arial Unicode MS"/>
          <w:lang/>
        </w:rPr>
        <w:t>ion</w:t>
      </w:r>
      <w:r w:rsidRPr="00113D44">
        <w:rPr>
          <w:rFonts w:eastAsia="Arial Unicode MS"/>
          <w:szCs w:val="20"/>
          <w:lang/>
        </w:rPr>
        <w:t xml:space="preserve"> from the spatio-temporal or from change? At </w:t>
      </w:r>
      <w:r w:rsidRPr="00113D44">
        <w:rPr>
          <w:rFonts w:eastAsia="Arial Unicode MS"/>
          <w:caps/>
          <w:szCs w:val="20"/>
          <w:lang/>
        </w:rPr>
        <w:t>2E</w:t>
      </w:r>
      <w:r w:rsidRPr="00113D44">
        <w:rPr>
          <w:rFonts w:eastAsia="Arial Unicode MS"/>
          <w:szCs w:val="20"/>
          <w:lang/>
        </w:rPr>
        <w:t xml:space="preserve">, the marriage of </w:t>
      </w:r>
      <w:r w:rsidRPr="00113D44">
        <w:rPr>
          <w:rFonts w:eastAsia="Arial Unicode MS"/>
          <w:caps/>
          <w:szCs w:val="20"/>
          <w:lang/>
        </w:rPr>
        <w:t>cr</w:t>
      </w:r>
      <w:r w:rsidRPr="00113D44">
        <w:rPr>
          <w:rFonts w:eastAsia="Arial Unicode MS"/>
          <w:szCs w:val="20"/>
          <w:lang/>
        </w:rPr>
        <w:t xml:space="preserve"> and dialectics opens up the prospect of an understanding of the way sciences must be if they are to be adequate to ‘cosmology</w:t>
      </w:r>
      <w:r w:rsidRPr="00113D44">
        <w:rPr>
          <w:rFonts w:eastAsia="Arial Unicode MS"/>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human geo-history,</w:t>
      </w:r>
      <w:r w:rsidRPr="00113D44">
        <w:rPr>
          <w:rFonts w:eastAsia="Arial Unicode MS"/>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personal biography, laborious or routinised work but also joyful or idle play’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8-9). </w:t>
      </w:r>
      <w:r w:rsidRPr="00113D44">
        <w:rPr>
          <w:rFonts w:eastAsia="Arial Unicode MS"/>
          <w:caps/>
          <w:szCs w:val="20"/>
          <w:lang/>
        </w:rPr>
        <w:t>1M</w:t>
      </w:r>
      <w:r w:rsidRPr="00113D44">
        <w:rPr>
          <w:rFonts w:eastAsia="Arial Unicode MS"/>
          <w:szCs w:val="20"/>
          <w:lang/>
        </w:rPr>
        <w:t xml:space="preserve"> concepts taken to the </w:t>
      </w:r>
      <w:r w:rsidRPr="00113D44">
        <w:rPr>
          <w:rFonts w:eastAsia="Arial Unicode MS"/>
          <w:caps/>
          <w:szCs w:val="20"/>
          <w:lang/>
        </w:rPr>
        <w:t>2E</w:t>
      </w:r>
      <w:r w:rsidRPr="00113D44">
        <w:rPr>
          <w:rFonts w:eastAsia="Arial Unicode MS"/>
          <w:szCs w:val="20"/>
          <w:lang/>
        </w:rPr>
        <w:t xml:space="preserve"> dialectical edge are opened up to the world of the </w:t>
      </w:r>
      <w:r w:rsidRPr="00113D44">
        <w:rPr>
          <w:rFonts w:eastAsia="Arial Unicode MS"/>
          <w:i/>
          <w:smallCaps/>
          <w:szCs w:val="20"/>
          <w:lang/>
        </w:rPr>
        <w:t>concrete universal</w:t>
      </w:r>
      <w:r w:rsidRPr="00113D44">
        <w:rPr>
          <w:rFonts w:eastAsia="Arial Unicode MS"/>
          <w:szCs w:val="20"/>
          <w:lang/>
        </w:rPr>
        <w:t>, the unity of being in its subjection to, and expression of, ‘</w:t>
      </w:r>
      <w:r w:rsidRPr="00113D44">
        <w:rPr>
          <w:rFonts w:eastAsia="Arial Unicode MS"/>
          <w:smallCaps/>
          <w:szCs w:val="20"/>
          <w:lang/>
        </w:rPr>
        <w:t>causality</w:t>
      </w:r>
      <w:r w:rsidRPr="00113D44">
        <w:rPr>
          <w:rFonts w:eastAsia="Arial Unicode MS"/>
          <w:szCs w:val="20"/>
          <w:lang/>
        </w:rPr>
        <w:t xml:space="preserve">, space and time in tensed </w:t>
      </w:r>
      <w:r w:rsidRPr="00113D44">
        <w:rPr>
          <w:rFonts w:eastAsia="Arial Unicode MS"/>
          <w:smallCaps/>
          <w:szCs w:val="20"/>
          <w:lang/>
        </w:rPr>
        <w:t xml:space="preserve">rhythmic </w:t>
      </w:r>
      <w:r w:rsidRPr="00113D44">
        <w:rPr>
          <w:rFonts w:eastAsia="Arial Unicode MS"/>
          <w:szCs w:val="20"/>
          <w:lang/>
        </w:rPr>
        <w:t>spatialising process’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392). The move </w:t>
      </w:r>
      <w:r w:rsidRPr="00113D44">
        <w:rPr>
          <w:rFonts w:eastAsia="Arial Unicode MS"/>
          <w:lang/>
        </w:rPr>
        <w:t xml:space="preserve">from </w:t>
      </w:r>
      <w:r w:rsidRPr="00113D44">
        <w:rPr>
          <w:rFonts w:eastAsia="Arial Unicode MS"/>
          <w:caps/>
          <w:lang/>
        </w:rPr>
        <w:t>1M</w:t>
      </w:r>
      <w:r w:rsidRPr="00113D44">
        <w:rPr>
          <w:rFonts w:eastAsia="Arial Unicode MS"/>
          <w:lang/>
        </w:rPr>
        <w:t xml:space="preserve"> to </w:t>
      </w:r>
      <w:r w:rsidRPr="00113D44">
        <w:rPr>
          <w:rFonts w:eastAsia="Arial Unicode MS"/>
          <w:caps/>
          <w:lang/>
        </w:rPr>
        <w:t>2E</w:t>
      </w:r>
      <w:r w:rsidRPr="00113D44">
        <w:rPr>
          <w:rFonts w:eastAsia="Arial Unicode MS"/>
          <w:lang/>
        </w:rPr>
        <w:t xml:space="preserve"> </w:t>
      </w:r>
      <w:r w:rsidRPr="00113D44">
        <w:rPr>
          <w:rFonts w:eastAsia="Arial Unicode MS"/>
          <w:szCs w:val="20"/>
          <w:lang/>
        </w:rPr>
        <w:t xml:space="preserve">can perhaps be summarised as an attempt to avoid taking </w:t>
      </w:r>
      <w:r w:rsidRPr="00113D44">
        <w:rPr>
          <w:rFonts w:eastAsia="Arial Unicode MS"/>
          <w:caps/>
          <w:szCs w:val="20"/>
          <w:lang/>
        </w:rPr>
        <w:t>cr</w:t>
      </w:r>
      <w:r w:rsidRPr="00113D44">
        <w:rPr>
          <w:rFonts w:eastAsia="Arial Unicode MS"/>
          <w:szCs w:val="20"/>
          <w:lang/>
        </w:rPr>
        <w:t xml:space="preserve"> categories in a static or rigid way and to build a sense of </w:t>
      </w:r>
      <w:r w:rsidRPr="00113D44">
        <w:rPr>
          <w:rFonts w:eastAsia="Arial Unicode MS"/>
          <w:smallCaps/>
          <w:szCs w:val="20"/>
          <w:lang/>
        </w:rPr>
        <w:t>geo-historicity</w:t>
      </w:r>
      <w:r w:rsidRPr="00113D44">
        <w:rPr>
          <w:rFonts w:eastAsia="Arial Unicode MS"/>
          <w:szCs w:val="20"/>
          <w:lang/>
        </w:rPr>
        <w:t xml:space="preserve">, fluidity, blurring and incompleteness into their use (see also </w:t>
      </w:r>
      <w:r w:rsidRPr="00113D44">
        <w:rPr>
          <w:rFonts w:eastAsia="Arial Unicode MS"/>
          <w:smallCaps/>
          <w:szCs w:val="20"/>
          <w:lang/>
        </w:rPr>
        <w:t>distanciation</w:t>
      </w:r>
      <w:r w:rsidRPr="00113D44">
        <w:rPr>
          <w:rFonts w:eastAsia="Arial Unicode MS"/>
          <w:szCs w:val="20"/>
          <w:lang/>
        </w:rPr>
        <w:t>).</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At </w:t>
      </w:r>
      <w:r w:rsidRPr="00113D44">
        <w:rPr>
          <w:rFonts w:eastAsia="Arial Unicode MS"/>
          <w:caps/>
          <w:szCs w:val="20"/>
          <w:lang/>
        </w:rPr>
        <w:t>2E</w:t>
      </w:r>
      <w:r w:rsidRPr="00113D44">
        <w:rPr>
          <w:rFonts w:eastAsia="Arial Unicode MS"/>
          <w:szCs w:val="20"/>
          <w:lang/>
        </w:rPr>
        <w:t>, however, a third level (</w:t>
      </w:r>
      <w:r w:rsidRPr="00113D44">
        <w:rPr>
          <w:rFonts w:eastAsia="Arial Unicode MS"/>
          <w:caps/>
          <w:szCs w:val="20"/>
          <w:lang/>
        </w:rPr>
        <w:t>3L</w:t>
      </w:r>
      <w:r w:rsidRPr="00113D44">
        <w:rPr>
          <w:rFonts w:eastAsia="Arial Unicode MS"/>
          <w:szCs w:val="20"/>
          <w:lang/>
        </w:rPr>
        <w:t xml:space="preserve">) is already invoked. Most simply, an absence or omission, say an incompleteness in a scientific theory, generates a contradiction (manifest, for example, in science in a band of significant anomalies or aporiai), split or alienation, which can be remedied only by resort to a greater totality, e.g., a fuller, deeper, wider or more complete scientific theory. The internal and intrinsic connectedness of phenomena deduced from the dialecticisation of </w:t>
      </w:r>
      <w:r w:rsidRPr="00113D44">
        <w:rPr>
          <w:rFonts w:eastAsia="Arial Unicode MS"/>
          <w:caps/>
          <w:szCs w:val="20"/>
          <w:lang/>
        </w:rPr>
        <w:t>1M</w:t>
      </w:r>
      <w:r w:rsidRPr="00113D44">
        <w:rPr>
          <w:rFonts w:eastAsia="Arial Unicode MS"/>
          <w:szCs w:val="20"/>
          <w:lang/>
        </w:rPr>
        <w:t xml:space="preserve"> at </w:t>
      </w:r>
      <w:r w:rsidRPr="00113D44">
        <w:rPr>
          <w:rFonts w:eastAsia="Arial Unicode MS"/>
          <w:caps/>
          <w:szCs w:val="20"/>
          <w:lang/>
        </w:rPr>
        <w:t>2E</w:t>
      </w:r>
      <w:r w:rsidRPr="00113D44">
        <w:rPr>
          <w:rFonts w:eastAsia="Arial Unicode MS"/>
          <w:szCs w:val="20"/>
          <w:lang/>
        </w:rPr>
        <w:t xml:space="preserve"> reveals the implicit need to theorise </w:t>
      </w:r>
      <w:r w:rsidRPr="00113D44">
        <w:rPr>
          <w:rFonts w:eastAsia="Arial Unicode MS"/>
          <w:smallCaps/>
          <w:szCs w:val="20"/>
          <w:lang/>
        </w:rPr>
        <w:t>totality</w:t>
      </w:r>
      <w:r w:rsidRPr="00113D44">
        <w:rPr>
          <w:rFonts w:eastAsia="Arial Unicode MS"/>
          <w:szCs w:val="20"/>
          <w:lang/>
        </w:rPr>
        <w:t xml:space="preserve"> and </w:t>
      </w:r>
      <w:r w:rsidRPr="00113D44">
        <w:rPr>
          <w:rFonts w:eastAsia="Arial Unicode MS"/>
          <w:smallCaps/>
          <w:szCs w:val="20"/>
          <w:lang/>
        </w:rPr>
        <w:t>constellationality</w:t>
      </w:r>
      <w:r w:rsidRPr="00113D44">
        <w:rPr>
          <w:rFonts w:eastAsia="Arial Unicode MS"/>
          <w:szCs w:val="20"/>
          <w:lang/>
        </w:rPr>
        <w:t xml:space="preserve"> as well as their internal forms: </w:t>
      </w:r>
      <w:r w:rsidRPr="00113D44">
        <w:rPr>
          <w:rFonts w:eastAsia="Arial Unicode MS"/>
          <w:smallCaps/>
          <w:szCs w:val="20"/>
          <w:lang/>
        </w:rPr>
        <w:t>connectivity</w:t>
      </w:r>
      <w:r w:rsidRPr="00113D44">
        <w:rPr>
          <w:rFonts w:eastAsia="Arial Unicode MS"/>
          <w:szCs w:val="20"/>
          <w:lang/>
        </w:rPr>
        <w:t xml:space="preserve">, </w:t>
      </w:r>
      <w:r w:rsidRPr="00113D44">
        <w:rPr>
          <w:rFonts w:eastAsia="Arial Unicode MS"/>
          <w:smallCaps/>
          <w:szCs w:val="20"/>
          <w:lang/>
        </w:rPr>
        <w:t>relationality</w:t>
      </w:r>
      <w:r w:rsidRPr="00113D44">
        <w:rPr>
          <w:rFonts w:eastAsia="Arial Unicode MS"/>
          <w:szCs w:val="20"/>
          <w:lang/>
        </w:rPr>
        <w:t xml:space="preserve">, </w:t>
      </w:r>
      <w:r w:rsidRPr="00113D44">
        <w:rPr>
          <w:rFonts w:eastAsia="Arial Unicode MS"/>
          <w:smallCaps/>
          <w:szCs w:val="20"/>
          <w:lang/>
        </w:rPr>
        <w:t>reflexivity</w:t>
      </w:r>
      <w:r w:rsidRPr="00113D44">
        <w:rPr>
          <w:rFonts w:eastAsia="Arial Unicode MS"/>
          <w:szCs w:val="20"/>
          <w:lang/>
        </w:rPr>
        <w:t xml:space="preserve">, concrete universality, </w:t>
      </w:r>
      <w:r w:rsidRPr="00113D44">
        <w:rPr>
          <w:rFonts w:eastAsia="Arial Unicode MS"/>
          <w:smallCaps/>
          <w:szCs w:val="20"/>
          <w:lang/>
        </w:rPr>
        <w:t>subjectivity</w:t>
      </w:r>
      <w:r w:rsidRPr="00113D44">
        <w:rPr>
          <w:rFonts w:eastAsia="Arial Unicode MS"/>
          <w:szCs w:val="20"/>
          <w:lang/>
        </w:rPr>
        <w:t xml:space="preserve"> and </w:t>
      </w:r>
      <w:r w:rsidRPr="00113D44">
        <w:rPr>
          <w:rFonts w:eastAsia="Arial Unicode MS"/>
          <w:smallCaps/>
          <w:szCs w:val="20"/>
          <w:lang/>
        </w:rPr>
        <w:t>objectivity</w:t>
      </w:r>
      <w:r w:rsidRPr="00113D44">
        <w:rPr>
          <w:rFonts w:eastAsia="Arial Unicode MS"/>
          <w:szCs w:val="20"/>
          <w:lang/>
        </w:rPr>
        <w:t xml:space="preserve">, autonomy-within-duality and hiatus. What is more, if we then recognise the pro-activity and the constitutionality of these internal forms within constellations, sub-totalities or totalities, as we must once we acknowledge the possibilities of knowledge and agency, then </w:t>
      </w:r>
      <w:r w:rsidRPr="00113D44">
        <w:rPr>
          <w:rFonts w:eastAsia="Arial Unicode MS"/>
          <w:caps/>
          <w:szCs w:val="20"/>
          <w:lang/>
        </w:rPr>
        <w:t>3L</w:t>
      </w:r>
      <w:r w:rsidRPr="00113D44">
        <w:rPr>
          <w:rFonts w:eastAsia="Arial Unicode MS"/>
          <w:szCs w:val="20"/>
          <w:lang/>
        </w:rPr>
        <w:t xml:space="preserve"> is also the level which produces new philosophical accounts of </w:t>
      </w:r>
      <w:r w:rsidRPr="00113D44">
        <w:rPr>
          <w:rFonts w:eastAsia="Arial Unicode MS"/>
          <w:smallCaps/>
          <w:szCs w:val="20"/>
          <w:lang/>
        </w:rPr>
        <w:t>reason</w:t>
      </w:r>
      <w:r w:rsidRPr="00113D44">
        <w:rPr>
          <w:rFonts w:eastAsia="Arial Unicode MS"/>
          <w:szCs w:val="20"/>
          <w:lang/>
        </w:rPr>
        <w:t xml:space="preserve">, rationality and </w:t>
      </w:r>
      <w:r w:rsidRPr="00113D44">
        <w:rPr>
          <w:rFonts w:eastAsia="Arial Unicode MS"/>
          <w:smallCaps/>
          <w:szCs w:val="20"/>
          <w:lang/>
        </w:rPr>
        <w:t xml:space="preserve">phronesis </w:t>
      </w:r>
      <w:r w:rsidRPr="00113D44">
        <w:rPr>
          <w:rFonts w:eastAsia="Arial Unicode MS"/>
          <w:szCs w:val="20"/>
          <w:lang/>
        </w:rPr>
        <w:t>(practical wisdom). This in turn will lead to the fourth dimension (</w:t>
      </w:r>
      <w:r w:rsidRPr="00113D44">
        <w:rPr>
          <w:rFonts w:eastAsia="Arial Unicode MS"/>
          <w:caps/>
          <w:szCs w:val="20"/>
          <w:lang/>
        </w:rPr>
        <w:t>4D</w:t>
      </w:r>
      <w:r w:rsidRPr="00113D44">
        <w:rPr>
          <w:rFonts w:eastAsia="Arial Unicode MS"/>
          <w:szCs w:val="20"/>
          <w:lang/>
        </w:rPr>
        <w:t xml:space="preserve">) of ‘the unity of theory and practice </w:t>
      </w:r>
      <w:r w:rsidRPr="00113D44">
        <w:rPr>
          <w:rFonts w:eastAsia="Arial Unicode MS"/>
          <w:i/>
          <w:szCs w:val="20"/>
          <w:lang/>
        </w:rPr>
        <w:t>in practice</w:t>
      </w:r>
      <w:r w:rsidRPr="00113D44">
        <w:rPr>
          <w:rFonts w:eastAsia="Arial Unicode MS"/>
          <w:szCs w:val="20"/>
          <w:lang/>
        </w:rPr>
        <w: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9) (see </w:t>
      </w:r>
      <w:r w:rsidRPr="00113D44">
        <w:rPr>
          <w:rFonts w:eastAsia="Arial Unicode MS"/>
          <w:smallCaps/>
          <w:szCs w:val="20"/>
          <w:lang/>
        </w:rPr>
        <w:t>dialectical reason</w:t>
      </w:r>
      <w:r w:rsidRPr="00113D44">
        <w:rPr>
          <w:rFonts w:eastAsia="Arial Unicode MS"/>
          <w:szCs w:val="20"/>
          <w:lang/>
        </w:rPr>
        <w:t>).</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i/>
          <w:szCs w:val="20"/>
          <w:lang/>
        </w:rPr>
      </w:pPr>
      <w:r w:rsidRPr="00113D44">
        <w:rPr>
          <w:rFonts w:eastAsia="Arial Unicode MS"/>
          <w:i/>
          <w:szCs w:val="20"/>
          <w:lang/>
        </w:rPr>
        <w:t>The bipolarity of absence and presence</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At the core of </w:t>
      </w:r>
      <w:r w:rsidRPr="00113D44">
        <w:rPr>
          <w:rFonts w:eastAsia="Arial Unicode MS"/>
          <w:caps/>
          <w:szCs w:val="20"/>
          <w:lang/>
        </w:rPr>
        <w:t>dcr</w:t>
      </w:r>
      <w:r w:rsidRPr="00113D44">
        <w:rPr>
          <w:rFonts w:eastAsia="Arial Unicode MS"/>
          <w:szCs w:val="20"/>
          <w:lang/>
        </w:rPr>
        <w:t xml:space="preserve"> is an argument about absence, emergence and dialectical connection and contradiction, which leads to the development of </w:t>
      </w:r>
      <w:r w:rsidRPr="00113D44">
        <w:rPr>
          <w:rFonts w:eastAsia="Arial Unicode MS"/>
          <w:caps/>
          <w:szCs w:val="20"/>
          <w:lang/>
        </w:rPr>
        <w:t>dcr</w:t>
      </w:r>
      <w:r w:rsidRPr="00113D44">
        <w:rPr>
          <w:rFonts w:eastAsia="Arial Unicode MS"/>
          <w:szCs w:val="20"/>
          <w:lang/>
        </w:rPr>
        <w:t xml:space="preserve"> concepts of mediation, totality, relationality and what Bhaskar labels </w:t>
      </w:r>
      <w:r w:rsidRPr="00113D44">
        <w:rPr>
          <w:rFonts w:eastAsia="Arial Unicode MS"/>
          <w:smallCaps/>
          <w:szCs w:val="20"/>
          <w:lang/>
        </w:rPr>
        <w:t>Tina formations</w:t>
      </w:r>
      <w:r w:rsidRPr="00113D44">
        <w:rPr>
          <w:rFonts w:eastAsia="Arial Unicode MS"/>
          <w:szCs w:val="20"/>
          <w:lang/>
        </w:rPr>
        <w:t xml:space="preserve">. Chapter 2 of </w:t>
      </w:r>
      <w:r w:rsidRPr="00113D44">
        <w:rPr>
          <w:rFonts w:eastAsia="Arial Unicode MS"/>
          <w:i/>
          <w:szCs w:val="20"/>
          <w:lang/>
        </w:rPr>
        <w:t xml:space="preserve">Dialectic </w:t>
      </w:r>
      <w:r w:rsidRPr="00113D44">
        <w:rPr>
          <w:rFonts w:eastAsia="Arial Unicode MS"/>
          <w:szCs w:val="20"/>
          <w:lang/>
        </w:rPr>
        <w:t xml:space="preserve">begins with two sections on absence and emergence, and these can be seen as standing for the essential bipolarity of the negative and the positive that is entailed by placing absence at the heart of positivity. For </w:t>
      </w:r>
      <w:r w:rsidRPr="00113D44">
        <w:rPr>
          <w:rFonts w:eastAsia="Arial Unicode MS"/>
          <w:caps/>
          <w:szCs w:val="20"/>
          <w:lang/>
        </w:rPr>
        <w:t>dcr</w:t>
      </w:r>
      <w:r w:rsidRPr="00113D44">
        <w:rPr>
          <w:rFonts w:eastAsia="Arial Unicode MS"/>
          <w:szCs w:val="20"/>
          <w:lang/>
        </w:rPr>
        <w:t>, ‘non-being is a condition of possibility of being’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46) and dialectic ‘just is, in its essence, the process of </w:t>
      </w:r>
      <w:r w:rsidRPr="00113D44">
        <w:rPr>
          <w:rFonts w:eastAsia="Arial Unicode MS"/>
          <w:i/>
          <w:szCs w:val="20"/>
          <w:lang/>
        </w:rPr>
        <w:t>absenting absence</w:t>
      </w:r>
      <w:r w:rsidRPr="00113D44">
        <w:rPr>
          <w:rFonts w:eastAsia="Arial Unicode MS"/>
          <w:szCs w:val="20"/>
          <w:lang/>
        </w:rPr>
        <w: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43). Absenting processes lead to the emergence of the new. They are crucial to the </w:t>
      </w:r>
      <w:r w:rsidRPr="00113D44">
        <w:rPr>
          <w:rFonts w:eastAsia="Arial Unicode MS"/>
          <w:smallCaps/>
          <w:szCs w:val="20"/>
          <w:lang/>
        </w:rPr>
        <w:t xml:space="preserve">onto-logic </w:t>
      </w:r>
      <w:r w:rsidRPr="00113D44">
        <w:rPr>
          <w:rFonts w:eastAsia="Arial Unicode MS"/>
          <w:szCs w:val="20"/>
          <w:lang/>
        </w:rPr>
        <w:t xml:space="preserve">of change, while argument involves the epistemic absenting of mistakes, and absenting absences which block </w:t>
      </w:r>
      <w:r w:rsidRPr="00113D44">
        <w:rPr>
          <w:rFonts w:eastAsia="Arial Unicode MS"/>
          <w:smallCaps/>
          <w:szCs w:val="20"/>
          <w:lang/>
        </w:rPr>
        <w:t xml:space="preserve">needs </w:t>
      </w:r>
      <w:r w:rsidRPr="00113D44">
        <w:rPr>
          <w:rFonts w:eastAsia="Arial Unicode MS"/>
          <w:szCs w:val="20"/>
          <w:lang/>
        </w:rPr>
        <w:t>is essential to moral freedom. Importantly, if absence (negativity) is one pole of the positive, then the positive cannot be successfully positiv</w:t>
      </w:r>
      <w:r w:rsidRPr="00113D44">
        <w:rPr>
          <w:rFonts w:eastAsia="Arial Unicode MS"/>
          <w:i/>
          <w:szCs w:val="20"/>
          <w:lang/>
        </w:rPr>
        <w:t>ised</w:t>
      </w:r>
      <w:r w:rsidRPr="00113D44">
        <w:rPr>
          <w:rFonts w:eastAsia="Arial Unicode MS"/>
          <w:szCs w:val="20"/>
          <w:lang/>
        </w:rPr>
        <w:t>. Absence opens up the critique of the fixity of the sub</w:t>
      </w:r>
      <w:r w:rsidR="009568BE" w:rsidRPr="00113D44">
        <w:rPr>
          <w:rFonts w:eastAsia="Arial Unicode MS"/>
          <w:szCs w:val="20"/>
          <w:lang/>
        </w:rPr>
        <w:t>ject in the traditional subject–</w:t>
      </w:r>
      <w:r w:rsidRPr="00113D44">
        <w:rPr>
          <w:rFonts w:eastAsia="Arial Unicode MS"/>
          <w:szCs w:val="20"/>
          <w:lang/>
        </w:rPr>
        <w:t xml:space="preserve">predicate propositional form (see </w:t>
      </w:r>
      <w:r w:rsidRPr="00113D44">
        <w:rPr>
          <w:rFonts w:eastAsia="Arial Unicode MS"/>
          <w:smallCaps/>
          <w:szCs w:val="20"/>
          <w:lang/>
        </w:rPr>
        <w:t>fixism/fluxism</w:t>
      </w:r>
      <w:r w:rsidRPr="00113D44">
        <w:rPr>
          <w:rFonts w:eastAsia="Arial Unicode MS"/>
          <w:szCs w:val="20"/>
          <w:lang/>
        </w:rPr>
        <w:t>). Dialectic becomes the ‘great “loosener”’, permitting empirical “open texture”</w:t>
      </w:r>
      <w:r w:rsidRPr="00113D44">
        <w:rPr>
          <w:rFonts w:eastAsia="Arial Unicode MS"/>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and structural fluidity and interconnectedness’ (</w:t>
      </w:r>
      <w:r w:rsidRPr="00113D44">
        <w:rPr>
          <w:rFonts w:eastAsia="Arial Unicode MS"/>
          <w:i/>
          <w:caps/>
          <w:szCs w:val="20"/>
          <w:lang/>
        </w:rPr>
        <w:t>d</w:t>
      </w:r>
      <w:r w:rsidRPr="00113D44">
        <w:rPr>
          <w:rFonts w:eastAsia="Arial Unicode MS"/>
          <w:caps/>
          <w:szCs w:val="20"/>
          <w:lang/>
        </w:rPr>
        <w:t>:</w:t>
      </w:r>
      <w:r w:rsidRPr="00113D44">
        <w:rPr>
          <w:rFonts w:eastAsia="Arial Unicode MS"/>
          <w:szCs w:val="20"/>
          <w:lang/>
        </w:rPr>
        <w:t xml:space="preserve"> 44).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The positive correlate of absence is emergence. A </w:t>
      </w:r>
      <w:r w:rsidRPr="00113D44">
        <w:rPr>
          <w:rFonts w:eastAsia="Arial Unicode MS"/>
          <w:caps/>
          <w:szCs w:val="20"/>
          <w:lang/>
        </w:rPr>
        <w:t>1M</w:t>
      </w:r>
      <w:r w:rsidRPr="00113D44">
        <w:rPr>
          <w:rFonts w:eastAsia="Arial Unicode MS"/>
          <w:szCs w:val="20"/>
          <w:lang/>
        </w:rPr>
        <w:t xml:space="preserve"> CR category already well known in the idea of ‘synchronic emergent powers materialism’ (see </w:t>
      </w:r>
      <w:r w:rsidRPr="00113D44">
        <w:rPr>
          <w:rFonts w:eastAsia="Arial Unicode MS"/>
          <w:smallCaps/>
          <w:szCs w:val="20"/>
          <w:lang/>
        </w:rPr>
        <w:t>mind</w:t>
      </w:r>
      <w:r w:rsidRPr="00113D44">
        <w:rPr>
          <w:rFonts w:eastAsia="Arial Unicode MS"/>
          <w:szCs w:val="20"/>
          <w:lang/>
        </w:rPr>
        <w:t xml:space="preserve">), emergence involves the generation of new beings (entities, structures, totalities, concepts) ‘out of pre-existing material from which they could have been neither induced </w:t>
      </w:r>
      <w:r w:rsidRPr="00113D44">
        <w:rPr>
          <w:rFonts w:eastAsia="Arial Unicode MS"/>
          <w:lang/>
        </w:rPr>
        <w:t>n</w:t>
      </w:r>
      <w:r w:rsidRPr="00113D44">
        <w:rPr>
          <w:rFonts w:eastAsia="Arial Unicode MS"/>
          <w:szCs w:val="20"/>
          <w:lang/>
        </w:rPr>
        <w:t>or deduced’ (</w:t>
      </w:r>
      <w:r w:rsidRPr="00113D44">
        <w:rPr>
          <w:rFonts w:eastAsia="Arial Unicode MS"/>
          <w:i/>
          <w:caps/>
          <w:szCs w:val="20"/>
          <w:lang/>
        </w:rPr>
        <w:t>d</w:t>
      </w:r>
      <w:r w:rsidRPr="00113D44">
        <w:rPr>
          <w:rFonts w:eastAsia="Arial Unicode MS"/>
          <w:caps/>
          <w:szCs w:val="20"/>
          <w:lang/>
        </w:rPr>
        <w:t>:</w:t>
      </w:r>
      <w:r w:rsidRPr="00113D44">
        <w:rPr>
          <w:rFonts w:eastAsia="Arial Unicode MS"/>
          <w:szCs w:val="20"/>
          <w:lang/>
        </w:rPr>
        <w:t xml:space="preserve"> 49)</w:t>
      </w:r>
      <w:r w:rsidR="009568BE" w:rsidRPr="00113D44">
        <w:rPr>
          <w:rFonts w:eastAsia="Arial Unicode MS"/>
          <w:szCs w:val="20"/>
          <w:lang/>
        </w:rPr>
        <w:t xml:space="preserve"> </w:t>
      </w:r>
      <w:r w:rsidRPr="00113D44">
        <w:rPr>
          <w:rFonts w:eastAsia="Arial Unicode MS"/>
          <w:szCs w:val="20"/>
          <w:lang/>
        </w:rPr>
        <w:t xml:space="preserve">– ‘something new’, a quantum leap: matter as creative or </w:t>
      </w:r>
      <w:r w:rsidRPr="00113D44">
        <w:rPr>
          <w:rFonts w:eastAsia="Arial Unicode MS"/>
          <w:smallCaps/>
          <w:szCs w:val="20"/>
          <w:lang/>
        </w:rPr>
        <w:t>autopoietic</w:t>
      </w:r>
      <w:r w:rsidRPr="00113D44">
        <w:rPr>
          <w:rFonts w:eastAsia="Arial Unicode MS"/>
          <w:szCs w:val="20"/>
          <w:lang/>
        </w:rPr>
        <w:t xml:space="preserve">. Taking emergence to 2E, Bhaskar now links new entities with their own causal powers to space-time as a ‘relational property of the meshwork of material </w:t>
      </w:r>
      <w:r w:rsidRPr="00113D44">
        <w:rPr>
          <w:rFonts w:eastAsia="Arial Unicode MS"/>
          <w:szCs w:val="20"/>
          <w:lang/>
        </w:rPr>
        <w:lastRenderedPageBreak/>
        <w:t>beings’ (</w:t>
      </w:r>
      <w:r w:rsidRPr="00113D44">
        <w:rPr>
          <w:rFonts w:eastAsia="Arial Unicode MS"/>
          <w:i/>
          <w:szCs w:val="20"/>
          <w:lang/>
        </w:rPr>
        <w:t>D</w:t>
      </w:r>
      <w:r w:rsidRPr="00113D44">
        <w:rPr>
          <w:rFonts w:eastAsia="Arial Unicode MS"/>
          <w:szCs w:val="20"/>
          <w:lang/>
        </w:rPr>
        <w:t>:</w:t>
      </w:r>
      <w:r w:rsidRPr="00113D44">
        <w:rPr>
          <w:rFonts w:eastAsia="Arial Unicode MS"/>
          <w:i/>
          <w:szCs w:val="20"/>
          <w:lang/>
        </w:rPr>
        <w:t xml:space="preserve"> </w:t>
      </w:r>
      <w:r w:rsidRPr="00113D44">
        <w:rPr>
          <w:rFonts w:eastAsia="Arial Unicode MS"/>
          <w:szCs w:val="20"/>
          <w:lang/>
        </w:rPr>
        <w:t>53) and to the possibility of emergent spatio-temporalities with their own processual rhythmics. This gives rise to a 2E insistence that the here and now embody the presence of the outside and the past, so that ‘emergent social things</w:t>
      </w:r>
      <w:r w:rsidRPr="00113D44">
        <w:rPr>
          <w:rFonts w:eastAsia="Arial Unicode MS"/>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not only presuppose</w:t>
      </w:r>
      <w:r w:rsidRPr="00113D44">
        <w:rPr>
          <w:rFonts w:eastAsia="Arial Unicode MS"/>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but also are </w:t>
      </w:r>
      <w:r w:rsidRPr="00113D44">
        <w:rPr>
          <w:rFonts w:eastAsia="Arial Unicode MS"/>
          <w:i/>
          <w:szCs w:val="20"/>
          <w:lang/>
        </w:rPr>
        <w:t xml:space="preserve">existentially constituted </w:t>
      </w:r>
      <w:r w:rsidRPr="00113D44">
        <w:rPr>
          <w:rFonts w:eastAsia="Arial Unicode MS"/>
          <w:szCs w:val="20"/>
          <w:lang/>
        </w:rPr>
        <w:t>by</w:t>
      </w:r>
      <w:r w:rsidRPr="00113D44">
        <w:rPr>
          <w:rFonts w:eastAsia="Arial Unicode MS"/>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or merely contain</w:t>
      </w:r>
      <w:r w:rsidRPr="00113D44">
        <w:rPr>
          <w:rFonts w:eastAsia="Arial Unicode MS"/>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their geo-histories’ (</w:t>
      </w:r>
      <w:r w:rsidRPr="00113D44">
        <w:rPr>
          <w:rFonts w:eastAsia="Arial Unicode MS"/>
          <w:i/>
          <w:szCs w:val="20"/>
          <w:lang/>
        </w:rPr>
        <w:t>D</w:t>
      </w:r>
      <w:r w:rsidRPr="00113D44">
        <w:rPr>
          <w:rFonts w:eastAsia="Arial Unicode MS"/>
          <w:szCs w:val="20"/>
          <w:lang/>
        </w:rPr>
        <w:t>:</w:t>
      </w:r>
      <w:r w:rsidRPr="00113D44">
        <w:rPr>
          <w:rFonts w:eastAsia="Arial Unicode MS"/>
          <w:i/>
          <w:szCs w:val="20"/>
          <w:lang/>
        </w:rPr>
        <w:t xml:space="preserve"> </w:t>
      </w:r>
      <w:r w:rsidRPr="00113D44">
        <w:rPr>
          <w:rFonts w:eastAsia="Arial Unicode MS"/>
          <w:szCs w:val="20"/>
          <w:lang/>
        </w:rPr>
        <w:t>54). Neither emergence nor absence should be seen as abstract metaphysical categories: they are linked to real processes in the socio-historic and natural development of human being in the world.</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i/>
          <w:szCs w:val="20"/>
          <w:lang/>
        </w:rPr>
      </w:pPr>
      <w:r w:rsidRPr="00113D44">
        <w:rPr>
          <w:rFonts w:eastAsia="Arial Unicode MS"/>
          <w:i/>
          <w:szCs w:val="20"/>
          <w:lang/>
        </w:rPr>
        <w:t>Contradiction and dialectical motifs</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Holding absence or real negation and positivity together as a bipolar dual generates contradiction in argument, in history and in practice. Contradictions may be external, internal, formal-logical or dialectical. Dialectical contradictions involve ‘connections between entities or aspects of a totality such that they are in principle </w:t>
      </w:r>
      <w:r w:rsidRPr="00113D44">
        <w:rPr>
          <w:rFonts w:eastAsia="Arial Unicode MS"/>
          <w:i/>
          <w:szCs w:val="20"/>
          <w:lang/>
        </w:rPr>
        <w:t>distinct</w:t>
      </w:r>
      <w:r w:rsidRPr="00113D44">
        <w:rPr>
          <w:rFonts w:eastAsia="Arial Unicode MS"/>
          <w:szCs w:val="20"/>
          <w:lang/>
        </w:rPr>
        <w:t xml:space="preserve"> but </w:t>
      </w:r>
      <w:r w:rsidRPr="00113D44">
        <w:rPr>
          <w:rFonts w:eastAsia="Arial Unicode MS"/>
          <w:i/>
          <w:szCs w:val="20"/>
          <w:lang/>
        </w:rPr>
        <w:t>inseparable</w:t>
      </w:r>
      <w:r w:rsidRPr="00113D44">
        <w:rPr>
          <w:rFonts w:eastAsia="Arial Unicode MS"/>
          <w:szCs w:val="20"/>
          <w:lang/>
        </w:rPr>
        <w:t>’ (</w:t>
      </w:r>
      <w:r w:rsidRPr="00113D44">
        <w:rPr>
          <w:rFonts w:eastAsia="Arial Unicode MS"/>
          <w:i/>
          <w:szCs w:val="20"/>
          <w:lang/>
        </w:rPr>
        <w:t>D</w:t>
      </w:r>
      <w:r w:rsidRPr="00113D44">
        <w:rPr>
          <w:rFonts w:eastAsia="Arial Unicode MS"/>
          <w:szCs w:val="20"/>
          <w:lang/>
        </w:rPr>
        <w:t xml:space="preserve">: 58) so that there is both existential presupposition </w:t>
      </w:r>
      <w:r w:rsidRPr="00113D44">
        <w:rPr>
          <w:rFonts w:eastAsia="Arial Unicode MS"/>
          <w:i/>
          <w:szCs w:val="20"/>
          <w:lang/>
        </w:rPr>
        <w:t>and</w:t>
      </w:r>
      <w:r w:rsidRPr="00113D44">
        <w:rPr>
          <w:rFonts w:eastAsia="Arial Unicode MS"/>
          <w:szCs w:val="20"/>
          <w:lang/>
        </w:rPr>
        <w:t xml:space="preserve"> opposition. They establish tendential mutual exclusion at the nub of socio-history, </w:t>
      </w:r>
      <w:r w:rsidRPr="00113D44">
        <w:rPr>
          <w:rFonts w:eastAsia="Arial Unicode MS"/>
          <w:smallCaps/>
          <w:szCs w:val="20"/>
          <w:lang/>
        </w:rPr>
        <w:t xml:space="preserve">knowledge </w:t>
      </w:r>
      <w:r w:rsidRPr="00113D44">
        <w:rPr>
          <w:rFonts w:eastAsia="Arial Unicode MS"/>
          <w:szCs w:val="20"/>
          <w:lang/>
        </w:rPr>
        <w:t xml:space="preserve">and the pursuit of freedom.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As regards knowledge, the idea of dialectic as the ‘great loosener’ suggests an important nexus between dialectical and </w:t>
      </w:r>
      <w:r w:rsidRPr="00113D44">
        <w:rPr>
          <w:rFonts w:eastAsia="Arial Unicode MS"/>
          <w:smallCaps/>
          <w:szCs w:val="20"/>
          <w:lang/>
        </w:rPr>
        <w:t>analytical</w:t>
      </w:r>
      <w:r w:rsidRPr="00113D44">
        <w:rPr>
          <w:rFonts w:eastAsia="Arial Unicode MS"/>
          <w:szCs w:val="20"/>
          <w:lang/>
        </w:rPr>
        <w:t xml:space="preserve"> reasoning. Formal-logical contradictions within analytical thinking may indicate the site of real dialectical contradictions, for the former are understood as ‘real constituents of the </w:t>
      </w:r>
      <w:r w:rsidRPr="00113D44">
        <w:rPr>
          <w:rFonts w:eastAsia="Arial Unicode MS"/>
          <w:i/>
          <w:szCs w:val="20"/>
          <w:lang/>
        </w:rPr>
        <w:t>Lebenswelt</w:t>
      </w:r>
      <w:r w:rsidRPr="00113D44">
        <w:rPr>
          <w:rFonts w:eastAsia="Arial Unicode MS"/>
          <w:szCs w:val="20"/>
          <w:lang/>
        </w:rPr>
        <w:t xml:space="preserve">’ that cannot be resolved, </w:t>
      </w:r>
      <w:r w:rsidRPr="00113D44">
        <w:rPr>
          <w:rFonts w:eastAsia="Arial Unicode MS"/>
          <w:i/>
          <w:szCs w:val="20"/>
          <w:lang/>
        </w:rPr>
        <w:t xml:space="preserve">pace </w:t>
      </w:r>
      <w:r w:rsidRPr="00113D44">
        <w:rPr>
          <w:rFonts w:eastAsia="Arial Unicode MS"/>
          <w:szCs w:val="20"/>
          <w:lang/>
        </w:rPr>
        <w:t xml:space="preserve">Hegel, through </w:t>
      </w:r>
      <w:r w:rsidRPr="00113D44">
        <w:rPr>
          <w:rFonts w:eastAsia="Arial Unicode MS"/>
          <w:smallCaps/>
          <w:szCs w:val="20"/>
          <w:lang/>
        </w:rPr>
        <w:t>logicising</w:t>
      </w:r>
      <w:r w:rsidRPr="00113D44">
        <w:rPr>
          <w:rFonts w:eastAsia="Arial Unicode MS"/>
          <w:szCs w:val="20"/>
          <w:lang/>
        </w:rPr>
        <w:t xml:space="preserve"> being. To the contrary, </w:t>
      </w:r>
      <w:r w:rsidRPr="00113D44">
        <w:rPr>
          <w:rFonts w:eastAsia="Arial Unicode MS"/>
          <w:caps/>
          <w:szCs w:val="20"/>
          <w:lang/>
        </w:rPr>
        <w:t>dcr</w:t>
      </w:r>
      <w:r w:rsidRPr="00113D44">
        <w:rPr>
          <w:rFonts w:eastAsia="Arial Unicode MS"/>
          <w:szCs w:val="20"/>
          <w:lang/>
        </w:rPr>
        <w:t xml:space="preserve">, with its emphasis on ontological depth and structural causation identifies the common ground in contradictory propositions, not sublating them, but situating them in structural and causal contexts and in the rhythmics of geo-history. This engenders a </w:t>
      </w:r>
      <w:r w:rsidRPr="00113D44">
        <w:rPr>
          <w:rFonts w:eastAsia="Arial Unicode MS"/>
          <w:i/>
          <w:szCs w:val="20"/>
          <w:lang/>
        </w:rPr>
        <w:t xml:space="preserve">dialectic of dialectical and analytical reasoning </w:t>
      </w:r>
      <w:r w:rsidRPr="00113D44">
        <w:rPr>
          <w:rFonts w:eastAsia="Arial Unicode MS"/>
          <w:szCs w:val="20"/>
          <w:lang/>
        </w:rPr>
        <w:t>in which dialectical reasoning ‘overreaches’ (rather than transcends) analytical reasoning. Logical contradictions may be the sign of real contradictions in the world, to be located and explained, thereby pointing the way forward to the understandings –</w:t>
      </w:r>
      <w:r w:rsidR="009568BE" w:rsidRPr="00113D44">
        <w:rPr>
          <w:rFonts w:eastAsia="Arial Unicode MS"/>
          <w:szCs w:val="20"/>
          <w:lang/>
        </w:rPr>
        <w:t xml:space="preserve"> </w:t>
      </w:r>
      <w:r w:rsidRPr="00113D44">
        <w:rPr>
          <w:rFonts w:eastAsia="Arial Unicode MS"/>
          <w:szCs w:val="20"/>
          <w:lang/>
        </w:rPr>
        <w:t>and the practices</w:t>
      </w:r>
      <w:r w:rsidR="009568BE" w:rsidRPr="00113D44">
        <w:rPr>
          <w:rFonts w:eastAsia="Arial Unicode MS"/>
          <w:szCs w:val="20"/>
          <w:lang/>
        </w:rPr>
        <w:t xml:space="preserve"> </w:t>
      </w:r>
      <w:r w:rsidRPr="00113D44">
        <w:rPr>
          <w:rFonts w:eastAsia="Arial Unicode MS"/>
          <w:szCs w:val="20"/>
          <w:lang/>
        </w:rPr>
        <w:t>–</w:t>
      </w:r>
      <w:r w:rsidR="009568BE" w:rsidRPr="00113D44">
        <w:rPr>
          <w:rFonts w:eastAsia="Arial Unicode MS"/>
          <w:szCs w:val="20"/>
          <w:lang/>
        </w:rPr>
        <w:t xml:space="preserve"> </w:t>
      </w:r>
      <w:r w:rsidRPr="00113D44">
        <w:rPr>
          <w:rFonts w:eastAsia="Arial Unicode MS"/>
          <w:szCs w:val="20"/>
          <w:lang/>
        </w:rPr>
        <w:t xml:space="preserve">required to overcome them (see </w:t>
      </w:r>
      <w:r w:rsidRPr="00113D44">
        <w:rPr>
          <w:rFonts w:eastAsia="Arial Unicode MS"/>
          <w:smallCaps/>
          <w:szCs w:val="20"/>
          <w:lang/>
        </w:rPr>
        <w:t>epistemological dialectic</w:t>
      </w:r>
      <w:r w:rsidRPr="00113D44">
        <w:rPr>
          <w:rFonts w:eastAsia="Arial Unicode MS"/>
          <w:szCs w:val="20"/>
          <w:lang/>
        </w:rPr>
        <w:t>).</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A variety of dialectical motifs rest upon a realist understanding of absence, emergence and contradiction. Amongst these are </w:t>
      </w:r>
      <w:r w:rsidRPr="00113D44">
        <w:rPr>
          <w:rFonts w:eastAsia="Arial Unicode MS"/>
          <w:i/>
          <w:smallCaps/>
          <w:szCs w:val="20"/>
          <w:lang/>
        </w:rPr>
        <w:t>mediation</w:t>
      </w:r>
      <w:r w:rsidRPr="00113D44">
        <w:rPr>
          <w:rFonts w:eastAsia="Arial Unicode MS"/>
          <w:szCs w:val="20"/>
          <w:lang/>
        </w:rPr>
        <w:t>, the idea of an ‘intermediary or means of some sort’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113), which is central to the idea of the bipolarity of being and absence, and which is necessitated by the ideas of internal connection and particularity within totality. Linked with mediation is the idea of </w:t>
      </w:r>
      <w:r w:rsidRPr="00113D44">
        <w:rPr>
          <w:rFonts w:eastAsia="Arial Unicode MS"/>
          <w:i/>
          <w:smallCaps/>
          <w:szCs w:val="20"/>
          <w:lang/>
        </w:rPr>
        <w:t>duality</w:t>
      </w:r>
      <w:r w:rsidRPr="00113D44">
        <w:rPr>
          <w:rFonts w:eastAsia="Arial Unicode MS"/>
          <w:szCs w:val="20"/>
          <w:lang/>
        </w:rPr>
        <w:t>, described broadly as ‘the combination of existential interdependence {</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and essential {</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distinction’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115). Duality locates the specific within the general, agency within structure, freedom within the conditioned, and it is marked by two closely linked dialectical motifs: those of </w:t>
      </w:r>
      <w:r w:rsidRPr="00113D44">
        <w:rPr>
          <w:rFonts w:eastAsia="Arial Unicode MS"/>
          <w:i/>
          <w:szCs w:val="20"/>
          <w:lang/>
        </w:rPr>
        <w:t>hiatus-in-the-duality</w:t>
      </w:r>
      <w:r w:rsidRPr="00113D44">
        <w:rPr>
          <w:rFonts w:eastAsia="Arial Unicode MS"/>
          <w:szCs w:val="20"/>
          <w:lang/>
        </w:rPr>
        <w:t xml:space="preserve">, which defends autonomy against either reificatory or voluntaristic collapse, as well as locating the possibility of dislocation; and </w:t>
      </w:r>
      <w:r w:rsidRPr="00113D44">
        <w:rPr>
          <w:rFonts w:eastAsia="Arial Unicode MS"/>
          <w:i/>
          <w:smallCaps/>
          <w:szCs w:val="20"/>
          <w:lang/>
        </w:rPr>
        <w:t>perspectival</w:t>
      </w:r>
      <w:r w:rsidRPr="00113D44">
        <w:rPr>
          <w:rFonts w:eastAsia="Arial Unicode MS"/>
          <w:i/>
          <w:szCs w:val="20"/>
          <w:lang/>
        </w:rPr>
        <w:t xml:space="preserve"> </w:t>
      </w:r>
      <w:r w:rsidRPr="00113D44">
        <w:rPr>
          <w:rFonts w:eastAsia="Arial Unicode MS"/>
          <w:i/>
          <w:lang/>
        </w:rPr>
        <w:t>shifts</w:t>
      </w:r>
      <w:r w:rsidRPr="00113D44">
        <w:rPr>
          <w:rFonts w:eastAsia="Arial Unicode MS"/>
          <w:szCs w:val="20"/>
          <w:lang/>
        </w:rPr>
        <w:t xml:space="preserve">, such as that required by the duality of agency and structure in sociological contexts. Similarly, </w:t>
      </w:r>
      <w:r w:rsidRPr="00113D44">
        <w:rPr>
          <w:rFonts w:eastAsia="Arial Unicode MS"/>
          <w:i/>
          <w:smallCaps/>
          <w:szCs w:val="20"/>
          <w:lang/>
        </w:rPr>
        <w:t>constellationality</w:t>
      </w:r>
      <w:r w:rsidRPr="00113D44">
        <w:rPr>
          <w:rFonts w:eastAsia="Arial Unicode MS"/>
          <w:szCs w:val="20"/>
          <w:lang/>
        </w:rPr>
        <w:t xml:space="preserve"> signifies the necessary connectedness of things, such as the dialectical unity of dialectical and analytical reason described above: dialectical reason builds on the analytical, overreaching but not transcending it, while the latter lacks without the former.</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What, however, if, in either theory or practice, the dialectical overreach is denied and an analytical proposition ‘turns its back’ on a dialectical conclusion? The lack or absence that dialectic would have made good is suppressed and this suppression requires defense, supplementation or compromise. This is the realm of the ironically titled </w:t>
      </w:r>
      <w:r w:rsidRPr="00113D44">
        <w:rPr>
          <w:rFonts w:eastAsia="Arial Unicode MS"/>
          <w:i/>
          <w:szCs w:val="20"/>
          <w:lang/>
        </w:rPr>
        <w:t xml:space="preserve">Tina </w:t>
      </w:r>
      <w:r w:rsidRPr="00113D44">
        <w:rPr>
          <w:rFonts w:eastAsia="Arial Unicode MS"/>
          <w:szCs w:val="20"/>
          <w:lang/>
        </w:rPr>
        <w:t xml:space="preserve">(‘There is no alternative’) </w:t>
      </w:r>
      <w:r w:rsidRPr="00113D44">
        <w:rPr>
          <w:rFonts w:eastAsia="Arial Unicode MS"/>
          <w:i/>
          <w:szCs w:val="20"/>
          <w:lang/>
        </w:rPr>
        <w:t>formation</w:t>
      </w:r>
      <w:r w:rsidRPr="00113D44">
        <w:rPr>
          <w:rFonts w:eastAsia="Arial Unicode MS"/>
          <w:szCs w:val="20"/>
          <w:lang/>
        </w:rPr>
        <w:t xml:space="preserve">. The phrase was infamously coined by Margaret Thatcher when prime minister of the </w:t>
      </w:r>
      <w:smartTag w:uri="urn:schemas-microsoft-com:office:smarttags" w:element="country-region">
        <w:smartTag w:uri="urn:schemas-microsoft-com:office:smarttags" w:element="place">
          <w:r w:rsidRPr="00113D44">
            <w:rPr>
              <w:rFonts w:eastAsia="Arial Unicode MS"/>
              <w:szCs w:val="20"/>
              <w:lang/>
            </w:rPr>
            <w:t>UK</w:t>
          </w:r>
        </w:smartTag>
      </w:smartTag>
      <w:r w:rsidRPr="00113D44">
        <w:rPr>
          <w:rFonts w:eastAsia="Arial Unicode MS"/>
          <w:szCs w:val="20"/>
          <w:lang/>
        </w:rPr>
        <w:t>. The irony lies in the fact that there usually are alternatives, so that Tina statements are false closures enforced in an area of various possibilities, requiring various forms of supplementary and contradictory control to maintain them. A practical and literal illustration would be the closure of the British mining industry effected by the temporary establishment of a virtual police state</w:t>
      </w:r>
      <w:r w:rsidR="009568BE" w:rsidRPr="00113D44">
        <w:rPr>
          <w:rFonts w:eastAsia="Arial Unicode MS"/>
          <w:szCs w:val="20"/>
          <w:lang/>
        </w:rPr>
        <w:t xml:space="preserve"> </w:t>
      </w:r>
      <w:r w:rsidRPr="00113D44">
        <w:rPr>
          <w:rFonts w:eastAsia="Arial Unicode MS"/>
          <w:szCs w:val="20"/>
          <w:lang/>
        </w:rPr>
        <w:t>–</w:t>
      </w:r>
      <w:r w:rsidR="009568BE" w:rsidRPr="00113D44">
        <w:rPr>
          <w:rFonts w:eastAsia="Arial Unicode MS"/>
          <w:szCs w:val="20"/>
          <w:lang/>
        </w:rPr>
        <w:t xml:space="preserve"> </w:t>
      </w:r>
      <w:r w:rsidRPr="00113D44">
        <w:rPr>
          <w:rFonts w:eastAsia="Arial Unicode MS"/>
          <w:szCs w:val="20"/>
          <w:lang/>
        </w:rPr>
        <w:t xml:space="preserve">in the name of freedom. </w:t>
      </w:r>
      <w:r w:rsidRPr="00113D44">
        <w:rPr>
          <w:rFonts w:eastAsia="Arial Unicode MS"/>
          <w:i/>
          <w:szCs w:val="20"/>
          <w:lang/>
        </w:rPr>
        <w:t>Tina formations</w:t>
      </w:r>
      <w:r w:rsidRPr="00113D44">
        <w:rPr>
          <w:rFonts w:eastAsia="Arial Unicode MS"/>
          <w:szCs w:val="20"/>
          <w:lang/>
        </w:rPr>
        <w:t xml:space="preserve"> are ‘internally contradictory, more or less systemic, efficacious, syntonic </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ensembles </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displaying </w:t>
      </w:r>
      <w:r w:rsidRPr="00113D44">
        <w:rPr>
          <w:rFonts w:eastAsia="Arial Unicode MS"/>
          <w:smallCaps/>
          <w:szCs w:val="20"/>
          <w:lang/>
        </w:rPr>
        <w:t>duplicity</w:t>
      </w:r>
      <w:r w:rsidRPr="00113D44">
        <w:rPr>
          <w:rFonts w:eastAsia="Arial Unicode MS"/>
          <w:szCs w:val="20"/>
          <w:lang/>
        </w:rPr>
        <w:t xml:space="preserve">, equivocation, extreme plasticity </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and rational indeterminacy (facilitating their ideological and manipulative use)’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117).</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Of course, Tina formations are only exposed as such insofar as their limits and obfuscations have been revealed through their systematic grounding in more complex and conflicted contexts and understandings. Such understandings are no more than the ‘drive to totality’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123) endemic in scientific activity, and </w:t>
      </w:r>
      <w:r w:rsidRPr="00113D44">
        <w:rPr>
          <w:rFonts w:eastAsia="Arial Unicode MS"/>
          <w:i/>
          <w:smallCaps/>
          <w:szCs w:val="20"/>
          <w:lang/>
        </w:rPr>
        <w:t>totality</w:t>
      </w:r>
      <w:r w:rsidRPr="00113D44">
        <w:rPr>
          <w:rFonts w:eastAsia="Arial Unicode MS"/>
          <w:szCs w:val="20"/>
          <w:lang/>
        </w:rPr>
        <w:t xml:space="preserve"> is the final dialectical concept to consider here. As we have already said, the </w:t>
      </w:r>
      <w:r w:rsidRPr="00113D44">
        <w:rPr>
          <w:rFonts w:eastAsia="Arial Unicode MS"/>
          <w:caps/>
          <w:szCs w:val="20"/>
          <w:lang/>
        </w:rPr>
        <w:t>2E</w:t>
      </w:r>
      <w:r w:rsidRPr="00113D44">
        <w:rPr>
          <w:rFonts w:eastAsia="Arial Unicode MS"/>
          <w:szCs w:val="20"/>
          <w:lang/>
        </w:rPr>
        <w:t xml:space="preserve"> treatment of </w:t>
      </w:r>
      <w:r w:rsidRPr="00113D44">
        <w:rPr>
          <w:rFonts w:eastAsia="Arial Unicode MS"/>
          <w:caps/>
          <w:szCs w:val="20"/>
          <w:lang/>
        </w:rPr>
        <w:t>1M</w:t>
      </w:r>
      <w:r w:rsidRPr="00113D44">
        <w:rPr>
          <w:rFonts w:eastAsia="Arial Unicode MS"/>
          <w:szCs w:val="20"/>
          <w:lang/>
        </w:rPr>
        <w:t xml:space="preserve"> concepts invokes a move beyond </w:t>
      </w:r>
      <w:r w:rsidRPr="00113D44">
        <w:rPr>
          <w:rFonts w:eastAsia="Arial Unicode MS"/>
          <w:caps/>
          <w:szCs w:val="20"/>
          <w:lang/>
        </w:rPr>
        <w:t>2E</w:t>
      </w:r>
      <w:r w:rsidRPr="00113D44">
        <w:rPr>
          <w:rFonts w:eastAsia="Arial Unicode MS"/>
          <w:szCs w:val="20"/>
          <w:lang/>
        </w:rPr>
        <w:t xml:space="preserve"> and on to a third level occupied by totalising dialectical concepts. Totality is the key </w:t>
      </w:r>
      <w:r w:rsidRPr="00113D44">
        <w:rPr>
          <w:rFonts w:eastAsia="Arial Unicode MS"/>
          <w:caps/>
          <w:szCs w:val="20"/>
          <w:lang/>
        </w:rPr>
        <w:t>3L</w:t>
      </w:r>
      <w:r w:rsidRPr="00113D44">
        <w:rPr>
          <w:rFonts w:eastAsia="Arial Unicode MS"/>
          <w:szCs w:val="20"/>
          <w:lang/>
        </w:rPr>
        <w:t xml:space="preserve"> concept just as absence plays that part at </w:t>
      </w:r>
      <w:r w:rsidRPr="00113D44">
        <w:rPr>
          <w:rFonts w:eastAsia="Arial Unicode MS"/>
          <w:caps/>
          <w:szCs w:val="20"/>
          <w:lang/>
        </w:rPr>
        <w:t>2E</w:t>
      </w:r>
      <w:r w:rsidRPr="00113D44">
        <w:rPr>
          <w:rFonts w:eastAsia="Arial Unicode MS"/>
          <w:szCs w:val="20"/>
          <w:lang/>
        </w:rPr>
        <w:t>. The domain of totality is that of ‘intra-actively changing embedded ensembles, constituted by their geo-histories</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and their contexts, in open potentially disjointed process’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126). It involves, </w:t>
      </w:r>
      <w:r w:rsidRPr="00113D44">
        <w:rPr>
          <w:rFonts w:eastAsia="Arial Unicode MS"/>
          <w:szCs w:val="20"/>
          <w:lang/>
        </w:rPr>
        <w:lastRenderedPageBreak/>
        <w:t>from the point of view of the whole, and thereby complementing absence’s effect on the part, a ‘break with our ordinary notions of identity, causality, space and time’, requiring us to see things as they are ‘</w:t>
      </w:r>
      <w:r w:rsidRPr="00113D44">
        <w:rPr>
          <w:rFonts w:eastAsia="Arial Unicode MS"/>
          <w:i/>
          <w:szCs w:val="20"/>
          <w:lang/>
        </w:rPr>
        <w:t>existentially constituted</w:t>
      </w:r>
      <w:r w:rsidRPr="00113D44">
        <w:rPr>
          <w:rFonts w:eastAsia="Arial Unicode MS"/>
          <w:szCs w:val="20"/>
          <w:lang/>
        </w:rPr>
        <w:t xml:space="preserve">, and permeated, </w:t>
      </w:r>
      <w:r w:rsidRPr="00113D44">
        <w:rPr>
          <w:rFonts w:eastAsia="Arial Unicode MS"/>
          <w:i/>
          <w:szCs w:val="20"/>
          <w:lang/>
        </w:rPr>
        <w:t>by their relations with others</w:t>
      </w:r>
      <w:r w:rsidRPr="00113D44">
        <w:rPr>
          <w:rFonts w:eastAsia="Arial Unicode MS"/>
          <w:szCs w:val="20"/>
          <w:lang/>
        </w:rPr>
        <w: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125). In the ontic realm of totality, identity thought cannot be adequate and there is a need ‘to conceptualise </w:t>
      </w:r>
      <w:r w:rsidRPr="00113D44">
        <w:rPr>
          <w:rFonts w:eastAsia="Arial Unicode MS"/>
          <w:i/>
          <w:szCs w:val="20"/>
          <w:lang/>
        </w:rPr>
        <w:t>entity relationism</w:t>
      </w:r>
      <w:r w:rsidRPr="00113D44">
        <w:rPr>
          <w:rFonts w:eastAsia="Arial Unicode MS"/>
          <w:szCs w:val="20"/>
          <w:lang/>
        </w:rPr>
        <w:t>’, thus underlining the need once more for a move beyond analytical thinking.</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i/>
          <w:szCs w:val="20"/>
          <w:lang/>
        </w:rPr>
      </w:pPr>
      <w:r w:rsidRPr="00113D44">
        <w:rPr>
          <w:rFonts w:eastAsia="Arial Unicode MS"/>
          <w:i/>
          <w:szCs w:val="20"/>
          <w:lang/>
        </w:rPr>
        <w:t>Prioritising ontology</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Throughout these moves, questions of epistemology are embedded within questions of ontology. Underlying </w:t>
      </w:r>
      <w:r w:rsidRPr="00113D44">
        <w:rPr>
          <w:rFonts w:eastAsia="Arial Unicode MS"/>
          <w:caps/>
          <w:szCs w:val="20"/>
          <w:lang/>
        </w:rPr>
        <w:t>dcr</w:t>
      </w:r>
      <w:r w:rsidRPr="00113D44">
        <w:rPr>
          <w:rFonts w:eastAsia="Arial Unicode MS"/>
          <w:szCs w:val="20"/>
          <w:lang/>
        </w:rPr>
        <w:t xml:space="preserve"> is a complex ontology of human being that insists on its unfinished, </w:t>
      </w:r>
      <w:r w:rsidRPr="00113D44">
        <w:rPr>
          <w:rFonts w:eastAsia="Arial Unicode MS"/>
          <w:smallCaps/>
          <w:szCs w:val="20"/>
          <w:lang/>
        </w:rPr>
        <w:t>power</w:t>
      </w:r>
      <w:r w:rsidRPr="00113D44">
        <w:rPr>
          <w:rFonts w:eastAsia="Arial Unicode MS"/>
          <w:smallCaps/>
          <w:szCs w:val="20"/>
          <w:vertAlign w:val="subscript"/>
          <w:lang/>
        </w:rPr>
        <w:t>2</w:t>
      </w:r>
      <w:r w:rsidRPr="00113D44">
        <w:rPr>
          <w:rFonts w:eastAsia="Arial Unicode MS"/>
          <w:smallCaps/>
          <w:szCs w:val="20"/>
          <w:lang/>
        </w:rPr>
        <w:t>-</w:t>
      </w:r>
      <w:r w:rsidRPr="00113D44">
        <w:rPr>
          <w:rFonts w:eastAsia="Arial Unicode MS"/>
          <w:szCs w:val="20"/>
          <w:lang/>
        </w:rPr>
        <w:t xml:space="preserve">dominated, character. The ontology is seen in the depiction of human nature as </w:t>
      </w:r>
      <w:r w:rsidRPr="00113D44">
        <w:rPr>
          <w:rFonts w:eastAsia="Arial Unicode MS"/>
          <w:i/>
          <w:szCs w:val="20"/>
          <w:lang/>
        </w:rPr>
        <w:t>four-planar</w:t>
      </w:r>
      <w:r w:rsidRPr="00113D44">
        <w:rPr>
          <w:rFonts w:eastAsia="Arial Unicode MS"/>
          <w:szCs w:val="20"/>
          <w:lang/>
        </w:rPr>
        <w:t xml:space="preserve"> </w:t>
      </w:r>
      <w:r w:rsidRPr="00113D44">
        <w:rPr>
          <w:rFonts w:eastAsia="Arial Unicode MS"/>
          <w:i/>
          <w:szCs w:val="20"/>
          <w:lang/>
        </w:rPr>
        <w:t>social being</w:t>
      </w:r>
      <w:r w:rsidRPr="00113D44">
        <w:rPr>
          <w:rFonts w:eastAsia="Arial Unicode MS"/>
          <w:szCs w:val="20"/>
          <w:lang/>
        </w:rPr>
        <w:t xml:space="preserve"> or the </w:t>
      </w:r>
      <w:r w:rsidRPr="00113D44">
        <w:rPr>
          <w:rFonts w:eastAsia="Arial Unicode MS"/>
          <w:i/>
          <w:iCs/>
          <w:szCs w:val="20"/>
          <w:lang/>
        </w:rPr>
        <w:t>social tetrapolity</w:t>
      </w:r>
      <w:r w:rsidRPr="00113D44">
        <w:rPr>
          <w:rFonts w:eastAsia="Arial Unicode MS"/>
          <w:szCs w:val="20"/>
          <w:lang/>
        </w:rPr>
        <w:t xml:space="preserve"> (see </w:t>
      </w:r>
      <w:r w:rsidRPr="00113D44">
        <w:rPr>
          <w:rFonts w:eastAsia="Arial Unicode MS"/>
          <w:smallCaps/>
          <w:szCs w:val="20"/>
          <w:lang/>
        </w:rPr>
        <w:t>philosophical anthropology</w:t>
      </w:r>
      <w:r w:rsidRPr="00113D44">
        <w:rPr>
          <w:rFonts w:eastAsia="Arial Unicode MS"/>
          <w:szCs w:val="20"/>
          <w:lang/>
        </w:rPr>
        <w:t xml:space="preserve">), while the role of power is seen in the significance of </w:t>
      </w:r>
      <w:r w:rsidRPr="00113D44">
        <w:rPr>
          <w:rFonts w:eastAsia="Arial Unicode MS"/>
          <w:i/>
          <w:szCs w:val="20"/>
          <w:lang/>
        </w:rPr>
        <w:t>power</w:t>
      </w:r>
      <w:r w:rsidRPr="00113D44">
        <w:rPr>
          <w:rFonts w:eastAsia="Arial Unicode MS"/>
          <w:i/>
          <w:position w:val="-1"/>
          <w:szCs w:val="20"/>
          <w:vertAlign w:val="subscript"/>
          <w:lang/>
        </w:rPr>
        <w:t>2</w:t>
      </w:r>
      <w:r w:rsidRPr="00113D44">
        <w:rPr>
          <w:rFonts w:eastAsia="Arial Unicode MS"/>
          <w:szCs w:val="20"/>
          <w:lang/>
        </w:rPr>
        <w:t xml:space="preserve"> </w:t>
      </w:r>
      <w:r w:rsidRPr="00113D44">
        <w:rPr>
          <w:rFonts w:eastAsia="Arial Unicode MS"/>
          <w:i/>
          <w:szCs w:val="20"/>
          <w:lang/>
        </w:rPr>
        <w:t>relations</w:t>
      </w:r>
      <w:r w:rsidRPr="00113D44">
        <w:rPr>
          <w:rFonts w:eastAsia="Arial Unicode MS"/>
          <w:szCs w:val="20"/>
          <w:lang/>
        </w:rPr>
        <w:t xml:space="preserve"> for human society and philosophy. Social life qua totality is constituted by four dialectically interdependent planes: of material transactions with nature, inter-personal action, social relations, and intra-subjectivity. Four-planar social being must be conceived in terms of depth and stratification and the elements of each plane are ‘subject to multiple and conflicting determinations and mediations’ (</w:t>
      </w:r>
      <w:r w:rsidRPr="00113D44">
        <w:rPr>
          <w:rFonts w:eastAsia="Arial Unicode MS"/>
          <w:i/>
          <w:caps/>
          <w:szCs w:val="20"/>
          <w:lang/>
        </w:rPr>
        <w:t>d</w:t>
      </w:r>
      <w:r w:rsidRPr="00113D44">
        <w:rPr>
          <w:rFonts w:eastAsia="Arial Unicode MS"/>
          <w:caps/>
          <w:szCs w:val="20"/>
          <w:lang/>
        </w:rPr>
        <w:t>:</w:t>
      </w:r>
      <w:r w:rsidRPr="00113D44">
        <w:rPr>
          <w:rFonts w:eastAsia="Arial Unicode MS"/>
          <w:szCs w:val="20"/>
          <w:lang/>
        </w:rPr>
        <w:t xml:space="preserve"> 160) in determining what Bhaskar calls the </w:t>
      </w:r>
      <w:r w:rsidRPr="00113D44">
        <w:rPr>
          <w:rFonts w:eastAsia="Arial Unicode MS"/>
          <w:i/>
          <w:smallCaps/>
          <w:szCs w:val="20"/>
          <w:lang/>
        </w:rPr>
        <w:t>concrete universal</w:t>
      </w:r>
      <w:r w:rsidRPr="00113D44">
        <w:rPr>
          <w:rFonts w:eastAsia="Arial Unicode MS"/>
          <w:szCs w:val="20"/>
          <w:lang/>
        </w:rPr>
        <w:t>.</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This depiction of the multiplicity and structuring of human social being is aligned with the important theme of power</w:t>
      </w:r>
      <w:r w:rsidRPr="00113D44">
        <w:rPr>
          <w:rFonts w:eastAsia="Arial Unicode MS"/>
          <w:position w:val="-1"/>
          <w:szCs w:val="20"/>
          <w:vertAlign w:val="subscript"/>
          <w:lang/>
        </w:rPr>
        <w:t>2</w:t>
      </w:r>
      <w:r w:rsidRPr="00113D44">
        <w:rPr>
          <w:rFonts w:eastAsia="Arial Unicode MS"/>
          <w:szCs w:val="20"/>
          <w:lang/>
        </w:rPr>
        <w:t xml:space="preserve">, or </w:t>
      </w:r>
      <w:r w:rsidRPr="00113D44">
        <w:rPr>
          <w:rFonts w:eastAsia="Arial Unicode MS"/>
          <w:i/>
          <w:szCs w:val="20"/>
          <w:lang/>
        </w:rPr>
        <w:t xml:space="preserve">generalised </w:t>
      </w:r>
      <w:r w:rsidRPr="00113D44">
        <w:rPr>
          <w:rFonts w:eastAsia="Arial Unicode MS"/>
          <w:i/>
          <w:smallCaps/>
          <w:szCs w:val="20"/>
          <w:lang/>
        </w:rPr>
        <w:t>master</w:t>
      </w:r>
      <w:r w:rsidRPr="00113D44">
        <w:rPr>
          <w:rFonts w:eastAsia="Arial Unicode MS"/>
          <w:smallCaps/>
          <w:szCs w:val="20"/>
          <w:lang/>
        </w:rPr>
        <w:t>–</w:t>
      </w:r>
      <w:r w:rsidRPr="00113D44">
        <w:rPr>
          <w:rFonts w:eastAsia="Arial Unicode MS"/>
          <w:i/>
          <w:smallCaps/>
          <w:szCs w:val="20"/>
          <w:lang/>
        </w:rPr>
        <w:t>slave</w:t>
      </w:r>
      <w:r w:rsidRPr="00113D44">
        <w:rPr>
          <w:rFonts w:eastAsia="Arial Unicode MS"/>
          <w:i/>
          <w:szCs w:val="20"/>
          <w:lang/>
        </w:rPr>
        <w:t>-type</w:t>
      </w:r>
      <w:r w:rsidRPr="00113D44">
        <w:rPr>
          <w:rFonts w:eastAsia="Arial Unicode MS"/>
          <w:szCs w:val="20"/>
          <w:lang/>
        </w:rPr>
        <w:t>,</w:t>
      </w:r>
      <w:r w:rsidRPr="00113D44">
        <w:rPr>
          <w:rFonts w:eastAsia="Arial Unicode MS"/>
          <w:i/>
          <w:szCs w:val="20"/>
          <w:lang/>
        </w:rPr>
        <w:t xml:space="preserve"> relations</w:t>
      </w:r>
      <w:r w:rsidRPr="00113D44">
        <w:rPr>
          <w:rFonts w:eastAsia="Arial Unicode MS"/>
          <w:szCs w:val="20"/>
          <w:lang/>
        </w:rPr>
        <w:t xml:space="preserve">. This links </w:t>
      </w:r>
      <w:r w:rsidRPr="00113D44">
        <w:rPr>
          <w:rFonts w:eastAsia="Arial Unicode MS"/>
          <w:caps/>
          <w:szCs w:val="20"/>
          <w:lang/>
        </w:rPr>
        <w:t>dcr</w:t>
      </w:r>
      <w:r w:rsidRPr="00113D44">
        <w:rPr>
          <w:rFonts w:eastAsia="Arial Unicode MS"/>
          <w:szCs w:val="20"/>
          <w:lang/>
        </w:rPr>
        <w:t xml:space="preserve"> to both Hegel’s master–slave dialectic and Marx’s analysis of wage-slavery, </w:t>
      </w:r>
      <w:r w:rsidRPr="00113D44">
        <w:rPr>
          <w:rFonts w:eastAsia="Arial Unicode MS"/>
          <w:smallCaps/>
          <w:szCs w:val="20"/>
          <w:lang/>
        </w:rPr>
        <w:t xml:space="preserve">ideology </w:t>
      </w:r>
      <w:r w:rsidRPr="00113D44">
        <w:rPr>
          <w:rFonts w:eastAsia="Arial Unicode MS"/>
          <w:szCs w:val="20"/>
          <w:lang/>
        </w:rPr>
        <w:t xml:space="preserve">and the </w:t>
      </w:r>
      <w:r w:rsidRPr="00113D44">
        <w:rPr>
          <w:rFonts w:eastAsia="Arial Unicode MS"/>
          <w:smallCaps/>
          <w:szCs w:val="20"/>
          <w:lang/>
        </w:rPr>
        <w:t>fetishism</w:t>
      </w:r>
      <w:r w:rsidRPr="00113D44">
        <w:rPr>
          <w:rFonts w:eastAsia="Arial Unicode MS"/>
          <w:szCs w:val="20"/>
          <w:lang/>
        </w:rPr>
        <w:t xml:space="preserve"> of commodities, but it is also generalisable to all socially structured power relations, such as those of gender, race and age, through which agents, groups or classes get their way ‘against either </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the overt wishes and/or </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the real interests of others (grounded in their concrete singularities)’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153). This is an important substantive argument about the nature of modern and historical societies and the multi-form </w:t>
      </w:r>
      <w:r w:rsidRPr="00113D44">
        <w:rPr>
          <w:rFonts w:eastAsia="Arial Unicode MS"/>
          <w:i/>
          <w:szCs w:val="20"/>
          <w:lang/>
        </w:rPr>
        <w:t>constraints</w:t>
      </w:r>
      <w:r w:rsidRPr="00113D44">
        <w:rPr>
          <w:rFonts w:eastAsia="Arial Unicode MS"/>
          <w:i/>
          <w:position w:val="-1"/>
          <w:szCs w:val="20"/>
          <w:vertAlign w:val="subscript"/>
          <w:lang/>
        </w:rPr>
        <w:t>2</w:t>
      </w:r>
      <w:r w:rsidRPr="00113D44">
        <w:rPr>
          <w:rFonts w:eastAsia="Arial Unicode MS"/>
          <w:i/>
          <w:szCs w:val="20"/>
          <w:lang/>
        </w:rPr>
        <w:t xml:space="preserve"> </w:t>
      </w:r>
      <w:r w:rsidRPr="00113D44">
        <w:rPr>
          <w:rFonts w:eastAsia="Arial Unicode MS"/>
          <w:szCs w:val="20"/>
          <w:lang/>
        </w:rPr>
        <w:t xml:space="preserve">to which they give rise. Sanctioned by </w:t>
      </w:r>
      <w:r w:rsidRPr="00113D44">
        <w:rPr>
          <w:rFonts w:eastAsia="Arial Unicode MS"/>
          <w:caps/>
          <w:szCs w:val="20"/>
          <w:lang/>
        </w:rPr>
        <w:t>dcr</w:t>
      </w:r>
      <w:r w:rsidRPr="00113D44">
        <w:rPr>
          <w:rFonts w:eastAsia="Arial Unicode MS"/>
          <w:szCs w:val="20"/>
          <w:lang/>
        </w:rPr>
        <w:t>’s realist social scientific grounding, it explains what dialectical ethics and practice orient themselves to and against, as well as licensing modern critical phenomenological readings of, for example, ‘the co-existence of Disneyfication/McDonaldisation, poverty and waste’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162) in the ‘New World Order’.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But more than this, </w:t>
      </w:r>
      <w:r w:rsidRPr="00113D44">
        <w:rPr>
          <w:rFonts w:eastAsia="Arial Unicode MS"/>
          <w:caps/>
          <w:szCs w:val="20"/>
          <w:lang/>
        </w:rPr>
        <w:t>dcr</w:t>
      </w:r>
      <w:r w:rsidRPr="00113D44">
        <w:rPr>
          <w:rFonts w:eastAsia="Arial Unicode MS"/>
          <w:szCs w:val="20"/>
          <w:lang/>
        </w:rPr>
        <w:t xml:space="preserve"> relates the significance of historical power</w:t>
      </w:r>
      <w:r w:rsidRPr="00113D44">
        <w:rPr>
          <w:rFonts w:eastAsia="Arial Unicode MS"/>
          <w:position w:val="-1"/>
          <w:szCs w:val="20"/>
          <w:vertAlign w:val="subscript"/>
          <w:lang/>
        </w:rPr>
        <w:t>2</w:t>
      </w:r>
      <w:r w:rsidRPr="00113D44">
        <w:rPr>
          <w:rFonts w:eastAsia="Arial Unicode MS"/>
          <w:position w:val="-6"/>
          <w:szCs w:val="20"/>
          <w:lang/>
        </w:rPr>
        <w:t xml:space="preserve"> </w:t>
      </w:r>
      <w:r w:rsidRPr="00113D44">
        <w:rPr>
          <w:rFonts w:eastAsia="Arial Unicode MS"/>
          <w:szCs w:val="20"/>
          <w:lang/>
        </w:rPr>
        <w:t xml:space="preserve">relations to the forms of Western philosophy. This intrinsic philosophical significance is seen, for example, in Bhaskar’s linking of analytical philosophy to the expression of an </w:t>
      </w:r>
      <w:r w:rsidRPr="00113D44">
        <w:rPr>
          <w:rFonts w:eastAsia="Arial Unicode MS"/>
          <w:i/>
          <w:szCs w:val="20"/>
          <w:lang/>
        </w:rPr>
        <w:t>ontology of stasis</w:t>
      </w:r>
      <w:r w:rsidRPr="00113D44">
        <w:rPr>
          <w:rFonts w:eastAsia="Arial Unicode MS"/>
          <w:szCs w:val="20"/>
          <w:lang/>
        </w:rPr>
        <w:t>, so that analytics unselfconsciously assume the role of ‘normalisation of past changes and freedoms, and the denegation of present and future ones’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177). Since a philosophy of ontological stasis is closely linked to the cardinal philosophical errors that characterise Western philosophy, such as ontological monovalence, </w:t>
      </w:r>
      <w:r w:rsidRPr="00113D44">
        <w:rPr>
          <w:rFonts w:eastAsia="Arial Unicode MS"/>
          <w:caps/>
          <w:szCs w:val="20"/>
          <w:lang/>
        </w:rPr>
        <w:t>dcr</w:t>
      </w:r>
      <w:r w:rsidRPr="00113D44">
        <w:rPr>
          <w:rFonts w:eastAsia="Arial Unicode MS"/>
          <w:szCs w:val="20"/>
          <w:lang/>
        </w:rPr>
        <w:t xml:space="preserve"> raises fundamental – appropriately dialectical and realist – questions about the relationship between power relations and knowledge in the </w:t>
      </w:r>
      <w:r w:rsidRPr="00113D44">
        <w:rPr>
          <w:rFonts w:eastAsia="Arial Unicode MS"/>
          <w:lang/>
        </w:rPr>
        <w:t>‘Great Arch’</w:t>
      </w:r>
      <w:r w:rsidRPr="00113D44">
        <w:rPr>
          <w:rFonts w:eastAsia="Arial Unicode MS"/>
          <w:szCs w:val="20"/>
          <w:lang/>
        </w:rPr>
        <w:t xml:space="preserve"> (see </w:t>
      </w:r>
      <w:r w:rsidRPr="00113D44">
        <w:rPr>
          <w:rFonts w:eastAsia="Arial Unicode MS"/>
          <w:smallCaps/>
          <w:lang/>
        </w:rPr>
        <w:t xml:space="preserve">arch of knowledge </w:t>
      </w:r>
      <w:r w:rsidRPr="00113D44">
        <w:rPr>
          <w:rFonts w:eastAsia="Arial Unicode MS"/>
          <w:smallCaps/>
          <w:szCs w:val="20"/>
          <w:lang/>
        </w:rPr>
        <w:t>tradition)</w:t>
      </w:r>
      <w:r w:rsidRPr="00113D44">
        <w:rPr>
          <w:rFonts w:eastAsia="Arial Unicode MS"/>
          <w:szCs w:val="20"/>
          <w:lang/>
        </w:rPr>
        <w:t xml:space="preserve"> deriving from Plato and Aristotle. Master–slave relations, money, instrumental reasoning, </w:t>
      </w:r>
      <w:r w:rsidRPr="00113D44">
        <w:rPr>
          <w:rFonts w:eastAsia="Arial Unicode MS"/>
          <w:smallCaps/>
          <w:szCs w:val="20"/>
          <w:lang/>
        </w:rPr>
        <w:t>reification</w:t>
      </w:r>
      <w:r w:rsidRPr="00113D44">
        <w:rPr>
          <w:rFonts w:eastAsia="Arial Unicode MS"/>
          <w:lang/>
        </w:rPr>
        <w:t>, and</w:t>
      </w:r>
      <w:r w:rsidRPr="00113D44">
        <w:rPr>
          <w:rFonts w:eastAsia="Arial Unicode MS"/>
          <w:szCs w:val="20"/>
          <w:lang/>
        </w:rPr>
        <w:t xml:space="preserve"> </w:t>
      </w:r>
      <w:r w:rsidRPr="00113D44">
        <w:rPr>
          <w:rFonts w:eastAsia="Arial Unicode MS"/>
          <w:smallCaps/>
          <w:szCs w:val="20"/>
          <w:lang/>
        </w:rPr>
        <w:t xml:space="preserve">alienation </w:t>
      </w:r>
      <w:r w:rsidRPr="00113D44">
        <w:rPr>
          <w:rFonts w:eastAsia="Arial Unicode MS"/>
          <w:szCs w:val="20"/>
          <w:lang/>
        </w:rPr>
        <w:t xml:space="preserve">may all be systematically connected to </w:t>
      </w:r>
      <w:r w:rsidRPr="00113D44">
        <w:rPr>
          <w:rFonts w:eastAsia="Arial Unicode MS"/>
          <w:smallCaps/>
          <w:szCs w:val="20"/>
          <w:lang/>
        </w:rPr>
        <w:t>irrealism</w:t>
      </w:r>
      <w:r w:rsidRPr="00113D44">
        <w:rPr>
          <w:rFonts w:eastAsia="Arial Unicode MS"/>
          <w:szCs w:val="20"/>
          <w:lang/>
        </w:rPr>
        <w:t>, actualism, monovalence, analytic and theory–practice split.</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i/>
          <w:szCs w:val="20"/>
          <w:lang/>
        </w:rPr>
      </w:pPr>
      <w:r w:rsidRPr="00113D44">
        <w:rPr>
          <w:rFonts w:eastAsia="Arial Unicode MS"/>
          <w:i/>
          <w:szCs w:val="20"/>
          <w:lang/>
        </w:rPr>
        <w:t>Ethics in DCR</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The foregoing describes how </w:t>
      </w:r>
      <w:r w:rsidRPr="00113D44">
        <w:rPr>
          <w:rFonts w:eastAsia="Arial Unicode MS"/>
          <w:caps/>
          <w:szCs w:val="20"/>
          <w:lang/>
        </w:rPr>
        <w:t>cr</w:t>
      </w:r>
      <w:r w:rsidRPr="00113D44">
        <w:rPr>
          <w:rFonts w:eastAsia="Arial Unicode MS"/>
          <w:szCs w:val="20"/>
          <w:lang/>
        </w:rPr>
        <w:t xml:space="preserve"> concepts (at </w:t>
      </w:r>
      <w:r w:rsidRPr="00113D44">
        <w:rPr>
          <w:rFonts w:eastAsia="Arial Unicode MS"/>
          <w:caps/>
          <w:szCs w:val="20"/>
          <w:lang/>
        </w:rPr>
        <w:t>1M</w:t>
      </w:r>
      <w:r w:rsidRPr="00113D44">
        <w:rPr>
          <w:rFonts w:eastAsia="Arial Unicode MS"/>
          <w:szCs w:val="20"/>
          <w:lang/>
        </w:rPr>
        <w:t xml:space="preserve">) are dialecticised (at </w:t>
      </w:r>
      <w:r w:rsidRPr="00113D44">
        <w:rPr>
          <w:rFonts w:eastAsia="Arial Unicode MS"/>
          <w:caps/>
          <w:szCs w:val="20"/>
          <w:lang/>
        </w:rPr>
        <w:t>2E</w:t>
      </w:r>
      <w:r w:rsidRPr="00113D44">
        <w:rPr>
          <w:rFonts w:eastAsia="Arial Unicode MS"/>
          <w:szCs w:val="20"/>
          <w:lang/>
        </w:rPr>
        <w:t>) and brought tog</w:t>
      </w:r>
      <w:r w:rsidR="00A73A07" w:rsidRPr="00113D44">
        <w:rPr>
          <w:rFonts w:eastAsia="Arial Unicode MS"/>
          <w:szCs w:val="20"/>
          <w:lang/>
        </w:rPr>
        <w:t>ether in a larger picture (at 3L</w:t>
      </w:r>
      <w:r w:rsidRPr="00113D44">
        <w:rPr>
          <w:rFonts w:eastAsia="Arial Unicode MS"/>
          <w:szCs w:val="20"/>
          <w:lang/>
        </w:rPr>
        <w:t xml:space="preserve">). What follows considers the conceptions of ethics and practice entailed by </w:t>
      </w:r>
      <w:r w:rsidRPr="00113D44">
        <w:rPr>
          <w:rFonts w:eastAsia="Arial Unicode MS"/>
          <w:caps/>
          <w:szCs w:val="20"/>
          <w:lang/>
        </w:rPr>
        <w:t>dcr</w:t>
      </w:r>
      <w:r w:rsidRPr="00113D44">
        <w:rPr>
          <w:rFonts w:eastAsia="Arial Unicode MS"/>
          <w:szCs w:val="20"/>
          <w:lang/>
        </w:rPr>
        <w:t xml:space="preserve"> (at </w:t>
      </w:r>
      <w:r w:rsidRPr="00113D44">
        <w:rPr>
          <w:rFonts w:eastAsia="Arial Unicode MS"/>
          <w:caps/>
          <w:szCs w:val="20"/>
          <w:lang/>
        </w:rPr>
        <w:t>4D</w:t>
      </w:r>
      <w:r w:rsidRPr="00113D44">
        <w:rPr>
          <w:rFonts w:eastAsia="Arial Unicode MS"/>
          <w:szCs w:val="20"/>
          <w:lang/>
        </w:rPr>
        <w:t>). ‘My project,’ says Bhaskar, ‘is normative’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279), and </w:t>
      </w:r>
      <w:r w:rsidRPr="00113D44">
        <w:rPr>
          <w:rFonts w:eastAsia="Arial Unicode MS"/>
          <w:i/>
          <w:szCs w:val="20"/>
          <w:lang/>
        </w:rPr>
        <w:t xml:space="preserve">Dialectic </w:t>
      </w:r>
      <w:r w:rsidRPr="00113D44">
        <w:rPr>
          <w:rFonts w:eastAsia="Arial Unicode MS"/>
          <w:szCs w:val="20"/>
          <w:lang/>
        </w:rPr>
        <w:t>builds an ethics based upon ontology, the nature of dialectic as the absenting of absence, dialectics of truth, desire and freedom, and explanatory critique. These lead to a moral theory that moves ‘from primal scream to universal human flourishing’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180), in which ‘concrete singularity {‘the free flourishing of each’} is the relational condition of concrete universality {‘the free flourishing of all’}’, and where this ethical conclusion is concretised as ‘an immanent and tendential possibility </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necessitated by structural conditions’, but one that is ‘held in check by global discursively moralised power</w:t>
      </w:r>
      <w:r w:rsidRPr="00113D44">
        <w:rPr>
          <w:rFonts w:eastAsia="Arial Unicode MS"/>
          <w:position w:val="-1"/>
          <w:szCs w:val="20"/>
          <w:vertAlign w:val="subscript"/>
          <w:lang/>
        </w:rPr>
        <w:t>2</w:t>
      </w:r>
      <w:r w:rsidRPr="00113D44">
        <w:rPr>
          <w:rFonts w:eastAsia="Arial Unicode MS"/>
          <w:position w:val="-6"/>
          <w:szCs w:val="20"/>
          <w:lang/>
        </w:rPr>
        <w:t xml:space="preserve"> </w:t>
      </w:r>
      <w:r w:rsidRPr="00113D44">
        <w:rPr>
          <w:rFonts w:eastAsia="Arial Unicode MS"/>
          <w:szCs w:val="20"/>
          <w:lang/>
        </w:rPr>
        <w:t>relations’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202) (see </w:t>
      </w:r>
      <w:r w:rsidRPr="00113D44">
        <w:rPr>
          <w:rFonts w:eastAsia="Arial Unicode MS"/>
          <w:smallCaps/>
          <w:szCs w:val="20"/>
          <w:lang/>
        </w:rPr>
        <w:t>directionality</w:t>
      </w:r>
      <w:r w:rsidRPr="00113D44">
        <w:rPr>
          <w:rFonts w:eastAsia="Arial Unicode MS"/>
          <w:szCs w:val="20"/>
          <w:lang/>
        </w:rPr>
        <w:t>).</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Ontology has always played the major part in </w:t>
      </w:r>
      <w:r w:rsidRPr="00113D44">
        <w:rPr>
          <w:rFonts w:eastAsia="Arial Unicode MS"/>
          <w:caps/>
          <w:szCs w:val="20"/>
          <w:lang/>
        </w:rPr>
        <w:t>cr</w:t>
      </w:r>
      <w:r w:rsidRPr="00113D44">
        <w:rPr>
          <w:rFonts w:eastAsia="Arial Unicode MS"/>
          <w:szCs w:val="20"/>
          <w:lang/>
        </w:rPr>
        <w:t xml:space="preserve">, and it is the foundation stone of Bhaskar’s ethics. It grounds what he calls alethic truth, defined as ‘dialectical reason and ground in theory and the absence of </w:t>
      </w:r>
      <w:r w:rsidRPr="00113D44">
        <w:rPr>
          <w:rFonts w:eastAsia="Arial Unicode MS"/>
          <w:smallCaps/>
          <w:szCs w:val="20"/>
          <w:lang/>
        </w:rPr>
        <w:t>heterology</w:t>
      </w:r>
      <w:r w:rsidRPr="00113D44">
        <w:rPr>
          <w:rFonts w:eastAsia="Arial Unicode MS"/>
          <w:szCs w:val="20"/>
          <w:lang/>
        </w:rPr>
        <w:t xml:space="preserve"> {unreconciled otherness}; it is true to, for, in and of itself’. With regard to the epistemic, it ‘furnishes the non-arbitrary principle of ontological </w:t>
      </w:r>
      <w:r w:rsidRPr="00113D44">
        <w:rPr>
          <w:rFonts w:eastAsia="Arial Unicode MS"/>
          <w:smallCaps/>
          <w:szCs w:val="20"/>
          <w:lang/>
        </w:rPr>
        <w:t>stratification</w:t>
      </w:r>
      <w:r w:rsidRPr="00113D44">
        <w:rPr>
          <w:rFonts w:eastAsia="Arial Unicode MS"/>
          <w:szCs w:val="20"/>
          <w:lang/>
        </w:rPr>
        <w:t xml:space="preserve"> that powers the dialectic of scientific discovery’. With regard to the ethical, which unites what we know with what we are, ‘the true = the moral good = freedom, in the sense of universal human emancipation’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219-20). It is the unifying ontic ground for the cognitive and normative aspects </w:t>
      </w:r>
      <w:r w:rsidRPr="00113D44">
        <w:rPr>
          <w:rFonts w:eastAsia="Arial Unicode MS"/>
          <w:szCs w:val="20"/>
          <w:lang/>
        </w:rPr>
        <w:lastRenderedPageBreak/>
        <w:t xml:space="preserve">of human being, understood in four-planar form.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As ethical basis, </w:t>
      </w:r>
      <w:r w:rsidRPr="00113D44">
        <w:rPr>
          <w:rFonts w:eastAsia="Arial Unicode MS"/>
          <w:smallCaps/>
          <w:szCs w:val="20"/>
          <w:lang/>
        </w:rPr>
        <w:t>alethia</w:t>
      </w:r>
      <w:r w:rsidRPr="00113D44">
        <w:rPr>
          <w:rFonts w:eastAsia="Arial Unicode MS"/>
          <w:szCs w:val="20"/>
          <w:lang/>
        </w:rPr>
        <w:t xml:space="preserve"> is centrally linked to dialectic. Bhaskar writes that ‘at the outset’, ‘the most important thing to appreciate’ is that any ill ‘can be looked upon, or dialectically transposed, as an absence, and any absence can be viewed as a constraint’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259), and this is tied to the alethic, for in ‘the moral realm, alethic truth, the good, is freedom, [which] depend[s] on the absenting of constraints on absenting ills’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212). It is this grounding of the ethical in the ontological that distinguishes </w:t>
      </w:r>
      <w:r w:rsidRPr="00113D44">
        <w:rPr>
          <w:rFonts w:eastAsia="Arial Unicode MS"/>
          <w:caps/>
          <w:szCs w:val="20"/>
          <w:lang/>
        </w:rPr>
        <w:t>dcr</w:t>
      </w:r>
      <w:r w:rsidRPr="00113D44">
        <w:rPr>
          <w:rFonts w:eastAsia="Arial Unicode MS"/>
          <w:szCs w:val="20"/>
          <w:lang/>
        </w:rPr>
        <w:t xml:space="preserve"> from other contemporary philosophies. The </w:t>
      </w:r>
      <w:r w:rsidRPr="00113D44">
        <w:rPr>
          <w:rFonts w:eastAsia="Arial Unicode MS"/>
          <w:i/>
          <w:smallCaps/>
          <w:szCs w:val="20"/>
          <w:lang/>
        </w:rPr>
        <w:t>transfactual</w:t>
      </w:r>
      <w:r w:rsidRPr="00113D44">
        <w:rPr>
          <w:rFonts w:eastAsia="Arial Unicode MS"/>
          <w:szCs w:val="20"/>
          <w:lang/>
        </w:rPr>
        <w:t xml:space="preserve"> character of moral truth means that Bhaskar’s ethics depends on, for example, neither a (neo-Kantian) ideal speech situation, </w:t>
      </w:r>
      <w:r w:rsidRPr="00113D44">
        <w:rPr>
          <w:rFonts w:eastAsia="Arial Unicode MS"/>
          <w:i/>
          <w:szCs w:val="20"/>
          <w:lang/>
        </w:rPr>
        <w:t>pace</w:t>
      </w:r>
      <w:r w:rsidRPr="00113D44">
        <w:rPr>
          <w:rFonts w:eastAsia="Arial Unicode MS"/>
          <w:szCs w:val="20"/>
          <w:lang/>
        </w:rPr>
        <w:t xml:space="preserve"> Habermas, nor on a (neo-</w:t>
      </w:r>
      <w:r w:rsidRPr="00113D44">
        <w:rPr>
          <w:rFonts w:eastAsia="Arial Unicode MS"/>
          <w:lang/>
        </w:rPr>
        <w:t>c</w:t>
      </w:r>
      <w:r w:rsidRPr="00113D44">
        <w:rPr>
          <w:rFonts w:eastAsia="Arial Unicode MS"/>
          <w:szCs w:val="20"/>
          <w:lang/>
        </w:rPr>
        <w:t xml:space="preserve">ontractarian) original position, </w:t>
      </w:r>
      <w:r w:rsidRPr="00113D44">
        <w:rPr>
          <w:rFonts w:eastAsia="Arial Unicode MS"/>
          <w:i/>
          <w:szCs w:val="20"/>
          <w:lang/>
        </w:rPr>
        <w:t xml:space="preserve">pace </w:t>
      </w:r>
      <w:r w:rsidRPr="00113D44">
        <w:rPr>
          <w:rFonts w:eastAsia="Arial Unicode MS"/>
          <w:szCs w:val="20"/>
          <w:lang/>
        </w:rPr>
        <w:t>Rawls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221).</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i/>
          <w:szCs w:val="20"/>
          <w:lang/>
        </w:rPr>
      </w:pPr>
      <w:r w:rsidRPr="00113D44">
        <w:rPr>
          <w:rFonts w:eastAsia="Arial Unicode MS"/>
          <w:i/>
          <w:szCs w:val="20"/>
          <w:lang/>
        </w:rPr>
        <w:t>Dialectical universalisability</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In turn, dialectic goes hand in hand with the idea of </w:t>
      </w:r>
      <w:r w:rsidRPr="00113D44">
        <w:rPr>
          <w:rFonts w:eastAsia="Arial Unicode MS"/>
          <w:i/>
          <w:szCs w:val="20"/>
          <w:lang/>
        </w:rPr>
        <w:t>dialectical universalisability</w:t>
      </w:r>
      <w:r w:rsidRPr="00113D44">
        <w:rPr>
          <w:rFonts w:eastAsia="Arial Unicode MS"/>
          <w:szCs w:val="20"/>
          <w:lang/>
        </w:rPr>
        <w:t xml:space="preserve">. This involves a </w:t>
      </w:r>
      <w:r w:rsidRPr="00113D44">
        <w:rPr>
          <w:rFonts w:eastAsia="Arial Unicode MS"/>
          <w:lang/>
        </w:rPr>
        <w:t xml:space="preserve">characteristic </w:t>
      </w:r>
      <w:r w:rsidRPr="00113D44">
        <w:rPr>
          <w:rFonts w:eastAsia="Arial Unicode MS"/>
          <w:szCs w:val="20"/>
          <w:lang/>
        </w:rPr>
        <w:t xml:space="preserve">form of argument in which a commitment to the negation of x entails further commitment to the negation of those things that x itself entails. Thus the ontological starting point of the absenting of constraints on being entails a progressive commitment to the absenting of all such constraints. Any truth statement ‘can be seen to imply a commitment to the project of universal human emancipation, involving the abolition of the </w:t>
      </w:r>
      <w:r w:rsidRPr="00113D44">
        <w:rPr>
          <w:rFonts w:eastAsia="Arial Unicode MS"/>
          <w:i/>
          <w:szCs w:val="20"/>
          <w:lang/>
        </w:rPr>
        <w:t>totality of master-slave relations</w:t>
      </w:r>
      <w:r w:rsidRPr="00113D44">
        <w:rPr>
          <w:rFonts w:eastAsia="Arial Unicode MS"/>
          <w:szCs w:val="20"/>
          <w:lang/>
        </w:rPr>
        <w:t>’; and the claim that the ‘desire to overcome constraints (including constraints</w:t>
      </w:r>
      <w:r w:rsidRPr="00113D44">
        <w:rPr>
          <w:rFonts w:eastAsia="Arial Unicode MS"/>
          <w:position w:val="-1"/>
          <w:szCs w:val="20"/>
          <w:vertAlign w:val="subscript"/>
          <w:lang/>
        </w:rPr>
        <w:t>2</w:t>
      </w:r>
      <w:r w:rsidRPr="00113D44">
        <w:rPr>
          <w:rFonts w:eastAsia="Arial Unicode MS"/>
          <w:szCs w:val="20"/>
          <w:lang/>
        </w:rPr>
        <w:t>) on the satisfaction of desires, wants</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and needs</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implies a </w:t>
      </w:r>
      <w:r w:rsidRPr="00113D44">
        <w:rPr>
          <w:rFonts w:eastAsia="Arial Unicode MS"/>
          <w:smallCaps/>
          <w:szCs w:val="20"/>
          <w:lang/>
        </w:rPr>
        <w:t>conatus</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to knowledge of all four planes of the social tetrapolity’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180).</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In addition to being universalisable, such a judgement has to be ‘oriented to the concrete singularity of the addressee </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and universalisable to any other concrete singular so situated’. This orientation to concrete singularity relies, in Kantian terms, on an ‘assertoric’ –</w:t>
      </w:r>
      <w:r w:rsidR="009568BE" w:rsidRPr="00113D44">
        <w:rPr>
          <w:rFonts w:eastAsia="Arial Unicode MS"/>
          <w:szCs w:val="20"/>
          <w:lang/>
        </w:rPr>
        <w:t xml:space="preserve"> </w:t>
      </w:r>
      <w:r w:rsidRPr="00113D44">
        <w:rPr>
          <w:rFonts w:eastAsia="Arial Unicode MS"/>
          <w:szCs w:val="20"/>
          <w:lang/>
        </w:rPr>
        <w:t>there is no surreptitious categorical – imperative, on what an agent ought to do in her situation, but there is still a possible generalisation from the addressed agent to the addressor. If the addressee experiences constraints on her needs, the addressor, through his orientation to her concrete singularity as expressed in his judgement, stands in her place, implying solidarity and commitment to the critical explanation of her situation. That in turn entails a location of her concrete singularity within a ‘theory of human nature-(needs and interests)-in-society-in-nature’. This dialectical generalisation then involves a further universalisation since any social ill discovered through solidarisation will be seen as a constraint on freedom, so that any truth judgement ‘implies a commitment to universal human emancipation and a society in which the concrete singularity of each and all is realised’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178-9).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This argument for ‘assertorically imperatival sensitised solidarity’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262) is linked to the </w:t>
      </w:r>
      <w:r w:rsidRPr="00113D44">
        <w:rPr>
          <w:rFonts w:eastAsia="Arial Unicode MS"/>
          <w:smallCaps/>
          <w:szCs w:val="20"/>
          <w:lang/>
        </w:rPr>
        <w:t xml:space="preserve">dialectic of </w:t>
      </w:r>
      <w:r w:rsidRPr="00113D44">
        <w:rPr>
          <w:rFonts w:eastAsia="Arial Unicode MS"/>
          <w:i/>
          <w:smallCaps/>
          <w:szCs w:val="20"/>
          <w:lang/>
        </w:rPr>
        <w:t>desire to freedom</w:t>
      </w:r>
      <w:r w:rsidRPr="00113D44">
        <w:rPr>
          <w:rFonts w:eastAsia="Arial Unicode MS"/>
          <w:szCs w:val="20"/>
          <w:lang/>
        </w:rPr>
        <w:t xml:space="preserve"> that ultimately drives, and demands, the search for truth. The starting point of this dialectic is the ontology of absence, the experience of it, and the desire to absent that experience. Absence is experienced as constraint, as ‘unfulfilled needs, lacks, wants or, in the setting of primary </w:t>
      </w:r>
      <w:r w:rsidRPr="00113D44">
        <w:rPr>
          <w:rFonts w:eastAsia="Arial Unicode MS"/>
          <w:smallCaps/>
          <w:szCs w:val="20"/>
          <w:lang/>
        </w:rPr>
        <w:t>polyadisation</w:t>
      </w:r>
      <w:r w:rsidRPr="00113D44">
        <w:rPr>
          <w:rFonts w:eastAsia="Arial Unicode MS"/>
          <w:szCs w:val="20"/>
          <w:lang/>
        </w:rPr>
        <w:t xml:space="preserve"> {i.e., ‘</w:t>
      </w:r>
      <w:r w:rsidRPr="00113D44">
        <w:rPr>
          <w:rFonts w:eastAsia="Arial Unicode MS"/>
          <w:smallCaps/>
          <w:szCs w:val="20"/>
          <w:lang/>
        </w:rPr>
        <w:t>primal scream</w:t>
      </w:r>
      <w:r w:rsidRPr="00113D44">
        <w:rPr>
          <w:rFonts w:eastAsia="Arial Unicode MS"/>
          <w:szCs w:val="20"/>
          <w:lang/>
        </w:rPr>
        <w:t>’}, elemental desire’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285). Desire involves the </w:t>
      </w:r>
      <w:r w:rsidRPr="00113D44">
        <w:rPr>
          <w:rFonts w:eastAsia="Arial Unicode MS"/>
          <w:smallCaps/>
          <w:szCs w:val="20"/>
          <w:lang/>
        </w:rPr>
        <w:t>recognition</w:t>
      </w:r>
      <w:r w:rsidRPr="00113D44">
        <w:rPr>
          <w:rFonts w:eastAsia="Arial Unicode MS"/>
          <w:szCs w:val="20"/>
          <w:lang/>
        </w:rPr>
        <w:t xml:space="preserve"> of </w:t>
      </w:r>
      <w:r w:rsidRPr="00113D44">
        <w:rPr>
          <w:rFonts w:eastAsia="Arial Unicode MS"/>
          <w:i/>
          <w:szCs w:val="20"/>
          <w:lang/>
        </w:rPr>
        <w:t xml:space="preserve">difference </w:t>
      </w:r>
      <w:r w:rsidRPr="00113D44">
        <w:rPr>
          <w:rFonts w:eastAsia="Arial Unicode MS"/>
          <w:szCs w:val="20"/>
          <w:lang/>
        </w:rPr>
        <w:t xml:space="preserve">(between desirer and the desired), which entails </w:t>
      </w:r>
      <w:r w:rsidRPr="00113D44">
        <w:rPr>
          <w:rFonts w:eastAsia="Arial Unicode MS"/>
          <w:iCs/>
          <w:smallCaps/>
          <w:szCs w:val="20"/>
          <w:lang/>
        </w:rPr>
        <w:t>referential detachment</w:t>
      </w:r>
      <w:r w:rsidRPr="00113D44">
        <w:rPr>
          <w:rFonts w:eastAsia="Arial Unicode MS"/>
          <w:i/>
          <w:smallCaps/>
          <w:szCs w:val="20"/>
          <w:lang/>
        </w:rPr>
        <w:t xml:space="preserve"> </w:t>
      </w:r>
      <w:r w:rsidRPr="00113D44">
        <w:rPr>
          <w:rFonts w:eastAsia="Arial Unicode MS"/>
          <w:szCs w:val="20"/>
          <w:lang/>
        </w:rPr>
        <w:t>(the separation of the act of desiring from the desired object), which in turn entails the recognition of the intransitive world of causality, ontological stratification and alethic truth. These in turn involve the recognition of power</w:t>
      </w:r>
      <w:r w:rsidRPr="00113D44">
        <w:rPr>
          <w:rFonts w:eastAsia="Arial Unicode MS"/>
          <w:position w:val="-1"/>
          <w:szCs w:val="20"/>
          <w:vertAlign w:val="subscript"/>
          <w:lang/>
        </w:rPr>
        <w:t>2</w:t>
      </w:r>
      <w:r w:rsidRPr="00113D44">
        <w:rPr>
          <w:rFonts w:eastAsia="Arial Unicode MS"/>
          <w:position w:val="-6"/>
          <w:szCs w:val="20"/>
          <w:lang/>
        </w:rPr>
        <w:t xml:space="preserve"> </w:t>
      </w:r>
      <w:r w:rsidRPr="00113D44">
        <w:rPr>
          <w:rFonts w:eastAsia="Arial Unicode MS"/>
          <w:szCs w:val="20"/>
          <w:lang/>
        </w:rPr>
        <w:t xml:space="preserve">relations, the absences they create and the desire to absent those absences.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i/>
          <w:szCs w:val="20"/>
          <w:lang/>
        </w:rPr>
      </w:pPr>
      <w:r w:rsidRPr="00113D44">
        <w:rPr>
          <w:rFonts w:eastAsia="Arial Unicode MS"/>
          <w:i/>
          <w:szCs w:val="20"/>
          <w:lang/>
        </w:rPr>
        <w:t>Moral realism and ethical naturalism</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The existence of such relations leads Bhaskar to distinguish between </w:t>
      </w:r>
      <w:r w:rsidRPr="00113D44">
        <w:rPr>
          <w:rFonts w:eastAsia="Arial Unicode MS"/>
          <w:i/>
          <w:szCs w:val="20"/>
          <w:lang/>
        </w:rPr>
        <w:t>moral realism</w:t>
      </w:r>
      <w:r w:rsidRPr="00113D44">
        <w:rPr>
          <w:rFonts w:eastAsia="Arial Unicode MS"/>
          <w:szCs w:val="20"/>
          <w:lang/>
        </w:rPr>
        <w:t xml:space="preserve"> and </w:t>
      </w:r>
      <w:r w:rsidRPr="00113D44">
        <w:rPr>
          <w:rFonts w:eastAsia="Arial Unicode MS"/>
          <w:i/>
          <w:szCs w:val="20"/>
          <w:lang/>
        </w:rPr>
        <w:t>ethical naturalism</w:t>
      </w:r>
      <w:r w:rsidRPr="00113D44">
        <w:rPr>
          <w:rFonts w:eastAsia="Arial Unicode MS"/>
          <w:szCs w:val="20"/>
          <w:lang/>
        </w:rPr>
        <w:t>. Moral realism entails that morality is an ‘objective real property’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259), i.e., alethic, but a distinction has to be made between morality as practical, relational and explanatory-critical and as it actually exists within an already moralised world. The distinction is the basis for a </w:t>
      </w:r>
      <w:r w:rsidRPr="00113D44">
        <w:rPr>
          <w:rFonts w:eastAsia="Arial Unicode MS"/>
          <w:i/>
          <w:szCs w:val="20"/>
          <w:lang/>
        </w:rPr>
        <w:t>critical</w:t>
      </w:r>
      <w:r w:rsidRPr="00113D44">
        <w:rPr>
          <w:rFonts w:eastAsia="Arial Unicode MS"/>
          <w:szCs w:val="20"/>
          <w:lang/>
        </w:rPr>
        <w:t xml:space="preserve"> moral realism that is not reducible to a sociology of ethics. Ethical naturalism entails that moral properties can be suitable objects of study for the social sciences, and the combination of realism and naturalism leads to the conclusion that the constitutive morality of a society can be shown to be essentially limited or false in its ethical claims. It is an appropriate function of a social science to be involved in examining beliefs about social objects, beliefs which it may show to be false. If the social science can also explain the falsity, then, subject to a </w:t>
      </w:r>
      <w:r w:rsidRPr="00113D44">
        <w:rPr>
          <w:rFonts w:eastAsia="Arial Unicode MS"/>
          <w:i/>
          <w:caps/>
          <w:szCs w:val="20"/>
          <w:lang/>
        </w:rPr>
        <w:t>cp</w:t>
      </w:r>
      <w:r w:rsidRPr="00113D44">
        <w:rPr>
          <w:rFonts w:eastAsia="Arial Unicode MS"/>
          <w:i/>
          <w:szCs w:val="20"/>
          <w:lang/>
        </w:rPr>
        <w:t xml:space="preserve"> </w:t>
      </w:r>
      <w:r w:rsidRPr="00113D44">
        <w:rPr>
          <w:rFonts w:eastAsia="Arial Unicode MS"/>
          <w:szCs w:val="20"/>
          <w:lang/>
        </w:rPr>
        <w:t>clause, ‘one can move without further ado to a negative evaluation’ of the belief and ‘a positive evaluation of any action rationally designed to absent it’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262).</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Some see a tension between these two standpoints. On the one hand, </w:t>
      </w:r>
      <w:r w:rsidRPr="00113D44">
        <w:rPr>
          <w:rFonts w:eastAsia="Arial Unicode MS"/>
          <w:caps/>
          <w:szCs w:val="20"/>
          <w:lang/>
        </w:rPr>
        <w:t>dcr</w:t>
      </w:r>
      <w:r w:rsidRPr="00113D44">
        <w:rPr>
          <w:rFonts w:eastAsia="Arial Unicode MS"/>
          <w:szCs w:val="20"/>
          <w:lang/>
        </w:rPr>
        <w:t xml:space="preserve">’s prioritisation of ontology embeds ethics, like epistemology, within processes of socio-historic development of human being. It suggests the unfinished and </w:t>
      </w:r>
      <w:r w:rsidRPr="00113D44">
        <w:rPr>
          <w:rFonts w:eastAsia="Arial Unicode MS"/>
          <w:szCs w:val="20"/>
          <w:lang/>
        </w:rPr>
        <w:lastRenderedPageBreak/>
        <w:t xml:space="preserve">contained nature of ethical categories (hence ethical naturalism). On the other hand, arguments based on dialectical universalisability or truth finding seem to indicate a direct line to the good society, if only humankind would grasp it (hence moral realism). Yet, if this were so, it would also suggest that ethics transcend the socio-historic, de-emphasising (or radically changing) the underlying ontology.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A key point to note concerns the highly generalised and abstract character of the categories used to establish the alethic state. The dialectics of truth and freedom, or the eudaimonic society, are hard to deny, but they are equally hard to concretise. They require embedding in existing social relations and practices, which could specify in the here and now what they actually mean. </w:t>
      </w:r>
      <w:r w:rsidRPr="00113D44">
        <w:rPr>
          <w:rFonts w:eastAsia="Arial Unicode MS"/>
          <w:lang/>
        </w:rPr>
        <w:t xml:space="preserve">This, Bhaskar stresses, is the task of </w:t>
      </w:r>
      <w:r w:rsidRPr="00113D44">
        <w:rPr>
          <w:rFonts w:eastAsia="Arial Unicode MS"/>
          <w:i/>
          <w:lang/>
        </w:rPr>
        <w:t>totalising depth-</w:t>
      </w:r>
      <w:r w:rsidRPr="00325B43">
        <w:rPr>
          <w:rFonts w:eastAsia="Arial Unicode MS"/>
          <w:i/>
          <w:szCs w:val="20"/>
          <w:lang/>
        </w:rPr>
        <w:t>praxis</w:t>
      </w:r>
      <w:r w:rsidRPr="00113D44">
        <w:rPr>
          <w:rFonts w:eastAsia="Arial Unicode MS"/>
          <w:lang/>
        </w:rPr>
        <w:t xml:space="preserve">. </w:t>
      </w:r>
      <w:r w:rsidRPr="00113D44">
        <w:rPr>
          <w:rFonts w:eastAsia="Arial Unicode MS"/>
          <w:szCs w:val="20"/>
          <w:lang/>
        </w:rPr>
        <w:t xml:space="preserve">But once in the here and now, how would these general and abstract categories guide us? We might all believe in world peace, but how do we actually achieve it? One way to resolve the tension between the </w:t>
      </w:r>
      <w:r w:rsidRPr="00113D44">
        <w:rPr>
          <w:rFonts w:eastAsia="Arial Unicode MS"/>
          <w:smallCaps/>
          <w:szCs w:val="20"/>
          <w:lang/>
        </w:rPr>
        <w:t xml:space="preserve">abstract </w:t>
      </w:r>
      <w:r w:rsidRPr="00113D44">
        <w:rPr>
          <w:rFonts w:eastAsia="Arial Unicode MS"/>
          <w:szCs w:val="20"/>
          <w:lang/>
        </w:rPr>
        <w:t xml:space="preserve">and the </w:t>
      </w:r>
      <w:r w:rsidRPr="00113D44">
        <w:rPr>
          <w:rFonts w:eastAsia="Arial Unicode MS"/>
          <w:smallCaps/>
          <w:szCs w:val="20"/>
          <w:lang/>
        </w:rPr>
        <w:t>concrete</w:t>
      </w:r>
      <w:r w:rsidRPr="00113D44">
        <w:rPr>
          <w:rFonts w:eastAsia="Arial Unicode MS"/>
          <w:szCs w:val="20"/>
          <w:lang/>
        </w:rPr>
        <w:t xml:space="preserve">, the ethically natural and the morally real, is to envisage actually existing morality as expressing by dialectical implication the deeper moral truths that Bhaskar expresses in abstract form in his moral realism. These exist as inchoate ethical potentialities in the morality of the here and now which could be brought to fruition through processes of social transformation away from existing power relations. Thus, liberal society develops ideas of freedom as agentive capacity, as negative and positive liberty and these disclose a deeper conception of freedom as emancipation. The full contours, as opposed to the abstract outlines, of such a concept cannot however be grasped ahead of the fundamental processes of social change needed to bring it about.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This suggests for </w:t>
      </w:r>
      <w:r w:rsidRPr="00113D44">
        <w:rPr>
          <w:rFonts w:eastAsia="Arial Unicode MS"/>
          <w:caps/>
          <w:szCs w:val="20"/>
          <w:lang/>
        </w:rPr>
        <w:t>dcr</w:t>
      </w:r>
      <w:r w:rsidRPr="00113D44">
        <w:rPr>
          <w:rFonts w:eastAsia="Arial Unicode MS"/>
          <w:szCs w:val="20"/>
          <w:lang/>
        </w:rPr>
        <w:t xml:space="preserve"> a morality which is critical of modern forms, socio-historical and processual in its orientation, and directed to the lived experience of those experiencing constraints, especially constraints</w:t>
      </w:r>
      <w:r w:rsidRPr="00113D44">
        <w:rPr>
          <w:rFonts w:eastAsia="Arial Unicode MS"/>
          <w:position w:val="-1"/>
          <w:szCs w:val="20"/>
          <w:vertAlign w:val="subscript"/>
          <w:lang/>
        </w:rPr>
        <w:t>2</w:t>
      </w:r>
      <w:r w:rsidRPr="00113D44">
        <w:rPr>
          <w:rFonts w:eastAsia="Arial Unicode MS"/>
          <w:szCs w:val="20"/>
          <w:lang/>
        </w:rPr>
        <w:t>. Reflecting the experience of resistance to oppression, dialectic cannot itself be ‘in the business of telling people</w:t>
      </w:r>
      <w:r w:rsidR="00497CB5" w:rsidRPr="00113D44">
        <w:rPr>
          <w:rFonts w:ascii="Symbol" w:eastAsia="Arial Unicode MS" w:hAnsi="Symbol"/>
          <w:szCs w:val="20"/>
          <w:lang/>
        </w:rPr>
        <w:t></w:t>
      </w:r>
      <w:r w:rsidR="00497CB5" w:rsidRPr="00113D44">
        <w:rPr>
          <w:rFonts w:ascii="Symbol" w:eastAsia="Arial Unicode MS" w:hAnsi="Symbol"/>
          <w:szCs w:val="20"/>
          <w:lang/>
        </w:rPr>
        <w:t></w:t>
      </w:r>
      <w:r w:rsidR="00497CB5" w:rsidRPr="00113D44">
        <w:rPr>
          <w:rFonts w:ascii="Symbol" w:eastAsia="Arial Unicode MS" w:hAnsi="Symbol"/>
          <w:szCs w:val="20"/>
          <w:lang/>
        </w:rPr>
        <w:t></w:t>
      </w:r>
      <w:r w:rsidRPr="00113D44">
        <w:rPr>
          <w:rFonts w:eastAsia="Arial Unicode MS"/>
          <w:szCs w:val="20"/>
          <w:lang/>
        </w:rPr>
        <w:t xml:space="preserve"> what to do’. It is best conceived as an ‘inner urge that flows universally from the logic of elemental absence’, manifesting itself wherever lack, need, want or desire are blocked. It is most especially experienced where power</w:t>
      </w:r>
      <w:r w:rsidRPr="00113D44">
        <w:rPr>
          <w:rFonts w:eastAsia="Arial Unicode MS"/>
          <w:position w:val="-1"/>
          <w:szCs w:val="20"/>
          <w:vertAlign w:val="subscript"/>
          <w:lang/>
        </w:rPr>
        <w:t>2</w:t>
      </w:r>
      <w:r w:rsidRPr="00113D44">
        <w:rPr>
          <w:rFonts w:eastAsia="Arial Unicode MS"/>
          <w:szCs w:val="20"/>
          <w:lang/>
        </w:rPr>
        <w:t xml:space="preserve"> relations hold sway. It can be conceived as ontic pulse, both real and moral, as ‘the heartbeat of a positively generalised concept of freedom’. As such, it is the ‘irrepressible’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299) guide to how far humankind has come, and how far it has yet to go.</w:t>
      </w: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Alan Norrie</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dialectical detachment</w:t>
      </w:r>
      <w:r w:rsidRPr="00113D44">
        <w:rPr>
          <w:rFonts w:eastAsia="Arial Unicode MS"/>
          <w:color w:val="000000"/>
          <w:szCs w:val="20"/>
          <w:lang/>
        </w:rPr>
        <w:t xml:space="preserve">. See </w:t>
      </w:r>
      <w:r w:rsidR="006E4E1B" w:rsidRPr="00113D44">
        <w:rPr>
          <w:rFonts w:eastAsia="Arial Unicode MS"/>
          <w:smallCaps/>
          <w:color w:val="000000"/>
          <w:szCs w:val="20"/>
          <w:lang/>
        </w:rPr>
        <w:t>detachment</w:t>
      </w:r>
      <w:r w:rsidRPr="00113D44">
        <w:rPr>
          <w:rFonts w:eastAsia="Arial Unicode MS"/>
          <w:smallCap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dialectical development</w:t>
      </w:r>
      <w:r w:rsidRPr="00113D44">
        <w:rPr>
          <w:rFonts w:eastAsia="Arial Unicode MS"/>
          <w:bCs/>
          <w:color w:val="000000"/>
          <w:szCs w:val="20"/>
          <w:lang/>
        </w:rPr>
        <w:t xml:space="preserve">. See </w:t>
      </w:r>
      <w:r w:rsidRPr="00113D44">
        <w:rPr>
          <w:rFonts w:eastAsia="Arial Unicode MS"/>
          <w:smallCaps/>
          <w:color w:val="000000"/>
          <w:szCs w:val="20"/>
          <w:lang/>
        </w:rPr>
        <w:t>consistency, directionality, process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jc w:val="left"/>
        <w:rPr>
          <w:rFonts w:eastAsia="Arial Unicode MS"/>
          <w:color w:val="000000"/>
          <w:szCs w:val="20"/>
          <w:lang/>
        </w:rPr>
      </w:pPr>
      <w:r w:rsidRPr="00113D44">
        <w:rPr>
          <w:rFonts w:eastAsia="Arial Unicode MS"/>
          <w:b/>
          <w:bCs/>
          <w:color w:val="000000"/>
          <w:szCs w:val="20"/>
          <w:lang/>
        </w:rPr>
        <w:t>dialectical distinction</w:t>
      </w:r>
      <w:r w:rsidRPr="00113D44">
        <w:rPr>
          <w:rFonts w:eastAsia="Arial Unicode MS"/>
          <w:b/>
          <w:color w:val="000000"/>
          <w:szCs w:val="20"/>
          <w:lang/>
        </w:rPr>
        <w:t xml:space="preserve"> (dd</w:t>
      </w:r>
      <w:r w:rsidR="00CC635D" w:rsidRPr="00113D44">
        <w:rPr>
          <w:rFonts w:ascii="Verdana" w:eastAsia="Arial Unicode MS" w:hAnsi="Verdana" w:cs="Courier New"/>
          <w:b/>
          <w:color w:val="000000"/>
          <w:szCs w:val="20"/>
          <w:lang/>
        </w:rPr>
        <w:t>’</w:t>
      </w:r>
      <w:r w:rsidRPr="00113D44">
        <w:rPr>
          <w:rFonts w:eastAsia="Arial Unicode MS"/>
          <w:b/>
          <w:color w:val="000000"/>
          <w:szCs w:val="20"/>
          <w:lang/>
        </w:rPr>
        <w:t>)</w:t>
      </w:r>
      <w:r w:rsidRPr="00113D44">
        <w:rPr>
          <w:rFonts w:eastAsia="Arial Unicode MS"/>
          <w:color w:val="000000"/>
          <w:szCs w:val="20"/>
          <w:lang/>
        </w:rPr>
        <w:t xml:space="preserve">. See </w:t>
      </w:r>
      <w:r w:rsidRPr="00113D44">
        <w:rPr>
          <w:rFonts w:eastAsia="Arial Unicode MS"/>
          <w:smallCaps/>
          <w:color w:val="000000"/>
          <w:szCs w:val="20"/>
          <w:lang/>
        </w:rPr>
        <w:t>dialectical comment</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dialectical duplicity</w:t>
      </w:r>
      <w:r w:rsidRPr="00113D44">
        <w:rPr>
          <w:rFonts w:eastAsia="Arial Unicode MS"/>
          <w:color w:val="000000"/>
          <w:szCs w:val="20"/>
          <w:lang/>
        </w:rPr>
        <w:t xml:space="preserve">. See </w:t>
      </w:r>
      <w:r w:rsidRPr="00113D44">
        <w:rPr>
          <w:rFonts w:eastAsia="Arial Unicode MS"/>
          <w:smallCaps/>
          <w:color w:val="000000"/>
          <w:szCs w:val="20"/>
          <w:lang/>
        </w:rPr>
        <w:t>dialectical antagonists, duplicity.</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dialectical explanation,</w:t>
      </w:r>
      <w:r w:rsidRPr="00113D44">
        <w:rPr>
          <w:rFonts w:eastAsia="Arial Unicode MS"/>
          <w:color w:val="000000"/>
          <w:szCs w:val="20"/>
          <w:lang/>
        </w:rPr>
        <w:t xml:space="preserve"> </w:t>
      </w:r>
      <w:r w:rsidRPr="00113D44">
        <w:rPr>
          <w:rFonts w:eastAsia="Arial Unicode MS"/>
          <w:b/>
          <w:bCs/>
          <w:color w:val="000000"/>
          <w:szCs w:val="20"/>
          <w:lang/>
        </w:rPr>
        <w:t>dialectical explanatory argument</w:t>
      </w:r>
      <w:r w:rsidRPr="00113D44">
        <w:rPr>
          <w:rFonts w:eastAsia="Arial Unicode MS"/>
          <w:bCs/>
          <w:color w:val="000000"/>
          <w:szCs w:val="20"/>
          <w:lang/>
        </w:rPr>
        <w:t>. See</w:t>
      </w:r>
      <w:r w:rsidRPr="00113D44">
        <w:rPr>
          <w:rFonts w:eastAsia="Arial Unicode MS"/>
          <w:color w:val="000000"/>
          <w:szCs w:val="20"/>
          <w:lang/>
        </w:rPr>
        <w:t xml:space="preserve"> </w:t>
      </w:r>
      <w:r w:rsidRPr="00113D44">
        <w:rPr>
          <w:rFonts w:eastAsia="Arial Unicode MS"/>
          <w:smallCaps/>
          <w:color w:val="000000"/>
          <w:szCs w:val="20"/>
          <w:lang/>
        </w:rPr>
        <w:t>dialectical argument.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dialectical fertility</w:t>
      </w:r>
      <w:r w:rsidRPr="00113D44">
        <w:rPr>
          <w:rFonts w:eastAsia="Arial Unicode MS"/>
          <w:bCs/>
          <w:color w:val="000000"/>
          <w:szCs w:val="20"/>
          <w:lang/>
        </w:rPr>
        <w:t xml:space="preserve">. See </w:t>
      </w:r>
      <w:r w:rsidRPr="00113D44">
        <w:rPr>
          <w:rFonts w:eastAsia="Arial Unicode MS"/>
          <w:smallCaps/>
          <w:color w:val="000000"/>
          <w:szCs w:val="20"/>
          <w:lang/>
        </w:rPr>
        <w:t>contradiction, epistemological dialectic</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dialectical freedom</w:t>
      </w:r>
      <w:r w:rsidRPr="00113D44">
        <w:rPr>
          <w:rFonts w:eastAsia="Arial Unicode MS"/>
          <w:color w:val="000000"/>
          <w:szCs w:val="20"/>
          <w:lang/>
        </w:rPr>
        <w:t xml:space="preserve">. See </w:t>
      </w:r>
      <w:r w:rsidRPr="00113D44">
        <w:rPr>
          <w:rFonts w:eastAsia="Arial Unicode MS"/>
          <w:smallCaps/>
          <w:color w:val="000000"/>
          <w:szCs w:val="20"/>
          <w:lang/>
        </w:rPr>
        <w:t>freedom etc</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dialectical generative separation</w:t>
      </w:r>
      <w:r w:rsidRPr="00113D44">
        <w:rPr>
          <w:rFonts w:eastAsia="Arial Unicode MS"/>
          <w:color w:val="000000"/>
          <w:szCs w:val="20"/>
          <w:lang/>
        </w:rPr>
        <w:t xml:space="preserve">. See </w:t>
      </w:r>
      <w:r w:rsidRPr="00113D44">
        <w:rPr>
          <w:rFonts w:eastAsia="Arial Unicode MS"/>
          <w:smallCaps/>
          <w:color w:val="000000"/>
          <w:szCs w:val="20"/>
          <w:lang/>
        </w:rPr>
        <w:t xml:space="preserve">generative separation. </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 xml:space="preserve">dialectical ground </w:t>
      </w:r>
      <w:r w:rsidRPr="00113D44">
        <w:rPr>
          <w:rFonts w:eastAsia="Arial Unicode MS"/>
          <w:b/>
          <w:color w:val="000000"/>
          <w:szCs w:val="20"/>
          <w:lang/>
        </w:rPr>
        <w:t>(</w:t>
      </w:r>
      <w:r w:rsidRPr="00113D44">
        <w:rPr>
          <w:rFonts w:eastAsia="Arial Unicode MS"/>
          <w:b/>
          <w:i/>
          <w:caps/>
          <w:color w:val="000000"/>
          <w:szCs w:val="20"/>
          <w:lang/>
        </w:rPr>
        <w:t>dg</w:t>
      </w:r>
      <w:r w:rsidR="00CC635D" w:rsidRPr="00113D44">
        <w:rPr>
          <w:rFonts w:ascii="Verdana" w:eastAsia="Arial Unicode MS" w:hAnsi="Verdana" w:cs="Courier New"/>
          <w:b/>
          <w:color w:val="000000"/>
          <w:szCs w:val="20"/>
          <w:lang/>
        </w:rPr>
        <w:t>’</w:t>
      </w:r>
      <w:r w:rsidRPr="00113D44">
        <w:rPr>
          <w:rFonts w:eastAsia="Arial Unicode MS"/>
          <w:b/>
          <w:color w:val="000000"/>
          <w:szCs w:val="20"/>
          <w:lang/>
        </w:rPr>
        <w:t>)</w:t>
      </w:r>
      <w:r w:rsidRPr="00113D44">
        <w:rPr>
          <w:rFonts w:eastAsia="Arial Unicode MS"/>
          <w:color w:val="000000"/>
          <w:szCs w:val="20"/>
          <w:lang/>
        </w:rPr>
        <w:t xml:space="preserve">. See </w:t>
      </w:r>
      <w:r w:rsidRPr="00113D44">
        <w:rPr>
          <w:rFonts w:eastAsia="Arial Unicode MS"/>
          <w:smallCaps/>
          <w:color w:val="000000"/>
          <w:szCs w:val="20"/>
          <w:lang/>
        </w:rPr>
        <w:t>ground.</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dialectical identity</w:t>
      </w:r>
      <w:r w:rsidRPr="00113D44">
        <w:rPr>
          <w:rFonts w:eastAsia="Arial Unicode MS"/>
          <w:bC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 xml:space="preserve">Another term for </w:t>
      </w:r>
      <w:r w:rsidRPr="00113D44">
        <w:rPr>
          <w:rFonts w:eastAsia="Arial Unicode MS"/>
          <w:smallCaps/>
          <w:color w:val="000000"/>
          <w:szCs w:val="20"/>
          <w:lang/>
        </w:rPr>
        <w:t>constellational identity</w:t>
      </w:r>
      <w:r w:rsidRPr="00113D44">
        <w:rPr>
          <w:rFonts w:eastAsia="Arial Unicode MS"/>
          <w:color w:val="000000"/>
          <w:szCs w:val="20"/>
          <w:lang/>
        </w:rPr>
        <w:t xml:space="preserve">. </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dialectical indivisibility of freedom</w:t>
      </w:r>
      <w:r w:rsidRPr="00113D44">
        <w:rPr>
          <w:rFonts w:eastAsia="Arial Unicode MS"/>
          <w:bCs/>
          <w:color w:val="000000"/>
          <w:szCs w:val="20"/>
          <w:lang/>
        </w:rPr>
        <w:t xml:space="preserve">. See </w:t>
      </w:r>
      <w:r w:rsidRPr="00113D44">
        <w:rPr>
          <w:rFonts w:eastAsia="Arial Unicode MS"/>
          <w:smallCaps/>
          <w:color w:val="000000"/>
          <w:szCs w:val="20"/>
          <w:lang/>
        </w:rPr>
        <w:t>conditionality, freedom etc</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dialectical intelligibility</w:t>
      </w:r>
      <w:r w:rsidRPr="00113D44">
        <w:rPr>
          <w:rFonts w:eastAsia="Arial Unicode MS"/>
          <w:bCs/>
          <w:szCs w:val="20"/>
          <w:lang/>
        </w:rPr>
        <w:t>.</w:t>
      </w:r>
      <w:r w:rsidRPr="00113D44">
        <w:rPr>
          <w:rFonts w:eastAsia="Arial Unicode MS"/>
          <w:b/>
          <w:bCs/>
          <w:color w:val="00FF00"/>
          <w:szCs w:val="20"/>
          <w:lang/>
        </w:rPr>
        <w:t xml:space="preserve"> </w:t>
      </w:r>
      <w:r w:rsidRPr="00113D44">
        <w:rPr>
          <w:rFonts w:eastAsia="Arial Unicode MS"/>
          <w:color w:val="000000"/>
          <w:szCs w:val="20"/>
          <w:lang/>
        </w:rPr>
        <w:t>‘</w:t>
      </w:r>
      <w:r w:rsidRPr="00113D44">
        <w:rPr>
          <w:rFonts w:eastAsia="Arial Unicode MS"/>
          <w:szCs w:val="20"/>
          <w:lang/>
        </w:rPr>
        <w:t xml:space="preserve">In Hegel this depends upon the teleologically generated presentation, comment on (i.e., immanent </w:t>
      </w:r>
      <w:r w:rsidRPr="00113D44">
        <w:rPr>
          <w:rFonts w:eastAsia="Arial Unicode MS"/>
          <w:smallCaps/>
          <w:szCs w:val="20"/>
          <w:lang/>
        </w:rPr>
        <w:t>critique</w:t>
      </w:r>
      <w:r w:rsidRPr="00113D44">
        <w:rPr>
          <w:rFonts w:eastAsia="Arial Unicode MS"/>
          <w:szCs w:val="20"/>
          <w:lang/>
        </w:rPr>
        <w:t xml:space="preserve"> of) and preservative supersession of conceptual and socio-cultural forms. In Marx {and Bhaskar} it is transformed to comprise the </w:t>
      </w:r>
      <w:r w:rsidRPr="00113D44">
        <w:rPr>
          <w:rFonts w:eastAsia="Arial Unicode MS"/>
          <w:smallCaps/>
          <w:szCs w:val="20"/>
          <w:lang/>
        </w:rPr>
        <w:t xml:space="preserve">explanatory critique </w:t>
      </w:r>
      <w:r w:rsidRPr="00113D44">
        <w:rPr>
          <w:rFonts w:eastAsia="Arial Unicode MS"/>
          <w:szCs w:val="20"/>
          <w:lang/>
        </w:rPr>
        <w:t>of the causally generated production of social phenomena – from crises to categories – in terms of their underlying causal grounds’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102). Because reasons are causes, </w:t>
      </w:r>
      <w:r w:rsidRPr="00113D44">
        <w:rPr>
          <w:rFonts w:eastAsia="Arial Unicode MS"/>
          <w:smallCaps/>
          <w:szCs w:val="20"/>
          <w:lang/>
        </w:rPr>
        <w:t>teleological</w:t>
      </w:r>
      <w:r w:rsidRPr="00113D44">
        <w:rPr>
          <w:rFonts w:eastAsia="Arial Unicode MS"/>
          <w:szCs w:val="20"/>
          <w:lang/>
        </w:rPr>
        <w:t xml:space="preserve"> explanation in Hegel is in fact causal, but it is not grounded in underlying social causes.</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dialectical irrealism</w:t>
      </w:r>
      <w:r w:rsidRPr="00113D44">
        <w:rPr>
          <w:rFonts w:eastAsia="Arial Unicode MS"/>
          <w:szCs w:val="20"/>
          <w:lang/>
        </w:rPr>
        <w:t xml:space="preserve">. See </w:t>
      </w:r>
      <w:r w:rsidRPr="00113D44">
        <w:rPr>
          <w:rFonts w:eastAsia="Arial Unicode MS"/>
          <w:smallCaps/>
          <w:szCs w:val="20"/>
          <w:lang/>
        </w:rPr>
        <w:t>irrealism</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bCs/>
          <w:szCs w:val="20"/>
          <w:lang/>
        </w:rPr>
        <w:t>(a) dialectical life</w:t>
      </w:r>
      <w:r w:rsidRPr="00113D44">
        <w:rPr>
          <w:rFonts w:eastAsia="Arial Unicode MS"/>
          <w:szCs w:val="20"/>
          <w:lang/>
        </w:rPr>
        <w:t xml:space="preserve">. See </w:t>
      </w:r>
      <w:r w:rsidRPr="00113D44">
        <w:rPr>
          <w:rFonts w:eastAsia="Arial Unicode MS"/>
          <w:smallCaps/>
          <w:szCs w:val="20"/>
          <w:lang/>
        </w:rPr>
        <w:t>critique.</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dialectical limit</w:t>
      </w:r>
      <w:r w:rsidRPr="00113D44">
        <w:rPr>
          <w:rFonts w:eastAsia="Arial Unicode MS"/>
          <w:color w:val="000000"/>
          <w:szCs w:val="20"/>
          <w:lang/>
        </w:rPr>
        <w:t xml:space="preserve"> </w:t>
      </w:r>
      <w:r w:rsidRPr="00113D44">
        <w:rPr>
          <w:rFonts w:eastAsia="Arial Unicode MS"/>
          <w:b/>
          <w:color w:val="000000"/>
          <w:szCs w:val="20"/>
          <w:lang/>
        </w:rPr>
        <w:t>(dl</w:t>
      </w:r>
      <w:r w:rsidR="00CC635D" w:rsidRPr="00113D44">
        <w:rPr>
          <w:rFonts w:ascii="Verdana" w:eastAsia="Arial Unicode MS" w:hAnsi="Verdana" w:cs="Courier New"/>
          <w:b/>
          <w:color w:val="000000"/>
          <w:szCs w:val="20"/>
          <w:lang/>
        </w:rPr>
        <w:t>’</w:t>
      </w:r>
      <w:r w:rsidRPr="00113D44">
        <w:rPr>
          <w:rFonts w:eastAsia="Arial Unicode MS"/>
          <w:b/>
          <w:color w:val="000000"/>
          <w:szCs w:val="20"/>
          <w:lang/>
        </w:rPr>
        <w:t>)</w:t>
      </w:r>
      <w:r w:rsidRPr="00113D44">
        <w:rPr>
          <w:rFonts w:eastAsia="Arial Unicode MS"/>
          <w:color w:val="000000"/>
          <w:szCs w:val="20"/>
          <w:lang/>
        </w:rPr>
        <w:t xml:space="preserve">. See </w:t>
      </w:r>
      <w:r w:rsidRPr="00113D44">
        <w:rPr>
          <w:rFonts w:eastAsia="Arial Unicode MS"/>
          <w:smallCaps/>
          <w:color w:val="000000"/>
          <w:szCs w:val="20"/>
          <w:lang/>
        </w:rPr>
        <w:t>dialectical comment</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dialectical logic</w:t>
      </w:r>
      <w:r w:rsidRPr="00113D44">
        <w:rPr>
          <w:rFonts w:eastAsia="Arial Unicode MS"/>
          <w:bCs/>
          <w:szCs w:val="20"/>
          <w:lang/>
        </w:rPr>
        <w:t>. See</w:t>
      </w:r>
      <w:r w:rsidRPr="00113D44">
        <w:rPr>
          <w:rFonts w:eastAsia="Arial Unicode MS"/>
          <w:szCs w:val="20"/>
          <w:lang/>
        </w:rPr>
        <w:t xml:space="preserve"> </w:t>
      </w:r>
      <w:r w:rsidRPr="00113D44">
        <w:rPr>
          <w:rFonts w:eastAsia="Arial Unicode MS"/>
          <w:smallCaps/>
          <w:szCs w:val="20"/>
          <w:lang/>
        </w:rPr>
        <w:t>logic, transition</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color w:val="000000"/>
          <w:szCs w:val="20"/>
          <w:lang/>
        </w:rPr>
        <w:t>dialectical necessity</w:t>
      </w:r>
      <w:r w:rsidRPr="00113D44">
        <w:rPr>
          <w:rFonts w:eastAsia="Arial Unicode MS"/>
          <w:color w:val="000000"/>
          <w:szCs w:val="20"/>
          <w:lang/>
        </w:rPr>
        <w:t xml:space="preserve">. See </w:t>
      </w:r>
      <w:r w:rsidRPr="00113D44">
        <w:rPr>
          <w:rFonts w:eastAsia="Arial Unicode MS"/>
          <w:smallCaps/>
          <w:color w:val="000000"/>
          <w:szCs w:val="20"/>
          <w:lang/>
        </w:rPr>
        <w:t>axiology, dialectical argument, modality.</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dialectical opposites</w:t>
      </w:r>
      <w:r w:rsidRPr="00113D44">
        <w:rPr>
          <w:rFonts w:eastAsia="Arial Unicode MS"/>
          <w:bCs/>
          <w:color w:val="000000"/>
          <w:szCs w:val="20"/>
          <w:lang/>
        </w:rPr>
        <w:t>. See</w:t>
      </w:r>
      <w:r w:rsidRPr="00113D44">
        <w:rPr>
          <w:rFonts w:eastAsia="Arial Unicode MS"/>
          <w:color w:val="000000"/>
          <w:szCs w:val="20"/>
          <w:lang/>
        </w:rPr>
        <w:t xml:space="preserve"> </w:t>
      </w:r>
      <w:r w:rsidRPr="00113D44">
        <w:rPr>
          <w:rFonts w:eastAsia="Arial Unicode MS"/>
          <w:smallCaps/>
          <w:color w:val="000000"/>
          <w:szCs w:val="20"/>
          <w:lang/>
        </w:rPr>
        <w:t>dialectical antagonists, table of opposites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Cs/>
          <w:smallCaps/>
          <w:color w:val="000000"/>
          <w:szCs w:val="20"/>
          <w:lang/>
        </w:rPr>
      </w:pPr>
      <w:r w:rsidRPr="00113D44">
        <w:rPr>
          <w:rFonts w:eastAsia="Arial Unicode MS"/>
          <w:b/>
          <w:bCs/>
          <w:color w:val="000000"/>
          <w:szCs w:val="20"/>
          <w:lang/>
        </w:rPr>
        <w:t>dialectical overreaching</w:t>
      </w:r>
      <w:r w:rsidRPr="00113D44">
        <w:rPr>
          <w:rFonts w:eastAsia="Arial Unicode MS"/>
          <w:bCs/>
          <w:color w:val="000000"/>
          <w:szCs w:val="20"/>
          <w:lang/>
        </w:rPr>
        <w:t xml:space="preserve">. See </w:t>
      </w:r>
      <w:r w:rsidRPr="00113D44">
        <w:rPr>
          <w:rFonts w:eastAsia="Arial Unicode MS"/>
          <w:bCs/>
          <w:smallCaps/>
          <w:color w:val="000000"/>
          <w:szCs w:val="20"/>
          <w:lang/>
        </w:rPr>
        <w:t>constellationality, diachrony, DCR.</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dialectical pair</w:t>
      </w:r>
      <w:r w:rsidRPr="00113D44">
        <w:rPr>
          <w:rFonts w:eastAsia="Arial Unicode MS"/>
          <w:color w:val="000000"/>
          <w:szCs w:val="20"/>
          <w:lang/>
        </w:rPr>
        <w:t xml:space="preserve">. See </w:t>
      </w:r>
      <w:r w:rsidRPr="00113D44">
        <w:rPr>
          <w:rFonts w:eastAsia="Arial Unicode MS"/>
          <w:smallCaps/>
          <w:color w:val="000000"/>
          <w:szCs w:val="20"/>
          <w:lang/>
        </w:rPr>
        <w:t>dialectical antagonists.</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lastRenderedPageBreak/>
        <w:t>dialectical perspectival switch</w:t>
      </w:r>
      <w:r w:rsidRPr="00113D44">
        <w:rPr>
          <w:rFonts w:eastAsia="Arial Unicode MS"/>
          <w:bCs/>
          <w:color w:val="000000"/>
          <w:szCs w:val="20"/>
          <w:lang/>
        </w:rPr>
        <w:t xml:space="preserve">. See </w:t>
      </w:r>
      <w:r w:rsidRPr="00113D44">
        <w:rPr>
          <w:rFonts w:eastAsia="Arial Unicode MS"/>
          <w:smallCaps/>
          <w:color w:val="000000"/>
          <w:szCs w:val="20"/>
          <w:lang/>
        </w:rPr>
        <w:t>perspective.</w:t>
      </w:r>
    </w:p>
    <w:p w:rsidR="00305ADC" w:rsidRPr="00113D44" w:rsidRDefault="00305ADC" w:rsidP="00305ADC">
      <w:pPr>
        <w:widowControl w:val="0"/>
        <w:tabs>
          <w:tab w:val="clear" w:pos="284"/>
          <w:tab w:val="left" w:pos="-490"/>
        </w:tabs>
        <w:suppressAutoHyphens/>
        <w:spacing w:line="100" w:lineRule="atLeast"/>
        <w:rPr>
          <w:rFonts w:eastAsia="Arial Unicode MS"/>
          <w:b/>
          <w:color w:val="000000"/>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b/>
          <w:color w:val="000000"/>
          <w:szCs w:val="20"/>
          <w:lang/>
        </w:rPr>
        <w:t>dialectical praxis (dφ)</w:t>
      </w:r>
      <w:r w:rsidRPr="00113D44">
        <w:rPr>
          <w:rFonts w:eastAsia="Arial Unicode MS"/>
          <w:color w:val="000000"/>
          <w:szCs w:val="20"/>
          <w:lang/>
        </w:rPr>
        <w:t xml:space="preserve"> is </w:t>
      </w:r>
      <w:r w:rsidRPr="00113D44">
        <w:rPr>
          <w:rFonts w:eastAsia="Arial Unicode MS"/>
          <w:szCs w:val="20"/>
          <w:lang/>
        </w:rPr>
        <w:t>practically oriented transformative negation</w:t>
      </w:r>
      <w:r w:rsidR="00331A71" w:rsidRPr="00113D44">
        <w:rPr>
          <w:rFonts w:eastAsia="Arial Unicode MS"/>
          <w:szCs w:val="20"/>
          <w:lang/>
        </w:rPr>
        <w:t xml:space="preserve"> of contradictory states of affairs.</w:t>
      </w:r>
      <w:r w:rsidR="00024C75" w:rsidRPr="00113D44">
        <w:rPr>
          <w:rFonts w:eastAsia="Arial Unicode MS"/>
          <w:szCs w:val="20"/>
          <w:lang/>
        </w:rPr>
        <w:t xml:space="preserve"> It has two ratchets:</w:t>
      </w:r>
      <w:r w:rsidRPr="00113D44">
        <w:rPr>
          <w:rFonts w:eastAsia="Arial Unicode MS"/>
          <w:szCs w:val="20"/>
          <w:lang/>
        </w:rPr>
        <w:t xml:space="preserve"> transformed transformative totalising transformist praxis (</w:t>
      </w:r>
      <w:r w:rsidR="00024C75" w:rsidRPr="00113D44">
        <w:rPr>
          <w:rFonts w:eastAsia="Arial Unicode MS"/>
          <w:szCs w:val="20"/>
          <w:lang/>
        </w:rPr>
        <w:t xml:space="preserve">dφ´ or </w:t>
      </w:r>
      <w:r w:rsidRPr="00113D44">
        <w:rPr>
          <w:rFonts w:eastAsia="Arial Unicode MS"/>
          <w:smallCaps/>
          <w:szCs w:val="20"/>
          <w:lang/>
        </w:rPr>
        <w:t>tttt</w:t>
      </w:r>
      <w:r w:rsidRPr="00113D44">
        <w:rPr>
          <w:rFonts w:eastAsia="Arial Unicode MS"/>
          <w:szCs w:val="20"/>
          <w:lang/>
        </w:rPr>
        <w:t>φ)</w:t>
      </w:r>
      <w:r w:rsidR="00024C75" w:rsidRPr="00113D44">
        <w:rPr>
          <w:rFonts w:eastAsia="Arial Unicode MS"/>
          <w:szCs w:val="20"/>
          <w:lang/>
        </w:rPr>
        <w:t>;</w:t>
      </w:r>
      <w:r w:rsidR="009568BE" w:rsidRPr="00113D44">
        <w:rPr>
          <w:rFonts w:eastAsia="Arial Unicode MS"/>
          <w:szCs w:val="20"/>
          <w:lang/>
        </w:rPr>
        <w:t xml:space="preserve"> </w:t>
      </w:r>
      <w:r w:rsidR="00024C75" w:rsidRPr="00113D44">
        <w:rPr>
          <w:rFonts w:eastAsia="Arial Unicode MS"/>
          <w:szCs w:val="20"/>
          <w:lang/>
        </w:rPr>
        <w:t>and</w:t>
      </w:r>
      <w:r w:rsidRPr="00113D44">
        <w:rPr>
          <w:rFonts w:eastAsia="Arial Unicode MS"/>
          <w:szCs w:val="20"/>
          <w:lang/>
        </w:rPr>
        <w:t xml:space="preserve"> transformed, transformative, </w:t>
      </w:r>
      <w:r w:rsidRPr="00113D44">
        <w:rPr>
          <w:rFonts w:eastAsia="Arial Unicode MS"/>
          <w:iCs/>
          <w:szCs w:val="20"/>
          <w:lang/>
        </w:rPr>
        <w:t>trustworthy</w:t>
      </w:r>
      <w:r w:rsidRPr="00113D44">
        <w:rPr>
          <w:rFonts w:eastAsia="Arial Unicode MS"/>
          <w:szCs w:val="20"/>
          <w:lang/>
        </w:rPr>
        <w:t xml:space="preserve">, totalising, transformist, </w:t>
      </w:r>
      <w:r w:rsidRPr="00113D44">
        <w:rPr>
          <w:rFonts w:eastAsia="Arial Unicode MS"/>
          <w:iCs/>
          <w:szCs w:val="20"/>
          <w:lang/>
        </w:rPr>
        <w:t>transitional</w:t>
      </w:r>
      <w:r w:rsidRPr="00113D44">
        <w:rPr>
          <w:rFonts w:eastAsia="Arial Unicode MS"/>
          <w:szCs w:val="20"/>
          <w:lang/>
        </w:rPr>
        <w:t xml:space="preserve"> praxis (</w:t>
      </w:r>
      <w:r w:rsidR="00024C75" w:rsidRPr="00113D44">
        <w:rPr>
          <w:rFonts w:eastAsia="Arial Unicode MS"/>
          <w:szCs w:val="20"/>
          <w:lang/>
        </w:rPr>
        <w:t xml:space="preserve">dφ´ or </w:t>
      </w:r>
      <w:r w:rsidRPr="00113D44">
        <w:rPr>
          <w:rFonts w:eastAsia="Arial Unicode MS"/>
          <w:szCs w:val="20"/>
          <w:lang/>
        </w:rPr>
        <w:t xml:space="preserve">TTTTTTφ). </w:t>
      </w:r>
      <w:r w:rsidRPr="00113D44">
        <w:rPr>
          <w:rFonts w:eastAsia="Arial Unicode MS"/>
          <w:color w:val="000000"/>
          <w:szCs w:val="20"/>
          <w:lang/>
        </w:rPr>
        <w:t xml:space="preserve">See also </w:t>
      </w:r>
      <w:r w:rsidR="00325B43">
        <w:rPr>
          <w:rFonts w:eastAsia="Arial Unicode MS"/>
          <w:smallCaps/>
          <w:color w:val="000000"/>
          <w:szCs w:val="20"/>
          <w:lang/>
        </w:rPr>
        <w:t>agency, d</w:t>
      </w:r>
      <w:r w:rsidRPr="00113D44">
        <w:rPr>
          <w:rFonts w:eastAsia="Arial Unicode MS"/>
          <w:smallCaps/>
          <w:color w:val="000000"/>
          <w:szCs w:val="20"/>
          <w:lang/>
        </w:rPr>
        <w:t>ialectical reason, emancipatory</w:t>
      </w:r>
      <w:r w:rsidRPr="00113D44">
        <w:rPr>
          <w:rFonts w:eastAsia="Arial Unicode MS"/>
          <w:caps/>
          <w:color w:val="000000"/>
          <w:szCs w:val="20"/>
          <w:lang/>
        </w:rPr>
        <w:t xml:space="preserve"> </w:t>
      </w:r>
      <w:r w:rsidR="00325B43">
        <w:rPr>
          <w:rFonts w:eastAsia="Arial Unicode MS"/>
          <w:smallCaps/>
          <w:color w:val="000000"/>
          <w:szCs w:val="20"/>
          <w:lang/>
        </w:rPr>
        <w:t>axiology</w:t>
      </w:r>
      <w:r w:rsidRPr="00113D44">
        <w:rPr>
          <w:rFonts w:eastAsia="Arial Unicode MS"/>
          <w:smallCaps/>
          <w:color w:val="000000"/>
          <w:szCs w:val="20"/>
          <w:lang/>
        </w:rPr>
        <w:t>.</w:t>
      </w:r>
    </w:p>
    <w:p w:rsidR="00305ADC" w:rsidRPr="00113D44" w:rsidRDefault="00305ADC" w:rsidP="00305ADC">
      <w:pPr>
        <w:widowControl w:val="0"/>
        <w:tabs>
          <w:tab w:val="clear" w:pos="284"/>
          <w:tab w:val="left" w:pos="-490"/>
        </w:tabs>
        <w:suppressAutoHyphens/>
        <w:spacing w:line="100" w:lineRule="atLeast"/>
        <w:rPr>
          <w:smallCap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 xml:space="preserve">dialectical process </w:t>
      </w:r>
      <w:r w:rsidRPr="00113D44">
        <w:rPr>
          <w:rFonts w:eastAsia="Arial Unicode MS"/>
          <w:color w:val="000000"/>
          <w:szCs w:val="20"/>
          <w:lang/>
        </w:rPr>
        <w:t>(dp</w:t>
      </w:r>
      <w:r w:rsidR="00CC635D" w:rsidRPr="00113D44">
        <w:rPr>
          <w:rFonts w:ascii="Verdana" w:eastAsia="Arial Unicode MS" w:hAnsi="Verdana" w:cs="Courier New"/>
          <w:color w:val="000000"/>
          <w:szCs w:val="20"/>
          <w:lang/>
        </w:rPr>
        <w:t>’</w:t>
      </w:r>
      <w:r w:rsidRPr="00113D44">
        <w:rPr>
          <w:rFonts w:eastAsia="Arial Unicode MS"/>
          <w:color w:val="000000"/>
          <w:szCs w:val="20"/>
          <w:lang/>
        </w:rPr>
        <w:t xml:space="preserve">). See </w:t>
      </w:r>
      <w:r w:rsidRPr="00113D44">
        <w:rPr>
          <w:rFonts w:eastAsia="Arial Unicode MS"/>
          <w:smallCaps/>
          <w:color w:val="000000"/>
          <w:szCs w:val="20"/>
          <w:lang/>
        </w:rPr>
        <w:t>process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dialectical propaedeutics</w:t>
      </w:r>
      <w:r w:rsidRPr="00113D44">
        <w:rPr>
          <w:rFonts w:eastAsia="Arial Unicode MS"/>
          <w:bCs/>
          <w:color w:val="000000"/>
          <w:szCs w:val="20"/>
          <w:lang/>
        </w:rPr>
        <w:t xml:space="preserve">. See </w:t>
      </w:r>
      <w:r w:rsidRPr="00113D44">
        <w:rPr>
          <w:rFonts w:eastAsia="Arial Unicode MS"/>
          <w:smallCaps/>
          <w:color w:val="000000"/>
          <w:szCs w:val="20"/>
          <w:lang/>
        </w:rPr>
        <w:t>propaedeutic</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dialectical rationality</w:t>
      </w:r>
      <w:r w:rsidRPr="00113D44">
        <w:rPr>
          <w:rFonts w:eastAsia="Arial Unicode MS"/>
          <w:color w:val="000000"/>
          <w:szCs w:val="20"/>
          <w:lang/>
        </w:rPr>
        <w:t xml:space="preserve">. See </w:t>
      </w:r>
      <w:r w:rsidRPr="00113D44">
        <w:rPr>
          <w:rFonts w:eastAsia="Arial Unicode MS"/>
          <w:smallCaps/>
          <w:color w:val="000000"/>
          <w:szCs w:val="20"/>
          <w:lang/>
        </w:rPr>
        <w:t>dialectical reason.</w:t>
      </w:r>
    </w:p>
    <w:p w:rsidR="00305ADC" w:rsidRPr="00113D44" w:rsidRDefault="00305ADC" w:rsidP="00305ADC">
      <w:pPr>
        <w:widowControl w:val="0"/>
        <w:tabs>
          <w:tab w:val="clear" w:pos="284"/>
          <w:tab w:val="left" w:pos="-490"/>
        </w:tabs>
        <w:suppressAutoHyphens/>
        <w:spacing w:line="100" w:lineRule="atLeast"/>
        <w:rPr>
          <w:rFonts w:eastAsia="Arial Unicode MS"/>
          <w:b/>
          <w:b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dialectical reason</w:t>
      </w:r>
      <w:r w:rsidRPr="00113D44">
        <w:rPr>
          <w:rFonts w:eastAsia="Arial Unicode MS"/>
          <w:szCs w:val="20"/>
          <w:lang/>
        </w:rPr>
        <w:t xml:space="preserve"> </w:t>
      </w:r>
      <w:r w:rsidRPr="00113D44">
        <w:rPr>
          <w:rFonts w:eastAsia="Arial Unicode MS"/>
          <w:b/>
          <w:szCs w:val="20"/>
          <w:lang/>
        </w:rPr>
        <w:t>(rationality)</w:t>
      </w:r>
      <w:r w:rsidRPr="00113D44">
        <w:rPr>
          <w:rFonts w:eastAsia="Arial Unicode MS"/>
          <w:b/>
          <w:bCs/>
          <w:szCs w:val="20"/>
          <w:lang/>
        </w:rPr>
        <w:t xml:space="preserve"> </w:t>
      </w:r>
      <w:r w:rsidRPr="00113D44">
        <w:rPr>
          <w:rFonts w:eastAsia="Arial Unicode MS"/>
          <w:szCs w:val="20"/>
          <w:lang/>
        </w:rPr>
        <w:t xml:space="preserve">or </w:t>
      </w:r>
      <w:r w:rsidRPr="00113D44">
        <w:rPr>
          <w:rFonts w:eastAsia="Arial Unicode MS"/>
          <w:b/>
          <w:bCs/>
          <w:szCs w:val="20"/>
          <w:lang/>
        </w:rPr>
        <w:t>absolute reason</w:t>
      </w:r>
      <w:r w:rsidRPr="00113D44">
        <w:rPr>
          <w:rFonts w:eastAsia="Arial Unicode MS"/>
          <w:smallCaps/>
          <w:szCs w:val="20"/>
          <w:lang/>
        </w:rPr>
        <w:t xml:space="preserve"> </w:t>
      </w:r>
      <w:r w:rsidRPr="00113D44">
        <w:rPr>
          <w:rFonts w:eastAsia="Arial Unicode MS"/>
          <w:b/>
          <w:szCs w:val="20"/>
          <w:lang/>
        </w:rPr>
        <w:t>(dr</w:t>
      </w:r>
      <w:r w:rsidR="00CC635D" w:rsidRPr="00113D44">
        <w:rPr>
          <w:rFonts w:ascii="Verdana" w:eastAsia="Arial Unicode MS" w:hAnsi="Verdana" w:cs="Courier New"/>
          <w:b/>
          <w:szCs w:val="20"/>
          <w:lang/>
        </w:rPr>
        <w:t>’</w:t>
      </w:r>
      <w:r w:rsidRPr="00113D44">
        <w:rPr>
          <w:rFonts w:eastAsia="Arial Unicode MS"/>
          <w:b/>
          <w:szCs w:val="20"/>
          <w:lang/>
        </w:rPr>
        <w:t xml:space="preserve"> or dr</w:t>
      </w:r>
      <w:r w:rsidRPr="00113D44">
        <w:rPr>
          <w:rFonts w:eastAsia="Arial Unicode MS"/>
          <w:b/>
          <w:szCs w:val="20"/>
          <w:vertAlign w:val="superscript"/>
          <w:lang/>
        </w:rPr>
        <w:t>†</w:t>
      </w:r>
      <w:r w:rsidRPr="00113D44">
        <w:rPr>
          <w:rFonts w:eastAsia="Arial Unicode MS"/>
          <w:b/>
          <w:szCs w:val="20"/>
          <w:lang/>
        </w:rPr>
        <w:t>)</w:t>
      </w:r>
      <w:r w:rsidRPr="00113D44">
        <w:rPr>
          <w:rFonts w:eastAsia="Arial Unicode MS"/>
          <w:szCs w:val="20"/>
          <w:lang/>
        </w:rPr>
        <w:t xml:space="preserve">. (1) epistemologically has connotations ranging from enlightenment and demystification to the creative, flexible processual thinking necessary for the </w:t>
      </w:r>
      <w:r w:rsidRPr="00113D44">
        <w:rPr>
          <w:rFonts w:eastAsia="Arial Unicode MS"/>
          <w:smallCaps/>
          <w:szCs w:val="20"/>
          <w:lang/>
        </w:rPr>
        <w:t>epistemological dialectic</w:t>
      </w:r>
      <w:r w:rsidRPr="00113D44">
        <w:rPr>
          <w:rFonts w:eastAsia="Arial Unicode MS"/>
          <w:szCs w:val="20"/>
          <w:lang/>
        </w:rPr>
        <w:t xml:space="preserve"> and totalising depth-praxis; (2) ontologically, the real or </w:t>
      </w:r>
      <w:r w:rsidRPr="00113D44">
        <w:rPr>
          <w:rFonts w:eastAsia="Arial Unicode MS"/>
          <w:i/>
          <w:iCs/>
          <w:szCs w:val="20"/>
          <w:lang/>
        </w:rPr>
        <w:t>alethic reason</w:t>
      </w:r>
      <w:r w:rsidRPr="00113D44">
        <w:rPr>
          <w:rFonts w:eastAsia="Arial Unicode MS"/>
          <w:szCs w:val="20"/>
          <w:lang/>
        </w:rPr>
        <w:t xml:space="preserve"> for or </w:t>
      </w:r>
      <w:r w:rsidRPr="00113D44">
        <w:rPr>
          <w:rFonts w:eastAsia="Arial Unicode MS"/>
          <w:i/>
          <w:iCs/>
          <w:smallCaps/>
          <w:szCs w:val="20"/>
          <w:lang/>
        </w:rPr>
        <w:t>alethic</w:t>
      </w:r>
      <w:r w:rsidRPr="00113D44">
        <w:rPr>
          <w:rFonts w:eastAsia="Arial Unicode MS"/>
          <w:i/>
          <w:iCs/>
          <w:szCs w:val="20"/>
          <w:lang/>
        </w:rPr>
        <w:t xml:space="preserve"> truth</w:t>
      </w:r>
      <w:r w:rsidRPr="00113D44">
        <w:rPr>
          <w:rFonts w:eastAsia="Arial Unicode MS"/>
          <w:szCs w:val="20"/>
          <w:lang/>
        </w:rPr>
        <w:t xml:space="preserve"> of a thing. (1) and (2) come together in (3) ‘The unity – or better, coherence – of theory and practice in practice’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393), or </w:t>
      </w:r>
      <w:r w:rsidRPr="00113D44">
        <w:rPr>
          <w:rFonts w:eastAsia="Arial Unicode MS"/>
          <w:i/>
          <w:iCs/>
          <w:szCs w:val="20"/>
          <w:lang/>
        </w:rPr>
        <w:t>dialectical reason</w:t>
      </w:r>
      <w:r w:rsidRPr="00113D44">
        <w:rPr>
          <w:rFonts w:eastAsia="Arial Unicode MS"/>
          <w:szCs w:val="20"/>
          <w:lang/>
        </w:rPr>
        <w:t xml:space="preserve">; i.e., the coherence of </w:t>
      </w:r>
      <w:r w:rsidRPr="00113D44">
        <w:rPr>
          <w:rFonts w:eastAsia="Arial Unicode MS"/>
          <w:i/>
          <w:iCs/>
          <w:szCs w:val="20"/>
          <w:lang/>
        </w:rPr>
        <w:t>theoretical reason</w:t>
      </w:r>
      <w:r w:rsidRPr="00113D44">
        <w:rPr>
          <w:rFonts w:eastAsia="Arial Unicode MS"/>
          <w:szCs w:val="20"/>
          <w:lang/>
        </w:rPr>
        <w:t xml:space="preserve"> (dr</w:t>
      </w:r>
      <w:r w:rsidRPr="00113D44">
        <w:rPr>
          <w:rFonts w:eastAsia="Arial Unicode MS"/>
          <w:szCs w:val="20"/>
          <w:vertAlign w:val="subscript"/>
          <w:lang/>
        </w:rPr>
        <w:t>t</w:t>
      </w:r>
      <w:r w:rsidR="00CC635D" w:rsidRPr="00113D44">
        <w:rPr>
          <w:rFonts w:ascii="Verdana" w:eastAsia="Arial Unicode MS" w:hAnsi="Verdana" w:cs="Courier New"/>
          <w:szCs w:val="20"/>
          <w:lang/>
        </w:rPr>
        <w:t>’</w:t>
      </w:r>
      <w:r w:rsidRPr="00113D44">
        <w:rPr>
          <w:rFonts w:eastAsia="Arial Unicode MS"/>
          <w:szCs w:val="20"/>
          <w:lang/>
        </w:rPr>
        <w:t xml:space="preserve">) and </w:t>
      </w:r>
      <w:r w:rsidRPr="00113D44">
        <w:rPr>
          <w:rFonts w:eastAsia="Arial Unicode MS"/>
          <w:i/>
          <w:iCs/>
          <w:szCs w:val="20"/>
          <w:lang/>
        </w:rPr>
        <w:t>practical reason</w:t>
      </w:r>
      <w:r w:rsidRPr="00113D44">
        <w:rPr>
          <w:rFonts w:eastAsia="Arial Unicode MS"/>
          <w:szCs w:val="20"/>
          <w:lang/>
        </w:rPr>
        <w:t xml:space="preserve"> (dr</w:t>
      </w:r>
      <w:r w:rsidRPr="00113D44">
        <w:rPr>
          <w:rFonts w:eastAsia="Arial Unicode MS"/>
          <w:szCs w:val="20"/>
          <w:vertAlign w:val="subscript"/>
          <w:lang/>
        </w:rPr>
        <w:t>p</w:t>
      </w:r>
      <w:r w:rsidR="00CC635D" w:rsidRPr="00113D44">
        <w:rPr>
          <w:rFonts w:ascii="Verdana" w:eastAsia="Arial Unicode MS" w:hAnsi="Verdana" w:cs="Courier New"/>
          <w:szCs w:val="20"/>
          <w:lang/>
        </w:rPr>
        <w:t>’</w:t>
      </w:r>
      <w:r w:rsidRPr="00113D44">
        <w:rPr>
          <w:rFonts w:eastAsia="Arial Unicode MS"/>
          <w:szCs w:val="20"/>
          <w:lang/>
        </w:rPr>
        <w:t xml:space="preserve">), or, </w:t>
      </w:r>
      <w:r w:rsidRPr="00113D44">
        <w:rPr>
          <w:rFonts w:eastAsia="Arial Unicode MS"/>
          <w:smallCaps/>
          <w:szCs w:val="20"/>
          <w:lang/>
        </w:rPr>
        <w:t xml:space="preserve">explanatory critique </w:t>
      </w:r>
      <w:r w:rsidRPr="00113D44">
        <w:rPr>
          <w:smallCaps/>
          <w:szCs w:val="20"/>
          <w:lang/>
        </w:rPr>
        <w:t xml:space="preserve">↔ </w:t>
      </w:r>
      <w:r w:rsidRPr="00113D44">
        <w:rPr>
          <w:rFonts w:eastAsia="Arial Unicode MS"/>
          <w:smallCaps/>
          <w:szCs w:val="20"/>
          <w:lang/>
        </w:rPr>
        <w:t>emancipatory</w:t>
      </w:r>
      <w:r w:rsidRPr="00113D44">
        <w:rPr>
          <w:rFonts w:eastAsia="Arial Unicode MS"/>
          <w:caps/>
          <w:szCs w:val="20"/>
          <w:lang/>
        </w:rPr>
        <w:t xml:space="preserve"> </w:t>
      </w:r>
      <w:r w:rsidRPr="00113D44">
        <w:rPr>
          <w:rFonts w:eastAsia="Arial Unicode MS"/>
          <w:smallCaps/>
          <w:szCs w:val="20"/>
          <w:lang/>
        </w:rPr>
        <w:t xml:space="preserve">axiology, </w:t>
      </w:r>
      <w:r w:rsidRPr="00113D44">
        <w:rPr>
          <w:rFonts w:eastAsia="Arial Unicode MS"/>
          <w:szCs w:val="20"/>
          <w:lang/>
        </w:rPr>
        <w:t>in a two-way dialectic of truth</w:t>
      </w:r>
      <w:r w:rsidRPr="00113D44">
        <w:rPr>
          <w:smallCaps/>
          <w:szCs w:val="20"/>
          <w:lang/>
        </w:rPr>
        <w:t xml:space="preserve"> ↔ </w:t>
      </w:r>
      <w:r w:rsidRPr="00113D44">
        <w:rPr>
          <w:rFonts w:eastAsia="Arial Unicode MS"/>
          <w:szCs w:val="20"/>
          <w:lang/>
        </w:rPr>
        <w:t>freedom</w:t>
      </w:r>
      <w:r w:rsidRPr="00113D44">
        <w:rPr>
          <w:rFonts w:eastAsia="Arial Unicode MS"/>
          <w:smallCaps/>
          <w:szCs w:val="20"/>
          <w:lang/>
        </w:rPr>
        <w:t xml:space="preserve">: </w:t>
      </w:r>
      <w:r w:rsidR="00697A8A" w:rsidRPr="00113D44">
        <w:rPr>
          <w:rFonts w:eastAsia="Arial Unicode MS"/>
          <w:sz w:val="21"/>
          <w:szCs w:val="21"/>
          <w:lang/>
        </w:rPr>
        <w:t>dr</w:t>
      </w:r>
      <w:r w:rsidR="00697A8A" w:rsidRPr="00113D44">
        <w:rPr>
          <w:rFonts w:eastAsia="Arial Unicode MS"/>
          <w:sz w:val="21"/>
          <w:szCs w:val="21"/>
          <w:vertAlign w:val="subscript"/>
          <w:lang/>
        </w:rPr>
        <w:t>a</w:t>
      </w:r>
      <w:r w:rsidR="00697A8A" w:rsidRPr="00113D44">
        <w:rPr>
          <w:rFonts w:ascii="Verdana" w:eastAsia="Arial Unicode MS" w:hAnsi="Verdana"/>
          <w:sz w:val="21"/>
          <w:szCs w:val="21"/>
          <w:lang/>
        </w:rPr>
        <w:t>’</w:t>
      </w:r>
      <w:r w:rsidR="00697A8A" w:rsidRPr="00113D44">
        <w:rPr>
          <w:rFonts w:eastAsia="Arial Unicode MS"/>
          <w:sz w:val="21"/>
          <w:szCs w:val="21"/>
          <w:lang/>
        </w:rPr>
        <w:t xml:space="preserve"> in dφ</w:t>
      </w:r>
      <w:r w:rsidRPr="00113D44">
        <w:rPr>
          <w:rFonts w:eastAsia="Arial Unicode MS"/>
          <w:szCs w:val="20"/>
          <w:lang/>
        </w:rPr>
        <w:t>, where ‘a</w:t>
      </w:r>
      <w:r w:rsidRPr="00113D44">
        <w:rPr>
          <w:rFonts w:ascii="Verdana" w:eastAsia="Arial Unicode MS" w:hAnsi="Verdana"/>
          <w:szCs w:val="20"/>
          <w:lang/>
        </w:rPr>
        <w:t>’</w:t>
      </w:r>
      <w:r w:rsidR="00697A8A" w:rsidRPr="00113D44">
        <w:rPr>
          <w:rFonts w:eastAsia="Arial Unicode MS"/>
          <w:szCs w:val="20"/>
          <w:lang/>
        </w:rPr>
        <w:t>’ stands for absolute reason</w:t>
      </w:r>
      <w:r w:rsidRPr="00113D44">
        <w:rPr>
          <w:rFonts w:eastAsia="Arial Unicode MS"/>
          <w:szCs w:val="20"/>
          <w:lang/>
        </w:rPr>
        <w:t xml:space="preserve"> and φ</w:t>
      </w:r>
      <w:r w:rsidRPr="00113D44">
        <w:rPr>
          <w:rFonts w:eastAsia="Arial Unicode MS"/>
          <w:i/>
          <w:szCs w:val="20"/>
          <w:lang/>
        </w:rPr>
        <w:t xml:space="preserve"> </w:t>
      </w:r>
      <w:r w:rsidRPr="00113D44">
        <w:rPr>
          <w:rFonts w:eastAsia="Arial Unicode MS"/>
          <w:szCs w:val="20"/>
          <w:lang/>
        </w:rPr>
        <w:t>f</w:t>
      </w:r>
      <w:r w:rsidR="00697A8A" w:rsidRPr="00113D44">
        <w:rPr>
          <w:rFonts w:eastAsia="Arial Unicode MS"/>
          <w:szCs w:val="20"/>
          <w:lang/>
        </w:rPr>
        <w:t xml:space="preserve">or the </w:t>
      </w:r>
      <w:r w:rsidR="00697A8A" w:rsidRPr="00325B43">
        <w:rPr>
          <w:rFonts w:eastAsia="Arial Unicode MS"/>
          <w:smallCaps/>
          <w:szCs w:val="20"/>
          <w:lang/>
        </w:rPr>
        <w:t>dialectical praxis</w:t>
      </w:r>
      <w:r w:rsidR="00697A8A" w:rsidRPr="00113D44">
        <w:rPr>
          <w:rFonts w:eastAsia="Arial Unicode MS"/>
          <w:szCs w:val="20"/>
          <w:lang/>
        </w:rPr>
        <w:t xml:space="preserve"> that </w:t>
      </w:r>
      <w:r w:rsidRPr="00113D44">
        <w:rPr>
          <w:rFonts w:eastAsia="Arial Unicode MS"/>
          <w:szCs w:val="20"/>
          <w:lang/>
        </w:rPr>
        <w:t>transformatively negates the prior (</w:t>
      </w:r>
      <w:r w:rsidR="005B3A9A" w:rsidRPr="00113D44">
        <w:rPr>
          <w:rFonts w:eastAsia="Arial Unicode MS"/>
          <w:szCs w:val="20"/>
          <w:lang/>
        </w:rPr>
        <w:t>contradictory) state of affairs, constituting a</w:t>
      </w:r>
      <w:r w:rsidR="008C72A9" w:rsidRPr="00113D44">
        <w:rPr>
          <w:rFonts w:eastAsia="Arial Unicode MS"/>
          <w:szCs w:val="20"/>
          <w:lang/>
        </w:rPr>
        <w:t>n ‘unachieved but realisable’</w:t>
      </w:r>
      <w:r w:rsidR="005B3A9A" w:rsidRPr="00113D44">
        <w:rPr>
          <w:rFonts w:eastAsia="Arial Unicode MS"/>
          <w:szCs w:val="20"/>
          <w:lang/>
        </w:rPr>
        <w:t xml:space="preserve"> </w:t>
      </w:r>
      <w:r w:rsidR="005B3A9A" w:rsidRPr="00113D44">
        <w:rPr>
          <w:rFonts w:eastAsia="Arial Unicode MS"/>
          <w:i/>
          <w:szCs w:val="20"/>
          <w:lang/>
        </w:rPr>
        <w:t xml:space="preserve">practical </w:t>
      </w:r>
      <w:r w:rsidR="005B3A9A" w:rsidRPr="00113D44">
        <w:rPr>
          <w:rFonts w:eastAsia="Arial Unicode MS"/>
          <w:i/>
          <w:smallCaps/>
          <w:szCs w:val="20"/>
          <w:lang/>
        </w:rPr>
        <w:t>totality</w:t>
      </w:r>
      <w:r w:rsidR="005B3A9A" w:rsidRPr="00113D44">
        <w:rPr>
          <w:rFonts w:eastAsia="Arial Unicode MS"/>
          <w:szCs w:val="20"/>
          <w:lang/>
        </w:rPr>
        <w:t xml:space="preserve"> (</w:t>
      </w:r>
      <w:r w:rsidR="005B3A9A" w:rsidRPr="00113D44">
        <w:rPr>
          <w:rFonts w:eastAsia="Arial Unicode MS"/>
          <w:i/>
          <w:szCs w:val="20"/>
          <w:lang/>
        </w:rPr>
        <w:t>D</w:t>
      </w:r>
      <w:r w:rsidR="005B3A9A" w:rsidRPr="00113D44">
        <w:rPr>
          <w:rFonts w:eastAsia="Arial Unicode MS"/>
          <w:szCs w:val="20"/>
          <w:lang/>
        </w:rPr>
        <w:t>: 122).</w:t>
      </w:r>
      <w:r w:rsidRPr="00113D44">
        <w:rPr>
          <w:rFonts w:eastAsia="Arial Unicode MS"/>
          <w:szCs w:val="20"/>
          <w:lang/>
        </w:rPr>
        <w:t xml:space="preserve"> </w:t>
      </w:r>
      <w:r w:rsidRPr="00113D44">
        <w:rPr>
          <w:rFonts w:eastAsia="Arial Unicode MS"/>
          <w:i/>
          <w:iCs/>
          <w:szCs w:val="20"/>
          <w:lang/>
        </w:rPr>
        <w:t xml:space="preserve">Dialectical rationality </w:t>
      </w:r>
      <w:r w:rsidRPr="00113D44">
        <w:rPr>
          <w:rFonts w:eastAsia="Arial Unicode MS"/>
          <w:szCs w:val="20"/>
          <w:lang/>
        </w:rPr>
        <w:t>is sometimes used synonymously with dialectical reason, but also has a distinctive meaning which includes</w:t>
      </w:r>
      <w:r w:rsidR="00CC635D" w:rsidRPr="00113D44">
        <w:rPr>
          <w:rFonts w:eastAsia="Arial Unicode MS"/>
          <w:szCs w:val="20"/>
          <w:lang/>
        </w:rPr>
        <w:t>,</w:t>
      </w:r>
      <w:r w:rsidRPr="00113D44">
        <w:rPr>
          <w:rFonts w:eastAsia="Arial Unicode MS"/>
          <w:szCs w:val="20"/>
          <w:lang/>
        </w:rPr>
        <w:t xml:space="preserve"> in addition</w:t>
      </w:r>
      <w:r w:rsidR="00CC635D" w:rsidRPr="00113D44">
        <w:rPr>
          <w:rFonts w:eastAsia="Arial Unicode MS"/>
          <w:szCs w:val="20"/>
          <w:lang/>
        </w:rPr>
        <w:t>,</w:t>
      </w:r>
      <w:r w:rsidRPr="00113D44">
        <w:rPr>
          <w:rFonts w:eastAsia="Arial Unicode MS"/>
          <w:szCs w:val="20"/>
          <w:lang/>
        </w:rPr>
        <w:t xml:space="preserve"> the mediation of practical wisdom or </w:t>
      </w:r>
      <w:r w:rsidRPr="00113D44">
        <w:rPr>
          <w:rFonts w:eastAsia="Arial Unicode MS"/>
          <w:smallCaps/>
          <w:szCs w:val="20"/>
          <w:lang/>
        </w:rPr>
        <w:t xml:space="preserve">phronesis </w:t>
      </w:r>
      <w:r w:rsidRPr="00113D44">
        <w:rPr>
          <w:rFonts w:eastAsia="Arial Unicode MS"/>
          <w:szCs w:val="20"/>
          <w:lang/>
        </w:rPr>
        <w:t>(</w:t>
      </w:r>
      <w:r w:rsidRPr="00113D44">
        <w:rPr>
          <w:rFonts w:eastAsia="Arial Unicode MS"/>
          <w:i/>
          <w:iCs/>
          <w:szCs w:val="20"/>
          <w:lang/>
        </w:rPr>
        <w:t>P</w:t>
      </w:r>
      <w:r w:rsidRPr="00113D44">
        <w:rPr>
          <w:rFonts w:eastAsia="Arial Unicode MS"/>
          <w:iCs/>
          <w:szCs w:val="20"/>
          <w:lang/>
        </w:rPr>
        <w:t>:</w:t>
      </w:r>
      <w:r w:rsidRPr="00113D44">
        <w:rPr>
          <w:rFonts w:eastAsia="Arial Unicode MS"/>
          <w:szCs w:val="20"/>
          <w:lang/>
        </w:rPr>
        <w:t xml:space="preserve"> 66). Theoretical reason seeks to ‘adjust our beliefs to the world’, practical reason to ‘adjust the world to our will’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65). For creatures who have no choice but to act (see </w:t>
      </w:r>
      <w:r w:rsidRPr="00113D44">
        <w:rPr>
          <w:rFonts w:eastAsia="Arial Unicode MS"/>
          <w:smallCaps/>
          <w:szCs w:val="20"/>
          <w:lang/>
        </w:rPr>
        <w:t>a</w:t>
      </w:r>
      <w:r w:rsidR="00CC635D" w:rsidRPr="00113D44">
        <w:rPr>
          <w:rFonts w:eastAsia="Arial Unicode MS"/>
          <w:smallCaps/>
          <w:szCs w:val="20"/>
          <w:lang/>
        </w:rPr>
        <w:t>ction, a</w:t>
      </w:r>
      <w:r w:rsidRPr="00113D44">
        <w:rPr>
          <w:rFonts w:eastAsia="Arial Unicode MS"/>
          <w:smallCaps/>
          <w:szCs w:val="20"/>
          <w:lang/>
        </w:rPr>
        <w:t>xiology</w:t>
      </w:r>
      <w:r w:rsidRPr="00113D44">
        <w:rPr>
          <w:rFonts w:eastAsia="Arial Unicode MS"/>
          <w:szCs w:val="20"/>
          <w:lang/>
        </w:rPr>
        <w:t xml:space="preserve">), the one presupposes the other; and since practice is quasi-propositional and theory quasi-practical, they constitute a </w:t>
      </w:r>
      <w:r w:rsidRPr="00113D44">
        <w:rPr>
          <w:rFonts w:eastAsia="Arial Unicode MS"/>
          <w:smallCaps/>
          <w:szCs w:val="20"/>
          <w:lang/>
        </w:rPr>
        <w:t>duality</w:t>
      </w:r>
      <w:r w:rsidRPr="00113D44">
        <w:rPr>
          <w:rFonts w:eastAsia="Arial Unicode MS"/>
          <w:szCs w:val="20"/>
          <w:lang/>
        </w:rPr>
        <w:t>. Dialectical reason is thus closely related to</w:t>
      </w:r>
      <w:r w:rsidRPr="00113D44">
        <w:rPr>
          <w:rFonts w:eastAsia="Arial Unicode MS"/>
          <w:b/>
          <w:bCs/>
          <w:szCs w:val="20"/>
          <w:lang/>
        </w:rPr>
        <w:t xml:space="preserve"> </w:t>
      </w:r>
      <w:r w:rsidRPr="00113D44">
        <w:rPr>
          <w:rFonts w:eastAsia="Arial Unicode MS"/>
          <w:smallCaps/>
          <w:szCs w:val="20"/>
          <w:lang/>
        </w:rPr>
        <w:t xml:space="preserve">reflexivity </w:t>
      </w:r>
      <w:r w:rsidRPr="00113D44">
        <w:rPr>
          <w:rFonts w:eastAsia="Arial Unicode MS"/>
          <w:szCs w:val="20"/>
          <w:lang/>
        </w:rPr>
        <w:t>in one of its meanings. The concept derives from Plato and more immediately from Hegel’s theory of truth (to which Hegel himself was untrue) ‘which would vindicate the unity of theory and practice in practice, that is, in transformation of (socialised) reality to comport it to a rationally grounded notion of it’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340). (If the notion is scientifically grounded, this does not contradict the realist methodological prescription to ‘follow the object’). </w:t>
      </w:r>
      <w:r w:rsidRPr="00113D44">
        <w:rPr>
          <w:rFonts w:eastAsia="Arial Unicode MS"/>
          <w:smallCaps/>
          <w:szCs w:val="20"/>
          <w:lang/>
        </w:rPr>
        <w:t xml:space="preserve">reason </w:t>
      </w:r>
      <w:r w:rsidRPr="00113D44">
        <w:rPr>
          <w:rFonts w:eastAsia="Arial Unicode MS"/>
          <w:szCs w:val="20"/>
          <w:lang/>
        </w:rPr>
        <w:t xml:space="preserve">is said to be </w:t>
      </w:r>
      <w:r w:rsidRPr="00113D44">
        <w:rPr>
          <w:rFonts w:eastAsia="Arial Unicode MS"/>
          <w:smallCaps/>
          <w:szCs w:val="20"/>
          <w:lang/>
        </w:rPr>
        <w:t>absolute</w:t>
      </w:r>
      <w:r w:rsidRPr="00113D44">
        <w:rPr>
          <w:rFonts w:eastAsia="Arial Unicode MS"/>
          <w:szCs w:val="20"/>
          <w:lang/>
        </w:rPr>
        <w:t>, not because epistemological absolutism (</w:t>
      </w:r>
      <w:r w:rsidRPr="00113D44">
        <w:rPr>
          <w:rFonts w:eastAsia="Arial Unicode MS"/>
          <w:smallCaps/>
          <w:szCs w:val="20"/>
          <w:lang/>
        </w:rPr>
        <w:t>endism</w:t>
      </w:r>
      <w:r w:rsidR="000158FF" w:rsidRPr="00113D44">
        <w:rPr>
          <w:rFonts w:eastAsia="Arial Unicode MS"/>
          <w:szCs w:val="20"/>
          <w:lang/>
        </w:rPr>
        <w:t>) and</w:t>
      </w:r>
      <w:r w:rsidRPr="00113D44">
        <w:rPr>
          <w:rFonts w:eastAsia="Arial Unicode MS"/>
          <w:szCs w:val="20"/>
          <w:lang/>
        </w:rPr>
        <w:t xml:space="preserve"> </w:t>
      </w:r>
      <w:r w:rsidRPr="00113D44">
        <w:rPr>
          <w:rFonts w:eastAsia="Arial Unicode MS"/>
          <w:smallCaps/>
          <w:szCs w:val="20"/>
          <w:lang/>
        </w:rPr>
        <w:t xml:space="preserve">foundationalism </w:t>
      </w:r>
      <w:r w:rsidR="000158FF" w:rsidRPr="00113D44">
        <w:rPr>
          <w:rFonts w:eastAsia="Arial Unicode MS"/>
          <w:szCs w:val="20"/>
          <w:lang/>
        </w:rPr>
        <w:t>are</w:t>
      </w:r>
      <w:r w:rsidRPr="00113D44">
        <w:rPr>
          <w:rFonts w:eastAsia="Arial Unicode MS"/>
          <w:szCs w:val="20"/>
          <w:lang/>
        </w:rPr>
        <w:t xml:space="preserve"> in any way endorsed, or relativity resiled from, but because the coherence of theory and practice in practice is its highest (optimal) form, which contingently maximises human freedom and flourishing in an open, always unfinished process. In </w:t>
      </w:r>
      <w:r w:rsidRPr="00113D44">
        <w:rPr>
          <w:rFonts w:eastAsia="Arial Unicode MS"/>
          <w:caps/>
          <w:szCs w:val="20"/>
          <w:lang/>
        </w:rPr>
        <w:t>pmr</w:t>
      </w:r>
      <w:r w:rsidRPr="00113D44">
        <w:rPr>
          <w:rFonts w:eastAsia="Arial Unicode MS"/>
          <w:szCs w:val="20"/>
          <w:lang/>
        </w:rPr>
        <w:t xml:space="preserve"> the concept is generalised to take in the totality of being (</w:t>
      </w:r>
      <w:r w:rsidRPr="00113D44">
        <w:rPr>
          <w:rFonts w:eastAsia="Arial Unicode MS"/>
          <w:i/>
          <w:iCs/>
          <w:szCs w:val="20"/>
          <w:lang/>
        </w:rPr>
        <w:t>cosmic consciousness</w:t>
      </w:r>
      <w:r w:rsidRPr="00113D44">
        <w:rPr>
          <w:rFonts w:eastAsia="Arial Unicode MS"/>
          <w:szCs w:val="20"/>
          <w:lang/>
        </w:rPr>
        <w:t>); at the level of the concretely singular</w:t>
      </w:r>
      <w:r w:rsidR="00CC635D" w:rsidRPr="00113D44">
        <w:rPr>
          <w:rFonts w:eastAsia="Arial Unicode MS"/>
          <w:szCs w:val="20"/>
          <w:lang/>
        </w:rPr>
        <w:t xml:space="preserve"> person</w:t>
      </w:r>
      <w:r w:rsidRPr="00113D44">
        <w:rPr>
          <w:rFonts w:eastAsia="Arial Unicode MS"/>
          <w:szCs w:val="20"/>
          <w:lang/>
        </w:rPr>
        <w:t xml:space="preserve">, it is most immediately manifested in </w:t>
      </w:r>
      <w:r w:rsidRPr="00113D44">
        <w:rPr>
          <w:rFonts w:eastAsia="Arial Unicode MS"/>
          <w:i/>
          <w:iCs/>
          <w:szCs w:val="20"/>
          <w:lang/>
        </w:rPr>
        <w:t>spontaneous right-action</w:t>
      </w:r>
      <w:r w:rsidRPr="00113D44">
        <w:rPr>
          <w:rFonts w:eastAsia="Arial Unicode MS"/>
          <w:smallCaps/>
          <w:szCs w:val="20"/>
          <w:lang/>
        </w:rPr>
        <w:t xml:space="preserve"> </w:t>
      </w:r>
      <w:r w:rsidRPr="00113D44">
        <w:rPr>
          <w:rFonts w:eastAsia="Arial Unicode MS"/>
          <w:szCs w:val="20"/>
          <w:lang/>
        </w:rPr>
        <w:t xml:space="preserve">and more mediately in </w:t>
      </w:r>
      <w:r w:rsidRPr="00113D44">
        <w:rPr>
          <w:rFonts w:eastAsia="Arial Unicode MS"/>
          <w:i/>
          <w:iCs/>
          <w:szCs w:val="20"/>
          <w:lang/>
        </w:rPr>
        <w:t>self-realisation</w:t>
      </w:r>
      <w:r w:rsidRPr="00113D44">
        <w:rPr>
          <w:rFonts w:eastAsia="Arial Unicode MS"/>
          <w:szCs w:val="20"/>
          <w:lang/>
        </w:rPr>
        <w:t xml:space="preserve"> or the </w:t>
      </w:r>
      <w:r w:rsidR="00C635B7" w:rsidRPr="00113D44">
        <w:rPr>
          <w:rFonts w:eastAsia="Arial Unicode MS"/>
          <w:szCs w:val="20"/>
          <w:lang/>
        </w:rPr>
        <w:t xml:space="preserve">positive </w:t>
      </w:r>
      <w:r w:rsidRPr="00113D44">
        <w:rPr>
          <w:rFonts w:eastAsia="Arial Unicode MS"/>
          <w:szCs w:val="20"/>
          <w:lang/>
        </w:rPr>
        <w:t>fulfilment of needs and potentials. ‘Coherence’ is substituted for ‘unity’ because ‘</w:t>
      </w:r>
      <w:r w:rsidRPr="00113D44">
        <w:rPr>
          <w:szCs w:val="20"/>
          <w:lang/>
        </w:rPr>
        <w:t>unities can be of many (e.g., antagonistic) types’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378). Ultimately this coherence is nothing other than dialectic itself, or, dialectic is (the process of) the coherence of theory and practice which tendentially approximates dialectically rational geo-historical </w:t>
      </w:r>
      <w:r w:rsidRPr="00113D44">
        <w:rPr>
          <w:smallCaps/>
          <w:szCs w:val="20"/>
          <w:lang/>
        </w:rPr>
        <w:t>directionality</w:t>
      </w:r>
      <w:r w:rsidRPr="00113D44">
        <w:rPr>
          <w:szCs w:val="20"/>
          <w:lang/>
        </w:rPr>
        <w:t xml:space="preserve">. Dialectic is driven onward by absence (incompleteness, inconsistency) and its repair in an ever more complete totality, in principle without end. In philosophy and cognate practices this process takes the form of immanent </w:t>
      </w:r>
      <w:r w:rsidRPr="00113D44">
        <w:rPr>
          <w:smallCaps/>
          <w:szCs w:val="20"/>
          <w:lang/>
        </w:rPr>
        <w:t xml:space="preserve">critique </w:t>
      </w:r>
      <w:r w:rsidRPr="00113D44">
        <w:rPr>
          <w:szCs w:val="20"/>
          <w:lang/>
        </w:rPr>
        <w:t xml:space="preserve">both of rival discourses and of its own past phases. </w:t>
      </w:r>
      <w:r w:rsidRPr="00113D44">
        <w:rPr>
          <w:rFonts w:eastAsia="Arial Unicode MS"/>
          <w:szCs w:val="20"/>
          <w:lang/>
        </w:rPr>
        <w:t xml:space="preserve">See also </w:t>
      </w:r>
      <w:r w:rsidRPr="00113D44">
        <w:rPr>
          <w:rFonts w:eastAsia="Arial Unicode MS"/>
          <w:smallCaps/>
          <w:szCs w:val="20"/>
          <w:lang/>
        </w:rPr>
        <w:t>consistency, dialectic, reason.</w:t>
      </w:r>
      <w:r w:rsidRPr="00113D44">
        <w:rPr>
          <w:rFonts w:eastAsia="Arial Unicode MS"/>
          <w:szCs w:val="20"/>
          <w:lang/>
        </w:rPr>
        <w:t xml:space="preserve"> </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rPr>
          <w:rFonts w:eastAsia="Arial Unicode MS"/>
          <w:smallCaps/>
          <w:color w:val="000000"/>
          <w:szCs w:val="20"/>
          <w:lang/>
        </w:rPr>
      </w:pPr>
      <w:r w:rsidRPr="00113D44">
        <w:rPr>
          <w:rFonts w:eastAsia="Arial Unicode MS"/>
          <w:b/>
          <w:bCs/>
          <w:color w:val="000000"/>
          <w:szCs w:val="20"/>
          <w:lang/>
        </w:rPr>
        <w:t>dialectical refutation</w:t>
      </w:r>
      <w:r w:rsidRPr="00113D44">
        <w:rPr>
          <w:rFonts w:eastAsia="Arial Unicode MS"/>
          <w:bCs/>
          <w:color w:val="000000"/>
          <w:szCs w:val="20"/>
          <w:lang/>
        </w:rPr>
        <w:t>. See</w:t>
      </w:r>
      <w:r w:rsidRPr="00113D44">
        <w:rPr>
          <w:rFonts w:eastAsia="Arial Unicode MS"/>
          <w:color w:val="000000"/>
          <w:szCs w:val="20"/>
          <w:lang/>
        </w:rPr>
        <w:t xml:space="preserve"> </w:t>
      </w:r>
      <w:r w:rsidRPr="00113D44">
        <w:rPr>
          <w:rFonts w:eastAsia="Arial Unicode MS"/>
          <w:smallCaps/>
          <w:color w:val="000000"/>
          <w:szCs w:val="20"/>
          <w:lang/>
        </w:rPr>
        <w:t>dialectical argument.</w:t>
      </w:r>
    </w:p>
    <w:p w:rsidR="00305ADC" w:rsidRPr="00113D44" w:rsidRDefault="00305ADC" w:rsidP="00305ADC">
      <w:pPr>
        <w:widowControl w:val="0"/>
        <w:suppressAutoHyphens/>
        <w:rPr>
          <w:rFonts w:eastAsia="Arial Unicode MS"/>
          <w:color w:val="000000"/>
          <w:szCs w:val="20"/>
          <w:lang/>
        </w:rPr>
      </w:pPr>
      <w:r w:rsidRPr="00113D44">
        <w:rPr>
          <w:rFonts w:eastAsia="Arial Unicode MS"/>
          <w:b/>
          <w:bCs/>
          <w:iCs/>
          <w:color w:val="000000"/>
          <w:szCs w:val="20"/>
          <w:lang/>
        </w:rPr>
        <w:t>dialectical remark</w:t>
      </w:r>
      <w:r w:rsidRPr="00113D44">
        <w:rPr>
          <w:rFonts w:eastAsia="Arial Unicode MS"/>
          <w:color w:val="000000"/>
          <w:szCs w:val="20"/>
          <w:lang/>
        </w:rPr>
        <w:t xml:space="preserve"> (drk</w:t>
      </w:r>
      <w:r w:rsidR="00CC635D" w:rsidRPr="00113D44">
        <w:rPr>
          <w:rFonts w:ascii="Verdana" w:eastAsia="Arial Unicode MS" w:hAnsi="Verdana" w:cs="Courier New"/>
          <w:color w:val="000000"/>
          <w:szCs w:val="20"/>
          <w:lang/>
        </w:rPr>
        <w:t>’</w:t>
      </w:r>
      <w:r w:rsidRPr="00113D44">
        <w:rPr>
          <w:rFonts w:eastAsia="Arial Unicode MS"/>
          <w:color w:val="000000"/>
          <w:szCs w:val="20"/>
          <w:lang/>
        </w:rPr>
        <w:t xml:space="preserve"> or drk</w:t>
      </w:r>
      <w:r w:rsidRPr="00113D44">
        <w:rPr>
          <w:rFonts w:eastAsia="Arial Unicode MS"/>
          <w:color w:val="000000"/>
          <w:szCs w:val="20"/>
          <w:vertAlign w:val="superscript"/>
          <w:lang/>
        </w:rPr>
        <w:t>†</w:t>
      </w:r>
      <w:r w:rsidRPr="00113D44">
        <w:rPr>
          <w:rFonts w:eastAsia="Arial Unicode MS"/>
          <w:color w:val="000000"/>
          <w:szCs w:val="20"/>
          <w:lang/>
        </w:rPr>
        <w:t xml:space="preserve">). See </w:t>
      </w:r>
      <w:r w:rsidRPr="00113D44">
        <w:rPr>
          <w:rFonts w:eastAsia="Arial Unicode MS"/>
          <w:smallCaps/>
          <w:color w:val="000000"/>
          <w:szCs w:val="20"/>
          <w:lang/>
        </w:rPr>
        <w:t>dialectical comment</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color w:val="000000"/>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b/>
          <w:bCs/>
          <w:color w:val="000000"/>
          <w:szCs w:val="20"/>
          <w:lang/>
        </w:rPr>
        <w:t>dialectical result</w:t>
      </w:r>
      <w:r w:rsidRPr="00113D44">
        <w:rPr>
          <w:rFonts w:eastAsia="Arial Unicode M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(1)</w:t>
      </w:r>
      <w:r w:rsidRPr="00113D44">
        <w:rPr>
          <w:rFonts w:eastAsia="Arial Unicode MS"/>
          <w:b/>
          <w:bCs/>
          <w:color w:val="000000"/>
          <w:szCs w:val="20"/>
          <w:lang/>
        </w:rPr>
        <w:t xml:space="preserve"> </w:t>
      </w:r>
      <w:r w:rsidRPr="00113D44">
        <w:rPr>
          <w:rFonts w:eastAsia="Arial Unicode MS"/>
          <w:color w:val="000000"/>
          <w:szCs w:val="20"/>
          <w:lang/>
        </w:rPr>
        <w:t>The outcome (</w:t>
      </w:r>
      <w:r w:rsidRPr="00113D44">
        <w:rPr>
          <w:rFonts w:eastAsia="Arial Unicode MS"/>
          <w:i/>
          <w:iCs/>
          <w:color w:val="000000"/>
          <w:szCs w:val="20"/>
          <w:lang/>
        </w:rPr>
        <w:t>dr</w:t>
      </w:r>
      <w:r w:rsidRPr="00113D44">
        <w:rPr>
          <w:rFonts w:eastAsia="Arial Unicode MS"/>
          <w:i/>
          <w:iCs/>
          <w:color w:val="000000"/>
          <w:szCs w:val="20"/>
          <w:vertAlign w:val="superscript"/>
          <w:lang/>
        </w:rPr>
        <w:t>o</w:t>
      </w:r>
      <w:r w:rsidRPr="00113D44">
        <w:rPr>
          <w:rFonts w:eastAsia="Arial Unicode MS"/>
          <w:color w:val="000000"/>
          <w:szCs w:val="20"/>
          <w:lang/>
        </w:rPr>
        <w:t xml:space="preserve">) or result of a </w:t>
      </w:r>
      <w:r w:rsidRPr="00113D44">
        <w:rPr>
          <w:rFonts w:eastAsia="Arial Unicode MS"/>
          <w:i/>
          <w:iCs/>
          <w:color w:val="000000"/>
          <w:szCs w:val="20"/>
          <w:lang/>
        </w:rPr>
        <w:t xml:space="preserve">dialectical </w:t>
      </w:r>
      <w:r w:rsidRPr="00113D44">
        <w:rPr>
          <w:rFonts w:eastAsia="Arial Unicode MS"/>
          <w:i/>
          <w:iCs/>
          <w:smallCaps/>
          <w:color w:val="000000"/>
          <w:szCs w:val="20"/>
          <w:lang/>
        </w:rPr>
        <w:t>process</w:t>
      </w:r>
      <w:r w:rsidRPr="00113D44">
        <w:rPr>
          <w:rFonts w:eastAsia="Arial Unicode MS"/>
          <w:smallCaps/>
          <w:color w:val="000000"/>
          <w:szCs w:val="20"/>
          <w:lang/>
        </w:rPr>
        <w:t>,</w:t>
      </w:r>
      <w:r w:rsidRPr="00113D44">
        <w:rPr>
          <w:rFonts w:eastAsia="Arial Unicode MS"/>
          <w:i/>
          <w:iCs/>
          <w:smallCaps/>
          <w:color w:val="000000"/>
          <w:szCs w:val="20"/>
          <w:lang/>
        </w:rPr>
        <w:t xml:space="preserve"> </w:t>
      </w:r>
      <w:r w:rsidRPr="00113D44">
        <w:rPr>
          <w:rFonts w:eastAsia="Arial Unicode MS"/>
          <w:color w:val="000000"/>
          <w:szCs w:val="20"/>
          <w:lang/>
        </w:rPr>
        <w:t>dp</w:t>
      </w:r>
      <w:r w:rsidRPr="00113D44">
        <w:rPr>
          <w:rFonts w:ascii="Verdana" w:eastAsia="Arial Unicode MS" w:hAnsi="Verdana" w:cs="Courier New"/>
          <w:color w:val="000000"/>
          <w:szCs w:val="20"/>
          <w:lang/>
        </w:rPr>
        <w:t>’</w:t>
      </w:r>
      <w:r w:rsidRPr="00113D44">
        <w:rPr>
          <w:rFonts w:eastAsia="Arial Unicode MS"/>
          <w:color w:val="000000"/>
          <w:szCs w:val="20"/>
          <w:lang/>
        </w:rPr>
        <w:t xml:space="preserve">; </w:t>
      </w:r>
      <w:r w:rsidRPr="00113D44">
        <w:rPr>
          <w:rFonts w:eastAsia="Arial Unicode MS"/>
          <w:szCs w:val="20"/>
          <w:lang/>
        </w:rPr>
        <w:t>(2) a result (</w:t>
      </w:r>
      <w:r w:rsidRPr="00113D44">
        <w:rPr>
          <w:rFonts w:eastAsia="Arial Unicode MS"/>
          <w:i/>
          <w:iCs/>
          <w:szCs w:val="20"/>
          <w:lang/>
        </w:rPr>
        <w:t>dr</w:t>
      </w:r>
      <w:r w:rsidRPr="00113D44">
        <w:rPr>
          <w:rFonts w:eastAsia="Arial Unicode MS"/>
          <w:i/>
          <w:iCs/>
          <w:szCs w:val="20"/>
          <w:vertAlign w:val="superscript"/>
          <w:lang/>
        </w:rPr>
        <w:t>†</w:t>
      </w:r>
      <w:r w:rsidRPr="00113D44">
        <w:rPr>
          <w:rFonts w:eastAsia="Arial Unicode MS"/>
          <w:szCs w:val="20"/>
          <w:lang/>
        </w:rPr>
        <w:t>) that resolves the contradiction in dp</w:t>
      </w:r>
      <w:r w:rsidRPr="00113D44">
        <w:rPr>
          <w:rFonts w:ascii="Verdana" w:eastAsia="Arial Unicode MS" w:hAnsi="Verdana" w:cs="Courier New"/>
          <w:color w:val="000000"/>
          <w:szCs w:val="20"/>
          <w:lang/>
        </w:rPr>
        <w:t>’</w:t>
      </w:r>
      <w:r w:rsidRPr="00113D44">
        <w:rPr>
          <w:rFonts w:eastAsia="Arial Unicode MS"/>
          <w:szCs w:val="20"/>
          <w:lang/>
        </w:rPr>
        <w:t>; (3) a result (</w:t>
      </w:r>
      <w:r w:rsidRPr="00113D44">
        <w:rPr>
          <w:rFonts w:eastAsia="Arial Unicode MS"/>
          <w:i/>
          <w:iCs/>
          <w:szCs w:val="20"/>
          <w:lang/>
        </w:rPr>
        <w:t>dr</w:t>
      </w:r>
      <w:r w:rsidRPr="00113D44">
        <w:rPr>
          <w:rFonts w:ascii="Verdana" w:eastAsia="Arial Unicode MS" w:hAnsi="Verdana" w:cs="Courier New"/>
          <w:color w:val="000000"/>
          <w:szCs w:val="20"/>
          <w:lang/>
        </w:rPr>
        <w:t>’</w:t>
      </w:r>
      <w:r w:rsidRPr="00113D44">
        <w:rPr>
          <w:rFonts w:eastAsia="Arial Unicode MS"/>
          <w:szCs w:val="20"/>
          <w:lang/>
        </w:rPr>
        <w:t xml:space="preserve">) that provides a </w:t>
      </w:r>
      <w:r w:rsidRPr="00113D44">
        <w:rPr>
          <w:rFonts w:eastAsia="Arial Unicode MS"/>
          <w:i/>
          <w:iCs/>
          <w:szCs w:val="20"/>
          <w:lang/>
        </w:rPr>
        <w:t>rational</w:t>
      </w:r>
      <w:r w:rsidRPr="00113D44">
        <w:rPr>
          <w:rFonts w:eastAsia="Arial Unicode MS"/>
          <w:szCs w:val="20"/>
          <w:lang/>
        </w:rPr>
        <w:t xml:space="preserve"> resolution of the contradiction in dp</w:t>
      </w:r>
      <w:r w:rsidR="00CC635D" w:rsidRPr="00113D44">
        <w:rPr>
          <w:rFonts w:ascii="Verdana" w:eastAsia="Arial Unicode MS" w:hAnsi="Verdana" w:cs="Courier New"/>
          <w:color w:val="000000"/>
          <w:szCs w:val="20"/>
          <w:lang/>
        </w:rPr>
        <w:t>’</w:t>
      </w:r>
      <w:r w:rsidRPr="00113D44">
        <w:rPr>
          <w:rFonts w:eastAsia="Arial Unicode MS"/>
          <w:szCs w:val="20"/>
          <w:lang/>
        </w:rPr>
        <w:t xml:space="preserve"> (and signifies in addition </w:t>
      </w:r>
      <w:r w:rsidRPr="00113D44">
        <w:rPr>
          <w:rFonts w:eastAsia="Arial Unicode MS"/>
          <w:smallCaps/>
          <w:szCs w:val="20"/>
          <w:lang/>
        </w:rPr>
        <w:t>dialectical reason</w:t>
      </w:r>
      <w:r w:rsidRPr="00113D44">
        <w:rPr>
          <w:rFonts w:eastAsia="Arial Unicode MS"/>
          <w:szCs w:val="20"/>
          <w:lang/>
        </w:rPr>
        <w:t xml:space="preserve"> itself understood ontologically as </w:t>
      </w:r>
      <w:r w:rsidRPr="00113D44">
        <w:rPr>
          <w:rFonts w:eastAsia="Arial Unicode MS"/>
          <w:smallCaps/>
          <w:szCs w:val="20"/>
          <w:lang/>
        </w:rPr>
        <w:t>alethic truth</w:t>
      </w:r>
      <w:r w:rsidRPr="00113D44">
        <w:rPr>
          <w:rFonts w:eastAsia="Arial Unicode MS"/>
          <w:szCs w:val="20"/>
          <w:lang/>
        </w:rPr>
        <w:t>); (4) a result (</w:t>
      </w:r>
      <w:r w:rsidRPr="00113D44">
        <w:rPr>
          <w:rFonts w:eastAsia="Arial Unicode MS"/>
          <w:i/>
          <w:iCs/>
          <w:szCs w:val="20"/>
          <w:lang/>
        </w:rPr>
        <w:t>dr</w:t>
      </w:r>
      <w:r w:rsidRPr="00113D44">
        <w:rPr>
          <w:rFonts w:ascii="Verdana" w:eastAsia="Arial Unicode MS" w:hAnsi="Verdana" w:cs="Courier New"/>
          <w:color w:val="000000"/>
          <w:szCs w:val="20"/>
          <w:lang/>
        </w:rPr>
        <w:t>’’</w:t>
      </w:r>
      <w:r w:rsidRPr="00113D44">
        <w:rPr>
          <w:rFonts w:eastAsia="Arial Unicode MS"/>
          <w:szCs w:val="20"/>
          <w:lang/>
        </w:rPr>
        <w:t>) that additionally conforms to Hegelian radical preservative determinate negation; (5) and affords us reconciliation to life (</w:t>
      </w:r>
      <w:r w:rsidRPr="00113D44">
        <w:rPr>
          <w:rFonts w:eastAsia="Arial Unicode MS"/>
          <w:i/>
          <w:iCs/>
          <w:szCs w:val="20"/>
          <w:lang/>
        </w:rPr>
        <w:t>dr</w:t>
      </w:r>
      <w:r w:rsidRPr="00113D44">
        <w:rPr>
          <w:rFonts w:ascii="Verdana" w:eastAsia="Arial Unicode MS" w:hAnsi="Verdana"/>
          <w:i/>
          <w:iCs/>
          <w:color w:val="000000"/>
          <w:szCs w:val="20"/>
          <w:lang/>
        </w:rPr>
        <w:t>’’’</w:t>
      </w:r>
      <w:r w:rsidRPr="00113D44">
        <w:rPr>
          <w:rFonts w:eastAsia="Arial Unicode MS"/>
          <w:szCs w:val="20"/>
          <w:lang/>
        </w:rPr>
        <w:t>); (6) and encourages mutual recognition in a free society (</w:t>
      </w:r>
      <w:r w:rsidRPr="00113D44">
        <w:rPr>
          <w:rFonts w:eastAsia="Arial Unicode MS"/>
          <w:i/>
          <w:iCs/>
          <w:szCs w:val="20"/>
          <w:lang/>
        </w:rPr>
        <w:t>dr</w:t>
      </w:r>
      <w:r w:rsidRPr="00113D44">
        <w:rPr>
          <w:rFonts w:ascii="Verdana" w:eastAsia="Arial Unicode MS" w:hAnsi="Verdana"/>
          <w:i/>
          <w:iCs/>
          <w:color w:val="000000"/>
          <w:szCs w:val="20"/>
          <w:lang/>
        </w:rPr>
        <w:t>’’’’</w:t>
      </w:r>
      <w:r w:rsidRPr="00113D44">
        <w:rPr>
          <w:rFonts w:eastAsia="Arial Unicode MS"/>
          <w:szCs w:val="20"/>
          <w:lang/>
        </w:rPr>
        <w:t>). The finer discriminations are used in the critique of Hegelian dialectic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28).</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dialectical sublation</w:t>
      </w:r>
      <w:r w:rsidRPr="00113D44">
        <w:rPr>
          <w:rFonts w:eastAsia="Arial Unicode MS"/>
          <w:color w:val="000000"/>
          <w:szCs w:val="20"/>
          <w:lang/>
        </w:rPr>
        <w:t xml:space="preserve">. See </w:t>
      </w:r>
      <w:r w:rsidRPr="00113D44">
        <w:rPr>
          <w:rFonts w:eastAsia="Arial Unicode MS"/>
          <w:smallCaps/>
          <w:color w:val="000000"/>
          <w:szCs w:val="20"/>
          <w:lang/>
        </w:rPr>
        <w:t>sublation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dialectical suspension</w:t>
      </w:r>
      <w:r w:rsidRPr="00113D44">
        <w:rPr>
          <w:rFonts w:eastAsia="Arial Unicode MS"/>
          <w:color w:val="000000"/>
          <w:szCs w:val="20"/>
          <w:lang/>
        </w:rPr>
        <w:t xml:space="preserve"> or bracketing. See </w:t>
      </w:r>
      <w:r w:rsidRPr="00113D44">
        <w:rPr>
          <w:rFonts w:eastAsia="Arial Unicode MS"/>
          <w:smallCaps/>
          <w:color w:val="000000"/>
          <w:szCs w:val="20"/>
          <w:lang/>
        </w:rPr>
        <w:t>propaedeuctics.</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dialectical totality</w:t>
      </w:r>
      <w:r w:rsidRPr="00113D44">
        <w:rPr>
          <w:rFonts w:eastAsia="Arial Unicode MS"/>
          <w:bCs/>
          <w:color w:val="000000"/>
          <w:szCs w:val="20"/>
          <w:lang/>
        </w:rPr>
        <w:t xml:space="preserve">. See </w:t>
      </w:r>
      <w:r w:rsidRPr="00113D44">
        <w:rPr>
          <w:rFonts w:eastAsia="Arial Unicode MS"/>
          <w:smallCaps/>
          <w:color w:val="000000"/>
          <w:szCs w:val="20"/>
          <w:lang/>
        </w:rPr>
        <w:t>totality.</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dialectical unity</w:t>
      </w:r>
      <w:r w:rsidRPr="00113D44">
        <w:rPr>
          <w:rFonts w:eastAsia="Arial Unicode M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 xml:space="preserve">Another term for </w:t>
      </w:r>
      <w:r w:rsidRPr="00113D44">
        <w:rPr>
          <w:rFonts w:eastAsia="Arial Unicode MS"/>
          <w:smallCaps/>
          <w:color w:val="000000"/>
          <w:szCs w:val="20"/>
          <w:lang/>
        </w:rPr>
        <w:t>constellational unity</w:t>
      </w:r>
      <w:r w:rsidRPr="00113D44">
        <w:rPr>
          <w:rFonts w:eastAsia="Arial Unicode MS"/>
          <w:color w:val="000000"/>
          <w:szCs w:val="20"/>
          <w:lang/>
        </w:rPr>
        <w:t xml:space="preserve">. </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bCs/>
          <w:smallCaps/>
          <w:color w:val="000000"/>
          <w:szCs w:val="20"/>
          <w:lang/>
        </w:rPr>
      </w:pPr>
      <w:r w:rsidRPr="00113D44">
        <w:rPr>
          <w:rFonts w:eastAsia="Arial Unicode MS"/>
          <w:b/>
          <w:bCs/>
          <w:color w:val="000000"/>
          <w:szCs w:val="20"/>
          <w:lang/>
        </w:rPr>
        <w:t>dialectical universalisability, universalisation, universality</w:t>
      </w:r>
      <w:r w:rsidRPr="00113D44">
        <w:rPr>
          <w:rFonts w:eastAsia="Arial Unicode MS"/>
          <w:bCs/>
          <w:color w:val="000000"/>
          <w:szCs w:val="20"/>
          <w:lang/>
        </w:rPr>
        <w:t xml:space="preserve">. See </w:t>
      </w:r>
      <w:r w:rsidRPr="00113D44">
        <w:rPr>
          <w:rFonts w:eastAsia="Arial Unicode MS"/>
          <w:bCs/>
          <w:smallCaps/>
          <w:color w:val="000000"/>
          <w:szCs w:val="20"/>
          <w:lang/>
        </w:rPr>
        <w:t>concrete universal, universalisability.</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dialectics</w:t>
      </w:r>
      <w:r w:rsidRPr="00113D44">
        <w:rPr>
          <w:rFonts w:eastAsia="Arial Unicode MS"/>
          <w:szCs w:val="20"/>
          <w:lang/>
        </w:rPr>
        <w:t xml:space="preserve">. Since </w:t>
      </w:r>
      <w:r w:rsidRPr="00113D44">
        <w:rPr>
          <w:rFonts w:eastAsia="Arial Unicode MS"/>
          <w:smallCaps/>
          <w:szCs w:val="20"/>
          <w:lang/>
        </w:rPr>
        <w:t>dialectic</w:t>
      </w:r>
      <w:r w:rsidRPr="00113D44">
        <w:rPr>
          <w:rFonts w:eastAsia="Arial Unicode MS"/>
          <w:szCs w:val="20"/>
          <w:lang/>
        </w:rPr>
        <w:t xml:space="preserve"> is fun</w:t>
      </w:r>
      <w:r w:rsidR="00113D44">
        <w:rPr>
          <w:rFonts w:eastAsia="Arial Unicode MS"/>
          <w:szCs w:val="20"/>
          <w:lang/>
        </w:rPr>
        <w:t xml:space="preserve">damentally </w:t>
      </w:r>
      <w:r w:rsidRPr="00113D44">
        <w:rPr>
          <w:rFonts w:eastAsia="Arial Unicode MS"/>
          <w:smallCaps/>
          <w:szCs w:val="20"/>
          <w:lang/>
        </w:rPr>
        <w:t>process</w:t>
      </w:r>
      <w:r w:rsidRPr="00113D44">
        <w:rPr>
          <w:rFonts w:eastAsia="Arial Unicode MS"/>
          <w:szCs w:val="20"/>
          <w:lang/>
        </w:rPr>
        <w:t xml:space="preserve"> (absenting absences)</w:t>
      </w:r>
      <w:r w:rsidR="00113D44">
        <w:rPr>
          <w:rFonts w:eastAsia="Arial Unicode MS"/>
          <w:szCs w:val="20"/>
          <w:lang/>
        </w:rPr>
        <w:t xml:space="preserve"> and the attempt to grasp it</w:t>
      </w:r>
      <w:r w:rsidRPr="00113D44">
        <w:rPr>
          <w:rFonts w:eastAsia="Arial Unicode MS"/>
          <w:szCs w:val="20"/>
          <w:lang/>
        </w:rPr>
        <w:t xml:space="preserve">, there are in principle as many dialectics as there are processes – an indefinite array. These fall into four broad classes: (1) </w:t>
      </w:r>
      <w:r w:rsidRPr="00113D44">
        <w:rPr>
          <w:rFonts w:eastAsia="Arial Unicode MS"/>
          <w:i/>
          <w:iCs/>
          <w:szCs w:val="20"/>
          <w:lang/>
        </w:rPr>
        <w:t>ontological</w:t>
      </w:r>
      <w:r w:rsidR="00296E21" w:rsidRPr="00113D44">
        <w:rPr>
          <w:rFonts w:eastAsia="Arial Unicode MS"/>
          <w:szCs w:val="20"/>
          <w:lang/>
        </w:rPr>
        <w:t xml:space="preserve"> (‘dialectical ontologies which may operate at different levels’, i.e. dialectics of emergence and disemergence, etc.)</w:t>
      </w:r>
      <w:r w:rsidRPr="00113D44">
        <w:rPr>
          <w:rFonts w:eastAsia="Arial Unicode MS"/>
          <w:szCs w:val="20"/>
          <w:lang/>
        </w:rPr>
        <w:t xml:space="preserve">; (2) </w:t>
      </w:r>
      <w:r w:rsidRPr="00113D44">
        <w:rPr>
          <w:rFonts w:eastAsia="Arial Unicode MS"/>
          <w:i/>
          <w:iCs/>
          <w:szCs w:val="20"/>
          <w:lang/>
        </w:rPr>
        <w:t>epistemological</w:t>
      </w:r>
      <w:r w:rsidRPr="00113D44">
        <w:rPr>
          <w:rFonts w:eastAsia="Arial Unicode MS"/>
          <w:szCs w:val="20"/>
          <w:lang/>
        </w:rPr>
        <w:t xml:space="preserve"> (relating to our knowledge of [1]); (3) </w:t>
      </w:r>
      <w:r w:rsidRPr="00113D44">
        <w:rPr>
          <w:rFonts w:eastAsia="Arial Unicode MS"/>
          <w:i/>
          <w:iCs/>
          <w:szCs w:val="20"/>
          <w:lang/>
        </w:rPr>
        <w:t>relational</w:t>
      </w:r>
      <w:r w:rsidRPr="00113D44">
        <w:rPr>
          <w:rFonts w:eastAsia="Arial Unicode MS"/>
          <w:szCs w:val="20"/>
          <w:lang/>
        </w:rPr>
        <w:t xml:space="preserve"> (concerning the dialectical interplay of our knowledge between (1) and (2); and (4) </w:t>
      </w:r>
      <w:r w:rsidRPr="00113D44">
        <w:rPr>
          <w:rFonts w:eastAsia="Arial Unicode MS"/>
          <w:i/>
          <w:iCs/>
          <w:szCs w:val="20"/>
          <w:lang/>
        </w:rPr>
        <w:t>practical</w:t>
      </w:r>
      <w:r w:rsidRPr="00113D44">
        <w:rPr>
          <w:rFonts w:eastAsia="Arial Unicode MS"/>
          <w:szCs w:val="20"/>
          <w:lang/>
        </w:rPr>
        <w:t xml:space="preserve"> or </w:t>
      </w:r>
      <w:r w:rsidRPr="00113D44">
        <w:rPr>
          <w:rFonts w:eastAsia="Arial Unicode MS"/>
          <w:i/>
          <w:iCs/>
          <w:szCs w:val="20"/>
          <w:lang/>
        </w:rPr>
        <w:t xml:space="preserve">ethical </w:t>
      </w:r>
      <w:r w:rsidRPr="00113D44">
        <w:rPr>
          <w:rFonts w:eastAsia="Arial Unicode MS"/>
          <w:szCs w:val="20"/>
          <w:lang/>
        </w:rPr>
        <w:t>(concerning what we should do)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3</w:t>
      </w:r>
      <w:r w:rsidR="00296E21" w:rsidRPr="00113D44">
        <w:rPr>
          <w:rFonts w:eastAsia="Arial Unicode MS"/>
          <w:szCs w:val="20"/>
          <w:lang/>
        </w:rPr>
        <w:t>, 97-8</w:t>
      </w:r>
      <w:r w:rsidRPr="00113D44">
        <w:rPr>
          <w:rFonts w:eastAsia="Arial Unicode MS"/>
          <w:szCs w:val="20"/>
          <w:lang/>
        </w:rPr>
        <w:t xml:space="preserve">). Within these, a wide variety of categorisations can be made. Thus in the domain of concepts there are at least five classes of dialectics: </w:t>
      </w:r>
      <w:r w:rsidRPr="00113D44">
        <w:rPr>
          <w:rFonts w:eastAsia="Arial Unicode MS"/>
          <w:i/>
          <w:iCs/>
          <w:szCs w:val="20"/>
          <w:lang/>
        </w:rPr>
        <w:t>discursive</w:t>
      </w:r>
      <w:r w:rsidRPr="00113D44">
        <w:rPr>
          <w:rFonts w:eastAsia="Arial Unicode MS"/>
          <w:szCs w:val="20"/>
          <w:lang/>
        </w:rPr>
        <w:t xml:space="preserve">, </w:t>
      </w:r>
      <w:r w:rsidRPr="00113D44">
        <w:rPr>
          <w:rFonts w:eastAsia="Arial Unicode MS"/>
          <w:i/>
          <w:iCs/>
          <w:szCs w:val="20"/>
          <w:lang/>
        </w:rPr>
        <w:t>conversational</w:t>
      </w:r>
      <w:r w:rsidRPr="00113D44">
        <w:rPr>
          <w:rFonts w:eastAsia="Arial Unicode MS"/>
          <w:szCs w:val="20"/>
          <w:lang/>
        </w:rPr>
        <w:t xml:space="preserve">, </w:t>
      </w:r>
      <w:r w:rsidRPr="00113D44">
        <w:rPr>
          <w:rFonts w:eastAsia="Arial Unicode MS"/>
          <w:i/>
          <w:iCs/>
          <w:szCs w:val="20"/>
          <w:lang/>
        </w:rPr>
        <w:t>hermeneutical</w:t>
      </w:r>
      <w:r w:rsidRPr="00113D44">
        <w:rPr>
          <w:rFonts w:eastAsia="Arial Unicode MS"/>
          <w:szCs w:val="20"/>
          <w:lang/>
        </w:rPr>
        <w:t xml:space="preserve">, </w:t>
      </w:r>
      <w:r w:rsidRPr="00113D44">
        <w:rPr>
          <w:rFonts w:eastAsia="Arial Unicode MS"/>
          <w:i/>
          <w:iCs/>
          <w:szCs w:val="20"/>
          <w:lang/>
        </w:rPr>
        <w:t>methodological</w:t>
      </w:r>
      <w:r w:rsidRPr="00113D44">
        <w:rPr>
          <w:rFonts w:eastAsia="Arial Unicode MS"/>
          <w:szCs w:val="20"/>
          <w:lang/>
        </w:rPr>
        <w:t xml:space="preserve"> or </w:t>
      </w:r>
      <w:r w:rsidRPr="00113D44">
        <w:rPr>
          <w:rFonts w:eastAsia="Arial Unicode MS"/>
          <w:i/>
          <w:iCs/>
          <w:szCs w:val="20"/>
          <w:lang/>
        </w:rPr>
        <w:t>heuristic</w:t>
      </w:r>
      <w:r w:rsidRPr="00113D44">
        <w:rPr>
          <w:rFonts w:eastAsia="Arial Unicode MS"/>
          <w:szCs w:val="20"/>
          <w:lang/>
        </w:rPr>
        <w:t xml:space="preserve">, and </w:t>
      </w:r>
      <w:r w:rsidRPr="00113D44">
        <w:rPr>
          <w:rFonts w:eastAsia="Arial Unicode MS"/>
          <w:i/>
          <w:iCs/>
          <w:szCs w:val="20"/>
          <w:lang/>
        </w:rPr>
        <w:t>philosophical</w:t>
      </w:r>
      <w:r w:rsidRPr="00113D44">
        <w:rPr>
          <w:rFonts w:eastAsia="Arial Unicode MS"/>
          <w:szCs w:val="20"/>
          <w:lang/>
        </w:rPr>
        <w:t xml:space="preserve">; and the twelve routes taken by the dialectic of desire to freedom, e.g., may in turn be grouped into four: </w:t>
      </w:r>
      <w:r w:rsidRPr="00113D44">
        <w:rPr>
          <w:rFonts w:eastAsia="Arial Unicode MS"/>
          <w:i/>
          <w:iCs/>
          <w:szCs w:val="20"/>
          <w:lang/>
        </w:rPr>
        <w:t>systematic</w:t>
      </w:r>
      <w:r w:rsidRPr="00113D44">
        <w:rPr>
          <w:rFonts w:eastAsia="Arial Unicode MS"/>
          <w:szCs w:val="20"/>
          <w:lang/>
        </w:rPr>
        <w:t xml:space="preserve">, </w:t>
      </w:r>
      <w:r w:rsidRPr="00113D44">
        <w:rPr>
          <w:rFonts w:eastAsia="Arial Unicode MS"/>
          <w:i/>
          <w:iCs/>
          <w:szCs w:val="20"/>
          <w:lang/>
        </w:rPr>
        <w:t>intrinsic</w:t>
      </w:r>
      <w:r w:rsidRPr="00113D44">
        <w:rPr>
          <w:rFonts w:eastAsia="Arial Unicode MS"/>
          <w:szCs w:val="20"/>
          <w:lang/>
        </w:rPr>
        <w:t xml:space="preserve">, </w:t>
      </w:r>
      <w:r w:rsidRPr="00113D44">
        <w:rPr>
          <w:rFonts w:eastAsia="Arial Unicode MS"/>
          <w:i/>
          <w:iCs/>
          <w:szCs w:val="20"/>
          <w:lang/>
        </w:rPr>
        <w:t>intrinsic extrinsic</w:t>
      </w:r>
      <w:r w:rsidRPr="00113D44">
        <w:rPr>
          <w:rFonts w:eastAsia="Arial Unicode MS"/>
          <w:szCs w:val="20"/>
          <w:lang/>
        </w:rPr>
        <w:t xml:space="preserve"> and </w:t>
      </w:r>
      <w:r w:rsidRPr="00113D44">
        <w:rPr>
          <w:rFonts w:eastAsia="Arial Unicode MS"/>
          <w:i/>
          <w:iCs/>
          <w:szCs w:val="20"/>
          <w:lang/>
        </w:rPr>
        <w:t>extrinsic intrinsic</w:t>
      </w:r>
      <w:r w:rsidRPr="00113D44">
        <w:rPr>
          <w:rFonts w:eastAsia="Arial Unicode MS"/>
          <w:szCs w:val="20"/>
          <w:lang/>
        </w:rPr>
        <w:t xml:space="preserve"> dialectics (see</w:t>
      </w:r>
      <w:r w:rsidRPr="00113D44">
        <w:rPr>
          <w:rFonts w:eastAsia="Arial Unicode MS"/>
          <w:smallCaps/>
          <w:szCs w:val="20"/>
          <w:lang/>
        </w:rPr>
        <w:t xml:space="preserve"> emancipatory axiology</w:t>
      </w:r>
      <w:r w:rsidRPr="00113D44">
        <w:rPr>
          <w:rFonts w:eastAsia="Arial Unicode MS"/>
          <w:szCs w:val="20"/>
          <w:lang/>
        </w:rPr>
        <w:t xml:space="preserve">), and so on. However, it should be noted that, in the sociosphere, what constitutes a </w:t>
      </w:r>
      <w:r w:rsidRPr="00113D44">
        <w:rPr>
          <w:rFonts w:eastAsia="Arial Unicode MS"/>
          <w:i/>
          <w:iCs/>
          <w:szCs w:val="20"/>
          <w:lang/>
        </w:rPr>
        <w:t>significant</w:t>
      </w:r>
      <w:r w:rsidRPr="00113D44">
        <w:rPr>
          <w:rFonts w:eastAsia="Arial Unicode MS"/>
          <w:szCs w:val="20"/>
          <w:lang/>
        </w:rPr>
        <w:t xml:space="preserve"> dialectic is fundamentally related to the criteriology of the good society, deduced from human intentionality as currently understood, such that ‘above all there is the dialectic of freedom’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202).</w:t>
      </w:r>
      <w:r w:rsidR="003971BC">
        <w:rPr>
          <w:rFonts w:eastAsia="Arial Unicode MS"/>
          <w:szCs w:val="20"/>
          <w:lang/>
        </w:rPr>
        <w:t xml:space="preserve"> This entry tabulates (Figure 22</w:t>
      </w:r>
      <w:r w:rsidRPr="00113D44">
        <w:rPr>
          <w:rFonts w:eastAsia="Arial Unicode MS"/>
          <w:szCs w:val="20"/>
          <w:lang/>
        </w:rPr>
        <w:t xml:space="preserve">) the main dialectics specified in the </w:t>
      </w:r>
      <w:r w:rsidRPr="00113D44">
        <w:rPr>
          <w:rFonts w:eastAsia="Arial Unicode MS"/>
          <w:caps/>
          <w:szCs w:val="20"/>
          <w:lang/>
        </w:rPr>
        <w:t>cr</w:t>
      </w:r>
      <w:r w:rsidRPr="00113D44">
        <w:rPr>
          <w:rFonts w:eastAsia="Arial Unicode MS"/>
          <w:szCs w:val="20"/>
          <w:lang/>
        </w:rPr>
        <w:t xml:space="preserve"> system under the different moments of the ontological-axiological chain, only a small proportion of which have been assigned separate entries. It is important to bear in mind (1) that these – as </w:t>
      </w:r>
      <w:r w:rsidRPr="00113D44">
        <w:rPr>
          <w:rFonts w:eastAsia="Arial Unicode MS"/>
          <w:caps/>
          <w:szCs w:val="20"/>
          <w:lang/>
        </w:rPr>
        <w:t>id</w:t>
      </w:r>
      <w:r w:rsidRPr="00113D44">
        <w:rPr>
          <w:rFonts w:eastAsia="Arial Unicode MS"/>
          <w:szCs w:val="20"/>
          <w:lang/>
        </w:rPr>
        <w:t>/</w:t>
      </w:r>
      <w:r w:rsidRPr="00113D44">
        <w:rPr>
          <w:rFonts w:eastAsia="Arial Unicode MS"/>
          <w:caps/>
          <w:szCs w:val="20"/>
          <w:lang/>
        </w:rPr>
        <w:t>td</w:t>
      </w:r>
      <w:r w:rsidRPr="00113D44">
        <w:rPr>
          <w:rFonts w:eastAsia="Arial Unicode MS"/>
          <w:szCs w:val="20"/>
          <w:lang/>
        </w:rPr>
        <w:t xml:space="preserve"> dimensions of being/</w:t>
      </w:r>
      <w:r w:rsidR="00CC635D" w:rsidRPr="00113D44">
        <w:rPr>
          <w:rFonts w:eastAsia="Arial Unicode MS"/>
          <w:szCs w:val="20"/>
          <w:lang/>
        </w:rPr>
        <w:t xml:space="preserve"> </w:t>
      </w:r>
      <w:r w:rsidRPr="00113D44">
        <w:rPr>
          <w:rFonts w:eastAsia="Arial Unicode MS"/>
          <w:szCs w:val="20"/>
          <w:lang/>
        </w:rPr>
        <w:t xml:space="preserve">concepts for thinking being – constitute an interrelated unity. Thus as absence in one of its four modes, the dialectics of </w:t>
      </w:r>
      <w:r w:rsidRPr="00113D44">
        <w:rPr>
          <w:rFonts w:eastAsia="Arial Unicode MS"/>
          <w:caps/>
          <w:szCs w:val="20"/>
          <w:lang/>
        </w:rPr>
        <w:t>2E</w:t>
      </w:r>
      <w:r w:rsidRPr="00113D44">
        <w:rPr>
          <w:rFonts w:eastAsia="Arial Unicode MS"/>
          <w:szCs w:val="20"/>
          <w:lang/>
        </w:rPr>
        <w:t xml:space="preserve"> encompass all the other stadia; and likewise those of </w:t>
      </w:r>
      <w:r w:rsidRPr="00113D44">
        <w:rPr>
          <w:rFonts w:eastAsia="Arial Unicode MS"/>
          <w:caps/>
          <w:szCs w:val="20"/>
          <w:lang/>
        </w:rPr>
        <w:t>3L</w:t>
      </w:r>
      <w:r w:rsidRPr="00113D44">
        <w:rPr>
          <w:rFonts w:eastAsia="Arial Unicode MS"/>
          <w:szCs w:val="20"/>
          <w:lang/>
        </w:rPr>
        <w:t xml:space="preserve"> as totalising, those of </w:t>
      </w:r>
      <w:r w:rsidRPr="00113D44">
        <w:rPr>
          <w:rFonts w:eastAsia="Arial Unicode MS"/>
          <w:caps/>
          <w:szCs w:val="20"/>
          <w:lang/>
        </w:rPr>
        <w:t>1M</w:t>
      </w:r>
      <w:r w:rsidRPr="00113D44">
        <w:rPr>
          <w:rFonts w:eastAsia="Arial Unicode MS"/>
          <w:szCs w:val="20"/>
          <w:lang/>
        </w:rPr>
        <w:t xml:space="preserve"> as the outcome of absenting and mediation, and those of </w:t>
      </w:r>
      <w:r w:rsidRPr="00113D44">
        <w:rPr>
          <w:rFonts w:eastAsia="Arial Unicode MS"/>
          <w:caps/>
          <w:szCs w:val="20"/>
          <w:lang/>
        </w:rPr>
        <w:t>4D</w:t>
      </w:r>
      <w:r w:rsidRPr="00113D44">
        <w:rPr>
          <w:rFonts w:eastAsia="Arial Unicode MS"/>
          <w:szCs w:val="20"/>
          <w:lang/>
        </w:rPr>
        <w:t xml:space="preserve"> as a specific kind of </w:t>
      </w:r>
      <w:r w:rsidRPr="00113D44">
        <w:rPr>
          <w:rFonts w:eastAsia="Arial Unicode MS"/>
          <w:caps/>
          <w:szCs w:val="20"/>
          <w:lang/>
        </w:rPr>
        <w:t>2E</w:t>
      </w:r>
      <w:r w:rsidRPr="00113D44">
        <w:rPr>
          <w:rFonts w:eastAsia="Arial Unicode MS"/>
          <w:szCs w:val="20"/>
          <w:lang/>
        </w:rPr>
        <w:t xml:space="preserve"> absenting. And relatedly, (2), that there are dialectics within and between the various moments. Where a d</w:t>
      </w:r>
      <w:r w:rsidR="003971BC">
        <w:rPr>
          <w:rFonts w:eastAsia="Arial Unicode MS"/>
          <w:szCs w:val="20"/>
          <w:lang/>
        </w:rPr>
        <w:t>ialectic is located in Figure 22</w:t>
      </w:r>
      <w:r w:rsidRPr="00113D44">
        <w:rPr>
          <w:rFonts w:eastAsia="Arial Unicode MS"/>
          <w:szCs w:val="20"/>
          <w:lang/>
        </w:rPr>
        <w:t xml:space="preserve"> accordingly depends on what its </w:t>
      </w:r>
      <w:r w:rsidRPr="00113D44">
        <w:rPr>
          <w:rFonts w:eastAsia="Arial Unicode MS"/>
          <w:i/>
          <w:iCs/>
          <w:szCs w:val="20"/>
          <w:lang/>
        </w:rPr>
        <w:t>primary</w:t>
      </w:r>
      <w:r w:rsidRPr="00113D44">
        <w:rPr>
          <w:rFonts w:eastAsia="Arial Unicode MS"/>
          <w:szCs w:val="20"/>
          <w:lang/>
        </w:rPr>
        <w:t xml:space="preserve"> moment is taken to be. Thus the epistemological dialectic crucially involves all four stadia, but appears under </w:t>
      </w:r>
      <w:r w:rsidRPr="00113D44">
        <w:rPr>
          <w:rFonts w:eastAsia="Arial Unicode MS"/>
          <w:caps/>
          <w:szCs w:val="20"/>
          <w:lang/>
        </w:rPr>
        <w:t>1M</w:t>
      </w:r>
      <w:r w:rsidRPr="00113D44">
        <w:rPr>
          <w:rFonts w:eastAsia="Arial Unicode MS"/>
          <w:szCs w:val="20"/>
          <w:lang/>
        </w:rPr>
        <w:t xml:space="preserve"> because, without grounding in causal mechanisms, it is ultimately impotent. Likewise the dialectics of co-presence appear at </w:t>
      </w:r>
      <w:r w:rsidRPr="00113D44">
        <w:rPr>
          <w:rFonts w:eastAsia="Arial Unicode MS"/>
          <w:caps/>
          <w:szCs w:val="20"/>
          <w:lang/>
        </w:rPr>
        <w:t>2E</w:t>
      </w:r>
      <w:r w:rsidRPr="00113D44">
        <w:rPr>
          <w:rFonts w:eastAsia="Arial Unicode MS"/>
          <w:szCs w:val="20"/>
          <w:lang/>
        </w:rPr>
        <w:t xml:space="preserve"> because that is the home of absence. Since </w:t>
      </w:r>
      <w:r w:rsidRPr="00113D44">
        <w:rPr>
          <w:rFonts w:eastAsia="Arial Unicode MS"/>
          <w:caps/>
          <w:szCs w:val="20"/>
          <w:lang/>
        </w:rPr>
        <w:t>1M</w:t>
      </w:r>
      <w:r w:rsidRPr="00113D44">
        <w:rPr>
          <w:rFonts w:eastAsia="Arial Unicode MS"/>
          <w:szCs w:val="20"/>
          <w:lang/>
        </w:rPr>
        <w:t xml:space="preserve"> and </w:t>
      </w:r>
      <w:r w:rsidRPr="00113D44">
        <w:rPr>
          <w:rFonts w:eastAsia="Arial Unicode MS"/>
          <w:caps/>
          <w:szCs w:val="20"/>
          <w:lang/>
        </w:rPr>
        <w:t>3L</w:t>
      </w:r>
      <w:r w:rsidRPr="00113D44">
        <w:rPr>
          <w:rFonts w:eastAsia="Arial Unicode MS"/>
          <w:szCs w:val="20"/>
          <w:lang/>
        </w:rPr>
        <w:t xml:space="preserve">, on the one hand, and </w:t>
      </w:r>
      <w:r w:rsidRPr="00113D44">
        <w:rPr>
          <w:rFonts w:eastAsia="Arial Unicode MS"/>
          <w:caps/>
          <w:szCs w:val="20"/>
          <w:lang/>
        </w:rPr>
        <w:t>2E</w:t>
      </w:r>
      <w:r w:rsidRPr="00113D44">
        <w:rPr>
          <w:rFonts w:eastAsia="Arial Unicode MS"/>
          <w:szCs w:val="20"/>
          <w:lang/>
        </w:rPr>
        <w:t xml:space="preserve"> and </w:t>
      </w:r>
      <w:r w:rsidRPr="00113D44">
        <w:rPr>
          <w:rFonts w:eastAsia="Arial Unicode MS"/>
          <w:caps/>
          <w:szCs w:val="20"/>
          <w:lang/>
        </w:rPr>
        <w:t>4D</w:t>
      </w:r>
      <w:r w:rsidRPr="00113D44">
        <w:rPr>
          <w:rFonts w:eastAsia="Arial Unicode MS"/>
          <w:szCs w:val="20"/>
          <w:lang/>
        </w:rPr>
        <w:t xml:space="preserve"> on the other, have a special affinity (totality is a structure and praxis transformative negation), many of the dialectics appearing under the one ‘belong’ equally to the other. The realist dialectic from</w:t>
      </w:r>
      <w:r w:rsidRPr="00113D44">
        <w:rPr>
          <w:rFonts w:eastAsia="Arial Unicode MS"/>
          <w:i/>
          <w:iCs/>
          <w:szCs w:val="20"/>
          <w:lang/>
        </w:rPr>
        <w:t xml:space="preserve"> anti-anthropism to </w:t>
      </w:r>
      <w:r w:rsidRPr="00113D44">
        <w:rPr>
          <w:rFonts w:eastAsia="Arial Unicode MS"/>
          <w:i/>
          <w:iCs/>
          <w:smallCaps/>
          <w:szCs w:val="20"/>
          <w:lang/>
        </w:rPr>
        <w:t>humanism</w:t>
      </w:r>
      <w:r w:rsidRPr="00113D44">
        <w:rPr>
          <w:rFonts w:eastAsia="Arial Unicode MS"/>
          <w:szCs w:val="20"/>
          <w:lang/>
        </w:rPr>
        <w:t xml:space="preserve">, and its irrealist counterpart from </w:t>
      </w:r>
      <w:r w:rsidRPr="00113D44">
        <w:rPr>
          <w:rFonts w:eastAsia="Arial Unicode MS"/>
          <w:i/>
          <w:iCs/>
          <w:smallCaps/>
          <w:szCs w:val="20"/>
          <w:lang/>
        </w:rPr>
        <w:t>anthropism</w:t>
      </w:r>
      <w:r w:rsidRPr="00113D44">
        <w:rPr>
          <w:rFonts w:eastAsia="Arial Unicode MS"/>
          <w:i/>
          <w:iCs/>
          <w:szCs w:val="20"/>
          <w:lang/>
        </w:rPr>
        <w:t xml:space="preserve"> to anti-humanism</w:t>
      </w:r>
      <w:r w:rsidRPr="00113D44">
        <w:rPr>
          <w:rFonts w:eastAsia="Arial Unicode MS"/>
          <w:szCs w:val="20"/>
          <w:lang/>
        </w:rPr>
        <w:t xml:space="preserve">, go from </w:t>
      </w:r>
      <w:r w:rsidRPr="00113D44">
        <w:rPr>
          <w:rFonts w:eastAsia="Arial Unicode MS"/>
          <w:caps/>
          <w:szCs w:val="20"/>
          <w:lang/>
        </w:rPr>
        <w:t>1M</w:t>
      </w:r>
      <w:r w:rsidRPr="00113D44">
        <w:rPr>
          <w:rFonts w:eastAsia="Arial Unicode MS"/>
          <w:szCs w:val="20"/>
          <w:lang/>
        </w:rPr>
        <w:t xml:space="preserve"> to </w:t>
      </w:r>
      <w:r w:rsidRPr="00113D44">
        <w:rPr>
          <w:rFonts w:eastAsia="Arial Unicode MS"/>
          <w:caps/>
          <w:szCs w:val="20"/>
          <w:lang/>
        </w:rPr>
        <w:t>4D</w:t>
      </w:r>
      <w:r w:rsidRPr="00113D44">
        <w:rPr>
          <w:rFonts w:eastAsia="Arial Unicode MS"/>
          <w:szCs w:val="20"/>
          <w:lang/>
        </w:rPr>
        <w:t xml:space="preserve">, and so are not included in the table. </w:t>
      </w:r>
    </w:p>
    <w:p w:rsidR="00305ADC" w:rsidRPr="00113D44" w:rsidRDefault="00305ADC" w:rsidP="00305ADC">
      <w:pPr>
        <w:widowControl w:val="0"/>
        <w:tabs>
          <w:tab w:val="clear" w:pos="284"/>
          <w:tab w:val="left" w:pos="-490"/>
        </w:tabs>
        <w:suppressAutoHyphens/>
        <w:spacing w:line="100" w:lineRule="atLeast"/>
        <w:jc w:val="left"/>
        <w:rPr>
          <w:rFonts w:eastAsia="Arial" w:cs="Arial"/>
          <w:szCs w:val="20"/>
          <w:lang/>
        </w:rPr>
      </w:pPr>
    </w:p>
    <w:tbl>
      <w:tblPr>
        <w:tblStyle w:val="TableGrid"/>
        <w:tblW w:w="0" w:type="auto"/>
        <w:tblLayout w:type="fixed"/>
        <w:tblLook w:val="0000" w:firstRow="0" w:lastRow="0" w:firstColumn="0" w:lastColumn="0" w:noHBand="0" w:noVBand="0"/>
      </w:tblPr>
      <w:tblGrid>
        <w:gridCol w:w="1037"/>
        <w:gridCol w:w="1964"/>
        <w:gridCol w:w="1698"/>
        <w:gridCol w:w="1858"/>
        <w:gridCol w:w="3080"/>
      </w:tblGrid>
      <w:tr w:rsidR="00305ADC" w:rsidRPr="00113D44">
        <w:tc>
          <w:tcPr>
            <w:tcW w:w="1037" w:type="dxa"/>
          </w:tcPr>
          <w:p w:rsidR="00305ADC" w:rsidRPr="00113D44" w:rsidRDefault="00305ADC" w:rsidP="00305ADC">
            <w:pPr>
              <w:widowControl w:val="0"/>
              <w:suppressLineNumbers/>
              <w:suppressAutoHyphens/>
              <w:jc w:val="left"/>
              <w:rPr>
                <w:rFonts w:ascii="Verdana" w:eastAsia="Arial Unicode MS" w:hAnsi="Verdana"/>
                <w:b/>
                <w:sz w:val="12"/>
                <w:szCs w:val="12"/>
                <w:lang/>
              </w:rPr>
            </w:pPr>
            <w:r w:rsidRPr="00113D44">
              <w:rPr>
                <w:rFonts w:ascii="Verdana" w:eastAsia="Arial Unicode MS" w:hAnsi="Verdana"/>
                <w:b/>
                <w:sz w:val="12"/>
                <w:szCs w:val="12"/>
                <w:lang/>
              </w:rPr>
              <w:t>Causal Chain</w:t>
            </w:r>
          </w:p>
        </w:tc>
        <w:tc>
          <w:tcPr>
            <w:tcW w:w="1964" w:type="dxa"/>
          </w:tcPr>
          <w:p w:rsidR="00305ADC" w:rsidRPr="00113D44" w:rsidRDefault="00305ADC" w:rsidP="00305ADC">
            <w:pPr>
              <w:widowControl w:val="0"/>
              <w:suppressLineNumbers/>
              <w:suppressAutoHyphens/>
              <w:jc w:val="center"/>
              <w:rPr>
                <w:rFonts w:ascii="Verdana" w:eastAsia="Arial Unicode MS" w:hAnsi="Verdana"/>
                <w:b/>
                <w:bCs/>
                <w:sz w:val="12"/>
                <w:szCs w:val="12"/>
                <w:lang/>
              </w:rPr>
            </w:pPr>
            <w:r w:rsidRPr="00113D44">
              <w:rPr>
                <w:rFonts w:ascii="Verdana" w:eastAsia="Arial Unicode MS" w:hAnsi="Verdana"/>
                <w:b/>
                <w:bCs/>
                <w:caps/>
                <w:sz w:val="12"/>
                <w:szCs w:val="12"/>
                <w:lang/>
              </w:rPr>
              <w:t>1M</w:t>
            </w:r>
            <w:r w:rsidRPr="00113D44">
              <w:rPr>
                <w:rFonts w:ascii="Verdana" w:eastAsia="Arial Unicode MS" w:hAnsi="Verdana"/>
                <w:b/>
                <w:bCs/>
                <w:sz w:val="12"/>
                <w:szCs w:val="12"/>
                <w:lang/>
              </w:rPr>
              <w:t xml:space="preserve"> Non-Identity</w:t>
            </w:r>
          </w:p>
        </w:tc>
        <w:tc>
          <w:tcPr>
            <w:tcW w:w="1698" w:type="dxa"/>
          </w:tcPr>
          <w:p w:rsidR="00305ADC" w:rsidRPr="00113D44" w:rsidRDefault="00305ADC" w:rsidP="00305ADC">
            <w:pPr>
              <w:widowControl w:val="0"/>
              <w:suppressLineNumbers/>
              <w:suppressAutoHyphens/>
              <w:jc w:val="center"/>
              <w:rPr>
                <w:rFonts w:ascii="Verdana" w:eastAsia="Arial Unicode MS" w:hAnsi="Verdana"/>
                <w:b/>
                <w:bCs/>
                <w:sz w:val="12"/>
                <w:szCs w:val="12"/>
                <w:lang/>
              </w:rPr>
            </w:pPr>
            <w:r w:rsidRPr="00113D44">
              <w:rPr>
                <w:rFonts w:ascii="Verdana" w:eastAsia="Arial Unicode MS" w:hAnsi="Verdana"/>
                <w:b/>
                <w:bCs/>
                <w:caps/>
                <w:sz w:val="12"/>
                <w:szCs w:val="12"/>
                <w:lang/>
              </w:rPr>
              <w:t>2E</w:t>
            </w:r>
            <w:r w:rsidRPr="00113D44">
              <w:rPr>
                <w:rFonts w:ascii="Verdana" w:eastAsia="Arial Unicode MS" w:hAnsi="Verdana"/>
                <w:b/>
                <w:bCs/>
                <w:sz w:val="12"/>
                <w:szCs w:val="12"/>
                <w:lang/>
              </w:rPr>
              <w:t xml:space="preserve"> Negativity</w:t>
            </w:r>
          </w:p>
        </w:tc>
        <w:tc>
          <w:tcPr>
            <w:tcW w:w="1858" w:type="dxa"/>
          </w:tcPr>
          <w:p w:rsidR="00305ADC" w:rsidRPr="00113D44" w:rsidRDefault="00305ADC" w:rsidP="00305ADC">
            <w:pPr>
              <w:widowControl w:val="0"/>
              <w:suppressLineNumbers/>
              <w:suppressAutoHyphens/>
              <w:jc w:val="center"/>
              <w:rPr>
                <w:rFonts w:ascii="Verdana" w:eastAsia="Arial Unicode MS" w:hAnsi="Verdana"/>
                <w:b/>
                <w:bCs/>
                <w:sz w:val="12"/>
                <w:szCs w:val="12"/>
                <w:lang/>
              </w:rPr>
            </w:pPr>
            <w:r w:rsidRPr="00113D44">
              <w:rPr>
                <w:rFonts w:ascii="Verdana" w:eastAsia="Arial Unicode MS" w:hAnsi="Verdana"/>
                <w:b/>
                <w:bCs/>
                <w:caps/>
                <w:sz w:val="12"/>
                <w:szCs w:val="12"/>
                <w:lang/>
              </w:rPr>
              <w:t>3L</w:t>
            </w:r>
            <w:r w:rsidRPr="00113D44">
              <w:rPr>
                <w:rFonts w:ascii="Verdana" w:eastAsia="Arial Unicode MS" w:hAnsi="Verdana"/>
                <w:b/>
                <w:bCs/>
                <w:sz w:val="12"/>
                <w:szCs w:val="12"/>
                <w:lang/>
              </w:rPr>
              <w:t xml:space="preserve"> Totality</w:t>
            </w:r>
          </w:p>
        </w:tc>
        <w:tc>
          <w:tcPr>
            <w:tcW w:w="3080" w:type="dxa"/>
          </w:tcPr>
          <w:p w:rsidR="00305ADC" w:rsidRPr="00113D44" w:rsidRDefault="00305ADC" w:rsidP="00305ADC">
            <w:pPr>
              <w:widowControl w:val="0"/>
              <w:suppressLineNumbers/>
              <w:suppressAutoHyphens/>
              <w:jc w:val="center"/>
              <w:rPr>
                <w:rFonts w:ascii="Verdana" w:eastAsia="Arial Unicode MS" w:hAnsi="Verdana"/>
                <w:b/>
                <w:bCs/>
                <w:sz w:val="12"/>
                <w:szCs w:val="12"/>
                <w:lang/>
              </w:rPr>
            </w:pPr>
            <w:r w:rsidRPr="00113D44">
              <w:rPr>
                <w:rFonts w:ascii="Verdana" w:eastAsia="Arial Unicode MS" w:hAnsi="Verdana"/>
                <w:b/>
                <w:bCs/>
                <w:caps/>
                <w:sz w:val="12"/>
                <w:szCs w:val="12"/>
                <w:lang/>
              </w:rPr>
              <w:t>4D</w:t>
            </w:r>
            <w:r w:rsidRPr="00113D44">
              <w:rPr>
                <w:rFonts w:ascii="Verdana" w:eastAsia="Arial Unicode MS" w:hAnsi="Verdana"/>
                <w:b/>
                <w:bCs/>
                <w:sz w:val="12"/>
                <w:szCs w:val="12"/>
                <w:lang/>
              </w:rPr>
              <w:t xml:space="preserve"> Transformative Agency </w:t>
            </w:r>
          </w:p>
        </w:tc>
      </w:tr>
      <w:tr w:rsidR="00305ADC" w:rsidRPr="00113D44">
        <w:tc>
          <w:tcPr>
            <w:tcW w:w="1037"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Formal principle</w:t>
            </w:r>
          </w:p>
        </w:tc>
        <w:tc>
          <w:tcPr>
            <w:tcW w:w="1964" w:type="dxa"/>
          </w:tcPr>
          <w:p w:rsidR="00305ADC" w:rsidRPr="00113D44" w:rsidRDefault="00305ADC" w:rsidP="00305ADC">
            <w:pPr>
              <w:widowControl w:val="0"/>
              <w:suppressLineNumbers/>
              <w:suppressAutoHyphens/>
              <w:rPr>
                <w:rFonts w:ascii="Verdana" w:eastAsia="Arial Unicode MS" w:hAnsi="Verdana"/>
                <w:i/>
                <w:iCs/>
                <w:sz w:val="12"/>
                <w:szCs w:val="12"/>
                <w:lang/>
              </w:rPr>
            </w:pPr>
            <w:r w:rsidRPr="00113D44">
              <w:rPr>
                <w:rFonts w:ascii="Verdana" w:eastAsia="Arial Unicode MS" w:hAnsi="Verdana"/>
                <w:i/>
                <w:iCs/>
                <w:sz w:val="12"/>
                <w:szCs w:val="12"/>
                <w:lang/>
              </w:rPr>
              <w:t>non-identity</w:t>
            </w:r>
          </w:p>
        </w:tc>
        <w:tc>
          <w:tcPr>
            <w:tcW w:w="1698" w:type="dxa"/>
          </w:tcPr>
          <w:p w:rsidR="00305ADC" w:rsidRPr="00113D44" w:rsidRDefault="00305ADC" w:rsidP="00305ADC">
            <w:pPr>
              <w:widowControl w:val="0"/>
              <w:suppressLineNumbers/>
              <w:suppressAutoHyphens/>
              <w:rPr>
                <w:rFonts w:ascii="Verdana" w:eastAsia="Arial Unicode MS" w:hAnsi="Verdana"/>
                <w:i/>
                <w:iCs/>
                <w:sz w:val="12"/>
                <w:szCs w:val="12"/>
                <w:lang/>
              </w:rPr>
            </w:pPr>
            <w:r w:rsidRPr="00113D44">
              <w:rPr>
                <w:rFonts w:ascii="Verdana" w:eastAsia="Arial Unicode MS" w:hAnsi="Verdana"/>
                <w:i/>
                <w:iCs/>
                <w:sz w:val="12"/>
                <w:szCs w:val="12"/>
                <w:lang/>
              </w:rPr>
              <w:t>negativity</w:t>
            </w:r>
          </w:p>
        </w:tc>
        <w:tc>
          <w:tcPr>
            <w:tcW w:w="1858" w:type="dxa"/>
          </w:tcPr>
          <w:p w:rsidR="00305ADC" w:rsidRPr="00113D44" w:rsidRDefault="00305ADC" w:rsidP="00305ADC">
            <w:pPr>
              <w:widowControl w:val="0"/>
              <w:suppressLineNumbers/>
              <w:suppressAutoHyphens/>
              <w:rPr>
                <w:rFonts w:ascii="Verdana" w:eastAsia="Arial Unicode MS" w:hAnsi="Verdana"/>
                <w:i/>
                <w:iCs/>
                <w:sz w:val="12"/>
                <w:szCs w:val="12"/>
                <w:lang/>
              </w:rPr>
            </w:pPr>
            <w:r w:rsidRPr="00113D44">
              <w:rPr>
                <w:rFonts w:ascii="Verdana" w:eastAsia="Arial Unicode MS" w:hAnsi="Verdana"/>
                <w:i/>
                <w:iCs/>
                <w:sz w:val="12"/>
                <w:szCs w:val="12"/>
                <w:lang/>
              </w:rPr>
              <w:t>totality</w:t>
            </w:r>
          </w:p>
        </w:tc>
        <w:tc>
          <w:tcPr>
            <w:tcW w:w="3080" w:type="dxa"/>
          </w:tcPr>
          <w:p w:rsidR="00305ADC" w:rsidRPr="00113D44" w:rsidRDefault="00305ADC" w:rsidP="00305ADC">
            <w:pPr>
              <w:widowControl w:val="0"/>
              <w:suppressLineNumbers/>
              <w:suppressAutoHyphens/>
              <w:rPr>
                <w:rFonts w:ascii="Verdana" w:eastAsia="Arial Unicode MS" w:hAnsi="Verdana"/>
                <w:i/>
                <w:iCs/>
                <w:sz w:val="12"/>
                <w:szCs w:val="12"/>
                <w:lang/>
              </w:rPr>
            </w:pPr>
            <w:r w:rsidRPr="00113D44">
              <w:rPr>
                <w:rFonts w:ascii="Verdana" w:eastAsia="Arial Unicode MS" w:hAnsi="Verdana"/>
                <w:i/>
                <w:iCs/>
                <w:sz w:val="12"/>
                <w:szCs w:val="12"/>
                <w:lang/>
              </w:rPr>
              <w:t>transformative agency (praxis)</w:t>
            </w:r>
          </w:p>
        </w:tc>
      </w:tr>
      <w:tr w:rsidR="00305ADC" w:rsidRPr="00113D44">
        <w:trPr>
          <w:trHeight w:val="3860"/>
        </w:trPr>
        <w:tc>
          <w:tcPr>
            <w:tcW w:w="1037" w:type="dxa"/>
          </w:tcPr>
          <w:p w:rsidR="00305ADC" w:rsidRPr="00113D44" w:rsidRDefault="00305ADC" w:rsidP="00305ADC">
            <w:pPr>
              <w:widowControl w:val="0"/>
              <w:suppressLineNumbers/>
              <w:suppressAutoHyphens/>
              <w:rPr>
                <w:rFonts w:ascii="Verdana" w:eastAsia="Arial Unicode MS" w:hAnsi="Verdana"/>
                <w:b/>
                <w:bCs/>
                <w:sz w:val="12"/>
                <w:szCs w:val="12"/>
                <w:lang/>
              </w:rPr>
            </w:pPr>
            <w:r w:rsidRPr="00113D44">
              <w:rPr>
                <w:rFonts w:ascii="Verdana" w:eastAsia="Arial Unicode MS" w:hAnsi="Verdana"/>
                <w:b/>
                <w:bCs/>
                <w:sz w:val="12"/>
                <w:szCs w:val="12"/>
                <w:lang/>
              </w:rPr>
              <w:t xml:space="preserve">Substantive </w:t>
            </w:r>
          </w:p>
          <w:p w:rsidR="00305ADC" w:rsidRPr="00113D44" w:rsidRDefault="00305ADC" w:rsidP="00305ADC">
            <w:pPr>
              <w:widowControl w:val="0"/>
              <w:suppressLineNumbers/>
              <w:suppressAutoHyphens/>
              <w:rPr>
                <w:rFonts w:ascii="Verdana" w:eastAsia="Arial Unicode MS" w:hAnsi="Verdana"/>
                <w:b/>
                <w:bCs/>
                <w:sz w:val="12"/>
                <w:szCs w:val="12"/>
                <w:lang/>
              </w:rPr>
            </w:pPr>
            <w:r w:rsidRPr="00113D44">
              <w:rPr>
                <w:rFonts w:ascii="Verdana" w:eastAsia="Arial Unicode MS" w:hAnsi="Verdana"/>
                <w:b/>
                <w:bCs/>
                <w:sz w:val="12"/>
                <w:szCs w:val="12"/>
                <w:lang/>
              </w:rPr>
              <w:t>content</w:t>
            </w:r>
            <w:r w:rsidRPr="00113D44">
              <w:rPr>
                <w:rFonts w:ascii="Verdana" w:eastAsia="Arial Unicode MS" w:hAnsi="Verdana"/>
                <w:bCs/>
                <w:sz w:val="12"/>
                <w:szCs w:val="12"/>
                <w:lang/>
              </w:rPr>
              <w:t>:</w:t>
            </w:r>
            <w:r w:rsidRPr="00113D44">
              <w:rPr>
                <w:rFonts w:ascii="Verdana" w:eastAsia="Arial Unicode MS" w:hAnsi="Verdana"/>
                <w:b/>
                <w:bCs/>
                <w:sz w:val="12"/>
                <w:szCs w:val="12"/>
                <w:lang/>
              </w:rPr>
              <w:t xml:space="preserve"> realist</w:t>
            </w:r>
          </w:p>
        </w:tc>
        <w:tc>
          <w:tcPr>
            <w:tcW w:w="1964"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alterity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identity-in-difference &amp; alterity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
                <w:iCs/>
                <w:sz w:val="12"/>
                <w:szCs w:val="12"/>
                <w:lang/>
              </w:rPr>
              <w:t>intra-/superstructuration</w:t>
            </w:r>
            <w:r w:rsidRPr="00113D44">
              <w:rPr>
                <w:rFonts w:ascii="Verdana" w:eastAsia="Arial Unicode MS" w:hAnsi="Verdana"/>
                <w:b/>
                <w:bCs/>
                <w:sz w:val="12"/>
                <w:szCs w:val="12"/>
                <w:lang/>
              </w:rPr>
              <w:t xml:space="preserve"> </w:t>
            </w:r>
            <w:r w:rsidRPr="00113D44">
              <w:rPr>
                <w:rFonts w:ascii="Verdana" w:eastAsia="Arial Unicode MS" w:hAnsi="Verdana"/>
                <w:sz w:val="12"/>
                <w:szCs w:val="12"/>
                <w:lang/>
              </w:rPr>
              <w:t>(product)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stratification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emergence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the real &amp; the actual</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ground</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dialectical reason &amp;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dialectical ground</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abstract &amp; concrete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essence &amp; existence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mechanisms &amp; events</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signifier &amp; trace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form to content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juxtaposition &amp; chiasmus</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simple &amp; complex</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metaphor &amp; metonymy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the real &amp; the virtually real</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epistemological d</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(scientific discovery)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dialectical &amp; analytical</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reason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incompleteness &amp;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inconsistency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explanation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truth</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explanatory &amp; taxonomic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knowledge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natural necessity &amp; natural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kinds</w:t>
            </w:r>
          </w:p>
        </w:tc>
        <w:tc>
          <w:tcPr>
            <w:tcW w:w="1698"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absence &amp; presence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(co-presence)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
                <w:iCs/>
                <w:sz w:val="12"/>
                <w:szCs w:val="12"/>
                <w:lang/>
              </w:rPr>
              <w:t>process</w:t>
            </w:r>
            <w:r w:rsidRPr="00113D44">
              <w:rPr>
                <w:rFonts w:ascii="Verdana" w:eastAsia="Arial Unicode MS" w:hAnsi="Verdana"/>
                <w:sz w:val="12"/>
                <w:szCs w:val="12"/>
                <w:lang/>
              </w:rPr>
              <w:t xml:space="preserve">, change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emergence (process)</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process &amp; product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development directionality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contradiction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opposition, incl. reversal</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decay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delay (lapsed time)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lag</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spatio-temporality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differentiated rhythmics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transition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limit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boundary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frontier</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node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disjuncture &amp; constitutive geo-history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dislocation &amp; distanc-</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iation</w:t>
            </w:r>
          </w:p>
          <w:p w:rsidR="00305ADC" w:rsidRPr="00113D44" w:rsidRDefault="00305ADC" w:rsidP="00305ADC">
            <w:pPr>
              <w:widowControl w:val="0"/>
              <w:suppressLineNumbers/>
              <w:suppressAutoHyphens/>
              <w:jc w:val="left"/>
              <w:rPr>
                <w:rFonts w:ascii="Verdana" w:eastAsia="Arial Unicode MS" w:hAnsi="Verdana"/>
                <w:b/>
                <w:bCs/>
                <w:sz w:val="12"/>
                <w:szCs w:val="12"/>
                <w:lang/>
              </w:rPr>
            </w:pP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generative separation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 </w:t>
            </w:r>
            <w:r w:rsidRPr="00113D44">
              <w:rPr>
                <w:rFonts w:ascii="Verdana" w:eastAsia="Arial Unicode MS" w:hAnsi="Verdana"/>
                <w:caps/>
                <w:sz w:val="12"/>
                <w:szCs w:val="12"/>
                <w:lang/>
              </w:rPr>
              <w:t>4D</w:t>
            </w:r>
            <w:r w:rsidRPr="00113D44">
              <w:rPr>
                <w:rFonts w:ascii="Verdana" w:eastAsia="Arial Unicode MS" w:hAnsi="Verdana"/>
                <w:sz w:val="12"/>
                <w:szCs w:val="12"/>
                <w:lang/>
              </w:rPr>
              <w:t xml:space="preserve"> dialectics</w:t>
            </w:r>
          </w:p>
        </w:tc>
        <w:tc>
          <w:tcPr>
            <w:tcW w:w="1858"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inter-/intra-relationality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holistic causality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constellationality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unity-in-diversity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duality (&amp; non-duality)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perspectival switch</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recursive embedding</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retotalisation (concretion)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emergence (process-in-product)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disemergence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immediate &amp; mediate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figure &amp; ground</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needs &amp; wants</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centre &amp; periphery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inner &amp; outer; part &amp; whole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inclusion &amp; exclusion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globalisation &amp; localisation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present &amp; past</w:t>
            </w:r>
          </w:p>
          <w:p w:rsidR="00305ADC" w:rsidRPr="00113D44" w:rsidRDefault="00305ADC" w:rsidP="00305ADC">
            <w:pPr>
              <w:widowControl w:val="0"/>
              <w:suppressLineNumbers/>
              <w:suppressAutoHyphens/>
              <w:jc w:val="left"/>
              <w:rPr>
                <w:rFonts w:ascii="Verdana" w:eastAsia="Arial Unicode MS" w:hAnsi="Verdana"/>
                <w:b/>
                <w:bCs/>
                <w:sz w:val="12"/>
                <w:szCs w:val="12"/>
                <w:lang/>
              </w:rPr>
            </w:pP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reflexivity</w:t>
            </w:r>
          </w:p>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 xml:space="preserve"> </w:t>
            </w:r>
            <w:r w:rsidRPr="00113D44">
              <w:rPr>
                <w:rFonts w:ascii="Verdana" w:eastAsia="Arial Unicode MS" w:hAnsi="Verdana"/>
                <w:sz w:val="12"/>
                <w:szCs w:val="12"/>
                <w:lang/>
              </w:rPr>
              <w:t>dialectic of consciousness &amp; self-consciousness to reason</w:t>
            </w:r>
            <w:r w:rsidRPr="00113D44">
              <w:rPr>
                <w:rFonts w:ascii="Verdana" w:eastAsia="Arial Unicode MS" w:hAnsi="Verdana"/>
                <w:b/>
                <w:bCs/>
                <w:sz w:val="12"/>
                <w:szCs w:val="12"/>
                <w:lang/>
              </w:rPr>
              <w:t xml:space="preserve"> </w:t>
            </w:r>
          </w:p>
          <w:p w:rsidR="00305ADC" w:rsidRPr="00113D44" w:rsidRDefault="00305ADC" w:rsidP="00305ADC">
            <w:pPr>
              <w:widowControl w:val="0"/>
              <w:suppressLineNumbers/>
              <w:suppressAutoHyphens/>
              <w:jc w:val="left"/>
              <w:rPr>
                <w:rFonts w:ascii="Verdana" w:eastAsia="Arial Unicode MS" w:hAnsi="Verdana"/>
                <w:b/>
                <w:bCs/>
                <w:sz w:val="12"/>
                <w:szCs w:val="12"/>
                <w:lang/>
              </w:rPr>
            </w:pP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ethical dialectics</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(the dialectics of freedom)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practical reason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universalisability</w:t>
            </w:r>
          </w:p>
        </w:tc>
        <w:tc>
          <w:tcPr>
            <w:tcW w:w="3080" w:type="dxa"/>
          </w:tcPr>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freedom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(absence/desire/need/lack)</w:t>
            </w:r>
          </w:p>
          <w:p w:rsidR="00305ADC" w:rsidRPr="00113D44" w:rsidRDefault="00305ADC" w:rsidP="00305ADC">
            <w:pPr>
              <w:widowControl w:val="0"/>
              <w:suppressLineNumbers/>
              <w:suppressAutoHyphens/>
              <w:jc w:val="left"/>
              <w:rPr>
                <w:rFonts w:ascii="Verdana" w:eastAsia="Arial Unicode MS" w:hAnsi="Verdana"/>
                <w:b/>
                <w:sz w:val="12"/>
                <w:szCs w:val="12"/>
                <w:lang/>
              </w:rPr>
            </w:pPr>
            <w:r w:rsidRPr="00113D44">
              <w:rPr>
                <w:rFonts w:ascii="Verdana" w:eastAsia="Arial Unicode MS" w:hAnsi="Verdana"/>
                <w:sz w:val="12"/>
                <w:szCs w:val="12"/>
                <w:lang/>
              </w:rPr>
              <w:t>(agency)</w:t>
            </w:r>
            <w:r w:rsidRPr="00113D44">
              <w:rPr>
                <w:rFonts w:ascii="Verdana" w:eastAsia="Arial Unicode MS" w:hAnsi="Verdana"/>
                <w:b/>
                <w:sz w:val="12"/>
                <w:szCs w:val="12"/>
                <w:lang/>
              </w:rPr>
              <w:t xml:space="preserve"> </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truth</w:t>
            </w:r>
            <w:r w:rsidRPr="00113D44">
              <w:rPr>
                <w:rFonts w:eastAsia="Arial" w:cs="Arial"/>
                <w:i/>
                <w:iCs/>
                <w:sz w:val="12"/>
                <w:szCs w:val="12"/>
                <w:lang/>
              </w:rPr>
              <w:t xml:space="preserve"> ↔ </w:t>
            </w:r>
            <w:r w:rsidRPr="00113D44">
              <w:rPr>
                <w:rFonts w:ascii="Verdana" w:eastAsia="Arial Unicode MS" w:hAnsi="Verdana"/>
                <w:i/>
                <w:iCs/>
                <w:sz w:val="12"/>
                <w:szCs w:val="12"/>
                <w:lang/>
              </w:rPr>
              <w:t>freedom, via wisdom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explanatory critique</w:t>
            </w:r>
            <w:r w:rsidRPr="00113D44">
              <w:rPr>
                <w:rFonts w:ascii="Verdana" w:hAnsi="Verdana"/>
                <w:color w:val="000000"/>
                <w:sz w:val="12"/>
                <w:szCs w:val="12"/>
                <w:vertAlign w:val="superscript"/>
                <w:lang/>
              </w:rPr>
              <w:t>†</w:t>
            </w:r>
            <w:r w:rsidRPr="00113D44">
              <w:rPr>
                <w:rFonts w:ascii="Verdana" w:eastAsia="Arial Unicode MS" w:hAnsi="Verdana"/>
                <w:sz w:val="12"/>
                <w:szCs w:val="12"/>
                <w:lang/>
              </w:rPr>
              <w:t>; counter-hegemonic reversal, struggle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(reality principle)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emancipatory axiology; totalising depth-praxis</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(ethical tetrapolity)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dialectical universalisability &amp; immanent critique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form to content; figure to ground; centre to periphery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7 E’s (re-agentification: recentrification; re-empowerment)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i/>
                <w:iCs/>
                <w:sz w:val="12"/>
                <w:szCs w:val="12"/>
                <w:lang/>
              </w:rPr>
              <w:t>incorporating</w:t>
            </w:r>
            <w:r w:rsidRPr="00113D44">
              <w:rPr>
                <w:rFonts w:ascii="Verdana" w:eastAsia="Arial Unicode MS" w:hAnsi="Verdana"/>
                <w:sz w:val="12"/>
                <w:szCs w:val="12"/>
                <w:lang/>
              </w:rPr>
              <w:t>:</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emancipation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consciousness + self-consciousness</w:t>
            </w:r>
            <w:r w:rsidRPr="00113D44">
              <w:rPr>
                <w:sz w:val="12"/>
                <w:szCs w:val="12"/>
                <w:lang/>
              </w:rPr>
              <w:t xml:space="preserve"> → </w:t>
            </w:r>
            <w:r w:rsidRPr="00113D44">
              <w:rPr>
                <w:rFonts w:ascii="Verdana" w:eastAsia="Arial Unicode MS" w:hAnsi="Verdana"/>
                <w:sz w:val="12"/>
                <w:szCs w:val="12"/>
                <w:lang/>
              </w:rPr>
              <w:t>reason</w:t>
            </w:r>
          </w:p>
          <w:p w:rsidR="00305ADC" w:rsidRPr="00113D44" w:rsidRDefault="00305ADC" w:rsidP="00305ADC">
            <w:pPr>
              <w:widowControl w:val="0"/>
              <w:suppressLineNumbers/>
              <w:suppressAutoHyphens/>
              <w:jc w:val="left"/>
              <w:rPr>
                <w:rFonts w:ascii="Verdana" w:hAnsi="Verdana"/>
                <w:sz w:val="12"/>
                <w:szCs w:val="12"/>
                <w:lang/>
              </w:rPr>
            </w:pPr>
            <w:r w:rsidRPr="00113D44">
              <w:rPr>
                <w:rFonts w:ascii="Verdana" w:eastAsia="Arial Unicode MS" w:hAnsi="Verdana"/>
                <w:sz w:val="12"/>
                <w:szCs w:val="12"/>
                <w:lang/>
              </w:rPr>
              <w:t xml:space="preserve"> instrumental</w:t>
            </w:r>
            <w:r w:rsidRPr="00113D44">
              <w:rPr>
                <w:sz w:val="12"/>
                <w:szCs w:val="12"/>
                <w:lang/>
              </w:rPr>
              <w:t xml:space="preserve"> → </w:t>
            </w:r>
            <w:r w:rsidRPr="00113D44">
              <w:rPr>
                <w:rFonts w:ascii="Verdana" w:hAnsi="Verdana"/>
                <w:sz w:val="12"/>
                <w:szCs w:val="12"/>
                <w:lang/>
              </w:rPr>
              <w:t>explanatory critical</w:t>
            </w:r>
            <w:r w:rsidRPr="00113D44">
              <w:rPr>
                <w:sz w:val="12"/>
                <w:szCs w:val="12"/>
                <w:lang/>
              </w:rPr>
              <w:t xml:space="preserve"> → </w:t>
            </w:r>
            <w:r w:rsidRPr="00113D44">
              <w:rPr>
                <w:rFonts w:ascii="Verdana" w:hAnsi="Verdana"/>
                <w:sz w:val="12"/>
                <w:szCs w:val="12"/>
                <w:lang/>
              </w:rPr>
              <w:t>dialectical reason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morality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b/>
                <w:bCs/>
                <w:i/>
                <w:iCs/>
                <w:sz w:val="12"/>
                <w:szCs w:val="12"/>
                <w:lang/>
              </w:rPr>
              <w:t xml:space="preserve"> </w:t>
            </w:r>
            <w:r w:rsidRPr="00113D44">
              <w:rPr>
                <w:rFonts w:ascii="Verdana" w:eastAsia="Arial Unicode MS" w:hAnsi="Verdana"/>
                <w:i/>
                <w:iCs/>
                <w:sz w:val="12"/>
                <w:szCs w:val="12"/>
                <w:lang/>
              </w:rPr>
              <w:t xml:space="preserve">desire to freedom </w:t>
            </w:r>
            <w:r w:rsidRPr="00113D44">
              <w:rPr>
                <w:rFonts w:ascii="Verdana" w:eastAsia="Arial Unicode MS" w:hAnsi="Verdana"/>
                <w:sz w:val="12"/>
                <w:szCs w:val="12"/>
                <w:lang/>
              </w:rPr>
              <w:t>(12 routes:)</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1. agency &amp; discourse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self &amp; solidarity; recognition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2. education of desire 3. malaise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4. cognition 5. equity 6. de-alienation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7. desire (generic) 8. transition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9. desire for freedom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10. universalisability 11. interests (generic)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12. material interests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politics of totalising depth-praxis</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democracy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 life; movement; representative; emancipatory politics</w:t>
            </w:r>
          </w:p>
          <w:p w:rsidR="00305ADC" w:rsidRPr="00113D44" w:rsidRDefault="00305ADC" w:rsidP="00305ADC">
            <w:pPr>
              <w:widowControl w:val="0"/>
              <w:suppressLineNumbers/>
              <w:suppressAutoHyphens/>
              <w:jc w:val="left"/>
              <w:rPr>
                <w:rFonts w:ascii="Verdana" w:eastAsia="Arial Unicode MS" w:hAnsi="Verdana"/>
                <w:i/>
                <w:iCs/>
                <w:sz w:val="12"/>
                <w:szCs w:val="12"/>
                <w:lang/>
              </w:rPr>
            </w:pPr>
            <w:r w:rsidRPr="00113D44">
              <w:rPr>
                <w:rFonts w:ascii="Verdana" w:eastAsia="Arial Unicode MS" w:hAnsi="Verdana"/>
                <w:i/>
                <w:iCs/>
                <w:sz w:val="12"/>
                <w:szCs w:val="12"/>
                <w:lang/>
              </w:rPr>
              <w:t>metacritics</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master &amp; slave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philosophy &amp; science</w:t>
            </w:r>
          </w:p>
        </w:tc>
      </w:tr>
      <w:tr w:rsidR="00305ADC" w:rsidRPr="00113D44">
        <w:trPr>
          <w:trHeight w:val="1139"/>
        </w:trPr>
        <w:tc>
          <w:tcPr>
            <w:tcW w:w="1037"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lastRenderedPageBreak/>
              <w:t xml:space="preserve">Substantive </w:t>
            </w:r>
          </w:p>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content</w:t>
            </w:r>
            <w:r w:rsidRPr="00113D44">
              <w:rPr>
                <w:rFonts w:ascii="Verdana" w:eastAsia="Arial Unicode MS" w:hAnsi="Verdana"/>
                <w:bCs/>
                <w:sz w:val="12"/>
                <w:szCs w:val="12"/>
                <w:lang/>
              </w:rPr>
              <w:t xml:space="preserve">: </w:t>
            </w:r>
            <w:r w:rsidRPr="00113D44">
              <w:rPr>
                <w:rFonts w:ascii="Verdana" w:eastAsia="Arial Unicode MS" w:hAnsi="Verdana"/>
                <w:b/>
                <w:bCs/>
                <w:sz w:val="12"/>
                <w:szCs w:val="12"/>
                <w:lang/>
              </w:rPr>
              <w:t>irrealist or ideological;</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categories of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realist metacritical dialectics</w:t>
            </w:r>
          </w:p>
        </w:tc>
        <w:tc>
          <w:tcPr>
            <w:tcW w:w="1964"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destratification; identity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expressive unity (fusion)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homology; regress; vicious circle; stasis</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supplementarity &amp; grafting</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mediatisation, virtualisation &amp; hyperrealisation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representation of sectional interests as universal</w:t>
            </w:r>
          </w:p>
        </w:tc>
        <w:tc>
          <w:tcPr>
            <w:tcW w:w="1698"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de-negativisation;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ideological oppositions; antinomies</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aporiai (omissive critique)</w:t>
            </w:r>
          </w:p>
        </w:tc>
        <w:tc>
          <w:tcPr>
            <w:tcW w:w="1858"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de-totalisation; alienation split</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compartmentalisation</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(fission); representation of universal interests as sectional </w:t>
            </w:r>
          </w:p>
        </w:tc>
        <w:tc>
          <w:tcPr>
            <w:tcW w:w="3080"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de-agentification (reification, fetishism, hypostatisation; disembodiment, voluntarism; ideological mystification)</w:t>
            </w:r>
          </w:p>
          <w:p w:rsidR="00305ADC" w:rsidRPr="00113D44" w:rsidRDefault="00305ADC" w:rsidP="00305ADC">
            <w:pPr>
              <w:widowControl w:val="0"/>
              <w:suppressLineNumbers/>
              <w:suppressAutoHyphens/>
              <w:jc w:val="left"/>
              <w:rPr>
                <w:rFonts w:ascii="Verdana" w:eastAsia="Arial Unicode MS" w:hAnsi="Verdana"/>
                <w:sz w:val="12"/>
                <w:szCs w:val="12"/>
                <w:lang/>
              </w:rPr>
            </w:pPr>
          </w:p>
        </w:tc>
      </w:tr>
    </w:tbl>
    <w:p w:rsidR="00305ADC" w:rsidRPr="00113D44" w:rsidRDefault="00305ADC" w:rsidP="00305ADC">
      <w:pPr>
        <w:widowControl w:val="0"/>
        <w:tabs>
          <w:tab w:val="clear" w:pos="284"/>
        </w:tabs>
        <w:suppressAutoHyphens/>
        <w:spacing w:line="100" w:lineRule="atLeast"/>
        <w:jc w:val="right"/>
        <w:rPr>
          <w:color w:val="000000"/>
          <w:sz w:val="21"/>
          <w:szCs w:val="21"/>
          <w:lang/>
        </w:rPr>
      </w:pPr>
    </w:p>
    <w:p w:rsidR="00305ADC" w:rsidRPr="00113D44" w:rsidRDefault="00305ADC" w:rsidP="00305ADC">
      <w:pPr>
        <w:widowControl w:val="0"/>
        <w:tabs>
          <w:tab w:val="clear" w:pos="284"/>
        </w:tabs>
        <w:suppressAutoHyphens/>
        <w:spacing w:line="100" w:lineRule="atLeast"/>
        <w:jc w:val="center"/>
        <w:rPr>
          <w:rFonts w:ascii="Verdana" w:hAnsi="Verdana"/>
          <w:color w:val="000000"/>
          <w:sz w:val="16"/>
          <w:szCs w:val="16"/>
          <w:lang/>
        </w:rPr>
      </w:pPr>
      <w:r w:rsidRPr="00113D44">
        <w:rPr>
          <w:rFonts w:ascii="Verdana" w:hAnsi="Verdana"/>
          <w:b/>
          <w:bCs/>
          <w:color w:val="000000"/>
          <w:sz w:val="16"/>
          <w:szCs w:val="16"/>
          <w:lang/>
        </w:rPr>
        <w:t xml:space="preserve">Figure </w:t>
      </w:r>
      <w:r w:rsidR="003971BC">
        <w:rPr>
          <w:rFonts w:ascii="Verdana" w:hAnsi="Verdana"/>
          <w:b/>
          <w:bCs/>
          <w:color w:val="000000"/>
          <w:sz w:val="16"/>
          <w:szCs w:val="16"/>
          <w:lang/>
        </w:rPr>
        <w:t>22</w:t>
      </w:r>
      <w:r w:rsidR="000E63FD" w:rsidRPr="00113D44">
        <w:rPr>
          <w:rFonts w:ascii="Verdana" w:hAnsi="Verdana"/>
          <w:b/>
          <w:bCs/>
          <w:color w:val="000000"/>
          <w:sz w:val="16"/>
          <w:szCs w:val="16"/>
          <w:lang/>
        </w:rPr>
        <w:t>.</w:t>
      </w:r>
      <w:r w:rsidR="00B44D92" w:rsidRPr="00113D44">
        <w:rPr>
          <w:rFonts w:ascii="Verdana" w:hAnsi="Verdana"/>
          <w:color w:val="000000"/>
          <w:sz w:val="16"/>
          <w:szCs w:val="16"/>
          <w:lang/>
        </w:rPr>
        <w:t xml:space="preserve"> Key d</w:t>
      </w:r>
      <w:r w:rsidRPr="00113D44">
        <w:rPr>
          <w:rFonts w:ascii="Verdana" w:hAnsi="Verdana"/>
          <w:color w:val="000000"/>
          <w:sz w:val="16"/>
          <w:szCs w:val="16"/>
          <w:lang/>
        </w:rPr>
        <w:t>ialectics of critical realism</w:t>
      </w:r>
    </w:p>
    <w:p w:rsidR="00305ADC" w:rsidRPr="00113D44" w:rsidRDefault="00305ADC" w:rsidP="00305ADC">
      <w:pPr>
        <w:widowControl w:val="0"/>
        <w:tabs>
          <w:tab w:val="clear" w:pos="284"/>
        </w:tabs>
        <w:suppressAutoHyphens/>
        <w:spacing w:line="100" w:lineRule="atLeast"/>
        <w:jc w:val="center"/>
        <w:rPr>
          <w:color w:val="000000"/>
          <w:sz w:val="16"/>
          <w:szCs w:val="16"/>
          <w:lang/>
        </w:rPr>
      </w:pPr>
      <w:r w:rsidRPr="00113D44">
        <w:rPr>
          <w:i/>
          <w:color w:val="000000"/>
          <w:sz w:val="16"/>
          <w:szCs w:val="16"/>
          <w:lang/>
        </w:rPr>
        <w:t>Note</w:t>
      </w:r>
      <w:r w:rsidRPr="00113D44">
        <w:rPr>
          <w:color w:val="000000"/>
          <w:sz w:val="16"/>
          <w:szCs w:val="16"/>
          <w:lang/>
        </w:rPr>
        <w:t>. All items should be read as if prefaced by ‘dialectic(s) of’ except where ‘d’ (= dialectic[s]) appears.</w:t>
      </w:r>
    </w:p>
    <w:p w:rsidR="00305ADC" w:rsidRPr="00113D44" w:rsidRDefault="00305ADC" w:rsidP="00305ADC">
      <w:pPr>
        <w:widowControl w:val="0"/>
        <w:suppressLineNumbers/>
        <w:tabs>
          <w:tab w:val="clear" w:pos="284"/>
          <w:tab w:val="left" w:pos="-490"/>
        </w:tabs>
        <w:suppressAutoHyphens/>
        <w:spacing w:line="100" w:lineRule="atLeast"/>
        <w:jc w:val="left"/>
        <w:rPr>
          <w:b/>
          <w:bCs/>
          <w:color w:val="000000"/>
          <w:sz w:val="21"/>
          <w:szCs w:val="21"/>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dialectic(s), Schillerian</w:t>
      </w:r>
      <w:r w:rsidRPr="00113D44">
        <w:rPr>
          <w:rFonts w:eastAsia="Arial Unicode MS"/>
          <w:color w:val="000000"/>
          <w:szCs w:val="20"/>
          <w:lang/>
        </w:rPr>
        <w:t>.</w:t>
      </w:r>
      <w:r w:rsidRPr="00113D44">
        <w:rPr>
          <w:rFonts w:eastAsia="Arial Unicode MS"/>
          <w:b/>
          <w:color w:val="000000"/>
          <w:szCs w:val="20"/>
          <w:lang/>
        </w:rPr>
        <w:t xml:space="preserve"> </w:t>
      </w:r>
      <w:r w:rsidRPr="00113D44">
        <w:rPr>
          <w:rFonts w:eastAsia="Arial Unicode MS"/>
          <w:color w:val="000000"/>
          <w:szCs w:val="20"/>
          <w:lang/>
        </w:rPr>
        <w:t xml:space="preserve">See </w:t>
      </w:r>
      <w:r w:rsidRPr="00113D44">
        <w:rPr>
          <w:rFonts w:eastAsia="Arial Unicode MS"/>
          <w:smallCaps/>
          <w:color w:val="000000"/>
          <w:szCs w:val="20"/>
          <w:lang/>
        </w:rPr>
        <w:t>process.</w:t>
      </w:r>
    </w:p>
    <w:p w:rsidR="00305ADC" w:rsidRPr="00113D44" w:rsidRDefault="00305ADC" w:rsidP="00305ADC">
      <w:pPr>
        <w:widowControl w:val="0"/>
        <w:tabs>
          <w:tab w:val="clear" w:pos="284"/>
          <w:tab w:val="left" w:pos="-490"/>
        </w:tabs>
        <w:suppressAutoHyphens/>
        <w:autoSpaceDE w:val="0"/>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autoSpaceDE w:val="0"/>
        <w:spacing w:line="100" w:lineRule="atLeast"/>
        <w:rPr>
          <w:rFonts w:eastAsia="Arial Unicode MS"/>
          <w:color w:val="000000"/>
          <w:szCs w:val="20"/>
          <w:lang/>
        </w:rPr>
      </w:pPr>
      <w:r w:rsidRPr="00113D44">
        <w:rPr>
          <w:rFonts w:eastAsia="Arial Unicode MS"/>
          <w:b/>
          <w:bCs/>
          <w:color w:val="000000"/>
          <w:szCs w:val="20"/>
          <w:lang/>
        </w:rPr>
        <w:t>dialectics of DCR</w:t>
      </w:r>
      <w:r w:rsidRPr="00113D44">
        <w:rPr>
          <w:rFonts w:eastAsia="Arial Unicode MS"/>
          <w:bCs/>
          <w:color w:val="000000"/>
          <w:szCs w:val="20"/>
          <w:lang/>
        </w:rPr>
        <w:t>. T</w:t>
      </w:r>
      <w:r w:rsidRPr="00113D44">
        <w:rPr>
          <w:rFonts w:eastAsia="Arial Unicode MS"/>
          <w:color w:val="000000"/>
          <w:szCs w:val="20"/>
          <w:lang/>
        </w:rPr>
        <w:t>he dialectics pertaining to each of its four stadia (</w:t>
      </w:r>
      <w:r w:rsidRPr="00113D44">
        <w:rPr>
          <w:rFonts w:eastAsia="Arial Unicode MS"/>
          <w:i/>
          <w:color w:val="000000"/>
          <w:szCs w:val="20"/>
          <w:lang/>
        </w:rPr>
        <w:t>D</w:t>
      </w:r>
      <w:r w:rsidRPr="00113D44">
        <w:rPr>
          <w:rFonts w:eastAsia="Arial Unicode MS"/>
          <w:color w:val="000000"/>
          <w:szCs w:val="20"/>
          <w:lang/>
        </w:rPr>
        <w:t>: 306-7). See</w:t>
      </w:r>
      <w:r w:rsidRPr="00113D44">
        <w:rPr>
          <w:rFonts w:eastAsia="Arial Unicode MS"/>
          <w:smallCaps/>
          <w:color w:val="000000"/>
          <w:szCs w:val="20"/>
          <w:lang/>
        </w:rPr>
        <w:t xml:space="preserve"> meld, dialectics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b/>
          <w:b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dialectics of reversal</w:t>
      </w:r>
      <w:r w:rsidRPr="00113D44">
        <w:rPr>
          <w:rFonts w:eastAsia="Arial Unicode MS"/>
          <w:bCs/>
          <w:szCs w:val="20"/>
          <w:lang/>
        </w:rPr>
        <w:t xml:space="preserve">. See </w:t>
      </w:r>
      <w:r w:rsidRPr="00113D44">
        <w:rPr>
          <w:rFonts w:eastAsia="Arial Unicode MS"/>
          <w:smallCaps/>
          <w:szCs w:val="20"/>
          <w:lang/>
        </w:rPr>
        <w:t>reversal</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dialectics of transition</w:t>
      </w:r>
      <w:r w:rsidRPr="00113D44">
        <w:rPr>
          <w:rFonts w:eastAsia="Arial Unicode MS"/>
          <w:bCs/>
          <w:color w:val="000000"/>
          <w:szCs w:val="20"/>
          <w:lang/>
        </w:rPr>
        <w:t xml:space="preserve">. See </w:t>
      </w:r>
      <w:r w:rsidR="005B79B0" w:rsidRPr="00113D44">
        <w:rPr>
          <w:rFonts w:eastAsia="Arial Unicode MS"/>
          <w:smallCaps/>
          <w:color w:val="000000"/>
          <w:szCs w:val="20"/>
          <w:lang/>
        </w:rPr>
        <w:t>co-presence, t</w:t>
      </w:r>
      <w:r w:rsidRPr="00113D44">
        <w:rPr>
          <w:rFonts w:eastAsia="Arial Unicode MS"/>
          <w:smallCaps/>
          <w:color w:val="000000"/>
          <w:szCs w:val="20"/>
          <w:lang/>
        </w:rPr>
        <w:t>ransition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dialogue, dialogicality, dialogism</w:t>
      </w:r>
      <w:r w:rsidRPr="00113D44">
        <w:rPr>
          <w:rFonts w:eastAsia="Arial Unicode MS"/>
          <w:color w:val="000000"/>
          <w:szCs w:val="20"/>
          <w:lang/>
        </w:rPr>
        <w:t xml:space="preserve">. See </w:t>
      </w:r>
      <w:r w:rsidRPr="00113D44">
        <w:rPr>
          <w:rFonts w:eastAsia="Arial Unicode MS"/>
          <w:smallCaps/>
          <w:color w:val="000000"/>
          <w:szCs w:val="20"/>
          <w:lang/>
        </w:rPr>
        <w:t xml:space="preserve">culture, elenchus, </w:t>
      </w:r>
      <w:r w:rsidRPr="00113D44">
        <w:rPr>
          <w:rFonts w:eastAsia="Arial Unicode MS"/>
          <w:b/>
          <w:smallCaps/>
          <w:color w:val="000000"/>
          <w:szCs w:val="20"/>
          <w:lang/>
        </w:rPr>
        <w:t>hermeneutics</w:t>
      </w:r>
      <w:r w:rsidRPr="00113D44">
        <w:rPr>
          <w:rFonts w:eastAsia="Arial Unicode MS"/>
          <w:smallCaps/>
          <w:color w:val="000000"/>
          <w:szCs w:val="20"/>
          <w:lang/>
        </w:rPr>
        <w:t xml:space="preserve">, phenomenology, </w:t>
      </w:r>
      <w:r w:rsidRPr="00113D44">
        <w:rPr>
          <w:rFonts w:eastAsia="Arial Unicode MS"/>
          <w:b/>
          <w:smallCaps/>
          <w:color w:val="000000"/>
          <w:szCs w:val="20"/>
          <w:lang/>
        </w:rPr>
        <w:t>philosophy</w:t>
      </w:r>
      <w:r w:rsidRPr="00113D44">
        <w:rPr>
          <w:rFonts w:eastAsia="Arial Unicode MS"/>
          <w:smallCaps/>
          <w:color w:val="000000"/>
          <w:szCs w:val="20"/>
          <w:lang/>
        </w:rPr>
        <w:t>, signs.</w:t>
      </w:r>
    </w:p>
    <w:p w:rsidR="00305ADC" w:rsidRPr="00113D44" w:rsidRDefault="00305ADC" w:rsidP="00305ADC">
      <w:pPr>
        <w:widowControl w:val="0"/>
        <w:tabs>
          <w:tab w:val="clear" w:pos="284"/>
          <w:tab w:val="left" w:pos="-490"/>
        </w:tabs>
        <w:suppressAutoHyphens/>
        <w:spacing w:line="100" w:lineRule="atLeast"/>
        <w:rPr>
          <w:rFonts w:eastAsia="Arial Unicode MS"/>
          <w:b/>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dichotomy</w:t>
      </w:r>
      <w:r w:rsidRPr="00113D44">
        <w:rPr>
          <w:rFonts w:eastAsia="Arial Unicode MS"/>
          <w:color w:val="000000"/>
          <w:szCs w:val="20"/>
          <w:lang/>
        </w:rPr>
        <w:t xml:space="preserve"> (f. Gr. </w:t>
      </w:r>
      <w:r w:rsidRPr="00113D44">
        <w:rPr>
          <w:rFonts w:eastAsia="Arial Unicode MS"/>
          <w:i/>
          <w:iCs/>
          <w:color w:val="000000"/>
          <w:szCs w:val="20"/>
          <w:lang/>
        </w:rPr>
        <w:t>dichotoma</w:t>
      </w:r>
      <w:r w:rsidRPr="00113D44">
        <w:rPr>
          <w:rFonts w:eastAsia="Arial Unicode MS"/>
          <w:color w:val="000000"/>
          <w:szCs w:val="20"/>
          <w:lang/>
        </w:rPr>
        <w:t xml:space="preserve">, a cutting in two). A </w:t>
      </w:r>
      <w:smartTag w:uri="urn:schemas-microsoft-com:office:smarttags" w:element="City">
        <w:smartTag w:uri="urn:schemas-microsoft-com:office:smarttags" w:element="place">
          <w:r w:rsidRPr="00113D44">
            <w:rPr>
              <w:rFonts w:eastAsia="Arial Unicode MS"/>
              <w:smallCaps/>
              <w:color w:val="000000"/>
              <w:szCs w:val="20"/>
              <w:lang/>
            </w:rPr>
            <w:t>split</w:t>
          </w:r>
        </w:smartTag>
      </w:smartTag>
      <w:r w:rsidRPr="00113D44">
        <w:rPr>
          <w:rFonts w:eastAsia="Arial Unicode MS"/>
          <w:color w:val="000000"/>
          <w:szCs w:val="20"/>
          <w:lang/>
        </w:rPr>
        <w:t xml:space="preserve">, </w:t>
      </w:r>
      <w:r w:rsidRPr="00113D44">
        <w:rPr>
          <w:rFonts w:eastAsia="Arial Unicode MS"/>
          <w:smallCaps/>
          <w:color w:val="000000"/>
          <w:szCs w:val="20"/>
          <w:lang/>
        </w:rPr>
        <w:t>dualism.</w:t>
      </w:r>
    </w:p>
    <w:p w:rsidR="00305ADC" w:rsidRPr="00113D44" w:rsidRDefault="00305ADC" w:rsidP="00305ADC">
      <w:pPr>
        <w:widowControl w:val="0"/>
        <w:tabs>
          <w:tab w:val="clear" w:pos="284"/>
          <w:tab w:val="left" w:pos="-490"/>
        </w:tabs>
        <w:suppressAutoHyphens/>
        <w:spacing w:line="100" w:lineRule="atLeast"/>
        <w:rPr>
          <w:rFonts w:eastAsia="Arial Unicode MS"/>
          <w:b/>
          <w:bCs/>
          <w:i/>
          <w:i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i/>
          <w:iCs/>
          <w:color w:val="000000"/>
          <w:szCs w:val="20"/>
          <w:lang/>
        </w:rPr>
        <w:t>diesseitig</w:t>
      </w:r>
      <w:r w:rsidRPr="00113D44">
        <w:rPr>
          <w:rFonts w:eastAsia="Arial Unicode MS"/>
          <w:bCs/>
          <w:color w:val="000000"/>
          <w:szCs w:val="20"/>
          <w:lang/>
        </w:rPr>
        <w:t xml:space="preserve">. See </w:t>
      </w:r>
      <w:r w:rsidR="006E4E1B" w:rsidRPr="00113D44">
        <w:rPr>
          <w:rFonts w:eastAsia="Arial Unicode MS"/>
          <w:smallCaps/>
          <w:color w:val="000000"/>
          <w:szCs w:val="20"/>
          <w:lang/>
        </w:rPr>
        <w:t>this-worldly</w:t>
      </w:r>
      <w:r w:rsidRPr="00113D44">
        <w:rPr>
          <w:rFonts w:eastAsia="Arial Unicode MS"/>
          <w:smallCap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difference</w:t>
      </w:r>
      <w:r w:rsidRPr="00113D44">
        <w:rPr>
          <w:rFonts w:eastAsia="Arial Unicode MS"/>
          <w:color w:val="000000"/>
          <w:szCs w:val="20"/>
          <w:lang/>
        </w:rPr>
        <w:t xml:space="preserve">. See </w:t>
      </w:r>
      <w:r w:rsidRPr="00113D44">
        <w:rPr>
          <w:rFonts w:eastAsia="Arial Unicode MS"/>
          <w:smallCaps/>
          <w:color w:val="000000"/>
          <w:szCs w:val="20"/>
          <w:lang/>
        </w:rPr>
        <w:t>alterity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differentiation</w:t>
      </w:r>
      <w:r w:rsidRPr="00113D44">
        <w:rPr>
          <w:rFonts w:eastAsia="Arial Unicode MS"/>
          <w:color w:val="000000"/>
          <w:szCs w:val="20"/>
          <w:lang/>
        </w:rPr>
        <w:t>/</w:t>
      </w:r>
      <w:r w:rsidRPr="00113D44">
        <w:rPr>
          <w:rFonts w:eastAsia="Arial Unicode MS"/>
          <w:b/>
          <w:bCs/>
          <w:color w:val="000000"/>
          <w:szCs w:val="20"/>
          <w:lang/>
        </w:rPr>
        <w:t>stratification</w:t>
      </w:r>
      <w:r w:rsidRPr="00113D44">
        <w:rPr>
          <w:rFonts w:eastAsia="Arial Unicode MS"/>
          <w:color w:val="000000"/>
          <w:szCs w:val="20"/>
          <w:lang/>
        </w:rPr>
        <w:t>.</w:t>
      </w:r>
      <w:r w:rsidRPr="00113D44">
        <w:rPr>
          <w:rFonts w:eastAsia="Arial Unicode MS"/>
          <w:b/>
          <w:bCs/>
          <w:color w:val="000000"/>
          <w:szCs w:val="20"/>
          <w:lang/>
        </w:rPr>
        <w:t xml:space="preserve"> </w:t>
      </w:r>
      <w:r w:rsidRPr="00113D44">
        <w:rPr>
          <w:rFonts w:eastAsia="Arial Unicode MS"/>
          <w:caps/>
          <w:color w:val="000000"/>
          <w:szCs w:val="20"/>
          <w:lang/>
        </w:rPr>
        <w:t>1M</w:t>
      </w:r>
      <w:r w:rsidRPr="00113D44">
        <w:rPr>
          <w:rFonts w:eastAsia="Arial Unicode MS"/>
          <w:color w:val="000000"/>
          <w:szCs w:val="20"/>
          <w:lang/>
        </w:rPr>
        <w:t xml:space="preserve"> concepts grounded in the distinctions between </w:t>
      </w:r>
      <w:r w:rsidRPr="00113D44">
        <w:rPr>
          <w:rFonts w:eastAsia="Arial Unicode MS"/>
          <w:smallCaps/>
          <w:color w:val="000000"/>
          <w:szCs w:val="20"/>
          <w:lang/>
        </w:rPr>
        <w:t>closed</w:t>
      </w:r>
      <w:r w:rsidRPr="00113D44">
        <w:rPr>
          <w:rFonts w:eastAsia="Arial Unicode MS"/>
          <w:color w:val="000000"/>
          <w:szCs w:val="20"/>
          <w:lang/>
        </w:rPr>
        <w:t xml:space="preserve"> and open systems (evincing </w:t>
      </w:r>
      <w:r w:rsidRPr="00113D44">
        <w:rPr>
          <w:rFonts w:eastAsia="Arial Unicode MS"/>
          <w:i/>
          <w:iCs/>
          <w:color w:val="000000"/>
          <w:szCs w:val="20"/>
          <w:lang/>
        </w:rPr>
        <w:t>differentiation</w:t>
      </w:r>
      <w:r w:rsidRPr="00113D44">
        <w:rPr>
          <w:rFonts w:eastAsia="Arial Unicode MS"/>
          <w:color w:val="000000"/>
          <w:szCs w:val="20"/>
          <w:lang/>
        </w:rPr>
        <w:t xml:space="preserve">) and structures and the events they generate (issuing in </w:t>
      </w:r>
      <w:r w:rsidRPr="00113D44">
        <w:rPr>
          <w:rFonts w:eastAsia="Arial Unicode MS"/>
          <w:i/>
          <w:iCs/>
          <w:color w:val="000000"/>
          <w:szCs w:val="20"/>
          <w:lang/>
        </w:rPr>
        <w:t>stratification</w:t>
      </w:r>
      <w:r w:rsidRPr="00113D44">
        <w:rPr>
          <w:rFonts w:eastAsia="Arial Unicode MS"/>
          <w:color w:val="000000"/>
          <w:szCs w:val="20"/>
          <w:lang/>
        </w:rPr>
        <w:t>) (</w:t>
      </w:r>
      <w:r w:rsidRPr="00113D44">
        <w:rPr>
          <w:rFonts w:eastAsia="Arial Unicode MS"/>
          <w:i/>
          <w:caps/>
          <w:color w:val="000000"/>
          <w:szCs w:val="20"/>
          <w:lang/>
        </w:rPr>
        <w:t>sr</w:t>
      </w:r>
      <w:r w:rsidRPr="00113D44">
        <w:rPr>
          <w:rFonts w:eastAsia="Arial Unicode MS"/>
          <w:caps/>
          <w:color w:val="000000"/>
          <w:szCs w:val="20"/>
          <w:lang/>
        </w:rPr>
        <w:t>: 2</w:t>
      </w:r>
      <w:r w:rsidRPr="00113D44">
        <w:rPr>
          <w:rFonts w:eastAsia="Arial Unicode MS"/>
          <w:color w:val="000000"/>
          <w:szCs w:val="20"/>
          <w:lang/>
        </w:rPr>
        <w:t xml:space="preserve">7). The former pertains to </w:t>
      </w:r>
      <w:r w:rsidRPr="00113D44">
        <w:rPr>
          <w:rFonts w:eastAsia="Arial Unicode MS"/>
          <w:i/>
          <w:iCs/>
          <w:color w:val="000000"/>
          <w:szCs w:val="20"/>
          <w:lang/>
        </w:rPr>
        <w:t>horizontal</w:t>
      </w:r>
      <w:r w:rsidRPr="00113D44">
        <w:rPr>
          <w:rFonts w:eastAsia="Arial Unicode MS"/>
          <w:color w:val="000000"/>
          <w:szCs w:val="20"/>
          <w:lang/>
        </w:rPr>
        <w:t xml:space="preserve"> or </w:t>
      </w:r>
      <w:r w:rsidRPr="00113D44">
        <w:rPr>
          <w:rFonts w:eastAsia="Arial Unicode MS"/>
          <w:i/>
          <w:iCs/>
          <w:color w:val="000000"/>
          <w:szCs w:val="20"/>
          <w:lang/>
        </w:rPr>
        <w:t>transfactual realism</w:t>
      </w:r>
      <w:r w:rsidRPr="00113D44">
        <w:rPr>
          <w:rFonts w:eastAsia="Arial Unicode MS"/>
          <w:color w:val="000000"/>
          <w:szCs w:val="20"/>
          <w:lang/>
        </w:rPr>
        <w:t xml:space="preserve">, the latter to </w:t>
      </w:r>
      <w:r w:rsidRPr="00113D44">
        <w:rPr>
          <w:rFonts w:eastAsia="Arial Unicode MS"/>
          <w:i/>
          <w:iCs/>
          <w:color w:val="000000"/>
          <w:szCs w:val="20"/>
          <w:lang/>
        </w:rPr>
        <w:t>vertical</w:t>
      </w:r>
      <w:r w:rsidRPr="00113D44">
        <w:rPr>
          <w:rFonts w:eastAsia="Arial Unicode MS"/>
          <w:iCs/>
          <w:color w:val="000000"/>
          <w:szCs w:val="20"/>
          <w:lang/>
        </w:rPr>
        <w:t>,</w:t>
      </w:r>
      <w:r w:rsidRPr="00113D44">
        <w:rPr>
          <w:rFonts w:eastAsia="Arial Unicode MS"/>
          <w:i/>
          <w:iCs/>
          <w:color w:val="000000"/>
          <w:szCs w:val="20"/>
          <w:lang/>
        </w:rPr>
        <w:t xml:space="preserve"> theoretical</w:t>
      </w:r>
      <w:r w:rsidRPr="00113D44">
        <w:rPr>
          <w:rFonts w:eastAsia="Arial Unicode MS"/>
          <w:color w:val="000000"/>
          <w:szCs w:val="20"/>
          <w:lang/>
        </w:rPr>
        <w:t xml:space="preserve"> or </w:t>
      </w:r>
      <w:r w:rsidRPr="00113D44">
        <w:rPr>
          <w:rFonts w:eastAsia="Arial Unicode MS"/>
          <w:i/>
          <w:iCs/>
          <w:smallCaps/>
          <w:color w:val="000000"/>
          <w:szCs w:val="20"/>
          <w:lang/>
        </w:rPr>
        <w:t>depth</w:t>
      </w:r>
      <w:r w:rsidRPr="00113D44">
        <w:rPr>
          <w:rFonts w:eastAsia="Arial Unicode MS"/>
          <w:i/>
          <w:iCs/>
          <w:color w:val="000000"/>
          <w:szCs w:val="20"/>
          <w:lang/>
        </w:rPr>
        <w:t>-realism</w:t>
      </w:r>
      <w:r w:rsidRPr="00113D44">
        <w:rPr>
          <w:rFonts w:eastAsia="Arial Unicode MS"/>
          <w:color w:val="000000"/>
          <w:szCs w:val="20"/>
          <w:lang/>
        </w:rPr>
        <w:t>. See also</w:t>
      </w:r>
      <w:r w:rsidRPr="00113D44">
        <w:rPr>
          <w:rFonts w:eastAsia="Arial Unicode MS"/>
          <w:smallCaps/>
          <w:color w:val="000000"/>
          <w:szCs w:val="20"/>
          <w:lang/>
        </w:rPr>
        <w:t xml:space="preserve"> alterity/change</w:t>
      </w:r>
      <w:r w:rsidRPr="00113D44">
        <w:rPr>
          <w:rFonts w:eastAsia="Arial Unicode MS"/>
          <w:color w:val="000000"/>
          <w:szCs w:val="20"/>
          <w:lang/>
        </w:rPr>
        <w:t>.</w:t>
      </w:r>
    </w:p>
    <w:p w:rsidR="00305ADC" w:rsidRPr="00113D44" w:rsidRDefault="00305ADC" w:rsidP="00305ADC">
      <w:pPr>
        <w:widowControl w:val="0"/>
        <w:tabs>
          <w:tab w:val="clear" w:pos="284"/>
          <w:tab w:val="left" w:pos="255"/>
          <w:tab w:val="right" w:pos="10469"/>
        </w:tabs>
        <w:suppressAutoHyphens/>
        <w:spacing w:line="100" w:lineRule="atLeast"/>
        <w:rPr>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szCs w:val="20"/>
          <w:lang/>
        </w:rPr>
        <w:t>diffraction</w:t>
      </w:r>
      <w:r w:rsidRPr="00113D44">
        <w:rPr>
          <w:rFonts w:eastAsia="Arial Unicode MS"/>
          <w:szCs w:val="20"/>
          <w:lang/>
        </w:rPr>
        <w:t xml:space="preserve">. Used by Bhaskar in respect of (1) the liberation of </w:t>
      </w:r>
      <w:r w:rsidRPr="00113D44">
        <w:rPr>
          <w:rFonts w:eastAsia="Arial Unicode MS"/>
          <w:smallCaps/>
          <w:szCs w:val="20"/>
          <w:lang/>
        </w:rPr>
        <w:t>dialectic</w:t>
      </w:r>
      <w:r w:rsidRPr="00113D44">
        <w:rPr>
          <w:rFonts w:eastAsia="Arial Unicode MS"/>
          <w:szCs w:val="20"/>
          <w:lang/>
        </w:rPr>
        <w:t xml:space="preserve"> from its ‘Hegelian moorings’, and (2) the process of </w:t>
      </w:r>
      <w:r w:rsidRPr="00113D44">
        <w:rPr>
          <w:rFonts w:eastAsia="Arial Unicode MS"/>
          <w:smallCaps/>
          <w:szCs w:val="20"/>
          <w:lang/>
        </w:rPr>
        <w:t>critique</w:t>
      </w:r>
      <w:r w:rsidRPr="00113D44">
        <w:rPr>
          <w:rFonts w:eastAsia="Arial Unicode MS"/>
          <w:szCs w:val="20"/>
          <w:lang/>
        </w:rPr>
        <w:t xml:space="preserve"> whereby, following Marx, he effects this before ‘retotalis{ing} it under the sign of absence’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370). Diffraction connotes not only pluralisation and differentiation but the play of </w:t>
      </w:r>
      <w:r w:rsidRPr="00113D44">
        <w:rPr>
          <w:rFonts w:eastAsia="Arial Unicode MS"/>
          <w:smallCaps/>
          <w:szCs w:val="20"/>
          <w:lang/>
        </w:rPr>
        <w:t xml:space="preserve">absence </w:t>
      </w:r>
      <w:r w:rsidRPr="00113D44">
        <w:rPr>
          <w:rFonts w:eastAsia="Arial Unicode MS"/>
          <w:szCs w:val="20"/>
          <w:lang/>
        </w:rPr>
        <w:t xml:space="preserve">and presence: in optics it refers to the fringes of light and dark bands produced by the deflection and decomposition of light when it passes through slits or past sharp edges. This underlines that we are dealing with a unity-in-diversity, not a fragmentation or splitting. The diffraction of dialectic is often referred to as the </w:t>
      </w:r>
      <w:r w:rsidRPr="00113D44">
        <w:rPr>
          <w:rFonts w:eastAsia="Arial Unicode MS"/>
          <w:i/>
          <w:iCs/>
          <w:smallCaps/>
          <w:szCs w:val="20"/>
          <w:lang/>
        </w:rPr>
        <w:t>materialist</w:t>
      </w:r>
      <w:r w:rsidRPr="00113D44">
        <w:rPr>
          <w:rFonts w:eastAsia="Arial Unicode MS"/>
          <w:szCs w:val="20"/>
          <w:lang/>
        </w:rPr>
        <w:t xml:space="preserve"> diffraction because it is carried through from the standpoint of epistemological materialism (</w:t>
      </w:r>
      <w:r w:rsidRPr="00113D44">
        <w:rPr>
          <w:rFonts w:eastAsia="Arial Unicode MS"/>
          <w:smallCaps/>
          <w:szCs w:val="20"/>
          <w:lang/>
        </w:rPr>
        <w:t>transcendental realism</w:t>
      </w:r>
      <w:r w:rsidRPr="00113D44">
        <w:rPr>
          <w:rFonts w:eastAsia="Arial Unicode MS"/>
          <w:szCs w:val="20"/>
          <w:lang/>
        </w:rPr>
        <w:t xml:space="preserve">), ontological materialism (in the sense that the social is seen as </w:t>
      </w:r>
      <w:r w:rsidRPr="00113D44">
        <w:rPr>
          <w:rFonts w:eastAsia="Arial Unicode MS"/>
          <w:smallCaps/>
          <w:szCs w:val="20"/>
          <w:lang/>
        </w:rPr>
        <w:t>emergent</w:t>
      </w:r>
      <w:r w:rsidRPr="00113D44">
        <w:rPr>
          <w:rFonts w:eastAsia="Arial Unicode MS"/>
          <w:szCs w:val="20"/>
          <w:lang/>
        </w:rPr>
        <w:t xml:space="preserve"> from the natural world), and practical materialism (i.e., the </w:t>
      </w:r>
      <w:r w:rsidRPr="00113D44">
        <w:rPr>
          <w:rFonts w:eastAsia="Arial Unicode MS"/>
          <w:caps/>
          <w:szCs w:val="20"/>
          <w:lang/>
        </w:rPr>
        <w:t>tmsa</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dilemma</w:t>
      </w:r>
      <w:r w:rsidRPr="00113D44">
        <w:rPr>
          <w:rFonts w:eastAsia="Arial Unicode MS"/>
          <w:bC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 xml:space="preserve">A </w:t>
      </w:r>
      <w:r w:rsidRPr="00113D44">
        <w:rPr>
          <w:rFonts w:eastAsia="Arial Unicode MS"/>
          <w:caps/>
          <w:color w:val="000000"/>
          <w:szCs w:val="20"/>
          <w:lang/>
        </w:rPr>
        <w:t>2E</w:t>
      </w:r>
      <w:r w:rsidRPr="00113D44">
        <w:rPr>
          <w:rFonts w:eastAsia="Arial Unicode MS"/>
          <w:color w:val="000000"/>
          <w:szCs w:val="20"/>
          <w:lang/>
        </w:rPr>
        <w:t xml:space="preserve"> figure of </w:t>
      </w:r>
      <w:r w:rsidRPr="00113D44">
        <w:rPr>
          <w:rFonts w:eastAsia="Arial Unicode MS"/>
          <w:smallCaps/>
          <w:color w:val="000000"/>
          <w:szCs w:val="20"/>
          <w:lang/>
        </w:rPr>
        <w:t>oppositionality</w:t>
      </w:r>
      <w:r w:rsidRPr="00113D44">
        <w:rPr>
          <w:rFonts w:eastAsia="Arial Unicode MS"/>
          <w:color w:val="000000"/>
          <w:szCs w:val="20"/>
          <w:lang/>
        </w:rPr>
        <w:t xml:space="preserve"> signifying a logical problem whereby we are faced with an either/or choice between two equally unacceptable positions (cf. </w:t>
      </w:r>
      <w:r w:rsidRPr="00113D44">
        <w:rPr>
          <w:rFonts w:eastAsia="Arial Unicode MS"/>
          <w:smallCaps/>
          <w:color w:val="000000"/>
          <w:szCs w:val="20"/>
          <w:lang/>
        </w:rPr>
        <w:t>fork</w:t>
      </w:r>
      <w:r w:rsidRPr="00113D44">
        <w:rPr>
          <w:rFonts w:eastAsia="Arial Unicode MS"/>
          <w:color w:val="000000"/>
          <w:szCs w:val="20"/>
          <w:lang/>
        </w:rPr>
        <w:t xml:space="preserve">), entailing for its resolution rejection of either the principle of </w:t>
      </w:r>
      <w:r w:rsidRPr="00113D44">
        <w:rPr>
          <w:rFonts w:eastAsia="Arial Unicode MS"/>
          <w:smallCaps/>
          <w:color w:val="000000"/>
          <w:szCs w:val="20"/>
          <w:lang/>
        </w:rPr>
        <w:t>bivalence</w:t>
      </w:r>
      <w:r w:rsidRPr="00113D44">
        <w:rPr>
          <w:rFonts w:eastAsia="Arial Unicode MS"/>
          <w:color w:val="000000"/>
          <w:szCs w:val="20"/>
          <w:lang/>
        </w:rPr>
        <w:t xml:space="preserve"> or the law of </w:t>
      </w:r>
      <w:r w:rsidRPr="00113D44">
        <w:rPr>
          <w:rFonts w:eastAsia="Arial Unicode MS"/>
          <w:smallCaps/>
          <w:color w:val="000000"/>
          <w:szCs w:val="20"/>
          <w:lang/>
        </w:rPr>
        <w:t>excluded middle</w:t>
      </w:r>
      <w:r w:rsidRPr="00113D44">
        <w:rPr>
          <w:rFonts w:eastAsia="Arial Unicode MS"/>
          <w:color w:val="000000"/>
          <w:szCs w:val="20"/>
          <w:lang/>
        </w:rPr>
        <w:t xml:space="preserve">, or both. </w:t>
      </w:r>
      <w:r w:rsidR="006D7BD8" w:rsidRPr="00113D44">
        <w:rPr>
          <w:rFonts w:eastAsia="Arial Unicode MS"/>
          <w:color w:val="000000"/>
          <w:szCs w:val="20"/>
          <w:lang/>
        </w:rPr>
        <w:t xml:space="preserve">An example is the </w:t>
      </w:r>
      <w:r w:rsidR="006D7BD8" w:rsidRPr="00113D44">
        <w:rPr>
          <w:rFonts w:eastAsia="Arial Unicode MS"/>
          <w:i/>
          <w:color w:val="000000"/>
          <w:szCs w:val="20"/>
          <w:lang/>
        </w:rPr>
        <w:t>dilemma of de-geo-historicisation</w:t>
      </w:r>
      <w:r w:rsidR="006D7BD8" w:rsidRPr="00113D44">
        <w:rPr>
          <w:rFonts w:eastAsia="Arial Unicode MS"/>
          <w:color w:val="000000"/>
          <w:szCs w:val="20"/>
          <w:lang/>
        </w:rPr>
        <w:t xml:space="preserve"> (see </w:t>
      </w:r>
      <w:r w:rsidR="006D7BD8" w:rsidRPr="00113D44">
        <w:rPr>
          <w:rFonts w:eastAsia="Arial Unicode MS"/>
          <w:smallCaps/>
          <w:color w:val="000000"/>
          <w:szCs w:val="20"/>
          <w:lang/>
        </w:rPr>
        <w:t>geo-history</w:t>
      </w:r>
      <w:r w:rsidR="006D7BD8" w:rsidRPr="00113D44">
        <w:rPr>
          <w:rFonts w:eastAsia="Arial Unicode MS"/>
          <w:color w:val="000000"/>
          <w:szCs w:val="20"/>
          <w:lang/>
        </w:rPr>
        <w:t xml:space="preserve">). </w:t>
      </w:r>
      <w:r w:rsidRPr="00113D44">
        <w:rPr>
          <w:rFonts w:eastAsia="Arial Unicode MS"/>
          <w:color w:val="000000"/>
          <w:szCs w:val="20"/>
          <w:lang/>
        </w:rPr>
        <w:t xml:space="preserve">Close to, but distinct from, </w:t>
      </w:r>
      <w:r w:rsidRPr="00113D44">
        <w:rPr>
          <w:rFonts w:eastAsia="Arial Unicode MS"/>
          <w:smallCaps/>
          <w:color w:val="000000"/>
          <w:szCs w:val="20"/>
          <w:lang/>
        </w:rPr>
        <w:t>antinomy</w:t>
      </w:r>
      <w:r w:rsidRPr="00113D44">
        <w:rPr>
          <w:rFonts w:eastAsia="Arial Unicode MS"/>
          <w:color w:val="000000"/>
          <w:szCs w:val="20"/>
          <w:lang/>
        </w:rPr>
        <w:t>. Like T/</w:t>
      </w:r>
      <w:r w:rsidRPr="00113D44">
        <w:rPr>
          <w:rFonts w:eastAsia="Arial Unicode MS"/>
          <w:caps/>
          <w:color w:val="000000"/>
          <w:szCs w:val="20"/>
          <w:lang/>
        </w:rPr>
        <w:t>P</w:t>
      </w:r>
      <w:r w:rsidRPr="00113D44">
        <w:rPr>
          <w:rFonts w:eastAsia="Arial Unicode MS"/>
          <w:color w:val="000000"/>
          <w:szCs w:val="20"/>
          <w:lang/>
        </w:rPr>
        <w:t xml:space="preserve"> contradictions and epistemological undecidability, such logical contradictions place us in a </w:t>
      </w:r>
      <w:r w:rsidRPr="00113D44">
        <w:rPr>
          <w:rFonts w:eastAsia="Arial Unicode MS"/>
          <w:i/>
          <w:iCs/>
          <w:color w:val="000000"/>
          <w:szCs w:val="20"/>
          <w:lang/>
        </w:rPr>
        <w:t xml:space="preserve">problematic </w:t>
      </w:r>
      <w:r w:rsidRPr="00113D44">
        <w:rPr>
          <w:rFonts w:eastAsia="Arial Unicode MS"/>
          <w:i/>
          <w:iCs/>
          <w:smallCaps/>
          <w:color w:val="000000"/>
          <w:szCs w:val="20"/>
          <w:lang/>
        </w:rPr>
        <w:t>axiological</w:t>
      </w:r>
      <w:r w:rsidRPr="00113D44">
        <w:rPr>
          <w:rFonts w:eastAsia="Arial Unicode MS"/>
          <w:i/>
          <w:iCs/>
          <w:color w:val="000000"/>
          <w:szCs w:val="20"/>
          <w:lang/>
        </w:rPr>
        <w:t xml:space="preserve"> choice-situation</w:t>
      </w:r>
      <w:r w:rsidRPr="00113D44">
        <w:rPr>
          <w:rFonts w:eastAsia="Arial Unicode MS"/>
          <w:color w:val="000000"/>
          <w:szCs w:val="20"/>
          <w:lang/>
        </w:rPr>
        <w:t>. Since dilemmas have presuppositions, the most creative response to them is to redescribe the alternatives in the light of a transformed problematic that typically invokes a deeper level of structure.</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2605"/>
          <w:tab w:val="right" w:pos="3975"/>
        </w:tabs>
        <w:suppressAutoHyphens/>
        <w:autoSpaceDE w:val="0"/>
        <w:spacing w:line="100" w:lineRule="atLeast"/>
        <w:rPr>
          <w:rFonts w:eastAsia="Arial Unicode MS"/>
          <w:color w:val="000000"/>
          <w:szCs w:val="20"/>
          <w:lang/>
        </w:rPr>
      </w:pPr>
      <w:r w:rsidRPr="00113D44">
        <w:rPr>
          <w:rFonts w:eastAsia="Arial Unicode MS"/>
          <w:b/>
          <w:bCs/>
          <w:color w:val="000000"/>
          <w:szCs w:val="20"/>
          <w:lang/>
        </w:rPr>
        <w:t>dilemma of de-geo-historicisation</w:t>
      </w:r>
      <w:r w:rsidRPr="00113D44">
        <w:rPr>
          <w:rFonts w:eastAsia="Arial Unicode MS"/>
          <w:color w:val="000000"/>
          <w:szCs w:val="20"/>
          <w:lang/>
        </w:rPr>
        <w:t xml:space="preserve">. See </w:t>
      </w:r>
      <w:r w:rsidRPr="00113D44">
        <w:rPr>
          <w:rFonts w:eastAsia="Arial Unicode MS"/>
          <w:smallCaps/>
          <w:color w:val="000000"/>
          <w:szCs w:val="20"/>
          <w:lang/>
        </w:rPr>
        <w:t>geo-historicity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dilemma of dualism</w:t>
      </w:r>
      <w:r w:rsidRPr="00113D44">
        <w:rPr>
          <w:rFonts w:eastAsia="Arial Unicode MS"/>
          <w:bCs/>
          <w:color w:val="000000"/>
          <w:szCs w:val="20"/>
          <w:lang/>
        </w:rPr>
        <w:t>. See</w:t>
      </w:r>
      <w:r w:rsidRPr="00113D44">
        <w:rPr>
          <w:rFonts w:eastAsia="Arial Unicode MS"/>
          <w:color w:val="000000"/>
          <w:szCs w:val="20"/>
          <w:lang/>
        </w:rPr>
        <w:t xml:space="preserve"> </w:t>
      </w:r>
      <w:r w:rsidRPr="00113D44">
        <w:rPr>
          <w:rFonts w:eastAsia="Arial Unicode MS"/>
          <w:smallCaps/>
          <w:color w:val="000000"/>
          <w:szCs w:val="20"/>
          <w:lang/>
        </w:rPr>
        <w:t>dualism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dilemma of reductionism</w:t>
      </w:r>
      <w:r w:rsidRPr="00113D44">
        <w:rPr>
          <w:rFonts w:eastAsia="Arial Unicode MS"/>
          <w:bCs/>
          <w:color w:val="000000"/>
          <w:szCs w:val="20"/>
          <w:lang/>
        </w:rPr>
        <w:t>. See</w:t>
      </w:r>
      <w:r w:rsidRPr="00113D44">
        <w:rPr>
          <w:rFonts w:eastAsia="Arial Unicode MS"/>
          <w:smallCaps/>
          <w:color w:val="000000"/>
          <w:szCs w:val="20"/>
          <w:lang/>
        </w:rPr>
        <w:t xml:space="preserve"> reductionism</w:t>
      </w:r>
      <w:r w:rsidRPr="00113D44">
        <w:rPr>
          <w:rFonts w:eastAsia="Arial Unicode MS"/>
          <w:color w:val="000000"/>
          <w:szCs w:val="20"/>
          <w:lang/>
        </w:rPr>
        <w:t>.</w:t>
      </w:r>
    </w:p>
    <w:p w:rsidR="00305ADC" w:rsidRPr="00113D44" w:rsidRDefault="00305ADC" w:rsidP="00305ADC">
      <w:pPr>
        <w:widowControl w:val="0"/>
        <w:tabs>
          <w:tab w:val="clear" w:pos="284"/>
        </w:tabs>
        <w:suppressAutoHyphens/>
        <w:autoSpaceDE w:val="0"/>
        <w:spacing w:line="100" w:lineRule="atLeast"/>
        <w:rPr>
          <w:rFonts w:eastAsia="Arial Unicode MS"/>
          <w:color w:val="000000"/>
          <w:szCs w:val="20"/>
          <w:lang/>
        </w:rPr>
      </w:pPr>
      <w:r w:rsidRPr="00113D44">
        <w:rPr>
          <w:rFonts w:eastAsia="Arial Unicode MS"/>
          <w:b/>
          <w:color w:val="000000"/>
          <w:szCs w:val="20"/>
          <w:lang/>
        </w:rPr>
        <w:t>direct realism</w:t>
      </w:r>
      <w:r w:rsidRPr="00113D44">
        <w:rPr>
          <w:rFonts w:eastAsia="Arial Unicode MS"/>
          <w:color w:val="000000"/>
          <w:szCs w:val="20"/>
          <w:lang/>
        </w:rPr>
        <w:t xml:space="preserve">. See </w:t>
      </w:r>
      <w:r w:rsidRPr="00113D44">
        <w:rPr>
          <w:rFonts w:eastAsia="Arial Unicode MS"/>
          <w:smallCaps/>
          <w:color w:val="000000"/>
          <w:szCs w:val="20"/>
          <w:lang/>
        </w:rPr>
        <w:t>realism</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bCs/>
          <w:szCs w:val="20"/>
          <w:lang/>
        </w:rPr>
        <w:t>directionality</w:t>
      </w:r>
      <w:r w:rsidRPr="00113D44">
        <w:rPr>
          <w:rFonts w:eastAsia="Arial Unicode MS"/>
          <w:bCs/>
          <w:szCs w:val="20"/>
          <w:lang/>
        </w:rPr>
        <w:t xml:space="preserve"> p</w:t>
      </w:r>
      <w:r w:rsidRPr="00113D44">
        <w:rPr>
          <w:rFonts w:eastAsia="Arial Unicode MS"/>
          <w:szCs w:val="20"/>
          <w:lang/>
        </w:rPr>
        <w:t xml:space="preserve">ertains to </w:t>
      </w:r>
      <w:r w:rsidRPr="00113D44">
        <w:rPr>
          <w:rFonts w:eastAsia="Arial Unicode MS"/>
          <w:caps/>
          <w:szCs w:val="20"/>
          <w:lang/>
        </w:rPr>
        <w:t>2E</w:t>
      </w:r>
      <w:r w:rsidRPr="00113D44">
        <w:rPr>
          <w:rFonts w:eastAsia="Arial Unicode MS"/>
          <w:szCs w:val="20"/>
          <w:lang/>
        </w:rPr>
        <w:t xml:space="preserve"> </w:t>
      </w:r>
      <w:r w:rsidRPr="00113D44">
        <w:rPr>
          <w:rFonts w:eastAsia="Arial Unicode MS"/>
          <w:smallCaps/>
          <w:szCs w:val="20"/>
          <w:lang/>
        </w:rPr>
        <w:t>process (</w:t>
      </w:r>
      <w:r w:rsidRPr="00113D44">
        <w:rPr>
          <w:rFonts w:eastAsia="Arial Unicode MS"/>
          <w:szCs w:val="20"/>
          <w:lang/>
        </w:rPr>
        <w:t xml:space="preserve">see also </w:t>
      </w:r>
      <w:r w:rsidRPr="00113D44">
        <w:rPr>
          <w:rFonts w:eastAsia="Arial Unicode MS"/>
          <w:smallCaps/>
          <w:szCs w:val="20"/>
          <w:lang/>
        </w:rPr>
        <w:t xml:space="preserve">causality), </w:t>
      </w:r>
      <w:r w:rsidRPr="00113D44">
        <w:rPr>
          <w:rFonts w:eastAsia="Arial Unicode MS"/>
          <w:szCs w:val="20"/>
          <w:lang/>
        </w:rPr>
        <w:t xml:space="preserve">which is directional change or absenting (‘development’), or ‘the mode of spatio-temporalising structure’, necessary conditions for which are the irreversibility (directional asymmetry) of time and the reality of </w:t>
      </w:r>
      <w:r w:rsidRPr="00113D44">
        <w:rPr>
          <w:rFonts w:eastAsia="Arial Unicode MS"/>
          <w:smallCaps/>
          <w:szCs w:val="20"/>
          <w:lang/>
        </w:rPr>
        <w:t>tense</w:t>
      </w:r>
      <w:r w:rsidRPr="00113D44">
        <w:rPr>
          <w:rFonts w:eastAsia="Arial Unicode MS"/>
          <w:szCs w:val="20"/>
          <w:lang/>
        </w:rPr>
        <w:t xml:space="preserve">. Directional change is a condition of the intelligibility of our embodied </w:t>
      </w:r>
      <w:r w:rsidRPr="00113D44">
        <w:rPr>
          <w:rFonts w:eastAsia="Arial Unicode MS"/>
          <w:smallCaps/>
          <w:szCs w:val="20"/>
          <w:lang/>
        </w:rPr>
        <w:t>agency</w:t>
      </w:r>
      <w:r w:rsidRPr="00113D44">
        <w:rPr>
          <w:rFonts w:eastAsia="Arial Unicode MS"/>
          <w:szCs w:val="20"/>
          <w:lang/>
        </w:rPr>
        <w:t>, ‘</w:t>
      </w:r>
      <w:r w:rsidRPr="00113D44">
        <w:rPr>
          <w:szCs w:val="20"/>
          <w:lang/>
        </w:rPr>
        <w:t>for to act is to bring about a state of affairs which (unless it were overdetermined) would not otherwise have occurred’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252), and is presupposed by the theory of an expanding, </w:t>
      </w:r>
      <w:r w:rsidRPr="00113D44">
        <w:rPr>
          <w:szCs w:val="20"/>
          <w:lang/>
        </w:rPr>
        <w:lastRenderedPageBreak/>
        <w:t xml:space="preserve">divergent universe. </w:t>
      </w:r>
      <w:r w:rsidRPr="00113D44">
        <w:rPr>
          <w:rFonts w:eastAsia="Arial Unicode MS"/>
          <w:szCs w:val="20"/>
          <w:lang/>
        </w:rPr>
        <w:t xml:space="preserve">In our multiply contradictory and open world, directional absenting is rarely, even in its simplest manifestations, unilinear. It is rather an uneven and multiply divergent unfolding and enfolding, punctuated by fold-back and retrogression (strikingly exemplified in the process of biological evolution). Just as there is ‘no </w:t>
      </w:r>
      <w:r w:rsidRPr="00113D44">
        <w:rPr>
          <w:szCs w:val="20"/>
          <w:lang/>
        </w:rPr>
        <w:t>uniquely determined or predetermined path linking amoebae to humans’ (</w:t>
      </w:r>
      <w:r w:rsidRPr="00113D44">
        <w:rPr>
          <w:i/>
          <w:szCs w:val="20"/>
          <w:lang/>
        </w:rPr>
        <w:t>PN3</w:t>
      </w:r>
      <w:r w:rsidRPr="00113D44">
        <w:rPr>
          <w:szCs w:val="20"/>
          <w:lang/>
        </w:rPr>
        <w:t>:100-1), so there is none from hunter-foraging modes of production to eudaimonia – ‘</w:t>
      </w:r>
      <w:r w:rsidRPr="00113D44">
        <w:rPr>
          <w:i/>
          <w:iCs/>
          <w:szCs w:val="20"/>
          <w:lang/>
        </w:rPr>
        <w:t>social life is not a success story</w:t>
      </w:r>
      <w:r w:rsidRPr="00113D44">
        <w:rPr>
          <w:szCs w:val="20"/>
          <w:lang/>
        </w:rPr>
        <w:t xml:space="preserve"> and </w:t>
      </w:r>
      <w:r w:rsidRPr="00113D44">
        <w:rPr>
          <w:rFonts w:eastAsia="Arial" w:cs="Arial"/>
          <w:i/>
          <w:iCs/>
          <w:szCs w:val="20"/>
          <w:lang/>
        </w:rPr>
        <w:t xml:space="preserve">things could have been </w:t>
      </w:r>
      <w:r w:rsidRPr="00113D44">
        <w:rPr>
          <w:szCs w:val="20"/>
          <w:lang/>
        </w:rPr>
        <w:t xml:space="preserve">(just as they might be) </w:t>
      </w:r>
      <w:r w:rsidRPr="00113D44">
        <w:rPr>
          <w:rFonts w:eastAsia="Arial" w:cs="Arial"/>
          <w:i/>
          <w:iCs/>
          <w:szCs w:val="20"/>
          <w:lang/>
        </w:rPr>
        <w:t>different</w:t>
      </w:r>
      <w:r w:rsidRPr="00113D44">
        <w:rPr>
          <w:rFonts w:eastAsia="Arial" w:cs="Arial"/>
          <w:szCs w:val="20"/>
          <w:lang/>
        </w:rPr>
        <w:t>’ (</w:t>
      </w:r>
      <w:r w:rsidRPr="00113D44">
        <w:rPr>
          <w:rFonts w:eastAsia="Arial" w:cs="Arial"/>
          <w:i/>
          <w:caps/>
          <w:szCs w:val="20"/>
          <w:lang/>
        </w:rPr>
        <w:t>sr</w:t>
      </w:r>
      <w:r w:rsidRPr="00113D44">
        <w:rPr>
          <w:rFonts w:eastAsia="Arial" w:cs="Arial"/>
          <w:caps/>
          <w:szCs w:val="20"/>
          <w:lang/>
        </w:rPr>
        <w:t>:</w:t>
      </w:r>
      <w:r w:rsidRPr="00113D44">
        <w:rPr>
          <w:rFonts w:eastAsia="Arial" w:cs="Arial"/>
          <w:szCs w:val="20"/>
          <w:lang/>
        </w:rPr>
        <w:t xml:space="preserve"> 140). </w:t>
      </w:r>
      <w:r w:rsidRPr="00113D44">
        <w:rPr>
          <w:rFonts w:eastAsia="Arial Unicode MS"/>
          <w:szCs w:val="20"/>
          <w:lang/>
        </w:rPr>
        <w:t xml:space="preserve">Nor does directional change have a conceivable </w:t>
      </w:r>
      <w:r w:rsidRPr="00113D44">
        <w:rPr>
          <w:rFonts w:eastAsia="Arial Unicode MS"/>
          <w:smallCaps/>
          <w:szCs w:val="20"/>
          <w:lang/>
        </w:rPr>
        <w:t>end</w:t>
      </w:r>
      <w:r w:rsidRPr="00113D44">
        <w:rPr>
          <w:rFonts w:eastAsia="Arial Unicode MS"/>
          <w:szCs w:val="20"/>
          <w:lang/>
        </w:rPr>
        <w:t xml:space="preserve"> (see also </w:t>
      </w:r>
      <w:r w:rsidRPr="00113D44">
        <w:rPr>
          <w:rFonts w:eastAsia="Arial Unicode MS"/>
          <w:smallCaps/>
          <w:szCs w:val="20"/>
          <w:lang/>
        </w:rPr>
        <w:t>geo-historicity</w:t>
      </w:r>
      <w:r w:rsidRPr="00113D44">
        <w:rPr>
          <w:rFonts w:eastAsia="Arial Unicode MS"/>
          <w:szCs w:val="20"/>
          <w:lang/>
        </w:rPr>
        <w:t xml:space="preserve">). </w:t>
      </w:r>
      <w:r w:rsidRPr="00113D44">
        <w:rPr>
          <w:rFonts w:eastAsia="Arial Unicode MS"/>
          <w:caps/>
          <w:szCs w:val="20"/>
          <w:lang/>
        </w:rPr>
        <w:t>cr</w:t>
      </w:r>
      <w:r w:rsidRPr="00113D44">
        <w:rPr>
          <w:rFonts w:eastAsia="Arial Unicode MS"/>
          <w:szCs w:val="20"/>
          <w:lang/>
        </w:rPr>
        <w:t xml:space="preserve"> is accordingly strongly critical of all evolutionary </w:t>
      </w:r>
      <w:r w:rsidRPr="00113D44">
        <w:rPr>
          <w:rFonts w:eastAsia="Arial Unicode MS"/>
          <w:smallCaps/>
          <w:szCs w:val="20"/>
          <w:lang/>
        </w:rPr>
        <w:t>historicisms (</w:t>
      </w:r>
      <w:r w:rsidRPr="00113D44">
        <w:rPr>
          <w:rFonts w:eastAsia="Arial Unicode MS"/>
          <w:szCs w:val="20"/>
          <w:lang/>
        </w:rPr>
        <w:t>see also</w:t>
      </w:r>
      <w:r w:rsidRPr="00113D44">
        <w:rPr>
          <w:rFonts w:eastAsia="Arial Unicode MS"/>
          <w:smallCaps/>
          <w:szCs w:val="20"/>
          <w:lang/>
        </w:rPr>
        <w:t xml:space="preserve"> pdm).</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In this ‘</w:t>
      </w:r>
      <w:r w:rsidRPr="00113D44">
        <w:rPr>
          <w:szCs w:val="20"/>
          <w:lang/>
        </w:rPr>
        <w:t>non</w:t>
      </w:r>
      <w:r w:rsidRPr="00113D44">
        <w:rPr>
          <w:szCs w:val="20"/>
          <w:lang/>
        </w:rPr>
        <w:noBreakHyphen/>
        <w:t>centrist</w:t>
      </w:r>
      <w:r w:rsidRPr="00113D44">
        <w:rPr>
          <w:szCs w:val="20"/>
          <w:lang/>
        </w:rPr>
        <w:softHyphen/>
        <w:t>-expressivist</w:t>
      </w:r>
      <w:r w:rsidRPr="00113D44">
        <w:rPr>
          <w:szCs w:val="20"/>
          <w:lang/>
        </w:rPr>
        <w:noBreakHyphen/>
        <w:t>triumphalist</w:t>
      </w:r>
      <w:r w:rsidRPr="00113D44">
        <w:rPr>
          <w:szCs w:val="20"/>
          <w:lang/>
        </w:rPr>
        <w:noBreakHyphen/>
        <w:t>endist’</w:t>
      </w:r>
      <w:r w:rsidRPr="00113D44">
        <w:rPr>
          <w:rFonts w:eastAsia="Arial Unicode MS"/>
          <w:szCs w:val="20"/>
          <w:lang/>
        </w:rPr>
        <w:t xml:space="preserve"> (non-modernist, non-Whiggish, non-bourgeois, non-Fukuyaman) sense, we may nonetheless speak of </w:t>
      </w:r>
      <w:r w:rsidRPr="00113D44">
        <w:rPr>
          <w:rFonts w:eastAsia="Arial Unicode MS"/>
          <w:i/>
          <w:iCs/>
          <w:szCs w:val="20"/>
          <w:lang/>
        </w:rPr>
        <w:t>progress</w:t>
      </w:r>
      <w:r w:rsidRPr="00113D44">
        <w:rPr>
          <w:rFonts w:eastAsia="Arial Unicode MS"/>
          <w:szCs w:val="20"/>
          <w:lang/>
        </w:rPr>
        <w:t xml:space="preserve"> in the human realm (and probably also within the process of biological evolution), providing that, in accordance with the principle of </w:t>
      </w:r>
      <w:r w:rsidRPr="00113D44">
        <w:rPr>
          <w:rFonts w:eastAsia="Arial Unicode MS"/>
          <w:smallCaps/>
          <w:szCs w:val="20"/>
          <w:lang/>
        </w:rPr>
        <w:t>epistemic relativity</w:t>
      </w:r>
      <w:r w:rsidRPr="00113D44">
        <w:rPr>
          <w:rFonts w:eastAsia="Arial Unicode MS"/>
          <w:szCs w:val="20"/>
          <w:lang/>
        </w:rPr>
        <w:t xml:space="preserve">, it is recognised that all judgements of progressive import are necessarily intrinsic to the process concerned and made from a particular position in theoretical ‘time’, be it a research programme, an emancipatory struggle, a historical epoch or the overall process of geo-history as such (see </w:t>
      </w:r>
      <w:r w:rsidRPr="00113D44">
        <w:rPr>
          <w:rFonts w:eastAsia="Arial Unicode MS"/>
          <w:smallCaps/>
          <w:szCs w:val="20"/>
          <w:lang/>
        </w:rPr>
        <w:t xml:space="preserve">consistency; </w:t>
      </w:r>
      <w:r w:rsidRPr="00113D44">
        <w:rPr>
          <w:rFonts w:eastAsia="Arial Unicode MS"/>
          <w:szCs w:val="20"/>
          <w:lang/>
        </w:rPr>
        <w:t xml:space="preserve">cf. Minnerup </w:t>
      </w:r>
      <w:r w:rsidRPr="00113D44">
        <w:rPr>
          <w:rFonts w:eastAsia="Arial Unicode MS"/>
          <w:smallCaps/>
          <w:szCs w:val="20"/>
          <w:lang/>
        </w:rPr>
        <w:t>2003</w:t>
      </w:r>
      <w:r w:rsidRPr="00113D44">
        <w:rPr>
          <w:rFonts w:eastAsia="Arial Unicode MS"/>
          <w:szCs w:val="20"/>
          <w:lang/>
        </w:rPr>
        <w:t xml:space="preserve">). Progress may be negative, consisting merely in the slowing down of degeneration or </w:t>
      </w:r>
      <w:r w:rsidRPr="00113D44">
        <w:rPr>
          <w:rFonts w:eastAsia="Arial Unicode MS"/>
          <w:smallCaps/>
          <w:szCs w:val="20"/>
          <w:lang/>
        </w:rPr>
        <w:t>entropy (</w:t>
      </w:r>
      <w:r w:rsidRPr="00113D44">
        <w:rPr>
          <w:rFonts w:eastAsia="Arial Unicode MS"/>
          <w:szCs w:val="20"/>
          <w:lang/>
        </w:rPr>
        <w:t xml:space="preserve">e.g., from an emancipatory point of view, of the current erosion of civil liberties in the context of the ‘war on terror’), rather than the positive speeding up of negentropy. (It may of course also be more absolutely negative, i.e., consist in movement away from the desired direction altogether, as in the progressive degeneration of a research programme.) Diversity and plurality are among its necessary conditions. </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In the case of science generally and social science specifically, positive progress is embedded and registered in the </w:t>
      </w:r>
      <w:r w:rsidRPr="00113D44">
        <w:rPr>
          <w:rFonts w:eastAsia="Arial Unicode MS"/>
          <w:smallCaps/>
          <w:szCs w:val="20"/>
          <w:lang/>
        </w:rPr>
        <w:t>epistemological dialectic (</w:t>
      </w:r>
      <w:r w:rsidRPr="00113D44">
        <w:rPr>
          <w:rFonts w:eastAsia="Arial Unicode MS"/>
          <w:szCs w:val="20"/>
          <w:lang/>
        </w:rPr>
        <w:t>cf. Norris</w:t>
      </w:r>
      <w:r w:rsidRPr="00113D44">
        <w:rPr>
          <w:rFonts w:eastAsia="Arial Unicode MS"/>
          <w:smallCaps/>
          <w:szCs w:val="20"/>
          <w:lang/>
        </w:rPr>
        <w:t xml:space="preserve"> 2003,</w:t>
      </w:r>
      <w:r w:rsidRPr="00113D44">
        <w:rPr>
          <w:rFonts w:eastAsia="Arial Unicode MS"/>
          <w:szCs w:val="20"/>
          <w:lang/>
        </w:rPr>
        <w:t xml:space="preserve"> Norris &amp; Papastephanou </w:t>
      </w:r>
      <w:r w:rsidRPr="00113D44">
        <w:rPr>
          <w:rFonts w:eastAsia="Arial Unicode MS"/>
          <w:smallCaps/>
          <w:szCs w:val="20"/>
          <w:lang/>
        </w:rPr>
        <w:t xml:space="preserve">2002) </w:t>
      </w:r>
      <w:r w:rsidRPr="00113D44">
        <w:rPr>
          <w:rFonts w:eastAsia="Arial Unicode MS"/>
          <w:szCs w:val="20"/>
          <w:lang/>
        </w:rPr>
        <w:t xml:space="preserve">and </w:t>
      </w:r>
      <w:r w:rsidRPr="00113D44">
        <w:rPr>
          <w:rFonts w:eastAsia="Arial Unicode MS"/>
          <w:smallCaps/>
          <w:szCs w:val="20"/>
          <w:lang/>
        </w:rPr>
        <w:t xml:space="preserve">explanatory critique </w:t>
      </w:r>
      <w:r w:rsidRPr="00113D44">
        <w:rPr>
          <w:rFonts w:eastAsia="Arial Unicode MS"/>
          <w:szCs w:val="20"/>
          <w:lang/>
        </w:rPr>
        <w:t xml:space="preserve">respectively (cf. Lawson 2003b: 61n). Geo-history for its part is argued by Bhaskar to exhibit </w:t>
      </w:r>
      <w:r w:rsidRPr="00113D44">
        <w:rPr>
          <w:rFonts w:eastAsia="Arial Unicode MS"/>
          <w:i/>
          <w:iCs/>
          <w:szCs w:val="20"/>
          <w:lang/>
        </w:rPr>
        <w:t xml:space="preserve">tendential rational directionality </w:t>
      </w:r>
      <w:r w:rsidRPr="00113D44">
        <w:rPr>
          <w:rFonts w:eastAsia="Arial Unicode MS"/>
          <w:szCs w:val="20"/>
          <w:lang/>
        </w:rPr>
        <w:t xml:space="preserve">overall. This concept has its immediate origins in Hegel’s and Marx’s understanding of human agency as involving both separation of self from nature (see </w:t>
      </w:r>
      <w:r w:rsidRPr="00113D44">
        <w:rPr>
          <w:rFonts w:eastAsia="Arial Unicode MS"/>
          <w:iCs/>
          <w:smallCaps/>
          <w:szCs w:val="20"/>
          <w:lang/>
        </w:rPr>
        <w:t>referential detachment</w:t>
      </w:r>
      <w:r w:rsidRPr="00113D44">
        <w:rPr>
          <w:rFonts w:eastAsia="Arial Unicode MS"/>
          <w:szCs w:val="20"/>
          <w:lang/>
        </w:rPr>
        <w:t xml:space="preserve">) with a potential for </w:t>
      </w:r>
      <w:r w:rsidRPr="00113D44">
        <w:rPr>
          <w:rFonts w:eastAsia="Arial Unicode MS"/>
          <w:smallCaps/>
          <w:szCs w:val="20"/>
          <w:lang/>
        </w:rPr>
        <w:t>alienation</w:t>
      </w:r>
      <w:r w:rsidRPr="00113D44">
        <w:rPr>
          <w:rFonts w:eastAsia="Arial Unicode MS"/>
          <w:szCs w:val="20"/>
          <w:lang/>
        </w:rPr>
        <w:t xml:space="preserve"> and a fundamental drive to overcome it through self-realisation</w:t>
      </w:r>
      <w:r w:rsidRPr="00113D44">
        <w:rPr>
          <w:rFonts w:eastAsia="Arial Unicode MS"/>
          <w:smallCaps/>
          <w:szCs w:val="20"/>
          <w:lang/>
        </w:rPr>
        <w:t xml:space="preserve"> </w:t>
      </w:r>
      <w:r w:rsidRPr="00113D44">
        <w:rPr>
          <w:rFonts w:eastAsia="Arial Unicode MS"/>
          <w:szCs w:val="20"/>
          <w:lang/>
        </w:rPr>
        <w:t>(Sayers 2003), which finds an echo in Adorno’s notion of an underlying impulse to freedom in human history (Norrie 2004a) and is exemplified in the Bhaskarian notion of ‘the deep content of the judgement form and the immanent latent teleology of praxis’ (</w:t>
      </w:r>
      <w:r w:rsidRPr="00113D44">
        <w:rPr>
          <w:rFonts w:eastAsia="Arial Unicode MS"/>
          <w:i/>
          <w:iCs/>
          <w:caps/>
          <w:szCs w:val="20"/>
          <w:lang/>
        </w:rPr>
        <w:t>P</w:t>
      </w:r>
      <w:r w:rsidRPr="00113D44">
        <w:rPr>
          <w:rFonts w:eastAsia="Arial Unicode MS"/>
          <w:iCs/>
          <w:caps/>
          <w:szCs w:val="20"/>
          <w:lang/>
        </w:rPr>
        <w:t>:</w:t>
      </w:r>
      <w:r w:rsidRPr="00113D44">
        <w:rPr>
          <w:rFonts w:eastAsia="Arial Unicode MS"/>
          <w:szCs w:val="20"/>
          <w:lang/>
        </w:rPr>
        <w:t xml:space="preserve"> 154, see also </w:t>
      </w:r>
      <w:r w:rsidRPr="00113D44">
        <w:rPr>
          <w:rFonts w:eastAsia="Arial Unicode MS"/>
          <w:smallCaps/>
          <w:szCs w:val="20"/>
          <w:lang/>
        </w:rPr>
        <w:t>emancipatory axiology</w:t>
      </w:r>
      <w:r w:rsidRPr="00113D44">
        <w:rPr>
          <w:rFonts w:eastAsia="Arial Unicode MS"/>
          <w:szCs w:val="20"/>
          <w:lang/>
        </w:rPr>
        <w:t>). It ‘pushes history from behind’ (‘</w:t>
      </w:r>
      <w:r w:rsidRPr="00113D44">
        <w:rPr>
          <w:rFonts w:eastAsia="Arial Unicode MS"/>
          <w:i/>
          <w:iCs/>
          <w:szCs w:val="20"/>
          <w:lang/>
        </w:rPr>
        <w:t>teleonomic push</w:t>
      </w:r>
      <w:r w:rsidRPr="00113D44">
        <w:rPr>
          <w:rFonts w:eastAsia="Arial Unicode MS"/>
          <w:szCs w:val="20"/>
          <w:lang/>
        </w:rPr>
        <w:t>’) as well as ‘pulling it from in front’ (‘</w:t>
      </w:r>
      <w:r w:rsidRPr="00113D44">
        <w:rPr>
          <w:rFonts w:eastAsia="Arial Unicode MS"/>
          <w:i/>
          <w:iCs/>
          <w:szCs w:val="20"/>
          <w:lang/>
        </w:rPr>
        <w:t>teleological pull</w:t>
      </w:r>
      <w:r w:rsidRPr="00113D44">
        <w:rPr>
          <w:rFonts w:eastAsia="Arial Unicode MS"/>
          <w:szCs w:val="20"/>
          <w:lang/>
        </w:rPr>
        <w: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22, which has ‘from in front </w:t>
      </w:r>
      <w:r w:rsidRPr="00113D44">
        <w:rPr>
          <w:rFonts w:eastAsia="Arial Unicode MS"/>
          <w:i/>
          <w:iCs/>
          <w:szCs w:val="20"/>
          <w:lang/>
        </w:rPr>
        <w:t>and outside</w:t>
      </w:r>
      <w:r w:rsidRPr="00113D44">
        <w:rPr>
          <w:rFonts w:eastAsia="Arial Unicode MS"/>
          <w:szCs w:val="20"/>
          <w:lang/>
        </w:rPr>
        <w:t xml:space="preserve">’ in relation to Hegel because it is </w:t>
      </w:r>
      <w:r w:rsidRPr="00113D44">
        <w:rPr>
          <w:rFonts w:eastAsia="Arial Unicode MS"/>
          <w:i/>
          <w:iCs/>
          <w:szCs w:val="20"/>
          <w:lang/>
        </w:rPr>
        <w:t>epistemologically</w:t>
      </w:r>
      <w:r w:rsidRPr="00113D44">
        <w:rPr>
          <w:rFonts w:eastAsia="Arial Unicode MS"/>
          <w:szCs w:val="20"/>
          <w:lang/>
        </w:rPr>
        <w:t xml:space="preserve"> but not ontologically transcendent and so illicit in Hegel) (see </w:t>
      </w:r>
      <w:r w:rsidRPr="00113D44">
        <w:rPr>
          <w:rFonts w:eastAsia="Arial Unicode MS"/>
          <w:smallCaps/>
          <w:szCs w:val="20"/>
          <w:lang/>
        </w:rPr>
        <w:t>teleology</w:t>
      </w:r>
      <w:r w:rsidRPr="00113D44">
        <w:rPr>
          <w:rFonts w:eastAsia="Arial Unicode MS"/>
          <w:szCs w:val="20"/>
          <w:lang/>
        </w:rPr>
        <w:t>). It does this in Hegel at the level of the actual, in Marx and Bhaskar at the level of the real by the aspiration and struggle to repair the lack of the good society that is immanent in our praxis. ‘Directionality’ is imparted to this process also by the constraints on free flourishing, whether natural or social,</w:t>
      </w:r>
      <w:r w:rsidR="009568BE" w:rsidRPr="00113D44">
        <w:rPr>
          <w:rFonts w:eastAsia="Arial Unicode MS"/>
          <w:szCs w:val="20"/>
          <w:lang/>
        </w:rPr>
        <w:t xml:space="preserve"> </w:t>
      </w:r>
      <w:r w:rsidRPr="00113D44">
        <w:rPr>
          <w:rFonts w:eastAsia="Arial Unicode MS"/>
          <w:szCs w:val="20"/>
          <w:lang/>
        </w:rPr>
        <w:t xml:space="preserve">which desiring agents have an interest in gaining the necessary knowledge and power to absent. Thus we can say that directionality is ‘imposed on the education of desire by the </w:t>
      </w:r>
      <w:r w:rsidRPr="00113D44">
        <w:rPr>
          <w:rFonts w:eastAsia="Arial Unicode MS"/>
          <w:smallCaps/>
          <w:szCs w:val="20"/>
          <w:lang/>
        </w:rPr>
        <w:t>reality principle</w:t>
      </w:r>
      <w:r w:rsidRPr="00113D44">
        <w:rPr>
          <w:rFonts w:eastAsia="Arial Unicode MS"/>
          <w:szCs w:val="20"/>
          <w:lang/>
        </w:rPr>
        <w:t xml:space="preserve">, i.e., </w:t>
      </w:r>
      <w:r w:rsidRPr="00113D44">
        <w:rPr>
          <w:rFonts w:eastAsia="Arial Unicode MS"/>
          <w:smallCaps/>
          <w:szCs w:val="20"/>
          <w:lang/>
        </w:rPr>
        <w:t>alethic</w:t>
      </w:r>
      <w:r w:rsidRPr="00113D44">
        <w:rPr>
          <w:rFonts w:eastAsia="Arial Unicode MS"/>
          <w:szCs w:val="20"/>
          <w:lang/>
        </w:rPr>
        <w:t xml:space="preserve"> truth, mediated in practice by the meta-ethical virtue of wisdom’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176). By ‘rational’ is meant that the directionality is towards the moral </w:t>
      </w:r>
      <w:r w:rsidRPr="00113D44">
        <w:rPr>
          <w:rFonts w:eastAsia="Arial Unicode MS"/>
          <w:smallCaps/>
          <w:szCs w:val="20"/>
          <w:lang/>
        </w:rPr>
        <w:t>alethia</w:t>
      </w:r>
      <w:r w:rsidRPr="00113D44">
        <w:rPr>
          <w:rFonts w:eastAsia="Arial Unicode MS"/>
          <w:szCs w:val="20"/>
          <w:lang/>
        </w:rPr>
        <w:t xml:space="preserve"> of the species via </w:t>
      </w:r>
      <w:r w:rsidRPr="00113D44">
        <w:rPr>
          <w:rFonts w:eastAsia="Arial Unicode MS"/>
          <w:smallCaps/>
          <w:szCs w:val="20"/>
          <w:lang/>
        </w:rPr>
        <w:t xml:space="preserve">dialectical reason, </w:t>
      </w:r>
      <w:r w:rsidRPr="00113D44">
        <w:rPr>
          <w:rFonts w:eastAsia="Arial Unicode MS"/>
          <w:szCs w:val="20"/>
          <w:lang/>
        </w:rPr>
        <w:t>or the coherence of theory and practice in practice, entailing the abolition of master</w:t>
      </w:r>
      <w:r w:rsidRPr="00113D44">
        <w:rPr>
          <w:szCs w:val="20"/>
          <w:lang/>
        </w:rPr>
        <w:t>−</w:t>
      </w:r>
      <w:r w:rsidRPr="00113D44">
        <w:rPr>
          <w:rFonts w:eastAsia="Arial Unicode MS"/>
          <w:szCs w:val="20"/>
          <w:lang/>
        </w:rPr>
        <w:t xml:space="preserve">slave-type relations as such and in general and transition to </w:t>
      </w:r>
      <w:r w:rsidRPr="00113D44">
        <w:rPr>
          <w:rFonts w:eastAsia="Arial Unicode MS"/>
          <w:smallCaps/>
          <w:szCs w:val="20"/>
          <w:lang/>
        </w:rPr>
        <w:t>eudaimonia (</w:t>
      </w:r>
      <w:r w:rsidRPr="00113D44">
        <w:rPr>
          <w:rFonts w:eastAsia="Arial Unicode MS"/>
          <w:szCs w:val="20"/>
          <w:lang/>
        </w:rPr>
        <w:t>marking the end, not of history, but of its power</w:t>
      </w:r>
      <w:r w:rsidRPr="00113D44">
        <w:rPr>
          <w:rFonts w:eastAsia="Arial Unicode MS"/>
          <w:szCs w:val="20"/>
          <w:vertAlign w:val="subscript"/>
          <w:lang/>
        </w:rPr>
        <w:t>2</w:t>
      </w:r>
      <w:r w:rsidRPr="00113D44">
        <w:rPr>
          <w:rFonts w:eastAsia="Arial Unicode MS"/>
          <w:szCs w:val="20"/>
          <w:lang/>
        </w:rPr>
        <w:t xml:space="preserve">-stricken phase, and the commencement of an epoch of authentic free development and diversity). ‘Tendential’ highlights that it pertains to the domain of the real and the possible, not to the actual or to the ‘ideal’: it is a </w:t>
      </w:r>
      <w:r w:rsidR="00CC635D" w:rsidRPr="00113D44">
        <w:rPr>
          <w:rFonts w:eastAsia="Arial Unicode MS"/>
          <w:szCs w:val="20"/>
          <w:lang/>
        </w:rPr>
        <w:t>real</w:t>
      </w:r>
      <w:r w:rsidR="00AD5C0D" w:rsidRPr="00113D44">
        <w:rPr>
          <w:rFonts w:eastAsia="Arial Unicode MS"/>
          <w:szCs w:val="20"/>
          <w:lang/>
        </w:rPr>
        <w:t xml:space="preserve"> (causal)</w:t>
      </w:r>
      <w:r w:rsidR="00CC635D" w:rsidRPr="00113D44">
        <w:rPr>
          <w:rFonts w:eastAsia="Arial Unicode MS"/>
          <w:szCs w:val="20"/>
          <w:lang/>
        </w:rPr>
        <w:t xml:space="preserve"> </w:t>
      </w:r>
      <w:r w:rsidRPr="00113D44">
        <w:rPr>
          <w:rFonts w:eastAsia="Arial Unicode MS"/>
          <w:smallCaps/>
          <w:szCs w:val="20"/>
          <w:lang/>
        </w:rPr>
        <w:t xml:space="preserve">tendency </w:t>
      </w:r>
      <w:r w:rsidRPr="00113D44">
        <w:rPr>
          <w:rFonts w:eastAsia="Arial Unicode MS"/>
          <w:szCs w:val="20"/>
          <w:lang/>
        </w:rPr>
        <w:t>(tendency</w:t>
      </w:r>
      <w:r w:rsidRPr="00113D44">
        <w:rPr>
          <w:rFonts w:eastAsia="Arial Unicode MS"/>
          <w:szCs w:val="20"/>
          <w:vertAlign w:val="subscript"/>
          <w:lang/>
        </w:rPr>
        <w:t>b</w:t>
      </w:r>
      <w:r w:rsidRPr="00113D44">
        <w:rPr>
          <w:rFonts w:eastAsia="Arial Unicode MS"/>
          <w:szCs w:val="20"/>
          <w:lang/>
        </w:rPr>
        <w:t xml:space="preserve">), and while it is as such necessary and inexorable so long as there is human being, and issues in real </w:t>
      </w:r>
      <w:r w:rsidR="00F067CF" w:rsidRPr="00113D44">
        <w:rPr>
          <w:rFonts w:eastAsia="Arial Unicode MS"/>
          <w:szCs w:val="20"/>
          <w:lang/>
        </w:rPr>
        <w:t>effects</w:t>
      </w:r>
      <w:r w:rsidRPr="00113D44">
        <w:rPr>
          <w:rFonts w:eastAsia="Arial Unicode MS"/>
          <w:szCs w:val="20"/>
          <w:lang/>
        </w:rPr>
        <w:t xml:space="preserve"> unless prevented by countervailing causes, it is highly contingent whether and how it will be actualised, because this depends both on human praxis (hegemonic as well as counter-hegemonic) and on accidents. This is a fundamental point that </w:t>
      </w:r>
      <w:r w:rsidRPr="00113D44">
        <w:rPr>
          <w:rFonts w:eastAsia="Arial Unicode MS"/>
          <w:smallCaps/>
          <w:szCs w:val="20"/>
          <w:lang/>
        </w:rPr>
        <w:t>postmodernism</w:t>
      </w:r>
      <w:r w:rsidRPr="00113D44">
        <w:rPr>
          <w:rFonts w:eastAsia="Arial Unicode MS"/>
          <w:szCs w:val="20"/>
          <w:lang/>
        </w:rPr>
        <w:t xml:space="preserve"> overlooks in maintaining that narratives of emancipation necessarily rest on unilinear views of history (the end of which is ironically </w:t>
      </w:r>
      <w:r w:rsidR="00CC635D" w:rsidRPr="00113D44">
        <w:rPr>
          <w:rFonts w:eastAsia="Arial Unicode MS"/>
          <w:szCs w:val="20"/>
          <w:lang/>
        </w:rPr>
        <w:t>pro</w:t>
      </w:r>
      <w:r w:rsidRPr="00113D44">
        <w:rPr>
          <w:rFonts w:eastAsia="Arial Unicode MS"/>
          <w:szCs w:val="20"/>
          <w:lang/>
        </w:rPr>
        <w:t xml:space="preserve">claimed to be already secured in postmodernity itself, one-sidedly characterised as the era of ‘fragmentation, multiplicity and pluralism’ [Woodward 2002]). As a normic universal, rational directionality cannot be falsified by the actual course of history, ‘only by </w:t>
      </w:r>
      <w:r w:rsidRPr="00113D44">
        <w:rPr>
          <w:szCs w:val="20"/>
          <w:lang/>
        </w:rPr>
        <w:t>the provision of a better, nobler, norm more fitting to the needs and propensities of developing four-planar socialised humanity’ (</w:t>
      </w:r>
      <w:r w:rsidRPr="00113D44">
        <w:rPr>
          <w:i/>
          <w:caps/>
          <w:szCs w:val="20"/>
          <w:lang/>
        </w:rPr>
        <w:t>d</w:t>
      </w:r>
      <w:r w:rsidRPr="00113D44">
        <w:rPr>
          <w:caps/>
          <w:szCs w:val="20"/>
          <w:lang/>
        </w:rPr>
        <w:t>:</w:t>
      </w:r>
      <w:r w:rsidRPr="00113D44">
        <w:rPr>
          <w:i/>
          <w:caps/>
          <w:szCs w:val="20"/>
          <w:lang/>
        </w:rPr>
        <w:t xml:space="preserve"> </w:t>
      </w:r>
      <w:r w:rsidRPr="00113D44">
        <w:rPr>
          <w:szCs w:val="20"/>
          <w:lang/>
        </w:rPr>
        <w:t>280). Its analysis is itself causally efficacious, offering a meaningful interpretation of geo-history productive of hope (cf. P</w:t>
      </w:r>
      <w:r w:rsidRPr="00113D44">
        <w:rPr>
          <w:rFonts w:eastAsia="Arial Unicode MS"/>
          <w:szCs w:val="20"/>
          <w:lang/>
        </w:rPr>
        <w:t>atomäki 2006b who, however, controversially holds that Bhaskar is concerned largely with the logic of the ‘ideal’, rather than real, process of emancipation).</w:t>
      </w:r>
    </w:p>
    <w:p w:rsidR="00305ADC" w:rsidRPr="00113D44" w:rsidRDefault="00305ADC" w:rsidP="00305ADC">
      <w:pPr>
        <w:widowControl w:val="0"/>
        <w:suppressAutoHyphens/>
        <w:spacing w:line="100" w:lineRule="atLeast"/>
        <w:rPr>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Such a view seems fully compatible with the historical materialist thesis concerning the tendency</w:t>
      </w:r>
      <w:r w:rsidRPr="00113D44">
        <w:rPr>
          <w:rFonts w:eastAsia="Arial Unicode MS"/>
          <w:szCs w:val="20"/>
          <w:vertAlign w:val="subscript"/>
          <w:lang/>
        </w:rPr>
        <w:t>b</w:t>
      </w:r>
      <w:r w:rsidRPr="00113D44">
        <w:rPr>
          <w:rFonts w:eastAsia="Arial Unicode MS"/>
          <w:szCs w:val="20"/>
          <w:lang/>
        </w:rPr>
        <w:t xml:space="preserve"> of human productive powers to develop across history (cf. Creaven 2003, Nolan 2002a, b), providing the thesis is not interpreted actualistically and the process of freedom is not reduced to the economy of time and the absenting of </w:t>
      </w:r>
      <w:r w:rsidRPr="00113D44">
        <w:rPr>
          <w:rFonts w:eastAsia="Arial Unicode MS"/>
          <w:szCs w:val="20"/>
          <w:lang/>
        </w:rPr>
        <w:lastRenderedPageBreak/>
        <w:t xml:space="preserve">material scarcity, or seen as spearheaded by the West or any other vanguard or elite, or as coming to an end in communism. As already noted, tendential rational directionality is grounded in human agency as such, wherever it is – ‘a species-specific ineliminable </w:t>
      </w:r>
      <w:r w:rsidRPr="00113D44">
        <w:rPr>
          <w:rFonts w:eastAsia="Arial Unicode MS"/>
          <w:i/>
          <w:iCs/>
          <w:szCs w:val="20"/>
          <w:lang/>
        </w:rPr>
        <w:t>fact</w:t>
      </w:r>
      <w:r w:rsidRPr="00113D44">
        <w:rPr>
          <w:rFonts w:eastAsia="Arial Unicode MS"/>
          <w:szCs w:val="20"/>
          <w:lang/>
        </w:rPr>
        <w:t xml:space="preserve">’, whether in the mode of mowing a lawn or </w:t>
      </w:r>
      <w:r w:rsidRPr="00113D44">
        <w:rPr>
          <w:rFonts w:eastAsia="Arial Unicode MS"/>
          <w:caps/>
          <w:szCs w:val="20"/>
          <w:lang/>
        </w:rPr>
        <w:t>TTTT</w:t>
      </w:r>
      <w:r w:rsidRPr="00113D44">
        <w:rPr>
          <w:rFonts w:eastAsia="Arial Unicode MS"/>
          <w:szCs w:val="20"/>
          <w:lang/>
        </w:rPr>
        <w:t>φ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210) – which knows no East nor West nor South nor North. While its robustness has on balance been vastly enhanced by the development of capitalism, whose historical origins contingently lay in the West, it is no more West- nor North-centric than the globalising logic of capital itself. Unlike the latter, however, it is genuinely dialectically universalising, thrusting across and beyond all power</w:t>
      </w:r>
      <w:r w:rsidRPr="00113D44">
        <w:rPr>
          <w:rFonts w:eastAsia="Arial Unicode MS"/>
          <w:szCs w:val="20"/>
          <w:vertAlign w:val="subscript"/>
          <w:lang/>
        </w:rPr>
        <w:t xml:space="preserve">2 </w:t>
      </w:r>
      <w:r w:rsidRPr="00113D44">
        <w:rPr>
          <w:rFonts w:eastAsia="Arial Unicode MS"/>
          <w:szCs w:val="20"/>
          <w:lang/>
        </w:rPr>
        <w:t xml:space="preserve">divisions of class, gender, ethnicity, nationality, religion, and </w:t>
      </w:r>
      <w:r w:rsidRPr="00113D44">
        <w:rPr>
          <w:rFonts w:eastAsia="Arial Unicode MS"/>
          <w:smallCaps/>
          <w:szCs w:val="20"/>
          <w:lang/>
        </w:rPr>
        <w:t>colonialism</w:t>
      </w:r>
      <w:r w:rsidRPr="00113D44">
        <w:rPr>
          <w:rFonts w:eastAsia="Arial Unicode MS"/>
          <w:szCs w:val="20"/>
          <w:lang/>
        </w:rPr>
        <w:t xml:space="preserve">. The </w:t>
      </w:r>
      <w:r w:rsidRPr="00113D44">
        <w:rPr>
          <w:rFonts w:eastAsia="Arial Unicode MS"/>
          <w:smallCaps/>
          <w:szCs w:val="20"/>
          <w:lang/>
        </w:rPr>
        <w:t>dialectic of</w:t>
      </w:r>
      <w:r w:rsidRPr="00113D44">
        <w:rPr>
          <w:rFonts w:eastAsia="Arial Unicode MS"/>
          <w:szCs w:val="20"/>
          <w:lang/>
        </w:rPr>
        <w:t xml:space="preserve"> (desire to) </w:t>
      </w:r>
      <w:r w:rsidRPr="00113D44">
        <w:rPr>
          <w:rFonts w:eastAsia="Arial Unicode MS"/>
          <w:smallCaps/>
          <w:szCs w:val="20"/>
          <w:lang/>
        </w:rPr>
        <w:t>freedom</w:t>
      </w:r>
      <w:r w:rsidRPr="00113D44">
        <w:rPr>
          <w:rFonts w:eastAsia="Arial Unicode MS"/>
          <w:szCs w:val="20"/>
          <w:lang/>
        </w:rPr>
        <w:t xml:space="preserve"> within which it is embedded necessarily moves from ‘form to content, centre to periphery, and figure to ground’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208). This is the fundamental logic of </w:t>
      </w:r>
      <w:r w:rsidRPr="00113D44">
        <w:rPr>
          <w:rFonts w:eastAsia="Arial Unicode MS"/>
          <w:i/>
          <w:szCs w:val="20"/>
          <w:lang/>
        </w:rPr>
        <w:t>alter-globalisation</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jc w:val="center"/>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At the end of the day (and during its course), tendential rational directionality is none other than </w:t>
      </w:r>
      <w:r w:rsidRPr="00113D44">
        <w:rPr>
          <w:rFonts w:eastAsia="Arial Unicode MS"/>
          <w:smallCaps/>
          <w:szCs w:val="20"/>
          <w:lang/>
        </w:rPr>
        <w:t>dialectic (</w:t>
      </w:r>
      <w:r w:rsidRPr="00113D44">
        <w:rPr>
          <w:rFonts w:eastAsia="Arial Unicode MS"/>
          <w:szCs w:val="20"/>
          <w:lang/>
        </w:rPr>
        <w:t>maximally defined as the process of absenting constraints on absenting ills</w:t>
      </w:r>
      <w:r w:rsidRPr="00113D44">
        <w:rPr>
          <w:rFonts w:eastAsia="Arial Unicode MS"/>
          <w:smallCaps/>
          <w:szCs w:val="20"/>
          <w:lang/>
        </w:rPr>
        <w:t xml:space="preserve">) </w:t>
      </w:r>
      <w:r w:rsidRPr="00113D44">
        <w:rPr>
          <w:rFonts w:eastAsia="Arial Unicode MS"/>
          <w:szCs w:val="20"/>
          <w:lang/>
        </w:rPr>
        <w:t xml:space="preserve">or the </w:t>
      </w:r>
      <w:r w:rsidRPr="00113D44">
        <w:rPr>
          <w:rFonts w:eastAsia="Arial Unicode MS"/>
          <w:smallCaps/>
          <w:szCs w:val="20"/>
          <w:lang/>
        </w:rPr>
        <w:t>pulse of freedom</w:t>
      </w:r>
      <w:r w:rsidRPr="00113D44">
        <w:rPr>
          <w:rFonts w:eastAsia="Arial Unicode MS"/>
          <w:szCs w:val="20"/>
          <w:lang/>
        </w:rPr>
        <w:t xml:space="preserve"> itself, which beats most strongly in the breasts of the downtrodden, the exploited, the oppressed, who may increasingly come to understand, in conditions of post/modernity conducive to ‘a dialectic of globalising self-consciousness’, that the freedom of each in an interconnected world is a condition of the freedom of all, so enabling ‘geo-historical directionality {</w:t>
      </w:r>
      <w:r w:rsidR="00497CB5" w:rsidRPr="00113D44">
        <w:rPr>
          <w:rFonts w:ascii="Symbol" w:eastAsia="Arial Unicode MS" w:hAnsi="Symbol"/>
          <w:szCs w:val="20"/>
          <w:lang/>
        </w:rPr>
        <w:t></w:t>
      </w:r>
      <w:r w:rsidRPr="00113D44">
        <w:rPr>
          <w:rFonts w:eastAsia="Arial Unicode MS"/>
          <w:szCs w:val="20"/>
          <w:lang/>
        </w:rPr>
        <w:t xml:space="preserve"> to} catch up with dialectical rationality’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270) and redeeming all the crushed </w:t>
      </w:r>
      <w:r w:rsidRPr="00113D44">
        <w:rPr>
          <w:rFonts w:eastAsia="Arial Unicode MS"/>
          <w:smallCaps/>
          <w:szCs w:val="20"/>
          <w:lang/>
        </w:rPr>
        <w:t>concretely utopian</w:t>
      </w:r>
      <w:r w:rsidRPr="00113D44">
        <w:rPr>
          <w:rFonts w:eastAsia="Arial Unicode MS"/>
          <w:szCs w:val="20"/>
          <w:lang/>
        </w:rPr>
        <w:t xml:space="preserve"> strivings of the past (Benjamin 1973).</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jc w:val="left"/>
        <w:rPr>
          <w:rFonts w:eastAsia="Arial Unicode MS"/>
          <w:color w:val="000000"/>
          <w:szCs w:val="20"/>
          <w:lang/>
        </w:rPr>
      </w:pPr>
      <w:r w:rsidRPr="00113D44">
        <w:rPr>
          <w:rFonts w:eastAsia="Arial Unicode MS"/>
          <w:b/>
          <w:bCs/>
          <w:color w:val="000000"/>
          <w:szCs w:val="20"/>
          <w:lang/>
        </w:rPr>
        <w:t>diremption</w:t>
      </w:r>
      <w:r w:rsidRPr="00113D44">
        <w:rPr>
          <w:rFonts w:eastAsia="Arial Unicode MS"/>
          <w:color w:val="000000"/>
          <w:szCs w:val="20"/>
          <w:lang/>
        </w:rPr>
        <w:t xml:space="preserve">. See </w:t>
      </w:r>
      <w:r w:rsidRPr="00113D44">
        <w:rPr>
          <w:rFonts w:eastAsia="Arial Unicode MS"/>
          <w:smallCaps/>
          <w:color w:val="000000"/>
          <w:szCs w:val="20"/>
          <w:lang/>
        </w:rPr>
        <w:t>alienation, generative separation, process</w:t>
      </w:r>
      <w:r w:rsidRPr="00113D44">
        <w:rPr>
          <w:rFonts w:eastAsia="Arial Unicode MS"/>
          <w:color w:val="000000"/>
          <w:szCs w:val="20"/>
          <w:lang/>
        </w:rPr>
        <w:t xml:space="preserve"> (dialectical process).</w:t>
      </w:r>
    </w:p>
    <w:p w:rsidR="00305ADC" w:rsidRPr="00113D44" w:rsidRDefault="00305ADC" w:rsidP="00305ADC">
      <w:pPr>
        <w:widowControl w:val="0"/>
        <w:tabs>
          <w:tab w:val="clear" w:pos="284"/>
          <w:tab w:val="left" w:pos="-490"/>
        </w:tabs>
        <w:suppressAutoHyphens/>
        <w:spacing w:line="100" w:lineRule="atLeast"/>
        <w:rPr>
          <w:rFonts w:eastAsia="Arial Unicode MS"/>
          <w:b/>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disability</w:t>
      </w:r>
      <w:r w:rsidRPr="00113D44">
        <w:rPr>
          <w:rFonts w:eastAsia="Arial Unicode MS"/>
          <w:color w:val="000000"/>
          <w:szCs w:val="20"/>
          <w:lang/>
        </w:rPr>
        <w:t>.</w:t>
      </w:r>
      <w:r w:rsidRPr="00113D44">
        <w:rPr>
          <w:rFonts w:eastAsia="Arial Unicode MS"/>
          <w:b/>
          <w:color w:val="000000"/>
          <w:szCs w:val="20"/>
          <w:lang/>
        </w:rPr>
        <w:t xml:space="preserve"> </w:t>
      </w:r>
      <w:r w:rsidRPr="00113D44">
        <w:rPr>
          <w:rFonts w:eastAsia="Arial Unicode MS"/>
          <w:color w:val="000000"/>
          <w:szCs w:val="20"/>
          <w:lang/>
        </w:rPr>
        <w:t>The concept of disability has a long and varied history, although for many decades in the twentieth century it was seen as biomedical in origin and import.</w:t>
      </w:r>
      <w:r w:rsidR="009568BE" w:rsidRPr="00113D44">
        <w:rPr>
          <w:rFonts w:eastAsia="Arial Unicode MS"/>
          <w:color w:val="000000"/>
          <w:szCs w:val="20"/>
          <w:lang/>
        </w:rPr>
        <w:t xml:space="preserve"> </w:t>
      </w:r>
      <w:r w:rsidRPr="00113D44">
        <w:rPr>
          <w:rFonts w:eastAsia="Arial Unicode MS"/>
          <w:color w:val="000000"/>
          <w:szCs w:val="20"/>
          <w:lang/>
        </w:rPr>
        <w:t xml:space="preserve">One of the most influential ‘frames’ for defining disability was the </w:t>
      </w:r>
      <w:r w:rsidRPr="00113D44">
        <w:rPr>
          <w:rFonts w:eastAsia="Arial Unicode MS"/>
          <w:i/>
          <w:color w:val="000000"/>
          <w:szCs w:val="20"/>
          <w:lang/>
        </w:rPr>
        <w:t xml:space="preserve">International Classification of Impairments, Disabilities and Handicaps </w:t>
      </w:r>
      <w:r w:rsidRPr="00113D44">
        <w:rPr>
          <w:rFonts w:eastAsia="Arial Unicode MS"/>
          <w:color w:val="000000"/>
          <w:szCs w:val="20"/>
          <w:lang/>
        </w:rPr>
        <w:t>(ICIDH), published by the World Health Organisation (WHO) in 1980.</w:t>
      </w:r>
      <w:r w:rsidR="009568BE" w:rsidRPr="00113D44">
        <w:rPr>
          <w:rFonts w:eastAsia="Arial Unicode MS"/>
          <w:color w:val="000000"/>
          <w:szCs w:val="20"/>
          <w:lang/>
        </w:rPr>
        <w:t xml:space="preserve"> </w:t>
      </w:r>
      <w:r w:rsidRPr="00113D44">
        <w:rPr>
          <w:rFonts w:eastAsia="Arial Unicode MS"/>
          <w:color w:val="000000"/>
          <w:szCs w:val="20"/>
          <w:lang/>
        </w:rPr>
        <w:t>Bodily impairment was presented in the ICIDH as ‘first cause’ in a causal chain, often leading to functional disadvantage (disability), and sometimes also to psychosocial hindrance (handicaps) (G. Williams</w:t>
      </w:r>
      <w:r w:rsidR="009568BE" w:rsidRPr="00113D44">
        <w:rPr>
          <w:rFonts w:eastAsia="Arial Unicode MS"/>
          <w:color w:val="000000"/>
          <w:szCs w:val="20"/>
          <w:lang/>
        </w:rPr>
        <w:t xml:space="preserve"> </w:t>
      </w:r>
      <w:r w:rsidRPr="00113D44">
        <w:rPr>
          <w:rFonts w:eastAsia="Arial Unicode MS"/>
          <w:color w:val="000000"/>
          <w:szCs w:val="20"/>
          <w:lang/>
        </w:rPr>
        <w:t>2001).</w:t>
      </w:r>
      <w:r w:rsidR="009568BE" w:rsidRPr="00113D44">
        <w:rPr>
          <w:rFonts w:eastAsia="Arial Unicode MS"/>
          <w:color w:val="000000"/>
          <w:szCs w:val="20"/>
          <w:lang/>
        </w:rPr>
        <w:t xml:space="preserve"> </w:t>
      </w:r>
      <w:r w:rsidRPr="00113D44">
        <w:rPr>
          <w:rFonts w:eastAsia="Arial Unicode MS"/>
          <w:color w:val="000000"/>
          <w:szCs w:val="20"/>
          <w:lang/>
        </w:rPr>
        <w:t>There was initially little critical interrogation of this frame within medical sociology.</w:t>
      </w:r>
      <w:r w:rsidR="009568BE" w:rsidRPr="00113D44">
        <w:rPr>
          <w:rFonts w:eastAsia="Arial Unicode MS"/>
          <w:color w:val="000000"/>
          <w:szCs w:val="20"/>
          <w:lang/>
        </w:rPr>
        <w:t xml:space="preserve"> </w:t>
      </w:r>
      <w:r w:rsidRPr="00113D44">
        <w:rPr>
          <w:rFonts w:eastAsia="Arial Unicode MS"/>
          <w:color w:val="000000"/>
          <w:szCs w:val="20"/>
          <w:lang/>
        </w:rPr>
        <w:t>Medical sociologists focused on conditions that were often taken as biomedical ‘givens’, albeit from the perspective of those with the condition rather than that of physicians.</w:t>
      </w:r>
      <w:r w:rsidR="009568BE" w:rsidRPr="00113D44">
        <w:rPr>
          <w:rFonts w:eastAsia="Arial Unicode MS"/>
          <w:color w:val="000000"/>
          <w:szCs w:val="20"/>
          <w:lang/>
        </w:rPr>
        <w:t xml:space="preserve"> </w:t>
      </w:r>
    </w:p>
    <w:p w:rsidR="00305ADC" w:rsidRPr="00113D44" w:rsidRDefault="00305ADC" w:rsidP="00305ADC">
      <w:pPr>
        <w:widowControl w:val="0"/>
        <w:suppressAutoHyphens/>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rPr>
          <w:rFonts w:eastAsia="Arial Unicode MS"/>
          <w:szCs w:val="20"/>
          <w:lang/>
        </w:rPr>
      </w:pPr>
      <w:r w:rsidRPr="00113D44">
        <w:rPr>
          <w:rFonts w:eastAsia="Arial Unicode MS"/>
          <w:szCs w:val="20"/>
          <w:lang/>
        </w:rPr>
        <w:t>It was disability theorists who challenged this frame vigorously enough to promote a rethink.</w:t>
      </w:r>
      <w:r w:rsidR="009568BE" w:rsidRPr="00113D44">
        <w:rPr>
          <w:rFonts w:eastAsia="Arial Unicode MS"/>
          <w:szCs w:val="20"/>
          <w:lang/>
        </w:rPr>
        <w:t xml:space="preserve"> </w:t>
      </w:r>
      <w:r w:rsidRPr="00113D44">
        <w:rPr>
          <w:rFonts w:eastAsia="Arial Unicode MS"/>
          <w:szCs w:val="20"/>
          <w:lang/>
        </w:rPr>
        <w:t>For them the prime mover, causally, was not the biomedical condition, nor even the ‘tragic victim’, but rather the oppressive society in which people with putative disabilities live (Oliver 1990).</w:t>
      </w:r>
      <w:r w:rsidR="009568BE" w:rsidRPr="00113D44">
        <w:rPr>
          <w:rFonts w:eastAsia="Arial Unicode MS"/>
          <w:szCs w:val="20"/>
          <w:lang/>
        </w:rPr>
        <w:t xml:space="preserve"> </w:t>
      </w:r>
      <w:r w:rsidRPr="00113D44">
        <w:rPr>
          <w:rFonts w:eastAsia="Arial Unicode MS"/>
          <w:szCs w:val="20"/>
          <w:lang/>
        </w:rPr>
        <w:t>According to the ‘social model’, disability and dependency are caused by society. Although this form of disability theory/activism undoubtedly occasioned a shift in thinking about disability, not all commentators accept its wholesale dismissal of the thinking behind the ICIDH.</w:t>
      </w:r>
      <w:r w:rsidR="009568BE" w:rsidRPr="00113D44">
        <w:rPr>
          <w:rFonts w:eastAsia="Arial Unicode MS"/>
          <w:szCs w:val="20"/>
          <w:lang/>
        </w:rPr>
        <w:t xml:space="preserve"> </w:t>
      </w:r>
      <w:r w:rsidRPr="00113D44">
        <w:rPr>
          <w:rFonts w:eastAsia="Arial Unicode MS"/>
          <w:szCs w:val="20"/>
          <w:lang/>
        </w:rPr>
        <w:t>G. Williams (2001), for example, contends that (1) most disability emerges over time from chronic illness; (2) people are only temporarily able-bodied, since disability can, and is likely to, affect most of us sooner or later; and (3) disability undeniably has to do with the pain or discomfort of bodies.</w:t>
      </w:r>
    </w:p>
    <w:p w:rsidR="00305ADC" w:rsidRPr="00113D44" w:rsidRDefault="00305ADC" w:rsidP="00305ADC">
      <w:pPr>
        <w:widowControl w:val="0"/>
        <w:suppressAutoHyphens/>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rPr>
          <w:rFonts w:eastAsia="Arial Unicode MS"/>
          <w:szCs w:val="20"/>
          <w:lang/>
        </w:rPr>
      </w:pPr>
      <w:r w:rsidRPr="00113D44">
        <w:rPr>
          <w:rFonts w:eastAsia="Arial Unicode MS"/>
          <w:szCs w:val="20"/>
          <w:lang/>
        </w:rPr>
        <w:t>There have been some attempts to develop a CR perspective on disease and disability.</w:t>
      </w:r>
      <w:r w:rsidR="009568BE" w:rsidRPr="00113D44">
        <w:rPr>
          <w:rFonts w:eastAsia="Arial Unicode MS"/>
          <w:szCs w:val="20"/>
          <w:lang/>
        </w:rPr>
        <w:t xml:space="preserve"> </w:t>
      </w:r>
      <w:r w:rsidRPr="00113D44">
        <w:rPr>
          <w:rFonts w:eastAsia="Arial Unicode MS"/>
          <w:szCs w:val="20"/>
          <w:lang/>
        </w:rPr>
        <w:t>S. Williams (1999), for example, insists that the body is a real entity, no matter what we call it or how we observe it (in short, notwithstanding epistemological relativism).</w:t>
      </w:r>
      <w:r w:rsidR="009568BE" w:rsidRPr="00113D44">
        <w:rPr>
          <w:rFonts w:eastAsia="Arial Unicode MS"/>
          <w:szCs w:val="20"/>
          <w:lang/>
        </w:rPr>
        <w:t xml:space="preserve"> </w:t>
      </w:r>
      <w:r w:rsidRPr="00113D44">
        <w:rPr>
          <w:rFonts w:eastAsia="Arial Unicode MS"/>
          <w:szCs w:val="20"/>
          <w:lang/>
        </w:rPr>
        <w:t>Moreover, it has its own mind-independent generative structures and causal mechanisms.</w:t>
      </w:r>
      <w:r w:rsidR="009568BE" w:rsidRPr="00113D44">
        <w:rPr>
          <w:rFonts w:eastAsia="Arial Unicode MS"/>
          <w:szCs w:val="20"/>
          <w:lang/>
        </w:rPr>
        <w:t xml:space="preserve"> </w:t>
      </w:r>
      <w:r w:rsidRPr="00113D44">
        <w:rPr>
          <w:rFonts w:eastAsia="Arial Unicode MS"/>
          <w:szCs w:val="20"/>
          <w:lang/>
        </w:rPr>
        <w:t>Disease labels are merely descriptive, not constitutive of disease itself.</w:t>
      </w:r>
      <w:r w:rsidR="009568BE" w:rsidRPr="00113D44">
        <w:rPr>
          <w:rFonts w:eastAsia="Arial Unicode MS"/>
          <w:szCs w:val="20"/>
          <w:lang/>
        </w:rPr>
        <w:t xml:space="preserve"> </w:t>
      </w:r>
      <w:r w:rsidRPr="00113D44">
        <w:rPr>
          <w:rFonts w:eastAsia="Arial Unicode MS"/>
          <w:szCs w:val="20"/>
          <w:lang/>
        </w:rPr>
        <w:t>Williams draws on Archer’s (1995) morphogenetic framework to maintain that disability is the sole product of neither the impaired body nor the oppressive society.</w:t>
      </w:r>
      <w:r w:rsidR="009568BE" w:rsidRPr="00113D44">
        <w:rPr>
          <w:rFonts w:eastAsia="Arial Unicode MS"/>
          <w:szCs w:val="20"/>
          <w:lang/>
        </w:rPr>
        <w:t xml:space="preserve"> </w:t>
      </w:r>
      <w:r w:rsidRPr="00113D44">
        <w:rPr>
          <w:rFonts w:eastAsia="Arial Unicode MS"/>
          <w:szCs w:val="20"/>
          <w:lang/>
        </w:rPr>
        <w:t xml:space="preserve">It is rather an emergent property, located, temporally speaking, in terms of the </w:t>
      </w:r>
      <w:r w:rsidRPr="00113D44">
        <w:rPr>
          <w:rFonts w:eastAsia="Arial Unicode MS"/>
          <w:i/>
          <w:szCs w:val="20"/>
          <w:lang/>
        </w:rPr>
        <w:t>interplay</w:t>
      </w:r>
      <w:r w:rsidRPr="00113D44">
        <w:rPr>
          <w:rFonts w:eastAsia="Arial Unicode MS"/>
          <w:szCs w:val="20"/>
          <w:lang/>
        </w:rPr>
        <w:t xml:space="preserve"> between the biological reality of physiological impairment, structural conditioning and socio-cultural interaction leading to structural elaboration/reproduction.</w:t>
      </w:r>
    </w:p>
    <w:p w:rsidR="00305ADC" w:rsidRPr="00113D44" w:rsidRDefault="00305ADC" w:rsidP="00305ADC">
      <w:pPr>
        <w:widowControl w:val="0"/>
        <w:suppressAutoHyphens/>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rPr>
          <w:rFonts w:eastAsia="Arial Unicode MS"/>
          <w:szCs w:val="20"/>
          <w:lang/>
        </w:rPr>
      </w:pPr>
      <w:r w:rsidRPr="00113D44">
        <w:rPr>
          <w:rFonts w:eastAsia="Arial Unicode MS"/>
          <w:szCs w:val="20"/>
          <w:lang/>
        </w:rPr>
        <w:t>Developing Williams’ analysis via an account of juvenile Batten disease, Scambler and Scambler (2003) have advanced an ‘ontological differentiation thesis’.</w:t>
      </w:r>
      <w:r w:rsidR="009568BE" w:rsidRPr="00113D44">
        <w:rPr>
          <w:rFonts w:eastAsia="Arial Unicode MS"/>
          <w:szCs w:val="20"/>
          <w:lang/>
        </w:rPr>
        <w:t xml:space="preserve"> </w:t>
      </w:r>
      <w:r w:rsidRPr="00113D44">
        <w:rPr>
          <w:rFonts w:eastAsia="Arial Unicode MS"/>
          <w:szCs w:val="20"/>
          <w:lang/>
        </w:rPr>
        <w:t>This holds that the individual is a complex (dynamic, dialectical) mix of psycho-organic and socio-cultural properties.</w:t>
      </w:r>
      <w:r w:rsidR="009568BE" w:rsidRPr="00113D44">
        <w:rPr>
          <w:rFonts w:eastAsia="Arial Unicode MS"/>
          <w:szCs w:val="20"/>
          <w:lang/>
        </w:rPr>
        <w:t xml:space="preserve"> </w:t>
      </w:r>
      <w:r w:rsidRPr="00113D44">
        <w:rPr>
          <w:rFonts w:eastAsia="Arial Unicode MS"/>
          <w:szCs w:val="20"/>
          <w:lang/>
        </w:rPr>
        <w:t xml:space="preserve">In studying disability, attention must be paid both to capacities transmitted ‘upstream’ (that is, from the biological to the socio-cultural) </w:t>
      </w:r>
      <w:r w:rsidRPr="00113D44">
        <w:rPr>
          <w:rFonts w:eastAsia="Arial Unicode MS"/>
          <w:i/>
          <w:szCs w:val="20"/>
          <w:lang/>
        </w:rPr>
        <w:t>and</w:t>
      </w:r>
      <w:r w:rsidRPr="00113D44">
        <w:rPr>
          <w:rFonts w:eastAsia="Arial Unicode MS"/>
          <w:szCs w:val="20"/>
          <w:lang/>
        </w:rPr>
        <w:t xml:space="preserve"> to those transmitted ‘downstream’ (that is, from the socio-cultural to the biological) (see Creaven 2000).</w:t>
      </w:r>
      <w:r w:rsidR="009568BE" w:rsidRPr="00113D44">
        <w:rPr>
          <w:rFonts w:eastAsia="Arial Unicode MS"/>
          <w:szCs w:val="20"/>
          <w:lang/>
        </w:rPr>
        <w:t xml:space="preserve"> </w:t>
      </w:r>
      <w:r w:rsidRPr="00113D44">
        <w:rPr>
          <w:rFonts w:eastAsia="Arial Unicode MS"/>
          <w:szCs w:val="20"/>
          <w:lang/>
        </w:rPr>
        <w:t>It is to be hoped that CR studies will make headway in applying such an approach. See also Bhaskar 2006 (with Danermark); Danermark 2002, 2003.</w:t>
      </w:r>
    </w:p>
    <w:p w:rsidR="006E4E1B" w:rsidRPr="00113D44" w:rsidRDefault="006E4E1B" w:rsidP="00305ADC">
      <w:pPr>
        <w:widowControl w:val="0"/>
        <w:suppressAutoHyphens/>
        <w:jc w:val="right"/>
        <w:rPr>
          <w:rFonts w:eastAsia="Arial Unicode MS"/>
          <w:smallCaps/>
          <w:szCs w:val="20"/>
          <w:lang/>
        </w:rPr>
      </w:pPr>
    </w:p>
    <w:p w:rsidR="00305ADC" w:rsidRPr="00113D44" w:rsidRDefault="00305ADC" w:rsidP="00305ADC">
      <w:pPr>
        <w:widowControl w:val="0"/>
        <w:suppressAutoHyphens/>
        <w:jc w:val="right"/>
        <w:rPr>
          <w:rFonts w:eastAsia="Arial Unicode MS"/>
          <w:smallCaps/>
          <w:szCs w:val="20"/>
          <w:lang/>
        </w:rPr>
      </w:pPr>
      <w:r w:rsidRPr="00113D44">
        <w:rPr>
          <w:rFonts w:eastAsia="Arial Unicode MS"/>
          <w:smallCaps/>
          <w:szCs w:val="20"/>
          <w:lang/>
        </w:rPr>
        <w:t>Graham Scambler</w:t>
      </w:r>
    </w:p>
    <w:p w:rsidR="00305ADC" w:rsidRPr="00113D44" w:rsidRDefault="001F7613"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discourse analysis</w:t>
      </w:r>
      <w:r w:rsidRPr="00113D44">
        <w:rPr>
          <w:rFonts w:eastAsia="Arial Unicode MS"/>
          <w:bCs/>
          <w:color w:val="000000"/>
          <w:szCs w:val="20"/>
          <w:lang/>
        </w:rPr>
        <w:t xml:space="preserve">. See </w:t>
      </w:r>
      <w:r w:rsidRPr="00113D44">
        <w:rPr>
          <w:rFonts w:eastAsia="Arial Unicode MS"/>
          <w:bCs/>
          <w:smallCaps/>
          <w:color w:val="000000"/>
          <w:szCs w:val="20"/>
          <w:lang/>
        </w:rPr>
        <w:t>critical discourse analysis</w:t>
      </w:r>
      <w:r w:rsidRPr="00113D44">
        <w:rPr>
          <w:rFonts w:eastAsia="Arial Unicode MS"/>
          <w:bC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lastRenderedPageBreak/>
        <w:t>discourse, dialectic of</w:t>
      </w:r>
      <w:r w:rsidRPr="00113D44">
        <w:rPr>
          <w:rFonts w:eastAsia="Arial Unicode MS"/>
          <w:color w:val="000000"/>
          <w:szCs w:val="20"/>
          <w:lang/>
        </w:rPr>
        <w:t xml:space="preserve">. See </w:t>
      </w:r>
      <w:r w:rsidRPr="00113D44">
        <w:rPr>
          <w:rFonts w:eastAsia="Arial Unicode MS"/>
          <w:smallCaps/>
          <w:color w:val="000000"/>
          <w:szCs w:val="20"/>
          <w:lang/>
        </w:rPr>
        <w:t>emancipatory axiology.</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disembedding</w:t>
      </w:r>
      <w:r w:rsidRPr="00113D44">
        <w:rPr>
          <w:rFonts w:eastAsia="Arial Unicode MS"/>
          <w:color w:val="000000"/>
          <w:szCs w:val="20"/>
          <w:lang/>
        </w:rPr>
        <w:t xml:space="preserve">. See </w:t>
      </w:r>
      <w:r w:rsidRPr="00113D44">
        <w:rPr>
          <w:rFonts w:eastAsia="Arial Unicode MS"/>
          <w:smallCaps/>
          <w:color w:val="000000"/>
          <w:szCs w:val="20"/>
          <w:lang/>
        </w:rPr>
        <w:t>distanciation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disembodiment</w:t>
      </w:r>
      <w:r w:rsidRPr="00113D44">
        <w:rPr>
          <w:rFonts w:eastAsia="Arial Unicode MS"/>
          <w:color w:val="000000"/>
          <w:szCs w:val="20"/>
          <w:lang/>
        </w:rPr>
        <w:t>. See</w:t>
      </w:r>
      <w:r w:rsidR="00CC635D" w:rsidRPr="00113D44">
        <w:rPr>
          <w:rFonts w:eastAsia="Arial Unicode MS"/>
          <w:smallCaps/>
          <w:color w:val="000000"/>
          <w:szCs w:val="20"/>
          <w:lang/>
        </w:rPr>
        <w:t xml:space="preserve"> actualism, </w:t>
      </w:r>
      <w:r w:rsidR="00CC635D" w:rsidRPr="00113D44">
        <w:rPr>
          <w:rFonts w:eastAsia="Arial Unicode MS"/>
          <w:b/>
          <w:smallCaps/>
          <w:color w:val="000000"/>
          <w:szCs w:val="20"/>
          <w:lang/>
        </w:rPr>
        <w:t>d</w:t>
      </w:r>
      <w:r w:rsidRPr="00113D44">
        <w:rPr>
          <w:rFonts w:eastAsia="Arial Unicode MS"/>
          <w:b/>
          <w:smallCaps/>
          <w:color w:val="000000"/>
          <w:szCs w:val="20"/>
          <w:lang/>
        </w:rPr>
        <w:t>e-agentification</w:t>
      </w:r>
      <w:r w:rsidRPr="00113D44">
        <w:rPr>
          <w:rFonts w:eastAsia="Arial Unicode MS"/>
          <w:smallCaps/>
          <w:color w:val="000000"/>
          <w:szCs w:val="20"/>
          <w:lang/>
        </w:rPr>
        <w:t xml:space="preserve">, </w:t>
      </w:r>
      <w:r w:rsidR="00CC635D" w:rsidRPr="00113D44">
        <w:rPr>
          <w:rFonts w:eastAsia="Arial Unicode MS"/>
          <w:smallCaps/>
          <w:color w:val="000000"/>
          <w:szCs w:val="20"/>
          <w:lang/>
        </w:rPr>
        <w:t xml:space="preserve">concrete/abstract, </w:t>
      </w:r>
      <w:r w:rsidR="00CC635D" w:rsidRPr="00113D44">
        <w:rPr>
          <w:rFonts w:eastAsia="Arial Unicode MS"/>
          <w:b/>
          <w:smallCaps/>
          <w:color w:val="000000"/>
          <w:szCs w:val="20"/>
          <w:lang/>
        </w:rPr>
        <w:t>rationalism</w:t>
      </w:r>
      <w:r w:rsidR="00CC635D" w:rsidRPr="00113D44">
        <w:rPr>
          <w:rFonts w:eastAsia="Arial Unicode MS"/>
          <w:smallCaps/>
          <w:color w:val="000000"/>
          <w:szCs w:val="20"/>
          <w:lang/>
        </w:rPr>
        <w:t xml:space="preserve">, </w:t>
      </w:r>
      <w:r w:rsidR="00CC635D" w:rsidRPr="00113D44">
        <w:rPr>
          <w:rFonts w:eastAsia="Arial Unicode MS"/>
          <w:b/>
          <w:smallCaps/>
          <w:color w:val="000000"/>
          <w:szCs w:val="20"/>
          <w:lang/>
        </w:rPr>
        <w:t>voluntarism</w:t>
      </w:r>
      <w:r w:rsidR="00CC635D" w:rsidRPr="00113D44">
        <w:rPr>
          <w:rFonts w:eastAsia="Arial Unicode MS"/>
          <w:smallCap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disemergence</w:t>
      </w:r>
      <w:r w:rsidRPr="00113D44">
        <w:rPr>
          <w:rFonts w:eastAsia="Arial Unicode MS"/>
          <w:color w:val="000000"/>
          <w:szCs w:val="20"/>
          <w:lang/>
        </w:rPr>
        <w:t xml:space="preserve">. See </w:t>
      </w:r>
      <w:r w:rsidR="009611C2" w:rsidRPr="00113D44">
        <w:rPr>
          <w:rFonts w:eastAsia="Arial Unicode MS"/>
          <w:smallCaps/>
          <w:color w:val="000000"/>
          <w:szCs w:val="20"/>
          <w:lang/>
        </w:rPr>
        <w:t>alienation, demi-reality, d</w:t>
      </w:r>
      <w:r w:rsidRPr="00113D44">
        <w:rPr>
          <w:rFonts w:eastAsia="Arial Unicode MS"/>
          <w:smallCaps/>
          <w:color w:val="000000"/>
          <w:szCs w:val="20"/>
          <w:lang/>
        </w:rPr>
        <w:t>istanciation</w:t>
      </w:r>
      <w:r w:rsidRPr="00113D44">
        <w:rPr>
          <w:rFonts w:eastAsia="Arial Unicode MS"/>
          <w:color w:val="000000"/>
          <w:szCs w:val="20"/>
          <w:lang/>
        </w:rPr>
        <w:t xml:space="preserve"> (disembedding), </w:t>
      </w:r>
      <w:r w:rsidRPr="00113D44">
        <w:rPr>
          <w:rFonts w:eastAsia="Arial Unicode MS"/>
          <w:smallCaps/>
          <w:color w:val="000000"/>
          <w:szCs w:val="20"/>
          <w:lang/>
        </w:rPr>
        <w:t>emergence, entropy.</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disenchantment</w:t>
      </w:r>
      <w:r w:rsidRPr="00113D44">
        <w:rPr>
          <w:rFonts w:eastAsia="Arial Unicode MS"/>
          <w:color w:val="000000"/>
          <w:szCs w:val="20"/>
          <w:lang/>
        </w:rPr>
        <w:t xml:space="preserve">. See </w:t>
      </w:r>
      <w:r w:rsidRPr="00113D44">
        <w:rPr>
          <w:rFonts w:eastAsia="Arial Unicode MS"/>
          <w:smallCaps/>
          <w:color w:val="000000"/>
          <w:szCs w:val="20"/>
          <w:lang/>
        </w:rPr>
        <w:t>enchantment.</w:t>
      </w:r>
    </w:p>
    <w:p w:rsidR="00305ADC"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bCs/>
          <w:szCs w:val="20"/>
          <w:lang/>
        </w:rPr>
        <w:t>disintentionality</w:t>
      </w:r>
      <w:r w:rsidRPr="00113D44">
        <w:rPr>
          <w:rFonts w:eastAsia="Arial Unicode MS"/>
          <w:szCs w:val="20"/>
          <w:lang/>
        </w:rPr>
        <w:t xml:space="preserve">. See </w:t>
      </w:r>
      <w:r w:rsidR="00A1013E" w:rsidRPr="00113D44">
        <w:rPr>
          <w:smallCaps/>
          <w:szCs w:val="20"/>
          <w:lang w:eastAsia="ar-SA"/>
        </w:rPr>
        <w:t>agency</w:t>
      </w:r>
      <w:r w:rsidR="008A146A" w:rsidRPr="00113D44">
        <w:rPr>
          <w:smallCaps/>
          <w:szCs w:val="20"/>
          <w:lang w:eastAsia="ar-SA"/>
        </w:rPr>
        <w:t>, concrete/abstract</w:t>
      </w:r>
      <w:r w:rsidRPr="00113D44">
        <w:rPr>
          <w:smallCaps/>
          <w:szCs w:val="20"/>
          <w:lang w:eastAsia="ar-SA"/>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szCs w:val="20"/>
          <w:lang/>
        </w:rPr>
      </w:pPr>
      <w:r w:rsidRPr="00113D44">
        <w:rPr>
          <w:rFonts w:eastAsia="Arial Unicode MS"/>
          <w:b/>
          <w:bCs/>
          <w:szCs w:val="20"/>
          <w:lang/>
        </w:rPr>
        <w:t>disposition</w:t>
      </w:r>
      <w:r w:rsidRPr="00113D44">
        <w:rPr>
          <w:rFonts w:eastAsia="Arial Unicode MS"/>
          <w:szCs w:val="20"/>
          <w:lang/>
        </w:rPr>
        <w:t xml:space="preserve">. Used in the sense of ‘basically a </w:t>
      </w:r>
      <w:r w:rsidRPr="00113D44">
        <w:rPr>
          <w:rFonts w:eastAsia="Arial Unicode MS"/>
          <w:smallCaps/>
          <w:szCs w:val="20"/>
          <w:lang/>
        </w:rPr>
        <w:t>power</w:t>
      </w:r>
      <w:r w:rsidRPr="00113D44">
        <w:rPr>
          <w:rFonts w:eastAsia="Arial Unicode MS"/>
          <w:szCs w:val="20"/>
          <w:lang/>
        </w:rPr>
        <w:t xml:space="preserve">’ throughout Bhaskar’s work. </w:t>
      </w:r>
      <w:r w:rsidRPr="00113D44">
        <w:rPr>
          <w:rFonts w:eastAsia="Arial Unicode MS"/>
          <w:i/>
          <w:iCs/>
          <w:szCs w:val="20"/>
          <w:lang/>
        </w:rPr>
        <w:t xml:space="preserve">Dispositional </w:t>
      </w:r>
      <w:r w:rsidRPr="00113D44">
        <w:rPr>
          <w:rFonts w:eastAsia="Arial Unicode MS"/>
          <w:i/>
          <w:iCs/>
          <w:smallCaps/>
          <w:szCs w:val="20"/>
          <w:lang/>
        </w:rPr>
        <w:t>realism</w:t>
      </w:r>
      <w:r w:rsidRPr="00113D44">
        <w:rPr>
          <w:rFonts w:eastAsia="Arial Unicode MS"/>
          <w:szCs w:val="20"/>
          <w:lang/>
        </w:rPr>
        <w:t xml:space="preserve">, a concept introduced in Bhaskar </w:t>
      </w:r>
      <w:r w:rsidR="00B9160A" w:rsidRPr="00113D44">
        <w:rPr>
          <w:rFonts w:eastAsia="Arial Unicode MS"/>
          <w:szCs w:val="20"/>
          <w:lang/>
        </w:rPr>
        <w:t>(</w:t>
      </w:r>
      <w:r w:rsidRPr="00113D44">
        <w:rPr>
          <w:rFonts w:eastAsia="Arial Unicode MS"/>
          <w:szCs w:val="20"/>
          <w:lang/>
        </w:rPr>
        <w:t>1997a</w:t>
      </w:r>
      <w:r w:rsidR="00B9160A" w:rsidRPr="00113D44">
        <w:rPr>
          <w:rFonts w:eastAsia="Arial Unicode MS"/>
          <w:szCs w:val="20"/>
          <w:lang/>
        </w:rPr>
        <w:t>)</w:t>
      </w:r>
      <w:r w:rsidRPr="00113D44">
        <w:rPr>
          <w:rFonts w:eastAsia="Arial Unicode MS"/>
          <w:szCs w:val="20"/>
          <w:lang/>
        </w:rPr>
        <w:t xml:space="preserve">, is to that extent synonymous with </w:t>
      </w:r>
      <w:r w:rsidRPr="00113D44">
        <w:rPr>
          <w:rFonts w:eastAsia="Arial Unicode MS"/>
          <w:i/>
          <w:iCs/>
          <w:szCs w:val="20"/>
          <w:lang/>
        </w:rPr>
        <w:t xml:space="preserve">causal powers realism </w:t>
      </w:r>
      <w:r w:rsidRPr="00113D44">
        <w:rPr>
          <w:rFonts w:eastAsia="Arial Unicode MS"/>
          <w:szCs w:val="20"/>
          <w:lang/>
        </w:rPr>
        <w:t xml:space="preserve">(see </w:t>
      </w:r>
      <w:r w:rsidRPr="00113D44">
        <w:rPr>
          <w:rFonts w:eastAsia="Arial Unicode MS"/>
          <w:smallCaps/>
          <w:szCs w:val="20"/>
          <w:lang/>
        </w:rPr>
        <w:t>causality</w:t>
      </w:r>
      <w:r w:rsidRPr="00113D44">
        <w:rPr>
          <w:rFonts w:eastAsia="Arial Unicode MS"/>
          <w:szCs w:val="20"/>
          <w:lang/>
        </w:rPr>
        <w:t xml:space="preserve">). However, </w:t>
      </w:r>
      <w:r w:rsidRPr="00113D44">
        <w:rPr>
          <w:rFonts w:eastAsia="Arial Unicode MS"/>
          <w:i/>
          <w:iCs/>
          <w:szCs w:val="20"/>
          <w:lang/>
        </w:rPr>
        <w:t>disposition</w:t>
      </w:r>
      <w:r w:rsidRPr="00113D44">
        <w:rPr>
          <w:rFonts w:eastAsia="Arial Unicode MS"/>
          <w:szCs w:val="20"/>
          <w:lang/>
        </w:rPr>
        <w:t xml:space="preserve"> highlights the logical, epistemological and ontological </w:t>
      </w:r>
      <w:r w:rsidRPr="00113D44">
        <w:rPr>
          <w:rFonts w:eastAsia="Arial Unicode MS"/>
          <w:smallCaps/>
          <w:szCs w:val="20"/>
          <w:lang/>
        </w:rPr>
        <w:t>priority</w:t>
      </w:r>
      <w:r w:rsidRPr="00113D44">
        <w:rPr>
          <w:rFonts w:eastAsia="Arial Unicode MS"/>
          <w:szCs w:val="20"/>
          <w:lang/>
        </w:rPr>
        <w:t xml:space="preserve"> of the </w:t>
      </w:r>
      <w:r w:rsidRPr="00113D44">
        <w:rPr>
          <w:rFonts w:eastAsia="Arial Unicode MS"/>
          <w:i/>
          <w:iCs/>
          <w:szCs w:val="20"/>
          <w:lang/>
        </w:rPr>
        <w:t>possible</w:t>
      </w:r>
      <w:r w:rsidRPr="00113D44">
        <w:rPr>
          <w:rFonts w:eastAsia="Arial Unicode MS"/>
          <w:szCs w:val="20"/>
          <w:lang/>
        </w:rPr>
        <w:t xml:space="preserve"> and implicit over the actual and explicit, which entails </w:t>
      </w:r>
      <w:r w:rsidRPr="00113D44">
        <w:rPr>
          <w:rFonts w:eastAsia="Arial Unicode MS"/>
          <w:i/>
          <w:iCs/>
          <w:smallCaps/>
          <w:szCs w:val="20"/>
          <w:lang/>
        </w:rPr>
        <w:t>modal</w:t>
      </w:r>
      <w:r w:rsidRPr="00113D44">
        <w:rPr>
          <w:rFonts w:eastAsia="Arial Unicode MS"/>
          <w:i/>
          <w:iCs/>
          <w:szCs w:val="20"/>
          <w:lang/>
        </w:rPr>
        <w:t xml:space="preserve"> realism </w:t>
      </w:r>
      <w:r w:rsidRPr="00113D44">
        <w:rPr>
          <w:rFonts w:eastAsia="Arial Unicode MS"/>
          <w:szCs w:val="20"/>
          <w:lang/>
        </w:rPr>
        <w:t>and ‘a three-tier (possibility, exercise, actualisation), in contrast to a two-tier (grounding, manifestation) analysis of dispositions’ (</w:t>
      </w:r>
      <w:r w:rsidRPr="00113D44">
        <w:rPr>
          <w:rFonts w:eastAsia="Arial Unicode MS"/>
          <w:i/>
          <w:caps/>
          <w:szCs w:val="20"/>
          <w:lang/>
        </w:rPr>
        <w:t>ew</w:t>
      </w:r>
      <w:r w:rsidRPr="00113D44">
        <w:rPr>
          <w:rFonts w:eastAsia="Arial Unicode MS"/>
          <w:caps/>
          <w:szCs w:val="20"/>
          <w:lang/>
        </w:rPr>
        <w:t>:</w:t>
      </w:r>
      <w:r w:rsidRPr="00113D44">
        <w:rPr>
          <w:rFonts w:eastAsia="Arial Unicode MS"/>
          <w:szCs w:val="20"/>
          <w:lang/>
        </w:rPr>
        <w:t xml:space="preserve"> 28). Moreover, </w:t>
      </w:r>
      <w:r w:rsidRPr="00113D44">
        <w:rPr>
          <w:rFonts w:eastAsia="Arial Unicode MS"/>
          <w:caps/>
          <w:szCs w:val="20"/>
          <w:lang/>
        </w:rPr>
        <w:t>pmr</w:t>
      </w:r>
      <w:r w:rsidRPr="00113D44">
        <w:rPr>
          <w:rFonts w:eastAsia="Arial Unicode MS"/>
          <w:szCs w:val="20"/>
          <w:lang/>
        </w:rPr>
        <w:t xml:space="preserve"> works with a very broad concept of disposition which embraces, besides powers and liabilities, ‘properties {</w:t>
      </w:r>
      <w:r w:rsidR="00497CB5" w:rsidRPr="00113D44">
        <w:rPr>
          <w:rFonts w:ascii="Symbol" w:eastAsia="Arial Unicode MS" w:hAnsi="Symbol"/>
          <w:szCs w:val="20"/>
          <w:lang/>
        </w:rPr>
        <w:t></w:t>
      </w:r>
      <w:r w:rsidRPr="00113D44">
        <w:rPr>
          <w:rFonts w:eastAsia="Arial Unicode MS"/>
          <w:szCs w:val="20"/>
          <w:lang/>
        </w:rPr>
        <w:t>} affordances, {</w:t>
      </w:r>
      <w:r w:rsidR="00497CB5" w:rsidRPr="00113D44">
        <w:rPr>
          <w:rFonts w:ascii="Symbol" w:eastAsia="Arial Unicode MS" w:hAnsi="Symbol"/>
          <w:szCs w:val="20"/>
          <w:lang/>
        </w:rPr>
        <w:t></w:t>
      </w:r>
      <w:r w:rsidRPr="00113D44">
        <w:rPr>
          <w:rFonts w:eastAsia="Arial Unicode MS"/>
          <w:szCs w:val="20"/>
          <w:lang/>
        </w:rPr>
        <w:t>} fields, rights, duties, and so on’ (</w:t>
      </w:r>
      <w:r w:rsidRPr="00113D44">
        <w:rPr>
          <w:rFonts w:eastAsia="Arial Unicode MS"/>
          <w:i/>
          <w:caps/>
          <w:szCs w:val="20"/>
          <w:lang/>
        </w:rPr>
        <w:t>ew</w:t>
      </w:r>
      <w:r w:rsidRPr="00113D44">
        <w:rPr>
          <w:rFonts w:eastAsia="Arial Unicode MS"/>
          <w:caps/>
          <w:szCs w:val="20"/>
          <w:lang/>
        </w:rPr>
        <w:t>:</w:t>
      </w:r>
      <w:r w:rsidRPr="00113D44">
        <w:rPr>
          <w:rFonts w:eastAsia="Arial Unicode MS"/>
          <w:szCs w:val="20"/>
          <w:lang/>
        </w:rPr>
        <w:t xml:space="preserve"> 28), i.e., with the breakdown of the fact/value dichotomy, powers have an ethical as well as a conventionally causal dimension. For </w:t>
      </w:r>
      <w:r w:rsidRPr="00113D44">
        <w:rPr>
          <w:rFonts w:eastAsia="Arial Unicode MS"/>
          <w:i/>
          <w:szCs w:val="20"/>
          <w:lang/>
        </w:rPr>
        <w:t>d</w:t>
      </w:r>
      <w:r w:rsidRPr="00113D44">
        <w:rPr>
          <w:rFonts w:eastAsia="Arial Unicode MS"/>
          <w:i/>
          <w:iCs/>
          <w:szCs w:val="20"/>
          <w:lang/>
        </w:rPr>
        <w:t>ispositional identity</w:t>
      </w:r>
      <w:r w:rsidRPr="00113D44">
        <w:rPr>
          <w:rFonts w:eastAsia="Arial Unicode MS"/>
          <w:szCs w:val="20"/>
          <w:lang/>
        </w:rPr>
        <w:t xml:space="preserve">, a concept introduced in </w:t>
      </w:r>
      <w:r w:rsidRPr="00113D44">
        <w:rPr>
          <w:rFonts w:eastAsia="Arial Unicode MS"/>
          <w:i/>
          <w:szCs w:val="20"/>
          <w:lang/>
        </w:rPr>
        <w:t>RS</w:t>
      </w:r>
      <w:r w:rsidRPr="00113D44">
        <w:rPr>
          <w:rFonts w:eastAsia="Arial Unicode MS"/>
          <w:szCs w:val="20"/>
          <w:lang/>
        </w:rPr>
        <w:t xml:space="preserve">, see </w:t>
      </w:r>
      <w:r w:rsidRPr="00113D44">
        <w:rPr>
          <w:rFonts w:eastAsia="Arial Unicode MS"/>
          <w:smallCaps/>
          <w:szCs w:val="20"/>
          <w:lang/>
        </w:rPr>
        <w:t>identity, ultimata</w:t>
      </w:r>
      <w:r w:rsidRPr="00113D44">
        <w:rPr>
          <w:rFonts w:eastAsia="Arial Unicode MS"/>
          <w:szCs w:val="20"/>
          <w:lang/>
        </w:rPr>
        <w:t xml:space="preserve">. See also </w:t>
      </w:r>
      <w:r w:rsidRPr="00113D44">
        <w:rPr>
          <w:rFonts w:eastAsia="Arial Unicode MS"/>
          <w:smallCaps/>
          <w:szCs w:val="20"/>
          <w:lang/>
        </w:rPr>
        <w:t>tendency.</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iCs/>
          <w:color w:val="000000"/>
          <w:szCs w:val="20"/>
          <w:lang/>
        </w:rPr>
        <w:t xml:space="preserve">distanciation </w:t>
      </w:r>
      <w:r w:rsidRPr="00113D44">
        <w:rPr>
          <w:rFonts w:eastAsia="Arial Unicode MS"/>
          <w:iCs/>
          <w:color w:val="000000"/>
          <w:szCs w:val="20"/>
          <w:lang/>
        </w:rPr>
        <w:t xml:space="preserve">or </w:t>
      </w:r>
      <w:r w:rsidRPr="00113D44">
        <w:rPr>
          <w:rFonts w:eastAsia="Arial Unicode MS"/>
          <w:b/>
          <w:iCs/>
          <w:color w:val="000000"/>
          <w:szCs w:val="20"/>
          <w:lang/>
        </w:rPr>
        <w:t>distantiation</w:t>
      </w:r>
      <w:r w:rsidRPr="00113D44">
        <w:rPr>
          <w:rFonts w:eastAsia="Arial Unicode MS"/>
          <w:iCs/>
          <w:color w:val="000000"/>
          <w:szCs w:val="20"/>
          <w:lang/>
        </w:rPr>
        <w:t xml:space="preserve">. Has currency in a wide range of fields, including philosophy, social theory, human geography, globalisation studies, information theory, and drama and film theory. Bhaskar builds on Giddens’ usage to connote ‘the play of </w:t>
      </w:r>
      <w:r w:rsidRPr="00113D44">
        <w:rPr>
          <w:rFonts w:eastAsia="Arial Unicode MS"/>
          <w:iCs/>
          <w:smallCaps/>
          <w:color w:val="000000"/>
          <w:szCs w:val="20"/>
          <w:lang/>
        </w:rPr>
        <w:t>absence</w:t>
      </w:r>
      <w:r w:rsidRPr="00113D44">
        <w:rPr>
          <w:rFonts w:eastAsia="Arial Unicode MS"/>
          <w:iCs/>
          <w:color w:val="000000"/>
          <w:szCs w:val="20"/>
          <w:lang/>
        </w:rPr>
        <w:t xml:space="preserve"> and presence’ as between ‘a) </w:t>
      </w:r>
      <w:r w:rsidRPr="00113D44">
        <w:rPr>
          <w:rFonts w:eastAsia="Arial Unicode MS"/>
          <w:color w:val="000000"/>
          <w:szCs w:val="20"/>
          <w:lang/>
        </w:rPr>
        <w:t>stretching</w:t>
      </w:r>
      <w:r w:rsidRPr="00113D44">
        <w:rPr>
          <w:rFonts w:eastAsia="Arial Unicode MS"/>
          <w:i/>
          <w:iCs/>
          <w:color w:val="000000"/>
          <w:szCs w:val="20"/>
          <w:lang/>
        </w:rPr>
        <w:t xml:space="preserve"> </w:t>
      </w:r>
      <w:r w:rsidRPr="00113D44">
        <w:rPr>
          <w:rFonts w:eastAsia="Arial Unicode MS"/>
          <w:color w:val="000000"/>
          <w:szCs w:val="20"/>
          <w:lang/>
        </w:rPr>
        <w:t xml:space="preserve">{(time) or spreading (space)} (and thereby extending presence or </w:t>
      </w:r>
      <w:r w:rsidRPr="00113D44">
        <w:rPr>
          <w:rFonts w:eastAsia="Arial Unicode MS"/>
          <w:i/>
          <w:iCs/>
          <w:color w:val="000000"/>
          <w:szCs w:val="20"/>
          <w:lang/>
        </w:rPr>
        <w:t>embedding</w:t>
      </w:r>
      <w:r w:rsidRPr="00113D44">
        <w:rPr>
          <w:rFonts w:eastAsia="Arial Unicode MS"/>
          <w:color w:val="000000"/>
          <w:szCs w:val="20"/>
          <w:lang/>
        </w:rPr>
        <w:t>) and {</w:t>
      </w:r>
      <w:r w:rsidR="00497CB5" w:rsidRPr="00113D44">
        <w:rPr>
          <w:rFonts w:ascii="Symbol" w:eastAsia="Arial Unicode MS" w:hAnsi="Symbol"/>
          <w:color w:val="000000"/>
          <w:szCs w:val="20"/>
          <w:lang/>
        </w:rPr>
        <w:t></w:t>
      </w:r>
      <w:r w:rsidRPr="00113D44">
        <w:rPr>
          <w:rFonts w:eastAsia="Arial Unicode MS"/>
          <w:color w:val="000000"/>
          <w:szCs w:val="20"/>
          <w:lang/>
        </w:rPr>
        <w:t xml:space="preserve">} b) distancing (and thereby absenting and possibly </w:t>
      </w:r>
      <w:r w:rsidRPr="00113D44">
        <w:rPr>
          <w:rFonts w:eastAsia="Arial Unicode MS"/>
          <w:i/>
          <w:iCs/>
          <w:color w:val="000000"/>
          <w:szCs w:val="20"/>
          <w:lang/>
        </w:rPr>
        <w:t>disembedding</w:t>
      </w:r>
      <w:r w:rsidRPr="00113D44">
        <w:rPr>
          <w:rFonts w:eastAsia="Arial Unicode MS"/>
          <w:color w:val="000000"/>
          <w:szCs w:val="20"/>
          <w:lang/>
        </w:rPr>
        <w:t>)’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7n, e.a.). </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Disembedding may involve shrinkage or compression as well as distancing. Embedding has connotations of (</w:t>
      </w:r>
      <w:r w:rsidRPr="00113D44">
        <w:rPr>
          <w:rFonts w:eastAsia="Arial Unicode MS"/>
          <w:smallCaps/>
          <w:color w:val="000000"/>
          <w:szCs w:val="20"/>
          <w:lang/>
        </w:rPr>
        <w:t>recursive</w:t>
      </w:r>
      <w:r w:rsidRPr="00113D44">
        <w:rPr>
          <w:rFonts w:eastAsia="Arial Unicode MS"/>
          <w:color w:val="000000"/>
          <w:szCs w:val="20"/>
          <w:lang/>
        </w:rPr>
        <w:t xml:space="preserve">) insertion and nesting, and as such is linked to </w:t>
      </w:r>
      <w:r w:rsidRPr="00113D44">
        <w:rPr>
          <w:rFonts w:eastAsia="Arial Unicode MS"/>
          <w:caps/>
          <w:color w:val="000000"/>
          <w:szCs w:val="20"/>
          <w:lang/>
        </w:rPr>
        <w:t>3L</w:t>
      </w:r>
      <w:r w:rsidRPr="00113D44">
        <w:rPr>
          <w:rFonts w:eastAsia="Arial Unicode MS"/>
          <w:color w:val="000000"/>
          <w:szCs w:val="20"/>
          <w:lang/>
        </w:rPr>
        <w:t>. Distanciation refers to either or both, i.e., constellationally contains both as distinctions within an identity; each can be seen under the aspect of the other. Thus the social order is both disembedded (</w:t>
      </w:r>
      <w:r w:rsidRPr="00113D44">
        <w:rPr>
          <w:rFonts w:eastAsia="Arial Unicode MS"/>
          <w:smallCaps/>
          <w:color w:val="000000"/>
          <w:szCs w:val="20"/>
          <w:lang/>
        </w:rPr>
        <w:t>emergent</w:t>
      </w:r>
      <w:r w:rsidRPr="00113D44">
        <w:rPr>
          <w:rFonts w:eastAsia="Arial Unicode MS"/>
          <w:color w:val="000000"/>
          <w:szCs w:val="20"/>
          <w:lang/>
        </w:rPr>
        <w:t xml:space="preserve">) from the natural order and embedded (nested) within it. The concept </w:t>
      </w:r>
      <w:r w:rsidRPr="00113D44">
        <w:rPr>
          <w:rFonts w:eastAsia="Arial Unicode MS"/>
          <w:i/>
          <w:iCs/>
          <w:color w:val="000000"/>
          <w:szCs w:val="20"/>
          <w:lang/>
        </w:rPr>
        <w:t xml:space="preserve">constellational embedding </w:t>
      </w:r>
      <w:r w:rsidRPr="00113D44">
        <w:rPr>
          <w:rFonts w:eastAsia="Arial Unicode MS"/>
          <w:color w:val="000000"/>
          <w:szCs w:val="20"/>
          <w:lang/>
        </w:rPr>
        <w:t xml:space="preserve">thus refers to both moments of distanciation, which incorporates ‘a notional moment of the coincidence of </w:t>
      </w:r>
      <w:r w:rsidRPr="00113D44">
        <w:rPr>
          <w:rFonts w:eastAsia="Arial Unicode MS"/>
          <w:smallCaps/>
          <w:color w:val="000000"/>
          <w:szCs w:val="20"/>
          <w:lang/>
        </w:rPr>
        <w:t>identity</w:t>
      </w:r>
      <w:r w:rsidRPr="00113D44">
        <w:rPr>
          <w:rFonts w:eastAsia="Arial Unicode MS"/>
          <w:color w:val="000000"/>
          <w:szCs w:val="20"/>
          <w:lang/>
        </w:rPr>
        <w:t xml:space="preserve"> and change’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273). Because of the irreversibility of time, it is asymmetrical (see </w:t>
      </w:r>
      <w:r w:rsidRPr="00113D44">
        <w:rPr>
          <w:rFonts w:eastAsia="Arial Unicode MS"/>
          <w:smallCaps/>
          <w:color w:val="000000"/>
          <w:szCs w:val="20"/>
          <w:lang/>
        </w:rPr>
        <w:t>primacy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 xml:space="preserve">Distanciation is above all a (key) </w:t>
      </w:r>
      <w:r w:rsidRPr="00113D44">
        <w:rPr>
          <w:rFonts w:eastAsia="Arial Unicode MS"/>
          <w:caps/>
          <w:color w:val="000000"/>
          <w:szCs w:val="20"/>
          <w:lang/>
        </w:rPr>
        <w:t>2E</w:t>
      </w:r>
      <w:r w:rsidRPr="00113D44">
        <w:rPr>
          <w:rFonts w:eastAsia="Arial Unicode MS"/>
          <w:color w:val="000000"/>
          <w:szCs w:val="20"/>
          <w:lang/>
        </w:rPr>
        <w:t xml:space="preserve"> category or form of absence/absenting which, since it pertains to ‘the transcendental parameters of any conceivable social life’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13), is ineliminable. Indeed, it is closely connected to and may be involved in transformative </w:t>
      </w:r>
      <w:r w:rsidRPr="00113D44">
        <w:rPr>
          <w:rFonts w:eastAsia="Arial Unicode MS"/>
          <w:smallCaps/>
          <w:color w:val="000000"/>
          <w:szCs w:val="20"/>
          <w:lang/>
        </w:rPr>
        <w:t>negation</w:t>
      </w:r>
      <w:r w:rsidRPr="00113D44">
        <w:rPr>
          <w:rFonts w:eastAsia="Arial Unicode MS"/>
          <w:color w:val="000000"/>
          <w:szCs w:val="20"/>
          <w:lang/>
        </w:rPr>
        <w:t xml:space="preserve">, which itself may be stretched out spatio-temporally (embedded), or split off and dislocated (disembedded), e.g., in a geo-historical epoch and the transitions to and from it. Such stretching may eventually issue in sheer difference, as in the </w:t>
      </w:r>
      <w:r w:rsidRPr="00113D44">
        <w:rPr>
          <w:rFonts w:eastAsia="Arial Unicode MS"/>
          <w:i/>
          <w:iCs/>
          <w:color w:val="000000"/>
          <w:szCs w:val="20"/>
          <w:lang/>
        </w:rPr>
        <w:t>conceptual distanciation</w:t>
      </w:r>
      <w:r w:rsidRPr="00113D44">
        <w:rPr>
          <w:rFonts w:eastAsia="Arial Unicode MS"/>
          <w:color w:val="000000"/>
          <w:szCs w:val="20"/>
          <w:lang/>
        </w:rPr>
        <w:t xml:space="preserve"> (indispensable to scientific development) whereby erstwhile commensurable theories may sometimes become incommensurable. However, it may also involve mere spatio-temporal distancing (separation) without transformation (real negation without transformative negation). This illustrates the difference between difference and change, i.e., their irreducibility, and links distanciation (and negativity) to </w:t>
      </w:r>
      <w:r w:rsidRPr="00113D44">
        <w:rPr>
          <w:rFonts w:eastAsia="Arial Unicode MS"/>
          <w:caps/>
          <w:color w:val="000000"/>
          <w:szCs w:val="20"/>
          <w:lang/>
        </w:rPr>
        <w:t>1M</w:t>
      </w:r>
      <w:r w:rsidRPr="00113D44">
        <w:rPr>
          <w:rFonts w:eastAsia="Arial Unicode MS"/>
          <w:color w:val="000000"/>
          <w:szCs w:val="20"/>
          <w:lang/>
        </w:rPr>
        <w:t xml:space="preserve"> </w:t>
      </w:r>
      <w:r w:rsidRPr="00113D44">
        <w:rPr>
          <w:rFonts w:eastAsia="Arial Unicode MS"/>
          <w:smallCaps/>
          <w:color w:val="000000"/>
          <w:szCs w:val="20"/>
          <w:lang/>
        </w:rPr>
        <w:t>alterity</w:t>
      </w:r>
      <w:r w:rsidRPr="00113D44">
        <w:rPr>
          <w:rFonts w:eastAsia="Arial Unicode MS"/>
          <w:color w:val="000000"/>
          <w:szCs w:val="20"/>
          <w:lang/>
        </w:rPr>
        <w:t xml:space="preserve">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257). Distanciation is also closely related to </w:t>
      </w:r>
      <w:r w:rsidRPr="00113D44">
        <w:rPr>
          <w:rFonts w:eastAsia="Arial Unicode MS"/>
          <w:smallCaps/>
          <w:color w:val="000000"/>
          <w:szCs w:val="20"/>
          <w:lang/>
        </w:rPr>
        <w:t>process</w:t>
      </w:r>
      <w:r w:rsidRPr="00113D44">
        <w:rPr>
          <w:rFonts w:eastAsia="Arial Unicode MS"/>
          <w:color w:val="000000"/>
          <w:szCs w:val="20"/>
          <w:lang/>
        </w:rPr>
        <w:t xml:space="preserve">, </w:t>
      </w:r>
      <w:r w:rsidRPr="00113D44">
        <w:rPr>
          <w:rFonts w:eastAsia="Arial Unicode MS"/>
          <w:smallCaps/>
          <w:color w:val="000000"/>
          <w:szCs w:val="20"/>
          <w:lang/>
        </w:rPr>
        <w:t>rhythmics</w:t>
      </w:r>
      <w:r w:rsidRPr="00113D44">
        <w:rPr>
          <w:rFonts w:eastAsia="Arial Unicode MS"/>
          <w:color w:val="000000"/>
          <w:szCs w:val="20"/>
          <w:lang/>
        </w:rPr>
        <w:t xml:space="preserve"> and </w:t>
      </w:r>
      <w:r w:rsidRPr="00113D44">
        <w:rPr>
          <w:rFonts w:eastAsia="Arial Unicode MS"/>
          <w:smallCaps/>
          <w:color w:val="000000"/>
          <w:szCs w:val="20"/>
          <w:lang/>
        </w:rPr>
        <w:t>emergence</w:t>
      </w:r>
      <w:r w:rsidRPr="00113D44">
        <w:rPr>
          <w:rFonts w:eastAsia="Arial Unicode MS"/>
          <w:color w:val="000000"/>
          <w:szCs w:val="20"/>
          <w:lang/>
        </w:rPr>
        <w:t xml:space="preserve">/disemergence (where embedding/disembedding find counterparts in </w:t>
      </w:r>
      <w:r w:rsidRPr="00113D44">
        <w:rPr>
          <w:rFonts w:eastAsia="Arial Unicode MS"/>
          <w:smallCaps/>
          <w:color w:val="000000"/>
          <w:szCs w:val="20"/>
          <w:lang/>
        </w:rPr>
        <w:t>intrastructuration/ superstructuration</w:t>
      </w:r>
      <w:r w:rsidRPr="00113D44">
        <w:rPr>
          <w:rFonts w:eastAsia="Arial Unicode MS"/>
          <w:color w:val="000000"/>
          <w:szCs w:val="20"/>
          <w:lang/>
        </w:rPr>
        <w:t xml:space="preserve">). Indeed, at its most general level it </w:t>
      </w:r>
      <w:r w:rsidRPr="00113D44">
        <w:rPr>
          <w:rFonts w:eastAsia="Arial Unicode MS"/>
          <w:i/>
          <w:iCs/>
          <w:color w:val="000000"/>
          <w:szCs w:val="20"/>
          <w:lang/>
        </w:rPr>
        <w:t xml:space="preserve">is </w:t>
      </w:r>
      <w:r w:rsidRPr="00113D44">
        <w:rPr>
          <w:rFonts w:eastAsia="Arial Unicode MS"/>
          <w:color w:val="000000"/>
          <w:szCs w:val="20"/>
          <w:lang/>
        </w:rPr>
        <w:t xml:space="preserve">the process that produces, within ontological stratification and spatio-temporality, the </w:t>
      </w:r>
      <w:r w:rsidRPr="00113D44">
        <w:rPr>
          <w:rFonts w:eastAsia="Arial Unicode MS"/>
          <w:i/>
          <w:iCs/>
          <w:smallCaps/>
          <w:color w:val="000000"/>
          <w:szCs w:val="20"/>
          <w:lang/>
        </w:rPr>
        <w:t>co-presence</w:t>
      </w:r>
      <w:r w:rsidRPr="00113D44">
        <w:rPr>
          <w:rFonts w:eastAsia="Arial Unicode MS"/>
          <w:smallCaps/>
          <w:color w:val="000000"/>
          <w:szCs w:val="20"/>
          <w:lang/>
        </w:rPr>
        <w:t xml:space="preserve"> </w:t>
      </w:r>
      <w:r w:rsidRPr="00113D44">
        <w:rPr>
          <w:rFonts w:eastAsia="Arial Unicode MS"/>
          <w:color w:val="000000"/>
          <w:szCs w:val="20"/>
          <w:lang/>
        </w:rPr>
        <w:t>or co-inclusion of ‘presence and absence, past and present, inside and outside, essence and appearance, transfactual and actual’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63). Thus we have the concepts of </w:t>
      </w:r>
      <w:r w:rsidRPr="00113D44">
        <w:rPr>
          <w:rFonts w:eastAsia="Arial Unicode MS"/>
          <w:i/>
          <w:iCs/>
          <w:color w:val="000000"/>
          <w:szCs w:val="20"/>
          <w:lang/>
        </w:rPr>
        <w:t xml:space="preserve">distanciated stratification </w:t>
      </w:r>
      <w:r w:rsidRPr="00113D44">
        <w:rPr>
          <w:rFonts w:eastAsia="Arial Unicode MS"/>
          <w:color w:val="000000"/>
          <w:szCs w:val="20"/>
          <w:lang/>
        </w:rPr>
        <w:t xml:space="preserve">(e.g., of an embodied personality) and </w:t>
      </w:r>
      <w:r w:rsidRPr="00113D44">
        <w:rPr>
          <w:rFonts w:eastAsia="Arial Unicode MS"/>
          <w:i/>
          <w:iCs/>
          <w:color w:val="000000"/>
          <w:szCs w:val="20"/>
          <w:lang/>
        </w:rPr>
        <w:t xml:space="preserve">distanciated spatio-temporality </w:t>
      </w:r>
      <w:r w:rsidRPr="00113D44">
        <w:rPr>
          <w:rFonts w:eastAsia="Arial Unicode MS"/>
          <w:color w:val="000000"/>
          <w:szCs w:val="20"/>
          <w:lang/>
        </w:rPr>
        <w:t xml:space="preserve">(developmental process). The latter is a condition of the intelligibility of time-consciousness and non-contiguous </w:t>
      </w:r>
      <w:r w:rsidRPr="00113D44">
        <w:rPr>
          <w:rFonts w:eastAsia="Arial Unicode MS"/>
          <w:smallCaps/>
          <w:color w:val="000000"/>
          <w:szCs w:val="20"/>
          <w:lang/>
        </w:rPr>
        <w:t>causality</w:t>
      </w:r>
      <w:r w:rsidRPr="00113D44">
        <w:rPr>
          <w:rFonts w:eastAsia="Arial Unicode MS"/>
          <w:color w:val="000000"/>
          <w:szCs w:val="20"/>
          <w:lang/>
        </w:rPr>
        <w:t xml:space="preserve">. Both may involve multiple and uneven vertical (depth) as well as horizontal (temporal) and lateral stretching or spreading and dislocation or divergence, i.e., stratification has a processual dimension. They come together in the notion of </w:t>
      </w:r>
      <w:r w:rsidRPr="00113D44">
        <w:rPr>
          <w:rFonts w:eastAsia="Arial Unicode MS"/>
          <w:i/>
          <w:iCs/>
          <w:color w:val="000000"/>
          <w:szCs w:val="20"/>
          <w:lang/>
        </w:rPr>
        <w:t>multiply emergent distanciated spatio-temporalities</w:t>
      </w:r>
      <w:r w:rsidRPr="00113D44">
        <w:rPr>
          <w:rFonts w:eastAsia="Arial Unicode MS"/>
          <w:color w:val="000000"/>
          <w:szCs w:val="20"/>
          <w:lang/>
        </w:rPr>
        <w:t xml:space="preserve">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299) and in the concept of a </w:t>
      </w:r>
      <w:r w:rsidRPr="00113D44">
        <w:rPr>
          <w:rFonts w:eastAsia="Arial Unicode MS"/>
          <w:i/>
          <w:iCs/>
          <w:color w:val="000000"/>
          <w:szCs w:val="20"/>
          <w:lang/>
        </w:rPr>
        <w:t>meta-reflexively totalising situation</w:t>
      </w:r>
      <w:r w:rsidRPr="00113D44">
        <w:rPr>
          <w:rFonts w:eastAsia="Arial Unicode MS"/>
          <w:color w:val="000000"/>
          <w:szCs w:val="20"/>
          <w:lang/>
        </w:rPr>
        <w:t xml:space="preserve"> (which they make possible) (see </w:t>
      </w:r>
      <w:r w:rsidR="00A1013E" w:rsidRPr="00113D44">
        <w:rPr>
          <w:rFonts w:eastAsia="Arial Unicode MS"/>
          <w:smallCaps/>
          <w:color w:val="000000"/>
          <w:szCs w:val="20"/>
          <w:lang/>
        </w:rPr>
        <w:t>agency</w:t>
      </w:r>
      <w:r w:rsidRPr="00113D44">
        <w:rPr>
          <w:rFonts w:eastAsia="Arial Unicode MS"/>
          <w:color w:val="000000"/>
          <w:szCs w:val="20"/>
          <w:lang/>
        </w:rPr>
        <w:t xml:space="preserve">, </w:t>
      </w:r>
      <w:r w:rsidRPr="00113D44">
        <w:rPr>
          <w:rFonts w:eastAsia="Arial Unicode MS"/>
          <w:smallCaps/>
          <w:color w:val="000000"/>
          <w:szCs w:val="20"/>
          <w:lang/>
        </w:rPr>
        <w:t>detachment/attachment</w:t>
      </w:r>
      <w:r w:rsidRPr="00113D44">
        <w:rPr>
          <w:rFonts w:eastAsia="Arial Unicode MS"/>
          <w:color w:val="000000"/>
          <w:szCs w:val="20"/>
          <w:lang/>
        </w:rPr>
        <w:t xml:space="preserve">, </w:t>
      </w:r>
      <w:r w:rsidRPr="00113D44">
        <w:rPr>
          <w:rFonts w:eastAsia="Arial Unicode MS"/>
          <w:smallCaps/>
          <w:color w:val="000000"/>
          <w:szCs w:val="20"/>
          <w:lang/>
        </w:rPr>
        <w:t>reflection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jc w:val="lef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 xml:space="preserve">From the point of view of human flourishing, distanciation may be benign or malign. In </w:t>
      </w:r>
      <w:r w:rsidRPr="00113D44">
        <w:rPr>
          <w:rFonts w:eastAsia="Arial Unicode MS"/>
          <w:smallCaps/>
          <w:color w:val="000000"/>
          <w:szCs w:val="20"/>
          <w:lang/>
        </w:rPr>
        <w:t>globalising</w:t>
      </w:r>
      <w:r w:rsidRPr="00113D44">
        <w:rPr>
          <w:rFonts w:eastAsia="Arial Unicode MS"/>
          <w:color w:val="000000"/>
          <w:szCs w:val="20"/>
          <w:lang/>
        </w:rPr>
        <w:t xml:space="preserve"> post/modernity it is increasingly in evidence in the disembedding (involving absenting, shrinking or compressing) or </w:t>
      </w:r>
      <w:r w:rsidRPr="00113D44">
        <w:rPr>
          <w:rFonts w:eastAsia="Arial Unicode MS"/>
          <w:smallCaps/>
          <w:color w:val="000000"/>
          <w:szCs w:val="20"/>
          <w:lang/>
        </w:rPr>
        <w:t>emergence</w:t>
      </w:r>
      <w:r w:rsidRPr="00113D44">
        <w:rPr>
          <w:rFonts w:eastAsia="Arial Unicode MS"/>
          <w:color w:val="000000"/>
          <w:szCs w:val="20"/>
          <w:lang/>
        </w:rPr>
        <w:t xml:space="preserve"> of space from time (a telephone conversation, mass mediatisation, ‘the end of history’); of time from space (an aeroplane flight, conceptualisation); of space from place (a hypermarket, a virtual community, the spatialisation of culture and the city); and time from tense (abstract homogenised labour-time, such that ‘time is </w:t>
      </w:r>
      <w:r w:rsidRPr="00113D44">
        <w:rPr>
          <w:rFonts w:eastAsia="Arial Unicode MS"/>
          <w:color w:val="000000"/>
          <w:szCs w:val="20"/>
          <w:lang/>
        </w:rPr>
        <w:lastRenderedPageBreak/>
        <w:t xml:space="preserve">money’). While the shrinking of </w:t>
      </w:r>
      <w:r w:rsidRPr="00113D44">
        <w:rPr>
          <w:rFonts w:eastAsia="Arial Unicode MS"/>
          <w:smallCaps/>
          <w:color w:val="000000"/>
          <w:szCs w:val="20"/>
          <w:lang/>
        </w:rPr>
        <w:t xml:space="preserve">space-time </w:t>
      </w:r>
      <w:r w:rsidRPr="00113D44">
        <w:rPr>
          <w:rFonts w:eastAsia="Arial Unicode MS"/>
          <w:color w:val="000000"/>
          <w:szCs w:val="20"/>
          <w:lang/>
        </w:rPr>
        <w:t xml:space="preserve">confers some obvious potential benefits, it is fraught with problems for the human </w:t>
      </w:r>
      <w:r w:rsidRPr="00113D44">
        <w:rPr>
          <w:rFonts w:eastAsia="Arial Unicode MS"/>
          <w:smallCaps/>
          <w:color w:val="000000"/>
          <w:szCs w:val="20"/>
          <w:lang/>
        </w:rPr>
        <w:t>need</w:t>
      </w:r>
      <w:r w:rsidRPr="00113D44">
        <w:rPr>
          <w:rFonts w:eastAsia="Arial Unicode MS"/>
          <w:color w:val="000000"/>
          <w:szCs w:val="20"/>
          <w:lang/>
        </w:rPr>
        <w:t xml:space="preserve"> for community, sociability and intelligibility. Today four-planar human being is distanciated both spatially (globalised) and – notwithstanding </w:t>
      </w:r>
      <w:r w:rsidRPr="00113D44">
        <w:rPr>
          <w:rFonts w:eastAsia="Arial Unicode MS"/>
          <w:smallCaps/>
          <w:color w:val="000000"/>
          <w:szCs w:val="20"/>
          <w:lang/>
        </w:rPr>
        <w:t>endism</w:t>
      </w:r>
      <w:r w:rsidRPr="00113D44">
        <w:rPr>
          <w:rFonts w:eastAsia="Arial Unicode MS"/>
          <w:color w:val="000000"/>
          <w:szCs w:val="20"/>
          <w:lang/>
        </w:rPr>
        <w:t xml:space="preserve"> – temporally (the massive presence of the past) as never before, presenting opportunities (as well as risks) for humanity to move beyond its power</w:t>
      </w:r>
      <w:r w:rsidRPr="00113D44">
        <w:rPr>
          <w:rFonts w:eastAsia="Arial Unicode MS"/>
          <w:color w:val="000000"/>
          <w:szCs w:val="20"/>
          <w:vertAlign w:val="subscript"/>
          <w:lang/>
        </w:rPr>
        <w:t>2</w:t>
      </w:r>
      <w:r w:rsidRPr="00113D44">
        <w:rPr>
          <w:rFonts w:eastAsia="Arial Unicode MS"/>
          <w:color w:val="000000"/>
          <w:szCs w:val="20"/>
          <w:lang/>
        </w:rPr>
        <w:t>-stricken phase, including for the vast stretching of the moral imagination (</w:t>
      </w:r>
      <w:r w:rsidRPr="00113D44">
        <w:rPr>
          <w:rFonts w:eastAsia="Arial Unicode MS"/>
          <w:i/>
          <w:iCs/>
          <w:color w:val="000000"/>
          <w:szCs w:val="20"/>
          <w:lang/>
        </w:rPr>
        <w:t>moral distanciation</w:t>
      </w:r>
      <w:r w:rsidRPr="00113D44">
        <w:rPr>
          <w:rFonts w:eastAsia="Arial Unicode MS"/>
          <w:color w:val="000000"/>
          <w:szCs w:val="20"/>
          <w:lang/>
        </w:rPr>
        <w:t>) that this will require.</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distraction</w:t>
      </w:r>
      <w:r w:rsidRPr="00113D44">
        <w:rPr>
          <w:rFonts w:eastAsia="Arial Unicode MS"/>
          <w:color w:val="000000"/>
          <w:szCs w:val="20"/>
          <w:lang/>
        </w:rPr>
        <w:t xml:space="preserve"> (f. L. </w:t>
      </w:r>
      <w:r w:rsidRPr="00113D44">
        <w:rPr>
          <w:rFonts w:eastAsia="Arial Unicode MS"/>
          <w:i/>
          <w:iCs/>
          <w:color w:val="000000"/>
          <w:szCs w:val="20"/>
          <w:lang/>
        </w:rPr>
        <w:t>distrahere</w:t>
      </w:r>
      <w:r w:rsidRPr="00113D44">
        <w:rPr>
          <w:rFonts w:eastAsia="Arial Unicode MS"/>
          <w:color w:val="000000"/>
          <w:szCs w:val="20"/>
          <w:lang/>
        </w:rPr>
        <w:t>, to draw apart). Pertains to degrees of spatial spread, e.g., those between local, regional, continental and global analysis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107). Cf. </w:t>
      </w:r>
      <w:r w:rsidRPr="00113D44">
        <w:rPr>
          <w:rFonts w:eastAsia="Arial Unicode MS"/>
          <w:smallCaps/>
          <w:color w:val="000000"/>
          <w:szCs w:val="20"/>
          <w:lang/>
        </w:rPr>
        <w:t>distanciation</w:t>
      </w:r>
      <w:r w:rsidR="00D7269D" w:rsidRPr="00113D44">
        <w:rPr>
          <w:rFonts w:eastAsia="Arial Unicode MS"/>
          <w:color w:val="000000"/>
          <w:szCs w:val="20"/>
          <w:lang/>
        </w:rPr>
        <w:t>, which may be temporal as well as spatial.</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color w:val="000000"/>
          <w:szCs w:val="20"/>
          <w:lang/>
        </w:rPr>
        <w:t>diversity</w:t>
      </w:r>
      <w:r w:rsidRPr="00113D44">
        <w:rPr>
          <w:rFonts w:eastAsia="Arial Unicode MS"/>
          <w:color w:val="000000"/>
          <w:szCs w:val="20"/>
          <w:lang/>
        </w:rPr>
        <w:t xml:space="preserve">. See </w:t>
      </w:r>
      <w:r w:rsidRPr="00113D44">
        <w:rPr>
          <w:rFonts w:eastAsia="Arial Unicode MS"/>
          <w:smallCaps/>
          <w:color w:val="000000"/>
          <w:szCs w:val="20"/>
          <w:lang/>
        </w:rPr>
        <w:t>alterity/change, unity.</w:t>
      </w:r>
    </w:p>
    <w:p w:rsidR="00305ADC" w:rsidRPr="00113D44" w:rsidRDefault="00305ADC" w:rsidP="00305ADC">
      <w:pPr>
        <w:widowControl w:val="0"/>
        <w:suppressAutoHyphens/>
        <w:spacing w:line="100" w:lineRule="atLeast"/>
        <w:rPr>
          <w:rFonts w:eastAsia="Arial Unicode MS"/>
          <w:b/>
          <w:bCs/>
          <w:color w:val="000000"/>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b/>
          <w:szCs w:val="20"/>
          <w:lang/>
        </w:rPr>
        <w:t>dφ</w:t>
      </w:r>
      <w:r w:rsidRPr="00113D44">
        <w:rPr>
          <w:rFonts w:eastAsia="Arial Unicode MS"/>
          <w:szCs w:val="20"/>
          <w:lang/>
        </w:rPr>
        <w:t xml:space="preserve">. See </w:t>
      </w:r>
      <w:r w:rsidRPr="00113D44">
        <w:rPr>
          <w:rFonts w:eastAsia="Arial Unicode MS"/>
          <w:smallCaps/>
          <w:szCs w:val="20"/>
          <w:lang/>
        </w:rPr>
        <w:t>dialectical praxis</w:t>
      </w:r>
      <w:r w:rsidRPr="00113D44">
        <w:rPr>
          <w:rFonts w:eastAsia="Arial Unicode MS"/>
          <w:szCs w:val="20"/>
          <w:lang/>
        </w:rPr>
        <w:t xml:space="preserve">, </w:t>
      </w:r>
      <w:r w:rsidRPr="00113D44">
        <w:rPr>
          <w:rFonts w:eastAsia="Arial Unicode MS"/>
          <w:smallCaps/>
          <w:szCs w:val="20"/>
          <w:lang/>
        </w:rPr>
        <w:t>tttt</w:t>
      </w:r>
      <w:r w:rsidRPr="00113D44">
        <w:rPr>
          <w:rFonts w:eastAsia="Arial Unicode MS"/>
          <w:szCs w:val="20"/>
          <w:lang/>
        </w:rPr>
        <w:t>φ.</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iCs/>
          <w:smallCaps/>
          <w:color w:val="000000"/>
          <w:szCs w:val="20"/>
          <w:lang/>
        </w:rPr>
      </w:pPr>
      <w:r w:rsidRPr="00113D44">
        <w:rPr>
          <w:rFonts w:eastAsia="Arial Unicode MS"/>
          <w:b/>
          <w:bCs/>
          <w:color w:val="000000"/>
          <w:szCs w:val="20"/>
          <w:lang/>
        </w:rPr>
        <w:t>domains of the empirical (</w:t>
      </w:r>
      <w:r w:rsidRPr="00113D44">
        <w:rPr>
          <w:rFonts w:eastAsia="Arial Unicode MS"/>
          <w:bCs/>
          <w:color w:val="000000"/>
          <w:szCs w:val="20"/>
          <w:lang/>
        </w:rPr>
        <w:t>or</w:t>
      </w:r>
      <w:r w:rsidRPr="00113D44">
        <w:rPr>
          <w:rFonts w:eastAsia="Arial Unicode MS"/>
          <w:b/>
          <w:bCs/>
          <w:color w:val="000000"/>
          <w:szCs w:val="20"/>
          <w:lang/>
        </w:rPr>
        <w:t xml:space="preserve"> subjective</w:t>
      </w:r>
      <w:r w:rsidRPr="00113D44">
        <w:rPr>
          <w:rFonts w:eastAsia="Arial Unicode MS"/>
          <w:bCs/>
          <w:color w:val="000000"/>
          <w:szCs w:val="20"/>
          <w:lang/>
        </w:rPr>
        <w:t xml:space="preserve"> or</w:t>
      </w:r>
      <w:r w:rsidRPr="00113D44">
        <w:rPr>
          <w:rFonts w:eastAsia="Arial Unicode MS"/>
          <w:b/>
          <w:bCs/>
          <w:color w:val="000000"/>
          <w:szCs w:val="20"/>
          <w:lang/>
        </w:rPr>
        <w:t xml:space="preserve"> semiosic), the actual and the real</w:t>
      </w:r>
      <w:r w:rsidRPr="00113D44">
        <w:rPr>
          <w:rFonts w:eastAsia="Arial Unicode MS"/>
          <w:color w:val="000000"/>
          <w:szCs w:val="20"/>
          <w:lang/>
        </w:rPr>
        <w:t xml:space="preserve">. See </w:t>
      </w:r>
      <w:r w:rsidRPr="00113D44">
        <w:rPr>
          <w:rFonts w:eastAsia="Arial Unicode MS"/>
          <w:iCs/>
          <w:smallCaps/>
          <w:color w:val="000000"/>
          <w:szCs w:val="20"/>
          <w:lang/>
        </w:rPr>
        <w:t>reality.</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szCs w:val="20"/>
          <w:lang/>
        </w:rPr>
        <w:t xml:space="preserve">doxa </w:t>
      </w:r>
      <w:r w:rsidRPr="00113D44">
        <w:rPr>
          <w:rFonts w:eastAsia="Arial Unicode MS"/>
          <w:szCs w:val="20"/>
          <w:lang/>
        </w:rPr>
        <w:t xml:space="preserve">(adj. doxastic). Used by some philosophers since Plato to distinguish mere belief or opinion (Gr. </w:t>
      </w:r>
      <w:r w:rsidRPr="00113D44">
        <w:rPr>
          <w:rFonts w:eastAsia="Arial Unicode MS"/>
          <w:i/>
          <w:szCs w:val="20"/>
          <w:lang/>
        </w:rPr>
        <w:t>doxa</w:t>
      </w:r>
      <w:r w:rsidRPr="00113D44">
        <w:rPr>
          <w:rFonts w:eastAsia="Arial Unicode MS"/>
          <w:szCs w:val="20"/>
          <w:lang/>
        </w:rPr>
        <w:t xml:space="preserve">) from genuine knowledge (Gr. </w:t>
      </w:r>
      <w:r w:rsidRPr="00113D44">
        <w:rPr>
          <w:rFonts w:eastAsia="Arial Unicode MS"/>
          <w:i/>
          <w:szCs w:val="20"/>
          <w:lang/>
        </w:rPr>
        <w:t>epist</w:t>
      </w:r>
      <w:r w:rsidRPr="00113D44">
        <w:rPr>
          <w:rFonts w:eastAsia="Arial Unicode MS"/>
          <w:i/>
          <w:iCs/>
          <w:szCs w:val="20"/>
          <w:lang/>
        </w:rPr>
        <w:t>ē</w:t>
      </w:r>
      <w:r w:rsidRPr="00113D44">
        <w:rPr>
          <w:rFonts w:eastAsia="Arial Unicode MS"/>
          <w:i/>
          <w:szCs w:val="20"/>
          <w:lang/>
        </w:rPr>
        <w:t>m</w:t>
      </w:r>
      <w:r w:rsidRPr="00113D44">
        <w:rPr>
          <w:rFonts w:eastAsia="Arial Unicode MS"/>
          <w:i/>
          <w:iCs/>
          <w:szCs w:val="20"/>
          <w:lang/>
        </w:rPr>
        <w:t>ē</w:t>
      </w:r>
      <w:r w:rsidRPr="00113D44">
        <w:rPr>
          <w:rFonts w:eastAsia="Arial Unicode MS"/>
          <w:szCs w:val="20"/>
          <w:lang/>
        </w:rPr>
        <w:t xml:space="preserve">). For Foucault, an </w:t>
      </w:r>
      <w:r w:rsidRPr="00113D44">
        <w:rPr>
          <w:rFonts w:eastAsia="Arial Unicode MS"/>
          <w:i/>
          <w:szCs w:val="20"/>
          <w:lang/>
        </w:rPr>
        <w:t>episteme</w:t>
      </w:r>
      <w:r w:rsidRPr="00113D44">
        <w:rPr>
          <w:rFonts w:eastAsia="Arial Unicode MS"/>
          <w:szCs w:val="20"/>
          <w:lang/>
        </w:rPr>
        <w:t xml:space="preserve"> (adj. epistemic) is ‘the underlying structure of a discourse, the fundamental concepts within which all thinking in {a} particular period is determined’ (Benton &amp; Craib 2001: 180). It is to be distinguished both from </w:t>
      </w:r>
      <w:r w:rsidRPr="00113D44">
        <w:rPr>
          <w:rFonts w:eastAsia="Arial Unicode MS"/>
          <w:i/>
          <w:iCs/>
          <w:szCs w:val="20"/>
          <w:lang/>
        </w:rPr>
        <w:t xml:space="preserve">epistemology </w:t>
      </w:r>
      <w:r w:rsidR="00D7269D" w:rsidRPr="00113D44">
        <w:rPr>
          <w:rFonts w:eastAsia="Arial Unicode MS"/>
          <w:szCs w:val="20"/>
          <w:lang/>
        </w:rPr>
        <w:t>(adj. epistemological,</w:t>
      </w:r>
      <w:r w:rsidRPr="00113D44">
        <w:rPr>
          <w:rFonts w:eastAsia="Arial Unicode MS"/>
          <w:szCs w:val="20"/>
          <w:lang/>
        </w:rPr>
        <w:t xml:space="preserve"> see </w:t>
      </w:r>
      <w:r w:rsidRPr="00113D44">
        <w:rPr>
          <w:rFonts w:eastAsia="Arial Unicode MS"/>
          <w:smallCaps/>
          <w:szCs w:val="20"/>
          <w:lang/>
        </w:rPr>
        <w:t>knowledge, theory of</w:t>
      </w:r>
      <w:r w:rsidRPr="00113D44">
        <w:rPr>
          <w:rFonts w:eastAsia="Arial Unicode MS"/>
          <w:szCs w:val="20"/>
          <w:lang/>
        </w:rPr>
        <w:t>),</w:t>
      </w:r>
      <w:r w:rsidR="00D7269D" w:rsidRPr="00113D44">
        <w:rPr>
          <w:rFonts w:eastAsia="Arial Unicode MS"/>
          <w:szCs w:val="20"/>
          <w:lang/>
        </w:rPr>
        <w:t xml:space="preserve"> and</w:t>
      </w:r>
      <w:r w:rsidRPr="00113D44">
        <w:rPr>
          <w:rFonts w:eastAsia="Arial Unicode MS"/>
          <w:szCs w:val="20"/>
          <w:lang/>
        </w:rPr>
        <w:t xml:space="preserve"> </w:t>
      </w:r>
      <w:r w:rsidRPr="00113D44">
        <w:rPr>
          <w:rFonts w:eastAsia="Arial Unicode MS"/>
          <w:i/>
          <w:iCs/>
          <w:szCs w:val="20"/>
          <w:lang/>
        </w:rPr>
        <w:t>problematic</w:t>
      </w:r>
      <w:r w:rsidRPr="00113D44">
        <w:rPr>
          <w:rFonts w:eastAsia="Arial Unicode MS"/>
          <w:szCs w:val="20"/>
          <w:lang/>
        </w:rPr>
        <w:t xml:space="preserve"> and </w:t>
      </w:r>
      <w:r w:rsidRPr="00113D44">
        <w:rPr>
          <w:rFonts w:eastAsia="Arial Unicode MS"/>
          <w:i/>
          <w:iCs/>
          <w:smallCaps/>
          <w:szCs w:val="20"/>
          <w:lang/>
        </w:rPr>
        <w:t>problem</w:t>
      </w:r>
      <w:r w:rsidRPr="00113D44">
        <w:rPr>
          <w:rFonts w:eastAsia="Arial Unicode MS"/>
          <w:i/>
          <w:iCs/>
          <w:szCs w:val="20"/>
          <w:lang/>
        </w:rPr>
        <w:t>-field</w:t>
      </w:r>
      <w:r w:rsidRPr="00113D44">
        <w:rPr>
          <w:rFonts w:eastAsia="Arial Unicode MS"/>
          <w:szCs w:val="20"/>
          <w:lang/>
        </w:rPr>
        <w:t xml:space="preserve">. See also </w:t>
      </w:r>
      <w:r w:rsidRPr="00113D44">
        <w:rPr>
          <w:rFonts w:eastAsia="Arial Unicode MS"/>
          <w:smallCaps/>
          <w:szCs w:val="20"/>
          <w:lang/>
        </w:rPr>
        <w:t>ideology).</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doxastic modality</w:t>
      </w:r>
      <w:r w:rsidRPr="00113D44">
        <w:rPr>
          <w:rFonts w:eastAsia="Arial Unicode MS"/>
          <w:color w:val="000000"/>
          <w:szCs w:val="20"/>
          <w:lang/>
        </w:rPr>
        <w:t>. See</w:t>
      </w:r>
      <w:r w:rsidRPr="00113D44">
        <w:rPr>
          <w:rFonts w:eastAsia="Arial Unicode MS"/>
          <w:smallCaps/>
          <w:color w:val="000000"/>
          <w:szCs w:val="20"/>
          <w:lang/>
        </w:rPr>
        <w:t xml:space="preserve"> modality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 xml:space="preserve">double aspect theories </w:t>
      </w:r>
      <w:r w:rsidRPr="00113D44">
        <w:rPr>
          <w:rFonts w:eastAsia="Arial Unicode MS"/>
          <w:color w:val="000000"/>
          <w:szCs w:val="20"/>
          <w:lang/>
        </w:rPr>
        <w:t xml:space="preserve">hold that mind and matter are attributes of a single substance (e.g., Spinoza, Strawson). They ‘suffer from an ambivalent ontological commitment. If the mental attributes are real (irreducibly causally efficacious) then they amount to </w:t>
      </w:r>
      <w:r w:rsidRPr="00113D44">
        <w:rPr>
          <w:rFonts w:eastAsia="Arial Unicode MS"/>
          <w:caps/>
          <w:color w:val="000000"/>
          <w:szCs w:val="20"/>
          <w:lang/>
        </w:rPr>
        <w:t>SEPM</w:t>
      </w:r>
      <w:r w:rsidRPr="00113D44">
        <w:rPr>
          <w:rFonts w:eastAsia="Arial Unicode MS"/>
          <w:color w:val="000000"/>
          <w:szCs w:val="20"/>
          <w:lang/>
        </w:rPr>
        <w:t>; if not to CSM’ (Bhaskar 2003a: 387).</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double tendentiality</w:t>
      </w:r>
      <w:r w:rsidRPr="00113D44">
        <w:rPr>
          <w:rFonts w:eastAsia="Arial Unicode MS"/>
          <w:color w:val="000000"/>
          <w:szCs w:val="20"/>
          <w:lang/>
        </w:rPr>
        <w:t xml:space="preserve">. See </w:t>
      </w:r>
      <w:r w:rsidRPr="00113D44">
        <w:rPr>
          <w:rFonts w:eastAsia="Arial Unicode MS"/>
          <w:smallCaps/>
          <w:color w:val="000000"/>
          <w:szCs w:val="20"/>
          <w:lang/>
        </w:rPr>
        <w:t>tendency.</w:t>
      </w:r>
    </w:p>
    <w:p w:rsidR="00305ADC" w:rsidRPr="00113D44" w:rsidRDefault="00305ADC" w:rsidP="00305ADC">
      <w:pPr>
        <w:widowControl w:val="0"/>
        <w:tabs>
          <w:tab w:val="clear" w:pos="284"/>
          <w:tab w:val="left" w:pos="-490"/>
        </w:tabs>
        <w:suppressAutoHyphens/>
        <w:spacing w:line="100" w:lineRule="atLeast"/>
        <w:rPr>
          <w:color w:val="000000"/>
          <w:szCs w:val="20"/>
          <w:lang/>
        </w:rPr>
      </w:pPr>
      <w:r w:rsidRPr="00113D44">
        <w:rPr>
          <w:b/>
          <w:bCs/>
          <w:color w:val="000000"/>
          <w:szCs w:val="20"/>
          <w:lang/>
        </w:rPr>
        <w:t>DREI(C) model of pure scientific explanation</w:t>
      </w:r>
      <w:r w:rsidRPr="00113D44">
        <w:rPr>
          <w:color w:val="000000"/>
          <w:szCs w:val="20"/>
          <w:lang/>
        </w:rPr>
        <w:t xml:space="preserve">. See </w:t>
      </w:r>
      <w:r w:rsidRPr="00113D44">
        <w:rPr>
          <w:smallCaps/>
          <w:color w:val="000000"/>
          <w:szCs w:val="20"/>
          <w:lang/>
        </w:rPr>
        <w:t>explanation</w:t>
      </w:r>
      <w:r w:rsidRPr="00113D44">
        <w:rPr>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dual, duals</w:t>
      </w:r>
      <w:r w:rsidRPr="00113D44">
        <w:rPr>
          <w:rFonts w:eastAsia="Arial Unicode MS"/>
          <w:color w:val="000000"/>
          <w:szCs w:val="20"/>
          <w:lang/>
        </w:rPr>
        <w:t>. See</w:t>
      </w:r>
      <w:r w:rsidRPr="00113D44">
        <w:rPr>
          <w:rFonts w:eastAsia="Arial Unicode MS"/>
          <w:smallCaps/>
          <w:color w:val="000000"/>
          <w:szCs w:val="20"/>
          <w:lang/>
        </w:rPr>
        <w:t xml:space="preserve"> duality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dual control</w:t>
      </w:r>
      <w:r w:rsidRPr="00113D44">
        <w:rPr>
          <w:rFonts w:eastAsia="Arial Unicode MS"/>
          <w:color w:val="000000"/>
          <w:szCs w:val="20"/>
          <w:lang/>
        </w:rPr>
        <w:t xml:space="preserve">, </w:t>
      </w:r>
      <w:r w:rsidRPr="00113D44">
        <w:rPr>
          <w:rFonts w:eastAsia="Arial Unicode MS"/>
          <w:b/>
          <w:bCs/>
          <w:color w:val="000000"/>
          <w:szCs w:val="20"/>
          <w:lang/>
        </w:rPr>
        <w:t>dual determination</w:t>
      </w:r>
      <w:r w:rsidRPr="00113D44">
        <w:rPr>
          <w:rFonts w:eastAsia="Arial Unicode MS"/>
          <w:bCs/>
          <w:color w:val="000000"/>
          <w:szCs w:val="20"/>
          <w:lang/>
        </w:rPr>
        <w:t xml:space="preserve">. </w:t>
      </w:r>
      <w:r w:rsidRPr="00113D44">
        <w:rPr>
          <w:rFonts w:eastAsia="Arial Unicode MS"/>
          <w:color w:val="000000"/>
          <w:szCs w:val="20"/>
          <w:lang/>
        </w:rPr>
        <w:t xml:space="preserve">See </w:t>
      </w:r>
      <w:r w:rsidRPr="00113D44">
        <w:rPr>
          <w:rFonts w:eastAsia="Arial Unicode MS"/>
          <w:smallCaps/>
          <w:color w:val="000000"/>
          <w:szCs w:val="20"/>
          <w:lang/>
        </w:rPr>
        <w:t>depth, determination, freedom etc., infra-/intra-/superstructure.</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b/>
          <w:bCs/>
          <w:szCs w:val="20"/>
          <w:lang/>
        </w:rPr>
        <w:t xml:space="preserve">duality </w:t>
      </w:r>
      <w:r w:rsidRPr="00113D44">
        <w:rPr>
          <w:rFonts w:eastAsia="Arial Unicode MS"/>
          <w:bCs/>
          <w:szCs w:val="20"/>
          <w:lang/>
        </w:rPr>
        <w:t>and</w:t>
      </w:r>
      <w:r w:rsidRPr="00113D44">
        <w:rPr>
          <w:rFonts w:eastAsia="Arial Unicode MS"/>
          <w:b/>
          <w:bCs/>
          <w:szCs w:val="20"/>
          <w:lang/>
        </w:rPr>
        <w:t xml:space="preserve"> dualism </w:t>
      </w:r>
      <w:r w:rsidRPr="00113D44">
        <w:rPr>
          <w:rFonts w:eastAsia="Arial Unicode MS"/>
          <w:szCs w:val="20"/>
          <w:lang/>
        </w:rPr>
        <w:t xml:space="preserve">(f. L. </w:t>
      </w:r>
      <w:r w:rsidRPr="00113D44">
        <w:rPr>
          <w:rFonts w:eastAsia="Arial Unicode MS"/>
          <w:i/>
          <w:iCs/>
          <w:szCs w:val="20"/>
          <w:lang/>
        </w:rPr>
        <w:t>dualis</w:t>
      </w:r>
      <w:r w:rsidRPr="00113D44">
        <w:rPr>
          <w:rFonts w:eastAsia="Arial Unicode MS"/>
          <w:szCs w:val="20"/>
          <w:lang/>
        </w:rPr>
        <w:t>, of or pertaining to two).</w:t>
      </w:r>
      <w:r w:rsidRPr="00113D44">
        <w:rPr>
          <w:rFonts w:eastAsia="Arial Unicode MS"/>
          <w:b/>
          <w:bCs/>
          <w:szCs w:val="20"/>
          <w:lang/>
        </w:rPr>
        <w:t xml:space="preserve"> </w:t>
      </w:r>
      <w:r w:rsidRPr="00113D44">
        <w:rPr>
          <w:rFonts w:eastAsia="Arial Unicode MS"/>
          <w:szCs w:val="20"/>
          <w:lang/>
        </w:rPr>
        <w:t xml:space="preserve">Radically distinct concepts pertaining to </w:t>
      </w:r>
      <w:r w:rsidRPr="00113D44">
        <w:rPr>
          <w:rFonts w:eastAsia="Arial Unicode MS"/>
          <w:caps/>
          <w:szCs w:val="20"/>
          <w:lang/>
        </w:rPr>
        <w:t>3L</w:t>
      </w:r>
      <w:r w:rsidRPr="00113D44">
        <w:rPr>
          <w:rFonts w:eastAsia="Arial Unicode MS"/>
          <w:szCs w:val="20"/>
          <w:lang/>
        </w:rPr>
        <w:t xml:space="preserve">. A duality is a combination, exemplifying non-arbitrary </w:t>
      </w:r>
      <w:r w:rsidRPr="00113D44">
        <w:rPr>
          <w:rFonts w:eastAsia="Arial Unicode MS"/>
          <w:i/>
          <w:iCs/>
          <w:szCs w:val="20"/>
          <w:lang/>
        </w:rPr>
        <w:t xml:space="preserve">dialectical connection </w:t>
      </w:r>
      <w:r w:rsidRPr="00113D44">
        <w:rPr>
          <w:rFonts w:eastAsia="Arial Unicode MS"/>
          <w:szCs w:val="20"/>
          <w:lang/>
        </w:rPr>
        <w:t xml:space="preserve">and </w:t>
      </w:r>
      <w:r w:rsidRPr="00113D44">
        <w:rPr>
          <w:rFonts w:eastAsia="Arial Unicode MS"/>
          <w:i/>
          <w:iCs/>
          <w:szCs w:val="20"/>
          <w:lang/>
        </w:rPr>
        <w:t>dialectical</w:t>
      </w:r>
      <w:r w:rsidRPr="00113D44">
        <w:rPr>
          <w:rFonts w:eastAsia="Arial Unicode MS"/>
          <w:szCs w:val="20"/>
          <w:lang/>
        </w:rPr>
        <w:t xml:space="preserve"> </w:t>
      </w:r>
      <w:r w:rsidRPr="00113D44">
        <w:rPr>
          <w:rFonts w:eastAsia="Arial Unicode MS"/>
          <w:i/>
          <w:iCs/>
          <w:szCs w:val="20"/>
          <w:lang/>
        </w:rPr>
        <w:t>distinction</w:t>
      </w:r>
      <w:r w:rsidRPr="00113D44">
        <w:rPr>
          <w:rFonts w:eastAsia="Arial Unicode MS"/>
          <w:szCs w:val="20"/>
          <w:lang/>
        </w:rPr>
        <w:t xml:space="preserve"> (dd′) of existentially interdependent and essentially distinct correlatives, e.g., </w:t>
      </w:r>
      <w:r w:rsidRPr="00113D44">
        <w:rPr>
          <w:rFonts w:eastAsia="Arial Unicode MS"/>
          <w:i/>
          <w:iCs/>
          <w:szCs w:val="20"/>
          <w:lang/>
        </w:rPr>
        <w:t>theory and practice</w:t>
      </w:r>
      <w:r w:rsidRPr="00113D44">
        <w:rPr>
          <w:rFonts w:eastAsia="Arial Unicode MS"/>
          <w:szCs w:val="20"/>
          <w:lang/>
        </w:rPr>
        <w:t xml:space="preserve">, ‘so that typically, but not always, one may be seen under the aspect of the other’ by </w:t>
      </w:r>
      <w:r w:rsidRPr="00113D44">
        <w:rPr>
          <w:rFonts w:eastAsia="Arial Unicode MS"/>
          <w:smallCaps/>
          <w:szCs w:val="20"/>
          <w:lang/>
        </w:rPr>
        <w:t xml:space="preserve">perspectival switch </w:t>
      </w:r>
      <w:r w:rsidRPr="00113D44">
        <w:rPr>
          <w:rFonts w:eastAsia="Arial Unicode MS"/>
          <w:szCs w:val="20"/>
          <w:lang/>
        </w:rPr>
        <w:t>(</w:t>
      </w:r>
      <w:r w:rsidRPr="00113D44">
        <w:rPr>
          <w:rFonts w:eastAsia="Arial Unicode MS"/>
          <w:i/>
          <w:szCs w:val="20"/>
          <w:lang/>
        </w:rPr>
        <w:t>DG</w:t>
      </w:r>
      <w:r w:rsidRPr="00113D44">
        <w:rPr>
          <w:rFonts w:eastAsia="Arial Unicode MS"/>
          <w:szCs w:val="20"/>
          <w:lang/>
        </w:rPr>
        <w:t>:</w:t>
      </w:r>
      <w:r w:rsidRPr="00113D44">
        <w:rPr>
          <w:rFonts w:eastAsia="Arial Unicode MS"/>
          <w:i/>
          <w:szCs w:val="20"/>
          <w:lang/>
        </w:rPr>
        <w:t xml:space="preserve"> </w:t>
      </w:r>
      <w:r w:rsidRPr="00113D44">
        <w:rPr>
          <w:rFonts w:eastAsia="Arial Unicode MS"/>
          <w:szCs w:val="20"/>
          <w:lang/>
        </w:rPr>
        <w:t xml:space="preserve">397). Thus practice may be seen as theory because it is quasi-propositional, and theory as practice because it is work on and with material causes. This is the </w:t>
      </w:r>
      <w:r w:rsidRPr="00113D44">
        <w:rPr>
          <w:rFonts w:eastAsia="Arial Unicode MS"/>
          <w:i/>
          <w:iCs/>
          <w:szCs w:val="20"/>
          <w:lang/>
        </w:rPr>
        <w:t>duality of theory and practice</w:t>
      </w:r>
      <w:r w:rsidRPr="00113D44">
        <w:rPr>
          <w:rFonts w:eastAsia="Arial Unicode MS"/>
          <w:szCs w:val="20"/>
          <w:lang/>
        </w:rPr>
        <w:t xml:space="preserve">. Duality is thus closely affined to </w:t>
      </w:r>
      <w:r w:rsidRPr="00113D44">
        <w:rPr>
          <w:rFonts w:eastAsia="Arial Unicode MS"/>
          <w:smallCaps/>
          <w:szCs w:val="20"/>
          <w:lang/>
        </w:rPr>
        <w:t>constellation (</w:t>
      </w:r>
      <w:r w:rsidRPr="00113D44">
        <w:rPr>
          <w:rFonts w:eastAsia="Arial Unicode MS"/>
          <w:szCs w:val="20"/>
          <w:lang/>
        </w:rPr>
        <w:t xml:space="preserve">cf. </w:t>
      </w:r>
      <w:r w:rsidRPr="00113D44">
        <w:rPr>
          <w:rFonts w:eastAsia="Arial Unicode MS"/>
          <w:smallCaps/>
          <w:szCs w:val="20"/>
          <w:lang/>
        </w:rPr>
        <w:t xml:space="preserve">totality) </w:t>
      </w:r>
      <w:r w:rsidRPr="00113D44">
        <w:rPr>
          <w:rFonts w:eastAsia="Arial Unicode MS"/>
          <w:szCs w:val="20"/>
          <w:lang/>
        </w:rPr>
        <w:t>and</w:t>
      </w:r>
      <w:r w:rsidRPr="00113D44">
        <w:rPr>
          <w:rFonts w:eastAsia="Arial Unicode MS"/>
          <w:smallCaps/>
          <w:szCs w:val="20"/>
          <w:lang/>
        </w:rPr>
        <w:t xml:space="preserve"> co-presence: </w:t>
      </w:r>
      <w:r w:rsidRPr="00113D44">
        <w:rPr>
          <w:rFonts w:eastAsia="Arial Unicode MS"/>
          <w:color w:val="000000"/>
          <w:szCs w:val="20"/>
          <w:lang/>
        </w:rPr>
        <w:t xml:space="preserve">co-presence ≥ constellationality≥ </w:t>
      </w:r>
      <w:r w:rsidRPr="00113D44">
        <w:rPr>
          <w:rFonts w:eastAsia="Arial Unicode MS"/>
          <w:szCs w:val="20"/>
          <w:lang/>
        </w:rPr>
        <w:t xml:space="preserve">duality. The elements of a duality are normally also elements of a constellation, but a constellation is often more far-flung. Thus subject and object constitute a duality (subject–object) located within a constellation, viz., there is a constellational </w:t>
      </w:r>
      <w:r w:rsidRPr="00113D44">
        <w:rPr>
          <w:rFonts w:eastAsia="Arial Unicode MS"/>
          <w:smallCaps/>
          <w:szCs w:val="20"/>
          <w:lang/>
        </w:rPr>
        <w:t>unity</w:t>
      </w:r>
      <w:r w:rsidRPr="00113D44">
        <w:rPr>
          <w:rFonts w:eastAsia="Arial Unicode MS"/>
          <w:i/>
          <w:iCs/>
          <w:smallCaps/>
          <w:szCs w:val="20"/>
          <w:lang/>
        </w:rPr>
        <w:t xml:space="preserve"> </w:t>
      </w:r>
      <w:r w:rsidRPr="00113D44">
        <w:rPr>
          <w:rFonts w:eastAsia="Arial Unicode MS"/>
          <w:szCs w:val="20"/>
          <w:lang/>
        </w:rPr>
        <w:t xml:space="preserve">of (1) the unity of subject–object (2) within subjectivity </w:t>
      </w:r>
      <w:r w:rsidR="0057668E" w:rsidRPr="00113D44">
        <w:rPr>
          <w:rFonts w:eastAsia="Arial Unicode MS"/>
          <w:szCs w:val="20"/>
          <w:lang/>
        </w:rPr>
        <w:t xml:space="preserve">(level of ontogeny) </w:t>
      </w:r>
      <w:r w:rsidRPr="00113D44">
        <w:rPr>
          <w:rFonts w:eastAsia="Arial Unicode MS"/>
          <w:szCs w:val="20"/>
          <w:lang/>
        </w:rPr>
        <w:t>(3) within an overarching objectivity</w:t>
      </w:r>
      <w:r w:rsidR="0057668E" w:rsidRPr="00113D44">
        <w:rPr>
          <w:rFonts w:eastAsia="Arial Unicode MS"/>
          <w:szCs w:val="20"/>
          <w:lang/>
        </w:rPr>
        <w:t xml:space="preserve"> (level of ontology)</w:t>
      </w:r>
      <w:r w:rsidRPr="00113D44">
        <w:rPr>
          <w:rFonts w:eastAsia="Arial Unicode MS"/>
          <w:szCs w:val="20"/>
          <w:lang/>
        </w:rPr>
        <w:t>. The greater reach of constellationality is not gainsaid by the fact that (1) and (2) together also constitute a duality or unity, as do (2) and (3). Moreover, constellationality embraces identity in addition to unity. Like constellationality, duality is deployed in both materialist/realist non-pejorative and idealist/irrealist pejorative ways; and its elements may be non-antagonistic or antagonistic. Non-pejorative uses include dualities of: absence or absence–presence (what is present at or from one ontological level, spatio-temporal stretch or perspective may be absent at another); agency–structure, beliefs–meaning; intentionality (at once epistemological</w:t>
      </w:r>
      <w:r w:rsidR="006B4AEB" w:rsidRPr="00113D44">
        <w:rPr>
          <w:rFonts w:eastAsia="Arial Unicode MS"/>
          <w:szCs w:val="20"/>
          <w:lang/>
        </w:rPr>
        <w:t xml:space="preserve"> and practical</w:t>
      </w:r>
      <w:r w:rsidRPr="00113D44">
        <w:rPr>
          <w:rFonts w:eastAsia="Arial Unicode MS"/>
          <w:szCs w:val="20"/>
          <w:lang/>
        </w:rPr>
        <w:t xml:space="preserve">, focussed on objects and objectives); concrete universal ↔ singular (a </w:t>
      </w:r>
      <w:r w:rsidRPr="00113D44">
        <w:rPr>
          <w:rFonts w:eastAsia="Arial Unicode MS"/>
          <w:i/>
          <w:iCs/>
          <w:szCs w:val="20"/>
          <w:lang/>
        </w:rPr>
        <w:t>concrete duality</w:t>
      </w:r>
      <w:r w:rsidRPr="00113D44">
        <w:rPr>
          <w:rFonts w:eastAsia="Arial Unicode MS"/>
          <w:szCs w:val="20"/>
          <w:lang/>
        </w:rPr>
        <w:t xml:space="preserve">); structure (outcome and condition of agency); praxis (conscious production, unconscious reproduction/transformation); praxis–poiesis; theory–critique; theory–practice; subject–predicate; </w:t>
      </w:r>
      <w:r w:rsidRPr="00113D44">
        <w:rPr>
          <w:rFonts w:eastAsia="Arial Unicode MS"/>
          <w:caps/>
          <w:szCs w:val="20"/>
          <w:lang/>
        </w:rPr>
        <w:t>td</w:t>
      </w:r>
      <w:r w:rsidRPr="00113D44">
        <w:rPr>
          <w:rFonts w:eastAsia="Arial Unicode MS"/>
          <w:szCs w:val="20"/>
          <w:lang/>
        </w:rPr>
        <w:t>–</w:t>
      </w:r>
      <w:r w:rsidRPr="00113D44">
        <w:rPr>
          <w:rFonts w:eastAsia="Arial Unicode MS"/>
          <w:caps/>
          <w:szCs w:val="20"/>
          <w:lang/>
        </w:rPr>
        <w:t>id</w:t>
      </w:r>
      <w:r w:rsidRPr="00113D44">
        <w:rPr>
          <w:rFonts w:eastAsia="Arial Unicode MS"/>
          <w:szCs w:val="20"/>
          <w:lang/>
        </w:rPr>
        <w:t>; and truth qua expressive-referential dual. Pejorative uses include the epistemic</w:t>
      </w:r>
      <w:r w:rsidRPr="00113D44">
        <w:rPr>
          <w:szCs w:val="20"/>
          <w:lang/>
        </w:rPr>
        <w:t>–</w:t>
      </w:r>
      <w:r w:rsidRPr="00113D44">
        <w:rPr>
          <w:rFonts w:eastAsia="Arial Unicode MS"/>
          <w:szCs w:val="20"/>
          <w:lang/>
        </w:rPr>
        <w:t xml:space="preserve">ontic fallacy; the induction–transduction problem (within a Humean problematic); fetishism of conjunctions–reification of facts; and fetishism/reification–de-agentification of the knower. </w:t>
      </w:r>
    </w:p>
    <w:p w:rsidR="00305ADC" w:rsidRPr="00113D44" w:rsidRDefault="00305ADC" w:rsidP="00305ADC">
      <w:pPr>
        <w:widowControl w:val="0"/>
        <w:tabs>
          <w:tab w:val="clear" w:pos="284"/>
          <w:tab w:val="left" w:pos="-490"/>
        </w:tabs>
        <w:suppressAutoHyphens/>
        <w:spacing w:line="100" w:lineRule="atLeast"/>
        <w:jc w:val="lef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szCs w:val="20"/>
          <w:lang/>
        </w:rPr>
        <w:t xml:space="preserve">The irreducibility of the distinctness of the elements of a duality is called a </w:t>
      </w:r>
      <w:r w:rsidRPr="00113D44">
        <w:rPr>
          <w:rFonts w:eastAsia="Arial Unicode MS"/>
          <w:i/>
          <w:iCs/>
          <w:szCs w:val="20"/>
          <w:lang/>
        </w:rPr>
        <w:t xml:space="preserve">hiatus </w:t>
      </w:r>
      <w:r w:rsidRPr="00113D44">
        <w:rPr>
          <w:rFonts w:eastAsia="Arial Unicode MS"/>
          <w:szCs w:val="20"/>
          <w:lang/>
        </w:rPr>
        <w:t xml:space="preserve">(L., a gap, break in continuity, etc.), constituted by lapsed time (either past activity or inaction) or spatial distanciation (see also </w:t>
      </w:r>
      <w:r w:rsidRPr="00113D44">
        <w:rPr>
          <w:rFonts w:eastAsia="Arial Unicode MS"/>
          <w:smallCaps/>
          <w:szCs w:val="20"/>
          <w:lang/>
        </w:rPr>
        <w:t xml:space="preserve">negative </w:t>
      </w:r>
      <w:r w:rsidRPr="00113D44">
        <w:rPr>
          <w:rFonts w:eastAsia="Arial Unicode MS"/>
          <w:smallCaps/>
          <w:szCs w:val="20"/>
          <w:lang/>
        </w:rPr>
        <w:lastRenderedPageBreak/>
        <w:t>generalisation</w:t>
      </w:r>
      <w:r w:rsidRPr="00113D44">
        <w:rPr>
          <w:rFonts w:eastAsia="Arial Unicode MS"/>
          <w:szCs w:val="20"/>
          <w:lang/>
        </w:rPr>
        <w:t xml:space="preserve">). This feature of dualities is underlined by the concept </w:t>
      </w:r>
      <w:r w:rsidRPr="00113D44">
        <w:rPr>
          <w:rFonts w:eastAsia="Arial Unicode MS"/>
          <w:i/>
          <w:iCs/>
          <w:szCs w:val="20"/>
          <w:lang/>
        </w:rPr>
        <w:t>duality-with-a-hiatus</w:t>
      </w:r>
      <w:r w:rsidRPr="00113D44">
        <w:rPr>
          <w:rFonts w:eastAsia="Arial Unicode MS"/>
          <w:szCs w:val="20"/>
          <w:lang/>
        </w:rPr>
        <w:t xml:space="preserve"> or </w:t>
      </w:r>
      <w:r w:rsidRPr="00113D44">
        <w:rPr>
          <w:rFonts w:eastAsia="Arial Unicode MS"/>
          <w:i/>
          <w:iCs/>
          <w:szCs w:val="20"/>
          <w:lang/>
        </w:rPr>
        <w:t>hiatus-in-the-duality</w:t>
      </w:r>
      <w:r w:rsidRPr="00113D44">
        <w:rPr>
          <w:rFonts w:eastAsia="Arial Unicode MS"/>
          <w:szCs w:val="20"/>
          <w:lang/>
        </w:rPr>
        <w:t xml:space="preserve">, e.g., the </w:t>
      </w:r>
      <w:r w:rsidRPr="00113D44">
        <w:rPr>
          <w:rFonts w:eastAsia="Arial Unicode MS"/>
          <w:i/>
          <w:szCs w:val="20"/>
          <w:lang/>
        </w:rPr>
        <w:t>tensed hiatus</w:t>
      </w:r>
      <w:r w:rsidRPr="00113D44">
        <w:rPr>
          <w:rFonts w:eastAsia="Arial Unicode MS"/>
          <w:szCs w:val="20"/>
          <w:lang/>
        </w:rPr>
        <w:t xml:space="preserve"> or quantum leap from agency to structure. A </w:t>
      </w:r>
      <w:r w:rsidRPr="00113D44">
        <w:rPr>
          <w:rFonts w:eastAsia="Arial Unicode MS"/>
          <w:i/>
          <w:iCs/>
          <w:szCs w:val="20"/>
          <w:lang/>
        </w:rPr>
        <w:t>bipolarity</w:t>
      </w:r>
      <w:r w:rsidRPr="00113D44">
        <w:rPr>
          <w:rFonts w:eastAsia="Arial Unicode MS"/>
          <w:szCs w:val="20"/>
          <w:lang/>
        </w:rPr>
        <w:t xml:space="preserve"> (L. </w:t>
      </w:r>
      <w:r w:rsidRPr="00113D44">
        <w:rPr>
          <w:rFonts w:eastAsia="Arial Unicode MS"/>
          <w:i/>
          <w:iCs/>
          <w:szCs w:val="20"/>
          <w:lang/>
        </w:rPr>
        <w:t>bi</w:t>
      </w:r>
      <w:r w:rsidRPr="00113D44">
        <w:rPr>
          <w:rFonts w:eastAsia="Arial Unicode MS"/>
          <w:szCs w:val="20"/>
          <w:lang/>
        </w:rPr>
        <w:t xml:space="preserve">-, twice, two + </w:t>
      </w:r>
      <w:r w:rsidRPr="00113D44">
        <w:rPr>
          <w:rFonts w:eastAsia="Arial Unicode MS"/>
          <w:i/>
          <w:iCs/>
          <w:szCs w:val="20"/>
          <w:lang/>
        </w:rPr>
        <w:t>polus</w:t>
      </w:r>
      <w:r w:rsidRPr="00113D44">
        <w:rPr>
          <w:rFonts w:eastAsia="Arial Unicode MS"/>
          <w:szCs w:val="20"/>
          <w:lang/>
        </w:rPr>
        <w:t xml:space="preserve">, pole, the quality of having two poles or opposite extremities) or </w:t>
      </w:r>
      <w:r w:rsidRPr="00113D44">
        <w:rPr>
          <w:rFonts w:eastAsia="Arial Unicode MS"/>
          <w:i/>
          <w:iCs/>
          <w:szCs w:val="20"/>
          <w:lang/>
        </w:rPr>
        <w:t>polarity</w:t>
      </w:r>
      <w:r w:rsidRPr="00113D44">
        <w:rPr>
          <w:rFonts w:eastAsia="Arial Unicode MS"/>
          <w:szCs w:val="20"/>
          <w:lang/>
        </w:rPr>
        <w:t xml:space="preserve"> is a duality in which the two elements are opposites, e.g., </w:t>
      </w:r>
      <w:r w:rsidRPr="00113D44">
        <w:rPr>
          <w:rFonts w:eastAsia="Arial Unicode MS"/>
          <w:smallCaps/>
          <w:szCs w:val="20"/>
          <w:lang/>
        </w:rPr>
        <w:t>emergence</w:t>
      </w:r>
      <w:r w:rsidRPr="00113D44">
        <w:rPr>
          <w:rFonts w:eastAsia="Arial Unicode MS"/>
          <w:szCs w:val="20"/>
          <w:lang/>
        </w:rPr>
        <w:t xml:space="preserve"> is the </w:t>
      </w:r>
      <w:r w:rsidRPr="00113D44">
        <w:rPr>
          <w:rFonts w:eastAsia="Arial Unicode MS"/>
          <w:i/>
          <w:iCs/>
          <w:szCs w:val="20"/>
          <w:lang/>
        </w:rPr>
        <w:t>bipolar opposite</w:t>
      </w:r>
      <w:r w:rsidRPr="00113D44">
        <w:rPr>
          <w:rFonts w:eastAsia="Arial Unicode MS"/>
          <w:szCs w:val="20"/>
          <w:lang/>
        </w:rPr>
        <w:t xml:space="preserve"> of absence, or its </w:t>
      </w:r>
      <w:r w:rsidRPr="00113D44">
        <w:rPr>
          <w:rFonts w:eastAsia="Arial Unicode MS"/>
          <w:i/>
          <w:iCs/>
          <w:szCs w:val="20"/>
          <w:lang/>
        </w:rPr>
        <w:t>positive bipolar</w:t>
      </w:r>
      <w:r w:rsidRPr="00113D44">
        <w:rPr>
          <w:rFonts w:eastAsia="Arial Unicode MS"/>
          <w:szCs w:val="20"/>
          <w:lang/>
        </w:rPr>
        <w:t xml:space="preserve">; the next step conceptually is </w:t>
      </w:r>
      <w:r w:rsidRPr="00113D44">
        <w:rPr>
          <w:rFonts w:eastAsia="Arial Unicode MS"/>
          <w:smallCaps/>
          <w:szCs w:val="20"/>
          <w:lang/>
        </w:rPr>
        <w:t>split</w:t>
      </w:r>
      <w:r w:rsidRPr="00113D44">
        <w:rPr>
          <w:rFonts w:eastAsia="Arial Unicode MS"/>
          <w:szCs w:val="20"/>
          <w:lang/>
        </w:rPr>
        <w:t xml:space="preserve">, with which bipolarity is sometimes identified. Thus we have: </w:t>
      </w:r>
      <w:r w:rsidRPr="00113D44">
        <w:rPr>
          <w:rFonts w:eastAsia="Arial Unicode MS"/>
          <w:color w:val="000000"/>
          <w:szCs w:val="20"/>
          <w:lang/>
        </w:rPr>
        <w:t xml:space="preserve">co-presence &gt; constellationality &gt; </w:t>
      </w:r>
      <w:r w:rsidRPr="00113D44">
        <w:rPr>
          <w:rFonts w:eastAsia="Arial Unicode MS"/>
          <w:szCs w:val="20"/>
          <w:lang/>
        </w:rPr>
        <w:t>duality &gt;</w:t>
      </w:r>
      <w:r w:rsidRPr="00113D44">
        <w:rPr>
          <w:rFonts w:eastAsia="Arial Unicode MS"/>
          <w:color w:val="000000"/>
          <w:szCs w:val="20"/>
          <w:lang/>
        </w:rPr>
        <w:t xml:space="preserve"> </w:t>
      </w:r>
      <w:r w:rsidRPr="00113D44">
        <w:rPr>
          <w:rFonts w:eastAsia="Arial Unicode MS"/>
          <w:szCs w:val="20"/>
          <w:lang/>
        </w:rPr>
        <w:t>bipolarity &gt;</w:t>
      </w:r>
      <w:r w:rsidRPr="00113D44">
        <w:rPr>
          <w:rFonts w:eastAsia="Arial Unicode MS"/>
          <w:color w:val="000000"/>
          <w:szCs w:val="20"/>
          <w:lang/>
        </w:rPr>
        <w:t xml:space="preserve"> split</w:t>
      </w:r>
      <w:r w:rsidRPr="00113D44">
        <w:rPr>
          <w:rFonts w:eastAsia="Arial Unicode MS"/>
          <w:szCs w:val="20"/>
          <w:lang/>
        </w:rPr>
        <w:t>.</w:t>
      </w:r>
      <w:r w:rsidR="00C50149" w:rsidRPr="00113D44">
        <w:rPr>
          <w:rFonts w:eastAsia="Arial Unicode MS"/>
          <w:szCs w:val="20"/>
          <w:lang/>
        </w:rPr>
        <w:t xml:space="preserve"> In terms of the TD/ID distinction, duality is aligned with </w:t>
      </w:r>
      <w:r w:rsidR="00C50149" w:rsidRPr="00113D44">
        <w:rPr>
          <w:rFonts w:eastAsia="Arial Unicode MS"/>
          <w:smallCaps/>
          <w:szCs w:val="20"/>
          <w:lang/>
        </w:rPr>
        <w:t>intransitivity</w:t>
      </w:r>
      <w:r w:rsidR="00C50149" w:rsidRPr="00113D44">
        <w:rPr>
          <w:rFonts w:eastAsia="Arial Unicode MS"/>
          <w:szCs w:val="20"/>
          <w:lang/>
        </w:rPr>
        <w:t xml:space="preserve">, split and </w:t>
      </w:r>
      <w:r w:rsidR="00C50149" w:rsidRPr="00113D44">
        <w:rPr>
          <w:rFonts w:eastAsia="Arial Unicode MS"/>
          <w:smallCaps/>
          <w:szCs w:val="20"/>
          <w:lang/>
        </w:rPr>
        <w:t>alienation</w:t>
      </w:r>
      <w:r w:rsidR="00C50149" w:rsidRPr="00113D44">
        <w:rPr>
          <w:rFonts w:eastAsia="Arial Unicode MS"/>
          <w:szCs w:val="20"/>
          <w:lang/>
        </w:rPr>
        <w:t xml:space="preserve"> (or rather, their </w:t>
      </w:r>
      <w:r w:rsidR="00C50149" w:rsidRPr="00113D44">
        <w:rPr>
          <w:rFonts w:eastAsia="Arial Unicode MS"/>
          <w:i/>
          <w:szCs w:val="20"/>
          <w:lang/>
        </w:rPr>
        <w:t>possibility</w:t>
      </w:r>
      <w:r w:rsidR="00C50149" w:rsidRPr="00113D44">
        <w:rPr>
          <w:rFonts w:eastAsia="Arial Unicode MS"/>
          <w:szCs w:val="20"/>
          <w:lang/>
        </w:rPr>
        <w:t xml:space="preserve">) with transitivity and </w:t>
      </w:r>
      <w:r w:rsidR="00C50149" w:rsidRPr="00113D44">
        <w:rPr>
          <w:rFonts w:eastAsia="Arial Unicode MS"/>
          <w:smallCaps/>
          <w:szCs w:val="20"/>
          <w:lang/>
        </w:rPr>
        <w:t>referential detachment</w:t>
      </w:r>
      <w:r w:rsidR="00C50149" w:rsidRPr="00113D44">
        <w:rPr>
          <w:rFonts w:eastAsia="Arial Unicode MS"/>
          <w:szCs w:val="20"/>
          <w:lang/>
        </w:rPr>
        <w:t xml:space="preserve"> (see also </w:t>
      </w:r>
      <w:r w:rsidR="00C50149" w:rsidRPr="00113D44">
        <w:rPr>
          <w:rFonts w:eastAsia="Arial Unicode MS"/>
          <w:i/>
          <w:szCs w:val="20"/>
          <w:lang/>
        </w:rPr>
        <w:t>EW</w:t>
      </w:r>
      <w:r w:rsidR="00C50149" w:rsidRPr="00113D44">
        <w:rPr>
          <w:rFonts w:eastAsia="Arial Unicode MS"/>
          <w:szCs w:val="20"/>
          <w:lang/>
        </w:rPr>
        <w:t>: 24).</w:t>
      </w:r>
      <w:r w:rsidRPr="00113D44">
        <w:rPr>
          <w:rFonts w:eastAsia="Arial Unicode MS"/>
          <w:szCs w:val="20"/>
          <w:lang/>
        </w:rPr>
        <w:t xml:space="preserve"> </w:t>
      </w:r>
      <w:r w:rsidRPr="00113D44">
        <w:rPr>
          <w:rFonts w:eastAsia="Arial Unicode MS"/>
          <w:i/>
          <w:iCs/>
          <w:szCs w:val="20"/>
          <w:lang/>
        </w:rPr>
        <w:t xml:space="preserve">Bivalence and </w:t>
      </w:r>
      <w:r w:rsidRPr="00113D44">
        <w:rPr>
          <w:rFonts w:eastAsia="Arial Unicode MS"/>
          <w:i/>
          <w:iCs/>
          <w:smallCaps/>
          <w:szCs w:val="20"/>
          <w:lang/>
        </w:rPr>
        <w:t>homonymy</w:t>
      </w:r>
      <w:r w:rsidRPr="00113D44">
        <w:rPr>
          <w:rFonts w:eastAsia="Arial Unicode MS"/>
          <w:szCs w:val="20"/>
          <w:lang/>
        </w:rPr>
        <w:t xml:space="preserve"> are synonymous with duality when its elements are not opposed. </w:t>
      </w:r>
      <w:r w:rsidRPr="00113D44">
        <w:rPr>
          <w:rFonts w:eastAsia="Arial Unicode MS"/>
          <w:i/>
          <w:iCs/>
          <w:szCs w:val="20"/>
          <w:lang/>
        </w:rPr>
        <w:t xml:space="preserve">Ambivalence </w:t>
      </w:r>
      <w:r w:rsidRPr="00113D44">
        <w:rPr>
          <w:rFonts w:eastAsia="Arial Unicode MS"/>
          <w:szCs w:val="20"/>
          <w:lang/>
        </w:rPr>
        <w:t xml:space="preserve">(see </w:t>
      </w:r>
      <w:smartTag w:uri="urn:schemas-microsoft-com:office:smarttags" w:element="City">
        <w:smartTag w:uri="urn:schemas-microsoft-com:office:smarttags" w:element="place">
          <w:r w:rsidRPr="00113D44">
            <w:rPr>
              <w:rFonts w:eastAsia="Arial Unicode MS"/>
              <w:smallCaps/>
              <w:szCs w:val="20"/>
              <w:lang/>
            </w:rPr>
            <w:t>valence</w:t>
          </w:r>
        </w:smartTag>
      </w:smartTag>
      <w:r w:rsidRPr="00113D44">
        <w:rPr>
          <w:rFonts w:eastAsia="Arial Unicode MS"/>
          <w:szCs w:val="20"/>
          <w:lang/>
        </w:rPr>
        <w:t xml:space="preserve">) is also sometimes synonymous with duality, but is normally used in a sense in which the elements are incompatible; it is more closely related to </w:t>
      </w:r>
      <w:r w:rsidRPr="00113D44">
        <w:rPr>
          <w:rFonts w:eastAsia="Arial Unicode MS"/>
          <w:smallCaps/>
          <w:szCs w:val="20"/>
          <w:lang/>
        </w:rPr>
        <w:t>duplicity</w:t>
      </w:r>
      <w:r w:rsidRPr="00113D44">
        <w:rPr>
          <w:rFonts w:eastAsia="Arial Unicode MS"/>
          <w:szCs w:val="20"/>
          <w:lang/>
        </w:rPr>
        <w:t xml:space="preserve">. </w:t>
      </w:r>
      <w:r w:rsidRPr="00113D44">
        <w:rPr>
          <w:rFonts w:eastAsia="Arial Unicode MS"/>
          <w:i/>
          <w:iCs/>
          <w:szCs w:val="20"/>
          <w:lang/>
        </w:rPr>
        <w:t>Dual</w:t>
      </w:r>
      <w:r w:rsidRPr="00113D44">
        <w:rPr>
          <w:rFonts w:eastAsia="Arial Unicode MS"/>
          <w:szCs w:val="20"/>
          <w:lang/>
        </w:rPr>
        <w:t xml:space="preserve"> (n.) in its non-pejorative sense either substitutes for duality (as in ‘truth as an expressive-referential dual’) or refers to the elements of a duality, which are then duals of each other. A </w:t>
      </w:r>
      <w:r w:rsidRPr="00113D44">
        <w:rPr>
          <w:rFonts w:eastAsia="Arial Unicode MS"/>
          <w:i/>
          <w:iCs/>
          <w:szCs w:val="20"/>
          <w:lang/>
        </w:rPr>
        <w:t>bipolar dual</w:t>
      </w:r>
      <w:r w:rsidRPr="00113D44">
        <w:rPr>
          <w:rFonts w:eastAsia="Arial Unicode MS"/>
          <w:szCs w:val="20"/>
          <w:lang/>
        </w:rPr>
        <w:t xml:space="preserve"> is a bipolarity. </w:t>
      </w:r>
      <w:r w:rsidRPr="00113D44">
        <w:rPr>
          <w:rFonts w:eastAsia="Arial Unicode MS"/>
          <w:i/>
          <w:iCs/>
          <w:szCs w:val="20"/>
          <w:lang/>
        </w:rPr>
        <w:t>Irrealis</w:t>
      </w:r>
      <w:r w:rsidRPr="00113D44">
        <w:rPr>
          <w:rFonts w:eastAsia="Arial Unicode MS"/>
          <w:szCs w:val="20"/>
          <w:lang/>
        </w:rPr>
        <w:t xml:space="preserve">t </w:t>
      </w:r>
      <w:r w:rsidRPr="00113D44">
        <w:rPr>
          <w:rFonts w:eastAsia="Arial Unicode MS"/>
          <w:i/>
          <w:iCs/>
          <w:szCs w:val="20"/>
          <w:lang/>
        </w:rPr>
        <w:t>duals</w:t>
      </w:r>
      <w:r w:rsidRPr="00113D44">
        <w:rPr>
          <w:rFonts w:eastAsia="Arial Unicode MS"/>
          <w:szCs w:val="20"/>
          <w:lang/>
        </w:rPr>
        <w:t xml:space="preserve">, like </w:t>
      </w:r>
      <w:r w:rsidRPr="00113D44">
        <w:rPr>
          <w:rFonts w:eastAsia="Arial Unicode MS"/>
          <w:smallCaps/>
          <w:szCs w:val="20"/>
          <w:lang/>
        </w:rPr>
        <w:t>dialectical antagonists</w:t>
      </w:r>
      <w:r w:rsidRPr="00113D44">
        <w:rPr>
          <w:rFonts w:eastAsia="Arial Unicode MS"/>
          <w:szCs w:val="20"/>
          <w:lang/>
        </w:rPr>
        <w:t xml:space="preserve"> or pairs, which they embrace (dual </w:t>
      </w:r>
      <w:r w:rsidRPr="00113D44">
        <w:rPr>
          <w:szCs w:val="20"/>
          <w:lang/>
        </w:rPr>
        <w:t>&gt;</w:t>
      </w:r>
      <w:r w:rsidRPr="00113D44">
        <w:rPr>
          <w:rFonts w:eastAsia="Arial Unicode MS"/>
          <w:szCs w:val="20"/>
          <w:lang/>
        </w:rPr>
        <w:t xml:space="preserve"> dialectical pair), are grounded in a common category mistake, but unlike them are complementary rather than ostensibly antagonistic.</w:t>
      </w:r>
    </w:p>
    <w:p w:rsidR="00305ADC" w:rsidRPr="00113D44" w:rsidRDefault="00305ADC" w:rsidP="00305ADC">
      <w:pPr>
        <w:widowControl w:val="0"/>
        <w:tabs>
          <w:tab w:val="clear" w:pos="284"/>
          <w:tab w:val="left" w:pos="-490"/>
        </w:tabs>
        <w:suppressAutoHyphens/>
        <w:spacing w:line="100" w:lineRule="atLeast"/>
        <w:jc w:val="lef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szCs w:val="20"/>
          <w:lang/>
        </w:rPr>
        <w:t xml:space="preserve">Whereas in its non-pejorative meaning duality encompasses a valid categorial distinction, </w:t>
      </w:r>
      <w:r w:rsidRPr="00113D44">
        <w:rPr>
          <w:rFonts w:eastAsia="Arial Unicode MS"/>
          <w:i/>
          <w:iCs/>
          <w:szCs w:val="20"/>
          <w:lang/>
        </w:rPr>
        <w:t xml:space="preserve">dualism </w:t>
      </w:r>
      <w:r w:rsidRPr="00113D44">
        <w:rPr>
          <w:rFonts w:eastAsia="Arial Unicode MS"/>
          <w:szCs w:val="20"/>
          <w:lang/>
        </w:rPr>
        <w:t xml:space="preserve">embodies a false one resting on the categorial error of </w:t>
      </w:r>
      <w:r w:rsidRPr="00113D44">
        <w:rPr>
          <w:rFonts w:eastAsia="Arial Unicode MS"/>
          <w:smallCaps/>
          <w:szCs w:val="20"/>
          <w:lang/>
        </w:rPr>
        <w:t>fission</w:t>
      </w:r>
      <w:r w:rsidRPr="00113D44">
        <w:rPr>
          <w:rFonts w:eastAsia="Arial Unicode MS"/>
          <w:szCs w:val="20"/>
          <w:lang/>
        </w:rPr>
        <w:t xml:space="preserve"> or split; it thus constitutes a </w:t>
      </w:r>
      <w:r w:rsidRPr="00113D44">
        <w:rPr>
          <w:rFonts w:eastAsia="Arial Unicode MS"/>
          <w:smallCaps/>
          <w:szCs w:val="20"/>
          <w:lang/>
        </w:rPr>
        <w:t>dialectical pair</w:t>
      </w:r>
      <w:r w:rsidRPr="00113D44">
        <w:rPr>
          <w:rFonts w:eastAsia="Arial Unicode MS"/>
          <w:szCs w:val="20"/>
          <w:lang/>
        </w:rPr>
        <w:t xml:space="preserve"> with </w:t>
      </w:r>
      <w:r w:rsidRPr="00113D44">
        <w:rPr>
          <w:rFonts w:eastAsia="Arial Unicode MS"/>
          <w:smallCaps/>
          <w:szCs w:val="20"/>
          <w:lang/>
        </w:rPr>
        <w:t xml:space="preserve">monism </w:t>
      </w:r>
      <w:r w:rsidRPr="00113D44">
        <w:rPr>
          <w:rFonts w:eastAsia="Arial Unicode MS"/>
          <w:szCs w:val="20"/>
          <w:lang/>
        </w:rPr>
        <w:t>and</w:t>
      </w:r>
      <w:r w:rsidRPr="00113D44">
        <w:rPr>
          <w:rFonts w:eastAsia="Arial Unicode MS"/>
          <w:smallCaps/>
          <w:szCs w:val="20"/>
          <w:lang/>
        </w:rPr>
        <w:t xml:space="preserve"> reductionism, </w:t>
      </w:r>
      <w:r w:rsidRPr="00113D44">
        <w:rPr>
          <w:rFonts w:eastAsia="Arial Unicode MS"/>
          <w:szCs w:val="20"/>
          <w:lang/>
        </w:rPr>
        <w:t>respectively. (1) Any view (</w:t>
      </w:r>
      <w:r w:rsidRPr="00113D44">
        <w:rPr>
          <w:rFonts w:eastAsia="Arial Unicode MS"/>
          <w:i/>
          <w:iCs/>
          <w:szCs w:val="20"/>
          <w:lang/>
        </w:rPr>
        <w:t>epistemological dualism</w:t>
      </w:r>
      <w:r w:rsidRPr="00113D44">
        <w:rPr>
          <w:rFonts w:eastAsia="Arial Unicode MS"/>
          <w:szCs w:val="20"/>
          <w:lang/>
        </w:rPr>
        <w:t>,</w:t>
      </w:r>
      <w:r w:rsidRPr="00113D44">
        <w:rPr>
          <w:rFonts w:eastAsia="Arial Unicode MS"/>
          <w:i/>
          <w:iCs/>
          <w:szCs w:val="20"/>
          <w:lang/>
        </w:rPr>
        <w:t xml:space="preserve"> ontological dualism</w:t>
      </w:r>
      <w:r w:rsidRPr="00113D44">
        <w:rPr>
          <w:rFonts w:eastAsia="Arial Unicode MS"/>
          <w:szCs w:val="20"/>
          <w:lang/>
        </w:rPr>
        <w:t xml:space="preserve">), prevalent in </w:t>
      </w:r>
      <w:r w:rsidRPr="00113D44">
        <w:rPr>
          <w:rFonts w:eastAsia="Arial Unicode MS"/>
          <w:smallCaps/>
          <w:szCs w:val="20"/>
          <w:lang/>
        </w:rPr>
        <w:t xml:space="preserve">irrealist </w:t>
      </w:r>
      <w:r w:rsidRPr="00113D44">
        <w:rPr>
          <w:rFonts w:eastAsia="Arial Unicode MS"/>
          <w:szCs w:val="20"/>
          <w:lang/>
        </w:rPr>
        <w:t xml:space="preserve">thinking, especially from the onset of modernity, that sees the world </w:t>
      </w:r>
      <w:r w:rsidRPr="00113D44">
        <w:rPr>
          <w:rFonts w:eastAsia="Arial Unicode MS"/>
          <w:smallCaps/>
          <w:szCs w:val="20"/>
          <w:lang/>
        </w:rPr>
        <w:t>antinomially</w:t>
      </w:r>
      <w:r w:rsidRPr="00113D44">
        <w:rPr>
          <w:rFonts w:eastAsia="Arial Unicode MS"/>
          <w:szCs w:val="20"/>
          <w:lang/>
        </w:rPr>
        <w:t xml:space="preserve"> or in terms of two disparate parts (</w:t>
      </w:r>
      <w:r w:rsidRPr="00113D44">
        <w:rPr>
          <w:rFonts w:eastAsia="Arial Unicode MS"/>
          <w:i/>
          <w:iCs/>
          <w:szCs w:val="20"/>
          <w:lang/>
        </w:rPr>
        <w:t>binary opposites</w:t>
      </w:r>
      <w:r w:rsidRPr="00113D44">
        <w:rPr>
          <w:rFonts w:eastAsia="Arial Unicode MS"/>
          <w:szCs w:val="20"/>
          <w:lang/>
        </w:rPr>
        <w:t xml:space="preserve">, </w:t>
      </w:r>
      <w:r w:rsidRPr="00113D44">
        <w:rPr>
          <w:rFonts w:eastAsia="Arial Unicode MS"/>
          <w:i/>
          <w:iCs/>
          <w:szCs w:val="20"/>
          <w:lang/>
        </w:rPr>
        <w:t>dichotomies</w:t>
      </w:r>
      <w:r w:rsidRPr="00113D44">
        <w:rPr>
          <w:rFonts w:eastAsia="Arial Unicode MS"/>
          <w:szCs w:val="20"/>
          <w:lang/>
        </w:rPr>
        <w:t xml:space="preserve">), e.g., nature/culture, nature/spirit, reason/affect, reasons/causes, fact/value, material/mental, body/mind, noumena/phenomena, waves/particles. An apparently unbridgeable gulf, not a hiatus-in-duality, is posited between the two different orders. (2) The world so divided, e.g., any dichotomous conceptual structure, a master–slave-type social structure or, more generally, </w:t>
      </w:r>
      <w:r w:rsidRPr="00113D44">
        <w:rPr>
          <w:rFonts w:eastAsia="Arial Unicode MS"/>
          <w:smallCaps/>
          <w:szCs w:val="20"/>
          <w:lang/>
        </w:rPr>
        <w:t>demi-reality</w:t>
      </w:r>
      <w:r w:rsidRPr="00113D44">
        <w:rPr>
          <w:rFonts w:eastAsia="Arial Unicode MS"/>
          <w:szCs w:val="20"/>
          <w:lang/>
        </w:rPr>
        <w:t xml:space="preserve">. At the </w:t>
      </w:r>
      <w:r w:rsidRPr="00113D44">
        <w:rPr>
          <w:rFonts w:eastAsia="Arial Unicode MS"/>
          <w:caps/>
          <w:szCs w:val="20"/>
          <w:lang/>
        </w:rPr>
        <w:t>4D</w:t>
      </w:r>
      <w:r w:rsidRPr="00113D44">
        <w:rPr>
          <w:rFonts w:eastAsia="Arial Unicode MS"/>
          <w:szCs w:val="20"/>
          <w:lang/>
        </w:rPr>
        <w:t xml:space="preserve"> level of agency, dualism’s denial of intentional causality is vulnerable to the </w:t>
      </w:r>
      <w:r w:rsidRPr="00113D44">
        <w:rPr>
          <w:rFonts w:eastAsia="Arial Unicode MS"/>
          <w:smallCaps/>
          <w:szCs w:val="20"/>
          <w:lang/>
        </w:rPr>
        <w:t>dilemma</w:t>
      </w:r>
      <w:r w:rsidRPr="00113D44">
        <w:rPr>
          <w:rFonts w:eastAsia="Arial Unicode MS"/>
          <w:szCs w:val="20"/>
          <w:lang/>
        </w:rPr>
        <w:t xml:space="preserve"> that its very statement is ‘an intentional causal act with causal effects’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244). In Archer (1995, etc.), </w:t>
      </w:r>
      <w:r w:rsidRPr="00113D44">
        <w:rPr>
          <w:rFonts w:eastAsia="Arial Unicode MS"/>
          <w:i/>
          <w:iCs/>
          <w:szCs w:val="20"/>
          <w:lang/>
        </w:rPr>
        <w:t>analytical dualism</w:t>
      </w:r>
      <w:r w:rsidRPr="00113D44">
        <w:rPr>
          <w:rFonts w:eastAsia="Arial Unicode MS"/>
          <w:szCs w:val="20"/>
          <w:lang/>
        </w:rPr>
        <w:t xml:space="preserve"> is a mode of analysis that respects the hiatus-in-duality of agency–structure and other </w:t>
      </w:r>
      <w:r w:rsidRPr="00113D44">
        <w:rPr>
          <w:rFonts w:eastAsia="Arial Unicode MS"/>
          <w:i/>
          <w:szCs w:val="20"/>
          <w:lang/>
        </w:rPr>
        <w:t>dualities</w:t>
      </w:r>
      <w:r w:rsidRPr="00113D44">
        <w:rPr>
          <w:rFonts w:eastAsia="Arial Unicode MS"/>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r w:rsidRPr="00113D44">
        <w:rPr>
          <w:rFonts w:eastAsia="Arial Unicode MS"/>
          <w:szCs w:val="20"/>
          <w:lang/>
        </w:rPr>
        <w:t xml:space="preserve">In </w:t>
      </w:r>
      <w:r w:rsidRPr="00113D44">
        <w:rPr>
          <w:rFonts w:eastAsia="Arial Unicode MS"/>
          <w:caps/>
          <w:szCs w:val="20"/>
          <w:lang/>
        </w:rPr>
        <w:t>pmr</w:t>
      </w:r>
      <w:r w:rsidRPr="00113D44">
        <w:rPr>
          <w:rFonts w:eastAsia="Arial Unicode MS"/>
          <w:szCs w:val="20"/>
          <w:lang/>
        </w:rPr>
        <w:t xml:space="preserve">, dualism pertains to demi-real relative being, duality to relative being, identity to absolute being. </w:t>
      </w:r>
      <w:r w:rsidRPr="00113D44">
        <w:rPr>
          <w:rFonts w:eastAsia="Arial Unicode MS"/>
          <w:i/>
          <w:iCs/>
          <w:smallCaps/>
          <w:szCs w:val="20"/>
          <w:lang/>
        </w:rPr>
        <w:t>Meta-Reality</w:t>
      </w:r>
      <w:r w:rsidR="00F67952" w:rsidRPr="00113D44">
        <w:rPr>
          <w:rFonts w:eastAsia="Arial Unicode MS"/>
          <w:szCs w:val="20"/>
          <w:lang/>
        </w:rPr>
        <w:t xml:space="preserve"> constitutes</w:t>
      </w:r>
      <w:r w:rsidRPr="00113D44">
        <w:rPr>
          <w:rFonts w:eastAsia="Arial Unicode MS"/>
          <w:szCs w:val="20"/>
          <w:lang/>
        </w:rPr>
        <w:t xml:space="preserve"> the constellational identity of duality (relative reality) and identity (absolute reality). There would be no dualisms or antagonistic dualities in a eudaimonian society.</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suppressLineNumbers/>
        <w:tabs>
          <w:tab w:val="clear" w:pos="284"/>
          <w:tab w:val="left" w:pos="1555"/>
        </w:tabs>
        <w:suppressAutoHyphens/>
        <w:spacing w:line="100" w:lineRule="atLeast"/>
        <w:rPr>
          <w:rFonts w:eastAsia="Arial Unicode MS"/>
          <w:color w:val="000000"/>
          <w:szCs w:val="20"/>
          <w:lang/>
        </w:rPr>
      </w:pPr>
      <w:r w:rsidRPr="00113D44">
        <w:rPr>
          <w:rFonts w:eastAsia="Arial Unicode MS"/>
          <w:b/>
          <w:bCs/>
          <w:color w:val="000000"/>
          <w:szCs w:val="20"/>
          <w:lang/>
        </w:rPr>
        <w:t>duality of theory and critique</w:t>
      </w:r>
      <w:r w:rsidRPr="00113D44">
        <w:rPr>
          <w:rFonts w:eastAsia="Arial Unicode MS"/>
          <w:bC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Applies wherever the subject matter of theory is already conceptualised under some description, e.g., a social form or a scientific theory. The explanatory function of theory then entails criticism of the social form as inadequately conceptualised. This means that</w:t>
      </w:r>
      <w:r w:rsidRPr="00113D44">
        <w:rPr>
          <w:rFonts w:eastAsia="Arial Unicode MS"/>
          <w:smallCaps/>
          <w:color w:val="000000"/>
          <w:szCs w:val="20"/>
          <w:lang/>
        </w:rPr>
        <w:t xml:space="preserve"> social science</w:t>
      </w:r>
      <w:r w:rsidRPr="00113D44">
        <w:rPr>
          <w:rFonts w:eastAsia="Arial Unicode MS"/>
          <w:color w:val="000000"/>
          <w:szCs w:val="20"/>
          <w:lang/>
        </w:rPr>
        <w:t xml:space="preserve"> as such is </w:t>
      </w:r>
      <w:r w:rsidRPr="00113D44">
        <w:rPr>
          <w:rFonts w:eastAsia="Arial Unicode MS"/>
          <w:smallCaps/>
          <w:color w:val="000000"/>
          <w:szCs w:val="20"/>
          <w:lang/>
        </w:rPr>
        <w:t>explanatory critique</w:t>
      </w:r>
      <w:r w:rsidRPr="00113D44">
        <w:rPr>
          <w:rFonts w:eastAsia="Arial Unicode MS"/>
          <w:color w:val="000000"/>
          <w:szCs w:val="20"/>
          <w:lang/>
        </w:rPr>
        <w:t xml:space="preserve">, which natural science will also practice insofar as it gives causal accounts of inadequate theories. In virtue of the </w:t>
      </w:r>
      <w:r w:rsidRPr="00113D44">
        <w:rPr>
          <w:rFonts w:eastAsia="Arial Unicode MS"/>
          <w:i/>
          <w:iCs/>
          <w:color w:val="000000"/>
          <w:szCs w:val="20"/>
          <w:lang/>
        </w:rPr>
        <w:t>duality of theory and practice</w:t>
      </w:r>
      <w:r w:rsidRPr="00113D44">
        <w:rPr>
          <w:rFonts w:eastAsia="Arial Unicode MS"/>
          <w:iCs/>
          <w:color w:val="000000"/>
          <w:szCs w:val="20"/>
          <w:lang/>
        </w:rPr>
        <w:t>,</w:t>
      </w:r>
      <w:r w:rsidRPr="00113D44">
        <w:rPr>
          <w:rFonts w:eastAsia="Arial Unicode MS"/>
          <w:color w:val="000000"/>
          <w:szCs w:val="20"/>
          <w:lang/>
        </w:rPr>
        <w:t xml:space="preserve"> what holds for theoretical reasoning also applies to practical reasoning arising from the frustration of some desire, want or interest: it logically presupposes both explanation and critique of the causes of the frustration, together with</w:t>
      </w:r>
      <w:r w:rsidR="00975C5E" w:rsidRPr="00113D44">
        <w:rPr>
          <w:rFonts w:eastAsia="Arial Unicode MS"/>
          <w:color w:val="000000"/>
          <w:szCs w:val="20"/>
          <w:lang/>
        </w:rPr>
        <w:t xml:space="preserve"> a theory of how to remove them (see </w:t>
      </w:r>
      <w:r w:rsidR="00975C5E" w:rsidRPr="00113D44">
        <w:rPr>
          <w:rFonts w:eastAsia="Arial Unicode MS"/>
          <w:smallCaps/>
          <w:color w:val="000000"/>
          <w:szCs w:val="20"/>
          <w:lang/>
        </w:rPr>
        <w:t>emancipatory axiology</w:t>
      </w:r>
      <w:r w:rsidR="00975C5E" w:rsidRPr="00113D44">
        <w:rPr>
          <w:rFonts w:eastAsia="Arial Unicode MS"/>
          <w:color w:val="000000"/>
          <w:szCs w:val="20"/>
          <w:lang/>
        </w:rPr>
        <w:t>).</w:t>
      </w:r>
    </w:p>
    <w:p w:rsidR="00305ADC" w:rsidRPr="00113D44" w:rsidRDefault="00305ADC" w:rsidP="00305ADC">
      <w:pPr>
        <w:widowControl w:val="0"/>
        <w:suppressLineNumbers/>
        <w:tabs>
          <w:tab w:val="clear" w:pos="284"/>
          <w:tab w:val="left" w:pos="1555"/>
        </w:tabs>
        <w:suppressAutoHyphens/>
        <w:spacing w:line="100" w:lineRule="atLeast"/>
        <w:rPr>
          <w:rFonts w:eastAsia="Arial Unicode MS"/>
          <w:color w:val="000000"/>
          <w:szCs w:val="20"/>
          <w:lang/>
        </w:rPr>
      </w:pPr>
    </w:p>
    <w:p w:rsidR="00305ADC" w:rsidRPr="00113D44" w:rsidRDefault="00305ADC" w:rsidP="00305ADC">
      <w:pPr>
        <w:widowControl w:val="0"/>
        <w:suppressLineNumbers/>
        <w:tabs>
          <w:tab w:val="clear" w:pos="284"/>
          <w:tab w:val="left" w:pos="1555"/>
        </w:tabs>
        <w:suppressAutoHyphens/>
        <w:spacing w:line="100" w:lineRule="atLeast"/>
        <w:rPr>
          <w:rFonts w:eastAsia="Arial Unicode MS"/>
          <w:smallCaps/>
          <w:color w:val="000000"/>
          <w:szCs w:val="20"/>
          <w:lang/>
        </w:rPr>
      </w:pPr>
      <w:r w:rsidRPr="00113D44">
        <w:rPr>
          <w:rFonts w:eastAsia="Arial Unicode MS"/>
          <w:b/>
          <w:bCs/>
          <w:color w:val="000000"/>
          <w:szCs w:val="20"/>
          <w:lang/>
        </w:rPr>
        <w:t>duality of theory and practice</w:t>
      </w:r>
      <w:r w:rsidRPr="00113D44">
        <w:rPr>
          <w:rFonts w:eastAsia="Arial Unicode MS"/>
          <w:bCs/>
          <w:color w:val="000000"/>
          <w:szCs w:val="20"/>
          <w:lang/>
        </w:rPr>
        <w:t>. See</w:t>
      </w:r>
      <w:r w:rsidRPr="00113D44">
        <w:rPr>
          <w:rFonts w:eastAsia="Arial Unicode MS"/>
          <w:color w:val="000000"/>
          <w:szCs w:val="20"/>
          <w:lang/>
        </w:rPr>
        <w:t xml:space="preserve"> </w:t>
      </w:r>
      <w:r w:rsidRPr="00113D44">
        <w:rPr>
          <w:rFonts w:eastAsia="Arial Unicode MS"/>
          <w:b/>
          <w:smallCaps/>
          <w:color w:val="000000"/>
          <w:szCs w:val="20"/>
          <w:lang/>
        </w:rPr>
        <w:t>consistency</w:t>
      </w:r>
      <w:r w:rsidRPr="00113D44">
        <w:rPr>
          <w:rFonts w:eastAsia="Arial Unicode MS"/>
          <w:smallCaps/>
          <w:color w:val="000000"/>
          <w:szCs w:val="20"/>
          <w:lang/>
        </w:rPr>
        <w:t xml:space="preserve">, </w:t>
      </w:r>
      <w:r w:rsidRPr="00113D44">
        <w:rPr>
          <w:rFonts w:eastAsia="Arial Unicode MS"/>
          <w:b/>
          <w:smallCaps/>
          <w:color w:val="000000"/>
          <w:szCs w:val="20"/>
          <w:lang/>
        </w:rPr>
        <w:t>duality</w:t>
      </w:r>
      <w:r w:rsidRPr="00113D44">
        <w:rPr>
          <w:rFonts w:eastAsia="Arial Unicode MS"/>
          <w:smallCaps/>
          <w:color w:val="000000"/>
          <w:szCs w:val="20"/>
          <w:lang/>
        </w:rPr>
        <w:t>, duality of theory and critique, emancipatory axiology, perspective.</w:t>
      </w:r>
    </w:p>
    <w:p w:rsidR="00305ADC" w:rsidRPr="00113D44" w:rsidRDefault="00305ADC" w:rsidP="00305ADC">
      <w:pPr>
        <w:widowControl w:val="0"/>
        <w:suppressLineNumbers/>
        <w:tabs>
          <w:tab w:val="clear" w:pos="284"/>
          <w:tab w:val="left" w:pos="1555"/>
        </w:tabs>
        <w:suppressAutoHyphens/>
        <w:spacing w:line="100" w:lineRule="atLeast"/>
        <w:rPr>
          <w:rFonts w:eastAsia="Arial Unicode MS"/>
          <w:smallCaps/>
          <w:color w:val="000000"/>
          <w:szCs w:val="20"/>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113D44">
        <w:rPr>
          <w:rFonts w:eastAsia="Arial Unicode MS"/>
          <w:b/>
          <w:bCs/>
          <w:szCs w:val="20"/>
          <w:lang/>
        </w:rPr>
        <w:t>duality of truth</w:t>
      </w:r>
      <w:r w:rsidRPr="00113D44">
        <w:rPr>
          <w:rFonts w:eastAsia="Arial Unicode MS"/>
          <w:szCs w:val="20"/>
          <w:lang/>
        </w:rPr>
        <w:t>.</w:t>
      </w:r>
      <w:r w:rsidRPr="00113D44">
        <w:rPr>
          <w:rFonts w:eastAsia="Arial Unicode MS"/>
          <w:b/>
          <w:bCs/>
          <w:szCs w:val="20"/>
          <w:lang/>
        </w:rPr>
        <w:t xml:space="preserve"> </w:t>
      </w:r>
      <w:r w:rsidRPr="00113D44">
        <w:rPr>
          <w:rFonts w:eastAsia="Arial Unicode MS"/>
          <w:szCs w:val="20"/>
          <w:lang/>
        </w:rPr>
        <w:t xml:space="preserve">See </w:t>
      </w:r>
      <w:r w:rsidRPr="00113D44">
        <w:rPr>
          <w:rFonts w:eastAsia="Arial Unicode MS"/>
          <w:smallCaps/>
          <w:szCs w:val="20"/>
          <w:lang/>
        </w:rPr>
        <w:t>duality, holy trinity, primacy</w:t>
      </w:r>
      <w:r w:rsidRPr="00113D44">
        <w:rPr>
          <w:rFonts w:eastAsia="Arial Unicode MS"/>
          <w:szCs w:val="20"/>
          <w:lang/>
        </w:rPr>
        <w:t>.</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autoSpaceDE w:val="0"/>
        <w:spacing w:line="100" w:lineRule="atLeast"/>
        <w:rPr>
          <w:rFonts w:eastAsia="Arial Unicode MS"/>
          <w:szCs w:val="20"/>
          <w:lang/>
        </w:rPr>
      </w:pPr>
      <w:r w:rsidRPr="00113D44">
        <w:rPr>
          <w:rFonts w:eastAsia="Arial Unicode MS"/>
          <w:b/>
          <w:bCs/>
          <w:szCs w:val="20"/>
          <w:lang/>
        </w:rPr>
        <w:t>duplicity</w:t>
      </w:r>
      <w:r w:rsidRPr="00113D44">
        <w:rPr>
          <w:rFonts w:eastAsia="Arial Unicode MS"/>
          <w:szCs w:val="20"/>
          <w:lang/>
        </w:rPr>
        <w:t xml:space="preserve"> (f. L. </w:t>
      </w:r>
      <w:r w:rsidRPr="00113D44">
        <w:rPr>
          <w:rFonts w:eastAsia="Arial Unicode MS"/>
          <w:i/>
          <w:iCs/>
          <w:szCs w:val="20"/>
          <w:lang/>
        </w:rPr>
        <w:t>duplicare</w:t>
      </w:r>
      <w:r w:rsidRPr="00113D44">
        <w:rPr>
          <w:rFonts w:eastAsia="Arial Unicode MS"/>
          <w:szCs w:val="20"/>
          <w:lang/>
        </w:rPr>
        <w:t xml:space="preserve">, to fold in two, double). In ordinary English the quality of being double in action or conduct (double-dealing, deceitful); and the quality of being double simpliciter (doubleness). It is closely affined to – indeed often synonymous with – </w:t>
      </w:r>
      <w:r w:rsidRPr="00113D44">
        <w:rPr>
          <w:rFonts w:eastAsia="Arial Unicode MS"/>
          <w:i/>
          <w:iCs/>
          <w:szCs w:val="20"/>
          <w:lang/>
        </w:rPr>
        <w:t>equivocation</w:t>
      </w:r>
      <w:r w:rsidRPr="00113D44">
        <w:rPr>
          <w:rFonts w:eastAsia="Arial Unicode MS"/>
          <w:szCs w:val="20"/>
          <w:lang/>
        </w:rPr>
        <w:t xml:space="preserve"> (f. L. </w:t>
      </w:r>
      <w:r w:rsidRPr="00113D44">
        <w:rPr>
          <w:rFonts w:eastAsia="Arial Unicode MS"/>
          <w:i/>
          <w:iCs/>
          <w:szCs w:val="20"/>
          <w:lang/>
        </w:rPr>
        <w:t xml:space="preserve">aequivocare </w:t>
      </w:r>
      <w:r w:rsidRPr="00113D44">
        <w:rPr>
          <w:rFonts w:eastAsia="Arial Unicode MS"/>
          <w:szCs w:val="20"/>
          <w:lang/>
        </w:rPr>
        <w:t>[</w:t>
      </w:r>
      <w:r w:rsidRPr="00113D44">
        <w:rPr>
          <w:rFonts w:eastAsia="Arial Unicode MS"/>
          <w:i/>
          <w:iCs/>
          <w:szCs w:val="20"/>
          <w:lang/>
        </w:rPr>
        <w:t>aequs</w:t>
      </w:r>
      <w:r w:rsidRPr="00113D44">
        <w:rPr>
          <w:rFonts w:eastAsia="Arial Unicode MS"/>
          <w:szCs w:val="20"/>
          <w:lang/>
        </w:rPr>
        <w:t xml:space="preserve">, equal, the same + </w:t>
      </w:r>
      <w:r w:rsidRPr="00113D44">
        <w:rPr>
          <w:rFonts w:eastAsia="Arial Unicode MS"/>
          <w:i/>
          <w:iCs/>
          <w:szCs w:val="20"/>
          <w:lang/>
        </w:rPr>
        <w:t>vocare</w:t>
      </w:r>
      <w:r w:rsidRPr="00113D44">
        <w:rPr>
          <w:rFonts w:eastAsia="Arial Unicode MS"/>
          <w:szCs w:val="20"/>
          <w:lang/>
        </w:rPr>
        <w:t>, to call] to call by the same name)</w:t>
      </w:r>
      <w:r w:rsidRPr="00113D44">
        <w:rPr>
          <w:rFonts w:eastAsia="Arial Unicode MS"/>
          <w:caps/>
          <w:szCs w:val="20"/>
          <w:lang/>
        </w:rPr>
        <w:t>.</w:t>
      </w:r>
      <w:r w:rsidRPr="00113D44">
        <w:rPr>
          <w:rFonts w:eastAsia="Arial Unicode MS"/>
          <w:szCs w:val="20"/>
          <w:lang/>
        </w:rPr>
        <w:t xml:space="preserve"> (1) The use of words in more than one sense, especially ambiguously or with a double meaning; and (2) doing this in order to mislead. (To be distinguished from </w:t>
      </w:r>
      <w:r w:rsidRPr="00113D44">
        <w:rPr>
          <w:rFonts w:eastAsia="Arial Unicode MS"/>
          <w:i/>
          <w:iCs/>
          <w:szCs w:val="20"/>
          <w:lang/>
        </w:rPr>
        <w:t xml:space="preserve">equivocity </w:t>
      </w:r>
      <w:r w:rsidRPr="00113D44">
        <w:rPr>
          <w:rFonts w:eastAsia="Arial Unicode MS"/>
          <w:szCs w:val="20"/>
          <w:lang/>
        </w:rPr>
        <w:t>[f. L.</w:t>
      </w:r>
      <w:r w:rsidRPr="00113D44">
        <w:rPr>
          <w:rFonts w:eastAsia="Arial Unicode MS"/>
          <w:i/>
          <w:iCs/>
          <w:szCs w:val="20"/>
          <w:lang/>
        </w:rPr>
        <w:t xml:space="preserve"> aequs + vocare</w:t>
      </w:r>
      <w:r w:rsidRPr="00113D44">
        <w:rPr>
          <w:rFonts w:eastAsia="Arial Unicode MS"/>
          <w:szCs w:val="20"/>
          <w:lang/>
        </w:rPr>
        <w:t>]</w:t>
      </w:r>
      <w:r w:rsidRPr="00113D44">
        <w:rPr>
          <w:rFonts w:eastAsia="Arial Unicode MS"/>
          <w:i/>
          <w:iCs/>
          <w:szCs w:val="20"/>
          <w:lang/>
        </w:rPr>
        <w:t xml:space="preserve"> </w:t>
      </w:r>
      <w:r w:rsidRPr="00113D44">
        <w:rPr>
          <w:rFonts w:eastAsia="Arial Unicode MS"/>
          <w:szCs w:val="20"/>
          <w:lang/>
        </w:rPr>
        <w:t>which in Bhaskar normally means having two or more senses, equally appropriate, as in ‘</w:t>
      </w:r>
      <w:r w:rsidRPr="00113D44">
        <w:rPr>
          <w:szCs w:val="20"/>
          <w:lang/>
        </w:rPr>
        <w:t xml:space="preserve">there is an </w:t>
      </w:r>
      <w:r w:rsidRPr="00113D44">
        <w:rPr>
          <w:i/>
          <w:iCs/>
          <w:szCs w:val="20"/>
          <w:lang/>
        </w:rPr>
        <w:t xml:space="preserve">equivocity </w:t>
      </w:r>
      <w:r w:rsidRPr="00113D44">
        <w:rPr>
          <w:szCs w:val="20"/>
          <w:lang/>
        </w:rPr>
        <w:t xml:space="preserve">of </w:t>
      </w:r>
      <w:r w:rsidRPr="00113D44">
        <w:rPr>
          <w:i/>
          <w:iCs/>
          <w:szCs w:val="20"/>
          <w:lang/>
        </w:rPr>
        <w:t xml:space="preserve">freedom from </w:t>
      </w:r>
      <w:r w:rsidRPr="00113D44">
        <w:rPr>
          <w:szCs w:val="20"/>
          <w:lang/>
        </w:rPr>
        <w:t xml:space="preserve">and </w:t>
      </w:r>
      <w:r w:rsidRPr="00113D44">
        <w:rPr>
          <w:i/>
          <w:iCs/>
          <w:szCs w:val="20"/>
          <w:lang/>
        </w:rPr>
        <w:t>freedom to</w:t>
      </w:r>
      <w:r w:rsidRPr="00113D44">
        <w:rPr>
          <w:szCs w:val="20"/>
          <w:lang/>
        </w:rPr>
        <w:t>’</w:t>
      </w:r>
      <w:r w:rsidRPr="00113D44">
        <w:rPr>
          <w:i/>
          <w:iCs/>
          <w:szCs w:val="20"/>
          <w:lang/>
        </w:rPr>
        <w:t xml:space="preserve"> </w:t>
      </w:r>
      <w:r w:rsidRPr="00113D44">
        <w:rPr>
          <w:szCs w:val="20"/>
          <w:lang/>
        </w:rPr>
        <w:t>[</w:t>
      </w:r>
      <w:r w:rsidRPr="00113D44">
        <w:rPr>
          <w:i/>
          <w:iCs/>
          <w:caps/>
          <w:szCs w:val="20"/>
          <w:lang/>
        </w:rPr>
        <w:t>d</w:t>
      </w:r>
      <w:r w:rsidRPr="00113D44">
        <w:rPr>
          <w:iCs/>
          <w:caps/>
          <w:szCs w:val="20"/>
          <w:lang/>
        </w:rPr>
        <w:t>:</w:t>
      </w:r>
      <w:r w:rsidRPr="00113D44">
        <w:rPr>
          <w:i/>
          <w:iCs/>
          <w:caps/>
          <w:szCs w:val="20"/>
          <w:lang/>
        </w:rPr>
        <w:t xml:space="preserve"> </w:t>
      </w:r>
      <w:r w:rsidRPr="00113D44">
        <w:rPr>
          <w:szCs w:val="20"/>
          <w:lang/>
        </w:rPr>
        <w:t>260]</w:t>
      </w:r>
      <w:r w:rsidRPr="00113D44">
        <w:rPr>
          <w:rFonts w:eastAsia="Arial Unicode MS"/>
          <w:szCs w:val="20"/>
          <w:lang/>
        </w:rPr>
        <w:t>). M</w:t>
      </w:r>
      <w:r w:rsidRPr="00113D44">
        <w:rPr>
          <w:szCs w:val="20"/>
          <w:lang/>
        </w:rPr>
        <w:t>ostly</w:t>
      </w:r>
      <w:r w:rsidRPr="00113D44">
        <w:rPr>
          <w:i/>
          <w:iCs/>
          <w:szCs w:val="20"/>
          <w:lang/>
        </w:rPr>
        <w:t xml:space="preserve"> </w:t>
      </w:r>
      <w:r w:rsidRPr="00113D44">
        <w:rPr>
          <w:szCs w:val="20"/>
          <w:lang/>
        </w:rPr>
        <w:t xml:space="preserve">Bhaskar </w:t>
      </w:r>
      <w:r w:rsidRPr="00113D44">
        <w:rPr>
          <w:rFonts w:eastAsia="Arial Unicode MS"/>
          <w:szCs w:val="20"/>
          <w:lang/>
        </w:rPr>
        <w:t>exploits both senses of duplicity/equivocation to refer in particular to the point of identity or con-</w:t>
      </w:r>
      <w:r w:rsidRPr="00113D44">
        <w:rPr>
          <w:rFonts w:eastAsia="Arial Unicode MS"/>
          <w:smallCaps/>
          <w:szCs w:val="20"/>
          <w:lang/>
        </w:rPr>
        <w:t>fusion</w:t>
      </w:r>
      <w:r w:rsidRPr="00113D44">
        <w:rPr>
          <w:rFonts w:eastAsia="Arial Unicode MS"/>
          <w:szCs w:val="20"/>
          <w:lang/>
        </w:rPr>
        <w:t xml:space="preserve"> in subject</w:t>
      </w:r>
      <w:r w:rsidRPr="00113D44">
        <w:rPr>
          <w:szCs w:val="20"/>
          <w:lang/>
        </w:rPr>
        <w:t>–</w:t>
      </w:r>
      <w:r w:rsidRPr="00113D44">
        <w:rPr>
          <w:rFonts w:eastAsia="Arial Unicode MS"/>
          <w:szCs w:val="20"/>
          <w:lang/>
        </w:rPr>
        <w:t>object [epistemic</w:t>
      </w:r>
      <w:r w:rsidRPr="00113D44">
        <w:rPr>
          <w:szCs w:val="20"/>
          <w:lang/>
        </w:rPr>
        <w:t>–</w:t>
      </w:r>
      <w:r w:rsidRPr="00113D44">
        <w:rPr>
          <w:rFonts w:eastAsia="Arial Unicode MS"/>
          <w:szCs w:val="20"/>
          <w:lang/>
        </w:rPr>
        <w:t xml:space="preserve">ontic] </w:t>
      </w:r>
      <w:r w:rsidRPr="00113D44">
        <w:rPr>
          <w:rFonts w:eastAsia="Arial Unicode MS"/>
          <w:smallCaps/>
          <w:szCs w:val="20"/>
          <w:lang/>
        </w:rPr>
        <w:t>identity</w:t>
      </w:r>
      <w:r w:rsidRPr="00113D44">
        <w:rPr>
          <w:rFonts w:eastAsia="Arial Unicode MS"/>
          <w:szCs w:val="20"/>
          <w:lang/>
        </w:rPr>
        <w:t xml:space="preserve"> (or equivalent) </w:t>
      </w:r>
      <w:r w:rsidRPr="00113D44">
        <w:rPr>
          <w:rFonts w:eastAsia="Arial Unicode MS"/>
          <w:smallCaps/>
          <w:szCs w:val="20"/>
          <w:lang/>
        </w:rPr>
        <w:t xml:space="preserve">theory </w:t>
      </w:r>
      <w:r w:rsidRPr="00113D44">
        <w:rPr>
          <w:rFonts w:eastAsia="Arial Unicode MS"/>
          <w:szCs w:val="20"/>
          <w:lang/>
        </w:rPr>
        <w:t xml:space="preserve">which becomes a point of internal duplicity as the anthropocentric </w:t>
      </w:r>
      <w:r w:rsidRPr="00113D44">
        <w:rPr>
          <w:rFonts w:eastAsia="Arial Unicode MS"/>
          <w:smallCaps/>
          <w:szCs w:val="20"/>
          <w:lang/>
        </w:rPr>
        <w:t>anthropic</w:t>
      </w:r>
      <w:r w:rsidRPr="00113D44">
        <w:rPr>
          <w:rFonts w:eastAsia="Arial Unicode MS"/>
          <w:szCs w:val="20"/>
          <w:lang/>
        </w:rPr>
        <w:t xml:space="preserve"> and </w:t>
      </w:r>
      <w:r w:rsidRPr="00113D44">
        <w:rPr>
          <w:rFonts w:eastAsia="Arial Unicode MS"/>
          <w:smallCaps/>
          <w:szCs w:val="20"/>
          <w:lang/>
        </w:rPr>
        <w:t xml:space="preserve">epistemic fallacies </w:t>
      </w:r>
      <w:r w:rsidRPr="00113D44">
        <w:rPr>
          <w:rFonts w:eastAsia="Arial Unicode MS"/>
          <w:szCs w:val="20"/>
          <w:lang/>
        </w:rPr>
        <w:t xml:space="preserve">define the world in terms of human knowledge, and the world so defined returns in the reciprocating anthropomorphic ontic fallacy to naturalise knowledge, e.g., in the fetishism of facts and their constant conjunctions. In this </w:t>
      </w:r>
      <w:r w:rsidRPr="00113D44">
        <w:rPr>
          <w:rFonts w:eastAsia="Arial Unicode MS"/>
          <w:i/>
          <w:iCs/>
          <w:szCs w:val="20"/>
          <w:lang/>
        </w:rPr>
        <w:t>duplicitous</w:t>
      </w:r>
      <w:r w:rsidRPr="00113D44">
        <w:rPr>
          <w:rFonts w:eastAsia="Arial Unicode MS"/>
          <w:szCs w:val="20"/>
          <w:lang/>
        </w:rPr>
        <w:t xml:space="preserve"> anthroporealist exchange, the natural world is humanised and the human world naturalised. Duplicity thus contrasts with </w:t>
      </w:r>
      <w:r w:rsidRPr="00113D44">
        <w:rPr>
          <w:rFonts w:eastAsia="Arial Unicode MS"/>
          <w:i/>
          <w:iCs/>
          <w:smallCaps/>
          <w:szCs w:val="20"/>
          <w:lang/>
        </w:rPr>
        <w:t>duality</w:t>
      </w:r>
      <w:r w:rsidRPr="00113D44">
        <w:rPr>
          <w:rFonts w:eastAsia="Arial Unicode MS"/>
          <w:i/>
          <w:iCs/>
          <w:szCs w:val="20"/>
          <w:lang/>
        </w:rPr>
        <w:t xml:space="preserve"> </w:t>
      </w:r>
      <w:r w:rsidRPr="00113D44">
        <w:rPr>
          <w:rFonts w:eastAsia="Arial Unicode MS"/>
          <w:szCs w:val="20"/>
          <w:lang/>
        </w:rPr>
        <w:t xml:space="preserve">in </w:t>
      </w:r>
      <w:r w:rsidRPr="00113D44">
        <w:rPr>
          <w:rFonts w:eastAsia="Arial Unicode MS"/>
          <w:szCs w:val="20"/>
          <w:lang/>
        </w:rPr>
        <w:lastRenderedPageBreak/>
        <w:t>its non-pejorative meaning</w:t>
      </w:r>
      <w:r w:rsidRPr="00113D44">
        <w:rPr>
          <w:rFonts w:eastAsia="Arial Unicode MS"/>
          <w:i/>
          <w:iCs/>
          <w:szCs w:val="20"/>
          <w:lang/>
        </w:rPr>
        <w:t xml:space="preserve"> – </w:t>
      </w:r>
      <w:r w:rsidRPr="00113D44">
        <w:rPr>
          <w:rFonts w:eastAsia="Arial Unicode MS"/>
          <w:szCs w:val="20"/>
          <w:lang/>
        </w:rPr>
        <w:t xml:space="preserve">which does not collapse but sustains the distinction between epistemology and ontology, the </w:t>
      </w:r>
      <w:r w:rsidRPr="00113D44">
        <w:rPr>
          <w:rFonts w:eastAsia="Arial Unicode MS"/>
          <w:caps/>
          <w:szCs w:val="20"/>
          <w:lang/>
        </w:rPr>
        <w:t>td</w:t>
      </w:r>
      <w:r w:rsidRPr="00113D44">
        <w:rPr>
          <w:rFonts w:eastAsia="Arial Unicode MS"/>
          <w:szCs w:val="20"/>
          <w:lang/>
        </w:rPr>
        <w:t xml:space="preserve"> and </w:t>
      </w:r>
      <w:r w:rsidRPr="00113D44">
        <w:rPr>
          <w:rFonts w:eastAsia="Arial Unicode MS"/>
          <w:caps/>
          <w:szCs w:val="20"/>
          <w:lang/>
        </w:rPr>
        <w:t>id</w:t>
      </w:r>
      <w:r w:rsidRPr="00113D44">
        <w:rPr>
          <w:rFonts w:eastAsia="Arial Unicode MS"/>
          <w:szCs w:val="20"/>
          <w:lang/>
        </w:rPr>
        <w:t xml:space="preserve">; particular instances of duplicity are, however, </w:t>
      </w:r>
      <w:r w:rsidRPr="00113D44">
        <w:rPr>
          <w:rFonts w:eastAsia="Arial Unicode MS"/>
          <w:i/>
          <w:iCs/>
          <w:szCs w:val="20"/>
          <w:lang/>
        </w:rPr>
        <w:t xml:space="preserve">duals </w:t>
      </w:r>
      <w:r w:rsidRPr="00113D44">
        <w:rPr>
          <w:rFonts w:eastAsia="Arial Unicode MS"/>
          <w:szCs w:val="20"/>
          <w:lang/>
        </w:rPr>
        <w:t xml:space="preserve">in the pejorative sense. Formally, duplicity is manifest as </w:t>
      </w:r>
      <w:r w:rsidRPr="00113D44">
        <w:rPr>
          <w:rFonts w:eastAsia="Arial Unicode MS"/>
          <w:smallCaps/>
          <w:szCs w:val="20"/>
          <w:lang/>
        </w:rPr>
        <w:t>antinomy</w:t>
      </w:r>
      <w:r w:rsidRPr="00113D44">
        <w:rPr>
          <w:rFonts w:eastAsia="Arial Unicode MS"/>
          <w:szCs w:val="20"/>
          <w:lang/>
        </w:rPr>
        <w:t xml:space="preserve">. Substantively, since a complete identity theory is practically (transcendentally and axiologically) unachievable, duplicity passes over into </w:t>
      </w:r>
      <w:r w:rsidRPr="00113D44">
        <w:rPr>
          <w:rFonts w:eastAsia="Arial Unicode MS"/>
          <w:i/>
          <w:iCs/>
          <w:szCs w:val="20"/>
          <w:lang/>
        </w:rPr>
        <w:t xml:space="preserve">ideological </w:t>
      </w:r>
      <w:r w:rsidRPr="00113D44">
        <w:rPr>
          <w:rFonts w:eastAsia="Arial Unicode MS"/>
          <w:i/>
          <w:iCs/>
          <w:smallCaps/>
          <w:szCs w:val="20"/>
          <w:lang/>
        </w:rPr>
        <w:t>plasticity</w:t>
      </w:r>
      <w:r w:rsidRPr="00113D44">
        <w:rPr>
          <w:rFonts w:eastAsia="Arial Unicode MS"/>
          <w:i/>
          <w:iCs/>
          <w:szCs w:val="20"/>
          <w:lang/>
        </w:rPr>
        <w:t xml:space="preserve"> </w:t>
      </w:r>
      <w:r w:rsidRPr="00113D44">
        <w:rPr>
          <w:rFonts w:eastAsia="Arial Unicode MS"/>
          <w:szCs w:val="20"/>
          <w:lang/>
        </w:rPr>
        <w:t>(which may be thought of as duplicity generalised or multiplied – ‘susceptibility to a multiplicity of incompatible positions’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243])</w:t>
      </w:r>
      <w:r w:rsidR="00B20A75" w:rsidRPr="00113D44">
        <w:rPr>
          <w:rFonts w:eastAsia="Arial Unicode MS"/>
          <w:szCs w:val="20"/>
          <w:lang/>
        </w:rPr>
        <w:t xml:space="preserve"> </w:t>
      </w:r>
      <w:r w:rsidR="000D3A57" w:rsidRPr="00113D44">
        <w:rPr>
          <w:rFonts w:eastAsia="Arial Unicode MS"/>
          <w:szCs w:val="20"/>
          <w:lang/>
        </w:rPr>
        <w:t>– ,</w:t>
      </w:r>
      <w:r w:rsidRPr="00113D44">
        <w:rPr>
          <w:rFonts w:eastAsia="Arial Unicode MS"/>
          <w:szCs w:val="20"/>
          <w:lang/>
        </w:rPr>
        <w:t xml:space="preserve"> generating </w:t>
      </w:r>
      <w:r w:rsidRPr="00113D44">
        <w:rPr>
          <w:rFonts w:eastAsia="Arial Unicode MS"/>
          <w:smallCaps/>
          <w:szCs w:val="20"/>
          <w:lang/>
        </w:rPr>
        <w:t xml:space="preserve">Tina compromise forms </w:t>
      </w:r>
      <w:r w:rsidRPr="00113D44">
        <w:rPr>
          <w:rFonts w:eastAsia="Arial Unicode MS"/>
          <w:szCs w:val="20"/>
          <w:lang/>
        </w:rPr>
        <w:t xml:space="preserve">as reality causally impinges. (The related figure of </w:t>
      </w:r>
      <w:r w:rsidRPr="00113D44">
        <w:rPr>
          <w:rFonts w:eastAsia="Arial Unicode MS"/>
          <w:i/>
          <w:iCs/>
          <w:szCs w:val="20"/>
          <w:lang/>
        </w:rPr>
        <w:t>pliability</w:t>
      </w:r>
      <w:r w:rsidRPr="00113D44">
        <w:rPr>
          <w:rFonts w:eastAsia="Arial Unicode MS"/>
          <w:szCs w:val="20"/>
          <w:lang/>
        </w:rPr>
        <w:t xml:space="preserve"> normally pertains to structures [products], and </w:t>
      </w:r>
      <w:r w:rsidRPr="00113D44">
        <w:rPr>
          <w:rFonts w:eastAsia="Arial Unicode MS"/>
          <w:i/>
          <w:iCs/>
          <w:szCs w:val="20"/>
          <w:lang/>
        </w:rPr>
        <w:t>elasticity</w:t>
      </w:r>
      <w:r w:rsidRPr="00113D44">
        <w:rPr>
          <w:rFonts w:eastAsia="Arial Unicode MS"/>
          <w:szCs w:val="20"/>
          <w:lang/>
        </w:rPr>
        <w:t xml:space="preserve"> to structures in process [geo-historicity] [cf. stretching, </w:t>
      </w:r>
      <w:r w:rsidRPr="00113D44">
        <w:rPr>
          <w:rFonts w:eastAsia="Arial Unicode MS"/>
          <w:smallCaps/>
          <w:szCs w:val="20"/>
          <w:lang/>
        </w:rPr>
        <w:t>distanciation]</w:t>
      </w:r>
      <w:r w:rsidRPr="00113D44">
        <w:rPr>
          <w:rFonts w:eastAsia="Arial Unicode MS"/>
          <w:szCs w:val="20"/>
          <w:lang/>
        </w:rPr>
        <w:t xml:space="preserve">). Ideological plasticity is basically secured in a non-virtuous circle or bad infinite: illicit fusion produces an internal duplicity which generates fission or split; this in turn necessitates external </w:t>
      </w:r>
      <w:r w:rsidRPr="00113D44">
        <w:rPr>
          <w:rFonts w:eastAsia="Arial Unicode MS"/>
          <w:i/>
          <w:iCs/>
          <w:szCs w:val="20"/>
          <w:lang/>
        </w:rPr>
        <w:t xml:space="preserve">grafting </w:t>
      </w:r>
      <w:r w:rsidRPr="00113D44">
        <w:rPr>
          <w:rFonts w:eastAsia="Arial Unicode MS"/>
          <w:szCs w:val="20"/>
          <w:lang/>
        </w:rPr>
        <w:t>or supplementation,</w:t>
      </w:r>
      <w:r w:rsidRPr="00113D44">
        <w:rPr>
          <w:rFonts w:eastAsia="Arial Unicode MS"/>
          <w:i/>
          <w:iCs/>
          <w:szCs w:val="20"/>
          <w:lang/>
        </w:rPr>
        <w:t xml:space="preserve"> </w:t>
      </w:r>
      <w:r w:rsidRPr="00113D44">
        <w:rPr>
          <w:rFonts w:eastAsia="Arial Unicode MS"/>
          <w:szCs w:val="20"/>
          <w:lang/>
        </w:rPr>
        <w:t xml:space="preserve">hence illicit fusion and duplicity, leading to further split. The internal structure of any identity theory (e.g., positivism) will therefore depend upon equivocation. While they may coincide, simple internal duplicity and external complementarity or grafting are to be distinguished from the </w:t>
      </w:r>
      <w:r w:rsidRPr="00113D44">
        <w:rPr>
          <w:rFonts w:eastAsia="Arial Unicode MS"/>
          <w:i/>
          <w:iCs/>
          <w:szCs w:val="20"/>
          <w:lang/>
        </w:rPr>
        <w:t>dialectical duplicity</w:t>
      </w:r>
      <w:r w:rsidRPr="00113D44">
        <w:rPr>
          <w:rFonts w:eastAsia="Arial Unicode MS"/>
          <w:szCs w:val="20"/>
          <w:lang/>
        </w:rPr>
        <w:t xml:space="preserve"> of </w:t>
      </w:r>
      <w:r w:rsidRPr="00113D44">
        <w:rPr>
          <w:szCs w:val="20"/>
          <w:lang/>
        </w:rPr>
        <w:t xml:space="preserve">antagonistic but tacitly </w:t>
      </w:r>
      <w:r w:rsidRPr="00113D44">
        <w:rPr>
          <w:i/>
          <w:iCs/>
          <w:szCs w:val="20"/>
          <w:lang/>
        </w:rPr>
        <w:t>complicit</w:t>
      </w:r>
      <w:r w:rsidRPr="00113D44">
        <w:rPr>
          <w:szCs w:val="20"/>
          <w:lang/>
        </w:rPr>
        <w:t xml:space="preserve"> counterparts, e.g., positivism and interpretivism, which are themselves likewise grounded in illicit fusion/fission (see </w:t>
      </w:r>
      <w:r w:rsidRPr="00113D44">
        <w:rPr>
          <w:smallCaps/>
          <w:szCs w:val="20"/>
          <w:lang/>
        </w:rPr>
        <w:t>dialectical antagonists</w:t>
      </w:r>
      <w:r w:rsidRPr="00113D44">
        <w:rPr>
          <w:szCs w:val="20"/>
          <w:lang/>
        </w:rPr>
        <w:t xml:space="preserve">). </w:t>
      </w:r>
      <w:r w:rsidRPr="00113D44">
        <w:rPr>
          <w:rFonts w:eastAsia="Arial Unicode MS"/>
          <w:szCs w:val="20"/>
          <w:lang/>
        </w:rPr>
        <w:t xml:space="preserve">Duplicity and equivocation are related to </w:t>
      </w:r>
      <w:r w:rsidRPr="00113D44">
        <w:rPr>
          <w:rFonts w:eastAsia="Arial Unicode MS"/>
          <w:i/>
          <w:iCs/>
          <w:szCs w:val="20"/>
          <w:lang/>
        </w:rPr>
        <w:t xml:space="preserve">ambivalence </w:t>
      </w:r>
      <w:r w:rsidRPr="00113D44">
        <w:rPr>
          <w:rFonts w:eastAsia="Arial Unicode MS"/>
          <w:szCs w:val="20"/>
          <w:lang/>
        </w:rPr>
        <w:t xml:space="preserve">(proneness to, rather then equivocation between, two or more incompatible positions [see </w:t>
      </w:r>
      <w:smartTag w:uri="urn:schemas-microsoft-com:office:smarttags" w:element="City">
        <w:smartTag w:uri="urn:schemas-microsoft-com:office:smarttags" w:element="place">
          <w:r w:rsidRPr="00113D44">
            <w:rPr>
              <w:rFonts w:eastAsia="Arial Unicode MS"/>
              <w:smallCaps/>
              <w:szCs w:val="20"/>
              <w:lang/>
            </w:rPr>
            <w:t>valence</w:t>
          </w:r>
        </w:smartTag>
      </w:smartTag>
      <w:r w:rsidRPr="00113D44">
        <w:rPr>
          <w:rFonts w:eastAsia="Arial Unicode MS"/>
          <w:smallCaps/>
          <w:szCs w:val="20"/>
          <w:lang/>
        </w:rPr>
        <w:t>]</w:t>
      </w:r>
      <w:r w:rsidRPr="00113D44">
        <w:rPr>
          <w:rFonts w:eastAsia="Arial Unicode MS"/>
          <w:szCs w:val="20"/>
          <w:lang/>
        </w:rPr>
        <w:t xml:space="preserve">); occasionally they are used synonymously. See also </w:t>
      </w:r>
      <w:r w:rsidRPr="00113D44">
        <w:rPr>
          <w:rFonts w:eastAsia="Arial Unicode MS"/>
          <w:smallCaps/>
          <w:szCs w:val="20"/>
          <w:lang/>
        </w:rPr>
        <w:t>opposite</w:t>
      </w:r>
      <w:r w:rsidRPr="00113D44">
        <w:rPr>
          <w:rFonts w:eastAsia="Arial Unicode MS"/>
          <w:szCs w:val="20"/>
          <w:lang/>
        </w:rPr>
        <w:t>.</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zCs w:val="20"/>
          <w:lang/>
        </w:rPr>
      </w:pPr>
    </w:p>
    <w:p w:rsidR="00D86F14" w:rsidRPr="00113D44" w:rsidRDefault="00D86F14"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zCs w:val="20"/>
          <w:lang/>
        </w:rPr>
      </w:pPr>
      <w:r w:rsidRPr="00113D44">
        <w:rPr>
          <w:rFonts w:eastAsia="Arial Unicode MS"/>
          <w:b/>
          <w:szCs w:val="20"/>
          <w:lang/>
        </w:rPr>
        <w:t>dyad, dyadisation (primary)</w:t>
      </w:r>
      <w:r w:rsidRPr="00113D44">
        <w:rPr>
          <w:rFonts w:eastAsia="Arial Unicode MS"/>
          <w:szCs w:val="20"/>
          <w:lang/>
        </w:rPr>
        <w:t xml:space="preserve">. See </w:t>
      </w:r>
      <w:r w:rsidRPr="00113D44">
        <w:rPr>
          <w:rFonts w:eastAsia="Arial Unicode MS"/>
          <w:smallCaps/>
          <w:szCs w:val="20"/>
          <w:lang/>
        </w:rPr>
        <w:t>polyad</w:t>
      </w:r>
      <w:r w:rsidRPr="00113D44">
        <w:rPr>
          <w:rFonts w:eastAsia="Arial Unicode MS"/>
          <w:szCs w:val="20"/>
          <w:lang/>
        </w:rPr>
        <w:t>.</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zCs w:val="20"/>
          <w:lang/>
        </w:rPr>
      </w:pPr>
    </w:p>
    <w:p w:rsidR="008A146A" w:rsidRPr="00113D44" w:rsidRDefault="008A146A" w:rsidP="00305ADC">
      <w:pPr>
        <w:widowControl w:val="0"/>
        <w:tabs>
          <w:tab w:val="clear" w:pos="284"/>
        </w:tabs>
        <w:suppressAutoHyphens/>
        <w:spacing w:line="100" w:lineRule="atLeast"/>
        <w:rPr>
          <w:rFonts w:eastAsia="Arial Unicode MS"/>
          <w:szCs w:val="20"/>
          <w:lang/>
        </w:rPr>
      </w:pPr>
    </w:p>
    <w:p w:rsidR="00305ADC" w:rsidRPr="00113D44" w:rsidRDefault="003A731C" w:rsidP="00305ADC">
      <w:pPr>
        <w:widowControl w:val="0"/>
        <w:tabs>
          <w:tab w:val="clear" w:pos="284"/>
        </w:tabs>
        <w:suppressAutoHyphens/>
        <w:spacing w:line="100" w:lineRule="atLeast"/>
        <w:rPr>
          <w:rFonts w:eastAsia="Arial Unicode MS"/>
          <w:szCs w:val="20"/>
          <w:lang/>
        </w:rPr>
      </w:pPr>
      <w:r>
        <w:rPr>
          <w:rFonts w:eastAsia="Arial Unicode MS"/>
          <w:szCs w:val="20"/>
          <w:lang/>
        </w:rPr>
        <w:br w:type="page"/>
      </w:r>
      <w:r w:rsidR="00305ADC" w:rsidRPr="00113D44">
        <w:rPr>
          <w:rFonts w:eastAsia="Arial Unicode MS"/>
          <w:szCs w:val="20"/>
          <w:lang/>
        </w:rPr>
        <w:lastRenderedPageBreak/>
        <w:t>#E</w:t>
      </w:r>
    </w:p>
    <w:p w:rsidR="00305ADC" w:rsidRPr="00113D44" w:rsidRDefault="00305ADC" w:rsidP="00305ADC">
      <w:pPr>
        <w:widowControl w:val="0"/>
        <w:tabs>
          <w:tab w:val="clear" w:pos="284"/>
        </w:tabs>
        <w:suppressAutoHyphens/>
        <w:spacing w:line="100" w:lineRule="atLeast"/>
        <w:rPr>
          <w:rFonts w:eastAsia="Arial Unicode MS"/>
          <w:bC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ecofeminism</w:t>
      </w:r>
      <w:r w:rsidRPr="00113D44">
        <w:rPr>
          <w:rFonts w:eastAsia="Arial Unicode MS"/>
          <w:color w:val="000000"/>
          <w:szCs w:val="20"/>
          <w:lang/>
        </w:rPr>
        <w:t xml:space="preserve">. See </w:t>
      </w:r>
      <w:r w:rsidRPr="00113D44">
        <w:rPr>
          <w:rFonts w:eastAsia="Arial Unicode MS"/>
          <w:smallCaps/>
          <w:color w:val="000000"/>
          <w:szCs w:val="20"/>
          <w:lang/>
        </w:rPr>
        <w:t>feminist theory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bCs/>
          <w:color w:val="000000"/>
          <w:szCs w:val="20"/>
          <w:lang/>
        </w:rPr>
        <w:t xml:space="preserve">ecological asymmetry </w:t>
      </w:r>
      <w:r w:rsidRPr="00113D44">
        <w:rPr>
          <w:rFonts w:eastAsia="Arial Unicode MS"/>
          <w:color w:val="000000"/>
          <w:szCs w:val="20"/>
          <w:lang/>
        </w:rPr>
        <w:t xml:space="preserve">or the </w:t>
      </w:r>
      <w:r w:rsidRPr="00113D44">
        <w:rPr>
          <w:rFonts w:eastAsia="Arial Unicode MS"/>
          <w:b/>
          <w:iCs/>
          <w:color w:val="000000"/>
          <w:szCs w:val="20"/>
          <w:lang/>
        </w:rPr>
        <w:t>relational</w:t>
      </w:r>
      <w:r w:rsidRPr="00113D44">
        <w:rPr>
          <w:rFonts w:eastAsia="Arial Unicode MS"/>
          <w:b/>
          <w:color w:val="000000"/>
          <w:szCs w:val="20"/>
          <w:lang/>
        </w:rPr>
        <w:t xml:space="preserve"> </w:t>
      </w:r>
      <w:r w:rsidRPr="00113D44">
        <w:rPr>
          <w:rFonts w:eastAsia="Arial Unicode MS"/>
          <w:b/>
          <w:iCs/>
          <w:color w:val="000000"/>
          <w:szCs w:val="20"/>
          <w:lang/>
        </w:rPr>
        <w:t>asymmetry</w:t>
      </w:r>
      <w:r w:rsidRPr="00113D44">
        <w:rPr>
          <w:rFonts w:eastAsia="Arial Unicode MS"/>
          <w:color w:val="000000"/>
          <w:szCs w:val="20"/>
          <w:lang/>
        </w:rPr>
        <w:t xml:space="preserve">. So called because it is vividly exemplified in the relation of organism to environment, which may include individual to society or more generally subject to object, part to whole: when the two clash ‘it is the species, subject or part, not the environment, object or whole which “gives” or goes under’. It is thus a </w:t>
      </w:r>
      <w:r w:rsidRPr="00113D44">
        <w:rPr>
          <w:rFonts w:eastAsia="Arial Unicode MS"/>
          <w:caps/>
          <w:color w:val="000000"/>
          <w:szCs w:val="20"/>
          <w:lang/>
        </w:rPr>
        <w:t>3L</w:t>
      </w:r>
      <w:r w:rsidRPr="00113D44">
        <w:rPr>
          <w:rFonts w:eastAsia="Arial Unicode MS"/>
          <w:color w:val="000000"/>
          <w:szCs w:val="20"/>
          <w:lang/>
        </w:rPr>
        <w:t xml:space="preserve"> figure. Embedded within </w:t>
      </w:r>
      <w:r w:rsidRPr="00113D44">
        <w:rPr>
          <w:rFonts w:eastAsia="Arial Unicode MS"/>
          <w:smallCaps/>
          <w:color w:val="000000"/>
          <w:szCs w:val="20"/>
          <w:lang/>
        </w:rPr>
        <w:t>entropy</w:t>
      </w:r>
      <w:r w:rsidRPr="00113D44">
        <w:rPr>
          <w:rFonts w:eastAsia="Arial Unicode MS"/>
          <w:color w:val="000000"/>
          <w:szCs w:val="20"/>
          <w:lang/>
        </w:rPr>
        <w:t xml:space="preserve">, it supports the postulate of the </w:t>
      </w:r>
      <w:r w:rsidRPr="00113D44">
        <w:rPr>
          <w:rFonts w:eastAsia="Arial Unicode MS"/>
          <w:i/>
          <w:iCs/>
          <w:color w:val="000000"/>
          <w:szCs w:val="20"/>
          <w:lang/>
        </w:rPr>
        <w:t xml:space="preserve">methodological </w:t>
      </w:r>
      <w:r w:rsidRPr="00113D44">
        <w:rPr>
          <w:rFonts w:eastAsia="Arial Unicode MS"/>
          <w:i/>
          <w:iCs/>
          <w:smallCaps/>
          <w:color w:val="000000"/>
          <w:szCs w:val="20"/>
          <w:lang/>
        </w:rPr>
        <w:t>primacy</w:t>
      </w:r>
      <w:r w:rsidRPr="00113D44">
        <w:rPr>
          <w:rFonts w:eastAsia="Arial Unicode MS"/>
          <w:i/>
          <w:iCs/>
          <w:color w:val="000000"/>
          <w:szCs w:val="20"/>
          <w:lang/>
        </w:rPr>
        <w:t xml:space="preserve"> of the pathological</w:t>
      </w:r>
      <w:r w:rsidRPr="00113D44">
        <w:rPr>
          <w:rFonts w:eastAsia="Arial Unicode MS"/>
          <w:color w:val="000000"/>
          <w:szCs w:val="20"/>
          <w:lang/>
        </w:rPr>
        <w:t>, espoused also by Marx, Durkheim, Freud and others, which brings out ‘just those features of successful action or adaptation which the very success of action tends to elide or obscure’, thereby throwing into relief or rendering transparent what needs to be explained (</w:t>
      </w:r>
      <w:r w:rsidRPr="00113D44">
        <w:rPr>
          <w:rFonts w:eastAsia="Arial Unicode MS"/>
          <w:i/>
          <w:caps/>
          <w:color w:val="000000"/>
          <w:szCs w:val="20"/>
          <w:lang/>
        </w:rPr>
        <w:t>sr</w:t>
      </w:r>
      <w:r w:rsidRPr="00113D44">
        <w:rPr>
          <w:rFonts w:eastAsia="Arial Unicode MS"/>
          <w:caps/>
          <w:color w:val="000000"/>
          <w:szCs w:val="20"/>
          <w:lang/>
        </w:rPr>
        <w:t>:</w:t>
      </w:r>
      <w:r w:rsidRPr="00113D44">
        <w:rPr>
          <w:rFonts w:eastAsia="Arial Unicode MS"/>
          <w:color w:val="000000"/>
          <w:szCs w:val="20"/>
          <w:lang/>
        </w:rPr>
        <w:t xml:space="preserve"> 140-1) (cf. </w:t>
      </w:r>
      <w:r w:rsidRPr="00113D44">
        <w:rPr>
          <w:rFonts w:eastAsia="Arial Unicode MS"/>
          <w:smallCaps/>
          <w:color w:val="000000"/>
          <w:szCs w:val="20"/>
          <w:lang/>
        </w:rPr>
        <w:t>contrast explanation</w:t>
      </w:r>
      <w:r w:rsidRPr="00113D44">
        <w:rPr>
          <w:rFonts w:eastAsia="Arial Unicode MS"/>
          <w:color w:val="000000"/>
          <w:szCs w:val="20"/>
          <w:lang/>
        </w:rPr>
        <w:t>). Mature post-Darwinian understanding of the ecological asymmetry involves what the human species, in the hunter-forager moment of its existence, has long since known: that we belong to/were made for the world rather than that the world belongs to/was made for us, ‘and that we survive as a species only insofar as second nature respects the overriding constraints imposed upon it by first nature’ (</w:t>
      </w:r>
      <w:r w:rsidRPr="00113D44">
        <w:rPr>
          <w:rFonts w:eastAsia="Arial Unicode MS"/>
          <w:i/>
          <w:caps/>
          <w:color w:val="000000"/>
          <w:szCs w:val="20"/>
          <w:lang/>
        </w:rPr>
        <w:t>sr</w:t>
      </w:r>
      <w:r w:rsidRPr="00113D44">
        <w:rPr>
          <w:rFonts w:eastAsia="Arial Unicode MS"/>
          <w:caps/>
          <w:color w:val="000000"/>
          <w:szCs w:val="20"/>
          <w:lang/>
        </w:rPr>
        <w:t>:</w:t>
      </w:r>
      <w:r w:rsidRPr="00113D44">
        <w:rPr>
          <w:rFonts w:eastAsia="Arial Unicode MS"/>
          <w:color w:val="000000"/>
          <w:szCs w:val="20"/>
          <w:lang/>
        </w:rPr>
        <w:t xml:space="preserve"> 221). </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rPr>
          <w:rFonts w:eastAsia="Arial Unicode MS"/>
          <w:lang/>
        </w:rPr>
      </w:pPr>
      <w:r w:rsidRPr="00113D44">
        <w:rPr>
          <w:rFonts w:eastAsia="Arial Unicode MS"/>
          <w:b/>
          <w:lang/>
        </w:rPr>
        <w:t>ecology</w:t>
      </w:r>
      <w:r w:rsidRPr="00113D44">
        <w:rPr>
          <w:rFonts w:eastAsia="Arial Unicode MS"/>
          <w:lang/>
        </w:rPr>
        <w:t xml:space="preserve">. Introduced in 1866 by the German biologist Ernst Hackel (1834-1919), the concept of ecology refers to the scientific study of the distribution and abundance of living organisms and how these properties are affected by interactions between the organisms and their environment. These organisms and environments can be studied at different levels, ranging from </w:t>
      </w:r>
      <w:r w:rsidRPr="00113D44">
        <w:rPr>
          <w:rFonts w:eastAsia="Arial Unicode MS"/>
          <w:i/>
          <w:lang/>
        </w:rPr>
        <w:t>physiological ecology</w:t>
      </w:r>
      <w:r w:rsidRPr="00113D44">
        <w:rPr>
          <w:rFonts w:eastAsia="Arial Unicode MS"/>
          <w:lang/>
        </w:rPr>
        <w:t xml:space="preserve"> and </w:t>
      </w:r>
      <w:r w:rsidRPr="00113D44">
        <w:rPr>
          <w:rFonts w:eastAsia="Arial Unicode MS"/>
          <w:i/>
          <w:lang/>
        </w:rPr>
        <w:t>behavioural ecology</w:t>
      </w:r>
      <w:r w:rsidRPr="00113D44">
        <w:rPr>
          <w:rFonts w:eastAsia="Arial Unicode MS"/>
          <w:lang/>
        </w:rPr>
        <w:t xml:space="preserve"> (the adaptations of individual organisms to their environment), via </w:t>
      </w:r>
      <w:r w:rsidRPr="00113D44">
        <w:rPr>
          <w:rFonts w:eastAsia="Arial Unicode MS"/>
          <w:i/>
          <w:lang/>
        </w:rPr>
        <w:t>population ecology</w:t>
      </w:r>
      <w:r w:rsidRPr="00113D44">
        <w:rPr>
          <w:rFonts w:eastAsia="Arial Unicode MS"/>
          <w:lang/>
        </w:rPr>
        <w:t xml:space="preserve"> (the dynamics of the populations of a single species), </w:t>
      </w:r>
      <w:r w:rsidRPr="00113D44">
        <w:rPr>
          <w:rFonts w:eastAsia="Arial Unicode MS"/>
          <w:i/>
          <w:lang/>
        </w:rPr>
        <w:t>community ecology</w:t>
      </w:r>
      <w:r w:rsidRPr="00113D44">
        <w:rPr>
          <w:rFonts w:eastAsia="Arial Unicode MS"/>
          <w:lang/>
        </w:rPr>
        <w:t xml:space="preserve"> (interactions between species within a single community), </w:t>
      </w:r>
      <w:r w:rsidRPr="00113D44">
        <w:rPr>
          <w:rFonts w:eastAsia="Arial Unicode MS"/>
          <w:i/>
          <w:lang/>
        </w:rPr>
        <w:t>ecosystem ecology</w:t>
      </w:r>
      <w:r w:rsidRPr="00113D44">
        <w:rPr>
          <w:rFonts w:eastAsia="Arial Unicode MS"/>
          <w:lang/>
        </w:rPr>
        <w:t xml:space="preserve"> (flows of energy and matter through the biotic and abiotic components of ecosystems), to </w:t>
      </w:r>
      <w:r w:rsidRPr="00113D44">
        <w:rPr>
          <w:rFonts w:eastAsia="Arial Unicode MS"/>
          <w:i/>
          <w:lang/>
        </w:rPr>
        <w:t>landscape ecology</w:t>
      </w:r>
      <w:r w:rsidRPr="00113D44">
        <w:rPr>
          <w:rFonts w:eastAsia="Arial Unicode MS"/>
          <w:lang/>
        </w:rPr>
        <w:t xml:space="preserve"> (processes and relationships across multiple ecosystems or very large geographical areas). Complexity, understood as the number of entities and processes in the systems studied, is most pronounced at the latter, higher levels. Ecology can also be subdivided according to the species focused on, or to the type of ecological formation studied (e.g. arctic ecology, desert ecology etc.).</w:t>
      </w: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br/>
        <w:t xml:space="preserve">Historically, the ecology concept has, however, been applied in many other contexts. In reductionist natural sciences there have been traditions that consider ecology only as a subordinate discipline within biology. With the advent of modern environmental discourse in the 1960s it became more common to consider ecology as an overarching concept (Commoner 1971), but with the later strong focus on genes and genetics within biology, certain reductionist traditions again sidelined ecology as a minor discipline. Ecology has also been applied purely as a social science concept. The so called </w:t>
      </w:r>
      <w:smartTag w:uri="urn:schemas-microsoft-com:office:smarttags" w:element="place">
        <w:smartTag w:uri="urn:schemas-microsoft-com:office:smarttags" w:element="PlaceName">
          <w:r w:rsidRPr="00113D44">
            <w:rPr>
              <w:rFonts w:eastAsia="Arial Unicode MS"/>
              <w:lang/>
            </w:rPr>
            <w:t>Chicago</w:t>
          </w:r>
        </w:smartTag>
        <w:r w:rsidRPr="00113D44">
          <w:rPr>
            <w:rFonts w:eastAsia="Arial Unicode MS"/>
            <w:lang/>
          </w:rPr>
          <w:t xml:space="preserve"> </w:t>
        </w:r>
        <w:smartTag w:uri="urn:schemas-microsoft-com:office:smarttags" w:element="PlaceType">
          <w:r w:rsidRPr="00113D44">
            <w:rPr>
              <w:rFonts w:eastAsia="Arial Unicode MS"/>
              <w:lang/>
            </w:rPr>
            <w:t>School</w:t>
          </w:r>
        </w:smartTag>
      </w:smartTag>
      <w:r w:rsidRPr="00113D44">
        <w:rPr>
          <w:rFonts w:eastAsia="Arial Unicode MS"/>
          <w:lang/>
        </w:rPr>
        <w:t xml:space="preserve"> of sociology used the term urban ecology, and applied ecological principles in their studies of urban people and life. Subsequently the concept of ecology has also been used to express complex social interrelations at the level of social structure. Such uses are less frequent today. It has become more common also in the social sciences to apply the concept of ecology – and even such a term as ecopolitics – in the same way as in the dominant environmental discourse. </w:t>
      </w: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br/>
        <w:t xml:space="preserve">A main principle of ecology is that every living organism has an ongoing and continual relationship with every other element that makes up its environment. An </w:t>
      </w:r>
      <w:r w:rsidRPr="00113D44">
        <w:rPr>
          <w:rFonts w:eastAsia="Arial Unicode MS"/>
          <w:i/>
          <w:lang/>
        </w:rPr>
        <w:t>ecosystem</w:t>
      </w:r>
      <w:r w:rsidRPr="00113D44">
        <w:rPr>
          <w:rFonts w:eastAsia="Arial Unicode MS"/>
          <w:lang/>
        </w:rPr>
        <w:t xml:space="preserve"> can be defined as any situation where there is interaction between organisms and their environment. Humans are no exception to this. Along with humanity’s increasing interferences with the natural environment, resulting from technological development, population growth as well as social mechanisms tending to include increasingly large proportions of nature into the circuit of commodity production, human ecology has emerged as a sub-field within ecology focusing in particular on the interactions between human societies and the natural environment. Such interactions can again be studied at different levels of aggregation, e.g. individual households, cities (cf. the research field of urban ecology), regions, or the global population. Because of the increasing use of non-local resources and the regional and even global impacts of some local human activities, the contexts at higher geographical levels must, however, be included also when studying the ecology of households and local communities. </w:t>
      </w: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br/>
        <w:t xml:space="preserve">As evident from the above, ecology is a holistic science, drawing heavily on and overarching a number of more ‘narrow’ sciences such as biology, geology, physics, meteorology and – in the case of human ecology – also the social and human sciences. It depends on </w:t>
      </w:r>
      <w:r w:rsidRPr="00113D44">
        <w:rPr>
          <w:rFonts w:eastAsia="Arial Unicode MS"/>
          <w:smallCaps/>
          <w:szCs w:val="20"/>
          <w:lang/>
        </w:rPr>
        <w:t>interdisciplinary</w:t>
      </w:r>
      <w:r w:rsidRPr="00113D44">
        <w:rPr>
          <w:rFonts w:eastAsia="Arial Unicode MS"/>
          <w:lang/>
        </w:rPr>
        <w:t xml:space="preserve"> integration of insights from a number of specialized fields. It involves several of (and in the case of human ecology arguably all) the strata of which – according to critical realist ontology – reality is comprised. The complexity of relationships and interactions implies that </w:t>
      </w:r>
      <w:r w:rsidRPr="00113D44">
        <w:rPr>
          <w:rFonts w:eastAsia="Arial Unicode MS"/>
          <w:lang/>
        </w:rPr>
        <w:lastRenderedPageBreak/>
        <w:t xml:space="preserve">ecological </w:t>
      </w:r>
      <w:r w:rsidRPr="00113D44">
        <w:rPr>
          <w:rFonts w:eastAsia="Arial Unicode MS"/>
          <w:smallCaps/>
          <w:szCs w:val="20"/>
          <w:lang/>
        </w:rPr>
        <w:t>systems</w:t>
      </w:r>
      <w:r w:rsidRPr="00113D44">
        <w:rPr>
          <w:rFonts w:eastAsia="Arial Unicode MS"/>
          <w:lang/>
        </w:rPr>
        <w:t xml:space="preserve">, in particular those at higher levels, must be considered as </w:t>
      </w:r>
      <w:r w:rsidRPr="00113D44">
        <w:rPr>
          <w:rFonts w:eastAsia="Arial Unicode MS"/>
          <w:smallCaps/>
          <w:szCs w:val="20"/>
          <w:lang/>
        </w:rPr>
        <w:t>open systems</w:t>
      </w:r>
      <w:r w:rsidRPr="00113D44">
        <w:rPr>
          <w:rFonts w:eastAsia="Arial Unicode MS"/>
          <w:lang/>
        </w:rPr>
        <w:t xml:space="preserve"> where the multiplicity of causal powers and liabilities precludes one from making certain and precise predictions about the changes in the distribution and abundance of living organisms in an ecosystem resulting from a change in one of its internally or externally related components. This does not mean that likely impacts on ecosystems due to changes in some causal factors cannot be anticipated, for example in the composition of vegetation and animal life within a given region due to a given increase in the annual mean temperature. However, such predictions can never be very precise. Moreover, due to the multitude and complexity of causal powers involved in an ecosystem, a large proportion of these factors remain unknown: there is, in the case of ecosystems, a considerable gap between the intransitive and the transitive dimension of reality. Environmentalists have therefore advocated the so called </w:t>
      </w:r>
      <w:r w:rsidRPr="00113D44">
        <w:rPr>
          <w:rFonts w:eastAsia="Arial Unicode MS"/>
          <w:i/>
          <w:lang/>
        </w:rPr>
        <w:t>precautionary principle</w:t>
      </w:r>
      <w:r w:rsidRPr="00113D44">
        <w:rPr>
          <w:rFonts w:eastAsia="Arial Unicode MS"/>
          <w:lang/>
        </w:rPr>
        <w:t xml:space="preserve">, according to which lack of full scientific knowledge should not be used as a reason for abstaining from or postponing measures to avoid environmental degradation where a danger of serious and irreversible damage exists. </w:t>
      </w: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br/>
        <w:t xml:space="preserve">As a scientific discipline, ecology does not in itself say anything about which types of ecological situations should be considered desirable or undesirable. Combined with ethical and political values, ecological knowledge is, however, a base for environmental policies. The concepts of environmental degradation and ecological crisis refer to ecological situations conflicting significantly with such values. The philosophical sub-discipline of </w:t>
      </w:r>
      <w:r w:rsidRPr="00113D44">
        <w:rPr>
          <w:rFonts w:eastAsia="Arial Unicode MS"/>
          <w:i/>
          <w:lang/>
        </w:rPr>
        <w:t>environmental philosophy</w:t>
      </w:r>
      <w:r w:rsidRPr="00113D44">
        <w:rPr>
          <w:rFonts w:eastAsia="Arial Unicode MS"/>
          <w:lang/>
        </w:rPr>
        <w:t xml:space="preserve"> (or ecophilosophy) deals in particular with ontological and ethical aspects of the relationship between humans and nature, but also the topic of a fair distribution of limited natural and environmental resources between humans across and within generations (A. Næss 1989). </w:t>
      </w: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br/>
        <w:t>To a great extent, environmental degradation and ecological crisis have been the unintended side-effects of human activities and technologies aiming to improve human welfare and economic growth. Many technologies for repairing or reducing negative ecological consequences have also turned out to produce other, unintended ecological damages, typically by relocating impacts (temporally, spatially and topically). The creation of unintended environmental problems as well as the belief in ‘technological fixes’ as a solution to ecological problems, is partly a result of a reductionist conception of reality, where the complexity of causal powers and mechanisms operating in open systems is largely ignored. In particular, such fragmented analyses are typical for neoclassical environmental economics, where both the ecological impacts and their causes are looked at in separation from their environmental and social context. (Such analyses could also be characterized as ‘</w:t>
      </w:r>
      <w:r w:rsidRPr="00113D44">
        <w:rPr>
          <w:rFonts w:eastAsia="Arial Unicode MS"/>
          <w:smallCaps/>
          <w:szCs w:val="20"/>
          <w:lang/>
        </w:rPr>
        <w:t>ideological</w:t>
      </w:r>
      <w:r w:rsidRPr="00113D44">
        <w:rPr>
          <w:rFonts w:eastAsia="Arial Unicode MS"/>
          <w:lang/>
        </w:rPr>
        <w:t xml:space="preserve">’ in the sense that their set of ideas are false and at the same time more or less contingently necessary in order to legitimate the belief that economic growth can be ‘decoupled’ from ecological degradation [P. Næss 2006b]). Distinct from this fragmented approach, CR considers that physical, biological, psychological, psycho-social, socio-economic, cultural and normative kinds of mechanisms, types of context and characteristic effects are all essential to the understanding of the phenomena in fields such as the study of ecological problems (Bhaskar 2006). See also </w:t>
      </w:r>
      <w:r w:rsidRPr="00113D44">
        <w:rPr>
          <w:rFonts w:eastAsia="Arial Unicode MS"/>
          <w:smallCaps/>
          <w:szCs w:val="20"/>
          <w:lang/>
        </w:rPr>
        <w:t>holistic causality, reflection, relationality, sustainability.</w:t>
      </w:r>
    </w:p>
    <w:p w:rsidR="00305ADC" w:rsidRPr="00113D44" w:rsidRDefault="00305ADC" w:rsidP="00305ADC">
      <w:pPr>
        <w:widowControl w:val="0"/>
        <w:tabs>
          <w:tab w:val="clear" w:pos="284"/>
        </w:tabs>
        <w:suppressAutoHyphens/>
        <w:jc w:val="right"/>
        <w:rPr>
          <w:rFonts w:eastAsia="Arial Unicode MS"/>
          <w:smallCaps/>
          <w:szCs w:val="20"/>
          <w:lang/>
        </w:rPr>
      </w:pPr>
      <w:r w:rsidRPr="00113D44">
        <w:rPr>
          <w:rFonts w:eastAsia="Arial Unicode MS"/>
          <w:smallCaps/>
          <w:szCs w:val="20"/>
          <w:lang/>
        </w:rPr>
        <w:t>Petter Næss, Karl Georg Høyer</w:t>
      </w:r>
    </w:p>
    <w:p w:rsidR="00305ADC" w:rsidRPr="00113D44" w:rsidRDefault="00305ADC"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s>
        <w:suppressAutoHyphens/>
        <w:rPr>
          <w:rFonts w:eastAsia="Arial Unicode MS"/>
          <w:b/>
          <w:lang/>
        </w:rPr>
      </w:pPr>
      <w:r w:rsidRPr="00113D44">
        <w:rPr>
          <w:rFonts w:eastAsia="Arial Unicode MS"/>
          <w:b/>
          <w:lang/>
        </w:rPr>
        <w:t xml:space="preserve">economic history </w:t>
      </w:r>
      <w:r w:rsidRPr="00113D44">
        <w:rPr>
          <w:rFonts w:eastAsia="Arial Unicode MS"/>
          <w:lang/>
        </w:rPr>
        <w:t xml:space="preserve">became established as a distinct area of specialisation in the early twentieth century, and up to the 1950s what is now termed ‘old’ economic history dominated. This involved a narrative style, along the lines of traditional historical scholarship, providing an interpretive approach that took into account the wider socio-economic context while concentrating on economic phenomena and placing a greater emphasis on straightforward quantitative evidence and descriptive statistics relating to economic phenomena. </w:t>
      </w:r>
    </w:p>
    <w:p w:rsidR="00305ADC" w:rsidRPr="00113D44" w:rsidRDefault="00305ADC" w:rsidP="00305ADC">
      <w:pPr>
        <w:widowControl w:val="0"/>
        <w:tabs>
          <w:tab w:val="clear" w:pos="284"/>
        </w:tabs>
        <w:suppressAutoHyphens/>
        <w:rPr>
          <w:rFonts w:eastAsia="Arial Unicode MS"/>
          <w:lang/>
        </w:rPr>
      </w:pP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t xml:space="preserve">From the 1950s on, however, ‘new’ economic history came increasingly to dominate the discipline. Cliometrics, as it is sometimes known, focuses on data measurement and explaining the development of economic phenomena over time through the use of econometric modelling techniques. The classic statement of the New Economic History is provided by Fogel (1966), who emphasises the need for a ‘scientific’ approach based on logical positivism and the nomological-deductive methodology. Mathematical modelling techniques require strictly functional relationships between variables. In practice this means that the discipline lends itself to neo-classical assumptions about human nature, such as self-interested utility maximisation, whereby human behaviour can be simplified down to strict regularities of the ‘whenever a then b’ type. Modelling requirements for ‘hard’ quantitative data also mean that the discipline tends to downplay, or simply ignore, qualitative evidence and non-economic causal mechanisms and processes. </w:t>
      </w:r>
    </w:p>
    <w:p w:rsidR="00305ADC" w:rsidRPr="00113D44" w:rsidRDefault="00305ADC" w:rsidP="00305ADC">
      <w:pPr>
        <w:widowControl w:val="0"/>
        <w:tabs>
          <w:tab w:val="clear" w:pos="284"/>
        </w:tabs>
        <w:suppressAutoHyphens/>
        <w:rPr>
          <w:rFonts w:eastAsia="Arial Unicode MS"/>
          <w:lang/>
        </w:rPr>
      </w:pP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t xml:space="preserve">The regularity determinism at the core of mainstream work in economic history leads to two widespread and related errors. First is the regularity error of thinking that a law must always reveal itself at the level of the empirical. So </w:t>
      </w:r>
      <w:r w:rsidRPr="00113D44">
        <w:rPr>
          <w:rFonts w:eastAsia="Arial Unicode MS"/>
          <w:lang/>
        </w:rPr>
        <w:lastRenderedPageBreak/>
        <w:t xml:space="preserve">when economic historians think they are dealing with a well-grounded regularity, such as the idea that the direction and volume of migration are determined mainly by wage differences, then they tend to believe that that must prove to be the case in all circumstances and rarely if ever consider that non-economic factors could be dominant in significant instances. </w:t>
      </w:r>
    </w:p>
    <w:p w:rsidR="00305ADC" w:rsidRPr="00113D44" w:rsidRDefault="00305ADC" w:rsidP="00305ADC">
      <w:pPr>
        <w:widowControl w:val="0"/>
        <w:tabs>
          <w:tab w:val="clear" w:pos="284"/>
        </w:tabs>
        <w:suppressAutoHyphens/>
        <w:rPr>
          <w:rFonts w:eastAsia="Arial Unicode MS"/>
          <w:lang/>
        </w:rPr>
      </w:pP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t xml:space="preserve">The corollary to the regularity error is the error of pseudo-falsification (see </w:t>
      </w:r>
      <w:r w:rsidRPr="00113D44">
        <w:rPr>
          <w:rFonts w:eastAsia="Arial Unicode MS"/>
          <w:i/>
          <w:lang/>
        </w:rPr>
        <w:t>RS</w:t>
      </w:r>
      <w:r w:rsidRPr="00113D44">
        <w:rPr>
          <w:rFonts w:eastAsia="Arial Unicode MS"/>
          <w:lang/>
        </w:rPr>
        <w:t xml:space="preserve">). This is to assume that if a set of circumstances occurs in which a law does not apparently hold then that law is invalidated </w:t>
      </w:r>
      <w:r w:rsidRPr="00113D44">
        <w:rPr>
          <w:rFonts w:eastAsia="Arial Unicode MS"/>
          <w:i/>
          <w:lang/>
        </w:rPr>
        <w:t>in toto</w:t>
      </w:r>
      <w:r w:rsidRPr="00113D44">
        <w:rPr>
          <w:rFonts w:eastAsia="Arial Unicode MS"/>
          <w:lang/>
        </w:rPr>
        <w:t xml:space="preserve"> for all circumstances. For example, in debates about the Prebisch-Singer thesis (that the terms of trade for primary products tend to decline relative to those for manufactures) the citing of particular (brief) historical periods when the terms of trade for primary products have risen is taken as all that is required to prove that the tendency does not exist (Pinkstone 2002). For critical realists, however, the absence of evidence for a tendency that is thought to be well-grounded need not be the end of research, but rather, the trigger to a search for countervailing forces that may have disrupted or blocked the tendency on the occasion in question.</w:t>
      </w:r>
    </w:p>
    <w:p w:rsidR="00305ADC" w:rsidRPr="00113D44" w:rsidRDefault="00305ADC" w:rsidP="00305ADC">
      <w:pPr>
        <w:widowControl w:val="0"/>
        <w:tabs>
          <w:tab w:val="clear" w:pos="284"/>
        </w:tabs>
        <w:suppressAutoHyphens/>
        <w:rPr>
          <w:rFonts w:eastAsia="Arial Unicode MS"/>
          <w:lang/>
        </w:rPr>
      </w:pPr>
    </w:p>
    <w:p w:rsidR="00305ADC" w:rsidRPr="00113D44" w:rsidRDefault="00305ADC" w:rsidP="00305ADC">
      <w:pPr>
        <w:widowControl w:val="0"/>
        <w:tabs>
          <w:tab w:val="clear" w:pos="284"/>
        </w:tabs>
        <w:suppressAutoHyphens/>
        <w:rPr>
          <w:rFonts w:eastAsia="Arial Unicode MS"/>
          <w:lang/>
        </w:rPr>
      </w:pPr>
      <w:r w:rsidRPr="00113D44">
        <w:rPr>
          <w:rFonts w:eastAsia="Arial Unicode MS"/>
          <w:lang/>
        </w:rPr>
        <w:t>A CR approach to economic history may well hearken back to the ‘old’ economic history, in that it would be more likely to take on board the role of non-economic causal mechanisms in historical explanation. In contradistinction to the ‘new’ economic history, it would be less likely to use modelling techniques that exclude evidence which is difficult to quantify. In addition, by explicitly recognising the open nature of the social world, a critical realist economic history would also make a clear distinction between the role of persistent structural forces and historically specific factors in the explanation of particular historical questions. See also Pinkstone 2003a.</w:t>
      </w:r>
    </w:p>
    <w:p w:rsidR="00305ADC" w:rsidRPr="00113D44" w:rsidRDefault="00305ADC" w:rsidP="00305ADC">
      <w:pPr>
        <w:widowControl w:val="0"/>
        <w:tabs>
          <w:tab w:val="clear" w:pos="284"/>
        </w:tabs>
        <w:suppressAutoHyphens/>
        <w:jc w:val="right"/>
        <w:rPr>
          <w:rFonts w:eastAsia="Arial Unicode MS"/>
          <w:smallCaps/>
          <w:szCs w:val="20"/>
          <w:lang/>
        </w:rPr>
      </w:pPr>
      <w:r w:rsidRPr="00113D44">
        <w:rPr>
          <w:rFonts w:eastAsia="Arial Unicode MS"/>
          <w:smallCaps/>
          <w:szCs w:val="20"/>
          <w:lang/>
        </w:rPr>
        <w:t>Brian Pinkstone</w:t>
      </w:r>
    </w:p>
    <w:p w:rsidR="00305ADC" w:rsidRPr="00113D44" w:rsidRDefault="00305ADC" w:rsidP="00305ADC">
      <w:pPr>
        <w:widowControl w:val="0"/>
        <w:tabs>
          <w:tab w:val="clear" w:pos="284"/>
          <w:tab w:val="left" w:pos="-490"/>
        </w:tabs>
        <w:suppressAutoHyphens/>
        <w:spacing w:line="100" w:lineRule="atLeast"/>
        <w:rPr>
          <w:rFonts w:eastAsia="Arial Unicode MS"/>
          <w:bCs/>
          <w:color w:val="000000"/>
          <w:szCs w:val="20"/>
          <w:lang/>
        </w:rPr>
      </w:pPr>
    </w:p>
    <w:p w:rsidR="00802986" w:rsidRPr="00113D44" w:rsidRDefault="00802986" w:rsidP="00802986">
      <w:pPr>
        <w:widowControl w:val="0"/>
        <w:tabs>
          <w:tab w:val="clear" w:pos="284"/>
        </w:tabs>
        <w:suppressAutoHyphens/>
        <w:rPr>
          <w:rFonts w:eastAsia="Arial Unicode MS"/>
          <w:szCs w:val="20"/>
          <w:lang/>
        </w:rPr>
      </w:pPr>
      <w:r w:rsidRPr="00113D44">
        <w:rPr>
          <w:rFonts w:eastAsia="Arial Unicode MS"/>
          <w:b/>
          <w:szCs w:val="20"/>
          <w:lang/>
        </w:rPr>
        <w:t>economics.</w:t>
      </w:r>
      <w:r w:rsidRPr="00113D44">
        <w:rPr>
          <w:rFonts w:eastAsia="Arial Unicode MS"/>
          <w:szCs w:val="20"/>
          <w:lang/>
        </w:rPr>
        <w:t xml:space="preserve"> Demands mathematical or econometric modelling as pre-requisite for serious ‘science’ and hence can be seen as the home of positivism in the social sciences. Textbook or core price theory (microeconomics) remains based upon marginalism, (ordinal) utility theory, and perfect competition. In this respect the discipline remains linked with the founders of neoclassical economics, Menger (1871), Walras (1874) and Jevons (1871). However, the contemporary discipline has developed away from certain core theoretical assumptions, making it in some respects amorphous at the level of substantive theory (in contrast to its uniform insistence on mathematics and econometrics, at the level of method). For example, whereas once isolated from other social sciences through assuming perfect competition, economics is now ‘colonising’ other social sciences by ‘theorising’ institutions as rational responses to market imperfections (e.g. information asymmetries). This ‘economics imperialism’ is associated with ‘new institutional economics’, ‘new political economy’, ‘new economic sociology’, and so on (Fine 2002). Macroeconomics, which became a separate half of the discipline under the influence of Keynes (1936), has been thoroughly incorporated within the dominant individualist framework. The original emphasis given by Keynes to the role of aggregate demand has virtually disappeared from mainstream macroeconomics.</w:t>
      </w:r>
    </w:p>
    <w:p w:rsidR="00802986" w:rsidRPr="00113D44" w:rsidRDefault="00802986" w:rsidP="00802986">
      <w:pPr>
        <w:widowControl w:val="0"/>
        <w:tabs>
          <w:tab w:val="clear" w:pos="284"/>
        </w:tabs>
        <w:suppressAutoHyphens/>
        <w:rPr>
          <w:rFonts w:eastAsia="Arial Unicode MS"/>
          <w:szCs w:val="20"/>
          <w:lang/>
        </w:rPr>
      </w:pPr>
    </w:p>
    <w:p w:rsidR="00802986" w:rsidRPr="00113D44" w:rsidRDefault="00802986" w:rsidP="00802986">
      <w:pPr>
        <w:widowControl w:val="0"/>
        <w:tabs>
          <w:tab w:val="clear" w:pos="284"/>
        </w:tabs>
        <w:suppressAutoHyphens/>
        <w:rPr>
          <w:rFonts w:eastAsia="Arial Unicode MS"/>
          <w:szCs w:val="20"/>
          <w:lang/>
        </w:rPr>
      </w:pPr>
      <w:r w:rsidRPr="00113D44">
        <w:rPr>
          <w:rFonts w:eastAsia="Arial Unicode MS"/>
          <w:szCs w:val="20"/>
          <w:lang/>
        </w:rPr>
        <w:t xml:space="preserve">There are several dissenting schools of economic thought, though these remain on the very margins of the discipline. Post Keynesian economics stresses aggregate demand, history and uncertainty as central to Keynes and to the comprehension of the economy. Austrian economics, founded by Menger, retains utility theory but rejects the static, closed system nature of mainstream economics. Feminist economics embraces diverse perspectives often highly critical of mainstream economics. (Old) Institutional and Evolutionary economics, founded on the work of Veblen (1899) amongst other authors, stresses the importance of social context. Marx (1867) and Sraffa (1960) respectively lend their name to two further schools of thought. </w:t>
      </w:r>
    </w:p>
    <w:p w:rsidR="00802986" w:rsidRPr="00113D44" w:rsidRDefault="00802986" w:rsidP="00802986">
      <w:pPr>
        <w:widowControl w:val="0"/>
        <w:tabs>
          <w:tab w:val="clear" w:pos="284"/>
        </w:tabs>
        <w:suppressAutoHyphens/>
        <w:rPr>
          <w:rFonts w:eastAsia="Arial Unicode MS"/>
          <w:szCs w:val="20"/>
          <w:lang/>
        </w:rPr>
      </w:pPr>
    </w:p>
    <w:p w:rsidR="00802986" w:rsidRPr="00113D44" w:rsidRDefault="00802986" w:rsidP="00802986">
      <w:pPr>
        <w:widowControl w:val="0"/>
        <w:tabs>
          <w:tab w:val="clear" w:pos="284"/>
        </w:tabs>
        <w:suppressAutoHyphens/>
        <w:rPr>
          <w:rFonts w:eastAsia="Arial Unicode MS"/>
          <w:szCs w:val="20"/>
          <w:lang/>
        </w:rPr>
      </w:pPr>
      <w:r w:rsidRPr="00113D44">
        <w:rPr>
          <w:rFonts w:eastAsia="Arial Unicode MS"/>
          <w:szCs w:val="20"/>
          <w:lang/>
        </w:rPr>
        <w:t xml:space="preserve">Since the late 1980s, Tony Lawson, followed by a group of critical realists originally based at </w:t>
      </w:r>
      <w:smartTag w:uri="urn:schemas-microsoft-com:office:smarttags" w:element="place">
        <w:smartTag w:uri="urn:schemas-microsoft-com:office:smarttags" w:element="PlaceName">
          <w:r w:rsidRPr="00113D44">
            <w:rPr>
              <w:rFonts w:eastAsia="Arial Unicode MS"/>
              <w:szCs w:val="20"/>
              <w:lang/>
            </w:rPr>
            <w:t>Cambridge</w:t>
          </w:r>
        </w:smartTag>
        <w:r w:rsidRPr="00113D44">
          <w:rPr>
            <w:rFonts w:eastAsia="Arial Unicode MS"/>
            <w:szCs w:val="20"/>
            <w:lang/>
          </w:rPr>
          <w:t xml:space="preserve"> </w:t>
        </w:r>
        <w:smartTag w:uri="urn:schemas-microsoft-com:office:smarttags" w:element="PlaceType">
          <w:r w:rsidRPr="00113D44">
            <w:rPr>
              <w:rFonts w:eastAsia="Arial Unicode MS"/>
              <w:szCs w:val="20"/>
              <w:lang/>
            </w:rPr>
            <w:t>University</w:t>
          </w:r>
        </w:smartTag>
      </w:smartTag>
      <w:r w:rsidRPr="00113D44">
        <w:rPr>
          <w:rFonts w:eastAsia="Arial Unicode MS"/>
          <w:szCs w:val="20"/>
          <w:lang/>
        </w:rPr>
        <w:t>, has developed CR within economics. The ‘</w:t>
      </w:r>
      <w:smartTag w:uri="urn:schemas-microsoft-com:office:smarttags" w:element="City">
        <w:smartTag w:uri="urn:schemas-microsoft-com:office:smarttags" w:element="place">
          <w:r w:rsidRPr="00113D44">
            <w:rPr>
              <w:rFonts w:eastAsia="Arial Unicode MS"/>
              <w:szCs w:val="20"/>
              <w:lang/>
            </w:rPr>
            <w:t>Cambridge</w:t>
          </w:r>
        </w:smartTag>
      </w:smartTag>
      <w:r w:rsidRPr="00113D44">
        <w:rPr>
          <w:rFonts w:eastAsia="Arial Unicode MS"/>
          <w:szCs w:val="20"/>
          <w:lang/>
        </w:rPr>
        <w:t xml:space="preserve"> group’ have had a strong impact within heterodox economics and within the sub-discipline of economic methodology. Lawson (1997, 2003) </w:t>
      </w:r>
      <w:r w:rsidRPr="00113D44">
        <w:rPr>
          <w:rFonts w:eastAsia="Arial Unicode MS"/>
          <w:i/>
          <w:szCs w:val="20"/>
          <w:lang/>
        </w:rPr>
        <w:t>defines</w:t>
      </w:r>
      <w:r w:rsidRPr="00113D44">
        <w:rPr>
          <w:rFonts w:eastAsia="Arial Unicode MS"/>
          <w:szCs w:val="20"/>
          <w:lang/>
        </w:rPr>
        <w:t xml:space="preserve"> mainstream economics by its ‘deductivist’ insistence on closed system mathematical and econometric modelling. Drawing upon the CR analysis of closure conditions, Lawson argues that deductivism leads to the absurd individualist fictions of mainstream economics.</w:t>
      </w:r>
    </w:p>
    <w:p w:rsidR="00802986" w:rsidRPr="00113D44" w:rsidRDefault="00802986" w:rsidP="00802986">
      <w:pPr>
        <w:widowControl w:val="0"/>
        <w:tabs>
          <w:tab w:val="clear" w:pos="284"/>
        </w:tabs>
        <w:suppressAutoHyphens/>
        <w:rPr>
          <w:rFonts w:eastAsia="Arial Unicode MS"/>
          <w:szCs w:val="20"/>
          <w:lang/>
        </w:rPr>
      </w:pPr>
    </w:p>
    <w:p w:rsidR="00802986" w:rsidRPr="00113D44" w:rsidRDefault="00802986" w:rsidP="00802986">
      <w:pPr>
        <w:widowControl w:val="0"/>
        <w:tabs>
          <w:tab w:val="clear" w:pos="284"/>
        </w:tabs>
        <w:suppressAutoHyphens/>
        <w:rPr>
          <w:rFonts w:eastAsia="Arial Unicode MS"/>
          <w:szCs w:val="20"/>
          <w:lang/>
        </w:rPr>
      </w:pPr>
      <w:r w:rsidRPr="00113D44">
        <w:rPr>
          <w:rFonts w:eastAsia="Arial Unicode MS"/>
          <w:szCs w:val="20"/>
          <w:lang/>
        </w:rPr>
        <w:t xml:space="preserve">Lawson and other members of the </w:t>
      </w:r>
      <w:smartTag w:uri="urn:schemas-microsoft-com:office:smarttags" w:element="City">
        <w:smartTag w:uri="urn:schemas-microsoft-com:office:smarttags" w:element="place">
          <w:r w:rsidRPr="00113D44">
            <w:rPr>
              <w:rFonts w:eastAsia="Arial Unicode MS"/>
              <w:szCs w:val="20"/>
              <w:lang/>
            </w:rPr>
            <w:t>Cambridge</w:t>
          </w:r>
        </w:smartTag>
      </w:smartTag>
      <w:r w:rsidRPr="00113D44">
        <w:rPr>
          <w:rFonts w:eastAsia="Arial Unicode MS"/>
          <w:szCs w:val="20"/>
          <w:lang/>
        </w:rPr>
        <w:t xml:space="preserve"> group argue that heterodox schools of thought generally employ an open system approach (with the exception of Sraffian economics) and hence can unite under the banner of CR. There has been a general, though cautious, acceptance of CR within Post Keynesian economics. Within Marxist economics, as within Marxism more broadly, CR has become an important contributor to debate (Brown, Fleetwood &amp; Roberts 2002). The CR engagement with Institutional, Feminist and Austrian economics has generated ongoing debate within </w:t>
      </w:r>
      <w:r w:rsidRPr="00113D44">
        <w:rPr>
          <w:rFonts w:eastAsia="Arial Unicode MS"/>
          <w:szCs w:val="20"/>
          <w:lang/>
        </w:rPr>
        <w:lastRenderedPageBreak/>
        <w:t xml:space="preserve">each of these schools. Certain CR perspectives within economics have developed that are distinct from the </w:t>
      </w:r>
      <w:smartTag w:uri="urn:schemas-microsoft-com:office:smarttags" w:element="City">
        <w:smartTag w:uri="urn:schemas-microsoft-com:office:smarttags" w:element="place">
          <w:r w:rsidRPr="00113D44">
            <w:rPr>
              <w:rFonts w:eastAsia="Arial Unicode MS"/>
              <w:szCs w:val="20"/>
              <w:lang/>
            </w:rPr>
            <w:t>Cambridge</w:t>
          </w:r>
        </w:smartTag>
      </w:smartTag>
      <w:r w:rsidRPr="00113D44">
        <w:rPr>
          <w:rFonts w:eastAsia="Arial Unicode MS"/>
          <w:szCs w:val="20"/>
          <w:lang/>
        </w:rPr>
        <w:t xml:space="preserve"> group. For example, some CR economists argue that the </w:t>
      </w:r>
      <w:smartTag w:uri="urn:schemas-microsoft-com:office:smarttags" w:element="City">
        <w:smartTag w:uri="urn:schemas-microsoft-com:office:smarttags" w:element="place">
          <w:r w:rsidRPr="00113D44">
            <w:rPr>
              <w:rFonts w:eastAsia="Arial Unicode MS"/>
              <w:szCs w:val="20"/>
              <w:lang/>
            </w:rPr>
            <w:t>Cambridge</w:t>
          </w:r>
        </w:smartTag>
      </w:smartTag>
      <w:r w:rsidRPr="00113D44">
        <w:rPr>
          <w:rFonts w:eastAsia="Arial Unicode MS"/>
          <w:szCs w:val="20"/>
          <w:lang/>
        </w:rPr>
        <w:t xml:space="preserve"> group goes too far in its critique of the use of mathematics and econometrics. These economists emphasise the fluidity, as opposed to rigid dualism, of the closed/open system distinction (Downward [ed.] 2003).</w:t>
      </w:r>
    </w:p>
    <w:p w:rsidR="00802986" w:rsidRPr="00113D44" w:rsidRDefault="00802986" w:rsidP="00802986">
      <w:pPr>
        <w:widowControl w:val="0"/>
        <w:tabs>
          <w:tab w:val="clear" w:pos="284"/>
        </w:tabs>
        <w:suppressAutoHyphens/>
        <w:rPr>
          <w:rFonts w:eastAsia="Arial Unicode MS"/>
          <w:szCs w:val="20"/>
          <w:lang/>
        </w:rPr>
      </w:pPr>
    </w:p>
    <w:p w:rsidR="00802986" w:rsidRPr="00113D44" w:rsidRDefault="00802986" w:rsidP="00802986">
      <w:pPr>
        <w:widowControl w:val="0"/>
        <w:tabs>
          <w:tab w:val="clear" w:pos="284"/>
        </w:tabs>
        <w:suppressAutoHyphens/>
        <w:rPr>
          <w:rFonts w:eastAsia="Arial Unicode MS"/>
          <w:szCs w:val="20"/>
          <w:lang/>
        </w:rPr>
      </w:pPr>
      <w:r w:rsidRPr="00113D44">
        <w:rPr>
          <w:rFonts w:eastAsia="Arial Unicode MS"/>
          <w:szCs w:val="20"/>
          <w:lang/>
        </w:rPr>
        <w:t>If the prospects for CR within heterodox economics appear to be bright, the prospects for survival of heterodox economics within the economics discipline are, by contrast, uncertain. The increasingly broad substantive scope of the discipline has not led to a more tolerant or enlightened methodology, rather it has tightened the positivist straightjacket. See also Downward, Dow &amp; Fleetwood 2006, Lewis 2004, Fleetwood 1999a.</w:t>
      </w:r>
    </w:p>
    <w:p w:rsidR="00305ADC" w:rsidRPr="00113D44" w:rsidRDefault="00802986" w:rsidP="00802986">
      <w:pPr>
        <w:widowControl w:val="0"/>
        <w:tabs>
          <w:tab w:val="clear" w:pos="284"/>
        </w:tabs>
        <w:suppressAutoHyphens/>
        <w:jc w:val="right"/>
        <w:rPr>
          <w:rFonts w:eastAsia="Arial Unicode MS"/>
          <w:smallCaps/>
          <w:szCs w:val="20"/>
          <w:lang/>
        </w:rPr>
      </w:pPr>
      <w:r w:rsidRPr="00113D44">
        <w:rPr>
          <w:rFonts w:eastAsia="Arial Unicode MS"/>
          <w:smallCaps/>
          <w:szCs w:val="20"/>
          <w:lang/>
        </w:rPr>
        <w:t>Andrew Brown</w:t>
      </w:r>
    </w:p>
    <w:p w:rsidR="00802986" w:rsidRPr="00113D44" w:rsidRDefault="00802986" w:rsidP="00305ADC">
      <w:pPr>
        <w:widowControl w:val="0"/>
        <w:tabs>
          <w:tab w:val="clear" w:pos="284"/>
        </w:tabs>
        <w:suppressAutoHyphens/>
        <w:spacing w:line="100" w:lineRule="atLeast"/>
        <w:rPr>
          <w:rFonts w:eastAsia="Arial Unicode MS"/>
          <w:b/>
          <w:bC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bCs/>
          <w:szCs w:val="20"/>
          <w:lang/>
        </w:rPr>
        <w:t>ecstasis</w:t>
      </w:r>
      <w:r w:rsidRPr="00113D44">
        <w:rPr>
          <w:rFonts w:eastAsia="Arial Unicode MS"/>
          <w:color w:val="00FF00"/>
          <w:szCs w:val="20"/>
          <w:lang/>
        </w:rPr>
        <w:t xml:space="preserve"> </w:t>
      </w:r>
      <w:r w:rsidRPr="00113D44">
        <w:rPr>
          <w:rFonts w:eastAsia="Arial Unicode MS"/>
          <w:color w:val="000000"/>
          <w:szCs w:val="20"/>
          <w:lang/>
        </w:rPr>
        <w:t xml:space="preserve">(f. Gr. </w:t>
      </w:r>
      <w:r w:rsidRPr="00113D44">
        <w:rPr>
          <w:rFonts w:eastAsia="Arial Unicode MS"/>
          <w:i/>
          <w:iCs/>
          <w:color w:val="000000"/>
          <w:szCs w:val="20"/>
          <w:lang/>
        </w:rPr>
        <w:t>ek</w:t>
      </w:r>
      <w:r w:rsidRPr="00113D44">
        <w:rPr>
          <w:rFonts w:eastAsia="Arial Unicode MS"/>
          <w:color w:val="000000"/>
          <w:szCs w:val="20"/>
          <w:lang/>
        </w:rPr>
        <w:t xml:space="preserve"> + </w:t>
      </w:r>
      <w:r w:rsidRPr="00113D44">
        <w:rPr>
          <w:rFonts w:eastAsia="Arial Unicode MS"/>
          <w:i/>
          <w:iCs/>
          <w:color w:val="000000"/>
          <w:szCs w:val="20"/>
          <w:lang/>
        </w:rPr>
        <w:t>histanein</w:t>
      </w:r>
      <w:r w:rsidRPr="00113D44">
        <w:rPr>
          <w:rFonts w:eastAsia="Arial Unicode MS"/>
          <w:color w:val="000000"/>
          <w:szCs w:val="20"/>
          <w:lang/>
        </w:rPr>
        <w:t>, to place outside).</w:t>
      </w:r>
      <w:r w:rsidRPr="00113D44">
        <w:rPr>
          <w:rFonts w:eastAsia="Arial Unicode MS"/>
          <w:szCs w:val="20"/>
          <w:lang/>
        </w:rPr>
        <w:t xml:space="preserve"> Displacement; (of the mind) distraction, astonishment; a trance (hence </w:t>
      </w:r>
      <w:smartTag w:uri="urn:schemas-microsoft-com:office:smarttags" w:element="country-region">
        <w:smartTag w:uri="urn:schemas-microsoft-com:office:smarttags" w:element="place">
          <w:r w:rsidRPr="00113D44">
            <w:rPr>
              <w:rFonts w:eastAsia="Arial Unicode MS"/>
              <w:szCs w:val="20"/>
              <w:lang/>
            </w:rPr>
            <w:t>Eng.</w:t>
          </w:r>
        </w:smartTag>
      </w:smartTag>
      <w:r w:rsidRPr="00113D44">
        <w:rPr>
          <w:rFonts w:eastAsia="Arial Unicode MS"/>
          <w:szCs w:val="20"/>
          <w:lang/>
        </w:rPr>
        <w:t xml:space="preserve"> ecstasy). Used by Bhaskar, in a probable appropriation of Heidegger’s </w:t>
      </w:r>
      <w:r w:rsidRPr="00113D44">
        <w:rPr>
          <w:rFonts w:eastAsia="Arial Unicode MS"/>
          <w:i/>
          <w:iCs/>
          <w:szCs w:val="20"/>
          <w:lang/>
        </w:rPr>
        <w:t xml:space="preserve">ek-stasis </w:t>
      </w:r>
      <w:r w:rsidRPr="00113D44">
        <w:rPr>
          <w:rFonts w:eastAsia="Arial Unicode MS"/>
          <w:szCs w:val="20"/>
          <w:lang/>
        </w:rPr>
        <w:t>as humanity’s (</w:t>
      </w:r>
      <w:r w:rsidRPr="00113D44">
        <w:rPr>
          <w:rFonts w:eastAsia="Arial Unicode MS"/>
          <w:i/>
          <w:iCs/>
          <w:szCs w:val="20"/>
          <w:lang/>
        </w:rPr>
        <w:t>Dasein</w:t>
      </w:r>
      <w:r w:rsidRPr="00113D44">
        <w:rPr>
          <w:rFonts w:eastAsia="Arial Unicode MS"/>
          <w:szCs w:val="20"/>
          <w:lang/>
        </w:rPr>
        <w:t>) standing outside itself stretched towards the future, to mean (a particular kind of) ‘orientation to’</w:t>
      </w:r>
      <w:r w:rsidRPr="00113D44">
        <w:rPr>
          <w:rFonts w:eastAsia="Arial Unicode MS"/>
          <w:caps/>
          <w:szCs w:val="20"/>
          <w:lang/>
        </w:rPr>
        <w:t>:</w:t>
      </w:r>
      <w:r w:rsidRPr="00113D44">
        <w:rPr>
          <w:rFonts w:eastAsia="Arial Unicode MS"/>
          <w:szCs w:val="20"/>
          <w:lang/>
        </w:rPr>
        <w:t xml:space="preserve"> ‘The past brings possibilities and openings for the future and the best “ecstasis” or orientation to it is one of the </w:t>
      </w:r>
      <w:r w:rsidRPr="00113D44">
        <w:rPr>
          <w:rFonts w:eastAsia="Arial Unicode MS"/>
          <w:i/>
          <w:iCs/>
          <w:szCs w:val="20"/>
          <w:lang/>
        </w:rPr>
        <w:t xml:space="preserve">creative transformative </w:t>
      </w:r>
      <w:r w:rsidRPr="00113D44">
        <w:rPr>
          <w:rFonts w:eastAsia="Arial Unicode MS"/>
          <w:szCs w:val="20"/>
          <w:lang/>
        </w:rPr>
        <w:t>use</w:t>
      </w:r>
      <w:r w:rsidRPr="00113D44">
        <w:rPr>
          <w:rFonts w:eastAsia="Arial Unicode MS"/>
          <w:i/>
          <w:iCs/>
          <w:szCs w:val="20"/>
          <w:lang/>
        </w:rPr>
        <w:t xml:space="preserve"> </w:t>
      </w:r>
      <w:r w:rsidRPr="00113D44">
        <w:rPr>
          <w:rFonts w:eastAsia="Arial Unicode MS"/>
          <w:szCs w:val="20"/>
          <w:lang/>
        </w:rPr>
        <w:t>of these’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135). </w:t>
      </w:r>
      <w:r w:rsidRPr="00113D44">
        <w:rPr>
          <w:rFonts w:eastAsia="Arial Unicode MS"/>
          <w:color w:val="000000"/>
          <w:szCs w:val="20"/>
          <w:lang/>
        </w:rPr>
        <w:t xml:space="preserve">See also </w:t>
      </w:r>
      <w:r w:rsidR="00325B43">
        <w:rPr>
          <w:rFonts w:eastAsia="Arial Unicode MS"/>
          <w:smallCaps/>
          <w:color w:val="000000"/>
          <w:szCs w:val="20"/>
          <w:lang/>
        </w:rPr>
        <w:t>agency, c</w:t>
      </w:r>
      <w:r w:rsidRPr="00113D44">
        <w:rPr>
          <w:rFonts w:eastAsia="Arial Unicode MS"/>
          <w:smallCaps/>
          <w:color w:val="000000"/>
          <w:szCs w:val="20"/>
          <w:lang/>
        </w:rPr>
        <w:t>r</w:t>
      </w:r>
      <w:r w:rsidRPr="00113D44">
        <w:rPr>
          <w:rFonts w:eastAsia="Arial Unicode MS"/>
          <w:smallCaps/>
          <w:szCs w:val="20"/>
          <w:lang/>
        </w:rPr>
        <w:t xml:space="preserve">eativity, </w:t>
      </w:r>
      <w:r w:rsidRPr="00113D44">
        <w:rPr>
          <w:smallCaps/>
          <w:szCs w:val="20"/>
          <w:lang w:eastAsia="ar-SA"/>
        </w:rPr>
        <w:t>reflection</w:t>
      </w:r>
      <w:r w:rsidRPr="00113D44">
        <w:rPr>
          <w:rFonts w:eastAsia="Arial Unicode MS"/>
          <w:smallCaps/>
          <w:szCs w:val="20"/>
          <w:lang/>
        </w:rPr>
        <w:t>.</w:t>
      </w:r>
    </w:p>
    <w:p w:rsidR="00305ADC" w:rsidRPr="00113D44" w:rsidRDefault="00305ADC" w:rsidP="00305ADC">
      <w:pPr>
        <w:widowControl w:val="0"/>
        <w:tabs>
          <w:tab w:val="clear" w:pos="284"/>
        </w:tabs>
        <w:suppressAutoHyphens/>
        <w:autoSpaceDE w:val="0"/>
        <w:spacing w:line="100" w:lineRule="atLeast"/>
        <w:jc w:val="left"/>
        <w:rPr>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education</w:t>
      </w:r>
      <w:r w:rsidRPr="00113D44">
        <w:rPr>
          <w:rFonts w:eastAsia="Arial Unicode MS"/>
          <w:color w:val="000000"/>
          <w:szCs w:val="20"/>
          <w:lang/>
        </w:rPr>
        <w:t xml:space="preserve">. See </w:t>
      </w:r>
      <w:r w:rsidRPr="00113D44">
        <w:rPr>
          <w:rFonts w:eastAsia="Arial Unicode MS"/>
          <w:smallCaps/>
          <w:color w:val="000000"/>
          <w:szCs w:val="20"/>
          <w:lang/>
        </w:rPr>
        <w:t>studies of education.</w:t>
      </w:r>
    </w:p>
    <w:p w:rsidR="00305ADC" w:rsidRPr="00113D44" w:rsidRDefault="00305ADC" w:rsidP="00305ADC">
      <w:pPr>
        <w:widowControl w:val="0"/>
        <w:tabs>
          <w:tab w:val="clear" w:pos="284"/>
          <w:tab w:val="left" w:pos="-490"/>
        </w:tabs>
        <w:suppressAutoHyphens/>
        <w:spacing w:line="100" w:lineRule="atLeast"/>
        <w:rPr>
          <w:rFonts w:eastAsia="Arial Unicode MS"/>
          <w:bCs/>
          <w:smallCaps/>
          <w:color w:val="000000"/>
          <w:szCs w:val="20"/>
          <w:lang/>
        </w:rPr>
      </w:pPr>
      <w:r w:rsidRPr="00113D44">
        <w:rPr>
          <w:rFonts w:eastAsia="Arial Unicode MS"/>
          <w:b/>
          <w:bCs/>
          <w:color w:val="000000"/>
          <w:szCs w:val="20"/>
          <w:lang/>
        </w:rPr>
        <w:t>eduction</w:t>
      </w:r>
      <w:r w:rsidRPr="00113D44">
        <w:rPr>
          <w:rFonts w:eastAsia="Arial Unicode MS"/>
          <w:bCs/>
          <w:color w:val="000000"/>
          <w:szCs w:val="20"/>
          <w:lang/>
        </w:rPr>
        <w:t xml:space="preserve">. See </w:t>
      </w:r>
      <w:r w:rsidRPr="00113D44">
        <w:rPr>
          <w:rFonts w:eastAsia="Arial Unicode MS"/>
          <w:bCs/>
          <w:smallCaps/>
          <w:color w:val="000000"/>
          <w:szCs w:val="20"/>
          <w:lang/>
        </w:rPr>
        <w:t>inference.</w:t>
      </w:r>
    </w:p>
    <w:p w:rsidR="00305ADC" w:rsidRPr="00113D44" w:rsidRDefault="00305ADC" w:rsidP="00305ADC">
      <w:pPr>
        <w:widowControl w:val="0"/>
        <w:tabs>
          <w:tab w:val="clear" w:pos="284"/>
          <w:tab w:val="left" w:pos="-490"/>
        </w:tabs>
        <w:suppressAutoHyphens/>
        <w:spacing w:line="100" w:lineRule="atLeast"/>
        <w:jc w:val="left"/>
        <w:rPr>
          <w:rFonts w:eastAsia="Arial Unicode MS"/>
          <w:color w:val="000000"/>
          <w:szCs w:val="20"/>
          <w:lang/>
        </w:rPr>
      </w:pPr>
      <w:r w:rsidRPr="00113D44">
        <w:rPr>
          <w:rFonts w:eastAsia="Arial Unicode MS"/>
          <w:b/>
          <w:color w:val="000000"/>
          <w:szCs w:val="20"/>
          <w:lang/>
        </w:rPr>
        <w:t>efficient cause</w:t>
      </w:r>
      <w:r w:rsidRPr="00113D44">
        <w:rPr>
          <w:rFonts w:eastAsia="Arial Unicode MS"/>
          <w:color w:val="000000"/>
          <w:szCs w:val="20"/>
          <w:lang/>
        </w:rPr>
        <w:t xml:space="preserve">. See </w:t>
      </w:r>
      <w:r w:rsidRPr="00113D44">
        <w:rPr>
          <w:rFonts w:eastAsia="Arial Unicode MS"/>
          <w:smallCaps/>
          <w:color w:val="000000"/>
          <w:szCs w:val="20"/>
          <w:lang/>
        </w:rPr>
        <w:t>causes</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color w:val="000000"/>
          <w:szCs w:val="20"/>
          <w:lang/>
        </w:rPr>
        <w:t>ego, egoism</w:t>
      </w:r>
      <w:r w:rsidRPr="00113D44">
        <w:rPr>
          <w:rFonts w:eastAsia="Arial Unicode MS"/>
          <w:color w:val="000000"/>
          <w:szCs w:val="20"/>
          <w:lang/>
        </w:rPr>
        <w:t>. See</w:t>
      </w:r>
      <w:r w:rsidRPr="00113D44">
        <w:rPr>
          <w:rFonts w:eastAsia="Arial Unicode MS"/>
          <w:b/>
          <w:bCs/>
          <w:color w:val="000000"/>
          <w:szCs w:val="20"/>
          <w:lang/>
        </w:rPr>
        <w:t xml:space="preserve"> </w:t>
      </w:r>
      <w:r w:rsidRPr="00113D44">
        <w:rPr>
          <w:rFonts w:eastAsia="Arial Unicode MS"/>
          <w:smallCaps/>
          <w:color w:val="000000"/>
          <w:szCs w:val="20"/>
          <w:lang/>
        </w:rPr>
        <w:t xml:space="preserve">anthropism, centrism, demi-reality, esteem, </w:t>
      </w:r>
      <w:r w:rsidRPr="00113D44">
        <w:rPr>
          <w:rFonts w:eastAsia="Arial Unicode MS"/>
          <w:smallCaps/>
          <w:szCs w:val="20"/>
          <w:lang/>
        </w:rPr>
        <w:t>pdm</w:t>
      </w:r>
      <w:r w:rsidRPr="00113D44">
        <w:rPr>
          <w:rFonts w:eastAsia="Arial Unicode MS"/>
          <w:smallCaps/>
          <w:color w:val="000000"/>
          <w:szCs w:val="20"/>
          <w:lang/>
        </w:rPr>
        <w:t>, self, solipsism.</w:t>
      </w:r>
    </w:p>
    <w:p w:rsidR="00305ADC" w:rsidRPr="00113D44" w:rsidRDefault="00305ADC" w:rsidP="00305ADC">
      <w:pPr>
        <w:widowControl w:val="0"/>
        <w:tabs>
          <w:tab w:val="clear" w:pos="284"/>
          <w:tab w:val="left" w:pos="-490"/>
        </w:tabs>
        <w:suppressAutoHyphens/>
        <w:spacing w:line="100" w:lineRule="atLeast"/>
        <w:rPr>
          <w:smallCaps/>
          <w:szCs w:val="20"/>
          <w:lang/>
        </w:rPr>
      </w:pPr>
      <w:r w:rsidRPr="00113D44">
        <w:rPr>
          <w:b/>
          <w:szCs w:val="20"/>
          <w:lang/>
        </w:rPr>
        <w:t>ego-(ethno-anthro-)present-centrism</w:t>
      </w:r>
      <w:r w:rsidRPr="00113D44">
        <w:rPr>
          <w:szCs w:val="20"/>
          <w:lang/>
        </w:rPr>
        <w:t xml:space="preserve">. See </w:t>
      </w:r>
      <w:r w:rsidRPr="00113D44">
        <w:rPr>
          <w:smallCaps/>
          <w:szCs w:val="20"/>
          <w:lang/>
        </w:rPr>
        <w:t>anthropism, blockism/punctualism, indexicalism.</w:t>
      </w:r>
    </w:p>
    <w:p w:rsidR="00305ADC" w:rsidRPr="00113D44" w:rsidRDefault="00305ADC" w:rsidP="00305ADC">
      <w:pPr>
        <w:widowControl w:val="0"/>
        <w:tabs>
          <w:tab w:val="clear" w:pos="284"/>
        </w:tabs>
        <w:suppressAutoHyphens/>
        <w:autoSpaceDE w:val="0"/>
        <w:spacing w:line="100" w:lineRule="atLeast"/>
        <w:rPr>
          <w:szCs w:val="20"/>
          <w:lang/>
        </w:rPr>
      </w:pPr>
    </w:p>
    <w:p w:rsidR="00305ADC" w:rsidRPr="00113D44" w:rsidRDefault="00305ADC" w:rsidP="00305ADC">
      <w:pPr>
        <w:widowControl w:val="0"/>
        <w:tabs>
          <w:tab w:val="clear" w:pos="284"/>
        </w:tabs>
        <w:suppressAutoHyphens/>
        <w:autoSpaceDE w:val="0"/>
        <w:spacing w:line="100" w:lineRule="atLeast"/>
        <w:rPr>
          <w:szCs w:val="20"/>
          <w:lang/>
        </w:rPr>
      </w:pPr>
      <w:r w:rsidRPr="00113D44">
        <w:rPr>
          <w:b/>
          <w:bCs/>
          <w:szCs w:val="20"/>
          <w:lang/>
        </w:rPr>
        <w:t xml:space="preserve">eidos </w:t>
      </w:r>
      <w:r w:rsidRPr="00113D44">
        <w:rPr>
          <w:szCs w:val="20"/>
          <w:lang/>
        </w:rPr>
        <w:t xml:space="preserve">(Gr., f. </w:t>
      </w:r>
      <w:r w:rsidRPr="00113D44">
        <w:rPr>
          <w:i/>
          <w:iCs/>
          <w:szCs w:val="20"/>
          <w:lang/>
        </w:rPr>
        <w:t>eidein</w:t>
      </w:r>
      <w:r w:rsidRPr="00113D44">
        <w:rPr>
          <w:szCs w:val="20"/>
          <w:lang/>
        </w:rPr>
        <w:t xml:space="preserve">, to see: that which is seen, a form, shape, figure; a kind or species), adj. eidetic. In Aristotle, </w:t>
      </w:r>
      <w:r w:rsidRPr="00113D44">
        <w:rPr>
          <w:i/>
          <w:iCs/>
          <w:szCs w:val="20"/>
          <w:lang/>
        </w:rPr>
        <w:t>eidos</w:t>
      </w:r>
      <w:r w:rsidRPr="00113D44">
        <w:rPr>
          <w:szCs w:val="20"/>
          <w:lang/>
        </w:rPr>
        <w:t xml:space="preserve"> denominates ‘formal cause’, in Husserl ‘essence’. In </w:t>
      </w:r>
      <w:r w:rsidRPr="00113D44">
        <w:rPr>
          <w:i/>
          <w:iCs/>
          <w:szCs w:val="20"/>
          <w:lang/>
        </w:rPr>
        <w:t xml:space="preserve">eidetic </w:t>
      </w:r>
      <w:r w:rsidRPr="00113D44">
        <w:rPr>
          <w:i/>
          <w:iCs/>
          <w:smallCaps/>
          <w:szCs w:val="20"/>
          <w:lang/>
        </w:rPr>
        <w:t>actualism</w:t>
      </w:r>
      <w:r w:rsidRPr="00113D44">
        <w:rPr>
          <w:szCs w:val="20"/>
          <w:lang/>
        </w:rPr>
        <w:t xml:space="preserve"> (or </w:t>
      </w:r>
      <w:r w:rsidRPr="00113D44">
        <w:rPr>
          <w:i/>
          <w:iCs/>
          <w:szCs w:val="20"/>
          <w:lang/>
        </w:rPr>
        <w:t>eidetic identity</w:t>
      </w:r>
      <w:r w:rsidRPr="00113D44">
        <w:rPr>
          <w:szCs w:val="20"/>
          <w:lang/>
        </w:rPr>
        <w:t xml:space="preserve"> theory), the actual is either a direct manifestation of transcendent forms (Plato) or things are ultimately identified with the actualisation of their potentialities (Aristotle, Hegel). The </w:t>
      </w:r>
      <w:r w:rsidRPr="00113D44">
        <w:rPr>
          <w:smallCaps/>
          <w:szCs w:val="20"/>
          <w:lang/>
        </w:rPr>
        <w:t>foundationalism</w:t>
      </w:r>
      <w:r w:rsidRPr="00113D44">
        <w:rPr>
          <w:szCs w:val="20"/>
          <w:lang/>
        </w:rPr>
        <w:t xml:space="preserve"> which underpins the Platonic-Aristotelian fault line and ultimately the </w:t>
      </w:r>
      <w:r w:rsidRPr="00113D44">
        <w:rPr>
          <w:smallCaps/>
          <w:szCs w:val="20"/>
          <w:lang/>
        </w:rPr>
        <w:t>unholy trinity</w:t>
      </w:r>
      <w:r w:rsidRPr="00113D44">
        <w:rPr>
          <w:szCs w:val="20"/>
          <w:lang/>
        </w:rPr>
        <w:t xml:space="preserve"> is thus an </w:t>
      </w:r>
      <w:r w:rsidRPr="00113D44">
        <w:rPr>
          <w:i/>
          <w:iCs/>
          <w:szCs w:val="20"/>
          <w:lang/>
        </w:rPr>
        <w:t>eidetic foundationalism</w:t>
      </w:r>
      <w:r w:rsidRPr="00113D44">
        <w:rPr>
          <w:szCs w:val="20"/>
          <w:lang/>
        </w:rPr>
        <w:t xml:space="preserve">. </w:t>
      </w:r>
      <w:r w:rsidRPr="00113D44">
        <w:rPr>
          <w:i/>
          <w:iCs/>
          <w:szCs w:val="20"/>
          <w:lang/>
        </w:rPr>
        <w:t>Eidetic eternity</w:t>
      </w:r>
      <w:r w:rsidRPr="00113D44">
        <w:rPr>
          <w:szCs w:val="20"/>
          <w:lang/>
        </w:rPr>
        <w:t xml:space="preserve">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48, 96) refers to the </w:t>
      </w:r>
      <w:r w:rsidRPr="00113D44">
        <w:rPr>
          <w:smallCaps/>
          <w:szCs w:val="20"/>
          <w:lang/>
        </w:rPr>
        <w:t>eternisation</w:t>
      </w:r>
      <w:r w:rsidRPr="00113D44">
        <w:rPr>
          <w:szCs w:val="20"/>
          <w:lang/>
        </w:rPr>
        <w:t xml:space="preserve"> of conceptual forms. An </w:t>
      </w:r>
      <w:r w:rsidRPr="00113D44">
        <w:rPr>
          <w:i/>
          <w:iCs/>
          <w:szCs w:val="20"/>
          <w:lang/>
        </w:rPr>
        <w:t>eidetic memory</w:t>
      </w:r>
      <w:r w:rsidRPr="00113D44">
        <w:rPr>
          <w:szCs w:val="20"/>
          <w:lang/>
        </w:rPr>
        <w:t xml:space="preserve"> is a ‘photographic’ one. </w:t>
      </w:r>
      <w:r w:rsidRPr="00113D44">
        <w:rPr>
          <w:caps/>
          <w:szCs w:val="20"/>
          <w:lang/>
        </w:rPr>
        <w:t>cr</w:t>
      </w:r>
      <w:r w:rsidRPr="00113D44">
        <w:rPr>
          <w:szCs w:val="20"/>
          <w:lang/>
        </w:rPr>
        <w:t xml:space="preserve"> is an immanent </w:t>
      </w:r>
      <w:r w:rsidRPr="00113D44">
        <w:rPr>
          <w:i/>
          <w:iCs/>
          <w:szCs w:val="20"/>
          <w:lang/>
        </w:rPr>
        <w:t>eidetic realism</w:t>
      </w:r>
      <w:r w:rsidRPr="00113D44">
        <w:rPr>
          <w:szCs w:val="20"/>
          <w:lang/>
        </w:rPr>
        <w:t xml:space="preserve">. </w:t>
      </w:r>
    </w:p>
    <w:p w:rsidR="00305ADC" w:rsidRPr="00113D44" w:rsidRDefault="00305ADC" w:rsidP="00305ADC">
      <w:pPr>
        <w:widowControl w:val="0"/>
        <w:tabs>
          <w:tab w:val="clear" w:pos="284"/>
        </w:tabs>
        <w:suppressAutoHyphens/>
        <w:autoSpaceDE w:val="0"/>
        <w:spacing w:line="100" w:lineRule="atLeast"/>
        <w:jc w:val="left"/>
        <w:rPr>
          <w:sz w:val="18"/>
          <w:szCs w:val="18"/>
          <w:lang/>
        </w:rPr>
      </w:pPr>
    </w:p>
    <w:p w:rsidR="00305ADC" w:rsidRPr="00113D44" w:rsidRDefault="00305ADC" w:rsidP="00305ADC">
      <w:pPr>
        <w:widowControl w:val="0"/>
        <w:tabs>
          <w:tab w:val="clear" w:pos="284"/>
        </w:tabs>
        <w:suppressAutoHyphens/>
        <w:autoSpaceDE w:val="0"/>
        <w:spacing w:line="100" w:lineRule="atLeast"/>
        <w:rPr>
          <w:smallCaps/>
          <w:szCs w:val="18"/>
          <w:lang/>
        </w:rPr>
      </w:pPr>
      <w:r w:rsidRPr="00113D44">
        <w:rPr>
          <w:b/>
          <w:bCs/>
          <w:szCs w:val="18"/>
          <w:lang/>
        </w:rPr>
        <w:t>elasticity</w:t>
      </w:r>
      <w:r w:rsidRPr="00113D44">
        <w:rPr>
          <w:bCs/>
          <w:szCs w:val="18"/>
          <w:lang/>
        </w:rPr>
        <w:t>. See</w:t>
      </w:r>
      <w:r w:rsidRPr="00113D44">
        <w:rPr>
          <w:szCs w:val="18"/>
          <w:lang/>
        </w:rPr>
        <w:t xml:space="preserve"> </w:t>
      </w:r>
      <w:r w:rsidRPr="00113D44">
        <w:rPr>
          <w:smallCaps/>
          <w:szCs w:val="18"/>
          <w:lang/>
        </w:rPr>
        <w:t>duplicity.</w:t>
      </w:r>
    </w:p>
    <w:p w:rsidR="00305ADC" w:rsidRPr="00113D44" w:rsidRDefault="00305ADC" w:rsidP="00305ADC">
      <w:pPr>
        <w:widowControl w:val="0"/>
        <w:tabs>
          <w:tab w:val="clear" w:pos="284"/>
        </w:tabs>
        <w:suppressAutoHyphens/>
        <w:autoSpaceDE w:val="0"/>
        <w:spacing w:line="100" w:lineRule="atLeast"/>
        <w:rPr>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elenchus</w:t>
      </w:r>
      <w:r w:rsidRPr="00113D44">
        <w:rPr>
          <w:rFonts w:eastAsia="Arial Unicode MS"/>
          <w:szCs w:val="20"/>
          <w:lang/>
        </w:rPr>
        <w:t xml:space="preserve">. Socratic progenitor, modified and systematised by Aristotle, of </w:t>
      </w:r>
      <w:r w:rsidRPr="00113D44">
        <w:rPr>
          <w:rFonts w:eastAsia="Arial Unicode MS"/>
          <w:i/>
          <w:iCs/>
          <w:smallCaps/>
          <w:szCs w:val="20"/>
          <w:lang/>
        </w:rPr>
        <w:t>dialectical argument</w:t>
      </w:r>
      <w:r w:rsidRPr="00113D44">
        <w:rPr>
          <w:rFonts w:eastAsia="Arial Unicode MS"/>
          <w:szCs w:val="20"/>
          <w:lang/>
        </w:rPr>
        <w:t xml:space="preserve">, which proceeded dialogically and immanently by exposing and repairing inconsistencies in a position, and is differentiated from Sophistic </w:t>
      </w:r>
      <w:r w:rsidRPr="00113D44">
        <w:rPr>
          <w:rFonts w:eastAsia="Arial Unicode MS"/>
          <w:i/>
          <w:iCs/>
          <w:szCs w:val="20"/>
          <w:lang/>
        </w:rPr>
        <w:t>eristic</w:t>
      </w:r>
      <w:r w:rsidRPr="00113D44">
        <w:rPr>
          <w:rFonts w:eastAsia="Arial Unicode MS"/>
          <w:szCs w:val="20"/>
          <w:lang/>
        </w:rPr>
        <w:t>, which aimed at rhetorical success, by its orientation towards the disinterested pursuit of truth and groundable</w:t>
      </w:r>
      <w:r w:rsidRPr="00113D44">
        <w:rPr>
          <w:rFonts w:eastAsia="Arial Unicode MS"/>
          <w:i/>
          <w:iCs/>
          <w:szCs w:val="20"/>
          <w:lang/>
        </w:rPr>
        <w:t xml:space="preserve"> </w:t>
      </w:r>
      <w:r w:rsidRPr="00113D44">
        <w:rPr>
          <w:rFonts w:eastAsia="Arial Unicode MS"/>
          <w:szCs w:val="20"/>
          <w:lang/>
        </w:rPr>
        <w:t>ideals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16, 100). As an adjective, eristic usually means ‘controversial’ or ‘debatable’. </w:t>
      </w:r>
      <w:r w:rsidRPr="00113D44">
        <w:rPr>
          <w:rFonts w:eastAsia="Arial Unicode MS"/>
          <w:color w:val="000000"/>
          <w:szCs w:val="20"/>
          <w:lang/>
        </w:rPr>
        <w:t xml:space="preserve">See also </w:t>
      </w:r>
      <w:r w:rsidRPr="00113D44">
        <w:rPr>
          <w:rFonts w:eastAsia="Arial Unicode MS"/>
          <w:smallCaps/>
          <w:szCs w:val="20"/>
          <w:lang/>
        </w:rPr>
        <w:t xml:space="preserve">inference </w:t>
      </w:r>
      <w:r w:rsidRPr="00113D44">
        <w:rPr>
          <w:rFonts w:eastAsia="Arial Unicode MS"/>
          <w:szCs w:val="20"/>
          <w:lang/>
        </w:rPr>
        <w:t>(dialectical argument).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eliminative materialism</w:t>
      </w:r>
      <w:r w:rsidRPr="00113D44">
        <w:rPr>
          <w:rFonts w:eastAsia="Arial Unicode MS"/>
          <w:color w:val="000000"/>
          <w:szCs w:val="20"/>
          <w:lang/>
        </w:rPr>
        <w:t>. See</w:t>
      </w:r>
      <w:r w:rsidRPr="00113D44">
        <w:rPr>
          <w:rFonts w:eastAsia="Arial Unicode MS"/>
          <w:smallCaps/>
          <w:color w:val="000000"/>
          <w:szCs w:val="20"/>
          <w:lang/>
        </w:rPr>
        <w:t xml:space="preserve"> empiricism</w:t>
      </w:r>
      <w:r w:rsidRPr="00113D44">
        <w:rPr>
          <w:rFonts w:eastAsia="Arial Unicode MS"/>
          <w:color w:val="000000"/>
          <w:szCs w:val="20"/>
          <w:lang/>
        </w:rPr>
        <w:t xml:space="preserve">, </w:t>
      </w:r>
      <w:r w:rsidRPr="00113D44">
        <w:rPr>
          <w:rFonts w:eastAsia="Arial Unicode MS"/>
          <w:smallCaps/>
          <w:color w:val="000000"/>
          <w:szCs w:val="20"/>
          <w:lang/>
        </w:rPr>
        <w:t>materialism, mind</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bCs/>
          <w:iCs/>
          <w:color w:val="000000"/>
          <w:szCs w:val="20"/>
          <w:lang/>
        </w:rPr>
        <w:t>emancipation</w:t>
      </w:r>
      <w:r w:rsidRPr="00113D44">
        <w:rPr>
          <w:rFonts w:eastAsia="Arial Unicode MS"/>
          <w:bCs/>
          <w:iCs/>
          <w:color w:val="000000"/>
          <w:szCs w:val="20"/>
          <w:lang/>
        </w:rPr>
        <w:t>.</w:t>
      </w:r>
      <w:r w:rsidRPr="00113D44">
        <w:rPr>
          <w:rFonts w:eastAsia="Arial Unicode MS"/>
          <w:color w:val="000000"/>
          <w:szCs w:val="20"/>
          <w:lang/>
        </w:rPr>
        <w:t xml:space="preserve"> </w:t>
      </w:r>
      <w:r w:rsidRPr="00113D44">
        <w:rPr>
          <w:color w:val="000000"/>
          <w:szCs w:val="20"/>
          <w:lang/>
        </w:rPr>
        <w:t>The transformation from unwanted, unneeded and/or oppressive sources of determination to wanted, needed and/or liberating ones (</w:t>
      </w:r>
      <w:r w:rsidRPr="00113D44">
        <w:rPr>
          <w:i/>
          <w:color w:val="000000"/>
          <w:szCs w:val="20"/>
          <w:lang/>
        </w:rPr>
        <w:t>SR</w:t>
      </w:r>
      <w:r w:rsidRPr="00113D44">
        <w:rPr>
          <w:color w:val="000000"/>
          <w:szCs w:val="20"/>
          <w:lang/>
        </w:rPr>
        <w:t xml:space="preserve">: 171). It is paradigmatically structural: ‘transformation </w:t>
      </w:r>
      <w:r w:rsidRPr="00113D44">
        <w:rPr>
          <w:i/>
          <w:color w:val="000000"/>
          <w:szCs w:val="20"/>
          <w:lang/>
        </w:rPr>
        <w:t>in</w:t>
      </w:r>
      <w:r w:rsidR="009568BE" w:rsidRPr="00113D44">
        <w:rPr>
          <w:i/>
          <w:color w:val="000000"/>
          <w:szCs w:val="20"/>
          <w:lang/>
        </w:rPr>
        <w:t xml:space="preserve"> </w:t>
      </w:r>
      <w:r w:rsidRPr="00113D44">
        <w:rPr>
          <w:color w:val="000000"/>
          <w:szCs w:val="20"/>
          <w:lang/>
        </w:rPr>
        <w:t xml:space="preserve">structures rather than a marginal adjustment of states of affairs’ and ‘transformation </w:t>
      </w:r>
      <w:r w:rsidRPr="00113D44">
        <w:rPr>
          <w:i/>
          <w:color w:val="000000"/>
          <w:szCs w:val="20"/>
          <w:lang/>
        </w:rPr>
        <w:t>to</w:t>
      </w:r>
      <w:r w:rsidRPr="00113D44">
        <w:rPr>
          <w:color w:val="000000"/>
          <w:szCs w:val="20"/>
          <w:lang/>
        </w:rPr>
        <w:t xml:space="preserve"> other (needed, wanted and empowering) structures rather than to a realm which somehow magically escapes determination’ (</w:t>
      </w:r>
      <w:r w:rsidRPr="00113D44">
        <w:rPr>
          <w:i/>
          <w:color w:val="000000"/>
          <w:szCs w:val="20"/>
          <w:lang/>
        </w:rPr>
        <w:t>R</w:t>
      </w:r>
      <w:r w:rsidRPr="00113D44">
        <w:rPr>
          <w:color w:val="000000"/>
          <w:szCs w:val="20"/>
          <w:lang/>
        </w:rPr>
        <w:t xml:space="preserve">: 187). </w:t>
      </w:r>
      <w:r w:rsidR="009611C2" w:rsidRPr="00113D44">
        <w:rPr>
          <w:color w:val="000000"/>
          <w:szCs w:val="20"/>
          <w:lang/>
        </w:rPr>
        <w:t xml:space="preserve">In PMR it is conceived, centrally, as </w:t>
      </w:r>
      <w:r w:rsidR="009611C2" w:rsidRPr="00113D44">
        <w:rPr>
          <w:smallCaps/>
          <w:color w:val="000000"/>
          <w:szCs w:val="20"/>
          <w:lang/>
        </w:rPr>
        <w:t>disemergence</w:t>
      </w:r>
      <w:r w:rsidR="009611C2" w:rsidRPr="00113D44">
        <w:rPr>
          <w:color w:val="000000"/>
          <w:szCs w:val="20"/>
          <w:lang/>
        </w:rPr>
        <w:t xml:space="preserve"> or shedding of sources of determination which are false to our essential natures. </w:t>
      </w:r>
      <w:r w:rsidRPr="00113D44">
        <w:rPr>
          <w:rFonts w:eastAsia="Arial Unicode MS"/>
          <w:color w:val="000000"/>
          <w:szCs w:val="20"/>
          <w:lang/>
        </w:rPr>
        <w:t xml:space="preserve">See also </w:t>
      </w:r>
      <w:r w:rsidRPr="00113D44">
        <w:rPr>
          <w:rFonts w:eastAsia="Arial Unicode MS"/>
          <w:smallCaps/>
          <w:color w:val="000000"/>
          <w:szCs w:val="20"/>
          <w:lang/>
        </w:rPr>
        <w:t>emancipatory axiology</w:t>
      </w:r>
      <w:r w:rsidRPr="00113D44">
        <w:rPr>
          <w:rFonts w:eastAsia="Arial Unicode MS"/>
          <w:color w:val="000000"/>
          <w:szCs w:val="20"/>
          <w:lang/>
        </w:rPr>
        <w:t xml:space="preserve">, </w:t>
      </w:r>
      <w:r w:rsidRPr="00113D44">
        <w:rPr>
          <w:rFonts w:eastAsia="Arial Unicode MS"/>
          <w:smallCaps/>
          <w:color w:val="000000"/>
          <w:szCs w:val="20"/>
          <w:lang/>
        </w:rPr>
        <w:t>freedom etc.</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emancipatory axiology</w:t>
      </w:r>
      <w:r w:rsidRPr="00113D44">
        <w:rPr>
          <w:rFonts w:eastAsia="Arial Unicode MS"/>
          <w:szCs w:val="20"/>
          <w:lang/>
        </w:rPr>
        <w:t xml:space="preserve"> </w:t>
      </w:r>
      <w:r w:rsidRPr="00113D44">
        <w:rPr>
          <w:rFonts w:eastAsia="Arial Unicode MS"/>
          <w:b/>
          <w:szCs w:val="20"/>
          <w:lang/>
        </w:rPr>
        <w:t>(EA)</w:t>
      </w:r>
      <w:r w:rsidRPr="00113D44">
        <w:rPr>
          <w:rFonts w:eastAsia="Arial Unicode MS"/>
          <w:b/>
          <w:bCs/>
          <w:szCs w:val="20"/>
          <w:lang/>
        </w:rPr>
        <w:t xml:space="preserve"> </w:t>
      </w:r>
      <w:r w:rsidRPr="00113D44">
        <w:rPr>
          <w:rFonts w:eastAsia="Arial Unicode MS"/>
          <w:szCs w:val="20"/>
          <w:lang/>
        </w:rPr>
        <w:t xml:space="preserve">or the </w:t>
      </w:r>
      <w:r w:rsidRPr="00113D44">
        <w:rPr>
          <w:rFonts w:eastAsia="Arial Unicode MS"/>
          <w:b/>
          <w:iCs/>
          <w:szCs w:val="20"/>
          <w:lang/>
        </w:rPr>
        <w:t>axiology of emancipation</w:t>
      </w:r>
      <w:r w:rsidRPr="00113D44">
        <w:rPr>
          <w:rFonts w:eastAsia="Arial Unicode MS"/>
          <w:szCs w:val="20"/>
          <w:lang/>
        </w:rPr>
        <w:t xml:space="preserve">. The </w:t>
      </w:r>
      <w:r w:rsidRPr="00113D44">
        <w:rPr>
          <w:rFonts w:eastAsia="Arial Unicode MS"/>
          <w:i/>
          <w:iCs/>
          <w:szCs w:val="20"/>
          <w:lang/>
        </w:rPr>
        <w:t>axiology of freedom</w:t>
      </w:r>
      <w:r w:rsidR="00331A71" w:rsidRPr="00113D44">
        <w:rPr>
          <w:rFonts w:eastAsia="Arial Unicode MS"/>
          <w:szCs w:val="20"/>
          <w:lang/>
        </w:rPr>
        <w:t>,</w:t>
      </w:r>
      <w:r w:rsidRPr="00113D44">
        <w:rPr>
          <w:rFonts w:eastAsia="Arial Unicode MS"/>
          <w:szCs w:val="20"/>
          <w:lang/>
        </w:rPr>
        <w:t xml:space="preserve"> incorporating both moments of the real definition or alethia of dialectic as, formally, ‘the absenting of absence’ and, socio-subtantively, ‘the process of the development of freedom’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176). More fully, it is (1) </w:t>
      </w:r>
      <w:r w:rsidRPr="00113D44">
        <w:rPr>
          <w:rFonts w:eastAsia="Arial Unicode MS"/>
          <w:i/>
          <w:iCs/>
          <w:szCs w:val="20"/>
          <w:lang/>
        </w:rPr>
        <w:t>formally</w:t>
      </w:r>
      <w:r w:rsidRPr="00113D44">
        <w:rPr>
          <w:rFonts w:eastAsia="Arial Unicode MS"/>
          <w:szCs w:val="20"/>
          <w:lang/>
        </w:rPr>
        <w:t xml:space="preserve">, the theory of the possibility of a planetary society of unity-in-diversity in which the free flourishing of each is a condition of the free flourishing of all (the moral </w:t>
      </w:r>
      <w:r w:rsidRPr="00113D44">
        <w:rPr>
          <w:rFonts w:eastAsia="Arial Unicode MS"/>
          <w:smallCaps/>
          <w:szCs w:val="20"/>
          <w:lang/>
        </w:rPr>
        <w:t>alethia</w:t>
      </w:r>
      <w:r w:rsidRPr="00113D44">
        <w:rPr>
          <w:rFonts w:eastAsia="Arial Unicode MS"/>
          <w:szCs w:val="20"/>
          <w:lang/>
        </w:rPr>
        <w:t xml:space="preserve"> for humans); (2) </w:t>
      </w:r>
      <w:r w:rsidRPr="00113D44">
        <w:rPr>
          <w:rFonts w:eastAsia="Arial Unicode MS"/>
          <w:i/>
          <w:iCs/>
          <w:szCs w:val="20"/>
          <w:lang/>
        </w:rPr>
        <w:t>substantively</w:t>
      </w:r>
      <w:r w:rsidRPr="00113D44">
        <w:rPr>
          <w:rFonts w:eastAsia="Arial Unicode MS"/>
          <w:szCs w:val="20"/>
          <w:lang/>
        </w:rPr>
        <w:t xml:space="preserve">, totalising depth-praxis, including research, tending in that direction and implied by the theory; and (3) the dialectical cross-fertilisation of (1) and (2), issuing in </w:t>
      </w:r>
      <w:r w:rsidRPr="00113D44">
        <w:rPr>
          <w:rFonts w:eastAsia="Arial Unicode MS"/>
          <w:smallCaps/>
          <w:szCs w:val="20"/>
          <w:lang/>
        </w:rPr>
        <w:t>dialectical reason</w:t>
      </w:r>
      <w:r w:rsidRPr="00113D44">
        <w:rPr>
          <w:rFonts w:eastAsia="Arial Unicode MS"/>
          <w:szCs w:val="20"/>
          <w:lang/>
        </w:rPr>
        <w:t xml:space="preserve"> or the coherence of theory and practice in practice. It embraces the </w:t>
      </w:r>
      <w:r w:rsidRPr="00113D44">
        <w:rPr>
          <w:rFonts w:eastAsia="Arial Unicode MS"/>
          <w:i/>
          <w:iCs/>
          <w:szCs w:val="20"/>
          <w:lang/>
        </w:rPr>
        <w:t>dialectic</w:t>
      </w:r>
      <w:r w:rsidRPr="00113D44">
        <w:rPr>
          <w:rFonts w:eastAsia="Arial Unicode MS"/>
          <w:szCs w:val="20"/>
          <w:lang/>
        </w:rPr>
        <w:t>(</w:t>
      </w:r>
      <w:r w:rsidRPr="00113D44">
        <w:rPr>
          <w:rFonts w:eastAsia="Arial Unicode MS"/>
          <w:i/>
          <w:iCs/>
          <w:szCs w:val="20"/>
          <w:lang/>
        </w:rPr>
        <w:t>s</w:t>
      </w:r>
      <w:r w:rsidRPr="00113D44">
        <w:rPr>
          <w:rFonts w:eastAsia="Arial Unicode MS"/>
          <w:szCs w:val="20"/>
          <w:lang/>
        </w:rPr>
        <w:t>)</w:t>
      </w:r>
      <w:r w:rsidRPr="00113D44">
        <w:rPr>
          <w:rFonts w:eastAsia="Arial Unicode MS"/>
          <w:i/>
          <w:iCs/>
          <w:szCs w:val="20"/>
          <w:lang/>
        </w:rPr>
        <w:t xml:space="preserve"> of emancipation</w:t>
      </w:r>
      <w:r w:rsidRPr="00113D44">
        <w:rPr>
          <w:rFonts w:eastAsia="Arial Unicode MS"/>
          <w:szCs w:val="20"/>
          <w:lang/>
        </w:rPr>
        <w:t xml:space="preserve"> or </w:t>
      </w:r>
      <w:r w:rsidRPr="00113D44">
        <w:rPr>
          <w:rFonts w:eastAsia="Arial Unicode MS"/>
          <w:i/>
          <w:iCs/>
          <w:szCs w:val="20"/>
          <w:lang/>
        </w:rPr>
        <w:t>freedom</w:t>
      </w:r>
      <w:r w:rsidRPr="00113D44">
        <w:rPr>
          <w:rFonts w:eastAsia="Arial Unicode MS"/>
          <w:szCs w:val="20"/>
          <w:lang/>
        </w:rPr>
        <w:t xml:space="preserve">, which, along with metacritics, is the main class of </w:t>
      </w:r>
      <w:r w:rsidRPr="00113D44">
        <w:rPr>
          <w:rFonts w:eastAsia="Arial Unicode MS"/>
          <w:caps/>
          <w:szCs w:val="20"/>
          <w:lang/>
        </w:rPr>
        <w:t>4D</w:t>
      </w:r>
      <w:r w:rsidRPr="00113D44">
        <w:rPr>
          <w:rFonts w:eastAsia="Arial Unicode MS"/>
          <w:szCs w:val="20"/>
          <w:lang/>
        </w:rPr>
        <w:t xml:space="preserve"> dialectic (involving however all the other moments of the causal chain too, such that the ‘most natural’ way to present the whole </w:t>
      </w:r>
      <w:r w:rsidRPr="00113D44">
        <w:rPr>
          <w:rFonts w:eastAsia="Arial Unicode MS"/>
          <w:caps/>
          <w:szCs w:val="20"/>
          <w:lang/>
        </w:rPr>
        <w:t>dcr</w:t>
      </w:r>
      <w:r w:rsidRPr="00113D44">
        <w:rPr>
          <w:rFonts w:eastAsia="Arial Unicode MS"/>
          <w:szCs w:val="20"/>
          <w:lang/>
        </w:rPr>
        <w:t xml:space="preserve"> system of categories is in terms of the </w:t>
      </w:r>
      <w:r w:rsidRPr="00113D44">
        <w:rPr>
          <w:rFonts w:eastAsia="Arial Unicode MS"/>
          <w:szCs w:val="20"/>
          <w:lang/>
        </w:rPr>
        <w:lastRenderedPageBreak/>
        <w:t>dialectic of freedom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301-3, </w:t>
      </w:r>
      <w:r w:rsidRPr="00113D44">
        <w:rPr>
          <w:rFonts w:eastAsia="Arial Unicode MS"/>
          <w:i/>
          <w:caps/>
          <w:szCs w:val="20"/>
          <w:lang/>
        </w:rPr>
        <w:t>P</w:t>
      </w:r>
      <w:r w:rsidRPr="00113D44">
        <w:rPr>
          <w:rFonts w:eastAsia="Arial Unicode MS"/>
          <w:caps/>
          <w:szCs w:val="20"/>
          <w:lang/>
        </w:rPr>
        <w:t>: 1</w:t>
      </w:r>
      <w:r w:rsidRPr="00113D44">
        <w:rPr>
          <w:rFonts w:eastAsia="Arial Unicode MS"/>
          <w:szCs w:val="20"/>
          <w:lang/>
        </w:rPr>
        <w:t>68-9]). The archetypal form of this dialectic is given in the sequence:</w:t>
      </w:r>
    </w:p>
    <w:p w:rsidR="00305ADC" w:rsidRPr="00113D44" w:rsidRDefault="00305ADC" w:rsidP="00305ADC">
      <w:pPr>
        <w:widowControl w:val="0"/>
        <w:tabs>
          <w:tab w:val="clear" w:pos="284"/>
        </w:tabs>
        <w:suppressAutoHyphens/>
        <w:rPr>
          <w:rFonts w:eastAsia="Arial Unicode MS"/>
          <w:szCs w:val="20"/>
          <w:lang/>
        </w:rPr>
      </w:pPr>
    </w:p>
    <w:p w:rsidR="00305ADC" w:rsidRPr="00113D44" w:rsidRDefault="00305ADC" w:rsidP="00305ADC">
      <w:pPr>
        <w:widowControl w:val="0"/>
        <w:tabs>
          <w:tab w:val="clear" w:pos="284"/>
        </w:tabs>
        <w:suppressAutoHyphens/>
        <w:ind w:left="567"/>
        <w:rPr>
          <w:rFonts w:eastAsia="Arial" w:cs="Arial"/>
          <w:sz w:val="18"/>
          <w:szCs w:val="18"/>
          <w:lang/>
        </w:rPr>
      </w:pPr>
      <w:r w:rsidRPr="00113D44">
        <w:rPr>
          <w:rFonts w:eastAsia="Arial" w:cs="Arial"/>
          <w:sz w:val="18"/>
          <w:szCs w:val="18"/>
          <w:lang/>
        </w:rPr>
        <w:t>elemental desire – referential detachment – constraint – understanding of the causes of the constraint – dialectic of solidarity (immanent critique and dialectical universalizability) – totalising depth-praxis – emancipatory axiology (</w:t>
      </w:r>
      <w:r w:rsidRPr="00113D44">
        <w:rPr>
          <w:rFonts w:eastAsia="Arial" w:cs="Arial"/>
          <w:i/>
          <w:caps/>
          <w:szCs w:val="18"/>
          <w:lang/>
        </w:rPr>
        <w:t>P</w:t>
      </w:r>
      <w:r w:rsidRPr="00113D44">
        <w:rPr>
          <w:rFonts w:eastAsia="Arial" w:cs="Arial"/>
          <w:caps/>
          <w:szCs w:val="18"/>
          <w:lang/>
        </w:rPr>
        <w:t>:</w:t>
      </w:r>
      <w:r w:rsidRPr="00113D44">
        <w:rPr>
          <w:rFonts w:eastAsia="Arial" w:cs="Arial"/>
          <w:caps/>
          <w:sz w:val="16"/>
          <w:szCs w:val="18"/>
          <w:lang/>
        </w:rPr>
        <w:t xml:space="preserve"> </w:t>
      </w:r>
      <w:r w:rsidRPr="00113D44">
        <w:rPr>
          <w:rFonts w:eastAsia="Arial" w:cs="Arial"/>
          <w:caps/>
          <w:szCs w:val="18"/>
          <w:lang/>
        </w:rPr>
        <w:t>1</w:t>
      </w:r>
      <w:r w:rsidRPr="00113D44">
        <w:rPr>
          <w:rFonts w:eastAsia="Arial" w:cs="Arial"/>
          <w:szCs w:val="18"/>
          <w:lang/>
        </w:rPr>
        <w:t>66</w:t>
      </w:r>
      <w:r w:rsidRPr="00113D44">
        <w:rPr>
          <w:rFonts w:eastAsia="Arial" w:cs="Arial"/>
          <w:sz w:val="18"/>
          <w:szCs w:val="18"/>
          <w:lang/>
        </w:rPr>
        <w:t>-</w:t>
      </w:r>
      <w:r w:rsidRPr="00113D44">
        <w:rPr>
          <w:rFonts w:eastAsia="Arial" w:cs="Arial"/>
          <w:szCs w:val="18"/>
          <w:lang/>
        </w:rPr>
        <w:t>7</w:t>
      </w:r>
      <w:r w:rsidRPr="00113D44">
        <w:rPr>
          <w:rFonts w:eastAsia="Arial" w:cs="Arial"/>
          <w:sz w:val="18"/>
          <w:szCs w:val="18"/>
          <w:lang/>
        </w:rPr>
        <w:t>).</w:t>
      </w:r>
    </w:p>
    <w:p w:rsidR="00305ADC" w:rsidRPr="00113D44" w:rsidRDefault="00305ADC" w:rsidP="00305ADC">
      <w:pPr>
        <w:widowControl w:val="0"/>
        <w:tabs>
          <w:tab w:val="clear" w:pos="284"/>
        </w:tabs>
        <w:suppressAutoHyphens/>
        <w:ind w:left="567"/>
        <w:rPr>
          <w:rFonts w:eastAsia="Arial Unicode MS"/>
          <w:sz w:val="18"/>
          <w:szCs w:val="18"/>
          <w:lang/>
        </w:rPr>
      </w:pPr>
    </w:p>
    <w:p w:rsidR="00305ADC" w:rsidRPr="00113D44" w:rsidRDefault="00305ADC" w:rsidP="00305ADC">
      <w:pPr>
        <w:widowControl w:val="0"/>
        <w:tabs>
          <w:tab w:val="clear" w:pos="284"/>
        </w:tabs>
        <w:suppressAutoHyphens/>
        <w:rPr>
          <w:szCs w:val="20"/>
          <w:lang/>
        </w:rPr>
      </w:pPr>
      <w:r w:rsidRPr="00113D44">
        <w:rPr>
          <w:rFonts w:eastAsia="Arial Unicode MS"/>
          <w:szCs w:val="20"/>
          <w:lang/>
        </w:rPr>
        <w:t>Metacritically, Bhaskar locates it within ‘</w:t>
      </w:r>
      <w:r w:rsidRPr="00113D44">
        <w:rPr>
          <w:rFonts w:eastAsia="Arial"/>
          <w:color w:val="000000"/>
          <w:szCs w:val="20"/>
          <w:lang/>
        </w:rPr>
        <w:t xml:space="preserve">a conative drive to freedom linking Descartes to Kant to </w:t>
      </w:r>
      <w:r w:rsidRPr="00113D44">
        <w:rPr>
          <w:color w:val="000000"/>
          <w:szCs w:val="20"/>
          <w:lang/>
        </w:rPr>
        <w:t xml:space="preserve">Hegel </w:t>
      </w:r>
      <w:r w:rsidRPr="00113D44">
        <w:rPr>
          <w:rFonts w:eastAsia="Arial"/>
          <w:color w:val="000000"/>
          <w:szCs w:val="20"/>
          <w:lang/>
        </w:rPr>
        <w:t>to Marx to dialectical critical realism’, each remedying omissions in the predecessor philosophy (</w:t>
      </w:r>
      <w:r w:rsidRPr="00113D44">
        <w:rPr>
          <w:rFonts w:eastAsia="Arial"/>
          <w:i/>
          <w:iCs/>
          <w:caps/>
          <w:color w:val="000000"/>
          <w:szCs w:val="20"/>
          <w:lang/>
        </w:rPr>
        <w:t>d</w:t>
      </w:r>
      <w:r w:rsidRPr="00113D44">
        <w:rPr>
          <w:rFonts w:eastAsia="Arial"/>
          <w:iCs/>
          <w:caps/>
          <w:color w:val="000000"/>
          <w:szCs w:val="20"/>
          <w:lang/>
        </w:rPr>
        <w:t>:</w:t>
      </w:r>
      <w:r w:rsidRPr="00113D44">
        <w:rPr>
          <w:rFonts w:eastAsia="Arial"/>
          <w:i/>
          <w:iCs/>
          <w:caps/>
          <w:color w:val="000000"/>
          <w:szCs w:val="20"/>
          <w:lang/>
        </w:rPr>
        <w:t xml:space="preserve"> </w:t>
      </w:r>
      <w:r w:rsidRPr="00113D44">
        <w:rPr>
          <w:rFonts w:eastAsia="Arial"/>
          <w:color w:val="000000"/>
          <w:szCs w:val="20"/>
          <w:lang/>
        </w:rPr>
        <w:t xml:space="preserve">335). He </w:t>
      </w:r>
      <w:r w:rsidRPr="00113D44">
        <w:rPr>
          <w:rFonts w:eastAsia="Arial Unicode MS"/>
          <w:szCs w:val="20"/>
          <w:lang/>
        </w:rPr>
        <w:t xml:space="preserve">sees it as a </w:t>
      </w:r>
      <w:r w:rsidRPr="00113D44">
        <w:rPr>
          <w:color w:val="000000"/>
          <w:szCs w:val="20"/>
          <w:lang/>
        </w:rPr>
        <w:t xml:space="preserve">‘radical extension, generalization and deepening of Hegel’s dialectic of freedom, and {of} Marx’s own radicalization of Hegel’s dialectic of reconciliation, mutual recognition or forgiveness into a </w:t>
      </w:r>
      <w:r w:rsidRPr="00113D44">
        <w:rPr>
          <w:smallCaps/>
          <w:color w:val="000000"/>
          <w:szCs w:val="20"/>
          <w:lang/>
        </w:rPr>
        <w:t>dialectic of de</w:t>
      </w:r>
      <w:r w:rsidRPr="00113D44">
        <w:rPr>
          <w:smallCaps/>
          <w:color w:val="000000"/>
          <w:szCs w:val="20"/>
          <w:lang/>
        </w:rPr>
        <w:noBreakHyphen/>
        <w:t>alienation’</w:t>
      </w:r>
      <w:r w:rsidRPr="00113D44">
        <w:rPr>
          <w:color w:val="000000"/>
          <w:szCs w:val="20"/>
          <w:lang/>
        </w:rPr>
        <w:t xml:space="preserve"> (</w:t>
      </w:r>
      <w:r w:rsidRPr="00113D44">
        <w:rPr>
          <w:i/>
          <w:iCs/>
          <w:caps/>
          <w:color w:val="000000"/>
          <w:szCs w:val="20"/>
          <w:lang/>
        </w:rPr>
        <w:t>d</w:t>
      </w:r>
      <w:r w:rsidRPr="00113D44">
        <w:rPr>
          <w:iCs/>
          <w:caps/>
          <w:color w:val="000000"/>
          <w:szCs w:val="20"/>
          <w:lang/>
        </w:rPr>
        <w:t>:</w:t>
      </w:r>
      <w:r w:rsidRPr="00113D44">
        <w:rPr>
          <w:i/>
          <w:iCs/>
          <w:caps/>
          <w:color w:val="000000"/>
          <w:szCs w:val="20"/>
          <w:lang/>
        </w:rPr>
        <w:t xml:space="preserve"> </w:t>
      </w:r>
      <w:r w:rsidRPr="00113D44">
        <w:rPr>
          <w:color w:val="000000"/>
          <w:szCs w:val="20"/>
          <w:lang/>
        </w:rPr>
        <w:t xml:space="preserve">377, see also </w:t>
      </w:r>
      <w:r w:rsidRPr="00113D44">
        <w:rPr>
          <w:smallCaps/>
          <w:color w:val="000000"/>
          <w:szCs w:val="20"/>
          <w:lang/>
        </w:rPr>
        <w:t>master–slave</w:t>
      </w:r>
      <w:r w:rsidRPr="00113D44">
        <w:rPr>
          <w:color w:val="000000"/>
          <w:szCs w:val="20"/>
          <w:lang/>
        </w:rPr>
        <w:t>)</w:t>
      </w:r>
      <w:r w:rsidRPr="00113D44">
        <w:rPr>
          <w:szCs w:val="20"/>
          <w:lang/>
        </w:rPr>
        <w:t xml:space="preserve"> and as a meta-theoretical exercise in</w:t>
      </w:r>
      <w:r w:rsidRPr="00113D44">
        <w:rPr>
          <w:smallCaps/>
          <w:szCs w:val="20"/>
          <w:lang/>
        </w:rPr>
        <w:t xml:space="preserve"> concrete utopianism</w:t>
      </w:r>
      <w:r w:rsidRPr="00113D44">
        <w:rPr>
          <w:szCs w:val="20"/>
          <w:lang/>
        </w:rPr>
        <w:t xml:space="preserve"> which attempts, not to predict the future in historicist fashion, but to inform it by the articulating the tendential rational </w:t>
      </w:r>
      <w:r w:rsidRPr="00113D44">
        <w:rPr>
          <w:smallCaps/>
          <w:szCs w:val="20"/>
          <w:lang/>
        </w:rPr>
        <w:t>directionality</w:t>
      </w:r>
      <w:r w:rsidRPr="00113D44">
        <w:rPr>
          <w:szCs w:val="20"/>
          <w:lang/>
        </w:rPr>
        <w:t xml:space="preserve"> of geo-history (</w:t>
      </w:r>
      <w:r w:rsidRPr="00113D44">
        <w:rPr>
          <w:i/>
          <w:iCs/>
          <w:caps/>
          <w:szCs w:val="20"/>
          <w:lang/>
        </w:rPr>
        <w:t>d</w:t>
      </w:r>
      <w:r w:rsidRPr="00113D44">
        <w:rPr>
          <w:iCs/>
          <w:caps/>
          <w:szCs w:val="20"/>
          <w:lang/>
        </w:rPr>
        <w:t>:</w:t>
      </w:r>
      <w:r w:rsidRPr="00113D44">
        <w:rPr>
          <w:i/>
          <w:iCs/>
          <w:caps/>
          <w:szCs w:val="20"/>
          <w:lang/>
        </w:rPr>
        <w:t xml:space="preserve"> </w:t>
      </w:r>
      <w:r w:rsidRPr="00113D44">
        <w:rPr>
          <w:szCs w:val="20"/>
          <w:lang/>
        </w:rPr>
        <w:t xml:space="preserve">279). Socio-substantively it constitutes a </w:t>
      </w:r>
      <w:r w:rsidRPr="00113D44">
        <w:rPr>
          <w:smallCaps/>
          <w:szCs w:val="20"/>
          <w:lang/>
        </w:rPr>
        <w:t xml:space="preserve">dialectical </w:t>
      </w:r>
      <w:r w:rsidRPr="00113D44">
        <w:rPr>
          <w:szCs w:val="20"/>
          <w:lang/>
        </w:rPr>
        <w:t>(explanatory)</w:t>
      </w:r>
      <w:r w:rsidRPr="00113D44">
        <w:rPr>
          <w:smallCaps/>
          <w:szCs w:val="20"/>
          <w:lang/>
        </w:rPr>
        <w:t xml:space="preserve"> argument</w:t>
      </w:r>
      <w:r w:rsidRPr="00113D44">
        <w:rPr>
          <w:i/>
          <w:iCs/>
          <w:szCs w:val="20"/>
          <w:lang/>
        </w:rPr>
        <w:t xml:space="preserve"> </w:t>
      </w:r>
      <w:r w:rsidRPr="00113D44">
        <w:rPr>
          <w:szCs w:val="20"/>
          <w:lang/>
        </w:rPr>
        <w:t>(</w:t>
      </w:r>
      <w:r w:rsidRPr="00113D44">
        <w:rPr>
          <w:i/>
          <w:iCs/>
          <w:caps/>
          <w:szCs w:val="20"/>
          <w:lang/>
        </w:rPr>
        <w:t>d</w:t>
      </w:r>
      <w:r w:rsidRPr="00113D44">
        <w:rPr>
          <w:iCs/>
          <w:caps/>
          <w:szCs w:val="20"/>
          <w:lang/>
        </w:rPr>
        <w:t>:</w:t>
      </w:r>
      <w:r w:rsidRPr="00113D44">
        <w:rPr>
          <w:i/>
          <w:iCs/>
          <w:caps/>
          <w:szCs w:val="20"/>
          <w:lang/>
        </w:rPr>
        <w:t xml:space="preserve"> </w:t>
      </w:r>
      <w:r w:rsidRPr="00113D44">
        <w:rPr>
          <w:szCs w:val="20"/>
          <w:lang/>
        </w:rPr>
        <w:t xml:space="preserve">307). </w:t>
      </w:r>
    </w:p>
    <w:p w:rsidR="00305ADC" w:rsidRPr="00113D44" w:rsidRDefault="00305ADC" w:rsidP="00305ADC">
      <w:pPr>
        <w:widowControl w:val="0"/>
        <w:tabs>
          <w:tab w:val="clear" w:pos="284"/>
        </w:tabs>
        <w:suppressAutoHyphens/>
        <w:jc w:val="left"/>
        <w:rPr>
          <w:szCs w:val="20"/>
          <w:lang/>
        </w:rPr>
      </w:pPr>
    </w:p>
    <w:p w:rsidR="00305ADC" w:rsidRPr="00113D44" w:rsidRDefault="00305ADC" w:rsidP="00305ADC">
      <w:pPr>
        <w:widowControl w:val="0"/>
        <w:tabs>
          <w:tab w:val="clear" w:pos="284"/>
          <w:tab w:val="left" w:pos="248"/>
        </w:tabs>
        <w:suppressAutoHyphens/>
        <w:autoSpaceDE w:val="0"/>
        <w:spacing w:line="100" w:lineRule="atLeast"/>
        <w:rPr>
          <w:rFonts w:eastAsia="Arial Unicode MS"/>
          <w:szCs w:val="20"/>
          <w:lang/>
        </w:rPr>
      </w:pPr>
      <w:r w:rsidRPr="00113D44">
        <w:rPr>
          <w:rFonts w:eastAsia="Arial Unicode MS"/>
          <w:szCs w:val="20"/>
          <w:lang/>
        </w:rPr>
        <w:t>EA is entailed by the theory of explanatory critique (</w:t>
      </w:r>
      <w:r w:rsidRPr="00113D44">
        <w:rPr>
          <w:rFonts w:eastAsia="Arial Unicode MS"/>
          <w:caps/>
          <w:szCs w:val="20"/>
          <w:lang/>
        </w:rPr>
        <w:t>EC</w:t>
      </w:r>
      <w:r w:rsidRPr="00113D44">
        <w:rPr>
          <w:rFonts w:eastAsia="Arial Unicode MS"/>
          <w:szCs w:val="20"/>
          <w:lang/>
        </w:rPr>
        <w:t xml:space="preserve">), or the CR form of </w:t>
      </w:r>
      <w:r w:rsidRPr="00113D44">
        <w:rPr>
          <w:rFonts w:eastAsia="Arial Unicode MS"/>
          <w:smallCaps/>
          <w:szCs w:val="20"/>
          <w:lang/>
        </w:rPr>
        <w:t>ethical naturalism</w:t>
      </w:r>
      <w:r w:rsidRPr="00113D44">
        <w:rPr>
          <w:rFonts w:eastAsia="Arial Unicode MS"/>
          <w:szCs w:val="20"/>
          <w:lang/>
        </w:rPr>
        <w:t xml:space="preserve">, and therefore presupposes that </w:t>
      </w:r>
      <w:r w:rsidRPr="00113D44">
        <w:rPr>
          <w:rFonts w:eastAsia="Arial Unicode MS"/>
          <w:caps/>
          <w:szCs w:val="20"/>
          <w:lang/>
        </w:rPr>
        <w:t>EC</w:t>
      </w:r>
      <w:r w:rsidRPr="00113D44">
        <w:rPr>
          <w:rFonts w:eastAsia="Arial Unicode MS"/>
          <w:szCs w:val="20"/>
          <w:lang/>
        </w:rPr>
        <w:t xml:space="preserve"> is correct. This holds that, contrary to Hume, it is logically possible to get from purely factual premises to value conclusions, so providing a grounding for </w:t>
      </w:r>
      <w:r w:rsidRPr="00113D44">
        <w:rPr>
          <w:rFonts w:eastAsia="Arial Unicode MS"/>
          <w:smallCaps/>
          <w:szCs w:val="20"/>
          <w:lang/>
        </w:rPr>
        <w:t>ethics</w:t>
      </w:r>
      <w:r w:rsidRPr="00113D44">
        <w:rPr>
          <w:rFonts w:eastAsia="Arial Unicode MS"/>
          <w:szCs w:val="20"/>
          <w:lang/>
        </w:rPr>
        <w:t xml:space="preserve">. While its validity has been questioned strongly by some critical realists (see </w:t>
      </w:r>
      <w:r w:rsidRPr="00113D44">
        <w:rPr>
          <w:rFonts w:eastAsia="Arial Unicode MS"/>
          <w:smallCaps/>
          <w:szCs w:val="20"/>
          <w:lang/>
        </w:rPr>
        <w:t>explanatory critique</w:t>
      </w:r>
      <w:r w:rsidRPr="00113D44">
        <w:rPr>
          <w:rFonts w:eastAsia="Arial Unicode MS"/>
          <w:szCs w:val="20"/>
          <w:lang/>
        </w:rPr>
        <w:t xml:space="preserve">), its correctness is here assumed. For a response to the main criticisms that have been made, see </w:t>
      </w:r>
      <w:r w:rsidRPr="00113D44">
        <w:rPr>
          <w:rFonts w:eastAsia="Arial Unicode MS"/>
          <w:smallCaps/>
          <w:szCs w:val="20"/>
          <w:lang/>
        </w:rPr>
        <w:t>critical naturalism</w:t>
      </w:r>
      <w:r w:rsidRPr="00113D44">
        <w:rPr>
          <w:rFonts w:eastAsia="Arial Unicode MS"/>
          <w:szCs w:val="20"/>
          <w:lang/>
        </w:rPr>
        <w:t>.</w:t>
      </w:r>
    </w:p>
    <w:p w:rsidR="00305ADC" w:rsidRPr="00113D44" w:rsidRDefault="00305ADC" w:rsidP="00305ADC">
      <w:pPr>
        <w:widowControl w:val="0"/>
        <w:tabs>
          <w:tab w:val="clear" w:pos="284"/>
          <w:tab w:val="left" w:pos="248"/>
        </w:tabs>
        <w:suppressAutoHyphens/>
        <w:autoSpaceDE w:val="0"/>
        <w:spacing w:line="100" w:lineRule="atLeast"/>
        <w:rPr>
          <w:rFonts w:eastAsia="Arial Unicode MS"/>
          <w:szCs w:val="20"/>
          <w:lang/>
        </w:rPr>
      </w:pPr>
    </w:p>
    <w:p w:rsidR="00305ADC" w:rsidRPr="00113D44" w:rsidRDefault="00305ADC" w:rsidP="00305ADC">
      <w:pPr>
        <w:widowControl w:val="0"/>
        <w:tabs>
          <w:tab w:val="clear" w:pos="284"/>
          <w:tab w:val="left" w:pos="248"/>
        </w:tabs>
        <w:suppressAutoHyphens/>
        <w:autoSpaceDE w:val="0"/>
        <w:spacing w:line="100" w:lineRule="atLeast"/>
        <w:rPr>
          <w:rFonts w:eastAsia="Arial Unicode MS"/>
          <w:i/>
          <w:iCs/>
          <w:szCs w:val="20"/>
          <w:lang/>
        </w:rPr>
      </w:pPr>
      <w:r w:rsidRPr="00113D44">
        <w:rPr>
          <w:rFonts w:eastAsia="Arial Unicode MS"/>
          <w:i/>
          <w:iCs/>
          <w:szCs w:val="20"/>
          <w:lang/>
        </w:rPr>
        <w:t xml:space="preserve">The dialectics of agency and discourse </w:t>
      </w:r>
    </w:p>
    <w:p w:rsidR="00305ADC" w:rsidRPr="00113D44" w:rsidRDefault="00305ADC" w:rsidP="00305ADC">
      <w:pPr>
        <w:widowControl w:val="0"/>
        <w:tabs>
          <w:tab w:val="clear" w:pos="284"/>
        </w:tabs>
        <w:suppressAutoHyphens/>
        <w:autoSpaceDE w:val="0"/>
        <w:spacing w:line="100" w:lineRule="atLeast"/>
        <w:rPr>
          <w:rFonts w:eastAsia="Arial Unicode MS"/>
          <w:szCs w:val="20"/>
          <w:lang/>
        </w:rPr>
      </w:pPr>
    </w:p>
    <w:p w:rsidR="00305ADC" w:rsidRPr="00113D44" w:rsidRDefault="00305ADC" w:rsidP="00305ADC">
      <w:pPr>
        <w:widowControl w:val="0"/>
        <w:tabs>
          <w:tab w:val="clear" w:pos="284"/>
        </w:tabs>
        <w:suppressAutoHyphens/>
        <w:autoSpaceDE w:val="0"/>
        <w:spacing w:line="100" w:lineRule="atLeast"/>
        <w:rPr>
          <w:color w:val="000000"/>
          <w:szCs w:val="20"/>
          <w:lang/>
        </w:rPr>
      </w:pPr>
      <w:r w:rsidRPr="00113D44">
        <w:rPr>
          <w:rFonts w:eastAsia="Arial Unicode MS"/>
          <w:szCs w:val="20"/>
          <w:lang/>
        </w:rPr>
        <w:t xml:space="preserve">Once we abandon Humean fact-value Manichaeism in favour of the dialectical unity or coherence of theory and practice, it is easy to see that there are, in fact, more direct transitions from facts to values and praxis than that afforded by </w:t>
      </w:r>
      <w:r w:rsidRPr="00113D44">
        <w:rPr>
          <w:rFonts w:eastAsia="Arial Unicode MS"/>
          <w:caps/>
          <w:szCs w:val="20"/>
          <w:lang/>
        </w:rPr>
        <w:t>EC</w:t>
      </w:r>
      <w:r w:rsidRPr="00113D44">
        <w:rPr>
          <w:rFonts w:eastAsia="Arial Unicode MS"/>
          <w:szCs w:val="20"/>
          <w:lang/>
        </w:rPr>
        <w:t xml:space="preserve">. (1) To criticise a theory or belief, even at the elementary level of technical rationality, is </w:t>
      </w:r>
      <w:r w:rsidRPr="00113D44">
        <w:rPr>
          <w:rFonts w:eastAsia="Arial Unicode MS"/>
          <w:i/>
          <w:iCs/>
          <w:szCs w:val="20"/>
          <w:lang/>
        </w:rPr>
        <w:t>ipso facto</w:t>
      </w:r>
      <w:r w:rsidRPr="00113D44">
        <w:rPr>
          <w:rFonts w:eastAsia="Arial Unicode MS"/>
          <w:szCs w:val="20"/>
          <w:lang/>
        </w:rPr>
        <w:t xml:space="preserve"> to criticise any </w:t>
      </w:r>
      <w:r w:rsidRPr="00113D44">
        <w:rPr>
          <w:rFonts w:eastAsia="Arial Unicode MS"/>
          <w:i/>
          <w:iCs/>
          <w:szCs w:val="20"/>
          <w:lang/>
        </w:rPr>
        <w:t>action</w:t>
      </w:r>
      <w:r w:rsidRPr="00113D44">
        <w:rPr>
          <w:rFonts w:eastAsia="Arial Unicode MS"/>
          <w:szCs w:val="20"/>
          <w:lang/>
        </w:rPr>
        <w:t xml:space="preserve"> informed by it as wrong, </w:t>
      </w:r>
      <w:r w:rsidRPr="00113D44">
        <w:rPr>
          <w:rFonts w:eastAsia="Arial Unicode MS"/>
          <w:caps/>
          <w:szCs w:val="20"/>
          <w:lang/>
        </w:rPr>
        <w:t>cp</w:t>
      </w:r>
      <w:r w:rsidRPr="00113D44">
        <w:rPr>
          <w:rFonts w:eastAsia="Arial Unicode MS"/>
          <w:szCs w:val="20"/>
          <w:lang/>
        </w:rPr>
        <w:t xml:space="preserve"> (see </w:t>
      </w:r>
      <w:r w:rsidRPr="00113D44">
        <w:rPr>
          <w:rFonts w:eastAsia="Arial Unicode MS"/>
          <w:smallCaps/>
          <w:szCs w:val="20"/>
          <w:lang/>
        </w:rPr>
        <w:t>critique</w:t>
      </w:r>
      <w:r w:rsidRPr="00113D44">
        <w:rPr>
          <w:rFonts w:eastAsia="Arial Unicode MS"/>
          <w:szCs w:val="20"/>
          <w:lang/>
        </w:rPr>
        <w:t>). (2) Human action (</w:t>
      </w:r>
      <w:r w:rsidRPr="00113D44">
        <w:rPr>
          <w:rFonts w:eastAsia="Arial Unicode MS"/>
          <w:smallCaps/>
          <w:szCs w:val="20"/>
          <w:lang/>
        </w:rPr>
        <w:t>agency</w:t>
      </w:r>
      <w:r w:rsidRPr="00113D44">
        <w:rPr>
          <w:rFonts w:eastAsia="Arial Unicode MS"/>
          <w:szCs w:val="20"/>
          <w:lang/>
        </w:rPr>
        <w:t xml:space="preserve">) is itself paradigmatically driven by </w:t>
      </w:r>
      <w:r w:rsidRPr="00113D44">
        <w:rPr>
          <w:rFonts w:eastAsia="Arial Unicode MS"/>
          <w:smallCaps/>
          <w:szCs w:val="20"/>
          <w:lang/>
        </w:rPr>
        <w:t>desire</w:t>
      </w:r>
      <w:r w:rsidRPr="00113D44">
        <w:rPr>
          <w:rFonts w:eastAsia="Arial Unicode MS"/>
          <w:szCs w:val="20"/>
          <w:lang/>
        </w:rPr>
        <w:t xml:space="preserve">, and </w:t>
      </w:r>
      <w:r w:rsidRPr="00113D44">
        <w:rPr>
          <w:color w:val="000000"/>
          <w:szCs w:val="20"/>
          <w:lang/>
        </w:rPr>
        <w:t>‘analytic to the concept of desire’ is that we have an interest in removing the constraints on it, including constraints</w:t>
      </w:r>
      <w:r w:rsidRPr="00113D44">
        <w:rPr>
          <w:smallCaps/>
          <w:color w:val="000000"/>
          <w:position w:val="-1"/>
          <w:szCs w:val="20"/>
          <w:vertAlign w:val="subscript"/>
          <w:lang/>
        </w:rPr>
        <w:t>2</w:t>
      </w:r>
      <w:r w:rsidRPr="00113D44">
        <w:rPr>
          <w:color w:val="000000"/>
          <w:szCs w:val="20"/>
          <w:lang/>
        </w:rPr>
        <w:t>, i.e., in being ‘autonomous or self</w:t>
      </w:r>
      <w:r w:rsidRPr="00113D44">
        <w:rPr>
          <w:color w:val="000000"/>
          <w:szCs w:val="20"/>
          <w:lang/>
        </w:rPr>
        <w:noBreakHyphen/>
        <w:t>determining in some relevant respect’ (</w:t>
      </w:r>
      <w:r w:rsidRPr="00113D44">
        <w:rPr>
          <w:i/>
          <w:caps/>
          <w:color w:val="000000"/>
          <w:szCs w:val="20"/>
          <w:lang/>
        </w:rPr>
        <w:t>P</w:t>
      </w:r>
      <w:r w:rsidRPr="00113D44">
        <w:rPr>
          <w:caps/>
          <w:color w:val="000000"/>
          <w:szCs w:val="20"/>
          <w:lang/>
        </w:rPr>
        <w:t>: 1</w:t>
      </w:r>
      <w:r w:rsidRPr="00113D44">
        <w:rPr>
          <w:color w:val="000000"/>
          <w:szCs w:val="20"/>
          <w:lang/>
        </w:rPr>
        <w:t>41) – constraints which, from this perspective, are ills, as well as ‘falsehoods to concretely singularised human nature’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281). </w:t>
      </w:r>
      <w:r w:rsidRPr="00113D44">
        <w:rPr>
          <w:rFonts w:eastAsia="Arial Unicode MS"/>
          <w:szCs w:val="20"/>
          <w:lang/>
        </w:rPr>
        <w:t xml:space="preserve">(This is the universal moment of the </w:t>
      </w:r>
      <w:r w:rsidRPr="00113D44">
        <w:rPr>
          <w:rFonts w:eastAsia="Arial Unicode MS"/>
          <w:i/>
          <w:iCs/>
          <w:szCs w:val="20"/>
          <w:lang/>
        </w:rPr>
        <w:t>pulse of freedom</w:t>
      </w:r>
      <w:r w:rsidRPr="00113D44">
        <w:rPr>
          <w:rFonts w:eastAsia="Arial Unicode MS"/>
          <w:szCs w:val="20"/>
          <w:lang/>
        </w:rPr>
        <w:t xml:space="preserve"> – ‘the latent immanent teleology of praxis’ [</w:t>
      </w:r>
      <w:r w:rsidRPr="00113D44">
        <w:rPr>
          <w:rFonts w:eastAsia="Arial Unicode MS"/>
          <w:i/>
          <w:caps/>
          <w:szCs w:val="20"/>
          <w:lang/>
        </w:rPr>
        <w:t>P</w:t>
      </w:r>
      <w:r w:rsidRPr="00113D44">
        <w:rPr>
          <w:rFonts w:eastAsia="Arial Unicode MS"/>
          <w:caps/>
          <w:szCs w:val="20"/>
          <w:lang/>
        </w:rPr>
        <w:t>: 1</w:t>
      </w:r>
      <w:r w:rsidRPr="00113D44">
        <w:rPr>
          <w:rFonts w:eastAsia="Arial Unicode MS"/>
          <w:szCs w:val="20"/>
          <w:lang/>
        </w:rPr>
        <w:t xml:space="preserve">54]. It is in this sense that people </w:t>
      </w:r>
      <w:r w:rsidRPr="00113D44">
        <w:rPr>
          <w:rFonts w:eastAsia="Arial Unicode MS"/>
          <w:i/>
          <w:iCs/>
          <w:szCs w:val="20"/>
          <w:lang/>
        </w:rPr>
        <w:t>as such</w:t>
      </w:r>
      <w:r w:rsidRPr="00113D44">
        <w:rPr>
          <w:rFonts w:eastAsia="Arial Unicode MS"/>
          <w:szCs w:val="20"/>
          <w:lang/>
        </w:rPr>
        <w:t xml:space="preserve"> are free: it is in their nature to desire freedom – a theorem without which EA fails.) (3) </w:t>
      </w:r>
      <w:r w:rsidRPr="00113D44">
        <w:rPr>
          <w:color w:val="000000"/>
          <w:szCs w:val="20"/>
          <w:lang/>
        </w:rPr>
        <w:t xml:space="preserve">A transition from facts to values, theory to practice, is intrinsic to any judgement, more generally speech act, e.g., a truth judgement: ‘“X is true” entails “act on X (in appropriate circumstances) </w:t>
      </w:r>
      <w:r w:rsidRPr="00113D44">
        <w:rPr>
          <w:caps/>
          <w:color w:val="000000"/>
          <w:szCs w:val="20"/>
          <w:lang/>
        </w:rPr>
        <w:t>cp</w:t>
      </w:r>
      <w:r w:rsidRPr="00113D44">
        <w:rPr>
          <w:color w:val="000000"/>
          <w:szCs w:val="20"/>
          <w:lang/>
        </w:rPr>
        <w:t>”. It is just this that makes applied science, and indeed any rational or even intentional (speech or other) action possible’ (</w:t>
      </w:r>
      <w:r w:rsidRPr="00113D44">
        <w:rPr>
          <w:i/>
          <w:caps/>
          <w:color w:val="000000"/>
          <w:szCs w:val="20"/>
          <w:lang/>
        </w:rPr>
        <w:t>sr</w:t>
      </w:r>
      <w:r w:rsidRPr="00113D44">
        <w:rPr>
          <w:caps/>
          <w:color w:val="000000"/>
          <w:szCs w:val="20"/>
          <w:lang/>
        </w:rPr>
        <w:t>: 1</w:t>
      </w:r>
      <w:r w:rsidRPr="00113D44">
        <w:rPr>
          <w:color w:val="000000"/>
          <w:szCs w:val="20"/>
          <w:lang/>
        </w:rPr>
        <w:t xml:space="preserve">83). Values are </w:t>
      </w:r>
      <w:r w:rsidRPr="00113D44">
        <w:rPr>
          <w:i/>
          <w:iCs/>
          <w:color w:val="000000"/>
          <w:szCs w:val="20"/>
          <w:lang/>
        </w:rPr>
        <w:t>immanent to practices</w:t>
      </w:r>
      <w:r w:rsidRPr="00113D44">
        <w:rPr>
          <w:color w:val="000000"/>
          <w:szCs w:val="20"/>
          <w:lang/>
        </w:rPr>
        <w:t xml:space="preserve"> ‘(as latent or partially manifested tendencies) {</w:t>
      </w:r>
      <w:r w:rsidR="00497CB5" w:rsidRPr="00113D44">
        <w:rPr>
          <w:rFonts w:ascii="Symbol" w:hAnsi="Symbol"/>
          <w:color w:val="000000"/>
          <w:szCs w:val="20"/>
          <w:lang/>
        </w:rPr>
        <w:t></w:t>
      </w:r>
      <w:r w:rsidRPr="00113D44">
        <w:rPr>
          <w:color w:val="000000"/>
          <w:szCs w:val="20"/>
          <w:lang/>
        </w:rPr>
        <w:t>}, or normative discourse is utopian and idle’ (</w:t>
      </w:r>
      <w:r w:rsidRPr="00113D44">
        <w:rPr>
          <w:i/>
          <w:caps/>
          <w:color w:val="000000"/>
          <w:szCs w:val="20"/>
          <w:lang/>
        </w:rPr>
        <w:t>sr</w:t>
      </w:r>
      <w:r w:rsidRPr="00113D44">
        <w:rPr>
          <w:caps/>
          <w:color w:val="000000"/>
          <w:szCs w:val="20"/>
          <w:lang/>
        </w:rPr>
        <w:t>: 2</w:t>
      </w:r>
      <w:r w:rsidRPr="00113D44">
        <w:rPr>
          <w:color w:val="000000"/>
          <w:szCs w:val="20"/>
          <w:lang/>
        </w:rPr>
        <w:t>10).</w:t>
      </w:r>
    </w:p>
    <w:p w:rsidR="00305ADC" w:rsidRPr="00113D44" w:rsidRDefault="00305ADC" w:rsidP="00305ADC">
      <w:pPr>
        <w:widowControl w:val="0"/>
        <w:tabs>
          <w:tab w:val="clear" w:pos="284"/>
        </w:tabs>
        <w:suppressAutoHyphens/>
        <w:autoSpaceDE w:val="0"/>
        <w:spacing w:line="100" w:lineRule="atLeast"/>
        <w:ind w:left="153"/>
        <w:rPr>
          <w:rFonts w:eastAsia="Arial Unicode MS"/>
          <w:szCs w:val="20"/>
          <w:lang/>
        </w:rPr>
      </w:pPr>
    </w:p>
    <w:p w:rsidR="00305ADC" w:rsidRPr="00113D44" w:rsidRDefault="00305ADC" w:rsidP="00305ADC">
      <w:pPr>
        <w:widowControl w:val="0"/>
        <w:tabs>
          <w:tab w:val="clear" w:pos="284"/>
        </w:tabs>
        <w:suppressAutoHyphens/>
        <w:autoSpaceDE w:val="0"/>
        <w:spacing w:line="100" w:lineRule="atLeast"/>
        <w:rPr>
          <w:rFonts w:eastAsia="Arial Unicode MS"/>
          <w:szCs w:val="20"/>
          <w:lang/>
        </w:rPr>
      </w:pPr>
      <w:r w:rsidRPr="00113D44">
        <w:rPr>
          <w:rFonts w:eastAsia="Arial Unicode MS"/>
          <w:szCs w:val="20"/>
          <w:lang/>
        </w:rPr>
        <w:t xml:space="preserve">The logical implications of (2) and (3) provide us with a </w:t>
      </w:r>
      <w:r w:rsidRPr="00113D44">
        <w:rPr>
          <w:rFonts w:eastAsia="Arial Unicode MS"/>
          <w:i/>
          <w:iCs/>
          <w:szCs w:val="20"/>
          <w:lang/>
        </w:rPr>
        <w:t>formal</w:t>
      </w:r>
      <w:r w:rsidRPr="00113D44">
        <w:rPr>
          <w:rFonts w:eastAsia="Arial Unicode MS"/>
          <w:szCs w:val="20"/>
          <w:lang/>
        </w:rPr>
        <w:t xml:space="preserve"> account of the nature of moral truth or alethia, which is ‘universal concretely singularised human flourishing in nature’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145]), and entrain the two basic dialectics of transition that formally drive EA and enframe the many other dialectics of freedom (which travel the same route)</w:t>
      </w:r>
      <w:r w:rsidRPr="00113D44">
        <w:rPr>
          <w:rFonts w:eastAsia="Arial Unicode MS"/>
          <w:caps/>
          <w:szCs w:val="20"/>
          <w:lang/>
        </w:rPr>
        <w:t>:</w:t>
      </w:r>
      <w:r w:rsidRPr="00113D44">
        <w:rPr>
          <w:rFonts w:eastAsia="Arial Unicode MS"/>
          <w:szCs w:val="20"/>
          <w:lang/>
        </w:rPr>
        <w:t xml:space="preserve"> the </w:t>
      </w:r>
      <w:r w:rsidRPr="00113D44">
        <w:rPr>
          <w:rFonts w:eastAsia="Arial Unicode MS"/>
          <w:i/>
          <w:iCs/>
          <w:szCs w:val="20"/>
          <w:lang/>
        </w:rPr>
        <w:t>dialectic of agency</w:t>
      </w:r>
      <w:r w:rsidRPr="00113D44">
        <w:rPr>
          <w:rFonts w:eastAsia="Arial Unicode MS"/>
          <w:szCs w:val="20"/>
          <w:lang/>
        </w:rPr>
        <w:t xml:space="preserve"> and the </w:t>
      </w:r>
      <w:r w:rsidRPr="00113D44">
        <w:rPr>
          <w:rFonts w:eastAsia="Arial Unicode MS"/>
          <w:i/>
          <w:iCs/>
          <w:szCs w:val="20"/>
          <w:lang/>
        </w:rPr>
        <w:t>dialectic of discourse</w:t>
      </w:r>
      <w:r w:rsidRPr="00113D44">
        <w:rPr>
          <w:rFonts w:eastAsia="Arial Unicode MS"/>
          <w:szCs w:val="20"/>
          <w:lang/>
        </w:rPr>
        <w:t xml:space="preserve">. </w:t>
      </w:r>
      <w:r w:rsidRPr="00113D44">
        <w:rPr>
          <w:rFonts w:eastAsia="Arial Unicode MS"/>
          <w:i/>
          <w:iCs/>
          <w:szCs w:val="20"/>
          <w:lang/>
        </w:rPr>
        <w:t>Substantively</w:t>
      </w:r>
      <w:r w:rsidRPr="00113D44">
        <w:rPr>
          <w:rFonts w:eastAsia="Arial Unicode MS"/>
          <w:szCs w:val="20"/>
          <w:lang/>
        </w:rPr>
        <w:t xml:space="preserve">, the general contours provided by this account have to be fleshed out by emancipatory movements and an </w:t>
      </w:r>
      <w:r w:rsidRPr="00113D44">
        <w:rPr>
          <w:rFonts w:eastAsia="Arial Unicode MS"/>
          <w:i/>
          <w:iCs/>
          <w:szCs w:val="20"/>
          <w:lang/>
        </w:rPr>
        <w:t>explanatory critical theory complex</w:t>
      </w:r>
      <w:r w:rsidRPr="00113D44">
        <w:rPr>
          <w:rFonts w:eastAsia="Arial Unicode MS"/>
          <w:szCs w:val="20"/>
          <w:lang/>
        </w:rPr>
        <w:t xml:space="preserve">, consisting of ECs, exercises in </w:t>
      </w:r>
      <w:r w:rsidRPr="00113D44">
        <w:rPr>
          <w:rFonts w:eastAsia="Arial Unicode MS"/>
          <w:smallCaps/>
          <w:szCs w:val="20"/>
          <w:lang/>
        </w:rPr>
        <w:t>concrete utopias</w:t>
      </w:r>
      <w:r w:rsidRPr="00113D44">
        <w:rPr>
          <w:rFonts w:eastAsia="Arial Unicode MS"/>
          <w:szCs w:val="20"/>
          <w:lang/>
        </w:rPr>
        <w:t xml:space="preserve">, and theories of </w:t>
      </w:r>
      <w:r w:rsidRPr="00113D44">
        <w:rPr>
          <w:rFonts w:eastAsia="Arial Unicode MS"/>
          <w:smallCaps/>
          <w:szCs w:val="20"/>
          <w:lang/>
        </w:rPr>
        <w:t xml:space="preserve">transition </w:t>
      </w:r>
      <w:r w:rsidRPr="00113D44">
        <w:rPr>
          <w:rFonts w:eastAsia="Arial Unicode MS"/>
          <w:szCs w:val="20"/>
          <w:lang/>
        </w:rPr>
        <w:t>(</w:t>
      </w:r>
      <w:r w:rsidRPr="00113D44">
        <w:rPr>
          <w:rFonts w:eastAsia="Arial Unicode MS"/>
          <w:i/>
          <w:iCs/>
          <w:color w:val="000000"/>
          <w:szCs w:val="20"/>
          <w:lang/>
        </w:rPr>
        <w:t>explanatory critical</w:t>
      </w:r>
      <w:r w:rsidRPr="00113D44">
        <w:rPr>
          <w:rFonts w:eastAsia="Arial Unicode MS"/>
          <w:i/>
          <w:iCs/>
          <w:color w:val="000000"/>
          <w:szCs w:val="20"/>
          <w:vertAlign w:val="superscript"/>
          <w:lang/>
        </w:rPr>
        <w:t xml:space="preserve">† </w:t>
      </w:r>
      <w:r w:rsidRPr="00113D44">
        <w:rPr>
          <w:rFonts w:eastAsia="Arial Unicode MS"/>
          <w:i/>
          <w:iCs/>
          <w:color w:val="000000"/>
          <w:szCs w:val="20"/>
          <w:lang/>
        </w:rPr>
        <w:t>theory</w:t>
      </w:r>
      <w:r w:rsidRPr="00113D44">
        <w:rPr>
          <w:rFonts w:eastAsia="Arial Unicode MS"/>
          <w:color w:val="000000"/>
          <w:szCs w:val="20"/>
          <w:lang/>
        </w:rPr>
        <w:t xml:space="preserve"> or </w:t>
      </w:r>
      <w:r w:rsidRPr="00113D44">
        <w:rPr>
          <w:rFonts w:eastAsia="Arial Unicode MS"/>
          <w:caps/>
          <w:color w:val="000000"/>
          <w:szCs w:val="20"/>
          <w:lang/>
        </w:rPr>
        <w:t>EC</w:t>
      </w:r>
      <w:r w:rsidRPr="00113D44">
        <w:rPr>
          <w:rFonts w:eastAsia="Arial Unicode MS"/>
          <w:color w:val="000000"/>
          <w:szCs w:val="20"/>
          <w:vertAlign w:val="superscript"/>
          <w:lang/>
        </w:rPr>
        <w:t>†</w:t>
      </w:r>
      <w:r w:rsidRPr="00113D44">
        <w:rPr>
          <w:rFonts w:eastAsia="Arial Unicode MS"/>
          <w:color w:val="000000"/>
          <w:szCs w:val="20"/>
          <w:lang/>
        </w:rPr>
        <w:t>)</w:t>
      </w:r>
      <w:r w:rsidRPr="00113D44">
        <w:rPr>
          <w:rFonts w:eastAsia="Arial Unicode MS"/>
          <w:i/>
          <w:iCs/>
          <w:color w:val="000000"/>
          <w:szCs w:val="20"/>
          <w:lang/>
        </w:rPr>
        <w:t xml:space="preserve"> </w:t>
      </w:r>
      <w:r w:rsidRPr="00113D44">
        <w:rPr>
          <w:rFonts w:eastAsia="Arial Unicode MS"/>
          <w:szCs w:val="20"/>
          <w:lang/>
        </w:rPr>
        <w:t xml:space="preserve">and providing empirically grounded theories of the immanent possibilities of developing four-planar social being. It should be borne in mind, however, that the formal account itself embodies transitions from form to content, theory to practice (see below); that, in relation to emancipatory science and practical programmes, it is an exercise in both </w:t>
      </w:r>
      <w:r w:rsidRPr="00113D44">
        <w:rPr>
          <w:color w:val="000000"/>
          <w:szCs w:val="20"/>
          <w:lang/>
        </w:rPr>
        <w:t>metaphysics α and</w:t>
      </w:r>
      <w:r w:rsidRPr="00113D44">
        <w:rPr>
          <w:rFonts w:eastAsia="Arial Unicode MS"/>
          <w:szCs w:val="20"/>
          <w:lang/>
        </w:rPr>
        <w:t xml:space="preserve"> </w:t>
      </w:r>
      <w:r w:rsidRPr="00113D44">
        <w:rPr>
          <w:color w:val="000000"/>
          <w:szCs w:val="20"/>
          <w:lang/>
        </w:rPr>
        <w:t xml:space="preserve">metaphysics β – and </w:t>
      </w:r>
      <w:r w:rsidRPr="00113D44">
        <w:rPr>
          <w:rFonts w:eastAsia="Arial Unicode MS"/>
          <w:szCs w:val="20"/>
          <w:lang/>
        </w:rPr>
        <w:t xml:space="preserve">in just the same way that </w:t>
      </w:r>
      <w:r w:rsidRPr="00113D44">
        <w:rPr>
          <w:rFonts w:eastAsia="Arial Unicode MS"/>
          <w:caps/>
          <w:szCs w:val="20"/>
          <w:lang/>
        </w:rPr>
        <w:t>cr</w:t>
      </w:r>
      <w:r w:rsidRPr="00113D44">
        <w:rPr>
          <w:rFonts w:eastAsia="Arial Unicode MS"/>
          <w:szCs w:val="20"/>
          <w:lang/>
        </w:rPr>
        <w:t xml:space="preserve"> </w:t>
      </w:r>
      <w:r w:rsidRPr="00113D44">
        <w:rPr>
          <w:rFonts w:eastAsia="Arial Unicode MS"/>
          <w:smallCaps/>
          <w:szCs w:val="20"/>
          <w:lang/>
        </w:rPr>
        <w:t>philosophy</w:t>
      </w:r>
      <w:r w:rsidRPr="00113D44">
        <w:rPr>
          <w:rFonts w:eastAsia="Arial Unicode MS"/>
          <w:szCs w:val="20"/>
          <w:lang/>
        </w:rPr>
        <w:t xml:space="preserve"> is in general – both </w:t>
      </w:r>
      <w:r w:rsidRPr="00113D44">
        <w:rPr>
          <w:rFonts w:eastAsia="Arial Unicode MS"/>
          <w:i/>
          <w:iCs/>
          <w:szCs w:val="20"/>
          <w:lang/>
        </w:rPr>
        <w:t>meshing in with</w:t>
      </w:r>
      <w:r w:rsidRPr="00113D44">
        <w:rPr>
          <w:rFonts w:eastAsia="Arial Unicode MS"/>
          <w:szCs w:val="20"/>
          <w:lang/>
        </w:rPr>
        <w:t xml:space="preserve"> and </w:t>
      </w:r>
      <w:r w:rsidRPr="00113D44">
        <w:rPr>
          <w:rFonts w:eastAsia="Arial Unicode MS"/>
          <w:i/>
          <w:iCs/>
          <w:szCs w:val="20"/>
          <w:lang/>
        </w:rPr>
        <w:t>underlabouring</w:t>
      </w:r>
      <w:r w:rsidRPr="00113D44">
        <w:rPr>
          <w:rFonts w:eastAsia="Arial Unicode MS"/>
          <w:szCs w:val="20"/>
          <w:lang/>
        </w:rPr>
        <w:t xml:space="preserve"> for them and elucidating and deconstructing/reconstructing the conceptual fields informing them; and that it is premised on the possibility of, and an invitation to, productive dialogue between social movements, the human sciences and philosophy in a triplex emancipatory helix. In view of this, complaints about the high level of generality and formality of the dialectics of freedom (e.g., Hostettler &amp; Norrie 2003) seem misplaced. ‘[I]t is not an objection to a criterion that it is formal if it can inform a substantive one’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170), and both types of metaphysics have an indispensable role to play in any conceivable social transition, or, philosophy must itself be transformed. EA expresses the </w:t>
      </w:r>
      <w:r w:rsidRPr="00113D44">
        <w:rPr>
          <w:rFonts w:eastAsia="Arial Unicode MS"/>
          <w:i/>
          <w:iCs/>
          <w:szCs w:val="20"/>
          <w:lang/>
        </w:rPr>
        <w:t>unity</w:t>
      </w:r>
      <w:r w:rsidRPr="00113D44">
        <w:rPr>
          <w:rFonts w:eastAsia="Arial Unicode MS"/>
          <w:szCs w:val="20"/>
          <w:lang/>
        </w:rPr>
        <w:t xml:space="preserve"> or coherence of formal and substantive theory and practice in practice,</w:t>
      </w:r>
      <w:r w:rsidR="00331A71" w:rsidRPr="00113D44">
        <w:rPr>
          <w:rFonts w:eastAsia="Arial Unicode MS"/>
          <w:szCs w:val="20"/>
          <w:lang/>
        </w:rPr>
        <w:t xml:space="preserve"> dφ</w:t>
      </w:r>
      <w:r w:rsidR="00331A71" w:rsidRPr="00113D44">
        <w:rPr>
          <w:rFonts w:ascii="Verdana" w:eastAsia="Arial Unicode MS" w:hAnsi="Verdana" w:cs="Courier New"/>
          <w:szCs w:val="20"/>
          <w:lang/>
        </w:rPr>
        <w:t>’</w:t>
      </w:r>
      <w:r w:rsidRPr="00113D44">
        <w:rPr>
          <w:rFonts w:eastAsia="Arial Unicode MS"/>
          <w:szCs w:val="20"/>
          <w:lang/>
        </w:rPr>
        <w:t xml:space="preserve"> or </w:t>
      </w:r>
      <w:r w:rsidRPr="00113D44">
        <w:rPr>
          <w:rFonts w:eastAsia="Arial Unicode MS"/>
          <w:caps/>
          <w:szCs w:val="20"/>
          <w:lang/>
        </w:rPr>
        <w:t>tttt</w:t>
      </w:r>
      <w:r w:rsidRPr="00113D44">
        <w:rPr>
          <w:rFonts w:eastAsia="Arial Unicode MS"/>
          <w:szCs w:val="20"/>
          <w:lang/>
        </w:rPr>
        <w:t>φ: ‘</w:t>
      </w:r>
      <w:r w:rsidRPr="00113D44">
        <w:rPr>
          <w:rFonts w:eastAsia="Arial Unicode MS"/>
          <w:i/>
          <w:iCs/>
          <w:szCs w:val="20"/>
          <w:lang/>
        </w:rPr>
        <w:t>transformed</w:t>
      </w:r>
      <w:r w:rsidRPr="00113D44">
        <w:rPr>
          <w:rFonts w:eastAsia="Arial Unicode MS"/>
          <w:szCs w:val="20"/>
          <w:lang/>
        </w:rPr>
        <w:t xml:space="preserve"> (autoplastic), </w:t>
      </w:r>
      <w:r w:rsidRPr="00113D44">
        <w:rPr>
          <w:rFonts w:eastAsia="Arial Unicode MS"/>
          <w:i/>
          <w:iCs/>
          <w:szCs w:val="20"/>
          <w:lang/>
        </w:rPr>
        <w:t>transformative</w:t>
      </w:r>
      <w:r w:rsidRPr="00113D44">
        <w:rPr>
          <w:rFonts w:eastAsia="Arial Unicode MS"/>
          <w:szCs w:val="20"/>
          <w:lang/>
        </w:rPr>
        <w:t xml:space="preserve"> (</w:t>
      </w:r>
      <w:r w:rsidRPr="00113D44">
        <w:rPr>
          <w:rFonts w:eastAsia="Arial Unicode MS"/>
          <w:smallCaps/>
          <w:szCs w:val="20"/>
          <w:lang/>
        </w:rPr>
        <w:t>alloplastic</w:t>
      </w:r>
      <w:r w:rsidRPr="00113D44">
        <w:rPr>
          <w:rFonts w:eastAsia="Arial Unicode MS"/>
          <w:szCs w:val="20"/>
          <w:lang/>
        </w:rPr>
        <w:t xml:space="preserve">), </w:t>
      </w:r>
      <w:r w:rsidRPr="00113D44">
        <w:rPr>
          <w:rFonts w:eastAsia="Arial Unicode MS"/>
          <w:i/>
          <w:iCs/>
          <w:szCs w:val="20"/>
          <w:lang/>
        </w:rPr>
        <w:t>totalising</w:t>
      </w:r>
      <w:r w:rsidRPr="00113D44">
        <w:rPr>
          <w:rFonts w:eastAsia="Arial Unicode MS"/>
          <w:szCs w:val="20"/>
          <w:lang/>
        </w:rPr>
        <w:t xml:space="preserve">, </w:t>
      </w:r>
      <w:r w:rsidRPr="00113D44">
        <w:rPr>
          <w:rFonts w:eastAsia="Arial Unicode MS"/>
          <w:i/>
          <w:iCs/>
          <w:szCs w:val="20"/>
          <w:lang/>
        </w:rPr>
        <w:t>transformist</w:t>
      </w:r>
      <w:r w:rsidRPr="00113D44">
        <w:rPr>
          <w:rFonts w:eastAsia="Arial Unicode MS"/>
          <w:szCs w:val="20"/>
          <w:lang/>
        </w:rPr>
        <w:t xml:space="preserve"> (oriented to deep-structure global and dialectically universal change) </w:t>
      </w:r>
      <w:r w:rsidRPr="00113D44">
        <w:rPr>
          <w:rFonts w:eastAsia="Arial Unicode MS"/>
          <w:i/>
          <w:iCs/>
          <w:szCs w:val="20"/>
          <w:lang/>
        </w:rPr>
        <w:t>praxis</w:t>
      </w:r>
      <w:r w:rsidRPr="00113D44">
        <w:rPr>
          <w:rFonts w:eastAsia="Arial Unicode MS"/>
          <w:szCs w:val="20"/>
          <w:lang/>
        </w:rPr>
        <w: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156, e.a.). More fully, </w:t>
      </w:r>
      <w:r w:rsidRPr="00113D44">
        <w:rPr>
          <w:rFonts w:eastAsia="Arial Unicode MS"/>
          <w:caps/>
          <w:szCs w:val="20"/>
          <w:lang/>
        </w:rPr>
        <w:t>TTTTTT</w:t>
      </w:r>
      <w:r w:rsidRPr="00113D44">
        <w:rPr>
          <w:rFonts w:eastAsia="Arial Unicode MS"/>
          <w:szCs w:val="20"/>
          <w:lang/>
        </w:rPr>
        <w:t xml:space="preserve">φ: transformed, transformative, </w:t>
      </w:r>
      <w:r w:rsidRPr="00113D44">
        <w:rPr>
          <w:rFonts w:eastAsia="Arial Unicode MS"/>
          <w:i/>
          <w:iCs/>
          <w:szCs w:val="20"/>
          <w:lang/>
        </w:rPr>
        <w:lastRenderedPageBreak/>
        <w:t>trustworthy</w:t>
      </w:r>
      <w:r w:rsidRPr="00113D44">
        <w:rPr>
          <w:rFonts w:eastAsia="Arial Unicode MS"/>
          <w:szCs w:val="20"/>
          <w:lang/>
        </w:rPr>
        <w:t xml:space="preserve">, totalising, transformist, </w:t>
      </w:r>
      <w:r w:rsidRPr="00113D44">
        <w:rPr>
          <w:rFonts w:eastAsia="Arial Unicode MS"/>
          <w:i/>
          <w:iCs/>
          <w:szCs w:val="20"/>
          <w:lang/>
        </w:rPr>
        <w:t>transitional</w:t>
      </w:r>
      <w:r w:rsidRPr="00113D44">
        <w:rPr>
          <w:rFonts w:eastAsia="Arial Unicode MS"/>
          <w:szCs w:val="20"/>
          <w:lang/>
        </w:rPr>
        <w:t xml:space="preserve"> praxis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266). (</w:t>
      </w:r>
      <w:r w:rsidRPr="00113D44">
        <w:rPr>
          <w:rFonts w:eastAsia="Arial Unicode MS"/>
          <w:i/>
          <w:iCs/>
          <w:szCs w:val="20"/>
          <w:lang/>
        </w:rPr>
        <w:t>Autoplastic</w:t>
      </w:r>
      <w:r w:rsidRPr="00113D44">
        <w:rPr>
          <w:rFonts w:eastAsia="Arial Unicode MS"/>
          <w:szCs w:val="20"/>
          <w:lang/>
        </w:rPr>
        <w:t xml:space="preserve"> is self-changing praxis, </w:t>
      </w:r>
      <w:r w:rsidRPr="00113D44">
        <w:rPr>
          <w:rFonts w:eastAsia="Arial Unicode MS"/>
          <w:i/>
          <w:iCs/>
          <w:szCs w:val="20"/>
          <w:lang/>
        </w:rPr>
        <w:t>alloplastic</w:t>
      </w:r>
      <w:r w:rsidRPr="00113D44">
        <w:rPr>
          <w:rFonts w:eastAsia="Arial Unicode MS"/>
          <w:szCs w:val="20"/>
          <w:lang/>
        </w:rPr>
        <w:t xml:space="preserve"> other-changing; they are entailed by the other moments of this directional process.) Far from ‘pulling global salvation out of the critical realist hat’ (Sayer 2000a: 170n), the theory of EA highlights that its realisation is down to us. In specifying wherein moral alethia consists, that the good society is possible and that depth-strugglers can come to know how to realise it, it constitutes itself as an integral rhythmic in this process. If it is objected that EA depends, not just on the logic of the dialectics of agency and discourse, but on the entire scaffolding of dialectical </w:t>
      </w:r>
      <w:r w:rsidRPr="00113D44">
        <w:rPr>
          <w:rFonts w:eastAsia="Arial Unicode MS"/>
          <w:smallCaps/>
          <w:szCs w:val="20"/>
          <w:lang/>
        </w:rPr>
        <w:t>critical naturalism</w:t>
      </w:r>
      <w:r w:rsidRPr="00113D44">
        <w:rPr>
          <w:rFonts w:eastAsia="Arial Unicode MS"/>
          <w:szCs w:val="20"/>
          <w:lang/>
        </w:rPr>
        <w:t>, Bhaskar’s answer is that both flow alike from the conditions of possibility of intentional agency (</w:t>
      </w:r>
      <w:r w:rsidRPr="00113D44">
        <w:rPr>
          <w:rFonts w:eastAsia="Arial Unicode MS"/>
          <w:i/>
          <w:iCs/>
          <w:szCs w:val="20"/>
          <w:lang/>
        </w:rPr>
        <w:t>D</w:t>
      </w:r>
      <w:r w:rsidRPr="00113D44">
        <w:rPr>
          <w:rFonts w:eastAsia="Arial Unicode MS"/>
          <w:iCs/>
          <w:szCs w:val="20"/>
          <w:lang/>
        </w:rPr>
        <w:t>:</w:t>
      </w:r>
      <w:r w:rsidRPr="00113D44">
        <w:rPr>
          <w:rFonts w:eastAsia="Arial Unicode MS"/>
          <w:i/>
          <w:iCs/>
          <w:szCs w:val="20"/>
          <w:lang/>
        </w:rPr>
        <w:t xml:space="preserve"> </w:t>
      </w:r>
      <w:r w:rsidRPr="00113D44">
        <w:rPr>
          <w:rFonts w:eastAsia="Arial Unicode MS"/>
          <w:szCs w:val="20"/>
          <w:lang/>
        </w:rPr>
        <w:t>303).</w:t>
      </w:r>
    </w:p>
    <w:p w:rsidR="00305ADC" w:rsidRPr="00113D44" w:rsidRDefault="00305ADC" w:rsidP="00305ADC">
      <w:pPr>
        <w:widowControl w:val="0"/>
        <w:tabs>
          <w:tab w:val="clear" w:pos="284"/>
        </w:tabs>
        <w:suppressAutoHyphens/>
        <w:autoSpaceDE w:val="0"/>
        <w:spacing w:line="100" w:lineRule="atLeast"/>
        <w:rPr>
          <w:rFonts w:eastAsia="Arial"/>
          <w:szCs w:val="20"/>
          <w:lang/>
        </w:rPr>
      </w:pPr>
    </w:p>
    <w:p w:rsidR="00305ADC" w:rsidRPr="00113D44" w:rsidRDefault="00305ADC" w:rsidP="00305ADC">
      <w:pPr>
        <w:widowControl w:val="0"/>
        <w:tabs>
          <w:tab w:val="clear" w:pos="284"/>
        </w:tabs>
        <w:suppressAutoHyphens/>
        <w:autoSpaceDE w:val="0"/>
        <w:spacing w:line="100" w:lineRule="atLeast"/>
        <w:rPr>
          <w:rFonts w:eastAsia="Arial Unicode MS"/>
          <w:i/>
          <w:iCs/>
          <w:szCs w:val="20"/>
          <w:lang/>
        </w:rPr>
      </w:pPr>
      <w:r w:rsidRPr="00113D44">
        <w:rPr>
          <w:rFonts w:eastAsia="Arial Unicode MS"/>
          <w:i/>
          <w:iCs/>
          <w:szCs w:val="20"/>
          <w:lang/>
        </w:rPr>
        <w:t>The dialectic of discourse</w:t>
      </w:r>
    </w:p>
    <w:p w:rsidR="00305ADC" w:rsidRPr="00113D44" w:rsidRDefault="00305ADC" w:rsidP="00305ADC">
      <w:pPr>
        <w:widowControl w:val="0"/>
        <w:tabs>
          <w:tab w:val="clear" w:pos="284"/>
        </w:tabs>
        <w:suppressAutoHyphens/>
        <w:autoSpaceDE w:val="0"/>
        <w:spacing w:line="100" w:lineRule="atLeast"/>
        <w:jc w:val="left"/>
        <w:rPr>
          <w:rFonts w:eastAsia="Arial Unicode MS"/>
          <w:szCs w:val="20"/>
          <w:lang/>
        </w:rPr>
      </w:pPr>
    </w:p>
    <w:p w:rsidR="00305ADC" w:rsidRPr="00113D44" w:rsidRDefault="00305ADC" w:rsidP="00305ADC">
      <w:pPr>
        <w:widowControl w:val="0"/>
        <w:tabs>
          <w:tab w:val="clear" w:pos="284"/>
        </w:tabs>
        <w:suppressAutoHyphens/>
        <w:rPr>
          <w:color w:val="000000"/>
          <w:szCs w:val="20"/>
          <w:lang/>
        </w:rPr>
      </w:pPr>
      <w:r w:rsidRPr="00113D44">
        <w:rPr>
          <w:rFonts w:eastAsia="Arial Unicode MS"/>
          <w:color w:val="000000"/>
          <w:szCs w:val="20"/>
          <w:lang/>
        </w:rPr>
        <w:t xml:space="preserve">Analytically, any judgement or speech act has four internally related components or dimensions, the </w:t>
      </w:r>
      <w:r w:rsidRPr="00113D44">
        <w:rPr>
          <w:rFonts w:eastAsia="Arial Unicode MS"/>
          <w:smallCaps/>
          <w:color w:val="000000"/>
          <w:szCs w:val="20"/>
          <w:lang/>
        </w:rPr>
        <w:t>performative</w:t>
      </w:r>
      <w:r w:rsidRPr="00113D44">
        <w:rPr>
          <w:rFonts w:eastAsia="Arial Unicode MS"/>
          <w:color w:val="000000"/>
          <w:szCs w:val="20"/>
          <w:lang/>
        </w:rPr>
        <w:t xml:space="preserve"> qualities of being </w:t>
      </w:r>
      <w:r w:rsidRPr="00113D44">
        <w:rPr>
          <w:rFonts w:eastAsia="Arial Unicode MS"/>
          <w:iCs/>
          <w:color w:val="000000"/>
          <w:szCs w:val="20"/>
          <w:lang/>
        </w:rPr>
        <w:t xml:space="preserve">(1) </w:t>
      </w:r>
      <w:r w:rsidRPr="00113D44">
        <w:rPr>
          <w:i/>
          <w:iCs/>
          <w:color w:val="000000"/>
          <w:szCs w:val="20"/>
          <w:lang/>
        </w:rPr>
        <w:t xml:space="preserve">expressively veracious, </w:t>
      </w:r>
      <w:r w:rsidRPr="00113D44">
        <w:rPr>
          <w:color w:val="000000"/>
          <w:szCs w:val="20"/>
          <w:lang/>
        </w:rPr>
        <w:t>(2)</w:t>
      </w:r>
      <w:r w:rsidRPr="00113D44">
        <w:rPr>
          <w:i/>
          <w:iCs/>
          <w:color w:val="000000"/>
          <w:szCs w:val="20"/>
          <w:lang/>
        </w:rPr>
        <w:t xml:space="preserve"> imperatival</w:t>
      </w:r>
      <w:r w:rsidRPr="00113D44">
        <w:rPr>
          <w:i/>
          <w:iCs/>
          <w:color w:val="000000"/>
          <w:szCs w:val="20"/>
          <w:lang/>
        </w:rPr>
        <w:noBreakHyphen/>
        <w:t xml:space="preserve">fiduciary </w:t>
      </w:r>
      <w:r w:rsidRPr="00113D44">
        <w:rPr>
          <w:color w:val="000000"/>
          <w:szCs w:val="20"/>
          <w:lang/>
        </w:rPr>
        <w:t>(trustworthy), (3)</w:t>
      </w:r>
      <w:r w:rsidRPr="00113D44">
        <w:rPr>
          <w:i/>
          <w:iCs/>
          <w:color w:val="000000"/>
          <w:szCs w:val="20"/>
          <w:lang/>
        </w:rPr>
        <w:t xml:space="preserve"> descriptive</w:t>
      </w:r>
      <w:r w:rsidRPr="00113D44">
        <w:rPr>
          <w:color w:val="000000"/>
          <w:szCs w:val="20"/>
          <w:lang/>
        </w:rPr>
        <w:t>, and (4)</w:t>
      </w:r>
      <w:r w:rsidRPr="00113D44">
        <w:rPr>
          <w:i/>
          <w:iCs/>
          <w:color w:val="000000"/>
          <w:szCs w:val="20"/>
          <w:lang/>
        </w:rPr>
        <w:t xml:space="preserve"> evidential. </w:t>
      </w:r>
      <w:r w:rsidRPr="00113D44">
        <w:rPr>
          <w:color w:val="000000"/>
          <w:szCs w:val="20"/>
          <w:lang/>
        </w:rPr>
        <w:t>These are derivable from what is involved in (but not limited to) a truth judgement or ‘truth talk’ (deciding and saying that a proposition is true), which is axiologically necessary in that it ‘satisfies a transcendental</w:t>
      </w:r>
      <w:r w:rsidRPr="00113D44">
        <w:rPr>
          <w:color w:val="000000"/>
          <w:szCs w:val="20"/>
          <w:lang/>
        </w:rPr>
        <w:noBreakHyphen/>
        <w:t>axiological need, acting as a steering mechanism for language</w:t>
      </w:r>
      <w:r w:rsidRPr="00113D44">
        <w:rPr>
          <w:color w:val="000000"/>
          <w:szCs w:val="20"/>
          <w:lang/>
        </w:rPr>
        <w:noBreakHyphen/>
        <w:t>users to find their way about the world’ (</w:t>
      </w:r>
      <w:r w:rsidRPr="00113D44">
        <w:rPr>
          <w:i/>
          <w:iCs/>
          <w:color w:val="000000"/>
          <w:szCs w:val="20"/>
          <w:lang/>
        </w:rPr>
        <w:t>P</w:t>
      </w:r>
      <w:r w:rsidRPr="00113D44">
        <w:rPr>
          <w:iCs/>
          <w:color w:val="000000"/>
          <w:szCs w:val="20"/>
          <w:lang/>
        </w:rPr>
        <w:t>:</w:t>
      </w:r>
      <w:r w:rsidRPr="00113D44">
        <w:rPr>
          <w:color w:val="000000"/>
          <w:szCs w:val="20"/>
          <w:lang/>
        </w:rPr>
        <w:t xml:space="preserve"> 62-3), and entails </w:t>
      </w:r>
      <w:r w:rsidRPr="00113D44">
        <w:rPr>
          <w:iCs/>
          <w:smallCaps/>
          <w:szCs w:val="20"/>
          <w:lang/>
        </w:rPr>
        <w:t>referential detachment</w:t>
      </w:r>
      <w:r w:rsidRPr="00113D44">
        <w:rPr>
          <w:color w:val="000000"/>
          <w:szCs w:val="20"/>
          <w:lang/>
        </w:rPr>
        <w:t xml:space="preserve"> or the language-user’s</w:t>
      </w:r>
      <w:r w:rsidRPr="00113D44">
        <w:rPr>
          <w:i/>
          <w:iCs/>
          <w:color w:val="000000"/>
          <w:szCs w:val="20"/>
          <w:lang/>
        </w:rPr>
        <w:t xml:space="preserve"> absenting</w:t>
      </w:r>
      <w:r w:rsidRPr="00113D44">
        <w:rPr>
          <w:color w:val="000000"/>
          <w:szCs w:val="20"/>
          <w:lang/>
        </w:rPr>
        <w:t xml:space="preserve"> herself or her speech act from the referent: (1) giving one’s assent to it; (2) implying that it is reliable and can be acted on in appropriate circumstances; (3) claiming that it indicates the way things are; and (4) is in principle empirically grounded. These comprise the </w:t>
      </w:r>
      <w:r w:rsidRPr="00113D44">
        <w:rPr>
          <w:i/>
          <w:iCs/>
          <w:color w:val="000000"/>
          <w:szCs w:val="20"/>
          <w:lang/>
        </w:rPr>
        <w:t>judgement form</w:t>
      </w:r>
      <w:r w:rsidRPr="00113D44">
        <w:rPr>
          <w:color w:val="000000"/>
          <w:szCs w:val="20"/>
          <w:lang/>
        </w:rPr>
        <w:t xml:space="preserve">. They are loosely aligned to the moments of the causal-axiological chain, the theory of alethic truth, and the concrete universal ↔ singular, and to the logics of the </w:t>
      </w:r>
      <w:r w:rsidRPr="00113D44">
        <w:rPr>
          <w:i/>
          <w:iCs/>
          <w:color w:val="000000"/>
          <w:szCs w:val="20"/>
          <w:lang/>
        </w:rPr>
        <w:t>ethical tetrapolity</w:t>
      </w:r>
      <w:r w:rsidRPr="00113D44">
        <w:rPr>
          <w:color w:val="000000"/>
          <w:szCs w:val="20"/>
          <w:lang/>
        </w:rPr>
        <w:t xml:space="preserve"> (see below) and of social tran</w:t>
      </w:r>
      <w:r w:rsidR="003971BC">
        <w:rPr>
          <w:color w:val="000000"/>
          <w:szCs w:val="20"/>
          <w:lang/>
        </w:rPr>
        <w:t>sitions, as set out in Figure 23</w:t>
      </w:r>
      <w:r w:rsidRPr="00113D44">
        <w:rPr>
          <w:color w:val="000000"/>
          <w:szCs w:val="20"/>
          <w:lang/>
        </w:rPr>
        <w:t xml:space="preserve">. This is because they </w:t>
      </w:r>
      <w:r w:rsidRPr="00113D44">
        <w:rPr>
          <w:smallCaps/>
          <w:color w:val="000000"/>
          <w:szCs w:val="20"/>
          <w:lang/>
        </w:rPr>
        <w:t>reflect</w:t>
      </w:r>
      <w:r w:rsidRPr="00113D44">
        <w:rPr>
          <w:color w:val="000000"/>
          <w:szCs w:val="20"/>
          <w:lang/>
        </w:rPr>
        <w:t xml:space="preserve"> the moments of the ontological-axiological chain, such that, in thinking the judgement form, we are thinking aspects of the moments of being-becoming.</w:t>
      </w:r>
    </w:p>
    <w:p w:rsidR="00305ADC" w:rsidRPr="00113D44" w:rsidRDefault="00305ADC" w:rsidP="00305ADC">
      <w:pPr>
        <w:widowControl w:val="0"/>
        <w:tabs>
          <w:tab w:val="clear" w:pos="284"/>
        </w:tabs>
        <w:suppressAutoHyphens/>
        <w:jc w:val="left"/>
        <w:rPr>
          <w:rFonts w:eastAsia="Arial Unicode MS"/>
          <w:szCs w:val="20"/>
          <w:lang/>
        </w:rPr>
      </w:pPr>
    </w:p>
    <w:tbl>
      <w:tblPr>
        <w:tblStyle w:val="TableGrid"/>
        <w:tblW w:w="0" w:type="auto"/>
        <w:tblLayout w:type="fixed"/>
        <w:tblLook w:val="0000" w:firstRow="0" w:lastRow="0" w:firstColumn="0" w:lastColumn="0" w:noHBand="0" w:noVBand="0"/>
      </w:tblPr>
      <w:tblGrid>
        <w:gridCol w:w="1105"/>
        <w:gridCol w:w="1928"/>
        <w:gridCol w:w="2197"/>
        <w:gridCol w:w="2229"/>
        <w:gridCol w:w="2178"/>
      </w:tblGrid>
      <w:tr w:rsidR="00305ADC" w:rsidRPr="00113D44">
        <w:tc>
          <w:tcPr>
            <w:tcW w:w="1105"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Causal Chain</w:t>
            </w:r>
          </w:p>
        </w:tc>
        <w:tc>
          <w:tcPr>
            <w:tcW w:w="1928"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1M</w:t>
            </w:r>
            <w:r w:rsidRPr="00113D44">
              <w:rPr>
                <w:rFonts w:ascii="Verdana" w:eastAsia="Arial Unicode MS" w:hAnsi="Verdana"/>
                <w:b/>
                <w:bCs/>
                <w:sz w:val="12"/>
                <w:szCs w:val="12"/>
                <w:lang/>
              </w:rPr>
              <w:t xml:space="preserve"> Non-Identity</w:t>
            </w:r>
          </w:p>
        </w:tc>
        <w:tc>
          <w:tcPr>
            <w:tcW w:w="2197"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2E</w:t>
            </w:r>
            <w:r w:rsidRPr="00113D44">
              <w:rPr>
                <w:rFonts w:ascii="Verdana" w:eastAsia="Arial Unicode MS" w:hAnsi="Verdana"/>
                <w:b/>
                <w:bCs/>
                <w:sz w:val="12"/>
                <w:szCs w:val="12"/>
                <w:lang/>
              </w:rPr>
              <w:t xml:space="preserve"> Negativity</w:t>
            </w:r>
          </w:p>
        </w:tc>
        <w:tc>
          <w:tcPr>
            <w:tcW w:w="2229"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3L</w:t>
            </w:r>
            <w:r w:rsidRPr="00113D44">
              <w:rPr>
                <w:rFonts w:ascii="Verdana" w:eastAsia="Arial Unicode MS" w:hAnsi="Verdana"/>
                <w:b/>
                <w:bCs/>
                <w:sz w:val="12"/>
                <w:szCs w:val="12"/>
                <w:lang/>
              </w:rPr>
              <w:t xml:space="preserve"> Totality</w:t>
            </w:r>
          </w:p>
        </w:tc>
        <w:tc>
          <w:tcPr>
            <w:tcW w:w="2178"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caps/>
                <w:sz w:val="12"/>
                <w:szCs w:val="12"/>
                <w:lang/>
              </w:rPr>
              <w:t>4D</w:t>
            </w:r>
            <w:r w:rsidRPr="00113D44">
              <w:rPr>
                <w:rFonts w:ascii="Verdana" w:eastAsia="Arial Unicode MS" w:hAnsi="Verdana"/>
                <w:b/>
                <w:bCs/>
                <w:sz w:val="12"/>
                <w:szCs w:val="12"/>
                <w:lang/>
              </w:rPr>
              <w:t xml:space="preserve"> Transformative Praxis</w:t>
            </w:r>
          </w:p>
        </w:tc>
      </w:tr>
      <w:tr w:rsidR="00305ADC" w:rsidRPr="00113D44">
        <w:tc>
          <w:tcPr>
            <w:tcW w:w="1105"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Judgement form</w:t>
            </w:r>
          </w:p>
        </w:tc>
        <w:tc>
          <w:tcPr>
            <w:tcW w:w="1928"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evidential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w:t>
            </w:r>
            <w:r w:rsidRPr="00113D44">
              <w:rPr>
                <w:rFonts w:ascii="Verdana" w:eastAsia="Arial Unicode MS" w:hAnsi="Verdana"/>
                <w:caps/>
                <w:sz w:val="12"/>
                <w:szCs w:val="12"/>
                <w:lang/>
              </w:rPr>
              <w:t>1M</w:t>
            </w:r>
            <w:r w:rsidRPr="00113D44">
              <w:rPr>
                <w:rFonts w:ascii="Verdana" w:eastAsia="Arial Unicode MS" w:hAnsi="Verdana"/>
                <w:sz w:val="12"/>
                <w:szCs w:val="12"/>
                <w:lang/>
              </w:rPr>
              <w:t xml:space="preserve"> insofar as our judgement is optimally grounded)</w:t>
            </w:r>
          </w:p>
        </w:tc>
        <w:tc>
          <w:tcPr>
            <w:tcW w:w="219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descriptive </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w:t>
            </w:r>
            <w:r w:rsidRPr="00113D44">
              <w:rPr>
                <w:rFonts w:ascii="Verdana" w:eastAsia="Arial Unicode MS" w:hAnsi="Verdana"/>
                <w:caps/>
                <w:sz w:val="12"/>
                <w:szCs w:val="12"/>
                <w:lang/>
              </w:rPr>
              <w:t>2E</w:t>
            </w:r>
            <w:r w:rsidRPr="00113D44">
              <w:rPr>
                <w:rFonts w:ascii="Verdana" w:eastAsia="Arial Unicode MS" w:hAnsi="Verdana"/>
                <w:sz w:val="12"/>
                <w:szCs w:val="12"/>
                <w:lang/>
              </w:rPr>
              <w:t xml:space="preserve"> insofar as our object is changing)</w:t>
            </w:r>
          </w:p>
        </w:tc>
        <w:tc>
          <w:tcPr>
            <w:tcW w:w="2229" w:type="dxa"/>
          </w:tcPr>
          <w:p w:rsidR="00305ADC" w:rsidRPr="00113D44" w:rsidRDefault="00305ADC" w:rsidP="00305ADC">
            <w:pPr>
              <w:widowControl w:val="0"/>
              <w:suppressLineNumbers/>
              <w:suppressAutoHyphens/>
              <w:rPr>
                <w:rFonts w:ascii="Verdana" w:eastAsia="Arial Unicode MS" w:hAnsi="Verdana"/>
                <w:sz w:val="12"/>
                <w:szCs w:val="12"/>
                <w:lang/>
              </w:rPr>
            </w:pPr>
            <w:r w:rsidRPr="00113D44">
              <w:rPr>
                <w:rFonts w:ascii="Verdana" w:eastAsia="Arial Unicode MS" w:hAnsi="Verdana"/>
                <w:sz w:val="12"/>
                <w:szCs w:val="12"/>
                <w:lang/>
              </w:rPr>
              <w:t>fiduciary-imperatival</w:t>
            </w:r>
          </w:p>
          <w:p w:rsidR="00305ADC" w:rsidRPr="00113D44" w:rsidRDefault="00305ADC" w:rsidP="00305ADC">
            <w:pPr>
              <w:widowControl w:val="0"/>
              <w:suppressLineNumbers/>
              <w:suppressAutoHyphens/>
              <w:rPr>
                <w:rFonts w:ascii="Verdana" w:eastAsia="Arial Unicode MS" w:hAnsi="Verdana"/>
                <w:sz w:val="12"/>
                <w:szCs w:val="12"/>
                <w:lang/>
              </w:rPr>
            </w:pPr>
            <w:r w:rsidRPr="00113D44">
              <w:rPr>
                <w:rFonts w:ascii="Verdana" w:eastAsia="Arial Unicode MS" w:hAnsi="Verdana"/>
                <w:sz w:val="12"/>
                <w:szCs w:val="12"/>
                <w:lang/>
              </w:rPr>
              <w:t>(trustworthy)</w:t>
            </w:r>
          </w:p>
        </w:tc>
        <w:tc>
          <w:tcPr>
            <w:tcW w:w="2178"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expressively veracious</w:t>
            </w:r>
          </w:p>
        </w:tc>
      </w:tr>
      <w:tr w:rsidR="00305ADC" w:rsidRPr="00113D44">
        <w:tc>
          <w:tcPr>
            <w:tcW w:w="1105"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Theory of alethic truth – truth as</w:t>
            </w:r>
          </w:p>
        </w:tc>
        <w:tc>
          <w:tcPr>
            <w:tcW w:w="192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ontological, alethic (ID)</w:t>
            </w:r>
          </w:p>
        </w:tc>
        <w:tc>
          <w:tcPr>
            <w:tcW w:w="219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adequating (warrantedly assertible) or epistemic (2E &amp; 1M) (TD)</w:t>
            </w:r>
          </w:p>
        </w:tc>
        <w:tc>
          <w:tcPr>
            <w:tcW w:w="2229"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normative-fiduciary (IA)</w:t>
            </w:r>
          </w:p>
        </w:tc>
        <w:tc>
          <w:tcPr>
            <w:tcW w:w="217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expressive-referential (4D &amp; 1M) (TD/ID)</w:t>
            </w:r>
          </w:p>
        </w:tc>
      </w:tr>
      <w:tr w:rsidR="00305ADC" w:rsidRPr="00113D44">
        <w:tc>
          <w:tcPr>
            <w:tcW w:w="1105"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Concrete universal</w:t>
            </w:r>
            <w:r w:rsidR="009568BE" w:rsidRPr="00113D44">
              <w:rPr>
                <w:rFonts w:ascii="Verdana" w:eastAsia="Arial Unicode MS" w:hAnsi="Verdana"/>
                <w:b/>
                <w:bCs/>
                <w:sz w:val="12"/>
                <w:szCs w:val="12"/>
                <w:lang/>
              </w:rPr>
              <w:t xml:space="preserve"> </w:t>
            </w:r>
            <w:r w:rsidRPr="00113D44">
              <w:rPr>
                <w:b/>
                <w:bCs/>
                <w:color w:val="000000"/>
                <w:sz w:val="12"/>
                <w:szCs w:val="12"/>
                <w:lang/>
              </w:rPr>
              <w:t xml:space="preserve">↔ </w:t>
            </w:r>
            <w:r w:rsidRPr="00113D44">
              <w:rPr>
                <w:rFonts w:ascii="Verdana" w:eastAsia="Arial Unicode MS" w:hAnsi="Verdana"/>
                <w:b/>
                <w:bCs/>
                <w:sz w:val="12"/>
                <w:szCs w:val="12"/>
                <w:lang/>
              </w:rPr>
              <w:t>singular</w:t>
            </w:r>
          </w:p>
        </w:tc>
        <w:tc>
          <w:tcPr>
            <w:tcW w:w="192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universality</w:t>
            </w:r>
          </w:p>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p>
        </w:tc>
        <w:tc>
          <w:tcPr>
            <w:tcW w:w="219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processuality</w:t>
            </w:r>
          </w:p>
        </w:tc>
        <w:tc>
          <w:tcPr>
            <w:tcW w:w="2229"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mediation</w:t>
            </w:r>
          </w:p>
        </w:tc>
        <w:tc>
          <w:tcPr>
            <w:tcW w:w="217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concrete singularity</w:t>
            </w:r>
          </w:p>
        </w:tc>
      </w:tr>
      <w:tr w:rsidR="00305ADC" w:rsidRPr="00113D44">
        <w:tc>
          <w:tcPr>
            <w:tcW w:w="1105"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Logic of ethical tetrapolity</w:t>
            </w:r>
          </w:p>
        </w:tc>
        <w:tc>
          <w:tcPr>
            <w:tcW w:w="192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(4) freedom qua universal human emancipation, the realisation of moral truth (alethia)</w:t>
            </w:r>
          </w:p>
        </w:tc>
        <w:tc>
          <w:tcPr>
            <w:tcW w:w="219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(2) explanatory critical theory complex</w:t>
            </w:r>
          </w:p>
        </w:tc>
        <w:tc>
          <w:tcPr>
            <w:tcW w:w="2229"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(1) fiduciariness</w:t>
            </w:r>
          </w:p>
        </w:tc>
        <w:tc>
          <w:tcPr>
            <w:tcW w:w="217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(3) totalising depth-praxis</w:t>
            </w:r>
          </w:p>
        </w:tc>
      </w:tr>
      <w:tr w:rsidR="00305ADC" w:rsidRPr="00113D44">
        <w:tc>
          <w:tcPr>
            <w:tcW w:w="1105"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Logic of transition (social)</w:t>
            </w:r>
          </w:p>
        </w:tc>
        <w:tc>
          <w:tcPr>
            <w:tcW w:w="192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(4) emergence</w:t>
            </w:r>
          </w:p>
        </w:tc>
        <w:tc>
          <w:tcPr>
            <w:tcW w:w="219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(2) dialectical contradiction</w:t>
            </w:r>
          </w:p>
        </w:tc>
        <w:tc>
          <w:tcPr>
            <w:tcW w:w="2229"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(1) dialectical connection</w:t>
            </w:r>
          </w:p>
        </w:tc>
        <w:tc>
          <w:tcPr>
            <w:tcW w:w="2178"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(3) negation of the negation (geo-historical transformation of geo-historical products)</w:t>
            </w:r>
          </w:p>
        </w:tc>
      </w:tr>
    </w:tbl>
    <w:p w:rsidR="00305ADC" w:rsidRPr="00113D44" w:rsidRDefault="00305ADC" w:rsidP="00305ADC">
      <w:pPr>
        <w:widowControl w:val="0"/>
        <w:tabs>
          <w:tab w:val="clear" w:pos="284"/>
        </w:tabs>
        <w:suppressAutoHyphens/>
        <w:jc w:val="left"/>
        <w:rPr>
          <w:rFonts w:eastAsia="Arial Unicode MS"/>
          <w:sz w:val="21"/>
          <w:lang/>
        </w:rPr>
      </w:pPr>
    </w:p>
    <w:p w:rsidR="00305ADC" w:rsidRPr="00113D44" w:rsidRDefault="003971BC" w:rsidP="00305ADC">
      <w:pPr>
        <w:widowControl w:val="0"/>
        <w:tabs>
          <w:tab w:val="clear" w:pos="284"/>
        </w:tabs>
        <w:suppressAutoHyphens/>
        <w:jc w:val="center"/>
        <w:rPr>
          <w:rFonts w:ascii="Verdana" w:eastAsia="Arial Unicode MS" w:hAnsi="Verdana"/>
          <w:sz w:val="16"/>
          <w:szCs w:val="16"/>
          <w:lang/>
        </w:rPr>
      </w:pPr>
      <w:r>
        <w:rPr>
          <w:rFonts w:ascii="Verdana" w:eastAsia="Arial Unicode MS" w:hAnsi="Verdana"/>
          <w:b/>
          <w:bCs/>
          <w:sz w:val="16"/>
          <w:szCs w:val="16"/>
          <w:lang/>
        </w:rPr>
        <w:t>Figure 23</w:t>
      </w:r>
      <w:r w:rsidR="000E63FD" w:rsidRPr="00113D44">
        <w:rPr>
          <w:rFonts w:ascii="Verdana" w:eastAsia="Arial Unicode MS" w:hAnsi="Verdana"/>
          <w:b/>
          <w:bCs/>
          <w:sz w:val="16"/>
          <w:szCs w:val="16"/>
          <w:lang/>
        </w:rPr>
        <w:t>.</w:t>
      </w:r>
      <w:r w:rsidR="00305ADC" w:rsidRPr="00113D44">
        <w:rPr>
          <w:rFonts w:ascii="Verdana" w:eastAsia="Arial Unicode MS" w:hAnsi="Verdana"/>
          <w:b/>
          <w:bCs/>
          <w:sz w:val="16"/>
          <w:szCs w:val="16"/>
          <w:lang/>
        </w:rPr>
        <w:t xml:space="preserve"> </w:t>
      </w:r>
      <w:r w:rsidR="00305ADC" w:rsidRPr="00113D44">
        <w:rPr>
          <w:rFonts w:ascii="Verdana" w:eastAsia="Arial Unicode MS" w:hAnsi="Verdana"/>
          <w:sz w:val="16"/>
          <w:szCs w:val="16"/>
          <w:lang/>
        </w:rPr>
        <w:t>Components of the judgement form, with some correspondences</w:t>
      </w:r>
    </w:p>
    <w:p w:rsidR="00305ADC" w:rsidRPr="00113D44" w:rsidRDefault="00305ADC" w:rsidP="00305ADC">
      <w:pPr>
        <w:widowControl w:val="0"/>
        <w:tabs>
          <w:tab w:val="clear" w:pos="284"/>
        </w:tabs>
        <w:suppressAutoHyphens/>
        <w:jc w:val="center"/>
        <w:rPr>
          <w:rFonts w:ascii="Verdana" w:eastAsia="Arial Unicode MS" w:hAnsi="Verdana"/>
          <w:sz w:val="14"/>
          <w:szCs w:val="14"/>
          <w:lang/>
        </w:rPr>
      </w:pPr>
      <w:r w:rsidRPr="00113D44">
        <w:rPr>
          <w:rFonts w:ascii="Verdana" w:eastAsia="Arial Unicode MS" w:hAnsi="Verdana"/>
          <w:sz w:val="14"/>
          <w:szCs w:val="14"/>
          <w:lang/>
        </w:rPr>
        <w:t xml:space="preserve">Note that human agents are themselves concrete universal </w:t>
      </w:r>
      <w:r w:rsidRPr="00113D44">
        <w:rPr>
          <w:color w:val="000000"/>
          <w:sz w:val="14"/>
          <w:szCs w:val="14"/>
          <w:lang/>
        </w:rPr>
        <w:t>↔</w:t>
      </w:r>
      <w:r w:rsidRPr="00113D44">
        <w:rPr>
          <w:rFonts w:ascii="Verdana" w:hAnsi="Verdana"/>
          <w:color w:val="000000"/>
          <w:sz w:val="14"/>
          <w:szCs w:val="14"/>
          <w:lang/>
        </w:rPr>
        <w:t xml:space="preserve"> </w:t>
      </w:r>
      <w:r w:rsidRPr="00113D44">
        <w:rPr>
          <w:rFonts w:ascii="Verdana" w:eastAsia="Arial Unicode MS" w:hAnsi="Verdana"/>
          <w:sz w:val="14"/>
          <w:szCs w:val="14"/>
          <w:lang/>
        </w:rPr>
        <w:t>singularities.</w:t>
      </w:r>
    </w:p>
    <w:p w:rsidR="00305ADC" w:rsidRPr="00113D44" w:rsidRDefault="00305ADC" w:rsidP="00305ADC">
      <w:pPr>
        <w:widowControl w:val="0"/>
        <w:tabs>
          <w:tab w:val="clear" w:pos="284"/>
        </w:tabs>
        <w:suppressAutoHyphens/>
        <w:jc w:val="center"/>
        <w:rPr>
          <w:rFonts w:ascii="Verdana" w:eastAsia="Arial Unicode MS" w:hAnsi="Verdana"/>
          <w:sz w:val="14"/>
          <w:szCs w:val="14"/>
          <w:lang/>
        </w:rPr>
      </w:pPr>
      <w:r w:rsidRPr="00113D44">
        <w:rPr>
          <w:rFonts w:ascii="Verdana" w:eastAsia="Arial Unicode MS" w:hAnsi="Verdana"/>
          <w:i/>
          <w:iCs/>
          <w:sz w:val="14"/>
          <w:szCs w:val="14"/>
          <w:lang/>
        </w:rPr>
        <w:t>Source</w:t>
      </w:r>
      <w:r w:rsidRPr="00113D44">
        <w:rPr>
          <w:rFonts w:ascii="Verdana" w:eastAsia="Arial Unicode MS" w:hAnsi="Verdana"/>
          <w:sz w:val="14"/>
          <w:szCs w:val="14"/>
          <w:lang/>
        </w:rPr>
        <w:t xml:space="preserve">. </w:t>
      </w:r>
      <w:r w:rsidRPr="00113D44">
        <w:rPr>
          <w:rFonts w:ascii="Verdana" w:eastAsia="Arial Unicode MS" w:hAnsi="Verdana"/>
          <w:i/>
          <w:sz w:val="14"/>
          <w:szCs w:val="14"/>
          <w:lang/>
        </w:rPr>
        <w:t>P</w:t>
      </w:r>
      <w:r w:rsidRPr="00113D44">
        <w:rPr>
          <w:rFonts w:ascii="Verdana" w:eastAsia="Arial Unicode MS" w:hAnsi="Verdana"/>
          <w:sz w:val="14"/>
          <w:szCs w:val="14"/>
          <w:lang/>
        </w:rPr>
        <w:t xml:space="preserve">: 168-9, </w:t>
      </w:r>
      <w:r w:rsidRPr="00113D44">
        <w:rPr>
          <w:rFonts w:ascii="Verdana" w:eastAsia="Arial Unicode MS" w:hAnsi="Verdana"/>
          <w:i/>
          <w:caps/>
          <w:sz w:val="14"/>
          <w:szCs w:val="14"/>
          <w:lang/>
        </w:rPr>
        <w:t>d</w:t>
      </w:r>
      <w:r w:rsidRPr="00113D44">
        <w:rPr>
          <w:rFonts w:ascii="Verdana" w:eastAsia="Arial Unicode MS" w:hAnsi="Verdana"/>
          <w:caps/>
          <w:sz w:val="14"/>
          <w:szCs w:val="14"/>
          <w:lang/>
        </w:rPr>
        <w:t>:</w:t>
      </w:r>
      <w:r w:rsidRPr="00113D44">
        <w:rPr>
          <w:rFonts w:ascii="Verdana" w:eastAsia="Arial Unicode MS" w:hAnsi="Verdana"/>
          <w:i/>
          <w:caps/>
          <w:sz w:val="14"/>
          <w:szCs w:val="14"/>
          <w:lang/>
        </w:rPr>
        <w:t xml:space="preserve"> </w:t>
      </w:r>
      <w:r w:rsidRPr="00113D44">
        <w:rPr>
          <w:rFonts w:ascii="Verdana" w:eastAsia="Arial Unicode MS" w:hAnsi="Verdana"/>
          <w:sz w:val="14"/>
          <w:szCs w:val="14"/>
          <w:lang/>
        </w:rPr>
        <w:t>218-20.</w:t>
      </w:r>
    </w:p>
    <w:p w:rsidR="00305ADC" w:rsidRPr="00113D44" w:rsidRDefault="00305ADC" w:rsidP="00305ADC">
      <w:pPr>
        <w:widowControl w:val="0"/>
        <w:tabs>
          <w:tab w:val="clear" w:pos="284"/>
        </w:tabs>
        <w:suppressAutoHyphens/>
        <w:jc w:val="left"/>
        <w:rPr>
          <w:rFonts w:ascii="Verdana" w:eastAsia="Arial" w:hAnsi="Verdana" w:cs="Arial"/>
          <w:color w:val="000000"/>
          <w:sz w:val="14"/>
          <w:szCs w:val="14"/>
          <w:lang/>
        </w:rPr>
      </w:pPr>
    </w:p>
    <w:p w:rsidR="00305ADC" w:rsidRPr="00113D44" w:rsidRDefault="00305ADC" w:rsidP="00305ADC">
      <w:pPr>
        <w:widowControl w:val="0"/>
        <w:tabs>
          <w:tab w:val="clear" w:pos="284"/>
        </w:tabs>
        <w:suppressAutoHyphens/>
        <w:jc w:val="center"/>
        <w:rPr>
          <w:b/>
          <w:bCs/>
          <w:i/>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 w:val="21"/>
          <w:szCs w:val="21"/>
          <w:lang/>
        </w:rPr>
      </w:pPr>
      <w:r w:rsidRPr="00113D44">
        <w:rPr>
          <w:rFonts w:eastAsia="Arial Unicode MS"/>
          <w:color w:val="000000"/>
          <w:sz w:val="21"/>
          <w:szCs w:val="21"/>
          <w:lang/>
        </w:rPr>
        <w:t xml:space="preserve">Each of these moments is dialectically </w:t>
      </w:r>
      <w:r w:rsidRPr="00113D44">
        <w:rPr>
          <w:rFonts w:eastAsia="Arial Unicode MS"/>
          <w:i/>
          <w:iCs/>
          <w:smallCaps/>
          <w:color w:val="000000"/>
          <w:sz w:val="21"/>
          <w:szCs w:val="21"/>
          <w:lang/>
        </w:rPr>
        <w:t>universalisable</w:t>
      </w:r>
      <w:r w:rsidRPr="00113D44">
        <w:rPr>
          <w:rFonts w:eastAsia="Arial Unicode MS"/>
          <w:color w:val="000000"/>
          <w:sz w:val="21"/>
          <w:szCs w:val="21"/>
          <w:lang/>
        </w:rPr>
        <w:t xml:space="preserve"> as follows:</w:t>
      </w:r>
    </w:p>
    <w:p w:rsidR="00305ADC" w:rsidRPr="00113D44" w:rsidRDefault="00305ADC" w:rsidP="00305ADC">
      <w:pPr>
        <w:widowControl w:val="0"/>
        <w:tabs>
          <w:tab w:val="clear" w:pos="284"/>
        </w:tabs>
        <w:suppressAutoHyphens/>
        <w:spacing w:line="100" w:lineRule="atLeast"/>
        <w:jc w:val="center"/>
        <w:rPr>
          <w:color w:val="000000"/>
          <w:sz w:val="21"/>
          <w:szCs w:val="21"/>
          <w:lang/>
        </w:rPr>
      </w:pPr>
    </w:p>
    <w:p w:rsidR="00305ADC" w:rsidRPr="00113D44" w:rsidRDefault="00305ADC" w:rsidP="00305ADC">
      <w:pPr>
        <w:widowControl w:val="0"/>
        <w:tabs>
          <w:tab w:val="clear" w:pos="284"/>
        </w:tabs>
        <w:suppressAutoHyphens/>
        <w:spacing w:line="100" w:lineRule="atLeast"/>
        <w:ind w:left="283"/>
        <w:jc w:val="left"/>
        <w:rPr>
          <w:color w:val="000000"/>
          <w:sz w:val="18"/>
          <w:szCs w:val="18"/>
          <w:lang/>
        </w:rPr>
      </w:pPr>
      <w:r w:rsidRPr="00113D44">
        <w:rPr>
          <w:color w:val="000000"/>
          <w:sz w:val="18"/>
          <w:szCs w:val="18"/>
          <w:lang/>
        </w:rPr>
        <w:t xml:space="preserve">(a) </w:t>
      </w:r>
      <w:r w:rsidRPr="00113D44">
        <w:rPr>
          <w:i/>
          <w:iCs/>
          <w:color w:val="000000"/>
          <w:sz w:val="18"/>
          <w:szCs w:val="18"/>
          <w:lang/>
        </w:rPr>
        <w:t>expressive veracity</w:t>
      </w:r>
      <w:r w:rsidRPr="00113D44">
        <w:rPr>
          <w:color w:val="000000"/>
          <w:sz w:val="18"/>
          <w:szCs w:val="18"/>
          <w:lang/>
        </w:rPr>
        <w:t>: ‘if I had to act in these circumstances, this is what I would act on’;</w:t>
      </w:r>
    </w:p>
    <w:p w:rsidR="00305ADC" w:rsidRPr="00113D44" w:rsidRDefault="00305ADC" w:rsidP="00305ADC">
      <w:pPr>
        <w:widowControl w:val="0"/>
        <w:tabs>
          <w:tab w:val="clear" w:pos="284"/>
        </w:tabs>
        <w:suppressAutoHyphens/>
        <w:spacing w:line="100" w:lineRule="atLeast"/>
        <w:ind w:left="283"/>
        <w:jc w:val="left"/>
        <w:rPr>
          <w:color w:val="000000"/>
          <w:sz w:val="18"/>
          <w:szCs w:val="18"/>
          <w:lang/>
        </w:rPr>
      </w:pPr>
    </w:p>
    <w:p w:rsidR="00305ADC" w:rsidRPr="00113D44" w:rsidRDefault="00305ADC" w:rsidP="00305ADC">
      <w:pPr>
        <w:widowControl w:val="0"/>
        <w:tabs>
          <w:tab w:val="clear" w:pos="284"/>
          <w:tab w:val="left" w:pos="868"/>
          <w:tab w:val="right" w:pos="11083"/>
        </w:tabs>
        <w:suppressAutoHyphens/>
        <w:autoSpaceDE w:val="0"/>
        <w:ind w:left="283"/>
        <w:rPr>
          <w:color w:val="000000"/>
          <w:sz w:val="18"/>
          <w:szCs w:val="18"/>
          <w:lang/>
        </w:rPr>
      </w:pPr>
      <w:r w:rsidRPr="00113D44">
        <w:rPr>
          <w:color w:val="000000"/>
          <w:sz w:val="18"/>
          <w:szCs w:val="18"/>
          <w:lang/>
        </w:rPr>
        <w:t xml:space="preserve">(b) </w:t>
      </w:r>
      <w:r w:rsidRPr="00113D44">
        <w:rPr>
          <w:i/>
          <w:iCs/>
          <w:color w:val="000000"/>
          <w:sz w:val="18"/>
          <w:szCs w:val="18"/>
          <w:lang/>
        </w:rPr>
        <w:t>fiduciariness</w:t>
      </w:r>
      <w:r w:rsidRPr="00113D44">
        <w:rPr>
          <w:color w:val="000000"/>
          <w:sz w:val="18"/>
          <w:szCs w:val="18"/>
          <w:lang/>
        </w:rPr>
        <w:t>: ‘in exactly your circumstances, this is the best thing to do’; [fiduciary-imperatival aspect]</w:t>
      </w:r>
    </w:p>
    <w:p w:rsidR="00305ADC" w:rsidRPr="00113D44" w:rsidRDefault="00305ADC" w:rsidP="00305ADC">
      <w:pPr>
        <w:widowControl w:val="0"/>
        <w:tabs>
          <w:tab w:val="clear" w:pos="284"/>
          <w:tab w:val="left" w:pos="868"/>
          <w:tab w:val="right" w:pos="11083"/>
        </w:tabs>
        <w:suppressAutoHyphens/>
        <w:autoSpaceDE w:val="0"/>
        <w:ind w:left="283"/>
        <w:rPr>
          <w:color w:val="000000"/>
          <w:sz w:val="18"/>
          <w:szCs w:val="18"/>
          <w:lang/>
        </w:rPr>
      </w:pPr>
    </w:p>
    <w:p w:rsidR="00305ADC" w:rsidRPr="00113D44" w:rsidRDefault="00305ADC" w:rsidP="00305ADC">
      <w:pPr>
        <w:widowControl w:val="0"/>
        <w:tabs>
          <w:tab w:val="clear" w:pos="284"/>
          <w:tab w:val="left" w:pos="868"/>
          <w:tab w:val="right" w:pos="11083"/>
        </w:tabs>
        <w:suppressAutoHyphens/>
        <w:autoSpaceDE w:val="0"/>
        <w:ind w:left="283"/>
        <w:rPr>
          <w:color w:val="000000"/>
          <w:sz w:val="18"/>
          <w:szCs w:val="18"/>
          <w:lang/>
        </w:rPr>
      </w:pPr>
      <w:r w:rsidRPr="00113D44">
        <w:rPr>
          <w:color w:val="000000"/>
          <w:sz w:val="18"/>
          <w:szCs w:val="18"/>
          <w:lang/>
        </w:rPr>
        <w:t xml:space="preserve">(c) </w:t>
      </w:r>
      <w:r w:rsidRPr="00113D44">
        <w:rPr>
          <w:i/>
          <w:iCs/>
          <w:color w:val="000000"/>
          <w:sz w:val="18"/>
          <w:szCs w:val="18"/>
          <w:lang/>
        </w:rPr>
        <w:t>descriptive</w:t>
      </w:r>
      <w:r w:rsidRPr="00113D44">
        <w:rPr>
          <w:color w:val="000000"/>
          <w:sz w:val="18"/>
          <w:szCs w:val="18"/>
          <w:lang/>
        </w:rPr>
        <w:t>: ‘in exactly the same circumstances, the same result would ensue’;</w:t>
      </w:r>
    </w:p>
    <w:p w:rsidR="00305ADC" w:rsidRPr="00113D44" w:rsidRDefault="00305ADC" w:rsidP="00305ADC">
      <w:pPr>
        <w:widowControl w:val="0"/>
        <w:tabs>
          <w:tab w:val="clear" w:pos="284"/>
          <w:tab w:val="left" w:pos="868"/>
          <w:tab w:val="right" w:pos="11083"/>
        </w:tabs>
        <w:suppressAutoHyphens/>
        <w:autoSpaceDE w:val="0"/>
        <w:ind w:left="283"/>
        <w:rPr>
          <w:color w:val="000000"/>
          <w:sz w:val="18"/>
          <w:szCs w:val="18"/>
          <w:lang/>
        </w:rPr>
      </w:pPr>
    </w:p>
    <w:p w:rsidR="00305ADC" w:rsidRPr="00113D44" w:rsidRDefault="00305ADC" w:rsidP="00305ADC">
      <w:pPr>
        <w:widowControl w:val="0"/>
        <w:tabs>
          <w:tab w:val="clear" w:pos="284"/>
          <w:tab w:val="left" w:pos="868"/>
          <w:tab w:val="right" w:pos="11083"/>
        </w:tabs>
        <w:suppressAutoHyphens/>
        <w:autoSpaceDE w:val="0"/>
        <w:ind w:left="283"/>
        <w:rPr>
          <w:color w:val="000000"/>
          <w:sz w:val="18"/>
          <w:szCs w:val="18"/>
          <w:lang/>
        </w:rPr>
      </w:pPr>
      <w:r w:rsidRPr="00113D44">
        <w:rPr>
          <w:color w:val="000000"/>
          <w:sz w:val="18"/>
          <w:szCs w:val="18"/>
          <w:lang/>
        </w:rPr>
        <w:t>(</w:t>
      </w:r>
      <w:r w:rsidRPr="00113D44">
        <w:rPr>
          <w:color w:val="000000"/>
          <w:szCs w:val="18"/>
          <w:lang/>
        </w:rPr>
        <w:t>d</w:t>
      </w:r>
      <w:r w:rsidRPr="00113D44">
        <w:rPr>
          <w:color w:val="000000"/>
          <w:sz w:val="18"/>
          <w:szCs w:val="18"/>
          <w:lang/>
        </w:rPr>
        <w:t xml:space="preserve">) </w:t>
      </w:r>
      <w:r w:rsidRPr="00113D44">
        <w:rPr>
          <w:i/>
          <w:iCs/>
          <w:color w:val="000000"/>
          <w:sz w:val="18"/>
          <w:szCs w:val="18"/>
          <w:lang/>
        </w:rPr>
        <w:t>evidential</w:t>
      </w:r>
      <w:r w:rsidRPr="00113D44">
        <w:rPr>
          <w:color w:val="000000"/>
          <w:sz w:val="18"/>
          <w:szCs w:val="18"/>
          <w:lang/>
        </w:rPr>
        <w:t>: ‘in exactly the same circumstances, the reasons would be the same’ (</w:t>
      </w:r>
      <w:r w:rsidRPr="00113D44">
        <w:rPr>
          <w:i/>
          <w:caps/>
          <w:color w:val="000000"/>
          <w:szCs w:val="18"/>
          <w:lang/>
        </w:rPr>
        <w:t>d</w:t>
      </w:r>
      <w:r w:rsidRPr="00113D44">
        <w:rPr>
          <w:caps/>
          <w:color w:val="000000"/>
          <w:szCs w:val="18"/>
          <w:lang/>
        </w:rPr>
        <w:t>:</w:t>
      </w:r>
      <w:r w:rsidRPr="00113D44">
        <w:rPr>
          <w:i/>
          <w:caps/>
          <w:color w:val="000000"/>
          <w:sz w:val="16"/>
          <w:szCs w:val="18"/>
          <w:lang/>
        </w:rPr>
        <w:t xml:space="preserve"> </w:t>
      </w:r>
      <w:r w:rsidRPr="00113D44">
        <w:rPr>
          <w:color w:val="000000"/>
          <w:szCs w:val="18"/>
          <w:lang/>
        </w:rPr>
        <w:t>221</w:t>
      </w:r>
      <w:r w:rsidRPr="00113D44">
        <w:rPr>
          <w:color w:val="000000"/>
          <w:sz w:val="18"/>
          <w:szCs w:val="18"/>
          <w:lang/>
        </w:rPr>
        <w:t>, e.a.).</w:t>
      </w:r>
    </w:p>
    <w:p w:rsidR="00305ADC" w:rsidRPr="00113D44" w:rsidRDefault="00305ADC" w:rsidP="00305ADC">
      <w:pPr>
        <w:widowControl w:val="0"/>
        <w:tabs>
          <w:tab w:val="clear" w:pos="284"/>
          <w:tab w:val="left" w:pos="570"/>
          <w:tab w:val="right" w:pos="10800"/>
        </w:tabs>
        <w:suppressAutoHyphens/>
        <w:autoSpaceDE w:val="0"/>
        <w:rPr>
          <w:color w:val="000000"/>
          <w:sz w:val="18"/>
          <w:szCs w:val="18"/>
          <w:lang/>
        </w:rPr>
      </w:pPr>
    </w:p>
    <w:p w:rsidR="00305ADC" w:rsidRPr="00113D44" w:rsidRDefault="00305ADC" w:rsidP="00305ADC">
      <w:pPr>
        <w:widowControl w:val="0"/>
        <w:tabs>
          <w:tab w:val="clear" w:pos="284"/>
          <w:tab w:val="left" w:pos="570"/>
          <w:tab w:val="right" w:pos="10800"/>
        </w:tabs>
        <w:suppressAutoHyphens/>
        <w:autoSpaceDE w:val="0"/>
        <w:rPr>
          <w:color w:val="000000"/>
          <w:sz w:val="18"/>
          <w:szCs w:val="18"/>
          <w:lang/>
        </w:rPr>
      </w:pPr>
    </w:p>
    <w:p w:rsidR="00305ADC" w:rsidRPr="00113D44" w:rsidRDefault="00305ADC" w:rsidP="00305ADC">
      <w:pPr>
        <w:widowControl w:val="0"/>
        <w:tabs>
          <w:tab w:val="clear" w:pos="284"/>
          <w:tab w:val="left" w:pos="570"/>
          <w:tab w:val="right" w:pos="10800"/>
        </w:tabs>
        <w:suppressAutoHyphens/>
        <w:autoSpaceDE w:val="0"/>
        <w:rPr>
          <w:color w:val="000000"/>
          <w:szCs w:val="20"/>
          <w:lang/>
        </w:rPr>
      </w:pPr>
      <w:r w:rsidRPr="00113D44">
        <w:rPr>
          <w:color w:val="000000"/>
          <w:szCs w:val="20"/>
          <w:lang/>
        </w:rPr>
        <w:t>Providing ‘the same circumstances’ are understood in realist causal terms, i.e., normically and concretely, such that (c) is optimally grounded in (d), (c) and (d) are entailed by</w:t>
      </w:r>
      <w:r w:rsidRPr="00113D44">
        <w:rPr>
          <w:smallCaps/>
          <w:color w:val="000000"/>
          <w:szCs w:val="20"/>
          <w:lang/>
        </w:rPr>
        <w:t xml:space="preserve"> ubiquity determinism</w:t>
      </w:r>
      <w:r w:rsidRPr="00113D44">
        <w:rPr>
          <w:color w:val="000000"/>
          <w:szCs w:val="20"/>
          <w:lang/>
        </w:rPr>
        <w:t xml:space="preserve">, or the principle of sufficient reason. (a) is implied by (b) – my advice to you is what I would do myself – and vice versa. Because of the concrete </w:t>
      </w:r>
      <w:r w:rsidRPr="00113D44">
        <w:rPr>
          <w:color w:val="000000"/>
          <w:szCs w:val="20"/>
          <w:lang/>
        </w:rPr>
        <w:lastRenderedPageBreak/>
        <w:t xml:space="preserve">singularity of agents, the </w:t>
      </w:r>
      <w:r w:rsidRPr="00113D44">
        <w:rPr>
          <w:i/>
          <w:iCs/>
          <w:color w:val="000000"/>
          <w:szCs w:val="20"/>
          <w:lang/>
        </w:rPr>
        <w:t>imperatival</w:t>
      </w:r>
      <w:r w:rsidRPr="00113D44">
        <w:rPr>
          <w:color w:val="000000"/>
          <w:szCs w:val="20"/>
          <w:lang/>
        </w:rPr>
        <w:t xml:space="preserve"> aspect of (b) is </w:t>
      </w:r>
      <w:r w:rsidRPr="00113D44">
        <w:rPr>
          <w:i/>
          <w:iCs/>
          <w:color w:val="000000"/>
          <w:szCs w:val="20"/>
          <w:lang/>
        </w:rPr>
        <w:t>assertoric</w:t>
      </w:r>
      <w:r w:rsidRPr="00113D44">
        <w:rPr>
          <w:color w:val="000000"/>
          <w:szCs w:val="20"/>
          <w:lang/>
        </w:rPr>
        <w:t xml:space="preserve">, not categorical in the Kantian sense (applying independently of the agent’s situation); i.e., it is </w:t>
      </w:r>
      <w:r w:rsidRPr="00113D44">
        <w:rPr>
          <w:i/>
          <w:iCs/>
          <w:color w:val="000000"/>
          <w:szCs w:val="20"/>
          <w:lang/>
        </w:rPr>
        <w:t>sensitive</w:t>
      </w:r>
      <w:r w:rsidRPr="00113D44">
        <w:rPr>
          <w:color w:val="000000"/>
          <w:szCs w:val="20"/>
          <w:lang/>
        </w:rPr>
        <w:t xml:space="preserve"> to the agent’s particular wants, needs and interests, issuing in judgements that are not patronising and inimical to autonomy. The imperatival and descriptive-evidential aspects together entail that the duality of theory–practice is built into or intrinsic to the judgement form. Given (a) and (b) and the internal relatedness of all four components, this means that in every act of judgement (and by extension ‘every speech act’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222]) we make an </w:t>
      </w:r>
      <w:r w:rsidRPr="00113D44">
        <w:rPr>
          <w:i/>
          <w:iCs/>
          <w:smallCaps/>
          <w:color w:val="000000"/>
          <w:szCs w:val="20"/>
          <w:lang/>
        </w:rPr>
        <w:t>axiological</w:t>
      </w:r>
      <w:r w:rsidRPr="00113D44">
        <w:rPr>
          <w:i/>
          <w:iCs/>
          <w:color w:val="000000"/>
          <w:szCs w:val="20"/>
          <w:lang/>
        </w:rPr>
        <w:t xml:space="preserve"> commitment</w:t>
      </w:r>
      <w:r w:rsidRPr="00113D44">
        <w:rPr>
          <w:color w:val="000000"/>
          <w:szCs w:val="20"/>
          <w:lang/>
        </w:rPr>
        <w:t xml:space="preserve"> to assist and empower the addressee as best we can wherever she is constrained in meeting her wanted needs: (a) stipulates, and in implying (b), presupposes, not only how the addressor would act in the addressee’s situation, but also that she show </w:t>
      </w:r>
      <w:r w:rsidRPr="00113D44">
        <w:rPr>
          <w:i/>
          <w:iCs/>
          <w:smallCaps/>
          <w:color w:val="000000"/>
          <w:szCs w:val="20"/>
          <w:lang/>
        </w:rPr>
        <w:t>solidarity</w:t>
      </w:r>
      <w:r w:rsidRPr="00113D44">
        <w:rPr>
          <w:color w:val="000000"/>
          <w:szCs w:val="20"/>
          <w:lang/>
        </w:rPr>
        <w:t xml:space="preserve"> with the addressee – more specifically, as explained above, ‘assertorically imperatival sensitised solidarity’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262). This entrains a </w:t>
      </w:r>
      <w:r w:rsidRPr="00113D44">
        <w:rPr>
          <w:i/>
          <w:iCs/>
          <w:color w:val="000000"/>
          <w:szCs w:val="20"/>
          <w:lang/>
        </w:rPr>
        <w:t xml:space="preserve">dialectic of solidarity </w:t>
      </w:r>
      <w:r w:rsidRPr="00113D44">
        <w:rPr>
          <w:color w:val="000000"/>
          <w:szCs w:val="20"/>
          <w:lang/>
        </w:rPr>
        <w:t xml:space="preserve">(or of </w:t>
      </w:r>
      <w:r w:rsidRPr="00113D44">
        <w:rPr>
          <w:i/>
          <w:iCs/>
          <w:color w:val="000000"/>
          <w:szCs w:val="20"/>
          <w:lang/>
        </w:rPr>
        <w:t>self and solidarity</w:t>
      </w:r>
      <w:r w:rsidRPr="00113D44">
        <w:rPr>
          <w:color w:val="000000"/>
          <w:szCs w:val="20"/>
          <w:lang/>
        </w:rPr>
        <w:t xml:space="preserve">) (presupposing a </w:t>
      </w:r>
      <w:r w:rsidRPr="00113D44">
        <w:rPr>
          <w:i/>
          <w:iCs/>
          <w:color w:val="000000"/>
          <w:szCs w:val="20"/>
          <w:lang/>
        </w:rPr>
        <w:t>dialectic of</w:t>
      </w:r>
      <w:r w:rsidRPr="00113D44">
        <w:rPr>
          <w:i/>
          <w:iCs/>
          <w:smallCaps/>
          <w:color w:val="000000"/>
          <w:szCs w:val="20"/>
          <w:lang/>
        </w:rPr>
        <w:t xml:space="preserve"> recognition</w:t>
      </w:r>
      <w:r w:rsidRPr="00113D44">
        <w:rPr>
          <w:color w:val="000000"/>
          <w:szCs w:val="20"/>
          <w:lang/>
        </w:rPr>
        <w:t xml:space="preserve"> and commitment to the content of the </w:t>
      </w:r>
      <w:r w:rsidRPr="00113D44">
        <w:rPr>
          <w:caps/>
          <w:color w:val="000000"/>
          <w:szCs w:val="20"/>
          <w:lang/>
        </w:rPr>
        <w:t>EC</w:t>
      </w:r>
      <w:r w:rsidRPr="00113D44">
        <w:rPr>
          <w:color w:val="000000"/>
          <w:szCs w:val="20"/>
          <w:vertAlign w:val="superscript"/>
          <w:lang/>
        </w:rPr>
        <w:t>†</w:t>
      </w:r>
      <w:r w:rsidRPr="00113D44">
        <w:rPr>
          <w:color w:val="000000"/>
          <w:szCs w:val="20"/>
          <w:lang/>
        </w:rPr>
        <w:t xml:space="preserve"> of her situation) to remove constraints on the addressee’s flourishing, or, in other words, to absent her </w:t>
      </w:r>
      <w:r w:rsidRPr="00113D44">
        <w:rPr>
          <w:smallCaps/>
          <w:color w:val="000000"/>
          <w:szCs w:val="20"/>
          <w:lang/>
        </w:rPr>
        <w:t>alienation</w:t>
      </w:r>
      <w:r w:rsidRPr="00113D44">
        <w:rPr>
          <w:color w:val="000000"/>
          <w:szCs w:val="20"/>
          <w:lang/>
        </w:rPr>
        <w:t xml:space="preserve"> from anything intrinsic to her well being; this dialectic is nicely exemplified currently within, e.g., Iraq Veterans against the War. Given that saying how the world is is to offer implicit advise to act on that information, not to solidarise (consistently with other priorities of a balanced life, </w:t>
      </w:r>
      <w:r w:rsidRPr="00113D44">
        <w:rPr>
          <w:i/>
          <w:iCs/>
          <w:color w:val="000000"/>
          <w:szCs w:val="20"/>
          <w:lang/>
        </w:rPr>
        <w:t>amour de soi</w:t>
      </w:r>
      <w:r w:rsidRPr="00113D44">
        <w:rPr>
          <w:color w:val="000000"/>
          <w:szCs w:val="20"/>
          <w:lang/>
        </w:rPr>
        <w:t xml:space="preserve"> and anti-substitutionism) is to commit performative contradiction and heterology (so immanent critique must be assiduously practised). There is no a priori limit to such solidarity, which logically must range from mere advice, to moral and material support, to engagement in </w:t>
      </w:r>
      <w:r w:rsidRPr="00113D44">
        <w:rPr>
          <w:i/>
          <w:iCs/>
          <w:color w:val="000000"/>
          <w:szCs w:val="20"/>
          <w:lang/>
        </w:rPr>
        <w:t xml:space="preserve">totalising </w:t>
      </w:r>
      <w:r w:rsidRPr="00113D44">
        <w:rPr>
          <w:i/>
          <w:iCs/>
          <w:smallCaps/>
          <w:color w:val="000000"/>
          <w:szCs w:val="20"/>
          <w:lang/>
        </w:rPr>
        <w:t>depth</w:t>
      </w:r>
      <w:r w:rsidRPr="00113D44">
        <w:rPr>
          <w:i/>
          <w:iCs/>
          <w:color w:val="000000"/>
          <w:szCs w:val="20"/>
          <w:lang/>
        </w:rPr>
        <w:t>-praxis</w:t>
      </w:r>
      <w:r w:rsidRPr="00113D44">
        <w:rPr>
          <w:color w:val="000000"/>
          <w:szCs w:val="20"/>
          <w:lang/>
        </w:rPr>
        <w:t xml:space="preserve"> (</w:t>
      </w:r>
      <w:r w:rsidRPr="00113D44">
        <w:rPr>
          <w:caps/>
          <w:color w:val="000000"/>
          <w:szCs w:val="20"/>
          <w:lang/>
        </w:rPr>
        <w:t>tttt</w:t>
      </w:r>
      <w:r w:rsidRPr="00113D44">
        <w:rPr>
          <w:color w:val="000000"/>
          <w:szCs w:val="20"/>
          <w:lang/>
        </w:rPr>
        <w:t>φ) to achieve the desired end, implying a conatus or tendency</w:t>
      </w:r>
      <w:r w:rsidRPr="00113D44">
        <w:rPr>
          <w:color w:val="000000"/>
          <w:szCs w:val="20"/>
          <w:vertAlign w:val="subscript"/>
          <w:lang/>
        </w:rPr>
        <w:t>b</w:t>
      </w:r>
      <w:r w:rsidRPr="00113D44">
        <w:rPr>
          <w:color w:val="000000"/>
          <w:szCs w:val="20"/>
          <w:lang/>
        </w:rPr>
        <w:t xml:space="preserve"> to knowledge of four-planar social being via </w:t>
      </w:r>
      <w:r w:rsidRPr="00113D44">
        <w:rPr>
          <w:caps/>
          <w:color w:val="000000"/>
          <w:szCs w:val="20"/>
          <w:lang/>
        </w:rPr>
        <w:t>EC</w:t>
      </w:r>
      <w:r w:rsidRPr="00113D44">
        <w:rPr>
          <w:color w:val="000000"/>
          <w:szCs w:val="20"/>
          <w:vertAlign w:val="superscript"/>
          <w:lang/>
        </w:rPr>
        <w:t>†</w:t>
      </w:r>
      <w:r w:rsidRPr="00113D44">
        <w:rPr>
          <w:color w:val="000000"/>
          <w:szCs w:val="20"/>
          <w:lang/>
        </w:rPr>
        <w:t>. Furthermore, the logic of concretised dialectical universalisability commits both addressor and addressee to removing all dialectically similar constraints, ‘and, then, by a further step, to getting rid of all unwanted, unnecessary and remedial constraints as such, precisely insofar as they are dialectically similar, viz. as constraints’ (</w:t>
      </w:r>
      <w:r w:rsidRPr="00113D44">
        <w:rPr>
          <w:i/>
          <w:caps/>
          <w:color w:val="000000"/>
          <w:szCs w:val="20"/>
          <w:lang/>
        </w:rPr>
        <w:t>P</w:t>
      </w:r>
      <w:r w:rsidRPr="00113D44">
        <w:rPr>
          <w:caps/>
          <w:color w:val="000000"/>
          <w:szCs w:val="20"/>
          <w:lang/>
        </w:rPr>
        <w:t>: 1</w:t>
      </w:r>
      <w:r w:rsidRPr="00113D44">
        <w:rPr>
          <w:color w:val="000000"/>
          <w:szCs w:val="20"/>
          <w:lang/>
        </w:rPr>
        <w:t xml:space="preserve">11-2). Combined with </w:t>
      </w:r>
      <w:r w:rsidRPr="00113D44">
        <w:rPr>
          <w:caps/>
          <w:color w:val="000000"/>
          <w:szCs w:val="20"/>
          <w:lang/>
        </w:rPr>
        <w:t>EC</w:t>
      </w:r>
      <w:r w:rsidRPr="00113D44">
        <w:rPr>
          <w:color w:val="000000"/>
          <w:szCs w:val="20"/>
          <w:vertAlign w:val="superscript"/>
          <w:lang/>
        </w:rPr>
        <w:t>†</w:t>
      </w:r>
      <w:r w:rsidRPr="00113D44">
        <w:rPr>
          <w:color w:val="000000"/>
          <w:szCs w:val="20"/>
          <w:lang/>
        </w:rPr>
        <w:t xml:space="preserve">, which it implies, the judgement form thus exemplifies the alignment of dialectical reason (the coherence of theory and practice in practice), </w:t>
      </w:r>
      <w:r w:rsidRPr="00113D44">
        <w:rPr>
          <w:smallCaps/>
          <w:color w:val="000000"/>
          <w:szCs w:val="20"/>
          <w:lang/>
        </w:rPr>
        <w:t>alethic truth</w:t>
      </w:r>
      <w:r w:rsidRPr="00113D44">
        <w:rPr>
          <w:color w:val="000000"/>
          <w:szCs w:val="20"/>
          <w:lang/>
        </w:rPr>
        <w:t xml:space="preserve">, theory–practice </w:t>
      </w:r>
      <w:r w:rsidRPr="00113D44">
        <w:rPr>
          <w:smallCaps/>
          <w:color w:val="000000"/>
          <w:szCs w:val="20"/>
          <w:lang/>
        </w:rPr>
        <w:t>consistency</w:t>
      </w:r>
      <w:r w:rsidRPr="00113D44">
        <w:rPr>
          <w:color w:val="000000"/>
          <w:szCs w:val="20"/>
          <w:lang/>
        </w:rPr>
        <w:t xml:space="preserve">, dialectical </w:t>
      </w:r>
      <w:r w:rsidRPr="00113D44">
        <w:rPr>
          <w:smallCaps/>
          <w:color w:val="000000"/>
          <w:szCs w:val="20"/>
          <w:lang/>
        </w:rPr>
        <w:t>universalizability</w:t>
      </w:r>
      <w:r w:rsidRPr="00113D44">
        <w:rPr>
          <w:color w:val="000000"/>
          <w:szCs w:val="20"/>
          <w:lang/>
        </w:rPr>
        <w:t xml:space="preserve"> and </w:t>
      </w:r>
      <w:r w:rsidRPr="00113D44">
        <w:rPr>
          <w:smallCaps/>
          <w:color w:val="000000"/>
          <w:szCs w:val="20"/>
          <w:lang/>
        </w:rPr>
        <w:t>autonomy</w:t>
      </w:r>
      <w:r w:rsidRPr="00113D44">
        <w:rPr>
          <w:color w:val="000000"/>
          <w:szCs w:val="20"/>
          <w:lang/>
        </w:rPr>
        <w:t xml:space="preserve"> in the sense of true to, for and in oneself and the other. In this way, the goal of concretely singularized universal emancipation – a society in which ‘the free development of each is a condition of the free development of all’ (Marx) – is implicit in every expressively veracious judgement:</w:t>
      </w:r>
    </w:p>
    <w:p w:rsidR="00305ADC" w:rsidRPr="00113D44" w:rsidRDefault="00305ADC" w:rsidP="00305ADC">
      <w:pPr>
        <w:widowControl w:val="0"/>
        <w:tabs>
          <w:tab w:val="clear" w:pos="284"/>
          <w:tab w:val="left" w:pos="173"/>
        </w:tabs>
        <w:suppressAutoHyphens/>
        <w:autoSpaceDE w:val="0"/>
        <w:rPr>
          <w:color w:val="000000"/>
          <w:szCs w:val="20"/>
          <w:lang/>
        </w:rPr>
      </w:pPr>
    </w:p>
    <w:p w:rsidR="00305ADC" w:rsidRPr="00113D44" w:rsidRDefault="00305ADC" w:rsidP="00305ADC">
      <w:pPr>
        <w:widowControl w:val="0"/>
        <w:tabs>
          <w:tab w:val="clear" w:pos="284"/>
          <w:tab w:val="left" w:pos="740"/>
        </w:tabs>
        <w:suppressAutoHyphens/>
        <w:autoSpaceDE w:val="0"/>
        <w:ind w:left="567"/>
        <w:rPr>
          <w:color w:val="000000"/>
          <w:sz w:val="18"/>
          <w:szCs w:val="18"/>
          <w:lang/>
        </w:rPr>
      </w:pPr>
      <w:r w:rsidRPr="00113D44">
        <w:rPr>
          <w:color w:val="000000"/>
          <w:sz w:val="18"/>
          <w:szCs w:val="18"/>
          <w:lang/>
        </w:rPr>
        <w:t xml:space="preserve">[expressive veracity </w:t>
      </w:r>
      <w:r w:rsidRPr="00113D44">
        <w:rPr>
          <w:color w:val="000000"/>
          <w:sz w:val="18"/>
          <w:szCs w:val="18"/>
          <w:lang/>
        </w:rPr>
        <w:t xml:space="preserve">→ axiological commitment] → (1) fiduciariness → (2) content of the explanatory critical theory complex [= explanatory critique + concrete utopianism + theory of transition] ↔ (3) totalising depth-praxis of emancipatory axiology {= </w:t>
      </w:r>
      <w:r w:rsidRPr="00113D44">
        <w:rPr>
          <w:caps/>
          <w:color w:val="000000"/>
          <w:sz w:val="18"/>
          <w:szCs w:val="18"/>
          <w:lang/>
        </w:rPr>
        <w:t>tttt</w:t>
      </w:r>
      <w:r w:rsidRPr="00113D44">
        <w:rPr>
          <w:color w:val="000000"/>
          <w:sz w:val="18"/>
          <w:szCs w:val="18"/>
          <w:lang/>
        </w:rPr>
        <w:t>φ}</w:t>
      </w:r>
      <w:r w:rsidRPr="00113D44">
        <w:rPr>
          <w:color w:val="000000"/>
          <w:sz w:val="18"/>
          <w:szCs w:val="18"/>
          <w:lang/>
        </w:rPr>
        <w:t xml:space="preserve"> → (4) freedom qua universal human emancipation (</w:t>
      </w:r>
      <w:r w:rsidRPr="00113D44">
        <w:rPr>
          <w:i/>
          <w:color w:val="000000"/>
          <w:sz w:val="18"/>
          <w:szCs w:val="18"/>
          <w:lang/>
        </w:rPr>
        <w:t>DG</w:t>
      </w:r>
      <w:r w:rsidRPr="00113D44">
        <w:rPr>
          <w:color w:val="000000"/>
          <w:sz w:val="18"/>
          <w:szCs w:val="18"/>
          <w:lang/>
        </w:rPr>
        <w:t>:</w:t>
      </w:r>
      <w:r w:rsidRPr="00113D44">
        <w:rPr>
          <w:i/>
          <w:color w:val="000000"/>
          <w:sz w:val="18"/>
          <w:szCs w:val="18"/>
          <w:lang/>
        </w:rPr>
        <w:t xml:space="preserve"> </w:t>
      </w:r>
      <w:r w:rsidRPr="00113D44">
        <w:rPr>
          <w:color w:val="000000"/>
          <w:sz w:val="18"/>
          <w:szCs w:val="18"/>
          <w:lang/>
        </w:rPr>
        <w:t xml:space="preserve">397, cf. </w:t>
      </w:r>
      <w:r w:rsidRPr="00113D44">
        <w:rPr>
          <w:i/>
          <w:caps/>
          <w:color w:val="000000"/>
          <w:sz w:val="18"/>
          <w:szCs w:val="18"/>
          <w:lang/>
        </w:rPr>
        <w:t>d</w:t>
      </w:r>
      <w:r w:rsidRPr="00113D44">
        <w:rPr>
          <w:caps/>
          <w:color w:val="000000"/>
          <w:sz w:val="18"/>
          <w:szCs w:val="18"/>
          <w:lang/>
        </w:rPr>
        <w:t>:</w:t>
      </w:r>
      <w:r w:rsidRPr="00113D44">
        <w:rPr>
          <w:i/>
          <w:caps/>
          <w:color w:val="000000"/>
          <w:sz w:val="18"/>
          <w:szCs w:val="18"/>
          <w:lang/>
        </w:rPr>
        <w:t xml:space="preserve"> </w:t>
      </w:r>
      <w:r w:rsidRPr="00113D44">
        <w:rPr>
          <w:color w:val="000000"/>
          <w:sz w:val="18"/>
          <w:szCs w:val="18"/>
          <w:lang/>
        </w:rPr>
        <w:t>179).</w:t>
      </w:r>
    </w:p>
    <w:p w:rsidR="00305ADC" w:rsidRPr="00113D44" w:rsidRDefault="00305ADC" w:rsidP="00305ADC">
      <w:pPr>
        <w:widowControl w:val="0"/>
        <w:tabs>
          <w:tab w:val="clear" w:pos="284"/>
          <w:tab w:val="left" w:pos="173"/>
        </w:tabs>
        <w:suppressAutoHyphens/>
        <w:autoSpaceDE w:val="0"/>
        <w:rPr>
          <w:color w:val="000000"/>
          <w:sz w:val="18"/>
          <w:szCs w:val="18"/>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autoSpaceDE w:val="0"/>
        <w:spacing w:line="100" w:lineRule="atLeast"/>
        <w:rPr>
          <w:color w:val="000000"/>
          <w:szCs w:val="20"/>
          <w:lang/>
        </w:rPr>
      </w:pPr>
      <w:r w:rsidRPr="00113D44">
        <w:rPr>
          <w:color w:val="000000"/>
          <w:szCs w:val="20"/>
          <w:lang/>
        </w:rPr>
        <w:t xml:space="preserve">(1) – (3) comprise EA insofar as it embodies </w:t>
      </w:r>
      <w:r w:rsidRPr="00113D44">
        <w:rPr>
          <w:i/>
          <w:iCs/>
          <w:color w:val="000000"/>
          <w:szCs w:val="20"/>
          <w:lang/>
        </w:rPr>
        <w:t>the practical presuppositions of discourse</w:t>
      </w:r>
      <w:r w:rsidRPr="00113D44">
        <w:rPr>
          <w:color w:val="000000"/>
          <w:szCs w:val="20"/>
          <w:lang/>
        </w:rPr>
        <w:t>; (2)</w:t>
      </w:r>
      <w:r w:rsidRPr="00113D44">
        <w:rPr>
          <w:color w:val="000000"/>
          <w:szCs w:val="20"/>
          <w:lang/>
        </w:rPr>
        <w:t xml:space="preserve"> ↔ (3) a substantive two-way </w:t>
      </w:r>
      <w:r w:rsidRPr="00113D44">
        <w:rPr>
          <w:i/>
          <w:iCs/>
          <w:color w:val="000000"/>
          <w:szCs w:val="20"/>
          <w:lang/>
        </w:rPr>
        <w:t xml:space="preserve">dialectic of truth and freedom </w:t>
      </w:r>
      <w:r w:rsidRPr="00113D44">
        <w:rPr>
          <w:color w:val="000000"/>
          <w:szCs w:val="20"/>
          <w:lang/>
        </w:rPr>
        <w:t xml:space="preserve">(or </w:t>
      </w:r>
      <w:r w:rsidRPr="00113D44">
        <w:rPr>
          <w:i/>
          <w:iCs/>
          <w:color w:val="000000"/>
          <w:szCs w:val="20"/>
          <w:lang/>
        </w:rPr>
        <w:t>truth ↔ freedom</w:t>
      </w:r>
      <w:r w:rsidRPr="00113D44">
        <w:rPr>
          <w:color w:val="000000"/>
          <w:szCs w:val="20"/>
          <w:lang/>
        </w:rPr>
        <w:t xml:space="preserve">, for each is a condition of the other), mediated by phronesis, or the coherence of theory and practice in practice: dialectical reason; </w:t>
      </w:r>
      <w:r w:rsidRPr="00113D44">
        <w:rPr>
          <w:color w:val="000000"/>
          <w:szCs w:val="20"/>
          <w:lang/>
        </w:rPr>
        <w:t xml:space="preserve">(1) – (4) comprise </w:t>
      </w:r>
      <w:r w:rsidRPr="00113D44">
        <w:rPr>
          <w:i/>
          <w:iCs/>
          <w:color w:val="000000"/>
          <w:szCs w:val="20"/>
          <w:lang/>
        </w:rPr>
        <w:t>the ethical tetrapolity</w:t>
      </w:r>
      <w:r w:rsidRPr="00113D44">
        <w:rPr>
          <w:color w:val="000000"/>
          <w:szCs w:val="20"/>
          <w:lang/>
        </w:rPr>
        <w:t>. (4) is the practical enactment of emancipatory axiology, or, of dialectic as the pulse of freedom.</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autoSpaceDE w:val="0"/>
        <w:spacing w:line="100" w:lineRule="atLeast"/>
        <w:rPr>
          <w:color w:val="000000"/>
          <w:szCs w:val="20"/>
          <w:lang/>
        </w:rPr>
      </w:pPr>
    </w:p>
    <w:p w:rsidR="00305ADC" w:rsidRPr="00113D44" w:rsidRDefault="00305ADC" w:rsidP="00305ADC">
      <w:pPr>
        <w:widowControl w:val="0"/>
        <w:tabs>
          <w:tab w:val="clear" w:pos="284"/>
          <w:tab w:val="left" w:pos="0"/>
          <w:tab w:val="left" w:pos="139"/>
          <w:tab w:val="right" w:pos="6076"/>
        </w:tabs>
        <w:suppressAutoHyphens/>
        <w:autoSpaceDE w:val="0"/>
        <w:spacing w:line="100" w:lineRule="atLeast"/>
        <w:rPr>
          <w:iCs/>
          <w:color w:val="000000"/>
          <w:szCs w:val="20"/>
          <w:lang/>
        </w:rPr>
      </w:pPr>
      <w:r w:rsidRPr="00113D44">
        <w:rPr>
          <w:iCs/>
          <w:color w:val="000000"/>
          <w:szCs w:val="20"/>
          <w:lang/>
        </w:rPr>
        <w:t xml:space="preserve">As indicated, the </w:t>
      </w:r>
      <w:r w:rsidRPr="00113D44">
        <w:rPr>
          <w:i/>
          <w:iCs/>
          <w:color w:val="000000"/>
          <w:szCs w:val="20"/>
          <w:lang/>
        </w:rPr>
        <w:t>dialectic of judgement</w:t>
      </w:r>
      <w:r w:rsidRPr="00113D44">
        <w:rPr>
          <w:iCs/>
          <w:color w:val="000000"/>
          <w:szCs w:val="20"/>
          <w:lang/>
        </w:rPr>
        <w:t xml:space="preserve"> is a form of the more general </w:t>
      </w:r>
      <w:r w:rsidRPr="00113D44">
        <w:rPr>
          <w:i/>
          <w:iCs/>
          <w:color w:val="000000"/>
          <w:szCs w:val="20"/>
          <w:lang/>
        </w:rPr>
        <w:t xml:space="preserve">dialectic of discourse </w:t>
      </w:r>
      <w:r w:rsidRPr="00113D44">
        <w:rPr>
          <w:color w:val="000000"/>
          <w:szCs w:val="20"/>
          <w:lang/>
        </w:rPr>
        <w:t>or</w:t>
      </w:r>
      <w:r w:rsidRPr="00113D44">
        <w:rPr>
          <w:i/>
          <w:iCs/>
          <w:color w:val="000000"/>
          <w:szCs w:val="20"/>
          <w:lang/>
        </w:rPr>
        <w:t xml:space="preserve"> speech action</w:t>
      </w:r>
      <w:r w:rsidRPr="00113D44">
        <w:rPr>
          <w:iCs/>
          <w:color w:val="000000"/>
          <w:szCs w:val="20"/>
          <w:lang/>
        </w:rPr>
        <w:t xml:space="preserve">. On this basis, Bhaskar suggests that a rapprochement with Habermasian discourse ethics is possible, but points out that the latter lacks an ‘evidential’ dimension, i.e., is not grounded transfactually at </w:t>
      </w:r>
      <w:r w:rsidRPr="00113D44">
        <w:rPr>
          <w:iCs/>
          <w:caps/>
          <w:color w:val="000000"/>
          <w:szCs w:val="20"/>
          <w:lang/>
        </w:rPr>
        <w:t>1M</w:t>
      </w:r>
      <w:r w:rsidRPr="00113D44">
        <w:rPr>
          <w:iCs/>
          <w:color w:val="000000"/>
          <w:szCs w:val="20"/>
          <w:lang/>
        </w:rPr>
        <w:t>, treating ethics as ‘autonomous from science and history’ (</w:t>
      </w:r>
      <w:r w:rsidRPr="00113D44">
        <w:rPr>
          <w:i/>
          <w:iCs/>
          <w:caps/>
          <w:color w:val="000000"/>
          <w:szCs w:val="20"/>
          <w:lang/>
        </w:rPr>
        <w:t>sr</w:t>
      </w:r>
      <w:r w:rsidRPr="00113D44">
        <w:rPr>
          <w:iCs/>
          <w:caps/>
          <w:color w:val="000000"/>
          <w:szCs w:val="20"/>
          <w:lang/>
        </w:rPr>
        <w:t>:</w:t>
      </w:r>
      <w:r w:rsidRPr="00113D44">
        <w:rPr>
          <w:iCs/>
          <w:color w:val="000000"/>
          <w:szCs w:val="20"/>
          <w:lang/>
        </w:rPr>
        <w:t xml:space="preserve"> 210, </w:t>
      </w:r>
      <w:r w:rsidRPr="00113D44">
        <w:rPr>
          <w:i/>
          <w:iCs/>
          <w:caps/>
          <w:color w:val="000000"/>
          <w:szCs w:val="20"/>
          <w:lang/>
        </w:rPr>
        <w:t>P</w:t>
      </w:r>
      <w:r w:rsidRPr="00113D44">
        <w:rPr>
          <w:iCs/>
          <w:caps/>
          <w:color w:val="000000"/>
          <w:szCs w:val="20"/>
          <w:lang/>
        </w:rPr>
        <w:t>: 1</w:t>
      </w:r>
      <w:r w:rsidRPr="00113D44">
        <w:rPr>
          <w:iCs/>
          <w:color w:val="000000"/>
          <w:szCs w:val="20"/>
          <w:lang/>
        </w:rPr>
        <w:t xml:space="preserve">42-3, 160, cf. </w:t>
      </w:r>
      <w:r w:rsidRPr="00113D44">
        <w:rPr>
          <w:i/>
          <w:iCs/>
          <w:color w:val="000000"/>
          <w:szCs w:val="20"/>
          <w:lang/>
        </w:rPr>
        <w:t>R</w:t>
      </w:r>
      <w:r w:rsidRPr="00113D44">
        <w:rPr>
          <w:iCs/>
          <w:color w:val="000000"/>
          <w:szCs w:val="20"/>
          <w:lang/>
        </w:rPr>
        <w:t xml:space="preserve">: 189). This can be made good within a </w:t>
      </w:r>
      <w:r w:rsidRPr="00113D44">
        <w:rPr>
          <w:iCs/>
          <w:caps/>
          <w:color w:val="000000"/>
          <w:szCs w:val="20"/>
          <w:lang/>
        </w:rPr>
        <w:t>cr</w:t>
      </w:r>
      <w:r w:rsidRPr="00113D44">
        <w:rPr>
          <w:iCs/>
          <w:color w:val="000000"/>
          <w:szCs w:val="20"/>
          <w:lang/>
        </w:rPr>
        <w:t xml:space="preserve"> framework. It by no means entails that the dialectic of speech action is the only component of </w:t>
      </w:r>
      <w:r w:rsidRPr="00113D44">
        <w:rPr>
          <w:iCs/>
          <w:caps/>
          <w:color w:val="000000"/>
          <w:szCs w:val="20"/>
          <w:lang/>
        </w:rPr>
        <w:t>cr</w:t>
      </w:r>
      <w:r w:rsidRPr="00113D44">
        <w:rPr>
          <w:iCs/>
          <w:color w:val="000000"/>
          <w:szCs w:val="20"/>
          <w:lang/>
        </w:rPr>
        <w:t xml:space="preserve"> dialectics of freedom.</w:t>
      </w:r>
    </w:p>
    <w:p w:rsidR="00305ADC" w:rsidRPr="00113D44" w:rsidRDefault="00305ADC" w:rsidP="00305ADC">
      <w:pPr>
        <w:widowControl w:val="0"/>
        <w:tabs>
          <w:tab w:val="clear" w:pos="284"/>
          <w:tab w:val="left" w:pos="198"/>
        </w:tabs>
        <w:suppressAutoHyphens/>
        <w:autoSpaceDE w:val="0"/>
        <w:spacing w:line="100" w:lineRule="atLeast"/>
        <w:rPr>
          <w:color w:val="000000"/>
          <w:szCs w:val="20"/>
          <w:lang/>
        </w:rPr>
      </w:pPr>
    </w:p>
    <w:p w:rsidR="00305ADC" w:rsidRPr="00113D44" w:rsidRDefault="00305ADC" w:rsidP="00305ADC">
      <w:pPr>
        <w:widowControl w:val="0"/>
        <w:tabs>
          <w:tab w:val="clear" w:pos="284"/>
          <w:tab w:val="left" w:pos="198"/>
        </w:tabs>
        <w:suppressAutoHyphens/>
        <w:autoSpaceDE w:val="0"/>
        <w:spacing w:line="100" w:lineRule="atLeast"/>
        <w:rPr>
          <w:i/>
          <w:iCs/>
          <w:color w:val="000000"/>
          <w:szCs w:val="20"/>
          <w:lang/>
        </w:rPr>
      </w:pPr>
      <w:r w:rsidRPr="00113D44">
        <w:rPr>
          <w:i/>
          <w:iCs/>
          <w:color w:val="000000"/>
          <w:szCs w:val="20"/>
          <w:lang/>
        </w:rPr>
        <w:t>The dialectic of agency</w:t>
      </w:r>
    </w:p>
    <w:p w:rsidR="00305ADC" w:rsidRPr="00113D44" w:rsidRDefault="00305ADC" w:rsidP="00305ADC">
      <w:pPr>
        <w:widowControl w:val="0"/>
        <w:tabs>
          <w:tab w:val="clear" w:pos="284"/>
          <w:tab w:val="left" w:pos="198"/>
        </w:tabs>
        <w:suppressAutoHyphens/>
        <w:autoSpaceDE w:val="0"/>
        <w:spacing w:line="100" w:lineRule="atLeast"/>
        <w:rPr>
          <w:color w:val="000000"/>
          <w:szCs w:val="20"/>
          <w:lang/>
        </w:rPr>
      </w:pPr>
    </w:p>
    <w:p w:rsidR="00305ADC" w:rsidRPr="00113D44" w:rsidRDefault="00305ADC" w:rsidP="00305ADC">
      <w:pPr>
        <w:widowControl w:val="0"/>
        <w:tabs>
          <w:tab w:val="clear" w:pos="284"/>
          <w:tab w:val="left" w:pos="-490"/>
        </w:tabs>
        <w:suppressAutoHyphens/>
        <w:autoSpaceDE w:val="0"/>
        <w:spacing w:line="100" w:lineRule="atLeast"/>
        <w:rPr>
          <w:color w:val="000000"/>
          <w:szCs w:val="20"/>
          <w:lang/>
        </w:rPr>
      </w:pPr>
      <w:r w:rsidRPr="00113D44">
        <w:rPr>
          <w:color w:val="000000"/>
          <w:szCs w:val="20"/>
          <w:lang/>
        </w:rPr>
        <w:t xml:space="preserve">Just as discourse has practical presuppositions, so </w:t>
      </w:r>
      <w:r w:rsidRPr="00113D44">
        <w:rPr>
          <w:i/>
          <w:iCs/>
          <w:color w:val="000000"/>
          <w:szCs w:val="20"/>
          <w:lang/>
        </w:rPr>
        <w:t>praxis</w:t>
      </w:r>
      <w:r w:rsidRPr="00113D44">
        <w:rPr>
          <w:color w:val="000000"/>
          <w:szCs w:val="20"/>
          <w:lang/>
        </w:rPr>
        <w:t xml:space="preserve"> has corresponding </w:t>
      </w:r>
      <w:r w:rsidRPr="00113D44">
        <w:rPr>
          <w:i/>
          <w:iCs/>
          <w:color w:val="000000"/>
          <w:szCs w:val="20"/>
          <w:lang/>
        </w:rPr>
        <w:t>discursive presuppositions</w:t>
      </w:r>
      <w:r w:rsidRPr="00113D44">
        <w:rPr>
          <w:color w:val="000000"/>
          <w:szCs w:val="20"/>
          <w:lang/>
        </w:rPr>
        <w:t xml:space="preserve">. Like that of discourse, the dialectic of agency is set off by (experience of) absence; or, it is a </w:t>
      </w:r>
      <w:r w:rsidRPr="00113D44">
        <w:rPr>
          <w:i/>
          <w:iCs/>
          <w:color w:val="000000"/>
          <w:szCs w:val="20"/>
          <w:lang/>
        </w:rPr>
        <w:t>dialectic</w:t>
      </w:r>
      <w:r w:rsidRPr="00113D44">
        <w:rPr>
          <w:color w:val="000000"/>
          <w:szCs w:val="20"/>
          <w:lang/>
        </w:rPr>
        <w:t xml:space="preserve"> </w:t>
      </w:r>
      <w:r w:rsidRPr="00113D44">
        <w:rPr>
          <w:i/>
          <w:iCs/>
          <w:color w:val="000000"/>
          <w:szCs w:val="20"/>
          <w:lang/>
        </w:rPr>
        <w:t>from absence to freedom</w:t>
      </w:r>
      <w:r w:rsidRPr="00113D44">
        <w:rPr>
          <w:color w:val="000000"/>
          <w:szCs w:val="20"/>
          <w:lang/>
        </w:rPr>
        <w:t xml:space="preserve">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180), or of </w:t>
      </w:r>
      <w:r w:rsidRPr="00113D44">
        <w:rPr>
          <w:i/>
          <w:iCs/>
          <w:color w:val="000000"/>
          <w:szCs w:val="20"/>
          <w:lang/>
        </w:rPr>
        <w:t>desire to freedom</w:t>
      </w:r>
      <w:r w:rsidRPr="00113D44">
        <w:rPr>
          <w:color w:val="000000"/>
          <w:szCs w:val="20"/>
          <w:lang/>
        </w:rPr>
        <w:t xml:space="preserve">, more briefly a </w:t>
      </w:r>
      <w:r w:rsidRPr="00113D44">
        <w:rPr>
          <w:i/>
          <w:iCs/>
          <w:color w:val="000000"/>
          <w:szCs w:val="20"/>
          <w:lang/>
        </w:rPr>
        <w:t xml:space="preserve">dialectic of negativity </w:t>
      </w:r>
      <w:r w:rsidRPr="00113D44">
        <w:rPr>
          <w:color w:val="000000"/>
          <w:szCs w:val="20"/>
          <w:lang/>
        </w:rPr>
        <w:t>(</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208). Thus we get it going by noting that in seeking to absent an ill that is functioning as a constraint on the desire that animates our praxis, we are logically committed to remove all dialectically similar ills, </w:t>
      </w:r>
      <w:r w:rsidRPr="00113D44">
        <w:rPr>
          <w:caps/>
          <w:color w:val="000000"/>
          <w:szCs w:val="20"/>
          <w:lang/>
        </w:rPr>
        <w:t>cp</w:t>
      </w:r>
      <w:r w:rsidRPr="00113D44">
        <w:rPr>
          <w:color w:val="000000"/>
          <w:szCs w:val="20"/>
          <w:lang/>
        </w:rPr>
        <w:t xml:space="preserve">. This entails absenting their causes, hence </w:t>
      </w:r>
      <w:r w:rsidRPr="00113D44">
        <w:rPr>
          <w:caps/>
          <w:color w:val="000000"/>
          <w:szCs w:val="20"/>
          <w:lang/>
        </w:rPr>
        <w:t>EC</w:t>
      </w:r>
      <w:r w:rsidRPr="00113D44">
        <w:rPr>
          <w:color w:val="000000"/>
          <w:szCs w:val="20"/>
          <w:vertAlign w:val="superscript"/>
          <w:lang/>
        </w:rPr>
        <w:t xml:space="preserve">† </w:t>
      </w:r>
      <w:r w:rsidRPr="00113D44">
        <w:rPr>
          <w:color w:val="000000"/>
          <w:szCs w:val="20"/>
          <w:lang/>
        </w:rPr>
        <w:t>and totalising depth-praxis. Theory–practice consistency in this process then requires that our actions and the theories informing them be both ‘directionally progressive {</w:t>
      </w:r>
      <w:r w:rsidRPr="00113D44">
        <w:rPr>
          <w:caps/>
          <w:color w:val="000000"/>
          <w:szCs w:val="20"/>
          <w:lang/>
        </w:rPr>
        <w:t>2E</w:t>
      </w:r>
      <w:r w:rsidRPr="00113D44">
        <w:rPr>
          <w:color w:val="000000"/>
          <w:szCs w:val="20"/>
          <w:lang/>
        </w:rPr>
        <w:t xml:space="preserve">} and universalisably accountable’ in the sense that they are grounded transfactually at </w:t>
      </w:r>
      <w:r w:rsidRPr="00113D44">
        <w:rPr>
          <w:caps/>
          <w:color w:val="000000"/>
          <w:szCs w:val="20"/>
          <w:lang/>
        </w:rPr>
        <w:t>1M</w:t>
      </w:r>
      <w:r w:rsidRPr="00113D44">
        <w:rPr>
          <w:color w:val="000000"/>
          <w:szCs w:val="20"/>
          <w:lang/>
        </w:rPr>
        <w:t xml:space="preserve">, concretely at </w:t>
      </w:r>
      <w:r w:rsidRPr="00113D44">
        <w:rPr>
          <w:caps/>
          <w:color w:val="000000"/>
          <w:szCs w:val="20"/>
          <w:lang/>
        </w:rPr>
        <w:t>3L</w:t>
      </w:r>
      <w:r w:rsidRPr="00113D44">
        <w:rPr>
          <w:color w:val="000000"/>
          <w:szCs w:val="20"/>
          <w:lang/>
        </w:rPr>
        <w:t xml:space="preserve">, and agent-specifically or actionably at </w:t>
      </w:r>
      <w:r w:rsidRPr="00113D44">
        <w:rPr>
          <w:caps/>
          <w:color w:val="000000"/>
          <w:szCs w:val="20"/>
          <w:lang/>
        </w:rPr>
        <w:t>4D</w:t>
      </w:r>
      <w:r w:rsidRPr="00113D44">
        <w:rPr>
          <w:color w:val="000000"/>
          <w:szCs w:val="20"/>
          <w:lang/>
        </w:rPr>
        <w:t xml:space="preserve"> (i.e., have regard for what other agents are disposed to and can do) (</w:t>
      </w:r>
      <w:r w:rsidRPr="00113D44">
        <w:rPr>
          <w:i/>
          <w:caps/>
          <w:color w:val="000000"/>
          <w:szCs w:val="20"/>
          <w:lang/>
        </w:rPr>
        <w:t>P</w:t>
      </w:r>
      <w:r w:rsidRPr="00113D44">
        <w:rPr>
          <w:caps/>
          <w:color w:val="000000"/>
          <w:szCs w:val="20"/>
          <w:lang/>
        </w:rPr>
        <w:t>: 1</w:t>
      </w:r>
      <w:r w:rsidRPr="00113D44">
        <w:rPr>
          <w:color w:val="000000"/>
          <w:szCs w:val="20"/>
          <w:lang/>
        </w:rPr>
        <w:t xml:space="preserve">41-2,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170). By the logic of dialectical universalisability we then move to the absenting of all remediable ills as such, which implies ‘a commitment to absenting the absence of the society which will remedy them’ (</w:t>
      </w:r>
      <w:r w:rsidRPr="00113D44">
        <w:rPr>
          <w:i/>
          <w:caps/>
          <w:color w:val="000000"/>
          <w:szCs w:val="20"/>
          <w:lang/>
        </w:rPr>
        <w:t>P</w:t>
      </w:r>
      <w:r w:rsidRPr="00113D44">
        <w:rPr>
          <w:caps/>
          <w:color w:val="000000"/>
          <w:szCs w:val="20"/>
          <w:lang/>
        </w:rPr>
        <w:t>: 1</w:t>
      </w:r>
      <w:r w:rsidRPr="00113D44">
        <w:rPr>
          <w:color w:val="000000"/>
          <w:szCs w:val="20"/>
          <w:lang/>
        </w:rPr>
        <w:t xml:space="preserve">47). The good society is thus implicit in every deed, commencing with an infant’s </w:t>
      </w:r>
      <w:r w:rsidRPr="00113D44">
        <w:rPr>
          <w:smallCaps/>
          <w:color w:val="000000"/>
          <w:szCs w:val="20"/>
          <w:lang/>
        </w:rPr>
        <w:t>primal scream</w:t>
      </w:r>
      <w:r w:rsidRPr="00113D44">
        <w:rPr>
          <w:color w:val="000000"/>
          <w:szCs w:val="20"/>
          <w:lang/>
        </w:rPr>
        <w:t xml:space="preserve"> – ‘</w:t>
      </w:r>
      <w:r w:rsidRPr="00113D44">
        <w:rPr>
          <w:rFonts w:eastAsia="Arial Unicode MS"/>
          <w:szCs w:val="20"/>
          <w:lang/>
        </w:rPr>
        <w:t xml:space="preserve">a presupposition of the most elemental desire, the first initiating act of referential detachment, </w:t>
      </w:r>
      <w:r w:rsidRPr="00113D44">
        <w:rPr>
          <w:rFonts w:eastAsia="Arial Unicode MS"/>
          <w:szCs w:val="20"/>
          <w:lang/>
        </w:rPr>
        <w:lastRenderedPageBreak/>
        <w:t>induced by negativity in the guise of absence’ (</w:t>
      </w:r>
      <w:r w:rsidRPr="00113D44">
        <w:rPr>
          <w:rFonts w:eastAsia="Arial Unicode MS"/>
          <w:i/>
          <w:szCs w:val="20"/>
          <w:lang/>
        </w:rPr>
        <w:t>P</w:t>
      </w:r>
      <w:r w:rsidRPr="00113D44">
        <w:rPr>
          <w:rFonts w:eastAsia="Arial Unicode MS"/>
          <w:szCs w:val="20"/>
          <w:lang/>
        </w:rPr>
        <w:t>: 210)</w:t>
      </w:r>
      <w:r w:rsidR="00B20A75" w:rsidRPr="00113D44">
        <w:rPr>
          <w:rFonts w:eastAsia="Arial Unicode MS"/>
          <w:szCs w:val="20"/>
          <w:lang/>
        </w:rPr>
        <w:t>.</w:t>
      </w:r>
    </w:p>
    <w:p w:rsidR="00305ADC" w:rsidRPr="00113D44" w:rsidRDefault="00305ADC" w:rsidP="00305ADC">
      <w:pPr>
        <w:widowControl w:val="0"/>
        <w:tabs>
          <w:tab w:val="clear" w:pos="284"/>
        </w:tabs>
        <w:suppressAutoHyphens/>
        <w:rPr>
          <w:color w:val="000000"/>
          <w:szCs w:val="20"/>
          <w:lang/>
        </w:rPr>
      </w:pPr>
    </w:p>
    <w:p w:rsidR="00305ADC" w:rsidRPr="00113D44" w:rsidRDefault="00305ADC" w:rsidP="00305ADC">
      <w:pPr>
        <w:widowControl w:val="0"/>
        <w:tabs>
          <w:tab w:val="clear" w:pos="284"/>
        </w:tabs>
        <w:suppressAutoHyphens/>
        <w:rPr>
          <w:color w:val="000000"/>
          <w:szCs w:val="20"/>
          <w:lang/>
        </w:rPr>
      </w:pPr>
      <w:r w:rsidRPr="00113D44">
        <w:rPr>
          <w:color w:val="000000"/>
          <w:szCs w:val="20"/>
          <w:lang/>
        </w:rPr>
        <w:t>The dialectic of agency thus has a fundamentally similar overall logic to that of the dialectic of discourse, such that we could rewrite the schema given above as:</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autoSpaceDE w:val="0"/>
        <w:spacing w:line="100" w:lineRule="atLeast"/>
        <w:rPr>
          <w:color w:val="000000"/>
          <w:szCs w:val="20"/>
          <w:lang/>
        </w:rPr>
      </w:pPr>
    </w:p>
    <w:p w:rsidR="00305ADC" w:rsidRPr="00113D44" w:rsidRDefault="00305ADC" w:rsidP="00305ADC">
      <w:pPr>
        <w:widowControl w:val="0"/>
        <w:tabs>
          <w:tab w:val="clear" w:pos="284"/>
          <w:tab w:val="left" w:pos="783"/>
        </w:tabs>
        <w:suppressAutoHyphens/>
        <w:autoSpaceDE w:val="0"/>
        <w:ind w:left="567"/>
        <w:rPr>
          <w:color w:val="000000"/>
          <w:sz w:val="18"/>
          <w:szCs w:val="18"/>
          <w:lang/>
        </w:rPr>
      </w:pPr>
      <w:r w:rsidRPr="00113D44">
        <w:rPr>
          <w:color w:val="000000"/>
          <w:sz w:val="18"/>
          <w:szCs w:val="18"/>
          <w:lang/>
        </w:rPr>
        <w:t xml:space="preserve">[desire to absent constraint (ill) </w:t>
      </w:r>
      <w:r w:rsidRPr="00113D44">
        <w:rPr>
          <w:color w:val="000000"/>
          <w:sz w:val="18"/>
          <w:szCs w:val="18"/>
          <w:lang/>
        </w:rPr>
        <w:t xml:space="preserve">→ logical commitment to absent dialectically similar ills] → (1) absent all ills as such → (2) content of the explanatory critical theory complex [= explanatory critique + concrete utopianism + theory of transition] ↔ (3) totalising depth praxis of emancipatory axiology {= </w:t>
      </w:r>
      <w:r w:rsidRPr="00113D44">
        <w:rPr>
          <w:caps/>
          <w:color w:val="000000"/>
          <w:sz w:val="16"/>
          <w:szCs w:val="18"/>
          <w:lang/>
        </w:rPr>
        <w:t>tttt</w:t>
      </w:r>
      <w:r w:rsidRPr="00113D44">
        <w:rPr>
          <w:color w:val="000000"/>
          <w:sz w:val="16"/>
          <w:szCs w:val="18"/>
          <w:lang/>
        </w:rPr>
        <w:t>φ</w:t>
      </w:r>
      <w:r w:rsidRPr="00113D44">
        <w:rPr>
          <w:color w:val="000000"/>
          <w:sz w:val="18"/>
          <w:szCs w:val="18"/>
          <w:lang/>
        </w:rPr>
        <w:t>}</w:t>
      </w:r>
      <w:r w:rsidRPr="00113D44">
        <w:rPr>
          <w:color w:val="000000"/>
          <w:sz w:val="18"/>
          <w:szCs w:val="18"/>
          <w:lang/>
        </w:rPr>
        <w:t xml:space="preserve"> → (4) freedom qua universal human emancipation.</w:t>
      </w:r>
    </w:p>
    <w:p w:rsidR="00305ADC" w:rsidRPr="00113D44" w:rsidRDefault="00305ADC" w:rsidP="00305ADC">
      <w:pPr>
        <w:widowControl w:val="0"/>
        <w:tabs>
          <w:tab w:val="clear" w:pos="284"/>
          <w:tab w:val="left" w:pos="173"/>
        </w:tabs>
        <w:suppressAutoHyphens/>
        <w:autoSpaceDE w:val="0"/>
        <w:spacing w:line="100" w:lineRule="atLeast"/>
        <w:rPr>
          <w:color w:val="000000"/>
          <w:sz w:val="21"/>
          <w:szCs w:val="21"/>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autoSpaceDE w:val="0"/>
        <w:spacing w:line="100" w:lineRule="atLeast"/>
        <w:rPr>
          <w:color w:val="000000"/>
          <w:szCs w:val="20"/>
          <w:lang/>
        </w:rPr>
      </w:pPr>
      <w:r w:rsidRPr="00113D44">
        <w:rPr>
          <w:color w:val="000000"/>
          <w:szCs w:val="20"/>
          <w:lang/>
        </w:rPr>
        <w:t xml:space="preserve">This is because each dialectic expresses the other pole of the coherence of theory and practice – and, ultimately, of the concept of absence as both absent being and ill-being, mediated by the logic of dialectical universalisability – effecting a </w:t>
      </w:r>
      <w:r w:rsidRPr="00113D44">
        <w:rPr>
          <w:i/>
          <w:iCs/>
          <w:color w:val="000000"/>
          <w:szCs w:val="20"/>
          <w:lang/>
        </w:rPr>
        <w:t>transition</w:t>
      </w:r>
      <w:r w:rsidRPr="00113D44">
        <w:rPr>
          <w:color w:val="000000"/>
          <w:szCs w:val="20"/>
          <w:lang/>
        </w:rPr>
        <w:t xml:space="preserve">, or </w:t>
      </w:r>
      <w:r w:rsidRPr="00113D44">
        <w:rPr>
          <w:i/>
          <w:iCs/>
          <w:color w:val="000000"/>
          <w:szCs w:val="20"/>
          <w:lang/>
        </w:rPr>
        <w:t>ethical dialectic</w:t>
      </w:r>
      <w:r w:rsidRPr="00113D44">
        <w:rPr>
          <w:color w:val="000000"/>
          <w:szCs w:val="20"/>
          <w:lang/>
        </w:rPr>
        <w:t xml:space="preserve">, </w:t>
      </w:r>
      <w:r w:rsidRPr="00113D44">
        <w:rPr>
          <w:i/>
          <w:iCs/>
          <w:color w:val="000000"/>
          <w:szCs w:val="20"/>
          <w:lang/>
        </w:rPr>
        <w:t>from form to content</w:t>
      </w:r>
      <w:r w:rsidRPr="00113D44">
        <w:rPr>
          <w:color w:val="000000"/>
          <w:szCs w:val="20"/>
          <w:lang/>
        </w:rPr>
        <w:t xml:space="preserve"> in two important ways: to the action entailed by solidarity and totalising depth-praxis and to the free flourishing of all as the content of the good society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179-80). As acting and speaking social beings we cannot be true to ourselves (non-heterologous, autonomous) unless we work for such a society, nor can we truly flourish in a </w:t>
      </w:r>
      <w:r w:rsidRPr="00113D44">
        <w:rPr>
          <w:smallCaps/>
          <w:color w:val="000000"/>
          <w:szCs w:val="20"/>
          <w:lang/>
        </w:rPr>
        <w:t xml:space="preserve">demi-real </w:t>
      </w:r>
      <w:r w:rsidRPr="00113D44">
        <w:rPr>
          <w:color w:val="000000"/>
          <w:szCs w:val="20"/>
          <w:lang/>
        </w:rPr>
        <w:t>social context founded on a contrary ethic of spinning, twisting, stealing, lying and cheating, where to speak truth is to ‘simplify’ or ‘rant’ and those who profess honesty set examples for crooks.</w:t>
      </w:r>
      <w:r w:rsidR="00813A69" w:rsidRPr="00113D44">
        <w:rPr>
          <w:color w:val="000000"/>
          <w:szCs w:val="20"/>
          <w:lang/>
        </w:rPr>
        <w:t xml:space="preserve"> The deep content of these dialectics is later thematised as the </w:t>
      </w:r>
      <w:r w:rsidR="00813A69" w:rsidRPr="00113D44">
        <w:rPr>
          <w:i/>
          <w:color w:val="000000"/>
          <w:szCs w:val="20"/>
          <w:lang/>
        </w:rPr>
        <w:t>transcendentally real</w:t>
      </w:r>
      <w:r w:rsidR="00813A69" w:rsidRPr="00113D44">
        <w:rPr>
          <w:color w:val="000000"/>
          <w:szCs w:val="20"/>
          <w:lang/>
        </w:rPr>
        <w:t xml:space="preserve"> or </w:t>
      </w:r>
      <w:r w:rsidR="00813A69" w:rsidRPr="00113D44">
        <w:rPr>
          <w:i/>
          <w:color w:val="000000"/>
          <w:szCs w:val="20"/>
          <w:lang/>
        </w:rPr>
        <w:t>alethic self</w:t>
      </w:r>
      <w:r w:rsidR="00813A69" w:rsidRPr="00113D44">
        <w:rPr>
          <w:color w:val="000000"/>
          <w:szCs w:val="20"/>
          <w:lang/>
        </w:rPr>
        <w:t>, the existence of which is in principle perfectly testable empirically; it is that which announces to the spinner that he is a fraud, suggesting a secular explan</w:t>
      </w:r>
      <w:r w:rsidR="00296AB2" w:rsidRPr="00113D44">
        <w:rPr>
          <w:color w:val="000000"/>
          <w:szCs w:val="20"/>
          <w:lang/>
        </w:rPr>
        <w:t>a</w:t>
      </w:r>
      <w:r w:rsidR="00813A69" w:rsidRPr="00113D44">
        <w:rPr>
          <w:color w:val="000000"/>
          <w:szCs w:val="20"/>
          <w:lang/>
        </w:rPr>
        <w:t xml:space="preserve">tion for the phenomenon of </w:t>
      </w:r>
      <w:r w:rsidR="00813A69" w:rsidRPr="00113D44">
        <w:rPr>
          <w:i/>
          <w:color w:val="000000"/>
          <w:szCs w:val="20"/>
          <w:lang/>
        </w:rPr>
        <w:t>conscience</w:t>
      </w:r>
      <w:r w:rsidR="00813A69" w:rsidRPr="00113D44">
        <w:rPr>
          <w:color w:val="000000"/>
          <w:szCs w:val="20"/>
          <w:lang/>
        </w:rPr>
        <w:t>.</w:t>
      </w:r>
      <w:r w:rsidRPr="00113D44">
        <w:rPr>
          <w:color w:val="000000"/>
          <w:szCs w:val="20"/>
          <w:lang/>
        </w:rPr>
        <w:t xml:space="preserve"> Emancipation is thus a coming home to our selves, or </w:t>
      </w:r>
      <w:r w:rsidRPr="00113D44">
        <w:rPr>
          <w:smallCaps/>
          <w:color w:val="000000"/>
          <w:szCs w:val="20"/>
          <w:lang/>
        </w:rPr>
        <w:t>self</w:t>
      </w:r>
      <w:r w:rsidRPr="00113D44">
        <w:rPr>
          <w:color w:val="000000"/>
          <w:szCs w:val="20"/>
          <w:lang/>
        </w:rPr>
        <w:t xml:space="preserve">-realisation. Both dialectics entrain an array of principles that need to be observed, constituting limits to universalisability. These include cognitive non-triumphalism or awareness of the limits of our knowledge of the immanent possibilities of social being; principles of </w:t>
      </w:r>
      <w:r w:rsidRPr="00113D44">
        <w:rPr>
          <w:i/>
          <w:iCs/>
          <w:smallCaps/>
          <w:color w:val="000000"/>
          <w:szCs w:val="20"/>
          <w:lang/>
        </w:rPr>
        <w:t>actionability</w:t>
      </w:r>
      <w:r w:rsidRPr="00113D44">
        <w:rPr>
          <w:color w:val="000000"/>
          <w:szCs w:val="20"/>
          <w:lang/>
        </w:rPr>
        <w:t xml:space="preserve"> or </w:t>
      </w:r>
      <w:r w:rsidRPr="00113D44">
        <w:rPr>
          <w:i/>
          <w:iCs/>
          <w:color w:val="000000"/>
          <w:szCs w:val="20"/>
          <w:lang/>
        </w:rPr>
        <w:t>feasibility</w:t>
      </w:r>
      <w:r w:rsidRPr="00113D44">
        <w:rPr>
          <w:color w:val="000000"/>
          <w:szCs w:val="20"/>
          <w:lang/>
        </w:rPr>
        <w:t xml:space="preserve"> and of </w:t>
      </w:r>
      <w:r w:rsidRPr="00113D44">
        <w:rPr>
          <w:i/>
          <w:iCs/>
          <w:smallCaps/>
          <w:color w:val="000000"/>
          <w:szCs w:val="20"/>
          <w:lang/>
        </w:rPr>
        <w:t>prefigurationality</w:t>
      </w:r>
      <w:r w:rsidRPr="00113D44">
        <w:rPr>
          <w:color w:val="000000"/>
          <w:szCs w:val="20"/>
          <w:lang/>
        </w:rPr>
        <w:t xml:space="preserve">, incorporating a principle of means-ends consistency (these are entailed by the requirement for theory–practice consistency); a principle of </w:t>
      </w:r>
      <w:r w:rsidRPr="00113D44">
        <w:rPr>
          <w:i/>
          <w:iCs/>
          <w:color w:val="000000"/>
          <w:szCs w:val="20"/>
          <w:lang/>
        </w:rPr>
        <w:t>self-emancipation</w:t>
      </w:r>
      <w:r w:rsidRPr="00113D44">
        <w:rPr>
          <w:color w:val="000000"/>
          <w:szCs w:val="20"/>
          <w:lang/>
        </w:rPr>
        <w:t xml:space="preserve"> or </w:t>
      </w:r>
      <w:r w:rsidRPr="00113D44">
        <w:rPr>
          <w:i/>
          <w:iCs/>
          <w:smallCaps/>
          <w:color w:val="000000"/>
          <w:szCs w:val="20"/>
          <w:lang/>
        </w:rPr>
        <w:t>self-referentiality</w:t>
      </w:r>
      <w:r w:rsidRPr="00113D44">
        <w:rPr>
          <w:smallCaps/>
          <w:color w:val="000000"/>
          <w:szCs w:val="20"/>
          <w:lang/>
        </w:rPr>
        <w:t xml:space="preserve"> (</w:t>
      </w:r>
      <w:r w:rsidRPr="00113D44">
        <w:rPr>
          <w:color w:val="000000"/>
          <w:szCs w:val="20"/>
          <w:lang/>
        </w:rPr>
        <w:t xml:space="preserve">in virtue inter alia of the goal of autonomy); and, via the logic of dialectical universalisation itself, a principle of the indivisibility of </w:t>
      </w:r>
      <w:r w:rsidRPr="00113D44">
        <w:rPr>
          <w:smallCaps/>
          <w:color w:val="000000"/>
          <w:szCs w:val="20"/>
          <w:lang/>
        </w:rPr>
        <w:t>freedom</w:t>
      </w:r>
      <w:r w:rsidRPr="00113D44">
        <w:rPr>
          <w:color w:val="000000"/>
          <w:szCs w:val="20"/>
          <w:lang/>
        </w:rPr>
        <w:t>.</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autoSpaceDE w:val="0"/>
        <w:spacing w:line="100" w:lineRule="atLeast"/>
        <w:rPr>
          <w:color w:val="000000"/>
          <w:szCs w:val="20"/>
          <w:lang/>
        </w:rPr>
      </w:pPr>
    </w:p>
    <w:p w:rsidR="00305ADC" w:rsidRPr="00113D44" w:rsidRDefault="00305ADC" w:rsidP="00305ADC">
      <w:pPr>
        <w:widowControl w:val="0"/>
        <w:tabs>
          <w:tab w:val="clear" w:pos="284"/>
        </w:tabs>
        <w:suppressAutoHyphens/>
        <w:spacing w:line="100" w:lineRule="atLeast"/>
        <w:rPr>
          <w:i/>
          <w:iCs/>
          <w:color w:val="000000"/>
          <w:szCs w:val="20"/>
          <w:lang/>
        </w:rPr>
      </w:pPr>
      <w:r w:rsidRPr="00113D44">
        <w:rPr>
          <w:i/>
          <w:iCs/>
          <w:color w:val="000000"/>
          <w:szCs w:val="20"/>
          <w:lang/>
        </w:rPr>
        <w:t>Other routes of the dialectic of freedom</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autoSpaceDE w:val="0"/>
        <w:spacing w:line="100" w:lineRule="atLeast"/>
        <w:rPr>
          <w:color w:val="000000"/>
          <w:szCs w:val="20"/>
          <w:lang/>
        </w:rPr>
      </w:pPr>
    </w:p>
    <w:p w:rsidR="00305ADC" w:rsidRPr="00113D44" w:rsidRDefault="00305ADC" w:rsidP="00305ADC">
      <w:pPr>
        <w:widowControl w:val="0"/>
        <w:tabs>
          <w:tab w:val="clear" w:pos="284"/>
          <w:tab w:val="left" w:pos="0"/>
        </w:tabs>
        <w:suppressAutoHyphens/>
        <w:autoSpaceDE w:val="0"/>
        <w:spacing w:line="100" w:lineRule="atLeast"/>
        <w:rPr>
          <w:smallCaps/>
          <w:color w:val="000000"/>
          <w:szCs w:val="20"/>
          <w:lang/>
        </w:rPr>
      </w:pPr>
      <w:r w:rsidRPr="00113D44">
        <w:rPr>
          <w:color w:val="000000"/>
          <w:szCs w:val="20"/>
          <w:lang/>
        </w:rPr>
        <w:t>As already indicated, the dialectic of freedom embraces many other dialectics besides the dialectics of agency and discourse. Many are listed in the entry for</w:t>
      </w:r>
      <w:r w:rsidRPr="00113D44">
        <w:rPr>
          <w:smallCaps/>
          <w:color w:val="000000"/>
          <w:szCs w:val="20"/>
          <w:lang/>
        </w:rPr>
        <w:t xml:space="preserve"> dialectics (</w:t>
      </w:r>
      <w:r w:rsidRPr="00113D44">
        <w:rPr>
          <w:color w:val="000000"/>
          <w:szCs w:val="20"/>
          <w:lang/>
        </w:rPr>
        <w:t xml:space="preserve">Figure </w:t>
      </w:r>
      <w:r w:rsidR="003971BC">
        <w:rPr>
          <w:color w:val="000000"/>
          <w:szCs w:val="20"/>
          <w:lang/>
        </w:rPr>
        <w:t>22</w:t>
      </w:r>
      <w:r w:rsidRPr="00113D44">
        <w:rPr>
          <w:smallCaps/>
          <w:color w:val="000000"/>
          <w:szCs w:val="20"/>
          <w:lang/>
        </w:rPr>
        <w:t xml:space="preserve">); </w:t>
      </w:r>
      <w:r w:rsidRPr="00113D44">
        <w:rPr>
          <w:color w:val="000000"/>
          <w:szCs w:val="20"/>
          <w:lang/>
        </w:rPr>
        <w:t xml:space="preserve">the twelve dialectics appearing under the dialectic of desire to freedom are so many different ways (among others) of arriving at the same result. They can be divided into four types. (1) </w:t>
      </w:r>
      <w:r w:rsidRPr="00113D44">
        <w:rPr>
          <w:i/>
          <w:iCs/>
          <w:smallCaps/>
          <w:color w:val="000000"/>
          <w:szCs w:val="20"/>
          <w:lang/>
        </w:rPr>
        <w:t>Systematic dialectics</w:t>
      </w:r>
      <w:r w:rsidRPr="00113D44">
        <w:rPr>
          <w:color w:val="000000"/>
          <w:szCs w:val="20"/>
          <w:lang/>
        </w:rPr>
        <w:t xml:space="preserve"> – so called because they concern the overall logic of EA and the ethical tetrapolity – embrace the dialectic of agency/discourse and its sub-dialectics of solidarity and recognition. (2) </w:t>
      </w:r>
      <w:r w:rsidRPr="00113D44">
        <w:rPr>
          <w:i/>
          <w:iCs/>
          <w:color w:val="000000"/>
          <w:szCs w:val="20"/>
          <w:lang/>
        </w:rPr>
        <w:t>Intrinsic dialectics</w:t>
      </w:r>
      <w:r w:rsidRPr="00113D44">
        <w:rPr>
          <w:color w:val="000000"/>
          <w:szCs w:val="20"/>
          <w:lang/>
        </w:rPr>
        <w:t xml:space="preserve"> – so called because they are logically compelling (</w:t>
      </w:r>
      <w:r w:rsidRPr="00113D44">
        <w:rPr>
          <w:smallCaps/>
          <w:color w:val="000000"/>
          <w:szCs w:val="20"/>
          <w:lang/>
        </w:rPr>
        <w:t>intrinsic</w:t>
      </w:r>
      <w:r w:rsidRPr="00113D44">
        <w:rPr>
          <w:color w:val="000000"/>
          <w:szCs w:val="20"/>
          <w:lang/>
        </w:rPr>
        <w:t xml:space="preserve"> or normative aspect) but not causally grounded (extrinsic or causal aspect) – are exemplified by the </w:t>
      </w:r>
      <w:r w:rsidRPr="00113D44">
        <w:rPr>
          <w:smallCaps/>
          <w:color w:val="000000"/>
          <w:szCs w:val="20"/>
          <w:lang/>
        </w:rPr>
        <w:t>dialectic of equity</w:t>
      </w:r>
      <w:r w:rsidRPr="00113D44">
        <w:rPr>
          <w:color w:val="000000"/>
          <w:szCs w:val="20"/>
          <w:lang/>
        </w:rPr>
        <w:t xml:space="preserve">, which in its own right augments the argument for the dialectic of freedom. (3) </w:t>
      </w:r>
      <w:r w:rsidRPr="00113D44">
        <w:rPr>
          <w:i/>
          <w:iCs/>
          <w:color w:val="000000"/>
          <w:szCs w:val="20"/>
          <w:lang/>
        </w:rPr>
        <w:t>Intrinsic extrinsic dialectics</w:t>
      </w:r>
      <w:r w:rsidRPr="00113D44">
        <w:rPr>
          <w:color w:val="000000"/>
          <w:szCs w:val="20"/>
          <w:lang/>
        </w:rPr>
        <w:t xml:space="preserve"> are </w:t>
      </w:r>
      <w:r w:rsidRPr="00113D44">
        <w:rPr>
          <w:i/>
          <w:iCs/>
          <w:color w:val="000000"/>
          <w:szCs w:val="20"/>
          <w:lang/>
        </w:rPr>
        <w:t xml:space="preserve">dialectics of </w:t>
      </w:r>
      <w:r w:rsidRPr="00113D44">
        <w:rPr>
          <w:i/>
          <w:iCs/>
          <w:smallCaps/>
          <w:color w:val="000000"/>
          <w:szCs w:val="20"/>
          <w:lang/>
        </w:rPr>
        <w:t>learning processes</w:t>
      </w:r>
      <w:r w:rsidRPr="00113D44">
        <w:rPr>
          <w:color w:val="000000"/>
          <w:szCs w:val="20"/>
          <w:lang/>
        </w:rPr>
        <w:t xml:space="preserve"> which are both logically compelling and provide causal grounds for their implementation. They include the </w:t>
      </w:r>
      <w:r w:rsidRPr="00113D44">
        <w:rPr>
          <w:smallCaps/>
          <w:color w:val="000000"/>
          <w:szCs w:val="20"/>
          <w:lang/>
        </w:rPr>
        <w:t>dialectic of morality</w:t>
      </w:r>
      <w:r w:rsidRPr="00113D44">
        <w:rPr>
          <w:color w:val="000000"/>
          <w:szCs w:val="20"/>
          <w:lang/>
        </w:rPr>
        <w:t xml:space="preserve"> (see also </w:t>
      </w:r>
      <w:r w:rsidRPr="00113D44">
        <w:rPr>
          <w:smallCaps/>
          <w:color w:val="000000"/>
          <w:szCs w:val="20"/>
          <w:lang/>
        </w:rPr>
        <w:t>ethics</w:t>
      </w:r>
      <w:r w:rsidRPr="00113D44">
        <w:rPr>
          <w:color w:val="000000"/>
          <w:szCs w:val="20"/>
          <w:lang/>
        </w:rPr>
        <w:t xml:space="preserve">) which describes and redescribes actually existing morality, a </w:t>
      </w:r>
      <w:r w:rsidRPr="00113D44">
        <w:rPr>
          <w:i/>
          <w:iCs/>
          <w:smallCaps/>
          <w:color w:val="000000"/>
          <w:szCs w:val="20"/>
          <w:lang/>
        </w:rPr>
        <w:t>dialectic of the education of desire for freedom</w:t>
      </w:r>
      <w:r w:rsidRPr="00113D44">
        <w:rPr>
          <w:smallCaps/>
          <w:color w:val="000000"/>
          <w:szCs w:val="20"/>
          <w:lang/>
        </w:rPr>
        <w:t xml:space="preserve"> </w:t>
      </w:r>
      <w:r w:rsidRPr="00113D44">
        <w:rPr>
          <w:color w:val="000000"/>
          <w:szCs w:val="20"/>
          <w:lang/>
        </w:rPr>
        <w:t xml:space="preserve">by the </w:t>
      </w:r>
      <w:r w:rsidRPr="00113D44">
        <w:rPr>
          <w:smallCaps/>
          <w:color w:val="000000"/>
          <w:szCs w:val="20"/>
          <w:lang/>
        </w:rPr>
        <w:t>reality principle</w:t>
      </w:r>
      <w:r w:rsidRPr="00113D44">
        <w:rPr>
          <w:color w:val="000000"/>
          <w:szCs w:val="20"/>
          <w:lang/>
        </w:rPr>
        <w:t xml:space="preserve">, a </w:t>
      </w:r>
      <w:r w:rsidRPr="00113D44">
        <w:rPr>
          <w:i/>
          <w:iCs/>
          <w:smallCaps/>
          <w:color w:val="000000"/>
          <w:szCs w:val="20"/>
          <w:lang/>
        </w:rPr>
        <w:t>dialectic of de-alienation</w:t>
      </w:r>
      <w:r w:rsidRPr="00113D44">
        <w:rPr>
          <w:color w:val="000000"/>
          <w:szCs w:val="20"/>
          <w:lang/>
        </w:rPr>
        <w:t xml:space="preserve"> which restores wholeness or retotalises what has been detotalised by alienation and split, and a </w:t>
      </w:r>
      <w:r w:rsidRPr="00113D44">
        <w:rPr>
          <w:i/>
          <w:iCs/>
          <w:smallCaps/>
          <w:color w:val="000000"/>
          <w:szCs w:val="20"/>
          <w:lang/>
        </w:rPr>
        <w:t>dialectic of social science</w:t>
      </w:r>
      <w:r w:rsidRPr="00113D44">
        <w:rPr>
          <w:color w:val="000000"/>
          <w:szCs w:val="20"/>
          <w:lang/>
        </w:rPr>
        <w:t xml:space="preserve"> itself ‘from neutrality to explanatory critical rationality to emancipatory axiology to dialectic’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289). (4) </w:t>
      </w:r>
      <w:r w:rsidRPr="00113D44">
        <w:rPr>
          <w:i/>
          <w:iCs/>
          <w:color w:val="000000"/>
          <w:szCs w:val="20"/>
          <w:lang/>
        </w:rPr>
        <w:t>Extrinsic intrinsic dialectics</w:t>
      </w:r>
      <w:r w:rsidRPr="00113D44">
        <w:rPr>
          <w:color w:val="000000"/>
          <w:szCs w:val="20"/>
          <w:lang/>
        </w:rPr>
        <w:t xml:space="preserve"> are also dialectics of learning processes, but they are rationally and reflexively persuasive rather than logically compelling, and their leading edge is social structural. They are exemplified by the </w:t>
      </w:r>
      <w:r w:rsidRPr="00113D44">
        <w:rPr>
          <w:i/>
          <w:iCs/>
          <w:smallCaps/>
          <w:color w:val="000000"/>
          <w:szCs w:val="20"/>
          <w:lang/>
        </w:rPr>
        <w:t>dialectics of interests</w:t>
      </w:r>
      <w:r w:rsidRPr="00113D44">
        <w:rPr>
          <w:color w:val="000000"/>
          <w:szCs w:val="20"/>
          <w:lang/>
        </w:rPr>
        <w:t xml:space="preserve">, including </w:t>
      </w:r>
      <w:r w:rsidRPr="00113D44">
        <w:rPr>
          <w:i/>
          <w:iCs/>
          <w:color w:val="000000"/>
          <w:szCs w:val="20"/>
          <w:lang/>
        </w:rPr>
        <w:t>material interests</w:t>
      </w:r>
      <w:r w:rsidRPr="00113D44">
        <w:rPr>
          <w:color w:val="000000"/>
          <w:szCs w:val="20"/>
          <w:lang/>
        </w:rPr>
        <w:t xml:space="preserve">, which Bhaskar sees as a fundamental motor of totalising depth-praxis. The whole of EA may be seen as part of a more general </w:t>
      </w:r>
      <w:r w:rsidRPr="00113D44">
        <w:rPr>
          <w:i/>
          <w:iCs/>
          <w:color w:val="000000"/>
          <w:szCs w:val="20"/>
          <w:lang/>
        </w:rPr>
        <w:t xml:space="preserve">dialectical </w:t>
      </w:r>
      <w:r w:rsidRPr="00113D44">
        <w:rPr>
          <w:i/>
          <w:iCs/>
          <w:smallCaps/>
          <w:color w:val="000000"/>
          <w:szCs w:val="20"/>
          <w:lang/>
        </w:rPr>
        <w:t>learning</w:t>
      </w:r>
      <w:r w:rsidRPr="00113D44">
        <w:rPr>
          <w:i/>
          <w:iCs/>
          <w:caps/>
          <w:color w:val="000000"/>
          <w:szCs w:val="20"/>
          <w:lang/>
        </w:rPr>
        <w:t xml:space="preserve"> </w:t>
      </w:r>
      <w:r w:rsidRPr="00113D44">
        <w:rPr>
          <w:i/>
          <w:iCs/>
          <w:smallCaps/>
          <w:color w:val="000000"/>
          <w:szCs w:val="20"/>
          <w:lang/>
        </w:rPr>
        <w:t>process</w:t>
      </w:r>
      <w:r w:rsidRPr="00113D44">
        <w:rPr>
          <w:i/>
          <w:iCs/>
          <w:color w:val="000000"/>
          <w:szCs w:val="20"/>
          <w:lang/>
        </w:rPr>
        <w:t xml:space="preserve"> </w:t>
      </w:r>
      <w:r w:rsidRPr="00113D44">
        <w:rPr>
          <w:color w:val="000000"/>
          <w:szCs w:val="20"/>
          <w:lang/>
        </w:rPr>
        <w:t xml:space="preserve">or </w:t>
      </w:r>
      <w:r w:rsidRPr="00113D44">
        <w:rPr>
          <w:i/>
          <w:iCs/>
          <w:color w:val="000000"/>
          <w:szCs w:val="20"/>
          <w:lang/>
        </w:rPr>
        <w:t>dialectic of learning processes</w:t>
      </w:r>
      <w:r w:rsidRPr="00113D44">
        <w:rPr>
          <w:color w:val="000000"/>
          <w:szCs w:val="20"/>
          <w:lang/>
        </w:rPr>
        <w:t xml:space="preserve">. See also </w:t>
      </w:r>
      <w:r w:rsidRPr="00113D44">
        <w:rPr>
          <w:smallCaps/>
          <w:color w:val="000000"/>
          <w:szCs w:val="20"/>
          <w:lang/>
        </w:rPr>
        <w:t>directionality.</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autoSpaceDE w:val="0"/>
        <w:spacing w:line="100" w:lineRule="atLeast"/>
        <w:rPr>
          <w:rFonts w:eastAsia="Arial Unicode MS"/>
          <w:color w:val="000000"/>
          <w:szCs w:val="20"/>
          <w:lang/>
        </w:rPr>
      </w:pPr>
    </w:p>
    <w:p w:rsidR="00305ADC" w:rsidRPr="00113D44" w:rsidRDefault="00305ADC" w:rsidP="00305ADC">
      <w:pPr>
        <w:widowControl w:val="0"/>
        <w:suppressAutoHyphens/>
        <w:spacing w:line="100" w:lineRule="atLeast"/>
        <w:rPr>
          <w:rFonts w:eastAsia="Arial Unicode MS"/>
          <w:smallCaps/>
          <w:color w:val="000000"/>
          <w:szCs w:val="20"/>
          <w:lang/>
        </w:rPr>
      </w:pPr>
      <w:r w:rsidRPr="00113D44">
        <w:rPr>
          <w:rFonts w:eastAsia="Arial Unicode MS"/>
          <w:b/>
          <w:color w:val="000000"/>
          <w:szCs w:val="20"/>
          <w:lang/>
        </w:rPr>
        <w:t>emancipatory critique</w:t>
      </w:r>
      <w:r w:rsidRPr="00113D44">
        <w:rPr>
          <w:rFonts w:eastAsia="Arial Unicode MS"/>
          <w:color w:val="000000"/>
          <w:szCs w:val="20"/>
          <w:lang/>
        </w:rPr>
        <w:t xml:space="preserve">. See </w:t>
      </w:r>
      <w:r w:rsidRPr="00113D44">
        <w:rPr>
          <w:rFonts w:eastAsia="Arial Unicode MS"/>
          <w:smallCaps/>
          <w:color w:val="000000"/>
          <w:szCs w:val="20"/>
          <w:lang/>
        </w:rPr>
        <w:t>critique,</w:t>
      </w:r>
      <w:r w:rsidRPr="00113D44">
        <w:rPr>
          <w:rFonts w:eastAsia="Arial Unicode MS"/>
          <w:color w:val="000000"/>
          <w:szCs w:val="20"/>
          <w:lang/>
        </w:rPr>
        <w:t xml:space="preserve"> </w:t>
      </w:r>
      <w:r w:rsidRPr="00113D44">
        <w:rPr>
          <w:rFonts w:eastAsia="Arial Unicode MS"/>
          <w:smallCaps/>
          <w:color w:val="000000"/>
          <w:szCs w:val="20"/>
          <w:lang/>
        </w:rPr>
        <w:t>emancipatory axiology.</w:t>
      </w:r>
    </w:p>
    <w:p w:rsidR="00305ADC" w:rsidRPr="00113D44" w:rsidRDefault="00305ADC" w:rsidP="00305ADC">
      <w:pPr>
        <w:widowControl w:val="0"/>
        <w:tabs>
          <w:tab w:val="clear" w:pos="284"/>
        </w:tabs>
        <w:suppressAutoHyphens/>
        <w:spacing w:line="100" w:lineRule="atLeast"/>
        <w:rPr>
          <w:rFonts w:eastAsia="Arial Unicode MS"/>
          <w:b/>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szCs w:val="20"/>
          <w:lang/>
        </w:rPr>
        <w:t>emancipatory movements</w:t>
      </w:r>
      <w:r w:rsidRPr="00113D44">
        <w:rPr>
          <w:rFonts w:eastAsia="Arial Unicode MS"/>
          <w:szCs w:val="20"/>
          <w:lang/>
        </w:rPr>
        <w:t>.</w:t>
      </w:r>
      <w:r w:rsidRPr="00113D44">
        <w:rPr>
          <w:rFonts w:eastAsia="Arial Unicode MS"/>
          <w:b/>
          <w:szCs w:val="20"/>
          <w:lang/>
        </w:rPr>
        <w:t xml:space="preserve"> </w:t>
      </w:r>
      <w:r w:rsidRPr="00113D44">
        <w:rPr>
          <w:rFonts w:eastAsia="Arial Unicode MS"/>
          <w:szCs w:val="20"/>
          <w:lang/>
        </w:rPr>
        <w:t xml:space="preserve">Collective actions by groups/people in society directed at transforming one or more aspects of social relations perceived by them to be oppressive, undesirable or unwanted, and/or create alternatives that are perceived to be more desirable. Movements for social change may or may not be emancipatory, depending on their orientations to the social structures within which they arise and the alternative values and visions that inform the movements. The </w:t>
      </w:r>
      <w:r w:rsidRPr="00113D44">
        <w:rPr>
          <w:rFonts w:eastAsia="Arial Unicode MS"/>
          <w:smallCaps/>
          <w:szCs w:val="20"/>
          <w:lang/>
        </w:rPr>
        <w:t>pulse of freedom</w:t>
      </w:r>
      <w:r w:rsidRPr="00113D44">
        <w:rPr>
          <w:rFonts w:eastAsia="Arial Unicode MS"/>
          <w:szCs w:val="20"/>
          <w:lang/>
        </w:rPr>
        <w:t xml:space="preserve">, to greater or lesser degree, is the motor of emancipatory movements, whether or not it is articulated as such. </w:t>
      </w:r>
    </w:p>
    <w:p w:rsidR="00305ADC" w:rsidRPr="00113D44" w:rsidRDefault="00305ADC" w:rsidP="00305ADC">
      <w:pPr>
        <w:widowControl w:val="0"/>
        <w:suppressAutoHyphens/>
        <w:spacing w:line="100" w:lineRule="atLeast"/>
        <w:rPr>
          <w:rFonts w:eastAsia="Arial Unicode MS"/>
          <w:smallCaps/>
          <w:szCs w:val="20"/>
          <w:lang/>
        </w:rPr>
      </w:pPr>
      <w:r w:rsidRPr="00113D44">
        <w:rPr>
          <w:rFonts w:eastAsia="Arial Unicode MS"/>
          <w:smallCap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mallCaps/>
          <w:szCs w:val="20"/>
          <w:lang/>
        </w:rPr>
        <w:lastRenderedPageBreak/>
        <w:t>emancipation</w:t>
      </w:r>
      <w:r w:rsidRPr="00113D44">
        <w:rPr>
          <w:rFonts w:eastAsia="Arial Unicode MS"/>
          <w:szCs w:val="20"/>
          <w:lang/>
        </w:rPr>
        <w:t xml:space="preserve"> is the lynchpin that holds together a range of ideas, concepts and positions in CR, inter alia: </w:t>
      </w:r>
      <w:r w:rsidRPr="00113D44">
        <w:rPr>
          <w:rFonts w:eastAsia="Arial Unicode MS"/>
          <w:smallCaps/>
          <w:szCs w:val="20"/>
          <w:lang/>
        </w:rPr>
        <w:t>structure/agency</w:t>
      </w:r>
      <w:r w:rsidRPr="00113D44">
        <w:rPr>
          <w:rFonts w:eastAsia="Arial Unicode MS"/>
          <w:szCs w:val="20"/>
          <w:lang/>
        </w:rPr>
        <w:t xml:space="preserve">, </w:t>
      </w:r>
      <w:r w:rsidRPr="00113D44">
        <w:rPr>
          <w:rFonts w:eastAsia="Arial Unicode MS"/>
          <w:smallCaps/>
          <w:szCs w:val="20"/>
          <w:lang/>
        </w:rPr>
        <w:t>master–slave-type relations</w:t>
      </w:r>
      <w:r w:rsidRPr="00113D44">
        <w:rPr>
          <w:rFonts w:eastAsia="Arial Unicode MS"/>
          <w:szCs w:val="20"/>
          <w:lang/>
        </w:rPr>
        <w:t xml:space="preserve">, </w:t>
      </w:r>
      <w:r w:rsidRPr="00113D44">
        <w:rPr>
          <w:rFonts w:eastAsia="Arial Unicode MS"/>
          <w:smallCaps/>
          <w:szCs w:val="20"/>
          <w:lang/>
        </w:rPr>
        <w:t xml:space="preserve">explanatory critique, emancipatory axiology </w:t>
      </w:r>
      <w:r w:rsidRPr="00113D44">
        <w:rPr>
          <w:rFonts w:eastAsia="Arial Unicode MS"/>
          <w:szCs w:val="20"/>
          <w:lang/>
        </w:rPr>
        <w:t xml:space="preserve">(praxiology), </w:t>
      </w:r>
      <w:r w:rsidRPr="00113D44">
        <w:rPr>
          <w:rFonts w:eastAsia="Arial Unicode MS"/>
          <w:smallCaps/>
          <w:szCs w:val="20"/>
          <w:lang/>
        </w:rPr>
        <w:t xml:space="preserve">hegemonic </w:t>
      </w:r>
      <w:r w:rsidRPr="00113D44">
        <w:rPr>
          <w:rFonts w:eastAsia="Arial Unicode MS"/>
          <w:szCs w:val="20"/>
          <w:lang/>
        </w:rPr>
        <w:t xml:space="preserve">and counter-hegemonic struggles, </w:t>
      </w:r>
      <w:r w:rsidRPr="00113D44">
        <w:rPr>
          <w:rFonts w:eastAsia="Arial Unicode MS"/>
          <w:smallCaps/>
          <w:szCs w:val="20"/>
          <w:lang/>
        </w:rPr>
        <w:t>eudaimonias</w:t>
      </w:r>
      <w:r w:rsidRPr="00113D44">
        <w:rPr>
          <w:rFonts w:eastAsia="Arial Unicode MS"/>
          <w:szCs w:val="20"/>
          <w:lang/>
        </w:rPr>
        <w:t xml:space="preserve"> and </w:t>
      </w:r>
      <w:r w:rsidRPr="00113D44">
        <w:rPr>
          <w:rFonts w:eastAsia="Arial Unicode MS"/>
          <w:smallCaps/>
          <w:szCs w:val="20"/>
          <w:lang/>
        </w:rPr>
        <w:t>concrete utopias</w:t>
      </w:r>
      <w:r w:rsidRPr="00113D44">
        <w:rPr>
          <w:rFonts w:eastAsia="Arial Unicode MS"/>
          <w:szCs w:val="20"/>
          <w:lang/>
        </w:rPr>
        <w:t xml:space="preserve">, </w:t>
      </w:r>
      <w:r w:rsidRPr="00113D44">
        <w:rPr>
          <w:rFonts w:eastAsia="Arial Unicode MS"/>
          <w:smallCaps/>
          <w:szCs w:val="20"/>
          <w:lang/>
        </w:rPr>
        <w:t>ethics</w:t>
      </w:r>
      <w:r w:rsidRPr="00113D44">
        <w:rPr>
          <w:rFonts w:eastAsia="Arial Unicode MS"/>
          <w:szCs w:val="20"/>
          <w:lang/>
        </w:rPr>
        <w:t xml:space="preserve">, </w:t>
      </w:r>
      <w:r w:rsidRPr="00113D44">
        <w:rPr>
          <w:rFonts w:eastAsia="Arial Unicode MS"/>
          <w:smallCaps/>
          <w:szCs w:val="20"/>
          <w:lang/>
        </w:rPr>
        <w:t>alienation</w:t>
      </w:r>
      <w:r w:rsidRPr="00113D44">
        <w:rPr>
          <w:rFonts w:eastAsia="Arial Unicode MS"/>
          <w:szCs w:val="20"/>
          <w:lang/>
        </w:rPr>
        <w:t xml:space="preserve">, and the emotional and </w:t>
      </w:r>
      <w:r w:rsidRPr="00113D44">
        <w:rPr>
          <w:rFonts w:eastAsia="Arial Unicode MS"/>
          <w:smallCaps/>
          <w:szCs w:val="20"/>
          <w:lang/>
        </w:rPr>
        <w:t xml:space="preserve">spiritual </w:t>
      </w:r>
      <w:r w:rsidRPr="00113D44">
        <w:rPr>
          <w:rFonts w:eastAsia="Arial Unicode MS"/>
          <w:szCs w:val="20"/>
          <w:lang/>
        </w:rPr>
        <w:t xml:space="preserve">dimensions of social life and </w:t>
      </w:r>
      <w:r w:rsidRPr="00113D44">
        <w:rPr>
          <w:rFonts w:eastAsia="Arial Unicode MS"/>
          <w:smallCaps/>
          <w:szCs w:val="20"/>
          <w:lang/>
        </w:rPr>
        <w:t>history</w:t>
      </w:r>
      <w:r w:rsidRPr="00113D44">
        <w:rPr>
          <w:rFonts w:eastAsia="Arial Unicode MS"/>
          <w:szCs w:val="20"/>
          <w:lang/>
        </w:rPr>
        <w:t>. The diversity of views on emancipation is evidence of its importance to CR (Collier 1998, Creaven 2003, Lacey 1997, Roberts 2002). Its application to specific questions in social science is an important emerging area of study within CR (Cruickshank, ed., 2003, Ch. 6, Dean 2003, Morén &amp; Blom 2003b, Willmott 2003). However, emancipatory movements bring the concept of emancipation in philosophy and social theory down to the murkier terrain of politics and social practices.</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It is generally accepted that CR does not take particular political positions; is compatible with a number of diverse political positions; and has a broad affinity with socialism in a general sense as the heir/legatee of emancipatory movements historically (</w:t>
      </w:r>
      <w:r w:rsidRPr="00113D44">
        <w:rPr>
          <w:rFonts w:eastAsia="Arial Unicode MS"/>
          <w:i/>
          <w:iCs/>
          <w:szCs w:val="20"/>
          <w:lang/>
        </w:rPr>
        <w:t>SE</w:t>
      </w:r>
      <w:r w:rsidRPr="00113D44">
        <w:rPr>
          <w:rFonts w:eastAsia="Arial Unicode MS"/>
          <w:szCs w:val="20"/>
          <w:lang/>
        </w:rPr>
        <w:t>: 190). While philosophy and theory entail abstractions, emancipatory movements are invariably context-specific. Evaluation of emancipatory movements is possible only when it is empirically informed; which takes the inquiry to a different type and level of engagement. Nonetheless, it may be useful to identify some questions that emancipatory movements pose for CR.</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Emancipatory movements embody a number of pulls and pressures. First, under capitalism, communities are formed around specific interests structured around market relations and instrumental rationality exercised through politics as the means for addressing conflicts of interests. Imperialism exacerbates the tensions by spatialising and racialising conflicts of interests (Collier 1992) and by counterposing positive values/practices in the ‘West’ to negative values/practices in the ‘East’ in the way social questions, e.g., human rights, are framed (Sen 1997). Consequently there is a hiatus between the philosophy and theory that affirms emancipation and human freedom on the one hand and political practices within the wider architecture of capitalism o</w:t>
      </w:r>
      <w:r w:rsidR="00146756" w:rsidRPr="00113D44">
        <w:rPr>
          <w:rFonts w:eastAsia="Arial Unicode MS"/>
          <w:szCs w:val="20"/>
          <w:lang/>
        </w:rPr>
        <w:t>n the other (D’Souza 2002, 2004</w:t>
      </w:r>
      <w:r w:rsidRPr="00113D44">
        <w:rPr>
          <w:rFonts w:eastAsia="Arial Unicode MS"/>
          <w:szCs w:val="20"/>
          <w:lang/>
        </w:rPr>
        <w:t>).</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Second, the format of society under capitalism based on the formal and institutional separation of economy-state-civil society relations imposes a structure on social movements. The challenge for emancipatory movements is to transcend that structure in context-specific ways but informed by universal philosophical and theoretical insights, i.e., sustain diversity </w:t>
      </w:r>
      <w:r w:rsidRPr="00113D44">
        <w:rPr>
          <w:rFonts w:eastAsia="Arial Unicode MS"/>
          <w:i/>
          <w:szCs w:val="20"/>
          <w:lang/>
        </w:rPr>
        <w:t>and</w:t>
      </w:r>
      <w:r w:rsidRPr="00113D44">
        <w:rPr>
          <w:rFonts w:eastAsia="Arial Unicode MS"/>
          <w:szCs w:val="20"/>
          <w:lang/>
        </w:rPr>
        <w:t xml:space="preserve"> unity in social practices. That in turn raises difficult and complex organisational questions for emancipatory movements.</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Three, social movements embody tensions between immediate defensive actions and long term actions for conscious structural change. Defensive actions are often necessitated by problems presented by a situation and solutions that are constrained by the situational dynamics. Long-term objectives of structural change require, not only sharing common visions and values about alternatives, but also tailoring the short-term/immediate actions and goals in tandem with long-term objectives.</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Four, the dialectics of emancipatory movements and social change entail periods of ‘incubation’ when oppression/structural constraints may undergo accommodation and toleration and periods of open revolutionary upheavals (Marx 1852). Perceptions and assessments of </w:t>
      </w:r>
      <w:r w:rsidRPr="00113D44">
        <w:rPr>
          <w:rFonts w:eastAsia="Arial Unicode MS"/>
          <w:i/>
          <w:szCs w:val="20"/>
          <w:lang/>
        </w:rPr>
        <w:t>both</w:t>
      </w:r>
      <w:r w:rsidRPr="00113D44">
        <w:rPr>
          <w:rFonts w:eastAsia="Arial Unicode MS"/>
          <w:szCs w:val="20"/>
          <w:lang/>
        </w:rPr>
        <w:t xml:space="preserve"> periods call for judgements and evaluations based on participation in and engagement with social actions.</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Five, emancipatory movements presuppose a spiritual disposition to act in certain ways and transcend the self in order to attain emancipation/liberation, e.g., as martyrs do in liberation struggles (Uberoi 1999). Emphasising one aspect, viz., structural, discursive, moral etc, over the others leads to very different approaches to social movements (see, e.g., Giri 2001, Lacey 2002b).</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Six, contrary to conventional socialist movements, the shift away from reductionist and instrumentalist readings of class and proletarian leadership in social change in CR calls for recognising that participants in emancipatory movements act as spokespersons for others. It becomes necessary therefore to explicitly acknowledge and debate the ethical and moral responsibilities entailed in that role, a task that the ethical/moral aspects of CR underlabours for.</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Seven, the institutional embeddedness of most CR research within the academy has ramifications for the values, approaches, priorities and objectives that inform research. In the post-War era, the boundaries between social sciences, an integral part of the academy designed primarily to produce knowledge for reifying and reproducing existing structures and relations in society, and praxiology as a distinct type of theorising informed by radical philosophy and theory but oriented towards social change, has been blurred considerably for reasons that can be </w:t>
      </w:r>
      <w:r w:rsidRPr="00113D44">
        <w:rPr>
          <w:rFonts w:eastAsia="Arial Unicode MS"/>
          <w:szCs w:val="20"/>
          <w:lang/>
        </w:rPr>
        <w:lastRenderedPageBreak/>
        <w:t>explained sociologically. Consequently, praxiological questions are constrained by institutional limitations of the academy on the one hand, and developments in social theory become inaccessible and de-linked from emancipatory movements and practices on the other. The question becomes significant in an international context where material, social and intellectual disparities are stark, especially between societies of the ‘North’ and ‘South’, and at the same time interactions between privileged sections of those societies are extensive and facilitative.</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The disparities and aforesaid questions warrant another tier of underlabouring so that, just as philosophy underlabours for the social sciences, the social sciences can in turn underlabour for praxiology by defining their roles in ways that make the developments in CR relevant to those engaged in emancipatory movements (D’Souza 2005, Ch. 17). See also Collier 1999, Hartwig 2001, Hodgson 1999a, b, 2000.</w:t>
      </w: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Radha D’souza</w:t>
      </w:r>
    </w:p>
    <w:p w:rsidR="00305ADC" w:rsidRPr="00113D44" w:rsidRDefault="00305ADC" w:rsidP="00305ADC">
      <w:pPr>
        <w:widowControl w:val="0"/>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smallCaps/>
          <w:color w:val="000000"/>
          <w:szCs w:val="20"/>
          <w:lang/>
        </w:rPr>
      </w:pPr>
      <w:r w:rsidRPr="00113D44">
        <w:rPr>
          <w:rFonts w:eastAsia="Arial Unicode MS"/>
          <w:b/>
          <w:color w:val="000000"/>
          <w:szCs w:val="20"/>
          <w:lang/>
        </w:rPr>
        <w:t>emancipatory social science</w:t>
      </w:r>
      <w:r w:rsidRPr="00113D44">
        <w:rPr>
          <w:rFonts w:eastAsia="Arial Unicode MS"/>
          <w:color w:val="000000"/>
          <w:szCs w:val="20"/>
          <w:lang/>
        </w:rPr>
        <w:t xml:space="preserve">. See </w:t>
      </w:r>
      <w:r w:rsidRPr="00113D44">
        <w:rPr>
          <w:rFonts w:eastAsia="Arial Unicode MS"/>
          <w:smallCaps/>
          <w:color w:val="000000"/>
          <w:szCs w:val="20"/>
          <w:lang/>
        </w:rPr>
        <w:t>ideology</w:t>
      </w:r>
      <w:r w:rsidRPr="00113D44">
        <w:rPr>
          <w:rFonts w:eastAsia="Arial Unicode MS"/>
          <w:color w:val="000000"/>
          <w:szCs w:val="20"/>
          <w:lang/>
        </w:rPr>
        <w:t xml:space="preserve">, </w:t>
      </w:r>
      <w:r w:rsidRPr="00113D44">
        <w:rPr>
          <w:rFonts w:eastAsia="Arial Unicode MS"/>
          <w:smallCaps/>
          <w:color w:val="000000"/>
          <w:szCs w:val="20"/>
          <w:lang/>
        </w:rPr>
        <w:t>social science.</w:t>
      </w:r>
    </w:p>
    <w:p w:rsidR="00331A71" w:rsidRPr="00113D44" w:rsidRDefault="00331A71" w:rsidP="00305ADC">
      <w:pPr>
        <w:widowControl w:val="0"/>
        <w:tabs>
          <w:tab w:val="clear" w:pos="284"/>
          <w:tab w:val="left" w:pos="-490"/>
        </w:tabs>
        <w:suppressAutoHyphens/>
        <w:spacing w:line="100" w:lineRule="atLeast"/>
        <w:rPr>
          <w:rFonts w:eastAsia="Arial Unicode MS"/>
          <w:b/>
          <w:bCs/>
          <w:color w:val="000000"/>
          <w:szCs w:val="20"/>
          <w:lang/>
        </w:rPr>
      </w:pPr>
    </w:p>
    <w:p w:rsidR="00331A71" w:rsidRPr="00113D44" w:rsidRDefault="00331A71" w:rsidP="00305ADC">
      <w:pPr>
        <w:widowControl w:val="0"/>
        <w:tabs>
          <w:tab w:val="clear" w:pos="284"/>
          <w:tab w:val="left" w:pos="-490"/>
        </w:tabs>
        <w:suppressAutoHyphens/>
        <w:spacing w:line="100" w:lineRule="atLeast"/>
        <w:rPr>
          <w:rFonts w:eastAsia="Arial Unicode MS"/>
          <w:bCs/>
          <w:color w:val="000000"/>
          <w:szCs w:val="20"/>
          <w:lang/>
        </w:rPr>
      </w:pPr>
      <w:r w:rsidRPr="00113D44">
        <w:rPr>
          <w:rFonts w:eastAsia="Arial Unicode MS"/>
          <w:b/>
          <w:bCs/>
          <w:color w:val="000000"/>
          <w:szCs w:val="20"/>
          <w:lang/>
        </w:rPr>
        <w:t>emancipatory praxis</w:t>
      </w:r>
      <w:r w:rsidR="00697A8A" w:rsidRPr="00113D44">
        <w:rPr>
          <w:rFonts w:eastAsia="Arial Unicode MS"/>
          <w:b/>
          <w:bCs/>
          <w:color w:val="000000"/>
          <w:szCs w:val="20"/>
          <w:lang/>
        </w:rPr>
        <w:t xml:space="preserve"> </w:t>
      </w:r>
      <w:r w:rsidR="00697A8A" w:rsidRPr="00113D44">
        <w:rPr>
          <w:rFonts w:eastAsia="Arial Unicode MS"/>
          <w:bCs/>
          <w:color w:val="000000"/>
          <w:szCs w:val="20"/>
          <w:lang/>
        </w:rPr>
        <w:t>is a</w:t>
      </w:r>
      <w:r w:rsidRPr="00113D44">
        <w:rPr>
          <w:rFonts w:eastAsia="Arial Unicode MS"/>
          <w:bCs/>
          <w:color w:val="000000"/>
          <w:szCs w:val="20"/>
          <w:lang/>
        </w:rPr>
        <w:t xml:space="preserve">ny praxis tending to </w:t>
      </w:r>
      <w:r w:rsidRPr="00113D44">
        <w:rPr>
          <w:rFonts w:eastAsia="Arial Unicode MS"/>
          <w:bCs/>
          <w:smallCaps/>
          <w:color w:val="000000"/>
          <w:szCs w:val="20"/>
          <w:lang/>
        </w:rPr>
        <w:t>emancipation</w:t>
      </w:r>
      <w:r w:rsidRPr="00113D44">
        <w:rPr>
          <w:rFonts w:eastAsia="Arial Unicode MS"/>
          <w:bCs/>
          <w:color w:val="000000"/>
          <w:szCs w:val="20"/>
          <w:lang/>
        </w:rPr>
        <w:t>.</w:t>
      </w:r>
      <w:r w:rsidR="00697A8A" w:rsidRPr="00113D44">
        <w:rPr>
          <w:rFonts w:eastAsia="Arial Unicode MS"/>
          <w:bCs/>
          <w:color w:val="000000"/>
          <w:szCs w:val="20"/>
          <w:lang/>
        </w:rPr>
        <w:t xml:space="preserve"> In its broadest sense it is synonymous with </w:t>
      </w:r>
      <w:r w:rsidR="00697A8A" w:rsidRPr="00113D44">
        <w:rPr>
          <w:rFonts w:eastAsia="Arial Unicode MS"/>
          <w:bCs/>
          <w:smallCaps/>
          <w:color w:val="000000"/>
          <w:szCs w:val="20"/>
          <w:lang/>
        </w:rPr>
        <w:t>emancipatory axiology</w:t>
      </w:r>
      <w:r w:rsidR="00697A8A" w:rsidRPr="00113D44">
        <w:rPr>
          <w:rFonts w:eastAsia="Arial Unicode MS"/>
          <w:bCs/>
          <w:color w:val="000000"/>
          <w:szCs w:val="20"/>
          <w:lang/>
        </w:rPr>
        <w:t xml:space="preserve"> (d</w:t>
      </w:r>
      <w:r w:rsidR="00697A8A" w:rsidRPr="00113D44">
        <w:rPr>
          <w:rFonts w:eastAsia="Arial Unicode MS"/>
          <w:bCs/>
          <w:szCs w:val="20"/>
          <w:lang/>
        </w:rPr>
        <w:t>φ</w:t>
      </w:r>
      <w:r w:rsidR="00697A8A" w:rsidRPr="00113D44">
        <w:rPr>
          <w:rFonts w:ascii="Verdana" w:eastAsia="Arial Unicode MS" w:hAnsi="Verdana"/>
          <w:bCs/>
          <w:szCs w:val="20"/>
          <w:lang/>
        </w:rPr>
        <w:t>’</w:t>
      </w:r>
      <w:r w:rsidR="00697A8A" w:rsidRPr="00113D44">
        <w:rPr>
          <w:rFonts w:eastAsia="Arial Unicode MS"/>
          <w:bCs/>
          <w:szCs w:val="20"/>
          <w:lang/>
        </w:rPr>
        <w:t xml:space="preserve"> or </w:t>
      </w:r>
      <w:r w:rsidR="00697A8A" w:rsidRPr="00113D44">
        <w:rPr>
          <w:rFonts w:eastAsia="Arial Unicode MS"/>
          <w:bCs/>
          <w:smallCaps/>
          <w:szCs w:val="20"/>
          <w:lang/>
        </w:rPr>
        <w:t>tttt</w:t>
      </w:r>
      <w:r w:rsidR="00697A8A" w:rsidRPr="00113D44">
        <w:rPr>
          <w:rFonts w:eastAsia="Arial Unicode MS"/>
          <w:bCs/>
          <w:szCs w:val="20"/>
          <w:lang/>
        </w:rPr>
        <w:t>φ).</w:t>
      </w:r>
      <w:r w:rsidRPr="00113D44">
        <w:rPr>
          <w:rFonts w:eastAsia="Arial Unicode MS"/>
          <w:bCs/>
          <w:color w:val="000000"/>
          <w:szCs w:val="20"/>
          <w:lang/>
        </w:rPr>
        <w:t xml:space="preserve"> </w:t>
      </w:r>
    </w:p>
    <w:p w:rsidR="00331A71" w:rsidRPr="00113D44" w:rsidRDefault="00331A71" w:rsidP="00305ADC">
      <w:pPr>
        <w:widowControl w:val="0"/>
        <w:tabs>
          <w:tab w:val="clear" w:pos="284"/>
          <w:tab w:val="left" w:pos="-490"/>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embedding</w:t>
      </w:r>
      <w:r w:rsidRPr="00113D44">
        <w:rPr>
          <w:rFonts w:eastAsia="Arial Unicode MS"/>
          <w:bCs/>
          <w:color w:val="000000"/>
          <w:szCs w:val="20"/>
          <w:lang/>
        </w:rPr>
        <w:t>/</w:t>
      </w:r>
      <w:r w:rsidRPr="00113D44">
        <w:rPr>
          <w:rFonts w:eastAsia="Arial Unicode MS"/>
          <w:b/>
          <w:bCs/>
          <w:color w:val="000000"/>
          <w:szCs w:val="20"/>
          <w:lang/>
        </w:rPr>
        <w:t>disembedding</w:t>
      </w:r>
      <w:r w:rsidRPr="00113D44">
        <w:rPr>
          <w:rFonts w:eastAsia="Arial Unicode MS"/>
          <w:bCs/>
          <w:color w:val="000000"/>
          <w:szCs w:val="20"/>
          <w:lang/>
        </w:rPr>
        <w:t xml:space="preserve">. See </w:t>
      </w:r>
      <w:r w:rsidRPr="00113D44">
        <w:rPr>
          <w:rFonts w:eastAsia="Arial Unicode MS"/>
          <w:smallCaps/>
          <w:color w:val="000000"/>
          <w:szCs w:val="20"/>
          <w:lang/>
        </w:rPr>
        <w:t>distanciation</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color w:val="000000"/>
          <w:szCs w:val="20"/>
          <w:lang/>
        </w:rPr>
        <w:t>embodiment</w:t>
      </w:r>
      <w:r w:rsidRPr="00113D44">
        <w:rPr>
          <w:rFonts w:eastAsia="Arial Unicode MS"/>
          <w:color w:val="000000"/>
          <w:szCs w:val="20"/>
          <w:lang/>
        </w:rPr>
        <w:t xml:space="preserve">, </w:t>
      </w:r>
      <w:r w:rsidRPr="00113D44">
        <w:rPr>
          <w:rFonts w:eastAsia="Arial Unicode MS"/>
          <w:b/>
          <w:bCs/>
          <w:color w:val="000000"/>
          <w:szCs w:val="20"/>
          <w:lang/>
        </w:rPr>
        <w:t>embodied intentional agency, embodied person(ality)</w:t>
      </w:r>
      <w:r w:rsidRPr="00113D44">
        <w:rPr>
          <w:rFonts w:eastAsia="Arial Unicode MS"/>
          <w:color w:val="000000"/>
          <w:szCs w:val="20"/>
          <w:lang/>
        </w:rPr>
        <w:t xml:space="preserve">. See </w:t>
      </w:r>
      <w:r w:rsidR="00A1013E" w:rsidRPr="00113D44">
        <w:rPr>
          <w:smallCaps/>
          <w:color w:val="000000"/>
          <w:szCs w:val="20"/>
          <w:lang w:eastAsia="ar-SA"/>
        </w:rPr>
        <w:t>agency</w:t>
      </w:r>
      <w:r w:rsidRPr="00113D44">
        <w:rPr>
          <w:rFonts w:eastAsia="Arial Unicode MS"/>
          <w:color w:val="000000"/>
          <w:szCs w:val="20"/>
          <w:lang/>
        </w:rPr>
        <w:t>,</w:t>
      </w:r>
      <w:r w:rsidR="008E297B" w:rsidRPr="00113D44">
        <w:rPr>
          <w:rFonts w:eastAsia="Arial Unicode MS"/>
          <w:smallCaps/>
          <w:color w:val="000000"/>
          <w:szCs w:val="20"/>
          <w:lang/>
        </w:rPr>
        <w:t xml:space="preserve"> phenomenology, subjectivity</w:t>
      </w:r>
      <w:r w:rsidRPr="00113D44">
        <w:rPr>
          <w:rFonts w:eastAsia="Arial Unicode MS"/>
          <w:smallCaps/>
          <w:color w:val="000000"/>
          <w:szCs w:val="20"/>
          <w:lang/>
        </w:rPr>
        <w:t>, sociology of the body</w:t>
      </w:r>
      <w:r w:rsidRPr="00113D44">
        <w:rPr>
          <w:rFonts w:eastAsia="Arial Unicode MS"/>
          <w:color w:val="000000"/>
          <w:szCs w:val="20"/>
          <w:lang/>
        </w:rPr>
        <w:t>.</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emergence</w:t>
      </w:r>
      <w:r w:rsidRPr="00113D44">
        <w:rPr>
          <w:rFonts w:eastAsia="Arial Unicode MS"/>
          <w:bCs/>
          <w:szCs w:val="20"/>
          <w:lang/>
        </w:rPr>
        <w:t>.</w:t>
      </w:r>
      <w:r w:rsidRPr="00113D44">
        <w:rPr>
          <w:rFonts w:eastAsia="Arial Unicode MS"/>
          <w:b/>
          <w:szCs w:val="20"/>
          <w:lang/>
        </w:rPr>
        <w:t xml:space="preserve"> </w:t>
      </w:r>
      <w:r w:rsidRPr="00113D44">
        <w:rPr>
          <w:rFonts w:eastAsia="Arial Unicode MS"/>
          <w:szCs w:val="20"/>
          <w:lang/>
        </w:rPr>
        <w:t xml:space="preserve">A concept currently defined in philosophy in terms of three characteristics. (1) that some substance, entity, property or system </w:t>
      </w:r>
      <w:r w:rsidRPr="00113D44">
        <w:rPr>
          <w:rFonts w:ascii="Symbol" w:eastAsia="Arial Unicode MS" w:hAnsi="Symbol"/>
          <w:szCs w:val="20"/>
          <w:lang/>
        </w:rPr>
        <w:t></w:t>
      </w:r>
      <w:r w:rsidRPr="00113D44">
        <w:rPr>
          <w:rFonts w:eastAsia="Arial Unicode MS"/>
          <w:szCs w:val="20"/>
          <w:lang/>
        </w:rPr>
        <w:t xml:space="preserve"> is dependent for its existence upon some other substance, entity, property or system </w:t>
      </w:r>
      <w:r w:rsidRPr="00113D44">
        <w:rPr>
          <w:rFonts w:ascii="Symbol" w:eastAsia="Arial Unicode MS" w:hAnsi="Symbol"/>
          <w:szCs w:val="20"/>
          <w:lang/>
        </w:rPr>
        <w:t></w:t>
      </w:r>
      <w:r w:rsidRPr="00113D44">
        <w:rPr>
          <w:rFonts w:eastAsia="Arial Unicode MS"/>
          <w:szCs w:val="20"/>
          <w:lang/>
        </w:rPr>
        <w:t>;</w:t>
      </w:r>
      <w:r w:rsidR="009568BE" w:rsidRPr="00113D44">
        <w:rPr>
          <w:rFonts w:eastAsia="Arial Unicode MS"/>
          <w:szCs w:val="20"/>
          <w:lang/>
        </w:rPr>
        <w:t xml:space="preserve"> </w:t>
      </w:r>
      <w:r w:rsidRPr="00113D44">
        <w:rPr>
          <w:rFonts w:eastAsia="Arial Unicode MS"/>
          <w:szCs w:val="20"/>
          <w:lang/>
        </w:rPr>
        <w:t xml:space="preserve">(2) that dependency implies some form of co-variance where fundamental changes in </w:t>
      </w:r>
      <w:r w:rsidRPr="00113D44">
        <w:rPr>
          <w:rFonts w:ascii="Symbol" w:eastAsia="Arial Unicode MS" w:hAnsi="Symbol"/>
          <w:szCs w:val="20"/>
          <w:lang/>
        </w:rPr>
        <w:t></w:t>
      </w:r>
      <w:r w:rsidRPr="00113D44">
        <w:rPr>
          <w:rFonts w:eastAsia="Arial Unicode MS"/>
          <w:szCs w:val="20"/>
          <w:lang/>
        </w:rPr>
        <w:t xml:space="preserve"> mean fundamental changes in </w:t>
      </w:r>
      <w:r w:rsidRPr="00113D44">
        <w:rPr>
          <w:rFonts w:ascii="Symbol" w:eastAsia="Arial Unicode MS" w:hAnsi="Symbol"/>
          <w:szCs w:val="20"/>
          <w:lang/>
        </w:rPr>
        <w:t></w:t>
      </w:r>
      <w:r w:rsidRPr="00113D44">
        <w:rPr>
          <w:rFonts w:eastAsia="Arial Unicode MS"/>
          <w:szCs w:val="20"/>
          <w:lang/>
        </w:rPr>
        <w:t xml:space="preserve">; and (3) that the form, operation and consequences of </w:t>
      </w:r>
      <w:r w:rsidRPr="00113D44">
        <w:rPr>
          <w:rFonts w:ascii="Symbol" w:eastAsia="Arial Unicode MS" w:hAnsi="Symbol"/>
          <w:szCs w:val="20"/>
          <w:lang/>
        </w:rPr>
        <w:t></w:t>
      </w:r>
      <w:r w:rsidRPr="00113D44">
        <w:rPr>
          <w:rFonts w:eastAsia="Arial Unicode MS"/>
          <w:szCs w:val="20"/>
          <w:lang/>
        </w:rPr>
        <w:t xml:space="preserve"> cannot be reduced to </w:t>
      </w:r>
      <w:r w:rsidRPr="00113D44">
        <w:rPr>
          <w:rFonts w:ascii="Symbol" w:eastAsia="Arial Unicode MS" w:hAnsi="Symbol"/>
          <w:szCs w:val="20"/>
          <w:lang/>
        </w:rPr>
        <w:t></w:t>
      </w:r>
      <w:r w:rsidRPr="00113D44">
        <w:rPr>
          <w:rFonts w:eastAsia="Arial Unicode MS"/>
          <w:szCs w:val="20"/>
          <w:lang/>
        </w:rPr>
        <w:t xml:space="preserve">. Thus, though (1) and (2) imply some form of relation that may perhaps be conceptualised as non-constant conjunction, or irregular, and/or multiply realisable causation, (3) makes the form of that relation conceptually problematic because irreducibility implies some form of disjuncture between </w:t>
      </w:r>
      <w:r w:rsidRPr="00113D44">
        <w:rPr>
          <w:rFonts w:ascii="Symbol" w:eastAsia="Arial Unicode MS" w:hAnsi="Symbol"/>
          <w:szCs w:val="20"/>
          <w:lang/>
        </w:rPr>
        <w:t></w:t>
      </w:r>
      <w:r w:rsidRPr="00113D44">
        <w:rPr>
          <w:rFonts w:eastAsia="Arial Unicode MS"/>
          <w:szCs w:val="20"/>
          <w:lang/>
        </w:rPr>
        <w:t xml:space="preserve"> and </w:t>
      </w:r>
      <w:r w:rsidRPr="00113D44">
        <w:rPr>
          <w:rFonts w:ascii="Symbol" w:eastAsia="Arial Unicode MS" w:hAnsi="Symbol"/>
          <w:szCs w:val="20"/>
          <w:lang/>
        </w:rPr>
        <w:t></w:t>
      </w:r>
      <w:r w:rsidRPr="00113D44">
        <w:rPr>
          <w:rFonts w:eastAsia="Arial Unicode MS"/>
          <w:szCs w:val="20"/>
          <w:lang/>
        </w:rPr>
        <w:t xml:space="preserve"> such that </w:t>
      </w:r>
      <w:r w:rsidRPr="00113D44">
        <w:rPr>
          <w:rFonts w:ascii="Symbol" w:eastAsia="Arial Unicode MS" w:hAnsi="Symbol"/>
          <w:szCs w:val="20"/>
          <w:lang/>
        </w:rPr>
        <w:t></w:t>
      </w:r>
      <w:r w:rsidRPr="00113D44">
        <w:rPr>
          <w:rFonts w:eastAsia="Arial Unicode MS"/>
          <w:szCs w:val="20"/>
          <w:lang/>
        </w:rPr>
        <w:t xml:space="preserve"> cannot be translated, explained or predicted from </w:t>
      </w:r>
      <w:r w:rsidRPr="00113D44">
        <w:rPr>
          <w:rFonts w:ascii="Symbol" w:eastAsia="Arial Unicode MS" w:hAnsi="Symbol"/>
          <w:szCs w:val="20"/>
          <w:lang/>
        </w:rPr>
        <w:t></w:t>
      </w:r>
      <w:r w:rsidRPr="00113D44">
        <w:rPr>
          <w:rFonts w:eastAsia="Arial Unicode MS"/>
          <w:szCs w:val="20"/>
          <w:lang/>
        </w:rPr>
        <w:t xml:space="preserve"> alone.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Though problematic, the concept is also highly attractive because it mediates between longstanding contradictory positions and problems in debates in philosophy of science, the nature-society relation and the philosophy of </w:t>
      </w:r>
      <w:r w:rsidRPr="00113D44">
        <w:rPr>
          <w:rFonts w:eastAsia="Arial Unicode MS"/>
          <w:smallCaps/>
          <w:szCs w:val="20"/>
          <w:lang/>
        </w:rPr>
        <w:t>mind</w:t>
      </w:r>
      <w:r w:rsidRPr="00113D44">
        <w:rPr>
          <w:rFonts w:eastAsia="Arial Unicode MS"/>
          <w:szCs w:val="20"/>
          <w:lang/>
        </w:rPr>
        <w:t xml:space="preserve">. In </w:t>
      </w:r>
      <w:r w:rsidRPr="00113D44">
        <w:rPr>
          <w:rFonts w:eastAsia="Arial Unicode MS"/>
          <w:i/>
          <w:szCs w:val="20"/>
          <w:lang/>
        </w:rPr>
        <w:t>RS</w:t>
      </w:r>
      <w:r w:rsidRPr="00113D44">
        <w:rPr>
          <w:rFonts w:eastAsia="Arial Unicode MS"/>
          <w:szCs w:val="20"/>
          <w:lang/>
        </w:rPr>
        <w:t xml:space="preserve">, Bhaskar carries through the Copernican revolution in ontology by suggesting that the intelligibility of scientific knowledge and practice implies a </w:t>
      </w:r>
      <w:r w:rsidRPr="00113D44">
        <w:rPr>
          <w:rFonts w:eastAsia="Arial Unicode MS"/>
          <w:smallCaps/>
          <w:szCs w:val="20"/>
          <w:lang/>
        </w:rPr>
        <w:t>depth-</w:t>
      </w:r>
      <w:r w:rsidRPr="00113D44">
        <w:rPr>
          <w:rFonts w:eastAsia="Arial Unicode MS"/>
          <w:szCs w:val="20"/>
          <w:lang/>
        </w:rPr>
        <w:t>reality of generative mechanisms with particular causal powers actualised in events and experienced and interpreted by people who, particularly from the artificial closures of laboratory experiment, construct scientific knowledge of what are otherwise open systems. Science conducts experiment and research whose effectiveness is related to its appropriateness to its domain (the ecological, the biological, the geological, the chemical, the physical/subatomic, the astrophysical/cosmological etc.). Thus scientific knowledge (with obvious overlap) is differentiated by domain, but the distinction, in so far as it is appropriate, relates to the objects and processes. Some objects and processes are necessary to others and thus more basic. Accordingly, reality is stratified and emergent (</w:t>
      </w:r>
      <w:r w:rsidRPr="00113D44">
        <w:rPr>
          <w:rFonts w:eastAsia="Arial Unicode MS"/>
          <w:i/>
          <w:caps/>
          <w:szCs w:val="20"/>
          <w:lang/>
        </w:rPr>
        <w:t>rs2</w:t>
      </w:r>
      <w:r w:rsidRPr="00113D44">
        <w:rPr>
          <w:rFonts w:eastAsia="Arial Unicode MS"/>
          <w:caps/>
          <w:szCs w:val="20"/>
          <w:lang/>
        </w:rPr>
        <w:t>:</w:t>
      </w:r>
      <w:r w:rsidRPr="00113D44">
        <w:rPr>
          <w:rFonts w:eastAsia="Arial Unicode MS"/>
          <w:szCs w:val="20"/>
          <w:lang/>
        </w:rPr>
        <w:t xml:space="preserve"> 119) and this is what makes sense of the distinctiveness of domains of scientific knowledge, though distinctions are always provisional since they are subject to the possibility that new connections or even real reductions to more basic causal phenomena may be found. Bhaskar, therefore, makes a virtue out of the relation-dependency ambiguity of emergence by using it to make sense of our experience of the difference between domains, where in earlier applications it produced basic contradictions with the dominant empiricist-positivist framework of science. Mill, for example, in his </w:t>
      </w:r>
      <w:r w:rsidRPr="00113D44">
        <w:rPr>
          <w:rFonts w:eastAsia="Arial Unicode MS"/>
          <w:i/>
          <w:szCs w:val="20"/>
          <w:lang/>
        </w:rPr>
        <w:t xml:space="preserve">System of Logic </w:t>
      </w:r>
      <w:r w:rsidRPr="00113D44">
        <w:rPr>
          <w:rFonts w:eastAsia="Arial Unicode MS"/>
          <w:szCs w:val="20"/>
          <w:lang/>
        </w:rPr>
        <w:t xml:space="preserve">(1843), termed the concept – in relation to synergistic causal effects of organic chemical processes – </w:t>
      </w:r>
      <w:r w:rsidRPr="00113D44">
        <w:rPr>
          <w:rFonts w:eastAsia="Arial Unicode MS"/>
          <w:i/>
          <w:szCs w:val="20"/>
          <w:lang/>
        </w:rPr>
        <w:t>heteropathy</w:t>
      </w:r>
      <w:r w:rsidRPr="00113D44">
        <w:rPr>
          <w:rFonts w:eastAsia="Arial Unicode MS"/>
          <w:szCs w:val="20"/>
          <w:lang/>
        </w:rPr>
        <w:t>, but could not reconcile it to his empiricist model of induction. Once the concept of emergence is placed in terms of the ontology of a stratified depth-reality of open systems it gains a greater coherence. As part of a</w:t>
      </w:r>
      <w:r w:rsidR="009568BE" w:rsidRPr="00113D44">
        <w:rPr>
          <w:rFonts w:eastAsia="Arial Unicode MS"/>
          <w:szCs w:val="20"/>
          <w:lang/>
        </w:rPr>
        <w:t xml:space="preserve"> </w:t>
      </w:r>
      <w:r w:rsidRPr="00113D44">
        <w:rPr>
          <w:rFonts w:eastAsia="Arial Unicode MS"/>
          <w:caps/>
          <w:szCs w:val="20"/>
          <w:lang/>
        </w:rPr>
        <w:t>cr</w:t>
      </w:r>
      <w:r w:rsidRPr="00113D44">
        <w:rPr>
          <w:rFonts w:eastAsia="Arial Unicode MS"/>
          <w:szCs w:val="20"/>
          <w:lang/>
        </w:rPr>
        <w:t xml:space="preserve"> ontology it contributes to breaking down the explaining-understanding divide between natural and social science by providing a plausible basis for a naturalised argument for causal social being and for explanatory critique, and analytical distinctions between agents and structures and the partial </w:t>
      </w:r>
      <w:r w:rsidRPr="00113D44">
        <w:rPr>
          <w:rFonts w:eastAsia="Arial Unicode MS"/>
          <w:smallCaps/>
          <w:szCs w:val="20"/>
          <w:lang/>
        </w:rPr>
        <w:t>totalities</w:t>
      </w:r>
      <w:r w:rsidRPr="00113D44">
        <w:rPr>
          <w:rFonts w:eastAsia="Arial Unicode MS"/>
          <w:szCs w:val="20"/>
          <w:lang/>
        </w:rPr>
        <w:t xml:space="preserve"> of societies. Reason, planning, devising and so on are emergent properties that must be studied in a way appropriate to them. An emergent account of consciousness itself is also highly plausible since it avoids the mysticism of dualism and the basic intentionality contradiction of reductionism. Again within an overall ontology, basic framework contradictions associated with the work of earlier proponents are avoided, such as Broad (1925), who argues for a differentiation of the sciences on the basis that different objects are subject to </w:t>
      </w:r>
      <w:r w:rsidRPr="00113D44">
        <w:rPr>
          <w:rFonts w:eastAsia="Arial Unicode MS"/>
          <w:szCs w:val="20"/>
          <w:lang/>
        </w:rPr>
        <w:lastRenderedPageBreak/>
        <w:t xml:space="preserve">different trans-ordinal laws, but persists in identifying higher-ordinal objects in physicalist terms, producing a materialist contradiction (see </w:t>
      </w:r>
      <w:r w:rsidRPr="00113D44">
        <w:rPr>
          <w:rFonts w:eastAsia="Arial Unicode MS"/>
          <w:smallCaps/>
          <w:szCs w:val="20"/>
          <w:lang/>
        </w:rPr>
        <w:t>materialism</w:t>
      </w:r>
      <w:r w:rsidRPr="00113D44">
        <w:rPr>
          <w:rFonts w:eastAsia="Arial Unicode MS"/>
          <w:szCs w:val="20"/>
          <w:lang/>
        </w:rPr>
        <w:t xml:space="preserve">). In DCR, while fundamentally a 1M and 2E concept, emergence satisfies all four moments of the ontological-axiological chain and the fourfold polysemy of </w:t>
      </w:r>
      <w:r w:rsidRPr="00113D44">
        <w:rPr>
          <w:rFonts w:eastAsia="Arial Unicode MS"/>
          <w:smallCaps/>
          <w:szCs w:val="20"/>
          <w:lang/>
        </w:rPr>
        <w:t>absence</w:t>
      </w:r>
      <w:r w:rsidRPr="00113D44">
        <w:rPr>
          <w:rFonts w:eastAsia="Arial Unicode MS"/>
          <w:szCs w:val="20"/>
          <w:lang/>
        </w:rPr>
        <w:t xml:space="preserve"> as product (1M), process (2E), process in product (3L) and</w:t>
      </w:r>
      <w:r w:rsidR="009568BE" w:rsidRPr="00113D44">
        <w:rPr>
          <w:rFonts w:eastAsia="Arial Unicode MS"/>
          <w:szCs w:val="20"/>
          <w:lang/>
        </w:rPr>
        <w:t xml:space="preserve"> </w:t>
      </w:r>
      <w:r w:rsidRPr="00113D44">
        <w:rPr>
          <w:rFonts w:eastAsia="Arial Unicode MS"/>
          <w:szCs w:val="20"/>
          <w:lang/>
        </w:rPr>
        <w:t>product in process (4D).</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i/>
          <w:iCs/>
          <w:szCs w:val="20"/>
          <w:lang/>
        </w:rPr>
        <w:t>Disemergence</w:t>
      </w:r>
      <w:r w:rsidRPr="00113D44">
        <w:rPr>
          <w:rFonts w:eastAsia="Arial Unicode MS"/>
          <w:szCs w:val="20"/>
          <w:lang/>
        </w:rPr>
        <w:t xml:space="preserve"> is the inverse of emergence: ‘the decay, demise or disjoint detachment of the higher-order level’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51). In the sociosphere, it is a desideratum of the </w:t>
      </w:r>
      <w:r w:rsidRPr="00113D44">
        <w:rPr>
          <w:rFonts w:eastAsia="Arial Unicode MS"/>
          <w:smallCaps/>
          <w:szCs w:val="20"/>
          <w:lang/>
        </w:rPr>
        <w:t>dialectic of de-alienation</w:t>
      </w:r>
      <w:r w:rsidRPr="00113D44">
        <w:rPr>
          <w:rFonts w:eastAsia="Arial Unicode MS"/>
          <w:szCs w:val="20"/>
          <w:lang/>
        </w:rPr>
        <w:t xml:space="preserve"> and </w:t>
      </w:r>
      <w:r w:rsidRPr="00113D44">
        <w:rPr>
          <w:rFonts w:eastAsia="Arial Unicode MS"/>
          <w:smallCaps/>
          <w:szCs w:val="20"/>
          <w:lang/>
        </w:rPr>
        <w:t>emancipatory axiology</w:t>
      </w:r>
      <w:r w:rsidRPr="00113D44">
        <w:rPr>
          <w:rFonts w:eastAsia="Arial Unicode MS"/>
          <w:szCs w:val="20"/>
          <w:lang/>
        </w:rPr>
        <w:t xml:space="preserve"> generally; in </w:t>
      </w:r>
      <w:r w:rsidRPr="00113D44">
        <w:rPr>
          <w:rFonts w:eastAsia="Arial Unicode MS"/>
          <w:caps/>
          <w:szCs w:val="20"/>
          <w:lang/>
        </w:rPr>
        <w:t>pmr</w:t>
      </w:r>
      <w:r w:rsidRPr="00113D44">
        <w:rPr>
          <w:rFonts w:eastAsia="Arial Unicode MS"/>
          <w:szCs w:val="20"/>
          <w:lang/>
        </w:rPr>
        <w:t xml:space="preserve"> such disemergence goes by the name of </w:t>
      </w:r>
      <w:r w:rsidRPr="00113D44">
        <w:rPr>
          <w:rFonts w:eastAsia="Arial Unicode MS"/>
          <w:i/>
          <w:iCs/>
          <w:szCs w:val="20"/>
          <w:lang/>
        </w:rPr>
        <w:t>shedding</w:t>
      </w:r>
      <w:r w:rsidRPr="00113D44">
        <w:rPr>
          <w:rFonts w:eastAsia="Arial Unicode MS"/>
          <w:szCs w:val="20"/>
          <w:lang/>
        </w:rPr>
        <w:t>.</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Jamie Morgan</w:t>
      </w:r>
    </w:p>
    <w:p w:rsidR="00305ADC" w:rsidRPr="00113D44" w:rsidRDefault="00305ADC" w:rsidP="00305ADC">
      <w:pPr>
        <w:widowControl w:val="0"/>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color w:val="000000"/>
          <w:szCs w:val="20"/>
          <w:lang/>
        </w:rPr>
        <w:t>emergent falsity</w:t>
      </w:r>
      <w:r w:rsidRPr="00113D44">
        <w:rPr>
          <w:rFonts w:eastAsia="Arial Unicode MS"/>
          <w:bCs/>
          <w:color w:val="000000"/>
          <w:szCs w:val="20"/>
          <w:lang/>
        </w:rPr>
        <w:t xml:space="preserve">. See </w:t>
      </w:r>
      <w:r w:rsidRPr="00113D44">
        <w:rPr>
          <w:rFonts w:eastAsia="Arial Unicode MS"/>
          <w:smallCaps/>
          <w:szCs w:val="20"/>
          <w:lang/>
        </w:rPr>
        <w:t>alethia</w:t>
      </w:r>
      <w:r w:rsidRPr="00113D44">
        <w:rPr>
          <w:rFonts w:eastAsia="Arial Unicode MS"/>
          <w:szCs w:val="20"/>
          <w:lang/>
        </w:rPr>
        <w:t xml:space="preserve">, </w:t>
      </w:r>
      <w:r w:rsidRPr="00113D44">
        <w:rPr>
          <w:rFonts w:eastAsia="Arial Unicode MS"/>
          <w:smallCaps/>
          <w:color w:val="000000"/>
          <w:szCs w:val="20"/>
          <w:lang/>
        </w:rPr>
        <w:t>critique, demi-reality, dialectical argument, ideology.</w:t>
      </w:r>
    </w:p>
    <w:p w:rsidR="00305ADC" w:rsidRPr="00113D44" w:rsidRDefault="00305ADC" w:rsidP="00305ADC">
      <w:pPr>
        <w:widowControl w:val="0"/>
        <w:suppressAutoHyphens/>
        <w:spacing w:line="100" w:lineRule="atLeast"/>
        <w:rPr>
          <w:rFonts w:eastAsia="Arial Unicode MS"/>
          <w:color w:val="000000"/>
          <w:szCs w:val="20"/>
          <w:lang/>
        </w:rPr>
      </w:pPr>
      <w:r w:rsidRPr="00113D44">
        <w:rPr>
          <w:rFonts w:eastAsia="Arial Unicode MS"/>
          <w:b/>
          <w:bCs/>
          <w:color w:val="000000"/>
          <w:szCs w:val="20"/>
          <w:lang/>
        </w:rPr>
        <w:t>emergent powers materialism</w:t>
      </w:r>
      <w:r w:rsidRPr="00113D44">
        <w:rPr>
          <w:rFonts w:eastAsia="Arial Unicode MS"/>
          <w:color w:val="000000"/>
          <w:szCs w:val="20"/>
          <w:lang/>
        </w:rPr>
        <w:t xml:space="preserve">. See </w:t>
      </w:r>
      <w:r w:rsidRPr="00113D44">
        <w:rPr>
          <w:rFonts w:eastAsia="Arial Unicode MS"/>
          <w:smallCaps/>
          <w:color w:val="000000"/>
          <w:szCs w:val="20"/>
          <w:lang/>
        </w:rPr>
        <w:t>emegence, materialism, mind</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color w:val="000000"/>
          <w:szCs w:val="20"/>
          <w:lang/>
        </w:rPr>
        <w:t>emergent totalities, principle of</w:t>
      </w:r>
      <w:r w:rsidRPr="00113D44">
        <w:rPr>
          <w:rFonts w:eastAsia="Arial Unicode MS"/>
          <w:color w:val="000000"/>
          <w:szCs w:val="20"/>
          <w:lang/>
        </w:rPr>
        <w:t xml:space="preserve">. See </w:t>
      </w:r>
      <w:r w:rsidRPr="00113D44">
        <w:rPr>
          <w:rFonts w:eastAsia="Arial Unicode MS"/>
          <w:smallCaps/>
          <w:color w:val="000000"/>
          <w:szCs w:val="20"/>
          <w:lang/>
        </w:rPr>
        <w:t>interests, principle of totality.</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color w:val="000000"/>
          <w:szCs w:val="20"/>
          <w:lang/>
        </w:rPr>
        <w:t>emotion</w:t>
      </w:r>
      <w:r w:rsidRPr="00113D44">
        <w:rPr>
          <w:rFonts w:eastAsia="Arial Unicode MS"/>
          <w:bCs/>
          <w:color w:val="000000"/>
          <w:szCs w:val="20"/>
          <w:lang/>
        </w:rPr>
        <w:t>. See</w:t>
      </w:r>
      <w:r w:rsidRPr="00113D44">
        <w:rPr>
          <w:rFonts w:eastAsia="Arial Unicode MS"/>
          <w:bCs/>
          <w:smallCaps/>
          <w:color w:val="000000"/>
          <w:szCs w:val="20"/>
          <w:lang/>
        </w:rPr>
        <w:t xml:space="preserve"> </w:t>
      </w:r>
      <w:r w:rsidRPr="00113D44">
        <w:rPr>
          <w:rFonts w:eastAsia="Arial Unicode MS"/>
          <w:smallCaps/>
          <w:color w:val="000000"/>
          <w:szCs w:val="20"/>
          <w:lang/>
        </w:rPr>
        <w:t>reason.</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color w:val="000000"/>
          <w:szCs w:val="20"/>
          <w:lang/>
        </w:rPr>
        <w:t>emotivism</w:t>
      </w:r>
      <w:r w:rsidRPr="00113D44">
        <w:rPr>
          <w:rFonts w:eastAsia="Arial Unicode MS"/>
          <w:color w:val="000000"/>
          <w:szCs w:val="20"/>
          <w:lang/>
        </w:rPr>
        <w:t xml:space="preserve">. See </w:t>
      </w:r>
      <w:r w:rsidRPr="00113D44">
        <w:rPr>
          <w:rFonts w:eastAsia="Arial Unicode MS"/>
          <w:smallCaps/>
          <w:color w:val="000000"/>
          <w:szCs w:val="20"/>
          <w:lang/>
        </w:rPr>
        <w:t>ethical ideologies.</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color w:val="000000"/>
          <w:szCs w:val="20"/>
          <w:lang/>
        </w:rPr>
        <w:t>empirical, actual, real – domains of (d</w:t>
      </w:r>
      <w:r w:rsidRPr="00113D44">
        <w:rPr>
          <w:rFonts w:eastAsia="Arial Unicode MS"/>
          <w:b/>
          <w:color w:val="000000"/>
          <w:szCs w:val="20"/>
          <w:vertAlign w:val="subscript"/>
          <w:lang/>
        </w:rPr>
        <w:t>e</w:t>
      </w:r>
      <w:r w:rsidRPr="00113D44">
        <w:rPr>
          <w:rFonts w:eastAsia="Arial Unicode MS"/>
          <w:b/>
          <w:color w:val="000000"/>
          <w:szCs w:val="20"/>
          <w:lang/>
        </w:rPr>
        <w:t>, d</w:t>
      </w:r>
      <w:r w:rsidRPr="00113D44">
        <w:rPr>
          <w:rFonts w:eastAsia="Arial Unicode MS"/>
          <w:b/>
          <w:color w:val="000000"/>
          <w:szCs w:val="20"/>
          <w:vertAlign w:val="subscript"/>
          <w:lang/>
        </w:rPr>
        <w:t>a</w:t>
      </w:r>
      <w:r w:rsidRPr="00113D44">
        <w:rPr>
          <w:rFonts w:eastAsia="Arial Unicode MS"/>
          <w:b/>
          <w:color w:val="000000"/>
          <w:szCs w:val="20"/>
          <w:lang/>
        </w:rPr>
        <w:t>, d</w:t>
      </w:r>
      <w:r w:rsidRPr="00113D44">
        <w:rPr>
          <w:rFonts w:eastAsia="Arial Unicode MS"/>
          <w:b/>
          <w:color w:val="000000"/>
          <w:szCs w:val="20"/>
          <w:vertAlign w:val="subscript"/>
          <w:lang/>
        </w:rPr>
        <w:t>r</w:t>
      </w:r>
      <w:r w:rsidRPr="00113D44">
        <w:rPr>
          <w:rFonts w:eastAsia="Arial Unicode MS"/>
          <w:b/>
          <w:color w:val="000000"/>
          <w:szCs w:val="20"/>
          <w:lang/>
        </w:rPr>
        <w:t>)</w:t>
      </w:r>
      <w:r w:rsidRPr="00113D44">
        <w:rPr>
          <w:rFonts w:eastAsia="Arial Unicode MS"/>
          <w:color w:val="000000"/>
          <w:szCs w:val="20"/>
          <w:lang/>
        </w:rPr>
        <w:t xml:space="preserve">. See </w:t>
      </w:r>
      <w:r w:rsidRPr="00113D44">
        <w:rPr>
          <w:rFonts w:eastAsia="Arial Unicode MS"/>
          <w:smallCaps/>
          <w:color w:val="000000"/>
          <w:szCs w:val="20"/>
          <w:lang/>
        </w:rPr>
        <w:t>reality.</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empirical invariance</w:t>
      </w:r>
      <w:r w:rsidRPr="00113D44">
        <w:rPr>
          <w:rFonts w:eastAsia="Arial Unicode MS"/>
          <w:bCs/>
          <w:color w:val="000000"/>
          <w:szCs w:val="20"/>
          <w:lang/>
        </w:rPr>
        <w:t xml:space="preserve">. See </w:t>
      </w:r>
      <w:r w:rsidRPr="00113D44">
        <w:rPr>
          <w:rFonts w:eastAsia="Arial Unicode MS"/>
          <w:smallCaps/>
          <w:color w:val="000000"/>
          <w:szCs w:val="20"/>
          <w:lang/>
        </w:rPr>
        <w:t>causal laws, constant conjunction, empiricism, explanation</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empirical realism</w:t>
      </w:r>
      <w:r w:rsidRPr="00113D44">
        <w:rPr>
          <w:rFonts w:eastAsia="Arial Unicode MS"/>
          <w:b/>
          <w:bCs/>
          <w:i/>
          <w:iCs/>
          <w:szCs w:val="20"/>
          <w:lang/>
        </w:rPr>
        <w:t xml:space="preserve"> </w:t>
      </w:r>
      <w:r w:rsidRPr="00113D44">
        <w:rPr>
          <w:rFonts w:eastAsia="Arial Unicode MS"/>
          <w:b/>
          <w:bCs/>
          <w:szCs w:val="20"/>
          <w:lang/>
        </w:rPr>
        <w:t>(ER)</w:t>
      </w:r>
      <w:r w:rsidRPr="00113D44">
        <w:rPr>
          <w:rFonts w:eastAsia="Arial Unicode MS"/>
          <w:szCs w:val="20"/>
          <w:lang/>
        </w:rPr>
        <w:t>. The view ‘that the world is constituted by the objects of actual (and sometimes possible) experiences’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6, e.a.). First named by Kant, it has an extended meaning in CR.</w:t>
      </w:r>
      <w:r w:rsidRPr="00113D44">
        <w:rPr>
          <w:rFonts w:eastAsia="Arial Unicode MS"/>
          <w:szCs w:val="20"/>
          <w:lang w:val="en-US"/>
        </w:rPr>
        <w:t xml:space="preserve"> </w:t>
      </w:r>
      <w:r w:rsidRPr="00113D44">
        <w:rPr>
          <w:rFonts w:eastAsia="Arial Unicode MS"/>
          <w:szCs w:val="20"/>
          <w:lang/>
        </w:rPr>
        <w:t xml:space="preserve">Every epistemology presupposes some view of what the world must be like for knowledge under its descriptions to be possible, hence some kind of </w:t>
      </w:r>
      <w:r w:rsidRPr="00113D44">
        <w:rPr>
          <w:rFonts w:eastAsia="Arial Unicode MS"/>
          <w:smallCaps/>
          <w:szCs w:val="20"/>
          <w:lang/>
        </w:rPr>
        <w:t>realism</w:t>
      </w:r>
      <w:r w:rsidRPr="00113D44">
        <w:rPr>
          <w:rFonts w:eastAsia="Arial Unicode MS"/>
          <w:szCs w:val="20"/>
          <w:lang/>
        </w:rPr>
        <w:t xml:space="preserve">. ER is the </w:t>
      </w:r>
      <w:r w:rsidRPr="00113D44">
        <w:rPr>
          <w:rFonts w:eastAsia="Arial Unicode MS"/>
          <w:smallCaps/>
          <w:szCs w:val="20"/>
          <w:lang/>
        </w:rPr>
        <w:t>anthroporealist</w:t>
      </w:r>
      <w:r w:rsidRPr="00113D44">
        <w:rPr>
          <w:rFonts w:eastAsia="Arial Unicode MS"/>
          <w:szCs w:val="20"/>
          <w:lang/>
        </w:rPr>
        <w:t xml:space="preserve"> ontology – ‘of experience and atomistic events constantly conjoined’ (</w:t>
      </w:r>
      <w:r w:rsidRPr="00113D44">
        <w:rPr>
          <w:rFonts w:eastAsia="Arial Unicode MS"/>
          <w:i/>
          <w:caps/>
          <w:szCs w:val="20"/>
          <w:lang/>
        </w:rPr>
        <w:t>rs2</w:t>
      </w:r>
      <w:r w:rsidRPr="00113D44">
        <w:rPr>
          <w:rFonts w:eastAsia="Arial Unicode MS"/>
          <w:caps/>
          <w:szCs w:val="20"/>
          <w:lang/>
        </w:rPr>
        <w:t>:</w:t>
      </w:r>
      <w:r w:rsidRPr="00113D44">
        <w:rPr>
          <w:rFonts w:eastAsia="Arial Unicode MS"/>
          <w:szCs w:val="20"/>
          <w:lang/>
        </w:rPr>
        <w:t xml:space="preserve"> 221-2), hence of closed systems – presupposed by mainstream philosophy of science and social science, whether in the tradition of Humean empiricism/positivism or of Kantian and neo-Kantian transcendental idealism and more broadly the hermeneutical tradition (which adopts the Humean concept of a causal law for the natural world). It posits an </w:t>
      </w:r>
      <w:r w:rsidRPr="00113D44">
        <w:rPr>
          <w:rFonts w:eastAsia="Arial Unicode MS"/>
          <w:smallCaps/>
          <w:szCs w:val="20"/>
          <w:lang/>
        </w:rPr>
        <w:t>identity</w:t>
      </w:r>
      <w:r w:rsidRPr="00113D44">
        <w:rPr>
          <w:rFonts w:eastAsia="Arial Unicode MS"/>
          <w:szCs w:val="20"/>
          <w:lang/>
        </w:rPr>
        <w:t xml:space="preserve"> or at least a correspondence between experiences and events, and events and causal laws, hence epistemology and ontology, such that d</w:t>
      </w:r>
      <w:r w:rsidRPr="00113D44">
        <w:rPr>
          <w:rFonts w:eastAsia="Arial Unicode MS"/>
          <w:szCs w:val="20"/>
          <w:vertAlign w:val="subscript"/>
          <w:lang/>
        </w:rPr>
        <w:t xml:space="preserve">r </w:t>
      </w:r>
      <w:r w:rsidRPr="00113D44">
        <w:rPr>
          <w:rFonts w:eastAsia="Arial Unicode MS"/>
          <w:szCs w:val="20"/>
          <w:lang/>
        </w:rPr>
        <w:t>= dr</w:t>
      </w:r>
      <w:r w:rsidRPr="00113D44">
        <w:rPr>
          <w:rFonts w:eastAsia="Arial Unicode MS"/>
          <w:szCs w:val="20"/>
          <w:vertAlign w:val="subscript"/>
          <w:lang/>
        </w:rPr>
        <w:t xml:space="preserve">a </w:t>
      </w:r>
      <w:r w:rsidRPr="00113D44">
        <w:rPr>
          <w:rFonts w:eastAsia="Arial Unicode MS"/>
          <w:szCs w:val="20"/>
          <w:lang/>
        </w:rPr>
        <w:t>= d</w:t>
      </w:r>
      <w:r w:rsidRPr="00113D44">
        <w:rPr>
          <w:rFonts w:eastAsia="Arial Unicode MS"/>
          <w:szCs w:val="20"/>
          <w:vertAlign w:val="subscript"/>
          <w:lang/>
        </w:rPr>
        <w:t>e</w:t>
      </w:r>
      <w:r w:rsidRPr="00113D44">
        <w:rPr>
          <w:rFonts w:eastAsia="Arial Unicode MS"/>
          <w:szCs w:val="20"/>
          <w:lang/>
        </w:rPr>
        <w:t xml:space="preserve"> for being as such (positivism) or for the natural world only (other traditions), thereby inter alia making </w:t>
      </w:r>
      <w:r w:rsidRPr="00113D44">
        <w:rPr>
          <w:rFonts w:eastAsia="Arial Unicode MS"/>
          <w:smallCaps/>
          <w:szCs w:val="20"/>
          <w:lang/>
        </w:rPr>
        <w:t>referential detachment</w:t>
      </w:r>
      <w:r w:rsidRPr="00113D44">
        <w:rPr>
          <w:rFonts w:eastAsia="Arial Unicode MS"/>
          <w:szCs w:val="20"/>
          <w:lang/>
        </w:rPr>
        <w:t xml:space="preserve"> (theoretically) impossible. From a </w:t>
      </w:r>
      <w:r w:rsidRPr="00113D44">
        <w:rPr>
          <w:rFonts w:eastAsia="Arial Unicode MS"/>
          <w:caps/>
          <w:szCs w:val="20"/>
          <w:lang/>
        </w:rPr>
        <w:t>cr</w:t>
      </w:r>
      <w:r w:rsidRPr="00113D44">
        <w:rPr>
          <w:rFonts w:eastAsia="Arial Unicode MS"/>
          <w:szCs w:val="20"/>
          <w:lang/>
        </w:rPr>
        <w:t xml:space="preserve"> perspective, where typically d</w:t>
      </w:r>
      <w:r w:rsidRPr="00113D44">
        <w:rPr>
          <w:rFonts w:eastAsia="Arial Unicode MS"/>
          <w:szCs w:val="20"/>
          <w:vertAlign w:val="subscript"/>
          <w:lang/>
        </w:rPr>
        <w:t xml:space="preserve">r </w:t>
      </w:r>
      <w:r w:rsidRPr="00113D44">
        <w:rPr>
          <w:rFonts w:eastAsia="Arial Unicode MS"/>
          <w:szCs w:val="20"/>
          <w:lang/>
        </w:rPr>
        <w:t>&gt; d</w:t>
      </w:r>
      <w:r w:rsidRPr="00113D44">
        <w:rPr>
          <w:rFonts w:eastAsia="Arial Unicode MS"/>
          <w:szCs w:val="20"/>
          <w:vertAlign w:val="subscript"/>
          <w:lang/>
        </w:rPr>
        <w:t xml:space="preserve">a </w:t>
      </w:r>
      <w:r w:rsidRPr="00113D44">
        <w:rPr>
          <w:rFonts w:eastAsia="Arial Unicode MS"/>
          <w:szCs w:val="20"/>
          <w:lang/>
        </w:rPr>
        <w:t>&gt; d</w:t>
      </w:r>
      <w:r w:rsidRPr="00113D44">
        <w:rPr>
          <w:rFonts w:eastAsia="Arial Unicode MS"/>
          <w:szCs w:val="20"/>
          <w:vertAlign w:val="subscript"/>
          <w:lang/>
        </w:rPr>
        <w:t xml:space="preserve">s </w:t>
      </w:r>
      <w:r w:rsidRPr="00113D44">
        <w:rPr>
          <w:rFonts w:eastAsia="Arial Unicode MS"/>
          <w:szCs w:val="20"/>
          <w:lang/>
        </w:rPr>
        <w:t xml:space="preserve">(where ‘s’ is ‘subjective’, i.e. experience and concepts/semiosis) which may vary independently of each other, it thus involves intertwined category mistakes, combining an </w:t>
      </w:r>
      <w:r w:rsidRPr="00113D44">
        <w:rPr>
          <w:rFonts w:eastAsia="Arial Unicode MS"/>
          <w:smallCaps/>
          <w:szCs w:val="20"/>
          <w:lang/>
        </w:rPr>
        <w:t>empiricist</w:t>
      </w:r>
      <w:r w:rsidRPr="00113D44">
        <w:rPr>
          <w:rFonts w:eastAsia="Arial Unicode MS"/>
          <w:szCs w:val="20"/>
          <w:lang/>
        </w:rPr>
        <w:t xml:space="preserve"> epistemology with an </w:t>
      </w:r>
      <w:r w:rsidRPr="00113D44">
        <w:rPr>
          <w:rFonts w:eastAsia="Arial Unicode MS"/>
          <w:smallCaps/>
          <w:szCs w:val="20"/>
          <w:lang/>
        </w:rPr>
        <w:t>actualist</w:t>
      </w:r>
      <w:r w:rsidRPr="00113D44">
        <w:rPr>
          <w:rFonts w:eastAsia="Arial Unicode MS"/>
          <w:szCs w:val="20"/>
          <w:lang/>
        </w:rPr>
        <w:t xml:space="preserve"> ontology: the reduction of causal laws to </w:t>
      </w:r>
      <w:r w:rsidRPr="00113D44">
        <w:rPr>
          <w:rFonts w:eastAsia="Arial Unicode MS"/>
          <w:smallCaps/>
          <w:szCs w:val="20"/>
          <w:lang/>
        </w:rPr>
        <w:t>constant conjunctions</w:t>
      </w:r>
      <w:r w:rsidRPr="00113D44">
        <w:rPr>
          <w:rFonts w:eastAsia="Arial Unicode MS"/>
          <w:szCs w:val="20"/>
          <w:lang/>
        </w:rPr>
        <w:t xml:space="preserve"> of events and states of affairs (the </w:t>
      </w:r>
      <w:r w:rsidRPr="00113D44">
        <w:rPr>
          <w:rFonts w:eastAsia="Arial Unicode MS"/>
          <w:i/>
          <w:iCs/>
          <w:szCs w:val="20"/>
          <w:lang/>
        </w:rPr>
        <w:t>actualist fallacy</w:t>
      </w:r>
      <w:r w:rsidRPr="00113D44">
        <w:rPr>
          <w:rFonts w:eastAsia="Arial Unicode MS"/>
          <w:szCs w:val="20"/>
          <w:lang/>
        </w:rPr>
        <w:t xml:space="preserve">); and the reduction of events (hence real causal powers and laws) to experience (the </w:t>
      </w:r>
      <w:r w:rsidRPr="00113D44">
        <w:rPr>
          <w:rFonts w:eastAsia="Arial Unicode MS"/>
          <w:smallCaps/>
          <w:szCs w:val="20"/>
          <w:lang/>
        </w:rPr>
        <w:t>epistemic fallacy</w:t>
      </w:r>
      <w:r w:rsidRPr="00113D44">
        <w:rPr>
          <w:rFonts w:eastAsia="Arial Unicode MS"/>
          <w:szCs w:val="20"/>
          <w:lang/>
        </w:rPr>
        <w:t xml:space="preserve">, issuing in the concept of the </w:t>
      </w:r>
      <w:r w:rsidRPr="00113D44">
        <w:rPr>
          <w:rFonts w:eastAsia="Arial Unicode MS"/>
          <w:i/>
          <w:iCs/>
          <w:szCs w:val="20"/>
          <w:lang/>
        </w:rPr>
        <w:t xml:space="preserve">empirical world </w:t>
      </w:r>
      <w:r w:rsidRPr="00113D44">
        <w:rPr>
          <w:rFonts w:eastAsia="Arial Unicode MS"/>
          <w:szCs w:val="20"/>
          <w:lang/>
        </w:rPr>
        <w:t>[</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45]). Both fallacies are horizontally as well as vertically uniformitarian, eliminating open systems (hence differentiation) and ontological stratification or </w:t>
      </w:r>
      <w:r w:rsidRPr="00113D44">
        <w:rPr>
          <w:rFonts w:eastAsia="Arial Unicode MS"/>
          <w:smallCaps/>
          <w:szCs w:val="20"/>
          <w:lang/>
        </w:rPr>
        <w:t>depth</w:t>
      </w:r>
      <w:r w:rsidRPr="00113D44">
        <w:rPr>
          <w:rFonts w:eastAsia="Arial Unicode MS"/>
          <w:szCs w:val="20"/>
          <w:lang/>
        </w:rPr>
        <w:t xml:space="preserve"> alike, i.e., issuing in a ‘flat undifferentiated ontology’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250) and </w:t>
      </w:r>
      <w:r w:rsidRPr="00113D44">
        <w:rPr>
          <w:rFonts w:eastAsia="Arial Unicode MS"/>
          <w:smallCaps/>
          <w:szCs w:val="20"/>
          <w:lang/>
        </w:rPr>
        <w:t>blockism</w:t>
      </w:r>
      <w:r w:rsidRPr="00113D44">
        <w:rPr>
          <w:rFonts w:eastAsia="Arial Unicode MS"/>
          <w:szCs w:val="20"/>
          <w:lang/>
        </w:rPr>
        <w:t xml:space="preserve"> and </w:t>
      </w:r>
      <w:r w:rsidRPr="00113D44">
        <w:rPr>
          <w:rFonts w:eastAsia="Arial Unicode MS"/>
          <w:smallCaps/>
          <w:szCs w:val="20"/>
          <w:lang/>
        </w:rPr>
        <w:t>fixism</w:t>
      </w:r>
      <w:r w:rsidRPr="00113D44">
        <w:rPr>
          <w:rFonts w:eastAsia="Arial Unicode MS"/>
          <w:szCs w:val="20"/>
          <w:lang/>
        </w:rPr>
        <w:t>. Since each is involved in the other, and the epistemic (together with the anthropic) fallacy is the more primordial mistake, ‘epistemic fallacy’ often does duty for both.</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Since ontology cannot be reduced to epistemology, the epistemic fallacy ‘merely covers the generation of an implicit ontology based on the category of experience {hence ‘empirical’}; and an implicit realism based on the presumed characteristics of the objects of experience, viz. atomistic events, and their relations, viz. constant conjunctions’ (</w:t>
      </w:r>
      <w:r w:rsidRPr="00113D44">
        <w:rPr>
          <w:rFonts w:eastAsia="Arial Unicode MS"/>
          <w:i/>
          <w:caps/>
          <w:szCs w:val="20"/>
          <w:lang/>
        </w:rPr>
        <w:t>rs2</w:t>
      </w:r>
      <w:r w:rsidRPr="00113D44">
        <w:rPr>
          <w:rFonts w:eastAsia="Arial Unicode MS"/>
          <w:caps/>
          <w:szCs w:val="20"/>
          <w:lang/>
        </w:rPr>
        <w:t>:</w:t>
      </w:r>
      <w:r w:rsidRPr="00113D44">
        <w:rPr>
          <w:rFonts w:eastAsia="Arial Unicode MS"/>
          <w:szCs w:val="20"/>
          <w:lang/>
        </w:rPr>
        <w:t xml:space="preserve"> 16) (hence ‘realism’) </w:t>
      </w:r>
      <w:r w:rsidRPr="00113D44">
        <w:rPr>
          <w:szCs w:val="20"/>
          <w:lang/>
        </w:rPr>
        <w:t>−</w:t>
      </w:r>
      <w:r w:rsidRPr="00113D44">
        <w:rPr>
          <w:rFonts w:eastAsia="Arial Unicode MS"/>
          <w:szCs w:val="20"/>
          <w:lang/>
        </w:rPr>
        <w:t xml:space="preserve"> presumptions strongly bound up with the quest for certain </w:t>
      </w:r>
      <w:r w:rsidRPr="00113D44">
        <w:rPr>
          <w:rFonts w:eastAsia="Arial Unicode MS"/>
          <w:smallCaps/>
          <w:szCs w:val="20"/>
          <w:lang/>
        </w:rPr>
        <w:t>foundations</w:t>
      </w:r>
      <w:r w:rsidRPr="00113D44">
        <w:rPr>
          <w:rFonts w:eastAsia="Arial Unicode MS"/>
          <w:szCs w:val="20"/>
          <w:lang/>
        </w:rPr>
        <w:t xml:space="preserve"> for knowledge and above all epistemological individualism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242-3) (which attempts ‘to reduce knowledge to an individual acquisition in sense-experience’ seen ‘as the neutral ground of knowledge that [literally] defines the world’ [</w:t>
      </w:r>
      <w:r w:rsidRPr="00113D44">
        <w:rPr>
          <w:rFonts w:eastAsia="Arial Unicode MS"/>
          <w:i/>
          <w:caps/>
          <w:szCs w:val="20"/>
          <w:lang/>
        </w:rPr>
        <w:t>rs2</w:t>
      </w:r>
      <w:r w:rsidRPr="00113D44">
        <w:rPr>
          <w:rFonts w:eastAsia="Arial Unicode MS"/>
          <w:caps/>
          <w:szCs w:val="20"/>
          <w:lang/>
        </w:rPr>
        <w:t>:</w:t>
      </w:r>
      <w:r w:rsidRPr="00113D44">
        <w:rPr>
          <w:rFonts w:eastAsia="Arial Unicode MS"/>
          <w:szCs w:val="20"/>
          <w:lang/>
        </w:rPr>
        <w:t xml:space="preserve"> 18]). Empirical realism thus involves three key interrelated assumptions: the ubiquity of closed systems, entailing regularity </w:t>
      </w:r>
      <w:r w:rsidRPr="00113D44">
        <w:rPr>
          <w:rFonts w:eastAsia="Arial Unicode MS"/>
          <w:smallCaps/>
          <w:szCs w:val="20"/>
          <w:lang/>
        </w:rPr>
        <w:t>determinism</w:t>
      </w:r>
      <w:r w:rsidRPr="00113D44">
        <w:rPr>
          <w:rFonts w:eastAsia="Arial Unicode MS"/>
          <w:szCs w:val="20"/>
          <w:lang/>
        </w:rPr>
        <w:t>; a mechanistic model of action by contiguous contact, presupposing ontological</w:t>
      </w:r>
      <w:r w:rsidRPr="00113D44">
        <w:rPr>
          <w:rFonts w:eastAsia="Arial Unicode MS"/>
          <w:smallCaps/>
          <w:szCs w:val="20"/>
          <w:lang/>
        </w:rPr>
        <w:t xml:space="preserve"> extensionalism</w:t>
      </w:r>
      <w:r w:rsidRPr="00113D44">
        <w:rPr>
          <w:rFonts w:eastAsia="Arial Unicode MS"/>
          <w:szCs w:val="20"/>
          <w:lang/>
        </w:rPr>
        <w:t xml:space="preserve">; and an </w:t>
      </w:r>
      <w:r w:rsidRPr="00113D44">
        <w:rPr>
          <w:rFonts w:eastAsia="Arial Unicode MS"/>
          <w:smallCaps/>
          <w:szCs w:val="20"/>
          <w:lang/>
        </w:rPr>
        <w:t>atomistic</w:t>
      </w:r>
      <w:r w:rsidRPr="00113D44">
        <w:rPr>
          <w:rFonts w:eastAsia="Arial Unicode MS"/>
          <w:szCs w:val="20"/>
          <w:lang/>
        </w:rPr>
        <w:t xml:space="preserve"> conception of the human subject (sociological individualism) based on ‘an epistemological individualism in which men are regarded as passive recipients of given facts and recorders of their given conjunctions’ (</w:t>
      </w:r>
      <w:r w:rsidRPr="00113D44">
        <w:rPr>
          <w:rFonts w:eastAsia="Arial Unicode MS"/>
          <w:i/>
          <w:caps/>
          <w:szCs w:val="20"/>
          <w:lang/>
        </w:rPr>
        <w:t>rs2</w:t>
      </w:r>
      <w:r w:rsidRPr="00113D44">
        <w:rPr>
          <w:rFonts w:eastAsia="Arial Unicode MS"/>
          <w:caps/>
          <w:szCs w:val="20"/>
          <w:lang/>
        </w:rPr>
        <w:t>:</w:t>
      </w:r>
      <w:r w:rsidRPr="00113D44">
        <w:rPr>
          <w:rFonts w:eastAsia="Arial Unicode MS"/>
          <w:szCs w:val="20"/>
          <w:lang/>
        </w:rPr>
        <w:t xml:space="preserve"> 16). While they were rendered plausible in the heyday of positivism by Newtonian cosmology and physics and the rise of possessive individualism, these assumptions have since been radically called into question by the Einsteinian revolution and the turn to intersubjectivity and </w:t>
      </w:r>
      <w:r w:rsidRPr="00113D44">
        <w:rPr>
          <w:rFonts w:eastAsia="Arial Unicode MS"/>
          <w:smallCaps/>
          <w:szCs w:val="20"/>
          <w:lang/>
        </w:rPr>
        <w:t>entity relationism</w:t>
      </w:r>
      <w:r w:rsidRPr="00113D44">
        <w:rPr>
          <w:rFonts w:eastAsia="Arial Unicode MS"/>
          <w:szCs w:val="20"/>
          <w:lang/>
        </w:rPr>
        <w:t xml:space="preserve">, </w:t>
      </w:r>
      <w:r w:rsidR="00031142" w:rsidRPr="00113D44">
        <w:rPr>
          <w:rFonts w:eastAsia="Arial Unicode MS"/>
          <w:szCs w:val="20"/>
          <w:lang/>
        </w:rPr>
        <w:t>such that they now constitute</w:t>
      </w:r>
      <w:r w:rsidRPr="00113D44">
        <w:rPr>
          <w:rFonts w:eastAsia="Arial Unicode MS"/>
          <w:szCs w:val="20"/>
          <w:lang/>
        </w:rPr>
        <w:t xml:space="preserve"> a lapsed analogical</w:t>
      </w:r>
      <w:r w:rsidRPr="00113D44">
        <w:rPr>
          <w:rFonts w:eastAsia="Arial Unicode MS"/>
          <w:smallCaps/>
          <w:szCs w:val="20"/>
          <w:lang/>
        </w:rPr>
        <w:t xml:space="preserve"> grammar</w:t>
      </w:r>
      <w:r w:rsidRPr="00113D44">
        <w:rPr>
          <w:rFonts w:eastAsia="Arial Unicode MS"/>
          <w:szCs w:val="20"/>
          <w:lang/>
        </w:rPr>
        <w:t>. ER is accordingly a conservative ideology for science which, unable to come to terms with the universe of modern physics</w:t>
      </w:r>
      <w:r w:rsidR="00B20A75" w:rsidRPr="00113D44">
        <w:rPr>
          <w:rFonts w:eastAsia="Arial Unicode MS"/>
          <w:szCs w:val="20"/>
          <w:lang/>
        </w:rPr>
        <w:t>,</w:t>
      </w:r>
      <w:r w:rsidRPr="00113D44">
        <w:rPr>
          <w:rFonts w:eastAsia="Arial Unicode MS"/>
          <w:szCs w:val="20"/>
          <w:lang/>
        </w:rPr>
        <w:t xml:space="preserve"> but ‘spontaneously generated’ by the social forms of market society (</w:t>
      </w:r>
      <w:r w:rsidRPr="00113D44">
        <w:rPr>
          <w:rFonts w:eastAsia="Arial Unicode MS"/>
          <w:i/>
          <w:szCs w:val="20"/>
          <w:lang/>
        </w:rPr>
        <w:t>R</w:t>
      </w:r>
      <w:r w:rsidRPr="00113D44">
        <w:rPr>
          <w:rFonts w:eastAsia="Arial Unicode MS"/>
          <w:szCs w:val="20"/>
          <w:lang/>
        </w:rPr>
        <w:t xml:space="preserve">: 192), cannot give an adequate account of scientific </w:t>
      </w:r>
      <w:r w:rsidRPr="00113D44">
        <w:rPr>
          <w:rFonts w:eastAsia="Arial Unicode MS"/>
          <w:smallCaps/>
          <w:szCs w:val="20"/>
          <w:lang/>
        </w:rPr>
        <w:t xml:space="preserve">explanation </w:t>
      </w:r>
      <w:r w:rsidRPr="00113D44">
        <w:rPr>
          <w:rFonts w:eastAsia="Arial Unicode MS"/>
          <w:szCs w:val="20"/>
          <w:lang/>
        </w:rPr>
        <w:t xml:space="preserve">or confirmation (and falsification), or think science in the </w:t>
      </w:r>
      <w:r w:rsidRPr="00113D44">
        <w:rPr>
          <w:rFonts w:eastAsia="Arial Unicode MS"/>
          <w:caps/>
          <w:szCs w:val="20"/>
          <w:lang/>
        </w:rPr>
        <w:t>td</w:t>
      </w:r>
      <w:r w:rsidRPr="00113D44">
        <w:rPr>
          <w:rFonts w:eastAsia="Arial Unicode MS"/>
          <w:szCs w:val="20"/>
          <w:lang/>
        </w:rPr>
        <w:t xml:space="preserve"> as an ongoing social </w:t>
      </w:r>
      <w:r w:rsidRPr="00325B43">
        <w:rPr>
          <w:rFonts w:eastAsia="Arial Unicode MS"/>
          <w:szCs w:val="20"/>
          <w:lang/>
        </w:rPr>
        <w:t>praxis</w:t>
      </w:r>
      <w:r w:rsidRPr="00113D44">
        <w:rPr>
          <w:rFonts w:eastAsia="Arial Unicode MS"/>
          <w:szCs w:val="20"/>
          <w:lang/>
        </w:rPr>
        <w:t xml:space="preserve"> in which knowledge is </w:t>
      </w:r>
      <w:r w:rsidRPr="00113D44">
        <w:rPr>
          <w:rFonts w:eastAsia="Arial Unicode MS"/>
          <w:i/>
          <w:iCs/>
          <w:szCs w:val="20"/>
          <w:lang/>
        </w:rPr>
        <w:t xml:space="preserve">produced </w:t>
      </w:r>
      <w:r w:rsidRPr="00113D44">
        <w:rPr>
          <w:rFonts w:eastAsia="Arial Unicode MS"/>
          <w:szCs w:val="20"/>
          <w:lang/>
        </w:rPr>
        <w:t xml:space="preserve">by means of knowledge, hence </w:t>
      </w:r>
      <w:r w:rsidRPr="00113D44">
        <w:rPr>
          <w:rFonts w:eastAsia="Arial Unicode MS"/>
          <w:szCs w:val="20"/>
          <w:lang/>
        </w:rPr>
        <w:lastRenderedPageBreak/>
        <w:t>cannot sustain the rationality of scientific growth and change.</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It is, of course, possible to reject empirical realism and still commit the epistemic fallacy, i.e., ‘to define the world in terms of the possibility of </w:t>
      </w:r>
      <w:r w:rsidRPr="00113D44">
        <w:rPr>
          <w:rFonts w:eastAsia="Arial Unicode MS"/>
          <w:i/>
          <w:iCs/>
          <w:szCs w:val="20"/>
          <w:lang/>
        </w:rPr>
        <w:t>non</w:t>
      </w:r>
      <w:r w:rsidRPr="00113D44">
        <w:rPr>
          <w:rFonts w:eastAsia="Arial Unicode MS"/>
          <w:szCs w:val="20"/>
          <w:lang/>
        </w:rPr>
        <w:t>-empirical knowledge of it’ (</w:t>
      </w:r>
      <w:r w:rsidRPr="00113D44">
        <w:rPr>
          <w:rFonts w:eastAsia="Arial Unicode MS"/>
          <w:i/>
          <w:caps/>
          <w:szCs w:val="20"/>
          <w:lang/>
        </w:rPr>
        <w:t>rs2</w:t>
      </w:r>
      <w:r w:rsidRPr="00113D44">
        <w:rPr>
          <w:rFonts w:eastAsia="Arial Unicode MS"/>
          <w:caps/>
          <w:szCs w:val="20"/>
          <w:lang/>
        </w:rPr>
        <w:t>:</w:t>
      </w:r>
      <w:r w:rsidRPr="00113D44">
        <w:rPr>
          <w:rFonts w:eastAsia="Arial Unicode MS"/>
          <w:szCs w:val="20"/>
          <w:lang/>
        </w:rPr>
        <w:t xml:space="preserve"> 38, e.a.). ER accordingly has a number of close anthroporealist relatives – apparent contraries which it often mutually presupposes (and vice versa). </w:t>
      </w:r>
      <w:r w:rsidRPr="00113D44">
        <w:rPr>
          <w:rFonts w:eastAsia="Arial Unicode MS"/>
          <w:i/>
          <w:iCs/>
          <w:szCs w:val="20"/>
          <w:lang/>
        </w:rPr>
        <w:t>Conceptual realism</w:t>
      </w:r>
      <w:r w:rsidRPr="00113D44">
        <w:rPr>
          <w:rFonts w:eastAsia="Arial Unicode MS"/>
          <w:szCs w:val="20"/>
          <w:lang/>
        </w:rPr>
        <w:t>, where d</w:t>
      </w:r>
      <w:r w:rsidRPr="00113D44">
        <w:rPr>
          <w:rFonts w:eastAsia="Arial Unicode MS"/>
          <w:szCs w:val="20"/>
          <w:vertAlign w:val="subscript"/>
          <w:lang/>
        </w:rPr>
        <w:t>r</w:t>
      </w:r>
      <w:r w:rsidRPr="00113D44">
        <w:rPr>
          <w:rFonts w:eastAsia="Arial Unicode MS"/>
          <w:szCs w:val="20"/>
          <w:lang/>
        </w:rPr>
        <w:t>=dr</w:t>
      </w:r>
      <w:r w:rsidRPr="00113D44">
        <w:rPr>
          <w:rFonts w:eastAsia="Arial Unicode MS"/>
          <w:szCs w:val="20"/>
          <w:vertAlign w:val="subscript"/>
          <w:lang/>
        </w:rPr>
        <w:t>a</w:t>
      </w:r>
      <w:r w:rsidRPr="00113D44">
        <w:rPr>
          <w:rFonts w:eastAsia="Arial Unicode MS"/>
          <w:szCs w:val="20"/>
          <w:lang/>
        </w:rPr>
        <w:t>=d</w:t>
      </w:r>
      <w:r w:rsidRPr="00113D44">
        <w:rPr>
          <w:rFonts w:eastAsia="Arial Unicode MS"/>
          <w:szCs w:val="20"/>
          <w:vertAlign w:val="subscript"/>
          <w:lang/>
        </w:rPr>
        <w:t>concepts/signs</w:t>
      </w:r>
      <w:r w:rsidRPr="00113D44">
        <w:rPr>
          <w:rFonts w:eastAsia="Arial Unicode MS"/>
          <w:szCs w:val="20"/>
          <w:lang/>
        </w:rPr>
        <w:t xml:space="preserve">, is associated historically with the </w:t>
      </w:r>
      <w:r w:rsidRPr="00113D44">
        <w:rPr>
          <w:rFonts w:eastAsia="Arial Unicode MS"/>
          <w:smallCaps/>
          <w:szCs w:val="20"/>
          <w:lang/>
        </w:rPr>
        <w:t>rationalist</w:t>
      </w:r>
      <w:r w:rsidRPr="00113D44">
        <w:rPr>
          <w:rFonts w:eastAsia="Arial Unicode MS"/>
          <w:szCs w:val="20"/>
          <w:lang/>
        </w:rPr>
        <w:t xml:space="preserve"> tradition. It comes in two main forms. </w:t>
      </w:r>
      <w:r w:rsidRPr="00113D44">
        <w:rPr>
          <w:rFonts w:eastAsia="Arial Unicode MS"/>
          <w:i/>
          <w:iCs/>
          <w:szCs w:val="20"/>
          <w:lang/>
        </w:rPr>
        <w:t>Objective conceptual realism</w:t>
      </w:r>
      <w:r w:rsidRPr="00113D44">
        <w:rPr>
          <w:rFonts w:eastAsia="Arial Unicode MS"/>
          <w:szCs w:val="20"/>
          <w:lang/>
        </w:rPr>
        <w:t xml:space="preserve"> (e.g., Plato, Descartes) holds that real objects are constituted, hence deducible, by thought or reason which, while presented as independent of human minds, is in reality modelled on human reason. In </w:t>
      </w:r>
      <w:r w:rsidRPr="00113D44">
        <w:rPr>
          <w:rFonts w:eastAsia="Arial Unicode MS"/>
          <w:i/>
          <w:iCs/>
          <w:szCs w:val="20"/>
          <w:lang/>
        </w:rPr>
        <w:t>subjective conceptual realism</w:t>
      </w:r>
      <w:r w:rsidRPr="00113D44">
        <w:rPr>
          <w:rFonts w:eastAsia="Arial Unicode MS"/>
          <w:szCs w:val="20"/>
          <w:lang/>
        </w:rPr>
        <w:t xml:space="preserve">, also known as </w:t>
      </w:r>
      <w:r w:rsidRPr="00113D44">
        <w:rPr>
          <w:rFonts w:eastAsia="Arial Unicode MS"/>
          <w:i/>
          <w:iCs/>
          <w:szCs w:val="20"/>
          <w:lang/>
        </w:rPr>
        <w:t>superidealism</w:t>
      </w:r>
      <w:r w:rsidRPr="00113D44">
        <w:rPr>
          <w:rFonts w:eastAsia="Arial Unicode MS"/>
          <w:szCs w:val="20"/>
          <w:lang/>
        </w:rPr>
        <w:t xml:space="preserve">, real objects are explicitly viewed as the products of human thought or discourse. For </w:t>
      </w:r>
      <w:r w:rsidRPr="00113D44">
        <w:rPr>
          <w:rFonts w:eastAsia="Arial Unicode MS"/>
          <w:caps/>
          <w:szCs w:val="20"/>
          <w:lang/>
        </w:rPr>
        <w:t>cr</w:t>
      </w:r>
      <w:r w:rsidRPr="00113D44">
        <w:rPr>
          <w:rFonts w:eastAsia="Arial Unicode MS"/>
          <w:szCs w:val="20"/>
          <w:lang/>
        </w:rPr>
        <w:t xml:space="preserve">, concepts are of course real, but they do not exhaust or constitute social let alone natural objects. In the romantic strain of </w:t>
      </w:r>
      <w:r w:rsidRPr="00113D44">
        <w:rPr>
          <w:rFonts w:eastAsia="Arial Unicode MS"/>
          <w:i/>
          <w:iCs/>
          <w:szCs w:val="20"/>
          <w:lang/>
        </w:rPr>
        <w:t>intuitional realism</w:t>
      </w:r>
      <w:r w:rsidRPr="00113D44">
        <w:rPr>
          <w:rFonts w:eastAsia="Arial Unicode MS"/>
          <w:szCs w:val="20"/>
          <w:lang/>
        </w:rPr>
        <w:t>, real objects are ‘identified wholly or partially in terms of human intuition, sensibility or affect’ (d</w:t>
      </w:r>
      <w:r w:rsidRPr="00113D44">
        <w:rPr>
          <w:rFonts w:eastAsia="Arial Unicode MS"/>
          <w:szCs w:val="20"/>
          <w:vertAlign w:val="subscript"/>
          <w:lang/>
        </w:rPr>
        <w:t>r</w:t>
      </w:r>
      <w:r w:rsidRPr="00113D44">
        <w:rPr>
          <w:rFonts w:eastAsia="Arial Unicode MS"/>
          <w:szCs w:val="20"/>
          <w:lang/>
        </w:rPr>
        <w:t>=dr</w:t>
      </w:r>
      <w:r w:rsidRPr="00113D44">
        <w:rPr>
          <w:rFonts w:eastAsia="Arial Unicode MS"/>
          <w:szCs w:val="20"/>
          <w:vertAlign w:val="subscript"/>
          <w:lang/>
        </w:rPr>
        <w:t>a</w:t>
      </w:r>
      <w:r w:rsidRPr="00113D44">
        <w:rPr>
          <w:rFonts w:eastAsia="Arial Unicode MS"/>
          <w:szCs w:val="20"/>
          <w:lang/>
        </w:rPr>
        <w:t>=d</w:t>
      </w:r>
      <w:r w:rsidRPr="00113D44">
        <w:rPr>
          <w:rFonts w:eastAsia="Arial Unicode MS"/>
          <w:szCs w:val="20"/>
          <w:vertAlign w:val="subscript"/>
          <w:lang/>
        </w:rPr>
        <w:t>intutition</w:t>
      </w:r>
      <w:r w:rsidRPr="00113D44">
        <w:rPr>
          <w:rFonts w:eastAsia="Arial Unicode MS"/>
          <w:szCs w:val="20"/>
          <w:lang/>
        </w:rPr>
        <w:t>)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8, see also </w:t>
      </w:r>
      <w:r w:rsidRPr="00113D44">
        <w:rPr>
          <w:rFonts w:eastAsia="Arial Unicode MS"/>
          <w:smallCaps/>
          <w:szCs w:val="20"/>
          <w:lang/>
        </w:rPr>
        <w:t>enchantment</w:t>
      </w:r>
      <w:r w:rsidRPr="00113D44">
        <w:rPr>
          <w:rFonts w:eastAsia="Arial Unicode MS"/>
          <w:szCs w:val="20"/>
          <w:lang/>
        </w:rPr>
        <w:t xml:space="preserve">), and in </w:t>
      </w:r>
      <w:r w:rsidRPr="00113D44">
        <w:rPr>
          <w:rFonts w:eastAsia="Arial Unicode MS"/>
          <w:i/>
          <w:iCs/>
          <w:szCs w:val="20"/>
          <w:lang/>
        </w:rPr>
        <w:t>voluntarist</w:t>
      </w:r>
      <w:r w:rsidRPr="00113D44">
        <w:rPr>
          <w:rFonts w:eastAsia="Arial Unicode MS"/>
          <w:szCs w:val="20"/>
          <w:lang/>
        </w:rPr>
        <w:t xml:space="preserve"> or Nietzschean </w:t>
      </w:r>
      <w:r w:rsidRPr="00113D44">
        <w:rPr>
          <w:rFonts w:eastAsia="Arial Unicode MS"/>
          <w:i/>
          <w:iCs/>
          <w:szCs w:val="20"/>
          <w:lang/>
        </w:rPr>
        <w:t>realism</w:t>
      </w:r>
      <w:r w:rsidRPr="00113D44">
        <w:rPr>
          <w:rFonts w:eastAsia="Arial Unicode MS"/>
          <w:szCs w:val="20"/>
          <w:lang/>
        </w:rPr>
        <w:t xml:space="preserve"> in terms of human will ( d</w:t>
      </w:r>
      <w:r w:rsidRPr="00113D44">
        <w:rPr>
          <w:rFonts w:eastAsia="Arial Unicode MS"/>
          <w:szCs w:val="20"/>
          <w:vertAlign w:val="subscript"/>
          <w:lang/>
        </w:rPr>
        <w:t>r</w:t>
      </w:r>
      <w:r w:rsidRPr="00113D44">
        <w:rPr>
          <w:rFonts w:eastAsia="Arial Unicode MS"/>
          <w:szCs w:val="20"/>
          <w:lang/>
        </w:rPr>
        <w:t>=dr</w:t>
      </w:r>
      <w:r w:rsidRPr="00113D44">
        <w:rPr>
          <w:rFonts w:eastAsia="Arial Unicode MS"/>
          <w:szCs w:val="20"/>
          <w:vertAlign w:val="subscript"/>
          <w:lang/>
        </w:rPr>
        <w:t>a</w:t>
      </w:r>
      <w:r w:rsidRPr="00113D44">
        <w:rPr>
          <w:rFonts w:eastAsia="Arial Unicode MS"/>
          <w:szCs w:val="20"/>
          <w:lang/>
        </w:rPr>
        <w:t>=d</w:t>
      </w:r>
      <w:r w:rsidR="00B20A75" w:rsidRPr="00113D44">
        <w:rPr>
          <w:rFonts w:eastAsia="Arial Unicode MS"/>
          <w:szCs w:val="20"/>
          <w:vertAlign w:val="subscript"/>
          <w:lang/>
        </w:rPr>
        <w:t>will to power</w:t>
      </w:r>
      <w:r w:rsidRPr="00113D44">
        <w:rPr>
          <w:rFonts w:eastAsia="Arial Unicode MS"/>
          <w:szCs w:val="20"/>
          <w:lang/>
        </w:rPr>
        <w:t xml:space="preserve">). In that all these realisms collapse the domain of the real to the actual, they are also, or incorporate, </w:t>
      </w:r>
      <w:r w:rsidRPr="00113D44">
        <w:rPr>
          <w:rFonts w:eastAsia="Arial Unicode MS"/>
          <w:smallCaps/>
          <w:szCs w:val="20"/>
          <w:lang/>
        </w:rPr>
        <w:t>actualisms.</w:t>
      </w:r>
      <w:r w:rsidRPr="00113D44">
        <w:rPr>
          <w:rFonts w:eastAsia="Arial Unicode MS"/>
          <w:szCs w:val="20"/>
          <w:lang/>
        </w:rPr>
        <w:t xml:space="preserve"> While</w:t>
      </w:r>
      <w:r w:rsidRPr="00113D44">
        <w:rPr>
          <w:rFonts w:eastAsia="Arial Unicode MS"/>
          <w:i/>
          <w:iCs/>
          <w:szCs w:val="20"/>
          <w:lang/>
        </w:rPr>
        <w:t xml:space="preserve"> </w:t>
      </w:r>
      <w:r w:rsidRPr="00113D44">
        <w:rPr>
          <w:rFonts w:eastAsia="Arial Unicode MS"/>
          <w:i/>
          <w:iCs/>
          <w:smallCaps/>
          <w:szCs w:val="20"/>
          <w:lang/>
        </w:rPr>
        <w:t>transcendent</w:t>
      </w:r>
      <w:r w:rsidRPr="00113D44">
        <w:rPr>
          <w:rFonts w:eastAsia="Arial Unicode MS"/>
          <w:i/>
          <w:iCs/>
          <w:szCs w:val="20"/>
          <w:lang/>
        </w:rPr>
        <w:t xml:space="preserve"> </w:t>
      </w:r>
      <w:r w:rsidRPr="00113D44">
        <w:rPr>
          <w:rFonts w:eastAsia="Arial Unicode MS"/>
          <w:szCs w:val="20"/>
          <w:lang/>
        </w:rPr>
        <w:t xml:space="preserve">or </w:t>
      </w:r>
      <w:r w:rsidRPr="00113D44">
        <w:rPr>
          <w:rFonts w:eastAsia="Arial Unicode MS"/>
          <w:i/>
          <w:iCs/>
          <w:szCs w:val="20"/>
          <w:lang/>
        </w:rPr>
        <w:t>ineffable</w:t>
      </w:r>
      <w:r w:rsidRPr="00113D44">
        <w:rPr>
          <w:rFonts w:eastAsia="Arial Unicode MS"/>
          <w:szCs w:val="20"/>
          <w:lang/>
        </w:rPr>
        <w:t xml:space="preserve"> </w:t>
      </w:r>
      <w:r w:rsidRPr="00113D44">
        <w:rPr>
          <w:rFonts w:eastAsia="Arial Unicode MS"/>
          <w:i/>
          <w:iCs/>
          <w:szCs w:val="20"/>
          <w:lang/>
        </w:rPr>
        <w:t>realism</w:t>
      </w:r>
      <w:r w:rsidRPr="00113D44">
        <w:rPr>
          <w:rFonts w:eastAsia="Arial Unicode MS"/>
          <w:szCs w:val="20"/>
          <w:lang/>
        </w:rPr>
        <w:t xml:space="preserve"> is not an anthroporealism in that it acknowledges a realm of pure other-being (e.g., Kant’s thing-in-itself), deeming it inaccessible to human being, it must presuppose in practice empirical, conceptual or some other form of anthroporealism in rela</w:t>
      </w:r>
      <w:r w:rsidR="00031142" w:rsidRPr="00113D44">
        <w:rPr>
          <w:rFonts w:eastAsia="Arial Unicode MS"/>
          <w:szCs w:val="20"/>
          <w:lang/>
        </w:rPr>
        <w:t>tion to that part of being that</w:t>
      </w:r>
      <w:r w:rsidRPr="00113D44">
        <w:rPr>
          <w:rFonts w:eastAsia="Arial Unicode MS"/>
          <w:szCs w:val="20"/>
          <w:lang/>
        </w:rPr>
        <w:t xml:space="preserve"> is accessible. Moreover, all anthroporealisms (empirical, conceptual, etc.) presuppose transcendent realism, in that ‘neither </w:t>
      </w:r>
      <w:r w:rsidRPr="00113D44">
        <w:rPr>
          <w:szCs w:val="20"/>
          <w:lang/>
        </w:rPr>
        <w:t xml:space="preserve">a purely transcendent nor a purely immanent analysis is sustainable’ on anthroporealist assumptions, </w:t>
      </w:r>
      <w:r w:rsidRPr="00113D44">
        <w:rPr>
          <w:rFonts w:eastAsia="Arial Unicode MS"/>
          <w:szCs w:val="20"/>
          <w:lang/>
        </w:rPr>
        <w:t xml:space="preserve">resulting in </w:t>
      </w:r>
      <w:r w:rsidRPr="00113D44">
        <w:rPr>
          <w:rFonts w:eastAsia="Arial Unicode MS"/>
          <w:smallCaps/>
          <w:szCs w:val="20"/>
          <w:lang/>
        </w:rPr>
        <w:t xml:space="preserve">Tina compromise formations </w:t>
      </w:r>
      <w:r w:rsidRPr="00113D44">
        <w:rPr>
          <w:rFonts w:eastAsia="Arial Unicode MS"/>
          <w:szCs w:val="20"/>
          <w:lang/>
        </w:rPr>
        <w:t xml:space="preserve">which themselves must in part accommodate to reality understood in (re-described) </w:t>
      </w:r>
      <w:r w:rsidRPr="00113D44">
        <w:rPr>
          <w:rFonts w:eastAsia="Arial Unicode MS"/>
          <w:smallCaps/>
          <w:szCs w:val="20"/>
          <w:lang/>
        </w:rPr>
        <w:t>transcendental realist</w:t>
      </w:r>
      <w:r w:rsidRPr="00113D44">
        <w:rPr>
          <w:rFonts w:eastAsia="Arial Unicode MS"/>
          <w:szCs w:val="20"/>
          <w:lang/>
        </w:rPr>
        <w:t xml:space="preserve"> terms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9</w:t>
      </w:r>
      <w:r w:rsidR="00B20A75" w:rsidRPr="00113D44">
        <w:rPr>
          <w:rFonts w:eastAsia="Arial Unicode MS"/>
          <w:szCs w:val="20"/>
          <w:lang/>
        </w:rPr>
        <w:t xml:space="preserve"> </w:t>
      </w:r>
      <w:r w:rsidR="00031142" w:rsidRPr="00113D44">
        <w:rPr>
          <w:rFonts w:eastAsia="Arial Unicode MS"/>
          <w:szCs w:val="20"/>
          <w:lang/>
        </w:rPr>
        <w:t xml:space="preserve">f.); your </w:t>
      </w:r>
      <w:r w:rsidR="007956BF" w:rsidRPr="00113D44">
        <w:rPr>
          <w:rFonts w:eastAsia="Arial Unicode MS"/>
          <w:szCs w:val="20"/>
          <w:lang/>
        </w:rPr>
        <w:t>anthroporealist</w:t>
      </w:r>
      <w:r w:rsidR="00031142" w:rsidRPr="00113D44">
        <w:rPr>
          <w:rFonts w:eastAsia="Arial Unicode MS"/>
          <w:szCs w:val="20"/>
          <w:lang/>
        </w:rPr>
        <w:t xml:space="preserve"> in theory is necessarily a realist in practice (</w:t>
      </w:r>
      <w:r w:rsidR="00031142" w:rsidRPr="00113D44">
        <w:rPr>
          <w:rFonts w:eastAsia="Arial Unicode MS"/>
          <w:i/>
          <w:szCs w:val="20"/>
          <w:lang/>
        </w:rPr>
        <w:t>RM</w:t>
      </w:r>
      <w:r w:rsidR="00031142" w:rsidRPr="00113D44">
        <w:rPr>
          <w:rFonts w:eastAsia="Arial Unicode MS"/>
          <w:szCs w:val="20"/>
          <w:lang/>
        </w:rPr>
        <w:t>: 84-5).</w:t>
      </w:r>
    </w:p>
    <w:p w:rsidR="00305ADC" w:rsidRPr="00113D44" w:rsidRDefault="00305ADC" w:rsidP="00305ADC">
      <w:pPr>
        <w:widowControl w:val="0"/>
        <w:tabs>
          <w:tab w:val="clear" w:pos="284"/>
          <w:tab w:val="left" w:pos="-490"/>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e</w:t>
      </w:r>
      <w:r w:rsidRPr="00113D44">
        <w:rPr>
          <w:rFonts w:eastAsia="Arial Unicode MS"/>
          <w:b/>
          <w:szCs w:val="20"/>
          <w:lang/>
        </w:rPr>
        <w:t>mpiricism</w:t>
      </w:r>
      <w:r w:rsidRPr="00113D44">
        <w:rPr>
          <w:rFonts w:eastAsia="Arial Unicode MS"/>
          <w:szCs w:val="20"/>
          <w:lang/>
        </w:rPr>
        <w:t xml:space="preserve">. The position in epistemology that knowledge ultimately derives from sense experience. Its key early proponents include Locke (1690), Hume (1777), Berkeley (1710) and Mill (1843). Early empiricism rejects innate knowledge or knowledge a priori but is otherwise split between </w:t>
      </w:r>
      <w:r w:rsidRPr="00113D44">
        <w:rPr>
          <w:rFonts w:eastAsia="Arial Unicode MS"/>
          <w:smallCaps/>
          <w:szCs w:val="20"/>
          <w:lang/>
        </w:rPr>
        <w:t>materialism</w:t>
      </w:r>
      <w:r w:rsidRPr="00113D44">
        <w:rPr>
          <w:rFonts w:eastAsia="Arial Unicode MS"/>
          <w:szCs w:val="20"/>
          <w:lang/>
        </w:rPr>
        <w:t xml:space="preserve"> and </w:t>
      </w:r>
      <w:r w:rsidRPr="00113D44">
        <w:rPr>
          <w:rFonts w:eastAsia="Arial Unicode MS"/>
          <w:smallCaps/>
          <w:szCs w:val="20"/>
          <w:lang/>
        </w:rPr>
        <w:t>idealism</w:t>
      </w:r>
      <w:r w:rsidRPr="00113D44">
        <w:rPr>
          <w:rFonts w:eastAsia="Arial Unicode MS"/>
          <w:szCs w:val="20"/>
          <w:lang/>
        </w:rPr>
        <w:t xml:space="preserve"> in matters of metaphysics on the basis of further argument concerning the nature of that sense experience. According to Locke, the properties of an independent reality of objects provides reliable sense experience to a mind that begins as a ‘white paper’. Sense data provides that basis but is subject to the distinction between nominal essences, or the abstract idea of the object arising from what the senses observe, and real essences, or the object’s insensible constitution (see </w:t>
      </w:r>
      <w:r w:rsidRPr="00113D44">
        <w:rPr>
          <w:rFonts w:eastAsia="Arial Unicode MS"/>
          <w:smallCaps/>
          <w:szCs w:val="20"/>
          <w:lang/>
        </w:rPr>
        <w:t>natural kind</w:t>
      </w:r>
      <w:r w:rsidRPr="00113D44">
        <w:rPr>
          <w:rFonts w:eastAsia="Arial Unicode MS"/>
          <w:szCs w:val="20"/>
          <w:lang/>
        </w:rPr>
        <w:t xml:space="preserve">). From this distinction Locke restricts knowledge to nominal essences. </w:t>
      </w:r>
      <w:smartTag w:uri="urn:schemas-microsoft-com:office:smarttags" w:element="City">
        <w:smartTag w:uri="urn:schemas-microsoft-com:office:smarttags" w:element="place">
          <w:r w:rsidRPr="00113D44">
            <w:rPr>
              <w:rFonts w:eastAsia="Arial Unicode MS"/>
              <w:szCs w:val="20"/>
              <w:lang/>
            </w:rPr>
            <w:t>Berkeley</w:t>
          </w:r>
        </w:smartTag>
      </w:smartTag>
      <w:r w:rsidRPr="00113D44">
        <w:rPr>
          <w:rFonts w:eastAsia="Arial Unicode MS"/>
          <w:szCs w:val="20"/>
          <w:lang/>
        </w:rPr>
        <w:t xml:space="preserve"> radicalises this position on the basis that there can be no ideas without the mind. He defines properties or qualities such as colour, shape, and tactility in sense experience as a set of ideas, and concludes that there is no reason to infer that material objects provide the basis of properties and qualities.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Critical realists (</w:t>
      </w:r>
      <w:r w:rsidRPr="00113D44">
        <w:rPr>
          <w:rFonts w:eastAsia="Arial Unicode MS"/>
          <w:i/>
          <w:caps/>
          <w:szCs w:val="20"/>
          <w:lang/>
        </w:rPr>
        <w:t>rs2</w:t>
      </w:r>
      <w:r w:rsidRPr="00113D44">
        <w:rPr>
          <w:rFonts w:eastAsia="Arial Unicode MS"/>
          <w:caps/>
          <w:szCs w:val="20"/>
          <w:lang/>
        </w:rPr>
        <w:t>: 1</w:t>
      </w:r>
      <w:r w:rsidRPr="00113D44">
        <w:rPr>
          <w:rFonts w:eastAsia="Arial Unicode MS"/>
          <w:szCs w:val="20"/>
          <w:lang/>
        </w:rPr>
        <w:t xml:space="preserve">, </w:t>
      </w:r>
      <w:r w:rsidRPr="00113D44">
        <w:rPr>
          <w:rFonts w:eastAsia="Arial Unicode MS"/>
          <w:i/>
          <w:szCs w:val="20"/>
          <w:lang/>
        </w:rPr>
        <w:t>PN1</w:t>
      </w:r>
      <w:r w:rsidRPr="00113D44">
        <w:rPr>
          <w:rFonts w:eastAsia="Arial Unicode MS"/>
          <w:szCs w:val="20"/>
          <w:lang/>
        </w:rPr>
        <w:t xml:space="preserve">: Ch. 4, Sayer 1984, Collier 1994) have identified numerous incoherencies in the implicit ontology of empiricism. The early empiricist focus is on the rejection of the legitimacy of knowledge about the possible mechanics of, or structures facilitating, sense experience according to the criterion that these cannot be experienced and thus cannot be known (only that which can be experienced through the senses can be known). The epistemology of empiricism is, therefore, </w:t>
      </w:r>
      <w:r w:rsidRPr="00113D44">
        <w:rPr>
          <w:rFonts w:eastAsia="Arial Unicode MS"/>
          <w:smallCaps/>
          <w:szCs w:val="20"/>
          <w:lang/>
        </w:rPr>
        <w:t>actualistic</w:t>
      </w:r>
      <w:r w:rsidRPr="00113D44">
        <w:rPr>
          <w:rFonts w:eastAsia="Arial Unicode MS"/>
          <w:szCs w:val="20"/>
          <w:lang/>
        </w:rPr>
        <w:t xml:space="preserve">. At the same time, in both the materialist and idealist empiricist metaphysic, experience is essentially passive since it is provided to the senses. In epistemology, empiricism creates a criterion contradiction, i.e., how can one know that all that can be known is that which is experienced? If this is not itself an experience, does not the criterion contradict its own content?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In ontology the criterion not only commits the ontic and </w:t>
      </w:r>
      <w:r w:rsidRPr="00113D44">
        <w:rPr>
          <w:rFonts w:eastAsia="Arial Unicode MS"/>
          <w:smallCaps/>
          <w:szCs w:val="20"/>
          <w:lang/>
        </w:rPr>
        <w:t>epistemic fallacies</w:t>
      </w:r>
      <w:r w:rsidRPr="00113D44">
        <w:rPr>
          <w:rFonts w:eastAsia="Arial Unicode MS"/>
          <w:szCs w:val="20"/>
          <w:lang/>
        </w:rPr>
        <w:t xml:space="preserve"> by simultaneously reducing experience to the passive givens of reality and reality to a theory of knowledge (of forms of nominal essences), but also creates further incoherence because empiricists selectively violate the criterion of that theory. In doing so, they refer to intransitive structures, practices or sustaining possibilities that fall outside actualism. </w:t>
      </w:r>
      <w:smartTag w:uri="urn:schemas-microsoft-com:office:smarttags" w:element="City">
        <w:smartTag w:uri="urn:schemas-microsoft-com:office:smarttags" w:element="place">
          <w:r w:rsidRPr="00113D44">
            <w:rPr>
              <w:rFonts w:eastAsia="Arial Unicode MS"/>
              <w:szCs w:val="20"/>
              <w:lang/>
            </w:rPr>
            <w:t>Berkeley</w:t>
          </w:r>
        </w:smartTag>
      </w:smartTag>
      <w:r w:rsidRPr="00113D44">
        <w:rPr>
          <w:rFonts w:eastAsia="Arial Unicode MS"/>
          <w:szCs w:val="20"/>
          <w:lang/>
        </w:rPr>
        <w:t xml:space="preserve">’s idealist empiricism is constructed in terms of a prior theistic commitment and is essentially an attack on materialist atheism. He uses it to infer an unobserved supreme mind or God that provides and coordinates properties and qualities amongst its sentient creations. Locke’s and Hume’s violations take the form of failed resolutions of conceptual problems and acknowledgements. Locke’s empiricism differentiates sense experience from the subsequent analysis of it to allow the further differentiation of knowledge and sense experience, and thus make sense of critical reason and the possibility of perceptual error. But he cannot persuasively reconcile how a blank-slate mind can critically construct progressive knowledge from given experience. Passivity thus gives way to structuring in terms of an implicit interaction that undermines his rejection of innate knowledge. This leads to inferences about the structure of the mind and to what was to become the Kantian problematic. Hume meanwhile reduces experience to particular </w:t>
      </w:r>
      <w:r w:rsidRPr="00113D44">
        <w:rPr>
          <w:rFonts w:eastAsia="Arial Unicode MS"/>
          <w:szCs w:val="20"/>
          <w:lang/>
        </w:rPr>
        <w:lastRenderedPageBreak/>
        <w:t xml:space="preserve">atomistic sensory snapshots and claims these as the only facts. According to Hume, it is from these atomistic experiences that disposition, custom or habit constructs causal relations of two kinds – from regular </w:t>
      </w:r>
      <w:r w:rsidRPr="00113D44">
        <w:rPr>
          <w:rFonts w:eastAsia="Arial Unicode MS"/>
          <w:smallCaps/>
          <w:szCs w:val="20"/>
          <w:lang/>
        </w:rPr>
        <w:t xml:space="preserve">constant conjunction </w:t>
      </w:r>
      <w:r w:rsidRPr="00113D44">
        <w:rPr>
          <w:rFonts w:eastAsia="Arial Unicode MS"/>
          <w:szCs w:val="20"/>
          <w:lang/>
        </w:rPr>
        <w:t xml:space="preserve">of events (whenever fire then heat) and from expectations of usual subsequent events (physical violence followed by bruising) (see also </w:t>
      </w:r>
      <w:r w:rsidRPr="00113D44">
        <w:rPr>
          <w:rFonts w:eastAsia="Arial Unicode MS"/>
          <w:smallCaps/>
          <w:szCs w:val="20"/>
          <w:lang/>
        </w:rPr>
        <w:t>causal law</w:t>
      </w:r>
      <w:r w:rsidRPr="00113D44">
        <w:rPr>
          <w:rFonts w:eastAsia="Arial Unicode MS"/>
          <w:szCs w:val="20"/>
          <w:lang/>
        </w:rPr>
        <w:t xml:space="preserve">).This was to bequeath problems of a </w:t>
      </w:r>
      <w:r w:rsidRPr="00113D44">
        <w:rPr>
          <w:rFonts w:eastAsia="Arial Unicode MS"/>
          <w:smallCaps/>
          <w:szCs w:val="20"/>
          <w:lang/>
        </w:rPr>
        <w:t>closed-system</w:t>
      </w:r>
      <w:r w:rsidRPr="00113D44">
        <w:rPr>
          <w:rFonts w:eastAsia="Arial Unicode MS"/>
          <w:szCs w:val="20"/>
          <w:lang/>
        </w:rPr>
        <w:t xml:space="preserve"> conception of reality to future accounts of scientific </w:t>
      </w:r>
      <w:r w:rsidRPr="00113D44">
        <w:rPr>
          <w:rFonts w:eastAsia="Arial Unicode MS"/>
          <w:smallCaps/>
          <w:szCs w:val="20"/>
          <w:lang/>
        </w:rPr>
        <w:t>method</w:t>
      </w:r>
      <w:r w:rsidRPr="00113D44">
        <w:rPr>
          <w:rFonts w:eastAsia="Arial Unicode MS"/>
          <w:szCs w:val="20"/>
          <w:lang/>
        </w:rPr>
        <w:t xml:space="preserve">. Moreover, for Hume, disposition, custom or habit is no more an indication that the two events genuinely are conjoined, raising the </w:t>
      </w:r>
      <w:r w:rsidRPr="00113D44">
        <w:rPr>
          <w:rFonts w:eastAsia="Arial Unicode MS"/>
          <w:smallCaps/>
          <w:szCs w:val="20"/>
          <w:lang/>
        </w:rPr>
        <w:t>problem of induction</w:t>
      </w:r>
      <w:r w:rsidRPr="00113D44">
        <w:rPr>
          <w:rFonts w:eastAsia="Arial Unicode MS"/>
          <w:szCs w:val="20"/>
          <w:lang/>
        </w:rPr>
        <w:t xml:space="preserve">, than of how they are conjoined, neither of which can be known. Yet Hume seems compelled to acknowledge that science has been effective in postulating unobserved entities, in hypothesising successively deeper causal principles and mechanisms, such as gravity, and in changing the very nature of disposition, custom and habit as they pertain to sense experience, which cannot then be passive, but must be a socially structured practice. From a </w:t>
      </w:r>
      <w:r w:rsidRPr="00113D44">
        <w:rPr>
          <w:rFonts w:eastAsia="Arial Unicode MS"/>
          <w:caps/>
          <w:szCs w:val="20"/>
          <w:lang/>
        </w:rPr>
        <w:t>cr</w:t>
      </w:r>
      <w:r w:rsidRPr="00113D44">
        <w:rPr>
          <w:rFonts w:eastAsia="Arial Unicode MS"/>
          <w:szCs w:val="20"/>
          <w:lang/>
        </w:rPr>
        <w:t xml:space="preserve"> perspective, therefore, he violates the empiricist criterion by acknowledging that science is not limited by the original epistemological criterion, and by acknowledging that reality is more than actualism and atomism, and that science has been effective in identifying this.</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In the early twentieth century </w:t>
      </w:r>
      <w:r w:rsidRPr="00113D44">
        <w:rPr>
          <w:rFonts w:eastAsia="Arial Unicode MS"/>
          <w:i/>
          <w:szCs w:val="20"/>
          <w:lang/>
        </w:rPr>
        <w:t xml:space="preserve">logical empiricism </w:t>
      </w:r>
      <w:r w:rsidRPr="00113D44">
        <w:rPr>
          <w:rFonts w:eastAsia="Arial Unicode MS"/>
          <w:szCs w:val="20"/>
          <w:lang/>
        </w:rPr>
        <w:t xml:space="preserve">or </w:t>
      </w:r>
      <w:r w:rsidRPr="00113D44">
        <w:rPr>
          <w:rFonts w:eastAsia="Arial Unicode MS"/>
          <w:i/>
          <w:szCs w:val="20"/>
          <w:lang/>
        </w:rPr>
        <w:t xml:space="preserve">logical positivism </w:t>
      </w:r>
      <w:r w:rsidRPr="00113D44">
        <w:rPr>
          <w:rFonts w:eastAsia="Arial Unicode MS"/>
          <w:szCs w:val="20"/>
          <w:lang/>
        </w:rPr>
        <w:t xml:space="preserve">emerged, based on the early work of Wittgenstein (1922) and of key members of the </w:t>
      </w:r>
      <w:smartTag w:uri="urn:schemas-microsoft-com:office:smarttags" w:element="Street">
        <w:smartTag w:uri="urn:schemas-microsoft-com:office:smarttags" w:element="address">
          <w:r w:rsidRPr="00113D44">
            <w:rPr>
              <w:rFonts w:eastAsia="Arial Unicode MS"/>
              <w:szCs w:val="20"/>
              <w:lang/>
            </w:rPr>
            <w:t>Vienna Circle</w:t>
          </w:r>
        </w:smartTag>
      </w:smartTag>
      <w:r w:rsidRPr="00113D44">
        <w:rPr>
          <w:rFonts w:eastAsia="Arial Unicode MS"/>
          <w:szCs w:val="20"/>
          <w:lang/>
        </w:rPr>
        <w:t xml:space="preserve"> such as Schlick, Carnap, Neurath and Waismann, and popularisers such as Ayer (1936). Positivism is broadly ‘characterised by a </w:t>
      </w:r>
      <w:r w:rsidRPr="00113D44">
        <w:rPr>
          <w:rFonts w:eastAsia="Arial Unicode MS"/>
          <w:i/>
          <w:iCs/>
          <w:smallCaps/>
          <w:szCs w:val="20"/>
          <w:lang/>
        </w:rPr>
        <w:t xml:space="preserve">monistic </w:t>
      </w:r>
      <w:r w:rsidRPr="00113D44">
        <w:rPr>
          <w:rFonts w:eastAsia="Arial Unicode MS"/>
          <w:szCs w:val="20"/>
          <w:lang/>
        </w:rPr>
        <w:t xml:space="preserve">theory of scientific development and a </w:t>
      </w:r>
      <w:r w:rsidRPr="00113D44">
        <w:rPr>
          <w:rFonts w:eastAsia="Arial Unicode MS"/>
          <w:i/>
          <w:iCs/>
          <w:smallCaps/>
          <w:szCs w:val="20"/>
          <w:lang/>
        </w:rPr>
        <w:t>deductivist</w:t>
      </w:r>
      <w:r w:rsidRPr="00113D44">
        <w:rPr>
          <w:rFonts w:eastAsia="Arial Unicode MS"/>
          <w:szCs w:val="20"/>
          <w:lang/>
        </w:rPr>
        <w:t xml:space="preserve"> theory of scientific structure’ (</w:t>
      </w:r>
      <w:r w:rsidRPr="00113D44">
        <w:rPr>
          <w:rFonts w:eastAsia="Arial Unicode MS"/>
          <w:i/>
          <w:caps/>
          <w:szCs w:val="20"/>
          <w:lang/>
        </w:rPr>
        <w:t>P</w:t>
      </w:r>
      <w:r w:rsidRPr="00113D44">
        <w:rPr>
          <w:rFonts w:eastAsia="Arial Unicode MS"/>
          <w:caps/>
          <w:szCs w:val="20"/>
          <w:lang/>
        </w:rPr>
        <w:t>:</w:t>
      </w:r>
      <w:r w:rsidRPr="00113D44">
        <w:rPr>
          <w:rFonts w:eastAsia="Arial Unicode MS"/>
          <w:szCs w:val="20"/>
          <w:lang/>
        </w:rPr>
        <w:t xml:space="preserve"> 18). While it has an ancient lineage, it was ‘in its essentials fully developed by Hume’ (Kolakowski 1966). The term itself was coined by Comte (1853). Logical positivism was </w:t>
      </w:r>
      <w:r w:rsidRPr="00113D44">
        <w:rPr>
          <w:rFonts w:eastAsia="Arial Unicode MS"/>
          <w:i/>
          <w:szCs w:val="20"/>
          <w:lang/>
        </w:rPr>
        <w:t>positivism</w:t>
      </w:r>
      <w:r w:rsidRPr="00113D44">
        <w:rPr>
          <w:rFonts w:eastAsia="Arial Unicode MS"/>
          <w:szCs w:val="20"/>
          <w:lang/>
        </w:rPr>
        <w:t xml:space="preserve"> in the sense that science is the highest and only genuine form of knowledge. It was </w:t>
      </w:r>
      <w:r w:rsidRPr="00113D44">
        <w:rPr>
          <w:rFonts w:eastAsia="Arial Unicode MS"/>
          <w:i/>
          <w:szCs w:val="20"/>
          <w:lang/>
        </w:rPr>
        <w:t xml:space="preserve">logical </w:t>
      </w:r>
      <w:r w:rsidRPr="00113D44">
        <w:rPr>
          <w:rFonts w:eastAsia="Arial Unicode MS"/>
          <w:szCs w:val="20"/>
          <w:lang/>
        </w:rPr>
        <w:t>in that the new logic developed by Frege and others provided the analytical tool for</w:t>
      </w:r>
      <w:r w:rsidR="009568BE" w:rsidRPr="00113D44">
        <w:rPr>
          <w:rFonts w:eastAsia="Arial Unicode MS"/>
          <w:szCs w:val="20"/>
          <w:lang/>
        </w:rPr>
        <w:t xml:space="preserve"> </w:t>
      </w:r>
      <w:r w:rsidRPr="00113D44">
        <w:rPr>
          <w:rFonts w:eastAsia="Arial Unicode MS"/>
          <w:szCs w:val="20"/>
          <w:lang/>
        </w:rPr>
        <w:t xml:space="preserve">showing both that science has universal methodological meta-characteristics and that non-science is meaningless. It was </w:t>
      </w:r>
      <w:r w:rsidRPr="00113D44">
        <w:rPr>
          <w:rFonts w:eastAsia="Arial Unicode MS"/>
          <w:i/>
          <w:szCs w:val="20"/>
          <w:lang/>
        </w:rPr>
        <w:t>empiricism</w:t>
      </w:r>
      <w:r w:rsidRPr="00113D44">
        <w:rPr>
          <w:rFonts w:eastAsia="Arial Unicode MS"/>
          <w:szCs w:val="20"/>
          <w:lang/>
        </w:rPr>
        <w:t xml:space="preserve"> in that scientific content, and thus genuine knowledge, derives from sense experience. Following Wittgenstein, the contradiction that the original epistemological criterion itself was not a sense experience was squared by the argument that logic was an analytical necessary truth based on convention, but not itself an element of the world or synthetic truth (a form of eliminative materialism). The world consists of states of affairs of which the object-language provides logical corresponding pictures via observation. An observation provides a corresponding protocol or atomic sentence (‘this grass is green’), and accumulations of them provide the basis for hypotheses (‘grass is green’). A hypothesis is either verified or subsequently refuted by the accumulation. ‘Grass is green’ can thus be true or false but not, in this form of empiricism, meaningless. ‘God is great’, meanwhile, is literally nonsensical. The focus of philosophy thus became philosophy of science with an agenda to reduce the scope of philosophy by rejecting as genuine knowledge metaphysics, evaluative aesthetics, and ethics. Attention also shifted to the problem of distinguishing between models of scientific method, based on problems of deduction and induction, and between different scientific theories. Much of Carnap’s and Hempel’s seminal work in this area was published in the early volumes of the </w:t>
      </w:r>
      <w:r w:rsidRPr="00113D44">
        <w:rPr>
          <w:rFonts w:eastAsia="Arial Unicode MS"/>
          <w:i/>
          <w:szCs w:val="20"/>
          <w:lang/>
        </w:rPr>
        <w:t>Minnesota Studies in the Philosophy of Science</w:t>
      </w:r>
      <w:r w:rsidRPr="00113D44">
        <w:rPr>
          <w:rFonts w:eastAsia="Arial Unicode MS"/>
          <w:szCs w:val="20"/>
          <w:lang/>
        </w:rPr>
        <w:t xml:space="preserve">. In Bhaskar’s view ‘the supreme “logical positivist”, </w:t>
      </w:r>
      <w:r w:rsidRPr="00113D44">
        <w:rPr>
          <w:rFonts w:eastAsia="Arial Unicode MS"/>
          <w:i/>
          <w:szCs w:val="20"/>
          <w:lang/>
        </w:rPr>
        <w:t>avant la lettre</w:t>
      </w:r>
      <w:r w:rsidRPr="00113D44">
        <w:rPr>
          <w:rFonts w:eastAsia="Arial Unicode MS"/>
          <w:szCs w:val="20"/>
          <w:lang/>
        </w:rPr>
        <w:t>’ is in many respects, ironically, Hegel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90). </w:t>
      </w:r>
      <w:r w:rsidRPr="00113D44">
        <w:rPr>
          <w:rFonts w:eastAsia="Arial Unicode MS"/>
          <w:i/>
          <w:iCs/>
          <w:szCs w:val="20"/>
          <w:lang/>
        </w:rPr>
        <w:t xml:space="preserve">Ultra-positivism </w:t>
      </w:r>
      <w:r w:rsidRPr="00113D44">
        <w:rPr>
          <w:rFonts w:eastAsia="Arial Unicode MS"/>
          <w:szCs w:val="20"/>
          <w:lang/>
        </w:rPr>
        <w:t xml:space="preserve">(or </w:t>
      </w:r>
      <w:r w:rsidRPr="00113D44">
        <w:rPr>
          <w:rFonts w:eastAsia="Arial Unicode MS"/>
          <w:i/>
          <w:iCs/>
          <w:szCs w:val="20"/>
          <w:lang/>
        </w:rPr>
        <w:t>ultra-pragmatism</w:t>
      </w:r>
      <w:r w:rsidRPr="00113D44">
        <w:rPr>
          <w:rFonts w:eastAsia="Arial Unicode MS"/>
          <w:szCs w:val="20"/>
          <w:lang/>
        </w:rPr>
        <w:t>) is the view that theory is the direct expression of practice (</w:t>
      </w:r>
      <w:r w:rsidRPr="00113D44">
        <w:rPr>
          <w:rFonts w:eastAsia="Arial Unicode MS"/>
          <w:i/>
          <w:caps/>
          <w:szCs w:val="20"/>
          <w:lang/>
        </w:rPr>
        <w:t>sr</w:t>
      </w:r>
      <w:r w:rsidRPr="00113D44">
        <w:rPr>
          <w:rFonts w:eastAsia="Arial Unicode MS"/>
          <w:caps/>
          <w:szCs w:val="20"/>
          <w:lang/>
        </w:rPr>
        <w:t>: 1</w:t>
      </w:r>
      <w:r w:rsidRPr="00113D44">
        <w:rPr>
          <w:rFonts w:eastAsia="Arial Unicode MS"/>
          <w:szCs w:val="20"/>
          <w:lang/>
        </w:rPr>
        <w:t>74).</w:t>
      </w:r>
    </w:p>
    <w:p w:rsidR="00305ADC" w:rsidRPr="00113D44" w:rsidRDefault="009568BE" w:rsidP="00305ADC">
      <w:pPr>
        <w:widowControl w:val="0"/>
        <w:suppressAutoHyphens/>
        <w:spacing w:line="100" w:lineRule="atLeast"/>
        <w:rPr>
          <w:rFonts w:eastAsia="Arial Unicode MS"/>
          <w:szCs w:val="20"/>
          <w:lang/>
        </w:rPr>
      </w:pPr>
      <w:r w:rsidRPr="00113D44">
        <w:rPr>
          <w:rFonts w:eastAsia="Arial Unicode MS"/>
          <w:szCs w:val="20"/>
          <w:lang/>
        </w:rPr>
        <w:t xml:space="preserve">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Empiricism is extremely important for a number of reasons. Its forms have provided a major strand in modern Western philosophy. From a </w:t>
      </w:r>
      <w:r w:rsidRPr="00113D44">
        <w:rPr>
          <w:rFonts w:eastAsia="Arial Unicode MS"/>
          <w:caps/>
          <w:szCs w:val="20"/>
          <w:lang/>
        </w:rPr>
        <w:t>cr</w:t>
      </w:r>
      <w:r w:rsidRPr="00113D44">
        <w:rPr>
          <w:rFonts w:eastAsia="Arial Unicode MS"/>
          <w:szCs w:val="20"/>
          <w:lang/>
        </w:rPr>
        <w:t xml:space="preserve"> perspective, logical empiricism shares the basic deficiencies of early empiricism. It is actualistic, atomistic (ontologically</w:t>
      </w:r>
      <w:r w:rsidRPr="00113D44">
        <w:rPr>
          <w:rFonts w:eastAsia="Arial Unicode MS"/>
          <w:smallCaps/>
          <w:szCs w:val="20"/>
          <w:lang/>
        </w:rPr>
        <w:t xml:space="preserve"> extensionalist</w:t>
      </w:r>
      <w:r w:rsidRPr="00113D44">
        <w:rPr>
          <w:rFonts w:eastAsia="Arial Unicode MS"/>
          <w:szCs w:val="20"/>
          <w:lang/>
        </w:rPr>
        <w:t xml:space="preserve">), overly focussed on regularity and closure as the basis of </w:t>
      </w:r>
      <w:r w:rsidRPr="00113D44">
        <w:rPr>
          <w:rFonts w:eastAsia="Arial Unicode MS"/>
          <w:smallCaps/>
          <w:szCs w:val="20"/>
          <w:lang/>
        </w:rPr>
        <w:t>causation</w:t>
      </w:r>
      <w:r w:rsidRPr="00113D44">
        <w:rPr>
          <w:rFonts w:eastAsia="Arial Unicode MS"/>
          <w:szCs w:val="20"/>
          <w:lang/>
        </w:rPr>
        <w:t xml:space="preserve">, and provides no clear conception of how experience and knowledge-seeking are contingent and socially situated. Though logical empiricism has declined since the 1960s, its legacy is felt in philosophy and philosophy of science in the influence of its modifications in Quine’s naturalism (1977) and Popper’s falsificationism (1934) as well as Kuhn’s and Feyerabend’s alternatives. Its legacy is felt in the </w:t>
      </w:r>
      <w:r w:rsidRPr="00113D44">
        <w:rPr>
          <w:rFonts w:eastAsia="Arial Unicode MS"/>
          <w:smallCaps/>
          <w:szCs w:val="20"/>
          <w:lang/>
        </w:rPr>
        <w:t>scientistic</w:t>
      </w:r>
      <w:r w:rsidRPr="00113D44">
        <w:rPr>
          <w:rFonts w:eastAsia="Arial Unicode MS"/>
          <w:szCs w:val="20"/>
          <w:lang/>
        </w:rPr>
        <w:t xml:space="preserve"> ideology of modernity, particularly the grip of behaviourism and positive sociology and positive economics; in the explaining/understanding division of the natural and the social, which </w:t>
      </w:r>
      <w:r w:rsidRPr="00113D44">
        <w:rPr>
          <w:rFonts w:eastAsia="Arial Unicode MS"/>
          <w:caps/>
          <w:szCs w:val="20"/>
          <w:lang/>
        </w:rPr>
        <w:t>cr</w:t>
      </w:r>
      <w:r w:rsidRPr="00113D44">
        <w:rPr>
          <w:rFonts w:eastAsia="Arial Unicode MS"/>
          <w:szCs w:val="20"/>
          <w:lang/>
        </w:rPr>
        <w:t xml:space="preserve"> opposes (see </w:t>
      </w:r>
      <w:r w:rsidRPr="00113D44">
        <w:rPr>
          <w:rFonts w:eastAsia="Arial Unicode MS"/>
          <w:smallCaps/>
          <w:szCs w:val="20"/>
          <w:lang/>
        </w:rPr>
        <w:t>critical naturalism</w:t>
      </w:r>
      <w:r w:rsidRPr="00113D44">
        <w:rPr>
          <w:rFonts w:eastAsia="Arial Unicode MS"/>
          <w:szCs w:val="20"/>
          <w:lang/>
        </w:rPr>
        <w:t xml:space="preserve">); and also in the reactions to and critiques of scientistic ideology such as </w:t>
      </w:r>
      <w:smartTag w:uri="urn:schemas-microsoft-com:office:smarttags" w:element="place">
        <w:smartTag w:uri="urn:schemas-microsoft-com:office:smarttags" w:element="PlaceName">
          <w:r w:rsidRPr="00113D44">
            <w:rPr>
              <w:rFonts w:eastAsia="Arial Unicode MS"/>
              <w:szCs w:val="20"/>
              <w:lang/>
            </w:rPr>
            <w:t>Frankfurt</w:t>
          </w:r>
        </w:smartTag>
        <w:r w:rsidRPr="00113D44">
          <w:rPr>
            <w:rFonts w:eastAsia="Arial Unicode MS"/>
            <w:szCs w:val="20"/>
            <w:lang/>
          </w:rPr>
          <w:t xml:space="preserve"> </w:t>
        </w:r>
        <w:smartTag w:uri="urn:schemas-microsoft-com:office:smarttags" w:element="PlaceType">
          <w:r w:rsidRPr="00113D44">
            <w:rPr>
              <w:rFonts w:eastAsia="Arial Unicode MS"/>
              <w:szCs w:val="20"/>
              <w:lang/>
            </w:rPr>
            <w:t>School</w:t>
          </w:r>
        </w:smartTag>
      </w:smartTag>
      <w:r w:rsidRPr="00113D44">
        <w:rPr>
          <w:rFonts w:eastAsia="Arial Unicode MS"/>
          <w:szCs w:val="20"/>
          <w:lang/>
        </w:rPr>
        <w:t xml:space="preserve"> </w:t>
      </w:r>
      <w:r w:rsidRPr="00113D44">
        <w:rPr>
          <w:rFonts w:eastAsia="Arial Unicode MS"/>
          <w:smallCaps/>
          <w:szCs w:val="20"/>
          <w:lang/>
        </w:rPr>
        <w:t>critical theory</w:t>
      </w:r>
      <w:r w:rsidRPr="00113D44">
        <w:rPr>
          <w:rFonts w:eastAsia="Arial Unicode MS"/>
          <w:szCs w:val="20"/>
          <w:lang/>
        </w:rPr>
        <w:t xml:space="preserve"> and forms of </w:t>
      </w:r>
      <w:r w:rsidRPr="00113D44">
        <w:rPr>
          <w:rFonts w:eastAsia="Arial Unicode MS"/>
          <w:smallCaps/>
          <w:szCs w:val="20"/>
          <w:lang/>
        </w:rPr>
        <w:t>postmodernism</w:t>
      </w:r>
      <w:r w:rsidRPr="00113D44">
        <w:rPr>
          <w:rFonts w:eastAsia="Arial Unicode MS"/>
          <w:szCs w:val="20"/>
          <w:lang/>
        </w:rPr>
        <w:t xml:space="preserve">. </w:t>
      </w:r>
      <w:r w:rsidRPr="00113D44">
        <w:rPr>
          <w:rFonts w:eastAsia="Arial Unicode MS"/>
          <w:caps/>
          <w:szCs w:val="20"/>
          <w:lang/>
        </w:rPr>
        <w:t>dcr</w:t>
      </w:r>
      <w:r w:rsidRPr="00113D44">
        <w:rPr>
          <w:rFonts w:eastAsia="Arial Unicode MS"/>
          <w:szCs w:val="20"/>
          <w:lang/>
        </w:rPr>
        <w:t xml:space="preserve"> situates empiricism as one element in </w:t>
      </w:r>
      <w:r w:rsidRPr="00113D44">
        <w:rPr>
          <w:rFonts w:eastAsia="Arial Unicode MS"/>
          <w:smallCaps/>
          <w:szCs w:val="20"/>
          <w:lang/>
        </w:rPr>
        <w:t>ontological</w:t>
      </w:r>
      <w:r w:rsidRPr="00113D44">
        <w:rPr>
          <w:rFonts w:eastAsia="Arial Unicode MS"/>
          <w:caps/>
          <w:szCs w:val="20"/>
          <w:lang/>
        </w:rPr>
        <w:t xml:space="preserve"> </w:t>
      </w:r>
      <w:r w:rsidRPr="00113D44">
        <w:rPr>
          <w:rFonts w:eastAsia="Arial Unicode MS"/>
          <w:smallCaps/>
          <w:szCs w:val="20"/>
          <w:lang/>
        </w:rPr>
        <w:t>monovalence</w:t>
      </w:r>
      <w:r w:rsidRPr="00113D44">
        <w:rPr>
          <w:rFonts w:eastAsia="Arial Unicode MS"/>
          <w:szCs w:val="20"/>
          <w:lang/>
        </w:rPr>
        <w:t xml:space="preserve"> in a chain of </w:t>
      </w:r>
      <w:r w:rsidRPr="00113D44">
        <w:rPr>
          <w:rFonts w:eastAsia="Arial Unicode MS"/>
          <w:caps/>
          <w:szCs w:val="20"/>
          <w:lang/>
        </w:rPr>
        <w:t>1M</w:t>
      </w:r>
      <w:r w:rsidRPr="00113D44">
        <w:rPr>
          <w:rFonts w:eastAsia="Arial Unicode MS"/>
          <w:szCs w:val="20"/>
          <w:lang/>
        </w:rPr>
        <w:t xml:space="preserve"> to </w:t>
      </w:r>
      <w:r w:rsidRPr="00113D44">
        <w:rPr>
          <w:rFonts w:eastAsia="Arial Unicode MS"/>
          <w:caps/>
          <w:szCs w:val="20"/>
          <w:lang/>
        </w:rPr>
        <w:t>4D</w:t>
      </w:r>
      <w:r w:rsidRPr="00113D44">
        <w:rPr>
          <w:rFonts w:eastAsia="Arial Unicode MS"/>
          <w:szCs w:val="20"/>
          <w:lang/>
        </w:rPr>
        <w:t xml:space="preserve"> errors.</w:t>
      </w:r>
      <w:r w:rsidR="009568BE" w:rsidRPr="00113D44">
        <w:rPr>
          <w:rFonts w:eastAsia="Arial Unicode MS"/>
          <w:szCs w:val="20"/>
          <w:lang/>
        </w:rPr>
        <w:t xml:space="preserve"> </w:t>
      </w:r>
      <w:r w:rsidRPr="00113D44">
        <w:rPr>
          <w:rFonts w:eastAsia="Arial Unicode MS"/>
          <w:color w:val="000000"/>
          <w:szCs w:val="20"/>
          <w:lang/>
        </w:rPr>
        <w:t xml:space="preserve">See also </w:t>
      </w:r>
      <w:r w:rsidRPr="00113D44">
        <w:rPr>
          <w:rFonts w:eastAsia="Arial Unicode MS"/>
          <w:szCs w:val="20"/>
          <w:lang/>
        </w:rPr>
        <w:t xml:space="preserve">Collier 1994, Danermark et al. 2002, Keat &amp; Urry 1975, Layder 1994, Outhwaite 1987. </w:t>
      </w: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Jamie Morgan</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iCs/>
          <w:smallCaps/>
          <w:color w:val="000000"/>
          <w:szCs w:val="20"/>
          <w:lang/>
        </w:rPr>
      </w:pPr>
      <w:r w:rsidRPr="00113D44">
        <w:rPr>
          <w:rFonts w:eastAsia="Arial Unicode MS"/>
          <w:b/>
          <w:bCs/>
          <w:iCs/>
          <w:color w:val="000000"/>
          <w:szCs w:val="20"/>
          <w:lang/>
        </w:rPr>
        <w:t>empowerment,</w:t>
      </w:r>
      <w:r w:rsidRPr="00113D44">
        <w:rPr>
          <w:rFonts w:eastAsia="Arial Unicode MS"/>
          <w:iCs/>
          <w:color w:val="000000"/>
          <w:szCs w:val="20"/>
          <w:lang/>
        </w:rPr>
        <w:t xml:space="preserve"> </w:t>
      </w:r>
      <w:r w:rsidRPr="00113D44">
        <w:rPr>
          <w:rFonts w:eastAsia="Arial Unicode MS"/>
          <w:b/>
          <w:iCs/>
          <w:color w:val="000000"/>
          <w:szCs w:val="20"/>
          <w:lang/>
        </w:rPr>
        <w:t>re-empowerment.</w:t>
      </w:r>
      <w:r w:rsidRPr="00113D44">
        <w:rPr>
          <w:rFonts w:eastAsia="Arial Unicode MS"/>
          <w:iCs/>
          <w:color w:val="000000"/>
          <w:szCs w:val="20"/>
          <w:lang/>
        </w:rPr>
        <w:t xml:space="preserve"> See </w:t>
      </w:r>
      <w:r w:rsidRPr="00113D44">
        <w:rPr>
          <w:rFonts w:eastAsia="Arial Unicode MS"/>
          <w:iCs/>
          <w:smallCaps/>
          <w:color w:val="000000"/>
          <w:szCs w:val="20"/>
          <w:lang/>
        </w:rPr>
        <w:t>a</w:t>
      </w:r>
      <w:r w:rsidR="00521AA6" w:rsidRPr="00113D44">
        <w:rPr>
          <w:rFonts w:eastAsia="Arial Unicode MS"/>
          <w:iCs/>
          <w:smallCaps/>
          <w:color w:val="000000"/>
          <w:szCs w:val="20"/>
          <w:lang/>
        </w:rPr>
        <w:t>gentification, a</w:t>
      </w:r>
      <w:r w:rsidRPr="00113D44">
        <w:rPr>
          <w:rFonts w:eastAsia="Arial Unicode MS"/>
          <w:iCs/>
          <w:smallCaps/>
          <w:color w:val="000000"/>
          <w:szCs w:val="20"/>
          <w:lang/>
        </w:rPr>
        <w:t>gentive agency, concrete/abstract, constraint/enablement, emancipatory axiology, esteem, freedom etc., problem of agency.</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bCs/>
          <w:color w:val="000000"/>
          <w:szCs w:val="20"/>
          <w:lang/>
        </w:rPr>
        <w:t>enablement, enabling conditions</w:t>
      </w:r>
      <w:r w:rsidRPr="00113D44">
        <w:rPr>
          <w:rFonts w:eastAsia="Arial Unicode MS"/>
          <w:color w:val="000000"/>
          <w:szCs w:val="20"/>
          <w:lang/>
        </w:rPr>
        <w:t xml:space="preserve">. See </w:t>
      </w:r>
      <w:r w:rsidRPr="00113D44">
        <w:rPr>
          <w:rFonts w:eastAsia="Arial Unicode MS"/>
          <w:smallCaps/>
          <w:color w:val="000000"/>
          <w:szCs w:val="20"/>
          <w:lang/>
        </w:rPr>
        <w:t>constraint/enablement, tendency</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bCs/>
          <w:color w:val="000000"/>
          <w:szCs w:val="20"/>
          <w:lang/>
        </w:rPr>
        <w:t>enchantment</w:t>
      </w:r>
      <w:r w:rsidRPr="00113D44">
        <w:rPr>
          <w:rFonts w:eastAsia="Arial Unicode MS"/>
          <w:color w:val="000000"/>
          <w:szCs w:val="20"/>
          <w:lang/>
        </w:rPr>
        <w:t>.</w:t>
      </w:r>
      <w:r w:rsidRPr="00113D44">
        <w:rPr>
          <w:rFonts w:eastAsia="Arial Unicode MS"/>
          <w:b/>
          <w:bCs/>
          <w:color w:val="000000"/>
          <w:szCs w:val="20"/>
          <w:lang/>
        </w:rPr>
        <w:t xml:space="preserve"> </w:t>
      </w:r>
      <w:r w:rsidRPr="00113D44">
        <w:rPr>
          <w:rFonts w:eastAsia="Arial Unicode MS"/>
          <w:color w:val="000000"/>
          <w:szCs w:val="20"/>
          <w:lang/>
        </w:rPr>
        <w:t xml:space="preserve">A leading concept (together with </w:t>
      </w:r>
      <w:r w:rsidRPr="00113D44">
        <w:rPr>
          <w:rFonts w:eastAsia="Arial Unicode MS"/>
          <w:i/>
          <w:iCs/>
          <w:color w:val="000000"/>
          <w:szCs w:val="20"/>
          <w:lang/>
        </w:rPr>
        <w:t>disenchantment</w:t>
      </w:r>
      <w:r w:rsidRPr="00113D44">
        <w:rPr>
          <w:rFonts w:eastAsia="Arial Unicode MS"/>
          <w:color w:val="000000"/>
          <w:szCs w:val="20"/>
          <w:lang/>
        </w:rPr>
        <w:t xml:space="preserve"> and </w:t>
      </w:r>
      <w:r w:rsidRPr="00113D44">
        <w:rPr>
          <w:rFonts w:eastAsia="Arial Unicode MS"/>
          <w:i/>
          <w:iCs/>
          <w:color w:val="000000"/>
          <w:szCs w:val="20"/>
          <w:lang/>
        </w:rPr>
        <w:t xml:space="preserve">re-enchantment </w:t>
      </w:r>
      <w:r w:rsidRPr="00113D44">
        <w:rPr>
          <w:rFonts w:eastAsia="Arial Unicode MS"/>
          <w:color w:val="000000"/>
          <w:szCs w:val="20"/>
          <w:lang/>
        </w:rPr>
        <w:t xml:space="preserve">or </w:t>
      </w:r>
      <w:r w:rsidRPr="00113D44">
        <w:rPr>
          <w:rFonts w:eastAsia="Arial Unicode MS"/>
          <w:i/>
          <w:iCs/>
          <w:color w:val="000000"/>
          <w:szCs w:val="20"/>
          <w:lang/>
        </w:rPr>
        <w:t>re-spiritualisation</w:t>
      </w:r>
      <w:r w:rsidRPr="00113D44">
        <w:rPr>
          <w:rFonts w:eastAsia="Arial Unicode MS"/>
          <w:color w:val="000000"/>
          <w:szCs w:val="20"/>
          <w:lang/>
        </w:rPr>
        <w:t xml:space="preserve">) in the philosophy of </w:t>
      </w:r>
      <w:r w:rsidRPr="00113D44">
        <w:rPr>
          <w:rFonts w:eastAsia="Arial Unicode MS"/>
          <w:smallCaps/>
          <w:color w:val="000000"/>
          <w:szCs w:val="20"/>
          <w:lang/>
        </w:rPr>
        <w:t>meta-Reality</w:t>
      </w:r>
      <w:r w:rsidRPr="00113D44">
        <w:rPr>
          <w:rFonts w:eastAsia="Arial Unicode MS"/>
          <w:color w:val="000000"/>
          <w:szCs w:val="20"/>
          <w:lang/>
        </w:rPr>
        <w:t xml:space="preserve">, signifying a world in which human being is at one with nature deemed to be intrinsically valuable and meaningful. Re-enchantment is already opined in </w:t>
      </w:r>
      <w:r w:rsidRPr="00113D44">
        <w:rPr>
          <w:rFonts w:eastAsia="Arial Unicode MS"/>
          <w:i/>
          <w:iCs/>
          <w:color w:val="000000"/>
          <w:szCs w:val="20"/>
          <w:lang/>
        </w:rPr>
        <w:t>SR</w:t>
      </w:r>
      <w:r w:rsidRPr="00113D44">
        <w:rPr>
          <w:rFonts w:eastAsia="Arial Unicode MS"/>
          <w:iCs/>
          <w:color w:val="000000"/>
          <w:szCs w:val="20"/>
          <w:lang/>
        </w:rPr>
        <w:t>: 97</w:t>
      </w:r>
      <w:r w:rsidRPr="00113D44">
        <w:rPr>
          <w:rFonts w:eastAsia="Arial Unicode MS"/>
          <w:color w:val="000000"/>
          <w:szCs w:val="20"/>
          <w:lang/>
        </w:rPr>
        <w:t xml:space="preserve"> to be a perhaps ‘necessary’ dream (of intuitional realism). Strictly speaking, </w:t>
      </w:r>
      <w:r w:rsidRPr="00113D44">
        <w:rPr>
          <w:rFonts w:eastAsia="Arial Unicode MS"/>
          <w:caps/>
          <w:color w:val="000000"/>
          <w:szCs w:val="20"/>
          <w:lang/>
        </w:rPr>
        <w:t>pmr</w:t>
      </w:r>
      <w:r w:rsidRPr="00113D44">
        <w:rPr>
          <w:rFonts w:eastAsia="Arial Unicode MS"/>
          <w:color w:val="000000"/>
          <w:szCs w:val="20"/>
          <w:lang/>
        </w:rPr>
        <w:t xml:space="preserve"> is not aimed at re-enchanting the world, for it is always already enchanted, but at critiquing the disenchanted philosophies and forms of life that overlay and occlude its enchantment. </w:t>
      </w:r>
      <w:r w:rsidR="00A46360" w:rsidRPr="00113D44">
        <w:rPr>
          <w:rFonts w:eastAsia="Arial Unicode MS"/>
          <w:color w:val="000000"/>
          <w:szCs w:val="20"/>
          <w:lang/>
        </w:rPr>
        <w:t xml:space="preserve">Disenchantment is a form of </w:t>
      </w:r>
      <w:r w:rsidR="00A46360" w:rsidRPr="00113D44">
        <w:rPr>
          <w:rFonts w:eastAsia="Arial Unicode MS"/>
          <w:smallCaps/>
          <w:color w:val="000000"/>
          <w:szCs w:val="20"/>
          <w:lang/>
        </w:rPr>
        <w:t>alienation</w:t>
      </w:r>
      <w:r w:rsidR="00A46360" w:rsidRPr="00113D44">
        <w:rPr>
          <w:rFonts w:eastAsia="Arial Unicode MS"/>
          <w:color w:val="000000"/>
          <w:szCs w:val="20"/>
          <w:lang/>
        </w:rPr>
        <w:t xml:space="preserve"> from reality. </w:t>
      </w:r>
      <w:r w:rsidRPr="00113D44">
        <w:rPr>
          <w:rFonts w:eastAsia="Arial Unicode MS"/>
          <w:color w:val="000000"/>
          <w:szCs w:val="20"/>
          <w:lang/>
        </w:rPr>
        <w:t xml:space="preserve">See also </w:t>
      </w:r>
      <w:r w:rsidRPr="00113D44">
        <w:rPr>
          <w:rFonts w:eastAsia="Arial Unicode MS"/>
          <w:smallCaps/>
          <w:color w:val="000000"/>
          <w:szCs w:val="20"/>
          <w:lang/>
        </w:rPr>
        <w:t xml:space="preserve">directionality, </w:t>
      </w:r>
      <w:r w:rsidRPr="00113D44">
        <w:rPr>
          <w:rFonts w:eastAsia="Arial Unicode MS"/>
          <w:smallCaps/>
          <w:color w:val="000000"/>
          <w:lang/>
        </w:rPr>
        <w:t>pdm</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smallCaps/>
          <w:szCs w:val="20"/>
          <w:lang/>
        </w:rPr>
      </w:pPr>
      <w:r w:rsidRPr="00113D44">
        <w:rPr>
          <w:rFonts w:eastAsia="Arial Unicode MS"/>
          <w:b/>
          <w:bCs/>
          <w:szCs w:val="20"/>
          <w:lang/>
        </w:rPr>
        <w:t>endism</w:t>
      </w:r>
      <w:r w:rsidRPr="00113D44">
        <w:rPr>
          <w:rFonts w:eastAsia="Arial Unicode MS"/>
          <w:szCs w:val="20"/>
          <w:lang/>
        </w:rPr>
        <w:t>. See</w:t>
      </w:r>
      <w:r w:rsidRPr="00113D44">
        <w:rPr>
          <w:rFonts w:eastAsia="Arial Unicode MS"/>
          <w:smallCaps/>
          <w:szCs w:val="20"/>
          <w:lang/>
        </w:rPr>
        <w:t xml:space="preserve"> centrism</w:t>
      </w:r>
      <w:r w:rsidRPr="00113D44">
        <w:rPr>
          <w:smallCaps/>
          <w:szCs w:val="20"/>
          <w:lang/>
        </w:rPr>
        <w:t xml:space="preserve"> → </w:t>
      </w:r>
      <w:r w:rsidRPr="00113D44">
        <w:rPr>
          <w:rFonts w:eastAsia="Arial Unicode MS"/>
          <w:smallCaps/>
          <w:szCs w:val="20"/>
          <w:lang/>
        </w:rPr>
        <w:t>triumphalism</w:t>
      </w:r>
      <w:r w:rsidRPr="00113D44">
        <w:rPr>
          <w:smallCaps/>
          <w:szCs w:val="20"/>
          <w:lang/>
        </w:rPr>
        <w:t xml:space="preserve"> → endism.</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bCs/>
          <w:color w:val="000000"/>
          <w:szCs w:val="20"/>
          <w:lang/>
        </w:rPr>
        <w:t>endosmotic refutation</w:t>
      </w:r>
      <w:r w:rsidRPr="00113D44">
        <w:rPr>
          <w:rFonts w:eastAsia="Arial Unicode MS"/>
          <w:color w:val="000000"/>
          <w:szCs w:val="20"/>
          <w:lang/>
        </w:rPr>
        <w:t>.</w:t>
      </w:r>
      <w:r w:rsidRPr="00113D44">
        <w:rPr>
          <w:rFonts w:eastAsia="Arial Unicode MS"/>
          <w:b/>
          <w:bCs/>
          <w:color w:val="000000"/>
          <w:szCs w:val="20"/>
          <w:lang/>
        </w:rPr>
        <w:t xml:space="preserve"> </w:t>
      </w:r>
      <w:r w:rsidRPr="00113D44">
        <w:rPr>
          <w:rFonts w:eastAsia="Arial Unicode MS"/>
          <w:i/>
          <w:iCs/>
          <w:color w:val="000000"/>
          <w:szCs w:val="20"/>
          <w:lang/>
        </w:rPr>
        <w:t xml:space="preserve">Osmosis </w:t>
      </w:r>
      <w:r w:rsidRPr="00113D44">
        <w:rPr>
          <w:rFonts w:eastAsia="Arial Unicode MS"/>
          <w:color w:val="000000"/>
          <w:szCs w:val="20"/>
          <w:lang/>
        </w:rPr>
        <w:t xml:space="preserve">(f. Gr. </w:t>
      </w:r>
      <w:r w:rsidRPr="00113D44">
        <w:rPr>
          <w:rFonts w:eastAsia="Arial Unicode MS"/>
          <w:i/>
          <w:iCs/>
          <w:color w:val="000000"/>
          <w:szCs w:val="20"/>
          <w:lang/>
        </w:rPr>
        <w:t>ōsmos</w:t>
      </w:r>
      <w:r w:rsidRPr="00113D44">
        <w:rPr>
          <w:rFonts w:eastAsia="Arial Unicode MS"/>
          <w:color w:val="000000"/>
          <w:szCs w:val="20"/>
          <w:lang/>
        </w:rPr>
        <w:t>,</w:t>
      </w:r>
      <w:r w:rsidRPr="00113D44">
        <w:rPr>
          <w:rFonts w:eastAsia="Arial Unicode MS"/>
          <w:i/>
          <w:iCs/>
          <w:color w:val="000000"/>
          <w:szCs w:val="20"/>
          <w:lang/>
        </w:rPr>
        <w:t xml:space="preserve"> </w:t>
      </w:r>
      <w:r w:rsidRPr="00113D44">
        <w:rPr>
          <w:rFonts w:eastAsia="Arial Unicode MS"/>
          <w:color w:val="000000"/>
          <w:szCs w:val="20"/>
          <w:lang/>
        </w:rPr>
        <w:t>push, impulse), in biology, medicine, and physics the movement and intermingling of fluids or gas through a permeable membrane; more generally,</w:t>
      </w:r>
      <w:r w:rsidRPr="00113D44">
        <w:rPr>
          <w:rFonts w:eastAsia="Arial Unicode MS"/>
          <w:b/>
          <w:bCs/>
          <w:color w:val="000000"/>
          <w:szCs w:val="20"/>
          <w:lang/>
        </w:rPr>
        <w:t xml:space="preserve"> </w:t>
      </w:r>
      <w:r w:rsidRPr="00113D44">
        <w:rPr>
          <w:rFonts w:eastAsia="Arial Unicode MS"/>
          <w:color w:val="000000"/>
          <w:szCs w:val="20"/>
          <w:lang/>
        </w:rPr>
        <w:t xml:space="preserve">a metaphor for any kind of transition and intermingling. </w:t>
      </w:r>
      <w:r w:rsidRPr="00113D44">
        <w:rPr>
          <w:rFonts w:eastAsia="Arial Unicode MS"/>
          <w:i/>
          <w:iCs/>
          <w:color w:val="000000"/>
          <w:szCs w:val="20"/>
          <w:lang/>
        </w:rPr>
        <w:t>Endosmosis</w:t>
      </w:r>
      <w:r w:rsidRPr="00113D44">
        <w:rPr>
          <w:rFonts w:eastAsia="Arial Unicode MS"/>
          <w:color w:val="000000"/>
          <w:szCs w:val="20"/>
          <w:lang/>
        </w:rPr>
        <w:t xml:space="preserve"> (Gr. </w:t>
      </w:r>
      <w:r w:rsidRPr="00113D44">
        <w:rPr>
          <w:rFonts w:eastAsia="Arial Unicode MS"/>
          <w:i/>
          <w:iCs/>
          <w:color w:val="000000"/>
          <w:szCs w:val="20"/>
          <w:lang/>
        </w:rPr>
        <w:t>endon</w:t>
      </w:r>
      <w:r w:rsidRPr="00113D44">
        <w:rPr>
          <w:rFonts w:eastAsia="Arial Unicode MS"/>
          <w:color w:val="000000"/>
          <w:szCs w:val="20"/>
          <w:lang/>
        </w:rPr>
        <w:t xml:space="preserve">, within), the inward flow from without of fluids or gas through a permeable membrane; a metaphor for any kind of inward flow, e.g., of meaning into a tradition, the divine into the world (antonym </w:t>
      </w:r>
      <w:r w:rsidRPr="00113D44">
        <w:rPr>
          <w:rFonts w:eastAsia="Arial Unicode MS"/>
          <w:i/>
          <w:iCs/>
          <w:color w:val="000000"/>
          <w:szCs w:val="20"/>
          <w:lang/>
        </w:rPr>
        <w:t>exosmosis</w:t>
      </w:r>
      <w:r w:rsidRPr="00113D44">
        <w:rPr>
          <w:rFonts w:eastAsia="Arial Unicode MS"/>
          <w:color w:val="000000"/>
          <w:szCs w:val="20"/>
          <w:lang/>
        </w:rPr>
        <w:t xml:space="preserve">). </w:t>
      </w:r>
      <w:r w:rsidRPr="00113D44">
        <w:rPr>
          <w:rFonts w:eastAsia="Arial Unicode MS"/>
          <w:i/>
          <w:iCs/>
          <w:color w:val="000000"/>
          <w:szCs w:val="20"/>
          <w:lang/>
        </w:rPr>
        <w:t>Endosmotic refutation</w:t>
      </w:r>
      <w:r w:rsidRPr="00113D44">
        <w:rPr>
          <w:rFonts w:eastAsia="Arial Unicode MS"/>
          <w:color w:val="000000"/>
          <w:szCs w:val="20"/>
          <w:lang/>
        </w:rPr>
        <w:t xml:space="preserve"> is Bhaskar’s term of art (</w:t>
      </w:r>
      <w:r w:rsidRPr="00113D44">
        <w:rPr>
          <w:rFonts w:eastAsia="Arial Unicode MS"/>
          <w:i/>
          <w:iCs/>
          <w:caps/>
          <w:color w:val="000000"/>
          <w:szCs w:val="20"/>
          <w:lang/>
        </w:rPr>
        <w:t>d</w:t>
      </w:r>
      <w:r w:rsidRPr="00113D44">
        <w:rPr>
          <w:rFonts w:eastAsia="Arial Unicode MS"/>
          <w:iCs/>
          <w:caps/>
          <w:color w:val="000000"/>
          <w:szCs w:val="20"/>
          <w:lang/>
        </w:rPr>
        <w:t>:</w:t>
      </w:r>
      <w:r w:rsidRPr="00113D44">
        <w:rPr>
          <w:rFonts w:eastAsia="Arial Unicode MS"/>
          <w:i/>
          <w:iCs/>
          <w:caps/>
          <w:color w:val="000000"/>
          <w:szCs w:val="20"/>
          <w:lang/>
        </w:rPr>
        <w:t xml:space="preserve"> </w:t>
      </w:r>
      <w:r w:rsidRPr="00113D44">
        <w:rPr>
          <w:rFonts w:eastAsia="Arial Unicode MS"/>
          <w:color w:val="000000"/>
          <w:szCs w:val="20"/>
          <w:lang/>
        </w:rPr>
        <w:t>342) for the inevitable (in virtue of the transformative nature of praxis) ex post facto refutation of a (constellationally) closed philosophical system such as Hegel’s by real-world changes seeping back into its system of categories (e.g., changes in concepts of space-time, causality, class, and women since Hegel’s day).</w:t>
      </w:r>
    </w:p>
    <w:p w:rsidR="00305ADC" w:rsidRPr="00113D44" w:rsidRDefault="00305ADC" w:rsidP="00305ADC">
      <w:pPr>
        <w:widowControl w:val="0"/>
        <w:tabs>
          <w:tab w:val="clear" w:pos="284"/>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bCs/>
          <w:iCs/>
          <w:color w:val="000000"/>
          <w:szCs w:val="20"/>
          <w:lang/>
        </w:rPr>
        <w:t>enlightenment</w:t>
      </w:r>
      <w:r w:rsidRPr="00113D44">
        <w:rPr>
          <w:rFonts w:eastAsia="Arial Unicode MS"/>
          <w:iCs/>
          <w:color w:val="000000"/>
          <w:szCs w:val="20"/>
          <w:lang/>
        </w:rPr>
        <w:t xml:space="preserve">. </w:t>
      </w:r>
      <w:r w:rsidRPr="00113D44">
        <w:rPr>
          <w:rFonts w:eastAsia="Arial Unicode MS"/>
          <w:iCs/>
          <w:caps/>
          <w:color w:val="000000"/>
          <w:szCs w:val="20"/>
          <w:lang/>
        </w:rPr>
        <w:t>cr,</w:t>
      </w:r>
      <w:r w:rsidRPr="00113D44">
        <w:rPr>
          <w:rFonts w:eastAsia="Arial Unicode MS"/>
          <w:iCs/>
          <w:color w:val="000000"/>
          <w:szCs w:val="20"/>
          <w:lang/>
        </w:rPr>
        <w:t xml:space="preserve"> as distinct from </w:t>
      </w:r>
      <w:r w:rsidRPr="00113D44">
        <w:rPr>
          <w:rFonts w:eastAsia="Arial Unicode MS"/>
          <w:iCs/>
          <w:caps/>
          <w:color w:val="000000"/>
          <w:szCs w:val="20"/>
          <w:lang/>
        </w:rPr>
        <w:t>dcr,</w:t>
      </w:r>
      <w:r w:rsidRPr="00113D44">
        <w:rPr>
          <w:rFonts w:eastAsia="Arial Unicode MS"/>
          <w:iCs/>
          <w:color w:val="000000"/>
          <w:szCs w:val="20"/>
          <w:lang/>
        </w:rPr>
        <w:t xml:space="preserve"> is sometimes located (e.g., Collier 1994) within the tradition of the modern enlightenment. In </w:t>
      </w:r>
      <w:r w:rsidRPr="00113D44">
        <w:rPr>
          <w:rFonts w:eastAsia="Arial Unicode MS"/>
          <w:i/>
          <w:iCs/>
          <w:color w:val="000000"/>
          <w:szCs w:val="20"/>
          <w:lang/>
        </w:rPr>
        <w:t>Dialectic</w:t>
      </w:r>
      <w:r w:rsidRPr="00113D44">
        <w:rPr>
          <w:rFonts w:eastAsia="Arial Unicode MS"/>
          <w:iCs/>
          <w:color w:val="000000"/>
          <w:szCs w:val="20"/>
          <w:lang/>
        </w:rPr>
        <w:t xml:space="preserve"> and elsewhere Bhaskar draws on the pre-bourgeois tradition of dialectical and spiritual enlightenment to essay a (partially preservative) </w:t>
      </w:r>
      <w:r w:rsidRPr="00113D44">
        <w:rPr>
          <w:rFonts w:eastAsia="Arial Unicode MS"/>
          <w:iCs/>
          <w:smallCaps/>
          <w:color w:val="000000"/>
          <w:szCs w:val="20"/>
          <w:lang/>
        </w:rPr>
        <w:t>sublation</w:t>
      </w:r>
      <w:r w:rsidRPr="00113D44">
        <w:rPr>
          <w:rFonts w:eastAsia="Arial Unicode MS"/>
          <w:iCs/>
          <w:color w:val="000000"/>
          <w:szCs w:val="20"/>
          <w:lang/>
        </w:rPr>
        <w:t xml:space="preserve"> of the philosophy of modern enlightenment in the cause of a new eudaimonian enlightenment. The great failing of the modern enlightenment is that it is </w:t>
      </w:r>
      <w:r w:rsidRPr="00113D44">
        <w:rPr>
          <w:rFonts w:eastAsia="Arial Unicode MS"/>
          <w:i/>
          <w:iCs/>
          <w:color w:val="000000"/>
          <w:szCs w:val="20"/>
          <w:lang/>
        </w:rPr>
        <w:t>de-ontologised</w:t>
      </w:r>
      <w:r w:rsidRPr="00113D44">
        <w:rPr>
          <w:rFonts w:eastAsia="Arial Unicode MS"/>
          <w:color w:val="000000"/>
          <w:szCs w:val="20"/>
          <w:lang/>
        </w:rPr>
        <w:t xml:space="preserve"> and </w:t>
      </w:r>
      <w:r w:rsidRPr="00113D44">
        <w:rPr>
          <w:rFonts w:eastAsia="Arial Unicode MS"/>
          <w:i/>
          <w:iCs/>
          <w:color w:val="000000"/>
          <w:szCs w:val="20"/>
          <w:lang/>
        </w:rPr>
        <w:t>de-negativised</w:t>
      </w:r>
      <w:r w:rsidRPr="00113D44">
        <w:rPr>
          <w:rFonts w:eastAsia="Arial Unicode MS"/>
          <w:color w:val="000000"/>
          <w:szCs w:val="20"/>
          <w:lang/>
        </w:rPr>
        <w:t xml:space="preserve"> (monovalent), productive of heterologous Unhappy Consciousnesses, split between reason and faith of one kind or another and promoting an ethic of having and world-control rather than being and world-care. Its strength is commitment to scientific knowledge as a means to a better life and to freedom. At the level of the embodied person, enlightenment in </w:t>
      </w:r>
      <w:r w:rsidRPr="00113D44">
        <w:rPr>
          <w:rFonts w:eastAsia="Arial Unicode MS"/>
          <w:caps/>
          <w:color w:val="000000"/>
          <w:szCs w:val="20"/>
          <w:lang/>
        </w:rPr>
        <w:t>cr</w:t>
      </w:r>
      <w:r w:rsidRPr="00113D44">
        <w:rPr>
          <w:rFonts w:eastAsia="Arial Unicode MS"/>
          <w:color w:val="000000"/>
          <w:szCs w:val="20"/>
          <w:lang/>
        </w:rPr>
        <w:t xml:space="preserve"> is </w:t>
      </w:r>
      <w:r w:rsidRPr="00113D44">
        <w:rPr>
          <w:rFonts w:eastAsia="Arial Unicode MS"/>
          <w:i/>
          <w:iCs/>
          <w:smallCaps/>
          <w:color w:val="000000"/>
          <w:szCs w:val="20"/>
          <w:lang/>
        </w:rPr>
        <w:t>self</w:t>
      </w:r>
      <w:r w:rsidRPr="00113D44">
        <w:rPr>
          <w:rFonts w:eastAsia="Arial Unicode MS"/>
          <w:i/>
          <w:iCs/>
          <w:color w:val="000000"/>
          <w:szCs w:val="20"/>
          <w:lang/>
        </w:rPr>
        <w:t>-realisation</w:t>
      </w:r>
      <w:r w:rsidRPr="00113D44">
        <w:rPr>
          <w:rFonts w:eastAsia="Arial Unicode MS"/>
          <w:color w:val="000000"/>
          <w:szCs w:val="20"/>
          <w:lang/>
        </w:rPr>
        <w:t xml:space="preserve"> or the non-heterologous (true-to-self) freely flourishing fulfilment of one’s needs and potentials. This is the core of its meaning, and of the concept of </w:t>
      </w:r>
      <w:r w:rsidRPr="00113D44">
        <w:rPr>
          <w:rFonts w:eastAsia="Arial Unicode MS"/>
          <w:i/>
          <w:iCs/>
          <w:color w:val="000000"/>
          <w:szCs w:val="20"/>
          <w:lang/>
        </w:rPr>
        <w:t>fulfilled intentionality</w:t>
      </w:r>
      <w:r w:rsidRPr="00113D44">
        <w:rPr>
          <w:rFonts w:eastAsia="Arial Unicode MS"/>
          <w:color w:val="000000"/>
          <w:szCs w:val="20"/>
          <w:lang/>
        </w:rPr>
        <w:t xml:space="preserve">, in </w:t>
      </w:r>
      <w:r w:rsidRPr="00113D44">
        <w:rPr>
          <w:rFonts w:eastAsia="Arial Unicode MS"/>
          <w:caps/>
          <w:color w:val="000000"/>
          <w:szCs w:val="20"/>
          <w:lang/>
        </w:rPr>
        <w:t>pmr</w:t>
      </w:r>
      <w:r w:rsidRPr="00113D44">
        <w:rPr>
          <w:rFonts w:eastAsia="Arial Unicode MS"/>
          <w:color w:val="000000"/>
          <w:szCs w:val="20"/>
          <w:lang/>
        </w:rPr>
        <w:t xml:space="preserve">. See also </w:t>
      </w:r>
      <w:r w:rsidRPr="00113D44">
        <w:rPr>
          <w:rFonts w:eastAsia="Arial Unicode MS"/>
          <w:smallCaps/>
          <w:color w:val="000000"/>
          <w:szCs w:val="20"/>
          <w:lang/>
        </w:rPr>
        <w:t>Beautiful Soul etc., consistency, demi-reality, dialectical reason, emancipatory</w:t>
      </w:r>
      <w:r w:rsidRPr="00113D44">
        <w:rPr>
          <w:rFonts w:eastAsia="Arial Unicode MS"/>
          <w:caps/>
          <w:color w:val="000000"/>
          <w:szCs w:val="20"/>
          <w:lang/>
        </w:rPr>
        <w:t xml:space="preserve"> </w:t>
      </w:r>
      <w:r w:rsidRPr="00113D44">
        <w:rPr>
          <w:rFonts w:eastAsia="Arial Unicode MS"/>
          <w:smallCaps/>
          <w:color w:val="000000"/>
          <w:szCs w:val="20"/>
          <w:lang/>
        </w:rPr>
        <w:t>axiology, explanatory critique, expressivism, meta-Reality, phronesis, process, sophrosyne</w:t>
      </w:r>
      <w:r w:rsidRPr="00113D44">
        <w:rPr>
          <w:rFonts w:eastAsia="Arial Unicode MS"/>
          <w:color w:val="000000"/>
          <w:szCs w:val="20"/>
          <w:lang/>
        </w:rPr>
        <w:t xml:space="preserve">. </w:t>
      </w:r>
    </w:p>
    <w:p w:rsidR="00305ADC" w:rsidRPr="00113D44" w:rsidRDefault="00305ADC" w:rsidP="00305ADC">
      <w:pPr>
        <w:widowControl w:val="0"/>
        <w:tabs>
          <w:tab w:val="clear" w:pos="284"/>
        </w:tabs>
        <w:suppressAutoHyphens/>
        <w:spacing w:line="100" w:lineRule="atLeast"/>
        <w:rPr>
          <w:rFonts w:eastAsia="Arial Unicode MS"/>
          <w:i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bCs/>
          <w:szCs w:val="20"/>
          <w:lang/>
        </w:rPr>
        <w:t xml:space="preserve">entelechy </w:t>
      </w:r>
      <w:r w:rsidRPr="00113D44">
        <w:rPr>
          <w:rFonts w:eastAsia="Arial Unicode MS"/>
          <w:szCs w:val="20"/>
          <w:lang/>
        </w:rPr>
        <w:t xml:space="preserve">(f. Gr. </w:t>
      </w:r>
      <w:r w:rsidRPr="00113D44">
        <w:rPr>
          <w:rFonts w:eastAsia="Arial Unicode MS"/>
          <w:i/>
          <w:iCs/>
          <w:szCs w:val="20"/>
          <w:lang/>
        </w:rPr>
        <w:t>entelecheia</w:t>
      </w:r>
      <w:r w:rsidRPr="00113D44">
        <w:rPr>
          <w:rFonts w:eastAsia="Arial Unicode MS"/>
          <w:szCs w:val="20"/>
          <w:lang/>
        </w:rPr>
        <w:t xml:space="preserve">, in a state of perfect being, f. </w:t>
      </w:r>
      <w:r w:rsidRPr="00113D44">
        <w:rPr>
          <w:rFonts w:eastAsia="Arial Unicode MS"/>
          <w:i/>
          <w:szCs w:val="20"/>
          <w:lang/>
        </w:rPr>
        <w:t>en</w:t>
      </w:r>
      <w:r w:rsidRPr="00113D44">
        <w:rPr>
          <w:rFonts w:eastAsia="Arial Unicode MS"/>
          <w:szCs w:val="20"/>
          <w:lang/>
        </w:rPr>
        <w:t xml:space="preserve">-, in, </w:t>
      </w:r>
      <w:r w:rsidRPr="00113D44">
        <w:rPr>
          <w:rFonts w:eastAsia="Arial Unicode MS"/>
          <w:i/>
          <w:szCs w:val="20"/>
          <w:lang/>
        </w:rPr>
        <w:t>telos</w:t>
      </w:r>
      <w:r w:rsidRPr="00113D44">
        <w:rPr>
          <w:rFonts w:eastAsia="Arial Unicode MS"/>
          <w:szCs w:val="20"/>
          <w:lang/>
        </w:rPr>
        <w:t xml:space="preserve">, a complete state, </w:t>
      </w:r>
      <w:r w:rsidRPr="00113D44">
        <w:rPr>
          <w:rFonts w:eastAsia="Arial Unicode MS"/>
          <w:i/>
          <w:szCs w:val="20"/>
          <w:lang/>
        </w:rPr>
        <w:t>exein</w:t>
      </w:r>
      <w:r w:rsidRPr="00113D44">
        <w:rPr>
          <w:rFonts w:eastAsia="Arial Unicode MS"/>
          <w:szCs w:val="20"/>
          <w:lang/>
        </w:rPr>
        <w:t xml:space="preserve">, to have or possess). Used by Aristotle to denote the full actualisation or realisation of potentiality; and by Bhaskar to refer to Hegel’s </w:t>
      </w:r>
      <w:r w:rsidRPr="00113D44">
        <w:rPr>
          <w:rFonts w:eastAsia="Arial Unicode MS"/>
          <w:smallCaps/>
          <w:szCs w:val="20"/>
          <w:lang/>
        </w:rPr>
        <w:t>actualist</w:t>
      </w:r>
      <w:r w:rsidRPr="00113D44">
        <w:rPr>
          <w:rFonts w:eastAsia="Arial Unicode MS"/>
          <w:szCs w:val="20"/>
          <w:lang/>
        </w:rPr>
        <w:t xml:space="preserve"> (constellational) closure of his system and of history, more generally any view of history which sees it as ‘</w:t>
      </w:r>
      <w:r w:rsidRPr="00113D44">
        <w:rPr>
          <w:color w:val="000000"/>
          <w:szCs w:val="20"/>
          <w:lang/>
        </w:rPr>
        <w:t>the progressive realisation of a present which appears as its end, at once telos and finis’ (</w:t>
      </w:r>
      <w:r w:rsidRPr="00113D44">
        <w:rPr>
          <w:i/>
          <w:caps/>
          <w:color w:val="000000"/>
          <w:szCs w:val="20"/>
          <w:lang/>
        </w:rPr>
        <w:t>sr</w:t>
      </w:r>
      <w:r w:rsidRPr="00113D44">
        <w:rPr>
          <w:caps/>
          <w:color w:val="000000"/>
          <w:szCs w:val="20"/>
          <w:lang/>
        </w:rPr>
        <w:t>:</w:t>
      </w:r>
      <w:r w:rsidRPr="00113D44">
        <w:rPr>
          <w:color w:val="000000"/>
          <w:szCs w:val="20"/>
          <w:lang/>
        </w:rPr>
        <w:t xml:space="preserve"> 289). </w:t>
      </w:r>
      <w:r w:rsidRPr="00113D44">
        <w:rPr>
          <w:rFonts w:eastAsia="Arial Unicode MS"/>
          <w:color w:val="000000"/>
          <w:szCs w:val="20"/>
          <w:lang/>
        </w:rPr>
        <w:t xml:space="preserve">See also </w:t>
      </w:r>
      <w:r w:rsidRPr="00113D44">
        <w:rPr>
          <w:rFonts w:eastAsia="Arial Unicode MS"/>
          <w:smallCaps/>
          <w:szCs w:val="20"/>
          <w:lang/>
        </w:rPr>
        <w:t>demi-reality, centrism → triumphalism → endism, directionality, geo-historicity, teleology.</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enthymeme</w:t>
      </w:r>
      <w:r w:rsidRPr="00113D44">
        <w:rPr>
          <w:rFonts w:eastAsia="Arial Unicode MS"/>
          <w:bCs/>
          <w:szCs w:val="20"/>
          <w:lang/>
        </w:rPr>
        <w:t>,</w:t>
      </w:r>
      <w:r w:rsidRPr="00113D44">
        <w:rPr>
          <w:rFonts w:eastAsia="Arial Unicode MS"/>
          <w:b/>
          <w:bCs/>
          <w:szCs w:val="20"/>
          <w:lang/>
        </w:rPr>
        <w:t xml:space="preserve"> </w:t>
      </w:r>
      <w:r w:rsidRPr="00113D44">
        <w:rPr>
          <w:rFonts w:eastAsia="Arial Unicode MS"/>
          <w:szCs w:val="20"/>
          <w:lang/>
        </w:rPr>
        <w:t xml:space="preserve">n., adj. enthymatic (f. Gr. </w:t>
      </w:r>
      <w:r w:rsidRPr="00113D44">
        <w:rPr>
          <w:rFonts w:eastAsia="Arial Unicode MS"/>
          <w:i/>
          <w:iCs/>
          <w:szCs w:val="20"/>
          <w:lang/>
        </w:rPr>
        <w:t>enthyma</w:t>
      </w:r>
      <w:r w:rsidRPr="00113D44">
        <w:rPr>
          <w:rFonts w:eastAsia="Arial Unicode MS"/>
          <w:szCs w:val="20"/>
          <w:lang/>
        </w:rPr>
        <w:t>, a rhetorical argument). An argument in which a premise and sometimes the conclusion is suppressed, often for rhetorical effect.</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entity relationism</w:t>
      </w:r>
      <w:r w:rsidRPr="00113D44">
        <w:rPr>
          <w:rFonts w:eastAsia="Arial Unicode MS"/>
          <w:color w:val="000000"/>
          <w:szCs w:val="20"/>
          <w:lang/>
        </w:rPr>
        <w:t xml:space="preserve"> </w:t>
      </w:r>
      <w:r w:rsidRPr="00113D44">
        <w:rPr>
          <w:rFonts w:eastAsia="Arial Unicode MS"/>
          <w:b/>
          <w:color w:val="000000"/>
          <w:szCs w:val="20"/>
          <w:lang/>
        </w:rPr>
        <w:t>(ontological relationism)</w:t>
      </w:r>
      <w:r w:rsidRPr="00113D44">
        <w:rPr>
          <w:rFonts w:eastAsia="Arial Unicode MS"/>
          <w:color w:val="000000"/>
          <w:szCs w:val="20"/>
          <w:lang/>
        </w:rPr>
        <w:t xml:space="preserve">. See </w:t>
      </w:r>
      <w:r w:rsidRPr="00113D44">
        <w:rPr>
          <w:rFonts w:eastAsia="Arial Unicode MS"/>
          <w:smallCaps/>
          <w:color w:val="000000"/>
          <w:szCs w:val="20"/>
          <w:lang/>
        </w:rPr>
        <w:t xml:space="preserve">alterity/change, dcr, </w:t>
      </w:r>
      <w:r w:rsidR="003D420D" w:rsidRPr="00113D44">
        <w:rPr>
          <w:rFonts w:eastAsia="Arial Unicode MS"/>
          <w:smallCaps/>
          <w:color w:val="000000"/>
          <w:szCs w:val="20"/>
          <w:lang/>
        </w:rPr>
        <w:t xml:space="preserve">ontological relativism, </w:t>
      </w:r>
      <w:r w:rsidRPr="00113D44">
        <w:rPr>
          <w:rFonts w:eastAsia="Arial Unicode MS"/>
          <w:b/>
          <w:smallCaps/>
          <w:color w:val="000000"/>
          <w:szCs w:val="20"/>
          <w:lang/>
        </w:rPr>
        <w:t>relationality</w:t>
      </w:r>
      <w:r w:rsidRPr="00113D44">
        <w:rPr>
          <w:rFonts w:eastAsia="Arial Unicode MS"/>
          <w:smallCaps/>
          <w:color w:val="000000"/>
          <w:szCs w:val="20"/>
          <w:lang/>
        </w:rPr>
        <w:t>, totality.</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szCs w:val="20"/>
          <w:lang/>
        </w:rPr>
        <w:t>entropy</w:t>
      </w:r>
      <w:r w:rsidRPr="00113D44">
        <w:rPr>
          <w:rFonts w:eastAsia="Arial Unicode MS"/>
          <w:szCs w:val="20"/>
          <w:lang/>
        </w:rPr>
        <w:t>/</w:t>
      </w:r>
      <w:r w:rsidRPr="00113D44">
        <w:rPr>
          <w:rFonts w:eastAsia="Arial Unicode MS"/>
          <w:b/>
          <w:bCs/>
          <w:szCs w:val="20"/>
          <w:lang/>
        </w:rPr>
        <w:t>negentropy</w:t>
      </w:r>
      <w:r w:rsidRPr="00113D44">
        <w:rPr>
          <w:rFonts w:eastAsia="Arial Unicode MS"/>
          <w:szCs w:val="20"/>
          <w:lang/>
        </w:rPr>
        <w:t>.</w:t>
      </w:r>
      <w:r w:rsidRPr="00113D44">
        <w:rPr>
          <w:rFonts w:eastAsia="Arial Unicode MS"/>
          <w:b/>
          <w:bCs/>
          <w:szCs w:val="20"/>
          <w:lang/>
        </w:rPr>
        <w:t xml:space="preserve"> </w:t>
      </w:r>
      <w:r w:rsidRPr="00113D44">
        <w:rPr>
          <w:rFonts w:eastAsia="Arial Unicode MS"/>
          <w:szCs w:val="20"/>
          <w:lang/>
        </w:rPr>
        <w:t>A</w:t>
      </w:r>
      <w:r w:rsidRPr="00113D44">
        <w:rPr>
          <w:rFonts w:eastAsia="Arial Unicode MS"/>
          <w:b/>
          <w:bCs/>
          <w:szCs w:val="20"/>
          <w:lang/>
        </w:rPr>
        <w:t xml:space="preserve"> </w:t>
      </w:r>
      <w:r w:rsidRPr="00113D44">
        <w:rPr>
          <w:rFonts w:eastAsia="Arial Unicode MS"/>
          <w:szCs w:val="20"/>
          <w:lang/>
        </w:rPr>
        <w:t xml:space="preserve">concept based on the second law of thermodynamics, which states that everything in the universe, i.e., relative reality in the terminology of </w:t>
      </w:r>
      <w:r w:rsidRPr="00113D44">
        <w:rPr>
          <w:rFonts w:eastAsia="Arial Unicode MS"/>
          <w:caps/>
          <w:szCs w:val="20"/>
          <w:lang/>
        </w:rPr>
        <w:t>pmr</w:t>
      </w:r>
      <w:r w:rsidRPr="00113D44">
        <w:rPr>
          <w:rFonts w:eastAsia="Arial Unicode MS"/>
          <w:szCs w:val="20"/>
          <w:lang/>
        </w:rPr>
        <w:t>, is inevitably subject to decay and dissipation (</w:t>
      </w:r>
      <w:r w:rsidRPr="00113D44">
        <w:rPr>
          <w:rFonts w:eastAsia="Arial Unicode MS"/>
          <w:i/>
          <w:iCs/>
          <w:szCs w:val="20"/>
          <w:lang/>
        </w:rPr>
        <w:t>disemergence</w:t>
      </w:r>
      <w:r w:rsidRPr="00113D44">
        <w:rPr>
          <w:rFonts w:eastAsia="Arial Unicode MS"/>
          <w:szCs w:val="20"/>
          <w:lang/>
        </w:rPr>
        <w:t xml:space="preserve">) via the conversion of ‘free’ (open) possibility into ‘bound’ products, </w:t>
      </w:r>
      <w:r w:rsidRPr="00113D44">
        <w:rPr>
          <w:rFonts w:eastAsia="Arial Unicode MS"/>
          <w:i/>
          <w:iCs/>
          <w:szCs w:val="20"/>
          <w:lang/>
        </w:rPr>
        <w:t xml:space="preserve">entropy </w:t>
      </w:r>
      <w:r w:rsidRPr="00113D44">
        <w:rPr>
          <w:rFonts w:eastAsia="Arial Unicode MS"/>
          <w:szCs w:val="20"/>
          <w:lang/>
        </w:rPr>
        <w:t xml:space="preserve">constellationally embraces </w:t>
      </w:r>
      <w:r w:rsidRPr="00113D44">
        <w:rPr>
          <w:rFonts w:eastAsia="Arial Unicode MS"/>
          <w:i/>
          <w:iCs/>
          <w:szCs w:val="20"/>
          <w:lang/>
        </w:rPr>
        <w:t>negentropy</w:t>
      </w:r>
      <w:r w:rsidRPr="00113D44">
        <w:rPr>
          <w:rFonts w:eastAsia="Arial Unicode MS"/>
          <w:szCs w:val="20"/>
          <w:lang/>
        </w:rPr>
        <w:t xml:space="preserve"> or a principle of potential </w:t>
      </w:r>
      <w:r w:rsidRPr="00113D44">
        <w:rPr>
          <w:rFonts w:eastAsia="Arial Unicode MS"/>
          <w:smallCaps/>
          <w:szCs w:val="20"/>
          <w:lang w:val="fr-CH"/>
        </w:rPr>
        <w:t xml:space="preserve">emergence; </w:t>
      </w:r>
      <w:r w:rsidRPr="00113D44">
        <w:rPr>
          <w:rFonts w:eastAsia="Arial Unicode MS"/>
          <w:szCs w:val="20"/>
          <w:lang w:val="fr-CH"/>
        </w:rPr>
        <w:t xml:space="preserve">i.e., </w:t>
      </w:r>
      <w:r w:rsidRPr="00113D44">
        <w:rPr>
          <w:rFonts w:eastAsia="Arial Unicode MS"/>
          <w:smallCaps/>
          <w:szCs w:val="20"/>
          <w:lang w:val="fr-CH"/>
        </w:rPr>
        <w:t>space-time</w:t>
      </w:r>
      <w:r w:rsidRPr="00113D44">
        <w:rPr>
          <w:rFonts w:eastAsia="Arial Unicode MS"/>
          <w:szCs w:val="20"/>
          <w:lang/>
        </w:rPr>
        <w:t xml:space="preserve"> is (inter alia) </w:t>
      </w:r>
      <w:r w:rsidRPr="00113D44">
        <w:rPr>
          <w:rFonts w:eastAsia="Arial Unicode MS"/>
          <w:i/>
          <w:iCs/>
          <w:szCs w:val="20"/>
          <w:lang/>
        </w:rPr>
        <w:t xml:space="preserve">both </w:t>
      </w:r>
      <w:r w:rsidRPr="00113D44">
        <w:rPr>
          <w:rFonts w:eastAsia="Arial Unicode MS"/>
          <w:szCs w:val="20"/>
          <w:lang/>
        </w:rPr>
        <w:t xml:space="preserve">a generally entropic process </w:t>
      </w:r>
      <w:r w:rsidRPr="00113D44">
        <w:rPr>
          <w:rFonts w:eastAsia="Arial Unicode MS"/>
          <w:i/>
          <w:iCs/>
          <w:szCs w:val="20"/>
          <w:lang/>
        </w:rPr>
        <w:t>and</w:t>
      </w:r>
      <w:r w:rsidRPr="00113D44">
        <w:rPr>
          <w:rFonts w:eastAsia="Arial Unicode MS"/>
          <w:szCs w:val="20"/>
          <w:lang/>
        </w:rPr>
        <w:t xml:space="preserve"> has the property of potential emergence. Closely related to </w:t>
      </w:r>
      <w:r w:rsidRPr="00113D44">
        <w:rPr>
          <w:rFonts w:eastAsia="Arial Unicode MS"/>
          <w:smallCaps/>
          <w:szCs w:val="20"/>
          <w:lang/>
        </w:rPr>
        <w:t>creativity</w:t>
      </w:r>
      <w:r w:rsidRPr="00113D44">
        <w:rPr>
          <w:rFonts w:eastAsia="Arial Unicode MS"/>
          <w:szCs w:val="20"/>
          <w:lang/>
        </w:rPr>
        <w:t xml:space="preserve">, negentropy, or the </w:t>
      </w:r>
      <w:r w:rsidRPr="00113D44">
        <w:rPr>
          <w:rFonts w:eastAsia="Arial Unicode MS"/>
          <w:i/>
          <w:iCs/>
          <w:szCs w:val="20"/>
          <w:lang/>
        </w:rPr>
        <w:t>negentropic transform</w:t>
      </w:r>
      <w:r w:rsidRPr="00113D44">
        <w:rPr>
          <w:rFonts w:eastAsia="Arial Unicode MS"/>
          <w:szCs w:val="20"/>
          <w:lang/>
        </w:rPr>
        <w:t xml:space="preserve">, especially in </w:t>
      </w:r>
      <w:r w:rsidRPr="00113D44">
        <w:rPr>
          <w:rFonts w:eastAsia="Arial Unicode MS"/>
          <w:caps/>
          <w:szCs w:val="20"/>
          <w:lang/>
        </w:rPr>
        <w:t>pmr</w:t>
      </w:r>
      <w:r w:rsidRPr="00113D44">
        <w:rPr>
          <w:rFonts w:eastAsia="Arial Unicode MS"/>
          <w:szCs w:val="20"/>
          <w:lang/>
        </w:rPr>
        <w:t>, connotes the converse of entropy: the conversion of ‘bound’ into ‘free’ or ‘unbound’ energy (</w:t>
      </w:r>
      <w:r w:rsidRPr="00113D44">
        <w:rPr>
          <w:rFonts w:eastAsia="Arial Unicode MS"/>
          <w:i/>
          <w:caps/>
          <w:szCs w:val="20"/>
          <w:lang/>
        </w:rPr>
        <w:t>MR</w:t>
      </w:r>
      <w:r w:rsidRPr="00113D44">
        <w:rPr>
          <w:rFonts w:eastAsia="Arial Unicode MS"/>
          <w:caps/>
          <w:szCs w:val="20"/>
          <w:lang/>
        </w:rPr>
        <w:t>:</w:t>
      </w:r>
      <w:r w:rsidRPr="00113D44">
        <w:rPr>
          <w:rFonts w:eastAsia="Arial Unicode MS"/>
          <w:szCs w:val="20"/>
          <w:lang/>
        </w:rPr>
        <w:t xml:space="preserve"> xlvi). Bhaskar sometimes writes (</w:t>
      </w:r>
      <w:r w:rsidRPr="00113D44">
        <w:rPr>
          <w:rFonts w:eastAsia="Arial Unicode MS"/>
          <w:i/>
          <w:iCs/>
          <w:szCs w:val="20"/>
          <w:lang/>
        </w:rPr>
        <w:t>neg</w:t>
      </w:r>
      <w:r w:rsidRPr="00113D44">
        <w:rPr>
          <w:rFonts w:eastAsia="Arial Unicode MS"/>
          <w:szCs w:val="20"/>
          <w:lang/>
        </w:rPr>
        <w:t>)</w:t>
      </w:r>
      <w:r w:rsidRPr="00113D44">
        <w:rPr>
          <w:rFonts w:eastAsia="Arial Unicode MS"/>
          <w:i/>
          <w:iCs/>
          <w:szCs w:val="20"/>
          <w:lang/>
        </w:rPr>
        <w:t xml:space="preserve">entropy </w:t>
      </w:r>
      <w:r w:rsidRPr="00113D44">
        <w:rPr>
          <w:rFonts w:eastAsia="Arial Unicode MS"/>
          <w:szCs w:val="20"/>
          <w:lang/>
        </w:rPr>
        <w:t>for entropy/negentropy to highlight the dialectical unity of the two concepts as forms of change. The concept of negentropy was introduced to the world by Schrödinger (1944) to refer to the ability of living systems not only to avoid the effects of entropy pro tem but to increase in organisation,</w:t>
      </w:r>
      <w:r w:rsidR="009568BE" w:rsidRPr="00113D44">
        <w:rPr>
          <w:rFonts w:eastAsia="Arial Unicode MS"/>
          <w:szCs w:val="20"/>
          <w:lang/>
        </w:rPr>
        <w:t xml:space="preserve"> </w:t>
      </w:r>
      <w:r w:rsidRPr="00113D44">
        <w:rPr>
          <w:rFonts w:eastAsia="Arial Unicode MS"/>
          <w:szCs w:val="20"/>
          <w:lang/>
        </w:rPr>
        <w:t xml:space="preserve">and is now widely used in the life-sciences. In </w:t>
      </w:r>
      <w:r w:rsidRPr="00113D44">
        <w:rPr>
          <w:rFonts w:eastAsia="Arial Unicode MS"/>
          <w:smallCaps/>
          <w:szCs w:val="20"/>
          <w:lang/>
        </w:rPr>
        <w:t>posthumanist</w:t>
      </w:r>
      <w:r w:rsidRPr="00113D44">
        <w:rPr>
          <w:rFonts w:eastAsia="Arial Unicode MS"/>
          <w:szCs w:val="20"/>
          <w:lang/>
        </w:rPr>
        <w:t xml:space="preserve"> discourse, </w:t>
      </w:r>
      <w:r w:rsidRPr="00113D44">
        <w:rPr>
          <w:rFonts w:eastAsia="Arial Unicode MS"/>
          <w:i/>
          <w:iCs/>
          <w:szCs w:val="20"/>
          <w:lang/>
        </w:rPr>
        <w:t>extropy</w:t>
      </w:r>
      <w:r w:rsidRPr="00113D44">
        <w:rPr>
          <w:rFonts w:eastAsia="Arial Unicode MS"/>
          <w:szCs w:val="20"/>
          <w:lang/>
        </w:rPr>
        <w:t xml:space="preserve"> is by contrast the undialectical opposite of entropy which assumes that inertia and decay can in effect be abolished by science, technology, rationality and self-change. Because it embraces forms of change, (neg)entropy is a </w:t>
      </w:r>
      <w:r w:rsidRPr="00113D44">
        <w:rPr>
          <w:rFonts w:eastAsia="Arial Unicode MS"/>
          <w:caps/>
          <w:szCs w:val="20"/>
          <w:lang/>
        </w:rPr>
        <w:t>2E</w:t>
      </w:r>
      <w:r w:rsidRPr="00113D44">
        <w:rPr>
          <w:rFonts w:eastAsia="Arial Unicode MS"/>
          <w:szCs w:val="20"/>
          <w:lang/>
        </w:rPr>
        <w:t xml:space="preserve"> concept: ‘</w:t>
      </w:r>
      <w:r w:rsidRPr="00113D44">
        <w:rPr>
          <w:rFonts w:eastAsia="Arial Unicode MS"/>
          <w:caps/>
          <w:szCs w:val="20"/>
          <w:lang/>
        </w:rPr>
        <w:t>1M</w:t>
      </w:r>
      <w:r w:rsidRPr="00113D44">
        <w:rPr>
          <w:rFonts w:eastAsia="Arial Unicode MS"/>
          <w:szCs w:val="20"/>
          <w:lang/>
        </w:rPr>
        <w:t xml:space="preserve"> </w:t>
      </w:r>
      <w:r w:rsidRPr="00113D44">
        <w:rPr>
          <w:rFonts w:eastAsia="Arial Unicode MS"/>
          <w:szCs w:val="20"/>
          <w:lang/>
        </w:rPr>
        <w:lastRenderedPageBreak/>
        <w:t xml:space="preserve">suffices for, e.g., an adequate account of science which abstracts from space, time and the process of change, which posits “principles of indifference” or “metaphysical inertia”. At </w:t>
      </w:r>
      <w:r w:rsidRPr="00113D44">
        <w:rPr>
          <w:rFonts w:eastAsia="Arial Unicode MS"/>
          <w:caps/>
          <w:szCs w:val="20"/>
          <w:lang/>
        </w:rPr>
        <w:t>2E</w:t>
      </w:r>
      <w:r w:rsidRPr="00113D44">
        <w:rPr>
          <w:rFonts w:eastAsia="Arial Unicode MS"/>
          <w:szCs w:val="20"/>
          <w:lang/>
        </w:rPr>
        <w:t xml:space="preserve"> {</w:t>
      </w:r>
      <w:r w:rsidR="00497CB5" w:rsidRPr="00113D44">
        <w:rPr>
          <w:rFonts w:ascii="Symbol" w:eastAsia="Arial Unicode MS" w:hAnsi="Symbol"/>
          <w:szCs w:val="20"/>
          <w:lang/>
        </w:rPr>
        <w:t></w:t>
      </w:r>
      <w:r w:rsidRPr="00113D44">
        <w:rPr>
          <w:rFonts w:eastAsia="Arial Unicode MS"/>
          <w:szCs w:val="20"/>
          <w:lang/>
        </w:rPr>
        <w:t>} the very principles of indifference are called into question and difference, and we have “metaphysical (neg)entropy”. This is the moment of cosmology, of human geo-history, of personal biography, laborious or routinised work but also of joyful or idle play’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8, </w:t>
      </w:r>
      <w:r w:rsidRPr="00113D44">
        <w:rPr>
          <w:rFonts w:eastAsia="Arial Unicode MS"/>
          <w:i/>
          <w:iCs/>
          <w:szCs w:val="20"/>
          <w:lang/>
        </w:rPr>
        <w:t>ER</w:t>
      </w:r>
      <w:r w:rsidRPr="00113D44">
        <w:rPr>
          <w:rFonts w:eastAsia="Arial Unicode MS"/>
          <w:szCs w:val="20"/>
          <w:lang/>
        </w:rPr>
        <w:t>: 574) – the moment of creativity</w:t>
      </w:r>
      <w:r w:rsidRPr="00113D44">
        <w:rPr>
          <w:rFonts w:eastAsia="Arial Unicode MS"/>
          <w:smallCaps/>
          <w:szCs w:val="20"/>
          <w:lang/>
        </w:rPr>
        <w:t xml:space="preserve"> </w:t>
      </w:r>
      <w:r w:rsidRPr="00113D44">
        <w:rPr>
          <w:rFonts w:eastAsia="Arial Unicode MS"/>
          <w:szCs w:val="20"/>
          <w:lang/>
        </w:rPr>
        <w:t xml:space="preserve">unbound. See also </w:t>
      </w:r>
      <w:r w:rsidRPr="00113D44">
        <w:rPr>
          <w:rFonts w:eastAsia="Arial Unicode MS"/>
          <w:smallCaps/>
          <w:szCs w:val="20"/>
          <w:lang/>
        </w:rPr>
        <w:t>constellation, finite/infinite.</w:t>
      </w:r>
    </w:p>
    <w:p w:rsidR="00305ADC" w:rsidRPr="00113D44" w:rsidRDefault="00305ADC" w:rsidP="00305ADC">
      <w:pPr>
        <w:widowControl w:val="0"/>
        <w:suppressAutoHyphens/>
        <w:spacing w:line="100" w:lineRule="atLeast"/>
        <w:rPr>
          <w:rFonts w:eastAsia="Arial Unicode MS"/>
          <w:bCs/>
          <w:szCs w:val="20"/>
          <w:lang/>
        </w:rPr>
      </w:pP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color w:val="000000"/>
          <w:szCs w:val="20"/>
          <w:lang/>
        </w:rPr>
        <w:t>environmental ethics, politics</w:t>
      </w:r>
      <w:r w:rsidRPr="00113D44">
        <w:rPr>
          <w:rFonts w:eastAsia="Arial Unicode MS"/>
          <w:color w:val="000000"/>
          <w:szCs w:val="20"/>
          <w:lang/>
        </w:rPr>
        <w:t xml:space="preserve">. See </w:t>
      </w:r>
      <w:r w:rsidRPr="00113D44">
        <w:rPr>
          <w:rFonts w:eastAsia="Arial Unicode MS"/>
          <w:smallCaps/>
          <w:color w:val="000000"/>
          <w:szCs w:val="20"/>
          <w:lang/>
        </w:rPr>
        <w:t>ecology, sustainability.</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bCs/>
          <w:smallCaps/>
          <w:szCs w:val="20"/>
          <w:lang/>
        </w:rPr>
      </w:pPr>
      <w:r w:rsidRPr="00113D44">
        <w:rPr>
          <w:rFonts w:eastAsia="Arial Unicode MS"/>
          <w:b/>
          <w:bCs/>
          <w:szCs w:val="20"/>
          <w:lang/>
        </w:rPr>
        <w:t>epiphenomenalism</w:t>
      </w:r>
      <w:r w:rsidRPr="00113D44">
        <w:rPr>
          <w:rFonts w:eastAsia="Arial Unicode MS"/>
          <w:szCs w:val="20"/>
          <w:lang/>
        </w:rPr>
        <w:t>.</w:t>
      </w:r>
      <w:r w:rsidRPr="00113D44">
        <w:rPr>
          <w:rFonts w:eastAsia="Arial Unicode MS"/>
          <w:b/>
          <w:bCs/>
          <w:szCs w:val="20"/>
          <w:lang/>
        </w:rPr>
        <w:t xml:space="preserve"> </w:t>
      </w:r>
      <w:r w:rsidRPr="00113D44">
        <w:rPr>
          <w:rFonts w:eastAsia="Arial Unicode MS"/>
          <w:szCs w:val="20"/>
          <w:lang/>
        </w:rPr>
        <w:t xml:space="preserve">The doctrine that only physical states have causal power and that mental states are entirely caused by them (i.e., by brain and neurophysiological states). An </w:t>
      </w:r>
      <w:r w:rsidRPr="00113D44">
        <w:rPr>
          <w:rFonts w:eastAsia="Arial Unicode MS"/>
          <w:i/>
          <w:iCs/>
          <w:szCs w:val="20"/>
          <w:lang/>
        </w:rPr>
        <w:t>epiphenomenon</w:t>
      </w:r>
      <w:r w:rsidRPr="00113D44">
        <w:rPr>
          <w:rFonts w:eastAsia="Arial Unicode MS"/>
          <w:szCs w:val="20"/>
          <w:lang/>
        </w:rPr>
        <w:t xml:space="preserve"> is a mere by-product of some process with no significant or relevant causal power of its own. </w:t>
      </w:r>
      <w:r w:rsidRPr="00113D44">
        <w:rPr>
          <w:rFonts w:eastAsia="Arial Unicode MS"/>
          <w:bCs/>
          <w:szCs w:val="20"/>
          <w:lang/>
        </w:rPr>
        <w:t xml:space="preserve">See also </w:t>
      </w:r>
      <w:r w:rsidRPr="00113D44">
        <w:rPr>
          <w:rFonts w:eastAsia="Arial Unicode MS"/>
          <w:bCs/>
          <w:smallCaps/>
          <w:szCs w:val="20"/>
          <w:lang/>
        </w:rPr>
        <w:t>mind, reductionism.</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episteme</w:t>
      </w:r>
      <w:r w:rsidRPr="00113D44">
        <w:rPr>
          <w:rFonts w:eastAsia="Arial Unicode MS"/>
          <w:color w:val="000000"/>
          <w:szCs w:val="20"/>
          <w:lang/>
        </w:rPr>
        <w:t xml:space="preserve">. See </w:t>
      </w:r>
      <w:r w:rsidRPr="00113D44">
        <w:rPr>
          <w:rFonts w:eastAsia="Arial Unicode MS"/>
          <w:smallCaps/>
          <w:color w:val="000000"/>
          <w:szCs w:val="20"/>
          <w:lang/>
        </w:rPr>
        <w:t>doxa</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color w:val="000000"/>
          <w:szCs w:val="20"/>
          <w:lang/>
        </w:rPr>
        <w:t>epistemic</w:t>
      </w:r>
      <w:r w:rsidRPr="00113D44">
        <w:rPr>
          <w:rFonts w:eastAsia="Arial Unicode MS"/>
          <w:bCs/>
          <w:color w:val="000000"/>
          <w:szCs w:val="20"/>
          <w:lang/>
        </w:rPr>
        <w:t>.</w:t>
      </w:r>
      <w:r w:rsidRPr="00113D44">
        <w:rPr>
          <w:rFonts w:eastAsia="Arial Unicode MS"/>
          <w:color w:val="000000"/>
          <w:szCs w:val="20"/>
          <w:lang/>
        </w:rPr>
        <w:t xml:space="preserve"> See </w:t>
      </w:r>
      <w:r w:rsidRPr="00113D44">
        <w:rPr>
          <w:rFonts w:eastAsia="Arial Unicode MS"/>
          <w:smallCaps/>
          <w:color w:val="000000"/>
          <w:szCs w:val="20"/>
          <w:lang/>
        </w:rPr>
        <w:t>epistemology etc.</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113D44">
        <w:rPr>
          <w:rFonts w:eastAsia="Arial Unicode MS"/>
          <w:b/>
          <w:bCs/>
          <w:szCs w:val="20"/>
          <w:lang/>
        </w:rPr>
        <w:t>epistemic–ontic fallacy</w:t>
      </w:r>
      <w:r w:rsidRPr="00113D44">
        <w:rPr>
          <w:rFonts w:eastAsia="Arial Unicode MS"/>
          <w:szCs w:val="20"/>
          <w:lang/>
        </w:rPr>
        <w:t xml:space="preserve">. After </w:t>
      </w:r>
      <w:r w:rsidRPr="00113D44">
        <w:rPr>
          <w:rFonts w:eastAsia="Arial Unicode MS"/>
          <w:smallCaps/>
          <w:szCs w:val="20"/>
          <w:lang/>
        </w:rPr>
        <w:t>ontological</w:t>
      </w:r>
      <w:r w:rsidRPr="00113D44">
        <w:rPr>
          <w:rFonts w:eastAsia="Arial Unicode MS"/>
          <w:caps/>
          <w:szCs w:val="20"/>
          <w:lang/>
        </w:rPr>
        <w:t xml:space="preserve"> </w:t>
      </w:r>
      <w:r w:rsidRPr="00113D44">
        <w:rPr>
          <w:rFonts w:eastAsia="Arial Unicode MS"/>
          <w:smallCaps/>
          <w:szCs w:val="20"/>
          <w:lang/>
        </w:rPr>
        <w:t>monovalence,</w:t>
      </w:r>
      <w:r w:rsidRPr="00113D44">
        <w:rPr>
          <w:rFonts w:eastAsia="Arial Unicode MS"/>
          <w:szCs w:val="20"/>
          <w:lang/>
        </w:rPr>
        <w:t xml:space="preserve"> the primordial failing of Western philosophy, generative of the </w:t>
      </w:r>
      <w:r w:rsidRPr="00113D44">
        <w:rPr>
          <w:rFonts w:eastAsia="Arial Unicode MS"/>
          <w:smallCaps/>
          <w:szCs w:val="20"/>
          <w:lang/>
        </w:rPr>
        <w:t>problem</w:t>
      </w:r>
      <w:r w:rsidRPr="00113D44">
        <w:rPr>
          <w:rFonts w:eastAsia="Arial Unicode MS"/>
          <w:szCs w:val="20"/>
          <w:lang/>
        </w:rPr>
        <w:t xml:space="preserve"> of the one and the many and the attendant problems</w:t>
      </w:r>
      <w:r w:rsidRPr="00113D44">
        <w:rPr>
          <w:rFonts w:eastAsia="Arial Unicode MS"/>
          <w:smallCaps/>
          <w:szCs w:val="20"/>
          <w:lang/>
        </w:rPr>
        <w:t xml:space="preserve"> </w:t>
      </w:r>
      <w:r w:rsidRPr="00113D44">
        <w:rPr>
          <w:rFonts w:eastAsia="Arial Unicode MS"/>
          <w:szCs w:val="20"/>
          <w:lang/>
        </w:rPr>
        <w:t xml:space="preserve">of universals and induction, the </w:t>
      </w:r>
      <w:r w:rsidRPr="00113D44">
        <w:rPr>
          <w:rFonts w:eastAsia="Arial Unicode MS"/>
          <w:i/>
          <w:iCs/>
          <w:szCs w:val="20"/>
          <w:lang/>
        </w:rPr>
        <w:t xml:space="preserve">epistemic fallacy </w:t>
      </w:r>
      <w:r w:rsidRPr="00113D44">
        <w:rPr>
          <w:rFonts w:eastAsia="Arial Unicode MS"/>
          <w:szCs w:val="20"/>
          <w:lang/>
        </w:rPr>
        <w:t>is ‘the analysis or definition of statements about being in terms of statements about our knowledge (of being)’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397), or, the reduction of </w:t>
      </w:r>
      <w:r w:rsidRPr="00113D44">
        <w:rPr>
          <w:rFonts w:eastAsia="Arial Unicode MS"/>
          <w:smallCaps/>
          <w:szCs w:val="20"/>
          <w:lang/>
        </w:rPr>
        <w:t>ontology</w:t>
      </w:r>
      <w:r w:rsidRPr="00113D44">
        <w:rPr>
          <w:rFonts w:eastAsia="Arial Unicode MS"/>
          <w:szCs w:val="20"/>
          <w:lang/>
        </w:rPr>
        <w:t xml:space="preserve"> to epistemology, </w:t>
      </w:r>
      <w:r w:rsidR="000D3A57" w:rsidRPr="00113D44">
        <w:rPr>
          <w:rFonts w:eastAsia="Arial Unicode MS"/>
          <w:szCs w:val="20"/>
          <w:lang/>
        </w:rPr>
        <w:t xml:space="preserve">being to knowledge of being – </w:t>
      </w:r>
      <w:r w:rsidRPr="00113D44">
        <w:rPr>
          <w:rFonts w:eastAsia="Arial Unicode MS"/>
          <w:szCs w:val="20"/>
          <w:lang/>
        </w:rPr>
        <w:t xml:space="preserve">the </w:t>
      </w:r>
      <w:r w:rsidR="00617479" w:rsidRPr="00113D44">
        <w:rPr>
          <w:rFonts w:eastAsia="Arial Unicode MS"/>
          <w:i/>
          <w:iCs/>
          <w:szCs w:val="20"/>
          <w:lang/>
        </w:rPr>
        <w:t>epistemolog</w:t>
      </w:r>
      <w:r w:rsidRPr="00113D44">
        <w:rPr>
          <w:rFonts w:eastAsia="Arial Unicode MS"/>
          <w:i/>
          <w:iCs/>
          <w:szCs w:val="20"/>
          <w:lang/>
        </w:rPr>
        <w:t>isation</w:t>
      </w:r>
      <w:r w:rsidRPr="00113D44">
        <w:rPr>
          <w:rFonts w:eastAsia="Arial Unicode MS"/>
          <w:szCs w:val="20"/>
          <w:lang/>
        </w:rPr>
        <w:t xml:space="preserve"> </w:t>
      </w:r>
      <w:r w:rsidRPr="00113D44">
        <w:rPr>
          <w:rFonts w:eastAsia="Arial Unicode MS"/>
          <w:i/>
          <w:iCs/>
          <w:szCs w:val="20"/>
          <w:lang/>
        </w:rPr>
        <w:t>of being</w:t>
      </w:r>
      <w:r w:rsidRPr="00113D44">
        <w:rPr>
          <w:rFonts w:eastAsia="Arial Unicode MS"/>
          <w:szCs w:val="20"/>
          <w:lang/>
        </w:rPr>
        <w:t xml:space="preserve">; for example, in Humean empiricism, or ‘Dummett’s verificationist view to the effect that the past only exists if there is evidence which would make it a fact’ (Norris 2003: 10). This commits the category mistake of conflating two </w:t>
      </w:r>
      <w:r w:rsidRPr="00113D44">
        <w:rPr>
          <w:rFonts w:eastAsia="Arial Unicode MS"/>
          <w:smallCaps/>
          <w:szCs w:val="20"/>
          <w:lang/>
        </w:rPr>
        <w:t>alterior</w:t>
      </w:r>
      <w:r w:rsidRPr="00113D44">
        <w:rPr>
          <w:rFonts w:eastAsia="Arial Unicode MS"/>
          <w:szCs w:val="20"/>
          <w:lang/>
        </w:rPr>
        <w:t xml:space="preserve"> modes of being, things and thoughts; or, it is an illicit </w:t>
      </w:r>
      <w:r w:rsidRPr="00113D44">
        <w:rPr>
          <w:rFonts w:eastAsia="Arial Unicode MS"/>
          <w:smallCaps/>
          <w:szCs w:val="20"/>
          <w:lang/>
        </w:rPr>
        <w:t>fusion</w:t>
      </w:r>
      <w:r w:rsidRPr="00113D44">
        <w:rPr>
          <w:rFonts w:eastAsia="Arial Unicode MS"/>
          <w:szCs w:val="20"/>
          <w:lang/>
        </w:rPr>
        <w:t xml:space="preserve">. </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305ADC" w:rsidRPr="00113D44" w:rsidRDefault="00617479"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113D44">
        <w:rPr>
          <w:rFonts w:eastAsia="Arial Unicode MS"/>
          <w:szCs w:val="20"/>
          <w:lang/>
        </w:rPr>
        <w:t>Closely related to epistemolog</w:t>
      </w:r>
      <w:r w:rsidR="00305ADC" w:rsidRPr="00113D44">
        <w:rPr>
          <w:rFonts w:eastAsia="Arial Unicode MS"/>
          <w:szCs w:val="20"/>
          <w:lang/>
        </w:rPr>
        <w:t xml:space="preserve">isation is the </w:t>
      </w:r>
      <w:r w:rsidR="00305ADC" w:rsidRPr="00113D44">
        <w:rPr>
          <w:rFonts w:eastAsia="Arial Unicode MS"/>
          <w:i/>
          <w:iCs/>
          <w:szCs w:val="20"/>
          <w:lang/>
        </w:rPr>
        <w:t>logicisation</w:t>
      </w:r>
      <w:r w:rsidR="00305ADC" w:rsidRPr="00113D44">
        <w:rPr>
          <w:rFonts w:eastAsia="Arial Unicode MS"/>
          <w:szCs w:val="20"/>
          <w:lang/>
        </w:rPr>
        <w:t xml:space="preserve"> of being (</w:t>
      </w:r>
      <w:r w:rsidR="00305ADC" w:rsidRPr="00113D44">
        <w:rPr>
          <w:rFonts w:eastAsia="Arial Unicode MS"/>
          <w:i/>
          <w:iCs/>
          <w:szCs w:val="20"/>
          <w:lang/>
        </w:rPr>
        <w:t>epistemo-logicisation</w:t>
      </w:r>
      <w:r w:rsidR="00305ADC" w:rsidRPr="00113D44">
        <w:rPr>
          <w:rFonts w:eastAsia="Arial Unicode MS"/>
          <w:szCs w:val="20"/>
          <w:lang/>
        </w:rPr>
        <w:t xml:space="preserve"> </w:t>
      </w:r>
      <w:r w:rsidR="008910C1" w:rsidRPr="00113D44">
        <w:rPr>
          <w:rFonts w:eastAsia="Arial Unicode MS"/>
          <w:szCs w:val="20"/>
          <w:lang/>
        </w:rPr>
        <w:t>[</w:t>
      </w:r>
      <w:r w:rsidR="008910C1" w:rsidRPr="00113D44">
        <w:rPr>
          <w:rFonts w:eastAsia="Arial Unicode MS"/>
          <w:i/>
          <w:szCs w:val="20"/>
          <w:lang/>
        </w:rPr>
        <w:t>D</w:t>
      </w:r>
      <w:r w:rsidR="008910C1" w:rsidRPr="00113D44">
        <w:rPr>
          <w:rFonts w:eastAsia="Arial Unicode MS"/>
          <w:szCs w:val="20"/>
          <w:lang/>
        </w:rPr>
        <w:t xml:space="preserve">: 67, 291, 311] </w:t>
      </w:r>
      <w:r w:rsidR="00305ADC" w:rsidRPr="00113D44">
        <w:rPr>
          <w:rFonts w:eastAsia="Arial Unicode MS"/>
          <w:szCs w:val="20"/>
          <w:lang/>
        </w:rPr>
        <w:t xml:space="preserve">refers to both). Logicisation regards the principles of formal logic (identity, non-contradiction) as axiomatic of reality as a whole, either by (1) </w:t>
      </w:r>
      <w:r w:rsidR="00305ADC" w:rsidRPr="00113D44">
        <w:rPr>
          <w:rFonts w:eastAsia="Arial Unicode MS"/>
          <w:i/>
          <w:iCs/>
          <w:szCs w:val="20"/>
          <w:lang/>
        </w:rPr>
        <w:t xml:space="preserve">transposing </w:t>
      </w:r>
      <w:r w:rsidR="00305ADC" w:rsidRPr="00113D44">
        <w:rPr>
          <w:rFonts w:eastAsia="Arial Unicode MS"/>
          <w:szCs w:val="20"/>
          <w:lang/>
        </w:rPr>
        <w:t xml:space="preserve">the principles to reality (i.e., ontologically), thereby </w:t>
      </w:r>
      <w:r w:rsidR="00305ADC" w:rsidRPr="00113D44">
        <w:rPr>
          <w:rFonts w:eastAsia="Arial Unicode MS"/>
          <w:i/>
          <w:iCs/>
          <w:szCs w:val="20"/>
          <w:lang/>
        </w:rPr>
        <w:t>pan-logicising</w:t>
      </w:r>
      <w:r w:rsidR="00305ADC" w:rsidRPr="00113D44">
        <w:rPr>
          <w:rFonts w:eastAsia="Arial Unicode MS"/>
          <w:szCs w:val="20"/>
          <w:lang/>
        </w:rPr>
        <w:t xml:space="preserve"> being (Aristotle [for whom being is necessarily non-contradictory], Hegel [for whom it is necessarily contradictory, albeit in an incessantly self-cancelling way]), exemplifying fusion; and (2) </w:t>
      </w:r>
      <w:r w:rsidR="00305ADC" w:rsidRPr="00113D44">
        <w:rPr>
          <w:rFonts w:eastAsia="Arial Unicode MS"/>
          <w:i/>
          <w:iCs/>
          <w:szCs w:val="20"/>
          <w:lang/>
        </w:rPr>
        <w:t>contra-posing</w:t>
      </w:r>
      <w:r w:rsidR="00305ADC" w:rsidRPr="00113D44">
        <w:rPr>
          <w:rFonts w:eastAsia="Arial Unicode MS"/>
          <w:szCs w:val="20"/>
          <w:lang/>
        </w:rPr>
        <w:t xml:space="preserve"> the principles to reality, such that logical contradictions are extruded from it, thereby detotalising or </w:t>
      </w:r>
      <w:r w:rsidR="00305ADC" w:rsidRPr="00113D44">
        <w:rPr>
          <w:rFonts w:eastAsia="Arial Unicode MS"/>
          <w:i/>
          <w:iCs/>
          <w:szCs w:val="20"/>
          <w:lang/>
        </w:rPr>
        <w:t>illogicising</w:t>
      </w:r>
      <w:r w:rsidR="00305ADC" w:rsidRPr="00113D44">
        <w:rPr>
          <w:rFonts w:eastAsia="Arial Unicode MS"/>
          <w:szCs w:val="20"/>
          <w:lang/>
        </w:rPr>
        <w:t xml:space="preserve"> being (Kant, logical positivism), exemplifying fission, ultimately underpinned by ontological monovalence. </w:t>
      </w:r>
      <w:r w:rsidR="00305ADC" w:rsidRPr="00113D44">
        <w:rPr>
          <w:rFonts w:eastAsia="Arial Unicode MS"/>
          <w:caps/>
          <w:szCs w:val="20"/>
          <w:lang/>
        </w:rPr>
        <w:t>cr</w:t>
      </w:r>
      <w:r w:rsidR="00305ADC" w:rsidRPr="00113D44">
        <w:rPr>
          <w:rFonts w:eastAsia="Arial Unicode MS"/>
          <w:szCs w:val="20"/>
          <w:lang/>
        </w:rPr>
        <w:t xml:space="preserve"> rejects both views. Against (2), it holds that once a logical contradiction is committed it is part of (social) reality – this is ‘</w:t>
      </w:r>
      <w:r w:rsidR="00305ADC" w:rsidRPr="00113D44">
        <w:rPr>
          <w:rFonts w:eastAsia="Arial Unicode MS"/>
          <w:i/>
          <w:szCs w:val="20"/>
          <w:lang/>
        </w:rPr>
        <w:t>not illogicising</w:t>
      </w:r>
      <w:r w:rsidR="00305ADC" w:rsidRPr="00113D44">
        <w:rPr>
          <w:rFonts w:eastAsia="Arial Unicode MS"/>
          <w:szCs w:val="20"/>
          <w:lang/>
        </w:rPr>
        <w:t xml:space="preserve"> being’ (</w:t>
      </w:r>
      <w:r w:rsidR="00305ADC" w:rsidRPr="00113D44">
        <w:rPr>
          <w:rFonts w:eastAsia="Arial Unicode MS"/>
          <w:i/>
          <w:iCs/>
          <w:szCs w:val="20"/>
          <w:lang/>
        </w:rPr>
        <w:t>D</w:t>
      </w:r>
      <w:r w:rsidR="00305ADC" w:rsidRPr="00113D44">
        <w:rPr>
          <w:rFonts w:eastAsia="Arial Unicode MS"/>
          <w:szCs w:val="20"/>
          <w:lang/>
        </w:rPr>
        <w:t>: 81, e.a.); against (1), that formal logical contradictions obtain only between propositions; and against both, that logic ‘</w:t>
      </w:r>
      <w:r w:rsidR="00305ADC" w:rsidRPr="00113D44">
        <w:rPr>
          <w:rFonts w:eastAsia="Arial Unicode MS"/>
          <w:color w:val="000000"/>
          <w:szCs w:val="20"/>
          <w:lang/>
        </w:rPr>
        <w:t>does not determine the nature of being, but at best establishes what the world must be like if we are to perform certain operations successfully’ (</w:t>
      </w:r>
      <w:r w:rsidR="00305ADC" w:rsidRPr="00113D44">
        <w:rPr>
          <w:rFonts w:eastAsia="Arial Unicode MS"/>
          <w:i/>
          <w:caps/>
          <w:color w:val="000000"/>
          <w:szCs w:val="20"/>
          <w:lang/>
        </w:rPr>
        <w:t>d</w:t>
      </w:r>
      <w:r w:rsidR="00305ADC" w:rsidRPr="00113D44">
        <w:rPr>
          <w:rFonts w:eastAsia="Arial Unicode MS"/>
          <w:caps/>
          <w:color w:val="000000"/>
          <w:szCs w:val="20"/>
          <w:lang/>
        </w:rPr>
        <w:t>:</w:t>
      </w:r>
      <w:r w:rsidR="00305ADC" w:rsidRPr="00113D44">
        <w:rPr>
          <w:rFonts w:eastAsia="Arial Unicode MS"/>
          <w:i/>
          <w:caps/>
          <w:color w:val="000000"/>
          <w:szCs w:val="20"/>
          <w:lang/>
        </w:rPr>
        <w:t xml:space="preserve"> </w:t>
      </w:r>
      <w:r w:rsidR="00305ADC" w:rsidRPr="00113D44">
        <w:rPr>
          <w:rFonts w:eastAsia="Arial Unicode MS"/>
          <w:color w:val="000000"/>
          <w:szCs w:val="20"/>
          <w:lang/>
        </w:rPr>
        <w:t xml:space="preserve">74, e.a., see also </w:t>
      </w:r>
      <w:r w:rsidR="00305ADC" w:rsidRPr="00113D44">
        <w:rPr>
          <w:rFonts w:eastAsia="Arial Unicode MS"/>
          <w:smallCaps/>
          <w:color w:val="000000"/>
          <w:szCs w:val="20"/>
          <w:lang/>
        </w:rPr>
        <w:t>modality</w:t>
      </w:r>
      <w:r w:rsidR="00305ADC" w:rsidRPr="00113D44">
        <w:rPr>
          <w:rFonts w:eastAsia="Arial Unicode MS"/>
          <w:color w:val="000000"/>
          <w:szCs w:val="20"/>
          <w:lang/>
        </w:rPr>
        <w:t xml:space="preserve"> [the modal fallacy]). An important contextual factor in the rise of </w:t>
      </w:r>
      <w:r w:rsidR="00305ADC" w:rsidRPr="00113D44">
        <w:rPr>
          <w:rFonts w:eastAsia="Arial Unicode MS"/>
          <w:caps/>
          <w:color w:val="000000"/>
          <w:szCs w:val="20"/>
          <w:lang/>
        </w:rPr>
        <w:t>cr</w:t>
      </w:r>
      <w:r w:rsidR="00305ADC" w:rsidRPr="00113D44">
        <w:rPr>
          <w:rFonts w:eastAsia="Arial Unicode MS"/>
          <w:color w:val="000000"/>
          <w:szCs w:val="20"/>
          <w:lang/>
        </w:rPr>
        <w:t xml:space="preserve"> historically was the failure of the formal and </w:t>
      </w:r>
      <w:r w:rsidR="00305ADC" w:rsidRPr="00113D44">
        <w:rPr>
          <w:rFonts w:eastAsia="Arial Unicode MS"/>
          <w:i/>
          <w:iCs/>
          <w:color w:val="000000"/>
          <w:szCs w:val="20"/>
          <w:lang/>
        </w:rPr>
        <w:t>logicist</w:t>
      </w:r>
      <w:r w:rsidR="00305ADC" w:rsidRPr="00113D44">
        <w:rPr>
          <w:rFonts w:eastAsia="Arial Unicode MS"/>
          <w:color w:val="000000"/>
          <w:szCs w:val="20"/>
          <w:lang/>
        </w:rPr>
        <w:t xml:space="preserve"> programmes in the philosophy of mathematics and science. Conceptual or cognitive formations must not be regarded, any more than the world as such, as exhausted by logic or concepts, but as material causes of knowledge reproduced and changed ‘</w:t>
      </w:r>
      <w:r w:rsidR="00305ADC" w:rsidRPr="00113D44">
        <w:rPr>
          <w:rFonts w:eastAsia="Arial Unicode MS"/>
          <w:i/>
          <w:iCs/>
          <w:color w:val="000000"/>
          <w:szCs w:val="20"/>
          <w:lang/>
        </w:rPr>
        <w:t>in use</w:t>
      </w:r>
      <w:r w:rsidR="00305ADC" w:rsidRPr="00113D44">
        <w:rPr>
          <w:rFonts w:eastAsia="Arial Unicode MS"/>
          <w:color w:val="000000"/>
          <w:szCs w:val="20"/>
          <w:lang/>
        </w:rPr>
        <w:t>’ (</w:t>
      </w:r>
      <w:r w:rsidR="00305ADC" w:rsidRPr="00113D44">
        <w:rPr>
          <w:rFonts w:eastAsia="Arial Unicode MS"/>
          <w:i/>
          <w:color w:val="000000"/>
          <w:szCs w:val="20"/>
          <w:lang/>
        </w:rPr>
        <w:t>SR</w:t>
      </w:r>
      <w:r w:rsidR="00305ADC" w:rsidRPr="00113D44">
        <w:rPr>
          <w:rFonts w:eastAsia="Arial Unicode MS"/>
          <w:color w:val="000000"/>
          <w:szCs w:val="20"/>
          <w:lang/>
        </w:rPr>
        <w:t>: 302-3).</w:t>
      </w:r>
    </w:p>
    <w:p w:rsidR="00305ADC" w:rsidRPr="00113D44" w:rsidRDefault="00305ADC" w:rsidP="00305ADC">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617479" w:rsidRPr="00113D44" w:rsidRDefault="00305ADC" w:rsidP="00617479">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color w:val="000000"/>
          <w:szCs w:val="20"/>
          <w:lang/>
        </w:rPr>
      </w:pPr>
      <w:r w:rsidRPr="00113D44">
        <w:rPr>
          <w:rFonts w:eastAsia="Arial Unicode MS"/>
          <w:szCs w:val="20"/>
          <w:lang/>
        </w:rPr>
        <w:t>Since ontology is in fact irreducible to epistemology, the epistemic fallacy merely masks the generation of an implicit ontology (</w:t>
      </w:r>
      <w:r w:rsidRPr="00113D44">
        <w:rPr>
          <w:rFonts w:eastAsia="Arial Unicode MS"/>
          <w:smallCaps/>
          <w:szCs w:val="20"/>
          <w:lang/>
        </w:rPr>
        <w:t xml:space="preserve">actualism, </w:t>
      </w:r>
      <w:r w:rsidRPr="00113D44">
        <w:rPr>
          <w:rFonts w:eastAsia="Arial Unicode MS"/>
          <w:szCs w:val="20"/>
          <w:lang/>
        </w:rPr>
        <w:t xml:space="preserve">thence </w:t>
      </w:r>
      <w:r w:rsidRPr="00113D44">
        <w:rPr>
          <w:rFonts w:eastAsia="Arial Unicode MS"/>
          <w:smallCaps/>
          <w:szCs w:val="20"/>
          <w:lang/>
        </w:rPr>
        <w:t>empirical realism</w:t>
      </w:r>
      <w:r w:rsidRPr="00113D44">
        <w:rPr>
          <w:rFonts w:eastAsia="Arial Unicode MS"/>
          <w:szCs w:val="20"/>
          <w:lang/>
        </w:rPr>
        <w:t xml:space="preserve">), establishing a drive to </w:t>
      </w:r>
      <w:r w:rsidRPr="00113D44">
        <w:rPr>
          <w:szCs w:val="20"/>
          <w:lang w:eastAsia="ar-SA"/>
        </w:rPr>
        <w:t>subject–object</w:t>
      </w:r>
      <w:r w:rsidRPr="00113D44">
        <w:rPr>
          <w:rFonts w:eastAsia="Arial Unicode MS"/>
          <w:szCs w:val="20"/>
          <w:lang/>
        </w:rPr>
        <w:t xml:space="preserve"> </w:t>
      </w:r>
      <w:r w:rsidRPr="00113D44">
        <w:rPr>
          <w:rFonts w:eastAsia="Arial Unicode MS"/>
          <w:smallCaps/>
          <w:szCs w:val="20"/>
          <w:lang/>
        </w:rPr>
        <w:t xml:space="preserve">identity </w:t>
      </w:r>
      <w:r w:rsidRPr="00113D44">
        <w:rPr>
          <w:rFonts w:eastAsia="Arial Unicode MS"/>
          <w:szCs w:val="20"/>
          <w:lang/>
        </w:rPr>
        <w:t xml:space="preserve">theory, where it entails ‘the converse </w:t>
      </w:r>
      <w:r w:rsidRPr="00113D44">
        <w:rPr>
          <w:rFonts w:eastAsia="Arial Unicode MS"/>
          <w:i/>
          <w:iCs/>
          <w:szCs w:val="20"/>
          <w:lang/>
        </w:rPr>
        <w:t>ontic fallacy</w:t>
      </w:r>
      <w:r w:rsidRPr="00113D44">
        <w:rPr>
          <w:rFonts w:eastAsia="Arial Unicode MS"/>
          <w:szCs w:val="20"/>
          <w:lang/>
        </w:rPr>
        <w:t>, viz. the definition, or assumption of the compulsive determination, of knowledge by being’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397, e.a.), or, the </w:t>
      </w:r>
      <w:r w:rsidRPr="00113D44">
        <w:rPr>
          <w:rFonts w:eastAsia="Arial Unicode MS"/>
          <w:i/>
          <w:iCs/>
          <w:szCs w:val="20"/>
          <w:lang/>
        </w:rPr>
        <w:t>ontification</w:t>
      </w:r>
      <w:r w:rsidRPr="00113D44">
        <w:rPr>
          <w:rFonts w:eastAsia="Arial Unicode MS"/>
          <w:szCs w:val="20"/>
          <w:lang/>
        </w:rPr>
        <w:t xml:space="preserve"> or </w:t>
      </w:r>
      <w:r w:rsidRPr="00113D44">
        <w:rPr>
          <w:rFonts w:eastAsia="Arial Unicode MS"/>
          <w:i/>
          <w:szCs w:val="20"/>
          <w:lang/>
        </w:rPr>
        <w:t>ontologisation</w:t>
      </w:r>
      <w:r w:rsidRPr="00113D44">
        <w:rPr>
          <w:rFonts w:eastAsia="Arial Unicode MS"/>
          <w:szCs w:val="20"/>
          <w:lang/>
        </w:rPr>
        <w:t xml:space="preserve"> </w:t>
      </w:r>
      <w:r w:rsidRPr="00113D44">
        <w:rPr>
          <w:rFonts w:eastAsia="Arial Unicode MS"/>
          <w:i/>
          <w:iCs/>
          <w:szCs w:val="20"/>
          <w:lang/>
        </w:rPr>
        <w:t>of</w:t>
      </w:r>
      <w:r w:rsidRPr="00113D44">
        <w:rPr>
          <w:rFonts w:eastAsia="Arial Unicode MS"/>
          <w:szCs w:val="20"/>
          <w:lang/>
        </w:rPr>
        <w:t xml:space="preserve"> (current) </w:t>
      </w:r>
      <w:r w:rsidRPr="00113D44">
        <w:rPr>
          <w:rFonts w:eastAsia="Arial Unicode MS"/>
          <w:i/>
          <w:iCs/>
          <w:szCs w:val="20"/>
          <w:lang/>
        </w:rPr>
        <w:t>knowledge</w:t>
      </w:r>
      <w:r w:rsidRPr="00113D44">
        <w:rPr>
          <w:rFonts w:eastAsia="Arial Unicode MS"/>
          <w:szCs w:val="20"/>
          <w:lang/>
        </w:rPr>
        <w:t xml:space="preserve">, hence its </w:t>
      </w:r>
      <w:r w:rsidRPr="00113D44">
        <w:rPr>
          <w:rFonts w:eastAsia="Arial Unicode MS"/>
          <w:smallCaps/>
          <w:szCs w:val="20"/>
          <w:lang/>
        </w:rPr>
        <w:t>naturalisation</w:t>
      </w:r>
      <w:r w:rsidRPr="00113D44">
        <w:rPr>
          <w:rFonts w:eastAsia="Arial Unicode MS"/>
          <w:szCs w:val="20"/>
          <w:lang/>
        </w:rPr>
        <w:t xml:space="preserve"> and </w:t>
      </w:r>
      <w:r w:rsidRPr="00113D44">
        <w:rPr>
          <w:rFonts w:eastAsia="Arial Unicode MS"/>
          <w:smallCaps/>
          <w:szCs w:val="20"/>
          <w:lang/>
        </w:rPr>
        <w:t xml:space="preserve">eternisation, </w:t>
      </w:r>
      <w:r w:rsidRPr="00113D44">
        <w:rPr>
          <w:rFonts w:eastAsia="Arial Unicode MS"/>
          <w:szCs w:val="20"/>
          <w:lang/>
        </w:rPr>
        <w:t xml:space="preserve">e.g., in the </w:t>
      </w:r>
      <w:r w:rsidRPr="00113D44">
        <w:rPr>
          <w:rFonts w:eastAsia="Arial Unicode MS"/>
          <w:smallCaps/>
          <w:szCs w:val="20"/>
          <w:lang/>
        </w:rPr>
        <w:t>fetishism</w:t>
      </w:r>
      <w:r w:rsidRPr="00113D44">
        <w:rPr>
          <w:rFonts w:eastAsia="Arial Unicode MS"/>
          <w:szCs w:val="20"/>
          <w:lang/>
        </w:rPr>
        <w:t xml:space="preserve"> of facts and their conjunctions, underpinned by the fetishism of closed systems. The ontic fallacy thus is</w:t>
      </w:r>
      <w:r w:rsidR="000D3A57" w:rsidRPr="00113D44">
        <w:rPr>
          <w:rFonts w:eastAsia="Arial Unicode MS"/>
          <w:szCs w:val="20"/>
          <w:lang/>
        </w:rPr>
        <w:t>,</w:t>
      </w:r>
      <w:r w:rsidRPr="00113D44">
        <w:rPr>
          <w:rFonts w:eastAsia="Arial Unicode MS"/>
          <w:szCs w:val="20"/>
          <w:lang/>
        </w:rPr>
        <w:t xml:space="preserve"> or reveals</w:t>
      </w:r>
      <w:r w:rsidR="000D3A57" w:rsidRPr="00113D44">
        <w:rPr>
          <w:rFonts w:eastAsia="Arial Unicode MS"/>
          <w:szCs w:val="20"/>
          <w:lang/>
        </w:rPr>
        <w:t>,</w:t>
      </w:r>
      <w:r w:rsidRPr="00113D44">
        <w:rPr>
          <w:rFonts w:eastAsia="Arial Unicode MS"/>
          <w:szCs w:val="20"/>
          <w:lang/>
        </w:rPr>
        <w:t xml:space="preserve"> the social meaning of the epistemic fallacy (</w:t>
      </w:r>
      <w:r w:rsidRPr="00113D44">
        <w:rPr>
          <w:rFonts w:eastAsia="Arial Unicode MS"/>
          <w:i/>
          <w:szCs w:val="20"/>
          <w:lang/>
        </w:rPr>
        <w:t>R</w:t>
      </w:r>
      <w:r w:rsidRPr="00113D44">
        <w:rPr>
          <w:rFonts w:eastAsia="Arial Unicode MS"/>
          <w:szCs w:val="20"/>
          <w:lang/>
        </w:rPr>
        <w:t xml:space="preserve">: 181). </w:t>
      </w:r>
      <w:r w:rsidR="00617479" w:rsidRPr="00113D44">
        <w:rPr>
          <w:rFonts w:eastAsia="Arial Unicode MS"/>
          <w:szCs w:val="20"/>
          <w:lang/>
        </w:rPr>
        <w:t xml:space="preserve">If the epistemic fallacy collapses the intransitive dimension, effecting the </w:t>
      </w:r>
      <w:r w:rsidR="00617479" w:rsidRPr="00113D44">
        <w:rPr>
          <w:rFonts w:eastAsia="Arial Unicode MS"/>
          <w:i/>
          <w:szCs w:val="20"/>
          <w:lang/>
        </w:rPr>
        <w:t>derealisation of reality</w:t>
      </w:r>
      <w:r w:rsidR="00617479" w:rsidRPr="00113D44">
        <w:rPr>
          <w:rFonts w:eastAsia="Arial Unicode MS"/>
          <w:szCs w:val="20"/>
          <w:lang/>
        </w:rPr>
        <w:t xml:space="preserve">, the ontic fallacy collapses the transitive dimension, effecting the </w:t>
      </w:r>
      <w:r w:rsidR="00617479" w:rsidRPr="00113D44">
        <w:rPr>
          <w:rFonts w:eastAsia="Arial Unicode MS"/>
          <w:i/>
          <w:szCs w:val="20"/>
          <w:lang/>
        </w:rPr>
        <w:t>desocialisation of science</w:t>
      </w:r>
      <w:r w:rsidR="00617479" w:rsidRPr="00113D44">
        <w:rPr>
          <w:rFonts w:eastAsia="Arial Unicode MS"/>
          <w:szCs w:val="20"/>
          <w:lang/>
        </w:rPr>
        <w:t xml:space="preserve"> and other ways of knowing (</w:t>
      </w:r>
      <w:r w:rsidR="00617479" w:rsidRPr="00113D44">
        <w:rPr>
          <w:rFonts w:eastAsia="Arial Unicode MS"/>
          <w:i/>
          <w:szCs w:val="20"/>
          <w:lang/>
        </w:rPr>
        <w:t>SR</w:t>
      </w:r>
      <w:r w:rsidR="00617479" w:rsidRPr="00113D44">
        <w:rPr>
          <w:rFonts w:eastAsia="Arial Unicode MS"/>
          <w:szCs w:val="20"/>
          <w:lang/>
        </w:rPr>
        <w:t xml:space="preserve">: 253). </w:t>
      </w:r>
      <w:r w:rsidRPr="00113D44">
        <w:rPr>
          <w:rFonts w:eastAsia="Arial Unicode MS"/>
          <w:szCs w:val="20"/>
          <w:lang/>
        </w:rPr>
        <w:t xml:space="preserve">Nowadays </w:t>
      </w:r>
      <w:r w:rsidR="000D3A57" w:rsidRPr="00113D44">
        <w:rPr>
          <w:rFonts w:eastAsia="Arial Unicode MS"/>
          <w:szCs w:val="20"/>
          <w:lang/>
        </w:rPr>
        <w:t xml:space="preserve">– </w:t>
      </w:r>
      <w:r w:rsidRPr="00113D44">
        <w:rPr>
          <w:rFonts w:eastAsia="Arial Unicode MS"/>
          <w:szCs w:val="20"/>
          <w:lang/>
        </w:rPr>
        <w:t xml:space="preserve">whether in analytic, Marxist, post-structuralist and postmodernist philosophy – the epistemic fallacy most usually takes the form of the </w:t>
      </w:r>
      <w:r w:rsidRPr="00113D44">
        <w:rPr>
          <w:rFonts w:eastAsia="Arial Unicode MS"/>
          <w:i/>
          <w:iCs/>
          <w:szCs w:val="20"/>
          <w:lang/>
        </w:rPr>
        <w:t>linguistic fallacy</w:t>
      </w:r>
      <w:r w:rsidRPr="00113D44">
        <w:rPr>
          <w:rFonts w:eastAsia="Arial Unicode MS"/>
          <w:szCs w:val="20"/>
          <w:lang/>
        </w:rPr>
        <w:t>: ‘the analysis of being as our discourse about being’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206), which finds classic expression in Wittgenstein’s </w:t>
      </w:r>
      <w:r w:rsidRPr="00113D44">
        <w:rPr>
          <w:rFonts w:eastAsia="Arial Unicode MS"/>
          <w:i/>
          <w:iCs/>
          <w:szCs w:val="20"/>
          <w:lang/>
        </w:rPr>
        <w:t>Tractatus</w:t>
      </w:r>
      <w:r w:rsidRPr="00113D44">
        <w:rPr>
          <w:rFonts w:eastAsia="Arial Unicode MS"/>
          <w:szCs w:val="20"/>
          <w:lang/>
        </w:rPr>
        <w:t>: ‘</w:t>
      </w:r>
      <w:r w:rsidRPr="00113D44">
        <w:rPr>
          <w:color w:val="000000"/>
          <w:szCs w:val="20"/>
          <w:lang/>
        </w:rPr>
        <w:t xml:space="preserve">To give the essence of propositions means to give the essence of all description, therefore the essence of the world’ (cited in </w:t>
      </w:r>
      <w:r w:rsidRPr="00113D44">
        <w:rPr>
          <w:i/>
          <w:caps/>
          <w:color w:val="000000"/>
          <w:szCs w:val="20"/>
          <w:lang/>
        </w:rPr>
        <w:t>pn3</w:t>
      </w:r>
      <w:r w:rsidRPr="00113D44">
        <w:rPr>
          <w:caps/>
          <w:color w:val="000000"/>
          <w:szCs w:val="20"/>
          <w:lang/>
        </w:rPr>
        <w:t>:</w:t>
      </w:r>
      <w:r w:rsidRPr="00113D44">
        <w:rPr>
          <w:color w:val="000000"/>
          <w:szCs w:val="20"/>
          <w:lang/>
        </w:rPr>
        <w:t xml:space="preserve"> 163n).</w:t>
      </w:r>
    </w:p>
    <w:p w:rsidR="00617479" w:rsidRPr="00113D44" w:rsidRDefault="00617479" w:rsidP="00617479">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color w:val="000000"/>
          <w:szCs w:val="20"/>
          <w:lang/>
        </w:rPr>
      </w:pPr>
    </w:p>
    <w:p w:rsidR="00305ADC" w:rsidRPr="00113D44" w:rsidRDefault="00305ADC" w:rsidP="00617479">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smallCaps/>
          <w:lang w:val="en-US"/>
        </w:rPr>
      </w:pPr>
      <w:r w:rsidRPr="00113D44">
        <w:rPr>
          <w:lang w:val="en-US"/>
        </w:rPr>
        <w:t xml:space="preserve">The epistemic </w:t>
      </w:r>
      <w:r w:rsidR="008910C1" w:rsidRPr="00113D44">
        <w:rPr>
          <w:lang w:val="en-US"/>
        </w:rPr>
        <w:t xml:space="preserve">(together with its logicising variant) </w:t>
      </w:r>
      <w:r w:rsidRPr="00113D44">
        <w:rPr>
          <w:lang w:val="en-US"/>
        </w:rPr>
        <w:t xml:space="preserve">and ontic fallacies are dialectical counterparts or </w:t>
      </w:r>
      <w:r w:rsidRPr="00113D44">
        <w:rPr>
          <w:smallCaps/>
          <w:lang w:val="en-US"/>
        </w:rPr>
        <w:t xml:space="preserve">duals </w:t>
      </w:r>
      <w:r w:rsidRPr="00113D44">
        <w:rPr>
          <w:lang w:val="en-US"/>
        </w:rPr>
        <w:t xml:space="preserve">which, while apparent antagonists, in reality mutually presuppose and support each other – a fact registered in the concept </w:t>
      </w:r>
      <w:r w:rsidRPr="00113D44">
        <w:rPr>
          <w:i/>
          <w:iCs/>
          <w:color w:val="000000"/>
          <w:lang w:val="en-US"/>
        </w:rPr>
        <w:t>epistemo-onto-logicisation</w:t>
      </w:r>
      <w:r w:rsidRPr="00113D44">
        <w:rPr>
          <w:color w:val="000000"/>
          <w:lang w:val="en-US"/>
        </w:rPr>
        <w:t xml:space="preserve"> </w:t>
      </w:r>
      <w:r w:rsidR="008910C1" w:rsidRPr="00113D44">
        <w:rPr>
          <w:color w:val="000000"/>
          <w:lang w:val="en-US"/>
        </w:rPr>
        <w:t>(</w:t>
      </w:r>
      <w:r w:rsidR="008910C1" w:rsidRPr="00113D44">
        <w:rPr>
          <w:i/>
          <w:color w:val="000000"/>
          <w:lang w:val="en-US"/>
        </w:rPr>
        <w:t>D</w:t>
      </w:r>
      <w:r w:rsidR="008910C1" w:rsidRPr="00113D44">
        <w:rPr>
          <w:color w:val="000000"/>
          <w:lang w:val="en-US"/>
        </w:rPr>
        <w:t xml:space="preserve">: 248) </w:t>
      </w:r>
      <w:r w:rsidRPr="00113D44">
        <w:rPr>
          <w:color w:val="000000"/>
          <w:lang w:val="en-US"/>
        </w:rPr>
        <w:t xml:space="preserve">– </w:t>
      </w:r>
      <w:r w:rsidRPr="00113D44">
        <w:rPr>
          <w:lang w:val="en-US"/>
        </w:rPr>
        <w:t xml:space="preserve">, transmitting positivity from knowledge to being and reflecting it back, thus stymieing criticism and critique. ‘The epistemic fallacy merely masks the dogmatic complacency that </w:t>
      </w:r>
      <w:r w:rsidRPr="00113D44">
        <w:rPr>
          <w:i/>
          <w:iCs/>
          <w:lang w:val="en-US"/>
        </w:rPr>
        <w:t>our</w:t>
      </w:r>
      <w:r w:rsidRPr="00113D44">
        <w:rPr>
          <w:lang w:val="en-US"/>
        </w:rPr>
        <w:t xml:space="preserve"> knowledge is determined by being, i.e., the ontic fallacy, in the achievement of generalised subject</w:t>
      </w:r>
      <w:r w:rsidRPr="00113D44">
        <w:rPr>
          <w:lang w:val="en-US" w:eastAsia="ar-SA"/>
        </w:rPr>
        <w:t>–</w:t>
      </w:r>
      <w:r w:rsidRPr="00113D44">
        <w:rPr>
          <w:lang w:val="en-US"/>
        </w:rPr>
        <w:t xml:space="preserve">object identity theory, i.e., </w:t>
      </w:r>
      <w:r w:rsidRPr="00113D44">
        <w:rPr>
          <w:lang w:val="en-US"/>
        </w:rPr>
        <w:lastRenderedPageBreak/>
        <w:t>paradigmatically knowledge as universal and necessarily certain’ (</w:t>
      </w:r>
      <w:r w:rsidRPr="00113D44">
        <w:rPr>
          <w:i/>
          <w:caps/>
          <w:lang w:val="en-US"/>
        </w:rPr>
        <w:t>d</w:t>
      </w:r>
      <w:r w:rsidRPr="00113D44">
        <w:rPr>
          <w:caps/>
          <w:lang w:val="en-US"/>
        </w:rPr>
        <w:t>:</w:t>
      </w:r>
      <w:r w:rsidRPr="00113D44">
        <w:rPr>
          <w:i/>
          <w:caps/>
          <w:lang w:val="en-US"/>
        </w:rPr>
        <w:t xml:space="preserve"> </w:t>
      </w:r>
      <w:r w:rsidRPr="00113D44">
        <w:rPr>
          <w:lang w:val="en-US"/>
        </w:rPr>
        <w:t>111). Because it entails an empirical realist framework, continuing commitment to the epistemic fallacy in the contemporary context, now that fundamentalism has been rejected and epistemic relativism accepted, leads inexorably ‘from positivism via conventionalism, pragmatism {and} constructivism to {subjectivist} superidealism’ (</w:t>
      </w:r>
      <w:r w:rsidRPr="00113D44">
        <w:rPr>
          <w:i/>
          <w:caps/>
          <w:lang w:val="en-US"/>
        </w:rPr>
        <w:t>d</w:t>
      </w:r>
      <w:r w:rsidRPr="00113D44">
        <w:rPr>
          <w:caps/>
          <w:lang w:val="en-US"/>
        </w:rPr>
        <w:t>:</w:t>
      </w:r>
      <w:r w:rsidRPr="00113D44">
        <w:rPr>
          <w:i/>
          <w:caps/>
          <w:lang w:val="en-US"/>
        </w:rPr>
        <w:t xml:space="preserve"> </w:t>
      </w:r>
      <w:r w:rsidRPr="00113D44">
        <w:rPr>
          <w:lang w:val="en-US"/>
        </w:rPr>
        <w:t xml:space="preserve">228). The epistemic fallacy is at the heart of the </w:t>
      </w:r>
      <w:r w:rsidRPr="00113D44">
        <w:rPr>
          <w:smallCaps/>
          <w:lang w:val="en-US"/>
        </w:rPr>
        <w:t xml:space="preserve">analytical problematic, </w:t>
      </w:r>
      <w:r w:rsidRPr="00113D44">
        <w:rPr>
          <w:lang w:val="en-US"/>
        </w:rPr>
        <w:t xml:space="preserve">and is both underpinned by and functions to conceal the ingrained </w:t>
      </w:r>
      <w:r w:rsidRPr="00113D44">
        <w:rPr>
          <w:smallCaps/>
          <w:lang w:val="en-US"/>
        </w:rPr>
        <w:t xml:space="preserve">anthropism </w:t>
      </w:r>
      <w:r w:rsidRPr="00113D44">
        <w:rPr>
          <w:lang w:val="en-US"/>
        </w:rPr>
        <w:t xml:space="preserve">of Western thought. It is also buttressed by, and buttresses, </w:t>
      </w:r>
      <w:r w:rsidRPr="00113D44">
        <w:rPr>
          <w:szCs w:val="20"/>
          <w:lang w:val="en-US"/>
        </w:rPr>
        <w:t>ontological</w:t>
      </w:r>
      <w:r w:rsidRPr="00113D44">
        <w:rPr>
          <w:lang w:val="en-US"/>
        </w:rPr>
        <w:t xml:space="preserve"> </w:t>
      </w:r>
      <w:r w:rsidRPr="00113D44">
        <w:rPr>
          <w:szCs w:val="20"/>
          <w:lang w:val="en-US"/>
        </w:rPr>
        <w:t>monovalence</w:t>
      </w:r>
      <w:r w:rsidRPr="00113D44">
        <w:rPr>
          <w:lang w:val="en-US"/>
        </w:rPr>
        <w:t>, and next to it plays the leading role in the</w:t>
      </w:r>
      <w:r w:rsidRPr="00113D44">
        <w:rPr>
          <w:smallCaps/>
          <w:lang w:val="en-US"/>
        </w:rPr>
        <w:t xml:space="preserve"> irrealist</w:t>
      </w:r>
      <w:r w:rsidRPr="00113D44">
        <w:rPr>
          <w:lang w:val="en-US"/>
        </w:rPr>
        <w:t xml:space="preserve"> ensemble which positivises, reifies and eternises ‘current knowledge and more generally the status quo’ (</w:t>
      </w:r>
      <w:r w:rsidRPr="00113D44">
        <w:rPr>
          <w:i/>
          <w:caps/>
          <w:lang w:val="en-US"/>
        </w:rPr>
        <w:t>d</w:t>
      </w:r>
      <w:r w:rsidRPr="00113D44">
        <w:rPr>
          <w:caps/>
          <w:lang w:val="en-US"/>
        </w:rPr>
        <w:t>:</w:t>
      </w:r>
      <w:r w:rsidRPr="00113D44">
        <w:rPr>
          <w:i/>
          <w:caps/>
          <w:lang w:val="en-US"/>
        </w:rPr>
        <w:t xml:space="preserve"> </w:t>
      </w:r>
      <w:r w:rsidRPr="00113D44">
        <w:rPr>
          <w:lang w:val="en-US"/>
        </w:rPr>
        <w:t xml:space="preserve">184), such that the course of nature itself becomes identified with intellectual and socio-political conformity </w:t>
      </w:r>
      <w:r w:rsidRPr="00113D44">
        <w:rPr>
          <w:color w:val="000000"/>
          <w:lang w:val="en-US"/>
        </w:rPr>
        <w:t>(indeed, the epistemic fallacy = irrealism in its core sense, i.e. non-transcendental realism)</w:t>
      </w:r>
      <w:r w:rsidRPr="00113D44">
        <w:rPr>
          <w:lang w:val="en-US"/>
        </w:rPr>
        <w:t>; historically its origins, like that of ontological monovalence, unsurprisingly lie in the quest for an unhypothetical starting point as ‘a response to worrying change and diversity’ (</w:t>
      </w:r>
      <w:r w:rsidRPr="00113D44">
        <w:rPr>
          <w:i/>
          <w:caps/>
          <w:lang w:val="en-US"/>
        </w:rPr>
        <w:t>d</w:t>
      </w:r>
      <w:r w:rsidRPr="00113D44">
        <w:rPr>
          <w:caps/>
          <w:lang w:val="en-US"/>
        </w:rPr>
        <w:t>:</w:t>
      </w:r>
      <w:r w:rsidRPr="00113D44">
        <w:rPr>
          <w:i/>
          <w:caps/>
          <w:lang w:val="en-US"/>
        </w:rPr>
        <w:t xml:space="preserve"> </w:t>
      </w:r>
      <w:r w:rsidRPr="00113D44">
        <w:rPr>
          <w:lang w:val="en-US"/>
        </w:rPr>
        <w:t xml:space="preserve">309). The fact that it generates an implicit ontology exposes it as a sham; or, it constitutes its reductio ad absurdum. It is definitively refuted by the transcendental deduction of epistemic/ontic non-identity or alterity within ontology (the </w:t>
      </w:r>
      <w:r w:rsidRPr="00113D44">
        <w:rPr>
          <w:smallCaps/>
          <w:lang w:val="en-US"/>
        </w:rPr>
        <w:t>transitive</w:t>
      </w:r>
      <w:r w:rsidRPr="00113D44">
        <w:rPr>
          <w:lang w:val="en-US"/>
        </w:rPr>
        <w:t xml:space="preserve"> and </w:t>
      </w:r>
      <w:r w:rsidRPr="00113D44">
        <w:rPr>
          <w:smallCaps/>
          <w:lang w:val="en-US"/>
        </w:rPr>
        <w:t>intransitive dimensions</w:t>
      </w:r>
      <w:r w:rsidRPr="00113D44">
        <w:rPr>
          <w:lang w:val="en-US"/>
        </w:rPr>
        <w:t xml:space="preserve">). </w:t>
      </w:r>
      <w:r w:rsidRPr="00113D44">
        <w:rPr>
          <w:bCs/>
          <w:lang w:val="en-US"/>
        </w:rPr>
        <w:t>See also</w:t>
      </w:r>
      <w:r w:rsidRPr="00113D44">
        <w:rPr>
          <w:smallCaps/>
          <w:lang w:val="en-US"/>
        </w:rPr>
        <w:t xml:space="preserve"> referential detachment, </w:t>
      </w:r>
      <w:r w:rsidRPr="00113D44">
        <w:rPr>
          <w:smallCaps/>
          <w:color w:val="000000"/>
          <w:lang w:val="en-US"/>
        </w:rPr>
        <w:t>speculative/positivist(ic) illusion,</w:t>
      </w:r>
      <w:r w:rsidRPr="00113D44">
        <w:rPr>
          <w:smallCaps/>
          <w:lang w:val="en-US"/>
        </w:rPr>
        <w:t xml:space="preserve"> unholy trinity.</w:t>
      </w:r>
    </w:p>
    <w:p w:rsidR="008910C1" w:rsidRPr="00113D44" w:rsidRDefault="008910C1" w:rsidP="00617479">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epistemic perception</w:t>
      </w:r>
      <w:r w:rsidR="003D420D" w:rsidRPr="00113D44">
        <w:rPr>
          <w:rFonts w:eastAsia="Arial Unicode MS"/>
          <w:b/>
          <w:color w:val="000000"/>
          <w:szCs w:val="20"/>
          <w:lang/>
        </w:rPr>
        <w:t>, epistemic stance</w:t>
      </w:r>
      <w:r w:rsidRPr="00113D44">
        <w:rPr>
          <w:rFonts w:eastAsia="Arial Unicode MS"/>
          <w:color w:val="000000"/>
          <w:szCs w:val="20"/>
          <w:lang/>
        </w:rPr>
        <w:t xml:space="preserve">. See </w:t>
      </w:r>
      <w:r w:rsidRPr="00113D44">
        <w:rPr>
          <w:rFonts w:eastAsia="Arial Unicode MS"/>
          <w:smallCaps/>
          <w:color w:val="000000"/>
          <w:szCs w:val="20"/>
          <w:lang/>
        </w:rPr>
        <w:t>perception</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color w:val="000000"/>
          <w:szCs w:val="20"/>
          <w:lang/>
        </w:rPr>
        <w:t xml:space="preserve">epistemic </w:t>
      </w:r>
      <w:r w:rsidRPr="00113D44">
        <w:rPr>
          <w:rFonts w:eastAsia="Arial Unicode MS"/>
          <w:b/>
          <w:bCs/>
          <w:color w:val="000000"/>
          <w:szCs w:val="20"/>
          <w:lang/>
        </w:rPr>
        <w:t>relativity</w:t>
      </w:r>
      <w:r w:rsidRPr="00113D44">
        <w:rPr>
          <w:rFonts w:eastAsia="Arial Unicode MS"/>
          <w:color w:val="000000"/>
          <w:szCs w:val="20"/>
          <w:lang/>
        </w:rPr>
        <w:t xml:space="preserve">, </w:t>
      </w:r>
      <w:r w:rsidRPr="00113D44">
        <w:rPr>
          <w:rFonts w:eastAsia="Arial Unicode MS"/>
          <w:b/>
          <w:bCs/>
          <w:color w:val="000000"/>
          <w:szCs w:val="20"/>
          <w:lang/>
        </w:rPr>
        <w:t>epistemic relativism</w:t>
      </w:r>
      <w:r w:rsidRPr="00113D44">
        <w:rPr>
          <w:rFonts w:eastAsia="Arial Unicode MS"/>
          <w:color w:val="000000"/>
          <w:szCs w:val="20"/>
          <w:lang/>
        </w:rPr>
        <w:t xml:space="preserve">. See </w:t>
      </w:r>
      <w:r w:rsidRPr="00113D44">
        <w:rPr>
          <w:rFonts w:eastAsia="Arial Unicode MS"/>
          <w:b/>
          <w:smallCaps/>
          <w:color w:val="000000"/>
          <w:szCs w:val="20"/>
          <w:lang/>
        </w:rPr>
        <w:t>holy trinity</w:t>
      </w:r>
      <w:r w:rsidRPr="00113D44">
        <w:rPr>
          <w:rFonts w:eastAsia="Arial Unicode MS"/>
          <w:smallCaps/>
          <w:color w:val="000000"/>
          <w:szCs w:val="20"/>
          <w:lang/>
        </w:rPr>
        <w:t xml:space="preserve">, knowledge, perspective, post-structuralism, </w:t>
      </w:r>
      <w:r w:rsidRPr="00113D44">
        <w:rPr>
          <w:rFonts w:eastAsia="Arial Unicode MS"/>
          <w:b/>
          <w:smallCaps/>
          <w:color w:val="000000"/>
          <w:szCs w:val="20"/>
          <w:lang/>
        </w:rPr>
        <w:t>Sapir–Whorf</w:t>
      </w:r>
      <w:r w:rsidRPr="00113D44">
        <w:rPr>
          <w:rFonts w:eastAsia="Arial Unicode MS"/>
          <w:smallCaps/>
          <w:color w:val="000000"/>
          <w:szCs w:val="20"/>
          <w:lang/>
        </w:rPr>
        <w:t>, sociology of knowledge, transcendental realism.</w:t>
      </w:r>
    </w:p>
    <w:p w:rsidR="00305ADC" w:rsidRPr="00113D44" w:rsidRDefault="00305ADC" w:rsidP="00305ADC">
      <w:pPr>
        <w:widowControl w:val="0"/>
        <w:tabs>
          <w:tab w:val="clear" w:pos="284"/>
        </w:tabs>
        <w:suppressAutoHyphens/>
        <w:spacing w:line="100" w:lineRule="atLeast"/>
        <w:rPr>
          <w:rFonts w:eastAsia="Arial Unicode MS"/>
          <w:szCs w:val="20"/>
          <w:lang/>
        </w:rPr>
      </w:pPr>
    </w:p>
    <w:p w:rsidR="000158FF" w:rsidRPr="00113D44" w:rsidRDefault="000158FF" w:rsidP="00305ADC">
      <w:pPr>
        <w:widowControl w:val="0"/>
        <w:tabs>
          <w:tab w:val="clear" w:pos="284"/>
        </w:tabs>
        <w:suppressAutoHyphens/>
        <w:spacing w:line="100" w:lineRule="atLeast"/>
        <w:rPr>
          <w:rFonts w:eastAsia="Arial Unicode MS"/>
          <w:bCs/>
          <w:szCs w:val="20"/>
          <w:lang/>
        </w:rPr>
      </w:pPr>
      <w:r w:rsidRPr="00113D44">
        <w:rPr>
          <w:rFonts w:eastAsia="Arial Unicode MS"/>
          <w:b/>
          <w:bCs/>
          <w:szCs w:val="20"/>
          <w:lang/>
        </w:rPr>
        <w:t>epistemological absolutism</w:t>
      </w:r>
      <w:r w:rsidRPr="00113D44">
        <w:rPr>
          <w:rFonts w:eastAsia="Arial Unicode MS"/>
          <w:bCs/>
          <w:szCs w:val="20"/>
          <w:lang/>
        </w:rPr>
        <w:t xml:space="preserve">. See </w:t>
      </w:r>
      <w:r w:rsidRPr="00113D44">
        <w:rPr>
          <w:rFonts w:eastAsia="Arial Unicode MS"/>
          <w:bCs/>
          <w:smallCaps/>
          <w:szCs w:val="20"/>
          <w:lang/>
        </w:rPr>
        <w:t>absolutism, centrism etc</w:t>
      </w:r>
      <w:r w:rsidRPr="00113D44">
        <w:rPr>
          <w:rFonts w:eastAsia="Arial Unicode MS"/>
          <w:bCs/>
          <w:szCs w:val="20"/>
          <w:lang/>
        </w:rPr>
        <w:t>.</w:t>
      </w: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bCs/>
          <w:szCs w:val="20"/>
          <w:lang/>
        </w:rPr>
        <w:t>epistemological circle</w:t>
      </w:r>
      <w:r w:rsidRPr="00113D44">
        <w:rPr>
          <w:rFonts w:eastAsia="Arial Unicode MS"/>
          <w:szCs w:val="20"/>
          <w:lang/>
        </w:rPr>
        <w:t xml:space="preserve">. See </w:t>
      </w:r>
      <w:r w:rsidRPr="00113D44">
        <w:rPr>
          <w:rFonts w:eastAsia="Arial Unicode MS"/>
          <w:smallCaps/>
          <w:szCs w:val="20"/>
          <w:lang/>
        </w:rPr>
        <w:t>hermeneutics.</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epistemological dialectic</w:t>
      </w:r>
      <w:r w:rsidRPr="00113D44">
        <w:rPr>
          <w:rFonts w:eastAsia="Arial Unicode MS"/>
          <w:bCs/>
          <w:szCs w:val="20"/>
          <w:lang/>
        </w:rPr>
        <w:t>.</w:t>
      </w:r>
      <w:r w:rsidRPr="00113D44">
        <w:rPr>
          <w:rFonts w:eastAsia="Arial Unicode MS"/>
          <w:b/>
          <w:bCs/>
          <w:szCs w:val="20"/>
          <w:lang/>
        </w:rPr>
        <w:t xml:space="preserve"> </w:t>
      </w:r>
      <w:r w:rsidRPr="00113D44">
        <w:rPr>
          <w:rFonts w:eastAsia="Arial Unicode MS"/>
          <w:szCs w:val="20"/>
          <w:lang/>
        </w:rPr>
        <w:t xml:space="preserve">Embraces (1) the </w:t>
      </w:r>
      <w:r w:rsidRPr="00113D44">
        <w:rPr>
          <w:rFonts w:eastAsia="Arial Unicode MS"/>
          <w:smallCaps/>
          <w:szCs w:val="20"/>
          <w:lang/>
        </w:rPr>
        <w:t>transitive dimension</w:t>
      </w:r>
      <w:r w:rsidRPr="00113D44">
        <w:rPr>
          <w:rFonts w:eastAsia="Arial Unicode MS"/>
          <w:szCs w:val="20"/>
          <w:lang/>
        </w:rPr>
        <w:t xml:space="preserve"> as such, and (2)</w:t>
      </w:r>
      <w:r w:rsidR="00F92213" w:rsidRPr="00113D44">
        <w:rPr>
          <w:rFonts w:eastAsia="Arial Unicode MS"/>
          <w:szCs w:val="20"/>
          <w:lang/>
        </w:rPr>
        <w:t>,</w:t>
      </w:r>
      <w:r w:rsidRPr="00113D44">
        <w:rPr>
          <w:rFonts w:eastAsia="Arial Unicode MS"/>
          <w:szCs w:val="20"/>
          <w:lang/>
        </w:rPr>
        <w:t xml:space="preserve"> more specifically</w:t>
      </w:r>
      <w:r w:rsidR="00F92213" w:rsidRPr="00113D44">
        <w:rPr>
          <w:rFonts w:eastAsia="Arial Unicode MS"/>
          <w:szCs w:val="20"/>
          <w:lang/>
        </w:rPr>
        <w:t>,</w:t>
      </w:r>
      <w:r w:rsidRPr="00113D44">
        <w:rPr>
          <w:rFonts w:eastAsia="Arial Unicode MS"/>
          <w:szCs w:val="20"/>
          <w:lang/>
        </w:rPr>
        <w:t xml:space="preserve"> the process of production of knowledge by means of knowledge in science, philosophy, etc. The present entry is concerned mainly with (2). Both conceptions draw on an understanding of ‘the </w:t>
      </w:r>
      <w:r w:rsidRPr="00113D44">
        <w:rPr>
          <w:rFonts w:eastAsia="Arial Unicode MS"/>
          <w:smallCaps/>
          <w:szCs w:val="20"/>
          <w:lang/>
        </w:rPr>
        <w:t>onto</w:t>
      </w:r>
      <w:r w:rsidRPr="00113D44">
        <w:rPr>
          <w:rFonts w:eastAsia="Arial Unicode MS"/>
          <w:smallCaps/>
          <w:szCs w:val="20"/>
          <w:lang/>
        </w:rPr>
        <w:noBreakHyphen/>
        <w:t>logical</w:t>
      </w:r>
      <w:r w:rsidRPr="00113D44">
        <w:rPr>
          <w:rFonts w:eastAsia="Arial Unicode MS"/>
          <w:szCs w:val="20"/>
          <w:lang/>
        </w:rPr>
        <w:t xml:space="preserve"> structure of human activity or </w:t>
      </w:r>
      <w:r w:rsidRPr="00113D44">
        <w:rPr>
          <w:rFonts w:eastAsia="Arial Unicode MS"/>
          <w:smallCaps/>
          <w:szCs w:val="20"/>
          <w:lang/>
        </w:rPr>
        <w:t>praxis</w:t>
      </w:r>
      <w:r w:rsidRPr="00113D44">
        <w:rPr>
          <w:rFonts w:eastAsia="Arial Unicode MS"/>
          <w:szCs w:val="20"/>
          <w:lang/>
        </w:rPr>
        <w:t xml:space="preserve"> as essentially transformative or poietic – as con</w:t>
      </w:r>
      <w:r w:rsidRPr="00113D44">
        <w:rPr>
          <w:rFonts w:eastAsia="Arial Unicode MS"/>
          <w:szCs w:val="20"/>
          <w:lang/>
        </w:rPr>
        <w:softHyphen/>
        <w:t>sisting in the transformation of pre</w:t>
      </w:r>
      <w:r w:rsidRPr="00113D44">
        <w:rPr>
          <w:rFonts w:eastAsia="Arial Unicode MS"/>
          <w:szCs w:val="20"/>
          <w:lang/>
        </w:rPr>
        <w:noBreakHyphen/>
        <w:t>given material (natural and social) causes’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122) – and indeed their early formulation by Bhaskar is the prototype of the </w:t>
      </w:r>
      <w:r w:rsidRPr="00113D44">
        <w:rPr>
          <w:rFonts w:eastAsia="Arial Unicode MS"/>
          <w:smallCaps/>
          <w:szCs w:val="20"/>
          <w:lang/>
        </w:rPr>
        <w:t>tmsa</w:t>
      </w:r>
      <w:r w:rsidRPr="00113D44">
        <w:rPr>
          <w:rFonts w:eastAsia="Arial Unicode MS"/>
          <w:szCs w:val="20"/>
          <w:lang/>
        </w:rPr>
        <w:t xml:space="preserve">. The epistemological dialectic incorporates the </w:t>
      </w:r>
      <w:r w:rsidRPr="00113D44">
        <w:rPr>
          <w:rFonts w:eastAsia="Arial Unicode MS"/>
          <w:i/>
          <w:iCs/>
          <w:szCs w:val="20"/>
          <w:lang/>
        </w:rPr>
        <w:t xml:space="preserve">dialectic of </w:t>
      </w:r>
      <w:r w:rsidRPr="00113D44">
        <w:rPr>
          <w:rFonts w:eastAsia="Arial Unicode MS"/>
          <w:i/>
          <w:iCs/>
          <w:smallCaps/>
          <w:szCs w:val="20"/>
          <w:lang/>
        </w:rPr>
        <w:t>explanation</w:t>
      </w:r>
      <w:r w:rsidRPr="00113D44">
        <w:rPr>
          <w:rFonts w:eastAsia="Arial Unicode MS"/>
          <w:szCs w:val="20"/>
          <w:lang/>
        </w:rPr>
        <w:t xml:space="preserve"> or </w:t>
      </w:r>
      <w:r w:rsidRPr="00113D44">
        <w:rPr>
          <w:rFonts w:eastAsia="Arial Unicode MS"/>
          <w:i/>
          <w:iCs/>
          <w:szCs w:val="20"/>
          <w:lang/>
        </w:rPr>
        <w:t>explanatory dialectic</w:t>
      </w:r>
      <w:r w:rsidRPr="00113D44">
        <w:rPr>
          <w:rFonts w:eastAsia="Arial Unicode MS"/>
          <w:szCs w:val="20"/>
          <w:lang/>
        </w:rPr>
        <w:t>,</w:t>
      </w:r>
      <w:r w:rsidRPr="00113D44">
        <w:rPr>
          <w:rFonts w:eastAsia="Arial Unicode MS"/>
          <w:smallCaps/>
          <w:szCs w:val="20"/>
          <w:lang/>
        </w:rPr>
        <w:t xml:space="preserve"> </w:t>
      </w:r>
      <w:r w:rsidRPr="00113D44">
        <w:rPr>
          <w:rFonts w:eastAsia="Arial Unicode MS"/>
          <w:szCs w:val="20"/>
          <w:lang/>
        </w:rPr>
        <w:t>and in fact may be seen as essentially the form assumed by</w:t>
      </w:r>
      <w:r w:rsidRPr="00113D44">
        <w:rPr>
          <w:rFonts w:eastAsia="Arial Unicode MS"/>
          <w:smallCaps/>
          <w:szCs w:val="20"/>
          <w:lang/>
        </w:rPr>
        <w:t xml:space="preserve"> </w:t>
      </w:r>
      <w:r w:rsidRPr="00113D44">
        <w:rPr>
          <w:rFonts w:eastAsia="Arial Unicode MS"/>
          <w:szCs w:val="20"/>
          <w:lang/>
        </w:rPr>
        <w:t>that dialecti</w:t>
      </w:r>
      <w:r w:rsidR="00FB6924" w:rsidRPr="00113D44">
        <w:rPr>
          <w:rFonts w:eastAsia="Arial Unicode MS"/>
          <w:szCs w:val="20"/>
          <w:lang/>
        </w:rPr>
        <w:t xml:space="preserve">c at the level of epistemology. </w:t>
      </w:r>
      <w:r w:rsidRPr="00113D44">
        <w:rPr>
          <w:rFonts w:eastAsia="Arial Unicode MS"/>
          <w:szCs w:val="20"/>
          <w:lang/>
        </w:rPr>
        <w:t>Because it is adapted from Hegel</w:t>
      </w:r>
      <w:r w:rsidR="00F92213" w:rsidRPr="00113D44">
        <w:rPr>
          <w:rFonts w:eastAsia="Arial Unicode MS"/>
          <w:szCs w:val="20"/>
          <w:lang/>
        </w:rPr>
        <w:t xml:space="preserve"> – </w:t>
      </w:r>
      <w:r w:rsidRPr="00113D44">
        <w:rPr>
          <w:rFonts w:eastAsia="Arial Unicode MS"/>
          <w:szCs w:val="20"/>
          <w:lang/>
        </w:rPr>
        <w:t xml:space="preserve">whose epistemological dialectic was for Marx (and is for Bhaskar, exemplifying the dialectics of </w:t>
      </w:r>
      <w:r w:rsidRPr="00113D44">
        <w:rPr>
          <w:rFonts w:eastAsia="Arial Unicode MS"/>
          <w:smallCaps/>
          <w:szCs w:val="20"/>
          <w:lang/>
        </w:rPr>
        <w:t>co-presence</w:t>
      </w:r>
      <w:r w:rsidRPr="00113D44">
        <w:rPr>
          <w:rFonts w:eastAsia="Arial Unicode MS"/>
          <w:szCs w:val="20"/>
          <w:lang/>
        </w:rPr>
        <w:t>) the ‘rational kernel’ in his system</w:t>
      </w:r>
      <w:r w:rsidR="00F92213" w:rsidRPr="00113D44">
        <w:rPr>
          <w:rFonts w:eastAsia="Arial Unicode MS"/>
          <w:szCs w:val="20"/>
          <w:lang/>
        </w:rPr>
        <w:t xml:space="preserve"> – </w:t>
      </w:r>
      <w:r w:rsidRPr="00113D44">
        <w:rPr>
          <w:rFonts w:eastAsia="Arial Unicode MS"/>
          <w:szCs w:val="20"/>
          <w:lang/>
        </w:rPr>
        <w:t xml:space="preserve">, and crucially incorporates </w:t>
      </w:r>
      <w:r w:rsidRPr="00113D44">
        <w:rPr>
          <w:rFonts w:eastAsia="Arial Unicode MS"/>
          <w:smallCaps/>
          <w:szCs w:val="20"/>
          <w:lang/>
        </w:rPr>
        <w:t>Gödelian dialectics</w:t>
      </w:r>
      <w:r w:rsidRPr="00113D44">
        <w:rPr>
          <w:rFonts w:eastAsia="Arial Unicode MS"/>
          <w:szCs w:val="20"/>
          <w:lang/>
        </w:rPr>
        <w:t xml:space="preserve">, it is sometimes referred to as the </w:t>
      </w:r>
      <w:r w:rsidRPr="00113D44">
        <w:rPr>
          <w:rFonts w:eastAsia="Arial Unicode MS"/>
          <w:i/>
          <w:iCs/>
          <w:szCs w:val="20"/>
          <w:lang/>
        </w:rPr>
        <w:t>Hegelian</w:t>
      </w:r>
      <w:r w:rsidRPr="00113D44">
        <w:rPr>
          <w:rFonts w:eastAsia="Arial Unicode MS"/>
          <w:szCs w:val="20"/>
          <w:lang/>
        </w:rPr>
        <w:t>/</w:t>
      </w:r>
      <w:r w:rsidRPr="00113D44">
        <w:rPr>
          <w:rFonts w:eastAsia="Arial Unicode MS"/>
          <w:i/>
          <w:iCs/>
          <w:szCs w:val="20"/>
          <w:lang/>
        </w:rPr>
        <w:t>Gödelian</w:t>
      </w:r>
      <w:r w:rsidRPr="00113D44">
        <w:rPr>
          <w:rFonts w:eastAsia="Arial Unicode MS"/>
          <w:szCs w:val="20"/>
          <w:lang/>
        </w:rPr>
        <w:t xml:space="preserve"> or the </w:t>
      </w:r>
      <w:r w:rsidRPr="00113D44">
        <w:rPr>
          <w:rFonts w:eastAsia="Arial Unicode MS"/>
          <w:i/>
          <w:iCs/>
          <w:szCs w:val="20"/>
          <w:lang/>
        </w:rPr>
        <w:t>Hegelianesque</w:t>
      </w:r>
      <w:r w:rsidRPr="00113D44">
        <w:rPr>
          <w:rFonts w:eastAsia="Arial Unicode MS"/>
          <w:szCs w:val="20"/>
          <w:lang/>
        </w:rPr>
        <w:t xml:space="preserve"> epistemological dialectic. Unlike the Hegelian version, however, it proceeds in the mode of ontological depth as well as distanciated time. It seeks to capture at an abstract level </w:t>
      </w:r>
      <w:r w:rsidRPr="00113D44">
        <w:rPr>
          <w:rFonts w:eastAsia="Arial Unicode MS"/>
          <w:i/>
          <w:iCs/>
          <w:szCs w:val="20"/>
          <w:lang/>
        </w:rPr>
        <w:t xml:space="preserve">the logic of scientific discovery </w:t>
      </w:r>
      <w:r w:rsidRPr="00113D44">
        <w:rPr>
          <w:rFonts w:eastAsia="Arial Unicode MS"/>
          <w:szCs w:val="20"/>
          <w:lang/>
        </w:rPr>
        <w:t>(which may be regarded as providing its core)</w:t>
      </w:r>
      <w:r w:rsidR="00F92213" w:rsidRPr="00113D44">
        <w:rPr>
          <w:rFonts w:eastAsia="Arial Unicode MS"/>
          <w:szCs w:val="20"/>
          <w:lang/>
        </w:rPr>
        <w:t xml:space="preserve"> – </w:t>
      </w:r>
      <w:r w:rsidRPr="00113D44">
        <w:rPr>
          <w:rFonts w:eastAsia="Arial Unicode MS"/>
          <w:szCs w:val="20"/>
          <w:lang/>
        </w:rPr>
        <w:t>a logic imparted by the stratification of reality</w:t>
      </w:r>
      <w:r w:rsidR="00F92213" w:rsidRPr="00113D44">
        <w:rPr>
          <w:rFonts w:eastAsia="Arial Unicode MS"/>
          <w:szCs w:val="20"/>
          <w:lang/>
        </w:rPr>
        <w:t xml:space="preserve"> – </w:t>
      </w:r>
      <w:r w:rsidRPr="00113D44">
        <w:rPr>
          <w:rFonts w:eastAsia="Arial Unicode MS"/>
          <w:szCs w:val="20"/>
          <w:lang/>
        </w:rPr>
        <w:t>which will of course be highly subject- and context-specific.</w:t>
      </w:r>
    </w:p>
    <w:p w:rsidR="00305ADC" w:rsidRPr="00113D44" w:rsidRDefault="00305ADC" w:rsidP="00305ADC">
      <w:pPr>
        <w:widowControl w:val="0"/>
        <w:tabs>
          <w:tab w:val="clear" w:pos="284"/>
        </w:tabs>
        <w:suppressAutoHyphens/>
        <w:spacing w:line="100" w:lineRule="atLeast"/>
        <w:rPr>
          <w:rFonts w:eastAsia="Arial Unicode MS"/>
          <w:b/>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The essential, triadic movement of the dialectic of explanation from knowledge of manifest phenomena to a structural account of what generates them, and criticism and correction of the initial hypothesis or theory in its light, can be seen, at the level of epistemology, to be one in which </w:t>
      </w:r>
      <w:r w:rsidRPr="00113D44">
        <w:rPr>
          <w:rFonts w:eastAsia="Arial Unicode MS"/>
          <w:smallCaps/>
          <w:szCs w:val="20"/>
          <w:lang/>
        </w:rPr>
        <w:t>inconsistency</w:t>
      </w:r>
      <w:r w:rsidRPr="00113D44">
        <w:rPr>
          <w:rFonts w:eastAsia="Arial Unicode MS"/>
          <w:szCs w:val="20"/>
          <w:lang/>
        </w:rPr>
        <w:t xml:space="preserve"> (</w:t>
      </w:r>
      <w:r w:rsidRPr="00113D44">
        <w:rPr>
          <w:rFonts w:eastAsia="Arial Unicode MS"/>
          <w:smallCaps/>
          <w:szCs w:val="20"/>
          <w:lang/>
        </w:rPr>
        <w:t>contradiction</w:t>
      </w:r>
      <w:r w:rsidRPr="00113D44">
        <w:rPr>
          <w:rFonts w:eastAsia="Arial Unicode MS"/>
          <w:szCs w:val="20"/>
          <w:lang/>
        </w:rPr>
        <w:t xml:space="preserve">, </w:t>
      </w:r>
      <w:r w:rsidRPr="00113D44">
        <w:rPr>
          <w:rFonts w:eastAsia="Arial Unicode MS"/>
          <w:smallCaps/>
          <w:szCs w:val="20"/>
          <w:lang/>
        </w:rPr>
        <w:t>aporia</w:t>
      </w:r>
      <w:r w:rsidRPr="00113D44">
        <w:rPr>
          <w:rFonts w:eastAsia="Arial Unicode MS"/>
          <w:szCs w:val="20"/>
          <w:lang/>
        </w:rPr>
        <w:t xml:space="preserve">, </w:t>
      </w:r>
      <w:r w:rsidRPr="00113D44">
        <w:rPr>
          <w:rFonts w:eastAsia="Arial Unicode MS"/>
          <w:smallCaps/>
          <w:szCs w:val="20"/>
          <w:lang/>
        </w:rPr>
        <w:t>anomaly</w:t>
      </w:r>
      <w:r w:rsidRPr="00113D44">
        <w:rPr>
          <w:rFonts w:eastAsia="Arial Unicode MS"/>
          <w:szCs w:val="20"/>
          <w:lang/>
        </w:rPr>
        <w:t>), caused by incompleteness (some relevant conceptual or empirical</w:t>
      </w:r>
      <w:r w:rsidRPr="00113D44">
        <w:rPr>
          <w:rFonts w:eastAsia="Arial Unicode MS"/>
          <w:smallCaps/>
          <w:szCs w:val="20"/>
          <w:lang/>
        </w:rPr>
        <w:t xml:space="preserve"> absence</w:t>
      </w:r>
      <w:r w:rsidRPr="00113D44">
        <w:rPr>
          <w:rFonts w:eastAsia="Arial Unicode MS"/>
          <w:szCs w:val="20"/>
          <w:lang/>
        </w:rPr>
        <w:t>) (</w:t>
      </w:r>
      <w:r w:rsidRPr="00113D44">
        <w:rPr>
          <w:rFonts w:eastAsia="Arial Unicode MS"/>
          <w:caps/>
          <w:szCs w:val="20"/>
          <w:lang/>
        </w:rPr>
        <w:t>2E</w:t>
      </w:r>
      <w:r w:rsidRPr="00113D44">
        <w:rPr>
          <w:rFonts w:eastAsia="Arial Unicode MS"/>
          <w:szCs w:val="20"/>
          <w:lang/>
        </w:rPr>
        <w:t>), generates a move to greater completeness (</w:t>
      </w:r>
      <w:r w:rsidRPr="00113D44">
        <w:rPr>
          <w:rFonts w:eastAsia="Arial Unicode MS"/>
          <w:smallCaps/>
          <w:szCs w:val="20"/>
          <w:lang/>
        </w:rPr>
        <w:t>totality</w:t>
      </w:r>
      <w:r w:rsidRPr="00113D44">
        <w:rPr>
          <w:rFonts w:eastAsia="Arial Unicode MS"/>
          <w:szCs w:val="20"/>
          <w:lang/>
        </w:rPr>
        <w:t>) (</w:t>
      </w:r>
      <w:r w:rsidRPr="00113D44">
        <w:rPr>
          <w:rFonts w:eastAsia="Arial Unicode MS"/>
          <w:caps/>
          <w:szCs w:val="20"/>
          <w:lang/>
        </w:rPr>
        <w:t>3L</w:t>
      </w:r>
      <w:r w:rsidRPr="00113D44">
        <w:rPr>
          <w:rFonts w:eastAsia="Arial Unicode MS"/>
          <w:szCs w:val="20"/>
          <w:lang/>
        </w:rPr>
        <w:t xml:space="preserve">) – the moment of </w:t>
      </w:r>
      <w:r w:rsidRPr="00113D44">
        <w:rPr>
          <w:rFonts w:eastAsia="Arial Unicode MS"/>
          <w:i/>
          <w:iCs/>
          <w:smallCaps/>
          <w:szCs w:val="20"/>
          <w:lang/>
        </w:rPr>
        <w:t>transcendence</w:t>
      </w:r>
      <w:r w:rsidRPr="00113D44">
        <w:rPr>
          <w:rFonts w:eastAsia="Arial Unicode MS"/>
          <w:szCs w:val="20"/>
          <w:lang/>
        </w:rPr>
        <w:t xml:space="preserve"> – via the postulation and identification of causal mechanisms (</w:t>
      </w:r>
      <w:r w:rsidRPr="00113D44">
        <w:rPr>
          <w:rFonts w:eastAsia="Arial Unicode MS"/>
          <w:caps/>
          <w:szCs w:val="20"/>
          <w:lang/>
        </w:rPr>
        <w:t>1M</w:t>
      </w:r>
      <w:r w:rsidRPr="00113D44">
        <w:rPr>
          <w:rFonts w:eastAsia="Arial Unicode MS"/>
          <w:szCs w:val="20"/>
          <w:lang/>
        </w:rPr>
        <w:t>) and the attendant reconceptualisation or transformation (transformative negation) (</w:t>
      </w:r>
      <w:r w:rsidRPr="00113D44">
        <w:rPr>
          <w:rFonts w:eastAsia="Arial Unicode MS"/>
          <w:caps/>
          <w:szCs w:val="20"/>
          <w:lang/>
        </w:rPr>
        <w:t>2E</w:t>
      </w:r>
      <w:r w:rsidRPr="00113D44">
        <w:rPr>
          <w:rFonts w:eastAsia="Arial Unicode MS"/>
          <w:szCs w:val="20"/>
          <w:lang/>
        </w:rPr>
        <w:t xml:space="preserve">, </w:t>
      </w:r>
      <w:r w:rsidRPr="00113D44">
        <w:rPr>
          <w:rFonts w:eastAsia="Arial Unicode MS"/>
          <w:caps/>
          <w:szCs w:val="20"/>
          <w:lang/>
        </w:rPr>
        <w:t>4D</w:t>
      </w:r>
      <w:r w:rsidRPr="00113D44">
        <w:rPr>
          <w:rFonts w:eastAsia="Arial Unicode MS"/>
          <w:szCs w:val="20"/>
          <w:lang/>
        </w:rPr>
        <w:t xml:space="preserve">) of our theories and research programmes, and so on recursively. Both dialectics incorporate a </w:t>
      </w:r>
      <w:r w:rsidRPr="00113D44">
        <w:rPr>
          <w:rFonts w:eastAsia="Arial Unicode MS"/>
          <w:i/>
          <w:iCs/>
          <w:szCs w:val="20"/>
          <w:lang/>
        </w:rPr>
        <w:t>dialectic of truth</w:t>
      </w:r>
      <w:r w:rsidRPr="00113D44">
        <w:rPr>
          <w:rFonts w:eastAsia="Arial Unicode MS"/>
          <w:szCs w:val="20"/>
          <w:lang/>
        </w:rPr>
        <w:t>. Thus we have</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ab/>
        <w:t>epistemological dialectic, incl. Gödelian dialectics &gt; dialectic of explanation &gt; dialectic of truth</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The epistemological dialectic is thus broadly similar in form to, indeed sometimes another name for, </w:t>
      </w:r>
      <w:r w:rsidRPr="00113D44">
        <w:rPr>
          <w:rFonts w:eastAsia="Arial Unicode MS"/>
          <w:i/>
          <w:iCs/>
          <w:szCs w:val="20"/>
          <w:lang/>
        </w:rPr>
        <w:t xml:space="preserve">immanent </w:t>
      </w:r>
      <w:r w:rsidRPr="00113D44">
        <w:rPr>
          <w:rFonts w:eastAsia="Arial Unicode MS"/>
          <w:i/>
          <w:iCs/>
          <w:smallCaps/>
          <w:szCs w:val="20"/>
          <w:lang/>
        </w:rPr>
        <w:t xml:space="preserve">critique </w:t>
      </w:r>
      <w:r w:rsidRPr="00113D44">
        <w:rPr>
          <w:rFonts w:eastAsia="Arial Unicode MS"/>
          <w:szCs w:val="20"/>
          <w:lang/>
        </w:rPr>
        <w:t xml:space="preserve">(cf.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34, 61), the procedure par excellence of (critical) philosophy as well as of science. More broadly yet, it is synonymous with the process of </w:t>
      </w:r>
      <w:r w:rsidRPr="00113D44">
        <w:rPr>
          <w:rFonts w:eastAsia="Arial Unicode MS"/>
          <w:caps/>
          <w:szCs w:val="20"/>
          <w:lang/>
        </w:rPr>
        <w:t>cr</w:t>
      </w:r>
      <w:r w:rsidRPr="00113D44">
        <w:rPr>
          <w:rFonts w:eastAsia="Arial Unicode MS"/>
          <w:szCs w:val="20"/>
          <w:lang/>
        </w:rPr>
        <w:t xml:space="preserve"> </w:t>
      </w:r>
      <w:r w:rsidRPr="00113D44">
        <w:rPr>
          <w:rFonts w:eastAsia="Arial Unicode MS"/>
          <w:i/>
          <w:iCs/>
          <w:szCs w:val="20"/>
          <w:lang/>
        </w:rPr>
        <w:t>dialectical reasoning</w:t>
      </w:r>
      <w:r w:rsidRPr="00113D44">
        <w:rPr>
          <w:rFonts w:eastAsia="Arial Unicode MS"/>
          <w:szCs w:val="20"/>
          <w:lang/>
        </w:rPr>
        <w:t xml:space="preserve">, embracing (as can be seen above) all the ‘modes of reasoning and practice’ appropriate to </w:t>
      </w:r>
      <w:r w:rsidRPr="00113D44">
        <w:rPr>
          <w:rFonts w:eastAsia="Arial Unicode MS"/>
          <w:caps/>
          <w:szCs w:val="20"/>
          <w:lang/>
        </w:rPr>
        <w:t>1M</w:t>
      </w:r>
      <w:r w:rsidRPr="00113D44">
        <w:rPr>
          <w:rFonts w:eastAsia="Arial Unicode MS"/>
          <w:szCs w:val="20"/>
          <w:lang/>
        </w:rPr>
        <w:softHyphen/>
      </w:r>
      <w:r w:rsidRPr="00113D44">
        <w:rPr>
          <w:rFonts w:eastAsia="Arial Unicode MS"/>
          <w:szCs w:val="20"/>
          <w:lang/>
        </w:rPr>
        <w:softHyphen/>
      </w:r>
      <w:r w:rsidR="00F92213" w:rsidRPr="00113D44">
        <w:rPr>
          <w:szCs w:val="20"/>
          <w:lang/>
        </w:rPr>
        <w:t>-</w:t>
      </w:r>
      <w:r w:rsidRPr="00113D44">
        <w:rPr>
          <w:rFonts w:eastAsia="Arial Unicode MS"/>
          <w:caps/>
          <w:szCs w:val="20"/>
          <w:lang/>
        </w:rPr>
        <w:t>4D</w:t>
      </w:r>
      <w:r w:rsidRPr="00113D44">
        <w:rPr>
          <w:rFonts w:eastAsia="Arial Unicode MS"/>
          <w:szCs w:val="20"/>
          <w:lang/>
        </w:rPr>
        <w:t xml:space="preserve"> ‘and their unity’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13) (see </w:t>
      </w:r>
      <w:r w:rsidRPr="00113D44">
        <w:rPr>
          <w:rFonts w:eastAsia="Arial Unicode MS"/>
          <w:smallCaps/>
          <w:szCs w:val="20"/>
          <w:lang/>
        </w:rPr>
        <w:t>dialectical argument, inference</w:t>
      </w:r>
      <w:r w:rsidRPr="00113D44">
        <w:rPr>
          <w:rFonts w:eastAsia="Arial Unicode MS"/>
          <w:szCs w:val="20"/>
          <w:lang/>
        </w:rPr>
        <w:t xml:space="preserve">). In particular, it incorporates a </w:t>
      </w:r>
      <w:r w:rsidRPr="00113D44">
        <w:rPr>
          <w:rFonts w:eastAsia="Arial Unicode MS"/>
          <w:i/>
          <w:iCs/>
          <w:szCs w:val="20"/>
          <w:lang/>
        </w:rPr>
        <w:t>dialectic of dialectical and analytical reasoning</w:t>
      </w:r>
      <w:r w:rsidRPr="00113D44">
        <w:rPr>
          <w:rFonts w:eastAsia="Arial Unicode MS"/>
          <w:szCs w:val="20"/>
          <w:lang/>
        </w:rPr>
        <w:t>, in whic</w:t>
      </w:r>
      <w:r w:rsidR="000D3A57" w:rsidRPr="00113D44">
        <w:rPr>
          <w:rFonts w:eastAsia="Arial Unicode MS"/>
          <w:szCs w:val="20"/>
          <w:lang/>
        </w:rPr>
        <w:t>h formal logical analysis (including</w:t>
      </w:r>
      <w:r w:rsidRPr="00113D44">
        <w:rPr>
          <w:rFonts w:eastAsia="Arial Unicode MS"/>
          <w:szCs w:val="20"/>
          <w:lang/>
        </w:rPr>
        <w:t xml:space="preserve"> deduction and induction), though constellationally overreached by dialectical reason in a dialectical</w:t>
      </w:r>
      <w:r w:rsidRPr="00113D44">
        <w:rPr>
          <w:rFonts w:eastAsia="Arial Unicode MS"/>
          <w:smallCaps/>
          <w:szCs w:val="20"/>
          <w:lang/>
        </w:rPr>
        <w:t xml:space="preserve"> unity</w:t>
      </w:r>
      <w:r w:rsidRPr="00113D44">
        <w:rPr>
          <w:rFonts w:eastAsia="Arial Unicode MS"/>
          <w:szCs w:val="20"/>
          <w:lang/>
        </w:rPr>
        <w:t>, plays a vi</w:t>
      </w:r>
      <w:r w:rsidR="00F92213" w:rsidRPr="00113D44">
        <w:rPr>
          <w:rFonts w:eastAsia="Arial Unicode MS"/>
          <w:szCs w:val="20"/>
          <w:lang/>
        </w:rPr>
        <w:t xml:space="preserve">tal role; however, the </w:t>
      </w:r>
      <w:r w:rsidRPr="00113D44">
        <w:rPr>
          <w:rFonts w:eastAsia="Arial Unicode MS"/>
          <w:szCs w:val="20"/>
          <w:lang/>
        </w:rPr>
        <w:t xml:space="preserve">living </w:t>
      </w:r>
      <w:r w:rsidR="00F92213" w:rsidRPr="00113D44">
        <w:rPr>
          <w:rFonts w:eastAsia="Arial Unicode MS"/>
          <w:szCs w:val="20"/>
          <w:lang/>
        </w:rPr>
        <w:t xml:space="preserve">creative </w:t>
      </w:r>
      <w:r w:rsidRPr="00113D44">
        <w:rPr>
          <w:rFonts w:eastAsia="Arial Unicode MS"/>
          <w:szCs w:val="20"/>
          <w:lang/>
        </w:rPr>
        <w:t>process of science often breaks the laws of formal logic. In this dialectic, which finesses Hegelian dialectic (HD)</w:t>
      </w:r>
      <w:r w:rsidR="003971BC">
        <w:rPr>
          <w:rFonts w:eastAsia="Arial Unicode MS"/>
          <w:szCs w:val="20"/>
          <w:lang/>
        </w:rPr>
        <w:t xml:space="preserve"> (see Figure 28</w:t>
      </w:r>
      <w:r w:rsidR="00885A77">
        <w:rPr>
          <w:rFonts w:eastAsia="Arial Unicode MS"/>
          <w:szCs w:val="20"/>
          <w:lang/>
        </w:rPr>
        <w:t>)</w:t>
      </w:r>
      <w:r w:rsidRPr="00113D44">
        <w:rPr>
          <w:rFonts w:eastAsia="Arial Unicode MS"/>
          <w:szCs w:val="20"/>
          <w:lang/>
        </w:rPr>
        <w:t xml:space="preserve">, qualitative change is effected via a number of imaginative quantum leaps or </w:t>
      </w:r>
      <w:r w:rsidRPr="00113D44">
        <w:rPr>
          <w:rFonts w:eastAsia="Arial Unicode MS"/>
          <w:smallCaps/>
          <w:szCs w:val="20"/>
          <w:lang/>
        </w:rPr>
        <w:t>transitions</w:t>
      </w:r>
      <w:r w:rsidRPr="00113D44">
        <w:rPr>
          <w:rFonts w:eastAsia="Arial Unicode MS"/>
          <w:szCs w:val="20"/>
          <w:lang/>
        </w:rPr>
        <w:t xml:space="preserve">, designated by Bhaskar </w:t>
      </w:r>
      <w:r w:rsidRPr="00113D44">
        <w:rPr>
          <w:rFonts w:eastAsia="Arial Unicode MS"/>
          <w:i/>
          <w:iCs/>
          <w:szCs w:val="20"/>
          <w:lang/>
        </w:rPr>
        <w:t>transforms</w:t>
      </w:r>
      <w:r w:rsidRPr="00113D44">
        <w:rPr>
          <w:rFonts w:eastAsia="Arial Unicode MS"/>
          <w:szCs w:val="20"/>
          <w:lang/>
        </w:rPr>
        <w:t xml:space="preserve">. These exemplify (1) preservative </w:t>
      </w:r>
      <w:r w:rsidRPr="00113D44">
        <w:rPr>
          <w:rFonts w:eastAsia="Arial Unicode MS"/>
          <w:szCs w:val="20"/>
          <w:lang/>
        </w:rPr>
        <w:lastRenderedPageBreak/>
        <w:t xml:space="preserve">determinate negation in Hegel, or </w:t>
      </w:r>
      <w:r w:rsidRPr="00113D44">
        <w:rPr>
          <w:rFonts w:eastAsia="Arial Unicode MS"/>
          <w:i/>
          <w:iCs/>
          <w:szCs w:val="20"/>
          <w:lang/>
        </w:rPr>
        <w:t xml:space="preserve">conceptual </w:t>
      </w:r>
      <w:r w:rsidRPr="00113D44">
        <w:rPr>
          <w:rFonts w:eastAsia="Arial Unicode MS"/>
          <w:i/>
          <w:iCs/>
          <w:smallCaps/>
          <w:szCs w:val="20"/>
          <w:lang/>
        </w:rPr>
        <w:t>superstructuration</w:t>
      </w:r>
      <w:r w:rsidRPr="00113D44">
        <w:rPr>
          <w:rFonts w:eastAsia="Arial Unicode MS"/>
          <w:szCs w:val="20"/>
          <w:lang/>
        </w:rPr>
        <w:t xml:space="preserve"> or</w:t>
      </w:r>
      <w:r w:rsidRPr="00113D44">
        <w:rPr>
          <w:rFonts w:eastAsia="Arial Unicode MS"/>
          <w:smallCaps/>
          <w:szCs w:val="20"/>
          <w:lang/>
        </w:rPr>
        <w:t xml:space="preserve"> </w:t>
      </w:r>
      <w:r w:rsidRPr="00113D44">
        <w:rPr>
          <w:rFonts w:eastAsia="Arial Unicode MS"/>
          <w:i/>
          <w:iCs/>
          <w:smallCaps/>
          <w:szCs w:val="20"/>
          <w:lang/>
        </w:rPr>
        <w:t>emergence</w:t>
      </w:r>
      <w:r w:rsidRPr="00113D44">
        <w:rPr>
          <w:rFonts w:eastAsia="Arial Unicode MS"/>
          <w:szCs w:val="20"/>
          <w:lang/>
        </w:rPr>
        <w:t xml:space="preserve">, and provide an analogue of material emergence and a non-arbitrary principle of stratification for science; and (2) transformative negation, which is only partly preservative in Bhaskar. In </w:t>
      </w:r>
      <w:r w:rsidRPr="00113D44">
        <w:rPr>
          <w:rFonts w:eastAsia="Arial Unicode MS"/>
          <w:caps/>
          <w:szCs w:val="20"/>
          <w:lang/>
        </w:rPr>
        <w:t>pmr</w:t>
      </w:r>
      <w:r w:rsidRPr="00113D44">
        <w:rPr>
          <w:rFonts w:eastAsia="Arial Unicode MS"/>
          <w:szCs w:val="20"/>
          <w:lang/>
        </w:rPr>
        <w:t>, something like the epistemological dialectic is fundamental to all learning processes and arguably indeed the fundamental developmental process</w:t>
      </w:r>
      <w:r w:rsidR="00FB6924" w:rsidRPr="00113D44">
        <w:rPr>
          <w:rFonts w:eastAsia="Arial Unicode MS"/>
          <w:szCs w:val="20"/>
          <w:lang/>
        </w:rPr>
        <w:t>es</w:t>
      </w:r>
      <w:r w:rsidRPr="00113D44">
        <w:rPr>
          <w:rFonts w:eastAsia="Arial Unicode MS"/>
          <w:szCs w:val="20"/>
          <w:lang/>
        </w:rPr>
        <w:t xml:space="preserve"> of nature as such (</w:t>
      </w:r>
      <w:r w:rsidRPr="00113D44">
        <w:rPr>
          <w:rFonts w:eastAsia="Arial Unicode MS"/>
          <w:i/>
          <w:iCs/>
          <w:caps/>
          <w:szCs w:val="20"/>
          <w:lang/>
        </w:rPr>
        <w:t>rm</w:t>
      </w:r>
      <w:r w:rsidRPr="00113D44">
        <w:rPr>
          <w:rFonts w:eastAsia="Arial Unicode MS"/>
          <w:iCs/>
          <w:caps/>
          <w:szCs w:val="20"/>
          <w:lang/>
        </w:rPr>
        <w:t>:</w:t>
      </w:r>
      <w:r w:rsidRPr="00113D44">
        <w:rPr>
          <w:rFonts w:eastAsia="Arial Unicode MS"/>
          <w:szCs w:val="20"/>
          <w:lang/>
        </w:rPr>
        <w:t xml:space="preserve"> 43).</w:t>
      </w:r>
    </w:p>
    <w:p w:rsidR="005C2393" w:rsidRPr="00113D44" w:rsidRDefault="00BD5E08" w:rsidP="005C2393">
      <w:pPr>
        <w:widowControl w:val="0"/>
        <w:tabs>
          <w:tab w:val="clear" w:pos="284"/>
        </w:tabs>
        <w:suppressAutoHyphens/>
        <w:spacing w:line="100" w:lineRule="atLeast"/>
        <w:rPr>
          <w:rFonts w:ascii="Verdana" w:eastAsia="Arial Unicode MS" w:hAnsi="Verdana"/>
          <w:b/>
          <w:sz w:val="16"/>
          <w:szCs w:val="20"/>
          <w:lang/>
        </w:rPr>
      </w:pPr>
      <w:r>
        <w:rPr>
          <w:rFonts w:ascii="Verdana" w:eastAsia="Arial Unicode MS" w:hAnsi="Verdana"/>
          <w:b/>
          <w:noProof/>
          <w:sz w:val="16"/>
          <w:szCs w:val="20"/>
          <w:lang w:eastAsia="en-GB"/>
        </w:rPr>
        <mc:AlternateContent>
          <mc:Choice Requires="wpc">
            <w:drawing>
              <wp:inline distT="0" distB="0" distL="0" distR="0">
                <wp:extent cx="6019800" cy="914400"/>
                <wp:effectExtent l="0" t="0" r="4445" b="1270"/>
                <wp:docPr id="226" name="Canvas 2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54" name="Line 228"/>
                        <wps:cNvCnPr/>
                        <wps:spPr bwMode="auto">
                          <a:xfrm>
                            <a:off x="685800" y="571500"/>
                            <a:ext cx="720090" cy="1270"/>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455" name="Text Box 229"/>
                        <wps:cNvSpPr txBox="1">
                          <a:spLocks noChangeArrowheads="1"/>
                        </wps:cNvSpPr>
                        <wps:spPr bwMode="auto">
                          <a:xfrm>
                            <a:off x="914400" y="342900"/>
                            <a:ext cx="304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371999" w:rsidRDefault="00B562CA" w:rsidP="005C2393">
                              <w:pPr>
                                <w:rPr>
                                  <w:szCs w:val="20"/>
                                </w:rPr>
                              </w:pPr>
                              <w:r w:rsidRPr="00371999">
                                <w:rPr>
                                  <w:szCs w:val="20"/>
                                </w:rPr>
                                <w:t>ρ</w:t>
                              </w:r>
                            </w:p>
                          </w:txbxContent>
                        </wps:txbx>
                        <wps:bodyPr rot="0" vert="horz" wrap="square" lIns="91440" tIns="45720" rIns="91440" bIns="45720" anchor="t" anchorCtr="0" upright="1">
                          <a:noAutofit/>
                        </wps:bodyPr>
                      </wps:wsp>
                      <wps:wsp>
                        <wps:cNvPr id="456" name="Text Box 230"/>
                        <wps:cNvSpPr txBox="1">
                          <a:spLocks noChangeArrowheads="1"/>
                        </wps:cNvSpPr>
                        <wps:spPr bwMode="auto">
                          <a:xfrm>
                            <a:off x="1447800" y="457200"/>
                            <a:ext cx="304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371999" w:rsidRDefault="00B562CA" w:rsidP="005C2393">
                              <w:pPr>
                                <w:rPr>
                                  <w:szCs w:val="20"/>
                                </w:rPr>
                              </w:pPr>
                              <w:r w:rsidRPr="00371999">
                                <w:rPr>
                                  <w:szCs w:val="20"/>
                                </w:rPr>
                                <w:t>U</w:t>
                              </w:r>
                            </w:p>
                          </w:txbxContent>
                        </wps:txbx>
                        <wps:bodyPr rot="0" vert="horz" wrap="square" lIns="91440" tIns="45720" rIns="91440" bIns="45720" anchor="t" anchorCtr="0" upright="1">
                          <a:noAutofit/>
                        </wps:bodyPr>
                      </wps:wsp>
                      <wps:wsp>
                        <wps:cNvPr id="457" name="Line 231"/>
                        <wps:cNvCnPr/>
                        <wps:spPr bwMode="auto">
                          <a:xfrm>
                            <a:off x="1828800" y="571500"/>
                            <a:ext cx="720090" cy="635"/>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458" name="Text Box 232"/>
                        <wps:cNvSpPr txBox="1">
                          <a:spLocks noChangeArrowheads="1"/>
                        </wps:cNvSpPr>
                        <wps:spPr bwMode="auto">
                          <a:xfrm>
                            <a:off x="3505200" y="342900"/>
                            <a:ext cx="304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Pr="00371999" w:rsidRDefault="00B562CA" w:rsidP="005C2393">
                              <w:r w:rsidRPr="00371999">
                                <w:t>τ</w:t>
                              </w:r>
                            </w:p>
                          </w:txbxContent>
                        </wps:txbx>
                        <wps:bodyPr rot="0" vert="horz" wrap="square" lIns="91440" tIns="45720" rIns="91440" bIns="45720" anchor="t" anchorCtr="0" upright="1">
                          <a:noAutofit/>
                        </wps:bodyPr>
                      </wps:wsp>
                      <wps:wsp>
                        <wps:cNvPr id="459" name="Text Box 233"/>
                        <wps:cNvSpPr txBox="1">
                          <a:spLocks noChangeArrowheads="1"/>
                        </wps:cNvSpPr>
                        <wps:spPr bwMode="auto">
                          <a:xfrm>
                            <a:off x="2667000" y="45720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5C2393">
                              <w:r>
                                <w:t>D = dc</w:t>
                              </w:r>
                              <w:r w:rsidRPr="00371999">
                                <w:rPr>
                                  <w:rFonts w:ascii="Verdana" w:hAnsi="Verdana"/>
                                </w:rPr>
                                <w:t>’</w:t>
                              </w:r>
                            </w:p>
                          </w:txbxContent>
                        </wps:txbx>
                        <wps:bodyPr rot="0" vert="horz" wrap="square" lIns="91440" tIns="45720" rIns="91440" bIns="45720" anchor="t" anchorCtr="0" upright="1">
                          <a:noAutofit/>
                        </wps:bodyPr>
                      </wps:wsp>
                      <wps:wsp>
                        <wps:cNvPr id="460" name="Line 234"/>
                        <wps:cNvCnPr/>
                        <wps:spPr bwMode="auto">
                          <a:xfrm>
                            <a:off x="3352800" y="571500"/>
                            <a:ext cx="720090" cy="635"/>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461" name="Text Box 235"/>
                        <wps:cNvSpPr txBox="1">
                          <a:spLocks noChangeArrowheads="1"/>
                        </wps:cNvSpPr>
                        <wps:spPr bwMode="auto">
                          <a:xfrm>
                            <a:off x="4114800" y="457200"/>
                            <a:ext cx="609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5C2393">
                              <w:r>
                                <w:t>R = dr</w:t>
                              </w:r>
                              <w:r w:rsidRPr="00371999">
                                <w:rPr>
                                  <w:rFonts w:ascii="Verdana" w:hAnsi="Verdana"/>
                                </w:rPr>
                                <w:t>’</w:t>
                              </w:r>
                            </w:p>
                          </w:txbxContent>
                        </wps:txbx>
                        <wps:bodyPr rot="0" vert="horz" wrap="square" lIns="91440" tIns="45720" rIns="91440" bIns="45720" anchor="t" anchorCtr="0" upright="1">
                          <a:noAutofit/>
                        </wps:bodyPr>
                      </wps:wsp>
                      <wps:wsp>
                        <wps:cNvPr id="462" name="Text Box 236"/>
                        <wps:cNvSpPr txBox="1">
                          <a:spLocks noChangeArrowheads="1"/>
                        </wps:cNvSpPr>
                        <wps:spPr bwMode="auto">
                          <a:xfrm>
                            <a:off x="1981200" y="342900"/>
                            <a:ext cx="304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5C2393">
                              <w:r>
                                <w:t>σ</w:t>
                              </w:r>
                            </w:p>
                          </w:txbxContent>
                        </wps:txbx>
                        <wps:bodyPr rot="0" vert="horz" wrap="square" lIns="91440" tIns="45720" rIns="91440" bIns="45720" anchor="t" anchorCtr="0" upright="1">
                          <a:noAutofit/>
                        </wps:bodyPr>
                      </wps:wsp>
                      <wps:wsp>
                        <wps:cNvPr id="463" name="Line 237"/>
                        <wps:cNvCnPr/>
                        <wps:spPr bwMode="auto">
                          <a:xfrm>
                            <a:off x="4724400" y="571500"/>
                            <a:ext cx="720090" cy="635"/>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464" name="Text Box 238"/>
                        <wps:cNvSpPr txBox="1">
                          <a:spLocks noChangeArrowheads="1"/>
                        </wps:cNvSpPr>
                        <wps:spPr bwMode="auto">
                          <a:xfrm>
                            <a:off x="4953000" y="342900"/>
                            <a:ext cx="304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5C2393">
                              <w:r>
                                <w:t>υ</w:t>
                              </w:r>
                            </w:p>
                          </w:txbxContent>
                        </wps:txbx>
                        <wps:bodyPr rot="0" vert="horz" wrap="square" lIns="91440" tIns="45720" rIns="91440" bIns="45720" anchor="t" anchorCtr="0" upright="1">
                          <a:noAutofit/>
                        </wps:bodyPr>
                      </wps:wsp>
                      <wps:wsp>
                        <wps:cNvPr id="465" name="Text Box 239"/>
                        <wps:cNvSpPr txBox="1">
                          <a:spLocks noChangeArrowheads="1"/>
                        </wps:cNvSpPr>
                        <wps:spPr bwMode="auto">
                          <a:xfrm>
                            <a:off x="5486400" y="457200"/>
                            <a:ext cx="304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562CA" w:rsidRDefault="00B562CA" w:rsidP="005C2393">
                              <w:r>
                                <w:t>φ</w:t>
                              </w:r>
                            </w:p>
                          </w:txbxContent>
                        </wps:txbx>
                        <wps:bodyPr rot="0" vert="horz" wrap="square" lIns="91440" tIns="45720" rIns="91440" bIns="45720" anchor="t" anchorCtr="0" upright="1">
                          <a:noAutofit/>
                        </wps:bodyPr>
                      </wps:wsp>
                    </wpc:wpc>
                  </a:graphicData>
                </a:graphic>
              </wp:inline>
            </w:drawing>
          </mc:Choice>
          <mc:Fallback>
            <w:pict>
              <v:group id="Canvas 226" o:spid="_x0000_s1125" editas="canvas" style="width:474pt;height:1in;mso-position-horizontal-relative:char;mso-position-vertical-relative:line" coordsize="60198,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">
                <v:shape id="_x0000_s1126" type="#_x0000_t75" style="position:absolute;width:60198;height:9144;visibility:visible;mso-wrap-style:square">
                  <v:fill o:detectmouseclick="t"/>
                  <v:path o:connecttype="none"/>
                </v:shape>
                <v:line id="Line 228" o:spid="_x0000_s1127" style="position:absolute;visibility:visible;mso-wrap-style:square" from="6858,5715" to="14058,5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2D2ecQAAADcAAAADwAAAGRycy9kb3ducmV2LnhtbESP0WrCQBRE34X+w3ILvplNWw2Sukpp&#10;qwg+SGI/4JK9JqHZu2F31fj3riD4OMycGWaxGkwnzuR8a1nBW5KCIK6sbrlW8HdYT+YgfEDW2Fkm&#10;BVfysFq+jBaYa3vhgs5lqEUsYZ+jgiaEPpfSVw0Z9IntiaN3tM5giNLVUju8xHLTyfc0zaTBluNC&#10;gz19N1T9lyejYHoqd644pr/FT0blZrbnKqs/lBq/Dl+fIAIN4Rl+0FsdudkU7mfiEZD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YPZ5xAAAANwAAAAPAAAAAAAAAAAA&#10;AAAAAKECAABkcnMvZG93bnJldi54bWxQSwUGAAAAAAQABAD5AAAAkgMAAAAA&#10;" strokeweight=".25pt">
                  <v:stroke endarrow="block" endarrowwidth="narrow" endarrowlength="short"/>
                </v:line>
                <v:shape id="Text Box 229" o:spid="_x0000_s1128" type="#_x0000_t202" style="position:absolute;left:9144;top:3429;width:304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ZgEMIA&#10;AADcAAAADwAAAGRycy9kb3ducmV2LnhtbESP3YrCMBSE7xd8h3AEbxZNFetPNcoqKN768wDH5tgW&#10;m5PSZG19eyMIXg4z8w2zXLemFA+qXWFZwXAQgSBOrS44U3A57/ozEM4jaywtk4InOVivOj9LTLRt&#10;+EiPk89EgLBLUEHufZVI6dKcDLqBrYiDd7O1QR9knUldYxPgppSjKJpIgwWHhRwr2uaU3k//RsHt&#10;0PzG8+a695fpcTzZYDG92qdSvW77twDhqfXf8Kd90ArGcQzvM+EIyN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NmAQwgAAANwAAAAPAAAAAAAAAAAAAAAAAJgCAABkcnMvZG93&#10;bnJldi54bWxQSwUGAAAAAAQABAD1AAAAhwMAAAAA&#10;" stroked="f">
                  <v:textbox>
                    <w:txbxContent>
                      <w:p w:rsidR="00B562CA" w:rsidRPr="00371999" w:rsidRDefault="00B562CA" w:rsidP="005C2393">
                        <w:pPr>
                          <w:rPr>
                            <w:szCs w:val="20"/>
                          </w:rPr>
                        </w:pPr>
                        <w:r w:rsidRPr="00371999">
                          <w:rPr>
                            <w:szCs w:val="20"/>
                          </w:rPr>
                          <w:t>ρ</w:t>
                        </w:r>
                      </w:p>
                    </w:txbxContent>
                  </v:textbox>
                </v:shape>
                <v:shape id="Text Box 230" o:spid="_x0000_s1129" type="#_x0000_t202" style="position:absolute;left:14478;top:4572;width:304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T+Z8QA&#10;AADcAAAADwAAAGRycy9kb3ducmV2LnhtbESP0WqDQBRE3wP9h+UW+hLq2mK0MdmEtNDiaxI/4Ore&#10;qNS9K+4mmr/vFgp9HGbmDLPdz6YXNxpdZ1nBSxSDIK6t7rhRUJ4/n99AOI+ssbdMCu7kYL97WGwx&#10;13biI91OvhEBwi5HBa33Qy6lq1sy6CI7EAfvYkeDPsixkXrEKcBNL1/jOJUGOw4LLQ700VL9fboa&#10;BZdiWq7WU/Xly+yYpO/YZZW9K/X0OB82IDzN/j/81y60gmSVwu+ZcAT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k/mfEAAAA3AAAAA8AAAAAAAAAAAAAAAAAmAIAAGRycy9k&#10;b3ducmV2LnhtbFBLBQYAAAAABAAEAPUAAACJAwAAAAA=&#10;" stroked="f">
                  <v:textbox>
                    <w:txbxContent>
                      <w:p w:rsidR="00B562CA" w:rsidRPr="00371999" w:rsidRDefault="00B562CA" w:rsidP="005C2393">
                        <w:pPr>
                          <w:rPr>
                            <w:szCs w:val="20"/>
                          </w:rPr>
                        </w:pPr>
                        <w:r w:rsidRPr="00371999">
                          <w:rPr>
                            <w:szCs w:val="20"/>
                          </w:rPr>
                          <w:t>U</w:t>
                        </w:r>
                      </w:p>
                    </w:txbxContent>
                  </v:textbox>
                </v:shape>
                <v:line id="Line 231" o:spid="_x0000_s1130" style="position:absolute;visibility:visible;mso-wrap-style:square" from="18288,5715" to="25488,5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JoDsQAAADcAAAADwAAAGRycy9kb3ducmV2LnhtbESP0WrCQBRE3wX/YblC33Rjq2lJs5HS&#10;1iL4UJL2Ay7ZaxLM3g27q6Z/3xUEH4eZM8Pkm9H04kzOd5YVLBcJCOLa6o4bBb8/2/kLCB+QNfaW&#10;ScEfedgU00mOmbYXLulchUbEEvYZKmhDGDIpfd2SQb+wA3H0DtYZDFG6RmqHl1huevmYJKk02HFc&#10;aHGg95bqY3UyClanau/KQ/JZfqRUfa2/uU6bJ6UeZuPbK4hAY7iHb/ROR279DN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smgOxAAAANwAAAAPAAAAAAAAAAAA&#10;AAAAAKECAABkcnMvZG93bnJldi54bWxQSwUGAAAAAAQABAD5AAAAkgMAAAAA&#10;" strokeweight=".25pt">
                  <v:stroke endarrow="block" endarrowwidth="narrow" endarrowlength="short"/>
                </v:line>
                <v:shape id="Text Box 232" o:spid="_x0000_s1131" type="#_x0000_t202" style="position:absolute;left:35052;top:3429;width:304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fPjr0A&#10;AADcAAAADwAAAGRycy9kb3ducmV2LnhtbERPSwrCMBDdC94hjOBGNFX8VqOooLj1c4CxGdtiMylN&#10;tPX2ZiG4fLz/atOYQrypcrllBcNBBII4sTrnVMHteujPQTiPrLGwTAo+5GCzbrdWGGtb85neF5+K&#10;EMIuRgWZ92UspUsyMugGtiQO3MNWBn2AVSp1hXUIN4UcRdFUGsw5NGRY0j6j5Hl5GQWPU92bLOr7&#10;0d9m5/F0h/nsbj9KdTvNdgnCU+P/4p/7pBWMJ2Ft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zzfPjr0AAADcAAAADwAAAAAAAAAAAAAAAACYAgAAZHJzL2Rvd25yZXYu&#10;eG1sUEsFBgAAAAAEAAQA9QAAAIIDAAAAAA==&#10;" stroked="f">
                  <v:textbox>
                    <w:txbxContent>
                      <w:p w:rsidR="00B562CA" w:rsidRPr="00371999" w:rsidRDefault="00B562CA" w:rsidP="005C2393">
                        <w:r w:rsidRPr="00371999">
                          <w:t>τ</w:t>
                        </w:r>
                      </w:p>
                    </w:txbxContent>
                  </v:textbox>
                </v:shape>
                <v:shape id="Text Box 233" o:spid="_x0000_s1132" type="#_x0000_t202" style="position:absolute;left:26670;top:4572;width:685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tqFcIA&#10;AADcAAAADwAAAGRycy9kb3ducmV2LnhtbESP3YrCMBSE7xd8h3AEb5ZtqvhbjbIKire6PsBpc2yL&#10;zUlpsra+vREEL4eZ+YZZbTpTiTs1rrSsYBjFIIgzq0vOFVz+9j9zEM4ja6wsk4IHOdise18rTLRt&#10;+UT3s89FgLBLUEHhfZ1I6bKCDLrI1sTBu9rGoA+yyaVusA1wU8lRHE+lwZLDQoE17QrKbud/o+B6&#10;bL8nizY9+MvsNJ5usZyl9qHUoN/9LkF46vwn/G4ftYLxZAGv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e2oVwgAAANwAAAAPAAAAAAAAAAAAAAAAAJgCAABkcnMvZG93&#10;bnJldi54bWxQSwUGAAAAAAQABAD1AAAAhwMAAAAA&#10;" stroked="f">
                  <v:textbox>
                    <w:txbxContent>
                      <w:p w:rsidR="00B562CA" w:rsidRDefault="00B562CA" w:rsidP="005C2393">
                        <w:r>
                          <w:t>D = dc</w:t>
                        </w:r>
                        <w:r w:rsidRPr="00371999">
                          <w:rPr>
                            <w:rFonts w:ascii="Verdana" w:hAnsi="Verdana"/>
                          </w:rPr>
                          <w:t>’</w:t>
                        </w:r>
                      </w:p>
                    </w:txbxContent>
                  </v:textbox>
                </v:shape>
                <v:line id="Line 234" o:spid="_x0000_s1133" style="position:absolute;visibility:visible;mso-wrap-style:square" from="33528,5715" to="40728,5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jc6x8EAAADcAAAADwAAAGRycy9kb3ducmV2LnhtbERPzWrCQBC+F/oOyxS81U21hpK6SvGn&#10;FDxIYh9gyI5JaHY27K4a375zKPT48f0v16Pr1ZVC7DwbeJlmoIhrbztuDHyf9s9voGJCtth7JgN3&#10;irBePT4ssbD+xiVdq9QoCeFYoIE2paHQOtYtOYxTPxALd/bBYRIYGm0D3iTc9XqWZbl22LE0tDjQ&#10;pqX6p7o4A6+X6hDKc7YrtzlVn4sj13kzN2byNH68g0o0pn/xn/vLii+X+XJGjoBe/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NzrHwQAAANwAAAAPAAAAAAAAAAAAAAAA&#10;AKECAABkcnMvZG93bnJldi54bWxQSwUGAAAAAAQABAD5AAAAjwMAAAAA&#10;" strokeweight=".25pt">
                  <v:stroke endarrow="block" endarrowwidth="narrow" endarrowlength="short"/>
                </v:line>
                <v:shape id="Text Box 235" o:spid="_x0000_s1134" type="#_x0000_t202" style="position:absolute;left:41148;top:4572;width:609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GsrsIA&#10;AADcAAAADwAAAGRycy9kb3ducmV2LnhtbESP3YrCMBSE7wXfIRzBG9FUcatWo6iw4q0/D3Bsjm2x&#10;OSlNtPXtzYKwl8PMfMOsNq0pxYtqV1hWMB5FIIhTqwvOFFwvv8M5COeRNZaWScGbHGzW3c4KE20b&#10;PtHr7DMRIOwSVJB7XyVSujQng25kK+Lg3W1t0AdZZ1LX2AS4KeUkimJpsOCwkGNF+5zSx/lpFNyP&#10;zeBn0dwO/jo7TeMdFrObfSvV77XbJQhPrf8Pf9tHrWAaj+HvTDgCcv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YayuwgAAANwAAAAPAAAAAAAAAAAAAAAAAJgCAABkcnMvZG93&#10;bnJldi54bWxQSwUGAAAAAAQABAD1AAAAhwMAAAAA&#10;" stroked="f">
                  <v:textbox>
                    <w:txbxContent>
                      <w:p w:rsidR="00B562CA" w:rsidRDefault="00B562CA" w:rsidP="005C2393">
                        <w:r>
                          <w:t>R = dr</w:t>
                        </w:r>
                        <w:r w:rsidRPr="00371999">
                          <w:rPr>
                            <w:rFonts w:ascii="Verdana" w:hAnsi="Verdana"/>
                          </w:rPr>
                          <w:t>’</w:t>
                        </w:r>
                      </w:p>
                    </w:txbxContent>
                  </v:textbox>
                </v:shape>
                <v:shape id="Text Box 236" o:spid="_x0000_s1135" type="#_x0000_t202" style="position:absolute;left:19812;top:3429;width:304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My2cMA&#10;AADcAAAADwAAAGRycy9kb3ducmV2LnhtbESP3YrCMBSE7xd8h3AEbxabKlq1GmVdcPHWnwc4bY5t&#10;sTkpTdbWt98IC14OM/MNs9n1phYPal1lWcEkikEQ51ZXXCi4Xg7jJQjnkTXWlknBkxzstoOPDaba&#10;dnyix9kXIkDYpaig9L5JpXR5SQZdZBvi4N1sa9AH2RZSt9gFuKnlNI4TabDisFBiQ98l5ffzr1Fw&#10;O3af81WX/fjr4jRL9lgtMvtUajTsv9YgPPX+Hf5vH7WCWTKF15lwBO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LMy2cMAAADcAAAADwAAAAAAAAAAAAAAAACYAgAAZHJzL2Rv&#10;d25yZXYueG1sUEsFBgAAAAAEAAQA9QAAAIgDAAAAAA==&#10;" stroked="f">
                  <v:textbox>
                    <w:txbxContent>
                      <w:p w:rsidR="00B562CA" w:rsidRDefault="00B562CA" w:rsidP="005C2393">
                        <w:r>
                          <w:t>σ</w:t>
                        </w:r>
                      </w:p>
                    </w:txbxContent>
                  </v:textbox>
                </v:shape>
                <v:line id="Line 237" o:spid="_x0000_s1136" style="position:absolute;visibility:visible;mso-wrap-style:square" from="47244,5715" to="54444,5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WksMQAAADcAAAADwAAAGRycy9kb3ducmV2LnhtbESPzWrDMBCE74W+g9hCbo3cJjXFiWxK&#10;80Ogh2CnD7BYG9vEWhlJSZy3jwKFHoeZb4ZZFqPpxYWc7ywreJsmIIhrqztuFPweNq+fIHxA1thb&#10;JgU38lDkz09LzLS9ckmXKjQilrDPUEEbwpBJ6euWDPqpHYijd7TOYIjSNVI7vMZy08v3JEmlwY7j&#10;QosDfbdUn6qzUTA/Vz+uPCbrcpVStf3Yc502M6UmL+PXAkSgMfyH/+idjlw6g8eZeARkf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5aSwxAAAANwAAAAPAAAAAAAAAAAA&#10;AAAAAKECAABkcnMvZG93bnJldi54bWxQSwUGAAAAAAQABAD5AAAAkgMAAAAA&#10;" strokeweight=".25pt">
                  <v:stroke endarrow="block" endarrowwidth="narrow" endarrowlength="short"/>
                </v:line>
                <v:shape id="Text Box 238" o:spid="_x0000_s1137" type="#_x0000_t202" style="position:absolute;left:49530;top:3429;width:304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YPNsMA&#10;AADcAAAADwAAAGRycy9kb3ducmV2LnhtbESP0YrCMBRE3wX/IVxhX0RTl1p3q1HcBcXXqh9wba5t&#10;sbkpTdbWv98Igo/DzJxhVpve1OJOrassK5hNIxDEudUVFwrOp93kC4TzyBpry6TgQQ426+Fgham2&#10;HWd0P/pCBAi7FBWU3jeplC4vyaCb2oY4eFfbGvRBtoXULXYBbmr5GUWJNFhxWCixod+S8tvxzyi4&#10;Hrrx/Lu77P15kcXJD1aLi30o9THqt0sQnnr/Dr/aB60gTmJ4nglH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YPNsMAAADcAAAADwAAAAAAAAAAAAAAAACYAgAAZHJzL2Rv&#10;d25yZXYueG1sUEsFBgAAAAAEAAQA9QAAAIgDAAAAAA==&#10;" stroked="f">
                  <v:textbox>
                    <w:txbxContent>
                      <w:p w:rsidR="00B562CA" w:rsidRDefault="00B562CA" w:rsidP="005C2393">
                        <w:r>
                          <w:t>υ</w:t>
                        </w:r>
                      </w:p>
                    </w:txbxContent>
                  </v:textbox>
                </v:shape>
                <v:shape id="Text Box 239" o:spid="_x0000_s1138" type="#_x0000_t202" style="position:absolute;left:54864;top:4572;width:304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qqrcQA&#10;AADcAAAADwAAAGRycy9kb3ducmV2LnhtbESP0WqDQBRE3wP9h+UW+hLq2mK0MdmEtNDiaxI/4Ore&#10;qNS9K+4mmr/vFgp9HGbmDLPdz6YXNxpdZ1nBSxSDIK6t7rhRUJ4/n99AOI+ssbdMCu7kYL97WGwx&#10;13biI91OvhEBwi5HBa33Qy6lq1sy6CI7EAfvYkeDPsixkXrEKcBNL1/jOJUGOw4LLQ700VL9fboa&#10;BZdiWq7WU/Xly+yYpO/YZZW9K/X0OB82IDzN/j/81y60giRdwe+ZcATk7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aqq3EAAAA3AAAAA8AAAAAAAAAAAAAAAAAmAIAAGRycy9k&#10;b3ducmV2LnhtbFBLBQYAAAAABAAEAPUAAACJAwAAAAA=&#10;" stroked="f">
                  <v:textbox>
                    <w:txbxContent>
                      <w:p w:rsidR="00B562CA" w:rsidRDefault="00B562CA" w:rsidP="005C2393">
                        <w:r>
                          <w:t>φ</w:t>
                        </w:r>
                      </w:p>
                    </w:txbxContent>
                  </v:textbox>
                </v:shape>
                <w10:anchorlock/>
              </v:group>
            </w:pict>
          </mc:Fallback>
        </mc:AlternateContent>
      </w:r>
    </w:p>
    <w:p w:rsidR="005C2393" w:rsidRPr="00113D44" w:rsidRDefault="005C2393" w:rsidP="00371999">
      <w:pPr>
        <w:widowControl w:val="0"/>
        <w:tabs>
          <w:tab w:val="clear" w:pos="284"/>
        </w:tabs>
        <w:suppressAutoHyphens/>
        <w:spacing w:line="100" w:lineRule="atLeast"/>
        <w:jc w:val="center"/>
        <w:rPr>
          <w:rFonts w:ascii="Verdana" w:eastAsia="Arial Unicode MS" w:hAnsi="Verdana"/>
          <w:sz w:val="16"/>
          <w:szCs w:val="20"/>
          <w:lang/>
        </w:rPr>
      </w:pPr>
      <w:r w:rsidRPr="00113D44">
        <w:rPr>
          <w:rFonts w:ascii="Verdana" w:eastAsia="Arial Unicode MS" w:hAnsi="Verdana"/>
          <w:b/>
          <w:sz w:val="16"/>
          <w:szCs w:val="20"/>
          <w:lang/>
        </w:rPr>
        <w:t xml:space="preserve">Figure </w:t>
      </w:r>
      <w:r w:rsidR="00885A77">
        <w:rPr>
          <w:rFonts w:ascii="Verdana" w:eastAsia="Arial Unicode MS" w:hAnsi="Verdana"/>
          <w:b/>
          <w:sz w:val="16"/>
          <w:szCs w:val="20"/>
          <w:lang/>
        </w:rPr>
        <w:t>2</w:t>
      </w:r>
      <w:r w:rsidR="003971BC">
        <w:rPr>
          <w:rFonts w:ascii="Verdana" w:eastAsia="Arial Unicode MS" w:hAnsi="Verdana"/>
          <w:b/>
          <w:sz w:val="16"/>
          <w:szCs w:val="20"/>
          <w:lang/>
        </w:rPr>
        <w:t>8</w:t>
      </w:r>
      <w:r w:rsidRPr="003971BC">
        <w:rPr>
          <w:rFonts w:ascii="Verdana" w:eastAsia="Arial Unicode MS" w:hAnsi="Verdana"/>
          <w:b/>
          <w:sz w:val="16"/>
          <w:szCs w:val="20"/>
          <w:lang/>
        </w:rPr>
        <w:t>.</w:t>
      </w:r>
      <w:r w:rsidRPr="00113D44">
        <w:rPr>
          <w:rFonts w:ascii="Verdana" w:eastAsia="Arial Unicode MS" w:hAnsi="Verdana"/>
          <w:sz w:val="16"/>
          <w:szCs w:val="20"/>
          <w:lang/>
        </w:rPr>
        <w:t xml:space="preserve"> The CR epistemological dialectic</w:t>
      </w:r>
    </w:p>
    <w:p w:rsidR="00371999" w:rsidRPr="00113D44" w:rsidRDefault="00371999" w:rsidP="00371999">
      <w:pPr>
        <w:widowControl w:val="0"/>
        <w:tabs>
          <w:tab w:val="clear" w:pos="284"/>
        </w:tabs>
        <w:suppressAutoHyphens/>
        <w:spacing w:line="100" w:lineRule="atLeast"/>
        <w:jc w:val="center"/>
        <w:rPr>
          <w:rFonts w:ascii="Verdana" w:eastAsia="Arial Unicode MS" w:hAnsi="Verdana"/>
          <w:b/>
          <w:sz w:val="12"/>
          <w:szCs w:val="20"/>
          <w:lang/>
        </w:rPr>
      </w:pPr>
      <w:r w:rsidRPr="00113D44">
        <w:rPr>
          <w:rFonts w:ascii="Verdana" w:eastAsia="Arial Unicode MS" w:hAnsi="Verdana"/>
          <w:sz w:val="12"/>
          <w:szCs w:val="20"/>
          <w:lang/>
        </w:rPr>
        <w:t xml:space="preserve">Adapted from </w:t>
      </w:r>
      <w:r w:rsidRPr="00113D44">
        <w:rPr>
          <w:rFonts w:ascii="Verdana" w:eastAsia="Arial Unicode MS" w:hAnsi="Verdana"/>
          <w:i/>
          <w:sz w:val="12"/>
          <w:szCs w:val="20"/>
          <w:lang/>
        </w:rPr>
        <w:t>D</w:t>
      </w:r>
      <w:r w:rsidRPr="00113D44">
        <w:rPr>
          <w:rFonts w:ascii="Verdana" w:eastAsia="Arial Unicode MS" w:hAnsi="Verdana"/>
          <w:sz w:val="12"/>
          <w:szCs w:val="20"/>
          <w:lang/>
        </w:rPr>
        <w:t xml:space="preserve">: </w:t>
      </w:r>
      <w:smartTag w:uri="urn:schemas-microsoft-com:office:smarttags" w:element="country-region">
        <w:smartTag w:uri="urn:schemas-microsoft-com:office:smarttags" w:element="place">
          <w:r w:rsidRPr="00113D44">
            <w:rPr>
              <w:rFonts w:ascii="Verdana" w:eastAsia="Arial Unicode MS" w:hAnsi="Verdana"/>
              <w:sz w:val="12"/>
              <w:szCs w:val="20"/>
              <w:lang/>
            </w:rPr>
            <w:t>Ch.</w:t>
          </w:r>
        </w:smartTag>
      </w:smartTag>
      <w:r w:rsidRPr="00113D44">
        <w:rPr>
          <w:rFonts w:ascii="Verdana" w:eastAsia="Arial Unicode MS" w:hAnsi="Verdana"/>
          <w:sz w:val="12"/>
          <w:szCs w:val="20"/>
          <w:lang/>
        </w:rPr>
        <w:t xml:space="preserve"> 1.6, 1.7</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The </w:t>
      </w:r>
      <w:r w:rsidRPr="00113D44">
        <w:rPr>
          <w:rFonts w:eastAsia="Arial Unicode MS"/>
          <w:i/>
          <w:iCs/>
          <w:szCs w:val="20"/>
          <w:lang/>
        </w:rPr>
        <w:t xml:space="preserve">ρ </w:t>
      </w:r>
      <w:r w:rsidRPr="00113D44">
        <w:rPr>
          <w:rFonts w:eastAsia="Arial Unicode MS"/>
          <w:szCs w:val="20"/>
          <w:lang/>
        </w:rPr>
        <w:t>(</w:t>
      </w:r>
      <w:r w:rsidRPr="00113D44">
        <w:rPr>
          <w:rFonts w:eastAsia="Arial Unicode MS"/>
          <w:i/>
          <w:iCs/>
          <w:szCs w:val="20"/>
          <w:lang/>
        </w:rPr>
        <w:t>rhō</w:t>
      </w:r>
      <w:r w:rsidRPr="00113D44">
        <w:rPr>
          <w:rFonts w:eastAsia="Arial Unicode MS"/>
          <w:szCs w:val="20"/>
          <w:lang/>
        </w:rPr>
        <w:t>)</w:t>
      </w:r>
      <w:r w:rsidRPr="00113D44">
        <w:rPr>
          <w:rFonts w:eastAsia="Arial Unicode MS"/>
          <w:i/>
          <w:iCs/>
          <w:szCs w:val="20"/>
          <w:lang/>
        </w:rPr>
        <w:t xml:space="preserve"> transform</w:t>
      </w:r>
      <w:r w:rsidRPr="00113D44">
        <w:rPr>
          <w:rFonts w:eastAsia="Arial Unicode MS"/>
          <w:szCs w:val="20"/>
          <w:lang/>
        </w:rPr>
        <w:t xml:space="preserve"> is the transition in HD from the pre-reflective thought of everyday life (cf. Wittgenstein) to the Understanding (‘U’) (which represents the principle of identity and the moment of ‘reflective’ or analytical thought). In </w:t>
      </w:r>
      <w:r w:rsidR="00371999" w:rsidRPr="00113D44">
        <w:rPr>
          <w:rFonts w:eastAsia="Arial Unicode MS"/>
          <w:szCs w:val="20"/>
          <w:lang/>
        </w:rPr>
        <w:t xml:space="preserve">the </w:t>
      </w:r>
      <w:r w:rsidRPr="00113D44">
        <w:rPr>
          <w:rFonts w:eastAsia="Arial Unicode MS"/>
          <w:caps/>
          <w:szCs w:val="20"/>
          <w:lang/>
        </w:rPr>
        <w:t>cr</w:t>
      </w:r>
      <w:r w:rsidRPr="00113D44">
        <w:rPr>
          <w:rFonts w:eastAsia="Arial Unicode MS"/>
          <w:szCs w:val="20"/>
          <w:lang/>
        </w:rPr>
        <w:t xml:space="preserve"> dialectic it stands for the extra-scientific inputs (the relational dialectics into science), including scientific training (or philosophical, etc.), and U is taken to refer to something like Kuhnian </w:t>
      </w:r>
      <w:r w:rsidRPr="00113D44">
        <w:rPr>
          <w:rFonts w:eastAsia="Arial Unicode MS"/>
          <w:i/>
          <w:szCs w:val="20"/>
          <w:lang/>
        </w:rPr>
        <w:t>normal science</w:t>
      </w:r>
      <w:r w:rsidRPr="00113D44">
        <w:rPr>
          <w:rFonts w:eastAsia="Arial Unicode MS"/>
          <w:szCs w:val="20"/>
          <w:lang/>
        </w:rPr>
        <w:t xml:space="preserve">. </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The </w:t>
      </w:r>
      <w:r w:rsidRPr="00113D44">
        <w:rPr>
          <w:rFonts w:eastAsia="Arial Unicode MS"/>
          <w:i/>
          <w:iCs/>
          <w:szCs w:val="20"/>
          <w:lang/>
        </w:rPr>
        <w:t xml:space="preserve">σ </w:t>
      </w:r>
      <w:r w:rsidRPr="00113D44">
        <w:rPr>
          <w:rFonts w:eastAsia="Arial Unicode MS"/>
          <w:szCs w:val="20"/>
          <w:lang/>
        </w:rPr>
        <w:t>(</w:t>
      </w:r>
      <w:r w:rsidRPr="00113D44">
        <w:rPr>
          <w:rFonts w:eastAsia="Arial Unicode MS"/>
          <w:i/>
          <w:iCs/>
          <w:szCs w:val="20"/>
          <w:lang/>
        </w:rPr>
        <w:t>sigma</w:t>
      </w:r>
      <w:r w:rsidRPr="00113D44">
        <w:rPr>
          <w:rFonts w:eastAsia="Arial Unicode MS"/>
          <w:szCs w:val="20"/>
          <w:lang/>
        </w:rPr>
        <w:t>)</w:t>
      </w:r>
      <w:r w:rsidRPr="00113D44">
        <w:rPr>
          <w:rFonts w:eastAsia="Arial Unicode MS"/>
          <w:i/>
          <w:iCs/>
          <w:szCs w:val="20"/>
          <w:lang/>
        </w:rPr>
        <w:t xml:space="preserve"> transform</w:t>
      </w:r>
      <w:r w:rsidRPr="00113D44">
        <w:rPr>
          <w:rFonts w:eastAsia="Arial Unicode MS"/>
          <w:szCs w:val="20"/>
          <w:lang/>
        </w:rPr>
        <w:t xml:space="preserve"> is the leap in HD of Dialectical reason (‘</w:t>
      </w:r>
      <w:r w:rsidRPr="00113D44">
        <w:rPr>
          <w:rFonts w:eastAsia="Arial Unicode MS"/>
          <w:caps/>
          <w:szCs w:val="20"/>
          <w:lang/>
        </w:rPr>
        <w:t>d</w:t>
      </w:r>
      <w:r w:rsidRPr="00113D44">
        <w:rPr>
          <w:rFonts w:eastAsia="Arial Unicode MS"/>
          <w:szCs w:val="20"/>
          <w:lang/>
        </w:rPr>
        <w:t xml:space="preserve">’) (representing the principle of negativity) required to identify the contradictions, anomalies, etc., in our conceptualisations and experience. In </w:t>
      </w:r>
      <w:r w:rsidRPr="00113D44">
        <w:rPr>
          <w:rFonts w:eastAsia="Arial Unicode MS"/>
          <w:caps/>
          <w:szCs w:val="20"/>
          <w:lang/>
        </w:rPr>
        <w:t>cr</w:t>
      </w:r>
      <w:r w:rsidRPr="00113D44">
        <w:rPr>
          <w:rFonts w:eastAsia="Arial Unicode MS"/>
          <w:szCs w:val="20"/>
          <w:lang/>
        </w:rPr>
        <w:t xml:space="preserve"> dialectic it similarly stands for the emergence within normal science (philosophy, etc.) of major anomalies and contradictions, suggestive of some lack or inadequacy in its practice and some theory–practice inconsistency on the part of the scientific community.</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The </w:t>
      </w:r>
      <w:r w:rsidRPr="00113D44">
        <w:rPr>
          <w:rFonts w:eastAsia="Arial Unicode MS"/>
          <w:i/>
          <w:iCs/>
          <w:szCs w:val="20"/>
          <w:lang/>
        </w:rPr>
        <w:t xml:space="preserve">τ </w:t>
      </w:r>
      <w:r w:rsidRPr="00113D44">
        <w:rPr>
          <w:rFonts w:eastAsia="Arial Unicode MS"/>
          <w:szCs w:val="20"/>
          <w:lang/>
        </w:rPr>
        <w:t>(</w:t>
      </w:r>
      <w:r w:rsidRPr="00113D44">
        <w:rPr>
          <w:rFonts w:eastAsia="Arial Unicode MS"/>
          <w:i/>
          <w:iCs/>
          <w:szCs w:val="20"/>
          <w:lang/>
        </w:rPr>
        <w:t>tau</w:t>
      </w:r>
      <w:r w:rsidRPr="00113D44">
        <w:rPr>
          <w:rFonts w:eastAsia="Arial Unicode MS"/>
          <w:szCs w:val="20"/>
          <w:lang/>
        </w:rPr>
        <w:t>)</w:t>
      </w:r>
      <w:r w:rsidRPr="00113D44">
        <w:rPr>
          <w:rFonts w:eastAsia="Arial Unicode MS"/>
          <w:i/>
          <w:iCs/>
          <w:szCs w:val="20"/>
          <w:lang/>
        </w:rPr>
        <w:t xml:space="preserve"> transform</w:t>
      </w:r>
      <w:r w:rsidRPr="00113D44">
        <w:rPr>
          <w:rFonts w:eastAsia="Arial Unicode MS"/>
          <w:szCs w:val="20"/>
          <w:lang/>
        </w:rPr>
        <w:t xml:space="preserve"> is the leap in both dialectics of positive (speculative) Reason (‘R’) (representing the principle of rational totality) required to resolve these contradictions, etc., via an expansion of the conceptual field and issuing in a dialectical (negative) comment</w:t>
      </w:r>
      <w:r w:rsidR="00F92213" w:rsidRPr="00113D44">
        <w:rPr>
          <w:rFonts w:eastAsia="Arial Unicode MS"/>
          <w:szCs w:val="20"/>
          <w:lang/>
        </w:rPr>
        <w:t xml:space="preserve"> – </w:t>
      </w:r>
      <w:r w:rsidRPr="00113D44">
        <w:rPr>
          <w:rFonts w:eastAsia="Arial Unicode MS"/>
          <w:szCs w:val="20"/>
          <w:lang/>
        </w:rPr>
        <w:t>dc</w:t>
      </w:r>
      <w:r w:rsidRPr="00113D44">
        <w:rPr>
          <w:rFonts w:ascii="Verdana" w:eastAsia="Arial Unicode MS" w:hAnsi="Verdana"/>
          <w:szCs w:val="20"/>
          <w:lang/>
        </w:rPr>
        <w:t>’</w:t>
      </w:r>
      <w:r w:rsidR="00F92213" w:rsidRPr="00113D44">
        <w:rPr>
          <w:rFonts w:eastAsia="Arial Unicode MS"/>
          <w:szCs w:val="20"/>
          <w:lang/>
        </w:rPr>
        <w:t xml:space="preserve"> – </w:t>
      </w:r>
      <w:r w:rsidRPr="00113D44">
        <w:rPr>
          <w:rFonts w:eastAsia="Arial Unicode MS"/>
          <w:szCs w:val="20"/>
          <w:lang/>
        </w:rPr>
        <w:t>on the practice of the pre-existing community which lays bare its lacks and inconsistencies.</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In both the </w:t>
      </w:r>
      <w:r w:rsidRPr="00113D44">
        <w:rPr>
          <w:rFonts w:eastAsia="Arial Unicode MS"/>
          <w:i/>
          <w:iCs/>
          <w:szCs w:val="20"/>
          <w:lang/>
        </w:rPr>
        <w:t>σ</w:t>
      </w:r>
      <w:r w:rsidRPr="00113D44">
        <w:rPr>
          <w:rFonts w:eastAsia="Arial Unicode MS"/>
          <w:szCs w:val="20"/>
          <w:lang/>
        </w:rPr>
        <w:t xml:space="preserve"> and </w:t>
      </w:r>
      <w:r w:rsidRPr="00113D44">
        <w:rPr>
          <w:rFonts w:eastAsia="Arial Unicode MS"/>
          <w:i/>
          <w:iCs/>
          <w:szCs w:val="20"/>
          <w:lang/>
        </w:rPr>
        <w:t>τ</w:t>
      </w:r>
      <w:r w:rsidRPr="00113D44">
        <w:rPr>
          <w:rFonts w:eastAsia="Arial Unicode MS"/>
          <w:szCs w:val="20"/>
          <w:lang/>
        </w:rPr>
        <w:t xml:space="preserve"> transforms ‘the dialectical fertility of contradictions’ is seen to depend ‘upon their analytical unacceptability’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20), as ‘</w:t>
      </w:r>
      <w:r w:rsidRPr="00113D44">
        <w:rPr>
          <w:rFonts w:eastAsia="Arial Unicode MS"/>
          <w:caps/>
          <w:szCs w:val="20"/>
          <w:lang/>
        </w:rPr>
        <w:t>D</w:t>
      </w:r>
      <w:r w:rsidRPr="00113D44">
        <w:rPr>
          <w:rFonts w:eastAsia="Arial Unicode MS"/>
          <w:szCs w:val="20"/>
          <w:lang/>
        </w:rPr>
        <w:t>’ (dc</w:t>
      </w:r>
      <w:r w:rsidRPr="00113D44">
        <w:rPr>
          <w:rFonts w:ascii="Verdana" w:eastAsia="Arial Unicode MS" w:hAnsi="Verdana"/>
          <w:szCs w:val="20"/>
          <w:lang/>
        </w:rPr>
        <w:t>’</w:t>
      </w:r>
      <w:r w:rsidRPr="00113D44">
        <w:rPr>
          <w:rFonts w:eastAsia="Arial Unicode MS"/>
          <w:szCs w:val="20"/>
          <w:lang/>
        </w:rPr>
        <w:t>) reports and ‘R’ (dr</w:t>
      </w:r>
      <w:r w:rsidRPr="00113D44">
        <w:rPr>
          <w:rFonts w:ascii="Verdana" w:eastAsia="Arial Unicode MS" w:hAnsi="Verdana"/>
          <w:szCs w:val="20"/>
          <w:lang/>
        </w:rPr>
        <w:t>’</w:t>
      </w:r>
      <w:r w:rsidRPr="00113D44">
        <w:rPr>
          <w:rFonts w:eastAsia="Arial Unicode MS"/>
          <w:szCs w:val="20"/>
          <w:lang/>
        </w:rPr>
        <w:t xml:space="preserve">) remedies an absence in our conceptualisations. However, in </w:t>
      </w:r>
      <w:r w:rsidRPr="00113D44">
        <w:rPr>
          <w:rFonts w:eastAsia="Arial Unicode MS"/>
          <w:caps/>
          <w:szCs w:val="20"/>
          <w:lang/>
        </w:rPr>
        <w:t>cr</w:t>
      </w:r>
      <w:r w:rsidRPr="00113D44">
        <w:rPr>
          <w:rFonts w:eastAsia="Arial Unicode MS"/>
          <w:szCs w:val="20"/>
          <w:lang/>
        </w:rPr>
        <w:t xml:space="preserve"> dialectic, logical contradictions are suspended or bracketed rather than transcended, as in Hegel. Further, in </w:t>
      </w:r>
      <w:r w:rsidRPr="00113D44">
        <w:rPr>
          <w:rFonts w:eastAsia="Arial Unicode MS"/>
          <w:caps/>
          <w:szCs w:val="20"/>
          <w:lang/>
        </w:rPr>
        <w:t>cr</w:t>
      </w:r>
      <w:r w:rsidRPr="00113D44">
        <w:rPr>
          <w:rFonts w:eastAsia="Arial Unicode MS"/>
          <w:szCs w:val="20"/>
          <w:lang/>
        </w:rPr>
        <w:t xml:space="preserve"> dialectic both these transforms incorporate moments of indeterminate and underdeterminate negation, i.e., they are not instances of linear radical negation, as in Hegel; nor are they radically preservative, as in Hegel.</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The overall result of HD is our return, via the υ</w:t>
      </w:r>
      <w:r w:rsidRPr="00113D44">
        <w:rPr>
          <w:rFonts w:eastAsia="Arial Unicode MS"/>
          <w:i/>
          <w:iCs/>
          <w:szCs w:val="20"/>
          <w:lang/>
        </w:rPr>
        <w:t xml:space="preserve"> </w:t>
      </w:r>
      <w:r w:rsidRPr="00113D44">
        <w:rPr>
          <w:rFonts w:eastAsia="Arial Unicode MS"/>
          <w:szCs w:val="20"/>
          <w:lang/>
        </w:rPr>
        <w:t>(</w:t>
      </w:r>
      <w:r w:rsidRPr="00113D44">
        <w:rPr>
          <w:rFonts w:eastAsia="Arial Unicode MS"/>
          <w:i/>
          <w:iCs/>
          <w:szCs w:val="20"/>
          <w:lang/>
        </w:rPr>
        <w:t>upsilon</w:t>
      </w:r>
      <w:r w:rsidRPr="00113D44">
        <w:rPr>
          <w:rFonts w:eastAsia="Arial Unicode MS"/>
          <w:szCs w:val="20"/>
          <w:lang/>
        </w:rPr>
        <w:t>)</w:t>
      </w:r>
      <w:r w:rsidRPr="00113D44">
        <w:rPr>
          <w:rFonts w:eastAsia="Arial Unicode MS"/>
          <w:i/>
          <w:iCs/>
          <w:szCs w:val="20"/>
          <w:lang/>
        </w:rPr>
        <w:t xml:space="preserve"> transform</w:t>
      </w:r>
      <w:r w:rsidRPr="00113D44">
        <w:rPr>
          <w:rFonts w:eastAsia="Arial Unicode MS"/>
          <w:szCs w:val="20"/>
          <w:lang/>
        </w:rPr>
        <w:t xml:space="preserve">, reconciled, to the now rationally comprehended and transfigured actuality we left in the </w:t>
      </w:r>
      <w:r w:rsidRPr="00113D44">
        <w:rPr>
          <w:rFonts w:eastAsia="Arial Unicode MS"/>
          <w:i/>
          <w:iCs/>
          <w:szCs w:val="20"/>
          <w:lang/>
        </w:rPr>
        <w:t xml:space="preserve">ρ </w:t>
      </w:r>
      <w:r w:rsidRPr="00113D44">
        <w:rPr>
          <w:rFonts w:eastAsia="Arial Unicode MS"/>
          <w:szCs w:val="20"/>
          <w:lang/>
        </w:rPr>
        <w:t xml:space="preserve">transform. The contradictions (theory–practice inconsistencies) identified in the </w:t>
      </w:r>
      <w:r w:rsidRPr="00113D44">
        <w:rPr>
          <w:rFonts w:eastAsia="Arial Unicode MS"/>
          <w:i/>
          <w:iCs/>
          <w:szCs w:val="20"/>
          <w:lang/>
        </w:rPr>
        <w:t>σ</w:t>
      </w:r>
      <w:r w:rsidRPr="00113D44">
        <w:rPr>
          <w:rFonts w:eastAsia="Arial Unicode MS"/>
          <w:szCs w:val="20"/>
          <w:lang/>
        </w:rPr>
        <w:t xml:space="preserve"> transform are resolved in thought via ‘analytical reinstatement’ in ‘an allegedly closed consistency’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340), not in practice. </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The </w:t>
      </w:r>
      <w:r w:rsidRPr="00113D44">
        <w:rPr>
          <w:rFonts w:eastAsia="Arial Unicode MS"/>
          <w:caps/>
          <w:szCs w:val="20"/>
          <w:lang/>
        </w:rPr>
        <w:t>cr</w:t>
      </w:r>
      <w:r w:rsidRPr="00113D44">
        <w:rPr>
          <w:rFonts w:eastAsia="Arial Unicode MS"/>
          <w:szCs w:val="20"/>
          <w:lang/>
        </w:rPr>
        <w:t xml:space="preserve"> dialectic stretches the υ</w:t>
      </w:r>
      <w:r w:rsidRPr="00113D44">
        <w:rPr>
          <w:rFonts w:eastAsia="Arial Unicode MS"/>
          <w:i/>
          <w:iCs/>
          <w:szCs w:val="20"/>
          <w:lang/>
        </w:rPr>
        <w:t xml:space="preserve"> transform </w:t>
      </w:r>
      <w:r w:rsidRPr="00113D44">
        <w:rPr>
          <w:rFonts w:eastAsia="Arial Unicode MS"/>
          <w:szCs w:val="20"/>
          <w:lang/>
        </w:rPr>
        <w:t>to incorporate the extra-scientific outputs (the relational dialectics out of science) – app</w:t>
      </w:r>
      <w:r w:rsidR="000D3A57" w:rsidRPr="00113D44">
        <w:rPr>
          <w:rFonts w:eastAsia="Arial Unicode MS"/>
          <w:szCs w:val="20"/>
          <w:lang/>
        </w:rPr>
        <w:t xml:space="preserve">lied science and technology – </w:t>
      </w:r>
      <w:r w:rsidRPr="00113D44">
        <w:rPr>
          <w:rFonts w:eastAsia="Arial Unicode MS"/>
          <w:szCs w:val="20"/>
          <w:lang/>
        </w:rPr>
        <w:t>and the (re-)appropriation by the lay community of the skills and knowledge formed within</w:t>
      </w:r>
      <w:r w:rsidR="000D3A57" w:rsidRPr="00113D44">
        <w:rPr>
          <w:rFonts w:eastAsia="Arial Unicode MS"/>
          <w:szCs w:val="20"/>
          <w:lang/>
        </w:rPr>
        <w:t xml:space="preserve"> science</w:t>
      </w:r>
      <w:r w:rsidRPr="00113D44">
        <w:rPr>
          <w:rFonts w:eastAsia="Arial Unicode MS"/>
          <w:szCs w:val="20"/>
          <w:lang/>
        </w:rPr>
        <w:t xml:space="preserve">, and adds the </w:t>
      </w:r>
      <w:r w:rsidRPr="00113D44">
        <w:rPr>
          <w:rFonts w:eastAsia="Arial Unicode MS"/>
          <w:i/>
          <w:iCs/>
          <w:szCs w:val="20"/>
          <w:lang/>
        </w:rPr>
        <w:t xml:space="preserve">φ </w:t>
      </w:r>
      <w:r w:rsidRPr="00113D44">
        <w:rPr>
          <w:rFonts w:eastAsia="Arial Unicode MS"/>
          <w:iCs/>
          <w:szCs w:val="20"/>
          <w:lang/>
        </w:rPr>
        <w:t>(</w:t>
      </w:r>
      <w:r w:rsidRPr="00113D44">
        <w:rPr>
          <w:rFonts w:eastAsia="Arial Unicode MS"/>
          <w:i/>
          <w:iCs/>
          <w:szCs w:val="20"/>
          <w:lang/>
        </w:rPr>
        <w:t>phi</w:t>
      </w:r>
      <w:r w:rsidRPr="00113D44">
        <w:rPr>
          <w:rFonts w:eastAsia="Arial Unicode MS"/>
          <w:iCs/>
          <w:szCs w:val="20"/>
          <w:lang/>
        </w:rPr>
        <w:t>)</w:t>
      </w:r>
      <w:r w:rsidRPr="00113D44">
        <w:rPr>
          <w:rFonts w:eastAsia="Arial Unicode MS"/>
          <w:i/>
          <w:iCs/>
          <w:szCs w:val="20"/>
          <w:lang/>
        </w:rPr>
        <w:t xml:space="preserve"> transform</w:t>
      </w:r>
      <w:r w:rsidRPr="00113D44">
        <w:rPr>
          <w:rFonts w:eastAsia="Arial Unicode MS"/>
          <w:szCs w:val="20"/>
          <w:lang/>
        </w:rPr>
        <w:t>, or the resolution (real negation or absenting) of con</w:t>
      </w:r>
      <w:r w:rsidR="00371999" w:rsidRPr="00113D44">
        <w:rPr>
          <w:rFonts w:eastAsia="Arial Unicode MS"/>
          <w:szCs w:val="20"/>
          <w:lang/>
        </w:rPr>
        <w:t>tradictions in practice (dφ)</w:t>
      </w:r>
      <w:r w:rsidRPr="00113D44">
        <w:rPr>
          <w:rFonts w:eastAsia="Arial Unicode MS"/>
          <w:szCs w:val="20"/>
          <w:lang/>
        </w:rPr>
        <w:t>.</w:t>
      </w:r>
      <w:r w:rsidR="005C2393" w:rsidRPr="00113D44">
        <w:rPr>
          <w:rFonts w:eastAsia="Arial Unicode MS"/>
          <w:szCs w:val="20"/>
          <w:lang/>
        </w:rPr>
        <w:t xml:space="preserve"> Whereas the HD is circular in structure (D: 22, Figure 1.1), the CR dialectic can be represented as</w:t>
      </w:r>
      <w:r w:rsidR="00371999" w:rsidRPr="00113D44">
        <w:rPr>
          <w:rFonts w:eastAsia="Arial Unicode MS"/>
          <w:szCs w:val="20"/>
          <w:lang/>
        </w:rPr>
        <w:t xml:space="preserve"> an</w:t>
      </w:r>
      <w:r w:rsidR="005C2393" w:rsidRPr="00113D44">
        <w:rPr>
          <w:rFonts w:eastAsia="Arial Unicode MS"/>
          <w:szCs w:val="20"/>
          <w:lang/>
        </w:rPr>
        <w:t xml:space="preserve"> open-ended</w:t>
      </w:r>
      <w:r w:rsidR="00371999" w:rsidRPr="00113D44">
        <w:rPr>
          <w:rFonts w:eastAsia="Arial Unicode MS"/>
          <w:szCs w:val="20"/>
          <w:lang/>
        </w:rPr>
        <w:t xml:space="preserve"> process</w:t>
      </w:r>
      <w:r w:rsidR="005C2393" w:rsidRPr="00113D44">
        <w:rPr>
          <w:rFonts w:eastAsia="Arial Unicode MS"/>
          <w:szCs w:val="20"/>
          <w:lang/>
        </w:rPr>
        <w:t>, with a ne</w:t>
      </w:r>
      <w:r w:rsidR="00371999" w:rsidRPr="00113D44">
        <w:rPr>
          <w:rFonts w:eastAsia="Arial Unicode MS"/>
          <w:szCs w:val="20"/>
          <w:lang/>
        </w:rPr>
        <w:t xml:space="preserve">w phase of discovery </w:t>
      </w:r>
      <w:r w:rsidR="007956BF" w:rsidRPr="00113D44">
        <w:rPr>
          <w:rFonts w:eastAsia="Arial Unicode MS"/>
          <w:szCs w:val="20"/>
          <w:lang/>
        </w:rPr>
        <w:t>beginning</w:t>
      </w:r>
      <w:r w:rsidR="00371999" w:rsidRPr="00113D44">
        <w:rPr>
          <w:rFonts w:eastAsia="Arial Unicode MS"/>
          <w:szCs w:val="20"/>
          <w:lang/>
        </w:rPr>
        <w:t xml:space="preserve"> after</w:t>
      </w:r>
      <w:r w:rsidR="005C2393" w:rsidRPr="00113D44">
        <w:rPr>
          <w:rFonts w:eastAsia="Arial Unicode MS"/>
          <w:szCs w:val="20"/>
          <w:lang/>
        </w:rPr>
        <w:t xml:space="preserve"> </w:t>
      </w:r>
      <w:r w:rsidR="00371999" w:rsidRPr="00113D44">
        <w:rPr>
          <w:rFonts w:eastAsia="Arial Unicode MS"/>
          <w:szCs w:val="20"/>
          <w:lang/>
        </w:rPr>
        <w:t>d</w:t>
      </w:r>
      <w:r w:rsidR="005C2393" w:rsidRPr="00113D44">
        <w:rPr>
          <w:rFonts w:eastAsia="Arial Unicode MS"/>
          <w:iCs/>
          <w:szCs w:val="20"/>
          <w:lang/>
        </w:rPr>
        <w:t>φ.</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szCs w:val="20"/>
          <w:lang/>
        </w:rPr>
        <w:t xml:space="preserve">For </w:t>
      </w:r>
      <w:r w:rsidRPr="00113D44">
        <w:rPr>
          <w:rFonts w:eastAsia="Arial Unicode MS"/>
          <w:caps/>
          <w:szCs w:val="20"/>
          <w:lang/>
        </w:rPr>
        <w:t>cr</w:t>
      </w:r>
      <w:r w:rsidRPr="00113D44">
        <w:rPr>
          <w:rFonts w:eastAsia="Arial Unicode MS"/>
          <w:szCs w:val="20"/>
          <w:lang/>
        </w:rPr>
        <w:t xml:space="preserve"> ‘D’ ushers in, and ‘R’ completes, an epoch of </w:t>
      </w:r>
      <w:r w:rsidRPr="00113D44">
        <w:rPr>
          <w:rFonts w:eastAsia="Arial Unicode MS"/>
          <w:i/>
          <w:szCs w:val="20"/>
          <w:lang/>
        </w:rPr>
        <w:t>scientific revolution</w:t>
      </w:r>
      <w:r w:rsidRPr="00113D44">
        <w:rPr>
          <w:rFonts w:eastAsia="Arial Unicode MS"/>
          <w:szCs w:val="20"/>
          <w:lang/>
        </w:rPr>
        <w:t>. Retroductive-analogical thinking, paramorphic model-building, and the absenting, distanciation, or transformation of pre-existing knowledge all play vital roles in this epistemological dialectic. ‘The determinate result of this labour of transformative negation {</w:t>
      </w:r>
      <w:r w:rsidR="00497CB5" w:rsidRPr="00113D44">
        <w:rPr>
          <w:rFonts w:ascii="Symbol" w:eastAsia="Arial Unicode MS" w:hAnsi="Symbol"/>
          <w:szCs w:val="20"/>
          <w:lang/>
        </w:rPr>
        <w:t></w:t>
      </w:r>
      <w:r w:rsidRPr="00113D44">
        <w:rPr>
          <w:rFonts w:eastAsia="Arial Unicode MS"/>
          <w:szCs w:val="20"/>
          <w:lang/>
        </w:rPr>
        <w:t>} is the identification of a new level of ontological structure (S</w:t>
      </w:r>
      <w:r w:rsidRPr="00113D44">
        <w:rPr>
          <w:rFonts w:eastAsia="Arial Unicode MS"/>
          <w:szCs w:val="20"/>
          <w:vertAlign w:val="subscript"/>
          <w:lang/>
        </w:rPr>
        <w:t>2</w:t>
      </w:r>
      <w:r w:rsidRPr="00113D44">
        <w:rPr>
          <w:rFonts w:eastAsia="Arial Unicode MS"/>
          <w:szCs w:val="20"/>
          <w:lang/>
        </w:rPr>
        <w:t>), described in a new theory (T</w:t>
      </w:r>
      <w:r w:rsidRPr="00113D44">
        <w:rPr>
          <w:rFonts w:eastAsia="Arial Unicode MS"/>
          <w:szCs w:val="20"/>
          <w:vertAlign w:val="subscript"/>
          <w:lang/>
        </w:rPr>
        <w:t>2</w:t>
      </w:r>
      <w:r w:rsidRPr="00113D44">
        <w:rPr>
          <w:rFonts w:eastAsia="Arial Unicode MS"/>
          <w:szCs w:val="20"/>
          <w:lang/>
        </w:rPr>
        <w:t>) capable of explaining most of the significant phenomena explained by T</w:t>
      </w:r>
      <w:r w:rsidRPr="00113D44">
        <w:rPr>
          <w:rFonts w:eastAsia="Arial Unicode MS"/>
          <w:szCs w:val="20"/>
          <w:vertAlign w:val="subscript"/>
          <w:lang/>
        </w:rPr>
        <w:t>1</w:t>
      </w:r>
      <w:r w:rsidRPr="00113D44">
        <w:rPr>
          <w:rFonts w:eastAsia="Arial Unicode MS"/>
          <w:szCs w:val="20"/>
          <w:lang/>
        </w:rPr>
        <w:t xml:space="preserve"> (at U) plus the anomalies at D, albeit in its own (T</w:t>
      </w:r>
      <w:r w:rsidRPr="00113D44">
        <w:rPr>
          <w:rFonts w:eastAsia="Arial Unicode MS"/>
          <w:szCs w:val="20"/>
          <w:vertAlign w:val="subscript"/>
          <w:lang/>
        </w:rPr>
        <w:t>2</w:t>
      </w:r>
      <w:r w:rsidR="000D3A57" w:rsidRPr="00113D44">
        <w:rPr>
          <w:rFonts w:eastAsia="Arial Unicode MS"/>
          <w:szCs w:val="20"/>
          <w:lang/>
        </w:rPr>
        <w:t>’s) terms</w:t>
      </w:r>
      <w:r w:rsidRPr="00113D44">
        <w:rPr>
          <w:rFonts w:eastAsia="Arial Unicode MS"/>
          <w:szCs w:val="20"/>
          <w:lang/>
        </w:rPr>
        <w:t>’</w:t>
      </w:r>
      <w:r w:rsidR="000D3A57" w:rsidRPr="00113D44">
        <w:rPr>
          <w:rFonts w:eastAsia="Arial Unicode MS"/>
          <w:szCs w:val="20"/>
          <w:lang/>
        </w:rPr>
        <w:t xml:space="preserve"> (</w:t>
      </w:r>
      <w:r w:rsidR="000D3A57" w:rsidRPr="00113D44">
        <w:rPr>
          <w:rFonts w:eastAsia="Arial Unicode MS"/>
          <w:i/>
          <w:szCs w:val="20"/>
          <w:lang/>
        </w:rPr>
        <w:t>D</w:t>
      </w:r>
      <w:r w:rsidR="000D3A57" w:rsidRPr="00113D44">
        <w:rPr>
          <w:rFonts w:eastAsia="Arial Unicode MS"/>
          <w:szCs w:val="20"/>
          <w:lang/>
        </w:rPr>
        <w:t>: 34).</w:t>
      </w:r>
      <w:r w:rsidRPr="00113D44">
        <w:rPr>
          <w:rFonts w:eastAsia="Arial Unicode MS"/>
          <w:szCs w:val="20"/>
          <w:lang/>
        </w:rPr>
        <w:t xml:space="preserve"> The </w:t>
      </w:r>
      <w:r w:rsidRPr="00113D44">
        <w:rPr>
          <w:rFonts w:eastAsia="Arial Unicode MS"/>
          <w:i/>
          <w:iCs/>
          <w:szCs w:val="20"/>
          <w:lang/>
        </w:rPr>
        <w:t>phenomena</w:t>
      </w:r>
      <w:r w:rsidRPr="00113D44">
        <w:rPr>
          <w:rFonts w:eastAsia="Arial Unicode MS"/>
          <w:szCs w:val="20"/>
          <w:lang/>
        </w:rPr>
        <w:t xml:space="preserve"> identified by T</w:t>
      </w:r>
      <w:r w:rsidRPr="00113D44">
        <w:rPr>
          <w:rFonts w:eastAsia="Arial Unicode MS"/>
          <w:szCs w:val="20"/>
          <w:vertAlign w:val="subscript"/>
          <w:lang/>
        </w:rPr>
        <w:t>1</w:t>
      </w:r>
      <w:r w:rsidRPr="00113D44">
        <w:rPr>
          <w:rFonts w:eastAsia="Arial Unicode MS"/>
          <w:szCs w:val="20"/>
          <w:lang/>
        </w:rPr>
        <w:t xml:space="preserve"> at S</w:t>
      </w:r>
      <w:r w:rsidRPr="00113D44">
        <w:rPr>
          <w:rFonts w:eastAsia="Arial Unicode MS"/>
          <w:szCs w:val="20"/>
          <w:vertAlign w:val="subscript"/>
          <w:lang/>
        </w:rPr>
        <w:t xml:space="preserve">1 </w:t>
      </w:r>
      <w:r w:rsidRPr="00113D44">
        <w:rPr>
          <w:rFonts w:eastAsia="Arial Unicode MS"/>
          <w:szCs w:val="20"/>
          <w:lang/>
        </w:rPr>
        <w:t xml:space="preserve">are for the most part ‘saved’ or preserved, but the </w:t>
      </w:r>
      <w:r w:rsidRPr="00113D44">
        <w:rPr>
          <w:rFonts w:eastAsia="Arial Unicode MS"/>
          <w:i/>
          <w:iCs/>
          <w:szCs w:val="20"/>
          <w:lang/>
        </w:rPr>
        <w:t>theory</w:t>
      </w:r>
      <w:r w:rsidRPr="00113D44">
        <w:rPr>
          <w:rFonts w:eastAsia="Arial Unicode MS"/>
          <w:szCs w:val="20"/>
          <w:lang/>
        </w:rPr>
        <w:t xml:space="preserve"> itself is negated, falsified (‘lost’) and replaced by (transformed into) a new theory which could not have been predicted but only worked for and won in the transitive process of science. In view of the depth-openness of the world, this result in principle initiates the possibility of a new round of epistemological (incorporating explanatory) dialectic leading to the discovery of a new level of ontological structure, and so on indefinitely. Given that S</w:t>
      </w:r>
      <w:r w:rsidRPr="00113D44">
        <w:rPr>
          <w:rFonts w:eastAsia="Arial Unicode MS"/>
          <w:szCs w:val="20"/>
          <w:vertAlign w:val="subscript"/>
          <w:lang/>
        </w:rPr>
        <w:t>1</w:t>
      </w:r>
      <w:r w:rsidRPr="00113D44">
        <w:rPr>
          <w:rFonts w:eastAsia="Arial Unicode MS"/>
          <w:szCs w:val="20"/>
          <w:lang/>
        </w:rPr>
        <w:t xml:space="preserve"> explains </w:t>
      </w:r>
      <w:r w:rsidRPr="00113D44">
        <w:rPr>
          <w:rFonts w:eastAsia="Arial Unicode MS"/>
          <w:i/>
          <w:szCs w:val="20"/>
          <w:lang/>
        </w:rPr>
        <w:t>x</w:t>
      </w:r>
      <w:r w:rsidRPr="00113D44">
        <w:rPr>
          <w:rFonts w:eastAsia="Arial Unicode MS"/>
          <w:szCs w:val="20"/>
          <w:lang/>
        </w:rPr>
        <w:t>, when S</w:t>
      </w:r>
      <w:r w:rsidRPr="00113D44">
        <w:rPr>
          <w:rFonts w:eastAsia="Arial Unicode MS"/>
          <w:szCs w:val="20"/>
          <w:vertAlign w:val="subscript"/>
          <w:lang/>
        </w:rPr>
        <w:t>2</w:t>
      </w:r>
      <w:r w:rsidRPr="00113D44">
        <w:rPr>
          <w:rFonts w:eastAsia="Arial Unicode MS"/>
          <w:szCs w:val="20"/>
          <w:lang/>
        </w:rPr>
        <w:t xml:space="preserve"> has </w:t>
      </w:r>
      <w:r w:rsidRPr="00113D44">
        <w:rPr>
          <w:rFonts w:eastAsia="Arial Unicode MS"/>
          <w:szCs w:val="20"/>
          <w:lang/>
        </w:rPr>
        <w:lastRenderedPageBreak/>
        <w:t xml:space="preserve">been referentially detached, there can be no practical doubt that an objective truth (the </w:t>
      </w:r>
      <w:r w:rsidRPr="00113D44">
        <w:rPr>
          <w:rFonts w:eastAsia="Arial Unicode MS"/>
          <w:smallCaps/>
          <w:szCs w:val="20"/>
          <w:lang/>
        </w:rPr>
        <w:t xml:space="preserve">alethia </w:t>
      </w:r>
      <w:r w:rsidRPr="00113D44">
        <w:rPr>
          <w:rFonts w:eastAsia="Arial Unicode MS"/>
          <w:szCs w:val="20"/>
          <w:lang/>
        </w:rPr>
        <w:t xml:space="preserve">of </w:t>
      </w:r>
      <w:r w:rsidRPr="00113D44">
        <w:rPr>
          <w:rFonts w:eastAsia="Arial Unicode MS"/>
          <w:i/>
          <w:szCs w:val="20"/>
          <w:lang/>
        </w:rPr>
        <w:t>x</w:t>
      </w:r>
      <w:r w:rsidRPr="00113D44">
        <w:rPr>
          <w:rFonts w:eastAsia="Arial Unicode MS"/>
          <w:szCs w:val="20"/>
          <w:lang/>
        </w:rPr>
        <w:t xml:space="preserve">) has been discovered. </w:t>
      </w:r>
      <w:r w:rsidR="00FB6924" w:rsidRPr="00113D44">
        <w:rPr>
          <w:rFonts w:eastAsia="Arial Unicode MS"/>
          <w:szCs w:val="20"/>
          <w:lang/>
        </w:rPr>
        <w:t xml:space="preserve">The epistemological dialectic has an important analogue or counterpart in the domain of </w:t>
      </w:r>
      <w:r w:rsidR="00F067CF" w:rsidRPr="00113D44">
        <w:rPr>
          <w:rFonts w:eastAsia="Arial Unicode MS"/>
          <w:szCs w:val="20"/>
          <w:lang/>
        </w:rPr>
        <w:t>falsity</w:t>
      </w:r>
      <w:r w:rsidR="00FB6924" w:rsidRPr="00113D44">
        <w:rPr>
          <w:rFonts w:eastAsia="Arial Unicode MS"/>
          <w:szCs w:val="20"/>
          <w:lang/>
        </w:rPr>
        <w:t xml:space="preserve">: the logic of false consciousness whereby </w:t>
      </w:r>
      <w:r w:rsidR="00FB6924" w:rsidRPr="00113D44">
        <w:rPr>
          <w:rFonts w:eastAsia="Arial Unicode MS"/>
          <w:smallCaps/>
          <w:szCs w:val="20"/>
          <w:lang/>
        </w:rPr>
        <w:t>Tina syndrmomes</w:t>
      </w:r>
      <w:r w:rsidR="00FB6924" w:rsidRPr="00113D44">
        <w:rPr>
          <w:rFonts w:eastAsia="Arial Unicode MS"/>
          <w:szCs w:val="20"/>
          <w:lang/>
        </w:rPr>
        <w:t xml:space="preserve"> are constituted. </w:t>
      </w:r>
      <w:r w:rsidRPr="00113D44">
        <w:rPr>
          <w:rFonts w:eastAsia="Arial Unicode MS"/>
          <w:i/>
          <w:iCs/>
          <w:szCs w:val="20"/>
          <w:lang/>
        </w:rPr>
        <w:t>Epistemological dialectics</w:t>
      </w:r>
      <w:r w:rsidRPr="00113D44">
        <w:rPr>
          <w:rFonts w:eastAsia="Arial Unicode MS"/>
          <w:szCs w:val="20"/>
          <w:lang/>
        </w:rPr>
        <w:t xml:space="preserve">: see </w:t>
      </w:r>
      <w:r w:rsidRPr="00113D44">
        <w:rPr>
          <w:rFonts w:eastAsia="Arial Unicode MS"/>
          <w:smallCaps/>
          <w:szCs w:val="20"/>
          <w:lang/>
        </w:rPr>
        <w:t>ontological dialectics</w:t>
      </w:r>
      <w:r w:rsidRPr="00113D44">
        <w:rPr>
          <w:rFonts w:eastAsia="Arial Unicode MS"/>
          <w:szCs w:val="20"/>
          <w:lang/>
        </w:rPr>
        <w:t xml:space="preserve">. </w:t>
      </w:r>
      <w:r w:rsidRPr="00113D44">
        <w:rPr>
          <w:rFonts w:eastAsia="Arial Unicode MS"/>
          <w:bCs/>
          <w:szCs w:val="20"/>
          <w:lang/>
        </w:rPr>
        <w:t xml:space="preserve">See also </w:t>
      </w:r>
      <w:r w:rsidRPr="00113D44">
        <w:rPr>
          <w:rFonts w:eastAsia="Arial Unicode MS"/>
          <w:smallCaps/>
          <w:szCs w:val="20"/>
          <w:lang/>
        </w:rPr>
        <w:t>propaedeutic, transition.</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epistemological dualism</w:t>
      </w:r>
      <w:r w:rsidRPr="00113D44">
        <w:rPr>
          <w:rFonts w:eastAsia="Arial Unicode MS"/>
          <w:color w:val="000000"/>
          <w:szCs w:val="20"/>
          <w:lang/>
        </w:rPr>
        <w:t xml:space="preserve">. See </w:t>
      </w:r>
      <w:r w:rsidRPr="00113D44">
        <w:rPr>
          <w:rFonts w:eastAsia="Arial Unicode MS"/>
          <w:smallCaps/>
          <w:color w:val="000000"/>
          <w:szCs w:val="20"/>
          <w:lang/>
        </w:rPr>
        <w:t>dualism</w:t>
      </w:r>
      <w:r w:rsidRPr="00113D44">
        <w:rPr>
          <w:rFonts w:eastAsia="Arial Unicode MS"/>
          <w:color w:val="000000"/>
          <w:szCs w:val="20"/>
          <w:lang/>
        </w:rPr>
        <w:t>.</w:t>
      </w:r>
    </w:p>
    <w:p w:rsidR="000158FF" w:rsidRPr="00113D44" w:rsidRDefault="000158FF"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epistemological endism</w:t>
      </w:r>
      <w:r w:rsidRPr="00113D44">
        <w:rPr>
          <w:rFonts w:eastAsia="Arial Unicode MS"/>
          <w:color w:val="000000"/>
          <w:szCs w:val="20"/>
          <w:lang/>
        </w:rPr>
        <w:t xml:space="preserve">. See </w:t>
      </w:r>
      <w:r w:rsidRPr="00113D44">
        <w:rPr>
          <w:rFonts w:eastAsia="Arial Unicode MS"/>
          <w:smallCaps/>
          <w:color w:val="000000"/>
          <w:szCs w:val="20"/>
          <w:lang/>
        </w:rPr>
        <w:t>absolutism, centrism etc</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color w:val="000000"/>
          <w:szCs w:val="20"/>
          <w:lang/>
        </w:rPr>
        <w:t>epistemological materialism</w:t>
      </w:r>
      <w:r w:rsidRPr="00113D44">
        <w:rPr>
          <w:rFonts w:eastAsia="Arial Unicode MS"/>
          <w:iCs/>
          <w:color w:val="000000"/>
          <w:szCs w:val="20"/>
          <w:lang/>
        </w:rPr>
        <w:t xml:space="preserve">. See </w:t>
      </w:r>
      <w:r w:rsidRPr="00113D44">
        <w:rPr>
          <w:rFonts w:eastAsia="Arial Unicode MS"/>
          <w:smallCaps/>
          <w:color w:val="000000"/>
          <w:szCs w:val="20"/>
          <w:lang/>
        </w:rPr>
        <w:t xml:space="preserve">diffraction, knowledge, </w:t>
      </w:r>
      <w:r w:rsidRPr="00113D44">
        <w:rPr>
          <w:rFonts w:eastAsia="Arial Unicode MS"/>
          <w:b/>
          <w:smallCaps/>
          <w:color w:val="000000"/>
          <w:szCs w:val="20"/>
          <w:lang/>
        </w:rPr>
        <w:t>idealism vs. materialism</w:t>
      </w:r>
      <w:r w:rsidRPr="00113D44">
        <w:rPr>
          <w:rFonts w:eastAsia="Arial Unicode MS"/>
          <w:smallCaps/>
          <w:color w:val="000000"/>
          <w:szCs w:val="20"/>
          <w:lang/>
        </w:rPr>
        <w:t>, meta-Reality.</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color w:val="000000"/>
          <w:szCs w:val="20"/>
          <w:lang/>
        </w:rPr>
        <w:t>epistemological problematic</w:t>
      </w:r>
      <w:r w:rsidRPr="00113D44">
        <w:rPr>
          <w:rFonts w:eastAsia="Arial Unicode MS"/>
          <w:color w:val="000000"/>
          <w:szCs w:val="20"/>
          <w:lang/>
        </w:rPr>
        <w:t>. See</w:t>
      </w:r>
      <w:r w:rsidRPr="00113D44">
        <w:rPr>
          <w:rFonts w:eastAsia="Arial Unicode MS"/>
          <w:smallCaps/>
          <w:color w:val="000000"/>
          <w:szCs w:val="20"/>
          <w:lang/>
        </w:rPr>
        <w:t xml:space="preserve"> foundationalism.</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color w:val="000000"/>
          <w:szCs w:val="20"/>
          <w:lang/>
        </w:rPr>
        <w:t>epistemological realism</w:t>
      </w:r>
      <w:r w:rsidRPr="00113D44">
        <w:rPr>
          <w:rFonts w:eastAsia="Arial Unicode MS"/>
          <w:color w:val="000000"/>
          <w:szCs w:val="20"/>
          <w:lang/>
        </w:rPr>
        <w:t xml:space="preserve">. See </w:t>
      </w:r>
      <w:r w:rsidRPr="00113D44">
        <w:rPr>
          <w:rFonts w:eastAsia="Arial Unicode MS"/>
          <w:smallCaps/>
          <w:color w:val="000000"/>
          <w:szCs w:val="20"/>
          <w:lang/>
        </w:rPr>
        <w:t>know</w:t>
      </w:r>
      <w:r w:rsidR="006E4E1B" w:rsidRPr="00113D44">
        <w:rPr>
          <w:rFonts w:eastAsia="Arial Unicode MS"/>
          <w:smallCaps/>
          <w:color w:val="000000"/>
          <w:szCs w:val="20"/>
          <w:lang/>
        </w:rPr>
        <w:t>ledge, idealism vs. materialism, transcendental realism.</w:t>
      </w:r>
    </w:p>
    <w:p w:rsidR="00305ADC" w:rsidRPr="00113D44" w:rsidRDefault="00305ADC" w:rsidP="00305ADC">
      <w:pPr>
        <w:widowControl w:val="0"/>
        <w:tabs>
          <w:tab w:val="clear" w:pos="284"/>
        </w:tabs>
        <w:suppressAutoHyphens/>
        <w:spacing w:line="100" w:lineRule="atLeast"/>
        <w:rPr>
          <w:smallCaps/>
          <w:szCs w:val="20"/>
          <w:lang/>
        </w:rPr>
      </w:pPr>
      <w:r w:rsidRPr="00113D44">
        <w:rPr>
          <w:rFonts w:eastAsia="Arial Unicode MS"/>
          <w:b/>
          <w:bCs/>
          <w:szCs w:val="20"/>
          <w:lang/>
        </w:rPr>
        <w:t xml:space="preserve">epistemological </w:t>
      </w:r>
      <w:r w:rsidRPr="00113D44">
        <w:rPr>
          <w:rFonts w:eastAsia="Arial Unicode MS"/>
          <w:bCs/>
          <w:szCs w:val="20"/>
          <w:lang/>
        </w:rPr>
        <w:t>(</w:t>
      </w:r>
      <w:r w:rsidRPr="00113D44">
        <w:rPr>
          <w:rFonts w:eastAsia="Arial Unicode MS"/>
          <w:szCs w:val="20"/>
          <w:lang/>
        </w:rPr>
        <w:t>or</w:t>
      </w:r>
      <w:r w:rsidRPr="00113D44">
        <w:rPr>
          <w:rFonts w:eastAsia="Arial Unicode MS"/>
          <w:b/>
          <w:bCs/>
          <w:szCs w:val="20"/>
          <w:lang/>
        </w:rPr>
        <w:t xml:space="preserve"> cognitive</w:t>
      </w:r>
      <w:r w:rsidRPr="00113D44">
        <w:rPr>
          <w:rFonts w:eastAsia="Arial Unicode MS"/>
          <w:bCs/>
          <w:szCs w:val="20"/>
          <w:lang/>
        </w:rPr>
        <w:t>)</w:t>
      </w:r>
      <w:r w:rsidRPr="00113D44">
        <w:rPr>
          <w:rFonts w:eastAsia="Arial Unicode MS"/>
          <w:b/>
          <w:bCs/>
          <w:szCs w:val="20"/>
          <w:lang/>
        </w:rPr>
        <w:t xml:space="preserve"> triumphalism</w:t>
      </w:r>
      <w:r w:rsidRPr="00113D44">
        <w:rPr>
          <w:rFonts w:eastAsia="Arial Unicode MS"/>
          <w:bCs/>
          <w:szCs w:val="20"/>
          <w:lang/>
        </w:rPr>
        <w:t>. See</w:t>
      </w:r>
      <w:r w:rsidRPr="00113D44">
        <w:rPr>
          <w:rFonts w:eastAsia="Arial Unicode MS"/>
          <w:bCs/>
          <w:smallCaps/>
          <w:szCs w:val="20"/>
          <w:lang/>
        </w:rPr>
        <w:t xml:space="preserve"> </w:t>
      </w:r>
      <w:r w:rsidRPr="00113D44">
        <w:rPr>
          <w:rFonts w:eastAsia="Arial Unicode MS"/>
          <w:smallCaps/>
          <w:szCs w:val="20"/>
          <w:lang/>
        </w:rPr>
        <w:t>centrism</w:t>
      </w:r>
      <w:r w:rsidRPr="00113D44">
        <w:rPr>
          <w:smallCaps/>
          <w:szCs w:val="20"/>
          <w:lang/>
        </w:rPr>
        <w:t xml:space="preserve"> → </w:t>
      </w:r>
      <w:r w:rsidRPr="00113D44">
        <w:rPr>
          <w:rFonts w:eastAsia="Arial Unicode MS"/>
          <w:smallCaps/>
          <w:szCs w:val="20"/>
          <w:lang/>
        </w:rPr>
        <w:t>triumphalism</w:t>
      </w:r>
      <w:r w:rsidRPr="00113D44">
        <w:rPr>
          <w:smallCaps/>
          <w:szCs w:val="20"/>
          <w:lang/>
        </w:rPr>
        <w:t xml:space="preserve"> → endism</w:t>
      </w:r>
    </w:p>
    <w:p w:rsidR="00305ADC" w:rsidRPr="00113D44" w:rsidRDefault="00617479"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color w:val="000000"/>
          <w:szCs w:val="20"/>
          <w:lang/>
        </w:rPr>
        <w:t>epistemolog</w:t>
      </w:r>
      <w:r w:rsidR="00305ADC" w:rsidRPr="00113D44">
        <w:rPr>
          <w:rFonts w:eastAsia="Arial Unicode MS"/>
          <w:b/>
          <w:bCs/>
          <w:color w:val="000000"/>
          <w:szCs w:val="20"/>
          <w:lang/>
        </w:rPr>
        <w:t>isation</w:t>
      </w:r>
      <w:r w:rsidR="00305ADC" w:rsidRPr="00113D44">
        <w:rPr>
          <w:rFonts w:eastAsia="Arial Unicode MS"/>
          <w:color w:val="000000"/>
          <w:szCs w:val="20"/>
          <w:lang/>
        </w:rPr>
        <w:t xml:space="preserve">, </w:t>
      </w:r>
      <w:r w:rsidR="008910C1" w:rsidRPr="00113D44">
        <w:rPr>
          <w:rFonts w:eastAsia="Arial Unicode MS"/>
          <w:b/>
          <w:color w:val="000000"/>
          <w:szCs w:val="20"/>
          <w:lang/>
        </w:rPr>
        <w:t xml:space="preserve">epistemo-logicisation, </w:t>
      </w:r>
      <w:r w:rsidRPr="00113D44">
        <w:rPr>
          <w:rFonts w:eastAsia="Arial Unicode MS"/>
          <w:b/>
          <w:bCs/>
          <w:color w:val="000000"/>
          <w:szCs w:val="20"/>
          <w:lang/>
        </w:rPr>
        <w:t>epistemo-onto-log</w:t>
      </w:r>
      <w:r w:rsidR="00305ADC" w:rsidRPr="00113D44">
        <w:rPr>
          <w:rFonts w:eastAsia="Arial Unicode MS"/>
          <w:b/>
          <w:bCs/>
          <w:color w:val="000000"/>
          <w:szCs w:val="20"/>
          <w:lang/>
        </w:rPr>
        <w:t>i</w:t>
      </w:r>
      <w:r w:rsidR="008910C1" w:rsidRPr="00113D44">
        <w:rPr>
          <w:rFonts w:eastAsia="Arial Unicode MS"/>
          <w:b/>
          <w:bCs/>
          <w:color w:val="000000"/>
          <w:szCs w:val="20"/>
          <w:lang/>
        </w:rPr>
        <w:t>ci</w:t>
      </w:r>
      <w:r w:rsidR="00305ADC" w:rsidRPr="00113D44">
        <w:rPr>
          <w:rFonts w:eastAsia="Arial Unicode MS"/>
          <w:b/>
          <w:bCs/>
          <w:color w:val="000000"/>
          <w:szCs w:val="20"/>
          <w:lang/>
        </w:rPr>
        <w:t>sation</w:t>
      </w:r>
      <w:r w:rsidR="00305ADC" w:rsidRPr="00113D44">
        <w:rPr>
          <w:rFonts w:eastAsia="Arial Unicode MS"/>
          <w:color w:val="000000"/>
          <w:szCs w:val="20"/>
          <w:lang/>
        </w:rPr>
        <w:t xml:space="preserve">. See </w:t>
      </w:r>
      <w:r w:rsidR="00305ADC" w:rsidRPr="00113D44">
        <w:rPr>
          <w:rFonts w:eastAsia="Arial Unicode MS"/>
          <w:smallCaps/>
          <w:color w:val="000000"/>
          <w:szCs w:val="20"/>
          <w:lang/>
        </w:rPr>
        <w:t>epistemic–ontic fallacy.</w:t>
      </w:r>
    </w:p>
    <w:p w:rsidR="00305ADC" w:rsidRPr="00113D44" w:rsidRDefault="00305ADC" w:rsidP="00305ADC">
      <w:pPr>
        <w:widowControl w:val="0"/>
        <w:tabs>
          <w:tab w:val="clear" w:pos="284"/>
        </w:tabs>
        <w:suppressAutoHyphens/>
        <w:spacing w:line="100" w:lineRule="atLeast"/>
        <w:rPr>
          <w:rFonts w:eastAsia="Arial Unicode MS"/>
          <w:bCs/>
          <w:smallCaps/>
          <w:color w:val="000000"/>
          <w:szCs w:val="20"/>
          <w:lang/>
        </w:rPr>
      </w:pPr>
      <w:r w:rsidRPr="00113D44">
        <w:rPr>
          <w:rFonts w:eastAsia="Arial Unicode MS"/>
          <w:b/>
          <w:bCs/>
          <w:color w:val="000000"/>
          <w:szCs w:val="20"/>
          <w:lang/>
        </w:rPr>
        <w:t>epistemology</w:t>
      </w:r>
      <w:r w:rsidRPr="00113D44">
        <w:rPr>
          <w:rFonts w:eastAsia="Arial Unicode MS"/>
          <w:bCs/>
          <w:color w:val="000000"/>
          <w:szCs w:val="20"/>
          <w:lang/>
        </w:rPr>
        <w:t xml:space="preserve">. See </w:t>
      </w:r>
      <w:r w:rsidRPr="00113D44">
        <w:rPr>
          <w:rFonts w:eastAsia="Arial Unicode MS"/>
          <w:b/>
          <w:bCs/>
          <w:smallCaps/>
          <w:color w:val="000000"/>
          <w:szCs w:val="20"/>
          <w:lang/>
        </w:rPr>
        <w:t>epistemological dialectic</w:t>
      </w:r>
      <w:r w:rsidRPr="00113D44">
        <w:rPr>
          <w:rFonts w:eastAsia="Arial Unicode MS"/>
          <w:bCs/>
          <w:smallCaps/>
          <w:color w:val="000000"/>
          <w:szCs w:val="20"/>
          <w:lang/>
        </w:rPr>
        <w:t xml:space="preserve">, epistemology etc., </w:t>
      </w:r>
      <w:r w:rsidRPr="00113D44">
        <w:rPr>
          <w:rFonts w:eastAsia="Arial Unicode MS"/>
          <w:b/>
          <w:bCs/>
          <w:smallCaps/>
          <w:color w:val="000000"/>
          <w:szCs w:val="20"/>
          <w:lang/>
        </w:rPr>
        <w:t>knowledge</w:t>
      </w:r>
      <w:r w:rsidRPr="00113D44">
        <w:rPr>
          <w:rFonts w:eastAsia="Arial Unicode MS"/>
          <w:bCs/>
          <w:smallCap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szCs w:val="20"/>
          <w:lang/>
        </w:rPr>
      </w:pPr>
      <w:r w:rsidRPr="00113D44">
        <w:rPr>
          <w:rFonts w:eastAsia="Arial Unicode MS"/>
          <w:b/>
          <w:bCs/>
          <w:szCs w:val="20"/>
          <w:lang/>
        </w:rPr>
        <w:t>epistemology etc.</w:t>
      </w:r>
      <w:r w:rsidRPr="00113D44">
        <w:rPr>
          <w:rFonts w:eastAsia="Arial Unicode MS"/>
          <w:szCs w:val="20"/>
          <w:lang/>
        </w:rPr>
        <w:t xml:space="preserve"> In </w:t>
      </w:r>
      <w:r w:rsidRPr="00113D44">
        <w:rPr>
          <w:rFonts w:eastAsia="Arial Unicode MS"/>
          <w:i/>
          <w:caps/>
          <w:szCs w:val="20"/>
          <w:lang/>
        </w:rPr>
        <w:t>sr</w:t>
      </w:r>
      <w:r w:rsidRPr="00113D44">
        <w:rPr>
          <w:rFonts w:eastAsia="Arial Unicode MS"/>
          <w:caps/>
          <w:szCs w:val="20"/>
          <w:lang/>
        </w:rPr>
        <w:t xml:space="preserve"> (</w:t>
      </w:r>
      <w:r w:rsidRPr="00113D44">
        <w:rPr>
          <w:rFonts w:eastAsia="Arial Unicode MS"/>
          <w:szCs w:val="20"/>
          <w:lang/>
        </w:rPr>
        <w:t xml:space="preserve">36-8, from which much of what follows quotes and paraphrases), Bhaskar makes a series of ‘seemingly cumbersome distinctions’, </w:t>
      </w:r>
      <w:r w:rsidRPr="00113D44">
        <w:rPr>
          <w:szCs w:val="20"/>
          <w:lang/>
        </w:rPr>
        <w:t>to be invoked only when ‘absolutely necessary’, the essentials of which it will be helpful to set out separately here, correcting for printing errors.</w:t>
      </w:r>
    </w:p>
    <w:p w:rsidR="00305ADC" w:rsidRPr="00113D44" w:rsidRDefault="00305ADC" w:rsidP="00305ADC">
      <w:pPr>
        <w:widowControl w:val="0"/>
        <w:suppressAutoHyphens/>
        <w:rPr>
          <w:rFonts w:eastAsia="Arial Unicode MS"/>
          <w:szCs w:val="20"/>
          <w:lang/>
        </w:rPr>
      </w:pPr>
    </w:p>
    <w:p w:rsidR="00305ADC" w:rsidRPr="00113D44" w:rsidRDefault="00305ADC" w:rsidP="00305ADC">
      <w:pPr>
        <w:widowControl w:val="0"/>
        <w:suppressAutoHyphens/>
        <w:rPr>
          <w:smallCaps/>
          <w:szCs w:val="20"/>
          <w:lang/>
        </w:rPr>
      </w:pPr>
      <w:r w:rsidRPr="00113D44">
        <w:rPr>
          <w:rFonts w:eastAsia="Arial Unicode MS"/>
          <w:i/>
          <w:iCs/>
          <w:szCs w:val="20"/>
          <w:lang/>
        </w:rPr>
        <w:t xml:space="preserve">Philosophical </w:t>
      </w:r>
      <w:r w:rsidRPr="00113D44">
        <w:rPr>
          <w:rFonts w:eastAsia="Arial Unicode MS"/>
          <w:i/>
          <w:iCs/>
          <w:smallCaps/>
          <w:szCs w:val="20"/>
          <w:lang/>
        </w:rPr>
        <w:t>ontology</w:t>
      </w:r>
      <w:r w:rsidRPr="00113D44">
        <w:rPr>
          <w:rFonts w:eastAsia="Arial Unicode MS"/>
          <w:smallCaps/>
          <w:szCs w:val="20"/>
          <w:lang/>
        </w:rPr>
        <w:t xml:space="preserve"> </w:t>
      </w:r>
      <w:r w:rsidRPr="00113D44">
        <w:rPr>
          <w:rFonts w:eastAsia="Arial Unicode MS"/>
          <w:szCs w:val="20"/>
          <w:lang/>
        </w:rPr>
        <w:t xml:space="preserve">delineates ‘the </w:t>
      </w:r>
      <w:r w:rsidRPr="00113D44">
        <w:rPr>
          <w:rFonts w:eastAsia="Arial Unicode MS"/>
          <w:i/>
          <w:iCs/>
          <w:szCs w:val="20"/>
          <w:lang/>
        </w:rPr>
        <w:t>general categorial form</w:t>
      </w:r>
      <w:r w:rsidRPr="00113D44">
        <w:rPr>
          <w:rFonts w:eastAsia="Arial Unicode MS"/>
          <w:szCs w:val="20"/>
          <w:lang/>
        </w:rPr>
        <w:t xml:space="preserve"> of the world’ presupposed by science and other human activities (the province of </w:t>
      </w:r>
      <w:r w:rsidRPr="00113D44">
        <w:rPr>
          <w:i/>
          <w:iCs/>
          <w:color w:val="000000"/>
          <w:szCs w:val="20"/>
          <w:lang/>
        </w:rPr>
        <w:t>metaphysics α</w:t>
      </w:r>
      <w:r w:rsidRPr="00113D44">
        <w:rPr>
          <w:color w:val="000000"/>
          <w:szCs w:val="20"/>
          <w:lang/>
        </w:rPr>
        <w:t xml:space="preserve"> [see </w:t>
      </w:r>
      <w:r w:rsidRPr="00113D44">
        <w:rPr>
          <w:smallCaps/>
          <w:color w:val="000000"/>
          <w:szCs w:val="20"/>
          <w:lang/>
        </w:rPr>
        <w:t>philosophy</w:t>
      </w:r>
      <w:r w:rsidRPr="00113D44">
        <w:rPr>
          <w:color w:val="000000"/>
          <w:szCs w:val="20"/>
          <w:lang/>
        </w:rPr>
        <w:t>])</w:t>
      </w:r>
      <w:r w:rsidRPr="00113D44">
        <w:rPr>
          <w:rFonts w:eastAsia="Arial Unicode MS"/>
          <w:szCs w:val="20"/>
          <w:lang/>
        </w:rPr>
        <w:t>. S</w:t>
      </w:r>
      <w:r w:rsidRPr="00113D44">
        <w:rPr>
          <w:rFonts w:eastAsia="Arial Unicode MS"/>
          <w:i/>
          <w:iCs/>
          <w:szCs w:val="20"/>
          <w:lang/>
        </w:rPr>
        <w:t>cientific ontology</w:t>
      </w:r>
      <w:r w:rsidRPr="00113D44">
        <w:rPr>
          <w:rFonts w:eastAsia="Arial Unicode MS"/>
          <w:szCs w:val="20"/>
          <w:lang/>
        </w:rPr>
        <w:t xml:space="preserve"> articulates ‘the </w:t>
      </w:r>
      <w:r w:rsidRPr="00113D44">
        <w:rPr>
          <w:rFonts w:eastAsia="Arial Unicode MS"/>
          <w:i/>
          <w:szCs w:val="20"/>
          <w:lang/>
        </w:rPr>
        <w:t>specific contents</w:t>
      </w:r>
      <w:r w:rsidRPr="00113D44">
        <w:rPr>
          <w:rFonts w:eastAsia="Arial Unicode MS"/>
          <w:szCs w:val="20"/>
          <w:lang/>
        </w:rPr>
        <w:t xml:space="preserve"> of the world’ established or postulated by some substantive scientific theory (which it is the task of </w:t>
      </w:r>
      <w:r w:rsidRPr="00113D44">
        <w:rPr>
          <w:i/>
          <w:iCs/>
          <w:color w:val="000000"/>
          <w:szCs w:val="20"/>
          <w:lang/>
        </w:rPr>
        <w:t>metaphysics β</w:t>
      </w:r>
      <w:r w:rsidRPr="00113D44">
        <w:rPr>
          <w:rFonts w:eastAsia="Arial Unicode MS"/>
          <w:szCs w:val="20"/>
          <w:lang/>
        </w:rPr>
        <w:t xml:space="preserve"> to elucidate)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107). The distinction follows from the argument establishing the relative autonomy of </w:t>
      </w:r>
      <w:r w:rsidRPr="00113D44">
        <w:rPr>
          <w:rFonts w:eastAsia="Arial Unicode MS"/>
          <w:smallCaps/>
          <w:szCs w:val="20"/>
          <w:lang/>
        </w:rPr>
        <w:t xml:space="preserve">philosophy </w:t>
      </w:r>
      <w:r w:rsidRPr="00113D44">
        <w:rPr>
          <w:rFonts w:eastAsia="Arial Unicode MS"/>
          <w:szCs w:val="20"/>
          <w:lang/>
        </w:rPr>
        <w:t xml:space="preserve">in relation to science and other practices. </w:t>
      </w:r>
      <w:r w:rsidRPr="00113D44">
        <w:rPr>
          <w:rFonts w:eastAsia="Arial Unicode MS"/>
          <w:i/>
          <w:iCs/>
          <w:szCs w:val="20"/>
          <w:lang/>
        </w:rPr>
        <w:t xml:space="preserve">Ontology </w:t>
      </w:r>
      <w:r w:rsidRPr="00113D44">
        <w:rPr>
          <w:rFonts w:eastAsia="Arial Unicode MS"/>
          <w:szCs w:val="20"/>
          <w:lang/>
        </w:rPr>
        <w:t xml:space="preserve">(ontological, etc.) refers to both </w:t>
      </w:r>
      <w:r w:rsidRPr="00113D44">
        <w:rPr>
          <w:rFonts w:eastAsia="Arial Unicode MS"/>
          <w:i/>
          <w:iCs/>
          <w:szCs w:val="20"/>
          <w:lang/>
        </w:rPr>
        <w:t>ontology</w:t>
      </w:r>
      <w:r w:rsidRPr="00113D44">
        <w:rPr>
          <w:rFonts w:eastAsia="Arial Unicode MS"/>
          <w:i/>
          <w:iCs/>
          <w:szCs w:val="20"/>
          <w:vertAlign w:val="subscript"/>
          <w:lang/>
        </w:rPr>
        <w:t>1</w:t>
      </w:r>
      <w:r w:rsidRPr="00113D44">
        <w:rPr>
          <w:rFonts w:eastAsia="Arial Unicode MS"/>
          <w:b/>
          <w:bCs/>
          <w:szCs w:val="20"/>
          <w:lang/>
        </w:rPr>
        <w:t>,</w:t>
      </w:r>
      <w:r w:rsidRPr="00113D44">
        <w:rPr>
          <w:rFonts w:eastAsia="Arial Unicode MS"/>
          <w:szCs w:val="20"/>
          <w:lang/>
        </w:rPr>
        <w:t xml:space="preserve"> propositions in the general philosophical theory of being; and </w:t>
      </w:r>
      <w:r w:rsidRPr="00113D44">
        <w:rPr>
          <w:rFonts w:eastAsia="Arial Unicode MS"/>
          <w:i/>
          <w:iCs/>
          <w:szCs w:val="20"/>
          <w:lang/>
        </w:rPr>
        <w:t>ontology</w:t>
      </w:r>
      <w:r w:rsidRPr="00113D44">
        <w:rPr>
          <w:rFonts w:eastAsia="Arial Unicode MS"/>
          <w:i/>
          <w:iCs/>
          <w:szCs w:val="20"/>
          <w:vertAlign w:val="subscript"/>
          <w:lang/>
        </w:rPr>
        <w:t xml:space="preserve">2 </w:t>
      </w:r>
      <w:r w:rsidRPr="00113D44">
        <w:rPr>
          <w:szCs w:val="20"/>
          <w:lang/>
        </w:rPr>
        <w:t xml:space="preserve">, propositions in the transcendental theory constituted by reflection on the presuppositions of scientific and other activities. </w:t>
      </w:r>
      <w:r w:rsidRPr="00113D44">
        <w:rPr>
          <w:rFonts w:eastAsia="Arial Unicode MS"/>
          <w:i/>
          <w:iCs/>
          <w:szCs w:val="20"/>
          <w:lang/>
        </w:rPr>
        <w:t>Ontic</w:t>
      </w:r>
      <w:r w:rsidRPr="00113D44">
        <w:rPr>
          <w:rFonts w:eastAsia="Arial Unicode MS"/>
          <w:szCs w:val="20"/>
          <w:lang/>
        </w:rPr>
        <w:t xml:space="preserve"> (ontical, etc.) refers to both </w:t>
      </w:r>
      <w:r w:rsidRPr="00113D44">
        <w:rPr>
          <w:rFonts w:eastAsia="Arial Unicode MS"/>
          <w:i/>
          <w:iCs/>
          <w:szCs w:val="20"/>
          <w:lang/>
        </w:rPr>
        <w:t>ontic</w:t>
      </w:r>
      <w:r w:rsidRPr="00113D44">
        <w:rPr>
          <w:rFonts w:eastAsia="Arial Unicode MS"/>
          <w:i/>
          <w:iCs/>
          <w:szCs w:val="20"/>
          <w:vertAlign w:val="subscript"/>
          <w:lang/>
        </w:rPr>
        <w:t>1</w:t>
      </w:r>
      <w:r w:rsidRPr="00113D44">
        <w:rPr>
          <w:rFonts w:eastAsia="Arial Unicode MS"/>
          <w:szCs w:val="20"/>
          <w:lang/>
        </w:rPr>
        <w:t>, what</w:t>
      </w:r>
      <w:r w:rsidRPr="00113D44">
        <w:rPr>
          <w:rFonts w:eastAsia="Arial Unicode MS"/>
          <w:szCs w:val="20"/>
          <w:lang/>
        </w:rPr>
        <w:softHyphen/>
        <w:t>ever pertains to being generally, rather than some distinctively philosophical (or scientific) theory of it (ontology), e.g., the ontic pre</w:t>
      </w:r>
      <w:r w:rsidRPr="00113D44">
        <w:rPr>
          <w:rFonts w:eastAsia="Arial Unicode MS"/>
          <w:szCs w:val="20"/>
          <w:lang/>
        </w:rPr>
        <w:softHyphen/>
        <w:t xml:space="preserve">suppositions of a work of art; and </w:t>
      </w:r>
      <w:r w:rsidRPr="00113D44">
        <w:rPr>
          <w:rFonts w:eastAsia="Arial Unicode MS"/>
          <w:i/>
          <w:iCs/>
          <w:szCs w:val="20"/>
          <w:lang/>
        </w:rPr>
        <w:t>ontic</w:t>
      </w:r>
      <w:r w:rsidRPr="00113D44">
        <w:rPr>
          <w:rFonts w:eastAsia="Arial Unicode MS"/>
          <w:i/>
          <w:iCs/>
          <w:szCs w:val="20"/>
          <w:vertAlign w:val="subscript"/>
          <w:lang/>
        </w:rPr>
        <w:t>2</w:t>
      </w:r>
      <w:r w:rsidRPr="00113D44">
        <w:rPr>
          <w:rFonts w:eastAsia="Arial Unicode MS"/>
          <w:szCs w:val="20"/>
          <w:lang/>
        </w:rPr>
        <w:t xml:space="preserve">, the </w:t>
      </w:r>
      <w:r w:rsidRPr="00113D44">
        <w:rPr>
          <w:rFonts w:eastAsia="Arial Unicode MS"/>
          <w:smallCaps/>
          <w:szCs w:val="20"/>
          <w:lang/>
        </w:rPr>
        <w:t>intran</w:t>
      </w:r>
      <w:r w:rsidRPr="00113D44">
        <w:rPr>
          <w:rFonts w:eastAsia="Arial Unicode MS"/>
          <w:smallCaps/>
          <w:szCs w:val="20"/>
          <w:lang/>
        </w:rPr>
        <w:softHyphen/>
        <w:t>sitive</w:t>
      </w:r>
      <w:r w:rsidRPr="00113D44">
        <w:rPr>
          <w:rFonts w:eastAsia="Arial Unicode MS"/>
          <w:szCs w:val="20"/>
          <w:lang/>
        </w:rPr>
        <w:t xml:space="preserve"> objects of some specific, historically determinate, scientific or other empirically based investigation. </w:t>
      </w:r>
      <w:r w:rsidRPr="00113D44">
        <w:rPr>
          <w:rFonts w:eastAsia="Arial Unicode MS"/>
          <w:i/>
          <w:szCs w:val="20"/>
          <w:lang/>
        </w:rPr>
        <w:t>Ontics</w:t>
      </w:r>
      <w:r w:rsidRPr="00113D44">
        <w:rPr>
          <w:rFonts w:eastAsia="Arial Unicode MS"/>
          <w:szCs w:val="20"/>
          <w:lang/>
        </w:rPr>
        <w:t xml:space="preserve"> refers to the class of intransitive objects of specific epistemic enquiries. A world without human beings would have an ontology</w:t>
      </w:r>
      <w:r w:rsidRPr="00113D44">
        <w:rPr>
          <w:rFonts w:eastAsia="Arial Unicode MS"/>
          <w:szCs w:val="20"/>
          <w:vertAlign w:val="subscript"/>
          <w:lang/>
        </w:rPr>
        <w:t>2</w:t>
      </w:r>
      <w:r w:rsidRPr="00113D44">
        <w:rPr>
          <w:rFonts w:eastAsia="Arial Unicode MS"/>
          <w:szCs w:val="20"/>
          <w:lang/>
        </w:rPr>
        <w:t xml:space="preserve"> (although obviously there would be no one in such a world to articulate it), encompassing the intransitive objects of non-actualised (and perhaps humanly impossible) scientific enquiries, but not an ontology</w:t>
      </w:r>
      <w:r w:rsidRPr="00113D44">
        <w:rPr>
          <w:rFonts w:eastAsia="Arial Unicode MS"/>
          <w:szCs w:val="20"/>
          <w:vertAlign w:val="subscript"/>
          <w:lang/>
        </w:rPr>
        <w:t>1</w:t>
      </w:r>
      <w:r w:rsidRPr="00113D44">
        <w:rPr>
          <w:rFonts w:eastAsia="Arial Unicode MS"/>
          <w:szCs w:val="20"/>
          <w:lang/>
        </w:rPr>
        <w:t>. This relates to Bhaskar’s views that (1) ‘</w:t>
      </w:r>
      <w:r w:rsidRPr="00113D44">
        <w:rPr>
          <w:rFonts w:eastAsia="Arial Unicode MS"/>
          <w:color w:val="000000"/>
          <w:szCs w:val="20"/>
          <w:lang/>
        </w:rPr>
        <w:t>there can be no philosophy as such and in general, only the philosophy of particular historically determinate social forms’ (</w:t>
      </w:r>
      <w:r w:rsidRPr="00113D44">
        <w:rPr>
          <w:rFonts w:eastAsia="Arial Unicode MS"/>
          <w:i/>
          <w:caps/>
          <w:color w:val="000000"/>
          <w:szCs w:val="20"/>
          <w:lang/>
        </w:rPr>
        <w:t>sr</w:t>
      </w:r>
      <w:r w:rsidRPr="00113D44">
        <w:rPr>
          <w:rFonts w:eastAsia="Arial Unicode MS"/>
          <w:caps/>
          <w:color w:val="000000"/>
          <w:szCs w:val="20"/>
          <w:lang/>
        </w:rPr>
        <w:t>: 1</w:t>
      </w:r>
      <w:r w:rsidRPr="00113D44">
        <w:rPr>
          <w:rFonts w:eastAsia="Arial Unicode MS"/>
          <w:color w:val="000000"/>
          <w:szCs w:val="20"/>
          <w:lang/>
        </w:rPr>
        <w:t xml:space="preserve">2); and (2) </w:t>
      </w:r>
      <w:r w:rsidRPr="00113D44">
        <w:rPr>
          <w:rFonts w:eastAsia="Arial Unicode MS"/>
          <w:szCs w:val="20"/>
          <w:lang/>
        </w:rPr>
        <w:t>while ‘both the premises and conclusions of {transcendental} arguments remain contingent facts, the former (</w:t>
      </w:r>
      <w:r w:rsidRPr="00113D44">
        <w:rPr>
          <w:rFonts w:eastAsia="Arial Unicode MS"/>
          <w:i/>
          <w:iCs/>
          <w:szCs w:val="20"/>
          <w:lang/>
        </w:rPr>
        <w:t>but not the latter</w:t>
      </w:r>
      <w:r w:rsidRPr="00113D44">
        <w:rPr>
          <w:rFonts w:eastAsia="Arial Unicode MS"/>
          <w:szCs w:val="20"/>
          <w:lang/>
        </w:rPr>
        <w:t>) {are} necessarily social, and hence historically transient’ (</w:t>
      </w:r>
      <w:r w:rsidRPr="00113D44">
        <w:rPr>
          <w:rFonts w:eastAsia="Arial Unicode MS"/>
          <w:i/>
          <w:szCs w:val="20"/>
          <w:lang/>
        </w:rPr>
        <w:t>PN3</w:t>
      </w:r>
      <w:r w:rsidRPr="00113D44">
        <w:rPr>
          <w:rFonts w:eastAsia="Arial Unicode MS"/>
          <w:szCs w:val="20"/>
          <w:lang/>
        </w:rPr>
        <w:t xml:space="preserve">: 5, e.a.). </w:t>
      </w:r>
      <w:r w:rsidRPr="00113D44">
        <w:rPr>
          <w:szCs w:val="20"/>
          <w:lang/>
        </w:rPr>
        <w:t>The concepts of the ‘ontological’ and the ‘ontic’ are not equivalent (or theoretically indebted) to Heidegger’s, but there is some overlap. Ontic</w:t>
      </w:r>
      <w:r w:rsidRPr="00113D44">
        <w:rPr>
          <w:szCs w:val="20"/>
          <w:vertAlign w:val="subscript"/>
          <w:lang/>
        </w:rPr>
        <w:t>1</w:t>
      </w:r>
      <w:r w:rsidRPr="00113D44">
        <w:rPr>
          <w:rFonts w:eastAsia="Arial Unicode MS"/>
          <w:b/>
          <w:bCs/>
          <w:szCs w:val="20"/>
          <w:lang/>
        </w:rPr>
        <w:t xml:space="preserve"> </w:t>
      </w:r>
      <w:r w:rsidRPr="00113D44">
        <w:rPr>
          <w:rFonts w:eastAsia="Arial Unicode MS"/>
          <w:szCs w:val="20"/>
          <w:lang/>
        </w:rPr>
        <w:t xml:space="preserve">encompasses Heidegger’s </w:t>
      </w:r>
      <w:r w:rsidRPr="00113D44">
        <w:rPr>
          <w:szCs w:val="20"/>
          <w:lang/>
        </w:rPr>
        <w:t>‘ontological’, the realm of everyday pre-understood being, and ontic</w:t>
      </w:r>
      <w:r w:rsidRPr="00113D44">
        <w:rPr>
          <w:szCs w:val="20"/>
          <w:vertAlign w:val="subscript"/>
          <w:lang/>
        </w:rPr>
        <w:t xml:space="preserve">2 </w:t>
      </w:r>
      <w:r w:rsidRPr="00113D44">
        <w:rPr>
          <w:szCs w:val="20"/>
          <w:lang/>
        </w:rPr>
        <w:t xml:space="preserve">overlaps with Heidegger’s ‘entities’. </w:t>
      </w:r>
      <w:r w:rsidRPr="00113D44">
        <w:rPr>
          <w:i/>
          <w:iCs/>
          <w:szCs w:val="20"/>
          <w:lang/>
        </w:rPr>
        <w:t xml:space="preserve">Ontologisation </w:t>
      </w:r>
      <w:r w:rsidRPr="00113D44">
        <w:rPr>
          <w:szCs w:val="20"/>
          <w:lang/>
        </w:rPr>
        <w:t xml:space="preserve">or </w:t>
      </w:r>
      <w:r w:rsidRPr="00113D44">
        <w:rPr>
          <w:i/>
          <w:iCs/>
          <w:szCs w:val="20"/>
          <w:lang/>
        </w:rPr>
        <w:t>ontification</w:t>
      </w:r>
      <w:r w:rsidRPr="00113D44">
        <w:rPr>
          <w:szCs w:val="20"/>
          <w:lang/>
        </w:rPr>
        <w:t xml:space="preserve"> (of knowledge) results from committing the </w:t>
      </w:r>
      <w:r w:rsidRPr="00113D44">
        <w:rPr>
          <w:smallCaps/>
          <w:szCs w:val="20"/>
          <w:lang/>
        </w:rPr>
        <w:t>ontic fallacy.</w:t>
      </w:r>
    </w:p>
    <w:p w:rsidR="00305ADC" w:rsidRPr="00113D44" w:rsidRDefault="00305ADC" w:rsidP="00305ADC">
      <w:pPr>
        <w:widowControl w:val="0"/>
        <w:suppressAutoHyphens/>
        <w:spacing w:line="100" w:lineRule="atLeast"/>
        <w:rPr>
          <w:i/>
          <w:iCs/>
          <w:smallCaps/>
          <w:szCs w:val="20"/>
          <w:lang/>
        </w:rPr>
      </w:pPr>
    </w:p>
    <w:p w:rsidR="00305ADC" w:rsidRPr="00113D44" w:rsidRDefault="00305ADC" w:rsidP="00305ADC">
      <w:pPr>
        <w:widowControl w:val="0"/>
        <w:suppressAutoHyphens/>
        <w:spacing w:line="100" w:lineRule="atLeast"/>
        <w:rPr>
          <w:rFonts w:eastAsia="Arial Unicode MS"/>
          <w:smallCaps/>
          <w:szCs w:val="20"/>
          <w:lang/>
        </w:rPr>
      </w:pPr>
      <w:r w:rsidRPr="00113D44">
        <w:rPr>
          <w:i/>
          <w:iCs/>
          <w:smallCaps/>
          <w:szCs w:val="20"/>
          <w:lang/>
        </w:rPr>
        <w:t>Epistemology</w:t>
      </w:r>
      <w:r w:rsidRPr="00113D44">
        <w:rPr>
          <w:szCs w:val="20"/>
          <w:lang/>
        </w:rPr>
        <w:t xml:space="preserve"> pairs with ‘ontology’, </w:t>
      </w:r>
      <w:r w:rsidRPr="00113D44">
        <w:rPr>
          <w:i/>
          <w:iCs/>
          <w:szCs w:val="20"/>
          <w:lang/>
        </w:rPr>
        <w:t>epistemic</w:t>
      </w:r>
      <w:r w:rsidRPr="00113D44">
        <w:rPr>
          <w:szCs w:val="20"/>
          <w:lang/>
        </w:rPr>
        <w:t xml:space="preserve"> with ‘ontic’. Consequently, </w:t>
      </w:r>
      <w:r w:rsidRPr="00113D44">
        <w:rPr>
          <w:i/>
          <w:iCs/>
          <w:szCs w:val="20"/>
          <w:lang/>
        </w:rPr>
        <w:t xml:space="preserve">epistemology </w:t>
      </w:r>
      <w:r w:rsidRPr="00113D44">
        <w:rPr>
          <w:szCs w:val="20"/>
          <w:lang/>
        </w:rPr>
        <w:t xml:space="preserve">refers to both </w:t>
      </w:r>
      <w:r w:rsidRPr="00113D44">
        <w:rPr>
          <w:i/>
          <w:iCs/>
          <w:szCs w:val="20"/>
          <w:lang/>
        </w:rPr>
        <w:t>epistemology</w:t>
      </w:r>
      <w:r w:rsidRPr="00113D44">
        <w:rPr>
          <w:i/>
          <w:iCs/>
          <w:szCs w:val="20"/>
          <w:vertAlign w:val="subscript"/>
          <w:lang/>
        </w:rPr>
        <w:t>1</w:t>
      </w:r>
      <w:r w:rsidRPr="00113D44">
        <w:rPr>
          <w:szCs w:val="20"/>
          <w:lang/>
        </w:rPr>
        <w:t xml:space="preserve">, propositions in the general theory of knowledge; and </w:t>
      </w:r>
      <w:r w:rsidRPr="00113D44">
        <w:rPr>
          <w:i/>
          <w:iCs/>
          <w:szCs w:val="20"/>
          <w:lang/>
        </w:rPr>
        <w:t>epistemology</w:t>
      </w:r>
      <w:r w:rsidRPr="00113D44">
        <w:rPr>
          <w:i/>
          <w:iCs/>
          <w:szCs w:val="20"/>
          <w:vertAlign w:val="subscript"/>
          <w:lang/>
        </w:rPr>
        <w:t>2</w:t>
      </w:r>
      <w:r w:rsidRPr="00113D44">
        <w:rPr>
          <w:rFonts w:eastAsia="Arial Unicode MS"/>
          <w:szCs w:val="20"/>
          <w:lang/>
        </w:rPr>
        <w:t xml:space="preserve">, </w:t>
      </w:r>
      <w:r w:rsidRPr="00113D44">
        <w:rPr>
          <w:szCs w:val="20"/>
          <w:lang/>
        </w:rPr>
        <w:t xml:space="preserve">propositions in the transcendental theory of knowledge constituted by reflection on the presuppositions of scientific and other activities. </w:t>
      </w:r>
      <w:r w:rsidRPr="00113D44">
        <w:rPr>
          <w:rFonts w:eastAsia="Arial Unicode MS"/>
          <w:i/>
          <w:iCs/>
          <w:szCs w:val="20"/>
          <w:lang/>
        </w:rPr>
        <w:t xml:space="preserve">Epistemic </w:t>
      </w:r>
      <w:r w:rsidRPr="00113D44">
        <w:rPr>
          <w:rFonts w:eastAsia="Arial Unicode MS"/>
          <w:szCs w:val="20"/>
          <w:lang/>
        </w:rPr>
        <w:t>refers to both</w:t>
      </w:r>
      <w:r w:rsidRPr="00113D44">
        <w:rPr>
          <w:rFonts w:eastAsia="Arial Unicode MS"/>
          <w:i/>
          <w:iCs/>
          <w:szCs w:val="20"/>
          <w:lang/>
        </w:rPr>
        <w:t xml:space="preserve"> epistemic</w:t>
      </w:r>
      <w:r w:rsidRPr="00113D44">
        <w:rPr>
          <w:rFonts w:eastAsia="Arial Unicode MS"/>
          <w:i/>
          <w:iCs/>
          <w:szCs w:val="20"/>
          <w:vertAlign w:val="subscript"/>
          <w:lang/>
        </w:rPr>
        <w:t>1</w:t>
      </w:r>
      <w:r w:rsidRPr="00113D44">
        <w:rPr>
          <w:rFonts w:eastAsia="Arial Unicode MS"/>
          <w:szCs w:val="20"/>
          <w:lang/>
        </w:rPr>
        <w:t>, what</w:t>
      </w:r>
      <w:r w:rsidRPr="00113D44">
        <w:rPr>
          <w:rFonts w:eastAsia="Arial Unicode MS"/>
          <w:szCs w:val="20"/>
          <w:lang/>
        </w:rPr>
        <w:softHyphen/>
        <w:t xml:space="preserve">ever pertains to knowledge generally, rather than some distinctively philosophical (or scientific) theory of it (epistemology); and </w:t>
      </w:r>
      <w:r w:rsidRPr="00113D44">
        <w:rPr>
          <w:rFonts w:eastAsia="Arial Unicode MS"/>
          <w:i/>
          <w:iCs/>
          <w:szCs w:val="20"/>
          <w:lang/>
        </w:rPr>
        <w:t>epistemic</w:t>
      </w:r>
      <w:r w:rsidRPr="00113D44">
        <w:rPr>
          <w:rFonts w:eastAsia="Arial Unicode MS"/>
          <w:i/>
          <w:iCs/>
          <w:szCs w:val="20"/>
          <w:vertAlign w:val="subscript"/>
          <w:lang/>
        </w:rPr>
        <w:t>2</w:t>
      </w:r>
      <w:r w:rsidRPr="00113D44">
        <w:rPr>
          <w:rFonts w:eastAsia="Arial Unicode MS"/>
          <w:szCs w:val="20"/>
          <w:lang/>
        </w:rPr>
        <w:t xml:space="preserve">, the transitive process or product of some specific, historically determinate, scientific or other empirically based investigation. Epistemic also has a related but distinct meaning as the adjective of episteme (see </w:t>
      </w:r>
      <w:r w:rsidRPr="00113D44">
        <w:rPr>
          <w:rFonts w:eastAsia="Arial Unicode MS"/>
          <w:smallCaps/>
          <w:szCs w:val="20"/>
          <w:lang/>
        </w:rPr>
        <w:t>doxa</w:t>
      </w:r>
      <w:r w:rsidRPr="00113D44">
        <w:rPr>
          <w:rFonts w:eastAsia="Arial Unicode MS"/>
          <w:szCs w:val="20"/>
          <w:lang/>
        </w:rPr>
        <w:t xml:space="preserve">). </w:t>
      </w:r>
      <w:r w:rsidRPr="00113D44">
        <w:rPr>
          <w:rFonts w:eastAsia="Arial Unicode MS"/>
          <w:i/>
          <w:iCs/>
          <w:szCs w:val="20"/>
          <w:lang/>
        </w:rPr>
        <w:t>Epistemologisation</w:t>
      </w:r>
      <w:r w:rsidRPr="00113D44">
        <w:rPr>
          <w:rFonts w:eastAsia="Arial Unicode MS"/>
          <w:szCs w:val="20"/>
          <w:lang/>
        </w:rPr>
        <w:t xml:space="preserve"> (of being) results from committing the </w:t>
      </w:r>
      <w:r w:rsidRPr="00113D44">
        <w:rPr>
          <w:rFonts w:eastAsia="Arial Unicode MS"/>
          <w:smallCaps/>
          <w:szCs w:val="20"/>
          <w:lang/>
        </w:rPr>
        <w:t xml:space="preserve">epistemic fallacy. </w:t>
      </w:r>
      <w:r w:rsidRPr="00113D44">
        <w:rPr>
          <w:rFonts w:eastAsia="Arial Unicode MS"/>
          <w:bCs/>
          <w:szCs w:val="20"/>
          <w:lang/>
        </w:rPr>
        <w:t xml:space="preserve">See also </w:t>
      </w:r>
      <w:r w:rsidRPr="00113D44">
        <w:rPr>
          <w:rFonts w:eastAsia="Arial Unicode MS"/>
          <w:smallCaps/>
          <w:szCs w:val="20"/>
          <w:lang/>
        </w:rPr>
        <w:t>intrinsic/extrinsic, logicism, ont/de-ont.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epochē</w:t>
      </w:r>
      <w:r w:rsidRPr="00113D44">
        <w:rPr>
          <w:szCs w:val="20"/>
          <w:lang/>
        </w:rPr>
        <w:t xml:space="preserve"> (</w:t>
      </w:r>
      <w:r w:rsidRPr="00113D44">
        <w:rPr>
          <w:rFonts w:eastAsia="Arial Unicode MS"/>
          <w:szCs w:val="20"/>
          <w:lang/>
        </w:rPr>
        <w:t xml:space="preserve">Gr. stoppage, pause, suspension). Used by the Greek sceptics to indicate refusal to confirm or deny; by Husserl to signify the bracketing of common-sense assumptions; and by Bhaskar to refer to the suspension of thought at the moment of </w:t>
      </w:r>
      <w:r w:rsidRPr="00113D44">
        <w:rPr>
          <w:rFonts w:eastAsia="Arial Unicode MS"/>
          <w:smallCaps/>
          <w:szCs w:val="20"/>
          <w:lang/>
        </w:rPr>
        <w:t>creative</w:t>
      </w:r>
      <w:r w:rsidRPr="00113D44">
        <w:rPr>
          <w:rFonts w:eastAsia="Arial Unicode MS"/>
          <w:szCs w:val="20"/>
          <w:lang/>
        </w:rPr>
        <w:t xml:space="preserve"> discovery.</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bCs/>
          <w:color w:val="000000"/>
          <w:szCs w:val="20"/>
          <w:lang/>
        </w:rPr>
        <w:t>equality</w:t>
      </w:r>
      <w:r w:rsidRPr="00113D44">
        <w:rPr>
          <w:rFonts w:eastAsia="Arial Unicode MS"/>
          <w:color w:val="000000"/>
          <w:szCs w:val="20"/>
          <w:lang/>
        </w:rPr>
        <w:t xml:space="preserve">. See </w:t>
      </w:r>
      <w:r w:rsidRPr="00113D44">
        <w:rPr>
          <w:rFonts w:eastAsia="Arial Unicode MS"/>
          <w:smallCaps/>
          <w:color w:val="000000"/>
          <w:szCs w:val="20"/>
          <w:lang/>
        </w:rPr>
        <w:t>equity</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bCs/>
          <w:color w:val="000000"/>
          <w:szCs w:val="20"/>
          <w:lang/>
        </w:rPr>
        <w:t>equity</w:t>
      </w:r>
      <w:r w:rsidRPr="00113D44">
        <w:rPr>
          <w:rFonts w:eastAsia="Arial Unicode MS"/>
          <w:bCs/>
          <w:color w:val="000000"/>
          <w:szCs w:val="20"/>
          <w:lang/>
        </w:rPr>
        <w:t>.</w:t>
      </w:r>
      <w:r w:rsidRPr="00113D44">
        <w:rPr>
          <w:rFonts w:eastAsia="Arial Unicode MS"/>
          <w:b/>
          <w:bCs/>
          <w:color w:val="000000"/>
          <w:szCs w:val="20"/>
          <w:lang/>
        </w:rPr>
        <w:t xml:space="preserve"> </w:t>
      </w:r>
      <w:r w:rsidRPr="00113D44">
        <w:rPr>
          <w:rFonts w:eastAsia="Arial Unicode MS"/>
          <w:bCs/>
          <w:color w:val="000000"/>
          <w:szCs w:val="20"/>
          <w:lang/>
        </w:rPr>
        <w:t xml:space="preserve">A specific kind of </w:t>
      </w:r>
      <w:r w:rsidRPr="00113D44">
        <w:rPr>
          <w:rFonts w:eastAsia="Arial Unicode MS"/>
          <w:i/>
          <w:iCs/>
          <w:color w:val="000000"/>
          <w:szCs w:val="20"/>
          <w:lang/>
        </w:rPr>
        <w:t>equality</w:t>
      </w:r>
      <w:r w:rsidRPr="00113D44">
        <w:rPr>
          <w:rFonts w:eastAsia="Arial Unicode MS"/>
          <w:color w:val="000000"/>
          <w:szCs w:val="20"/>
          <w:lang/>
        </w:rPr>
        <w:t xml:space="preserve">, viz., concretely singularised equality, or, equality that takes into account differences in needs, potentialities and responsibilities. The </w:t>
      </w:r>
      <w:r w:rsidRPr="00113D44">
        <w:rPr>
          <w:rFonts w:eastAsia="Arial Unicode MS"/>
          <w:i/>
          <w:iCs/>
          <w:color w:val="000000"/>
          <w:szCs w:val="20"/>
          <w:lang/>
        </w:rPr>
        <w:t>dialectic of equity</w:t>
      </w:r>
      <w:r w:rsidRPr="00113D44">
        <w:rPr>
          <w:rFonts w:eastAsia="Arial Unicode MS"/>
          <w:color w:val="000000"/>
          <w:szCs w:val="20"/>
          <w:lang/>
        </w:rPr>
        <w:t xml:space="preserve"> or of </w:t>
      </w:r>
      <w:r w:rsidRPr="00113D44">
        <w:rPr>
          <w:i/>
          <w:iCs/>
          <w:color w:val="000000"/>
          <w:szCs w:val="20"/>
          <w:lang/>
        </w:rPr>
        <w:t xml:space="preserve">concretely singularised equality </w:t>
      </w:r>
      <w:r w:rsidRPr="00113D44">
        <w:rPr>
          <w:i/>
          <w:iCs/>
          <w:color w:val="000000"/>
          <w:szCs w:val="20"/>
          <w:lang/>
        </w:rPr>
        <w:lastRenderedPageBreak/>
        <w:t>of autonomy</w:t>
      </w:r>
      <w:r w:rsidRPr="00113D44">
        <w:rPr>
          <w:color w:val="000000"/>
          <w:szCs w:val="20"/>
          <w:lang/>
        </w:rPr>
        <w:t xml:space="preserve"> (</w:t>
      </w:r>
      <w:r w:rsidRPr="00113D44">
        <w:rPr>
          <w:i/>
          <w:caps/>
          <w:color w:val="000000"/>
          <w:szCs w:val="20"/>
          <w:lang/>
        </w:rPr>
        <w:t>P</w:t>
      </w:r>
      <w:r w:rsidRPr="00113D44">
        <w:rPr>
          <w:caps/>
          <w:color w:val="000000"/>
          <w:szCs w:val="20"/>
          <w:lang/>
        </w:rPr>
        <w:t>: 1</w:t>
      </w:r>
      <w:r w:rsidRPr="00113D44">
        <w:rPr>
          <w:color w:val="000000"/>
          <w:szCs w:val="20"/>
          <w:lang/>
        </w:rPr>
        <w:t xml:space="preserve">48) </w:t>
      </w:r>
      <w:r w:rsidRPr="00113D44">
        <w:rPr>
          <w:rFonts w:eastAsia="Arial Unicode MS"/>
          <w:color w:val="000000"/>
          <w:szCs w:val="20"/>
          <w:lang/>
        </w:rPr>
        <w:t xml:space="preserve">is one of the twelve routes, sketched in </w:t>
      </w:r>
      <w:r w:rsidRPr="00113D44">
        <w:rPr>
          <w:rFonts w:eastAsia="Arial Unicode MS"/>
          <w:i/>
          <w:iCs/>
          <w:color w:val="000000"/>
          <w:szCs w:val="20"/>
          <w:lang/>
        </w:rPr>
        <w:t>Dialectic</w:t>
      </w:r>
      <w:r w:rsidRPr="00113D44">
        <w:rPr>
          <w:rFonts w:eastAsia="Arial Unicode MS"/>
          <w:color w:val="000000"/>
          <w:szCs w:val="20"/>
          <w:lang/>
        </w:rPr>
        <w:t xml:space="preserve">, taken by the </w:t>
      </w:r>
      <w:r w:rsidRPr="00113D44">
        <w:rPr>
          <w:rFonts w:eastAsia="Arial Unicode MS"/>
          <w:smallCaps/>
          <w:color w:val="000000"/>
          <w:szCs w:val="20"/>
          <w:lang/>
        </w:rPr>
        <w:t>dialectic of desire to freedom</w:t>
      </w:r>
      <w:r w:rsidRPr="00113D44">
        <w:rPr>
          <w:rFonts w:eastAsia="Arial Unicode MS"/>
          <w:color w:val="000000"/>
          <w:szCs w:val="20"/>
          <w:lang/>
        </w:rPr>
        <w:t xml:space="preserve"> in the transition from form to content, which </w:t>
      </w:r>
      <w:r w:rsidRPr="00113D44">
        <w:rPr>
          <w:color w:val="000000"/>
          <w:szCs w:val="20"/>
          <w:lang/>
        </w:rPr>
        <w:t>may itself be regarded as ‘an extended explication of the</w:t>
      </w:r>
      <w:r w:rsidRPr="00113D44">
        <w:rPr>
          <w:i/>
          <w:iCs/>
          <w:color w:val="000000"/>
          <w:szCs w:val="20"/>
          <w:lang/>
        </w:rPr>
        <w:t xml:space="preserve"> principle of equity</w:t>
      </w:r>
      <w:r w:rsidRPr="00113D44">
        <w:rPr>
          <w:color w:val="000000"/>
          <w:szCs w:val="20"/>
          <w:lang/>
        </w:rPr>
        <w:t xml:space="preserve">’. This </w:t>
      </w:r>
      <w:r w:rsidRPr="00113D44">
        <w:rPr>
          <w:rFonts w:eastAsia="Arial Unicode MS"/>
          <w:color w:val="000000"/>
          <w:szCs w:val="20"/>
          <w:lang/>
        </w:rPr>
        <w:t>holds that the good society, as the basis for a thoroughgoing equity, must tend to a core equality in resources, opportunities, rights and freedoms, inclusive of everyone in virtue of our common</w:t>
      </w:r>
      <w:r w:rsidRPr="00113D44">
        <w:rPr>
          <w:rFonts w:eastAsia="Arial Unicode MS"/>
          <w:smallCaps/>
          <w:color w:val="000000"/>
          <w:szCs w:val="20"/>
          <w:lang/>
        </w:rPr>
        <w:t xml:space="preserve"> human nature</w:t>
      </w:r>
      <w:r w:rsidRPr="00113D44">
        <w:rPr>
          <w:rFonts w:eastAsia="Arial Unicode MS"/>
          <w:color w:val="000000"/>
          <w:szCs w:val="20"/>
          <w:lang/>
        </w:rPr>
        <w:t xml:space="preserve">, i.e., in virtue of the </w:t>
      </w:r>
      <w:r w:rsidRPr="00113D44">
        <w:rPr>
          <w:rFonts w:eastAsia="Arial Unicode MS"/>
          <w:smallCaps/>
          <w:color w:val="000000"/>
          <w:szCs w:val="20"/>
          <w:lang/>
        </w:rPr>
        <w:t>principle of equivalence</w:t>
      </w:r>
      <w:r w:rsidRPr="00113D44">
        <w:rPr>
          <w:rFonts w:eastAsia="Arial Unicode MS"/>
          <w:color w:val="000000"/>
          <w:szCs w:val="20"/>
          <w:lang/>
        </w:rPr>
        <w:t>.</w:t>
      </w:r>
      <w:r w:rsidRPr="00113D44">
        <w:rPr>
          <w:rFonts w:eastAsia="Arial Unicode MS"/>
          <w:smallCaps/>
          <w:color w:val="000000"/>
          <w:szCs w:val="20"/>
          <w:lang/>
        </w:rPr>
        <w:t xml:space="preserve"> </w:t>
      </w:r>
      <w:r w:rsidRPr="00113D44">
        <w:rPr>
          <w:rFonts w:eastAsia="Arial Unicode MS"/>
          <w:color w:val="000000"/>
          <w:szCs w:val="20"/>
          <w:lang/>
        </w:rPr>
        <w:t>There are two related basic elaborating arguments. (1) As Gewirth (1979) has shown, freedom and well-being, including absence of gross inequality, are ‘universalisability necessary conditions for successful action’. The dialectic of equity develops and generalises this position to ‘</w:t>
      </w:r>
      <w:r w:rsidRPr="00113D44">
        <w:rPr>
          <w:color w:val="000000"/>
          <w:szCs w:val="20"/>
          <w:lang/>
        </w:rPr>
        <w:t xml:space="preserve">an argument for the </w:t>
      </w:r>
      <w:r w:rsidRPr="00113D44">
        <w:rPr>
          <w:i/>
          <w:iCs/>
          <w:color w:val="000000"/>
          <w:szCs w:val="20"/>
          <w:lang/>
        </w:rPr>
        <w:t xml:space="preserve">realization </w:t>
      </w:r>
      <w:r w:rsidRPr="00113D44">
        <w:rPr>
          <w:color w:val="000000"/>
          <w:szCs w:val="20"/>
          <w:lang/>
        </w:rPr>
        <w:t xml:space="preserve">of the </w:t>
      </w:r>
      <w:r w:rsidRPr="00113D44">
        <w:rPr>
          <w:i/>
          <w:iCs/>
          <w:color w:val="000000"/>
          <w:szCs w:val="20"/>
          <w:lang/>
        </w:rPr>
        <w:t xml:space="preserve">potential </w:t>
      </w:r>
      <w:r w:rsidRPr="00113D44">
        <w:rPr>
          <w:color w:val="000000"/>
          <w:szCs w:val="20"/>
          <w:lang/>
        </w:rPr>
        <w:t xml:space="preserve">of all agents to perform dialectically similar acts; and from there to an argument for the </w:t>
      </w:r>
      <w:r w:rsidRPr="00113D44">
        <w:rPr>
          <w:i/>
          <w:iCs/>
          <w:color w:val="000000"/>
          <w:szCs w:val="20"/>
          <w:lang/>
        </w:rPr>
        <w:t xml:space="preserve">development </w:t>
      </w:r>
      <w:r w:rsidRPr="00113D44">
        <w:rPr>
          <w:color w:val="000000"/>
          <w:szCs w:val="20"/>
          <w:lang/>
        </w:rPr>
        <w:t xml:space="preserve">of all dialectically similar potentials; and from there it is but a short step to argue for the development of all </w:t>
      </w:r>
      <w:r w:rsidRPr="00113D44">
        <w:rPr>
          <w:i/>
          <w:iCs/>
          <w:color w:val="000000"/>
          <w:szCs w:val="20"/>
          <w:lang/>
        </w:rPr>
        <w:t xml:space="preserve">potentials qua potentials </w:t>
      </w:r>
      <w:r w:rsidRPr="00113D44">
        <w:rPr>
          <w:color w:val="000000"/>
          <w:szCs w:val="20"/>
          <w:lang/>
        </w:rPr>
        <w:t>and we are at {</w:t>
      </w:r>
      <w:r w:rsidR="00497CB5" w:rsidRPr="00113D44">
        <w:rPr>
          <w:rFonts w:ascii="Symbol" w:hAnsi="Symbol"/>
          <w:color w:val="000000"/>
          <w:szCs w:val="20"/>
          <w:lang/>
        </w:rPr>
        <w:t></w:t>
      </w:r>
      <w:r w:rsidRPr="00113D44">
        <w:rPr>
          <w:color w:val="000000"/>
          <w:szCs w:val="20"/>
          <w:lang/>
        </w:rPr>
        <w:t>} the eudaimonistic society’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287-8, e.a.). Note that on this model equality does not imply sameness but the richly differentiated development of potential. </w:t>
      </w:r>
      <w:r w:rsidRPr="00113D44">
        <w:rPr>
          <w:rFonts w:eastAsia="Arial Unicode MS"/>
          <w:color w:val="000000"/>
          <w:szCs w:val="20"/>
          <w:lang/>
        </w:rPr>
        <w:t>(2) Core equality is necessary because gross inequality is</w:t>
      </w:r>
      <w:r w:rsidRPr="00113D44">
        <w:rPr>
          <w:rFonts w:eastAsia="Arial Unicode MS"/>
          <w:smallCaps/>
          <w:color w:val="000000"/>
          <w:szCs w:val="20"/>
          <w:lang/>
        </w:rPr>
        <w:t xml:space="preserve"> alienating</w:t>
      </w:r>
      <w:r w:rsidRPr="00113D44">
        <w:rPr>
          <w:rFonts w:eastAsia="Arial Unicode MS"/>
          <w:color w:val="000000"/>
          <w:szCs w:val="20"/>
          <w:lang/>
        </w:rPr>
        <w:t xml:space="preserve"> or detotalising – hence false to our human nature – based in that generative separation that divides us from ourselves, the means of producing a livelihood, the product of our labour, other people, and/or the system of social relations that valorises such arrangements; i.e., on this score too a basic equality is an aspect of the moral good (see </w:t>
      </w:r>
      <w:r w:rsidRPr="00113D44">
        <w:rPr>
          <w:rFonts w:eastAsia="Arial Unicode MS"/>
          <w:smallCaps/>
          <w:color w:val="000000"/>
          <w:szCs w:val="20"/>
          <w:lang/>
        </w:rPr>
        <w:t>alethia, ethics</w:t>
      </w:r>
      <w:r w:rsidRPr="00113D44">
        <w:rPr>
          <w:rFonts w:eastAsia="Arial Unicode MS"/>
          <w:color w:val="000000"/>
          <w:szCs w:val="20"/>
          <w:lang/>
        </w:rPr>
        <w:t>) for creatures of our kind (see also</w:t>
      </w:r>
      <w:r w:rsidRPr="00113D44">
        <w:rPr>
          <w:rFonts w:eastAsia="Arial Unicode MS"/>
          <w:smallCaps/>
          <w:color w:val="000000"/>
          <w:szCs w:val="20"/>
          <w:lang/>
        </w:rPr>
        <w:t xml:space="preserve"> fission/fusion</w:t>
      </w:r>
      <w:r w:rsidRPr="00113D44">
        <w:rPr>
          <w:rFonts w:eastAsia="Arial Unicode MS"/>
          <w:color w:val="000000"/>
          <w:szCs w:val="20"/>
          <w:lang/>
        </w:rPr>
        <w:t xml:space="preserve">). </w:t>
      </w: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p>
    <w:p w:rsidR="00305ADC" w:rsidRPr="00113D44" w:rsidRDefault="000D3A57"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color w:val="000000"/>
          <w:szCs w:val="20"/>
          <w:lang/>
        </w:rPr>
        <w:t xml:space="preserve">Far from equity </w:t>
      </w:r>
      <w:r w:rsidR="00305ADC" w:rsidRPr="00113D44">
        <w:rPr>
          <w:rFonts w:eastAsia="Arial Unicode MS"/>
          <w:color w:val="000000"/>
          <w:szCs w:val="20"/>
          <w:lang/>
        </w:rPr>
        <w:t xml:space="preserve">being necessarily incompatible with </w:t>
      </w:r>
      <w:r w:rsidR="00305ADC" w:rsidRPr="00113D44">
        <w:rPr>
          <w:rFonts w:eastAsia="Arial Unicode MS"/>
          <w:smallCaps/>
          <w:color w:val="000000"/>
          <w:szCs w:val="20"/>
          <w:lang/>
        </w:rPr>
        <w:t>freedom</w:t>
      </w:r>
      <w:r w:rsidRPr="00113D44">
        <w:rPr>
          <w:rFonts w:eastAsia="Arial Unicode MS"/>
          <w:color w:val="000000"/>
          <w:szCs w:val="20"/>
          <w:lang/>
        </w:rPr>
        <w:t xml:space="preserve">, its absence </w:t>
      </w:r>
      <w:r w:rsidR="00305ADC" w:rsidRPr="00113D44">
        <w:rPr>
          <w:rFonts w:eastAsia="Arial Unicode MS"/>
          <w:color w:val="000000"/>
          <w:szCs w:val="20"/>
          <w:lang/>
        </w:rPr>
        <w:t>impedes it (constraints</w:t>
      </w:r>
      <w:r w:rsidR="00305ADC" w:rsidRPr="00113D44">
        <w:rPr>
          <w:rFonts w:eastAsia="Arial Unicode MS"/>
          <w:color w:val="000000"/>
          <w:szCs w:val="20"/>
          <w:vertAlign w:val="subscript"/>
          <w:lang/>
        </w:rPr>
        <w:t>2</w:t>
      </w:r>
      <w:r w:rsidR="00305ADC" w:rsidRPr="00113D44">
        <w:rPr>
          <w:rFonts w:eastAsia="Arial Unicode MS"/>
          <w:color w:val="000000"/>
          <w:szCs w:val="20"/>
          <w:lang/>
        </w:rPr>
        <w:t xml:space="preserve">, entailing inequities, are constraints on freedom) and its presence extends the scope of dialectical </w:t>
      </w:r>
      <w:r w:rsidR="00305ADC" w:rsidRPr="00113D44">
        <w:rPr>
          <w:rFonts w:eastAsia="Arial Unicode MS"/>
          <w:smallCaps/>
          <w:color w:val="000000"/>
          <w:szCs w:val="20"/>
          <w:lang/>
        </w:rPr>
        <w:t>universalisability</w:t>
      </w:r>
      <w:r w:rsidR="00305ADC" w:rsidRPr="00113D44">
        <w:rPr>
          <w:rFonts w:eastAsia="Arial Unicode MS"/>
          <w:color w:val="000000"/>
          <w:szCs w:val="20"/>
          <w:lang/>
        </w:rPr>
        <w:t xml:space="preserve"> beyond the boundaries of sectional interests to the species as a whole.</w:t>
      </w:r>
    </w:p>
    <w:p w:rsidR="00305ADC" w:rsidRPr="00113D44" w:rsidRDefault="00305ADC" w:rsidP="00305ADC">
      <w:pPr>
        <w:widowControl w:val="0"/>
        <w:tabs>
          <w:tab w:val="clear" w:pos="284"/>
          <w:tab w:val="left" w:pos="-490"/>
        </w:tabs>
        <w:suppressAutoHyphens/>
        <w:spacing w:line="100" w:lineRule="atLeast"/>
        <w:rPr>
          <w:smallCaps/>
          <w:color w:val="000000"/>
          <w:szCs w:val="20"/>
          <w:lang/>
        </w:rPr>
      </w:pPr>
    </w:p>
    <w:p w:rsidR="00305ADC" w:rsidRPr="00113D44" w:rsidRDefault="00305ADC" w:rsidP="00305ADC">
      <w:pPr>
        <w:widowControl w:val="0"/>
        <w:tabs>
          <w:tab w:val="clear" w:pos="284"/>
          <w:tab w:val="left" w:pos="-490"/>
        </w:tabs>
        <w:suppressAutoHyphens/>
        <w:spacing w:line="100" w:lineRule="atLeast"/>
        <w:rPr>
          <w:rFonts w:eastAsia="Arial Unicode MS"/>
          <w:color w:val="000000"/>
          <w:szCs w:val="20"/>
          <w:lang/>
        </w:rPr>
      </w:pPr>
      <w:r w:rsidRPr="00113D44">
        <w:rPr>
          <w:rFonts w:eastAsia="Arial Unicode MS"/>
          <w:b/>
          <w:bCs/>
          <w:color w:val="000000"/>
          <w:szCs w:val="20"/>
          <w:lang/>
        </w:rPr>
        <w:t>equivalence</w:t>
      </w:r>
      <w:r w:rsidRPr="00113D44">
        <w:rPr>
          <w:rFonts w:eastAsia="Arial Unicode MS"/>
          <w:color w:val="000000"/>
          <w:szCs w:val="20"/>
          <w:lang/>
        </w:rPr>
        <w:t xml:space="preserve">. See </w:t>
      </w:r>
      <w:r w:rsidRPr="00113D44">
        <w:rPr>
          <w:rFonts w:eastAsia="Arial Unicode MS"/>
          <w:smallCaps/>
          <w:color w:val="000000"/>
          <w:szCs w:val="20"/>
          <w:lang/>
        </w:rPr>
        <w:t>principle of equivalence</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color w:val="000000"/>
          <w:szCs w:val="20"/>
          <w:lang/>
        </w:rPr>
        <w:t>equivocation, equivocity</w:t>
      </w:r>
      <w:r w:rsidRPr="00113D44">
        <w:rPr>
          <w:rFonts w:eastAsia="Arial Unicode MS"/>
          <w:bCs/>
          <w:color w:val="000000"/>
          <w:szCs w:val="20"/>
          <w:lang/>
        </w:rPr>
        <w:t>. See</w:t>
      </w:r>
      <w:r w:rsidRPr="00113D44">
        <w:rPr>
          <w:rFonts w:eastAsia="Arial Unicode MS"/>
          <w:color w:val="000000"/>
          <w:szCs w:val="20"/>
          <w:lang/>
        </w:rPr>
        <w:t xml:space="preserve"> </w:t>
      </w:r>
      <w:r w:rsidRPr="00113D44">
        <w:rPr>
          <w:rFonts w:eastAsia="Arial Unicode MS"/>
          <w:smallCaps/>
          <w:color w:val="000000"/>
          <w:szCs w:val="20"/>
          <w:lang/>
        </w:rPr>
        <w:t>duplicity.</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color w:val="000000"/>
          <w:szCs w:val="20"/>
          <w:lang/>
        </w:rPr>
      </w:pPr>
      <w:r w:rsidRPr="00113D44">
        <w:rPr>
          <w:rFonts w:eastAsia="Arial Unicode MS"/>
          <w:b/>
          <w:bCs/>
          <w:color w:val="000000"/>
          <w:szCs w:val="20"/>
          <w:lang/>
        </w:rPr>
        <w:t>erasure</w:t>
      </w:r>
      <w:r w:rsidRPr="00113D44">
        <w:rPr>
          <w:rFonts w:eastAsia="Arial Unicode MS"/>
          <w:bCs/>
          <w:color w:val="000000"/>
          <w:szCs w:val="20"/>
          <w:lang/>
        </w:rPr>
        <w:t>. I</w:t>
      </w:r>
      <w:r w:rsidRPr="00113D44">
        <w:rPr>
          <w:rFonts w:eastAsia="Arial Unicode MS"/>
          <w:color w:val="000000"/>
          <w:szCs w:val="20"/>
          <w:lang/>
        </w:rPr>
        <w:t xml:space="preserve">n Heidegger and Derrida, </w:t>
      </w:r>
      <w:r w:rsidRPr="00113D44">
        <w:rPr>
          <w:color w:val="000000"/>
          <w:szCs w:val="20"/>
          <w:lang/>
        </w:rPr>
        <w:t>the formula, deriving from Nietzsche, that ‘the condition of the possibility of x = the condition of the impossibility of x’, e.g., knowledge of the real world. There is nothing to be said for it ‘as a solution to philosophical problems’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 xml:space="preserve">250, 272). It is very different from a </w:t>
      </w:r>
      <w:r w:rsidRPr="00113D44">
        <w:rPr>
          <w:smallCaps/>
          <w:color w:val="000000"/>
          <w:szCs w:val="20"/>
          <w:lang/>
        </w:rPr>
        <w:t>dialectical argument</w:t>
      </w:r>
      <w:r w:rsidRPr="00113D44">
        <w:rPr>
          <w:color w:val="000000"/>
          <w:szCs w:val="20"/>
          <w:lang/>
        </w:rPr>
        <w:t>, which also establishes the conditions of possibility of the conditions of impossibility of x, not to equate them, but to move on to expansion of the conceptual field and to transformative praxis via the fundamental concept, inter alia, of a</w:t>
      </w:r>
      <w:r w:rsidRPr="00113D44">
        <w:rPr>
          <w:i/>
          <w:iCs/>
          <w:color w:val="000000"/>
          <w:szCs w:val="20"/>
          <w:lang/>
        </w:rPr>
        <w:t xml:space="preserve"> meta-reflexively totalising </w:t>
      </w:r>
      <w:r w:rsidRPr="00113D44">
        <w:rPr>
          <w:color w:val="000000"/>
          <w:szCs w:val="20"/>
          <w:lang/>
        </w:rPr>
        <w:t>(</w:t>
      </w:r>
      <w:r w:rsidRPr="00113D44">
        <w:rPr>
          <w:i/>
          <w:iCs/>
          <w:color w:val="000000"/>
          <w:szCs w:val="20"/>
          <w:lang/>
        </w:rPr>
        <w:t>self-</w:t>
      </w:r>
      <w:r w:rsidRPr="00113D44">
        <w:rPr>
          <w:color w:val="000000"/>
          <w:szCs w:val="20"/>
          <w:lang/>
        </w:rPr>
        <w:t>)</w:t>
      </w:r>
      <w:r w:rsidRPr="00113D44">
        <w:rPr>
          <w:i/>
          <w:iCs/>
          <w:color w:val="000000"/>
          <w:szCs w:val="20"/>
          <w:lang/>
        </w:rPr>
        <w:t>situation</w:t>
      </w:r>
      <w:r w:rsidRPr="00113D44">
        <w:rPr>
          <w:color w:val="000000"/>
          <w:szCs w:val="20"/>
          <w:lang/>
        </w:rPr>
        <w:t xml:space="preserve"> (see </w:t>
      </w:r>
      <w:r w:rsidRPr="00113D44">
        <w:rPr>
          <w:smallCaps/>
          <w:color w:val="000000"/>
          <w:szCs w:val="20"/>
          <w:lang/>
        </w:rPr>
        <w:t>reflection</w:t>
      </w:r>
      <w:r w:rsidRPr="00113D44">
        <w:rPr>
          <w:color w:val="000000"/>
          <w:szCs w:val="20"/>
          <w:lang/>
        </w:rPr>
        <w:t xml:space="preserve">). See also </w:t>
      </w:r>
      <w:r w:rsidRPr="00113D44">
        <w:rPr>
          <w:smallCaps/>
          <w:color w:val="000000"/>
          <w:szCs w:val="20"/>
          <w:lang/>
        </w:rPr>
        <w:t>scandal of philosophy</w:t>
      </w:r>
      <w:r w:rsidRPr="00113D44">
        <w:rPr>
          <w:color w:val="000000"/>
          <w:szCs w:val="20"/>
          <w:lang/>
        </w:rPr>
        <w:t xml:space="preserve">. </w:t>
      </w:r>
    </w:p>
    <w:p w:rsidR="00305ADC" w:rsidRPr="00113D44" w:rsidRDefault="00305ADC" w:rsidP="00305ADC">
      <w:pPr>
        <w:widowControl w:val="0"/>
        <w:tabs>
          <w:tab w:val="clear" w:pos="284"/>
        </w:tabs>
        <w:suppressAutoHyphens/>
        <w:spacing w:line="100" w:lineRule="atLeast"/>
        <w:rPr>
          <w:color w:val="000000"/>
          <w:szCs w:val="20"/>
          <w:lang/>
        </w:rPr>
      </w:pPr>
    </w:p>
    <w:p w:rsidR="00305ADC" w:rsidRPr="00113D44" w:rsidRDefault="00305ADC" w:rsidP="00305ADC">
      <w:pPr>
        <w:widowControl w:val="0"/>
        <w:tabs>
          <w:tab w:val="clear" w:pos="284"/>
        </w:tabs>
        <w:suppressAutoHyphens/>
        <w:spacing w:line="100" w:lineRule="atLeast"/>
        <w:rPr>
          <w:color w:val="000000"/>
          <w:szCs w:val="20"/>
          <w:lang/>
        </w:rPr>
      </w:pPr>
      <w:r w:rsidRPr="00113D44">
        <w:rPr>
          <w:b/>
          <w:bCs/>
          <w:color w:val="000000"/>
          <w:szCs w:val="20"/>
          <w:lang/>
        </w:rPr>
        <w:t>ergodic</w:t>
      </w:r>
      <w:r w:rsidRPr="00113D44">
        <w:rPr>
          <w:color w:val="000000"/>
          <w:szCs w:val="20"/>
          <w:lang/>
        </w:rPr>
        <w:t xml:space="preserve"> (f. Gr. </w:t>
      </w:r>
      <w:r w:rsidRPr="00113D44">
        <w:rPr>
          <w:i/>
          <w:iCs/>
          <w:color w:val="000000"/>
          <w:szCs w:val="20"/>
          <w:lang/>
        </w:rPr>
        <w:t>ergein</w:t>
      </w:r>
      <w:r w:rsidRPr="00113D44">
        <w:rPr>
          <w:color w:val="000000"/>
          <w:szCs w:val="20"/>
          <w:lang/>
        </w:rPr>
        <w:t xml:space="preserve">, to shut in or our, include or exclude). Pertaining to </w:t>
      </w:r>
      <w:r w:rsidRPr="00113D44">
        <w:rPr>
          <w:smallCaps/>
          <w:color w:val="000000"/>
          <w:szCs w:val="20"/>
          <w:lang/>
        </w:rPr>
        <w:t>closed</w:t>
      </w:r>
      <w:r w:rsidRPr="00113D44">
        <w:rPr>
          <w:color w:val="000000"/>
          <w:szCs w:val="20"/>
          <w:lang/>
        </w:rPr>
        <w:t xml:space="preserve"> systems.</w:t>
      </w:r>
    </w:p>
    <w:p w:rsidR="00305ADC" w:rsidRPr="00113D44" w:rsidRDefault="00305ADC" w:rsidP="00305ADC">
      <w:pPr>
        <w:widowControl w:val="0"/>
        <w:tabs>
          <w:tab w:val="clear" w:pos="284"/>
        </w:tabs>
        <w:suppressAutoHyphens/>
        <w:spacing w:line="100" w:lineRule="atLeast"/>
        <w:rPr>
          <w:rFonts w:eastAsia="Arial Unicode MS"/>
          <w:b/>
          <w:bCs/>
          <w:color w:val="000000"/>
          <w:szCs w:val="20"/>
          <w:lang/>
        </w:rPr>
      </w:pPr>
    </w:p>
    <w:p w:rsidR="00747E68" w:rsidRPr="00113D44" w:rsidRDefault="00747E68" w:rsidP="00305ADC">
      <w:pPr>
        <w:widowControl w:val="0"/>
        <w:tabs>
          <w:tab w:val="clear" w:pos="284"/>
        </w:tabs>
        <w:suppressAutoHyphens/>
        <w:spacing w:line="100" w:lineRule="atLeast"/>
        <w:rPr>
          <w:rFonts w:eastAsia="Arial Unicode MS"/>
          <w:bCs/>
          <w:color w:val="000000"/>
          <w:szCs w:val="20"/>
          <w:lang/>
        </w:rPr>
      </w:pPr>
      <w:r w:rsidRPr="00113D44">
        <w:rPr>
          <w:rFonts w:eastAsia="Arial Unicode MS"/>
          <w:b/>
          <w:bCs/>
          <w:color w:val="000000"/>
          <w:szCs w:val="20"/>
          <w:lang/>
        </w:rPr>
        <w:t xml:space="preserve">ergonic </w:t>
      </w:r>
      <w:r w:rsidRPr="00113D44">
        <w:rPr>
          <w:rFonts w:eastAsia="Arial Unicode MS"/>
          <w:bCs/>
          <w:color w:val="000000"/>
          <w:szCs w:val="20"/>
          <w:lang/>
        </w:rPr>
        <w:t xml:space="preserve">(f. Gr. </w:t>
      </w:r>
      <w:r w:rsidRPr="00113D44">
        <w:rPr>
          <w:rFonts w:eastAsia="Arial Unicode MS"/>
          <w:bCs/>
          <w:i/>
          <w:color w:val="000000"/>
          <w:szCs w:val="20"/>
          <w:lang/>
        </w:rPr>
        <w:t>ergon</w:t>
      </w:r>
      <w:r w:rsidRPr="00113D44">
        <w:rPr>
          <w:rFonts w:eastAsia="Arial Unicode MS"/>
          <w:bCs/>
          <w:color w:val="000000"/>
          <w:szCs w:val="20"/>
          <w:lang/>
        </w:rPr>
        <w:t xml:space="preserve">, work). </w:t>
      </w:r>
      <w:r w:rsidRPr="00113D44">
        <w:rPr>
          <w:rFonts w:eastAsia="Arial Unicode MS"/>
          <w:bCs/>
          <w:i/>
          <w:color w:val="000000"/>
          <w:szCs w:val="20"/>
          <w:lang/>
        </w:rPr>
        <w:t>Ergonic efficiency</w:t>
      </w:r>
      <w:r w:rsidRPr="00113D44">
        <w:rPr>
          <w:rFonts w:eastAsia="Arial Unicode MS"/>
          <w:bCs/>
          <w:color w:val="000000"/>
          <w:szCs w:val="20"/>
          <w:lang/>
        </w:rPr>
        <w:t xml:space="preserve"> concerns the efficiency (economy of energy, time, resources, etc.) with which any task is performed.</w:t>
      </w:r>
    </w:p>
    <w:p w:rsidR="00747E68" w:rsidRPr="00113D44" w:rsidRDefault="00747E68" w:rsidP="00305ADC">
      <w:pPr>
        <w:widowControl w:val="0"/>
        <w:tabs>
          <w:tab w:val="clear" w:pos="284"/>
        </w:tabs>
        <w:suppressAutoHyphens/>
        <w:spacing w:line="100" w:lineRule="atLeast"/>
        <w:rPr>
          <w:rFonts w:eastAsia="Arial Unicode MS"/>
          <w:b/>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r w:rsidRPr="00113D44">
        <w:rPr>
          <w:rFonts w:eastAsia="Arial Unicode MS"/>
          <w:b/>
          <w:bCs/>
          <w:color w:val="000000"/>
          <w:szCs w:val="20"/>
          <w:lang/>
        </w:rPr>
        <w:t>eristic</w:t>
      </w:r>
      <w:r w:rsidRPr="00113D44">
        <w:rPr>
          <w:rFonts w:eastAsia="Arial Unicode MS"/>
          <w:bCs/>
          <w:color w:val="000000"/>
          <w:szCs w:val="20"/>
          <w:lang/>
        </w:rPr>
        <w:t xml:space="preserve">. See </w:t>
      </w:r>
      <w:r w:rsidRPr="00113D44">
        <w:rPr>
          <w:rFonts w:eastAsia="Arial Unicode MS"/>
          <w:bCs/>
          <w:smallCaps/>
          <w:color w:val="000000"/>
          <w:szCs w:val="20"/>
          <w:lang/>
        </w:rPr>
        <w:t>elenchus</w:t>
      </w:r>
      <w:r w:rsidRPr="00113D44">
        <w:rPr>
          <w:rFonts w:eastAsia="Arial Unicode MS"/>
          <w:bC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error</w:t>
      </w:r>
      <w:r w:rsidRPr="00113D44">
        <w:rPr>
          <w:rFonts w:eastAsia="Arial Unicode MS"/>
          <w:color w:val="000000"/>
          <w:szCs w:val="20"/>
          <w:lang/>
        </w:rPr>
        <w:t>. ‘There is nothing wrong with being in error. The only thing wrong is to live in a state where you know you are in error. That is the real compromise’ (</w:t>
      </w:r>
      <w:r w:rsidRPr="00113D44">
        <w:rPr>
          <w:rFonts w:eastAsia="Arial Unicode MS"/>
          <w:i/>
          <w:caps/>
          <w:color w:val="000000"/>
          <w:szCs w:val="20"/>
          <w:lang/>
        </w:rPr>
        <w:t>MR</w:t>
      </w:r>
      <w:r w:rsidRPr="00113D44">
        <w:rPr>
          <w:rFonts w:eastAsia="Arial Unicode MS"/>
          <w:caps/>
          <w:color w:val="000000"/>
          <w:szCs w:val="20"/>
          <w:lang/>
        </w:rPr>
        <w:t>:</w:t>
      </w:r>
      <w:r w:rsidRPr="00113D44">
        <w:rPr>
          <w:rFonts w:eastAsia="Arial Unicode MS"/>
          <w:color w:val="000000"/>
          <w:szCs w:val="20"/>
          <w:lang/>
        </w:rPr>
        <w:t xml:space="preserve"> 98).</w:t>
      </w:r>
      <w:r w:rsidR="00F87ACB" w:rsidRPr="00113D44">
        <w:rPr>
          <w:rFonts w:eastAsia="Arial Unicode MS"/>
          <w:color w:val="000000"/>
          <w:szCs w:val="20"/>
          <w:lang/>
        </w:rPr>
        <w:t xml:space="preserve"> It is lived by Unhappy Consciousnesses every</w:t>
      </w:r>
      <w:r w:rsidR="00B90C9F" w:rsidRPr="00113D44">
        <w:rPr>
          <w:rFonts w:eastAsia="Arial Unicode MS"/>
          <w:color w:val="000000"/>
          <w:szCs w:val="20"/>
          <w:lang/>
        </w:rPr>
        <w:t>where.</w:t>
      </w:r>
      <w:r w:rsidR="00763197" w:rsidRPr="00113D44">
        <w:rPr>
          <w:rFonts w:eastAsia="Arial Unicode MS"/>
          <w:color w:val="000000"/>
          <w:szCs w:val="20"/>
          <w:lang/>
        </w:rPr>
        <w:t xml:space="preserve"> In a complex, open world, error is inevitable and a necessary part of every </w:t>
      </w:r>
      <w:r w:rsidR="00763197" w:rsidRPr="00113D44">
        <w:rPr>
          <w:rFonts w:eastAsia="Arial Unicode MS"/>
          <w:smallCaps/>
          <w:color w:val="000000"/>
          <w:szCs w:val="20"/>
          <w:lang/>
        </w:rPr>
        <w:t>learning process</w:t>
      </w:r>
      <w:r w:rsidR="00763197" w:rsidRPr="00113D44">
        <w:rPr>
          <w:rFonts w:eastAsia="Arial Unicode MS"/>
          <w:color w:val="000000"/>
          <w:szCs w:val="20"/>
          <w:lang/>
        </w:rPr>
        <w:t>. The experience of error is probably fundamental to the emergence of human reflexivity and self-consciousness both phylogenetically and ontogenetically (Nellhaus 2004).</w:t>
      </w:r>
    </w:p>
    <w:p w:rsidR="00305ADC" w:rsidRPr="00113D44" w:rsidRDefault="00305ADC" w:rsidP="00305ADC">
      <w:pPr>
        <w:widowControl w:val="0"/>
        <w:tabs>
          <w:tab w:val="clear" w:pos="284"/>
        </w:tabs>
        <w:suppressAutoHyphens/>
        <w:spacing w:line="100" w:lineRule="atLeast"/>
        <w:rPr>
          <w:rFonts w:eastAsia="Arial Unicode MS"/>
          <w:b/>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error, categorial</w:t>
      </w:r>
      <w:r w:rsidRPr="00113D44">
        <w:rPr>
          <w:rFonts w:eastAsia="Arial Unicode MS"/>
          <w:color w:val="000000"/>
          <w:szCs w:val="20"/>
          <w:lang/>
        </w:rPr>
        <w:t xml:space="preserve">. See </w:t>
      </w:r>
      <w:r w:rsidRPr="00113D44">
        <w:rPr>
          <w:rFonts w:eastAsia="Arial Unicode MS"/>
          <w:smallCaps/>
          <w:color w:val="000000"/>
          <w:szCs w:val="20"/>
          <w:lang/>
        </w:rPr>
        <w:t>a</w:t>
      </w:r>
      <w:r w:rsidR="00F87ACB" w:rsidRPr="00113D44">
        <w:rPr>
          <w:rFonts w:eastAsia="Arial Unicode MS"/>
          <w:smallCaps/>
          <w:color w:val="000000"/>
          <w:szCs w:val="20"/>
          <w:lang/>
        </w:rPr>
        <w:t>lienation, ca</w:t>
      </w:r>
      <w:r w:rsidRPr="00113D44">
        <w:rPr>
          <w:rFonts w:eastAsia="Arial Unicode MS"/>
          <w:smallCaps/>
          <w:color w:val="000000"/>
          <w:szCs w:val="20"/>
          <w:lang/>
        </w:rPr>
        <w:t>tegory</w:t>
      </w:r>
      <w:r w:rsidR="00F87ACB" w:rsidRPr="00113D44">
        <w:rPr>
          <w:rFonts w:eastAsia="Arial Unicode MS"/>
          <w:smallCaps/>
          <w:color w:val="000000"/>
          <w:szCs w:val="20"/>
          <w:lang/>
        </w:rPr>
        <w:t xml:space="preserve">, </w:t>
      </w:r>
      <w:r w:rsidR="006E4E1B" w:rsidRPr="00113D44">
        <w:rPr>
          <w:rFonts w:eastAsia="Arial Unicode MS"/>
          <w:smallCaps/>
          <w:color w:val="000000"/>
          <w:szCs w:val="20"/>
          <w:lang/>
        </w:rPr>
        <w:t xml:space="preserve">evil, </w:t>
      </w:r>
      <w:r w:rsidR="00F87ACB" w:rsidRPr="00113D44">
        <w:rPr>
          <w:rFonts w:eastAsia="Arial Unicode MS"/>
          <w:smallCaps/>
          <w:color w:val="000000"/>
          <w:szCs w:val="20"/>
          <w:lang/>
        </w:rPr>
        <w:t>ideolog</w:t>
      </w:r>
      <w:r w:rsidR="00B90C9F" w:rsidRPr="00113D44">
        <w:rPr>
          <w:rFonts w:eastAsia="Arial Unicode MS"/>
          <w:smallCaps/>
          <w:color w:val="000000"/>
          <w:szCs w:val="20"/>
          <w:lang/>
        </w:rPr>
        <w:t>y, knowledge, Tina syndrome.</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color w:val="000000"/>
          <w:szCs w:val="20"/>
          <w:lang/>
        </w:rPr>
        <w:t>escape clause</w:t>
      </w:r>
      <w:r w:rsidRPr="00113D44">
        <w:rPr>
          <w:rFonts w:eastAsia="Arial Unicode MS"/>
          <w:color w:val="000000"/>
          <w:szCs w:val="20"/>
          <w:lang/>
        </w:rPr>
        <w:t xml:space="preserve">. See </w:t>
      </w:r>
      <w:r w:rsidRPr="00113D44">
        <w:rPr>
          <w:rFonts w:eastAsia="Arial Unicode MS"/>
          <w:smallCaps/>
          <w:szCs w:val="20"/>
          <w:lang/>
        </w:rPr>
        <w:t>metaphysical lambda (</w:t>
      </w:r>
      <w:r w:rsidRPr="00113D44">
        <w:rPr>
          <w:rFonts w:eastAsia="Arial Unicode MS"/>
          <w:szCs w:val="20"/>
          <w:lang/>
        </w:rPr>
        <w:t>λ</w:t>
      </w:r>
      <w:r w:rsidRPr="00113D44">
        <w:rPr>
          <w:rFonts w:eastAsia="Arial Unicode MS"/>
          <w:smallCaps/>
          <w:szCs w:val="20"/>
          <w:lang/>
        </w:rPr>
        <w:t xml:space="preserve">) clause </w:t>
      </w:r>
      <w:r w:rsidRPr="00113D44">
        <w:rPr>
          <w:rFonts w:eastAsia="Arial Unicode MS"/>
          <w:smallCap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bCs/>
          <w:color w:val="000000"/>
          <w:szCs w:val="20"/>
          <w:lang/>
        </w:rPr>
        <w:t>Essence Logic</w:t>
      </w:r>
      <w:r w:rsidRPr="00113D44">
        <w:rPr>
          <w:rFonts w:eastAsia="Arial Unicode MS"/>
          <w:color w:val="000000"/>
          <w:szCs w:val="20"/>
          <w:lang/>
        </w:rPr>
        <w:t xml:space="preserve">. See </w:t>
      </w:r>
      <w:r w:rsidRPr="00113D44">
        <w:rPr>
          <w:rFonts w:eastAsia="Arial Unicode MS"/>
          <w:smallCaps/>
          <w:color w:val="000000"/>
          <w:szCs w:val="20"/>
          <w:lang/>
        </w:rPr>
        <w:t>generative separation, infra-/intra-/superstructure, natural kind</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essentialism</w:t>
      </w:r>
      <w:r w:rsidRPr="00113D44">
        <w:rPr>
          <w:rFonts w:eastAsia="Arial Unicode MS"/>
          <w:szCs w:val="20"/>
          <w:lang/>
        </w:rPr>
        <w:t xml:space="preserve">. An argument can be classified as essentialist if it holds that an essential property yields explanatory knowledge of how individuals, groups, institutions, structures, etc., operate. Such an argument is reductionist and determinist, because it reduces the level of causal explanation to one essential property, and holds that this determines all other aspects of the objects in question. A classic example is the view that the social world is to be explained in terms of a fixed universal </w:t>
      </w:r>
      <w:r w:rsidRPr="00113D44">
        <w:rPr>
          <w:rFonts w:eastAsia="Arial Unicode MS"/>
          <w:smallCaps/>
          <w:szCs w:val="20"/>
          <w:lang/>
        </w:rPr>
        <w:t>human nature</w:t>
      </w:r>
      <w:r w:rsidRPr="00113D44">
        <w:rPr>
          <w:rFonts w:eastAsia="Arial Unicode MS"/>
          <w:szCs w:val="20"/>
          <w:lang/>
        </w:rPr>
        <w:t xml:space="preserve">: knowledge of human nature </w:t>
      </w:r>
      <w:r w:rsidRPr="00113D44">
        <w:rPr>
          <w:rFonts w:eastAsia="Arial Unicode MS"/>
          <w:i/>
          <w:szCs w:val="20"/>
          <w:lang/>
        </w:rPr>
        <w:t xml:space="preserve">qua </w:t>
      </w:r>
      <w:r w:rsidRPr="00113D44">
        <w:rPr>
          <w:rFonts w:eastAsia="Arial Unicode MS"/>
          <w:szCs w:val="20"/>
          <w:lang/>
        </w:rPr>
        <w:t xml:space="preserve">essential property yields knowledge of the social world because the essential property determines individuals’ behaviour. To know the essential property is to know </w:t>
      </w:r>
      <w:r w:rsidRPr="00113D44">
        <w:rPr>
          <w:rFonts w:eastAsia="Arial Unicode MS"/>
          <w:i/>
          <w:szCs w:val="20"/>
          <w:lang/>
        </w:rPr>
        <w:t xml:space="preserve">the </w:t>
      </w:r>
      <w:r w:rsidRPr="00113D44">
        <w:rPr>
          <w:rFonts w:eastAsia="Arial Unicode MS"/>
          <w:szCs w:val="20"/>
          <w:lang/>
        </w:rPr>
        <w:t xml:space="preserve">moving force behind the behaviour of people. Essentialist arguments about human nature may be criticised for taking a reductionist and determinist approach to complex phenomena which are more </w:t>
      </w:r>
      <w:r w:rsidRPr="00113D44">
        <w:rPr>
          <w:rFonts w:eastAsia="Arial Unicode MS"/>
          <w:szCs w:val="20"/>
          <w:lang/>
        </w:rPr>
        <w:lastRenderedPageBreak/>
        <w:t xml:space="preserve">than mere expressions of some essential property; and for defining human nature to fit the prevailing social and political order, in an attempt to justify that order. For example, human nature may be defined as competitive in an attempt to justify ‘free market’ liberal capitalism.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Social science, or at least </w:t>
      </w:r>
      <w:r w:rsidRPr="00113D44">
        <w:rPr>
          <w:rFonts w:eastAsia="Arial Unicode MS"/>
          <w:smallCaps/>
          <w:szCs w:val="20"/>
          <w:lang/>
        </w:rPr>
        <w:t>sociology</w:t>
      </w:r>
      <w:r w:rsidRPr="00113D44">
        <w:rPr>
          <w:rFonts w:eastAsia="Arial Unicode MS"/>
          <w:szCs w:val="20"/>
          <w:lang/>
        </w:rPr>
        <w:t>, arose in reaction to such essentialism. Sociologists sought to argue that society was a moving force in its own right and not an epiphenomenal expression of human nature. The degree to which individual agents were regarded as having the capacity to influence social structural factors depended on the philosophical, methodological and political inclinations of the sociologist theorising social reality. This issue of defining a social ontology to say what social reality is opens up the ‘</w:t>
      </w:r>
      <w:r w:rsidRPr="00113D44">
        <w:rPr>
          <w:rFonts w:eastAsia="Arial Unicode MS"/>
          <w:smallCaps/>
          <w:szCs w:val="20"/>
          <w:lang/>
        </w:rPr>
        <w:t>structure-agency</w:t>
      </w:r>
      <w:r w:rsidRPr="00113D44">
        <w:rPr>
          <w:rFonts w:eastAsia="Arial Unicode MS"/>
          <w:szCs w:val="20"/>
          <w:lang/>
        </w:rPr>
        <w:t xml:space="preserve"> problem’ in sociology (and social science more broadly). Critical realists attempt to resolve the problem without falling into structural determinism or individualist voluntarism, by arguing that social structures are emergent properties that are open to change by groups of agents over time (Archer 1995).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With the cultural turn and rise of relativism, the charge of essentialism has been levelled at social scientists who seek to explain social reality by reference to structures or structures and agency. It is argued such people are guilty of succumbing to a bad Western metaphysical urge to explain the given in terms of some unobservable stratum of ultimate reality. The politics associated with reference to structures may often be taken to be radical, with such social scientists arguing for a change to existing structures. However, critics would maintain that no group can assume a privileged position outside a language-game or discourse, and that any attempt to do so results in an authoritarian politics that seeks to impose a naïve vision of the good society, failing to recognise and embrace difference and plurality.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Defending the CR ontology from the charge of essentialism, Sayer (1997b) argues that we need to distinguish between erroneous forms of essentialism which are reductionist, determinist and often used to justify right wing political ideologies, and acceptable forms of essentialism that are relational. Examples of the former are essentialist views of human nature and gender differences, and an example of the latter the view that the need to make a profit was an essential feature of capitalist social relations. Sayer accepts the connotation of fixity that the term essentialism has, and argues that it can be replaced by a reference to structural/causal relations that operate in open systems. For Sayer we need to accept the existence of structural relations, which have features essential to them, but this does not lead to a reductionist and determinist ontology.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mallCaps/>
          <w:szCs w:val="20"/>
          <w:lang/>
        </w:rPr>
      </w:pPr>
      <w:r w:rsidRPr="00113D44">
        <w:rPr>
          <w:rFonts w:eastAsia="Arial Unicode MS"/>
          <w:szCs w:val="20"/>
          <w:lang/>
        </w:rPr>
        <w:t xml:space="preserve">Nevertheless, CR is still open to the charge of essentialism because arguments pertaining to the status of the ontology are subject to a tension. An emphasis on the ontology being a fallible interpretation of reality that is open to revision sits uncomfortably next to claims about the ontology being the definitively correct definition of reality (Cruickshank 2004). There is a slide from what Bhaskar (1997) refers to as ‘metaphysics as a conceptual science’, which simply clarifies ontological presumptions within the sciences, to metaphysics as a dialogue-stopping claim to have a privileged access to Being. This slide occurs when critical realists seek to escape the epistemic fallacy by moving beyond fallible knowledge claims about being, to treat ontology as a theory of being that transcends the fallibility of knowledge claims. The latter rendering of ontology can be described as essentialist because the ontology would be taken to be a direct expression of the essential moving force of social reality rather than a fallible meta-theory. The problem of essentialism remains despite the move away from anti-sociological notions of human nature determining individuals. See also </w:t>
      </w:r>
      <w:r w:rsidRPr="00113D44">
        <w:rPr>
          <w:rFonts w:eastAsia="Arial Unicode MS"/>
          <w:smallCaps/>
          <w:szCs w:val="20"/>
          <w:lang/>
        </w:rPr>
        <w:t xml:space="preserve">natural kinds, philosophical antrhopology. </w:t>
      </w: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Justin Cruickshank</w:t>
      </w:r>
    </w:p>
    <w:p w:rsidR="00305ADC" w:rsidRPr="00113D44" w:rsidRDefault="00305ADC" w:rsidP="00305ADC">
      <w:pPr>
        <w:widowControl w:val="0"/>
        <w:tabs>
          <w:tab w:val="clear" w:pos="284"/>
        </w:tabs>
        <w:suppressAutoHyphens/>
        <w:spacing w:line="100" w:lineRule="atLeast"/>
        <w:rPr>
          <w:rFonts w:eastAsia="Arial Unicode MS"/>
          <w:bCs/>
          <w:szCs w:val="20"/>
          <w:lang/>
        </w:rPr>
      </w:pPr>
    </w:p>
    <w:p w:rsidR="00305ADC" w:rsidRPr="00113D44" w:rsidRDefault="00305ADC" w:rsidP="00305ADC">
      <w:pPr>
        <w:widowControl w:val="0"/>
        <w:tabs>
          <w:tab w:val="clear" w:pos="284"/>
        </w:tabs>
        <w:suppressAutoHyphens/>
        <w:spacing w:line="100" w:lineRule="atLeast"/>
        <w:rPr>
          <w:rFonts w:eastAsia="Arial Unicode MS"/>
          <w:bCs/>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bCs/>
          <w:color w:val="000000"/>
          <w:szCs w:val="20"/>
          <w:lang/>
        </w:rPr>
        <w:t>esteem</w:t>
      </w:r>
      <w:r w:rsidRPr="00113D44">
        <w:rPr>
          <w:rFonts w:eastAsia="Arial Unicode MS"/>
          <w:color w:val="000000"/>
          <w:szCs w:val="20"/>
          <w:lang/>
        </w:rPr>
        <w:t xml:space="preserve">. Bhaskar follows Rousseau </w:t>
      </w:r>
      <w:r w:rsidRPr="00113D44">
        <w:rPr>
          <w:rFonts w:eastAsia="Arial Unicode MS"/>
          <w:color w:val="000000"/>
          <w:szCs w:val="20"/>
          <w:lang w:val="sv-SE"/>
        </w:rPr>
        <w:t xml:space="preserve">(1754: </w:t>
      </w:r>
      <w:r w:rsidRPr="00113D44">
        <w:rPr>
          <w:rFonts w:eastAsia="Arial Unicode MS"/>
          <w:color w:val="000000"/>
          <w:szCs w:val="20"/>
          <w:lang/>
        </w:rPr>
        <w:t>182n</w:t>
      </w:r>
      <w:r w:rsidRPr="00113D44">
        <w:rPr>
          <w:rFonts w:eastAsia="Arial Unicode MS"/>
          <w:color w:val="000000"/>
          <w:szCs w:val="20"/>
          <w:lang w:val="sv-SE"/>
        </w:rPr>
        <w:t xml:space="preserve">) </w:t>
      </w:r>
      <w:r w:rsidRPr="00113D44">
        <w:rPr>
          <w:rFonts w:eastAsia="Arial Unicode MS"/>
          <w:color w:val="000000"/>
          <w:szCs w:val="20"/>
          <w:lang/>
        </w:rPr>
        <w:t xml:space="preserve">in distinguishing sharply between two kinds of self-love or self-respect, </w:t>
      </w:r>
      <w:r w:rsidRPr="00113D44">
        <w:rPr>
          <w:rFonts w:eastAsia="Arial Unicode MS"/>
          <w:i/>
          <w:iCs/>
          <w:color w:val="000000"/>
          <w:szCs w:val="20"/>
          <w:lang/>
        </w:rPr>
        <w:t>amour-propre</w:t>
      </w:r>
      <w:r w:rsidRPr="00113D44">
        <w:rPr>
          <w:rFonts w:eastAsia="Arial Unicode MS"/>
          <w:color w:val="000000"/>
          <w:szCs w:val="20"/>
          <w:lang/>
        </w:rPr>
        <w:t xml:space="preserve"> and </w:t>
      </w:r>
      <w:r w:rsidRPr="00113D44">
        <w:rPr>
          <w:rFonts w:eastAsia="Arial Unicode MS"/>
          <w:i/>
          <w:iCs/>
          <w:color w:val="000000"/>
          <w:szCs w:val="20"/>
          <w:lang/>
        </w:rPr>
        <w:t>amour de soi. Amour-propre</w:t>
      </w:r>
      <w:r w:rsidRPr="00113D44">
        <w:rPr>
          <w:rFonts w:eastAsia="Arial Unicode MS"/>
          <w:color w:val="000000"/>
          <w:szCs w:val="20"/>
          <w:lang/>
        </w:rPr>
        <w:t xml:space="preserve"> is actualist self-love with an eye to the opinion of others. The ‘baneful’ manifestation of the ‘</w:t>
      </w:r>
      <w:r w:rsidRPr="00113D44">
        <w:rPr>
          <w:rFonts w:eastAsia="Arial Unicode MS"/>
          <w:smallCaps/>
          <w:color w:val="000000"/>
          <w:szCs w:val="20"/>
          <w:lang/>
        </w:rPr>
        <w:t>agonistic</w:t>
      </w:r>
      <w:r w:rsidRPr="00113D44">
        <w:rPr>
          <w:rFonts w:eastAsia="Arial Unicode MS"/>
          <w:color w:val="000000"/>
          <w:szCs w:val="20"/>
          <w:lang/>
        </w:rPr>
        <w:t xml:space="preserve"> and expressive’ aspects of developing human nature (</w:t>
      </w:r>
      <w:r w:rsidRPr="00113D44">
        <w:rPr>
          <w:rFonts w:eastAsia="Arial Unicode MS"/>
          <w:i/>
          <w:caps/>
          <w:color w:val="000000"/>
          <w:szCs w:val="20"/>
          <w:lang/>
        </w:rPr>
        <w:t>P</w:t>
      </w:r>
      <w:r w:rsidRPr="00113D44">
        <w:rPr>
          <w:rFonts w:eastAsia="Arial Unicode MS"/>
          <w:caps/>
          <w:color w:val="000000"/>
          <w:szCs w:val="20"/>
          <w:lang/>
        </w:rPr>
        <w:t>: 1</w:t>
      </w:r>
      <w:r w:rsidRPr="00113D44">
        <w:rPr>
          <w:rFonts w:eastAsia="Arial Unicode MS"/>
          <w:color w:val="000000"/>
          <w:szCs w:val="20"/>
          <w:lang/>
        </w:rPr>
        <w:t xml:space="preserve">50), it is in love with being loved, detests being disliked, and hungers for power and status. Conceited and intrinsically egoistic, lacking in truthfulness and sincerity, it is premised on the ideological illusion that human </w:t>
      </w:r>
      <w:r w:rsidRPr="00113D44">
        <w:rPr>
          <w:rFonts w:eastAsia="Arial Unicode MS"/>
          <w:smallCaps/>
          <w:color w:val="000000"/>
          <w:szCs w:val="20"/>
          <w:lang/>
        </w:rPr>
        <w:t>subjects</w:t>
      </w:r>
      <w:r w:rsidRPr="00113D44">
        <w:rPr>
          <w:rFonts w:eastAsia="Arial Unicode MS"/>
          <w:color w:val="000000"/>
          <w:szCs w:val="20"/>
          <w:lang/>
        </w:rPr>
        <w:t xml:space="preserve"> are atomistic and opposed, disconnected from social and natural being. It is a creature of </w:t>
      </w:r>
      <w:r w:rsidRPr="00113D44">
        <w:rPr>
          <w:rFonts w:eastAsia="Arial Unicode MS"/>
          <w:smallCaps/>
          <w:color w:val="000000"/>
          <w:szCs w:val="20"/>
          <w:lang/>
        </w:rPr>
        <w:t>alienation</w:t>
      </w:r>
      <w:r w:rsidRPr="00113D44">
        <w:rPr>
          <w:rFonts w:eastAsia="Arial Unicode MS"/>
          <w:color w:val="000000"/>
          <w:szCs w:val="20"/>
          <w:lang/>
        </w:rPr>
        <w:t xml:space="preserve">, hence common to all master–slave-type societies, but reaches its zenith in capitalist post/modernity (cf. Dean 2003). </w:t>
      </w:r>
    </w:p>
    <w:p w:rsidR="00305ADC" w:rsidRPr="00113D44" w:rsidRDefault="00305ADC" w:rsidP="00305ADC">
      <w:pPr>
        <w:widowControl w:val="0"/>
        <w:tabs>
          <w:tab w:val="clear" w:pos="284"/>
          <w:tab w:val="left" w:pos="-490"/>
        </w:tabs>
        <w:suppressAutoHyphens/>
        <w:spacing w:line="100" w:lineRule="atLeast"/>
        <w:rPr>
          <w:rFonts w:eastAsia="Arial Unicode MS"/>
          <w:i/>
          <w:i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i/>
          <w:iCs/>
          <w:color w:val="000000"/>
          <w:szCs w:val="20"/>
          <w:lang/>
        </w:rPr>
        <w:t>Amour de soi</w:t>
      </w:r>
      <w:r w:rsidRPr="00113D44">
        <w:rPr>
          <w:rFonts w:eastAsia="Arial Unicode MS"/>
          <w:color w:val="000000"/>
          <w:szCs w:val="20"/>
          <w:lang/>
        </w:rPr>
        <w:t xml:space="preserve"> is love of our transcendentally real or essential selves as human beings, or </w:t>
      </w:r>
      <w:r w:rsidRPr="00113D44">
        <w:rPr>
          <w:rFonts w:eastAsia="Arial Unicode MS"/>
          <w:i/>
          <w:iCs/>
          <w:smallCaps/>
          <w:color w:val="000000"/>
          <w:szCs w:val="20"/>
          <w:lang/>
        </w:rPr>
        <w:t>self</w:t>
      </w:r>
      <w:r w:rsidRPr="00113D44">
        <w:rPr>
          <w:rFonts w:eastAsia="Arial Unicode MS"/>
          <w:i/>
          <w:iCs/>
          <w:color w:val="000000"/>
          <w:szCs w:val="20"/>
          <w:lang/>
        </w:rPr>
        <w:t>-esteem</w:t>
      </w:r>
      <w:r w:rsidRPr="00113D44">
        <w:rPr>
          <w:rFonts w:eastAsia="Arial Unicode MS"/>
          <w:color w:val="000000"/>
          <w:szCs w:val="20"/>
          <w:lang/>
        </w:rPr>
        <w:t xml:space="preserve">. Grounded in and sustained by relations of care, </w:t>
      </w:r>
      <w:r w:rsidRPr="00113D44">
        <w:rPr>
          <w:rFonts w:eastAsia="Arial Unicode MS"/>
          <w:smallCaps/>
          <w:color w:val="000000"/>
          <w:szCs w:val="20"/>
          <w:lang/>
        </w:rPr>
        <w:t>solidarity</w:t>
      </w:r>
      <w:r w:rsidRPr="00113D44">
        <w:rPr>
          <w:rFonts w:eastAsia="Arial Unicode MS"/>
          <w:color w:val="000000"/>
          <w:szCs w:val="20"/>
          <w:lang/>
        </w:rPr>
        <w:t xml:space="preserve"> and </w:t>
      </w:r>
      <w:r w:rsidRPr="00113D44">
        <w:rPr>
          <w:rFonts w:eastAsia="Arial Unicode MS"/>
          <w:smallCaps/>
          <w:color w:val="000000"/>
          <w:szCs w:val="20"/>
          <w:lang/>
        </w:rPr>
        <w:t>trust</w:t>
      </w:r>
      <w:r w:rsidRPr="00113D44">
        <w:rPr>
          <w:rFonts w:eastAsia="Arial Unicode MS"/>
          <w:color w:val="000000"/>
          <w:szCs w:val="20"/>
          <w:lang/>
        </w:rPr>
        <w:t>, it is an inner resource that provides an indispensable basis for altruism: ‘only the empowered can empower’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 xml:space="preserve">222). It prizes theory–practice </w:t>
      </w:r>
      <w:r w:rsidRPr="00113D44">
        <w:rPr>
          <w:rFonts w:eastAsia="Arial Unicode MS"/>
          <w:smallCaps/>
          <w:color w:val="000000"/>
          <w:szCs w:val="20"/>
          <w:lang/>
        </w:rPr>
        <w:t>consistency</w:t>
      </w:r>
      <w:r w:rsidRPr="00113D44">
        <w:rPr>
          <w:rFonts w:eastAsia="Arial Unicode MS"/>
          <w:color w:val="000000"/>
          <w:szCs w:val="20"/>
          <w:lang/>
        </w:rPr>
        <w:t xml:space="preserve">, truth and free </w:t>
      </w:r>
      <w:r w:rsidRPr="00113D44">
        <w:rPr>
          <w:rFonts w:eastAsia="Arial Unicode MS"/>
          <w:color w:val="000000"/>
          <w:szCs w:val="20"/>
          <w:lang/>
        </w:rPr>
        <w:lastRenderedPageBreak/>
        <w:t xml:space="preserve">flourishing. It can exist without </w:t>
      </w:r>
      <w:r w:rsidRPr="00113D44">
        <w:rPr>
          <w:rFonts w:eastAsia="Arial Unicode MS"/>
          <w:i/>
          <w:iCs/>
          <w:color w:val="000000"/>
          <w:szCs w:val="20"/>
          <w:lang/>
        </w:rPr>
        <w:t>amour-propre</w:t>
      </w:r>
      <w:r w:rsidRPr="00113D44">
        <w:rPr>
          <w:rFonts w:eastAsia="Arial Unicode MS"/>
          <w:color w:val="000000"/>
          <w:szCs w:val="20"/>
          <w:lang/>
        </w:rPr>
        <w:t xml:space="preserve">, but not vice versa: even as it denies and occludes </w:t>
      </w:r>
      <w:r w:rsidRPr="00113D44">
        <w:rPr>
          <w:rFonts w:eastAsia="Arial Unicode MS"/>
          <w:i/>
          <w:iCs/>
          <w:color w:val="000000"/>
          <w:szCs w:val="20"/>
          <w:lang/>
        </w:rPr>
        <w:t>amour de soi</w:t>
      </w:r>
      <w:r w:rsidRPr="00113D44">
        <w:rPr>
          <w:rFonts w:eastAsia="Arial Unicode MS"/>
          <w:color w:val="000000"/>
          <w:szCs w:val="20"/>
          <w:lang/>
        </w:rPr>
        <w:t xml:space="preserve">, </w:t>
      </w:r>
      <w:r w:rsidRPr="00113D44">
        <w:rPr>
          <w:rFonts w:eastAsia="Arial Unicode MS"/>
          <w:i/>
          <w:iCs/>
          <w:color w:val="000000"/>
          <w:szCs w:val="20"/>
          <w:lang/>
        </w:rPr>
        <w:t>amour propre</w:t>
      </w:r>
      <w:r w:rsidRPr="00113D44">
        <w:rPr>
          <w:rFonts w:eastAsia="Arial Unicode MS"/>
          <w:color w:val="000000"/>
          <w:szCs w:val="20"/>
          <w:lang/>
        </w:rPr>
        <w:t xml:space="preserve"> depends on it and knows itself for a fraud – a form of self-loathing.</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i/>
          <w:iCs/>
          <w:color w:val="000000"/>
          <w:szCs w:val="20"/>
          <w:lang/>
        </w:rPr>
        <w:t>Amour de soi</w:t>
      </w:r>
      <w:r w:rsidRPr="00113D44">
        <w:rPr>
          <w:rFonts w:eastAsia="Arial Unicode MS"/>
          <w:color w:val="000000"/>
          <w:szCs w:val="20"/>
          <w:lang/>
        </w:rPr>
        <w:t xml:space="preserve"> is what Anna Karenina had, but lost; what Konstantin Levin did not have, but found. </w:t>
      </w:r>
      <w:r w:rsidRPr="00113D44">
        <w:rPr>
          <w:rFonts w:eastAsia="Arial Unicode MS"/>
          <w:i/>
          <w:iCs/>
          <w:color w:val="000000"/>
          <w:szCs w:val="20"/>
          <w:lang/>
        </w:rPr>
        <w:t>Amour-propre</w:t>
      </w:r>
      <w:r w:rsidRPr="00113D44">
        <w:rPr>
          <w:rFonts w:eastAsia="Arial Unicode MS"/>
          <w:color w:val="000000"/>
          <w:szCs w:val="20"/>
          <w:lang/>
        </w:rPr>
        <w:t xml:space="preserve"> is what George Bush has in abundance: ‘</w:t>
      </w:r>
      <w:smartTag w:uri="urn:schemas-microsoft-com:office:smarttags" w:element="country-region">
        <w:smartTag w:uri="urn:schemas-microsoft-com:office:smarttags" w:element="place">
          <w:r w:rsidRPr="00113D44">
            <w:rPr>
              <w:rFonts w:eastAsia="Arial Unicode MS"/>
              <w:color w:val="000000"/>
              <w:szCs w:val="20"/>
              <w:lang/>
            </w:rPr>
            <w:t>America</w:t>
          </w:r>
        </w:smartTag>
      </w:smartTag>
      <w:r w:rsidRPr="00113D44">
        <w:rPr>
          <w:rFonts w:eastAsia="Arial Unicode MS"/>
          <w:color w:val="000000"/>
          <w:szCs w:val="20"/>
          <w:lang/>
        </w:rPr>
        <w:t xml:space="preserve">’s most saleable commodity’ (Pinter 2005). However, the moral alethia of humankind – ‘the free development of each as a condition for the free development of all’ – presupposes that we all lose it. In this, the </w:t>
      </w:r>
      <w:r w:rsidRPr="00113D44">
        <w:rPr>
          <w:rFonts w:eastAsia="Arial Unicode MS"/>
          <w:i/>
          <w:iCs/>
          <w:color w:val="000000"/>
          <w:szCs w:val="20"/>
          <w:lang/>
        </w:rPr>
        <w:t>dialectic of the 7 E’s</w:t>
      </w:r>
      <w:r w:rsidRPr="00113D44">
        <w:rPr>
          <w:rFonts w:eastAsia="Arial Unicode MS"/>
          <w:color w:val="000000"/>
          <w:szCs w:val="20"/>
          <w:lang/>
        </w:rPr>
        <w:t>, underpinned by the trust and solidarity of totalising depth-praxis and politics (</w:t>
      </w:r>
      <w:r w:rsidRPr="00113D44">
        <w:rPr>
          <w:rFonts w:eastAsia="Arial Unicode MS"/>
          <w:caps/>
          <w:color w:val="000000"/>
          <w:szCs w:val="20"/>
          <w:lang/>
        </w:rPr>
        <w:t>TTTTTT</w:t>
      </w:r>
      <w:r w:rsidRPr="00113D44">
        <w:rPr>
          <w:rFonts w:eastAsia="Arial Unicode MS"/>
          <w:color w:val="000000"/>
          <w:szCs w:val="20"/>
          <w:lang/>
        </w:rPr>
        <w:t>φ</w:t>
      </w:r>
      <w:r w:rsidRPr="00113D44">
        <w:rPr>
          <w:rFonts w:eastAsia="Arial Unicode MS"/>
          <w:b/>
          <w:bCs/>
          <w:color w:val="000000"/>
          <w:szCs w:val="20"/>
          <w:lang/>
        </w:rPr>
        <w:t>)</w:t>
      </w:r>
      <w:r w:rsidRPr="00113D44">
        <w:rPr>
          <w:rFonts w:eastAsia="Arial Unicode MS"/>
          <w:color w:val="000000"/>
          <w:szCs w:val="20"/>
          <w:lang/>
        </w:rPr>
        <w:t xml:space="preserve"> – the best remedy </w:t>
      </w:r>
      <w:r w:rsidR="00FB6924" w:rsidRPr="00113D44">
        <w:rPr>
          <w:rFonts w:eastAsia="Arial Unicode MS"/>
          <w:color w:val="000000"/>
          <w:szCs w:val="20"/>
          <w:lang/>
        </w:rPr>
        <w:t xml:space="preserve">(repeatedly attested in myriad social movements) </w:t>
      </w:r>
      <w:r w:rsidRPr="00113D44">
        <w:rPr>
          <w:rFonts w:eastAsia="Arial Unicode MS"/>
          <w:color w:val="000000"/>
          <w:szCs w:val="20"/>
          <w:lang/>
        </w:rPr>
        <w:t xml:space="preserve">for narcissistic, fragmented selves </w:t>
      </w:r>
      <w:r w:rsidR="000D3A57" w:rsidRPr="00113D44">
        <w:rPr>
          <w:rFonts w:eastAsia="Arial Unicode MS"/>
          <w:color w:val="000000"/>
          <w:szCs w:val="20"/>
          <w:lang/>
        </w:rPr>
        <w:t>– ‘</w:t>
      </w:r>
      <w:r w:rsidRPr="00113D44">
        <w:rPr>
          <w:rFonts w:eastAsia="Arial Unicode MS"/>
          <w:color w:val="000000"/>
          <w:szCs w:val="20"/>
          <w:lang/>
        </w:rPr>
        <w:t xml:space="preserve"> may assist:</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709"/>
          <w:tab w:val="left" w:pos="2144"/>
          <w:tab w:val="right" w:pos="6950"/>
        </w:tabs>
        <w:suppressAutoHyphens/>
        <w:spacing w:line="100" w:lineRule="atLeast"/>
        <w:ind w:left="709"/>
        <w:rPr>
          <w:rFonts w:eastAsia="Arial Unicode MS"/>
          <w:color w:val="000000"/>
          <w:sz w:val="18"/>
          <w:szCs w:val="18"/>
          <w:lang/>
        </w:rPr>
      </w:pPr>
      <w:r w:rsidRPr="00113D44">
        <w:rPr>
          <w:color w:val="000000"/>
          <w:sz w:val="18"/>
          <w:szCs w:val="18"/>
          <w:lang/>
        </w:rPr>
        <w:t>self</w:t>
      </w:r>
      <w:r w:rsidRPr="00113D44">
        <w:rPr>
          <w:color w:val="000000"/>
          <w:sz w:val="18"/>
          <w:szCs w:val="18"/>
          <w:lang/>
        </w:rPr>
        <w:noBreakHyphen/>
      </w:r>
      <w:r w:rsidRPr="00113D44">
        <w:rPr>
          <w:i/>
          <w:iCs/>
          <w:color w:val="000000"/>
          <w:sz w:val="18"/>
          <w:szCs w:val="18"/>
          <w:lang/>
        </w:rPr>
        <w:t>e</w:t>
      </w:r>
      <w:r w:rsidRPr="00113D44">
        <w:rPr>
          <w:color w:val="000000"/>
          <w:sz w:val="18"/>
          <w:szCs w:val="18"/>
          <w:lang/>
        </w:rPr>
        <w:t xml:space="preserve">steem </w:t>
      </w:r>
      <w:r w:rsidRPr="00113D44">
        <w:rPr>
          <w:rFonts w:ascii="Symbol" w:hAnsi="Symbol"/>
          <w:color w:val="000000"/>
          <w:sz w:val="18"/>
          <w:szCs w:val="18"/>
          <w:lang/>
        </w:rPr>
        <w:t></w:t>
      </w:r>
      <w:r w:rsidRPr="00113D44">
        <w:rPr>
          <w:color w:val="000000"/>
          <w:sz w:val="18"/>
          <w:szCs w:val="18"/>
          <w:lang/>
        </w:rPr>
        <w:t xml:space="preserve"> mutual </w:t>
      </w:r>
      <w:r w:rsidRPr="00113D44">
        <w:rPr>
          <w:i/>
          <w:iCs/>
          <w:color w:val="000000"/>
          <w:sz w:val="18"/>
          <w:szCs w:val="18"/>
          <w:lang/>
        </w:rPr>
        <w:t>e</w:t>
      </w:r>
      <w:r w:rsidRPr="00113D44">
        <w:rPr>
          <w:color w:val="000000"/>
          <w:sz w:val="18"/>
          <w:szCs w:val="18"/>
          <w:lang/>
        </w:rPr>
        <w:t>steem (where the intra</w:t>
      </w:r>
      <w:r w:rsidRPr="00113D44">
        <w:rPr>
          <w:color w:val="000000"/>
          <w:sz w:val="18"/>
          <w:szCs w:val="18"/>
          <w:lang/>
        </w:rPr>
        <w:noBreakHyphen/>
        <w:t xml:space="preserve">dependence of action itself reflects both the fiduciary nature of the social bond and the reality of oppressive social relations) ↔ </w:t>
      </w:r>
      <w:r w:rsidRPr="00113D44">
        <w:rPr>
          <w:i/>
          <w:iCs/>
          <w:color w:val="000000"/>
          <w:sz w:val="18"/>
          <w:szCs w:val="18"/>
          <w:lang/>
        </w:rPr>
        <w:t>e</w:t>
      </w:r>
      <w:r w:rsidRPr="00113D44">
        <w:rPr>
          <w:color w:val="000000"/>
          <w:sz w:val="18"/>
          <w:szCs w:val="18"/>
          <w:lang/>
        </w:rPr>
        <w:t xml:space="preserve">xistential security </w:t>
      </w:r>
      <w:r w:rsidRPr="00113D44">
        <w:rPr>
          <w:rFonts w:ascii="Symbol" w:hAnsi="Symbol"/>
          <w:color w:val="000000"/>
          <w:sz w:val="18"/>
          <w:szCs w:val="18"/>
          <w:lang/>
        </w:rPr>
        <w:t></w:t>
      </w:r>
      <w:r w:rsidRPr="00113D44">
        <w:rPr>
          <w:color w:val="000000"/>
          <w:sz w:val="18"/>
          <w:szCs w:val="18"/>
          <w:lang/>
        </w:rPr>
        <w:t xml:space="preserve"> </w:t>
      </w:r>
      <w:r w:rsidRPr="00113D44">
        <w:rPr>
          <w:i/>
          <w:iCs/>
          <w:color w:val="000000"/>
          <w:sz w:val="18"/>
          <w:szCs w:val="18"/>
          <w:lang/>
        </w:rPr>
        <w:t>e</w:t>
      </w:r>
      <w:r w:rsidRPr="00113D44">
        <w:rPr>
          <w:color w:val="000000"/>
          <w:sz w:val="18"/>
          <w:szCs w:val="18"/>
          <w:lang/>
        </w:rPr>
        <w:t xml:space="preserve">rgonic efficiency ↔ (individual → collective → totalising) </w:t>
      </w:r>
      <w:r w:rsidRPr="00113D44">
        <w:rPr>
          <w:rFonts w:eastAsia="Arial Unicode MS"/>
          <w:i/>
          <w:iCs/>
          <w:color w:val="000000"/>
          <w:sz w:val="18"/>
          <w:szCs w:val="18"/>
          <w:lang/>
        </w:rPr>
        <w:t>e</w:t>
      </w:r>
      <w:r w:rsidRPr="00113D44">
        <w:rPr>
          <w:rFonts w:eastAsia="Arial Unicode MS"/>
          <w:color w:val="000000"/>
          <w:sz w:val="18"/>
          <w:szCs w:val="18"/>
          <w:lang/>
        </w:rPr>
        <w:t xml:space="preserve">mpowerment </w:t>
      </w:r>
      <w:r w:rsidRPr="00113D44">
        <w:rPr>
          <w:rFonts w:ascii="Symbol" w:eastAsia="Arial Unicode MS" w:hAnsi="Symbol"/>
          <w:color w:val="000000"/>
          <w:sz w:val="18"/>
          <w:szCs w:val="18"/>
          <w:lang/>
        </w:rPr>
        <w:t></w:t>
      </w:r>
      <w:r w:rsidRPr="00113D44">
        <w:rPr>
          <w:rFonts w:eastAsia="Arial Unicode MS"/>
          <w:color w:val="000000"/>
          <w:sz w:val="18"/>
          <w:szCs w:val="18"/>
          <w:lang/>
        </w:rPr>
        <w:t xml:space="preserve"> universal </w:t>
      </w:r>
      <w:r w:rsidRPr="00113D44">
        <w:rPr>
          <w:rFonts w:eastAsia="Arial Unicode MS"/>
          <w:i/>
          <w:iCs/>
          <w:color w:val="000000"/>
          <w:sz w:val="18"/>
          <w:szCs w:val="18"/>
          <w:lang/>
        </w:rPr>
        <w:t>e</w:t>
      </w:r>
      <w:r w:rsidRPr="00113D44">
        <w:rPr>
          <w:rFonts w:eastAsia="Arial Unicode MS"/>
          <w:color w:val="000000"/>
          <w:sz w:val="18"/>
          <w:szCs w:val="18"/>
          <w:lang/>
        </w:rPr>
        <w:t xml:space="preserve">mancipation </w:t>
      </w:r>
      <w:r w:rsidRPr="00113D44">
        <w:rPr>
          <w:rFonts w:ascii="Symbol" w:eastAsia="Arial Unicode MS" w:hAnsi="Symbol"/>
          <w:color w:val="000000"/>
          <w:sz w:val="18"/>
          <w:szCs w:val="18"/>
          <w:lang/>
        </w:rPr>
        <w:t></w:t>
      </w:r>
      <w:r w:rsidRPr="00113D44">
        <w:rPr>
          <w:rFonts w:eastAsia="Arial Unicode MS"/>
          <w:color w:val="000000"/>
          <w:sz w:val="18"/>
          <w:szCs w:val="18"/>
          <w:lang/>
        </w:rPr>
        <w:t xml:space="preserve"> </w:t>
      </w:r>
      <w:r w:rsidRPr="00113D44">
        <w:rPr>
          <w:rFonts w:eastAsia="Arial Unicode MS"/>
          <w:i/>
          <w:iCs/>
          <w:color w:val="000000"/>
          <w:sz w:val="18"/>
          <w:szCs w:val="18"/>
          <w:lang/>
        </w:rPr>
        <w:t>e</w:t>
      </w:r>
      <w:r w:rsidRPr="00113D44">
        <w:rPr>
          <w:rFonts w:eastAsia="Arial Unicode MS"/>
          <w:color w:val="000000"/>
          <w:sz w:val="18"/>
          <w:szCs w:val="18"/>
          <w:lang/>
        </w:rPr>
        <w:t>udaimonia (</w:t>
      </w:r>
      <w:r w:rsidRPr="00113D44">
        <w:rPr>
          <w:rFonts w:eastAsia="Arial Unicode MS"/>
          <w:i/>
          <w:caps/>
          <w:color w:val="000000"/>
          <w:szCs w:val="18"/>
          <w:lang/>
        </w:rPr>
        <w:t>d</w:t>
      </w:r>
      <w:r w:rsidRPr="00113D44">
        <w:rPr>
          <w:rFonts w:eastAsia="Arial Unicode MS"/>
          <w:caps/>
          <w:color w:val="000000"/>
          <w:szCs w:val="18"/>
          <w:lang/>
        </w:rPr>
        <w:t>:</w:t>
      </w:r>
      <w:r w:rsidRPr="00113D44">
        <w:rPr>
          <w:rFonts w:eastAsia="Arial Unicode MS"/>
          <w:i/>
          <w:caps/>
          <w:color w:val="000000"/>
          <w:sz w:val="16"/>
          <w:szCs w:val="18"/>
          <w:lang/>
        </w:rPr>
        <w:t xml:space="preserve"> </w:t>
      </w:r>
      <w:r w:rsidRPr="00113D44">
        <w:rPr>
          <w:rFonts w:eastAsia="Arial Unicode MS"/>
          <w:color w:val="000000"/>
          <w:szCs w:val="18"/>
          <w:lang/>
        </w:rPr>
        <w:t>265</w:t>
      </w:r>
      <w:r w:rsidRPr="00113D44">
        <w:rPr>
          <w:rFonts w:eastAsia="Arial Unicode MS"/>
          <w:color w:val="000000"/>
          <w:sz w:val="18"/>
          <w:szCs w:val="18"/>
          <w:lang/>
        </w:rPr>
        <w:t>).</w:t>
      </w:r>
    </w:p>
    <w:p w:rsidR="00305ADC" w:rsidRPr="00113D44" w:rsidRDefault="00305ADC" w:rsidP="00305ADC">
      <w:pPr>
        <w:widowControl w:val="0"/>
        <w:tabs>
          <w:tab w:val="clear" w:pos="284"/>
        </w:tabs>
        <w:suppressAutoHyphens/>
        <w:spacing w:line="100" w:lineRule="atLeast"/>
        <w:rPr>
          <w:rFonts w:eastAsia="Arial Unicode MS"/>
          <w:color w:val="000000"/>
          <w:sz w:val="21"/>
          <w:szCs w:val="21"/>
          <w:lang/>
        </w:rPr>
      </w:pPr>
    </w:p>
    <w:p w:rsidR="00305ADC" w:rsidRPr="00113D44" w:rsidRDefault="00305ADC" w:rsidP="00305ADC">
      <w:pPr>
        <w:widowControl w:val="0"/>
        <w:tabs>
          <w:tab w:val="clear" w:pos="284"/>
        </w:tabs>
        <w:suppressAutoHyphens/>
        <w:spacing w:line="100" w:lineRule="atLeast"/>
        <w:rPr>
          <w:smallCaps/>
          <w:color w:val="000000"/>
          <w:szCs w:val="20"/>
          <w:lang/>
        </w:rPr>
      </w:pPr>
      <w:r w:rsidRPr="00113D44">
        <w:rPr>
          <w:rFonts w:eastAsia="Arial Unicode MS"/>
          <w:b/>
          <w:bCs/>
          <w:szCs w:val="20"/>
          <w:lang/>
        </w:rPr>
        <w:t>eternisation</w:t>
      </w:r>
      <w:r w:rsidRPr="00113D44">
        <w:rPr>
          <w:rFonts w:eastAsia="Arial Unicode MS"/>
          <w:szCs w:val="20"/>
          <w:lang/>
        </w:rPr>
        <w:t xml:space="preserve"> </w:t>
      </w:r>
      <w:r w:rsidRPr="00113D44">
        <w:rPr>
          <w:rFonts w:eastAsia="Arial Unicode MS"/>
          <w:b/>
          <w:iCs/>
          <w:szCs w:val="20"/>
          <w:lang/>
        </w:rPr>
        <w:t>(eternalisation)</w:t>
      </w:r>
      <w:r w:rsidRPr="00113D44">
        <w:rPr>
          <w:rFonts w:eastAsia="Arial Unicode MS"/>
          <w:iCs/>
          <w:szCs w:val="20"/>
          <w:lang/>
        </w:rPr>
        <w:t xml:space="preserve">. The act or process of </w:t>
      </w:r>
      <w:r w:rsidRPr="00113D44">
        <w:rPr>
          <w:rFonts w:eastAsia="Arial Unicode MS"/>
          <w:i/>
          <w:iCs/>
          <w:szCs w:val="20"/>
          <w:lang/>
        </w:rPr>
        <w:t>eternising</w:t>
      </w:r>
      <w:r w:rsidRPr="00113D44">
        <w:rPr>
          <w:rFonts w:eastAsia="Arial Unicode MS"/>
          <w:iCs/>
          <w:szCs w:val="20"/>
          <w:lang/>
        </w:rPr>
        <w:t>, of causing to continue indefinitely, often used in respect of someone’s fame.</w:t>
      </w:r>
      <w:r w:rsidRPr="00113D44">
        <w:rPr>
          <w:rFonts w:eastAsia="Arial Unicode MS"/>
          <w:iCs/>
          <w:color w:val="00FF00"/>
          <w:szCs w:val="20"/>
          <w:lang/>
        </w:rPr>
        <w:t xml:space="preserve"> </w:t>
      </w:r>
      <w:r w:rsidRPr="00113D44">
        <w:rPr>
          <w:rFonts w:eastAsia="Arial Unicode MS"/>
          <w:iCs/>
          <w:color w:val="000000"/>
          <w:szCs w:val="20"/>
          <w:lang/>
        </w:rPr>
        <w:t xml:space="preserve">Adapted by Marx </w:t>
      </w:r>
      <w:r w:rsidRPr="00113D44">
        <w:rPr>
          <w:rFonts w:eastAsia="Arial Unicode MS"/>
          <w:szCs w:val="20"/>
          <w:lang/>
        </w:rPr>
        <w:t xml:space="preserve">to refer to the process, rooted in </w:t>
      </w:r>
      <w:r w:rsidRPr="00113D44">
        <w:rPr>
          <w:rFonts w:eastAsia="Arial Unicode MS"/>
          <w:smallCaps/>
          <w:szCs w:val="20"/>
          <w:lang/>
        </w:rPr>
        <w:t>alienation</w:t>
      </w:r>
      <w:r w:rsidRPr="00113D44">
        <w:rPr>
          <w:rFonts w:eastAsia="Arial Unicode MS"/>
          <w:szCs w:val="20"/>
          <w:lang/>
        </w:rPr>
        <w:t xml:space="preserve">, whereby transitory and often illusory or </w:t>
      </w:r>
      <w:r w:rsidRPr="00113D44">
        <w:rPr>
          <w:rFonts w:eastAsia="Arial Unicode MS"/>
          <w:smallCaps/>
          <w:szCs w:val="20"/>
          <w:lang/>
        </w:rPr>
        <w:t>ideological</w:t>
      </w:r>
      <w:r w:rsidRPr="00113D44">
        <w:rPr>
          <w:rFonts w:eastAsia="Arial Unicode MS"/>
          <w:szCs w:val="20"/>
          <w:lang/>
        </w:rPr>
        <w:t xml:space="preserve"> contemporary phenomena come to be viewed as permanent, and used in that sense in </w:t>
      </w:r>
      <w:r w:rsidRPr="00113D44">
        <w:rPr>
          <w:rFonts w:eastAsia="Arial Unicode MS"/>
          <w:caps/>
          <w:szCs w:val="20"/>
          <w:lang/>
        </w:rPr>
        <w:t>cr</w:t>
      </w:r>
      <w:r w:rsidRPr="00113D44">
        <w:rPr>
          <w:rFonts w:eastAsia="Arial Unicode MS"/>
          <w:szCs w:val="20"/>
          <w:lang/>
        </w:rPr>
        <w:t xml:space="preserve">. Thus the modern illusion that people have, not embodied personalities interconnected with each other and the world, but egos sharply divided from and opposed to each other and the world, comes to be regarded as a permanent, real feature of human nature conceived of as trans-human-historical (as ‘natural’). This not only </w:t>
      </w:r>
      <w:r w:rsidRPr="00113D44">
        <w:rPr>
          <w:rFonts w:eastAsia="Arial Unicode MS"/>
          <w:i/>
          <w:iCs/>
          <w:szCs w:val="20"/>
          <w:lang/>
        </w:rPr>
        <w:t>dehistoricise</w:t>
      </w:r>
      <w:r w:rsidRPr="00113D44">
        <w:rPr>
          <w:rFonts w:eastAsia="Arial Unicode MS"/>
          <w:szCs w:val="20"/>
          <w:lang/>
        </w:rPr>
        <w:t xml:space="preserve">s the historically specific, but </w:t>
      </w:r>
      <w:r w:rsidRPr="00113D44">
        <w:rPr>
          <w:rFonts w:eastAsia="Arial Unicode MS"/>
          <w:i/>
          <w:iCs/>
          <w:szCs w:val="20"/>
          <w:lang/>
        </w:rPr>
        <w:t>detemporalises</w:t>
      </w:r>
      <w:r w:rsidRPr="00113D44">
        <w:rPr>
          <w:rFonts w:eastAsia="Arial Unicode MS"/>
          <w:szCs w:val="20"/>
          <w:lang/>
        </w:rPr>
        <w:t xml:space="preserve"> it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199). Eternisation can embrace whole forms of life: ‘</w:t>
      </w:r>
      <w:r w:rsidRPr="00113D44">
        <w:rPr>
          <w:szCs w:val="20"/>
          <w:lang/>
        </w:rPr>
        <w:t>in transcendentising actuality, Hegel eternalises it, transmuting it sub specie aeternitatis’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336). Grounded in the </w:t>
      </w:r>
      <w:r w:rsidRPr="00113D44">
        <w:rPr>
          <w:smallCaps/>
          <w:color w:val="000000"/>
          <w:szCs w:val="20"/>
          <w:lang/>
        </w:rPr>
        <w:t>epistemic–ontic fallacy (</w:t>
      </w:r>
      <w:r w:rsidRPr="00113D44">
        <w:rPr>
          <w:i/>
          <w:smallCaps/>
          <w:color w:val="000000"/>
          <w:szCs w:val="20"/>
          <w:lang/>
        </w:rPr>
        <w:t>R</w:t>
      </w:r>
      <w:r w:rsidRPr="00113D44">
        <w:rPr>
          <w:smallCaps/>
          <w:color w:val="000000"/>
          <w:szCs w:val="20"/>
          <w:lang/>
        </w:rPr>
        <w:t xml:space="preserve">: 181), </w:t>
      </w:r>
      <w:r w:rsidRPr="00113D44">
        <w:rPr>
          <w:szCs w:val="20"/>
          <w:lang/>
        </w:rPr>
        <w:t xml:space="preserve">it commits the converse of the </w:t>
      </w:r>
      <w:r w:rsidRPr="00113D44">
        <w:rPr>
          <w:smallCaps/>
          <w:color w:val="000000"/>
          <w:szCs w:val="20"/>
          <w:lang/>
        </w:rPr>
        <w:t>genetic fallacy</w:t>
      </w:r>
      <w:r w:rsidRPr="00113D44">
        <w:rPr>
          <w:color w:val="000000"/>
          <w:szCs w:val="20"/>
          <w:lang/>
        </w:rPr>
        <w:t xml:space="preserve">, and is synonymous with </w:t>
      </w:r>
      <w:r w:rsidRPr="00113D44">
        <w:rPr>
          <w:smallCaps/>
          <w:color w:val="000000"/>
          <w:szCs w:val="20"/>
          <w:lang/>
        </w:rPr>
        <w:t>naturalisation</w:t>
      </w:r>
      <w:r w:rsidRPr="00113D44">
        <w:rPr>
          <w:color w:val="000000"/>
          <w:szCs w:val="20"/>
          <w:lang/>
        </w:rPr>
        <w:t xml:space="preserve"> in its strongest sense</w:t>
      </w:r>
      <w:r w:rsidRPr="00113D44">
        <w:rPr>
          <w:smallCap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bCs/>
          <w:szCs w:val="20"/>
          <w:lang/>
        </w:rPr>
        <w:t>ethical hyper-naturalism</w:t>
      </w:r>
      <w:r w:rsidRPr="00113D44">
        <w:rPr>
          <w:rFonts w:eastAsia="Arial Unicode MS"/>
          <w:szCs w:val="20"/>
          <w:lang/>
        </w:rPr>
        <w:t xml:space="preserve">. See </w:t>
      </w:r>
      <w:r w:rsidRPr="00113D44">
        <w:rPr>
          <w:rFonts w:eastAsia="Arial Unicode MS"/>
          <w:smallCaps/>
          <w:szCs w:val="20"/>
          <w:lang/>
        </w:rPr>
        <w:t>naturalism.</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 xml:space="preserve">ethical ideologies </w:t>
      </w:r>
      <w:r w:rsidRPr="00113D44">
        <w:rPr>
          <w:rFonts w:eastAsia="Arial Unicode MS"/>
          <w:b/>
          <w:szCs w:val="20"/>
          <w:lang/>
        </w:rPr>
        <w:t>of post/modernity</w:t>
      </w:r>
      <w:r w:rsidR="0019409B">
        <w:rPr>
          <w:rFonts w:eastAsia="Arial Unicode MS"/>
          <w:szCs w:val="20"/>
          <w:lang/>
        </w:rPr>
        <w:t xml:space="preserve"> i</w:t>
      </w:r>
      <w:r w:rsidRPr="00113D44">
        <w:rPr>
          <w:rFonts w:eastAsia="Arial Unicode MS"/>
          <w:szCs w:val="20"/>
          <w:lang/>
        </w:rPr>
        <w:t xml:space="preserve">nclude </w:t>
      </w:r>
      <w:r w:rsidRPr="00113D44">
        <w:rPr>
          <w:rFonts w:eastAsia="Arial Unicode MS"/>
          <w:i/>
          <w:iCs/>
          <w:szCs w:val="20"/>
          <w:lang/>
        </w:rPr>
        <w:t>emotivism</w:t>
      </w:r>
      <w:r w:rsidRPr="00113D44">
        <w:rPr>
          <w:rFonts w:eastAsia="Arial Unicode MS"/>
          <w:szCs w:val="20"/>
          <w:lang/>
        </w:rPr>
        <w:t xml:space="preserve">, </w:t>
      </w:r>
      <w:r w:rsidRPr="00113D44">
        <w:rPr>
          <w:rFonts w:eastAsia="Arial Unicode MS"/>
          <w:i/>
          <w:iCs/>
          <w:szCs w:val="20"/>
          <w:lang/>
        </w:rPr>
        <w:t>decisionism</w:t>
      </w:r>
      <w:r w:rsidRPr="00113D44">
        <w:rPr>
          <w:rFonts w:eastAsia="Arial Unicode MS"/>
          <w:szCs w:val="20"/>
          <w:lang/>
        </w:rPr>
        <w:t xml:space="preserve">, </w:t>
      </w:r>
      <w:r w:rsidRPr="00113D44">
        <w:rPr>
          <w:rFonts w:eastAsia="Arial Unicode MS"/>
          <w:i/>
          <w:iCs/>
          <w:szCs w:val="20"/>
          <w:lang/>
        </w:rPr>
        <w:t>personalism</w:t>
      </w:r>
      <w:r w:rsidRPr="00113D44">
        <w:rPr>
          <w:rFonts w:eastAsia="Arial Unicode MS"/>
          <w:szCs w:val="20"/>
          <w:lang/>
        </w:rPr>
        <w:t xml:space="preserve">, </w:t>
      </w:r>
      <w:r w:rsidRPr="00113D44">
        <w:rPr>
          <w:rFonts w:eastAsia="Arial Unicode MS"/>
          <w:i/>
          <w:iCs/>
          <w:szCs w:val="20"/>
          <w:lang/>
        </w:rPr>
        <w:t>prescriptivism</w:t>
      </w:r>
      <w:r w:rsidRPr="00113D44">
        <w:rPr>
          <w:rFonts w:eastAsia="Arial Unicode MS"/>
          <w:szCs w:val="20"/>
          <w:lang/>
        </w:rPr>
        <w:t xml:space="preserve">, </w:t>
      </w:r>
      <w:r w:rsidRPr="00113D44">
        <w:rPr>
          <w:rFonts w:eastAsia="Arial Unicode MS"/>
          <w:i/>
          <w:iCs/>
          <w:szCs w:val="20"/>
          <w:lang/>
        </w:rPr>
        <w:t xml:space="preserve">descriptivism, </w:t>
      </w:r>
      <w:r w:rsidRPr="00113D44">
        <w:rPr>
          <w:rFonts w:eastAsia="Arial Unicode MS"/>
          <w:szCs w:val="20"/>
          <w:lang/>
        </w:rPr>
        <w:t xml:space="preserve">and </w:t>
      </w:r>
      <w:r w:rsidRPr="00113D44">
        <w:rPr>
          <w:rFonts w:eastAsia="Arial Unicode MS"/>
          <w:i/>
          <w:iCs/>
          <w:szCs w:val="20"/>
          <w:lang/>
        </w:rPr>
        <w:t xml:space="preserve">sociological reductionism </w:t>
      </w:r>
      <w:r w:rsidRPr="00113D44">
        <w:rPr>
          <w:rFonts w:eastAsia="Arial Unicode MS"/>
          <w:szCs w:val="20"/>
          <w:lang/>
        </w:rPr>
        <w:t xml:space="preserve">(of ethics), all of which are forms of moral </w:t>
      </w:r>
      <w:r w:rsidRPr="00113D44">
        <w:rPr>
          <w:rFonts w:eastAsia="Arial Unicode MS"/>
          <w:smallCaps/>
          <w:szCs w:val="20"/>
          <w:lang/>
        </w:rPr>
        <w:t>irrealism</w:t>
      </w:r>
      <w:r w:rsidRPr="00113D44">
        <w:rPr>
          <w:rFonts w:eastAsia="Arial Unicode MS"/>
          <w:szCs w:val="20"/>
          <w:lang/>
        </w:rPr>
        <w:t xml:space="preserve"> premised on the </w:t>
      </w:r>
      <w:r w:rsidRPr="00113D44">
        <w:rPr>
          <w:rFonts w:eastAsia="Arial Unicode MS"/>
          <w:smallCaps/>
          <w:szCs w:val="20"/>
          <w:lang/>
        </w:rPr>
        <w:t xml:space="preserve">anti-naturalistic fallacy, </w:t>
      </w:r>
      <w:r w:rsidRPr="00113D44">
        <w:rPr>
          <w:rFonts w:eastAsia="Arial Unicode MS"/>
          <w:szCs w:val="20"/>
          <w:lang/>
        </w:rPr>
        <w:t xml:space="preserve">which denies any possible moral truth grounds (there can be no ‘ought’ from ‘is’), and are hence (with the exception of descriptivism) </w:t>
      </w:r>
      <w:r w:rsidRPr="00113D44">
        <w:rPr>
          <w:rFonts w:eastAsia="Arial Unicode MS"/>
          <w:i/>
          <w:iCs/>
          <w:szCs w:val="20"/>
          <w:lang/>
        </w:rPr>
        <w:t xml:space="preserve">non-cognitivist </w:t>
      </w:r>
      <w:r w:rsidRPr="00113D44">
        <w:rPr>
          <w:rFonts w:eastAsia="Arial Unicode MS"/>
          <w:szCs w:val="20"/>
          <w:lang/>
        </w:rPr>
        <w:t xml:space="preserve">ethical outlooks. Notwithstanding their differences, the uneasy co-existence of which is secured by a </w:t>
      </w:r>
      <w:r w:rsidRPr="00113D44">
        <w:rPr>
          <w:rFonts w:eastAsia="Arial Unicode MS"/>
          <w:smallCaps/>
          <w:szCs w:val="20"/>
          <w:lang/>
        </w:rPr>
        <w:t xml:space="preserve">tina </w:t>
      </w:r>
      <w:r w:rsidRPr="00113D44">
        <w:rPr>
          <w:rFonts w:eastAsia="Arial Unicode MS"/>
          <w:szCs w:val="20"/>
          <w:lang/>
        </w:rPr>
        <w:t>compromise formation, all are accordingly tacitly complicit in sustaining existing power</w:t>
      </w:r>
      <w:r w:rsidRPr="00113D44">
        <w:rPr>
          <w:rFonts w:eastAsia="Arial Unicode MS"/>
          <w:szCs w:val="20"/>
          <w:vertAlign w:val="subscript"/>
          <w:lang/>
        </w:rPr>
        <w:t xml:space="preserve">2 </w:t>
      </w:r>
      <w:r w:rsidRPr="00113D44">
        <w:rPr>
          <w:rFonts w:eastAsia="Arial Unicode MS"/>
          <w:szCs w:val="20"/>
          <w:lang/>
        </w:rPr>
        <w:t xml:space="preserve">relations, which they </w:t>
      </w:r>
      <w:r w:rsidRPr="00113D44">
        <w:rPr>
          <w:rFonts w:eastAsia="Arial Unicode MS"/>
          <w:i/>
          <w:iCs/>
          <w:szCs w:val="20"/>
          <w:lang/>
        </w:rPr>
        <w:t>discursively moralise</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i/>
          <w:iCs/>
          <w:szCs w:val="20"/>
          <w:lang/>
        </w:rPr>
        <w:t>Emotivism</w:t>
      </w:r>
      <w:r w:rsidRPr="00113D44">
        <w:rPr>
          <w:rFonts w:eastAsia="Arial Unicode MS"/>
          <w:szCs w:val="20"/>
          <w:lang/>
        </w:rPr>
        <w:t xml:space="preserve">, whose post/modern proponents include Hume and Nietzsche, reduces morality to arbitrary personal preference: ethical statements are neither true nor false but expressions of emotions, desires and attitudes, and moral disagreement is rationally irresolvable. Historically, emotivism thus smoothed the path for cynicism and </w:t>
      </w:r>
      <w:r w:rsidRPr="00113D44">
        <w:rPr>
          <w:rFonts w:eastAsia="Arial Unicode MS"/>
          <w:i/>
          <w:iCs/>
          <w:szCs w:val="20"/>
          <w:lang/>
        </w:rPr>
        <w:t>nihilism</w:t>
      </w:r>
      <w:r w:rsidRPr="00113D44">
        <w:rPr>
          <w:rFonts w:eastAsia="Arial Unicode MS"/>
          <w:szCs w:val="20"/>
          <w:lang/>
        </w:rPr>
        <w:t xml:space="preserve">, which holds that the only value is the power to establish values. It is the dominant ethical ideology in globalising capitalist society, systemically generated by it and profoundly embedded in its culture and habitus, its key assumption informing many otherwise opposed ethical theories. </w:t>
      </w:r>
      <w:r w:rsidRPr="00113D44">
        <w:rPr>
          <w:rFonts w:eastAsia="Arial Unicode MS"/>
          <w:i/>
          <w:iCs/>
          <w:szCs w:val="20"/>
          <w:lang/>
        </w:rPr>
        <w:t>Decisionism</w:t>
      </w:r>
      <w:r w:rsidRPr="00113D44">
        <w:rPr>
          <w:rFonts w:eastAsia="Arial Unicode MS"/>
          <w:szCs w:val="20"/>
          <w:lang/>
        </w:rPr>
        <w:t xml:space="preserve">, espoused by the early Heidegger and Sartre, is the closely related view that, because there are no objective rational grounds for reaching a decision in ethical matters, human subjects are radically free and so must ultimately choose or decide. </w:t>
      </w:r>
      <w:r w:rsidRPr="00113D44">
        <w:rPr>
          <w:rFonts w:eastAsia="Arial Unicode MS"/>
          <w:i/>
          <w:iCs/>
          <w:szCs w:val="20"/>
          <w:lang/>
        </w:rPr>
        <w:t>Personalism ‘</w:t>
      </w:r>
      <w:r w:rsidRPr="00113D44">
        <w:rPr>
          <w:rFonts w:eastAsia="Arial Unicode MS"/>
          <w:szCs w:val="20"/>
          <w:lang/>
        </w:rPr>
        <w:t xml:space="preserve">is </w:t>
      </w:r>
      <w:r w:rsidRPr="00113D44">
        <w:rPr>
          <w:szCs w:val="20"/>
          <w:lang/>
        </w:rPr>
        <w:t>characterised by the attribution of responsibility to the isolated individual in an abstract, desocialised, deprocessualised, unmediated way, with blame, reinforced by punishment (rather than the failure to satisfy needs), as the sanction for default’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265). Its </w:t>
      </w:r>
      <w:r w:rsidRPr="00113D44">
        <w:rPr>
          <w:i/>
          <w:iCs/>
          <w:szCs w:val="20"/>
          <w:lang/>
        </w:rPr>
        <w:t>abstractly universalised</w:t>
      </w:r>
      <w:r w:rsidRPr="00113D44">
        <w:rPr>
          <w:szCs w:val="20"/>
          <w:lang/>
        </w:rPr>
        <w:t xml:space="preserve"> contrasts with </w:t>
      </w:r>
      <w:r w:rsidRPr="00113D44">
        <w:rPr>
          <w:caps/>
          <w:szCs w:val="20"/>
          <w:lang/>
        </w:rPr>
        <w:t>cr</w:t>
      </w:r>
      <w:r w:rsidRPr="00113D44">
        <w:rPr>
          <w:szCs w:val="20"/>
          <w:lang/>
        </w:rPr>
        <w:t xml:space="preserve">’s </w:t>
      </w:r>
      <w:r w:rsidRPr="00113D44">
        <w:rPr>
          <w:i/>
          <w:iCs/>
          <w:szCs w:val="20"/>
          <w:lang/>
        </w:rPr>
        <w:t xml:space="preserve">concretely singularised </w:t>
      </w:r>
      <w:r w:rsidRPr="00113D44">
        <w:rPr>
          <w:szCs w:val="20"/>
          <w:lang/>
        </w:rPr>
        <w:t>ethics</w:t>
      </w:r>
      <w:r w:rsidRPr="00113D44">
        <w:rPr>
          <w:i/>
          <w:iCs/>
          <w:szCs w:val="20"/>
          <w:lang/>
        </w:rPr>
        <w:t>. Kantian prescriptivism</w:t>
      </w:r>
      <w:r w:rsidRPr="00113D44">
        <w:rPr>
          <w:szCs w:val="20"/>
          <w:lang/>
        </w:rPr>
        <w:t xml:space="preserve"> holds that moral rules are universally </w:t>
      </w:r>
      <w:r w:rsidR="00F067CF" w:rsidRPr="00113D44">
        <w:rPr>
          <w:szCs w:val="20"/>
          <w:lang/>
        </w:rPr>
        <w:t>binding</w:t>
      </w:r>
      <w:r w:rsidR="00F067CF" w:rsidRPr="00113D44">
        <w:rPr>
          <w:szCs w:val="20"/>
          <w:lang/>
        </w:rPr>
        <w:t></w:t>
      </w:r>
      <w:r w:rsidR="00F067CF" w:rsidRPr="00113D44">
        <w:rPr>
          <w:szCs w:val="20"/>
          <w:lang/>
        </w:rPr>
        <w:t> regardless</w:t>
      </w:r>
      <w:r w:rsidRPr="00113D44">
        <w:rPr>
          <w:szCs w:val="20"/>
          <w:lang/>
        </w:rPr>
        <w:t xml:space="preserve"> of the particular context. </w:t>
      </w:r>
      <w:r w:rsidRPr="00113D44">
        <w:rPr>
          <w:rFonts w:eastAsia="Arial Unicode MS"/>
          <w:i/>
          <w:iCs/>
          <w:szCs w:val="20"/>
          <w:lang/>
        </w:rPr>
        <w:t>Prescriptivism</w:t>
      </w:r>
      <w:r w:rsidRPr="00113D44">
        <w:rPr>
          <w:rFonts w:eastAsia="Arial Unicode MS"/>
          <w:szCs w:val="20"/>
          <w:lang/>
        </w:rPr>
        <w:t>, in its modern version, a theory proposed by R.M. Hare in response to emotivism,</w:t>
      </w:r>
      <w:r w:rsidRPr="00113D44">
        <w:rPr>
          <w:rFonts w:eastAsia="Arial Unicode MS"/>
          <w:i/>
          <w:iCs/>
          <w:szCs w:val="20"/>
          <w:lang/>
        </w:rPr>
        <w:t xml:space="preserve"> </w:t>
      </w:r>
      <w:r w:rsidRPr="00113D44">
        <w:rPr>
          <w:rFonts w:eastAsia="Arial Unicode MS"/>
          <w:szCs w:val="20"/>
          <w:lang/>
        </w:rPr>
        <w:t xml:space="preserve">holds, like </w:t>
      </w:r>
      <w:r w:rsidRPr="00113D44">
        <w:rPr>
          <w:rFonts w:eastAsia="Arial Unicode MS"/>
          <w:caps/>
          <w:szCs w:val="20"/>
          <w:lang/>
        </w:rPr>
        <w:t>cr</w:t>
      </w:r>
      <w:r w:rsidRPr="00113D44">
        <w:rPr>
          <w:rFonts w:eastAsia="Arial Unicode MS"/>
          <w:szCs w:val="20"/>
          <w:lang/>
        </w:rPr>
        <w:t xml:space="preserve">, that moral judgements are necessarily prescriptive or universalisable: if you say that someone should </w:t>
      </w:r>
      <w:r w:rsidRPr="00113D44">
        <w:rPr>
          <w:rFonts w:eastAsia="Arial Unicode MS"/>
          <w:i/>
          <w:iCs/>
          <w:szCs w:val="20"/>
          <w:lang/>
        </w:rPr>
        <w:t>φ</w:t>
      </w:r>
      <w:r w:rsidRPr="00113D44">
        <w:rPr>
          <w:rFonts w:eastAsia="Arial Unicode MS"/>
          <w:szCs w:val="20"/>
          <w:lang/>
        </w:rPr>
        <w:t xml:space="preserve">, then you are committed to </w:t>
      </w:r>
      <w:r w:rsidRPr="00113D44">
        <w:rPr>
          <w:rFonts w:eastAsia="Arial Unicode MS"/>
          <w:i/>
          <w:iCs/>
          <w:szCs w:val="20"/>
          <w:lang/>
        </w:rPr>
        <w:t>φ</w:t>
      </w:r>
      <w:r w:rsidRPr="00113D44">
        <w:rPr>
          <w:rFonts w:eastAsia="Arial Unicode MS"/>
          <w:szCs w:val="20"/>
          <w:lang/>
        </w:rPr>
        <w:t xml:space="preserve">-ing in relevantly similar circumstances. However, unlike </w:t>
      </w:r>
      <w:r w:rsidRPr="00113D44">
        <w:rPr>
          <w:rFonts w:eastAsia="Arial Unicode MS"/>
          <w:caps/>
          <w:szCs w:val="20"/>
          <w:lang/>
        </w:rPr>
        <w:t>cr</w:t>
      </w:r>
      <w:r w:rsidRPr="00113D44">
        <w:rPr>
          <w:rFonts w:eastAsia="Arial Unicode MS"/>
          <w:szCs w:val="20"/>
          <w:lang/>
        </w:rPr>
        <w:t xml:space="preserve">, it accepts the descriptive/evaluative dichotomy and that adopting an ethical principle is ultimately a matter of personal commitment, thereby conceding the substance of emotivism. </w:t>
      </w:r>
      <w:r w:rsidRPr="00113D44">
        <w:rPr>
          <w:rFonts w:eastAsia="Arial Unicode MS"/>
          <w:i/>
          <w:iCs/>
          <w:szCs w:val="20"/>
          <w:lang/>
        </w:rPr>
        <w:t>Descriptivism</w:t>
      </w:r>
      <w:r w:rsidRPr="00113D44">
        <w:rPr>
          <w:rFonts w:eastAsia="Arial Unicode MS"/>
          <w:szCs w:val="20"/>
          <w:lang/>
        </w:rPr>
        <w:t xml:space="preserve"> is the cognitivist but actualist undialectical opposite of prescriptivism, holding that the meaning of any moral statement is purely descriptive or factual, i.e., determined by its truth conditions. It thus reduces values to facts, the possible to the actual. </w:t>
      </w:r>
      <w:r w:rsidRPr="00113D44">
        <w:rPr>
          <w:rFonts w:eastAsia="Arial Unicode MS"/>
          <w:i/>
          <w:iCs/>
          <w:szCs w:val="20"/>
          <w:lang/>
        </w:rPr>
        <w:t>Sociological reductionism</w:t>
      </w:r>
      <w:r w:rsidRPr="00113D44">
        <w:rPr>
          <w:rFonts w:eastAsia="Arial Unicode MS"/>
          <w:szCs w:val="20"/>
          <w:lang/>
        </w:rPr>
        <w:t xml:space="preserve"> reduces ethics to </w:t>
      </w:r>
      <w:r w:rsidRPr="00113D44">
        <w:rPr>
          <w:rFonts w:eastAsia="Arial Unicode MS"/>
          <w:smallCaps/>
          <w:szCs w:val="20"/>
          <w:lang/>
        </w:rPr>
        <w:t xml:space="preserve">epiphenomena </w:t>
      </w:r>
      <w:r w:rsidRPr="00113D44">
        <w:rPr>
          <w:rFonts w:eastAsia="Arial Unicode MS"/>
          <w:szCs w:val="20"/>
          <w:lang/>
        </w:rPr>
        <w:t xml:space="preserve">of the social. All these ethical ideologies are forms of </w:t>
      </w:r>
      <w:r w:rsidRPr="00113D44">
        <w:rPr>
          <w:rFonts w:eastAsia="Arial Unicode MS"/>
          <w:i/>
          <w:iCs/>
          <w:smallCaps/>
          <w:szCs w:val="20"/>
          <w:lang/>
        </w:rPr>
        <w:t>judgemental relativism</w:t>
      </w:r>
      <w:r w:rsidRPr="00113D44">
        <w:rPr>
          <w:rFonts w:eastAsia="Arial Unicode MS"/>
          <w:szCs w:val="20"/>
          <w:lang/>
        </w:rPr>
        <w:t xml:space="preserve"> which fails to see the constellational identity of the possibility of judgemental rationalism (in the IA of the </w:t>
      </w:r>
      <w:r w:rsidRPr="00113D44">
        <w:rPr>
          <w:rFonts w:eastAsia="Arial Unicode MS"/>
          <w:caps/>
          <w:szCs w:val="20"/>
          <w:lang/>
        </w:rPr>
        <w:t>td</w:t>
      </w:r>
      <w:r w:rsidRPr="00113D44">
        <w:rPr>
          <w:rFonts w:eastAsia="Arial Unicode MS"/>
          <w:szCs w:val="20"/>
          <w:lang/>
        </w:rPr>
        <w:t xml:space="preserve">) within the actuality of ethical relativity (in the EA of the </w:t>
      </w:r>
      <w:r w:rsidRPr="00113D44">
        <w:rPr>
          <w:rFonts w:eastAsia="Arial Unicode MS"/>
          <w:caps/>
          <w:szCs w:val="20"/>
          <w:lang/>
        </w:rPr>
        <w:t>td</w:t>
      </w:r>
      <w:r w:rsidRPr="00113D44">
        <w:rPr>
          <w:rFonts w:eastAsia="Arial Unicode MS"/>
          <w:szCs w:val="20"/>
          <w:lang/>
        </w:rPr>
        <w:t xml:space="preserve">) within the necessity of moral realism (in the </w:t>
      </w:r>
      <w:r w:rsidRPr="00113D44">
        <w:rPr>
          <w:rFonts w:eastAsia="Arial Unicode MS"/>
          <w:caps/>
          <w:szCs w:val="20"/>
          <w:lang/>
        </w:rPr>
        <w:t>id</w:t>
      </w:r>
      <w:r w:rsidRPr="00113D44">
        <w:rPr>
          <w:rFonts w:eastAsia="Arial Unicode MS"/>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szCs w:val="20"/>
          <w:lang/>
        </w:rPr>
        <w:t>Since morality ultimately reduces</w:t>
      </w:r>
      <w:r w:rsidR="000D3A57" w:rsidRPr="00113D44">
        <w:rPr>
          <w:szCs w:val="20"/>
          <w:lang/>
        </w:rPr>
        <w:t>,</w:t>
      </w:r>
      <w:r w:rsidRPr="00113D44">
        <w:rPr>
          <w:szCs w:val="20"/>
          <w:lang/>
        </w:rPr>
        <w:t xml:space="preserve"> on most of these accounts</w:t>
      </w:r>
      <w:r w:rsidR="000D3A57" w:rsidRPr="00113D44">
        <w:rPr>
          <w:szCs w:val="20"/>
          <w:lang/>
        </w:rPr>
        <w:t>,</w:t>
      </w:r>
      <w:r w:rsidRPr="00113D44">
        <w:rPr>
          <w:szCs w:val="20"/>
          <w:lang/>
        </w:rPr>
        <w:t xml:space="preserve"> to arbitrary will, the question that arises sociologically is: </w:t>
      </w:r>
      <w:r w:rsidRPr="00113D44">
        <w:rPr>
          <w:i/>
          <w:iCs/>
          <w:szCs w:val="20"/>
          <w:lang/>
        </w:rPr>
        <w:t xml:space="preserve">whose </w:t>
      </w:r>
      <w:r w:rsidRPr="00113D44">
        <w:rPr>
          <w:szCs w:val="20"/>
          <w:lang/>
        </w:rPr>
        <w:t>will (cf. MacIntyre 1981: 104). Bhaskar tellingly aligns the three leading theories to the figures of the master and the slave, legitimation and bondage: ‘Emotivism is the moral ideology of those who do not need to work {i.e., of the master-class proper, the predominant owners of wealth}, decisionism is the ethics of the slaves of masters who are themselves masters of slaves {i.e., managers and bureaucrats}, personalism is the philosophy of slaves who accept the description {and who therefore do not struggle for emancipation}’ (</w:t>
      </w:r>
      <w:r w:rsidRPr="00113D44">
        <w:rPr>
          <w:i/>
          <w:caps/>
          <w:szCs w:val="20"/>
          <w:lang/>
        </w:rPr>
        <w:t>d</w:t>
      </w:r>
      <w:r w:rsidRPr="00113D44">
        <w:rPr>
          <w:caps/>
          <w:szCs w:val="20"/>
          <w:lang/>
        </w:rPr>
        <w:t>:</w:t>
      </w:r>
      <w:r w:rsidRPr="00113D44">
        <w:rPr>
          <w:i/>
          <w:caps/>
          <w:szCs w:val="20"/>
          <w:lang/>
        </w:rPr>
        <w:t xml:space="preserve"> </w:t>
      </w:r>
      <w:r w:rsidRPr="00113D44">
        <w:rPr>
          <w:szCs w:val="20"/>
          <w:lang/>
        </w:rPr>
        <w:t xml:space="preserve">366). Nihilism, we might add, is the moral ideology of the overmen of the global corporations and imperial state apparatuses. </w:t>
      </w:r>
      <w:r w:rsidRPr="00113D44">
        <w:rPr>
          <w:rFonts w:eastAsia="Arial Unicode MS"/>
          <w:iCs/>
          <w:color w:val="000000"/>
          <w:szCs w:val="20"/>
          <w:lang/>
        </w:rPr>
        <w:t xml:space="preserve">See also </w:t>
      </w:r>
      <w:r w:rsidRPr="00113D44">
        <w:rPr>
          <w:rFonts w:eastAsia="Arial Unicode MS"/>
          <w:szCs w:val="20"/>
          <w:lang/>
        </w:rPr>
        <w:t>Bull 2000, Collier 1999, 2003e.</w:t>
      </w:r>
    </w:p>
    <w:p w:rsidR="00305ADC" w:rsidRPr="00113D44" w:rsidRDefault="00305ADC" w:rsidP="00305ADC">
      <w:pPr>
        <w:widowControl w:val="0"/>
        <w:tabs>
          <w:tab w:val="clear" w:pos="284"/>
        </w:tabs>
        <w:suppressAutoHyphens/>
        <w:spacing w:line="100" w:lineRule="atLeast"/>
        <w:rPr>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bCs/>
          <w:color w:val="000000"/>
          <w:szCs w:val="20"/>
          <w:lang/>
        </w:rPr>
        <w:t>ethical naturalism</w:t>
      </w:r>
      <w:r w:rsidRPr="00113D44">
        <w:rPr>
          <w:rFonts w:eastAsia="Arial Unicode MS"/>
          <w:color w:val="000000"/>
          <w:szCs w:val="20"/>
          <w:lang/>
        </w:rPr>
        <w:t xml:space="preserve"> in CR is the theory and practice of </w:t>
      </w:r>
      <w:r w:rsidRPr="00113D44">
        <w:rPr>
          <w:rFonts w:eastAsia="Arial Unicode MS"/>
          <w:smallCaps/>
          <w:color w:val="000000"/>
          <w:szCs w:val="20"/>
          <w:lang/>
        </w:rPr>
        <w:t>explanatory critique</w:t>
      </w:r>
      <w:r w:rsidRPr="00113D44">
        <w:rPr>
          <w:rFonts w:eastAsia="Arial Unicode MS"/>
          <w:color w:val="000000"/>
          <w:szCs w:val="20"/>
          <w:lang/>
        </w:rPr>
        <w:t xml:space="preserve">. See also </w:t>
      </w:r>
      <w:r w:rsidRPr="00113D44">
        <w:rPr>
          <w:rFonts w:eastAsia="Arial Unicode MS"/>
          <w:smallCaps/>
          <w:color w:val="000000"/>
          <w:szCs w:val="20"/>
          <w:lang/>
        </w:rPr>
        <w:t>critical naturalism, dcr, naturalism, naturalistic fallacy</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b/>
          <w:bCs/>
          <w:szCs w:val="20"/>
          <w:lang/>
        </w:rPr>
      </w:pPr>
    </w:p>
    <w:p w:rsidR="00305ADC" w:rsidRPr="00113D44" w:rsidRDefault="00305ADC" w:rsidP="00305ADC">
      <w:pPr>
        <w:widowControl w:val="0"/>
        <w:tabs>
          <w:tab w:val="clear" w:pos="284"/>
        </w:tabs>
        <w:suppressAutoHyphens/>
        <w:spacing w:line="100" w:lineRule="atLeast"/>
        <w:rPr>
          <w:rFonts w:eastAsia="Arial Unicode MS"/>
          <w:b/>
          <w:bCs/>
          <w:szCs w:val="20"/>
          <w:lang/>
        </w:rPr>
      </w:pPr>
      <w:r w:rsidRPr="00113D44">
        <w:rPr>
          <w:rFonts w:eastAsia="Arial Unicode MS"/>
          <w:b/>
          <w:bCs/>
          <w:szCs w:val="20"/>
          <w:lang/>
        </w:rPr>
        <w:t>ethical relativism</w:t>
      </w:r>
      <w:r w:rsidRPr="00113D44">
        <w:rPr>
          <w:rFonts w:eastAsia="Arial Unicode MS"/>
          <w:bCs/>
          <w:szCs w:val="20"/>
          <w:lang/>
        </w:rPr>
        <w:t xml:space="preserve"> or </w:t>
      </w:r>
      <w:r w:rsidRPr="00113D44">
        <w:rPr>
          <w:rFonts w:eastAsia="Arial Unicode MS"/>
          <w:b/>
          <w:bCs/>
          <w:szCs w:val="20"/>
          <w:lang/>
        </w:rPr>
        <w:t>relativity</w:t>
      </w:r>
      <w:r w:rsidRPr="00113D44">
        <w:rPr>
          <w:rFonts w:eastAsia="Arial Unicode MS"/>
          <w:bCs/>
          <w:szCs w:val="20"/>
          <w:lang/>
        </w:rPr>
        <w:t xml:space="preserve">. See </w:t>
      </w:r>
      <w:r w:rsidRPr="00113D44">
        <w:rPr>
          <w:rFonts w:eastAsia="Arial Unicode MS"/>
          <w:bCs/>
          <w:smallCaps/>
          <w:szCs w:val="20"/>
          <w:lang/>
        </w:rPr>
        <w:t xml:space="preserve">ethical ideologies, </w:t>
      </w:r>
      <w:r w:rsidRPr="00113D44">
        <w:rPr>
          <w:rFonts w:eastAsia="Arial Unicode MS"/>
          <w:b/>
          <w:bCs/>
          <w:smallCaps/>
          <w:szCs w:val="20"/>
          <w:lang/>
        </w:rPr>
        <w:t>holy trinity</w:t>
      </w:r>
      <w:r w:rsidRPr="00113D44">
        <w:rPr>
          <w:rFonts w:eastAsia="Arial Unicode MS"/>
          <w:bCs/>
          <w:smallCaps/>
          <w:szCs w:val="20"/>
          <w:lang/>
        </w:rPr>
        <w:t>, needs, pragmatism, unholy trinity, world-line</w:t>
      </w:r>
      <w:r w:rsidRPr="00113D44">
        <w:rPr>
          <w:rFonts w:eastAsia="Arial Unicode MS"/>
          <w:bCs/>
          <w:szCs w:val="20"/>
          <w:lang/>
        </w:rPr>
        <w:t>.</w:t>
      </w:r>
    </w:p>
    <w:p w:rsidR="00305ADC" w:rsidRPr="00113D44" w:rsidRDefault="00305ADC" w:rsidP="00305ADC">
      <w:pPr>
        <w:widowControl w:val="0"/>
        <w:tabs>
          <w:tab w:val="clear" w:pos="284"/>
        </w:tabs>
        <w:suppressAutoHyphens/>
        <w:spacing w:line="100" w:lineRule="atLeast"/>
        <w:rPr>
          <w:rFonts w:eastAsia="Arial Unicode MS"/>
          <w:b/>
          <w:bCs/>
          <w:szCs w:val="20"/>
          <w:lang/>
        </w:rPr>
      </w:pPr>
    </w:p>
    <w:p w:rsidR="00305ADC" w:rsidRPr="00113D44" w:rsidRDefault="00305ADC" w:rsidP="00305ADC">
      <w:pPr>
        <w:widowControl w:val="0"/>
        <w:tabs>
          <w:tab w:val="clear" w:pos="284"/>
        </w:tabs>
        <w:suppressAutoHyphens/>
        <w:spacing w:line="100" w:lineRule="atLeast"/>
        <w:rPr>
          <w:rFonts w:eastAsia="Arial Unicode MS"/>
          <w:smallCaps/>
          <w:szCs w:val="20"/>
          <w:lang/>
        </w:rPr>
      </w:pPr>
      <w:r w:rsidRPr="00113D44">
        <w:rPr>
          <w:rFonts w:eastAsia="Arial Unicode MS"/>
          <w:b/>
          <w:bCs/>
          <w:szCs w:val="20"/>
          <w:lang/>
        </w:rPr>
        <w:t>ethical tetrapolity</w:t>
      </w:r>
      <w:r w:rsidRPr="00113D44">
        <w:rPr>
          <w:rFonts w:eastAsia="Arial Unicode MS"/>
          <w:bCs/>
          <w:szCs w:val="20"/>
          <w:lang/>
        </w:rPr>
        <w:t>. The</w:t>
      </w:r>
      <w:r w:rsidRPr="00113D44">
        <w:rPr>
          <w:rFonts w:eastAsia="Arial Unicode MS"/>
          <w:szCs w:val="20"/>
          <w:lang/>
        </w:rPr>
        <w:t xml:space="preserve"> developmental logic implicit in human agency and discourse that goes from ‘[expressive veracity </w:t>
      </w:r>
      <w:r w:rsidRPr="00113D44">
        <w:rPr>
          <w:rFonts w:eastAsia="Arial Unicode MS"/>
          <w:szCs w:val="20"/>
          <w:lang/>
        </w:rPr>
        <w:t>→ axiological com</w:t>
      </w:r>
      <w:r w:rsidR="00DD1716" w:rsidRPr="00113D44">
        <w:rPr>
          <w:rFonts w:eastAsia="Arial Unicode MS"/>
          <w:szCs w:val="20"/>
          <w:lang/>
        </w:rPr>
        <w:t>mitment] → (1) fiduciariness {3L</w:t>
      </w:r>
      <w:r w:rsidRPr="00113D44">
        <w:rPr>
          <w:rFonts w:eastAsia="Arial Unicode MS"/>
          <w:szCs w:val="20"/>
          <w:lang/>
        </w:rPr>
        <w:t xml:space="preserve">} → (2) content of the explanatory critical theory complex [= </w:t>
      </w:r>
      <w:r w:rsidRPr="00113D44">
        <w:rPr>
          <w:rFonts w:eastAsia="Arial Unicode MS"/>
          <w:smallCaps/>
          <w:szCs w:val="20"/>
          <w:lang/>
        </w:rPr>
        <w:t xml:space="preserve">explanatory critique </w:t>
      </w:r>
      <w:r w:rsidRPr="00113D44">
        <w:rPr>
          <w:rFonts w:eastAsia="Arial Unicode MS"/>
          <w:szCs w:val="20"/>
          <w:lang/>
        </w:rPr>
        <w:t xml:space="preserve">+ </w:t>
      </w:r>
      <w:r w:rsidRPr="00113D44">
        <w:rPr>
          <w:rFonts w:eastAsia="Arial Unicode MS"/>
          <w:smallCaps/>
          <w:szCs w:val="20"/>
          <w:lang/>
        </w:rPr>
        <w:t xml:space="preserve">concrete utopianism </w:t>
      </w:r>
      <w:r w:rsidRPr="00113D44">
        <w:rPr>
          <w:rFonts w:eastAsia="Arial Unicode MS"/>
          <w:szCs w:val="20"/>
          <w:lang/>
        </w:rPr>
        <w:t xml:space="preserve">+ theory of </w:t>
      </w:r>
      <w:r w:rsidRPr="00113D44">
        <w:rPr>
          <w:rFonts w:eastAsia="Arial Unicode MS"/>
          <w:smallCaps/>
          <w:szCs w:val="20"/>
          <w:lang/>
        </w:rPr>
        <w:t>transition</w:t>
      </w:r>
      <w:r w:rsidRPr="00113D44">
        <w:rPr>
          <w:rFonts w:eastAsia="Arial Unicode MS"/>
          <w:szCs w:val="20"/>
          <w:lang/>
        </w:rPr>
        <w:t xml:space="preserve">] {2E} ↔ (3) totalising depth praxis of </w:t>
      </w:r>
      <w:r w:rsidRPr="00113D44">
        <w:rPr>
          <w:rFonts w:eastAsia="Arial Unicode MS"/>
          <w:smallCaps/>
          <w:szCs w:val="20"/>
          <w:lang/>
        </w:rPr>
        <w:t>emancipatory axiology {4D}</w:t>
      </w:r>
      <w:r w:rsidRPr="00113D44">
        <w:rPr>
          <w:rFonts w:eastAsia="Arial Unicode MS"/>
          <w:szCs w:val="20"/>
          <w:lang/>
        </w:rPr>
        <w:t xml:space="preserve"> → (4) </w:t>
      </w:r>
      <w:r w:rsidRPr="00113D44">
        <w:rPr>
          <w:rFonts w:eastAsia="Arial Unicode MS"/>
          <w:smallCaps/>
          <w:szCs w:val="20"/>
          <w:lang/>
        </w:rPr>
        <w:t>freedom</w:t>
      </w:r>
      <w:r w:rsidRPr="00113D44">
        <w:rPr>
          <w:rFonts w:eastAsia="Arial Unicode MS"/>
          <w:szCs w:val="20"/>
          <w:lang/>
        </w:rPr>
        <w:t xml:space="preserve"> qua universal human emancipation’ {1M}(</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397).</w:t>
      </w:r>
    </w:p>
    <w:p w:rsidR="00305ADC" w:rsidRPr="00113D44" w:rsidRDefault="00305ADC" w:rsidP="00305ADC">
      <w:pPr>
        <w:widowControl w:val="0"/>
        <w:tabs>
          <w:tab w:val="clear" w:pos="284"/>
        </w:tabs>
        <w:suppressAutoHyphens/>
        <w:spacing w:line="100" w:lineRule="atLeast"/>
        <w:rPr>
          <w:rFonts w:eastAsia="Arial Unicode MS"/>
          <w:bCs/>
          <w:smallCaps/>
          <w:szCs w:val="20"/>
          <w:lang/>
        </w:rPr>
      </w:pPr>
    </w:p>
    <w:p w:rsidR="00305ADC" w:rsidRPr="00113D44" w:rsidRDefault="00305ADC" w:rsidP="00C21013">
      <w:pPr>
        <w:widowControl w:val="0"/>
        <w:numPr>
          <w:ilvl w:val="0"/>
          <w:numId w:val="22"/>
        </w:numPr>
        <w:tabs>
          <w:tab w:val="clear" w:pos="284"/>
        </w:tabs>
        <w:suppressAutoHyphens/>
        <w:spacing w:line="100" w:lineRule="atLeast"/>
        <w:rPr>
          <w:rFonts w:eastAsia="Arial Unicode MS"/>
          <w:b/>
          <w:color w:val="000000"/>
          <w:szCs w:val="20"/>
          <w:lang/>
        </w:rPr>
      </w:pPr>
      <w:r w:rsidRPr="00113D44">
        <w:rPr>
          <w:rFonts w:eastAsia="Arial Unicode MS"/>
          <w:b/>
          <w:color w:val="000000"/>
          <w:szCs w:val="20"/>
          <w:lang/>
        </w:rPr>
        <w:t>ethics</w:t>
      </w:r>
      <w:r w:rsidRPr="00113D44">
        <w:rPr>
          <w:rFonts w:eastAsia="Arial Unicode MS"/>
          <w:color w:val="000000"/>
          <w:szCs w:val="20"/>
          <w:lang/>
        </w:rPr>
        <w:t xml:space="preserve">. Mainstream ethical theory has come to be divided into the ‘meta-’, the ‘normative’, and the ‘applied’ – concerned, respectively, with the derivation, content and practical implications of the principles deemed appropriate for the evaluation of human life and actions. CR treatments have tended to dwell upon the meta-ethical: on the nature and sources of the evaluative in social life and its critique. Yet the ‘take’ on the ethical definitive of CR work itself gives the lie to a strict severing of ethics from other modes of inquiry, and indeed to a rigid construal of the internal tripartite division. This is partly because of the rejection in CR of the Humean (and otherwise predominant) fact/value dichotomy. But it is also because of the particular </w:t>
      </w:r>
      <w:r w:rsidRPr="00113D44">
        <w:rPr>
          <w:rFonts w:eastAsia="Arial Unicode MS"/>
          <w:i/>
          <w:color w:val="000000"/>
          <w:szCs w:val="20"/>
          <w:lang/>
        </w:rPr>
        <w:t>way</w:t>
      </w:r>
      <w:r w:rsidRPr="00113D44">
        <w:rPr>
          <w:rFonts w:eastAsia="Arial Unicode MS"/>
          <w:color w:val="000000"/>
          <w:szCs w:val="20"/>
          <w:lang/>
        </w:rPr>
        <w:t xml:space="preserve"> in which the dichotomy is put into question. The notion of </w:t>
      </w:r>
      <w:r w:rsidRPr="00113D44">
        <w:rPr>
          <w:rFonts w:eastAsia="Arial Unicode MS"/>
          <w:smallCaps/>
          <w:color w:val="000000"/>
          <w:szCs w:val="20"/>
          <w:lang/>
        </w:rPr>
        <w:t>explanatory critique</w:t>
      </w:r>
      <w:r w:rsidRPr="00113D44">
        <w:rPr>
          <w:rFonts w:eastAsia="Arial Unicode MS"/>
          <w:color w:val="000000"/>
          <w:szCs w:val="20"/>
          <w:lang/>
        </w:rPr>
        <w:t xml:space="preserve"> itself implies a view of the relation between the evaluative and the valued which shifts the register of ethical discussion to a terrain distinct from that most trodden in mainstream ethical debate. Even so, elements in CR treatments of the ethical reflect themes familiar from both ancient and modern ethical traditions.</w:t>
      </w:r>
    </w:p>
    <w:p w:rsidR="00305ADC" w:rsidRPr="00113D44" w:rsidRDefault="00305ADC" w:rsidP="00C21013">
      <w:pPr>
        <w:widowControl w:val="0"/>
        <w:numPr>
          <w:ilvl w:val="0"/>
          <w:numId w:val="22"/>
        </w:numPr>
        <w:tabs>
          <w:tab w:val="clear" w:pos="284"/>
        </w:tabs>
        <w:suppressAutoHyphens/>
        <w:spacing w:line="100" w:lineRule="atLeast"/>
        <w:rPr>
          <w:rFonts w:eastAsia="Arial Unicode MS"/>
          <w:b/>
          <w:bCs/>
          <w:color w:val="000000"/>
          <w:sz w:val="21"/>
          <w:szCs w:val="20"/>
          <w:lang/>
        </w:rPr>
      </w:pPr>
    </w:p>
    <w:p w:rsidR="00305ADC" w:rsidRPr="00113D44" w:rsidRDefault="00305ADC" w:rsidP="00C21013">
      <w:pPr>
        <w:widowControl w:val="0"/>
        <w:numPr>
          <w:ilvl w:val="0"/>
          <w:numId w:val="22"/>
        </w:numPr>
        <w:tabs>
          <w:tab w:val="clear" w:pos="284"/>
        </w:tabs>
        <w:suppressAutoHyphens/>
        <w:spacing w:line="100" w:lineRule="atLeast"/>
        <w:rPr>
          <w:rFonts w:eastAsia="Arial Unicode MS"/>
          <w:bCs/>
          <w:color w:val="000000"/>
          <w:szCs w:val="20"/>
          <w:lang/>
        </w:rPr>
      </w:pPr>
      <w:r w:rsidRPr="00113D44">
        <w:rPr>
          <w:rFonts w:eastAsia="Arial Unicode MS"/>
          <w:bCs/>
          <w:color w:val="000000"/>
          <w:szCs w:val="20"/>
          <w:lang/>
        </w:rPr>
        <w:t xml:space="preserve">What is it for ethics to be ‘realist’? The conventional definition of ‘moral realism’ is pitted against key </w:t>
      </w:r>
      <w:r w:rsidRPr="00113D44">
        <w:rPr>
          <w:rFonts w:eastAsia="Arial Unicode MS"/>
          <w:bCs/>
          <w:smallCaps/>
          <w:color w:val="000000"/>
          <w:szCs w:val="20"/>
          <w:lang/>
        </w:rPr>
        <w:t>ethical ideologies</w:t>
      </w:r>
      <w:r w:rsidRPr="00113D44">
        <w:rPr>
          <w:rFonts w:eastAsia="Arial Unicode MS"/>
          <w:bCs/>
          <w:color w:val="000000"/>
          <w:szCs w:val="20"/>
          <w:lang/>
        </w:rPr>
        <w:t xml:space="preserve"> of post/modernity, most notably emotivism and decisionism, but also the relativism and perspectivism typical of purportedly radical challenges to established meta-ethical traditions. It insists that there are moral properties, such that it is (as it were) either </w:t>
      </w:r>
      <w:r w:rsidRPr="00113D44">
        <w:rPr>
          <w:rFonts w:eastAsia="Arial Unicode MS"/>
          <w:bCs/>
          <w:i/>
          <w:color w:val="000000"/>
          <w:szCs w:val="20"/>
          <w:lang/>
        </w:rPr>
        <w:t>true</w:t>
      </w:r>
      <w:r w:rsidRPr="00113D44">
        <w:rPr>
          <w:rFonts w:eastAsia="Arial Unicode MS"/>
          <w:bCs/>
          <w:color w:val="000000"/>
          <w:szCs w:val="20"/>
          <w:lang/>
        </w:rPr>
        <w:t xml:space="preserve"> that rape is wrong, or it is not, and that the answer to this is independent of the way this issue is mediated by any particular perspective, tradition or process of discursive constitution. This meta-ethical position has been coupled with various normative frameworks, from Platonism to fundamentalist religion to Kantian Socialism. But this transferability begs questions about the relation between the form of moral realism and the wider normative commitments to which it may give rise. For CR, given its rejection of the fact/value dichotomy, the negotiation of this relation is key. It has been conducted in various ways; here, for the sake of contrast, we will cover three. </w:t>
      </w:r>
    </w:p>
    <w:p w:rsidR="00305ADC" w:rsidRPr="00113D44" w:rsidRDefault="00305ADC" w:rsidP="00C21013">
      <w:pPr>
        <w:widowControl w:val="0"/>
        <w:numPr>
          <w:ilvl w:val="0"/>
          <w:numId w:val="22"/>
        </w:numPr>
        <w:tabs>
          <w:tab w:val="clear" w:pos="284"/>
        </w:tabs>
        <w:suppressAutoHyphens/>
        <w:spacing w:line="100" w:lineRule="atLeast"/>
        <w:rPr>
          <w:rFonts w:eastAsia="Arial Unicode MS"/>
          <w:bCs/>
          <w:color w:val="000000"/>
          <w:szCs w:val="20"/>
          <w:lang/>
        </w:rPr>
      </w:pPr>
    </w:p>
    <w:p w:rsidR="00305ADC" w:rsidRPr="00113D44" w:rsidRDefault="00305ADC" w:rsidP="00C21013">
      <w:pPr>
        <w:widowControl w:val="0"/>
        <w:numPr>
          <w:ilvl w:val="0"/>
          <w:numId w:val="22"/>
        </w:numPr>
        <w:tabs>
          <w:tab w:val="clear" w:pos="284"/>
        </w:tabs>
        <w:suppressAutoHyphens/>
        <w:spacing w:line="100" w:lineRule="atLeast"/>
        <w:rPr>
          <w:rFonts w:eastAsia="Arial Unicode MS"/>
          <w:bCs/>
          <w:color w:val="000000"/>
          <w:szCs w:val="20"/>
          <w:lang/>
        </w:rPr>
      </w:pPr>
      <w:r w:rsidRPr="00113D44">
        <w:rPr>
          <w:rFonts w:eastAsia="Arial Unicode MS"/>
          <w:bCs/>
          <w:color w:val="000000"/>
          <w:szCs w:val="20"/>
          <w:lang/>
        </w:rPr>
        <w:t xml:space="preserve">In </w:t>
      </w:r>
      <w:r w:rsidRPr="00113D44">
        <w:rPr>
          <w:rFonts w:eastAsia="Arial Unicode MS"/>
          <w:bCs/>
          <w:i/>
          <w:color w:val="000000"/>
          <w:szCs w:val="20"/>
          <w:lang/>
        </w:rPr>
        <w:t>PE</w:t>
      </w:r>
      <w:r w:rsidRPr="00113D44">
        <w:rPr>
          <w:rFonts w:eastAsia="Arial Unicode MS"/>
          <w:bCs/>
          <w:color w:val="000000"/>
          <w:szCs w:val="20"/>
          <w:lang/>
        </w:rPr>
        <w:t xml:space="preserve"> (151) Bhaskar articulates two points central to any CR approach: morality has a ‘properly ontological employment’, and ‘like knowledge, has an intransitive object/ive’. These claims connote a further two fundamental commitments: a rejection of ethical </w:t>
      </w:r>
      <w:r w:rsidRPr="00113D44">
        <w:rPr>
          <w:rFonts w:eastAsia="Arial Unicode MS"/>
          <w:bCs/>
          <w:smallCaps/>
          <w:color w:val="000000"/>
          <w:szCs w:val="20"/>
          <w:lang/>
        </w:rPr>
        <w:t>anti-naturalism</w:t>
      </w:r>
      <w:r w:rsidRPr="00113D44">
        <w:rPr>
          <w:rFonts w:eastAsia="Arial Unicode MS"/>
          <w:bCs/>
          <w:color w:val="000000"/>
          <w:szCs w:val="20"/>
          <w:lang/>
        </w:rPr>
        <w:t xml:space="preserve"> (i.e., of the notion that ‘the fact/value divide leaves ethics ungrounded’), and of moral </w:t>
      </w:r>
      <w:r w:rsidRPr="00113D44">
        <w:rPr>
          <w:rFonts w:eastAsia="Arial Unicode MS"/>
          <w:bCs/>
          <w:smallCaps/>
          <w:color w:val="000000"/>
          <w:szCs w:val="20"/>
          <w:lang/>
        </w:rPr>
        <w:t>irrealism</w:t>
      </w:r>
      <w:r w:rsidRPr="00113D44">
        <w:rPr>
          <w:rFonts w:eastAsia="Arial Unicode MS"/>
          <w:bCs/>
          <w:color w:val="000000"/>
          <w:szCs w:val="20"/>
          <w:lang/>
        </w:rPr>
        <w:t xml:space="preserve">. CR ethics is thus committed to defending the cognitivism inherent in the conventional definition of moral realism given above – and particularly, its rejection of the idea that moral properties might somehow reduce to creations either of the will or of affective experience. Where it goes from here, however, has been cause for debate. There are perhaps two main areas of focus. First: the nature of value. </w:t>
      </w:r>
      <w:r w:rsidRPr="00113D44">
        <w:rPr>
          <w:rFonts w:eastAsia="Arial Unicode MS"/>
          <w:bCs/>
          <w:i/>
          <w:color w:val="000000"/>
          <w:szCs w:val="20"/>
          <w:lang/>
        </w:rPr>
        <w:t>How</w:t>
      </w:r>
      <w:r w:rsidRPr="00113D44">
        <w:rPr>
          <w:rFonts w:eastAsia="Arial Unicode MS"/>
          <w:bCs/>
          <w:color w:val="000000"/>
          <w:szCs w:val="20"/>
          <w:lang/>
        </w:rPr>
        <w:t xml:space="preserve"> – and to what extent – are moral values intrinsic, or objective? Second: the scope of value judgement. To what extent are norms historically specific – and which, if any, transcend their mediation through particular social conjunctures? </w:t>
      </w: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r w:rsidRPr="00113D44">
        <w:rPr>
          <w:rFonts w:eastAsia="Arial Unicode MS"/>
          <w:bCs/>
          <w:color w:val="000000"/>
          <w:szCs w:val="20"/>
          <w:lang/>
        </w:rPr>
        <w:t xml:space="preserve">In the work of Bhaskar himself, the question of ethics emerges most strongly from the late 1980s onwards. Up until that stage, though an ethical impetus had clearly been core in CR’s development, the relation between meta- and normative ethics had yet to be staked out. In </w:t>
      </w:r>
      <w:r w:rsidRPr="00113D44">
        <w:rPr>
          <w:rFonts w:eastAsia="Arial Unicode MS"/>
          <w:bCs/>
          <w:i/>
          <w:color w:val="000000"/>
          <w:szCs w:val="20"/>
          <w:lang/>
        </w:rPr>
        <w:t>SR</w:t>
      </w:r>
      <w:r w:rsidRPr="00113D44">
        <w:rPr>
          <w:rFonts w:eastAsia="Arial Unicode MS"/>
          <w:bCs/>
          <w:color w:val="000000"/>
          <w:szCs w:val="20"/>
          <w:lang/>
        </w:rPr>
        <w:t xml:space="preserve"> (187), considering alternatives to normative actualism, Bhaskar </w:t>
      </w:r>
      <w:r w:rsidRPr="00113D44">
        <w:rPr>
          <w:rFonts w:eastAsia="Arial Unicode MS"/>
          <w:bCs/>
          <w:color w:val="000000"/>
          <w:szCs w:val="20"/>
          <w:lang/>
        </w:rPr>
        <w:lastRenderedPageBreak/>
        <w:t xml:space="preserve">argues that the historicity of action-situations ‘vitiates the universality of norms, placing them under the sign of an actual or possible scope restriction’. Between here and </w:t>
      </w:r>
      <w:r w:rsidRPr="00113D44">
        <w:rPr>
          <w:rFonts w:eastAsia="Arial Unicode MS"/>
          <w:bCs/>
          <w:i/>
          <w:color w:val="000000"/>
          <w:szCs w:val="20"/>
          <w:lang/>
        </w:rPr>
        <w:t>Dialectic</w:t>
      </w:r>
      <w:r w:rsidRPr="00113D44">
        <w:rPr>
          <w:rFonts w:eastAsia="Arial Unicode MS"/>
          <w:bCs/>
          <w:color w:val="000000"/>
          <w:szCs w:val="20"/>
          <w:lang/>
        </w:rPr>
        <w:t>, there is a shift in register – so that when Bhaskar begins to talk more substantially about the normative dimension of his project, it appears in more universalist, formalised terms. It still has an anchor in the historically specific; it is ‘concretely singularised’ (</w:t>
      </w:r>
      <w:r w:rsidRPr="00113D44">
        <w:rPr>
          <w:rFonts w:eastAsia="Arial Unicode MS"/>
          <w:bCs/>
          <w:i/>
          <w:color w:val="000000"/>
          <w:szCs w:val="20"/>
          <w:lang/>
        </w:rPr>
        <w:t>P</w:t>
      </w:r>
      <w:r w:rsidRPr="00113D44">
        <w:rPr>
          <w:rFonts w:eastAsia="Arial Unicode MS"/>
          <w:bCs/>
          <w:color w:val="000000"/>
          <w:szCs w:val="20"/>
          <w:lang/>
        </w:rPr>
        <w:t>:</w:t>
      </w:r>
      <w:r w:rsidR="009568BE" w:rsidRPr="00113D44">
        <w:rPr>
          <w:rFonts w:eastAsia="Arial Unicode MS"/>
          <w:bCs/>
          <w:color w:val="000000"/>
          <w:szCs w:val="20"/>
          <w:lang/>
        </w:rPr>
        <w:t xml:space="preserve"> </w:t>
      </w:r>
      <w:r w:rsidRPr="00113D44">
        <w:rPr>
          <w:rFonts w:eastAsia="Arial Unicode MS"/>
          <w:bCs/>
          <w:color w:val="000000"/>
          <w:szCs w:val="20"/>
          <w:lang/>
        </w:rPr>
        <w:t>160). But the ‘balance’ in attention, on the one hand, to ‘concrete singularity and transfactuality’, and on the other to ‘absence and actionability’, has seemed to many to shift over to the latter. Because freedom is as much a condition of truth as vice versa, and because of the ‘fiduciary nature’ of the expressively veracious remark, Bhaskar argues – in a re-tuned echo of Habermas – that the ideal of human solidarity is implicit even in the most mundane communicative actions (</w:t>
      </w:r>
      <w:r w:rsidRPr="00113D44">
        <w:rPr>
          <w:rFonts w:eastAsia="Arial Unicode MS"/>
          <w:bCs/>
          <w:i/>
          <w:color w:val="000000"/>
          <w:szCs w:val="20"/>
          <w:lang/>
        </w:rPr>
        <w:t>D</w:t>
      </w:r>
      <w:r w:rsidRPr="00113D44">
        <w:rPr>
          <w:rFonts w:eastAsia="Arial Unicode MS"/>
          <w:bCs/>
          <w:color w:val="000000"/>
          <w:szCs w:val="20"/>
          <w:lang/>
        </w:rPr>
        <w:t>:</w:t>
      </w:r>
      <w:r w:rsidRPr="00113D44">
        <w:rPr>
          <w:rFonts w:eastAsia="Arial Unicode MS"/>
          <w:bCs/>
          <w:i/>
          <w:color w:val="000000"/>
          <w:szCs w:val="20"/>
          <w:lang/>
        </w:rPr>
        <w:t xml:space="preserve"> </w:t>
      </w:r>
      <w:r w:rsidRPr="00113D44">
        <w:rPr>
          <w:rFonts w:eastAsia="Arial Unicode MS"/>
          <w:bCs/>
          <w:color w:val="000000"/>
          <w:szCs w:val="20"/>
          <w:lang/>
        </w:rPr>
        <w:t xml:space="preserve">291-2). All actions imply a commitment to the goal of universal human flourishing. This universalistic moment is extended, in the later work, where it is presented with a more Eastern inflection; talk of a ‘core universal human nature’ (itself reminiscent of Marx’s ‘species-being’) is replaced by talk of a ‘ground-state’, itself understood in terms of an essential creativity. With the ‘spiritual turn’ thus taken, the relation between the historical and the ethical appears less intimately couched. </w:t>
      </w: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r w:rsidRPr="00113D44">
        <w:rPr>
          <w:rFonts w:eastAsia="Arial Unicode MS"/>
          <w:bCs/>
          <w:color w:val="000000"/>
          <w:szCs w:val="20"/>
          <w:lang/>
        </w:rPr>
        <w:t xml:space="preserve"> </w:t>
      </w: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r w:rsidRPr="00113D44">
        <w:rPr>
          <w:rFonts w:eastAsia="Arial Unicode MS"/>
          <w:bCs/>
          <w:color w:val="000000"/>
          <w:szCs w:val="20"/>
          <w:lang/>
        </w:rPr>
        <w:t xml:space="preserve">Andrew Collier, in </w:t>
      </w:r>
      <w:r w:rsidRPr="00113D44">
        <w:rPr>
          <w:rFonts w:eastAsia="Arial Unicode MS"/>
          <w:bCs/>
          <w:i/>
          <w:color w:val="000000"/>
          <w:szCs w:val="20"/>
          <w:lang/>
        </w:rPr>
        <w:t>Being and Worth</w:t>
      </w:r>
      <w:r w:rsidRPr="00113D44">
        <w:rPr>
          <w:rFonts w:eastAsia="Arial Unicode MS"/>
          <w:bCs/>
          <w:color w:val="000000"/>
          <w:szCs w:val="20"/>
          <w:lang/>
        </w:rPr>
        <w:t xml:space="preserve">, defends a realism about value which draws on Spinoza and Augustine in developing three main claims. The first concerns the question of ethical motivation. For Collier, invoking Macmurray, </w:t>
      </w:r>
      <w:r w:rsidRPr="00113D44">
        <w:rPr>
          <w:rFonts w:eastAsia="Arial Unicode MS"/>
          <w:bCs/>
          <w:smallCaps/>
          <w:color w:val="000000"/>
          <w:szCs w:val="20"/>
          <w:lang/>
        </w:rPr>
        <w:t>reason</w:t>
      </w:r>
      <w:r w:rsidRPr="00113D44">
        <w:rPr>
          <w:rFonts w:eastAsia="Arial Unicode MS"/>
          <w:bCs/>
          <w:color w:val="000000"/>
          <w:szCs w:val="20"/>
          <w:lang/>
        </w:rPr>
        <w:t xml:space="preserve"> is the capacity to behave in terms of the nature of the object (morality’s ‘properly ontological employment’). Reason has ‘shoving-power’. But it is also affective; emotions, far from being severable from reason on the Humean model, are inevitably informed by reason. The second claim is that all being, as being, is good. The third is that evil, rather than existing in itself, consists in the privation of being. For Collier (1998), his own position avoids the formalism he finds in Bhaskar’s appeal to a freedom implicit in every human desire or action. Yet the appeal to intrinsic worth itself brings well rehearsed problems, about the nature of the worth itself, and about the range of ‘things’ considered good (Benton 2004). Collier’s understanding of evil as privation of being points towards the significance of </w:t>
      </w:r>
      <w:r w:rsidRPr="00113D44">
        <w:rPr>
          <w:rFonts w:eastAsia="Arial Unicode MS"/>
          <w:bCs/>
          <w:smallCaps/>
          <w:color w:val="000000"/>
          <w:szCs w:val="20"/>
          <w:lang/>
        </w:rPr>
        <w:t>absence</w:t>
      </w:r>
      <w:r w:rsidRPr="00113D44">
        <w:rPr>
          <w:rFonts w:eastAsia="Arial Unicode MS"/>
          <w:bCs/>
          <w:color w:val="000000"/>
          <w:szCs w:val="20"/>
          <w:lang/>
        </w:rPr>
        <w:t xml:space="preserve">, but in a separate register from Bhaskar’s own emphasis on the priority of negativity to positivity. Indeed, it might seem to signal a reverse direction, in which absence is an aberration: the absenting of evil is a making present of the good, ‘good’ and ‘being’ understood here as convertible. Not all lacks need be evil, just because evil is. But in Collier’s version, absence itself (aside from the – arguably quite distinct – sense of the </w:t>
      </w:r>
      <w:r w:rsidRPr="00113D44">
        <w:rPr>
          <w:rFonts w:eastAsia="Arial Unicode MS"/>
          <w:bCs/>
          <w:i/>
          <w:color w:val="000000"/>
          <w:szCs w:val="20"/>
          <w:lang/>
        </w:rPr>
        <w:t>absenting</w:t>
      </w:r>
      <w:r w:rsidRPr="00113D44">
        <w:rPr>
          <w:rFonts w:eastAsia="Arial Unicode MS"/>
          <w:bCs/>
          <w:color w:val="000000"/>
          <w:szCs w:val="20"/>
          <w:lang/>
        </w:rPr>
        <w:t xml:space="preserve"> of ills or constraints on freedom) is subject to the prior presumption that it is the sign of a deviation from the good. </w:t>
      </w: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r w:rsidRPr="00113D44">
        <w:rPr>
          <w:rFonts w:eastAsia="Arial Unicode MS"/>
          <w:bCs/>
          <w:color w:val="000000"/>
          <w:szCs w:val="20"/>
          <w:lang/>
        </w:rPr>
        <w:t xml:space="preserve">Third, comes a more explicitly historicist variant, rejecting the residual essentialism of Bhaskar and Collier, through an implication that this commits an unwarranted support for foundationalism. For Nick Hostettler &amp; Alan Norrie (2003), Bhaskar’s 1980s work is split between a commitment to a corroboration of the normative force of a common, transhistorical human nature, and the historicist momentum of his own recognition of the differentiation and stratification characteristic of social being. The case for a tension hinges on the identification of that split, and its avoidability: this latter, on these terms, depending on the avoidance of Habermas’s (Kantian) ‘autonomisation’ of ethics vis-à-vis science and history. The case’s avoidability itself depends on the possibility of realising the ethical force of a realist emancipatory project on the basis of the ‘concrete’ universal, which itself is here conceived as free from any ‘ontic’ commitment to an essential human nature. </w:t>
      </w: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bCs/>
          <w:color w:val="000000"/>
          <w:szCs w:val="20"/>
          <w:lang w:val="en-US"/>
        </w:rPr>
      </w:pPr>
      <w:r w:rsidRPr="00113D44">
        <w:rPr>
          <w:rFonts w:eastAsia="Arial Unicode MS"/>
          <w:bCs/>
          <w:color w:val="000000"/>
          <w:szCs w:val="20"/>
          <w:lang w:val="en-US"/>
        </w:rPr>
        <w:t>These three perspectives have a heuristic value in configuring possible trajectories of CR dealings with the ethical. It does not seem reductive to argue that the story of CR treatments of ethics plays out in a way reminiscent of the sometimes tortuous relations of Marxism to its ethical underpinnings and implications. Marx’s often latent normativity has been read in Hegelian, Aristotelian and Kantian terms: prioritising, respectively, the historicity of values; the generalised conditions of human flourishing; and the universality implicit in its own promise of a just society. Working this out in the field of CR promises a nuanced reconciliation of these three trajectories. This promise stems precisely from the scope offered by a stratified conception of reality, including both social structures and agents, in which each might offer both a source of value and of (in Bloch’s terms) the ‘not-yet’ of the promise of improved social relations. At the heart of CR ethics, as an ethics of emancipation, is a rejection of abstract formalism and a process of normative engagement with the conditions of our own flourishing; to this extent, virtue ethics seems a more proximate corollary than the other two great modern traditions of Kantian deontology and utilitarianism.</w:t>
      </w:r>
    </w:p>
    <w:p w:rsidR="00305ADC" w:rsidRPr="00113D44" w:rsidRDefault="00305ADC" w:rsidP="00305ADC">
      <w:pPr>
        <w:widowControl w:val="0"/>
        <w:tabs>
          <w:tab w:val="clear" w:pos="284"/>
        </w:tabs>
        <w:suppressAutoHyphens/>
        <w:spacing w:line="100" w:lineRule="atLeast"/>
        <w:rPr>
          <w:rFonts w:eastAsia="Arial Unicode MS"/>
          <w:bCs/>
          <w:color w:val="000000"/>
          <w:szCs w:val="20"/>
          <w:lang w:val="en-US"/>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Cs/>
          <w:color w:val="000000"/>
          <w:szCs w:val="20"/>
          <w:lang w:val="en-US"/>
        </w:rPr>
        <w:t xml:space="preserve">This is perhaps best exemplified in the appeal – most explicit in Collier – to an ethics which transcends anthropocentrism and embraces the worth of the non-human. At any rate, a key aspect of realist ethics has to be a broader sense of ethical relationality than those afforded by the Kantian or utilitarian traditions – one capable of encompassing the natural environment, including non-human species. It amounts to a rejection of both modern and </w:t>
      </w:r>
      <w:r w:rsidRPr="00113D44">
        <w:rPr>
          <w:rFonts w:eastAsia="Arial Unicode MS"/>
          <w:bCs/>
          <w:color w:val="000000"/>
          <w:szCs w:val="20"/>
          <w:lang w:val="en-US"/>
        </w:rPr>
        <w:lastRenderedPageBreak/>
        <w:t>postmodern ethics in their elementary forms, but one which extends the emancipatory themes of both. This is universalist in a particular sense – not one which requires for its identification a God’s-eye view, but one which starts from, and seeks also to end with, a basic presumption of the equal worth of human beings as such, and the inherent value of other nature besides – i.e., not simply as bestowed by human agency. Reflecting the coalescence of epistemological relativism and ontological realism, there may be some space for a descriptive particularism, but with the refusal of its normative counterpart which would itself run counter to a genuinely inclusive emancipatory politics. Horizons of knowing about ethical norms/values are not to be equated with their extension. Were this a common denominator among CR accounts of the relation between meta-ethics and normative ethics, the field of applied ethics (delineating rights and wrongs in euthanasia, the sex industry, surrogate motherhood, punishment, animal experimentation) would still remain ripe for contestation. Here, for all the ethical impetus inherent across the gamut of practical CR theorizing, there is work to be done. See also</w:t>
      </w:r>
      <w:r w:rsidRPr="00113D44">
        <w:rPr>
          <w:rFonts w:eastAsia="Arial Unicode MS"/>
          <w:bCs/>
          <w:smallCaps/>
          <w:color w:val="000000"/>
          <w:szCs w:val="20"/>
          <w:lang w:val="en-US"/>
        </w:rPr>
        <w:t xml:space="preserve"> emancipatory axiology, dea &amp; det models, dialectic of morality,</w:t>
      </w:r>
      <w:r w:rsidRPr="00113D44">
        <w:rPr>
          <w:rFonts w:eastAsia="Arial Unicode MS"/>
          <w:bCs/>
          <w:color w:val="000000"/>
          <w:szCs w:val="20"/>
          <w:lang w:val="en-US"/>
        </w:rPr>
        <w:t xml:space="preserve"> Sayer 2005.</w:t>
      </w:r>
    </w:p>
    <w:p w:rsidR="00305ADC" w:rsidRPr="00113D44" w:rsidRDefault="00305ADC" w:rsidP="00305ADC">
      <w:pPr>
        <w:widowControl w:val="0"/>
        <w:tabs>
          <w:tab w:val="clear" w:pos="284"/>
        </w:tabs>
        <w:suppressAutoHyphens/>
        <w:spacing w:line="100" w:lineRule="atLeast"/>
        <w:jc w:val="right"/>
        <w:rPr>
          <w:rFonts w:eastAsia="Arial Unicode MS"/>
          <w:smallCaps/>
          <w:color w:val="000000"/>
          <w:szCs w:val="20"/>
          <w:lang/>
        </w:rPr>
      </w:pPr>
      <w:r w:rsidRPr="00113D44">
        <w:rPr>
          <w:rFonts w:eastAsia="Arial Unicode MS"/>
          <w:smallCaps/>
          <w:color w:val="000000"/>
          <w:szCs w:val="20"/>
          <w:lang/>
        </w:rPr>
        <w:t xml:space="preserve">Gideon Calder </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color w:val="000000"/>
          <w:szCs w:val="20"/>
          <w:lang/>
        </w:rPr>
        <w:t>ethnicity, ethnocentrism</w:t>
      </w:r>
      <w:r w:rsidRPr="00113D44">
        <w:rPr>
          <w:rFonts w:eastAsia="Arial Unicode MS"/>
          <w:color w:val="000000"/>
          <w:szCs w:val="20"/>
          <w:lang/>
        </w:rPr>
        <w:t xml:space="preserve">. See </w:t>
      </w:r>
      <w:r w:rsidRPr="00113D44">
        <w:rPr>
          <w:rFonts w:eastAsia="Arial Unicode MS"/>
          <w:smallCaps/>
          <w:color w:val="000000"/>
          <w:szCs w:val="20"/>
          <w:lang/>
        </w:rPr>
        <w:t>anthropism, master</w:t>
      </w:r>
      <w:r w:rsidRPr="00113D44">
        <w:rPr>
          <w:rFonts w:eastAsia="Arial Unicode MS"/>
          <w:i/>
          <w:iCs/>
          <w:smallCaps/>
          <w:color w:val="000000"/>
          <w:szCs w:val="20"/>
          <w:lang/>
        </w:rPr>
        <w:t>–</w:t>
      </w:r>
      <w:r w:rsidRPr="00113D44">
        <w:rPr>
          <w:rFonts w:eastAsia="Arial Unicode MS"/>
          <w:smallCaps/>
          <w:color w:val="000000"/>
          <w:szCs w:val="20"/>
          <w:lang/>
        </w:rPr>
        <w:t xml:space="preserve">slave, </w:t>
      </w:r>
      <w:r w:rsidRPr="00113D44">
        <w:rPr>
          <w:rFonts w:eastAsia="Arial Unicode MS"/>
          <w:b/>
          <w:smallCaps/>
          <w:color w:val="000000"/>
          <w:szCs w:val="20"/>
          <w:lang/>
        </w:rPr>
        <w:t>race</w:t>
      </w:r>
      <w:r w:rsidRPr="00113D44">
        <w:rPr>
          <w:rFonts w:eastAsia="Arial Unicode MS"/>
          <w:smallCap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bCs/>
          <w:szCs w:val="20"/>
          <w:lang/>
        </w:rPr>
      </w:pPr>
      <w:r w:rsidRPr="00113D44">
        <w:rPr>
          <w:rFonts w:eastAsia="Arial Unicode MS"/>
          <w:b/>
          <w:bCs/>
          <w:szCs w:val="20"/>
          <w:lang/>
        </w:rPr>
        <w:t>ethnography</w:t>
      </w:r>
      <w:r w:rsidRPr="00113D44">
        <w:rPr>
          <w:rFonts w:eastAsia="Arial Unicode MS"/>
          <w:bCs/>
          <w:szCs w:val="20"/>
          <w:lang/>
        </w:rPr>
        <w:t>.</w:t>
      </w:r>
      <w:r w:rsidRPr="00113D44">
        <w:rPr>
          <w:rFonts w:eastAsia="Arial Unicode MS"/>
          <w:b/>
          <w:bCs/>
          <w:szCs w:val="20"/>
          <w:lang/>
        </w:rPr>
        <w:t xml:space="preserve"> </w:t>
      </w:r>
      <w:r w:rsidRPr="00113D44">
        <w:rPr>
          <w:rFonts w:eastAsia="Arial Unicode MS"/>
          <w:bCs/>
          <w:szCs w:val="20"/>
          <w:lang/>
        </w:rPr>
        <w:t>A method of conducting social research concerned with the study of human behaviour within specific contexts. It attempts to study behaviour within a defined context as opposed to abstractly or in isolation, and the ethnographic research process aims to provide social researchers with an empirical sensitivity.</w:t>
      </w:r>
      <w:r w:rsidR="009568BE" w:rsidRPr="00113D44">
        <w:rPr>
          <w:rFonts w:eastAsia="Arial Unicode MS"/>
          <w:bCs/>
          <w:szCs w:val="20"/>
          <w:lang/>
        </w:rPr>
        <w:t xml:space="preserve"> </w:t>
      </w:r>
      <w:r w:rsidRPr="00113D44">
        <w:rPr>
          <w:rFonts w:eastAsia="Arial Unicode MS"/>
          <w:bCs/>
          <w:szCs w:val="20"/>
          <w:lang/>
        </w:rPr>
        <w:t xml:space="preserve">As with many research </w:t>
      </w:r>
      <w:r w:rsidRPr="00113D44">
        <w:rPr>
          <w:rFonts w:eastAsia="Arial Unicode MS"/>
          <w:bCs/>
          <w:smallCaps/>
          <w:szCs w:val="20"/>
          <w:lang/>
        </w:rPr>
        <w:t>methods</w:t>
      </w:r>
      <w:r w:rsidRPr="00113D44">
        <w:rPr>
          <w:rFonts w:eastAsia="Arial Unicode MS"/>
          <w:bCs/>
          <w:szCs w:val="20"/>
          <w:lang/>
        </w:rPr>
        <w:t xml:space="preserve">, ethnography has been coupled with both positivist and interpretivist philosophies. CR researchers have also been able to utilise ethnographic research as a starting point for their investigations. The explanatory commitment of many ethnographic research projects, and subsequent attempts to articulate deep causal structures following ethnographic observation, leads to an implicitly realist philosophy detectable in much ethnographic work. Brewer, for example, argues that Paul Willis’ </w:t>
      </w:r>
      <w:r w:rsidRPr="00113D44">
        <w:rPr>
          <w:rFonts w:eastAsia="Arial Unicode MS"/>
          <w:bCs/>
          <w:i/>
          <w:szCs w:val="20"/>
          <w:lang/>
        </w:rPr>
        <w:t>Learning to Labour</w:t>
      </w:r>
      <w:r w:rsidRPr="00113D44">
        <w:rPr>
          <w:rFonts w:eastAsia="Arial Unicode MS"/>
          <w:bCs/>
          <w:szCs w:val="20"/>
          <w:lang/>
        </w:rPr>
        <w:t xml:space="preserve"> (1977) is essentially critical realist (Brewer 2000: 51). Explicitly CR ethnographies focus upon the generation of theoretical explanation of empirically observed phenomena such as racism in a medical setting (Porter 2000), or the development of practitioner research (McEvoy &amp; Richards 2003, Carspeken 1995). Whilst it is encouraging that examples of ethnographic research exist which make use of CR, a fundamental treatment of the relationship between the two might ultimately lead to the foundation of a theoretically informed methodology for ethnography.</w:t>
      </w: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Matthew Brannan</w:t>
      </w:r>
    </w:p>
    <w:p w:rsidR="00305ADC" w:rsidRPr="00113D44" w:rsidRDefault="00305ADC" w:rsidP="00305ADC">
      <w:pPr>
        <w:widowControl w:val="0"/>
        <w:suppressAutoHyphens/>
        <w:spacing w:line="100" w:lineRule="atLeast"/>
        <w:rPr>
          <w:rFonts w:eastAsia="Arial Unicode MS"/>
          <w:color w:val="000000"/>
          <w:szCs w:val="20"/>
          <w:lang/>
        </w:rPr>
      </w:pPr>
    </w:p>
    <w:p w:rsidR="00305ADC" w:rsidRPr="00113D44" w:rsidRDefault="00305ADC" w:rsidP="00305ADC">
      <w:pPr>
        <w:widowControl w:val="0"/>
        <w:suppressAutoHyphens/>
        <w:spacing w:line="100" w:lineRule="atLeast"/>
        <w:rPr>
          <w:rFonts w:eastAsia="Arial Unicode MS"/>
          <w:color w:val="000000"/>
          <w:szCs w:val="20"/>
          <w:lang/>
        </w:rPr>
      </w:pPr>
    </w:p>
    <w:p w:rsidR="00305ADC" w:rsidRPr="00113D44" w:rsidRDefault="00305ADC" w:rsidP="00305ADC">
      <w:pPr>
        <w:widowControl w:val="0"/>
        <w:suppressAutoHyphens/>
        <w:spacing w:line="100" w:lineRule="atLeast"/>
        <w:rPr>
          <w:rFonts w:eastAsia="Arial Unicode MS"/>
          <w:color w:val="000000"/>
          <w:szCs w:val="20"/>
          <w:lang/>
        </w:rPr>
      </w:pPr>
      <w:r w:rsidRPr="00113D44">
        <w:rPr>
          <w:rFonts w:eastAsia="Arial Unicode MS"/>
          <w:b/>
          <w:bCs/>
          <w:color w:val="000000"/>
          <w:szCs w:val="20"/>
          <w:lang/>
        </w:rPr>
        <w:t>ethnology</w:t>
      </w:r>
      <w:r w:rsidRPr="00113D44">
        <w:rPr>
          <w:rFonts w:eastAsia="Arial Unicode MS"/>
          <w:color w:val="000000"/>
          <w:szCs w:val="20"/>
          <w:lang/>
        </w:rPr>
        <w:t xml:space="preserve">. See </w:t>
      </w:r>
      <w:r w:rsidRPr="00113D44">
        <w:rPr>
          <w:rFonts w:eastAsia="Arial Unicode MS"/>
          <w:smallCaps/>
          <w:color w:val="000000"/>
          <w:szCs w:val="20"/>
          <w:lang/>
        </w:rPr>
        <w:t>anthropology</w:t>
      </w:r>
      <w:r w:rsidRPr="00113D44">
        <w:rPr>
          <w:rFonts w:eastAsia="Arial Unicode MS"/>
          <w:color w:val="000000"/>
          <w:szCs w:val="20"/>
          <w:lang/>
        </w:rPr>
        <w:t>.</w:t>
      </w:r>
    </w:p>
    <w:p w:rsidR="00305ADC" w:rsidRPr="00113D44" w:rsidRDefault="00305ADC" w:rsidP="00305ADC">
      <w:pPr>
        <w:widowControl w:val="0"/>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bCs/>
          <w:color w:val="000000"/>
          <w:szCs w:val="20"/>
          <w:lang/>
        </w:rPr>
        <w:t>eudaimonia</w:t>
      </w:r>
      <w:r w:rsidRPr="00113D44">
        <w:rPr>
          <w:rFonts w:eastAsia="Arial Unicode MS"/>
          <w:color w:val="000000"/>
          <w:szCs w:val="20"/>
          <w:lang/>
        </w:rPr>
        <w:t xml:space="preserve"> (Gr., happiness, prosperity, flourishing, f. Gr. </w:t>
      </w:r>
      <w:r w:rsidRPr="00113D44">
        <w:rPr>
          <w:rFonts w:eastAsia="Arial Unicode MS"/>
          <w:i/>
          <w:iCs/>
          <w:color w:val="000000"/>
          <w:szCs w:val="20"/>
          <w:lang/>
        </w:rPr>
        <w:t>eu</w:t>
      </w:r>
      <w:r w:rsidRPr="00113D44">
        <w:rPr>
          <w:rFonts w:eastAsia="Arial Unicode MS"/>
          <w:color w:val="000000"/>
          <w:szCs w:val="20"/>
          <w:lang/>
        </w:rPr>
        <w:t xml:space="preserve">, well + </w:t>
      </w:r>
      <w:r w:rsidRPr="00113D44">
        <w:rPr>
          <w:rFonts w:eastAsia="Arial Unicode MS"/>
          <w:i/>
          <w:iCs/>
          <w:color w:val="000000"/>
          <w:szCs w:val="20"/>
          <w:lang/>
        </w:rPr>
        <w:t>daimon</w:t>
      </w:r>
      <w:r w:rsidRPr="00113D44">
        <w:rPr>
          <w:rFonts w:eastAsia="Arial Unicode MS"/>
          <w:color w:val="000000"/>
          <w:szCs w:val="20"/>
          <w:lang/>
        </w:rPr>
        <w:t xml:space="preserve">, god/goddess, destiny, fortune, one’s genius or lot). In ancient Greek ethics, the ultimate justification of morality, achieved through the cultivation and exercise of the virtues. Nowadays it refers most generally to any conception of </w:t>
      </w:r>
      <w:r w:rsidRPr="00113D44">
        <w:rPr>
          <w:rFonts w:eastAsia="Arial Unicode MS"/>
          <w:smallCaps/>
          <w:color w:val="000000"/>
          <w:szCs w:val="20"/>
          <w:lang/>
        </w:rPr>
        <w:t>ethics</w:t>
      </w:r>
      <w:r w:rsidRPr="00113D44">
        <w:rPr>
          <w:rFonts w:eastAsia="Arial Unicode MS"/>
          <w:color w:val="000000"/>
          <w:szCs w:val="20"/>
          <w:lang/>
        </w:rPr>
        <w:t xml:space="preserve"> (</w:t>
      </w:r>
      <w:r w:rsidRPr="00113D44">
        <w:rPr>
          <w:rFonts w:eastAsia="Arial Unicode MS"/>
          <w:i/>
          <w:iCs/>
          <w:color w:val="000000"/>
          <w:szCs w:val="20"/>
          <w:lang/>
        </w:rPr>
        <w:t>eudaimonism</w:t>
      </w:r>
      <w:r w:rsidRPr="00113D44">
        <w:rPr>
          <w:rFonts w:eastAsia="Arial Unicode MS"/>
          <w:color w:val="000000"/>
          <w:szCs w:val="20"/>
          <w:lang/>
        </w:rPr>
        <w:t xml:space="preserve">) that sees human happiness and flourishing as the highest good. </w:t>
      </w:r>
    </w:p>
    <w:p w:rsidR="00305ADC" w:rsidRPr="00113D44" w:rsidRDefault="00305ADC" w:rsidP="00305ADC">
      <w:pPr>
        <w:widowControl w:val="0"/>
        <w:tabs>
          <w:tab w:val="clear" w:pos="284"/>
          <w:tab w:val="left" w:pos="255"/>
          <w:tab w:val="right" w:pos="10469"/>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255"/>
          <w:tab w:val="right" w:pos="10469"/>
        </w:tabs>
        <w:suppressAutoHyphens/>
        <w:spacing w:line="100" w:lineRule="atLeast"/>
        <w:rPr>
          <w:rFonts w:eastAsia="Arial Unicode MS"/>
          <w:color w:val="000000"/>
          <w:szCs w:val="20"/>
          <w:lang/>
        </w:rPr>
      </w:pPr>
      <w:r w:rsidRPr="00113D44">
        <w:rPr>
          <w:rFonts w:eastAsia="Arial Unicode MS"/>
          <w:color w:val="000000"/>
          <w:szCs w:val="20"/>
          <w:lang/>
        </w:rPr>
        <w:t xml:space="preserve">In </w:t>
      </w:r>
      <w:r w:rsidRPr="00113D44">
        <w:rPr>
          <w:rFonts w:eastAsia="Arial Unicode MS"/>
          <w:caps/>
          <w:color w:val="000000"/>
          <w:szCs w:val="20"/>
          <w:lang/>
        </w:rPr>
        <w:t>cr</w:t>
      </w:r>
      <w:r w:rsidRPr="00113D44">
        <w:rPr>
          <w:rFonts w:eastAsia="Arial Unicode MS"/>
          <w:color w:val="000000"/>
          <w:szCs w:val="20"/>
          <w:lang/>
        </w:rPr>
        <w:t xml:space="preserve"> it has the specific meaning of the moral </w:t>
      </w:r>
      <w:r w:rsidRPr="00113D44">
        <w:rPr>
          <w:rFonts w:eastAsia="Arial Unicode MS"/>
          <w:smallCaps/>
          <w:color w:val="000000"/>
          <w:szCs w:val="20"/>
          <w:lang/>
        </w:rPr>
        <w:t>alethia</w:t>
      </w:r>
      <w:r w:rsidRPr="00113D44">
        <w:rPr>
          <w:rFonts w:eastAsia="Arial Unicode MS"/>
          <w:color w:val="000000"/>
          <w:szCs w:val="20"/>
          <w:lang/>
        </w:rPr>
        <w:t xml:space="preserve"> of the human species, entailed by and expressing ‘both the deep content of the judgement form and the latent immanent teleology of praxis’ (</w:t>
      </w:r>
      <w:r w:rsidRPr="00113D44">
        <w:rPr>
          <w:rFonts w:eastAsia="Arial Unicode MS"/>
          <w:i/>
          <w:caps/>
          <w:color w:val="000000"/>
          <w:szCs w:val="20"/>
          <w:lang/>
        </w:rPr>
        <w:t>P</w:t>
      </w:r>
      <w:r w:rsidRPr="00113D44">
        <w:rPr>
          <w:rFonts w:eastAsia="Arial Unicode MS"/>
          <w:caps/>
          <w:color w:val="000000"/>
          <w:szCs w:val="20"/>
          <w:lang/>
        </w:rPr>
        <w:t>: 1</w:t>
      </w:r>
      <w:r w:rsidRPr="00113D44">
        <w:rPr>
          <w:rFonts w:eastAsia="Arial Unicode MS"/>
          <w:color w:val="000000"/>
          <w:szCs w:val="20"/>
          <w:lang/>
        </w:rPr>
        <w:t>54)</w:t>
      </w:r>
      <w:r w:rsidRPr="00113D44">
        <w:rPr>
          <w:rFonts w:eastAsia="Arial Unicode MS"/>
          <w:caps/>
          <w:color w:val="000000"/>
          <w:szCs w:val="20"/>
          <w:lang/>
        </w:rPr>
        <w:t>:</w:t>
      </w:r>
      <w:r w:rsidRPr="00113D44">
        <w:rPr>
          <w:rFonts w:eastAsia="Arial Unicode MS"/>
          <w:color w:val="000000"/>
          <w:szCs w:val="20"/>
          <w:lang/>
        </w:rPr>
        <w:t xml:space="preserve"> the free flourishing of each as a condition of free flourishing of all, which is the good society for human being. Adoption of the term by </w:t>
      </w:r>
      <w:r w:rsidRPr="00113D44">
        <w:rPr>
          <w:rFonts w:eastAsia="Arial Unicode MS"/>
          <w:caps/>
          <w:color w:val="000000"/>
          <w:szCs w:val="20"/>
          <w:lang/>
        </w:rPr>
        <w:t>cr</w:t>
      </w:r>
      <w:r w:rsidRPr="00113D44">
        <w:rPr>
          <w:rFonts w:eastAsia="Arial Unicode MS"/>
          <w:color w:val="000000"/>
          <w:szCs w:val="20"/>
          <w:lang/>
        </w:rPr>
        <w:t xml:space="preserve"> thus does not betoken endorsement of any particular Greek ethics, but rather willingness to draw on pre-modern dialectical and spiritual traditions in order to articulate an ethics fitting for a post-power</w:t>
      </w:r>
      <w:r w:rsidRPr="00113D44">
        <w:rPr>
          <w:rFonts w:eastAsia="Arial Unicode MS"/>
          <w:color w:val="000000"/>
          <w:szCs w:val="20"/>
          <w:vertAlign w:val="subscript"/>
          <w:lang/>
        </w:rPr>
        <w:t>2</w:t>
      </w:r>
      <w:r w:rsidRPr="00113D44">
        <w:rPr>
          <w:rFonts w:eastAsia="Arial Unicode MS"/>
          <w:color w:val="000000"/>
          <w:szCs w:val="20"/>
          <w:lang/>
        </w:rPr>
        <w:t xml:space="preserve"> global order. The argument for eudaimonia as moral alethia is set out in </w:t>
      </w:r>
      <w:r w:rsidRPr="00113D44">
        <w:rPr>
          <w:rFonts w:eastAsia="Arial Unicode MS"/>
          <w:smallCaps/>
          <w:color w:val="000000"/>
          <w:szCs w:val="20"/>
          <w:lang/>
        </w:rPr>
        <w:t>emancipatory axiology</w:t>
      </w:r>
      <w:r w:rsidRPr="00113D44">
        <w:rPr>
          <w:rFonts w:eastAsia="Arial Unicode MS"/>
          <w:color w:val="000000"/>
          <w:szCs w:val="20"/>
          <w:lang/>
        </w:rPr>
        <w:t>; indicated here are the substantive social principles this argument suggests, subject to what ongoing depth-investigation and praxis might discover about the possibilities of four-planar social being.</w:t>
      </w:r>
    </w:p>
    <w:p w:rsidR="00305ADC" w:rsidRPr="00113D44" w:rsidRDefault="00305ADC" w:rsidP="00305ADC">
      <w:pPr>
        <w:widowControl w:val="0"/>
        <w:tabs>
          <w:tab w:val="clear" w:pos="284"/>
          <w:tab w:val="left" w:pos="255"/>
          <w:tab w:val="right" w:pos="10469"/>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255"/>
          <w:tab w:val="right" w:pos="10469"/>
        </w:tabs>
        <w:suppressAutoHyphens/>
        <w:spacing w:line="100" w:lineRule="atLeast"/>
        <w:rPr>
          <w:rFonts w:eastAsia="Arial Unicode MS"/>
          <w:color w:val="000000"/>
          <w:szCs w:val="20"/>
          <w:lang/>
        </w:rPr>
      </w:pPr>
      <w:r w:rsidRPr="00113D44">
        <w:rPr>
          <w:rFonts w:eastAsia="Arial Unicode MS"/>
          <w:color w:val="000000"/>
          <w:szCs w:val="20"/>
          <w:lang/>
        </w:rPr>
        <w:t xml:space="preserve">Universal free flourishing presupposes the inversion and transformation of the Hegelian triad of the family, civil society and the state into the domains of (1) </w:t>
      </w:r>
      <w:r w:rsidRPr="00113D44">
        <w:rPr>
          <w:rFonts w:eastAsia="Arial Unicode MS"/>
          <w:i/>
          <w:iCs/>
          <w:color w:val="000000"/>
          <w:szCs w:val="20"/>
          <w:lang/>
        </w:rPr>
        <w:t>universal civic duty</w:t>
      </w:r>
      <w:r w:rsidRPr="00113D44">
        <w:rPr>
          <w:rFonts w:eastAsia="Arial Unicode MS"/>
          <w:color w:val="000000"/>
          <w:szCs w:val="20"/>
          <w:lang/>
        </w:rPr>
        <w:t xml:space="preserve">, (2) </w:t>
      </w:r>
      <w:r w:rsidRPr="00113D44">
        <w:rPr>
          <w:rFonts w:eastAsia="Arial Unicode MS"/>
          <w:i/>
          <w:iCs/>
          <w:color w:val="000000"/>
          <w:szCs w:val="20"/>
          <w:lang/>
        </w:rPr>
        <w:t>social virtue</w:t>
      </w:r>
      <w:r w:rsidRPr="00113D44">
        <w:rPr>
          <w:rFonts w:eastAsia="Arial Unicode MS"/>
          <w:color w:val="000000"/>
          <w:szCs w:val="20"/>
          <w:lang/>
        </w:rPr>
        <w:t xml:space="preserve"> and (3) </w:t>
      </w:r>
      <w:r w:rsidRPr="00113D44">
        <w:rPr>
          <w:rFonts w:eastAsia="Arial Unicode MS"/>
          <w:i/>
          <w:iCs/>
          <w:color w:val="000000"/>
          <w:szCs w:val="20"/>
          <w:lang/>
        </w:rPr>
        <w:t>individual freedom</w:t>
      </w:r>
      <w:r w:rsidR="003971BC">
        <w:rPr>
          <w:rFonts w:eastAsia="Arial Unicode MS"/>
          <w:color w:val="000000"/>
          <w:szCs w:val="20"/>
          <w:lang/>
        </w:rPr>
        <w:t>. This is set out in Figure 25</w:t>
      </w:r>
      <w:r w:rsidRPr="00113D44">
        <w:rPr>
          <w:rFonts w:eastAsia="Arial Unicode MS"/>
          <w:color w:val="000000"/>
          <w:szCs w:val="20"/>
          <w:lang/>
        </w:rPr>
        <w:t xml:space="preserve">, with some correspondences. It is posited on the abolition of master–slave-type relations </w:t>
      </w:r>
      <w:r w:rsidRPr="00113D44">
        <w:rPr>
          <w:rFonts w:eastAsia="Arial Unicode MS"/>
          <w:i/>
          <w:iCs/>
          <w:color w:val="000000"/>
          <w:szCs w:val="20"/>
          <w:lang/>
        </w:rPr>
        <w:t>in toto</w:t>
      </w:r>
      <w:r w:rsidRPr="00113D44">
        <w:rPr>
          <w:rFonts w:eastAsia="Arial Unicode MS"/>
          <w:color w:val="000000"/>
          <w:szCs w:val="20"/>
          <w:lang/>
        </w:rPr>
        <w:t>,</w:t>
      </w:r>
      <w:r w:rsidRPr="00113D44">
        <w:rPr>
          <w:rFonts w:eastAsia="Arial Unicode MS"/>
          <w:i/>
          <w:iCs/>
          <w:color w:val="000000"/>
          <w:szCs w:val="20"/>
          <w:lang/>
        </w:rPr>
        <w:t xml:space="preserve"> </w:t>
      </w:r>
      <w:r w:rsidRPr="00113D44">
        <w:rPr>
          <w:rFonts w:eastAsia="Arial Unicode MS"/>
          <w:color w:val="000000"/>
          <w:szCs w:val="20"/>
          <w:lang/>
        </w:rPr>
        <w:t>including the social relations of commodity production and exchange and of the power</w:t>
      </w:r>
      <w:r w:rsidRPr="00113D44">
        <w:rPr>
          <w:rFonts w:eastAsia="Arial Unicode MS"/>
          <w:color w:val="000000"/>
          <w:szCs w:val="20"/>
          <w:vertAlign w:val="subscript"/>
          <w:lang/>
        </w:rPr>
        <w:t>2</w:t>
      </w:r>
      <w:r w:rsidRPr="00113D44">
        <w:rPr>
          <w:rFonts w:eastAsia="Arial Unicode MS"/>
          <w:color w:val="000000"/>
          <w:szCs w:val="20"/>
          <w:lang/>
        </w:rPr>
        <w:t xml:space="preserve"> state (which are designed to exclude people from the social determination of their lives). When it is taken into account that such a society will necessarily be in a permanent state of transition or </w:t>
      </w:r>
      <w:r w:rsidRPr="00113D44">
        <w:rPr>
          <w:rFonts w:eastAsia="Arial Unicode MS"/>
          <w:i/>
          <w:iCs/>
          <w:color w:val="000000"/>
          <w:szCs w:val="20"/>
          <w:lang/>
        </w:rPr>
        <w:t>open process</w:t>
      </w:r>
      <w:r w:rsidRPr="00113D44">
        <w:rPr>
          <w:rFonts w:eastAsia="Arial Unicode MS"/>
          <w:color w:val="000000"/>
          <w:szCs w:val="20"/>
          <w:lang/>
        </w:rPr>
        <w:t>, the moments of eudaimonia can be seen to match all four moments of the concrete universal and the causal-axiological chain.</w:t>
      </w:r>
    </w:p>
    <w:p w:rsidR="00305ADC" w:rsidRPr="00113D44" w:rsidRDefault="00305ADC" w:rsidP="00305ADC">
      <w:pPr>
        <w:widowControl w:val="0"/>
        <w:tabs>
          <w:tab w:val="clear" w:pos="284"/>
          <w:tab w:val="left" w:pos="255"/>
          <w:tab w:val="right" w:pos="10469"/>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255"/>
          <w:tab w:val="right" w:pos="10469"/>
        </w:tabs>
        <w:suppressAutoHyphens/>
        <w:spacing w:line="100" w:lineRule="atLeast"/>
        <w:rPr>
          <w:rFonts w:eastAsia="Arial Unicode MS"/>
          <w:color w:val="000000"/>
          <w:sz w:val="21"/>
          <w:szCs w:val="21"/>
          <w:lang/>
        </w:rPr>
      </w:pPr>
    </w:p>
    <w:tbl>
      <w:tblPr>
        <w:tblStyle w:val="TableGrid"/>
        <w:tblW w:w="0" w:type="auto"/>
        <w:tblLayout w:type="fixed"/>
        <w:tblLook w:val="0000" w:firstRow="0" w:lastRow="0" w:firstColumn="0" w:lastColumn="0" w:noHBand="0" w:noVBand="0"/>
      </w:tblPr>
      <w:tblGrid>
        <w:gridCol w:w="1904"/>
        <w:gridCol w:w="1927"/>
        <w:gridCol w:w="1927"/>
        <w:gridCol w:w="1927"/>
        <w:gridCol w:w="1927"/>
      </w:tblGrid>
      <w:tr w:rsidR="00305ADC" w:rsidRPr="00113D44">
        <w:tc>
          <w:tcPr>
            <w:tcW w:w="1904"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Eudaimonia</w:t>
            </w:r>
          </w:p>
        </w:tc>
        <w:tc>
          <w:tcPr>
            <w:tcW w:w="192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(1) universal civic duty</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(rights, responsibilities)</w:t>
            </w:r>
          </w:p>
        </w:tc>
        <w:tc>
          <w:tcPr>
            <w:tcW w:w="192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open process</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(permanent transition)</w:t>
            </w:r>
          </w:p>
        </w:tc>
        <w:tc>
          <w:tcPr>
            <w:tcW w:w="192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(2) social virtue</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 xml:space="preserve">(enterprise, participation) </w:t>
            </w:r>
          </w:p>
        </w:tc>
        <w:tc>
          <w:tcPr>
            <w:tcW w:w="192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(3) individual freedom</w:t>
            </w:r>
          </w:p>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(unity-in-diversity)</w:t>
            </w:r>
          </w:p>
        </w:tc>
      </w:tr>
      <w:tr w:rsidR="00305ADC" w:rsidRPr="00113D44">
        <w:tc>
          <w:tcPr>
            <w:tcW w:w="1904"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Hegel</w:t>
            </w:r>
          </w:p>
        </w:tc>
        <w:tc>
          <w:tcPr>
            <w:tcW w:w="192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(3) state</w:t>
            </w:r>
          </w:p>
        </w:tc>
        <w:tc>
          <w:tcPr>
            <w:tcW w:w="192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{end of history}</w:t>
            </w:r>
          </w:p>
        </w:tc>
        <w:tc>
          <w:tcPr>
            <w:tcW w:w="192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(2) civil society</w:t>
            </w:r>
          </w:p>
        </w:tc>
        <w:tc>
          <w:tcPr>
            <w:tcW w:w="192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(1) family</w:t>
            </w:r>
          </w:p>
        </w:tc>
      </w:tr>
      <w:tr w:rsidR="00305ADC" w:rsidRPr="00113D44">
        <w:tc>
          <w:tcPr>
            <w:tcW w:w="1904" w:type="dxa"/>
          </w:tcPr>
          <w:p w:rsidR="00305ADC" w:rsidRPr="00113D44" w:rsidRDefault="00305ADC" w:rsidP="00305ADC">
            <w:pPr>
              <w:widowControl w:val="0"/>
              <w:suppressLineNumbers/>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Marx</w:t>
            </w:r>
          </w:p>
        </w:tc>
        <w:tc>
          <w:tcPr>
            <w:tcW w:w="192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(1) realm of necessity</w:t>
            </w:r>
          </w:p>
        </w:tc>
        <w:tc>
          <w:tcPr>
            <w:tcW w:w="192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open process</w:t>
            </w:r>
          </w:p>
        </w:tc>
        <w:tc>
          <w:tcPr>
            <w:tcW w:w="192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(2) civil society</w:t>
            </w:r>
          </w:p>
        </w:tc>
        <w:tc>
          <w:tcPr>
            <w:tcW w:w="1927" w:type="dxa"/>
          </w:tcPr>
          <w:p w:rsidR="00305ADC" w:rsidRPr="00113D44" w:rsidRDefault="00305ADC" w:rsidP="00305ADC">
            <w:pPr>
              <w:widowControl w:val="0"/>
              <w:suppressLineNumbers/>
              <w:suppressAutoHyphens/>
              <w:jc w:val="left"/>
              <w:rPr>
                <w:rFonts w:ascii="Verdana" w:eastAsia="Arial Unicode MS" w:hAnsi="Verdana"/>
                <w:sz w:val="12"/>
                <w:szCs w:val="12"/>
                <w:lang/>
              </w:rPr>
            </w:pPr>
            <w:r w:rsidRPr="00113D44">
              <w:rPr>
                <w:rFonts w:ascii="Verdana" w:eastAsia="Arial Unicode MS" w:hAnsi="Verdana"/>
                <w:sz w:val="12"/>
                <w:szCs w:val="12"/>
                <w:lang/>
              </w:rPr>
              <w:t>(3) realm of freedom</w:t>
            </w:r>
          </w:p>
        </w:tc>
      </w:tr>
      <w:tr w:rsidR="00305ADC" w:rsidRPr="00113D44">
        <w:tc>
          <w:tcPr>
            <w:tcW w:w="1904" w:type="dxa"/>
          </w:tcPr>
          <w:p w:rsidR="00305ADC" w:rsidRPr="00113D44" w:rsidRDefault="00305ADC" w:rsidP="00305ADC">
            <w:pPr>
              <w:widowControl w:val="0"/>
              <w:suppressLineNumbers/>
              <w:suppressAutoHyphens/>
              <w:rPr>
                <w:rFonts w:ascii="Verdana" w:eastAsia="Arial Unicode MS" w:hAnsi="Verdana"/>
                <w:b/>
                <w:bCs/>
                <w:sz w:val="12"/>
                <w:szCs w:val="12"/>
                <w:lang/>
              </w:rPr>
            </w:pPr>
            <w:r w:rsidRPr="00113D44">
              <w:rPr>
                <w:rFonts w:ascii="Verdana" w:eastAsia="Arial Unicode MS" w:hAnsi="Verdana"/>
                <w:b/>
                <w:bCs/>
                <w:caps/>
                <w:sz w:val="12"/>
                <w:szCs w:val="12"/>
                <w:lang/>
              </w:rPr>
              <w:t>cr</w:t>
            </w:r>
            <w:r w:rsidRPr="00113D44">
              <w:rPr>
                <w:rFonts w:ascii="Verdana" w:eastAsia="Arial Unicode MS" w:hAnsi="Verdana"/>
                <w:b/>
                <w:bCs/>
                <w:sz w:val="12"/>
                <w:szCs w:val="12"/>
                <w:lang/>
              </w:rPr>
              <w:t xml:space="preserve"> concrete universal</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universality</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processuality</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mediation</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concrete singularity</w:t>
            </w:r>
          </w:p>
        </w:tc>
      </w:tr>
      <w:tr w:rsidR="00305ADC" w:rsidRPr="00113D44">
        <w:tc>
          <w:tcPr>
            <w:tcW w:w="1904" w:type="dxa"/>
          </w:tcPr>
          <w:p w:rsidR="00305ADC" w:rsidRPr="00113D44" w:rsidRDefault="00305ADC" w:rsidP="00305ADC">
            <w:pPr>
              <w:widowControl w:val="0"/>
              <w:suppressLineNumbers/>
              <w:suppressAutoHyphens/>
              <w:rPr>
                <w:rFonts w:ascii="Verdana" w:eastAsia="Arial Unicode MS" w:hAnsi="Verdana"/>
                <w:b/>
                <w:bCs/>
                <w:sz w:val="12"/>
                <w:szCs w:val="12"/>
                <w:lang/>
              </w:rPr>
            </w:pPr>
            <w:r w:rsidRPr="00113D44">
              <w:rPr>
                <w:rFonts w:ascii="Verdana" w:eastAsia="Arial Unicode MS" w:hAnsi="Verdana"/>
                <w:b/>
                <w:bCs/>
                <w:sz w:val="12"/>
                <w:szCs w:val="12"/>
                <w:lang/>
              </w:rPr>
              <w:t>Causal-Axiological chain</w:t>
            </w:r>
          </w:p>
        </w:tc>
        <w:tc>
          <w:tcPr>
            <w:tcW w:w="1927" w:type="dxa"/>
          </w:tcPr>
          <w:p w:rsidR="00305ADC" w:rsidRPr="00113D44" w:rsidRDefault="00305ADC" w:rsidP="00305ADC">
            <w:pPr>
              <w:widowControl w:val="0"/>
              <w:suppressLineNumbers/>
              <w:shd w:val="clear" w:color="auto" w:fill="FFFFFF"/>
              <w:suppressAutoHyphens/>
              <w:rPr>
                <w:rFonts w:ascii="Verdana" w:eastAsia="Arial Unicode MS" w:hAnsi="Verdana"/>
                <w:sz w:val="12"/>
                <w:szCs w:val="12"/>
                <w:lang/>
              </w:rPr>
            </w:pPr>
            <w:r w:rsidRPr="00113D44">
              <w:rPr>
                <w:rFonts w:ascii="Verdana" w:eastAsia="Arial Unicode MS" w:hAnsi="Verdana"/>
                <w:caps/>
                <w:sz w:val="12"/>
                <w:szCs w:val="12"/>
                <w:lang/>
              </w:rPr>
              <w:t>1M</w:t>
            </w:r>
            <w:r w:rsidRPr="00113D44">
              <w:rPr>
                <w:rFonts w:ascii="Verdana" w:eastAsia="Arial Unicode MS" w:hAnsi="Verdana"/>
                <w:sz w:val="12"/>
                <w:szCs w:val="12"/>
                <w:lang/>
              </w:rPr>
              <w:t xml:space="preserve"> non-identity</w:t>
            </w:r>
          </w:p>
        </w:tc>
        <w:tc>
          <w:tcPr>
            <w:tcW w:w="1927" w:type="dxa"/>
          </w:tcPr>
          <w:p w:rsidR="00305ADC" w:rsidRPr="00113D44" w:rsidRDefault="00305ADC" w:rsidP="00305ADC">
            <w:pPr>
              <w:widowControl w:val="0"/>
              <w:suppressLineNumbers/>
              <w:shd w:val="clear" w:color="auto" w:fill="FFFFFF"/>
              <w:suppressAutoHyphens/>
              <w:rPr>
                <w:rFonts w:ascii="Verdana" w:eastAsia="Arial Unicode MS" w:hAnsi="Verdana"/>
                <w:sz w:val="12"/>
                <w:szCs w:val="12"/>
                <w:lang/>
              </w:rPr>
            </w:pPr>
            <w:r w:rsidRPr="00113D44">
              <w:rPr>
                <w:rFonts w:ascii="Verdana" w:eastAsia="Arial Unicode MS" w:hAnsi="Verdana"/>
                <w:caps/>
                <w:sz w:val="12"/>
                <w:szCs w:val="12"/>
                <w:lang/>
              </w:rPr>
              <w:t>2E</w:t>
            </w:r>
            <w:r w:rsidRPr="00113D44">
              <w:rPr>
                <w:rFonts w:ascii="Verdana" w:eastAsia="Arial Unicode MS" w:hAnsi="Verdana"/>
                <w:sz w:val="12"/>
                <w:szCs w:val="12"/>
                <w:lang/>
              </w:rPr>
              <w:t xml:space="preserve"> negativity</w:t>
            </w:r>
          </w:p>
        </w:tc>
        <w:tc>
          <w:tcPr>
            <w:tcW w:w="1927" w:type="dxa"/>
          </w:tcPr>
          <w:p w:rsidR="00305ADC" w:rsidRPr="00113D44" w:rsidRDefault="00305ADC" w:rsidP="00305ADC">
            <w:pPr>
              <w:widowControl w:val="0"/>
              <w:suppressLineNumbers/>
              <w:shd w:val="clear" w:color="auto" w:fill="FFFFFF"/>
              <w:suppressAutoHyphens/>
              <w:rPr>
                <w:rFonts w:ascii="Verdana" w:eastAsia="Arial Unicode MS" w:hAnsi="Verdana"/>
                <w:sz w:val="12"/>
                <w:szCs w:val="12"/>
                <w:lang/>
              </w:rPr>
            </w:pPr>
            <w:r w:rsidRPr="00113D44">
              <w:rPr>
                <w:rFonts w:ascii="Verdana" w:eastAsia="Arial Unicode MS" w:hAnsi="Verdana"/>
                <w:caps/>
                <w:sz w:val="12"/>
                <w:szCs w:val="12"/>
                <w:lang/>
              </w:rPr>
              <w:t>3L</w:t>
            </w:r>
            <w:r w:rsidRPr="00113D44">
              <w:rPr>
                <w:rFonts w:ascii="Verdana" w:eastAsia="Arial Unicode MS" w:hAnsi="Verdana"/>
                <w:sz w:val="12"/>
                <w:szCs w:val="12"/>
                <w:lang/>
              </w:rPr>
              <w:t xml:space="preserve"> totality</w:t>
            </w:r>
          </w:p>
        </w:tc>
        <w:tc>
          <w:tcPr>
            <w:tcW w:w="1927" w:type="dxa"/>
          </w:tcPr>
          <w:p w:rsidR="00305ADC" w:rsidRPr="00113D44" w:rsidRDefault="00305ADC" w:rsidP="00305ADC">
            <w:pPr>
              <w:widowControl w:val="0"/>
              <w:suppressLineNumbers/>
              <w:shd w:val="clear" w:color="auto" w:fill="FFFFFF"/>
              <w:suppressAutoHyphens/>
              <w:rPr>
                <w:rFonts w:ascii="Verdana" w:eastAsia="Arial Unicode MS" w:hAnsi="Verdana"/>
                <w:sz w:val="12"/>
                <w:szCs w:val="12"/>
                <w:lang/>
              </w:rPr>
            </w:pPr>
            <w:r w:rsidRPr="00113D44">
              <w:rPr>
                <w:rFonts w:ascii="Verdana" w:eastAsia="Arial Unicode MS" w:hAnsi="Verdana"/>
                <w:caps/>
                <w:sz w:val="12"/>
                <w:szCs w:val="12"/>
                <w:lang/>
              </w:rPr>
              <w:t>4D</w:t>
            </w:r>
            <w:r w:rsidRPr="00113D44">
              <w:rPr>
                <w:rFonts w:ascii="Verdana" w:eastAsia="Arial Unicode MS" w:hAnsi="Verdana"/>
                <w:sz w:val="12"/>
                <w:szCs w:val="12"/>
                <w:lang/>
              </w:rPr>
              <w:t xml:space="preserve"> transformative agency</w:t>
            </w:r>
          </w:p>
        </w:tc>
      </w:tr>
      <w:tr w:rsidR="00305ADC" w:rsidRPr="00113D44">
        <w:tc>
          <w:tcPr>
            <w:tcW w:w="1904" w:type="dxa"/>
          </w:tcPr>
          <w:p w:rsidR="00305ADC" w:rsidRPr="00113D44" w:rsidRDefault="00305ADC" w:rsidP="00305ADC">
            <w:pPr>
              <w:widowControl w:val="0"/>
              <w:suppressLineNumbers/>
              <w:shd w:val="clear" w:color="auto" w:fill="FFFFFF"/>
              <w:suppressAutoHyphens/>
              <w:jc w:val="left"/>
              <w:rPr>
                <w:rFonts w:ascii="Verdana" w:eastAsia="Arial Unicode MS" w:hAnsi="Verdana"/>
                <w:b/>
                <w:bCs/>
                <w:sz w:val="12"/>
                <w:szCs w:val="12"/>
                <w:lang/>
              </w:rPr>
            </w:pPr>
            <w:r w:rsidRPr="00113D44">
              <w:rPr>
                <w:rFonts w:ascii="Verdana" w:eastAsia="Arial Unicode MS" w:hAnsi="Verdana"/>
                <w:b/>
                <w:bCs/>
                <w:sz w:val="12"/>
                <w:szCs w:val="12"/>
                <w:lang/>
              </w:rPr>
              <w:t>Logic of ethical tetrapolity</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(4) freedom qua universal human emancipation, the realisation of moral truth (alethia)</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(2) explanatory critical theory complex</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(1) fiduciariness</w:t>
            </w:r>
          </w:p>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(3) totalising depth-praxis</w:t>
            </w:r>
          </w:p>
        </w:tc>
      </w:tr>
      <w:tr w:rsidR="00305ADC" w:rsidRPr="00113D44">
        <w:tc>
          <w:tcPr>
            <w:tcW w:w="1904"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b/>
                <w:bCs/>
                <w:sz w:val="12"/>
                <w:szCs w:val="12"/>
                <w:lang/>
              </w:rPr>
              <w:t>Logic of transition</w:t>
            </w:r>
            <w:r w:rsidRPr="00113D44">
              <w:rPr>
                <w:rFonts w:ascii="Verdana" w:eastAsia="Arial Unicode MS" w:hAnsi="Verdana"/>
                <w:sz w:val="12"/>
                <w:szCs w:val="12"/>
                <w:lang/>
              </w:rPr>
              <w:t xml:space="preserve"> (social)</w:t>
            </w:r>
          </w:p>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p>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(4) emergence</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(2) dialectical contradiction</w:t>
            </w:r>
          </w:p>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(1) dialectical connection</w:t>
            </w:r>
          </w:p>
        </w:tc>
        <w:tc>
          <w:tcPr>
            <w:tcW w:w="1927"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sz w:val="12"/>
                <w:szCs w:val="12"/>
                <w:lang/>
              </w:rPr>
              <w:t>(3) negation of the negation (geo-historical transformat-ion of geo-historical products)</w:t>
            </w:r>
          </w:p>
        </w:tc>
      </w:tr>
      <w:tr w:rsidR="00305ADC" w:rsidRPr="00113D44">
        <w:tc>
          <w:tcPr>
            <w:tcW w:w="1904" w:type="dxa"/>
          </w:tcPr>
          <w:p w:rsidR="00305ADC" w:rsidRPr="00113D44" w:rsidRDefault="00305ADC" w:rsidP="00305ADC">
            <w:pPr>
              <w:widowControl w:val="0"/>
              <w:suppressLineNumbers/>
              <w:shd w:val="clear" w:color="auto" w:fill="FFFFFF"/>
              <w:suppressAutoHyphens/>
              <w:jc w:val="left"/>
              <w:rPr>
                <w:rFonts w:ascii="Verdana" w:eastAsia="Arial Unicode MS" w:hAnsi="Verdana"/>
                <w:sz w:val="12"/>
                <w:szCs w:val="12"/>
                <w:lang/>
              </w:rPr>
            </w:pPr>
            <w:r w:rsidRPr="00113D44">
              <w:rPr>
                <w:rFonts w:ascii="Verdana" w:eastAsia="Arial Unicode MS" w:hAnsi="Verdana"/>
                <w:b/>
                <w:bCs/>
                <w:sz w:val="12"/>
                <w:szCs w:val="12"/>
                <w:lang/>
              </w:rPr>
              <w:t xml:space="preserve">Politics </w:t>
            </w:r>
            <w:r w:rsidRPr="00113D44">
              <w:rPr>
                <w:rFonts w:ascii="Verdana" w:eastAsia="Arial Unicode MS" w:hAnsi="Verdana"/>
                <w:sz w:val="12"/>
                <w:szCs w:val="12"/>
                <w:lang/>
              </w:rPr>
              <w:t>(democratic, participatory)</w:t>
            </w:r>
          </w:p>
        </w:tc>
        <w:tc>
          <w:tcPr>
            <w:tcW w:w="1927" w:type="dxa"/>
          </w:tcPr>
          <w:p w:rsidR="00305ADC" w:rsidRPr="00113D44" w:rsidRDefault="00305ADC" w:rsidP="00305ADC">
            <w:pPr>
              <w:widowControl w:val="0"/>
              <w:suppressLineNumbers/>
              <w:shd w:val="clear" w:color="auto" w:fill="FFFFFF"/>
              <w:suppressAutoHyphens/>
              <w:rPr>
                <w:rFonts w:ascii="Verdana" w:eastAsia="Arial Unicode MS" w:hAnsi="Verdana"/>
                <w:sz w:val="12"/>
                <w:szCs w:val="12"/>
                <w:lang/>
              </w:rPr>
            </w:pPr>
            <w:r w:rsidRPr="00113D44">
              <w:rPr>
                <w:rFonts w:ascii="Verdana" w:eastAsia="Arial Unicode MS" w:hAnsi="Verdana"/>
                <w:sz w:val="12"/>
                <w:szCs w:val="12"/>
                <w:lang/>
              </w:rPr>
              <w:t>emancipatory/transformative</w:t>
            </w:r>
          </w:p>
        </w:tc>
        <w:tc>
          <w:tcPr>
            <w:tcW w:w="1927" w:type="dxa"/>
          </w:tcPr>
          <w:p w:rsidR="00305ADC" w:rsidRPr="00113D44" w:rsidRDefault="00305ADC" w:rsidP="00305ADC">
            <w:pPr>
              <w:widowControl w:val="0"/>
              <w:suppressLineNumbers/>
              <w:shd w:val="clear" w:color="auto" w:fill="FFFFFF"/>
              <w:suppressAutoHyphens/>
              <w:rPr>
                <w:rFonts w:ascii="Verdana" w:eastAsia="Arial Unicode MS" w:hAnsi="Verdana"/>
                <w:sz w:val="12"/>
                <w:szCs w:val="12"/>
                <w:lang/>
              </w:rPr>
            </w:pPr>
            <w:r w:rsidRPr="00113D44">
              <w:rPr>
                <w:rFonts w:ascii="Verdana" w:eastAsia="Arial Unicode MS" w:hAnsi="Verdana"/>
                <w:sz w:val="12"/>
                <w:szCs w:val="12"/>
                <w:lang/>
              </w:rPr>
              <w:t>movement</w:t>
            </w:r>
          </w:p>
          <w:p w:rsidR="00305ADC" w:rsidRPr="00113D44" w:rsidRDefault="00305ADC" w:rsidP="00305ADC">
            <w:pPr>
              <w:widowControl w:val="0"/>
              <w:suppressLineNumbers/>
              <w:shd w:val="clear" w:color="auto" w:fill="FFFFFF"/>
              <w:suppressAutoHyphens/>
              <w:jc w:val="center"/>
              <w:rPr>
                <w:rFonts w:ascii="Verdana" w:eastAsia="Arial Unicode MS" w:hAnsi="Verdana"/>
                <w:sz w:val="12"/>
                <w:szCs w:val="12"/>
                <w:lang/>
              </w:rPr>
            </w:pPr>
          </w:p>
        </w:tc>
        <w:tc>
          <w:tcPr>
            <w:tcW w:w="1927" w:type="dxa"/>
          </w:tcPr>
          <w:p w:rsidR="00305ADC" w:rsidRPr="00113D44" w:rsidRDefault="00305ADC" w:rsidP="00305ADC">
            <w:pPr>
              <w:widowControl w:val="0"/>
              <w:suppressLineNumbers/>
              <w:shd w:val="clear" w:color="auto" w:fill="FFFFFF"/>
              <w:suppressAutoHyphens/>
              <w:rPr>
                <w:rFonts w:ascii="Verdana" w:eastAsia="Arial Unicode MS" w:hAnsi="Verdana"/>
                <w:sz w:val="12"/>
                <w:szCs w:val="12"/>
                <w:lang/>
              </w:rPr>
            </w:pPr>
            <w:r w:rsidRPr="00113D44">
              <w:rPr>
                <w:rFonts w:ascii="Verdana" w:eastAsia="Arial Unicode MS" w:hAnsi="Verdana"/>
                <w:sz w:val="12"/>
                <w:szCs w:val="12"/>
                <w:lang/>
              </w:rPr>
              <w:t>representative/syndicalist</w:t>
            </w:r>
          </w:p>
        </w:tc>
        <w:tc>
          <w:tcPr>
            <w:tcW w:w="1927" w:type="dxa"/>
          </w:tcPr>
          <w:p w:rsidR="00305ADC" w:rsidRPr="00113D44" w:rsidRDefault="00305ADC" w:rsidP="00305ADC">
            <w:pPr>
              <w:widowControl w:val="0"/>
              <w:suppressLineNumbers/>
              <w:shd w:val="clear" w:color="auto" w:fill="FFFFFF"/>
              <w:suppressAutoHyphens/>
              <w:rPr>
                <w:rFonts w:ascii="Verdana" w:eastAsia="Arial Unicode MS" w:hAnsi="Verdana"/>
                <w:sz w:val="12"/>
                <w:szCs w:val="12"/>
                <w:lang/>
              </w:rPr>
            </w:pPr>
            <w:r w:rsidRPr="00113D44">
              <w:rPr>
                <w:rFonts w:ascii="Verdana" w:eastAsia="Arial Unicode MS" w:hAnsi="Verdana"/>
                <w:sz w:val="12"/>
                <w:szCs w:val="12"/>
                <w:lang/>
              </w:rPr>
              <w:t>life</w:t>
            </w:r>
          </w:p>
        </w:tc>
      </w:tr>
    </w:tbl>
    <w:p w:rsidR="00305ADC" w:rsidRPr="00113D44" w:rsidRDefault="00305ADC" w:rsidP="00305ADC">
      <w:pPr>
        <w:widowControl w:val="0"/>
        <w:tabs>
          <w:tab w:val="clear" w:pos="284"/>
          <w:tab w:val="left" w:pos="255"/>
          <w:tab w:val="right" w:pos="10469"/>
        </w:tabs>
        <w:suppressAutoHyphens/>
        <w:spacing w:line="100" w:lineRule="atLeast"/>
        <w:jc w:val="center"/>
        <w:rPr>
          <w:rFonts w:ascii="Verdana" w:eastAsia="Arial Unicode MS" w:hAnsi="Verdana"/>
          <w:b/>
          <w:bCs/>
          <w:color w:val="000000"/>
          <w:sz w:val="16"/>
          <w:szCs w:val="16"/>
          <w:lang/>
        </w:rPr>
      </w:pPr>
    </w:p>
    <w:p w:rsidR="00305ADC" w:rsidRPr="00113D44" w:rsidRDefault="00305ADC" w:rsidP="00305ADC">
      <w:pPr>
        <w:widowControl w:val="0"/>
        <w:tabs>
          <w:tab w:val="clear" w:pos="284"/>
          <w:tab w:val="left" w:pos="255"/>
          <w:tab w:val="right" w:pos="10469"/>
        </w:tabs>
        <w:suppressAutoHyphens/>
        <w:spacing w:line="100" w:lineRule="atLeast"/>
        <w:jc w:val="center"/>
        <w:rPr>
          <w:rFonts w:ascii="Verdana" w:eastAsia="Arial Unicode MS" w:hAnsi="Verdana"/>
          <w:color w:val="000000"/>
          <w:sz w:val="16"/>
          <w:szCs w:val="16"/>
          <w:lang/>
        </w:rPr>
      </w:pPr>
      <w:r w:rsidRPr="00113D44">
        <w:rPr>
          <w:rFonts w:ascii="Verdana" w:eastAsia="Arial Unicode MS" w:hAnsi="Verdana"/>
          <w:b/>
          <w:bCs/>
          <w:color w:val="000000"/>
          <w:sz w:val="16"/>
          <w:szCs w:val="16"/>
          <w:lang/>
        </w:rPr>
        <w:t xml:space="preserve">Figure </w:t>
      </w:r>
      <w:r w:rsidR="003971BC">
        <w:rPr>
          <w:rFonts w:ascii="Verdana" w:eastAsia="Arial Unicode MS" w:hAnsi="Verdana"/>
          <w:b/>
          <w:bCs/>
          <w:color w:val="000000"/>
          <w:sz w:val="16"/>
          <w:szCs w:val="16"/>
          <w:lang/>
        </w:rPr>
        <w:t>25</w:t>
      </w:r>
      <w:r w:rsidR="000E63FD" w:rsidRPr="00113D44">
        <w:rPr>
          <w:rFonts w:ascii="Verdana" w:eastAsia="Arial Unicode MS" w:hAnsi="Verdana"/>
          <w:b/>
          <w:bCs/>
          <w:color w:val="000000"/>
          <w:sz w:val="16"/>
          <w:szCs w:val="16"/>
          <w:lang/>
        </w:rPr>
        <w:t>.</w:t>
      </w:r>
      <w:r w:rsidRPr="00113D44">
        <w:rPr>
          <w:rFonts w:ascii="Verdana" w:eastAsia="Arial Unicode MS" w:hAnsi="Verdana"/>
          <w:color w:val="000000"/>
          <w:sz w:val="16"/>
          <w:szCs w:val="16"/>
          <w:lang/>
        </w:rPr>
        <w:t xml:space="preserve"> The moments of eudaimonia, with some correspondences</w:t>
      </w:r>
    </w:p>
    <w:p w:rsidR="00305ADC" w:rsidRPr="00113D44" w:rsidRDefault="00305ADC" w:rsidP="00305ADC">
      <w:pPr>
        <w:widowControl w:val="0"/>
        <w:tabs>
          <w:tab w:val="clear" w:pos="284"/>
        </w:tabs>
        <w:suppressAutoHyphens/>
        <w:rPr>
          <w:rFonts w:eastAsia="Arial Unicode MS"/>
          <w:szCs w:val="20"/>
          <w:lang/>
        </w:rPr>
      </w:pPr>
    </w:p>
    <w:p w:rsidR="00305ADC" w:rsidRPr="00113D44" w:rsidRDefault="00305ADC" w:rsidP="00305ADC">
      <w:pPr>
        <w:widowControl w:val="0"/>
        <w:tabs>
          <w:tab w:val="clear" w:pos="284"/>
        </w:tabs>
        <w:suppressAutoHyphens/>
        <w:rPr>
          <w:color w:val="000000"/>
          <w:szCs w:val="20"/>
          <w:lang/>
        </w:rPr>
      </w:pPr>
      <w:r w:rsidRPr="00113D44">
        <w:rPr>
          <w:rFonts w:eastAsia="Arial Unicode MS"/>
          <w:color w:val="000000"/>
          <w:szCs w:val="20"/>
          <w:lang/>
        </w:rPr>
        <w:t xml:space="preserve">The domain of (1) universal civic duty enshrines the ethical core of eudaimonia oriented to concrete singularity (cf. </w:t>
      </w:r>
      <w:r w:rsidRPr="00113D44">
        <w:rPr>
          <w:rFonts w:eastAsia="Arial Unicode MS"/>
          <w:i/>
          <w:caps/>
          <w:color w:val="000000"/>
          <w:szCs w:val="20"/>
          <w:lang/>
        </w:rPr>
        <w:t>P</w:t>
      </w:r>
      <w:r w:rsidRPr="00113D44">
        <w:rPr>
          <w:rFonts w:eastAsia="Arial Unicode MS"/>
          <w:caps/>
          <w:color w:val="000000"/>
          <w:szCs w:val="20"/>
          <w:lang/>
        </w:rPr>
        <w:t>: 1</w:t>
      </w:r>
      <w:r w:rsidRPr="00113D44">
        <w:rPr>
          <w:rFonts w:eastAsia="Arial Unicode MS"/>
          <w:color w:val="000000"/>
          <w:szCs w:val="20"/>
          <w:lang/>
        </w:rPr>
        <w:t>54) – ‘</w:t>
      </w:r>
      <w:r w:rsidRPr="00113D44">
        <w:rPr>
          <w:color w:val="000000"/>
          <w:szCs w:val="20"/>
          <w:lang/>
        </w:rPr>
        <w:t xml:space="preserve">a normative order informed by the values of trust, solidarity, sensitivity to suffering, nurturing and care’ – </w:t>
      </w:r>
      <w:r w:rsidRPr="00113D44">
        <w:rPr>
          <w:rFonts w:eastAsia="Arial Unicode MS"/>
          <w:color w:val="000000"/>
          <w:szCs w:val="20"/>
          <w:lang/>
        </w:rPr>
        <w:t>in universally reciprocally recognised rights (freedoms) and duties, such that one may be seen under the aspect of the other; thus duty is ‘</w:t>
      </w:r>
      <w:r w:rsidRPr="00113D44">
        <w:rPr>
          <w:color w:val="000000"/>
          <w:szCs w:val="20"/>
          <w:lang/>
        </w:rPr>
        <w:t>conceived precisely as the right to be subject to universal rights and participate in globalised democracy’ (</w:t>
      </w:r>
      <w:r w:rsidRPr="00113D44">
        <w:rPr>
          <w:i/>
          <w:caps/>
          <w:color w:val="000000"/>
          <w:szCs w:val="20"/>
          <w:lang/>
        </w:rPr>
        <w:t>d</w:t>
      </w:r>
      <w:r w:rsidRPr="00113D44">
        <w:rPr>
          <w:caps/>
          <w:color w:val="000000"/>
          <w:szCs w:val="20"/>
          <w:lang/>
        </w:rPr>
        <w:t>:</w:t>
      </w:r>
      <w:r w:rsidRPr="00113D44">
        <w:rPr>
          <w:i/>
          <w:caps/>
          <w:color w:val="000000"/>
          <w:szCs w:val="20"/>
          <w:lang/>
        </w:rPr>
        <w:t xml:space="preserve"> </w:t>
      </w:r>
      <w:r w:rsidRPr="00113D44">
        <w:rPr>
          <w:color w:val="000000"/>
          <w:szCs w:val="20"/>
          <w:lang/>
        </w:rPr>
        <w:t>296). The</w:t>
      </w:r>
      <w:r w:rsidRPr="00113D44">
        <w:rPr>
          <w:i/>
          <w:iCs/>
          <w:color w:val="000000"/>
          <w:szCs w:val="20"/>
          <w:lang/>
        </w:rPr>
        <w:t xml:space="preserve"> supreme good </w:t>
      </w:r>
      <w:r w:rsidRPr="00113D44">
        <w:rPr>
          <w:color w:val="000000"/>
          <w:szCs w:val="20"/>
          <w:lang/>
        </w:rPr>
        <w:t xml:space="preserve">is moral alethia. The </w:t>
      </w:r>
      <w:r w:rsidRPr="00113D44">
        <w:rPr>
          <w:i/>
          <w:iCs/>
          <w:color w:val="000000"/>
          <w:szCs w:val="20"/>
          <w:lang/>
        </w:rPr>
        <w:t>highest good</w:t>
      </w:r>
      <w:r w:rsidRPr="00113D44">
        <w:rPr>
          <w:color w:val="000000"/>
          <w:szCs w:val="20"/>
          <w:lang/>
        </w:rPr>
        <w:t xml:space="preserve"> is the supreme good ‘aesthetically enjoyed in creative flourishing’ (</w:t>
      </w:r>
      <w:r w:rsidRPr="00113D44">
        <w:rPr>
          <w:i/>
          <w:caps/>
          <w:color w:val="000000"/>
          <w:szCs w:val="20"/>
          <w:lang/>
        </w:rPr>
        <w:t>P</w:t>
      </w:r>
      <w:r w:rsidRPr="00113D44">
        <w:rPr>
          <w:caps/>
          <w:color w:val="000000"/>
          <w:szCs w:val="20"/>
          <w:lang/>
        </w:rPr>
        <w:t>: 1</w:t>
      </w:r>
      <w:r w:rsidRPr="00113D44">
        <w:rPr>
          <w:color w:val="000000"/>
          <w:szCs w:val="20"/>
          <w:lang/>
        </w:rPr>
        <w:t>54). Such a society does not entail that people would speak the truth all the time: speaking less than the truth out of sensitivity to the other (white lies) fall entirely within its compass. Among other principles it would be necessary to recognise are:</w:t>
      </w:r>
    </w:p>
    <w:p w:rsidR="00305ADC" w:rsidRPr="00113D44" w:rsidRDefault="00305ADC" w:rsidP="00305ADC">
      <w:pPr>
        <w:widowControl w:val="0"/>
        <w:tabs>
          <w:tab w:val="clear" w:pos="284"/>
          <w:tab w:val="left" w:pos="255"/>
          <w:tab w:val="right" w:pos="10469"/>
        </w:tabs>
        <w:suppressAutoHyphens/>
        <w:spacing w:line="100" w:lineRule="atLeast"/>
        <w:rPr>
          <w:color w:val="000000"/>
          <w:szCs w:val="20"/>
          <w:lang/>
        </w:rPr>
      </w:pPr>
    </w:p>
    <w:p w:rsidR="00305ADC" w:rsidRPr="00113D44" w:rsidRDefault="00305ADC" w:rsidP="00C21013">
      <w:pPr>
        <w:widowControl w:val="0"/>
        <w:numPr>
          <w:ilvl w:val="0"/>
          <w:numId w:val="23"/>
        </w:numPr>
        <w:tabs>
          <w:tab w:val="clear" w:pos="284"/>
          <w:tab w:val="left" w:pos="360"/>
          <w:tab w:val="right" w:pos="10469"/>
        </w:tabs>
        <w:suppressAutoHyphens/>
        <w:autoSpaceDE w:val="0"/>
        <w:spacing w:line="100" w:lineRule="atLeast"/>
        <w:rPr>
          <w:color w:val="000000"/>
          <w:szCs w:val="20"/>
          <w:lang/>
        </w:rPr>
      </w:pPr>
      <w:r w:rsidRPr="00113D44">
        <w:rPr>
          <w:color w:val="000000"/>
          <w:szCs w:val="20"/>
          <w:lang/>
        </w:rPr>
        <w:t>constitutional democracy organised around people’s councils or assemblies forged to articulate self-determination, with as much local autonomy and participatory democracy as possible;</w:t>
      </w:r>
    </w:p>
    <w:p w:rsidR="00305ADC" w:rsidRPr="00113D44" w:rsidRDefault="00305ADC" w:rsidP="00C21013">
      <w:pPr>
        <w:widowControl w:val="0"/>
        <w:numPr>
          <w:ilvl w:val="0"/>
          <w:numId w:val="23"/>
        </w:numPr>
        <w:tabs>
          <w:tab w:val="clear" w:pos="284"/>
          <w:tab w:val="left" w:pos="360"/>
          <w:tab w:val="right" w:pos="10469"/>
        </w:tabs>
        <w:suppressAutoHyphens/>
        <w:autoSpaceDE w:val="0"/>
        <w:spacing w:line="100" w:lineRule="atLeast"/>
        <w:rPr>
          <w:color w:val="000000"/>
          <w:szCs w:val="20"/>
          <w:lang/>
        </w:rPr>
      </w:pPr>
      <w:r w:rsidRPr="00113D44">
        <w:rPr>
          <w:color w:val="000000"/>
          <w:szCs w:val="20"/>
          <w:lang/>
        </w:rPr>
        <w:t xml:space="preserve">‘the massive redistribution, transformation and limitation of resource use dictated by considerations of </w:t>
      </w:r>
      <w:r w:rsidRPr="00113D44">
        <w:rPr>
          <w:smallCaps/>
          <w:color w:val="000000"/>
          <w:szCs w:val="20"/>
          <w:lang/>
        </w:rPr>
        <w:t>equity</w:t>
      </w:r>
      <w:r w:rsidRPr="00113D44">
        <w:rPr>
          <w:color w:val="000000"/>
          <w:szCs w:val="20"/>
          <w:lang/>
        </w:rPr>
        <w:t xml:space="preserve"> and </w:t>
      </w:r>
      <w:r w:rsidRPr="00113D44">
        <w:rPr>
          <w:smallCaps/>
          <w:color w:val="000000"/>
          <w:szCs w:val="20"/>
          <w:lang/>
        </w:rPr>
        <w:t xml:space="preserve">ecology’, </w:t>
      </w:r>
      <w:r w:rsidRPr="00113D44">
        <w:rPr>
          <w:color w:val="000000"/>
          <w:szCs w:val="20"/>
          <w:lang/>
        </w:rPr>
        <w:t>including the socialisation of knowledge;</w:t>
      </w:r>
    </w:p>
    <w:p w:rsidR="00305ADC" w:rsidRPr="00113D44" w:rsidRDefault="00305ADC" w:rsidP="00C21013">
      <w:pPr>
        <w:widowControl w:val="0"/>
        <w:numPr>
          <w:ilvl w:val="0"/>
          <w:numId w:val="23"/>
        </w:numPr>
        <w:tabs>
          <w:tab w:val="clear" w:pos="284"/>
          <w:tab w:val="left" w:pos="360"/>
          <w:tab w:val="right" w:pos="10469"/>
        </w:tabs>
        <w:suppressAutoHyphens/>
        <w:autoSpaceDE w:val="0"/>
        <w:spacing w:line="100" w:lineRule="atLeast"/>
        <w:rPr>
          <w:color w:val="000000"/>
          <w:szCs w:val="20"/>
          <w:lang/>
        </w:rPr>
      </w:pPr>
      <w:r w:rsidRPr="00113D44">
        <w:rPr>
          <w:color w:val="000000"/>
          <w:szCs w:val="20"/>
          <w:lang/>
        </w:rPr>
        <w:t>the co-operative organisation of production and services by inter-linked autonomous associations at a local and regional level;</w:t>
      </w:r>
    </w:p>
    <w:p w:rsidR="00305ADC" w:rsidRPr="00113D44" w:rsidRDefault="00305ADC" w:rsidP="00C21013">
      <w:pPr>
        <w:widowControl w:val="0"/>
        <w:numPr>
          <w:ilvl w:val="0"/>
          <w:numId w:val="23"/>
        </w:numPr>
        <w:tabs>
          <w:tab w:val="clear" w:pos="284"/>
          <w:tab w:val="left" w:pos="360"/>
          <w:tab w:val="right" w:pos="10469"/>
        </w:tabs>
        <w:suppressAutoHyphens/>
        <w:autoSpaceDE w:val="0"/>
        <w:spacing w:line="100" w:lineRule="atLeast"/>
        <w:rPr>
          <w:color w:val="000000"/>
          <w:szCs w:val="20"/>
          <w:lang/>
        </w:rPr>
      </w:pPr>
      <w:r w:rsidRPr="00113D44">
        <w:rPr>
          <w:color w:val="000000"/>
          <w:szCs w:val="20"/>
          <w:lang/>
        </w:rPr>
        <w:t>distributive principles along the lines of ‘from each in accordance with their wants, abilities and needs’ and ‘to each according to their essential needs and innovative enterprise’</w:t>
      </w:r>
      <w:r w:rsidR="00206996" w:rsidRPr="00113D44">
        <w:rPr>
          <w:color w:val="000000"/>
          <w:szCs w:val="20"/>
          <w:lang/>
        </w:rPr>
        <w:t>,</w:t>
      </w:r>
      <w:r w:rsidRPr="00113D44">
        <w:rPr>
          <w:color w:val="000000"/>
          <w:szCs w:val="20"/>
          <w:lang/>
        </w:rPr>
        <w:t xml:space="preserve"> such that minimally no-one is forced to sell their labour-power or work for a master;</w:t>
      </w:r>
    </w:p>
    <w:p w:rsidR="00305ADC" w:rsidRPr="00113D44" w:rsidRDefault="00305ADC" w:rsidP="00C21013">
      <w:pPr>
        <w:widowControl w:val="0"/>
        <w:numPr>
          <w:ilvl w:val="0"/>
          <w:numId w:val="23"/>
        </w:numPr>
        <w:tabs>
          <w:tab w:val="clear" w:pos="284"/>
          <w:tab w:val="left" w:pos="360"/>
          <w:tab w:val="right" w:pos="10469"/>
        </w:tabs>
        <w:suppressAutoHyphens/>
        <w:autoSpaceDE w:val="0"/>
        <w:spacing w:line="100" w:lineRule="atLeast"/>
        <w:rPr>
          <w:rFonts w:eastAsia="Arial Unicode MS"/>
          <w:color w:val="000000"/>
          <w:szCs w:val="20"/>
          <w:lang/>
        </w:rPr>
      </w:pPr>
      <w:r w:rsidRPr="00113D44">
        <w:rPr>
          <w:rFonts w:eastAsia="Arial Unicode MS"/>
          <w:color w:val="000000"/>
          <w:szCs w:val="20"/>
          <w:lang/>
        </w:rPr>
        <w:t>recognition of the indispensability of diversity and pluralism for political, scientific, educational, etc.</w:t>
      </w:r>
      <w:r w:rsidR="00206996" w:rsidRPr="00113D44">
        <w:rPr>
          <w:rFonts w:eastAsia="Arial Unicode MS"/>
          <w:color w:val="000000"/>
          <w:szCs w:val="20"/>
          <w:lang/>
        </w:rPr>
        <w:t>,</w:t>
      </w:r>
      <w:r w:rsidRPr="00113D44">
        <w:rPr>
          <w:rFonts w:eastAsia="Arial Unicode MS"/>
          <w:color w:val="000000"/>
          <w:szCs w:val="20"/>
          <w:lang/>
        </w:rPr>
        <w:t xml:space="preserve"> creativity (</w:t>
      </w:r>
      <w:r w:rsidRPr="00113D44">
        <w:rPr>
          <w:rFonts w:eastAsia="Arial Unicode MS"/>
          <w:i/>
          <w:caps/>
          <w:color w:val="000000"/>
          <w:szCs w:val="20"/>
          <w:lang/>
        </w:rPr>
        <w:t>d</w:t>
      </w:r>
      <w:r w:rsidRPr="00113D44">
        <w:rPr>
          <w:rFonts w:eastAsia="Arial Unicode MS"/>
          <w:caps/>
          <w:color w:val="000000"/>
          <w:szCs w:val="20"/>
          <w:lang/>
        </w:rPr>
        <w:t>:</w:t>
      </w:r>
      <w:r w:rsidRPr="00113D44">
        <w:rPr>
          <w:rFonts w:eastAsia="Arial Unicode MS"/>
          <w:i/>
          <w:caps/>
          <w:color w:val="000000"/>
          <w:szCs w:val="20"/>
          <w:lang/>
        </w:rPr>
        <w:t xml:space="preserve"> </w:t>
      </w:r>
      <w:r w:rsidRPr="00113D44">
        <w:rPr>
          <w:rFonts w:eastAsia="Arial Unicode MS"/>
          <w:color w:val="000000"/>
          <w:szCs w:val="20"/>
          <w:lang/>
        </w:rPr>
        <w:t>267-8, 296).</w:t>
      </w:r>
    </w:p>
    <w:p w:rsidR="00305ADC" w:rsidRPr="00113D44" w:rsidRDefault="00305ADC" w:rsidP="00305ADC">
      <w:pPr>
        <w:widowControl w:val="0"/>
        <w:tabs>
          <w:tab w:val="clear" w:pos="284"/>
          <w:tab w:val="left" w:pos="615"/>
          <w:tab w:val="right" w:pos="10829"/>
        </w:tabs>
        <w:suppressAutoHyphens/>
        <w:autoSpaceDE w:val="0"/>
        <w:spacing w:line="100" w:lineRule="atLeast"/>
        <w:ind w:left="360"/>
        <w:rPr>
          <w:rFonts w:eastAsia="Arial Unicode MS"/>
          <w:color w:val="000000"/>
          <w:szCs w:val="20"/>
          <w:lang/>
        </w:rPr>
      </w:pPr>
    </w:p>
    <w:p w:rsidR="00305ADC" w:rsidRPr="00113D44" w:rsidRDefault="00305ADC" w:rsidP="00305ADC">
      <w:pPr>
        <w:widowControl w:val="0"/>
        <w:tabs>
          <w:tab w:val="clear" w:pos="284"/>
          <w:tab w:val="left" w:pos="255"/>
          <w:tab w:val="right" w:pos="10469"/>
        </w:tabs>
        <w:suppressAutoHyphens/>
        <w:autoSpaceDE w:val="0"/>
        <w:spacing w:line="100" w:lineRule="atLeast"/>
        <w:rPr>
          <w:rFonts w:eastAsia="Arial Unicode MS"/>
          <w:color w:val="000000"/>
          <w:szCs w:val="20"/>
          <w:lang/>
        </w:rPr>
      </w:pPr>
      <w:r w:rsidRPr="00113D44">
        <w:rPr>
          <w:rFonts w:eastAsia="Arial Unicode MS"/>
          <w:color w:val="000000"/>
          <w:szCs w:val="20"/>
          <w:lang/>
        </w:rPr>
        <w:t xml:space="preserve">A domain of (3) individual freedom (unquestioned choice) is the sine qua non for the realisation of (1) and is thus the crowning glory of eudaimonia. Such a realm is transcendentally necessary because autonomy and creativity presuppose </w:t>
      </w:r>
      <w:r w:rsidRPr="00113D44">
        <w:rPr>
          <w:rFonts w:eastAsia="Arial Unicode MS"/>
          <w:smallCaps/>
          <w:color w:val="000000"/>
          <w:szCs w:val="20"/>
          <w:lang/>
        </w:rPr>
        <w:t>axiological</w:t>
      </w:r>
      <w:r w:rsidRPr="00113D44">
        <w:rPr>
          <w:rFonts w:eastAsia="Arial Unicode MS"/>
          <w:color w:val="000000"/>
          <w:szCs w:val="20"/>
          <w:lang/>
        </w:rPr>
        <w:t xml:space="preserve"> underdetermination. Individual freedom should accordingly be unconstrained</w:t>
      </w:r>
      <w:r w:rsidR="00206996" w:rsidRPr="00113D44">
        <w:rPr>
          <w:rFonts w:eastAsia="Arial Unicode MS"/>
          <w:color w:val="000000"/>
          <w:szCs w:val="20"/>
          <w:lang/>
        </w:rPr>
        <w:t>,</w:t>
      </w:r>
      <w:r w:rsidRPr="00113D44">
        <w:rPr>
          <w:rFonts w:eastAsia="Arial Unicode MS"/>
          <w:color w:val="000000"/>
          <w:szCs w:val="20"/>
          <w:lang/>
        </w:rPr>
        <w:t xml:space="preserve"> ‘save by respect for global constraints and universal rights’, allowing for the manifold development of human creativity as an end in itself. The good life for each would be a unity-in-diversity – coherence within a rich all-roundedness.</w:t>
      </w:r>
    </w:p>
    <w:p w:rsidR="00305ADC" w:rsidRPr="00113D44" w:rsidRDefault="00305ADC" w:rsidP="00305ADC">
      <w:pPr>
        <w:widowControl w:val="0"/>
        <w:tabs>
          <w:tab w:val="clear" w:pos="284"/>
          <w:tab w:val="left" w:pos="255"/>
          <w:tab w:val="right" w:pos="10469"/>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255"/>
          <w:tab w:val="right" w:pos="10469"/>
        </w:tabs>
        <w:suppressAutoHyphens/>
        <w:spacing w:line="100" w:lineRule="atLeast"/>
        <w:rPr>
          <w:rFonts w:eastAsia="Arial Unicode MS"/>
          <w:color w:val="000000"/>
          <w:szCs w:val="20"/>
          <w:lang/>
        </w:rPr>
      </w:pPr>
      <w:r w:rsidRPr="00113D44">
        <w:rPr>
          <w:rFonts w:eastAsia="Arial Unicode MS"/>
          <w:color w:val="000000"/>
          <w:szCs w:val="20"/>
          <w:lang/>
        </w:rPr>
        <w:t>Finally, a domain of (2) social virtue is required as a mediating zone between necessary duties and individual freedom to provide the practical, democratic, political, agonistic and expressive diversity and plurality, duly recognitive of individual differences, that are a necessary condition for totality and progress, respectively (</w:t>
      </w:r>
      <w:r w:rsidRPr="00113D44">
        <w:rPr>
          <w:rFonts w:eastAsia="Arial Unicode MS"/>
          <w:i/>
          <w:caps/>
          <w:color w:val="000000"/>
          <w:szCs w:val="20"/>
          <w:lang/>
        </w:rPr>
        <w:t>P</w:t>
      </w:r>
      <w:r w:rsidRPr="00113D44">
        <w:rPr>
          <w:rFonts w:eastAsia="Arial Unicode MS"/>
          <w:caps/>
          <w:color w:val="000000"/>
          <w:szCs w:val="20"/>
          <w:lang/>
        </w:rPr>
        <w:t>:</w:t>
      </w:r>
      <w:r w:rsidRPr="00113D44">
        <w:rPr>
          <w:rFonts w:eastAsia="Arial Unicode MS"/>
          <w:color w:val="000000"/>
          <w:szCs w:val="20"/>
          <w:lang/>
        </w:rPr>
        <w:t xml:space="preserve"> 150). Initiative and enterprise in all these spheres would be materially rewarded if necessary, i.e., where they were not seen as their own reward.</w:t>
      </w:r>
    </w:p>
    <w:p w:rsidR="00305ADC" w:rsidRPr="00113D44" w:rsidRDefault="00305ADC" w:rsidP="00305ADC">
      <w:pPr>
        <w:widowControl w:val="0"/>
        <w:tabs>
          <w:tab w:val="clear" w:pos="284"/>
          <w:tab w:val="left" w:pos="255"/>
          <w:tab w:val="right" w:pos="10469"/>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255"/>
          <w:tab w:val="right" w:pos="10469"/>
        </w:tabs>
        <w:suppressAutoHyphens/>
        <w:spacing w:line="100" w:lineRule="atLeast"/>
        <w:rPr>
          <w:rFonts w:eastAsia="Arial Unicode MS"/>
          <w:color w:val="000000"/>
          <w:szCs w:val="20"/>
          <w:lang/>
        </w:rPr>
      </w:pPr>
      <w:r w:rsidRPr="00113D44">
        <w:rPr>
          <w:rFonts w:eastAsia="Arial Unicode MS"/>
          <w:b/>
          <w:bCs/>
          <w:color w:val="000000"/>
          <w:szCs w:val="20"/>
          <w:lang/>
        </w:rPr>
        <w:t>event</w:t>
      </w:r>
      <w:r w:rsidRPr="00113D44">
        <w:rPr>
          <w:rFonts w:eastAsia="Arial Unicode MS"/>
          <w:color w:val="000000"/>
          <w:szCs w:val="20"/>
          <w:lang/>
        </w:rPr>
        <w:t xml:space="preserve">. </w:t>
      </w:r>
      <w:r w:rsidR="006668E3" w:rsidRPr="00113D44">
        <w:rPr>
          <w:rFonts w:eastAsia="Arial Unicode MS"/>
          <w:color w:val="000000"/>
          <w:szCs w:val="20"/>
          <w:lang/>
        </w:rPr>
        <w:t>The counterpart in the non-human sphere of an</w:t>
      </w:r>
      <w:r w:rsidR="00FA6043" w:rsidRPr="00113D44">
        <w:rPr>
          <w:rFonts w:eastAsia="Arial Unicode MS"/>
          <w:color w:val="000000"/>
          <w:szCs w:val="20"/>
          <w:lang/>
        </w:rPr>
        <w:t xml:space="preserve"> act or </w:t>
      </w:r>
      <w:r w:rsidR="00FA6043" w:rsidRPr="00113D44">
        <w:rPr>
          <w:rFonts w:eastAsia="Arial Unicode MS"/>
          <w:smallCaps/>
          <w:color w:val="000000"/>
          <w:szCs w:val="20"/>
          <w:lang/>
        </w:rPr>
        <w:t>action</w:t>
      </w:r>
      <w:r w:rsidR="006668E3" w:rsidRPr="00113D44">
        <w:rPr>
          <w:rFonts w:eastAsia="Arial Unicode MS"/>
          <w:color w:val="000000"/>
          <w:szCs w:val="20"/>
          <w:lang/>
        </w:rPr>
        <w:t xml:space="preserve"> in the human</w:t>
      </w:r>
      <w:r w:rsidR="00331A71" w:rsidRPr="00113D44">
        <w:rPr>
          <w:rFonts w:eastAsia="Arial Unicode MS"/>
          <w:color w:val="000000"/>
          <w:szCs w:val="20"/>
          <w:lang/>
        </w:rPr>
        <w:t xml:space="preserve">, both of which pertain to the domain of the actual, but may function as mechanisms (see </w:t>
      </w:r>
      <w:r w:rsidR="00331A71" w:rsidRPr="00113D44">
        <w:rPr>
          <w:rFonts w:eastAsia="Arial Unicode MS"/>
          <w:smallCaps/>
          <w:color w:val="000000"/>
          <w:szCs w:val="20"/>
          <w:lang/>
        </w:rPr>
        <w:t>reality</w:t>
      </w:r>
      <w:r w:rsidR="00331A71" w:rsidRPr="00113D44">
        <w:rPr>
          <w:rFonts w:eastAsia="Arial Unicode MS"/>
          <w:color w:val="000000"/>
          <w:szCs w:val="20"/>
          <w:lang/>
        </w:rPr>
        <w:t>)</w:t>
      </w:r>
      <w:r w:rsidR="006668E3" w:rsidRPr="00113D44">
        <w:rPr>
          <w:rFonts w:eastAsia="Arial Unicode MS"/>
          <w:color w:val="000000"/>
          <w:szCs w:val="20"/>
          <w:lang/>
        </w:rPr>
        <w:t xml:space="preserve">. </w:t>
      </w:r>
      <w:r w:rsidRPr="00113D44">
        <w:rPr>
          <w:rFonts w:eastAsia="Arial Unicode MS"/>
          <w:color w:val="000000"/>
          <w:szCs w:val="20"/>
          <w:lang/>
        </w:rPr>
        <w:t>In keeping with much modern science</w:t>
      </w:r>
      <w:r w:rsidR="00FA6043" w:rsidRPr="00113D44">
        <w:rPr>
          <w:rFonts w:eastAsia="Arial Unicode MS"/>
          <w:color w:val="000000"/>
          <w:szCs w:val="20"/>
          <w:lang/>
        </w:rPr>
        <w:t xml:space="preserve"> and the theory of the </w:t>
      </w:r>
      <w:r w:rsidR="00FA6043" w:rsidRPr="00113D44">
        <w:rPr>
          <w:rFonts w:eastAsia="Arial Unicode MS"/>
          <w:smallCaps/>
          <w:color w:val="000000"/>
          <w:szCs w:val="20"/>
          <w:lang/>
        </w:rPr>
        <w:t>concrete universal</w:t>
      </w:r>
      <w:r w:rsidR="0019409B">
        <w:rPr>
          <w:rFonts w:eastAsia="Arial Unicode MS"/>
          <w:smallCaps/>
          <w:color w:val="000000"/>
          <w:szCs w:val="20"/>
          <w:lang/>
        </w:rPr>
        <w:t xml:space="preserve"> </w:t>
      </w:r>
      <w:r w:rsidR="00FA6043" w:rsidRPr="00113D44">
        <w:rPr>
          <w:rFonts w:eastAsia="Arial Unicode MS"/>
          <w:smallCaps/>
          <w:color w:val="000000"/>
          <w:szCs w:val="20"/>
          <w:lang/>
        </w:rPr>
        <w:t>↔</w:t>
      </w:r>
      <w:r w:rsidR="0019409B">
        <w:rPr>
          <w:rFonts w:eastAsia="Arial Unicode MS"/>
          <w:smallCaps/>
          <w:color w:val="000000"/>
          <w:szCs w:val="20"/>
          <w:lang/>
        </w:rPr>
        <w:t xml:space="preserve"> </w:t>
      </w:r>
      <w:r w:rsidR="00FA6043" w:rsidRPr="00113D44">
        <w:rPr>
          <w:rFonts w:eastAsia="Arial Unicode MS"/>
          <w:smallCaps/>
          <w:color w:val="000000"/>
          <w:szCs w:val="20"/>
          <w:lang/>
        </w:rPr>
        <w:t>singular</w:t>
      </w:r>
      <w:r w:rsidRPr="00113D44">
        <w:rPr>
          <w:rFonts w:eastAsia="Arial Unicode MS"/>
          <w:color w:val="000000"/>
          <w:szCs w:val="20"/>
          <w:lang/>
        </w:rPr>
        <w:t xml:space="preserve">, </w:t>
      </w:r>
      <w:r w:rsidRPr="00113D44">
        <w:rPr>
          <w:rFonts w:eastAsia="Arial Unicode MS"/>
          <w:caps/>
          <w:color w:val="000000"/>
          <w:szCs w:val="20"/>
          <w:lang/>
        </w:rPr>
        <w:t>cr</w:t>
      </w:r>
      <w:r w:rsidRPr="00113D44">
        <w:rPr>
          <w:rFonts w:eastAsia="Arial Unicode MS"/>
          <w:color w:val="000000"/>
          <w:szCs w:val="20"/>
          <w:lang/>
        </w:rPr>
        <w:t xml:space="preserve"> moves decisively away from a conception of events as </w:t>
      </w:r>
      <w:r w:rsidRPr="00113D44">
        <w:rPr>
          <w:rFonts w:eastAsia="Arial Unicode MS"/>
          <w:smallCaps/>
          <w:color w:val="000000"/>
          <w:szCs w:val="20"/>
          <w:lang/>
        </w:rPr>
        <w:lastRenderedPageBreak/>
        <w:t>atomistic</w:t>
      </w:r>
      <w:r w:rsidRPr="00113D44">
        <w:rPr>
          <w:rFonts w:eastAsia="Arial Unicode MS"/>
          <w:color w:val="000000"/>
          <w:szCs w:val="20"/>
          <w:lang/>
        </w:rPr>
        <w:t xml:space="preserve"> and punctiform</w:t>
      </w:r>
      <w:r w:rsidR="00FA6043" w:rsidRPr="00113D44">
        <w:rPr>
          <w:rFonts w:eastAsia="Arial Unicode MS"/>
          <w:color w:val="000000"/>
          <w:szCs w:val="20"/>
          <w:lang/>
        </w:rPr>
        <w:t xml:space="preserve"> instantiations of abstract universality</w:t>
      </w:r>
      <w:r w:rsidRPr="00113D44">
        <w:rPr>
          <w:rFonts w:eastAsia="Arial Unicode MS"/>
          <w:color w:val="000000"/>
          <w:szCs w:val="20"/>
          <w:lang/>
        </w:rPr>
        <w:t xml:space="preserve">, and of mass events as atomistic or additive collectivities (mere sums of their parts), to one which embraces the ‘holistic or quantum concept of an </w:t>
      </w:r>
      <w:r w:rsidRPr="00113D44">
        <w:rPr>
          <w:rFonts w:eastAsia="Arial Unicode MS"/>
          <w:i/>
          <w:iCs/>
          <w:color w:val="000000"/>
          <w:szCs w:val="20"/>
          <w:lang/>
        </w:rPr>
        <w:t xml:space="preserve">event itself </w:t>
      </w:r>
      <w:r w:rsidRPr="00113D44">
        <w:rPr>
          <w:rFonts w:eastAsia="Arial Unicode MS"/>
          <w:color w:val="000000"/>
          <w:szCs w:val="20"/>
          <w:lang/>
        </w:rPr>
        <w:t xml:space="preserve">as a mass, collectivity or </w:t>
      </w:r>
      <w:r w:rsidRPr="00113D44">
        <w:rPr>
          <w:rFonts w:eastAsia="Arial Unicode MS"/>
          <w:i/>
          <w:iCs/>
          <w:smallCaps/>
          <w:color w:val="000000"/>
          <w:szCs w:val="20"/>
          <w:lang/>
        </w:rPr>
        <w:t>totality</w:t>
      </w:r>
      <w:r w:rsidRPr="00113D44">
        <w:rPr>
          <w:rFonts w:eastAsia="Arial Unicode MS"/>
          <w:i/>
          <w:iCs/>
          <w:color w:val="000000"/>
          <w:szCs w:val="20"/>
          <w:lang/>
        </w:rPr>
        <w:t xml:space="preserve"> </w:t>
      </w:r>
      <w:r w:rsidRPr="00113D44">
        <w:rPr>
          <w:rFonts w:eastAsia="Arial Unicode MS"/>
          <w:color w:val="000000"/>
          <w:szCs w:val="20"/>
          <w:lang/>
        </w:rPr>
        <w:t>{</w:t>
      </w:r>
      <w:r w:rsidR="00497CB5" w:rsidRPr="00113D44">
        <w:rPr>
          <w:rFonts w:ascii="Symbol" w:eastAsia="Arial Unicode MS" w:hAnsi="Symbol"/>
          <w:color w:val="000000"/>
          <w:szCs w:val="20"/>
          <w:lang/>
        </w:rPr>
        <w:t></w:t>
      </w:r>
      <w:r w:rsidR="00E5643D" w:rsidRPr="00113D44">
        <w:rPr>
          <w:rFonts w:ascii="Symbol" w:eastAsia="Arial Unicode MS" w:hAnsi="Symbol"/>
          <w:color w:val="000000"/>
          <w:szCs w:val="20"/>
          <w:lang/>
        </w:rPr>
        <w:t></w:t>
      </w:r>
      <w:r w:rsidR="00E5643D" w:rsidRPr="00113D44">
        <w:rPr>
          <w:rFonts w:ascii="Symbol" w:eastAsia="Arial Unicode MS" w:hAnsi="Symbol"/>
          <w:color w:val="000000"/>
          <w:szCs w:val="20"/>
          <w:lang/>
        </w:rPr>
        <w:t></w:t>
      </w:r>
      <w:r w:rsidRPr="00113D44">
        <w:rPr>
          <w:rFonts w:eastAsia="Arial Unicode MS"/>
          <w:color w:val="000000"/>
          <w:szCs w:val="20"/>
          <w:lang/>
        </w:rPr>
        <w:t xml:space="preserve">for}example, as a distribution or spread in space or a succession or flow in time, or both – a </w:t>
      </w:r>
      <w:r w:rsidRPr="00113D44">
        <w:rPr>
          <w:rFonts w:eastAsia="Arial Unicode MS"/>
          <w:smallCaps/>
          <w:color w:val="000000"/>
          <w:szCs w:val="20"/>
          <w:lang/>
        </w:rPr>
        <w:t>rhythmic</w:t>
      </w:r>
      <w:r w:rsidRPr="00113D44">
        <w:rPr>
          <w:rFonts w:eastAsia="Arial Unicode MS"/>
          <w:color w:val="000000"/>
          <w:szCs w:val="20"/>
          <w:lang/>
        </w:rPr>
        <w:t xml:space="preserve"> matrix in </w:t>
      </w:r>
      <w:r w:rsidRPr="00113D44">
        <w:rPr>
          <w:rFonts w:eastAsia="Arial Unicode MS"/>
          <w:smallCaps/>
          <w:color w:val="000000"/>
          <w:szCs w:val="20"/>
          <w:lang/>
        </w:rPr>
        <w:t>space-time’ (</w:t>
      </w:r>
      <w:r w:rsidRPr="00113D44">
        <w:rPr>
          <w:rFonts w:eastAsia="Arial Unicode MS"/>
          <w:i/>
          <w:caps/>
          <w:color w:val="000000"/>
          <w:szCs w:val="20"/>
          <w:lang/>
        </w:rPr>
        <w:t>ew</w:t>
      </w:r>
      <w:r w:rsidRPr="00113D44">
        <w:rPr>
          <w:rFonts w:eastAsia="Arial Unicode MS"/>
          <w:caps/>
          <w:color w:val="000000"/>
          <w:szCs w:val="20"/>
          <w:lang/>
        </w:rPr>
        <w:t>:</w:t>
      </w:r>
      <w:r w:rsidRPr="00113D44">
        <w:rPr>
          <w:rFonts w:eastAsia="Arial Unicode MS"/>
          <w:smallCaps/>
          <w:color w:val="000000"/>
          <w:szCs w:val="20"/>
          <w:lang/>
        </w:rPr>
        <w:t xml:space="preserve"> 27).</w:t>
      </w:r>
      <w:r w:rsidRPr="00113D44">
        <w:rPr>
          <w:rFonts w:eastAsia="Arial Unicode MS"/>
          <w:color w:val="000000"/>
          <w:szCs w:val="20"/>
          <w:lang/>
        </w:rPr>
        <w:t xml:space="preserve"> See also </w:t>
      </w:r>
      <w:r w:rsidRPr="00113D44">
        <w:rPr>
          <w:rFonts w:eastAsia="Arial Unicode MS"/>
          <w:smallCaps/>
          <w:color w:val="000000"/>
          <w:szCs w:val="20"/>
          <w:lang/>
        </w:rPr>
        <w:t>distanciation, nexus, process</w:t>
      </w:r>
      <w:r w:rsidRPr="00113D44">
        <w:rPr>
          <w:rFonts w:eastAsia="Arial Unicode MS"/>
          <w:color w:val="000000"/>
          <w:szCs w:val="20"/>
          <w:lang/>
        </w:rPr>
        <w:t xml:space="preserve">. </w:t>
      </w:r>
    </w:p>
    <w:p w:rsidR="00305ADC" w:rsidRPr="00113D44" w:rsidRDefault="00305ADC" w:rsidP="0019409B">
      <w:pPr>
        <w:widowControl w:val="0"/>
        <w:tabs>
          <w:tab w:val="clear" w:pos="284"/>
          <w:tab w:val="left" w:pos="255"/>
          <w:tab w:val="right" w:pos="10469"/>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 w:val="left" w:pos="255"/>
          <w:tab w:val="right" w:pos="10469"/>
        </w:tabs>
        <w:suppressAutoHyphens/>
        <w:spacing w:line="100" w:lineRule="atLeast"/>
        <w:rPr>
          <w:rFonts w:eastAsia="Arial Unicode MS"/>
          <w:color w:val="000000"/>
          <w:szCs w:val="20"/>
          <w:lang/>
        </w:rPr>
      </w:pPr>
      <w:r w:rsidRPr="00113D44">
        <w:rPr>
          <w:rFonts w:eastAsia="Arial Unicode MS"/>
          <w:b/>
          <w:color w:val="000000"/>
          <w:szCs w:val="20"/>
          <w:lang/>
        </w:rPr>
        <w:t>evidentialism</w:t>
      </w:r>
      <w:r w:rsidRPr="00113D44">
        <w:rPr>
          <w:rFonts w:eastAsia="Arial Unicode MS"/>
          <w:color w:val="000000"/>
          <w:szCs w:val="20"/>
          <w:lang/>
        </w:rPr>
        <w:t xml:space="preserve">. See </w:t>
      </w:r>
      <w:r w:rsidRPr="00113D44">
        <w:rPr>
          <w:rFonts w:eastAsia="Arial Unicode MS"/>
          <w:smallCaps/>
          <w:color w:val="000000"/>
          <w:szCs w:val="20"/>
          <w:lang/>
        </w:rPr>
        <w:t>fideism</w:t>
      </w:r>
      <w:r w:rsidRPr="00113D44">
        <w:rPr>
          <w:rFonts w:eastAsia="Arial Unicode MS"/>
          <w:color w:val="000000"/>
          <w:szCs w:val="20"/>
          <w:lang/>
        </w:rPr>
        <w:t>.</w:t>
      </w:r>
    </w:p>
    <w:p w:rsidR="00305ADC" w:rsidRPr="00113D44" w:rsidRDefault="00305ADC" w:rsidP="00305ADC">
      <w:pPr>
        <w:widowControl w:val="0"/>
        <w:tabs>
          <w:tab w:val="clear" w:pos="284"/>
          <w:tab w:val="left" w:pos="255"/>
          <w:tab w:val="right" w:pos="10469"/>
        </w:tabs>
        <w:suppressAutoHyphens/>
        <w:spacing w:line="100" w:lineRule="atLeast"/>
        <w:rPr>
          <w:rFonts w:eastAsia="Arial Unicode MS"/>
          <w:color w:val="000000"/>
          <w:szCs w:val="20"/>
          <w:lang/>
        </w:rPr>
      </w:pPr>
    </w:p>
    <w:p w:rsidR="003D5BCA" w:rsidRPr="00113D44" w:rsidRDefault="003D5BCA" w:rsidP="003D5BCA">
      <w:pPr>
        <w:pStyle w:val="NormalWeb"/>
        <w:rPr>
          <w:iCs/>
          <w:szCs w:val="20"/>
          <w:lang w:val="en-US"/>
        </w:rPr>
      </w:pPr>
      <w:r w:rsidRPr="00113D44">
        <w:rPr>
          <w:b/>
          <w:color w:val="000000"/>
          <w:szCs w:val="20"/>
        </w:rPr>
        <w:t>evil</w:t>
      </w:r>
      <w:r w:rsidRPr="00113D44">
        <w:rPr>
          <w:color w:val="000000"/>
          <w:szCs w:val="20"/>
        </w:rPr>
        <w:t xml:space="preserve"> in the TD is the (categorial) error of acting contrary to our </w:t>
      </w:r>
      <w:r w:rsidR="00D6564D" w:rsidRPr="00113D44">
        <w:rPr>
          <w:color w:val="000000"/>
          <w:szCs w:val="20"/>
        </w:rPr>
        <w:t xml:space="preserve">transcendentally real </w:t>
      </w:r>
      <w:r w:rsidR="00D6564D" w:rsidRPr="00113D44">
        <w:rPr>
          <w:smallCaps/>
          <w:color w:val="000000"/>
          <w:szCs w:val="20"/>
        </w:rPr>
        <w:t>self</w:t>
      </w:r>
      <w:r w:rsidR="00D6564D" w:rsidRPr="00113D44">
        <w:rPr>
          <w:color w:val="000000"/>
          <w:szCs w:val="20"/>
        </w:rPr>
        <w:t xml:space="preserve"> or </w:t>
      </w:r>
      <w:r w:rsidRPr="00113D44">
        <w:rPr>
          <w:color w:val="000000"/>
          <w:szCs w:val="20"/>
        </w:rPr>
        <w:t>essential nature (self-alienation), which</w:t>
      </w:r>
      <w:r w:rsidR="00D6564D" w:rsidRPr="00113D44">
        <w:rPr>
          <w:color w:val="000000"/>
          <w:szCs w:val="20"/>
        </w:rPr>
        <w:t xml:space="preserve"> in an open world</w:t>
      </w:r>
      <w:r w:rsidRPr="00113D44">
        <w:rPr>
          <w:color w:val="000000"/>
          <w:szCs w:val="20"/>
        </w:rPr>
        <w:t xml:space="preserve"> we </w:t>
      </w:r>
      <w:r w:rsidR="00D6564D" w:rsidRPr="00113D44">
        <w:rPr>
          <w:color w:val="000000"/>
          <w:szCs w:val="20"/>
        </w:rPr>
        <w:t xml:space="preserve">are </w:t>
      </w:r>
      <w:r w:rsidRPr="00113D44">
        <w:rPr>
          <w:color w:val="000000"/>
          <w:szCs w:val="20"/>
        </w:rPr>
        <w:t xml:space="preserve">able to do in virtue of the reality of </w:t>
      </w:r>
      <w:r w:rsidRPr="00113D44">
        <w:rPr>
          <w:smallCaps/>
          <w:color w:val="000000"/>
          <w:szCs w:val="20"/>
        </w:rPr>
        <w:t>free will</w:t>
      </w:r>
      <w:r w:rsidRPr="00113D44">
        <w:rPr>
          <w:color w:val="000000"/>
          <w:szCs w:val="20"/>
        </w:rPr>
        <w:t xml:space="preserve"> (which also makes self-realisation possible). Considered intransitively and more basically in an explanatory sense, it is the objectified result of such action – a real emergent false being, purveying mystification and ignorance – , conceptualised in the Catholic tradition as ‘structural sin’ (</w:t>
      </w:r>
      <w:r w:rsidRPr="00113D44">
        <w:rPr>
          <w:szCs w:val="20"/>
          <w:lang w:val="en-US"/>
        </w:rPr>
        <w:t xml:space="preserve">Pope John Paul II, </w:t>
      </w:r>
      <w:r w:rsidRPr="00113D44">
        <w:rPr>
          <w:i/>
          <w:iCs/>
          <w:szCs w:val="20"/>
          <w:lang w:val="en-US"/>
        </w:rPr>
        <w:t>Solicitudo Rei Socialis</w:t>
      </w:r>
      <w:r w:rsidRPr="00113D44">
        <w:rPr>
          <w:iCs/>
          <w:szCs w:val="20"/>
          <w:lang w:val="en-US"/>
        </w:rPr>
        <w:t xml:space="preserve"> [</w:t>
      </w:r>
      <w:r w:rsidRPr="00113D44">
        <w:rPr>
          <w:i/>
          <w:iCs/>
          <w:szCs w:val="20"/>
          <w:lang w:val="en-US"/>
        </w:rPr>
        <w:t>On Social Concern</w:t>
      </w:r>
      <w:r w:rsidRPr="00113D44">
        <w:rPr>
          <w:iCs/>
          <w:szCs w:val="20"/>
          <w:lang w:val="en-US"/>
        </w:rPr>
        <w:t xml:space="preserve">], 1987, cf. </w:t>
      </w:r>
      <w:r w:rsidRPr="00113D44">
        <w:rPr>
          <w:i/>
          <w:iCs/>
          <w:szCs w:val="20"/>
          <w:lang w:val="en-US"/>
        </w:rPr>
        <w:t>EW</w:t>
      </w:r>
      <w:r w:rsidRPr="00113D44">
        <w:rPr>
          <w:iCs/>
          <w:szCs w:val="20"/>
          <w:lang w:val="en-US"/>
        </w:rPr>
        <w:t xml:space="preserve">: 37 et passim). It is thus not just privation, lack or absence </w:t>
      </w:r>
      <w:r w:rsidR="00D6564D" w:rsidRPr="00113D44">
        <w:rPr>
          <w:iCs/>
          <w:szCs w:val="20"/>
          <w:lang w:val="en-US"/>
        </w:rPr>
        <w:t xml:space="preserve">of being </w:t>
      </w:r>
      <w:r w:rsidRPr="00113D44">
        <w:rPr>
          <w:iCs/>
          <w:szCs w:val="20"/>
          <w:lang w:val="en-US"/>
        </w:rPr>
        <w:t>(though it depends on these), but ‘an emergent power in its own right’ (</w:t>
      </w:r>
      <w:r w:rsidRPr="00113D44">
        <w:rPr>
          <w:i/>
          <w:iCs/>
          <w:szCs w:val="20"/>
          <w:lang w:val="en-US"/>
        </w:rPr>
        <w:t>EW</w:t>
      </w:r>
      <w:r w:rsidRPr="00113D44">
        <w:rPr>
          <w:iCs/>
          <w:szCs w:val="20"/>
          <w:lang w:val="en-US"/>
        </w:rPr>
        <w:t xml:space="preserve">: 89). However, consistently with the theory of emergence, it is unilaterally dependent for its existence (parasitical) on the more fundamental ground-state realities of freedom, creativity, love and spontaneous right-action, and so is unnecessary. The </w:t>
      </w:r>
      <w:r w:rsidRPr="00113D44">
        <w:rPr>
          <w:i/>
          <w:iCs/>
          <w:szCs w:val="20"/>
          <w:lang w:val="en-US"/>
        </w:rPr>
        <w:t>problem of evil</w:t>
      </w:r>
      <w:r w:rsidRPr="00113D44">
        <w:rPr>
          <w:iCs/>
          <w:szCs w:val="20"/>
          <w:lang w:val="en-US"/>
        </w:rPr>
        <w:t xml:space="preserve"> is thus resolved by the figure of </w:t>
      </w:r>
      <w:r w:rsidRPr="00113D44">
        <w:rPr>
          <w:iCs/>
          <w:smallCaps/>
          <w:szCs w:val="20"/>
          <w:lang w:val="en-US"/>
        </w:rPr>
        <w:t>co-presence</w:t>
      </w:r>
      <w:r w:rsidRPr="00113D44">
        <w:rPr>
          <w:iCs/>
          <w:szCs w:val="20"/>
          <w:lang w:val="en-US"/>
        </w:rPr>
        <w:t xml:space="preserve"> (cf. </w:t>
      </w:r>
      <w:r w:rsidRPr="00113D44">
        <w:rPr>
          <w:i/>
          <w:iCs/>
          <w:szCs w:val="20"/>
          <w:lang w:val="en-US"/>
        </w:rPr>
        <w:t>EW</w:t>
      </w:r>
      <w:r w:rsidRPr="00113D44">
        <w:rPr>
          <w:iCs/>
          <w:szCs w:val="20"/>
          <w:lang w:val="en-US"/>
        </w:rPr>
        <w:t>: 105-6). While it is thematised explicitly only in PMR, such a conception is arg</w:t>
      </w:r>
      <w:r w:rsidR="00E5643D" w:rsidRPr="00113D44">
        <w:rPr>
          <w:iCs/>
          <w:szCs w:val="20"/>
          <w:lang w:val="en-US"/>
        </w:rPr>
        <w:t xml:space="preserve">uably strongly implicit in DCR, </w:t>
      </w:r>
      <w:r w:rsidRPr="00113D44">
        <w:rPr>
          <w:iCs/>
          <w:szCs w:val="20"/>
          <w:lang w:val="en-US"/>
        </w:rPr>
        <w:t xml:space="preserve">especially in the theories of </w:t>
      </w:r>
      <w:r w:rsidRPr="00113D44">
        <w:rPr>
          <w:iCs/>
          <w:smallCaps/>
          <w:szCs w:val="20"/>
          <w:lang w:val="en-US"/>
        </w:rPr>
        <w:t>alienation</w:t>
      </w:r>
      <w:r w:rsidRPr="00113D44">
        <w:rPr>
          <w:iCs/>
          <w:szCs w:val="20"/>
          <w:lang w:val="en-US"/>
        </w:rPr>
        <w:t xml:space="preserve">, </w:t>
      </w:r>
      <w:r w:rsidRPr="00113D44">
        <w:rPr>
          <w:iCs/>
          <w:smallCaps/>
          <w:szCs w:val="20"/>
          <w:lang w:val="en-US"/>
        </w:rPr>
        <w:t>ideology</w:t>
      </w:r>
      <w:r w:rsidR="00E5643D" w:rsidRPr="00113D44">
        <w:rPr>
          <w:iCs/>
          <w:szCs w:val="20"/>
          <w:lang w:val="en-US"/>
        </w:rPr>
        <w:t xml:space="preserve"> </w:t>
      </w:r>
      <w:r w:rsidRPr="00113D44">
        <w:rPr>
          <w:iCs/>
          <w:szCs w:val="20"/>
          <w:lang w:val="en-US"/>
        </w:rPr>
        <w:t xml:space="preserve">and the </w:t>
      </w:r>
      <w:r w:rsidRPr="00113D44">
        <w:rPr>
          <w:iCs/>
          <w:smallCaps/>
          <w:szCs w:val="20"/>
          <w:lang w:val="en-US"/>
        </w:rPr>
        <w:t>Tina syndrome</w:t>
      </w:r>
      <w:r w:rsidR="00E5643D" w:rsidRPr="00113D44">
        <w:rPr>
          <w:iCs/>
          <w:szCs w:val="20"/>
          <w:lang w:val="en-US"/>
        </w:rPr>
        <w:t>, hence prefigured also in CN.</w:t>
      </w:r>
      <w:r w:rsidRPr="00113D44">
        <w:rPr>
          <w:iCs/>
          <w:szCs w:val="20"/>
          <w:lang w:val="en-US"/>
        </w:rPr>
        <w:t xml:space="preserve"> See also </w:t>
      </w:r>
      <w:r w:rsidRPr="00113D44">
        <w:rPr>
          <w:iCs/>
          <w:smallCaps/>
          <w:szCs w:val="20"/>
          <w:lang w:val="en-US"/>
        </w:rPr>
        <w:t>demi-reality, emancipatory axiology, ethics, human nature, meta-Reality, polyad.</w:t>
      </w:r>
    </w:p>
    <w:p w:rsidR="00305ADC" w:rsidRPr="00113D44" w:rsidRDefault="00305ADC" w:rsidP="00305ADC">
      <w:pPr>
        <w:widowControl w:val="0"/>
        <w:tabs>
          <w:tab w:val="clear" w:pos="284"/>
        </w:tabs>
        <w:suppressAutoHyphens/>
        <w:rPr>
          <w:rFonts w:eastAsia="Arial Unicode MS"/>
          <w:b/>
          <w:szCs w:val="20"/>
          <w:lang/>
        </w:rPr>
      </w:pPr>
    </w:p>
    <w:p w:rsidR="00305ADC" w:rsidRPr="00113D44" w:rsidRDefault="00305ADC" w:rsidP="00305ADC">
      <w:pPr>
        <w:widowControl w:val="0"/>
        <w:tabs>
          <w:tab w:val="clear" w:pos="284"/>
        </w:tabs>
        <w:suppressAutoHyphens/>
        <w:rPr>
          <w:rFonts w:eastAsia="Arial Unicode MS"/>
          <w:szCs w:val="20"/>
          <w:lang/>
        </w:rPr>
      </w:pPr>
      <w:r w:rsidRPr="00113D44">
        <w:rPr>
          <w:rFonts w:eastAsia="Arial Unicode MS"/>
          <w:b/>
          <w:szCs w:val="20"/>
          <w:lang/>
        </w:rPr>
        <w:t>evolution of society</w:t>
      </w:r>
      <w:r w:rsidRPr="00113D44">
        <w:rPr>
          <w:rFonts w:eastAsia="Arial Unicode MS"/>
          <w:szCs w:val="20"/>
          <w:lang/>
        </w:rPr>
        <w:t>. This account of social evolution stresses that human adaptation generally is a response to real conditions. The model is therefore dialectical. Attempted coping creates conditions that in turn call for revised modes of coping. One result of this dialectic has been evolving social arrangements. These too become novel conditions requiring responses. Consequent real conditions eventually determine the degree to which any response has been adaptive. Humanness is thus founded on a dialectic of consciousness and technology, generating emergent social forms.</w:t>
      </w:r>
    </w:p>
    <w:p w:rsidR="00305ADC" w:rsidRPr="00113D44" w:rsidRDefault="00305ADC" w:rsidP="00305ADC">
      <w:pPr>
        <w:widowControl w:val="0"/>
        <w:tabs>
          <w:tab w:val="clear" w:pos="284"/>
        </w:tabs>
        <w:suppressAutoHyphens/>
        <w:rPr>
          <w:rFonts w:eastAsia="Arial Unicode MS"/>
          <w:szCs w:val="20"/>
          <w:lang/>
        </w:rPr>
      </w:pPr>
    </w:p>
    <w:p w:rsidR="00305ADC" w:rsidRPr="00113D44" w:rsidRDefault="00305ADC" w:rsidP="00305ADC">
      <w:pPr>
        <w:widowControl w:val="0"/>
        <w:tabs>
          <w:tab w:val="clear" w:pos="284"/>
        </w:tabs>
        <w:suppressAutoHyphens/>
        <w:rPr>
          <w:rFonts w:eastAsia="Arial Unicode MS"/>
          <w:szCs w:val="20"/>
          <w:lang/>
        </w:rPr>
      </w:pPr>
      <w:r w:rsidRPr="00113D44">
        <w:rPr>
          <w:rFonts w:eastAsia="Arial Unicode MS"/>
          <w:szCs w:val="20"/>
          <w:lang/>
        </w:rPr>
        <w:t xml:space="preserve">The first hominids that relied on technology are dubbed </w:t>
      </w:r>
      <w:r w:rsidRPr="00113D44">
        <w:rPr>
          <w:rFonts w:eastAsia="Arial Unicode MS"/>
          <w:i/>
          <w:szCs w:val="20"/>
          <w:lang/>
        </w:rPr>
        <w:t>Homo habilis,</w:t>
      </w:r>
      <w:r w:rsidRPr="00113D44">
        <w:rPr>
          <w:rFonts w:eastAsia="Arial Unicode MS"/>
          <w:szCs w:val="20"/>
          <w:lang/>
        </w:rPr>
        <w:t xml:space="preserve"> ‘Man the capable’. This species, and with it the genus </w:t>
      </w:r>
      <w:r w:rsidRPr="00113D44">
        <w:rPr>
          <w:rFonts w:eastAsia="Arial Unicode MS"/>
          <w:i/>
          <w:szCs w:val="20"/>
          <w:lang/>
        </w:rPr>
        <w:t>Homo,</w:t>
      </w:r>
      <w:r w:rsidRPr="00113D44">
        <w:rPr>
          <w:rFonts w:eastAsia="Arial Unicode MS"/>
          <w:szCs w:val="20"/>
          <w:lang/>
        </w:rPr>
        <w:t xml:space="preserve"> emerged some two million years ago from bipedal primates in eastern </w:t>
      </w:r>
      <w:smartTag w:uri="urn:schemas-microsoft-com:office:smarttags" w:element="place">
        <w:r w:rsidRPr="00113D44">
          <w:rPr>
            <w:rFonts w:eastAsia="Arial Unicode MS"/>
            <w:szCs w:val="20"/>
            <w:lang/>
          </w:rPr>
          <w:t>Africa</w:t>
        </w:r>
      </w:smartTag>
      <w:r w:rsidRPr="00113D44">
        <w:rPr>
          <w:rFonts w:eastAsia="Arial Unicode MS"/>
          <w:szCs w:val="20"/>
          <w:lang/>
        </w:rPr>
        <w:t>. Crude, unhafted, intentionally made stone tools were likely first used to process carrion. This adaptation marks the transition to humanness, and began a series of changes leading to today’s globally distributed social and technological networks.</w:t>
      </w:r>
    </w:p>
    <w:p w:rsidR="00305ADC" w:rsidRPr="00113D44" w:rsidRDefault="00305ADC" w:rsidP="00305ADC">
      <w:pPr>
        <w:widowControl w:val="0"/>
        <w:tabs>
          <w:tab w:val="clear" w:pos="284"/>
        </w:tabs>
        <w:suppressAutoHyphens/>
        <w:rPr>
          <w:rFonts w:eastAsia="Arial Unicode MS"/>
          <w:szCs w:val="20"/>
          <w:lang/>
        </w:rPr>
      </w:pPr>
    </w:p>
    <w:p w:rsidR="00305ADC" w:rsidRPr="00113D44" w:rsidRDefault="00305ADC" w:rsidP="00305ADC">
      <w:pPr>
        <w:widowControl w:val="0"/>
        <w:tabs>
          <w:tab w:val="clear" w:pos="284"/>
        </w:tabs>
        <w:suppressAutoHyphens/>
        <w:rPr>
          <w:rFonts w:eastAsia="Arial Unicode MS"/>
          <w:szCs w:val="20"/>
          <w:lang/>
        </w:rPr>
      </w:pPr>
      <w:r w:rsidRPr="00113D44">
        <w:rPr>
          <w:rFonts w:eastAsia="Arial Unicode MS"/>
          <w:szCs w:val="20"/>
          <w:lang/>
        </w:rPr>
        <w:t>The earliest human social forms derived from the sorts of multi-adult troops that characterize terrestrial apes. Resource distribution and extraction variously constrains bonobo and chimpanzee social organization, but in general these species exhibit coalitions, hierarchies, social boundaries, mate selection, and other complex social arrangements.</w:t>
      </w:r>
    </w:p>
    <w:p w:rsidR="00305ADC" w:rsidRPr="00113D44" w:rsidRDefault="00305ADC" w:rsidP="00305ADC">
      <w:pPr>
        <w:widowControl w:val="0"/>
        <w:tabs>
          <w:tab w:val="clear" w:pos="284"/>
        </w:tabs>
        <w:suppressAutoHyphens/>
        <w:rPr>
          <w:rFonts w:eastAsia="Arial Unicode MS"/>
          <w:szCs w:val="20"/>
          <w:lang/>
        </w:rPr>
      </w:pPr>
    </w:p>
    <w:p w:rsidR="00305ADC" w:rsidRPr="00113D44" w:rsidRDefault="00305ADC" w:rsidP="00305ADC">
      <w:pPr>
        <w:widowControl w:val="0"/>
        <w:tabs>
          <w:tab w:val="clear" w:pos="284"/>
        </w:tabs>
        <w:suppressAutoHyphens/>
        <w:rPr>
          <w:rFonts w:eastAsia="Arial Unicode MS"/>
          <w:szCs w:val="20"/>
          <w:lang/>
        </w:rPr>
      </w:pPr>
      <w:r w:rsidRPr="00113D44">
        <w:rPr>
          <w:rFonts w:eastAsia="Arial Unicode MS"/>
          <w:szCs w:val="20"/>
          <w:lang/>
        </w:rPr>
        <w:t xml:space="preserve">To adapt to an open environment replete with predacious carnivores, early hominids thus also would have relied on complex social dynamics, as well as anatomical features such as opposable thumbs, flexible shoulder girdles, and an upright bipedal gate. The first glimmer of consciousness, the awareness of being aware of real conditions, would have been through inference. In nature, certain perceptible phenomena indicate the existence and location of other phenomena. Animal tracks indicate animals. The ability to infer one dimension of reality from another imparted to early humans a vast increase in potency. Consciousness transformed the environment from a mere container into a potential creation. It could be manipulated to meet human needs. </w:t>
      </w:r>
    </w:p>
    <w:p w:rsidR="00305ADC" w:rsidRPr="00113D44" w:rsidRDefault="00305ADC" w:rsidP="00305ADC">
      <w:pPr>
        <w:widowControl w:val="0"/>
        <w:tabs>
          <w:tab w:val="clear" w:pos="284"/>
        </w:tabs>
        <w:suppressAutoHyphens/>
        <w:rPr>
          <w:rFonts w:eastAsia="Arial Unicode MS"/>
          <w:szCs w:val="20"/>
          <w:lang/>
        </w:rPr>
      </w:pPr>
    </w:p>
    <w:p w:rsidR="00305ADC" w:rsidRPr="00113D44" w:rsidRDefault="00305ADC" w:rsidP="00305ADC">
      <w:pPr>
        <w:widowControl w:val="0"/>
        <w:tabs>
          <w:tab w:val="clear" w:pos="284"/>
        </w:tabs>
        <w:suppressAutoHyphens/>
        <w:rPr>
          <w:rFonts w:eastAsia="Arial Unicode MS"/>
          <w:szCs w:val="20"/>
          <w:lang/>
        </w:rPr>
      </w:pPr>
      <w:r w:rsidRPr="00113D44">
        <w:rPr>
          <w:rFonts w:eastAsia="Arial Unicode MS"/>
          <w:szCs w:val="20"/>
          <w:lang/>
        </w:rPr>
        <w:t xml:space="preserve">The emergence of consciousness was not rapid. Homo habilis, living in small nomadic bands, made and used only one type of crude stone tool for half a million years. Their successor, </w:t>
      </w:r>
      <w:r w:rsidRPr="00113D44">
        <w:rPr>
          <w:rFonts w:eastAsia="Arial Unicode MS"/>
          <w:i/>
          <w:szCs w:val="20"/>
          <w:lang/>
        </w:rPr>
        <w:t xml:space="preserve">Homo erectus, </w:t>
      </w:r>
      <w:r w:rsidRPr="00113D44">
        <w:rPr>
          <w:rFonts w:eastAsia="Arial Unicode MS"/>
          <w:szCs w:val="20"/>
          <w:lang/>
        </w:rPr>
        <w:t xml:space="preserve">left </w:t>
      </w:r>
      <w:smartTag w:uri="urn:schemas-microsoft-com:office:smarttags" w:element="place">
        <w:r w:rsidRPr="00113D44">
          <w:rPr>
            <w:rFonts w:eastAsia="Arial Unicode MS"/>
            <w:szCs w:val="20"/>
            <w:lang/>
          </w:rPr>
          <w:t>Africa</w:t>
        </w:r>
      </w:smartTag>
      <w:r w:rsidRPr="00113D44">
        <w:rPr>
          <w:rFonts w:eastAsia="Arial Unicode MS"/>
          <w:szCs w:val="20"/>
          <w:lang/>
        </w:rPr>
        <w:t xml:space="preserve"> perhaps a million-and-a-half years ago and colonized most habitats of </w:t>
      </w:r>
      <w:smartTag w:uri="urn:schemas-microsoft-com:office:smarttags" w:element="place">
        <w:r w:rsidRPr="00113D44">
          <w:rPr>
            <w:rFonts w:eastAsia="Arial Unicode MS"/>
            <w:szCs w:val="20"/>
            <w:lang/>
          </w:rPr>
          <w:t>Eurasia</w:t>
        </w:r>
      </w:smartTag>
      <w:r w:rsidRPr="00113D44">
        <w:rPr>
          <w:rFonts w:eastAsia="Arial Unicode MS"/>
          <w:szCs w:val="20"/>
          <w:lang/>
        </w:rPr>
        <w:t xml:space="preserve">. Yet for another million years erectus used only one type of hand axe and probably, in tropical </w:t>
      </w:r>
      <w:smartTag w:uri="urn:schemas-microsoft-com:office:smarttags" w:element="place">
        <w:r w:rsidRPr="00113D44">
          <w:rPr>
            <w:rFonts w:eastAsia="Arial Unicode MS"/>
            <w:szCs w:val="20"/>
            <w:lang/>
          </w:rPr>
          <w:t>Asia</w:t>
        </w:r>
      </w:smartTag>
      <w:r w:rsidRPr="00113D44">
        <w:rPr>
          <w:rFonts w:eastAsia="Arial Unicode MS"/>
          <w:szCs w:val="20"/>
          <w:lang/>
        </w:rPr>
        <w:t xml:space="preserve">, bamboo sharps. Crucial to </w:t>
      </w:r>
      <w:r w:rsidR="00F067CF" w:rsidRPr="00113D44">
        <w:rPr>
          <w:rFonts w:eastAsia="Arial Unicode MS"/>
          <w:szCs w:val="20"/>
          <w:lang/>
        </w:rPr>
        <w:t>erectus’</w:t>
      </w:r>
      <w:r w:rsidRPr="00113D44">
        <w:rPr>
          <w:rFonts w:eastAsia="Arial Unicode MS"/>
          <w:szCs w:val="20"/>
          <w:lang/>
        </w:rPr>
        <w:t xml:space="preserve"> success was inference enhanced by a cranial capacity about 80% of ours; they were likely capable of learning not only from direct experience but also through rudimentary information transmission. This would not have required language, as games, sports, dance, pantomime, and much ritual do not.</w:t>
      </w:r>
    </w:p>
    <w:p w:rsidR="00305ADC" w:rsidRPr="00113D44" w:rsidRDefault="00305ADC" w:rsidP="00305ADC">
      <w:pPr>
        <w:widowControl w:val="0"/>
        <w:tabs>
          <w:tab w:val="clear" w:pos="284"/>
        </w:tabs>
        <w:suppressAutoHyphens/>
        <w:rPr>
          <w:rFonts w:eastAsia="Arial Unicode MS"/>
          <w:szCs w:val="20"/>
          <w:lang/>
        </w:rPr>
      </w:pPr>
    </w:p>
    <w:p w:rsidR="00305ADC" w:rsidRPr="00113D44" w:rsidRDefault="00305ADC" w:rsidP="00305ADC">
      <w:pPr>
        <w:widowControl w:val="0"/>
        <w:tabs>
          <w:tab w:val="clear" w:pos="284"/>
        </w:tabs>
        <w:suppressAutoHyphens/>
        <w:rPr>
          <w:rFonts w:eastAsia="Arial Unicode MS"/>
          <w:szCs w:val="20"/>
          <w:lang/>
        </w:rPr>
      </w:pPr>
      <w:r w:rsidRPr="00113D44">
        <w:rPr>
          <w:rFonts w:eastAsia="Arial Unicode MS"/>
          <w:szCs w:val="20"/>
          <w:lang/>
        </w:rPr>
        <w:t xml:space="preserve">Nonetheless, when language evolved, probably between two and one hundred thousand years ago, it exponentially expanded knowledge accumulation and sharing. This is the evolutionary problem solved by human sociality. With the emergence of complex, culturally shaped social forms underwritten by a robust psyche, learning itself became the </w:t>
      </w:r>
      <w:r w:rsidRPr="00113D44">
        <w:rPr>
          <w:rFonts w:eastAsia="Arial Unicode MS"/>
          <w:szCs w:val="20"/>
          <w:lang/>
        </w:rPr>
        <w:lastRenderedPageBreak/>
        <w:t>human mode of adaptation. Humans occupied the knowledge niche in nature. And because humans perforce must make principled selections among alternate strategic possibilities, morality, in the abstract, is embodied in human nature. It is not imposed supernaturally. And because we are by nature learners, open pathways to learning are an incontrovertible human right.</w:t>
      </w:r>
    </w:p>
    <w:p w:rsidR="00305ADC" w:rsidRPr="00113D44" w:rsidRDefault="00305ADC" w:rsidP="00305ADC">
      <w:pPr>
        <w:widowControl w:val="0"/>
        <w:tabs>
          <w:tab w:val="clear" w:pos="284"/>
        </w:tabs>
        <w:suppressAutoHyphens/>
        <w:rPr>
          <w:rFonts w:eastAsia="Arial Unicode MS"/>
          <w:color w:val="000000"/>
          <w:szCs w:val="20"/>
          <w:lang/>
        </w:rPr>
      </w:pPr>
    </w:p>
    <w:p w:rsidR="00305ADC" w:rsidRPr="00113D44" w:rsidRDefault="00305ADC" w:rsidP="00305ADC">
      <w:pPr>
        <w:widowControl w:val="0"/>
        <w:tabs>
          <w:tab w:val="clear" w:pos="284"/>
        </w:tabs>
        <w:suppressAutoHyphens/>
        <w:rPr>
          <w:rFonts w:eastAsia="Arial Unicode MS"/>
          <w:color w:val="000000"/>
          <w:szCs w:val="20"/>
          <w:lang/>
        </w:rPr>
      </w:pPr>
      <w:r w:rsidRPr="00113D44">
        <w:rPr>
          <w:rFonts w:eastAsia="Arial Unicode MS"/>
          <w:color w:val="000000"/>
          <w:szCs w:val="20"/>
          <w:lang/>
        </w:rPr>
        <w:t>The developed psyche is capable of</w:t>
      </w:r>
      <w:r w:rsidRPr="00113D44">
        <w:rPr>
          <w:rFonts w:eastAsia="Arial Unicode MS"/>
          <w:szCs w:val="20"/>
          <w:lang/>
        </w:rPr>
        <w:t xml:space="preserve"> </w:t>
      </w:r>
      <w:r w:rsidRPr="00113D44">
        <w:rPr>
          <w:rFonts w:eastAsia="Arial Unicode MS"/>
          <w:color w:val="000000"/>
          <w:szCs w:val="20"/>
          <w:lang/>
        </w:rPr>
        <w:t>diverse affect, reality based inference, a tacit theory of other minds, learning through both personal experience and cultural transmission, language, the capacity to devise and test virtual models of alternative possible realities, projection of thoughts onto reality, and social as well as landscape mapping. These capacities are summed as culture, the Lamarckian transmission of acquired information, occurring in a selective environment.</w:t>
      </w:r>
    </w:p>
    <w:p w:rsidR="00305ADC" w:rsidRPr="00113D44" w:rsidRDefault="00305ADC" w:rsidP="00305ADC">
      <w:pPr>
        <w:widowControl w:val="0"/>
        <w:tabs>
          <w:tab w:val="clear" w:pos="284"/>
        </w:tabs>
        <w:suppressAutoHyphens/>
        <w:rPr>
          <w:rFonts w:eastAsia="Arial Unicode MS"/>
          <w:color w:val="000000"/>
          <w:szCs w:val="20"/>
          <w:lang/>
        </w:rPr>
      </w:pPr>
    </w:p>
    <w:p w:rsidR="00305ADC" w:rsidRPr="00113D44" w:rsidRDefault="00305ADC" w:rsidP="00305ADC">
      <w:pPr>
        <w:widowControl w:val="0"/>
        <w:tabs>
          <w:tab w:val="clear" w:pos="284"/>
        </w:tabs>
        <w:suppressAutoHyphens/>
        <w:rPr>
          <w:rFonts w:eastAsia="Arial Unicode MS"/>
          <w:color w:val="000000"/>
          <w:szCs w:val="20"/>
          <w:lang/>
        </w:rPr>
      </w:pPr>
      <w:r w:rsidRPr="00113D44">
        <w:rPr>
          <w:rFonts w:eastAsia="Arial Unicode MS"/>
          <w:color w:val="000000"/>
          <w:szCs w:val="20"/>
          <w:lang/>
        </w:rPr>
        <w:t>In two ways selection theory is pertinent for sociality. It accounts for some social phenomena such as the lengthy infancy required by the maturation of a large brain. And cultural forces selectively retain social models. Social forms are part of the human phenotype, amenable to selection and evolution because they exhibit the requisite features: variation, transmissibility, and at least tacit competition.</w:t>
      </w:r>
    </w:p>
    <w:p w:rsidR="00305ADC" w:rsidRPr="00113D44" w:rsidRDefault="00305ADC" w:rsidP="00305ADC">
      <w:pPr>
        <w:widowControl w:val="0"/>
        <w:tabs>
          <w:tab w:val="clear" w:pos="284"/>
        </w:tabs>
        <w:suppressAutoHyphens/>
        <w:rPr>
          <w:rFonts w:eastAsia="Arial Unicode MS"/>
          <w:color w:val="000000"/>
          <w:szCs w:val="20"/>
          <w:lang/>
        </w:rPr>
      </w:pPr>
    </w:p>
    <w:p w:rsidR="00305ADC" w:rsidRPr="00113D44" w:rsidRDefault="00305ADC" w:rsidP="00305ADC">
      <w:pPr>
        <w:widowControl w:val="0"/>
        <w:tabs>
          <w:tab w:val="clear" w:pos="284"/>
        </w:tabs>
        <w:suppressAutoHyphens/>
        <w:rPr>
          <w:rFonts w:eastAsia="Arial Unicode MS"/>
          <w:color w:val="000000"/>
          <w:szCs w:val="20"/>
          <w:lang/>
        </w:rPr>
      </w:pPr>
      <w:r w:rsidRPr="00113D44">
        <w:rPr>
          <w:rFonts w:eastAsia="Arial Unicode MS"/>
          <w:color w:val="000000"/>
          <w:szCs w:val="20"/>
          <w:lang/>
        </w:rPr>
        <w:t>Human society, therefore, is a more-or-less organized, enduring system of interpersonal relationships. Beginning with the existentially primary dyads of male–female and mother–offspring, these include relations between siblings and more distant kin; relationships fostered by proximity and/or delayed reciprocity; inter-family alliances; task groups and coalitions; strangers and enemies. This social complex characterizes the tribal social organization that succeeded bands when expanding populations stimulated competition for resources.</w:t>
      </w:r>
    </w:p>
    <w:p w:rsidR="00305ADC" w:rsidRPr="00113D44" w:rsidRDefault="00305ADC" w:rsidP="00305ADC">
      <w:pPr>
        <w:widowControl w:val="0"/>
        <w:tabs>
          <w:tab w:val="clear" w:pos="284"/>
        </w:tabs>
        <w:suppressAutoHyphens/>
        <w:rPr>
          <w:rFonts w:eastAsia="Arial Unicode MS"/>
          <w:color w:val="000000"/>
          <w:szCs w:val="20"/>
          <w:lang/>
        </w:rPr>
      </w:pPr>
    </w:p>
    <w:p w:rsidR="00305ADC" w:rsidRPr="00113D44" w:rsidRDefault="00305ADC" w:rsidP="00305ADC">
      <w:pPr>
        <w:widowControl w:val="0"/>
        <w:tabs>
          <w:tab w:val="clear" w:pos="284"/>
        </w:tabs>
        <w:suppressAutoHyphens/>
        <w:rPr>
          <w:rFonts w:eastAsia="Arial Unicode MS"/>
          <w:color w:val="000000"/>
          <w:szCs w:val="20"/>
          <w:lang/>
        </w:rPr>
      </w:pPr>
      <w:r w:rsidRPr="00113D44">
        <w:rPr>
          <w:rFonts w:eastAsia="Arial Unicode MS"/>
          <w:color w:val="000000"/>
          <w:szCs w:val="20"/>
          <w:lang/>
        </w:rPr>
        <w:t xml:space="preserve">About ten thousand years ago, domesticates in southwest </w:t>
      </w:r>
      <w:smartTag w:uri="urn:schemas-microsoft-com:office:smarttags" w:element="place">
        <w:r w:rsidRPr="00113D44">
          <w:rPr>
            <w:rFonts w:eastAsia="Arial Unicode MS"/>
            <w:color w:val="000000"/>
            <w:szCs w:val="20"/>
            <w:lang/>
          </w:rPr>
          <w:t>Asia</w:t>
        </w:r>
      </w:smartTag>
      <w:r w:rsidRPr="00113D44">
        <w:rPr>
          <w:rFonts w:eastAsia="Arial Unicode MS"/>
          <w:color w:val="000000"/>
          <w:szCs w:val="20"/>
          <w:lang/>
        </w:rPr>
        <w:t xml:space="preserve"> led to the first storage and associated material culture: pits, baskets, pots, and granaries. These material structures in turn constrained developments in social structure. Sedentism arose, leading to satellite villages, roads, trade, rulers, allegiance, tribute, distribution, territory, rights, gifting, ethnic markers, rivals, and war. This pattern developed wherever agriculture and sedentism did, namely, </w:t>
      </w:r>
      <w:smartTag w:uri="urn:schemas-microsoft-com:office:smarttags" w:element="place">
        <w:r w:rsidRPr="00113D44">
          <w:rPr>
            <w:rFonts w:eastAsia="Arial Unicode MS"/>
            <w:color w:val="000000"/>
            <w:szCs w:val="20"/>
            <w:lang/>
          </w:rPr>
          <w:t>Southwest Asia</w:t>
        </w:r>
      </w:smartTag>
      <w:r w:rsidRPr="00113D44">
        <w:rPr>
          <w:rFonts w:eastAsia="Arial Unicode MS"/>
          <w:color w:val="000000"/>
          <w:szCs w:val="20"/>
          <w:lang/>
        </w:rPr>
        <w:t xml:space="preserve">, </w:t>
      </w:r>
      <w:smartTag w:uri="urn:schemas-microsoft-com:office:smarttags" w:element="place">
        <w:r w:rsidRPr="00113D44">
          <w:rPr>
            <w:rFonts w:eastAsia="Arial Unicode MS"/>
            <w:color w:val="000000"/>
            <w:szCs w:val="20"/>
            <w:lang/>
          </w:rPr>
          <w:t>Northeast Africa</w:t>
        </w:r>
      </w:smartTag>
      <w:r w:rsidRPr="00113D44">
        <w:rPr>
          <w:rFonts w:eastAsia="Arial Unicode MS"/>
          <w:color w:val="000000"/>
          <w:szCs w:val="20"/>
          <w:lang/>
        </w:rPr>
        <w:t xml:space="preserve">, The Indus Valley, </w:t>
      </w:r>
      <w:smartTag w:uri="urn:schemas-microsoft-com:office:smarttags" w:element="place">
        <w:r w:rsidRPr="00113D44">
          <w:rPr>
            <w:rFonts w:eastAsia="Arial Unicode MS"/>
            <w:color w:val="000000"/>
            <w:szCs w:val="20"/>
            <w:lang/>
          </w:rPr>
          <w:t>Southwest China</w:t>
        </w:r>
      </w:smartTag>
      <w:r w:rsidRPr="00113D44">
        <w:rPr>
          <w:rFonts w:eastAsia="Arial Unicode MS"/>
          <w:color w:val="000000"/>
          <w:szCs w:val="20"/>
          <w:lang/>
        </w:rPr>
        <w:t xml:space="preserve">, and </w:t>
      </w:r>
      <w:smartTag w:uri="urn:schemas-microsoft-com:office:smarttags" w:element="place">
        <w:r w:rsidRPr="00113D44">
          <w:rPr>
            <w:rFonts w:eastAsia="Arial Unicode MS"/>
            <w:color w:val="000000"/>
            <w:szCs w:val="20"/>
            <w:lang/>
          </w:rPr>
          <w:t>Mesoamerica</w:t>
        </w:r>
      </w:smartTag>
      <w:r w:rsidRPr="00113D44">
        <w:rPr>
          <w:rFonts w:eastAsia="Arial Unicode MS"/>
          <w:color w:val="000000"/>
          <w:szCs w:val="20"/>
          <w:lang/>
        </w:rPr>
        <w:t xml:space="preserve">. </w:t>
      </w:r>
    </w:p>
    <w:p w:rsidR="00305ADC" w:rsidRPr="00113D44" w:rsidRDefault="00305ADC" w:rsidP="00305ADC">
      <w:pPr>
        <w:widowControl w:val="0"/>
        <w:tabs>
          <w:tab w:val="clear" w:pos="284"/>
        </w:tabs>
        <w:suppressAutoHyphens/>
        <w:rPr>
          <w:rFonts w:eastAsia="Arial Unicode MS"/>
          <w:color w:val="000000"/>
          <w:szCs w:val="20"/>
          <w:lang/>
        </w:rPr>
      </w:pPr>
    </w:p>
    <w:p w:rsidR="00305ADC" w:rsidRPr="00113D44" w:rsidRDefault="00305ADC" w:rsidP="00281AD1">
      <w:pPr>
        <w:widowControl w:val="0"/>
        <w:tabs>
          <w:tab w:val="clear" w:pos="284"/>
        </w:tabs>
        <w:suppressAutoHyphens/>
        <w:rPr>
          <w:rFonts w:eastAsia="Arial Unicode MS"/>
          <w:smallCaps/>
          <w:color w:val="000000"/>
          <w:szCs w:val="20"/>
          <w:lang/>
        </w:rPr>
      </w:pPr>
      <w:r w:rsidRPr="00113D44">
        <w:rPr>
          <w:rFonts w:eastAsia="Arial Unicode MS"/>
          <w:color w:val="000000"/>
          <w:szCs w:val="20"/>
          <w:lang/>
        </w:rPr>
        <w:t>The storage of material and knowledge resources constitutes the cultural appropriation of time and space, which began when stone tools first extended hominid prowess beyond the present.</w:t>
      </w:r>
    </w:p>
    <w:p w:rsidR="00305ADC" w:rsidRPr="00113D44" w:rsidRDefault="00305ADC" w:rsidP="00305ADC">
      <w:pPr>
        <w:widowControl w:val="0"/>
        <w:tabs>
          <w:tab w:val="clear" w:pos="284"/>
        </w:tabs>
        <w:suppressAutoHyphens/>
        <w:jc w:val="right"/>
        <w:rPr>
          <w:rFonts w:eastAsia="Arial Unicode MS"/>
          <w:smallCaps/>
          <w:color w:val="000000"/>
          <w:szCs w:val="20"/>
          <w:lang/>
        </w:rPr>
      </w:pPr>
      <w:r w:rsidRPr="00113D44">
        <w:rPr>
          <w:rFonts w:eastAsia="Arial Unicode MS"/>
          <w:smallCaps/>
          <w:color w:val="000000"/>
          <w:szCs w:val="20"/>
          <w:lang/>
        </w:rPr>
        <w:t>Derek P. Brereton</w:t>
      </w:r>
    </w:p>
    <w:p w:rsidR="00305ADC" w:rsidRPr="00113D44" w:rsidRDefault="00305ADC" w:rsidP="00305ADC">
      <w:pPr>
        <w:widowControl w:val="0"/>
        <w:tabs>
          <w:tab w:val="clear" w:pos="284"/>
        </w:tabs>
        <w:suppressAutoHyphens/>
        <w:spacing w:line="100" w:lineRule="atLeast"/>
        <w:rPr>
          <w:rFonts w:eastAsia="Arial Unicode MS"/>
          <w:b/>
          <w:color w:val="000000"/>
          <w:szCs w:val="20"/>
          <w:lang/>
        </w:rPr>
      </w:pPr>
    </w:p>
    <w:p w:rsidR="00281AD1" w:rsidRPr="00113D44" w:rsidRDefault="00281AD1" w:rsidP="00305ADC">
      <w:pPr>
        <w:widowControl w:val="0"/>
        <w:tabs>
          <w:tab w:val="clear" w:pos="284"/>
        </w:tabs>
        <w:suppressAutoHyphens/>
        <w:spacing w:line="100" w:lineRule="atLeast"/>
        <w:rPr>
          <w:rFonts w:eastAsia="Arial Unicode MS"/>
          <w:b/>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evolutionary psychology</w:t>
      </w:r>
      <w:r w:rsidRPr="00113D44">
        <w:rPr>
          <w:rFonts w:eastAsia="Arial Unicode MS"/>
          <w:color w:val="000000"/>
          <w:szCs w:val="20"/>
          <w:lang/>
        </w:rPr>
        <w:t xml:space="preserve"> uses neo-Darwinian evolutionary theory to explain human cognitive and emotional phenomena. Neo-Darwinism adds to Darwinian processes of natural and sexual selection the post-Darwinian concepts of kin selection and reciprocal altruism. Natural selection is the unguided process that nonetheless leads to an ordered biota because individuals fitter in a given environment differentially pass genes supporting their manifestly more adequate adaptations on to offspring. Sexual selection complements natural selection as the sexes choose mates based on perceived desirable qualities commensurate with their respective reproductive strategies. Bearers of offspring, usually females, perceive an advantage in having mates willing and able to provide resources. Males in such circumstances infer benefit from inseminating many females, and infer progeny’s benefit from the mother’s health, in turn inferred, in humans, via youth, beauty, and absence of visible deformity. Each sex selects for some of its opposite’s important traits. Such ‘perceptions’ and ‘inferences’ are selectively evolved algorithms, and need not be fully conscious or intentional. </w:t>
      </w:r>
    </w:p>
    <w:p w:rsidR="00305ADC" w:rsidRPr="00113D44" w:rsidRDefault="00305ADC" w:rsidP="00305ADC">
      <w:pPr>
        <w:widowControl w:val="0"/>
        <w:suppressAutoHyphens/>
        <w:spacing w:line="100" w:lineRule="atLeast"/>
        <w:rPr>
          <w:rFonts w:eastAsia="Arial Unicode MS"/>
          <w:color w:val="000000"/>
          <w:szCs w:val="20"/>
          <w:lang/>
        </w:rPr>
      </w:pPr>
    </w:p>
    <w:p w:rsidR="00305ADC" w:rsidRPr="00113D44" w:rsidRDefault="00305ADC" w:rsidP="00305ADC">
      <w:pPr>
        <w:widowControl w:val="0"/>
        <w:suppressAutoHyphens/>
        <w:spacing w:line="100" w:lineRule="atLeast"/>
        <w:rPr>
          <w:rFonts w:eastAsia="Arial Unicode MS"/>
          <w:color w:val="000000"/>
          <w:szCs w:val="20"/>
          <w:lang/>
        </w:rPr>
      </w:pPr>
      <w:r w:rsidRPr="00113D44">
        <w:rPr>
          <w:rFonts w:eastAsia="Arial Unicode MS"/>
          <w:color w:val="000000"/>
          <w:szCs w:val="20"/>
          <w:lang/>
        </w:rPr>
        <w:t>The supplementary, twentieth century concept of kin selection has built on Mendelian genetics to solve an evolutionary problem. How could altruistic behaviour, requisite for sociality, evolve if it lessened the altruist’s own reproductive success? The answer is altruists’ genes are transmitted by kin the altruism benefits. Kin recognition is not necessary, as early hominid bands would have been largely kin anyway; kin recognition is possible, however, merely by a juvenile noting the individuals to whom its mother provides care. Reciprocal altruism extends altruism from the close-knit kin group to larger social forms, as social complexity increases. A social, hence adaptive, advantage would accrue to one perceived as cooperative; cheaters would be duly apprehended via compensatory algorithms</w:t>
      </w:r>
      <w:r w:rsidR="00F92213" w:rsidRPr="00113D44">
        <w:rPr>
          <w:rFonts w:eastAsia="Arial Unicode MS"/>
          <w:color w:val="000000"/>
          <w:szCs w:val="20"/>
          <w:lang/>
        </w:rPr>
        <w:t xml:space="preserve"> – </w:t>
      </w:r>
      <w:r w:rsidRPr="00113D44">
        <w:rPr>
          <w:rFonts w:eastAsia="Arial Unicode MS"/>
          <w:color w:val="000000"/>
          <w:szCs w:val="20"/>
          <w:lang/>
        </w:rPr>
        <w:t>using facial expressions to accurately infer emotional states</w:t>
      </w:r>
      <w:r w:rsidR="00F92213" w:rsidRPr="00113D44">
        <w:rPr>
          <w:rFonts w:eastAsia="Arial Unicode MS"/>
          <w:color w:val="000000"/>
          <w:szCs w:val="20"/>
          <w:lang/>
        </w:rPr>
        <w:t xml:space="preserve"> – </w:t>
      </w:r>
      <w:r w:rsidRPr="00113D44">
        <w:rPr>
          <w:rFonts w:eastAsia="Arial Unicode MS"/>
          <w:color w:val="000000"/>
          <w:szCs w:val="20"/>
          <w:lang/>
        </w:rPr>
        <w:t xml:space="preserve">given the several epochs such systems had to evolve. </w:t>
      </w:r>
    </w:p>
    <w:p w:rsidR="00305ADC" w:rsidRPr="00113D44" w:rsidRDefault="00305ADC" w:rsidP="00305ADC">
      <w:pPr>
        <w:widowControl w:val="0"/>
        <w:suppressAutoHyphens/>
        <w:spacing w:line="100" w:lineRule="atLeast"/>
        <w:rPr>
          <w:rFonts w:eastAsia="Arial Unicode MS"/>
          <w:color w:val="000000"/>
          <w:szCs w:val="20"/>
          <w:lang/>
        </w:rPr>
      </w:pPr>
    </w:p>
    <w:p w:rsidR="00305ADC" w:rsidRPr="00113D44" w:rsidRDefault="00305ADC" w:rsidP="00305ADC">
      <w:pPr>
        <w:widowControl w:val="0"/>
        <w:suppressAutoHyphens/>
        <w:spacing w:line="100" w:lineRule="atLeast"/>
        <w:rPr>
          <w:rFonts w:eastAsia="Arial Unicode MS"/>
          <w:color w:val="000000"/>
          <w:szCs w:val="20"/>
          <w:lang/>
        </w:rPr>
      </w:pPr>
      <w:r w:rsidRPr="00113D44">
        <w:rPr>
          <w:rFonts w:eastAsia="Arial Unicode MS"/>
          <w:color w:val="000000"/>
          <w:szCs w:val="20"/>
          <w:lang/>
        </w:rPr>
        <w:t xml:space="preserve">Evolutionary psychology posits such evolved algorithms as grounding much emotional and cognitive phenomena. </w:t>
      </w:r>
      <w:r w:rsidRPr="00113D44">
        <w:rPr>
          <w:rFonts w:eastAsia="Arial Unicode MS"/>
          <w:color w:val="000000"/>
          <w:szCs w:val="20"/>
          <w:lang/>
        </w:rPr>
        <w:lastRenderedPageBreak/>
        <w:t xml:space="preserve">Fear is behaviourally manifest in desire to distance oneself from perceived threats. It originates in pre-cortical brain areas in service of survival, as selected in the environment of evolutionary adaptation (EEA). Disgust triggers eliminative responses designed to avert danger from poisoning. Most phobias are directly traceable to environmental threats from extreme heights, tight enclosures, vast spaces, venomous creatures, fear of non-kin, etc. Depression, a psycho-emotional withdrawal, was likely beneficial in some stressful EEA conditions; immobilisation can sometimes trump any sort of activity. Conversely, so-called ‘attention deficit disorder’ likely afforded the individual and his group advantages from the ability to simultaneously attend to multiple stimuli. </w:t>
      </w:r>
    </w:p>
    <w:p w:rsidR="00305ADC" w:rsidRPr="00113D44" w:rsidRDefault="00305ADC" w:rsidP="00305ADC">
      <w:pPr>
        <w:widowControl w:val="0"/>
        <w:suppressAutoHyphens/>
        <w:spacing w:line="100" w:lineRule="atLeast"/>
        <w:rPr>
          <w:rFonts w:eastAsia="Arial Unicode MS"/>
          <w:smallCap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mallCaps/>
          <w:szCs w:val="20"/>
          <w:lang/>
        </w:rPr>
        <w:t>Psychology</w:t>
      </w:r>
      <w:r w:rsidRPr="00113D44">
        <w:rPr>
          <w:rFonts w:eastAsia="Arial Unicode MS"/>
          <w:szCs w:val="20"/>
          <w:lang/>
        </w:rPr>
        <w:t xml:space="preserve"> has struggled to supersede non-evolutionary models devised by Freud and behaviourism; both posited a psyche moulded primarily by lifetime experience. Intra-family conflict grounded the neurosis-prone Freudian unconscious, while behaviourism attributed patterned behaviour to conditioning by immediate environmental stimuli. Only Darwinism, however, provides the time, depth and intergenerational transmission process required to fully explain why certain experiences do in fact register as salient. The reason is our psyches have been differentially prepared to notice types of stimuli that impacted reproduction in the EEA.</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mallCaps/>
          <w:szCs w:val="20"/>
          <w:lang/>
        </w:rPr>
      </w:pPr>
      <w:r w:rsidRPr="00113D44">
        <w:rPr>
          <w:rFonts w:eastAsia="Arial Unicode MS"/>
          <w:szCs w:val="20"/>
          <w:lang/>
        </w:rPr>
        <w:t xml:space="preserve">The criticism of EP, that it reduces socio-cultural phenomena to determination by genes, is refuted by noting that many human responses depend for their activation on particular environmental circumstances, and even in the presence of particular circumstances remain highly variable. EP accounts for manifest species-level cognitive and emotional constraints, and is not rigidly deterministic. All humans fear fire because such fear was adaptive in the EEA; but we can still immolate ourselves in socio-cultural protest. </w:t>
      </w:r>
      <w:r w:rsidRPr="00113D44">
        <w:rPr>
          <w:rFonts w:eastAsia="Arial Unicode MS"/>
          <w:smallCaps/>
          <w:szCs w:val="20"/>
          <w:lang/>
        </w:rPr>
        <w:t>anthropology,</w:t>
      </w:r>
      <w:r w:rsidR="00281AD1" w:rsidRPr="00113D44">
        <w:rPr>
          <w:rFonts w:eastAsia="Arial Unicode MS"/>
          <w:smallCaps/>
          <w:szCs w:val="20"/>
          <w:lang/>
        </w:rPr>
        <w:t xml:space="preserve"> evolution of society, life sciences</w:t>
      </w:r>
      <w:r w:rsidRPr="00113D44">
        <w:rPr>
          <w:rFonts w:eastAsia="Arial Unicode MS"/>
          <w:smallCaps/>
          <w:szCs w:val="20"/>
          <w:lang/>
        </w:rPr>
        <w:t>.</w:t>
      </w:r>
    </w:p>
    <w:p w:rsidR="00305ADC" w:rsidRPr="00113D44" w:rsidRDefault="00305ADC" w:rsidP="00305ADC">
      <w:pPr>
        <w:widowControl w:val="0"/>
        <w:tabs>
          <w:tab w:val="clear" w:pos="284"/>
        </w:tabs>
        <w:suppressAutoHyphens/>
        <w:spacing w:line="100" w:lineRule="atLeast"/>
        <w:jc w:val="right"/>
        <w:rPr>
          <w:rFonts w:eastAsia="Arial Unicode MS"/>
          <w:smallCaps/>
          <w:color w:val="000000"/>
          <w:szCs w:val="20"/>
          <w:lang/>
        </w:rPr>
      </w:pPr>
      <w:r w:rsidRPr="00113D44">
        <w:rPr>
          <w:rFonts w:eastAsia="Arial Unicode MS"/>
          <w:smallCaps/>
          <w:color w:val="000000"/>
          <w:szCs w:val="20"/>
          <w:lang/>
        </w:rPr>
        <w:t>Derek P. Brereton</w:t>
      </w:r>
    </w:p>
    <w:p w:rsidR="00305ADC" w:rsidRPr="00113D44" w:rsidRDefault="00305ADC" w:rsidP="00305ADC">
      <w:pPr>
        <w:widowControl w:val="0"/>
        <w:suppressAutoHyphens/>
        <w:spacing w:line="100" w:lineRule="atLeast"/>
        <w:rPr>
          <w:rFonts w:eastAsia="Arial Unicode MS"/>
          <w:b/>
          <w:color w:val="000000"/>
          <w:szCs w:val="20"/>
          <w:lang/>
        </w:rPr>
      </w:pPr>
    </w:p>
    <w:p w:rsidR="00876FB0" w:rsidRPr="00113D44" w:rsidRDefault="00876FB0" w:rsidP="00305ADC">
      <w:pPr>
        <w:widowControl w:val="0"/>
        <w:suppressAutoHyphens/>
        <w:spacing w:line="100" w:lineRule="atLeast"/>
        <w:rPr>
          <w:rFonts w:eastAsia="Arial Unicode MS"/>
          <w:color w:val="000000"/>
          <w:szCs w:val="20"/>
          <w:lang/>
        </w:rPr>
      </w:pPr>
      <w:r w:rsidRPr="00113D44">
        <w:rPr>
          <w:rFonts w:eastAsia="Arial Unicode MS"/>
          <w:b/>
          <w:color w:val="000000"/>
          <w:szCs w:val="20"/>
          <w:lang/>
        </w:rPr>
        <w:t>exchange of non-equivalents</w:t>
      </w:r>
      <w:r w:rsidRPr="00113D44">
        <w:rPr>
          <w:rFonts w:eastAsia="Arial Unicode MS"/>
          <w:color w:val="000000"/>
          <w:szCs w:val="20"/>
          <w:lang/>
        </w:rPr>
        <w:t xml:space="preserve">. See </w:t>
      </w:r>
      <w:r w:rsidRPr="00113D44">
        <w:rPr>
          <w:rFonts w:eastAsia="Arial Unicode MS"/>
          <w:smallCaps/>
          <w:color w:val="000000"/>
          <w:szCs w:val="20"/>
          <w:lang/>
        </w:rPr>
        <w:t xml:space="preserve">anthropism, </w:t>
      </w:r>
      <w:r w:rsidRPr="00113D44">
        <w:rPr>
          <w:rFonts w:eastAsia="Arial Unicode MS"/>
          <w:b/>
          <w:smallCaps/>
          <w:color w:val="000000"/>
          <w:szCs w:val="20"/>
          <w:lang/>
        </w:rPr>
        <w:t>fission/fusion</w:t>
      </w:r>
      <w:r w:rsidRPr="00113D44">
        <w:rPr>
          <w:rFonts w:eastAsia="Arial Unicode MS"/>
          <w:smallCaps/>
          <w:color w:val="000000"/>
          <w:szCs w:val="20"/>
          <w:lang/>
        </w:rPr>
        <w:t xml:space="preserve">, </w:t>
      </w:r>
      <w:r w:rsidRPr="00113D44">
        <w:rPr>
          <w:rFonts w:eastAsia="Arial Unicode MS"/>
          <w:b/>
          <w:smallCaps/>
          <w:color w:val="000000"/>
          <w:szCs w:val="20"/>
          <w:lang/>
        </w:rPr>
        <w:t>principle of equivalence</w:t>
      </w:r>
      <w:r w:rsidRPr="00113D44">
        <w:rPr>
          <w:rFonts w:eastAsia="Arial Unicode MS"/>
          <w:smallCaps/>
          <w:color w:val="000000"/>
          <w:szCs w:val="20"/>
          <w:lang/>
        </w:rPr>
        <w:t>.</w:t>
      </w:r>
    </w:p>
    <w:p w:rsidR="00305ADC" w:rsidRPr="00113D44" w:rsidRDefault="00305ADC" w:rsidP="00305ADC">
      <w:pPr>
        <w:widowControl w:val="0"/>
        <w:tabs>
          <w:tab w:val="clear" w:pos="284"/>
        </w:tabs>
        <w:suppressAutoHyphens/>
        <w:spacing w:line="100" w:lineRule="atLeast"/>
        <w:rPr>
          <w:smallCaps/>
          <w:color w:val="000000"/>
          <w:szCs w:val="20"/>
          <w:lang w:eastAsia="ar-SA"/>
        </w:rPr>
      </w:pPr>
      <w:r w:rsidRPr="00113D44">
        <w:rPr>
          <w:rFonts w:eastAsia="Arial Unicode MS"/>
          <w:b/>
          <w:color w:val="000000"/>
          <w:szCs w:val="20"/>
          <w:lang/>
        </w:rPr>
        <w:t xml:space="preserve">excluded middle, </w:t>
      </w:r>
      <w:r w:rsidRPr="00113D44">
        <w:rPr>
          <w:rFonts w:eastAsia="Arial Unicode MS"/>
          <w:b/>
          <w:bCs/>
          <w:color w:val="000000"/>
          <w:szCs w:val="20"/>
          <w:lang/>
        </w:rPr>
        <w:t>law or principle of</w:t>
      </w:r>
      <w:r w:rsidRPr="00113D44">
        <w:rPr>
          <w:rFonts w:eastAsia="Arial Unicode MS"/>
          <w:color w:val="000000"/>
          <w:szCs w:val="20"/>
          <w:lang/>
        </w:rPr>
        <w:t xml:space="preserve">. See </w:t>
      </w:r>
      <w:r w:rsidRPr="00113D44">
        <w:rPr>
          <w:smallCaps/>
          <w:color w:val="000000"/>
          <w:szCs w:val="20"/>
          <w:lang w:eastAsia="ar-SA"/>
        </w:rPr>
        <w:t>analytical problematic, contradiction, table of oppositions.</w:t>
      </w:r>
    </w:p>
    <w:p w:rsidR="00305ADC" w:rsidRPr="00113D44" w:rsidRDefault="00305ADC" w:rsidP="00305ADC">
      <w:pPr>
        <w:widowControl w:val="0"/>
        <w:tabs>
          <w:tab w:val="clear" w:pos="284"/>
        </w:tabs>
        <w:suppressAutoHyphens/>
        <w:spacing w:line="100" w:lineRule="atLeast"/>
        <w:jc w:val="left"/>
        <w:rPr>
          <w:rFonts w:eastAsia="Arial Unicode MS"/>
          <w:bC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bCs/>
          <w:color w:val="000000"/>
          <w:szCs w:val="20"/>
          <w:lang/>
        </w:rPr>
      </w:pPr>
      <w:r w:rsidRPr="00113D44">
        <w:rPr>
          <w:rFonts w:eastAsia="Arial Unicode MS"/>
          <w:b/>
          <w:bCs/>
          <w:color w:val="000000"/>
          <w:szCs w:val="20"/>
          <w:lang/>
        </w:rPr>
        <w:t>existential connection, existential constitution, existential permeation</w:t>
      </w:r>
      <w:r w:rsidRPr="00113D44">
        <w:rPr>
          <w:rFonts w:eastAsia="Arial Unicode MS"/>
          <w:color w:val="000000"/>
          <w:szCs w:val="20"/>
          <w:lang/>
        </w:rPr>
        <w:t xml:space="preserve">. </w:t>
      </w:r>
      <w:r w:rsidRPr="00113D44">
        <w:rPr>
          <w:rFonts w:eastAsia="Arial Unicode MS"/>
          <w:caps/>
          <w:color w:val="000000"/>
          <w:szCs w:val="20"/>
          <w:lang/>
        </w:rPr>
        <w:t>2E</w:t>
      </w:r>
      <w:r w:rsidRPr="00113D44">
        <w:rPr>
          <w:rFonts w:eastAsia="Arial Unicode MS"/>
          <w:color w:val="000000"/>
          <w:szCs w:val="20"/>
          <w:lang/>
        </w:rPr>
        <w:t xml:space="preserve"> figures of </w:t>
      </w:r>
      <w:r w:rsidRPr="00113D44">
        <w:rPr>
          <w:rFonts w:eastAsia="Arial Unicode MS"/>
          <w:smallCaps/>
          <w:color w:val="000000"/>
          <w:szCs w:val="20"/>
          <w:lang/>
        </w:rPr>
        <w:t>oppositionality</w:t>
      </w:r>
      <w:r w:rsidRPr="00113D44">
        <w:rPr>
          <w:rFonts w:eastAsia="Arial Unicode MS"/>
          <w:color w:val="000000"/>
          <w:szCs w:val="20"/>
          <w:lang/>
        </w:rPr>
        <w:t xml:space="preserve"> whereby one internally related element is affected by another. Their distinguishing features are set out in</w:t>
      </w:r>
      <w:r w:rsidRPr="00113D44">
        <w:rPr>
          <w:rFonts w:eastAsia="Arial Unicode MS"/>
          <w:bCs/>
          <w:smallCaps/>
          <w:color w:val="000000"/>
          <w:szCs w:val="20"/>
          <w:lang/>
        </w:rPr>
        <w:t xml:space="preserve"> relationality </w:t>
      </w:r>
      <w:r w:rsidRPr="00113D44">
        <w:rPr>
          <w:rFonts w:eastAsia="Arial Unicode MS"/>
          <w:bCs/>
          <w:color w:val="000000"/>
          <w:szCs w:val="20"/>
          <w:lang/>
        </w:rPr>
        <w:t>and</w:t>
      </w:r>
      <w:r w:rsidRPr="00113D44">
        <w:rPr>
          <w:rFonts w:eastAsia="Arial Unicode MS"/>
          <w:bCs/>
          <w:smallCaps/>
          <w:color w:val="000000"/>
          <w:szCs w:val="20"/>
          <w:lang/>
        </w:rPr>
        <w:t xml:space="preserve"> totality. </w:t>
      </w:r>
      <w:r w:rsidRPr="00113D44">
        <w:rPr>
          <w:rFonts w:eastAsia="Arial Unicode MS"/>
          <w:color w:val="000000"/>
          <w:szCs w:val="20"/>
          <w:lang/>
        </w:rPr>
        <w:t xml:space="preserve">See also </w:t>
      </w:r>
      <w:r w:rsidRPr="00113D44">
        <w:rPr>
          <w:rFonts w:eastAsia="Arial Unicode MS"/>
          <w:bCs/>
          <w:smallCaps/>
          <w:color w:val="000000"/>
          <w:szCs w:val="20"/>
          <w:lang/>
        </w:rPr>
        <w:t>causality.</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bCs/>
          <w:color w:val="000000"/>
          <w:szCs w:val="20"/>
          <w:lang/>
        </w:rPr>
        <w:t>existential intransitivity</w:t>
      </w:r>
      <w:r w:rsidRPr="00113D44">
        <w:rPr>
          <w:rFonts w:eastAsia="Arial Unicode MS"/>
          <w:color w:val="000000"/>
          <w:szCs w:val="20"/>
          <w:lang/>
        </w:rPr>
        <w:t xml:space="preserve">. See </w:t>
      </w:r>
      <w:r w:rsidRPr="00113D44">
        <w:rPr>
          <w:rFonts w:eastAsia="Arial Unicode MS"/>
          <w:smallCaps/>
          <w:color w:val="000000"/>
          <w:szCs w:val="20"/>
          <w:lang/>
        </w:rPr>
        <w:t>intransitive etc.</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i/>
          <w:iCs/>
          <w:color w:val="000000"/>
          <w:szCs w:val="20"/>
          <w:lang/>
        </w:rPr>
        <w:t>ex nihilo</w:t>
      </w:r>
      <w:r w:rsidRPr="00113D44">
        <w:rPr>
          <w:rFonts w:eastAsia="Arial Unicode MS"/>
          <w:b/>
          <w:color w:val="000000"/>
          <w:szCs w:val="20"/>
          <w:lang/>
        </w:rPr>
        <w:t xml:space="preserve"> creation</w:t>
      </w:r>
      <w:r w:rsidRPr="00113D44">
        <w:rPr>
          <w:rFonts w:eastAsia="Arial Unicode MS"/>
          <w:color w:val="000000"/>
          <w:szCs w:val="20"/>
          <w:lang/>
        </w:rPr>
        <w:t xml:space="preserve">. See </w:t>
      </w:r>
      <w:r w:rsidRPr="00113D44">
        <w:rPr>
          <w:rFonts w:eastAsia="Arial Unicode MS"/>
          <w:smallCaps/>
          <w:color w:val="000000"/>
          <w:szCs w:val="20"/>
          <w:lang/>
        </w:rPr>
        <w:t>creativity</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color w:val="000000"/>
          <w:szCs w:val="20"/>
          <w:lang/>
        </w:rPr>
        <w:t>explanandum</w:t>
      </w:r>
      <w:r w:rsidRPr="00113D44">
        <w:rPr>
          <w:rFonts w:eastAsia="Arial Unicode MS"/>
          <w:bCs/>
          <w:color w:val="000000"/>
          <w:szCs w:val="20"/>
          <w:lang/>
        </w:rPr>
        <w:t xml:space="preserve">, </w:t>
      </w:r>
      <w:r w:rsidRPr="00113D44">
        <w:rPr>
          <w:rFonts w:eastAsia="Arial Unicode MS"/>
          <w:b/>
          <w:bCs/>
          <w:color w:val="000000"/>
          <w:szCs w:val="20"/>
          <w:lang/>
        </w:rPr>
        <w:t>explanans</w:t>
      </w:r>
      <w:r w:rsidRPr="00113D44">
        <w:rPr>
          <w:rFonts w:eastAsia="Arial Unicode MS"/>
          <w:color w:val="000000"/>
          <w:szCs w:val="20"/>
          <w:lang/>
        </w:rPr>
        <w:t xml:space="preserve">. See </w:t>
      </w:r>
      <w:r w:rsidRPr="00113D44">
        <w:rPr>
          <w:rFonts w:eastAsia="Arial Unicode MS"/>
          <w:smallCaps/>
          <w:color w:val="000000"/>
          <w:szCs w:val="20"/>
          <w:lang/>
        </w:rPr>
        <w:t xml:space="preserve">explanation. </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extrajection</w:t>
      </w:r>
      <w:r w:rsidRPr="00113D44">
        <w:rPr>
          <w:rFonts w:eastAsia="Arial Unicode MS"/>
          <w:color w:val="000000"/>
          <w:szCs w:val="20"/>
          <w:lang/>
        </w:rPr>
        <w:t xml:space="preserve">. See </w:t>
      </w:r>
      <w:r w:rsidRPr="00113D44">
        <w:rPr>
          <w:rFonts w:eastAsia="Arial Unicode MS"/>
          <w:smallCaps/>
          <w:color w:val="000000"/>
          <w:szCs w:val="20"/>
          <w:lang/>
        </w:rPr>
        <w:t>fission</w:t>
      </w:r>
      <w:r w:rsidRPr="00113D44">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b/>
          <w:color w:val="000000"/>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b/>
          <w:szCs w:val="20"/>
          <w:lang/>
        </w:rPr>
        <w:t>explanation</w:t>
      </w:r>
      <w:r w:rsidRPr="00113D44">
        <w:rPr>
          <w:rFonts w:eastAsia="Arial Unicode MS"/>
          <w:szCs w:val="20"/>
          <w:lang/>
        </w:rPr>
        <w:t xml:space="preserve">. The process of making some initial phenomenon intelligible. The result achieved is the </w:t>
      </w:r>
      <w:r w:rsidRPr="00113D44">
        <w:rPr>
          <w:rFonts w:eastAsia="Arial Unicode MS"/>
          <w:i/>
          <w:szCs w:val="20"/>
          <w:lang/>
        </w:rPr>
        <w:t>explanans</w:t>
      </w:r>
      <w:r w:rsidRPr="00113D44">
        <w:rPr>
          <w:rFonts w:eastAsia="Arial Unicode MS"/>
          <w:szCs w:val="20"/>
          <w:lang/>
        </w:rPr>
        <w:t xml:space="preserve"> (L., that which explains) and the phenomenon – statement, event, process, etc. – is called the </w:t>
      </w:r>
      <w:r w:rsidRPr="00113D44">
        <w:rPr>
          <w:rFonts w:eastAsia="Arial Unicode MS"/>
          <w:i/>
          <w:szCs w:val="20"/>
          <w:lang/>
        </w:rPr>
        <w:t>explanandum</w:t>
      </w:r>
      <w:r w:rsidRPr="00113D44">
        <w:rPr>
          <w:rFonts w:eastAsia="Arial Unicode MS"/>
          <w:szCs w:val="20"/>
          <w:lang/>
        </w:rPr>
        <w:t xml:space="preserve"> (L., the thing to be explained). Explanations are multi-form. They can be lay or scientific, natural or social scientific, applied or theoretical, full or partial, etc. The CR treatment of explanation can be distinguished by its emphasis on elaborating its metaphysical presuppositions. This allows a series of problems to be identified with the previously dominant </w:t>
      </w:r>
      <w:r w:rsidRPr="00113D44">
        <w:rPr>
          <w:rFonts w:eastAsia="Arial Unicode MS"/>
          <w:i/>
          <w:szCs w:val="20"/>
          <w:lang/>
        </w:rPr>
        <w:t>deductivist</w:t>
      </w:r>
      <w:r w:rsidRPr="00113D44">
        <w:rPr>
          <w:rFonts w:eastAsia="Arial Unicode MS"/>
          <w:szCs w:val="20"/>
          <w:lang/>
        </w:rPr>
        <w:t xml:space="preserve"> account of explanation. It also enables the deleterious effect on certain (particularly social science) disciplines of the acceptance of the view that such deductivist accounts of explanation are universally applicable to be explored and catalogued. More positively, it facilitates a firmer ontological grounding for a causal account of explanation, a better means of examining the prospects for causal explanation in different domains, the analysis of strategies that may be adopted to pursue such causal projects, a clarification of the distinct mode of </w:t>
      </w:r>
      <w:r w:rsidRPr="00113D44">
        <w:rPr>
          <w:rFonts w:eastAsia="Arial Unicode MS"/>
          <w:smallCaps/>
          <w:szCs w:val="20"/>
          <w:lang/>
        </w:rPr>
        <w:t>inference</w:t>
      </w:r>
      <w:r w:rsidRPr="00113D44">
        <w:rPr>
          <w:rFonts w:eastAsia="Arial Unicode MS"/>
          <w:szCs w:val="20"/>
          <w:lang/>
        </w:rPr>
        <w:t xml:space="preserve"> implied by causal explanation and a clear distinction to be drawn between applied and theoretical explanations.</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Contemporary deductivism derives immediately from the theory of explanation implicit in Hume’s analysis of </w:t>
      </w:r>
      <w:r w:rsidRPr="00113D44">
        <w:rPr>
          <w:rFonts w:eastAsia="Arial Unicode MS"/>
          <w:smallCaps/>
          <w:szCs w:val="20"/>
          <w:lang/>
        </w:rPr>
        <w:t>causality</w:t>
      </w:r>
      <w:r w:rsidRPr="00113D44">
        <w:rPr>
          <w:rFonts w:eastAsia="Arial Unicode MS"/>
          <w:szCs w:val="20"/>
          <w:lang/>
        </w:rPr>
        <w:t>. This theory was articulated explicitly by J.S. Mill and has been fully elaborated by Popper and, most extensively, Hempel. It is variously known as the deductive-nomological (</w:t>
      </w:r>
      <w:r w:rsidRPr="00113D44">
        <w:rPr>
          <w:rFonts w:eastAsia="Arial Unicode MS"/>
          <w:caps/>
          <w:szCs w:val="20"/>
          <w:lang/>
        </w:rPr>
        <w:t>D-N</w:t>
      </w:r>
      <w:r w:rsidRPr="00113D44">
        <w:rPr>
          <w:rFonts w:eastAsia="Arial Unicode MS"/>
          <w:szCs w:val="20"/>
          <w:lang/>
        </w:rPr>
        <w:t xml:space="preserve">), covering law or Popper-Hempel theory (or model) of explanation. In the case of ‘statistical laws’ the </w:t>
      </w:r>
      <w:r w:rsidRPr="00113D44">
        <w:rPr>
          <w:rFonts w:eastAsia="Arial Unicode MS"/>
          <w:caps/>
          <w:szCs w:val="20"/>
          <w:lang/>
        </w:rPr>
        <w:t>D-N</w:t>
      </w:r>
      <w:r w:rsidRPr="00113D44">
        <w:rPr>
          <w:rFonts w:eastAsia="Arial Unicode MS"/>
          <w:szCs w:val="20"/>
          <w:lang/>
        </w:rPr>
        <w:t xml:space="preserve"> description is often replaced by the ‘inductive-probabilistic’ or I-</w:t>
      </w:r>
      <w:r w:rsidRPr="00113D44">
        <w:rPr>
          <w:rFonts w:eastAsia="Arial Unicode MS"/>
          <w:caps/>
          <w:szCs w:val="20"/>
          <w:lang/>
        </w:rPr>
        <w:t>P</w:t>
      </w:r>
      <w:r w:rsidRPr="00113D44">
        <w:rPr>
          <w:rFonts w:eastAsia="Arial Unicode MS"/>
          <w:szCs w:val="20"/>
          <w:lang/>
        </w:rPr>
        <w:t xml:space="preserve"> label. According to deductivist explanation, the explanandum must be deduced from a set of initial and boundary conditions plus universal laws of the form ‘whenever event x then event y’. The deductivist model of explanation can be illustrated with a simple example. To use it to explain the event that a car radiator contained ice this morning, a set of initial conditions and at least one universal ‘covering law’ which logically entails this event need to be identified. One possible explanation therefore comprises the following set of </w:t>
      </w:r>
      <w:r w:rsidRPr="00113D44">
        <w:rPr>
          <w:rFonts w:eastAsia="Arial Unicode MS"/>
          <w:szCs w:val="20"/>
          <w:lang/>
        </w:rPr>
        <w:lastRenderedPageBreak/>
        <w:t xml:space="preserve">initial conditions: (1) the car radiator contained water yesterday, (2) the radiator does not leak, (3) the temperature fell below 0°C last night, along with the empirical law: water freezes at 0°C. On this deductivist conception, explanation and prediction amount to much the same thing (this is the symmetry thesis). The former entails the deduction of an event after it has (or is known to have) occurred, the latter prior to (knowledge of) its occurrence. According to deductivism, the explanation of laws, theories and sciences similarly proceeds by deductive subsumption.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bCs/>
          <w:color w:val="000000"/>
          <w:szCs w:val="20"/>
          <w:lang/>
        </w:rPr>
      </w:pPr>
      <w:r w:rsidRPr="00113D44">
        <w:rPr>
          <w:rFonts w:eastAsia="Arial Unicode MS"/>
          <w:szCs w:val="20"/>
          <w:lang/>
        </w:rPr>
        <w:t xml:space="preserve">There is now a substantial literature that has subjected the deductivist account to near fatal criticism. CR has added an ontological dimension to these critiques. Deductivism stands squarely upon the Humean principle of empirical invariance; viz. that laws are or depend upon empirical regularities of the form ‘whenever event x then event y’. That is to say, a presupposition of the universality, or wide applicability, of deductivism is that reality is characterised by a ubiquity of spontaneously </w:t>
      </w:r>
      <w:r w:rsidRPr="00113D44">
        <w:rPr>
          <w:rFonts w:eastAsia="Arial Unicode MS"/>
          <w:i/>
          <w:smallCaps/>
          <w:szCs w:val="20"/>
          <w:lang/>
        </w:rPr>
        <w:t>closed systems</w:t>
      </w:r>
      <w:r w:rsidRPr="00113D44">
        <w:rPr>
          <w:rFonts w:eastAsia="Arial Unicode MS"/>
          <w:szCs w:val="20"/>
          <w:lang/>
        </w:rPr>
        <w:t xml:space="preserve">. Pointing out that </w:t>
      </w:r>
      <w:r w:rsidRPr="00113D44">
        <w:rPr>
          <w:rFonts w:eastAsia="Arial Unicode MS"/>
          <w:smallCaps/>
          <w:szCs w:val="20"/>
          <w:lang/>
        </w:rPr>
        <w:t>constant conjunctions</w:t>
      </w:r>
      <w:r w:rsidRPr="00113D44">
        <w:rPr>
          <w:rFonts w:eastAsia="Arial Unicode MS"/>
          <w:szCs w:val="20"/>
          <w:lang/>
        </w:rPr>
        <w:t xml:space="preserve"> of events are rare and must (outside a few naturally closed contexts) be artificially produced, Bhaskar (</w:t>
      </w:r>
      <w:r w:rsidRPr="00113D44">
        <w:rPr>
          <w:rFonts w:eastAsia="Arial Unicode MS"/>
          <w:i/>
          <w:szCs w:val="20"/>
          <w:lang/>
        </w:rPr>
        <w:t>RS</w:t>
      </w:r>
      <w:r w:rsidRPr="00113D44">
        <w:rPr>
          <w:rFonts w:eastAsia="Arial Unicode MS"/>
          <w:szCs w:val="20"/>
          <w:lang/>
        </w:rPr>
        <w:t xml:space="preserve">) has argued that in order to understand the significance of experimental and applied scientific activity it is necessary to abandon the view that the generalisations of nature consist of event regularities and accept an account of the objects of the world, including science, as </w:t>
      </w:r>
      <w:r w:rsidRPr="00113D44">
        <w:rPr>
          <w:rFonts w:eastAsia="Arial Unicode MS"/>
          <w:i/>
          <w:szCs w:val="20"/>
          <w:lang/>
        </w:rPr>
        <w:t>structured</w:t>
      </w:r>
      <w:r w:rsidRPr="00113D44">
        <w:rPr>
          <w:rFonts w:eastAsia="Arial Unicode MS"/>
          <w:szCs w:val="20"/>
          <w:lang/>
        </w:rPr>
        <w:t xml:space="preserve">, i.e., irreducible to the events of experience, and </w:t>
      </w:r>
      <w:r w:rsidRPr="00113D44">
        <w:rPr>
          <w:rFonts w:eastAsia="Arial Unicode MS"/>
          <w:i/>
          <w:smallCaps/>
          <w:szCs w:val="20"/>
          <w:lang/>
        </w:rPr>
        <w:t>intransitive</w:t>
      </w:r>
      <w:r w:rsidRPr="00113D44">
        <w:rPr>
          <w:rFonts w:eastAsia="Arial Unicode MS"/>
          <w:szCs w:val="20"/>
          <w:lang/>
        </w:rPr>
        <w:t xml:space="preserve"> i.e., existing and acting independently of their being identified. As the causal agency of scientists is a necessary condition for experimentally produced and controlled invariances, if laws are identified with those event conjunctions the logical implication is that scientists themselves, in their experimental activity, cause the laws of nature. Further, if laws are identified with constant conjunctions, then this leaves unaddressed the question of what governs phenomena in open systems (where few such strict conjunctions obtain). Clearly what scientists produce in the laboratory are not laws of nature, but their empirical grounds. The generalisable features of the results achieved within the experimental context relate to the underlying mechanisms and their mode of operation. In the experimental situation an event invariance is sometimes achieved between the mechanism (experimentally insulated, and so empirically manifest) effects and the conditions of its being triggered. The legitimate object of generalisation is the experiment-invariant mechanism and its mode of operation that have temporarily been experimentally isolated and empirically identified. Deductivism could only be of relevance in a highly restricted set of circumstances; as a general account of scientific explanation these ontological considerations imply that it must be regarded as entirely implausible. Critical realists have further rigorously demonstrated how this outdated and mistaken deductivist account of explanation, when uncritically adopted, serves severely to constrain the forms of theory advanced and viewed as acceptable in certain social science disciplines (see Lawson 1997, 2003b). As a mode of inference, </w:t>
      </w:r>
      <w:r w:rsidRPr="00113D44">
        <w:rPr>
          <w:rFonts w:eastAsia="Arial Unicode MS"/>
          <w:i/>
          <w:iCs/>
          <w:szCs w:val="20"/>
          <w:lang/>
        </w:rPr>
        <w:t>deduction</w:t>
      </w:r>
      <w:r w:rsidRPr="00113D44">
        <w:rPr>
          <w:rFonts w:eastAsia="Arial Unicode MS"/>
          <w:szCs w:val="20"/>
          <w:lang/>
        </w:rPr>
        <w:t xml:space="preserve"> is of course ‘</w:t>
      </w:r>
      <w:r w:rsidRPr="00113D44">
        <w:rPr>
          <w:bCs/>
          <w:color w:val="000000"/>
          <w:szCs w:val="20"/>
          <w:lang/>
        </w:rPr>
        <w:t>unobjectionable if it specifies the deducibility of a transfactually efficacious tendency’ thereby licensing the attribution of natural necessity, but ‘false and pernicious if applied actualistically’ (</w:t>
      </w:r>
      <w:r w:rsidRPr="00113D44">
        <w:rPr>
          <w:bCs/>
          <w:i/>
          <w:caps/>
          <w:color w:val="000000"/>
          <w:szCs w:val="20"/>
          <w:lang/>
        </w:rPr>
        <w:t>d</w:t>
      </w:r>
      <w:r w:rsidRPr="00113D44">
        <w:rPr>
          <w:bCs/>
          <w:caps/>
          <w:color w:val="000000"/>
          <w:szCs w:val="20"/>
          <w:lang/>
        </w:rPr>
        <w:t>:</w:t>
      </w:r>
      <w:r w:rsidRPr="00113D44">
        <w:rPr>
          <w:bCs/>
          <w:i/>
          <w:caps/>
          <w:color w:val="000000"/>
          <w:szCs w:val="20"/>
          <w:lang/>
        </w:rPr>
        <w:t xml:space="preserve"> </w:t>
      </w:r>
      <w:r w:rsidRPr="00113D44">
        <w:rPr>
          <w:bCs/>
          <w:color w:val="000000"/>
          <w:szCs w:val="20"/>
          <w:lang/>
        </w:rPr>
        <w:t>235).</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From a CR perspective, the world is constituted, not only by events and states of affairs and our experiences or perceptions of those actualities, but also by structures, powers, mechanisms and their tendencies that, although perhaps not directly observable, nevertheless exist, whether or not detected, and govern the actual events, etc., that we do―or may―experience. Laws are analysed as the </w:t>
      </w:r>
      <w:r w:rsidRPr="00113D44">
        <w:rPr>
          <w:rFonts w:eastAsia="Arial Unicode MS"/>
          <w:smallCaps/>
          <w:szCs w:val="20"/>
          <w:lang/>
        </w:rPr>
        <w:t>tendencies</w:t>
      </w:r>
      <w:r w:rsidRPr="00113D44">
        <w:rPr>
          <w:rFonts w:eastAsia="Arial Unicode MS"/>
          <w:szCs w:val="20"/>
          <w:lang/>
        </w:rPr>
        <w:t xml:space="preserve"> of mechanisms which may be exercised without being manifest in particular outcomes. Characteristically they set limits, impose constraints and co-determine outcomes rather than generate uniquely fixed results. The satisfaction of the </w:t>
      </w:r>
      <w:r w:rsidRPr="00113D44">
        <w:rPr>
          <w:rFonts w:eastAsia="Arial Unicode MS"/>
          <w:caps/>
          <w:szCs w:val="20"/>
          <w:lang/>
        </w:rPr>
        <w:t>cp</w:t>
      </w:r>
      <w:r w:rsidRPr="00113D44">
        <w:rPr>
          <w:rFonts w:eastAsia="Arial Unicode MS"/>
          <w:szCs w:val="20"/>
          <w:lang/>
        </w:rPr>
        <w:t xml:space="preserve"> clause is regarded as a condition for the predictive success of law statements but not for the causal efficacy of laws: it is a condition for the actualisation of the tendency designated in the statement; effectively, it acts as a reminder that the system in question may not be closed and that the tendency postulated in a law statement may not act in isolation. This points, contra deductivism, to an asymmetry between explanation and prediction.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To provide a causal explanation of some phenomenon is to identify aspects of, or otherwise elucidate, its causal history. From a CR view, fundamental here is the uncovering of structures, powers, mechanisms and tendencies that facilitate or produce the phenomenon to be explained. While CR does not preclude the activity of uncovering events standing in the causal history of others, a knowledge merely of events and their conjunctions allows at best a very partial and limited explanation and understanding of any outcome. The same may be said for knowledge―though it is indispensable for </w:t>
      </w:r>
      <w:r w:rsidR="00AE14C3" w:rsidRPr="00113D44">
        <w:rPr>
          <w:rFonts w:eastAsia="Arial Unicode MS"/>
          <w:szCs w:val="20"/>
          <w:lang/>
        </w:rPr>
        <w:t xml:space="preserve">social </w:t>
      </w:r>
      <w:r w:rsidRPr="00113D44">
        <w:rPr>
          <w:rFonts w:eastAsia="Arial Unicode MS"/>
          <w:szCs w:val="20"/>
          <w:lang/>
        </w:rPr>
        <w:t>expla</w:t>
      </w:r>
      <w:r w:rsidR="00AE14C3" w:rsidRPr="00113D44">
        <w:rPr>
          <w:rFonts w:eastAsia="Arial Unicode MS"/>
          <w:szCs w:val="20"/>
          <w:lang/>
        </w:rPr>
        <w:t xml:space="preserve">nation―merely of the reasons </w:t>
      </w:r>
      <w:r w:rsidRPr="00113D44">
        <w:rPr>
          <w:rFonts w:eastAsia="Arial Unicode MS"/>
          <w:szCs w:val="20"/>
          <w:lang/>
        </w:rPr>
        <w:t xml:space="preserve">agents </w:t>
      </w:r>
      <w:r w:rsidR="00AE14C3" w:rsidRPr="00113D44">
        <w:rPr>
          <w:rFonts w:eastAsia="Arial Unicode MS"/>
          <w:szCs w:val="20"/>
          <w:lang/>
        </w:rPr>
        <w:t>have for acting</w:t>
      </w:r>
      <w:r w:rsidRPr="00113D44">
        <w:rPr>
          <w:rFonts w:eastAsia="Arial Unicode MS"/>
          <w:szCs w:val="20"/>
          <w:lang/>
        </w:rPr>
        <w:t xml:space="preserve"> (</w:t>
      </w:r>
      <w:r w:rsidRPr="00113D44">
        <w:rPr>
          <w:rFonts w:eastAsia="Arial Unicode MS"/>
          <w:i/>
          <w:iCs/>
          <w:szCs w:val="20"/>
          <w:lang/>
        </w:rPr>
        <w:t>rational explanation</w:t>
      </w:r>
      <w:r w:rsidRPr="00113D44">
        <w:rPr>
          <w:rFonts w:eastAsia="Arial Unicode MS"/>
          <w:szCs w:val="20"/>
          <w:lang/>
        </w:rPr>
        <w:t>) or their own conceptualisations of their activities</w:t>
      </w:r>
      <w:r w:rsidR="00AE14C3" w:rsidRPr="00113D44">
        <w:rPr>
          <w:rFonts w:eastAsia="Arial Unicode MS"/>
          <w:szCs w:val="20"/>
          <w:lang/>
        </w:rPr>
        <w:t>, emphasised</w:t>
      </w:r>
      <w:r w:rsidRPr="00113D44">
        <w:rPr>
          <w:rFonts w:eastAsia="Arial Unicode MS"/>
          <w:szCs w:val="20"/>
          <w:lang/>
        </w:rPr>
        <w:t xml:space="preserve"> in the interpretive tradition (see </w:t>
      </w:r>
      <w:r w:rsidRPr="00113D44">
        <w:rPr>
          <w:rFonts w:eastAsia="Arial Unicode MS"/>
          <w:smallCaps/>
          <w:szCs w:val="20"/>
          <w:lang/>
        </w:rPr>
        <w:t>hermeneutics</w:t>
      </w:r>
      <w:r w:rsidR="00972E5C" w:rsidRPr="00113D44">
        <w:rPr>
          <w:rFonts w:eastAsia="Arial Unicode MS"/>
          <w:szCs w:val="20"/>
          <w:lang/>
        </w:rPr>
        <w:t xml:space="preserve">). </w:t>
      </w:r>
      <w:r w:rsidRPr="00113D44">
        <w:rPr>
          <w:rFonts w:eastAsia="Arial Unicode MS"/>
          <w:szCs w:val="20"/>
          <w:lang/>
        </w:rPr>
        <w:t>The ontology sustained in CR makes it clear that explanation of phenomena at one level in terms of powers, structures and other factors lying at a deeper level is always a potentially fruitful direction of research.</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The construction of a causal explanation typically involves employing antecedently existing cognitive resources and </w:t>
      </w:r>
      <w:r w:rsidRPr="00113D44">
        <w:rPr>
          <w:rFonts w:eastAsia="Arial Unicode MS"/>
          <w:szCs w:val="20"/>
          <w:lang/>
        </w:rPr>
        <w:lastRenderedPageBreak/>
        <w:t xml:space="preserve">operating on the basis of something like analogy or metaphor, to develop a </w:t>
      </w:r>
      <w:r w:rsidRPr="00113D44">
        <w:rPr>
          <w:rFonts w:eastAsia="Arial Unicode MS"/>
          <w:smallCaps/>
          <w:szCs w:val="20"/>
          <w:lang/>
        </w:rPr>
        <w:t>model</w:t>
      </w:r>
      <w:r w:rsidRPr="00113D44">
        <w:rPr>
          <w:rFonts w:eastAsia="Arial Unicode MS"/>
          <w:szCs w:val="20"/>
          <w:lang/>
        </w:rPr>
        <w:t xml:space="preserve"> of the mechanism which </w:t>
      </w:r>
      <w:r w:rsidRPr="00113D44">
        <w:rPr>
          <w:rFonts w:eastAsia="Arial Unicode MS"/>
          <w:i/>
          <w:szCs w:val="20"/>
          <w:lang/>
        </w:rPr>
        <w:t xml:space="preserve">if </w:t>
      </w:r>
      <w:r w:rsidRPr="00113D44">
        <w:rPr>
          <w:rFonts w:eastAsia="Arial Unicode MS"/>
          <w:szCs w:val="20"/>
          <w:lang/>
        </w:rPr>
        <w:t xml:space="preserve">it were to exist and act in the postulated way would account for the phenomenon concerned. The reality of the postulated mechanism (and usually there will be several competing hypotheses) must then be empirically assessed. Once this is achieved any explanation accepted must itself in principle be explained; and its explanation in turn explained and so on. This is the </w:t>
      </w:r>
      <w:r w:rsidRPr="00113D44">
        <w:rPr>
          <w:rFonts w:eastAsia="Arial Unicode MS"/>
          <w:i/>
          <w:iCs/>
          <w:szCs w:val="20"/>
          <w:lang/>
        </w:rPr>
        <w:t xml:space="preserve">dialectic of explanation </w:t>
      </w:r>
      <w:r w:rsidRPr="00113D44">
        <w:rPr>
          <w:rFonts w:eastAsia="Arial Unicode MS"/>
          <w:szCs w:val="20"/>
          <w:lang/>
        </w:rPr>
        <w:t xml:space="preserve">incorporating </w:t>
      </w:r>
      <w:r w:rsidRPr="00113D44">
        <w:rPr>
          <w:rFonts w:eastAsia="Arial Unicode MS"/>
          <w:i/>
          <w:iCs/>
          <w:szCs w:val="20"/>
          <w:lang/>
        </w:rPr>
        <w:t>a dialectic of</w:t>
      </w:r>
      <w:r w:rsidRPr="00113D44">
        <w:rPr>
          <w:rFonts w:eastAsia="Arial Unicode MS"/>
          <w:szCs w:val="20"/>
          <w:lang/>
        </w:rPr>
        <w:t xml:space="preserve"> </w:t>
      </w:r>
      <w:r w:rsidRPr="00113D44">
        <w:rPr>
          <w:rFonts w:eastAsia="Arial Unicode MS"/>
          <w:i/>
          <w:iCs/>
          <w:szCs w:val="20"/>
          <w:lang/>
        </w:rPr>
        <w:t xml:space="preserve">explanatory and taxonomic knowledge </w:t>
      </w:r>
      <w:r w:rsidRPr="00113D44">
        <w:rPr>
          <w:rFonts w:eastAsia="Arial Unicode MS"/>
          <w:szCs w:val="20"/>
          <w:lang/>
        </w:rPr>
        <w:t xml:space="preserve">which captures the essential logic of the transitive process of science as it moves recursively from empirical result or regularity (knowledge corresponding to the </w:t>
      </w:r>
      <w:r w:rsidRPr="00113D44">
        <w:rPr>
          <w:rFonts w:eastAsia="Arial Unicode MS"/>
          <w:smallCaps/>
          <w:szCs w:val="20"/>
          <w:lang/>
        </w:rPr>
        <w:t>Humean level</w:t>
      </w:r>
      <w:r w:rsidRPr="00113D44">
        <w:rPr>
          <w:rFonts w:eastAsia="Arial Unicode MS"/>
          <w:szCs w:val="20"/>
          <w:lang/>
        </w:rPr>
        <w:t xml:space="preserve"> of natural necessity) to imagined mechanism via model building (</w:t>
      </w:r>
      <w:r w:rsidRPr="00113D44">
        <w:rPr>
          <w:rFonts w:eastAsia="Arial Unicode MS"/>
          <w:smallCaps/>
          <w:szCs w:val="20"/>
          <w:lang/>
        </w:rPr>
        <w:t>Kantian level</w:t>
      </w:r>
      <w:r w:rsidRPr="00113D44">
        <w:rPr>
          <w:rFonts w:eastAsia="Arial Unicode MS"/>
          <w:szCs w:val="20"/>
          <w:lang/>
        </w:rPr>
        <w:t>) to real explanatory mechanism via empirical testing (</w:t>
      </w:r>
      <w:r w:rsidRPr="00113D44">
        <w:rPr>
          <w:rFonts w:eastAsia="Arial Unicode MS"/>
          <w:smallCaps/>
          <w:szCs w:val="20"/>
          <w:lang/>
        </w:rPr>
        <w:t>Lockean level</w:t>
      </w:r>
      <w:r w:rsidRPr="00113D44">
        <w:rPr>
          <w:rFonts w:eastAsia="Arial Unicode MS"/>
          <w:szCs w:val="20"/>
          <w:lang/>
        </w:rPr>
        <w:t xml:space="preserve">, licensing the attribution of natural necessity expressed in a statement of </w:t>
      </w:r>
      <w:r w:rsidRPr="00113D44">
        <w:rPr>
          <w:rFonts w:eastAsia="Arial Unicode MS"/>
          <w:smallCaps/>
          <w:szCs w:val="20"/>
          <w:lang/>
        </w:rPr>
        <w:t>causal law</w:t>
      </w:r>
      <w:r w:rsidRPr="00113D44">
        <w:rPr>
          <w:rFonts w:eastAsia="Arial Unicode MS"/>
          <w:szCs w:val="20"/>
          <w:lang/>
        </w:rPr>
        <w:t xml:space="preserve">), and sometimes to a real </w:t>
      </w:r>
      <w:r w:rsidRPr="00113D44">
        <w:rPr>
          <w:rFonts w:eastAsia="Arial Unicode MS"/>
          <w:smallCaps/>
          <w:szCs w:val="20"/>
          <w:lang/>
        </w:rPr>
        <w:t xml:space="preserve">definition </w:t>
      </w:r>
      <w:r w:rsidRPr="00113D44">
        <w:rPr>
          <w:rFonts w:eastAsia="Arial Unicode MS"/>
          <w:szCs w:val="20"/>
          <w:lang/>
        </w:rPr>
        <w:t xml:space="preserve">of the explanatory structure as a </w:t>
      </w:r>
      <w:r w:rsidRPr="00113D44">
        <w:rPr>
          <w:rFonts w:eastAsia="Arial Unicode MS"/>
          <w:smallCaps/>
          <w:szCs w:val="20"/>
          <w:lang/>
        </w:rPr>
        <w:t>natural kind</w:t>
      </w:r>
      <w:r w:rsidRPr="00113D44">
        <w:rPr>
          <w:rFonts w:eastAsia="Arial Unicode MS"/>
          <w:szCs w:val="20"/>
          <w:lang/>
        </w:rPr>
        <w:t xml:space="preserve"> (</w:t>
      </w:r>
      <w:r w:rsidRPr="00113D44">
        <w:rPr>
          <w:rFonts w:eastAsia="Arial Unicode MS"/>
          <w:smallCaps/>
          <w:szCs w:val="20"/>
          <w:lang/>
        </w:rPr>
        <w:t>Leibnizian</w:t>
      </w:r>
      <w:r w:rsidRPr="00113D44">
        <w:rPr>
          <w:rFonts w:eastAsia="Arial Unicode MS"/>
          <w:szCs w:val="20"/>
          <w:lang/>
        </w:rPr>
        <w:t xml:space="preserve"> or taxonomic </w:t>
      </w:r>
      <w:r w:rsidRPr="00113D44">
        <w:rPr>
          <w:rFonts w:eastAsia="Arial Unicode MS"/>
          <w:smallCaps/>
          <w:szCs w:val="20"/>
          <w:lang/>
        </w:rPr>
        <w:t>level</w:t>
      </w:r>
      <w:r w:rsidRPr="00113D44">
        <w:rPr>
          <w:rFonts w:eastAsia="Arial Unicode MS"/>
          <w:szCs w:val="20"/>
          <w:lang/>
        </w:rPr>
        <w:t xml:space="preserve">, the level of necessary truth [analytic a posteriori knowledge]). To explain something then is neither to deduce nor induce it (though both will often be involved [Wuisman 2005]), but paradigmatically to collect or </w:t>
      </w:r>
      <w:r w:rsidRPr="00113D44">
        <w:rPr>
          <w:rFonts w:eastAsia="Arial Unicode MS"/>
          <w:i/>
          <w:iCs/>
          <w:szCs w:val="20"/>
          <w:lang/>
        </w:rPr>
        <w:t>colligate</w:t>
      </w:r>
      <w:r w:rsidRPr="00113D44">
        <w:rPr>
          <w:rFonts w:eastAsia="Arial Unicode MS"/>
          <w:szCs w:val="20"/>
          <w:lang/>
        </w:rPr>
        <w:t xml:space="preserve"> (n. </w:t>
      </w:r>
      <w:r w:rsidRPr="00113D44">
        <w:rPr>
          <w:rFonts w:eastAsia="Arial Unicode MS"/>
          <w:i/>
          <w:iCs/>
          <w:szCs w:val="20"/>
          <w:lang/>
        </w:rPr>
        <w:t>colligation</w:t>
      </w:r>
      <w:r w:rsidRPr="00113D44">
        <w:rPr>
          <w:rFonts w:eastAsia="Arial Unicode MS"/>
          <w:szCs w:val="20"/>
          <w:lang/>
        </w:rPr>
        <w:t xml:space="preserve">) it under a new scheme of concepts, designating the structures, mechanisms, powers, etc., producing it. To pursue causal explanation a mode of </w:t>
      </w:r>
      <w:r w:rsidRPr="00113D44">
        <w:rPr>
          <w:rFonts w:eastAsia="Arial Unicode MS"/>
          <w:smallCaps/>
          <w:szCs w:val="20"/>
          <w:lang/>
        </w:rPr>
        <w:t>inference</w:t>
      </w:r>
      <w:r w:rsidRPr="00113D44">
        <w:rPr>
          <w:rFonts w:eastAsia="Arial Unicode MS"/>
          <w:szCs w:val="20"/>
          <w:lang/>
        </w:rPr>
        <w:t xml:space="preserve"> is required that takes us behind surface phenomena to their causes, or more generally from phenomena lying at one level to causes lying at a different, deeper one. This is </w:t>
      </w:r>
      <w:r w:rsidRPr="00113D44">
        <w:rPr>
          <w:rFonts w:eastAsia="Arial Unicode MS"/>
          <w:i/>
          <w:szCs w:val="20"/>
          <w:lang/>
        </w:rPr>
        <w:t>retroduction</w:t>
      </w:r>
      <w:r w:rsidRPr="00113D44">
        <w:rPr>
          <w:rFonts w:eastAsia="Arial Unicode MS"/>
          <w:szCs w:val="20"/>
          <w:lang/>
        </w:rPr>
        <w:t xml:space="preserve"> or </w:t>
      </w:r>
      <w:r w:rsidRPr="00113D44">
        <w:rPr>
          <w:rFonts w:eastAsia="Arial Unicode MS"/>
          <w:i/>
          <w:szCs w:val="20"/>
          <w:lang/>
        </w:rPr>
        <w:t>abduction</w:t>
      </w:r>
      <w:r w:rsidRPr="00113D44">
        <w:rPr>
          <w:rFonts w:eastAsia="Arial Unicode MS"/>
          <w:szCs w:val="20"/>
          <w:lang/>
        </w:rPr>
        <w:t>.</w:t>
      </w:r>
    </w:p>
    <w:p w:rsidR="00305ADC" w:rsidRPr="00113D44" w:rsidRDefault="009568BE" w:rsidP="00305ADC">
      <w:pPr>
        <w:widowControl w:val="0"/>
        <w:suppressAutoHyphens/>
        <w:spacing w:line="100" w:lineRule="atLeast"/>
        <w:rPr>
          <w:rFonts w:eastAsia="Arial Unicode MS"/>
          <w:szCs w:val="20"/>
          <w:lang/>
        </w:rPr>
      </w:pPr>
      <w:r w:rsidRPr="00113D44">
        <w:rPr>
          <w:rFonts w:eastAsia="Arial Unicode MS"/>
          <w:szCs w:val="20"/>
          <w:lang/>
        </w:rPr>
        <w:t xml:space="preserve">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On the structured and differentiated ontology of CR two basic modes or broad schema of explanation can be identified. The first, referred to as pure (or theoretical or abstract) explanation or the DREI(C) model, proceeds in a few basic steps. First, a regularity in some phenomenon, typically anomalous for existing theory (e.g., the invariance of an experimental result), is </w:t>
      </w:r>
      <w:r w:rsidRPr="00113D44">
        <w:rPr>
          <w:rFonts w:eastAsia="Arial Unicode MS"/>
          <w:i/>
          <w:iCs/>
          <w:szCs w:val="20"/>
          <w:lang/>
        </w:rPr>
        <w:t>d</w:t>
      </w:r>
      <w:r w:rsidRPr="00113D44">
        <w:rPr>
          <w:rFonts w:eastAsia="Arial Unicode MS"/>
          <w:szCs w:val="20"/>
          <w:lang/>
        </w:rPr>
        <w:t xml:space="preserve">escribed; second some explanatory mechanism is </w:t>
      </w:r>
      <w:r w:rsidRPr="00113D44">
        <w:rPr>
          <w:rFonts w:eastAsia="Arial Unicode MS"/>
          <w:i/>
          <w:iCs/>
          <w:szCs w:val="20"/>
          <w:lang/>
        </w:rPr>
        <w:t>r</w:t>
      </w:r>
      <w:r w:rsidRPr="00113D44">
        <w:rPr>
          <w:rFonts w:eastAsia="Arial Unicode MS"/>
          <w:szCs w:val="20"/>
          <w:lang/>
        </w:rPr>
        <w:t xml:space="preserve">etroduced, antecedently available cognitive resources are used to make plausible models of unknown mechanisms; third, competing explanations are elaborated and some are </w:t>
      </w:r>
      <w:r w:rsidRPr="00113D44">
        <w:rPr>
          <w:rFonts w:eastAsia="Arial Unicode MS"/>
          <w:i/>
          <w:iCs/>
          <w:szCs w:val="20"/>
          <w:lang/>
        </w:rPr>
        <w:t>e</w:t>
      </w:r>
      <w:r w:rsidRPr="00113D44">
        <w:rPr>
          <w:rFonts w:eastAsia="Arial Unicode MS"/>
          <w:szCs w:val="20"/>
          <w:lang/>
        </w:rPr>
        <w:t xml:space="preserve">liminated on the grounds of their inferior empirical adequacy; so that, fourth, the </w:t>
      </w:r>
      <w:r w:rsidRPr="00113D44">
        <w:rPr>
          <w:rFonts w:eastAsia="Arial Unicode MS"/>
          <w:i/>
          <w:iCs/>
          <w:szCs w:val="20"/>
          <w:lang/>
        </w:rPr>
        <w:t>i</w:t>
      </w:r>
      <w:r w:rsidRPr="00113D44">
        <w:rPr>
          <w:rFonts w:eastAsia="Arial Unicode MS"/>
          <w:szCs w:val="20"/>
          <w:lang/>
        </w:rPr>
        <w:t xml:space="preserve">dentification of the causal mechanism at work is hopefully achieved, whereupon the latter becomes the phenomenon to be explained and the initial theory is </w:t>
      </w:r>
      <w:r w:rsidRPr="00113D44">
        <w:rPr>
          <w:rFonts w:eastAsia="Arial Unicode MS"/>
          <w:i/>
          <w:iCs/>
          <w:szCs w:val="20"/>
          <w:lang/>
        </w:rPr>
        <w:t>c</w:t>
      </w:r>
      <w:r w:rsidRPr="00113D44">
        <w:rPr>
          <w:rFonts w:eastAsia="Arial Unicode MS"/>
          <w:szCs w:val="20"/>
          <w:lang/>
        </w:rPr>
        <w:t>orrected in the light of the new knowledge. In that the statements of the tendencies producing the phenomenon are retrospectively deducible from the explanatory structure, which may itself come to be defined as a natural kind, this model gives us the best possible grounds for attributing natural necessity and necessary truth. The second mode of explanation, referred to as applied (or practical or concrete) explanation, or the RRREI(C) model</w:t>
      </w:r>
      <w:r w:rsidR="00F92213" w:rsidRPr="00113D44">
        <w:rPr>
          <w:rFonts w:eastAsia="Arial Unicode MS"/>
          <w:szCs w:val="20"/>
          <w:lang/>
        </w:rPr>
        <w:t xml:space="preserve"> – </w:t>
      </w:r>
      <w:r w:rsidRPr="00113D44">
        <w:rPr>
          <w:rFonts w:eastAsia="Arial Unicode MS"/>
          <w:szCs w:val="20"/>
          <w:lang/>
        </w:rPr>
        <w:t>a form that is essential when conditions are fundamentally open</w:t>
      </w:r>
      <w:r w:rsidR="00F92213" w:rsidRPr="00113D44">
        <w:rPr>
          <w:rFonts w:eastAsia="Arial Unicode MS"/>
          <w:szCs w:val="20"/>
          <w:lang/>
        </w:rPr>
        <w:t xml:space="preserve"> – </w:t>
      </w:r>
      <w:r w:rsidRPr="00113D44">
        <w:rPr>
          <w:rFonts w:eastAsia="Arial Unicode MS"/>
          <w:szCs w:val="20"/>
          <w:lang/>
        </w:rPr>
        <w:t xml:space="preserve">proceeds in a manner that is somewhat different. First, a complex event or situation of interest is </w:t>
      </w:r>
      <w:r w:rsidRPr="00113D44">
        <w:rPr>
          <w:rFonts w:eastAsia="Arial Unicode MS"/>
          <w:i/>
          <w:iCs/>
          <w:szCs w:val="20"/>
          <w:lang/>
        </w:rPr>
        <w:t>r</w:t>
      </w:r>
      <w:r w:rsidRPr="00113D44">
        <w:rPr>
          <w:rFonts w:eastAsia="Arial Unicode MS"/>
          <w:szCs w:val="20"/>
          <w:lang/>
        </w:rPr>
        <w:t xml:space="preserve">esolved into its separate components, i.e., into the effects of its separate determinants; second, these components are then </w:t>
      </w:r>
      <w:r w:rsidRPr="00113D44">
        <w:rPr>
          <w:rFonts w:eastAsia="Arial Unicode MS"/>
          <w:i/>
          <w:iCs/>
          <w:szCs w:val="20"/>
          <w:lang/>
        </w:rPr>
        <w:t>r</w:t>
      </w:r>
      <w:r w:rsidRPr="00113D44">
        <w:rPr>
          <w:rFonts w:eastAsia="Arial Unicode MS"/>
          <w:szCs w:val="20"/>
          <w:lang/>
        </w:rPr>
        <w:t xml:space="preserve">edescribed in theoretically significant terms; third, a knowledge of independently validated tendency statements is utilised in the </w:t>
      </w:r>
      <w:r w:rsidRPr="00113D44">
        <w:rPr>
          <w:rFonts w:eastAsia="Arial Unicode MS"/>
          <w:i/>
          <w:iCs/>
          <w:szCs w:val="20"/>
          <w:lang/>
        </w:rPr>
        <w:t>r</w:t>
      </w:r>
      <w:r w:rsidRPr="00113D44">
        <w:rPr>
          <w:rFonts w:eastAsia="Arial Unicode MS"/>
          <w:szCs w:val="20"/>
          <w:lang/>
        </w:rPr>
        <w:t>etrodiction</w:t>
      </w:r>
      <w:r w:rsidRPr="00113D44">
        <w:rPr>
          <w:rFonts w:eastAsia="Arial Unicode MS"/>
          <w:i/>
          <w:szCs w:val="20"/>
          <w:lang/>
        </w:rPr>
        <w:t xml:space="preserve"> </w:t>
      </w:r>
      <w:r w:rsidRPr="00113D44">
        <w:rPr>
          <w:rFonts w:eastAsia="Arial Unicode MS"/>
          <w:szCs w:val="20"/>
          <w:lang/>
        </w:rPr>
        <w:t xml:space="preserve">of possible antecedent conditions, which involves working out the way in which known causes may have been triggered and interacted with one another such as to give rise to the concrete phenomenon under investigation; whereupon, fourth, alternative accounts of possible causes are </w:t>
      </w:r>
      <w:r w:rsidRPr="00113D44">
        <w:rPr>
          <w:rFonts w:eastAsia="Arial Unicode MS"/>
          <w:i/>
          <w:iCs/>
          <w:szCs w:val="20"/>
          <w:lang/>
        </w:rPr>
        <w:t>e</w:t>
      </w:r>
      <w:r w:rsidRPr="00113D44">
        <w:rPr>
          <w:rFonts w:eastAsia="Arial Unicode MS"/>
          <w:szCs w:val="20"/>
          <w:lang/>
        </w:rPr>
        <w:t xml:space="preserve">liminated on evidential grounds. This may be followed by </w:t>
      </w:r>
      <w:r w:rsidRPr="00113D44">
        <w:rPr>
          <w:rFonts w:eastAsia="Arial Unicode MS"/>
          <w:i/>
          <w:iCs/>
          <w:szCs w:val="20"/>
          <w:lang/>
        </w:rPr>
        <w:t>i</w:t>
      </w:r>
      <w:r w:rsidRPr="00113D44">
        <w:rPr>
          <w:rFonts w:eastAsia="Arial Unicode MS"/>
          <w:szCs w:val="20"/>
          <w:lang/>
        </w:rPr>
        <w:t xml:space="preserve">dentification and </w:t>
      </w:r>
      <w:r w:rsidRPr="00113D44">
        <w:rPr>
          <w:rFonts w:eastAsia="Arial Unicode MS"/>
          <w:i/>
          <w:iCs/>
          <w:szCs w:val="20"/>
          <w:lang/>
        </w:rPr>
        <w:t>c</w:t>
      </w:r>
      <w:r w:rsidRPr="00113D44">
        <w:rPr>
          <w:rFonts w:eastAsia="Arial Unicode MS"/>
          <w:szCs w:val="20"/>
          <w:lang/>
        </w:rPr>
        <w:t>orrection, as in the pure model.</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b/>
          <w:bCs/>
          <w:smallCaps/>
          <w:szCs w:val="20"/>
          <w:lang/>
        </w:rPr>
      </w:pPr>
      <w:r w:rsidRPr="00113D44">
        <w:rPr>
          <w:rFonts w:eastAsia="Arial Unicode MS"/>
          <w:szCs w:val="20"/>
          <w:lang/>
        </w:rPr>
        <w:t xml:space="preserve">Subject to qualification, both models of pure (or theoretical) and applied (or practical) explanation are operative in the social domain. But CR does not license the blind imposition of results derived from reflection on the conditions of the natural sciences to the social sphere. Rather, it is only in virtue of an independent analysis of the subject matter of the social (psychological, etc.) sciences (see </w:t>
      </w:r>
      <w:r w:rsidRPr="00113D44">
        <w:rPr>
          <w:rFonts w:eastAsia="Arial Unicode MS"/>
          <w:i/>
          <w:szCs w:val="20"/>
          <w:lang/>
        </w:rPr>
        <w:t>PN</w:t>
      </w:r>
      <w:r w:rsidRPr="00113D44">
        <w:rPr>
          <w:rFonts w:eastAsia="Arial Unicode MS"/>
          <w:szCs w:val="20"/>
          <w:lang/>
        </w:rPr>
        <w:t xml:space="preserve">), where it is shown that there are knowable structures at work in the social domain partially analogous, but irreducible, to those identified in nature, that a position is reached from which it is possible to see that the characteristic modalities of explanation may apply equally well in the social as in the natural sphere. Critical realists have thus supported a qualified brand of </w:t>
      </w:r>
      <w:r w:rsidRPr="00113D44">
        <w:rPr>
          <w:rFonts w:eastAsia="Arial Unicode MS"/>
          <w:i/>
          <w:szCs w:val="20"/>
          <w:lang/>
        </w:rPr>
        <w:t>naturalism</w:t>
      </w:r>
      <w:r w:rsidRPr="00113D44">
        <w:rPr>
          <w:rFonts w:eastAsia="Arial Unicode MS"/>
          <w:szCs w:val="20"/>
          <w:lang/>
        </w:rPr>
        <w:t xml:space="preserve"> stressing the specificity of the ways in which the movement from manifest phenomena to explanatory structures is achieved in different domains. The issue of how causal explanation can proceed in the context of a social realm characterised as open, holistically constituted and dynamic is pursued by those critical realists who elaborate upon the method of </w:t>
      </w:r>
      <w:r w:rsidRPr="00113D44">
        <w:rPr>
          <w:rFonts w:eastAsia="Arial Unicode MS"/>
          <w:smallCaps/>
          <w:szCs w:val="20"/>
          <w:lang/>
        </w:rPr>
        <w:t>contrast explanation</w:t>
      </w:r>
      <w:r w:rsidRPr="00113D44">
        <w:rPr>
          <w:rFonts w:eastAsia="Arial Unicode MS"/>
          <w:szCs w:val="20"/>
          <w:lang/>
        </w:rPr>
        <w:t xml:space="preserve">. </w:t>
      </w:r>
      <w:r w:rsidRPr="00113D44">
        <w:rPr>
          <w:rFonts w:eastAsia="Arial Unicode MS"/>
          <w:color w:val="000000"/>
          <w:szCs w:val="20"/>
          <w:lang/>
        </w:rPr>
        <w:t xml:space="preserve">See also </w:t>
      </w:r>
      <w:r w:rsidRPr="00113D44">
        <w:rPr>
          <w:rFonts w:eastAsia="Arial Unicode MS"/>
          <w:smallCaps/>
          <w:szCs w:val="20"/>
          <w:lang/>
        </w:rPr>
        <w:t xml:space="preserve">causal law, critical naturalism, explanatory critique, </w:t>
      </w:r>
      <w:r w:rsidRPr="00113D44">
        <w:rPr>
          <w:rFonts w:eastAsia="Arial Unicode MS"/>
          <w:szCs w:val="20"/>
          <w:lang/>
        </w:rPr>
        <w:t>Ruben</w:t>
      </w:r>
      <w:r w:rsidRPr="00113D44">
        <w:rPr>
          <w:rFonts w:eastAsia="Arial Unicode MS"/>
          <w:smallCaps/>
          <w:szCs w:val="20"/>
          <w:lang/>
        </w:rPr>
        <w:t xml:space="preserve"> 1990.</w:t>
      </w:r>
    </w:p>
    <w:p w:rsidR="00E5643D" w:rsidRPr="00113D44" w:rsidRDefault="00E5643D" w:rsidP="00305ADC">
      <w:pPr>
        <w:keepNext/>
        <w:widowControl w:val="0"/>
        <w:tabs>
          <w:tab w:val="clear" w:pos="284"/>
          <w:tab w:val="left" w:pos="0"/>
        </w:tabs>
        <w:suppressAutoHyphens/>
        <w:spacing w:line="100" w:lineRule="atLeast"/>
        <w:jc w:val="right"/>
        <w:outlineLvl w:val="0"/>
        <w:rPr>
          <w:rFonts w:eastAsia="MS Mincho" w:cs="Tahoma"/>
          <w:smallCaps/>
          <w:szCs w:val="20"/>
          <w:lang/>
        </w:rPr>
      </w:pPr>
    </w:p>
    <w:p w:rsidR="00305ADC" w:rsidRPr="00113D44" w:rsidRDefault="00305ADC" w:rsidP="00305ADC">
      <w:pPr>
        <w:keepNext/>
        <w:widowControl w:val="0"/>
        <w:tabs>
          <w:tab w:val="clear" w:pos="284"/>
          <w:tab w:val="left" w:pos="0"/>
        </w:tabs>
        <w:suppressAutoHyphens/>
        <w:spacing w:line="100" w:lineRule="atLeast"/>
        <w:jc w:val="right"/>
        <w:outlineLvl w:val="0"/>
        <w:rPr>
          <w:rFonts w:eastAsia="MS Mincho" w:cs="Tahoma"/>
          <w:smallCaps/>
          <w:szCs w:val="20"/>
          <w:lang/>
        </w:rPr>
      </w:pPr>
      <w:r w:rsidRPr="00113D44">
        <w:rPr>
          <w:rFonts w:eastAsia="MS Mincho" w:cs="Tahoma"/>
          <w:smallCaps/>
          <w:szCs w:val="20"/>
          <w:lang/>
        </w:rPr>
        <w:t>Stephen B. Pratten</w:t>
      </w:r>
    </w:p>
    <w:p w:rsidR="00305ADC" w:rsidRPr="00113D44" w:rsidRDefault="00305ADC" w:rsidP="00305ADC">
      <w:pPr>
        <w:widowControl w:val="0"/>
        <w:suppressAutoHyphens/>
        <w:spacing w:line="100" w:lineRule="atLeast"/>
        <w:jc w:val="lef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b/>
          <w:bCs/>
          <w:szCs w:val="20"/>
          <w:lang/>
        </w:rPr>
        <w:t>explanationism</w:t>
      </w:r>
      <w:r w:rsidRPr="00113D44">
        <w:rPr>
          <w:rFonts w:eastAsia="Arial Unicode MS"/>
          <w:szCs w:val="20"/>
          <w:lang/>
        </w:rPr>
        <w:t xml:space="preserve">. See </w:t>
      </w:r>
      <w:r w:rsidRPr="00113D44">
        <w:rPr>
          <w:rFonts w:eastAsia="Arial Unicode MS"/>
          <w:smallCaps/>
          <w:szCs w:val="20"/>
          <w:lang/>
        </w:rPr>
        <w:t>inference</w:t>
      </w:r>
      <w:r w:rsidRPr="00113D44">
        <w:rPr>
          <w:rFonts w:eastAsia="Arial Unicode MS"/>
          <w:szCs w:val="20"/>
          <w:lang/>
        </w:rPr>
        <w:t>.</w:t>
      </w:r>
    </w:p>
    <w:p w:rsidR="00305ADC" w:rsidRPr="00113D44" w:rsidRDefault="00305ADC" w:rsidP="00305ADC">
      <w:pPr>
        <w:widowControl w:val="0"/>
        <w:suppressAutoHyphens/>
        <w:spacing w:line="100" w:lineRule="atLeast"/>
        <w:rPr>
          <w:rFonts w:eastAsia="Arial Unicode MS"/>
          <w:smallCaps/>
          <w:szCs w:val="20"/>
          <w:lang/>
        </w:rPr>
      </w:pPr>
      <w:r w:rsidRPr="00113D44">
        <w:rPr>
          <w:rFonts w:eastAsia="Arial Unicode MS"/>
          <w:b/>
          <w:bCs/>
          <w:szCs w:val="20"/>
          <w:lang/>
        </w:rPr>
        <w:t>explanatory critical reason</w:t>
      </w:r>
      <w:r w:rsidRPr="00113D44">
        <w:rPr>
          <w:rFonts w:eastAsia="Arial Unicode MS"/>
          <w:bCs/>
          <w:szCs w:val="20"/>
          <w:lang/>
        </w:rPr>
        <w:t xml:space="preserve">. See </w:t>
      </w:r>
      <w:r w:rsidRPr="00113D44">
        <w:rPr>
          <w:rFonts w:eastAsia="Arial Unicode MS"/>
          <w:smallCaps/>
          <w:szCs w:val="20"/>
          <w:lang/>
        </w:rPr>
        <w:t>explanatory critique, rationality.</w:t>
      </w:r>
    </w:p>
    <w:p w:rsidR="00305ADC" w:rsidRPr="00113D44" w:rsidRDefault="00305ADC" w:rsidP="00305ADC">
      <w:pPr>
        <w:widowControl w:val="0"/>
        <w:suppressAutoHyphens/>
        <w:spacing w:line="100" w:lineRule="atLeast"/>
        <w:rPr>
          <w:rFonts w:eastAsia="Arial Unicode MS"/>
          <w:b/>
          <w:bCs/>
          <w:szCs w:val="20"/>
          <w:lang/>
        </w:rPr>
      </w:pPr>
    </w:p>
    <w:p w:rsidR="00305ADC" w:rsidRPr="00113D44" w:rsidRDefault="00305ADC" w:rsidP="00305ADC">
      <w:pPr>
        <w:widowControl w:val="0"/>
        <w:suppressAutoHyphens/>
        <w:spacing w:line="100" w:lineRule="atLeast"/>
        <w:rPr>
          <w:rFonts w:eastAsia="Arial Unicode MS"/>
          <w:color w:val="000000"/>
          <w:szCs w:val="20"/>
          <w:lang/>
        </w:rPr>
      </w:pPr>
      <w:r w:rsidRPr="00113D44">
        <w:rPr>
          <w:rFonts w:eastAsia="Arial Unicode MS"/>
          <w:b/>
          <w:bCs/>
          <w:szCs w:val="20"/>
          <w:lang/>
        </w:rPr>
        <w:t>explanatory critical theory</w:t>
      </w:r>
      <w:r w:rsidRPr="00113D44">
        <w:rPr>
          <w:rFonts w:eastAsia="Arial Unicode MS"/>
          <w:color w:val="000000"/>
          <w:szCs w:val="20"/>
          <w:vertAlign w:val="superscript"/>
          <w:lang/>
        </w:rPr>
        <w:t>†</w:t>
      </w:r>
      <w:r w:rsidRPr="00113D44">
        <w:rPr>
          <w:rFonts w:eastAsia="Arial Unicode MS"/>
          <w:b/>
          <w:bCs/>
          <w:szCs w:val="20"/>
          <w:lang/>
        </w:rPr>
        <w:t xml:space="preserve"> complex </w:t>
      </w:r>
      <w:r w:rsidRPr="00113D44">
        <w:rPr>
          <w:rFonts w:eastAsia="Arial Unicode MS"/>
          <w:color w:val="000000"/>
          <w:szCs w:val="20"/>
          <w:lang/>
        </w:rPr>
        <w:t xml:space="preserve">or </w:t>
      </w:r>
      <w:r w:rsidRPr="00113D44">
        <w:rPr>
          <w:rFonts w:eastAsia="Arial Unicode MS"/>
          <w:b/>
          <w:iCs/>
          <w:color w:val="000000"/>
          <w:szCs w:val="20"/>
          <w:lang/>
        </w:rPr>
        <w:t>explanatory critique</w:t>
      </w:r>
      <w:r w:rsidRPr="00113D44">
        <w:rPr>
          <w:rFonts w:eastAsia="Arial Unicode MS"/>
          <w:b/>
          <w:iCs/>
          <w:color w:val="000000"/>
          <w:szCs w:val="20"/>
          <w:vertAlign w:val="superscript"/>
          <w:lang/>
        </w:rPr>
        <w:t>†</w:t>
      </w:r>
      <w:r w:rsidRPr="00113D44">
        <w:rPr>
          <w:rFonts w:eastAsia="Arial Unicode MS"/>
          <w:b/>
          <w:color w:val="000000"/>
          <w:szCs w:val="20"/>
          <w:lang/>
        </w:rPr>
        <w:t xml:space="preserve"> (</w:t>
      </w:r>
      <w:r w:rsidRPr="00113D44">
        <w:rPr>
          <w:rFonts w:eastAsia="Arial Unicode MS"/>
          <w:b/>
          <w:caps/>
          <w:color w:val="000000"/>
          <w:szCs w:val="20"/>
          <w:lang/>
        </w:rPr>
        <w:t>EC</w:t>
      </w:r>
      <w:r w:rsidRPr="00113D44">
        <w:rPr>
          <w:rFonts w:eastAsia="Arial Unicode MS"/>
          <w:b/>
          <w:color w:val="000000"/>
          <w:szCs w:val="20"/>
          <w:vertAlign w:val="superscript"/>
          <w:lang/>
        </w:rPr>
        <w:t>†</w:t>
      </w:r>
      <w:r w:rsidRPr="00113D44">
        <w:rPr>
          <w:rFonts w:eastAsia="Arial Unicode MS"/>
          <w:b/>
          <w:color w:val="000000"/>
          <w:szCs w:val="20"/>
          <w:lang/>
        </w:rPr>
        <w:t>)</w:t>
      </w:r>
      <w:r w:rsidRPr="00113D44">
        <w:rPr>
          <w:rFonts w:eastAsia="Arial Unicode MS"/>
          <w:color w:val="000000"/>
          <w:szCs w:val="20"/>
          <w:lang/>
        </w:rPr>
        <w:t xml:space="preserve">. Comprises </w:t>
      </w:r>
      <w:r w:rsidRPr="00113D44">
        <w:rPr>
          <w:rFonts w:eastAsia="Arial Unicode MS"/>
          <w:smallCaps/>
          <w:color w:val="000000"/>
          <w:szCs w:val="20"/>
          <w:lang/>
        </w:rPr>
        <w:t>explanatory critiques</w:t>
      </w:r>
      <w:r w:rsidRPr="00113D44">
        <w:rPr>
          <w:rFonts w:eastAsia="Arial Unicode MS"/>
          <w:color w:val="000000"/>
          <w:szCs w:val="20"/>
          <w:lang/>
        </w:rPr>
        <w:t xml:space="preserve">, exercises in </w:t>
      </w:r>
      <w:r w:rsidRPr="00113D44">
        <w:rPr>
          <w:rFonts w:eastAsia="Arial Unicode MS"/>
          <w:smallCaps/>
          <w:color w:val="000000"/>
          <w:szCs w:val="20"/>
          <w:lang/>
        </w:rPr>
        <w:t>concrete utopias</w:t>
      </w:r>
      <w:r w:rsidRPr="00113D44">
        <w:rPr>
          <w:rFonts w:eastAsia="Arial Unicode MS"/>
          <w:color w:val="000000"/>
          <w:szCs w:val="20"/>
          <w:lang/>
        </w:rPr>
        <w:t xml:space="preserve">, and theories of </w:t>
      </w:r>
      <w:r w:rsidRPr="00113D44">
        <w:rPr>
          <w:rFonts w:eastAsia="Arial Unicode MS"/>
          <w:smallCaps/>
          <w:color w:val="000000"/>
          <w:szCs w:val="20"/>
          <w:lang/>
        </w:rPr>
        <w:t xml:space="preserve">transition. </w:t>
      </w:r>
      <w:r w:rsidRPr="00113D44">
        <w:rPr>
          <w:rFonts w:eastAsia="Arial Unicode MS"/>
          <w:color w:val="000000"/>
          <w:szCs w:val="20"/>
          <w:lang/>
        </w:rPr>
        <w:t xml:space="preserve">Organically linked and articulated with </w:t>
      </w:r>
      <w:r w:rsidRPr="00113D44">
        <w:rPr>
          <w:rFonts w:eastAsia="Arial Unicode MS"/>
          <w:smallCaps/>
          <w:color w:val="000000"/>
          <w:szCs w:val="20"/>
          <w:lang/>
        </w:rPr>
        <w:t xml:space="preserve">emancipatory movements </w:t>
      </w:r>
      <w:r w:rsidRPr="00113D44">
        <w:rPr>
          <w:rFonts w:eastAsia="Arial Unicode MS"/>
          <w:color w:val="000000"/>
          <w:szCs w:val="20"/>
          <w:lang/>
        </w:rPr>
        <w:t xml:space="preserve">(see also </w:t>
      </w:r>
      <w:r w:rsidRPr="00113D44">
        <w:rPr>
          <w:rFonts w:eastAsia="Arial Unicode MS"/>
          <w:smallCaps/>
          <w:color w:val="000000"/>
          <w:szCs w:val="20"/>
          <w:lang/>
        </w:rPr>
        <w:t>emancipatory axiology</w:t>
      </w:r>
      <w:r w:rsidRPr="00113D44">
        <w:rPr>
          <w:rFonts w:eastAsia="Arial Unicode MS"/>
          <w:color w:val="000000"/>
          <w:szCs w:val="20"/>
          <w:lang/>
        </w:rPr>
        <w:t xml:space="preserve">), it provides empirically grounded theories of the immanent </w:t>
      </w:r>
      <w:r w:rsidRPr="00113D44">
        <w:rPr>
          <w:rFonts w:eastAsia="Arial Unicode MS"/>
          <w:color w:val="000000"/>
          <w:szCs w:val="20"/>
          <w:lang/>
        </w:rPr>
        <w:lastRenderedPageBreak/>
        <w:t>possibilities of developing four-planar social being.</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b/>
          <w:szCs w:val="20"/>
          <w:lang/>
        </w:rPr>
        <w:t>explanatory critique (</w:t>
      </w:r>
      <w:r w:rsidRPr="00113D44">
        <w:rPr>
          <w:rFonts w:eastAsia="Arial Unicode MS"/>
          <w:b/>
          <w:caps/>
          <w:szCs w:val="20"/>
          <w:lang/>
        </w:rPr>
        <w:t>EC</w:t>
      </w:r>
      <w:r w:rsidRPr="00113D44">
        <w:rPr>
          <w:rFonts w:eastAsia="Arial Unicode MS"/>
          <w:b/>
          <w:szCs w:val="20"/>
          <w:lang/>
        </w:rPr>
        <w:t>)</w:t>
      </w:r>
      <w:r w:rsidRPr="00113D44">
        <w:rPr>
          <w:rFonts w:eastAsia="Arial Unicode MS"/>
          <w:szCs w:val="20"/>
          <w:lang/>
        </w:rPr>
        <w:t xml:space="preserve">. </w:t>
      </w:r>
      <w:r w:rsidRPr="00113D44">
        <w:rPr>
          <w:rFonts w:eastAsia="Arial Unicode MS"/>
          <w:smallCaps/>
          <w:szCs w:val="20"/>
          <w:lang/>
        </w:rPr>
        <w:t>Critique</w:t>
      </w:r>
      <w:r w:rsidRPr="00113D44">
        <w:rPr>
          <w:rFonts w:eastAsia="Arial Unicode MS"/>
          <w:szCs w:val="20"/>
          <w:lang/>
        </w:rPr>
        <w:t xml:space="preserve"> of a phenomenon that follows from diagnosing that it is part of the explanation of why a false belief is held (</w:t>
      </w:r>
      <w:r w:rsidRPr="00113D44">
        <w:rPr>
          <w:rFonts w:eastAsia="Arial Unicode MS"/>
          <w:i/>
          <w:szCs w:val="20"/>
          <w:lang/>
        </w:rPr>
        <w:t xml:space="preserve">cognitive </w:t>
      </w:r>
      <w:r w:rsidRPr="00113D44">
        <w:rPr>
          <w:rFonts w:eastAsia="Arial Unicode MS"/>
          <w:i/>
          <w:caps/>
          <w:szCs w:val="20"/>
          <w:lang/>
        </w:rPr>
        <w:t>EC</w:t>
      </w:r>
      <w:r w:rsidRPr="00113D44">
        <w:rPr>
          <w:rFonts w:eastAsia="Arial Unicode MS"/>
          <w:szCs w:val="20"/>
          <w:lang/>
        </w:rPr>
        <w:t>), or why some social or personal ill persists (</w:t>
      </w:r>
      <w:r w:rsidRPr="00113D44">
        <w:rPr>
          <w:rFonts w:eastAsia="Arial Unicode MS"/>
          <w:i/>
          <w:smallCaps/>
          <w:szCs w:val="20"/>
          <w:lang/>
        </w:rPr>
        <w:t>needs</w:t>
      </w:r>
      <w:r w:rsidRPr="00113D44">
        <w:rPr>
          <w:rFonts w:eastAsia="Arial Unicode MS"/>
          <w:i/>
          <w:szCs w:val="20"/>
          <w:lang/>
        </w:rPr>
        <w:t xml:space="preserve">-based </w:t>
      </w:r>
      <w:r w:rsidRPr="00113D44">
        <w:rPr>
          <w:rFonts w:eastAsia="Arial Unicode MS"/>
          <w:i/>
          <w:caps/>
          <w:szCs w:val="20"/>
          <w:lang/>
        </w:rPr>
        <w:t>EC</w:t>
      </w:r>
      <w:r w:rsidRPr="00113D44">
        <w:rPr>
          <w:rFonts w:eastAsia="Arial Unicode MS"/>
          <w:szCs w:val="20"/>
          <w:lang/>
        </w:rPr>
        <w:t xml:space="preserve">); </w:t>
      </w:r>
      <w:r w:rsidRPr="00113D44">
        <w:rPr>
          <w:rFonts w:eastAsia="Arial Unicode MS"/>
          <w:i/>
          <w:iCs/>
          <w:szCs w:val="20"/>
          <w:lang/>
        </w:rPr>
        <w:t>explanatory critical reason</w:t>
      </w:r>
      <w:r w:rsidRPr="00113D44">
        <w:rPr>
          <w:rFonts w:eastAsia="Arial Unicode MS"/>
          <w:szCs w:val="20"/>
          <w:lang/>
        </w:rPr>
        <w:t xml:space="preserve"> is the theory and practice of </w:t>
      </w:r>
      <w:r w:rsidRPr="00113D44">
        <w:rPr>
          <w:rFonts w:eastAsia="Arial Unicode MS"/>
          <w:caps/>
          <w:szCs w:val="20"/>
          <w:lang/>
        </w:rPr>
        <w:t>EC</w:t>
      </w:r>
      <w:r w:rsidRPr="00113D44">
        <w:rPr>
          <w:rFonts w:eastAsia="Arial Unicode MS"/>
          <w:szCs w:val="20"/>
          <w:lang/>
        </w:rPr>
        <w:t xml:space="preserve">, a form of </w:t>
      </w:r>
      <w:r w:rsidRPr="00113D44">
        <w:rPr>
          <w:rFonts w:eastAsia="Arial Unicode MS"/>
          <w:i/>
          <w:szCs w:val="20"/>
          <w:lang/>
        </w:rPr>
        <w:t>ethical naturalism</w:t>
      </w:r>
      <w:r w:rsidRPr="00113D44">
        <w:rPr>
          <w:rFonts w:eastAsia="Arial Unicode MS"/>
          <w:szCs w:val="20"/>
          <w:lang/>
        </w:rPr>
        <w:t xml:space="preserve">. A (cognitive) </w:t>
      </w:r>
      <w:r w:rsidRPr="00113D44">
        <w:rPr>
          <w:rFonts w:eastAsia="Arial Unicode MS"/>
          <w:caps/>
          <w:szCs w:val="20"/>
          <w:lang/>
        </w:rPr>
        <w:t>EC</w:t>
      </w:r>
      <w:r w:rsidRPr="00113D44">
        <w:rPr>
          <w:rFonts w:eastAsia="Arial Unicode MS"/>
          <w:szCs w:val="20"/>
          <w:lang/>
        </w:rPr>
        <w:t xml:space="preserve"> is doubly critical; it involves cognitive critique (falsity) of a belief and ethical critique of the cause of the false belief being held. Bhaskar has repeatedly urged the importance of one kind of </w:t>
      </w:r>
      <w:r w:rsidRPr="00113D44">
        <w:rPr>
          <w:rFonts w:eastAsia="Arial Unicode MS"/>
          <w:caps/>
          <w:szCs w:val="20"/>
          <w:lang/>
        </w:rPr>
        <w:t>EC</w:t>
      </w:r>
      <w:r w:rsidRPr="00113D44">
        <w:rPr>
          <w:rFonts w:eastAsia="Arial Unicode MS"/>
          <w:szCs w:val="20"/>
          <w:lang/>
        </w:rPr>
        <w:t xml:space="preserve">: ethical critique of a </w:t>
      </w:r>
      <w:r w:rsidRPr="00113D44">
        <w:rPr>
          <w:rFonts w:eastAsia="Arial Unicode MS"/>
          <w:smallCaps/>
          <w:szCs w:val="20"/>
          <w:lang/>
        </w:rPr>
        <w:t>social structure</w:t>
      </w:r>
      <w:r w:rsidRPr="00113D44">
        <w:rPr>
          <w:rFonts w:eastAsia="Arial Unicode MS"/>
          <w:szCs w:val="20"/>
          <w:lang/>
        </w:rPr>
        <w:t xml:space="preserve"> that follows, </w:t>
      </w:r>
      <w:r w:rsidRPr="00113D44">
        <w:rPr>
          <w:rFonts w:eastAsia="Arial Unicode MS"/>
          <w:caps/>
          <w:szCs w:val="20"/>
          <w:lang/>
        </w:rPr>
        <w:t>cp</w:t>
      </w:r>
      <w:r w:rsidRPr="00113D44">
        <w:rPr>
          <w:rFonts w:eastAsia="Arial Unicode MS"/>
          <w:szCs w:val="20"/>
          <w:lang/>
        </w:rPr>
        <w:t xml:space="preserve">, from a soundly established social science theory, in which are confirmed both the falsity of a widely accepted belief, and the causal role of the structure in explaining why the belief is widely accepted. His most detailed argument is in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Ch. 2, § 6, 7; an earlier version is in Ch. 2, § 6 and a later development in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Ch. 3, § 7 (see also </w:t>
      </w:r>
      <w:r w:rsidRPr="00113D44">
        <w:rPr>
          <w:rFonts w:eastAsia="Arial Unicode MS"/>
          <w:i/>
          <w:iCs/>
          <w:szCs w:val="20"/>
          <w:lang/>
        </w:rPr>
        <w:t>PF</w:t>
      </w:r>
      <w:r w:rsidRPr="00113D44">
        <w:rPr>
          <w:rFonts w:eastAsia="Arial Unicode MS"/>
          <w:szCs w:val="20"/>
          <w:lang/>
        </w:rPr>
        <w:t>:</w:t>
      </w:r>
      <w:r w:rsidR="009568BE" w:rsidRPr="00113D44">
        <w:rPr>
          <w:rFonts w:eastAsia="Arial Unicode MS"/>
          <w:szCs w:val="20"/>
          <w:lang/>
        </w:rPr>
        <w:t xml:space="preserve"> </w:t>
      </w:r>
      <w:r w:rsidRPr="00113D44">
        <w:rPr>
          <w:rFonts w:eastAsia="Arial Unicode MS"/>
          <w:szCs w:val="20"/>
          <w:lang/>
        </w:rPr>
        <w:t>Appendix 1, Collier 1994: Ch. 6).</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Bhaskar argues that, in the social sciences, if a theory, which confirms (1) that some widely held belief is false and (2) that a prevailing social structure is an important causal factor in sustaining the prevalence of this false belief, becomes soundly established – in accordance with such uncontroversial cognitive criteria as empirical adequacy and explanatory power – then (3) a negative ethical valuation of the structure follows, </w:t>
      </w:r>
      <w:r w:rsidRPr="00113D44">
        <w:rPr>
          <w:rFonts w:eastAsia="Arial Unicode MS"/>
          <w:caps/>
          <w:szCs w:val="20"/>
          <w:lang/>
        </w:rPr>
        <w:t>cp</w:t>
      </w:r>
      <w:r w:rsidRPr="00113D44">
        <w:rPr>
          <w:rFonts w:eastAsia="Arial Unicode MS"/>
          <w:szCs w:val="20"/>
          <w:lang/>
        </w:rPr>
        <w:t xml:space="preserve">, from the theory. Moreover, if a soundly established theory (the same or another) confirms (4) that a certain activity may contribute to displacing the structure, then (5) a positive ethical evaluation of the activity follows, </w:t>
      </w:r>
      <w:r w:rsidRPr="00113D44">
        <w:rPr>
          <w:rFonts w:eastAsia="Arial Unicode MS"/>
          <w:caps/>
          <w:szCs w:val="20"/>
          <w:lang/>
        </w:rPr>
        <w:t>cp</w:t>
      </w:r>
      <w:r w:rsidRPr="00113D44">
        <w:rPr>
          <w:rFonts w:eastAsia="Arial Unicode MS"/>
          <w:szCs w:val="20"/>
          <w:lang/>
        </w:rPr>
        <w:t xml:space="preserve">, also. In some cases, the false belief, e.g., that the structure is not causally implicated in the persistence of social ills, may be an </w:t>
      </w:r>
      <w:r w:rsidRPr="00113D44">
        <w:rPr>
          <w:rFonts w:eastAsia="Arial Unicode MS"/>
          <w:smallCaps/>
          <w:szCs w:val="20"/>
          <w:lang/>
        </w:rPr>
        <w:t>ideological</w:t>
      </w:r>
      <w:r w:rsidRPr="00113D44">
        <w:rPr>
          <w:rFonts w:eastAsia="Arial Unicode MS"/>
          <w:szCs w:val="20"/>
          <w:lang/>
        </w:rPr>
        <w:t xml:space="preserve"> belief, one whose being held widely is a condition for the structure’s maintenance. Then, the inference to (5) amounts to a positive valuation of </w:t>
      </w:r>
      <w:r w:rsidRPr="00113D44">
        <w:rPr>
          <w:rFonts w:eastAsia="Arial Unicode MS"/>
          <w:smallCaps/>
          <w:szCs w:val="20"/>
          <w:lang/>
        </w:rPr>
        <w:t>emancipatory</w:t>
      </w:r>
      <w:r w:rsidRPr="00113D44">
        <w:rPr>
          <w:rFonts w:eastAsia="Arial Unicode MS"/>
          <w:szCs w:val="20"/>
          <w:lang/>
        </w:rPr>
        <w:t xml:space="preserve"> activities aimed at removing these ills.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tabs>
          <w:tab w:val="clear" w:pos="284"/>
          <w:tab w:val="left" w:pos="249"/>
        </w:tabs>
        <w:suppressAutoHyphens/>
        <w:autoSpaceDE w:val="0"/>
        <w:spacing w:line="100" w:lineRule="atLeast"/>
        <w:rPr>
          <w:rFonts w:eastAsia="Arial Unicode MS"/>
          <w:szCs w:val="20"/>
          <w:lang/>
        </w:rPr>
      </w:pPr>
      <w:r w:rsidRPr="00113D44">
        <w:rPr>
          <w:rFonts w:eastAsia="Arial Unicode MS"/>
          <w:caps/>
          <w:szCs w:val="20"/>
          <w:lang/>
        </w:rPr>
        <w:t>EC</w:t>
      </w:r>
      <w:r w:rsidRPr="00113D44">
        <w:rPr>
          <w:rFonts w:eastAsia="Arial Unicode MS"/>
          <w:szCs w:val="20"/>
          <w:lang/>
        </w:rPr>
        <w:t xml:space="preserve"> has affinities with the modern </w:t>
      </w:r>
      <w:r w:rsidRPr="00113D44">
        <w:rPr>
          <w:rFonts w:eastAsia="Arial Unicode MS"/>
          <w:smallCaps/>
          <w:szCs w:val="20"/>
          <w:lang/>
        </w:rPr>
        <w:t>enlightenment</w:t>
      </w:r>
      <w:r w:rsidRPr="00113D44">
        <w:rPr>
          <w:rFonts w:eastAsia="Arial Unicode MS"/>
          <w:szCs w:val="20"/>
          <w:lang/>
        </w:rPr>
        <w:t xml:space="preserve"> idea that scientific knowledge informs human </w:t>
      </w:r>
      <w:r w:rsidRPr="00113D44">
        <w:rPr>
          <w:rFonts w:eastAsia="Arial Unicode MS"/>
          <w:smallCaps/>
          <w:szCs w:val="20"/>
          <w:lang/>
        </w:rPr>
        <w:t>emancipation</w:t>
      </w:r>
      <w:r w:rsidRPr="00113D44">
        <w:rPr>
          <w:rFonts w:eastAsia="Arial Unicode MS"/>
          <w:szCs w:val="20"/>
          <w:lang/>
        </w:rPr>
        <w:t xml:space="preserve"> (Hammersley 2002) and, relatedly, with the quest of early modern philosophers (e.g., Bacon and Descartes) to identify, for the sake of eliminating them from scientific practices, the causal sources of the widespread errors inherited from the past. These ideas, however, were developed in a way that depended on a sharp separation of fact and value, generally associated with ‘Hume’s law’, that ‘ought’ cannot be derived from ‘is’, or that value cannot be derived from fact (see </w:t>
      </w:r>
      <w:r w:rsidRPr="00113D44">
        <w:rPr>
          <w:rFonts w:eastAsia="Arial Unicode MS"/>
          <w:smallCaps/>
          <w:szCs w:val="20"/>
          <w:lang/>
        </w:rPr>
        <w:t>naturalistic fallacy</w:t>
      </w:r>
      <w:r w:rsidRPr="00113D44">
        <w:rPr>
          <w:rFonts w:eastAsia="Arial Unicode MS"/>
          <w:szCs w:val="20"/>
          <w:lang/>
        </w:rPr>
        <w:t xml:space="preserve">).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In contrast, Bhaskar’s argument maintains that from ‘factual’ proposals expressed in the kinds of theories he describes (i.e., that certain beliefs are false and that holding them is explained in a certain way), </w:t>
      </w:r>
      <w:r w:rsidRPr="00113D44">
        <w:rPr>
          <w:rFonts w:eastAsia="Arial Unicode MS"/>
          <w:caps/>
          <w:szCs w:val="20"/>
          <w:lang/>
        </w:rPr>
        <w:t>cp</w:t>
      </w:r>
      <w:r w:rsidRPr="00113D44">
        <w:rPr>
          <w:rFonts w:eastAsia="Arial Unicode MS"/>
          <w:szCs w:val="20"/>
          <w:lang/>
        </w:rPr>
        <w:t xml:space="preserve">, value judgements follow. Clearly, knowledge of the causes of false beliefs being held (especially ideological ones) – and, more generally, knowledge of the causes of persistence of social ills – can inform emancipatory practices in important ways, for an ill cannot be removed without removing its causes. Over and above this, however, Bhaskar claims that </w:t>
      </w:r>
      <w:r w:rsidRPr="00113D44">
        <w:rPr>
          <w:rFonts w:eastAsia="Arial Unicode MS"/>
          <w:caps/>
          <w:szCs w:val="20"/>
          <w:lang/>
        </w:rPr>
        <w:t>EC</w:t>
      </w:r>
      <w:r w:rsidRPr="00113D44">
        <w:rPr>
          <w:rFonts w:eastAsia="Arial Unicode MS"/>
          <w:szCs w:val="20"/>
          <w:lang/>
        </w:rPr>
        <w:t xml:space="preserve"> also has far-reaching philosophical implications; that the possibility of </w:t>
      </w:r>
      <w:r w:rsidRPr="00113D44">
        <w:rPr>
          <w:rFonts w:eastAsia="Arial Unicode MS"/>
          <w:caps/>
          <w:szCs w:val="20"/>
          <w:lang/>
        </w:rPr>
        <w:t>EC</w:t>
      </w:r>
      <w:r w:rsidRPr="00113D44">
        <w:rPr>
          <w:rFonts w:eastAsia="Arial Unicode MS"/>
          <w:szCs w:val="20"/>
          <w:lang/>
        </w:rPr>
        <w:t xml:space="preserve"> refutes Hume’s law, and that the social sciences intrinsically bear an emancipatory impulse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169). These latter claims have generated considerable controversy and they will be the principal focus of this entry.</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Bhaskar considers that, if the factual propositions, (1)/(2)/(4), are confirmed in theories that are soundly established in the accordance with uncontroversial cognitive criteria, then the inferences from (1)/(2) to (3), and from (1)/(2)/(4) to (5), refute Hume’s law. On a common interpretation of Hume’s law, that ‘ought’ is not </w:t>
      </w:r>
      <w:r w:rsidRPr="00113D44">
        <w:rPr>
          <w:rFonts w:eastAsia="Arial Unicode MS"/>
          <w:i/>
          <w:szCs w:val="20"/>
          <w:lang/>
        </w:rPr>
        <w:t>logically entailed</w:t>
      </w:r>
      <w:r w:rsidRPr="00113D44">
        <w:rPr>
          <w:rFonts w:eastAsia="Arial Unicode MS"/>
          <w:szCs w:val="20"/>
          <w:lang/>
        </w:rPr>
        <w:t xml:space="preserve"> by ‘is’, however, the role of the </w:t>
      </w:r>
      <w:r w:rsidRPr="00113D44">
        <w:rPr>
          <w:rFonts w:eastAsia="Arial Unicode MS"/>
          <w:caps/>
          <w:szCs w:val="20"/>
          <w:lang/>
        </w:rPr>
        <w:t>cp</w:t>
      </w:r>
      <w:r w:rsidRPr="00113D44">
        <w:rPr>
          <w:rFonts w:eastAsia="Arial Unicode MS"/>
          <w:szCs w:val="20"/>
          <w:lang/>
        </w:rPr>
        <w:t xml:space="preserve"> clause ensures that it does not (Hammersley 2002). But Collier (1994: 170) interprets the inferences as ‘more like evidential or scientific than deductive arguments’, and I think that they are best expressed in the pragmatic, rather than formal, mode: if one accepts that the factual proposals are confirmed in appropriate theories, then, </w:t>
      </w:r>
      <w:r w:rsidRPr="00113D44">
        <w:rPr>
          <w:rFonts w:eastAsia="Arial Unicode MS"/>
          <w:caps/>
          <w:szCs w:val="20"/>
          <w:lang/>
        </w:rPr>
        <w:t>cp</w:t>
      </w:r>
      <w:r w:rsidRPr="00113D44">
        <w:rPr>
          <w:rFonts w:eastAsia="Arial Unicode MS"/>
          <w:szCs w:val="20"/>
          <w:lang/>
        </w:rPr>
        <w:t xml:space="preserve">, it is unintelligible to deny the value judgements. On these interpretations, refuting Hume’s law amounts to demonstrating that the inference from the factual proposals to the value judgement does not involve the </w:t>
      </w:r>
      <w:r w:rsidRPr="00113D44">
        <w:rPr>
          <w:rFonts w:eastAsia="Arial Unicode MS"/>
          <w:smallCaps/>
          <w:szCs w:val="20"/>
          <w:lang/>
        </w:rPr>
        <w:t xml:space="preserve">mediation </w:t>
      </w:r>
      <w:r w:rsidRPr="00113D44">
        <w:rPr>
          <w:rFonts w:eastAsia="Arial Unicode MS"/>
          <w:szCs w:val="20"/>
          <w:lang/>
        </w:rPr>
        <w:t xml:space="preserve">of any value judgements, in particular, that the </w:t>
      </w:r>
      <w:r w:rsidRPr="00113D44">
        <w:rPr>
          <w:rFonts w:eastAsia="Arial Unicode MS"/>
          <w:caps/>
          <w:szCs w:val="20"/>
          <w:lang/>
        </w:rPr>
        <w:t>cp</w:t>
      </w:r>
      <w:r w:rsidRPr="00113D44">
        <w:rPr>
          <w:rFonts w:eastAsia="Arial Unicode MS"/>
          <w:szCs w:val="20"/>
          <w:lang/>
        </w:rPr>
        <w:t xml:space="preserve"> clause does not hide any such mediation.</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Bhaskar’s argument is that </w:t>
      </w:r>
      <w:r w:rsidRPr="00113D44">
        <w:rPr>
          <w:rFonts w:eastAsia="Arial Unicode MS"/>
          <w:caps/>
          <w:szCs w:val="20"/>
          <w:lang/>
        </w:rPr>
        <w:t>EC</w:t>
      </w:r>
      <w:r w:rsidRPr="00113D44">
        <w:rPr>
          <w:rFonts w:eastAsia="Arial Unicode MS"/>
          <w:szCs w:val="20"/>
          <w:lang/>
        </w:rPr>
        <w:t xml:space="preserve"> is possible in the social (and related) sciences. He identifies instances – ‘templates’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179) – of the two inference patterns in ‘Marxist analysis of </w:t>
      </w:r>
      <w:r w:rsidRPr="00113D44">
        <w:rPr>
          <w:rFonts w:eastAsia="Arial Unicode MS"/>
          <w:smallCaps/>
          <w:szCs w:val="20"/>
          <w:lang/>
        </w:rPr>
        <w:t>ideology</w:t>
      </w:r>
      <w:r w:rsidRPr="00113D44">
        <w:rPr>
          <w:rFonts w:eastAsia="Arial Unicode MS"/>
          <w:szCs w:val="20"/>
          <w:lang/>
        </w:rPr>
        <w:t xml:space="preserve">, Nietzsche’s analysis of the genealogy of morals and Freud’s analysis of repression and rationalisation’ (Bhaskar &amp; Collier 1998c: 386), and his argument is intended to articulate their general features. Nevertheless, he seems to stop short of endorsing that these analyses are confirmed in theories that are soundly established in accordance with uncontroversial cognitive criteria; and, otherwise, he offers no successful examples of </w:t>
      </w:r>
      <w:r w:rsidRPr="00113D44">
        <w:rPr>
          <w:rFonts w:eastAsia="Arial Unicode MS"/>
          <w:caps/>
          <w:szCs w:val="20"/>
          <w:lang/>
        </w:rPr>
        <w:t>EC</w:t>
      </w:r>
      <w:r w:rsidRPr="00113D44">
        <w:rPr>
          <w:rFonts w:eastAsia="Arial Unicode MS"/>
          <w:szCs w:val="20"/>
          <w:lang/>
        </w:rPr>
        <w:t>. This points to a general feature of Bhaskar’s mode of argument. It proceeds, not from a critical analysis of actual, on-going research practices in the social sciences and their established results, but rather from a (</w:t>
      </w:r>
      <w:r w:rsidRPr="00113D44">
        <w:rPr>
          <w:rFonts w:eastAsia="Arial Unicode MS"/>
          <w:smallCaps/>
          <w:szCs w:val="20"/>
          <w:lang/>
        </w:rPr>
        <w:t>transcendental</w:t>
      </w:r>
      <w:r w:rsidRPr="00113D44">
        <w:rPr>
          <w:rFonts w:eastAsia="Arial Unicode MS"/>
          <w:szCs w:val="20"/>
          <w:lang/>
        </w:rPr>
        <w:t xml:space="preserve">) </w:t>
      </w:r>
      <w:r w:rsidRPr="00113D44">
        <w:rPr>
          <w:rFonts w:eastAsia="Arial Unicode MS"/>
          <w:smallCaps/>
          <w:szCs w:val="20"/>
          <w:lang/>
        </w:rPr>
        <w:t>argument</w:t>
      </w:r>
      <w:r w:rsidRPr="00113D44">
        <w:rPr>
          <w:rFonts w:eastAsia="Arial Unicode MS"/>
          <w:szCs w:val="20"/>
          <w:lang/>
        </w:rPr>
        <w:t xml:space="preserve"> for conducting research in accordance with the </w:t>
      </w:r>
      <w:r w:rsidRPr="00113D44">
        <w:rPr>
          <w:rFonts w:eastAsia="Arial Unicode MS"/>
          <w:smallCaps/>
          <w:szCs w:val="20"/>
          <w:lang/>
        </w:rPr>
        <w:lastRenderedPageBreak/>
        <w:t>tmsa</w:t>
      </w:r>
      <w:r w:rsidRPr="00113D44">
        <w:rPr>
          <w:rFonts w:eastAsia="Arial Unicode MS"/>
          <w:szCs w:val="20"/>
          <w:lang/>
        </w:rPr>
        <w:t xml:space="preserve">. This model proposes (among other things) that social phenomena, including what beliefs are held, are partly causal products of (non-observable) generative mechanisms, which include relatively enduring social structures, and which require </w:t>
      </w:r>
      <w:r w:rsidRPr="00113D44">
        <w:rPr>
          <w:rFonts w:eastAsia="Arial Unicode MS"/>
          <w:smallCaps/>
          <w:szCs w:val="20"/>
          <w:lang/>
        </w:rPr>
        <w:t>depth-</w:t>
      </w:r>
      <w:r w:rsidRPr="00113D44">
        <w:rPr>
          <w:rFonts w:eastAsia="Arial Unicode MS"/>
          <w:szCs w:val="20"/>
          <w:lang/>
        </w:rPr>
        <w:t xml:space="preserve">investigation for their identification. For Bhaskar, the possibility of </w:t>
      </w:r>
      <w:r w:rsidRPr="00113D44">
        <w:rPr>
          <w:rFonts w:eastAsia="Arial Unicode MS"/>
          <w:caps/>
          <w:szCs w:val="20"/>
          <w:lang/>
        </w:rPr>
        <w:t>EC</w:t>
      </w:r>
      <w:r w:rsidRPr="00113D44">
        <w:rPr>
          <w:rFonts w:eastAsia="Arial Unicode MS"/>
          <w:szCs w:val="20"/>
          <w:lang/>
        </w:rPr>
        <w:t xml:space="preserve">, derived from the </w:t>
      </w:r>
      <w:r w:rsidRPr="00113D44">
        <w:rPr>
          <w:rFonts w:eastAsia="Arial Unicode MS"/>
          <w:caps/>
          <w:szCs w:val="20"/>
          <w:lang/>
        </w:rPr>
        <w:t>tmsa</w:t>
      </w:r>
      <w:r w:rsidRPr="00113D44">
        <w:rPr>
          <w:rFonts w:eastAsia="Arial Unicode MS"/>
          <w:szCs w:val="20"/>
          <w:lang/>
        </w:rPr>
        <w:t xml:space="preserve">, suffices to refute Hume’s law, and to underlie one of the central tenets of </w:t>
      </w:r>
      <w:r w:rsidRPr="00113D44">
        <w:rPr>
          <w:rFonts w:eastAsia="Arial Unicode MS"/>
          <w:caps/>
          <w:szCs w:val="20"/>
          <w:lang/>
        </w:rPr>
        <w:t>cr</w:t>
      </w:r>
      <w:r w:rsidRPr="00113D44">
        <w:rPr>
          <w:rFonts w:eastAsia="Arial Unicode MS"/>
          <w:szCs w:val="20"/>
          <w:lang/>
        </w:rPr>
        <w:t xml:space="preserve">, that there is a rich interplay between fact and value rather than a sharp separation between them. But, in the absence of critical reflection on successful examples, it remains unspecified how </w:t>
      </w:r>
      <w:r w:rsidRPr="00113D44">
        <w:rPr>
          <w:rFonts w:eastAsia="Arial Unicode MS"/>
          <w:caps/>
          <w:szCs w:val="20"/>
          <w:lang/>
        </w:rPr>
        <w:t>EC</w:t>
      </w:r>
      <w:r w:rsidRPr="00113D44">
        <w:rPr>
          <w:rFonts w:eastAsia="Arial Unicode MS"/>
          <w:szCs w:val="20"/>
          <w:lang/>
        </w:rPr>
        <w:t xml:space="preserve"> might actually function in social scientific inquiry, and what value judgements and specific directions for action might thereby be supported. Sayer (2000a: 160) comments that the argument, claiming to refute Hume’s law, is ‘strangely at odds with the experience of practical instances’.</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Writers who are broadly sympathetic to </w:t>
      </w:r>
      <w:r w:rsidRPr="00113D44">
        <w:rPr>
          <w:rFonts w:eastAsia="Arial Unicode MS"/>
          <w:caps/>
          <w:szCs w:val="20"/>
          <w:lang/>
        </w:rPr>
        <w:t>cr</w:t>
      </w:r>
      <w:r w:rsidRPr="00113D44">
        <w:rPr>
          <w:rFonts w:eastAsia="Arial Unicode MS"/>
          <w:szCs w:val="20"/>
          <w:lang/>
        </w:rPr>
        <w:t xml:space="preserve"> have criticised Bhaskar’s argument in a number of different ways. Some of them, e.g., have rejected the </w:t>
      </w:r>
      <w:r w:rsidRPr="00113D44">
        <w:rPr>
          <w:rFonts w:eastAsia="Arial Unicode MS"/>
          <w:caps/>
          <w:szCs w:val="20"/>
          <w:lang/>
        </w:rPr>
        <w:t>tmsa</w:t>
      </w:r>
      <w:r w:rsidRPr="00113D44">
        <w:rPr>
          <w:rFonts w:eastAsia="Arial Unicode MS"/>
          <w:szCs w:val="20"/>
          <w:lang/>
        </w:rPr>
        <w:t xml:space="preserve"> as a framework for social scientific inquiry (Chalmers 1988, Harré 2002, see also Rogers 2004); then, the only way to recover the argument would be to base it on the analysis of actual successful examples, in which the inference patterns identified by Bhaskar could be defended. </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The lack of successful examples and, more generally, considerations pertaining to actual social scientific practices and their relationships to actual emancipatory movements, rather than the rejection of </w:t>
      </w:r>
      <w:r w:rsidRPr="00113D44">
        <w:rPr>
          <w:rFonts w:eastAsia="Arial Unicode MS"/>
          <w:caps/>
          <w:szCs w:val="20"/>
          <w:lang/>
        </w:rPr>
        <w:t>tmsa</w:t>
      </w:r>
      <w:r w:rsidRPr="00113D44">
        <w:rPr>
          <w:rFonts w:eastAsia="Arial Unicode MS"/>
          <w:szCs w:val="20"/>
          <w:lang/>
        </w:rPr>
        <w:t>, are also key to the arguments of some other critics (Lacey 1997, 2002b, Sayer 2000a). These critics do not doubt that a rich interplay – ‘entanglement’ (Putnam 2002) – between fact and value, and between explanation and ethical critique, is essential in the social sciences. Nevertheless, they question that Bhaskar’s argument adequately captures this interplay, which may, e.g., have more to do with value judgements having factual presuppositions than with logically deriving value judgements from facts (Lacey 1997). They maintain that the interplay between fact and value in the social sciences needs to be unpacked in detailed and specific ways before the emancipatory potential of the social sciences can be discerned. This does not depend on the refutation of Hume’s narrow logical claim (which does not preclude value judgements having factual presuppositions), although it does presuppose rejecting the Humean-inspired view that fact and value can be kept separate and values kept out of the sciences (see also Lacey 1999).</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Before turning to the criticisms in detail, some clarification will be helpful. Bhaskar, appealing to the two inference patterns, affirms that the social sciences can be sources of novel value judgements. But, while he countenances no logical moves from values to facts, he also recognises clearly that values are presupposed at the outset of inquiry, motivating and directing it. Values play a role not only in the choice of problems to investigate (see also Sayer 2000a), but also in the adoption of strategies that specify the kinds of theories to pursue, the kinds of concepts they will deploy, the kinds of possibilities they are capable of identifying, and various methodological matters that concern the procuring of relevant evidence (Lacey 2002b). Even the adoption of strategies that incorporate the </w:t>
      </w:r>
      <w:r w:rsidRPr="00113D44">
        <w:rPr>
          <w:rFonts w:eastAsia="Arial Unicode MS"/>
          <w:caps/>
          <w:szCs w:val="20"/>
          <w:lang/>
        </w:rPr>
        <w:t>tmsa</w:t>
      </w:r>
      <w:r w:rsidRPr="00113D44">
        <w:rPr>
          <w:rFonts w:eastAsia="Arial Unicode MS"/>
          <w:szCs w:val="20"/>
          <w:lang/>
        </w:rPr>
        <w:t>, which anticipates the possibility of structural change, draws upon a view of human nature and the possibility of human transformative</w:t>
      </w:r>
      <w:r w:rsidRPr="00113D44">
        <w:rPr>
          <w:rFonts w:eastAsia="Arial Unicode MS"/>
          <w:smallCaps/>
          <w:szCs w:val="20"/>
          <w:lang/>
        </w:rPr>
        <w:t xml:space="preserve"> </w:t>
      </w:r>
      <w:r w:rsidRPr="00113D44">
        <w:rPr>
          <w:rFonts w:eastAsia="Arial Unicode MS"/>
          <w:szCs w:val="20"/>
          <w:lang/>
        </w:rPr>
        <w:t>agency, which underlies adopting emancipatory values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207). What specific values are actually presupposed, and so what possibilities are considered worth investigating (including the possible barriers to their actualisation and the possible consequences of their further actualisation), may be drawn from ‘a particular area of existing progressive practice, which provides a model which we would like to generalise’ (Sayer 2000a: 163) or from actual emancipatory movements like those that constitute the World Social Forum (Lacey 2002b). No facts may be inferred from these values, not even the factual claim that there are genuinely actualisable possibilities of the kind considered worth investigating. Factual claims must be appraised in the light of available empirical evidence and strictly cognitive criteria (e.g., as mentioned above, empirical adequacy and explanatory power), which are distinct from ethical and social values. Although a theory, with components instantiating (1) and (2), may not be developed and tested outside of the motivating context provided by particular values, this does not imply that these values serve among the criteria of cognitive appraisal of the theory. It is indispensable to Bhaskar’s argument that no ethical values have been presupposed in establishing the theories with respect to which he wishes to deploy his inference patterns. Otherwise, at the outset, his claim to have derived a value judgement from established facts would be trivialised.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Critics maintain that, in each of the inference patterns put forward by Bhaskar, value judgements do play a mediating role in the inference from (hypothetically) confirmed factual premises to the value judgement that constitutes the conclusion – a role that is disguised by the casual use of the </w:t>
      </w:r>
      <w:r w:rsidRPr="00113D44">
        <w:rPr>
          <w:rFonts w:eastAsia="Arial Unicode MS"/>
          <w:caps/>
          <w:szCs w:val="20"/>
          <w:lang/>
        </w:rPr>
        <w:t>cp</w:t>
      </w:r>
      <w:r w:rsidRPr="00113D44">
        <w:rPr>
          <w:rFonts w:eastAsia="Arial Unicode MS"/>
          <w:szCs w:val="20"/>
          <w:lang/>
        </w:rPr>
        <w:t xml:space="preserve"> clause – ‘subject to a ceteris paribus clause {…} one can move without further ado to [3]’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261–2). Consider the inference made from (1) and (2), </w:t>
      </w:r>
      <w:r w:rsidRPr="00113D44">
        <w:rPr>
          <w:rFonts w:eastAsia="Arial Unicode MS"/>
          <w:caps/>
          <w:szCs w:val="20"/>
          <w:lang/>
        </w:rPr>
        <w:t>cp</w:t>
      </w:r>
      <w:r w:rsidRPr="00113D44">
        <w:rPr>
          <w:rFonts w:eastAsia="Arial Unicode MS"/>
          <w:szCs w:val="20"/>
          <w:lang/>
        </w:rPr>
        <w:t xml:space="preserve">, to (3). When does the </w:t>
      </w:r>
      <w:r w:rsidRPr="00113D44">
        <w:rPr>
          <w:rFonts w:eastAsia="Arial Unicode MS"/>
          <w:caps/>
          <w:szCs w:val="20"/>
          <w:lang/>
        </w:rPr>
        <w:t>cp</w:t>
      </w:r>
      <w:r w:rsidRPr="00113D44">
        <w:rPr>
          <w:rFonts w:eastAsia="Arial Unicode MS"/>
          <w:szCs w:val="20"/>
          <w:lang/>
        </w:rPr>
        <w:t xml:space="preserve"> clause obtain? According to the critics, only if the following conditions (among others) are satisfied: (a) an established theory confirms that the social structure, causally implicated in the false belief being widely held, is not also a significant causal factor in sustaining a range of positively valued phenomena; and (b) there are sound </w:t>
      </w:r>
      <w:r w:rsidRPr="00113D44">
        <w:rPr>
          <w:rFonts w:eastAsia="Arial Unicode MS"/>
          <w:szCs w:val="20"/>
          <w:lang/>
        </w:rPr>
        <w:lastRenderedPageBreak/>
        <w:t>reasons to believe that there is a feasible alternative structure (Sayer 2000a: 162,168), which would not sustain the same, comparable or worse social ills (including the cognitive ones) to those sustained under the actual structure (Lacey 1997). Interestingly, Bhaskar notes that conditions like these must be satisfied (</w:t>
      </w:r>
      <w:r w:rsidRPr="00113D44">
        <w:rPr>
          <w:rFonts w:eastAsia="Arial Unicode MS"/>
          <w:i/>
          <w:caps/>
          <w:szCs w:val="20"/>
          <w:lang/>
        </w:rPr>
        <w:t>sr</w:t>
      </w:r>
      <w:r w:rsidRPr="00113D44">
        <w:rPr>
          <w:rFonts w:eastAsia="Arial Unicode MS"/>
          <w:caps/>
          <w:szCs w:val="20"/>
          <w:lang/>
        </w:rPr>
        <w:t>:</w:t>
      </w:r>
      <w:r w:rsidRPr="00113D44">
        <w:rPr>
          <w:rFonts w:eastAsia="Arial Unicode MS"/>
          <w:szCs w:val="20"/>
          <w:lang/>
        </w:rPr>
        <w:t xml:space="preserve"> 185) but he quickly glosses over them, as if their obtaining can readily be relied on. Yet, value judgements are involved in accepting both (a) and (b). </w:t>
      </w:r>
    </w:p>
    <w:p w:rsidR="00305ADC" w:rsidRPr="00113D44" w:rsidRDefault="00305ADC" w:rsidP="00305ADC">
      <w:pPr>
        <w:widowControl w:val="0"/>
        <w:suppressAutoHyphens/>
        <w:spacing w:line="100" w:lineRule="atLeast"/>
        <w:rPr>
          <w:rFonts w:eastAsia="Arial Unicode MS"/>
          <w:szCs w:val="20"/>
          <w:lang/>
        </w:rPr>
      </w:pP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With respect to (a) this is immediately apparent, for valuations of a range of effects of the social structure are involved. Moreover, those who hold the values that are highly embodied in the social structure are not likely to endorse the value judgements needed to mediate Bhaskar’s inference. Sayer (2000a) calls Bhaskar’s use of the </w:t>
      </w:r>
      <w:r w:rsidRPr="00113D44">
        <w:rPr>
          <w:rFonts w:eastAsia="Arial Unicode MS"/>
          <w:caps/>
          <w:szCs w:val="20"/>
          <w:lang/>
        </w:rPr>
        <w:t>cp</w:t>
      </w:r>
      <w:r w:rsidRPr="00113D44">
        <w:rPr>
          <w:rFonts w:eastAsia="Arial Unicode MS"/>
          <w:szCs w:val="20"/>
          <w:lang/>
        </w:rPr>
        <w:t xml:space="preserve"> clause ‘complacent’ (158), in part because it glosses over condition (a), oversimplifies by considering one factor at a time, and provides no grounds for considering the inference to have normative force in the face of disagreements about value judgements. For Sayer, this points to the need for </w:t>
      </w:r>
      <w:r w:rsidRPr="00113D44">
        <w:rPr>
          <w:rFonts w:eastAsia="Arial Unicode MS"/>
          <w:caps/>
          <w:szCs w:val="20"/>
          <w:lang/>
        </w:rPr>
        <w:t>cr</w:t>
      </w:r>
      <w:r w:rsidRPr="00113D44">
        <w:rPr>
          <w:rFonts w:eastAsia="Arial Unicode MS"/>
          <w:szCs w:val="20"/>
          <w:lang/>
        </w:rPr>
        <w:t xml:space="preserve"> to attend to developing a theory of valuative and normative issues, and he does not think that inferences drawn from established results in the social sciences will play a very significant role in that theory.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With respect to (b), when we limit it so that it refers only to cognitive ills, it is more difficult to discern the involvement of value judgements. The proposition, (6), that an alternative structure, which would not also sustain the widespread holding of false beliefs, is feasible, is itself open to investigation in the social sciences. At the same time, the infeasibility of alternatives, the negation of (6) [(~6)], is likely to be one of the beliefs on which the stability of the structure depends, and which are presuppositions of holding the values embodied in it – i.e., the structure is likely to be a causal factor in sustaining that the belief in (~6) is widely held. Thus the normative force of the inference depends on providing evidence for (6), a proposition of comparable status to (1) and with a comparable role in making the inference to (3). Minimally, the </w:t>
      </w:r>
      <w:r w:rsidRPr="00113D44">
        <w:rPr>
          <w:rFonts w:eastAsia="Arial Unicode MS"/>
          <w:caps/>
          <w:szCs w:val="20"/>
          <w:lang/>
        </w:rPr>
        <w:t>cp</w:t>
      </w:r>
      <w:r w:rsidRPr="00113D44">
        <w:rPr>
          <w:rFonts w:eastAsia="Arial Unicode MS"/>
          <w:szCs w:val="20"/>
          <w:lang/>
        </w:rPr>
        <w:t xml:space="preserve"> clause hides that there is greater complexity to the inference than first meets the eye.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Those who hold the values embodied in the structure will be predisposed to reject (6), as well as to question the strength of the cognitive credentials of any alleged confirmation of it and the significance of research conducted under the strategies that supposedly produced it. We might put it: </w:t>
      </w:r>
      <w:r w:rsidRPr="00113D44">
        <w:rPr>
          <w:rFonts w:eastAsia="Arial Unicode MS"/>
          <w:caps/>
          <w:szCs w:val="20"/>
          <w:lang/>
        </w:rPr>
        <w:t>cp</w:t>
      </w:r>
      <w:r w:rsidRPr="00113D44">
        <w:rPr>
          <w:rFonts w:eastAsia="Arial Unicode MS"/>
          <w:szCs w:val="20"/>
          <w:lang/>
        </w:rPr>
        <w:t xml:space="preserve">, they will deny that proposition (b), which is implicit in the </w:t>
      </w:r>
      <w:r w:rsidRPr="00113D44">
        <w:rPr>
          <w:rFonts w:eastAsia="Arial Unicode MS"/>
          <w:caps/>
          <w:szCs w:val="20"/>
          <w:lang/>
        </w:rPr>
        <w:t>cp</w:t>
      </w:r>
      <w:r w:rsidRPr="00113D44">
        <w:rPr>
          <w:rFonts w:eastAsia="Arial Unicode MS"/>
          <w:szCs w:val="20"/>
          <w:lang/>
        </w:rPr>
        <w:t xml:space="preserve"> clause of Bhaskar’s inference, can be upheld – where their own </w:t>
      </w:r>
      <w:r w:rsidRPr="00113D44">
        <w:rPr>
          <w:rFonts w:eastAsia="Arial Unicode MS"/>
          <w:caps/>
          <w:szCs w:val="20"/>
          <w:lang/>
        </w:rPr>
        <w:t>cp</w:t>
      </w:r>
      <w:r w:rsidRPr="00113D44">
        <w:rPr>
          <w:rFonts w:eastAsia="Arial Unicode MS"/>
          <w:szCs w:val="20"/>
          <w:lang/>
        </w:rPr>
        <w:t xml:space="preserve"> clause signifies ‘unless compelling evidence to the contrary is provided’, but where the values they hold nourish little motivation to conduct investigation on (b).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Bhaskar does discuss propositions of the type (6); their negations – ‘</w:t>
      </w:r>
      <w:r w:rsidRPr="00113D44">
        <w:rPr>
          <w:rFonts w:eastAsia="Arial Unicode MS"/>
          <w:i/>
          <w:smallCaps/>
          <w:szCs w:val="20"/>
          <w:lang/>
        </w:rPr>
        <w:t>T</w:t>
      </w:r>
      <w:r w:rsidRPr="00113D44">
        <w:rPr>
          <w:rFonts w:eastAsia="Arial Unicode MS"/>
          <w:szCs w:val="20"/>
          <w:lang/>
        </w:rPr>
        <w:t xml:space="preserve">here </w:t>
      </w:r>
      <w:r w:rsidRPr="00113D44">
        <w:rPr>
          <w:rFonts w:eastAsia="Arial Unicode MS"/>
          <w:i/>
          <w:szCs w:val="20"/>
          <w:lang/>
        </w:rPr>
        <w:t>i</w:t>
      </w:r>
      <w:r w:rsidRPr="00113D44">
        <w:rPr>
          <w:rFonts w:eastAsia="Arial Unicode MS"/>
          <w:szCs w:val="20"/>
          <w:lang/>
        </w:rPr>
        <w:t xml:space="preserve">s </w:t>
      </w:r>
      <w:r w:rsidRPr="00113D44">
        <w:rPr>
          <w:rFonts w:eastAsia="Arial Unicode MS"/>
          <w:i/>
          <w:szCs w:val="20"/>
          <w:lang/>
        </w:rPr>
        <w:t>n</w:t>
      </w:r>
      <w:r w:rsidRPr="00113D44">
        <w:rPr>
          <w:rFonts w:eastAsia="Arial Unicode MS"/>
          <w:szCs w:val="20"/>
          <w:lang/>
        </w:rPr>
        <w:t xml:space="preserve">o </w:t>
      </w:r>
      <w:r w:rsidRPr="00113D44">
        <w:rPr>
          <w:rFonts w:eastAsia="Arial Unicode MS"/>
          <w:i/>
          <w:szCs w:val="20"/>
          <w:lang/>
        </w:rPr>
        <w:t>a</w:t>
      </w:r>
      <w:r w:rsidRPr="00113D44">
        <w:rPr>
          <w:rFonts w:eastAsia="Arial Unicode MS"/>
          <w:szCs w:val="20"/>
          <w:lang/>
        </w:rPr>
        <w:t xml:space="preserve">lternative’ – function within the </w:t>
      </w:r>
      <w:r w:rsidRPr="00113D44">
        <w:rPr>
          <w:rFonts w:eastAsia="Arial Unicode MS"/>
          <w:i/>
          <w:smallCaps/>
          <w:szCs w:val="20"/>
          <w:lang/>
        </w:rPr>
        <w:t>Tina syndrome</w:t>
      </w:r>
      <w:r w:rsidRPr="00113D44">
        <w:rPr>
          <w:rFonts w:eastAsia="Arial Unicode MS"/>
          <w:smallCaps/>
          <w:szCs w:val="20"/>
          <w:lang/>
        </w:rPr>
        <w:t xml:space="preserve"> </w:t>
      </w:r>
      <w:r w:rsidRPr="00113D44">
        <w:rPr>
          <w:rFonts w:eastAsia="Arial Unicode MS"/>
          <w:szCs w:val="20"/>
          <w:lang/>
        </w:rPr>
        <w:t>(</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116), which is routinely deployed in legitimations of predominant structures. This serves to bring attention to the structure’s causal role in maintaining the widely held belief in (~6). But having such a causal source does not imply that it is false; evidence would need to be gained in inquiry to show that. Bhaskar makes clear that evidence for (or against) (6) could be obtained in empirical inquiries conducted under strategies that reflect the </w:t>
      </w:r>
      <w:r w:rsidRPr="00113D44">
        <w:rPr>
          <w:rFonts w:eastAsia="Arial Unicode MS"/>
          <w:caps/>
          <w:szCs w:val="20"/>
          <w:lang/>
        </w:rPr>
        <w:t>tmsa</w:t>
      </w:r>
      <w:r w:rsidRPr="00113D44">
        <w:rPr>
          <w:rFonts w:eastAsia="Arial Unicode MS"/>
          <w:szCs w:val="20"/>
          <w:lang/>
        </w:rPr>
        <w:t xml:space="preserve">, but (as already pointed out) he offers no examples of successful inferences of the two types and, therefore, in view of the implicit role of (b) in the </w:t>
      </w:r>
      <w:r w:rsidRPr="00113D44">
        <w:rPr>
          <w:rFonts w:eastAsia="Arial Unicode MS"/>
          <w:caps/>
          <w:szCs w:val="20"/>
          <w:lang/>
        </w:rPr>
        <w:t>cp</w:t>
      </w:r>
      <w:r w:rsidRPr="00113D44">
        <w:rPr>
          <w:rFonts w:eastAsia="Arial Unicode MS"/>
          <w:szCs w:val="20"/>
          <w:lang/>
        </w:rPr>
        <w:t xml:space="preserve"> clause, no examples of propositions of type (6) that are well supported empirically. Even so, as already indicated, he deploys his </w:t>
      </w:r>
      <w:r w:rsidRPr="00113D44">
        <w:rPr>
          <w:rFonts w:eastAsia="Arial Unicode MS"/>
          <w:caps/>
          <w:szCs w:val="20"/>
          <w:lang/>
        </w:rPr>
        <w:t>cp</w:t>
      </w:r>
      <w:r w:rsidRPr="00113D44">
        <w:rPr>
          <w:rFonts w:eastAsia="Arial Unicode MS"/>
          <w:szCs w:val="20"/>
          <w:lang/>
        </w:rPr>
        <w:t xml:space="preserve"> clause with little commentary, almost as if the genuine plausibility (and not just logical possibility) of alternatives is a consequence of the </w:t>
      </w:r>
      <w:r w:rsidRPr="00113D44">
        <w:rPr>
          <w:rFonts w:eastAsia="Arial Unicode MS"/>
          <w:caps/>
          <w:szCs w:val="20"/>
          <w:lang/>
        </w:rPr>
        <w:t>tmsa</w:t>
      </w:r>
      <w:r w:rsidRPr="00113D44">
        <w:rPr>
          <w:rFonts w:eastAsia="Arial Unicode MS"/>
          <w:szCs w:val="20"/>
          <w:lang/>
        </w:rPr>
        <w:t xml:space="preserve">. It was pointed out earlier that adopting strategies that reflect the </w:t>
      </w:r>
      <w:r w:rsidRPr="00113D44">
        <w:rPr>
          <w:rFonts w:eastAsia="Arial Unicode MS"/>
          <w:caps/>
          <w:szCs w:val="20"/>
          <w:lang/>
        </w:rPr>
        <w:t>tmsa</w:t>
      </w:r>
      <w:r w:rsidRPr="00113D44">
        <w:rPr>
          <w:rFonts w:eastAsia="Arial Unicode MS"/>
          <w:szCs w:val="20"/>
          <w:lang/>
        </w:rPr>
        <w:t xml:space="preserve"> is linked with (by way of the view of human nature that it draws upon) holding emancipatory values. Among the (hypothetically) factual presuppositions of holding these values is the feasibility of alternatives (Lacey 1997) – as the World Social Forum proclaims: ‘Another world is possible’; if there were none, attempting to further the embodiment of these values would represent only an illusion (Lacey 2002). Of course, that is not an argument for the truth of (b), but it is one to adopt the stance: </w:t>
      </w:r>
      <w:r w:rsidRPr="00113D44">
        <w:rPr>
          <w:rFonts w:eastAsia="Arial Unicode MS"/>
          <w:caps/>
          <w:szCs w:val="20"/>
          <w:lang/>
        </w:rPr>
        <w:t>cp</w:t>
      </w:r>
      <w:r w:rsidRPr="00113D44">
        <w:rPr>
          <w:rFonts w:eastAsia="Arial Unicode MS"/>
          <w:szCs w:val="20"/>
          <w:lang/>
        </w:rPr>
        <w:t xml:space="preserve">, accept (and act in the light of the assumption) that (b) is true – where this </w:t>
      </w:r>
      <w:r w:rsidRPr="00113D44">
        <w:rPr>
          <w:rFonts w:eastAsia="Arial Unicode MS"/>
          <w:caps/>
          <w:szCs w:val="20"/>
          <w:lang/>
        </w:rPr>
        <w:t>cp</w:t>
      </w:r>
      <w:r w:rsidRPr="00113D44">
        <w:rPr>
          <w:rFonts w:eastAsia="Arial Unicode MS"/>
          <w:szCs w:val="20"/>
          <w:lang/>
        </w:rPr>
        <w:t xml:space="preserve"> clause, like the one deployed by those who hold the values embodied in the structure, signifies ‘unless compelling evidence to the contrary is provided’. In this case, contrary to the earlier one, the values adopted provide motivation to engage in investigation that, in principle, could confirm (b) (although it could also disconfirm it). Rationally holding a set of values is always grounded in factual presuppositions (Lacey 1999: Ch. 2); (a) and (b) are among the presuppositions of holding emancipatory values.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That is the context – where emancipatory values are held – in which Bhaskar’s </w:t>
      </w:r>
      <w:r w:rsidRPr="00113D44">
        <w:rPr>
          <w:rFonts w:eastAsia="Arial Unicode MS"/>
          <w:caps/>
          <w:szCs w:val="20"/>
          <w:lang/>
        </w:rPr>
        <w:t>cp</w:t>
      </w:r>
      <w:r w:rsidRPr="00113D44">
        <w:rPr>
          <w:rFonts w:eastAsia="Arial Unicode MS"/>
          <w:szCs w:val="20"/>
          <w:lang/>
        </w:rPr>
        <w:t xml:space="preserve"> clause may be deployed soundly ‘without further ado’. This is not dogmatic, since research conducted under the same strategies that leads to accepting (1) and (2), in principle, might lead to the evidentially-informed confirmation or undermining of (a) and (b). Neither is it trivial, for the inferences might lead those who hold emancipatory values to make new or modified </w:t>
      </w:r>
      <w:r w:rsidRPr="00113D44">
        <w:rPr>
          <w:rFonts w:eastAsia="Arial Unicode MS"/>
          <w:szCs w:val="20"/>
          <w:lang/>
        </w:rPr>
        <w:lastRenderedPageBreak/>
        <w:t xml:space="preserve">value judgements, or to consolidate their commitment to them, so that </w:t>
      </w:r>
      <w:r w:rsidRPr="00113D44">
        <w:rPr>
          <w:rFonts w:eastAsia="Arial Unicode MS"/>
          <w:caps/>
          <w:szCs w:val="20"/>
          <w:lang/>
        </w:rPr>
        <w:t>EC</w:t>
      </w:r>
      <w:r w:rsidRPr="00113D44">
        <w:rPr>
          <w:rFonts w:eastAsia="Arial Unicode MS"/>
          <w:szCs w:val="20"/>
          <w:lang/>
        </w:rPr>
        <w:t xml:space="preserve"> could have an important role in informing the activities of emancipatory movements. But it does not refute Hume’s law, and it does not show that the social sciences have a significant role in the formation of values or the potential to seriously challenge hegemonic value judgements.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w:t>
      </w:r>
    </w:p>
    <w:p w:rsidR="00305ADC" w:rsidRPr="00113D44" w:rsidRDefault="00305ADC" w:rsidP="00305ADC">
      <w:pPr>
        <w:widowControl w:val="0"/>
        <w:suppressAutoHyphens/>
        <w:spacing w:line="100" w:lineRule="atLeast"/>
        <w:rPr>
          <w:rFonts w:eastAsia="Arial Unicode MS"/>
          <w:szCs w:val="20"/>
          <w:lang/>
        </w:rPr>
      </w:pPr>
      <w:r w:rsidRPr="00113D44">
        <w:rPr>
          <w:rFonts w:eastAsia="Arial Unicode MS"/>
          <w:szCs w:val="20"/>
          <w:lang/>
        </w:rPr>
        <w:t xml:space="preserve">When dealing with hegemonic social structures, it is unlikely that the </w:t>
      </w:r>
      <w:r w:rsidRPr="00113D44">
        <w:rPr>
          <w:rFonts w:eastAsia="Arial Unicode MS"/>
          <w:caps/>
          <w:szCs w:val="20"/>
          <w:lang/>
        </w:rPr>
        <w:t>cp</w:t>
      </w:r>
      <w:r w:rsidRPr="00113D44">
        <w:rPr>
          <w:rFonts w:eastAsia="Arial Unicode MS"/>
          <w:szCs w:val="20"/>
          <w:lang/>
        </w:rPr>
        <w:t xml:space="preserve"> clause will ever be considered satisfied – except in the value-laden context described – and, thus, it is unlikely that specific instances of Bhaskar’s inferences will gain normative force that cuts across value outlooks. Perhaps that explains why it is so difficult to produce actual successful examples of </w:t>
      </w:r>
      <w:r w:rsidRPr="00113D44">
        <w:rPr>
          <w:rFonts w:eastAsia="Arial Unicode MS"/>
          <w:caps/>
          <w:szCs w:val="20"/>
          <w:lang/>
        </w:rPr>
        <w:t>EC</w:t>
      </w:r>
      <w:r w:rsidRPr="00113D44">
        <w:rPr>
          <w:rFonts w:eastAsia="Arial Unicode MS"/>
          <w:szCs w:val="20"/>
          <w:lang/>
        </w:rPr>
        <w:t xml:space="preserve">. When we consider theories with a narrower focus, perhaps successful examples will be forthcoming. Rogers (2004) has argued that the ‘theory of action’ – a theory concerned with the effectiveness of professionals in dealing with issues that require interpersonal competence and with effective interventions to improve their effectiveness – provides a sound instance of Bhaskar’s inference that has general normative force or, more realistically, normative force for a wider range of value outlooks. Here we do not always encounter the same kind of investment in the values of the </w:t>
      </w:r>
      <w:r w:rsidRPr="00113D44">
        <w:rPr>
          <w:rFonts w:eastAsia="Arial Unicode MS"/>
          <w:i/>
          <w:szCs w:val="20"/>
          <w:lang/>
        </w:rPr>
        <w:t>status quo</w:t>
      </w:r>
      <w:r w:rsidRPr="00113D44">
        <w:rPr>
          <w:rFonts w:eastAsia="Arial Unicode MS"/>
          <w:szCs w:val="20"/>
          <w:lang/>
        </w:rPr>
        <w:t xml:space="preserve">, and the very context of seeking effective interventions provides openness to alternatives, so that we can anticipate that any impasses concerning the counterparts of (a) and (b) may be more easily resolved, although that does not mean that they do not involve value judgements. If </w:t>
      </w:r>
      <w:smartTag w:uri="urn:schemas-microsoft-com:office:smarttags" w:element="City">
        <w:smartTag w:uri="urn:schemas-microsoft-com:office:smarttags" w:element="place">
          <w:r w:rsidRPr="00113D44">
            <w:rPr>
              <w:rFonts w:eastAsia="Arial Unicode MS"/>
              <w:szCs w:val="20"/>
              <w:lang/>
            </w:rPr>
            <w:t>Rogers</w:t>
          </w:r>
        </w:smartTag>
      </w:smartTag>
      <w:r w:rsidRPr="00113D44">
        <w:rPr>
          <w:rFonts w:eastAsia="Arial Unicode MS"/>
          <w:szCs w:val="20"/>
          <w:lang/>
        </w:rPr>
        <w:t xml:space="preserve">’ analysis survives criticism it will suffice to show that </w:t>
      </w:r>
      <w:r w:rsidRPr="00113D44">
        <w:rPr>
          <w:rFonts w:eastAsia="Arial Unicode MS"/>
          <w:caps/>
          <w:szCs w:val="20"/>
          <w:lang/>
        </w:rPr>
        <w:t>EC</w:t>
      </w:r>
      <w:r w:rsidRPr="00113D44">
        <w:rPr>
          <w:rFonts w:eastAsia="Arial Unicode MS"/>
          <w:szCs w:val="20"/>
          <w:lang/>
        </w:rPr>
        <w:t xml:space="preserve">, which carries normative force across a range of value outlooks, is indeed possible. Then, critical reflection on it and further instances that may be offered should enable us to explore both the future horizons and the limits of </w:t>
      </w:r>
      <w:r w:rsidRPr="00113D44">
        <w:rPr>
          <w:rFonts w:eastAsia="Arial Unicode MS"/>
          <w:caps/>
          <w:szCs w:val="20"/>
          <w:lang/>
        </w:rPr>
        <w:t>EC</w:t>
      </w:r>
      <w:r w:rsidRPr="00113D44">
        <w:rPr>
          <w:rFonts w:eastAsia="Arial Unicode MS"/>
          <w:szCs w:val="20"/>
          <w:lang/>
        </w:rPr>
        <w:t>.</w:t>
      </w:r>
      <w:r w:rsidR="009568BE" w:rsidRPr="00113D44">
        <w:rPr>
          <w:rFonts w:eastAsia="Arial Unicode MS"/>
          <w:szCs w:val="20"/>
          <w:lang/>
        </w:rPr>
        <w:t xml:space="preserve"> </w:t>
      </w:r>
      <w:r w:rsidRPr="00113D44">
        <w:rPr>
          <w:rFonts w:eastAsia="Arial Unicode MS"/>
          <w:szCs w:val="20"/>
          <w:lang/>
        </w:rPr>
        <w:t xml:space="preserve">This is of considerable importance and serves emancipatory interests, whether or not </w:t>
      </w:r>
      <w:r w:rsidRPr="00113D44">
        <w:rPr>
          <w:rFonts w:eastAsia="Arial Unicode MS"/>
          <w:caps/>
          <w:szCs w:val="20"/>
          <w:lang/>
        </w:rPr>
        <w:t>EC</w:t>
      </w:r>
      <w:r w:rsidRPr="00113D44">
        <w:rPr>
          <w:rFonts w:eastAsia="Arial Unicode MS"/>
          <w:szCs w:val="20"/>
          <w:lang/>
        </w:rPr>
        <w:t xml:space="preserve"> serves to refute Hume’s law or to provide a significant source of emancipatory values. See also Edgley (1976).</w:t>
      </w:r>
    </w:p>
    <w:p w:rsidR="00305ADC" w:rsidRPr="00113D44" w:rsidRDefault="00305ADC" w:rsidP="00305ADC">
      <w:pPr>
        <w:widowControl w:val="0"/>
        <w:suppressAutoHyphens/>
        <w:spacing w:line="100" w:lineRule="atLeast"/>
        <w:jc w:val="right"/>
        <w:rPr>
          <w:rFonts w:eastAsia="Arial Unicode MS"/>
          <w:smallCaps/>
          <w:szCs w:val="20"/>
          <w:lang/>
        </w:rPr>
      </w:pPr>
      <w:r w:rsidRPr="00113D44">
        <w:rPr>
          <w:rFonts w:eastAsia="Arial Unicode MS"/>
          <w:smallCaps/>
          <w:szCs w:val="20"/>
          <w:lang/>
        </w:rPr>
        <w:t>Hugh Lacey</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p>
    <w:p w:rsidR="00305ADC" w:rsidRPr="00113D44" w:rsidRDefault="00305ADC" w:rsidP="00305ADC">
      <w:pPr>
        <w:widowControl w:val="0"/>
        <w:tabs>
          <w:tab w:val="clear" w:pos="284"/>
        </w:tabs>
        <w:suppressAutoHyphens/>
        <w:spacing w:line="100" w:lineRule="atLeast"/>
        <w:rPr>
          <w:rFonts w:eastAsia="Arial Unicode MS"/>
          <w:smallCaps/>
          <w:color w:val="000000"/>
          <w:szCs w:val="20"/>
          <w:lang/>
        </w:rPr>
      </w:pPr>
      <w:r w:rsidRPr="00113D44">
        <w:rPr>
          <w:rFonts w:eastAsia="Arial Unicode MS"/>
          <w:b/>
          <w:bCs/>
          <w:color w:val="000000"/>
          <w:szCs w:val="20"/>
          <w:lang/>
        </w:rPr>
        <w:t>explanatory dialectic</w:t>
      </w:r>
      <w:r w:rsidRPr="00113D44">
        <w:rPr>
          <w:rFonts w:eastAsia="Arial Unicode MS"/>
          <w:color w:val="000000"/>
          <w:szCs w:val="20"/>
          <w:lang/>
        </w:rPr>
        <w:t xml:space="preserve"> </w:t>
      </w:r>
      <w:r w:rsidRPr="00113D44">
        <w:rPr>
          <w:rFonts w:eastAsia="Arial Unicode MS"/>
          <w:b/>
          <w:color w:val="000000"/>
          <w:szCs w:val="20"/>
          <w:lang/>
        </w:rPr>
        <w:t>(dialectic of explanation)</w:t>
      </w:r>
      <w:r w:rsidRPr="00113D44">
        <w:rPr>
          <w:rFonts w:eastAsia="Arial Unicode MS"/>
          <w:color w:val="000000"/>
          <w:szCs w:val="20"/>
          <w:lang/>
        </w:rPr>
        <w:t xml:space="preserve">. See </w:t>
      </w:r>
      <w:r w:rsidRPr="00113D44">
        <w:rPr>
          <w:rFonts w:eastAsia="Arial Unicode MS"/>
          <w:smallCaps/>
          <w:color w:val="000000"/>
          <w:szCs w:val="20"/>
          <w:lang/>
        </w:rPr>
        <w:t>epistemological dialectic.</w:t>
      </w:r>
    </w:p>
    <w:p w:rsidR="00305ADC" w:rsidRPr="00113D44"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expressive totality, expressive unity</w:t>
      </w:r>
      <w:r w:rsidRPr="00113D44">
        <w:rPr>
          <w:rFonts w:eastAsia="Arial Unicode MS"/>
          <w:color w:val="000000"/>
          <w:szCs w:val="20"/>
          <w:lang/>
        </w:rPr>
        <w:t xml:space="preserve">. See </w:t>
      </w:r>
      <w:r w:rsidRPr="00113D44">
        <w:rPr>
          <w:rFonts w:eastAsia="Arial Unicode MS"/>
          <w:smallCaps/>
          <w:color w:val="000000"/>
          <w:szCs w:val="20"/>
          <w:lang/>
        </w:rPr>
        <w:t>expressivism, totality</w:t>
      </w:r>
      <w:r w:rsidRPr="00113D44">
        <w:rPr>
          <w:rFonts w:eastAsia="Arial Unicode MS"/>
          <w:color w:val="000000"/>
          <w:szCs w:val="20"/>
          <w:lang/>
        </w:rPr>
        <w:t>.</w:t>
      </w:r>
    </w:p>
    <w:p w:rsidR="00305ADC" w:rsidRDefault="00305ADC" w:rsidP="00305ADC">
      <w:pPr>
        <w:widowControl w:val="0"/>
        <w:tabs>
          <w:tab w:val="clear" w:pos="284"/>
        </w:tabs>
        <w:suppressAutoHyphens/>
        <w:spacing w:line="100" w:lineRule="atLeast"/>
        <w:rPr>
          <w:rFonts w:eastAsia="Arial Unicode MS"/>
          <w:color w:val="000000"/>
          <w:szCs w:val="20"/>
          <w:lang/>
        </w:rPr>
      </w:pPr>
      <w:r w:rsidRPr="00113D44">
        <w:rPr>
          <w:rFonts w:eastAsia="Arial Unicode MS"/>
          <w:b/>
          <w:color w:val="000000"/>
          <w:szCs w:val="20"/>
          <w:lang/>
        </w:rPr>
        <w:t>expressively veracious component</w:t>
      </w:r>
      <w:r w:rsidRPr="00113D44">
        <w:rPr>
          <w:rFonts w:eastAsia="Arial Unicode MS"/>
          <w:color w:val="000000"/>
          <w:szCs w:val="20"/>
          <w:lang/>
        </w:rPr>
        <w:t xml:space="preserve">. See </w:t>
      </w:r>
      <w:r w:rsidRPr="00113D44">
        <w:rPr>
          <w:rFonts w:eastAsia="Arial Unicode MS"/>
          <w:smallCaps/>
          <w:color w:val="000000"/>
          <w:szCs w:val="20"/>
          <w:lang/>
        </w:rPr>
        <w:t>emancipatory axiology</w:t>
      </w:r>
      <w:r w:rsidRPr="00113D44">
        <w:rPr>
          <w:rFonts w:eastAsia="Arial Unicode MS"/>
          <w:color w:val="000000"/>
          <w:szCs w:val="20"/>
          <w:lang/>
        </w:rPr>
        <w:t xml:space="preserve"> (judgement form).</w:t>
      </w:r>
    </w:p>
    <w:p w:rsidR="005520DF" w:rsidRPr="00113D44" w:rsidRDefault="005520DF" w:rsidP="00305ADC">
      <w:pPr>
        <w:widowControl w:val="0"/>
        <w:tabs>
          <w:tab w:val="clear" w:pos="284"/>
        </w:tabs>
        <w:suppressAutoHyphens/>
        <w:spacing w:line="100" w:lineRule="atLeast"/>
        <w:rPr>
          <w:rFonts w:eastAsia="Arial Unicode MS"/>
          <w:color w:val="000000"/>
          <w:szCs w:val="20"/>
          <w:lang/>
        </w:rPr>
      </w:pPr>
      <w:r w:rsidRPr="005520DF">
        <w:rPr>
          <w:rFonts w:eastAsia="Arial Unicode MS"/>
          <w:b/>
          <w:color w:val="000000"/>
          <w:szCs w:val="20"/>
          <w:lang/>
        </w:rPr>
        <w:t>expressive-referential</w:t>
      </w:r>
      <w:r>
        <w:rPr>
          <w:rFonts w:eastAsia="Arial Unicode MS"/>
          <w:color w:val="000000"/>
          <w:szCs w:val="20"/>
          <w:lang/>
        </w:rPr>
        <w:t xml:space="preserve">. See </w:t>
      </w:r>
      <w:r w:rsidRPr="005520DF">
        <w:rPr>
          <w:rFonts w:eastAsia="Arial Unicode MS"/>
          <w:smallCaps/>
          <w:color w:val="000000"/>
          <w:szCs w:val="20"/>
          <w:lang/>
        </w:rPr>
        <w:t>alethia, holy trinity, truth</w:t>
      </w:r>
      <w:r>
        <w:rPr>
          <w:rFonts w:eastAsia="Arial Unicode MS"/>
          <w:color w:val="000000"/>
          <w:szCs w:val="20"/>
          <w:lang/>
        </w:rPr>
        <w:t>.</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b/>
          <w:bCs/>
          <w:szCs w:val="20"/>
          <w:lang/>
        </w:rPr>
        <w:t xml:space="preserve">expressivism </w:t>
      </w:r>
      <w:r w:rsidRPr="00113D44">
        <w:rPr>
          <w:rFonts w:eastAsia="Arial Unicode MS"/>
          <w:szCs w:val="20"/>
          <w:lang/>
        </w:rPr>
        <w:t>(</w:t>
      </w:r>
      <w:r w:rsidRPr="00113D44">
        <w:rPr>
          <w:rFonts w:eastAsia="Arial Unicode MS"/>
          <w:b/>
          <w:bCs/>
          <w:szCs w:val="20"/>
          <w:lang/>
        </w:rPr>
        <w:t>intensionalism</w:t>
      </w:r>
      <w:r w:rsidRPr="00113D44">
        <w:rPr>
          <w:rFonts w:eastAsia="Arial Unicode MS"/>
          <w:szCs w:val="20"/>
          <w:lang/>
        </w:rPr>
        <w:t>)</w:t>
      </w:r>
      <w:r w:rsidRPr="00113D44">
        <w:rPr>
          <w:rFonts w:eastAsia="Arial Unicode MS"/>
          <w:bCs/>
          <w:szCs w:val="20"/>
          <w:lang/>
        </w:rPr>
        <w:t>/</w:t>
      </w:r>
      <w:r w:rsidRPr="00113D44">
        <w:rPr>
          <w:rFonts w:eastAsia="Arial Unicode MS"/>
          <w:b/>
          <w:bCs/>
          <w:szCs w:val="20"/>
          <w:lang/>
        </w:rPr>
        <w:t>extensionalism</w:t>
      </w:r>
      <w:r w:rsidRPr="00113D44">
        <w:rPr>
          <w:rFonts w:eastAsia="Arial Unicode MS"/>
          <w:bCs/>
          <w:szCs w:val="20"/>
          <w:lang/>
        </w:rPr>
        <w:t>.</w:t>
      </w:r>
      <w:r w:rsidRPr="00113D44">
        <w:rPr>
          <w:rFonts w:eastAsia="Arial Unicode MS"/>
          <w:b/>
          <w:bCs/>
          <w:szCs w:val="20"/>
          <w:lang/>
        </w:rPr>
        <w:t xml:space="preserve"> </w:t>
      </w:r>
      <w:r w:rsidRPr="00113D44">
        <w:rPr>
          <w:rFonts w:eastAsia="Arial Unicode MS"/>
          <w:szCs w:val="20"/>
          <w:lang/>
        </w:rPr>
        <w:t xml:space="preserve">Contrasting forms of detotalisation or </w:t>
      </w:r>
      <w:r w:rsidRPr="00113D44">
        <w:rPr>
          <w:rFonts w:eastAsia="Arial Unicode MS"/>
          <w:smallCaps/>
          <w:szCs w:val="20"/>
          <w:lang/>
        </w:rPr>
        <w:t>reductionism</w:t>
      </w:r>
      <w:r w:rsidRPr="00113D44">
        <w:rPr>
          <w:rFonts w:eastAsia="Arial Unicode MS"/>
          <w:szCs w:val="20"/>
          <w:lang/>
        </w:rPr>
        <w:t xml:space="preserve">, the former depending on illicit </w:t>
      </w:r>
      <w:r w:rsidRPr="00113D44">
        <w:rPr>
          <w:rFonts w:eastAsia="Arial Unicode MS"/>
          <w:smallCaps/>
          <w:szCs w:val="20"/>
          <w:lang/>
        </w:rPr>
        <w:t>fusion</w:t>
      </w:r>
      <w:r w:rsidRPr="00113D44">
        <w:rPr>
          <w:rFonts w:eastAsia="Arial Unicode MS"/>
          <w:szCs w:val="20"/>
          <w:lang/>
        </w:rPr>
        <w:t xml:space="preserve">, the latter on illicit </w:t>
      </w:r>
      <w:r w:rsidRPr="00113D44">
        <w:rPr>
          <w:rFonts w:eastAsia="Arial Unicode MS"/>
          <w:smallCaps/>
          <w:szCs w:val="20"/>
          <w:lang/>
        </w:rPr>
        <w:t>fission</w:t>
      </w:r>
      <w:r w:rsidRPr="00113D44">
        <w:rPr>
          <w:rFonts w:eastAsia="Arial Unicode MS"/>
          <w:szCs w:val="20"/>
          <w:lang/>
        </w:rPr>
        <w:t xml:space="preserve">. Denegation of </w:t>
      </w:r>
      <w:r w:rsidRPr="00113D44">
        <w:rPr>
          <w:rFonts w:eastAsia="Arial Unicode MS"/>
          <w:smallCaps/>
          <w:szCs w:val="20"/>
          <w:lang/>
        </w:rPr>
        <w:t xml:space="preserve">totality </w:t>
      </w:r>
      <w:r w:rsidRPr="00113D44">
        <w:rPr>
          <w:rFonts w:eastAsia="Arial Unicode MS"/>
          <w:szCs w:val="20"/>
          <w:lang/>
        </w:rPr>
        <w:t xml:space="preserve">‘encourages a tendency towards {either} analytical extensionalism or romantic expressionism, the non-dialectical or undifferentiated restriction of </w:t>
      </w:r>
      <w:r w:rsidRPr="00113D44">
        <w:rPr>
          <w:rFonts w:eastAsia="Arial Unicode MS"/>
          <w:smallCaps/>
          <w:szCs w:val="20"/>
          <w:lang/>
        </w:rPr>
        <w:t xml:space="preserve">reason </w:t>
      </w:r>
      <w:r w:rsidRPr="00113D44">
        <w:rPr>
          <w:rFonts w:eastAsia="Arial Unicode MS"/>
          <w:szCs w:val="20"/>
          <w:lang/>
        </w:rPr>
        <w:t>to purely analytical or else expressivist modes of thought’ (</w:t>
      </w:r>
      <w:r w:rsidRPr="00113D44">
        <w:rPr>
          <w:rFonts w:eastAsia="Arial Unicode MS"/>
          <w:i/>
          <w:caps/>
          <w:szCs w:val="20"/>
          <w:lang/>
        </w:rPr>
        <w:t>ew</w:t>
      </w:r>
      <w:r w:rsidRPr="00113D44">
        <w:rPr>
          <w:rFonts w:eastAsia="Arial Unicode MS"/>
          <w:caps/>
          <w:szCs w:val="20"/>
          <w:lang/>
        </w:rPr>
        <w:t>:</w:t>
      </w:r>
      <w:r w:rsidRPr="00113D44">
        <w:rPr>
          <w:rFonts w:eastAsia="Arial Unicode MS"/>
          <w:szCs w:val="20"/>
          <w:lang/>
        </w:rPr>
        <w:t xml:space="preserve"> 11), respectively.</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szCs w:val="20"/>
          <w:lang/>
        </w:rPr>
        <w:t xml:space="preserve">The main philosophical error pinpointed by </w:t>
      </w:r>
      <w:r w:rsidRPr="00113D44">
        <w:rPr>
          <w:rFonts w:eastAsia="Arial Unicode MS"/>
          <w:caps/>
          <w:szCs w:val="20"/>
          <w:lang/>
        </w:rPr>
        <w:t>cr</w:t>
      </w:r>
      <w:r w:rsidRPr="00113D44">
        <w:rPr>
          <w:rFonts w:eastAsia="Arial Unicode MS"/>
          <w:szCs w:val="20"/>
          <w:lang/>
        </w:rPr>
        <w:t xml:space="preserve"> at </w:t>
      </w:r>
      <w:r w:rsidRPr="00113D44">
        <w:rPr>
          <w:rFonts w:eastAsia="Arial Unicode MS"/>
          <w:caps/>
          <w:szCs w:val="20"/>
          <w:lang/>
        </w:rPr>
        <w:t>3L</w:t>
      </w:r>
      <w:r w:rsidRPr="00113D44">
        <w:rPr>
          <w:rFonts w:eastAsia="Arial Unicode MS"/>
          <w:szCs w:val="20"/>
          <w:lang/>
        </w:rPr>
        <w:t>, (</w:t>
      </w:r>
      <w:r w:rsidRPr="00113D44">
        <w:rPr>
          <w:rFonts w:eastAsia="Arial Unicode MS"/>
          <w:i/>
          <w:iCs/>
          <w:szCs w:val="20"/>
          <w:lang/>
        </w:rPr>
        <w:t>ontological</w:t>
      </w:r>
      <w:r w:rsidRPr="00113D44">
        <w:rPr>
          <w:rFonts w:eastAsia="Arial Unicode MS"/>
          <w:szCs w:val="20"/>
          <w:lang/>
        </w:rPr>
        <w:t>)</w:t>
      </w:r>
      <w:r w:rsidRPr="00113D44">
        <w:rPr>
          <w:rFonts w:eastAsia="Arial Unicode MS"/>
          <w:i/>
          <w:iCs/>
          <w:szCs w:val="20"/>
          <w:lang/>
        </w:rPr>
        <w:t xml:space="preserve"> extensionalism</w:t>
      </w:r>
      <w:r w:rsidRPr="00113D44">
        <w:rPr>
          <w:rFonts w:eastAsia="Arial Unicode MS"/>
          <w:b/>
          <w:bCs/>
          <w:i/>
          <w:iCs/>
          <w:szCs w:val="20"/>
          <w:lang/>
        </w:rPr>
        <w:t xml:space="preserve"> </w:t>
      </w:r>
      <w:r w:rsidRPr="00113D44">
        <w:rPr>
          <w:rFonts w:eastAsia="Arial Unicode MS"/>
          <w:szCs w:val="20"/>
          <w:lang/>
        </w:rPr>
        <w:t xml:space="preserve">is the denial of internal </w:t>
      </w:r>
      <w:r w:rsidRPr="00113D44">
        <w:rPr>
          <w:rFonts w:eastAsia="Arial Unicode MS"/>
          <w:smallCaps/>
          <w:szCs w:val="20"/>
          <w:lang/>
        </w:rPr>
        <w:t>relationality</w:t>
      </w:r>
      <w:r w:rsidRPr="00113D44">
        <w:rPr>
          <w:rFonts w:eastAsia="Arial Unicode MS"/>
          <w:szCs w:val="20"/>
          <w:lang/>
        </w:rPr>
        <w:t xml:space="preserve"> or intra-action, the void in irrealist thought constituted by the absence of a concept of the internally real; correspondingly, ‘the division of a totality into discrete, separable, externally related parts, manifest </w:t>
      </w:r>
      <w:r w:rsidRPr="00113D44">
        <w:rPr>
          <w:rFonts w:ascii="Symbol" w:eastAsia="Arial Unicode MS" w:hAnsi="Symbol"/>
          <w:szCs w:val="20"/>
          <w:lang/>
        </w:rPr>
        <w:t></w:t>
      </w:r>
      <w:r w:rsidRPr="00113D44">
        <w:rPr>
          <w:rFonts w:ascii="Symbol" w:eastAsia="Arial Unicode MS" w:hAnsi="Symbol"/>
          <w:szCs w:val="20"/>
          <w:lang/>
        </w:rPr>
        <w:t></w:t>
      </w:r>
      <w:r w:rsidRPr="00113D44">
        <w:rPr>
          <w:rFonts w:ascii="Symbol" w:eastAsia="Arial Unicode MS" w:hAnsi="Symbol"/>
          <w:szCs w:val="20"/>
          <w:lang/>
        </w:rPr>
        <w:t></w:t>
      </w:r>
      <w:r w:rsidRPr="00113D44">
        <w:rPr>
          <w:rFonts w:eastAsia="Arial Unicode MS"/>
          <w:szCs w:val="20"/>
          <w:lang/>
        </w:rPr>
        <w:t xml:space="preserve"> in, for example, the extrusion of thought, or contradiction, or morality, from reality – for instance, in the fact/value divide’ (</w:t>
      </w:r>
      <w:r w:rsidRPr="00113D44">
        <w:rPr>
          <w:rFonts w:eastAsia="Arial Unicode MS"/>
          <w:i/>
          <w:caps/>
          <w:szCs w:val="20"/>
          <w:lang/>
        </w:rPr>
        <w:t>dg</w:t>
      </w:r>
      <w:r w:rsidRPr="00113D44">
        <w:rPr>
          <w:rFonts w:eastAsia="Arial Unicode MS"/>
          <w:caps/>
          <w:szCs w:val="20"/>
          <w:lang/>
        </w:rPr>
        <w:t>:</w:t>
      </w:r>
      <w:r w:rsidRPr="00113D44">
        <w:rPr>
          <w:rFonts w:eastAsia="Arial Unicode MS"/>
          <w:szCs w:val="20"/>
          <w:lang/>
        </w:rPr>
        <w:t xml:space="preserve"> 398). It could equally well be called ontological externalism or separatism, because it holds that all things are discrete and externally related, and is both manifest in and underpinned by </w:t>
      </w:r>
      <w:r w:rsidRPr="00113D44">
        <w:rPr>
          <w:rFonts w:eastAsia="Arial Unicode MS"/>
          <w:smallCaps/>
          <w:szCs w:val="20"/>
          <w:lang/>
        </w:rPr>
        <w:t xml:space="preserve">alienation </w:t>
      </w:r>
      <w:r w:rsidRPr="00113D44">
        <w:rPr>
          <w:rFonts w:eastAsia="Arial Unicode MS"/>
          <w:szCs w:val="20"/>
          <w:lang/>
        </w:rPr>
        <w:t>or split</w:t>
      </w:r>
      <w:r w:rsidRPr="00113D44">
        <w:rPr>
          <w:rFonts w:eastAsia="Arial Unicode MS"/>
          <w:smallCaps/>
          <w:szCs w:val="20"/>
          <w:lang/>
        </w:rPr>
        <w:t>.</w:t>
      </w:r>
      <w:r w:rsidRPr="00113D44">
        <w:rPr>
          <w:rFonts w:eastAsia="Arial Unicode MS"/>
          <w:szCs w:val="20"/>
          <w:lang/>
        </w:rPr>
        <w:t xml:space="preserve"> In the West, it dates back to Aristotle and Plato but ‘its canonical, and also extreme version, is Hume’s famous dictum that things “seem conjoined but never connected”. (This is an extreme formulation because it denies even necessary relationships between externally related things.)’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10). Its watchword is disconnect; in detotalising and compartmentalising, it divides and rules. ‘Ontological extensionalism is made for empire-builders, manipulators and the masters of subjects</w:t>
      </w:r>
      <w:r w:rsidRPr="00113D44">
        <w:rPr>
          <w:rFonts w:eastAsia="Arial Unicode MS"/>
          <w:szCs w:val="20"/>
          <w:vertAlign w:val="subscript"/>
          <w:lang/>
        </w:rPr>
        <w:t>2</w:t>
      </w:r>
      <w:r w:rsidRPr="00113D44">
        <w:rPr>
          <w:rFonts w:eastAsia="Arial Unicode MS"/>
          <w:szCs w:val="20"/>
          <w:lang/>
        </w:rPr>
        <w:t xml:space="preserve"> who want to distract their eyes from the top of the power</w:t>
      </w:r>
      <w:r w:rsidRPr="00113D44">
        <w:rPr>
          <w:rFonts w:eastAsia="Arial Unicode MS"/>
          <w:szCs w:val="20"/>
          <w:vertAlign w:val="subscript"/>
          <w:lang/>
        </w:rPr>
        <w:t>2</w:t>
      </w:r>
      <w:r w:rsidRPr="00113D44">
        <w:rPr>
          <w:rFonts w:eastAsia="Arial Unicode MS"/>
          <w:szCs w:val="20"/>
          <w:lang/>
        </w:rPr>
        <w:t xml:space="preserve"> relations on which they sit’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305). </w:t>
      </w:r>
      <w:r w:rsidRPr="00113D44">
        <w:rPr>
          <w:rFonts w:eastAsia="Arial Unicode MS"/>
          <w:i/>
          <w:iCs/>
          <w:szCs w:val="20"/>
          <w:lang/>
        </w:rPr>
        <w:t xml:space="preserve">Logical </w:t>
      </w:r>
      <w:r w:rsidRPr="00113D44">
        <w:rPr>
          <w:rFonts w:eastAsia="Arial Unicode MS"/>
          <w:szCs w:val="20"/>
          <w:lang/>
        </w:rPr>
        <w:t>or</w:t>
      </w:r>
      <w:r w:rsidRPr="00113D44">
        <w:rPr>
          <w:rFonts w:eastAsia="Arial Unicode MS"/>
          <w:i/>
          <w:iCs/>
          <w:szCs w:val="20"/>
          <w:lang/>
        </w:rPr>
        <w:t xml:space="preserve"> analytical extensionalism</w:t>
      </w:r>
      <w:r w:rsidRPr="00113D44">
        <w:rPr>
          <w:rFonts w:eastAsia="Arial Unicode MS"/>
          <w:szCs w:val="20"/>
          <w:lang/>
        </w:rPr>
        <w:t xml:space="preserve">, which is at the heart of the </w:t>
      </w:r>
      <w:r w:rsidRPr="00113D44">
        <w:rPr>
          <w:rFonts w:eastAsia="Arial Unicode MS"/>
          <w:smallCaps/>
          <w:szCs w:val="20"/>
          <w:lang/>
        </w:rPr>
        <w:t>analytical problematic</w:t>
      </w:r>
      <w:r w:rsidRPr="00113D44">
        <w:rPr>
          <w:rFonts w:eastAsia="Arial Unicode MS"/>
          <w:szCs w:val="20"/>
          <w:lang/>
        </w:rPr>
        <w:t>, where it ‘converts the love of wisdom into the fetishism of technique’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360), is its manifestation in formal logic, which nonetheless has an indispensable (but properly subordinate) role in the </w:t>
      </w:r>
      <w:r w:rsidRPr="00113D44">
        <w:rPr>
          <w:rFonts w:eastAsia="Arial Unicode MS"/>
          <w:smallCaps/>
          <w:szCs w:val="20"/>
          <w:lang/>
        </w:rPr>
        <w:t>epistemological dialectic</w:t>
      </w:r>
      <w:r w:rsidR="00B55828" w:rsidRPr="00113D44">
        <w:rPr>
          <w:rFonts w:eastAsia="Arial Unicode MS"/>
          <w:szCs w:val="20"/>
          <w:lang/>
        </w:rPr>
        <w:t>. Because as embodied persons we are physical beings spatially separated from each other for whom physical entities but not relations are immediately visible, it will always seem that people and things are externally related and disconnected; this is the (real) ‘illusion of physical being’ (</w:t>
      </w:r>
      <w:r w:rsidR="00B55828" w:rsidRPr="00113D44">
        <w:rPr>
          <w:rFonts w:eastAsia="Arial Unicode MS"/>
          <w:i/>
          <w:szCs w:val="20"/>
          <w:lang/>
        </w:rPr>
        <w:t>RM</w:t>
      </w:r>
      <w:r w:rsidR="00B55828" w:rsidRPr="00113D44">
        <w:rPr>
          <w:rFonts w:eastAsia="Arial Unicode MS"/>
          <w:szCs w:val="20"/>
          <w:lang/>
        </w:rPr>
        <w:t xml:space="preserve">: 95), which however we may come to understand </w:t>
      </w:r>
      <w:r w:rsidR="00B55828" w:rsidRPr="00113D44">
        <w:rPr>
          <w:rFonts w:eastAsia="Arial Unicode MS"/>
          <w:i/>
          <w:szCs w:val="20"/>
          <w:lang/>
        </w:rPr>
        <w:t>as</w:t>
      </w:r>
      <w:r w:rsidR="00B55828" w:rsidRPr="00113D44">
        <w:rPr>
          <w:rFonts w:eastAsia="Arial Unicode MS"/>
          <w:szCs w:val="20"/>
          <w:lang/>
        </w:rPr>
        <w:t xml:space="preserve"> an illusion (cf. the </w:t>
      </w:r>
      <w:r w:rsidR="00B55828" w:rsidRPr="00113D44">
        <w:rPr>
          <w:rFonts w:eastAsia="Arial Unicode MS"/>
          <w:smallCaps/>
          <w:szCs w:val="20"/>
          <w:lang/>
        </w:rPr>
        <w:t>fact-form</w:t>
      </w:r>
      <w:r w:rsidR="00B55828" w:rsidRPr="00113D44">
        <w:rPr>
          <w:rFonts w:eastAsia="Arial Unicode MS"/>
          <w:szCs w:val="20"/>
          <w:lang/>
        </w:rPr>
        <w:t>). O</w:t>
      </w:r>
      <w:r w:rsidRPr="00113D44">
        <w:rPr>
          <w:rFonts w:eastAsia="Arial Unicode MS"/>
          <w:szCs w:val="20"/>
          <w:lang/>
        </w:rPr>
        <w:t>ntological extensionalism is brilliantly lampooned by Ted Hughes in the figure of Crow (representing four-planar human being), who sees things only in separation:</w:t>
      </w:r>
    </w:p>
    <w:p w:rsidR="00F067CF" w:rsidRPr="00113D44" w:rsidRDefault="00F067CF" w:rsidP="00F067CF">
      <w:pPr>
        <w:widowControl w:val="0"/>
        <w:tabs>
          <w:tab w:val="clear" w:pos="284"/>
        </w:tabs>
        <w:suppressAutoHyphens/>
        <w:spacing w:line="100" w:lineRule="atLeast"/>
        <w:ind w:firstLine="567"/>
        <w:rPr>
          <w:rFonts w:eastAsia="Arial Unicode MS"/>
          <w:szCs w:val="20"/>
          <w:lang/>
        </w:rPr>
      </w:pPr>
    </w:p>
    <w:p w:rsidR="00305ADC" w:rsidRPr="00113D44" w:rsidRDefault="00305ADC" w:rsidP="00F067CF">
      <w:pPr>
        <w:widowControl w:val="0"/>
        <w:tabs>
          <w:tab w:val="clear" w:pos="284"/>
        </w:tabs>
        <w:suppressAutoHyphens/>
        <w:spacing w:line="100" w:lineRule="atLeast"/>
        <w:ind w:firstLine="567"/>
        <w:rPr>
          <w:rFonts w:eastAsia="Arial Unicode MS"/>
          <w:szCs w:val="20"/>
          <w:lang/>
        </w:rPr>
      </w:pPr>
      <w:r w:rsidRPr="00113D44">
        <w:rPr>
          <w:rFonts w:ascii="Times" w:eastAsia="Arial Unicode MS" w:hAnsi="Times"/>
          <w:sz w:val="18"/>
          <w:szCs w:val="18"/>
          <w:lang/>
        </w:rPr>
        <w:t>He could see the bread he cut</w:t>
      </w:r>
    </w:p>
    <w:p w:rsidR="00305ADC" w:rsidRPr="00113D44" w:rsidRDefault="00305ADC" w:rsidP="00305ADC">
      <w:pPr>
        <w:widowControl w:val="0"/>
        <w:suppressAutoHyphens/>
        <w:ind w:left="567"/>
        <w:rPr>
          <w:rFonts w:ascii="Times" w:eastAsia="Arial Unicode MS" w:hAnsi="Times"/>
          <w:sz w:val="18"/>
          <w:szCs w:val="18"/>
          <w:lang/>
        </w:rPr>
      </w:pPr>
      <w:r w:rsidRPr="00113D44">
        <w:rPr>
          <w:rFonts w:ascii="Times" w:eastAsia="Arial Unicode MS" w:hAnsi="Times"/>
          <w:sz w:val="18"/>
          <w:szCs w:val="18"/>
          <w:lang/>
        </w:rPr>
        <w:t>He could see the letters of words he read</w:t>
      </w:r>
    </w:p>
    <w:p w:rsidR="00305ADC" w:rsidRPr="00113D44" w:rsidRDefault="00305ADC" w:rsidP="00305ADC">
      <w:pPr>
        <w:widowControl w:val="0"/>
        <w:suppressAutoHyphens/>
        <w:ind w:left="567"/>
        <w:rPr>
          <w:rFonts w:ascii="Times" w:eastAsia="Arial Unicode MS" w:hAnsi="Times"/>
          <w:sz w:val="18"/>
          <w:szCs w:val="18"/>
          <w:lang/>
        </w:rPr>
      </w:pPr>
      <w:r w:rsidRPr="00113D44">
        <w:rPr>
          <w:rFonts w:ascii="Times" w:eastAsia="Arial Unicode MS" w:hAnsi="Times"/>
          <w:sz w:val="18"/>
          <w:szCs w:val="18"/>
          <w:lang/>
        </w:rPr>
        <w:t>He could see the wrinkles on handskin he looked at</w:t>
      </w:r>
    </w:p>
    <w:p w:rsidR="00305ADC" w:rsidRPr="00113D44" w:rsidRDefault="00305ADC" w:rsidP="00305ADC">
      <w:pPr>
        <w:widowControl w:val="0"/>
        <w:suppressAutoHyphens/>
        <w:ind w:left="567"/>
        <w:rPr>
          <w:rFonts w:ascii="Times" w:eastAsia="Arial Unicode MS" w:hAnsi="Times"/>
          <w:sz w:val="18"/>
          <w:szCs w:val="18"/>
          <w:lang/>
        </w:rPr>
      </w:pPr>
      <w:r w:rsidRPr="00113D44">
        <w:rPr>
          <w:rFonts w:ascii="Times" w:eastAsia="Arial Unicode MS" w:hAnsi="Times"/>
          <w:sz w:val="18"/>
          <w:szCs w:val="18"/>
          <w:lang/>
        </w:rPr>
        <w:lastRenderedPageBreak/>
        <w:t>Or one eye of a person</w:t>
      </w:r>
    </w:p>
    <w:p w:rsidR="00305ADC" w:rsidRPr="00113D44" w:rsidRDefault="00305ADC" w:rsidP="00305ADC">
      <w:pPr>
        <w:widowControl w:val="0"/>
        <w:suppressAutoHyphens/>
        <w:ind w:left="567"/>
        <w:rPr>
          <w:rFonts w:ascii="Times" w:eastAsia="Arial Unicode MS" w:hAnsi="Times"/>
          <w:sz w:val="18"/>
          <w:szCs w:val="18"/>
          <w:lang/>
        </w:rPr>
      </w:pPr>
      <w:r w:rsidRPr="00113D44">
        <w:rPr>
          <w:rFonts w:ascii="Times" w:eastAsia="Arial Unicode MS" w:hAnsi="Times"/>
          <w:sz w:val="18"/>
          <w:szCs w:val="18"/>
          <w:lang/>
        </w:rPr>
        <w:t>Or an ear, or a foot, or the other foot</w:t>
      </w:r>
    </w:p>
    <w:p w:rsidR="00305ADC" w:rsidRPr="00113D44" w:rsidRDefault="00305ADC" w:rsidP="00305ADC">
      <w:pPr>
        <w:widowControl w:val="0"/>
        <w:tabs>
          <w:tab w:val="clear" w:pos="284"/>
        </w:tabs>
        <w:suppressAutoHyphens/>
        <w:spacing w:line="100" w:lineRule="atLeast"/>
        <w:ind w:left="567"/>
        <w:rPr>
          <w:rFonts w:ascii="Times" w:eastAsia="Arial Unicode MS" w:hAnsi="Times"/>
          <w:sz w:val="18"/>
          <w:szCs w:val="18"/>
          <w:lang/>
        </w:rPr>
      </w:pPr>
      <w:r w:rsidRPr="00113D44">
        <w:rPr>
          <w:rFonts w:ascii="Times" w:eastAsia="Arial Unicode MS" w:hAnsi="Times"/>
          <w:sz w:val="18"/>
          <w:szCs w:val="18"/>
          <w:lang/>
        </w:rPr>
        <w:t>But somehow he could not quite see</w:t>
      </w:r>
    </w:p>
    <w:p w:rsidR="00305ADC" w:rsidRPr="00113D44" w:rsidRDefault="00305ADC" w:rsidP="00305ADC">
      <w:pPr>
        <w:widowControl w:val="0"/>
        <w:tabs>
          <w:tab w:val="clear" w:pos="284"/>
        </w:tabs>
        <w:suppressAutoHyphens/>
        <w:spacing w:line="100" w:lineRule="atLeast"/>
        <w:ind w:left="567"/>
        <w:rPr>
          <w:rFonts w:ascii="Times" w:eastAsia="Arial Unicode MS" w:hAnsi="Times"/>
          <w:sz w:val="18"/>
          <w:szCs w:val="18"/>
          <w:lang/>
        </w:rPr>
      </w:pPr>
      <w:r w:rsidRPr="00113D44">
        <w:rPr>
          <w:rFonts w:ascii="Times" w:eastAsia="Arial Unicode MS" w:hAnsi="Times"/>
          <w:sz w:val="18"/>
          <w:szCs w:val="18"/>
          <w:lang/>
        </w:rPr>
        <w:t>{</w:t>
      </w:r>
      <w:r w:rsidRPr="00113D44">
        <w:rPr>
          <w:rFonts w:ascii="Symbol" w:eastAsia="Arial Unicode MS" w:hAnsi="Symbol"/>
          <w:sz w:val="18"/>
          <w:szCs w:val="18"/>
          <w:lang/>
        </w:rPr>
        <w:t></w:t>
      </w:r>
      <w:r w:rsidRPr="00113D44">
        <w:rPr>
          <w:rFonts w:ascii="Times" w:eastAsia="Arial Unicode MS" w:hAnsi="Times"/>
          <w:sz w:val="18"/>
          <w:szCs w:val="18"/>
          <w:lang/>
        </w:rPr>
        <w:t>} luckily his camera worked OK</w:t>
      </w:r>
    </w:p>
    <w:p w:rsidR="00305ADC" w:rsidRPr="00113D44" w:rsidRDefault="00305ADC" w:rsidP="00305ADC">
      <w:pPr>
        <w:widowControl w:val="0"/>
        <w:tabs>
          <w:tab w:val="clear" w:pos="284"/>
        </w:tabs>
        <w:suppressAutoHyphens/>
        <w:spacing w:line="100" w:lineRule="atLeast"/>
        <w:rPr>
          <w:rFonts w:eastAsia="Arial Unicode MS"/>
          <w:sz w:val="18"/>
          <w:szCs w:val="18"/>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i/>
          <w:iCs/>
          <w:szCs w:val="20"/>
          <w:lang/>
        </w:rPr>
        <w:t xml:space="preserve">Expressivism </w:t>
      </w:r>
      <w:r w:rsidRPr="00113D44">
        <w:rPr>
          <w:rFonts w:eastAsia="Arial Unicode MS"/>
          <w:szCs w:val="20"/>
          <w:lang/>
        </w:rPr>
        <w:t xml:space="preserve">is a tradition of thought originating in the European </w:t>
      </w:r>
      <w:r w:rsidRPr="00113D44">
        <w:rPr>
          <w:rFonts w:eastAsia="Arial Unicode MS"/>
          <w:i/>
          <w:iCs/>
          <w:szCs w:val="20"/>
          <w:lang/>
        </w:rPr>
        <w:t>Sturm und Drang</w:t>
      </w:r>
      <w:r w:rsidRPr="00113D44">
        <w:rPr>
          <w:rFonts w:eastAsia="Arial Unicode MS"/>
          <w:szCs w:val="20"/>
          <w:lang/>
        </w:rPr>
        <w:t xml:space="preserve"> of the late eighteenth century, sometimes treated as synonymous with the Romantic tradition, sometimes as a strand within it; in either event, it is in protest against the dominant objectivationist and extensionalising modes of thought of capitalist modernity (to which it counterposes forms of semantic and logical </w:t>
      </w:r>
      <w:r w:rsidRPr="00113D44">
        <w:rPr>
          <w:rFonts w:eastAsia="Arial Unicode MS"/>
          <w:i/>
          <w:iCs/>
          <w:szCs w:val="20"/>
          <w:lang/>
        </w:rPr>
        <w:t xml:space="preserve">intensionalism </w:t>
      </w:r>
      <w:r w:rsidRPr="00113D44">
        <w:rPr>
          <w:rFonts w:eastAsia="Arial Unicode MS"/>
          <w:szCs w:val="20"/>
          <w:lang/>
        </w:rPr>
        <w:t xml:space="preserve">focussing on the sense or meaning of expressions), demanding union and wholeness among humans and with nature, rejecting the dichotomy of meaning and being, and seeing authentic human life as an expression of an essential inner nature. Where in error, it thus makes the opposite mistake to extensionalism: it either fuses real differentiations within a </w:t>
      </w:r>
      <w:r w:rsidRPr="00113D44">
        <w:rPr>
          <w:rFonts w:eastAsia="Arial Unicode MS"/>
          <w:smallCaps/>
          <w:szCs w:val="20"/>
          <w:lang/>
        </w:rPr>
        <w:t>totality</w:t>
      </w:r>
      <w:r w:rsidRPr="00113D44">
        <w:rPr>
          <w:rFonts w:eastAsia="Arial Unicode MS"/>
          <w:szCs w:val="20"/>
          <w:lang/>
        </w:rPr>
        <w:t xml:space="preserve"> into a m</w:t>
      </w:r>
      <w:r w:rsidRPr="00113D44">
        <w:rPr>
          <w:szCs w:val="20"/>
          <w:lang/>
        </w:rPr>
        <w:t>é</w:t>
      </w:r>
      <w:r w:rsidRPr="00113D44">
        <w:rPr>
          <w:rFonts w:eastAsia="Arial Unicode MS"/>
          <w:szCs w:val="20"/>
          <w:lang/>
        </w:rPr>
        <w:t xml:space="preserve">lange, thereby screening conflict and contradiction, and giving rise to a rhetoric of organicism (e.g., in fascism) or collectivism (e.g., in the erstwhile Soviet bloc), or (as </w:t>
      </w:r>
      <w:r w:rsidRPr="00113D44">
        <w:rPr>
          <w:rFonts w:eastAsia="Arial Unicode MS"/>
          <w:i/>
          <w:iCs/>
          <w:szCs w:val="20"/>
          <w:lang/>
        </w:rPr>
        <w:t xml:space="preserve">expressivist </w:t>
      </w:r>
      <w:r w:rsidRPr="00113D44">
        <w:rPr>
          <w:rFonts w:eastAsia="Arial Unicode MS"/>
          <w:i/>
          <w:iCs/>
          <w:smallCaps/>
          <w:szCs w:val="20"/>
          <w:lang/>
        </w:rPr>
        <w:t>centrism</w:t>
      </w:r>
      <w:r w:rsidRPr="00113D44">
        <w:rPr>
          <w:rFonts w:eastAsia="Arial Unicode MS"/>
          <w:szCs w:val="20"/>
          <w:lang/>
        </w:rPr>
        <w:t>) inflates one aspect of totality having to do with human being into the whole (e.g., the identity of being and thought in thought in Hegelian philosophy). It lacks ‘a sufficiently strong concept of alterity necessary for true totality’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270). It is not that there are not, or may not be, expressive unities or totalities. ‘Hermeneutics provides a good initial heuristic for understanding what it is to think in this dialectical mode {of totality}. In a painting it is not only that the parts cannot be understood except in relation to the whole and vice versa but – and this is the clue to the Heg</w:t>
      </w:r>
      <w:r w:rsidR="00E5643D" w:rsidRPr="00113D44">
        <w:rPr>
          <w:rFonts w:eastAsia="Arial Unicode MS"/>
          <w:szCs w:val="20"/>
          <w:lang/>
        </w:rPr>
        <w:t>elian totality – they mutually “infect”</w:t>
      </w:r>
      <w:r w:rsidRPr="00113D44">
        <w:rPr>
          <w:rFonts w:eastAsia="Arial Unicode MS"/>
          <w:szCs w:val="20"/>
          <w:lang/>
        </w:rPr>
        <w:t xml:space="preserve"> each other – the whole is in the part, as my body is in my writing hand. This is what Althusser meant by “expressive totality”.’ This is ‘not necessarily wrong – it is merely a particular kind of totality. Montage, and pastiche generally, and entities like the British Working Class in February 1992 provide examples of very different sorts of totalities’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12). In general, for </w:t>
      </w:r>
      <w:r w:rsidRPr="00113D44">
        <w:rPr>
          <w:rFonts w:eastAsia="Arial Unicode MS"/>
          <w:caps/>
          <w:szCs w:val="20"/>
          <w:lang/>
        </w:rPr>
        <w:t>cr</w:t>
      </w:r>
      <w:r w:rsidRPr="00113D44">
        <w:rPr>
          <w:rFonts w:eastAsia="Arial Unicode MS"/>
          <w:szCs w:val="20"/>
          <w:lang/>
        </w:rPr>
        <w:t>, totalities must be thought of as complex and open, recursively embedded in other totalities, ‘punctuated by alterities, shot through with spaces, criss-crossed by traces and connected by all manner of negative, external and contingent as well as positive, internal and necessary determinations, the exact form of which it is up to science to fathom’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 xml:space="preserve">56). In such a universe, in which external relations are real but constellationally contained within overarching internal relations, there is no role for a philosophy of pervasive internal relations in which everything is an expression of everything else (e.g., Ollman 1971, 1993, 2003), for </w:t>
      </w:r>
      <w:r w:rsidRPr="00113D44">
        <w:rPr>
          <w:rFonts w:eastAsia="Arial Unicode MS"/>
          <w:smallCaps/>
          <w:szCs w:val="20"/>
          <w:lang/>
        </w:rPr>
        <w:t>difference</w:t>
      </w:r>
      <w:r w:rsidRPr="00113D44">
        <w:rPr>
          <w:rFonts w:eastAsia="Arial Unicode MS"/>
          <w:szCs w:val="20"/>
          <w:lang/>
        </w:rPr>
        <w:t xml:space="preserve"> as well as </w:t>
      </w:r>
      <w:r w:rsidRPr="00113D44">
        <w:rPr>
          <w:rFonts w:eastAsia="Arial Unicode MS"/>
          <w:smallCaps/>
          <w:szCs w:val="20"/>
          <w:lang/>
        </w:rPr>
        <w:t>change</w:t>
      </w:r>
      <w:r w:rsidRPr="00113D44">
        <w:rPr>
          <w:rFonts w:eastAsia="Arial Unicode MS"/>
          <w:szCs w:val="20"/>
          <w:lang/>
        </w:rPr>
        <w:t xml:space="preserve"> is irreducible; the world </w:t>
      </w:r>
      <w:r w:rsidRPr="00113D44">
        <w:rPr>
          <w:rFonts w:eastAsia="Arial Unicode MS"/>
          <w:i/>
          <w:iCs/>
          <w:szCs w:val="20"/>
          <w:lang/>
        </w:rPr>
        <w:t>is</w:t>
      </w:r>
      <w:r w:rsidRPr="00113D44">
        <w:rPr>
          <w:rFonts w:eastAsia="Arial Unicode MS"/>
          <w:szCs w:val="20"/>
          <w:lang/>
        </w:rPr>
        <w:t xml:space="preserve"> internally related overall, but in a highly differentiated, disjoint and punctuated way.</w:t>
      </w:r>
      <w:r w:rsidR="009568BE" w:rsidRPr="00113D44">
        <w:rPr>
          <w:rFonts w:eastAsia="Arial Unicode MS"/>
          <w:szCs w:val="20"/>
          <w:lang/>
        </w:rPr>
        <w:t xml:space="preserve"> </w:t>
      </w:r>
    </w:p>
    <w:p w:rsidR="00305ADC" w:rsidRPr="00113D44" w:rsidRDefault="00305ADC" w:rsidP="00305ADC">
      <w:pPr>
        <w:widowControl w:val="0"/>
        <w:tabs>
          <w:tab w:val="clear" w:pos="284"/>
        </w:tabs>
        <w:suppressAutoHyphens/>
        <w:spacing w:line="100" w:lineRule="atLeast"/>
        <w:rPr>
          <w:szCs w:val="20"/>
          <w:lang/>
        </w:rPr>
      </w:pPr>
    </w:p>
    <w:p w:rsidR="00305ADC" w:rsidRPr="00113D44" w:rsidRDefault="00305ADC" w:rsidP="00305ADC">
      <w:pPr>
        <w:widowControl w:val="0"/>
        <w:tabs>
          <w:tab w:val="clear" w:pos="284"/>
        </w:tabs>
        <w:suppressAutoHyphens/>
        <w:spacing w:line="100" w:lineRule="atLeast"/>
        <w:rPr>
          <w:rFonts w:eastAsia="Arial Unicode MS"/>
          <w:szCs w:val="20"/>
          <w:lang/>
        </w:rPr>
      </w:pPr>
      <w:r w:rsidRPr="00113D44">
        <w:rPr>
          <w:rFonts w:eastAsia="Arial Unicode MS"/>
          <w:caps/>
          <w:szCs w:val="20"/>
          <w:lang/>
        </w:rPr>
        <w:t>cr</w:t>
      </w:r>
      <w:r w:rsidRPr="00113D44">
        <w:rPr>
          <w:rFonts w:eastAsia="Arial Unicode MS"/>
          <w:szCs w:val="20"/>
          <w:lang/>
        </w:rPr>
        <w:t xml:space="preserve"> thus no more denies the reality of (open and partial) expressive totalities – let alone of the vitally important expressive dimensions of human life, including the expressive-referential moment in </w:t>
      </w:r>
      <w:r w:rsidRPr="00113D44">
        <w:rPr>
          <w:rFonts w:eastAsia="Arial Unicode MS"/>
          <w:smallCaps/>
          <w:szCs w:val="20"/>
          <w:lang/>
        </w:rPr>
        <w:t>truth</w:t>
      </w:r>
      <w:r w:rsidRPr="00113D44">
        <w:rPr>
          <w:rFonts w:eastAsia="Arial Unicode MS"/>
          <w:szCs w:val="20"/>
          <w:lang/>
        </w:rPr>
        <w:t xml:space="preserve"> – than it denies a role for analytical extensionalism within the overall dialectic of dialectical and analytical reason. Instead of rejecting these dichotomous positions holus-bolus, it takes what is valid in each – as in the broader </w:t>
      </w:r>
      <w:r w:rsidRPr="00113D44">
        <w:rPr>
          <w:rFonts w:eastAsia="Arial Unicode MS"/>
          <w:smallCaps/>
          <w:szCs w:val="20"/>
          <w:lang/>
        </w:rPr>
        <w:t>interpretivist</w:t>
      </w:r>
      <w:r w:rsidRPr="00113D44">
        <w:rPr>
          <w:rFonts w:eastAsia="Arial Unicode MS"/>
          <w:szCs w:val="20"/>
          <w:lang/>
        </w:rPr>
        <w:t xml:space="preserve"> and </w:t>
      </w:r>
      <w:r w:rsidRPr="00113D44">
        <w:rPr>
          <w:rFonts w:eastAsia="Arial Unicode MS"/>
          <w:smallCaps/>
          <w:szCs w:val="20"/>
          <w:lang/>
        </w:rPr>
        <w:t>positivist</w:t>
      </w:r>
      <w:r w:rsidRPr="00113D44">
        <w:rPr>
          <w:rFonts w:eastAsia="Arial Unicode MS"/>
          <w:szCs w:val="20"/>
          <w:lang/>
        </w:rPr>
        <w:t xml:space="preserve"> traditions within which they are respectively embedded, or in </w:t>
      </w:r>
      <w:r w:rsidRPr="00113D44">
        <w:rPr>
          <w:rFonts w:eastAsia="Arial Unicode MS"/>
          <w:smallCaps/>
          <w:szCs w:val="20"/>
          <w:lang/>
        </w:rPr>
        <w:t>irrealism</w:t>
      </w:r>
      <w:r w:rsidRPr="00113D44">
        <w:rPr>
          <w:rFonts w:eastAsia="Arial Unicode MS"/>
          <w:szCs w:val="20"/>
          <w:lang/>
        </w:rPr>
        <w:t xml:space="preserve">, which embraces them both – and sublates them in a richer, fuller theoretical determination whose watchword at </w:t>
      </w:r>
      <w:r w:rsidRPr="00113D44">
        <w:rPr>
          <w:rFonts w:eastAsia="Arial Unicode MS"/>
          <w:caps/>
          <w:szCs w:val="20"/>
          <w:lang/>
        </w:rPr>
        <w:t>3L</w:t>
      </w:r>
      <w:r w:rsidRPr="00113D44">
        <w:rPr>
          <w:rFonts w:eastAsia="Arial Unicode MS"/>
          <w:szCs w:val="20"/>
          <w:lang/>
        </w:rPr>
        <w:t xml:space="preserve"> is neither simple expressive unity nor disconnection</w:t>
      </w:r>
      <w:r w:rsidR="00E5643D" w:rsidRPr="00113D44">
        <w:rPr>
          <w:rFonts w:eastAsia="Arial Unicode MS"/>
          <w:szCs w:val="20"/>
          <w:lang/>
        </w:rPr>
        <w:t>,</w:t>
      </w:r>
      <w:r w:rsidRPr="00113D44">
        <w:rPr>
          <w:rFonts w:eastAsia="Arial Unicode MS"/>
          <w:szCs w:val="20"/>
          <w:lang/>
        </w:rPr>
        <w:t xml:space="preserve"> but identity-in-difference and unity-in-diversity, requiring dialectic, qua ‘the art of thinking the coincidence of {real} distinctions and connections’ (</w:t>
      </w:r>
      <w:r w:rsidRPr="00113D44">
        <w:rPr>
          <w:rFonts w:eastAsia="Arial Unicode MS"/>
          <w:i/>
          <w:caps/>
          <w:szCs w:val="20"/>
          <w:lang/>
        </w:rPr>
        <w:t>d</w:t>
      </w:r>
      <w:r w:rsidRPr="00113D44">
        <w:rPr>
          <w:rFonts w:eastAsia="Arial Unicode MS"/>
          <w:caps/>
          <w:szCs w:val="20"/>
          <w:lang/>
        </w:rPr>
        <w:t>:</w:t>
      </w:r>
      <w:r w:rsidRPr="00113D44">
        <w:rPr>
          <w:rFonts w:eastAsia="Arial Unicode MS"/>
          <w:i/>
          <w:caps/>
          <w:szCs w:val="20"/>
          <w:lang/>
        </w:rPr>
        <w:t xml:space="preserve"> </w:t>
      </w:r>
      <w:r w:rsidRPr="00113D44">
        <w:rPr>
          <w:rFonts w:eastAsia="Arial Unicode MS"/>
          <w:szCs w:val="20"/>
          <w:lang/>
        </w:rPr>
        <w:t>180, e.a.), if it is to be thought at all.</w:t>
      </w:r>
    </w:p>
    <w:p w:rsidR="00305ADC" w:rsidRPr="00113D44" w:rsidRDefault="00305ADC" w:rsidP="00305ADC">
      <w:pPr>
        <w:widowControl w:val="0"/>
        <w:tabs>
          <w:tab w:val="clear" w:pos="284"/>
        </w:tabs>
        <w:suppressAutoHyphens/>
        <w:spacing w:line="100" w:lineRule="atLeast"/>
        <w:rPr>
          <w:rFonts w:eastAsia="Arial Unicode MS"/>
          <w:szCs w:val="20"/>
          <w:lang/>
        </w:rPr>
      </w:pPr>
    </w:p>
    <w:p w:rsidR="003A731C" w:rsidRPr="003F36E1" w:rsidRDefault="00305ADC" w:rsidP="003A731C">
      <w:pPr>
        <w:widowControl w:val="0"/>
        <w:tabs>
          <w:tab w:val="clear" w:pos="284"/>
        </w:tabs>
        <w:suppressAutoHyphens/>
        <w:spacing w:line="100" w:lineRule="atLeast"/>
        <w:rPr>
          <w:rFonts w:eastAsia="Arial Unicode MS"/>
          <w:szCs w:val="20"/>
          <w:lang/>
        </w:rPr>
      </w:pPr>
      <w:r w:rsidRPr="00113D44">
        <w:rPr>
          <w:rFonts w:eastAsia="Arial Unicode MS"/>
          <w:lang/>
        </w:rPr>
        <w:t xml:space="preserve">However, there can be little doubt that Bhaskar has always looked more kindly on expressivism than extensionalism, regarding the latter as by far the greater error. There is a powerful expressivist current in his later thought, manifest, for example, in the denunciation of possession at the expense of expression, and in the theory of generalised </w:t>
      </w:r>
      <w:r w:rsidRPr="00113D44">
        <w:rPr>
          <w:rFonts w:eastAsia="Arial Unicode MS"/>
          <w:smallCaps/>
          <w:lang/>
        </w:rPr>
        <w:t>co-presence</w:t>
      </w:r>
      <w:r w:rsidRPr="00113D44">
        <w:rPr>
          <w:rFonts w:eastAsia="Arial Unicode MS"/>
          <w:lang/>
        </w:rPr>
        <w:t>. The later Bhaskarian totality remains irreducibly differentiated and open, however, and it could be argued of the Bhaskarian philosophy as a whole that, like the thought of Marx on some interpretations (Daly 1996, Taylor 1975), it draws on earlier dialectical and spiritual traditions to marry expressivism with the radical bourgeois</w:t>
      </w:r>
      <w:r w:rsidRPr="00B433CE">
        <w:rPr>
          <w:rFonts w:eastAsia="Arial Unicode MS"/>
          <w:lang/>
        </w:rPr>
        <w:t xml:space="preserve"> </w:t>
      </w:r>
      <w:r w:rsidR="003A731C" w:rsidRPr="003F36E1">
        <w:rPr>
          <w:rFonts w:eastAsia="Arial Unicode MS"/>
          <w:szCs w:val="20"/>
          <w:lang/>
        </w:rPr>
        <w:t xml:space="preserve">enlightenment in its attempt to forge an outlook fitting for a sustainable post-slave order in which diversity and creativity flourish. The notion of </w:t>
      </w:r>
      <w:r w:rsidR="003A731C" w:rsidRPr="003F36E1">
        <w:rPr>
          <w:rFonts w:eastAsia="Arial Unicode MS"/>
          <w:smallCaps/>
          <w:szCs w:val="20"/>
          <w:lang/>
        </w:rPr>
        <w:t>alienation</w:t>
      </w:r>
      <w:r w:rsidR="003A731C" w:rsidRPr="003F36E1">
        <w:rPr>
          <w:rFonts w:eastAsia="Arial Unicode MS"/>
          <w:szCs w:val="20"/>
          <w:lang/>
        </w:rPr>
        <w:t>, central to both thinkers, arguably ‘belongs intrinsically to an expressivist structure of thought’ (Taylor 1975: 548).</w:t>
      </w:r>
    </w:p>
    <w:p w:rsidR="003A731C" w:rsidRPr="003F36E1" w:rsidRDefault="003A731C" w:rsidP="003A731C">
      <w:pPr>
        <w:widowControl w:val="0"/>
        <w:tabs>
          <w:tab w:val="clear" w:pos="284"/>
        </w:tabs>
        <w:suppressAutoHyphens/>
        <w:spacing w:line="100" w:lineRule="atLeast"/>
        <w:rPr>
          <w:rFonts w:eastAsia="Arial Unicode MS"/>
          <w:bCs/>
          <w:smallCaps/>
          <w:color w:val="000000"/>
          <w:szCs w:val="20"/>
          <w:lang/>
        </w:rPr>
      </w:pPr>
    </w:p>
    <w:p w:rsidR="003A731C" w:rsidRPr="003F36E1" w:rsidRDefault="003A731C" w:rsidP="003A731C">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extension, extensionalism</w:t>
      </w:r>
      <w:r w:rsidRPr="003F36E1">
        <w:rPr>
          <w:rFonts w:eastAsia="Arial Unicode MS"/>
          <w:bCs/>
          <w:color w:val="000000"/>
          <w:szCs w:val="20"/>
          <w:lang/>
        </w:rPr>
        <w:t xml:space="preserve">. See </w:t>
      </w:r>
      <w:r w:rsidRPr="003F36E1">
        <w:rPr>
          <w:rFonts w:eastAsia="Arial Unicode MS"/>
          <w:smallCaps/>
          <w:color w:val="000000"/>
          <w:szCs w:val="20"/>
          <w:lang/>
        </w:rPr>
        <w:t>expressivism/extensionalism</w:t>
      </w:r>
      <w:r w:rsidRPr="003F36E1">
        <w:rPr>
          <w:rFonts w:eastAsia="Arial Unicode MS"/>
          <w:color w:val="000000"/>
          <w:szCs w:val="20"/>
          <w:lang/>
        </w:rPr>
        <w:t>.</w:t>
      </w:r>
    </w:p>
    <w:p w:rsidR="003A731C" w:rsidRPr="003F36E1" w:rsidRDefault="003A731C" w:rsidP="003A731C">
      <w:pPr>
        <w:widowControl w:val="0"/>
        <w:tabs>
          <w:tab w:val="clear" w:pos="284"/>
        </w:tabs>
        <w:suppressAutoHyphens/>
        <w:spacing w:line="100" w:lineRule="atLeast"/>
        <w:rPr>
          <w:rFonts w:eastAsia="Arial Unicode MS"/>
          <w:szCs w:val="20"/>
          <w:lang/>
        </w:rPr>
      </w:pPr>
      <w:r w:rsidRPr="003F36E1">
        <w:rPr>
          <w:rFonts w:eastAsia="Arial Unicode MS"/>
          <w:b/>
          <w:bCs/>
          <w:color w:val="000000"/>
          <w:szCs w:val="20"/>
          <w:lang/>
        </w:rPr>
        <w:t xml:space="preserve">extensive </w:t>
      </w:r>
      <w:r w:rsidRPr="003F36E1">
        <w:rPr>
          <w:rFonts w:eastAsia="Arial Unicode MS"/>
          <w:color w:val="000000"/>
          <w:szCs w:val="20"/>
          <w:lang/>
        </w:rPr>
        <w:t xml:space="preserve">and </w:t>
      </w:r>
      <w:r w:rsidRPr="003F36E1">
        <w:rPr>
          <w:rFonts w:eastAsia="Arial Unicode MS"/>
          <w:b/>
          <w:bCs/>
          <w:color w:val="000000"/>
          <w:szCs w:val="20"/>
          <w:lang/>
        </w:rPr>
        <w:t>intensive margins of inquiry</w:t>
      </w:r>
      <w:r w:rsidRPr="003F36E1">
        <w:rPr>
          <w:rFonts w:eastAsia="Arial Unicode MS"/>
          <w:bCs/>
          <w:color w:val="000000"/>
          <w:szCs w:val="20"/>
          <w:lang/>
        </w:rPr>
        <w:t>.</w:t>
      </w:r>
      <w:r w:rsidRPr="003F36E1">
        <w:rPr>
          <w:rFonts w:eastAsia="Arial Unicode MS"/>
          <w:b/>
          <w:bCs/>
          <w:szCs w:val="20"/>
          <w:lang/>
        </w:rPr>
        <w:t xml:space="preserve"> </w:t>
      </w:r>
      <w:r w:rsidRPr="003F36E1">
        <w:rPr>
          <w:rFonts w:eastAsia="Arial Unicode MS"/>
          <w:bCs/>
          <w:szCs w:val="20"/>
          <w:lang/>
        </w:rPr>
        <w:t>See</w:t>
      </w:r>
      <w:r w:rsidRPr="003F36E1">
        <w:rPr>
          <w:rFonts w:eastAsia="Arial Unicode MS"/>
          <w:b/>
          <w:bCs/>
          <w:szCs w:val="20"/>
          <w:lang/>
        </w:rPr>
        <w:t xml:space="preserve"> </w:t>
      </w:r>
      <w:r w:rsidRPr="003F36E1">
        <w:rPr>
          <w:rFonts w:eastAsia="Arial Unicode MS"/>
          <w:bCs/>
          <w:smallCaps/>
          <w:szCs w:val="20"/>
          <w:lang/>
        </w:rPr>
        <w:t>totality.</w:t>
      </w:r>
    </w:p>
    <w:p w:rsidR="003A731C" w:rsidRPr="003F36E1" w:rsidRDefault="003A731C" w:rsidP="003A731C">
      <w:pPr>
        <w:widowControl w:val="0"/>
        <w:tabs>
          <w:tab w:val="clear" w:pos="284"/>
          <w:tab w:val="right" w:pos="638"/>
        </w:tabs>
        <w:suppressAutoHyphens/>
        <w:autoSpaceDE w:val="0"/>
        <w:spacing w:line="100" w:lineRule="atLeast"/>
        <w:rPr>
          <w:rFonts w:eastAsia="Arial Unicode MS"/>
          <w:color w:val="000000"/>
          <w:szCs w:val="20"/>
          <w:lang/>
        </w:rPr>
      </w:pPr>
      <w:r w:rsidRPr="003F36E1">
        <w:rPr>
          <w:rFonts w:eastAsia="Arial Unicode MS"/>
          <w:b/>
          <w:color w:val="000000"/>
          <w:szCs w:val="20"/>
          <w:lang/>
        </w:rPr>
        <w:t>external relations</w:t>
      </w:r>
      <w:r w:rsidRPr="003F36E1">
        <w:rPr>
          <w:rFonts w:eastAsia="Arial Unicode MS"/>
          <w:color w:val="000000"/>
          <w:szCs w:val="20"/>
          <w:lang/>
        </w:rPr>
        <w:t xml:space="preserve">. See </w:t>
      </w:r>
      <w:r w:rsidRPr="003F36E1">
        <w:rPr>
          <w:rFonts w:eastAsia="Arial Unicode MS"/>
          <w:smallCaps/>
          <w:color w:val="000000"/>
          <w:szCs w:val="20"/>
          <w:lang/>
        </w:rPr>
        <w:t>relationality</w:t>
      </w:r>
      <w:r w:rsidRPr="003F36E1">
        <w:rPr>
          <w:rFonts w:eastAsia="Arial Unicode MS"/>
          <w:color w:val="000000"/>
          <w:szCs w:val="20"/>
          <w:lang/>
        </w:rPr>
        <w:t>.</w:t>
      </w:r>
    </w:p>
    <w:p w:rsidR="003A731C" w:rsidRPr="003F36E1" w:rsidRDefault="003A731C" w:rsidP="003A731C">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extrinsic</w:t>
      </w:r>
      <w:r w:rsidRPr="003F36E1">
        <w:rPr>
          <w:rFonts w:eastAsia="Arial Unicode MS"/>
          <w:color w:val="000000"/>
          <w:szCs w:val="20"/>
          <w:lang/>
        </w:rPr>
        <w:t xml:space="preserve">. See </w:t>
      </w:r>
      <w:r w:rsidRPr="003F36E1">
        <w:rPr>
          <w:rFonts w:eastAsia="Arial Unicode MS"/>
          <w:smallCaps/>
          <w:color w:val="000000"/>
          <w:szCs w:val="20"/>
          <w:lang/>
        </w:rPr>
        <w:t>intrinsic/extrinsic.</w:t>
      </w:r>
    </w:p>
    <w:p w:rsidR="003A731C" w:rsidRPr="003F36E1" w:rsidRDefault="003A731C" w:rsidP="003A731C">
      <w:pPr>
        <w:widowControl w:val="0"/>
        <w:tabs>
          <w:tab w:val="clear" w:pos="284"/>
        </w:tabs>
        <w:suppressAutoHyphens/>
        <w:spacing w:line="100" w:lineRule="atLeast"/>
        <w:rPr>
          <w:smallCaps/>
          <w:color w:val="000000"/>
          <w:szCs w:val="20"/>
          <w:lang/>
        </w:rPr>
      </w:pPr>
      <w:r w:rsidRPr="003F36E1">
        <w:rPr>
          <w:b/>
          <w:bCs/>
          <w:color w:val="000000"/>
          <w:szCs w:val="20"/>
          <w:lang/>
        </w:rPr>
        <w:t>extrinsic intrinsic dialectics</w:t>
      </w:r>
      <w:r w:rsidRPr="003F36E1">
        <w:rPr>
          <w:bCs/>
          <w:color w:val="000000"/>
          <w:szCs w:val="20"/>
          <w:lang/>
        </w:rPr>
        <w:t xml:space="preserve">. See </w:t>
      </w:r>
      <w:r w:rsidRPr="003F36E1">
        <w:rPr>
          <w:rFonts w:eastAsia="Arial Unicode MS"/>
          <w:color w:val="000000"/>
          <w:szCs w:val="20"/>
          <w:lang/>
        </w:rPr>
        <w:t xml:space="preserve"> </w:t>
      </w:r>
      <w:r w:rsidRPr="003F36E1">
        <w:rPr>
          <w:rFonts w:eastAsia="Arial Unicode MS"/>
          <w:smallCaps/>
          <w:color w:val="000000"/>
          <w:szCs w:val="20"/>
          <w:lang/>
        </w:rPr>
        <w:t xml:space="preserve">dialectics, </w:t>
      </w:r>
      <w:r w:rsidRPr="003F36E1">
        <w:rPr>
          <w:smallCaps/>
          <w:color w:val="000000"/>
          <w:szCs w:val="20"/>
          <w:lang/>
        </w:rPr>
        <w:t>emancipatory axiology.</w:t>
      </w:r>
    </w:p>
    <w:p w:rsidR="00635B11" w:rsidRDefault="00635B11" w:rsidP="00462EA7">
      <w:pPr>
        <w:widowControl w:val="0"/>
        <w:tabs>
          <w:tab w:val="clear" w:pos="284"/>
        </w:tabs>
        <w:suppressAutoHyphens/>
        <w:spacing w:line="100" w:lineRule="atLeast"/>
        <w:rPr>
          <w:smallCaps/>
          <w:color w:val="00000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lastRenderedPageBreak/>
        <w:t>#F</w:t>
      </w: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r w:rsidRPr="003F36E1">
        <w:rPr>
          <w:rFonts w:eastAsia="Arial Unicode MS"/>
          <w:b/>
          <w:iCs/>
          <w:szCs w:val="20"/>
          <w:lang/>
        </w:rPr>
        <w:t>φ (</w:t>
      </w:r>
      <w:r w:rsidRPr="003F36E1">
        <w:rPr>
          <w:rFonts w:eastAsia="Arial Unicode MS"/>
          <w:b/>
          <w:i/>
          <w:iCs/>
          <w:szCs w:val="20"/>
          <w:lang/>
        </w:rPr>
        <w:t>phi</w:t>
      </w:r>
      <w:r w:rsidRPr="003F36E1">
        <w:rPr>
          <w:rFonts w:eastAsia="Arial Unicode MS"/>
          <w:b/>
          <w:iCs/>
          <w:szCs w:val="20"/>
          <w:lang/>
        </w:rPr>
        <w:t>) transform</w:t>
      </w:r>
      <w:r w:rsidRPr="003F36E1">
        <w:rPr>
          <w:rFonts w:eastAsia="Arial Unicode MS"/>
          <w:iCs/>
          <w:szCs w:val="20"/>
          <w:lang/>
        </w:rPr>
        <w:t xml:space="preserve">. See </w:t>
      </w:r>
      <w:r w:rsidRPr="003F36E1">
        <w:rPr>
          <w:rFonts w:ascii="m" w:eastAsia="Arial Unicode MS" w:hAnsi="m"/>
          <w:iCs/>
          <w:smallCaps/>
          <w:szCs w:val="20"/>
          <w:lang/>
        </w:rPr>
        <w:t>epistemological dialectic</w:t>
      </w:r>
      <w:r w:rsidRPr="003F36E1">
        <w:rPr>
          <w:rFonts w:eastAsia="Arial Unicode MS"/>
          <w:iCs/>
          <w:szCs w:val="20"/>
          <w:lang/>
        </w:rPr>
        <w:t>.</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fact, fact-form</w:t>
      </w:r>
      <w:r w:rsidRPr="003F36E1">
        <w:rPr>
          <w:rFonts w:eastAsia="Arial Unicode MS"/>
          <w:bCs/>
          <w:color w:val="000000"/>
          <w:szCs w:val="20"/>
          <w:lang/>
        </w:rPr>
        <w:t xml:space="preserve">. See </w:t>
      </w:r>
      <w:r w:rsidRPr="003F36E1">
        <w:rPr>
          <w:rFonts w:eastAsia="Arial Unicode MS"/>
          <w:b/>
          <w:bCs/>
          <w:smallCaps/>
          <w:color w:val="000000"/>
          <w:szCs w:val="20"/>
          <w:lang/>
        </w:rPr>
        <w:t>alienation</w:t>
      </w:r>
      <w:r w:rsidRPr="003F36E1">
        <w:rPr>
          <w:rFonts w:eastAsia="Arial Unicode MS"/>
          <w:bCs/>
          <w:smallCaps/>
          <w:color w:val="000000"/>
          <w:szCs w:val="20"/>
          <w:lang/>
        </w:rPr>
        <w:t xml:space="preserve">, critique, </w:t>
      </w:r>
      <w:r w:rsidRPr="003F36E1">
        <w:rPr>
          <w:rFonts w:eastAsia="Arial Unicode MS"/>
          <w:b/>
          <w:bCs/>
          <w:smallCaps/>
          <w:color w:val="000000"/>
          <w:szCs w:val="20"/>
          <w:lang/>
        </w:rPr>
        <w:t>fission/fusion</w:t>
      </w:r>
      <w:r w:rsidRPr="003F36E1">
        <w:rPr>
          <w:rFonts w:eastAsia="Arial Unicode MS"/>
          <w:bCs/>
          <w:smallCaps/>
          <w:color w:val="000000"/>
          <w:szCs w:val="20"/>
          <w:lang/>
        </w:rPr>
        <w:t xml:space="preserve">, </w:t>
      </w:r>
      <w:r w:rsidRPr="003F36E1">
        <w:rPr>
          <w:rFonts w:eastAsia="Arial Unicode MS"/>
          <w:b/>
          <w:bCs/>
          <w:smallCaps/>
          <w:color w:val="000000"/>
          <w:szCs w:val="20"/>
          <w:lang/>
        </w:rPr>
        <w:t>ideology</w:t>
      </w:r>
      <w:r w:rsidRPr="003F36E1">
        <w:rPr>
          <w:rFonts w:eastAsia="Arial Unicode MS"/>
          <w:bCs/>
          <w:smallCaps/>
          <w:color w:val="000000"/>
          <w:szCs w:val="20"/>
          <w:lang/>
        </w:rPr>
        <w:t xml:space="preserve">, </w:t>
      </w:r>
      <w:r w:rsidRPr="003F36E1">
        <w:rPr>
          <w:rFonts w:eastAsia="Arial Unicode MS"/>
          <w:smallCaps/>
          <w:color w:val="000000"/>
          <w:szCs w:val="20"/>
          <w:lang/>
        </w:rPr>
        <w:t xml:space="preserve">ont/de-ont, perception, </w:t>
      </w:r>
      <w:r w:rsidRPr="003F36E1">
        <w:rPr>
          <w:rFonts w:eastAsia="Arial Unicode MS"/>
          <w:b/>
          <w:smallCaps/>
          <w:color w:val="000000"/>
          <w:szCs w:val="20"/>
          <w:lang/>
        </w:rPr>
        <w:t>reification</w:t>
      </w:r>
      <w:r w:rsidRPr="003F36E1">
        <w:rPr>
          <w:rFonts w:eastAsia="Arial Unicode MS"/>
          <w:smallCap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fact–value</w:t>
      </w:r>
      <w:r w:rsidRPr="003F36E1">
        <w:rPr>
          <w:rFonts w:eastAsia="Arial Unicode MS"/>
          <w:bCs/>
          <w:color w:val="000000"/>
          <w:szCs w:val="20"/>
          <w:lang/>
        </w:rPr>
        <w:t xml:space="preserve">. See </w:t>
      </w:r>
      <w:r w:rsidRPr="003F36E1">
        <w:rPr>
          <w:rFonts w:eastAsia="Arial Unicode MS"/>
          <w:b/>
          <w:smallCaps/>
          <w:color w:val="000000"/>
          <w:szCs w:val="20"/>
          <w:lang/>
        </w:rPr>
        <w:t>critical naturalism</w:t>
      </w:r>
      <w:r w:rsidRPr="003F36E1">
        <w:rPr>
          <w:rFonts w:eastAsia="Arial Unicode MS"/>
          <w:smallCaps/>
          <w:color w:val="000000"/>
          <w:szCs w:val="20"/>
          <w:lang/>
        </w:rPr>
        <w:t xml:space="preserve">, </w:t>
      </w:r>
      <w:r w:rsidRPr="003F36E1">
        <w:rPr>
          <w:rFonts w:eastAsia="Arial Unicode MS"/>
          <w:b/>
          <w:smallCaps/>
          <w:color w:val="000000"/>
          <w:szCs w:val="20"/>
          <w:lang/>
        </w:rPr>
        <w:t>explanatory critique</w:t>
      </w:r>
      <w:r w:rsidRPr="003F36E1">
        <w:rPr>
          <w:rFonts w:eastAsia="Arial Unicode MS"/>
          <w:smallCaps/>
          <w:color w:val="000000"/>
          <w:szCs w:val="20"/>
          <w:lang/>
        </w:rPr>
        <w:t>, emancipatory axiology, ethics, naturalistic fallacy.</w:t>
      </w:r>
    </w:p>
    <w:p w:rsidR="00BD5E08" w:rsidRPr="003F36E1" w:rsidRDefault="00BD5E08" w:rsidP="00BD5E08">
      <w:pPr>
        <w:widowControl w:val="0"/>
        <w:tabs>
          <w:tab w:val="clear" w:pos="284"/>
        </w:tabs>
        <w:suppressAutoHyphens/>
        <w:spacing w:line="100" w:lineRule="atLeast"/>
        <w:rPr>
          <w:rFonts w:eastAsia="Arial Unicode MS"/>
          <w:b/>
          <w:bCs/>
          <w:szCs w:val="20"/>
          <w:lang/>
        </w:rPr>
      </w:pPr>
      <w:r w:rsidRPr="003F36E1">
        <w:rPr>
          <w:rFonts w:eastAsia="Arial Unicode MS"/>
          <w:b/>
          <w:bCs/>
          <w:szCs w:val="20"/>
          <w:lang/>
        </w:rPr>
        <w:t>Fall, the</w:t>
      </w:r>
      <w:r w:rsidRPr="003F36E1">
        <w:rPr>
          <w:rFonts w:eastAsia="Arial Unicode MS"/>
          <w:bCs/>
          <w:szCs w:val="20"/>
          <w:lang/>
        </w:rPr>
        <w:t>. See</w:t>
      </w:r>
      <w:r w:rsidRPr="003F36E1">
        <w:rPr>
          <w:rFonts w:eastAsia="Arial Unicode MS"/>
          <w:bCs/>
          <w:smallCaps/>
          <w:szCs w:val="20"/>
          <w:lang/>
        </w:rPr>
        <w:t xml:space="preserve"> alienation, process</w:t>
      </w:r>
      <w:r w:rsidRPr="003F36E1">
        <w:rPr>
          <w:rFonts w:eastAsia="Arial Unicode MS"/>
          <w:bCs/>
          <w:szCs w:val="20"/>
          <w:lang/>
        </w:rPr>
        <w:t>.</w:t>
      </w: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fallacy of misplaced concreteness</w:t>
      </w:r>
      <w:r w:rsidRPr="003F36E1">
        <w:rPr>
          <w:rFonts w:eastAsia="Arial Unicode MS"/>
          <w:szCs w:val="20"/>
          <w:lang/>
        </w:rPr>
        <w:t xml:space="preserve">. See </w:t>
      </w:r>
      <w:r w:rsidRPr="003F36E1">
        <w:rPr>
          <w:rFonts w:eastAsia="Arial Unicode MS"/>
          <w:smallCaps/>
          <w:szCs w:val="20"/>
          <w:lang/>
        </w:rPr>
        <w:t>concrete.</w:t>
      </w: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r w:rsidRPr="003F36E1">
        <w:rPr>
          <w:rFonts w:eastAsia="Arial Unicode MS"/>
          <w:b/>
          <w:bCs/>
          <w:color w:val="000000"/>
          <w:szCs w:val="20"/>
          <w:lang/>
        </w:rPr>
        <w:t>fallibilism</w:t>
      </w:r>
      <w:r w:rsidRPr="003F36E1">
        <w:rPr>
          <w:rFonts w:eastAsia="Arial Unicode MS"/>
          <w:bCs/>
          <w:color w:val="000000"/>
          <w:szCs w:val="20"/>
          <w:lang/>
        </w:rPr>
        <w:t xml:space="preserve">. See </w:t>
      </w:r>
      <w:r w:rsidRPr="003F36E1">
        <w:rPr>
          <w:rFonts w:eastAsia="Arial Unicode MS"/>
          <w:bCs/>
          <w:smallCaps/>
          <w:color w:val="000000"/>
          <w:szCs w:val="20"/>
          <w:lang/>
        </w:rPr>
        <w:t>holy trinity</w:t>
      </w:r>
      <w:r w:rsidRPr="003F36E1">
        <w:rPr>
          <w:rFonts w:eastAsia="Arial Unicode MS"/>
          <w:bC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iCs/>
          <w:color w:val="000000"/>
          <w:szCs w:val="20"/>
          <w:lang/>
        </w:rPr>
      </w:pPr>
      <w:r w:rsidRPr="003F36E1">
        <w:rPr>
          <w:rFonts w:eastAsia="Arial Unicode MS"/>
          <w:b/>
          <w:color w:val="000000"/>
          <w:szCs w:val="20"/>
          <w:lang/>
        </w:rPr>
        <w:t>falsifiability, falsification, falsificationism</w:t>
      </w:r>
      <w:r w:rsidRPr="003F36E1">
        <w:rPr>
          <w:rFonts w:eastAsia="Arial Unicode MS"/>
          <w:color w:val="000000"/>
          <w:szCs w:val="20"/>
          <w:lang/>
        </w:rPr>
        <w:t xml:space="preserve">. See </w:t>
      </w:r>
      <w:r w:rsidRPr="003F36E1">
        <w:rPr>
          <w:rFonts w:eastAsia="Arial Unicode MS"/>
          <w:b/>
          <w:smallCaps/>
          <w:color w:val="000000"/>
          <w:szCs w:val="20"/>
          <w:lang/>
        </w:rPr>
        <w:t>holy trinity</w:t>
      </w:r>
      <w:r w:rsidRPr="003F36E1">
        <w:rPr>
          <w:rFonts w:eastAsia="Arial Unicode MS"/>
          <w:smallCaps/>
          <w:color w:val="000000"/>
          <w:szCs w:val="20"/>
          <w:lang/>
        </w:rPr>
        <w:t xml:space="preserve">, paradoxes of falsification, </w:t>
      </w:r>
      <w:r w:rsidRPr="003F36E1">
        <w:rPr>
          <w:rFonts w:eastAsia="Arial Unicode MS"/>
          <w:b/>
          <w:smallCaps/>
          <w:color w:val="000000"/>
          <w:szCs w:val="20"/>
          <w:lang/>
        </w:rPr>
        <w:t>philosophy of social science</w:t>
      </w:r>
      <w:r w:rsidRPr="003F36E1">
        <w:rPr>
          <w:rFonts w:eastAsia="Arial Unicode MS"/>
          <w:smallCaps/>
          <w:color w:val="000000"/>
          <w:szCs w:val="20"/>
          <w:lang/>
        </w:rPr>
        <w:t xml:space="preserve">, </w:t>
      </w:r>
      <w:r w:rsidRPr="003F36E1">
        <w:rPr>
          <w:rFonts w:eastAsia="Arial Unicode MS"/>
          <w:b/>
          <w:iCs/>
          <w:smallCaps/>
          <w:color w:val="000000"/>
          <w:szCs w:val="20"/>
          <w:lang/>
        </w:rPr>
        <w:t>theory choice</w:t>
      </w:r>
      <w:r w:rsidRPr="003F36E1">
        <w:rPr>
          <w:rFonts w:eastAsia="Arial Unicode MS"/>
          <w:iC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falsity, false being, false consciousness, false necessity (constitutive falsity)</w:t>
      </w:r>
      <w:r w:rsidRPr="003F36E1">
        <w:rPr>
          <w:rFonts w:eastAsia="Arial Unicode MS"/>
          <w:color w:val="000000"/>
          <w:szCs w:val="20"/>
          <w:lang/>
        </w:rPr>
        <w:t xml:space="preserve">. See </w:t>
      </w:r>
      <w:r w:rsidRPr="003F36E1">
        <w:rPr>
          <w:rFonts w:eastAsia="Arial Unicode MS"/>
          <w:b/>
          <w:smallCaps/>
          <w:color w:val="000000"/>
          <w:szCs w:val="20"/>
          <w:lang/>
        </w:rPr>
        <w:t>alethia</w:t>
      </w:r>
      <w:r w:rsidRPr="003F36E1">
        <w:rPr>
          <w:rFonts w:eastAsia="Arial Unicode MS"/>
          <w:smallCaps/>
          <w:color w:val="000000"/>
          <w:szCs w:val="20"/>
          <w:lang/>
        </w:rPr>
        <w:t xml:space="preserve">, </w:t>
      </w:r>
      <w:r w:rsidRPr="003F36E1">
        <w:rPr>
          <w:rFonts w:eastAsia="Arial Unicode MS"/>
          <w:b/>
          <w:smallCaps/>
          <w:color w:val="000000"/>
          <w:szCs w:val="20"/>
          <w:lang/>
        </w:rPr>
        <w:t>alienation</w:t>
      </w:r>
      <w:r w:rsidRPr="003F36E1">
        <w:rPr>
          <w:rFonts w:eastAsia="Arial Unicode MS"/>
          <w:smallCaps/>
          <w:color w:val="000000"/>
          <w:szCs w:val="20"/>
          <w:lang/>
        </w:rPr>
        <w:t xml:space="preserve">, </w:t>
      </w:r>
      <w:r w:rsidRPr="003F36E1">
        <w:rPr>
          <w:rFonts w:eastAsia="Arial Unicode MS"/>
          <w:b/>
          <w:smallCaps/>
          <w:color w:val="000000"/>
          <w:szCs w:val="20"/>
          <w:lang/>
        </w:rPr>
        <w:t>critique</w:t>
      </w:r>
      <w:r w:rsidRPr="003F36E1">
        <w:rPr>
          <w:rFonts w:eastAsia="Arial Unicode MS"/>
          <w:smallCaps/>
          <w:color w:val="000000"/>
          <w:szCs w:val="20"/>
          <w:lang/>
        </w:rPr>
        <w:t xml:space="preserve">, </w:t>
      </w:r>
      <w:r w:rsidRPr="003F36E1">
        <w:rPr>
          <w:rFonts w:eastAsia="Arial Unicode MS"/>
          <w:b/>
          <w:smallCaps/>
          <w:color w:val="000000"/>
          <w:szCs w:val="20"/>
          <w:lang/>
        </w:rPr>
        <w:t>demi-reality</w:t>
      </w:r>
      <w:r w:rsidRPr="003F36E1">
        <w:rPr>
          <w:rFonts w:eastAsia="Arial Unicode MS"/>
          <w:smallCaps/>
          <w:color w:val="000000"/>
          <w:szCs w:val="20"/>
          <w:lang/>
        </w:rPr>
        <w:t xml:space="preserve">, </w:t>
      </w:r>
      <w:r w:rsidRPr="003F36E1">
        <w:rPr>
          <w:rFonts w:eastAsia="Arial Unicode MS"/>
          <w:b/>
          <w:smallCaps/>
          <w:color w:val="000000"/>
          <w:szCs w:val="20"/>
          <w:lang/>
        </w:rPr>
        <w:t>dialectical argument</w:t>
      </w:r>
      <w:r w:rsidRPr="003F36E1">
        <w:rPr>
          <w:rFonts w:eastAsia="Arial Unicode MS"/>
          <w:smallCaps/>
          <w:color w:val="000000"/>
          <w:szCs w:val="20"/>
          <w:lang/>
        </w:rPr>
        <w:t xml:space="preserve">, </w:t>
      </w:r>
      <w:r w:rsidRPr="003F36E1">
        <w:rPr>
          <w:rFonts w:eastAsia="Arial Unicode MS"/>
          <w:b/>
          <w:smallCaps/>
          <w:color w:val="000000"/>
          <w:szCs w:val="20"/>
          <w:lang/>
        </w:rPr>
        <w:t>DCR</w:t>
      </w:r>
      <w:r w:rsidRPr="003F36E1">
        <w:rPr>
          <w:rFonts w:eastAsia="Arial Unicode MS"/>
          <w:smallCaps/>
          <w:color w:val="000000"/>
          <w:szCs w:val="20"/>
          <w:lang/>
        </w:rPr>
        <w:t xml:space="preserve">, </w:t>
      </w:r>
      <w:r w:rsidRPr="003F36E1">
        <w:rPr>
          <w:rFonts w:eastAsia="Arial Unicode MS"/>
          <w:b/>
          <w:smallCaps/>
          <w:color w:val="000000"/>
          <w:szCs w:val="20"/>
          <w:lang/>
        </w:rPr>
        <w:t>evil, ideology,</w:t>
      </w:r>
      <w:r w:rsidRPr="003F36E1">
        <w:rPr>
          <w:rFonts w:eastAsia="Arial Unicode MS"/>
          <w:smallCaps/>
          <w:color w:val="000000"/>
          <w:szCs w:val="20"/>
          <w:lang/>
        </w:rPr>
        <w:t xml:space="preserve"> ill, needs, philosophy of social science, realism, reason, truth.</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family resemblance</w:t>
      </w:r>
      <w:r w:rsidRPr="003F36E1">
        <w:rPr>
          <w:rFonts w:eastAsia="Arial Unicode MS"/>
          <w:color w:val="000000"/>
          <w:szCs w:val="20"/>
          <w:lang/>
        </w:rPr>
        <w:t>. See</w:t>
      </w:r>
      <w:r w:rsidRPr="003F36E1">
        <w:rPr>
          <w:rFonts w:eastAsia="Arial Unicode MS"/>
          <w:smallCaps/>
          <w:color w:val="000000"/>
          <w:szCs w:val="20"/>
          <w:lang/>
        </w:rPr>
        <w:t xml:space="preserve"> resemblance</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fantasy, phantasy</w:t>
      </w:r>
      <w:r w:rsidRPr="003F36E1">
        <w:rPr>
          <w:rFonts w:eastAsia="Arial Unicode MS"/>
          <w:color w:val="000000"/>
          <w:szCs w:val="20"/>
          <w:lang/>
        </w:rPr>
        <w:t>. See</w:t>
      </w:r>
      <w:r w:rsidRPr="003F36E1">
        <w:rPr>
          <w:rFonts w:eastAsia="Arial Unicode MS"/>
          <w:smallCaps/>
          <w:color w:val="000000"/>
          <w:szCs w:val="20"/>
          <w:lang/>
        </w:rPr>
        <w:t xml:space="preserve"> alienation, Beautiful Soul etc., concrete utopia, de-agentification, fission/fusion, inversion, virtuality.</w:t>
      </w:r>
    </w:p>
    <w:p w:rsidR="00BD5E08" w:rsidRPr="003F36E1" w:rsidRDefault="00BD5E08" w:rsidP="00BD5E08">
      <w:pPr>
        <w:widowControl w:val="0"/>
        <w:tabs>
          <w:tab w:val="clear" w:pos="284"/>
        </w:tabs>
        <w:suppressAutoHyphens/>
        <w:spacing w:line="100" w:lineRule="atLeast"/>
        <w:jc w:val="left"/>
        <w:rPr>
          <w:rFonts w:eastAsia="Arial Unicode MS"/>
          <w:color w:val="000000"/>
          <w:szCs w:val="20"/>
          <w:lang/>
        </w:rPr>
      </w:pPr>
      <w:r w:rsidRPr="003F36E1">
        <w:rPr>
          <w:rFonts w:eastAsia="Arial Unicode MS"/>
          <w:b/>
          <w:color w:val="000000"/>
          <w:szCs w:val="20"/>
          <w:lang/>
        </w:rPr>
        <w:t>fault-line, Platonic</w:t>
      </w:r>
      <w:r w:rsidRPr="003F36E1">
        <w:rPr>
          <w:rFonts w:eastAsia="Arial Unicode MS"/>
          <w:b/>
          <w:bCs/>
          <w:color w:val="000000"/>
          <w:szCs w:val="20"/>
          <w:lang/>
        </w:rPr>
        <w:t>–</w:t>
      </w:r>
      <w:r w:rsidRPr="003F36E1">
        <w:rPr>
          <w:rFonts w:eastAsia="Arial Unicode MS"/>
          <w:b/>
          <w:color w:val="000000"/>
          <w:szCs w:val="20"/>
          <w:lang/>
        </w:rPr>
        <w:t>Aristotelian</w:t>
      </w:r>
      <w:r w:rsidRPr="003F36E1">
        <w:rPr>
          <w:rFonts w:eastAsia="Arial Unicode MS"/>
          <w:color w:val="000000"/>
          <w:szCs w:val="20"/>
          <w:lang/>
        </w:rPr>
        <w:t xml:space="preserve">. See </w:t>
      </w:r>
      <w:r w:rsidRPr="003F36E1">
        <w:rPr>
          <w:rFonts w:eastAsia="Arial Unicode MS"/>
          <w:smallCaps/>
          <w:color w:val="000000"/>
          <w:szCs w:val="20"/>
          <w:lang/>
        </w:rPr>
        <w:t>primal squeeze, unholy trinity</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feasibility principle</w:t>
      </w:r>
      <w:r w:rsidRPr="003F36E1">
        <w:rPr>
          <w:rFonts w:eastAsia="Arial Unicode MS"/>
          <w:color w:val="000000"/>
          <w:szCs w:val="20"/>
          <w:lang/>
        </w:rPr>
        <w:t xml:space="preserve">. See </w:t>
      </w:r>
      <w:r w:rsidRPr="003F36E1">
        <w:rPr>
          <w:rFonts w:eastAsia="Arial Unicode MS"/>
          <w:smallCaps/>
          <w:color w:val="000000"/>
          <w:szCs w:val="20"/>
          <w:lang/>
        </w:rPr>
        <w:t>actionability</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f</w:t>
      </w:r>
      <w:r w:rsidRPr="003F36E1">
        <w:rPr>
          <w:rFonts w:eastAsia="Arial Unicode MS"/>
          <w:b/>
          <w:szCs w:val="20"/>
          <w:lang/>
        </w:rPr>
        <w:t>eminist theory (FT)</w:t>
      </w:r>
      <w:r w:rsidRPr="003F36E1">
        <w:rPr>
          <w:rFonts w:eastAsia="Arial Unicode MS"/>
          <w:szCs w:val="20"/>
          <w:lang/>
        </w:rPr>
        <w:t xml:space="preserve">. Underpins feminism as a political movement of women uniting to transform the gender order, and thus the entire social world, by ending male dominance and female subordination. From the mid-1960s to early 1980s feminist theory was unreflectively realist, using versions of </w:t>
      </w:r>
      <w:r w:rsidRPr="003F36E1">
        <w:rPr>
          <w:rFonts w:eastAsia="Arial Unicode MS"/>
          <w:smallCaps/>
          <w:szCs w:val="20"/>
          <w:lang/>
        </w:rPr>
        <w:t xml:space="preserve">explanatory critique </w:t>
      </w:r>
      <w:r w:rsidRPr="003F36E1">
        <w:rPr>
          <w:rFonts w:eastAsia="Arial Unicode MS"/>
          <w:szCs w:val="20"/>
          <w:lang/>
        </w:rPr>
        <w:t xml:space="preserve">to draw attention to the discrepancy between the real capacities and needs of women and those attributed to them by official ideology and policy. 1970s feminists (1) criticised misogyny and the sexual double standard in Western literature and in </w:t>
      </w:r>
      <w:r w:rsidRPr="003F36E1">
        <w:rPr>
          <w:rFonts w:eastAsia="Arial Unicode MS"/>
          <w:smallCaps/>
          <w:szCs w:val="20"/>
          <w:lang/>
        </w:rPr>
        <w:t>psychoanalysis</w:t>
      </w:r>
      <w:r w:rsidRPr="003F36E1">
        <w:rPr>
          <w:rFonts w:eastAsia="Arial Unicode MS"/>
          <w:szCs w:val="20"/>
          <w:lang/>
        </w:rPr>
        <w:t>; (2) argued that the oppression of women affected class-privileged and white women as well as working class, minority and ‘third world’ women, so that female political solidarity (‘sisterhood’) had a rational basis; (3) distinguished ‘sex’ (physical sexual difference, seen as enduring) from ‘gender’ (normative characteristics and relations, and sense of identity, seen as socially constructed).</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FT prior to, or outside of, the linguistic turn may be roughly divided into </w:t>
      </w:r>
      <w:r w:rsidRPr="003F36E1">
        <w:rPr>
          <w:rFonts w:eastAsia="Arial Unicode MS"/>
          <w:i/>
          <w:szCs w:val="20"/>
          <w:lang/>
        </w:rPr>
        <w:t>liberal</w:t>
      </w:r>
      <w:r w:rsidRPr="003F36E1">
        <w:rPr>
          <w:rFonts w:eastAsia="Arial Unicode MS"/>
          <w:szCs w:val="20"/>
          <w:lang/>
        </w:rPr>
        <w:t xml:space="preserve">, </w:t>
      </w:r>
      <w:r w:rsidRPr="003F36E1">
        <w:rPr>
          <w:rFonts w:eastAsia="Arial Unicode MS"/>
          <w:i/>
          <w:szCs w:val="20"/>
          <w:lang/>
        </w:rPr>
        <w:t xml:space="preserve">radical </w:t>
      </w:r>
      <w:r w:rsidRPr="003F36E1">
        <w:rPr>
          <w:rFonts w:eastAsia="Arial Unicode MS"/>
          <w:szCs w:val="20"/>
          <w:lang/>
        </w:rPr>
        <w:t xml:space="preserve">and </w:t>
      </w:r>
      <w:r w:rsidRPr="003F36E1">
        <w:rPr>
          <w:rFonts w:eastAsia="Arial Unicode MS"/>
          <w:i/>
          <w:szCs w:val="20"/>
          <w:lang/>
        </w:rPr>
        <w:t xml:space="preserve">Marxist/socialist </w:t>
      </w:r>
      <w:r w:rsidRPr="003F36E1">
        <w:rPr>
          <w:rFonts w:eastAsia="Arial Unicode MS"/>
          <w:szCs w:val="20"/>
          <w:lang/>
        </w:rPr>
        <w:t xml:space="preserve">sub-types, with differing ontologies and ethics. In all three trends there are elements of ontological </w:t>
      </w:r>
      <w:r w:rsidRPr="003F36E1">
        <w:rPr>
          <w:rFonts w:eastAsia="Arial Unicode MS"/>
          <w:smallCaps/>
          <w:szCs w:val="20"/>
          <w:lang/>
        </w:rPr>
        <w:t>stratification</w:t>
      </w:r>
      <w:r w:rsidRPr="003F36E1">
        <w:rPr>
          <w:rFonts w:eastAsia="Arial Unicode MS"/>
          <w:szCs w:val="20"/>
          <w:lang/>
        </w:rPr>
        <w:t xml:space="preserve">. Liberal FT emphasised the actual or potential equal capabilities of women and men, and the consequent injustice of social arrangements which assume relevant differences or, through discriminatory policies, construct them. Rejecting gender hierarchy, liberal FT implicitly accepts other dimensions of inequality. Radical FT developed the structural concept of ‘patriarchy’, usually seen as emergent from men’s (but not from women’s) real nature. Its adherents called for a woman-led cultural revolution to reverse the patriarchal preference for men over women, culture over nature, reason over emotion, conflict over nurturance; and an end to ‘compulsory’ heterosexuality. (For ecofeminists, the very future of the planet depended on this reversal.) Separatism was either a tactical necessity or a permanent goal. Socialist feminists discussed whether ‘patriarchy’ was an aspect of capitalism or an analytically separable social structure (Hartmann 1993). In ‘the domestic labour debate’ Marxist feminists analysed the unpaid work done in households in terms of the labour theory of value. Both theorised power in the public and private realms, and the relationship between the liberation of women and of the working class.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Sisterhood was grounded in an epistemology of women’s experience, formalised as </w:t>
      </w:r>
      <w:r w:rsidRPr="003F36E1">
        <w:rPr>
          <w:rFonts w:eastAsia="Arial Unicode MS"/>
          <w:i/>
          <w:szCs w:val="20"/>
          <w:lang/>
        </w:rPr>
        <w:t xml:space="preserve">feminist </w:t>
      </w:r>
      <w:r w:rsidRPr="003F36E1">
        <w:rPr>
          <w:rFonts w:eastAsia="Arial Unicode MS"/>
          <w:i/>
          <w:smallCaps/>
          <w:szCs w:val="20"/>
          <w:lang/>
        </w:rPr>
        <w:t>standpoint</w:t>
      </w:r>
      <w:r w:rsidRPr="003F36E1">
        <w:rPr>
          <w:rFonts w:eastAsia="Arial Unicode MS"/>
          <w:i/>
          <w:szCs w:val="20"/>
          <w:lang/>
        </w:rPr>
        <w:t xml:space="preserve"> theory</w:t>
      </w:r>
      <w:r w:rsidRPr="003F36E1">
        <w:rPr>
          <w:rFonts w:eastAsia="Arial Unicode MS"/>
          <w:szCs w:val="20"/>
          <w:lang/>
        </w:rPr>
        <w:t xml:space="preserve">. Drawing an analogy with class, Hartsock (1983) suggested that ‘subjugated knowledges’ available to women because of their work and oppressed role offered more accurate perspectives on the social world. In later versions the standpoint was worked for rather than automatic, and incorporated women’s diversity in a sort of ‘convergent realism’ (e.g., Collins 1991). Postmodern critics welcomed the </w:t>
      </w:r>
      <w:r w:rsidRPr="003F36E1">
        <w:rPr>
          <w:rFonts w:eastAsia="Arial Unicode MS"/>
          <w:smallCaps/>
          <w:szCs w:val="20"/>
          <w:lang/>
        </w:rPr>
        <w:t xml:space="preserve">perspectivalism </w:t>
      </w:r>
      <w:r w:rsidRPr="003F36E1">
        <w:rPr>
          <w:rFonts w:eastAsia="Arial Unicode MS"/>
          <w:szCs w:val="20"/>
          <w:lang/>
        </w:rPr>
        <w:t xml:space="preserve">but rejected the idea that any view of the social world is ‘more accurate’ than another. Critical realists have defended the concept of a standpoint as enabling (Lawson 1999, New 1998).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For Harding and others standpoint theory was a method: (women’s) experience must become the starting point for research, and researchers must acknowledge their own positioning to achieve ‘strong objectivity’ (1993). The older feminist critique of science here converged with newer postmodern critiques, e.g., Haraway’s (1991) critique of the ‘God-trick’ of objectivity and insistence that knowledge is situated. CR critics have agreed with Harding’s and </w:t>
      </w:r>
      <w:r w:rsidRPr="003F36E1">
        <w:rPr>
          <w:rFonts w:eastAsia="Arial Unicode MS"/>
          <w:szCs w:val="20"/>
          <w:lang/>
        </w:rPr>
        <w:lastRenderedPageBreak/>
        <w:t xml:space="preserve">Haraway’s epistemic relativism, but insisted on the distinction between epistemology and ontology and the possibility of rational judgements between theories (see </w:t>
      </w:r>
      <w:r w:rsidRPr="003F36E1">
        <w:rPr>
          <w:rFonts w:eastAsia="Arial Unicode MS"/>
          <w:smallCaps/>
          <w:szCs w:val="20"/>
          <w:lang/>
        </w:rPr>
        <w:t>holy trinity</w:t>
      </w:r>
      <w:r w:rsidRPr="003F36E1">
        <w:rPr>
          <w:rFonts w:eastAsia="Arial Unicode MS"/>
          <w:szCs w:val="20"/>
          <w:lang/>
        </w:rPr>
        <w:t>).</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The cultural turn in FT has produced much interesting work, but critical realists have argued that in its </w:t>
      </w:r>
      <w:r w:rsidRPr="003F36E1">
        <w:rPr>
          <w:rFonts w:eastAsia="Arial Unicode MS"/>
          <w:smallCaps/>
          <w:szCs w:val="20"/>
          <w:lang/>
        </w:rPr>
        <w:t xml:space="preserve">reductionism </w:t>
      </w:r>
      <w:r w:rsidRPr="003F36E1">
        <w:rPr>
          <w:rFonts w:eastAsia="Arial Unicode MS"/>
          <w:szCs w:val="20"/>
          <w:lang/>
        </w:rPr>
        <w:t xml:space="preserve">and </w:t>
      </w:r>
      <w:r w:rsidRPr="003F36E1">
        <w:rPr>
          <w:rFonts w:eastAsia="Arial Unicode MS"/>
          <w:smallCaps/>
          <w:szCs w:val="20"/>
          <w:lang/>
        </w:rPr>
        <w:t xml:space="preserve">irrealism, </w:t>
      </w:r>
      <w:r w:rsidRPr="003F36E1">
        <w:rPr>
          <w:rFonts w:eastAsia="Arial Unicode MS"/>
          <w:szCs w:val="20"/>
          <w:lang/>
        </w:rPr>
        <w:t xml:space="preserve">it has been detrimental to the feminist political project. Explanatory critiques are rejected, since claims to truth are considered bids for power. Causal accounts of women’s oppression are rejected, both a priori as ‘universalising’, and (using Humean notions of cause) because of counter-instances. Sexuality is theorised, usually in an idealist way, but other material forms of oppression are neglected. Since the social world has been reduced to texts, deconstruction and parody are the recommended forms of political action. By the 1980s a correct insistence on women’s diversity was, in an </w:t>
      </w:r>
      <w:r w:rsidRPr="003F36E1">
        <w:rPr>
          <w:rFonts w:eastAsia="Arial Unicode MS"/>
          <w:smallCaps/>
          <w:szCs w:val="20"/>
          <w:lang/>
        </w:rPr>
        <w:t>actualist</w:t>
      </w:r>
      <w:r w:rsidRPr="003F36E1">
        <w:rPr>
          <w:rFonts w:eastAsia="Arial Unicode MS"/>
          <w:szCs w:val="20"/>
          <w:lang/>
        </w:rPr>
        <w:t xml:space="preserve"> error, seen as undermining the category of ‘woman’, so that feminism itself became </w:t>
      </w:r>
      <w:r w:rsidRPr="003F36E1">
        <w:rPr>
          <w:rFonts w:eastAsia="Arial Unicode MS"/>
          <w:smallCaps/>
          <w:szCs w:val="20"/>
          <w:lang/>
        </w:rPr>
        <w:t>voluntaristic</w:t>
      </w:r>
      <w:r w:rsidRPr="003F36E1">
        <w:rPr>
          <w:rFonts w:eastAsia="Arial Unicode MS"/>
          <w:szCs w:val="20"/>
          <w:lang/>
        </w:rPr>
        <w:t xml:space="preserve">, a matter of ‘groundless solidarity’ (Elam, 1994). Strong </w:t>
      </w:r>
      <w:r w:rsidRPr="003F36E1">
        <w:rPr>
          <w:rFonts w:eastAsia="Arial Unicode MS"/>
          <w:smallCaps/>
          <w:szCs w:val="20"/>
          <w:lang/>
        </w:rPr>
        <w:t xml:space="preserve">social constructivists </w:t>
      </w:r>
      <w:r w:rsidRPr="003F36E1">
        <w:rPr>
          <w:rFonts w:eastAsia="Arial Unicode MS"/>
          <w:szCs w:val="20"/>
          <w:lang/>
        </w:rPr>
        <w:t xml:space="preserve">(especially </w:t>
      </w:r>
      <w:smartTag w:uri="urn:schemas-microsoft-com:office:smarttags" w:element="City">
        <w:smartTag w:uri="urn:schemas-microsoft-com:office:smarttags" w:element="place">
          <w:r w:rsidRPr="003F36E1">
            <w:rPr>
              <w:rFonts w:eastAsia="Arial Unicode MS"/>
              <w:szCs w:val="20"/>
              <w:lang/>
            </w:rPr>
            <w:t>Butler</w:t>
          </w:r>
        </w:smartTag>
      </w:smartTag>
      <w:r w:rsidRPr="003F36E1">
        <w:rPr>
          <w:rFonts w:eastAsia="Arial Unicode MS"/>
          <w:szCs w:val="20"/>
          <w:lang/>
        </w:rPr>
        <w:t xml:space="preserve"> 1990, 1993) have gone further, rejecting the sex-gender distinction on the grounds that gender is discursively prior and sexual difference a mere ‘constitutive construction’. Yet the posited gender dichotomy of discourse is either taken for granted, or explained in terms of ‘sexual difference’, citing post-Lacan feminist psychoanalytic theory – as grand a narrative as they come. In response, critical realists have defended the ontology of sex, opposing the ‘radical contingency’ of strong social constructionism’s anti-</w:t>
      </w:r>
      <w:r w:rsidRPr="003F36E1">
        <w:rPr>
          <w:rFonts w:eastAsia="Arial Unicode MS"/>
          <w:smallCaps/>
          <w:szCs w:val="20"/>
          <w:lang/>
        </w:rPr>
        <w:t>essentialism</w:t>
      </w:r>
      <w:r w:rsidRPr="003F36E1">
        <w:rPr>
          <w:rFonts w:eastAsia="Arial Unicode MS"/>
          <w:szCs w:val="20"/>
          <w:lang/>
        </w:rPr>
        <w:t>, which ‘loses all critical purchase on any oppressive exercise of power’ (Sayer 2000b: 98). Ethical naturalism offers grounds to oppose women’s oppression because it injures the causal powers of women and impedes their flourishing – a CR position also consonant with the ecological feminist ethics of Cuomo (1998). See also Hull 2006, Lawson 2003a, New 1996b, 2003, Soper 1990, Walby 1990, 2001.</w:t>
      </w:r>
    </w:p>
    <w:p w:rsidR="00BD5E08" w:rsidRPr="003F36E1" w:rsidRDefault="00BD5E08" w:rsidP="00BD5E08">
      <w:pPr>
        <w:widowControl w:val="0"/>
        <w:suppressAutoHyphens/>
        <w:spacing w:line="100" w:lineRule="atLeast"/>
        <w:jc w:val="right"/>
        <w:rPr>
          <w:rFonts w:eastAsia="Arial Unicode MS"/>
          <w:smallCaps/>
          <w:szCs w:val="20"/>
          <w:lang/>
        </w:rPr>
      </w:pPr>
      <w:r w:rsidRPr="003F36E1">
        <w:rPr>
          <w:rFonts w:eastAsia="Arial Unicode MS"/>
          <w:smallCaps/>
          <w:szCs w:val="20"/>
          <w:lang/>
        </w:rPr>
        <w:t>Caroline New</w:t>
      </w:r>
    </w:p>
    <w:p w:rsidR="00BD5E08" w:rsidRPr="003F36E1" w:rsidRDefault="00BD5E08" w:rsidP="00BD5E08">
      <w:pPr>
        <w:widowControl w:val="0"/>
        <w:tabs>
          <w:tab w:val="clear" w:pos="284"/>
          <w:tab w:val="left" w:pos="-490"/>
        </w:tabs>
        <w:suppressAutoHyphens/>
        <w:spacing w:line="100" w:lineRule="atLeast"/>
        <w:rPr>
          <w:rFonts w:eastAsia="Arial Unicode MS"/>
          <w:szCs w:val="20"/>
          <w:lang/>
        </w:rPr>
      </w:pPr>
    </w:p>
    <w:p w:rsidR="00BD5E08" w:rsidRPr="003F36E1" w:rsidRDefault="00BD5E08" w:rsidP="00BD5E08">
      <w:pPr>
        <w:widowControl w:val="0"/>
        <w:tabs>
          <w:tab w:val="clear" w:pos="284"/>
          <w:tab w:val="left" w:pos="-490"/>
        </w:tabs>
        <w:suppressAutoHyphens/>
        <w:spacing w:line="100" w:lineRule="atLeast"/>
        <w:rPr>
          <w:rFonts w:eastAsia="Arial Unicode MS"/>
          <w:smallCaps/>
          <w:szCs w:val="20"/>
          <w:lang/>
        </w:rPr>
      </w:pPr>
      <w:r w:rsidRPr="003F36E1">
        <w:rPr>
          <w:rFonts w:eastAsia="Arial Unicode MS"/>
          <w:b/>
          <w:szCs w:val="20"/>
          <w:lang/>
        </w:rPr>
        <w:t>fetishism</w:t>
      </w:r>
      <w:r w:rsidRPr="003F36E1">
        <w:rPr>
          <w:rFonts w:eastAsia="Arial Unicode MS"/>
          <w:szCs w:val="20"/>
          <w:lang/>
        </w:rPr>
        <w:t xml:space="preserve">. The process whereby human beings and social relations/systems are perceived to be natural, closed and immutable whereas they are really geo-historical, open and reflexive, and whereby dehumanisation and naturalisation are typically aggravated by construing inanimate things as endowed with human and social qualities. The authoritative statement is in the final section of the first chapter in </w:t>
      </w:r>
      <w:r w:rsidRPr="003F36E1">
        <w:rPr>
          <w:rFonts w:eastAsia="Arial Unicode MS"/>
          <w:i/>
          <w:szCs w:val="20"/>
          <w:lang/>
        </w:rPr>
        <w:t>Capital</w:t>
      </w:r>
      <w:r w:rsidRPr="003F36E1">
        <w:rPr>
          <w:rFonts w:eastAsia="Arial Unicode MS"/>
          <w:szCs w:val="20"/>
          <w:lang/>
        </w:rPr>
        <w:t xml:space="preserve">, </w:t>
      </w:r>
      <w:r w:rsidRPr="003F36E1">
        <w:rPr>
          <w:rFonts w:eastAsia="Arial Unicode MS"/>
          <w:i/>
          <w:szCs w:val="20"/>
          <w:lang/>
        </w:rPr>
        <w:t>Vol. I</w:t>
      </w:r>
      <w:r w:rsidRPr="003F36E1">
        <w:rPr>
          <w:rFonts w:eastAsia="Arial Unicode MS"/>
          <w:szCs w:val="20"/>
          <w:lang/>
        </w:rPr>
        <w:t>,</w:t>
      </w:r>
      <w:r w:rsidRPr="003F36E1">
        <w:rPr>
          <w:rFonts w:eastAsia="Arial Unicode MS"/>
          <w:i/>
          <w:szCs w:val="20"/>
          <w:lang/>
        </w:rPr>
        <w:t xml:space="preserve"> </w:t>
      </w:r>
      <w:r w:rsidRPr="003F36E1">
        <w:rPr>
          <w:rFonts w:eastAsia="Arial Unicode MS"/>
          <w:szCs w:val="20"/>
          <w:lang/>
        </w:rPr>
        <w:t xml:space="preserve">where Marx develops an account of the fetishism of commodities. Commodity fetishism, together with fetishism as a broader notion of mystification and </w:t>
      </w:r>
      <w:r w:rsidRPr="003F36E1">
        <w:rPr>
          <w:rFonts w:eastAsia="Arial Unicode MS"/>
          <w:smallCaps/>
          <w:szCs w:val="20"/>
          <w:lang/>
        </w:rPr>
        <w:t>inversion</w:t>
      </w:r>
      <w:r w:rsidRPr="003F36E1">
        <w:rPr>
          <w:rFonts w:eastAsia="Arial Unicode MS"/>
          <w:szCs w:val="20"/>
          <w:lang/>
        </w:rPr>
        <w:t xml:space="preserve"> in capitalist societies, is a distinctive feature of Marx’s critique of political economy and one of the all-important points of divergence separating Marxism from mainstream economics and social science, and is consequently a crucial issue in </w:t>
      </w:r>
      <w:r w:rsidRPr="003F36E1">
        <w:rPr>
          <w:rFonts w:eastAsia="Arial Unicode MS"/>
          <w:caps/>
          <w:szCs w:val="20"/>
          <w:lang/>
        </w:rPr>
        <w:t>cr</w:t>
      </w:r>
      <w:r w:rsidRPr="003F36E1">
        <w:rPr>
          <w:rFonts w:eastAsia="Arial Unicode MS"/>
          <w:szCs w:val="20"/>
          <w:lang/>
        </w:rPr>
        <w:t>. Bhaskar refers sympathetically to Marx’s analysis of commodity fetishism on several occasions (</w:t>
      </w:r>
      <w:r w:rsidRPr="003F36E1">
        <w:rPr>
          <w:rFonts w:eastAsia="Arial Unicode MS"/>
          <w:i/>
          <w:szCs w:val="20"/>
          <w:lang/>
        </w:rPr>
        <w:t>PN2</w:t>
      </w:r>
      <w:r w:rsidRPr="003F36E1">
        <w:rPr>
          <w:rFonts w:eastAsia="Arial Unicode MS"/>
          <w:szCs w:val="20"/>
          <w:lang/>
        </w:rPr>
        <w:t xml:space="preserve">: 52,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61) and various analogical uses of the concept of fetishism abound in his work – such as the fetishism of systems (</w:t>
      </w:r>
      <w:r w:rsidRPr="003F36E1">
        <w:rPr>
          <w:rFonts w:eastAsia="Arial Unicode MS"/>
          <w:i/>
          <w:szCs w:val="20"/>
          <w:lang/>
        </w:rPr>
        <w:t>R</w:t>
      </w:r>
      <w:r w:rsidRPr="003F36E1">
        <w:rPr>
          <w:rFonts w:eastAsia="Arial Unicode MS"/>
          <w:szCs w:val="20"/>
          <w:lang/>
        </w:rPr>
        <w:t xml:space="preserve">: 22), the fetishism of </w:t>
      </w:r>
      <w:r w:rsidRPr="003F36E1">
        <w:rPr>
          <w:rFonts w:eastAsia="Arial Unicode MS"/>
          <w:smallCaps/>
          <w:szCs w:val="20"/>
          <w:lang/>
        </w:rPr>
        <w:t>facts</w:t>
      </w:r>
      <w:r w:rsidRPr="003F36E1">
        <w:rPr>
          <w:rFonts w:eastAsia="Arial Unicode MS"/>
          <w:szCs w:val="20"/>
          <w:lang/>
        </w:rPr>
        <w:t xml:space="preserve"> (</w:t>
      </w:r>
      <w:r w:rsidRPr="003F36E1">
        <w:rPr>
          <w:rFonts w:eastAsia="Arial Unicode MS"/>
          <w:i/>
          <w:szCs w:val="20"/>
          <w:lang/>
        </w:rPr>
        <w:t>PF</w:t>
      </w:r>
      <w:r w:rsidRPr="003F36E1">
        <w:rPr>
          <w:rFonts w:eastAsia="Arial Unicode MS"/>
          <w:szCs w:val="20"/>
          <w:lang/>
        </w:rPr>
        <w:t xml:space="preserve">: 98), and the fetishism of </w:t>
      </w:r>
      <w:r w:rsidRPr="003F36E1">
        <w:rPr>
          <w:rFonts w:eastAsia="Arial Unicode MS"/>
          <w:smallCaps/>
          <w:szCs w:val="20"/>
          <w:lang/>
        </w:rPr>
        <w:t>(constant) conjunctions</w:t>
      </w:r>
      <w:r w:rsidRPr="003F36E1">
        <w:rPr>
          <w:rFonts w:eastAsia="Arial Unicode MS"/>
          <w:szCs w:val="20"/>
          <w:lang/>
        </w:rPr>
        <w:t xml:space="preserve">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205) – which are seen to stand in mutually supportive relation to the fetishism of commodities. Bhaskar calls attention to this borrowing when he summarises the relationship between Marxism and </w:t>
      </w:r>
      <w:r w:rsidRPr="003F36E1">
        <w:rPr>
          <w:rFonts w:eastAsia="Arial Unicode MS"/>
          <w:caps/>
          <w:szCs w:val="20"/>
          <w:lang/>
        </w:rPr>
        <w:t>cr</w:t>
      </w:r>
      <w:r w:rsidRPr="003F36E1">
        <w:rPr>
          <w:rFonts w:eastAsia="Arial Unicode MS"/>
          <w:szCs w:val="20"/>
          <w:lang/>
        </w:rPr>
        <w:t xml:space="preserve"> (</w:t>
      </w:r>
      <w:r w:rsidRPr="003F36E1">
        <w:rPr>
          <w:rFonts w:eastAsia="Arial Unicode MS"/>
          <w:i/>
          <w:szCs w:val="20"/>
          <w:lang/>
        </w:rPr>
        <w:t>PF</w:t>
      </w:r>
      <w:r w:rsidRPr="003F36E1">
        <w:rPr>
          <w:rFonts w:eastAsia="Arial Unicode MS"/>
          <w:szCs w:val="20"/>
          <w:lang/>
        </w:rPr>
        <w:t xml:space="preserve">: 143) and, as one would expect, notions of fetishism are particularly salient in </w:t>
      </w:r>
      <w:r w:rsidRPr="003F36E1">
        <w:rPr>
          <w:rFonts w:eastAsia="Arial Unicode MS"/>
          <w:caps/>
          <w:szCs w:val="20"/>
          <w:lang/>
        </w:rPr>
        <w:t>cr</w:t>
      </w:r>
      <w:r w:rsidRPr="003F36E1">
        <w:rPr>
          <w:rFonts w:eastAsia="Arial Unicode MS"/>
          <w:szCs w:val="20"/>
          <w:lang/>
        </w:rPr>
        <w:t xml:space="preserve"> texts that are clearly associated with Marx and Marxism. The most elaborate and explicit CR account of fetishism is articulated by Dean (2003). </w:t>
      </w:r>
      <w:r w:rsidRPr="003F36E1">
        <w:rPr>
          <w:rFonts w:eastAsia="Arial Unicode MS"/>
          <w:color w:val="000000"/>
          <w:szCs w:val="20"/>
          <w:lang/>
        </w:rPr>
        <w:t xml:space="preserve">See also </w:t>
      </w:r>
      <w:r w:rsidRPr="003F36E1">
        <w:rPr>
          <w:rFonts w:eastAsia="Arial Unicode MS"/>
          <w:smallCaps/>
          <w:szCs w:val="20"/>
          <w:lang/>
        </w:rPr>
        <w:t>anthropism, concrete/abstract, critique, ideology, fission/fusion, reification, virtuality.</w:t>
      </w:r>
    </w:p>
    <w:p w:rsidR="00BD5E08" w:rsidRPr="003F36E1" w:rsidRDefault="00BD5E08" w:rsidP="00BD5E08">
      <w:pPr>
        <w:widowControl w:val="0"/>
        <w:suppressAutoHyphens/>
        <w:spacing w:line="100" w:lineRule="atLeast"/>
        <w:jc w:val="right"/>
        <w:rPr>
          <w:rFonts w:eastAsia="Arial Unicode MS"/>
          <w:smallCaps/>
          <w:szCs w:val="20"/>
          <w:lang/>
        </w:rPr>
      </w:pPr>
      <w:r w:rsidRPr="003F36E1">
        <w:rPr>
          <w:rFonts w:eastAsia="Arial Unicode MS"/>
          <w:smallCaps/>
          <w:szCs w:val="20"/>
          <w:lang/>
        </w:rPr>
        <w:t> Peter Nielsen</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Feyerabend’s moment, Feyerabendian moment</w:t>
      </w:r>
      <w:r w:rsidRPr="003F36E1">
        <w:rPr>
          <w:rFonts w:eastAsia="Arial Unicode MS"/>
          <w:color w:val="000000"/>
          <w:szCs w:val="20"/>
          <w:lang/>
        </w:rPr>
        <w:t xml:space="preserve">. The </w:t>
      </w:r>
      <w:r w:rsidRPr="003F36E1">
        <w:rPr>
          <w:rFonts w:eastAsia="Arial Unicode MS"/>
          <w:smallCaps/>
          <w:color w:val="000000"/>
          <w:szCs w:val="20"/>
          <w:lang/>
        </w:rPr>
        <w:t>moment</w:t>
      </w:r>
      <w:r w:rsidRPr="003F36E1">
        <w:rPr>
          <w:rFonts w:eastAsia="Arial Unicode MS"/>
          <w:color w:val="000000"/>
          <w:szCs w:val="20"/>
          <w:lang/>
        </w:rPr>
        <w:t xml:space="preserve"> in the </w:t>
      </w:r>
      <w:r>
        <w:rPr>
          <w:rFonts w:eastAsia="Arial Unicode MS"/>
          <w:smallCaps/>
          <w:color w:val="000000"/>
          <w:szCs w:val="20"/>
          <w:lang/>
        </w:rPr>
        <w:t>epistemological dia</w:t>
      </w:r>
      <w:r w:rsidRPr="003F36E1">
        <w:rPr>
          <w:rFonts w:eastAsia="Arial Unicode MS"/>
          <w:smallCaps/>
          <w:color w:val="000000"/>
          <w:szCs w:val="20"/>
          <w:lang/>
        </w:rPr>
        <w:t>lectic</w:t>
      </w:r>
      <w:r w:rsidRPr="003F36E1">
        <w:rPr>
          <w:rFonts w:eastAsia="Arial Unicode MS"/>
          <w:color w:val="000000"/>
          <w:szCs w:val="20"/>
          <w:lang/>
        </w:rPr>
        <w:t xml:space="preserve"> when a multiplicity of hypoth</w:t>
      </w:r>
      <w:r>
        <w:rPr>
          <w:rFonts w:eastAsia="Arial Unicode MS"/>
          <w:color w:val="000000"/>
          <w:szCs w:val="20"/>
          <w:lang/>
        </w:rPr>
        <w:t>eses is considered for testing. See also Feyerabend 1975</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fict</w:t>
      </w:r>
      <w:r w:rsidRPr="003F36E1">
        <w:rPr>
          <w:rFonts w:eastAsia="Arial Unicode MS"/>
          <w:color w:val="000000"/>
          <w:szCs w:val="20"/>
          <w:lang/>
        </w:rPr>
        <w:t xml:space="preserve">. See </w:t>
      </w:r>
      <w:r w:rsidRPr="003F36E1">
        <w:rPr>
          <w:rFonts w:eastAsia="Arial Unicode MS"/>
          <w:smallCaps/>
          <w:color w:val="000000"/>
          <w:szCs w:val="20"/>
          <w:lang/>
        </w:rPr>
        <w:t>ont/de-ont</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fictionality</w:t>
      </w:r>
      <w:r w:rsidRPr="003F36E1">
        <w:rPr>
          <w:rFonts w:eastAsia="Arial Unicode MS"/>
          <w:color w:val="000000"/>
          <w:szCs w:val="20"/>
          <w:lang/>
        </w:rPr>
        <w:t xml:space="preserve">. See </w:t>
      </w:r>
      <w:r w:rsidRPr="003F36E1">
        <w:rPr>
          <w:rFonts w:eastAsia="Arial Unicode MS"/>
          <w:smallCaps/>
          <w:color w:val="000000"/>
          <w:szCs w:val="20"/>
          <w:lang/>
        </w:rPr>
        <w:t>aesthetics</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 xml:space="preserve">fideism. </w:t>
      </w:r>
      <w:r w:rsidRPr="003F36E1">
        <w:rPr>
          <w:rFonts w:eastAsia="Arial Unicode MS"/>
          <w:szCs w:val="20"/>
          <w:lang/>
        </w:rPr>
        <w:t xml:space="preserve">In </w:t>
      </w:r>
      <w:r w:rsidRPr="003F36E1">
        <w:rPr>
          <w:rFonts w:eastAsia="Arial Unicode MS"/>
          <w:smallCaps/>
          <w:szCs w:val="20"/>
          <w:lang/>
        </w:rPr>
        <w:t>philosophy of religion,</w:t>
      </w:r>
      <w:r w:rsidRPr="003F36E1">
        <w:rPr>
          <w:rFonts w:eastAsia="Arial Unicode MS"/>
          <w:szCs w:val="20"/>
          <w:lang/>
        </w:rPr>
        <w:t xml:space="preserve"> the view that religious belief is based on faith alone since it cannot be justified by evidence or orthodox reason; faith therefore stands apart from reason, and can never be reconciled with it. It contrasts with </w:t>
      </w:r>
      <w:r w:rsidRPr="003F36E1">
        <w:rPr>
          <w:rFonts w:eastAsia="Arial Unicode MS"/>
          <w:i/>
          <w:iCs/>
          <w:szCs w:val="20"/>
          <w:lang/>
        </w:rPr>
        <w:t>evidentialism</w:t>
      </w:r>
      <w:r w:rsidRPr="003F36E1">
        <w:rPr>
          <w:rFonts w:eastAsia="Arial Unicode MS"/>
          <w:szCs w:val="20"/>
          <w:lang/>
        </w:rPr>
        <w:t xml:space="preserve">, the view that religious belief is rationally acceptable only if supported by the totality of other beliefs one knows to be true. A third view is what William Hasker has called </w:t>
      </w:r>
      <w:r w:rsidRPr="003F36E1">
        <w:rPr>
          <w:rFonts w:eastAsia="Arial Unicode MS"/>
          <w:i/>
          <w:iCs/>
          <w:szCs w:val="20"/>
          <w:lang/>
        </w:rPr>
        <w:t>experientialism</w:t>
      </w:r>
      <w:r w:rsidRPr="003F36E1">
        <w:rPr>
          <w:rFonts w:eastAsia="Arial Unicode MS"/>
          <w:szCs w:val="20"/>
          <w:lang/>
        </w:rPr>
        <w:t>, which holds that some religious beliefs ‘may be directly grounded in religious experience without the mediation of other beliefs, and may be rationally warranted on that account’ (</w:t>
      </w:r>
      <w:r w:rsidRPr="003F36E1">
        <w:rPr>
          <w:rFonts w:eastAsia="Arial Unicode MS"/>
          <w:i/>
          <w:iCs/>
          <w:szCs w:val="20"/>
          <w:lang/>
        </w:rPr>
        <w:t>CDP</w:t>
      </w:r>
      <w:r w:rsidRPr="003F36E1">
        <w:rPr>
          <w:rFonts w:eastAsia="Arial Unicode MS"/>
          <w:szCs w:val="20"/>
          <w:lang/>
        </w:rPr>
        <w:t xml:space="preserve">: 294, see also Alston 1991). Bhaskar generalises the concept of fideism to include any belief or complex of beliefs that cannot be rationally justified, i.e., that is accepted on the basis of </w:t>
      </w:r>
      <w:r w:rsidRPr="003F36E1">
        <w:rPr>
          <w:szCs w:val="20"/>
          <w:lang/>
        </w:rPr>
        <w:t xml:space="preserve">faith, authority, conformity to social rules, or caprice and will-to-power, constituting a </w:t>
      </w:r>
      <w:r w:rsidRPr="003F36E1">
        <w:rPr>
          <w:i/>
          <w:iCs/>
          <w:szCs w:val="20"/>
          <w:lang/>
        </w:rPr>
        <w:t>transcendent realism</w:t>
      </w:r>
      <w:r w:rsidRPr="003F36E1">
        <w:rPr>
          <w:rFonts w:eastAsia="Arial Unicode MS"/>
          <w:szCs w:val="20"/>
          <w:lang/>
        </w:rPr>
        <w:t xml:space="preserve"> (see </w:t>
      </w:r>
      <w:r w:rsidRPr="003F36E1">
        <w:rPr>
          <w:rFonts w:eastAsia="Arial Unicode MS"/>
          <w:smallCaps/>
          <w:szCs w:val="20"/>
          <w:lang/>
        </w:rPr>
        <w:t>solipsistic etc.)</w:t>
      </w:r>
      <w:r w:rsidRPr="003F36E1">
        <w:rPr>
          <w:rFonts w:eastAsia="Arial Unicode MS"/>
          <w:szCs w:val="20"/>
          <w:lang/>
        </w:rPr>
        <w:t>. See also</w:t>
      </w:r>
      <w:r>
        <w:rPr>
          <w:rFonts w:eastAsia="Arial Unicode MS"/>
          <w:smallCaps/>
          <w:szCs w:val="20"/>
          <w:lang/>
        </w:rPr>
        <w:t xml:space="preserve"> </w:t>
      </w:r>
      <w:r w:rsidRPr="003F36E1">
        <w:rPr>
          <w:rFonts w:eastAsia="Arial Unicode MS"/>
          <w:smallCaps/>
          <w:szCs w:val="20"/>
          <w:lang/>
        </w:rPr>
        <w:t>scepticism, unholy trinity.</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lastRenderedPageBreak/>
        <w:t>fiduciariness, fiduciary</w:t>
      </w:r>
      <w:r w:rsidRPr="003F36E1">
        <w:rPr>
          <w:rFonts w:eastAsia="Arial Unicode MS"/>
          <w:color w:val="000000"/>
          <w:szCs w:val="20"/>
          <w:lang/>
        </w:rPr>
        <w:t xml:space="preserve">. See </w:t>
      </w:r>
      <w:r w:rsidRPr="003F36E1">
        <w:rPr>
          <w:rFonts w:eastAsia="Arial Unicode MS"/>
          <w:smallCaps/>
          <w:color w:val="000000"/>
          <w:szCs w:val="20"/>
          <w:lang/>
        </w:rPr>
        <w:t>trust.</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figure</w:t>
      </w:r>
      <w:r w:rsidRPr="003F36E1">
        <w:rPr>
          <w:rFonts w:eastAsia="Arial Unicode MS"/>
          <w:color w:val="000000"/>
          <w:szCs w:val="20"/>
          <w:lang/>
        </w:rPr>
        <w:t>–</w:t>
      </w:r>
      <w:r w:rsidRPr="003F36E1">
        <w:rPr>
          <w:rFonts w:eastAsia="Arial Unicode MS"/>
          <w:b/>
          <w:bCs/>
          <w:color w:val="000000"/>
          <w:szCs w:val="20"/>
          <w:lang/>
        </w:rPr>
        <w:t>ground</w:t>
      </w:r>
      <w:r w:rsidRPr="003F36E1">
        <w:rPr>
          <w:rFonts w:eastAsia="Arial Unicode MS"/>
          <w:color w:val="000000"/>
          <w:szCs w:val="20"/>
          <w:lang/>
        </w:rPr>
        <w:t xml:space="preserve">. See </w:t>
      </w:r>
      <w:r w:rsidRPr="003F36E1">
        <w:rPr>
          <w:rFonts w:eastAsia="Arial Unicode MS"/>
          <w:smallCaps/>
          <w:color w:val="000000"/>
          <w:szCs w:val="20"/>
          <w:lang/>
        </w:rPr>
        <w:t xml:space="preserve">absence, </w:t>
      </w:r>
      <w:r w:rsidRPr="003F36E1">
        <w:rPr>
          <w:rFonts w:eastAsia="Arial Unicode MS"/>
          <w:b/>
          <w:smallCaps/>
          <w:color w:val="000000"/>
          <w:szCs w:val="20"/>
          <w:lang/>
        </w:rPr>
        <w:t>co-presence</w:t>
      </w:r>
      <w:r w:rsidRPr="003F36E1">
        <w:rPr>
          <w:rFonts w:eastAsia="Arial Unicode MS"/>
          <w:smallCaps/>
          <w:color w:val="000000"/>
          <w:szCs w:val="20"/>
          <w:lang/>
        </w:rPr>
        <w:t>, perspective, reflection.</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final, final cause, finality</w:t>
      </w:r>
      <w:r w:rsidRPr="003F36E1">
        <w:rPr>
          <w:rFonts w:eastAsia="Arial Unicode MS"/>
          <w:color w:val="000000"/>
          <w:szCs w:val="20"/>
          <w:lang/>
        </w:rPr>
        <w:t>. See</w:t>
      </w:r>
      <w:r w:rsidRPr="003F36E1">
        <w:rPr>
          <w:rFonts w:eastAsia="Arial Unicode MS"/>
          <w:smallCaps/>
          <w:color w:val="000000"/>
          <w:szCs w:val="20"/>
          <w:lang/>
        </w:rPr>
        <w:t xml:space="preserve"> causes</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b/>
          <w:bCs/>
          <w:color w:val="000000"/>
          <w:szCs w:val="20"/>
          <w:lang/>
        </w:rPr>
        <w:t>finite</w:t>
      </w:r>
      <w:r w:rsidRPr="003F36E1">
        <w:rPr>
          <w:bCs/>
          <w:color w:val="000000"/>
          <w:szCs w:val="20"/>
          <w:lang/>
        </w:rPr>
        <w:t>/</w:t>
      </w:r>
      <w:r w:rsidRPr="003F36E1">
        <w:rPr>
          <w:b/>
          <w:bCs/>
          <w:color w:val="000000"/>
          <w:szCs w:val="20"/>
          <w:lang/>
        </w:rPr>
        <w:t xml:space="preserve">infinite </w:t>
      </w:r>
      <w:r w:rsidRPr="003F36E1">
        <w:rPr>
          <w:color w:val="000000"/>
          <w:szCs w:val="20"/>
          <w:lang/>
        </w:rPr>
        <w:t xml:space="preserve">(L. </w:t>
      </w:r>
      <w:r w:rsidRPr="003F36E1">
        <w:rPr>
          <w:i/>
          <w:iCs/>
          <w:color w:val="000000"/>
          <w:szCs w:val="20"/>
          <w:lang/>
        </w:rPr>
        <w:t>finitus</w:t>
      </w:r>
      <w:r w:rsidRPr="003F36E1">
        <w:rPr>
          <w:color w:val="000000"/>
          <w:szCs w:val="20"/>
          <w:lang/>
        </w:rPr>
        <w:t xml:space="preserve">, having an end or limit, </w:t>
      </w:r>
      <w:r w:rsidRPr="003F36E1">
        <w:rPr>
          <w:i/>
          <w:iCs/>
          <w:color w:val="000000"/>
          <w:szCs w:val="20"/>
          <w:lang/>
        </w:rPr>
        <w:t>infinitus</w:t>
      </w:r>
      <w:r w:rsidRPr="003F36E1">
        <w:rPr>
          <w:color w:val="000000"/>
          <w:szCs w:val="20"/>
          <w:lang/>
        </w:rPr>
        <w:t xml:space="preserve"> without end or limit, unbounded). In Bhaskar, as in Hegel (see </w:t>
      </w:r>
      <w:r w:rsidRPr="003F36E1">
        <w:rPr>
          <w:i/>
          <w:iCs/>
          <w:caps/>
          <w:color w:val="000000"/>
          <w:szCs w:val="20"/>
          <w:lang/>
        </w:rPr>
        <w:t>d</w:t>
      </w:r>
      <w:r w:rsidRPr="003F36E1">
        <w:rPr>
          <w:i/>
          <w:iCs/>
          <w:color w:val="000000"/>
          <w:szCs w:val="20"/>
          <w:lang/>
        </w:rPr>
        <w:t>ialectic</w:t>
      </w:r>
      <w:r w:rsidRPr="003F36E1">
        <w:rPr>
          <w:iCs/>
          <w:caps/>
          <w:color w:val="000000"/>
          <w:szCs w:val="20"/>
          <w:lang/>
        </w:rPr>
        <w:t>,</w:t>
      </w:r>
      <w:r w:rsidRPr="003F36E1">
        <w:rPr>
          <w:i/>
          <w:iCs/>
          <w:caps/>
          <w:color w:val="000000"/>
          <w:szCs w:val="20"/>
          <w:lang/>
        </w:rPr>
        <w:t xml:space="preserve"> </w:t>
      </w:r>
      <w:r w:rsidRPr="003F36E1">
        <w:rPr>
          <w:color w:val="000000"/>
          <w:szCs w:val="20"/>
          <w:lang/>
        </w:rPr>
        <w:t xml:space="preserve">lead quote) and Marx, correlative terms, not opposites. The finite is a moment of the infinite, constellationally contained within it. A </w:t>
      </w:r>
      <w:r w:rsidRPr="003F36E1">
        <w:rPr>
          <w:i/>
          <w:iCs/>
          <w:color w:val="000000"/>
          <w:szCs w:val="20"/>
          <w:lang/>
        </w:rPr>
        <w:t xml:space="preserve">good </w:t>
      </w:r>
      <w:r w:rsidRPr="003F36E1">
        <w:rPr>
          <w:color w:val="000000"/>
          <w:szCs w:val="20"/>
          <w:lang/>
        </w:rPr>
        <w:t xml:space="preserve">or </w:t>
      </w:r>
      <w:r w:rsidRPr="003F36E1">
        <w:rPr>
          <w:i/>
          <w:iCs/>
          <w:color w:val="000000"/>
          <w:szCs w:val="20"/>
          <w:lang/>
        </w:rPr>
        <w:t>true</w:t>
      </w:r>
      <w:r w:rsidRPr="003F36E1">
        <w:rPr>
          <w:color w:val="000000"/>
          <w:szCs w:val="20"/>
          <w:lang/>
        </w:rPr>
        <w:t xml:space="preserve"> </w:t>
      </w:r>
      <w:r w:rsidRPr="003F36E1">
        <w:rPr>
          <w:i/>
          <w:iCs/>
          <w:color w:val="000000"/>
          <w:szCs w:val="20"/>
          <w:lang/>
        </w:rPr>
        <w:t xml:space="preserve">infinite </w:t>
      </w:r>
      <w:r w:rsidRPr="003F36E1">
        <w:rPr>
          <w:color w:val="000000"/>
          <w:szCs w:val="20"/>
          <w:lang/>
        </w:rPr>
        <w:t xml:space="preserve">is further distinguished from a </w:t>
      </w:r>
      <w:r w:rsidRPr="003F36E1">
        <w:rPr>
          <w:i/>
          <w:iCs/>
          <w:color w:val="000000"/>
          <w:szCs w:val="20"/>
          <w:lang/>
        </w:rPr>
        <w:t>bad infinite</w:t>
      </w:r>
      <w:r w:rsidRPr="003F36E1">
        <w:rPr>
          <w:color w:val="000000"/>
          <w:szCs w:val="20"/>
          <w:lang/>
        </w:rPr>
        <w:t xml:space="preserve">. The latter refers to an endless advance or regress from one thing to another. While in Hegel this is represented by a straight line indefinitely extended at either end, in Bhaskar it is more of the same, however represented. It is thus a </w:t>
      </w:r>
      <w:r w:rsidRPr="003F36E1">
        <w:rPr>
          <w:i/>
          <w:iCs/>
          <w:color w:val="000000"/>
          <w:szCs w:val="20"/>
          <w:lang/>
        </w:rPr>
        <w:t>vicious infinite regress</w:t>
      </w:r>
      <w:r w:rsidRPr="003F36E1">
        <w:rPr>
          <w:color w:val="000000"/>
          <w:szCs w:val="20"/>
          <w:lang/>
        </w:rPr>
        <w:t xml:space="preserve"> resulting from ‘the absence of a non-</w:t>
      </w:r>
      <w:r w:rsidRPr="003F36E1">
        <w:rPr>
          <w:smallCaps/>
          <w:color w:val="000000"/>
          <w:szCs w:val="20"/>
          <w:lang/>
        </w:rPr>
        <w:t>homologous</w:t>
      </w:r>
      <w:r w:rsidRPr="003F36E1">
        <w:rPr>
          <w:color w:val="000000"/>
          <w:szCs w:val="20"/>
          <w:lang/>
        </w:rPr>
        <w:t xml:space="preserve"> resolution’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80). Capital’s limitless drive to quantitative profit and the multiplication of wants are social examples proffered by all three thinkers. The current ‘war on terror’, which fails to address the social causes of what it seeks to repress, is another.</w:t>
      </w:r>
    </w:p>
    <w:p w:rsidR="00BD5E08" w:rsidRPr="003F36E1" w:rsidRDefault="00BD5E08" w:rsidP="00BD5E08">
      <w:pPr>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color w:val="000000"/>
          <w:szCs w:val="20"/>
          <w:lang/>
        </w:rPr>
        <w:t xml:space="preserve">Bhaskar, however, radically parts company with Hegel in respect of true infinity. For Hegel, a good infinite is ‘any relatively self-contained reciprocal or circular structure’ (Inwood 1992: 141). Like a circle or sphere, it is thus finite yet beyond beginning or end, an </w:t>
      </w:r>
      <w:r w:rsidRPr="003F36E1">
        <w:rPr>
          <w:smallCaps/>
          <w:color w:val="000000"/>
          <w:szCs w:val="20"/>
          <w:lang/>
        </w:rPr>
        <w:t>autopoietic</w:t>
      </w:r>
      <w:r w:rsidRPr="003F36E1">
        <w:rPr>
          <w:color w:val="000000"/>
          <w:szCs w:val="20"/>
          <w:lang/>
        </w:rPr>
        <w:t xml:space="preserve"> closed </w:t>
      </w:r>
      <w:r w:rsidRPr="003F36E1">
        <w:rPr>
          <w:smallCaps/>
          <w:color w:val="000000"/>
          <w:szCs w:val="20"/>
          <w:lang/>
        </w:rPr>
        <w:t xml:space="preserve">totality, </w:t>
      </w:r>
      <w:r w:rsidRPr="003F36E1">
        <w:rPr>
          <w:color w:val="000000"/>
          <w:szCs w:val="20"/>
          <w:lang/>
        </w:rPr>
        <w:t xml:space="preserve">as in Hegel’s </w:t>
      </w:r>
      <w:r w:rsidRPr="003F36E1">
        <w:rPr>
          <w:smallCaps/>
          <w:color w:val="000000"/>
          <w:szCs w:val="20"/>
          <w:lang/>
        </w:rPr>
        <w:t>endist</w:t>
      </w:r>
      <w:r w:rsidRPr="003F36E1">
        <w:rPr>
          <w:color w:val="000000"/>
          <w:szCs w:val="20"/>
          <w:lang/>
        </w:rPr>
        <w:t xml:space="preserve"> constellational closure of being and knowledge. Bhaskar, taking his cue from Marx’s critique of Hegel, arrives at the opposite conclusion: the concept of an </w:t>
      </w:r>
      <w:r w:rsidRPr="003F36E1">
        <w:rPr>
          <w:i/>
          <w:iCs/>
          <w:color w:val="000000"/>
          <w:szCs w:val="20"/>
          <w:lang/>
        </w:rPr>
        <w:t>open</w:t>
      </w:r>
      <w:r w:rsidRPr="003F36E1">
        <w:rPr>
          <w:color w:val="000000"/>
          <w:szCs w:val="20"/>
          <w:lang/>
        </w:rPr>
        <w:t xml:space="preserve"> totality is more complete than a closed one because it contains the latter as a special case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25-6). In announcing closure, Hegel commits himself, for fear of change, to a bad, not a good infinite: a wearisome endless reinstatement of the same, which is impossible in virtue of the transfor</w:t>
      </w:r>
      <w:r>
        <w:rPr>
          <w:color w:val="000000"/>
          <w:szCs w:val="20"/>
          <w:lang/>
        </w:rPr>
        <w:t xml:space="preserve">mative character of human </w:t>
      </w:r>
      <w:r w:rsidRPr="00002171">
        <w:rPr>
          <w:smallCaps/>
          <w:color w:val="000000"/>
          <w:szCs w:val="20"/>
          <w:lang/>
        </w:rPr>
        <w:t>agency</w:t>
      </w:r>
      <w:r w:rsidRPr="003F36E1">
        <w:rPr>
          <w:color w:val="000000"/>
          <w:szCs w:val="20"/>
          <w:lang/>
        </w:rPr>
        <w:t xml:space="preserve">, and not coincidentally is also the logic of capital [Arthur 2002, Browning 1996]). The true infinite is thus an open (absent) totality (cf. </w:t>
      </w:r>
      <w:r w:rsidRPr="003F36E1">
        <w:rPr>
          <w:i/>
          <w:caps/>
          <w:color w:val="000000"/>
          <w:szCs w:val="20"/>
          <w:lang/>
        </w:rPr>
        <w:t>ew</w:t>
      </w:r>
      <w:r w:rsidRPr="003F36E1">
        <w:rPr>
          <w:caps/>
          <w:color w:val="000000"/>
          <w:szCs w:val="20"/>
          <w:lang/>
        </w:rPr>
        <w:t>:</w:t>
      </w:r>
      <w:r w:rsidRPr="003F36E1">
        <w:rPr>
          <w:color w:val="000000"/>
          <w:szCs w:val="20"/>
          <w:lang/>
        </w:rPr>
        <w:t xml:space="preserve"> 42n.), unfolding and unfinished. Its central application is to the cosmos as a whole; it pertains to </w:t>
      </w:r>
      <w:r w:rsidRPr="003F36E1">
        <w:rPr>
          <w:smallCaps/>
          <w:color w:val="000000"/>
          <w:szCs w:val="20"/>
          <w:lang/>
        </w:rPr>
        <w:t>absolute</w:t>
      </w:r>
      <w:r w:rsidRPr="003F36E1">
        <w:rPr>
          <w:color w:val="000000"/>
          <w:szCs w:val="20"/>
          <w:lang/>
        </w:rPr>
        <w:t xml:space="preserve"> being, which constellationally contains the zone of finite being: to be is ultimately to be able to become, and being is an endless creative unfolding. It does not in the main apply to the totalities recursively embedded within the </w:t>
      </w:r>
      <w:r w:rsidRPr="003F36E1">
        <w:rPr>
          <w:smallCaps/>
          <w:color w:val="000000"/>
          <w:szCs w:val="20"/>
          <w:lang/>
        </w:rPr>
        <w:t>totality</w:t>
      </w:r>
      <w:r w:rsidRPr="003F36E1">
        <w:rPr>
          <w:color w:val="000000"/>
          <w:szCs w:val="20"/>
          <w:lang/>
        </w:rPr>
        <w:t xml:space="preserve"> of totalities, including geo-history (relative being)</w:t>
      </w:r>
      <w:r w:rsidRPr="003F36E1">
        <w:rPr>
          <w:caps/>
          <w:color w:val="000000"/>
          <w:szCs w:val="20"/>
          <w:lang/>
        </w:rPr>
        <w:t>:</w:t>
      </w:r>
      <w:r w:rsidRPr="003F36E1">
        <w:rPr>
          <w:color w:val="000000"/>
          <w:szCs w:val="20"/>
          <w:lang/>
        </w:rPr>
        <w:t xml:space="preserve"> real partial totalities are ‘finite, limited and conditioned’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126).</w:t>
      </w:r>
    </w:p>
    <w:p w:rsidR="00BD5E08" w:rsidRPr="003F36E1" w:rsidRDefault="00BD5E08" w:rsidP="00BD5E08">
      <w:pPr>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color w:val="000000"/>
          <w:szCs w:val="20"/>
          <w:lang/>
        </w:rPr>
        <w:t xml:space="preserve">When we experience the </w:t>
      </w:r>
      <w:r w:rsidRPr="003F36E1">
        <w:rPr>
          <w:i/>
          <w:iCs/>
          <w:color w:val="000000"/>
          <w:szCs w:val="20"/>
          <w:lang/>
        </w:rPr>
        <w:t>sublime</w:t>
      </w:r>
      <w:r w:rsidRPr="003F36E1">
        <w:rPr>
          <w:color w:val="000000"/>
          <w:szCs w:val="20"/>
          <w:lang/>
        </w:rPr>
        <w:t xml:space="preserve"> – for example, at the moment of scientific discovery of a new stratum of being – we ‘comprehend the awesome aspects of our ignorance’, that ‘reality is a potentially infinite totality of which we know something but not how much’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 xml:space="preserve">15). This experience is simultaneously ‘a recognition of our </w:t>
      </w:r>
      <w:r w:rsidRPr="003F36E1">
        <w:rPr>
          <w:i/>
          <w:iCs/>
          <w:color w:val="000000"/>
          <w:szCs w:val="20"/>
          <w:lang/>
        </w:rPr>
        <w:t>finitude</w:t>
      </w:r>
      <w:r w:rsidRPr="003F36E1">
        <w:rPr>
          <w:color w:val="000000"/>
          <w:szCs w:val="20"/>
          <w:lang/>
        </w:rPr>
        <w:t>, projected outwards and reflected back on to us’ (</w:t>
      </w:r>
      <w:r w:rsidRPr="003F36E1">
        <w:rPr>
          <w:i/>
          <w:caps/>
          <w:color w:val="000000"/>
          <w:szCs w:val="20"/>
          <w:lang/>
        </w:rPr>
        <w:t>sr</w:t>
      </w:r>
      <w:r w:rsidRPr="003F36E1">
        <w:rPr>
          <w:caps/>
          <w:color w:val="000000"/>
          <w:szCs w:val="20"/>
          <w:lang/>
        </w:rPr>
        <w:t>:</w:t>
      </w:r>
      <w:r w:rsidRPr="003F36E1">
        <w:rPr>
          <w:color w:val="000000"/>
          <w:szCs w:val="20"/>
          <w:lang/>
        </w:rPr>
        <w:t xml:space="preserve"> 98). Finitude (or transitoriness) is an absolute constraint imposed by nature on any concrete singular, ‘the simple existential </w:t>
      </w:r>
      <w:r w:rsidRPr="003F36E1">
        <w:rPr>
          <w:smallCaps/>
          <w:color w:val="000000"/>
          <w:szCs w:val="20"/>
          <w:lang/>
        </w:rPr>
        <w:t>alethia</w:t>
      </w:r>
      <w:r w:rsidRPr="003F36E1">
        <w:rPr>
          <w:color w:val="000000"/>
          <w:szCs w:val="20"/>
          <w:lang/>
        </w:rPr>
        <w:t xml:space="preserve"> of absence’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 xml:space="preserve">200). Finite human beings – contingent coagulations of possibility – are nonetheless capable of infinitude (see </w:t>
      </w:r>
      <w:r w:rsidRPr="003F36E1">
        <w:rPr>
          <w:smallCaps/>
          <w:color w:val="000000"/>
          <w:szCs w:val="20"/>
          <w:lang/>
        </w:rPr>
        <w:t>recursivity</w:t>
      </w:r>
      <w:r w:rsidRPr="003F36E1">
        <w:rPr>
          <w:color w:val="000000"/>
          <w:szCs w:val="20"/>
          <w:lang/>
        </w:rPr>
        <w:t>), and short of annihilation there is no conceivable end to the physical, social and moral evolution of the species. The achievement of a society of universal social individuals, the flourishing of each of whom is the condition for the flourishing of all, would mark, not the closure of geo-history, but the radical openness of a new beginning.</w:t>
      </w:r>
    </w:p>
    <w:p w:rsidR="00BD5E08" w:rsidRPr="003F36E1" w:rsidRDefault="00BD5E08" w:rsidP="00BD5E08">
      <w:pPr>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color w:val="000000"/>
          <w:szCs w:val="20"/>
          <w:lang/>
        </w:rPr>
        <w:t xml:space="preserve">The Bhaskarian concept of infinity is accordingly represented by an open spiral or helix, not by a circle, the symbol of closure. In today’s world it is the totalising drive of capital that constantly seeks to effect the bad infinite of a closed circuit, such that it controls all the conditions of its own reproduction (Arthur 2002, Dean 2003). Bhaskar agrees with Marx that it can never completely succeed, ultimately because the capital-totality is parasitically grounded in, and in denial of, that which is ontologically not-capital and prior to it: the inalienable </w:t>
      </w:r>
      <w:r w:rsidRPr="003F36E1">
        <w:rPr>
          <w:smallCaps/>
          <w:color w:val="000000"/>
          <w:szCs w:val="20"/>
          <w:lang/>
        </w:rPr>
        <w:t xml:space="preserve">creative </w:t>
      </w:r>
      <w:r w:rsidRPr="003F36E1">
        <w:rPr>
          <w:color w:val="000000"/>
          <w:szCs w:val="20"/>
          <w:lang/>
        </w:rPr>
        <w:t xml:space="preserve">capacities of living labour as distinct from wage-labour, or, labour capacity as distinct from the commodity labour-power (see </w:t>
      </w:r>
      <w:r w:rsidRPr="003F36E1">
        <w:rPr>
          <w:smallCaps/>
          <w:color w:val="000000"/>
          <w:szCs w:val="20"/>
          <w:lang/>
        </w:rPr>
        <w:t>primacy</w:t>
      </w:r>
      <w:r w:rsidRPr="003F36E1">
        <w:rPr>
          <w:color w:val="000000"/>
          <w:szCs w:val="20"/>
          <w:lang/>
        </w:rPr>
        <w:t>, Arthur 2003), which – as ‘the content obscured by the form, the living masked by the dead’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241) – can very well do without capital but not vice versa.</w:t>
      </w:r>
    </w:p>
    <w:p w:rsidR="00BD5E08" w:rsidRPr="003F36E1" w:rsidRDefault="00BD5E08" w:rsidP="00BD5E08">
      <w:pPr>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i/>
          <w:iCs/>
          <w:color w:val="000000"/>
          <w:szCs w:val="20"/>
          <w:lang/>
        </w:rPr>
        <w:t>Transfinity</w:t>
      </w:r>
      <w:r w:rsidRPr="003F36E1">
        <w:rPr>
          <w:color w:val="000000"/>
          <w:szCs w:val="20"/>
          <w:lang/>
        </w:rPr>
        <w:t>, a term introduced into mathematics by Georg Cantor in 1874,</w:t>
      </w:r>
      <w:r w:rsidRPr="003F36E1">
        <w:rPr>
          <w:i/>
          <w:iCs/>
          <w:color w:val="000000"/>
          <w:szCs w:val="20"/>
          <w:lang/>
        </w:rPr>
        <w:t xml:space="preserve"> </w:t>
      </w:r>
      <w:r w:rsidRPr="003F36E1">
        <w:rPr>
          <w:color w:val="000000"/>
          <w:szCs w:val="20"/>
          <w:lang/>
        </w:rPr>
        <w:t>refers to an infinity (or infinite set) of infinities. Thus in Bhaskar power</w:t>
      </w:r>
      <w:r w:rsidRPr="003F36E1">
        <w:rPr>
          <w:color w:val="000000"/>
          <w:szCs w:val="20"/>
          <w:vertAlign w:val="subscript"/>
          <w:lang/>
        </w:rPr>
        <w:t>2</w:t>
      </w:r>
      <w:r w:rsidRPr="003F36E1">
        <w:rPr>
          <w:color w:val="000000"/>
          <w:szCs w:val="20"/>
          <w:lang/>
        </w:rPr>
        <w:t xml:space="preserve"> relations constitute a ‘potential transfinity’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 xml:space="preserve">153). </w:t>
      </w:r>
      <w:r w:rsidRPr="003F36E1">
        <w:rPr>
          <w:rFonts w:eastAsia="Arial Unicode MS"/>
          <w:iCs/>
          <w:color w:val="000000"/>
          <w:szCs w:val="20"/>
          <w:lang/>
        </w:rPr>
        <w:t>See also</w:t>
      </w:r>
      <w:r w:rsidRPr="003F36E1">
        <w:rPr>
          <w:rFonts w:eastAsia="Arial Unicode MS"/>
          <w:i/>
          <w:iCs/>
          <w:color w:val="000000"/>
          <w:szCs w:val="20"/>
          <w:lang/>
        </w:rPr>
        <w:t xml:space="preserve"> </w:t>
      </w:r>
      <w:r w:rsidRPr="003F36E1">
        <w:rPr>
          <w:rFonts w:eastAsia="Arial Unicode MS"/>
          <w:smallCaps/>
          <w:szCs w:val="20"/>
          <w:lang/>
        </w:rPr>
        <w:t>alienation, alterity/change, diffraction, entropy.</w:t>
      </w:r>
    </w:p>
    <w:p w:rsidR="00BD5E08" w:rsidRPr="003F36E1" w:rsidRDefault="00BD5E08" w:rsidP="00BD5E08">
      <w:pPr>
        <w:widowControl w:val="0"/>
        <w:suppressAutoHyphens/>
        <w:spacing w:line="100" w:lineRule="atLeast"/>
        <w:rPr>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 xml:space="preserve">first moment </w:t>
      </w:r>
      <w:r w:rsidRPr="003F36E1">
        <w:rPr>
          <w:rFonts w:eastAsia="Arial Unicode MS"/>
          <w:color w:val="000000"/>
          <w:szCs w:val="20"/>
          <w:lang/>
        </w:rPr>
        <w:t>(also</w:t>
      </w:r>
      <w:r w:rsidRPr="003F36E1">
        <w:rPr>
          <w:rFonts w:eastAsia="Arial Unicode MS"/>
          <w:b/>
          <w:color w:val="000000"/>
          <w:szCs w:val="20"/>
          <w:lang/>
        </w:rPr>
        <w:t xml:space="preserve"> prime moment</w:t>
      </w:r>
      <w:r w:rsidRPr="003F36E1">
        <w:rPr>
          <w:rFonts w:eastAsia="Arial Unicode MS"/>
          <w:color w:val="000000"/>
          <w:szCs w:val="20"/>
          <w:lang/>
        </w:rPr>
        <w:t>)</w:t>
      </w:r>
      <w:r w:rsidRPr="00002171">
        <w:rPr>
          <w:rFonts w:eastAsia="Arial Unicode MS"/>
          <w:b/>
          <w:i/>
          <w:color w:val="000000"/>
          <w:szCs w:val="20"/>
          <w:lang/>
        </w:rPr>
        <w:t xml:space="preserve"> </w:t>
      </w:r>
      <w:r w:rsidRPr="00002171">
        <w:rPr>
          <w:rFonts w:eastAsia="Arial Unicode MS"/>
          <w:b/>
          <w:color w:val="000000"/>
          <w:szCs w:val="20"/>
          <w:lang/>
        </w:rPr>
        <w:t>(</w:t>
      </w:r>
      <w:r w:rsidRPr="00002171">
        <w:rPr>
          <w:rFonts w:eastAsia="Arial Unicode MS"/>
          <w:b/>
          <w:caps/>
          <w:color w:val="000000"/>
          <w:szCs w:val="20"/>
          <w:lang/>
        </w:rPr>
        <w:t>1M</w:t>
      </w:r>
      <w:r w:rsidRPr="00002171">
        <w:rPr>
          <w:rFonts w:eastAsia="Arial Unicode MS"/>
          <w:b/>
          <w:color w:val="000000"/>
          <w:szCs w:val="20"/>
          <w:lang/>
        </w:rPr>
        <w:t>)</w:t>
      </w:r>
      <w:r w:rsidRPr="003F36E1">
        <w:rPr>
          <w:rFonts w:eastAsia="Arial Unicode MS"/>
          <w:color w:val="000000"/>
          <w:szCs w:val="20"/>
          <w:lang/>
        </w:rPr>
        <w:t xml:space="preserve">. See </w:t>
      </w:r>
      <w:r w:rsidRPr="003F36E1">
        <w:rPr>
          <w:rFonts w:eastAsia="Arial Unicode MS"/>
          <w:smallCaps/>
          <w:color w:val="000000"/>
          <w:szCs w:val="20"/>
          <w:lang/>
        </w:rPr>
        <w:t>meld</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jc w:val="center"/>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fission</w:t>
      </w:r>
      <w:r w:rsidRPr="003F36E1">
        <w:rPr>
          <w:rFonts w:eastAsia="Arial Unicode MS"/>
          <w:bCs/>
          <w:szCs w:val="20"/>
          <w:lang/>
        </w:rPr>
        <w:t>/</w:t>
      </w:r>
      <w:r w:rsidRPr="003F36E1">
        <w:rPr>
          <w:rFonts w:eastAsia="Arial Unicode MS"/>
          <w:b/>
          <w:bCs/>
          <w:szCs w:val="20"/>
          <w:lang/>
        </w:rPr>
        <w:t>fusion</w:t>
      </w:r>
      <w:r w:rsidRPr="003F36E1">
        <w:rPr>
          <w:rFonts w:eastAsia="Arial Unicode MS"/>
          <w:bCs/>
          <w:szCs w:val="20"/>
          <w:lang/>
        </w:rPr>
        <w:t>.</w:t>
      </w:r>
      <w:r w:rsidRPr="003F36E1">
        <w:rPr>
          <w:rFonts w:eastAsia="Arial Unicode MS"/>
          <w:b/>
          <w:bCs/>
          <w:szCs w:val="20"/>
          <w:lang/>
        </w:rPr>
        <w:t xml:space="preserve"> </w:t>
      </w:r>
      <w:r w:rsidRPr="003F36E1">
        <w:rPr>
          <w:rFonts w:eastAsia="Arial Unicode MS"/>
          <w:szCs w:val="20"/>
          <w:lang/>
        </w:rPr>
        <w:t xml:space="preserve">When illicit, two fundamental forms of </w:t>
      </w:r>
      <w:r w:rsidRPr="003F36E1">
        <w:rPr>
          <w:rFonts w:eastAsia="Arial Unicode MS"/>
          <w:smallCaps/>
          <w:szCs w:val="20"/>
          <w:lang/>
        </w:rPr>
        <w:t xml:space="preserve">categorial error </w:t>
      </w:r>
      <w:r w:rsidRPr="003F36E1">
        <w:rPr>
          <w:rFonts w:eastAsia="Arial Unicode MS"/>
          <w:szCs w:val="20"/>
          <w:lang/>
        </w:rPr>
        <w:t xml:space="preserve">grounded in the </w:t>
      </w:r>
      <w:r w:rsidRPr="003F36E1">
        <w:rPr>
          <w:rFonts w:eastAsia="Arial Unicode MS"/>
          <w:smallCaps/>
          <w:szCs w:val="20"/>
          <w:lang/>
        </w:rPr>
        <w:t>epistemic–ontic fallacy</w:t>
      </w:r>
      <w:r w:rsidRPr="003F36E1">
        <w:rPr>
          <w:rFonts w:eastAsia="Arial Unicode MS"/>
          <w:szCs w:val="20"/>
          <w:lang/>
        </w:rPr>
        <w:t xml:space="preserve">, which, while apparently opposed, tacitly complement each other, as can be seen in the following examples: the </w:t>
      </w:r>
      <w:r w:rsidRPr="003F36E1">
        <w:rPr>
          <w:rFonts w:eastAsia="Arial Unicode MS"/>
          <w:i/>
          <w:iCs/>
          <w:szCs w:val="20"/>
          <w:lang/>
        </w:rPr>
        <w:t>fusion</w:t>
      </w:r>
      <w:r w:rsidRPr="003F36E1">
        <w:rPr>
          <w:rFonts w:eastAsia="Arial Unicode MS"/>
          <w:szCs w:val="20"/>
          <w:lang/>
        </w:rPr>
        <w:t xml:space="preserve"> of world and experience in </w:t>
      </w:r>
      <w:r w:rsidRPr="003F36E1">
        <w:rPr>
          <w:rFonts w:eastAsia="Arial Unicode MS"/>
          <w:smallCaps/>
          <w:szCs w:val="20"/>
          <w:lang/>
        </w:rPr>
        <w:t>empirical realism</w:t>
      </w:r>
      <w:r w:rsidRPr="003F36E1">
        <w:rPr>
          <w:rFonts w:eastAsia="Arial Unicode MS"/>
          <w:szCs w:val="20"/>
          <w:lang/>
        </w:rPr>
        <w:t xml:space="preserve">, and the </w:t>
      </w:r>
      <w:r w:rsidRPr="003F36E1">
        <w:rPr>
          <w:rFonts w:eastAsia="Arial Unicode MS"/>
          <w:i/>
          <w:iCs/>
          <w:szCs w:val="20"/>
          <w:lang/>
        </w:rPr>
        <w:t>fission</w:t>
      </w:r>
      <w:r w:rsidRPr="003F36E1">
        <w:rPr>
          <w:rFonts w:eastAsia="Arial Unicode MS"/>
          <w:szCs w:val="20"/>
          <w:lang/>
        </w:rPr>
        <w:t xml:space="preserve"> of being in the </w:t>
      </w:r>
      <w:r w:rsidRPr="003F36E1">
        <w:rPr>
          <w:rFonts w:eastAsia="Arial Unicode MS"/>
          <w:smallCaps/>
          <w:szCs w:val="20"/>
          <w:lang/>
        </w:rPr>
        <w:t>actualist</w:t>
      </w:r>
      <w:r w:rsidRPr="003F36E1">
        <w:rPr>
          <w:rFonts w:eastAsia="Arial Unicode MS"/>
          <w:szCs w:val="20"/>
          <w:lang/>
        </w:rPr>
        <w:t xml:space="preserve"> account of laws. The former involves the </w:t>
      </w:r>
      <w:r w:rsidRPr="003F36E1">
        <w:rPr>
          <w:rFonts w:eastAsia="Arial Unicode MS"/>
          <w:smallCaps/>
          <w:szCs w:val="20"/>
          <w:lang/>
        </w:rPr>
        <w:t>absence</w:t>
      </w:r>
      <w:r w:rsidRPr="003F36E1">
        <w:rPr>
          <w:rFonts w:eastAsia="Arial Unicode MS"/>
          <w:szCs w:val="20"/>
          <w:lang/>
        </w:rPr>
        <w:t xml:space="preserve"> of a </w:t>
      </w:r>
      <w:r w:rsidRPr="003F36E1">
        <w:rPr>
          <w:rFonts w:eastAsia="Arial Unicode MS"/>
          <w:i/>
          <w:iCs/>
          <w:szCs w:val="20"/>
          <w:lang/>
        </w:rPr>
        <w:t xml:space="preserve">distinction </w:t>
      </w:r>
      <w:r w:rsidRPr="003F36E1">
        <w:rPr>
          <w:rFonts w:eastAsia="Arial Unicode MS"/>
          <w:szCs w:val="20"/>
          <w:lang/>
        </w:rPr>
        <w:t xml:space="preserve">(between the </w:t>
      </w:r>
      <w:r w:rsidRPr="003F36E1">
        <w:rPr>
          <w:rFonts w:eastAsia="Arial Unicode MS"/>
          <w:caps/>
          <w:szCs w:val="20"/>
          <w:lang/>
        </w:rPr>
        <w:t>id</w:t>
      </w:r>
      <w:r w:rsidRPr="003F36E1">
        <w:rPr>
          <w:rFonts w:eastAsia="Arial Unicode MS"/>
          <w:szCs w:val="20"/>
          <w:lang/>
        </w:rPr>
        <w:t xml:space="preserve"> and the </w:t>
      </w:r>
      <w:r w:rsidRPr="003F36E1">
        <w:rPr>
          <w:rFonts w:eastAsia="Arial Unicode MS"/>
          <w:caps/>
          <w:szCs w:val="20"/>
          <w:lang/>
        </w:rPr>
        <w:t>td</w:t>
      </w:r>
      <w:r w:rsidRPr="003F36E1">
        <w:rPr>
          <w:rFonts w:eastAsia="Arial Unicode MS"/>
          <w:szCs w:val="20"/>
          <w:lang/>
        </w:rPr>
        <w:t xml:space="preserve">), producing a </w:t>
      </w:r>
      <w:r w:rsidRPr="003F36E1">
        <w:rPr>
          <w:rFonts w:eastAsia="Arial Unicode MS"/>
          <w:i/>
          <w:iCs/>
          <w:szCs w:val="20"/>
          <w:lang/>
        </w:rPr>
        <w:t xml:space="preserve">false </w:t>
      </w:r>
      <w:r w:rsidRPr="003F36E1">
        <w:rPr>
          <w:rFonts w:eastAsia="Arial Unicode MS"/>
          <w:szCs w:val="20"/>
          <w:lang/>
        </w:rPr>
        <w:lastRenderedPageBreak/>
        <w:t xml:space="preserve">totality and rendering the </w:t>
      </w:r>
      <w:r w:rsidRPr="003F36E1">
        <w:rPr>
          <w:rFonts w:eastAsia="Arial Unicode MS"/>
          <w:caps/>
          <w:szCs w:val="20"/>
          <w:lang/>
        </w:rPr>
        <w:t>1M</w:t>
      </w:r>
      <w:r w:rsidRPr="003F36E1">
        <w:rPr>
          <w:rFonts w:eastAsia="Arial Unicode MS"/>
          <w:szCs w:val="20"/>
          <w:lang/>
        </w:rPr>
        <w:t xml:space="preserve"> concept of alterity impossible, the latter involves the absence of a </w:t>
      </w:r>
      <w:r w:rsidRPr="003F36E1">
        <w:rPr>
          <w:rFonts w:eastAsia="Arial Unicode MS"/>
          <w:i/>
          <w:iCs/>
          <w:szCs w:val="20"/>
          <w:lang/>
        </w:rPr>
        <w:t xml:space="preserve">connection </w:t>
      </w:r>
      <w:r w:rsidRPr="003F36E1">
        <w:rPr>
          <w:rFonts w:eastAsia="Arial Unicode MS"/>
          <w:szCs w:val="20"/>
          <w:lang/>
        </w:rPr>
        <w:t>(between laws in closed and open systems), producing a</w:t>
      </w:r>
      <w:r w:rsidRPr="003F36E1">
        <w:rPr>
          <w:rFonts w:eastAsia="Arial Unicode MS"/>
          <w:i/>
          <w:iCs/>
          <w:szCs w:val="20"/>
          <w:lang/>
        </w:rPr>
        <w:t xml:space="preserve"> split</w:t>
      </w:r>
      <w:r w:rsidRPr="003F36E1">
        <w:rPr>
          <w:rFonts w:eastAsia="Arial Unicode MS"/>
          <w:iCs/>
          <w:szCs w:val="20"/>
          <w:lang/>
        </w:rPr>
        <w:t xml:space="preserve"> </w:t>
      </w:r>
      <w:r w:rsidRPr="003F36E1">
        <w:rPr>
          <w:rFonts w:eastAsia="Arial Unicode MS"/>
          <w:szCs w:val="20"/>
          <w:lang/>
        </w:rPr>
        <w:t xml:space="preserve">or </w:t>
      </w:r>
      <w:r w:rsidRPr="003F36E1">
        <w:rPr>
          <w:rFonts w:eastAsia="Arial Unicode MS"/>
          <w:i/>
          <w:iCs/>
          <w:szCs w:val="20"/>
          <w:lang/>
        </w:rPr>
        <w:t>detotalised</w:t>
      </w:r>
      <w:r w:rsidRPr="003F36E1">
        <w:rPr>
          <w:rFonts w:eastAsia="Arial Unicode MS"/>
          <w:szCs w:val="20"/>
          <w:lang/>
        </w:rPr>
        <w:t xml:space="preserve"> totality. (‘Dialectic’, Bhaskar reminds us when broaching this topic, ‘depends upon the art of thinking the coincidence of </w:t>
      </w:r>
      <w:r w:rsidRPr="003F36E1">
        <w:rPr>
          <w:rFonts w:eastAsia="Arial Unicode MS"/>
          <w:i/>
          <w:iCs/>
          <w:szCs w:val="20"/>
          <w:lang/>
        </w:rPr>
        <w:t xml:space="preserve">distinctions </w:t>
      </w:r>
      <w:r w:rsidRPr="003F36E1">
        <w:rPr>
          <w:rFonts w:eastAsia="Arial Unicode MS"/>
          <w:szCs w:val="20"/>
          <w:lang/>
        </w:rPr>
        <w:t>and</w:t>
      </w:r>
      <w:r w:rsidRPr="003F36E1">
        <w:rPr>
          <w:rFonts w:eastAsia="Arial Unicode MS"/>
          <w:i/>
          <w:iCs/>
          <w:szCs w:val="20"/>
          <w:lang/>
        </w:rPr>
        <w:t xml:space="preserve"> connections</w:t>
      </w:r>
      <w:r w:rsidRPr="003F36E1">
        <w:rPr>
          <w:rFonts w:eastAsia="Arial Unicode MS"/>
          <w:szCs w:val="20"/>
          <w:lang/>
        </w:rPr>
        <w:t>’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180, e.a.]). Fission and fusion are also in evidence as the ontological presuppositions of methodological individualism (social </w:t>
      </w:r>
      <w:r w:rsidRPr="003F36E1">
        <w:rPr>
          <w:rFonts w:eastAsia="Arial Unicode MS"/>
          <w:smallCaps/>
          <w:szCs w:val="20"/>
          <w:lang/>
        </w:rPr>
        <w:t>atomism</w:t>
      </w:r>
      <w:r w:rsidRPr="003F36E1">
        <w:rPr>
          <w:rFonts w:eastAsia="Arial Unicode MS"/>
          <w:szCs w:val="20"/>
          <w:lang/>
        </w:rPr>
        <w:t xml:space="preserve"> – fission) and holism (social fusionism, resulting in an ‘oversocialised’ conception of agents).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szCs w:val="20"/>
          <w:lang/>
        </w:rPr>
      </w:pPr>
      <w:r w:rsidRPr="003F36E1">
        <w:rPr>
          <w:rFonts w:eastAsia="Arial Unicode MS"/>
          <w:szCs w:val="20"/>
          <w:lang/>
        </w:rPr>
        <w:t xml:space="preserve">Fission and fusion are not, however, confined to </w:t>
      </w:r>
      <w:r w:rsidRPr="003F36E1">
        <w:rPr>
          <w:rFonts w:eastAsia="Arial Unicode MS"/>
          <w:smallCaps/>
          <w:szCs w:val="20"/>
          <w:lang/>
        </w:rPr>
        <w:t>irrealist</w:t>
      </w:r>
      <w:r w:rsidRPr="003F36E1">
        <w:rPr>
          <w:rFonts w:eastAsia="Arial Unicode MS"/>
          <w:szCs w:val="20"/>
          <w:lang/>
        </w:rPr>
        <w:t xml:space="preserve"> philosophy and social theory: they are indispensable to the functioning of the mode of production itself in modernity/postmodernity, which irrealist philosophy thus helps to reproduce (and vice versa). Thus one form of illicit fusion is </w:t>
      </w:r>
      <w:r w:rsidRPr="003F36E1">
        <w:rPr>
          <w:rFonts w:eastAsia="Arial Unicode MS"/>
          <w:i/>
          <w:iCs/>
          <w:szCs w:val="20"/>
          <w:lang/>
        </w:rPr>
        <w:t>the exchange of non-equivalents</w:t>
      </w:r>
      <w:r w:rsidRPr="003F36E1">
        <w:rPr>
          <w:rFonts w:eastAsia="Arial Unicode MS"/>
          <w:szCs w:val="20"/>
          <w:lang/>
        </w:rPr>
        <w:t xml:space="preserve"> (labour for labour-power), which is pivotal to the wage-labour/capital contract, and without which capitalism could not operate. This is in turn connected with the </w:t>
      </w:r>
      <w:r w:rsidRPr="003F36E1">
        <w:rPr>
          <w:rFonts w:eastAsia="Arial Unicode MS"/>
          <w:i/>
          <w:iCs/>
          <w:szCs w:val="20"/>
          <w:lang/>
        </w:rPr>
        <w:t>representation of sectional interests as universal</w:t>
      </w:r>
      <w:r w:rsidRPr="003F36E1">
        <w:rPr>
          <w:rFonts w:eastAsia="Arial Unicode MS"/>
          <w:szCs w:val="20"/>
          <w:lang/>
        </w:rPr>
        <w:t xml:space="preserve">, which is characteristic of free-market ideologies, as when sectional Anglo-American interests are identified with those of ‘the international community’. And a prevalent form of illicit fission at work in capitalism (which itself may be sourced to </w:t>
      </w:r>
      <w:r w:rsidRPr="003F36E1">
        <w:rPr>
          <w:rFonts w:eastAsia="Arial Unicode MS"/>
          <w:i/>
          <w:iCs/>
          <w:smallCaps/>
          <w:szCs w:val="20"/>
          <w:lang/>
        </w:rPr>
        <w:t>generative</w:t>
      </w:r>
      <w:r w:rsidRPr="003F36E1">
        <w:rPr>
          <w:rFonts w:eastAsia="Arial Unicode MS"/>
          <w:smallCaps/>
          <w:szCs w:val="20"/>
          <w:lang/>
        </w:rPr>
        <w:t xml:space="preserve"> separation </w:t>
      </w:r>
      <w:r w:rsidRPr="003F36E1">
        <w:rPr>
          <w:rFonts w:eastAsia="Arial Unicode MS"/>
          <w:szCs w:val="20"/>
          <w:lang/>
        </w:rPr>
        <w:t xml:space="preserve">or </w:t>
      </w:r>
      <w:r w:rsidRPr="003F36E1">
        <w:rPr>
          <w:rFonts w:eastAsia="Arial Unicode MS"/>
          <w:i/>
          <w:iCs/>
          <w:szCs w:val="20"/>
          <w:lang/>
        </w:rPr>
        <w:t>fission</w:t>
      </w:r>
      <w:r w:rsidRPr="003F36E1">
        <w:rPr>
          <w:rFonts w:eastAsia="Arial Unicode MS"/>
          <w:szCs w:val="20"/>
          <w:lang/>
        </w:rPr>
        <w:t xml:space="preserve">) is the </w:t>
      </w:r>
      <w:r w:rsidRPr="003F36E1">
        <w:rPr>
          <w:rFonts w:eastAsia="Arial Unicode MS"/>
          <w:i/>
          <w:iCs/>
          <w:szCs w:val="20"/>
          <w:lang/>
        </w:rPr>
        <w:t>non-parity of equivalents</w:t>
      </w:r>
      <w:r w:rsidRPr="003F36E1">
        <w:rPr>
          <w:rFonts w:eastAsia="Arial Unicode MS"/>
          <w:szCs w:val="20"/>
          <w:lang/>
        </w:rPr>
        <w:t xml:space="preserve"> which is evident when women and immigrants are paid less for the same work than native males, which is also connected with an ideological mechanism: </w:t>
      </w:r>
      <w:r w:rsidRPr="003F36E1">
        <w:rPr>
          <w:rFonts w:eastAsia="Arial Unicode MS"/>
          <w:i/>
          <w:iCs/>
          <w:szCs w:val="20"/>
          <w:lang/>
        </w:rPr>
        <w:t>the representation of universal interests as sectional</w:t>
      </w:r>
      <w:r w:rsidRPr="003F36E1">
        <w:rPr>
          <w:rFonts w:eastAsia="Arial Unicode MS"/>
          <w:szCs w:val="20"/>
          <w:lang/>
        </w:rPr>
        <w:t xml:space="preserve"> (as when global ecological crisis is presented as a sectional, purely Green concern). Fission and fusion may thus be put critically both to vital ‘politico-ethical’ and (in philosophy) to ‘systematic-diagnostic use’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181) (see also </w:t>
      </w:r>
      <w:r w:rsidRPr="003F36E1">
        <w:rPr>
          <w:rFonts w:eastAsia="Arial Unicode MS"/>
          <w:smallCaps/>
          <w:szCs w:val="20"/>
          <w:lang/>
        </w:rPr>
        <w:t>principle of equivalence, equity</w:t>
      </w:r>
      <w:r w:rsidRPr="003F36E1">
        <w:rPr>
          <w:rFonts w:eastAsia="Arial Unicode MS"/>
          <w:szCs w:val="20"/>
          <w:lang/>
        </w:rPr>
        <w:t xml:space="preserve">). As regards the former, the illicit fission at work in the non-parity of equivalents, which contravenes the norm of truth, provides the basis for an argument for ‘a core basic human equality in resources and opportunities’, which (with suitable CP provisos) ‘immediately </w:t>
      </w:r>
      <w:r w:rsidRPr="003F36E1">
        <w:rPr>
          <w:rFonts w:ascii="Symbol" w:eastAsia="Arial Unicode MS" w:hAnsi="Symbol"/>
          <w:szCs w:val="20"/>
          <w:lang/>
        </w:rPr>
        <w:t></w:t>
      </w:r>
      <w:r w:rsidRPr="003F36E1">
        <w:rPr>
          <w:rFonts w:ascii="Symbol" w:eastAsia="Arial Unicode MS" w:hAnsi="Symbol"/>
          <w:szCs w:val="20"/>
          <w:lang/>
        </w:rPr>
        <w:t></w:t>
      </w:r>
      <w:r w:rsidRPr="003F36E1">
        <w:rPr>
          <w:rFonts w:ascii="Symbol" w:eastAsia="Arial Unicode MS" w:hAnsi="Symbol"/>
          <w:szCs w:val="20"/>
          <w:lang/>
        </w:rPr>
        <w:t></w:t>
      </w:r>
      <w:r w:rsidRPr="003F36E1">
        <w:rPr>
          <w:rFonts w:eastAsia="Arial Unicode MS"/>
          <w:szCs w:val="20"/>
          <w:lang/>
        </w:rPr>
        <w:t xml:space="preserve"> entails an argument for the abolition of</w:t>
      </w:r>
      <w:r w:rsidRPr="003F36E1">
        <w:rPr>
          <w:rFonts w:ascii="Symbol" w:eastAsia="Arial Unicode MS" w:hAnsi="Symbol"/>
          <w:szCs w:val="20"/>
          <w:lang/>
        </w:rPr>
        <w:t></w:t>
      </w:r>
      <w:r w:rsidRPr="003F36E1">
        <w:rPr>
          <w:rFonts w:ascii="Symbol" w:eastAsia="Arial Unicode MS" w:hAnsi="Symbol"/>
          <w:szCs w:val="20"/>
          <w:lang/>
        </w:rPr>
        <w:t></w:t>
      </w:r>
      <w:r w:rsidRPr="003F36E1">
        <w:rPr>
          <w:rFonts w:ascii="Symbol" w:eastAsia="Arial Unicode MS" w:hAnsi="Symbol"/>
          <w:szCs w:val="20"/>
          <w:lang/>
        </w:rPr>
        <w:t></w:t>
      </w:r>
      <w:r w:rsidRPr="003F36E1">
        <w:rPr>
          <w:rFonts w:ascii="Symbol" w:eastAsia="Arial Unicode MS" w:hAnsi="Symbol"/>
          <w:szCs w:val="20"/>
          <w:lang/>
        </w:rPr>
        <w:t></w:t>
      </w:r>
      <w:r w:rsidRPr="003F36E1">
        <w:rPr>
          <w:rFonts w:eastAsia="Arial Unicode MS"/>
          <w:szCs w:val="20"/>
          <w:lang/>
        </w:rPr>
        <w:t xml:space="preserve"> power</w:t>
      </w:r>
      <w:r w:rsidRPr="003F36E1">
        <w:rPr>
          <w:rFonts w:eastAsia="Arial Unicode MS"/>
          <w:szCs w:val="20"/>
          <w:vertAlign w:val="subscript"/>
          <w:lang/>
        </w:rPr>
        <w:t xml:space="preserve">2 </w:t>
      </w:r>
      <w:r w:rsidRPr="003F36E1">
        <w:rPr>
          <w:rFonts w:eastAsia="Arial Unicode MS"/>
          <w:szCs w:val="20"/>
          <w:lang/>
        </w:rPr>
        <w:t>differentials, at least of the present gross kind’, and ‘augments our argument for freedom and shows the sense in which freedom and equality</w:t>
      </w:r>
      <w:r w:rsidRPr="003F36E1">
        <w:rPr>
          <w:rFonts w:ascii="Symbol" w:eastAsia="Arial Unicode MS" w:hAnsi="Symbol"/>
          <w:szCs w:val="20"/>
          <w:lang/>
        </w:rPr>
        <w:t></w:t>
      </w:r>
      <w:r w:rsidRPr="003F36E1">
        <w:rPr>
          <w:rFonts w:ascii="Symbol" w:eastAsia="Arial Unicode MS" w:hAnsi="Symbol"/>
          <w:szCs w:val="20"/>
          <w:lang/>
        </w:rPr>
        <w:t></w:t>
      </w:r>
      <w:r w:rsidRPr="003F36E1">
        <w:rPr>
          <w:rFonts w:ascii="Symbol" w:eastAsia="Arial Unicode MS" w:hAnsi="Symbol"/>
          <w:szCs w:val="20"/>
          <w:lang/>
        </w:rPr>
        <w:t></w:t>
      </w:r>
      <w:r w:rsidRPr="003F36E1">
        <w:rPr>
          <w:rFonts w:ascii="Symbol" w:eastAsia="Arial Unicode MS" w:hAnsi="Symbol"/>
          <w:szCs w:val="20"/>
          <w:lang/>
        </w:rPr>
        <w:t></w:t>
      </w:r>
      <w:r w:rsidRPr="003F36E1">
        <w:rPr>
          <w:rFonts w:eastAsia="Arial Unicode MS"/>
          <w:szCs w:val="20"/>
          <w:lang/>
        </w:rPr>
        <w:t xml:space="preserve"> are not necessarily at loggerheads’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181). Regarding the latter, </w:t>
      </w:r>
      <w:r w:rsidRPr="003F36E1">
        <w:rPr>
          <w:rFonts w:eastAsia="Arial Unicode MS"/>
          <w:caps/>
          <w:szCs w:val="20"/>
          <w:lang/>
        </w:rPr>
        <w:t>cr</w:t>
      </w:r>
      <w:r w:rsidRPr="003F36E1">
        <w:rPr>
          <w:szCs w:val="20"/>
          <w:vertAlign w:val="superscript"/>
          <w:lang/>
        </w:rPr>
        <w:t xml:space="preserve"> </w:t>
      </w:r>
      <w:r w:rsidRPr="003F36E1">
        <w:rPr>
          <w:szCs w:val="20"/>
          <w:lang/>
        </w:rPr>
        <w:t xml:space="preserve">seeks to show ‘how the initial illicit fusion of the </w:t>
      </w:r>
      <w:r w:rsidRPr="003F36E1">
        <w:rPr>
          <w:smallCaps/>
          <w:szCs w:val="20"/>
          <w:lang/>
        </w:rPr>
        <w:t xml:space="preserve">epistemic fallacy </w:t>
      </w:r>
      <w:r w:rsidRPr="003F36E1">
        <w:rPr>
          <w:szCs w:val="20"/>
          <w:lang/>
        </w:rPr>
        <w:t xml:space="preserve">at work in empiricism and rationalism coheres with the fissions caused by </w:t>
      </w:r>
      <w:r w:rsidRPr="003F36E1">
        <w:rPr>
          <w:smallCaps/>
          <w:szCs w:val="20"/>
          <w:lang/>
        </w:rPr>
        <w:t>ontological</w:t>
      </w:r>
      <w:r w:rsidRPr="003F36E1">
        <w:rPr>
          <w:caps/>
          <w:szCs w:val="20"/>
          <w:lang/>
        </w:rPr>
        <w:t xml:space="preserve"> </w:t>
      </w:r>
      <w:r w:rsidRPr="003F36E1">
        <w:rPr>
          <w:smallCaps/>
          <w:szCs w:val="20"/>
          <w:lang/>
        </w:rPr>
        <w:t>monovalence</w:t>
      </w:r>
      <w:r w:rsidRPr="003F36E1">
        <w:rPr>
          <w:szCs w:val="20"/>
          <w:lang/>
        </w:rPr>
        <w:t xml:space="preserve"> and the </w:t>
      </w:r>
      <w:r w:rsidRPr="003F36E1">
        <w:rPr>
          <w:smallCaps/>
          <w:szCs w:val="20"/>
          <w:lang/>
        </w:rPr>
        <w:t>primal squeeze</w:t>
      </w:r>
      <w:r w:rsidRPr="003F36E1">
        <w:rPr>
          <w:rFonts w:ascii="Symbol" w:hAnsi="Symbol"/>
          <w:smallCaps/>
          <w:szCs w:val="20"/>
          <w:lang/>
        </w:rPr>
        <w:t></w:t>
      </w:r>
      <w:r w:rsidRPr="003F36E1">
        <w:rPr>
          <w:smallCaps/>
          <w:szCs w:val="20"/>
          <w:lang/>
        </w:rPr>
        <w:t>{</w:t>
      </w:r>
      <w:r w:rsidRPr="003F36E1">
        <w:rPr>
          <w:rFonts w:ascii="Symbol" w:hAnsi="Symbol"/>
          <w:smallCaps/>
          <w:szCs w:val="20"/>
          <w:lang/>
        </w:rPr>
        <w:t></w:t>
      </w:r>
      <w:r w:rsidRPr="003F36E1">
        <w:rPr>
          <w:smallCaps/>
          <w:szCs w:val="20"/>
          <w:lang/>
        </w:rPr>
        <w:t xml:space="preserve">} </w:t>
      </w:r>
      <w:r w:rsidRPr="003F36E1">
        <w:rPr>
          <w:szCs w:val="20"/>
          <w:lang/>
        </w:rPr>
        <w:t>to produce the dominant – and analytic – irrealist problematic within a potentially infinite array’ (</w:t>
      </w:r>
      <w:r w:rsidRPr="003F36E1">
        <w:rPr>
          <w:i/>
          <w:caps/>
          <w:szCs w:val="20"/>
          <w:lang/>
        </w:rPr>
        <w:t>d</w:t>
      </w:r>
      <w:r w:rsidRPr="003F36E1">
        <w:rPr>
          <w:caps/>
          <w:szCs w:val="20"/>
          <w:lang/>
        </w:rPr>
        <w:t>:</w:t>
      </w:r>
      <w:r w:rsidRPr="003F36E1">
        <w:rPr>
          <w:i/>
          <w:caps/>
          <w:szCs w:val="20"/>
          <w:lang/>
        </w:rPr>
        <w:t xml:space="preserve"> </w:t>
      </w:r>
      <w:r w:rsidRPr="003F36E1">
        <w:rPr>
          <w:szCs w:val="20"/>
          <w:lang/>
        </w:rPr>
        <w:t xml:space="preserve">182). The dialectics of fission and fusion are thus central to </w:t>
      </w:r>
      <w:r w:rsidRPr="003F36E1">
        <w:rPr>
          <w:smallCaps/>
          <w:szCs w:val="20"/>
          <w:lang/>
        </w:rPr>
        <w:t>metacritique</w:t>
      </w:r>
      <w:r w:rsidRPr="003F36E1">
        <w:rPr>
          <w:szCs w:val="20"/>
          <w:lang/>
        </w:rPr>
        <w:t xml:space="preserve"> and </w:t>
      </w:r>
      <w:r w:rsidRPr="003F36E1">
        <w:rPr>
          <w:smallCaps/>
          <w:szCs w:val="20"/>
          <w:lang/>
        </w:rPr>
        <w:t>ideology-critique</w:t>
      </w:r>
      <w:r w:rsidRPr="003F36E1">
        <w:rPr>
          <w:szCs w:val="20"/>
          <w:lang/>
        </w:rPr>
        <w:t xml:space="preserve"> and underline the primary role of the concept of absence in </w:t>
      </w:r>
      <w:r w:rsidRPr="003F36E1">
        <w:rPr>
          <w:caps/>
          <w:szCs w:val="20"/>
          <w:lang/>
        </w:rPr>
        <w:t>cr</w:t>
      </w:r>
      <w:r w:rsidRPr="003F36E1">
        <w:rPr>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smartTag w:uri="urn:schemas-microsoft-com:office:smarttags" w:element="City">
        <w:smartTag w:uri="urn:schemas-microsoft-com:office:smarttags" w:element="place">
          <w:r w:rsidRPr="003F36E1">
            <w:rPr>
              <w:rFonts w:eastAsia="Arial Unicode MS"/>
              <w:i/>
              <w:iCs/>
              <w:szCs w:val="20"/>
              <w:lang/>
            </w:rPr>
            <w:t>Split</w:t>
          </w:r>
        </w:smartTag>
      </w:smartTag>
      <w:r w:rsidRPr="003F36E1">
        <w:rPr>
          <w:rFonts w:eastAsia="Arial Unicode MS"/>
          <w:szCs w:val="20"/>
          <w:lang/>
        </w:rPr>
        <w:t xml:space="preserve"> is </w:t>
      </w:r>
      <w:r w:rsidRPr="003F36E1">
        <w:rPr>
          <w:rFonts w:eastAsia="Arial Unicode MS"/>
          <w:iCs/>
          <w:color w:val="000000"/>
          <w:szCs w:val="20"/>
          <w:lang/>
        </w:rPr>
        <w:t xml:space="preserve">often used synonymously with fission. A 2E figure of </w:t>
      </w:r>
      <w:r w:rsidRPr="003F36E1">
        <w:rPr>
          <w:rFonts w:eastAsia="Arial Unicode MS"/>
          <w:iCs/>
          <w:smallCaps/>
          <w:color w:val="000000"/>
          <w:szCs w:val="20"/>
          <w:lang/>
        </w:rPr>
        <w:t>oppositionality</w:t>
      </w:r>
      <w:r w:rsidRPr="003F36E1">
        <w:rPr>
          <w:rFonts w:eastAsia="Arial Unicode MS"/>
          <w:iCs/>
          <w:color w:val="000000"/>
          <w:szCs w:val="20"/>
          <w:lang/>
        </w:rPr>
        <w:t xml:space="preserve"> which does its detotalising work at </w:t>
      </w:r>
      <w:r w:rsidRPr="003F36E1">
        <w:rPr>
          <w:rFonts w:eastAsia="Arial Unicode MS"/>
          <w:iCs/>
          <w:caps/>
          <w:color w:val="000000"/>
          <w:szCs w:val="20"/>
          <w:lang/>
        </w:rPr>
        <w:t>3L</w:t>
      </w:r>
      <w:r w:rsidRPr="003F36E1">
        <w:rPr>
          <w:rFonts w:eastAsia="Arial Unicode MS"/>
          <w:color w:val="000000"/>
          <w:szCs w:val="20"/>
          <w:lang/>
        </w:rPr>
        <w:t xml:space="preserve">, it is also close to </w:t>
      </w:r>
      <w:r w:rsidRPr="003F36E1">
        <w:rPr>
          <w:rFonts w:eastAsia="Arial Unicode MS"/>
          <w:smallCaps/>
          <w:color w:val="000000"/>
          <w:szCs w:val="20"/>
          <w:lang/>
        </w:rPr>
        <w:t>dichotomy</w:t>
      </w:r>
      <w:r w:rsidRPr="003F36E1">
        <w:rPr>
          <w:rFonts w:eastAsia="Arial Unicode MS"/>
          <w:color w:val="000000"/>
          <w:szCs w:val="20"/>
          <w:lang/>
        </w:rPr>
        <w:t xml:space="preserve"> and to </w:t>
      </w:r>
      <w:r w:rsidRPr="003F36E1">
        <w:rPr>
          <w:rFonts w:eastAsia="Arial Unicode MS"/>
          <w:iCs/>
          <w:smallCaps/>
          <w:color w:val="000000"/>
          <w:szCs w:val="20"/>
          <w:lang/>
        </w:rPr>
        <w:t>alienation</w:t>
      </w:r>
      <w:r w:rsidRPr="003F36E1">
        <w:rPr>
          <w:rFonts w:eastAsia="Arial Unicode MS"/>
          <w:iCs/>
          <w:color w:val="000000"/>
          <w:szCs w:val="20"/>
          <w:lang/>
        </w:rPr>
        <w:t xml:space="preserve"> (estrangement from self), and so is central to </w:t>
      </w:r>
      <w:r w:rsidRPr="003F36E1">
        <w:rPr>
          <w:rFonts w:eastAsia="Arial Unicode MS"/>
          <w:iCs/>
          <w:smallCaps/>
          <w:color w:val="000000"/>
          <w:szCs w:val="20"/>
          <w:lang/>
        </w:rPr>
        <w:t>ethics</w:t>
      </w:r>
      <w:r w:rsidRPr="003F36E1">
        <w:rPr>
          <w:rFonts w:eastAsia="Arial Unicode MS"/>
          <w:iCs/>
          <w:color w:val="000000"/>
          <w:szCs w:val="20"/>
          <w:lang/>
        </w:rPr>
        <w:t>: ‘properly speaking split and wrong are the same thing’ (</w:t>
      </w:r>
      <w:r w:rsidRPr="003F36E1">
        <w:rPr>
          <w:rFonts w:eastAsia="Arial Unicode MS"/>
          <w:i/>
          <w:iCs/>
          <w:caps/>
          <w:color w:val="000000"/>
          <w:szCs w:val="20"/>
          <w:lang/>
        </w:rPr>
        <w:t>MR</w:t>
      </w:r>
      <w:r w:rsidRPr="003F36E1">
        <w:rPr>
          <w:rFonts w:eastAsia="Arial Unicode MS"/>
          <w:iCs/>
          <w:caps/>
          <w:color w:val="000000"/>
          <w:szCs w:val="20"/>
          <w:lang/>
        </w:rPr>
        <w:t>:</w:t>
      </w:r>
      <w:r w:rsidRPr="003F36E1">
        <w:rPr>
          <w:rFonts w:eastAsia="Arial Unicode MS"/>
          <w:iCs/>
          <w:color w:val="000000"/>
          <w:szCs w:val="20"/>
          <w:lang/>
        </w:rPr>
        <w:t xml:space="preserve"> 142n). </w:t>
      </w:r>
      <w:r w:rsidRPr="003F36E1">
        <w:rPr>
          <w:i/>
          <w:iCs/>
          <w:szCs w:val="20"/>
          <w:lang/>
        </w:rPr>
        <w:t>Gulf</w:t>
      </w:r>
      <w:r w:rsidRPr="003F36E1">
        <w:rPr>
          <w:szCs w:val="20"/>
          <w:lang/>
        </w:rPr>
        <w:t xml:space="preserve"> is its spatial counterpart.</w:t>
      </w:r>
      <w:r w:rsidRPr="003F36E1">
        <w:rPr>
          <w:rFonts w:eastAsia="Arial Unicode MS"/>
          <w:szCs w:val="20"/>
          <w:lang/>
        </w:rPr>
        <w:t xml:space="preserve"> </w:t>
      </w:r>
      <w:r w:rsidRPr="003F36E1">
        <w:rPr>
          <w:rFonts w:eastAsia="Arial Unicode MS"/>
          <w:iCs/>
          <w:color w:val="000000"/>
          <w:szCs w:val="20"/>
          <w:lang/>
        </w:rPr>
        <w:t xml:space="preserve">A </w:t>
      </w:r>
      <w:r w:rsidRPr="003F36E1">
        <w:rPr>
          <w:rFonts w:eastAsia="Arial Unicode MS"/>
          <w:i/>
          <w:iCs/>
          <w:color w:val="000000"/>
          <w:szCs w:val="20"/>
          <w:lang/>
        </w:rPr>
        <w:t>split-off</w:t>
      </w:r>
      <w:r w:rsidRPr="003F36E1">
        <w:rPr>
          <w:rFonts w:eastAsia="Arial Unicode MS"/>
          <w:iCs/>
          <w:color w:val="000000"/>
          <w:szCs w:val="20"/>
          <w:lang/>
        </w:rPr>
        <w:t xml:space="preserve"> is ‘a dualistic dichotomy’ (</w:t>
      </w:r>
      <w:r w:rsidRPr="003F36E1">
        <w:rPr>
          <w:rFonts w:eastAsia="Arial Unicode MS"/>
          <w:i/>
          <w:iCs/>
          <w:caps/>
          <w:color w:val="000000"/>
          <w:szCs w:val="20"/>
          <w:lang/>
        </w:rPr>
        <w:t>DG</w:t>
      </w:r>
      <w:r w:rsidRPr="003F36E1">
        <w:rPr>
          <w:rFonts w:eastAsia="Arial Unicode MS"/>
          <w:iCs/>
          <w:caps/>
          <w:color w:val="000000"/>
          <w:szCs w:val="20"/>
          <w:lang/>
        </w:rPr>
        <w:t>:</w:t>
      </w:r>
      <w:r w:rsidRPr="003F36E1">
        <w:rPr>
          <w:rFonts w:eastAsia="Arial Unicode MS"/>
          <w:i/>
          <w:iCs/>
          <w:caps/>
          <w:color w:val="000000"/>
          <w:szCs w:val="20"/>
          <w:lang/>
        </w:rPr>
        <w:t xml:space="preserve"> </w:t>
      </w:r>
      <w:r w:rsidRPr="003F36E1">
        <w:rPr>
          <w:rFonts w:eastAsia="Arial Unicode MS"/>
          <w:iCs/>
          <w:color w:val="000000"/>
          <w:szCs w:val="20"/>
          <w:lang/>
        </w:rPr>
        <w:t>396), i.e., a split that is productive of</w:t>
      </w:r>
      <w:r w:rsidRPr="003F36E1">
        <w:rPr>
          <w:rFonts w:eastAsia="Arial Unicode MS"/>
          <w:iCs/>
          <w:smallCaps/>
          <w:color w:val="000000"/>
          <w:szCs w:val="20"/>
          <w:lang/>
        </w:rPr>
        <w:t xml:space="preserve"> dualism</w:t>
      </w:r>
      <w:r w:rsidRPr="003F36E1">
        <w:rPr>
          <w:rFonts w:eastAsia="Arial Unicode MS"/>
          <w:iCs/>
          <w:color w:val="000000"/>
          <w:szCs w:val="20"/>
          <w:lang/>
        </w:rPr>
        <w:t xml:space="preserve">. It may take the form of </w:t>
      </w:r>
      <w:r w:rsidRPr="003F36E1">
        <w:rPr>
          <w:rFonts w:eastAsia="Arial Unicode MS"/>
          <w:i/>
          <w:iCs/>
          <w:color w:val="000000"/>
          <w:szCs w:val="20"/>
          <w:lang/>
        </w:rPr>
        <w:t>extra-jection</w:t>
      </w:r>
      <w:r w:rsidRPr="003F36E1">
        <w:rPr>
          <w:rFonts w:eastAsia="Arial Unicode MS"/>
          <w:iCs/>
          <w:color w:val="000000"/>
          <w:szCs w:val="20"/>
          <w:lang/>
        </w:rPr>
        <w:t xml:space="preserve"> at 1M (e.g., of the concept of ontological stratification from irrealist thought by </w:t>
      </w:r>
      <w:r w:rsidRPr="003F36E1">
        <w:rPr>
          <w:rFonts w:eastAsia="Arial Unicode MS"/>
          <w:iCs/>
          <w:smallCaps/>
          <w:color w:val="000000"/>
          <w:szCs w:val="20"/>
          <w:lang/>
        </w:rPr>
        <w:t>primal squeeze</w:t>
      </w:r>
      <w:r w:rsidRPr="003F36E1">
        <w:rPr>
          <w:rFonts w:eastAsia="Arial Unicode MS"/>
          <w:iCs/>
          <w:color w:val="000000"/>
          <w:szCs w:val="20"/>
          <w:lang/>
        </w:rPr>
        <w:t xml:space="preserve">, splitting being and thought about being); </w:t>
      </w:r>
      <w:r w:rsidRPr="003F36E1">
        <w:rPr>
          <w:rFonts w:eastAsia="Arial Unicode MS"/>
          <w:i/>
          <w:iCs/>
          <w:color w:val="000000"/>
          <w:szCs w:val="20"/>
          <w:lang/>
        </w:rPr>
        <w:t>retro-jection</w:t>
      </w:r>
      <w:r w:rsidRPr="003F36E1">
        <w:rPr>
          <w:rFonts w:eastAsia="Arial Unicode MS"/>
          <w:iCs/>
          <w:color w:val="000000"/>
          <w:szCs w:val="20"/>
          <w:lang/>
        </w:rPr>
        <w:t xml:space="preserve"> at 2E (e.g., reading our own spontaneous, factualising consciousness – the </w:t>
      </w:r>
      <w:r w:rsidRPr="003F36E1">
        <w:rPr>
          <w:rFonts w:eastAsia="Arial Unicode MS"/>
          <w:iCs/>
          <w:smallCaps/>
          <w:color w:val="000000"/>
          <w:szCs w:val="20"/>
          <w:lang/>
        </w:rPr>
        <w:t>fact-form</w:t>
      </w:r>
      <w:r w:rsidRPr="003F36E1">
        <w:rPr>
          <w:rFonts w:eastAsia="Arial Unicode MS"/>
          <w:iCs/>
          <w:color w:val="000000"/>
          <w:szCs w:val="20"/>
          <w:lang/>
        </w:rPr>
        <w:t xml:space="preserve"> – back into history [</w:t>
      </w:r>
      <w:r w:rsidRPr="003F36E1">
        <w:rPr>
          <w:rFonts w:eastAsia="Arial Unicode MS"/>
          <w:iCs/>
          <w:smallCaps/>
          <w:color w:val="000000"/>
          <w:szCs w:val="20"/>
          <w:lang/>
        </w:rPr>
        <w:t>eternisation</w:t>
      </w:r>
      <w:r w:rsidRPr="003F36E1">
        <w:rPr>
          <w:rFonts w:eastAsia="Arial Unicode MS"/>
          <w:iCs/>
          <w:color w:val="000000"/>
          <w:szCs w:val="20"/>
          <w:lang/>
        </w:rPr>
        <w:t xml:space="preserve">], thus splitting [dehistoricising, detemporalising] the present); </w:t>
      </w:r>
      <w:r w:rsidRPr="003F36E1">
        <w:rPr>
          <w:rFonts w:eastAsia="Arial Unicode MS"/>
          <w:i/>
          <w:iCs/>
          <w:color w:val="000000"/>
          <w:szCs w:val="20"/>
          <w:lang/>
        </w:rPr>
        <w:t>intro-jection</w:t>
      </w:r>
      <w:r w:rsidRPr="003F36E1">
        <w:rPr>
          <w:rFonts w:eastAsia="Arial Unicode MS"/>
          <w:iCs/>
          <w:color w:val="000000"/>
          <w:szCs w:val="20"/>
          <w:lang/>
        </w:rPr>
        <w:t xml:space="preserve"> at 3L (e.g., of the master’s viewpoint within the psyche of the slave, creating internal split); or </w:t>
      </w:r>
      <w:r w:rsidRPr="003F36E1">
        <w:rPr>
          <w:rFonts w:eastAsia="Arial Unicode MS"/>
          <w:i/>
          <w:iCs/>
          <w:color w:val="000000"/>
          <w:szCs w:val="20"/>
          <w:lang/>
        </w:rPr>
        <w:t>pro-jection</w:t>
      </w:r>
      <w:r w:rsidRPr="003F36E1">
        <w:rPr>
          <w:rFonts w:eastAsia="Arial Unicode MS"/>
          <w:iCs/>
          <w:color w:val="000000"/>
          <w:szCs w:val="20"/>
          <w:lang/>
        </w:rPr>
        <w:t xml:space="preserve"> at 4D (e.g., slaves identifying with the fantasy world made for them by masters, splitting minds from bodies). In s</w:t>
      </w:r>
      <w:r w:rsidRPr="003F36E1">
        <w:rPr>
          <w:rFonts w:eastAsia="Arial Unicode MS"/>
          <w:szCs w:val="20"/>
          <w:lang/>
        </w:rPr>
        <w:t xml:space="preserve">plit-off, the divided whole or any resulting ‘fragment’ (e.g., the periphery split from the centre) is marginalised, isolated or rendered impotent. </w:t>
      </w:r>
      <w:smartTag w:uri="urn:schemas-microsoft-com:office:smarttags" w:element="City">
        <w:smartTag w:uri="urn:schemas-microsoft-com:office:smarttags" w:element="place">
          <w:r w:rsidRPr="003F36E1">
            <w:rPr>
              <w:rFonts w:eastAsia="Arial Unicode MS"/>
              <w:i/>
              <w:iCs/>
              <w:szCs w:val="20"/>
              <w:lang/>
            </w:rPr>
            <w:t>Split</w:t>
          </w:r>
        </w:smartTag>
      </w:smartTag>
      <w:r w:rsidRPr="003F36E1">
        <w:rPr>
          <w:rFonts w:eastAsia="Arial Unicode MS"/>
          <w:i/>
          <w:iCs/>
          <w:szCs w:val="20"/>
          <w:lang/>
        </w:rPr>
        <w:t xml:space="preserve"> intentionality</w:t>
      </w:r>
      <w:r w:rsidRPr="003F36E1">
        <w:rPr>
          <w:rFonts w:eastAsia="Arial Unicode MS"/>
          <w:szCs w:val="20"/>
          <w:lang/>
        </w:rPr>
        <w:t xml:space="preserve"> is unfulfilled intentionality, because it issues in </w:t>
      </w:r>
      <w:r w:rsidRPr="003F36E1">
        <w:rPr>
          <w:rFonts w:eastAsia="Arial Unicode MS"/>
          <w:smallCaps/>
          <w:szCs w:val="20"/>
          <w:lang/>
        </w:rPr>
        <w:t>axiological</w:t>
      </w:r>
      <w:r w:rsidRPr="003F36E1">
        <w:rPr>
          <w:rFonts w:eastAsia="Arial Unicode MS"/>
          <w:szCs w:val="20"/>
          <w:lang/>
        </w:rPr>
        <w:t xml:space="preserve"> indeterminacy; the </w:t>
      </w:r>
      <w:r w:rsidRPr="003F36E1">
        <w:rPr>
          <w:rFonts w:eastAsia="Arial Unicode MS"/>
          <w:smallCaps/>
          <w:szCs w:val="20"/>
          <w:lang/>
        </w:rPr>
        <w:t>unhappy consciousness</w:t>
      </w:r>
      <w:r w:rsidRPr="003F36E1">
        <w:rPr>
          <w:rFonts w:eastAsia="Arial Unicode MS"/>
          <w:szCs w:val="20"/>
          <w:lang/>
        </w:rPr>
        <w:t xml:space="preserve"> is its archetypal figure. More generally, ‘detotalisation </w:t>
      </w:r>
      <w:r w:rsidRPr="003F36E1">
        <w:rPr>
          <w:szCs w:val="20"/>
          <w:lang/>
        </w:rPr>
        <w:t xml:space="preserve">at </w:t>
      </w:r>
      <w:r w:rsidRPr="003F36E1">
        <w:rPr>
          <w:caps/>
          <w:szCs w:val="20"/>
          <w:lang/>
        </w:rPr>
        <w:t>3L</w:t>
      </w:r>
      <w:r w:rsidRPr="003F36E1">
        <w:rPr>
          <w:szCs w:val="20"/>
          <w:lang/>
        </w:rPr>
        <w:t xml:space="preserve"> is symptomatic of an </w:t>
      </w:r>
      <w:r w:rsidRPr="003F36E1">
        <w:rPr>
          <w:smallCaps/>
          <w:szCs w:val="20"/>
          <w:lang/>
        </w:rPr>
        <w:t xml:space="preserve">alienated </w:t>
      </w:r>
      <w:r w:rsidRPr="003F36E1">
        <w:rPr>
          <w:szCs w:val="20"/>
          <w:lang/>
        </w:rPr>
        <w:t xml:space="preserve">world. Its sign is split, and is clearly connected, as cause and effect, to </w:t>
      </w:r>
      <w:r w:rsidRPr="003F36E1">
        <w:rPr>
          <w:caps/>
          <w:szCs w:val="20"/>
          <w:lang/>
        </w:rPr>
        <w:t>2E</w:t>
      </w:r>
      <w:r w:rsidRPr="003F36E1">
        <w:rPr>
          <w:szCs w:val="20"/>
          <w:lang/>
        </w:rPr>
        <w:t xml:space="preserve"> opposition’, including the ‘generally dichotomous character’ of the social sciences (</w:t>
      </w:r>
      <w:r w:rsidRPr="003F36E1">
        <w:rPr>
          <w:i/>
          <w:caps/>
          <w:szCs w:val="20"/>
          <w:lang/>
        </w:rPr>
        <w:t>d</w:t>
      </w:r>
      <w:r w:rsidRPr="003F36E1">
        <w:rPr>
          <w:caps/>
          <w:szCs w:val="20"/>
          <w:lang/>
        </w:rPr>
        <w:t>:</w:t>
      </w:r>
      <w:r w:rsidRPr="003F36E1">
        <w:rPr>
          <w:i/>
          <w:caps/>
          <w:szCs w:val="20"/>
          <w:lang/>
        </w:rPr>
        <w:t xml:space="preserve"> </w:t>
      </w:r>
      <w:r w:rsidRPr="003F36E1">
        <w:rPr>
          <w:szCs w:val="20"/>
          <w:lang/>
        </w:rPr>
        <w:t xml:space="preserve">321, 370, see also </w:t>
      </w:r>
      <w:r w:rsidRPr="003F36E1">
        <w:rPr>
          <w:smallCaps/>
          <w:szCs w:val="20"/>
          <w:lang/>
        </w:rPr>
        <w:t>opposites</w:t>
      </w:r>
      <w:r w:rsidRPr="003F36E1">
        <w:rPr>
          <w:szCs w:val="20"/>
          <w:lang/>
        </w:rPr>
        <w:t xml:space="preserve">). In an alienated world, fission and fusion constitute a bad dialectic or bad infinite. Illicit fission necessitates external grafting, hence illicit fusion, whose </w:t>
      </w:r>
      <w:r w:rsidRPr="003F36E1">
        <w:rPr>
          <w:smallCaps/>
          <w:szCs w:val="20"/>
          <w:lang/>
        </w:rPr>
        <w:t>duplicity</w:t>
      </w:r>
      <w:r w:rsidRPr="003F36E1">
        <w:rPr>
          <w:szCs w:val="20"/>
          <w:lang/>
        </w:rPr>
        <w:t xml:space="preserve"> generates further split ad infinitum. The only way out of such a dialectic is the abolition of its social ground. </w:t>
      </w:r>
      <w:r w:rsidRPr="003F36E1">
        <w:rPr>
          <w:rFonts w:eastAsia="Arial Unicode MS"/>
          <w:szCs w:val="20"/>
          <w:lang/>
        </w:rPr>
        <w:t xml:space="preserve">See also </w:t>
      </w:r>
      <w:r w:rsidRPr="003F36E1">
        <w:rPr>
          <w:rFonts w:eastAsia="Arial Unicode MS"/>
          <w:smallCaps/>
          <w:szCs w:val="20"/>
          <w:lang/>
        </w:rPr>
        <w:t>dialectical antagonists, expressivism/extensionalism, beautiful soul etc., fetishism, ideology, tina syndrome, totality.</w:t>
      </w:r>
    </w:p>
    <w:p w:rsidR="00BD5E08" w:rsidRPr="003F36E1" w:rsidRDefault="00BD5E08" w:rsidP="00BD5E08">
      <w:pPr>
        <w:widowControl w:val="0"/>
        <w:tabs>
          <w:tab w:val="clear" w:pos="284"/>
        </w:tabs>
        <w:suppressAutoHyphens/>
        <w:spacing w:line="100" w:lineRule="atLeast"/>
        <w:rPr>
          <w:rFonts w:eastAsia="Arial Unicode MS"/>
          <w:bCs/>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rFonts w:eastAsia="Arial Unicode MS"/>
          <w:b/>
          <w:bCs/>
          <w:szCs w:val="20"/>
          <w:lang/>
        </w:rPr>
        <w:t>fixism</w:t>
      </w:r>
      <w:r w:rsidRPr="003F36E1">
        <w:rPr>
          <w:rFonts w:eastAsia="Arial Unicode MS"/>
          <w:bCs/>
          <w:color w:val="000000"/>
          <w:szCs w:val="20"/>
          <w:lang/>
        </w:rPr>
        <w:t>/</w:t>
      </w:r>
      <w:r w:rsidRPr="003F36E1">
        <w:rPr>
          <w:rFonts w:eastAsia="Arial Unicode MS"/>
          <w:b/>
          <w:bCs/>
          <w:szCs w:val="20"/>
          <w:lang/>
        </w:rPr>
        <w:t>fluxism</w:t>
      </w:r>
      <w:r w:rsidRPr="003F36E1">
        <w:rPr>
          <w:rFonts w:eastAsia="Arial Unicode MS"/>
          <w:szCs w:val="20"/>
          <w:lang/>
        </w:rPr>
        <w:t xml:space="preserve">. </w:t>
      </w:r>
      <w:r w:rsidRPr="003F36E1">
        <w:rPr>
          <w:rFonts w:eastAsia="Arial Unicode MS"/>
          <w:color w:val="000000"/>
          <w:szCs w:val="20"/>
          <w:lang/>
        </w:rPr>
        <w:t>A form of</w:t>
      </w:r>
      <w:r w:rsidRPr="003F36E1">
        <w:rPr>
          <w:color w:val="000000"/>
          <w:szCs w:val="20"/>
          <w:lang/>
        </w:rPr>
        <w:t xml:space="preserve"> </w:t>
      </w:r>
      <w:r w:rsidRPr="003F36E1">
        <w:rPr>
          <w:i/>
          <w:iCs/>
          <w:color w:val="000000"/>
          <w:szCs w:val="20"/>
          <w:lang/>
        </w:rPr>
        <w:t>identity-thinking</w:t>
      </w:r>
      <w:r w:rsidRPr="003F36E1">
        <w:rPr>
          <w:color w:val="000000"/>
          <w:szCs w:val="20"/>
          <w:lang/>
        </w:rPr>
        <w:t xml:space="preserve"> informing the </w:t>
      </w:r>
      <w:r w:rsidRPr="003F36E1">
        <w:rPr>
          <w:smallCaps/>
          <w:color w:val="000000"/>
          <w:szCs w:val="20"/>
          <w:lang/>
        </w:rPr>
        <w:t>analytical problematic,</w:t>
      </w:r>
      <w:r w:rsidRPr="003F36E1">
        <w:rPr>
          <w:rFonts w:eastAsia="Arial Unicode MS"/>
          <w:color w:val="000000"/>
          <w:szCs w:val="20"/>
          <w:lang/>
        </w:rPr>
        <w:t xml:space="preserve"> </w:t>
      </w:r>
      <w:r w:rsidRPr="003F36E1">
        <w:rPr>
          <w:rFonts w:eastAsia="Arial Unicode MS"/>
          <w:i/>
          <w:iCs/>
          <w:color w:val="000000"/>
          <w:szCs w:val="20"/>
          <w:lang/>
        </w:rPr>
        <w:t>fixism</w:t>
      </w:r>
      <w:r w:rsidRPr="003F36E1">
        <w:rPr>
          <w:rFonts w:eastAsia="Arial Unicode MS"/>
          <w:color w:val="000000"/>
          <w:szCs w:val="20"/>
          <w:lang/>
        </w:rPr>
        <w:t xml:space="preserve"> is (1) the ontological notion that particulars are constant (</w:t>
      </w:r>
      <w:r w:rsidRPr="003F36E1">
        <w:rPr>
          <w:rFonts w:eastAsia="Arial Unicode MS"/>
          <w:smallCaps/>
          <w:color w:val="000000"/>
          <w:szCs w:val="20"/>
          <w:lang/>
        </w:rPr>
        <w:t>token</w:t>
      </w:r>
      <w:r w:rsidRPr="003F36E1">
        <w:rPr>
          <w:rFonts w:eastAsia="Arial Unicode MS"/>
          <w:color w:val="000000"/>
          <w:szCs w:val="20"/>
          <w:lang/>
        </w:rPr>
        <w:t xml:space="preserve">-token </w:t>
      </w:r>
      <w:r w:rsidRPr="003F36E1">
        <w:rPr>
          <w:rFonts w:eastAsia="Arial Unicode MS"/>
          <w:smallCaps/>
          <w:color w:val="000000"/>
          <w:szCs w:val="20"/>
          <w:lang/>
        </w:rPr>
        <w:t>identity</w:t>
      </w:r>
      <w:r w:rsidRPr="003F36E1">
        <w:rPr>
          <w:rFonts w:eastAsia="Arial Unicode MS"/>
          <w:color w:val="000000"/>
          <w:szCs w:val="20"/>
          <w:lang/>
        </w:rPr>
        <w:t xml:space="preserve">); and (2) the corresponding epistemological notion that subjects in the </w:t>
      </w:r>
      <w:r w:rsidRPr="003F36E1">
        <w:rPr>
          <w:color w:val="000000"/>
          <w:szCs w:val="20"/>
          <w:lang/>
        </w:rPr>
        <w:t>subject</w:t>
      </w:r>
      <w:r w:rsidRPr="003F36E1">
        <w:rPr>
          <w:b/>
          <w:color w:val="000000"/>
          <w:szCs w:val="20"/>
          <w:lang w:eastAsia="ar-SA"/>
        </w:rPr>
        <w:t>–</w:t>
      </w:r>
      <w:r w:rsidRPr="003F36E1">
        <w:rPr>
          <w:color w:val="000000"/>
          <w:szCs w:val="20"/>
          <w:lang/>
        </w:rPr>
        <w:t xml:space="preserve">predicate propositional form are fixed and can therefore be caught in rigid definitions – negation and change are always in the predicate, and accidental rather than necessary. </w:t>
      </w:r>
      <w:r w:rsidRPr="003F36E1">
        <w:rPr>
          <w:i/>
          <w:iCs/>
          <w:color w:val="000000"/>
          <w:szCs w:val="20"/>
          <w:lang/>
        </w:rPr>
        <w:t xml:space="preserve">Fluxism </w:t>
      </w:r>
      <w:r w:rsidRPr="003F36E1">
        <w:rPr>
          <w:color w:val="000000"/>
          <w:szCs w:val="20"/>
          <w:lang/>
        </w:rPr>
        <w:t>is the</w:t>
      </w:r>
      <w:r w:rsidRPr="003F36E1">
        <w:rPr>
          <w:i/>
          <w:iCs/>
          <w:color w:val="000000"/>
          <w:szCs w:val="20"/>
          <w:lang/>
        </w:rPr>
        <w:t xml:space="preserve"> </w:t>
      </w:r>
      <w:r w:rsidRPr="003F36E1">
        <w:rPr>
          <w:color w:val="000000"/>
          <w:szCs w:val="20"/>
          <w:lang/>
        </w:rPr>
        <w:t>dialectical opposite of fixism, transmitting the flux in thought to things. Everything is flowing, any definition is too rigid.</w:t>
      </w:r>
    </w:p>
    <w:p w:rsidR="00BD5E08" w:rsidRPr="003F36E1" w:rsidRDefault="00BD5E08" w:rsidP="00BD5E08">
      <w:pPr>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s>
        <w:suppressAutoHyphens/>
        <w:spacing w:line="100" w:lineRule="atLeast"/>
        <w:rPr>
          <w:color w:val="000000"/>
          <w:szCs w:val="20"/>
          <w:lang w:val="en-CA"/>
        </w:rPr>
      </w:pPr>
      <w:r w:rsidRPr="003F36E1">
        <w:rPr>
          <w:caps/>
          <w:color w:val="000000"/>
          <w:szCs w:val="20"/>
          <w:lang/>
        </w:rPr>
        <w:t>cr</w:t>
      </w:r>
      <w:r w:rsidRPr="003F36E1">
        <w:rPr>
          <w:color w:val="000000"/>
          <w:szCs w:val="20"/>
          <w:lang/>
        </w:rPr>
        <w:t xml:space="preserve"> espouses, by contrast to fixism, which is a form of </w:t>
      </w:r>
      <w:r w:rsidRPr="003F36E1">
        <w:rPr>
          <w:smallCaps/>
          <w:color w:val="000000"/>
          <w:szCs w:val="20"/>
          <w:lang/>
        </w:rPr>
        <w:t>reification</w:t>
      </w:r>
      <w:r w:rsidRPr="003F36E1">
        <w:rPr>
          <w:color w:val="000000"/>
          <w:szCs w:val="20"/>
          <w:lang/>
        </w:rPr>
        <w:t xml:space="preserve">, (a) the </w:t>
      </w:r>
      <w:r w:rsidRPr="003F36E1">
        <w:rPr>
          <w:smallCaps/>
          <w:color w:val="000000"/>
          <w:szCs w:val="20"/>
          <w:lang/>
        </w:rPr>
        <w:t>processuality</w:t>
      </w:r>
      <w:r w:rsidRPr="003F36E1">
        <w:rPr>
          <w:color w:val="000000"/>
          <w:szCs w:val="20"/>
          <w:lang/>
        </w:rPr>
        <w:t xml:space="preserve"> of particulars (</w:t>
      </w:r>
      <w:r w:rsidRPr="003F36E1">
        <w:rPr>
          <w:i/>
          <w:iCs/>
          <w:color w:val="000000"/>
          <w:szCs w:val="20"/>
          <w:lang/>
        </w:rPr>
        <w:t>developmental negation</w:t>
      </w:r>
      <w:r w:rsidRPr="003F36E1">
        <w:rPr>
          <w:color w:val="000000"/>
          <w:szCs w:val="20"/>
          <w:lang/>
        </w:rPr>
        <w:t xml:space="preserve">) and (b) </w:t>
      </w:r>
      <w:r w:rsidRPr="003F36E1">
        <w:rPr>
          <w:i/>
          <w:iCs/>
          <w:color w:val="000000"/>
          <w:szCs w:val="20"/>
          <w:lang w:val="en-CA"/>
        </w:rPr>
        <w:t>subject-developmental negation</w:t>
      </w:r>
      <w:r w:rsidRPr="003F36E1">
        <w:rPr>
          <w:color w:val="000000"/>
          <w:szCs w:val="20"/>
          <w:lang w:val="en-CA"/>
        </w:rPr>
        <w:t xml:space="preserve"> or self-transformation, a species of radical negation (see </w:t>
      </w:r>
      <w:r w:rsidRPr="003F36E1">
        <w:rPr>
          <w:i/>
          <w:color w:val="000000"/>
          <w:szCs w:val="20"/>
          <w:lang w:val="en-CA"/>
        </w:rPr>
        <w:t>D</w:t>
      </w:r>
      <w:r w:rsidRPr="003F36E1">
        <w:rPr>
          <w:color w:val="000000"/>
          <w:szCs w:val="20"/>
          <w:lang w:val="en-CA"/>
        </w:rPr>
        <w:t xml:space="preserve">: 139, 249-50, </w:t>
      </w:r>
      <w:r w:rsidRPr="003F36E1">
        <w:rPr>
          <w:i/>
          <w:color w:val="000000"/>
          <w:szCs w:val="20"/>
          <w:lang w:val="en-CA"/>
        </w:rPr>
        <w:t>RM</w:t>
      </w:r>
      <w:r w:rsidRPr="003F36E1">
        <w:rPr>
          <w:color w:val="000000"/>
          <w:szCs w:val="20"/>
          <w:lang w:val="en-CA"/>
        </w:rPr>
        <w:t xml:space="preserve">: 87-8, </w:t>
      </w:r>
      <w:r w:rsidRPr="003F36E1">
        <w:rPr>
          <w:smallCaps/>
          <w:color w:val="000000"/>
          <w:szCs w:val="20"/>
          <w:lang w:val="en-CA"/>
        </w:rPr>
        <w:t>absence</w:t>
      </w:r>
      <w:r w:rsidRPr="003F36E1">
        <w:rPr>
          <w:color w:val="000000"/>
          <w:szCs w:val="20"/>
          <w:lang w:val="en-CA"/>
        </w:rPr>
        <w:t xml:space="preserve">). The latter builds on the Hegelian ‘speculative proposition’ </w:t>
      </w:r>
      <w:r w:rsidRPr="003F36E1">
        <w:rPr>
          <w:color w:val="000000"/>
          <w:szCs w:val="20"/>
          <w:lang w:val="en-CA"/>
        </w:rPr>
        <w:lastRenderedPageBreak/>
        <w:t xml:space="preserve">whose subject (society) is in complex process of formation, involving the idea of a necessary </w:t>
      </w:r>
      <w:r w:rsidRPr="003F36E1">
        <w:rPr>
          <w:smallCaps/>
          <w:color w:val="000000"/>
          <w:szCs w:val="20"/>
          <w:lang w:val="en-CA"/>
        </w:rPr>
        <w:t xml:space="preserve">contradition </w:t>
      </w:r>
      <w:r w:rsidRPr="003F36E1">
        <w:rPr>
          <w:color w:val="000000"/>
          <w:szCs w:val="20"/>
          <w:lang w:val="en-CA"/>
        </w:rPr>
        <w:t>in the subject (</w:t>
      </w:r>
      <w:r w:rsidRPr="003F36E1">
        <w:rPr>
          <w:i/>
          <w:iCs/>
          <w:color w:val="000000"/>
          <w:szCs w:val="20"/>
          <w:lang w:val="en-CA"/>
        </w:rPr>
        <w:t xml:space="preserve">contradictio in subjecto </w:t>
      </w:r>
      <w:r w:rsidRPr="003F36E1">
        <w:rPr>
          <w:color w:val="000000"/>
          <w:szCs w:val="20"/>
          <w:lang w:val="en-CA"/>
        </w:rPr>
        <w:t>issuing in</w:t>
      </w:r>
      <w:r w:rsidRPr="003F36E1">
        <w:rPr>
          <w:i/>
          <w:iCs/>
          <w:color w:val="000000"/>
          <w:szCs w:val="20"/>
          <w:lang w:val="en-CA"/>
        </w:rPr>
        <w:t xml:space="preserve"> subject negation</w:t>
      </w:r>
      <w:r w:rsidRPr="003F36E1">
        <w:rPr>
          <w:color w:val="000000"/>
          <w:szCs w:val="20"/>
          <w:lang w:val="en-CA"/>
        </w:rPr>
        <w:t xml:space="preserve">) </w:t>
      </w:r>
      <w:r w:rsidRPr="003F36E1">
        <w:rPr>
          <w:color w:val="000000"/>
          <w:szCs w:val="20"/>
          <w:lang/>
        </w:rPr>
        <w:t>developed by neo-Kantian philosopher Bruno Fischer</w:t>
      </w:r>
      <w:r w:rsidRPr="003F36E1">
        <w:rPr>
          <w:color w:val="000000"/>
          <w:szCs w:val="20"/>
          <w:lang w:val="en-CA"/>
        </w:rPr>
        <w:t xml:space="preserve"> </w:t>
      </w:r>
      <w:r w:rsidRPr="003F36E1">
        <w:rPr>
          <w:color w:val="000000"/>
          <w:szCs w:val="20"/>
          <w:lang/>
        </w:rPr>
        <w:t>(</w:t>
      </w:r>
      <w:r w:rsidRPr="003F36E1">
        <w:rPr>
          <w:color w:val="000000"/>
          <w:szCs w:val="20"/>
          <w:lang w:val="en-CA"/>
        </w:rPr>
        <w:t>1824-1907). From this perspective fixism’s apparently precise definitions are in fact arbitrary, and prevent, in particular, adequate conceptualisation of science as a process (see</w:t>
      </w:r>
      <w:r w:rsidRPr="003F36E1">
        <w:rPr>
          <w:smallCaps/>
          <w:color w:val="000000"/>
          <w:szCs w:val="20"/>
          <w:lang w:val="en-CA"/>
        </w:rPr>
        <w:t xml:space="preserve"> epistemological dialectic, knowledge</w:t>
      </w:r>
      <w:r w:rsidRPr="003F36E1">
        <w:rPr>
          <w:color w:val="000000"/>
          <w:szCs w:val="20"/>
          <w:lang w:val="en-CA"/>
        </w:rPr>
        <w:t>).</w:t>
      </w:r>
    </w:p>
    <w:p w:rsidR="00BD5E08" w:rsidRPr="003F36E1" w:rsidRDefault="00BD5E08" w:rsidP="00BD5E08">
      <w:pPr>
        <w:widowControl w:val="0"/>
        <w:tabs>
          <w:tab w:val="clear" w:pos="284"/>
        </w:tabs>
        <w:suppressAutoHyphens/>
        <w:spacing w:line="100" w:lineRule="atLeast"/>
        <w:rPr>
          <w:color w:val="000000"/>
          <w:szCs w:val="20"/>
          <w:lang w:val="en-CA"/>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color w:val="000000"/>
          <w:szCs w:val="20"/>
          <w:lang/>
        </w:rPr>
        <w:t xml:space="preserve">Though Bhaskar’s terms of art, introduced in </w:t>
      </w:r>
      <w:r w:rsidRPr="003F36E1">
        <w:rPr>
          <w:i/>
          <w:iCs/>
          <w:color w:val="000000"/>
          <w:szCs w:val="20"/>
          <w:lang/>
        </w:rPr>
        <w:t>Dialectic</w:t>
      </w:r>
      <w:r w:rsidRPr="003F36E1">
        <w:rPr>
          <w:color w:val="000000"/>
          <w:szCs w:val="20"/>
          <w:lang/>
        </w:rPr>
        <w:t xml:space="preserve">, fixism and fluxism were generated de facto by Parmenidean </w:t>
      </w:r>
      <w:r w:rsidRPr="003F36E1">
        <w:rPr>
          <w:smallCaps/>
          <w:color w:val="000000"/>
          <w:szCs w:val="20"/>
          <w:lang/>
        </w:rPr>
        <w:t>monism</w:t>
      </w:r>
      <w:r w:rsidRPr="003F36E1">
        <w:rPr>
          <w:color w:val="000000"/>
          <w:szCs w:val="20"/>
          <w:lang/>
        </w:rPr>
        <w:t xml:space="preserve">, making their first appearance in the guise of the </w:t>
      </w:r>
      <w:r w:rsidRPr="003F36E1">
        <w:rPr>
          <w:smallCaps/>
          <w:color w:val="000000"/>
          <w:szCs w:val="20"/>
          <w:lang/>
        </w:rPr>
        <w:t xml:space="preserve">problems </w:t>
      </w:r>
      <w:r w:rsidRPr="003F36E1">
        <w:rPr>
          <w:color w:val="000000"/>
          <w:szCs w:val="20"/>
          <w:lang/>
        </w:rPr>
        <w:t xml:space="preserve">of the one and the other and of the one and the many. They both overlook that metacritically change and difference (see </w:t>
      </w:r>
      <w:r w:rsidRPr="003F36E1">
        <w:rPr>
          <w:smallCaps/>
          <w:color w:val="000000"/>
          <w:szCs w:val="20"/>
          <w:lang/>
        </w:rPr>
        <w:t>alterity/change</w:t>
      </w:r>
      <w:r w:rsidRPr="003F36E1">
        <w:rPr>
          <w:color w:val="000000"/>
          <w:szCs w:val="20"/>
          <w:lang/>
        </w:rPr>
        <w:t>) (i) are mutually irreducible, and (ii) presuppose each other, exemplifying</w:t>
      </w:r>
      <w:r w:rsidRPr="003F36E1">
        <w:rPr>
          <w:smallCaps/>
          <w:color w:val="000000"/>
          <w:szCs w:val="20"/>
          <w:lang/>
        </w:rPr>
        <w:t xml:space="preserve"> </w:t>
      </w:r>
      <w:r w:rsidRPr="003F36E1">
        <w:rPr>
          <w:color w:val="000000"/>
          <w:szCs w:val="20"/>
          <w:lang/>
        </w:rPr>
        <w:t xml:space="preserve">dialectical connection; i.e., that we are situated within </w:t>
      </w:r>
      <w:r w:rsidRPr="003F36E1">
        <w:rPr>
          <w:i/>
          <w:iCs/>
          <w:color w:val="000000"/>
          <w:szCs w:val="20"/>
          <w:lang/>
        </w:rPr>
        <w:t xml:space="preserve">metacritical limits – </w:t>
      </w:r>
      <w:r w:rsidRPr="003F36E1">
        <w:rPr>
          <w:color w:val="000000"/>
          <w:szCs w:val="20"/>
          <w:lang/>
        </w:rPr>
        <w:t>‘in a world between the absence and ubiquity of change’(</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255).</w:t>
      </w:r>
      <w:r w:rsidRPr="003F36E1">
        <w:rPr>
          <w:smallCaps/>
          <w:color w:val="000000"/>
          <w:szCs w:val="20"/>
          <w:lang/>
        </w:rPr>
        <w:t xml:space="preserve"> </w:t>
      </w:r>
      <w:r w:rsidRPr="003F36E1">
        <w:rPr>
          <w:color w:val="000000"/>
          <w:szCs w:val="20"/>
          <w:lang/>
        </w:rPr>
        <w:t xml:space="preserve">For </w:t>
      </w:r>
      <w:r w:rsidRPr="003F36E1">
        <w:rPr>
          <w:caps/>
          <w:color w:val="000000"/>
          <w:szCs w:val="20"/>
          <w:lang/>
        </w:rPr>
        <w:t>cr,</w:t>
      </w:r>
      <w:r w:rsidRPr="003F36E1">
        <w:rPr>
          <w:color w:val="000000"/>
          <w:szCs w:val="20"/>
          <w:vertAlign w:val="superscript"/>
          <w:lang/>
        </w:rPr>
        <w:t xml:space="preserve"> </w:t>
      </w:r>
      <w:r w:rsidRPr="003F36E1">
        <w:rPr>
          <w:color w:val="000000"/>
          <w:szCs w:val="20"/>
          <w:lang/>
        </w:rPr>
        <w:t xml:space="preserve">a dialectical or developmental </w:t>
      </w:r>
      <w:r w:rsidRPr="003F36E1">
        <w:rPr>
          <w:smallCaps/>
          <w:color w:val="000000"/>
          <w:szCs w:val="20"/>
          <w:lang/>
        </w:rPr>
        <w:t>process</w:t>
      </w:r>
      <w:r w:rsidRPr="003F36E1">
        <w:rPr>
          <w:color w:val="000000"/>
          <w:szCs w:val="20"/>
          <w:lang/>
        </w:rPr>
        <w:t xml:space="preserve"> involves both (1) stages of development (entailing difference, as seen, e.g., in the development of a chrysalis into a butterfly), and (2) process (change). Fixism in effect denies process (change is reducible to difference); fluxism in effect denies development (difference is reducible to change). They are thus both forms of illicit </w:t>
      </w:r>
      <w:r w:rsidRPr="003F36E1">
        <w:rPr>
          <w:smallCaps/>
          <w:color w:val="000000"/>
          <w:szCs w:val="20"/>
          <w:lang/>
        </w:rPr>
        <w:t>fusion</w:t>
      </w:r>
      <w:r w:rsidRPr="003F36E1">
        <w:rPr>
          <w:color w:val="000000"/>
          <w:szCs w:val="20"/>
          <w:lang/>
        </w:rPr>
        <w:t>, lacking a concept of ontological depth. They are accordingly sublated in the notion of ‘structured open systemic flux’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 xml:space="preserve">126). </w:t>
      </w:r>
      <w:r w:rsidRPr="003F36E1">
        <w:rPr>
          <w:rFonts w:eastAsia="Arial Unicode MS"/>
          <w:color w:val="000000"/>
          <w:szCs w:val="20"/>
          <w:lang/>
        </w:rPr>
        <w:t xml:space="preserve">See also </w:t>
      </w:r>
      <w:r w:rsidRPr="003F36E1">
        <w:rPr>
          <w:rFonts w:eastAsia="Arial Unicode MS"/>
          <w:smallCaps/>
          <w:szCs w:val="20"/>
          <w:lang/>
        </w:rPr>
        <w:t xml:space="preserve">actualism, blockism, consistency, irrealism, rhythmic.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flourishing</w:t>
      </w:r>
      <w:r w:rsidRPr="003F36E1">
        <w:rPr>
          <w:rFonts w:eastAsia="Arial Unicode MS"/>
          <w:color w:val="000000"/>
          <w:szCs w:val="20"/>
          <w:lang/>
        </w:rPr>
        <w:t xml:space="preserve">. See </w:t>
      </w:r>
      <w:r w:rsidRPr="003F36E1">
        <w:rPr>
          <w:rFonts w:eastAsia="Arial Unicode MS"/>
          <w:smallCaps/>
          <w:color w:val="000000"/>
          <w:szCs w:val="20"/>
          <w:lang/>
        </w:rPr>
        <w:t>ethics, eudaimonia, freedom etc., emancipatory axiology.</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foldback (fold-back), principle of</w:t>
      </w:r>
      <w:r w:rsidRPr="003F36E1">
        <w:rPr>
          <w:rFonts w:eastAsia="Arial Unicode MS"/>
          <w:color w:val="000000"/>
          <w:szCs w:val="20"/>
          <w:lang/>
        </w:rPr>
        <w:t xml:space="preserve">. See </w:t>
      </w:r>
      <w:r w:rsidRPr="003F36E1">
        <w:rPr>
          <w:rFonts w:eastAsia="Arial Unicode MS"/>
          <w:smallCaps/>
          <w:color w:val="000000"/>
          <w:szCs w:val="20"/>
          <w:lang/>
        </w:rPr>
        <w:t>interests</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fork</w:t>
      </w:r>
      <w:r w:rsidRPr="003F36E1">
        <w:rPr>
          <w:rFonts w:eastAsia="Arial Unicode MS"/>
          <w:szCs w:val="20"/>
          <w:lang/>
        </w:rPr>
        <w:t xml:space="preserve">. An argument pointing more than one way; containing a </w:t>
      </w:r>
      <w:r w:rsidRPr="003F36E1">
        <w:rPr>
          <w:rFonts w:eastAsia="Arial Unicode MS"/>
          <w:smallCaps/>
          <w:szCs w:val="20"/>
          <w:lang/>
        </w:rPr>
        <w:t>dilemma</w:t>
      </w:r>
      <w:r w:rsidRPr="003F36E1">
        <w:rPr>
          <w:rFonts w:eastAsia="Arial Unicode MS"/>
          <w:szCs w:val="20"/>
          <w:lang/>
        </w:rPr>
        <w:t xml:space="preserve">. Those employing the notion usually hope to show that an opponent’s argument entails a fork, every ‘branch’ of which involves problematic or intolerable consequences for the position espoused. </w:t>
      </w:r>
      <w:r w:rsidRPr="003F36E1">
        <w:rPr>
          <w:rFonts w:eastAsia="Arial Unicode MS"/>
          <w:i/>
          <w:iCs/>
          <w:szCs w:val="20"/>
          <w:lang/>
        </w:rPr>
        <w:t>Hume’s fork</w:t>
      </w:r>
      <w:r w:rsidRPr="003F36E1">
        <w:rPr>
          <w:rFonts w:eastAsia="Arial Unicode MS"/>
          <w:szCs w:val="20"/>
          <w:lang/>
        </w:rPr>
        <w:t>:</w:t>
      </w:r>
      <w:r w:rsidRPr="003F36E1">
        <w:rPr>
          <w:rFonts w:eastAsia="Arial Unicode MS"/>
          <w:b/>
          <w:bCs/>
          <w:i/>
          <w:iCs/>
          <w:szCs w:val="20"/>
          <w:lang/>
        </w:rPr>
        <w:t xml:space="preserve"> </w:t>
      </w:r>
      <w:r w:rsidRPr="003F36E1">
        <w:rPr>
          <w:rFonts w:eastAsia="Arial Unicode MS"/>
          <w:szCs w:val="20"/>
          <w:lang/>
        </w:rPr>
        <w:t xml:space="preserve">alleged dichotomy between relations of ideas and matters of fact. See also </w:t>
      </w:r>
      <w:r w:rsidRPr="003F36E1">
        <w:rPr>
          <w:rFonts w:eastAsia="Arial Unicode MS"/>
          <w:smallCaps/>
          <w:szCs w:val="20"/>
          <w:lang/>
        </w:rPr>
        <w:t>opposites.</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formal causes</w:t>
      </w:r>
      <w:r w:rsidRPr="003F36E1">
        <w:rPr>
          <w:rFonts w:eastAsia="Arial Unicode MS"/>
          <w:color w:val="000000"/>
          <w:szCs w:val="20"/>
          <w:lang/>
        </w:rPr>
        <w:t>. See</w:t>
      </w:r>
      <w:r w:rsidRPr="003F36E1">
        <w:rPr>
          <w:rFonts w:eastAsia="Arial Unicode MS"/>
          <w:smallCaps/>
          <w:color w:val="000000"/>
          <w:szCs w:val="20"/>
          <w:lang/>
        </w:rPr>
        <w:t xml:space="preserve"> causes</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formal logic</w:t>
      </w:r>
      <w:r w:rsidRPr="003F36E1">
        <w:rPr>
          <w:rFonts w:eastAsia="Arial Unicode MS"/>
          <w:iCs/>
          <w:color w:val="000000"/>
          <w:szCs w:val="20"/>
          <w:lang/>
        </w:rPr>
        <w:t xml:space="preserve">. See </w:t>
      </w:r>
      <w:r w:rsidRPr="003F36E1">
        <w:rPr>
          <w:rFonts w:eastAsia="Arial Unicode MS"/>
          <w:b/>
          <w:smallCaps/>
          <w:color w:val="000000"/>
          <w:szCs w:val="20"/>
          <w:lang/>
        </w:rPr>
        <w:t>analytical problematic</w:t>
      </w:r>
      <w:r w:rsidRPr="003F36E1">
        <w:rPr>
          <w:rFonts w:eastAsia="Arial Unicode MS"/>
          <w:smallCaps/>
          <w:color w:val="000000"/>
          <w:szCs w:val="20"/>
          <w:lang/>
        </w:rPr>
        <w:t xml:space="preserve">, consistency, epistemic–ontic fallacy, </w:t>
      </w:r>
      <w:r w:rsidRPr="003F36E1">
        <w:rPr>
          <w:rFonts w:eastAsia="Arial Unicode MS"/>
          <w:b/>
          <w:smallCaps/>
          <w:color w:val="000000"/>
          <w:szCs w:val="20"/>
          <w:lang/>
        </w:rPr>
        <w:t>epistemological dialectic</w:t>
      </w:r>
      <w:r w:rsidRPr="003F36E1">
        <w:rPr>
          <w:rFonts w:eastAsia="Arial Unicode MS"/>
          <w:smallCaps/>
          <w:color w:val="000000"/>
          <w:szCs w:val="20"/>
          <w:lang/>
        </w:rPr>
        <w:t xml:space="preserve">, expressivism/extensionalism, irrealism, </w:t>
      </w:r>
      <w:r w:rsidRPr="003F36E1">
        <w:rPr>
          <w:rFonts w:eastAsia="Arial Unicode MS"/>
          <w:b/>
          <w:smallCaps/>
          <w:color w:val="000000"/>
          <w:szCs w:val="20"/>
          <w:lang/>
        </w:rPr>
        <w:t>logic</w:t>
      </w:r>
      <w:r w:rsidRPr="003F36E1">
        <w:rPr>
          <w:rFonts w:eastAsia="Arial Unicode MS"/>
          <w:smallCaps/>
          <w:color w:val="000000"/>
          <w:szCs w:val="20"/>
          <w:lang/>
        </w:rPr>
        <w:t>, propaedeutic.</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form analysis</w:t>
      </w:r>
      <w:r w:rsidRPr="003F36E1">
        <w:rPr>
          <w:rFonts w:eastAsia="Arial Unicode MS"/>
          <w:color w:val="000000"/>
          <w:szCs w:val="20"/>
          <w:lang/>
        </w:rPr>
        <w:t xml:space="preserve">. See </w:t>
      </w:r>
      <w:r w:rsidRPr="003F36E1">
        <w:rPr>
          <w:rFonts w:eastAsia="Arial Unicode MS"/>
          <w:smallCaps/>
          <w:color w:val="000000"/>
          <w:szCs w:val="20"/>
          <w:lang/>
        </w:rPr>
        <w:t>social form.</w:t>
      </w:r>
    </w:p>
    <w:p w:rsidR="00BD5E08" w:rsidRPr="003F36E1" w:rsidRDefault="00BD5E08" w:rsidP="00BD5E08">
      <w:pPr>
        <w:widowControl w:val="0"/>
        <w:tabs>
          <w:tab w:val="clear" w:pos="284"/>
          <w:tab w:val="left" w:pos="-490"/>
        </w:tabs>
        <w:suppressAutoHyphens/>
        <w:spacing w:line="100" w:lineRule="atLeast"/>
        <w:rPr>
          <w:rFonts w:eastAsia="Arial Unicode MS"/>
          <w:b/>
          <w:bCs/>
          <w:iCs/>
          <w:color w:val="000000"/>
          <w:szCs w:val="20"/>
          <w:lang/>
        </w:rPr>
      </w:pPr>
      <w:r w:rsidRPr="003F36E1">
        <w:rPr>
          <w:rFonts w:eastAsia="Arial Unicode MS"/>
          <w:b/>
          <w:bCs/>
          <w:color w:val="000000"/>
          <w:szCs w:val="20"/>
          <w:lang/>
        </w:rPr>
        <w:t>form–content</w:t>
      </w:r>
      <w:r w:rsidRPr="003F36E1">
        <w:rPr>
          <w:rFonts w:eastAsia="Arial Unicode MS"/>
          <w:bCs/>
          <w:color w:val="000000"/>
          <w:szCs w:val="20"/>
          <w:lang/>
        </w:rPr>
        <w:t xml:space="preserve">. </w:t>
      </w:r>
      <w:r w:rsidRPr="003F36E1">
        <w:rPr>
          <w:color w:val="000000"/>
          <w:szCs w:val="20"/>
          <w:lang/>
        </w:rPr>
        <w:t xml:space="preserve">See </w:t>
      </w:r>
      <w:r w:rsidRPr="003F36E1">
        <w:rPr>
          <w:smallCaps/>
          <w:color w:val="000000"/>
          <w:szCs w:val="20"/>
          <w:lang/>
        </w:rPr>
        <w:t xml:space="preserve">absence, co-presence, </w:t>
      </w:r>
      <w:r w:rsidRPr="003F36E1">
        <w:rPr>
          <w:b/>
          <w:smallCaps/>
          <w:color w:val="000000"/>
          <w:szCs w:val="20"/>
          <w:lang/>
        </w:rPr>
        <w:t>critical naturalism</w:t>
      </w:r>
      <w:r w:rsidRPr="003F36E1">
        <w:rPr>
          <w:smallCaps/>
          <w:color w:val="000000"/>
          <w:szCs w:val="20"/>
          <w:lang/>
        </w:rPr>
        <w:t xml:space="preserve">, dialectic of form to content, </w:t>
      </w:r>
      <w:r w:rsidRPr="003F36E1">
        <w:rPr>
          <w:b/>
          <w:smallCaps/>
          <w:color w:val="000000"/>
          <w:szCs w:val="20"/>
          <w:lang/>
        </w:rPr>
        <w:t>emancipatory axiology</w:t>
      </w:r>
      <w:r w:rsidRPr="003F36E1">
        <w:rPr>
          <w:smallCaps/>
          <w:color w:val="000000"/>
          <w:szCs w:val="20"/>
          <w:lang/>
        </w:rPr>
        <w:t>, perspective, reflection</w:t>
      </w:r>
      <w:r w:rsidRPr="003F36E1">
        <w:rPr>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r w:rsidRPr="003F36E1">
        <w:rPr>
          <w:rFonts w:eastAsia="Arial Unicode MS"/>
          <w:b/>
          <w:bCs/>
          <w:color w:val="000000"/>
          <w:szCs w:val="20"/>
          <w:lang/>
        </w:rPr>
        <w:t xml:space="preserve">form of life </w:t>
      </w:r>
      <w:r w:rsidRPr="003F36E1">
        <w:rPr>
          <w:rFonts w:eastAsia="Arial Unicode MS"/>
          <w:color w:val="000000"/>
          <w:szCs w:val="20"/>
          <w:lang/>
        </w:rPr>
        <w:t>(</w:t>
      </w:r>
      <w:smartTag w:uri="urn:schemas-microsoft-com:office:smarttags" w:element="country-region">
        <w:smartTag w:uri="urn:schemas-microsoft-com:office:smarttags" w:element="place">
          <w:r w:rsidRPr="003F36E1">
            <w:rPr>
              <w:rFonts w:eastAsia="Arial Unicode MS"/>
              <w:color w:val="000000"/>
              <w:szCs w:val="20"/>
              <w:lang/>
            </w:rPr>
            <w:t>Ger.</w:t>
          </w:r>
        </w:smartTag>
      </w:smartTag>
      <w:r w:rsidRPr="003F36E1">
        <w:rPr>
          <w:rFonts w:eastAsia="Arial Unicode MS"/>
          <w:color w:val="000000"/>
          <w:szCs w:val="20"/>
          <w:lang/>
        </w:rPr>
        <w:t xml:space="preserve"> </w:t>
      </w:r>
      <w:r w:rsidRPr="003F36E1">
        <w:rPr>
          <w:rFonts w:eastAsia="Arial Unicode MS"/>
          <w:i/>
          <w:iCs/>
          <w:color w:val="000000"/>
          <w:szCs w:val="20"/>
          <w:lang/>
        </w:rPr>
        <w:t>Lebensform</w:t>
      </w:r>
      <w:r w:rsidRPr="003F36E1">
        <w:rPr>
          <w:rFonts w:eastAsia="Arial Unicode MS"/>
          <w:color w:val="000000"/>
          <w:szCs w:val="20"/>
          <w:lang/>
        </w:rPr>
        <w:t xml:space="preserve">). </w:t>
      </w:r>
      <w:r w:rsidRPr="003F36E1">
        <w:rPr>
          <w:rFonts w:eastAsia="Arial Unicode MS"/>
          <w:bCs/>
          <w:color w:val="000000"/>
          <w:szCs w:val="20"/>
          <w:lang/>
        </w:rPr>
        <w:t xml:space="preserve">Wittgenstein’s term for practical, as distinct from theoretical, consciousness; more broadly, for the always already systems of social practices, necessary for language acquisition and use, which (for him) constitute the human world. The complementary notion of a </w:t>
      </w:r>
      <w:r w:rsidRPr="003F36E1">
        <w:rPr>
          <w:rFonts w:eastAsia="Arial Unicode MS"/>
          <w:bCs/>
          <w:i/>
          <w:iCs/>
          <w:color w:val="000000"/>
          <w:szCs w:val="20"/>
          <w:lang/>
        </w:rPr>
        <w:t>language-game</w:t>
      </w:r>
      <w:r w:rsidRPr="003F36E1">
        <w:rPr>
          <w:rFonts w:eastAsia="Arial Unicode MS"/>
          <w:bCs/>
          <w:color w:val="000000"/>
          <w:szCs w:val="20"/>
          <w:lang/>
        </w:rPr>
        <w:t xml:space="preserve"> highlights that language is simultaneously a social activity (part of a form of life), and the means whereby that activity and the ‘world’ is constituted as something determinate and identifiable. The terms suggest the indissoluble unity of linguistic rules, social activity, and objective situations. Language-games/ forms of life are governed by rules internal to themselves, such that criteria for deciding what is to count as meaningful, true, rational, etc., are internal. They are the ur-stuff of the social world, constituting its limits, the </w:t>
      </w:r>
      <w:r w:rsidRPr="003F36E1">
        <w:rPr>
          <w:rFonts w:eastAsia="Arial Unicode MS"/>
          <w:bCs/>
          <w:smallCaps/>
          <w:color w:val="000000"/>
          <w:szCs w:val="20"/>
          <w:lang/>
        </w:rPr>
        <w:t>ultimata</w:t>
      </w:r>
      <w:r w:rsidRPr="003F36E1">
        <w:rPr>
          <w:rFonts w:eastAsia="Arial Unicode MS"/>
          <w:bCs/>
          <w:color w:val="000000"/>
          <w:szCs w:val="20"/>
          <w:lang/>
        </w:rPr>
        <w:t xml:space="preserve"> beyond which it is impossible for human being to go. While the concepts </w:t>
      </w:r>
      <w:r>
        <w:rPr>
          <w:rFonts w:eastAsia="Arial Unicode MS"/>
          <w:bCs/>
          <w:color w:val="000000"/>
          <w:szCs w:val="20"/>
          <w:lang/>
        </w:rPr>
        <w:t>must be rejected as embodying</w:t>
      </w:r>
      <w:r w:rsidRPr="003F36E1">
        <w:rPr>
          <w:rFonts w:eastAsia="Arial Unicode MS"/>
          <w:bCs/>
          <w:color w:val="000000"/>
          <w:szCs w:val="20"/>
          <w:lang/>
        </w:rPr>
        <w:t xml:space="preserve"> the </w:t>
      </w:r>
      <w:r w:rsidRPr="003F36E1">
        <w:rPr>
          <w:rFonts w:eastAsia="Arial Unicode MS"/>
          <w:bCs/>
          <w:smallCaps/>
          <w:color w:val="000000"/>
          <w:szCs w:val="20"/>
          <w:lang/>
        </w:rPr>
        <w:t>linguistic-ontic fallacy</w:t>
      </w:r>
      <w:r w:rsidRPr="003F36E1">
        <w:rPr>
          <w:rFonts w:eastAsia="Arial Unicode MS"/>
          <w:bCs/>
          <w:color w:val="000000"/>
          <w:szCs w:val="20"/>
          <w:lang/>
        </w:rPr>
        <w:t xml:space="preserve"> and, </w:t>
      </w:r>
      <w:r>
        <w:rPr>
          <w:rFonts w:eastAsia="Arial Unicode MS"/>
          <w:bCs/>
          <w:color w:val="000000"/>
          <w:szCs w:val="20"/>
          <w:lang/>
        </w:rPr>
        <w:t xml:space="preserve">if </w:t>
      </w:r>
      <w:r w:rsidRPr="003F36E1">
        <w:rPr>
          <w:rFonts w:eastAsia="Arial Unicode MS"/>
          <w:bCs/>
          <w:color w:val="000000"/>
          <w:szCs w:val="20"/>
          <w:lang/>
        </w:rPr>
        <w:t xml:space="preserve">pushed </w:t>
      </w:r>
      <w:r>
        <w:rPr>
          <w:rFonts w:eastAsia="Arial Unicode MS"/>
          <w:bCs/>
          <w:color w:val="000000"/>
          <w:szCs w:val="20"/>
          <w:lang/>
        </w:rPr>
        <w:t>to their logical conclusion, as</w:t>
      </w:r>
      <w:r w:rsidRPr="003F36E1">
        <w:rPr>
          <w:rFonts w:eastAsia="Arial Unicode MS"/>
          <w:bCs/>
          <w:color w:val="000000"/>
          <w:szCs w:val="20"/>
          <w:lang/>
        </w:rPr>
        <w:t xml:space="preserve"> incompatible with the possibility of communication itself (see </w:t>
      </w:r>
      <w:r w:rsidRPr="003F36E1">
        <w:rPr>
          <w:rFonts w:eastAsia="Arial Unicode MS"/>
          <w:bCs/>
          <w:i/>
          <w:color w:val="000000"/>
          <w:szCs w:val="20"/>
          <w:lang/>
        </w:rPr>
        <w:t>PN3</w:t>
      </w:r>
      <w:r w:rsidRPr="003F36E1">
        <w:rPr>
          <w:rFonts w:eastAsia="Arial Unicode MS"/>
          <w:bCs/>
          <w:color w:val="000000"/>
          <w:szCs w:val="20"/>
          <w:lang/>
        </w:rPr>
        <w:t>:</w:t>
      </w:r>
      <w:r w:rsidRPr="003F36E1">
        <w:rPr>
          <w:rFonts w:eastAsia="Arial Unicode MS"/>
          <w:bCs/>
          <w:i/>
          <w:color w:val="000000"/>
          <w:szCs w:val="20"/>
          <w:lang/>
        </w:rPr>
        <w:t xml:space="preserve"> </w:t>
      </w:r>
      <w:r w:rsidRPr="003F36E1">
        <w:rPr>
          <w:rFonts w:eastAsia="Arial Unicode MS"/>
          <w:bCs/>
          <w:color w:val="000000"/>
          <w:szCs w:val="20"/>
          <w:lang/>
        </w:rPr>
        <w:t xml:space="preserve">Ch. 4), the insight that social practice is a necessary condition of language-learning and use is important. Archer (2000) has emphasised the role of the embodied and non-semiotic dimensions of social practices in this. In </w:t>
      </w:r>
      <w:r w:rsidRPr="003F36E1">
        <w:rPr>
          <w:rFonts w:eastAsia="Arial Unicode MS"/>
          <w:bCs/>
          <w:caps/>
          <w:color w:val="000000"/>
          <w:szCs w:val="20"/>
          <w:lang/>
        </w:rPr>
        <w:t>cr,</w:t>
      </w:r>
      <w:r w:rsidRPr="003F36E1">
        <w:rPr>
          <w:rFonts w:eastAsia="Arial Unicode MS"/>
          <w:bCs/>
          <w:color w:val="000000"/>
          <w:szCs w:val="20"/>
          <w:lang/>
        </w:rPr>
        <w:t xml:space="preserve"> ‘form of life’ is sometimes used also in the same broad sense as </w:t>
      </w:r>
      <w:r w:rsidRPr="003F36E1">
        <w:rPr>
          <w:rFonts w:eastAsia="Arial Unicode MS"/>
          <w:bCs/>
          <w:i/>
          <w:iCs/>
          <w:color w:val="000000"/>
          <w:szCs w:val="20"/>
          <w:lang/>
        </w:rPr>
        <w:t>society</w:t>
      </w:r>
      <w:r w:rsidRPr="003F36E1">
        <w:rPr>
          <w:rFonts w:eastAsia="Arial Unicode MS"/>
          <w:bCs/>
          <w:color w:val="000000"/>
          <w:szCs w:val="20"/>
          <w:lang/>
        </w:rPr>
        <w:t xml:space="preserve">. See also (by no means the same) </w:t>
      </w:r>
      <w:r w:rsidRPr="003F36E1">
        <w:rPr>
          <w:rFonts w:eastAsia="Arial Unicode MS"/>
          <w:bCs/>
          <w:smallCaps/>
          <w:color w:val="000000"/>
          <w:szCs w:val="20"/>
          <w:lang/>
        </w:rPr>
        <w:t>social form</w:t>
      </w:r>
      <w:r w:rsidRPr="003F36E1">
        <w:rPr>
          <w:rFonts w:eastAsia="Arial Unicode MS"/>
          <w:bC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formalism</w:t>
      </w:r>
      <w:r w:rsidRPr="003F36E1">
        <w:rPr>
          <w:rFonts w:eastAsia="Arial Unicode MS"/>
          <w:color w:val="000000"/>
          <w:szCs w:val="20"/>
          <w:lang/>
        </w:rPr>
        <w:t xml:space="preserve">. See </w:t>
      </w:r>
      <w:r w:rsidRPr="003F36E1">
        <w:rPr>
          <w:rFonts w:eastAsia="Arial Unicode MS"/>
          <w:smallCaps/>
          <w:color w:val="000000"/>
          <w:lang/>
        </w:rPr>
        <w:t>pdm</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 xml:space="preserve">foundationalism </w:t>
      </w:r>
      <w:r w:rsidRPr="003F36E1">
        <w:rPr>
          <w:rFonts w:eastAsia="Arial Unicode MS"/>
          <w:szCs w:val="20"/>
          <w:lang/>
        </w:rPr>
        <w:t xml:space="preserve">and </w:t>
      </w:r>
      <w:r w:rsidRPr="003F36E1">
        <w:rPr>
          <w:rFonts w:eastAsia="Arial Unicode MS"/>
          <w:b/>
          <w:bCs/>
          <w:szCs w:val="20"/>
          <w:lang/>
        </w:rPr>
        <w:t>fundamentalism</w:t>
      </w:r>
      <w:r w:rsidRPr="003F36E1">
        <w:rPr>
          <w:rFonts w:eastAsia="Arial Unicode MS"/>
          <w:szCs w:val="20"/>
          <w:lang/>
        </w:rPr>
        <w:t xml:space="preserve">. Epistemological concepts often used synonymously to capture the notion that one’s </w:t>
      </w:r>
      <w:r w:rsidRPr="003F36E1">
        <w:rPr>
          <w:rFonts w:eastAsia="Arial Unicode MS"/>
          <w:smallCaps/>
          <w:szCs w:val="20"/>
          <w:lang/>
        </w:rPr>
        <w:t xml:space="preserve">knowledge, </w:t>
      </w:r>
      <w:r w:rsidRPr="003F36E1">
        <w:rPr>
          <w:rFonts w:eastAsia="Arial Unicode MS"/>
          <w:szCs w:val="20"/>
          <w:lang/>
        </w:rPr>
        <w:t xml:space="preserve">whether in epistemology proper or in economics, politics, religion, etc., is or can be certain and incorrigible in starting out from indubitable foundations, indemnified from skepticism, error, and change. These include, in the </w:t>
      </w:r>
      <w:r w:rsidRPr="003F36E1">
        <w:rPr>
          <w:rFonts w:eastAsia="Arial Unicode MS"/>
          <w:smallCaps/>
          <w:szCs w:val="20"/>
          <w:lang/>
        </w:rPr>
        <w:t>empiricist</w:t>
      </w:r>
      <w:r w:rsidRPr="003F36E1">
        <w:rPr>
          <w:rFonts w:eastAsia="Arial Unicode MS"/>
          <w:szCs w:val="20"/>
          <w:lang/>
        </w:rPr>
        <w:t xml:space="preserve"> tradition, theory-independent or brute facts and basic statements, and in the </w:t>
      </w:r>
      <w:r w:rsidRPr="003F36E1">
        <w:rPr>
          <w:rFonts w:eastAsia="Arial Unicode MS"/>
          <w:smallCaps/>
          <w:szCs w:val="20"/>
          <w:lang/>
        </w:rPr>
        <w:t>hermeneutical</w:t>
      </w:r>
      <w:r w:rsidRPr="003F36E1">
        <w:rPr>
          <w:rFonts w:eastAsia="Arial Unicode MS"/>
          <w:szCs w:val="20"/>
          <w:lang/>
        </w:rPr>
        <w:t xml:space="preserve"> tradition incorrigible or brute lay interpretations (‘</w:t>
      </w:r>
      <w:r w:rsidRPr="003F36E1">
        <w:rPr>
          <w:rFonts w:eastAsia="Arial Unicode MS"/>
          <w:i/>
          <w:iCs/>
          <w:szCs w:val="20"/>
          <w:lang/>
        </w:rPr>
        <w:t>interpretative fundamentalism</w:t>
      </w:r>
      <w:r w:rsidRPr="003F36E1">
        <w:rPr>
          <w:rFonts w:eastAsia="Arial Unicode MS"/>
          <w:szCs w:val="20"/>
          <w:lang/>
        </w:rPr>
        <w:t>’ (</w:t>
      </w:r>
      <w:r w:rsidRPr="003F36E1">
        <w:rPr>
          <w:rFonts w:eastAsia="Arial Unicode MS"/>
          <w:i/>
          <w:caps/>
          <w:szCs w:val="20"/>
          <w:lang/>
        </w:rPr>
        <w:t>sr</w:t>
      </w:r>
      <w:r w:rsidRPr="003F36E1">
        <w:rPr>
          <w:rFonts w:eastAsia="Arial Unicode MS"/>
          <w:caps/>
          <w:szCs w:val="20"/>
          <w:lang/>
        </w:rPr>
        <w:t>: 1</w:t>
      </w:r>
      <w:r w:rsidRPr="003F36E1">
        <w:rPr>
          <w:rFonts w:eastAsia="Arial Unicode MS"/>
          <w:szCs w:val="20"/>
          <w:lang/>
        </w:rPr>
        <w:t xml:space="preserve">60 f.). The project to identify certain foundations is the </w:t>
      </w:r>
      <w:r w:rsidRPr="003F36E1">
        <w:rPr>
          <w:rFonts w:eastAsia="Arial Unicode MS"/>
          <w:i/>
          <w:iCs/>
          <w:szCs w:val="20"/>
          <w:lang/>
        </w:rPr>
        <w:t>epistemological problematic</w:t>
      </w:r>
      <w:r w:rsidRPr="003F36E1">
        <w:rPr>
          <w:rFonts w:eastAsia="Arial Unicode MS"/>
          <w:szCs w:val="20"/>
          <w:lang/>
        </w:rPr>
        <w:t xml:space="preserve"> (</w:t>
      </w:r>
      <w:r w:rsidRPr="003F36E1">
        <w:rPr>
          <w:rFonts w:eastAsia="Arial Unicode MS"/>
          <w:i/>
          <w:iCs/>
          <w:szCs w:val="20"/>
          <w:lang/>
        </w:rPr>
        <w:t xml:space="preserve">PF: </w:t>
      </w:r>
      <w:r w:rsidRPr="003F36E1">
        <w:rPr>
          <w:rFonts w:eastAsia="Arial Unicode MS"/>
          <w:szCs w:val="20"/>
          <w:lang/>
        </w:rPr>
        <w:t>31, 33). On this view, those who are unable to establish and set out from non-inferential or unassailable premises can know nothing at all (cf. Descartes). The quest for certain foundations is expressive of fear of change, which ‘manifests itself in the normative guise of the fear of error’ (</w:t>
      </w:r>
      <w:r w:rsidRPr="003F36E1">
        <w:rPr>
          <w:rFonts w:eastAsia="Arial Unicode MS"/>
          <w:i/>
          <w:caps/>
          <w:szCs w:val="20"/>
          <w:lang/>
        </w:rPr>
        <w:t>sr</w:t>
      </w:r>
      <w:r w:rsidRPr="003F36E1">
        <w:rPr>
          <w:rFonts w:eastAsia="Arial Unicode MS"/>
          <w:caps/>
          <w:szCs w:val="20"/>
          <w:lang/>
        </w:rPr>
        <w:t>:</w:t>
      </w:r>
      <w:r w:rsidRPr="003F36E1">
        <w:rPr>
          <w:rFonts w:eastAsia="Arial Unicode MS"/>
          <w:szCs w:val="20"/>
          <w:lang/>
        </w:rPr>
        <w:t xml:space="preserve"> 23). It ‘inevitably splits reality into two (viz., that which conforms to its criterion and that </w:t>
      </w:r>
      <w:r w:rsidRPr="003F36E1">
        <w:rPr>
          <w:rFonts w:eastAsia="Arial Unicode MS"/>
          <w:szCs w:val="20"/>
          <w:lang/>
        </w:rPr>
        <w:lastRenderedPageBreak/>
        <w:t xml:space="preserve">which does not)’. Historically it thus gave rise to the first great problem of philosophy, the </w:t>
      </w:r>
      <w:r w:rsidRPr="003F36E1">
        <w:rPr>
          <w:rFonts w:eastAsia="Arial Unicode MS"/>
          <w:smallCaps/>
          <w:szCs w:val="20"/>
          <w:lang/>
        </w:rPr>
        <w:t>problem</w:t>
      </w:r>
      <w:r w:rsidRPr="003F36E1">
        <w:rPr>
          <w:rFonts w:eastAsia="Arial Unicode MS"/>
          <w:szCs w:val="20"/>
          <w:lang/>
        </w:rPr>
        <w:t xml:space="preserve"> of </w:t>
      </w:r>
      <w:r w:rsidRPr="003F36E1">
        <w:rPr>
          <w:rFonts w:eastAsia="Arial Unicode MS"/>
          <w:smallCaps/>
          <w:szCs w:val="20"/>
          <w:lang/>
        </w:rPr>
        <w:t>opposites</w:t>
      </w:r>
      <w:r w:rsidRPr="003F36E1">
        <w:rPr>
          <w:rFonts w:eastAsia="Arial Unicode MS"/>
          <w:szCs w:val="20"/>
          <w:lang/>
        </w:rPr>
        <w:t xml:space="preserve"> or of the one and the other, which in turn gave rise to the second, that of </w:t>
      </w:r>
      <w:r w:rsidRPr="003F36E1">
        <w:rPr>
          <w:rFonts w:eastAsia="Arial Unicode MS"/>
          <w:smallCaps/>
          <w:szCs w:val="20"/>
          <w:lang/>
        </w:rPr>
        <w:t>change</w:t>
      </w:r>
      <w:r w:rsidRPr="003F36E1">
        <w:rPr>
          <w:rFonts w:eastAsia="Arial Unicode MS"/>
          <w:szCs w:val="20"/>
          <w:lang/>
        </w:rPr>
        <w:t xml:space="preserve"> or of the one and the many. What fundamentalism ignores is that we can never start from scratch or an indubitable starting point because we are always ‘</w:t>
      </w:r>
      <w:r w:rsidRPr="003F36E1">
        <w:rPr>
          <w:rFonts w:eastAsia="Arial Unicode MS"/>
          <w:smallCaps/>
          <w:szCs w:val="20"/>
          <w:lang/>
        </w:rPr>
        <w:t>thrown</w:t>
      </w:r>
      <w:r w:rsidRPr="003F36E1">
        <w:rPr>
          <w:rFonts w:eastAsia="Arial Unicode MS"/>
          <w:szCs w:val="20"/>
          <w:lang/>
        </w:rPr>
        <w:t xml:space="preserve">’ into an already existing </w:t>
      </w:r>
      <w:r w:rsidRPr="003F36E1">
        <w:rPr>
          <w:rFonts w:eastAsia="Arial Unicode MS"/>
          <w:smallCaps/>
          <w:szCs w:val="20"/>
          <w:lang/>
        </w:rPr>
        <w:t>epistemological dialectic</w:t>
      </w:r>
      <w:r w:rsidRPr="003F36E1">
        <w:rPr>
          <w:rFonts w:eastAsia="Arial Unicode MS"/>
          <w:szCs w:val="20"/>
          <w:lang/>
        </w:rPr>
        <w:t xml:space="preserve"> or process, entailing epistemological relativism</w:t>
      </w:r>
      <w:r w:rsidRPr="003F36E1">
        <w:rPr>
          <w:rFonts w:eastAsia="Arial Unicode MS"/>
          <w:smallCaps/>
          <w:szCs w:val="20"/>
          <w:lang/>
        </w:rPr>
        <w:t xml:space="preserve"> </w:t>
      </w:r>
      <w:r w:rsidRPr="003F36E1">
        <w:rPr>
          <w:rFonts w:eastAsia="Arial Unicode MS"/>
          <w:szCs w:val="20"/>
          <w:lang/>
        </w:rPr>
        <w:t xml:space="preserve">and the possibility of </w:t>
      </w:r>
      <w:r w:rsidRPr="003F36E1">
        <w:rPr>
          <w:rFonts w:eastAsia="Arial Unicode MS"/>
          <w:smallCaps/>
          <w:szCs w:val="20"/>
          <w:lang/>
        </w:rPr>
        <w:t>critique</w:t>
      </w:r>
      <w:r w:rsidRPr="003F36E1">
        <w:rPr>
          <w:rFonts w:eastAsia="Arial Unicode MS"/>
          <w:szCs w:val="20"/>
          <w:lang/>
        </w:rPr>
        <w:t xml:space="preserve">. It thus arrives at the opposite conclusion to that of its dialectical twin, (epistemological) </w:t>
      </w:r>
      <w:r w:rsidRPr="003F36E1">
        <w:rPr>
          <w:rFonts w:eastAsia="Arial Unicode MS"/>
          <w:smallCaps/>
          <w:szCs w:val="20"/>
          <w:lang/>
        </w:rPr>
        <w:t xml:space="preserve">endism </w:t>
      </w:r>
      <w:r w:rsidRPr="003F36E1">
        <w:rPr>
          <w:rFonts w:eastAsia="Arial Unicode MS"/>
          <w:szCs w:val="20"/>
          <w:lang/>
        </w:rPr>
        <w:t xml:space="preserve">or </w:t>
      </w:r>
      <w:r w:rsidRPr="003F36E1">
        <w:rPr>
          <w:rFonts w:eastAsia="Arial Unicode MS"/>
          <w:i/>
          <w:iCs/>
          <w:szCs w:val="20"/>
          <w:lang/>
        </w:rPr>
        <w:t>absolutism</w:t>
      </w:r>
      <w:r w:rsidRPr="003F36E1">
        <w:rPr>
          <w:rFonts w:eastAsia="Arial Unicode MS"/>
          <w:szCs w:val="20"/>
          <w:lang/>
        </w:rPr>
        <w:t>,</w:t>
      </w:r>
      <w:r w:rsidRPr="003F36E1">
        <w:rPr>
          <w:rFonts w:eastAsia="Arial Unicode MS"/>
          <w:i/>
          <w:iCs/>
          <w:szCs w:val="20"/>
          <w:lang/>
        </w:rPr>
        <w:t xml:space="preserve"> </w:t>
      </w:r>
      <w:r w:rsidRPr="003F36E1">
        <w:rPr>
          <w:rFonts w:eastAsia="Arial Unicode MS"/>
          <w:szCs w:val="20"/>
          <w:lang/>
        </w:rPr>
        <w:t xml:space="preserve">which assumes that we are, or can be, left with nothing to do. Modern foundationalism, however, typically holds that foundational beliefs need not provide certainty or deductively (rather than probabilistically) support non-foundational beliefs. Its dominant twentieth century epistemic form is empiricist </w:t>
      </w:r>
      <w:r w:rsidRPr="003F36E1">
        <w:rPr>
          <w:rFonts w:eastAsia="Arial Unicode MS"/>
          <w:i/>
          <w:iCs/>
          <w:szCs w:val="20"/>
          <w:lang/>
        </w:rPr>
        <w:t>justificationism</w:t>
      </w:r>
      <w:r w:rsidRPr="003F36E1">
        <w:rPr>
          <w:rFonts w:eastAsia="Arial Unicode MS"/>
          <w:szCs w:val="20"/>
          <w:lang/>
        </w:rPr>
        <w:t xml:space="preserve">. Foundationalism and fundamentalism are closely related to </w:t>
      </w:r>
      <w:r w:rsidRPr="003F36E1">
        <w:rPr>
          <w:rFonts w:eastAsia="Arial Unicode MS"/>
          <w:smallCaps/>
          <w:szCs w:val="20"/>
          <w:lang/>
        </w:rPr>
        <w:t>reductionism</w:t>
      </w:r>
      <w:r w:rsidRPr="003F36E1">
        <w:rPr>
          <w:rFonts w:eastAsia="Arial Unicode MS"/>
          <w:szCs w:val="20"/>
          <w:lang/>
        </w:rPr>
        <w:t xml:space="preserve"> (in that ‘an autonomised or empty mind’ [</w:t>
      </w:r>
      <w:r w:rsidRPr="003F36E1">
        <w:rPr>
          <w:rFonts w:eastAsia="Arial Unicode MS"/>
          <w:i/>
          <w:caps/>
          <w:szCs w:val="20"/>
          <w:lang/>
        </w:rPr>
        <w:t>dg</w:t>
      </w:r>
      <w:r w:rsidRPr="003F36E1">
        <w:rPr>
          <w:rFonts w:eastAsia="Arial Unicode MS"/>
          <w:caps/>
          <w:szCs w:val="20"/>
          <w:lang/>
        </w:rPr>
        <w:t>:</w:t>
      </w:r>
      <w:r w:rsidRPr="003F36E1">
        <w:rPr>
          <w:rFonts w:eastAsia="Arial Unicode MS"/>
          <w:szCs w:val="20"/>
          <w:lang/>
        </w:rPr>
        <w:t xml:space="preserve"> 395] is presupposed) and </w:t>
      </w:r>
      <w:r w:rsidRPr="003F36E1">
        <w:rPr>
          <w:rFonts w:eastAsia="Arial Unicode MS"/>
          <w:smallCaps/>
          <w:szCs w:val="20"/>
          <w:lang/>
        </w:rPr>
        <w:t>monism</w:t>
      </w:r>
      <w:r w:rsidRPr="003F36E1">
        <w:rPr>
          <w:rFonts w:eastAsia="Arial Unicode MS"/>
          <w:szCs w:val="20"/>
          <w:lang/>
        </w:rPr>
        <w:t xml:space="preserve"> (which uniquely satisfies ‘the demand for the unconditioned, the starting point which is the ending point’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357]) as one of a cluster of primal errors generated by and generative of the </w:t>
      </w:r>
      <w:r w:rsidRPr="003F36E1">
        <w:rPr>
          <w:rFonts w:eastAsia="Arial Unicode MS"/>
          <w:smallCaps/>
          <w:szCs w:val="20"/>
          <w:lang/>
        </w:rPr>
        <w:t>epistemic fallacy</w:t>
      </w:r>
      <w:r w:rsidRPr="003F36E1">
        <w:rPr>
          <w:rFonts w:eastAsia="Arial Unicode MS"/>
          <w:szCs w:val="20"/>
          <w:lang/>
        </w:rPr>
        <w:t xml:space="preserve"> and </w:t>
      </w:r>
      <w:r w:rsidRPr="003F36E1">
        <w:rPr>
          <w:rFonts w:eastAsia="Arial Unicode MS"/>
          <w:smallCaps/>
          <w:szCs w:val="20"/>
          <w:lang/>
        </w:rPr>
        <w:t>ontological</w:t>
      </w:r>
      <w:r w:rsidRPr="003F36E1">
        <w:rPr>
          <w:rFonts w:eastAsia="Arial Unicode MS"/>
          <w:caps/>
          <w:szCs w:val="20"/>
          <w:lang/>
        </w:rPr>
        <w:t xml:space="preserve"> </w:t>
      </w:r>
      <w:r w:rsidRPr="003F36E1">
        <w:rPr>
          <w:rFonts w:eastAsia="Arial Unicode MS"/>
          <w:smallCaps/>
          <w:szCs w:val="20"/>
          <w:lang/>
        </w:rPr>
        <w:t xml:space="preserve">monovalence. </w:t>
      </w:r>
      <w:r w:rsidRPr="003F36E1">
        <w:rPr>
          <w:rFonts w:eastAsia="Arial Unicode MS"/>
          <w:szCs w:val="20"/>
          <w:lang/>
        </w:rPr>
        <w:t>The most powerful fundamentalism in the world today is the ideology of the free-market.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szCs w:val="20"/>
          <w:lang/>
        </w:rPr>
        <w:t xml:space="preserve">Within </w:t>
      </w:r>
      <w:r w:rsidRPr="003F36E1">
        <w:rPr>
          <w:rFonts w:eastAsia="Arial Unicode MS"/>
          <w:caps/>
          <w:szCs w:val="20"/>
          <w:lang/>
        </w:rPr>
        <w:t>cr</w:t>
      </w:r>
      <w:r w:rsidRPr="003F36E1">
        <w:rPr>
          <w:rFonts w:eastAsia="Arial Unicode MS"/>
          <w:szCs w:val="20"/>
          <w:lang/>
        </w:rPr>
        <w:t xml:space="preserve">, the position of the later Bhaskar in </w:t>
      </w:r>
      <w:r w:rsidRPr="003F36E1">
        <w:rPr>
          <w:rFonts w:eastAsia="Arial Unicode MS"/>
          <w:smallCaps/>
          <w:szCs w:val="20"/>
          <w:lang/>
        </w:rPr>
        <w:t>ethics</w:t>
      </w:r>
      <w:r w:rsidRPr="003F36E1">
        <w:rPr>
          <w:rFonts w:eastAsia="Arial Unicode MS"/>
          <w:szCs w:val="20"/>
          <w:lang/>
        </w:rPr>
        <w:t xml:space="preserve"> has been argued, not uncontroversially, to be foundationalist in an </w:t>
      </w:r>
      <w:r w:rsidRPr="003F36E1">
        <w:rPr>
          <w:rFonts w:eastAsia="Arial Unicode MS"/>
          <w:i/>
          <w:iCs/>
          <w:szCs w:val="20"/>
          <w:lang/>
        </w:rPr>
        <w:t>ontological</w:t>
      </w:r>
      <w:r w:rsidRPr="003F36E1">
        <w:rPr>
          <w:rFonts w:eastAsia="Arial Unicode MS"/>
          <w:szCs w:val="20"/>
          <w:lang/>
        </w:rPr>
        <w:t xml:space="preserve"> sense, i.e., grounded in an ahistorical, idealist conception of the human </w:t>
      </w:r>
      <w:r w:rsidRPr="003F36E1">
        <w:rPr>
          <w:rFonts w:eastAsia="Arial Unicode MS"/>
          <w:smallCaps/>
          <w:szCs w:val="20"/>
          <w:lang/>
        </w:rPr>
        <w:t>essence</w:t>
      </w:r>
      <w:r w:rsidRPr="003F36E1">
        <w:rPr>
          <w:rFonts w:eastAsia="Arial Unicode MS"/>
          <w:szCs w:val="20"/>
          <w:lang/>
        </w:rPr>
        <w:t xml:space="preserve"> (Hostettler &amp; Norrie 2003). Of course, if ‘foundational’ means ‘grounded in (existentially and/or causally intransitive) reality’, as it often does in postmodernist contexts, then </w:t>
      </w:r>
      <w:r w:rsidRPr="003F36E1">
        <w:rPr>
          <w:rFonts w:eastAsia="Arial Unicode MS"/>
          <w:caps/>
          <w:szCs w:val="20"/>
          <w:lang/>
        </w:rPr>
        <w:t>cr</w:t>
      </w:r>
      <w:r w:rsidRPr="003F36E1">
        <w:rPr>
          <w:rFonts w:eastAsia="Arial Unicode MS"/>
          <w:szCs w:val="20"/>
          <w:lang/>
        </w:rPr>
        <w:t xml:space="preserve"> is ontologically foundationalist. See also </w:t>
      </w:r>
      <w:r w:rsidRPr="003F36E1">
        <w:rPr>
          <w:rFonts w:eastAsia="Arial Unicode MS"/>
          <w:smallCaps/>
          <w:szCs w:val="20"/>
          <w:lang/>
        </w:rPr>
        <w:t>Archimedean point</w:t>
      </w:r>
      <w:r w:rsidRPr="003F36E1">
        <w:rPr>
          <w:rFonts w:eastAsia="Arial Unicode MS"/>
          <w:szCs w:val="20"/>
          <w:lang/>
        </w:rPr>
        <w:t xml:space="preserve">, </w:t>
      </w:r>
      <w:r w:rsidRPr="003F36E1">
        <w:rPr>
          <w:rFonts w:eastAsia="Arial Unicode MS"/>
          <w:smallCaps/>
          <w:szCs w:val="20"/>
          <w:lang/>
        </w:rPr>
        <w:t>holy trinity.</w:t>
      </w:r>
    </w:p>
    <w:p w:rsidR="00BD5E08" w:rsidRPr="003F36E1" w:rsidRDefault="00BD5E08" w:rsidP="00BD5E08">
      <w:pPr>
        <w:widowControl w:val="0"/>
        <w:tabs>
          <w:tab w:val="clear" w:pos="284"/>
        </w:tabs>
        <w:suppressAutoHyphens/>
        <w:spacing w:line="100" w:lineRule="atLeast"/>
        <w:rPr>
          <w:szCs w:val="20"/>
          <w:lang/>
        </w:rPr>
      </w:pPr>
    </w:p>
    <w:p w:rsidR="00BD5E08" w:rsidRPr="003F36E1" w:rsidRDefault="00BD5E08" w:rsidP="00BD5E08">
      <w:pPr>
        <w:widowControl w:val="0"/>
        <w:tabs>
          <w:tab w:val="clear" w:pos="284"/>
        </w:tabs>
        <w:suppressAutoHyphens/>
        <w:spacing w:line="100" w:lineRule="atLeast"/>
        <w:rPr>
          <w:rFonts w:eastAsia="Arial Unicode MS"/>
          <w:bCs/>
          <w:smallCaps/>
          <w:color w:val="000000"/>
          <w:szCs w:val="20"/>
          <w:lang/>
        </w:rPr>
      </w:pPr>
      <w:r w:rsidRPr="003F36E1">
        <w:rPr>
          <w:rFonts w:eastAsia="Arial Unicode MS"/>
          <w:b/>
          <w:color w:val="000000"/>
          <w:szCs w:val="20"/>
          <w:lang/>
        </w:rPr>
        <w:t>four-planar social being</w:t>
      </w:r>
      <w:r w:rsidRPr="003F36E1">
        <w:rPr>
          <w:rFonts w:eastAsia="Arial Unicode MS"/>
          <w:bCs/>
          <w:color w:val="000000"/>
          <w:szCs w:val="20"/>
          <w:lang/>
        </w:rPr>
        <w:t xml:space="preserve">. See </w:t>
      </w:r>
      <w:r w:rsidRPr="003F36E1">
        <w:rPr>
          <w:rFonts w:eastAsia="Arial Unicode MS"/>
          <w:bCs/>
          <w:smallCaps/>
          <w:color w:val="000000"/>
          <w:szCs w:val="20"/>
          <w:lang/>
        </w:rPr>
        <w:t>dcr, human nature, philosophical anthropology, social cube.</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 xml:space="preserve">fourth dimension </w:t>
      </w:r>
      <w:r w:rsidRPr="003F36E1">
        <w:rPr>
          <w:rFonts w:eastAsia="Arial Unicode MS"/>
          <w:color w:val="000000"/>
          <w:szCs w:val="20"/>
          <w:lang/>
        </w:rPr>
        <w:t>(</w:t>
      </w:r>
      <w:r w:rsidRPr="003F36E1">
        <w:rPr>
          <w:rFonts w:eastAsia="Arial Unicode MS"/>
          <w:caps/>
          <w:color w:val="000000"/>
          <w:szCs w:val="20"/>
          <w:lang/>
        </w:rPr>
        <w:t>4D</w:t>
      </w:r>
      <w:r w:rsidRPr="003F36E1">
        <w:rPr>
          <w:rFonts w:eastAsia="Arial Unicode MS"/>
          <w:color w:val="000000"/>
          <w:szCs w:val="20"/>
          <w:lang/>
        </w:rPr>
        <w:t xml:space="preserve">). See </w:t>
      </w:r>
      <w:r w:rsidRPr="003F36E1">
        <w:rPr>
          <w:rFonts w:eastAsia="Arial Unicode MS"/>
          <w:smallCaps/>
          <w:color w:val="000000"/>
          <w:szCs w:val="20"/>
          <w:lang/>
        </w:rPr>
        <w:t>meld</w:t>
      </w:r>
      <w:r w:rsidRPr="003F36E1">
        <w:rPr>
          <w:rFonts w:eastAsia="Arial Unicode MS"/>
          <w:color w:val="000000"/>
          <w:szCs w:val="20"/>
          <w:lang/>
        </w:rPr>
        <w:t>.</w:t>
      </w:r>
    </w:p>
    <w:p w:rsidR="00BD5E08" w:rsidRPr="003F36E1" w:rsidRDefault="00BD5E08" w:rsidP="00BD5E08">
      <w:pPr>
        <w:tabs>
          <w:tab w:val="clear" w:pos="284"/>
        </w:tabs>
        <w:rPr>
          <w:b/>
          <w:bCs/>
          <w:lang w:val="en-US"/>
        </w:rPr>
      </w:pPr>
    </w:p>
    <w:p w:rsidR="00BD5E08" w:rsidRPr="003F36E1" w:rsidRDefault="00BD5E08" w:rsidP="00BD5E08">
      <w:pPr>
        <w:tabs>
          <w:tab w:val="clear" w:pos="284"/>
        </w:tabs>
        <w:rPr>
          <w:lang w:val="en-US"/>
        </w:rPr>
      </w:pPr>
      <w:r w:rsidRPr="003F36E1">
        <w:rPr>
          <w:b/>
          <w:bCs/>
          <w:lang w:val="en-US"/>
        </w:rPr>
        <w:t>freedom etc</w:t>
      </w:r>
      <w:r w:rsidRPr="003F36E1">
        <w:rPr>
          <w:lang w:val="en-US"/>
        </w:rPr>
        <w:t>. ‘To be free {…} is to know and to possess the power and disposition to act in or towards our real individual, social, species and natural interests’ (</w:t>
      </w:r>
      <w:r w:rsidRPr="003F36E1">
        <w:rPr>
          <w:i/>
          <w:lang w:val="en-US"/>
        </w:rPr>
        <w:t>R</w:t>
      </w:r>
      <w:r w:rsidRPr="003F36E1">
        <w:rPr>
          <w:lang w:val="en-US"/>
        </w:rPr>
        <w:t xml:space="preserve">: 187). Though closely related, </w:t>
      </w:r>
      <w:r w:rsidRPr="003F36E1">
        <w:rPr>
          <w:i/>
          <w:lang w:val="en-US"/>
        </w:rPr>
        <w:t>freedom</w:t>
      </w:r>
      <w:r w:rsidRPr="003F36E1">
        <w:rPr>
          <w:lang w:val="en-US"/>
        </w:rPr>
        <w:t xml:space="preserve"> should be distinguished from </w:t>
      </w:r>
      <w:r w:rsidRPr="003F36E1">
        <w:rPr>
          <w:i/>
          <w:iCs/>
          <w:lang w:val="en-US"/>
        </w:rPr>
        <w:t>autology</w:t>
      </w:r>
      <w:r w:rsidRPr="003F36E1">
        <w:rPr>
          <w:lang w:val="en-US"/>
        </w:rPr>
        <w:t xml:space="preserve">, </w:t>
      </w:r>
      <w:r w:rsidRPr="003F36E1">
        <w:rPr>
          <w:i/>
          <w:lang w:val="en-US"/>
        </w:rPr>
        <w:t>homology</w:t>
      </w:r>
      <w:r w:rsidRPr="003F36E1">
        <w:rPr>
          <w:lang w:val="en-US"/>
        </w:rPr>
        <w:t xml:space="preserve"> and </w:t>
      </w:r>
      <w:r w:rsidRPr="003F36E1">
        <w:rPr>
          <w:i/>
          <w:iCs/>
          <w:lang w:val="en-US"/>
        </w:rPr>
        <w:t>autonomy</w:t>
      </w:r>
      <w:r w:rsidRPr="003F36E1">
        <w:rPr>
          <w:lang w:val="en-US"/>
        </w:rPr>
        <w:t xml:space="preserve"> (or the negative of the corresponding contrary meanings of </w:t>
      </w:r>
      <w:r w:rsidRPr="003F36E1">
        <w:rPr>
          <w:i/>
          <w:lang w:val="en-US"/>
        </w:rPr>
        <w:t>heterology</w:t>
      </w:r>
      <w:r w:rsidRPr="003F36E1">
        <w:rPr>
          <w:lang w:val="en-US"/>
        </w:rPr>
        <w:t xml:space="preserve"> and </w:t>
      </w:r>
      <w:r w:rsidRPr="003F36E1">
        <w:rPr>
          <w:i/>
          <w:lang w:val="en-US"/>
        </w:rPr>
        <w:t>heteronomy</w:t>
      </w:r>
      <w:r>
        <w:rPr>
          <w:lang w:val="en-US"/>
        </w:rPr>
        <w:t>) as illustrated in Figure 26</w:t>
      </w:r>
      <w:r w:rsidRPr="003F36E1">
        <w:rPr>
          <w:lang w:val="en-US"/>
        </w:rPr>
        <w:t xml:space="preserve">. </w:t>
      </w:r>
    </w:p>
    <w:p w:rsidR="00BD5E08" w:rsidRPr="003F36E1" w:rsidRDefault="00BD5E08" w:rsidP="00BD5E08">
      <w:pPr>
        <w:tabs>
          <w:tab w:val="clear" w:pos="284"/>
        </w:tabs>
        <w:rPr>
          <w:lang w:val="en-US"/>
        </w:rPr>
      </w:pPr>
    </w:p>
    <w:tbl>
      <w:tblPr>
        <w:tblStyle w:val="TableGrid"/>
        <w:tblpPr w:leftFromText="180" w:rightFromText="180" w:vertAnchor="text" w:horzAnchor="margin" w:tblpXSpec="center" w:tblpY="169"/>
        <w:tblW w:w="9864" w:type="dxa"/>
        <w:tblLook w:val="01E0" w:firstRow="1" w:lastRow="1" w:firstColumn="1" w:lastColumn="1" w:noHBand="0" w:noVBand="0"/>
      </w:tblPr>
      <w:tblGrid>
        <w:gridCol w:w="1101"/>
        <w:gridCol w:w="1559"/>
        <w:gridCol w:w="2551"/>
        <w:gridCol w:w="2410"/>
        <w:gridCol w:w="2243"/>
      </w:tblGrid>
      <w:tr w:rsidR="00BD5E08" w:rsidRPr="003F36E1" w:rsidTr="002A5C1A">
        <w:tc>
          <w:tcPr>
            <w:tcW w:w="1101" w:type="dxa"/>
          </w:tcPr>
          <w:p w:rsidR="00BD5E08" w:rsidRPr="003F36E1" w:rsidRDefault="00BD5E08" w:rsidP="002A5C1A">
            <w:pPr>
              <w:tabs>
                <w:tab w:val="clear" w:pos="284"/>
                <w:tab w:val="left" w:pos="0"/>
                <w:tab w:val="left" w:pos="398"/>
                <w:tab w:val="right" w:pos="6039"/>
              </w:tabs>
              <w:autoSpaceDE w:val="0"/>
              <w:jc w:val="left"/>
              <w:rPr>
                <w:rFonts w:ascii="Verdana" w:eastAsia="Arial Unicode MS" w:hAnsi="Verdana"/>
                <w:b/>
                <w:bCs/>
                <w:color w:val="000000"/>
                <w:sz w:val="12"/>
                <w:szCs w:val="12"/>
                <w:lang/>
              </w:rPr>
            </w:pPr>
            <w:r w:rsidRPr="003F36E1">
              <w:rPr>
                <w:rFonts w:ascii="Verdana" w:eastAsia="Arial Unicode MS" w:hAnsi="Verdana"/>
                <w:b/>
                <w:bCs/>
                <w:color w:val="000000"/>
                <w:sz w:val="12"/>
                <w:szCs w:val="12"/>
                <w:lang/>
              </w:rPr>
              <w:t>autology</w:t>
            </w:r>
          </w:p>
        </w:tc>
        <w:tc>
          <w:tcPr>
            <w:tcW w:w="1559" w:type="dxa"/>
          </w:tcPr>
          <w:p w:rsidR="00BD5E08" w:rsidRPr="003F36E1" w:rsidRDefault="00BD5E08" w:rsidP="002A5C1A">
            <w:pPr>
              <w:tabs>
                <w:tab w:val="clear" w:pos="284"/>
                <w:tab w:val="left" w:pos="0"/>
                <w:tab w:val="left" w:pos="398"/>
                <w:tab w:val="right" w:pos="6039"/>
              </w:tabs>
              <w:autoSpaceDE w:val="0"/>
              <w:jc w:val="left"/>
              <w:rPr>
                <w:rFonts w:ascii="Verdana" w:eastAsia="Arial Unicode MS" w:hAnsi="Verdana"/>
                <w:b/>
                <w:bCs/>
                <w:color w:val="000000"/>
                <w:sz w:val="12"/>
                <w:szCs w:val="12"/>
                <w:lang/>
              </w:rPr>
            </w:pPr>
            <w:r w:rsidRPr="003F36E1">
              <w:rPr>
                <w:rFonts w:ascii="Verdana" w:eastAsia="Arial Unicode MS" w:hAnsi="Verdana"/>
                <w:b/>
                <w:bCs/>
                <w:color w:val="000000"/>
                <w:sz w:val="12"/>
                <w:szCs w:val="12"/>
                <w:lang/>
              </w:rPr>
              <w:t>homology</w:t>
            </w:r>
          </w:p>
        </w:tc>
        <w:tc>
          <w:tcPr>
            <w:tcW w:w="2551" w:type="dxa"/>
          </w:tcPr>
          <w:p w:rsidR="00BD5E08" w:rsidRPr="003F36E1" w:rsidRDefault="00BD5E08" w:rsidP="002A5C1A">
            <w:pPr>
              <w:tabs>
                <w:tab w:val="clear" w:pos="284"/>
                <w:tab w:val="left" w:pos="0"/>
                <w:tab w:val="left" w:pos="398"/>
                <w:tab w:val="right" w:pos="6039"/>
              </w:tabs>
              <w:autoSpaceDE w:val="0"/>
              <w:jc w:val="left"/>
              <w:rPr>
                <w:rFonts w:ascii="Verdana" w:eastAsia="Arial Unicode MS" w:hAnsi="Verdana"/>
                <w:bCs/>
                <w:i/>
                <w:color w:val="000000"/>
                <w:sz w:val="12"/>
                <w:szCs w:val="12"/>
                <w:lang/>
              </w:rPr>
            </w:pPr>
            <w:r w:rsidRPr="003F36E1">
              <w:rPr>
                <w:rFonts w:ascii="Verdana" w:eastAsia="Arial Unicode MS" w:hAnsi="Verdana"/>
                <w:bCs/>
                <w:i/>
                <w:color w:val="000000"/>
                <w:sz w:val="12"/>
                <w:szCs w:val="12"/>
                <w:lang/>
              </w:rPr>
              <w:t xml:space="preserve">freedom </w:t>
            </w:r>
            <w:r w:rsidRPr="003F36E1">
              <w:rPr>
                <w:rFonts w:eastAsia="Arial Unicode MS"/>
                <w:bCs/>
                <w:color w:val="000000"/>
                <w:sz w:val="12"/>
                <w:szCs w:val="12"/>
                <w:lang/>
              </w:rPr>
              <w:t>→</w:t>
            </w:r>
            <w:r w:rsidRPr="003F36E1">
              <w:rPr>
                <w:rFonts w:ascii="Verdana" w:eastAsia="Arial Unicode MS" w:hAnsi="Verdana"/>
                <w:bCs/>
                <w:color w:val="000000"/>
                <w:sz w:val="12"/>
                <w:szCs w:val="12"/>
                <w:lang/>
              </w:rPr>
              <w:t xml:space="preserve"> </w:t>
            </w:r>
            <w:r w:rsidRPr="003F36E1">
              <w:rPr>
                <w:rFonts w:ascii="Verdana" w:eastAsia="Arial Unicode MS" w:hAnsi="Verdana"/>
                <w:bCs/>
                <w:i/>
                <w:color w:val="000000"/>
                <w:sz w:val="12"/>
                <w:szCs w:val="12"/>
                <w:lang/>
              </w:rPr>
              <w:t xml:space="preserve">emancipation </w:t>
            </w:r>
            <w:r w:rsidRPr="003F36E1">
              <w:rPr>
                <w:rFonts w:eastAsia="Arial Unicode MS"/>
                <w:bCs/>
                <w:color w:val="000000"/>
                <w:sz w:val="12"/>
                <w:szCs w:val="12"/>
                <w:lang/>
              </w:rPr>
              <w:t>→</w:t>
            </w:r>
            <w:r w:rsidRPr="003F36E1">
              <w:rPr>
                <w:rFonts w:ascii="Verdana" w:eastAsia="Arial Unicode MS" w:hAnsi="Verdana"/>
                <w:bCs/>
                <w:color w:val="000000"/>
                <w:sz w:val="12"/>
                <w:szCs w:val="12"/>
                <w:lang/>
              </w:rPr>
              <w:t xml:space="preserve"> </w:t>
            </w:r>
          </w:p>
          <w:p w:rsidR="00BD5E08" w:rsidRPr="003F36E1" w:rsidRDefault="00BD5E08" w:rsidP="002A5C1A">
            <w:pPr>
              <w:tabs>
                <w:tab w:val="clear" w:pos="284"/>
                <w:tab w:val="left" w:pos="0"/>
                <w:tab w:val="left" w:pos="398"/>
                <w:tab w:val="right" w:pos="6039"/>
              </w:tabs>
              <w:autoSpaceDE w:val="0"/>
              <w:jc w:val="left"/>
              <w:rPr>
                <w:rFonts w:ascii="Verdana" w:eastAsia="Arial Unicode MS" w:hAnsi="Verdana"/>
                <w:b/>
                <w:bCs/>
                <w:color w:val="000000"/>
                <w:sz w:val="12"/>
                <w:szCs w:val="12"/>
                <w:lang/>
              </w:rPr>
            </w:pPr>
            <w:r w:rsidRPr="003F36E1">
              <w:rPr>
                <w:rFonts w:ascii="Verdana" w:eastAsia="Arial Unicode MS" w:hAnsi="Verdana"/>
                <w:b/>
                <w:bCs/>
                <w:color w:val="000000"/>
                <w:sz w:val="12"/>
                <w:szCs w:val="12"/>
                <w:lang/>
              </w:rPr>
              <w:t>autonomy (self-determination)</w:t>
            </w:r>
          </w:p>
          <w:p w:rsidR="00BD5E08" w:rsidRPr="003F36E1" w:rsidRDefault="00BD5E08" w:rsidP="002A5C1A">
            <w:pPr>
              <w:tabs>
                <w:tab w:val="clear" w:pos="284"/>
                <w:tab w:val="left" w:pos="0"/>
                <w:tab w:val="left" w:pos="398"/>
                <w:tab w:val="right" w:pos="6039"/>
              </w:tabs>
              <w:autoSpaceDE w:val="0"/>
              <w:jc w:val="left"/>
              <w:rPr>
                <w:rFonts w:ascii="Verdana" w:eastAsia="Arial Unicode MS" w:hAnsi="Verdana"/>
                <w:bCs/>
                <w:color w:val="000000"/>
                <w:sz w:val="12"/>
                <w:szCs w:val="12"/>
                <w:lang/>
              </w:rPr>
            </w:pPr>
            <w:r w:rsidRPr="003F36E1">
              <w:rPr>
                <w:rFonts w:eastAsia="Arial Unicode MS"/>
                <w:bCs/>
                <w:color w:val="000000"/>
                <w:sz w:val="12"/>
                <w:szCs w:val="12"/>
                <w:lang/>
              </w:rPr>
              <w:t>→</w:t>
            </w:r>
            <w:r w:rsidRPr="003F36E1">
              <w:rPr>
                <w:rFonts w:ascii="Verdana" w:eastAsia="Arial Unicode MS" w:hAnsi="Verdana"/>
                <w:bCs/>
                <w:color w:val="000000"/>
                <w:sz w:val="12"/>
                <w:szCs w:val="12"/>
                <w:lang/>
              </w:rPr>
              <w:t xml:space="preserve"> </w:t>
            </w:r>
            <w:r w:rsidRPr="003F36E1">
              <w:rPr>
                <w:rFonts w:ascii="Verdana" w:eastAsia="Arial Unicode MS" w:hAnsi="Verdana"/>
                <w:bCs/>
                <w:i/>
                <w:color w:val="000000"/>
                <w:sz w:val="12"/>
                <w:szCs w:val="12"/>
                <w:lang/>
              </w:rPr>
              <w:t>dialectical freedom</w:t>
            </w:r>
          </w:p>
        </w:tc>
        <w:tc>
          <w:tcPr>
            <w:tcW w:w="2410" w:type="dxa"/>
          </w:tcPr>
          <w:p w:rsidR="00BD5E08" w:rsidRPr="003F36E1" w:rsidRDefault="00BD5E08" w:rsidP="002A5C1A">
            <w:pPr>
              <w:tabs>
                <w:tab w:val="clear" w:pos="284"/>
                <w:tab w:val="left" w:pos="0"/>
                <w:tab w:val="left" w:pos="398"/>
                <w:tab w:val="right" w:pos="6039"/>
              </w:tabs>
              <w:autoSpaceDE w:val="0"/>
              <w:jc w:val="left"/>
              <w:rPr>
                <w:rFonts w:ascii="Verdana" w:eastAsia="Arial Unicode MS" w:hAnsi="Verdana"/>
                <w:b/>
                <w:bCs/>
                <w:color w:val="000000"/>
                <w:sz w:val="12"/>
                <w:szCs w:val="12"/>
                <w:lang/>
              </w:rPr>
            </w:pPr>
            <w:r w:rsidRPr="003F36E1">
              <w:rPr>
                <w:rFonts w:ascii="Verdana" w:eastAsia="Arial Unicode MS" w:hAnsi="Verdana"/>
                <w:b/>
                <w:bCs/>
                <w:color w:val="000000"/>
                <w:sz w:val="12"/>
                <w:szCs w:val="12"/>
                <w:lang/>
              </w:rPr>
              <w:t>heterology</w:t>
            </w:r>
          </w:p>
        </w:tc>
        <w:tc>
          <w:tcPr>
            <w:tcW w:w="2243" w:type="dxa"/>
          </w:tcPr>
          <w:p w:rsidR="00BD5E08" w:rsidRPr="003F36E1" w:rsidRDefault="00BD5E08" w:rsidP="002A5C1A">
            <w:pPr>
              <w:tabs>
                <w:tab w:val="clear" w:pos="284"/>
                <w:tab w:val="left" w:pos="0"/>
                <w:tab w:val="left" w:pos="398"/>
                <w:tab w:val="right" w:pos="6039"/>
              </w:tabs>
              <w:autoSpaceDE w:val="0"/>
              <w:jc w:val="left"/>
              <w:rPr>
                <w:rFonts w:ascii="Verdana" w:eastAsia="Arial Unicode MS" w:hAnsi="Verdana"/>
                <w:b/>
                <w:bCs/>
                <w:color w:val="000000"/>
                <w:sz w:val="12"/>
                <w:szCs w:val="12"/>
                <w:lang/>
              </w:rPr>
            </w:pPr>
            <w:r w:rsidRPr="003F36E1">
              <w:rPr>
                <w:rFonts w:ascii="Verdana" w:eastAsia="Arial Unicode MS" w:hAnsi="Verdana"/>
                <w:b/>
                <w:bCs/>
                <w:color w:val="000000"/>
                <w:sz w:val="12"/>
                <w:szCs w:val="12"/>
                <w:lang/>
              </w:rPr>
              <w:t>heteronomy</w:t>
            </w:r>
          </w:p>
        </w:tc>
      </w:tr>
      <w:tr w:rsidR="00BD5E08" w:rsidRPr="003F36E1" w:rsidTr="002A5C1A">
        <w:tc>
          <w:tcPr>
            <w:tcW w:w="1101" w:type="dxa"/>
          </w:tcPr>
          <w:p w:rsidR="00BD5E08" w:rsidRPr="003F36E1" w:rsidRDefault="00BD5E08" w:rsidP="002A5C1A">
            <w:pPr>
              <w:tabs>
                <w:tab w:val="clear" w:pos="284"/>
                <w:tab w:val="left" w:pos="0"/>
                <w:tab w:val="left" w:pos="398"/>
                <w:tab w:val="right" w:pos="6039"/>
              </w:tabs>
              <w:autoSpaceDE w:val="0"/>
              <w:rPr>
                <w:rFonts w:ascii="Verdana" w:eastAsia="Arial Unicode MS" w:hAnsi="Verdana"/>
                <w:bCs/>
                <w:color w:val="000000"/>
                <w:sz w:val="12"/>
                <w:szCs w:val="12"/>
                <w:lang/>
              </w:rPr>
            </w:pPr>
            <w:r w:rsidRPr="003F36E1">
              <w:rPr>
                <w:rFonts w:ascii="Verdana" w:eastAsia="Arial Unicode MS" w:hAnsi="Verdana"/>
                <w:bCs/>
                <w:color w:val="000000"/>
                <w:sz w:val="12"/>
                <w:szCs w:val="12"/>
                <w:lang/>
              </w:rPr>
              <w:t>(a) true of itself</w:t>
            </w:r>
          </w:p>
        </w:tc>
        <w:tc>
          <w:tcPr>
            <w:tcW w:w="1559" w:type="dxa"/>
          </w:tcPr>
          <w:p w:rsidR="00BD5E08" w:rsidRPr="003F36E1" w:rsidRDefault="00BD5E08" w:rsidP="002A5C1A">
            <w:pPr>
              <w:tabs>
                <w:tab w:val="clear" w:pos="284"/>
                <w:tab w:val="left" w:pos="0"/>
                <w:tab w:val="left" w:pos="398"/>
                <w:tab w:val="right" w:pos="6039"/>
              </w:tabs>
              <w:autoSpaceDE w:val="0"/>
              <w:rPr>
                <w:rFonts w:ascii="Verdana" w:eastAsia="Arial Unicode MS" w:hAnsi="Verdana"/>
                <w:bCs/>
                <w:color w:val="000000"/>
                <w:sz w:val="12"/>
                <w:szCs w:val="12"/>
                <w:lang/>
              </w:rPr>
            </w:pPr>
            <w:r w:rsidRPr="003F36E1">
              <w:rPr>
                <w:rFonts w:ascii="Verdana" w:eastAsia="Arial Unicode MS" w:hAnsi="Verdana"/>
                <w:bCs/>
                <w:color w:val="000000"/>
                <w:sz w:val="12"/>
                <w:szCs w:val="12"/>
                <w:lang/>
              </w:rPr>
              <w:t>(b) the same as itself</w:t>
            </w:r>
          </w:p>
        </w:tc>
        <w:tc>
          <w:tcPr>
            <w:tcW w:w="2551" w:type="dxa"/>
          </w:tcPr>
          <w:p w:rsidR="00BD5E08" w:rsidRPr="003F36E1" w:rsidRDefault="00BD5E08" w:rsidP="002A5C1A">
            <w:pPr>
              <w:tabs>
                <w:tab w:val="clear" w:pos="284"/>
                <w:tab w:val="left" w:pos="0"/>
                <w:tab w:val="left" w:pos="398"/>
                <w:tab w:val="right" w:pos="6039"/>
              </w:tabs>
              <w:autoSpaceDE w:val="0"/>
              <w:rPr>
                <w:rFonts w:ascii="Verdana" w:eastAsia="Arial Unicode MS" w:hAnsi="Verdana"/>
                <w:bCs/>
                <w:color w:val="000000"/>
                <w:sz w:val="12"/>
                <w:szCs w:val="12"/>
                <w:lang/>
              </w:rPr>
            </w:pPr>
            <w:r w:rsidRPr="003F36E1">
              <w:rPr>
                <w:rFonts w:ascii="Verdana" w:eastAsia="Arial Unicode MS" w:hAnsi="Verdana"/>
                <w:bCs/>
                <w:color w:val="000000"/>
                <w:sz w:val="12"/>
                <w:szCs w:val="12"/>
                <w:lang/>
              </w:rPr>
              <w:t>(c) true for, to and in itself</w:t>
            </w:r>
          </w:p>
        </w:tc>
        <w:tc>
          <w:tcPr>
            <w:tcW w:w="2410" w:type="dxa"/>
          </w:tcPr>
          <w:p w:rsidR="00BD5E08" w:rsidRPr="003F36E1" w:rsidRDefault="00BD5E08" w:rsidP="002A5C1A">
            <w:pPr>
              <w:tabs>
                <w:tab w:val="clear" w:pos="284"/>
                <w:tab w:val="left" w:pos="0"/>
                <w:tab w:val="left" w:pos="398"/>
                <w:tab w:val="right" w:pos="6039"/>
              </w:tabs>
              <w:autoSpaceDE w:val="0"/>
              <w:jc w:val="left"/>
              <w:rPr>
                <w:rFonts w:ascii="Verdana" w:eastAsia="Arial Unicode MS" w:hAnsi="Verdana"/>
                <w:bCs/>
                <w:color w:val="000000"/>
                <w:sz w:val="12"/>
                <w:szCs w:val="12"/>
                <w:lang/>
              </w:rPr>
            </w:pPr>
            <w:r w:rsidRPr="003F36E1">
              <w:rPr>
                <w:rFonts w:ascii="Verdana" w:eastAsia="Arial Unicode MS" w:hAnsi="Verdana"/>
                <w:bCs/>
                <w:color w:val="000000"/>
                <w:sz w:val="12"/>
                <w:szCs w:val="12"/>
                <w:lang/>
              </w:rPr>
              <w:t xml:space="preserve">not (a) true of, (b) the same as, or </w:t>
            </w:r>
          </w:p>
          <w:p w:rsidR="00BD5E08" w:rsidRPr="003F36E1" w:rsidRDefault="00BD5E08" w:rsidP="002A5C1A">
            <w:pPr>
              <w:tabs>
                <w:tab w:val="clear" w:pos="284"/>
                <w:tab w:val="left" w:pos="0"/>
                <w:tab w:val="left" w:pos="398"/>
                <w:tab w:val="right" w:pos="6039"/>
              </w:tabs>
              <w:autoSpaceDE w:val="0"/>
              <w:jc w:val="left"/>
              <w:rPr>
                <w:rFonts w:ascii="Verdana" w:eastAsia="Arial Unicode MS" w:hAnsi="Verdana"/>
                <w:bCs/>
                <w:color w:val="000000"/>
                <w:sz w:val="12"/>
                <w:szCs w:val="12"/>
                <w:lang/>
              </w:rPr>
            </w:pPr>
            <w:r w:rsidRPr="003F36E1">
              <w:rPr>
                <w:rFonts w:ascii="Verdana" w:eastAsia="Arial Unicode MS" w:hAnsi="Verdana"/>
                <w:bCs/>
                <w:color w:val="000000"/>
                <w:sz w:val="12"/>
                <w:szCs w:val="12"/>
                <w:lang/>
              </w:rPr>
              <w:t>(c) true for, to, or in itself</w:t>
            </w:r>
          </w:p>
        </w:tc>
        <w:tc>
          <w:tcPr>
            <w:tcW w:w="2243" w:type="dxa"/>
          </w:tcPr>
          <w:p w:rsidR="00BD5E08" w:rsidRPr="003F36E1" w:rsidRDefault="00BD5E08" w:rsidP="002A5C1A">
            <w:pPr>
              <w:tabs>
                <w:tab w:val="clear" w:pos="284"/>
                <w:tab w:val="left" w:pos="0"/>
                <w:tab w:val="left" w:pos="398"/>
                <w:tab w:val="right" w:pos="6039"/>
              </w:tabs>
              <w:autoSpaceDE w:val="0"/>
              <w:jc w:val="left"/>
              <w:rPr>
                <w:rFonts w:ascii="Verdana" w:eastAsia="Arial Unicode MS" w:hAnsi="Verdana"/>
                <w:bCs/>
                <w:color w:val="000000"/>
                <w:sz w:val="12"/>
                <w:szCs w:val="12"/>
                <w:lang/>
              </w:rPr>
            </w:pPr>
            <w:r w:rsidRPr="003F36E1">
              <w:rPr>
                <w:rFonts w:ascii="Verdana" w:eastAsia="Arial Unicode MS" w:hAnsi="Verdana"/>
                <w:bCs/>
                <w:color w:val="000000"/>
                <w:sz w:val="12"/>
                <w:szCs w:val="12"/>
                <w:lang/>
              </w:rPr>
              <w:t>not (c) true for, to and in itself, i.e. not autonomous or free</w:t>
            </w:r>
          </w:p>
        </w:tc>
      </w:tr>
    </w:tbl>
    <w:p w:rsidR="00BD5E08" w:rsidRPr="003F36E1" w:rsidRDefault="00BD5E08" w:rsidP="00BD5E08">
      <w:pPr>
        <w:tabs>
          <w:tab w:val="clear" w:pos="284"/>
        </w:tabs>
        <w:jc w:val="center"/>
        <w:rPr>
          <w:rFonts w:ascii="Verdana" w:hAnsi="Verdana"/>
          <w:b/>
          <w:sz w:val="16"/>
          <w:szCs w:val="16"/>
          <w:lang w:val="en-US"/>
        </w:rPr>
      </w:pPr>
    </w:p>
    <w:p w:rsidR="00BD5E08" w:rsidRPr="003F36E1" w:rsidRDefault="00BD5E08" w:rsidP="00BD5E08">
      <w:pPr>
        <w:tabs>
          <w:tab w:val="clear" w:pos="284"/>
        </w:tabs>
        <w:jc w:val="center"/>
        <w:rPr>
          <w:rFonts w:ascii="Verdana" w:hAnsi="Verdana"/>
          <w:sz w:val="16"/>
          <w:szCs w:val="16"/>
          <w:lang w:val="en-US"/>
        </w:rPr>
      </w:pPr>
      <w:r>
        <w:rPr>
          <w:rFonts w:ascii="Verdana" w:hAnsi="Verdana"/>
          <w:b/>
          <w:sz w:val="16"/>
          <w:szCs w:val="16"/>
          <w:lang w:val="en-US"/>
        </w:rPr>
        <w:t>Figure 26</w:t>
      </w:r>
      <w:r w:rsidRPr="003F36E1">
        <w:rPr>
          <w:rFonts w:ascii="Verdana" w:hAnsi="Verdana"/>
          <w:b/>
          <w:sz w:val="16"/>
          <w:szCs w:val="16"/>
          <w:lang w:val="en-US"/>
        </w:rPr>
        <w:t>.</w:t>
      </w:r>
      <w:r w:rsidRPr="003F36E1">
        <w:rPr>
          <w:rFonts w:ascii="Verdana" w:hAnsi="Verdana"/>
          <w:sz w:val="16"/>
          <w:szCs w:val="16"/>
          <w:lang w:val="en-US"/>
        </w:rPr>
        <w:t xml:space="preserve"> Modes of freedom and unfreedom.</w:t>
      </w:r>
    </w:p>
    <w:p w:rsidR="00BD5E08" w:rsidRPr="003F36E1" w:rsidRDefault="00BD5E08" w:rsidP="00BD5E08">
      <w:pPr>
        <w:tabs>
          <w:tab w:val="clear" w:pos="284"/>
        </w:tabs>
        <w:jc w:val="center"/>
        <w:rPr>
          <w:rFonts w:ascii="Verdana" w:hAnsi="Verdana"/>
          <w:sz w:val="16"/>
          <w:szCs w:val="16"/>
          <w:lang w:val="en-US"/>
        </w:rPr>
      </w:pPr>
    </w:p>
    <w:p w:rsidR="00BD5E08" w:rsidRPr="003F36E1" w:rsidRDefault="00BD5E08" w:rsidP="00BD5E08">
      <w:pPr>
        <w:widowControl w:val="0"/>
        <w:tabs>
          <w:tab w:val="clear" w:pos="284"/>
        </w:tabs>
        <w:suppressAutoHyphens/>
        <w:rPr>
          <w:rFonts w:eastAsia="Arial Unicode MS"/>
          <w:sz w:val="21"/>
          <w:lang/>
        </w:rPr>
      </w:pPr>
      <w:r w:rsidRPr="003F36E1">
        <w:rPr>
          <w:rFonts w:eastAsia="Arial Unicode MS"/>
          <w:i/>
          <w:iCs/>
          <w:lang/>
        </w:rPr>
        <w:t>Autology</w:t>
      </w:r>
      <w:r w:rsidRPr="003F36E1">
        <w:rPr>
          <w:rFonts w:eastAsia="Arial Unicode MS"/>
          <w:b/>
          <w:bCs/>
          <w:lang/>
        </w:rPr>
        <w:t xml:space="preserve"> </w:t>
      </w:r>
      <w:r w:rsidRPr="003F36E1">
        <w:rPr>
          <w:rFonts w:eastAsia="Arial Unicode MS"/>
          <w:color w:val="000000"/>
          <w:lang/>
        </w:rPr>
        <w:t xml:space="preserve">(Gr. </w:t>
      </w:r>
      <w:r w:rsidRPr="003F36E1">
        <w:rPr>
          <w:rFonts w:eastAsia="Arial Unicode MS"/>
          <w:i/>
          <w:iCs/>
          <w:color w:val="000000"/>
          <w:lang/>
        </w:rPr>
        <w:t>autos</w:t>
      </w:r>
      <w:r w:rsidRPr="003F36E1">
        <w:rPr>
          <w:rFonts w:eastAsia="Arial Unicode MS"/>
          <w:color w:val="000000"/>
          <w:lang/>
        </w:rPr>
        <w:t xml:space="preserve">, self + </w:t>
      </w:r>
      <w:r w:rsidRPr="003F36E1">
        <w:rPr>
          <w:rFonts w:eastAsia="Arial Unicode MS"/>
          <w:i/>
          <w:iCs/>
          <w:color w:val="000000"/>
          <w:lang/>
        </w:rPr>
        <w:t>logos</w:t>
      </w:r>
      <w:r w:rsidRPr="003F36E1">
        <w:rPr>
          <w:rFonts w:eastAsia="Arial Unicode MS"/>
          <w:color w:val="000000"/>
          <w:lang/>
        </w:rPr>
        <w:t xml:space="preserve">, word, thought, reason), </w:t>
      </w:r>
      <w:r w:rsidRPr="003F36E1">
        <w:rPr>
          <w:rFonts w:eastAsia="Arial Unicode MS"/>
          <w:i/>
          <w:iCs/>
          <w:lang/>
        </w:rPr>
        <w:t>t</w:t>
      </w:r>
      <w:r w:rsidRPr="003F36E1">
        <w:rPr>
          <w:rFonts w:eastAsia="Arial Unicode MS"/>
          <w:i/>
          <w:iCs/>
          <w:color w:val="000000"/>
          <w:lang/>
        </w:rPr>
        <w:t>rue of</w:t>
      </w:r>
      <w:r w:rsidRPr="003F36E1">
        <w:rPr>
          <w:rFonts w:eastAsia="Arial Unicode MS"/>
          <w:color w:val="000000"/>
          <w:lang/>
        </w:rPr>
        <w:t xml:space="preserve">, or applicable to, </w:t>
      </w:r>
      <w:r w:rsidRPr="003F36E1">
        <w:rPr>
          <w:rFonts w:eastAsia="Arial Unicode MS"/>
          <w:i/>
          <w:iCs/>
          <w:color w:val="000000"/>
          <w:lang/>
        </w:rPr>
        <w:t>itself</w:t>
      </w:r>
      <w:r w:rsidRPr="003F36E1">
        <w:rPr>
          <w:rFonts w:eastAsia="Arial Unicode MS"/>
          <w:color w:val="000000"/>
          <w:lang/>
        </w:rPr>
        <w:t xml:space="preserve"> (contrary: </w:t>
      </w:r>
      <w:r w:rsidRPr="003F36E1">
        <w:rPr>
          <w:rFonts w:eastAsia="Arial Unicode MS"/>
          <w:i/>
          <w:iCs/>
          <w:color w:val="000000"/>
          <w:lang/>
        </w:rPr>
        <w:t>heterology</w:t>
      </w:r>
      <w:r w:rsidRPr="003F36E1">
        <w:rPr>
          <w:rFonts w:eastAsia="Arial Unicode MS"/>
          <w:color w:val="000000"/>
          <w:lang/>
        </w:rPr>
        <w:t xml:space="preserve"> in sense [a]). </w:t>
      </w:r>
      <w:r w:rsidRPr="003F36E1">
        <w:rPr>
          <w:rFonts w:eastAsia="Arial Unicode MS"/>
          <w:lang/>
        </w:rPr>
        <w:t xml:space="preserve">Closely related to </w:t>
      </w:r>
      <w:r w:rsidRPr="003F36E1">
        <w:rPr>
          <w:rFonts w:eastAsia="Arial Unicode MS"/>
          <w:i/>
          <w:iCs/>
          <w:lang/>
        </w:rPr>
        <w:t xml:space="preserve">homology </w:t>
      </w:r>
      <w:r w:rsidRPr="003F36E1">
        <w:rPr>
          <w:rFonts w:eastAsia="Arial Unicode MS"/>
          <w:lang/>
        </w:rPr>
        <w:t xml:space="preserve">(f. Gr. </w:t>
      </w:r>
      <w:r w:rsidRPr="003F36E1">
        <w:rPr>
          <w:rFonts w:eastAsia="Arial Unicode MS"/>
          <w:i/>
          <w:iCs/>
          <w:lang/>
        </w:rPr>
        <w:t xml:space="preserve">homologein </w:t>
      </w:r>
      <w:r w:rsidRPr="003F36E1">
        <w:rPr>
          <w:rFonts w:eastAsia="Arial Unicode MS"/>
          <w:lang/>
        </w:rPr>
        <w:t>[</w:t>
      </w:r>
      <w:r w:rsidRPr="003F36E1">
        <w:rPr>
          <w:rFonts w:eastAsia="Arial Unicode MS"/>
          <w:i/>
          <w:iCs/>
          <w:lang/>
        </w:rPr>
        <w:t>homos</w:t>
      </w:r>
      <w:r w:rsidRPr="003F36E1">
        <w:rPr>
          <w:rFonts w:eastAsia="Arial Unicode MS"/>
          <w:lang/>
        </w:rPr>
        <w:t xml:space="preserve">, the same + </w:t>
      </w:r>
      <w:r w:rsidRPr="003F36E1">
        <w:rPr>
          <w:rFonts w:eastAsia="Arial Unicode MS"/>
          <w:i/>
          <w:iCs/>
          <w:lang/>
        </w:rPr>
        <w:t>logos</w:t>
      </w:r>
      <w:r w:rsidRPr="003F36E1">
        <w:rPr>
          <w:rFonts w:eastAsia="Arial Unicode MS"/>
          <w:lang/>
        </w:rPr>
        <w:t xml:space="preserve">], to agree), </w:t>
      </w:r>
      <w:r w:rsidRPr="003F36E1">
        <w:rPr>
          <w:rFonts w:eastAsia="Arial Unicode MS"/>
          <w:i/>
          <w:iCs/>
          <w:lang/>
        </w:rPr>
        <w:t xml:space="preserve">the same as itself </w:t>
      </w:r>
      <w:r w:rsidRPr="003F36E1">
        <w:rPr>
          <w:rFonts w:eastAsia="Arial Unicode MS"/>
          <w:lang/>
        </w:rPr>
        <w:t>(contrary: heterology in sense [b]) (</w:t>
      </w:r>
      <w:r w:rsidRPr="003F36E1">
        <w:rPr>
          <w:rFonts w:eastAsia="Arial Unicode MS"/>
          <w:i/>
          <w:color w:val="000000"/>
          <w:lang/>
        </w:rPr>
        <w:t>DG</w:t>
      </w:r>
      <w:r w:rsidRPr="003F36E1">
        <w:rPr>
          <w:rFonts w:eastAsia="Arial Unicode MS"/>
          <w:color w:val="000000"/>
          <w:lang/>
        </w:rPr>
        <w:t>:</w:t>
      </w:r>
      <w:r w:rsidRPr="003F36E1">
        <w:rPr>
          <w:rFonts w:eastAsia="Arial Unicode MS"/>
          <w:i/>
          <w:color w:val="000000"/>
          <w:lang/>
        </w:rPr>
        <w:t xml:space="preserve"> </w:t>
      </w:r>
      <w:r w:rsidRPr="003F36E1">
        <w:rPr>
          <w:rFonts w:eastAsia="Arial Unicode MS"/>
          <w:color w:val="000000"/>
          <w:lang/>
        </w:rPr>
        <w:t>398). Ontologically, homology presupposes closure and depthlessness. ‘The avoidance of homology, intimated by Hegelian dialectic {</w:t>
      </w:r>
      <w:r w:rsidRPr="003F36E1">
        <w:rPr>
          <w:rFonts w:ascii="Symbol" w:eastAsia="Arial Unicode MS" w:hAnsi="Symbol"/>
          <w:color w:val="000000"/>
          <w:lang/>
        </w:rPr>
        <w:t></w:t>
      </w:r>
      <w:r w:rsidRPr="003F36E1">
        <w:rPr>
          <w:rFonts w:eastAsia="Arial Unicode MS"/>
          <w:color w:val="000000"/>
          <w:lang/>
        </w:rPr>
        <w:t xml:space="preserve">} and refined by critical realist </w:t>
      </w:r>
      <w:r w:rsidRPr="003F36E1">
        <w:rPr>
          <w:rFonts w:eastAsia="Arial Unicode MS"/>
          <w:smallCaps/>
          <w:color w:val="000000"/>
          <w:lang/>
        </w:rPr>
        <w:t>alethic truth</w:t>
      </w:r>
      <w:r w:rsidRPr="003F36E1">
        <w:rPr>
          <w:rFonts w:eastAsia="Arial Unicode MS"/>
          <w:color w:val="000000"/>
          <w:lang/>
        </w:rPr>
        <w:t xml:space="preserve"> {</w:t>
      </w:r>
      <w:r w:rsidRPr="003F36E1">
        <w:rPr>
          <w:rFonts w:ascii="Symbol" w:eastAsia="Arial Unicode MS" w:hAnsi="Symbol"/>
          <w:color w:val="000000"/>
          <w:lang/>
        </w:rPr>
        <w:t></w:t>
      </w:r>
      <w:r w:rsidRPr="003F36E1">
        <w:rPr>
          <w:rFonts w:eastAsia="Arial Unicode MS"/>
          <w:color w:val="000000"/>
          <w:lang/>
        </w:rPr>
        <w:t xml:space="preserve">} is the key to the resolution of most of the textbook </w:t>
      </w:r>
      <w:r w:rsidRPr="003F36E1">
        <w:rPr>
          <w:rFonts w:eastAsia="Arial Unicode MS"/>
          <w:smallCaps/>
          <w:color w:val="000000"/>
          <w:lang/>
        </w:rPr>
        <w:t>problems</w:t>
      </w:r>
      <w:r w:rsidRPr="003F36E1">
        <w:rPr>
          <w:rFonts w:eastAsia="Arial Unicode MS"/>
          <w:color w:val="000000"/>
          <w:lang/>
        </w:rPr>
        <w:t xml:space="preserve"> of philosophy’ (</w:t>
      </w:r>
      <w:r w:rsidRPr="003F36E1">
        <w:rPr>
          <w:rFonts w:eastAsia="Arial Unicode MS"/>
          <w:i/>
          <w:caps/>
          <w:color w:val="000000"/>
          <w:lang/>
        </w:rPr>
        <w:t>DG</w:t>
      </w:r>
      <w:r w:rsidRPr="003F36E1">
        <w:rPr>
          <w:rFonts w:eastAsia="Arial Unicode MS"/>
          <w:caps/>
          <w:color w:val="000000"/>
          <w:lang/>
        </w:rPr>
        <w:t>:</w:t>
      </w:r>
      <w:r w:rsidRPr="003F36E1">
        <w:rPr>
          <w:rFonts w:eastAsia="Arial Unicode MS"/>
          <w:i/>
          <w:caps/>
          <w:color w:val="000000"/>
          <w:lang/>
        </w:rPr>
        <w:t xml:space="preserve"> </w:t>
      </w:r>
      <w:r w:rsidRPr="003F36E1">
        <w:rPr>
          <w:rFonts w:eastAsia="Arial Unicode MS"/>
          <w:color w:val="000000"/>
          <w:lang/>
        </w:rPr>
        <w:t xml:space="preserve">400, e.a.), i.e., genuine explanation of a phenomenon must be in terms of a mechanism other than its instances, thus avoiding infinite regress. </w:t>
      </w:r>
      <w:r w:rsidRPr="003F36E1">
        <w:rPr>
          <w:rFonts w:eastAsia="Arial Unicode MS"/>
          <w:i/>
          <w:iCs/>
          <w:color w:val="000000"/>
          <w:lang/>
        </w:rPr>
        <w:t xml:space="preserve">Autonomy </w:t>
      </w:r>
      <w:r w:rsidRPr="003F36E1">
        <w:rPr>
          <w:rFonts w:eastAsia="Arial Unicode MS"/>
          <w:color w:val="000000"/>
          <w:lang/>
        </w:rPr>
        <w:t xml:space="preserve">(Gr. </w:t>
      </w:r>
      <w:r w:rsidRPr="003F36E1">
        <w:rPr>
          <w:rFonts w:eastAsia="Arial Unicode MS"/>
          <w:i/>
          <w:iCs/>
          <w:color w:val="000000"/>
          <w:lang/>
        </w:rPr>
        <w:t>autos</w:t>
      </w:r>
      <w:r w:rsidRPr="003F36E1">
        <w:rPr>
          <w:rFonts w:eastAsia="Arial Unicode MS"/>
          <w:color w:val="000000"/>
          <w:lang/>
        </w:rPr>
        <w:t xml:space="preserve"> + </w:t>
      </w:r>
      <w:r w:rsidRPr="003F36E1">
        <w:rPr>
          <w:rFonts w:eastAsia="Arial Unicode MS"/>
          <w:i/>
          <w:iCs/>
          <w:color w:val="000000"/>
          <w:lang/>
        </w:rPr>
        <w:t>nomos</w:t>
      </w:r>
      <w:r w:rsidRPr="003F36E1">
        <w:rPr>
          <w:rFonts w:eastAsia="Arial Unicode MS"/>
          <w:color w:val="000000"/>
          <w:lang/>
        </w:rPr>
        <w:t xml:space="preserve">, law), </w:t>
      </w:r>
      <w:r w:rsidRPr="003F36E1">
        <w:rPr>
          <w:rFonts w:eastAsia="Arial Unicode MS"/>
          <w:i/>
          <w:iCs/>
          <w:color w:val="000000"/>
          <w:lang/>
        </w:rPr>
        <w:t>true for</w:t>
      </w:r>
      <w:r w:rsidRPr="003F36E1">
        <w:rPr>
          <w:rFonts w:eastAsia="Arial Unicode MS"/>
          <w:color w:val="000000"/>
          <w:lang/>
        </w:rPr>
        <w:t xml:space="preserve"> and/or to and/or (if it is de-</w:t>
      </w:r>
      <w:r w:rsidRPr="003F36E1">
        <w:rPr>
          <w:rFonts w:eastAsia="Arial Unicode MS"/>
          <w:smallCaps/>
          <w:color w:val="000000"/>
          <w:lang/>
        </w:rPr>
        <w:t>alienated</w:t>
      </w:r>
      <w:r w:rsidRPr="003F36E1">
        <w:rPr>
          <w:rFonts w:eastAsia="Arial Unicode MS"/>
          <w:color w:val="000000"/>
          <w:lang/>
        </w:rPr>
        <w:t xml:space="preserve">) in </w:t>
      </w:r>
      <w:r w:rsidRPr="003F36E1">
        <w:rPr>
          <w:rFonts w:eastAsia="Arial Unicode MS"/>
          <w:i/>
          <w:iCs/>
          <w:color w:val="000000"/>
          <w:lang/>
        </w:rPr>
        <w:t>itself</w:t>
      </w:r>
      <w:r w:rsidRPr="003F36E1">
        <w:rPr>
          <w:rFonts w:eastAsia="Arial Unicode MS"/>
          <w:color w:val="000000"/>
          <w:lang/>
        </w:rPr>
        <w:t xml:space="preserve"> (contrary: heterology in sense [c] or </w:t>
      </w:r>
      <w:r w:rsidRPr="003F36E1">
        <w:rPr>
          <w:rFonts w:eastAsia="Arial Unicode MS"/>
          <w:i/>
          <w:color w:val="000000"/>
          <w:lang/>
        </w:rPr>
        <w:t>heteronomy</w:t>
      </w:r>
      <w:r w:rsidRPr="003F36E1">
        <w:rPr>
          <w:rFonts w:eastAsia="Arial Unicode MS"/>
          <w:color w:val="000000"/>
          <w:lang/>
        </w:rPr>
        <w:t>); s</w:t>
      </w:r>
      <w:r w:rsidRPr="003F36E1">
        <w:rPr>
          <w:rFonts w:eastAsia="Arial Unicode MS"/>
          <w:bCs/>
          <w:color w:val="000000"/>
          <w:lang/>
        </w:rPr>
        <w:t>elf-</w:t>
      </w:r>
      <w:r w:rsidRPr="003F36E1">
        <w:rPr>
          <w:rFonts w:eastAsia="Arial Unicode MS"/>
          <w:bCs/>
          <w:smallCaps/>
          <w:color w:val="000000"/>
          <w:lang/>
        </w:rPr>
        <w:t>determination</w:t>
      </w:r>
      <w:r w:rsidRPr="003F36E1">
        <w:rPr>
          <w:rFonts w:eastAsia="Arial Unicode MS"/>
          <w:bCs/>
          <w:color w:val="000000"/>
          <w:lang/>
        </w:rPr>
        <w:t xml:space="preserve"> (subject to constraints). Autonomy has three components: (i) cognitive – one must know what is in one’s real interests; (ii) empowered – one must have the skills, resources and opportunities know and to act on them; and (iii) dispositional – one must be motivated to do so (</w:t>
      </w:r>
      <w:r w:rsidRPr="003F36E1">
        <w:rPr>
          <w:rFonts w:eastAsia="Arial Unicode MS"/>
          <w:bCs/>
          <w:i/>
          <w:caps/>
          <w:color w:val="000000"/>
          <w:lang/>
        </w:rPr>
        <w:t>d</w:t>
      </w:r>
      <w:r w:rsidRPr="003F36E1">
        <w:rPr>
          <w:rFonts w:eastAsia="Arial Unicode MS"/>
          <w:bCs/>
          <w:caps/>
          <w:color w:val="000000"/>
          <w:lang/>
        </w:rPr>
        <w:t>:</w:t>
      </w:r>
      <w:r w:rsidRPr="003F36E1">
        <w:rPr>
          <w:rFonts w:eastAsia="Arial Unicode MS"/>
          <w:bCs/>
          <w:i/>
          <w:caps/>
          <w:color w:val="000000"/>
          <w:lang/>
        </w:rPr>
        <w:t xml:space="preserve"> </w:t>
      </w:r>
      <w:r w:rsidRPr="003F36E1">
        <w:rPr>
          <w:rFonts w:eastAsia="Arial Unicode MS"/>
          <w:bCs/>
          <w:color w:val="000000"/>
          <w:lang/>
        </w:rPr>
        <w:t xml:space="preserve">260). If we use our autonomy rationally and wisely we will tend to be able to act in our real interests. This is </w:t>
      </w:r>
      <w:r w:rsidRPr="003F36E1">
        <w:rPr>
          <w:rFonts w:eastAsia="Arial Unicode MS"/>
          <w:bCs/>
          <w:i/>
          <w:iCs/>
          <w:color w:val="000000"/>
          <w:lang/>
        </w:rPr>
        <w:t>rational autonomy</w:t>
      </w:r>
      <w:r w:rsidRPr="003F36E1">
        <w:rPr>
          <w:rFonts w:eastAsia="Arial Unicode MS"/>
          <w:bCs/>
          <w:color w:val="000000"/>
          <w:lang/>
        </w:rPr>
        <w:t xml:space="preserve"> or </w:t>
      </w:r>
      <w:r w:rsidRPr="003F36E1">
        <w:rPr>
          <w:rFonts w:eastAsia="Arial Unicode MS"/>
          <w:bCs/>
          <w:i/>
          <w:iCs/>
          <w:color w:val="000000"/>
          <w:lang/>
        </w:rPr>
        <w:t>rational agency</w:t>
      </w:r>
      <w:r w:rsidRPr="003F36E1">
        <w:rPr>
          <w:rFonts w:eastAsia="Arial Unicode MS"/>
          <w:bCs/>
          <w:color w:val="000000"/>
          <w:lang/>
        </w:rPr>
        <w:t>. It is thus a ‘theretico-practical bridge concept linking truth to freedom mediated by wisdom in a two-way dialectic’ (</w:t>
      </w:r>
      <w:r w:rsidRPr="003F36E1">
        <w:rPr>
          <w:rFonts w:eastAsia="Arial Unicode MS"/>
          <w:bCs/>
          <w:i/>
          <w:caps/>
          <w:color w:val="000000"/>
          <w:lang/>
        </w:rPr>
        <w:t>DG</w:t>
      </w:r>
      <w:r w:rsidRPr="003F36E1">
        <w:rPr>
          <w:rFonts w:eastAsia="Arial Unicode MS"/>
          <w:bCs/>
          <w:caps/>
          <w:color w:val="000000"/>
          <w:lang/>
        </w:rPr>
        <w:t>:</w:t>
      </w:r>
      <w:r w:rsidRPr="003F36E1">
        <w:rPr>
          <w:rFonts w:eastAsia="Arial Unicode MS"/>
          <w:bCs/>
          <w:i/>
          <w:caps/>
          <w:color w:val="000000"/>
          <w:lang/>
        </w:rPr>
        <w:t xml:space="preserve"> </w:t>
      </w:r>
      <w:r w:rsidRPr="003F36E1">
        <w:rPr>
          <w:rFonts w:eastAsia="Arial Unicode MS"/>
          <w:bCs/>
          <w:color w:val="000000"/>
          <w:lang/>
        </w:rPr>
        <w:t xml:space="preserve">395), closely connected to </w:t>
      </w:r>
      <w:r w:rsidRPr="003F36E1">
        <w:rPr>
          <w:rFonts w:eastAsia="Arial Unicode MS"/>
          <w:bCs/>
          <w:smallCaps/>
          <w:color w:val="000000"/>
          <w:szCs w:val="20"/>
          <w:lang/>
        </w:rPr>
        <w:t>dialectical reason</w:t>
      </w:r>
      <w:r w:rsidRPr="003F36E1">
        <w:rPr>
          <w:rFonts w:eastAsia="Arial Unicode MS"/>
          <w:bCs/>
          <w:color w:val="000000"/>
          <w:lang/>
        </w:rPr>
        <w:t xml:space="preserve"> or the coherency of theory and practice in practice (</w:t>
      </w:r>
      <w:r w:rsidRPr="003F36E1">
        <w:rPr>
          <w:rFonts w:eastAsia="Arial Unicode MS"/>
          <w:bCs/>
          <w:i/>
          <w:color w:val="000000"/>
          <w:lang/>
        </w:rPr>
        <w:t>D</w:t>
      </w:r>
      <w:r w:rsidRPr="003F36E1">
        <w:rPr>
          <w:rFonts w:eastAsia="Arial Unicode MS"/>
          <w:bCs/>
          <w:color w:val="000000"/>
          <w:lang/>
        </w:rPr>
        <w:t xml:space="preserve">: 281). One can only act in one’s real interests if one knows the alethic truth of one’s situation – the constraints on one’s autonomy and the possibilities afforded – and allows oneself to be guided by </w:t>
      </w:r>
      <w:r w:rsidRPr="003F36E1">
        <w:rPr>
          <w:rFonts w:eastAsia="Arial Unicode MS"/>
          <w:bCs/>
          <w:smallCaps/>
          <w:color w:val="000000"/>
          <w:lang/>
        </w:rPr>
        <w:t>phronesis</w:t>
      </w:r>
      <w:r w:rsidRPr="003F36E1">
        <w:rPr>
          <w:rFonts w:eastAsia="Arial Unicode MS"/>
          <w:bCs/>
          <w:color w:val="000000"/>
          <w:lang/>
        </w:rPr>
        <w:t xml:space="preserve">. </w:t>
      </w:r>
    </w:p>
    <w:p w:rsidR="00BD5E08" w:rsidRPr="003F36E1" w:rsidRDefault="00BD5E08" w:rsidP="00BD5E08">
      <w:pPr>
        <w:widowControl w:val="0"/>
        <w:tabs>
          <w:tab w:val="clear" w:pos="284"/>
          <w:tab w:val="left" w:pos="0"/>
          <w:tab w:val="left" w:pos="398"/>
          <w:tab w:val="right" w:pos="6039"/>
        </w:tabs>
        <w:suppressAutoHyphens/>
        <w:autoSpaceDE w:val="0"/>
        <w:rPr>
          <w:rFonts w:ascii="Verdana" w:eastAsia="Arial Unicode MS" w:hAnsi="Verdana"/>
          <w:bCs/>
          <w:color w:val="000000"/>
          <w:sz w:val="12"/>
          <w:szCs w:val="12"/>
          <w:lang/>
        </w:rPr>
      </w:pPr>
    </w:p>
    <w:p w:rsidR="00BD5E08" w:rsidRPr="003F36E1" w:rsidRDefault="00BD5E08" w:rsidP="00BD5E08">
      <w:pPr>
        <w:widowControl w:val="0"/>
        <w:tabs>
          <w:tab w:val="clear" w:pos="284"/>
          <w:tab w:val="left" w:pos="174"/>
        </w:tabs>
        <w:suppressAutoHyphens/>
        <w:autoSpaceDE w:val="0"/>
        <w:rPr>
          <w:rFonts w:eastAsia="Arial Unicode MS"/>
          <w:color w:val="000000"/>
          <w:szCs w:val="20"/>
          <w:lang w:val="en-US"/>
        </w:rPr>
      </w:pPr>
      <w:r w:rsidRPr="003F36E1">
        <w:rPr>
          <w:rFonts w:eastAsia="Arial Unicode MS"/>
          <w:bCs/>
          <w:color w:val="000000"/>
          <w:szCs w:val="20"/>
          <w:lang/>
        </w:rPr>
        <w:t xml:space="preserve">Autonomy is the ‘root notion’ of the broader concept of </w:t>
      </w:r>
      <w:r w:rsidRPr="003F36E1">
        <w:rPr>
          <w:rFonts w:eastAsia="Arial Unicode MS"/>
          <w:bCs/>
          <w:i/>
          <w:iCs/>
          <w:color w:val="000000"/>
          <w:szCs w:val="20"/>
          <w:lang/>
        </w:rPr>
        <w:t>freedom</w:t>
      </w:r>
      <w:r w:rsidRPr="003F36E1">
        <w:rPr>
          <w:rFonts w:eastAsia="Arial Unicode MS"/>
          <w:bCs/>
          <w:color w:val="000000"/>
          <w:szCs w:val="20"/>
          <w:lang/>
        </w:rPr>
        <w:t xml:space="preserve">, which constellationally contains it, ranging from (1) </w:t>
      </w:r>
      <w:r w:rsidRPr="003F36E1">
        <w:rPr>
          <w:rFonts w:eastAsia="Arial Unicode MS"/>
          <w:bCs/>
          <w:i/>
          <w:iCs/>
          <w:color w:val="000000"/>
          <w:szCs w:val="20"/>
          <w:lang/>
        </w:rPr>
        <w:t>agentive freedom</w:t>
      </w:r>
      <w:r w:rsidRPr="003F36E1">
        <w:rPr>
          <w:rFonts w:eastAsia="Arial Unicode MS"/>
          <w:bCs/>
          <w:color w:val="000000"/>
          <w:szCs w:val="20"/>
          <w:lang/>
        </w:rPr>
        <w:t xml:space="preserve"> (‘the capacity to do otherwise analytic to the concept of agency’) via (2) </w:t>
      </w:r>
      <w:r w:rsidRPr="003F36E1">
        <w:rPr>
          <w:rFonts w:eastAsia="Arial Unicode MS"/>
          <w:bCs/>
          <w:i/>
          <w:iCs/>
          <w:color w:val="000000"/>
          <w:szCs w:val="20"/>
          <w:lang/>
        </w:rPr>
        <w:t>f</w:t>
      </w:r>
      <w:r w:rsidRPr="003F36E1">
        <w:rPr>
          <w:bCs/>
          <w:i/>
          <w:iCs/>
          <w:color w:val="000000"/>
          <w:szCs w:val="20"/>
          <w:lang/>
        </w:rPr>
        <w:t>ormal legal freedom</w:t>
      </w:r>
      <w:r w:rsidRPr="003F36E1">
        <w:rPr>
          <w:bCs/>
          <w:color w:val="000000"/>
          <w:szCs w:val="20"/>
          <w:lang/>
        </w:rPr>
        <w:t xml:space="preserve">, (3) </w:t>
      </w:r>
      <w:r w:rsidRPr="003F36E1">
        <w:rPr>
          <w:bCs/>
          <w:i/>
          <w:iCs/>
          <w:color w:val="000000"/>
          <w:szCs w:val="20"/>
          <w:lang/>
        </w:rPr>
        <w:t>n</w:t>
      </w:r>
      <w:r w:rsidRPr="003F36E1">
        <w:rPr>
          <w:i/>
          <w:iCs/>
          <w:szCs w:val="20"/>
          <w:lang/>
        </w:rPr>
        <w:t>egative freedom</w:t>
      </w:r>
      <w:r w:rsidRPr="003F36E1">
        <w:rPr>
          <w:szCs w:val="20"/>
          <w:lang/>
        </w:rPr>
        <w:t xml:space="preserve"> from constraints, (4) </w:t>
      </w:r>
      <w:r w:rsidRPr="003F36E1">
        <w:rPr>
          <w:i/>
          <w:iCs/>
          <w:szCs w:val="20"/>
          <w:lang/>
        </w:rPr>
        <w:t>positive freedom</w:t>
      </w:r>
      <w:r w:rsidRPr="003F36E1">
        <w:rPr>
          <w:szCs w:val="20"/>
          <w:lang/>
        </w:rPr>
        <w:t xml:space="preserve"> (to do, become), (5) </w:t>
      </w:r>
      <w:r w:rsidRPr="003F36E1">
        <w:rPr>
          <w:i/>
          <w:iCs/>
          <w:szCs w:val="20"/>
          <w:lang/>
        </w:rPr>
        <w:t>emancipation from specific constraints</w:t>
      </w:r>
      <w:r w:rsidRPr="003F36E1">
        <w:rPr>
          <w:szCs w:val="20"/>
          <w:lang/>
        </w:rPr>
        <w:t xml:space="preserve">, to </w:t>
      </w:r>
      <w:r w:rsidRPr="003F36E1">
        <w:rPr>
          <w:i/>
          <w:iCs/>
          <w:szCs w:val="20"/>
          <w:lang/>
        </w:rPr>
        <w:t>universal human emancipation</w:t>
      </w:r>
      <w:r w:rsidRPr="003F36E1">
        <w:rPr>
          <w:szCs w:val="20"/>
          <w:lang/>
        </w:rPr>
        <w:t xml:space="preserve">, (6) </w:t>
      </w:r>
      <w:r w:rsidRPr="003F36E1">
        <w:rPr>
          <w:i/>
          <w:iCs/>
          <w:szCs w:val="20"/>
          <w:lang/>
        </w:rPr>
        <w:t>autonomy</w:t>
      </w:r>
      <w:r w:rsidRPr="003F36E1">
        <w:rPr>
          <w:szCs w:val="20"/>
          <w:lang/>
        </w:rPr>
        <w:t xml:space="preserve"> (self</w:t>
      </w:r>
      <w:r w:rsidRPr="003F36E1">
        <w:rPr>
          <w:szCs w:val="20"/>
          <w:lang/>
        </w:rPr>
        <w:noBreakHyphen/>
        <w:t xml:space="preserve">determination) in varying degrees all the way to universal concretely singularised human autonomy in nature, (7) </w:t>
      </w:r>
      <w:r w:rsidRPr="003F36E1">
        <w:rPr>
          <w:i/>
          <w:iCs/>
          <w:szCs w:val="20"/>
          <w:lang/>
        </w:rPr>
        <w:t>well-being</w:t>
      </w:r>
      <w:r w:rsidRPr="003F36E1">
        <w:rPr>
          <w:szCs w:val="20"/>
          <w:lang/>
        </w:rPr>
        <w:t xml:space="preserve"> (‘oriented to the satisfaction of </w:t>
      </w:r>
      <w:r w:rsidRPr="003F36E1">
        <w:rPr>
          <w:smallCaps/>
          <w:szCs w:val="20"/>
          <w:lang/>
        </w:rPr>
        <w:t>needs</w:t>
      </w:r>
      <w:r w:rsidRPr="003F36E1">
        <w:rPr>
          <w:szCs w:val="20"/>
          <w:lang/>
        </w:rPr>
        <w:t xml:space="preserve"> </w:t>
      </w:r>
      <w:r w:rsidRPr="003F36E1">
        <w:rPr>
          <w:szCs w:val="20"/>
          <w:lang/>
        </w:rPr>
        <w:lastRenderedPageBreak/>
        <w:t xml:space="preserve">and the absence of remediable ills’) and universal concretely singularised well-being, (8) </w:t>
      </w:r>
      <w:r w:rsidRPr="003F36E1">
        <w:rPr>
          <w:i/>
          <w:iCs/>
          <w:szCs w:val="20"/>
          <w:lang/>
        </w:rPr>
        <w:t>flourishing</w:t>
      </w:r>
      <w:r w:rsidRPr="003F36E1">
        <w:rPr>
          <w:szCs w:val="20"/>
          <w:lang/>
        </w:rPr>
        <w:t xml:space="preserve">, and (9) universal concretely singularised human flourishing in nature – </w:t>
      </w:r>
      <w:r w:rsidRPr="003F36E1">
        <w:rPr>
          <w:i/>
          <w:iCs/>
          <w:szCs w:val="20"/>
          <w:lang/>
        </w:rPr>
        <w:t>dialectical freedom</w:t>
      </w:r>
      <w:r w:rsidRPr="003F36E1">
        <w:rPr>
          <w:szCs w:val="20"/>
          <w:lang/>
        </w:rPr>
        <w:t xml:space="preserve"> or </w:t>
      </w:r>
      <w:r w:rsidRPr="003F36E1">
        <w:rPr>
          <w:i/>
          <w:iCs/>
          <w:szCs w:val="20"/>
          <w:lang/>
        </w:rPr>
        <w:t xml:space="preserve">the </w:t>
      </w:r>
      <w:r w:rsidRPr="003F36E1">
        <w:rPr>
          <w:i/>
          <w:iCs/>
          <w:smallCaps/>
          <w:szCs w:val="20"/>
          <w:lang/>
        </w:rPr>
        <w:t>eudaimonistic</w:t>
      </w:r>
      <w:r w:rsidRPr="003F36E1">
        <w:rPr>
          <w:i/>
          <w:iCs/>
          <w:szCs w:val="20"/>
          <w:lang/>
        </w:rPr>
        <w:t xml:space="preserve"> society </w:t>
      </w:r>
      <w:r w:rsidRPr="003F36E1">
        <w:rPr>
          <w:szCs w:val="20"/>
          <w:lang/>
        </w:rPr>
        <w:t xml:space="preserve">(in </w:t>
      </w:r>
      <w:r w:rsidRPr="003F36E1">
        <w:rPr>
          <w:smallCaps/>
          <w:szCs w:val="20"/>
          <w:lang/>
        </w:rPr>
        <w:t>ethical</w:t>
      </w:r>
      <w:r w:rsidRPr="003F36E1">
        <w:rPr>
          <w:szCs w:val="20"/>
          <w:lang/>
        </w:rPr>
        <w:t xml:space="preserve"> terms, the supreme good or moral </w:t>
      </w:r>
      <w:r w:rsidRPr="003F36E1">
        <w:rPr>
          <w:smallCaps/>
          <w:szCs w:val="20"/>
          <w:lang/>
        </w:rPr>
        <w:t>alethia</w:t>
      </w:r>
      <w:r w:rsidRPr="003F36E1">
        <w:rPr>
          <w:szCs w:val="20"/>
          <w:lang/>
        </w:rPr>
        <w:t>) (</w:t>
      </w:r>
      <w:r w:rsidRPr="003F36E1">
        <w:rPr>
          <w:i/>
          <w:szCs w:val="20"/>
          <w:lang/>
        </w:rPr>
        <w:t>P</w:t>
      </w:r>
      <w:r w:rsidRPr="003F36E1">
        <w:rPr>
          <w:szCs w:val="20"/>
          <w:lang/>
        </w:rPr>
        <w:t xml:space="preserve">: 145, </w:t>
      </w:r>
      <w:r w:rsidRPr="003F36E1">
        <w:rPr>
          <w:i/>
          <w:caps/>
          <w:szCs w:val="20"/>
          <w:lang/>
        </w:rPr>
        <w:t>d</w:t>
      </w:r>
      <w:r w:rsidRPr="003F36E1">
        <w:rPr>
          <w:caps/>
          <w:szCs w:val="20"/>
          <w:lang/>
        </w:rPr>
        <w:t>:</w:t>
      </w:r>
      <w:r w:rsidRPr="003F36E1">
        <w:rPr>
          <w:i/>
          <w:caps/>
          <w:szCs w:val="20"/>
          <w:lang/>
        </w:rPr>
        <w:t xml:space="preserve"> </w:t>
      </w:r>
      <w:r w:rsidRPr="003F36E1">
        <w:rPr>
          <w:szCs w:val="20"/>
          <w:lang/>
        </w:rPr>
        <w:t>102). Underlying this conception of freedom – which presupposes axiological underdetermination and multiple control, hence the depth-openness of the world – is the ‘</w:t>
      </w:r>
      <w:r w:rsidRPr="003F36E1">
        <w:rPr>
          <w:rFonts w:eastAsia="Arial" w:cs="Arial"/>
          <w:color w:val="000000"/>
          <w:szCs w:val="20"/>
          <w:lang/>
        </w:rPr>
        <w:t xml:space="preserve">naturalistic vision that </w:t>
      </w:r>
      <w:r w:rsidRPr="003F36E1">
        <w:rPr>
          <w:rFonts w:eastAsia="Arial" w:cs="Arial"/>
          <w:i/>
          <w:iCs/>
          <w:color w:val="000000"/>
          <w:szCs w:val="20"/>
          <w:lang/>
        </w:rPr>
        <w:t>wo</w:t>
      </w:r>
      <w:r w:rsidRPr="003F36E1">
        <w:rPr>
          <w:rFonts w:eastAsia="Arial" w:cs="Arial"/>
          <w:iCs/>
          <w:color w:val="000000"/>
          <w:szCs w:val="20"/>
          <w:lang/>
        </w:rPr>
        <w:t>/</w:t>
      </w:r>
      <w:r w:rsidRPr="003F36E1">
        <w:rPr>
          <w:rFonts w:eastAsia="Arial" w:cs="Arial"/>
          <w:i/>
          <w:iCs/>
          <w:color w:val="000000"/>
          <w:szCs w:val="20"/>
          <w:lang/>
        </w:rPr>
        <w:t xml:space="preserve">men as such are </w:t>
      </w:r>
      <w:r w:rsidRPr="003F36E1">
        <w:rPr>
          <w:i/>
          <w:iCs/>
          <w:color w:val="000000"/>
          <w:szCs w:val="20"/>
          <w:lang/>
        </w:rPr>
        <w:t>free</w:t>
      </w:r>
      <w:r w:rsidRPr="003F36E1">
        <w:rPr>
          <w:color w:val="000000"/>
          <w:szCs w:val="20"/>
          <w:lang/>
        </w:rPr>
        <w:t xml:space="preserve"> {</w:t>
      </w:r>
      <w:r w:rsidRPr="003F36E1">
        <w:rPr>
          <w:rFonts w:ascii="Symbol" w:hAnsi="Symbol"/>
          <w:color w:val="000000"/>
          <w:szCs w:val="20"/>
          <w:lang/>
        </w:rPr>
        <w:t></w:t>
      </w:r>
      <w:r w:rsidRPr="003F36E1">
        <w:rPr>
          <w:color w:val="000000"/>
          <w:szCs w:val="20"/>
          <w:lang/>
        </w:rPr>
        <w:t>}</w:t>
      </w:r>
      <w:r w:rsidRPr="003F36E1">
        <w:rPr>
          <w:rFonts w:eastAsia="Arial" w:cs="Arial"/>
          <w:color w:val="000000"/>
          <w:szCs w:val="20"/>
          <w:lang/>
        </w:rPr>
        <w:t>, but that to win their freedom they must absent the constraints</w:t>
      </w:r>
      <w:r w:rsidRPr="003F36E1">
        <w:rPr>
          <w:rFonts w:eastAsia="Arial" w:cs="Arial"/>
          <w:color w:val="000000"/>
          <w:position w:val="-2"/>
          <w:szCs w:val="20"/>
          <w:vertAlign w:val="subscript"/>
          <w:lang/>
        </w:rPr>
        <w:t>2</w:t>
      </w:r>
      <w:r w:rsidRPr="003F36E1">
        <w:rPr>
          <w:rFonts w:eastAsia="Arial" w:cs="Arial"/>
          <w:color w:val="000000"/>
          <w:position w:val="-2"/>
          <w:szCs w:val="20"/>
          <w:lang/>
        </w:rPr>
        <w:t xml:space="preserve"> </w:t>
      </w:r>
      <w:r w:rsidRPr="003F36E1">
        <w:rPr>
          <w:rFonts w:eastAsia="Arial" w:cs="Arial"/>
          <w:color w:val="000000"/>
          <w:szCs w:val="20"/>
          <w:lang/>
        </w:rPr>
        <w:t>on it’ (</w:t>
      </w:r>
      <w:r w:rsidRPr="003F36E1">
        <w:rPr>
          <w:rFonts w:eastAsia="Arial" w:cs="Arial"/>
          <w:i/>
          <w:caps/>
          <w:color w:val="000000"/>
          <w:szCs w:val="20"/>
          <w:lang/>
        </w:rPr>
        <w:t>d</w:t>
      </w:r>
      <w:r w:rsidRPr="003F36E1">
        <w:rPr>
          <w:rFonts w:eastAsia="Arial" w:cs="Arial"/>
          <w:caps/>
          <w:color w:val="000000"/>
          <w:szCs w:val="20"/>
          <w:lang/>
        </w:rPr>
        <w:t>:</w:t>
      </w:r>
      <w:r w:rsidRPr="003F36E1">
        <w:rPr>
          <w:rFonts w:eastAsia="Arial" w:cs="Arial"/>
          <w:i/>
          <w:caps/>
          <w:color w:val="000000"/>
          <w:szCs w:val="20"/>
          <w:lang/>
        </w:rPr>
        <w:t xml:space="preserve"> </w:t>
      </w:r>
      <w:r w:rsidRPr="003F36E1">
        <w:rPr>
          <w:rFonts w:eastAsia="Arial" w:cs="Arial"/>
          <w:color w:val="000000"/>
          <w:szCs w:val="20"/>
          <w:lang/>
        </w:rPr>
        <w:t>291, e.a.).</w:t>
      </w:r>
      <w:r w:rsidRPr="003F36E1">
        <w:rPr>
          <w:szCs w:val="20"/>
          <w:lang/>
        </w:rPr>
        <w:t xml:space="preserve"> </w:t>
      </w:r>
      <w:r w:rsidRPr="003F36E1">
        <w:rPr>
          <w:i/>
          <w:iCs/>
          <w:szCs w:val="20"/>
          <w:lang/>
        </w:rPr>
        <w:t>Emancipation</w:t>
      </w:r>
      <w:r w:rsidRPr="003F36E1">
        <w:rPr>
          <w:szCs w:val="20"/>
          <w:lang/>
        </w:rPr>
        <w:t xml:space="preserve"> (emancipatory practice) ‘consists in the </w:t>
      </w:r>
      <w:r w:rsidRPr="003F36E1">
        <w:rPr>
          <w:i/>
          <w:iCs/>
          <w:szCs w:val="20"/>
          <w:lang/>
        </w:rPr>
        <w:t>trans</w:t>
      </w:r>
      <w:r w:rsidRPr="003F36E1">
        <w:rPr>
          <w:i/>
          <w:iCs/>
          <w:szCs w:val="20"/>
          <w:lang/>
        </w:rPr>
        <w:softHyphen/>
        <w:t xml:space="preserve">formation, </w:t>
      </w:r>
      <w:r w:rsidRPr="003F36E1">
        <w:rPr>
          <w:szCs w:val="20"/>
          <w:lang/>
        </w:rPr>
        <w:t>in self</w:t>
      </w:r>
      <w:r w:rsidRPr="003F36E1">
        <w:rPr>
          <w:szCs w:val="20"/>
          <w:lang/>
        </w:rPr>
        <w:noBreakHyphen/>
        <w:t xml:space="preserve">emancipation by the agents concerned, </w:t>
      </w:r>
      <w:r w:rsidRPr="003F36E1">
        <w:rPr>
          <w:i/>
          <w:iCs/>
          <w:szCs w:val="20"/>
          <w:lang/>
        </w:rPr>
        <w:t>from an unwanted and unneeded to a wanted and needed source of determination</w:t>
      </w:r>
      <w:r w:rsidRPr="003F36E1">
        <w:rPr>
          <w:color w:val="000000"/>
          <w:szCs w:val="20"/>
          <w:lang/>
        </w:rPr>
        <w:t xml:space="preserve">’. It spans the ‘logical gap between “knowing” and “doing”, which can only be bridged by “being able and wanting to do in suitable circumstances”’; while ‘causally presaged and logically entailed’ by </w:t>
      </w:r>
      <w:r w:rsidRPr="003F36E1">
        <w:rPr>
          <w:smallCaps/>
          <w:color w:val="000000"/>
          <w:szCs w:val="20"/>
          <w:lang/>
        </w:rPr>
        <w:t>explanatory critique</w:t>
      </w:r>
      <w:r w:rsidRPr="003F36E1">
        <w:rPr>
          <w:color w:val="000000"/>
          <w:szCs w:val="20"/>
          <w:lang/>
        </w:rPr>
        <w:t>, ‘it can only be effected in</w:t>
      </w:r>
      <w:r w:rsidRPr="003F36E1">
        <w:rPr>
          <w:i/>
          <w:iCs/>
          <w:color w:val="000000"/>
          <w:szCs w:val="20"/>
          <w:lang/>
        </w:rPr>
        <w:t xml:space="preserve"> practice</w:t>
      </w:r>
      <w:r w:rsidRPr="003F36E1">
        <w:rPr>
          <w:color w:val="000000"/>
          <w:szCs w:val="20"/>
          <w:lang/>
        </w:rPr>
        <w:t>’ (</w:t>
      </w:r>
      <w:r w:rsidRPr="003F36E1">
        <w:rPr>
          <w:i/>
          <w:caps/>
          <w:color w:val="000000"/>
          <w:szCs w:val="20"/>
          <w:lang/>
        </w:rPr>
        <w:t>sr</w:t>
      </w:r>
      <w:r w:rsidRPr="003F36E1">
        <w:rPr>
          <w:caps/>
          <w:color w:val="000000"/>
          <w:szCs w:val="20"/>
          <w:lang/>
        </w:rPr>
        <w:t>: 1</w:t>
      </w:r>
      <w:r w:rsidRPr="003F36E1">
        <w:rPr>
          <w:color w:val="000000"/>
          <w:szCs w:val="20"/>
          <w:lang/>
        </w:rPr>
        <w:t xml:space="preserve">71), i.e., it presupposes an emancipatory </w:t>
      </w:r>
      <w:r w:rsidRPr="003F36E1">
        <w:rPr>
          <w:smallCaps/>
          <w:color w:val="000000"/>
          <w:szCs w:val="20"/>
          <w:lang/>
        </w:rPr>
        <w:t>politics</w:t>
      </w:r>
      <w:r w:rsidRPr="003F36E1">
        <w:rPr>
          <w:color w:val="000000"/>
          <w:szCs w:val="20"/>
          <w:lang/>
        </w:rPr>
        <w:t xml:space="preserve">. </w:t>
      </w:r>
      <w:r w:rsidRPr="003F36E1">
        <w:rPr>
          <w:bCs/>
          <w:color w:val="000000"/>
          <w:szCs w:val="20"/>
          <w:lang/>
        </w:rPr>
        <w:t>Since the theme of absenting constraints is sometimes taken to indicate that the Bhaskarian conception of freedom is purely negative, it is important to underline that it is equally positive: ‘</w:t>
      </w:r>
      <w:r w:rsidRPr="003F36E1">
        <w:rPr>
          <w:color w:val="000000"/>
          <w:szCs w:val="20"/>
          <w:lang/>
        </w:rPr>
        <w:t xml:space="preserve">there is an </w:t>
      </w:r>
      <w:r w:rsidRPr="003F36E1">
        <w:rPr>
          <w:i/>
          <w:iCs/>
          <w:color w:val="000000"/>
          <w:szCs w:val="20"/>
          <w:lang/>
        </w:rPr>
        <w:t xml:space="preserve">equivocity </w:t>
      </w:r>
      <w:r w:rsidRPr="003F36E1">
        <w:rPr>
          <w:color w:val="000000"/>
          <w:szCs w:val="20"/>
          <w:lang/>
        </w:rPr>
        <w:t xml:space="preserve">of </w:t>
      </w:r>
      <w:r w:rsidRPr="003F36E1">
        <w:rPr>
          <w:i/>
          <w:iCs/>
          <w:color w:val="000000"/>
          <w:szCs w:val="20"/>
          <w:lang/>
        </w:rPr>
        <w:t xml:space="preserve">freedom from </w:t>
      </w:r>
      <w:r w:rsidRPr="003F36E1">
        <w:rPr>
          <w:color w:val="000000"/>
          <w:szCs w:val="20"/>
          <w:lang/>
        </w:rPr>
        <w:t xml:space="preserve">and </w:t>
      </w:r>
      <w:r w:rsidRPr="003F36E1">
        <w:rPr>
          <w:i/>
          <w:iCs/>
          <w:color w:val="000000"/>
          <w:szCs w:val="20"/>
          <w:lang/>
        </w:rPr>
        <w:t xml:space="preserve">freedom </w:t>
      </w:r>
      <w:r w:rsidRPr="003F36E1">
        <w:rPr>
          <w:color w:val="000000"/>
          <w:szCs w:val="20"/>
          <w:lang/>
        </w:rPr>
        <w:t>to {</w:t>
      </w:r>
      <w:r w:rsidRPr="003F36E1">
        <w:rPr>
          <w:rFonts w:ascii="Symbol" w:hAnsi="Symbol"/>
          <w:color w:val="000000"/>
          <w:szCs w:val="20"/>
          <w:lang/>
        </w:rPr>
        <w:t></w:t>
      </w:r>
      <w:r w:rsidRPr="003F36E1">
        <w:rPr>
          <w:color w:val="000000"/>
          <w:szCs w:val="20"/>
          <w:lang/>
        </w:rPr>
        <w:t>} as two poles of ultimately the one concept’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260). By perspectival switch ‘the absence of a capacity to do x can always be viewed as a constraint on x’, hence negative freedom from specific constraints as positive freedom to do x (</w:t>
      </w:r>
      <w:r w:rsidRPr="003F36E1">
        <w:rPr>
          <w:i/>
          <w:caps/>
          <w:color w:val="000000"/>
          <w:szCs w:val="20"/>
          <w:lang/>
        </w:rPr>
        <w:t>P</w:t>
      </w:r>
      <w:r w:rsidRPr="003F36E1">
        <w:rPr>
          <w:caps/>
          <w:color w:val="000000"/>
          <w:szCs w:val="20"/>
          <w:lang/>
        </w:rPr>
        <w:t>: 1</w:t>
      </w:r>
      <w:r w:rsidRPr="003F36E1">
        <w:rPr>
          <w:color w:val="000000"/>
          <w:szCs w:val="20"/>
          <w:lang/>
        </w:rPr>
        <w:t>45). Freedom is never a purely cognitive matter either, so can no more be the simple recognition of necessity (Engels) than escape from it (Sartre) (</w:t>
      </w:r>
      <w:r w:rsidRPr="003F36E1">
        <w:rPr>
          <w:i/>
          <w:caps/>
          <w:color w:val="000000"/>
          <w:szCs w:val="20"/>
          <w:lang/>
        </w:rPr>
        <w:t>sr</w:t>
      </w:r>
      <w:r w:rsidRPr="003F36E1">
        <w:rPr>
          <w:caps/>
          <w:color w:val="000000"/>
          <w:szCs w:val="20"/>
          <w:lang/>
        </w:rPr>
        <w:t>: 1</w:t>
      </w:r>
      <w:r w:rsidRPr="003F36E1">
        <w:rPr>
          <w:color w:val="000000"/>
          <w:szCs w:val="20"/>
          <w:lang/>
        </w:rPr>
        <w:t>71). Indeed, both formally and substantively the ‘negative generalisation’ of the concept of constraint to include inequities, alienations and master–slave-type relations is accompanied by a ‘</w:t>
      </w:r>
      <w:r w:rsidRPr="003F36E1">
        <w:rPr>
          <w:i/>
          <w:color w:val="000000"/>
          <w:szCs w:val="20"/>
          <w:lang/>
        </w:rPr>
        <w:t>positive generalisation of the concept of freedom</w:t>
      </w:r>
      <w:r w:rsidRPr="003F36E1">
        <w:rPr>
          <w:color w:val="000000"/>
          <w:szCs w:val="20"/>
          <w:lang/>
        </w:rPr>
        <w:t xml:space="preserve"> so that this includes </w:t>
      </w:r>
      <w:r w:rsidRPr="003F36E1">
        <w:rPr>
          <w:rFonts w:eastAsia="Arial Unicode MS"/>
          <w:color w:val="000000"/>
          <w:szCs w:val="20"/>
          <w:lang w:val="en-US"/>
        </w:rPr>
        <w:t>not only rights, democracies and equities (including the absenting of constraints</w:t>
      </w:r>
      <w:r w:rsidRPr="003F36E1">
        <w:rPr>
          <w:rFonts w:eastAsia="Arial Unicode MS"/>
          <w:color w:val="000000"/>
          <w:szCs w:val="20"/>
          <w:vertAlign w:val="subscript"/>
          <w:lang w:val="en-US"/>
        </w:rPr>
        <w:t>2</w:t>
      </w:r>
      <w:r w:rsidRPr="003F36E1">
        <w:rPr>
          <w:rFonts w:eastAsia="Arial Unicode MS"/>
          <w:color w:val="000000"/>
          <w:szCs w:val="20"/>
          <w:lang w:val="en-US"/>
        </w:rPr>
        <w:t>) but also needs and possibilities or potentialities for development’ (</w:t>
      </w:r>
      <w:r w:rsidRPr="003F36E1">
        <w:rPr>
          <w:rFonts w:eastAsia="Arial Unicode MS"/>
          <w:i/>
          <w:color w:val="000000"/>
          <w:szCs w:val="20"/>
          <w:lang w:val="en-US"/>
        </w:rPr>
        <w:t>D</w:t>
      </w:r>
      <w:r w:rsidRPr="003F36E1">
        <w:rPr>
          <w:rFonts w:eastAsia="Arial Unicode MS"/>
          <w:color w:val="000000"/>
          <w:szCs w:val="20"/>
          <w:lang w:val="en-US"/>
        </w:rPr>
        <w:t xml:space="preserve">: 277-8, </w:t>
      </w:r>
      <w:r w:rsidRPr="003F36E1">
        <w:rPr>
          <w:rFonts w:eastAsia="Arial Unicode MS"/>
          <w:i/>
          <w:color w:val="000000"/>
          <w:szCs w:val="20"/>
          <w:lang w:val="en-US"/>
        </w:rPr>
        <w:t>P</w:t>
      </w:r>
      <w:r w:rsidRPr="003F36E1">
        <w:rPr>
          <w:rFonts w:eastAsia="Arial Unicode MS"/>
          <w:color w:val="000000"/>
          <w:szCs w:val="20"/>
          <w:lang w:val="en-US"/>
        </w:rPr>
        <w:t xml:space="preserve">: 144). </w:t>
      </w:r>
      <w:r w:rsidRPr="003F36E1">
        <w:rPr>
          <w:color w:val="000000"/>
          <w:szCs w:val="20"/>
          <w:lang/>
        </w:rPr>
        <w:t xml:space="preserve">The consideration that you cannot advise someone to do something and not be prepared to do it yourself in exactly similar circumstances without theory–practice inconsistency (see </w:t>
      </w:r>
      <w:r w:rsidRPr="003F36E1">
        <w:rPr>
          <w:smallCaps/>
          <w:color w:val="000000"/>
          <w:szCs w:val="20"/>
          <w:lang/>
        </w:rPr>
        <w:t>emancipatory axiology</w:t>
      </w:r>
      <w:r w:rsidRPr="003F36E1">
        <w:rPr>
          <w:color w:val="000000"/>
          <w:szCs w:val="20"/>
          <w:lang/>
        </w:rPr>
        <w:t xml:space="preserve">) grounds the </w:t>
      </w:r>
      <w:r w:rsidRPr="003F36E1">
        <w:rPr>
          <w:i/>
          <w:iCs/>
          <w:color w:val="000000"/>
          <w:szCs w:val="20"/>
          <w:lang/>
        </w:rPr>
        <w:t>dialectical</w:t>
      </w:r>
      <w:r w:rsidRPr="003F36E1">
        <w:rPr>
          <w:color w:val="000000"/>
          <w:szCs w:val="20"/>
          <w:lang/>
        </w:rPr>
        <w:t xml:space="preserve"> </w:t>
      </w:r>
      <w:r w:rsidRPr="003F36E1">
        <w:rPr>
          <w:i/>
          <w:iCs/>
          <w:color w:val="000000"/>
          <w:szCs w:val="20"/>
          <w:lang/>
        </w:rPr>
        <w:t>indivisibility of freedom</w:t>
      </w:r>
      <w:r w:rsidRPr="003F36E1">
        <w:rPr>
          <w:color w:val="000000"/>
          <w:szCs w:val="20"/>
          <w:lang/>
        </w:rPr>
        <w:t>. For ‘an increase in your concretely singularised freedom means, ceteris paribus, an increase in my freedom, universalised out as an increase in my right to freedom and ultimately in every agent’s freedom’; conversely, ‘not to concede to others the rights and benefits one appropriates to oneself’ is also to commit performative contradiction. It is this (principle of)</w:t>
      </w:r>
      <w:r w:rsidRPr="003F36E1">
        <w:rPr>
          <w:i/>
          <w:iCs/>
          <w:color w:val="000000"/>
          <w:szCs w:val="20"/>
          <w:lang/>
        </w:rPr>
        <w:t xml:space="preserve"> the indivisibility of freedom</w:t>
      </w:r>
      <w:r w:rsidRPr="003F36E1">
        <w:rPr>
          <w:color w:val="000000"/>
          <w:szCs w:val="20"/>
          <w:lang/>
        </w:rPr>
        <w:t xml:space="preserve"> that ‘provides the transcendental deduction of the </w:t>
      </w:r>
      <w:r w:rsidRPr="003F36E1">
        <w:rPr>
          <w:smallCaps/>
          <w:color w:val="000000"/>
          <w:szCs w:val="20"/>
          <w:lang/>
        </w:rPr>
        <w:t>conditionality requirement</w:t>
      </w:r>
      <w:r w:rsidRPr="003F36E1">
        <w:rPr>
          <w:color w:val="000000"/>
          <w:szCs w:val="20"/>
          <w:lang/>
        </w:rPr>
        <w:t>’ in the formula for eudaimonia, that is, which makes ‘the free development of each {</w:t>
      </w:r>
      <w:r w:rsidRPr="003F36E1">
        <w:rPr>
          <w:rFonts w:ascii="Symbol" w:hAnsi="Symbol"/>
          <w:color w:val="000000"/>
          <w:szCs w:val="20"/>
          <w:lang/>
        </w:rPr>
        <w:t></w:t>
      </w:r>
      <w:r w:rsidRPr="003F36E1">
        <w:rPr>
          <w:color w:val="000000"/>
          <w:szCs w:val="20"/>
          <w:lang/>
        </w:rPr>
        <w:t xml:space="preserve">} a </w:t>
      </w:r>
      <w:r w:rsidRPr="003F36E1">
        <w:rPr>
          <w:i/>
          <w:iCs/>
          <w:color w:val="000000"/>
          <w:szCs w:val="20"/>
          <w:lang/>
        </w:rPr>
        <w:t>condition</w:t>
      </w:r>
      <w:r w:rsidRPr="003F36E1">
        <w:rPr>
          <w:color w:val="000000"/>
          <w:szCs w:val="20"/>
          <w:lang/>
        </w:rPr>
        <w:t xml:space="preserve"> of the free development of all’) (</w:t>
      </w:r>
      <w:r w:rsidRPr="003F36E1">
        <w:rPr>
          <w:i/>
          <w:caps/>
          <w:color w:val="000000"/>
          <w:szCs w:val="20"/>
          <w:lang/>
        </w:rPr>
        <w:t>P</w:t>
      </w:r>
      <w:r w:rsidRPr="003F36E1">
        <w:rPr>
          <w:caps/>
          <w:color w:val="000000"/>
          <w:szCs w:val="20"/>
          <w:lang/>
        </w:rPr>
        <w:t>: 1</w:t>
      </w:r>
      <w:r w:rsidRPr="003F36E1">
        <w:rPr>
          <w:color w:val="000000"/>
          <w:szCs w:val="20"/>
          <w:lang/>
        </w:rPr>
        <w:t xml:space="preserve">46, see also </w:t>
      </w:r>
      <w:r w:rsidRPr="003F36E1">
        <w:rPr>
          <w:smallCaps/>
          <w:color w:val="000000"/>
          <w:szCs w:val="20"/>
          <w:lang/>
        </w:rPr>
        <w:t>emancipatory axiology</w:t>
      </w:r>
      <w:r w:rsidRPr="003F36E1">
        <w:rPr>
          <w:color w:val="000000"/>
          <w:szCs w:val="20"/>
          <w:lang/>
        </w:rPr>
        <w:t xml:space="preserve">). The positive side of freedom is also conceptualised as the </w:t>
      </w:r>
      <w:r w:rsidRPr="003F36E1">
        <w:rPr>
          <w:i/>
          <w:iCs/>
          <w:color w:val="000000"/>
          <w:szCs w:val="20"/>
          <w:lang/>
        </w:rPr>
        <w:t>fulfilment</w:t>
      </w:r>
      <w:r w:rsidRPr="003F36E1">
        <w:rPr>
          <w:color w:val="000000"/>
          <w:szCs w:val="20"/>
          <w:lang/>
        </w:rPr>
        <w:t xml:space="preserve"> of one’s needs and potentials, which in PMR goes by the name of </w:t>
      </w:r>
      <w:r w:rsidRPr="003F36E1">
        <w:rPr>
          <w:i/>
          <w:smallCaps/>
          <w:color w:val="000000"/>
          <w:szCs w:val="20"/>
          <w:lang/>
        </w:rPr>
        <w:t>self</w:t>
      </w:r>
      <w:r w:rsidRPr="003F36E1">
        <w:rPr>
          <w:i/>
          <w:color w:val="000000"/>
          <w:szCs w:val="20"/>
          <w:lang/>
        </w:rPr>
        <w:t>-realisation</w:t>
      </w:r>
      <w:r w:rsidRPr="003F36E1">
        <w:rPr>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490"/>
        </w:tabs>
        <w:suppressAutoHyphens/>
        <w:spacing w:line="100" w:lineRule="atLeast"/>
        <w:rPr>
          <w:rFonts w:eastAsia="Arial Unicode MS"/>
          <w:color w:val="000000"/>
          <w:szCs w:val="20"/>
          <w:lang w:val="en-US"/>
        </w:rPr>
      </w:pPr>
      <w:r w:rsidRPr="003F36E1">
        <w:rPr>
          <w:rFonts w:eastAsia="Arial Unicode MS"/>
          <w:i/>
          <w:iCs/>
          <w:color w:val="000000"/>
          <w:szCs w:val="20"/>
          <w:lang/>
        </w:rPr>
        <w:t xml:space="preserve">Heterology </w:t>
      </w:r>
      <w:r w:rsidRPr="003F36E1">
        <w:rPr>
          <w:rFonts w:eastAsia="Arial Unicode MS"/>
          <w:color w:val="000000"/>
          <w:szCs w:val="20"/>
          <w:lang/>
        </w:rPr>
        <w:t xml:space="preserve">(Gr. </w:t>
      </w:r>
      <w:r w:rsidRPr="003F36E1">
        <w:rPr>
          <w:rFonts w:eastAsia="Arial Unicode MS"/>
          <w:i/>
          <w:iCs/>
          <w:color w:val="000000"/>
          <w:szCs w:val="20"/>
          <w:lang/>
        </w:rPr>
        <w:t>heteros</w:t>
      </w:r>
      <w:r w:rsidRPr="003F36E1">
        <w:rPr>
          <w:rFonts w:eastAsia="Arial Unicode MS"/>
          <w:color w:val="000000"/>
          <w:szCs w:val="20"/>
          <w:lang/>
        </w:rPr>
        <w:t>, other</w:t>
      </w:r>
      <w:r w:rsidRPr="003F36E1">
        <w:rPr>
          <w:rFonts w:eastAsia="Arial Unicode MS"/>
          <w:i/>
          <w:iCs/>
          <w:color w:val="000000"/>
          <w:szCs w:val="20"/>
          <w:lang/>
        </w:rPr>
        <w:t xml:space="preserve"> + logos</w:t>
      </w:r>
      <w:r w:rsidRPr="003F36E1">
        <w:rPr>
          <w:rFonts w:eastAsia="Arial Unicode MS"/>
          <w:color w:val="000000"/>
          <w:szCs w:val="20"/>
          <w:lang/>
        </w:rPr>
        <w:t>)</w:t>
      </w:r>
      <w:r w:rsidRPr="003F36E1">
        <w:rPr>
          <w:rFonts w:eastAsia="Arial Unicode MS"/>
          <w:i/>
          <w:iCs/>
          <w:color w:val="000000"/>
          <w:szCs w:val="20"/>
          <w:lang/>
        </w:rPr>
        <w:t xml:space="preserve"> </w:t>
      </w:r>
      <w:r w:rsidRPr="003F36E1">
        <w:rPr>
          <w:rFonts w:eastAsia="Arial Unicode MS"/>
          <w:color w:val="000000"/>
          <w:szCs w:val="20"/>
          <w:lang/>
        </w:rPr>
        <w:t xml:space="preserve">‘(a) </w:t>
      </w:r>
      <w:r w:rsidRPr="003F36E1">
        <w:rPr>
          <w:rFonts w:eastAsia="Arial Unicode MS"/>
          <w:i/>
          <w:iCs/>
          <w:color w:val="000000"/>
          <w:szCs w:val="20"/>
          <w:lang/>
        </w:rPr>
        <w:t>not true of</w:t>
      </w:r>
      <w:r w:rsidRPr="003F36E1">
        <w:rPr>
          <w:rFonts w:eastAsia="Arial Unicode MS"/>
          <w:color w:val="000000"/>
          <w:szCs w:val="20"/>
          <w:lang/>
        </w:rPr>
        <w:t xml:space="preserve">, or applicable to, </w:t>
      </w:r>
      <w:r w:rsidRPr="003F36E1">
        <w:rPr>
          <w:rFonts w:eastAsia="Arial Unicode MS"/>
          <w:i/>
          <w:iCs/>
          <w:color w:val="000000"/>
          <w:szCs w:val="20"/>
          <w:lang/>
        </w:rPr>
        <w:t>itself</w:t>
      </w:r>
      <w:r w:rsidRPr="003F36E1">
        <w:rPr>
          <w:rFonts w:eastAsia="Arial Unicode MS"/>
          <w:color w:val="000000"/>
          <w:szCs w:val="20"/>
          <w:lang/>
        </w:rPr>
        <w:t xml:space="preserve"> (contrary: autology); (b) </w:t>
      </w:r>
      <w:r w:rsidRPr="003F36E1">
        <w:rPr>
          <w:rFonts w:eastAsia="Arial Unicode MS"/>
          <w:i/>
          <w:iCs/>
          <w:color w:val="000000"/>
          <w:szCs w:val="20"/>
          <w:lang/>
        </w:rPr>
        <w:t>not the same</w:t>
      </w:r>
      <w:r w:rsidRPr="003F36E1">
        <w:rPr>
          <w:rFonts w:eastAsia="Arial Unicode MS"/>
          <w:color w:val="000000"/>
          <w:szCs w:val="20"/>
          <w:lang/>
        </w:rPr>
        <w:t xml:space="preserve"> </w:t>
      </w:r>
      <w:r w:rsidRPr="003F36E1">
        <w:rPr>
          <w:rFonts w:eastAsia="Arial Unicode MS"/>
          <w:i/>
          <w:iCs/>
          <w:color w:val="000000"/>
          <w:szCs w:val="20"/>
          <w:lang/>
        </w:rPr>
        <w:t>as itself</w:t>
      </w:r>
      <w:r w:rsidRPr="003F36E1">
        <w:rPr>
          <w:rFonts w:eastAsia="Arial Unicode MS"/>
          <w:color w:val="000000"/>
          <w:szCs w:val="20"/>
          <w:lang/>
        </w:rPr>
        <w:t xml:space="preserve"> {i.e., other than itself} (contrary: homology); and/or (c) </w:t>
      </w:r>
      <w:r w:rsidRPr="003F36E1">
        <w:rPr>
          <w:rFonts w:eastAsia="Arial Unicode MS"/>
          <w:i/>
          <w:iCs/>
          <w:color w:val="000000"/>
          <w:szCs w:val="20"/>
          <w:lang/>
        </w:rPr>
        <w:t>not true for</w:t>
      </w:r>
      <w:r w:rsidRPr="003F36E1">
        <w:rPr>
          <w:rFonts w:eastAsia="Arial Unicode MS"/>
          <w:color w:val="000000"/>
          <w:szCs w:val="20"/>
          <w:lang/>
        </w:rPr>
        <w:t xml:space="preserve"> and/or to </w:t>
      </w:r>
      <w:r w:rsidRPr="003F36E1">
        <w:rPr>
          <w:rFonts w:eastAsia="Arial Unicode MS"/>
          <w:i/>
          <w:iCs/>
          <w:color w:val="000000"/>
          <w:szCs w:val="20"/>
          <w:lang/>
        </w:rPr>
        <w:t>itself</w:t>
      </w:r>
      <w:r w:rsidRPr="003F36E1">
        <w:rPr>
          <w:rFonts w:eastAsia="Arial Unicode MS"/>
          <w:color w:val="000000"/>
          <w:szCs w:val="20"/>
          <w:lang/>
        </w:rPr>
        <w:t xml:space="preserve"> (contrary: autonomy which, if it includes de-alienation, entails true in itself also)’ (</w:t>
      </w:r>
      <w:r w:rsidRPr="003F36E1">
        <w:rPr>
          <w:rFonts w:eastAsia="Arial Unicode MS"/>
          <w:i/>
          <w:caps/>
          <w:color w:val="000000"/>
          <w:szCs w:val="20"/>
          <w:lang/>
        </w:rPr>
        <w:t>DG</w:t>
      </w:r>
      <w:r w:rsidRPr="003F36E1">
        <w:rPr>
          <w:rFonts w:eastAsia="Arial Unicode MS"/>
          <w:caps/>
          <w:color w:val="000000"/>
          <w:szCs w:val="20"/>
          <w:lang/>
        </w:rPr>
        <w:t>:</w:t>
      </w:r>
      <w:r w:rsidRPr="003F36E1">
        <w:rPr>
          <w:rFonts w:eastAsia="Arial Unicode MS"/>
          <w:i/>
          <w:caps/>
          <w:color w:val="000000"/>
          <w:szCs w:val="20"/>
          <w:lang/>
        </w:rPr>
        <w:t xml:space="preserve"> </w:t>
      </w:r>
      <w:r w:rsidRPr="003F36E1">
        <w:rPr>
          <w:rFonts w:eastAsia="Arial Unicode MS"/>
          <w:color w:val="000000"/>
          <w:szCs w:val="20"/>
          <w:lang/>
        </w:rPr>
        <w:t xml:space="preserve">398, e.a.). (a) and (c) are its most prevalent sense: untrue of or to itself. </w:t>
      </w:r>
      <w:r w:rsidRPr="003F36E1">
        <w:rPr>
          <w:rFonts w:eastAsia="Arial Unicode MS"/>
          <w:color w:val="000000"/>
          <w:szCs w:val="20"/>
          <w:lang w:val="en-US"/>
        </w:rPr>
        <w:t xml:space="preserve">(c) also goes by the name of </w:t>
      </w:r>
      <w:r w:rsidRPr="003F36E1">
        <w:rPr>
          <w:rFonts w:eastAsia="Arial Unicode MS"/>
          <w:i/>
          <w:iCs/>
          <w:color w:val="000000"/>
          <w:szCs w:val="20"/>
          <w:lang w:val="en-US"/>
        </w:rPr>
        <w:t>alterology</w:t>
      </w:r>
      <w:r w:rsidRPr="003F36E1">
        <w:rPr>
          <w:rFonts w:eastAsia="Arial Unicode MS"/>
          <w:color w:val="000000"/>
          <w:szCs w:val="20"/>
          <w:lang w:val="en-US"/>
        </w:rPr>
        <w:t>.</w:t>
      </w:r>
      <w:r w:rsidRPr="003F36E1">
        <w:rPr>
          <w:rFonts w:eastAsia="Arial Unicode MS"/>
          <w:color w:val="000000"/>
          <w:szCs w:val="20"/>
          <w:lang/>
        </w:rPr>
        <w:t xml:space="preserve"> </w:t>
      </w:r>
      <w:r w:rsidRPr="003F36E1">
        <w:rPr>
          <w:rFonts w:eastAsia="Arial Unicode MS"/>
          <w:i/>
          <w:iCs/>
          <w:color w:val="000000"/>
          <w:szCs w:val="20"/>
          <w:lang/>
        </w:rPr>
        <w:t xml:space="preserve">Heteronomy </w:t>
      </w:r>
      <w:r w:rsidRPr="003F36E1">
        <w:rPr>
          <w:rFonts w:eastAsia="Arial Unicode MS"/>
          <w:color w:val="000000"/>
          <w:szCs w:val="20"/>
          <w:lang/>
        </w:rPr>
        <w:t>(</w:t>
      </w:r>
      <w:r w:rsidRPr="003F36E1">
        <w:rPr>
          <w:rFonts w:eastAsia="Arial Unicode MS"/>
          <w:i/>
          <w:iCs/>
          <w:color w:val="000000"/>
          <w:szCs w:val="20"/>
          <w:lang/>
        </w:rPr>
        <w:t>heteros</w:t>
      </w:r>
      <w:r w:rsidRPr="003F36E1">
        <w:rPr>
          <w:rFonts w:eastAsia="Arial Unicode MS"/>
          <w:color w:val="000000"/>
          <w:szCs w:val="20"/>
          <w:lang/>
        </w:rPr>
        <w:t>, other</w:t>
      </w:r>
      <w:r w:rsidRPr="003F36E1">
        <w:rPr>
          <w:rFonts w:eastAsia="Arial Unicode MS"/>
          <w:i/>
          <w:iCs/>
          <w:color w:val="000000"/>
          <w:szCs w:val="20"/>
          <w:lang/>
        </w:rPr>
        <w:t xml:space="preserve"> + nomos</w:t>
      </w:r>
      <w:r w:rsidRPr="003F36E1">
        <w:rPr>
          <w:rFonts w:eastAsia="Arial Unicode MS"/>
          <w:color w:val="000000"/>
          <w:szCs w:val="20"/>
          <w:lang/>
        </w:rPr>
        <w:t xml:space="preserve">) is subjection to the rule of another being or power, or to an external law (contrary: autonomy), hence </w:t>
      </w:r>
      <w:r w:rsidRPr="003F36E1">
        <w:rPr>
          <w:rFonts w:eastAsia="Arial Unicode MS"/>
          <w:i/>
          <w:iCs/>
          <w:color w:val="000000"/>
          <w:szCs w:val="20"/>
          <w:lang/>
        </w:rPr>
        <w:t>not true for</w:t>
      </w:r>
      <w:r w:rsidRPr="003F36E1">
        <w:rPr>
          <w:rFonts w:eastAsia="Arial Unicode MS"/>
          <w:color w:val="000000"/>
          <w:szCs w:val="20"/>
          <w:lang/>
        </w:rPr>
        <w:t xml:space="preserve">, to or in itself (cf. </w:t>
      </w:r>
      <w:r w:rsidRPr="003F36E1">
        <w:rPr>
          <w:rFonts w:eastAsia="Arial Unicode MS"/>
          <w:smallCaps/>
          <w:color w:val="000000"/>
          <w:szCs w:val="20"/>
          <w:lang/>
        </w:rPr>
        <w:t>alienation</w:t>
      </w:r>
      <w:r w:rsidRPr="003F36E1">
        <w:rPr>
          <w:rFonts w:eastAsia="Arial Unicode MS"/>
          <w:color w:val="000000"/>
          <w:szCs w:val="20"/>
          <w:lang/>
        </w:rPr>
        <w:t xml:space="preserve">); it is synonymous with heterology in sense (c). Thus the autonomy of people consists in ‘reflexive self-direction’, their heteronomy in ‘passive adaptation’ (Dean 2004: 117). </w:t>
      </w:r>
    </w:p>
    <w:p w:rsidR="00BD5E08" w:rsidRPr="003F36E1" w:rsidRDefault="00BD5E08" w:rsidP="00BD5E08">
      <w:pPr>
        <w:widowControl w:val="0"/>
        <w:tabs>
          <w:tab w:val="clear" w:pos="284"/>
          <w:tab w:val="left" w:pos="-490"/>
        </w:tabs>
        <w:suppressAutoHyphens/>
        <w:spacing w:line="100" w:lineRule="atLeast"/>
        <w:jc w:val="lef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szCs w:val="20"/>
          <w:lang/>
        </w:rPr>
        <w:t>free will</w:t>
      </w:r>
      <w:r w:rsidRPr="003F36E1">
        <w:rPr>
          <w:rFonts w:eastAsia="Arial Unicode MS"/>
          <w:szCs w:val="20"/>
          <w:lang/>
        </w:rPr>
        <w:t xml:space="preserve">. See </w:t>
      </w:r>
      <w:r w:rsidRPr="003F36E1">
        <w:rPr>
          <w:rFonts w:eastAsia="Arial Unicode MS"/>
          <w:smallCaps/>
          <w:szCs w:val="20"/>
          <w:lang/>
        </w:rPr>
        <w:t>alienation</w:t>
      </w:r>
      <w:r w:rsidRPr="003F36E1">
        <w:rPr>
          <w:rFonts w:eastAsia="Arial Unicode MS"/>
          <w:szCs w:val="20"/>
          <w:lang/>
        </w:rPr>
        <w:t xml:space="preserve">, </w:t>
      </w:r>
      <w:r w:rsidRPr="003F36E1">
        <w:rPr>
          <w:rFonts w:eastAsia="Arial Unicode MS"/>
          <w:smallCaps/>
          <w:szCs w:val="20"/>
          <w:lang/>
        </w:rPr>
        <w:t>determination, natural kind, social structure.</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frontier</w:t>
      </w:r>
      <w:r w:rsidRPr="003F36E1">
        <w:rPr>
          <w:rFonts w:eastAsia="Arial Unicode MS"/>
          <w:bCs/>
          <w:color w:val="000000"/>
          <w:szCs w:val="20"/>
          <w:lang/>
        </w:rPr>
        <w:t>. See</w:t>
      </w:r>
      <w:r w:rsidRPr="003F36E1">
        <w:rPr>
          <w:rFonts w:eastAsia="Arial Unicode MS"/>
          <w:color w:val="000000"/>
          <w:szCs w:val="20"/>
          <w:lang/>
        </w:rPr>
        <w:t xml:space="preserve"> </w:t>
      </w:r>
      <w:r w:rsidRPr="003F36E1">
        <w:rPr>
          <w:rFonts w:eastAsia="Arial Unicode MS"/>
          <w:smallCaps/>
          <w:color w:val="000000"/>
          <w:szCs w:val="20"/>
          <w:lang/>
        </w:rPr>
        <w:t>transition</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fulfilment/unfulfilment, fulfilled intentionality</w:t>
      </w:r>
      <w:r w:rsidRPr="003F36E1">
        <w:rPr>
          <w:rFonts w:eastAsia="Arial Unicode MS"/>
          <w:color w:val="000000"/>
          <w:szCs w:val="20"/>
          <w:lang/>
        </w:rPr>
        <w:t xml:space="preserve">. See </w:t>
      </w:r>
      <w:r w:rsidRPr="003F36E1">
        <w:rPr>
          <w:rFonts w:eastAsia="Arial Unicode MS"/>
          <w:smallCaps/>
          <w:color w:val="000000"/>
          <w:szCs w:val="20"/>
          <w:lang/>
        </w:rPr>
        <w:t xml:space="preserve">agency, critical naturalism, desire, dialectical reason, enlightenment, fission/fusion, </w:t>
      </w:r>
      <w:r w:rsidRPr="003F36E1">
        <w:rPr>
          <w:rFonts w:eastAsia="Arial Unicode MS"/>
          <w:b/>
          <w:smallCaps/>
          <w:color w:val="000000"/>
          <w:szCs w:val="20"/>
          <w:lang/>
        </w:rPr>
        <w:t>freedom</w:t>
      </w:r>
      <w:r w:rsidRPr="003F36E1">
        <w:rPr>
          <w:rFonts w:eastAsia="Arial Unicode MS"/>
          <w:smallCaps/>
          <w:color w:val="000000"/>
          <w:szCs w:val="20"/>
          <w:lang/>
        </w:rPr>
        <w:t xml:space="preserve">, meta-Reality, reason, </w:t>
      </w:r>
      <w:r w:rsidRPr="003F36E1">
        <w:rPr>
          <w:rFonts w:eastAsia="Arial Unicode MS"/>
          <w:b/>
          <w:smallCaps/>
          <w:color w:val="000000"/>
          <w:szCs w:val="20"/>
          <w:lang/>
        </w:rPr>
        <w:t>self</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functional explanation</w:t>
      </w:r>
      <w:r w:rsidRPr="003F36E1">
        <w:rPr>
          <w:rFonts w:eastAsia="Arial Unicode MS"/>
          <w:i/>
          <w:iCs/>
          <w:color w:val="000000"/>
          <w:szCs w:val="20"/>
          <w:lang/>
        </w:rPr>
        <w:t xml:space="preserve"> </w:t>
      </w:r>
      <w:r w:rsidRPr="003F36E1">
        <w:rPr>
          <w:rFonts w:eastAsia="Arial Unicode MS"/>
          <w:b/>
          <w:color w:val="000000"/>
          <w:szCs w:val="20"/>
          <w:lang/>
        </w:rPr>
        <w:t>(FE)</w:t>
      </w:r>
      <w:r w:rsidRPr="003F36E1">
        <w:rPr>
          <w:rFonts w:eastAsia="Arial Unicode MS"/>
          <w:color w:val="000000"/>
          <w:szCs w:val="20"/>
          <w:lang/>
        </w:rPr>
        <w:t xml:space="preserve">. A species of the genus </w:t>
      </w:r>
      <w:r w:rsidRPr="003F36E1">
        <w:rPr>
          <w:rFonts w:eastAsia="Arial Unicode MS"/>
          <w:i/>
          <w:iCs/>
          <w:color w:val="000000"/>
          <w:szCs w:val="20"/>
          <w:lang/>
        </w:rPr>
        <w:t xml:space="preserve">consequence explanation </w:t>
      </w:r>
      <w:r w:rsidRPr="003F36E1">
        <w:rPr>
          <w:rFonts w:eastAsia="Arial Unicode MS"/>
          <w:color w:val="000000"/>
          <w:szCs w:val="20"/>
          <w:lang/>
        </w:rPr>
        <w:t xml:space="preserve">(CE) of the family causal </w:t>
      </w:r>
      <w:r w:rsidRPr="00E15748">
        <w:rPr>
          <w:rFonts w:eastAsia="Arial Unicode MS"/>
          <w:smallCaps/>
          <w:color w:val="000000"/>
          <w:szCs w:val="20"/>
          <w:lang/>
        </w:rPr>
        <w:t>explanation</w:t>
      </w:r>
      <w:r w:rsidRPr="003F36E1">
        <w:rPr>
          <w:rFonts w:eastAsia="Arial Unicode MS"/>
          <w:color w:val="000000"/>
          <w:szCs w:val="20"/>
          <w:lang/>
        </w:rPr>
        <w:t xml:space="preserve">; it may be </w:t>
      </w:r>
      <w:r w:rsidRPr="003F36E1">
        <w:rPr>
          <w:rFonts w:eastAsia="Arial Unicode MS"/>
          <w:i/>
          <w:iCs/>
          <w:smallCaps/>
          <w:color w:val="000000"/>
          <w:szCs w:val="20"/>
          <w:lang/>
        </w:rPr>
        <w:t>teleonomic</w:t>
      </w:r>
      <w:r w:rsidRPr="003F36E1">
        <w:rPr>
          <w:rFonts w:eastAsia="Arial Unicode MS"/>
          <w:color w:val="000000"/>
          <w:szCs w:val="20"/>
          <w:lang/>
        </w:rPr>
        <w:t xml:space="preserve"> or (in the case of individual action and certain tendencies it may ground at the level of the social real) </w:t>
      </w:r>
      <w:r w:rsidRPr="003F36E1">
        <w:rPr>
          <w:rFonts w:eastAsia="Arial Unicode MS"/>
          <w:i/>
          <w:iCs/>
          <w:smallCaps/>
          <w:color w:val="000000"/>
          <w:szCs w:val="20"/>
          <w:lang/>
        </w:rPr>
        <w:t>teleological</w:t>
      </w:r>
      <w:r w:rsidRPr="003F36E1">
        <w:rPr>
          <w:rFonts w:eastAsia="Arial Unicode MS"/>
          <w:color w:val="000000"/>
          <w:szCs w:val="20"/>
          <w:lang/>
        </w:rPr>
        <w:t>. CE explains something in terms of its consequences, FE in terms of its beneficial consequences for its own continuing existence. Thus:</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Default="00BD5E08" w:rsidP="00BD5E08">
      <w:pPr>
        <w:widowControl w:val="0"/>
        <w:tabs>
          <w:tab w:val="clear" w:pos="284"/>
          <w:tab w:val="right" w:pos="9637"/>
        </w:tabs>
        <w:suppressAutoHyphens/>
        <w:spacing w:line="100" w:lineRule="atLeast"/>
        <w:rPr>
          <w:rFonts w:eastAsia="Arial Unicode MS"/>
          <w:color w:val="000000"/>
          <w:szCs w:val="20"/>
          <w:lang/>
        </w:rPr>
      </w:pPr>
      <w:r>
        <w:rPr>
          <w:rFonts w:eastAsia="Arial Unicode MS"/>
          <w:noProof/>
          <w:color w:val="000000"/>
          <w:szCs w:val="20"/>
          <w:lang w:eastAsia="en-GB"/>
        </w:rPr>
        <mc:AlternateContent>
          <mc:Choice Requires="wpc">
            <w:drawing>
              <wp:inline distT="0" distB="0" distL="0" distR="0">
                <wp:extent cx="6096000" cy="685800"/>
                <wp:effectExtent l="0" t="0" r="4445" b="1905"/>
                <wp:docPr id="341" name="Canvas 3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14" name="Text Box 343"/>
                        <wps:cNvSpPr txBox="1">
                          <a:spLocks noChangeArrowheads="1"/>
                        </wps:cNvSpPr>
                        <wps:spPr bwMode="auto">
                          <a:xfrm>
                            <a:off x="1264920" y="0"/>
                            <a:ext cx="1447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E15748" w:rsidRDefault="00BD5E08" w:rsidP="00BD5E08">
                              <w:pPr>
                                <w:rPr>
                                  <w:rFonts w:ascii="Verdana" w:hAnsi="Verdana"/>
                                  <w:sz w:val="14"/>
                                </w:rPr>
                              </w:pPr>
                              <w:r w:rsidRPr="00E15748">
                                <w:rPr>
                                  <w:rFonts w:ascii="Verdana" w:hAnsi="Verdana"/>
                                  <w:sz w:val="14"/>
                                </w:rPr>
                                <w:t xml:space="preserve">(A) </w:t>
                              </w:r>
                              <w:r w:rsidRPr="00E15748">
                                <w:rPr>
                                  <w:rFonts w:ascii="Verdana" w:eastAsia="Arial Unicode MS" w:hAnsi="Verdana"/>
                                  <w:color w:val="000000"/>
                                  <w:sz w:val="14"/>
                                  <w:szCs w:val="20"/>
                                  <w:lang/>
                                </w:rPr>
                                <w:t>hollow bones in birds</w:t>
                              </w:r>
                            </w:p>
                          </w:txbxContent>
                        </wps:txbx>
                        <wps:bodyPr rot="0" vert="horz" wrap="square" lIns="91440" tIns="45720" rIns="91440" bIns="45720" anchor="t" anchorCtr="0" upright="1">
                          <a:noAutofit/>
                        </wps:bodyPr>
                      </wps:wsp>
                      <wps:wsp>
                        <wps:cNvPr id="415" name="Text Box 344"/>
                        <wps:cNvSpPr txBox="1">
                          <a:spLocks noChangeArrowheads="1"/>
                        </wps:cNvSpPr>
                        <wps:spPr bwMode="auto">
                          <a:xfrm>
                            <a:off x="3550920" y="0"/>
                            <a:ext cx="1371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E15748" w:rsidRDefault="00BD5E08" w:rsidP="00BD5E08">
                              <w:pPr>
                                <w:rPr>
                                  <w:sz w:val="22"/>
                                </w:rPr>
                              </w:pPr>
                              <w:r w:rsidRPr="00E15748">
                                <w:rPr>
                                  <w:rFonts w:ascii="Verdana" w:hAnsi="Verdana"/>
                                  <w:color w:val="000000"/>
                                  <w:sz w:val="14"/>
                                  <w:szCs w:val="20"/>
                                  <w:lang/>
                                </w:rPr>
                                <w:t>growth of Protestantism</w:t>
                              </w:r>
                            </w:p>
                          </w:txbxContent>
                        </wps:txbx>
                        <wps:bodyPr rot="0" vert="horz" wrap="square" lIns="91440" tIns="45720" rIns="91440" bIns="45720" anchor="t" anchorCtr="0" upright="1">
                          <a:noAutofit/>
                        </wps:bodyPr>
                      </wps:wsp>
                      <wps:wsp>
                        <wps:cNvPr id="448" name="Text Box 345"/>
                        <wps:cNvSpPr txBox="1">
                          <a:spLocks noChangeArrowheads="1"/>
                        </wps:cNvSpPr>
                        <wps:spPr bwMode="auto">
                          <a:xfrm>
                            <a:off x="1264920" y="457200"/>
                            <a:ext cx="13716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E15748" w:rsidRDefault="00BD5E08" w:rsidP="00BD5E08">
                              <w:pPr>
                                <w:rPr>
                                  <w:sz w:val="22"/>
                                </w:rPr>
                              </w:pPr>
                              <w:r w:rsidRPr="00E15748">
                                <w:rPr>
                                  <w:rFonts w:ascii="Verdana" w:hAnsi="Verdana"/>
                                  <w:color w:val="000000"/>
                                  <w:sz w:val="14"/>
                                  <w:szCs w:val="20"/>
                                  <w:lang/>
                                </w:rPr>
                                <w:t>(B) facilitate flight</w:t>
                              </w:r>
                            </w:p>
                          </w:txbxContent>
                        </wps:txbx>
                        <wps:bodyPr rot="0" vert="horz" wrap="square" lIns="91440" tIns="45720" rIns="91440" bIns="45720" anchor="t" anchorCtr="0" upright="1">
                          <a:noAutofit/>
                        </wps:bodyPr>
                      </wps:wsp>
                      <wps:wsp>
                        <wps:cNvPr id="449" name="Text Box 346"/>
                        <wps:cNvSpPr txBox="1">
                          <a:spLocks noChangeArrowheads="1"/>
                        </wps:cNvSpPr>
                        <wps:spPr bwMode="auto">
                          <a:xfrm>
                            <a:off x="3550920" y="457200"/>
                            <a:ext cx="1447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E15748" w:rsidRDefault="00BD5E08" w:rsidP="00BD5E08">
                              <w:pPr>
                                <w:rPr>
                                  <w:sz w:val="22"/>
                                </w:rPr>
                              </w:pPr>
                              <w:r w:rsidRPr="00E15748">
                                <w:rPr>
                                  <w:rFonts w:ascii="Verdana" w:hAnsi="Verdana"/>
                                  <w:color w:val="000000"/>
                                  <w:sz w:val="14"/>
                                  <w:szCs w:val="20"/>
                                  <w:lang/>
                                </w:rPr>
                                <w:t>development of capitalism</w:t>
                              </w:r>
                            </w:p>
                          </w:txbxContent>
                        </wps:txbx>
                        <wps:bodyPr rot="0" vert="horz" wrap="square" lIns="91440" tIns="45720" rIns="91440" bIns="45720" anchor="t" anchorCtr="0" upright="1">
                          <a:noAutofit/>
                        </wps:bodyPr>
                      </wps:wsp>
                      <wps:wsp>
                        <wps:cNvPr id="450" name="Line 347"/>
                        <wps:cNvCnPr/>
                        <wps:spPr bwMode="auto">
                          <a:xfrm>
                            <a:off x="1569720" y="241300"/>
                            <a:ext cx="635" cy="215900"/>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451" name="Line 348"/>
                        <wps:cNvCnPr/>
                        <wps:spPr bwMode="auto">
                          <a:xfrm flipV="1">
                            <a:off x="2102485" y="241300"/>
                            <a:ext cx="635" cy="215900"/>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452" name="Line 349"/>
                        <wps:cNvCnPr/>
                        <wps:spPr bwMode="auto">
                          <a:xfrm>
                            <a:off x="3855720" y="241300"/>
                            <a:ext cx="635" cy="215900"/>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453" name="Line 350"/>
                        <wps:cNvCnPr/>
                        <wps:spPr bwMode="auto">
                          <a:xfrm flipV="1">
                            <a:off x="4389120" y="241300"/>
                            <a:ext cx="635" cy="215900"/>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c:wpc>
                  </a:graphicData>
                </a:graphic>
              </wp:inline>
            </w:drawing>
          </mc:Choice>
          <mc:Fallback>
            <w:pict>
              <v:group id="Canvas 341" o:spid="_x0000_s1139" editas="canvas" style="width:480pt;height:54pt;mso-position-horizontal-relative:char;mso-position-vertical-relative:line" coordsize="60960,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">
                <v:shape id="_x0000_s1140" type="#_x0000_t75" style="position:absolute;width:60960;height:6858;visibility:visible;mso-wrap-style:square">
                  <v:fill o:detectmouseclick="t"/>
                  <v:path o:connecttype="none"/>
                </v:shape>
                <v:shape id="Text Box 343" o:spid="_x0000_s1141" type="#_x0000_t202" style="position:absolute;left:12649;width:1447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B8S8IA&#10;AADcAAAADwAAAGRycy9kb3ducmV2LnhtbESP3YrCMBSE7wXfIRzBG9FU6fpTjaLCirf+PMCxObbF&#10;5qQ00da3NwvCXg4z8w2z2rSmFC+qXWFZwXgUgSBOrS44U3C9/A7nIJxH1lhaJgVvcrBZdzsrTLRt&#10;+ESvs89EgLBLUEHufZVI6dKcDLqRrYiDd7e1QR9knUldYxPgppSTKJpKgwWHhRwr2ueUPs5Po+B+&#10;bAY/i+Z28NfZKZ7usJjd7Fupfq/dLkF4av1/+Ns+agXxOIa/M+EIyP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EHxLwgAAANwAAAAPAAAAAAAAAAAAAAAAAJgCAABkcnMvZG93&#10;bnJldi54bWxQSwUGAAAAAAQABAD1AAAAhwMAAAAA&#10;" stroked="f">
                  <v:textbox>
                    <w:txbxContent>
                      <w:p w:rsidR="00BD5E08" w:rsidRPr="00E15748" w:rsidRDefault="00BD5E08" w:rsidP="00BD5E08">
                        <w:pPr>
                          <w:rPr>
                            <w:rFonts w:ascii="Verdana" w:hAnsi="Verdana"/>
                            <w:sz w:val="14"/>
                          </w:rPr>
                        </w:pPr>
                        <w:r w:rsidRPr="00E15748">
                          <w:rPr>
                            <w:rFonts w:ascii="Verdana" w:hAnsi="Verdana"/>
                            <w:sz w:val="14"/>
                          </w:rPr>
                          <w:t xml:space="preserve">(A) </w:t>
                        </w:r>
                        <w:r w:rsidRPr="00E15748">
                          <w:rPr>
                            <w:rFonts w:ascii="Verdana" w:eastAsia="Arial Unicode MS" w:hAnsi="Verdana"/>
                            <w:color w:val="000000"/>
                            <w:sz w:val="14"/>
                            <w:szCs w:val="20"/>
                            <w:lang/>
                          </w:rPr>
                          <w:t>hollow bones in birds</w:t>
                        </w:r>
                      </w:p>
                    </w:txbxContent>
                  </v:textbox>
                </v:shape>
                <v:shape id="Text Box 344" o:spid="_x0000_s1142" type="#_x0000_t202" style="position:absolute;left:35509;width:13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zZ0MQA&#10;AADcAAAADwAAAGRycy9kb3ducmV2LnhtbESP0WrCQBRE34X+w3ILfRHdKBo1dRNqocXXRD/gmr0m&#10;odm7Ibs18e+7BcHHYWbOMPtsNK24Ue8aywoW8wgEcWl1w5WC8+lrtgXhPLLG1jIpuJODLH2Z7DHR&#10;duCcboWvRICwS1BB7X2XSOnKmgy6ue2Ig3e1vUEfZF9J3eMQ4KaVyyiKpcGGw0KNHX3WVP4Uv0bB&#10;9ThM17vh8u3Pm3wVH7DZXOxdqbfX8eMdhKfRP8OP9lErWC3W8H8mHAGZ/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c2dDEAAAA3AAAAA8AAAAAAAAAAAAAAAAAmAIAAGRycy9k&#10;b3ducmV2LnhtbFBLBQYAAAAABAAEAPUAAACJAwAAAAA=&#10;" stroked="f">
                  <v:textbox>
                    <w:txbxContent>
                      <w:p w:rsidR="00BD5E08" w:rsidRPr="00E15748" w:rsidRDefault="00BD5E08" w:rsidP="00BD5E08">
                        <w:pPr>
                          <w:rPr>
                            <w:sz w:val="22"/>
                          </w:rPr>
                        </w:pPr>
                        <w:r w:rsidRPr="00E15748">
                          <w:rPr>
                            <w:rFonts w:ascii="Verdana" w:hAnsi="Verdana"/>
                            <w:color w:val="000000"/>
                            <w:sz w:val="14"/>
                            <w:szCs w:val="20"/>
                            <w:lang/>
                          </w:rPr>
                          <w:t>growth of Protestantism</w:t>
                        </w:r>
                      </w:p>
                    </w:txbxContent>
                  </v:textbox>
                </v:shape>
                <v:shape id="Text Box 345" o:spid="_x0000_s1143" type="#_x0000_t202" style="position:absolute;left:12649;top:4572;width:1371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5ZU8EA&#10;AADcAAAADwAAAGRycy9kb3ducmV2LnhtbERPS27CMBDdI3EHayp1g8ChSgNNMYhWKmKbwAGGeEii&#10;xuMoNvncvl4gdfn0/rvDaBrRU+dqywrWqwgEcWF1zaWC6+VnuQXhPLLGxjIpmMjBYT+f7TDVduCM&#10;+tyXIoSwS1FB5X2bSumKigy6lW2JA3e3nUEfYFdK3eEQwk0j36IokQZrDg0VtvRdUfGbP4yC+3lY&#10;vH8Mt5O/brI4+cJ6c7OTUq8v4/EThKfR/4uf7rNWEMdhbTgTjoD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uWVPBAAAA3AAAAA8AAAAAAAAAAAAAAAAAmAIAAGRycy9kb3du&#10;cmV2LnhtbFBLBQYAAAAABAAEAPUAAACGAwAAAAA=&#10;" stroked="f">
                  <v:textbox>
                    <w:txbxContent>
                      <w:p w:rsidR="00BD5E08" w:rsidRPr="00E15748" w:rsidRDefault="00BD5E08" w:rsidP="00BD5E08">
                        <w:pPr>
                          <w:rPr>
                            <w:sz w:val="22"/>
                          </w:rPr>
                        </w:pPr>
                        <w:r w:rsidRPr="00E15748">
                          <w:rPr>
                            <w:rFonts w:ascii="Verdana" w:hAnsi="Verdana"/>
                            <w:color w:val="000000"/>
                            <w:sz w:val="14"/>
                            <w:szCs w:val="20"/>
                            <w:lang/>
                          </w:rPr>
                          <w:t>(B) facilitate flight</w:t>
                        </w:r>
                      </w:p>
                    </w:txbxContent>
                  </v:textbox>
                </v:shape>
                <v:shape id="Text Box 346" o:spid="_x0000_s1144" type="#_x0000_t202" style="position:absolute;left:35509;top:4572;width:1447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L8yMIA&#10;AADcAAAADwAAAGRycy9kb3ducmV2LnhtbESP3YrCMBSE7wXfIRzBG9FU6fpTjaLCirf+PMCxObbF&#10;5qQ00da3NwvCXg4z8w2z2rSmFC+qXWFZwXgUgSBOrS44U3C9/A7nIJxH1lhaJgVvcrBZdzsrTLRt&#10;+ESvs89EgLBLUEHufZVI6dKcDLqRrYiDd7e1QR9knUldYxPgppSTKJpKgwWHhRwr2ueUPs5Po+B+&#10;bAY/i+Z28NfZKZ7usJjd7Fupfq/dLkF4av1/+Ns+agVxvIC/M+EIyP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ovzIwgAAANwAAAAPAAAAAAAAAAAAAAAAAJgCAABkcnMvZG93&#10;bnJldi54bWxQSwUGAAAAAAQABAD1AAAAhwMAAAAA&#10;" stroked="f">
                  <v:textbox>
                    <w:txbxContent>
                      <w:p w:rsidR="00BD5E08" w:rsidRPr="00E15748" w:rsidRDefault="00BD5E08" w:rsidP="00BD5E08">
                        <w:pPr>
                          <w:rPr>
                            <w:sz w:val="22"/>
                          </w:rPr>
                        </w:pPr>
                        <w:r w:rsidRPr="00E15748">
                          <w:rPr>
                            <w:rFonts w:ascii="Verdana" w:hAnsi="Verdana"/>
                            <w:color w:val="000000"/>
                            <w:sz w:val="14"/>
                            <w:szCs w:val="20"/>
                            <w:lang/>
                          </w:rPr>
                          <w:t>development of capitalism</w:t>
                        </w:r>
                      </w:p>
                    </w:txbxContent>
                  </v:textbox>
                </v:shape>
                <v:line id="Line 347" o:spid="_x0000_s1145" style="position:absolute;visibility:visible;mso-wrap-style:square" from="15697,2413" to="15703,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vwesEAAADcAAAADwAAAGRycy9kb3ducmV2LnhtbERPzWrCQBC+C32HZQredKOtoaSuUmot&#10;hR4kaR9gyI5JMDsbdleNb+8cCj1+fP/r7eh6daEQO88GFvMMFHHtbceNgd+f/ewFVEzIFnvPZOBG&#10;Ebabh8kaC+uvXNKlSo2SEI4FGmhTGgqtY92Swzj3A7FwRx8cJoGh0TbgVcJdr5dZlmuHHUtDiwO9&#10;t1SfqrMz8HyuvkN5zD7KXU7V5+rAdd48GTN9HN9eQSUa07/4z/1lxbeS+XJGjoDe3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W/B6wQAAANwAAAAPAAAAAAAAAAAAAAAA&#10;AKECAABkcnMvZG93bnJldi54bWxQSwUGAAAAAAQABAD5AAAAjwMAAAAA&#10;" strokeweight=".25pt">
                  <v:stroke endarrow="block" endarrowwidth="narrow" endarrowlength="short"/>
                </v:line>
                <v:line id="Line 348" o:spid="_x0000_s1146" style="position:absolute;flip:y;visibility:visible;mso-wrap-style:square" from="21024,2413" to="21031,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kOrcUAAADcAAAADwAAAGRycy9kb3ducmV2LnhtbESPUUvDQBCE3wX/w7FC3+xeSlsk9lqK&#10;Ylt8sFj7A5bcmsTm9mLu0qb/3hMEH4eZ+YZZrAbXqDN3ofZiIBtrUCyFt7WUBo4fL/cPoEIksdR4&#10;YQNXDrBa3t4sKLf+Iu98PsRSJYiEnAxUMbY5YigqdhTGvmVJ3qfvHMUkuxJtR5cEdw1OtJ6jo1rS&#10;QkUtP1VcnA69M7DrtX3d6OP383b/hvNJhu6rR2NGd8P6EVTkIf6H/9o7a2A6y+D3TDoCu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okOrcUAAADcAAAADwAAAAAAAAAA&#10;AAAAAAChAgAAZHJzL2Rvd25yZXYueG1sUEsFBgAAAAAEAAQA+QAAAJMDAAAAAA==&#10;" strokeweight=".25pt">
                  <v:stroke endarrow="block" endarrowwidth="narrow" endarrowlength="short"/>
                </v:line>
                <v:line id="Line 349" o:spid="_x0000_s1147" style="position:absolute;visibility:visible;mso-wrap-style:square" from="38557,2413" to="38563,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8XLlsQAAADcAAAADwAAAGRycy9kb3ducmV2LnhtbESP3WrCQBSE7wXfYTmCd7pprEFSVxH7&#10;Q8ELSewDHLLHJDR7NuxuNH37bqHg5TDzzTDb/Wg6cSPnW8sKnpYJCOLK6pZrBV+X98UGhA/IGjvL&#10;pOCHPOx308kWc23vXNCtDLWIJexzVNCE0OdS+qohg35pe+LoXa0zGKJ0tdQO77HcdDJNkkwabDku&#10;NNjTsaHquxyMguehPLnimrwVrxmVH+szV1m9Umo+Gw8vIAKN4RH+pz915NYp/J2JR0D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xcuWxAAAANwAAAAPAAAAAAAAAAAA&#10;AAAAAKECAABkcnMvZG93bnJldi54bWxQSwUGAAAAAAQABAD5AAAAkgMAAAAA&#10;" strokeweight=".25pt">
                  <v:stroke endarrow="block" endarrowwidth="narrow" endarrowlength="short"/>
                </v:line>
                <v:line id="Line 350" o:spid="_x0000_s1148" style="position:absolute;flip:y;visibility:visible;mso-wrap-style:square" from="43891,2413" to="43897,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c1QcUAAADcAAAADwAAAGRycy9kb3ducmV2LnhtbESPUU/CQBCE30n8D5c18Q32QCWkcBCj&#10;UYkPGIEfsOktbaG3V3tXqP/eMzHhcTIz32QWq97V6sxtqLwYGI80KJbc20oKA/vd63AGKkQSS7UX&#10;NvDDAVbLm8GCMusv8sXnbSxUgkjIyEAZY5MhhrxkR2HkG5bkHXzrKCbZFmhbuiS4q3Gi9RQdVZIW&#10;Smr4ueT8tO2cgXWn7ceb3n+/vH9ucDoZozt2aMzdbf80BxW5j9fwf3ttDTw83sPfmXQEcP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Rc1QcUAAADcAAAADwAAAAAAAAAA&#10;AAAAAAChAgAAZHJzL2Rvd25yZXYueG1sUEsFBgAAAAAEAAQA+QAAAJMDAAAAAA==&#10;" strokeweight=".25pt">
                  <v:stroke endarrow="block" endarrowwidth="narrow" endarrowlength="short"/>
                </v:line>
                <w10:anchorlock/>
              </v:group>
            </w:pict>
          </mc:Fallback>
        </mc:AlternateContent>
      </w:r>
      <w:r>
        <w:rPr>
          <w:rFonts w:eastAsia="Arial Unicode MS"/>
          <w:color w:val="000000"/>
          <w:szCs w:val="20"/>
          <w:lang/>
        </w:rPr>
        <w:tab/>
      </w:r>
    </w:p>
    <w:p w:rsidR="00BD5E08" w:rsidRPr="00E15748" w:rsidRDefault="00BD5E08" w:rsidP="00BD5E08">
      <w:pPr>
        <w:keepNext/>
        <w:keepLines/>
        <w:widowControl w:val="0"/>
        <w:tabs>
          <w:tab w:val="clear" w:pos="284"/>
        </w:tabs>
        <w:suppressAutoHyphens/>
        <w:spacing w:line="100" w:lineRule="atLeast"/>
        <w:rPr>
          <w:color w:val="000000"/>
          <w:sz w:val="8"/>
          <w:szCs w:val="20"/>
          <w:lang/>
        </w:rPr>
      </w:pPr>
      <w:r w:rsidRPr="003F36E1">
        <w:rPr>
          <w:rFonts w:eastAsia="Arial Unicode MS"/>
          <w:color w:val="000000"/>
          <w:szCs w:val="20"/>
          <w:lang/>
        </w:rPr>
        <w:lastRenderedPageBreak/>
        <w:tab/>
      </w:r>
    </w:p>
    <w:p w:rsidR="00BD5E08" w:rsidRPr="003F36E1" w:rsidRDefault="00BD5E08" w:rsidP="00BD5E08">
      <w:pPr>
        <w:keepNext/>
        <w:keepLines/>
        <w:widowControl w:val="0"/>
        <w:tabs>
          <w:tab w:val="clear" w:pos="284"/>
        </w:tabs>
        <w:suppressAutoHyphens/>
        <w:spacing w:line="100" w:lineRule="atLeast"/>
        <w:jc w:val="center"/>
        <w:rPr>
          <w:rFonts w:ascii="Verdana" w:hAnsi="Verdana"/>
          <w:color w:val="000000"/>
          <w:sz w:val="16"/>
          <w:szCs w:val="20"/>
          <w:lang/>
        </w:rPr>
      </w:pPr>
      <w:r w:rsidRPr="003F36E1">
        <w:rPr>
          <w:rFonts w:ascii="Verdana" w:hAnsi="Verdana"/>
          <w:b/>
          <w:color w:val="000000"/>
          <w:sz w:val="16"/>
          <w:szCs w:val="20"/>
          <w:lang/>
        </w:rPr>
        <w:t xml:space="preserve">Figure </w:t>
      </w:r>
      <w:r>
        <w:rPr>
          <w:rFonts w:ascii="Verdana" w:hAnsi="Verdana"/>
          <w:b/>
          <w:color w:val="000000"/>
          <w:sz w:val="16"/>
          <w:szCs w:val="20"/>
          <w:lang/>
        </w:rPr>
        <w:t>27</w:t>
      </w:r>
      <w:r w:rsidRPr="003F36E1">
        <w:rPr>
          <w:rFonts w:ascii="Verdana" w:hAnsi="Verdana"/>
          <w:b/>
          <w:color w:val="000000"/>
          <w:sz w:val="16"/>
          <w:szCs w:val="20"/>
          <w:lang/>
        </w:rPr>
        <w:t>.</w:t>
      </w:r>
      <w:r w:rsidRPr="003F36E1">
        <w:rPr>
          <w:rFonts w:ascii="Verdana" w:hAnsi="Verdana"/>
          <w:color w:val="000000"/>
          <w:sz w:val="16"/>
          <w:szCs w:val="20"/>
          <w:lang/>
        </w:rPr>
        <w:t xml:space="preserve"> Functional explanation</w:t>
      </w:r>
    </w:p>
    <w:p w:rsidR="00BD5E08" w:rsidRPr="003F36E1" w:rsidRDefault="00BD5E08" w:rsidP="00BD5E08">
      <w:pPr>
        <w:keepNext/>
        <w:keepLines/>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color w:val="000000"/>
          <w:szCs w:val="20"/>
          <w:lang/>
        </w:rPr>
        <w:t xml:space="preserve">When unpacked, this can be seen to involve causal explanation as normally understood, where causal laws are construed as tendencies and powers, not empirical regularities, albeit the form of a consequence law differs from a statement of an ordinary causal law (see </w:t>
      </w:r>
      <w:r w:rsidRPr="003F36E1">
        <w:rPr>
          <w:i/>
          <w:iCs/>
          <w:caps/>
          <w:color w:val="000000"/>
          <w:szCs w:val="20"/>
          <w:lang/>
        </w:rPr>
        <w:t>sr</w:t>
      </w:r>
      <w:r w:rsidRPr="003F36E1">
        <w:rPr>
          <w:iCs/>
          <w:caps/>
          <w:color w:val="000000"/>
          <w:szCs w:val="20"/>
          <w:lang/>
        </w:rPr>
        <w:t>:</w:t>
      </w:r>
      <w:r w:rsidRPr="003F36E1">
        <w:rPr>
          <w:color w:val="000000"/>
          <w:szCs w:val="20"/>
          <w:lang/>
        </w:rPr>
        <w:t xml:space="preserve"> 142-54); Cohen’s useful account (1978), from which the examples are taken, is vitiated by actualism. That is, causal explanation &gt; consequence explanation &gt; functional explanation, whether teleonomic or teleological.</w:t>
      </w:r>
    </w:p>
    <w:p w:rsidR="00BD5E08" w:rsidRPr="003F36E1" w:rsidRDefault="00BD5E08" w:rsidP="00BD5E08">
      <w:pPr>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color w:val="000000"/>
          <w:szCs w:val="20"/>
          <w:lang/>
        </w:rPr>
        <w:t xml:space="preserve">Analytically, on a </w:t>
      </w:r>
      <w:r w:rsidRPr="003F36E1">
        <w:rPr>
          <w:caps/>
          <w:color w:val="000000"/>
          <w:szCs w:val="20"/>
          <w:lang/>
        </w:rPr>
        <w:t>cr</w:t>
      </w:r>
      <w:r w:rsidRPr="003F36E1">
        <w:rPr>
          <w:color w:val="000000"/>
          <w:szCs w:val="20"/>
          <w:lang/>
        </w:rPr>
        <w:t xml:space="preserve"> construal, there are four components of FE: (1) </w:t>
      </w:r>
      <w:r w:rsidRPr="003F36E1">
        <w:rPr>
          <w:i/>
          <w:iCs/>
          <w:color w:val="000000"/>
          <w:szCs w:val="20"/>
          <w:lang/>
        </w:rPr>
        <w:t xml:space="preserve">dispositional power </w:t>
      </w:r>
      <w:r w:rsidRPr="003F36E1">
        <w:rPr>
          <w:color w:val="000000"/>
          <w:szCs w:val="20"/>
          <w:lang/>
        </w:rPr>
        <w:t>(</w:t>
      </w:r>
      <w:r w:rsidRPr="003F36E1">
        <w:rPr>
          <w:i/>
          <w:iCs/>
          <w:color w:val="000000"/>
          <w:szCs w:val="20"/>
          <w:lang/>
        </w:rPr>
        <w:t>tendency</w:t>
      </w:r>
      <w:r w:rsidRPr="003F36E1">
        <w:rPr>
          <w:color w:val="000000"/>
          <w:szCs w:val="20"/>
          <w:lang/>
        </w:rPr>
        <w:t>)</w:t>
      </w:r>
      <w:r w:rsidRPr="003F36E1">
        <w:rPr>
          <w:i/>
          <w:iCs/>
          <w:color w:val="000000"/>
          <w:szCs w:val="20"/>
          <w:lang/>
        </w:rPr>
        <w:t xml:space="preserve"> claim</w:t>
      </w:r>
      <w:r w:rsidRPr="003F36E1">
        <w:rPr>
          <w:color w:val="000000"/>
          <w:szCs w:val="20"/>
          <w:lang/>
        </w:rPr>
        <w:t xml:space="preserve">, </w:t>
      </w:r>
      <w:r w:rsidRPr="003F36E1">
        <w:rPr>
          <w:caps/>
          <w:color w:val="000000"/>
          <w:szCs w:val="20"/>
          <w:lang/>
        </w:rPr>
        <w:t>P</w:t>
      </w:r>
      <w:r w:rsidRPr="003F36E1">
        <w:rPr>
          <w:color w:val="000000"/>
          <w:szCs w:val="20"/>
          <w:lang/>
        </w:rPr>
        <w:t xml:space="preserve"> (e.g., hollow bones, A, tend to facilitate flight, </w:t>
      </w:r>
      <w:r w:rsidRPr="003F36E1">
        <w:rPr>
          <w:caps/>
          <w:color w:val="000000"/>
          <w:szCs w:val="20"/>
          <w:lang/>
        </w:rPr>
        <w:t>B</w:t>
      </w:r>
      <w:r w:rsidRPr="003F36E1">
        <w:rPr>
          <w:color w:val="000000"/>
          <w:szCs w:val="20"/>
          <w:lang/>
        </w:rPr>
        <w:t>, in virtue of some mechanism, M</w:t>
      </w:r>
      <w:r w:rsidRPr="003F36E1">
        <w:rPr>
          <w:color w:val="000000"/>
          <w:szCs w:val="20"/>
          <w:vertAlign w:val="subscript"/>
          <w:lang/>
        </w:rPr>
        <w:t>1</w:t>
      </w:r>
      <w:r w:rsidRPr="003F36E1">
        <w:rPr>
          <w:color w:val="000000"/>
          <w:szCs w:val="20"/>
          <w:lang/>
        </w:rPr>
        <w:t xml:space="preserve">); (2) </w:t>
      </w:r>
      <w:r w:rsidRPr="003F36E1">
        <w:rPr>
          <w:i/>
          <w:iCs/>
          <w:color w:val="000000"/>
          <w:szCs w:val="20"/>
          <w:lang/>
        </w:rPr>
        <w:t>functional gloss</w:t>
      </w:r>
      <w:r w:rsidRPr="003F36E1">
        <w:rPr>
          <w:color w:val="000000"/>
          <w:szCs w:val="20"/>
          <w:lang/>
        </w:rPr>
        <w:t xml:space="preserve"> on </w:t>
      </w:r>
      <w:r w:rsidRPr="003F36E1">
        <w:rPr>
          <w:caps/>
          <w:color w:val="000000"/>
          <w:szCs w:val="20"/>
          <w:lang/>
        </w:rPr>
        <w:t>P:</w:t>
      </w:r>
      <w:r w:rsidRPr="003F36E1">
        <w:rPr>
          <w:color w:val="000000"/>
          <w:szCs w:val="20"/>
          <w:lang/>
        </w:rPr>
        <w:t xml:space="preserve"> it is beneficial or functional for some end, e.g., species survival, i.e., </w:t>
      </w:r>
      <w:r w:rsidRPr="003F36E1">
        <w:rPr>
          <w:caps/>
          <w:color w:val="000000"/>
          <w:szCs w:val="20"/>
          <w:lang/>
        </w:rPr>
        <w:t>B</w:t>
      </w:r>
      <w:r w:rsidRPr="003F36E1">
        <w:rPr>
          <w:color w:val="000000"/>
          <w:szCs w:val="20"/>
          <w:lang/>
        </w:rPr>
        <w:t xml:space="preserve"> is a function of A; (3) </w:t>
      </w:r>
      <w:r w:rsidRPr="003F36E1">
        <w:rPr>
          <w:i/>
          <w:iCs/>
          <w:color w:val="000000"/>
          <w:szCs w:val="20"/>
          <w:lang/>
        </w:rPr>
        <w:t>consequence claim</w:t>
      </w:r>
      <w:r w:rsidRPr="003F36E1">
        <w:rPr>
          <w:color w:val="000000"/>
          <w:szCs w:val="20"/>
          <w:lang/>
        </w:rPr>
        <w:t>:</w:t>
      </w:r>
      <w:r w:rsidRPr="003F36E1">
        <w:rPr>
          <w:i/>
          <w:iCs/>
          <w:color w:val="000000"/>
          <w:szCs w:val="20"/>
          <w:lang/>
        </w:rPr>
        <w:t xml:space="preserve"> </w:t>
      </w:r>
      <w:r w:rsidRPr="003F36E1">
        <w:rPr>
          <w:color w:val="000000"/>
          <w:szCs w:val="20"/>
          <w:lang/>
        </w:rPr>
        <w:t xml:space="preserve">it is because of </w:t>
      </w:r>
      <w:r w:rsidRPr="003F36E1">
        <w:rPr>
          <w:caps/>
          <w:color w:val="000000"/>
          <w:szCs w:val="20"/>
          <w:lang/>
        </w:rPr>
        <w:t>P</w:t>
      </w:r>
      <w:r w:rsidRPr="003F36E1">
        <w:rPr>
          <w:color w:val="000000"/>
          <w:szCs w:val="20"/>
          <w:lang/>
        </w:rPr>
        <w:t xml:space="preserve"> that A comes or came about, i.e., if A tends to do </w:t>
      </w:r>
      <w:r w:rsidRPr="003F36E1">
        <w:rPr>
          <w:caps/>
          <w:color w:val="000000"/>
          <w:szCs w:val="20"/>
          <w:lang/>
        </w:rPr>
        <w:t>B</w:t>
      </w:r>
      <w:r w:rsidRPr="003F36E1">
        <w:rPr>
          <w:color w:val="000000"/>
          <w:szCs w:val="20"/>
          <w:lang/>
        </w:rPr>
        <w:t xml:space="preserve">, then A exists; (4) theoretical elaboration of the </w:t>
      </w:r>
      <w:r w:rsidRPr="003F36E1">
        <w:rPr>
          <w:i/>
          <w:iCs/>
          <w:color w:val="000000"/>
          <w:szCs w:val="20"/>
          <w:lang/>
        </w:rPr>
        <w:t>consequence-producing</w:t>
      </w:r>
      <w:r w:rsidRPr="003F36E1">
        <w:rPr>
          <w:color w:val="000000"/>
          <w:szCs w:val="20"/>
          <w:lang/>
        </w:rPr>
        <w:t xml:space="preserve"> or </w:t>
      </w:r>
      <w:r w:rsidRPr="003F36E1">
        <w:rPr>
          <w:i/>
          <w:iCs/>
          <w:color w:val="000000"/>
          <w:szCs w:val="20"/>
          <w:lang/>
        </w:rPr>
        <w:t>adaptive mechanism</w:t>
      </w:r>
      <w:r w:rsidRPr="003F36E1">
        <w:rPr>
          <w:color w:val="000000"/>
          <w:szCs w:val="20"/>
          <w:lang/>
        </w:rPr>
        <w:t>(</w:t>
      </w:r>
      <w:r w:rsidRPr="003F36E1">
        <w:rPr>
          <w:i/>
          <w:iCs/>
          <w:color w:val="000000"/>
          <w:szCs w:val="20"/>
          <w:lang/>
        </w:rPr>
        <w:t>s</w:t>
      </w:r>
      <w:r w:rsidRPr="003F36E1">
        <w:rPr>
          <w:color w:val="000000"/>
          <w:szCs w:val="20"/>
          <w:lang/>
        </w:rPr>
        <w:t>), M</w:t>
      </w:r>
      <w:r w:rsidRPr="003F36E1">
        <w:rPr>
          <w:smallCaps/>
          <w:color w:val="000000"/>
          <w:szCs w:val="20"/>
          <w:vertAlign w:val="subscript"/>
          <w:lang/>
        </w:rPr>
        <w:t>2</w:t>
      </w:r>
      <w:r w:rsidRPr="003F36E1">
        <w:rPr>
          <w:color w:val="000000"/>
          <w:szCs w:val="20"/>
          <w:lang/>
        </w:rPr>
        <w:t xml:space="preserve">, implied in (3), whereby </w:t>
      </w:r>
      <w:r w:rsidRPr="003F36E1">
        <w:rPr>
          <w:caps/>
          <w:color w:val="000000"/>
          <w:szCs w:val="20"/>
          <w:lang/>
        </w:rPr>
        <w:t>P</w:t>
      </w:r>
      <w:r w:rsidRPr="003F36E1">
        <w:rPr>
          <w:color w:val="000000"/>
          <w:szCs w:val="20"/>
          <w:lang/>
        </w:rPr>
        <w:t xml:space="preserve"> tends to produce A.</w:t>
      </w:r>
    </w:p>
    <w:p w:rsidR="00BD5E08" w:rsidRPr="003F36E1" w:rsidRDefault="00BD5E08" w:rsidP="00BD5E08">
      <w:pPr>
        <w:widowControl w:val="0"/>
        <w:tabs>
          <w:tab w:val="clear" w:pos="284"/>
        </w:tabs>
        <w:suppressAutoHyphens/>
        <w:spacing w:line="100" w:lineRule="atLeast"/>
        <w:jc w:val="center"/>
        <w:rPr>
          <w:color w:val="000000"/>
          <w:szCs w:val="20"/>
          <w:lang/>
        </w:rPr>
      </w:pPr>
    </w:p>
    <w:p w:rsidR="00BD5E08" w:rsidRPr="003F36E1" w:rsidRDefault="00BD5E08" w:rsidP="00BD5E08">
      <w:pPr>
        <w:widowControl w:val="0"/>
        <w:tabs>
          <w:tab w:val="clear" w:pos="284"/>
        </w:tabs>
        <w:suppressAutoHyphens/>
        <w:spacing w:line="100" w:lineRule="atLeast"/>
        <w:rPr>
          <w:smallCaps/>
          <w:color w:val="000000"/>
          <w:szCs w:val="20"/>
          <w:lang/>
        </w:rPr>
      </w:pPr>
      <w:r w:rsidRPr="003F36E1">
        <w:rPr>
          <w:color w:val="000000"/>
          <w:szCs w:val="20"/>
          <w:lang/>
        </w:rPr>
        <w:t xml:space="preserve">Whereas an ordinary causal law may be glossed (in this example) as ‘if </w:t>
      </w:r>
      <w:r w:rsidRPr="003F36E1">
        <w:rPr>
          <w:caps/>
          <w:color w:val="000000"/>
          <w:szCs w:val="20"/>
          <w:lang/>
        </w:rPr>
        <w:t>P</w:t>
      </w:r>
      <w:r w:rsidRPr="003F36E1">
        <w:rPr>
          <w:color w:val="000000"/>
          <w:szCs w:val="20"/>
          <w:lang/>
        </w:rPr>
        <w:t xml:space="preserve"> then A’, i.e., </w:t>
      </w:r>
      <w:r w:rsidRPr="003F36E1">
        <w:rPr>
          <w:caps/>
          <w:color w:val="000000"/>
          <w:szCs w:val="20"/>
          <w:lang/>
        </w:rPr>
        <w:t>P</w:t>
      </w:r>
      <w:r w:rsidRPr="003F36E1">
        <w:rPr>
          <w:color w:val="000000"/>
          <w:szCs w:val="20"/>
          <w:lang/>
        </w:rPr>
        <w:t xml:space="preserve"> → A, i.e., in terms of our example, (A → </w:t>
      </w:r>
      <w:r w:rsidRPr="003F36E1">
        <w:rPr>
          <w:caps/>
          <w:color w:val="000000"/>
          <w:szCs w:val="20"/>
          <w:lang/>
        </w:rPr>
        <w:t>B</w:t>
      </w:r>
      <w:r w:rsidRPr="003F36E1">
        <w:rPr>
          <w:color w:val="000000"/>
          <w:szCs w:val="20"/>
          <w:lang/>
        </w:rPr>
        <w:t xml:space="preserve">) → A, a </w:t>
      </w:r>
      <w:r w:rsidRPr="003F36E1">
        <w:rPr>
          <w:i/>
          <w:iCs/>
          <w:color w:val="000000"/>
          <w:szCs w:val="20"/>
          <w:lang/>
        </w:rPr>
        <w:t>consequence law</w:t>
      </w:r>
      <w:r w:rsidRPr="003F36E1">
        <w:rPr>
          <w:color w:val="000000"/>
          <w:szCs w:val="20"/>
          <w:lang/>
        </w:rPr>
        <w:t xml:space="preserve"> (since </w:t>
      </w:r>
      <w:r w:rsidRPr="003F36E1">
        <w:rPr>
          <w:caps/>
          <w:color w:val="000000"/>
          <w:szCs w:val="20"/>
          <w:lang/>
        </w:rPr>
        <w:t>B</w:t>
      </w:r>
      <w:r w:rsidRPr="003F36E1">
        <w:rPr>
          <w:color w:val="000000"/>
          <w:szCs w:val="20"/>
          <w:lang/>
        </w:rPr>
        <w:t xml:space="preserve"> provides the context or environment) has the form </w:t>
      </w:r>
      <w:r w:rsidRPr="003F36E1">
        <w:rPr>
          <w:caps/>
          <w:color w:val="000000"/>
          <w:szCs w:val="20"/>
          <w:lang/>
        </w:rPr>
        <w:t>B</w:t>
      </w:r>
      <w:r w:rsidRPr="003F36E1">
        <w:rPr>
          <w:color w:val="000000"/>
          <w:szCs w:val="20"/>
          <w:lang/>
        </w:rPr>
        <w:t xml:space="preserve">. (A → </w:t>
      </w:r>
      <w:r w:rsidRPr="003F36E1">
        <w:rPr>
          <w:caps/>
          <w:color w:val="000000"/>
          <w:szCs w:val="20"/>
          <w:lang/>
        </w:rPr>
        <w:t>B</w:t>
      </w:r>
      <w:r w:rsidRPr="003F36E1">
        <w:rPr>
          <w:color w:val="000000"/>
          <w:szCs w:val="20"/>
          <w:lang/>
        </w:rPr>
        <w:t xml:space="preserve">) → A. This does not involve explaining causes by their effects: the dispositional power cited in (1) pre-exists or is concurrent with the establishment of functional relations. </w:t>
      </w:r>
      <w:r w:rsidRPr="003F36E1">
        <w:rPr>
          <w:rFonts w:eastAsia="Arial Unicode MS"/>
          <w:i/>
          <w:iCs/>
          <w:color w:val="000000"/>
          <w:szCs w:val="20"/>
          <w:lang/>
        </w:rPr>
        <w:t>Ascribing</w:t>
      </w:r>
      <w:r w:rsidRPr="003F36E1">
        <w:rPr>
          <w:rFonts w:eastAsia="Arial Unicode MS"/>
          <w:color w:val="000000"/>
          <w:szCs w:val="20"/>
          <w:lang/>
        </w:rPr>
        <w:t xml:space="preserve"> a function is not in itself explanatory (for example, ‘the function of the heart is to pump blood’); we must be able to demonstrate the existence of a consequence mechanism. This is the main mistake of </w:t>
      </w:r>
      <w:r w:rsidRPr="003F36E1">
        <w:rPr>
          <w:rFonts w:eastAsia="Arial Unicode MS"/>
          <w:i/>
          <w:iCs/>
          <w:color w:val="000000"/>
          <w:szCs w:val="20"/>
          <w:lang/>
        </w:rPr>
        <w:t>functionalism</w:t>
      </w:r>
      <w:r w:rsidRPr="003F36E1">
        <w:rPr>
          <w:rFonts w:eastAsia="Arial Unicode MS"/>
          <w:color w:val="000000"/>
          <w:szCs w:val="20"/>
          <w:lang/>
        </w:rPr>
        <w:t xml:space="preserve">: it assumes that just because something plays a useful role, that explains it. </w:t>
      </w:r>
      <w:r w:rsidRPr="003F36E1">
        <w:rPr>
          <w:color w:val="000000"/>
          <w:szCs w:val="20"/>
          <w:lang/>
        </w:rPr>
        <w:t xml:space="preserve">In the biological example we can specify the consequence-producing mechanisms: chance variation and natural selection; these mechanisms drive the </w:t>
      </w:r>
      <w:r w:rsidRPr="003F36E1">
        <w:rPr>
          <w:i/>
          <w:iCs/>
          <w:color w:val="000000"/>
          <w:szCs w:val="20"/>
          <w:lang/>
        </w:rPr>
        <w:t>teleonomic</w:t>
      </w:r>
      <w:r w:rsidRPr="003F36E1">
        <w:rPr>
          <w:color w:val="000000"/>
          <w:szCs w:val="20"/>
          <w:lang/>
        </w:rPr>
        <w:t xml:space="preserve"> process of biological evolution in the direction of increasing emergent complexity. In the social world they arguably have their counterparts in intentional agency and social selection. All explanations of individual action can be cast in functional or consequence form: the mechanism is the belief that the action will have the intended effect. Social outcomes, however, are never wholly intended, so social FE, if legitimate, cannot be reducible to intentional explanation; it is therefore not assimilable to </w:t>
      </w:r>
      <w:r w:rsidRPr="003F36E1">
        <w:rPr>
          <w:i/>
          <w:iCs/>
          <w:color w:val="000000"/>
          <w:szCs w:val="20"/>
          <w:lang/>
        </w:rPr>
        <w:t>teleological explanation</w:t>
      </w:r>
      <w:r w:rsidRPr="003F36E1">
        <w:rPr>
          <w:color w:val="000000"/>
          <w:szCs w:val="20"/>
          <w:lang/>
        </w:rPr>
        <w:t xml:space="preserve">, which is in terms of ends or purposes and is valid only in respect of individual action (the functional gloss gives the </w:t>
      </w:r>
      <w:r w:rsidRPr="003F36E1">
        <w:rPr>
          <w:i/>
          <w:iCs/>
          <w:color w:val="000000"/>
          <w:szCs w:val="20"/>
          <w:lang/>
        </w:rPr>
        <w:t>appearance</w:t>
      </w:r>
      <w:r w:rsidRPr="003F36E1">
        <w:rPr>
          <w:color w:val="000000"/>
          <w:szCs w:val="20"/>
          <w:lang/>
        </w:rPr>
        <w:t xml:space="preserve"> of social teleology only), though human praxes may ground teleological tendencies at the level of the social real (see also </w:t>
      </w:r>
      <w:r w:rsidRPr="003F36E1">
        <w:rPr>
          <w:smallCaps/>
          <w:color w:val="000000"/>
          <w:szCs w:val="20"/>
          <w:lang/>
        </w:rPr>
        <w:t>emancipatory axiology</w:t>
      </w:r>
      <w:r w:rsidRPr="003F36E1">
        <w:rPr>
          <w:color w:val="000000"/>
          <w:szCs w:val="20"/>
          <w:lang/>
        </w:rPr>
        <w:t xml:space="preserve">). However, intended social outcomes may play a role through trial and error. It is important to note the differences from biological evolution: social change is neither ‘automatic’ (it depends on intentions) nor ‘blind’ (functionality becomes a human project [see </w:t>
      </w:r>
      <w:r w:rsidRPr="003F36E1">
        <w:rPr>
          <w:smallCaps/>
          <w:color w:val="000000"/>
          <w:szCs w:val="20"/>
          <w:lang/>
        </w:rPr>
        <w:t>geo-historicity</w:t>
      </w:r>
      <w:r w:rsidRPr="003F36E1">
        <w:rPr>
          <w:color w:val="000000"/>
          <w:szCs w:val="20"/>
          <w:lang/>
        </w:rPr>
        <w:t xml:space="preserve">]), and it is ‘Lamarckian’ in that we pass on ‘adaptive’ learning. FE of social phenomena can rarely if ever be complete, because social processes are much more open than biological ones and there is chronic contestation and conflict. It does not entail </w:t>
      </w:r>
      <w:r w:rsidRPr="003F36E1">
        <w:rPr>
          <w:i/>
          <w:iCs/>
          <w:color w:val="000000"/>
          <w:szCs w:val="20"/>
          <w:lang/>
        </w:rPr>
        <w:t>functionalism</w:t>
      </w:r>
      <w:r w:rsidRPr="003F36E1">
        <w:rPr>
          <w:color w:val="000000"/>
          <w:szCs w:val="20"/>
          <w:lang/>
        </w:rPr>
        <w:t xml:space="preserve">, the view that all elements of social life are interrelated in a mutually reinforcing or beneficial way; though functionalism, if true, would entail FE. The relation between functionally necessary mystificatory phenomenal forms and essential relations in the </w:t>
      </w:r>
      <w:r w:rsidRPr="003F36E1">
        <w:rPr>
          <w:caps/>
          <w:color w:val="000000"/>
          <w:szCs w:val="20"/>
          <w:lang/>
        </w:rPr>
        <w:t>cr</w:t>
      </w:r>
      <w:r w:rsidRPr="003F36E1">
        <w:rPr>
          <w:color w:val="000000"/>
          <w:szCs w:val="20"/>
          <w:lang/>
        </w:rPr>
        <w:t xml:space="preserve"> account of </w:t>
      </w:r>
      <w:r w:rsidRPr="003F36E1">
        <w:rPr>
          <w:smallCaps/>
          <w:color w:val="000000"/>
          <w:szCs w:val="20"/>
          <w:lang/>
        </w:rPr>
        <w:t xml:space="preserve">ideology </w:t>
      </w:r>
      <w:r w:rsidRPr="003F36E1">
        <w:rPr>
          <w:color w:val="000000"/>
          <w:szCs w:val="20"/>
          <w:lang/>
        </w:rPr>
        <w:t xml:space="preserve">is, </w:t>
      </w:r>
      <w:r w:rsidRPr="003F36E1">
        <w:rPr>
          <w:i/>
          <w:iCs/>
          <w:color w:val="000000"/>
          <w:szCs w:val="20"/>
          <w:lang/>
        </w:rPr>
        <w:t>pace</w:t>
      </w:r>
      <w:r w:rsidRPr="003F36E1">
        <w:rPr>
          <w:color w:val="000000"/>
          <w:szCs w:val="20"/>
          <w:lang/>
        </w:rPr>
        <w:t xml:space="preserve"> Hammersley </w:t>
      </w:r>
      <w:r w:rsidRPr="003F36E1">
        <w:rPr>
          <w:smallCaps/>
          <w:color w:val="000000"/>
          <w:szCs w:val="20"/>
          <w:lang/>
        </w:rPr>
        <w:t>(2002),</w:t>
      </w:r>
      <w:r w:rsidRPr="003F36E1">
        <w:rPr>
          <w:color w:val="000000"/>
          <w:szCs w:val="20"/>
          <w:lang/>
        </w:rPr>
        <w:t xml:space="preserve"> only quasi-functional (</w:t>
      </w:r>
      <w:r w:rsidRPr="003F36E1">
        <w:rPr>
          <w:i/>
          <w:caps/>
          <w:color w:val="000000"/>
          <w:szCs w:val="20"/>
          <w:lang/>
        </w:rPr>
        <w:t>sr</w:t>
      </w:r>
      <w:r w:rsidRPr="003F36E1">
        <w:rPr>
          <w:caps/>
          <w:color w:val="000000"/>
          <w:szCs w:val="20"/>
          <w:lang/>
        </w:rPr>
        <w:t>:</w:t>
      </w:r>
      <w:r w:rsidRPr="003F36E1">
        <w:rPr>
          <w:color w:val="000000"/>
          <w:szCs w:val="20"/>
          <w:lang/>
        </w:rPr>
        <w:t xml:space="preserve"> 195 ff.). See also </w:t>
      </w:r>
      <w:r w:rsidRPr="003F36E1">
        <w:rPr>
          <w:smallCaps/>
          <w:color w:val="000000"/>
          <w:szCs w:val="20"/>
          <w:lang/>
        </w:rPr>
        <w:t>prvs model.</w:t>
      </w:r>
    </w:p>
    <w:p w:rsidR="00BD5E08" w:rsidRPr="003F36E1" w:rsidRDefault="00BD5E08" w:rsidP="00BD5E08">
      <w:pPr>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fundamentalism</w:t>
      </w:r>
      <w:r w:rsidRPr="003F36E1">
        <w:rPr>
          <w:rFonts w:eastAsia="Arial Unicode MS"/>
          <w:bCs/>
          <w:color w:val="000000"/>
          <w:szCs w:val="20"/>
          <w:lang/>
        </w:rPr>
        <w:t xml:space="preserve">. See </w:t>
      </w:r>
      <w:r w:rsidRPr="003F36E1">
        <w:rPr>
          <w:rFonts w:eastAsia="Arial Unicode MS"/>
          <w:smallCaps/>
          <w:color w:val="000000"/>
          <w:szCs w:val="20"/>
          <w:lang/>
        </w:rPr>
        <w:t>foundationalism</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fusion</w:t>
      </w:r>
      <w:r w:rsidRPr="003F36E1">
        <w:rPr>
          <w:rFonts w:eastAsia="Arial Unicode MS"/>
          <w:bCs/>
          <w:color w:val="000000"/>
          <w:szCs w:val="20"/>
          <w:lang/>
        </w:rPr>
        <w:t xml:space="preserve">. See </w:t>
      </w:r>
      <w:r w:rsidRPr="003F36E1">
        <w:rPr>
          <w:rFonts w:eastAsia="Arial Unicode MS"/>
          <w:smallCaps/>
          <w:color w:val="000000"/>
          <w:szCs w:val="20"/>
          <w:lang/>
        </w:rPr>
        <w:t>fission/fusion</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jc w:val="left"/>
        <w:rPr>
          <w:rFonts w:eastAsia="Arial Unicode MS"/>
          <w:color w:val="000000"/>
          <w:szCs w:val="20"/>
          <w:lang/>
        </w:rPr>
      </w:pPr>
      <w:r w:rsidRPr="003F36E1">
        <w:rPr>
          <w:rFonts w:eastAsia="Arial Unicode MS"/>
          <w:b/>
          <w:color w:val="000000"/>
          <w:szCs w:val="20"/>
          <w:lang/>
        </w:rPr>
        <w:t>fusion of horizons</w:t>
      </w:r>
      <w:r w:rsidRPr="003F36E1">
        <w:rPr>
          <w:rFonts w:eastAsia="Arial Unicode MS"/>
          <w:color w:val="000000"/>
          <w:szCs w:val="20"/>
          <w:lang/>
        </w:rPr>
        <w:t xml:space="preserve">. See </w:t>
      </w:r>
      <w:r w:rsidRPr="003F36E1">
        <w:rPr>
          <w:rFonts w:eastAsia="Arial Unicode MS"/>
          <w:smallCaps/>
          <w:color w:val="000000"/>
          <w:szCs w:val="20"/>
          <w:lang/>
        </w:rPr>
        <w:t>dialogue, hermeneutics</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future</w:t>
      </w:r>
      <w:r w:rsidRPr="003F36E1">
        <w:rPr>
          <w:rFonts w:eastAsia="Arial Unicode MS"/>
          <w:color w:val="000000"/>
          <w:szCs w:val="20"/>
          <w:lang/>
        </w:rPr>
        <w:t xml:space="preserve">. See </w:t>
      </w:r>
      <w:r w:rsidRPr="003F36E1">
        <w:rPr>
          <w:rFonts w:eastAsia="Arial Unicode MS"/>
          <w:smallCaps/>
          <w:color w:val="000000"/>
          <w:szCs w:val="20"/>
          <w:lang/>
        </w:rPr>
        <w:t>space-time, tense</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b/>
          <w:szCs w:val="20"/>
          <w:lang/>
        </w:rPr>
        <w:t>futures studies</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A new concept of progressive time emerged in the eighteenth and early ninetieth century </w:t>
      </w:r>
      <w:smartTag w:uri="urn:schemas-microsoft-com:office:smarttags" w:element="place">
        <w:r w:rsidRPr="003F36E1">
          <w:rPr>
            <w:rFonts w:eastAsia="Arial Unicode MS"/>
            <w:szCs w:val="20"/>
            <w:lang/>
          </w:rPr>
          <w:t>Europe</w:t>
        </w:r>
      </w:smartTag>
      <w:r w:rsidRPr="003F36E1">
        <w:rPr>
          <w:rFonts w:eastAsia="Arial Unicode MS"/>
          <w:szCs w:val="20"/>
          <w:lang/>
        </w:rPr>
        <w:t xml:space="preserve">. Social theorists and political philosophers working in the traditions of Kant, Marx or Spencer projected development and progress into the future, for instance in terms of ‘perpetual peace’, or ‘socialism’ and ‘communism’, or ‘evolutionary development’. However, the idea of studying the future systematically in its own right emerged decades later. In 1902, H. G. Wells, who failed to share the popular nineteenth century faith in inevitable progress, argued that the future of humankind is a no less suitable subject for scientific inquiry than the past and the present. Futurology should not be just a branch of sociology but rather an attempt to bring together all relevant disciplines ‘for whatever they could tell about the future of earth and especially its human fauna’ (cited in Wagar 2004: 37). </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In spite of Wells, it took some sixty more years before futurology became a practical endeavour. The World Futures Studies Federation (WFSF) – an organization of some 500 individuals and 60 institutions around the world whose mission is to promote futures education and research – was established in 1967. It emerged in the 1960s from the ideas and pioneering work of such persons as Igor Bestuzhev-Lada, Bertrand de Jouvenel, Johan Galtung, Robert </w:t>
      </w:r>
      <w:r w:rsidRPr="003F36E1">
        <w:rPr>
          <w:rFonts w:eastAsia="Arial Unicode MS"/>
          <w:szCs w:val="20"/>
          <w:lang/>
        </w:rPr>
        <w:lastRenderedPageBreak/>
        <w:t>Jungk, John McHale and others who conceived of the concept of futures studies, often at the global level. Since the early 1960s, futurologists have developed their own (usually rather small) institutes and networks among those who share an orientation towards the future, but understand their task, not in terms of predicting the future, but in terms of analysing trends and possibilities and building scenarios. Although important for planning activities in modern organisations ranging from corporations to nation states, futures studies have remained relatively marginal in the human sciences.</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A quick examination of contemporary practices and discussions concerning methods of futures studies (see e.g. Bell 2000 and recent issues of </w:t>
      </w:r>
      <w:r w:rsidRPr="003F36E1">
        <w:rPr>
          <w:rFonts w:eastAsia="Arial Unicode MS"/>
          <w:i/>
          <w:szCs w:val="20"/>
          <w:lang/>
        </w:rPr>
        <w:t>Futures</w:t>
      </w:r>
      <w:r w:rsidRPr="003F36E1">
        <w:rPr>
          <w:rFonts w:eastAsia="Arial Unicode MS"/>
          <w:szCs w:val="20"/>
          <w:lang/>
        </w:rPr>
        <w:t xml:space="preserve">) reveals that futurology is not an independent science, although its wholism and disrespect for established disciplinary boundaries can be fruitful when studying local and global problems. Futurology is more a temporal orientation. Futures studies are dependent on the knowledge of experts and lay actors in various fields. Futures studios, future barometers and the so-called Delphi-technique are all based on the idea of putting a group of experts from the relevant fields together and asking them to assess possible futures collectively in order to overcome the subjective biases of any particular analyst. Very often, these types of futures studies have focussed on the values of particular quantifiable variables such as the price and availability of oil at some future point in time or on the date of particular technological innovations such as a commercially-viable fusion reactor. </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Different estimates are usually grounded on the assumption that certain empirical regularities remain fairly constant across time and space. In retrospect, many earlier expectations concerning future possibilities have proved either wrong or inflated. There are many famous examples of failed predictions (see Bobrow 1999: 5-6). Sometimes technological ‘impossibilities’ have proved wrong almost instantaneously. In 1895, the president of the British Royal Society asserted that ‘heavier-than-air flying machines are impossible’; in 1958, the head of IBM thought that ‘there is a world market for about five computers’. Economic predictions based on ‘business as usual’ have also failed miserably. In 1929, one of the best known of all American economists, Irving Fisher, proclaimed that ‘stocks have reached what looks like a permanently high plateau’ and, acting on this assumption, lost between USD 8 and USD 10 million in net worth. The end of the Cold War is a similar example in world politics, illustrating how faith in the continuity of past experiences can be seriously misleading.</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It is true that some of the pioneers of futurology were preoccupied with prediction. Outside economics, however, the idea of predicting the future has not survived the test of time. Even in mainstream economics, the notion of prediction is ambiguous. Milton Friedman argued in the early 1950s that the ‘relevant test of the </w:t>
      </w:r>
      <w:r w:rsidRPr="003F36E1">
        <w:rPr>
          <w:rFonts w:eastAsia="Arial Unicode MS"/>
          <w:i/>
          <w:szCs w:val="20"/>
          <w:lang/>
        </w:rPr>
        <w:t>validity</w:t>
      </w:r>
      <w:r w:rsidRPr="003F36E1">
        <w:rPr>
          <w:rFonts w:eastAsia="Arial Unicode MS"/>
          <w:szCs w:val="20"/>
          <w:lang/>
        </w:rPr>
        <w:t xml:space="preserve"> of a hypothesis is comparison of its predictions with experience’ (Friedman 1953: 8-9). However, the meaning of the term ‘prediction’ in this sentence is far from clear. In practice, it usually means postdiction, i.e. ‘predicting’ the past – all those things that have already happened – rather than any kind of foresight about aspects of the future. It is now widely acknowledged that even in the most favourable circumstances – business as usual – the real predictive power of econometric models is not only contingent but also rather limited both in terms of time and space. Usually, reliable and precise economic predictions cover only the next few months.</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The standard CR explanation is that both Friedman and most mainstream economists have not noticed that they are attempting to apply deductivist ideas and methodological tools that are only suitable for use in </w:t>
      </w:r>
      <w:r w:rsidRPr="003F36E1">
        <w:rPr>
          <w:rFonts w:eastAsia="Arial Unicode MS"/>
          <w:smallCaps/>
          <w:szCs w:val="20"/>
          <w:lang/>
        </w:rPr>
        <w:t>closed systems</w:t>
      </w:r>
      <w:r w:rsidRPr="003F36E1">
        <w:rPr>
          <w:rFonts w:eastAsia="Arial Unicode MS"/>
          <w:szCs w:val="20"/>
          <w:lang/>
        </w:rPr>
        <w:t xml:space="preserve"> of directly-observable phenomena. As Bhaskar has maintained (</w:t>
      </w:r>
      <w:r w:rsidRPr="003F36E1">
        <w:rPr>
          <w:rFonts w:eastAsia="Arial Unicode MS"/>
          <w:i/>
          <w:szCs w:val="20"/>
          <w:lang/>
        </w:rPr>
        <w:t>R</w:t>
      </w:r>
      <w:r w:rsidRPr="003F36E1">
        <w:rPr>
          <w:rFonts w:eastAsia="Arial Unicode MS"/>
          <w:szCs w:val="20"/>
          <w:lang/>
        </w:rPr>
        <w:t>: 20-36), outside astronomy, these systems are only to be found in the laboratories of classical, Newtonian physicists. Outside artificially-created existential and causal closures, there are only open systems. The point of artificial closures is to isolate the mechanisms, laws and explanatory structures that are also causally efficacious – i.e. capable of transfactually producing outcomes – in the open systems that exist in nature. In open systems, which typically also include non-observable components and layers, explanation and prediction are asymmetrical; and meaningful, precise scientific predictions are, in general, impossible (which does not however mean that nothing can be anticipated). Apparently, this argument would seem to indicate that CR sides with prevailing practice in most of the social sciences: one should remain silent about possible futures because the future is unknowable. A few critical realists have protested, knowing that all planning directly involves the consideration of different futures (</w:t>
      </w:r>
      <w:r w:rsidRPr="003F36E1">
        <w:rPr>
          <w:rFonts w:eastAsia="Arial Unicode MS"/>
          <w:szCs w:val="20"/>
          <w:lang w:eastAsia="fi-FI"/>
        </w:rPr>
        <w:t xml:space="preserve">Næss 2004); and arguing </w:t>
      </w:r>
      <w:r w:rsidRPr="003F36E1">
        <w:rPr>
          <w:rFonts w:eastAsia="Arial Unicode MS"/>
          <w:szCs w:val="20"/>
          <w:lang/>
        </w:rPr>
        <w:t>against the clear-cut dichotomy between open and closed systems and making the reasonable point that almost all systems – including our solar system – are in fact situated somewhere between absolutely-open and absolutely-closed systems, i.e. they are in fact closed to a varying degree (Töttö 2004: 269–84 et passim).</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b/>
          <w:bCs/>
          <w:color w:val="000000"/>
          <w:szCs w:val="20"/>
          <w:lang/>
        </w:rPr>
      </w:pPr>
      <w:r>
        <w:rPr>
          <w:rFonts w:eastAsia="Arial Unicode MS"/>
          <w:szCs w:val="20"/>
          <w:lang/>
        </w:rPr>
        <w:br w:type="page"/>
      </w:r>
      <w:r w:rsidRPr="003F36E1">
        <w:rPr>
          <w:rFonts w:eastAsia="Arial Unicode MS"/>
          <w:szCs w:val="20"/>
          <w:lang/>
        </w:rPr>
        <w:lastRenderedPageBreak/>
        <w:t xml:space="preserve">The study of possible futures is indeed an essential task for the social sciences (Patomäki 2006a, b). Futurology is first and foremost a temporal orientation. The ontology of CR provides a starting point for studying possible futures. Realist ontology posits that the future – which is real but not yet determined and therefore consists of a multiplicity of different possibilities (see </w:t>
      </w:r>
      <w:r w:rsidRPr="003F36E1">
        <w:rPr>
          <w:rFonts w:eastAsia="Arial Unicode MS"/>
          <w:smallCaps/>
          <w:szCs w:val="20"/>
          <w:lang/>
        </w:rPr>
        <w:t>tense</w:t>
      </w:r>
      <w:r w:rsidRPr="003F36E1">
        <w:rPr>
          <w:rFonts w:eastAsia="Arial Unicode MS"/>
          <w:szCs w:val="20"/>
          <w:lang/>
        </w:rPr>
        <w:t xml:space="preserve">) – unfolds through various transforming events and nodal points, themselves presupposing particular concept- and action-dependent historical social structures. Since everything takes place in relatively open systems, forecasts are necessarily contingent on a number of uncertain conditions: multifarious geo-historical processes and mechanisms (such as homeostatic causal loops), and modes of responsiveness linked with learning and self-regulation in layered systems. On the other hand, this conditionality is also the purpose behind futures studies. The idea is not to adjust ourselves to given future realities, but to try to shape worlds that are yet to come. Furthermore, in recognition of the interpretative nature of scenario-construction, studying possible futures is also a </w:t>
      </w:r>
      <w:r w:rsidRPr="003F36E1">
        <w:rPr>
          <w:rFonts w:eastAsia="Arial Unicode MS"/>
          <w:spacing w:val="-3"/>
          <w:szCs w:val="20"/>
          <w:lang/>
        </w:rPr>
        <w:t>self-reflexive exercise in cultural studies, moral philosophy and creative ability.</w:t>
      </w:r>
    </w:p>
    <w:p w:rsidR="00BD5E08" w:rsidRPr="003F36E1" w:rsidRDefault="00BD5E08" w:rsidP="00BD5E08">
      <w:pPr>
        <w:widowControl w:val="0"/>
        <w:tabs>
          <w:tab w:val="clear" w:pos="284"/>
        </w:tabs>
        <w:suppressAutoHyphens/>
        <w:spacing w:line="100" w:lineRule="atLeast"/>
        <w:jc w:val="right"/>
        <w:rPr>
          <w:rFonts w:eastAsia="Arial Unicode MS"/>
          <w:smallCaps/>
          <w:color w:val="000000"/>
          <w:szCs w:val="20"/>
          <w:lang/>
        </w:rPr>
      </w:pPr>
      <w:r w:rsidRPr="003F36E1">
        <w:rPr>
          <w:rFonts w:eastAsia="Arial Unicode MS"/>
          <w:smallCaps/>
          <w:color w:val="000000"/>
          <w:szCs w:val="20"/>
          <w:lang/>
        </w:rPr>
        <w:t>Heikki Patomäki.</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Pr>
          <w:rFonts w:eastAsia="Arial Unicode MS"/>
          <w:szCs w:val="20"/>
          <w:lang/>
        </w:rPr>
        <w:br w:type="page"/>
      </w:r>
      <w:r w:rsidRPr="003F36E1">
        <w:rPr>
          <w:rFonts w:eastAsia="Arial Unicode MS"/>
          <w:szCs w:val="20"/>
          <w:lang/>
        </w:rPr>
        <w:lastRenderedPageBreak/>
        <w:t>#G</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g</w:t>
      </w:r>
      <w:r w:rsidRPr="003F36E1">
        <w:rPr>
          <w:rFonts w:eastAsia="Arial Unicode MS"/>
          <w:b/>
          <w:szCs w:val="20"/>
          <w:lang/>
        </w:rPr>
        <w:t xml:space="preserve">ender </w:t>
      </w:r>
      <w:r w:rsidRPr="003F36E1">
        <w:rPr>
          <w:rFonts w:eastAsia="Arial Unicode MS"/>
          <w:szCs w:val="20"/>
          <w:lang/>
        </w:rPr>
        <w:t xml:space="preserve">(f. Gr. </w:t>
      </w:r>
      <w:r w:rsidRPr="003F36E1">
        <w:rPr>
          <w:rFonts w:eastAsia="Arial Unicode MS"/>
          <w:i/>
          <w:szCs w:val="20"/>
          <w:lang/>
        </w:rPr>
        <w:t>gen-</w:t>
      </w:r>
      <w:r w:rsidRPr="003F36E1">
        <w:rPr>
          <w:rFonts w:eastAsia="Arial Unicode MS"/>
          <w:szCs w:val="20"/>
          <w:lang/>
        </w:rPr>
        <w:t xml:space="preserve">, to produce, give birth). Originally a term referring to grammatical categories and other kinds, was appropriated by Anglophone second-wave feminists to distinguish between (1) sexual difference/dimorphism (‘sex’), and (2) socially constructed identities, rules, beliefs and practices (‘gender’) through which sexual difference is given meaning and organised in social life. Early post-war gender theorising focused on gender identity as a psychological property acquired through learning, but psychoanalytic and sociological criticism led to the development of more complex stratified ideas of gendered subjectivity. The distinction between sex and gender historicised the social relations associated with sex, seeing them as real but changeable structures of social practice. It arguably retains political clout, since at the Fourth UN Conference on Women in 1995, several Catholic and Muslim states formed an alliance to replace all references to gender in the conference documents with the term ‘sex’. </w:t>
      </w:r>
    </w:p>
    <w:p w:rsidR="00BD5E08" w:rsidRPr="003F36E1" w:rsidRDefault="00BD5E08" w:rsidP="00BD5E08">
      <w:pPr>
        <w:widowControl w:val="0"/>
        <w:suppressAutoHyphens/>
        <w:spacing w:line="100" w:lineRule="atLeast"/>
        <w:rPr>
          <w:rFonts w:eastAsia="Arial Unicode MS"/>
          <w:szCs w:val="20"/>
          <w:lang/>
        </w:rPr>
      </w:pP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In European writing the terms ‘sexual difference’ or ‘sexed subject position’ are more often used where Anglophones would say ‘gender’. Gayle Rubin (1975), drawing on Marx, Lacan and Levi-Strauss, described sex/gender systems as sets of social relations and practices through which biological sexuality is given social and cultural form and meaning. These practices include the sexual divisions of labour, incest taboos, the exchange of women and the institutionalised dominance of heterosexuality. Post-structuralists have since argued that the sex/gender binary is a false </w:t>
      </w:r>
      <w:r w:rsidRPr="003F36E1">
        <w:rPr>
          <w:rFonts w:eastAsia="Arial Unicode MS"/>
          <w:smallCaps/>
          <w:szCs w:val="20"/>
          <w:lang/>
        </w:rPr>
        <w:t>dualism</w:t>
      </w:r>
      <w:r w:rsidRPr="003F36E1">
        <w:rPr>
          <w:rFonts w:eastAsia="Arial Unicode MS"/>
          <w:szCs w:val="20"/>
          <w:lang/>
        </w:rPr>
        <w:t>, derived from other couples such as nature/human and nature/culture. ‘Materialist feminism’ (where discourse is the ‘material’) emphasises the domination inherent in the social production of women. Post-Lacanian ‘sexual difference theory’ insists on the discursive, imaginary, yet enduring and compelling nature of sexual difference. For both, the denaturalisation of ‘woman’ is a central project. The supposed naturalness of sexual difference is, in these views, a socially constructed regulatory fiction requiring exposure. ‘Early critiques [of the binary logic of the nature/culture distinction] did not focus on historicising and culturally relativising the ‘passive’ categories of sex or nature. Thus, formulations of an essential identity as a woman or a man were left ‘analytically untouched and politically dangerous’ (Haraway 1991: 132).</w:t>
      </w:r>
    </w:p>
    <w:p w:rsidR="00BD5E08" w:rsidRPr="003F36E1" w:rsidRDefault="00BD5E08" w:rsidP="00BD5E08">
      <w:pPr>
        <w:widowControl w:val="0"/>
        <w:suppressAutoHyphens/>
        <w:spacing w:line="100" w:lineRule="atLeast"/>
        <w:rPr>
          <w:rFonts w:eastAsia="Arial Unicode MS"/>
          <w:szCs w:val="20"/>
          <w:lang/>
        </w:rPr>
      </w:pP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Critical realists, in contrast, do see sexual difference as ‘natural’, in that its ontology is not primarily socially caused. The vast majority of humans have either ‘male’ or ‘female’ clusters of characteristics (and there is a finite range of variation on the various dimensions within these clusters). Male and female are </w:t>
      </w:r>
      <w:r w:rsidRPr="003F36E1">
        <w:rPr>
          <w:rFonts w:eastAsia="Arial Unicode MS"/>
          <w:smallCaps/>
          <w:szCs w:val="20"/>
          <w:lang/>
        </w:rPr>
        <w:t xml:space="preserve">natural kinds </w:t>
      </w:r>
      <w:r w:rsidRPr="003F36E1">
        <w:rPr>
          <w:rFonts w:eastAsia="Arial Unicode MS"/>
          <w:szCs w:val="20"/>
          <w:lang/>
        </w:rPr>
        <w:t>constellationally contained within the human species (which is itself a natural kind). Their different properties, their clustering and structure, result from various underlying causal processes theorised in evolutionary biology. Males and females share most of the causal propensities of humans, but each sex has its own powers and liabilities (in certain circumstances possession of a womb permits pregnancy, in others it makes its owner liable to uterine cancer). As for intersexuality, the incidence of which is exaggerated by post-structuralist gender theorists, it does not undermine sexual dimorphism. It too ‘</w:t>
      </w:r>
      <w:r w:rsidRPr="003F36E1">
        <w:rPr>
          <w:rFonts w:eastAsia="Arial Unicode MS"/>
          <w:i/>
          <w:szCs w:val="20"/>
          <w:lang/>
        </w:rPr>
        <w:t>is a reflection of the causal structure of sex</w:t>
      </w:r>
      <w:r w:rsidRPr="003F36E1">
        <w:rPr>
          <w:rFonts w:eastAsia="Arial Unicode MS"/>
          <w:szCs w:val="20"/>
          <w:lang/>
        </w:rPr>
        <w:t xml:space="preserve">, a real structure that intimately links male and female bodies while explaining differences. It is not the effect of a “resistance” to discourse or a lawless chaos or even a continuum’ (Hull 2006). </w:t>
      </w:r>
    </w:p>
    <w:p w:rsidR="00BD5E08" w:rsidRPr="003F36E1" w:rsidRDefault="00BD5E08" w:rsidP="00BD5E08">
      <w:pPr>
        <w:widowControl w:val="0"/>
        <w:suppressAutoHyphens/>
        <w:spacing w:line="100" w:lineRule="atLeast"/>
        <w:rPr>
          <w:rFonts w:eastAsia="Arial Unicode MS"/>
          <w:szCs w:val="20"/>
          <w:lang/>
        </w:rPr>
      </w:pP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To be a man is more than being male, and similarly to be a woman is always to be a member of particular socio-cultural groups that attribute certain meanings and obligations to femaleness. Gender is among the crucial cultural and social </w:t>
      </w:r>
      <w:r w:rsidRPr="003F36E1">
        <w:rPr>
          <w:rFonts w:eastAsia="Arial Unicode MS"/>
          <w:smallCaps/>
          <w:szCs w:val="20"/>
          <w:lang/>
        </w:rPr>
        <w:t xml:space="preserve">emergent </w:t>
      </w:r>
      <w:r w:rsidRPr="003F36E1">
        <w:rPr>
          <w:rFonts w:eastAsia="Arial Unicode MS"/>
          <w:szCs w:val="20"/>
          <w:lang/>
        </w:rPr>
        <w:t xml:space="preserve">properties of persons, affecting their agency in terms both of their constructed capacities, opportunities and motivations. Some </w:t>
      </w:r>
      <w:r w:rsidRPr="003F36E1">
        <w:rPr>
          <w:rFonts w:eastAsia="Arial Unicode MS"/>
          <w:smallCaps/>
          <w:szCs w:val="20"/>
          <w:lang/>
        </w:rPr>
        <w:t>social structures</w:t>
      </w:r>
      <w:r w:rsidRPr="003F36E1">
        <w:rPr>
          <w:rFonts w:eastAsia="Arial Unicode MS"/>
          <w:szCs w:val="20"/>
          <w:lang/>
        </w:rPr>
        <w:t xml:space="preserve"> are intrinsically, others contingently, gendered. A CR theory of gender would theorise the construction and effects of gendered structures at all levels. Gender orders are legitimised in terms of local beliefs about sexed bodies, their capacities and liabilities, and about the nature of the social world. Where post-structuralists commit the epistemic fallacy by confusing what we believe and know with what is the case, critical realists recognise that local beliefs about the forms and implications of sexual difference may be better or worse representations of reality – leaving a space for critique and social change. Gender orders arguably prevent </w:t>
      </w:r>
      <w:r w:rsidRPr="003F36E1">
        <w:rPr>
          <w:rFonts w:eastAsia="Arial Unicode MS"/>
          <w:smallCaps/>
          <w:szCs w:val="20"/>
          <w:lang/>
        </w:rPr>
        <w:t>needs</w:t>
      </w:r>
      <w:r w:rsidRPr="003F36E1">
        <w:rPr>
          <w:rFonts w:eastAsia="Arial Unicode MS"/>
          <w:szCs w:val="20"/>
          <w:lang/>
        </w:rPr>
        <w:t xml:space="preserve"> of both women and men being met, and thus impede their flourishing. New (2001a) has argued that these are complementary, dialectically related oppressions. See also </w:t>
      </w:r>
      <w:r w:rsidRPr="003F36E1">
        <w:rPr>
          <w:rFonts w:eastAsia="Arial Unicode MS"/>
          <w:smallCaps/>
          <w:szCs w:val="20"/>
          <w:lang/>
        </w:rPr>
        <w:t xml:space="preserve">culture, master–slave, race, </w:t>
      </w:r>
      <w:r w:rsidRPr="003F36E1">
        <w:rPr>
          <w:rFonts w:eastAsia="Arial Unicode MS"/>
          <w:szCs w:val="20"/>
          <w:lang/>
        </w:rPr>
        <w:t>New 1996b, 2003, 2005, Sayer 2000a, 2000b, Walby 1990.</w:t>
      </w:r>
    </w:p>
    <w:p w:rsidR="00BD5E08" w:rsidRPr="003F36E1" w:rsidRDefault="00BD5E08" w:rsidP="00BD5E08">
      <w:pPr>
        <w:widowControl w:val="0"/>
        <w:suppressAutoHyphens/>
        <w:spacing w:line="100" w:lineRule="atLeast"/>
        <w:jc w:val="right"/>
        <w:rPr>
          <w:rFonts w:eastAsia="Arial Unicode MS"/>
          <w:smallCaps/>
          <w:szCs w:val="20"/>
          <w:lang/>
        </w:rPr>
      </w:pPr>
      <w:r w:rsidRPr="003F36E1">
        <w:rPr>
          <w:rFonts w:eastAsia="Arial Unicode MS"/>
          <w:smallCaps/>
          <w:szCs w:val="20"/>
          <w:lang/>
        </w:rPr>
        <w:t xml:space="preserve">Caroline New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suppressAutoHyphens/>
        <w:spacing w:line="100" w:lineRule="atLeast"/>
        <w:rPr>
          <w:rFonts w:eastAsia="Arial Unicode MS"/>
          <w:smallCaps/>
          <w:color w:val="000000"/>
          <w:szCs w:val="20"/>
          <w:lang/>
        </w:rPr>
      </w:pPr>
      <w:r w:rsidRPr="003F36E1">
        <w:rPr>
          <w:rFonts w:eastAsia="Arial Unicode MS"/>
          <w:b/>
          <w:bCs/>
          <w:color w:val="000000"/>
          <w:szCs w:val="20"/>
          <w:lang/>
        </w:rPr>
        <w:t>general conceptual scheme</w:t>
      </w:r>
      <w:r w:rsidRPr="003F36E1">
        <w:rPr>
          <w:rFonts w:eastAsia="Arial Unicode MS"/>
          <w:bCs/>
          <w:color w:val="000000"/>
          <w:szCs w:val="20"/>
          <w:lang/>
        </w:rPr>
        <w:t xml:space="preserve">. See </w:t>
      </w:r>
      <w:r w:rsidRPr="003F36E1">
        <w:rPr>
          <w:rFonts w:eastAsia="Arial Unicode MS"/>
          <w:bCs/>
          <w:smallCaps/>
          <w:color w:val="000000"/>
          <w:szCs w:val="20"/>
          <w:lang/>
        </w:rPr>
        <w:t xml:space="preserve">interdisciplinarity etc., philosophy, </w:t>
      </w:r>
      <w:r w:rsidRPr="003F36E1">
        <w:rPr>
          <w:rFonts w:eastAsia="Arial Unicode MS"/>
          <w:smallCaps/>
          <w:color w:val="000000"/>
          <w:szCs w:val="20"/>
          <w:lang/>
        </w:rPr>
        <w:t>theory etc.</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generalisability</w:t>
      </w:r>
      <w:r w:rsidRPr="003F36E1">
        <w:rPr>
          <w:rFonts w:eastAsia="Arial Unicode MS"/>
          <w:color w:val="000000"/>
          <w:szCs w:val="20"/>
          <w:lang/>
        </w:rPr>
        <w:t xml:space="preserve">. See </w:t>
      </w:r>
      <w:r w:rsidRPr="003F36E1">
        <w:rPr>
          <w:rFonts w:eastAsia="Arial Unicode MS"/>
          <w:smallCaps/>
          <w:color w:val="000000"/>
          <w:szCs w:val="20"/>
          <w:lang/>
        </w:rPr>
        <w:t>universalisability</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generalisation</w:t>
      </w:r>
      <w:r w:rsidRPr="003F36E1">
        <w:rPr>
          <w:rFonts w:eastAsia="Arial Unicode MS"/>
          <w:color w:val="000000"/>
          <w:szCs w:val="20"/>
          <w:lang/>
        </w:rPr>
        <w:t>. See</w:t>
      </w:r>
      <w:r w:rsidRPr="003F36E1">
        <w:rPr>
          <w:rFonts w:eastAsia="Arial Unicode MS"/>
          <w:smallCaps/>
          <w:color w:val="000000"/>
          <w:szCs w:val="20"/>
          <w:lang/>
        </w:rPr>
        <w:t xml:space="preserve"> contrast explanation, explanation, counterfactual/transfactual.</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 xml:space="preserve">generalisation, negative </w:t>
      </w:r>
      <w:r w:rsidRPr="003F36E1">
        <w:rPr>
          <w:rFonts w:eastAsia="Arial Unicode MS"/>
          <w:color w:val="000000"/>
          <w:szCs w:val="20"/>
          <w:lang/>
        </w:rPr>
        <w:t>and</w:t>
      </w:r>
      <w:r w:rsidRPr="003F36E1">
        <w:rPr>
          <w:rFonts w:eastAsia="Arial Unicode MS"/>
          <w:b/>
          <w:bCs/>
          <w:color w:val="000000"/>
          <w:szCs w:val="20"/>
          <w:lang/>
        </w:rPr>
        <w:t xml:space="preserve"> positive</w:t>
      </w:r>
      <w:r w:rsidRPr="003F36E1">
        <w:rPr>
          <w:rFonts w:eastAsia="Arial Unicode MS"/>
          <w:color w:val="000000"/>
          <w:szCs w:val="20"/>
          <w:lang/>
        </w:rPr>
        <w:t xml:space="preserve">. See </w:t>
      </w:r>
      <w:r w:rsidRPr="003F36E1">
        <w:rPr>
          <w:rFonts w:eastAsia="Arial Unicode MS"/>
          <w:smallCaps/>
          <w:color w:val="000000"/>
          <w:szCs w:val="20"/>
          <w:lang/>
        </w:rPr>
        <w:t>negative generalisation, tmsa.</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lastRenderedPageBreak/>
        <w:t>generative grammar</w:t>
      </w:r>
      <w:r w:rsidRPr="003F36E1">
        <w:rPr>
          <w:rFonts w:eastAsia="Arial Unicode MS"/>
          <w:color w:val="000000"/>
          <w:szCs w:val="20"/>
          <w:lang/>
        </w:rPr>
        <w:t>. See</w:t>
      </w:r>
      <w:r w:rsidRPr="003F36E1">
        <w:rPr>
          <w:rFonts w:eastAsia="Arial Unicode MS"/>
          <w:smallCaps/>
          <w:color w:val="000000"/>
          <w:szCs w:val="20"/>
          <w:lang/>
        </w:rPr>
        <w:t xml:space="preserve"> grammar</w:t>
      </w:r>
      <w:r w:rsidRPr="003F36E1">
        <w:rPr>
          <w:rFonts w:eastAsia="Arial Unicode MS"/>
          <w:color w:val="000000"/>
          <w:szCs w:val="20"/>
          <w:lang/>
        </w:rPr>
        <w:t>.</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b/>
          <w:bCs/>
          <w:szCs w:val="20"/>
          <w:lang/>
        </w:rPr>
        <w:t>generative mechanism</w:t>
      </w:r>
      <w:r w:rsidRPr="003F36E1">
        <w:rPr>
          <w:rFonts w:eastAsia="Arial Unicode MS"/>
          <w:szCs w:val="20"/>
          <w:lang/>
        </w:rPr>
        <w:t xml:space="preserve">. See </w:t>
      </w:r>
      <w:r w:rsidRPr="003F36E1">
        <w:rPr>
          <w:rFonts w:eastAsia="Arial Unicode MS"/>
          <w:b/>
          <w:smallCaps/>
          <w:szCs w:val="20"/>
          <w:lang/>
        </w:rPr>
        <w:t>causality</w:t>
      </w:r>
      <w:r w:rsidRPr="003F36E1">
        <w:rPr>
          <w:rFonts w:eastAsia="Arial Unicode MS"/>
          <w:smallCaps/>
          <w:szCs w:val="20"/>
          <w:lang/>
        </w:rPr>
        <w:t xml:space="preserve">, causal law, concrete/abstract, counterfactual/transfactual, </w:t>
      </w:r>
      <w:r w:rsidRPr="003F36E1">
        <w:rPr>
          <w:rFonts w:eastAsia="Arial Unicode MS"/>
          <w:b/>
          <w:smallCaps/>
          <w:szCs w:val="20"/>
          <w:lang/>
        </w:rPr>
        <w:t>tendency</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szCs w:val="20"/>
          <w:lang/>
        </w:rPr>
        <w:t>generative separation</w:t>
      </w:r>
      <w:r w:rsidRPr="003F36E1">
        <w:rPr>
          <w:rFonts w:eastAsia="Arial Unicode MS"/>
          <w:szCs w:val="20"/>
          <w:lang/>
        </w:rPr>
        <w:t xml:space="preserve"> or </w:t>
      </w:r>
      <w:r w:rsidRPr="003F36E1">
        <w:rPr>
          <w:rFonts w:eastAsia="Arial Unicode MS"/>
          <w:i/>
          <w:szCs w:val="20"/>
          <w:lang/>
        </w:rPr>
        <w:t>dialectical generative separation</w:t>
      </w:r>
      <w:r w:rsidRPr="003F36E1">
        <w:rPr>
          <w:rFonts w:eastAsia="Arial Unicode MS"/>
          <w:szCs w:val="20"/>
          <w:lang/>
        </w:rPr>
        <w:t xml:space="preserve"> or </w:t>
      </w:r>
      <w:r w:rsidRPr="003F36E1">
        <w:rPr>
          <w:rFonts w:eastAsia="Arial Unicode MS"/>
          <w:i/>
          <w:smallCaps/>
          <w:szCs w:val="20"/>
          <w:lang/>
        </w:rPr>
        <w:t>fission</w:t>
      </w:r>
      <w:r w:rsidRPr="003F36E1">
        <w:rPr>
          <w:rFonts w:eastAsia="Arial Unicode MS"/>
          <w:smallCaps/>
          <w:szCs w:val="20"/>
          <w:lang/>
        </w:rPr>
        <w:t xml:space="preserve"> </w:t>
      </w:r>
      <w:r w:rsidRPr="003F36E1">
        <w:rPr>
          <w:rFonts w:eastAsia="Arial Unicode MS"/>
          <w:szCs w:val="20"/>
          <w:lang/>
        </w:rPr>
        <w:t xml:space="preserve">or </w:t>
      </w:r>
      <w:r w:rsidRPr="003F36E1">
        <w:rPr>
          <w:rFonts w:eastAsia="Arial Unicode MS"/>
          <w:i/>
          <w:iCs/>
          <w:szCs w:val="20"/>
          <w:lang/>
        </w:rPr>
        <w:t>diremption</w:t>
      </w:r>
      <w:r w:rsidRPr="003F36E1">
        <w:rPr>
          <w:rFonts w:eastAsia="Arial Unicode MS"/>
          <w:szCs w:val="20"/>
          <w:lang/>
        </w:rPr>
        <w:t xml:space="preserve"> (see </w:t>
      </w:r>
      <w:r w:rsidRPr="003F36E1">
        <w:rPr>
          <w:rFonts w:eastAsia="Arial Unicode MS"/>
          <w:smallCaps/>
          <w:szCs w:val="20"/>
          <w:lang/>
        </w:rPr>
        <w:t>process</w:t>
      </w:r>
      <w:r w:rsidRPr="003F36E1">
        <w:rPr>
          <w:rFonts w:eastAsia="Arial Unicode MS"/>
          <w:szCs w:val="20"/>
          <w:lang/>
        </w:rPr>
        <w:t xml:space="preserve"> [dialectical process]) is Bhaskar’s term of art for the Marxian notion of a primary or original separation or </w:t>
      </w:r>
      <w:r w:rsidRPr="003F36E1">
        <w:rPr>
          <w:rFonts w:eastAsia="Arial Unicode MS"/>
          <w:smallCaps/>
          <w:szCs w:val="20"/>
          <w:lang/>
        </w:rPr>
        <w:t>alienation</w:t>
      </w:r>
      <w:r w:rsidRPr="003F36E1">
        <w:rPr>
          <w:rFonts w:eastAsia="Arial Unicode MS"/>
          <w:szCs w:val="20"/>
          <w:lang/>
        </w:rPr>
        <w:t xml:space="preserve"> of the immediate producers from their labour, which violates a primary dialectical unity of theory and practice (think of a gardener just gardening) and generates a fivefold alienation of producers from – besides (1) their labour and its product – (2) the means and materials of production, (3) each other, (4) the nexus of social relations within which their production takes place, and (5) ultimately themselves. They are thus alienated at all four planes of their social being or </w:t>
      </w:r>
      <w:r w:rsidRPr="003F36E1">
        <w:rPr>
          <w:rFonts w:eastAsia="Arial Unicode MS"/>
          <w:smallCaps/>
          <w:szCs w:val="20"/>
          <w:lang/>
        </w:rPr>
        <w:t>human nature</w:t>
      </w:r>
      <w:r w:rsidRPr="003F36E1">
        <w:rPr>
          <w:rFonts w:eastAsia="Arial Unicode MS"/>
          <w:szCs w:val="20"/>
          <w:lang/>
        </w:rPr>
        <w:t xml:space="preserve">, a condition which underpins the whole gamut of </w:t>
      </w:r>
      <w:r w:rsidRPr="003F36E1">
        <w:rPr>
          <w:rFonts w:eastAsia="Arial Unicode MS"/>
          <w:smallCaps/>
          <w:szCs w:val="20"/>
          <w:lang/>
        </w:rPr>
        <w:t>master–slave</w:t>
      </w:r>
      <w:r w:rsidRPr="003F36E1">
        <w:rPr>
          <w:rFonts w:eastAsia="Arial Unicode MS"/>
          <w:szCs w:val="20"/>
          <w:lang/>
        </w:rPr>
        <w:t>-type relations and their ideological legitimations. Generative separation inaugurates power</w:t>
      </w:r>
      <w:r w:rsidRPr="003F36E1">
        <w:rPr>
          <w:rFonts w:eastAsia="Arial Unicode MS"/>
          <w:szCs w:val="20"/>
          <w:vertAlign w:val="subscript"/>
          <w:lang/>
        </w:rPr>
        <w:t>2</w:t>
      </w:r>
      <w:r w:rsidRPr="003F36E1">
        <w:rPr>
          <w:rFonts w:eastAsia="Arial Unicode MS"/>
          <w:szCs w:val="20"/>
          <w:lang/>
        </w:rPr>
        <w:t xml:space="preserve"> relations (</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241), i.e., is transcendentally presupposed by them, and grounds the ‘Essence Logic’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333) or fundamental </w:t>
      </w:r>
      <w:r w:rsidRPr="003F36E1">
        <w:rPr>
          <w:rFonts w:eastAsia="Arial Unicode MS"/>
          <w:smallCaps/>
          <w:szCs w:val="20"/>
          <w:lang/>
        </w:rPr>
        <w:t>rhythmic</w:t>
      </w:r>
      <w:r w:rsidRPr="003F36E1">
        <w:rPr>
          <w:rFonts w:eastAsia="Arial Unicode MS"/>
          <w:szCs w:val="20"/>
          <w:lang/>
        </w:rPr>
        <w:t xml:space="preserve"> of social systems. </w:t>
      </w:r>
      <w:r w:rsidRPr="003F36E1">
        <w:rPr>
          <w:rFonts w:eastAsia="Arial Unicode MS"/>
          <w:color w:val="000000"/>
          <w:szCs w:val="20"/>
          <w:lang/>
        </w:rPr>
        <w:t xml:space="preserve">The concept is redolent with ‘the slaughter-bench of history’ (Hegel), speaking of the violent sundering of that which should be whole and, in our own distanciated geo-historical stretch-spread, of a process set in motion in England in the seventeenth century and still reverberating around the world – in India, China, Brazil, Kosovo, Russia, and Iraq – with bloody butterfly effect. Violent separation or split is the literal meaning of diremption (f. L. </w:t>
      </w:r>
      <w:r w:rsidRPr="003F36E1">
        <w:rPr>
          <w:rFonts w:eastAsia="Arial Unicode MS"/>
          <w:i/>
          <w:iCs/>
          <w:color w:val="000000"/>
          <w:szCs w:val="20"/>
          <w:lang/>
        </w:rPr>
        <w:t>dis</w:t>
      </w:r>
      <w:r w:rsidRPr="003F36E1">
        <w:rPr>
          <w:rFonts w:eastAsia="Arial Unicode MS"/>
          <w:color w:val="000000"/>
          <w:szCs w:val="20"/>
          <w:lang/>
        </w:rPr>
        <w:t xml:space="preserve">- + </w:t>
      </w:r>
      <w:r w:rsidRPr="003F36E1">
        <w:rPr>
          <w:rFonts w:eastAsia="Arial Unicode MS"/>
          <w:i/>
          <w:iCs/>
          <w:color w:val="000000"/>
          <w:szCs w:val="20"/>
          <w:lang/>
        </w:rPr>
        <w:t>emere</w:t>
      </w:r>
      <w:r w:rsidRPr="003F36E1">
        <w:rPr>
          <w:rFonts w:eastAsia="Arial Unicode MS"/>
          <w:color w:val="000000"/>
          <w:szCs w:val="20"/>
          <w:lang/>
        </w:rPr>
        <w:t xml:space="preserve">, to take apart). In </w:t>
      </w:r>
      <w:r w:rsidRPr="003F36E1">
        <w:rPr>
          <w:rFonts w:eastAsia="Arial Unicode MS"/>
          <w:caps/>
          <w:color w:val="000000"/>
          <w:szCs w:val="20"/>
          <w:lang/>
        </w:rPr>
        <w:t>pmr</w:t>
      </w:r>
      <w:r w:rsidRPr="003F36E1">
        <w:rPr>
          <w:rFonts w:eastAsia="Arial Unicode MS"/>
          <w:color w:val="000000"/>
          <w:szCs w:val="20"/>
          <w:lang/>
        </w:rPr>
        <w:t xml:space="preserve"> primal generative separation is seen ultimately as alienation from the divine, encompassing – what is encapsulated in the Marxian concept – alienation from our true selves and the totality they inhabit (</w:t>
      </w:r>
      <w:r w:rsidRPr="003F36E1">
        <w:rPr>
          <w:rFonts w:eastAsia="Arial Unicode MS"/>
          <w:i/>
          <w:caps/>
          <w:color w:val="000000"/>
          <w:szCs w:val="20"/>
          <w:lang/>
        </w:rPr>
        <w:t>ew</w:t>
      </w:r>
      <w:r w:rsidRPr="003F36E1">
        <w:rPr>
          <w:rFonts w:eastAsia="Arial Unicode MS"/>
          <w:caps/>
          <w:color w:val="000000"/>
          <w:szCs w:val="20"/>
          <w:lang/>
        </w:rPr>
        <w:t>:</w:t>
      </w:r>
      <w:r w:rsidRPr="003F36E1">
        <w:rPr>
          <w:rFonts w:eastAsia="Arial Unicode MS"/>
          <w:color w:val="000000"/>
          <w:szCs w:val="20"/>
          <w:lang/>
        </w:rPr>
        <w:t xml:space="preserve"> 10).</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generic dialectic of desire</w:t>
      </w:r>
      <w:r w:rsidRPr="003F36E1">
        <w:rPr>
          <w:rFonts w:eastAsia="Arial Unicode MS"/>
          <w:bCs/>
          <w:szCs w:val="20"/>
          <w:lang/>
        </w:rPr>
        <w:t xml:space="preserve">. See </w:t>
      </w:r>
      <w:r w:rsidRPr="003F36E1">
        <w:rPr>
          <w:rFonts w:eastAsia="Arial Unicode MS"/>
          <w:smallCaps/>
          <w:szCs w:val="20"/>
          <w:lang/>
        </w:rPr>
        <w:t>dialectic of desire</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generic dialectic of interests</w:t>
      </w:r>
      <w:r w:rsidRPr="003F36E1">
        <w:rPr>
          <w:rFonts w:eastAsia="Arial Unicode MS"/>
          <w:szCs w:val="20"/>
          <w:lang/>
        </w:rPr>
        <w:t xml:space="preserve">. See </w:t>
      </w:r>
      <w:r w:rsidRPr="003F36E1">
        <w:rPr>
          <w:rFonts w:eastAsia="Arial Unicode MS"/>
          <w:smallCaps/>
          <w:szCs w:val="20"/>
          <w:lang/>
        </w:rPr>
        <w:t>interests</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genetic fallacy</w:t>
      </w:r>
      <w:r w:rsidRPr="003F36E1">
        <w:rPr>
          <w:rFonts w:eastAsia="Arial Unicode MS"/>
          <w:szCs w:val="20"/>
          <w:lang/>
        </w:rPr>
        <w:t>. The explanatory mistake of arguing that, because something was originally x, it must still be x; e.g., people evolved from apes, therefore they must still be a form of ape. This violates the principle that ‘</w:t>
      </w:r>
      <w:r w:rsidRPr="003F36E1">
        <w:rPr>
          <w:szCs w:val="20"/>
          <w:lang/>
        </w:rPr>
        <w:t>x cannot be the sole source of, or {be} completely explained in terms of y, if x is relatively unchanging and y is not’</w:t>
      </w:r>
      <w:r w:rsidRPr="003F36E1">
        <w:rPr>
          <w:rFonts w:eastAsia="Arial Unicode MS"/>
          <w:szCs w:val="20"/>
          <w:lang/>
        </w:rPr>
        <w:t xml:space="preserve">. It is related to the normative </w:t>
      </w:r>
      <w:r w:rsidRPr="003F36E1">
        <w:rPr>
          <w:rFonts w:eastAsia="Arial Unicode MS"/>
          <w:i/>
          <w:iCs/>
          <w:szCs w:val="20"/>
          <w:lang/>
        </w:rPr>
        <w:t>transhistorical justificationist</w:t>
      </w:r>
      <w:r w:rsidRPr="003F36E1">
        <w:rPr>
          <w:rFonts w:eastAsia="Arial Unicode MS"/>
          <w:szCs w:val="20"/>
          <w:lang/>
        </w:rPr>
        <w:t xml:space="preserve"> </w:t>
      </w:r>
      <w:r w:rsidRPr="003F36E1">
        <w:rPr>
          <w:rFonts w:eastAsia="Arial Unicode MS"/>
          <w:i/>
          <w:iCs/>
          <w:szCs w:val="20"/>
          <w:lang/>
        </w:rPr>
        <w:t>fallacy</w:t>
      </w:r>
      <w:r w:rsidRPr="003F36E1">
        <w:rPr>
          <w:rFonts w:eastAsia="Arial Unicode MS"/>
          <w:szCs w:val="20"/>
          <w:lang/>
        </w:rPr>
        <w:t>: e.g., because x was right for our ancestors, it must be right for us, which violates the principle that ‘</w:t>
      </w:r>
      <w:r w:rsidRPr="003F36E1">
        <w:rPr>
          <w:szCs w:val="20"/>
          <w:lang/>
        </w:rPr>
        <w:t xml:space="preserve">y cannot be fully justified or comprehensively criticised in terms of x, if x is relatively unchanging and y is not’. </w:t>
      </w:r>
      <w:r w:rsidRPr="003F36E1">
        <w:rPr>
          <w:rFonts w:eastAsia="Arial Unicode MS"/>
          <w:szCs w:val="20"/>
          <w:lang/>
        </w:rPr>
        <w:t>The general point inscribed in these principles is that ‘in a world characterised by inconsistency, diversity or change (or, in the normative mood, error, evil, unhappi</w:t>
      </w:r>
      <w:r w:rsidRPr="003F36E1">
        <w:rPr>
          <w:rFonts w:eastAsia="Arial Unicode MS"/>
          <w:szCs w:val="20"/>
          <w:lang/>
        </w:rPr>
        <w:softHyphen/>
        <w:t>ness, etc.), the invocation of alleged or real invariants (such as the given, human nature, sense</w:t>
      </w:r>
      <w:r w:rsidRPr="003F36E1">
        <w:rPr>
          <w:rFonts w:eastAsia="Arial Unicode MS"/>
          <w:szCs w:val="20"/>
          <w:lang/>
        </w:rPr>
        <w:noBreakHyphen/>
        <w:t>experience, reason, or God) can neither adequately explain the occurrence nor under</w:t>
      </w:r>
      <w:r w:rsidRPr="003F36E1">
        <w:rPr>
          <w:rFonts w:eastAsia="Arial Unicode MS"/>
          <w:szCs w:val="20"/>
          <w:lang/>
        </w:rPr>
        <w:softHyphen/>
        <w:t>write the rationality of one rather than another set of historically actualised (or possible) practices’ (</w:t>
      </w:r>
      <w:r w:rsidRPr="003F36E1">
        <w:rPr>
          <w:rFonts w:eastAsia="Arial Unicode MS"/>
          <w:i/>
          <w:caps/>
          <w:szCs w:val="20"/>
          <w:lang/>
        </w:rPr>
        <w:t>sr</w:t>
      </w:r>
      <w:r w:rsidRPr="003F36E1">
        <w:rPr>
          <w:rFonts w:eastAsia="Arial Unicode MS"/>
          <w:caps/>
          <w:szCs w:val="20"/>
          <w:lang/>
        </w:rPr>
        <w:t>:</w:t>
      </w:r>
      <w:r w:rsidRPr="003F36E1">
        <w:rPr>
          <w:rFonts w:eastAsia="Arial Unicode MS"/>
          <w:szCs w:val="20"/>
          <w:lang/>
        </w:rPr>
        <w:t xml:space="preserve"> 46). Such arguments abstract illicitly from dialectical development or </w:t>
      </w:r>
      <w:r w:rsidRPr="003F36E1">
        <w:rPr>
          <w:rFonts w:eastAsia="Arial Unicode MS"/>
          <w:smallCaps/>
          <w:szCs w:val="20"/>
          <w:lang/>
        </w:rPr>
        <w:t>process</w:t>
      </w:r>
      <w:r w:rsidRPr="003F36E1">
        <w:rPr>
          <w:rFonts w:eastAsia="Arial Unicode MS"/>
          <w:szCs w:val="20"/>
          <w:lang/>
        </w:rPr>
        <w:t>, making the converse mistake to that involved in</w:t>
      </w:r>
      <w:r w:rsidRPr="003F36E1">
        <w:rPr>
          <w:color w:val="000000"/>
          <w:szCs w:val="20"/>
          <w:lang/>
        </w:rPr>
        <w:t xml:space="preserve"> </w:t>
      </w:r>
      <w:r w:rsidRPr="003F36E1">
        <w:rPr>
          <w:smallCaps/>
          <w:color w:val="000000"/>
          <w:szCs w:val="20"/>
          <w:lang/>
        </w:rPr>
        <w:t>eternisation.</w:t>
      </w:r>
      <w:r w:rsidRPr="003F36E1">
        <w:rPr>
          <w:rFonts w:eastAsia="Arial Unicode MS"/>
          <w:szCs w:val="20"/>
          <w:lang/>
        </w:rPr>
        <w:t xml:space="preserve"> In the philosophy and history of ideas they are often bound up with the </w:t>
      </w:r>
      <w:r w:rsidRPr="003F36E1">
        <w:rPr>
          <w:rFonts w:eastAsia="Arial Unicode MS"/>
          <w:smallCaps/>
          <w:szCs w:val="20"/>
          <w:lang/>
        </w:rPr>
        <w:t>epistemic fallacy</w:t>
      </w:r>
      <w:r w:rsidRPr="003F36E1">
        <w:rPr>
          <w:rFonts w:eastAsia="Arial Unicode MS"/>
          <w:szCs w:val="20"/>
          <w:lang/>
        </w:rPr>
        <w:t xml:space="preserve">: when being is reduced to our means of knowing being, the only criteria for deciding issues of truth are internal to the paradigm, and so questions of origin within the tradition assume an irreal importance. The two fallacies are often confused, to the point where it is sometimes convenient to refer to both (the resulting condensate) as the genetic fallacy. </w:t>
      </w:r>
    </w:p>
    <w:p w:rsidR="00BD5E08" w:rsidRPr="003F36E1" w:rsidRDefault="00BD5E08" w:rsidP="00BD5E08">
      <w:pPr>
        <w:widowControl w:val="0"/>
        <w:tabs>
          <w:tab w:val="clear" w:pos="284"/>
        </w:tabs>
        <w:suppressAutoHyphens/>
        <w:spacing w:line="100" w:lineRule="atLeast"/>
        <w:rPr>
          <w:rFonts w:eastAsia="Arial Unicode MS"/>
          <w:smallCaps/>
          <w:szCs w:val="20"/>
          <w:lang/>
        </w:rPr>
      </w:pP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b/>
          <w:szCs w:val="20"/>
          <w:lang/>
        </w:rPr>
        <w:t>geography of religion</w:t>
      </w:r>
      <w:r w:rsidRPr="003F36E1">
        <w:rPr>
          <w:rFonts w:eastAsia="Arial Unicode MS"/>
          <w:szCs w:val="20"/>
          <w:lang/>
        </w:rPr>
        <w:t xml:space="preserve">. A subfield of human geography concerned with the geographic phenomena of religions, beliefs, practices, experiences, sacred spaces and places, and the diffusion and contestation thereof. Approaches to geography of religion (GOR) include ecclesiastical geography, empiricism, positivism, Marxism, social constructionism, humanism, phenomenology, and post-structuralism. Empiricism and positivism, frequently described as the ‘poetics’ of GOR as founded in the work of Mircea Eliade, represent the core approaches dominating the work published even in the last decade. Marxism and social constructionism, which are gaining in popularity, accentuate the social and political conflicts which surround religious sites and boundaries and are often expressed as the ‘politics’ of GOR, an example being the work of Chidester &amp; Linenthal. CR has, to this contributor’s knowledge, not yet been applied in GOR. CR could enlighten epistemic gaps, help incorporate poetics and politics, provide fertile soil for methodological pluralism, and open new doors for discussion among geographers of various traditions. CR is especially relevant to GOR in light of its recent ‘spiritual turn’ with examples including Roman Catholic applications (Porpora), Bhaskar’s commitment to the possibility of universal self-realisation in TDCR and the philosophy of </w:t>
      </w:r>
      <w:r w:rsidRPr="003F36E1">
        <w:rPr>
          <w:rFonts w:eastAsia="Arial Unicode MS"/>
          <w:smallCaps/>
          <w:szCs w:val="20"/>
          <w:lang/>
        </w:rPr>
        <w:t>meta-Reality</w:t>
      </w:r>
      <w:r w:rsidRPr="003F36E1">
        <w:rPr>
          <w:rFonts w:eastAsia="Arial Unicode MS"/>
          <w:szCs w:val="20"/>
          <w:lang/>
        </w:rPr>
        <w:t xml:space="preserve">, and even an attempt to philosophically reconcile Christianity and Marxism (Collier 2001). The application of Bhaskar’s </w:t>
      </w:r>
      <w:r w:rsidRPr="003F36E1">
        <w:rPr>
          <w:rFonts w:eastAsia="Arial Unicode MS"/>
          <w:smallCaps/>
          <w:szCs w:val="20"/>
          <w:lang/>
        </w:rPr>
        <w:t>tmsa</w:t>
      </w:r>
      <w:r w:rsidRPr="003F36E1">
        <w:rPr>
          <w:rFonts w:eastAsia="Arial Unicode MS"/>
          <w:szCs w:val="20"/>
          <w:lang/>
        </w:rPr>
        <w:t xml:space="preserve"> could also provide rich opportunity for study. See also</w:t>
      </w:r>
      <w:r w:rsidRPr="003F36E1">
        <w:rPr>
          <w:color w:val="000000"/>
          <w:szCs w:val="20"/>
          <w:lang/>
        </w:rPr>
        <w:t xml:space="preserve"> </w:t>
      </w:r>
      <w:r w:rsidRPr="003F36E1">
        <w:rPr>
          <w:rFonts w:eastAsia="Arial Unicode MS"/>
          <w:smallCaps/>
          <w:szCs w:val="20"/>
          <w:lang/>
        </w:rPr>
        <w:t>philosophy of religion</w:t>
      </w:r>
      <w:r w:rsidRPr="003F36E1">
        <w:rPr>
          <w:rFonts w:eastAsia="Arial Unicode MS"/>
          <w:szCs w:val="20"/>
          <w:lang/>
        </w:rPr>
        <w:t>, Chidester &amp; Linenthal, eds, 1995, Eliade 1968, Kong 1990, 2001, Morgan 2003b, Park 1994, Porpora 2001a, Sopher 1967.</w:t>
      </w:r>
    </w:p>
    <w:p w:rsidR="00BD5E08" w:rsidRPr="003F36E1" w:rsidRDefault="00BD5E08" w:rsidP="00BD5E08">
      <w:pPr>
        <w:widowControl w:val="0"/>
        <w:suppressAutoHyphens/>
        <w:spacing w:line="100" w:lineRule="atLeast"/>
        <w:jc w:val="right"/>
        <w:rPr>
          <w:rFonts w:eastAsia="Arial Unicode MS"/>
          <w:smallCaps/>
          <w:szCs w:val="20"/>
          <w:lang/>
        </w:rPr>
      </w:pPr>
      <w:r w:rsidRPr="003F36E1">
        <w:rPr>
          <w:rFonts w:eastAsia="Arial Unicode MS"/>
          <w:smallCaps/>
          <w:szCs w:val="20"/>
          <w:lang/>
        </w:rPr>
        <w:t>Michael P. Ferber</w:t>
      </w:r>
    </w:p>
    <w:p w:rsidR="00BD5E08" w:rsidRPr="003F36E1" w:rsidRDefault="00BD5E08" w:rsidP="00BD5E08">
      <w:pPr>
        <w:widowControl w:val="0"/>
        <w:tabs>
          <w:tab w:val="clear" w:pos="284"/>
        </w:tabs>
        <w:suppressAutoHyphens/>
        <w:spacing w:line="100" w:lineRule="atLeast"/>
        <w:rPr>
          <w:rFonts w:eastAsia="Arial Unicode MS"/>
          <w:b/>
          <w:color w:val="000000"/>
          <w:szCs w:val="20"/>
          <w:lang/>
        </w:rPr>
      </w:pPr>
    </w:p>
    <w:p w:rsidR="00BD5E08" w:rsidRPr="003F36E1" w:rsidRDefault="00BD5E08" w:rsidP="00BD5E08">
      <w:pPr>
        <w:widowControl w:val="0"/>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geo-historical directionality</w:t>
      </w:r>
      <w:r w:rsidRPr="003F36E1">
        <w:rPr>
          <w:rFonts w:eastAsia="Arial Unicode MS"/>
          <w:color w:val="000000"/>
          <w:szCs w:val="20"/>
          <w:lang/>
        </w:rPr>
        <w:t xml:space="preserve">. See </w:t>
      </w:r>
      <w:r w:rsidRPr="003F36E1">
        <w:rPr>
          <w:rFonts w:eastAsia="Arial Unicode MS"/>
          <w:smallCaps/>
          <w:color w:val="000000"/>
          <w:szCs w:val="20"/>
          <w:lang/>
        </w:rPr>
        <w:t>directionality</w:t>
      </w:r>
      <w:r w:rsidRPr="003F36E1">
        <w:rPr>
          <w:rFonts w:eastAsia="Arial Unicode MS"/>
          <w:color w:val="000000"/>
          <w:szCs w:val="20"/>
          <w:lang/>
        </w:rPr>
        <w:t>.</w:t>
      </w:r>
    </w:p>
    <w:p w:rsidR="00BD5E08" w:rsidRPr="003F36E1" w:rsidRDefault="00BD5E08" w:rsidP="00BD5E08">
      <w:pPr>
        <w:widowControl w:val="0"/>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szCs w:val="20"/>
          <w:lang/>
        </w:rPr>
        <w:t xml:space="preserve">geo-historicity </w:t>
      </w:r>
      <w:r w:rsidRPr="003F36E1">
        <w:rPr>
          <w:rFonts w:eastAsia="Arial Unicode MS"/>
          <w:szCs w:val="20"/>
          <w:lang/>
        </w:rPr>
        <w:t>(</w:t>
      </w:r>
      <w:r w:rsidRPr="003F36E1">
        <w:rPr>
          <w:rFonts w:eastAsia="Arial Unicode MS"/>
          <w:b/>
          <w:bCs/>
          <w:szCs w:val="20"/>
          <w:lang/>
        </w:rPr>
        <w:t>historicity</w:t>
      </w:r>
      <w:r w:rsidRPr="003F36E1">
        <w:rPr>
          <w:rFonts w:eastAsia="Arial Unicode MS"/>
          <w:szCs w:val="20"/>
          <w:lang/>
        </w:rPr>
        <w:t xml:space="preserve">), </w:t>
      </w:r>
      <w:r w:rsidRPr="003F36E1">
        <w:rPr>
          <w:rFonts w:eastAsia="Arial Unicode MS"/>
          <w:b/>
          <w:bCs/>
          <w:szCs w:val="20"/>
          <w:lang/>
        </w:rPr>
        <w:t>geo-history</w:t>
      </w:r>
      <w:r w:rsidRPr="003F36E1">
        <w:rPr>
          <w:rFonts w:eastAsia="Arial Unicode MS"/>
          <w:szCs w:val="20"/>
          <w:lang/>
        </w:rPr>
        <w:t xml:space="preserve">. Added to ‘history’, ‘geo-’ </w:t>
      </w:r>
      <w:r w:rsidRPr="003F36E1">
        <w:rPr>
          <w:rFonts w:eastAsia="Arial Unicode MS"/>
          <w:color w:val="000000"/>
          <w:szCs w:val="20"/>
          <w:lang/>
        </w:rPr>
        <w:t xml:space="preserve">highlights that space and time, </w:t>
      </w:r>
      <w:r w:rsidRPr="003F36E1">
        <w:rPr>
          <w:rFonts w:eastAsia="Arial Unicode MS"/>
          <w:smallCaps/>
          <w:color w:val="000000"/>
          <w:szCs w:val="20"/>
          <w:lang/>
        </w:rPr>
        <w:t>alterity</w:t>
      </w:r>
      <w:r w:rsidRPr="003F36E1">
        <w:rPr>
          <w:rFonts w:eastAsia="Arial Unicode MS"/>
          <w:color w:val="000000"/>
          <w:szCs w:val="20"/>
          <w:lang/>
        </w:rPr>
        <w:t xml:space="preserve"> and </w:t>
      </w:r>
      <w:r w:rsidRPr="003F36E1">
        <w:rPr>
          <w:rFonts w:eastAsia="Arial Unicode MS"/>
          <w:smallCaps/>
          <w:color w:val="000000"/>
          <w:szCs w:val="20"/>
          <w:lang/>
        </w:rPr>
        <w:t>change</w:t>
      </w:r>
      <w:r w:rsidRPr="003F36E1">
        <w:rPr>
          <w:rFonts w:eastAsia="Arial Unicode MS"/>
          <w:color w:val="000000"/>
          <w:szCs w:val="20"/>
          <w:lang/>
        </w:rPr>
        <w:t xml:space="preserve">, are ontologically irreducible. In any enquiry, neither should be assumed in advance to be the more important. The term refers either to specifically human geo-history or to the whole process of formation of the cosmos. However, human geo-history differs from </w:t>
      </w:r>
      <w:r w:rsidRPr="003F36E1">
        <w:rPr>
          <w:rFonts w:eastAsia="Arial Unicode MS"/>
          <w:smallCaps/>
          <w:color w:val="000000"/>
          <w:szCs w:val="20"/>
          <w:lang/>
        </w:rPr>
        <w:t>space-time</w:t>
      </w:r>
      <w:r w:rsidRPr="003F36E1">
        <w:rPr>
          <w:rFonts w:eastAsia="Arial Unicode MS"/>
          <w:color w:val="000000"/>
          <w:szCs w:val="20"/>
          <w:lang/>
        </w:rPr>
        <w:t xml:space="preserve"> in that change is always substantial, whereas space-time incorporates non-substantial change in the form of action-at-a-distance. Human geo-history is the process of production of the contents of our future, mediated by the past and what we understand of it (</w:t>
      </w:r>
      <w:r w:rsidRPr="003F36E1">
        <w:rPr>
          <w:rFonts w:eastAsia="Arial Unicode MS"/>
          <w:i/>
          <w:caps/>
          <w:color w:val="000000"/>
          <w:szCs w:val="20"/>
          <w:lang/>
        </w:rPr>
        <w:t>sr</w:t>
      </w:r>
      <w:r w:rsidRPr="003F36E1">
        <w:rPr>
          <w:rFonts w:eastAsia="Arial Unicode MS"/>
          <w:caps/>
          <w:color w:val="000000"/>
          <w:szCs w:val="20"/>
          <w:lang/>
        </w:rPr>
        <w:t>: 1</w:t>
      </w:r>
      <w:r w:rsidRPr="003F36E1">
        <w:rPr>
          <w:rFonts w:eastAsia="Arial Unicode MS"/>
          <w:color w:val="000000"/>
          <w:szCs w:val="20"/>
          <w:lang/>
        </w:rPr>
        <w:t>49 ).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right" w:pos="6386"/>
        </w:tabs>
        <w:suppressAutoHyphens/>
        <w:autoSpaceDE w:val="0"/>
        <w:spacing w:line="100" w:lineRule="atLeast"/>
        <w:rPr>
          <w:smallCaps/>
          <w:szCs w:val="20"/>
          <w:lang/>
        </w:rPr>
      </w:pPr>
      <w:r w:rsidRPr="003F36E1">
        <w:rPr>
          <w:rFonts w:eastAsia="Arial Unicode MS"/>
          <w:szCs w:val="20"/>
          <w:lang/>
        </w:rPr>
        <w:t xml:space="preserve">Levi-Strauss distinguishes the </w:t>
      </w:r>
      <w:r w:rsidRPr="003F36E1">
        <w:rPr>
          <w:rFonts w:eastAsia="Arial Unicode MS"/>
          <w:i/>
          <w:iCs/>
          <w:szCs w:val="20"/>
          <w:lang/>
        </w:rPr>
        <w:t>cold</w:t>
      </w:r>
      <w:r w:rsidRPr="003F36E1">
        <w:rPr>
          <w:rFonts w:eastAsia="Arial Unicode MS"/>
          <w:szCs w:val="20"/>
          <w:lang/>
        </w:rPr>
        <w:t xml:space="preserve">, concrete societies of ‘primitive’ peoples which have no sense of history, i.e., in which the present is experienced as the enduring perpetuation of the past (a common view of non-master–slave peoples), from </w:t>
      </w:r>
      <w:r w:rsidRPr="003F36E1">
        <w:rPr>
          <w:rFonts w:eastAsia="Arial Unicode MS"/>
          <w:i/>
          <w:iCs/>
          <w:szCs w:val="20"/>
          <w:lang/>
        </w:rPr>
        <w:t>hot</w:t>
      </w:r>
      <w:r w:rsidRPr="003F36E1">
        <w:rPr>
          <w:rFonts w:eastAsia="Arial Unicode MS"/>
          <w:szCs w:val="20"/>
          <w:lang/>
        </w:rPr>
        <w:t xml:space="preserve"> historicised societies in which the present is seen as radically different from the past, a product of change over time. (</w:t>
      </w:r>
      <w:r w:rsidRPr="003F36E1">
        <w:rPr>
          <w:rFonts w:eastAsia="Arial Unicode MS"/>
          <w:i/>
          <w:iCs/>
          <w:szCs w:val="20"/>
          <w:lang/>
        </w:rPr>
        <w:t>Geo-</w:t>
      </w:r>
      <w:r w:rsidRPr="003F36E1">
        <w:rPr>
          <w:rFonts w:eastAsia="Arial Unicode MS"/>
          <w:szCs w:val="20"/>
          <w:lang/>
        </w:rPr>
        <w:t>)</w:t>
      </w:r>
      <w:r w:rsidRPr="003F36E1">
        <w:rPr>
          <w:rFonts w:eastAsia="Arial Unicode MS"/>
          <w:i/>
          <w:iCs/>
          <w:szCs w:val="20"/>
          <w:lang/>
        </w:rPr>
        <w:t xml:space="preserve">historicity </w:t>
      </w:r>
      <w:r w:rsidRPr="003F36E1">
        <w:rPr>
          <w:rFonts w:eastAsia="Arial Unicode MS"/>
          <w:szCs w:val="20"/>
          <w:lang/>
        </w:rPr>
        <w:t>is</w:t>
      </w:r>
      <w:r w:rsidRPr="003F36E1">
        <w:rPr>
          <w:rFonts w:eastAsia="Arial Unicode MS"/>
          <w:i/>
          <w:iCs/>
          <w:szCs w:val="20"/>
          <w:lang/>
        </w:rPr>
        <w:t xml:space="preserve"> </w:t>
      </w:r>
      <w:r w:rsidRPr="003F36E1">
        <w:rPr>
          <w:rFonts w:eastAsia="Arial Unicode MS"/>
          <w:szCs w:val="20"/>
          <w:lang/>
        </w:rPr>
        <w:t xml:space="preserve">both (1) the quality of having such a self-reflexive consciousness of history; and (2) that to which the consciousness refers, the quality of spatialising diachronic change which is exhibited by all societies, though at widely varying rates. At a meta-level, (3), it is conceptually a derivative of </w:t>
      </w:r>
      <w:r w:rsidRPr="003F36E1">
        <w:rPr>
          <w:rFonts w:eastAsia="Arial Unicode MS"/>
          <w:smallCaps/>
          <w:szCs w:val="20"/>
          <w:lang/>
        </w:rPr>
        <w:t xml:space="preserve">absence, </w:t>
      </w:r>
      <w:r w:rsidRPr="003F36E1">
        <w:rPr>
          <w:rFonts w:eastAsia="Arial Unicode MS"/>
          <w:szCs w:val="20"/>
          <w:lang/>
        </w:rPr>
        <w:t xml:space="preserve">embracing the whole of being, not just human being. Geo-historicity (3) is thus any </w:t>
      </w:r>
      <w:r w:rsidRPr="003F36E1">
        <w:rPr>
          <w:rFonts w:eastAsia="Arial Unicode MS"/>
          <w:smallCaps/>
          <w:szCs w:val="20"/>
          <w:lang/>
        </w:rPr>
        <w:t xml:space="preserve">process </w:t>
      </w:r>
      <w:r w:rsidRPr="003F36E1">
        <w:rPr>
          <w:rFonts w:eastAsia="Arial Unicode MS"/>
          <w:szCs w:val="20"/>
          <w:lang/>
        </w:rPr>
        <w:t xml:space="preserve">of </w:t>
      </w:r>
      <w:r w:rsidRPr="003F36E1">
        <w:rPr>
          <w:rFonts w:eastAsia="Arial Unicode MS"/>
          <w:smallCaps/>
          <w:szCs w:val="20"/>
          <w:lang/>
        </w:rPr>
        <w:t>directional</w:t>
      </w:r>
      <w:r w:rsidRPr="003F36E1">
        <w:rPr>
          <w:rFonts w:eastAsia="Arial Unicode MS"/>
          <w:szCs w:val="20"/>
          <w:lang/>
        </w:rPr>
        <w:t xml:space="preserve"> change; cf., ‘</w:t>
      </w:r>
      <w:r w:rsidRPr="003F36E1">
        <w:rPr>
          <w:szCs w:val="20"/>
          <w:lang/>
        </w:rPr>
        <w:t xml:space="preserve">There certainly is historicity and geographicity in nature (e.g., in biology and geology) and probably </w:t>
      </w:r>
      <w:r w:rsidRPr="003F36E1">
        <w:rPr>
          <w:szCs w:val="20"/>
          <w:lang/>
        </w:rPr>
        <w:noBreakHyphen/>
        <w:t xml:space="preserve"> through cosmology (and especially cosmogeny) </w:t>
      </w:r>
      <w:r w:rsidRPr="003F36E1">
        <w:rPr>
          <w:szCs w:val="20"/>
          <w:lang/>
        </w:rPr>
        <w:noBreakHyphen/>
        <w:t xml:space="preserve"> extending into the domain covered by chemistry and physics too’ (</w:t>
      </w:r>
      <w:r w:rsidRPr="003F36E1">
        <w:rPr>
          <w:i/>
          <w:caps/>
          <w:szCs w:val="20"/>
          <w:lang/>
        </w:rPr>
        <w:t>pn3</w:t>
      </w:r>
      <w:r w:rsidRPr="003F36E1">
        <w:rPr>
          <w:caps/>
          <w:szCs w:val="20"/>
          <w:lang/>
        </w:rPr>
        <w:t>:</w:t>
      </w:r>
      <w:r w:rsidRPr="003F36E1">
        <w:rPr>
          <w:szCs w:val="20"/>
          <w:lang/>
        </w:rPr>
        <w:t xml:space="preserve"> 176).</w:t>
      </w:r>
      <w:r w:rsidRPr="003F36E1">
        <w:rPr>
          <w:rFonts w:eastAsia="Arial Unicode MS"/>
          <w:szCs w:val="20"/>
          <w:lang/>
        </w:rPr>
        <w:t xml:space="preserve"> Geo-historicity (1) is a relatively recent, emergent phenomenon (which anthropologists themselves helped to impose on ‘cold’ societies). However, as Bhaskar suggests, hunter-foragers ‘certainly had a past (and outside)’ (</w:t>
      </w:r>
      <w:r w:rsidRPr="003F36E1">
        <w:rPr>
          <w:rFonts w:eastAsia="Arial Unicode MS"/>
          <w:i/>
          <w:caps/>
          <w:szCs w:val="20"/>
          <w:lang/>
        </w:rPr>
        <w:t>MR</w:t>
      </w:r>
      <w:r w:rsidRPr="003F36E1">
        <w:rPr>
          <w:rFonts w:eastAsia="Arial Unicode MS"/>
          <w:caps/>
          <w:szCs w:val="20"/>
          <w:lang/>
        </w:rPr>
        <w:t>:</w:t>
      </w:r>
      <w:r w:rsidRPr="003F36E1">
        <w:rPr>
          <w:rFonts w:eastAsia="Arial Unicode MS"/>
          <w:szCs w:val="20"/>
          <w:lang/>
        </w:rPr>
        <w:t xml:space="preserve"> 103) in the sense that they lived in the full presence of their ancestor-creators and myths, with a keen sense of their origins and distinct identity within the cosmic order; and ‘hot’ societies have it in common with them that, according to the ruling ideologies, there is no future, in the sense that qualitative social change is unthinkable: from the perspective of total history, even as historicity (1) emerged in hot societies, it was frozen by </w:t>
      </w:r>
      <w:r w:rsidRPr="003F36E1">
        <w:rPr>
          <w:rFonts w:eastAsia="Arial Unicode MS"/>
          <w:smallCaps/>
          <w:szCs w:val="20"/>
          <w:lang/>
        </w:rPr>
        <w:t xml:space="preserve">endism </w:t>
      </w:r>
      <w:r w:rsidRPr="003F36E1">
        <w:rPr>
          <w:rFonts w:eastAsia="Arial Unicode MS"/>
          <w:szCs w:val="20"/>
          <w:lang/>
        </w:rPr>
        <w:t xml:space="preserve">and </w:t>
      </w:r>
      <w:r w:rsidRPr="003F36E1">
        <w:rPr>
          <w:rFonts w:eastAsia="Arial Unicode MS"/>
          <w:smallCaps/>
          <w:szCs w:val="20"/>
          <w:lang/>
        </w:rPr>
        <w:t>ontological</w:t>
      </w:r>
      <w:r w:rsidRPr="003F36E1">
        <w:rPr>
          <w:rFonts w:eastAsia="Arial Unicode MS"/>
          <w:caps/>
          <w:szCs w:val="20"/>
          <w:lang/>
        </w:rPr>
        <w:t xml:space="preserve"> </w:t>
      </w:r>
      <w:r w:rsidRPr="003F36E1">
        <w:rPr>
          <w:rFonts w:eastAsia="Arial Unicode MS"/>
          <w:smallCaps/>
          <w:szCs w:val="20"/>
          <w:lang/>
        </w:rPr>
        <w:t>monovalence</w:t>
      </w:r>
      <w:r w:rsidRPr="003F36E1">
        <w:rPr>
          <w:rFonts w:eastAsia="Arial Unicode MS"/>
          <w:szCs w:val="20"/>
          <w:lang/>
        </w:rPr>
        <w:t>, such that there was a history once, but not now (Marx). ‘Hot’ societies are thus only ‘half’ geo-historicised, split between past and future – the dominant outlook lacks a sense of the ‘</w:t>
      </w:r>
      <w:r w:rsidRPr="003F36E1">
        <w:rPr>
          <w:rFonts w:eastAsia="Arial Unicode MS"/>
          <w:i/>
          <w:iCs/>
          <w:szCs w:val="20"/>
          <w:lang/>
        </w:rPr>
        <w:t xml:space="preserve">futuricity </w:t>
      </w:r>
      <w:r w:rsidRPr="003F36E1">
        <w:rPr>
          <w:rFonts w:eastAsia="Arial Unicode MS"/>
          <w:szCs w:val="20"/>
          <w:lang/>
        </w:rPr>
        <w:t xml:space="preserve">of </w:t>
      </w:r>
      <w:r w:rsidRPr="003F36E1">
        <w:rPr>
          <w:rFonts w:eastAsia="Arial Unicode MS"/>
          <w:smallCaps/>
          <w:szCs w:val="20"/>
          <w:lang/>
        </w:rPr>
        <w:t>praxis</w:t>
      </w:r>
      <w:r w:rsidRPr="003F36E1">
        <w:rPr>
          <w:rFonts w:eastAsia="Arial Unicode MS"/>
          <w:szCs w:val="20"/>
          <w:lang/>
        </w:rPr>
        <w:t>’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251, e.a.) – and rampant </w:t>
      </w:r>
      <w:r w:rsidRPr="003F36E1">
        <w:rPr>
          <w:rFonts w:eastAsia="Arial Unicode MS"/>
          <w:smallCaps/>
          <w:szCs w:val="20"/>
          <w:lang/>
        </w:rPr>
        <w:t xml:space="preserve">eternisation </w:t>
      </w:r>
      <w:r w:rsidRPr="003F36E1">
        <w:rPr>
          <w:rFonts w:eastAsia="Arial Unicode MS"/>
          <w:i/>
          <w:iCs/>
          <w:szCs w:val="20"/>
          <w:lang/>
        </w:rPr>
        <w:t>de-geo-historicises</w:t>
      </w:r>
      <w:r w:rsidRPr="003F36E1">
        <w:rPr>
          <w:rFonts w:eastAsia="Arial Unicode MS"/>
          <w:szCs w:val="20"/>
          <w:lang/>
        </w:rPr>
        <w:t xml:space="preserve">. De-geo-historicisation is productive of a philosophical </w:t>
      </w:r>
      <w:r w:rsidRPr="003F36E1">
        <w:rPr>
          <w:rFonts w:eastAsia="Arial Unicode MS"/>
          <w:smallCaps/>
          <w:szCs w:val="20"/>
          <w:lang/>
        </w:rPr>
        <w:t>dilemma</w:t>
      </w:r>
      <w:r w:rsidRPr="003F36E1">
        <w:rPr>
          <w:rFonts w:eastAsia="Arial Unicode MS"/>
          <w:szCs w:val="20"/>
          <w:lang/>
        </w:rPr>
        <w:t>: ‘“There is no history” – but the very statement of this, consisting in transformative praxis, constitutes a performative contradiction’ (</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244). A eudaimonian society would be fully historicised, combining an awareness, both (a) of radical departure from the past (which itself made that departure possible) and of redemption of the crushed utopian aspirations and possibilities of the past (the presence of the future within the past), and (b) of future change as necessary and desirable for human flourishing, with a re-</w:t>
      </w:r>
      <w:r w:rsidRPr="003F36E1">
        <w:rPr>
          <w:rFonts w:eastAsia="Arial Unicode MS"/>
          <w:smallCaps/>
          <w:szCs w:val="20"/>
          <w:lang/>
        </w:rPr>
        <w:t>enchanted</w:t>
      </w:r>
      <w:r w:rsidRPr="003F36E1">
        <w:rPr>
          <w:rFonts w:eastAsia="Arial Unicode MS"/>
          <w:szCs w:val="20"/>
          <w:lang/>
        </w:rPr>
        <w:t xml:space="preserve"> view of the cosmos as the unfolding of being and of its own continuity and connectedness with this process – ‘embracing process and change, openness to the future, as an essential part of our being’ (</w:t>
      </w:r>
      <w:r w:rsidRPr="003F36E1">
        <w:rPr>
          <w:rFonts w:eastAsia="Arial Unicode MS"/>
          <w:i/>
          <w:caps/>
          <w:szCs w:val="20"/>
          <w:lang/>
        </w:rPr>
        <w:t>MR</w:t>
      </w:r>
      <w:r w:rsidRPr="003F36E1">
        <w:rPr>
          <w:rFonts w:eastAsia="Arial Unicode MS"/>
          <w:caps/>
          <w:szCs w:val="20"/>
          <w:lang/>
        </w:rPr>
        <w:t>:</w:t>
      </w:r>
      <w:r w:rsidRPr="003F36E1">
        <w:rPr>
          <w:rFonts w:eastAsia="Arial Unicode MS"/>
          <w:szCs w:val="20"/>
          <w:lang/>
        </w:rPr>
        <w:t xml:space="preserve"> 128). People would live their lives in the moment but in the full presence (in the sense indicated) both of the past and of the future. </w:t>
      </w:r>
      <w:r w:rsidRPr="003F36E1">
        <w:rPr>
          <w:rFonts w:eastAsia="Arial Unicode MS"/>
          <w:i/>
          <w:iCs/>
          <w:szCs w:val="20"/>
          <w:lang/>
        </w:rPr>
        <w:t xml:space="preserve">World </w:t>
      </w:r>
      <w:r w:rsidRPr="003F36E1">
        <w:rPr>
          <w:rFonts w:eastAsia="Arial Unicode MS"/>
          <w:szCs w:val="20"/>
          <w:lang/>
        </w:rPr>
        <w:t xml:space="preserve">historicity (2), whereby all societies are caught up in the globalising process of capital, constituting ‘a new </w:t>
      </w:r>
      <w:r w:rsidRPr="003F36E1">
        <w:rPr>
          <w:rFonts w:eastAsia="Arial Unicode MS"/>
          <w:smallCaps/>
          <w:szCs w:val="20"/>
          <w:lang/>
        </w:rPr>
        <w:t>rhythmic</w:t>
      </w:r>
      <w:r w:rsidRPr="003F36E1">
        <w:rPr>
          <w:rFonts w:eastAsia="Arial Unicode MS"/>
          <w:szCs w:val="20"/>
          <w:lang/>
        </w:rPr>
        <w:t>’ (</w:t>
      </w:r>
      <w:r w:rsidRPr="003F36E1">
        <w:rPr>
          <w:rFonts w:eastAsia="Arial Unicode MS"/>
          <w:i/>
          <w:caps/>
          <w:szCs w:val="20"/>
          <w:lang/>
        </w:rPr>
        <w:t>MR</w:t>
      </w:r>
      <w:r w:rsidRPr="003F36E1">
        <w:rPr>
          <w:rFonts w:eastAsia="Arial Unicode MS"/>
          <w:caps/>
          <w:szCs w:val="20"/>
          <w:lang/>
        </w:rPr>
        <w:t>:</w:t>
      </w:r>
      <w:r w:rsidRPr="003F36E1">
        <w:rPr>
          <w:rFonts w:eastAsia="Arial Unicode MS"/>
          <w:szCs w:val="20"/>
          <w:lang/>
        </w:rPr>
        <w:t xml:space="preserve"> 103), was inaugurated in the dawn of modernity. </w:t>
      </w:r>
      <w:r w:rsidRPr="003F36E1">
        <w:rPr>
          <w:color w:val="000000"/>
          <w:szCs w:val="20"/>
          <w:lang/>
        </w:rPr>
        <w:t xml:space="preserve">See also </w:t>
      </w:r>
      <w:r w:rsidRPr="003F36E1">
        <w:rPr>
          <w:smallCaps/>
          <w:color w:val="000000"/>
          <w:szCs w:val="20"/>
          <w:lang/>
        </w:rPr>
        <w:t xml:space="preserve">demi-reality, </w:t>
      </w:r>
      <w:r w:rsidRPr="003F36E1">
        <w:rPr>
          <w:smallCaps/>
          <w:szCs w:val="20"/>
          <w:lang/>
        </w:rPr>
        <w:t xml:space="preserve">historiography, </w:t>
      </w:r>
      <w:r w:rsidRPr="003F36E1">
        <w:rPr>
          <w:rFonts w:eastAsia="Arial Unicode MS"/>
          <w:smallCaps/>
          <w:color w:val="000000"/>
          <w:lang/>
        </w:rPr>
        <w:t>pdm</w:t>
      </w:r>
      <w:r w:rsidRPr="003F36E1">
        <w:rPr>
          <w:smallCaps/>
          <w:szCs w:val="20"/>
          <w:lang/>
        </w:rPr>
        <w:t>, tense.</w:t>
      </w: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Gibsonian perception theory</w:t>
      </w:r>
      <w:r w:rsidRPr="003F36E1">
        <w:rPr>
          <w:rFonts w:eastAsia="Arial Unicode MS"/>
          <w:color w:val="000000"/>
          <w:szCs w:val="20"/>
          <w:lang/>
        </w:rPr>
        <w:t xml:space="preserve">. See </w:t>
      </w:r>
      <w:r w:rsidRPr="003F36E1">
        <w:rPr>
          <w:rFonts w:eastAsia="Arial Unicode MS"/>
          <w:smallCaps/>
          <w:color w:val="000000"/>
          <w:szCs w:val="20"/>
          <w:lang/>
        </w:rPr>
        <w:t>perception</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g</w:t>
      </w:r>
      <w:r w:rsidRPr="003F36E1">
        <w:rPr>
          <w:rFonts w:eastAsia="Arial Unicode MS"/>
          <w:b/>
          <w:szCs w:val="20"/>
          <w:lang/>
        </w:rPr>
        <w:t>lobalisation</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Has become part of the </w:t>
      </w:r>
      <w:r w:rsidRPr="003F36E1">
        <w:rPr>
          <w:rFonts w:eastAsia="Arial Unicode MS"/>
          <w:i/>
          <w:szCs w:val="20"/>
          <w:lang/>
        </w:rPr>
        <w:t>lingua franca</w:t>
      </w:r>
      <w:r w:rsidRPr="003F36E1">
        <w:rPr>
          <w:rFonts w:eastAsia="Arial Unicode MS"/>
          <w:szCs w:val="20"/>
          <w:lang/>
        </w:rPr>
        <w:t xml:space="preserve">. Commentators tend to agree that it entails socio-spatial relations that are significant beyond the traditional conception of the nation state – that there is: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C21013">
      <w:pPr>
        <w:widowControl w:val="0"/>
        <w:numPr>
          <w:ilvl w:val="0"/>
          <w:numId w:val="24"/>
        </w:numPr>
        <w:suppressAutoHyphens/>
        <w:spacing w:line="100" w:lineRule="atLeast"/>
        <w:rPr>
          <w:rFonts w:eastAsia="Arial Unicode MS"/>
          <w:szCs w:val="20"/>
          <w:lang/>
        </w:rPr>
      </w:pPr>
      <w:r w:rsidRPr="003F36E1">
        <w:rPr>
          <w:rFonts w:eastAsia="Arial Unicode MS"/>
          <w:szCs w:val="20"/>
          <w:lang/>
        </w:rPr>
        <w:t>An incomplete but globally expanding infrastructure of travel, communication, trade, finance, diplomacy and law, some of it operative through large corporations trading, retailing, or producing in networks within and across several states and regions; but also entailing additional operation and regulation by nation state members of various global institutions such as the UN, World Bank, IMF and WTO, constituting a network of global governance initiatives – themselves monitored and held imperfectly to account by a variety of NGOs such as Amnesty International.</w:t>
      </w:r>
    </w:p>
    <w:p w:rsidR="00BD5E08" w:rsidRPr="003F36E1" w:rsidRDefault="00BD5E08" w:rsidP="00BD5E08">
      <w:pPr>
        <w:widowControl w:val="0"/>
        <w:tabs>
          <w:tab w:val="clear" w:pos="284"/>
        </w:tabs>
        <w:suppressAutoHyphens/>
        <w:spacing w:line="100" w:lineRule="atLeast"/>
        <w:ind w:left="283"/>
        <w:rPr>
          <w:rFonts w:eastAsia="Arial Unicode MS"/>
          <w:szCs w:val="20"/>
          <w:lang/>
        </w:rPr>
      </w:pPr>
    </w:p>
    <w:p w:rsidR="00BD5E08" w:rsidRPr="003F36E1" w:rsidRDefault="00BD5E08" w:rsidP="00C21013">
      <w:pPr>
        <w:widowControl w:val="0"/>
        <w:numPr>
          <w:ilvl w:val="0"/>
          <w:numId w:val="24"/>
        </w:numPr>
        <w:suppressAutoHyphens/>
        <w:spacing w:line="100" w:lineRule="atLeast"/>
        <w:rPr>
          <w:rFonts w:eastAsia="Arial Unicode MS"/>
          <w:szCs w:val="20"/>
          <w:lang/>
        </w:rPr>
      </w:pPr>
      <w:r w:rsidRPr="003F36E1">
        <w:rPr>
          <w:rFonts w:eastAsia="Arial Unicode MS"/>
          <w:szCs w:val="20"/>
          <w:lang/>
        </w:rPr>
        <w:t xml:space="preserve">A degree of economic, political and cultural </w:t>
      </w:r>
      <w:r w:rsidRPr="003F36E1">
        <w:rPr>
          <w:rFonts w:eastAsia="Arial Unicode MS"/>
          <w:smallCaps/>
          <w:szCs w:val="20"/>
          <w:lang/>
        </w:rPr>
        <w:t>interconnectedness</w:t>
      </w:r>
      <w:r w:rsidRPr="003F36E1">
        <w:rPr>
          <w:rFonts w:eastAsia="Arial Unicode MS"/>
          <w:szCs w:val="20"/>
          <w:lang/>
        </w:rPr>
        <w:t xml:space="preserve"> around the human world that cannot simply be defined in terms of relations between nation states as discrete units. Decisions and events in one locality (wages in </w:t>
      </w:r>
      <w:smartTag w:uri="urn:schemas-microsoft-com:office:smarttags" w:element="City">
        <w:smartTag w:uri="urn:schemas-microsoft-com:office:smarttags" w:element="place">
          <w:r w:rsidRPr="003F36E1">
            <w:rPr>
              <w:rFonts w:eastAsia="Arial Unicode MS"/>
              <w:szCs w:val="20"/>
              <w:lang/>
            </w:rPr>
            <w:t>Beijing</w:t>
          </w:r>
        </w:smartTag>
      </w:smartTag>
      <w:r w:rsidRPr="003F36E1">
        <w:rPr>
          <w:rFonts w:eastAsia="Arial Unicode MS"/>
          <w:szCs w:val="20"/>
          <w:lang/>
        </w:rPr>
        <w:t xml:space="preserve">) affect others (unemployment in </w:t>
      </w:r>
      <w:smartTag w:uri="urn:schemas-microsoft-com:office:smarttags" w:element="City">
        <w:smartTag w:uri="urn:schemas-microsoft-com:office:smarttags" w:element="place">
          <w:r w:rsidRPr="003F36E1">
            <w:rPr>
              <w:rFonts w:eastAsia="Arial Unicode MS"/>
              <w:szCs w:val="20"/>
              <w:lang/>
            </w:rPr>
            <w:t>Birmingham</w:t>
          </w:r>
        </w:smartTag>
      </w:smartTag>
      <w:r w:rsidRPr="003F36E1">
        <w:rPr>
          <w:rFonts w:eastAsia="Arial Unicode MS"/>
          <w:szCs w:val="20"/>
          <w:lang/>
        </w:rPr>
        <w:t xml:space="preserve">). Such interconnectedness is reciprocal or inter-penetrative (McDonald’s moves East, Tandoori West), and, empirically speaking, is tending to increase in </w:t>
      </w:r>
      <w:r w:rsidRPr="003F36E1">
        <w:rPr>
          <w:rFonts w:eastAsia="Arial Unicode MS"/>
          <w:szCs w:val="20"/>
          <w:lang/>
        </w:rPr>
        <w:lastRenderedPageBreak/>
        <w:t xml:space="preserve">density, particularly through the medium of technological change (global share and foreign currency trades have increased year on year since the linked computerisation of exchange networks). As a result, interconnectedness seems to be shrinking social or conceptual space through its relation to time – the Roman world was two months across whilst the industrialised world is a matter of hours in person and seconds by media (see </w:t>
      </w:r>
      <w:r w:rsidRPr="003F36E1">
        <w:rPr>
          <w:rFonts w:eastAsia="Arial Unicode MS"/>
          <w:smallCaps/>
          <w:szCs w:val="20"/>
          <w:lang/>
        </w:rPr>
        <w:t>space-time, distanciation</w:t>
      </w:r>
      <w:r w:rsidRPr="003F36E1">
        <w:rPr>
          <w:rFonts w:eastAsia="Arial Unicode MS"/>
          <w:szCs w:val="20"/>
          <w:lang/>
        </w:rPr>
        <w:t xml:space="preserve">).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Beyond these acknowledgements, conflict concerning the nature and significance of particular characteristics of globalisation has been a principal feature of debate. Is globalisation something radically new in </w:t>
      </w:r>
      <w:r w:rsidRPr="003F36E1">
        <w:rPr>
          <w:rFonts w:eastAsia="Arial Unicode MS"/>
          <w:lang/>
        </w:rPr>
        <w:t xml:space="preserve">terms </w:t>
      </w:r>
      <w:r w:rsidRPr="003F36E1">
        <w:rPr>
          <w:rFonts w:eastAsia="Arial Unicode MS"/>
          <w:szCs w:val="20"/>
          <w:lang/>
        </w:rPr>
        <w:t xml:space="preserve">of new technologies and possibilities, or more a matter of continuity, the latest incarnation of longstanding forms of social relations? What is its political and social significance – is it progressive or oppressive, something to be lauded or overcome? Positions on these questions span a spectrum from the positive accounts of neoliberalism, to the negative accounts of neo-imperialism. The former associates globalisation with emancipation through unfettered market development and democratisation. The latter associates it with the primitive abuses of sophisticated capitalism. A variety of critical realists working in international and area studies have contributed to the analysis of globalisation. For example, Patomäki (2002) has done influential work on global financial instability based on an analysis of structures as mechanisms with causal powers. He, like the philosopher Hugh Lacey (2002b), and in keeping with the emancipatory </w:t>
      </w:r>
      <w:r w:rsidRPr="003F36E1">
        <w:rPr>
          <w:rFonts w:eastAsia="Arial Unicode MS"/>
          <w:lang/>
        </w:rPr>
        <w:t>emphasis</w:t>
      </w:r>
      <w:r w:rsidRPr="003F36E1">
        <w:rPr>
          <w:rFonts w:eastAsia="Arial Unicode MS"/>
          <w:szCs w:val="20"/>
          <w:lang/>
        </w:rPr>
        <w:t xml:space="preserve"> in CR, is active in the World Social Forum. Lacey has highlighted the significance of Bhaskar’s pre-DCR </w:t>
      </w:r>
      <w:r w:rsidRPr="003F36E1">
        <w:rPr>
          <w:rFonts w:eastAsia="Arial Unicode MS"/>
          <w:smallCaps/>
          <w:szCs w:val="20"/>
          <w:lang/>
        </w:rPr>
        <w:t>explanatory critique</w:t>
      </w:r>
      <w:r w:rsidRPr="003F36E1">
        <w:rPr>
          <w:rFonts w:eastAsia="Arial Unicode MS"/>
          <w:szCs w:val="20"/>
          <w:lang/>
        </w:rPr>
        <w:t xml:space="preserve"> argument such that the empirical establishment of theory T that shows belief P about object O to be false should lead to the transformation of O (</w:t>
      </w:r>
      <w:r w:rsidRPr="003F36E1">
        <w:rPr>
          <w:rFonts w:eastAsia="Arial Unicode MS"/>
          <w:i/>
          <w:iCs/>
          <w:szCs w:val="20"/>
          <w:lang/>
        </w:rPr>
        <w:t>SR</w:t>
      </w:r>
      <w:r w:rsidRPr="003F36E1">
        <w:rPr>
          <w:rFonts w:eastAsia="Arial Unicode MS"/>
          <w:szCs w:val="20"/>
          <w:lang/>
        </w:rPr>
        <w:t>: 184). This might be further extended in terms of dialectics and power</w:t>
      </w:r>
      <w:r w:rsidRPr="003F36E1">
        <w:rPr>
          <w:rFonts w:eastAsia="Arial Unicode MS"/>
          <w:position w:val="-1"/>
          <w:szCs w:val="20"/>
          <w:vertAlign w:val="subscript"/>
          <w:lang/>
        </w:rPr>
        <w:t>1</w:t>
      </w:r>
      <w:r w:rsidRPr="003F36E1">
        <w:rPr>
          <w:rFonts w:eastAsia="Arial Unicode MS"/>
          <w:szCs w:val="20"/>
          <w:lang/>
        </w:rPr>
        <w:t xml:space="preserve"> and power</w:t>
      </w:r>
      <w:r w:rsidRPr="003F36E1">
        <w:rPr>
          <w:rFonts w:eastAsia="Arial Unicode MS"/>
          <w:position w:val="-1"/>
          <w:szCs w:val="20"/>
          <w:vertAlign w:val="subscript"/>
          <w:lang/>
        </w:rPr>
        <w:t>2</w:t>
      </w:r>
      <w:r w:rsidRPr="003F36E1">
        <w:rPr>
          <w:rFonts w:eastAsia="Arial Unicode MS"/>
          <w:szCs w:val="20"/>
          <w:lang/>
        </w:rPr>
        <w:t xml:space="preserve">. Patomäki (2004) has produced, in cooperation with a series of international lawyers, academics and activists, blueprints for new international institutional forms aimed at a genuine democratisation and accountability in global relations. </w:t>
      </w:r>
    </w:p>
    <w:p w:rsidR="00BD5E08" w:rsidRPr="003F36E1" w:rsidRDefault="00BD5E08" w:rsidP="00BD5E08">
      <w:pPr>
        <w:widowControl w:val="0"/>
        <w:suppressAutoHyphens/>
        <w:spacing w:line="100" w:lineRule="atLeast"/>
        <w:jc w:val="right"/>
        <w:rPr>
          <w:rFonts w:eastAsia="Arial Unicode MS"/>
          <w:szCs w:val="20"/>
          <w:lang/>
        </w:rPr>
      </w:pPr>
      <w:r w:rsidRPr="003F36E1">
        <w:rPr>
          <w:rFonts w:eastAsia="Arial Unicode MS"/>
          <w:smallCaps/>
          <w:szCs w:val="20"/>
          <w:lang/>
        </w:rPr>
        <w:t>Jamie Morgan</w:t>
      </w:r>
    </w:p>
    <w:p w:rsidR="00BD5E08" w:rsidRPr="003F36E1" w:rsidRDefault="00BD5E08" w:rsidP="00BD5E08">
      <w:pPr>
        <w:widowControl w:val="0"/>
        <w:tabs>
          <w:tab w:val="clear" w:pos="284"/>
        </w:tabs>
        <w:suppressAutoHyphens/>
        <w:spacing w:line="100" w:lineRule="atLeast"/>
        <w:rPr>
          <w:rFonts w:eastAsia="Arial Unicode MS"/>
          <w:b/>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szCs w:val="20"/>
          <w:lang/>
        </w:rPr>
        <w:t>gnoseology (gnosiology)</w:t>
      </w:r>
      <w:r w:rsidRPr="003F36E1">
        <w:rPr>
          <w:rFonts w:eastAsia="Arial Unicode MS"/>
          <w:szCs w:val="20"/>
          <w:lang/>
        </w:rPr>
        <w:t xml:space="preserve">, adj. gnoseological. Another name for epistemology or theory of </w:t>
      </w:r>
      <w:r w:rsidRPr="003F36E1">
        <w:rPr>
          <w:rFonts w:eastAsia="Arial Unicode MS"/>
          <w:smallCaps/>
          <w:szCs w:val="20"/>
          <w:lang/>
        </w:rPr>
        <w:t>knowledge</w:t>
      </w:r>
      <w:r w:rsidRPr="003F36E1">
        <w:rPr>
          <w:rFonts w:eastAsia="Arial Unicode MS"/>
          <w:szCs w:val="20"/>
          <w:lang/>
        </w:rPr>
        <w:t xml:space="preserve">. </w:t>
      </w:r>
      <w:r w:rsidRPr="003F36E1">
        <w:rPr>
          <w:rFonts w:eastAsia="Arial Unicode MS"/>
          <w:i/>
          <w:iCs/>
          <w:szCs w:val="20"/>
          <w:lang/>
        </w:rPr>
        <w:t>Gnosis</w:t>
      </w:r>
      <w:r w:rsidRPr="003F36E1">
        <w:rPr>
          <w:rFonts w:eastAsia="Arial Unicode MS"/>
          <w:szCs w:val="20"/>
          <w:lang/>
        </w:rPr>
        <w:t xml:space="preserve"> was the common word for knowledge in classical </w:t>
      </w:r>
      <w:smartTag w:uri="urn:schemas-microsoft-com:office:smarttags" w:element="country-region">
        <w:smartTag w:uri="urn:schemas-microsoft-com:office:smarttags" w:element="place">
          <w:r w:rsidRPr="003F36E1">
            <w:rPr>
              <w:rFonts w:eastAsia="Arial Unicode MS"/>
              <w:szCs w:val="20"/>
              <w:lang/>
            </w:rPr>
            <w:t>Greece</w:t>
          </w:r>
        </w:smartTag>
      </w:smartTag>
      <w:r w:rsidRPr="003F36E1">
        <w:rPr>
          <w:rFonts w:eastAsia="Arial Unicode MS"/>
          <w:szCs w:val="20"/>
          <w:lang/>
        </w:rPr>
        <w:t xml:space="preserve"> and only later, with the rise of </w:t>
      </w:r>
      <w:r w:rsidRPr="003F36E1">
        <w:rPr>
          <w:rFonts w:eastAsia="Arial Unicode MS"/>
          <w:i/>
          <w:iCs/>
          <w:szCs w:val="20"/>
          <w:lang/>
        </w:rPr>
        <w:t xml:space="preserve">Gnosticism, </w:t>
      </w:r>
      <w:r w:rsidRPr="003F36E1">
        <w:rPr>
          <w:rFonts w:eastAsia="Arial Unicode MS"/>
          <w:szCs w:val="20"/>
          <w:lang/>
        </w:rPr>
        <w:t xml:space="preserve">acquired the special meaning of higher insight that leads to salvation, construed as the freeing of the essentially divine spiritual part of ourselves from imprisoning matter. There are arguably (Collier 2001c) gnostic tendencies in this special sense in the later thought of Bhaskar who, however, stresses that ‘the way of gnostic being’ is to seek emancipation through practical, </w:t>
      </w:r>
      <w:r w:rsidRPr="003F36E1">
        <w:rPr>
          <w:rFonts w:eastAsia="Arial Unicode MS"/>
          <w:smallCaps/>
          <w:szCs w:val="20"/>
          <w:lang/>
        </w:rPr>
        <w:t>this-worldly</w:t>
      </w:r>
      <w:r w:rsidRPr="003F36E1">
        <w:rPr>
          <w:rFonts w:eastAsia="Arial Unicode MS"/>
          <w:szCs w:val="20"/>
          <w:lang/>
        </w:rPr>
        <w:t xml:space="preserve"> engagement (‘practical mysticism’) (</w:t>
      </w:r>
      <w:r w:rsidRPr="003F36E1">
        <w:rPr>
          <w:rFonts w:eastAsia="Arial Unicode MS"/>
          <w:i/>
          <w:caps/>
          <w:szCs w:val="20"/>
          <w:lang/>
        </w:rPr>
        <w:t>rm</w:t>
      </w:r>
      <w:r w:rsidRPr="003F36E1">
        <w:rPr>
          <w:rFonts w:eastAsia="Arial Unicode MS"/>
          <w:caps/>
          <w:szCs w:val="20"/>
          <w:lang/>
        </w:rPr>
        <w:t>:</w:t>
      </w:r>
      <w:r w:rsidRPr="003F36E1">
        <w:rPr>
          <w:rFonts w:eastAsia="Arial Unicode MS"/>
          <w:szCs w:val="20"/>
          <w:lang/>
        </w:rPr>
        <w:t xml:space="preserve"> 221).</w:t>
      </w:r>
    </w:p>
    <w:p w:rsidR="00BD5E08" w:rsidRPr="003F36E1" w:rsidRDefault="00BD5E08" w:rsidP="00BD5E08">
      <w:pPr>
        <w:widowControl w:val="0"/>
        <w:tabs>
          <w:tab w:val="clear" w:pos="284"/>
        </w:tabs>
        <w:suppressAutoHyphens/>
        <w:spacing w:line="100" w:lineRule="atLeast"/>
        <w:rPr>
          <w:rFonts w:eastAsia="Arial Unicode MS"/>
          <w:i/>
          <w:iCs/>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b/>
          <w:bCs/>
          <w:szCs w:val="20"/>
          <w:lang/>
        </w:rPr>
        <w:t>Gödelian dialectic</w:t>
      </w:r>
      <w:r w:rsidRPr="003F36E1">
        <w:rPr>
          <w:szCs w:val="20"/>
          <w:lang/>
        </w:rPr>
        <w:t>.</w:t>
      </w:r>
      <w:r w:rsidRPr="003F36E1">
        <w:rPr>
          <w:b/>
          <w:bCs/>
          <w:szCs w:val="20"/>
          <w:lang/>
        </w:rPr>
        <w:t xml:space="preserve"> </w:t>
      </w:r>
      <w:r w:rsidRPr="003F36E1">
        <w:rPr>
          <w:szCs w:val="20"/>
          <w:lang/>
        </w:rPr>
        <w:t>Gödel’s incompleteness theorems show ‘very roughly that no formal system can be shown to be both consistent and complete. Extra-formal systems are usually, and I have argued necessarily, neither’ (</w:t>
      </w:r>
      <w:r w:rsidRPr="003F36E1">
        <w:rPr>
          <w:i/>
          <w:caps/>
          <w:szCs w:val="20"/>
          <w:lang/>
        </w:rPr>
        <w:t>P</w:t>
      </w:r>
      <w:r w:rsidRPr="003F36E1">
        <w:rPr>
          <w:caps/>
          <w:szCs w:val="20"/>
          <w:lang/>
        </w:rPr>
        <w:t>:</w:t>
      </w:r>
      <w:r w:rsidRPr="003F36E1">
        <w:rPr>
          <w:szCs w:val="20"/>
          <w:lang/>
        </w:rPr>
        <w:t xml:space="preserve"> 27n). </w:t>
      </w:r>
      <w:r w:rsidRPr="003F36E1">
        <w:rPr>
          <w:i/>
          <w:caps/>
          <w:szCs w:val="20"/>
          <w:lang/>
        </w:rPr>
        <w:t>sr</w:t>
      </w:r>
      <w:r w:rsidRPr="003F36E1">
        <w:rPr>
          <w:szCs w:val="20"/>
          <w:lang/>
        </w:rPr>
        <w:t xml:space="preserve"> builds on </w:t>
      </w:r>
      <w:r w:rsidRPr="003F36E1">
        <w:rPr>
          <w:color w:val="000000"/>
          <w:szCs w:val="20"/>
          <w:lang/>
        </w:rPr>
        <w:t>Gödel to argue that ‘the determinant outcomes of internally inconsistent (and so for</w:t>
      </w:r>
      <w:r w:rsidRPr="003F36E1">
        <w:rPr>
          <w:color w:val="000000"/>
          <w:szCs w:val="20"/>
          <w:lang/>
        </w:rPr>
        <w:softHyphen/>
        <w:t>mally indeterminate) systems can only be explained by refer</w:t>
      </w:r>
      <w:r w:rsidRPr="003F36E1">
        <w:rPr>
          <w:color w:val="000000"/>
          <w:szCs w:val="20"/>
          <w:lang/>
        </w:rPr>
        <w:softHyphen/>
        <w:t>ence to factors, uses or principles not contained within the system {</w:t>
      </w:r>
      <w:r w:rsidRPr="003F36E1">
        <w:rPr>
          <w:rFonts w:ascii="Symbol" w:hAnsi="Symbol"/>
          <w:color w:val="000000"/>
          <w:szCs w:val="20"/>
          <w:lang/>
        </w:rPr>
        <w:t></w:t>
      </w:r>
      <w:r w:rsidRPr="003F36E1">
        <w:rPr>
          <w:rFonts w:ascii="Symbol" w:hAnsi="Symbol"/>
          <w:color w:val="000000"/>
          <w:szCs w:val="20"/>
          <w:lang/>
        </w:rPr>
        <w:t></w:t>
      </w:r>
      <w:r w:rsidRPr="003F36E1">
        <w:rPr>
          <w:color w:val="000000"/>
          <w:szCs w:val="20"/>
          <w:lang/>
        </w:rPr>
        <w:t xml:space="preserve"> The resolution of contradictions is never just a matter of immanent or internal necessity, but always presupposes external con</w:t>
      </w:r>
      <w:r w:rsidRPr="003F36E1">
        <w:rPr>
          <w:color w:val="000000"/>
          <w:szCs w:val="20"/>
          <w:lang/>
        </w:rPr>
        <w:softHyphen/>
        <w:t>straints upon or selection of outcomes’ (</w:t>
      </w:r>
      <w:r w:rsidRPr="003F36E1">
        <w:rPr>
          <w:i/>
          <w:caps/>
          <w:color w:val="000000"/>
          <w:szCs w:val="20"/>
          <w:lang/>
        </w:rPr>
        <w:t>sr</w:t>
      </w:r>
      <w:r w:rsidRPr="003F36E1">
        <w:rPr>
          <w:caps/>
          <w:color w:val="000000"/>
          <w:szCs w:val="20"/>
          <w:lang/>
        </w:rPr>
        <w:t>:</w:t>
      </w:r>
      <w:r w:rsidRPr="003F36E1">
        <w:rPr>
          <w:color w:val="000000"/>
          <w:szCs w:val="20"/>
          <w:lang/>
        </w:rPr>
        <w:t xml:space="preserve"> 262, see also </w:t>
      </w:r>
      <w:r w:rsidRPr="003F36E1">
        <w:rPr>
          <w:smallCaps/>
          <w:color w:val="000000"/>
          <w:szCs w:val="20"/>
          <w:lang/>
        </w:rPr>
        <w:t>Tina syndrome</w:t>
      </w:r>
      <w:r w:rsidRPr="003F36E1">
        <w:rPr>
          <w:color w:val="000000"/>
          <w:szCs w:val="20"/>
          <w:lang/>
        </w:rPr>
        <w:t>).</w:t>
      </w:r>
      <w:r>
        <w:rPr>
          <w:color w:val="000000"/>
          <w:szCs w:val="20"/>
          <w:lang/>
        </w:rPr>
        <w:t xml:space="preserve"> In</w:t>
      </w:r>
      <w:r w:rsidRPr="003F36E1">
        <w:rPr>
          <w:color w:val="000000"/>
          <w:szCs w:val="20"/>
          <w:lang/>
        </w:rPr>
        <w:t xml:space="preserve"> </w:t>
      </w:r>
      <w:r w:rsidRPr="003F36E1">
        <w:rPr>
          <w:i/>
          <w:color w:val="000000"/>
          <w:szCs w:val="20"/>
          <w:lang/>
        </w:rPr>
        <w:t>Dialectic</w:t>
      </w:r>
      <w:r>
        <w:rPr>
          <w:color w:val="000000"/>
          <w:szCs w:val="20"/>
          <w:lang/>
        </w:rPr>
        <w:t>, Bhaskar</w:t>
      </w:r>
      <w:r w:rsidRPr="003F36E1">
        <w:rPr>
          <w:i/>
          <w:caps/>
          <w:color w:val="000000"/>
          <w:szCs w:val="20"/>
          <w:lang/>
        </w:rPr>
        <w:t xml:space="preserve"> </w:t>
      </w:r>
      <w:r w:rsidRPr="003F36E1">
        <w:rPr>
          <w:color w:val="000000"/>
          <w:szCs w:val="20"/>
          <w:lang/>
        </w:rPr>
        <w:t xml:space="preserve">demonstrates that contradiction and openness are necessarily pervasive extra-formally. A </w:t>
      </w:r>
      <w:r w:rsidRPr="003F36E1">
        <w:rPr>
          <w:i/>
          <w:iCs/>
          <w:color w:val="000000"/>
          <w:szCs w:val="20"/>
          <w:lang/>
        </w:rPr>
        <w:t xml:space="preserve">Gödelian dialectic </w:t>
      </w:r>
      <w:r w:rsidRPr="003F36E1">
        <w:rPr>
          <w:color w:val="000000"/>
          <w:szCs w:val="20"/>
          <w:lang/>
        </w:rPr>
        <w:t>thus</w:t>
      </w:r>
      <w:r w:rsidRPr="003F36E1">
        <w:rPr>
          <w:i/>
          <w:iCs/>
          <w:color w:val="000000"/>
          <w:szCs w:val="20"/>
          <w:lang/>
        </w:rPr>
        <w:t xml:space="preserve"> </w:t>
      </w:r>
      <w:r w:rsidRPr="003F36E1">
        <w:rPr>
          <w:color w:val="000000"/>
          <w:szCs w:val="20"/>
          <w:lang/>
        </w:rPr>
        <w:t>moves extra-formally as well as formally, in a triadic pattern whereby incompleteness (</w:t>
      </w:r>
      <w:r w:rsidRPr="003F36E1">
        <w:rPr>
          <w:smallCaps/>
          <w:color w:val="000000"/>
          <w:szCs w:val="20"/>
          <w:lang/>
        </w:rPr>
        <w:t>absence</w:t>
      </w:r>
      <w:r w:rsidRPr="003F36E1">
        <w:rPr>
          <w:color w:val="000000"/>
          <w:szCs w:val="20"/>
          <w:lang/>
        </w:rPr>
        <w:t>) generates inconsistency (</w:t>
      </w:r>
      <w:r w:rsidRPr="003F36E1">
        <w:rPr>
          <w:smallCaps/>
          <w:color w:val="000000"/>
          <w:szCs w:val="20"/>
          <w:lang/>
        </w:rPr>
        <w:t>contradiction</w:t>
      </w:r>
      <w:r w:rsidRPr="003F36E1">
        <w:rPr>
          <w:color w:val="000000"/>
          <w:szCs w:val="20"/>
          <w:lang/>
        </w:rPr>
        <w:t>) in a theory, leading to greater completeness (</w:t>
      </w:r>
      <w:r w:rsidRPr="003F36E1">
        <w:rPr>
          <w:smallCaps/>
          <w:color w:val="000000"/>
          <w:szCs w:val="20"/>
          <w:lang/>
        </w:rPr>
        <w:t>totality</w:t>
      </w:r>
      <w:r w:rsidRPr="003F36E1">
        <w:rPr>
          <w:color w:val="000000"/>
          <w:szCs w:val="20"/>
          <w:lang/>
        </w:rPr>
        <w:t>); as such it is a vital component of the</w:t>
      </w:r>
      <w:r w:rsidRPr="003F36E1">
        <w:rPr>
          <w:smallCaps/>
          <w:color w:val="000000"/>
          <w:szCs w:val="20"/>
          <w:lang/>
        </w:rPr>
        <w:t xml:space="preserve"> epistemological dialectic</w:t>
      </w:r>
      <w:r w:rsidRPr="003F36E1">
        <w:rPr>
          <w:color w:val="000000"/>
          <w:szCs w:val="20"/>
          <w:lang/>
        </w:rPr>
        <w:t xml:space="preserve"> and the </w:t>
      </w:r>
      <w:r w:rsidRPr="003F36E1">
        <w:rPr>
          <w:smallCaps/>
          <w:color w:val="000000"/>
          <w:szCs w:val="20"/>
          <w:lang/>
        </w:rPr>
        <w:t>dialectic of freedom</w:t>
      </w:r>
      <w:r w:rsidRPr="003F36E1">
        <w:rPr>
          <w:color w:val="000000"/>
          <w:szCs w:val="20"/>
          <w:lang/>
        </w:rPr>
        <w:t>. There is no conceivable end to such dialectics.</w:t>
      </w:r>
    </w:p>
    <w:p w:rsidR="00BD5E08" w:rsidRPr="003F36E1" w:rsidRDefault="00BD5E08" w:rsidP="00BD5E08">
      <w:pPr>
        <w:widowControl w:val="0"/>
        <w:tabs>
          <w:tab w:val="clear" w:pos="284"/>
        </w:tabs>
        <w:suppressAutoHyphens/>
        <w:spacing w:line="100" w:lineRule="atLeast"/>
        <w:rPr>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 xml:space="preserve">good </w:t>
      </w:r>
      <w:r w:rsidRPr="003F36E1">
        <w:rPr>
          <w:rFonts w:eastAsia="Arial Unicode MS"/>
          <w:color w:val="000000"/>
          <w:szCs w:val="20"/>
          <w:lang/>
        </w:rPr>
        <w:t>(dialectic, infinite, society, totality, etc.). See the concept qualified in this way.</w:t>
      </w:r>
    </w:p>
    <w:p w:rsidR="00BD5E08" w:rsidRPr="003F36E1" w:rsidRDefault="00BD5E08" w:rsidP="00BD5E08">
      <w:pPr>
        <w:widowControl w:val="0"/>
        <w:tabs>
          <w:tab w:val="clear" w:pos="284"/>
        </w:tabs>
        <w:suppressAutoHyphens/>
        <w:autoSpaceDE w:val="0"/>
        <w:spacing w:line="100" w:lineRule="atLeast"/>
        <w:rPr>
          <w:rFonts w:eastAsia="Arial Unicode MS"/>
          <w:smallCaps/>
          <w:color w:val="000000"/>
          <w:szCs w:val="20"/>
          <w:lang/>
        </w:rPr>
      </w:pPr>
      <w:r w:rsidRPr="003F36E1">
        <w:rPr>
          <w:rFonts w:eastAsia="Arial Unicode MS"/>
          <w:b/>
          <w:bCs/>
          <w:color w:val="000000"/>
          <w:szCs w:val="20"/>
          <w:lang/>
        </w:rPr>
        <w:t>graft, grafting</w:t>
      </w:r>
      <w:r w:rsidRPr="003F36E1">
        <w:rPr>
          <w:rFonts w:eastAsia="Arial Unicode MS"/>
          <w:bCs/>
          <w:iCs/>
          <w:color w:val="000000"/>
          <w:szCs w:val="20"/>
          <w:lang/>
        </w:rPr>
        <w:t xml:space="preserve">. See </w:t>
      </w:r>
      <w:r w:rsidRPr="003F36E1">
        <w:rPr>
          <w:rFonts w:eastAsia="Arial Unicode MS"/>
          <w:bCs/>
          <w:iCs/>
          <w:smallCaps/>
          <w:color w:val="000000"/>
          <w:szCs w:val="20"/>
          <w:lang/>
        </w:rPr>
        <w:t xml:space="preserve">consistency, </w:t>
      </w:r>
      <w:r w:rsidRPr="003F36E1">
        <w:rPr>
          <w:rFonts w:eastAsia="Arial Unicode MS"/>
          <w:smallCaps/>
          <w:color w:val="000000"/>
          <w:szCs w:val="20"/>
          <w:lang/>
        </w:rPr>
        <w:t>duplicity, Tina syndrome.</w:t>
      </w:r>
    </w:p>
    <w:p w:rsidR="00BD5E08" w:rsidRPr="003F36E1" w:rsidRDefault="00BD5E08" w:rsidP="00BD5E08">
      <w:pPr>
        <w:widowControl w:val="0"/>
        <w:tabs>
          <w:tab w:val="clear" w:pos="284"/>
        </w:tabs>
        <w:suppressAutoHyphens/>
        <w:autoSpaceDE w:val="0"/>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szCs w:val="20"/>
          <w:lang/>
        </w:rPr>
        <w:t>grammar</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A </w:t>
      </w:r>
      <w:r w:rsidRPr="003F36E1">
        <w:rPr>
          <w:rFonts w:eastAsia="Arial Unicode MS"/>
          <w:i/>
          <w:szCs w:val="20"/>
          <w:lang/>
        </w:rPr>
        <w:t xml:space="preserve">generative grammar </w:t>
      </w:r>
      <w:r w:rsidRPr="003F36E1">
        <w:rPr>
          <w:rFonts w:eastAsia="Arial Unicode MS"/>
          <w:szCs w:val="20"/>
          <w:lang/>
        </w:rPr>
        <w:t xml:space="preserve">is Chomsky’s term of art for a set of structural elements and rules that generates the well-formed sentences of a language in a manner comparable to the way in which the elements and rules of chess generate possible situations. A philosophical or scientific </w:t>
      </w:r>
      <w:r w:rsidRPr="003F36E1">
        <w:rPr>
          <w:rFonts w:eastAsia="Arial Unicode MS"/>
          <w:smallCaps/>
          <w:szCs w:val="20"/>
          <w:lang/>
        </w:rPr>
        <w:t xml:space="preserve">ontology </w:t>
      </w:r>
      <w:r w:rsidRPr="003F36E1">
        <w:rPr>
          <w:rFonts w:eastAsia="Arial Unicode MS"/>
          <w:szCs w:val="20"/>
          <w:lang/>
        </w:rPr>
        <w:t xml:space="preserve">may likewise be viewed as a grammar: an </w:t>
      </w:r>
      <w:r w:rsidRPr="003F36E1">
        <w:rPr>
          <w:rFonts w:eastAsia="Arial Unicode MS"/>
          <w:i/>
          <w:szCs w:val="20"/>
          <w:lang/>
        </w:rPr>
        <w:t>ontological grammar</w:t>
      </w:r>
      <w:r w:rsidRPr="003F36E1">
        <w:rPr>
          <w:rFonts w:eastAsia="Arial Unicode MS"/>
          <w:szCs w:val="20"/>
          <w:lang/>
        </w:rPr>
        <w:t xml:space="preserve"> generative of possible situations on the chessboard of the </w:t>
      </w:r>
      <w:r w:rsidRPr="003F36E1">
        <w:rPr>
          <w:rFonts w:eastAsia="Arial Unicode MS"/>
          <w:smallCaps/>
          <w:szCs w:val="20"/>
          <w:lang/>
        </w:rPr>
        <w:t>actual</w:t>
      </w:r>
      <w:r w:rsidRPr="003F36E1">
        <w:rPr>
          <w:rFonts w:eastAsia="Arial Unicode MS"/>
          <w:szCs w:val="20"/>
          <w:lang/>
        </w:rPr>
        <w:t xml:space="preserve">. An </w:t>
      </w:r>
      <w:r w:rsidRPr="003F36E1">
        <w:rPr>
          <w:rFonts w:eastAsia="Arial Unicode MS"/>
          <w:i/>
          <w:szCs w:val="20"/>
          <w:lang/>
        </w:rPr>
        <w:t>analogical grammar</w:t>
      </w:r>
      <w:r w:rsidRPr="003F36E1">
        <w:rPr>
          <w:rFonts w:eastAsia="Arial Unicode MS"/>
          <w:szCs w:val="20"/>
          <w:lang/>
        </w:rPr>
        <w:t xml:space="preserve"> is the indispensable stock of metaphors, analogies, models</w:t>
      </w:r>
      <w:r w:rsidRPr="003F36E1">
        <w:rPr>
          <w:rFonts w:eastAsia="Arial Unicode MS"/>
          <w:smallCaps/>
          <w:szCs w:val="20"/>
          <w:lang/>
        </w:rPr>
        <w:t>,</w:t>
      </w:r>
      <w:r w:rsidRPr="003F36E1">
        <w:rPr>
          <w:rFonts w:eastAsia="Arial Unicode MS"/>
          <w:szCs w:val="20"/>
          <w:lang/>
        </w:rPr>
        <w:t xml:space="preserve"> etc., available to a field of enquiry or theoretical approach which helps to generate hypotheses and solutions (whether scientific or ideological, manifestly or latently) and lend the approach plausibility. The term is G. Buchdahl’s (see </w:t>
      </w:r>
      <w:r w:rsidRPr="003F36E1">
        <w:rPr>
          <w:rFonts w:eastAsia="Arial Unicode MS"/>
          <w:i/>
          <w:caps/>
          <w:szCs w:val="20"/>
          <w:lang/>
        </w:rPr>
        <w:t>rs2</w:t>
      </w:r>
      <w:r w:rsidRPr="003F36E1">
        <w:rPr>
          <w:rFonts w:eastAsia="Arial Unicode MS"/>
          <w:caps/>
          <w:szCs w:val="20"/>
          <w:lang/>
        </w:rPr>
        <w:t>:</w:t>
      </w:r>
      <w:r w:rsidRPr="003F36E1">
        <w:rPr>
          <w:rFonts w:eastAsia="Arial Unicode MS"/>
          <w:szCs w:val="20"/>
          <w:lang/>
        </w:rPr>
        <w:t xml:space="preserve"> 242). </w:t>
      </w:r>
      <w:r w:rsidRPr="003F36E1">
        <w:rPr>
          <w:color w:val="000000"/>
          <w:szCs w:val="20"/>
          <w:lang/>
        </w:rPr>
        <w:t xml:space="preserve">See also </w:t>
      </w:r>
      <w:r w:rsidRPr="003F36E1">
        <w:rPr>
          <w:rFonts w:eastAsia="Arial Unicode MS"/>
          <w:smallCaps/>
          <w:szCs w:val="20"/>
          <w:lang/>
        </w:rPr>
        <w:t>causal law, theory etc.</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bCs/>
          <w:smallCaps/>
          <w:color w:val="000000"/>
          <w:szCs w:val="20"/>
          <w:lang/>
        </w:rPr>
      </w:pPr>
      <w:r w:rsidRPr="003F36E1">
        <w:rPr>
          <w:rFonts w:eastAsia="Arial Unicode MS"/>
          <w:b/>
          <w:bCs/>
          <w:color w:val="000000"/>
          <w:szCs w:val="20"/>
          <w:lang/>
        </w:rPr>
        <w:t xml:space="preserve">grand narratives, </w:t>
      </w:r>
      <w:r>
        <w:rPr>
          <w:rFonts w:eastAsia="Arial Unicode MS"/>
          <w:b/>
          <w:bCs/>
          <w:color w:val="000000"/>
          <w:szCs w:val="20"/>
          <w:lang/>
        </w:rPr>
        <w:t xml:space="preserve">grand </w:t>
      </w:r>
      <w:r w:rsidRPr="003F36E1">
        <w:rPr>
          <w:rFonts w:eastAsia="Arial Unicode MS"/>
          <w:b/>
          <w:bCs/>
          <w:color w:val="000000"/>
          <w:szCs w:val="20"/>
          <w:lang/>
        </w:rPr>
        <w:t>theories, etc</w:t>
      </w:r>
      <w:r w:rsidRPr="003F36E1">
        <w:rPr>
          <w:rFonts w:eastAsia="Arial Unicode MS"/>
          <w:bCs/>
          <w:color w:val="000000"/>
          <w:szCs w:val="20"/>
          <w:lang/>
        </w:rPr>
        <w:t xml:space="preserve">. See </w:t>
      </w:r>
      <w:r w:rsidRPr="003F36E1">
        <w:rPr>
          <w:rFonts w:eastAsia="Arial Unicode MS"/>
          <w:bCs/>
          <w:smallCaps/>
          <w:color w:val="000000"/>
          <w:szCs w:val="20"/>
          <w:lang/>
        </w:rPr>
        <w:t xml:space="preserve">directionality, feminist theory, narrative, </w:t>
      </w:r>
      <w:r w:rsidRPr="003F36E1">
        <w:rPr>
          <w:rFonts w:eastAsia="Arial Unicode MS"/>
          <w:smallCaps/>
          <w:color w:val="000000"/>
          <w:lang/>
        </w:rPr>
        <w:t>pdm</w:t>
      </w:r>
      <w:r w:rsidRPr="003F36E1">
        <w:rPr>
          <w:rFonts w:eastAsia="Arial Unicode MS"/>
          <w:bCs/>
          <w:smallCaps/>
          <w:color w:val="000000"/>
          <w:szCs w:val="20"/>
          <w:lang/>
        </w:rPr>
        <w:t>, philosophy of science.</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great arch tradition</w:t>
      </w:r>
      <w:r w:rsidRPr="003F36E1">
        <w:rPr>
          <w:rFonts w:eastAsia="Arial Unicode MS"/>
          <w:bCs/>
          <w:color w:val="000000"/>
          <w:szCs w:val="20"/>
          <w:lang/>
        </w:rPr>
        <w:t xml:space="preserve">. See </w:t>
      </w:r>
      <w:r w:rsidRPr="003F36E1">
        <w:rPr>
          <w:rFonts w:eastAsia="Arial Unicode MS"/>
          <w:smallCaps/>
          <w:color w:val="000000"/>
          <w:szCs w:val="20"/>
          <w:lang/>
        </w:rPr>
        <w:t>arch of knowledge tradition</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lastRenderedPageBreak/>
        <w:t>great chain of being</w:t>
      </w:r>
      <w:r w:rsidRPr="003F36E1">
        <w:rPr>
          <w:rFonts w:eastAsia="Arial Unicode MS"/>
          <w:color w:val="000000"/>
          <w:szCs w:val="20"/>
          <w:lang/>
        </w:rPr>
        <w:t xml:space="preserve">. See </w:t>
      </w:r>
      <w:r w:rsidRPr="003F36E1">
        <w:rPr>
          <w:rFonts w:eastAsia="Arial Unicode MS"/>
          <w:smallCaps/>
          <w:color w:val="000000"/>
          <w:szCs w:val="20"/>
          <w:lang/>
        </w:rPr>
        <w:t>p</w:t>
      </w:r>
      <w:r>
        <w:rPr>
          <w:rFonts w:eastAsia="Arial Unicode MS"/>
          <w:smallCaps/>
          <w:color w:val="000000"/>
          <w:szCs w:val="20"/>
          <w:lang/>
        </w:rPr>
        <w:t>rinciple of p</w:t>
      </w:r>
      <w:r w:rsidRPr="003F36E1">
        <w:rPr>
          <w:rFonts w:eastAsia="Arial Unicode MS"/>
          <w:smallCaps/>
          <w:color w:val="000000"/>
          <w:szCs w:val="20"/>
          <w:lang/>
        </w:rPr>
        <w:t>lenitude</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b/>
          <w:bCs/>
          <w:szCs w:val="20"/>
          <w:lang/>
        </w:rPr>
        <w:t xml:space="preserve">ground, </w:t>
      </w:r>
      <w:r w:rsidRPr="003F36E1">
        <w:rPr>
          <w:rFonts w:eastAsia="Arial Unicode MS"/>
          <w:b/>
          <w:iCs/>
          <w:szCs w:val="20"/>
          <w:lang/>
        </w:rPr>
        <w:t>grounding</w:t>
      </w:r>
      <w:r w:rsidRPr="003F36E1">
        <w:rPr>
          <w:rFonts w:eastAsia="Arial Unicode MS"/>
          <w:szCs w:val="20"/>
          <w:lang/>
        </w:rPr>
        <w:t xml:space="preserve">. </w:t>
      </w:r>
      <w:r w:rsidRPr="003F36E1">
        <w:rPr>
          <w:rFonts w:eastAsia="Arial Unicode MS"/>
          <w:caps/>
          <w:szCs w:val="20"/>
          <w:lang/>
        </w:rPr>
        <w:t>1M</w:t>
      </w:r>
      <w:r w:rsidRPr="003F36E1">
        <w:rPr>
          <w:rFonts w:eastAsia="Arial Unicode MS"/>
          <w:szCs w:val="20"/>
          <w:lang/>
        </w:rPr>
        <w:t xml:space="preserve"> figures deployed in </w:t>
      </w:r>
      <w:r w:rsidRPr="003F36E1">
        <w:rPr>
          <w:rFonts w:eastAsia="Arial Unicode MS"/>
          <w:caps/>
          <w:szCs w:val="20"/>
          <w:lang/>
        </w:rPr>
        <w:t>cr</w:t>
      </w:r>
      <w:r w:rsidRPr="003F36E1">
        <w:rPr>
          <w:rFonts w:eastAsia="Arial Unicode MS"/>
          <w:szCs w:val="20"/>
          <w:lang/>
        </w:rPr>
        <w:t xml:space="preserve"> chiefly in the conventional sense of a reason, principle, basis or explanation for something, especially a fundamental or adequate one (the underlying </w:t>
      </w:r>
      <w:r w:rsidRPr="003F36E1">
        <w:rPr>
          <w:rFonts w:eastAsia="Arial Unicode MS"/>
          <w:i/>
          <w:iCs/>
          <w:szCs w:val="20"/>
          <w:lang/>
        </w:rPr>
        <w:t>causal grounds</w:t>
      </w:r>
      <w:r w:rsidRPr="003F36E1">
        <w:rPr>
          <w:rFonts w:eastAsia="Arial Unicode MS"/>
          <w:szCs w:val="20"/>
          <w:lang/>
        </w:rPr>
        <w:t>) (n.); and (vb.) to supply such (cf. to</w:t>
      </w:r>
      <w:r w:rsidRPr="003F36E1">
        <w:rPr>
          <w:rFonts w:eastAsia="Arial Unicode MS"/>
          <w:i/>
          <w:iCs/>
          <w:szCs w:val="20"/>
          <w:lang/>
        </w:rPr>
        <w:t xml:space="preserve"> earth</w:t>
      </w:r>
      <w:r w:rsidRPr="003F36E1">
        <w:rPr>
          <w:rFonts w:eastAsia="Arial Unicode MS"/>
          <w:szCs w:val="20"/>
          <w:lang/>
        </w:rPr>
        <w:t xml:space="preserve"> something). Hence a theory, opinion, etc., may be well</w:t>
      </w:r>
      <w:r w:rsidRPr="003F36E1">
        <w:rPr>
          <w:rFonts w:eastAsia="Arial Unicode MS"/>
          <w:i/>
          <w:iCs/>
          <w:szCs w:val="20"/>
          <w:lang/>
        </w:rPr>
        <w:t xml:space="preserve"> grounded</w:t>
      </w:r>
      <w:r w:rsidRPr="003F36E1">
        <w:rPr>
          <w:rFonts w:eastAsia="Arial Unicode MS"/>
          <w:szCs w:val="20"/>
          <w:lang/>
        </w:rPr>
        <w:t xml:space="preserve"> or not. In </w:t>
      </w:r>
      <w:r w:rsidRPr="003F36E1">
        <w:rPr>
          <w:rFonts w:eastAsia="Arial Unicode MS"/>
          <w:caps/>
          <w:szCs w:val="20"/>
          <w:lang/>
        </w:rPr>
        <w:t>dcr,</w:t>
      </w:r>
      <w:r w:rsidRPr="003F36E1">
        <w:rPr>
          <w:rFonts w:eastAsia="Arial Unicode MS"/>
          <w:szCs w:val="20"/>
          <w:lang/>
        </w:rPr>
        <w:t xml:space="preserve"> ground in the sense of the real or dialectical reason (dr</w:t>
      </w:r>
      <w:r w:rsidRPr="003F36E1">
        <w:rPr>
          <w:color w:val="000000"/>
          <w:szCs w:val="20"/>
          <w:lang/>
        </w:rPr>
        <w:t>′</w:t>
      </w:r>
      <w:r w:rsidRPr="003F36E1">
        <w:rPr>
          <w:rFonts w:eastAsia="Arial Unicode MS"/>
          <w:szCs w:val="20"/>
          <w:lang/>
        </w:rPr>
        <w:t xml:space="preserve">) for things is their </w:t>
      </w:r>
      <w:r w:rsidRPr="003F36E1">
        <w:rPr>
          <w:rFonts w:eastAsia="Arial Unicode MS"/>
          <w:smallCaps/>
          <w:szCs w:val="20"/>
          <w:lang/>
        </w:rPr>
        <w:t xml:space="preserve">alethic truth. </w:t>
      </w:r>
      <w:r w:rsidRPr="003F36E1">
        <w:rPr>
          <w:rFonts w:eastAsia="Arial Unicode MS"/>
          <w:szCs w:val="20"/>
          <w:lang/>
        </w:rPr>
        <w:t xml:space="preserve">Grounding thus admits of several degrees, ranging from the mere detection of a possibly causal correlation to the referential detachment of a new level of ontological structure and its definition as a natural kind (see </w:t>
      </w:r>
      <w:r w:rsidRPr="003F36E1">
        <w:rPr>
          <w:rFonts w:eastAsia="Arial Unicode MS"/>
          <w:smallCaps/>
          <w:szCs w:val="20"/>
          <w:lang/>
        </w:rPr>
        <w:t>epistemological dialectic, explanation</w:t>
      </w:r>
      <w:r w:rsidRPr="003F36E1">
        <w:rPr>
          <w:rFonts w:eastAsia="Arial Unicode MS"/>
          <w:szCs w:val="20"/>
          <w:lang/>
        </w:rPr>
        <w:t xml:space="preserve">). </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A </w:t>
      </w:r>
      <w:r w:rsidRPr="003F36E1">
        <w:rPr>
          <w:rFonts w:eastAsia="Arial Unicode MS"/>
          <w:i/>
          <w:iCs/>
          <w:szCs w:val="20"/>
          <w:lang/>
        </w:rPr>
        <w:t xml:space="preserve">dialectical ground </w:t>
      </w:r>
      <w:r w:rsidRPr="003F36E1">
        <w:rPr>
          <w:rFonts w:eastAsia="Arial Unicode MS"/>
          <w:szCs w:val="20"/>
          <w:lang/>
        </w:rPr>
        <w:t>(</w:t>
      </w:r>
      <w:r w:rsidRPr="003F36E1">
        <w:rPr>
          <w:i/>
          <w:caps/>
          <w:color w:val="000000"/>
          <w:szCs w:val="20"/>
          <w:lang/>
        </w:rPr>
        <w:t>dg</w:t>
      </w:r>
      <w:r w:rsidRPr="003F36E1">
        <w:rPr>
          <w:rFonts w:ascii="Verdana" w:eastAsia="Arial Unicode MS" w:hAnsi="Verdana"/>
          <w:i/>
          <w:caps/>
          <w:color w:val="000000"/>
          <w:szCs w:val="20"/>
          <w:lang/>
        </w:rPr>
        <w:t>’</w:t>
      </w:r>
      <w:r w:rsidRPr="003F36E1">
        <w:rPr>
          <w:color w:val="000000"/>
          <w:szCs w:val="20"/>
          <w:lang/>
        </w:rPr>
        <w:t xml:space="preserve">) underpins (1) real dialectically contradictory or opposing forces (e.g., </w:t>
      </w:r>
      <w:r w:rsidRPr="003F36E1">
        <w:rPr>
          <w:smallCaps/>
          <w:color w:val="000000"/>
          <w:szCs w:val="20"/>
          <w:lang/>
        </w:rPr>
        <w:t>generative separation</w:t>
      </w:r>
      <w:r w:rsidRPr="003F36E1">
        <w:rPr>
          <w:color w:val="000000"/>
          <w:szCs w:val="20"/>
          <w:lang/>
        </w:rPr>
        <w:t xml:space="preserve"> underpins the master–slave social opposition); and (2) the apparent </w:t>
      </w:r>
      <w:r w:rsidRPr="003F36E1">
        <w:rPr>
          <w:smallCaps/>
          <w:color w:val="000000"/>
          <w:szCs w:val="20"/>
          <w:lang/>
        </w:rPr>
        <w:t>opposition,</w:t>
      </w:r>
      <w:r w:rsidRPr="003F36E1">
        <w:rPr>
          <w:color w:val="000000"/>
          <w:szCs w:val="20"/>
          <w:lang/>
        </w:rPr>
        <w:t xml:space="preserve"> but real </w:t>
      </w:r>
      <w:r w:rsidRPr="003F36E1">
        <w:rPr>
          <w:smallCaps/>
          <w:color w:val="000000"/>
          <w:szCs w:val="20"/>
          <w:lang/>
        </w:rPr>
        <w:t>complicity,</w:t>
      </w:r>
      <w:r w:rsidRPr="003F36E1">
        <w:rPr>
          <w:color w:val="000000"/>
          <w:szCs w:val="20"/>
          <w:lang/>
        </w:rPr>
        <w:t xml:space="preserve"> of </w:t>
      </w:r>
      <w:r w:rsidRPr="003F36E1">
        <w:rPr>
          <w:smallCaps/>
          <w:color w:val="000000"/>
          <w:szCs w:val="20"/>
          <w:lang/>
        </w:rPr>
        <w:t>dialectical antagonists</w:t>
      </w:r>
      <w:r w:rsidRPr="003F36E1">
        <w:rPr>
          <w:color w:val="000000"/>
          <w:szCs w:val="20"/>
          <w:lang/>
        </w:rPr>
        <w:t xml:space="preserve">. Such oppositions can only be abolished by transformation or abandonment of their common ground(s) (alienated social relations, categorial error[s]) (see </w:t>
      </w:r>
      <w:r w:rsidRPr="003F36E1">
        <w:rPr>
          <w:smallCaps/>
          <w:color w:val="000000"/>
          <w:szCs w:val="20"/>
          <w:lang/>
        </w:rPr>
        <w:t>alienation, critique, ideology</w:t>
      </w:r>
      <w:r w:rsidRPr="003F36E1">
        <w:rPr>
          <w:color w:val="000000"/>
          <w:szCs w:val="20"/>
          <w:lang/>
        </w:rPr>
        <w:t xml:space="preserve">). </w:t>
      </w:r>
      <w:r w:rsidRPr="003F36E1">
        <w:rPr>
          <w:rFonts w:eastAsia="Arial Unicode MS"/>
          <w:szCs w:val="20"/>
          <w:lang/>
        </w:rPr>
        <w:t>The</w:t>
      </w:r>
      <w:r w:rsidRPr="003F36E1">
        <w:rPr>
          <w:rFonts w:eastAsia="Arial Unicode MS"/>
          <w:i/>
          <w:iCs/>
          <w:szCs w:val="20"/>
          <w:lang/>
        </w:rPr>
        <w:t xml:space="preserve"> ungrounded</w:t>
      </w:r>
      <w:r w:rsidRPr="003F36E1">
        <w:rPr>
          <w:rFonts w:eastAsia="Arial Unicode MS"/>
          <w:szCs w:val="20"/>
          <w:lang/>
        </w:rPr>
        <w:t xml:space="preserve"> has no basis in reality; e.g., if there is no route from facts to values, ethics is ungrounded or </w:t>
      </w:r>
      <w:r w:rsidRPr="003F36E1">
        <w:rPr>
          <w:rFonts w:eastAsia="Arial Unicode MS"/>
          <w:i/>
          <w:iCs/>
          <w:szCs w:val="20"/>
          <w:lang/>
        </w:rPr>
        <w:t>groundless</w:t>
      </w:r>
      <w:r w:rsidRPr="003F36E1">
        <w:rPr>
          <w:rFonts w:eastAsia="Arial Unicode MS"/>
          <w:szCs w:val="20"/>
          <w:lang/>
        </w:rPr>
        <w:t xml:space="preserve">. In </w:t>
      </w:r>
      <w:r w:rsidRPr="003F36E1">
        <w:rPr>
          <w:rFonts w:eastAsia="Arial Unicode MS"/>
          <w:i/>
          <w:iCs/>
          <w:szCs w:val="20"/>
          <w:lang/>
        </w:rPr>
        <w:t>figure and</w:t>
      </w:r>
      <w:r w:rsidRPr="003F36E1">
        <w:rPr>
          <w:rFonts w:eastAsia="Arial Unicode MS"/>
          <w:szCs w:val="20"/>
          <w:lang/>
        </w:rPr>
        <w:t xml:space="preserve"> (dialectical) </w:t>
      </w:r>
      <w:r w:rsidRPr="003F36E1">
        <w:rPr>
          <w:rFonts w:eastAsia="Arial Unicode MS"/>
          <w:i/>
          <w:iCs/>
          <w:szCs w:val="20"/>
          <w:lang/>
        </w:rPr>
        <w:t>ground</w:t>
      </w:r>
      <w:r w:rsidRPr="003F36E1">
        <w:rPr>
          <w:rFonts w:eastAsia="Arial Unicode MS"/>
          <w:szCs w:val="20"/>
          <w:lang/>
        </w:rPr>
        <w:t xml:space="preserve">, ground signifies the </w:t>
      </w:r>
      <w:r w:rsidRPr="003F36E1">
        <w:rPr>
          <w:rFonts w:eastAsia="Arial Unicode MS"/>
          <w:caps/>
          <w:szCs w:val="20"/>
          <w:lang/>
        </w:rPr>
        <w:t>3L</w:t>
      </w:r>
      <w:r w:rsidRPr="003F36E1">
        <w:rPr>
          <w:rFonts w:eastAsia="Arial Unicode MS"/>
          <w:szCs w:val="20"/>
          <w:lang/>
        </w:rPr>
        <w:t xml:space="preserve"> </w:t>
      </w:r>
      <w:r w:rsidRPr="003F36E1">
        <w:rPr>
          <w:rFonts w:eastAsia="Arial Unicode MS"/>
          <w:smallCaps/>
          <w:szCs w:val="20"/>
          <w:lang/>
        </w:rPr>
        <w:t>co-presence</w:t>
      </w:r>
      <w:r w:rsidRPr="003F36E1">
        <w:rPr>
          <w:rFonts w:eastAsia="Arial Unicode MS"/>
          <w:szCs w:val="20"/>
          <w:lang/>
        </w:rPr>
        <w:t xml:space="preserve"> of the outside and/or past within an entity. Thus present in the figure of the centre is the periphery that helps to sustain or ground it (see also </w:t>
      </w:r>
      <w:r w:rsidRPr="003F36E1">
        <w:rPr>
          <w:rFonts w:eastAsia="Arial Unicode MS"/>
          <w:smallCaps/>
          <w:szCs w:val="20"/>
          <w:lang/>
        </w:rPr>
        <w:t>dialectic form to content, relationality</w:t>
      </w:r>
      <w:r w:rsidRPr="003F36E1">
        <w:rPr>
          <w:rFonts w:eastAsia="Arial Unicode MS"/>
          <w:szCs w:val="20"/>
          <w:lang/>
        </w:rPr>
        <w:t>).</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In </w:t>
      </w:r>
      <w:r w:rsidRPr="003F36E1">
        <w:rPr>
          <w:rFonts w:eastAsia="Arial Unicode MS"/>
          <w:caps/>
          <w:szCs w:val="20"/>
          <w:lang/>
        </w:rPr>
        <w:t>pmr</w:t>
      </w:r>
      <w:r w:rsidRPr="003F36E1">
        <w:rPr>
          <w:rFonts w:eastAsia="Arial Unicode MS"/>
          <w:szCs w:val="20"/>
          <w:lang/>
        </w:rPr>
        <w:t xml:space="preserve">, the </w:t>
      </w:r>
      <w:r w:rsidRPr="003F36E1">
        <w:rPr>
          <w:rFonts w:eastAsia="Arial Unicode MS"/>
          <w:i/>
          <w:iCs/>
          <w:szCs w:val="20"/>
          <w:lang/>
        </w:rPr>
        <w:t>ground-state</w:t>
      </w:r>
      <w:r w:rsidRPr="003F36E1">
        <w:rPr>
          <w:rFonts w:eastAsia="Arial Unicode MS"/>
          <w:szCs w:val="20"/>
          <w:lang/>
        </w:rPr>
        <w:t xml:space="preserve">/cosmic envelope is the ultimate, implicitly conscious, field(s) of possibility ingredient in, and necessary for, the whole of being, including human being (see </w:t>
      </w:r>
      <w:r w:rsidRPr="003F36E1">
        <w:rPr>
          <w:rFonts w:eastAsia="Arial Unicode MS"/>
          <w:smallCaps/>
          <w:szCs w:val="20"/>
          <w:lang/>
        </w:rPr>
        <w:t>ultimata</w:t>
      </w:r>
      <w:r w:rsidRPr="003F36E1">
        <w:rPr>
          <w:rFonts w:eastAsia="Arial Unicode MS"/>
          <w:szCs w:val="20"/>
          <w:lang/>
        </w:rPr>
        <w:t xml:space="preserve">); the ground and alethic truth of being, its </w:t>
      </w:r>
      <w:r w:rsidRPr="003F36E1">
        <w:rPr>
          <w:rFonts w:eastAsia="Arial Unicode MS"/>
          <w:i/>
          <w:iCs/>
          <w:smallCaps/>
          <w:szCs w:val="20"/>
          <w:lang/>
        </w:rPr>
        <w:t>meta</w:t>
      </w:r>
      <w:r w:rsidRPr="003F36E1">
        <w:rPr>
          <w:rFonts w:eastAsia="Arial Unicode MS"/>
          <w:smallCaps/>
          <w:szCs w:val="20"/>
          <w:lang/>
        </w:rPr>
        <w:t>-Reality</w:t>
      </w:r>
      <w:r w:rsidRPr="003F36E1">
        <w:rPr>
          <w:rFonts w:eastAsia="Arial Unicode MS"/>
          <w:szCs w:val="20"/>
          <w:lang/>
        </w:rPr>
        <w:t xml:space="preserve"> (</w:t>
      </w:r>
      <w:r w:rsidRPr="003F36E1">
        <w:rPr>
          <w:rFonts w:eastAsia="Arial Unicode MS"/>
          <w:i/>
          <w:caps/>
          <w:szCs w:val="20"/>
          <w:lang/>
        </w:rPr>
        <w:t>MR</w:t>
      </w:r>
      <w:r w:rsidRPr="003F36E1">
        <w:rPr>
          <w:rFonts w:eastAsia="Arial Unicode MS"/>
          <w:caps/>
          <w:szCs w:val="20"/>
          <w:lang/>
        </w:rPr>
        <w:t>:</w:t>
      </w:r>
      <w:r w:rsidRPr="003F36E1">
        <w:rPr>
          <w:rFonts w:eastAsia="Arial Unicode MS"/>
          <w:szCs w:val="20"/>
          <w:lang/>
        </w:rPr>
        <w:t xml:space="preserve"> xiv, 249). It has ethical as well as conventionally causal dispositional properties – a conception entrained by the breakdown of the fact/value divide, such that being is intrinsically valuable, and by the principle of the priority of the possible over the actual (what is actual must have existed independently as implicit possibility).</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color w:val="000000"/>
          <w:szCs w:val="20"/>
          <w:lang/>
        </w:rPr>
      </w:pPr>
      <w:r w:rsidRPr="003F36E1">
        <w:rPr>
          <w:rFonts w:eastAsia="Arial Unicode MS"/>
          <w:b/>
          <w:bCs/>
          <w:color w:val="000000"/>
          <w:szCs w:val="20"/>
          <w:lang/>
        </w:rPr>
        <w:t>ground-state</w:t>
      </w:r>
      <w:r w:rsidRPr="003F36E1">
        <w:rPr>
          <w:rFonts w:eastAsia="Arial Unicode MS"/>
          <w:color w:val="000000"/>
          <w:szCs w:val="20"/>
          <w:lang/>
        </w:rPr>
        <w:t xml:space="preserve">. See </w:t>
      </w:r>
      <w:r w:rsidRPr="003F36E1">
        <w:rPr>
          <w:rFonts w:eastAsia="Arial Unicode MS"/>
          <w:smallCaps/>
          <w:color w:val="000000"/>
          <w:szCs w:val="20"/>
          <w:lang/>
        </w:rPr>
        <w:t xml:space="preserve">alethia, creativity, ethics, </w:t>
      </w:r>
      <w:r w:rsidRPr="003F36E1">
        <w:rPr>
          <w:rFonts w:eastAsia="Arial Unicode MS"/>
          <w:b/>
          <w:smallCaps/>
          <w:color w:val="000000"/>
          <w:szCs w:val="20"/>
          <w:lang/>
        </w:rPr>
        <w:t>ground</w:t>
      </w:r>
      <w:r w:rsidRPr="003F36E1">
        <w:rPr>
          <w:rFonts w:eastAsia="Arial Unicode MS"/>
          <w:smallCaps/>
          <w:color w:val="000000"/>
          <w:szCs w:val="20"/>
          <w:lang/>
        </w:rPr>
        <w:t xml:space="preserve">, meta-Reality, self-referentiality, subjectivity, teleology, </w:t>
      </w:r>
      <w:r w:rsidRPr="003F36E1">
        <w:rPr>
          <w:rFonts w:eastAsia="Arial Unicode MS"/>
          <w:b/>
          <w:smallCaps/>
          <w:color w:val="000000"/>
          <w:szCs w:val="20"/>
          <w:lang/>
        </w:rPr>
        <w:t>ultimata</w:t>
      </w:r>
      <w:r w:rsidRPr="003F36E1">
        <w:rPr>
          <w:rFonts w:eastAsia="Arial Unicode MS"/>
          <w:smallCap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gulf</w:t>
      </w:r>
      <w:r w:rsidRPr="003F36E1">
        <w:rPr>
          <w:rFonts w:eastAsia="Arial Unicode MS"/>
          <w:bCs/>
          <w:color w:val="000000"/>
          <w:szCs w:val="20"/>
          <w:lang/>
        </w:rPr>
        <w:t>. See</w:t>
      </w:r>
      <w:r w:rsidRPr="003F36E1">
        <w:rPr>
          <w:rFonts w:eastAsia="Arial Unicode MS"/>
          <w:color w:val="000000"/>
          <w:szCs w:val="20"/>
          <w:lang/>
        </w:rPr>
        <w:t xml:space="preserve"> </w:t>
      </w:r>
      <w:r w:rsidRPr="003F36E1">
        <w:rPr>
          <w:rFonts w:eastAsia="Arial Unicode MS"/>
          <w:smallCaps/>
          <w:color w:val="000000"/>
          <w:szCs w:val="20"/>
          <w:lang/>
        </w:rPr>
        <w:t>fission/fusion</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Pr>
          <w:rFonts w:eastAsia="Arial Unicode MS"/>
          <w:szCs w:val="20"/>
          <w:lang/>
        </w:rPr>
        <w:br w:type="page"/>
      </w:r>
      <w:r w:rsidRPr="003F36E1">
        <w:rPr>
          <w:rFonts w:eastAsia="Arial Unicode MS"/>
          <w:szCs w:val="20"/>
          <w:lang/>
        </w:rPr>
        <w:lastRenderedPageBreak/>
        <w:t>#H</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smallCaps/>
          <w:color w:val="000000"/>
          <w:szCs w:val="20"/>
          <w:lang/>
        </w:rPr>
      </w:pPr>
      <w:r w:rsidRPr="003F36E1">
        <w:rPr>
          <w:rFonts w:eastAsia="Arial Unicode MS"/>
          <w:b/>
          <w:bCs/>
          <w:szCs w:val="20"/>
          <w:lang/>
        </w:rPr>
        <w:t xml:space="preserve">habitus </w:t>
      </w:r>
      <w:r w:rsidRPr="003F36E1">
        <w:rPr>
          <w:rFonts w:eastAsia="Arial Unicode MS"/>
          <w:szCs w:val="20"/>
          <w:lang/>
        </w:rPr>
        <w:t xml:space="preserve">(L. </w:t>
      </w:r>
      <w:r w:rsidRPr="003F36E1">
        <w:rPr>
          <w:rFonts w:eastAsia="Arial Unicode MS"/>
          <w:i/>
          <w:iCs/>
          <w:szCs w:val="20"/>
          <w:lang/>
        </w:rPr>
        <w:t xml:space="preserve">habitus, </w:t>
      </w:r>
      <w:r w:rsidRPr="003F36E1">
        <w:rPr>
          <w:rFonts w:eastAsia="Arial Unicode MS"/>
          <w:szCs w:val="20"/>
          <w:lang/>
        </w:rPr>
        <w:t xml:space="preserve">form or appearance; nature or disposition). Often thought of as an exclusively Bourdieuian concept, but actually with origins in the classical tradition of sociology, explicitly in Weber and implicitly in Durkheim and the </w:t>
      </w:r>
      <w:smartTag w:uri="urn:schemas-microsoft-com:office:smarttags" w:element="place">
        <w:smartTag w:uri="urn:schemas-microsoft-com:office:smarttags" w:element="PlaceName">
          <w:r w:rsidRPr="003F36E1">
            <w:rPr>
              <w:rFonts w:eastAsia="Arial Unicode MS"/>
              <w:szCs w:val="20"/>
              <w:lang/>
            </w:rPr>
            <w:t>Frankfurt</w:t>
          </w:r>
        </w:smartTag>
        <w:r w:rsidRPr="003F36E1">
          <w:rPr>
            <w:rFonts w:eastAsia="Arial Unicode MS"/>
            <w:szCs w:val="20"/>
            <w:lang/>
          </w:rPr>
          <w:t xml:space="preserve"> </w:t>
        </w:r>
        <w:smartTag w:uri="urn:schemas-microsoft-com:office:smarttags" w:element="PlaceType">
          <w:r w:rsidRPr="003F36E1">
            <w:rPr>
              <w:rFonts w:eastAsia="Arial Unicode MS"/>
              <w:szCs w:val="20"/>
              <w:lang/>
            </w:rPr>
            <w:t>School</w:t>
          </w:r>
        </w:smartTag>
      </w:smartTag>
      <w:r w:rsidRPr="003F36E1">
        <w:rPr>
          <w:rFonts w:eastAsia="Arial Unicode MS"/>
          <w:szCs w:val="20"/>
          <w:lang/>
        </w:rPr>
        <w:t xml:space="preserve">. It is deployed by a range of </w:t>
      </w:r>
      <w:r w:rsidRPr="003F36E1">
        <w:rPr>
          <w:rFonts w:eastAsia="Arial Unicode MS"/>
          <w:caps/>
          <w:szCs w:val="20"/>
          <w:lang/>
        </w:rPr>
        <w:t>cr</w:t>
      </w:r>
      <w:r w:rsidRPr="003F36E1">
        <w:rPr>
          <w:rFonts w:eastAsia="Arial Unicode MS"/>
          <w:szCs w:val="20"/>
          <w:lang/>
        </w:rPr>
        <w:t xml:space="preserve"> authors to capture the notion of historical depth-</w:t>
      </w:r>
      <w:r w:rsidRPr="003F36E1">
        <w:rPr>
          <w:rFonts w:eastAsia="Arial Unicode MS"/>
          <w:smallCaps/>
          <w:szCs w:val="20"/>
          <w:lang/>
        </w:rPr>
        <w:t>psychology</w:t>
      </w:r>
      <w:r w:rsidRPr="003F36E1">
        <w:rPr>
          <w:rFonts w:eastAsia="Arial Unicode MS"/>
          <w:szCs w:val="20"/>
          <w:lang/>
        </w:rPr>
        <w:t xml:space="preserve">, referring to the historically emergent structure of embodied dispositions to act habitually and according to current styles that informs people’s practice, ‘ensuring the heavy weight of the past in the present’ (Lawson 2003b: 45-6). Social structures, though distinct, are not external to people: they </w:t>
      </w:r>
      <w:r w:rsidRPr="003F36E1">
        <w:rPr>
          <w:rFonts w:eastAsia="Arial Unicode MS"/>
          <w:i/>
          <w:szCs w:val="20"/>
          <w:lang/>
        </w:rPr>
        <w:t>in-here</w:t>
      </w:r>
      <w:r w:rsidRPr="003F36E1">
        <w:rPr>
          <w:rFonts w:eastAsia="Arial Unicode MS"/>
          <w:szCs w:val="20"/>
          <w:lang/>
        </w:rPr>
        <w:t xml:space="preserve"> within and through them. </w:t>
      </w:r>
      <w:r w:rsidRPr="003F36E1">
        <w:rPr>
          <w:color w:val="000000"/>
          <w:szCs w:val="20"/>
          <w:lang/>
        </w:rPr>
        <w:t xml:space="preserve">See also </w:t>
      </w:r>
      <w:r w:rsidRPr="003F36E1">
        <w:rPr>
          <w:smallCaps/>
          <w:color w:val="000000"/>
          <w:szCs w:val="20"/>
          <w:lang/>
        </w:rPr>
        <w:t>ideology, C</w:t>
      </w:r>
      <w:r w:rsidRPr="003F36E1">
        <w:rPr>
          <w:color w:val="000000"/>
          <w:szCs w:val="20"/>
          <w:lang/>
        </w:rPr>
        <w:t>amic</w:t>
      </w:r>
      <w:r w:rsidRPr="003F36E1">
        <w:rPr>
          <w:smallCaps/>
          <w:color w:val="000000"/>
          <w:szCs w:val="20"/>
          <w:lang/>
        </w:rPr>
        <w:t xml:space="preserve"> 1986.</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haecceity</w:t>
      </w:r>
      <w:r w:rsidRPr="003F36E1">
        <w:rPr>
          <w:rFonts w:eastAsia="Arial Unicode MS"/>
          <w:color w:val="000000"/>
          <w:szCs w:val="20"/>
          <w:lang/>
        </w:rPr>
        <w:t xml:space="preserve">. See </w:t>
      </w:r>
      <w:r w:rsidRPr="003F36E1">
        <w:rPr>
          <w:rFonts w:eastAsia="Arial Unicode MS"/>
          <w:smallCaps/>
          <w:color w:val="000000"/>
          <w:szCs w:val="20"/>
          <w:lang/>
        </w:rPr>
        <w:t>natural kind.</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having</w:t>
      </w:r>
      <w:r w:rsidRPr="003F36E1">
        <w:rPr>
          <w:rFonts w:eastAsia="Arial Unicode MS"/>
          <w:color w:val="000000"/>
          <w:szCs w:val="20"/>
          <w:lang/>
        </w:rPr>
        <w:t xml:space="preserve">. See </w:t>
      </w:r>
      <w:r w:rsidRPr="003F36E1">
        <w:rPr>
          <w:rFonts w:eastAsia="Arial Unicode MS"/>
          <w:smallCaps/>
          <w:color w:val="000000"/>
          <w:szCs w:val="20"/>
          <w:lang/>
        </w:rPr>
        <w:t>alethia, desire, enlightement, expressivism.</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health, medical sociology</w:t>
      </w:r>
      <w:r w:rsidRPr="003F36E1">
        <w:rPr>
          <w:rFonts w:eastAsia="Arial Unicode MS"/>
          <w:color w:val="000000"/>
          <w:szCs w:val="20"/>
          <w:lang/>
        </w:rPr>
        <w:t xml:space="preserve">. See </w:t>
      </w:r>
      <w:r w:rsidRPr="003F36E1">
        <w:rPr>
          <w:rFonts w:eastAsia="Arial Unicode MS"/>
          <w:smallCaps/>
          <w:color w:val="000000"/>
          <w:szCs w:val="20"/>
          <w:lang/>
        </w:rPr>
        <w:t>sociology of health and medicine.</w:t>
      </w:r>
    </w:p>
    <w:p w:rsidR="00BD5E08" w:rsidRPr="003F36E1" w:rsidRDefault="00BD5E08" w:rsidP="00BD5E08">
      <w:pPr>
        <w:widowControl w:val="0"/>
        <w:tabs>
          <w:tab w:val="clear" w:pos="284"/>
        </w:tabs>
        <w:suppressAutoHyphens/>
        <w:spacing w:line="100" w:lineRule="atLeast"/>
        <w:rPr>
          <w:rFonts w:eastAsia="Arial Unicode MS"/>
          <w:sz w:val="21"/>
          <w:szCs w:val="21"/>
          <w:lang/>
        </w:rPr>
      </w:pPr>
    </w:p>
    <w:p w:rsidR="00BD5E08" w:rsidRPr="003F36E1" w:rsidRDefault="00BD5E08" w:rsidP="00BD5E08">
      <w:pPr>
        <w:widowControl w:val="0"/>
        <w:suppressAutoHyphens/>
        <w:rPr>
          <w:rFonts w:eastAsia="Arial Unicode MS"/>
          <w:szCs w:val="20"/>
          <w:lang/>
        </w:rPr>
      </w:pPr>
      <w:r w:rsidRPr="003F36E1">
        <w:rPr>
          <w:rFonts w:eastAsia="Arial Unicode MS"/>
          <w:b/>
          <w:bCs/>
          <w:color w:val="000000"/>
          <w:szCs w:val="20"/>
          <w:lang/>
        </w:rPr>
        <w:t>Hegel-Marx critique</w:t>
      </w:r>
      <w:r w:rsidRPr="003F36E1">
        <w:rPr>
          <w:rFonts w:eastAsia="Arial Unicode MS"/>
          <w:color w:val="000000"/>
          <w:szCs w:val="20"/>
          <w:lang/>
        </w:rPr>
        <w:t xml:space="preserve">. DCR is importantly derived by complex metacritique of Hegel and Marx. As an aid to understanding the relevant arguments in </w:t>
      </w:r>
      <w:r w:rsidRPr="003F36E1">
        <w:rPr>
          <w:rFonts w:eastAsia="Arial Unicode MS"/>
          <w:i/>
          <w:color w:val="000000"/>
          <w:szCs w:val="20"/>
          <w:lang/>
        </w:rPr>
        <w:t>Dialectic</w:t>
      </w:r>
      <w:r w:rsidRPr="003F36E1">
        <w:rPr>
          <w:rFonts w:eastAsia="Arial Unicode MS"/>
          <w:color w:val="000000"/>
          <w:szCs w:val="20"/>
          <w:lang/>
        </w:rPr>
        <w:t xml:space="preserve">, </w:t>
      </w:r>
      <w:r>
        <w:rPr>
          <w:rFonts w:eastAsia="Arial Unicode MS"/>
          <w:szCs w:val="20"/>
          <w:lang/>
        </w:rPr>
        <w:t>Figures 28 and 29</w:t>
      </w:r>
      <w:r w:rsidRPr="003F36E1">
        <w:rPr>
          <w:rFonts w:eastAsia="Arial Unicode MS"/>
          <w:szCs w:val="20"/>
          <w:lang/>
        </w:rPr>
        <w:t xml:space="preserve"> set out the contours of this critique.</w:t>
      </w:r>
    </w:p>
    <w:p w:rsidR="00BD5E08" w:rsidRPr="003F36E1" w:rsidRDefault="00BD5E08" w:rsidP="00BD5E08">
      <w:pPr>
        <w:widowControl w:val="0"/>
        <w:suppressAutoHyphens/>
        <w:rPr>
          <w:rFonts w:ascii="Verdana" w:eastAsia="Arial Unicode MS" w:hAnsi="Verdana"/>
          <w:sz w:val="14"/>
          <w:szCs w:val="14"/>
          <w:lang/>
        </w:rPr>
      </w:pPr>
    </w:p>
    <w:tbl>
      <w:tblPr>
        <w:tblStyle w:val="TableGrid"/>
        <w:tblW w:w="0" w:type="auto"/>
        <w:tblLayout w:type="fixed"/>
        <w:tblLook w:val="0000" w:firstRow="0" w:lastRow="0" w:firstColumn="0" w:lastColumn="0" w:noHBand="0" w:noVBand="0"/>
      </w:tblPr>
      <w:tblGrid>
        <w:gridCol w:w="1006"/>
        <w:gridCol w:w="1262"/>
        <w:gridCol w:w="1134"/>
        <w:gridCol w:w="1418"/>
        <w:gridCol w:w="1701"/>
        <w:gridCol w:w="1701"/>
        <w:gridCol w:w="1415"/>
      </w:tblGrid>
      <w:tr w:rsidR="00BD5E08" w:rsidRPr="003F36E1" w:rsidTr="002A5C1A">
        <w:tc>
          <w:tcPr>
            <w:tcW w:w="1006" w:type="dxa"/>
          </w:tcPr>
          <w:p w:rsidR="00BD5E08" w:rsidRPr="003F36E1" w:rsidRDefault="00BD5E08" w:rsidP="002A5C1A">
            <w:pPr>
              <w:widowControl w:val="0"/>
              <w:suppressLineNumbers/>
              <w:suppressAutoHyphens/>
              <w:jc w:val="center"/>
              <w:rPr>
                <w:rFonts w:ascii="Verdana" w:eastAsia="Arial Unicode MS" w:hAnsi="Verdana"/>
                <w:b/>
                <w:bCs/>
                <w:i/>
                <w:iCs/>
                <w:sz w:val="12"/>
                <w:szCs w:val="12"/>
                <w:lang/>
              </w:rPr>
            </w:pPr>
            <w:r w:rsidRPr="003F36E1">
              <w:rPr>
                <w:rFonts w:ascii="Verdana" w:eastAsia="Arial Unicode MS" w:hAnsi="Verdana"/>
                <w:b/>
                <w:bCs/>
                <w:i/>
                <w:iCs/>
                <w:sz w:val="12"/>
                <w:szCs w:val="12"/>
                <w:lang/>
              </w:rPr>
              <w:t>Hegel aspires to</w:t>
            </w:r>
          </w:p>
        </w:tc>
        <w:tc>
          <w:tcPr>
            <w:tcW w:w="1262" w:type="dxa"/>
          </w:tcPr>
          <w:p w:rsidR="00BD5E08" w:rsidRPr="003F36E1" w:rsidRDefault="00BD5E08" w:rsidP="002A5C1A">
            <w:pPr>
              <w:widowControl w:val="0"/>
              <w:suppressLineNumbers/>
              <w:suppressAutoHyphens/>
              <w:jc w:val="center"/>
              <w:rPr>
                <w:rFonts w:ascii="Verdana" w:eastAsia="Arial Unicode MS" w:hAnsi="Verdana"/>
                <w:b/>
                <w:bCs/>
                <w:i/>
                <w:iCs/>
                <w:sz w:val="12"/>
                <w:szCs w:val="12"/>
                <w:lang/>
              </w:rPr>
            </w:pPr>
            <w:r w:rsidRPr="003F36E1">
              <w:rPr>
                <w:rFonts w:ascii="Verdana" w:eastAsia="Arial Unicode MS" w:hAnsi="Verdana"/>
                <w:b/>
                <w:bCs/>
                <w:i/>
                <w:iCs/>
                <w:sz w:val="12"/>
                <w:szCs w:val="12"/>
                <w:lang/>
              </w:rPr>
              <w:t>Hegel’s criteria</w:t>
            </w:r>
          </w:p>
        </w:tc>
        <w:tc>
          <w:tcPr>
            <w:tcW w:w="1134" w:type="dxa"/>
          </w:tcPr>
          <w:p w:rsidR="00BD5E08" w:rsidRPr="003F36E1" w:rsidRDefault="00BD5E08" w:rsidP="002A5C1A">
            <w:pPr>
              <w:widowControl w:val="0"/>
              <w:suppressLineNumbers/>
              <w:suppressAutoHyphens/>
              <w:jc w:val="center"/>
              <w:rPr>
                <w:rFonts w:ascii="Verdana" w:eastAsia="Arial Unicode MS" w:hAnsi="Verdana"/>
                <w:b/>
                <w:bCs/>
                <w:i/>
                <w:iCs/>
                <w:sz w:val="12"/>
                <w:szCs w:val="12"/>
                <w:lang/>
              </w:rPr>
            </w:pPr>
            <w:r w:rsidRPr="003F36E1">
              <w:rPr>
                <w:rFonts w:ascii="Verdana" w:eastAsia="Arial Unicode MS" w:hAnsi="Verdana"/>
                <w:b/>
                <w:bCs/>
                <w:i/>
                <w:iCs/>
                <w:sz w:val="12"/>
                <w:szCs w:val="12"/>
                <w:lang/>
              </w:rPr>
              <w:t>Form of critique</w:t>
            </w:r>
          </w:p>
        </w:tc>
        <w:tc>
          <w:tcPr>
            <w:tcW w:w="1418" w:type="dxa"/>
          </w:tcPr>
          <w:p w:rsidR="00BD5E08" w:rsidRPr="003F36E1" w:rsidRDefault="00BD5E08" w:rsidP="002A5C1A">
            <w:pPr>
              <w:widowControl w:val="0"/>
              <w:suppressLineNumbers/>
              <w:suppressAutoHyphens/>
              <w:jc w:val="center"/>
              <w:rPr>
                <w:rFonts w:ascii="Verdana" w:eastAsia="Arial Unicode MS" w:hAnsi="Verdana"/>
                <w:b/>
                <w:bCs/>
                <w:i/>
                <w:iCs/>
                <w:sz w:val="12"/>
                <w:szCs w:val="12"/>
                <w:lang/>
              </w:rPr>
            </w:pPr>
            <w:r w:rsidRPr="003F36E1">
              <w:rPr>
                <w:rFonts w:ascii="Verdana" w:eastAsia="Arial Unicode MS" w:hAnsi="Verdana"/>
                <w:b/>
                <w:bCs/>
                <w:i/>
                <w:iCs/>
                <w:sz w:val="12"/>
                <w:szCs w:val="12"/>
                <w:lang/>
              </w:rPr>
              <w:t>Overall critique</w:t>
            </w:r>
          </w:p>
          <w:p w:rsidR="00BD5E08" w:rsidRPr="003F36E1" w:rsidRDefault="00BD5E08" w:rsidP="002A5C1A">
            <w:pPr>
              <w:widowControl w:val="0"/>
              <w:suppressLineNumbers/>
              <w:suppressAutoHyphens/>
              <w:jc w:val="left"/>
              <w:rPr>
                <w:rFonts w:ascii="Verdana" w:eastAsia="Arial Unicode MS" w:hAnsi="Verdana"/>
                <w:b/>
                <w:bCs/>
                <w:i/>
                <w:iCs/>
                <w:sz w:val="12"/>
                <w:szCs w:val="12"/>
                <w:lang/>
              </w:rPr>
            </w:pPr>
          </w:p>
        </w:tc>
        <w:tc>
          <w:tcPr>
            <w:tcW w:w="1701" w:type="dxa"/>
          </w:tcPr>
          <w:p w:rsidR="00BD5E08" w:rsidRPr="003F36E1" w:rsidRDefault="00BD5E08" w:rsidP="002A5C1A">
            <w:pPr>
              <w:widowControl w:val="0"/>
              <w:suppressLineNumbers/>
              <w:suppressAutoHyphens/>
              <w:jc w:val="center"/>
              <w:rPr>
                <w:rFonts w:ascii="Verdana" w:eastAsia="Arial Unicode MS" w:hAnsi="Verdana"/>
                <w:b/>
                <w:bCs/>
                <w:i/>
                <w:iCs/>
                <w:sz w:val="12"/>
                <w:szCs w:val="12"/>
                <w:lang/>
              </w:rPr>
            </w:pPr>
            <w:r w:rsidRPr="003F36E1">
              <w:rPr>
                <w:rFonts w:ascii="Verdana" w:eastAsia="Arial Unicode MS" w:hAnsi="Verdana"/>
                <w:b/>
                <w:bCs/>
                <w:i/>
                <w:iCs/>
                <w:sz w:val="12"/>
                <w:szCs w:val="12"/>
                <w:lang/>
              </w:rPr>
              <w:t>Immanent critique</w:t>
            </w:r>
          </w:p>
        </w:tc>
        <w:tc>
          <w:tcPr>
            <w:tcW w:w="1701" w:type="dxa"/>
          </w:tcPr>
          <w:p w:rsidR="00BD5E08" w:rsidRPr="003F36E1" w:rsidRDefault="00BD5E08" w:rsidP="002A5C1A">
            <w:pPr>
              <w:widowControl w:val="0"/>
              <w:suppressLineNumbers/>
              <w:suppressAutoHyphens/>
              <w:jc w:val="center"/>
              <w:rPr>
                <w:rFonts w:ascii="Verdana" w:eastAsia="Arial Unicode MS" w:hAnsi="Verdana"/>
                <w:b/>
                <w:bCs/>
                <w:i/>
                <w:iCs/>
                <w:sz w:val="12"/>
                <w:szCs w:val="12"/>
                <w:lang/>
              </w:rPr>
            </w:pPr>
            <w:r w:rsidRPr="003F36E1">
              <w:rPr>
                <w:rFonts w:ascii="Verdana" w:eastAsia="Arial Unicode MS" w:hAnsi="Verdana"/>
                <w:b/>
                <w:bCs/>
                <w:i/>
                <w:iCs/>
                <w:sz w:val="12"/>
                <w:szCs w:val="12"/>
                <w:lang/>
              </w:rPr>
              <w:t>Omissive critique</w:t>
            </w:r>
          </w:p>
        </w:tc>
        <w:tc>
          <w:tcPr>
            <w:tcW w:w="1415" w:type="dxa"/>
          </w:tcPr>
          <w:p w:rsidR="00BD5E08" w:rsidRPr="003F36E1" w:rsidRDefault="00BD5E08" w:rsidP="002A5C1A">
            <w:pPr>
              <w:widowControl w:val="0"/>
              <w:suppressLineNumbers/>
              <w:suppressAutoHyphens/>
              <w:jc w:val="center"/>
              <w:rPr>
                <w:rFonts w:ascii="Verdana" w:eastAsia="Arial Unicode MS" w:hAnsi="Verdana"/>
                <w:b/>
                <w:bCs/>
                <w:i/>
                <w:iCs/>
                <w:sz w:val="12"/>
                <w:szCs w:val="12"/>
                <w:lang/>
              </w:rPr>
            </w:pPr>
            <w:r w:rsidRPr="003F36E1">
              <w:rPr>
                <w:rFonts w:ascii="Verdana" w:eastAsia="Arial Unicode MS" w:hAnsi="Verdana"/>
                <w:b/>
                <w:bCs/>
                <w:i/>
                <w:iCs/>
                <w:sz w:val="12"/>
                <w:szCs w:val="12"/>
                <w:lang/>
              </w:rPr>
              <w:t>Antinomial critique</w:t>
            </w:r>
          </w:p>
        </w:tc>
      </w:tr>
      <w:tr w:rsidR="00BD5E08" w:rsidRPr="003F36E1" w:rsidTr="002A5C1A">
        <w:tc>
          <w:tcPr>
            <w:tcW w:w="1006"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(α) realise the traditional goals of philosophy within an immanent metaphysics of experience</w:t>
            </w:r>
          </w:p>
        </w:tc>
        <w:tc>
          <w:tcPr>
            <w:tcW w:w="1262"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(a) rationality &amp; seriousness</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(corresponds to Being in </w:t>
            </w:r>
            <w:r w:rsidRPr="003F36E1">
              <w:rPr>
                <w:rFonts w:ascii="Verdana" w:eastAsia="Arial Unicode MS" w:hAnsi="Verdana"/>
                <w:i/>
                <w:iCs/>
                <w:sz w:val="12"/>
                <w:szCs w:val="12"/>
                <w:lang/>
              </w:rPr>
              <w:t>Logic</w:t>
            </w:r>
            <w:r w:rsidRPr="003F36E1">
              <w:rPr>
                <w:rFonts w:ascii="Verdana" w:eastAsia="Arial Unicode MS" w:hAnsi="Verdana"/>
                <w:sz w:val="12"/>
                <w:szCs w:val="12"/>
                <w:lang/>
              </w:rPr>
              <w:t>, and to Understanding in the epistemological dialectic)</w:t>
            </w:r>
          </w:p>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1134"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transcendental realism/ epistemological materialism</w:t>
            </w:r>
          </w:p>
        </w:tc>
        <w:tc>
          <w:tcPr>
            <w:tcW w:w="1418"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(α’) ‘realised’ idealism</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(principle of identity)</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centrism-expressivism,</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denegation of autonomy of nature</w:t>
            </w:r>
          </w:p>
          <w:p w:rsidR="00BD5E08" w:rsidRPr="003F36E1" w:rsidRDefault="00BD5E08" w:rsidP="002A5C1A">
            <w:pPr>
              <w:widowControl w:val="0"/>
              <w:suppressLineNumbers/>
              <w:suppressAutoHyphens/>
              <w:jc w:val="left"/>
              <w:rPr>
                <w:rFonts w:ascii="Verdana" w:eastAsia="Arial Unicode MS" w:hAnsi="Verdana"/>
                <w:i/>
                <w:iCs/>
                <w:sz w:val="12"/>
                <w:szCs w:val="12"/>
                <w:lang/>
              </w:rPr>
            </w:pPr>
            <w:r w:rsidRPr="003F36E1">
              <w:rPr>
                <w:rFonts w:ascii="Verdana" w:eastAsia="Arial Unicode MS" w:hAnsi="Verdana"/>
                <w:i/>
                <w:iCs/>
                <w:sz w:val="12"/>
                <w:szCs w:val="12"/>
                <w:lang/>
              </w:rPr>
              <w:t>loses intransitivity</w:t>
            </w:r>
          </w:p>
          <w:p w:rsidR="00BD5E08" w:rsidRPr="003F36E1" w:rsidRDefault="00BD5E08" w:rsidP="002A5C1A">
            <w:pPr>
              <w:widowControl w:val="0"/>
              <w:suppressLineNumbers/>
              <w:suppressAutoHyphens/>
              <w:jc w:val="center"/>
              <w:rPr>
                <w:rFonts w:ascii="Verdana" w:eastAsia="Arial Unicode MS" w:hAnsi="Verdana"/>
                <w:sz w:val="12"/>
                <w:szCs w:val="12"/>
                <w:lang/>
              </w:rPr>
            </w:pPr>
          </w:p>
        </w:tc>
        <w:tc>
          <w:tcPr>
            <w:tcW w:w="1701"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unseriousness: faulty transitions; actualism, empirical realism, eternisation: substitutes a logical present for a tensed geo-history, and spirit for structure, rendering both science and change impossible. Untrue to his theory of truth which entails the transformation of actuality to conform it to its notion. Analytical reinstatement.</w:t>
            </w:r>
          </w:p>
        </w:tc>
        <w:tc>
          <w:tcPr>
            <w:tcW w:w="1701" w:type="dxa"/>
          </w:tcPr>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1415" w:type="dxa"/>
          </w:tcPr>
          <w:p w:rsidR="00BD5E08" w:rsidRPr="003F36E1" w:rsidRDefault="00BD5E08" w:rsidP="002A5C1A">
            <w:pPr>
              <w:widowControl w:val="0"/>
              <w:suppressLineNumbers/>
              <w:suppressAutoHyphens/>
              <w:jc w:val="left"/>
              <w:rPr>
                <w:rFonts w:ascii="Verdana" w:eastAsia="Arial Unicode MS" w:hAnsi="Verdana"/>
                <w:sz w:val="12"/>
                <w:szCs w:val="12"/>
                <w:lang/>
              </w:rPr>
            </w:pPr>
          </w:p>
        </w:tc>
      </w:tr>
      <w:tr w:rsidR="00BD5E08" w:rsidRPr="003F36E1" w:rsidTr="002A5C1A">
        <w:tc>
          <w:tcPr>
            <w:tcW w:w="1006"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(β) unity in diversity</w:t>
            </w:r>
          </w:p>
        </w:tc>
        <w:tc>
          <w:tcPr>
            <w:tcW w:w="1262"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(b) totality</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(corresponds to Essence in </w:t>
            </w:r>
            <w:r w:rsidRPr="003F36E1">
              <w:rPr>
                <w:rFonts w:ascii="Verdana" w:eastAsia="Arial Unicode MS" w:hAnsi="Verdana"/>
                <w:i/>
                <w:iCs/>
                <w:sz w:val="12"/>
                <w:szCs w:val="12"/>
                <w:lang/>
              </w:rPr>
              <w:t>Logic</w:t>
            </w:r>
            <w:r w:rsidRPr="003F36E1">
              <w:rPr>
                <w:rFonts w:ascii="Verdana" w:eastAsia="Arial Unicode MS" w:hAnsi="Verdana"/>
                <w:sz w:val="12"/>
                <w:szCs w:val="12"/>
                <w:lang/>
              </w:rPr>
              <w:t>, and to Dialectic in the epistemologic-al dialectic)</w:t>
            </w:r>
          </w:p>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1134"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ontological realism/ materialism</w:t>
            </w:r>
          </w:p>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1418"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(β’) constellational spiritual monism (‘logical mysticism’): speculative illusion, cognitivism, triumphalism </w:t>
            </w:r>
          </w:p>
          <w:p w:rsidR="00BD5E08" w:rsidRPr="003F36E1" w:rsidRDefault="00BD5E08" w:rsidP="002A5C1A">
            <w:pPr>
              <w:widowControl w:val="0"/>
              <w:suppressLineNumbers/>
              <w:suppressAutoHyphens/>
              <w:jc w:val="left"/>
              <w:rPr>
                <w:rFonts w:ascii="Verdana" w:eastAsia="Arial Unicode MS" w:hAnsi="Verdana"/>
                <w:i/>
                <w:iCs/>
                <w:sz w:val="12"/>
                <w:szCs w:val="12"/>
                <w:lang/>
              </w:rPr>
            </w:pPr>
            <w:r w:rsidRPr="003F36E1">
              <w:rPr>
                <w:rFonts w:ascii="Verdana" w:eastAsia="Arial Unicode MS" w:hAnsi="Verdana"/>
                <w:i/>
                <w:iCs/>
                <w:sz w:val="12"/>
                <w:szCs w:val="12"/>
                <w:lang/>
              </w:rPr>
              <w:t>loses transfactuality</w:t>
            </w:r>
          </w:p>
        </w:tc>
        <w:tc>
          <w:tcPr>
            <w:tcW w:w="1701" w:type="dxa"/>
          </w:tcPr>
          <w:p w:rsidR="00BD5E08" w:rsidRPr="003F36E1" w:rsidRDefault="00BD5E08" w:rsidP="002A5C1A">
            <w:pPr>
              <w:widowControl w:val="0"/>
              <w:suppressLineNumbers/>
              <w:suppressAutoHyphens/>
              <w:spacing w:after="120"/>
              <w:rPr>
                <w:rFonts w:eastAsia="Arial Unicode MS"/>
                <w:sz w:val="21"/>
                <w:lang/>
              </w:rPr>
            </w:pPr>
          </w:p>
        </w:tc>
        <w:tc>
          <w:tcPr>
            <w:tcW w:w="1701"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replete with absences – of key 1M-4D concepts, incl. determinate absence, open totality and TTTTφ. Failure to transcend transcendental idealism re science; subordinates causality to teleology.</w:t>
            </w:r>
          </w:p>
        </w:tc>
        <w:tc>
          <w:tcPr>
            <w:tcW w:w="1415" w:type="dxa"/>
          </w:tcPr>
          <w:p w:rsidR="00BD5E08" w:rsidRPr="003F36E1" w:rsidRDefault="00BD5E08" w:rsidP="002A5C1A">
            <w:pPr>
              <w:widowControl w:val="0"/>
              <w:suppressLineNumbers/>
              <w:suppressAutoHyphens/>
              <w:jc w:val="left"/>
              <w:rPr>
                <w:rFonts w:ascii="Verdana" w:eastAsia="Arial Unicode MS" w:hAnsi="Verdana"/>
                <w:sz w:val="12"/>
                <w:szCs w:val="12"/>
                <w:lang/>
              </w:rPr>
            </w:pPr>
          </w:p>
        </w:tc>
      </w:tr>
      <w:tr w:rsidR="00BD5E08" w:rsidRPr="003F36E1" w:rsidTr="002A5C1A">
        <w:tc>
          <w:tcPr>
            <w:tcW w:w="1006"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(γ) avoid the fate of the Beautiful Soul without Unhappy Consciousness</w:t>
            </w:r>
          </w:p>
        </w:tc>
        <w:tc>
          <w:tcPr>
            <w:tcW w:w="1262"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(c) clarity</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(corresponds to </w:t>
            </w:r>
            <w:r w:rsidRPr="003F36E1">
              <w:rPr>
                <w:rFonts w:ascii="Verdana" w:eastAsia="Arial Unicode MS" w:hAnsi="Verdana"/>
                <w:i/>
                <w:iCs/>
                <w:sz w:val="12"/>
                <w:szCs w:val="12"/>
                <w:lang/>
              </w:rPr>
              <w:t>Notion</w:t>
            </w:r>
            <w:r w:rsidRPr="003F36E1">
              <w:rPr>
                <w:rFonts w:ascii="Verdana" w:eastAsia="Arial Unicode MS" w:hAnsi="Verdana"/>
                <w:sz w:val="12"/>
                <w:szCs w:val="12"/>
                <w:lang/>
              </w:rPr>
              <w:t xml:space="preserve"> in </w:t>
            </w:r>
            <w:r w:rsidRPr="003F36E1">
              <w:rPr>
                <w:rFonts w:ascii="Verdana" w:eastAsia="Arial Unicode MS" w:hAnsi="Verdana"/>
                <w:i/>
                <w:iCs/>
                <w:sz w:val="12"/>
                <w:szCs w:val="12"/>
                <w:lang/>
              </w:rPr>
              <w:t>Logic</w:t>
            </w:r>
            <w:r w:rsidRPr="003F36E1">
              <w:rPr>
                <w:rFonts w:ascii="Verdana" w:eastAsia="Arial Unicode MS" w:hAnsi="Verdana"/>
                <w:sz w:val="12"/>
                <w:szCs w:val="12"/>
                <w:lang/>
              </w:rPr>
              <w:t>, and to Speculat-ive reason in the epistemological dialectic)</w:t>
            </w:r>
          </w:p>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1134"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practical materialism</w:t>
            </w:r>
          </w:p>
        </w:tc>
        <w:tc>
          <w:tcPr>
            <w:tcW w:w="1418"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(γ’) preservative dialectical sublation (immanent teleology), endism</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ontol. monovalence</w:t>
            </w:r>
          </w:p>
          <w:p w:rsidR="00BD5E08" w:rsidRPr="003F36E1" w:rsidRDefault="00BD5E08" w:rsidP="002A5C1A">
            <w:pPr>
              <w:widowControl w:val="0"/>
              <w:suppressLineNumbers/>
              <w:suppressAutoHyphens/>
              <w:jc w:val="left"/>
              <w:rPr>
                <w:rFonts w:ascii="Verdana" w:eastAsia="Arial Unicode MS" w:hAnsi="Verdana"/>
                <w:i/>
                <w:iCs/>
                <w:sz w:val="12"/>
                <w:szCs w:val="12"/>
                <w:lang/>
              </w:rPr>
            </w:pPr>
            <w:r w:rsidRPr="003F36E1">
              <w:rPr>
                <w:rFonts w:ascii="Verdana" w:eastAsia="Arial Unicode MS" w:hAnsi="Verdana"/>
                <w:i/>
                <w:iCs/>
                <w:sz w:val="12"/>
                <w:szCs w:val="12"/>
                <w:lang/>
              </w:rPr>
              <w:t>loses transformative praxis</w:t>
            </w:r>
          </w:p>
        </w:tc>
        <w:tc>
          <w:tcPr>
            <w:tcW w:w="1701" w:type="dxa"/>
          </w:tcPr>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1701" w:type="dxa"/>
          </w:tcPr>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1415"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interpretive antinomies, e.g. his philosophy of history is no consolation for the slaughter-bench of history</w:t>
            </w:r>
          </w:p>
          <w:p w:rsidR="00BD5E08" w:rsidRPr="003F36E1" w:rsidRDefault="00BD5E08" w:rsidP="002A5C1A">
            <w:pPr>
              <w:widowControl w:val="0"/>
              <w:suppressLineNumbers/>
              <w:suppressAutoHyphens/>
              <w:jc w:val="left"/>
              <w:rPr>
                <w:rFonts w:ascii="Verdana" w:eastAsia="Arial Unicode MS" w:hAnsi="Verdana"/>
                <w:sz w:val="12"/>
                <w:szCs w:val="12"/>
                <w:lang/>
              </w:rPr>
            </w:pPr>
          </w:p>
        </w:tc>
      </w:tr>
    </w:tbl>
    <w:p w:rsidR="00BD5E08" w:rsidRPr="003F36E1" w:rsidRDefault="00BD5E08" w:rsidP="00BD5E08">
      <w:pPr>
        <w:widowControl w:val="0"/>
        <w:suppressAutoHyphens/>
        <w:rPr>
          <w:rFonts w:eastAsia="Arial Unicode MS"/>
          <w:szCs w:val="20"/>
          <w:lang/>
        </w:rPr>
      </w:pPr>
    </w:p>
    <w:p w:rsidR="00BD5E08" w:rsidRPr="003F36E1" w:rsidRDefault="00BD5E08" w:rsidP="00BD5E08">
      <w:pPr>
        <w:widowControl w:val="0"/>
        <w:suppressAutoHyphens/>
        <w:jc w:val="center"/>
        <w:rPr>
          <w:rFonts w:ascii="Verdana" w:eastAsia="Arial Unicode MS" w:hAnsi="Verdana"/>
          <w:sz w:val="16"/>
          <w:szCs w:val="16"/>
          <w:lang/>
        </w:rPr>
      </w:pPr>
      <w:r>
        <w:rPr>
          <w:rFonts w:ascii="Verdana" w:eastAsia="Arial Unicode MS" w:hAnsi="Verdana"/>
          <w:b/>
          <w:bCs/>
          <w:sz w:val="16"/>
          <w:szCs w:val="16"/>
          <w:lang/>
        </w:rPr>
        <w:t>Figure 28</w:t>
      </w:r>
      <w:r w:rsidRPr="003F36E1">
        <w:rPr>
          <w:rFonts w:ascii="Verdana" w:eastAsia="Arial Unicode MS" w:hAnsi="Verdana"/>
          <w:b/>
          <w:bCs/>
          <w:sz w:val="16"/>
          <w:szCs w:val="16"/>
          <w:lang/>
        </w:rPr>
        <w:t>.</w:t>
      </w:r>
      <w:r w:rsidRPr="003F36E1">
        <w:rPr>
          <w:rFonts w:ascii="Verdana" w:eastAsia="Arial Unicode MS" w:hAnsi="Verdana"/>
          <w:sz w:val="16"/>
          <w:szCs w:val="16"/>
          <w:lang/>
        </w:rPr>
        <w:t xml:space="preserve"> The fine structure of the Bhaskarian critique of Hegel</w:t>
      </w:r>
    </w:p>
    <w:p w:rsidR="00BD5E08" w:rsidRPr="003F36E1" w:rsidRDefault="00BD5E08" w:rsidP="00BD5E08">
      <w:pPr>
        <w:widowControl w:val="0"/>
        <w:suppressLineNumbers/>
        <w:suppressAutoHyphens/>
        <w:jc w:val="left"/>
        <w:rPr>
          <w:rFonts w:ascii="Verdana" w:eastAsia="Arial Unicode MS" w:hAnsi="Verdana"/>
          <w:sz w:val="16"/>
          <w:szCs w:val="16"/>
          <w:lang/>
        </w:rPr>
      </w:pPr>
    </w:p>
    <w:tbl>
      <w:tblPr>
        <w:tblStyle w:val="TableGrid"/>
        <w:tblW w:w="0" w:type="auto"/>
        <w:tblLayout w:type="fixed"/>
        <w:tblLook w:val="0000" w:firstRow="0" w:lastRow="0" w:firstColumn="0" w:lastColumn="0" w:noHBand="0" w:noVBand="0"/>
      </w:tblPr>
      <w:tblGrid>
        <w:gridCol w:w="1180"/>
        <w:gridCol w:w="1221"/>
        <w:gridCol w:w="1125"/>
        <w:gridCol w:w="1384"/>
        <w:gridCol w:w="994"/>
        <w:gridCol w:w="1021"/>
        <w:gridCol w:w="1293"/>
        <w:gridCol w:w="1419"/>
      </w:tblGrid>
      <w:tr w:rsidR="00BD5E08" w:rsidRPr="003F36E1" w:rsidTr="002A5C1A">
        <w:tc>
          <w:tcPr>
            <w:tcW w:w="1180" w:type="dxa"/>
          </w:tcPr>
          <w:p w:rsidR="00BD5E08" w:rsidRPr="003F36E1" w:rsidRDefault="00BD5E08" w:rsidP="002A5C1A">
            <w:pPr>
              <w:widowControl w:val="0"/>
              <w:suppressLineNumbers/>
              <w:suppressAutoHyphens/>
              <w:jc w:val="left"/>
              <w:rPr>
                <w:rFonts w:ascii="Verdana" w:eastAsia="Arial Unicode MS" w:hAnsi="Verdana"/>
                <w:b/>
                <w:bCs/>
                <w:i/>
                <w:iCs/>
                <w:sz w:val="12"/>
                <w:szCs w:val="12"/>
                <w:lang/>
              </w:rPr>
            </w:pPr>
          </w:p>
        </w:tc>
        <w:tc>
          <w:tcPr>
            <w:tcW w:w="1221" w:type="dxa"/>
          </w:tcPr>
          <w:p w:rsidR="00BD5E08" w:rsidRPr="003F36E1" w:rsidRDefault="00BD5E08" w:rsidP="002A5C1A">
            <w:pPr>
              <w:widowControl w:val="0"/>
              <w:suppressLineNumbers/>
              <w:suppressAutoHyphens/>
              <w:jc w:val="left"/>
              <w:rPr>
                <w:rFonts w:ascii="Verdana" w:eastAsia="Arial Unicode MS" w:hAnsi="Verdana"/>
                <w:b/>
                <w:bCs/>
                <w:i/>
                <w:iCs/>
                <w:sz w:val="12"/>
                <w:szCs w:val="12"/>
                <w:lang/>
              </w:rPr>
            </w:pPr>
          </w:p>
        </w:tc>
        <w:tc>
          <w:tcPr>
            <w:tcW w:w="2509" w:type="dxa"/>
            <w:gridSpan w:val="2"/>
          </w:tcPr>
          <w:p w:rsidR="00BD5E08" w:rsidRPr="003F36E1" w:rsidRDefault="00BD5E08" w:rsidP="002A5C1A">
            <w:pPr>
              <w:widowControl w:val="0"/>
              <w:suppressLineNumbers/>
              <w:suppressAutoHyphens/>
              <w:jc w:val="center"/>
              <w:rPr>
                <w:rFonts w:ascii="Verdana" w:eastAsia="Arial Unicode MS" w:hAnsi="Verdana"/>
                <w:b/>
                <w:bCs/>
                <w:i/>
                <w:iCs/>
                <w:sz w:val="12"/>
                <w:szCs w:val="12"/>
                <w:lang/>
              </w:rPr>
            </w:pPr>
            <w:r w:rsidRPr="003F36E1">
              <w:rPr>
                <w:rFonts w:ascii="Verdana" w:eastAsia="Arial Unicode MS" w:hAnsi="Verdana"/>
                <w:b/>
                <w:bCs/>
                <w:i/>
                <w:iCs/>
                <w:sz w:val="12"/>
                <w:szCs w:val="12"/>
                <w:lang/>
              </w:rPr>
              <w:t>Marx on Hegel</w:t>
            </w:r>
          </w:p>
        </w:tc>
        <w:tc>
          <w:tcPr>
            <w:tcW w:w="2015" w:type="dxa"/>
            <w:gridSpan w:val="2"/>
          </w:tcPr>
          <w:p w:rsidR="00BD5E08" w:rsidRPr="003F36E1" w:rsidRDefault="00BD5E08" w:rsidP="002A5C1A">
            <w:pPr>
              <w:widowControl w:val="0"/>
              <w:suppressLineNumbers/>
              <w:suppressAutoHyphens/>
              <w:jc w:val="center"/>
              <w:rPr>
                <w:rFonts w:ascii="Verdana" w:eastAsia="Arial Unicode MS" w:hAnsi="Verdana"/>
                <w:b/>
                <w:bCs/>
                <w:i/>
                <w:iCs/>
                <w:sz w:val="12"/>
                <w:szCs w:val="12"/>
                <w:lang/>
              </w:rPr>
            </w:pPr>
            <w:r w:rsidRPr="003F36E1">
              <w:rPr>
                <w:rFonts w:ascii="Verdana" w:eastAsia="Arial Unicode MS" w:hAnsi="Verdana"/>
                <w:b/>
                <w:bCs/>
                <w:i/>
                <w:iCs/>
                <w:sz w:val="12"/>
                <w:szCs w:val="12"/>
                <w:lang/>
              </w:rPr>
              <w:t>Bhaskar on Hegel</w:t>
            </w:r>
          </w:p>
        </w:tc>
        <w:tc>
          <w:tcPr>
            <w:tcW w:w="2712" w:type="dxa"/>
            <w:gridSpan w:val="2"/>
          </w:tcPr>
          <w:p w:rsidR="00BD5E08" w:rsidRPr="003F36E1" w:rsidRDefault="00BD5E08" w:rsidP="002A5C1A">
            <w:pPr>
              <w:widowControl w:val="0"/>
              <w:suppressLineNumbers/>
              <w:suppressAutoHyphens/>
              <w:jc w:val="center"/>
              <w:rPr>
                <w:rFonts w:ascii="Verdana" w:eastAsia="Arial Unicode MS" w:hAnsi="Verdana"/>
                <w:b/>
                <w:bCs/>
                <w:i/>
                <w:iCs/>
                <w:sz w:val="12"/>
                <w:szCs w:val="12"/>
                <w:lang/>
              </w:rPr>
            </w:pPr>
            <w:r w:rsidRPr="003F36E1">
              <w:rPr>
                <w:rFonts w:ascii="Verdana" w:eastAsia="Arial Unicode MS" w:hAnsi="Verdana"/>
                <w:b/>
                <w:bCs/>
                <w:i/>
                <w:iCs/>
                <w:sz w:val="12"/>
                <w:szCs w:val="12"/>
                <w:lang/>
              </w:rPr>
              <w:t>Bhaskar on Marx</w:t>
            </w:r>
          </w:p>
        </w:tc>
      </w:tr>
      <w:tr w:rsidR="00BD5E08" w:rsidRPr="003F36E1" w:rsidTr="002A5C1A">
        <w:tc>
          <w:tcPr>
            <w:tcW w:w="1180"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Form of critique (holy trinity)</w:t>
            </w:r>
          </w:p>
        </w:tc>
        <w:tc>
          <w:tcPr>
            <w:tcW w:w="1221"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Underpinning error (unholy trinity)</w:t>
            </w:r>
          </w:p>
        </w:tc>
        <w:tc>
          <w:tcPr>
            <w:tcW w:w="1125" w:type="dxa"/>
          </w:tcPr>
          <w:p w:rsidR="00BD5E08" w:rsidRPr="003F36E1" w:rsidRDefault="00BD5E08" w:rsidP="002A5C1A">
            <w:pPr>
              <w:widowControl w:val="0"/>
              <w:suppressLineNumbers/>
              <w:suppressAutoHyphens/>
              <w:jc w:val="center"/>
              <w:rPr>
                <w:rFonts w:ascii="Verdana" w:eastAsia="Arial Unicode MS" w:hAnsi="Verdana"/>
                <w:b/>
                <w:bCs/>
                <w:sz w:val="12"/>
                <w:szCs w:val="12"/>
                <w:lang/>
              </w:rPr>
            </w:pPr>
            <w:r w:rsidRPr="003F36E1">
              <w:rPr>
                <w:rFonts w:ascii="Verdana" w:eastAsia="Arial Unicode MS" w:hAnsi="Verdana"/>
                <w:b/>
                <w:bCs/>
                <w:sz w:val="12"/>
                <w:szCs w:val="12"/>
                <w:lang/>
              </w:rPr>
              <w:t>Formal</w:t>
            </w:r>
          </w:p>
        </w:tc>
        <w:tc>
          <w:tcPr>
            <w:tcW w:w="1384" w:type="dxa"/>
          </w:tcPr>
          <w:p w:rsidR="00BD5E08" w:rsidRPr="003F36E1" w:rsidRDefault="00BD5E08" w:rsidP="002A5C1A">
            <w:pPr>
              <w:widowControl w:val="0"/>
              <w:suppressLineNumbers/>
              <w:suppressAutoHyphens/>
              <w:jc w:val="center"/>
              <w:rPr>
                <w:rFonts w:ascii="Verdana" w:eastAsia="Arial Unicode MS" w:hAnsi="Verdana"/>
                <w:b/>
                <w:bCs/>
                <w:sz w:val="12"/>
                <w:szCs w:val="12"/>
                <w:lang/>
              </w:rPr>
            </w:pPr>
            <w:r w:rsidRPr="003F36E1">
              <w:rPr>
                <w:rFonts w:ascii="Verdana" w:eastAsia="Arial Unicode MS" w:hAnsi="Verdana"/>
                <w:b/>
                <w:bCs/>
                <w:sz w:val="12"/>
                <w:szCs w:val="12"/>
                <w:lang/>
              </w:rPr>
              <w:t>Substantive</w:t>
            </w:r>
          </w:p>
        </w:tc>
        <w:tc>
          <w:tcPr>
            <w:tcW w:w="994" w:type="dxa"/>
          </w:tcPr>
          <w:p w:rsidR="00BD5E08" w:rsidRPr="003F36E1" w:rsidRDefault="00BD5E08" w:rsidP="002A5C1A">
            <w:pPr>
              <w:widowControl w:val="0"/>
              <w:suppressLineNumbers/>
              <w:suppressAutoHyphens/>
              <w:jc w:val="center"/>
              <w:rPr>
                <w:rFonts w:ascii="Verdana" w:eastAsia="Arial Unicode MS" w:hAnsi="Verdana"/>
                <w:b/>
                <w:bCs/>
                <w:sz w:val="12"/>
                <w:szCs w:val="12"/>
                <w:lang/>
              </w:rPr>
            </w:pPr>
            <w:r w:rsidRPr="003F36E1">
              <w:rPr>
                <w:rFonts w:ascii="Verdana" w:eastAsia="Arial Unicode MS" w:hAnsi="Verdana"/>
                <w:b/>
                <w:bCs/>
                <w:sz w:val="12"/>
                <w:szCs w:val="12"/>
                <w:lang/>
              </w:rPr>
              <w:t>Formal</w:t>
            </w:r>
          </w:p>
        </w:tc>
        <w:tc>
          <w:tcPr>
            <w:tcW w:w="1021" w:type="dxa"/>
          </w:tcPr>
          <w:p w:rsidR="00BD5E08" w:rsidRPr="003F36E1" w:rsidRDefault="00BD5E08" w:rsidP="002A5C1A">
            <w:pPr>
              <w:widowControl w:val="0"/>
              <w:suppressLineNumbers/>
              <w:suppressAutoHyphens/>
              <w:jc w:val="center"/>
              <w:rPr>
                <w:rFonts w:ascii="Verdana" w:eastAsia="Arial Unicode MS" w:hAnsi="Verdana"/>
                <w:b/>
                <w:bCs/>
                <w:sz w:val="12"/>
                <w:szCs w:val="12"/>
                <w:lang/>
              </w:rPr>
            </w:pPr>
            <w:r w:rsidRPr="003F36E1">
              <w:rPr>
                <w:rFonts w:ascii="Verdana" w:eastAsia="Arial Unicode MS" w:hAnsi="Verdana"/>
                <w:b/>
                <w:bCs/>
                <w:sz w:val="12"/>
                <w:szCs w:val="12"/>
                <w:lang/>
              </w:rPr>
              <w:t>Substantive</w:t>
            </w:r>
          </w:p>
        </w:tc>
        <w:tc>
          <w:tcPr>
            <w:tcW w:w="1293" w:type="dxa"/>
          </w:tcPr>
          <w:p w:rsidR="00BD5E08" w:rsidRPr="003F36E1" w:rsidRDefault="00BD5E08" w:rsidP="002A5C1A">
            <w:pPr>
              <w:widowControl w:val="0"/>
              <w:suppressLineNumbers/>
              <w:suppressAutoHyphens/>
              <w:jc w:val="center"/>
              <w:rPr>
                <w:rFonts w:ascii="Verdana" w:eastAsia="Arial Unicode MS" w:hAnsi="Verdana"/>
                <w:sz w:val="12"/>
                <w:szCs w:val="12"/>
                <w:lang/>
              </w:rPr>
            </w:pPr>
            <w:r w:rsidRPr="003F36E1">
              <w:rPr>
                <w:rFonts w:ascii="Verdana" w:eastAsia="Arial Unicode MS" w:hAnsi="Verdana"/>
                <w:b/>
                <w:bCs/>
                <w:sz w:val="12"/>
                <w:szCs w:val="12"/>
                <w:lang/>
              </w:rPr>
              <w:t>Formal</w:t>
            </w:r>
            <w:r w:rsidRPr="003F36E1">
              <w:rPr>
                <w:rFonts w:ascii="Verdana" w:eastAsia="Arial Unicode MS" w:hAnsi="Verdana"/>
                <w:sz w:val="12"/>
                <w:szCs w:val="12"/>
                <w:lang/>
              </w:rPr>
              <w:t xml:space="preserve"> </w:t>
            </w:r>
          </w:p>
        </w:tc>
        <w:tc>
          <w:tcPr>
            <w:tcW w:w="1419" w:type="dxa"/>
          </w:tcPr>
          <w:p w:rsidR="00BD5E08" w:rsidRPr="003F36E1" w:rsidRDefault="00BD5E08" w:rsidP="002A5C1A">
            <w:pPr>
              <w:widowControl w:val="0"/>
              <w:suppressLineNumbers/>
              <w:suppressAutoHyphens/>
              <w:jc w:val="center"/>
              <w:rPr>
                <w:rFonts w:ascii="Verdana" w:eastAsia="Arial Unicode MS" w:hAnsi="Verdana"/>
                <w:b/>
                <w:bCs/>
                <w:sz w:val="12"/>
                <w:szCs w:val="12"/>
                <w:lang/>
              </w:rPr>
            </w:pPr>
            <w:r w:rsidRPr="003F36E1">
              <w:rPr>
                <w:rFonts w:ascii="Verdana" w:eastAsia="Arial Unicode MS" w:hAnsi="Verdana"/>
                <w:b/>
                <w:bCs/>
                <w:sz w:val="12"/>
                <w:szCs w:val="12"/>
                <w:lang/>
              </w:rPr>
              <w:t>Substantive</w:t>
            </w:r>
          </w:p>
        </w:tc>
      </w:tr>
      <w:tr w:rsidR="00BD5E08" w:rsidRPr="003F36E1" w:rsidTr="002A5C1A">
        <w:tc>
          <w:tcPr>
            <w:tcW w:w="1180" w:type="dxa"/>
          </w:tcPr>
          <w:p w:rsidR="00BD5E08" w:rsidRPr="003F36E1" w:rsidRDefault="00BD5E08" w:rsidP="002A5C1A">
            <w:pPr>
              <w:widowControl w:val="0"/>
              <w:suppressLineNumbers/>
              <w:suppressAutoHyphens/>
              <w:snapToGrid w:val="0"/>
              <w:jc w:val="left"/>
              <w:rPr>
                <w:rFonts w:ascii="Verdana" w:eastAsia="Arial Unicode MS" w:hAnsi="Verdana"/>
                <w:sz w:val="12"/>
                <w:szCs w:val="12"/>
                <w:lang/>
              </w:rPr>
            </w:pPr>
            <w:r w:rsidRPr="003F36E1">
              <w:rPr>
                <w:rFonts w:ascii="Verdana" w:eastAsia="Arial Unicode MS" w:hAnsi="Verdana"/>
                <w:sz w:val="12"/>
                <w:szCs w:val="12"/>
                <w:lang/>
              </w:rPr>
              <w:lastRenderedPageBreak/>
              <w:t>transcendental realism/epistem-ological materialism</w:t>
            </w:r>
          </w:p>
        </w:tc>
        <w:tc>
          <w:tcPr>
            <w:tcW w:w="1221"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epistemic-ontic fallacy (irrealism)</w:t>
            </w:r>
          </w:p>
        </w:tc>
        <w:tc>
          <w:tcPr>
            <w:tcW w:w="1125"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principle of identity </w:t>
            </w:r>
          </w:p>
          <w:p w:rsidR="00BD5E08" w:rsidRPr="003F36E1" w:rsidRDefault="00BD5E08" w:rsidP="002A5C1A">
            <w:pPr>
              <w:widowControl w:val="0"/>
              <w:suppressLineNumbers/>
              <w:suppressAutoHyphens/>
              <w:jc w:val="left"/>
              <w:rPr>
                <w:rFonts w:ascii="Verdana" w:eastAsia="Arial Unicode MS" w:hAnsi="Verdana"/>
                <w:sz w:val="12"/>
                <w:szCs w:val="12"/>
                <w:lang/>
              </w:rPr>
            </w:pPr>
          </w:p>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1384"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denegation of autonomy of nature</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6"/>
                <w:szCs w:val="16"/>
                <w:lang/>
              </w:rPr>
              <w:t>–</w:t>
            </w:r>
            <w:r w:rsidRPr="003F36E1">
              <w:rPr>
                <w:rFonts w:ascii="Verdana" w:eastAsia="Arial Unicode MS" w:hAnsi="Verdana"/>
                <w:sz w:val="12"/>
                <w:szCs w:val="12"/>
                <w:lang/>
              </w:rPr>
              <w:t xml:space="preserve"> dialectical complicity idealism/ empirical realism</w:t>
            </w:r>
          </w:p>
        </w:tc>
        <w:tc>
          <w:tcPr>
            <w:tcW w:w="994"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‘realised’ idealism</w:t>
            </w:r>
          </w:p>
          <w:p w:rsidR="00BD5E08" w:rsidRPr="003F36E1" w:rsidRDefault="00BD5E08" w:rsidP="002A5C1A">
            <w:pPr>
              <w:widowControl w:val="0"/>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(subject</w:t>
            </w:r>
            <w:r w:rsidRPr="003F36E1">
              <w:rPr>
                <w:rFonts w:ascii="Verdana" w:eastAsia="Arial Unicode MS" w:hAnsi="Verdana"/>
                <w:sz w:val="16"/>
                <w:szCs w:val="16"/>
                <w:lang/>
              </w:rPr>
              <w:t>–</w:t>
            </w:r>
            <w:r w:rsidRPr="003F36E1">
              <w:rPr>
                <w:rFonts w:ascii="Verdana" w:eastAsia="Arial Unicode MS" w:hAnsi="Verdana"/>
                <w:sz w:val="12"/>
                <w:szCs w:val="12"/>
                <w:lang/>
              </w:rPr>
              <w:t>object identity, actualism)</w:t>
            </w:r>
          </w:p>
          <w:p w:rsidR="00BD5E08" w:rsidRPr="003F36E1" w:rsidRDefault="00BD5E08" w:rsidP="002A5C1A">
            <w:pPr>
              <w:widowControl w:val="0"/>
              <w:suppressLineNumbers/>
              <w:suppressAutoHyphens/>
              <w:jc w:val="left"/>
              <w:rPr>
                <w:rFonts w:ascii="Verdana" w:eastAsia="Arial Unicode MS" w:hAnsi="Verdana"/>
                <w:sz w:val="12"/>
                <w:szCs w:val="12"/>
                <w:lang/>
              </w:rPr>
            </w:pPr>
          </w:p>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1021" w:type="dxa"/>
          </w:tcPr>
          <w:p w:rsidR="00BD5E08" w:rsidRPr="003F36E1" w:rsidRDefault="00BD5E08" w:rsidP="002A5C1A">
            <w:pPr>
              <w:widowControl w:val="0"/>
              <w:suppressLineNumbers/>
              <w:suppressAutoHyphens/>
              <w:rPr>
                <w:rFonts w:ascii="Verdana" w:eastAsia="Arial Unicode MS" w:hAnsi="Verdana"/>
                <w:sz w:val="12"/>
                <w:szCs w:val="12"/>
                <w:lang/>
              </w:rPr>
            </w:pPr>
            <w:r w:rsidRPr="003F36E1">
              <w:rPr>
                <w:rFonts w:ascii="Verdana" w:eastAsia="Arial Unicode MS" w:hAnsi="Verdana"/>
                <w:sz w:val="12"/>
                <w:szCs w:val="12"/>
                <w:lang/>
              </w:rPr>
              <w:t>centrism,</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sociological reductionism of ethics</w:t>
            </w:r>
          </w:p>
        </w:tc>
        <w:tc>
          <w:tcPr>
            <w:tcW w:w="1293" w:type="dxa"/>
          </w:tcPr>
          <w:p w:rsidR="00BD5E08" w:rsidRPr="003F36E1" w:rsidRDefault="00BD5E08" w:rsidP="002A5C1A">
            <w:pPr>
              <w:widowControl w:val="0"/>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underdevelopment of (i) scientific realism; (ii) critique of empiric-ism (actualist res-idues); (iii) ID &amp; objectivity; (iv) normativity; (v) discourse/commun-ication; (vi) nec-essary mediations re individuality; (vii) historical materialism vs. critique of political economy</w:t>
            </w:r>
          </w:p>
        </w:tc>
        <w:tc>
          <w:tcPr>
            <w:tcW w:w="1419" w:type="dxa"/>
          </w:tcPr>
          <w:p w:rsidR="00BD5E08" w:rsidRPr="003F36E1" w:rsidRDefault="00BD5E08" w:rsidP="002A5C1A">
            <w:pPr>
              <w:widowControl w:val="0"/>
              <w:suppressLineNumbers/>
              <w:suppressAutoHyphens/>
              <w:rPr>
                <w:rFonts w:ascii="Verdana" w:eastAsia="Arial Unicode MS" w:hAnsi="Verdana"/>
                <w:sz w:val="12"/>
                <w:szCs w:val="12"/>
                <w:lang/>
              </w:rPr>
            </w:pPr>
            <w:r w:rsidRPr="003F36E1">
              <w:rPr>
                <w:rFonts w:ascii="Verdana" w:eastAsia="Arial Unicode MS" w:hAnsi="Verdana"/>
                <w:sz w:val="12"/>
                <w:szCs w:val="12"/>
                <w:lang/>
              </w:rPr>
              <w:t>presentational linearity</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ethical sociological reductionism, political negativism,</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lack of concrete utopianism (provides forma criteria for the good society only) &amp; prefigurationality</w:t>
            </w:r>
          </w:p>
        </w:tc>
      </w:tr>
      <w:tr w:rsidR="00BD5E08" w:rsidRPr="003F36E1" w:rsidTr="002A5C1A">
        <w:trPr>
          <w:trHeight w:val="736"/>
        </w:trPr>
        <w:tc>
          <w:tcPr>
            <w:tcW w:w="1180" w:type="dxa"/>
          </w:tcPr>
          <w:p w:rsidR="00BD5E08" w:rsidRPr="003F36E1" w:rsidRDefault="00BD5E08" w:rsidP="002A5C1A">
            <w:pPr>
              <w:widowControl w:val="0"/>
              <w:suppressLineNumbers/>
              <w:suppressAutoHyphens/>
              <w:snapToGrid w:val="0"/>
              <w:jc w:val="left"/>
              <w:rPr>
                <w:rFonts w:ascii="Verdana" w:eastAsia="Arial Unicode MS" w:hAnsi="Verdana"/>
                <w:sz w:val="12"/>
                <w:szCs w:val="12"/>
                <w:lang/>
              </w:rPr>
            </w:pPr>
            <w:r w:rsidRPr="003F36E1">
              <w:rPr>
                <w:rFonts w:ascii="Verdana" w:eastAsia="Arial Unicode MS" w:hAnsi="Verdana"/>
                <w:sz w:val="12"/>
                <w:szCs w:val="12"/>
                <w:lang/>
              </w:rPr>
              <w:t>ontological or emergent powers materialism</w:t>
            </w:r>
          </w:p>
        </w:tc>
        <w:tc>
          <w:tcPr>
            <w:tcW w:w="1221"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speculative/</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positivist illusion, involving primal squeeze</w:t>
            </w:r>
          </w:p>
        </w:tc>
        <w:tc>
          <w:tcPr>
            <w:tcW w:w="1125"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logical mysticism</w:t>
            </w:r>
          </w:p>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1384"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cognitivism/theoret-icism (the only labour is abstract mental labour)</w:t>
            </w:r>
          </w:p>
        </w:tc>
        <w:tc>
          <w:tcPr>
            <w:tcW w:w="994"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constellation-al spiritual monism </w:t>
            </w:r>
          </w:p>
        </w:tc>
        <w:tc>
          <w:tcPr>
            <w:tcW w:w="1021"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triumphalism</w:t>
            </w:r>
          </w:p>
        </w:tc>
        <w:tc>
          <w:tcPr>
            <w:tcW w:w="1293" w:type="dxa"/>
          </w:tcPr>
          <w:p w:rsidR="00BD5E08" w:rsidRPr="003F36E1" w:rsidRDefault="00BD5E08" w:rsidP="002A5C1A">
            <w:pPr>
              <w:widowControl w:val="0"/>
              <w:suppressLineNumbers/>
              <w:suppressAutoHyphens/>
              <w:rPr>
                <w:rFonts w:ascii="Verdana" w:eastAsia="Arial Unicode MS" w:hAnsi="Verdana"/>
                <w:sz w:val="12"/>
                <w:szCs w:val="12"/>
                <w:lang/>
              </w:rPr>
            </w:pPr>
          </w:p>
        </w:tc>
        <w:tc>
          <w:tcPr>
            <w:tcW w:w="1419"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triumphalism qua Prometheanism,</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class</w:t>
            </w:r>
            <w:r w:rsidRPr="003F36E1">
              <w:rPr>
                <w:rFonts w:ascii="Verdana" w:eastAsia="Arial Unicode MS" w:hAnsi="Verdana"/>
                <w:sz w:val="12"/>
                <w:szCs w:val="12"/>
                <w:vertAlign w:val="subscript"/>
                <w:lang/>
              </w:rPr>
              <w:t>2</w:t>
            </w:r>
            <w:r w:rsidRPr="003F36E1">
              <w:rPr>
                <w:rFonts w:ascii="Verdana" w:eastAsia="Arial Unicode MS" w:hAnsi="Verdana"/>
                <w:sz w:val="12"/>
                <w:szCs w:val="12"/>
                <w:lang/>
              </w:rPr>
              <w:t>-unidimension-ality, functionalism, teleology, evolution-ism</w:t>
            </w:r>
          </w:p>
        </w:tc>
      </w:tr>
      <w:tr w:rsidR="00BD5E08" w:rsidRPr="003F36E1" w:rsidTr="002A5C1A">
        <w:tc>
          <w:tcPr>
            <w:tcW w:w="1180" w:type="dxa"/>
          </w:tcPr>
          <w:p w:rsidR="00BD5E08" w:rsidRPr="003F36E1" w:rsidRDefault="00BD5E08" w:rsidP="002A5C1A">
            <w:pPr>
              <w:widowControl w:val="0"/>
              <w:suppressLineNumbers/>
              <w:suppressAutoHyphens/>
              <w:snapToGrid w:val="0"/>
              <w:jc w:val="left"/>
              <w:rPr>
                <w:rFonts w:ascii="Verdana" w:eastAsia="Arial Unicode MS" w:hAnsi="Verdana"/>
                <w:sz w:val="12"/>
                <w:szCs w:val="12"/>
                <w:lang/>
              </w:rPr>
            </w:pPr>
            <w:r w:rsidRPr="003F36E1">
              <w:rPr>
                <w:rFonts w:ascii="Verdana" w:eastAsia="Arial Unicode MS" w:hAnsi="Verdana"/>
                <w:sz w:val="12"/>
                <w:szCs w:val="12"/>
                <w:lang/>
              </w:rPr>
              <w:t>practical materialism</w:t>
            </w:r>
          </w:p>
          <w:p w:rsidR="00BD5E08" w:rsidRPr="003F36E1" w:rsidRDefault="00BD5E08" w:rsidP="002A5C1A">
            <w:pPr>
              <w:widowControl w:val="0"/>
              <w:suppressLineNumbers/>
              <w:suppressAutoHyphens/>
              <w:snapToGrid w:val="0"/>
              <w:jc w:val="left"/>
              <w:rPr>
                <w:rFonts w:ascii="Verdana" w:eastAsia="Arial Unicode MS" w:hAnsi="Verdana"/>
                <w:sz w:val="12"/>
                <w:szCs w:val="12"/>
                <w:lang/>
              </w:rPr>
            </w:pPr>
            <w:r w:rsidRPr="003F36E1">
              <w:rPr>
                <w:rFonts w:ascii="Verdana" w:eastAsia="Arial Unicode MS" w:hAnsi="Verdana"/>
                <w:sz w:val="12"/>
                <w:szCs w:val="12"/>
                <w:lang/>
              </w:rPr>
              <w:t>(cf. TMSA)</w:t>
            </w:r>
          </w:p>
        </w:tc>
        <w:tc>
          <w:tcPr>
            <w:tcW w:w="1221"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ontological monovalence</w:t>
            </w:r>
          </w:p>
        </w:tc>
        <w:tc>
          <w:tcPr>
            <w:tcW w:w="1125"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triple invers-ions: absolute idealism/universals as properties of particular things; epistem-ological rational-ism/knowledge as empirical; idealist sociolo-gy /civil society.</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No distinction objectification &amp; alienation; alienation of spirit &amp; of labour</w:t>
            </w:r>
          </w:p>
        </w:tc>
        <w:tc>
          <w:tcPr>
            <w:tcW w:w="1384"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denegation of historicity of social forms</w:t>
            </w:r>
          </w:p>
        </w:tc>
        <w:tc>
          <w:tcPr>
            <w:tcW w:w="994" w:type="dxa"/>
          </w:tcPr>
          <w:p w:rsidR="00BD5E08" w:rsidRPr="003F36E1" w:rsidRDefault="00BD5E08" w:rsidP="002A5C1A">
            <w:pPr>
              <w:widowControl w:val="0"/>
              <w:suppressLineNumbers/>
              <w:suppressAutoHyphens/>
              <w:rPr>
                <w:rFonts w:ascii="Verdana" w:eastAsia="Arial Unicode MS" w:hAnsi="Verdana"/>
                <w:sz w:val="12"/>
                <w:szCs w:val="12"/>
                <w:lang/>
              </w:rPr>
            </w:pPr>
            <w:r w:rsidRPr="003F36E1">
              <w:rPr>
                <w:rFonts w:ascii="Verdana" w:eastAsia="Arial Unicode MS" w:hAnsi="Verdana"/>
                <w:sz w:val="12"/>
                <w:szCs w:val="12"/>
                <w:lang/>
              </w:rPr>
              <w:t>preservative sublation</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(underpinned by immanent spiritual teleology)</w:t>
            </w:r>
          </w:p>
          <w:p w:rsidR="00BD5E08" w:rsidRPr="003F36E1" w:rsidRDefault="00BD5E08" w:rsidP="002A5C1A">
            <w:pPr>
              <w:widowControl w:val="0"/>
              <w:suppressLineNumbers/>
              <w:suppressAutoHyphens/>
              <w:jc w:val="left"/>
              <w:rPr>
                <w:rFonts w:ascii="Verdana" w:eastAsia="Arial Unicode MS" w:hAnsi="Verdana"/>
                <w:sz w:val="12"/>
                <w:szCs w:val="12"/>
                <w:lang/>
              </w:rPr>
            </w:pPr>
          </w:p>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1021" w:type="dxa"/>
          </w:tcPr>
          <w:p w:rsidR="00BD5E08" w:rsidRPr="003F36E1" w:rsidRDefault="00BD5E08" w:rsidP="002A5C1A">
            <w:pPr>
              <w:widowControl w:val="0"/>
              <w:suppressLineNumbers/>
              <w:suppressAutoHyphens/>
              <w:rPr>
                <w:rFonts w:ascii="Verdana" w:eastAsia="Arial Unicode MS" w:hAnsi="Verdana"/>
                <w:sz w:val="12"/>
                <w:szCs w:val="12"/>
                <w:lang/>
              </w:rPr>
            </w:pPr>
            <w:r w:rsidRPr="003F36E1">
              <w:rPr>
                <w:rFonts w:ascii="Verdana" w:eastAsia="Arial Unicode MS" w:hAnsi="Verdana"/>
                <w:sz w:val="12"/>
                <w:szCs w:val="12"/>
                <w:lang/>
              </w:rPr>
              <w:t>endism</w:t>
            </w:r>
          </w:p>
        </w:tc>
        <w:tc>
          <w:tcPr>
            <w:tcW w:w="1293"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principle of transformative sublation leads to underestimation of material presence of past</w:t>
            </w:r>
          </w:p>
        </w:tc>
        <w:tc>
          <w:tcPr>
            <w:tcW w:w="1419"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post-dated endism,</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programmatic expressivism</w:t>
            </w:r>
          </w:p>
        </w:tc>
      </w:tr>
      <w:tr w:rsidR="00BD5E08" w:rsidRPr="003F36E1" w:rsidTr="002A5C1A">
        <w:tc>
          <w:tcPr>
            <w:tcW w:w="1180"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Mystical shell (</w:t>
            </w:r>
            <w:r w:rsidRPr="003F36E1">
              <w:rPr>
                <w:rFonts w:ascii="Verdana" w:eastAsia="Arial Unicode MS" w:hAnsi="Verdana"/>
                <w:b/>
                <w:bCs/>
                <w:i/>
                <w:sz w:val="12"/>
                <w:szCs w:val="12"/>
                <w:lang/>
              </w:rPr>
              <w:t>in nuce</w:t>
            </w:r>
            <w:r w:rsidRPr="003F36E1">
              <w:rPr>
                <w:rFonts w:ascii="Verdana" w:eastAsia="Arial Unicode MS" w:hAnsi="Verdana"/>
                <w:b/>
                <w:bCs/>
                <w:sz w:val="12"/>
                <w:szCs w:val="12"/>
                <w:lang/>
              </w:rPr>
              <w:t>)</w:t>
            </w:r>
          </w:p>
        </w:tc>
        <w:tc>
          <w:tcPr>
            <w:tcW w:w="1221" w:type="dxa"/>
          </w:tcPr>
          <w:p w:rsidR="00BD5E08" w:rsidRPr="003F36E1" w:rsidRDefault="00BD5E08" w:rsidP="002A5C1A">
            <w:pPr>
              <w:widowControl w:val="0"/>
              <w:suppressLineNumbers/>
              <w:suppressAutoHyphens/>
              <w:rPr>
                <w:rFonts w:ascii="Verdana" w:eastAsia="Arial Unicode MS" w:hAnsi="Verdana"/>
                <w:b/>
                <w:bCs/>
                <w:sz w:val="12"/>
                <w:szCs w:val="12"/>
                <w:lang/>
              </w:rPr>
            </w:pPr>
          </w:p>
        </w:tc>
        <w:tc>
          <w:tcPr>
            <w:tcW w:w="2509" w:type="dxa"/>
            <w:gridSpan w:val="2"/>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[as for Bhaskar, the terms alone differing]</w:t>
            </w:r>
          </w:p>
        </w:tc>
        <w:tc>
          <w:tcPr>
            <w:tcW w:w="2015" w:type="dxa"/>
            <w:gridSpan w:val="2"/>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ontological monovalence</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(absence of determinate absence – uncancelled contradiction)</w:t>
            </w:r>
          </w:p>
        </w:tc>
        <w:tc>
          <w:tcPr>
            <w:tcW w:w="2712" w:type="dxa"/>
            <w:gridSpan w:val="2"/>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proclivities to actualism, monism, de-moralisation, utopianism in pejorative sense</w:t>
            </w:r>
          </w:p>
        </w:tc>
      </w:tr>
      <w:tr w:rsidR="00BD5E08" w:rsidRPr="003F36E1" w:rsidTr="002A5C1A">
        <w:tc>
          <w:tcPr>
            <w:tcW w:w="1180"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b/>
                <w:bCs/>
                <w:sz w:val="12"/>
                <w:szCs w:val="12"/>
                <w:lang/>
              </w:rPr>
              <w:t>Rational kerne</w:t>
            </w:r>
            <w:r w:rsidRPr="003F36E1">
              <w:rPr>
                <w:rFonts w:ascii="Verdana" w:eastAsia="Arial Unicode MS" w:hAnsi="Verdana"/>
                <w:b/>
                <w:sz w:val="12"/>
                <w:szCs w:val="12"/>
                <w:lang/>
              </w:rPr>
              <w:t>l</w:t>
            </w:r>
          </w:p>
        </w:tc>
        <w:tc>
          <w:tcPr>
            <w:tcW w:w="1221" w:type="dxa"/>
          </w:tcPr>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2509" w:type="dxa"/>
            <w:gridSpan w:val="2"/>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(a) above all, epistemological dialectic, incl. dialectical explanation, entailing quasi-ontological stratification and (immanent) metacritique; &amp; its diffraction via transformed concepts of (b) alienation, labour, &amp; social totality in process (Essence Logic, inner dynamic); (c) negativity, contradiction, praxis and dialectical reason. Also, (d) the exoteric form of presentational dialectics</w:t>
            </w:r>
          </w:p>
        </w:tc>
        <w:tc>
          <w:tcPr>
            <w:tcW w:w="2015" w:type="dxa"/>
            <w:gridSpan w:val="2"/>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epistemological dialectic, incl. dialectical explanation, etc. [as for Marx]; generalisable to any learning process; entailing transcendence in a greater totality.</w:t>
            </w:r>
          </w:p>
        </w:tc>
        <w:tc>
          <w:tcPr>
            <w:tcW w:w="2712" w:type="dxa"/>
            <w:gridSpan w:val="2"/>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(i) critical dialectics: epistemological dialectic, depth-explanation (implicit scientific realism) and explanatory and ideology critique, entailing the holy trinity of CR (ii) systematic or presentational dialectics (inscribed within [i]). (iii) Practical dialectics – transformative negation of the causes of falsity.</w:t>
            </w:r>
          </w:p>
          <w:p w:rsidR="00BD5E08" w:rsidRPr="003F36E1" w:rsidRDefault="00BD5E08" w:rsidP="002A5C1A">
            <w:pPr>
              <w:widowControl w:val="0"/>
              <w:suppressLineNumbers/>
              <w:suppressAutoHyphens/>
              <w:jc w:val="left"/>
              <w:rPr>
                <w:rFonts w:ascii="Verdana" w:eastAsia="Arial Unicode MS" w:hAnsi="Verdana"/>
                <w:sz w:val="12"/>
                <w:szCs w:val="12"/>
                <w:lang/>
              </w:rPr>
            </w:pPr>
          </w:p>
          <w:p w:rsidR="00BD5E08" w:rsidRPr="003F36E1" w:rsidRDefault="00BD5E08" w:rsidP="002A5C1A">
            <w:pPr>
              <w:widowControl w:val="0"/>
              <w:suppressLineNumbers/>
              <w:suppressAutoHyphens/>
              <w:jc w:val="left"/>
              <w:rPr>
                <w:rFonts w:ascii="Verdana" w:eastAsia="Arial Unicode MS" w:hAnsi="Verdana"/>
                <w:sz w:val="12"/>
                <w:szCs w:val="12"/>
                <w:lang/>
              </w:rPr>
            </w:pPr>
          </w:p>
        </w:tc>
      </w:tr>
      <w:tr w:rsidR="00BD5E08" w:rsidRPr="003F36E1" w:rsidTr="002A5C1A">
        <w:trPr>
          <w:trHeight w:hRule="exact" w:val="257"/>
        </w:trPr>
        <w:tc>
          <w:tcPr>
            <w:tcW w:w="1180" w:type="dxa"/>
          </w:tcPr>
          <w:p w:rsidR="00BD5E08" w:rsidRPr="003F36E1" w:rsidRDefault="00BD5E08" w:rsidP="002A5C1A">
            <w:pPr>
              <w:widowControl w:val="0"/>
              <w:suppressLineNumbers/>
              <w:suppressAutoHyphens/>
              <w:rPr>
                <w:rFonts w:ascii="Verdana" w:eastAsia="Arial Unicode MS" w:hAnsi="Verdana"/>
                <w:b/>
                <w:bCs/>
                <w:sz w:val="12"/>
                <w:szCs w:val="12"/>
                <w:lang/>
              </w:rPr>
            </w:pPr>
            <w:r w:rsidRPr="003F36E1">
              <w:rPr>
                <w:rFonts w:ascii="Verdana" w:eastAsia="Arial Unicode MS" w:hAnsi="Verdana"/>
                <w:b/>
                <w:bCs/>
                <w:sz w:val="12"/>
                <w:szCs w:val="12"/>
                <w:lang/>
              </w:rPr>
              <w:t>Golden nugget</w:t>
            </w:r>
          </w:p>
        </w:tc>
        <w:tc>
          <w:tcPr>
            <w:tcW w:w="1221" w:type="dxa"/>
          </w:tcPr>
          <w:p w:rsidR="00BD5E08" w:rsidRPr="003F36E1" w:rsidRDefault="00BD5E08" w:rsidP="002A5C1A">
            <w:pPr>
              <w:widowControl w:val="0"/>
              <w:suppressLineNumbers/>
              <w:suppressAutoHyphens/>
              <w:rPr>
                <w:rFonts w:ascii="Verdana" w:eastAsia="Arial Unicode MS" w:hAnsi="Verdana"/>
                <w:b/>
                <w:bCs/>
                <w:sz w:val="12"/>
                <w:szCs w:val="12"/>
                <w:lang/>
              </w:rPr>
            </w:pPr>
          </w:p>
        </w:tc>
        <w:tc>
          <w:tcPr>
            <w:tcW w:w="2509" w:type="dxa"/>
            <w:gridSpan w:val="2"/>
          </w:tcPr>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2015" w:type="dxa"/>
            <w:gridSpan w:val="2"/>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dialectics of co-presence</w:t>
            </w:r>
          </w:p>
        </w:tc>
        <w:tc>
          <w:tcPr>
            <w:tcW w:w="2712" w:type="dxa"/>
            <w:gridSpan w:val="2"/>
            <w:vMerge w:val="restart"/>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moral alethia: the free development of each as a condition of the free development of all</w:t>
            </w:r>
          </w:p>
        </w:tc>
      </w:tr>
      <w:tr w:rsidR="00BD5E08" w:rsidRPr="003F36E1" w:rsidTr="002A5C1A">
        <w:trPr>
          <w:trHeight w:hRule="exact" w:val="836"/>
        </w:trPr>
        <w:tc>
          <w:tcPr>
            <w:tcW w:w="1180" w:type="dxa"/>
          </w:tcPr>
          <w:p w:rsidR="00BD5E08" w:rsidRPr="003F36E1" w:rsidRDefault="00BD5E08" w:rsidP="002A5C1A">
            <w:pPr>
              <w:widowControl w:val="0"/>
              <w:suppressLineNumbers/>
              <w:suppressAutoHyphens/>
              <w:rPr>
                <w:rFonts w:ascii="Verdana" w:eastAsia="Arial Unicode MS" w:hAnsi="Verdana"/>
                <w:b/>
                <w:bCs/>
                <w:sz w:val="12"/>
                <w:szCs w:val="12"/>
                <w:lang/>
              </w:rPr>
            </w:pPr>
            <w:r w:rsidRPr="003F36E1">
              <w:rPr>
                <w:rFonts w:ascii="Verdana" w:eastAsia="Arial Unicode MS" w:hAnsi="Verdana"/>
                <w:b/>
                <w:bCs/>
                <w:sz w:val="12"/>
                <w:szCs w:val="12"/>
                <w:lang/>
              </w:rPr>
              <w:t>Platinum plate</w:t>
            </w:r>
          </w:p>
        </w:tc>
        <w:tc>
          <w:tcPr>
            <w:tcW w:w="1221" w:type="dxa"/>
          </w:tcPr>
          <w:p w:rsidR="00BD5E08" w:rsidRPr="003F36E1" w:rsidRDefault="00BD5E08" w:rsidP="002A5C1A">
            <w:pPr>
              <w:widowControl w:val="0"/>
              <w:suppressLineNumbers/>
              <w:suppressAutoHyphens/>
              <w:rPr>
                <w:rFonts w:ascii="Verdana" w:eastAsia="Arial Unicode MS" w:hAnsi="Verdana"/>
                <w:b/>
                <w:bCs/>
                <w:sz w:val="12"/>
                <w:szCs w:val="12"/>
                <w:lang/>
              </w:rPr>
            </w:pPr>
          </w:p>
        </w:tc>
        <w:tc>
          <w:tcPr>
            <w:tcW w:w="2509" w:type="dxa"/>
            <w:gridSpan w:val="2"/>
          </w:tcPr>
          <w:p w:rsidR="00BD5E08" w:rsidRPr="003F36E1" w:rsidRDefault="00BD5E08" w:rsidP="002A5C1A">
            <w:pPr>
              <w:widowControl w:val="0"/>
              <w:suppressLineNumbers/>
              <w:suppressAutoHyphens/>
              <w:jc w:val="left"/>
              <w:rPr>
                <w:rFonts w:ascii="Verdana" w:eastAsia="Arial Unicode MS" w:hAnsi="Verdana"/>
                <w:sz w:val="12"/>
                <w:szCs w:val="12"/>
                <w:lang/>
              </w:rPr>
            </w:pPr>
          </w:p>
        </w:tc>
        <w:tc>
          <w:tcPr>
            <w:tcW w:w="2015" w:type="dxa"/>
            <w:gridSpan w:val="2"/>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diagnostic value of philosophy: irrealism reflects irrealist surface categorial structure of society, realist deep structure</w:t>
            </w:r>
          </w:p>
        </w:tc>
        <w:tc>
          <w:tcPr>
            <w:tcW w:w="2712" w:type="dxa"/>
            <w:gridSpan w:val="2"/>
            <w:vMerge/>
          </w:tcPr>
          <w:p w:rsidR="00BD5E08" w:rsidRPr="003F36E1" w:rsidRDefault="00BD5E08" w:rsidP="002A5C1A">
            <w:pPr>
              <w:widowControl w:val="0"/>
              <w:tabs>
                <w:tab w:val="clear" w:pos="284"/>
              </w:tabs>
              <w:suppressAutoHyphens/>
              <w:rPr>
                <w:rFonts w:eastAsia="Arial Unicode MS"/>
                <w:sz w:val="21"/>
                <w:lang/>
              </w:rPr>
            </w:pPr>
          </w:p>
        </w:tc>
      </w:tr>
    </w:tbl>
    <w:p w:rsidR="00BD5E08" w:rsidRPr="003F36E1" w:rsidRDefault="00BD5E08" w:rsidP="00BD5E08">
      <w:pPr>
        <w:widowControl w:val="0"/>
        <w:tabs>
          <w:tab w:val="clear" w:pos="284"/>
        </w:tabs>
        <w:suppressAutoHyphens/>
        <w:rPr>
          <w:rFonts w:ascii="Verdana" w:eastAsia="Arial Unicode MS" w:hAnsi="Verdana"/>
          <w:sz w:val="14"/>
          <w:szCs w:val="14"/>
          <w:lang/>
        </w:rPr>
      </w:pPr>
    </w:p>
    <w:p w:rsidR="00BD5E08" w:rsidRPr="003F36E1" w:rsidRDefault="00BD5E08" w:rsidP="00BD5E08">
      <w:pPr>
        <w:widowControl w:val="0"/>
        <w:tabs>
          <w:tab w:val="clear" w:pos="284"/>
        </w:tabs>
        <w:suppressAutoHyphens/>
        <w:jc w:val="center"/>
        <w:rPr>
          <w:rFonts w:ascii="Verdana" w:eastAsia="Arial Unicode MS" w:hAnsi="Verdana"/>
          <w:b/>
          <w:bCs/>
          <w:sz w:val="16"/>
          <w:szCs w:val="16"/>
          <w:lang/>
        </w:rPr>
      </w:pPr>
    </w:p>
    <w:p w:rsidR="00BD5E08" w:rsidRPr="003F36E1" w:rsidRDefault="00BD5E08" w:rsidP="00BD5E08">
      <w:pPr>
        <w:widowControl w:val="0"/>
        <w:tabs>
          <w:tab w:val="clear" w:pos="284"/>
        </w:tabs>
        <w:suppressAutoHyphens/>
        <w:jc w:val="center"/>
        <w:rPr>
          <w:rFonts w:ascii="Verdana" w:eastAsia="Arial Unicode MS" w:hAnsi="Verdana"/>
          <w:sz w:val="16"/>
          <w:szCs w:val="16"/>
          <w:lang/>
        </w:rPr>
      </w:pPr>
      <w:r>
        <w:rPr>
          <w:rFonts w:ascii="Verdana" w:eastAsia="Arial Unicode MS" w:hAnsi="Verdana"/>
          <w:b/>
          <w:bCs/>
          <w:sz w:val="16"/>
          <w:szCs w:val="16"/>
          <w:lang/>
        </w:rPr>
        <w:t>Figure 29</w:t>
      </w:r>
      <w:r w:rsidRPr="003F36E1">
        <w:rPr>
          <w:rFonts w:ascii="Verdana" w:eastAsia="Arial Unicode MS" w:hAnsi="Verdana"/>
          <w:b/>
          <w:bCs/>
          <w:sz w:val="16"/>
          <w:szCs w:val="16"/>
          <w:lang/>
        </w:rPr>
        <w:t>.</w:t>
      </w:r>
      <w:r w:rsidRPr="003F36E1">
        <w:rPr>
          <w:rFonts w:ascii="Verdana" w:eastAsia="Arial Unicode MS" w:hAnsi="Verdana"/>
          <w:sz w:val="16"/>
          <w:szCs w:val="16"/>
          <w:lang/>
        </w:rPr>
        <w:t xml:space="preserve"> Hegel-Marx critique</w:t>
      </w:r>
    </w:p>
    <w:p w:rsidR="00BD5E08" w:rsidRPr="003F36E1" w:rsidRDefault="00BD5E08" w:rsidP="00BD5E08">
      <w:pPr>
        <w:widowControl w:val="0"/>
        <w:tabs>
          <w:tab w:val="clear" w:pos="284"/>
        </w:tabs>
        <w:suppressAutoHyphens/>
        <w:rPr>
          <w:rFonts w:ascii="Verdana" w:eastAsia="Arial Unicode MS" w:hAnsi="Verdana"/>
          <w:sz w:val="14"/>
          <w:szCs w:val="14"/>
          <w:lang/>
        </w:rPr>
      </w:pPr>
    </w:p>
    <w:p w:rsidR="00BD5E08" w:rsidRPr="003F36E1" w:rsidRDefault="00BD5E08" w:rsidP="00BD5E08">
      <w:pPr>
        <w:widowControl w:val="0"/>
        <w:tabs>
          <w:tab w:val="clear" w:pos="284"/>
        </w:tabs>
        <w:suppressAutoHyphens/>
        <w:ind w:left="567"/>
        <w:rPr>
          <w:rFonts w:ascii="Verdana" w:eastAsia="Arial Unicode MS" w:hAnsi="Verdana"/>
          <w:sz w:val="14"/>
          <w:szCs w:val="14"/>
          <w:lang/>
        </w:rPr>
      </w:pPr>
      <w:r w:rsidRPr="003F36E1">
        <w:rPr>
          <w:rFonts w:ascii="Verdana" w:eastAsia="Arial Unicode MS" w:hAnsi="Verdana"/>
          <w:i/>
          <w:sz w:val="14"/>
          <w:szCs w:val="14"/>
          <w:lang/>
        </w:rPr>
        <w:t>Note</w:t>
      </w:r>
      <w:r w:rsidRPr="003F36E1">
        <w:rPr>
          <w:rFonts w:ascii="Verdana" w:eastAsia="Arial Unicode MS" w:hAnsi="Verdana"/>
          <w:sz w:val="14"/>
          <w:szCs w:val="14"/>
          <w:lang/>
        </w:rPr>
        <w:t>. Marx’s critique of Hegel has been cast largely in CR terms. Conversely, the Bhaskarian critique of Hegel is essentially the Marxian critique, e.g., ‘logical mysticism’ = ‘constellational spiritual monism’, 'denegation of historicity' = 'endism').</w:t>
      </w:r>
    </w:p>
    <w:p w:rsidR="00BD5E08" w:rsidRPr="003F36E1" w:rsidRDefault="00BD5E08" w:rsidP="00BD5E08">
      <w:pPr>
        <w:widowControl w:val="0"/>
        <w:suppressAutoHyphens/>
        <w:rPr>
          <w:rFonts w:ascii="Verdana" w:eastAsia="Arial Unicode MS" w:hAnsi="Verdana"/>
          <w:sz w:val="14"/>
          <w:szCs w:val="14"/>
          <w:lang/>
        </w:rPr>
      </w:pPr>
    </w:p>
    <w:p w:rsidR="00BD5E08" w:rsidRPr="003F36E1" w:rsidRDefault="00BD5E08" w:rsidP="00BD5E08">
      <w:pPr>
        <w:widowControl w:val="0"/>
        <w:suppressAutoHyphens/>
        <w:spacing w:line="100" w:lineRule="atLeast"/>
        <w:rPr>
          <w:rFonts w:eastAsia="Arial Unicode MS"/>
          <w:b/>
          <w:bCs/>
          <w:szCs w:val="20"/>
          <w:lang/>
        </w:rPr>
      </w:pP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b/>
          <w:bCs/>
          <w:szCs w:val="20"/>
          <w:lang/>
        </w:rPr>
        <w:t>h</w:t>
      </w:r>
      <w:r w:rsidRPr="003F36E1">
        <w:rPr>
          <w:rFonts w:eastAsia="Arial Unicode MS"/>
          <w:b/>
          <w:szCs w:val="20"/>
          <w:lang/>
        </w:rPr>
        <w:t>egemony</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Generally, the way leadership or dominance is exercised through the attainment of consent. While the balance of force and consent is important, the term also implies cohesion. Hegemony therefore also relates to the way a project can be constructed and held together. This means examining the conditions under which different social groups and their interests can be brought together into a bloc. Gramsci (1971) relates such a project to underlying social conditions through his notion of the historical bloc.</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The concept of hegemony as described is not really present in Bhaskar’s work. However, he does use the idea of hegemonic struggle when outlining a project of human emancipation. These struggles are understood as </w:t>
      </w:r>
      <w:r w:rsidRPr="003F36E1">
        <w:rPr>
          <w:rFonts w:eastAsia="Arial Unicode MS"/>
          <w:i/>
          <w:smallCaps/>
          <w:szCs w:val="20"/>
          <w:lang/>
        </w:rPr>
        <w:lastRenderedPageBreak/>
        <w:t>hermeneutic</w:t>
      </w:r>
      <w:r w:rsidRPr="003F36E1">
        <w:rPr>
          <w:rFonts w:eastAsia="Arial Unicode MS"/>
          <w:i/>
          <w:szCs w:val="20"/>
          <w:lang/>
        </w:rPr>
        <w:t xml:space="preserve"> hegemonic/counter-hegemonic struggles</w:t>
      </w:r>
      <w:r w:rsidRPr="003F36E1">
        <w:rPr>
          <w:rFonts w:eastAsia="Arial Unicode MS"/>
          <w:szCs w:val="20"/>
          <w:lang/>
        </w:rPr>
        <w:t xml:space="preserve"> in the context of generalised maser-slave </w:t>
      </w:r>
      <w:r w:rsidRPr="003F36E1">
        <w:rPr>
          <w:rFonts w:eastAsia="Arial Unicode MS"/>
          <w:smallCaps/>
          <w:szCs w:val="20"/>
          <w:lang/>
        </w:rPr>
        <w:t>power</w:t>
      </w:r>
      <w:r w:rsidRPr="003F36E1">
        <w:rPr>
          <w:rFonts w:eastAsia="Arial Unicode MS"/>
          <w:position w:val="-1"/>
          <w:szCs w:val="20"/>
          <w:vertAlign w:val="subscript"/>
          <w:lang/>
        </w:rPr>
        <w:t>2</w:t>
      </w:r>
      <w:r w:rsidRPr="003F36E1">
        <w:rPr>
          <w:rFonts w:eastAsia="Arial Unicode MS"/>
          <w:szCs w:val="20"/>
          <w:lang/>
        </w:rPr>
        <w:t xml:space="preserve"> relations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62). By power</w:t>
      </w:r>
      <w:r w:rsidRPr="003F36E1">
        <w:rPr>
          <w:rFonts w:eastAsia="Arial Unicode MS"/>
          <w:position w:val="-1"/>
          <w:szCs w:val="20"/>
          <w:vertAlign w:val="subscript"/>
          <w:lang/>
        </w:rPr>
        <w:t>2</w:t>
      </w:r>
      <w:r w:rsidRPr="003F36E1">
        <w:rPr>
          <w:rFonts w:eastAsia="Arial Unicode MS"/>
          <w:szCs w:val="20"/>
          <w:lang/>
        </w:rPr>
        <w:t xml:space="preserve"> relations Bhaskar means the capacity to get one’s way against the overt wishes or real interests of others in virtue of structures of exploitation, domination, subjugation and control. The latter relations are what Bhaskar calls generalised </w:t>
      </w:r>
      <w:r w:rsidRPr="003F36E1">
        <w:rPr>
          <w:rFonts w:eastAsia="Arial Unicode MS"/>
          <w:smallCaps/>
          <w:szCs w:val="20"/>
          <w:lang/>
        </w:rPr>
        <w:t>master–slave</w:t>
      </w:r>
      <w:r w:rsidRPr="003F36E1">
        <w:rPr>
          <w:rFonts w:eastAsia="Arial Unicode MS"/>
          <w:szCs w:val="20"/>
          <w:lang/>
        </w:rPr>
        <w:t xml:space="preserve">-type relations and it is around these that hegemonic struggles are waged. Strangely, though, Bhaskar usually talks of these struggles as hermeneutic, only several times mentioning other more material but still conceptualised hegemonic/counter-hegemonic struggles (e.g.,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269, </w:t>
      </w:r>
      <w:r w:rsidRPr="003F36E1">
        <w:rPr>
          <w:rFonts w:eastAsia="Arial Unicode MS"/>
          <w:i/>
          <w:caps/>
          <w:szCs w:val="20"/>
          <w:lang/>
        </w:rPr>
        <w:t>dg</w:t>
      </w:r>
      <w:r w:rsidRPr="003F36E1">
        <w:rPr>
          <w:rFonts w:eastAsia="Arial Unicode MS"/>
          <w:caps/>
          <w:szCs w:val="20"/>
          <w:lang/>
        </w:rPr>
        <w:t>:</w:t>
      </w:r>
      <w:r w:rsidRPr="003F36E1">
        <w:rPr>
          <w:rFonts w:eastAsia="Arial Unicode MS"/>
          <w:szCs w:val="20"/>
          <w:lang/>
        </w:rPr>
        <w:t xml:space="preserve"> 402). Thus hegemony is mainly conceived of as a struggle over description and re-description.</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If we look at what a more material concept of hegemony might look like, we can draw on Bhaskar’s </w:t>
      </w:r>
      <w:r w:rsidRPr="003F36E1">
        <w:rPr>
          <w:rFonts w:eastAsia="Arial Unicode MS"/>
          <w:caps/>
          <w:szCs w:val="20"/>
          <w:lang/>
        </w:rPr>
        <w:t>tmsa</w:t>
      </w:r>
      <w:r w:rsidRPr="003F36E1">
        <w:rPr>
          <w:rFonts w:eastAsia="Arial Unicode MS"/>
          <w:szCs w:val="20"/>
          <w:lang/>
        </w:rPr>
        <w:t xml:space="preserve"> to relate hegemony to the production and reproduction and social structures. Thus structures are reproduced and occasionally transformed by human agents. To this we might add conserved, so that hegemony now becomes the struggle over the reproduction, conservation and transformation of social structures. This reveals the political moment of structure and the structural aspect of hegemony running alongside the more agential conception of hegemony as leadership and consent. Indeed the structural and agential aspects of hegemony have to be understood as related, in that agential projects depend upon the underlying conditions of structural reproduction, while this structural reproduction in turn can only be realised through agential activity (see </w:t>
      </w:r>
      <w:r w:rsidRPr="003F36E1">
        <w:rPr>
          <w:rFonts w:eastAsia="Arial Unicode MS"/>
          <w:smallCaps/>
          <w:szCs w:val="20"/>
          <w:lang/>
        </w:rPr>
        <w:t>social structure</w:t>
      </w:r>
      <w:r w:rsidRPr="003F36E1">
        <w:rPr>
          <w:rFonts w:eastAsia="Arial Unicode MS"/>
          <w:szCs w:val="20"/>
          <w:lang/>
        </w:rPr>
        <w:t>). Therefore hegemonic projects might be said to be emergent out of underlying structural conditions while developing their own degree of specificity. This specificity means that hegemonic projects can always act back upon the conditions out of which they emerge in unfavourable ways, thus generating a crisis of hegemony. Under these circumstances an alternative counter-hegemony may vie for power (Joseph 2001, 2002, 2003a).</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mallCaps/>
          <w:szCs w:val="20"/>
          <w:lang/>
        </w:rPr>
      </w:pPr>
      <w:r w:rsidRPr="003F36E1">
        <w:rPr>
          <w:rFonts w:eastAsia="Arial Unicode MS"/>
          <w:szCs w:val="20"/>
          <w:lang/>
        </w:rPr>
        <w:t xml:space="preserve">Such a position and its reliance on the </w:t>
      </w:r>
      <w:r w:rsidRPr="003F36E1">
        <w:rPr>
          <w:rFonts w:eastAsia="Arial Unicode MS"/>
          <w:caps/>
          <w:szCs w:val="20"/>
          <w:lang/>
        </w:rPr>
        <w:t>tmsa</w:t>
      </w:r>
      <w:r w:rsidRPr="003F36E1">
        <w:rPr>
          <w:rFonts w:eastAsia="Arial Unicode MS"/>
          <w:szCs w:val="20"/>
          <w:lang/>
        </w:rPr>
        <w:t xml:space="preserve"> model is criticised by Jessop (2003b). The </w:t>
      </w:r>
      <w:r w:rsidRPr="003F36E1">
        <w:rPr>
          <w:rFonts w:eastAsia="Arial Unicode MS"/>
          <w:caps/>
          <w:szCs w:val="20"/>
          <w:lang/>
        </w:rPr>
        <w:t>tmsa</w:t>
      </w:r>
      <w:r w:rsidRPr="003F36E1">
        <w:rPr>
          <w:rFonts w:eastAsia="Arial Unicode MS"/>
          <w:szCs w:val="20"/>
          <w:lang/>
        </w:rPr>
        <w:t xml:space="preserve"> model is said to be </w:t>
      </w:r>
      <w:r w:rsidRPr="003F36E1">
        <w:rPr>
          <w:rFonts w:eastAsia="Arial Unicode MS"/>
          <w:smallCaps/>
          <w:szCs w:val="20"/>
          <w:lang/>
        </w:rPr>
        <w:t>dualist</w:t>
      </w:r>
      <w:r w:rsidRPr="003F36E1">
        <w:rPr>
          <w:rFonts w:eastAsia="Arial Unicode MS"/>
          <w:szCs w:val="20"/>
          <w:lang/>
        </w:rPr>
        <w:t xml:space="preserve"> and in its place Jessop offers a </w:t>
      </w:r>
      <w:r w:rsidRPr="003F36E1">
        <w:rPr>
          <w:rFonts w:eastAsia="Arial Unicode MS"/>
          <w:smallCaps/>
          <w:szCs w:val="20"/>
          <w:lang/>
        </w:rPr>
        <w:t xml:space="preserve">strategic-relational approach </w:t>
      </w:r>
      <w:r w:rsidRPr="003F36E1">
        <w:rPr>
          <w:rFonts w:eastAsia="Arial Unicode MS"/>
          <w:szCs w:val="20"/>
          <w:lang/>
        </w:rPr>
        <w:t xml:space="preserve">that examines various mechanisms that produce greater or lesser social coherence. Rejecting the retroduction from hegemonic projects to structural hegemony, Jessop argues that specific structures selectively reinforce specific modes of action and discourage others (strategic selectivity) while actors orient their strategies to take account of this situation. See also </w:t>
      </w:r>
      <w:r w:rsidRPr="003F36E1">
        <w:rPr>
          <w:rFonts w:eastAsia="Arial Unicode MS"/>
          <w:smallCaps/>
          <w:szCs w:val="20"/>
          <w:lang/>
        </w:rPr>
        <w:t>Hobbesian problem of order, reversal, recognition, signs.</w:t>
      </w:r>
    </w:p>
    <w:p w:rsidR="00BD5E08" w:rsidRPr="003F36E1" w:rsidRDefault="00BD5E08" w:rsidP="00BD5E08">
      <w:pPr>
        <w:widowControl w:val="0"/>
        <w:tabs>
          <w:tab w:val="clear" w:pos="284"/>
        </w:tabs>
        <w:suppressAutoHyphens/>
        <w:spacing w:line="100" w:lineRule="atLeast"/>
        <w:jc w:val="right"/>
        <w:rPr>
          <w:rFonts w:eastAsia="Arial Unicode MS"/>
          <w:smallCaps/>
          <w:szCs w:val="20"/>
          <w:lang/>
        </w:rPr>
      </w:pPr>
      <w:r w:rsidRPr="003F36E1">
        <w:rPr>
          <w:rFonts w:eastAsia="Arial Unicode MS"/>
          <w:smallCaps/>
          <w:szCs w:val="20"/>
          <w:lang/>
        </w:rPr>
        <w:t>Jonathan Joseph</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Hempel’s paradox</w:t>
      </w:r>
      <w:r w:rsidRPr="003F36E1">
        <w:rPr>
          <w:rFonts w:eastAsia="Arial Unicode MS"/>
          <w:color w:val="000000"/>
          <w:szCs w:val="20"/>
          <w:lang/>
        </w:rPr>
        <w:t xml:space="preserve">. See </w:t>
      </w:r>
      <w:r w:rsidRPr="003F36E1">
        <w:rPr>
          <w:rFonts w:eastAsia="Arial Unicode MS"/>
          <w:smallCaps/>
          <w:color w:val="000000"/>
          <w:szCs w:val="20"/>
          <w:lang/>
        </w:rPr>
        <w:t>Nicod’s criterion.</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hermeneutic adequacy</w:t>
      </w:r>
      <w:r w:rsidRPr="003F36E1">
        <w:rPr>
          <w:rFonts w:eastAsia="Arial Unicode MS"/>
          <w:color w:val="000000"/>
          <w:szCs w:val="20"/>
          <w:lang/>
        </w:rPr>
        <w:t xml:space="preserve">. See </w:t>
      </w:r>
      <w:r w:rsidRPr="003F36E1">
        <w:rPr>
          <w:rFonts w:eastAsia="Arial Unicode MS"/>
          <w:smallCaps/>
          <w:color w:val="000000"/>
          <w:szCs w:val="20"/>
          <w:lang/>
        </w:rPr>
        <w:t>hermeneutics</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hermeneutic hegemonic</w:t>
      </w:r>
      <w:r w:rsidRPr="003F36E1">
        <w:rPr>
          <w:rFonts w:eastAsia="Arial Unicode MS"/>
          <w:color w:val="000000"/>
          <w:szCs w:val="20"/>
          <w:lang/>
        </w:rPr>
        <w:t>/</w:t>
      </w:r>
      <w:r w:rsidRPr="003F36E1">
        <w:rPr>
          <w:rFonts w:eastAsia="Arial Unicode MS"/>
          <w:b/>
          <w:color w:val="000000"/>
          <w:szCs w:val="20"/>
          <w:lang/>
        </w:rPr>
        <w:t>counter-hegemonic struggles</w:t>
      </w:r>
      <w:r w:rsidRPr="003F36E1">
        <w:rPr>
          <w:rFonts w:eastAsia="Arial Unicode MS"/>
          <w:color w:val="000000"/>
          <w:szCs w:val="20"/>
          <w:lang/>
        </w:rPr>
        <w:t>. See</w:t>
      </w:r>
      <w:r w:rsidRPr="003F36E1">
        <w:rPr>
          <w:rFonts w:eastAsia="Arial Unicode MS"/>
          <w:smallCaps/>
          <w:color w:val="000000"/>
          <w:szCs w:val="20"/>
          <w:lang/>
        </w:rPr>
        <w:t xml:space="preserve"> hegemony, hermeneutics.</w:t>
      </w:r>
    </w:p>
    <w:p w:rsidR="00BD5E08" w:rsidRPr="003F36E1" w:rsidRDefault="00BD5E08" w:rsidP="00BD5E08">
      <w:pPr>
        <w:widowControl w:val="0"/>
        <w:tabs>
          <w:tab w:val="clear" w:pos="284"/>
        </w:tabs>
        <w:suppressAutoHyphens/>
        <w:spacing w:line="100" w:lineRule="atLeast"/>
        <w:rPr>
          <w:rFonts w:eastAsia="Arial Unicode MS"/>
          <w:b/>
          <w:color w:val="000000"/>
          <w:szCs w:val="20"/>
          <w:lang/>
        </w:rPr>
      </w:pPr>
      <w:r w:rsidRPr="003F36E1">
        <w:rPr>
          <w:rFonts w:eastAsia="Arial Unicode MS"/>
          <w:b/>
          <w:color w:val="000000"/>
          <w:szCs w:val="20"/>
          <w:lang/>
        </w:rPr>
        <w:t>hermeneutical circle</w:t>
      </w:r>
      <w:r w:rsidRPr="003F36E1">
        <w:rPr>
          <w:rFonts w:eastAsia="Arial Unicode MS"/>
          <w:color w:val="000000"/>
          <w:szCs w:val="20"/>
          <w:lang/>
        </w:rPr>
        <w:t xml:space="preserve">. See </w:t>
      </w:r>
      <w:r w:rsidRPr="003F36E1">
        <w:rPr>
          <w:rFonts w:eastAsia="Arial Unicode MS"/>
          <w:smallCaps/>
          <w:color w:val="000000"/>
          <w:szCs w:val="20"/>
          <w:lang/>
        </w:rPr>
        <w:t>hermeneutics, Meno’s paradox</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hermeneutical</w:t>
      </w:r>
      <w:r w:rsidRPr="003F36E1">
        <w:rPr>
          <w:rFonts w:eastAsia="Arial Unicode MS"/>
          <w:color w:val="000000"/>
          <w:szCs w:val="20"/>
          <w:lang/>
        </w:rPr>
        <w:t xml:space="preserve"> </w:t>
      </w:r>
      <w:r w:rsidRPr="003F36E1">
        <w:rPr>
          <w:rFonts w:eastAsia="Arial Unicode MS"/>
          <w:b/>
          <w:bCs/>
          <w:color w:val="000000"/>
          <w:szCs w:val="20"/>
          <w:lang/>
        </w:rPr>
        <w:t>circle</w:t>
      </w:r>
      <w:r w:rsidRPr="003F36E1">
        <w:rPr>
          <w:rFonts w:eastAsia="Arial Unicode MS"/>
          <w:color w:val="000000"/>
          <w:szCs w:val="20"/>
          <w:lang/>
        </w:rPr>
        <w:t>. See</w:t>
      </w:r>
      <w:r w:rsidRPr="003F36E1">
        <w:rPr>
          <w:rFonts w:eastAsia="Arial Unicode MS"/>
          <w:smallCaps/>
          <w:color w:val="000000"/>
          <w:szCs w:val="20"/>
          <w:lang/>
        </w:rPr>
        <w:t xml:space="preserve"> hermeneutics</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 xml:space="preserve">hermeneutics </w:t>
      </w:r>
      <w:r w:rsidRPr="003F36E1">
        <w:rPr>
          <w:rFonts w:eastAsia="Arial Unicode MS"/>
          <w:szCs w:val="20"/>
          <w:lang/>
        </w:rPr>
        <w:t xml:space="preserve">or </w:t>
      </w:r>
      <w:r w:rsidRPr="003F36E1">
        <w:rPr>
          <w:rFonts w:eastAsia="Arial Unicode MS"/>
          <w:b/>
          <w:iCs/>
          <w:szCs w:val="20"/>
          <w:lang/>
        </w:rPr>
        <w:t>interpretivism</w:t>
      </w:r>
      <w:r w:rsidRPr="003F36E1">
        <w:rPr>
          <w:rFonts w:eastAsia="Arial Unicode MS"/>
          <w:szCs w:val="20"/>
          <w:lang/>
        </w:rPr>
        <w:t xml:space="preserve"> (Gr. </w:t>
      </w:r>
      <w:r w:rsidRPr="003F36E1">
        <w:rPr>
          <w:rFonts w:eastAsia="Arial Unicode MS"/>
          <w:i/>
          <w:iCs/>
          <w:szCs w:val="20"/>
          <w:lang/>
        </w:rPr>
        <w:t>hermēneuein</w:t>
      </w:r>
      <w:r w:rsidRPr="003F36E1">
        <w:rPr>
          <w:rFonts w:eastAsia="Arial Unicode MS"/>
          <w:iCs/>
          <w:szCs w:val="20"/>
          <w:lang/>
        </w:rPr>
        <w:t>,</w:t>
      </w:r>
      <w:r w:rsidRPr="003F36E1">
        <w:rPr>
          <w:rFonts w:eastAsia="Arial Unicode MS"/>
          <w:i/>
          <w:iCs/>
          <w:szCs w:val="20"/>
          <w:lang/>
        </w:rPr>
        <w:t xml:space="preserve"> </w:t>
      </w:r>
      <w:r w:rsidRPr="003F36E1">
        <w:rPr>
          <w:rFonts w:eastAsia="Arial Unicode MS"/>
          <w:szCs w:val="20"/>
          <w:lang/>
        </w:rPr>
        <w:t xml:space="preserve">to interpret, explain, make clear, f. </w:t>
      </w:r>
      <w:r w:rsidRPr="003F36E1">
        <w:rPr>
          <w:rFonts w:eastAsia="Arial Unicode MS"/>
          <w:i/>
          <w:iCs/>
          <w:szCs w:val="20"/>
          <w:lang/>
        </w:rPr>
        <w:t>Hermes</w:t>
      </w:r>
      <w:r w:rsidRPr="003F36E1">
        <w:rPr>
          <w:rFonts w:eastAsia="Arial Unicode MS"/>
          <w:szCs w:val="20"/>
          <w:lang/>
        </w:rPr>
        <w:t xml:space="preserve">, the messenger of the gods). The art, science or philosophy of interpretation or elucidation of meaning, first in ancient and/or sacred texts, by the nineteenth century in texts generally, and thereafter, by analogy, in all human activity and socio-cultural contexts. As a philosophical tradition it has defined itself historically in opposition to </w:t>
      </w:r>
      <w:r w:rsidRPr="003F36E1">
        <w:rPr>
          <w:rFonts w:eastAsia="Arial Unicode MS"/>
          <w:smallCaps/>
          <w:szCs w:val="20"/>
          <w:lang/>
        </w:rPr>
        <w:t>positivism</w:t>
      </w:r>
      <w:r w:rsidRPr="003F36E1">
        <w:rPr>
          <w:rFonts w:eastAsia="Arial Unicode MS"/>
          <w:szCs w:val="20"/>
          <w:lang/>
        </w:rPr>
        <w:t xml:space="preserve">, positing a dichotomy or </w:t>
      </w:r>
      <w:r w:rsidRPr="003F36E1">
        <w:rPr>
          <w:rFonts w:eastAsia="Arial Unicode MS"/>
          <w:smallCaps/>
          <w:szCs w:val="20"/>
          <w:lang/>
        </w:rPr>
        <w:t>dualism</w:t>
      </w:r>
      <w:r w:rsidRPr="003F36E1">
        <w:rPr>
          <w:rFonts w:eastAsia="Arial Unicode MS"/>
          <w:szCs w:val="20"/>
          <w:lang/>
        </w:rPr>
        <w:t xml:space="preserve"> of method between the natural and the human sciences, reflecting a putative absolute difference in subject-matter. On this account, the subject-matter of the social sciences is uniquely meaningful, conceptual and rule-governed, such that the fundamental aim of social science must be to elucidate its meaning and trace conceptual connections, either by (logocentric) </w:t>
      </w:r>
      <w:r w:rsidRPr="003F36E1">
        <w:rPr>
          <w:rFonts w:eastAsia="Arial Unicode MS"/>
          <w:i/>
          <w:iCs/>
          <w:szCs w:val="20"/>
          <w:lang/>
        </w:rPr>
        <w:t>immersion</w:t>
      </w:r>
      <w:r w:rsidRPr="003F36E1">
        <w:rPr>
          <w:rFonts w:eastAsia="Arial Unicode MS"/>
          <w:szCs w:val="20"/>
          <w:lang/>
        </w:rPr>
        <w:t xml:space="preserve"> in it (e.g., Winch) or by (dialogical) </w:t>
      </w:r>
      <w:r w:rsidRPr="003F36E1">
        <w:rPr>
          <w:rFonts w:eastAsia="Arial Unicode MS"/>
          <w:i/>
          <w:iCs/>
          <w:szCs w:val="20"/>
          <w:lang/>
        </w:rPr>
        <w:t>fusion</w:t>
      </w:r>
      <w:r w:rsidRPr="003F36E1">
        <w:rPr>
          <w:rFonts w:eastAsia="Arial Unicode MS"/>
          <w:szCs w:val="20"/>
          <w:lang/>
        </w:rPr>
        <w:t xml:space="preserve"> of horizons or meaning-frames (e.g., Gadamer); for meaningful action can be understood but not causally explained (reasons are not causes, </w:t>
      </w:r>
      <w:r w:rsidRPr="003F36E1">
        <w:rPr>
          <w:rFonts w:eastAsia="Arial Unicode MS"/>
          <w:smallCaps/>
          <w:szCs w:val="20"/>
          <w:lang/>
        </w:rPr>
        <w:t>rational explanation</w:t>
      </w:r>
      <w:r w:rsidRPr="003F36E1">
        <w:rPr>
          <w:rFonts w:eastAsia="Arial Unicode MS"/>
          <w:szCs w:val="20"/>
          <w:lang/>
        </w:rPr>
        <w:t xml:space="preserve"> is not causal explanation) – it is the natural sciences that are concerned with causes and empirical method. Interpretivism is thus fundamentally anti-</w:t>
      </w:r>
      <w:r w:rsidRPr="003F36E1">
        <w:rPr>
          <w:rFonts w:eastAsia="Arial Unicode MS"/>
          <w:smallCaps/>
          <w:szCs w:val="20"/>
          <w:lang/>
        </w:rPr>
        <w:t>naturalist</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szCs w:val="20"/>
          <w:lang/>
        </w:rPr>
      </w:pPr>
      <w:r w:rsidRPr="003F36E1">
        <w:rPr>
          <w:rFonts w:eastAsia="Arial Unicode MS"/>
          <w:szCs w:val="20"/>
          <w:lang/>
        </w:rPr>
        <w:t xml:space="preserve">Such a contrast goes back crucially to Kant, whose </w:t>
      </w:r>
      <w:r w:rsidRPr="003F36E1">
        <w:rPr>
          <w:rFonts w:eastAsia="Arial Unicode MS"/>
          <w:smallCaps/>
          <w:szCs w:val="20"/>
          <w:lang/>
        </w:rPr>
        <w:t>empirical realism</w:t>
      </w:r>
      <w:r w:rsidRPr="003F36E1">
        <w:rPr>
          <w:rFonts w:eastAsia="Arial Unicode MS"/>
          <w:szCs w:val="20"/>
          <w:lang/>
        </w:rPr>
        <w:t xml:space="preserve"> denied space to science which his transcendental idealism used ‘to make room for human freedom from causal determination’ in the transcendent or ineffable realism of a noumenal realm (</w:t>
      </w:r>
      <w:r w:rsidRPr="003F36E1">
        <w:rPr>
          <w:rFonts w:eastAsia="Arial Unicode MS"/>
          <w:i/>
          <w:caps/>
          <w:szCs w:val="20"/>
          <w:lang/>
        </w:rPr>
        <w:t>sr</w:t>
      </w:r>
      <w:r w:rsidRPr="003F36E1">
        <w:rPr>
          <w:rFonts w:eastAsia="Arial Unicode MS"/>
          <w:caps/>
          <w:szCs w:val="20"/>
          <w:lang/>
        </w:rPr>
        <w:t>:</w:t>
      </w:r>
      <w:r w:rsidRPr="003F36E1">
        <w:rPr>
          <w:rFonts w:eastAsia="Arial Unicode MS"/>
          <w:szCs w:val="20"/>
          <w:lang/>
        </w:rPr>
        <w:t xml:space="preserve"> 287n). This was echoed in the Hegelian split between nature/spirit. </w:t>
      </w:r>
      <w:r w:rsidRPr="003F36E1">
        <w:rPr>
          <w:szCs w:val="20"/>
          <w:lang/>
        </w:rPr>
        <w:t>In the hands of Wilhelm Dilthey, Heinrich Rickert, Max Weber and others, this dualism of body and mind subsequently generated dichotomies between the physical/social, phenomena or sensibilia/intelligibilia, nomothetic/ideographic, causal explanation (</w:t>
      </w:r>
      <w:r w:rsidRPr="003F36E1">
        <w:rPr>
          <w:i/>
          <w:iCs/>
          <w:szCs w:val="20"/>
          <w:lang/>
        </w:rPr>
        <w:t>Erklären</w:t>
      </w:r>
      <w:r w:rsidRPr="003F36E1">
        <w:rPr>
          <w:szCs w:val="20"/>
          <w:lang/>
        </w:rPr>
        <w:t>)/ interpretive understanding (</w:t>
      </w:r>
      <w:r w:rsidRPr="003F36E1">
        <w:rPr>
          <w:i/>
          <w:iCs/>
          <w:szCs w:val="20"/>
          <w:lang/>
        </w:rPr>
        <w:t>Verstehen</w:t>
      </w:r>
      <w:r w:rsidRPr="003F36E1">
        <w:rPr>
          <w:szCs w:val="20"/>
          <w:lang/>
        </w:rPr>
        <w:t xml:space="preserve">), etc. Within the tradition, </w:t>
      </w:r>
      <w:r w:rsidRPr="003F36E1">
        <w:rPr>
          <w:i/>
          <w:iCs/>
          <w:szCs w:val="20"/>
          <w:lang/>
        </w:rPr>
        <w:t>neo-Kantians</w:t>
      </w:r>
      <w:r w:rsidRPr="003F36E1">
        <w:rPr>
          <w:szCs w:val="20"/>
          <w:lang/>
        </w:rPr>
        <w:t xml:space="preserve"> (e.g. Weber and Habermas) try to fuse hermeneutics and positivism into a unified approach to social theory, whereas </w:t>
      </w:r>
      <w:r w:rsidRPr="003F36E1">
        <w:rPr>
          <w:i/>
          <w:iCs/>
          <w:szCs w:val="20"/>
          <w:lang/>
        </w:rPr>
        <w:t>dualists</w:t>
      </w:r>
      <w:r w:rsidRPr="003F36E1">
        <w:rPr>
          <w:szCs w:val="20"/>
          <w:lang/>
        </w:rPr>
        <w:t xml:space="preserve"> (e.g. Winch and Gadamer, from the Wittgensteinian and Heideggerian traditions respectively), hold that positivism has no relevance to the social world. Interpretivism also informs </w:t>
      </w:r>
      <w:r w:rsidRPr="003F36E1">
        <w:rPr>
          <w:smallCaps/>
          <w:szCs w:val="20"/>
          <w:lang/>
        </w:rPr>
        <w:t>phenomenology</w:t>
      </w:r>
      <w:r w:rsidRPr="003F36E1">
        <w:rPr>
          <w:szCs w:val="20"/>
          <w:lang/>
        </w:rPr>
        <w:t xml:space="preserve">, ethnomethodology </w:t>
      </w:r>
      <w:r w:rsidRPr="003F36E1">
        <w:rPr>
          <w:szCs w:val="20"/>
          <w:lang/>
        </w:rPr>
        <w:lastRenderedPageBreak/>
        <w:t xml:space="preserve">and the Nietzschean </w:t>
      </w:r>
      <w:r w:rsidRPr="003F36E1">
        <w:rPr>
          <w:smallCaps/>
          <w:szCs w:val="20"/>
          <w:lang/>
        </w:rPr>
        <w:t>perspectivism</w:t>
      </w:r>
      <w:r w:rsidRPr="003F36E1">
        <w:rPr>
          <w:szCs w:val="20"/>
          <w:lang/>
        </w:rPr>
        <w:t xml:space="preserve"> of most </w:t>
      </w:r>
      <w:r w:rsidRPr="003F36E1">
        <w:rPr>
          <w:smallCaps/>
          <w:szCs w:val="20"/>
          <w:lang/>
        </w:rPr>
        <w:t>post-structuralists</w:t>
      </w:r>
      <w:r w:rsidRPr="003F36E1">
        <w:rPr>
          <w:szCs w:val="20"/>
          <w:lang/>
        </w:rPr>
        <w:t xml:space="preserve"> and </w:t>
      </w:r>
      <w:r w:rsidRPr="003F36E1">
        <w:rPr>
          <w:smallCaps/>
          <w:szCs w:val="20"/>
          <w:lang/>
        </w:rPr>
        <w:t>postmodernists</w:t>
      </w:r>
      <w:r w:rsidRPr="003F36E1">
        <w:rPr>
          <w:szCs w:val="20"/>
          <w:lang/>
        </w:rPr>
        <w:t xml:space="preserve"> (‘there are no facts, only interpretations’), which likewise often go hand in hand with a positivist ontology of the natural world. It should, however, be seen as only one, though the main, current of the ‘anti-scientific romantic reaction that has always co-existed in symbiosis with positivism’ (</w:t>
      </w:r>
      <w:r w:rsidRPr="003F36E1">
        <w:rPr>
          <w:i/>
          <w:caps/>
          <w:szCs w:val="20"/>
          <w:lang/>
        </w:rPr>
        <w:t>pn3</w:t>
      </w:r>
      <w:r w:rsidRPr="003F36E1">
        <w:rPr>
          <w:caps/>
          <w:szCs w:val="20"/>
          <w:lang/>
        </w:rPr>
        <w:t>:</w:t>
      </w:r>
      <w:r w:rsidRPr="003F36E1">
        <w:rPr>
          <w:szCs w:val="20"/>
          <w:lang/>
        </w:rPr>
        <w:t xml:space="preserve"> 126) and will be with us until the ‘blessed end’ of the social system with which they both resonate (Marx 1939, cited in </w:t>
      </w:r>
      <w:r w:rsidRPr="003F36E1">
        <w:rPr>
          <w:i/>
          <w:szCs w:val="20"/>
          <w:lang/>
        </w:rPr>
        <w:t>R</w:t>
      </w:r>
      <w:r w:rsidRPr="003F36E1">
        <w:rPr>
          <w:szCs w:val="20"/>
          <w:lang/>
        </w:rPr>
        <w:t>:</w:t>
      </w:r>
      <w:r w:rsidRPr="003F36E1">
        <w:rPr>
          <w:i/>
          <w:szCs w:val="20"/>
          <w:lang/>
        </w:rPr>
        <w:t xml:space="preserve"> </w:t>
      </w:r>
      <w:r w:rsidRPr="003F36E1">
        <w:rPr>
          <w:szCs w:val="20"/>
          <w:lang/>
        </w:rPr>
        <w:t>208n).</w:t>
      </w:r>
    </w:p>
    <w:p w:rsidR="00BD5E08" w:rsidRPr="003F36E1" w:rsidRDefault="00BD5E08" w:rsidP="00BD5E08">
      <w:pPr>
        <w:widowControl w:val="0"/>
        <w:tabs>
          <w:tab w:val="clear" w:pos="284"/>
          <w:tab w:val="left" w:pos="177"/>
        </w:tabs>
        <w:suppressAutoHyphens/>
        <w:autoSpaceDE w:val="0"/>
        <w:spacing w:line="100" w:lineRule="atLeast"/>
        <w:rPr>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While at bitter odds with positivism in many ways, hermeneuticism tacitly presupposes positivism by taking its account of science and the natural world for granted, in particular its perceptual criterion for ascribing reality and construal of causal laws as empirical regularities, thereby ensuring that it dances ultimately to the tune of its enemy, i.e., it is the (junior) dialectical partner of positivism. This </w:t>
      </w:r>
      <w:r w:rsidRPr="003F36E1">
        <w:rPr>
          <w:rFonts w:eastAsia="Arial Unicode MS"/>
          <w:smallCaps/>
          <w:szCs w:val="20"/>
          <w:lang/>
        </w:rPr>
        <w:t xml:space="preserve">dialectical antagonism </w:t>
      </w:r>
      <w:r w:rsidRPr="003F36E1">
        <w:rPr>
          <w:rFonts w:eastAsia="Arial Unicode MS"/>
          <w:szCs w:val="20"/>
          <w:lang/>
        </w:rPr>
        <w:t xml:space="preserve">of the ‘champions of meaning and of law’ is resolved in </w:t>
      </w:r>
      <w:r w:rsidRPr="003F36E1">
        <w:rPr>
          <w:rFonts w:eastAsia="Arial Unicode MS"/>
          <w:smallCaps/>
          <w:szCs w:val="20"/>
          <w:lang/>
        </w:rPr>
        <w:t xml:space="preserve">critical naturalism, </w:t>
      </w:r>
      <w:r w:rsidRPr="003F36E1">
        <w:rPr>
          <w:rFonts w:eastAsia="Arial Unicode MS"/>
          <w:szCs w:val="20"/>
          <w:lang/>
        </w:rPr>
        <w:t>which sustains both the conceptuality of social reality and the transfactuality (generality) of its causal laws (</w:t>
      </w:r>
      <w:r w:rsidRPr="003F36E1">
        <w:rPr>
          <w:rFonts w:eastAsia="Arial Unicode MS"/>
          <w:i/>
          <w:caps/>
          <w:szCs w:val="20"/>
          <w:lang/>
        </w:rPr>
        <w:t>pn3</w:t>
      </w:r>
      <w:r w:rsidRPr="003F36E1">
        <w:rPr>
          <w:rFonts w:eastAsia="Arial Unicode MS"/>
          <w:caps/>
          <w:szCs w:val="20"/>
          <w:lang/>
        </w:rPr>
        <w:t>:</w:t>
      </w:r>
      <w:r w:rsidRPr="003F36E1">
        <w:rPr>
          <w:rFonts w:eastAsia="Arial Unicode MS"/>
          <w:szCs w:val="20"/>
          <w:lang/>
        </w:rPr>
        <w:t xml:space="preserve"> 123-4). Interpretivism is thus committed to </w:t>
      </w:r>
      <w:r w:rsidRPr="003F36E1">
        <w:rPr>
          <w:rFonts w:eastAsia="Arial Unicode MS"/>
          <w:smallCaps/>
          <w:szCs w:val="20"/>
          <w:lang/>
        </w:rPr>
        <w:t>empirical realism</w:t>
      </w:r>
      <w:r w:rsidRPr="003F36E1">
        <w:rPr>
          <w:rFonts w:eastAsia="Arial Unicode MS"/>
          <w:szCs w:val="20"/>
          <w:lang/>
        </w:rPr>
        <w:t xml:space="preserve"> and </w:t>
      </w:r>
      <w:r w:rsidRPr="003F36E1">
        <w:rPr>
          <w:rFonts w:eastAsia="Arial Unicode MS"/>
          <w:smallCaps/>
          <w:szCs w:val="20"/>
          <w:lang/>
        </w:rPr>
        <w:t xml:space="preserve">actualism </w:t>
      </w:r>
      <w:r w:rsidRPr="003F36E1">
        <w:rPr>
          <w:rFonts w:eastAsia="Arial Unicode MS"/>
          <w:szCs w:val="20"/>
          <w:lang/>
        </w:rPr>
        <w:t>(empirical for the natural, conceptual for the social world – a split leading to the reification of agency in the extrinsic aspect [i.e., physicalist reductionism] and its disembodiment in the</w:t>
      </w:r>
      <w:r w:rsidRPr="003F36E1">
        <w:rPr>
          <w:rFonts w:eastAsia="Arial Unicode MS"/>
          <w:smallCaps/>
          <w:szCs w:val="20"/>
          <w:lang/>
        </w:rPr>
        <w:t xml:space="preserve"> </w:t>
      </w:r>
      <w:r w:rsidRPr="003F36E1">
        <w:rPr>
          <w:rFonts w:eastAsia="Arial Unicode MS"/>
          <w:szCs w:val="20"/>
          <w:lang/>
        </w:rPr>
        <w:t xml:space="preserve">intrinsic aspect), underpinned by an </w:t>
      </w:r>
      <w:r w:rsidRPr="003F36E1">
        <w:rPr>
          <w:rFonts w:eastAsia="Arial Unicode MS"/>
          <w:smallCaps/>
          <w:szCs w:val="20"/>
          <w:lang/>
        </w:rPr>
        <w:t xml:space="preserve">unholy trinity </w:t>
      </w:r>
      <w:r w:rsidRPr="003F36E1">
        <w:rPr>
          <w:rFonts w:eastAsia="Arial Unicode MS"/>
          <w:szCs w:val="20"/>
          <w:lang/>
        </w:rPr>
        <w:t xml:space="preserve">in which the epistemic fallacy often appears as the linguistic fallacy, whereby the limits of language are the limits of the world. This is its chronic failing. The identification of social being and thought in conceptual actualism must be rejected on the grounds that all conceptualisations are corrigible and that social being has an irreducible material dimension, both in the physical sense (the human body, buildings, roads, etc.) and in the sense of other material causes (social structures, etc.).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Tacit complicity is further evidenced by the reproduction of positivist themes in transposed form in the interpretivist account. Thus it often espouses a </w:t>
      </w:r>
      <w:r w:rsidRPr="003F36E1">
        <w:rPr>
          <w:rFonts w:eastAsia="Arial Unicode MS"/>
          <w:smallCaps/>
          <w:szCs w:val="20"/>
          <w:lang/>
        </w:rPr>
        <w:t>voluntarism</w:t>
      </w:r>
      <w:r w:rsidRPr="003F36E1">
        <w:rPr>
          <w:rFonts w:eastAsia="Arial Unicode MS"/>
          <w:szCs w:val="20"/>
          <w:lang/>
        </w:rPr>
        <w:t xml:space="preserve"> which is ‘the simple inverse of positivism’s blanket determinism’, reflecting ‘in the last instance the same mistaken notion of a causal law’ (</w:t>
      </w:r>
      <w:r w:rsidRPr="003F36E1">
        <w:rPr>
          <w:rFonts w:eastAsia="Arial Unicode MS"/>
          <w:i/>
          <w:caps/>
          <w:szCs w:val="20"/>
          <w:lang/>
        </w:rPr>
        <w:t>pn3</w:t>
      </w:r>
      <w:r w:rsidRPr="003F36E1">
        <w:rPr>
          <w:rFonts w:eastAsia="Arial Unicode MS"/>
          <w:caps/>
          <w:szCs w:val="20"/>
          <w:lang/>
        </w:rPr>
        <w:t>:</w:t>
      </w:r>
      <w:r w:rsidRPr="003F36E1">
        <w:rPr>
          <w:rFonts w:eastAsia="Arial Unicode MS"/>
          <w:szCs w:val="20"/>
          <w:lang/>
        </w:rPr>
        <w:t xml:space="preserve"> 20). Likewise, its sensible/intelligible distinction depends upon the Humean notion that there are no intelligible connections in nature. Its conceptual actualism and sociological reductionism, whereby concepts or people’s own understandings of what they are doing in their activities exhaust or constitute the social, is the counterpart for the social world of its empirical realism for the natural. This commits it to the view that lay conceptualisations are incorrigible, ruling out </w:t>
      </w:r>
      <w:r w:rsidRPr="003F36E1">
        <w:rPr>
          <w:rFonts w:eastAsia="Arial Unicode MS"/>
          <w:smallCaps/>
          <w:szCs w:val="20"/>
          <w:lang/>
        </w:rPr>
        <w:t>critique</w:t>
      </w:r>
      <w:r w:rsidRPr="003F36E1">
        <w:rPr>
          <w:rFonts w:eastAsia="Arial Unicode MS"/>
          <w:szCs w:val="20"/>
          <w:lang/>
        </w:rPr>
        <w:t>, hence rationally defensible conceptual change; for once we grasp lay conceptualisations, that is all there is to know – a notion which ignores unintended consequences, tacit knowledge and the unconscious, as well as that conceptualisations may be inadequate and/or distort what is going on, or that aspects of social reality may not have been conceptualised at all, and renders social science neutral or indifferent to social practices. Notwithstanding the hermeneutical critique of Cartesian foundationalism, this tends to an ‘</w:t>
      </w:r>
      <w:r w:rsidRPr="003F36E1">
        <w:rPr>
          <w:rFonts w:eastAsia="Arial Unicode MS"/>
          <w:i/>
          <w:iCs/>
          <w:szCs w:val="20"/>
          <w:lang/>
        </w:rPr>
        <w:t xml:space="preserve">interpretative </w:t>
      </w:r>
      <w:r w:rsidRPr="003F36E1">
        <w:rPr>
          <w:rFonts w:eastAsia="Arial Unicode MS"/>
          <w:i/>
          <w:iCs/>
          <w:smallCaps/>
          <w:szCs w:val="20"/>
          <w:lang/>
        </w:rPr>
        <w:t>fundamentalism</w:t>
      </w:r>
      <w:r w:rsidRPr="003F36E1">
        <w:rPr>
          <w:rFonts w:eastAsia="Arial Unicode MS"/>
          <w:smallCaps/>
          <w:szCs w:val="20"/>
          <w:lang/>
        </w:rPr>
        <w:t>’,</w:t>
      </w:r>
      <w:r w:rsidRPr="003F36E1">
        <w:rPr>
          <w:rFonts w:eastAsia="Arial Unicode MS"/>
          <w:szCs w:val="20"/>
          <w:lang/>
        </w:rPr>
        <w:t xml:space="preserve"> mirroring the empiricist’s ‘basic statements’ as the foundation of knowledge, and to ‘a displaced hermeneuticised </w:t>
      </w:r>
      <w:r w:rsidRPr="003F36E1">
        <w:rPr>
          <w:rFonts w:eastAsia="Arial Unicode MS"/>
          <w:smallCaps/>
          <w:szCs w:val="20"/>
          <w:lang/>
        </w:rPr>
        <w:t>scientism</w:t>
      </w:r>
      <w:r w:rsidRPr="003F36E1">
        <w:rPr>
          <w:rFonts w:eastAsia="Arial Unicode MS"/>
          <w:szCs w:val="20"/>
          <w:lang/>
        </w:rPr>
        <w:t>’. The ‘</w:t>
      </w:r>
      <w:r w:rsidRPr="003F36E1">
        <w:rPr>
          <w:rFonts w:eastAsia="Arial Unicode MS"/>
          <w:i/>
          <w:iCs/>
          <w:szCs w:val="20"/>
          <w:lang/>
        </w:rPr>
        <w:t>brute data</w:t>
      </w:r>
      <w:r w:rsidRPr="003F36E1">
        <w:rPr>
          <w:rFonts w:eastAsia="Arial Unicode MS"/>
          <w:szCs w:val="20"/>
          <w:lang/>
        </w:rPr>
        <w:t>’ of the social word become ‘</w:t>
      </w:r>
      <w:r w:rsidRPr="003F36E1">
        <w:rPr>
          <w:rFonts w:eastAsia="Arial Unicode MS"/>
          <w:i/>
          <w:iCs/>
          <w:szCs w:val="20"/>
          <w:lang/>
        </w:rPr>
        <w:t>brute interpretations</w:t>
      </w:r>
      <w:r w:rsidRPr="003F36E1">
        <w:rPr>
          <w:rFonts w:eastAsia="Arial Unicode MS"/>
          <w:szCs w:val="20"/>
          <w:lang/>
        </w:rPr>
        <w:t>’ (</w:t>
      </w:r>
      <w:r w:rsidRPr="003F36E1">
        <w:rPr>
          <w:rFonts w:eastAsia="Arial Unicode MS"/>
          <w:i/>
          <w:caps/>
          <w:szCs w:val="20"/>
          <w:lang/>
        </w:rPr>
        <w:t>sr</w:t>
      </w:r>
      <w:r w:rsidRPr="003F36E1">
        <w:rPr>
          <w:rFonts w:eastAsia="Arial Unicode MS"/>
          <w:caps/>
          <w:szCs w:val="20"/>
          <w:lang/>
        </w:rPr>
        <w:t>: 1</w:t>
      </w:r>
      <w:r w:rsidRPr="003F36E1">
        <w:rPr>
          <w:rFonts w:eastAsia="Arial Unicode MS"/>
          <w:szCs w:val="20"/>
          <w:lang/>
        </w:rPr>
        <w:t xml:space="preserve">60-1). Likewise, the hermeneuticist social ontology of actions (informed by concepts) is the mirror image of positivism’s ontology of events, and </w:t>
      </w:r>
      <w:r w:rsidRPr="003F36E1">
        <w:rPr>
          <w:szCs w:val="20"/>
          <w:lang/>
        </w:rPr>
        <w:t>Winchian ‘rule</w:t>
      </w:r>
      <w:r w:rsidRPr="003F36E1">
        <w:rPr>
          <w:szCs w:val="20"/>
          <w:lang/>
        </w:rPr>
        <w:noBreakHyphen/>
        <w:t xml:space="preserve">uniformity’ can be viewed as a ‘metonymic hermeneutic displacement of the </w:t>
      </w:r>
      <w:r w:rsidRPr="003F36E1">
        <w:rPr>
          <w:smallCaps/>
          <w:szCs w:val="20"/>
          <w:lang/>
        </w:rPr>
        <w:t>problem of induction</w:t>
      </w:r>
      <w:r w:rsidRPr="003F36E1">
        <w:rPr>
          <w:szCs w:val="20"/>
          <w:lang/>
        </w:rPr>
        <w:t>’ (how can we know we are carrying on in the right way when there are a potential infinity of rules governing any activity, e.g. going for a walk) (</w:t>
      </w:r>
      <w:r w:rsidRPr="003F36E1">
        <w:rPr>
          <w:i/>
          <w:caps/>
          <w:szCs w:val="20"/>
          <w:lang/>
        </w:rPr>
        <w:t>d</w:t>
      </w:r>
      <w:r w:rsidRPr="003F36E1">
        <w:rPr>
          <w:caps/>
          <w:szCs w:val="20"/>
          <w:lang/>
        </w:rPr>
        <w:t>:</w:t>
      </w:r>
      <w:r w:rsidRPr="003F36E1">
        <w:rPr>
          <w:i/>
          <w:caps/>
          <w:szCs w:val="20"/>
          <w:lang/>
        </w:rPr>
        <w:t xml:space="preserve"> </w:t>
      </w:r>
      <w:r w:rsidRPr="003F36E1">
        <w:rPr>
          <w:szCs w:val="20"/>
          <w:lang/>
        </w:rPr>
        <w:t xml:space="preserve">318, cf. </w:t>
      </w:r>
      <w:r w:rsidRPr="003F36E1">
        <w:rPr>
          <w:i/>
          <w:szCs w:val="20"/>
          <w:lang/>
        </w:rPr>
        <w:t>P</w:t>
      </w:r>
      <w:r w:rsidRPr="003F36E1">
        <w:rPr>
          <w:szCs w:val="20"/>
          <w:lang/>
        </w:rPr>
        <w:t>: 197).</w:t>
      </w:r>
      <w:r w:rsidRPr="003F36E1">
        <w:rPr>
          <w:rFonts w:eastAsia="Arial Unicode MS"/>
          <w:szCs w:val="20"/>
          <w:lang/>
        </w:rPr>
        <w:t xml:space="preserve">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The interpretivist phenomenal/intelligible dichotomy is reinforced by an essentially twofold argument that reasons cannot be analysed as causes. First, it is claimed that they are not logically independent of the actions they govern. But ‘natural events can likewise be explained in terms of their causes (e.g., toast as burnt)’. Second, they are said to ‘operate at a different language level (F. Waismann) or belong to a different </w:t>
      </w:r>
      <w:r w:rsidRPr="003F36E1">
        <w:rPr>
          <w:rFonts w:eastAsia="Arial Unicode MS"/>
          <w:smallCaps/>
          <w:szCs w:val="20"/>
          <w:lang/>
        </w:rPr>
        <w:t xml:space="preserve">language-game </w:t>
      </w:r>
      <w:r w:rsidRPr="003F36E1">
        <w:rPr>
          <w:rFonts w:eastAsia="Arial Unicode MS"/>
          <w:szCs w:val="20"/>
          <w:lang/>
        </w:rPr>
        <w:t>(Wittgenstein) from causes’ (Bhaskar 2003a: 483). But if reasons are not causally efficacious, what grounds can there be for preferring one reason-explanation to another?</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Notwithstanding these shortcomings, from a </w:t>
      </w:r>
      <w:r w:rsidRPr="003F36E1">
        <w:rPr>
          <w:rFonts w:eastAsia="Arial Unicode MS"/>
          <w:caps/>
          <w:szCs w:val="20"/>
          <w:lang/>
        </w:rPr>
        <w:t>cr</w:t>
      </w:r>
      <w:r w:rsidRPr="003F36E1">
        <w:rPr>
          <w:rFonts w:eastAsia="Arial Unicode MS"/>
          <w:szCs w:val="20"/>
          <w:lang/>
        </w:rPr>
        <w:t xml:space="preserve"> perspective the hermeneutical tradition has a number of very important interrelated achievements to its credit (cf. </w:t>
      </w:r>
      <w:r w:rsidRPr="003F36E1">
        <w:rPr>
          <w:rFonts w:eastAsia="Arial Unicode MS"/>
          <w:i/>
          <w:caps/>
          <w:szCs w:val="20"/>
          <w:lang/>
        </w:rPr>
        <w:t>pn3</w:t>
      </w:r>
      <w:r w:rsidRPr="003F36E1">
        <w:rPr>
          <w:rFonts w:eastAsia="Arial Unicode MS"/>
          <w:caps/>
          <w:szCs w:val="20"/>
          <w:lang/>
        </w:rPr>
        <w:t>:</w:t>
      </w:r>
      <w:r w:rsidRPr="003F36E1">
        <w:rPr>
          <w:rFonts w:eastAsia="Arial Unicode MS"/>
          <w:szCs w:val="20"/>
          <w:lang/>
        </w:rPr>
        <w:t xml:space="preserve"> 152). It usefully highlights:</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szCs w:val="20"/>
          <w:lang/>
        </w:rPr>
      </w:pPr>
      <w:r w:rsidRPr="003F36E1">
        <w:rPr>
          <w:rFonts w:eastAsia="Arial Unicode MS"/>
          <w:szCs w:val="20"/>
          <w:lang/>
        </w:rPr>
        <w:t xml:space="preserve">(1) The </w:t>
      </w:r>
      <w:r w:rsidRPr="003F36E1">
        <w:rPr>
          <w:rFonts w:eastAsia="Arial Unicode MS"/>
          <w:i/>
          <w:iCs/>
          <w:szCs w:val="20"/>
          <w:lang/>
        </w:rPr>
        <w:t xml:space="preserve">pre-interpreted </w:t>
      </w:r>
      <w:r w:rsidRPr="003F36E1">
        <w:rPr>
          <w:rFonts w:eastAsia="Arial Unicode MS"/>
          <w:szCs w:val="20"/>
          <w:lang/>
        </w:rPr>
        <w:t>character of social reality. Social reality is largely always already interpreted (conceptualised, linguistified, valued) under some or other descriptions, i.e., ‘</w:t>
      </w:r>
      <w:r w:rsidRPr="003F36E1">
        <w:rPr>
          <w:i/>
          <w:iCs/>
          <w:szCs w:val="20"/>
          <w:lang/>
        </w:rPr>
        <w:t>already brought under the same kind of material in terms of which it is to be grasped</w:t>
      </w:r>
      <w:r w:rsidRPr="003F36E1">
        <w:rPr>
          <w:szCs w:val="20"/>
          <w:lang/>
        </w:rPr>
        <w:t>’ (</w:t>
      </w:r>
      <w:r w:rsidRPr="003F36E1">
        <w:rPr>
          <w:i/>
          <w:caps/>
          <w:szCs w:val="20"/>
          <w:lang/>
        </w:rPr>
        <w:t>pn3</w:t>
      </w:r>
      <w:r w:rsidRPr="003F36E1">
        <w:rPr>
          <w:caps/>
          <w:szCs w:val="20"/>
          <w:lang/>
        </w:rPr>
        <w:t>:</w:t>
      </w:r>
      <w:r w:rsidRPr="003F36E1">
        <w:rPr>
          <w:szCs w:val="20"/>
          <w:lang/>
        </w:rPr>
        <w:t xml:space="preserve"> 21). This provides the indispensable starting point for social science and the humanities (there is no other), though only a starting point, as depth-inquiry seeks to uncover generative mechanisms which may lead to criticism and correction of agents’ understandings. That is, in the process of description, explanation and redescription which is science, the social scientific investigator must first achieve </w:t>
      </w:r>
      <w:r w:rsidRPr="003F36E1">
        <w:rPr>
          <w:i/>
          <w:iCs/>
          <w:szCs w:val="20"/>
          <w:lang/>
        </w:rPr>
        <w:t>hermeneutic adequacy</w:t>
      </w:r>
      <w:r w:rsidRPr="003F36E1">
        <w:rPr>
          <w:szCs w:val="20"/>
          <w:lang/>
        </w:rPr>
        <w:t xml:space="preserve"> or </w:t>
      </w:r>
      <w:r w:rsidRPr="003F36E1">
        <w:rPr>
          <w:i/>
          <w:iCs/>
          <w:szCs w:val="20"/>
          <w:lang/>
        </w:rPr>
        <w:t>Verstehen</w:t>
      </w:r>
      <w:r w:rsidRPr="003F36E1">
        <w:rPr>
          <w:szCs w:val="20"/>
          <w:lang/>
        </w:rPr>
        <w:t xml:space="preserve"> in relation to her subject-matter, via a mediation of horizons, by reading </w:t>
      </w:r>
      <w:r w:rsidRPr="003F36E1">
        <w:rPr>
          <w:szCs w:val="20"/>
          <w:lang/>
        </w:rPr>
        <w:lastRenderedPageBreak/>
        <w:t>meaning out of it rather than into it, and by thinking in the mode of</w:t>
      </w:r>
      <w:r w:rsidRPr="003F36E1">
        <w:rPr>
          <w:smallCaps/>
          <w:szCs w:val="20"/>
          <w:lang/>
        </w:rPr>
        <w:t xml:space="preserve"> totality</w:t>
      </w:r>
      <w:r w:rsidRPr="003F36E1">
        <w:rPr>
          <w:szCs w:val="20"/>
          <w:lang/>
        </w:rPr>
        <w:t xml:space="preserve">, as a condition for generating </w:t>
      </w:r>
      <w:r w:rsidRPr="003F36E1">
        <w:rPr>
          <w:i/>
          <w:iCs/>
          <w:szCs w:val="20"/>
          <w:lang/>
        </w:rPr>
        <w:t>descriptive adequacy</w:t>
      </w:r>
      <w:r w:rsidRPr="003F36E1">
        <w:rPr>
          <w:szCs w:val="20"/>
          <w:lang/>
        </w:rPr>
        <w:t xml:space="preserve">. In general, the most adequate (re)descriptions will be those entailed by the theory with most explanatory power. Thus, theoretically contextualised, the statement that ‘police executed an innocent Brazilian as a suspected terrorist in the Stockwell tube, </w:t>
      </w:r>
      <w:smartTag w:uri="urn:schemas-microsoft-com:office:smarttags" w:element="City">
        <w:smartTag w:uri="urn:schemas-microsoft-com:office:smarttags" w:element="place">
          <w:r w:rsidRPr="003F36E1">
            <w:rPr>
              <w:szCs w:val="20"/>
              <w:lang/>
            </w:rPr>
            <w:t>London</w:t>
          </w:r>
        </w:smartTag>
      </w:smartTag>
      <w:r w:rsidRPr="003F36E1">
        <w:rPr>
          <w:szCs w:val="20"/>
          <w:lang/>
        </w:rPr>
        <w:t>, in July 2005’ might provide a more adequate description of the event than a statement to the effect that they ‘shot’ him. Descriptive adequacy, while respecting the authenticity of lay accounts, does not leave them unchanged; ‘not to call a spade a spade, in any human society, is to misdescribe it’ (</w:t>
      </w:r>
      <w:r w:rsidRPr="003F36E1">
        <w:rPr>
          <w:i/>
          <w:caps/>
          <w:szCs w:val="20"/>
          <w:lang/>
        </w:rPr>
        <w:t>pn3</w:t>
      </w:r>
      <w:r w:rsidRPr="003F36E1">
        <w:rPr>
          <w:caps/>
          <w:szCs w:val="20"/>
          <w:lang/>
        </w:rPr>
        <w:t>:</w:t>
      </w:r>
      <w:r w:rsidRPr="003F36E1">
        <w:rPr>
          <w:szCs w:val="20"/>
          <w:lang/>
        </w:rPr>
        <w:t xml:space="preserve"> 61). </w:t>
      </w:r>
      <w:r w:rsidRPr="003F36E1">
        <w:rPr>
          <w:rFonts w:eastAsia="Arial Unicode MS"/>
          <w:szCs w:val="20"/>
          <w:lang/>
        </w:rPr>
        <w:t xml:space="preserve">Social science thus requires a </w:t>
      </w:r>
      <w:r w:rsidRPr="003F36E1">
        <w:rPr>
          <w:rFonts w:eastAsia="Arial Unicode MS"/>
          <w:i/>
          <w:iCs/>
          <w:szCs w:val="20"/>
          <w:lang/>
        </w:rPr>
        <w:t>triple hermeneutic</w:t>
      </w:r>
      <w:r w:rsidRPr="003F36E1">
        <w:rPr>
          <w:rFonts w:eastAsia="Arial Unicode MS"/>
          <w:szCs w:val="20"/>
          <w:lang/>
        </w:rPr>
        <w:t>, just as it may involve a triple critique: into the social world of the scientist, the scientific practice within which she is working, and the subject-matter she investigates. (Since its subject-matter is not concept-dependent, natural science requires a double hermeneutic) (</w:t>
      </w:r>
      <w:r w:rsidRPr="003F36E1">
        <w:rPr>
          <w:rFonts w:eastAsia="Arial Unicode MS"/>
          <w:i/>
          <w:szCs w:val="20"/>
          <w:lang/>
        </w:rPr>
        <w:t>P</w:t>
      </w:r>
      <w:r w:rsidRPr="003F36E1">
        <w:rPr>
          <w:rFonts w:eastAsia="Arial Unicode MS"/>
          <w:szCs w:val="20"/>
          <w:lang/>
        </w:rPr>
        <w:t>:</w:t>
      </w:r>
      <w:r w:rsidRPr="003F36E1">
        <w:rPr>
          <w:rFonts w:eastAsia="Arial Unicode MS"/>
          <w:i/>
          <w:szCs w:val="20"/>
          <w:lang/>
        </w:rPr>
        <w:t xml:space="preserve"> </w:t>
      </w:r>
      <w:r w:rsidRPr="003F36E1">
        <w:rPr>
          <w:rFonts w:eastAsia="Arial Unicode MS"/>
          <w:szCs w:val="20"/>
          <w:lang/>
        </w:rPr>
        <w:t xml:space="preserve">105). ‘In short, just as natural science has no </w:t>
      </w:r>
      <w:r w:rsidRPr="003F36E1">
        <w:rPr>
          <w:rFonts w:eastAsia="Arial Unicode MS"/>
          <w:smallCaps/>
          <w:szCs w:val="20"/>
          <w:lang/>
        </w:rPr>
        <w:t>foundations</w:t>
      </w:r>
      <w:r w:rsidRPr="003F36E1">
        <w:rPr>
          <w:rFonts w:eastAsia="Arial Unicode MS"/>
          <w:szCs w:val="20"/>
          <w:lang/>
        </w:rPr>
        <w:t>, there are no foundations of social knowledge – scientific or lay’ (</w:t>
      </w:r>
      <w:r w:rsidRPr="003F36E1">
        <w:rPr>
          <w:rFonts w:eastAsia="Arial Unicode MS"/>
          <w:i/>
          <w:caps/>
          <w:szCs w:val="20"/>
          <w:lang/>
        </w:rPr>
        <w:t>pn3</w:t>
      </w:r>
      <w:r w:rsidRPr="003F36E1">
        <w:rPr>
          <w:rFonts w:eastAsia="Arial Unicode MS"/>
          <w:caps/>
          <w:szCs w:val="20"/>
          <w:lang/>
        </w:rPr>
        <w:t>:</w:t>
      </w:r>
      <w:r w:rsidRPr="003F36E1">
        <w:rPr>
          <w:rFonts w:eastAsia="Arial Unicode MS"/>
          <w:szCs w:val="20"/>
          <w:lang/>
        </w:rPr>
        <w:t xml:space="preserve"> 60). </w:t>
      </w:r>
      <w:r w:rsidRPr="003F36E1">
        <w:rPr>
          <w:szCs w:val="20"/>
          <w:lang/>
        </w:rPr>
        <w:t xml:space="preserve">The hermeneutic paradigm is thus consistent with realist metatheory of science. Properly understood and practised, it complements both deconstruction (it is committed to reconstruction) and </w:t>
      </w:r>
      <w:r w:rsidRPr="003F36E1">
        <w:rPr>
          <w:smallCaps/>
          <w:szCs w:val="20"/>
          <w:lang/>
        </w:rPr>
        <w:t>semiotic</w:t>
      </w:r>
      <w:r w:rsidRPr="003F36E1">
        <w:rPr>
          <w:szCs w:val="20"/>
          <w:lang/>
        </w:rPr>
        <w:t xml:space="preserve"> inquiry into the production of meaning, leading to the possibility of metacritique of a </w:t>
      </w:r>
      <w:r w:rsidRPr="003F36E1">
        <w:rPr>
          <w:smallCaps/>
          <w:szCs w:val="20"/>
          <w:lang/>
        </w:rPr>
        <w:t>discourse</w:t>
      </w:r>
      <w:r w:rsidRPr="003F36E1">
        <w:rPr>
          <w:szCs w:val="20"/>
          <w:lang/>
        </w:rPr>
        <w:t xml:space="preserve"> as incapable of producing an adequate description of a phenomenon (e.g., of global warming by neoliberalism).</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490"/>
        </w:tabs>
        <w:suppressAutoHyphens/>
        <w:spacing w:line="100" w:lineRule="atLeast"/>
        <w:rPr>
          <w:rFonts w:eastAsia="Arial Unicode MS"/>
          <w:szCs w:val="20"/>
          <w:lang/>
        </w:rPr>
      </w:pPr>
      <w:r w:rsidRPr="003F36E1">
        <w:rPr>
          <w:rFonts w:eastAsia="Arial Unicode MS"/>
          <w:szCs w:val="20"/>
          <w:lang/>
        </w:rPr>
        <w:t xml:space="preserve">(2) The </w:t>
      </w:r>
      <w:r w:rsidRPr="003F36E1">
        <w:rPr>
          <w:rFonts w:eastAsia="Arial Unicode MS"/>
          <w:i/>
          <w:iCs/>
          <w:szCs w:val="20"/>
          <w:lang/>
        </w:rPr>
        <w:t xml:space="preserve">non-presuppositionless </w:t>
      </w:r>
      <w:r w:rsidRPr="003F36E1">
        <w:rPr>
          <w:rFonts w:eastAsia="Arial Unicode MS"/>
          <w:szCs w:val="20"/>
          <w:lang/>
        </w:rPr>
        <w:t xml:space="preserve">character of social life and inquiry. Because of our vehicular </w:t>
      </w:r>
      <w:r w:rsidRPr="003F36E1">
        <w:rPr>
          <w:rFonts w:eastAsia="Arial Unicode MS"/>
          <w:smallCaps/>
          <w:szCs w:val="20"/>
          <w:lang/>
        </w:rPr>
        <w:t xml:space="preserve">thrownness </w:t>
      </w:r>
      <w:r w:rsidRPr="003F36E1">
        <w:rPr>
          <w:rFonts w:eastAsia="Arial Unicode MS"/>
          <w:szCs w:val="20"/>
          <w:lang/>
        </w:rPr>
        <w:t xml:space="preserve">into a context of beliefs and values, social inquiry, like its subject-matter, never starts from scratch (always has presuppositions) and never comes to an end; it is both pre-existing and ongoing. However, precisely because of this, and because of a core human nature shared by all and our practical transactions with natural objects, we normally have some prior understanding of the situations we face (see </w:t>
      </w:r>
      <w:r w:rsidRPr="003F36E1">
        <w:rPr>
          <w:rFonts w:eastAsia="Arial Unicode MS"/>
          <w:smallCaps/>
          <w:szCs w:val="20"/>
          <w:lang/>
        </w:rPr>
        <w:t>polyad, subjectivity</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(3) The </w:t>
      </w:r>
      <w:r w:rsidRPr="003F36E1">
        <w:rPr>
          <w:rFonts w:eastAsia="Arial Unicode MS"/>
          <w:i/>
          <w:iCs/>
          <w:szCs w:val="20"/>
          <w:lang/>
        </w:rPr>
        <w:t>indexicalised character of expressions</w:t>
      </w:r>
      <w:r w:rsidRPr="003F36E1">
        <w:rPr>
          <w:rFonts w:eastAsia="Arial Unicode MS"/>
          <w:szCs w:val="20"/>
          <w:lang/>
        </w:rPr>
        <w:t xml:space="preserve">. In both social reality and social science, the meaning of expressions depends on the specific (changing) context of utterance. This entails </w:t>
      </w:r>
      <w:r w:rsidRPr="003F36E1">
        <w:rPr>
          <w:rFonts w:eastAsia="Arial Unicode MS"/>
          <w:smallCaps/>
          <w:szCs w:val="20"/>
          <w:lang/>
        </w:rPr>
        <w:t>epistemological relativity</w:t>
      </w:r>
      <w:r w:rsidRPr="003F36E1">
        <w:rPr>
          <w:rFonts w:eastAsia="Arial Unicode MS"/>
          <w:szCs w:val="20"/>
          <w:lang/>
        </w:rPr>
        <w:t>, but not the judgemental relativism or the incommensurability of solipsistic forms of life that ensues from the collapse of the intransitive dimension in the hermeneutic paradigm.</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caps/>
          <w:szCs w:val="20"/>
          <w:lang/>
        </w:rPr>
      </w:pPr>
      <w:r w:rsidRPr="003F36E1">
        <w:rPr>
          <w:rFonts w:eastAsia="Arial Unicode MS"/>
          <w:szCs w:val="20"/>
          <w:lang/>
        </w:rPr>
        <w:t xml:space="preserve">(4) The </w:t>
      </w:r>
      <w:r w:rsidRPr="003F36E1">
        <w:rPr>
          <w:rFonts w:eastAsia="Arial Unicode MS"/>
          <w:i/>
          <w:iCs/>
          <w:szCs w:val="20"/>
          <w:lang/>
        </w:rPr>
        <w:t>dialogicality</w:t>
      </w:r>
      <w:r w:rsidRPr="003F36E1">
        <w:rPr>
          <w:rFonts w:eastAsia="Arial Unicode MS"/>
          <w:szCs w:val="20"/>
          <w:lang/>
        </w:rPr>
        <w:t xml:space="preserve"> of social life and inquiry. Since this is also emphasised in the older tradition of dialectic as argument, we may say that (critical) hermeneutics is </w:t>
      </w:r>
      <w:r w:rsidRPr="003F36E1">
        <w:rPr>
          <w:rFonts w:eastAsia="Arial Unicode MS"/>
          <w:i/>
          <w:iCs/>
          <w:szCs w:val="20"/>
          <w:lang/>
        </w:rPr>
        <w:t>a form of dialectic</w:t>
      </w:r>
      <w:r w:rsidRPr="003F36E1">
        <w:rPr>
          <w:rFonts w:eastAsia="Arial Unicode MS"/>
          <w:szCs w:val="20"/>
          <w:lang/>
        </w:rPr>
        <w:t xml:space="preserve">, or, there are </w:t>
      </w:r>
      <w:r w:rsidRPr="003F36E1">
        <w:rPr>
          <w:rFonts w:eastAsia="Arial Unicode MS"/>
          <w:i/>
          <w:iCs/>
          <w:szCs w:val="20"/>
          <w:lang/>
        </w:rPr>
        <w:t xml:space="preserve">hermeneutical dialectics </w:t>
      </w:r>
      <w:r w:rsidRPr="003F36E1">
        <w:rPr>
          <w:rFonts w:eastAsia="Arial Unicode MS"/>
          <w:szCs w:val="20"/>
          <w:lang/>
        </w:rPr>
        <w:t>(</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139, 375). In both traditions, openness to dialogue or the fusion of meaning-frames, in which prejudices are challenged and outlooks broadened, is a precondition for access of wisdom and virtue, involving (</w:t>
      </w:r>
      <w:r w:rsidRPr="003F36E1">
        <w:rPr>
          <w:rFonts w:eastAsia="Arial Unicode MS"/>
          <w:caps/>
          <w:szCs w:val="20"/>
          <w:lang/>
        </w:rPr>
        <w:t>cr</w:t>
      </w:r>
      <w:r w:rsidRPr="003F36E1">
        <w:rPr>
          <w:rFonts w:eastAsia="Arial Unicode MS"/>
          <w:szCs w:val="20"/>
          <w:lang/>
        </w:rPr>
        <w:t xml:space="preserve"> notes) the identification and elimination of mistakes, hence absenting absences. By the same token, the metaphor of fusion must not be hypostatised such that we forget that in practice, in keeping with the thesis of epistemic relativity, ‘the melting is always in the here and now’ (</w:t>
      </w:r>
      <w:r w:rsidRPr="003F36E1">
        <w:rPr>
          <w:rFonts w:eastAsia="Arial Unicode MS"/>
          <w:i/>
          <w:caps/>
          <w:szCs w:val="20"/>
          <w:lang/>
        </w:rPr>
        <w:t>pn3</w:t>
      </w:r>
      <w:r w:rsidRPr="003F36E1">
        <w:rPr>
          <w:rFonts w:eastAsia="Arial Unicode MS"/>
          <w:caps/>
          <w:szCs w:val="20"/>
          <w:lang/>
        </w:rPr>
        <w:t>:</w:t>
      </w:r>
      <w:r w:rsidRPr="003F36E1">
        <w:rPr>
          <w:rFonts w:eastAsia="Arial Unicode MS"/>
          <w:szCs w:val="20"/>
          <w:lang/>
        </w:rPr>
        <w:t xml:space="preserve"> 157). Moreover, arguments presuppose ‘mutual </w:t>
      </w:r>
      <w:r w:rsidRPr="003F36E1">
        <w:rPr>
          <w:rFonts w:eastAsia="Arial Unicode MS"/>
          <w:i/>
          <w:iCs/>
          <w:smallCaps/>
          <w:szCs w:val="20"/>
          <w:lang/>
        </w:rPr>
        <w:t>recognition</w:t>
      </w:r>
      <w:r w:rsidRPr="003F36E1">
        <w:rPr>
          <w:rFonts w:eastAsia="Arial Unicode MS"/>
          <w:szCs w:val="20"/>
          <w:lang/>
        </w:rPr>
        <w:t xml:space="preserve"> of the participants, which may involve a struggle, as Hegel famously realised’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101, e.a.) – hence the </w:t>
      </w:r>
      <w:r w:rsidRPr="003F36E1">
        <w:rPr>
          <w:rFonts w:eastAsia="Arial Unicode MS"/>
          <w:caps/>
          <w:szCs w:val="20"/>
          <w:lang/>
        </w:rPr>
        <w:t>cr</w:t>
      </w:r>
      <w:r w:rsidRPr="003F36E1">
        <w:rPr>
          <w:rFonts w:eastAsia="Arial Unicode MS"/>
          <w:szCs w:val="20"/>
          <w:lang/>
        </w:rPr>
        <w:t xml:space="preserve"> concept of </w:t>
      </w:r>
      <w:r w:rsidRPr="003F36E1">
        <w:rPr>
          <w:rFonts w:eastAsia="Arial Unicode MS"/>
          <w:i/>
          <w:iCs/>
          <w:szCs w:val="20"/>
          <w:lang/>
        </w:rPr>
        <w:t>hermeneutic</w:t>
      </w:r>
      <w:r w:rsidRPr="003F36E1">
        <w:rPr>
          <w:rFonts w:eastAsia="Arial Unicode MS"/>
          <w:szCs w:val="20"/>
          <w:lang/>
        </w:rPr>
        <w:t xml:space="preserve"> </w:t>
      </w:r>
      <w:r w:rsidRPr="003F36E1">
        <w:rPr>
          <w:rFonts w:eastAsia="Arial Unicode MS"/>
          <w:smallCaps/>
          <w:szCs w:val="20"/>
          <w:lang/>
        </w:rPr>
        <w:t>hegemonic</w:t>
      </w:r>
      <w:r w:rsidRPr="003F36E1">
        <w:rPr>
          <w:rFonts w:eastAsia="Arial Unicode MS"/>
          <w:szCs w:val="20"/>
          <w:lang/>
        </w:rPr>
        <w:t xml:space="preserve">/counter-hegemonic </w:t>
      </w:r>
      <w:r w:rsidRPr="003F36E1">
        <w:rPr>
          <w:rFonts w:eastAsia="Arial Unicode MS"/>
          <w:i/>
          <w:iCs/>
          <w:szCs w:val="20"/>
          <w:lang/>
        </w:rPr>
        <w:t>struggles</w:t>
      </w:r>
      <w:r w:rsidRPr="003F36E1">
        <w:rPr>
          <w:rFonts w:eastAsia="Arial Unicode MS"/>
          <w:szCs w:val="20"/>
          <w:lang/>
        </w:rPr>
        <w:t>, in addition to more ‘material’ kinds of struggle, in power</w:t>
      </w:r>
      <w:r w:rsidRPr="003F36E1">
        <w:rPr>
          <w:rFonts w:eastAsia="Arial Unicode MS"/>
          <w:szCs w:val="20"/>
          <w:vertAlign w:val="subscript"/>
          <w:lang/>
        </w:rPr>
        <w:t>2</w:t>
      </w:r>
      <w:r w:rsidRPr="003F36E1">
        <w:rPr>
          <w:rFonts w:eastAsia="Arial Unicode MS"/>
          <w:szCs w:val="20"/>
          <w:lang/>
        </w:rPr>
        <w:t xml:space="preserve">-stricken society. Hermeneutical dialogicality is at the heart of the dialectical critique of analytical reason (see also </w:t>
      </w:r>
      <w:r w:rsidRPr="003F36E1">
        <w:rPr>
          <w:rFonts w:eastAsia="Arial Unicode MS"/>
          <w:smallCaps/>
          <w:szCs w:val="20"/>
          <w:lang/>
        </w:rPr>
        <w:t>analytical problematic, propaedeutic</w:t>
      </w:r>
      <w:r w:rsidRPr="003F36E1">
        <w:rPr>
          <w:rFonts w:eastAsia="Arial Unicode MS"/>
          <w:szCs w:val="20"/>
          <w:lang/>
        </w:rPr>
        <w:t>)</w:t>
      </w:r>
      <w:r w:rsidRPr="003F36E1">
        <w:rPr>
          <w:rFonts w:eastAsia="Arial Unicode MS"/>
          <w:cap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ind w:left="567"/>
        <w:rPr>
          <w:rFonts w:eastAsia="Arial Unicode MS"/>
          <w:sz w:val="18"/>
          <w:szCs w:val="18"/>
          <w:lang/>
        </w:rPr>
      </w:pPr>
      <w:r w:rsidRPr="003F36E1">
        <w:rPr>
          <w:rFonts w:eastAsia="Arial Unicode MS"/>
          <w:sz w:val="18"/>
          <w:szCs w:val="18"/>
          <w:lang/>
        </w:rPr>
        <w:t>Any piece of deductive reason presupposes the establishment of a common context of utterance. And its existence presupposes the possibility of its re-establishment. We are immediately involved in a meta-hermeneutics dependent upon transformative praxis or absenting agency, and a meta-semiology implicating the changing intra-relationality of a nexus of signs. {</w:t>
      </w:r>
      <w:r w:rsidRPr="003F36E1">
        <w:rPr>
          <w:rFonts w:ascii="Symbol" w:eastAsia="Arial Unicode MS" w:hAnsi="Symbol"/>
          <w:sz w:val="18"/>
          <w:szCs w:val="18"/>
          <w:lang/>
        </w:rPr>
        <w:t></w:t>
      </w:r>
      <w:r w:rsidRPr="003F36E1">
        <w:rPr>
          <w:rFonts w:eastAsia="Arial Unicode MS"/>
          <w:sz w:val="18"/>
          <w:szCs w:val="18"/>
          <w:lang/>
        </w:rPr>
        <w:t xml:space="preserve">} From the most elementary to the most recondite, analytic reasoning is entirely </w:t>
      </w:r>
      <w:r w:rsidRPr="003F36E1">
        <w:rPr>
          <w:rFonts w:eastAsia="Arial Unicode MS"/>
          <w:i/>
          <w:iCs/>
          <w:sz w:val="18"/>
          <w:szCs w:val="18"/>
          <w:lang/>
        </w:rPr>
        <w:t xml:space="preserve">dialectically dependent </w:t>
      </w:r>
      <w:r w:rsidRPr="003F36E1">
        <w:rPr>
          <w:rFonts w:eastAsia="Arial Unicode MS"/>
          <w:sz w:val="18"/>
          <w:szCs w:val="18"/>
          <w:lang/>
        </w:rPr>
        <w:t>upon the processes of transformative negation necessary to ascertain, in an open-ended hermeneutic, ‘what x means’ or when two instances of A are to count as the same. Such hermeneutics is a constant, like the speed of light, or the ‘</w:t>
      </w:r>
      <w:r w:rsidRPr="003F36E1">
        <w:rPr>
          <w:rFonts w:eastAsia="Arial Unicode MS"/>
          <w:smallCaps/>
          <w:sz w:val="18"/>
          <w:szCs w:val="18"/>
          <w:lang/>
        </w:rPr>
        <w:t>universal whore’</w:t>
      </w:r>
      <w:r w:rsidRPr="003F36E1">
        <w:rPr>
          <w:rFonts w:eastAsia="Arial Unicode MS"/>
          <w:sz w:val="18"/>
          <w:szCs w:val="18"/>
          <w:lang/>
        </w:rPr>
        <w:t>, necessary for any inter-subjective exchange, communication, measure or intelligibility and presupposing our ‘vehicular’ thrownness (</w:t>
      </w:r>
      <w:r w:rsidRPr="003F36E1">
        <w:rPr>
          <w:rFonts w:eastAsia="Arial Unicode MS"/>
          <w:i/>
          <w:caps/>
          <w:szCs w:val="18"/>
          <w:lang/>
        </w:rPr>
        <w:t>d</w:t>
      </w:r>
      <w:r w:rsidRPr="003F36E1">
        <w:rPr>
          <w:rFonts w:eastAsia="Arial Unicode MS"/>
          <w:caps/>
          <w:szCs w:val="18"/>
          <w:lang/>
        </w:rPr>
        <w:t>:</w:t>
      </w:r>
      <w:r w:rsidRPr="003F36E1">
        <w:rPr>
          <w:rFonts w:eastAsia="Arial Unicode MS"/>
          <w:i/>
          <w:caps/>
          <w:sz w:val="16"/>
          <w:szCs w:val="18"/>
          <w:lang/>
        </w:rPr>
        <w:t xml:space="preserve"> </w:t>
      </w:r>
      <w:r w:rsidRPr="003F36E1">
        <w:rPr>
          <w:rFonts w:eastAsia="Arial Unicode MS"/>
          <w:szCs w:val="18"/>
          <w:lang/>
        </w:rPr>
        <w:t>190</w:t>
      </w:r>
      <w:r w:rsidRPr="003F36E1">
        <w:rPr>
          <w:rFonts w:eastAsia="Arial Unicode MS"/>
          <w:sz w:val="18"/>
          <w:szCs w:val="18"/>
          <w:lang/>
        </w:rPr>
        <w:t>).</w:t>
      </w:r>
    </w:p>
    <w:p w:rsidR="00BD5E08" w:rsidRPr="003F36E1" w:rsidRDefault="00BD5E08" w:rsidP="00BD5E08">
      <w:pPr>
        <w:widowControl w:val="0"/>
        <w:tabs>
          <w:tab w:val="clear" w:pos="284"/>
        </w:tabs>
        <w:suppressAutoHyphens/>
        <w:spacing w:line="100" w:lineRule="atLeast"/>
        <w:rPr>
          <w:rFonts w:eastAsia="Arial Unicode MS"/>
          <w:sz w:val="21"/>
          <w:lang/>
        </w:rPr>
      </w:pPr>
    </w:p>
    <w:p w:rsidR="00BD5E08" w:rsidRPr="003F36E1" w:rsidRDefault="00BD5E08" w:rsidP="00BD5E08">
      <w:pPr>
        <w:keepNext/>
        <w:widowControl w:val="0"/>
        <w:suppressAutoHyphens/>
        <w:spacing w:line="100" w:lineRule="atLeast"/>
        <w:rPr>
          <w:rFonts w:eastAsia="Arial Unicode MS"/>
          <w:sz w:val="21"/>
          <w:szCs w:val="21"/>
          <w:lang/>
        </w:rPr>
      </w:pPr>
      <w:r w:rsidRPr="003F36E1">
        <w:rPr>
          <w:rFonts w:eastAsia="Arial Unicode MS"/>
          <w:szCs w:val="20"/>
          <w:lang/>
        </w:rPr>
        <w:t xml:space="preserve">The </w:t>
      </w:r>
      <w:r w:rsidRPr="003F36E1">
        <w:rPr>
          <w:rFonts w:eastAsia="Arial Unicode MS"/>
          <w:i/>
          <w:iCs/>
          <w:szCs w:val="20"/>
          <w:lang/>
        </w:rPr>
        <w:t>hermeneutical circle</w:t>
      </w:r>
      <w:r w:rsidRPr="003F36E1">
        <w:rPr>
          <w:rFonts w:eastAsia="Arial Unicode MS"/>
          <w:szCs w:val="20"/>
          <w:lang/>
        </w:rPr>
        <w:t xml:space="preserve"> (which is also an</w:t>
      </w:r>
      <w:r w:rsidRPr="003F36E1">
        <w:rPr>
          <w:rFonts w:eastAsia="Arial Unicode MS"/>
          <w:i/>
          <w:iCs/>
          <w:szCs w:val="20"/>
          <w:lang/>
        </w:rPr>
        <w:t xml:space="preserve"> epistemological circle</w:t>
      </w:r>
      <w:r w:rsidRPr="003F36E1">
        <w:rPr>
          <w:rFonts w:eastAsia="Arial Unicode MS"/>
          <w:szCs w:val="20"/>
          <w:lang/>
        </w:rPr>
        <w:t>),</w:t>
      </w:r>
      <w:r w:rsidRPr="003F36E1">
        <w:rPr>
          <w:rFonts w:eastAsia="Arial Unicode MS"/>
          <w:i/>
          <w:iCs/>
          <w:szCs w:val="20"/>
          <w:lang/>
        </w:rPr>
        <w:t xml:space="preserve"> </w:t>
      </w:r>
      <w:r w:rsidRPr="003F36E1">
        <w:rPr>
          <w:rFonts w:eastAsia="Arial Unicode MS"/>
          <w:szCs w:val="20"/>
          <w:lang/>
        </w:rPr>
        <w:t xml:space="preserve">whereby the parts cannot be understood unless there is some prior understanding of the whole, and vice versa, is a condition of all communication. (And a condition of that is the intransitivity, hence detachability and susceptibility to causal inquiry, of beliefs and meanings, which the hermeneutical tradition cannot sustain). Bhaskar distinguishes four hermeneutical circles, each involving the four features itemised above. The first two are universal, the last two distinctive of and necessary (but not sufficient) for the social sciences. (C1), the circle of </w:t>
      </w:r>
      <w:r w:rsidRPr="003F36E1">
        <w:rPr>
          <w:rFonts w:eastAsia="Arial Unicode MS"/>
          <w:i/>
          <w:iCs/>
          <w:szCs w:val="20"/>
          <w:lang/>
        </w:rPr>
        <w:t>inquiry</w:t>
      </w:r>
      <w:r w:rsidRPr="003F36E1">
        <w:rPr>
          <w:rFonts w:eastAsia="Arial Unicode MS"/>
          <w:szCs w:val="20"/>
          <w:lang/>
        </w:rPr>
        <w:t xml:space="preserve"> (C of I), highlights the non-presuppositionless character of any inquiry as a precondition for it to occur (see </w:t>
      </w:r>
      <w:r w:rsidRPr="003F36E1">
        <w:rPr>
          <w:rFonts w:eastAsia="Arial Unicode MS"/>
          <w:smallCaps/>
          <w:szCs w:val="20"/>
          <w:lang/>
        </w:rPr>
        <w:t>Meno’s paradox</w:t>
      </w:r>
      <w:r w:rsidRPr="003F36E1">
        <w:rPr>
          <w:rFonts w:eastAsia="Arial Unicode MS"/>
          <w:szCs w:val="20"/>
          <w:lang/>
        </w:rPr>
        <w:t>). Here we are concerned with the clarification and exploitation of presuppositions. (C2), the circle of</w:t>
      </w:r>
      <w:r w:rsidRPr="003F36E1">
        <w:rPr>
          <w:rFonts w:eastAsia="Arial Unicode MS"/>
          <w:i/>
          <w:iCs/>
          <w:szCs w:val="20"/>
          <w:lang/>
        </w:rPr>
        <w:t xml:space="preserve"> communication</w:t>
      </w:r>
      <w:r w:rsidRPr="003F36E1">
        <w:rPr>
          <w:rFonts w:eastAsia="Arial Unicode MS"/>
          <w:szCs w:val="20"/>
          <w:lang/>
        </w:rPr>
        <w:t xml:space="preserve">, is a precondition for any dialogue or act of communication. It stipulates that communication is impossible unless the parties share some presuppositions, and unnecessary unless there is the possibility of disagreement (some non-identity in what they want to say to each </w:t>
      </w:r>
      <w:r w:rsidRPr="003F36E1">
        <w:rPr>
          <w:rFonts w:eastAsia="Arial Unicode MS"/>
          <w:szCs w:val="20"/>
          <w:lang/>
        </w:rPr>
        <w:lastRenderedPageBreak/>
        <w:t xml:space="preserve">other). This demonstrates that the (logocentric) ideal of understanding by immersion, such that there is an identity (or correspondence) between scientific and lay accounts, is impossible, i.e., inconsistent with the possibility of communication. Communication will always involve re-description. (C3), the circle of </w:t>
      </w:r>
      <w:r w:rsidRPr="003F36E1">
        <w:rPr>
          <w:rFonts w:eastAsia="Arial Unicode MS"/>
          <w:i/>
          <w:iCs/>
          <w:szCs w:val="20"/>
          <w:lang/>
        </w:rPr>
        <w:t>inquiry-into-communication</w:t>
      </w:r>
      <w:r w:rsidRPr="003F36E1">
        <w:rPr>
          <w:rFonts w:eastAsia="Arial Unicode MS"/>
          <w:szCs w:val="20"/>
          <w:lang/>
        </w:rPr>
        <w:t xml:space="preserve"> (C of I [C]), obtains where inquiry is into other cultures, traditions, etc. Whereas the circle of communication presupposes a common context of utterance or shared horizon, here one must be established. It highlights the dialogic nature of inquiry, and its paradigmatic method is listening and translating. Again, a cardinal rule here is to select ‘that translation which is </w:t>
      </w:r>
      <w:r w:rsidRPr="003F36E1">
        <w:rPr>
          <w:rFonts w:eastAsia="Arial Unicode MS"/>
          <w:i/>
          <w:iCs/>
          <w:szCs w:val="20"/>
          <w:lang/>
        </w:rPr>
        <w:t>explanatorily most adequate</w:t>
      </w:r>
      <w:r w:rsidRPr="003F36E1">
        <w:rPr>
          <w:rFonts w:eastAsia="Arial Unicode MS"/>
          <w:szCs w:val="20"/>
          <w:lang/>
        </w:rPr>
        <w:t xml:space="preserve"> (whether or not it is most charitable) in the context of what is already known about the organisation of the particular society in question (and of societies in general)’ (</w:t>
      </w:r>
      <w:r w:rsidRPr="003F36E1">
        <w:rPr>
          <w:rFonts w:eastAsia="Arial Unicode MS"/>
          <w:i/>
          <w:caps/>
          <w:szCs w:val="20"/>
          <w:lang/>
        </w:rPr>
        <w:t>sr</w:t>
      </w:r>
      <w:r w:rsidRPr="003F36E1">
        <w:rPr>
          <w:rFonts w:eastAsia="Arial Unicode MS"/>
          <w:caps/>
          <w:szCs w:val="20"/>
          <w:lang/>
        </w:rPr>
        <w:t>: 1</w:t>
      </w:r>
      <w:r w:rsidRPr="003F36E1">
        <w:rPr>
          <w:rFonts w:eastAsia="Arial Unicode MS"/>
          <w:szCs w:val="20"/>
          <w:lang/>
        </w:rPr>
        <w:t xml:space="preserve">68). (C4), the circle of </w:t>
      </w:r>
      <w:r w:rsidRPr="003F36E1">
        <w:rPr>
          <w:rFonts w:eastAsia="Arial Unicode MS"/>
          <w:i/>
          <w:iCs/>
          <w:szCs w:val="20"/>
          <w:lang/>
        </w:rPr>
        <w:t>inquiry-into-texts</w:t>
      </w:r>
      <w:r w:rsidRPr="003F36E1">
        <w:rPr>
          <w:rFonts w:eastAsia="Arial Unicode MS"/>
          <w:iCs/>
          <w:szCs w:val="20"/>
          <w:lang/>
        </w:rPr>
        <w:t xml:space="preserve"> (C of I [T]),</w:t>
      </w:r>
      <w:r w:rsidRPr="003F36E1">
        <w:rPr>
          <w:rFonts w:eastAsia="Arial Unicode MS"/>
          <w:i/>
          <w:iCs/>
          <w:szCs w:val="20"/>
          <w:lang/>
        </w:rPr>
        <w:t xml:space="preserve"> </w:t>
      </w:r>
      <w:r w:rsidRPr="003F36E1">
        <w:rPr>
          <w:rFonts w:eastAsia="Arial Unicode MS"/>
          <w:szCs w:val="20"/>
          <w:lang/>
        </w:rPr>
        <w:t xml:space="preserve">applies where inquiry is into products or objects rather than subjects. Its paradigmatic method is ‘reading’, and it calls attention to the inadequacy of any (logocentric) theory of reading which focuses exclusively on recovery of authorial intentions.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These circles are ‘circular’ just in virtue of their dialogicality, their indexicalisation to some place-time, their presupposing some prior understanding, the preinterpreted character of social reality, and their susceptibility to a meta-hermeneutic if the base hermeneutic fails. They can all be expressed in terms of part-whole relationships because meanings are holistic or systemic, ‘existing as they do only in virtue of (the use of) systems of difference’ (</w:t>
      </w:r>
      <w:r w:rsidRPr="003F36E1">
        <w:rPr>
          <w:rFonts w:eastAsia="Arial Unicode MS"/>
          <w:i/>
          <w:caps/>
          <w:szCs w:val="20"/>
          <w:lang/>
        </w:rPr>
        <w:t>pn3</w:t>
      </w:r>
      <w:r w:rsidRPr="003F36E1">
        <w:rPr>
          <w:rFonts w:eastAsia="Arial Unicode MS"/>
          <w:caps/>
          <w:szCs w:val="20"/>
          <w:lang/>
        </w:rPr>
        <w:t>:</w:t>
      </w:r>
      <w:r w:rsidRPr="003F36E1">
        <w:rPr>
          <w:rFonts w:eastAsia="Arial Unicode MS"/>
          <w:szCs w:val="20"/>
          <w:lang/>
        </w:rPr>
        <w:t xml:space="preserve"> 154). When conjoined with </w:t>
      </w:r>
      <w:r w:rsidRPr="003F36E1">
        <w:rPr>
          <w:rFonts w:eastAsia="Arial Unicode MS"/>
          <w:smallCaps/>
          <w:szCs w:val="20"/>
          <w:lang/>
        </w:rPr>
        <w:t>explanatory critique</w:t>
      </w:r>
      <w:r w:rsidRPr="003F36E1">
        <w:rPr>
          <w:rFonts w:eastAsia="Arial Unicode MS"/>
          <w:szCs w:val="20"/>
          <w:lang/>
        </w:rPr>
        <w:t xml:space="preserve"> and </w:t>
      </w:r>
      <w:r w:rsidRPr="003F36E1">
        <w:rPr>
          <w:rFonts w:eastAsia="Arial Unicode MS"/>
          <w:smallCaps/>
          <w:szCs w:val="20"/>
          <w:lang/>
        </w:rPr>
        <w:t>emancipatory axiology</w:t>
      </w:r>
      <w:r w:rsidRPr="003F36E1">
        <w:rPr>
          <w:rFonts w:eastAsia="Arial Unicode MS"/>
          <w:szCs w:val="20"/>
          <w:lang/>
        </w:rPr>
        <w:t xml:space="preserve">, they may transmute into emancipatory </w:t>
      </w:r>
      <w:r w:rsidRPr="003F36E1">
        <w:rPr>
          <w:rFonts w:eastAsia="Arial Unicode MS"/>
          <w:i/>
          <w:iCs/>
          <w:szCs w:val="20"/>
          <w:lang/>
        </w:rPr>
        <w:t>spirals</w:t>
      </w:r>
      <w:r w:rsidRPr="003F36E1">
        <w:rPr>
          <w:rFonts w:eastAsia="Arial Unicode MS"/>
          <w:szCs w:val="20"/>
          <w:lang/>
        </w:rPr>
        <w:t xml:space="preserve">. Since it is </w:t>
      </w:r>
      <w:r w:rsidRPr="003F36E1">
        <w:rPr>
          <w:rFonts w:eastAsia="Arial Unicode MS"/>
          <w:smallCaps/>
          <w:szCs w:val="20"/>
          <w:lang/>
        </w:rPr>
        <w:t>totality</w:t>
      </w:r>
      <w:r w:rsidRPr="003F36E1">
        <w:rPr>
          <w:rFonts w:eastAsia="Arial Unicode MS"/>
          <w:szCs w:val="20"/>
          <w:lang/>
        </w:rPr>
        <w:t xml:space="preserve"> that closes these circles, ensuring that communication and objects of inquiry appear as ‘at least potentially intelligible to us’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273), the home of hermeneutics in </w:t>
      </w:r>
      <w:r w:rsidRPr="003F36E1">
        <w:rPr>
          <w:rFonts w:eastAsia="Arial Unicode MS"/>
          <w:caps/>
          <w:szCs w:val="20"/>
          <w:lang/>
        </w:rPr>
        <w:t>dcr</w:t>
      </w:r>
      <w:r w:rsidRPr="003F36E1">
        <w:rPr>
          <w:rFonts w:eastAsia="Arial Unicode MS"/>
          <w:szCs w:val="20"/>
          <w:lang/>
        </w:rPr>
        <w:t xml:space="preserve"> is at </w:t>
      </w:r>
      <w:r w:rsidRPr="003F36E1">
        <w:rPr>
          <w:rFonts w:eastAsia="Arial Unicode MS"/>
          <w:caps/>
          <w:szCs w:val="20"/>
          <w:lang/>
        </w:rPr>
        <w:t>3L</w:t>
      </w:r>
      <w:r w:rsidRPr="003F36E1">
        <w:rPr>
          <w:rFonts w:eastAsia="Arial Unicode MS"/>
          <w:szCs w:val="20"/>
          <w:lang/>
        </w:rPr>
        <w:t>. Hermeneutics provides ‘a good initial heuristic for understanding what it is to think’ in the mode of totality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12). However, only when conjoined with concepts of intransitivity, transfactuality, dialectical </w:t>
      </w:r>
      <w:r w:rsidRPr="003F36E1">
        <w:rPr>
          <w:rFonts w:eastAsia="Arial Unicode MS"/>
          <w:smallCaps/>
          <w:szCs w:val="20"/>
          <w:lang/>
        </w:rPr>
        <w:t xml:space="preserve">process, </w:t>
      </w:r>
      <w:r w:rsidRPr="003F36E1">
        <w:rPr>
          <w:rFonts w:eastAsia="Arial Unicode MS"/>
          <w:szCs w:val="20"/>
          <w:lang/>
        </w:rPr>
        <w:t>agentive agency – which presupposes that reasons (that are acted on) are causes – and struggle can it be regarded unreservedly as a friend of emancipatory science.</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heterocosmic</w:t>
      </w:r>
      <w:r w:rsidRPr="003F36E1">
        <w:rPr>
          <w:rFonts w:eastAsia="Arial Unicode MS"/>
          <w:szCs w:val="20"/>
          <w:lang/>
        </w:rPr>
        <w:t xml:space="preserve"> (Gr. </w:t>
      </w:r>
      <w:r w:rsidRPr="003F36E1">
        <w:rPr>
          <w:rFonts w:eastAsia="Arial Unicode MS"/>
          <w:i/>
          <w:iCs/>
          <w:szCs w:val="20"/>
          <w:lang/>
        </w:rPr>
        <w:t>heteros</w:t>
      </w:r>
      <w:r w:rsidRPr="003F36E1">
        <w:rPr>
          <w:rFonts w:eastAsia="Arial Unicode MS"/>
          <w:szCs w:val="20"/>
          <w:lang/>
        </w:rPr>
        <w:t xml:space="preserve">, other + </w:t>
      </w:r>
      <w:r w:rsidRPr="003F36E1">
        <w:rPr>
          <w:rFonts w:eastAsia="Arial Unicode MS"/>
          <w:i/>
          <w:iCs/>
          <w:szCs w:val="20"/>
          <w:lang/>
        </w:rPr>
        <w:t>cosmos</w:t>
      </w:r>
      <w:r w:rsidRPr="003F36E1">
        <w:rPr>
          <w:rFonts w:eastAsia="Arial Unicode MS"/>
          <w:szCs w:val="20"/>
          <w:lang/>
        </w:rPr>
        <w:t xml:space="preserve">, pertaining to another cosmos or world). </w:t>
      </w:r>
      <w:r w:rsidRPr="003F36E1">
        <w:rPr>
          <w:rFonts w:eastAsia="Arial Unicode MS"/>
          <w:i/>
          <w:iCs/>
          <w:szCs w:val="20"/>
          <w:lang/>
        </w:rPr>
        <w:t>Heterocosmic affinity</w:t>
      </w:r>
      <w:r w:rsidRPr="003F36E1">
        <w:rPr>
          <w:rFonts w:eastAsia="Arial Unicode MS"/>
          <w:szCs w:val="20"/>
          <w:lang/>
        </w:rPr>
        <w:t xml:space="preserve"> is a concept Bhaskar borrows from Rosen (1982) to refer to an affinity between (some of) the concepts of radically different theories arising from the incorporation in one theory of transformed concepts deriving from another, whether actual or implied. Thus Marx’s concept ‘</w:t>
      </w:r>
      <w:r w:rsidRPr="003F36E1">
        <w:rPr>
          <w:rFonts w:eastAsia="Arial Unicode MS"/>
          <w:smallCaps/>
          <w:szCs w:val="20"/>
          <w:lang/>
        </w:rPr>
        <w:t>alienation</w:t>
      </w:r>
      <w:r w:rsidRPr="003F36E1">
        <w:rPr>
          <w:rFonts w:eastAsia="Arial Unicode MS"/>
          <w:szCs w:val="20"/>
          <w:lang/>
        </w:rPr>
        <w:t xml:space="preserve"> of labour’, adopted by Bhaskar, has heterocosmic affinity with Hegel’s ‘alienation of spirit’, which it transforms. For his part, Hegel in effect posits a heterocosmic affinity between ‘a self-creating god’ and his own ‘radically closed autogenetics’ which is ‘impossible’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78) because each concept logically rules out the other. </w:t>
      </w:r>
      <w:r w:rsidRPr="003F36E1">
        <w:rPr>
          <w:rFonts w:eastAsia="Arial Unicode MS"/>
          <w:smallCaps/>
          <w:szCs w:val="20"/>
          <w:lang/>
        </w:rPr>
        <w:t xml:space="preserve">Holistic causality </w:t>
      </w:r>
      <w:r w:rsidRPr="003F36E1">
        <w:rPr>
          <w:rFonts w:eastAsia="Arial Unicode MS"/>
          <w:szCs w:val="20"/>
          <w:lang/>
        </w:rPr>
        <w:t>is</w:t>
      </w:r>
      <w:r w:rsidRPr="003F36E1">
        <w:rPr>
          <w:rFonts w:eastAsia="Arial Unicode MS"/>
          <w:smallCaps/>
          <w:szCs w:val="20"/>
          <w:lang/>
        </w:rPr>
        <w:t xml:space="preserve"> </w:t>
      </w:r>
      <w:r w:rsidRPr="003F36E1">
        <w:rPr>
          <w:rFonts w:eastAsia="Arial Unicode MS"/>
          <w:i/>
          <w:szCs w:val="20"/>
          <w:lang/>
        </w:rPr>
        <w:t>heterocosmic</w:t>
      </w:r>
      <w:r w:rsidRPr="003F36E1">
        <w:rPr>
          <w:rFonts w:eastAsia="Arial Unicode MS"/>
          <w:szCs w:val="20"/>
          <w:lang/>
        </w:rPr>
        <w:t xml:space="preserve"> because it transforms the radically different ‘worlds’ of the combining elements (</w:t>
      </w:r>
      <w:r w:rsidRPr="003F36E1">
        <w:rPr>
          <w:rFonts w:eastAsia="Arial Unicode MS"/>
          <w:i/>
          <w:caps/>
          <w:szCs w:val="20"/>
          <w:lang/>
        </w:rPr>
        <w:t>ew</w:t>
      </w:r>
      <w:r w:rsidRPr="003F36E1">
        <w:rPr>
          <w:rFonts w:eastAsia="Arial Unicode MS"/>
          <w:caps/>
          <w:szCs w:val="20"/>
          <w:lang/>
        </w:rPr>
        <w:t>:</w:t>
      </w:r>
      <w:r w:rsidRPr="003F36E1">
        <w:rPr>
          <w:rFonts w:eastAsia="Arial Unicode MS"/>
          <w:szCs w:val="20"/>
          <w:lang/>
        </w:rPr>
        <w:t xml:space="preserve"> 130).</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heterology</w:t>
      </w:r>
      <w:r w:rsidRPr="003F36E1">
        <w:rPr>
          <w:rFonts w:eastAsia="Arial Unicode MS"/>
          <w:color w:val="000000"/>
          <w:szCs w:val="20"/>
          <w:lang/>
        </w:rPr>
        <w:t xml:space="preserve">, </w:t>
      </w:r>
      <w:r w:rsidRPr="003F36E1">
        <w:rPr>
          <w:rFonts w:eastAsia="Arial Unicode MS"/>
          <w:b/>
          <w:bCs/>
          <w:color w:val="000000"/>
          <w:szCs w:val="20"/>
          <w:lang/>
        </w:rPr>
        <w:t>heteronomy</w:t>
      </w:r>
      <w:r w:rsidRPr="003F36E1">
        <w:rPr>
          <w:rFonts w:eastAsia="Arial Unicode MS"/>
          <w:bCs/>
          <w:color w:val="000000"/>
          <w:szCs w:val="20"/>
          <w:lang/>
        </w:rPr>
        <w:t>.</w:t>
      </w:r>
      <w:r w:rsidRPr="003F36E1">
        <w:rPr>
          <w:rFonts w:eastAsia="Arial Unicode MS"/>
          <w:b/>
          <w:bCs/>
          <w:color w:val="000000"/>
          <w:szCs w:val="20"/>
          <w:lang/>
        </w:rPr>
        <w:t xml:space="preserve"> </w:t>
      </w:r>
      <w:r w:rsidRPr="003F36E1">
        <w:rPr>
          <w:rFonts w:eastAsia="Arial Unicode MS"/>
          <w:color w:val="000000"/>
          <w:szCs w:val="20"/>
          <w:lang/>
        </w:rPr>
        <w:t xml:space="preserve">See </w:t>
      </w:r>
      <w:r w:rsidRPr="003F36E1">
        <w:rPr>
          <w:rFonts w:eastAsia="Arial Unicode MS"/>
          <w:smallCaps/>
          <w:color w:val="000000"/>
          <w:szCs w:val="20"/>
          <w:lang/>
        </w:rPr>
        <w:t>freedom etc.</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hiatus</w:t>
      </w:r>
      <w:r w:rsidRPr="003F36E1">
        <w:rPr>
          <w:rFonts w:eastAsia="Arial Unicode MS"/>
          <w:b/>
          <w:bCs/>
          <w:color w:val="000000"/>
          <w:szCs w:val="20"/>
          <w:lang/>
        </w:rPr>
        <w:t>, hiatus-in-the-duality</w:t>
      </w:r>
      <w:r w:rsidRPr="003F36E1">
        <w:rPr>
          <w:rFonts w:eastAsia="Arial Unicode MS"/>
          <w:color w:val="000000"/>
          <w:szCs w:val="20"/>
          <w:lang/>
        </w:rPr>
        <w:t xml:space="preserve">. See </w:t>
      </w:r>
      <w:r w:rsidRPr="003F36E1">
        <w:rPr>
          <w:rFonts w:eastAsia="Arial Unicode MS"/>
          <w:smallCaps/>
          <w:color w:val="000000"/>
          <w:szCs w:val="20"/>
          <w:lang/>
        </w:rPr>
        <w:t xml:space="preserve">critical naturalism, dcr, distanciation, </w:t>
      </w:r>
      <w:r w:rsidRPr="003F36E1">
        <w:rPr>
          <w:rFonts w:eastAsia="Arial Unicode MS"/>
          <w:b/>
          <w:smallCaps/>
          <w:color w:val="000000"/>
          <w:szCs w:val="20"/>
          <w:lang/>
        </w:rPr>
        <w:t>duality</w:t>
      </w:r>
      <w:r w:rsidRPr="003F36E1">
        <w:rPr>
          <w:rFonts w:eastAsia="Arial Unicode MS"/>
          <w:smallCaps/>
          <w:color w:val="000000"/>
          <w:szCs w:val="20"/>
          <w:lang/>
        </w:rPr>
        <w:t>, intransitive, negative generalisation, structuralism, tense.</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b/>
          <w:bCs/>
          <w:color w:val="000000"/>
          <w:szCs w:val="20"/>
          <w:lang/>
        </w:rPr>
        <w:t>higher</w:t>
      </w:r>
      <w:r w:rsidRPr="003F36E1">
        <w:rPr>
          <w:bCs/>
          <w:color w:val="000000"/>
          <w:szCs w:val="20"/>
          <w:lang/>
        </w:rPr>
        <w:t>/</w:t>
      </w:r>
      <w:r w:rsidRPr="003F36E1">
        <w:rPr>
          <w:b/>
          <w:bCs/>
          <w:color w:val="000000"/>
          <w:szCs w:val="20"/>
          <w:lang/>
        </w:rPr>
        <w:t>lower, higher order/lower order</w:t>
      </w:r>
      <w:r w:rsidRPr="003F36E1">
        <w:rPr>
          <w:color w:val="000000"/>
          <w:szCs w:val="20"/>
          <w:lang/>
        </w:rPr>
        <w:t xml:space="preserve">. See </w:t>
      </w:r>
      <w:r w:rsidRPr="003F36E1">
        <w:rPr>
          <w:rFonts w:eastAsia="Arial Unicode MS"/>
          <w:smallCaps/>
          <w:color w:val="000000"/>
          <w:szCs w:val="20"/>
          <w:lang/>
        </w:rPr>
        <w:t>depth, primacy.</w:t>
      </w: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highest good</w:t>
      </w:r>
      <w:r w:rsidRPr="003F36E1">
        <w:rPr>
          <w:rFonts w:eastAsia="Arial Unicode MS"/>
          <w:bCs/>
          <w:szCs w:val="20"/>
          <w:lang/>
        </w:rPr>
        <w:t xml:space="preserve">. See </w:t>
      </w:r>
      <w:r w:rsidRPr="003F36E1">
        <w:rPr>
          <w:rFonts w:eastAsia="Arial Unicode MS"/>
          <w:smallCaps/>
          <w:szCs w:val="20"/>
          <w:lang/>
        </w:rPr>
        <w:t>eudaimonia</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historical justificationism</w:t>
      </w:r>
      <w:r w:rsidRPr="003F36E1">
        <w:rPr>
          <w:rFonts w:eastAsia="Arial Unicode MS"/>
          <w:bCs/>
          <w:szCs w:val="20"/>
          <w:lang/>
        </w:rPr>
        <w:t>. See</w:t>
      </w:r>
      <w:r w:rsidRPr="003F36E1">
        <w:rPr>
          <w:rFonts w:eastAsia="Arial Unicode MS"/>
          <w:bCs/>
          <w:smallCaps/>
          <w:szCs w:val="20"/>
          <w:lang/>
        </w:rPr>
        <w:t xml:space="preserve"> </w:t>
      </w:r>
      <w:r w:rsidRPr="003F36E1">
        <w:rPr>
          <w:rFonts w:eastAsia="Arial Unicode MS"/>
          <w:smallCaps/>
          <w:szCs w:val="20"/>
          <w:lang/>
        </w:rPr>
        <w:t>determination.</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historical materialism</w:t>
      </w:r>
      <w:r w:rsidRPr="003F36E1">
        <w:rPr>
          <w:rFonts w:eastAsia="Arial Unicode MS"/>
          <w:color w:val="000000"/>
          <w:szCs w:val="20"/>
          <w:lang/>
        </w:rPr>
        <w:t xml:space="preserve">. See </w:t>
      </w:r>
      <w:r w:rsidRPr="003F36E1">
        <w:rPr>
          <w:rFonts w:eastAsia="Arial Unicode MS"/>
          <w:smallCaps/>
          <w:color w:val="000000"/>
          <w:szCs w:val="20"/>
          <w:lang/>
        </w:rPr>
        <w:t>demi-reality, directionality, idealism vs. materialism, primacy.</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szCs w:val="20"/>
          <w:lang/>
        </w:rPr>
        <w:t>historicism</w:t>
      </w:r>
      <w:r w:rsidRPr="003F36E1">
        <w:rPr>
          <w:rFonts w:eastAsia="Arial Unicode MS"/>
          <w:szCs w:val="20"/>
          <w:lang/>
        </w:rPr>
        <w:t>/</w:t>
      </w:r>
      <w:r w:rsidRPr="003F36E1">
        <w:rPr>
          <w:rFonts w:eastAsia="Arial Unicode MS"/>
          <w:b/>
          <w:szCs w:val="20"/>
          <w:lang/>
        </w:rPr>
        <w:t>scientism</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‘Scientism: the dislocation of knowledge from the socio-historical realm and a consequent lack of historical </w:t>
      </w:r>
      <w:r w:rsidRPr="003F36E1">
        <w:rPr>
          <w:rFonts w:eastAsia="Arial Unicode MS"/>
          <w:smallCaps/>
          <w:szCs w:val="20"/>
          <w:lang/>
        </w:rPr>
        <w:t>reflexivity</w:t>
      </w:r>
      <w:r w:rsidRPr="003F36E1">
        <w:rPr>
          <w:rFonts w:eastAsia="Arial Unicode MS"/>
          <w:szCs w:val="20"/>
          <w:lang/>
        </w:rPr>
        <w:t xml:space="preserve">. Historicism is the opposite: the reduction of science to an expression of the historical process and a consequent judgemental </w:t>
      </w:r>
      <w:r w:rsidRPr="003F36E1">
        <w:rPr>
          <w:rFonts w:eastAsia="Arial Unicode MS"/>
          <w:smallCaps/>
          <w:szCs w:val="20"/>
          <w:lang/>
        </w:rPr>
        <w:t>relativism</w:t>
      </w:r>
      <w:r w:rsidRPr="003F36E1">
        <w:rPr>
          <w:rFonts w:eastAsia="Arial Unicode MS"/>
          <w:szCs w:val="20"/>
          <w:lang/>
        </w:rPr>
        <w:t xml:space="preserve">’ (Bhaskar 1983b: 256). Both are species of </w:t>
      </w:r>
      <w:r w:rsidRPr="003F36E1">
        <w:rPr>
          <w:rFonts w:eastAsia="Arial Unicode MS"/>
          <w:smallCaps/>
          <w:szCs w:val="20"/>
          <w:lang/>
        </w:rPr>
        <w:t>actualism</w:t>
      </w:r>
      <w:r w:rsidRPr="003F36E1">
        <w:rPr>
          <w:rFonts w:eastAsia="Arial Unicode MS"/>
          <w:szCs w:val="20"/>
          <w:lang/>
        </w:rPr>
        <w:t xml:space="preserve">. Scientism is often associated with a positivistic </w:t>
      </w:r>
      <w:r w:rsidRPr="003F36E1">
        <w:rPr>
          <w:rFonts w:eastAsia="Arial Unicode MS"/>
          <w:smallCaps/>
          <w:szCs w:val="20"/>
          <w:lang/>
        </w:rPr>
        <w:t xml:space="preserve">naturalism </w:t>
      </w:r>
      <w:r w:rsidRPr="003F36E1">
        <w:rPr>
          <w:rFonts w:eastAsia="Arial Unicode MS"/>
          <w:szCs w:val="20"/>
          <w:lang/>
        </w:rPr>
        <w:t>that denies that there are any significant differences between the methods appropriate to social sciences, on the one hand, and the various natural sciences, on the other, and holds that such methods yield objective and impartial knowledge (values do not enter into the determination of facts); it thus identifies the domain of truth with what can be known by science (</w:t>
      </w:r>
      <w:r w:rsidRPr="003F36E1">
        <w:rPr>
          <w:rFonts w:eastAsia="Arial Unicode MS"/>
          <w:i/>
          <w:szCs w:val="20"/>
          <w:lang/>
        </w:rPr>
        <w:t>R</w:t>
      </w:r>
      <w:r w:rsidRPr="003F36E1">
        <w:rPr>
          <w:rFonts w:eastAsia="Arial Unicode MS"/>
          <w:szCs w:val="20"/>
          <w:lang/>
        </w:rPr>
        <w:t xml:space="preserve">: 183). Clearly, </w:t>
      </w:r>
      <w:r w:rsidRPr="003F36E1">
        <w:rPr>
          <w:rFonts w:eastAsia="Arial Unicode MS"/>
          <w:caps/>
          <w:szCs w:val="20"/>
          <w:lang/>
        </w:rPr>
        <w:t>cr</w:t>
      </w:r>
      <w:r w:rsidRPr="003F36E1">
        <w:rPr>
          <w:rFonts w:eastAsia="Arial Unicode MS"/>
          <w:szCs w:val="20"/>
          <w:lang/>
        </w:rPr>
        <w:t xml:space="preserve"> is not scientistic, as is sometimes claimed, in this sense; nor is it science-centred, as it can be derived without recourse to science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229 ff., </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162). Historicism fails to distinguish between the </w:t>
      </w:r>
      <w:r w:rsidRPr="003F36E1">
        <w:rPr>
          <w:rFonts w:eastAsia="Arial Unicode MS"/>
          <w:i/>
          <w:szCs w:val="20"/>
          <w:lang/>
        </w:rPr>
        <w:t>transitive</w:t>
      </w:r>
      <w:r w:rsidRPr="003F36E1">
        <w:rPr>
          <w:rFonts w:eastAsia="Arial Unicode MS"/>
          <w:szCs w:val="20"/>
          <w:lang/>
        </w:rPr>
        <w:t xml:space="preserve"> and </w:t>
      </w:r>
      <w:r w:rsidRPr="003F36E1">
        <w:rPr>
          <w:rFonts w:eastAsia="Arial Unicode MS"/>
          <w:i/>
          <w:iCs/>
          <w:smallCaps/>
          <w:szCs w:val="20"/>
          <w:lang/>
        </w:rPr>
        <w:t>intransitive</w:t>
      </w:r>
      <w:r w:rsidRPr="003F36E1">
        <w:rPr>
          <w:rFonts w:eastAsia="Arial Unicode MS"/>
          <w:szCs w:val="20"/>
          <w:lang/>
        </w:rPr>
        <w:t xml:space="preserve"> dimensions, and the </w:t>
      </w:r>
      <w:r w:rsidRPr="003F36E1">
        <w:rPr>
          <w:rFonts w:eastAsia="Arial Unicode MS"/>
          <w:i/>
          <w:iCs/>
          <w:smallCaps/>
          <w:szCs w:val="20"/>
          <w:lang/>
        </w:rPr>
        <w:t>intrinsic</w:t>
      </w:r>
      <w:r w:rsidRPr="003F36E1">
        <w:rPr>
          <w:rFonts w:eastAsia="Arial Unicode MS"/>
          <w:i/>
          <w:iCs/>
          <w:szCs w:val="20"/>
          <w:lang/>
        </w:rPr>
        <w:t xml:space="preserve"> </w:t>
      </w:r>
      <w:r w:rsidRPr="003F36E1">
        <w:rPr>
          <w:rFonts w:eastAsia="Arial Unicode MS"/>
          <w:szCs w:val="20"/>
          <w:lang/>
        </w:rPr>
        <w:t xml:space="preserve">and </w:t>
      </w:r>
      <w:r w:rsidRPr="003F36E1">
        <w:rPr>
          <w:rFonts w:eastAsia="Arial Unicode MS"/>
          <w:i/>
          <w:szCs w:val="20"/>
          <w:lang/>
        </w:rPr>
        <w:t>extrinsic</w:t>
      </w:r>
      <w:r w:rsidRPr="003F36E1">
        <w:rPr>
          <w:rFonts w:eastAsia="Arial Unicode MS"/>
          <w:szCs w:val="20"/>
          <w:lang/>
        </w:rPr>
        <w:t xml:space="preserve"> aspects of science and other ways of knowing, viewing ways of knowing as </w:t>
      </w:r>
      <w:r w:rsidRPr="003F36E1">
        <w:rPr>
          <w:rFonts w:eastAsia="Arial Unicode MS"/>
          <w:smallCaps/>
          <w:szCs w:val="20"/>
          <w:lang/>
        </w:rPr>
        <w:t>epiphenomena</w:t>
      </w:r>
      <w:r w:rsidRPr="003F36E1">
        <w:rPr>
          <w:rFonts w:eastAsia="Arial Unicode MS"/>
          <w:szCs w:val="20"/>
          <w:lang/>
        </w:rPr>
        <w:t xml:space="preserve"> of history. It is thus ‘the enemy of novelty,</w:t>
      </w:r>
      <w:r w:rsidRPr="003F36E1">
        <w:rPr>
          <w:rFonts w:ascii="Symbol" w:eastAsia="Arial Unicode MS" w:hAnsi="Symbol"/>
          <w:szCs w:val="20"/>
          <w:lang/>
        </w:rPr>
        <w:t></w:t>
      </w:r>
      <w:r w:rsidRPr="003F36E1">
        <w:rPr>
          <w:rFonts w:ascii="Symbol" w:eastAsia="Arial Unicode MS" w:hAnsi="Symbol"/>
          <w:szCs w:val="20"/>
          <w:lang/>
        </w:rPr>
        <w:t></w:t>
      </w:r>
      <w:r w:rsidRPr="003F36E1">
        <w:rPr>
          <w:rFonts w:ascii="Symbol" w:eastAsia="Arial Unicode MS" w:hAnsi="Symbol"/>
          <w:szCs w:val="20"/>
          <w:lang/>
        </w:rPr>
        <w:t></w:t>
      </w:r>
      <w:r w:rsidRPr="003F36E1">
        <w:rPr>
          <w:rFonts w:ascii="Symbol" w:eastAsia="Arial Unicode MS" w:hAnsi="Symbol"/>
          <w:szCs w:val="20"/>
          <w:lang/>
        </w:rPr>
        <w:t></w:t>
      </w:r>
      <w:r w:rsidRPr="003F36E1">
        <w:rPr>
          <w:rFonts w:eastAsia="Arial Unicode MS"/>
          <w:szCs w:val="20"/>
          <w:lang/>
        </w:rPr>
        <w:t xml:space="preserve"> locked into the forms of the past</w:t>
      </w:r>
      <w:r w:rsidRPr="003F36E1">
        <w:rPr>
          <w:rFonts w:ascii="Symbol" w:eastAsia="Arial Unicode MS" w:hAnsi="Symbol"/>
          <w:szCs w:val="20"/>
          <w:lang/>
        </w:rPr>
        <w:t></w:t>
      </w:r>
      <w:r w:rsidRPr="003F36E1">
        <w:rPr>
          <w:rFonts w:ascii="Symbol" w:eastAsia="Arial Unicode MS" w:hAnsi="Symbol"/>
          <w:szCs w:val="20"/>
          <w:lang/>
        </w:rPr>
        <w:t></w:t>
      </w:r>
      <w:r w:rsidRPr="003F36E1">
        <w:rPr>
          <w:rFonts w:ascii="Symbol" w:eastAsia="Arial Unicode MS" w:hAnsi="Symbol"/>
          <w:szCs w:val="20"/>
          <w:lang/>
        </w:rPr>
        <w:t></w:t>
      </w:r>
      <w:r w:rsidRPr="003F36E1">
        <w:rPr>
          <w:rFonts w:ascii="Symbol" w:eastAsia="Arial Unicode MS" w:hAnsi="Symbol"/>
          <w:szCs w:val="20"/>
          <w:lang/>
        </w:rPr>
        <w:t></w:t>
      </w:r>
      <w:r w:rsidRPr="003F36E1">
        <w:rPr>
          <w:rFonts w:eastAsia="Arial Unicode MS"/>
          <w:szCs w:val="20"/>
          <w:lang/>
        </w:rPr>
        <w:t xml:space="preserve"> “the sterile incarceration of history”’ (Geoghegan 1996: 50, citing Ernst Bloch). For Popper (1944), historicism is the distinct but related view that history is governed by (actualistically conceived) inexorable laws such that deductively justified predictability is warranted (the future</w:t>
      </w:r>
      <w:r>
        <w:rPr>
          <w:rFonts w:eastAsia="Arial Unicode MS"/>
          <w:szCs w:val="20"/>
          <w:lang/>
        </w:rPr>
        <w:t>, yet to be caused,</w:t>
      </w:r>
      <w:r w:rsidRPr="003F36E1">
        <w:rPr>
          <w:rFonts w:eastAsia="Arial Unicode MS"/>
          <w:szCs w:val="20"/>
          <w:lang/>
        </w:rPr>
        <w:t xml:space="preserve"> is unconditionally predictable), implying that history is a closed system. Popper’s view that Marx was a historicist in this sense is challenged by CR, which reassesses the </w:t>
      </w:r>
      <w:r w:rsidRPr="003F36E1">
        <w:rPr>
          <w:rFonts w:eastAsia="Arial Unicode MS"/>
          <w:szCs w:val="20"/>
          <w:lang/>
        </w:rPr>
        <w:lastRenderedPageBreak/>
        <w:t xml:space="preserve">mature Marx as a scientific realist committed (unlike Popper himself) to a non-positivist conception of laws as </w:t>
      </w:r>
      <w:r w:rsidRPr="003F36E1">
        <w:rPr>
          <w:rFonts w:eastAsia="Arial Unicode MS"/>
          <w:smallCaps/>
          <w:szCs w:val="20"/>
          <w:lang/>
        </w:rPr>
        <w:t>tendencies</w:t>
      </w:r>
      <w:r w:rsidRPr="003F36E1">
        <w:rPr>
          <w:rFonts w:eastAsia="Arial Unicode MS"/>
          <w:szCs w:val="20"/>
          <w:lang/>
        </w:rPr>
        <w:t xml:space="preserve"> operative in open </w:t>
      </w:r>
      <w:r w:rsidRPr="003F36E1">
        <w:rPr>
          <w:rFonts w:eastAsia="Arial Unicode MS"/>
          <w:smallCaps/>
          <w:szCs w:val="20"/>
          <w:lang/>
        </w:rPr>
        <w:t>systems</w:t>
      </w:r>
      <w:r w:rsidRPr="003F36E1">
        <w:rPr>
          <w:rFonts w:eastAsia="Arial Unicode MS"/>
          <w:szCs w:val="20"/>
          <w:lang/>
        </w:rPr>
        <w:t>; Hegel, who announced the end of history, is more vuln</w:t>
      </w:r>
      <w:r>
        <w:rPr>
          <w:rFonts w:eastAsia="Arial Unicode MS"/>
          <w:szCs w:val="20"/>
          <w:lang/>
        </w:rPr>
        <w:t>erable to Popper’s critique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Pr>
          <w:rFonts w:eastAsia="Arial Unicode MS"/>
          <w:caps/>
          <w:szCs w:val="20"/>
          <w:lang/>
        </w:rPr>
        <w:t xml:space="preserve">351, </w:t>
      </w:r>
      <w:r>
        <w:rPr>
          <w:rFonts w:eastAsia="Arial Unicode MS"/>
          <w:szCs w:val="20"/>
          <w:lang/>
        </w:rPr>
        <w:t>367–8)</w:t>
      </w:r>
      <w:r w:rsidRPr="003F36E1">
        <w:rPr>
          <w:rFonts w:eastAsia="Arial Unicode MS"/>
          <w:szCs w:val="20"/>
          <w:lang/>
        </w:rPr>
        <w:t xml:space="preserve">. The falsity of Popperian historicism does not entail that the social sciences cannot make conditional predictions, subject to a </w:t>
      </w:r>
      <w:r w:rsidRPr="003F36E1">
        <w:rPr>
          <w:rFonts w:eastAsia="Arial Unicode MS"/>
          <w:caps/>
          <w:szCs w:val="20"/>
          <w:lang/>
        </w:rPr>
        <w:t>cp</w:t>
      </w:r>
      <w:r w:rsidRPr="003F36E1">
        <w:rPr>
          <w:rFonts w:eastAsia="Arial Unicode MS"/>
          <w:szCs w:val="20"/>
          <w:lang/>
        </w:rPr>
        <w:t xml:space="preserve"> clause. See also </w:t>
      </w:r>
      <w:r w:rsidRPr="003F36E1">
        <w:rPr>
          <w:rFonts w:eastAsia="Arial Unicode MS"/>
          <w:smallCaps/>
          <w:szCs w:val="20"/>
          <w:lang/>
        </w:rPr>
        <w:t>empiricism, endism, humanism, ideology, reductionism</w:t>
      </w:r>
      <w:r w:rsidRPr="003F36E1">
        <w:rPr>
          <w:rFonts w:eastAsia="Arial Unicode MS"/>
          <w:szCs w:val="20"/>
          <w:lang/>
        </w:rPr>
        <w:t>.</w:t>
      </w:r>
    </w:p>
    <w:p w:rsidR="00BD5E08" w:rsidRPr="003F36E1" w:rsidRDefault="00BD5E08" w:rsidP="00BD5E08">
      <w:pPr>
        <w:widowControl w:val="0"/>
        <w:tabs>
          <w:tab w:val="clear" w:pos="284"/>
          <w:tab w:val="left" w:pos="197"/>
        </w:tabs>
        <w:suppressAutoHyphens/>
        <w:autoSpaceDE w:val="0"/>
        <w:spacing w:line="100" w:lineRule="atLeast"/>
        <w:rPr>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historicity</w:t>
      </w:r>
      <w:r w:rsidRPr="003F36E1">
        <w:rPr>
          <w:rFonts w:eastAsia="Arial Unicode MS"/>
          <w:szCs w:val="20"/>
          <w:lang/>
        </w:rPr>
        <w:t xml:space="preserve">. See </w:t>
      </w:r>
      <w:r w:rsidRPr="003F36E1">
        <w:rPr>
          <w:rFonts w:eastAsia="Arial Unicode MS"/>
          <w:smallCaps/>
          <w:szCs w:val="20"/>
          <w:lang/>
        </w:rPr>
        <w:t>geo-historicity.</w:t>
      </w:r>
    </w:p>
    <w:p w:rsidR="00BD5E08" w:rsidRPr="003F36E1" w:rsidRDefault="00BD5E08" w:rsidP="00BD5E08">
      <w:pPr>
        <w:widowControl w:val="0"/>
        <w:tabs>
          <w:tab w:val="clear" w:pos="284"/>
        </w:tabs>
        <w:suppressAutoHyphens/>
        <w:spacing w:line="100" w:lineRule="atLeast"/>
        <w:rPr>
          <w:rFonts w:eastAsia="Arial Unicode MS"/>
          <w:b/>
          <w:color w:val="000000"/>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b/>
          <w:szCs w:val="20"/>
          <w:lang/>
        </w:rPr>
        <w:t>historiography</w:t>
      </w:r>
      <w:r w:rsidRPr="003F36E1">
        <w:rPr>
          <w:rFonts w:eastAsia="Arial Unicode MS"/>
          <w:szCs w:val="20"/>
          <w:lang/>
        </w:rPr>
        <w:t xml:space="preserve">. The theory and practice of the writing of history, that is, in CR terms, ‘history’ in the </w:t>
      </w:r>
      <w:r w:rsidRPr="003F36E1">
        <w:rPr>
          <w:rFonts w:eastAsia="Arial Unicode MS"/>
          <w:smallCaps/>
          <w:szCs w:val="20"/>
          <w:lang/>
        </w:rPr>
        <w:t>td</w:t>
      </w:r>
      <w:r w:rsidRPr="003F36E1">
        <w:rPr>
          <w:rFonts w:eastAsia="Arial Unicode MS"/>
          <w:szCs w:val="20"/>
          <w:lang/>
        </w:rPr>
        <w:t xml:space="preserve"> as distinct from ‘history’ in the </w:t>
      </w:r>
      <w:r w:rsidRPr="003F36E1">
        <w:rPr>
          <w:rFonts w:eastAsia="Arial Unicode MS"/>
          <w:smallCaps/>
          <w:szCs w:val="20"/>
          <w:lang/>
        </w:rPr>
        <w:t>id</w:t>
      </w:r>
      <w:r w:rsidRPr="003F36E1">
        <w:rPr>
          <w:rFonts w:eastAsia="Arial Unicode MS"/>
          <w:szCs w:val="20"/>
          <w:lang/>
        </w:rPr>
        <w:t xml:space="preserve"> (e.g. ‘the historiography of France’ and ‘the history of France’), and therefore largely synonymous with the practices of the academic discipline of history as established in most European and North American universities from the mid-nineteenth century onwards. That discipline in its mainstream has been, and continues to be, resolutely and self-consciously empiricist, working with a ‘historical method’ defined (after </w:t>
      </w:r>
      <w:r>
        <w:rPr>
          <w:rFonts w:eastAsia="Arial Unicode MS"/>
          <w:szCs w:val="20"/>
          <w:lang/>
        </w:rPr>
        <w:t xml:space="preserve">Leopold </w:t>
      </w:r>
      <w:r w:rsidRPr="003F36E1">
        <w:rPr>
          <w:rFonts w:eastAsia="Arial Unicode MS"/>
          <w:szCs w:val="20"/>
          <w:lang/>
        </w:rPr>
        <w:t xml:space="preserve">von Ranke) as the reconstruction of past events ‘as they actually happened’ from the evidence of documentary and other sources. The classical form in which mainstream historiography presents the results of its research is the chronological historical </w:t>
      </w:r>
      <w:r w:rsidRPr="003F36E1">
        <w:rPr>
          <w:rFonts w:eastAsia="Arial Unicode MS"/>
          <w:smallCaps/>
          <w:szCs w:val="20"/>
          <w:lang/>
        </w:rPr>
        <w:t>narrative</w:t>
      </w:r>
      <w:r w:rsidRPr="003F36E1">
        <w:rPr>
          <w:rFonts w:eastAsia="Arial Unicode MS"/>
          <w:szCs w:val="20"/>
          <w:lang/>
        </w:rPr>
        <w:t xml:space="preserve">. </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As a discipline, historiography self-consciously separates itself from the social sciences by making its proper domain historical </w:t>
      </w:r>
      <w:r w:rsidRPr="003F36E1">
        <w:rPr>
          <w:rFonts w:eastAsia="Arial Unicode MS"/>
          <w:smallCaps/>
          <w:szCs w:val="20"/>
          <w:lang/>
        </w:rPr>
        <w:t>agency</w:t>
      </w:r>
      <w:r w:rsidRPr="003F36E1">
        <w:rPr>
          <w:rFonts w:eastAsia="Arial Unicode MS"/>
          <w:szCs w:val="20"/>
          <w:lang/>
        </w:rPr>
        <w:t xml:space="preserve"> – the unique actions of individuals and groups – while leaving the investigation of </w:t>
      </w:r>
      <w:r w:rsidRPr="003F36E1">
        <w:rPr>
          <w:rFonts w:eastAsia="Arial Unicode MS"/>
          <w:smallCaps/>
          <w:szCs w:val="20"/>
          <w:lang/>
        </w:rPr>
        <w:t>structure</w:t>
      </w:r>
      <w:r w:rsidRPr="003F36E1">
        <w:rPr>
          <w:rFonts w:eastAsia="Arial Unicode MS"/>
          <w:szCs w:val="20"/>
          <w:lang/>
        </w:rPr>
        <w:t xml:space="preserve"> to social sciences such as sociology and economics. Although every historian will have to make assumptions concerning the structural nature of society in order to be able to narrate historical agency at all (because all such narrative requires some statements about what caused the events narrated), these assumptions usually remain implicit, unexamined, and frequently disguised as mere ‘common sense’.</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The essential arbitrariness with which historians string together their ‘</w:t>
      </w:r>
      <w:r w:rsidRPr="003F36E1">
        <w:rPr>
          <w:rFonts w:eastAsia="Arial Unicode MS"/>
          <w:smallCaps/>
          <w:szCs w:val="20"/>
          <w:lang/>
        </w:rPr>
        <w:t>facts</w:t>
      </w:r>
      <w:r w:rsidRPr="003F36E1">
        <w:rPr>
          <w:rFonts w:eastAsia="Arial Unicode MS"/>
          <w:szCs w:val="20"/>
          <w:lang/>
        </w:rPr>
        <w:t>’ into narratives has led postmodernist critics to conclude that the stories told by narrative historiography ‘are as much invented as</w:t>
      </w:r>
      <w:r>
        <w:rPr>
          <w:rFonts w:eastAsia="Arial Unicode MS"/>
          <w:szCs w:val="20"/>
          <w:lang/>
        </w:rPr>
        <w:t xml:space="preserve"> they are found’ (Hayden White 1978</w:t>
      </w:r>
      <w:r w:rsidRPr="003F36E1">
        <w:rPr>
          <w:rFonts w:eastAsia="Arial Unicode MS"/>
          <w:szCs w:val="20"/>
          <w:lang/>
        </w:rPr>
        <w:t xml:space="preserve">). This is true to the extent that the ‘facts’ do not in and of themselves contain a narrative, but the postmodern ‘linguistic turn’ – a considerable influence on a younger generation of historians – has only made matters worse by suggesting that history cannot be more than storytelling and abandoning historical realism for representationalism, even replacing the concept of ‘history’ itself with that of ‘memory’. In CR terms, both the empiricist mainstream of historiography and its postmodernist critics share the </w:t>
      </w:r>
      <w:r w:rsidRPr="003F36E1">
        <w:rPr>
          <w:rFonts w:eastAsia="Arial Unicode MS"/>
          <w:smallCaps/>
          <w:szCs w:val="20"/>
          <w:lang/>
        </w:rPr>
        <w:t>epistemic fallacy</w:t>
      </w:r>
      <w:r w:rsidRPr="003F36E1">
        <w:rPr>
          <w:rFonts w:eastAsia="Arial Unicode MS"/>
          <w:szCs w:val="20"/>
          <w:lang/>
        </w:rPr>
        <w:t xml:space="preserve"> of reducing the real world to our knowledge of it, which in the case of the latter is compounded by the </w:t>
      </w:r>
      <w:r w:rsidRPr="003F36E1">
        <w:rPr>
          <w:rFonts w:eastAsia="Arial Unicode MS"/>
          <w:smallCaps/>
          <w:szCs w:val="20"/>
          <w:lang/>
        </w:rPr>
        <w:t>linguistic fallacy</w:t>
      </w:r>
      <w:r w:rsidRPr="003F36E1">
        <w:rPr>
          <w:rFonts w:eastAsia="Arial Unicode MS"/>
          <w:szCs w:val="20"/>
          <w:lang/>
        </w:rPr>
        <w:t xml:space="preserve"> of reducing knowledge itself to the language we use to describe it.</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Both the reconstruction of historical events from the empirical evidence and their description in narrative form are, of course, entirely justified and necessary activities. In its mainstream, empiricist (‘Rankean’ or ‘neo-Rankean’) form, however, historiography is pre-scientific in the same sense that, for example, a meteorology confining itself to a narrative of past climatic events rather than explaining the mechanisms producing cloud formations, precipitation, and climate change would be pre-scientific: as a narrative that does not acknowledge the ontological depth of reality and fails to investigate the unobservable generative mechanisms which produce historical events (or, in the above example, climatic events). A CR-informed narrative historiography would be what Margaret Archer (1995) has called an ‘analytic narrative of emergence’. Such a narrative would not only focus on ‘the interplay between the real, the actual and the empirical to explain precise outcomes’ (Archer) but</w:t>
      </w:r>
      <w:r>
        <w:rPr>
          <w:rFonts w:eastAsia="Arial Unicode MS"/>
          <w:szCs w:val="20"/>
          <w:lang/>
        </w:rPr>
        <w:t xml:space="preserve"> also</w:t>
      </w:r>
      <w:r w:rsidRPr="003F36E1">
        <w:rPr>
          <w:rFonts w:eastAsia="Arial Unicode MS"/>
          <w:szCs w:val="20"/>
          <w:lang/>
        </w:rPr>
        <w:t xml:space="preserve"> as a ‘narrative of emergence’ liberate historiography from its self-imposed artificial straightjacket of a ‘past’ bounded by ‘pre-history’ (left to anthropopaleontology, anthropology, and archaeology), on the one hand, and the ‘present’ (left to the social sciences) on the other. The main properties of such a historiography can be outlined as follows.</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It would understand the historicity of human societies as emerging from the historicity of the human species and the historicity of the human species as in turn emergent from the historicity of nature (see GEO-HISTORICITY), thereby transcending the anthropocentric assumptions of the conventional opposition between the ‘humanities’ (the realm of ‘free will’ and contingency) and the ‘natural sciences’ (as about inert matter governed by laws) and enabling itself to ask the same </w:t>
      </w:r>
      <w:r w:rsidRPr="003F36E1">
        <w:rPr>
          <w:rFonts w:eastAsia="Arial Unicode MS"/>
          <w:i/>
          <w:iCs/>
          <w:szCs w:val="20"/>
          <w:lang/>
        </w:rPr>
        <w:t>kind of</w:t>
      </w:r>
      <w:r w:rsidRPr="003F36E1">
        <w:rPr>
          <w:rFonts w:eastAsia="Arial Unicode MS"/>
          <w:szCs w:val="20"/>
          <w:lang/>
        </w:rPr>
        <w:t xml:space="preserve"> questions about human history as those posed by science about the natural world.</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It would abandon the rigid separation of questions about agency from questions about structure implied in the historical discipline’s isolation from the social sciences, and become part of the long overdue project of unifying (or ‘geo-historicising’, to use Bhaskar’s expression) the social science disciplines. This does not preclude, of course, the </w:t>
      </w:r>
      <w:r w:rsidRPr="003F36E1">
        <w:rPr>
          <w:rFonts w:eastAsia="Arial Unicode MS"/>
          <w:szCs w:val="20"/>
          <w:lang/>
        </w:rPr>
        <w:lastRenderedPageBreak/>
        <w:t>pluralism of specialisations and methods that can also be found within the natural sciences.</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It would acknowledge that, just as the natural and social sciences are not simply driven by ‘curiosity’ but by the desire to understand generative mechanisms and their interaction in order to be able to apply this knowledge for some practical benefit, the quest for an understanding of human history cannot be ‘disinterested’ (see </w:t>
      </w:r>
      <w:r w:rsidRPr="003F36E1">
        <w:rPr>
          <w:rFonts w:eastAsia="Arial Unicode MS"/>
          <w:smallCaps/>
          <w:szCs w:val="20"/>
          <w:lang/>
        </w:rPr>
        <w:t>explanatory critique, perspective</w:t>
      </w:r>
      <w:r w:rsidRPr="003F36E1">
        <w:rPr>
          <w:rFonts w:eastAsia="Arial Unicode MS"/>
          <w:szCs w:val="20"/>
          <w:lang/>
        </w:rPr>
        <w:t xml:space="preserve">). Past events were generated by mechanisms, tendencies, and structures which may not at all have receded into ‘the past’ – as highlighted in Brecht’s 1955 warning about fascism: ‘but the womb from which it was born/is still fertile’. Recalling the social ills of the past, therefore, entails a practical commitment to absenting their causes, insofar as they persist, from the future (see </w:t>
      </w:r>
      <w:r w:rsidRPr="003F36E1">
        <w:rPr>
          <w:rFonts w:eastAsia="Arial Unicode MS"/>
          <w:smallCaps/>
          <w:szCs w:val="20"/>
          <w:lang/>
        </w:rPr>
        <w:t>emancipatory axiology, endism</w:t>
      </w:r>
      <w:r w:rsidRPr="003F36E1">
        <w:rPr>
          <w:rFonts w:eastAsia="Arial Unicode MS"/>
          <w:szCs w:val="20"/>
          <w:lang/>
        </w:rPr>
        <w:t>). See also Lloyd 1986a, Minnerup 2003.</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jc w:val="right"/>
        <w:rPr>
          <w:rFonts w:eastAsia="Arial Unicode MS"/>
          <w:smallCaps/>
          <w:szCs w:val="20"/>
          <w:lang/>
        </w:rPr>
      </w:pPr>
      <w:r w:rsidRPr="003F36E1">
        <w:rPr>
          <w:rFonts w:eastAsia="Arial Unicode MS"/>
          <w:smallCaps/>
          <w:szCs w:val="20"/>
          <w:lang/>
        </w:rPr>
        <w:t>Günter Minnerup</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history, philosophy of</w:t>
      </w:r>
      <w:r w:rsidRPr="003F36E1">
        <w:rPr>
          <w:rFonts w:eastAsia="Arial Unicode MS"/>
          <w:color w:val="000000"/>
          <w:szCs w:val="20"/>
          <w:lang/>
        </w:rPr>
        <w:t xml:space="preserve">. See </w:t>
      </w:r>
      <w:r w:rsidRPr="003F36E1">
        <w:rPr>
          <w:rFonts w:eastAsia="Arial Unicode MS"/>
          <w:smallCaps/>
          <w:color w:val="000000"/>
          <w:szCs w:val="20"/>
          <w:lang/>
        </w:rPr>
        <w:t>futures studies, geo-historicity, historiography</w:t>
      </w:r>
      <w:r w:rsidRPr="003F36E1">
        <w:rPr>
          <w:rFonts w:eastAsia="Arial Unicode MS"/>
          <w:color w:val="000000"/>
          <w:szCs w:val="20"/>
          <w:lang/>
        </w:rPr>
        <w:t xml:space="preserve">, and </w:t>
      </w:r>
      <w:r w:rsidRPr="003F36E1">
        <w:rPr>
          <w:rFonts w:eastAsia="Arial Unicode MS"/>
          <w:i/>
          <w:iCs/>
          <w:color w:val="000000"/>
          <w:szCs w:val="20"/>
          <w:lang/>
        </w:rPr>
        <w:t>DCR</w:t>
      </w:r>
      <w:r w:rsidRPr="003F36E1">
        <w:rPr>
          <w:rFonts w:eastAsia="Arial Unicode MS"/>
          <w:color w:val="000000"/>
          <w:szCs w:val="20"/>
          <w:lang/>
        </w:rPr>
        <w:t xml:space="preserve"> </w:t>
      </w:r>
      <w:r w:rsidRPr="003F36E1">
        <w:rPr>
          <w:rFonts w:eastAsia="Arial Unicode MS"/>
          <w:i/>
          <w:iCs/>
          <w:color w:val="000000"/>
          <w:szCs w:val="20"/>
          <w:lang/>
        </w:rPr>
        <w:t>passim</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szCs w:val="20"/>
          <w:lang/>
        </w:rPr>
      </w:pPr>
      <w:r w:rsidRPr="003F36E1">
        <w:rPr>
          <w:rFonts w:eastAsia="Arial Unicode MS"/>
          <w:b/>
          <w:bCs/>
          <w:szCs w:val="20"/>
          <w:lang/>
        </w:rPr>
        <w:t>Hobbesian problem of order</w:t>
      </w:r>
      <w:r w:rsidRPr="003F36E1">
        <w:rPr>
          <w:rFonts w:eastAsia="Arial Unicode MS"/>
          <w:bCs/>
          <w:szCs w:val="20"/>
          <w:lang/>
        </w:rPr>
        <w:t>. This so called problem,</w:t>
      </w:r>
      <w:r w:rsidRPr="003F36E1">
        <w:rPr>
          <w:rFonts w:eastAsia="Arial Unicode MS"/>
          <w:szCs w:val="20"/>
          <w:lang/>
        </w:rPr>
        <w:t xml:space="preserve"> ‘</w:t>
      </w:r>
      <w:r w:rsidRPr="003F36E1">
        <w:rPr>
          <w:i/>
          <w:iCs/>
          <w:szCs w:val="20"/>
          <w:lang/>
        </w:rPr>
        <w:t>at the very least as thematised in sociological theory</w:t>
      </w:r>
      <w:r w:rsidRPr="003F36E1">
        <w:rPr>
          <w:szCs w:val="20"/>
          <w:lang/>
        </w:rPr>
        <w:t xml:space="preserve">, is a </w:t>
      </w:r>
      <w:r w:rsidRPr="003F36E1">
        <w:rPr>
          <w:smallCaps/>
          <w:szCs w:val="20"/>
          <w:lang/>
        </w:rPr>
        <w:t>homeomorph</w:t>
      </w:r>
      <w:r w:rsidRPr="003F36E1">
        <w:rPr>
          <w:szCs w:val="20"/>
          <w:lang/>
        </w:rPr>
        <w:t xml:space="preserve"> of the Humean problem of induction’ (</w:t>
      </w:r>
      <w:r w:rsidRPr="003F36E1">
        <w:rPr>
          <w:i/>
          <w:caps/>
          <w:szCs w:val="20"/>
          <w:lang/>
        </w:rPr>
        <w:t>P</w:t>
      </w:r>
      <w:r w:rsidRPr="003F36E1">
        <w:rPr>
          <w:caps/>
          <w:szCs w:val="20"/>
          <w:lang/>
        </w:rPr>
        <w:t>:</w:t>
      </w:r>
      <w:r w:rsidRPr="003F36E1">
        <w:rPr>
          <w:szCs w:val="20"/>
          <w:lang/>
        </w:rPr>
        <w:t xml:space="preserve"> 31, e.a.); that is, it has the same structure, grounded in a common (social) cause. The problem is thematised in mainstream sociological theory, especially by Parsons (1937), as the view that, ‘in the absence of external constraint, the pursuit of private interests and desires leads inevitably to both social and individual disintegration’ (Dawe 1970, cited in Van Krieken 1997a), where the individual is conceived of as ‘natural’ or ‘pre-social’. On this conception there is no way that the abstract social universality of the rule of law can be grounded in pre-social atomistic individuals, just as causal laws qua constant conjunctions can never be grounded in (the observation of) atomistic states of affairs. This is the homeomorphism, underpinned by an atomistic conception of the world.</w:t>
      </w:r>
    </w:p>
    <w:p w:rsidR="00BD5E08" w:rsidRPr="003F36E1" w:rsidRDefault="00BD5E08" w:rsidP="00BD5E08">
      <w:pPr>
        <w:widowControl w:val="0"/>
        <w:tabs>
          <w:tab w:val="clear" w:pos="284"/>
        </w:tabs>
        <w:suppressAutoHyphens/>
        <w:spacing w:line="100" w:lineRule="atLeast"/>
        <w:rPr>
          <w:szCs w:val="20"/>
          <w:lang/>
        </w:rPr>
      </w:pPr>
    </w:p>
    <w:p w:rsidR="00BD5E08" w:rsidRPr="003F36E1" w:rsidRDefault="00BD5E08" w:rsidP="00BD5E08">
      <w:pPr>
        <w:widowControl w:val="0"/>
        <w:tabs>
          <w:tab w:val="clear" w:pos="284"/>
        </w:tabs>
        <w:suppressAutoHyphens/>
        <w:spacing w:line="100" w:lineRule="atLeast"/>
        <w:rPr>
          <w:szCs w:val="20"/>
          <w:lang/>
        </w:rPr>
      </w:pPr>
      <w:r w:rsidRPr="003F36E1">
        <w:rPr>
          <w:szCs w:val="20"/>
          <w:lang/>
        </w:rPr>
        <w:t xml:space="preserve">This understanding of Hobbes is, however, arguably radically mistaken – hence the Bhaskarian proviso. First, the state of nature in Hobbes ‘is a deduction from the appetites and faculties not of man as such but of civilised men’ (Macpherson 1962: 29), i.e., </w:t>
      </w:r>
      <w:r w:rsidRPr="003F36E1">
        <w:rPr>
          <w:i/>
          <w:iCs/>
          <w:szCs w:val="20"/>
          <w:lang/>
        </w:rPr>
        <w:t xml:space="preserve">socialised </w:t>
      </w:r>
      <w:r w:rsidRPr="003F36E1">
        <w:rPr>
          <w:szCs w:val="20"/>
          <w:lang/>
        </w:rPr>
        <w:t>possessive individuals. Second, Hobbes does not see the centralised authority of Leviathan as ‘externally imposed’ but as socially founded in morality and education. Sociology’s celebrated ‘normative solution’ to the problem of order is therefore already contained in Hobbes, although he formulated the problem differently.</w:t>
      </w:r>
    </w:p>
    <w:p w:rsidR="00BD5E08" w:rsidRPr="003F36E1" w:rsidRDefault="00BD5E08" w:rsidP="00BD5E08">
      <w:pPr>
        <w:widowControl w:val="0"/>
        <w:tabs>
          <w:tab w:val="clear" w:pos="284"/>
        </w:tabs>
        <w:suppressAutoHyphens/>
        <w:spacing w:line="100" w:lineRule="atLeast"/>
        <w:rPr>
          <w:szCs w:val="20"/>
          <w:lang/>
        </w:rPr>
      </w:pPr>
    </w:p>
    <w:p w:rsidR="00BD5E08" w:rsidRPr="003F36E1" w:rsidRDefault="00BD5E08" w:rsidP="00BD5E08">
      <w:pPr>
        <w:widowControl w:val="0"/>
        <w:tabs>
          <w:tab w:val="clear" w:pos="284"/>
        </w:tabs>
        <w:suppressAutoHyphens/>
        <w:spacing w:line="100" w:lineRule="atLeast"/>
        <w:rPr>
          <w:szCs w:val="20"/>
          <w:lang/>
        </w:rPr>
      </w:pPr>
      <w:r w:rsidRPr="003F36E1">
        <w:rPr>
          <w:szCs w:val="20"/>
          <w:lang/>
        </w:rPr>
        <w:t xml:space="preserve">Bhaskar’s fundamental point is that this is a pseudo-solution because the problem is misconceived in either case. Just as it is in the nature of strontium to burn with a red flame, so it is in the nature of a form of life structurally constituted by </w:t>
      </w:r>
      <w:r w:rsidRPr="003F36E1">
        <w:rPr>
          <w:smallCaps/>
          <w:szCs w:val="20"/>
          <w:lang/>
        </w:rPr>
        <w:t>generative separation</w:t>
      </w:r>
      <w:r w:rsidRPr="003F36E1">
        <w:rPr>
          <w:szCs w:val="20"/>
          <w:lang/>
        </w:rPr>
        <w:t xml:space="preserve"> to possess a relational dimension with a monopoly over internal and external use of force. Power</w:t>
      </w:r>
      <w:r w:rsidRPr="003F36E1">
        <w:rPr>
          <w:szCs w:val="20"/>
          <w:vertAlign w:val="subscript"/>
          <w:lang/>
        </w:rPr>
        <w:t>2</w:t>
      </w:r>
      <w:r w:rsidRPr="003F36E1">
        <w:rPr>
          <w:szCs w:val="20"/>
          <w:lang/>
        </w:rPr>
        <w:t xml:space="preserve">-stricken society is necessarily held together by </w:t>
      </w:r>
      <w:r w:rsidRPr="003F36E1">
        <w:rPr>
          <w:smallCaps/>
          <w:szCs w:val="20"/>
          <w:lang/>
        </w:rPr>
        <w:t>ideology</w:t>
      </w:r>
      <w:r w:rsidRPr="003F36E1">
        <w:rPr>
          <w:szCs w:val="20"/>
          <w:lang/>
        </w:rPr>
        <w:t xml:space="preserve"> backed by the threat of force (see also </w:t>
      </w:r>
      <w:r w:rsidRPr="003F36E1">
        <w:rPr>
          <w:smallCaps/>
          <w:szCs w:val="20"/>
          <w:lang/>
        </w:rPr>
        <w:t>hegemony</w:t>
      </w:r>
      <w:r w:rsidRPr="003F36E1">
        <w:rPr>
          <w:szCs w:val="20"/>
          <w:lang/>
        </w:rPr>
        <w:t>). When power</w:t>
      </w:r>
      <w:r w:rsidRPr="003F36E1">
        <w:rPr>
          <w:szCs w:val="20"/>
          <w:vertAlign w:val="subscript"/>
          <w:lang/>
        </w:rPr>
        <w:t xml:space="preserve">2 </w:t>
      </w:r>
      <w:r w:rsidRPr="003F36E1">
        <w:rPr>
          <w:szCs w:val="20"/>
          <w:lang/>
        </w:rPr>
        <w:t>relations are abolished, society will cohere in virtue of an achieved rational understanding of the objective interests of each and all.</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holism</w:t>
      </w:r>
      <w:r w:rsidRPr="003F36E1">
        <w:rPr>
          <w:rFonts w:eastAsia="Arial Unicode MS"/>
          <w:color w:val="000000"/>
          <w:szCs w:val="20"/>
          <w:lang/>
        </w:rPr>
        <w:t xml:space="preserve">. See </w:t>
      </w:r>
      <w:r w:rsidRPr="003F36E1">
        <w:rPr>
          <w:rFonts w:eastAsia="Arial Unicode MS"/>
          <w:smallCaps/>
          <w:color w:val="000000"/>
          <w:szCs w:val="20"/>
          <w:lang/>
        </w:rPr>
        <w:t xml:space="preserve">critical naturalism, dialectical antagonists, fission-fusion, monism </w:t>
      </w:r>
      <w:r w:rsidRPr="003F36E1">
        <w:rPr>
          <w:rFonts w:eastAsia="Arial Unicode MS"/>
          <w:color w:val="000000"/>
          <w:szCs w:val="20"/>
          <w:lang/>
        </w:rPr>
        <w:t>(</w:t>
      </w:r>
      <w:r w:rsidRPr="003F36E1">
        <w:rPr>
          <w:rFonts w:eastAsia="Arial Unicode MS"/>
          <w:i/>
          <w:iCs/>
          <w:color w:val="000000"/>
          <w:szCs w:val="20"/>
          <w:lang/>
        </w:rPr>
        <w:t>ontological holism</w:t>
      </w:r>
      <w:r w:rsidRPr="003F36E1">
        <w:rPr>
          <w:rFonts w:eastAsia="Arial Unicode MS"/>
          <w:color w:val="000000"/>
          <w:szCs w:val="20"/>
          <w:lang/>
        </w:rPr>
        <w:t xml:space="preserve">), </w:t>
      </w:r>
      <w:r w:rsidRPr="003F36E1">
        <w:rPr>
          <w:rFonts w:eastAsia="Arial Unicode MS"/>
          <w:i/>
          <w:iCs/>
          <w:smallCaps/>
          <w:color w:val="000000"/>
          <w:szCs w:val="20"/>
          <w:lang/>
        </w:rPr>
        <w:t>semantic holism</w:t>
      </w:r>
      <w:r w:rsidRPr="003F36E1">
        <w:rPr>
          <w:rFonts w:eastAsia="Arial Unicode MS"/>
          <w:smallCaps/>
          <w:color w:val="000000"/>
          <w:szCs w:val="20"/>
          <w:lang/>
        </w:rPr>
        <w:t>, social structure</w:t>
      </w:r>
      <w:r w:rsidRPr="003F36E1">
        <w:rPr>
          <w:rFonts w:eastAsia="Arial Unicode MS"/>
          <w:color w:val="000000"/>
          <w:szCs w:val="20"/>
          <w:lang/>
        </w:rPr>
        <w:t xml:space="preserve"> (</w:t>
      </w:r>
      <w:r w:rsidRPr="003F36E1">
        <w:rPr>
          <w:rFonts w:eastAsia="Arial Unicode MS"/>
          <w:i/>
          <w:iCs/>
          <w:color w:val="000000"/>
          <w:szCs w:val="20"/>
          <w:lang/>
        </w:rPr>
        <w:t>methodological</w:t>
      </w:r>
      <w:r w:rsidRPr="003F36E1">
        <w:rPr>
          <w:rFonts w:eastAsia="Arial Unicode MS"/>
          <w:color w:val="000000"/>
          <w:szCs w:val="20"/>
          <w:lang/>
        </w:rPr>
        <w:t xml:space="preserve"> </w:t>
      </w:r>
      <w:r w:rsidRPr="003F36E1">
        <w:rPr>
          <w:rFonts w:eastAsia="Arial Unicode MS"/>
          <w:i/>
          <w:iCs/>
          <w:color w:val="000000"/>
          <w:szCs w:val="20"/>
          <w:lang/>
        </w:rPr>
        <w:t>holism</w:t>
      </w:r>
      <w:r w:rsidRPr="003F36E1">
        <w:rPr>
          <w:rFonts w:eastAsia="Arial Unicode MS"/>
          <w:color w:val="000000"/>
          <w:szCs w:val="20"/>
          <w:lang/>
        </w:rPr>
        <w:t xml:space="preserve">, </w:t>
      </w:r>
      <w:r w:rsidRPr="003F36E1">
        <w:rPr>
          <w:rFonts w:eastAsia="Arial Unicode MS"/>
          <w:i/>
          <w:iCs/>
          <w:color w:val="000000"/>
          <w:szCs w:val="20"/>
          <w:lang/>
        </w:rPr>
        <w:t>sociological holism</w:t>
      </w:r>
      <w:r w:rsidRPr="003F36E1">
        <w:rPr>
          <w:rFonts w:eastAsia="Arial Unicode MS"/>
          <w:color w:val="000000"/>
          <w:szCs w:val="20"/>
          <w:lang/>
        </w:rPr>
        <w:t xml:space="preserve">), </w:t>
      </w:r>
      <w:r w:rsidRPr="003F36E1">
        <w:rPr>
          <w:rFonts w:eastAsia="Arial Unicode MS"/>
          <w:smallCaps/>
          <w:color w:val="000000"/>
          <w:szCs w:val="20"/>
          <w:lang/>
        </w:rPr>
        <w:t>tmsa, totality</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Pr="003F36E1" w:rsidRDefault="00BD5E08" w:rsidP="00BD5E08">
      <w:pPr>
        <w:tabs>
          <w:tab w:val="clear" w:pos="284"/>
        </w:tabs>
        <w:rPr>
          <w:smallCaps/>
          <w:color w:val="000000"/>
          <w:szCs w:val="20"/>
          <w:lang w:val="en-US"/>
        </w:rPr>
      </w:pPr>
      <w:r w:rsidRPr="003F36E1">
        <w:rPr>
          <w:b/>
          <w:bCs/>
          <w:color w:val="000000"/>
          <w:szCs w:val="20"/>
          <w:lang w:val="en-US"/>
        </w:rPr>
        <w:t>holistic causality</w:t>
      </w:r>
      <w:r w:rsidRPr="003F36E1">
        <w:rPr>
          <w:color w:val="000000"/>
          <w:szCs w:val="20"/>
          <w:lang w:val="en-US"/>
        </w:rPr>
        <w:t>. The ‘</w:t>
      </w:r>
      <w:r w:rsidRPr="003F36E1">
        <w:rPr>
          <w:szCs w:val="20"/>
        </w:rPr>
        <w:t xml:space="preserve">characteristic mode of operation of a </w:t>
      </w:r>
      <w:r w:rsidRPr="003F36E1">
        <w:rPr>
          <w:smallCaps/>
          <w:szCs w:val="20"/>
        </w:rPr>
        <w:t>totality</w:t>
      </w:r>
      <w:r w:rsidRPr="003F36E1">
        <w:rPr>
          <w:szCs w:val="20"/>
        </w:rPr>
        <w:t>’, which occurs when a complex coheres such that ‘</w:t>
      </w:r>
      <w:r w:rsidRPr="003F36E1">
        <w:rPr>
          <w:szCs w:val="20"/>
          <w:lang w:val="en-US"/>
        </w:rPr>
        <w:t>(a) the totality, i.e. the form or structure of the combination, causally determines the elements; and (b) the form or structure of the elements causally codetermine each other and so causally codetermine the whole’ (</w:t>
      </w:r>
      <w:r w:rsidRPr="003F36E1">
        <w:rPr>
          <w:i/>
          <w:szCs w:val="20"/>
          <w:lang w:val="en-US"/>
        </w:rPr>
        <w:t>P</w:t>
      </w:r>
      <w:r w:rsidRPr="003F36E1">
        <w:rPr>
          <w:szCs w:val="20"/>
          <w:lang w:val="en-US"/>
        </w:rPr>
        <w:t xml:space="preserve">: 77, cf. </w:t>
      </w:r>
      <w:r w:rsidRPr="003F36E1">
        <w:rPr>
          <w:i/>
          <w:szCs w:val="20"/>
          <w:lang w:val="en-US"/>
        </w:rPr>
        <w:t>D</w:t>
      </w:r>
      <w:r w:rsidRPr="003F36E1">
        <w:rPr>
          <w:szCs w:val="20"/>
          <w:lang w:val="en-US"/>
        </w:rPr>
        <w:t xml:space="preserve">: 127). It may take milder forms than </w:t>
      </w:r>
      <w:r w:rsidRPr="003F36E1">
        <w:rPr>
          <w:smallCaps/>
          <w:szCs w:val="20"/>
          <w:lang w:val="en-US"/>
        </w:rPr>
        <w:t>determination</w:t>
      </w:r>
      <w:r w:rsidRPr="003F36E1">
        <w:rPr>
          <w:szCs w:val="20"/>
          <w:lang w:val="en-US"/>
        </w:rPr>
        <w:t xml:space="preserve">, e.g. conditioning, sustaining. </w:t>
      </w:r>
      <w:r w:rsidRPr="003F36E1">
        <w:rPr>
          <w:color w:val="000000"/>
          <w:szCs w:val="20"/>
          <w:lang w:val="en-US"/>
        </w:rPr>
        <w:t xml:space="preserve">See also </w:t>
      </w:r>
      <w:r w:rsidRPr="003F36E1">
        <w:rPr>
          <w:smallCaps/>
          <w:color w:val="000000"/>
          <w:szCs w:val="20"/>
          <w:lang w:val="en-US"/>
        </w:rPr>
        <w:t>causality, emergence, heterocosmic, mediate, reflection, relationality, system, teleology/teleonomy, totality.</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p>
    <w:p w:rsidR="00BD5E08"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holy trinity</w:t>
      </w:r>
      <w:r w:rsidRPr="003F36E1">
        <w:rPr>
          <w:rFonts w:eastAsia="Arial Unicode MS"/>
          <w:bCs/>
          <w:szCs w:val="20"/>
          <w:lang/>
        </w:rPr>
        <w:t xml:space="preserve">. </w:t>
      </w:r>
      <w:r w:rsidRPr="003F36E1">
        <w:rPr>
          <w:rFonts w:eastAsia="Arial Unicode MS"/>
          <w:szCs w:val="20"/>
          <w:lang/>
        </w:rPr>
        <w:t xml:space="preserve">Like the </w:t>
      </w:r>
      <w:r w:rsidRPr="003F36E1">
        <w:rPr>
          <w:rFonts w:eastAsia="Arial Unicode MS"/>
          <w:smallCaps/>
          <w:szCs w:val="20"/>
          <w:lang/>
        </w:rPr>
        <w:t xml:space="preserve">unholy trinity </w:t>
      </w:r>
      <w:r w:rsidRPr="003F36E1">
        <w:rPr>
          <w:rFonts w:eastAsia="Arial Unicode MS"/>
          <w:szCs w:val="20"/>
          <w:lang/>
        </w:rPr>
        <w:t xml:space="preserve">of </w:t>
      </w:r>
      <w:r w:rsidRPr="003F36E1">
        <w:rPr>
          <w:rFonts w:eastAsia="Arial Unicode MS"/>
          <w:smallCaps/>
          <w:szCs w:val="20"/>
          <w:lang/>
        </w:rPr>
        <w:t>irrealism</w:t>
      </w:r>
      <w:r w:rsidRPr="003F36E1">
        <w:rPr>
          <w:rFonts w:eastAsia="Arial Unicode MS"/>
          <w:szCs w:val="20"/>
          <w:lang/>
        </w:rPr>
        <w:t>, the holy trinity of CR is a trinity because it exhibits a triplex constellational identity-in-difference, or one-in-threeness: (1) the possibility of</w:t>
      </w:r>
      <w:r w:rsidRPr="003F36E1">
        <w:rPr>
          <w:rFonts w:eastAsia="Arial Unicode MS"/>
          <w:i/>
          <w:szCs w:val="20"/>
          <w:lang/>
        </w:rPr>
        <w:t xml:space="preserve"> judgemental rationalism</w:t>
      </w:r>
      <w:r w:rsidRPr="003F36E1">
        <w:rPr>
          <w:rFonts w:eastAsia="Arial Unicode MS"/>
          <w:szCs w:val="20"/>
          <w:lang/>
        </w:rPr>
        <w:t xml:space="preserve"> (in the </w:t>
      </w:r>
      <w:r w:rsidRPr="003F36E1">
        <w:rPr>
          <w:rFonts w:eastAsia="Arial Unicode MS"/>
          <w:smallCaps/>
          <w:szCs w:val="20"/>
          <w:lang/>
        </w:rPr>
        <w:t>intrinsic aspect</w:t>
      </w:r>
      <w:r w:rsidRPr="003F36E1">
        <w:rPr>
          <w:rFonts w:eastAsia="Arial Unicode MS"/>
          <w:szCs w:val="20"/>
          <w:lang/>
        </w:rPr>
        <w:t xml:space="preserve"> of the </w:t>
      </w:r>
      <w:r w:rsidRPr="003F36E1">
        <w:rPr>
          <w:rFonts w:eastAsia="Arial Unicode MS"/>
          <w:caps/>
          <w:szCs w:val="20"/>
          <w:lang/>
        </w:rPr>
        <w:t>td</w:t>
      </w:r>
      <w:r w:rsidRPr="003F36E1">
        <w:rPr>
          <w:rFonts w:eastAsia="Arial Unicode MS"/>
          <w:szCs w:val="20"/>
          <w:lang/>
        </w:rPr>
        <w:t xml:space="preserve">), presupposing (2) the actuality of </w:t>
      </w:r>
      <w:r w:rsidRPr="003F36E1">
        <w:rPr>
          <w:rFonts w:eastAsia="Arial Unicode MS"/>
          <w:i/>
          <w:szCs w:val="20"/>
          <w:lang/>
        </w:rPr>
        <w:t>epistemic relativism</w:t>
      </w:r>
      <w:r w:rsidRPr="003F36E1">
        <w:rPr>
          <w:rFonts w:eastAsia="Arial Unicode MS"/>
          <w:szCs w:val="20"/>
          <w:lang/>
        </w:rPr>
        <w:t xml:space="preserve"> (in the extrinsic aspect of the </w:t>
      </w:r>
      <w:r w:rsidRPr="003F36E1">
        <w:rPr>
          <w:rFonts w:eastAsia="Arial Unicode MS"/>
          <w:caps/>
          <w:szCs w:val="20"/>
          <w:lang/>
        </w:rPr>
        <w:t>td</w:t>
      </w:r>
      <w:r w:rsidRPr="003F36E1">
        <w:rPr>
          <w:rFonts w:eastAsia="Arial Unicode MS"/>
          <w:szCs w:val="20"/>
          <w:lang/>
        </w:rPr>
        <w:t xml:space="preserve">), presupposing (3) the necessity of </w:t>
      </w:r>
      <w:r w:rsidRPr="003F36E1">
        <w:rPr>
          <w:rFonts w:eastAsia="Arial Unicode MS"/>
          <w:i/>
          <w:szCs w:val="20"/>
          <w:lang/>
        </w:rPr>
        <w:t xml:space="preserve">ontological </w:t>
      </w:r>
      <w:r w:rsidRPr="003F36E1">
        <w:rPr>
          <w:rFonts w:eastAsia="Arial Unicode MS"/>
          <w:szCs w:val="20"/>
          <w:lang/>
        </w:rPr>
        <w:t>depth-</w:t>
      </w:r>
      <w:r w:rsidRPr="003F36E1">
        <w:rPr>
          <w:rFonts w:eastAsia="Arial Unicode MS"/>
          <w:i/>
          <w:smallCaps/>
          <w:szCs w:val="20"/>
          <w:lang/>
        </w:rPr>
        <w:t>realism</w:t>
      </w:r>
      <w:r w:rsidRPr="003F36E1">
        <w:rPr>
          <w:rFonts w:eastAsia="Arial Unicode MS"/>
          <w:smallCaps/>
          <w:szCs w:val="20"/>
          <w:lang/>
        </w:rPr>
        <w:t xml:space="preserve"> </w:t>
      </w:r>
      <w:r w:rsidRPr="003F36E1">
        <w:rPr>
          <w:rFonts w:eastAsia="Arial Unicode MS"/>
          <w:szCs w:val="20"/>
          <w:lang/>
        </w:rPr>
        <w:t xml:space="preserve">(in the </w:t>
      </w:r>
      <w:r w:rsidRPr="003F36E1">
        <w:rPr>
          <w:rFonts w:eastAsia="Arial Unicode MS"/>
          <w:caps/>
          <w:szCs w:val="20"/>
          <w:lang/>
        </w:rPr>
        <w:t>id</w:t>
      </w:r>
      <w:r w:rsidRPr="003F36E1">
        <w:rPr>
          <w:rFonts w:eastAsia="Arial Unicode MS"/>
          <w:szCs w:val="20"/>
          <w:lang/>
        </w:rPr>
        <w:t>). (2) is also entailed by (3), such that (3)</w:t>
      </w:r>
      <w:r w:rsidRPr="003F36E1">
        <w:rPr>
          <w:rFonts w:eastAsia="Arial Unicode MS"/>
          <w:color w:val="000000"/>
          <w:szCs w:val="20"/>
          <w:lang/>
        </w:rPr>
        <w:t xml:space="preserve"> </w:t>
      </w:r>
      <w:r w:rsidRPr="003F36E1">
        <w:rPr>
          <w:rFonts w:ascii="Symbol" w:eastAsia="Symbol" w:hAnsi="Symbol" w:cs="Symbol"/>
          <w:color w:val="000000"/>
          <w:szCs w:val="20"/>
          <w:lang/>
        </w:rPr>
        <w:t></w:t>
      </w:r>
      <w:r w:rsidRPr="003F36E1">
        <w:rPr>
          <w:rFonts w:eastAsia="Arial Unicode MS"/>
          <w:color w:val="000000"/>
          <w:szCs w:val="20"/>
          <w:lang/>
        </w:rPr>
        <w:t xml:space="preserve"> (2) </w:t>
      </w:r>
      <w:r w:rsidRPr="003F36E1">
        <w:rPr>
          <w:rFonts w:ascii="Symbol" w:eastAsia="Symbol" w:hAnsi="Symbol" w:cs="Symbol"/>
          <w:color w:val="000000"/>
          <w:szCs w:val="20"/>
          <w:lang/>
        </w:rPr>
        <w:t></w:t>
      </w:r>
      <w:r w:rsidRPr="003F36E1">
        <w:rPr>
          <w:rFonts w:eastAsia="Arial Unicode MS"/>
          <w:color w:val="000000"/>
          <w:szCs w:val="20"/>
          <w:lang/>
        </w:rPr>
        <w:t xml:space="preserve"> (1). </w:t>
      </w:r>
      <w:r w:rsidRPr="003F36E1">
        <w:rPr>
          <w:rFonts w:eastAsia="Arial Unicode MS"/>
          <w:szCs w:val="20"/>
          <w:lang/>
        </w:rPr>
        <w:t xml:space="preserve">There is thus in </w:t>
      </w:r>
      <w:r w:rsidRPr="003F36E1">
        <w:rPr>
          <w:rFonts w:eastAsia="Arial Unicode MS"/>
          <w:caps/>
          <w:szCs w:val="20"/>
          <w:lang/>
        </w:rPr>
        <w:t>cr</w:t>
      </w:r>
      <w:r w:rsidRPr="003F36E1">
        <w:rPr>
          <w:rFonts w:eastAsia="Arial Unicode MS"/>
          <w:szCs w:val="20"/>
          <w:lang/>
        </w:rPr>
        <w:t xml:space="preserve"> an ‘absence of strain between {</w:t>
      </w:r>
      <w:r w:rsidRPr="003F36E1">
        <w:rPr>
          <w:rFonts w:ascii="Symbol" w:eastAsia="Arial Unicode MS" w:hAnsi="Symbol"/>
          <w:szCs w:val="20"/>
          <w:lang/>
        </w:rPr>
        <w:t></w:t>
      </w:r>
      <w:r w:rsidRPr="003F36E1">
        <w:rPr>
          <w:rFonts w:eastAsia="Arial Unicode MS"/>
          <w:szCs w:val="20"/>
          <w:lang/>
        </w:rPr>
        <w:t>} realism and relativism, relativity and rationality’ (</w:t>
      </w:r>
      <w:r w:rsidRPr="003F36E1">
        <w:rPr>
          <w:rFonts w:eastAsia="Arial Unicode MS"/>
          <w:i/>
          <w:caps/>
          <w:szCs w:val="20"/>
          <w:lang/>
        </w:rPr>
        <w:t>sr</w:t>
      </w:r>
      <w:r w:rsidRPr="003F36E1">
        <w:rPr>
          <w:rFonts w:eastAsia="Arial Unicode MS"/>
          <w:caps/>
          <w:szCs w:val="20"/>
          <w:lang/>
        </w:rPr>
        <w:t>:</w:t>
      </w:r>
      <w:r w:rsidRPr="003F36E1">
        <w:rPr>
          <w:rFonts w:eastAsia="Arial Unicode MS"/>
          <w:szCs w:val="20"/>
          <w:lang/>
        </w:rPr>
        <w:t xml:space="preserve"> 98). The pun on ‘holes’ (underlining the cardinal presence of the concept of </w:t>
      </w:r>
      <w:r w:rsidRPr="003F36E1">
        <w:rPr>
          <w:rFonts w:eastAsia="Arial Unicode MS"/>
          <w:smallCaps/>
          <w:szCs w:val="20"/>
          <w:lang/>
        </w:rPr>
        <w:t>absence</w:t>
      </w:r>
      <w:r>
        <w:rPr>
          <w:rFonts w:eastAsia="Arial Unicode MS"/>
          <w:szCs w:val="20"/>
          <w:lang/>
        </w:rPr>
        <w:t>) likewise applies. Figure 30</w:t>
      </w:r>
      <w:r w:rsidRPr="003F36E1">
        <w:rPr>
          <w:rFonts w:eastAsia="Arial Unicode MS"/>
          <w:szCs w:val="20"/>
          <w:lang/>
        </w:rPr>
        <w:t xml:space="preserve"> indicates how the moments of the holy trinity articulate with other key constellationally distinct concepts. Both the holy and the unholy trinities are implicit in Marx (see </w:t>
      </w:r>
      <w:r w:rsidRPr="003F36E1">
        <w:rPr>
          <w:rFonts w:eastAsia="Arial Unicode MS"/>
          <w:smallCaps/>
          <w:szCs w:val="20"/>
          <w:lang/>
        </w:rPr>
        <w:t>Hegel-Marx critique</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ascii="Verdana" w:eastAsia="Arial Unicode MS" w:hAnsi="Verdana"/>
          <w:sz w:val="12"/>
          <w:szCs w:val="12"/>
          <w:lang/>
        </w:rPr>
      </w:pPr>
      <w:r>
        <w:rPr>
          <w:rFonts w:eastAsia="Arial Unicode MS"/>
          <w:szCs w:val="20"/>
          <w:lang/>
        </w:rPr>
        <w:lastRenderedPageBreak/>
        <w:br w:type="page"/>
      </w:r>
    </w:p>
    <w:tbl>
      <w:tblPr>
        <w:tblStyle w:val="TableGrid"/>
        <w:tblW w:w="9802" w:type="dxa"/>
        <w:tblLayout w:type="fixed"/>
        <w:tblLook w:val="0000" w:firstRow="0" w:lastRow="0" w:firstColumn="0" w:lastColumn="0" w:noHBand="0" w:noVBand="0"/>
      </w:tblPr>
      <w:tblGrid>
        <w:gridCol w:w="942"/>
        <w:gridCol w:w="1035"/>
        <w:gridCol w:w="1680"/>
        <w:gridCol w:w="1314"/>
        <w:gridCol w:w="1147"/>
        <w:gridCol w:w="886"/>
        <w:gridCol w:w="1062"/>
        <w:gridCol w:w="1736"/>
      </w:tblGrid>
      <w:tr w:rsidR="00BD5E08" w:rsidRPr="003F36E1" w:rsidTr="002A5C1A">
        <w:tc>
          <w:tcPr>
            <w:tcW w:w="942"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lastRenderedPageBreak/>
              <w:t>HOLY TRINITY</w:t>
            </w:r>
          </w:p>
        </w:tc>
        <w:tc>
          <w:tcPr>
            <w:tcW w:w="1035"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Transcendent-ally</w:t>
            </w:r>
          </w:p>
        </w:tc>
        <w:tc>
          <w:tcPr>
            <w:tcW w:w="1680"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Dimensions of any cognitive process</w:t>
            </w:r>
          </w:p>
        </w:tc>
        <w:tc>
          <w:tcPr>
            <w:tcW w:w="1314"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Key </w:t>
            </w:r>
          </w:p>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categories</w:t>
            </w:r>
          </w:p>
        </w:tc>
        <w:tc>
          <w:tcPr>
            <w:tcW w:w="1147"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Distinctions within being</w:t>
            </w:r>
          </w:p>
        </w:tc>
        <w:tc>
          <w:tcPr>
            <w:tcW w:w="886"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Human being </w:t>
            </w:r>
          </w:p>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in being</w:t>
            </w:r>
          </w:p>
        </w:tc>
        <w:tc>
          <w:tcPr>
            <w:tcW w:w="1062"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Specifically human being</w:t>
            </w:r>
          </w:p>
        </w:tc>
        <w:tc>
          <w:tcPr>
            <w:tcW w:w="1736"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UNHOLY TRINITY</w:t>
            </w:r>
          </w:p>
        </w:tc>
      </w:tr>
      <w:tr w:rsidR="00BD5E08" w:rsidRPr="003F36E1" w:rsidTr="002A5C1A">
        <w:trPr>
          <w:trHeight w:hRule="exact" w:val="549"/>
        </w:trPr>
        <w:tc>
          <w:tcPr>
            <w:tcW w:w="942" w:type="dxa"/>
            <w:vMerge w:val="restart"/>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judgemental rationalism</w:t>
            </w:r>
          </w:p>
        </w:tc>
        <w:tc>
          <w:tcPr>
            <w:tcW w:w="1035" w:type="dxa"/>
            <w:vMerge w:val="restart"/>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possible</w:t>
            </w:r>
          </w:p>
        </w:tc>
        <w:tc>
          <w:tcPr>
            <w:tcW w:w="1680" w:type="dxa"/>
            <w:vMerge w:val="restart"/>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transitive dimension</w:t>
            </w:r>
            <w:r w:rsidRPr="003F36E1">
              <w:rPr>
                <w:caps/>
                <w:sz w:val="12"/>
                <w:szCs w:val="12"/>
                <w:lang/>
              </w:rPr>
              <w:t>†</w:t>
            </w:r>
            <w:r w:rsidRPr="003F36E1">
              <w:rPr>
                <w:rFonts w:ascii="Verdana" w:eastAsia="Arial Unicode MS" w:hAnsi="Verdana"/>
                <w:sz w:val="12"/>
                <w:szCs w:val="12"/>
                <w:lang/>
              </w:rPr>
              <w:t xml:space="preserve"> – intrinsic aspect of </w:t>
            </w:r>
          </w:p>
          <w:p w:rsidR="00BD5E08" w:rsidRPr="003F36E1" w:rsidRDefault="00BD5E08" w:rsidP="002A5C1A">
            <w:pPr>
              <w:widowControl w:val="0"/>
              <w:suppressLineNumbers/>
              <w:suppressAutoHyphens/>
              <w:jc w:val="left"/>
              <w:rPr>
                <w:rFonts w:ascii="Verdana" w:eastAsia="Arial Unicode MS" w:hAnsi="Verdana"/>
                <w:sz w:val="12"/>
                <w:szCs w:val="12"/>
                <w:lang/>
              </w:rPr>
            </w:pPr>
          </w:p>
          <w:p w:rsidR="00BD5E08" w:rsidRPr="003F36E1" w:rsidRDefault="00BD5E08" w:rsidP="002A5C1A">
            <w:pPr>
              <w:widowControl w:val="0"/>
              <w:suppressLineNumbers/>
              <w:suppressAutoHyphens/>
              <w:jc w:val="left"/>
              <w:rPr>
                <w:rFonts w:ascii="Verdana" w:eastAsia="Arial Unicode MS" w:hAnsi="Verdana"/>
                <w:sz w:val="12"/>
                <w:szCs w:val="12"/>
                <w:lang/>
              </w:rPr>
            </w:pP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w:t>
            </w:r>
          </w:p>
          <w:p w:rsidR="00BD5E08" w:rsidRPr="003F36E1" w:rsidRDefault="00BD5E08" w:rsidP="002A5C1A">
            <w:pPr>
              <w:widowControl w:val="0"/>
              <w:suppressLineNumbers/>
              <w:suppressAutoHyphens/>
              <w:jc w:val="left"/>
              <w:rPr>
                <w:caps/>
                <w:sz w:val="12"/>
                <w:szCs w:val="12"/>
                <w:lang/>
              </w:rPr>
            </w:pPr>
            <w:r w:rsidRPr="003F36E1">
              <w:rPr>
                <w:rFonts w:ascii="Verdana" w:eastAsia="Arial Unicode MS" w:hAnsi="Verdana"/>
                <w:sz w:val="12"/>
                <w:szCs w:val="12"/>
                <w:lang/>
              </w:rPr>
              <w:t>transitive dimension</w:t>
            </w:r>
            <w:r w:rsidRPr="003F36E1">
              <w:rPr>
                <w:caps/>
                <w:sz w:val="12"/>
                <w:szCs w:val="12"/>
                <w:lang/>
              </w:rPr>
              <w:t xml:space="preserve">† </w:t>
            </w:r>
            <w:r w:rsidRPr="003F36E1">
              <w:rPr>
                <w:rFonts w:ascii="Verdana" w:eastAsia="Arial Unicode MS" w:hAnsi="Verdana"/>
                <w:sz w:val="12"/>
                <w:szCs w:val="12"/>
                <w:lang/>
              </w:rPr>
              <w:t xml:space="preserve">– </w:t>
            </w:r>
          </w:p>
          <w:p w:rsidR="00BD5E08" w:rsidRPr="003F36E1" w:rsidRDefault="00BD5E08" w:rsidP="002A5C1A">
            <w:pPr>
              <w:widowControl w:val="0"/>
              <w:suppressLineNumbers/>
              <w:suppressAutoHyphens/>
              <w:jc w:val="left"/>
              <w:rPr>
                <w:caps/>
                <w:sz w:val="12"/>
                <w:szCs w:val="12"/>
                <w:lang/>
              </w:rPr>
            </w:pPr>
            <w:r w:rsidRPr="003F36E1">
              <w:rPr>
                <w:rFonts w:ascii="Verdana" w:eastAsia="Arial Unicode MS" w:hAnsi="Verdana"/>
                <w:sz w:val="12"/>
                <w:szCs w:val="12"/>
                <w:lang/>
              </w:rPr>
              <w:t>extrinsic aspect</w:t>
            </w:r>
          </w:p>
        </w:tc>
        <w:tc>
          <w:tcPr>
            <w:tcW w:w="1314"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dialectical reason</w:t>
            </w:r>
          </w:p>
        </w:tc>
        <w:tc>
          <w:tcPr>
            <w:tcW w:w="1147"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ethics</w:t>
            </w:r>
          </w:p>
        </w:tc>
        <w:tc>
          <w:tcPr>
            <w:tcW w:w="886"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subjectivity</w:t>
            </w:r>
          </w:p>
        </w:tc>
        <w:tc>
          <w:tcPr>
            <w:tcW w:w="1062"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rational nature</w:t>
            </w:r>
          </w:p>
        </w:tc>
        <w:tc>
          <w:tcPr>
            <w:tcW w:w="1736"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ontological monovalence</w:t>
            </w:r>
          </w:p>
          <w:p w:rsidR="00BD5E08" w:rsidRPr="003F36E1" w:rsidRDefault="00BD5E08" w:rsidP="002A5C1A">
            <w:pPr>
              <w:widowControl w:val="0"/>
              <w:tabs>
                <w:tab w:val="clear" w:pos="284"/>
                <w:tab w:val="left" w:pos="822"/>
                <w:tab w:val="right" w:pos="11036"/>
              </w:tabs>
              <w:suppressAutoHyphens/>
              <w:jc w:val="left"/>
              <w:rPr>
                <w:rFonts w:ascii="Verdana" w:eastAsia="Arial Unicode MS" w:hAnsi="Verdana"/>
                <w:sz w:val="12"/>
                <w:szCs w:val="12"/>
                <w:lang/>
              </w:rPr>
            </w:pPr>
            <w:r w:rsidRPr="003F36E1">
              <w:rPr>
                <w:rFonts w:ascii="Verdana" w:eastAsia="Arial Unicode MS" w:hAnsi="Verdana"/>
                <w:bCs/>
                <w:i/>
                <w:iCs/>
                <w:sz w:val="12"/>
                <w:szCs w:val="12"/>
                <w:lang/>
              </w:rPr>
              <w:t>(</w:t>
            </w:r>
            <w:r w:rsidRPr="003F36E1">
              <w:rPr>
                <w:rFonts w:ascii="Verdana" w:eastAsia="Arial Unicode MS" w:hAnsi="Verdana"/>
                <w:bCs/>
                <w:iCs/>
                <w:sz w:val="12"/>
                <w:szCs w:val="12"/>
                <w:lang/>
              </w:rPr>
              <w:t>judgemental relativism</w:t>
            </w:r>
            <w:r w:rsidRPr="003F36E1">
              <w:rPr>
                <w:rFonts w:ascii="Verdana" w:eastAsia="Arial Unicode MS" w:hAnsi="Verdana"/>
                <w:bCs/>
                <w:i/>
                <w:iCs/>
                <w:sz w:val="12"/>
                <w:szCs w:val="12"/>
                <w:lang/>
              </w:rPr>
              <w:t>)</w:t>
            </w:r>
          </w:p>
        </w:tc>
      </w:tr>
      <w:tr w:rsidR="00BD5E08" w:rsidRPr="003F36E1" w:rsidTr="002A5C1A">
        <w:trPr>
          <w:trHeight w:hRule="exact" w:val="76"/>
        </w:trPr>
        <w:tc>
          <w:tcPr>
            <w:tcW w:w="942" w:type="dxa"/>
            <w:vMerge/>
          </w:tcPr>
          <w:p w:rsidR="00BD5E08" w:rsidRPr="003F36E1" w:rsidRDefault="00BD5E08" w:rsidP="002A5C1A">
            <w:pPr>
              <w:widowControl w:val="0"/>
              <w:tabs>
                <w:tab w:val="clear" w:pos="284"/>
              </w:tabs>
              <w:suppressAutoHyphens/>
              <w:jc w:val="left"/>
              <w:rPr>
                <w:rFonts w:eastAsia="Arial Unicode MS"/>
                <w:sz w:val="21"/>
                <w:lang/>
              </w:rPr>
            </w:pPr>
          </w:p>
        </w:tc>
        <w:tc>
          <w:tcPr>
            <w:tcW w:w="1035" w:type="dxa"/>
            <w:vMerge/>
          </w:tcPr>
          <w:p w:rsidR="00BD5E08" w:rsidRPr="003F36E1" w:rsidRDefault="00BD5E08" w:rsidP="002A5C1A">
            <w:pPr>
              <w:widowControl w:val="0"/>
              <w:tabs>
                <w:tab w:val="clear" w:pos="284"/>
              </w:tabs>
              <w:suppressAutoHyphens/>
              <w:jc w:val="left"/>
              <w:rPr>
                <w:rFonts w:eastAsia="Arial Unicode MS"/>
                <w:sz w:val="21"/>
                <w:lang/>
              </w:rPr>
            </w:pPr>
          </w:p>
        </w:tc>
        <w:tc>
          <w:tcPr>
            <w:tcW w:w="1680" w:type="dxa"/>
            <w:vMerge/>
          </w:tcPr>
          <w:p w:rsidR="00BD5E08" w:rsidRPr="003F36E1" w:rsidRDefault="00BD5E08" w:rsidP="002A5C1A">
            <w:pPr>
              <w:widowControl w:val="0"/>
              <w:tabs>
                <w:tab w:val="clear" w:pos="284"/>
              </w:tabs>
              <w:suppressAutoHyphens/>
              <w:jc w:val="left"/>
              <w:rPr>
                <w:rFonts w:eastAsia="Arial Unicode MS"/>
                <w:sz w:val="21"/>
                <w:lang/>
              </w:rPr>
            </w:pPr>
          </w:p>
        </w:tc>
        <w:tc>
          <w:tcPr>
            <w:tcW w:w="1314" w:type="dxa"/>
            <w:vMerge w:val="restart"/>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absence</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(change)</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work (on)</w:t>
            </w:r>
          </w:p>
        </w:tc>
        <w:tc>
          <w:tcPr>
            <w:tcW w:w="1147" w:type="dxa"/>
            <w:vMerge w:val="restart"/>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epistemology</w:t>
            </w:r>
          </w:p>
        </w:tc>
        <w:tc>
          <w:tcPr>
            <w:tcW w:w="886" w:type="dxa"/>
            <w:vMerge w:val="restart"/>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sociality</w:t>
            </w:r>
          </w:p>
        </w:tc>
        <w:tc>
          <w:tcPr>
            <w:tcW w:w="1062" w:type="dxa"/>
            <w:vMerge w:val="restart"/>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social nature</w:t>
            </w:r>
          </w:p>
        </w:tc>
        <w:tc>
          <w:tcPr>
            <w:tcW w:w="1736" w:type="dxa"/>
            <w:vMerge w:val="restart"/>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epistemic–ontic fallacy</w:t>
            </w:r>
          </w:p>
          <w:p w:rsidR="00BD5E08" w:rsidRPr="003F36E1" w:rsidRDefault="00BD5E08" w:rsidP="002A5C1A">
            <w:pPr>
              <w:widowControl w:val="0"/>
              <w:tabs>
                <w:tab w:val="clear" w:pos="284"/>
                <w:tab w:val="left" w:pos="822"/>
                <w:tab w:val="right" w:pos="11036"/>
              </w:tabs>
              <w:suppressAutoHyphens/>
              <w:jc w:val="left"/>
              <w:rPr>
                <w:rFonts w:ascii="Verdana" w:eastAsia="Arial Unicode MS" w:hAnsi="Verdana"/>
                <w:sz w:val="12"/>
                <w:szCs w:val="12"/>
                <w:lang/>
              </w:rPr>
            </w:pPr>
            <w:r w:rsidRPr="003F36E1">
              <w:rPr>
                <w:rFonts w:ascii="Verdana" w:eastAsia="Arial Unicode MS" w:hAnsi="Verdana"/>
                <w:sz w:val="12"/>
                <w:szCs w:val="12"/>
                <w:lang/>
              </w:rPr>
              <w:t>(epistemic absolutism)</w:t>
            </w:r>
          </w:p>
          <w:p w:rsidR="00BD5E08" w:rsidRPr="003F36E1" w:rsidRDefault="00BD5E08" w:rsidP="002A5C1A">
            <w:pPr>
              <w:widowControl w:val="0"/>
              <w:suppressLineNumbers/>
              <w:suppressAutoHyphens/>
              <w:jc w:val="left"/>
              <w:rPr>
                <w:rFonts w:ascii="Verdana" w:eastAsia="Arial Unicode MS" w:hAnsi="Verdana"/>
                <w:sz w:val="12"/>
                <w:szCs w:val="12"/>
                <w:lang/>
              </w:rPr>
            </w:pPr>
          </w:p>
        </w:tc>
      </w:tr>
      <w:tr w:rsidR="00BD5E08" w:rsidRPr="003F36E1" w:rsidTr="002A5C1A">
        <w:trPr>
          <w:trHeight w:hRule="exact" w:val="687"/>
        </w:trPr>
        <w:tc>
          <w:tcPr>
            <w:tcW w:w="942"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epistemic /moral relativism</w:t>
            </w:r>
          </w:p>
        </w:tc>
        <w:tc>
          <w:tcPr>
            <w:tcW w:w="1035"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actual</w:t>
            </w:r>
          </w:p>
        </w:tc>
        <w:tc>
          <w:tcPr>
            <w:tcW w:w="1680" w:type="dxa"/>
            <w:vMerge/>
          </w:tcPr>
          <w:p w:rsidR="00BD5E08" w:rsidRPr="003F36E1" w:rsidRDefault="00BD5E08" w:rsidP="002A5C1A">
            <w:pPr>
              <w:widowControl w:val="0"/>
              <w:tabs>
                <w:tab w:val="clear" w:pos="284"/>
              </w:tabs>
              <w:suppressAutoHyphens/>
              <w:jc w:val="left"/>
              <w:rPr>
                <w:rFonts w:eastAsia="Arial Unicode MS"/>
                <w:sz w:val="21"/>
                <w:lang/>
              </w:rPr>
            </w:pPr>
          </w:p>
        </w:tc>
        <w:tc>
          <w:tcPr>
            <w:tcW w:w="1314" w:type="dxa"/>
            <w:vMerge/>
          </w:tcPr>
          <w:p w:rsidR="00BD5E08" w:rsidRPr="003F36E1" w:rsidRDefault="00BD5E08" w:rsidP="002A5C1A">
            <w:pPr>
              <w:widowControl w:val="0"/>
              <w:tabs>
                <w:tab w:val="clear" w:pos="284"/>
              </w:tabs>
              <w:suppressAutoHyphens/>
              <w:jc w:val="left"/>
              <w:rPr>
                <w:rFonts w:eastAsia="Arial Unicode MS"/>
                <w:sz w:val="21"/>
                <w:lang/>
              </w:rPr>
            </w:pPr>
          </w:p>
        </w:tc>
        <w:tc>
          <w:tcPr>
            <w:tcW w:w="1147" w:type="dxa"/>
            <w:vMerge/>
          </w:tcPr>
          <w:p w:rsidR="00BD5E08" w:rsidRPr="003F36E1" w:rsidRDefault="00BD5E08" w:rsidP="002A5C1A">
            <w:pPr>
              <w:widowControl w:val="0"/>
              <w:tabs>
                <w:tab w:val="clear" w:pos="284"/>
              </w:tabs>
              <w:suppressAutoHyphens/>
              <w:jc w:val="left"/>
              <w:rPr>
                <w:rFonts w:eastAsia="Arial Unicode MS"/>
                <w:sz w:val="21"/>
                <w:lang/>
              </w:rPr>
            </w:pPr>
          </w:p>
        </w:tc>
        <w:tc>
          <w:tcPr>
            <w:tcW w:w="886" w:type="dxa"/>
            <w:vMerge/>
          </w:tcPr>
          <w:p w:rsidR="00BD5E08" w:rsidRPr="003F36E1" w:rsidRDefault="00BD5E08" w:rsidP="002A5C1A">
            <w:pPr>
              <w:widowControl w:val="0"/>
              <w:tabs>
                <w:tab w:val="clear" w:pos="284"/>
              </w:tabs>
              <w:suppressAutoHyphens/>
              <w:jc w:val="left"/>
              <w:rPr>
                <w:rFonts w:eastAsia="Arial Unicode MS"/>
                <w:sz w:val="21"/>
                <w:lang/>
              </w:rPr>
            </w:pPr>
          </w:p>
        </w:tc>
        <w:tc>
          <w:tcPr>
            <w:tcW w:w="1062" w:type="dxa"/>
            <w:vMerge/>
          </w:tcPr>
          <w:p w:rsidR="00BD5E08" w:rsidRPr="003F36E1" w:rsidRDefault="00BD5E08" w:rsidP="002A5C1A">
            <w:pPr>
              <w:widowControl w:val="0"/>
              <w:tabs>
                <w:tab w:val="clear" w:pos="284"/>
              </w:tabs>
              <w:suppressAutoHyphens/>
              <w:jc w:val="left"/>
              <w:rPr>
                <w:rFonts w:eastAsia="Arial Unicode MS"/>
                <w:sz w:val="21"/>
                <w:lang/>
              </w:rPr>
            </w:pPr>
          </w:p>
        </w:tc>
        <w:tc>
          <w:tcPr>
            <w:tcW w:w="1736" w:type="dxa"/>
            <w:vMerge/>
          </w:tcPr>
          <w:p w:rsidR="00BD5E08" w:rsidRPr="003F36E1" w:rsidRDefault="00BD5E08" w:rsidP="002A5C1A">
            <w:pPr>
              <w:widowControl w:val="0"/>
              <w:tabs>
                <w:tab w:val="clear" w:pos="284"/>
              </w:tabs>
              <w:suppressAutoHyphens/>
              <w:jc w:val="left"/>
              <w:rPr>
                <w:rFonts w:eastAsia="Arial Unicode MS"/>
                <w:sz w:val="21"/>
                <w:lang/>
              </w:rPr>
            </w:pPr>
          </w:p>
        </w:tc>
      </w:tr>
      <w:tr w:rsidR="00BD5E08" w:rsidRPr="003F36E1" w:rsidTr="002A5C1A">
        <w:tc>
          <w:tcPr>
            <w:tcW w:w="942"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ontological</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/moral realism</w:t>
            </w:r>
          </w:p>
        </w:tc>
        <w:tc>
          <w:tcPr>
            <w:tcW w:w="1035"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necessary</w:t>
            </w:r>
          </w:p>
        </w:tc>
        <w:tc>
          <w:tcPr>
            <w:tcW w:w="1680"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intransitive dimension</w:t>
            </w:r>
          </w:p>
        </w:tc>
        <w:tc>
          <w:tcPr>
            <w:tcW w:w="1314" w:type="dxa"/>
          </w:tcPr>
          <w:p w:rsidR="00BD5E08" w:rsidRPr="003F36E1" w:rsidRDefault="00BD5E08" w:rsidP="002A5C1A">
            <w:pPr>
              <w:widowControl w:val="0"/>
              <w:suppressLineNumbers/>
              <w:suppressAutoHyphens/>
              <w:spacing w:line="100" w:lineRule="atLeast"/>
              <w:jc w:val="left"/>
              <w:rPr>
                <w:rFonts w:ascii="Verdana" w:eastAsia="Arial Unicode MS" w:hAnsi="Verdana"/>
                <w:caps/>
                <w:sz w:val="12"/>
                <w:szCs w:val="12"/>
                <w:lang/>
              </w:rPr>
            </w:pPr>
            <w:r w:rsidRPr="003F36E1">
              <w:rPr>
                <w:rFonts w:ascii="Verdana" w:eastAsia="Arial Unicode MS" w:hAnsi="Verdana"/>
                <w:caps/>
                <w:sz w:val="12"/>
                <w:szCs w:val="12"/>
                <w:lang/>
              </w:rPr>
              <w:t>1M</w:t>
            </w:r>
            <w:r w:rsidRPr="003F36E1">
              <w:rPr>
                <w:rFonts w:ascii="Verdana" w:eastAsia="Arial Unicode MS" w:hAnsi="Verdana"/>
                <w:sz w:val="12"/>
                <w:szCs w:val="12"/>
                <w:lang/>
              </w:rPr>
              <w:t>–</w:t>
            </w:r>
            <w:r w:rsidRPr="003F36E1">
              <w:rPr>
                <w:rFonts w:ascii="Verdana" w:eastAsia="Arial Unicode MS" w:hAnsi="Verdana"/>
                <w:caps/>
                <w:sz w:val="12"/>
                <w:szCs w:val="12"/>
                <w:lang/>
              </w:rPr>
              <w:t>4D</w:t>
            </w:r>
          </w:p>
        </w:tc>
        <w:tc>
          <w:tcPr>
            <w:tcW w:w="1147"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ontology</w:t>
            </w:r>
          </w:p>
        </w:tc>
        <w:tc>
          <w:tcPr>
            <w:tcW w:w="886"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 xml:space="preserve"> being</w:t>
            </w:r>
          </w:p>
        </w:tc>
        <w:tc>
          <w:tcPr>
            <w:tcW w:w="1062"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biological nature</w:t>
            </w:r>
          </w:p>
        </w:tc>
        <w:tc>
          <w:tcPr>
            <w:tcW w:w="1736"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primal squeeze on natural necessity &amp; empirical science (ontological irrealism)</w:t>
            </w:r>
          </w:p>
        </w:tc>
      </w:tr>
    </w:tbl>
    <w:p w:rsidR="00BD5E08" w:rsidRPr="003F36E1" w:rsidRDefault="00BD5E08" w:rsidP="00BD5E08">
      <w:pPr>
        <w:widowControl w:val="0"/>
        <w:tabs>
          <w:tab w:val="clear" w:pos="284"/>
          <w:tab w:val="left" w:pos="255"/>
          <w:tab w:val="right" w:pos="10469"/>
        </w:tabs>
        <w:suppressAutoHyphens/>
        <w:spacing w:line="100" w:lineRule="atLeast"/>
        <w:rPr>
          <w:rFonts w:ascii="Verdana" w:eastAsia="Arial Unicode MS" w:hAnsi="Verdana"/>
          <w:sz w:val="12"/>
          <w:szCs w:val="12"/>
          <w:lang/>
        </w:rPr>
      </w:pPr>
    </w:p>
    <w:p w:rsidR="00BD5E08" w:rsidRPr="003F36E1" w:rsidRDefault="00BD5E08" w:rsidP="00BD5E08">
      <w:pPr>
        <w:widowControl w:val="0"/>
        <w:tabs>
          <w:tab w:val="clear" w:pos="284"/>
          <w:tab w:val="left" w:pos="822"/>
          <w:tab w:val="right" w:pos="11036"/>
        </w:tabs>
        <w:suppressAutoHyphens/>
        <w:spacing w:line="100" w:lineRule="atLeast"/>
        <w:ind w:left="567"/>
        <w:rPr>
          <w:rFonts w:ascii="Verdana" w:eastAsia="Arial Unicode MS" w:hAnsi="Verdana"/>
          <w:sz w:val="12"/>
          <w:szCs w:val="12"/>
          <w:lang/>
        </w:rPr>
      </w:pPr>
      <w:r w:rsidRPr="003F36E1">
        <w:rPr>
          <w:rFonts w:ascii="Verdana" w:eastAsia="Arial Unicode MS" w:hAnsi="Verdana"/>
          <w:sz w:val="12"/>
          <w:szCs w:val="12"/>
          <w:lang/>
        </w:rPr>
        <w:tab/>
        <w:t xml:space="preserve">                                            </w:t>
      </w:r>
      <w:r w:rsidRPr="003F36E1">
        <w:rPr>
          <w:caps/>
          <w:sz w:val="12"/>
          <w:szCs w:val="12"/>
          <w:lang/>
        </w:rPr>
        <w:t>†</w:t>
      </w:r>
      <w:r w:rsidRPr="003F36E1">
        <w:rPr>
          <w:rFonts w:ascii="Verdana" w:eastAsia="Arial Unicode MS" w:hAnsi="Verdana"/>
          <w:sz w:val="12"/>
          <w:szCs w:val="12"/>
          <w:lang/>
        </w:rPr>
        <w:t>Including the metacritical dimension of philosophical enquiry.</w:t>
      </w:r>
    </w:p>
    <w:p w:rsidR="00BD5E08" w:rsidRPr="003F36E1" w:rsidRDefault="00BD5E08" w:rsidP="00BD5E08">
      <w:pPr>
        <w:widowControl w:val="0"/>
        <w:tabs>
          <w:tab w:val="clear" w:pos="284"/>
          <w:tab w:val="left" w:pos="255"/>
          <w:tab w:val="right" w:pos="10469"/>
        </w:tabs>
        <w:suppressAutoHyphens/>
        <w:spacing w:line="100" w:lineRule="atLeast"/>
        <w:jc w:val="center"/>
        <w:rPr>
          <w:rFonts w:ascii="Verdana" w:eastAsia="Arial Unicode MS" w:hAnsi="Verdana"/>
          <w:b/>
          <w:bCs/>
          <w:sz w:val="16"/>
          <w:szCs w:val="16"/>
          <w:lang/>
        </w:rPr>
      </w:pPr>
    </w:p>
    <w:p w:rsidR="00BD5E08" w:rsidRPr="003F36E1" w:rsidRDefault="00BD5E08" w:rsidP="00BD5E08">
      <w:pPr>
        <w:widowControl w:val="0"/>
        <w:tabs>
          <w:tab w:val="clear" w:pos="284"/>
          <w:tab w:val="left" w:pos="255"/>
          <w:tab w:val="right" w:pos="10469"/>
        </w:tabs>
        <w:suppressAutoHyphens/>
        <w:spacing w:line="100" w:lineRule="atLeast"/>
        <w:jc w:val="center"/>
        <w:rPr>
          <w:rFonts w:ascii="Verdana" w:eastAsia="Arial Unicode MS" w:hAnsi="Verdana"/>
          <w:sz w:val="16"/>
          <w:szCs w:val="16"/>
          <w:lang/>
        </w:rPr>
      </w:pPr>
      <w:r w:rsidRPr="003F36E1">
        <w:rPr>
          <w:rFonts w:ascii="Verdana" w:eastAsia="Arial Unicode MS" w:hAnsi="Verdana"/>
          <w:b/>
          <w:bCs/>
          <w:sz w:val="16"/>
          <w:szCs w:val="16"/>
          <w:lang/>
        </w:rPr>
        <w:t xml:space="preserve">Figure </w:t>
      </w:r>
      <w:r>
        <w:rPr>
          <w:rFonts w:ascii="Verdana" w:eastAsia="Arial Unicode MS" w:hAnsi="Verdana"/>
          <w:b/>
          <w:bCs/>
          <w:sz w:val="16"/>
          <w:szCs w:val="16"/>
          <w:lang/>
        </w:rPr>
        <w:t>30</w:t>
      </w:r>
      <w:r w:rsidRPr="003F36E1">
        <w:rPr>
          <w:rFonts w:ascii="Verdana" w:eastAsia="Arial Unicode MS" w:hAnsi="Verdana"/>
          <w:b/>
          <w:bCs/>
          <w:sz w:val="16"/>
          <w:szCs w:val="16"/>
          <w:lang/>
        </w:rPr>
        <w:t xml:space="preserve">. </w:t>
      </w:r>
      <w:r>
        <w:rPr>
          <w:rFonts w:ascii="Verdana" w:eastAsia="Arial Unicode MS" w:hAnsi="Verdana"/>
          <w:sz w:val="16"/>
          <w:szCs w:val="16"/>
          <w:lang/>
        </w:rPr>
        <w:t>T</w:t>
      </w:r>
      <w:r w:rsidRPr="003F36E1">
        <w:rPr>
          <w:rFonts w:ascii="Verdana" w:eastAsia="Arial Unicode MS" w:hAnsi="Verdana"/>
          <w:sz w:val="16"/>
          <w:szCs w:val="16"/>
          <w:lang/>
        </w:rPr>
        <w:t>he holy trinity</w:t>
      </w:r>
      <w:r>
        <w:rPr>
          <w:rFonts w:ascii="Verdana" w:eastAsia="Arial Unicode MS" w:hAnsi="Verdana"/>
          <w:sz w:val="16"/>
          <w:szCs w:val="16"/>
          <w:lang/>
        </w:rPr>
        <w:t xml:space="preserve"> and its key correspondences</w:t>
      </w:r>
    </w:p>
    <w:p w:rsidR="00BD5E08" w:rsidRPr="003F36E1" w:rsidRDefault="00BD5E08" w:rsidP="00BD5E08">
      <w:pPr>
        <w:widowControl w:val="0"/>
        <w:tabs>
          <w:tab w:val="clear" w:pos="284"/>
          <w:tab w:val="left" w:pos="255"/>
          <w:tab w:val="right" w:pos="10469"/>
        </w:tabs>
        <w:suppressAutoHyphens/>
        <w:spacing w:line="100" w:lineRule="atLeast"/>
        <w:rPr>
          <w:rFonts w:eastAsia="Arial Unicode MS"/>
          <w:sz w:val="21"/>
          <w:szCs w:val="21"/>
          <w:lang/>
        </w:rPr>
      </w:pPr>
    </w:p>
    <w:p w:rsidR="00BD5E08" w:rsidRPr="003F36E1"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3F36E1">
        <w:rPr>
          <w:rFonts w:eastAsia="Arial Unicode MS"/>
          <w:szCs w:val="20"/>
          <w:lang/>
        </w:rPr>
        <w:t xml:space="preserve">The derivation and conceptualisation of </w:t>
      </w:r>
      <w:r w:rsidRPr="003F36E1">
        <w:rPr>
          <w:rFonts w:eastAsia="Arial Unicode MS"/>
          <w:i/>
          <w:iCs/>
          <w:szCs w:val="20"/>
          <w:lang/>
        </w:rPr>
        <w:t>ontological realism</w:t>
      </w:r>
      <w:r w:rsidRPr="003F36E1">
        <w:rPr>
          <w:rFonts w:eastAsia="Arial Unicode MS"/>
          <w:szCs w:val="20"/>
          <w:lang/>
        </w:rPr>
        <w:t xml:space="preserve"> is set out at many places in this work, including </w:t>
      </w:r>
      <w:r w:rsidRPr="003F36E1">
        <w:rPr>
          <w:rFonts w:eastAsia="Arial Unicode MS"/>
          <w:smallCaps/>
          <w:szCs w:val="20"/>
          <w:lang/>
        </w:rPr>
        <w:t>depth, intransitive etc.,</w:t>
      </w:r>
      <w:r w:rsidRPr="003F36E1">
        <w:rPr>
          <w:rFonts w:eastAsia="Arial Unicode MS"/>
          <w:b/>
          <w:bCs/>
          <w:smallCaps/>
          <w:szCs w:val="20"/>
          <w:lang/>
        </w:rPr>
        <w:t xml:space="preserve"> </w:t>
      </w:r>
      <w:r w:rsidRPr="003F36E1">
        <w:rPr>
          <w:rFonts w:eastAsia="Arial Unicode MS"/>
          <w:smallCaps/>
          <w:szCs w:val="20"/>
          <w:lang/>
        </w:rPr>
        <w:t>referential detachment, ontology,</w:t>
      </w:r>
      <w:r>
        <w:rPr>
          <w:rFonts w:eastAsia="Arial Unicode MS"/>
          <w:smallCaps/>
          <w:szCs w:val="20"/>
          <w:lang/>
        </w:rPr>
        <w:t xml:space="preserve"> </w:t>
      </w:r>
      <w:r w:rsidRPr="008F466B">
        <w:rPr>
          <w:rFonts w:eastAsia="Arial Unicode MS"/>
          <w:szCs w:val="20"/>
          <w:lang/>
        </w:rPr>
        <w:t>and</w:t>
      </w:r>
      <w:r w:rsidRPr="003F36E1">
        <w:rPr>
          <w:rFonts w:eastAsia="Arial Unicode MS"/>
          <w:szCs w:val="20"/>
          <w:lang/>
        </w:rPr>
        <w:t xml:space="preserve"> </w:t>
      </w:r>
      <w:r w:rsidRPr="003F36E1">
        <w:rPr>
          <w:rFonts w:eastAsia="Arial Unicode MS"/>
          <w:smallCaps/>
          <w:szCs w:val="20"/>
          <w:lang/>
        </w:rPr>
        <w:t>transcendental realism</w:t>
      </w:r>
      <w:r w:rsidRPr="003F36E1">
        <w:rPr>
          <w:rFonts w:eastAsia="Arial Unicode MS"/>
          <w:szCs w:val="20"/>
          <w:lang/>
        </w:rPr>
        <w:t xml:space="preserve">. </w:t>
      </w:r>
    </w:p>
    <w:p w:rsidR="00BD5E08" w:rsidRPr="003F36E1" w:rsidRDefault="00BD5E08" w:rsidP="00BD5E08">
      <w:pPr>
        <w:widowControl w:val="0"/>
        <w:tabs>
          <w:tab w:val="clear" w:pos="284"/>
          <w:tab w:val="left" w:pos="255"/>
          <w:tab w:val="right" w:pos="10469"/>
        </w:tabs>
        <w:suppressAutoHyphens/>
        <w:spacing w:line="100" w:lineRule="atLeast"/>
        <w:rPr>
          <w:rFonts w:eastAsia="Arial Unicode MS"/>
          <w:szCs w:val="20"/>
          <w:lang/>
        </w:rPr>
      </w:pPr>
    </w:p>
    <w:p w:rsidR="00BD5E08" w:rsidRPr="003F36E1" w:rsidRDefault="00BD5E08" w:rsidP="00BD5E08">
      <w:pPr>
        <w:widowControl w:val="0"/>
        <w:tabs>
          <w:tab w:val="clear" w:pos="284"/>
          <w:tab w:val="left" w:pos="255"/>
          <w:tab w:val="right" w:pos="10469"/>
        </w:tabs>
        <w:suppressAutoHyphens/>
        <w:spacing w:line="100" w:lineRule="atLeast"/>
        <w:rPr>
          <w:szCs w:val="20"/>
          <w:lang/>
        </w:rPr>
      </w:pPr>
      <w:r w:rsidRPr="003F36E1">
        <w:rPr>
          <w:rFonts w:eastAsia="Arial Unicode MS"/>
          <w:szCs w:val="20"/>
          <w:lang/>
        </w:rPr>
        <w:t xml:space="preserve">The principle of </w:t>
      </w:r>
      <w:r w:rsidRPr="003F36E1">
        <w:rPr>
          <w:rFonts w:eastAsia="Arial Unicode MS"/>
          <w:i/>
          <w:iCs/>
          <w:szCs w:val="20"/>
          <w:lang/>
        </w:rPr>
        <w:t>epistemic relativism</w:t>
      </w:r>
      <w:r w:rsidRPr="003F36E1">
        <w:rPr>
          <w:rFonts w:eastAsia="Arial Unicode MS"/>
          <w:szCs w:val="20"/>
          <w:lang/>
        </w:rPr>
        <w:t xml:space="preserve"> or </w:t>
      </w:r>
      <w:r w:rsidRPr="003F36E1">
        <w:rPr>
          <w:rFonts w:eastAsia="Arial Unicode MS"/>
          <w:i/>
          <w:iCs/>
          <w:szCs w:val="20"/>
          <w:lang/>
        </w:rPr>
        <w:t xml:space="preserve">relativity </w:t>
      </w:r>
      <w:r w:rsidRPr="003F36E1">
        <w:rPr>
          <w:rFonts w:eastAsia="Arial Unicode MS"/>
          <w:szCs w:val="20"/>
          <w:lang/>
        </w:rPr>
        <w:t>‘</w:t>
      </w:r>
      <w:r w:rsidRPr="003F36E1">
        <w:rPr>
          <w:szCs w:val="20"/>
          <w:lang/>
        </w:rPr>
        <w:t xml:space="preserve">asserts that all beliefs are socially produced, so that all </w:t>
      </w:r>
      <w:r w:rsidRPr="003F36E1">
        <w:rPr>
          <w:smallCaps/>
          <w:szCs w:val="20"/>
          <w:lang/>
        </w:rPr>
        <w:t>knowledge</w:t>
      </w:r>
      <w:r w:rsidRPr="003F36E1">
        <w:rPr>
          <w:szCs w:val="20"/>
          <w:lang/>
        </w:rPr>
        <w:t xml:space="preserve"> is transient, and neither truth</w:t>
      </w:r>
      <w:r w:rsidRPr="003F36E1">
        <w:rPr>
          <w:szCs w:val="20"/>
          <w:lang/>
        </w:rPr>
        <w:noBreakHyphen/>
        <w:t>values nor criteria of rational</w:t>
      </w:r>
      <w:r w:rsidRPr="003F36E1">
        <w:rPr>
          <w:szCs w:val="20"/>
          <w:lang/>
        </w:rPr>
        <w:softHyphen/>
        <w:t>ity exist outside historical time’ (</w:t>
      </w:r>
      <w:r w:rsidRPr="003F36E1">
        <w:rPr>
          <w:i/>
          <w:caps/>
          <w:szCs w:val="20"/>
          <w:lang/>
        </w:rPr>
        <w:t>pn3</w:t>
      </w:r>
      <w:r w:rsidRPr="003F36E1">
        <w:rPr>
          <w:caps/>
          <w:szCs w:val="20"/>
          <w:lang/>
        </w:rPr>
        <w:t>:</w:t>
      </w:r>
      <w:r w:rsidRPr="003F36E1">
        <w:rPr>
          <w:szCs w:val="20"/>
          <w:lang/>
        </w:rPr>
        <w:t xml:space="preserve"> 83); or, there is real epistemic </w:t>
      </w:r>
      <w:r w:rsidRPr="003F36E1">
        <w:rPr>
          <w:smallCaps/>
          <w:szCs w:val="20"/>
          <w:lang/>
        </w:rPr>
        <w:t>geo-historicity</w:t>
      </w:r>
      <w:r w:rsidRPr="003F36E1">
        <w:rPr>
          <w:szCs w:val="20"/>
          <w:lang/>
        </w:rPr>
        <w:t xml:space="preserve"> and diversity: ‘there is no way of knowing the world except under particular, more or less historically transient descriptions’ (</w:t>
      </w:r>
      <w:r w:rsidRPr="003F36E1">
        <w:rPr>
          <w:i/>
          <w:caps/>
          <w:szCs w:val="20"/>
          <w:lang/>
        </w:rPr>
        <w:t>sr</w:t>
      </w:r>
      <w:r w:rsidRPr="003F36E1">
        <w:rPr>
          <w:caps/>
          <w:szCs w:val="20"/>
          <w:lang/>
        </w:rPr>
        <w:t>:</w:t>
      </w:r>
      <w:r w:rsidRPr="003F36E1">
        <w:rPr>
          <w:szCs w:val="20"/>
          <w:lang/>
        </w:rPr>
        <w:t xml:space="preserve"> 99), no neutral languages or invariant standards or principles that can be mechanically applied. (The law of non-contradiction – presupposed as it is by intentionality – is transhistorical, but what are deemed to be tokens of ‘A’ and ‘–A’ will very much depend on the context of meaning.) Epistemic relativity is thus synonymous with </w:t>
      </w:r>
      <w:r w:rsidRPr="003F36E1">
        <w:rPr>
          <w:i/>
          <w:iCs/>
          <w:smallCaps/>
          <w:szCs w:val="20"/>
          <w:lang/>
        </w:rPr>
        <w:t>perspectival</w:t>
      </w:r>
      <w:r w:rsidRPr="003F36E1">
        <w:rPr>
          <w:i/>
          <w:iCs/>
          <w:szCs w:val="20"/>
          <w:lang/>
        </w:rPr>
        <w:t xml:space="preserve"> relativity </w:t>
      </w:r>
      <w:r w:rsidRPr="003F36E1">
        <w:rPr>
          <w:szCs w:val="20"/>
          <w:lang/>
        </w:rPr>
        <w:t>(</w:t>
      </w:r>
      <w:r w:rsidRPr="003F36E1">
        <w:rPr>
          <w:i/>
          <w:caps/>
          <w:szCs w:val="20"/>
          <w:lang/>
        </w:rPr>
        <w:t>d</w:t>
      </w:r>
      <w:r w:rsidRPr="003F36E1">
        <w:rPr>
          <w:caps/>
          <w:szCs w:val="20"/>
          <w:lang/>
        </w:rPr>
        <w:t>:</w:t>
      </w:r>
      <w:r w:rsidRPr="003F36E1">
        <w:rPr>
          <w:i/>
          <w:caps/>
          <w:szCs w:val="20"/>
          <w:lang/>
        </w:rPr>
        <w:t xml:space="preserve"> </w:t>
      </w:r>
      <w:r w:rsidRPr="003F36E1">
        <w:rPr>
          <w:szCs w:val="20"/>
          <w:lang/>
        </w:rPr>
        <w:t>77)</w:t>
      </w:r>
      <w:r w:rsidRPr="003F36E1">
        <w:rPr>
          <w:caps/>
          <w:szCs w:val="20"/>
          <w:lang/>
        </w:rPr>
        <w:t>:</w:t>
      </w:r>
      <w:r w:rsidRPr="003F36E1">
        <w:rPr>
          <w:i/>
          <w:iCs/>
          <w:szCs w:val="20"/>
          <w:lang/>
        </w:rPr>
        <w:t xml:space="preserve"> </w:t>
      </w:r>
      <w:r w:rsidRPr="003F36E1">
        <w:rPr>
          <w:szCs w:val="20"/>
          <w:lang/>
        </w:rPr>
        <w:t xml:space="preserve">we always view the world from within some epistemic framework located within an epistemic </w:t>
      </w:r>
      <w:r w:rsidRPr="003F36E1">
        <w:rPr>
          <w:smallCaps/>
          <w:szCs w:val="20"/>
          <w:lang/>
        </w:rPr>
        <w:t>world-line</w:t>
      </w:r>
      <w:r w:rsidRPr="003F36E1">
        <w:rPr>
          <w:szCs w:val="20"/>
          <w:lang/>
        </w:rPr>
        <w:t xml:space="preserve"> within geo-history. It underlines the essential transformability of all human cognitive achievements. This means, inter alia, that some thoughts that were available to, say, </w:t>
      </w:r>
      <w:smartTag w:uri="urn:schemas-microsoft-com:office:smarttags" w:element="City">
        <w:smartTag w:uri="urn:schemas-microsoft-com:office:smarttags" w:element="place">
          <w:r w:rsidRPr="003F36E1">
            <w:rPr>
              <w:szCs w:val="20"/>
              <w:lang/>
            </w:rPr>
            <w:t>Darwin</w:t>
          </w:r>
        </w:smartTag>
      </w:smartTag>
      <w:r w:rsidRPr="003F36E1">
        <w:rPr>
          <w:szCs w:val="20"/>
          <w:lang/>
        </w:rPr>
        <w:t xml:space="preserve"> were not </w:t>
      </w:r>
      <w:r>
        <w:rPr>
          <w:szCs w:val="20"/>
          <w:lang/>
        </w:rPr>
        <w:t xml:space="preserve">in principle </w:t>
      </w:r>
      <w:r w:rsidRPr="003F36E1">
        <w:rPr>
          <w:szCs w:val="20"/>
          <w:lang/>
        </w:rPr>
        <w:t xml:space="preserve">available to, say, Aristotle. And it entails, Bhaskar argues, the rejection of any correspondence theory of </w:t>
      </w:r>
      <w:r w:rsidRPr="003F36E1">
        <w:rPr>
          <w:smallCaps/>
          <w:szCs w:val="20"/>
          <w:lang/>
        </w:rPr>
        <w:t>truth</w:t>
      </w:r>
      <w:r w:rsidRPr="003F36E1">
        <w:rPr>
          <w:szCs w:val="20"/>
          <w:lang/>
        </w:rPr>
        <w:t xml:space="preserve"> (see also </w:t>
      </w:r>
      <w:r w:rsidRPr="003F36E1">
        <w:rPr>
          <w:smallCaps/>
          <w:szCs w:val="20"/>
          <w:lang/>
        </w:rPr>
        <w:t>alethia</w:t>
      </w:r>
      <w:r w:rsidRPr="003F36E1">
        <w:rPr>
          <w:szCs w:val="20"/>
          <w:lang/>
        </w:rPr>
        <w:t>)</w:t>
      </w:r>
      <w:r>
        <w:rPr>
          <w:szCs w:val="20"/>
          <w:lang/>
        </w:rPr>
        <w:t>, except as a metaphor</w:t>
      </w:r>
      <w:r w:rsidRPr="003F36E1">
        <w:rPr>
          <w:szCs w:val="20"/>
          <w:lang/>
        </w:rPr>
        <w:t>. ‘There is no correspondence, no conformity, no similarity between objects and thought’, except where the objects of thought are thoughts; there is just ‘the general relativity of our knowledge’</w:t>
      </w:r>
      <w:r w:rsidRPr="003F36E1">
        <w:rPr>
          <w:caps/>
          <w:szCs w:val="20"/>
          <w:lang/>
        </w:rPr>
        <w:t>:</w:t>
      </w:r>
      <w:r w:rsidRPr="003F36E1">
        <w:rPr>
          <w:szCs w:val="20"/>
          <w:lang/>
        </w:rPr>
        <w:t xml:space="preserve"> the changing expression of the absolutely or relatively independently changing world in thought (</w:t>
      </w:r>
      <w:r w:rsidRPr="003F36E1">
        <w:rPr>
          <w:i/>
          <w:caps/>
          <w:szCs w:val="20"/>
          <w:lang/>
        </w:rPr>
        <w:t>rs2</w:t>
      </w:r>
      <w:r w:rsidRPr="003F36E1">
        <w:rPr>
          <w:caps/>
          <w:szCs w:val="20"/>
          <w:lang/>
        </w:rPr>
        <w:t>:</w:t>
      </w:r>
      <w:r w:rsidRPr="003F36E1">
        <w:rPr>
          <w:szCs w:val="20"/>
          <w:lang/>
        </w:rPr>
        <w:t xml:space="preserve"> 249-50). Perspectival relativity should be distinguished from </w:t>
      </w:r>
      <w:r w:rsidRPr="003F36E1">
        <w:rPr>
          <w:i/>
          <w:iCs/>
          <w:szCs w:val="20"/>
          <w:lang/>
        </w:rPr>
        <w:t>perspectivalism</w:t>
      </w:r>
      <w:r w:rsidRPr="003F36E1">
        <w:rPr>
          <w:szCs w:val="20"/>
          <w:lang/>
        </w:rPr>
        <w:t>, such as Nietzsche’s or Weber’s, premised on the idea of the infinite or undifferentiated complexity of the (empirical) world itself, necessitating its conceptual simplification from sp</w:t>
      </w:r>
      <w:r>
        <w:rPr>
          <w:szCs w:val="20"/>
          <w:lang/>
        </w:rPr>
        <w:t>ecific viewpoints, an idea that</w:t>
      </w:r>
      <w:r w:rsidRPr="003F36E1">
        <w:rPr>
          <w:szCs w:val="20"/>
          <w:lang/>
        </w:rPr>
        <w:t xml:space="preserve"> is at the heart of the Weberian ideal type (see </w:t>
      </w:r>
      <w:r w:rsidRPr="003F36E1">
        <w:rPr>
          <w:smallCaps/>
          <w:szCs w:val="20"/>
          <w:lang/>
        </w:rPr>
        <w:t>natural kind</w:t>
      </w:r>
      <w:r w:rsidRPr="003F36E1">
        <w:rPr>
          <w:szCs w:val="20"/>
          <w:lang/>
        </w:rPr>
        <w:t>). Perspectival or epistemic relativity is premised, to the contrary, on the notion of an objectively differentiated (processual) world order.</w:t>
      </w:r>
    </w:p>
    <w:p w:rsidR="00BD5E08" w:rsidRPr="003F36E1" w:rsidRDefault="00BD5E08" w:rsidP="00BD5E08">
      <w:pPr>
        <w:widowControl w:val="0"/>
        <w:tabs>
          <w:tab w:val="clear" w:pos="284"/>
          <w:tab w:val="left" w:pos="255"/>
          <w:tab w:val="right" w:pos="10469"/>
        </w:tabs>
        <w:suppressAutoHyphens/>
        <w:spacing w:line="100" w:lineRule="atLeast"/>
        <w:rPr>
          <w:szCs w:val="20"/>
          <w:lang/>
        </w:rPr>
      </w:pPr>
    </w:p>
    <w:p w:rsidR="00BD5E08" w:rsidRPr="003F36E1"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3F36E1">
        <w:rPr>
          <w:szCs w:val="20"/>
          <w:lang/>
        </w:rPr>
        <w:t xml:space="preserve">Just as epistemology is constellationally contained within ontology, so epistemic is contained within </w:t>
      </w:r>
      <w:r w:rsidRPr="003F36E1">
        <w:rPr>
          <w:i/>
          <w:iCs/>
          <w:szCs w:val="20"/>
          <w:lang/>
        </w:rPr>
        <w:t>ontological</w:t>
      </w:r>
      <w:r w:rsidRPr="003F36E1">
        <w:rPr>
          <w:szCs w:val="20"/>
          <w:lang/>
        </w:rPr>
        <w:t xml:space="preserve">, including </w:t>
      </w:r>
      <w:r w:rsidRPr="003F36E1">
        <w:rPr>
          <w:i/>
          <w:iCs/>
          <w:szCs w:val="20"/>
          <w:lang/>
        </w:rPr>
        <w:t>social-relational</w:t>
      </w:r>
      <w:r w:rsidRPr="003F36E1">
        <w:rPr>
          <w:szCs w:val="20"/>
          <w:lang/>
        </w:rPr>
        <w:t>,</w:t>
      </w:r>
      <w:r w:rsidRPr="003F36E1">
        <w:rPr>
          <w:i/>
          <w:iCs/>
          <w:szCs w:val="20"/>
          <w:lang/>
        </w:rPr>
        <w:t xml:space="preserve"> relativity, </w:t>
      </w:r>
      <w:r w:rsidRPr="003F36E1">
        <w:rPr>
          <w:szCs w:val="20"/>
          <w:lang/>
        </w:rPr>
        <w:t xml:space="preserve">diversity and change (see </w:t>
      </w:r>
      <w:r w:rsidRPr="003F36E1">
        <w:rPr>
          <w:smallCaps/>
          <w:szCs w:val="20"/>
          <w:lang/>
        </w:rPr>
        <w:t>perspective,</w:t>
      </w:r>
      <w:r w:rsidRPr="003F36E1">
        <w:rPr>
          <w:szCs w:val="20"/>
          <w:lang/>
        </w:rPr>
        <w:t xml:space="preserve"> </w:t>
      </w:r>
      <w:r w:rsidRPr="003F36E1">
        <w:rPr>
          <w:smallCaps/>
          <w:szCs w:val="20"/>
          <w:lang/>
        </w:rPr>
        <w:t>relationality</w:t>
      </w:r>
      <w:r w:rsidRPr="003F36E1">
        <w:rPr>
          <w:szCs w:val="20"/>
          <w:lang/>
        </w:rPr>
        <w:t xml:space="preserve">). </w:t>
      </w:r>
      <w:r w:rsidRPr="003F36E1">
        <w:rPr>
          <w:rFonts w:eastAsia="Arial Unicode MS"/>
          <w:color w:val="000000"/>
          <w:szCs w:val="20"/>
          <w:lang/>
        </w:rPr>
        <w:t xml:space="preserve">Epistemic relativity is explicitly modelled metaphorically on physical relativity and, as already noted, the concomitant notion of divergent </w:t>
      </w:r>
      <w:r w:rsidRPr="003F36E1">
        <w:rPr>
          <w:rFonts w:eastAsia="Arial Unicode MS"/>
          <w:smallCaps/>
          <w:color w:val="000000"/>
          <w:szCs w:val="20"/>
          <w:lang/>
        </w:rPr>
        <w:t xml:space="preserve">world-lines; </w:t>
      </w:r>
      <w:r w:rsidRPr="003F36E1">
        <w:rPr>
          <w:rFonts w:eastAsia="Arial Unicode MS"/>
          <w:color w:val="000000"/>
          <w:szCs w:val="20"/>
          <w:lang/>
        </w:rPr>
        <w:t xml:space="preserve">and its containment within the constellational identity of the holy trinity allows philosophy </w:t>
      </w:r>
      <w:r w:rsidRPr="003F36E1">
        <w:rPr>
          <w:color w:val="000000"/>
          <w:szCs w:val="20"/>
          <w:lang/>
        </w:rPr>
        <w:t>‘to internalise the consequences of the twentieth</w:t>
      </w:r>
      <w:r w:rsidRPr="003F36E1">
        <w:rPr>
          <w:color w:val="000000"/>
          <w:szCs w:val="20"/>
          <w:lang/>
        </w:rPr>
        <w:noBreakHyphen/>
        <w:t>century revenge’, in science and society alike, of ‘the repressed fact of change’(</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 xml:space="preserve">320). </w:t>
      </w:r>
      <w:r w:rsidRPr="003F36E1">
        <w:rPr>
          <w:rFonts w:eastAsia="Arial Unicode MS"/>
          <w:color w:val="000000"/>
          <w:szCs w:val="20"/>
          <w:lang/>
        </w:rPr>
        <w:t>The changing process of science (and other ways of knowing) is relative to the comparatively enduring (more slowly changing) structures of the world and the constancy of trans-cosmic laws. As it follows the flight of time’s arrow, it moves both vertically into the depths, and horizontally (latitudinally and longitudinally) over the face, of being–becoming – from the closed systems to which science aspires, to its application in the processual openness of the world.</w:t>
      </w:r>
    </w:p>
    <w:p w:rsidR="00BD5E08" w:rsidRPr="003F36E1" w:rsidRDefault="00BD5E08" w:rsidP="00BD5E08">
      <w:pPr>
        <w:widowControl w:val="0"/>
        <w:tabs>
          <w:tab w:val="clear" w:pos="284"/>
          <w:tab w:val="left" w:pos="255"/>
          <w:tab w:val="right" w:pos="10469"/>
        </w:tabs>
        <w:suppressAutoHyphens/>
        <w:spacing w:line="100" w:lineRule="atLeast"/>
        <w:rPr>
          <w:szCs w:val="20"/>
          <w:lang/>
        </w:rPr>
      </w:pPr>
    </w:p>
    <w:p w:rsidR="00BD5E08" w:rsidRPr="003F36E1" w:rsidRDefault="00BD5E08" w:rsidP="00BD5E08">
      <w:pPr>
        <w:widowControl w:val="0"/>
        <w:tabs>
          <w:tab w:val="clear" w:pos="284"/>
          <w:tab w:val="left" w:pos="255"/>
          <w:tab w:val="right" w:pos="10469"/>
        </w:tabs>
        <w:suppressAutoHyphens/>
        <w:spacing w:line="100" w:lineRule="atLeast"/>
        <w:rPr>
          <w:szCs w:val="20"/>
          <w:lang/>
        </w:rPr>
      </w:pPr>
      <w:r w:rsidRPr="003F36E1">
        <w:rPr>
          <w:szCs w:val="20"/>
          <w:lang/>
        </w:rPr>
        <w:t xml:space="preserve">Epistemic relativity can be derived in two ways. (1) From </w:t>
      </w:r>
      <w:r w:rsidRPr="003F36E1">
        <w:rPr>
          <w:i/>
          <w:iCs/>
          <w:szCs w:val="20"/>
          <w:lang/>
        </w:rPr>
        <w:t>ontological</w:t>
      </w:r>
      <w:r w:rsidRPr="003F36E1">
        <w:rPr>
          <w:szCs w:val="20"/>
          <w:lang/>
        </w:rPr>
        <w:t xml:space="preserve"> (</w:t>
      </w:r>
      <w:r w:rsidRPr="003F36E1">
        <w:rPr>
          <w:smallCaps/>
          <w:szCs w:val="20"/>
          <w:lang/>
        </w:rPr>
        <w:t>depth</w:t>
      </w:r>
      <w:r>
        <w:rPr>
          <w:szCs w:val="20"/>
          <w:lang/>
        </w:rPr>
        <w:t>-)</w:t>
      </w:r>
      <w:r w:rsidRPr="003F36E1">
        <w:rPr>
          <w:i/>
          <w:iCs/>
          <w:szCs w:val="20"/>
          <w:lang/>
        </w:rPr>
        <w:t>realism</w:t>
      </w:r>
      <w:r w:rsidRPr="003F36E1">
        <w:rPr>
          <w:szCs w:val="20"/>
          <w:lang/>
        </w:rPr>
        <w:t xml:space="preserve">, which – respecting a distinction between the sense and reference of propositions – entails that science must change to accommodate the progressively deeper strata it discovers and the reconceptualisation of more superficial strata in the light of this. Epistemic relativity (the geo-historicity of knowledge) (in the </w:t>
      </w:r>
      <w:r w:rsidRPr="003F36E1">
        <w:rPr>
          <w:caps/>
          <w:szCs w:val="20"/>
          <w:lang/>
        </w:rPr>
        <w:t>td</w:t>
      </w:r>
      <w:r w:rsidRPr="003F36E1">
        <w:rPr>
          <w:szCs w:val="20"/>
          <w:lang/>
        </w:rPr>
        <w:t xml:space="preserve">) thus does not refute, but actually depends upon, ontological realism (the otherness of the objects of knowledge) (in the </w:t>
      </w:r>
      <w:r w:rsidRPr="003F36E1">
        <w:rPr>
          <w:caps/>
          <w:szCs w:val="20"/>
          <w:lang/>
        </w:rPr>
        <w:t>id</w:t>
      </w:r>
      <w:r w:rsidRPr="003F36E1">
        <w:rPr>
          <w:szCs w:val="20"/>
          <w:lang/>
        </w:rPr>
        <w:t xml:space="preserve">); indeed, they mutually presuppose each other. Together they capture the two aspects – epistemic and ontic, </w:t>
      </w:r>
      <w:r w:rsidRPr="004C5976">
        <w:rPr>
          <w:szCs w:val="20"/>
          <w:lang/>
        </w:rPr>
        <w:t>expressive and referential</w:t>
      </w:r>
      <w:r w:rsidRPr="003F36E1">
        <w:rPr>
          <w:szCs w:val="20"/>
          <w:lang/>
        </w:rPr>
        <w:t xml:space="preserve"> – of what Bhaskar in </w:t>
      </w:r>
      <w:r w:rsidRPr="003F36E1">
        <w:rPr>
          <w:i/>
          <w:iCs/>
          <w:szCs w:val="20"/>
          <w:lang/>
        </w:rPr>
        <w:t>SR</w:t>
      </w:r>
      <w:r w:rsidRPr="003F36E1">
        <w:rPr>
          <w:iCs/>
          <w:szCs w:val="20"/>
          <w:lang/>
        </w:rPr>
        <w:t xml:space="preserve"> (</w:t>
      </w:r>
      <w:r w:rsidRPr="003F36E1">
        <w:rPr>
          <w:szCs w:val="20"/>
          <w:lang/>
        </w:rPr>
        <w:t xml:space="preserve">99f.) called the </w:t>
      </w:r>
      <w:r w:rsidRPr="003F36E1">
        <w:rPr>
          <w:i/>
          <w:iCs/>
          <w:szCs w:val="20"/>
          <w:lang/>
        </w:rPr>
        <w:t xml:space="preserve">duality of </w:t>
      </w:r>
      <w:r w:rsidRPr="003F36E1">
        <w:rPr>
          <w:i/>
          <w:iCs/>
          <w:smallCaps/>
          <w:szCs w:val="20"/>
          <w:lang/>
        </w:rPr>
        <w:t>truth</w:t>
      </w:r>
      <w:r w:rsidRPr="003F36E1">
        <w:rPr>
          <w:szCs w:val="20"/>
          <w:lang/>
        </w:rPr>
        <w:t>,</w:t>
      </w:r>
      <w:r w:rsidRPr="003F36E1">
        <w:rPr>
          <w:i/>
          <w:iCs/>
          <w:smallCaps/>
          <w:szCs w:val="20"/>
          <w:lang/>
        </w:rPr>
        <w:t xml:space="preserve"> </w:t>
      </w:r>
      <w:r w:rsidRPr="003F36E1">
        <w:rPr>
          <w:szCs w:val="20"/>
          <w:lang/>
        </w:rPr>
        <w:t xml:space="preserve">later incorporated in the </w:t>
      </w:r>
      <w:r w:rsidRPr="003F36E1">
        <w:rPr>
          <w:smallCaps/>
          <w:szCs w:val="20"/>
          <w:lang/>
        </w:rPr>
        <w:t>truth tetrapolity</w:t>
      </w:r>
      <w:r w:rsidRPr="003F36E1">
        <w:rPr>
          <w:szCs w:val="20"/>
          <w:lang/>
        </w:rPr>
        <w:t xml:space="preserve"> (as its third moment) and </w:t>
      </w:r>
      <w:r w:rsidRPr="003F36E1">
        <w:rPr>
          <w:szCs w:val="20"/>
          <w:lang/>
        </w:rPr>
        <w:lastRenderedPageBreak/>
        <w:t xml:space="preserve">dialectically developed into the concept of truth as ontological and </w:t>
      </w:r>
      <w:r w:rsidRPr="003F36E1">
        <w:rPr>
          <w:smallCaps/>
          <w:szCs w:val="20"/>
          <w:lang/>
        </w:rPr>
        <w:t xml:space="preserve">alethic. </w:t>
      </w:r>
      <w:r w:rsidRPr="003F36E1">
        <w:rPr>
          <w:szCs w:val="20"/>
          <w:lang/>
        </w:rPr>
        <w:t xml:space="preserve">(2) From the necessary pre-existence of social forms for human intentional action to be possible (the argument for </w:t>
      </w:r>
      <w:r w:rsidRPr="003F36E1">
        <w:rPr>
          <w:iCs/>
          <w:smallCaps/>
          <w:szCs w:val="20"/>
          <w:lang/>
        </w:rPr>
        <w:t>referential detachment</w:t>
      </w:r>
      <w:r w:rsidRPr="003F36E1">
        <w:rPr>
          <w:szCs w:val="20"/>
          <w:lang/>
        </w:rPr>
        <w:t xml:space="preserve">, intransitivity, and the </w:t>
      </w:r>
      <w:r w:rsidRPr="003F36E1">
        <w:rPr>
          <w:caps/>
          <w:szCs w:val="20"/>
          <w:lang/>
        </w:rPr>
        <w:t>tmsa</w:t>
      </w:r>
      <w:r w:rsidRPr="003F36E1">
        <w:rPr>
          <w:szCs w:val="20"/>
          <w:lang/>
        </w:rPr>
        <w:t>). On this construal</w:t>
      </w:r>
      <w:r>
        <w:rPr>
          <w:szCs w:val="20"/>
          <w:lang/>
        </w:rPr>
        <w:t>,</w:t>
      </w:r>
      <w:r w:rsidRPr="003F36E1">
        <w:rPr>
          <w:szCs w:val="20"/>
          <w:lang/>
        </w:rPr>
        <w:t xml:space="preserve"> human activity must be </w:t>
      </w:r>
      <w:r w:rsidRPr="003F36E1">
        <w:rPr>
          <w:i/>
          <w:iCs/>
          <w:szCs w:val="20"/>
          <w:lang/>
        </w:rPr>
        <w:t>work</w:t>
      </w:r>
      <w:r w:rsidRPr="003F36E1">
        <w:rPr>
          <w:szCs w:val="20"/>
          <w:lang/>
        </w:rPr>
        <w:t xml:space="preserve"> on pre-existing (in the case of mental work, cognitive) materials, i.e., has a material </w:t>
      </w:r>
      <w:r w:rsidRPr="003F36E1">
        <w:rPr>
          <w:smallCaps/>
          <w:szCs w:val="20"/>
          <w:lang/>
        </w:rPr>
        <w:t>cause.</w:t>
      </w:r>
      <w:r w:rsidRPr="003F36E1">
        <w:rPr>
          <w:szCs w:val="20"/>
          <w:lang/>
        </w:rPr>
        <w:t xml:space="preserve"> Scientists (and philosophers, etc.) are always ‘</w:t>
      </w:r>
      <w:r w:rsidRPr="003F36E1">
        <w:rPr>
          <w:smallCaps/>
          <w:szCs w:val="20"/>
          <w:lang/>
        </w:rPr>
        <w:t>thrown</w:t>
      </w:r>
      <w:r w:rsidRPr="003F36E1">
        <w:rPr>
          <w:szCs w:val="20"/>
          <w:lang/>
        </w:rPr>
        <w:t xml:space="preserve">’ into a moving already made </w:t>
      </w:r>
      <w:r w:rsidRPr="003F36E1">
        <w:rPr>
          <w:smallCaps/>
          <w:szCs w:val="20"/>
          <w:lang/>
        </w:rPr>
        <w:t xml:space="preserve">epistemological dialectic </w:t>
      </w:r>
      <w:r w:rsidRPr="003F36E1">
        <w:rPr>
          <w:szCs w:val="20"/>
          <w:lang/>
        </w:rPr>
        <w:t xml:space="preserve">or </w:t>
      </w:r>
      <w:r w:rsidRPr="003F36E1">
        <w:rPr>
          <w:i/>
          <w:iCs/>
          <w:smallCaps/>
          <w:szCs w:val="20"/>
          <w:lang/>
        </w:rPr>
        <w:t xml:space="preserve">process </w:t>
      </w:r>
      <w:r w:rsidRPr="003F36E1">
        <w:rPr>
          <w:i/>
          <w:iCs/>
          <w:szCs w:val="20"/>
          <w:lang/>
        </w:rPr>
        <w:t>of production of knowledge by means of knowledge</w:t>
      </w:r>
      <w:r w:rsidRPr="003F36E1">
        <w:rPr>
          <w:szCs w:val="20"/>
          <w:lang/>
        </w:rPr>
        <w:t>, as into the social process more generally,</w:t>
      </w:r>
      <w:r w:rsidRPr="003F36E1">
        <w:rPr>
          <w:i/>
          <w:iCs/>
          <w:szCs w:val="20"/>
          <w:lang/>
        </w:rPr>
        <w:t xml:space="preserve"> </w:t>
      </w:r>
      <w:r w:rsidRPr="003F36E1">
        <w:rPr>
          <w:szCs w:val="20"/>
          <w:lang/>
        </w:rPr>
        <w:t xml:space="preserve">which their activity reproduces/changes; they can never start from scratch, as </w:t>
      </w:r>
      <w:r w:rsidRPr="003F36E1">
        <w:rPr>
          <w:i/>
          <w:iCs/>
          <w:szCs w:val="20"/>
          <w:lang/>
        </w:rPr>
        <w:t xml:space="preserve">epistemological </w:t>
      </w:r>
      <w:r w:rsidRPr="003F36E1">
        <w:rPr>
          <w:i/>
          <w:iCs/>
          <w:smallCaps/>
          <w:szCs w:val="20"/>
          <w:lang/>
        </w:rPr>
        <w:t>foundationalism</w:t>
      </w:r>
      <w:r w:rsidRPr="003F36E1">
        <w:rPr>
          <w:szCs w:val="20"/>
          <w:lang/>
        </w:rPr>
        <w:t xml:space="preserve"> presumes. Epistemic relativism thus depends fundamentally upon </w:t>
      </w:r>
      <w:r w:rsidRPr="003F36E1">
        <w:rPr>
          <w:smallCaps/>
          <w:szCs w:val="20"/>
          <w:lang/>
        </w:rPr>
        <w:t xml:space="preserve">absence, </w:t>
      </w:r>
      <w:r w:rsidRPr="003F36E1">
        <w:rPr>
          <w:szCs w:val="20"/>
          <w:lang/>
        </w:rPr>
        <w:t>involving as it does transformative negation and absenting process</w:t>
      </w:r>
      <w:r w:rsidRPr="003F36E1">
        <w:rPr>
          <w:smallCaps/>
          <w:szCs w:val="20"/>
          <w:lang/>
        </w:rPr>
        <w:t>.</w:t>
      </w:r>
      <w:r w:rsidRPr="003F36E1">
        <w:rPr>
          <w:szCs w:val="20"/>
          <w:lang/>
        </w:rPr>
        <w:t xml:space="preserve"> It embraces change and diversity – unlike absolutism, whose drive to overcome the ‘problem of relativism’ has its seat in fear of change.</w:t>
      </w:r>
    </w:p>
    <w:p w:rsidR="00BD5E08" w:rsidRPr="003F36E1" w:rsidRDefault="00BD5E08" w:rsidP="00BD5E08">
      <w:pPr>
        <w:widowControl w:val="0"/>
        <w:tabs>
          <w:tab w:val="clear" w:pos="284"/>
          <w:tab w:val="left" w:pos="255"/>
          <w:tab w:val="right" w:pos="10469"/>
        </w:tabs>
        <w:suppressAutoHyphens/>
        <w:spacing w:line="100" w:lineRule="atLeast"/>
        <w:rPr>
          <w:smallCaps/>
          <w:szCs w:val="20"/>
          <w:lang/>
        </w:rPr>
      </w:pPr>
    </w:p>
    <w:p w:rsidR="00BD5E08" w:rsidRPr="003F36E1"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3F36E1">
        <w:rPr>
          <w:rFonts w:eastAsia="Arial Unicode MS"/>
          <w:szCs w:val="20"/>
          <w:lang/>
        </w:rPr>
        <w:t xml:space="preserve">Since it presupposes depth-realism, epistemic relativism entails the </w:t>
      </w:r>
      <w:r w:rsidRPr="003F36E1">
        <w:rPr>
          <w:rFonts w:eastAsia="Arial Unicode MS"/>
          <w:i/>
          <w:iCs/>
          <w:szCs w:val="20"/>
          <w:lang/>
        </w:rPr>
        <w:t xml:space="preserve">corrigibility </w:t>
      </w:r>
      <w:r w:rsidRPr="003F36E1">
        <w:rPr>
          <w:rFonts w:eastAsia="Arial Unicode MS"/>
          <w:szCs w:val="20"/>
          <w:lang/>
        </w:rPr>
        <w:t xml:space="preserve">of knowledge-claims or epistemic </w:t>
      </w:r>
      <w:r w:rsidRPr="003F36E1">
        <w:rPr>
          <w:rFonts w:eastAsia="Arial Unicode MS"/>
          <w:i/>
          <w:iCs/>
          <w:szCs w:val="20"/>
          <w:lang/>
        </w:rPr>
        <w:t>fallibilism</w:t>
      </w:r>
      <w:r w:rsidRPr="003F36E1">
        <w:rPr>
          <w:rFonts w:eastAsia="Arial Unicode MS"/>
          <w:szCs w:val="20"/>
          <w:lang/>
        </w:rPr>
        <w:t xml:space="preserve">: all our theories are destined to be revised as depth-investigation proceeds and mistakes and incompletenesses (absences) are remedied (see </w:t>
      </w:r>
      <w:r w:rsidRPr="003F36E1">
        <w:rPr>
          <w:rFonts w:eastAsia="Arial Unicode MS"/>
          <w:smallCaps/>
          <w:szCs w:val="20"/>
          <w:lang/>
        </w:rPr>
        <w:t>critique</w:t>
      </w:r>
      <w:r w:rsidRPr="003F36E1">
        <w:rPr>
          <w:rFonts w:eastAsia="Arial Unicode MS"/>
          <w:szCs w:val="20"/>
          <w:lang/>
        </w:rPr>
        <w:t xml:space="preserve">). Fallibilism thus refers, not just to human weakness (proneness to error) – the usual interpretation – , but also to strength (the capacity for rational criticism of beliefs). ‘It is only if the working scientist possesses the concept of an ontological realm, distinct from his current claims to knowledge of it, that he can philosophically think out the possibility of a rational criticism of these claims. To be a </w:t>
      </w:r>
      <w:r w:rsidRPr="003F36E1">
        <w:rPr>
          <w:rFonts w:eastAsia="Arial Unicode MS"/>
          <w:color w:val="000000"/>
          <w:szCs w:val="20"/>
          <w:lang/>
        </w:rPr>
        <w:t>fallibilist</w:t>
      </w:r>
      <w:r w:rsidRPr="003F36E1">
        <w:rPr>
          <w:rFonts w:eastAsia="Arial Unicode MS"/>
          <w:szCs w:val="20"/>
          <w:lang/>
        </w:rPr>
        <w:t xml:space="preserve"> about knowledge, it is necessary to be a realist about things. Conversely, to be a sceptic about things is to be a dogmatist about knowledge’ (</w:t>
      </w:r>
      <w:r w:rsidRPr="003F36E1">
        <w:rPr>
          <w:rFonts w:eastAsia="Arial Unicode MS"/>
          <w:i/>
          <w:caps/>
          <w:szCs w:val="20"/>
          <w:lang/>
        </w:rPr>
        <w:t>rs2</w:t>
      </w:r>
      <w:r w:rsidRPr="003F36E1">
        <w:rPr>
          <w:rFonts w:eastAsia="Arial Unicode MS"/>
          <w:caps/>
          <w:szCs w:val="20"/>
          <w:lang/>
        </w:rPr>
        <w:t>:</w:t>
      </w:r>
      <w:r w:rsidRPr="003F36E1">
        <w:rPr>
          <w:rFonts w:eastAsia="Arial Unicode MS"/>
          <w:szCs w:val="20"/>
          <w:lang/>
        </w:rPr>
        <w:t xml:space="preserve"> 42). Epistemic relativity entrains the apparent paradox that we can be sure that our work contains errors, without being able to tell which and where (this is a version of the </w:t>
      </w:r>
      <w:r w:rsidRPr="003F36E1">
        <w:rPr>
          <w:rFonts w:eastAsia="Arial Unicode MS"/>
          <w:i/>
          <w:iCs/>
          <w:szCs w:val="20"/>
          <w:lang/>
        </w:rPr>
        <w:t>paradox of the preface</w:t>
      </w:r>
      <w:r w:rsidRPr="003F36E1">
        <w:rPr>
          <w:rFonts w:eastAsia="Arial Unicode MS"/>
          <w:szCs w:val="20"/>
          <w:lang/>
        </w:rPr>
        <w:t xml:space="preserve">). Error in this sense is as intrinsic to the nature of the epistemic process as dying is to living things. However, fallibilism is also the name given by C.S. Peirce, and sometimes so used by Bhaskar, to the related but erroneous doctrine of </w:t>
      </w:r>
      <w:r w:rsidRPr="003F36E1">
        <w:rPr>
          <w:rFonts w:eastAsia="Arial Unicode MS"/>
          <w:i/>
          <w:iCs/>
          <w:szCs w:val="20"/>
          <w:lang/>
        </w:rPr>
        <w:t>falsificationism</w:t>
      </w:r>
      <w:r w:rsidRPr="003F36E1">
        <w:rPr>
          <w:rFonts w:eastAsia="Arial Unicode MS"/>
          <w:szCs w:val="20"/>
          <w:lang/>
        </w:rPr>
        <w:t xml:space="preserve"> (Popper)</w:t>
      </w:r>
      <w:r w:rsidRPr="003F36E1">
        <w:rPr>
          <w:rFonts w:eastAsia="Arial Unicode MS"/>
          <w:i/>
          <w:iCs/>
          <w:szCs w:val="20"/>
          <w:lang/>
        </w:rPr>
        <w:t>.</w:t>
      </w:r>
      <w:r w:rsidRPr="003F36E1">
        <w:rPr>
          <w:rFonts w:eastAsia="Arial Unicode MS"/>
          <w:szCs w:val="20"/>
          <w:lang/>
        </w:rPr>
        <w:t xml:space="preserve"> This holds that all knowledge-claims are conjectural and that science progresses by falsification, not confirmation, of such conjectured empirical invariances – not by discovering the true but by eliminating the false. This overlooks that the problem of induction is not resolvable within an actualist ontological framework, and that in order to demonstrate a mistake epistemologically some proposition within some theoretical framework must be accepted, i.e., be regarded as non-conjectural, and depends upon the unconditional predictions condemned by Popper in his attack on </w:t>
      </w:r>
      <w:r w:rsidRPr="003F36E1">
        <w:rPr>
          <w:rFonts w:eastAsia="Arial Unicode MS"/>
          <w:smallCaps/>
          <w:szCs w:val="20"/>
          <w:lang/>
        </w:rPr>
        <w:t>historicism</w:t>
      </w:r>
      <w:r w:rsidRPr="003F36E1">
        <w:rPr>
          <w:rFonts w:eastAsia="Arial Unicode MS"/>
          <w:szCs w:val="20"/>
          <w:lang/>
        </w:rPr>
        <w:t>.</w:t>
      </w:r>
    </w:p>
    <w:p w:rsidR="00BD5E08" w:rsidRPr="003F36E1" w:rsidRDefault="00BD5E08" w:rsidP="00BD5E08">
      <w:pPr>
        <w:widowControl w:val="0"/>
        <w:tabs>
          <w:tab w:val="clear" w:pos="284"/>
          <w:tab w:val="left" w:pos="255"/>
          <w:tab w:val="right" w:pos="10469"/>
        </w:tabs>
        <w:suppressAutoHyphens/>
        <w:spacing w:line="100" w:lineRule="atLeast"/>
        <w:jc w:val="left"/>
        <w:rPr>
          <w:rFonts w:eastAsia="Arial Unicode MS"/>
          <w:szCs w:val="20"/>
          <w:lang/>
        </w:rPr>
      </w:pPr>
    </w:p>
    <w:p w:rsidR="00BD5E08" w:rsidRPr="003F36E1"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3F36E1">
        <w:rPr>
          <w:rFonts w:eastAsia="Arial Unicode MS"/>
          <w:szCs w:val="20"/>
          <w:lang/>
        </w:rPr>
        <w:t xml:space="preserve">Material causes may be transformed, however, such that science displays discontinuity within continuity. Epistemic geo-historicity raises problems of </w:t>
      </w:r>
      <w:r w:rsidRPr="003F36E1">
        <w:rPr>
          <w:rFonts w:eastAsia="Arial Unicode MS"/>
          <w:i/>
          <w:iCs/>
          <w:szCs w:val="20"/>
          <w:lang/>
        </w:rPr>
        <w:t xml:space="preserve">incommensurability </w:t>
      </w:r>
      <w:r w:rsidRPr="003F36E1">
        <w:rPr>
          <w:rFonts w:eastAsia="Arial Unicode MS"/>
          <w:szCs w:val="20"/>
          <w:lang/>
        </w:rPr>
        <w:t xml:space="preserve">and </w:t>
      </w:r>
      <w:r w:rsidRPr="003F36E1">
        <w:rPr>
          <w:rFonts w:eastAsia="Arial Unicode MS"/>
          <w:i/>
          <w:iCs/>
          <w:szCs w:val="20"/>
          <w:lang/>
        </w:rPr>
        <w:t xml:space="preserve">meaning-variation </w:t>
      </w:r>
      <w:r w:rsidRPr="003F36E1">
        <w:rPr>
          <w:rFonts w:eastAsia="Arial Unicode MS"/>
          <w:szCs w:val="20"/>
          <w:lang/>
        </w:rPr>
        <w:t xml:space="preserve">in relation to diachronic </w:t>
      </w:r>
      <w:r w:rsidRPr="003F36E1">
        <w:rPr>
          <w:rFonts w:eastAsia="Arial Unicode MS"/>
          <w:i/>
          <w:iCs/>
          <w:szCs w:val="20"/>
          <w:lang/>
        </w:rPr>
        <w:t xml:space="preserve">meaning-change </w:t>
      </w:r>
      <w:r w:rsidRPr="003F36E1">
        <w:rPr>
          <w:rFonts w:eastAsia="Arial Unicode MS"/>
          <w:szCs w:val="20"/>
          <w:lang/>
        </w:rPr>
        <w:t>within science (‘</w:t>
      </w:r>
      <w:r w:rsidRPr="003F36E1">
        <w:rPr>
          <w:rFonts w:eastAsia="Arial Unicode MS"/>
          <w:i/>
          <w:iCs/>
          <w:szCs w:val="20"/>
          <w:lang/>
        </w:rPr>
        <w:t>paradigm</w:t>
      </w:r>
      <w:r w:rsidRPr="003F36E1">
        <w:rPr>
          <w:rFonts w:eastAsia="Arial Unicode MS"/>
          <w:szCs w:val="20"/>
          <w:lang/>
        </w:rPr>
        <w:t>’</w:t>
      </w:r>
      <w:r w:rsidRPr="003F36E1">
        <w:rPr>
          <w:rFonts w:eastAsia="Arial Unicode MS"/>
          <w:i/>
          <w:iCs/>
          <w:szCs w:val="20"/>
          <w:lang/>
        </w:rPr>
        <w:t xml:space="preserve"> relativism</w:t>
      </w:r>
      <w:r w:rsidRPr="003F36E1">
        <w:rPr>
          <w:rFonts w:eastAsia="Arial Unicode MS"/>
          <w:szCs w:val="20"/>
          <w:lang/>
        </w:rPr>
        <w:t xml:space="preserve">, including the issue of theory-dependence). These are discussed in detail in </w:t>
      </w:r>
      <w:r w:rsidRPr="003F36E1">
        <w:rPr>
          <w:rFonts w:eastAsia="Arial Unicode MS"/>
          <w:i/>
          <w:caps/>
          <w:szCs w:val="20"/>
          <w:lang/>
        </w:rPr>
        <w:t>sr</w:t>
      </w:r>
      <w:r w:rsidRPr="003F36E1">
        <w:rPr>
          <w:rFonts w:eastAsia="Arial Unicode MS"/>
          <w:caps/>
          <w:szCs w:val="20"/>
          <w:lang/>
        </w:rPr>
        <w:t xml:space="preserve"> (</w:t>
      </w:r>
      <w:r w:rsidRPr="003F36E1">
        <w:rPr>
          <w:rFonts w:eastAsia="Arial Unicode MS"/>
          <w:szCs w:val="20"/>
          <w:lang/>
        </w:rPr>
        <w:t xml:space="preserve">Ch. 1.6). They have affinities with issues of </w:t>
      </w:r>
      <w:r w:rsidRPr="003F36E1">
        <w:rPr>
          <w:rFonts w:eastAsia="Arial Unicode MS"/>
          <w:i/>
          <w:iCs/>
          <w:szCs w:val="20"/>
          <w:lang/>
        </w:rPr>
        <w:t xml:space="preserve">cultural relativism </w:t>
      </w:r>
      <w:r w:rsidRPr="003F36E1">
        <w:rPr>
          <w:rFonts w:eastAsia="Arial Unicode MS"/>
          <w:szCs w:val="20"/>
          <w:lang/>
        </w:rPr>
        <w:t xml:space="preserve">arising from diachronic social change and from synchronic </w:t>
      </w:r>
      <w:r w:rsidRPr="003F36E1">
        <w:rPr>
          <w:rFonts w:eastAsia="Arial Unicode MS"/>
          <w:i/>
          <w:iCs/>
          <w:szCs w:val="20"/>
          <w:lang/>
        </w:rPr>
        <w:t xml:space="preserve">meaning-diversity </w:t>
      </w:r>
      <w:r w:rsidRPr="003F36E1">
        <w:rPr>
          <w:rFonts w:eastAsia="Arial Unicode MS"/>
          <w:szCs w:val="20"/>
          <w:lang/>
        </w:rPr>
        <w:t xml:space="preserve">within cultures. Incommensurability is the thesis that it sometimes transpires that rival theories have no meaning in common (their terms are not inter-translatable), thereby apparently rendering a (judgementally) rational choice between them impossible, i.e., entailing a form of </w:t>
      </w:r>
      <w:r w:rsidRPr="003F36E1">
        <w:rPr>
          <w:rFonts w:eastAsia="Arial Unicode MS"/>
          <w:i/>
          <w:iCs/>
          <w:szCs w:val="20"/>
          <w:lang/>
        </w:rPr>
        <w:t xml:space="preserve">judgemental </w:t>
      </w:r>
      <w:r w:rsidRPr="003F36E1">
        <w:rPr>
          <w:rFonts w:eastAsia="Arial Unicode MS"/>
          <w:szCs w:val="20"/>
          <w:lang/>
        </w:rPr>
        <w:t xml:space="preserve">or </w:t>
      </w:r>
      <w:r w:rsidRPr="003F36E1">
        <w:rPr>
          <w:rFonts w:eastAsia="Arial Unicode MS"/>
          <w:i/>
          <w:iCs/>
          <w:szCs w:val="20"/>
          <w:lang/>
        </w:rPr>
        <w:t>cognitive relativism</w:t>
      </w:r>
      <w:r w:rsidRPr="003F36E1">
        <w:rPr>
          <w:rFonts w:eastAsia="Arial Unicode MS"/>
          <w:szCs w:val="20"/>
          <w:lang/>
        </w:rPr>
        <w:t xml:space="preserve"> or </w:t>
      </w:r>
      <w:r w:rsidRPr="003F36E1">
        <w:rPr>
          <w:rFonts w:eastAsia="Arial Unicode MS"/>
          <w:i/>
          <w:iCs/>
          <w:szCs w:val="20"/>
          <w:lang/>
        </w:rPr>
        <w:t xml:space="preserve">irrationalism </w:t>
      </w:r>
      <w:r w:rsidRPr="003F36E1">
        <w:rPr>
          <w:rFonts w:eastAsia="Arial Unicode MS"/>
          <w:szCs w:val="20"/>
          <w:lang/>
        </w:rPr>
        <w:t>(the view that ‘</w:t>
      </w:r>
      <w:r w:rsidRPr="003F36E1">
        <w:rPr>
          <w:szCs w:val="20"/>
          <w:lang/>
        </w:rPr>
        <w:t xml:space="preserve">all beliefs [statements] are equally valid, in the sense that there can be no [rational] grounds for preferring one to another’ </w:t>
      </w:r>
      <w:r w:rsidRPr="003F36E1">
        <w:rPr>
          <w:i/>
          <w:caps/>
          <w:szCs w:val="20"/>
          <w:lang/>
        </w:rPr>
        <w:t>pn3</w:t>
      </w:r>
      <w:r w:rsidRPr="003F36E1">
        <w:rPr>
          <w:caps/>
          <w:szCs w:val="20"/>
          <w:lang/>
        </w:rPr>
        <w:t>:</w:t>
      </w:r>
      <w:r w:rsidRPr="003F36E1">
        <w:rPr>
          <w:szCs w:val="20"/>
          <w:lang/>
        </w:rPr>
        <w:t xml:space="preserve"> 57), and encouraging the ontological relativist view (</w:t>
      </w:r>
      <w:r w:rsidRPr="003F36E1">
        <w:rPr>
          <w:i/>
          <w:iCs/>
          <w:szCs w:val="20"/>
          <w:lang/>
        </w:rPr>
        <w:t>subjective superidealism</w:t>
      </w:r>
      <w:r w:rsidRPr="003F36E1">
        <w:rPr>
          <w:szCs w:val="20"/>
          <w:lang/>
        </w:rPr>
        <w:t xml:space="preserve">) that there is no theory-independent world, such that when our theories change the world changes with them. </w:t>
      </w:r>
      <w:r w:rsidRPr="003F36E1">
        <w:rPr>
          <w:rFonts w:eastAsia="Arial Unicode MS"/>
          <w:caps/>
          <w:szCs w:val="20"/>
          <w:lang/>
        </w:rPr>
        <w:t>cr</w:t>
      </w:r>
      <w:r w:rsidRPr="003F36E1">
        <w:rPr>
          <w:rFonts w:eastAsia="Arial Unicode MS"/>
          <w:szCs w:val="20"/>
          <w:lang/>
        </w:rPr>
        <w:t xml:space="preserve"> allows the </w:t>
      </w:r>
      <w:r w:rsidRPr="003F36E1">
        <w:rPr>
          <w:rFonts w:eastAsia="Arial Unicode MS"/>
          <w:i/>
          <w:iCs/>
          <w:szCs w:val="20"/>
          <w:lang/>
        </w:rPr>
        <w:t>possibility</w:t>
      </w:r>
      <w:r w:rsidRPr="003F36E1">
        <w:rPr>
          <w:rFonts w:eastAsia="Arial Unicode MS"/>
          <w:szCs w:val="20"/>
          <w:lang/>
        </w:rPr>
        <w:t xml:space="preserve"> of incommensurability as a limiting case (however, cf. </w:t>
      </w:r>
      <w:r w:rsidRPr="003F36E1">
        <w:rPr>
          <w:rFonts w:eastAsia="Arial Unicode MS"/>
          <w:i/>
          <w:szCs w:val="20"/>
          <w:lang/>
        </w:rPr>
        <w:t>P</w:t>
      </w:r>
      <w:r w:rsidRPr="003F36E1">
        <w:rPr>
          <w:rFonts w:eastAsia="Arial Unicode MS"/>
          <w:szCs w:val="20"/>
          <w:lang/>
        </w:rPr>
        <w:t xml:space="preserve">: 50), but rejects the view that it entails judgemental relativism, drawing on the distinction between the sense, </w:t>
      </w:r>
      <w:r w:rsidRPr="003F36E1">
        <w:rPr>
          <w:rFonts w:eastAsia="Arial Unicode MS"/>
          <w:smallCaps/>
          <w:szCs w:val="20"/>
          <w:lang/>
        </w:rPr>
        <w:t>reference</w:t>
      </w:r>
      <w:r w:rsidRPr="003F36E1">
        <w:rPr>
          <w:rFonts w:eastAsia="Arial Unicode MS"/>
          <w:szCs w:val="20"/>
          <w:lang/>
        </w:rPr>
        <w:t xml:space="preserve"> and referent of expressions to argue that ‘</w:t>
      </w:r>
      <w:r w:rsidRPr="003F36E1">
        <w:rPr>
          <w:szCs w:val="20"/>
          <w:lang/>
        </w:rPr>
        <w:t>dif</w:t>
      </w:r>
      <w:r w:rsidRPr="003F36E1">
        <w:rPr>
          <w:szCs w:val="20"/>
          <w:lang/>
        </w:rPr>
        <w:softHyphen/>
        <w:t>ference of meaning does not preclude identity (or at least commonality) of reference’ (</w:t>
      </w:r>
      <w:r w:rsidRPr="003F36E1">
        <w:rPr>
          <w:i/>
          <w:caps/>
          <w:szCs w:val="20"/>
          <w:lang/>
        </w:rPr>
        <w:t>sr</w:t>
      </w:r>
      <w:r w:rsidRPr="003F36E1">
        <w:rPr>
          <w:caps/>
          <w:szCs w:val="20"/>
          <w:lang/>
        </w:rPr>
        <w:t>:</w:t>
      </w:r>
      <w:r w:rsidRPr="003F36E1">
        <w:rPr>
          <w:szCs w:val="20"/>
          <w:lang/>
        </w:rPr>
        <w:t xml:space="preserve"> 73). Indeed, the very intelligibility of incommensurability presupposes that ‘there exists a field of real objects’, which does not change with our theories, ‘with respect to which </w:t>
      </w:r>
      <w:r w:rsidRPr="003F36E1">
        <w:rPr>
          <w:i/>
          <w:iCs/>
          <w:szCs w:val="20"/>
          <w:lang/>
        </w:rPr>
        <w:t>rival</w:t>
      </w:r>
      <w:r w:rsidRPr="003F36E1">
        <w:rPr>
          <w:szCs w:val="20"/>
          <w:lang/>
        </w:rPr>
        <w:t xml:space="preserve"> theories are incommensurable’. One can thus accept the incommensurability of theories and yet make judgementally rational choice between them (see </w:t>
      </w:r>
      <w:r w:rsidRPr="003F36E1">
        <w:rPr>
          <w:smallCaps/>
          <w:szCs w:val="20"/>
          <w:lang/>
        </w:rPr>
        <w:t>theory choice</w:t>
      </w:r>
      <w:r w:rsidRPr="003F36E1">
        <w:rPr>
          <w:szCs w:val="20"/>
          <w:lang/>
        </w:rPr>
        <w:t>). There may be theories with no referential overlap, but then they are not deemed incommensurable: ‘no</w:t>
      </w:r>
      <w:r w:rsidRPr="003F36E1">
        <w:rPr>
          <w:szCs w:val="20"/>
          <w:lang/>
        </w:rPr>
        <w:noBreakHyphen/>
        <w:t>one bothers to say that the rules of cricket and football are incommensurable’ (</w:t>
      </w:r>
      <w:r w:rsidRPr="003F36E1">
        <w:rPr>
          <w:i/>
          <w:caps/>
          <w:szCs w:val="20"/>
          <w:lang/>
        </w:rPr>
        <w:t>rs2</w:t>
      </w:r>
      <w:r w:rsidRPr="003F36E1">
        <w:rPr>
          <w:caps/>
          <w:szCs w:val="20"/>
          <w:lang/>
        </w:rPr>
        <w:t>:</w:t>
      </w:r>
      <w:r w:rsidRPr="003F36E1">
        <w:rPr>
          <w:i/>
          <w:caps/>
          <w:szCs w:val="20"/>
          <w:lang/>
        </w:rPr>
        <w:t xml:space="preserve"> </w:t>
      </w:r>
      <w:r w:rsidRPr="003F36E1">
        <w:rPr>
          <w:szCs w:val="20"/>
          <w:lang/>
        </w:rPr>
        <w:t>258). Further, the transhistorical existence of the causal powers of the natural world and of common human potentials and needs (at the level of the real) provide the basis of a (changing) ‘</w:t>
      </w:r>
      <w:r w:rsidRPr="003F36E1">
        <w:rPr>
          <w:i/>
          <w:iCs/>
          <w:szCs w:val="20"/>
          <w:lang/>
        </w:rPr>
        <w:t>mensurating material object language</w:t>
      </w:r>
      <w:r w:rsidRPr="003F36E1">
        <w:rPr>
          <w:szCs w:val="20"/>
          <w:lang/>
        </w:rPr>
        <w:t>’ which serves as a ‘bridgehead’ between radically different theories and cultures (</w:t>
      </w:r>
      <w:r w:rsidRPr="003F36E1">
        <w:rPr>
          <w:i/>
          <w:szCs w:val="20"/>
          <w:lang/>
        </w:rPr>
        <w:t>SR</w:t>
      </w:r>
      <w:r w:rsidRPr="003F36E1">
        <w:rPr>
          <w:szCs w:val="20"/>
          <w:lang/>
        </w:rPr>
        <w:t>: 89-91).</w:t>
      </w:r>
      <w:r w:rsidRPr="003F36E1">
        <w:rPr>
          <w:rFonts w:eastAsia="Arial Unicode MS"/>
          <w:szCs w:val="20"/>
          <w:lang/>
        </w:rPr>
        <w:t xml:space="preserve"> </w:t>
      </w:r>
      <w:r w:rsidRPr="003F36E1">
        <w:rPr>
          <w:szCs w:val="20"/>
          <w:lang/>
        </w:rPr>
        <w:t>Superidealism cannot sustain the intelligibility of the major conceptual transformations, and especially of the notion of incommensurability that it calls attention to, and so is immanently refuted.</w:t>
      </w:r>
    </w:p>
    <w:p w:rsidR="00BD5E08" w:rsidRPr="003F36E1" w:rsidRDefault="00BD5E08" w:rsidP="00BD5E08">
      <w:pPr>
        <w:widowControl w:val="0"/>
        <w:tabs>
          <w:tab w:val="clear" w:pos="284"/>
          <w:tab w:val="left" w:pos="255"/>
          <w:tab w:val="right" w:pos="10469"/>
        </w:tabs>
        <w:suppressAutoHyphens/>
        <w:autoSpaceDE w:val="0"/>
        <w:spacing w:line="100" w:lineRule="atLeast"/>
        <w:rPr>
          <w:rFonts w:eastAsia="Arial Unicode MS"/>
          <w:color w:val="000000"/>
          <w:szCs w:val="20"/>
          <w:lang/>
        </w:rPr>
      </w:pPr>
    </w:p>
    <w:p w:rsidR="00BD5E08" w:rsidRPr="003F36E1" w:rsidRDefault="00BD5E08" w:rsidP="00BD5E08">
      <w:pPr>
        <w:widowControl w:val="0"/>
        <w:tabs>
          <w:tab w:val="clear" w:pos="284"/>
          <w:tab w:val="left" w:pos="255"/>
          <w:tab w:val="right" w:pos="10469"/>
        </w:tabs>
        <w:suppressAutoHyphens/>
        <w:autoSpaceDE w:val="0"/>
        <w:spacing w:line="100" w:lineRule="atLeast"/>
        <w:rPr>
          <w:rFonts w:eastAsia="Arial Unicode MS"/>
          <w:color w:val="000000"/>
          <w:szCs w:val="20"/>
          <w:lang/>
        </w:rPr>
      </w:pPr>
      <w:r w:rsidRPr="003F36E1">
        <w:rPr>
          <w:rFonts w:eastAsia="Arial Unicode MS"/>
          <w:i/>
          <w:iCs/>
          <w:color w:val="000000"/>
          <w:szCs w:val="20"/>
          <w:lang/>
        </w:rPr>
        <w:t>Epistemic</w:t>
      </w:r>
      <w:r w:rsidRPr="003F36E1">
        <w:rPr>
          <w:rFonts w:eastAsia="Arial Unicode MS"/>
          <w:color w:val="000000"/>
          <w:szCs w:val="20"/>
          <w:lang/>
        </w:rPr>
        <w:t xml:space="preserve"> relativity gives no grounds for </w:t>
      </w:r>
      <w:r w:rsidRPr="003F36E1">
        <w:rPr>
          <w:rFonts w:eastAsia="Arial Unicode MS"/>
          <w:i/>
          <w:iCs/>
          <w:color w:val="000000"/>
          <w:szCs w:val="20"/>
          <w:lang/>
        </w:rPr>
        <w:t xml:space="preserve">judgemental </w:t>
      </w:r>
      <w:r w:rsidRPr="003F36E1">
        <w:rPr>
          <w:rFonts w:eastAsia="Arial Unicode MS"/>
          <w:color w:val="000000"/>
          <w:szCs w:val="20"/>
          <w:lang/>
        </w:rPr>
        <w:t>relativism</w:t>
      </w:r>
      <w:r w:rsidRPr="003F36E1">
        <w:rPr>
          <w:rFonts w:eastAsia="Arial Unicode MS"/>
          <w:i/>
          <w:iCs/>
          <w:color w:val="000000"/>
          <w:szCs w:val="20"/>
          <w:lang/>
        </w:rPr>
        <w:t xml:space="preserve"> </w:t>
      </w:r>
      <w:r w:rsidRPr="003F36E1">
        <w:rPr>
          <w:rFonts w:eastAsia="Arial Unicode MS"/>
          <w:color w:val="000000"/>
          <w:szCs w:val="20"/>
          <w:lang/>
        </w:rPr>
        <w:t>(the oft heard argument that epistemic relativity is self-refuting confuses the two). On the contrary, if we are to act at all (and we cannot not act – the</w:t>
      </w:r>
      <w:r w:rsidRPr="003F36E1">
        <w:rPr>
          <w:rFonts w:eastAsia="Arial Unicode MS"/>
          <w:i/>
          <w:iCs/>
          <w:color w:val="000000"/>
          <w:szCs w:val="20"/>
          <w:lang/>
        </w:rPr>
        <w:t xml:space="preserve"> </w:t>
      </w:r>
      <w:r w:rsidRPr="003F36E1">
        <w:rPr>
          <w:rFonts w:eastAsia="Arial Unicode MS"/>
          <w:i/>
          <w:iCs/>
          <w:smallCaps/>
          <w:color w:val="000000"/>
          <w:szCs w:val="20"/>
          <w:lang/>
        </w:rPr>
        <w:t>axiological</w:t>
      </w:r>
      <w:r w:rsidRPr="003F36E1">
        <w:rPr>
          <w:rFonts w:eastAsia="Arial Unicode MS"/>
          <w:i/>
          <w:iCs/>
          <w:color w:val="000000"/>
          <w:szCs w:val="20"/>
          <w:lang/>
        </w:rPr>
        <w:t xml:space="preserve"> imperative</w:t>
      </w:r>
      <w:r w:rsidRPr="003F36E1">
        <w:rPr>
          <w:rFonts w:eastAsia="Arial Unicode MS"/>
          <w:color w:val="000000"/>
          <w:szCs w:val="20"/>
          <w:lang/>
        </w:rPr>
        <w:t>) ‘there must be grounds for preferring one belief (about some domain) to another’ (</w:t>
      </w:r>
      <w:r w:rsidRPr="003F36E1">
        <w:rPr>
          <w:rFonts w:eastAsia="Arial Unicode MS"/>
          <w:i/>
          <w:caps/>
          <w:color w:val="000000"/>
          <w:szCs w:val="20"/>
          <w:lang/>
        </w:rPr>
        <w:t>pn3</w:t>
      </w:r>
      <w:r w:rsidRPr="003F36E1">
        <w:rPr>
          <w:rFonts w:eastAsia="Arial Unicode MS"/>
          <w:caps/>
          <w:color w:val="000000"/>
          <w:szCs w:val="20"/>
          <w:lang/>
        </w:rPr>
        <w:t>:</w:t>
      </w:r>
      <w:r w:rsidRPr="003F36E1">
        <w:rPr>
          <w:rFonts w:eastAsia="Arial Unicode MS"/>
          <w:color w:val="000000"/>
          <w:szCs w:val="20"/>
          <w:lang/>
        </w:rPr>
        <w:t xml:space="preserve"> 58). Judgemental </w:t>
      </w:r>
      <w:r w:rsidRPr="003F36E1">
        <w:rPr>
          <w:rFonts w:eastAsia="Arial Unicode MS"/>
          <w:i/>
          <w:iCs/>
          <w:color w:val="000000"/>
          <w:szCs w:val="20"/>
          <w:lang/>
        </w:rPr>
        <w:t>rationalism</w:t>
      </w:r>
      <w:r w:rsidRPr="003F36E1">
        <w:rPr>
          <w:rFonts w:eastAsia="Arial Unicode MS"/>
          <w:color w:val="000000"/>
          <w:szCs w:val="20"/>
          <w:lang/>
        </w:rPr>
        <w:t xml:space="preserve"> or </w:t>
      </w:r>
      <w:r w:rsidRPr="003F36E1">
        <w:rPr>
          <w:rFonts w:eastAsia="Arial Unicode MS"/>
          <w:i/>
          <w:iCs/>
          <w:color w:val="000000"/>
          <w:szCs w:val="20"/>
          <w:lang/>
        </w:rPr>
        <w:t>rationality</w:t>
      </w:r>
      <w:r w:rsidRPr="003F36E1">
        <w:rPr>
          <w:rFonts w:eastAsia="Arial Unicode MS"/>
          <w:color w:val="000000"/>
          <w:szCs w:val="20"/>
          <w:lang/>
        </w:rPr>
        <w:t xml:space="preserve"> presupposes epistemic relativity, especially epistemic </w:t>
      </w:r>
      <w:r w:rsidRPr="003F36E1">
        <w:rPr>
          <w:rFonts w:eastAsia="Arial Unicode MS"/>
          <w:smallCaps/>
          <w:color w:val="000000"/>
          <w:szCs w:val="20"/>
          <w:lang/>
        </w:rPr>
        <w:t>geo-historicity</w:t>
      </w:r>
      <w:r w:rsidRPr="003F36E1">
        <w:rPr>
          <w:rFonts w:eastAsia="Arial Unicode MS"/>
          <w:color w:val="000000"/>
          <w:szCs w:val="20"/>
          <w:lang/>
        </w:rPr>
        <w:t xml:space="preserve">, </w:t>
      </w:r>
      <w:r w:rsidRPr="003F36E1">
        <w:rPr>
          <w:rFonts w:eastAsia="Arial Unicode MS"/>
          <w:color w:val="000000"/>
          <w:szCs w:val="20"/>
          <w:lang/>
        </w:rPr>
        <w:lastRenderedPageBreak/>
        <w:t xml:space="preserve">because the context and descriptions of the world within which judgements are made are always necessarily historically specific and issues requiring judgement (e.g., what is to be done?) only ever arise with the historical emergence of alternatives. Judgemental rationality may thus be said to occur </w:t>
      </w:r>
      <w:r w:rsidRPr="003F36E1">
        <w:rPr>
          <w:rFonts w:eastAsia="Arial Unicode MS"/>
          <w:i/>
          <w:iCs/>
          <w:color w:val="000000"/>
          <w:szCs w:val="20"/>
          <w:lang/>
        </w:rPr>
        <w:t>within</w:t>
      </w:r>
      <w:r w:rsidRPr="003F36E1">
        <w:rPr>
          <w:rFonts w:eastAsia="Arial Unicode MS"/>
          <w:color w:val="000000"/>
          <w:szCs w:val="20"/>
          <w:lang/>
        </w:rPr>
        <w:t xml:space="preserve"> epistemic relativity; its exercise is always historically situated. Thus, in terms of constellational (ontological) containment, we have ontological realism &gt; epistemic relativity &gt; judgemental rationalism. This does not entail, however, that we get nowhere; on the contrary, it presupposes that science is a </w:t>
      </w:r>
      <w:r w:rsidRPr="003F36E1">
        <w:rPr>
          <w:rFonts w:eastAsia="Arial Unicode MS"/>
          <w:i/>
          <w:iCs/>
          <w:color w:val="000000"/>
          <w:szCs w:val="20"/>
          <w:lang/>
        </w:rPr>
        <w:t xml:space="preserve">developmental </w:t>
      </w:r>
      <w:r w:rsidRPr="003F36E1">
        <w:rPr>
          <w:rFonts w:eastAsia="Arial Unicode MS"/>
          <w:color w:val="000000"/>
          <w:szCs w:val="20"/>
          <w:lang/>
        </w:rPr>
        <w:t xml:space="preserve">process (see </w:t>
      </w:r>
      <w:r w:rsidRPr="003F36E1">
        <w:rPr>
          <w:rFonts w:eastAsia="Arial Unicode MS"/>
          <w:smallCaps/>
          <w:color w:val="000000"/>
          <w:szCs w:val="20"/>
          <w:lang/>
        </w:rPr>
        <w:t>epistemological dialectic</w:t>
      </w:r>
      <w:r w:rsidRPr="003F36E1">
        <w:rPr>
          <w:rFonts w:eastAsia="Arial Unicode MS"/>
          <w:color w:val="000000"/>
          <w:szCs w:val="20"/>
          <w:lang/>
        </w:rPr>
        <w:t xml:space="preserve">). Where it makes genuine depth-discoveries, the vertical movement of science sustains the (judgemental) rationality of its geo-historical transformations (scientific change and revolutions). The primary criterion for </w:t>
      </w:r>
      <w:r w:rsidRPr="003F36E1">
        <w:rPr>
          <w:rFonts w:eastAsia="Arial Unicode MS"/>
          <w:smallCaps/>
          <w:color w:val="000000"/>
          <w:szCs w:val="20"/>
          <w:lang/>
        </w:rPr>
        <w:t>theory-choice</w:t>
      </w:r>
      <w:r w:rsidRPr="003F36E1">
        <w:rPr>
          <w:rFonts w:eastAsia="Arial Unicode MS"/>
          <w:color w:val="000000"/>
          <w:szCs w:val="20"/>
          <w:lang/>
        </w:rPr>
        <w:t xml:space="preserve"> is therefore explanatory power (see also </w:t>
      </w:r>
      <w:r w:rsidRPr="003F36E1">
        <w:rPr>
          <w:rFonts w:eastAsia="Arial Unicode MS"/>
          <w:smallCaps/>
          <w:color w:val="000000"/>
          <w:szCs w:val="20"/>
          <w:lang/>
        </w:rPr>
        <w:t>critique, hermeneutics</w:t>
      </w:r>
      <w:r w:rsidRPr="003F36E1">
        <w:rPr>
          <w:rFonts w:eastAsia="Arial Unicode MS"/>
          <w:color w:val="000000"/>
          <w:szCs w:val="20"/>
          <w:lang/>
        </w:rPr>
        <w:t>). Epistemic indeterminacy is in practice resolved by the fact that there are usually very few theories both consistent with the data and promisingly progressive.</w:t>
      </w:r>
    </w:p>
    <w:p w:rsidR="00BD5E08" w:rsidRPr="003F36E1" w:rsidRDefault="00BD5E08" w:rsidP="00BD5E08">
      <w:pPr>
        <w:widowControl w:val="0"/>
        <w:tabs>
          <w:tab w:val="clear" w:pos="284"/>
          <w:tab w:val="left" w:pos="255"/>
          <w:tab w:val="right" w:pos="10469"/>
        </w:tabs>
        <w:suppressAutoHyphens/>
        <w:autoSpaceDE w:val="0"/>
        <w:spacing w:line="100" w:lineRule="atLeast"/>
        <w:rPr>
          <w:rFonts w:eastAsia="Arial Unicode MS"/>
          <w:color w:val="000000"/>
          <w:szCs w:val="20"/>
          <w:lang/>
        </w:rPr>
      </w:pPr>
    </w:p>
    <w:p w:rsidR="00BD5E08" w:rsidRPr="003F36E1" w:rsidRDefault="00BD5E08" w:rsidP="00BD5E08">
      <w:pPr>
        <w:widowControl w:val="0"/>
        <w:tabs>
          <w:tab w:val="clear" w:pos="284"/>
          <w:tab w:val="left" w:pos="255"/>
          <w:tab w:val="right" w:pos="10469"/>
        </w:tabs>
        <w:suppressAutoHyphens/>
        <w:autoSpaceDE w:val="0"/>
        <w:spacing w:line="100" w:lineRule="atLeast"/>
        <w:rPr>
          <w:rFonts w:eastAsia="Arial Unicode MS"/>
          <w:smallCaps/>
          <w:color w:val="000000"/>
          <w:szCs w:val="20"/>
          <w:lang/>
        </w:rPr>
      </w:pPr>
      <w:r w:rsidRPr="003F36E1">
        <w:rPr>
          <w:rFonts w:eastAsia="Arial Unicode MS"/>
          <w:caps/>
          <w:color w:val="000000"/>
          <w:szCs w:val="20"/>
          <w:lang/>
        </w:rPr>
        <w:t>cr</w:t>
      </w:r>
      <w:r w:rsidRPr="003F36E1">
        <w:rPr>
          <w:rFonts w:eastAsia="Arial Unicode MS"/>
          <w:color w:val="000000"/>
          <w:szCs w:val="20"/>
          <w:lang/>
        </w:rPr>
        <w:t xml:space="preserve"> rejects judgemental relativism in </w:t>
      </w:r>
      <w:r w:rsidRPr="003F36E1">
        <w:rPr>
          <w:rFonts w:eastAsia="Arial Unicode MS"/>
          <w:smallCaps/>
          <w:color w:val="000000"/>
          <w:szCs w:val="20"/>
          <w:lang/>
        </w:rPr>
        <w:t xml:space="preserve">ethics </w:t>
      </w:r>
      <w:r w:rsidRPr="003F36E1">
        <w:rPr>
          <w:rFonts w:eastAsia="Arial Unicode MS"/>
          <w:color w:val="000000"/>
          <w:szCs w:val="20"/>
          <w:lang/>
        </w:rPr>
        <w:t xml:space="preserve">as well as epistemology. Indeed, the holy trinity as such has its counterpart in </w:t>
      </w:r>
      <w:r w:rsidRPr="003F36E1">
        <w:rPr>
          <w:rFonts w:eastAsia="Arial Unicode MS"/>
          <w:caps/>
          <w:color w:val="000000"/>
          <w:szCs w:val="20"/>
          <w:lang/>
        </w:rPr>
        <w:t>cr</w:t>
      </w:r>
      <w:r w:rsidRPr="003F36E1">
        <w:rPr>
          <w:rFonts w:eastAsia="Arial Unicode MS"/>
          <w:color w:val="000000"/>
          <w:szCs w:val="20"/>
          <w:lang/>
        </w:rPr>
        <w:t xml:space="preserve"> </w:t>
      </w:r>
      <w:r w:rsidRPr="003F36E1">
        <w:rPr>
          <w:rFonts w:eastAsia="Arial Unicode MS"/>
          <w:smallCaps/>
          <w:color w:val="000000"/>
          <w:szCs w:val="20"/>
          <w:lang/>
        </w:rPr>
        <w:t>ethics</w:t>
      </w:r>
      <w:r w:rsidRPr="003F36E1">
        <w:rPr>
          <w:rFonts w:eastAsia="Arial Unicode MS"/>
          <w:color w:val="000000"/>
          <w:szCs w:val="20"/>
          <w:lang/>
        </w:rPr>
        <w:t xml:space="preserve">, where judgemental rationalism presupposes </w:t>
      </w:r>
      <w:r w:rsidRPr="003F36E1">
        <w:rPr>
          <w:rFonts w:eastAsia="Arial Unicode MS"/>
          <w:i/>
          <w:iCs/>
          <w:color w:val="000000"/>
          <w:szCs w:val="20"/>
          <w:lang/>
        </w:rPr>
        <w:t xml:space="preserve">ethical relativity </w:t>
      </w:r>
      <w:r w:rsidRPr="003F36E1">
        <w:rPr>
          <w:rFonts w:eastAsia="Arial Unicode MS"/>
          <w:color w:val="000000"/>
          <w:szCs w:val="20"/>
          <w:lang/>
        </w:rPr>
        <w:t xml:space="preserve">(entailed by ethical naturalism) which presupposes </w:t>
      </w:r>
      <w:r w:rsidRPr="003F36E1">
        <w:rPr>
          <w:rFonts w:eastAsia="Arial Unicode MS"/>
          <w:i/>
          <w:iCs/>
          <w:color w:val="000000"/>
          <w:szCs w:val="20"/>
          <w:lang/>
        </w:rPr>
        <w:t>moral realism</w:t>
      </w:r>
      <w:r w:rsidRPr="003F36E1">
        <w:rPr>
          <w:rFonts w:eastAsia="Arial Unicode MS"/>
          <w:color w:val="000000"/>
          <w:szCs w:val="20"/>
          <w:lang/>
        </w:rPr>
        <w:t xml:space="preserve">. Judgemental relativism fails to see the constellational identity of these moments (see </w:t>
      </w:r>
      <w:r w:rsidRPr="003F36E1">
        <w:rPr>
          <w:rFonts w:eastAsia="Arial Unicode MS"/>
          <w:smallCaps/>
          <w:color w:val="000000"/>
          <w:szCs w:val="20"/>
          <w:lang/>
        </w:rPr>
        <w:t>ethical ideologies</w:t>
      </w:r>
      <w:r w:rsidRPr="003F36E1">
        <w:rPr>
          <w:rFonts w:eastAsia="Arial Unicode MS"/>
          <w:color w:val="000000"/>
          <w:szCs w:val="20"/>
          <w:lang/>
        </w:rPr>
        <w:t xml:space="preserve">). Understanding the full implications of judgemental rationalism involves grasping </w:t>
      </w:r>
      <w:r w:rsidRPr="003F36E1">
        <w:rPr>
          <w:rFonts w:eastAsia="Arial Unicode MS"/>
          <w:caps/>
          <w:color w:val="000000"/>
          <w:szCs w:val="20"/>
          <w:lang/>
        </w:rPr>
        <w:t>cr</w:t>
      </w:r>
      <w:r w:rsidRPr="003F36E1">
        <w:rPr>
          <w:rFonts w:eastAsia="Arial Unicode MS"/>
          <w:color w:val="000000"/>
          <w:szCs w:val="20"/>
          <w:vertAlign w:val="superscript"/>
          <w:lang/>
        </w:rPr>
        <w:t xml:space="preserve"> </w:t>
      </w:r>
      <w:r w:rsidRPr="003F36E1">
        <w:rPr>
          <w:rFonts w:eastAsia="Arial Unicode MS"/>
          <w:color w:val="000000"/>
          <w:szCs w:val="20"/>
          <w:lang/>
        </w:rPr>
        <w:t xml:space="preserve">as a whole, and especially its drive to </w:t>
      </w:r>
      <w:r w:rsidRPr="003F36E1">
        <w:rPr>
          <w:rFonts w:eastAsia="Arial Unicode MS"/>
          <w:smallCaps/>
          <w:color w:val="000000"/>
          <w:szCs w:val="20"/>
          <w:lang/>
        </w:rPr>
        <w:t xml:space="preserve">explanatory critique </w:t>
      </w:r>
      <w:r w:rsidRPr="003F36E1">
        <w:rPr>
          <w:rFonts w:eastAsia="Arial Unicode MS"/>
          <w:color w:val="000000"/>
          <w:szCs w:val="20"/>
          <w:lang/>
        </w:rPr>
        <w:t xml:space="preserve">(including the metacritique of philosophical ideologies) and </w:t>
      </w:r>
      <w:r w:rsidRPr="003F36E1">
        <w:rPr>
          <w:rFonts w:eastAsia="Arial Unicode MS"/>
          <w:smallCaps/>
          <w:color w:val="000000"/>
          <w:szCs w:val="20"/>
          <w:lang/>
        </w:rPr>
        <w:t xml:space="preserve">emancipatory axiology. </w:t>
      </w:r>
      <w:r w:rsidRPr="003F36E1">
        <w:rPr>
          <w:rFonts w:eastAsia="Arial Unicode MS"/>
          <w:iCs/>
          <w:color w:val="000000"/>
          <w:szCs w:val="20"/>
          <w:lang/>
        </w:rPr>
        <w:t xml:space="preserve">See also </w:t>
      </w:r>
      <w:r w:rsidRPr="003F36E1">
        <w:rPr>
          <w:rFonts w:eastAsia="Arial Unicode MS"/>
          <w:smallCaps/>
          <w:szCs w:val="20"/>
          <w:lang/>
        </w:rPr>
        <w:t>historicism, ontology, Sapir</w:t>
      </w:r>
      <w:r w:rsidRPr="003F36E1">
        <w:rPr>
          <w:smallCaps/>
          <w:szCs w:val="20"/>
          <w:lang/>
        </w:rPr>
        <w:t>–</w:t>
      </w:r>
      <w:r w:rsidRPr="003F36E1">
        <w:rPr>
          <w:rFonts w:eastAsia="Arial Unicode MS"/>
          <w:smallCaps/>
          <w:szCs w:val="20"/>
          <w:lang/>
        </w:rPr>
        <w:t>Whorf, sociology of knowledge</w:t>
      </w:r>
      <w:r w:rsidRPr="003F36E1">
        <w:rPr>
          <w:rFonts w:eastAsia="Arial Unicode MS"/>
          <w:smallCaps/>
          <w:color w:val="000000"/>
          <w:szCs w:val="20"/>
          <w:lang/>
        </w:rPr>
        <w:t xml:space="preserve">, </w:t>
      </w:r>
      <w:r w:rsidRPr="003F36E1">
        <w:rPr>
          <w:rFonts w:eastAsia="Arial Unicode MS"/>
          <w:iCs/>
          <w:color w:val="000000"/>
          <w:szCs w:val="20"/>
          <w:lang/>
        </w:rPr>
        <w:t>Agar 2005.</w:t>
      </w:r>
    </w:p>
    <w:p w:rsidR="00BD5E08" w:rsidRPr="003F36E1" w:rsidRDefault="00BD5E08" w:rsidP="00BD5E08">
      <w:pPr>
        <w:widowControl w:val="0"/>
        <w:tabs>
          <w:tab w:val="clear" w:pos="284"/>
          <w:tab w:val="left" w:pos="255"/>
          <w:tab w:val="right" w:pos="10469"/>
        </w:tabs>
        <w:suppressAutoHyphens/>
        <w:autoSpaceDE w:val="0"/>
        <w:spacing w:line="100" w:lineRule="atLeast"/>
        <w:rPr>
          <w:rFonts w:eastAsia="Arial Unicode MS"/>
          <w:smallCaps/>
          <w:color w:val="000000"/>
          <w:szCs w:val="20"/>
          <w:lang/>
        </w:rPr>
      </w:pPr>
    </w:p>
    <w:p w:rsidR="00BD5E08" w:rsidRPr="003F36E1" w:rsidRDefault="00BD5E08" w:rsidP="00BD5E08">
      <w:pPr>
        <w:widowControl w:val="0"/>
        <w:tabs>
          <w:tab w:val="clear" w:pos="284"/>
          <w:tab w:val="left" w:pos="255"/>
          <w:tab w:val="right" w:pos="10469"/>
        </w:tabs>
        <w:suppressAutoHyphens/>
        <w:spacing w:line="100" w:lineRule="atLeast"/>
        <w:rPr>
          <w:rFonts w:eastAsia="Arial Unicode MS"/>
          <w:iCs/>
          <w:smallCaps/>
          <w:color w:val="000000"/>
          <w:szCs w:val="20"/>
          <w:lang/>
        </w:rPr>
      </w:pPr>
      <w:r w:rsidRPr="003F36E1">
        <w:rPr>
          <w:rFonts w:eastAsia="Arial Unicode MS"/>
          <w:b/>
          <w:bCs/>
          <w:color w:val="000000"/>
          <w:szCs w:val="20"/>
          <w:lang/>
        </w:rPr>
        <w:t>homeomorphic</w:t>
      </w:r>
      <w:r w:rsidRPr="003F36E1">
        <w:rPr>
          <w:rFonts w:eastAsia="Arial Unicode MS"/>
          <w:color w:val="000000"/>
          <w:szCs w:val="20"/>
          <w:lang/>
        </w:rPr>
        <w:t xml:space="preserve"> </w:t>
      </w:r>
      <w:r w:rsidRPr="003F36E1">
        <w:rPr>
          <w:rFonts w:eastAsia="Arial Unicode MS"/>
          <w:b/>
          <w:bCs/>
          <w:color w:val="000000"/>
          <w:szCs w:val="20"/>
          <w:lang/>
        </w:rPr>
        <w:t>(homoeomorphic)</w:t>
      </w:r>
      <w:r w:rsidRPr="003F36E1">
        <w:rPr>
          <w:rFonts w:eastAsia="Arial Unicode MS"/>
          <w:bCs/>
          <w:color w:val="000000"/>
          <w:szCs w:val="20"/>
          <w:lang/>
        </w:rPr>
        <w:t xml:space="preserve">. See </w:t>
      </w:r>
      <w:r w:rsidRPr="003F36E1">
        <w:rPr>
          <w:rFonts w:eastAsia="Arial Unicode MS"/>
          <w:iCs/>
          <w:smallCaps/>
          <w:color w:val="000000"/>
          <w:szCs w:val="20"/>
          <w:lang/>
        </w:rPr>
        <w:t>-morph, morpho-.</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homology</w:t>
      </w:r>
      <w:r w:rsidRPr="003F36E1">
        <w:rPr>
          <w:rFonts w:eastAsia="Arial Unicode MS"/>
          <w:color w:val="000000"/>
          <w:szCs w:val="20"/>
          <w:lang/>
        </w:rPr>
        <w:t xml:space="preserve">. See </w:t>
      </w:r>
      <w:r w:rsidRPr="003F36E1">
        <w:rPr>
          <w:rFonts w:eastAsia="Arial Unicode MS"/>
          <w:smallCaps/>
          <w:color w:val="000000"/>
          <w:szCs w:val="20"/>
          <w:lang/>
        </w:rPr>
        <w:t>freedom etc.</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homonomous, homonomy</w:t>
      </w:r>
      <w:r w:rsidRPr="003F36E1">
        <w:rPr>
          <w:rFonts w:eastAsia="Arial Unicode MS"/>
          <w:szCs w:val="20"/>
          <w:lang/>
        </w:rPr>
        <w:t xml:space="preserve"> (f. Gr. </w:t>
      </w:r>
      <w:r w:rsidRPr="003F36E1">
        <w:rPr>
          <w:rFonts w:eastAsia="Arial Unicode MS"/>
          <w:i/>
          <w:iCs/>
          <w:szCs w:val="20"/>
          <w:lang/>
        </w:rPr>
        <w:t>homos</w:t>
      </w:r>
      <w:r w:rsidRPr="003F36E1">
        <w:rPr>
          <w:rFonts w:eastAsia="Arial Unicode MS"/>
          <w:szCs w:val="20"/>
          <w:lang/>
        </w:rPr>
        <w:t>, same +</w:t>
      </w:r>
      <w:r w:rsidRPr="003F36E1">
        <w:rPr>
          <w:rFonts w:eastAsia="Arial Unicode MS"/>
          <w:i/>
          <w:iCs/>
          <w:szCs w:val="20"/>
          <w:lang/>
        </w:rPr>
        <w:t xml:space="preserve"> nomos</w:t>
      </w:r>
      <w:r w:rsidRPr="003F36E1">
        <w:rPr>
          <w:rFonts w:eastAsia="Arial Unicode MS"/>
          <w:szCs w:val="20"/>
          <w:lang/>
        </w:rPr>
        <w:t xml:space="preserve">, law). Subject to, or having, the same law or mode of growth. </w:t>
      </w:r>
    </w:p>
    <w:p w:rsidR="00BD5E08" w:rsidRPr="003F36E1" w:rsidRDefault="00BD5E08" w:rsidP="00BD5E08">
      <w:pPr>
        <w:widowControl w:val="0"/>
        <w:tabs>
          <w:tab w:val="clear" w:pos="284"/>
        </w:tabs>
        <w:suppressAutoHyphens/>
        <w:spacing w:line="100" w:lineRule="atLeast"/>
        <w:rPr>
          <w:rFonts w:eastAsia="Arial Unicode MS"/>
          <w:b/>
          <w:bCs/>
          <w:szCs w:val="20"/>
          <w:lang/>
        </w:rPr>
      </w:pPr>
    </w:p>
    <w:p w:rsidR="00BD5E08" w:rsidRPr="003F36E1" w:rsidRDefault="00BD5E08" w:rsidP="00BD5E08">
      <w:pPr>
        <w:widowControl w:val="0"/>
        <w:tabs>
          <w:tab w:val="clear" w:pos="284"/>
        </w:tabs>
        <w:suppressAutoHyphens/>
        <w:spacing w:line="100" w:lineRule="atLeast"/>
        <w:rPr>
          <w:rFonts w:eastAsia="Arial Unicode MS"/>
          <w:bCs/>
          <w:smallCaps/>
          <w:szCs w:val="20"/>
          <w:lang/>
        </w:rPr>
      </w:pPr>
      <w:r w:rsidRPr="003F36E1">
        <w:rPr>
          <w:rFonts w:eastAsia="Arial Unicode MS"/>
          <w:b/>
          <w:bCs/>
          <w:szCs w:val="20"/>
          <w:lang/>
        </w:rPr>
        <w:t xml:space="preserve">homonym </w:t>
      </w:r>
      <w:r w:rsidRPr="003F36E1">
        <w:rPr>
          <w:rFonts w:eastAsia="Arial Unicode MS"/>
          <w:szCs w:val="20"/>
          <w:lang/>
        </w:rPr>
        <w:t>(</w:t>
      </w:r>
      <w:r w:rsidRPr="003F36E1">
        <w:rPr>
          <w:rFonts w:eastAsia="Arial Unicode MS"/>
          <w:bCs/>
          <w:szCs w:val="20"/>
          <w:lang/>
        </w:rPr>
        <w:t xml:space="preserve">f. Gr. </w:t>
      </w:r>
      <w:r w:rsidRPr="003F36E1">
        <w:rPr>
          <w:rFonts w:eastAsia="Arial Unicode MS"/>
          <w:bCs/>
          <w:i/>
          <w:iCs/>
          <w:szCs w:val="20"/>
          <w:lang/>
        </w:rPr>
        <w:t>homos</w:t>
      </w:r>
      <w:r w:rsidRPr="003F36E1">
        <w:rPr>
          <w:rFonts w:eastAsia="Arial Unicode MS"/>
          <w:bCs/>
          <w:szCs w:val="20"/>
          <w:lang/>
        </w:rPr>
        <w:t xml:space="preserve">, same + </w:t>
      </w:r>
      <w:r w:rsidRPr="003F36E1">
        <w:rPr>
          <w:rFonts w:eastAsia="Arial Unicode MS"/>
          <w:bCs/>
          <w:i/>
          <w:iCs/>
          <w:szCs w:val="20"/>
          <w:lang/>
        </w:rPr>
        <w:t>onoma</w:t>
      </w:r>
      <w:r w:rsidRPr="003F36E1">
        <w:rPr>
          <w:rFonts w:eastAsia="Arial Unicode MS"/>
          <w:bCs/>
          <w:szCs w:val="20"/>
          <w:lang/>
        </w:rPr>
        <w:t xml:space="preserve">, name). The same word in pronunciation or spelling used to denote different things. In Bhaskar </w:t>
      </w:r>
      <w:r w:rsidRPr="003F36E1">
        <w:rPr>
          <w:rFonts w:eastAsia="Arial Unicode MS"/>
          <w:bCs/>
          <w:i/>
          <w:iCs/>
          <w:szCs w:val="20"/>
          <w:lang/>
        </w:rPr>
        <w:t>homonymy</w:t>
      </w:r>
      <w:r w:rsidRPr="003F36E1">
        <w:rPr>
          <w:rFonts w:eastAsia="Arial Unicode MS"/>
          <w:bCs/>
          <w:szCs w:val="20"/>
          <w:lang/>
        </w:rPr>
        <w:t xml:space="preserve"> refers to the quality of some object or process whereby it possesses different yet </w:t>
      </w:r>
      <w:r w:rsidRPr="003F36E1">
        <w:rPr>
          <w:rFonts w:eastAsia="Arial Unicode MS"/>
          <w:bCs/>
          <w:i/>
          <w:iCs/>
          <w:szCs w:val="20"/>
          <w:lang/>
        </w:rPr>
        <w:t>interrelated</w:t>
      </w:r>
      <w:r w:rsidRPr="003F36E1">
        <w:rPr>
          <w:rFonts w:eastAsia="Arial Unicode MS"/>
          <w:bCs/>
          <w:szCs w:val="20"/>
          <w:lang/>
        </w:rPr>
        <w:t xml:space="preserve"> aspects, e.g., negation has a process/product </w:t>
      </w:r>
      <w:r w:rsidRPr="003F36E1">
        <w:rPr>
          <w:rFonts w:eastAsia="Arial Unicode MS"/>
          <w:bCs/>
          <w:i/>
          <w:iCs/>
          <w:szCs w:val="20"/>
          <w:lang/>
        </w:rPr>
        <w:t xml:space="preserve">homonymy </w:t>
      </w:r>
      <w:r w:rsidRPr="003F36E1">
        <w:rPr>
          <w:rFonts w:eastAsia="Arial Unicode MS"/>
          <w:bCs/>
          <w:szCs w:val="20"/>
          <w:lang/>
        </w:rPr>
        <w:t xml:space="preserve">or </w:t>
      </w:r>
      <w:r w:rsidRPr="003F36E1">
        <w:rPr>
          <w:rFonts w:eastAsia="Arial Unicode MS"/>
          <w:bCs/>
          <w:smallCaps/>
          <w:szCs w:val="20"/>
          <w:lang/>
        </w:rPr>
        <w:t xml:space="preserve">bivalence </w:t>
      </w:r>
      <w:r w:rsidRPr="003F36E1">
        <w:rPr>
          <w:rFonts w:eastAsia="Arial Unicode MS"/>
          <w:bCs/>
          <w:szCs w:val="20"/>
          <w:lang/>
        </w:rPr>
        <w:t xml:space="preserve">(see </w:t>
      </w:r>
      <w:r w:rsidRPr="003F36E1">
        <w:rPr>
          <w:rFonts w:eastAsia="Arial Unicode MS"/>
          <w:bCs/>
          <w:smallCaps/>
          <w:szCs w:val="20"/>
          <w:lang/>
        </w:rPr>
        <w:t>absence, causality</w:t>
      </w:r>
      <w:r w:rsidRPr="003F36E1">
        <w:rPr>
          <w:rFonts w:eastAsia="Arial Unicode MS"/>
          <w:bCs/>
          <w:szCs w:val="20"/>
          <w:lang/>
        </w:rPr>
        <w:t xml:space="preserve">). It is thus closely affined to </w:t>
      </w:r>
      <w:r w:rsidRPr="003F36E1">
        <w:rPr>
          <w:rFonts w:eastAsia="Arial Unicode MS"/>
          <w:bCs/>
          <w:smallCaps/>
          <w:szCs w:val="20"/>
          <w:lang/>
        </w:rPr>
        <w:t>duality</w:t>
      </w:r>
      <w:r w:rsidRPr="003F36E1">
        <w:rPr>
          <w:rFonts w:eastAsia="Arial Unicode MS"/>
          <w:bCs/>
          <w:szCs w:val="20"/>
          <w:lang/>
        </w:rPr>
        <w:t xml:space="preserve">, thence </w:t>
      </w:r>
      <w:r w:rsidRPr="003F36E1">
        <w:rPr>
          <w:rFonts w:eastAsia="Arial Unicode MS"/>
          <w:bCs/>
          <w:smallCaps/>
          <w:szCs w:val="20"/>
          <w:lang/>
        </w:rPr>
        <w:t>totality.</w:t>
      </w:r>
    </w:p>
    <w:p w:rsidR="00BD5E08" w:rsidRPr="003F36E1" w:rsidRDefault="00BD5E08" w:rsidP="00BD5E08">
      <w:pPr>
        <w:widowControl w:val="0"/>
        <w:tabs>
          <w:tab w:val="clear" w:pos="284"/>
        </w:tabs>
        <w:suppressAutoHyphens/>
        <w:spacing w:line="100" w:lineRule="atLeast"/>
        <w:rPr>
          <w:rFonts w:eastAsia="Arial Unicode MS"/>
          <w:bCs/>
          <w:szCs w:val="20"/>
          <w:lang/>
        </w:rPr>
      </w:pPr>
    </w:p>
    <w:p w:rsidR="00BD5E08" w:rsidRPr="003F36E1" w:rsidRDefault="00BD5E08" w:rsidP="00BD5E08">
      <w:pPr>
        <w:widowControl w:val="0"/>
        <w:tabs>
          <w:tab w:val="clear" w:pos="284"/>
        </w:tabs>
        <w:suppressAutoHyphens/>
        <w:spacing w:line="100" w:lineRule="atLeast"/>
        <w:rPr>
          <w:rFonts w:eastAsia="Arial Unicode MS"/>
          <w:b/>
          <w:bCs/>
          <w:szCs w:val="20"/>
          <w:lang/>
        </w:rPr>
      </w:pPr>
      <w:r w:rsidRPr="003F36E1">
        <w:rPr>
          <w:rFonts w:eastAsia="Arial Unicode MS"/>
          <w:b/>
          <w:bCs/>
          <w:szCs w:val="20"/>
          <w:lang/>
        </w:rPr>
        <w:t>horizontal realism</w:t>
      </w:r>
      <w:r w:rsidRPr="003F36E1">
        <w:rPr>
          <w:rFonts w:eastAsia="Arial Unicode MS"/>
          <w:bCs/>
          <w:szCs w:val="20"/>
          <w:lang/>
        </w:rPr>
        <w:t xml:space="preserve">. See </w:t>
      </w:r>
      <w:r w:rsidRPr="003F36E1">
        <w:rPr>
          <w:rFonts w:eastAsia="Arial Unicode MS"/>
          <w:bCs/>
          <w:smallCaps/>
          <w:szCs w:val="20"/>
          <w:lang/>
        </w:rPr>
        <w:t>depth</w:t>
      </w:r>
      <w:r w:rsidRPr="003F36E1">
        <w:rPr>
          <w:rFonts w:eastAsia="Arial Unicode MS"/>
          <w:bCs/>
          <w:szCs w:val="20"/>
          <w:lang/>
        </w:rPr>
        <w:t xml:space="preserve">, </w:t>
      </w:r>
      <w:r w:rsidRPr="003F36E1">
        <w:rPr>
          <w:rFonts w:eastAsia="Arial Unicode MS"/>
          <w:bCs/>
          <w:smallCaps/>
          <w:szCs w:val="20"/>
          <w:lang/>
        </w:rPr>
        <w:t>differentiation</w:t>
      </w:r>
      <w:r w:rsidRPr="003F36E1">
        <w:rPr>
          <w:rFonts w:eastAsia="Arial Unicode MS"/>
          <w:bCs/>
          <w:szCs w:val="20"/>
          <w:lang/>
        </w:rPr>
        <w:t>.</w:t>
      </w:r>
    </w:p>
    <w:p w:rsidR="00BD5E08" w:rsidRPr="003F36E1" w:rsidRDefault="00BD5E08" w:rsidP="00BD5E08">
      <w:pPr>
        <w:widowControl w:val="0"/>
        <w:tabs>
          <w:tab w:val="clear" w:pos="284"/>
        </w:tabs>
        <w:suppressAutoHyphens/>
        <w:spacing w:line="100" w:lineRule="atLeast"/>
        <w:rPr>
          <w:rFonts w:eastAsia="Arial Unicode MS"/>
          <w:bCs/>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hot</w:t>
      </w:r>
      <w:r>
        <w:rPr>
          <w:rFonts w:eastAsia="Arial Unicode MS"/>
          <w:b/>
          <w:bCs/>
          <w:color w:val="000000"/>
          <w:szCs w:val="20"/>
          <w:lang/>
        </w:rPr>
        <w:t>/cold</w:t>
      </w:r>
      <w:r w:rsidRPr="003F36E1">
        <w:rPr>
          <w:rFonts w:eastAsia="Arial Unicode MS"/>
          <w:b/>
          <w:bCs/>
          <w:color w:val="000000"/>
          <w:szCs w:val="20"/>
          <w:lang/>
        </w:rPr>
        <w:t xml:space="preserve"> societies</w:t>
      </w:r>
      <w:r w:rsidRPr="003F36E1">
        <w:rPr>
          <w:rFonts w:eastAsia="Arial Unicode MS"/>
          <w:color w:val="000000"/>
          <w:szCs w:val="20"/>
          <w:lang/>
        </w:rPr>
        <w:t>. See</w:t>
      </w:r>
      <w:r w:rsidRPr="003F36E1">
        <w:rPr>
          <w:rFonts w:eastAsia="Arial Unicode MS"/>
          <w:smallCaps/>
          <w:color w:val="000000"/>
          <w:szCs w:val="20"/>
          <w:lang/>
        </w:rPr>
        <w:t xml:space="preserve"> geo-historicity.</w:t>
      </w:r>
    </w:p>
    <w:p w:rsidR="00BD5E08" w:rsidRPr="003F36E1" w:rsidRDefault="00BD5E08" w:rsidP="00BD5E08">
      <w:pPr>
        <w:widowControl w:val="0"/>
        <w:tabs>
          <w:tab w:val="clear" w:pos="284"/>
        </w:tabs>
        <w:suppressAutoHyphens/>
        <w:spacing w:line="100" w:lineRule="atLeast"/>
        <w:rPr>
          <w:rFonts w:eastAsia="Arial Unicode MS"/>
          <w:b/>
          <w:bCs/>
          <w:i/>
          <w:i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color w:val="000000"/>
          <w:szCs w:val="20"/>
          <w:lang/>
        </w:rPr>
        <w:t>humanism</w:t>
      </w:r>
      <w:r w:rsidRPr="003F36E1">
        <w:rPr>
          <w:rFonts w:eastAsia="Arial Unicode MS"/>
          <w:color w:val="000000"/>
          <w:szCs w:val="20"/>
          <w:lang/>
        </w:rPr>
        <w:t>.</w:t>
      </w:r>
      <w:r w:rsidRPr="003F36E1">
        <w:rPr>
          <w:rFonts w:eastAsia="Arial Unicode MS"/>
          <w:b/>
          <w:bCs/>
          <w:color w:val="000000"/>
          <w:szCs w:val="20"/>
          <w:lang/>
        </w:rPr>
        <w:t xml:space="preserve"> </w:t>
      </w:r>
      <w:r w:rsidRPr="003F36E1">
        <w:rPr>
          <w:rFonts w:eastAsia="Arial Unicode MS"/>
          <w:bCs/>
          <w:color w:val="000000"/>
          <w:szCs w:val="20"/>
          <w:lang/>
        </w:rPr>
        <w:t>A</w:t>
      </w:r>
      <w:r w:rsidRPr="003F36E1">
        <w:rPr>
          <w:rFonts w:eastAsia="Arial Unicode MS"/>
          <w:color w:val="000000"/>
          <w:szCs w:val="20"/>
          <w:lang/>
        </w:rPr>
        <w:t xml:space="preserve">n outlook or world view, rather than body of doctrine, centring on one or more of the following ideas. </w:t>
      </w:r>
      <w:r w:rsidRPr="003F36E1">
        <w:rPr>
          <w:rFonts w:eastAsia="Arial Unicode MS"/>
          <w:szCs w:val="20"/>
          <w:lang/>
        </w:rPr>
        <w:t xml:space="preserve">(1) </w:t>
      </w:r>
      <w:r w:rsidRPr="003F36E1">
        <w:rPr>
          <w:rFonts w:eastAsia="Arial Unicode MS"/>
          <w:i/>
          <w:iCs/>
          <w:szCs w:val="20"/>
          <w:lang/>
        </w:rPr>
        <w:t>A shared</w:t>
      </w:r>
      <w:r w:rsidRPr="003F36E1">
        <w:rPr>
          <w:rFonts w:eastAsia="Arial Unicode MS"/>
          <w:i/>
          <w:iCs/>
          <w:smallCaps/>
          <w:szCs w:val="20"/>
          <w:lang/>
        </w:rPr>
        <w:t xml:space="preserve"> human nature</w:t>
      </w:r>
      <w:r w:rsidRPr="003F36E1">
        <w:rPr>
          <w:rFonts w:eastAsia="Arial Unicode MS"/>
          <w:smallCaps/>
          <w:szCs w:val="20"/>
          <w:lang/>
        </w:rPr>
        <w:t xml:space="preserve"> </w:t>
      </w:r>
      <w:r w:rsidRPr="003F36E1">
        <w:rPr>
          <w:rFonts w:eastAsia="Arial Unicode MS"/>
          <w:szCs w:val="20"/>
          <w:lang/>
        </w:rPr>
        <w:t xml:space="preserve">which unites us as a species in terms of basic potentialities and needs and distinguishes us from other animals; understood non-actualistically, it is consistent with a rich diversity of socio-cultural forms. (2) </w:t>
      </w:r>
      <w:r w:rsidRPr="003F36E1">
        <w:rPr>
          <w:rFonts w:eastAsia="Arial Unicode MS"/>
          <w:i/>
          <w:iCs/>
          <w:szCs w:val="20"/>
          <w:lang/>
        </w:rPr>
        <w:t xml:space="preserve">Human history as a rationally </w:t>
      </w:r>
      <w:r w:rsidRPr="003F36E1">
        <w:rPr>
          <w:rFonts w:eastAsia="Arial Unicode MS"/>
          <w:i/>
          <w:iCs/>
          <w:smallCaps/>
          <w:szCs w:val="20"/>
          <w:lang/>
        </w:rPr>
        <w:t>directional</w:t>
      </w:r>
      <w:r w:rsidRPr="003F36E1">
        <w:rPr>
          <w:rFonts w:eastAsia="Arial Unicode MS"/>
          <w:i/>
          <w:iCs/>
          <w:szCs w:val="20"/>
          <w:lang/>
        </w:rPr>
        <w:t xml:space="preserve"> process</w:t>
      </w:r>
      <w:r w:rsidRPr="003F36E1">
        <w:rPr>
          <w:rFonts w:eastAsia="Arial Unicode MS"/>
          <w:szCs w:val="20"/>
          <w:lang/>
        </w:rPr>
        <w:t xml:space="preserve"> of freedom or emancipation, understood either (a) actualistically and deterministically, e.g., the Whig view of history, modernisation theory (see </w:t>
      </w:r>
      <w:r w:rsidRPr="003F36E1">
        <w:rPr>
          <w:rFonts w:eastAsia="Arial Unicode MS"/>
          <w:smallCaps/>
          <w:szCs w:val="20"/>
          <w:lang/>
        </w:rPr>
        <w:t>pdm</w:t>
      </w:r>
      <w:r w:rsidRPr="003F36E1">
        <w:rPr>
          <w:rFonts w:eastAsia="Arial Unicode MS"/>
          <w:szCs w:val="20"/>
          <w:lang/>
        </w:rPr>
        <w:t xml:space="preserve">), </w:t>
      </w:r>
      <w:r w:rsidRPr="003F36E1">
        <w:rPr>
          <w:rFonts w:eastAsia="Arial Unicode MS"/>
          <w:smallCaps/>
          <w:szCs w:val="20"/>
          <w:lang/>
        </w:rPr>
        <w:t>historicism</w:t>
      </w:r>
      <w:r w:rsidRPr="003F36E1">
        <w:rPr>
          <w:rFonts w:eastAsia="Arial Unicode MS"/>
          <w:szCs w:val="20"/>
          <w:lang/>
        </w:rPr>
        <w:t xml:space="preserve"> in Popper’s sense; or (b) in realist terms as a </w:t>
      </w:r>
      <w:r w:rsidRPr="003F36E1">
        <w:rPr>
          <w:rFonts w:eastAsia="Arial Unicode MS"/>
          <w:smallCaps/>
          <w:szCs w:val="20"/>
          <w:lang/>
        </w:rPr>
        <w:t xml:space="preserve">tendency </w:t>
      </w:r>
      <w:r w:rsidRPr="003F36E1">
        <w:rPr>
          <w:rFonts w:eastAsia="Arial Unicode MS"/>
          <w:szCs w:val="20"/>
          <w:lang/>
        </w:rPr>
        <w:t>structurally induced on the basis of human striving to flourish</w:t>
      </w:r>
      <w:r w:rsidRPr="003F36E1">
        <w:rPr>
          <w:rFonts w:eastAsia="Arial Unicode MS"/>
          <w:smallCaps/>
          <w:szCs w:val="20"/>
          <w:lang/>
        </w:rPr>
        <w:t xml:space="preserve">, </w:t>
      </w:r>
      <w:r w:rsidRPr="003F36E1">
        <w:rPr>
          <w:rFonts w:eastAsia="Arial Unicode MS"/>
          <w:szCs w:val="20"/>
          <w:lang/>
        </w:rPr>
        <w:t xml:space="preserve">the outcome of which is highly contingent. (3) </w:t>
      </w:r>
      <w:r w:rsidRPr="003F36E1">
        <w:rPr>
          <w:rFonts w:eastAsia="Arial Unicode MS"/>
          <w:i/>
          <w:iCs/>
          <w:smallCaps/>
          <w:szCs w:val="20"/>
          <w:lang/>
        </w:rPr>
        <w:t>Voluntarism</w:t>
      </w:r>
      <w:r w:rsidRPr="003F36E1">
        <w:rPr>
          <w:rFonts w:eastAsia="Arial Unicode MS"/>
          <w:szCs w:val="20"/>
          <w:lang/>
        </w:rPr>
        <w:t xml:space="preserve"> in its </w:t>
      </w:r>
      <w:r w:rsidRPr="003F36E1">
        <w:rPr>
          <w:rFonts w:eastAsia="Arial Unicode MS"/>
          <w:caps/>
          <w:szCs w:val="20"/>
          <w:lang/>
        </w:rPr>
        <w:t>cr</w:t>
      </w:r>
      <w:r w:rsidRPr="003F36E1">
        <w:rPr>
          <w:rFonts w:eastAsia="Arial Unicode MS"/>
          <w:szCs w:val="20"/>
          <w:lang/>
        </w:rPr>
        <w:t xml:space="preserve"> connotation. This accords explanatory primacy either to individual or to collective agency in history. It is often associated with a </w:t>
      </w:r>
      <w:r w:rsidRPr="003F36E1">
        <w:rPr>
          <w:rFonts w:eastAsia="Arial Unicode MS"/>
          <w:smallCaps/>
          <w:szCs w:val="20"/>
          <w:lang/>
        </w:rPr>
        <w:t>hermeneuticist</w:t>
      </w:r>
      <w:r w:rsidRPr="003F36E1">
        <w:rPr>
          <w:rFonts w:eastAsia="Arial Unicode MS"/>
          <w:szCs w:val="20"/>
          <w:lang/>
        </w:rPr>
        <w:t xml:space="preserve"> orientation and an anti-naturalist history/nature </w:t>
      </w:r>
      <w:r w:rsidRPr="003F36E1">
        <w:rPr>
          <w:rFonts w:eastAsia="Arial Unicode MS"/>
          <w:smallCaps/>
          <w:szCs w:val="20"/>
          <w:lang/>
        </w:rPr>
        <w:t xml:space="preserve">dualism </w:t>
      </w:r>
      <w:r w:rsidRPr="003F36E1">
        <w:rPr>
          <w:rFonts w:eastAsia="Arial Unicode MS"/>
          <w:szCs w:val="20"/>
          <w:lang/>
        </w:rPr>
        <w:t>which denies (1), e.g., existentialism. (4)</w:t>
      </w:r>
      <w:r w:rsidRPr="003F36E1">
        <w:rPr>
          <w:rFonts w:eastAsia="Arial Unicode MS"/>
          <w:i/>
          <w:iCs/>
          <w:szCs w:val="20"/>
          <w:lang/>
        </w:rPr>
        <w:t xml:space="preserve"> Moral humanism</w:t>
      </w:r>
      <w:r w:rsidRPr="003F36E1">
        <w:rPr>
          <w:rFonts w:eastAsia="Arial Unicode MS"/>
          <w:szCs w:val="20"/>
          <w:lang/>
        </w:rPr>
        <w:t>. The view that ‘human well-being or flourishing {</w:t>
      </w:r>
      <w:r w:rsidRPr="003F36E1">
        <w:rPr>
          <w:rFonts w:ascii="Symbol" w:eastAsia="Arial Unicode MS" w:hAnsi="Symbol"/>
          <w:szCs w:val="20"/>
          <w:lang/>
        </w:rPr>
        <w:t></w:t>
      </w:r>
      <w:r w:rsidRPr="003F36E1">
        <w:rPr>
          <w:rFonts w:eastAsia="Arial Unicode MS"/>
          <w:szCs w:val="20"/>
          <w:lang/>
        </w:rPr>
        <w:t>} is the primary, sole, or ultimate object of proper moral concern’ (</w:t>
      </w:r>
      <w:smartTag w:uri="urn:schemas-microsoft-com:office:smarttags" w:element="City">
        <w:smartTag w:uri="urn:schemas-microsoft-com:office:smarttags" w:element="place">
          <w:r w:rsidRPr="003F36E1">
            <w:rPr>
              <w:rFonts w:eastAsia="Arial Unicode MS"/>
              <w:szCs w:val="20"/>
              <w:lang/>
            </w:rPr>
            <w:t>Benton</w:t>
          </w:r>
        </w:smartTag>
      </w:smartTag>
      <w:r w:rsidRPr="003F36E1">
        <w:rPr>
          <w:rFonts w:eastAsia="Arial Unicode MS"/>
          <w:szCs w:val="20"/>
          <w:lang/>
        </w:rPr>
        <w:t xml:space="preserve"> 2001: 3). Historically, this has provided the main secular alternative to religious ethical orientations (cf. </w:t>
      </w:r>
      <w:r w:rsidRPr="003F36E1">
        <w:rPr>
          <w:rFonts w:eastAsia="Arial Unicode MS"/>
          <w:smallCaps/>
          <w:szCs w:val="20"/>
          <w:lang/>
        </w:rPr>
        <w:t>rationalism</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iCs/>
          <w:color w:val="000000"/>
          <w:szCs w:val="20"/>
          <w:lang/>
        </w:rPr>
        <w:t xml:space="preserve">Most varieties of humanism are </w:t>
      </w:r>
      <w:r w:rsidRPr="003F36E1">
        <w:rPr>
          <w:rFonts w:eastAsia="Arial Unicode MS"/>
          <w:iCs/>
          <w:smallCaps/>
          <w:color w:val="000000"/>
          <w:szCs w:val="20"/>
          <w:lang/>
        </w:rPr>
        <w:t>anthropic</w:t>
      </w:r>
      <w:r w:rsidRPr="003F36E1">
        <w:rPr>
          <w:rFonts w:eastAsia="Arial Unicode MS"/>
          <w:iCs/>
          <w:color w:val="000000"/>
          <w:szCs w:val="20"/>
          <w:lang/>
        </w:rPr>
        <w:t xml:space="preserve">. For </w:t>
      </w:r>
      <w:r w:rsidRPr="003F36E1">
        <w:rPr>
          <w:rFonts w:eastAsia="Arial Unicode MS"/>
          <w:iCs/>
          <w:caps/>
          <w:color w:val="000000"/>
          <w:szCs w:val="20"/>
          <w:lang/>
        </w:rPr>
        <w:t>cr</w:t>
      </w:r>
      <w:r w:rsidRPr="003F36E1">
        <w:rPr>
          <w:rFonts w:eastAsia="Arial Unicode MS"/>
          <w:iCs/>
          <w:color w:val="000000"/>
          <w:szCs w:val="20"/>
          <w:lang/>
        </w:rPr>
        <w:t xml:space="preserve">, to be human is, among other things, precisely to be able to be non-anthropic (see also </w:t>
      </w:r>
      <w:r w:rsidRPr="003F36E1">
        <w:rPr>
          <w:rFonts w:eastAsia="Arial Unicode MS"/>
          <w:iCs/>
          <w:smallCaps/>
          <w:color w:val="000000"/>
          <w:szCs w:val="20"/>
          <w:lang/>
        </w:rPr>
        <w:t xml:space="preserve">detachment, </w:t>
      </w:r>
      <w:r w:rsidRPr="003F36E1">
        <w:rPr>
          <w:rFonts w:eastAsia="Arial Unicode MS"/>
          <w:iCs/>
          <w:color w:val="000000"/>
          <w:szCs w:val="20"/>
          <w:lang/>
        </w:rPr>
        <w:t xml:space="preserve"> cf. Archer 2000: 147 f.). </w:t>
      </w:r>
      <w:r w:rsidRPr="003F36E1">
        <w:rPr>
          <w:rFonts w:eastAsia="Arial Unicode MS"/>
          <w:iCs/>
          <w:caps/>
          <w:color w:val="000000"/>
          <w:szCs w:val="20"/>
          <w:lang/>
        </w:rPr>
        <w:t>cr</w:t>
      </w:r>
      <w:r w:rsidRPr="003F36E1">
        <w:rPr>
          <w:rFonts w:eastAsia="Arial Unicode MS"/>
          <w:iCs/>
          <w:color w:val="000000"/>
          <w:szCs w:val="20"/>
          <w:lang/>
        </w:rPr>
        <w:t xml:space="preserve"> moves from </w:t>
      </w:r>
      <w:r w:rsidRPr="003F36E1">
        <w:rPr>
          <w:rFonts w:eastAsia="Arial Unicode MS"/>
          <w:i/>
          <w:iCs/>
          <w:color w:val="000000"/>
          <w:szCs w:val="20"/>
          <w:lang/>
        </w:rPr>
        <w:t>anti-anthropism</w:t>
      </w:r>
      <w:r w:rsidRPr="003F36E1">
        <w:rPr>
          <w:rFonts w:eastAsia="Arial Unicode MS"/>
          <w:iCs/>
          <w:color w:val="000000"/>
          <w:szCs w:val="20"/>
          <w:lang/>
        </w:rPr>
        <w:t xml:space="preserve"> at </w:t>
      </w:r>
      <w:r w:rsidRPr="003F36E1">
        <w:rPr>
          <w:rFonts w:eastAsia="Arial Unicode MS"/>
          <w:iCs/>
          <w:caps/>
          <w:color w:val="000000"/>
          <w:szCs w:val="20"/>
          <w:lang/>
        </w:rPr>
        <w:t>1M</w:t>
      </w:r>
      <w:r w:rsidRPr="003F36E1">
        <w:rPr>
          <w:rFonts w:eastAsia="Arial Unicode MS"/>
          <w:iCs/>
          <w:color w:val="000000"/>
          <w:szCs w:val="20"/>
          <w:lang/>
        </w:rPr>
        <w:t xml:space="preserve"> to </w:t>
      </w:r>
      <w:r w:rsidRPr="003F36E1">
        <w:rPr>
          <w:rFonts w:eastAsia="Arial Unicode MS"/>
          <w:i/>
          <w:iCs/>
          <w:color w:val="000000"/>
          <w:szCs w:val="20"/>
          <w:lang/>
        </w:rPr>
        <w:t>humanism</w:t>
      </w:r>
      <w:r w:rsidRPr="003F36E1">
        <w:rPr>
          <w:rFonts w:eastAsia="Arial Unicode MS"/>
          <w:iCs/>
          <w:color w:val="000000"/>
          <w:szCs w:val="20"/>
          <w:lang/>
        </w:rPr>
        <w:t xml:space="preserve"> in senses (1) and (2b) at </w:t>
      </w:r>
      <w:r w:rsidRPr="003F36E1">
        <w:rPr>
          <w:rFonts w:eastAsia="Arial Unicode MS"/>
          <w:iCs/>
          <w:caps/>
          <w:color w:val="000000"/>
          <w:szCs w:val="20"/>
          <w:lang/>
        </w:rPr>
        <w:t>4D</w:t>
      </w:r>
      <w:r w:rsidRPr="003F36E1">
        <w:rPr>
          <w:rFonts w:eastAsia="Arial Unicode MS"/>
          <w:iCs/>
          <w:color w:val="000000"/>
          <w:szCs w:val="20"/>
          <w:lang/>
        </w:rPr>
        <w:t xml:space="preserve">, a crucial basis for which is </w:t>
      </w:r>
      <w:r w:rsidRPr="003F36E1">
        <w:rPr>
          <w:rFonts w:eastAsia="Arial Unicode MS"/>
          <w:iCs/>
          <w:smallCaps/>
          <w:color w:val="000000"/>
          <w:szCs w:val="20"/>
          <w:lang/>
        </w:rPr>
        <w:t>emergence (</w:t>
      </w:r>
      <w:r w:rsidRPr="003F36E1">
        <w:rPr>
          <w:rFonts w:eastAsia="Arial Unicode MS"/>
          <w:iCs/>
          <w:color w:val="000000"/>
          <w:szCs w:val="20"/>
          <w:lang/>
        </w:rPr>
        <w:t xml:space="preserve">specified by non-reductive naturalism), which is indispensable for </w:t>
      </w:r>
      <w:r w:rsidRPr="003F36E1">
        <w:rPr>
          <w:rFonts w:eastAsia="Arial Unicode MS"/>
          <w:iCs/>
          <w:smallCaps/>
          <w:color w:val="000000"/>
          <w:szCs w:val="20"/>
          <w:lang/>
        </w:rPr>
        <w:t>explanatory critique</w:t>
      </w:r>
      <w:r w:rsidRPr="003F36E1">
        <w:rPr>
          <w:rFonts w:eastAsia="Arial Unicode MS"/>
          <w:iCs/>
          <w:color w:val="000000"/>
          <w:szCs w:val="20"/>
          <w:lang/>
        </w:rPr>
        <w:t xml:space="preserve"> and </w:t>
      </w:r>
      <w:r w:rsidRPr="003F36E1">
        <w:rPr>
          <w:rFonts w:eastAsia="Arial Unicode MS"/>
          <w:iCs/>
          <w:smallCaps/>
          <w:color w:val="000000"/>
          <w:szCs w:val="20"/>
          <w:lang/>
        </w:rPr>
        <w:t xml:space="preserve">emancipatory axiology </w:t>
      </w:r>
      <w:r w:rsidRPr="003F36E1">
        <w:rPr>
          <w:rFonts w:eastAsia="Arial Unicode MS"/>
          <w:iCs/>
          <w:color w:val="000000"/>
          <w:szCs w:val="20"/>
          <w:lang/>
        </w:rPr>
        <w:t>(</w:t>
      </w:r>
      <w:r w:rsidRPr="003F36E1">
        <w:rPr>
          <w:rFonts w:eastAsia="Arial Unicode MS"/>
          <w:i/>
          <w:iCs/>
          <w:caps/>
          <w:color w:val="000000"/>
          <w:szCs w:val="20"/>
          <w:lang/>
        </w:rPr>
        <w:t>sr</w:t>
      </w:r>
      <w:r w:rsidRPr="003F36E1">
        <w:rPr>
          <w:rFonts w:eastAsia="Arial Unicode MS"/>
          <w:iCs/>
          <w:caps/>
          <w:color w:val="000000"/>
          <w:szCs w:val="20"/>
          <w:lang/>
        </w:rPr>
        <w:t>: 2</w:t>
      </w:r>
      <w:r w:rsidRPr="003F36E1">
        <w:rPr>
          <w:rFonts w:eastAsia="Arial Unicode MS"/>
          <w:iCs/>
          <w:color w:val="000000"/>
          <w:szCs w:val="20"/>
          <w:lang/>
        </w:rPr>
        <w:t>11)</w:t>
      </w:r>
      <w:r w:rsidRPr="003F36E1">
        <w:rPr>
          <w:rFonts w:eastAsia="Arial Unicode MS"/>
          <w:iCs/>
          <w:caps/>
          <w:color w:val="000000"/>
          <w:szCs w:val="20"/>
          <w:lang/>
        </w:rPr>
        <w:t>:</w:t>
      </w:r>
      <w:r w:rsidRPr="003F36E1">
        <w:rPr>
          <w:rFonts w:eastAsia="Arial Unicode MS"/>
          <w:iCs/>
          <w:color w:val="000000"/>
          <w:szCs w:val="20"/>
          <w:lang/>
        </w:rPr>
        <w:t xml:space="preserve"> ‘a world without humanity is a condition of the possibility of everything we call “human”’ (</w:t>
      </w:r>
      <w:r w:rsidRPr="003F36E1">
        <w:rPr>
          <w:rFonts w:eastAsia="Arial Unicode MS"/>
          <w:i/>
          <w:iCs/>
          <w:caps/>
          <w:color w:val="000000"/>
          <w:szCs w:val="20"/>
          <w:lang/>
        </w:rPr>
        <w:t>d</w:t>
      </w:r>
      <w:r w:rsidRPr="003F36E1">
        <w:rPr>
          <w:rFonts w:eastAsia="Arial Unicode MS"/>
          <w:iCs/>
          <w:caps/>
          <w:color w:val="000000"/>
          <w:szCs w:val="20"/>
          <w:lang/>
        </w:rPr>
        <w:t>:</w:t>
      </w:r>
      <w:r w:rsidRPr="003F36E1">
        <w:rPr>
          <w:rFonts w:eastAsia="Arial Unicode MS"/>
          <w:i/>
          <w:iCs/>
          <w:caps/>
          <w:color w:val="000000"/>
          <w:szCs w:val="20"/>
          <w:lang/>
        </w:rPr>
        <w:t xml:space="preserve"> </w:t>
      </w:r>
      <w:r w:rsidRPr="003F36E1">
        <w:rPr>
          <w:rFonts w:eastAsia="Arial Unicode MS"/>
          <w:iCs/>
          <w:color w:val="000000"/>
          <w:szCs w:val="20"/>
          <w:lang/>
        </w:rPr>
        <w:t xml:space="preserve">150). (It deploys a negative or pejorative concept of humanism in relation to its other senses.) </w:t>
      </w:r>
      <w:r w:rsidRPr="003F36E1">
        <w:rPr>
          <w:rFonts w:eastAsia="Arial Unicode MS"/>
          <w:iCs/>
          <w:smallCaps/>
          <w:color w:val="000000"/>
          <w:szCs w:val="20"/>
          <w:lang/>
        </w:rPr>
        <w:t>irrealism</w:t>
      </w:r>
      <w:r w:rsidRPr="003F36E1">
        <w:rPr>
          <w:rFonts w:eastAsia="Arial Unicode MS"/>
          <w:iCs/>
          <w:color w:val="000000"/>
          <w:szCs w:val="20"/>
          <w:lang/>
        </w:rPr>
        <w:t xml:space="preserve"> moves the opposite way: from </w:t>
      </w:r>
      <w:r w:rsidRPr="003F36E1">
        <w:rPr>
          <w:rFonts w:eastAsia="Arial Unicode MS"/>
          <w:i/>
          <w:iCs/>
          <w:color w:val="000000"/>
          <w:szCs w:val="20"/>
          <w:lang/>
        </w:rPr>
        <w:t>anthropism</w:t>
      </w:r>
      <w:r w:rsidRPr="003F36E1">
        <w:rPr>
          <w:rFonts w:eastAsia="Arial Unicode MS"/>
          <w:iCs/>
          <w:color w:val="000000"/>
          <w:szCs w:val="20"/>
          <w:lang/>
        </w:rPr>
        <w:t xml:space="preserve"> at </w:t>
      </w:r>
      <w:r w:rsidRPr="003F36E1">
        <w:rPr>
          <w:rFonts w:eastAsia="Arial Unicode MS"/>
          <w:iCs/>
          <w:caps/>
          <w:color w:val="000000"/>
          <w:szCs w:val="20"/>
          <w:lang/>
        </w:rPr>
        <w:t>1M</w:t>
      </w:r>
      <w:r w:rsidRPr="003F36E1">
        <w:rPr>
          <w:rFonts w:eastAsia="Arial Unicode MS"/>
          <w:iCs/>
          <w:color w:val="000000"/>
          <w:szCs w:val="20"/>
          <w:lang/>
        </w:rPr>
        <w:t xml:space="preserve"> to </w:t>
      </w:r>
      <w:r w:rsidRPr="003F36E1">
        <w:rPr>
          <w:rFonts w:eastAsia="Arial Unicode MS"/>
          <w:i/>
          <w:iCs/>
          <w:color w:val="000000"/>
          <w:szCs w:val="20"/>
          <w:lang/>
        </w:rPr>
        <w:t>anti-humanism</w:t>
      </w:r>
      <w:r w:rsidRPr="003F36E1">
        <w:rPr>
          <w:rFonts w:eastAsia="Arial Unicode MS"/>
          <w:iCs/>
          <w:color w:val="000000"/>
          <w:szCs w:val="20"/>
          <w:lang/>
        </w:rPr>
        <w:t xml:space="preserve"> in the </w:t>
      </w:r>
      <w:r w:rsidRPr="003F36E1">
        <w:rPr>
          <w:rFonts w:eastAsia="Arial Unicode MS"/>
          <w:iCs/>
          <w:caps/>
          <w:color w:val="000000"/>
          <w:szCs w:val="20"/>
          <w:lang/>
        </w:rPr>
        <w:t>cr</w:t>
      </w:r>
      <w:r w:rsidRPr="003F36E1">
        <w:rPr>
          <w:rFonts w:eastAsia="Arial Unicode MS"/>
          <w:iCs/>
          <w:color w:val="000000"/>
          <w:szCs w:val="20"/>
          <w:lang/>
        </w:rPr>
        <w:t xml:space="preserve"> sense at </w:t>
      </w:r>
      <w:r w:rsidRPr="003F36E1">
        <w:rPr>
          <w:rFonts w:eastAsia="Arial Unicode MS"/>
          <w:iCs/>
          <w:caps/>
          <w:color w:val="000000"/>
          <w:szCs w:val="20"/>
          <w:lang/>
        </w:rPr>
        <w:t>4D</w:t>
      </w:r>
      <w:r w:rsidRPr="003F36E1">
        <w:rPr>
          <w:rFonts w:eastAsia="Arial Unicode MS"/>
          <w:iCs/>
          <w:color w:val="000000"/>
          <w:szCs w:val="20"/>
          <w:lang/>
        </w:rPr>
        <w:t xml:space="preserve"> (de-agentification through reification and disembodiment). Because </w:t>
      </w:r>
      <w:r w:rsidRPr="003F36E1">
        <w:rPr>
          <w:rFonts w:eastAsia="Arial Unicode MS"/>
          <w:iCs/>
          <w:caps/>
          <w:color w:val="000000"/>
          <w:szCs w:val="20"/>
          <w:lang/>
        </w:rPr>
        <w:t>cr</w:t>
      </w:r>
      <w:r w:rsidRPr="003F36E1">
        <w:rPr>
          <w:rFonts w:eastAsia="Arial Unicode MS"/>
          <w:iCs/>
          <w:color w:val="000000"/>
          <w:szCs w:val="20"/>
          <w:lang/>
        </w:rPr>
        <w:t xml:space="preserve"> humanism is developed dialectically from a non-anthropic position, it does not entail giving priority to human flourishing over that of non-human beings, as in (4). On the contrary, ‘human well-being is recognised to be itself dependent on </w:t>
      </w:r>
      <w:r w:rsidRPr="003F36E1">
        <w:rPr>
          <w:rFonts w:eastAsia="Arial Unicode MS"/>
          <w:iCs/>
          <w:color w:val="000000"/>
          <w:szCs w:val="20"/>
          <w:lang/>
        </w:rPr>
        <w:lastRenderedPageBreak/>
        <w:t>coexistence and interrelationship with flourishing non-human nature’ (</w:t>
      </w:r>
      <w:smartTag w:uri="urn:schemas-microsoft-com:office:smarttags" w:element="City">
        <w:smartTag w:uri="urn:schemas-microsoft-com:office:smarttags" w:element="place">
          <w:r w:rsidRPr="003F36E1">
            <w:rPr>
              <w:rFonts w:eastAsia="Arial Unicode MS"/>
              <w:iCs/>
              <w:color w:val="000000"/>
              <w:szCs w:val="20"/>
              <w:lang/>
            </w:rPr>
            <w:t>Benton</w:t>
          </w:r>
        </w:smartTag>
      </w:smartTag>
      <w:r w:rsidRPr="003F36E1">
        <w:rPr>
          <w:rFonts w:eastAsia="Arial Unicode MS"/>
          <w:iCs/>
          <w:color w:val="000000"/>
          <w:szCs w:val="20"/>
          <w:lang/>
        </w:rPr>
        <w:t xml:space="preserve"> 2001: 4).</w:t>
      </w:r>
      <w:r w:rsidRPr="003F36E1">
        <w:rPr>
          <w:rFonts w:eastAsia="Arial Unicode MS"/>
          <w:szCs w:val="20"/>
          <w:lang/>
        </w:rPr>
        <w:t xml:space="preserve"> </w:t>
      </w:r>
    </w:p>
    <w:p w:rsidR="00BD5E08" w:rsidRPr="003F36E1" w:rsidRDefault="00BD5E08" w:rsidP="00BD5E08">
      <w:pPr>
        <w:widowControl w:val="0"/>
        <w:tabs>
          <w:tab w:val="clear" w:pos="284"/>
        </w:tabs>
        <w:suppressAutoHyphens/>
        <w:spacing w:line="100" w:lineRule="atLeast"/>
        <w:rPr>
          <w:rFonts w:eastAsia="Arial Unicode MS"/>
          <w:i/>
          <w:i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iCs/>
          <w:smallCaps/>
          <w:color w:val="000000"/>
          <w:szCs w:val="20"/>
          <w:lang/>
        </w:rPr>
      </w:pPr>
      <w:r w:rsidRPr="003F36E1">
        <w:rPr>
          <w:rFonts w:eastAsia="Arial Unicode MS"/>
          <w:i/>
          <w:iCs/>
          <w:color w:val="000000"/>
          <w:szCs w:val="20"/>
          <w:lang/>
        </w:rPr>
        <w:t>Transhumanism</w:t>
      </w:r>
      <w:r w:rsidRPr="003F36E1">
        <w:rPr>
          <w:rFonts w:eastAsia="Arial Unicode MS"/>
          <w:color w:val="000000"/>
          <w:szCs w:val="20"/>
          <w:lang/>
        </w:rPr>
        <w:t xml:space="preserve"> is the belief that we can move beyond the human, progressively transforming what we are, especially via biotechnology, IT and AI. </w:t>
      </w:r>
      <w:r w:rsidRPr="003F36E1">
        <w:rPr>
          <w:rFonts w:eastAsia="Arial Unicode MS"/>
          <w:i/>
          <w:iCs/>
          <w:color w:val="000000"/>
          <w:szCs w:val="20"/>
          <w:lang/>
        </w:rPr>
        <w:t>Posthumanism</w:t>
      </w:r>
      <w:r w:rsidRPr="003F36E1">
        <w:rPr>
          <w:rFonts w:eastAsia="Arial Unicode MS"/>
          <w:color w:val="000000"/>
          <w:szCs w:val="20"/>
          <w:lang/>
        </w:rPr>
        <w:t xml:space="preserve">, especially in </w:t>
      </w:r>
      <w:smartTag w:uri="urn:schemas-microsoft-com:office:smarttags" w:element="place">
        <w:r w:rsidRPr="003F36E1">
          <w:rPr>
            <w:rFonts w:eastAsia="Arial Unicode MS"/>
            <w:color w:val="000000"/>
            <w:szCs w:val="20"/>
            <w:lang/>
          </w:rPr>
          <w:t>North America</w:t>
        </w:r>
      </w:smartTag>
      <w:r w:rsidRPr="003F36E1">
        <w:rPr>
          <w:rFonts w:eastAsia="Arial Unicode MS"/>
          <w:color w:val="000000"/>
          <w:szCs w:val="20"/>
          <w:lang/>
        </w:rPr>
        <w:t xml:space="preserve">, is the realisation of the transhuman project. The posthuman is a self-programming, self-constituting, potentially unlimited being. The discourse of the posthuman faces the difficulty that it necessarily both excludes humanism (thereby undermining its claim to universality) and tacitly includes it (thereby losing the category of ‘post’). In European thought, posthumanism signifies more a move beyond humanism which is non-anthropic (does not accept [4]) and which stresses the limitations of human ingenuity. </w:t>
      </w:r>
      <w:r w:rsidRPr="003F36E1">
        <w:rPr>
          <w:rFonts w:eastAsia="Arial Unicode MS"/>
          <w:iCs/>
          <w:color w:val="000000"/>
          <w:szCs w:val="20"/>
          <w:lang/>
        </w:rPr>
        <w:t xml:space="preserve">See also </w:t>
      </w:r>
      <w:r w:rsidRPr="003F36E1">
        <w:rPr>
          <w:rFonts w:eastAsia="Arial Unicode MS"/>
          <w:iCs/>
          <w:smallCaps/>
          <w:color w:val="000000"/>
          <w:szCs w:val="20"/>
          <w:lang/>
        </w:rPr>
        <w:t>geo-historicity, entropy/negentropy, philosophical anthropology, primacy, structuralism.</w:t>
      </w:r>
    </w:p>
    <w:p w:rsidR="00BD5E08" w:rsidRPr="003F36E1" w:rsidRDefault="00BD5E08" w:rsidP="00BD5E08">
      <w:pPr>
        <w:widowControl w:val="0"/>
        <w:tabs>
          <w:tab w:val="clear" w:pos="284"/>
        </w:tabs>
        <w:suppressAutoHyphens/>
        <w:spacing w:line="100" w:lineRule="atLeast"/>
        <w:jc w:val="lef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color w:val="000000"/>
          <w:szCs w:val="20"/>
          <w:lang/>
        </w:rPr>
        <w:t>human nature</w:t>
      </w:r>
      <w:r w:rsidRPr="003F36E1">
        <w:rPr>
          <w:rFonts w:eastAsia="Arial Unicode MS"/>
          <w:color w:val="000000"/>
          <w:szCs w:val="20"/>
          <w:lang/>
        </w:rPr>
        <w:t>.</w:t>
      </w:r>
      <w:r w:rsidRPr="003F36E1">
        <w:rPr>
          <w:rFonts w:eastAsia="Arial Unicode MS"/>
          <w:b/>
          <w:bCs/>
          <w:smallCaps/>
          <w:color w:val="000000"/>
          <w:szCs w:val="20"/>
          <w:lang/>
        </w:rPr>
        <w:t xml:space="preserve"> </w:t>
      </w:r>
      <w:r w:rsidRPr="003F36E1">
        <w:rPr>
          <w:rFonts w:eastAsia="Arial Unicode MS"/>
          <w:szCs w:val="20"/>
          <w:lang/>
        </w:rPr>
        <w:t xml:space="preserve">A theory of human nature is a condition of any moral discourse. Bhaskar argues that an adequate theory will recognise at least three distinct but interrelated components. (1) A </w:t>
      </w:r>
      <w:r w:rsidRPr="003F36E1">
        <w:rPr>
          <w:rFonts w:eastAsia="Arial Unicode MS"/>
          <w:i/>
          <w:iCs/>
          <w:szCs w:val="20"/>
          <w:lang/>
        </w:rPr>
        <w:t>core universal nature</w:t>
      </w:r>
      <w:r w:rsidRPr="003F36E1">
        <w:rPr>
          <w:rFonts w:eastAsia="Arial Unicode MS"/>
          <w:szCs w:val="20"/>
          <w:lang/>
        </w:rPr>
        <w:t>, grounded</w:t>
      </w:r>
      <w:r>
        <w:rPr>
          <w:rFonts w:eastAsia="Arial Unicode MS"/>
          <w:szCs w:val="20"/>
          <w:lang/>
        </w:rPr>
        <w:t xml:space="preserve"> in shared genetic constitution, the </w:t>
      </w:r>
      <w:r w:rsidRPr="004C5976">
        <w:rPr>
          <w:rFonts w:eastAsia="Arial Unicode MS"/>
          <w:smallCaps/>
          <w:szCs w:val="20"/>
          <w:lang/>
        </w:rPr>
        <w:t>alethic self</w:t>
      </w:r>
      <w:r>
        <w:rPr>
          <w:rFonts w:eastAsia="Arial Unicode MS"/>
          <w:smallCaps/>
          <w:szCs w:val="20"/>
          <w:lang/>
        </w:rPr>
        <w:t xml:space="preserve"> (</w:t>
      </w:r>
      <w:r>
        <w:rPr>
          <w:rFonts w:eastAsia="Arial Unicode MS"/>
          <w:szCs w:val="20"/>
          <w:lang/>
        </w:rPr>
        <w:t>DCR</w:t>
      </w:r>
      <w:r>
        <w:rPr>
          <w:rFonts w:eastAsia="Arial Unicode MS"/>
          <w:smallCaps/>
          <w:szCs w:val="20"/>
          <w:lang/>
        </w:rPr>
        <w:t>)</w:t>
      </w:r>
      <w:r>
        <w:rPr>
          <w:rFonts w:eastAsia="Arial Unicode MS"/>
          <w:szCs w:val="20"/>
          <w:lang/>
        </w:rPr>
        <w:t xml:space="preserve"> and the </w:t>
      </w:r>
      <w:r w:rsidRPr="004C5976">
        <w:rPr>
          <w:rFonts w:eastAsia="Arial Unicode MS"/>
          <w:smallCaps/>
          <w:szCs w:val="20"/>
          <w:lang/>
        </w:rPr>
        <w:t>ground-state</w:t>
      </w:r>
      <w:r>
        <w:rPr>
          <w:rFonts w:eastAsia="Arial Unicode MS"/>
          <w:smallCaps/>
          <w:szCs w:val="20"/>
          <w:lang/>
        </w:rPr>
        <w:t>/cosmic envelope</w:t>
      </w:r>
      <w:r>
        <w:rPr>
          <w:rFonts w:eastAsia="Arial Unicode MS"/>
          <w:szCs w:val="20"/>
          <w:lang/>
        </w:rPr>
        <w:t xml:space="preserve"> (PMR]),</w:t>
      </w:r>
      <w:r w:rsidRPr="003F36E1">
        <w:rPr>
          <w:rFonts w:eastAsia="Arial Unicode MS"/>
          <w:szCs w:val="20"/>
          <w:lang/>
        </w:rPr>
        <w:t xml:space="preserve"> and manifested in certain species-wide distinctive powers (e.g., to acquire and use language), </w:t>
      </w:r>
      <w:r w:rsidRPr="003F36E1">
        <w:rPr>
          <w:rFonts w:eastAsia="Arial Unicode MS"/>
          <w:smallCaps/>
          <w:szCs w:val="20"/>
          <w:lang/>
        </w:rPr>
        <w:t>needs (</w:t>
      </w:r>
      <w:r w:rsidRPr="003F36E1">
        <w:rPr>
          <w:rFonts w:eastAsia="Arial Unicode MS"/>
          <w:szCs w:val="20"/>
          <w:lang/>
        </w:rPr>
        <w:t xml:space="preserve">e.g., for autonomy), </w:t>
      </w:r>
      <w:r w:rsidRPr="003F36E1">
        <w:rPr>
          <w:rFonts w:eastAsia="Arial Unicode MS"/>
          <w:smallCaps/>
          <w:szCs w:val="20"/>
          <w:lang/>
        </w:rPr>
        <w:t>‘</w:t>
      </w:r>
      <w:r w:rsidRPr="003F36E1">
        <w:rPr>
          <w:rFonts w:eastAsia="Arial Unicode MS"/>
          <w:szCs w:val="20"/>
          <w:lang/>
        </w:rPr>
        <w:t xml:space="preserve">and very probably </w:t>
      </w:r>
      <w:r w:rsidRPr="003F36E1">
        <w:rPr>
          <w:rFonts w:eastAsia="Arial Unicode MS"/>
          <w:smallCaps/>
          <w:szCs w:val="20"/>
          <w:lang/>
        </w:rPr>
        <w:t>wants</w:t>
      </w:r>
      <w:r w:rsidRPr="003F36E1">
        <w:rPr>
          <w:rFonts w:eastAsia="Arial Unicode MS"/>
          <w:szCs w:val="20"/>
          <w:lang/>
        </w:rPr>
        <w:t xml:space="preserve"> (and so </w:t>
      </w:r>
      <w:r w:rsidRPr="003F36E1">
        <w:rPr>
          <w:rFonts w:eastAsia="Arial Unicode MS"/>
          <w:smallCaps/>
          <w:szCs w:val="20"/>
          <w:lang/>
        </w:rPr>
        <w:t>interests</w:t>
      </w:r>
      <w:r w:rsidRPr="003F36E1">
        <w:rPr>
          <w:rFonts w:eastAsia="Arial Unicode MS"/>
          <w:szCs w:val="20"/>
          <w:lang/>
        </w:rPr>
        <w:t xml:space="preserve">)’ (cf. Archer 2000). (2) A highly differentiated, </w:t>
      </w:r>
      <w:r w:rsidRPr="003F36E1">
        <w:rPr>
          <w:rFonts w:eastAsia="Arial Unicode MS"/>
          <w:i/>
          <w:iCs/>
          <w:szCs w:val="20"/>
          <w:lang/>
        </w:rPr>
        <w:t xml:space="preserve">historically specific nature </w:t>
      </w:r>
      <w:r w:rsidRPr="003F36E1">
        <w:rPr>
          <w:rFonts w:eastAsia="Arial Unicode MS"/>
          <w:szCs w:val="20"/>
          <w:lang/>
        </w:rPr>
        <w:t xml:space="preserve">whose development is initiated at the time and place of our birth and is shared with other people ‘who are subject to the same general determinations’. (3) A ‘more or less </w:t>
      </w:r>
      <w:r w:rsidRPr="003F36E1">
        <w:rPr>
          <w:rFonts w:eastAsia="Arial Unicode MS"/>
          <w:i/>
          <w:iCs/>
          <w:szCs w:val="20"/>
          <w:lang/>
        </w:rPr>
        <w:t>unique individuality</w:t>
      </w:r>
      <w:r w:rsidRPr="003F36E1">
        <w:rPr>
          <w:rFonts w:eastAsia="Arial Unicode MS"/>
          <w:szCs w:val="20"/>
          <w:lang/>
        </w:rPr>
        <w:t>’ (</w:t>
      </w:r>
      <w:r w:rsidRPr="003F36E1">
        <w:rPr>
          <w:rFonts w:eastAsia="Arial Unicode MS"/>
          <w:i/>
          <w:caps/>
          <w:szCs w:val="20"/>
          <w:lang/>
        </w:rPr>
        <w:t>sr</w:t>
      </w:r>
      <w:r w:rsidRPr="003F36E1">
        <w:rPr>
          <w:rFonts w:eastAsia="Arial Unicode MS"/>
          <w:caps/>
          <w:szCs w:val="20"/>
          <w:lang/>
        </w:rPr>
        <w:t>: 2</w:t>
      </w:r>
      <w:r w:rsidRPr="003F36E1">
        <w:rPr>
          <w:rFonts w:eastAsia="Arial Unicode MS"/>
          <w:szCs w:val="20"/>
          <w:lang/>
        </w:rPr>
        <w:t>07-9). Since all three aspects are changing (and changeable), (1) far more slowly than the others, we can add (4)</w:t>
      </w:r>
      <w:r w:rsidRPr="003F36E1">
        <w:rPr>
          <w:rFonts w:eastAsia="Arial Unicode MS"/>
          <w:i/>
          <w:iCs/>
          <w:szCs w:val="20"/>
          <w:lang/>
        </w:rPr>
        <w:t xml:space="preserve"> </w:t>
      </w:r>
      <w:r w:rsidRPr="003F36E1">
        <w:rPr>
          <w:rFonts w:eastAsia="Arial Unicode MS"/>
          <w:i/>
          <w:iCs/>
          <w:smallCaps/>
          <w:szCs w:val="20"/>
          <w:lang/>
        </w:rPr>
        <w:t>processuality</w:t>
      </w:r>
      <w:r w:rsidRPr="003F36E1">
        <w:rPr>
          <w:rFonts w:eastAsia="Arial Unicode MS"/>
          <w:szCs w:val="20"/>
          <w:lang/>
        </w:rPr>
        <w:t xml:space="preserve"> to this list and note that it then corresponds to the four moments of the</w:t>
      </w:r>
      <w:r w:rsidRPr="003F36E1">
        <w:rPr>
          <w:rFonts w:eastAsia="Arial Unicode MS"/>
          <w:smallCaps/>
          <w:szCs w:val="20"/>
          <w:lang/>
        </w:rPr>
        <w:t xml:space="preserve"> concrete universal ↔ </w:t>
      </w:r>
      <w:r w:rsidRPr="003F36E1">
        <w:rPr>
          <w:rFonts w:eastAsia="Arial Unicode MS"/>
          <w:smallCaps/>
          <w:szCs w:val="20"/>
          <w:lang/>
        </w:rPr>
        <w:t>singular</w:t>
      </w:r>
      <w:r w:rsidRPr="003F36E1">
        <w:rPr>
          <w:rFonts w:eastAsia="Arial Unicode MS"/>
          <w:szCs w:val="20"/>
          <w:lang/>
        </w:rPr>
        <w:t xml:space="preserve"> and the ontological-axiological chain</w:t>
      </w:r>
      <w:r w:rsidRPr="003F36E1">
        <w:rPr>
          <w:rFonts w:eastAsia="Arial Unicode MS"/>
          <w:smallCaps/>
          <w:szCs w:val="20"/>
          <w:lang/>
        </w:rPr>
        <w:t xml:space="preserve">, </w:t>
      </w:r>
      <w:r>
        <w:rPr>
          <w:rFonts w:eastAsia="Arial Unicode MS"/>
          <w:szCs w:val="20"/>
          <w:lang/>
        </w:rPr>
        <w:t>as illustrated in Figure 31</w:t>
      </w:r>
      <w:r w:rsidRPr="003F36E1">
        <w:rPr>
          <w:rFonts w:eastAsia="Arial Unicode MS"/>
          <w:szCs w:val="20"/>
          <w:lang/>
        </w:rPr>
        <w:t>. Such a concept of human nature has nothing in common with the fixist, eternised views such as Hume’s that ‘mankind is {</w:t>
      </w:r>
      <w:r w:rsidRPr="003F36E1">
        <w:rPr>
          <w:rFonts w:ascii="Symbol" w:eastAsia="Arial Unicode MS" w:hAnsi="Symbol"/>
          <w:szCs w:val="20"/>
          <w:lang/>
        </w:rPr>
        <w:t></w:t>
      </w:r>
      <w:r w:rsidRPr="003F36E1">
        <w:rPr>
          <w:rFonts w:eastAsia="Arial Unicode MS"/>
          <w:szCs w:val="20"/>
          <w:lang/>
        </w:rPr>
        <w:t xml:space="preserve">} much the same in all times and places’ (cited in </w:t>
      </w:r>
      <w:r w:rsidRPr="003F36E1">
        <w:rPr>
          <w:rFonts w:eastAsia="Arial Unicode MS"/>
          <w:i/>
          <w:caps/>
          <w:szCs w:val="20"/>
          <w:lang/>
        </w:rPr>
        <w:t>sr</w:t>
      </w:r>
      <w:r w:rsidRPr="003F36E1">
        <w:rPr>
          <w:rFonts w:eastAsia="Arial Unicode MS"/>
          <w:caps/>
          <w:szCs w:val="20"/>
          <w:lang/>
        </w:rPr>
        <w:t>: 2</w:t>
      </w:r>
      <w:r w:rsidRPr="003F36E1">
        <w:rPr>
          <w:rFonts w:eastAsia="Arial Unicode MS"/>
          <w:szCs w:val="20"/>
          <w:lang/>
        </w:rPr>
        <w:t xml:space="preserve">89). Its three changing components together comprise </w:t>
      </w:r>
      <w:r w:rsidRPr="003F36E1">
        <w:rPr>
          <w:rFonts w:eastAsia="Arial Unicode MS"/>
          <w:i/>
          <w:iCs/>
          <w:szCs w:val="20"/>
          <w:lang/>
        </w:rPr>
        <w:t>four-planar social being</w:t>
      </w:r>
      <w:r w:rsidRPr="003F36E1">
        <w:rPr>
          <w:rFonts w:eastAsia="Arial Unicode MS"/>
          <w:szCs w:val="20"/>
          <w:lang/>
        </w:rPr>
        <w:t xml:space="preserve"> or </w:t>
      </w:r>
      <w:r w:rsidRPr="003F36E1">
        <w:rPr>
          <w:rFonts w:eastAsia="Arial Unicode MS"/>
          <w:i/>
          <w:szCs w:val="20"/>
          <w:lang/>
        </w:rPr>
        <w:t>socio-spatio-temporal being</w:t>
      </w:r>
      <w:r w:rsidRPr="003F36E1">
        <w:rPr>
          <w:rFonts w:eastAsia="Arial Unicode MS"/>
          <w:szCs w:val="20"/>
          <w:lang/>
        </w:rPr>
        <w:t xml:space="preserve"> or the </w:t>
      </w:r>
      <w:r w:rsidRPr="003F36E1">
        <w:rPr>
          <w:rFonts w:eastAsia="Arial Unicode MS"/>
          <w:i/>
          <w:iCs/>
          <w:szCs w:val="20"/>
          <w:lang/>
        </w:rPr>
        <w:t>social tetrapolity</w:t>
      </w:r>
      <w:r w:rsidRPr="003F36E1">
        <w:rPr>
          <w:rFonts w:eastAsia="Arial Unicode MS"/>
          <w:szCs w:val="20"/>
          <w:lang/>
        </w:rPr>
        <w:t xml:space="preserve"> or </w:t>
      </w:r>
      <w:r w:rsidRPr="003F36E1">
        <w:rPr>
          <w:rFonts w:eastAsia="Arial Unicode MS"/>
          <w:i/>
          <w:iCs/>
          <w:szCs w:val="20"/>
          <w:lang/>
        </w:rPr>
        <w:t>human nature</w:t>
      </w:r>
      <w:r w:rsidRPr="003F36E1">
        <w:rPr>
          <w:rFonts w:eastAsia="Arial Unicode MS"/>
          <w:szCs w:val="20"/>
          <w:lang/>
        </w:rPr>
        <w:t xml:space="preserve"> (see also </w:t>
      </w:r>
      <w:r w:rsidRPr="003F36E1">
        <w:rPr>
          <w:rFonts w:eastAsia="Arial Unicode MS"/>
          <w:smallCaps/>
          <w:szCs w:val="20"/>
          <w:lang/>
        </w:rPr>
        <w:t>philosophical anthropology</w:t>
      </w:r>
      <w:r w:rsidRPr="003F36E1">
        <w:rPr>
          <w:rFonts w:eastAsia="Arial Unicode MS"/>
          <w:szCs w:val="20"/>
          <w:lang/>
        </w:rPr>
        <w:t xml:space="preserve">). The four (dialectically distinct but interdependent) planes </w:t>
      </w:r>
      <w:r>
        <w:rPr>
          <w:rFonts w:eastAsia="Arial Unicode MS"/>
          <w:szCs w:val="20"/>
          <w:lang/>
        </w:rPr>
        <w:t xml:space="preserve">of the social tetrapolity </w:t>
      </w:r>
      <w:r w:rsidRPr="003F36E1">
        <w:rPr>
          <w:rFonts w:eastAsia="Arial Unicode MS"/>
          <w:szCs w:val="20"/>
          <w:lang/>
        </w:rPr>
        <w:t xml:space="preserve">bring greater specificity to the ‘general determinations’ of (2) and (3), which include (1). They are material transactions with nature; inter-intra/-personal action; social relations; and intra-subjectivity, i.e., the stratified person. Social relations are 2E because they </w:t>
      </w:r>
      <w:r>
        <w:rPr>
          <w:rFonts w:eastAsia="Arial Unicode MS"/>
          <w:szCs w:val="20"/>
          <w:lang/>
        </w:rPr>
        <w:t xml:space="preserve">are </w:t>
      </w:r>
      <w:r w:rsidRPr="003F36E1">
        <w:rPr>
          <w:rFonts w:eastAsia="Arial Unicode MS"/>
          <w:szCs w:val="20"/>
          <w:lang/>
        </w:rPr>
        <w:t xml:space="preserve">concept-dependent and the locus of social </w:t>
      </w:r>
      <w:r w:rsidRPr="003F36E1">
        <w:rPr>
          <w:rFonts w:eastAsia="Arial Unicode MS"/>
          <w:smallCaps/>
          <w:szCs w:val="20"/>
          <w:lang/>
        </w:rPr>
        <w:t>contradiction</w:t>
      </w:r>
      <w:r w:rsidRPr="003F36E1">
        <w:rPr>
          <w:rFonts w:eastAsia="Arial Unicode MS"/>
          <w:szCs w:val="20"/>
          <w:lang/>
        </w:rPr>
        <w:t xml:space="preserve">. The concept of four-planar social being generalises the </w:t>
      </w:r>
      <w:r w:rsidRPr="003F36E1">
        <w:rPr>
          <w:rFonts w:eastAsia="Arial Unicode MS"/>
          <w:smallCaps/>
          <w:szCs w:val="20"/>
          <w:lang/>
        </w:rPr>
        <w:t>tmsa</w:t>
      </w:r>
      <w:r w:rsidRPr="003F36E1">
        <w:rPr>
          <w:rFonts w:eastAsia="Arial Unicode MS"/>
          <w:szCs w:val="20"/>
          <w:lang/>
        </w:rPr>
        <w:t xml:space="preserve">, a 1M figure, to the other stadia of the ontological-axiological chain: negatively (2E, see </w:t>
      </w:r>
      <w:r w:rsidRPr="003F36E1">
        <w:rPr>
          <w:rFonts w:eastAsia="Arial Unicode MS"/>
          <w:smallCaps/>
          <w:szCs w:val="20"/>
          <w:lang/>
        </w:rPr>
        <w:t>negative generalisation)</w:t>
      </w:r>
      <w:r w:rsidRPr="003F36E1">
        <w:rPr>
          <w:rFonts w:eastAsia="Arial Unicode MS"/>
          <w:szCs w:val="20"/>
          <w:lang/>
        </w:rPr>
        <w:t xml:space="preserve">, holistically (3L, addressing feminist and ecological themes) and transformatively (4D). It should be thought of as a </w:t>
      </w:r>
      <w:r w:rsidRPr="003F36E1">
        <w:rPr>
          <w:rFonts w:eastAsia="Arial Unicode MS"/>
          <w:smallCaps/>
          <w:szCs w:val="20"/>
          <w:lang/>
        </w:rPr>
        <w:t>distanciated</w:t>
      </w:r>
      <w:r w:rsidRPr="003F36E1">
        <w:rPr>
          <w:rFonts w:eastAsia="Arial Unicode MS"/>
          <w:szCs w:val="20"/>
          <w:lang/>
        </w:rPr>
        <w:t xml:space="preserve"> four-dimensional time-space flow (</w:t>
      </w:r>
      <w:r w:rsidRPr="003F36E1">
        <w:rPr>
          <w:rFonts w:eastAsia="Arial Unicode MS"/>
          <w:i/>
          <w:szCs w:val="20"/>
          <w:lang/>
        </w:rPr>
        <w:t>D</w:t>
      </w:r>
      <w:r w:rsidRPr="003F36E1">
        <w:rPr>
          <w:rFonts w:eastAsia="Arial Unicode MS"/>
          <w:szCs w:val="20"/>
          <w:lang/>
        </w:rPr>
        <w:t>: 94, 153, 158-61, 276).</w:t>
      </w:r>
    </w:p>
    <w:p w:rsidR="00BD5E08" w:rsidRPr="003F36E1" w:rsidRDefault="00BD5E08" w:rsidP="00BD5E08">
      <w:pPr>
        <w:widowControl w:val="0"/>
        <w:tabs>
          <w:tab w:val="clear" w:pos="284"/>
        </w:tabs>
        <w:suppressAutoHyphens/>
        <w:spacing w:line="100" w:lineRule="atLeast"/>
        <w:jc w:val="left"/>
        <w:rPr>
          <w:rFonts w:eastAsia="Arial Unicode MS"/>
          <w:szCs w:val="20"/>
          <w:lang/>
        </w:rPr>
      </w:pPr>
    </w:p>
    <w:p w:rsidR="00BD5E08" w:rsidRPr="003F36E1" w:rsidRDefault="00BD5E08" w:rsidP="00BD5E08">
      <w:pPr>
        <w:widowControl w:val="0"/>
        <w:tabs>
          <w:tab w:val="clear" w:pos="284"/>
        </w:tabs>
        <w:suppressAutoHyphens/>
        <w:spacing w:line="100" w:lineRule="atLeast"/>
        <w:jc w:val="left"/>
        <w:rPr>
          <w:rFonts w:eastAsia="Arial Unicode MS"/>
          <w:szCs w:val="20"/>
          <w:lang/>
        </w:rPr>
      </w:pPr>
    </w:p>
    <w:tbl>
      <w:tblPr>
        <w:tblStyle w:val="TableGrid"/>
        <w:tblW w:w="0" w:type="auto"/>
        <w:tblLayout w:type="fixed"/>
        <w:tblLook w:val="0000" w:firstRow="0" w:lastRow="0" w:firstColumn="0" w:lastColumn="0" w:noHBand="0" w:noVBand="0"/>
      </w:tblPr>
      <w:tblGrid>
        <w:gridCol w:w="1841"/>
        <w:gridCol w:w="2268"/>
        <w:gridCol w:w="1701"/>
        <w:gridCol w:w="1754"/>
        <w:gridCol w:w="2065"/>
      </w:tblGrid>
      <w:tr w:rsidR="00BD5E08" w:rsidRPr="003F36E1" w:rsidTr="002A5C1A">
        <w:tc>
          <w:tcPr>
            <w:tcW w:w="1841" w:type="dxa"/>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Causal-Axiological Chain</w:t>
            </w:r>
          </w:p>
        </w:tc>
        <w:tc>
          <w:tcPr>
            <w:tcW w:w="2268" w:type="dxa"/>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1M</w:t>
            </w:r>
            <w:r w:rsidRPr="003F36E1">
              <w:rPr>
                <w:rFonts w:ascii="Verdana" w:eastAsia="Arial Unicode MS" w:hAnsi="Verdana"/>
                <w:b/>
                <w:bCs/>
                <w:sz w:val="12"/>
                <w:szCs w:val="12"/>
                <w:lang/>
              </w:rPr>
              <w:t xml:space="preserve"> Non-Identity</w:t>
            </w:r>
          </w:p>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p>
        </w:tc>
        <w:tc>
          <w:tcPr>
            <w:tcW w:w="1701" w:type="dxa"/>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2E</w:t>
            </w:r>
            <w:r w:rsidRPr="003F36E1">
              <w:rPr>
                <w:rFonts w:ascii="Verdana" w:eastAsia="Arial Unicode MS" w:hAnsi="Verdana"/>
                <w:b/>
                <w:bCs/>
                <w:sz w:val="12"/>
                <w:szCs w:val="12"/>
                <w:lang/>
              </w:rPr>
              <w:t xml:space="preserve"> Negativity</w:t>
            </w:r>
          </w:p>
        </w:tc>
        <w:tc>
          <w:tcPr>
            <w:tcW w:w="1754" w:type="dxa"/>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3L</w:t>
            </w:r>
            <w:r w:rsidRPr="003F36E1">
              <w:rPr>
                <w:rFonts w:ascii="Verdana" w:eastAsia="Arial Unicode MS" w:hAnsi="Verdana"/>
                <w:b/>
                <w:bCs/>
                <w:sz w:val="12"/>
                <w:szCs w:val="12"/>
                <w:lang/>
              </w:rPr>
              <w:t xml:space="preserve"> Totality</w:t>
            </w:r>
          </w:p>
        </w:tc>
        <w:tc>
          <w:tcPr>
            <w:tcW w:w="2065" w:type="dxa"/>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4D</w:t>
            </w:r>
            <w:r w:rsidRPr="003F36E1">
              <w:rPr>
                <w:rFonts w:ascii="Verdana" w:eastAsia="Arial Unicode MS" w:hAnsi="Verdana"/>
                <w:b/>
                <w:bCs/>
                <w:sz w:val="12"/>
                <w:szCs w:val="12"/>
                <w:lang/>
              </w:rPr>
              <w:t xml:space="preserve"> Transformative Agency </w:t>
            </w:r>
          </w:p>
        </w:tc>
      </w:tr>
      <w:tr w:rsidR="00BD5E08" w:rsidRPr="003F36E1" w:rsidTr="002A5C1A">
        <w:tc>
          <w:tcPr>
            <w:tcW w:w="1841" w:type="dxa"/>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Concrete universal </w:t>
            </w:r>
            <w:r w:rsidRPr="003F36E1">
              <w:rPr>
                <w:b/>
                <w:bCs/>
                <w:sz w:val="12"/>
                <w:szCs w:val="12"/>
                <w:lang/>
              </w:rPr>
              <w:t xml:space="preserve"> ↔ </w:t>
            </w:r>
            <w:r w:rsidRPr="003F36E1">
              <w:rPr>
                <w:rFonts w:ascii="Verdana" w:eastAsia="Arial Unicode MS" w:hAnsi="Verdana"/>
                <w:b/>
                <w:bCs/>
                <w:sz w:val="12"/>
                <w:szCs w:val="12"/>
                <w:lang/>
              </w:rPr>
              <w:t>singular</w:t>
            </w:r>
          </w:p>
        </w:tc>
        <w:tc>
          <w:tcPr>
            <w:tcW w:w="2268"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universality</w:t>
            </w:r>
          </w:p>
        </w:tc>
        <w:tc>
          <w:tcPr>
            <w:tcW w:w="1701"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processuality</w:t>
            </w:r>
          </w:p>
        </w:tc>
        <w:tc>
          <w:tcPr>
            <w:tcW w:w="1754"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mediation</w:t>
            </w:r>
          </w:p>
        </w:tc>
        <w:tc>
          <w:tcPr>
            <w:tcW w:w="2065"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(concrete) singularity</w:t>
            </w:r>
          </w:p>
        </w:tc>
      </w:tr>
      <w:tr w:rsidR="00BD5E08" w:rsidRPr="003F36E1" w:rsidTr="002A5C1A">
        <w:tc>
          <w:tcPr>
            <w:tcW w:w="1841" w:type="dxa"/>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Components  of human nature</w:t>
            </w:r>
          </w:p>
        </w:tc>
        <w:tc>
          <w:tcPr>
            <w:tcW w:w="2268"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(1) core universal</w:t>
            </w:r>
          </w:p>
        </w:tc>
        <w:tc>
          <w:tcPr>
            <w:tcW w:w="1701"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(4) changing</w:t>
            </w:r>
          </w:p>
        </w:tc>
        <w:tc>
          <w:tcPr>
            <w:tcW w:w="1754"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(2) historically specific</w:t>
            </w:r>
          </w:p>
        </w:tc>
        <w:tc>
          <w:tcPr>
            <w:tcW w:w="2065"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(3) unique individuality</w:t>
            </w:r>
          </w:p>
        </w:tc>
      </w:tr>
      <w:tr w:rsidR="00BD5E08" w:rsidRPr="003F36E1" w:rsidTr="002A5C1A">
        <w:tc>
          <w:tcPr>
            <w:tcW w:w="1841" w:type="dxa"/>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Four-planar social being or human nature (social tetrapolity)</w:t>
            </w:r>
          </w:p>
        </w:tc>
        <w:tc>
          <w:tcPr>
            <w:tcW w:w="2268"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 d. (intra-)subjectivity </w:t>
            </w:r>
          </w:p>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(the stratified person)</w:t>
            </w:r>
          </w:p>
        </w:tc>
        <w:tc>
          <w:tcPr>
            <w:tcW w:w="1701" w:type="dxa"/>
          </w:tcPr>
          <w:p w:rsidR="00BD5E08" w:rsidRPr="00A900CA"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A900CA">
              <w:rPr>
                <w:rFonts w:ascii="Verdana" w:eastAsia="Arial Unicode MS" w:hAnsi="Verdana"/>
                <w:sz w:val="12"/>
                <w:szCs w:val="12"/>
                <w:lang/>
              </w:rPr>
              <w:t>c. social relations</w:t>
            </w:r>
          </w:p>
          <w:p w:rsidR="00BD5E08" w:rsidRPr="00A900CA"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A900CA">
              <w:rPr>
                <w:rFonts w:ascii="Verdana" w:eastAsia="Arial Unicode MS" w:hAnsi="Verdana"/>
                <w:sz w:val="12"/>
                <w:szCs w:val="12"/>
                <w:lang/>
              </w:rPr>
              <w:t>(concept-dependent, site of social oppositionality)</w:t>
            </w:r>
          </w:p>
        </w:tc>
        <w:tc>
          <w:tcPr>
            <w:tcW w:w="1754"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b. inter-/intra-subjective (personal) relations – transactions with ourselves and others</w:t>
            </w:r>
          </w:p>
        </w:tc>
        <w:tc>
          <w:tcPr>
            <w:tcW w:w="2065"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a. material transactions with nature (making)</w:t>
            </w:r>
          </w:p>
        </w:tc>
      </w:tr>
      <w:tr w:rsidR="00BD5E08" w:rsidRPr="003F36E1" w:rsidTr="002A5C1A">
        <w:tc>
          <w:tcPr>
            <w:tcW w:w="1841" w:type="dxa"/>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Alienation (fivefold) from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2268" w:type="dxa"/>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 ourselves (5)</w:t>
            </w:r>
          </w:p>
        </w:tc>
        <w:tc>
          <w:tcPr>
            <w:tcW w:w="1701" w:type="dxa"/>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 the nexus of social relations (4)</w:t>
            </w:r>
          </w:p>
        </w:tc>
        <w:tc>
          <w:tcPr>
            <w:tcW w:w="1754" w:type="dxa"/>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b. each other (3)</w:t>
            </w:r>
          </w:p>
        </w:tc>
        <w:tc>
          <w:tcPr>
            <w:tcW w:w="2065" w:type="dxa"/>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 the labour process: labour &amp; its product(-in-process) (1), material &amp; means of production (2) (more broadly, nature &amp; material objects)</w:t>
            </w:r>
          </w:p>
        </w:tc>
      </w:tr>
    </w:tbl>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val="en-US"/>
        </w:rPr>
      </w:pPr>
      <w:r w:rsidRPr="003F36E1">
        <w:rPr>
          <w:rFonts w:eastAsia="Arial Unicode MS"/>
          <w:szCs w:val="20"/>
          <w:lang/>
        </w:rPr>
        <w:t>Like any philosophical concept of a nature, four-planar human nature should not be hypostatised; it has no independent meaning, ‘acting as a placeholder for, and awaiting filling by, substantive scientific descriptions’. While ‘four-planar social being’ and ‘human nature’ are often used interchangeably, Bhaskar also keeps them distinct so that ‘human nature’ can also be deployed as (1), core universal human nature, for if ‘an independent meaning can be put on human nature then it may function as a norm against which, for example, social institutions, can be judged’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283n). As an ensemble of powers and needs, (1) can only be exercised or realised via (2) and (3), but it is not reducible to them; to collapse powers and needs to the conditions of their exercise or realisation in this way would be to commit an ethical version of the epistemic fallacy. (This is questioned by Hostettler &amp; Norrie 2003). Thus (1) grounds ‘</w:t>
      </w:r>
      <w:r w:rsidRPr="003F36E1">
        <w:rPr>
          <w:szCs w:val="20"/>
          <w:lang/>
        </w:rPr>
        <w:t xml:space="preserve">the </w:t>
      </w:r>
      <w:r w:rsidRPr="003F36E1">
        <w:rPr>
          <w:i/>
          <w:iCs/>
          <w:szCs w:val="20"/>
          <w:lang/>
        </w:rPr>
        <w:t xml:space="preserve">existence </w:t>
      </w:r>
      <w:r w:rsidRPr="003F36E1">
        <w:rPr>
          <w:rFonts w:eastAsia="Arial Unicode MS"/>
          <w:szCs w:val="20"/>
          <w:lang/>
        </w:rPr>
        <w:t xml:space="preserve">of rights (and goods) for all human beings </w:t>
      </w:r>
      <w:r w:rsidRPr="003F36E1">
        <w:rPr>
          <w:i/>
          <w:iCs/>
          <w:szCs w:val="20"/>
          <w:lang/>
        </w:rPr>
        <w:t xml:space="preserve">qua </w:t>
      </w:r>
      <w:r w:rsidRPr="003F36E1">
        <w:rPr>
          <w:rFonts w:eastAsia="Arial Unicode MS"/>
          <w:szCs w:val="20"/>
          <w:lang/>
        </w:rPr>
        <w:t>human beings, in virtue of their possession of a common (although always historically mediated) nature, {</w:t>
      </w:r>
      <w:r w:rsidRPr="003F36E1">
        <w:rPr>
          <w:rFonts w:ascii="Symbol" w:eastAsia="Arial Unicode MS" w:hAnsi="Symbol"/>
          <w:szCs w:val="20"/>
          <w:lang/>
        </w:rPr>
        <w:t></w:t>
      </w:r>
      <w:r w:rsidRPr="003F36E1">
        <w:rPr>
          <w:rFonts w:eastAsia="Arial Unicode MS"/>
          <w:szCs w:val="20"/>
          <w:lang/>
        </w:rPr>
        <w:t xml:space="preserve">} even though these rights (and goods) can only come to </w:t>
      </w:r>
      <w:r w:rsidRPr="003F36E1">
        <w:rPr>
          <w:rFonts w:eastAsia="Arial Unicode MS"/>
          <w:szCs w:val="20"/>
          <w:lang/>
        </w:rPr>
        <w:lastRenderedPageBreak/>
        <w:t>be formulated as demands, recognised as legitimate and exercised as rights under very definite historical conditions’ (</w:t>
      </w:r>
      <w:r w:rsidRPr="003F36E1">
        <w:rPr>
          <w:rFonts w:eastAsia="Arial Unicode MS"/>
          <w:i/>
          <w:iCs/>
          <w:szCs w:val="20"/>
          <w:lang/>
        </w:rPr>
        <w:t>SR</w:t>
      </w:r>
      <w:r w:rsidRPr="003F36E1">
        <w:rPr>
          <w:rFonts w:eastAsia="Arial Unicode MS"/>
          <w:szCs w:val="20"/>
          <w:lang/>
        </w:rPr>
        <w:t xml:space="preserve">: 209); </w:t>
      </w:r>
      <w:r w:rsidRPr="003F36E1">
        <w:rPr>
          <w:rFonts w:eastAsia="Arial Unicode MS"/>
          <w:szCs w:val="20"/>
          <w:lang w:val="en-US"/>
        </w:rPr>
        <w:t>or, the human species at any one time is united by a ‘chain of identities-in-difference (or, if you prefer, non-equivalent equivalences)’ (</w:t>
      </w:r>
      <w:r w:rsidRPr="003F36E1">
        <w:rPr>
          <w:rFonts w:eastAsia="Arial Unicode MS"/>
          <w:i/>
          <w:iCs/>
          <w:szCs w:val="20"/>
          <w:lang w:val="en-US"/>
        </w:rPr>
        <w:t>D</w:t>
      </w:r>
      <w:r w:rsidRPr="003F36E1">
        <w:rPr>
          <w:rFonts w:eastAsia="Arial Unicode MS"/>
          <w:szCs w:val="20"/>
          <w:lang w:val="en-US"/>
        </w:rPr>
        <w:t xml:space="preserve">: 122). </w:t>
      </w:r>
      <w:r w:rsidRPr="003F36E1">
        <w:rPr>
          <w:rFonts w:eastAsia="Arial Unicode MS"/>
          <w:szCs w:val="20"/>
          <w:lang/>
        </w:rPr>
        <w:t xml:space="preserve">It also makes emancipation, which presupposes the prior existence of the powers of the emancipated in an undeveloped or unactualised form, possible. While this commits Bhaskar to the reality of universal human rights, it should be noted that the </w:t>
      </w:r>
      <w:r w:rsidRPr="003F36E1">
        <w:rPr>
          <w:rFonts w:eastAsia="Arial Unicode MS"/>
          <w:smallCaps/>
          <w:szCs w:val="20"/>
          <w:lang/>
        </w:rPr>
        <w:t>universality</w:t>
      </w:r>
      <w:r w:rsidRPr="003F36E1">
        <w:rPr>
          <w:rFonts w:eastAsia="Arial Unicode MS"/>
          <w:szCs w:val="20"/>
          <w:lang/>
        </w:rPr>
        <w:t xml:space="preserve"> concerned is dialectical, not abstract. PMR links (3) to </w:t>
      </w:r>
      <w:r w:rsidRPr="003F36E1">
        <w:rPr>
          <w:rFonts w:eastAsia="Arial Unicode MS"/>
          <w:smallCaps/>
          <w:szCs w:val="20"/>
          <w:lang/>
        </w:rPr>
        <w:t>ultimata</w:t>
      </w:r>
      <w:r w:rsidRPr="003F36E1">
        <w:rPr>
          <w:rFonts w:eastAsia="Arial Unicode MS"/>
          <w:szCs w:val="20"/>
          <w:lang/>
        </w:rPr>
        <w:t xml:space="preserve"> (the qualities of the </w:t>
      </w:r>
      <w:r w:rsidRPr="003F36E1">
        <w:rPr>
          <w:rFonts w:eastAsia="Arial Unicode MS"/>
          <w:smallCaps/>
          <w:szCs w:val="20"/>
          <w:lang/>
        </w:rPr>
        <w:t>ground-state</w:t>
      </w:r>
      <w:r w:rsidRPr="003F36E1">
        <w:rPr>
          <w:rFonts w:eastAsia="Arial Unicode MS"/>
          <w:szCs w:val="20"/>
          <w:lang/>
        </w:rPr>
        <w:t xml:space="preserve">/cosmic envelope). </w:t>
      </w:r>
      <w:r w:rsidRPr="003F36E1">
        <w:rPr>
          <w:rFonts w:eastAsia="Arial Unicode MS"/>
          <w:color w:val="000000"/>
          <w:szCs w:val="20"/>
          <w:lang/>
        </w:rPr>
        <w:t xml:space="preserve">See also </w:t>
      </w:r>
      <w:r w:rsidRPr="003F36E1">
        <w:rPr>
          <w:rFonts w:eastAsia="Arial Unicode MS"/>
          <w:smallCaps/>
          <w:color w:val="000000"/>
          <w:szCs w:val="20"/>
          <w:lang/>
        </w:rPr>
        <w:t>ethics</w:t>
      </w:r>
      <w:r w:rsidRPr="003F36E1">
        <w:rPr>
          <w:rFonts w:eastAsia="Arial Unicode MS"/>
          <w:color w:val="000000"/>
          <w:szCs w:val="20"/>
          <w:lang/>
        </w:rPr>
        <w:t xml:space="preserve">, </w:t>
      </w:r>
      <w:r w:rsidRPr="003F36E1">
        <w:rPr>
          <w:rFonts w:eastAsia="Arial Unicode MS"/>
          <w:smallCaps/>
          <w:color w:val="000000"/>
          <w:szCs w:val="20"/>
          <w:lang/>
        </w:rPr>
        <w:t>needs.</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human rights</w:t>
      </w:r>
      <w:r w:rsidRPr="003F36E1">
        <w:rPr>
          <w:rFonts w:eastAsia="Arial Unicode MS"/>
          <w:color w:val="000000"/>
          <w:szCs w:val="20"/>
          <w:lang/>
        </w:rPr>
        <w:t xml:space="preserve">. See </w:t>
      </w:r>
      <w:r w:rsidRPr="003F36E1">
        <w:rPr>
          <w:rFonts w:eastAsia="Arial Unicode MS"/>
          <w:b/>
          <w:smallCaps/>
          <w:color w:val="000000"/>
          <w:szCs w:val="20"/>
          <w:lang/>
        </w:rPr>
        <w:t>alienation</w:t>
      </w:r>
      <w:r w:rsidRPr="003F36E1">
        <w:rPr>
          <w:rFonts w:eastAsia="Arial Unicode MS"/>
          <w:smallCaps/>
          <w:color w:val="000000"/>
          <w:szCs w:val="20"/>
          <w:lang/>
        </w:rPr>
        <w:t>,</w:t>
      </w:r>
      <w:r w:rsidRPr="003F36E1">
        <w:rPr>
          <w:rFonts w:eastAsia="Arial Unicode MS"/>
          <w:color w:val="000000"/>
          <w:szCs w:val="20"/>
          <w:lang/>
        </w:rPr>
        <w:t xml:space="preserve"> </w:t>
      </w:r>
      <w:r w:rsidRPr="003F36E1">
        <w:rPr>
          <w:rFonts w:eastAsia="Arial Unicode MS"/>
          <w:b/>
          <w:smallCaps/>
          <w:color w:val="000000"/>
          <w:szCs w:val="20"/>
          <w:lang/>
        </w:rPr>
        <w:t>critical realism</w:t>
      </w:r>
      <w:r w:rsidRPr="003F36E1">
        <w:rPr>
          <w:rFonts w:eastAsia="Arial Unicode MS"/>
          <w:color w:val="000000"/>
          <w:szCs w:val="20"/>
          <w:lang/>
        </w:rPr>
        <w:t xml:space="preserve">, </w:t>
      </w:r>
      <w:r w:rsidRPr="003F36E1">
        <w:rPr>
          <w:rFonts w:eastAsia="Arial Unicode MS"/>
          <w:smallCaps/>
          <w:color w:val="000000"/>
          <w:szCs w:val="20"/>
          <w:lang/>
        </w:rPr>
        <w:t xml:space="preserve">disposition, emancipatory movements, equity, eudaimonia, </w:t>
      </w:r>
      <w:r w:rsidRPr="003F36E1">
        <w:rPr>
          <w:rFonts w:eastAsia="Arial Unicode MS"/>
          <w:b/>
          <w:smallCaps/>
          <w:color w:val="000000"/>
          <w:szCs w:val="20"/>
          <w:lang/>
        </w:rPr>
        <w:t>human nature</w:t>
      </w:r>
      <w:r w:rsidRPr="003F36E1">
        <w:rPr>
          <w:rFonts w:eastAsia="Arial Unicode MS"/>
          <w:smallCaps/>
          <w:color w:val="000000"/>
          <w:szCs w:val="20"/>
          <w:lang/>
        </w:rPr>
        <w:t xml:space="preserve">, legal studies, </w:t>
      </w:r>
      <w:r w:rsidRPr="003F36E1">
        <w:rPr>
          <w:rFonts w:eastAsia="Arial Unicode MS"/>
          <w:b/>
          <w:smallCaps/>
          <w:color w:val="000000"/>
          <w:szCs w:val="20"/>
          <w:lang/>
        </w:rPr>
        <w:t>principle of equivalence</w:t>
      </w:r>
      <w:r w:rsidRPr="003F36E1">
        <w:rPr>
          <w:rFonts w:eastAsia="Arial Unicode MS"/>
          <w:smallCaps/>
          <w:color w:val="000000"/>
          <w:szCs w:val="20"/>
          <w:lang/>
        </w:rPr>
        <w:t xml:space="preserve">, politics, </w:t>
      </w:r>
      <w:r w:rsidRPr="003F36E1">
        <w:rPr>
          <w:rFonts w:eastAsia="Arial Unicode MS"/>
          <w:b/>
          <w:smallCaps/>
          <w:color w:val="000000"/>
          <w:szCs w:val="20"/>
          <w:lang/>
        </w:rPr>
        <w:t>universalisability</w:t>
      </w:r>
      <w:r w:rsidRPr="003F36E1">
        <w:rPr>
          <w:rFonts w:eastAsia="Arial Unicode MS"/>
          <w:smallCap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r w:rsidRPr="003F36E1">
        <w:rPr>
          <w:rFonts w:eastAsia="Arial Unicode MS"/>
          <w:b/>
          <w:bCs/>
          <w:color w:val="000000"/>
          <w:szCs w:val="20"/>
          <w:lang/>
        </w:rPr>
        <w:t>Humean level</w:t>
      </w:r>
      <w:r w:rsidRPr="003F36E1">
        <w:rPr>
          <w:rFonts w:eastAsia="Arial Unicode MS"/>
          <w:bCs/>
          <w:color w:val="000000"/>
          <w:szCs w:val="20"/>
          <w:lang/>
        </w:rPr>
        <w:t xml:space="preserve">. The establishment of an empirical result or regularity in the </w:t>
      </w:r>
      <w:r w:rsidRPr="003F36E1">
        <w:rPr>
          <w:rFonts w:eastAsia="Arial Unicode MS"/>
          <w:bCs/>
          <w:smallCaps/>
          <w:color w:val="000000"/>
          <w:szCs w:val="20"/>
          <w:lang/>
        </w:rPr>
        <w:t>epistemological dialectic</w:t>
      </w:r>
      <w:r w:rsidRPr="003F36E1">
        <w:rPr>
          <w:rFonts w:eastAsia="Arial Unicode MS"/>
          <w:bCs/>
          <w:color w:val="000000"/>
          <w:szCs w:val="20"/>
          <w:lang/>
        </w:rPr>
        <w:t xml:space="preserve"> preliminary to ascertaining the generative mechanisms that produce it. See also </w:t>
      </w:r>
      <w:r w:rsidRPr="003F36E1">
        <w:rPr>
          <w:rFonts w:eastAsia="Arial Unicode MS"/>
          <w:bCs/>
          <w:smallCaps/>
          <w:color w:val="000000"/>
          <w:szCs w:val="20"/>
          <w:lang/>
        </w:rPr>
        <w:t>explanation</w:t>
      </w:r>
      <w:r w:rsidRPr="003F36E1">
        <w:rPr>
          <w:rFonts w:eastAsia="Arial Unicode MS"/>
          <w:bC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Hume’s fork</w:t>
      </w:r>
      <w:r w:rsidRPr="003F36E1">
        <w:rPr>
          <w:rFonts w:eastAsia="Arial Unicode MS"/>
          <w:color w:val="000000"/>
          <w:szCs w:val="20"/>
          <w:lang/>
        </w:rPr>
        <w:t xml:space="preserve">. See </w:t>
      </w:r>
      <w:r w:rsidRPr="003F36E1">
        <w:rPr>
          <w:rFonts w:eastAsia="Arial Unicode MS"/>
          <w:smallCaps/>
          <w:color w:val="000000"/>
          <w:szCs w:val="20"/>
          <w:lang/>
        </w:rPr>
        <w:t>fork</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Hume’s law</w:t>
      </w:r>
      <w:r w:rsidRPr="003F36E1">
        <w:rPr>
          <w:rFonts w:eastAsia="Arial Unicode MS"/>
          <w:color w:val="000000"/>
          <w:szCs w:val="20"/>
          <w:lang/>
        </w:rPr>
        <w:t xml:space="preserve">. See </w:t>
      </w:r>
      <w:r w:rsidRPr="003F36E1">
        <w:rPr>
          <w:rFonts w:eastAsia="Arial Unicode MS"/>
          <w:smallCaps/>
          <w:color w:val="000000"/>
          <w:szCs w:val="20"/>
          <w:lang/>
        </w:rPr>
        <w:t>critical naturalism, explanatory critique.</w:t>
      </w: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hylomorphism</w:t>
      </w:r>
      <w:r w:rsidRPr="003F36E1">
        <w:rPr>
          <w:rFonts w:eastAsia="Arial Unicode MS"/>
          <w:szCs w:val="20"/>
          <w:lang/>
        </w:rPr>
        <w:t xml:space="preserve"> (Gr. </w:t>
      </w:r>
      <w:r w:rsidRPr="003F36E1">
        <w:rPr>
          <w:rFonts w:eastAsia="Arial Unicode MS"/>
          <w:i/>
          <w:iCs/>
          <w:szCs w:val="20"/>
          <w:lang/>
        </w:rPr>
        <w:t>hylo-</w:t>
      </w:r>
      <w:r w:rsidRPr="003F36E1">
        <w:rPr>
          <w:rFonts w:eastAsia="Arial Unicode MS"/>
          <w:szCs w:val="20"/>
          <w:lang/>
        </w:rPr>
        <w:t xml:space="preserve">, matter + </w:t>
      </w:r>
      <w:r w:rsidRPr="003F36E1">
        <w:rPr>
          <w:rFonts w:eastAsia="Arial Unicode MS"/>
          <w:i/>
          <w:iCs/>
          <w:szCs w:val="20"/>
          <w:lang/>
        </w:rPr>
        <w:t>morphē</w:t>
      </w:r>
      <w:r w:rsidRPr="003F36E1">
        <w:rPr>
          <w:rFonts w:eastAsia="Arial Unicode MS"/>
          <w:szCs w:val="20"/>
          <w:lang/>
        </w:rPr>
        <w:t xml:space="preserve">, form). The view, first advanced by Aristotle, that material objects consist of a unity of matter and form. Matter by itself is only potential, requiring form for its actualisation. On Bhaskar’s construal, it is a species of </w:t>
      </w:r>
      <w:r w:rsidRPr="003F36E1">
        <w:rPr>
          <w:rFonts w:eastAsia="Arial Unicode MS"/>
          <w:smallCaps/>
          <w:szCs w:val="20"/>
          <w:lang/>
        </w:rPr>
        <w:t xml:space="preserve">identity theory </w:t>
      </w:r>
      <w:r w:rsidRPr="003F36E1">
        <w:rPr>
          <w:rFonts w:eastAsia="Arial Unicode MS"/>
          <w:szCs w:val="20"/>
          <w:lang/>
        </w:rPr>
        <w:t>or</w:t>
      </w:r>
      <w:r w:rsidRPr="003F36E1">
        <w:rPr>
          <w:rFonts w:eastAsia="Arial Unicode MS"/>
          <w:smallCaps/>
          <w:szCs w:val="20"/>
          <w:lang/>
        </w:rPr>
        <w:t xml:space="preserve"> actualism</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b/>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hyper-naturalism</w:t>
      </w:r>
      <w:r w:rsidRPr="003F36E1">
        <w:rPr>
          <w:rFonts w:eastAsia="Arial Unicode MS"/>
          <w:color w:val="000000"/>
          <w:szCs w:val="20"/>
          <w:lang/>
        </w:rPr>
        <w:t xml:space="preserve">. See </w:t>
      </w:r>
      <w:r w:rsidRPr="003F36E1">
        <w:rPr>
          <w:rFonts w:eastAsia="Arial Unicode MS"/>
          <w:smallCaps/>
          <w:color w:val="000000"/>
          <w:szCs w:val="20"/>
          <w:lang/>
        </w:rPr>
        <w:t>naturalism.</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hyper-rationalism</w:t>
      </w:r>
      <w:r w:rsidRPr="003F36E1">
        <w:rPr>
          <w:rFonts w:eastAsia="Arial Unicode MS"/>
          <w:color w:val="000000"/>
          <w:szCs w:val="20"/>
          <w:lang/>
        </w:rPr>
        <w:t xml:space="preserve">. See </w:t>
      </w:r>
      <w:r w:rsidRPr="003F36E1">
        <w:rPr>
          <w:rFonts w:eastAsia="Arial Unicode MS"/>
          <w:smallCaps/>
          <w:color w:val="000000"/>
          <w:szCs w:val="20"/>
          <w:lang/>
        </w:rPr>
        <w:t>rationalism.</w:t>
      </w:r>
    </w:p>
    <w:p w:rsidR="00BD5E08" w:rsidRPr="003F36E1" w:rsidRDefault="00BD5E08" w:rsidP="00BD5E08">
      <w:pPr>
        <w:widowControl w:val="0"/>
        <w:tabs>
          <w:tab w:val="clear" w:pos="284"/>
        </w:tabs>
        <w:suppressAutoHyphens/>
        <w:spacing w:line="100" w:lineRule="atLeast"/>
        <w:rPr>
          <w:rFonts w:eastAsia="Arial Unicode MS"/>
          <w:bCs/>
          <w:smallCaps/>
          <w:color w:val="000000"/>
          <w:szCs w:val="20"/>
          <w:lang/>
        </w:rPr>
      </w:pPr>
      <w:r w:rsidRPr="003F36E1">
        <w:rPr>
          <w:rFonts w:eastAsia="Arial Unicode MS"/>
          <w:b/>
          <w:bCs/>
          <w:color w:val="000000"/>
          <w:szCs w:val="20"/>
          <w:lang/>
        </w:rPr>
        <w:t>hyperreal, hyperreality, hyperrealisation</w:t>
      </w:r>
      <w:r w:rsidRPr="003F36E1">
        <w:rPr>
          <w:rFonts w:eastAsia="Arial Unicode MS"/>
          <w:bCs/>
          <w:color w:val="000000"/>
          <w:szCs w:val="20"/>
          <w:lang/>
        </w:rPr>
        <w:t xml:space="preserve">. See </w:t>
      </w:r>
      <w:r w:rsidRPr="003F36E1">
        <w:rPr>
          <w:rFonts w:eastAsia="Arial Unicode MS"/>
          <w:bCs/>
          <w:smallCaps/>
          <w:color w:val="000000"/>
          <w:szCs w:val="20"/>
          <w:lang/>
        </w:rPr>
        <w:t>virtuality.</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hypostatisation</w:t>
      </w:r>
      <w:r w:rsidRPr="003F36E1">
        <w:rPr>
          <w:rFonts w:eastAsia="Arial Unicode MS"/>
          <w:color w:val="000000"/>
          <w:szCs w:val="20"/>
          <w:lang/>
        </w:rPr>
        <w:t>. The ‘illicit substantification’ of concepts, conceptual forms and conceptual relations, treating them as if they were substances (</w:t>
      </w:r>
      <w:r w:rsidRPr="003F36E1">
        <w:rPr>
          <w:rFonts w:eastAsia="Arial Unicode MS"/>
          <w:i/>
          <w:color w:val="000000"/>
          <w:szCs w:val="20"/>
          <w:lang/>
        </w:rPr>
        <w:t>SR</w:t>
      </w:r>
      <w:r w:rsidRPr="003F36E1">
        <w:rPr>
          <w:rFonts w:eastAsia="Arial Unicode MS"/>
          <w:color w:val="000000"/>
          <w:szCs w:val="20"/>
          <w:lang/>
        </w:rPr>
        <w:t xml:space="preserve">: 97). See </w:t>
      </w:r>
      <w:r w:rsidRPr="003F36E1">
        <w:rPr>
          <w:rFonts w:eastAsia="Arial Unicode MS"/>
          <w:smallCaps/>
          <w:color w:val="000000"/>
          <w:szCs w:val="20"/>
          <w:lang/>
        </w:rPr>
        <w:t>rationalism, reification.</w:t>
      </w:r>
    </w:p>
    <w:p w:rsidR="00BD5E08" w:rsidRPr="003F36E1" w:rsidRDefault="00BD5E08" w:rsidP="00BD5E08">
      <w:pPr>
        <w:widowControl w:val="0"/>
        <w:tabs>
          <w:tab w:val="clear" w:pos="284"/>
        </w:tabs>
        <w:suppressAutoHyphens/>
        <w:spacing w:line="100" w:lineRule="atLeast"/>
        <w:rPr>
          <w:rFonts w:eastAsia="Arial Unicode MS"/>
          <w:szCs w:val="20"/>
          <w:lang/>
        </w:rPr>
      </w:pPr>
      <w:r>
        <w:rPr>
          <w:rFonts w:eastAsia="Arial Unicode MS"/>
          <w:smallCaps/>
          <w:color w:val="000000"/>
          <w:szCs w:val="20"/>
          <w:lang/>
        </w:rPr>
        <w:br w:type="page"/>
      </w:r>
      <w:r w:rsidRPr="003F36E1">
        <w:rPr>
          <w:rFonts w:eastAsia="Arial Unicode MS"/>
          <w:szCs w:val="20"/>
          <w:lang/>
        </w:rPr>
        <w:lastRenderedPageBreak/>
        <w:t>#I</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icon</w:t>
      </w:r>
      <w:r w:rsidRPr="003F36E1">
        <w:rPr>
          <w:rFonts w:eastAsia="Arial Unicode MS"/>
          <w:szCs w:val="20"/>
          <w:lang/>
        </w:rPr>
        <w:t xml:space="preserve">. See </w:t>
      </w:r>
      <w:r w:rsidRPr="003F36E1">
        <w:rPr>
          <w:rFonts w:eastAsia="Arial Unicode MS"/>
          <w:smallCaps/>
          <w:szCs w:val="20"/>
          <w:lang/>
        </w:rPr>
        <w:t>cognitive science, sign.</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bCs/>
          <w:szCs w:val="20"/>
          <w:lang/>
        </w:rPr>
      </w:pPr>
      <w:r w:rsidRPr="003F36E1">
        <w:rPr>
          <w:rFonts w:eastAsia="Arial Unicode MS"/>
          <w:b/>
          <w:bCs/>
          <w:szCs w:val="20"/>
          <w:lang/>
        </w:rPr>
        <w:t>ideal type</w:t>
      </w:r>
      <w:r w:rsidRPr="003F36E1">
        <w:rPr>
          <w:rFonts w:eastAsia="Arial Unicode MS"/>
          <w:bCs/>
          <w:szCs w:val="20"/>
          <w:lang/>
        </w:rPr>
        <w:t xml:space="preserve">. See </w:t>
      </w:r>
      <w:r w:rsidRPr="003F36E1">
        <w:rPr>
          <w:rFonts w:eastAsia="Arial Unicode MS"/>
          <w:bCs/>
          <w:smallCaps/>
          <w:szCs w:val="20"/>
          <w:lang/>
        </w:rPr>
        <w:t>holy trinity, natural kind</w:t>
      </w:r>
      <w:r w:rsidRPr="003F36E1">
        <w:rPr>
          <w:rFonts w:eastAsia="Arial Unicode MS"/>
          <w:bCs/>
          <w:szCs w:val="20"/>
          <w:lang/>
        </w:rPr>
        <w:t>.</w:t>
      </w:r>
    </w:p>
    <w:p w:rsidR="00BD5E08" w:rsidRPr="003F36E1" w:rsidRDefault="00BD5E08" w:rsidP="00BD5E08">
      <w:pPr>
        <w:widowControl w:val="0"/>
        <w:tabs>
          <w:tab w:val="clear" w:pos="284"/>
        </w:tabs>
        <w:suppressAutoHyphens/>
        <w:spacing w:line="100" w:lineRule="atLeast"/>
        <w:rPr>
          <w:rFonts w:eastAsia="Arial Unicode MS"/>
          <w:b/>
          <w:bC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i</w:t>
      </w:r>
      <w:r w:rsidRPr="003F36E1">
        <w:rPr>
          <w:rFonts w:eastAsia="Arial Unicode MS"/>
          <w:b/>
          <w:szCs w:val="20"/>
          <w:lang/>
        </w:rPr>
        <w:t>dealism</w:t>
      </w:r>
      <w:r w:rsidRPr="003F36E1">
        <w:rPr>
          <w:rFonts w:eastAsia="Arial Unicode MS"/>
          <w:szCs w:val="20"/>
          <w:lang/>
        </w:rPr>
        <w:t xml:space="preserve">. Does not stand in simple opposition to </w:t>
      </w:r>
      <w:r w:rsidRPr="003F36E1">
        <w:rPr>
          <w:rFonts w:eastAsia="Arial Unicode MS"/>
          <w:smallCaps/>
          <w:szCs w:val="20"/>
          <w:lang/>
        </w:rPr>
        <w:t>realism,</w:t>
      </w:r>
      <w:r w:rsidRPr="003F36E1">
        <w:rPr>
          <w:rFonts w:eastAsia="Arial Unicode MS"/>
          <w:szCs w:val="20"/>
          <w:lang/>
        </w:rPr>
        <w:t xml:space="preserve"> because it is not a denial of existence, but rather a family of ontological claims about the nature of reality. The core of idealism is that reality is not mind-independent. The subsequent issue is on what mind, and in what sense, reality is dependent? </w:t>
      </w:r>
      <w:r w:rsidRPr="003F36E1">
        <w:rPr>
          <w:rFonts w:eastAsia="Arial Unicode MS"/>
          <w:i/>
          <w:szCs w:val="20"/>
          <w:lang/>
        </w:rPr>
        <w:t xml:space="preserve">Absolute idealism </w:t>
      </w:r>
      <w:r w:rsidRPr="003F36E1">
        <w:rPr>
          <w:rFonts w:eastAsia="Arial Unicode MS"/>
          <w:szCs w:val="20"/>
          <w:lang/>
        </w:rPr>
        <w:t xml:space="preserve">posits a pervasive entity, consciousness, spirit or cognate system that can be immanent, transcendent or progressively realised in or as reality. In the Western tradition this has ambiguous roots in classical Greek philosophy. For Plato, in </w:t>
      </w:r>
      <w:r w:rsidRPr="003F36E1">
        <w:rPr>
          <w:rFonts w:eastAsia="Arial Unicode MS"/>
          <w:i/>
          <w:szCs w:val="20"/>
          <w:lang/>
        </w:rPr>
        <w:t>Timaeus</w:t>
      </w:r>
      <w:r w:rsidRPr="003F36E1">
        <w:rPr>
          <w:rFonts w:eastAsia="Arial Unicode MS"/>
          <w:szCs w:val="20"/>
          <w:lang/>
        </w:rPr>
        <w:t xml:space="preserve"> and </w:t>
      </w:r>
      <w:r w:rsidRPr="003F36E1">
        <w:rPr>
          <w:rFonts w:eastAsia="Arial Unicode MS"/>
          <w:i/>
          <w:szCs w:val="20"/>
          <w:lang/>
        </w:rPr>
        <w:t>Phaedo</w:t>
      </w:r>
      <w:r w:rsidRPr="003F36E1">
        <w:rPr>
          <w:rFonts w:eastAsia="Arial Unicode MS"/>
          <w:szCs w:val="20"/>
          <w:lang/>
        </w:rPr>
        <w:t xml:space="preserve">, material objects are imperfect copies of transcendent mind-independent eternal forms. However, following Plotinus and Dionysius the Areopagite, in the Neo-Platonism of the Renaissance they are God’s transcendent ideas and are thus dependent. Such absolute idealism can segue into either objective or subjective forms of idealism. </w:t>
      </w:r>
      <w:r w:rsidRPr="003F36E1">
        <w:rPr>
          <w:rFonts w:eastAsia="Arial Unicode MS"/>
          <w:i/>
          <w:szCs w:val="20"/>
          <w:lang/>
        </w:rPr>
        <w:t xml:space="preserve">Objective idealism </w:t>
      </w:r>
      <w:r w:rsidRPr="003F36E1">
        <w:rPr>
          <w:rFonts w:eastAsia="Arial Unicode MS"/>
          <w:szCs w:val="20"/>
          <w:lang/>
        </w:rPr>
        <w:t xml:space="preserve">focuses on either the imposition of idealist reality on the individual or on the common cognitive conditions of that idealist reality for conscious beings. </w:t>
      </w:r>
      <w:r w:rsidRPr="003F36E1">
        <w:rPr>
          <w:rFonts w:eastAsia="Arial Unicode MS"/>
          <w:i/>
          <w:szCs w:val="20"/>
          <w:lang/>
        </w:rPr>
        <w:t>Subjective idealism</w:t>
      </w:r>
      <w:r w:rsidRPr="003F36E1">
        <w:rPr>
          <w:rFonts w:eastAsia="Arial Unicode MS"/>
          <w:szCs w:val="20"/>
          <w:lang/>
        </w:rPr>
        <w:t xml:space="preserve"> focuses on the role of human agents and/or social forms in the constitution of an idealist reality. The two are rarely entirely distinct because idealist philosophers typically explore an interrelationship between the subject and some form of proof of an absolute idealist being or some condition of possibility, and though sceptical concerning mind-independent external things in themselves, do not necessarily reject outright that there are </w:t>
      </w:r>
      <w:r w:rsidRPr="003F36E1">
        <w:rPr>
          <w:rFonts w:eastAsia="Arial Unicode MS"/>
          <w:i/>
          <w:szCs w:val="20"/>
          <w:lang/>
        </w:rPr>
        <w:t>also</w:t>
      </w:r>
      <w:r w:rsidRPr="003F36E1">
        <w:rPr>
          <w:rFonts w:eastAsia="Arial Unicode MS"/>
          <w:szCs w:val="20"/>
          <w:lang/>
        </w:rPr>
        <w:t xml:space="preserve"> such external things in themselves. As a result of this metaphysical ambivalence, there is also a nominalist strain in idealism. Nominalism argues that there may be mind-independent external objects, but it is not the properties of those things which determine how they are distinguished by the mind. The major modern innovators of forms of idealism include Descartes, Berkeley, Kant, Fichte and Hegel.</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Descartes (1637) tends towards a highly subjective or individual form of idealism verging on nihilistic solipsism. His search for a definite Archimedean point on which to base his system leads to Cartesian dualism and </w:t>
      </w:r>
      <w:r w:rsidRPr="003F36E1">
        <w:rPr>
          <w:rFonts w:eastAsia="Arial Unicode MS"/>
          <w:i/>
          <w:szCs w:val="20"/>
          <w:lang/>
        </w:rPr>
        <w:t>cogito ergo sum</w:t>
      </w:r>
      <w:r w:rsidRPr="003F36E1">
        <w:rPr>
          <w:rFonts w:eastAsia="Arial Unicode MS"/>
          <w:szCs w:val="20"/>
          <w:lang/>
        </w:rPr>
        <w:t xml:space="preserve"> where everything beyond his own thought, including his own body, may be illusion. But the concept of perfection within his thought is used to infer a perfect or absolute being as the source of that concept. </w:t>
      </w:r>
      <w:smartTag w:uri="urn:schemas-microsoft-com:office:smarttags" w:element="City">
        <w:smartTag w:uri="urn:schemas-microsoft-com:office:smarttags" w:element="place">
          <w:r w:rsidRPr="003F36E1">
            <w:rPr>
              <w:rFonts w:eastAsia="Arial Unicode MS"/>
              <w:szCs w:val="20"/>
              <w:lang/>
            </w:rPr>
            <w:t>Berkeley</w:t>
          </w:r>
        </w:smartTag>
      </w:smartTag>
      <w:r w:rsidRPr="003F36E1">
        <w:rPr>
          <w:rFonts w:eastAsia="Arial Unicode MS"/>
          <w:szCs w:val="20"/>
          <w:lang/>
        </w:rPr>
        <w:t xml:space="preserve">’s empiricist idealism (1710) argues that knowledge is founded in sense experience and that the qualities and properties perceived require no additional material object (though he is ambivalent about whether there are material objects) beyond the sensation of those qualities and properties. This </w:t>
      </w:r>
      <w:r w:rsidRPr="003F36E1">
        <w:rPr>
          <w:rFonts w:eastAsia="Arial Unicode MS"/>
          <w:i/>
          <w:szCs w:val="20"/>
          <w:lang/>
        </w:rPr>
        <w:t xml:space="preserve">esse est percipi </w:t>
      </w:r>
      <w:r w:rsidRPr="003F36E1">
        <w:rPr>
          <w:rFonts w:eastAsia="Arial Unicode MS"/>
          <w:szCs w:val="20"/>
          <w:lang/>
        </w:rPr>
        <w:t xml:space="preserve">(to be is to be perceived) is subjective in the sense that it is based on the sense experience of the individual, but there is an objectivist strand to </w:t>
      </w:r>
      <w:smartTag w:uri="urn:schemas-microsoft-com:office:smarttags" w:element="City">
        <w:smartTag w:uri="urn:schemas-microsoft-com:office:smarttags" w:element="place">
          <w:r w:rsidRPr="003F36E1">
            <w:rPr>
              <w:rFonts w:eastAsia="Arial Unicode MS"/>
              <w:szCs w:val="20"/>
              <w:lang/>
            </w:rPr>
            <w:t>Berkeley</w:t>
          </w:r>
        </w:smartTag>
      </w:smartTag>
      <w:r w:rsidRPr="003F36E1">
        <w:rPr>
          <w:rFonts w:eastAsia="Arial Unicode MS"/>
          <w:szCs w:val="20"/>
          <w:lang/>
        </w:rPr>
        <w:t xml:space="preserve"> since, unlike Descartes, other minds experiencing the world in a similar way are taken as a given rather than simply left to sceptical doubt. If other minds experience the world in similar fashion, he argues, either there are real material objects that somehow make a difference to the properties of experience to produce this objective reproducible experience in common, or there is an absolute being that coordinates the properties or qualities that are experienced. For </w:t>
      </w:r>
      <w:smartTag w:uri="urn:schemas-microsoft-com:office:smarttags" w:element="City">
        <w:smartTag w:uri="urn:schemas-microsoft-com:office:smarttags" w:element="place">
          <w:r w:rsidRPr="003F36E1">
            <w:rPr>
              <w:rFonts w:eastAsia="Arial Unicode MS"/>
              <w:szCs w:val="20"/>
              <w:lang/>
            </w:rPr>
            <w:t>Berkeley</w:t>
          </w:r>
        </w:smartTag>
      </w:smartTag>
      <w:r w:rsidRPr="003F36E1">
        <w:rPr>
          <w:rFonts w:eastAsia="Arial Unicode MS"/>
          <w:szCs w:val="20"/>
          <w:lang/>
        </w:rPr>
        <w:t xml:space="preserve">, since we have no access beyond the properties of experience and talk of properties is meaningless without a mind that has them, talk of material objects in addition to those properties of mind is superfluous. A theistic interpretation of Occam’s razor thus leads him to confirm a coordinating absolute being.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Kant’s transcendental idealism (1781) continues the progression towards objective idealism by reversing the dominant Lockean empiricist presumption of his time that properties of material objects dictate the content of experience to the passive senses. Kant asks what must be the case for experience and argues that a universal reason or knowledge a priori imposes the structure of time, space and causation on experience rather than the other way round, creating a split between phenomena and noumena, one where the thing in itself is acknowledged, but remains as unknowable as the unobservable in Humean empiricism. Since experience, including causation, is structured by the a priori</w:t>
      </w:r>
      <w:r w:rsidRPr="003F36E1">
        <w:rPr>
          <w:rFonts w:eastAsia="Arial Unicode MS"/>
          <w:i/>
          <w:szCs w:val="20"/>
          <w:lang/>
        </w:rPr>
        <w:t xml:space="preserve"> </w:t>
      </w:r>
      <w:r w:rsidRPr="003F36E1">
        <w:rPr>
          <w:rFonts w:eastAsia="Arial Unicode MS"/>
          <w:szCs w:val="20"/>
          <w:lang/>
        </w:rPr>
        <w:t xml:space="preserve">of reason, Kant was never able plausibly to address what difference things in themselves make to our knowledge of them. Accordingly, Fichte (1794-1800) criticised Kant’s concept of the thing in itself as superfluously mind-independent in a way that is inconsistent with Kant’s own transcendental precepts. For Fichte the thing in itself represents a vestige of materialist empiricism that he terms dogmatism. He takes Kantianism towards a more subjective idealism where self-consciousness ‘produces’ objectivity, but one whose moral order of freedom is proof of God – a God that has neither consciousness nor person. Hegel, as the last of idealism’s major innovators, develops this notion of the self-conscious production of objectivity, arguing that the conditions of the production of objectivity by the self-conscious subject are themselves objective, in the sense of being a teleological expression of an absolute idealist spirit that is progressively realised through stages of development of that self-consciousness. Accordingly, </w:t>
      </w:r>
      <w:r w:rsidRPr="003F36E1">
        <w:rPr>
          <w:rFonts w:eastAsia="Arial Unicode MS"/>
          <w:szCs w:val="20"/>
          <w:lang/>
        </w:rPr>
        <w:lastRenderedPageBreak/>
        <w:t xml:space="preserve">his critique of the philosophical systems of his predecessors (1807), including Fichte, identifies them as moments in this development. Self-actualisation and genuine understanding are thus a mutual historical process, a simultaneous subjective-objective reconciliation, through a dialectic, where higher stages of knowledge, culture and the state emerge from the real tensions of the dynamics of absolute spirit that structure the process. Whether the realisation of absolute spirit is theistic remains a matter of debate within Hegelian scholarship.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Idealism, particularly that of Kant and Hegel, has provided a major source for immanent </w:t>
      </w:r>
      <w:r w:rsidRPr="003F36E1">
        <w:rPr>
          <w:rFonts w:eastAsia="Arial Unicode MS"/>
          <w:smallCaps/>
          <w:szCs w:val="20"/>
          <w:lang/>
        </w:rPr>
        <w:t>critique</w:t>
      </w:r>
      <w:r w:rsidRPr="003F36E1">
        <w:rPr>
          <w:rFonts w:eastAsia="Arial Unicode MS"/>
          <w:szCs w:val="20"/>
          <w:lang/>
        </w:rPr>
        <w:t xml:space="preserve"> in the development of </w:t>
      </w:r>
      <w:r w:rsidRPr="003F36E1">
        <w:rPr>
          <w:rFonts w:eastAsia="Arial Unicode MS"/>
          <w:caps/>
          <w:szCs w:val="20"/>
          <w:lang/>
        </w:rPr>
        <w:t>cr</w:t>
      </w:r>
      <w:r w:rsidRPr="003F36E1">
        <w:rPr>
          <w:rFonts w:eastAsia="Arial Unicode MS"/>
          <w:szCs w:val="20"/>
          <w:lang/>
        </w:rPr>
        <w:t xml:space="preserve"> </w:t>
      </w:r>
      <w:r w:rsidRPr="003F36E1">
        <w:rPr>
          <w:rFonts w:eastAsia="Arial Unicode MS"/>
          <w:smallCaps/>
          <w:szCs w:val="20"/>
          <w:lang/>
        </w:rPr>
        <w:t xml:space="preserve">ontology </w:t>
      </w:r>
      <w:r w:rsidRPr="003F36E1">
        <w:rPr>
          <w:rFonts w:eastAsia="Arial Unicode MS"/>
          <w:szCs w:val="20"/>
          <w:lang/>
        </w:rPr>
        <w:t>(</w:t>
      </w:r>
      <w:r w:rsidRPr="003F36E1">
        <w:rPr>
          <w:rFonts w:eastAsia="Arial Unicode MS"/>
          <w:i/>
          <w:caps/>
          <w:szCs w:val="20"/>
          <w:lang/>
        </w:rPr>
        <w:t>rs1</w:t>
      </w:r>
      <w:r w:rsidRPr="003F36E1">
        <w:rPr>
          <w:rFonts w:eastAsia="Arial Unicode MS"/>
          <w:caps/>
          <w:szCs w:val="20"/>
          <w:lang/>
        </w:rPr>
        <w:t xml:space="preserve">: </w:t>
      </w:r>
      <w:r w:rsidRPr="003F36E1">
        <w:rPr>
          <w:rFonts w:eastAsia="Arial Unicode MS"/>
          <w:szCs w:val="20"/>
          <w:lang/>
        </w:rPr>
        <w:t xml:space="preserve">Ch. 1; </w:t>
      </w:r>
      <w:r w:rsidRPr="003F36E1">
        <w:rPr>
          <w:rFonts w:eastAsia="Arial Unicode MS"/>
          <w:i/>
          <w:caps/>
          <w:szCs w:val="20"/>
          <w:lang/>
        </w:rPr>
        <w:t>d</w:t>
      </w:r>
      <w:r w:rsidRPr="003F36E1">
        <w:rPr>
          <w:rFonts w:eastAsia="Arial Unicode MS"/>
          <w:caps/>
          <w:szCs w:val="20"/>
          <w:lang/>
        </w:rPr>
        <w:t>;</w:t>
      </w:r>
      <w:r w:rsidRPr="003F36E1">
        <w:rPr>
          <w:rFonts w:eastAsia="Arial Unicode MS"/>
          <w:szCs w:val="20"/>
          <w:lang/>
        </w:rPr>
        <w:t xml:space="preserve"> </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116-18) and also in the internal critique of </w:t>
      </w:r>
      <w:r w:rsidRPr="003F36E1">
        <w:rPr>
          <w:rFonts w:eastAsia="Arial Unicode MS"/>
          <w:caps/>
          <w:szCs w:val="20"/>
          <w:lang/>
        </w:rPr>
        <w:t>cr</w:t>
      </w:r>
      <w:r w:rsidRPr="003F36E1">
        <w:rPr>
          <w:rFonts w:eastAsia="Arial Unicode MS"/>
          <w:szCs w:val="20"/>
          <w:lang/>
        </w:rPr>
        <w:t xml:space="preserve"> itself (Groff 2004: Ch. 2). Critical realists argue that idealism commits the </w:t>
      </w:r>
      <w:r w:rsidRPr="003F36E1">
        <w:rPr>
          <w:rFonts w:eastAsia="Arial Unicode MS"/>
          <w:smallCaps/>
          <w:szCs w:val="20"/>
          <w:lang/>
        </w:rPr>
        <w:t xml:space="preserve">epistemic fallacy </w:t>
      </w:r>
      <w:r w:rsidRPr="003F36E1">
        <w:rPr>
          <w:rFonts w:eastAsia="Arial Unicode MS"/>
          <w:szCs w:val="20"/>
          <w:lang/>
        </w:rPr>
        <w:t xml:space="preserve">by reducing being to knowledge of being. The basic idealist commitment that reality is not mind-independent has tended to fail to account for what difference reality might make to cognition, even if sense experience is not simply a passive given. As such, critical realists tend to partially reverse idealism whilst refusing both an exclusively </w:t>
      </w:r>
      <w:r w:rsidRPr="003F36E1">
        <w:rPr>
          <w:rFonts w:eastAsia="Arial Unicode MS"/>
          <w:smallCaps/>
          <w:szCs w:val="20"/>
          <w:lang/>
        </w:rPr>
        <w:t>materialist</w:t>
      </w:r>
      <w:r w:rsidRPr="003F36E1">
        <w:rPr>
          <w:rFonts w:eastAsia="Arial Unicode MS"/>
          <w:szCs w:val="20"/>
          <w:lang/>
        </w:rPr>
        <w:t xml:space="preserve"> understanding and </w:t>
      </w:r>
      <w:r w:rsidRPr="003F36E1">
        <w:rPr>
          <w:rFonts w:eastAsia="Arial Unicode MS"/>
          <w:smallCaps/>
          <w:szCs w:val="20"/>
          <w:lang/>
        </w:rPr>
        <w:t>empiricism</w:t>
      </w:r>
      <w:r w:rsidRPr="003F36E1">
        <w:rPr>
          <w:rFonts w:eastAsia="Arial Unicode MS"/>
          <w:szCs w:val="20"/>
          <w:lang/>
        </w:rPr>
        <w:t xml:space="preserve">. In early </w:t>
      </w:r>
      <w:r w:rsidRPr="003F36E1">
        <w:rPr>
          <w:rFonts w:eastAsia="Arial Unicode MS"/>
          <w:caps/>
          <w:szCs w:val="20"/>
          <w:lang/>
        </w:rPr>
        <w:t>cr</w:t>
      </w:r>
      <w:r w:rsidRPr="003F36E1">
        <w:rPr>
          <w:rFonts w:eastAsia="Arial Unicode MS"/>
          <w:szCs w:val="20"/>
          <w:lang/>
        </w:rPr>
        <w:t xml:space="preserve">, Bhaskar argues that science explores the tendencies of underlying mechanisms or structures rather than the conjunction of events because laboratory conditions of artificial closure are usually required to create such conjunctions. The fallibility of perception and the fallibility of knowledge only make sense in terms of the properties of such relatively intransitive mind-independent mechanisms. The capacity for ideas/practices to affect reality, i.e., the human causal power to isolate operative mechanisms in given events in laboratory experiment and also to manipulate mechanisms through conscious activity and technologies based on our understanding of them, presupposes that those mechanisms are prior to and separate from the intervention and that the mind is able to grasp aspects of those mechanisms adequately. The effectiveness of mind as a constituted part of reality, rather than mind-dependency, then becomes an emergent causal power of conscious creatures in a stratified depth-realist reality. Whilst this cannot be a refutation of extreme subjective idealism or </w:t>
      </w:r>
      <w:r w:rsidRPr="003F36E1">
        <w:rPr>
          <w:rFonts w:eastAsia="Arial Unicode MS"/>
          <w:smallCaps/>
          <w:szCs w:val="20"/>
          <w:lang/>
        </w:rPr>
        <w:t>solipsism</w:t>
      </w:r>
      <w:r w:rsidRPr="003F36E1">
        <w:rPr>
          <w:rFonts w:eastAsia="Arial Unicode MS"/>
          <w:szCs w:val="20"/>
          <w:lang/>
        </w:rPr>
        <w:t xml:space="preserve">, it is a more persuasive response to other forms of idealism than Moore’s influential realism (1939), which argues that our common sense intuitions based in experience are usually correct; for example, I experience my own hands therefore I have hands. This is because the empirical truth of the experience of hands cannot address whether the reality of hands is ideational. </w:t>
      </w:r>
      <w:r w:rsidRPr="003F36E1">
        <w:rPr>
          <w:rFonts w:eastAsia="Arial Unicode MS"/>
          <w:caps/>
          <w:szCs w:val="20"/>
          <w:lang/>
        </w:rPr>
        <w:t>cr</w:t>
      </w:r>
      <w:r w:rsidRPr="003F36E1">
        <w:rPr>
          <w:rFonts w:eastAsia="Arial Unicode MS"/>
          <w:szCs w:val="20"/>
          <w:lang/>
        </w:rPr>
        <w:t xml:space="preserve"> precisely focuses on the plausibility of ideas on the traditional ground of argument concerning the existence of putatively independent external objects, but does so in a way that makes sense of degrees of mind effectiveness, moving on to link these to theories of embodied and positioned practice (</w:t>
      </w:r>
      <w:r w:rsidRPr="003F36E1">
        <w:rPr>
          <w:rFonts w:eastAsia="Arial Unicode MS"/>
          <w:i/>
          <w:szCs w:val="20"/>
          <w:lang/>
        </w:rPr>
        <w:t>PN1</w:t>
      </w:r>
      <w:r w:rsidRPr="003F36E1">
        <w:rPr>
          <w:rFonts w:eastAsia="Arial Unicode MS"/>
          <w:szCs w:val="20"/>
          <w:lang/>
        </w:rPr>
        <w:t>: 51). As such it addresses the central philosophical problem of the interaction between the human and the world. Thus the refutation of idealism in the philosophy of science leads also to ontological arguments about society, the meaning of social structure and the capacities of the socialised human, including the possibility of freedom and emancipation. Here immanent critiques of postmodernism and the cultur</w:t>
      </w:r>
      <w:r>
        <w:rPr>
          <w:rFonts w:eastAsia="Arial Unicode MS"/>
          <w:szCs w:val="20"/>
          <w:lang/>
        </w:rPr>
        <w:t>al turn in general (Archer 1988/1996</w:t>
      </w:r>
      <w:r w:rsidRPr="003F36E1">
        <w:rPr>
          <w:rFonts w:eastAsia="Arial Unicode MS"/>
          <w:szCs w:val="20"/>
          <w:lang/>
        </w:rPr>
        <w:t>, Norris 1997, Sayer 2000a) and specific modern incarnations of idealism (many of which would refuse the label) in the form of Berger and Luckmann’s reduction of social structure to reified agency (</w:t>
      </w:r>
      <w:r w:rsidRPr="003F36E1">
        <w:rPr>
          <w:rFonts w:eastAsia="Arial Unicode MS"/>
          <w:i/>
          <w:szCs w:val="20"/>
          <w:lang/>
        </w:rPr>
        <w:t>PN1</w:t>
      </w:r>
      <w:r w:rsidRPr="003F36E1">
        <w:rPr>
          <w:rFonts w:eastAsia="Arial Unicode MS"/>
          <w:szCs w:val="20"/>
          <w:lang/>
        </w:rPr>
        <w:t>: 40-2), the Winchian reduction of reality to culture and knowledge to belief (</w:t>
      </w:r>
      <w:r w:rsidRPr="003F36E1">
        <w:rPr>
          <w:rFonts w:eastAsia="Arial Unicode MS"/>
          <w:i/>
          <w:szCs w:val="20"/>
          <w:lang/>
        </w:rPr>
        <w:t>PN1</w:t>
      </w:r>
      <w:r w:rsidRPr="003F36E1">
        <w:rPr>
          <w:rFonts w:eastAsia="Arial Unicode MS"/>
          <w:szCs w:val="20"/>
          <w:lang/>
        </w:rPr>
        <w:t>: 169-95), and the Rortian rejection of formal philosophy in the name of human emancipation (</w:t>
      </w:r>
      <w:r w:rsidRPr="003F36E1">
        <w:rPr>
          <w:rFonts w:eastAsia="Arial Unicode MS"/>
          <w:i/>
          <w:iCs/>
          <w:szCs w:val="20"/>
          <w:lang/>
        </w:rPr>
        <w:t>PF</w:t>
      </w:r>
      <w:r w:rsidRPr="003F36E1">
        <w:rPr>
          <w:rFonts w:eastAsia="Arial Unicode MS"/>
          <w:szCs w:val="20"/>
          <w:lang/>
        </w:rPr>
        <w:t xml:space="preserve">), have played an important role. In </w:t>
      </w:r>
      <w:r w:rsidRPr="003F36E1">
        <w:rPr>
          <w:rFonts w:eastAsia="Arial Unicode MS"/>
          <w:i/>
          <w:szCs w:val="20"/>
          <w:lang/>
        </w:rPr>
        <w:t>Dialectic</w:t>
      </w:r>
      <w:r w:rsidRPr="003F36E1">
        <w:rPr>
          <w:rFonts w:eastAsia="Arial Unicode MS"/>
          <w:szCs w:val="20"/>
          <w:lang/>
        </w:rPr>
        <w:t xml:space="preserve">, an immanent critique of Hegel and Marx provides the grounding for a DCR that tries to move beyond the problematics of idealism and materialism. Some critical realists, however, identify idealist (confusingly termed irrealist) elements in </w:t>
      </w:r>
      <w:r w:rsidRPr="003F36E1">
        <w:rPr>
          <w:rFonts w:eastAsia="Arial Unicode MS"/>
          <w:caps/>
          <w:szCs w:val="20"/>
          <w:lang/>
        </w:rPr>
        <w:t>dcr</w:t>
      </w:r>
      <w:r w:rsidRPr="003F36E1">
        <w:rPr>
          <w:rFonts w:eastAsia="Arial Unicode MS"/>
          <w:szCs w:val="20"/>
          <w:lang/>
        </w:rPr>
        <w:t xml:space="preserve"> and Bhaskar’s subsequent work (Hostettler &amp; Norrie 2003, Norrie 2004a). It should be noted that idealism is still a vibrant element in disciplinary philosophy. The neo-Kantianism of T. H. Green and the ethical idealism of F. H. Bradley stood as a counterpoint to logical empiricism in the early twentieth century. More recently, Davidson’s work in epistemology and various works in the philosophy of mind, ethics, rights and language have kept a mainly atheistic idealism alive (Coates &amp; Hutto 1996). </w:t>
      </w:r>
    </w:p>
    <w:p w:rsidR="00BD5E08" w:rsidRPr="003F36E1" w:rsidRDefault="00BD5E08" w:rsidP="00BD5E08">
      <w:pPr>
        <w:widowControl w:val="0"/>
        <w:suppressAutoHyphens/>
        <w:spacing w:line="100" w:lineRule="atLeast"/>
        <w:jc w:val="right"/>
        <w:rPr>
          <w:rFonts w:eastAsia="Arial Unicode MS"/>
          <w:smallCaps/>
          <w:szCs w:val="20"/>
          <w:lang/>
        </w:rPr>
      </w:pPr>
      <w:r w:rsidRPr="003F36E1">
        <w:rPr>
          <w:rFonts w:eastAsia="Arial Unicode MS"/>
          <w:smallCaps/>
          <w:szCs w:val="20"/>
          <w:lang/>
        </w:rPr>
        <w:t>Jamie Morgan</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idealism vs. materialism</w:t>
      </w:r>
      <w:r w:rsidRPr="003F36E1">
        <w:rPr>
          <w:rFonts w:eastAsia="Arial Unicode MS"/>
          <w:bCs/>
          <w:color w:val="000000"/>
          <w:szCs w:val="20"/>
          <w:lang/>
        </w:rPr>
        <w:t>.</w:t>
      </w:r>
      <w:r w:rsidRPr="003F36E1">
        <w:rPr>
          <w:rFonts w:eastAsia="Arial Unicode MS"/>
          <w:b/>
          <w:bCs/>
          <w:color w:val="000000"/>
          <w:szCs w:val="20"/>
          <w:lang/>
        </w:rPr>
        <w:t xml:space="preserve"> </w:t>
      </w:r>
      <w:r w:rsidRPr="003F36E1">
        <w:rPr>
          <w:rFonts w:eastAsia="Arial Unicode MS"/>
          <w:color w:val="000000"/>
          <w:szCs w:val="20"/>
          <w:lang/>
        </w:rPr>
        <w:t xml:space="preserve">A key figure of </w:t>
      </w:r>
      <w:r w:rsidRPr="003F36E1">
        <w:rPr>
          <w:rFonts w:eastAsia="Arial Unicode MS"/>
          <w:smallCaps/>
          <w:color w:val="000000"/>
          <w:szCs w:val="20"/>
          <w:lang/>
        </w:rPr>
        <w:t>oppositionality</w:t>
      </w:r>
      <w:r w:rsidRPr="003F36E1">
        <w:rPr>
          <w:rFonts w:eastAsia="Arial Unicode MS"/>
          <w:color w:val="000000"/>
          <w:szCs w:val="20"/>
          <w:lang/>
        </w:rPr>
        <w:t xml:space="preserve"> in irrealist thought, underpinning the dichotomies of mind and body, history and nature, hermeneuticism and positivism, values and facts, reductionism and dualism (see also </w:t>
      </w:r>
      <w:r w:rsidRPr="003F36E1">
        <w:rPr>
          <w:rFonts w:eastAsia="Arial Unicode MS"/>
          <w:smallCaps/>
          <w:color w:val="000000"/>
          <w:szCs w:val="20"/>
          <w:lang/>
        </w:rPr>
        <w:t>problem</w:t>
      </w:r>
      <w:r w:rsidRPr="003F36E1">
        <w:rPr>
          <w:rFonts w:eastAsia="Arial Unicode MS"/>
          <w:color w:val="000000"/>
          <w:szCs w:val="20"/>
          <w:lang/>
        </w:rPr>
        <w:t>). The issues at stake in this ancient debate are set out in</w:t>
      </w:r>
      <w:r w:rsidRPr="003F36E1">
        <w:rPr>
          <w:rFonts w:eastAsia="Arial Unicode MS"/>
          <w:smallCaps/>
          <w:color w:val="000000"/>
          <w:szCs w:val="20"/>
          <w:lang/>
        </w:rPr>
        <w:t xml:space="preserve"> idealism</w:t>
      </w:r>
      <w:r w:rsidRPr="003F36E1">
        <w:rPr>
          <w:rFonts w:eastAsia="Arial Unicode MS"/>
          <w:color w:val="000000"/>
          <w:szCs w:val="20"/>
          <w:lang/>
        </w:rPr>
        <w:t xml:space="preserve"> and</w:t>
      </w:r>
      <w:r w:rsidRPr="003F36E1">
        <w:rPr>
          <w:rFonts w:eastAsia="Arial Unicode MS"/>
          <w:smallCaps/>
          <w:color w:val="000000"/>
          <w:szCs w:val="20"/>
          <w:lang/>
        </w:rPr>
        <w:t xml:space="preserve"> materialism</w:t>
      </w:r>
      <w:r w:rsidRPr="003F36E1">
        <w:rPr>
          <w:rFonts w:eastAsia="Arial Unicode MS"/>
          <w:color w:val="000000"/>
          <w:szCs w:val="20"/>
          <w:lang/>
        </w:rPr>
        <w:t xml:space="preserve">. For </w:t>
      </w:r>
      <w:r w:rsidRPr="003F36E1">
        <w:rPr>
          <w:rFonts w:eastAsia="Arial Unicode MS"/>
          <w:caps/>
          <w:color w:val="000000"/>
          <w:szCs w:val="20"/>
          <w:lang/>
        </w:rPr>
        <w:t>cr</w:t>
      </w:r>
      <w:r w:rsidRPr="003F36E1">
        <w:rPr>
          <w:rFonts w:eastAsia="Arial Unicode MS"/>
          <w:color w:val="000000"/>
          <w:szCs w:val="20"/>
          <w:lang/>
        </w:rPr>
        <w:t xml:space="preserve"> (subjective) idealism and (mechanical and reductive, or irrealist) materialism are </w:t>
      </w:r>
      <w:r w:rsidRPr="003F36E1">
        <w:rPr>
          <w:rFonts w:eastAsia="Arial Unicode MS"/>
          <w:smallCaps/>
          <w:color w:val="000000"/>
          <w:szCs w:val="20"/>
          <w:lang/>
        </w:rPr>
        <w:t>dialectical antagonists</w:t>
      </w:r>
      <w:r w:rsidRPr="003F36E1">
        <w:rPr>
          <w:rFonts w:eastAsia="Arial Unicode MS"/>
          <w:color w:val="000000"/>
          <w:szCs w:val="20"/>
          <w:lang/>
        </w:rPr>
        <w:t xml:space="preserve">, grounded in the common mistake of denial of the causal efficacy of ideas; emancipation depends upon their untruth. CR sublates this dichotomy by viewing ideas (including the ideal in the normative sense), not as opposed to, but as emergent ‘parts of the natural world, products of the naturalised process of thought’ (Bhaskar 1997a: 143). Corresponding to the moments of the </w:t>
      </w:r>
      <w:r w:rsidRPr="003F36E1">
        <w:rPr>
          <w:rFonts w:eastAsia="Arial Unicode MS"/>
          <w:smallCaps/>
          <w:color w:val="000000"/>
          <w:szCs w:val="20"/>
          <w:lang/>
        </w:rPr>
        <w:t>holy trinity</w:t>
      </w:r>
      <w:r>
        <w:rPr>
          <w:rFonts w:eastAsia="Arial Unicode MS"/>
          <w:color w:val="000000"/>
          <w:szCs w:val="20"/>
          <w:lang/>
        </w:rPr>
        <w:t>, as indicated in Figure 32</w:t>
      </w:r>
      <w:r w:rsidRPr="003F36E1">
        <w:rPr>
          <w:rFonts w:eastAsia="Arial Unicode MS"/>
          <w:color w:val="000000"/>
          <w:szCs w:val="20"/>
          <w:lang/>
        </w:rPr>
        <w:t xml:space="preserve">, </w:t>
      </w:r>
      <w:r w:rsidRPr="003F36E1">
        <w:rPr>
          <w:rFonts w:eastAsia="Arial Unicode MS"/>
          <w:caps/>
          <w:color w:val="000000"/>
          <w:szCs w:val="20"/>
          <w:lang/>
        </w:rPr>
        <w:t>cr</w:t>
      </w:r>
      <w:r w:rsidRPr="003F36E1">
        <w:rPr>
          <w:rFonts w:eastAsia="Arial Unicode MS"/>
          <w:color w:val="000000"/>
          <w:szCs w:val="20"/>
          <w:lang/>
        </w:rPr>
        <w:t xml:space="preserve"> upholds (1) </w:t>
      </w:r>
      <w:r w:rsidRPr="003F36E1">
        <w:rPr>
          <w:rFonts w:eastAsia="Arial Unicode MS"/>
          <w:i/>
          <w:iCs/>
          <w:color w:val="000000"/>
          <w:szCs w:val="20"/>
          <w:lang/>
        </w:rPr>
        <w:t>practical materialism</w:t>
      </w:r>
      <w:r w:rsidRPr="003F36E1">
        <w:rPr>
          <w:rFonts w:eastAsia="Arial Unicode MS"/>
          <w:color w:val="000000"/>
          <w:szCs w:val="20"/>
          <w:lang/>
        </w:rPr>
        <w:t xml:space="preserve">, asserting ‘the constitutive role of human transformative agency’ in the reproduction and transformation of social forms (entailed by the </w:t>
      </w:r>
      <w:r w:rsidRPr="003F36E1">
        <w:rPr>
          <w:rFonts w:eastAsia="Arial Unicode MS"/>
          <w:caps/>
          <w:color w:val="000000"/>
          <w:szCs w:val="20"/>
          <w:lang/>
        </w:rPr>
        <w:t>tmsa</w:t>
      </w:r>
      <w:r w:rsidRPr="003F36E1">
        <w:rPr>
          <w:rFonts w:eastAsia="Arial Unicode MS"/>
          <w:color w:val="000000"/>
          <w:szCs w:val="20"/>
          <w:lang/>
        </w:rPr>
        <w:t xml:space="preserve">); (2) </w:t>
      </w:r>
      <w:r w:rsidRPr="003F36E1">
        <w:rPr>
          <w:rFonts w:eastAsia="Arial Unicode MS"/>
          <w:i/>
          <w:iCs/>
          <w:color w:val="000000"/>
          <w:szCs w:val="20"/>
          <w:lang/>
        </w:rPr>
        <w:t>epistemological materialism</w:t>
      </w:r>
      <w:r w:rsidRPr="003F36E1">
        <w:rPr>
          <w:rFonts w:eastAsia="Arial Unicode MS"/>
          <w:color w:val="000000"/>
          <w:szCs w:val="20"/>
          <w:lang/>
        </w:rPr>
        <w:t xml:space="preserve"> (i.e., </w:t>
      </w:r>
      <w:r w:rsidRPr="003F36E1">
        <w:rPr>
          <w:rFonts w:eastAsia="Arial Unicode MS"/>
          <w:smallCaps/>
          <w:color w:val="000000"/>
          <w:szCs w:val="20"/>
          <w:lang/>
        </w:rPr>
        <w:t>transcendental realism</w:t>
      </w:r>
      <w:r w:rsidRPr="003F36E1">
        <w:rPr>
          <w:rFonts w:eastAsia="Arial Unicode MS"/>
          <w:color w:val="000000"/>
          <w:szCs w:val="20"/>
          <w:lang/>
        </w:rPr>
        <w:t xml:space="preserve">), asserting the existential intransitivity and transfactual efficacy of the objects of scientific thought; and (3) </w:t>
      </w:r>
      <w:r w:rsidRPr="003F36E1">
        <w:rPr>
          <w:rFonts w:eastAsia="Arial Unicode MS"/>
          <w:i/>
          <w:iCs/>
          <w:color w:val="000000"/>
          <w:szCs w:val="20"/>
          <w:lang/>
        </w:rPr>
        <w:t xml:space="preserve">ontological </w:t>
      </w:r>
      <w:r w:rsidRPr="003F36E1">
        <w:rPr>
          <w:rFonts w:eastAsia="Arial Unicode MS"/>
          <w:color w:val="000000"/>
          <w:szCs w:val="20"/>
          <w:lang/>
        </w:rPr>
        <w:t xml:space="preserve">or </w:t>
      </w:r>
      <w:r w:rsidRPr="003F36E1">
        <w:rPr>
          <w:rFonts w:eastAsia="Arial Unicode MS"/>
          <w:i/>
          <w:iCs/>
          <w:color w:val="000000"/>
          <w:szCs w:val="20"/>
          <w:lang/>
        </w:rPr>
        <w:t xml:space="preserve">emergent </w:t>
      </w:r>
      <w:r w:rsidRPr="003F36E1">
        <w:rPr>
          <w:rFonts w:eastAsia="Arial Unicode MS"/>
          <w:i/>
          <w:iCs/>
          <w:color w:val="000000"/>
          <w:szCs w:val="20"/>
          <w:lang/>
        </w:rPr>
        <w:lastRenderedPageBreak/>
        <w:t>powers materialism</w:t>
      </w:r>
      <w:r w:rsidRPr="003F36E1">
        <w:rPr>
          <w:rFonts w:eastAsia="Arial Unicode MS"/>
          <w:color w:val="000000"/>
          <w:szCs w:val="20"/>
          <w:lang/>
        </w:rPr>
        <w:t xml:space="preserve">, in the sense of ‘the unilateral dependence of social upon biological (and more generally physical) being and the </w:t>
      </w:r>
      <w:r w:rsidRPr="003F36E1">
        <w:rPr>
          <w:rFonts w:eastAsia="Arial Unicode MS"/>
          <w:smallCaps/>
          <w:color w:val="000000"/>
          <w:szCs w:val="20"/>
          <w:lang/>
        </w:rPr>
        <w:t>emergence</w:t>
      </w:r>
      <w:r w:rsidRPr="003F36E1">
        <w:rPr>
          <w:rFonts w:eastAsia="Arial Unicode MS"/>
          <w:color w:val="000000"/>
          <w:szCs w:val="20"/>
          <w:lang/>
        </w:rPr>
        <w:t xml:space="preserve"> of the former from the latter’ as causally and taxonomically irreducible, with powers to react back on it (</w:t>
      </w:r>
      <w:r w:rsidRPr="003F36E1">
        <w:rPr>
          <w:rFonts w:eastAsia="Arial Unicode MS"/>
          <w:i/>
          <w:caps/>
          <w:color w:val="000000"/>
          <w:szCs w:val="20"/>
          <w:lang/>
        </w:rPr>
        <w:t>DG</w:t>
      </w:r>
      <w:r w:rsidRPr="003F36E1">
        <w:rPr>
          <w:rFonts w:eastAsia="Arial Unicode MS"/>
          <w:caps/>
          <w:color w:val="000000"/>
          <w:szCs w:val="20"/>
          <w:lang/>
        </w:rPr>
        <w:t>:</w:t>
      </w:r>
      <w:r w:rsidRPr="003F36E1">
        <w:rPr>
          <w:rFonts w:eastAsia="Arial Unicode MS"/>
          <w:i/>
          <w:caps/>
          <w:color w:val="000000"/>
          <w:szCs w:val="20"/>
          <w:lang/>
        </w:rPr>
        <w:t xml:space="preserve"> </w:t>
      </w:r>
      <w:r w:rsidRPr="003F36E1">
        <w:rPr>
          <w:rFonts w:eastAsia="Arial Unicode MS"/>
          <w:color w:val="000000"/>
          <w:szCs w:val="20"/>
          <w:lang/>
        </w:rPr>
        <w:t xml:space="preserve">400, Bhaskar 2003a: 386). (1) is entailed by (2) and (3), which mutually entail each other: ontological depth-realism </w:t>
      </w:r>
      <w:r w:rsidRPr="003F36E1">
        <w:rPr>
          <w:rFonts w:ascii="Symbol" w:eastAsia="Symbol" w:hAnsi="Symbol" w:cs="Symbol"/>
          <w:color w:val="000000"/>
          <w:szCs w:val="20"/>
          <w:lang/>
        </w:rPr>
        <w:t></w:t>
      </w:r>
      <w:r w:rsidRPr="003F36E1">
        <w:rPr>
          <w:rFonts w:eastAsia="Arial Unicode MS"/>
          <w:color w:val="000000"/>
          <w:szCs w:val="20"/>
          <w:lang/>
        </w:rPr>
        <w:t xml:space="preserve"> epistemological relativity </w:t>
      </w:r>
      <w:r w:rsidRPr="003F36E1">
        <w:rPr>
          <w:rFonts w:ascii="Symbol" w:eastAsia="Symbol" w:hAnsi="Symbol" w:cs="Symbol"/>
          <w:color w:val="000000"/>
          <w:szCs w:val="20"/>
          <w:lang/>
        </w:rPr>
        <w:t></w:t>
      </w:r>
      <w:r w:rsidRPr="003F36E1">
        <w:rPr>
          <w:rFonts w:eastAsia="Arial Unicode MS"/>
          <w:color w:val="000000"/>
          <w:szCs w:val="20"/>
          <w:lang/>
        </w:rPr>
        <w:t xml:space="preserve"> practical materialism. In terms of constellational (ontological) containment, (3) &gt; (2) &gt; (1). </w:t>
      </w:r>
      <w:r w:rsidRPr="003F36E1">
        <w:rPr>
          <w:rFonts w:eastAsia="Arial Unicode MS"/>
          <w:i/>
          <w:iCs/>
          <w:color w:val="000000"/>
          <w:szCs w:val="20"/>
          <w:lang/>
        </w:rPr>
        <w:t xml:space="preserve">Historical materialism </w:t>
      </w:r>
      <w:r w:rsidRPr="003F36E1">
        <w:rPr>
          <w:rFonts w:eastAsia="Arial Unicode MS"/>
          <w:color w:val="000000"/>
          <w:szCs w:val="20"/>
          <w:lang/>
        </w:rPr>
        <w:t xml:space="preserve">is a substantive elaboration of (1), asserting the hypothesis of the causal </w:t>
      </w:r>
      <w:r w:rsidRPr="003F36E1">
        <w:rPr>
          <w:rFonts w:eastAsia="Arial Unicode MS"/>
          <w:smallCaps/>
          <w:color w:val="000000"/>
          <w:szCs w:val="20"/>
          <w:lang/>
        </w:rPr>
        <w:t>primacy</w:t>
      </w:r>
      <w:r w:rsidRPr="003F36E1">
        <w:rPr>
          <w:rFonts w:eastAsia="Arial Unicode MS"/>
          <w:color w:val="000000"/>
          <w:szCs w:val="20"/>
          <w:lang/>
        </w:rPr>
        <w:t xml:space="preserve"> of the form of labour process in human history. It is regarded by Bhaskar as heuristically valuable. In </w:t>
      </w:r>
      <w:r w:rsidRPr="003F36E1">
        <w:rPr>
          <w:rFonts w:eastAsia="Arial Unicode MS"/>
          <w:i/>
          <w:iCs/>
          <w:color w:val="000000"/>
          <w:szCs w:val="20"/>
          <w:lang/>
        </w:rPr>
        <w:t>Dialectic</w:t>
      </w:r>
      <w:r w:rsidRPr="003F36E1">
        <w:rPr>
          <w:rFonts w:eastAsia="Arial Unicode MS"/>
          <w:color w:val="000000"/>
          <w:szCs w:val="20"/>
          <w:lang/>
        </w:rPr>
        <w:t xml:space="preserve">, Bhaskar endorses the general thrust of Marx’s analysis of the fundamental rhythmics of the capitalist mode of production. In a conception owing something both to Hegel and Vedic thought, the philosophy of </w:t>
      </w:r>
      <w:r w:rsidRPr="003F36E1">
        <w:rPr>
          <w:rFonts w:eastAsia="Arial Unicode MS"/>
          <w:smallCaps/>
          <w:color w:val="000000"/>
          <w:szCs w:val="20"/>
          <w:lang/>
        </w:rPr>
        <w:t>meta-Reality</w:t>
      </w:r>
      <w:r w:rsidRPr="003F36E1">
        <w:rPr>
          <w:rFonts w:eastAsia="Arial Unicode MS"/>
          <w:color w:val="000000"/>
          <w:szCs w:val="20"/>
          <w:lang/>
        </w:rPr>
        <w:t xml:space="preserve"> qualifies and elaborates (3) by arguing that consciousness is implicitly, i.e., qua inchoate possibility, enfolded in all being, but that ‘matter is not enfolded in all consciousness’ (ideas have ‘emergent relations and connections’, which, albeit existentially dependent on a physical substrate, ‘are not mediated in any way by physical causality’), and that this suggests that ‘matter is a </w:t>
      </w:r>
      <w:r w:rsidRPr="003F36E1">
        <w:rPr>
          <w:rFonts w:eastAsia="Arial Unicode MS"/>
          <w:i/>
          <w:iCs/>
          <w:color w:val="000000"/>
          <w:szCs w:val="20"/>
          <w:lang/>
        </w:rPr>
        <w:t>synchronic</w:t>
      </w:r>
      <w:r w:rsidRPr="003F36E1">
        <w:rPr>
          <w:rFonts w:eastAsia="Arial Unicode MS"/>
          <w:color w:val="000000"/>
          <w:szCs w:val="20"/>
          <w:lang/>
        </w:rPr>
        <w:t xml:space="preserve"> {para-temporally} implicit, implicate or enfolded power of consciousness, and {in accordance with the modern scientific account, human} consciousness is a </w:t>
      </w:r>
      <w:r w:rsidRPr="003F36E1">
        <w:rPr>
          <w:rFonts w:eastAsia="Arial Unicode MS"/>
          <w:i/>
          <w:iCs/>
          <w:color w:val="000000"/>
          <w:szCs w:val="20"/>
          <w:lang/>
        </w:rPr>
        <w:t>diachronically</w:t>
      </w:r>
      <w:r w:rsidRPr="003F36E1">
        <w:rPr>
          <w:rFonts w:eastAsia="Arial Unicode MS"/>
          <w:color w:val="000000"/>
          <w:szCs w:val="20"/>
          <w:lang/>
        </w:rPr>
        <w:t xml:space="preserve"> and synchronically emergent power of matter’ – a conception intended to break down the idealism/materialism dualism (</w:t>
      </w:r>
      <w:r w:rsidRPr="003F36E1">
        <w:rPr>
          <w:rFonts w:eastAsia="Arial Unicode MS"/>
          <w:i/>
          <w:caps/>
          <w:color w:val="000000"/>
          <w:szCs w:val="20"/>
          <w:lang/>
        </w:rPr>
        <w:t>MR</w:t>
      </w:r>
      <w:r w:rsidRPr="003F36E1">
        <w:rPr>
          <w:rFonts w:eastAsia="Arial Unicode MS"/>
          <w:caps/>
          <w:color w:val="000000"/>
          <w:szCs w:val="20"/>
          <w:lang/>
        </w:rPr>
        <w:t>:</w:t>
      </w:r>
      <w:r w:rsidRPr="003F36E1">
        <w:rPr>
          <w:rFonts w:eastAsia="Arial Unicode MS"/>
          <w:color w:val="000000"/>
          <w:szCs w:val="20"/>
          <w:lang/>
        </w:rPr>
        <w:t xml:space="preserve"> 70, 330; </w:t>
      </w:r>
      <w:r w:rsidRPr="003F36E1">
        <w:rPr>
          <w:rFonts w:eastAsia="Arial Unicode MS"/>
          <w:i/>
          <w:caps/>
          <w:color w:val="000000"/>
          <w:szCs w:val="20"/>
          <w:lang/>
        </w:rPr>
        <w:t>rm</w:t>
      </w:r>
      <w:r w:rsidRPr="003F36E1">
        <w:rPr>
          <w:rFonts w:eastAsia="Arial Unicode MS"/>
          <w:caps/>
          <w:color w:val="000000"/>
          <w:szCs w:val="20"/>
          <w:lang/>
        </w:rPr>
        <w:t>:</w:t>
      </w:r>
      <w:r w:rsidRPr="003F36E1">
        <w:rPr>
          <w:rFonts w:eastAsia="Arial Unicode MS"/>
          <w:color w:val="000000"/>
          <w:szCs w:val="20"/>
          <w:lang/>
        </w:rPr>
        <w:t xml:space="preserve"> 92, e.a.). In </w:t>
      </w:r>
      <w:r w:rsidRPr="003F36E1">
        <w:rPr>
          <w:rFonts w:eastAsia="Arial Unicode MS"/>
          <w:caps/>
          <w:color w:val="000000"/>
          <w:szCs w:val="20"/>
          <w:lang/>
        </w:rPr>
        <w:t>pmr</w:t>
      </w:r>
      <w:r w:rsidRPr="003F36E1">
        <w:rPr>
          <w:rFonts w:eastAsia="Arial Unicode MS"/>
          <w:color w:val="000000"/>
          <w:szCs w:val="20"/>
          <w:lang/>
        </w:rPr>
        <w:t xml:space="preserve"> reductive and mechanical materialism is explicitly thematised as a form of </w:t>
      </w:r>
      <w:r w:rsidRPr="003F36E1">
        <w:rPr>
          <w:rFonts w:eastAsia="Arial Unicode MS"/>
          <w:smallCaps/>
          <w:color w:val="000000"/>
          <w:szCs w:val="20"/>
          <w:lang/>
        </w:rPr>
        <w:t>irrealism</w:t>
      </w:r>
      <w:r w:rsidRPr="003F36E1">
        <w:rPr>
          <w:rFonts w:eastAsia="Arial Unicode MS"/>
          <w:color w:val="000000"/>
          <w:szCs w:val="20"/>
          <w:lang/>
        </w:rPr>
        <w:t xml:space="preserve"> (e.g., </w:t>
      </w:r>
      <w:r w:rsidRPr="003F36E1">
        <w:rPr>
          <w:rFonts w:eastAsia="Arial Unicode MS"/>
          <w:i/>
          <w:caps/>
          <w:color w:val="000000"/>
          <w:szCs w:val="20"/>
          <w:lang/>
        </w:rPr>
        <w:t>ew</w:t>
      </w:r>
      <w:r w:rsidRPr="003F36E1">
        <w:rPr>
          <w:rFonts w:eastAsia="Arial Unicode MS"/>
          <w:caps/>
          <w:color w:val="000000"/>
          <w:szCs w:val="20"/>
          <w:lang/>
        </w:rPr>
        <w:t>:</w:t>
      </w:r>
      <w:r w:rsidRPr="003F36E1">
        <w:rPr>
          <w:rFonts w:eastAsia="Arial Unicode MS"/>
          <w:color w:val="000000"/>
          <w:szCs w:val="20"/>
          <w:lang/>
        </w:rPr>
        <w:t xml:space="preserve"> 25n, see also </w:t>
      </w:r>
      <w:r w:rsidRPr="003F36E1">
        <w:rPr>
          <w:rFonts w:eastAsia="Arial Unicode MS"/>
          <w:smallCaps/>
          <w:color w:val="000000"/>
          <w:szCs w:val="20"/>
          <w:lang/>
        </w:rPr>
        <w:t>pdm</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tbl>
      <w:tblPr>
        <w:tblStyle w:val="TableGrid"/>
        <w:tblW w:w="0" w:type="auto"/>
        <w:tblLayout w:type="fixed"/>
        <w:tblLook w:val="0000" w:firstRow="0" w:lastRow="0" w:firstColumn="0" w:lastColumn="0" w:noHBand="0" w:noVBand="0"/>
      </w:tblPr>
      <w:tblGrid>
        <w:gridCol w:w="1879"/>
        <w:gridCol w:w="1532"/>
        <w:gridCol w:w="1592"/>
        <w:gridCol w:w="1739"/>
        <w:gridCol w:w="1512"/>
        <w:gridCol w:w="1383"/>
      </w:tblGrid>
      <w:tr w:rsidR="00BD5E08" w:rsidRPr="003F36E1" w:rsidTr="002A5C1A">
        <w:tc>
          <w:tcPr>
            <w:tcW w:w="1879"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Forms of </w:t>
            </w:r>
            <w:r w:rsidRPr="003F36E1">
              <w:rPr>
                <w:rFonts w:ascii="Verdana" w:eastAsia="Arial Unicode MS" w:hAnsi="Verdana"/>
                <w:b/>
                <w:bCs/>
                <w:caps/>
                <w:sz w:val="12"/>
                <w:szCs w:val="12"/>
                <w:lang/>
              </w:rPr>
              <w:t>cr</w:t>
            </w:r>
            <w:r w:rsidRPr="003F36E1">
              <w:rPr>
                <w:rFonts w:ascii="Verdana" w:eastAsia="Arial Unicode MS" w:hAnsi="Verdana"/>
                <w:b/>
                <w:bCs/>
                <w:sz w:val="12"/>
                <w:szCs w:val="12"/>
                <w:lang/>
              </w:rPr>
              <w:t xml:space="preserve"> realism</w:t>
            </w:r>
            <w:r w:rsidRPr="003F36E1">
              <w:rPr>
                <w:rFonts w:ascii="Verdana" w:eastAsia="Arial Unicode MS" w:hAnsi="Verdana"/>
                <w:bCs/>
                <w:sz w:val="12"/>
                <w:szCs w:val="12"/>
                <w:lang/>
              </w:rPr>
              <w:t>/</w:t>
            </w:r>
            <w:r w:rsidRPr="003F36E1">
              <w:rPr>
                <w:rFonts w:ascii="Verdana" w:eastAsia="Arial Unicode MS" w:hAnsi="Verdana"/>
                <w:b/>
                <w:bCs/>
                <w:sz w:val="12"/>
                <w:szCs w:val="12"/>
                <w:lang/>
              </w:rPr>
              <w:t>materialism</w:t>
            </w:r>
          </w:p>
        </w:tc>
        <w:tc>
          <w:tcPr>
            <w:tcW w:w="1532"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Distinctions within being</w:t>
            </w:r>
          </w:p>
        </w:tc>
        <w:tc>
          <w:tcPr>
            <w:tcW w:w="1592" w:type="dxa"/>
          </w:tcPr>
          <w:p w:rsidR="00BD5E08" w:rsidRPr="003F36E1" w:rsidRDefault="00BD5E08" w:rsidP="002A5C1A">
            <w:pPr>
              <w:widowControl w:val="0"/>
              <w:suppressLineNumbers/>
              <w:suppressAutoHyphens/>
              <w:rPr>
                <w:rFonts w:ascii="Verdana" w:eastAsia="Arial Unicode MS" w:hAnsi="Verdana"/>
                <w:b/>
                <w:bCs/>
                <w:sz w:val="12"/>
                <w:szCs w:val="12"/>
                <w:lang/>
              </w:rPr>
            </w:pPr>
            <w:r w:rsidRPr="003F36E1">
              <w:rPr>
                <w:rFonts w:ascii="Verdana" w:eastAsia="Arial Unicode MS" w:hAnsi="Verdana"/>
                <w:b/>
                <w:bCs/>
                <w:sz w:val="12"/>
                <w:szCs w:val="12"/>
                <w:lang/>
              </w:rPr>
              <w:t>Key categories</w:t>
            </w:r>
          </w:p>
        </w:tc>
        <w:tc>
          <w:tcPr>
            <w:tcW w:w="1739" w:type="dxa"/>
          </w:tcPr>
          <w:p w:rsidR="00BD5E08" w:rsidRPr="003F36E1" w:rsidRDefault="00BD5E08" w:rsidP="002A5C1A">
            <w:pPr>
              <w:widowControl w:val="0"/>
              <w:suppressLineNumbers/>
              <w:suppressAutoHyphens/>
              <w:rPr>
                <w:rFonts w:ascii="Verdana" w:eastAsia="Arial Unicode MS" w:hAnsi="Verdana"/>
                <w:b/>
                <w:bCs/>
                <w:sz w:val="12"/>
                <w:szCs w:val="12"/>
                <w:lang/>
              </w:rPr>
            </w:pPr>
            <w:r w:rsidRPr="003F36E1">
              <w:rPr>
                <w:rFonts w:ascii="Verdana" w:eastAsia="Arial Unicode MS" w:hAnsi="Verdana"/>
                <w:b/>
                <w:bCs/>
                <w:sz w:val="12"/>
                <w:szCs w:val="12"/>
                <w:lang/>
              </w:rPr>
              <w:t>Holy trinity</w:t>
            </w:r>
          </w:p>
        </w:tc>
        <w:tc>
          <w:tcPr>
            <w:tcW w:w="1512" w:type="dxa"/>
          </w:tcPr>
          <w:p w:rsidR="00BD5E08" w:rsidRPr="003F36E1" w:rsidRDefault="00BD5E08" w:rsidP="002A5C1A">
            <w:pPr>
              <w:widowControl w:val="0"/>
              <w:suppressLineNumber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Human being in being</w:t>
            </w:r>
          </w:p>
        </w:tc>
        <w:tc>
          <w:tcPr>
            <w:tcW w:w="1383" w:type="dxa"/>
          </w:tcPr>
          <w:p w:rsidR="00BD5E08" w:rsidRPr="003F36E1" w:rsidRDefault="00BD5E08" w:rsidP="002A5C1A">
            <w:pPr>
              <w:widowControl w:val="0"/>
              <w:suppressLineNumbers/>
              <w:suppressAutoHyphens/>
              <w:spacing w:line="100" w:lineRule="atLeast"/>
              <w:jc w:val="left"/>
              <w:rPr>
                <w:rFonts w:ascii="Verdana" w:eastAsia="Arial Unicode MS" w:hAnsi="Verdana"/>
                <w:b/>
                <w:bCs/>
                <w:sz w:val="12"/>
                <w:szCs w:val="12"/>
                <w:lang/>
              </w:rPr>
            </w:pPr>
            <w:r w:rsidRPr="003F36E1">
              <w:rPr>
                <w:rFonts w:ascii="Verdana" w:eastAsia="Arial Unicode MS" w:hAnsi="Verdana"/>
                <w:b/>
                <w:bCs/>
                <w:sz w:val="12"/>
                <w:szCs w:val="12"/>
                <w:lang/>
              </w:rPr>
              <w:t>Specifically human being</w:t>
            </w:r>
          </w:p>
        </w:tc>
      </w:tr>
      <w:tr w:rsidR="00BD5E08" w:rsidRPr="003F36E1" w:rsidTr="002A5C1A">
        <w:trPr>
          <w:trHeight w:hRule="exact" w:val="481"/>
        </w:trPr>
        <w:tc>
          <w:tcPr>
            <w:tcW w:w="1879"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(1) practical materialism</w:t>
            </w:r>
          </w:p>
        </w:tc>
        <w:tc>
          <w:tcPr>
            <w:tcW w:w="1532"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ethics</w:t>
            </w:r>
          </w:p>
        </w:tc>
        <w:tc>
          <w:tcPr>
            <w:tcW w:w="1592"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praxis</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dialectical reason</w:t>
            </w:r>
          </w:p>
        </w:tc>
        <w:tc>
          <w:tcPr>
            <w:tcW w:w="1739" w:type="dxa"/>
            <w:vMerge w:val="restart"/>
          </w:tcPr>
          <w:p w:rsidR="00BD5E08" w:rsidRPr="003F36E1" w:rsidRDefault="00BD5E08" w:rsidP="002A5C1A">
            <w:pPr>
              <w:widowControl w:val="0"/>
              <w:suppressLineNumbers/>
              <w:suppressAutoHyphens/>
              <w:rPr>
                <w:rFonts w:ascii="Verdana" w:eastAsia="Arial Unicode MS" w:hAnsi="Verdana"/>
                <w:sz w:val="12"/>
                <w:szCs w:val="12"/>
                <w:lang/>
              </w:rPr>
            </w:pPr>
            <w:r w:rsidRPr="003F36E1">
              <w:rPr>
                <w:rFonts w:ascii="Verdana" w:eastAsia="Arial Unicode MS" w:hAnsi="Verdana"/>
                <w:sz w:val="12"/>
                <w:szCs w:val="12"/>
                <w:lang/>
              </w:rPr>
              <w:t>judgemental rationalism</w:t>
            </w:r>
          </w:p>
          <w:p w:rsidR="00BD5E08" w:rsidRPr="003F36E1" w:rsidRDefault="00BD5E08" w:rsidP="002A5C1A">
            <w:pPr>
              <w:widowControl w:val="0"/>
              <w:suppressLineNumbers/>
              <w:suppressAutoHyphens/>
              <w:rPr>
                <w:rFonts w:ascii="Verdana" w:eastAsia="Arial Unicode MS" w:hAnsi="Verdana"/>
                <w:sz w:val="12"/>
                <w:szCs w:val="12"/>
                <w:lang/>
              </w:rPr>
            </w:pPr>
            <w:r w:rsidRPr="003F36E1">
              <w:rPr>
                <w:rFonts w:ascii="Verdana" w:eastAsia="Arial Unicode MS" w:hAnsi="Verdana"/>
                <w:sz w:val="12"/>
                <w:szCs w:val="12"/>
                <w:lang/>
              </w:rPr>
              <w:t xml:space="preserve">(possible) (IA of </w:t>
            </w:r>
            <w:r w:rsidRPr="003F36E1">
              <w:rPr>
                <w:rFonts w:ascii="Verdana" w:eastAsia="Arial Unicode MS" w:hAnsi="Verdana"/>
                <w:caps/>
                <w:sz w:val="12"/>
                <w:szCs w:val="12"/>
                <w:lang/>
              </w:rPr>
              <w:t>td</w:t>
            </w:r>
            <w:r w:rsidRPr="003F36E1">
              <w:rPr>
                <w:rFonts w:ascii="Verdana" w:eastAsia="Arial Unicode MS" w:hAnsi="Verdana"/>
                <w:sz w:val="12"/>
                <w:szCs w:val="12"/>
                <w:lang/>
              </w:rPr>
              <w:t xml:space="preserve">) </w:t>
            </w:r>
          </w:p>
          <w:p w:rsidR="00BD5E08" w:rsidRPr="003F36E1" w:rsidRDefault="00BD5E08" w:rsidP="002A5C1A">
            <w:pPr>
              <w:widowControl w:val="0"/>
              <w:suppressLineNumbers/>
              <w:suppressAutoHyphens/>
              <w:spacing w:before="57"/>
              <w:rPr>
                <w:rFonts w:ascii="Verdana" w:eastAsia="Arial Unicode MS" w:hAnsi="Verdana"/>
                <w:sz w:val="12"/>
                <w:szCs w:val="12"/>
                <w:lang/>
              </w:rPr>
            </w:pPr>
            <w:r w:rsidRPr="003F36E1">
              <w:rPr>
                <w:rFonts w:ascii="Verdana" w:eastAsia="Arial Unicode MS" w:hAnsi="Verdana"/>
                <w:sz w:val="12"/>
                <w:szCs w:val="12"/>
                <w:lang/>
              </w:rPr>
              <w:t>-----------------------------</w:t>
            </w:r>
          </w:p>
          <w:p w:rsidR="00BD5E08" w:rsidRPr="003F36E1" w:rsidRDefault="00BD5E08" w:rsidP="002A5C1A">
            <w:pPr>
              <w:widowControl w:val="0"/>
              <w:suppressLineNumbers/>
              <w:suppressAutoHyphens/>
              <w:spacing w:before="57"/>
              <w:rPr>
                <w:rFonts w:ascii="Verdana" w:eastAsia="Arial Unicode MS" w:hAnsi="Verdana"/>
                <w:sz w:val="12"/>
                <w:szCs w:val="12"/>
                <w:lang/>
              </w:rPr>
            </w:pPr>
            <w:r w:rsidRPr="003F36E1">
              <w:rPr>
                <w:rFonts w:ascii="Verdana" w:eastAsia="Arial Unicode MS" w:hAnsi="Verdana"/>
                <w:sz w:val="12"/>
                <w:szCs w:val="12"/>
                <w:lang/>
              </w:rPr>
              <w:t>epistemic relativism</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 xml:space="preserve">(actual) (EA of </w:t>
            </w:r>
            <w:r w:rsidRPr="003F36E1">
              <w:rPr>
                <w:rFonts w:ascii="Verdana" w:eastAsia="Arial Unicode MS" w:hAnsi="Verdana"/>
                <w:caps/>
                <w:sz w:val="12"/>
                <w:szCs w:val="12"/>
                <w:lang/>
              </w:rPr>
              <w:t>td</w:t>
            </w:r>
            <w:r w:rsidRPr="003F36E1">
              <w:rPr>
                <w:rFonts w:ascii="Verdana" w:eastAsia="Arial Unicode MS" w:hAnsi="Verdana"/>
                <w:sz w:val="12"/>
                <w:szCs w:val="12"/>
                <w:lang/>
              </w:rPr>
              <w:t>)</w:t>
            </w:r>
          </w:p>
        </w:tc>
        <w:tc>
          <w:tcPr>
            <w:tcW w:w="1512" w:type="dxa"/>
          </w:tcPr>
          <w:p w:rsidR="00BD5E08" w:rsidRPr="003F36E1" w:rsidRDefault="00BD5E08" w:rsidP="002A5C1A">
            <w:pPr>
              <w:widowControl w:val="0"/>
              <w:suppressLineNumbers/>
              <w:suppressAutoHyphens/>
              <w:rPr>
                <w:rFonts w:ascii="Verdana" w:eastAsia="Arial Unicode MS" w:hAnsi="Verdana"/>
                <w:sz w:val="12"/>
                <w:szCs w:val="12"/>
                <w:lang/>
              </w:rPr>
            </w:pPr>
            <w:r w:rsidRPr="003F36E1">
              <w:rPr>
                <w:rFonts w:ascii="Verdana" w:eastAsia="Arial Unicode MS" w:hAnsi="Verdana"/>
                <w:sz w:val="12"/>
                <w:szCs w:val="12"/>
                <w:lang/>
              </w:rPr>
              <w:t>subjectivity</w:t>
            </w:r>
          </w:p>
        </w:tc>
        <w:tc>
          <w:tcPr>
            <w:tcW w:w="1383" w:type="dxa"/>
          </w:tcPr>
          <w:p w:rsidR="00BD5E08" w:rsidRPr="003F36E1" w:rsidRDefault="00BD5E08" w:rsidP="002A5C1A">
            <w:pPr>
              <w:widowControl w:val="0"/>
              <w:suppressLineNumbers/>
              <w:suppressAutoHyphens/>
              <w:rPr>
                <w:rFonts w:ascii="Verdana" w:eastAsia="Arial Unicode MS" w:hAnsi="Verdana"/>
                <w:sz w:val="12"/>
                <w:szCs w:val="12"/>
                <w:lang/>
              </w:rPr>
            </w:pPr>
            <w:r w:rsidRPr="003F36E1">
              <w:rPr>
                <w:rFonts w:ascii="Verdana" w:eastAsia="Arial Unicode MS" w:hAnsi="Verdana"/>
                <w:sz w:val="12"/>
                <w:szCs w:val="12"/>
                <w:lang/>
              </w:rPr>
              <w:t>rational nature</w:t>
            </w:r>
          </w:p>
        </w:tc>
      </w:tr>
      <w:tr w:rsidR="00BD5E08" w:rsidRPr="003F36E1" w:rsidTr="002A5C1A">
        <w:tc>
          <w:tcPr>
            <w:tcW w:w="1879"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(2) transcendental realism/ epistemological materialism</w:t>
            </w:r>
          </w:p>
        </w:tc>
        <w:tc>
          <w:tcPr>
            <w:tcW w:w="1532"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epistemology</w:t>
            </w:r>
          </w:p>
        </w:tc>
        <w:tc>
          <w:tcPr>
            <w:tcW w:w="1592"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absence (change), work</w:t>
            </w:r>
          </w:p>
        </w:tc>
        <w:tc>
          <w:tcPr>
            <w:tcW w:w="1739" w:type="dxa"/>
            <w:vMerge/>
          </w:tcPr>
          <w:p w:rsidR="00BD5E08" w:rsidRPr="003F36E1" w:rsidRDefault="00BD5E08" w:rsidP="002A5C1A">
            <w:pPr>
              <w:widowControl w:val="0"/>
              <w:tabs>
                <w:tab w:val="clear" w:pos="284"/>
              </w:tabs>
              <w:suppressAutoHyphens/>
              <w:rPr>
                <w:rFonts w:eastAsia="Arial Unicode MS"/>
                <w:sz w:val="21"/>
                <w:lang/>
              </w:rPr>
            </w:pPr>
          </w:p>
        </w:tc>
        <w:tc>
          <w:tcPr>
            <w:tcW w:w="1512"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sociality</w:t>
            </w:r>
          </w:p>
        </w:tc>
        <w:tc>
          <w:tcPr>
            <w:tcW w:w="1383"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social nature</w:t>
            </w:r>
          </w:p>
        </w:tc>
      </w:tr>
      <w:tr w:rsidR="00BD5E08" w:rsidRPr="003F36E1" w:rsidTr="002A5C1A">
        <w:tc>
          <w:tcPr>
            <w:tcW w:w="1879"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(3) ontological or metaphysical realism/ materialism</w:t>
            </w:r>
          </w:p>
        </w:tc>
        <w:tc>
          <w:tcPr>
            <w:tcW w:w="1532"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ontology</w:t>
            </w:r>
          </w:p>
        </w:tc>
        <w:tc>
          <w:tcPr>
            <w:tcW w:w="1592" w:type="dxa"/>
          </w:tcPr>
          <w:p w:rsidR="00BD5E08" w:rsidRPr="003F36E1" w:rsidRDefault="00BD5E08" w:rsidP="002A5C1A">
            <w:pPr>
              <w:widowControl w:val="0"/>
              <w:suppressLineNumbers/>
              <w:suppressAutoHyphens/>
              <w:jc w:val="left"/>
              <w:rPr>
                <w:rFonts w:ascii="Verdana" w:eastAsia="Arial Unicode MS" w:hAnsi="Verdana"/>
                <w:caps/>
                <w:sz w:val="12"/>
                <w:szCs w:val="12"/>
                <w:lang/>
              </w:rPr>
            </w:pPr>
            <w:r w:rsidRPr="003F36E1">
              <w:rPr>
                <w:rFonts w:ascii="Verdana" w:eastAsia="Arial Unicode MS" w:hAnsi="Verdana"/>
                <w:caps/>
                <w:sz w:val="12"/>
                <w:szCs w:val="12"/>
                <w:lang/>
              </w:rPr>
              <w:t>1M</w:t>
            </w:r>
            <w:r w:rsidRPr="003F36E1">
              <w:rPr>
                <w:rFonts w:ascii="Verdana" w:eastAsia="Arial Unicode MS" w:hAnsi="Verdana"/>
                <w:sz w:val="12"/>
                <w:szCs w:val="12"/>
                <w:lang/>
              </w:rPr>
              <w:t>-</w:t>
            </w:r>
            <w:r w:rsidRPr="003F36E1">
              <w:rPr>
                <w:rFonts w:ascii="Verdana" w:eastAsia="Arial Unicode MS" w:hAnsi="Verdana"/>
                <w:caps/>
                <w:sz w:val="12"/>
                <w:szCs w:val="12"/>
                <w:lang/>
              </w:rPr>
              <w:t>4D</w:t>
            </w:r>
          </w:p>
        </w:tc>
        <w:tc>
          <w:tcPr>
            <w:tcW w:w="1739"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ontological realism</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(necessary) (</w:t>
            </w:r>
            <w:r w:rsidRPr="003F36E1">
              <w:rPr>
                <w:rFonts w:ascii="Verdana" w:eastAsia="Arial Unicode MS" w:hAnsi="Verdana"/>
                <w:caps/>
                <w:sz w:val="12"/>
                <w:szCs w:val="12"/>
                <w:lang/>
              </w:rPr>
              <w:t>id</w:t>
            </w:r>
            <w:r w:rsidRPr="003F36E1">
              <w:rPr>
                <w:rFonts w:ascii="Verdana" w:eastAsia="Arial Unicode MS" w:hAnsi="Verdana"/>
                <w:sz w:val="12"/>
                <w:szCs w:val="12"/>
                <w:lang/>
              </w:rPr>
              <w:t>)</w:t>
            </w:r>
          </w:p>
        </w:tc>
        <w:tc>
          <w:tcPr>
            <w:tcW w:w="1512"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being</w:t>
            </w:r>
          </w:p>
        </w:tc>
        <w:tc>
          <w:tcPr>
            <w:tcW w:w="1383"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biological nature</w:t>
            </w:r>
          </w:p>
        </w:tc>
      </w:tr>
    </w:tbl>
    <w:p w:rsidR="00BD5E08" w:rsidRPr="003F36E1" w:rsidRDefault="00BD5E08" w:rsidP="00BD5E08">
      <w:pPr>
        <w:widowControl w:val="0"/>
        <w:tabs>
          <w:tab w:val="clear" w:pos="284"/>
          <w:tab w:val="left" w:pos="255"/>
          <w:tab w:val="right" w:pos="10469"/>
        </w:tabs>
        <w:suppressAutoHyphens/>
        <w:spacing w:line="100" w:lineRule="atLeast"/>
        <w:jc w:val="left"/>
        <w:rPr>
          <w:rFonts w:ascii="Verdana" w:eastAsia="Arial Unicode MS" w:hAnsi="Verdana"/>
          <w:sz w:val="16"/>
          <w:szCs w:val="16"/>
          <w:lang/>
        </w:rPr>
      </w:pPr>
      <w:r w:rsidRPr="003F36E1">
        <w:rPr>
          <w:rFonts w:ascii="Verdana" w:eastAsia="Arial Unicode MS" w:hAnsi="Verdana"/>
          <w:sz w:val="21"/>
          <w:szCs w:val="16"/>
          <w:lang/>
        </w:rPr>
        <w:t xml:space="preserve"> </w:t>
      </w:r>
      <w:r w:rsidRPr="003F36E1">
        <w:rPr>
          <w:rFonts w:ascii="Verdana" w:eastAsia="Arial Unicode MS" w:hAnsi="Verdana"/>
          <w:sz w:val="16"/>
          <w:szCs w:val="16"/>
          <w:lang/>
        </w:rPr>
        <w:tab/>
      </w:r>
    </w:p>
    <w:p w:rsidR="00BD5E08" w:rsidRPr="003F36E1" w:rsidRDefault="00BD5E08" w:rsidP="00BD5E08">
      <w:pPr>
        <w:widowControl w:val="0"/>
        <w:tabs>
          <w:tab w:val="clear" w:pos="284"/>
          <w:tab w:val="left" w:pos="255"/>
          <w:tab w:val="right" w:pos="10469"/>
        </w:tabs>
        <w:suppressAutoHyphens/>
        <w:spacing w:line="100" w:lineRule="atLeast"/>
        <w:jc w:val="center"/>
        <w:rPr>
          <w:rFonts w:ascii="Verdana" w:eastAsia="Arial Unicode MS" w:hAnsi="Verdana"/>
          <w:sz w:val="16"/>
          <w:szCs w:val="16"/>
          <w:lang/>
        </w:rPr>
      </w:pPr>
      <w:r>
        <w:rPr>
          <w:rFonts w:ascii="Verdana" w:eastAsia="Arial Unicode MS" w:hAnsi="Verdana"/>
          <w:b/>
          <w:bCs/>
          <w:sz w:val="16"/>
          <w:szCs w:val="16"/>
          <w:lang/>
        </w:rPr>
        <w:t>Figure 32</w:t>
      </w:r>
      <w:r w:rsidRPr="003F36E1">
        <w:rPr>
          <w:rFonts w:ascii="Verdana" w:eastAsia="Arial Unicode MS" w:hAnsi="Verdana"/>
          <w:b/>
          <w:bCs/>
          <w:sz w:val="16"/>
          <w:szCs w:val="16"/>
          <w:lang/>
        </w:rPr>
        <w:t xml:space="preserve">. </w:t>
      </w:r>
      <w:r w:rsidRPr="003F36E1">
        <w:rPr>
          <w:rFonts w:ascii="Verdana" w:eastAsia="Arial Unicode MS" w:hAnsi="Verdana"/>
          <w:sz w:val="16"/>
          <w:szCs w:val="16"/>
          <w:lang/>
        </w:rPr>
        <w:t xml:space="preserve">Forms of </w:t>
      </w:r>
      <w:r w:rsidRPr="003F36E1">
        <w:rPr>
          <w:rFonts w:ascii="Verdana" w:eastAsia="Arial Unicode MS" w:hAnsi="Verdana"/>
          <w:caps/>
          <w:sz w:val="16"/>
          <w:szCs w:val="16"/>
          <w:lang/>
        </w:rPr>
        <w:t>cr</w:t>
      </w:r>
      <w:r w:rsidRPr="003F36E1">
        <w:rPr>
          <w:rFonts w:ascii="Verdana" w:eastAsia="Arial Unicode MS" w:hAnsi="Verdana"/>
          <w:sz w:val="16"/>
          <w:szCs w:val="16"/>
          <w:lang/>
        </w:rPr>
        <w:t xml:space="preserve"> realism/materialism, with some correspondences</w:t>
      </w:r>
    </w:p>
    <w:p w:rsidR="00BD5E08" w:rsidRPr="003F36E1" w:rsidRDefault="00BD5E08" w:rsidP="00BD5E08">
      <w:pPr>
        <w:widowControl w:val="0"/>
        <w:tabs>
          <w:tab w:val="clear" w:pos="284"/>
        </w:tabs>
        <w:suppressAutoHyphens/>
        <w:spacing w:line="100" w:lineRule="atLeast"/>
        <w:rPr>
          <w:rFonts w:eastAsia="Arial Unicode MS"/>
          <w:b/>
          <w:color w:val="000000"/>
          <w:szCs w:val="20"/>
          <w:lang/>
        </w:rPr>
      </w:pPr>
    </w:p>
    <w:p w:rsidR="00BD5E08" w:rsidRDefault="00BD5E08" w:rsidP="00BD5E08">
      <w:pPr>
        <w:widowControl w:val="0"/>
        <w:tabs>
          <w:tab w:val="clear" w:pos="284"/>
        </w:tabs>
        <w:suppressAutoHyphens/>
        <w:spacing w:line="100" w:lineRule="atLeast"/>
        <w:rPr>
          <w:rFonts w:eastAsia="Arial Unicode MS"/>
          <w:b/>
          <w:color w:val="000000"/>
          <w:szCs w:val="20"/>
          <w:lang/>
        </w:rPr>
      </w:pPr>
    </w:p>
    <w:p w:rsidR="00BD5E08" w:rsidRPr="003F36E1" w:rsidRDefault="00BD5E08" w:rsidP="00BD5E08">
      <w:pPr>
        <w:widowControl w:val="0"/>
        <w:tabs>
          <w:tab w:val="clear" w:pos="284"/>
        </w:tabs>
        <w:suppressAutoHyphens/>
        <w:spacing w:line="100" w:lineRule="atLeast"/>
        <w:rPr>
          <w:color w:val="000000"/>
          <w:szCs w:val="20"/>
          <w:lang w:eastAsia="ar-SA"/>
        </w:rPr>
      </w:pPr>
      <w:r w:rsidRPr="003F36E1">
        <w:rPr>
          <w:rFonts w:eastAsia="Arial Unicode MS"/>
          <w:b/>
          <w:color w:val="000000"/>
          <w:szCs w:val="20"/>
          <w:lang/>
        </w:rPr>
        <w:t>identity, law or principle of</w:t>
      </w:r>
      <w:r w:rsidRPr="003F36E1">
        <w:rPr>
          <w:rFonts w:eastAsia="Arial Unicode MS"/>
          <w:color w:val="000000"/>
          <w:szCs w:val="20"/>
          <w:lang/>
        </w:rPr>
        <w:t xml:space="preserve">. See </w:t>
      </w:r>
      <w:r w:rsidRPr="003F36E1">
        <w:rPr>
          <w:smallCaps/>
          <w:color w:val="000000"/>
          <w:szCs w:val="20"/>
          <w:lang w:eastAsia="ar-SA"/>
        </w:rPr>
        <w:t>analytical problematic</w:t>
      </w:r>
      <w:r w:rsidRPr="003F36E1">
        <w:rPr>
          <w:color w:val="000000"/>
          <w:szCs w:val="20"/>
          <w:lang w:eastAsia="ar-SA"/>
        </w:rPr>
        <w:t>.</w:t>
      </w:r>
    </w:p>
    <w:p w:rsidR="00BD5E08" w:rsidRPr="003F36E1" w:rsidRDefault="00BD5E08" w:rsidP="00BD5E08">
      <w:pPr>
        <w:widowControl w:val="0"/>
        <w:suppressAutoHyphens/>
        <w:spacing w:line="100" w:lineRule="atLeast"/>
        <w:rPr>
          <w:rFonts w:eastAsia="Arial Unicode MS"/>
          <w:b/>
          <w:bCs/>
          <w:szCs w:val="20"/>
          <w:lang/>
        </w:rPr>
      </w:pP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b/>
          <w:bCs/>
          <w:szCs w:val="20"/>
          <w:lang/>
        </w:rPr>
        <w:t>identity of indiscernibles</w:t>
      </w:r>
      <w:r w:rsidRPr="003F36E1">
        <w:rPr>
          <w:rFonts w:eastAsia="Arial Unicode MS"/>
          <w:bCs/>
          <w:szCs w:val="20"/>
          <w:lang/>
        </w:rPr>
        <w:t xml:space="preserve">/ </w:t>
      </w:r>
      <w:r w:rsidRPr="003F36E1">
        <w:rPr>
          <w:rFonts w:eastAsia="Arial Unicode MS"/>
          <w:b/>
          <w:bCs/>
          <w:szCs w:val="20"/>
          <w:lang/>
        </w:rPr>
        <w:t>indiscernibility of identicals</w:t>
      </w:r>
      <w:r w:rsidRPr="003F36E1">
        <w:rPr>
          <w:rFonts w:eastAsia="Arial Unicode MS"/>
          <w:szCs w:val="20"/>
          <w:lang/>
        </w:rPr>
        <w:t xml:space="preserve">. Converse </w:t>
      </w:r>
      <w:r w:rsidRPr="003F36E1">
        <w:rPr>
          <w:rFonts w:eastAsia="Arial Unicode MS"/>
          <w:smallCaps/>
          <w:szCs w:val="20"/>
          <w:lang/>
        </w:rPr>
        <w:t>actualist</w:t>
      </w:r>
      <w:r w:rsidRPr="003F36E1">
        <w:rPr>
          <w:rFonts w:eastAsia="Arial Unicode MS"/>
          <w:szCs w:val="20"/>
          <w:lang/>
        </w:rPr>
        <w:t xml:space="preserve"> principles first formulated by Leibniz and sometimes jointly referred to as ‘Leibniz’s law(s)’. The former states that, if there is no discernible difference between two entities, they are one and the same entity. But difference may be indiscernible at the level of the empirical and actual, yet real and undiscerned at the level of intrinsic structure. The latter states in effect that no two entities are exactly alike. But unless there were things with identical structures, general knowledge would be impossible (see</w:t>
      </w:r>
      <w:r w:rsidRPr="003F36E1">
        <w:rPr>
          <w:rFonts w:eastAsia="Arial Unicode MS"/>
          <w:smallCaps/>
          <w:szCs w:val="20"/>
          <w:lang/>
        </w:rPr>
        <w:t xml:space="preserve"> natural kind</w:t>
      </w:r>
      <w:r w:rsidRPr="003F36E1">
        <w:rPr>
          <w:rFonts w:eastAsia="Arial Unicode MS"/>
          <w:szCs w:val="20"/>
          <w:lang/>
        </w:rPr>
        <w:t xml:space="preserve">, </w:t>
      </w:r>
      <w:r w:rsidRPr="003F36E1">
        <w:rPr>
          <w:rFonts w:eastAsia="Arial Unicode MS"/>
          <w:smallCaps/>
          <w:szCs w:val="20"/>
          <w:lang/>
        </w:rPr>
        <w:t>token/type</w:t>
      </w:r>
      <w:r w:rsidRPr="003F36E1">
        <w:rPr>
          <w:rFonts w:eastAsia="Arial Unicode MS"/>
          <w:szCs w:val="20"/>
          <w:lang/>
        </w:rPr>
        <w:t xml:space="preserve">). Leibniz’ laws fail to think the coincidence or </w:t>
      </w:r>
      <w:r w:rsidRPr="003F36E1">
        <w:rPr>
          <w:rFonts w:eastAsia="Arial Unicode MS"/>
          <w:smallCaps/>
          <w:szCs w:val="20"/>
          <w:lang/>
        </w:rPr>
        <w:t>co-presence</w:t>
      </w:r>
      <w:r w:rsidRPr="003F36E1">
        <w:rPr>
          <w:rFonts w:eastAsia="Arial Unicode MS"/>
          <w:szCs w:val="20"/>
          <w:lang/>
        </w:rPr>
        <w:t xml:space="preserve"> of </w:t>
      </w:r>
      <w:r w:rsidRPr="003F36E1">
        <w:rPr>
          <w:rFonts w:eastAsia="Arial Unicode MS"/>
          <w:smallCaps/>
          <w:szCs w:val="20"/>
          <w:lang/>
        </w:rPr>
        <w:t>identity</w:t>
      </w:r>
      <w:r w:rsidRPr="003F36E1">
        <w:rPr>
          <w:rFonts w:eastAsia="Arial Unicode MS"/>
          <w:szCs w:val="20"/>
          <w:lang/>
        </w:rPr>
        <w:t xml:space="preserve"> and </w:t>
      </w:r>
      <w:r w:rsidRPr="003F36E1">
        <w:rPr>
          <w:rFonts w:eastAsia="Arial Unicode MS"/>
          <w:smallCaps/>
          <w:szCs w:val="20"/>
          <w:lang/>
        </w:rPr>
        <w:t>difference</w:t>
      </w:r>
      <w:r w:rsidRPr="003F36E1">
        <w:rPr>
          <w:rFonts w:eastAsia="Arial Unicode MS"/>
          <w:szCs w:val="20"/>
          <w:lang/>
        </w:rPr>
        <w:t xml:space="preserve"> and of identity and </w:t>
      </w:r>
      <w:r w:rsidRPr="003F36E1">
        <w:rPr>
          <w:rFonts w:eastAsia="Arial Unicode MS"/>
          <w:smallCaps/>
          <w:szCs w:val="20"/>
          <w:lang/>
        </w:rPr>
        <w:t xml:space="preserve">change </w:t>
      </w:r>
      <w:r w:rsidRPr="003F36E1">
        <w:rPr>
          <w:rFonts w:eastAsia="Arial Unicode MS"/>
          <w:szCs w:val="20"/>
          <w:lang/>
        </w:rPr>
        <w:t xml:space="preserve">(see </w:t>
      </w:r>
      <w:r w:rsidRPr="003F36E1">
        <w:rPr>
          <w:rFonts w:eastAsia="Arial Unicode MS"/>
          <w:i/>
          <w:iCs/>
          <w:caps/>
          <w:szCs w:val="20"/>
          <w:lang/>
        </w:rPr>
        <w:t>P</w:t>
      </w:r>
      <w:r w:rsidRPr="003F36E1">
        <w:rPr>
          <w:rFonts w:eastAsia="Arial Unicode MS"/>
          <w:iCs/>
          <w:caps/>
          <w:szCs w:val="20"/>
          <w:lang/>
        </w:rPr>
        <w:t>:</w:t>
      </w:r>
      <w:r w:rsidRPr="003F36E1">
        <w:rPr>
          <w:rFonts w:eastAsia="Arial Unicode MS"/>
          <w:szCs w:val="20"/>
          <w:lang/>
        </w:rPr>
        <w:t xml:space="preserve"> 34).</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i</w:t>
      </w:r>
      <w:r w:rsidRPr="003F36E1">
        <w:rPr>
          <w:rFonts w:eastAsia="Arial Unicode MS"/>
          <w:b/>
          <w:szCs w:val="20"/>
          <w:lang/>
        </w:rPr>
        <w:t>dentity theory,</w:t>
      </w:r>
      <w:r w:rsidRPr="003F36E1">
        <w:rPr>
          <w:rFonts w:eastAsia="Arial Unicode MS"/>
          <w:szCs w:val="20"/>
          <w:lang/>
        </w:rPr>
        <w:t xml:space="preserve"> or </w:t>
      </w:r>
      <w:r w:rsidRPr="003F36E1">
        <w:rPr>
          <w:rFonts w:eastAsia="Arial Unicode MS"/>
          <w:b/>
          <w:iCs/>
          <w:szCs w:val="20"/>
          <w:lang/>
        </w:rPr>
        <w:t>subject–object identity theory,</w:t>
      </w:r>
      <w:r w:rsidRPr="003F36E1">
        <w:rPr>
          <w:rFonts w:eastAsia="Arial Unicode MS"/>
          <w:i/>
          <w:iCs/>
          <w:szCs w:val="20"/>
          <w:lang/>
        </w:rPr>
        <w:t xml:space="preserve"> </w:t>
      </w:r>
      <w:r w:rsidRPr="003F36E1">
        <w:rPr>
          <w:rFonts w:eastAsia="Arial Unicode MS"/>
          <w:szCs w:val="20"/>
          <w:lang/>
        </w:rPr>
        <w:t xml:space="preserve">or </w:t>
      </w:r>
      <w:r w:rsidRPr="003F36E1">
        <w:rPr>
          <w:rFonts w:eastAsia="Arial Unicode MS"/>
          <w:b/>
          <w:iCs/>
          <w:szCs w:val="20"/>
          <w:lang/>
        </w:rPr>
        <w:t>identity-thinking</w:t>
      </w:r>
      <w:r w:rsidRPr="003F36E1">
        <w:rPr>
          <w:rFonts w:eastAsia="Arial Unicode MS"/>
          <w:szCs w:val="20"/>
          <w:lang/>
        </w:rPr>
        <w:t xml:space="preserve">. Best illustrated in terms of Leibniz’s argument in the </w:t>
      </w:r>
      <w:r w:rsidRPr="003F36E1">
        <w:rPr>
          <w:rFonts w:eastAsia="Arial Unicode MS"/>
          <w:i/>
          <w:szCs w:val="20"/>
          <w:lang/>
        </w:rPr>
        <w:t>Monadology</w:t>
      </w:r>
      <w:r w:rsidRPr="003F36E1">
        <w:rPr>
          <w:rFonts w:eastAsia="Arial Unicode MS"/>
          <w:szCs w:val="20"/>
          <w:lang/>
        </w:rPr>
        <w:t xml:space="preserve"> that every proposition can be expressed in a subject</w:t>
      </w:r>
      <w:r w:rsidRPr="003F36E1">
        <w:rPr>
          <w:b/>
          <w:color w:val="000000"/>
          <w:szCs w:val="20"/>
          <w:lang w:eastAsia="ar-SA"/>
        </w:rPr>
        <w:t>–</w:t>
      </w:r>
      <w:r w:rsidRPr="003F36E1">
        <w:rPr>
          <w:rFonts w:eastAsia="Arial Unicode MS"/>
          <w:szCs w:val="20"/>
          <w:lang/>
        </w:rPr>
        <w:t xml:space="preserve">predicate form and that every true proposition is a statement of identity of one of two kinds. (1) Truths of reason where statements have (or can be reduced to) an internal self-evident truth quality inherent in the relation of the terms, taxonomy, use of language, etc. Thus in ‘all widows are women whose husband has died’ widow is substitutable by what follows (i.e., </w:t>
      </w:r>
      <w:r w:rsidRPr="003F36E1">
        <w:rPr>
          <w:rFonts w:ascii="Symbol" w:eastAsia="Arial Unicode MS" w:hAnsi="Symbol"/>
          <w:szCs w:val="20"/>
          <w:lang/>
        </w:rPr>
        <w:t></w:t>
      </w:r>
      <w:r w:rsidRPr="003F36E1">
        <w:rPr>
          <w:rFonts w:eastAsia="Arial Unicode MS"/>
          <w:szCs w:val="20"/>
          <w:lang/>
        </w:rPr>
        <w:t xml:space="preserve"> is </w:t>
      </w:r>
      <w:r w:rsidRPr="003F36E1">
        <w:rPr>
          <w:rFonts w:ascii="Symbol" w:eastAsia="Arial Unicode MS" w:hAnsi="Symbol"/>
          <w:szCs w:val="20"/>
          <w:lang/>
        </w:rPr>
        <w:t></w:t>
      </w:r>
      <w:r w:rsidRPr="003F36E1">
        <w:rPr>
          <w:rFonts w:eastAsia="Arial Unicode MS"/>
          <w:szCs w:val="20"/>
          <w:lang/>
        </w:rPr>
        <w:t xml:space="preserve">); whilst in ‘all equilateral triangles are triangles’ equilateral triangles are a sub-form of the general form (i.e., </w:t>
      </w:r>
      <w:r w:rsidRPr="003F36E1">
        <w:rPr>
          <w:rFonts w:ascii="Symbol" w:eastAsia="Arial Unicode MS" w:hAnsi="Symbol"/>
          <w:szCs w:val="20"/>
          <w:lang/>
        </w:rPr>
        <w:t></w:t>
      </w:r>
      <w:r w:rsidRPr="003F36E1">
        <w:rPr>
          <w:rFonts w:ascii="Symbol" w:eastAsia="Arial Unicode MS" w:hAnsi="Symbol"/>
          <w:szCs w:val="20"/>
          <w:lang/>
        </w:rPr>
        <w:t></w:t>
      </w:r>
      <w:r w:rsidRPr="003F36E1">
        <w:rPr>
          <w:rFonts w:eastAsia="Arial Unicode MS"/>
          <w:szCs w:val="20"/>
          <w:lang/>
        </w:rPr>
        <w:t xml:space="preserve"> is </w:t>
      </w:r>
      <w:r w:rsidRPr="003F36E1">
        <w:rPr>
          <w:rFonts w:ascii="Symbol" w:eastAsia="Arial Unicode MS" w:hAnsi="Symbol"/>
          <w:szCs w:val="20"/>
          <w:lang/>
        </w:rPr>
        <w:t></w:t>
      </w:r>
      <w:r w:rsidRPr="003F36E1">
        <w:rPr>
          <w:rFonts w:eastAsia="Arial Unicode MS"/>
          <w:szCs w:val="20"/>
          <w:lang/>
        </w:rPr>
        <w:t xml:space="preserve">). Denial of the truth of these identities involves contradiction. (2) Truths of fact refer to propositions where identity is contingently assumed because statements are existential or empirical. Leibniz thus causes the theory of identity to be bound up with (1) the problem of knowledge a priori, which he argues can only be a rationalist truth of reason; and (2) what reduces to an essentially empiricist correspondence theory of truth (of fact, of experience, of individual events). The theory of identity, especially of truth of reason, has undergone a great deal of subsequent development and critique based on problems of reduction and the difference between identity and association. However, the rationalist/empiricist split on matters of identity has continued to be a basic philosophical problem.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Forms of rationalism and empiricism in the philosophical tradition provide the grounds for critique of aspects of identity theory in </w:t>
      </w:r>
      <w:r w:rsidRPr="003F36E1">
        <w:rPr>
          <w:rFonts w:eastAsia="Arial Unicode MS"/>
          <w:i/>
          <w:szCs w:val="20"/>
          <w:lang/>
        </w:rPr>
        <w:t>Dialectic</w:t>
      </w:r>
      <w:r w:rsidRPr="003F36E1">
        <w:rPr>
          <w:rFonts w:eastAsia="Arial Unicode MS"/>
          <w:szCs w:val="20"/>
          <w:lang/>
        </w:rPr>
        <w:t xml:space="preserve"> (e.g., 72–3). Non-dialectical identity theories tend to deny </w:t>
      </w:r>
      <w:r w:rsidRPr="003F36E1">
        <w:rPr>
          <w:rFonts w:eastAsia="Arial Unicode MS"/>
          <w:smallCaps/>
          <w:szCs w:val="20"/>
          <w:lang/>
        </w:rPr>
        <w:t>contradiction</w:t>
      </w:r>
      <w:r w:rsidRPr="003F36E1">
        <w:rPr>
          <w:rFonts w:eastAsia="Arial Unicode MS"/>
          <w:szCs w:val="20"/>
          <w:lang/>
        </w:rPr>
        <w:t xml:space="preserve"> and privilege analytic method over coherent ontology (itself a contradiction), resulting in a </w:t>
      </w:r>
      <w:r w:rsidRPr="003F36E1">
        <w:rPr>
          <w:rFonts w:eastAsia="Arial Unicode MS"/>
          <w:smallCaps/>
          <w:szCs w:val="20"/>
          <w:lang/>
        </w:rPr>
        <w:t xml:space="preserve">logicising </w:t>
      </w:r>
      <w:r w:rsidRPr="003F36E1">
        <w:rPr>
          <w:rFonts w:eastAsia="Arial Unicode MS"/>
          <w:szCs w:val="20"/>
          <w:lang/>
        </w:rPr>
        <w:t xml:space="preserve">of being which is reduced </w:t>
      </w:r>
      <w:r w:rsidRPr="003F36E1">
        <w:rPr>
          <w:rFonts w:eastAsia="Arial Unicode MS"/>
          <w:szCs w:val="20"/>
          <w:lang/>
        </w:rPr>
        <w:lastRenderedPageBreak/>
        <w:t xml:space="preserve">to tests of conformity such as logical propositional forms, whether of reason or fact (or analytic or synthetic). Since being is reduced to individual non-contradictory and contingent propositional statements, both reason and fact are constructed in an </w:t>
      </w:r>
      <w:r w:rsidRPr="003F36E1">
        <w:rPr>
          <w:rFonts w:eastAsia="Arial Unicode MS"/>
          <w:smallCaps/>
          <w:szCs w:val="20"/>
          <w:lang/>
        </w:rPr>
        <w:t xml:space="preserve">actualistic </w:t>
      </w:r>
      <w:r w:rsidRPr="003F36E1">
        <w:rPr>
          <w:rFonts w:eastAsia="Arial Unicode MS"/>
          <w:szCs w:val="20"/>
          <w:lang/>
        </w:rPr>
        <w:t xml:space="preserve">and atomistic way. This is an </w:t>
      </w:r>
      <w:r w:rsidRPr="003F36E1">
        <w:rPr>
          <w:rFonts w:eastAsia="Arial Unicode MS"/>
          <w:smallCaps/>
          <w:szCs w:val="20"/>
          <w:lang/>
        </w:rPr>
        <w:t xml:space="preserve">epistemic fallacy </w:t>
      </w:r>
      <w:r w:rsidRPr="003F36E1">
        <w:rPr>
          <w:rFonts w:eastAsia="Arial Unicode MS"/>
          <w:szCs w:val="20"/>
          <w:lang/>
        </w:rPr>
        <w:t xml:space="preserve">whereby being is de-totalised and reduced to falsely construed superficialities of either internal relations of statements or single perceived conjoined event-types. The implicit ontology secreted in such identity theorisation cannot account for the occurrence of those internal relations or those events, or changes in either, because (1) method seeks what is fixed and defines this as what is true, producing a static ontology where lack or real absence or potential cannot be incorporated because the focus is not on the structures that give rise to the actual; and (2) in using contradiction as a measure of falsity such identity theories are unable to distinguish real contradictions or tensions. The implicit ontology is thus non-dialectical and </w:t>
      </w:r>
      <w:r w:rsidRPr="003F36E1">
        <w:rPr>
          <w:rFonts w:eastAsia="Arial Unicode MS"/>
          <w:smallCaps/>
          <w:szCs w:val="20"/>
          <w:lang/>
        </w:rPr>
        <w:t>monovalent</w:t>
      </w:r>
      <w:r w:rsidRPr="003F36E1">
        <w:rPr>
          <w:rFonts w:eastAsia="Arial Unicode MS"/>
          <w:szCs w:val="20"/>
          <w:lang/>
        </w:rPr>
        <w:t xml:space="preserve">.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Consequently, Bhaskar counterposes a series of ontologically coherent concepts of identity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20, 76–8, </w:t>
      </w:r>
      <w:r w:rsidRPr="003F36E1">
        <w:rPr>
          <w:rFonts w:eastAsia="Arial Unicode MS"/>
          <w:i/>
          <w:caps/>
          <w:szCs w:val="20"/>
          <w:lang/>
        </w:rPr>
        <w:t>dg</w:t>
      </w:r>
      <w:r w:rsidRPr="003F36E1">
        <w:rPr>
          <w:rFonts w:eastAsia="Arial Unicode MS"/>
          <w:caps/>
          <w:szCs w:val="20"/>
          <w:lang/>
        </w:rPr>
        <w:t>:</w:t>
      </w:r>
      <w:r w:rsidRPr="003F36E1">
        <w:rPr>
          <w:rFonts w:eastAsia="Arial Unicode MS"/>
          <w:szCs w:val="20"/>
          <w:lang/>
        </w:rPr>
        <w:t xml:space="preserve"> 399). </w:t>
      </w:r>
      <w:r w:rsidRPr="003F36E1">
        <w:rPr>
          <w:rFonts w:eastAsia="Arial Unicode MS"/>
          <w:i/>
          <w:szCs w:val="20"/>
          <w:lang/>
        </w:rPr>
        <w:t xml:space="preserve">Constellational identity </w:t>
      </w:r>
      <w:r w:rsidRPr="003F36E1">
        <w:rPr>
          <w:rFonts w:eastAsia="Arial Unicode MS"/>
          <w:szCs w:val="20"/>
          <w:lang/>
        </w:rPr>
        <w:t xml:space="preserve">refers to the containment or co-inclusion of one thing within another. For example, knowledge is an aspect of reality. Accordingly, there are grounds of being towards which knowing is directed and that make knowledge possible (epistemology is within ontology). The ontological basis of epistemology is the fallibility and contingency of </w:t>
      </w:r>
      <w:r w:rsidRPr="003F36E1">
        <w:rPr>
          <w:rFonts w:eastAsia="Arial Unicode MS"/>
          <w:smallCaps/>
          <w:szCs w:val="20"/>
          <w:lang/>
        </w:rPr>
        <w:t>knowledge</w:t>
      </w:r>
      <w:r w:rsidRPr="003F36E1">
        <w:rPr>
          <w:rFonts w:eastAsia="Arial Unicode MS"/>
          <w:szCs w:val="20"/>
          <w:lang/>
        </w:rPr>
        <w:t xml:space="preserve"> (see also </w:t>
      </w:r>
      <w:r w:rsidRPr="003F36E1">
        <w:rPr>
          <w:rFonts w:eastAsia="Arial Unicode MS"/>
          <w:smallCaps/>
          <w:szCs w:val="20"/>
          <w:lang/>
        </w:rPr>
        <w:t>holy trinity</w:t>
      </w:r>
      <w:r w:rsidRPr="003F36E1">
        <w:rPr>
          <w:rFonts w:eastAsia="Arial Unicode MS"/>
          <w:szCs w:val="20"/>
          <w:lang/>
        </w:rPr>
        <w:t>). Within constellational identity, therefore, the epistemic warrant cannot itself be a form of identity or isomorphism without producing an unwarranted form of contradiction. Judgementally rational and continually critically appraised concepts and measures of adequacy within and between recognised discourses provide a conditional and contingent basis for currently justified belief and varying degrees of confidence. In accordance with depth-realism, the main focus of knowledge is on generative mechanisms and their tendencies. Since change is an aspect of reality, any concept of the identity of fundamentals of reality (</w:t>
      </w:r>
      <w:r w:rsidRPr="003F36E1">
        <w:rPr>
          <w:rFonts w:eastAsia="Arial Unicode MS"/>
          <w:smallCaps/>
          <w:szCs w:val="20"/>
          <w:lang/>
        </w:rPr>
        <w:t>ultimata</w:t>
      </w:r>
      <w:r w:rsidRPr="003F36E1">
        <w:rPr>
          <w:rFonts w:eastAsia="Arial Unicode MS"/>
          <w:szCs w:val="20"/>
          <w:lang/>
        </w:rPr>
        <w:t xml:space="preserve">) must be compatible with change and must allow for process, transformation, potential, real absence as potential, and real contradictions or tensions.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Not only does this push one beyond non-dialectical monovalent philosophy but also, as part of the overall immanent critique of dialectics in </w:t>
      </w:r>
      <w:r w:rsidRPr="003F36E1">
        <w:rPr>
          <w:rFonts w:eastAsia="Arial Unicode MS"/>
          <w:i/>
          <w:szCs w:val="20"/>
          <w:lang/>
        </w:rPr>
        <w:t>Dialectic</w:t>
      </w:r>
      <w:r w:rsidRPr="003F36E1">
        <w:rPr>
          <w:rFonts w:eastAsia="Arial Unicode MS"/>
          <w:szCs w:val="20"/>
          <w:lang/>
        </w:rPr>
        <w:t xml:space="preserve">, beyond Hegelian dialectic. According to Bhaskar, Hegel’s dialectic is self-contradictory in an unintended way: since all Hegel’s contradictions are internal his dialectic suffers from a defect of </w:t>
      </w:r>
      <w:r w:rsidRPr="003F36E1">
        <w:rPr>
          <w:rFonts w:eastAsia="Arial Unicode MS"/>
          <w:i/>
          <w:szCs w:val="20"/>
          <w:lang/>
        </w:rPr>
        <w:t xml:space="preserve">achieved identity </w:t>
      </w:r>
      <w:r w:rsidRPr="003F36E1">
        <w:rPr>
          <w:rFonts w:eastAsia="Arial Unicode MS"/>
          <w:szCs w:val="20"/>
          <w:lang/>
        </w:rPr>
        <w:t>(</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24) or a basic inability to deal coherently with its own problematic of change. It is constellationally closed and thus can be no more than an expression of a fixed process, i.e., a linear dialectic to some definite end or closed totality whose mechanism, in addition to the epistemic fallacy that it occurs in and through knowledge (see </w:t>
      </w:r>
      <w:r w:rsidRPr="003F36E1">
        <w:rPr>
          <w:rFonts w:eastAsia="Arial Unicode MS"/>
          <w:smallCaps/>
          <w:szCs w:val="20"/>
          <w:lang/>
        </w:rPr>
        <w:t>idealism</w:t>
      </w:r>
      <w:r w:rsidRPr="003F36E1">
        <w:rPr>
          <w:rFonts w:eastAsia="Arial Unicode MS"/>
          <w:szCs w:val="20"/>
          <w:lang/>
        </w:rPr>
        <w:t>), operates according to a preservative sublation (</w:t>
      </w:r>
      <w:r w:rsidRPr="003F36E1">
        <w:rPr>
          <w:rFonts w:eastAsia="Arial Unicode MS"/>
          <w:i/>
          <w:caps/>
          <w:szCs w:val="20"/>
          <w:lang/>
        </w:rPr>
        <w:t>dg</w:t>
      </w:r>
      <w:r w:rsidRPr="003F36E1">
        <w:rPr>
          <w:rFonts w:eastAsia="Arial Unicode MS"/>
          <w:caps/>
          <w:szCs w:val="20"/>
          <w:lang/>
        </w:rPr>
        <w:t>:</w:t>
      </w:r>
      <w:r w:rsidRPr="003F36E1">
        <w:rPr>
          <w:rFonts w:eastAsia="Arial Unicode MS"/>
          <w:szCs w:val="20"/>
          <w:lang/>
        </w:rPr>
        <w:t xml:space="preserve"> 404), achieving a self-identity of Spirit and understanding at each stage indicative of an underlying privileging of a positivity: a philosophical monovalence that cannot coherently deal with absence or real negation and the genuine openness of reality.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szCs w:val="20"/>
          <w:lang/>
        </w:rPr>
        <w:t xml:space="preserve">On the basis of this critique Bhaskar emphasises the non-preservative potential of dialectics in an open </w:t>
      </w:r>
      <w:r w:rsidRPr="003F36E1">
        <w:rPr>
          <w:rFonts w:eastAsia="Arial Unicode MS"/>
          <w:smallCaps/>
          <w:szCs w:val="20"/>
          <w:lang/>
        </w:rPr>
        <w:t>totality</w:t>
      </w:r>
      <w:r w:rsidRPr="003F36E1">
        <w:rPr>
          <w:rFonts w:eastAsia="Arial Unicode MS"/>
          <w:szCs w:val="20"/>
          <w:lang/>
        </w:rPr>
        <w:t xml:space="preserve"> where ultimata are themselves not fixed. Causal powers and the exercise of causal powers may change, precisely because real negation or the absenting of absence may be radically transformative. In order to highlight the incompleteness of real dialectical processes and their moments of resolution in new states, Bhaskar therefore introduces the concepts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77-78) of </w:t>
      </w:r>
      <w:r w:rsidRPr="003F36E1">
        <w:rPr>
          <w:rFonts w:eastAsia="Arial Unicode MS"/>
          <w:i/>
          <w:szCs w:val="20"/>
          <w:lang/>
        </w:rPr>
        <w:t xml:space="preserve">dispositional identity </w:t>
      </w:r>
      <w:r w:rsidRPr="003F36E1">
        <w:rPr>
          <w:rFonts w:eastAsia="Arial Unicode MS"/>
          <w:szCs w:val="20"/>
          <w:lang/>
        </w:rPr>
        <w:t xml:space="preserve">(of a thing with its changing causal powers) and </w:t>
      </w:r>
      <w:r w:rsidRPr="003F36E1">
        <w:rPr>
          <w:rFonts w:eastAsia="Arial Unicode MS"/>
          <w:i/>
          <w:smallCaps/>
          <w:szCs w:val="20"/>
          <w:lang/>
        </w:rPr>
        <w:t>rhythmic</w:t>
      </w:r>
      <w:r w:rsidRPr="003F36E1">
        <w:rPr>
          <w:rFonts w:eastAsia="Arial Unicode MS"/>
          <w:i/>
          <w:szCs w:val="20"/>
          <w:lang/>
        </w:rPr>
        <w:t xml:space="preserve"> identity </w:t>
      </w:r>
      <w:r w:rsidRPr="003F36E1">
        <w:rPr>
          <w:rFonts w:eastAsia="Arial Unicode MS"/>
          <w:szCs w:val="20"/>
          <w:lang/>
        </w:rPr>
        <w:t xml:space="preserve">(of a thing with the exercise of its changing causal powers) within an overall process of constellational identity. </w:t>
      </w:r>
      <w:r w:rsidRPr="003F36E1">
        <w:rPr>
          <w:rFonts w:eastAsia="Arial Unicode MS"/>
          <w:i/>
          <w:szCs w:val="20"/>
          <w:lang/>
        </w:rPr>
        <w:t>Identity-in-difference</w:t>
      </w:r>
      <w:r w:rsidRPr="003F36E1">
        <w:rPr>
          <w:rFonts w:eastAsia="Arial Unicode MS"/>
          <w:szCs w:val="20"/>
          <w:lang/>
        </w:rPr>
        <w:t xml:space="preserve">: see </w:t>
      </w:r>
      <w:r w:rsidRPr="003F36E1">
        <w:rPr>
          <w:rFonts w:eastAsia="Arial Unicode MS"/>
          <w:smallCaps/>
          <w:szCs w:val="20"/>
          <w:lang/>
        </w:rPr>
        <w:t xml:space="preserve">alterity/change, constellation, intransitive etc., meta-Reality, space-time. </w:t>
      </w:r>
      <w:r w:rsidRPr="003F36E1">
        <w:rPr>
          <w:rFonts w:eastAsia="Arial Unicode MS"/>
          <w:szCs w:val="20"/>
          <w:lang/>
        </w:rPr>
        <w:t xml:space="preserve">See also </w:t>
      </w:r>
      <w:r w:rsidRPr="003F36E1">
        <w:rPr>
          <w:rFonts w:eastAsia="Arial Unicode MS"/>
          <w:smallCaps/>
          <w:color w:val="000000"/>
          <w:szCs w:val="20"/>
          <w:lang/>
        </w:rPr>
        <w:t>analytical problematic, fixism, monism, token/type.</w:t>
      </w:r>
    </w:p>
    <w:p w:rsidR="00BD5E08" w:rsidRPr="003F36E1" w:rsidRDefault="00BD5E08" w:rsidP="00BD5E08">
      <w:pPr>
        <w:widowControl w:val="0"/>
        <w:suppressAutoHyphens/>
        <w:spacing w:line="100" w:lineRule="atLeast"/>
        <w:jc w:val="right"/>
        <w:rPr>
          <w:rFonts w:eastAsia="Arial Unicode MS"/>
          <w:smallCaps/>
          <w:szCs w:val="20"/>
          <w:lang/>
        </w:rPr>
      </w:pPr>
      <w:r w:rsidRPr="003F36E1">
        <w:rPr>
          <w:rFonts w:eastAsia="Arial Unicode MS"/>
          <w:smallCaps/>
          <w:szCs w:val="20"/>
          <w:lang/>
        </w:rPr>
        <w:t>Jamie Morgan</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identity theory of mind</w:t>
      </w:r>
      <w:r w:rsidRPr="003F36E1">
        <w:rPr>
          <w:rFonts w:eastAsia="Arial Unicode MS"/>
          <w:color w:val="000000"/>
          <w:szCs w:val="20"/>
          <w:lang/>
        </w:rPr>
        <w:t>. See</w:t>
      </w:r>
      <w:r w:rsidRPr="003F36E1">
        <w:rPr>
          <w:rFonts w:eastAsia="Arial Unicode MS"/>
          <w:smallCaps/>
          <w:color w:val="000000"/>
          <w:szCs w:val="20"/>
          <w:lang/>
        </w:rPr>
        <w:t xml:space="preserve"> mind</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b/>
          <w:bC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ideology</w:t>
      </w:r>
      <w:r w:rsidRPr="003F36E1">
        <w:rPr>
          <w:rFonts w:eastAsia="Arial Unicode MS"/>
          <w:szCs w:val="20"/>
          <w:lang/>
        </w:rPr>
        <w:t xml:space="preserve">. Just as the main strands of modern social theory have their counterparts within </w:t>
      </w:r>
      <w:r w:rsidRPr="003F36E1">
        <w:rPr>
          <w:rFonts w:eastAsia="Arial Unicode MS"/>
          <w:caps/>
          <w:szCs w:val="20"/>
          <w:lang/>
        </w:rPr>
        <w:t>cr</w:t>
      </w:r>
      <w:r w:rsidRPr="003F36E1">
        <w:rPr>
          <w:rFonts w:eastAsia="Arial Unicode MS"/>
          <w:szCs w:val="20"/>
          <w:lang/>
        </w:rPr>
        <w:t xml:space="preserve">, so do the different approaches to ideology. These fall into two broad classes oriented around (1) a ‘negative’ view associated with the classical Marxist account of ideology as false (mystified and mystifying) consciousness abstracted from the real processes of history (e.g., Ollman 2004); and (2) a ‘positive’ view whereby ideology either refers to the political ideas or world view associated with different standpoints, groups or social classes, or more generally embraces the entire sphere of </w:t>
      </w:r>
      <w:r w:rsidRPr="003F36E1">
        <w:rPr>
          <w:rFonts w:eastAsia="Arial Unicode MS"/>
          <w:smallCaps/>
          <w:szCs w:val="20"/>
          <w:lang/>
        </w:rPr>
        <w:t>culture</w:t>
      </w:r>
      <w:r w:rsidRPr="003F36E1">
        <w:rPr>
          <w:rFonts w:eastAsia="Arial Unicode MS"/>
          <w:szCs w:val="20"/>
          <w:lang/>
        </w:rPr>
        <w:t xml:space="preserve"> understood as more or less opaque, a universal and necessary dimension of the human condition (Althusser, Habermas) (e.g., Dean 2003, Joseph 2002).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Because it is difficult to reconcile the positive view (whereby – at least in its broader version – ideology is </w:t>
      </w:r>
      <w:r w:rsidRPr="003F36E1">
        <w:rPr>
          <w:rFonts w:eastAsia="Arial Unicode MS"/>
          <w:smallCaps/>
          <w:szCs w:val="20"/>
          <w:lang/>
        </w:rPr>
        <w:t>eternised</w:t>
      </w:r>
      <w:r w:rsidRPr="003F36E1">
        <w:rPr>
          <w:rFonts w:eastAsia="Arial Unicode MS"/>
          <w:szCs w:val="20"/>
          <w:lang/>
        </w:rPr>
        <w:t xml:space="preserve"> and CR itself must be ideological) with the possibility of </w:t>
      </w:r>
      <w:r w:rsidRPr="003F36E1">
        <w:rPr>
          <w:rFonts w:eastAsia="Arial Unicode MS"/>
          <w:smallCaps/>
          <w:szCs w:val="20"/>
          <w:lang/>
        </w:rPr>
        <w:t>explanatory critique</w:t>
      </w:r>
      <w:r w:rsidRPr="003F36E1">
        <w:rPr>
          <w:rFonts w:eastAsia="Arial Unicode MS"/>
          <w:szCs w:val="20"/>
          <w:lang/>
        </w:rPr>
        <w:t xml:space="preserve"> of consciousness, </w:t>
      </w:r>
      <w:r w:rsidRPr="003F36E1">
        <w:rPr>
          <w:rFonts w:eastAsia="Arial Unicode MS"/>
          <w:szCs w:val="20"/>
          <w:lang/>
        </w:rPr>
        <w:lastRenderedPageBreak/>
        <w:t>argued to be a transcendentally necessary condition of intentional agency (</w:t>
      </w:r>
      <w:r w:rsidRPr="003F36E1">
        <w:rPr>
          <w:rFonts w:eastAsia="Arial Unicode MS"/>
          <w:i/>
          <w:caps/>
          <w:szCs w:val="20"/>
          <w:lang/>
        </w:rPr>
        <w:t>pn3</w:t>
      </w:r>
      <w:r w:rsidRPr="003F36E1">
        <w:rPr>
          <w:rFonts w:eastAsia="Arial Unicode MS"/>
          <w:caps/>
          <w:szCs w:val="20"/>
          <w:lang/>
        </w:rPr>
        <w:t>:</w:t>
      </w:r>
      <w:r w:rsidRPr="003F36E1">
        <w:rPr>
          <w:rFonts w:eastAsia="Arial Unicode MS"/>
          <w:szCs w:val="20"/>
          <w:lang/>
        </w:rPr>
        <w:t xml:space="preserve"> 64), Bhaskar locates himself squarely within the first approach, operating both with a general concept of ideologies as lived systems of false or inadequate ideas which can be explained or situated in terms of the historically specific power</w:t>
      </w:r>
      <w:r w:rsidRPr="003F36E1">
        <w:rPr>
          <w:rFonts w:eastAsia="Arial Unicode MS"/>
          <w:szCs w:val="20"/>
          <w:vertAlign w:val="subscript"/>
          <w:lang/>
        </w:rPr>
        <w:t>2</w:t>
      </w:r>
      <w:r w:rsidRPr="003F36E1">
        <w:rPr>
          <w:rFonts w:eastAsia="Arial Unicode MS"/>
          <w:szCs w:val="20"/>
          <w:lang/>
        </w:rPr>
        <w:t xml:space="preserve"> relations they function to screen and legitimate, and a restricted concept (designated </w:t>
      </w:r>
      <w:r w:rsidRPr="003F36E1">
        <w:rPr>
          <w:rFonts w:eastAsia="Arial Unicode MS"/>
          <w:i/>
          <w:iCs/>
          <w:szCs w:val="20"/>
          <w:lang/>
        </w:rPr>
        <w:t>ideology</w:t>
      </w:r>
      <w:r w:rsidRPr="003F36E1">
        <w:rPr>
          <w:rFonts w:eastAsia="Arial Unicode MS"/>
          <w:i/>
          <w:iCs/>
          <w:szCs w:val="20"/>
          <w:vertAlign w:val="superscript"/>
          <w:lang/>
        </w:rPr>
        <w:t>†</w:t>
      </w:r>
      <w:r w:rsidRPr="003F36E1">
        <w:rPr>
          <w:rFonts w:eastAsia="Arial Unicode MS"/>
          <w:szCs w:val="20"/>
          <w:lang/>
        </w:rPr>
        <w:t xml:space="preserve">) whereby the ideas involved are fundamental </w:t>
      </w:r>
      <w:r w:rsidRPr="003F36E1">
        <w:rPr>
          <w:rFonts w:eastAsia="Arial Unicode MS"/>
          <w:smallCaps/>
          <w:szCs w:val="20"/>
          <w:lang/>
        </w:rPr>
        <w:t>category</w:t>
      </w:r>
      <w:r w:rsidRPr="003F36E1">
        <w:rPr>
          <w:rFonts w:eastAsia="Arial Unicode MS"/>
          <w:szCs w:val="20"/>
          <w:lang/>
        </w:rPr>
        <w:t xml:space="preserve"> mistakes, e.g., viewing war as a game or confusing powers with their exercise. Since they contravene transcendental-axiological necessities or the </w:t>
      </w:r>
      <w:r w:rsidRPr="003F36E1">
        <w:rPr>
          <w:rFonts w:eastAsia="Arial Unicode MS"/>
          <w:smallCaps/>
          <w:szCs w:val="20"/>
          <w:lang/>
        </w:rPr>
        <w:t>reality principle</w:t>
      </w:r>
      <w:r w:rsidRPr="003F36E1">
        <w:rPr>
          <w:rFonts w:eastAsia="Arial Unicode MS"/>
          <w:szCs w:val="20"/>
          <w:lang/>
        </w:rPr>
        <w:t xml:space="preserve">, ideologies in the restricted sense necessarily give rise to, or themselves constitute, </w:t>
      </w:r>
      <w:r w:rsidRPr="003F36E1">
        <w:rPr>
          <w:rFonts w:eastAsia="Arial Unicode MS"/>
          <w:smallCaps/>
          <w:szCs w:val="20"/>
          <w:lang/>
        </w:rPr>
        <w:t>Tina compromise formations</w:t>
      </w:r>
      <w:r w:rsidRPr="003F36E1">
        <w:rPr>
          <w:rFonts w:eastAsia="Arial Unicode MS"/>
          <w:szCs w:val="20"/>
          <w:lang/>
        </w:rPr>
        <w:t xml:space="preserve">. In either case the consciousness involved is </w:t>
      </w:r>
      <w:r w:rsidRPr="003F36E1">
        <w:rPr>
          <w:rFonts w:eastAsia="Arial Unicode MS"/>
          <w:iCs/>
          <w:szCs w:val="20"/>
          <w:lang/>
        </w:rPr>
        <w:t>false</w:t>
      </w:r>
      <w:r w:rsidRPr="003F36E1">
        <w:rPr>
          <w:rFonts w:eastAsia="Arial Unicode MS"/>
          <w:szCs w:val="20"/>
          <w:lang/>
        </w:rPr>
        <w:t xml:space="preserve"> in that it is misleading, inadequate or untrue in terms of what it is about. It should be noted that there is nothing out of the ordinary about the notion of false consciousness: every time we have an argument with someone, we assume its possibility, to deny which is thus to commit performative contradiction (Sayer 2000: 48). While Bhaskar concedes to position (2) that the spontaneously occurring mystification pertaining to the fact-form is necessary to any conceivable society, he points out that false consciousness </w:t>
      </w:r>
      <w:r w:rsidRPr="003F36E1">
        <w:rPr>
          <w:rFonts w:eastAsia="Arial Unicode MS"/>
          <w:i/>
          <w:szCs w:val="20"/>
          <w:lang/>
        </w:rPr>
        <w:t>of</w:t>
      </w:r>
      <w:r w:rsidRPr="003F36E1">
        <w:rPr>
          <w:rFonts w:eastAsia="Arial Unicode MS"/>
          <w:szCs w:val="20"/>
          <w:lang/>
        </w:rPr>
        <w:t xml:space="preserve"> this form is not necessary </w:t>
      </w:r>
      <w:r w:rsidRPr="003F36E1">
        <w:rPr>
          <w:color w:val="000000"/>
          <w:szCs w:val="16"/>
          <w:lang w:val="en-US"/>
        </w:rPr>
        <w:t>(</w:t>
      </w:r>
      <w:r w:rsidRPr="003F36E1">
        <w:rPr>
          <w:i/>
          <w:color w:val="000000"/>
          <w:szCs w:val="16"/>
          <w:lang w:val="en-US"/>
        </w:rPr>
        <w:t>SR</w:t>
      </w:r>
      <w:r w:rsidRPr="003F36E1">
        <w:rPr>
          <w:color w:val="000000"/>
          <w:szCs w:val="16"/>
          <w:lang w:val="en-US"/>
        </w:rPr>
        <w:t>: 283-5).</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On this conception, ideology is correlative to science, which demonstrates it to be (1) </w:t>
      </w:r>
      <w:r w:rsidRPr="003F36E1">
        <w:rPr>
          <w:rFonts w:eastAsia="Arial Unicode MS"/>
          <w:i/>
          <w:iCs/>
          <w:szCs w:val="20"/>
          <w:lang/>
        </w:rPr>
        <w:t xml:space="preserve">false </w:t>
      </w:r>
      <w:r w:rsidRPr="003F36E1">
        <w:rPr>
          <w:rFonts w:eastAsia="Arial Unicode MS"/>
          <w:szCs w:val="20"/>
          <w:lang/>
        </w:rPr>
        <w:t xml:space="preserve">or inadequate; (2) </w:t>
      </w:r>
      <w:r w:rsidRPr="003F36E1">
        <w:rPr>
          <w:rFonts w:eastAsia="Arial Unicode MS"/>
          <w:i/>
          <w:iCs/>
          <w:szCs w:val="20"/>
          <w:lang/>
        </w:rPr>
        <w:t>necessary</w:t>
      </w:r>
      <w:r w:rsidRPr="003F36E1">
        <w:rPr>
          <w:rFonts w:eastAsia="Arial Unicode MS"/>
          <w:szCs w:val="20"/>
          <w:lang/>
        </w:rPr>
        <w:t xml:space="preserve"> (i.e. caused) so long as its social conditions of generation persist; and (3) beneficial in its effects on the reproduction of the social relations that generate it, and thus susceptible of quasi-</w:t>
      </w:r>
      <w:r w:rsidRPr="003F36E1">
        <w:rPr>
          <w:rFonts w:eastAsia="Arial Unicode MS"/>
          <w:smallCaps/>
          <w:szCs w:val="20"/>
          <w:lang/>
        </w:rPr>
        <w:t>functional explanation</w:t>
      </w:r>
      <w:r w:rsidRPr="003F36E1">
        <w:rPr>
          <w:rFonts w:eastAsia="Arial Unicode MS"/>
          <w:szCs w:val="20"/>
          <w:lang/>
        </w:rPr>
        <w:t xml:space="preserve"> (see also </w:t>
      </w:r>
      <w:r w:rsidRPr="003F36E1">
        <w:rPr>
          <w:rFonts w:eastAsia="Arial Unicode MS"/>
          <w:smallCaps/>
          <w:szCs w:val="20"/>
          <w:lang/>
        </w:rPr>
        <w:t>critique, dialectical argument, emancipatory</w:t>
      </w:r>
      <w:r w:rsidRPr="003F36E1">
        <w:rPr>
          <w:rFonts w:eastAsia="Arial Unicode MS"/>
          <w:caps/>
          <w:szCs w:val="20"/>
          <w:lang/>
        </w:rPr>
        <w:t xml:space="preserve"> </w:t>
      </w:r>
      <w:r w:rsidRPr="003F36E1">
        <w:rPr>
          <w:rFonts w:eastAsia="Arial Unicode MS"/>
          <w:smallCaps/>
          <w:szCs w:val="20"/>
          <w:lang/>
        </w:rPr>
        <w:t>axiology).</w:t>
      </w:r>
      <w:r w:rsidRPr="003F36E1">
        <w:rPr>
          <w:rFonts w:eastAsia="Arial Unicode MS"/>
          <w:szCs w:val="20"/>
          <w:lang/>
        </w:rPr>
        <w:t xml:space="preserve"> Such science is emancipatory, and must be distinguished from </w:t>
      </w:r>
      <w:r w:rsidRPr="003F36E1">
        <w:rPr>
          <w:rFonts w:eastAsia="Arial Unicode MS"/>
          <w:i/>
          <w:iCs/>
          <w:szCs w:val="20"/>
          <w:lang/>
        </w:rPr>
        <w:t>ideologies for science</w:t>
      </w:r>
      <w:r w:rsidRPr="003F36E1">
        <w:rPr>
          <w:rFonts w:eastAsia="Arial Unicode MS"/>
          <w:szCs w:val="20"/>
          <w:lang/>
        </w:rPr>
        <w:t xml:space="preserve"> (which rationalise the practice of Kuhnian ‘normal’ science) and </w:t>
      </w:r>
      <w:r w:rsidRPr="003F36E1">
        <w:rPr>
          <w:rFonts w:eastAsia="Arial Unicode MS"/>
          <w:i/>
          <w:iCs/>
          <w:szCs w:val="20"/>
          <w:lang/>
        </w:rPr>
        <w:t>ideologies of science</w:t>
      </w:r>
      <w:r w:rsidRPr="003F36E1">
        <w:rPr>
          <w:rFonts w:eastAsia="Arial Unicode MS"/>
          <w:szCs w:val="20"/>
          <w:lang/>
        </w:rPr>
        <w:t xml:space="preserve"> (</w:t>
      </w:r>
      <w:r w:rsidRPr="003F36E1">
        <w:rPr>
          <w:rFonts w:eastAsia="Arial Unicode MS"/>
          <w:smallCaps/>
          <w:szCs w:val="20"/>
          <w:lang/>
        </w:rPr>
        <w:t>scientism</w:t>
      </w:r>
      <w:r w:rsidRPr="003F36E1">
        <w:rPr>
          <w:rFonts w:eastAsia="Arial Unicode MS"/>
          <w:szCs w:val="20"/>
          <w:lang/>
        </w:rPr>
        <w:t xml:space="preserve">). Produced and reproduced at the intersection of the </w:t>
      </w:r>
      <w:r w:rsidRPr="003F36E1">
        <w:rPr>
          <w:rFonts w:eastAsia="Arial Unicode MS"/>
          <w:smallCaps/>
          <w:szCs w:val="20"/>
          <w:lang/>
        </w:rPr>
        <w:t>power</w:t>
      </w:r>
      <w:r w:rsidRPr="003F36E1">
        <w:rPr>
          <w:rFonts w:eastAsia="Arial Unicode MS"/>
          <w:szCs w:val="20"/>
          <w:vertAlign w:val="subscript"/>
          <w:lang/>
        </w:rPr>
        <w:t xml:space="preserve">2 </w:t>
      </w:r>
      <w:r w:rsidRPr="003F36E1">
        <w:rPr>
          <w:rFonts w:eastAsia="Arial Unicode MS"/>
          <w:szCs w:val="20"/>
          <w:lang/>
        </w:rPr>
        <w:t xml:space="preserve">with the discursive/communicative (cognitive) and normative/moral sub-dimensions of the </w:t>
      </w:r>
      <w:r w:rsidRPr="003F36E1">
        <w:rPr>
          <w:rFonts w:eastAsia="Arial Unicode MS"/>
          <w:smallCaps/>
          <w:szCs w:val="20"/>
          <w:lang/>
        </w:rPr>
        <w:t>social cube</w:t>
      </w:r>
      <w:r w:rsidRPr="003F36E1">
        <w:rPr>
          <w:rFonts w:eastAsia="Arial Unicode MS"/>
          <w:szCs w:val="20"/>
          <w:lang/>
        </w:rPr>
        <w:t xml:space="preserve"> (the </w:t>
      </w:r>
      <w:r w:rsidRPr="003F36E1">
        <w:rPr>
          <w:rFonts w:eastAsia="Arial Unicode MS"/>
          <w:i/>
          <w:iCs/>
          <w:szCs w:val="20"/>
          <w:lang/>
        </w:rPr>
        <w:t>ideological intersect</w:t>
      </w:r>
      <w:r w:rsidRPr="003F36E1">
        <w:rPr>
          <w:rFonts w:eastAsia="Arial Unicode MS"/>
          <w:szCs w:val="20"/>
          <w:lang/>
        </w:rPr>
        <w:t>), ideology functions in general to secure social cohesion and moral legitimacy in the context of generalised</w:t>
      </w:r>
      <w:r w:rsidRPr="003F36E1">
        <w:rPr>
          <w:rFonts w:eastAsia="Arial Unicode MS"/>
          <w:smallCaps/>
          <w:szCs w:val="20"/>
          <w:lang/>
        </w:rPr>
        <w:t xml:space="preserve"> master–slave</w:t>
      </w:r>
      <w:r w:rsidRPr="003F36E1">
        <w:rPr>
          <w:rFonts w:eastAsia="Arial Unicode MS"/>
          <w:szCs w:val="20"/>
          <w:lang/>
        </w:rPr>
        <w:t>-type relations, in which class is seen to play a pivotal role. Fundamentally generated by oppressive and exploitative social structures, and reproductive of them, it is in no way intrinsic to power</w:t>
      </w:r>
      <w:r w:rsidRPr="003F36E1">
        <w:rPr>
          <w:rFonts w:eastAsia="Arial Unicode MS"/>
          <w:szCs w:val="20"/>
          <w:vertAlign w:val="subscript"/>
          <w:lang/>
        </w:rPr>
        <w:t>1</w:t>
      </w:r>
      <w:r w:rsidRPr="003F36E1">
        <w:rPr>
          <w:rFonts w:eastAsia="Arial Unicode MS"/>
          <w:szCs w:val="20"/>
          <w:lang/>
        </w:rPr>
        <w:t xml:space="preserve">, or universal or necessary. It accordingly falls into two main classes: </w:t>
      </w:r>
      <w:r w:rsidRPr="003F36E1">
        <w:rPr>
          <w:rFonts w:eastAsia="Arial Unicode MS"/>
          <w:i/>
          <w:iCs/>
          <w:szCs w:val="20"/>
          <w:lang/>
        </w:rPr>
        <w:t>ideologies of legitimation</w:t>
      </w:r>
      <w:r w:rsidRPr="003F36E1">
        <w:rPr>
          <w:rFonts w:eastAsia="Arial Unicode MS"/>
          <w:szCs w:val="20"/>
          <w:lang/>
        </w:rPr>
        <w:t xml:space="preserve">, which function to secure the position of dominant groups, and </w:t>
      </w:r>
      <w:r w:rsidRPr="003F36E1">
        <w:rPr>
          <w:rFonts w:eastAsia="Arial Unicode MS"/>
          <w:i/>
          <w:iCs/>
          <w:szCs w:val="20"/>
          <w:lang/>
        </w:rPr>
        <w:t>ideologies of bondage</w:t>
      </w:r>
      <w:r w:rsidRPr="003F36E1">
        <w:rPr>
          <w:rFonts w:eastAsia="Arial Unicode MS"/>
          <w:szCs w:val="20"/>
          <w:lang/>
        </w:rPr>
        <w:t xml:space="preserve"> whereby dominated groups internalise the viewpoint of the master (see </w:t>
      </w:r>
      <w:r w:rsidRPr="003F36E1">
        <w:rPr>
          <w:rFonts w:eastAsia="Arial Unicode MS"/>
          <w:smallCaps/>
          <w:szCs w:val="20"/>
          <w:lang/>
        </w:rPr>
        <w:t>beautiful soul etc., ethical ideologies</w:t>
      </w:r>
      <w:r w:rsidRPr="003F36E1">
        <w:rPr>
          <w:rFonts w:eastAsia="Arial Unicode MS"/>
          <w:szCs w:val="20"/>
          <w:lang/>
        </w:rPr>
        <w:t xml:space="preserve">). This last produces an </w:t>
      </w:r>
      <w:r w:rsidRPr="003F36E1">
        <w:rPr>
          <w:rFonts w:eastAsia="Arial Unicode MS"/>
          <w:i/>
          <w:iCs/>
          <w:szCs w:val="20"/>
          <w:lang/>
        </w:rPr>
        <w:t xml:space="preserve">ideological </w:t>
      </w:r>
      <w:r w:rsidRPr="003F36E1">
        <w:rPr>
          <w:rFonts w:eastAsia="Arial Unicode MS"/>
          <w:i/>
          <w:iCs/>
          <w:smallCaps/>
          <w:szCs w:val="20"/>
          <w:lang/>
        </w:rPr>
        <w:t>inversion</w:t>
      </w:r>
      <w:r w:rsidRPr="003F36E1">
        <w:rPr>
          <w:rFonts w:eastAsia="Arial Unicode MS"/>
          <w:szCs w:val="20"/>
          <w:lang/>
        </w:rPr>
        <w:t>, falsely turning power</w:t>
      </w:r>
      <w:r w:rsidRPr="003F36E1">
        <w:rPr>
          <w:rFonts w:eastAsia="Arial Unicode MS"/>
          <w:szCs w:val="20"/>
          <w:vertAlign w:val="subscript"/>
          <w:lang/>
        </w:rPr>
        <w:t>2</w:t>
      </w:r>
      <w:r w:rsidRPr="003F36E1">
        <w:rPr>
          <w:rFonts w:eastAsia="Arial Unicode MS"/>
          <w:szCs w:val="20"/>
          <w:lang/>
        </w:rPr>
        <w:t xml:space="preserve"> relations upside-down in consciousness, as do commodification, reification and fetishism.</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In keeping with Bhaskar’s emphasis on the importance of ideas in history, neglected by many Marxists (but not by Marx), ideology is a more fundamental concept than – though related to – ‘the political’ and the concept of </w:t>
      </w:r>
      <w:r w:rsidRPr="003F36E1">
        <w:rPr>
          <w:rFonts w:eastAsia="Arial Unicode MS"/>
          <w:smallCaps/>
          <w:szCs w:val="20"/>
          <w:lang/>
        </w:rPr>
        <w:t xml:space="preserve">hegemony, </w:t>
      </w:r>
      <w:r w:rsidRPr="003F36E1">
        <w:rPr>
          <w:rFonts w:eastAsia="Arial Unicode MS"/>
          <w:szCs w:val="20"/>
          <w:lang/>
        </w:rPr>
        <w:t>and indeed is the ‘site’ of hermeneutic and other counter-hegemonic struggles over power</w:t>
      </w:r>
      <w:r w:rsidRPr="003F36E1">
        <w:rPr>
          <w:rFonts w:eastAsia="Arial Unicode MS"/>
          <w:szCs w:val="20"/>
          <w:vertAlign w:val="subscript"/>
          <w:lang/>
        </w:rPr>
        <w:t>2</w:t>
      </w:r>
      <w:r w:rsidRPr="003F36E1">
        <w:rPr>
          <w:rFonts w:eastAsia="Arial Unicode MS"/>
          <w:szCs w:val="20"/>
          <w:lang/>
        </w:rPr>
        <w:t xml:space="preserve"> relations. This is not to say that ideology can ‘dispense with’ the coercive power of the state, rather that, if it ceased to grip the masses, they themselves would dispense with it together with the power</w:t>
      </w:r>
      <w:r w:rsidRPr="003F36E1">
        <w:rPr>
          <w:rFonts w:eastAsia="Arial Unicode MS"/>
          <w:szCs w:val="20"/>
          <w:vertAlign w:val="subscript"/>
          <w:lang/>
        </w:rPr>
        <w:t>2</w:t>
      </w:r>
      <w:r w:rsidRPr="003F36E1">
        <w:rPr>
          <w:rFonts w:eastAsia="Arial Unicode MS"/>
          <w:szCs w:val="20"/>
          <w:lang/>
        </w:rPr>
        <w:t xml:space="preserve"> of the state. By no means confined to a ‘superstructural’ level, it pervades human practices at all levels, including science, as noted above, and philosophy, in multiple and contradictory ways. The concept of </w:t>
      </w:r>
      <w:r w:rsidRPr="003F36E1">
        <w:rPr>
          <w:rFonts w:eastAsia="Arial Unicode MS"/>
          <w:i/>
          <w:iCs/>
          <w:szCs w:val="20"/>
          <w:lang/>
        </w:rPr>
        <w:t xml:space="preserve">resonance </w:t>
      </w:r>
      <w:r w:rsidRPr="003F36E1">
        <w:rPr>
          <w:rFonts w:eastAsia="Arial Unicode MS"/>
          <w:szCs w:val="20"/>
          <w:lang/>
        </w:rPr>
        <w:t xml:space="preserve">or </w:t>
      </w:r>
      <w:r w:rsidRPr="003F36E1">
        <w:rPr>
          <w:rFonts w:eastAsia="Arial Unicode MS"/>
          <w:i/>
          <w:iCs/>
          <w:smallCaps/>
          <w:szCs w:val="20"/>
          <w:lang/>
        </w:rPr>
        <w:t xml:space="preserve">reflection </w:t>
      </w:r>
      <w:r w:rsidRPr="003F36E1">
        <w:rPr>
          <w:rFonts w:eastAsia="Arial Unicode MS"/>
          <w:szCs w:val="20"/>
          <w:lang/>
        </w:rPr>
        <w:t xml:space="preserve">is designed to capture such diffracted pervasiveness. Metatheoretically, ideology is both a fundamental cause and consequence of human </w:t>
      </w:r>
      <w:r w:rsidRPr="003F36E1">
        <w:rPr>
          <w:rFonts w:eastAsia="Arial Unicode MS"/>
          <w:smallCaps/>
          <w:szCs w:val="20"/>
          <w:lang/>
        </w:rPr>
        <w:t>alienation</w:t>
      </w:r>
      <w:r w:rsidRPr="003F36E1">
        <w:rPr>
          <w:rFonts w:eastAsia="Arial Unicode MS"/>
          <w:szCs w:val="20"/>
          <w:lang/>
        </w:rPr>
        <w:t xml:space="preserve">, with which it is closely bound up; indeed, ideology </w:t>
      </w:r>
      <w:r w:rsidRPr="003F36E1">
        <w:rPr>
          <w:rFonts w:eastAsia="Arial Unicode MS"/>
          <w:i/>
          <w:szCs w:val="20"/>
          <w:lang/>
        </w:rPr>
        <w:t>is</w:t>
      </w:r>
      <w:r w:rsidRPr="003F36E1">
        <w:rPr>
          <w:rFonts w:eastAsia="Arial Unicode MS"/>
          <w:szCs w:val="20"/>
          <w:lang/>
        </w:rPr>
        <w:t xml:space="preserve"> conceptual and practical alienation, underpinned by self-alienation, entailing categorial error. In terms of the overall process of geo-history, the </w:t>
      </w:r>
      <w:r w:rsidRPr="003F36E1">
        <w:rPr>
          <w:rFonts w:eastAsia="Arial Unicode MS"/>
          <w:i/>
          <w:iCs/>
          <w:szCs w:val="20"/>
          <w:lang/>
        </w:rPr>
        <w:t>first ideological reflection</w:t>
      </w:r>
      <w:r w:rsidRPr="003F36E1">
        <w:rPr>
          <w:rFonts w:eastAsia="Arial Unicode MS"/>
          <w:szCs w:val="20"/>
          <w:lang/>
        </w:rPr>
        <w:t xml:space="preserve"> corresponds to the epoch of ‘simple undifferentiated expressive unity’ which, in an illicit </w:t>
      </w:r>
      <w:r w:rsidRPr="003F36E1">
        <w:rPr>
          <w:rFonts w:eastAsia="Arial Unicode MS"/>
          <w:smallCaps/>
          <w:szCs w:val="20"/>
          <w:lang/>
        </w:rPr>
        <w:t>fusion</w:t>
      </w:r>
      <w:r w:rsidRPr="003F36E1">
        <w:rPr>
          <w:rFonts w:eastAsia="Arial Unicode MS"/>
          <w:szCs w:val="20"/>
          <w:lang/>
        </w:rPr>
        <w:t xml:space="preserve">, abstracted from the rich diversity of the world, during which alienation was only a potential consequent upon the capacity for </w:t>
      </w:r>
      <w:r w:rsidRPr="003F36E1">
        <w:rPr>
          <w:rFonts w:eastAsia="Arial Unicode MS"/>
          <w:smallCaps/>
          <w:szCs w:val="20"/>
          <w:lang/>
        </w:rPr>
        <w:t>referential detachment</w:t>
      </w:r>
      <w:r w:rsidRPr="003F36E1">
        <w:rPr>
          <w:rFonts w:eastAsia="Arial Unicode MS"/>
          <w:szCs w:val="20"/>
          <w:lang/>
        </w:rPr>
        <w:t xml:space="preserve">. The </w:t>
      </w:r>
      <w:r w:rsidRPr="003F36E1">
        <w:rPr>
          <w:rFonts w:eastAsia="Arial Unicode MS"/>
          <w:i/>
          <w:iCs/>
          <w:szCs w:val="20"/>
          <w:lang/>
        </w:rPr>
        <w:t>second ideological reflection</w:t>
      </w:r>
      <w:r w:rsidRPr="003F36E1">
        <w:rPr>
          <w:rFonts w:eastAsia="Arial Unicode MS"/>
          <w:szCs w:val="20"/>
          <w:lang/>
        </w:rPr>
        <w:t xml:space="preserve"> is the epoch of alienation proper in which the effects of illicit </w:t>
      </w:r>
      <w:r w:rsidRPr="003F36E1">
        <w:rPr>
          <w:rFonts w:eastAsia="Arial Unicode MS"/>
          <w:smallCaps/>
          <w:szCs w:val="20"/>
          <w:lang/>
        </w:rPr>
        <w:t>fission</w:t>
      </w:r>
      <w:r w:rsidRPr="003F36E1">
        <w:rPr>
          <w:rFonts w:eastAsia="Arial Unicode MS"/>
          <w:szCs w:val="20"/>
          <w:lang/>
        </w:rPr>
        <w:t xml:space="preserve"> are generalised throughout society, reaching their apogee in the commodification, reification and fetishism of post/modernity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306). The </w:t>
      </w:r>
      <w:r w:rsidRPr="003F36E1">
        <w:rPr>
          <w:rFonts w:eastAsia="Arial Unicode MS"/>
          <w:i/>
          <w:iCs/>
          <w:szCs w:val="20"/>
          <w:lang/>
        </w:rPr>
        <w:t>alienation from reality</w:t>
      </w:r>
      <w:r w:rsidRPr="003F36E1">
        <w:rPr>
          <w:rFonts w:eastAsia="Arial Unicode MS"/>
          <w:szCs w:val="20"/>
          <w:lang/>
        </w:rPr>
        <w:t xml:space="preserve"> which haunts the philosophical </w:t>
      </w:r>
      <w:r w:rsidRPr="003F36E1">
        <w:rPr>
          <w:rFonts w:eastAsia="Arial Unicode MS"/>
          <w:i/>
          <w:szCs w:val="20"/>
          <w:lang/>
        </w:rPr>
        <w:t>ideology of irrealism</w:t>
      </w:r>
      <w:r w:rsidRPr="003F36E1">
        <w:rPr>
          <w:rFonts w:eastAsia="Arial Unicode MS"/>
          <w:szCs w:val="20"/>
          <w:lang/>
        </w:rPr>
        <w:t xml:space="preserve"> is underpinned by ‘primal </w:t>
      </w:r>
      <w:r w:rsidRPr="003F36E1">
        <w:rPr>
          <w:rFonts w:eastAsia="Arial Unicode MS"/>
          <w:smallCaps/>
          <w:szCs w:val="20"/>
          <w:lang/>
        </w:rPr>
        <w:t>generative separation</w:t>
      </w:r>
      <w:r w:rsidRPr="003F36E1">
        <w:rPr>
          <w:rFonts w:eastAsia="Arial Unicode MS"/>
          <w:szCs w:val="20"/>
          <w:lang/>
        </w:rPr>
        <w:t>’ or the divorce of people from the means of producing their livelihood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362).</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szCs w:val="20"/>
          <w:lang/>
        </w:rPr>
        <w:t xml:space="preserve">In PMR, humans in master–slave-type society come to be seen as denizens of an emergent zone of being, the </w:t>
      </w:r>
      <w:r w:rsidRPr="003F36E1">
        <w:rPr>
          <w:rFonts w:eastAsia="Arial Unicode MS"/>
          <w:smallCaps/>
          <w:szCs w:val="20"/>
          <w:lang/>
        </w:rPr>
        <w:t>demi-real</w:t>
      </w:r>
      <w:r w:rsidRPr="003F36E1">
        <w:rPr>
          <w:rFonts w:eastAsia="Arial Unicode MS"/>
          <w:szCs w:val="20"/>
          <w:lang/>
        </w:rPr>
        <w:t>, constituted by four-dimensional labyrinthine layered webs of ideological ignorance (</w:t>
      </w:r>
      <w:r w:rsidRPr="003F36E1">
        <w:rPr>
          <w:rFonts w:eastAsia="Arial Unicode MS"/>
          <w:i/>
          <w:szCs w:val="20"/>
          <w:lang/>
        </w:rPr>
        <w:t>avidya</w:t>
      </w:r>
      <w:r w:rsidRPr="003F36E1">
        <w:rPr>
          <w:rFonts w:eastAsia="Arial Unicode MS"/>
          <w:szCs w:val="20"/>
          <w:lang/>
        </w:rPr>
        <w:t>) and illusion (</w:t>
      </w:r>
      <w:r w:rsidRPr="003F36E1">
        <w:rPr>
          <w:rFonts w:eastAsia="Arial Unicode MS"/>
          <w:i/>
          <w:iCs/>
          <w:szCs w:val="20"/>
          <w:lang/>
        </w:rPr>
        <w:t>maya</w:t>
      </w:r>
      <w:r w:rsidRPr="003F36E1">
        <w:rPr>
          <w:rFonts w:eastAsia="Arial Unicode MS"/>
          <w:szCs w:val="20"/>
          <w:lang/>
        </w:rPr>
        <w:t xml:space="preserve">) not of their own making but the acervative deposit of social practices informed by categorial error and construed, in accordance with conceptual emergentism, as </w:t>
      </w:r>
      <w:r w:rsidRPr="003F36E1">
        <w:rPr>
          <w:rFonts w:eastAsia="Arial Unicode MS"/>
          <w:i/>
          <w:iCs/>
          <w:szCs w:val="20"/>
          <w:lang/>
        </w:rPr>
        <w:t>false being</w:t>
      </w:r>
      <w:r w:rsidRPr="003F36E1">
        <w:rPr>
          <w:rFonts w:eastAsia="Arial Unicode MS"/>
          <w:szCs w:val="20"/>
          <w:lang/>
        </w:rPr>
        <w:t xml:space="preserve"> or </w:t>
      </w:r>
      <w:r w:rsidRPr="003F36E1">
        <w:rPr>
          <w:rFonts w:eastAsia="Arial Unicode MS"/>
          <w:i/>
          <w:szCs w:val="20"/>
          <w:lang/>
        </w:rPr>
        <w:t>constitutive falsity</w:t>
      </w:r>
      <w:r w:rsidRPr="003F36E1">
        <w:rPr>
          <w:rFonts w:eastAsia="Arial Unicode MS"/>
          <w:szCs w:val="20"/>
          <w:lang/>
        </w:rPr>
        <w:t xml:space="preserve"> (see </w:t>
      </w:r>
      <w:r w:rsidRPr="003F36E1">
        <w:rPr>
          <w:rFonts w:eastAsia="Arial Unicode MS"/>
          <w:smallCaps/>
          <w:szCs w:val="20"/>
          <w:lang/>
        </w:rPr>
        <w:t>alethia</w:t>
      </w:r>
      <w:r w:rsidRPr="003F36E1">
        <w:rPr>
          <w:rFonts w:eastAsia="Arial Unicode MS"/>
          <w:szCs w:val="20"/>
          <w:lang/>
        </w:rPr>
        <w:t xml:space="preserve">). In this account of ideology/alienation, the falsity of theories and social forms are now both explained ultimately in terms of an underlying falsity to the essential nature of human beings and the world; or, </w:t>
      </w:r>
      <w:r w:rsidRPr="003F36E1">
        <w:rPr>
          <w:rFonts w:eastAsia="Arial Unicode MS"/>
          <w:i/>
          <w:iCs/>
          <w:szCs w:val="20"/>
          <w:lang/>
        </w:rPr>
        <w:t>conceptual alienation</w:t>
      </w:r>
      <w:r w:rsidRPr="003F36E1">
        <w:rPr>
          <w:rFonts w:eastAsia="Arial Unicode MS"/>
          <w:szCs w:val="20"/>
          <w:lang/>
        </w:rPr>
        <w:t xml:space="preserve"> is explained by </w:t>
      </w:r>
      <w:r w:rsidRPr="003F36E1">
        <w:rPr>
          <w:rFonts w:eastAsia="Arial Unicode MS"/>
          <w:i/>
          <w:iCs/>
          <w:szCs w:val="20"/>
          <w:lang/>
        </w:rPr>
        <w:t>real practical alienation</w:t>
      </w:r>
      <w:r w:rsidRPr="003F36E1">
        <w:rPr>
          <w:rFonts w:eastAsia="Arial Unicode MS"/>
          <w:szCs w:val="20"/>
          <w:lang/>
        </w:rPr>
        <w:t xml:space="preserve"> which in turn is explained by </w:t>
      </w:r>
      <w:r w:rsidRPr="003F36E1">
        <w:rPr>
          <w:rFonts w:eastAsia="Arial Unicode MS"/>
          <w:i/>
          <w:iCs/>
          <w:szCs w:val="20"/>
          <w:lang/>
        </w:rPr>
        <w:t>self-alienation</w:t>
      </w:r>
      <w:r w:rsidRPr="003F36E1">
        <w:rPr>
          <w:rFonts w:eastAsia="Arial Unicode MS"/>
          <w:szCs w:val="20"/>
          <w:lang/>
        </w:rPr>
        <w:t xml:space="preserve"> (alienation from </w:t>
      </w:r>
      <w:r w:rsidRPr="003F36E1">
        <w:rPr>
          <w:rFonts w:eastAsia="Arial Unicode MS"/>
          <w:smallCaps/>
          <w:szCs w:val="20"/>
          <w:lang/>
        </w:rPr>
        <w:t>self</w:t>
      </w:r>
      <w:r w:rsidRPr="003F36E1">
        <w:rPr>
          <w:rFonts w:eastAsia="Arial Unicode MS"/>
          <w:szCs w:val="20"/>
          <w:lang/>
        </w:rPr>
        <w:t xml:space="preserve"> and </w:t>
      </w:r>
      <w:r w:rsidRPr="003F36E1">
        <w:rPr>
          <w:rFonts w:eastAsia="Arial Unicode MS"/>
          <w:smallCaps/>
          <w:szCs w:val="20"/>
          <w:lang/>
        </w:rPr>
        <w:t>totality</w:t>
      </w:r>
      <w:r w:rsidRPr="003F36E1">
        <w:rPr>
          <w:rFonts w:eastAsia="Arial Unicode MS"/>
          <w:szCs w:val="20"/>
          <w:lang/>
        </w:rPr>
        <w:t>) (</w:t>
      </w:r>
      <w:r w:rsidRPr="003F36E1">
        <w:rPr>
          <w:rFonts w:eastAsia="Arial Unicode MS"/>
          <w:i/>
          <w:caps/>
          <w:szCs w:val="20"/>
          <w:lang/>
        </w:rPr>
        <w:t>ew</w:t>
      </w:r>
      <w:r w:rsidRPr="003F36E1">
        <w:rPr>
          <w:rFonts w:eastAsia="Arial Unicode MS"/>
          <w:caps/>
          <w:szCs w:val="20"/>
          <w:lang/>
        </w:rPr>
        <w:t>:</w:t>
      </w:r>
      <w:r w:rsidRPr="003F36E1">
        <w:rPr>
          <w:rFonts w:eastAsia="Arial Unicode MS"/>
          <w:szCs w:val="20"/>
          <w:lang/>
        </w:rPr>
        <w:t xml:space="preserve"> 33-9). The seeds of this conception were sown, inter alia, in the earlier detailed analysis of the </w:t>
      </w:r>
      <w:r w:rsidRPr="003F36E1">
        <w:rPr>
          <w:rFonts w:eastAsia="Arial Unicode MS"/>
          <w:smallCaps/>
          <w:szCs w:val="20"/>
          <w:lang/>
        </w:rPr>
        <w:t>positivistic illusion</w:t>
      </w:r>
      <w:r w:rsidRPr="003F36E1">
        <w:rPr>
          <w:rFonts w:eastAsia="Arial Unicode MS"/>
          <w:szCs w:val="20"/>
          <w:lang/>
        </w:rPr>
        <w:t xml:space="preserve"> (</w:t>
      </w:r>
      <w:r w:rsidRPr="003F36E1">
        <w:rPr>
          <w:rFonts w:eastAsia="Arial Unicode MS"/>
          <w:i/>
          <w:caps/>
          <w:szCs w:val="20"/>
          <w:lang/>
        </w:rPr>
        <w:t>sr</w:t>
      </w:r>
      <w:r w:rsidRPr="003F36E1">
        <w:rPr>
          <w:rFonts w:eastAsia="Arial Unicode MS"/>
          <w:caps/>
          <w:szCs w:val="20"/>
          <w:lang/>
        </w:rPr>
        <w:t>:</w:t>
      </w:r>
      <w:r w:rsidRPr="003F36E1">
        <w:rPr>
          <w:rFonts w:eastAsia="Arial Unicode MS"/>
          <w:szCs w:val="20"/>
          <w:lang/>
        </w:rPr>
        <w:t xml:space="preserve"> Ch. 3) and of the </w:t>
      </w:r>
      <w:r w:rsidRPr="003F36E1">
        <w:rPr>
          <w:rFonts w:ascii="m" w:eastAsia="Arial Unicode MS" w:hAnsi="m"/>
          <w:smallCaps/>
          <w:szCs w:val="20"/>
          <w:lang/>
        </w:rPr>
        <w:t>Tina syndrome</w:t>
      </w:r>
      <w:r w:rsidRPr="003F36E1">
        <w:rPr>
          <w:rFonts w:eastAsia="Arial Unicode MS"/>
          <w:szCs w:val="20"/>
          <w:lang/>
        </w:rPr>
        <w:t xml:space="preserve">, and in the implicit theorisation of the transcendentally real </w:t>
      </w:r>
      <w:r w:rsidRPr="003F36E1">
        <w:rPr>
          <w:rFonts w:eastAsia="Arial Unicode MS"/>
          <w:smallCaps/>
          <w:szCs w:val="20"/>
          <w:lang/>
        </w:rPr>
        <w:t>self</w:t>
      </w:r>
      <w:r w:rsidRPr="003F36E1">
        <w:rPr>
          <w:rFonts w:eastAsia="Arial Unicode MS"/>
          <w:szCs w:val="20"/>
          <w:lang/>
        </w:rPr>
        <w:t xml:space="preserve"> in the dialectics of agency and discourse (see </w:t>
      </w:r>
      <w:r w:rsidRPr="003F36E1">
        <w:rPr>
          <w:rFonts w:eastAsia="Arial Unicode MS"/>
          <w:smallCaps/>
          <w:szCs w:val="20"/>
          <w:lang/>
        </w:rPr>
        <w:t>emancipatory axiology)</w:t>
      </w:r>
      <w:r w:rsidRPr="003F36E1">
        <w:rPr>
          <w:rFonts w:eastAsia="Arial Unicode MS"/>
          <w:szCs w:val="20"/>
          <w:lang/>
        </w:rPr>
        <w:t xml:space="preserve">. </w:t>
      </w:r>
      <w:r w:rsidRPr="003F36E1">
        <w:rPr>
          <w:rFonts w:eastAsia="Arial Unicode MS"/>
          <w:iCs/>
          <w:color w:val="000000"/>
          <w:szCs w:val="20"/>
          <w:lang/>
        </w:rPr>
        <w:t xml:space="preserve">See also </w:t>
      </w:r>
      <w:r w:rsidRPr="003F36E1">
        <w:rPr>
          <w:rFonts w:eastAsia="Arial Unicode MS"/>
          <w:smallCaps/>
          <w:szCs w:val="20"/>
          <w:lang/>
        </w:rPr>
        <w:t xml:space="preserve">contradiction, </w:t>
      </w:r>
      <w:r w:rsidRPr="003F36E1">
        <w:rPr>
          <w:rFonts w:eastAsia="Arial Unicode MS"/>
          <w:szCs w:val="20"/>
          <w:lang/>
        </w:rPr>
        <w:t xml:space="preserve">Larrain </w:t>
      </w:r>
      <w:r w:rsidRPr="003F36E1">
        <w:rPr>
          <w:rFonts w:eastAsia="Arial Unicode MS"/>
          <w:smallCaps/>
          <w:szCs w:val="20"/>
          <w:lang/>
        </w:rPr>
        <w:t>1979.</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ideology critique</w:t>
      </w:r>
      <w:r w:rsidRPr="003F36E1">
        <w:rPr>
          <w:rFonts w:eastAsia="Arial Unicode MS"/>
          <w:color w:val="000000"/>
          <w:szCs w:val="20"/>
          <w:lang/>
        </w:rPr>
        <w:t xml:space="preserve">. See </w:t>
      </w:r>
      <w:r w:rsidRPr="003F36E1">
        <w:rPr>
          <w:rFonts w:eastAsia="Arial Unicode MS"/>
          <w:smallCaps/>
          <w:color w:val="000000"/>
          <w:szCs w:val="20"/>
          <w:lang/>
        </w:rPr>
        <w:t>critique, explanatory critique, ideology, pdm.</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ill,</w:t>
      </w:r>
      <w:r w:rsidRPr="003F36E1">
        <w:rPr>
          <w:rFonts w:eastAsia="Arial Unicode MS"/>
          <w:color w:val="000000"/>
          <w:szCs w:val="20"/>
          <w:lang/>
        </w:rPr>
        <w:t xml:space="preserve"> </w:t>
      </w:r>
      <w:r w:rsidRPr="003F36E1">
        <w:rPr>
          <w:rFonts w:eastAsia="Arial Unicode MS"/>
          <w:b/>
          <w:bCs/>
          <w:color w:val="000000"/>
          <w:szCs w:val="20"/>
          <w:lang/>
        </w:rPr>
        <w:t>ill-being</w:t>
      </w:r>
      <w:r w:rsidRPr="003F36E1">
        <w:rPr>
          <w:rFonts w:eastAsia="Arial Unicode MS"/>
          <w:color w:val="000000"/>
          <w:szCs w:val="20"/>
          <w:lang/>
        </w:rPr>
        <w:t>. Ills that are ‘unnecessary and unwanted {</w:t>
      </w:r>
      <w:r w:rsidRPr="003F36E1">
        <w:rPr>
          <w:rFonts w:ascii="Symbol" w:eastAsia="Symbol" w:hAnsi="Symbol" w:cs="Symbol"/>
          <w:color w:val="000000"/>
          <w:szCs w:val="20"/>
          <w:lang/>
        </w:rPr>
        <w:t></w:t>
      </w:r>
      <w:r w:rsidRPr="003F36E1">
        <w:rPr>
          <w:rFonts w:ascii="Symbol" w:eastAsia="Symbol" w:hAnsi="Symbol" w:cs="Symbol"/>
          <w:color w:val="000000"/>
          <w:szCs w:val="20"/>
          <w:lang/>
        </w:rPr>
        <w:t></w:t>
      </w:r>
      <w:r w:rsidRPr="003F36E1">
        <w:rPr>
          <w:rFonts w:eastAsia="Arial Unicode MS"/>
          <w:color w:val="000000"/>
          <w:szCs w:val="20"/>
          <w:lang/>
        </w:rPr>
        <w:t xml:space="preserve"> can be considered as absences, and so constraints, but also as falsehoods to concretely singularised human nature’ (</w:t>
      </w:r>
      <w:r w:rsidRPr="003F36E1">
        <w:rPr>
          <w:rFonts w:eastAsia="Arial Unicode MS"/>
          <w:i/>
          <w:iCs/>
          <w:color w:val="000000"/>
          <w:szCs w:val="20"/>
          <w:lang/>
        </w:rPr>
        <w:t>D</w:t>
      </w:r>
      <w:r w:rsidRPr="003F36E1">
        <w:rPr>
          <w:rFonts w:eastAsia="Arial Unicode MS"/>
          <w:color w:val="000000"/>
          <w:szCs w:val="20"/>
          <w:lang/>
        </w:rPr>
        <w:t xml:space="preserve">: 281); in the latter sense, ill-being is </w:t>
      </w:r>
      <w:r w:rsidRPr="003F36E1">
        <w:rPr>
          <w:rFonts w:eastAsia="Arial Unicode MS"/>
          <w:i/>
          <w:color w:val="000000"/>
          <w:szCs w:val="20"/>
          <w:lang/>
        </w:rPr>
        <w:t>false being</w:t>
      </w:r>
      <w:r w:rsidRPr="003F36E1">
        <w:rPr>
          <w:rFonts w:eastAsia="Arial Unicode MS"/>
          <w:color w:val="000000"/>
          <w:szCs w:val="20"/>
          <w:lang/>
        </w:rPr>
        <w:t xml:space="preserve">. See also </w:t>
      </w:r>
      <w:r w:rsidRPr="003F36E1">
        <w:rPr>
          <w:rFonts w:eastAsia="Arial Unicode MS"/>
          <w:smallCaps/>
          <w:color w:val="000000"/>
          <w:szCs w:val="20"/>
          <w:lang/>
        </w:rPr>
        <w:t>absence, alienation, constraint, emancipatory axiology, ethics, evil.</w:t>
      </w:r>
    </w:p>
    <w:p w:rsidR="00BD5E08" w:rsidRPr="003F36E1" w:rsidRDefault="00BD5E08" w:rsidP="00BD5E08">
      <w:pPr>
        <w:widowControl w:val="0"/>
        <w:tabs>
          <w:tab w:val="clear" w:pos="284"/>
        </w:tabs>
        <w:suppressAutoHyphens/>
        <w:spacing w:line="100" w:lineRule="atLeast"/>
        <w:rPr>
          <w:rFonts w:eastAsia="Arial Unicode MS"/>
          <w:i/>
          <w:cap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illicit fissio</w:t>
      </w:r>
      <w:r w:rsidRPr="003F36E1">
        <w:rPr>
          <w:rFonts w:eastAsia="Arial Unicode MS"/>
          <w:b/>
          <w:bCs/>
          <w:color w:val="000000"/>
          <w:szCs w:val="20"/>
          <w:lang/>
        </w:rPr>
        <w:t>n, illicit fusion</w:t>
      </w:r>
      <w:r w:rsidRPr="003F36E1">
        <w:rPr>
          <w:rFonts w:eastAsia="Arial Unicode MS"/>
          <w:color w:val="000000"/>
          <w:szCs w:val="20"/>
          <w:lang/>
        </w:rPr>
        <w:t xml:space="preserve">. See </w:t>
      </w:r>
      <w:r w:rsidRPr="003F36E1">
        <w:rPr>
          <w:rFonts w:eastAsia="Arial Unicode MS"/>
          <w:smallCaps/>
          <w:color w:val="000000"/>
          <w:szCs w:val="20"/>
          <w:lang/>
        </w:rPr>
        <w:t>fission/fusion</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illogicism, illogicise</w:t>
      </w:r>
      <w:r w:rsidRPr="003F36E1">
        <w:rPr>
          <w:rFonts w:eastAsia="Arial Unicode MS"/>
          <w:b/>
          <w:bCs/>
          <w:color w:val="000000"/>
          <w:szCs w:val="20"/>
          <w:lang/>
        </w:rPr>
        <w:t>, (not) illogicising being</w:t>
      </w:r>
      <w:r w:rsidRPr="003F36E1">
        <w:rPr>
          <w:rFonts w:eastAsia="Arial Unicode MS"/>
          <w:color w:val="000000"/>
          <w:szCs w:val="20"/>
          <w:lang/>
        </w:rPr>
        <w:t xml:space="preserve">. See </w:t>
      </w:r>
      <w:r w:rsidRPr="003F36E1">
        <w:rPr>
          <w:rFonts w:eastAsia="Arial Unicode MS"/>
          <w:smallCaps/>
          <w:color w:val="000000"/>
          <w:szCs w:val="20"/>
          <w:lang/>
        </w:rPr>
        <w:t>epistemic–ontic fallacy</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b/>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illusion</w:t>
      </w:r>
      <w:r w:rsidRPr="003F36E1">
        <w:rPr>
          <w:rFonts w:eastAsia="Arial Unicode MS"/>
          <w:color w:val="000000"/>
          <w:szCs w:val="20"/>
          <w:lang/>
        </w:rPr>
        <w:t xml:space="preserve">. An illusion is real, but false, lacking a real object. Examples include logical </w:t>
      </w:r>
      <w:r w:rsidRPr="003F36E1">
        <w:rPr>
          <w:rFonts w:eastAsia="Arial Unicode MS"/>
          <w:smallCaps/>
          <w:color w:val="000000"/>
          <w:szCs w:val="20"/>
          <w:lang/>
        </w:rPr>
        <w:t>contradictions</w:t>
      </w:r>
      <w:r w:rsidRPr="003F36E1">
        <w:rPr>
          <w:rFonts w:eastAsia="Arial Unicode MS"/>
          <w:color w:val="000000"/>
          <w:szCs w:val="20"/>
          <w:lang/>
        </w:rPr>
        <w:t xml:space="preserve">, </w:t>
      </w:r>
      <w:r w:rsidRPr="003F36E1">
        <w:rPr>
          <w:rFonts w:eastAsia="Arial Unicode MS"/>
          <w:smallCaps/>
          <w:color w:val="000000"/>
          <w:szCs w:val="20"/>
          <w:lang/>
        </w:rPr>
        <w:t>category</w:t>
      </w:r>
      <w:r w:rsidRPr="003F36E1">
        <w:rPr>
          <w:rFonts w:eastAsia="Arial Unicode MS"/>
          <w:color w:val="000000"/>
          <w:szCs w:val="20"/>
          <w:lang/>
        </w:rPr>
        <w:t xml:space="preserve"> mistakes, the </w:t>
      </w:r>
      <w:r w:rsidRPr="003F36E1">
        <w:rPr>
          <w:rFonts w:eastAsia="Arial Unicode MS"/>
          <w:smallCaps/>
          <w:color w:val="000000"/>
          <w:szCs w:val="20"/>
          <w:lang/>
        </w:rPr>
        <w:t>constant conjunction</w:t>
      </w:r>
      <w:r w:rsidRPr="003F36E1">
        <w:rPr>
          <w:rFonts w:eastAsia="Arial Unicode MS"/>
          <w:color w:val="000000"/>
          <w:szCs w:val="20"/>
          <w:lang/>
        </w:rPr>
        <w:t xml:space="preserve"> form, the atomistic ego, a mirage, the illusion of physical being (see </w:t>
      </w:r>
      <w:r w:rsidRPr="003F36E1">
        <w:rPr>
          <w:rFonts w:eastAsia="Arial Unicode MS"/>
          <w:smallCaps/>
          <w:color w:val="000000"/>
          <w:szCs w:val="20"/>
          <w:lang/>
        </w:rPr>
        <w:t>extensionalism</w:t>
      </w:r>
      <w:r w:rsidRPr="003F36E1">
        <w:rPr>
          <w:rFonts w:eastAsia="Arial Unicode MS"/>
          <w:color w:val="000000"/>
          <w:szCs w:val="20"/>
          <w:lang/>
        </w:rPr>
        <w:t xml:space="preserve">), and the </w:t>
      </w:r>
      <w:r w:rsidRPr="003F36E1">
        <w:rPr>
          <w:rFonts w:eastAsia="Arial Unicode MS"/>
          <w:smallCaps/>
          <w:color w:val="000000"/>
          <w:szCs w:val="20"/>
          <w:lang/>
        </w:rPr>
        <w:t>positivistic/speculative illusion</w:t>
      </w:r>
      <w:r w:rsidRPr="003F36E1">
        <w:rPr>
          <w:rFonts w:eastAsia="Arial Unicode MS"/>
          <w:color w:val="000000"/>
          <w:szCs w:val="20"/>
          <w:lang/>
        </w:rPr>
        <w:t xml:space="preserve">. See also </w:t>
      </w:r>
      <w:r w:rsidRPr="003F36E1">
        <w:rPr>
          <w:rFonts w:eastAsia="Arial Unicode MS"/>
          <w:smallCaps/>
          <w:color w:val="000000"/>
          <w:szCs w:val="20"/>
          <w:lang/>
        </w:rPr>
        <w:t>Alienation, a-series, demi-reality, ideology, tina syndrome.</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immanence</w:t>
      </w:r>
      <w:r w:rsidRPr="003F36E1">
        <w:rPr>
          <w:rFonts w:eastAsia="Arial Unicode MS"/>
          <w:bCs/>
          <w:color w:val="000000"/>
          <w:szCs w:val="20"/>
          <w:lang/>
        </w:rPr>
        <w:t>/</w:t>
      </w:r>
      <w:r w:rsidRPr="003F36E1">
        <w:rPr>
          <w:rFonts w:eastAsia="Arial Unicode MS"/>
          <w:b/>
          <w:bCs/>
          <w:color w:val="000000"/>
          <w:szCs w:val="20"/>
          <w:lang/>
        </w:rPr>
        <w:t>transcendence</w:t>
      </w:r>
      <w:r w:rsidRPr="003F36E1">
        <w:rPr>
          <w:rFonts w:eastAsia="Arial Unicode MS"/>
          <w:color w:val="000000"/>
          <w:szCs w:val="20"/>
          <w:lang/>
        </w:rPr>
        <w:t xml:space="preserve">. Correlative terms whose general meaning is indwelling or inherent (internal), and moving or being beyond (external), respectively. Thus God is often believed to be either transcendent (existing outside) or immanent in (existing within) the world, or a combination of both. A criticism or </w:t>
      </w:r>
      <w:r w:rsidRPr="003F36E1">
        <w:rPr>
          <w:rFonts w:eastAsia="Arial Unicode MS"/>
          <w:smallCaps/>
          <w:color w:val="000000"/>
          <w:szCs w:val="20"/>
          <w:lang/>
        </w:rPr>
        <w:t>critique</w:t>
      </w:r>
      <w:r w:rsidRPr="003F36E1">
        <w:rPr>
          <w:rFonts w:eastAsia="Arial Unicode MS"/>
          <w:color w:val="000000"/>
          <w:szCs w:val="20"/>
          <w:lang/>
        </w:rPr>
        <w:t xml:space="preserve"> is immanent if it is on the basis of a theory’s own assumptions, and transcendent if it deploys external criteria.</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color w:val="000000"/>
          <w:szCs w:val="20"/>
          <w:lang/>
        </w:rPr>
        <w:t xml:space="preserve">In </w:t>
      </w:r>
      <w:r w:rsidRPr="003F36E1">
        <w:rPr>
          <w:rFonts w:eastAsia="Arial Unicode MS"/>
          <w:caps/>
          <w:color w:val="000000"/>
          <w:szCs w:val="20"/>
          <w:lang/>
        </w:rPr>
        <w:t>cr</w:t>
      </w:r>
      <w:r w:rsidRPr="003F36E1">
        <w:rPr>
          <w:rFonts w:eastAsia="Arial Unicode MS"/>
          <w:color w:val="000000"/>
          <w:szCs w:val="20"/>
          <w:lang/>
        </w:rPr>
        <w:t xml:space="preserve">, transcendent and transcendence have highly pejorative connotations in certain contexts. (1) A </w:t>
      </w:r>
      <w:r w:rsidRPr="003F36E1">
        <w:rPr>
          <w:rFonts w:eastAsia="Arial Unicode MS"/>
          <w:i/>
          <w:iCs/>
          <w:color w:val="000000"/>
          <w:szCs w:val="20"/>
          <w:lang/>
        </w:rPr>
        <w:t>transcendent critique</w:t>
      </w:r>
      <w:r w:rsidRPr="003F36E1">
        <w:rPr>
          <w:rFonts w:eastAsia="Arial Unicode MS"/>
          <w:color w:val="000000"/>
          <w:szCs w:val="20"/>
          <w:lang/>
        </w:rPr>
        <w:t xml:space="preserve"> is arbitrary. (2) </w:t>
      </w:r>
      <w:r w:rsidRPr="003F36E1">
        <w:rPr>
          <w:rFonts w:eastAsia="Arial Unicode MS"/>
          <w:i/>
          <w:iCs/>
          <w:color w:val="000000"/>
          <w:szCs w:val="20"/>
          <w:lang/>
        </w:rPr>
        <w:t>Transcendent</w:t>
      </w:r>
      <w:r w:rsidRPr="003F36E1">
        <w:rPr>
          <w:rFonts w:eastAsia="Arial Unicode MS"/>
          <w:color w:val="000000"/>
          <w:szCs w:val="20"/>
          <w:lang/>
        </w:rPr>
        <w:t xml:space="preserve"> or </w:t>
      </w:r>
      <w:r w:rsidRPr="003F36E1">
        <w:rPr>
          <w:rFonts w:eastAsia="Arial Unicode MS"/>
          <w:i/>
          <w:iCs/>
          <w:color w:val="000000"/>
          <w:szCs w:val="20"/>
          <w:lang/>
        </w:rPr>
        <w:t>ineffable realism</w:t>
      </w:r>
      <w:r w:rsidRPr="003F36E1">
        <w:rPr>
          <w:rFonts w:eastAsia="Arial Unicode MS"/>
          <w:color w:val="000000"/>
          <w:szCs w:val="20"/>
          <w:lang/>
        </w:rPr>
        <w:t xml:space="preserve"> is belief in the reality of things that cannot rationally be justified, hence that is accepted on the basis of faith, authority, convention, or caprice (see </w:t>
      </w:r>
      <w:r w:rsidRPr="003F36E1">
        <w:rPr>
          <w:rFonts w:eastAsia="Arial Unicode MS"/>
          <w:smallCaps/>
          <w:color w:val="000000"/>
          <w:szCs w:val="20"/>
          <w:lang/>
        </w:rPr>
        <w:t>empirical realism</w:t>
      </w:r>
      <w:r w:rsidRPr="003F36E1">
        <w:rPr>
          <w:rFonts w:eastAsia="Arial Unicode MS"/>
          <w:color w:val="000000"/>
          <w:szCs w:val="20"/>
          <w:lang/>
        </w:rPr>
        <w:t xml:space="preserve">, </w:t>
      </w:r>
      <w:r w:rsidRPr="003F36E1">
        <w:rPr>
          <w:rFonts w:eastAsia="Arial Unicode MS"/>
          <w:smallCaps/>
          <w:color w:val="000000"/>
          <w:szCs w:val="20"/>
          <w:lang/>
        </w:rPr>
        <w:t>fideism</w:t>
      </w:r>
      <w:r w:rsidRPr="003F36E1">
        <w:rPr>
          <w:rFonts w:eastAsia="Arial Unicode MS"/>
          <w:color w:val="000000"/>
          <w:szCs w:val="20"/>
          <w:lang/>
        </w:rPr>
        <w:t xml:space="preserve">, </w:t>
      </w:r>
      <w:r w:rsidRPr="003F36E1">
        <w:rPr>
          <w:rFonts w:eastAsia="Arial Unicode MS"/>
          <w:smallCaps/>
          <w:color w:val="000000"/>
          <w:szCs w:val="20"/>
          <w:lang/>
        </w:rPr>
        <w:t>irrealism</w:t>
      </w:r>
      <w:r w:rsidRPr="003F36E1">
        <w:rPr>
          <w:rFonts w:eastAsia="Arial Unicode MS"/>
          <w:color w:val="000000"/>
          <w:szCs w:val="20"/>
          <w:lang/>
        </w:rPr>
        <w:t xml:space="preserve">, </w:t>
      </w:r>
      <w:r w:rsidRPr="003F36E1">
        <w:rPr>
          <w:smallCaps/>
          <w:szCs w:val="20"/>
          <w:lang/>
        </w:rPr>
        <w:t xml:space="preserve">solipsistic etc.). </w:t>
      </w:r>
      <w:r w:rsidRPr="003F36E1">
        <w:rPr>
          <w:rFonts w:eastAsia="Arial Unicode MS"/>
          <w:color w:val="000000"/>
          <w:szCs w:val="20"/>
          <w:lang/>
        </w:rPr>
        <w:t xml:space="preserve">In other contexts, however, they are perfectly kosher expressions, both epistemologically and ontologically. (1.1) The irruption of the new in </w:t>
      </w:r>
      <w:r w:rsidRPr="003F36E1">
        <w:rPr>
          <w:rFonts w:eastAsia="Arial Unicode MS"/>
          <w:smallCaps/>
          <w:color w:val="000000"/>
          <w:szCs w:val="20"/>
          <w:lang/>
        </w:rPr>
        <w:t>emergence</w:t>
      </w:r>
      <w:r w:rsidRPr="003F36E1">
        <w:rPr>
          <w:rFonts w:eastAsia="Arial Unicode MS"/>
          <w:color w:val="000000"/>
          <w:szCs w:val="20"/>
          <w:lang/>
        </w:rPr>
        <w:t xml:space="preserve"> (see also </w:t>
      </w:r>
      <w:r w:rsidRPr="003F36E1">
        <w:rPr>
          <w:rFonts w:eastAsia="Arial Unicode MS"/>
          <w:smallCaps/>
          <w:color w:val="000000"/>
          <w:szCs w:val="20"/>
          <w:lang/>
        </w:rPr>
        <w:t>creativity</w:t>
      </w:r>
      <w:r w:rsidRPr="003F36E1">
        <w:rPr>
          <w:rFonts w:eastAsia="Arial Unicode MS"/>
          <w:color w:val="000000"/>
          <w:szCs w:val="20"/>
          <w:lang/>
        </w:rPr>
        <w:t xml:space="preserve">) is </w:t>
      </w:r>
      <w:r w:rsidRPr="003F36E1">
        <w:rPr>
          <w:rFonts w:eastAsia="Arial Unicode MS"/>
          <w:i/>
          <w:iCs/>
          <w:color w:val="000000"/>
          <w:szCs w:val="20"/>
          <w:lang/>
        </w:rPr>
        <w:t>epistemically transcendent</w:t>
      </w:r>
      <w:r w:rsidRPr="003F36E1">
        <w:rPr>
          <w:rFonts w:eastAsia="Arial Unicode MS"/>
          <w:color w:val="000000"/>
          <w:szCs w:val="20"/>
          <w:lang/>
        </w:rPr>
        <w:t xml:space="preserve"> (beyond any means of inferring or predicting at that moment). (1.2) Relatedly, </w:t>
      </w:r>
      <w:r w:rsidRPr="003F36E1">
        <w:rPr>
          <w:rFonts w:eastAsia="Arial Unicode MS"/>
          <w:i/>
          <w:iCs/>
          <w:color w:val="000000"/>
          <w:szCs w:val="20"/>
          <w:lang/>
        </w:rPr>
        <w:t>contradictions</w:t>
      </w:r>
      <w:r w:rsidRPr="003F36E1">
        <w:rPr>
          <w:rFonts w:eastAsia="Arial Unicode MS"/>
          <w:color w:val="000000"/>
          <w:szCs w:val="20"/>
          <w:lang/>
        </w:rPr>
        <w:t xml:space="preserve"> may be </w:t>
      </w:r>
      <w:r w:rsidRPr="003F36E1">
        <w:rPr>
          <w:rFonts w:eastAsia="Arial Unicode MS"/>
          <w:i/>
          <w:iCs/>
          <w:color w:val="000000"/>
          <w:szCs w:val="20"/>
          <w:lang/>
        </w:rPr>
        <w:t>transcended</w:t>
      </w:r>
      <w:r w:rsidRPr="003F36E1">
        <w:rPr>
          <w:rFonts w:eastAsia="Arial Unicode MS"/>
          <w:color w:val="000000"/>
          <w:szCs w:val="20"/>
          <w:lang/>
        </w:rPr>
        <w:t xml:space="preserve"> in a more adequate conceptual framework, or form of life (see </w:t>
      </w:r>
      <w:r w:rsidRPr="003F36E1">
        <w:rPr>
          <w:rFonts w:eastAsia="Arial Unicode MS"/>
          <w:smallCaps/>
          <w:color w:val="000000"/>
          <w:szCs w:val="20"/>
          <w:lang/>
        </w:rPr>
        <w:t>epistemological diaelctic</w:t>
      </w:r>
      <w:r w:rsidRPr="003F36E1">
        <w:rPr>
          <w:rFonts w:eastAsia="Arial Unicode MS"/>
          <w:color w:val="000000"/>
          <w:szCs w:val="20"/>
          <w:lang/>
        </w:rPr>
        <w:t xml:space="preserve">), or being; this is an aspect of </w:t>
      </w:r>
      <w:r w:rsidRPr="003F36E1">
        <w:rPr>
          <w:rFonts w:eastAsia="Arial Unicode MS"/>
          <w:smallCaps/>
          <w:color w:val="000000"/>
          <w:szCs w:val="20"/>
          <w:lang/>
        </w:rPr>
        <w:t>sublation</w:t>
      </w:r>
      <w:r w:rsidRPr="003F36E1">
        <w:rPr>
          <w:rFonts w:eastAsia="Arial Unicode MS"/>
          <w:color w:val="000000"/>
          <w:szCs w:val="20"/>
          <w:lang/>
        </w:rPr>
        <w:t xml:space="preserve">. Both consist in a move to </w:t>
      </w:r>
      <w:r w:rsidRPr="003F36E1">
        <w:rPr>
          <w:rFonts w:eastAsia="Arial Unicode MS"/>
          <w:i/>
          <w:iCs/>
          <w:color w:val="000000"/>
          <w:szCs w:val="20"/>
          <w:lang/>
        </w:rPr>
        <w:t xml:space="preserve">greater </w:t>
      </w:r>
      <w:r w:rsidRPr="003F36E1">
        <w:rPr>
          <w:rFonts w:eastAsia="Arial Unicode MS"/>
          <w:i/>
          <w:iCs/>
          <w:smallCaps/>
          <w:color w:val="000000"/>
          <w:szCs w:val="20"/>
          <w:lang/>
        </w:rPr>
        <w:t>totality</w:t>
      </w:r>
      <w:r w:rsidRPr="003F36E1">
        <w:rPr>
          <w:rFonts w:eastAsia="Arial Unicode MS"/>
          <w:i/>
          <w:iCs/>
          <w:color w:val="000000"/>
          <w:szCs w:val="20"/>
          <w:lang/>
        </w:rPr>
        <w:t xml:space="preserve"> </w:t>
      </w:r>
      <w:r w:rsidRPr="003F36E1">
        <w:rPr>
          <w:rFonts w:eastAsia="Arial Unicode MS"/>
          <w:color w:val="000000"/>
          <w:szCs w:val="20"/>
          <w:lang/>
        </w:rPr>
        <w:t xml:space="preserve">or </w:t>
      </w:r>
      <w:r w:rsidRPr="003F36E1">
        <w:rPr>
          <w:rFonts w:eastAsia="Arial Unicode MS"/>
          <w:i/>
          <w:iCs/>
          <w:color w:val="000000"/>
          <w:szCs w:val="20"/>
          <w:lang/>
        </w:rPr>
        <w:t>completeness</w:t>
      </w:r>
      <w:r w:rsidRPr="003F36E1">
        <w:rPr>
          <w:rFonts w:eastAsia="Arial Unicode MS"/>
          <w:color w:val="000000"/>
          <w:szCs w:val="20"/>
          <w:lang/>
        </w:rPr>
        <w:t xml:space="preserve">, transcending the old state of affairs. (2) </w:t>
      </w:r>
      <w:r w:rsidRPr="003F36E1">
        <w:rPr>
          <w:rFonts w:eastAsia="Arial Unicode MS"/>
          <w:i/>
          <w:iCs/>
          <w:color w:val="000000"/>
          <w:szCs w:val="20"/>
          <w:lang/>
        </w:rPr>
        <w:t xml:space="preserve">Verification-transcendent </w:t>
      </w:r>
      <w:r w:rsidRPr="003F36E1">
        <w:rPr>
          <w:rFonts w:eastAsia="Arial Unicode MS"/>
          <w:color w:val="000000"/>
          <w:szCs w:val="20"/>
          <w:lang/>
        </w:rPr>
        <w:t>(or</w:t>
      </w:r>
      <w:r w:rsidRPr="003F36E1">
        <w:rPr>
          <w:rFonts w:eastAsia="Arial Unicode MS"/>
          <w:i/>
          <w:iCs/>
          <w:color w:val="000000"/>
          <w:szCs w:val="20"/>
          <w:lang/>
        </w:rPr>
        <w:t xml:space="preserve"> recognition-transcendent</w:t>
      </w:r>
      <w:r w:rsidRPr="003F36E1">
        <w:rPr>
          <w:rFonts w:eastAsia="Arial Unicode MS"/>
          <w:color w:val="000000"/>
          <w:szCs w:val="20"/>
          <w:lang/>
        </w:rPr>
        <w:t>)</w:t>
      </w:r>
      <w:r w:rsidRPr="003F36E1">
        <w:rPr>
          <w:rFonts w:eastAsia="Arial Unicode MS"/>
          <w:i/>
          <w:iCs/>
          <w:color w:val="000000"/>
          <w:szCs w:val="20"/>
          <w:lang/>
        </w:rPr>
        <w:t xml:space="preserve"> truth</w:t>
      </w:r>
      <w:r w:rsidRPr="003F36E1">
        <w:rPr>
          <w:rFonts w:eastAsia="Arial Unicode MS"/>
          <w:color w:val="000000"/>
          <w:szCs w:val="20"/>
          <w:lang/>
        </w:rPr>
        <w:t xml:space="preserve"> refers to the objective existence of an order of things and range of truth-values beyond the limits of our current knowledge (not any possible knowledge, as in Kant, though there may be realms that are in principle unknowable), i.e., the objective existence of </w:t>
      </w:r>
      <w:r w:rsidRPr="003F36E1">
        <w:rPr>
          <w:rFonts w:eastAsia="Arial Unicode MS"/>
          <w:i/>
          <w:iCs/>
          <w:color w:val="000000"/>
          <w:szCs w:val="20"/>
          <w:lang/>
        </w:rPr>
        <w:t>transcendent beings</w:t>
      </w:r>
      <w:r w:rsidRPr="003F36E1">
        <w:rPr>
          <w:rFonts w:eastAsia="Arial Unicode MS"/>
          <w:color w:val="000000"/>
          <w:szCs w:val="20"/>
          <w:lang/>
        </w:rPr>
        <w:t xml:space="preserve"> (see </w:t>
      </w:r>
      <w:r w:rsidRPr="003F36E1">
        <w:rPr>
          <w:rFonts w:eastAsia="Arial Unicode MS"/>
          <w:smallCaps/>
          <w:color w:val="000000"/>
          <w:szCs w:val="20"/>
          <w:lang/>
        </w:rPr>
        <w:t>modality, transcendental realism</w:t>
      </w:r>
      <w:r w:rsidRPr="003F36E1">
        <w:rPr>
          <w:rFonts w:eastAsia="Arial Unicode MS"/>
          <w:color w:val="000000"/>
          <w:szCs w:val="20"/>
          <w:lang/>
        </w:rPr>
        <w:t>). It is entailed by the unfinished and open character of science and, more generally, the</w:t>
      </w:r>
      <w:r w:rsidRPr="003F36E1">
        <w:rPr>
          <w:rFonts w:eastAsia="Arial Unicode MS"/>
          <w:smallCaps/>
          <w:color w:val="000000"/>
          <w:szCs w:val="20"/>
          <w:lang/>
        </w:rPr>
        <w:t xml:space="preserve"> primacy</w:t>
      </w:r>
      <w:r w:rsidRPr="003F36E1">
        <w:rPr>
          <w:rFonts w:eastAsia="Arial Unicode MS"/>
          <w:color w:val="000000"/>
          <w:szCs w:val="20"/>
          <w:lang/>
        </w:rPr>
        <w:t xml:space="preserve"> of the possible over the actual (see also</w:t>
      </w:r>
      <w:r w:rsidRPr="003F36E1">
        <w:rPr>
          <w:rFonts w:eastAsia="Arial Unicode MS"/>
          <w:smallCaps/>
          <w:color w:val="000000"/>
          <w:szCs w:val="20"/>
          <w:lang/>
        </w:rPr>
        <w:t xml:space="preserve"> alethia</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color w:val="000000"/>
          <w:szCs w:val="20"/>
          <w:lang/>
        </w:rPr>
        <w:t xml:space="preserve">The philosophy of </w:t>
      </w:r>
      <w:r w:rsidRPr="003F36E1">
        <w:rPr>
          <w:rFonts w:eastAsia="Arial Unicode MS"/>
          <w:smallCaps/>
          <w:color w:val="000000"/>
          <w:szCs w:val="20"/>
          <w:lang/>
        </w:rPr>
        <w:t>meta-Reality</w:t>
      </w:r>
      <w:r w:rsidRPr="003F36E1">
        <w:rPr>
          <w:rFonts w:eastAsia="Arial Unicode MS"/>
          <w:color w:val="000000"/>
          <w:szCs w:val="20"/>
          <w:lang/>
        </w:rPr>
        <w:t xml:space="preserve"> generalises transcendence as the move to greater completeness in all learning processes and indeed all aspects of our lives (</w:t>
      </w:r>
      <w:r w:rsidRPr="003F36E1">
        <w:rPr>
          <w:rFonts w:eastAsia="Arial Unicode MS"/>
          <w:i/>
          <w:iCs/>
          <w:color w:val="000000"/>
          <w:szCs w:val="20"/>
          <w:lang/>
        </w:rPr>
        <w:t>self-transcendence</w:t>
      </w:r>
      <w:r w:rsidRPr="003F36E1">
        <w:rPr>
          <w:rFonts w:eastAsia="Arial Unicode MS"/>
          <w:color w:val="000000"/>
          <w:szCs w:val="20"/>
          <w:lang/>
        </w:rPr>
        <w:t>), which we regularly transcend in identity-consciousness (</w:t>
      </w:r>
      <w:r w:rsidRPr="003F36E1">
        <w:rPr>
          <w:rFonts w:eastAsia="Arial Unicode MS"/>
          <w:i/>
          <w:iCs/>
          <w:color w:val="000000"/>
          <w:szCs w:val="20"/>
          <w:lang/>
        </w:rPr>
        <w:t xml:space="preserve">transcendental identity consciousness </w:t>
      </w:r>
      <w:r w:rsidRPr="003F36E1">
        <w:rPr>
          <w:rFonts w:eastAsia="Arial Unicode MS"/>
          <w:color w:val="000000"/>
          <w:szCs w:val="20"/>
          <w:lang/>
        </w:rPr>
        <w:t xml:space="preserve">or </w:t>
      </w:r>
      <w:r w:rsidRPr="003F36E1">
        <w:rPr>
          <w:rFonts w:eastAsia="Arial Unicode MS"/>
          <w:i/>
          <w:iCs/>
          <w:color w:val="000000"/>
          <w:szCs w:val="20"/>
          <w:lang/>
        </w:rPr>
        <w:t>transcendental identification</w:t>
      </w:r>
      <w:r w:rsidRPr="003F36E1">
        <w:rPr>
          <w:rFonts w:eastAsia="Arial Unicode MS"/>
          <w:color w:val="000000"/>
          <w:szCs w:val="20"/>
          <w:lang/>
        </w:rPr>
        <w:t xml:space="preserve">), whether with our real self, an object or person, our agency (absorption in what we are doing), or others in collective work, thereby losing our false sense of ourselves as separate and isolated. Transcendence in this sense has nothing to do with </w:t>
      </w:r>
      <w:r w:rsidRPr="003F36E1">
        <w:rPr>
          <w:rFonts w:eastAsia="Arial Unicode MS"/>
          <w:i/>
          <w:iCs/>
          <w:color w:val="000000"/>
          <w:szCs w:val="20"/>
          <w:lang/>
        </w:rPr>
        <w:t xml:space="preserve">transcendent </w:t>
      </w:r>
      <w:r w:rsidRPr="003F36E1">
        <w:rPr>
          <w:rFonts w:eastAsia="Arial Unicode MS"/>
          <w:i/>
          <w:iCs/>
          <w:smallCaps/>
          <w:color w:val="000000"/>
          <w:szCs w:val="20"/>
          <w:lang/>
        </w:rPr>
        <w:t>realism</w:t>
      </w:r>
      <w:r w:rsidRPr="003F36E1">
        <w:rPr>
          <w:rFonts w:eastAsia="Arial Unicode MS"/>
          <w:color w:val="000000"/>
          <w:szCs w:val="20"/>
          <w:lang/>
        </w:rPr>
        <w:t xml:space="preserve">; it is </w:t>
      </w:r>
      <w:r w:rsidRPr="003F36E1">
        <w:rPr>
          <w:rFonts w:eastAsia="Arial Unicode MS"/>
          <w:smallCaps/>
          <w:color w:val="000000"/>
          <w:szCs w:val="20"/>
          <w:lang/>
        </w:rPr>
        <w:t>this-worldly</w:t>
      </w:r>
      <w:r w:rsidRPr="003F36E1">
        <w:rPr>
          <w:rFonts w:eastAsia="Arial Unicode MS"/>
          <w:color w:val="000000"/>
          <w:szCs w:val="20"/>
          <w:lang/>
        </w:rPr>
        <w:t xml:space="preserve"> and indispensable for moving beyond </w:t>
      </w:r>
      <w:r w:rsidRPr="003F36E1">
        <w:rPr>
          <w:rFonts w:eastAsia="Arial Unicode MS"/>
          <w:smallCaps/>
          <w:color w:val="000000"/>
          <w:szCs w:val="20"/>
          <w:lang/>
        </w:rPr>
        <w:t xml:space="preserve">alienation </w:t>
      </w:r>
      <w:r w:rsidRPr="003F36E1">
        <w:rPr>
          <w:rFonts w:eastAsia="Arial Unicode MS"/>
          <w:color w:val="000000"/>
          <w:szCs w:val="20"/>
          <w:lang/>
        </w:rPr>
        <w:t xml:space="preserve">and </w:t>
      </w:r>
      <w:r w:rsidRPr="003F36E1">
        <w:rPr>
          <w:rFonts w:eastAsia="Arial Unicode MS"/>
          <w:smallCaps/>
          <w:color w:val="000000"/>
          <w:szCs w:val="20"/>
          <w:lang/>
        </w:rPr>
        <w:t>master–slavery</w:t>
      </w:r>
      <w:r w:rsidRPr="003F36E1">
        <w:rPr>
          <w:rFonts w:eastAsia="Arial Unicode MS"/>
          <w:color w:val="000000"/>
          <w:szCs w:val="20"/>
          <w:lang/>
        </w:rPr>
        <w:t>, and indeed for any form of social life.</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i/>
          <w:iCs/>
          <w:color w:val="000000"/>
          <w:szCs w:val="20"/>
          <w:lang/>
        </w:rPr>
        <w:t>Transcendental</w:t>
      </w:r>
      <w:r w:rsidRPr="003F36E1">
        <w:rPr>
          <w:rFonts w:eastAsia="Arial Unicode MS"/>
          <w:color w:val="000000"/>
          <w:szCs w:val="20"/>
          <w:lang/>
        </w:rPr>
        <w:t xml:space="preserve"> has the same derivation as transcendent. Its various </w:t>
      </w:r>
      <w:r w:rsidRPr="003F36E1">
        <w:rPr>
          <w:rFonts w:eastAsia="Arial Unicode MS"/>
          <w:caps/>
          <w:color w:val="000000"/>
          <w:szCs w:val="20"/>
          <w:lang/>
        </w:rPr>
        <w:t>cr</w:t>
      </w:r>
      <w:r w:rsidRPr="003F36E1">
        <w:rPr>
          <w:rFonts w:eastAsia="Arial Unicode MS"/>
          <w:color w:val="000000"/>
          <w:szCs w:val="20"/>
          <w:lang/>
        </w:rPr>
        <w:t xml:space="preserve"> usages are defined and discussed under </w:t>
      </w:r>
      <w:r w:rsidRPr="003F36E1">
        <w:rPr>
          <w:rFonts w:eastAsia="Arial Unicode MS"/>
          <w:smallCaps/>
          <w:color w:val="000000"/>
          <w:szCs w:val="20"/>
          <w:lang/>
        </w:rPr>
        <w:t>critique</w:t>
      </w:r>
      <w:r w:rsidRPr="003F36E1">
        <w:rPr>
          <w:rFonts w:eastAsia="Arial Unicode MS"/>
          <w:color w:val="000000"/>
          <w:szCs w:val="20"/>
          <w:lang/>
        </w:rPr>
        <w:t xml:space="preserve"> (</w:t>
      </w:r>
      <w:r w:rsidRPr="003F36E1">
        <w:rPr>
          <w:rFonts w:eastAsia="Arial Unicode MS"/>
          <w:i/>
          <w:iCs/>
          <w:color w:val="000000"/>
          <w:szCs w:val="20"/>
          <w:lang/>
        </w:rPr>
        <w:t>transcendental critique</w:t>
      </w:r>
      <w:r w:rsidRPr="003F36E1">
        <w:rPr>
          <w:rFonts w:eastAsia="Arial Unicode MS"/>
          <w:color w:val="000000"/>
          <w:szCs w:val="20"/>
          <w:lang/>
        </w:rPr>
        <w:t xml:space="preserve">), </w:t>
      </w:r>
      <w:r w:rsidRPr="003F36E1">
        <w:rPr>
          <w:rFonts w:eastAsia="Arial Unicode MS"/>
          <w:smallCaps/>
          <w:color w:val="000000"/>
          <w:szCs w:val="20"/>
          <w:lang/>
        </w:rPr>
        <w:t xml:space="preserve">dialectical argument, inference </w:t>
      </w:r>
      <w:r w:rsidRPr="003F36E1">
        <w:rPr>
          <w:rFonts w:eastAsia="Arial Unicode MS"/>
          <w:color w:val="000000"/>
          <w:szCs w:val="20"/>
          <w:lang/>
        </w:rPr>
        <w:t>(</w:t>
      </w:r>
      <w:r w:rsidRPr="003F36E1">
        <w:rPr>
          <w:rFonts w:eastAsia="Arial Unicode MS"/>
          <w:i/>
          <w:iCs/>
          <w:color w:val="000000"/>
          <w:szCs w:val="20"/>
          <w:lang/>
        </w:rPr>
        <w:t>transcendental argument</w:t>
      </w:r>
      <w:r w:rsidRPr="003F36E1">
        <w:rPr>
          <w:rFonts w:eastAsia="Arial Unicode MS"/>
          <w:color w:val="000000"/>
          <w:szCs w:val="20"/>
          <w:lang/>
        </w:rPr>
        <w:t xml:space="preserve">), </w:t>
      </w:r>
      <w:r w:rsidRPr="003F36E1">
        <w:rPr>
          <w:rFonts w:eastAsia="Arial Unicode MS"/>
          <w:smallCaps/>
          <w:color w:val="000000"/>
          <w:szCs w:val="20"/>
          <w:lang/>
        </w:rPr>
        <w:t>perspective</w:t>
      </w:r>
      <w:r w:rsidRPr="003F36E1">
        <w:rPr>
          <w:rFonts w:eastAsia="Arial Unicode MS"/>
          <w:color w:val="000000"/>
          <w:szCs w:val="20"/>
          <w:lang/>
        </w:rPr>
        <w:t xml:space="preserve"> (</w:t>
      </w:r>
      <w:r w:rsidRPr="003F36E1">
        <w:rPr>
          <w:rFonts w:eastAsia="Arial Unicode MS"/>
          <w:i/>
          <w:iCs/>
          <w:color w:val="000000"/>
          <w:szCs w:val="20"/>
          <w:lang/>
        </w:rPr>
        <w:t>transcendental perspectival switch</w:t>
      </w:r>
      <w:r w:rsidRPr="003F36E1">
        <w:rPr>
          <w:rFonts w:eastAsia="Arial Unicode MS"/>
          <w:color w:val="000000"/>
          <w:szCs w:val="20"/>
          <w:lang/>
        </w:rPr>
        <w:t xml:space="preserve">), and </w:t>
      </w:r>
      <w:r w:rsidRPr="003F36E1">
        <w:rPr>
          <w:rFonts w:eastAsia="Arial Unicode MS"/>
          <w:smallCaps/>
          <w:color w:val="000000"/>
          <w:szCs w:val="20"/>
          <w:lang/>
        </w:rPr>
        <w:t>transcendental realism</w:t>
      </w:r>
      <w:r w:rsidRPr="003F36E1">
        <w:rPr>
          <w:rFonts w:eastAsia="Arial Unicode MS"/>
          <w:color w:val="000000"/>
          <w:szCs w:val="20"/>
          <w:lang/>
        </w:rPr>
        <w:t xml:space="preserve">. See also </w:t>
      </w:r>
      <w:r w:rsidRPr="003F36E1">
        <w:rPr>
          <w:rFonts w:eastAsia="Arial Unicode MS"/>
          <w:smallCaps/>
          <w:color w:val="000000"/>
          <w:szCs w:val="20"/>
          <w:lang/>
        </w:rPr>
        <w:t>universals/particulars</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immanent critique</w:t>
      </w:r>
      <w:r w:rsidRPr="003F36E1">
        <w:rPr>
          <w:rFonts w:eastAsia="Arial Unicode MS"/>
          <w:color w:val="000000"/>
          <w:szCs w:val="20"/>
          <w:lang/>
        </w:rPr>
        <w:t xml:space="preserve">. See </w:t>
      </w:r>
      <w:r w:rsidRPr="003F36E1">
        <w:rPr>
          <w:rFonts w:eastAsia="Arial Unicode MS"/>
          <w:smallCaps/>
          <w:color w:val="000000"/>
          <w:szCs w:val="20"/>
          <w:lang/>
        </w:rPr>
        <w:t xml:space="preserve">consistency, </w:t>
      </w:r>
      <w:r w:rsidRPr="003F36E1">
        <w:rPr>
          <w:rFonts w:eastAsia="Arial Unicode MS"/>
          <w:b/>
          <w:smallCaps/>
          <w:color w:val="000000"/>
          <w:szCs w:val="20"/>
          <w:lang/>
        </w:rPr>
        <w:t>critique</w:t>
      </w:r>
      <w:r w:rsidRPr="003F36E1">
        <w:rPr>
          <w:rFonts w:eastAsia="Arial Unicode MS"/>
          <w:smallCaps/>
          <w:color w:val="000000"/>
          <w:szCs w:val="20"/>
          <w:lang/>
        </w:rPr>
        <w:t>, epistemological dialectic, immanence, pdm, philosophy</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immediacy, immediate</w:t>
      </w:r>
      <w:r w:rsidRPr="003F36E1">
        <w:rPr>
          <w:rFonts w:eastAsia="Arial Unicode MS"/>
          <w:bCs/>
          <w:color w:val="000000"/>
          <w:szCs w:val="20"/>
          <w:lang/>
        </w:rPr>
        <w:t>.</w:t>
      </w:r>
      <w:r w:rsidRPr="003F36E1">
        <w:rPr>
          <w:rFonts w:eastAsia="Arial Unicode MS"/>
          <w:color w:val="000000"/>
          <w:szCs w:val="20"/>
          <w:lang/>
        </w:rPr>
        <w:t xml:space="preserve"> See </w:t>
      </w:r>
      <w:r w:rsidRPr="003F36E1">
        <w:rPr>
          <w:rFonts w:eastAsia="Arial Unicode MS"/>
          <w:smallCaps/>
          <w:color w:val="000000"/>
          <w:szCs w:val="20"/>
          <w:lang/>
        </w:rPr>
        <w:t>mediate, perception.</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imperative</w:t>
      </w:r>
      <w:r w:rsidRPr="003F36E1">
        <w:rPr>
          <w:rFonts w:eastAsia="Arial Unicode MS"/>
          <w:color w:val="000000"/>
          <w:szCs w:val="20"/>
          <w:lang/>
        </w:rPr>
        <w:t>,</w:t>
      </w:r>
      <w:r w:rsidRPr="003F36E1">
        <w:rPr>
          <w:rFonts w:eastAsia="Arial Unicode MS"/>
          <w:b/>
          <w:color w:val="000000"/>
          <w:szCs w:val="20"/>
          <w:lang/>
        </w:rPr>
        <w:t xml:space="preserve"> axiological</w:t>
      </w:r>
      <w:r w:rsidRPr="003F36E1">
        <w:rPr>
          <w:rFonts w:eastAsia="Arial Unicode MS"/>
          <w:color w:val="000000"/>
          <w:szCs w:val="20"/>
          <w:lang/>
        </w:rPr>
        <w:t xml:space="preserve">. See </w:t>
      </w:r>
      <w:r w:rsidRPr="003F36E1">
        <w:rPr>
          <w:rFonts w:eastAsia="Arial Unicode MS"/>
          <w:smallCaps/>
          <w:color w:val="000000"/>
          <w:szCs w:val="20"/>
          <w:lang/>
        </w:rPr>
        <w:t>axiology</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imperialism</w:t>
      </w:r>
      <w:r w:rsidRPr="003F36E1">
        <w:rPr>
          <w:rFonts w:eastAsia="Arial Unicode MS"/>
          <w:color w:val="000000"/>
          <w:szCs w:val="20"/>
          <w:lang/>
        </w:rPr>
        <w:t xml:space="preserve">. See </w:t>
      </w:r>
      <w:r w:rsidRPr="003F36E1">
        <w:rPr>
          <w:rFonts w:eastAsia="Arial Unicode MS"/>
          <w:smallCaps/>
          <w:color w:val="000000"/>
          <w:szCs w:val="20"/>
          <w:lang/>
        </w:rPr>
        <w:t>colonialism.</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imperialism</w:t>
      </w:r>
      <w:r w:rsidRPr="003F36E1">
        <w:rPr>
          <w:rFonts w:eastAsia="Arial Unicode MS"/>
          <w:color w:val="000000"/>
          <w:szCs w:val="20"/>
          <w:lang/>
        </w:rPr>
        <w:t>,</w:t>
      </w:r>
      <w:r w:rsidRPr="003F36E1">
        <w:rPr>
          <w:rFonts w:eastAsia="Arial Unicode MS"/>
          <w:b/>
          <w:color w:val="000000"/>
          <w:szCs w:val="20"/>
          <w:lang/>
        </w:rPr>
        <w:t xml:space="preserve"> social </w:t>
      </w:r>
      <w:r w:rsidRPr="003F36E1">
        <w:rPr>
          <w:rFonts w:eastAsia="Arial Unicode MS"/>
          <w:color w:val="000000"/>
          <w:szCs w:val="20"/>
          <w:lang/>
        </w:rPr>
        <w:t>or</w:t>
      </w:r>
      <w:r w:rsidRPr="003F36E1">
        <w:rPr>
          <w:rFonts w:eastAsia="Arial Unicode MS"/>
          <w:b/>
          <w:color w:val="000000"/>
          <w:szCs w:val="20"/>
          <w:lang/>
        </w:rPr>
        <w:t xml:space="preserve"> sociological</w:t>
      </w:r>
      <w:r w:rsidRPr="003F36E1">
        <w:rPr>
          <w:rFonts w:eastAsia="Arial Unicode MS"/>
          <w:color w:val="000000"/>
          <w:szCs w:val="20"/>
          <w:lang/>
        </w:rPr>
        <w:t xml:space="preserve">. See </w:t>
      </w:r>
      <w:r w:rsidRPr="003F36E1">
        <w:rPr>
          <w:rFonts w:eastAsia="Arial Unicode MS"/>
          <w:smallCaps/>
          <w:color w:val="000000"/>
          <w:szCs w:val="20"/>
          <w:lang/>
        </w:rPr>
        <w:t>sociological imperialism</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jc w:val="left"/>
        <w:rPr>
          <w:rFonts w:eastAsia="Arial Unicode MS"/>
          <w:color w:val="000000"/>
          <w:szCs w:val="20"/>
          <w:lang/>
        </w:rPr>
      </w:pPr>
      <w:r w:rsidRPr="003F36E1">
        <w:rPr>
          <w:rFonts w:eastAsia="Arial Unicode MS"/>
          <w:b/>
          <w:color w:val="000000"/>
          <w:szCs w:val="20"/>
          <w:lang/>
        </w:rPr>
        <w:t xml:space="preserve">in, for </w:t>
      </w:r>
      <w:r w:rsidRPr="003F36E1">
        <w:rPr>
          <w:rFonts w:eastAsia="Arial Unicode MS"/>
          <w:color w:val="000000"/>
          <w:szCs w:val="20"/>
          <w:lang/>
        </w:rPr>
        <w:t>and</w:t>
      </w:r>
      <w:r w:rsidRPr="003F36E1">
        <w:rPr>
          <w:rFonts w:eastAsia="Arial Unicode MS"/>
          <w:b/>
          <w:color w:val="000000"/>
          <w:szCs w:val="20"/>
          <w:lang/>
        </w:rPr>
        <w:t xml:space="preserve"> of itself</w:t>
      </w:r>
      <w:r w:rsidRPr="003F36E1">
        <w:rPr>
          <w:rFonts w:eastAsia="Arial Unicode MS"/>
          <w:color w:val="000000"/>
          <w:szCs w:val="20"/>
          <w:lang/>
        </w:rPr>
        <w:t xml:space="preserve">. See </w:t>
      </w:r>
      <w:r w:rsidRPr="003F36E1">
        <w:rPr>
          <w:rFonts w:eastAsia="Arial Unicode MS"/>
          <w:smallCaps/>
          <w:color w:val="000000"/>
          <w:szCs w:val="20"/>
          <w:lang/>
        </w:rPr>
        <w:t>freedom etc</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r w:rsidRPr="003F36E1">
        <w:rPr>
          <w:rFonts w:eastAsia="Arial Unicode MS"/>
          <w:b/>
          <w:bCs/>
          <w:color w:val="000000"/>
          <w:szCs w:val="20"/>
          <w:lang/>
        </w:rPr>
        <w:t>inaction, inactivity</w:t>
      </w:r>
      <w:r w:rsidRPr="003F36E1">
        <w:rPr>
          <w:rFonts w:eastAsia="Arial Unicode MS"/>
          <w:bCs/>
          <w:color w:val="000000"/>
          <w:szCs w:val="20"/>
          <w:lang/>
        </w:rPr>
        <w:t xml:space="preserve">. See </w:t>
      </w:r>
      <w:r w:rsidRPr="003F36E1">
        <w:rPr>
          <w:rFonts w:eastAsia="Arial Unicode MS"/>
          <w:bCs/>
          <w:smallCaps/>
          <w:color w:val="000000"/>
          <w:szCs w:val="20"/>
          <w:lang/>
        </w:rPr>
        <w:t>negative generalisation, zero-level.</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r w:rsidRPr="003F36E1">
        <w:rPr>
          <w:rFonts w:eastAsia="Arial Unicode MS"/>
          <w:b/>
          <w:bCs/>
          <w:color w:val="000000"/>
          <w:szCs w:val="20"/>
          <w:lang/>
        </w:rPr>
        <w:t>incommensurability</w:t>
      </w:r>
      <w:r w:rsidRPr="003F36E1">
        <w:rPr>
          <w:rFonts w:eastAsia="Arial Unicode MS"/>
          <w:color w:val="000000"/>
          <w:szCs w:val="20"/>
          <w:lang/>
        </w:rPr>
        <w:t xml:space="preserve">. See </w:t>
      </w:r>
      <w:r w:rsidRPr="003F36E1">
        <w:rPr>
          <w:rFonts w:eastAsia="Arial Unicode MS"/>
          <w:smallCaps/>
          <w:color w:val="000000"/>
          <w:szCs w:val="20"/>
          <w:lang/>
        </w:rPr>
        <w:t>holy trinity.</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inconsistency</w:t>
      </w:r>
      <w:r w:rsidRPr="003F36E1">
        <w:rPr>
          <w:rFonts w:eastAsia="Arial Unicode MS"/>
          <w:color w:val="000000"/>
          <w:szCs w:val="20"/>
          <w:lang/>
        </w:rPr>
        <w:t xml:space="preserve">. See </w:t>
      </w:r>
      <w:r w:rsidRPr="003F36E1">
        <w:rPr>
          <w:rFonts w:eastAsia="Arial Unicode MS"/>
          <w:smallCaps/>
          <w:color w:val="000000"/>
          <w:szCs w:val="20"/>
          <w:lang/>
        </w:rPr>
        <w:t>consistency</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incorrigibility</w:t>
      </w:r>
      <w:r w:rsidRPr="003F36E1">
        <w:rPr>
          <w:rFonts w:eastAsia="Arial Unicode MS"/>
          <w:color w:val="000000"/>
          <w:szCs w:val="20"/>
          <w:lang/>
        </w:rPr>
        <w:t xml:space="preserve">. See </w:t>
      </w:r>
      <w:r w:rsidRPr="003F36E1">
        <w:rPr>
          <w:rFonts w:eastAsia="Arial Unicode MS"/>
          <w:smallCaps/>
          <w:color w:val="000000"/>
          <w:szCs w:val="20"/>
          <w:lang/>
        </w:rPr>
        <w:t>atomism, critical naturalism, foundationalism, holy trinity.</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lastRenderedPageBreak/>
        <w:t>indeterminacy, axiological</w:t>
      </w:r>
      <w:r w:rsidRPr="003F36E1">
        <w:rPr>
          <w:rFonts w:eastAsia="Arial Unicode MS"/>
          <w:color w:val="000000"/>
          <w:szCs w:val="20"/>
          <w:lang/>
        </w:rPr>
        <w:t xml:space="preserve">. See </w:t>
      </w:r>
      <w:r w:rsidRPr="003F36E1">
        <w:rPr>
          <w:rFonts w:eastAsia="Arial Unicode MS"/>
          <w:smallCaps/>
          <w:color w:val="000000"/>
          <w:szCs w:val="20"/>
          <w:lang/>
        </w:rPr>
        <w:t>axiology, contradiction</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indeterminacy, epistemological</w:t>
      </w:r>
      <w:r w:rsidRPr="003F36E1">
        <w:rPr>
          <w:rFonts w:eastAsia="Arial Unicode MS"/>
          <w:bCs/>
          <w:color w:val="000000"/>
          <w:szCs w:val="20"/>
          <w:lang/>
        </w:rPr>
        <w:t xml:space="preserve">. See </w:t>
      </w:r>
      <w:r w:rsidRPr="003F36E1">
        <w:rPr>
          <w:rFonts w:eastAsia="Arial Unicode MS"/>
          <w:smallCaps/>
          <w:color w:val="000000"/>
          <w:szCs w:val="20"/>
          <w:lang/>
        </w:rPr>
        <w:t>determination, philosophy</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indeterminacy of explanation</w:t>
      </w:r>
      <w:r w:rsidRPr="003F36E1">
        <w:rPr>
          <w:rFonts w:eastAsia="Arial Unicode MS"/>
          <w:color w:val="000000"/>
          <w:szCs w:val="20"/>
          <w:lang/>
        </w:rPr>
        <w:t xml:space="preserve">. See </w:t>
      </w:r>
      <w:r w:rsidRPr="003F36E1">
        <w:rPr>
          <w:rFonts w:eastAsia="Arial Unicode MS"/>
          <w:bCs/>
          <w:smallCaps/>
          <w:color w:val="000000"/>
          <w:szCs w:val="20"/>
          <w:lang/>
        </w:rPr>
        <w:t>paradox of the indeterminacy of explanation.</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indeterminacy, ontological</w:t>
      </w:r>
      <w:r w:rsidRPr="003F36E1">
        <w:rPr>
          <w:rFonts w:eastAsia="Arial Unicode MS"/>
          <w:color w:val="000000"/>
          <w:szCs w:val="20"/>
          <w:lang/>
        </w:rPr>
        <w:t xml:space="preserve">. See </w:t>
      </w:r>
      <w:r w:rsidRPr="003F36E1">
        <w:rPr>
          <w:rFonts w:eastAsia="Arial Unicode MS"/>
          <w:smallCaps/>
          <w:color w:val="000000"/>
          <w:szCs w:val="20"/>
          <w:lang/>
        </w:rPr>
        <w:t>absence, determination.</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indeterminate negation</w:t>
      </w:r>
      <w:r w:rsidRPr="003F36E1">
        <w:rPr>
          <w:rFonts w:eastAsia="Arial Unicode MS"/>
          <w:color w:val="000000"/>
          <w:szCs w:val="20"/>
          <w:lang/>
        </w:rPr>
        <w:t xml:space="preserve">. See </w:t>
      </w:r>
      <w:r w:rsidRPr="003F36E1">
        <w:rPr>
          <w:rFonts w:eastAsia="Arial Unicode MS"/>
          <w:smallCaps/>
          <w:color w:val="000000"/>
          <w:szCs w:val="20"/>
          <w:lang/>
        </w:rPr>
        <w:t>absence, transition.</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indexicality</w:t>
      </w:r>
      <w:r w:rsidRPr="003F36E1">
        <w:rPr>
          <w:rFonts w:eastAsia="Arial Unicode MS"/>
          <w:szCs w:val="20"/>
          <w:lang/>
        </w:rPr>
        <w:t>.</w:t>
      </w:r>
      <w:r w:rsidRPr="003F36E1">
        <w:rPr>
          <w:rFonts w:eastAsia="Arial Unicode MS"/>
          <w:b/>
          <w:bCs/>
          <w:szCs w:val="20"/>
          <w:lang/>
        </w:rPr>
        <w:t xml:space="preserve"> </w:t>
      </w:r>
      <w:r w:rsidRPr="003F36E1">
        <w:rPr>
          <w:rFonts w:eastAsia="Arial Unicode MS"/>
          <w:szCs w:val="20"/>
          <w:lang/>
        </w:rPr>
        <w:t xml:space="preserve">In semantics, an </w:t>
      </w:r>
      <w:r w:rsidRPr="003F36E1">
        <w:rPr>
          <w:rFonts w:eastAsia="Arial Unicode MS"/>
          <w:i/>
          <w:iCs/>
          <w:szCs w:val="20"/>
          <w:lang/>
        </w:rPr>
        <w:t>indexical</w:t>
      </w:r>
      <w:r w:rsidRPr="003F36E1">
        <w:rPr>
          <w:rFonts w:eastAsia="Arial Unicode MS"/>
          <w:szCs w:val="20"/>
          <w:lang/>
        </w:rPr>
        <w:t xml:space="preserve"> is an expression whose </w:t>
      </w:r>
      <w:r w:rsidRPr="003F36E1">
        <w:rPr>
          <w:rFonts w:eastAsia="Arial Unicode MS"/>
          <w:smallCaps/>
          <w:szCs w:val="20"/>
          <w:lang/>
        </w:rPr>
        <w:t>reference</w:t>
      </w:r>
      <w:r w:rsidRPr="003F36E1">
        <w:rPr>
          <w:rFonts w:eastAsia="Arial Unicode MS"/>
          <w:szCs w:val="20"/>
          <w:lang/>
        </w:rPr>
        <w:t xml:space="preserve"> is determined by the context of utterance, e.g., ‘now’, ‘here’, ‘this’, ‘she’. </w:t>
      </w:r>
      <w:r w:rsidRPr="003F36E1">
        <w:rPr>
          <w:rFonts w:eastAsia="Arial Unicode MS"/>
          <w:i/>
          <w:iCs/>
          <w:szCs w:val="20"/>
          <w:lang/>
        </w:rPr>
        <w:t>Indexicality</w:t>
      </w:r>
      <w:r w:rsidRPr="003F36E1">
        <w:rPr>
          <w:rFonts w:eastAsia="Arial Unicode MS"/>
          <w:szCs w:val="20"/>
          <w:lang/>
        </w:rPr>
        <w:t xml:space="preserve"> may thus be synonymous with self-reference, or more broadly with the dependence of the meaning of expressions on the context of utterance (</w:t>
      </w:r>
      <w:r w:rsidRPr="003F36E1">
        <w:rPr>
          <w:rFonts w:eastAsia="Arial Unicode MS"/>
          <w:i/>
          <w:caps/>
          <w:szCs w:val="20"/>
          <w:lang/>
        </w:rPr>
        <w:t>pn3</w:t>
      </w:r>
      <w:r w:rsidRPr="003F36E1">
        <w:rPr>
          <w:rFonts w:eastAsia="Arial Unicode MS"/>
          <w:caps/>
          <w:szCs w:val="20"/>
          <w:lang/>
        </w:rPr>
        <w:t>:</w:t>
      </w:r>
      <w:r w:rsidRPr="003F36E1">
        <w:rPr>
          <w:rFonts w:eastAsia="Arial Unicode MS"/>
          <w:szCs w:val="20"/>
          <w:lang/>
        </w:rPr>
        <w:t xml:space="preserve"> 113, 152). An ‘</w:t>
      </w:r>
      <w:r w:rsidRPr="003F36E1">
        <w:rPr>
          <w:rFonts w:eastAsia="Arial Unicode MS"/>
          <w:i/>
          <w:iCs/>
          <w:szCs w:val="20"/>
          <w:lang/>
        </w:rPr>
        <w:t>indexicalised</w:t>
      </w:r>
      <w:r w:rsidRPr="003F36E1">
        <w:rPr>
          <w:rFonts w:eastAsia="Arial Unicode MS"/>
          <w:szCs w:val="20"/>
          <w:lang/>
        </w:rPr>
        <w:t xml:space="preserve"> observer’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38) occupies some determinate here/now. </w:t>
      </w:r>
      <w:r w:rsidRPr="003F36E1">
        <w:rPr>
          <w:rFonts w:eastAsia="Arial Unicode MS"/>
          <w:i/>
          <w:iCs/>
          <w:szCs w:val="20"/>
          <w:lang/>
        </w:rPr>
        <w:t>Indexicalism</w:t>
      </w:r>
      <w:r w:rsidRPr="003F36E1">
        <w:rPr>
          <w:rFonts w:eastAsia="Arial Unicode MS"/>
          <w:szCs w:val="20"/>
          <w:lang/>
        </w:rPr>
        <w:t xml:space="preserve"> in the philosophy of </w:t>
      </w:r>
      <w:r w:rsidRPr="003F36E1">
        <w:rPr>
          <w:rFonts w:eastAsia="Arial Unicode MS"/>
          <w:smallCaps/>
          <w:szCs w:val="20"/>
          <w:lang/>
        </w:rPr>
        <w:t>space-time</w:t>
      </w:r>
      <w:r w:rsidRPr="003F36E1">
        <w:rPr>
          <w:rFonts w:eastAsia="Arial Unicode MS"/>
          <w:szCs w:val="20"/>
          <w:lang/>
        </w:rPr>
        <w:t xml:space="preserve"> and Bhaskar is the ego-present-centric view that only the ‘now’ (the present) exists (is real) </w:t>
      </w:r>
      <w:r w:rsidRPr="003F36E1">
        <w:rPr>
          <w:b/>
          <w:bCs/>
          <w:szCs w:val="20"/>
          <w:lang/>
        </w:rPr>
        <w:t xml:space="preserve">− </w:t>
      </w:r>
      <w:r w:rsidRPr="003F36E1">
        <w:rPr>
          <w:rFonts w:eastAsia="Arial Unicode MS"/>
          <w:szCs w:val="20"/>
          <w:lang/>
        </w:rPr>
        <w:t xml:space="preserve">there is no past or future. In non-Bhaskarian usage it may also refer to the notion that the properties objects have are </w:t>
      </w:r>
      <w:r w:rsidRPr="003F36E1">
        <w:rPr>
          <w:rFonts w:eastAsia="Arial Unicode MS"/>
          <w:smallCaps/>
          <w:szCs w:val="20"/>
          <w:lang/>
        </w:rPr>
        <w:t>perspective</w:t>
      </w:r>
      <w:r w:rsidRPr="003F36E1">
        <w:rPr>
          <w:rFonts w:eastAsia="Arial Unicode MS"/>
          <w:szCs w:val="20"/>
          <w:lang/>
        </w:rPr>
        <w:t xml:space="preserve">-indexed. See also </w:t>
      </w:r>
      <w:r w:rsidRPr="003F36E1">
        <w:rPr>
          <w:rFonts w:eastAsia="Arial Unicode MS"/>
          <w:smallCaps/>
          <w:szCs w:val="20"/>
          <w:lang/>
        </w:rPr>
        <w:t>blockism/punctualism.</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indifference, principle of</w:t>
      </w:r>
      <w:r w:rsidRPr="003F36E1">
        <w:rPr>
          <w:rFonts w:eastAsia="Arial Unicode MS"/>
          <w:color w:val="000000"/>
          <w:szCs w:val="20"/>
          <w:lang/>
        </w:rPr>
        <w:t xml:space="preserve">. See </w:t>
      </w:r>
      <w:r w:rsidRPr="003F36E1">
        <w:rPr>
          <w:rFonts w:eastAsia="Arial Unicode MS"/>
          <w:smallCaps/>
          <w:color w:val="000000"/>
          <w:szCs w:val="20"/>
          <w:lang/>
        </w:rPr>
        <w:t>principle of indifference.</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individualism</w:t>
      </w:r>
      <w:r w:rsidRPr="003F36E1">
        <w:rPr>
          <w:rFonts w:eastAsia="Arial Unicode MS"/>
          <w:i/>
          <w:color w:val="000000"/>
          <w:szCs w:val="20"/>
          <w:lang/>
        </w:rPr>
        <w:t xml:space="preserve">. </w:t>
      </w:r>
      <w:r w:rsidRPr="003F36E1">
        <w:rPr>
          <w:rFonts w:eastAsia="Arial Unicode MS"/>
          <w:color w:val="000000"/>
          <w:szCs w:val="20"/>
          <w:lang/>
        </w:rPr>
        <w:t xml:space="preserve">See </w:t>
      </w:r>
      <w:r w:rsidRPr="003F36E1">
        <w:rPr>
          <w:rFonts w:eastAsia="Arial Unicode MS"/>
          <w:smallCaps/>
          <w:color w:val="000000"/>
          <w:szCs w:val="20"/>
          <w:lang/>
        </w:rPr>
        <w:t>atomism</w:t>
      </w:r>
      <w:r w:rsidRPr="003F36E1">
        <w:rPr>
          <w:rFonts w:eastAsia="Arial Unicode MS"/>
          <w:color w:val="000000"/>
          <w:szCs w:val="20"/>
          <w:lang/>
        </w:rPr>
        <w:t xml:space="preserve"> (</w:t>
      </w:r>
      <w:r w:rsidRPr="003F36E1">
        <w:rPr>
          <w:rFonts w:eastAsia="Arial Unicode MS"/>
          <w:i/>
          <w:color w:val="000000"/>
          <w:szCs w:val="20"/>
          <w:lang/>
        </w:rPr>
        <w:t>social atomism</w:t>
      </w:r>
      <w:r w:rsidRPr="003F36E1">
        <w:rPr>
          <w:rFonts w:eastAsia="Arial Unicode MS"/>
          <w:color w:val="000000"/>
          <w:szCs w:val="20"/>
          <w:lang/>
        </w:rPr>
        <w:t xml:space="preserve">, </w:t>
      </w:r>
      <w:r w:rsidRPr="003F36E1">
        <w:rPr>
          <w:rFonts w:eastAsia="Arial Unicode MS"/>
          <w:i/>
          <w:color w:val="000000"/>
          <w:szCs w:val="20"/>
          <w:lang/>
        </w:rPr>
        <w:t>sociological individualism</w:t>
      </w:r>
      <w:r w:rsidRPr="003F36E1">
        <w:rPr>
          <w:rFonts w:eastAsia="Arial Unicode MS"/>
          <w:color w:val="000000"/>
          <w:szCs w:val="20"/>
          <w:lang/>
        </w:rPr>
        <w:t xml:space="preserve">), </w:t>
      </w:r>
      <w:r w:rsidRPr="003F36E1">
        <w:rPr>
          <w:rFonts w:eastAsia="Arial Unicode MS"/>
          <w:smallCaps/>
          <w:color w:val="000000"/>
          <w:szCs w:val="20"/>
          <w:lang/>
        </w:rPr>
        <w:t>empirical realism</w:t>
      </w:r>
      <w:r w:rsidRPr="003F36E1">
        <w:rPr>
          <w:rFonts w:eastAsia="Arial Unicode MS"/>
          <w:color w:val="000000"/>
          <w:szCs w:val="20"/>
          <w:lang/>
        </w:rPr>
        <w:t xml:space="preserve"> (</w:t>
      </w:r>
      <w:r w:rsidRPr="003F36E1">
        <w:rPr>
          <w:rFonts w:eastAsia="Arial Unicode MS"/>
          <w:i/>
          <w:color w:val="000000"/>
          <w:szCs w:val="20"/>
          <w:lang/>
        </w:rPr>
        <w:t xml:space="preserve">epistemological </w:t>
      </w:r>
      <w:r w:rsidRPr="003F36E1">
        <w:rPr>
          <w:rFonts w:eastAsia="Arial Unicode MS"/>
          <w:color w:val="000000"/>
          <w:szCs w:val="20"/>
          <w:lang/>
        </w:rPr>
        <w:t xml:space="preserve">and </w:t>
      </w:r>
      <w:r w:rsidRPr="003F36E1">
        <w:rPr>
          <w:rFonts w:eastAsia="Arial Unicode MS"/>
          <w:i/>
          <w:color w:val="000000"/>
          <w:szCs w:val="20"/>
          <w:lang/>
        </w:rPr>
        <w:t>sociological individualism</w:t>
      </w:r>
      <w:r w:rsidRPr="003F36E1">
        <w:rPr>
          <w:rFonts w:eastAsia="Arial Unicode MS"/>
          <w:color w:val="000000"/>
          <w:szCs w:val="20"/>
          <w:lang/>
        </w:rPr>
        <w:t xml:space="preserve">), </w:t>
      </w:r>
      <w:r w:rsidRPr="003F36E1">
        <w:rPr>
          <w:rFonts w:eastAsia="Arial Unicode MS"/>
          <w:smallCaps/>
          <w:color w:val="000000"/>
          <w:szCs w:val="20"/>
          <w:lang/>
        </w:rPr>
        <w:t>social structure, voluntarism</w:t>
      </w:r>
      <w:r w:rsidRPr="003F36E1">
        <w:rPr>
          <w:rFonts w:eastAsia="Arial Unicode MS"/>
          <w:color w:val="000000"/>
          <w:szCs w:val="20"/>
          <w:lang/>
        </w:rPr>
        <w:t xml:space="preserve"> (</w:t>
      </w:r>
      <w:r w:rsidRPr="003F36E1">
        <w:rPr>
          <w:rFonts w:eastAsia="Arial Unicode MS"/>
          <w:i/>
          <w:color w:val="000000"/>
          <w:szCs w:val="20"/>
          <w:lang/>
        </w:rPr>
        <w:t>methodological individualism</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r w:rsidRPr="003F36E1">
        <w:rPr>
          <w:rFonts w:eastAsia="Arial Unicode MS"/>
          <w:b/>
          <w:bCs/>
          <w:color w:val="000000"/>
          <w:szCs w:val="20"/>
          <w:lang/>
        </w:rPr>
        <w:t>individuation</w:t>
      </w:r>
      <w:r w:rsidRPr="003F36E1">
        <w:rPr>
          <w:rFonts w:eastAsia="Arial Unicode MS"/>
          <w:bCs/>
          <w:color w:val="000000"/>
          <w:szCs w:val="20"/>
          <w:lang/>
        </w:rPr>
        <w:t xml:space="preserve">. See </w:t>
      </w:r>
      <w:r w:rsidRPr="003F36E1">
        <w:rPr>
          <w:rFonts w:eastAsia="Arial Unicode MS"/>
          <w:bCs/>
          <w:smallCaps/>
          <w:color w:val="000000"/>
          <w:szCs w:val="20"/>
          <w:lang/>
        </w:rPr>
        <w:t>polyad, problem of individuation, relationality, totality</w:t>
      </w:r>
      <w:r w:rsidRPr="003F36E1">
        <w:rPr>
          <w:rFonts w:eastAsia="Arial Unicode MS"/>
          <w:bC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indivisibility of freedom</w:t>
      </w:r>
      <w:r w:rsidRPr="003F36E1">
        <w:rPr>
          <w:rFonts w:eastAsia="Arial Unicode MS"/>
          <w:color w:val="000000"/>
          <w:szCs w:val="20"/>
          <w:lang/>
        </w:rPr>
        <w:t xml:space="preserve">. See </w:t>
      </w:r>
      <w:r w:rsidRPr="003F36E1">
        <w:rPr>
          <w:rFonts w:eastAsia="Arial Unicode MS"/>
          <w:smallCaps/>
          <w:color w:val="000000"/>
          <w:szCs w:val="20"/>
          <w:lang/>
        </w:rPr>
        <w:t>conditionality, dcr</w:t>
      </w:r>
      <w:r w:rsidRPr="003F36E1">
        <w:rPr>
          <w:rFonts w:eastAsia="Arial Unicode MS"/>
          <w:color w:val="000000"/>
          <w:szCs w:val="20"/>
          <w:lang/>
        </w:rPr>
        <w:t xml:space="preserve">, </w:t>
      </w:r>
      <w:r w:rsidRPr="003F36E1">
        <w:rPr>
          <w:rFonts w:eastAsia="Arial Unicode MS"/>
          <w:smallCaps/>
          <w:color w:val="000000"/>
          <w:szCs w:val="20"/>
          <w:lang/>
        </w:rPr>
        <w:t>freedom etc.</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induction</w:t>
      </w:r>
      <w:r w:rsidRPr="003F36E1">
        <w:rPr>
          <w:rFonts w:eastAsia="Arial Unicode MS"/>
          <w:bCs/>
          <w:color w:val="000000"/>
          <w:szCs w:val="20"/>
          <w:lang/>
        </w:rPr>
        <w:t>. See</w:t>
      </w:r>
      <w:r w:rsidRPr="003F36E1">
        <w:rPr>
          <w:rFonts w:eastAsia="Arial Unicode MS"/>
          <w:color w:val="000000"/>
          <w:szCs w:val="20"/>
          <w:lang/>
        </w:rPr>
        <w:t xml:space="preserve"> </w:t>
      </w:r>
      <w:r w:rsidRPr="003F36E1">
        <w:rPr>
          <w:rFonts w:eastAsia="Arial Unicode MS"/>
          <w:smallCaps/>
          <w:color w:val="000000"/>
          <w:szCs w:val="20"/>
          <w:lang/>
        </w:rPr>
        <w:t>inference, method, Nicod’s criterion, problem of induction, solipsistic etc.</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b/>
          <w:bCs/>
          <w:szCs w:val="20"/>
          <w:lang/>
        </w:rPr>
        <w:t>i</w:t>
      </w:r>
      <w:r w:rsidRPr="003F36E1">
        <w:rPr>
          <w:rFonts w:eastAsia="Arial Unicode MS"/>
          <w:b/>
          <w:szCs w:val="20"/>
          <w:lang/>
        </w:rPr>
        <w:t>ndustrial relations</w:t>
      </w:r>
      <w:r w:rsidRPr="003F36E1">
        <w:rPr>
          <w:rFonts w:eastAsia="Arial Unicode MS"/>
          <w:szCs w:val="20"/>
          <w:lang/>
        </w:rPr>
        <w:t xml:space="preserve">. Commitment to CR meta-theory is rare in the discipline of industrial relations (IR) with Edwards (2005), Fleetwood (1999b) and Godard (1993) the only examples to be found. Edwards (2005) surveyed three leading IR journals over a five year period (1997-2001) and concluded that: ‘Of the 353 papers reviewed, none used the term critical realism but 27 might be seen as clearly consistent with the approach on the criterion that they are interested in causal mechanisms and underlying causal factors’. Yet Edwards also sees CR as ‘giving a grounding to the instincts of many IR researchers’. To see why this might be the case, let us take the standard definition of IR, namely, the ‘study of the rules governing employment’ (Clegg 1979: 1). From the perspective of CR, social rules can be interpreted as specific forms of social structure. The latter can, in turn, be interpreted as governing the employment relation in virtue of the human agents (especially, but not restricted to, employers and employees) that interact with them. In this case, we have a commitment to something like an ontology of agency and structure. And arguably the most developed agency-structure framework is Bhaskar’s TMSA and, more recently, Archer’s morphogenetic perspective. The aim of studying the rules governing employment can be interpreted as a focus, not upon outcomes or consequences, such as patterns of events or law-like regularities, but rather upon the conditions that make action possible. That is, upon the structures or rules that govern the actions of employers and employees. In this case, we have a commitment to something like the causal-explanatory model where the task is to explain, and explanation comes in terms of an analysis of causal structures. If such interpretations are reasonable, then IR could benefit in future from CR meta-theory. </w:t>
      </w:r>
    </w:p>
    <w:p w:rsidR="00BD5E08" w:rsidRPr="003F36E1" w:rsidRDefault="00BD5E08" w:rsidP="00BD5E08">
      <w:pPr>
        <w:widowControl w:val="0"/>
        <w:suppressAutoHyphens/>
        <w:spacing w:line="100" w:lineRule="atLeast"/>
        <w:jc w:val="right"/>
        <w:rPr>
          <w:rFonts w:eastAsia="Arial Unicode MS"/>
          <w:smallCaps/>
          <w:szCs w:val="20"/>
          <w:lang/>
        </w:rPr>
      </w:pPr>
    </w:p>
    <w:p w:rsidR="00BD5E08" w:rsidRPr="003F36E1" w:rsidRDefault="00BD5E08" w:rsidP="00BD5E08">
      <w:pPr>
        <w:widowControl w:val="0"/>
        <w:suppressAutoHyphens/>
        <w:spacing w:line="100" w:lineRule="atLeast"/>
        <w:jc w:val="right"/>
        <w:rPr>
          <w:rFonts w:eastAsia="Arial Unicode MS"/>
          <w:smallCaps/>
          <w:szCs w:val="20"/>
          <w:lang/>
        </w:rPr>
      </w:pPr>
      <w:r w:rsidRPr="003F36E1">
        <w:rPr>
          <w:rFonts w:eastAsia="Arial Unicode MS"/>
          <w:smallCaps/>
          <w:szCs w:val="20"/>
          <w:lang/>
        </w:rPr>
        <w:t>Steve Fleetwood</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ineffable realism</w:t>
      </w:r>
      <w:r w:rsidRPr="003F36E1">
        <w:rPr>
          <w:rFonts w:eastAsia="Arial Unicode MS"/>
          <w:szCs w:val="20"/>
          <w:lang/>
        </w:rPr>
        <w:t xml:space="preserve">. </w:t>
      </w:r>
      <w:r w:rsidRPr="003F36E1">
        <w:rPr>
          <w:rFonts w:eastAsia="Arial Unicode MS"/>
          <w:bCs/>
          <w:color w:val="000000"/>
          <w:lang/>
        </w:rPr>
        <w:t xml:space="preserve">See </w:t>
      </w:r>
      <w:r w:rsidRPr="003F36E1">
        <w:rPr>
          <w:rFonts w:eastAsia="Arial Unicode MS"/>
          <w:iCs/>
          <w:smallCaps/>
          <w:color w:val="000000"/>
          <w:lang/>
        </w:rPr>
        <w:t>empirical realism, hermeneuctic, immanence/transcendence, realism, solipsistic etc., Tina syndrome.</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i</w:t>
      </w:r>
      <w:r w:rsidRPr="003F36E1">
        <w:rPr>
          <w:rFonts w:eastAsia="Arial Unicode MS"/>
          <w:b/>
          <w:szCs w:val="20"/>
          <w:lang/>
        </w:rPr>
        <w:t>nference</w:t>
      </w:r>
      <w:r w:rsidRPr="003F36E1">
        <w:rPr>
          <w:rFonts w:eastAsia="Arial Unicode MS"/>
          <w:szCs w:val="20"/>
          <w:lang/>
        </w:rPr>
        <w:t xml:space="preserve">. A cognitive process in virtue of which a conclusion is drawn from a set of premises. It is meant to capture both the psychological process of drawing conclusions and the logical or formal rules that entitle (or justify) the subject to draw conclusions from certain premises. A rule of inference is an argument-pattern, i.e., a linguistic construction consisting of a set of premises and a conclusion and (an often implicit) claim that the conclusion is suitably connected to the premises (i.e., it logically follows from them, or is made plausible, probable or justified by them). Arguments can be divided into deductive (or demonstrative) and non-deductive (or non-demonstrative).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i/>
          <w:szCs w:val="20"/>
          <w:lang/>
        </w:rPr>
        <w:t>Deductive arguments</w:t>
      </w:r>
      <w:r w:rsidRPr="003F36E1">
        <w:rPr>
          <w:rFonts w:eastAsia="Arial Unicode MS"/>
          <w:szCs w:val="20"/>
          <w:lang/>
        </w:rPr>
        <w:t xml:space="preserve"> are logically valid: the premises are inconsistent with the negation of the conclusion. That is, a deductively valid argument is such that, if the premises are true, the conclusion has to be true. This essential property of valid deductive argument is known as truth-transmission. Yet, it comes at a price: deductive arguments are not content-increasing (the information contained in the conclusion is already present – albeit in an implicit form – in the premises). Though deductive inference has been taken to be justified in a straightforward manner, its justification </w:t>
      </w:r>
      <w:r w:rsidRPr="003F36E1">
        <w:rPr>
          <w:rFonts w:eastAsia="Arial Unicode MS"/>
          <w:szCs w:val="20"/>
          <w:lang/>
        </w:rPr>
        <w:lastRenderedPageBreak/>
        <w:t xml:space="preserve">depends on the meaning of logical connectives and on the status of logical laws. Those who deny that the laws of logic are a priori true argue that deductive inference is justified on broadly empirical grounds.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i/>
          <w:szCs w:val="20"/>
          <w:lang/>
        </w:rPr>
        <w:t>Non-deductive arguments</w:t>
      </w:r>
      <w:r w:rsidRPr="003F36E1">
        <w:rPr>
          <w:rFonts w:eastAsia="Arial Unicode MS"/>
          <w:szCs w:val="20"/>
          <w:lang/>
        </w:rPr>
        <w:t xml:space="preserve"> are ampliative in the sense that the content of the conclusion exceeds the content of the premises. In its simplest form (enumerative) </w:t>
      </w:r>
      <w:r w:rsidRPr="003F36E1">
        <w:rPr>
          <w:rFonts w:eastAsia="Arial Unicode MS"/>
          <w:i/>
          <w:szCs w:val="20"/>
          <w:lang/>
        </w:rPr>
        <w:t>induction</w:t>
      </w:r>
      <w:r w:rsidRPr="003F36E1">
        <w:rPr>
          <w:rFonts w:eastAsia="Arial Unicode MS"/>
          <w:szCs w:val="20"/>
          <w:lang/>
        </w:rPr>
        <w:t xml:space="preserve"> licenses an inference from the premise that all observed A’s have been </w:t>
      </w:r>
      <w:r w:rsidRPr="003F36E1">
        <w:rPr>
          <w:rFonts w:eastAsia="Arial Unicode MS"/>
          <w:caps/>
          <w:szCs w:val="20"/>
          <w:lang/>
        </w:rPr>
        <w:t>B</w:t>
      </w:r>
      <w:r w:rsidRPr="003F36E1">
        <w:rPr>
          <w:rFonts w:eastAsia="Arial Unicode MS"/>
          <w:szCs w:val="20"/>
          <w:lang/>
        </w:rPr>
        <w:t xml:space="preserve"> to the conclusion that (probably) </w:t>
      </w:r>
      <w:r w:rsidRPr="003F36E1">
        <w:rPr>
          <w:rFonts w:eastAsia="Arial Unicode MS"/>
          <w:i/>
          <w:szCs w:val="20"/>
          <w:lang/>
        </w:rPr>
        <w:t>all</w:t>
      </w:r>
      <w:r w:rsidRPr="003F36E1">
        <w:rPr>
          <w:rFonts w:eastAsia="Arial Unicode MS"/>
          <w:szCs w:val="20"/>
          <w:lang/>
        </w:rPr>
        <w:t xml:space="preserve"> </w:t>
      </w:r>
      <w:r w:rsidRPr="003F36E1">
        <w:rPr>
          <w:rFonts w:eastAsia="Arial Unicode MS"/>
          <w:smallCaps/>
          <w:szCs w:val="20"/>
          <w:lang/>
        </w:rPr>
        <w:t>A’</w:t>
      </w:r>
      <w:r w:rsidRPr="003F36E1">
        <w:rPr>
          <w:rFonts w:eastAsia="Arial Unicode MS"/>
          <w:szCs w:val="20"/>
          <w:lang/>
        </w:rPr>
        <w:t xml:space="preserve">s are </w:t>
      </w:r>
      <w:r w:rsidRPr="003F36E1">
        <w:rPr>
          <w:rFonts w:eastAsia="Arial Unicode MS"/>
          <w:caps/>
          <w:szCs w:val="20"/>
          <w:lang/>
        </w:rPr>
        <w:t>B</w:t>
      </w:r>
      <w:r w:rsidRPr="003F36E1">
        <w:rPr>
          <w:rFonts w:eastAsia="Arial Unicode MS"/>
          <w:szCs w:val="20"/>
          <w:lang/>
        </w:rPr>
        <w:t xml:space="preserve">. Induction is the mode of inference that establishes generalisations, whereas </w:t>
      </w:r>
      <w:r w:rsidRPr="003F36E1">
        <w:rPr>
          <w:rFonts w:eastAsia="Arial Unicode MS"/>
          <w:i/>
          <w:szCs w:val="20"/>
          <w:lang/>
        </w:rPr>
        <w:t>eduction</w:t>
      </w:r>
      <w:r w:rsidRPr="003F36E1">
        <w:rPr>
          <w:rFonts w:eastAsia="Arial Unicode MS"/>
          <w:szCs w:val="20"/>
          <w:lang/>
        </w:rPr>
        <w:t xml:space="preserve"> refers to a process of initial clarification which licences only next-instance predictions. Traditionally, ampliative inferences have been taken to be problematic in their justification, the reason being that any attempt to justify them will have to presuppose some ampliative rules of inference or some premises (e.g., that nature is uniform) whose own truth can only be established by ampliative rules. Several attempts have been made to meet this sceptical challenge. One of them is to think of ampliative inferences (especially induction) as a form of probabilistic reasoning, whereby the reasoner follows the axioms of probability calculus in order to specify the probability of the conclusion (typically a universal generalisation) in relation to the premises. But the challenge to the justifiability of ampliative inference has been based on the deeply problematic assumption that a rule of inference is not justified unless the truth of the premises </w:t>
      </w:r>
      <w:r w:rsidRPr="003F36E1">
        <w:rPr>
          <w:rFonts w:eastAsia="Arial Unicode MS"/>
          <w:i/>
          <w:szCs w:val="20"/>
          <w:lang/>
        </w:rPr>
        <w:t>guarantees</w:t>
      </w:r>
      <w:r w:rsidRPr="003F36E1">
        <w:rPr>
          <w:rFonts w:eastAsia="Arial Unicode MS"/>
          <w:szCs w:val="20"/>
          <w:lang/>
        </w:rPr>
        <w:t xml:space="preserve"> the truth of the conclusion. Ampliative inference, however, can have probative force: it licenses the acceptance of a conclusion as reasonable on the basis that the premises confer enough warrant on it. Deductivism, the view that the only reasonable inferences are deductive, is wrong both as a descriptive and as a normative thesis. The distinctive view of CR on this matter is that the justification of induction is a largely a posteriori matter and depends on the causal structure of the world. In particular, inductive inferences are justified when there are generative mechanisms that connect particulars in virtue of their causal powers.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i/>
          <w:szCs w:val="20"/>
          <w:lang/>
        </w:rPr>
        <w:t>Abduction</w:t>
      </w:r>
      <w:r w:rsidRPr="003F36E1">
        <w:rPr>
          <w:rFonts w:eastAsia="Arial Unicode MS"/>
          <w:szCs w:val="20"/>
          <w:lang/>
        </w:rPr>
        <w:t xml:space="preserve"> has been another much-discussed mode of ampliative inference. In a famous characterisation, Charles Peirce described abduction as the inferential process which proceeds as follows: the surprising fact C is observed; but if A were true, C would be a matter of course; hence, there is reason to suspect that A is true. Currently, ‘abduction’ is used as a code name for inference to the best explanation, whereby a hypothesis is reasonably accepted if it is the best explanation of some phenomena or evidence that needs to be explained. The proper application of inference to the best explanation requires the ranking of competing potential explanations in terms of their explanatory quality. </w:t>
      </w:r>
      <w:r w:rsidRPr="003F36E1">
        <w:rPr>
          <w:rFonts w:eastAsia="Arial Unicode MS"/>
          <w:i/>
          <w:iCs/>
          <w:szCs w:val="20"/>
          <w:lang/>
        </w:rPr>
        <w:t>Explanationism</w:t>
      </w:r>
      <w:r w:rsidRPr="003F36E1">
        <w:rPr>
          <w:rFonts w:eastAsia="Arial Unicode MS"/>
          <w:szCs w:val="20"/>
          <w:lang/>
        </w:rPr>
        <w:t xml:space="preserve"> is the view that explanatory considerations should guide inference and reasonable belief. </w:t>
      </w:r>
      <w:r w:rsidRPr="003F36E1">
        <w:rPr>
          <w:rFonts w:eastAsia="Arial Unicode MS"/>
          <w:i/>
          <w:szCs w:val="20"/>
          <w:lang/>
        </w:rPr>
        <w:t>Retroduction</w:t>
      </w:r>
      <w:r w:rsidRPr="003F36E1">
        <w:rPr>
          <w:rFonts w:eastAsia="Arial Unicode MS"/>
          <w:szCs w:val="20"/>
          <w:lang/>
        </w:rPr>
        <w:t xml:space="preserve">, viz., the inference from effects to explanatory structures, is a species of inference to the best explanation. As deployed by Bhaskar, </w:t>
      </w:r>
      <w:r w:rsidRPr="003F36E1">
        <w:rPr>
          <w:rFonts w:eastAsia="Arial Unicode MS"/>
          <w:i/>
          <w:szCs w:val="20"/>
          <w:lang/>
        </w:rPr>
        <w:t>transcendental arguments</w:t>
      </w:r>
      <w:r w:rsidRPr="003F36E1">
        <w:rPr>
          <w:rFonts w:eastAsia="Arial Unicode MS"/>
          <w:szCs w:val="20"/>
          <w:lang/>
        </w:rPr>
        <w:t xml:space="preserve"> are species of retroductive argument ‘in which the premises embody some categorical necessity’ (</w:t>
      </w:r>
      <w:r w:rsidRPr="003F36E1">
        <w:rPr>
          <w:rFonts w:eastAsia="Arial Unicode MS"/>
          <w:i/>
          <w:caps/>
          <w:szCs w:val="20"/>
          <w:lang/>
        </w:rPr>
        <w:t>dg</w:t>
      </w:r>
      <w:r w:rsidRPr="003F36E1">
        <w:rPr>
          <w:rFonts w:eastAsia="Arial Unicode MS"/>
          <w:caps/>
          <w:szCs w:val="20"/>
          <w:lang/>
        </w:rPr>
        <w:t>:</w:t>
      </w:r>
      <w:r w:rsidRPr="003F36E1">
        <w:rPr>
          <w:rFonts w:eastAsia="Arial Unicode MS"/>
          <w:szCs w:val="20"/>
          <w:lang/>
        </w:rPr>
        <w:t xml:space="preserve"> 405) which the analysis brings to light. Their nature and role in </w:t>
      </w:r>
      <w:r w:rsidRPr="003F36E1">
        <w:rPr>
          <w:rFonts w:eastAsia="Arial Unicode MS"/>
          <w:caps/>
          <w:szCs w:val="20"/>
          <w:lang/>
        </w:rPr>
        <w:t xml:space="preserve">CR </w:t>
      </w:r>
      <w:r w:rsidRPr="003F36E1">
        <w:rPr>
          <w:rFonts w:eastAsia="Arial Unicode MS"/>
          <w:szCs w:val="20"/>
          <w:lang/>
        </w:rPr>
        <w:t xml:space="preserve">are discussed in </w:t>
      </w:r>
      <w:r w:rsidRPr="003F36E1">
        <w:rPr>
          <w:rFonts w:eastAsia="Arial Unicode MS"/>
          <w:i/>
          <w:caps/>
          <w:szCs w:val="20"/>
          <w:lang/>
        </w:rPr>
        <w:t>rs2</w:t>
      </w:r>
      <w:r w:rsidRPr="003F36E1">
        <w:rPr>
          <w:rFonts w:eastAsia="Arial Unicode MS"/>
          <w:caps/>
          <w:szCs w:val="20"/>
          <w:lang/>
        </w:rPr>
        <w:t xml:space="preserve"> </w:t>
      </w:r>
      <w:r w:rsidRPr="003F36E1">
        <w:rPr>
          <w:rFonts w:eastAsia="Arial Unicode MS"/>
          <w:szCs w:val="20"/>
          <w:lang/>
        </w:rPr>
        <w:t xml:space="preserve">(257-9), Callinicos 1994, 2001, Bhaskar (with Callinicos) 2003b, Morgan 2004b, Kaidesoja 2005, Tyfield 2005, see also </w:t>
      </w:r>
      <w:r w:rsidRPr="003F36E1">
        <w:rPr>
          <w:rFonts w:eastAsia="Arial Unicode MS"/>
          <w:smallCaps/>
          <w:szCs w:val="20"/>
          <w:lang/>
        </w:rPr>
        <w:t>transcendental realism.</w:t>
      </w:r>
      <w:r w:rsidRPr="003F36E1">
        <w:rPr>
          <w:rFonts w:eastAsia="Arial Unicode MS"/>
          <w:szCs w:val="20"/>
          <w:lang/>
        </w:rPr>
        <w:t xml:space="preserve"> </w:t>
      </w:r>
      <w:r w:rsidRPr="003F36E1">
        <w:rPr>
          <w:rFonts w:eastAsia="Arial Unicode MS"/>
          <w:i/>
          <w:smallCaps/>
          <w:szCs w:val="20"/>
          <w:lang/>
        </w:rPr>
        <w:t>Dialectical arguments</w:t>
      </w:r>
      <w:r w:rsidRPr="003F36E1">
        <w:rPr>
          <w:rFonts w:eastAsia="Arial Unicode MS"/>
          <w:i/>
          <w:szCs w:val="20"/>
          <w:lang/>
        </w:rPr>
        <w:t xml:space="preserve"> </w:t>
      </w:r>
      <w:r w:rsidRPr="003F36E1">
        <w:rPr>
          <w:rFonts w:eastAsia="Arial Unicode MS"/>
          <w:szCs w:val="20"/>
          <w:lang/>
        </w:rPr>
        <w:t>are transcendental arguments that ‘establish false necessities as ontological conclusions’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199, e.a.). Retroduction and </w:t>
      </w:r>
      <w:r w:rsidRPr="003F36E1">
        <w:rPr>
          <w:rFonts w:eastAsia="Arial Unicode MS"/>
          <w:i/>
          <w:szCs w:val="20"/>
          <w:lang/>
        </w:rPr>
        <w:t>retrodiction</w:t>
      </w:r>
      <w:r w:rsidRPr="003F36E1">
        <w:rPr>
          <w:rFonts w:eastAsia="Arial Unicode MS"/>
          <w:szCs w:val="20"/>
          <w:lang/>
        </w:rPr>
        <w:t xml:space="preserve"> (inference from effects to causes or from later to earlier states of systems via retroduced explanatory structures) are grouped together with induction and </w:t>
      </w:r>
      <w:r w:rsidRPr="003F36E1">
        <w:rPr>
          <w:rFonts w:eastAsia="Arial Unicode MS"/>
          <w:i/>
          <w:szCs w:val="20"/>
          <w:lang/>
        </w:rPr>
        <w:t>transduction</w:t>
      </w:r>
      <w:r w:rsidRPr="003F36E1">
        <w:rPr>
          <w:rFonts w:eastAsia="Arial Unicode MS"/>
          <w:szCs w:val="20"/>
          <w:lang/>
        </w:rPr>
        <w:t xml:space="preserve"> (inference from closed to open systems) under the umbrella concept </w:t>
      </w:r>
      <w:r w:rsidRPr="003F36E1">
        <w:rPr>
          <w:rFonts w:eastAsia="Arial Unicode MS"/>
          <w:i/>
          <w:szCs w:val="20"/>
          <w:lang/>
        </w:rPr>
        <w:t>transdiction</w:t>
      </w:r>
      <w:r w:rsidRPr="003F36E1">
        <w:rPr>
          <w:rFonts w:eastAsia="Arial Unicode MS"/>
          <w:szCs w:val="20"/>
          <w:lang/>
        </w:rPr>
        <w:t xml:space="preserve"> (inference from the observed to the unobserved) or the </w:t>
      </w:r>
      <w:r w:rsidRPr="003F36E1">
        <w:rPr>
          <w:rFonts w:eastAsia="Arial Unicode MS"/>
          <w:i/>
          <w:szCs w:val="20"/>
          <w:lang/>
        </w:rPr>
        <w:t>transdictive complex</w:t>
      </w:r>
      <w:r w:rsidRPr="003F36E1">
        <w:rPr>
          <w:rFonts w:eastAsia="Arial Unicode MS"/>
          <w:szCs w:val="20"/>
          <w:lang/>
        </w:rPr>
        <w:t>. See also Dummett 1974, Harman 1995, Lipton 2004, Mellor 1988, Psillos 2002b.</w:t>
      </w:r>
    </w:p>
    <w:p w:rsidR="00BD5E08" w:rsidRPr="003F36E1" w:rsidRDefault="00BD5E08" w:rsidP="00BD5E08">
      <w:pPr>
        <w:widowControl w:val="0"/>
        <w:suppressAutoHyphens/>
        <w:spacing w:line="100" w:lineRule="atLeast"/>
        <w:jc w:val="right"/>
        <w:rPr>
          <w:rFonts w:eastAsia="Arial Unicode MS"/>
          <w:smallCaps/>
          <w:szCs w:val="20"/>
          <w:lang/>
        </w:rPr>
      </w:pPr>
      <w:r w:rsidRPr="003F36E1">
        <w:rPr>
          <w:rFonts w:eastAsia="Arial Unicode MS"/>
          <w:smallCaps/>
          <w:szCs w:val="20"/>
          <w:lang/>
        </w:rPr>
        <w:t>Stathis Psillos</w:t>
      </w:r>
    </w:p>
    <w:p w:rsidR="00BD5E08" w:rsidRPr="003F36E1" w:rsidRDefault="00BD5E08" w:rsidP="00BD5E08">
      <w:pPr>
        <w:widowControl w:val="0"/>
        <w:suppressAutoHyphens/>
        <w:spacing w:line="100" w:lineRule="atLeast"/>
        <w:rPr>
          <w:rFonts w:eastAsia="Arial Unicode MS"/>
          <w:b/>
          <w:color w:val="000000"/>
          <w:szCs w:val="20"/>
          <w:lang/>
        </w:rPr>
      </w:pPr>
    </w:p>
    <w:p w:rsidR="00BD5E08" w:rsidRPr="003F36E1" w:rsidRDefault="00BD5E08" w:rsidP="00BD5E08">
      <w:pPr>
        <w:widowControl w:val="0"/>
        <w:suppressAutoHyphens/>
        <w:spacing w:line="100" w:lineRule="atLeast"/>
        <w:rPr>
          <w:rFonts w:eastAsia="Arial Unicode MS"/>
          <w:smallCaps/>
          <w:color w:val="000000"/>
          <w:szCs w:val="20"/>
          <w:lang/>
        </w:rPr>
      </w:pPr>
      <w:r w:rsidRPr="003F36E1">
        <w:rPr>
          <w:rFonts w:eastAsia="Arial Unicode MS"/>
          <w:b/>
          <w:color w:val="000000"/>
          <w:szCs w:val="20"/>
          <w:lang/>
        </w:rPr>
        <w:t>infinite</w:t>
      </w:r>
      <w:r w:rsidRPr="003F36E1">
        <w:rPr>
          <w:rFonts w:eastAsia="Arial Unicode MS"/>
          <w:color w:val="000000"/>
          <w:szCs w:val="20"/>
          <w:lang/>
        </w:rPr>
        <w:t xml:space="preserve">. See </w:t>
      </w:r>
      <w:r w:rsidRPr="003F36E1">
        <w:rPr>
          <w:rFonts w:eastAsia="Arial Unicode MS"/>
          <w:smallCaps/>
          <w:color w:val="000000"/>
          <w:szCs w:val="20"/>
          <w:lang/>
        </w:rPr>
        <w:t>finite</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 xml:space="preserve">infra-/intra-/superstructure </w:t>
      </w:r>
      <w:r w:rsidRPr="003F36E1">
        <w:rPr>
          <w:rFonts w:eastAsia="Arial Unicode MS"/>
          <w:szCs w:val="20"/>
          <w:lang/>
        </w:rPr>
        <w:t xml:space="preserve">(infra-/superstructure for short). </w:t>
      </w:r>
      <w:r w:rsidRPr="003F36E1">
        <w:rPr>
          <w:rFonts w:eastAsia="Arial Unicode MS"/>
          <w:i/>
          <w:iCs/>
          <w:szCs w:val="20"/>
          <w:lang/>
        </w:rPr>
        <w:t>Superstructuration</w:t>
      </w:r>
      <w:r w:rsidRPr="003F36E1">
        <w:rPr>
          <w:rFonts w:eastAsia="Arial Unicode MS"/>
          <w:szCs w:val="20"/>
          <w:lang/>
        </w:rPr>
        <w:t xml:space="preserve"> or </w:t>
      </w:r>
      <w:r w:rsidRPr="003F36E1">
        <w:rPr>
          <w:rFonts w:eastAsia="Arial Unicode MS"/>
          <w:i/>
          <w:iCs/>
          <w:szCs w:val="20"/>
          <w:lang/>
        </w:rPr>
        <w:t>superstructure-formation</w:t>
      </w:r>
      <w:r w:rsidRPr="003F36E1">
        <w:rPr>
          <w:rFonts w:eastAsia="Arial Unicode MS"/>
          <w:szCs w:val="20"/>
          <w:lang/>
        </w:rPr>
        <w:t xml:space="preserve"> is ‘the characteristic movement of the Hegelian dialectic’ (</w:t>
      </w:r>
      <w:r w:rsidRPr="003F36E1">
        <w:rPr>
          <w:rFonts w:eastAsia="Arial Unicode MS"/>
          <w:i/>
          <w:szCs w:val="20"/>
          <w:lang/>
        </w:rPr>
        <w:t>DG</w:t>
      </w:r>
      <w:r w:rsidRPr="003F36E1">
        <w:rPr>
          <w:rFonts w:eastAsia="Arial Unicode MS"/>
          <w:szCs w:val="20"/>
          <w:lang/>
        </w:rPr>
        <w:t>:</w:t>
      </w:r>
      <w:r w:rsidRPr="003F36E1">
        <w:rPr>
          <w:rFonts w:eastAsia="Arial Unicode MS"/>
          <w:i/>
          <w:szCs w:val="20"/>
          <w:lang/>
        </w:rPr>
        <w:t xml:space="preserve"> </w:t>
      </w:r>
      <w:r w:rsidRPr="003F36E1">
        <w:rPr>
          <w:rFonts w:eastAsia="Arial Unicode MS"/>
          <w:szCs w:val="20"/>
          <w:lang/>
        </w:rPr>
        <w:t xml:space="preserve">404), whereby conceptual </w:t>
      </w:r>
      <w:r w:rsidRPr="003F36E1">
        <w:rPr>
          <w:rFonts w:eastAsia="Arial Unicode MS"/>
          <w:smallCaps/>
          <w:szCs w:val="20"/>
          <w:lang/>
        </w:rPr>
        <w:t>emergence</w:t>
      </w:r>
      <w:r w:rsidRPr="003F36E1">
        <w:rPr>
          <w:rFonts w:eastAsia="Arial Unicode MS"/>
          <w:szCs w:val="20"/>
          <w:lang/>
        </w:rPr>
        <w:t xml:space="preserve"> occurs (see </w:t>
      </w:r>
      <w:r w:rsidRPr="003F36E1">
        <w:rPr>
          <w:rFonts w:eastAsia="Arial Unicode MS"/>
          <w:smallCaps/>
          <w:szCs w:val="20"/>
          <w:lang/>
        </w:rPr>
        <w:t>epistemological dialectic</w:t>
      </w:r>
      <w:r w:rsidRPr="003F36E1">
        <w:rPr>
          <w:rFonts w:eastAsia="Arial Unicode MS"/>
          <w:szCs w:val="20"/>
          <w:lang/>
        </w:rPr>
        <w:t xml:space="preserve">). By transcendental perspectival switch, it can be seen also to involve </w:t>
      </w:r>
      <w:r w:rsidRPr="003F36E1">
        <w:rPr>
          <w:rFonts w:eastAsia="Arial Unicode MS"/>
          <w:i/>
          <w:iCs/>
          <w:szCs w:val="20"/>
          <w:lang/>
        </w:rPr>
        <w:t>intrastructuration</w:t>
      </w:r>
      <w:r w:rsidRPr="003F36E1">
        <w:rPr>
          <w:rFonts w:eastAsia="Arial Unicode MS"/>
          <w:szCs w:val="20"/>
          <w:lang/>
        </w:rPr>
        <w:t xml:space="preserve">, such that a new conceptual form is either superimposed on (Model A) or intra-posed within (Model </w:t>
      </w:r>
      <w:r w:rsidRPr="003F36E1">
        <w:rPr>
          <w:rFonts w:eastAsia="Arial Unicode MS"/>
          <w:caps/>
          <w:szCs w:val="20"/>
          <w:lang/>
        </w:rPr>
        <w:t>B</w:t>
      </w:r>
      <w:r w:rsidRPr="003F36E1">
        <w:rPr>
          <w:rFonts w:eastAsia="Arial Unicode MS"/>
          <w:szCs w:val="20"/>
          <w:lang/>
        </w:rPr>
        <w:t xml:space="preserve">) an existing emergent level. Thus superstructuration and intrastructuration are aspects of the same process of emergence, which is sometimes signified by the concept of </w:t>
      </w:r>
      <w:r w:rsidRPr="003F36E1">
        <w:rPr>
          <w:rFonts w:eastAsia="Arial Unicode MS"/>
          <w:i/>
          <w:iCs/>
          <w:szCs w:val="20"/>
          <w:lang/>
        </w:rPr>
        <w:t>structuration</w:t>
      </w:r>
      <w:r w:rsidRPr="003F36E1">
        <w:rPr>
          <w:rFonts w:eastAsia="Arial Unicode MS"/>
          <w:szCs w:val="20"/>
          <w:lang/>
        </w:rPr>
        <w:t xml:space="preserve"> (issuing in </w:t>
      </w:r>
      <w:r w:rsidRPr="003F36E1">
        <w:rPr>
          <w:rFonts w:eastAsia="Arial Unicode MS"/>
          <w:i/>
          <w:iCs/>
          <w:szCs w:val="20"/>
          <w:lang/>
        </w:rPr>
        <w:t>stratification</w:t>
      </w:r>
      <w:r w:rsidRPr="003F36E1">
        <w:rPr>
          <w:rFonts w:eastAsia="Arial Unicode MS"/>
          <w:szCs w:val="20"/>
          <w:lang/>
        </w:rPr>
        <w:t xml:space="preserve">) (e.g.,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11) (not to be confused with the structuration theory of Giddens). </w:t>
      </w:r>
      <w:r w:rsidRPr="003F36E1">
        <w:rPr>
          <w:rFonts w:eastAsia="Arial Unicode MS"/>
          <w:i/>
          <w:szCs w:val="20"/>
          <w:lang/>
        </w:rPr>
        <w:t>Dialectics of intra-/superstructuration</w:t>
      </w:r>
      <w:r w:rsidRPr="003F36E1">
        <w:rPr>
          <w:rFonts w:eastAsia="Arial Unicode MS"/>
          <w:szCs w:val="20"/>
          <w:lang/>
        </w:rPr>
        <w:t xml:space="preserve"> provide the main substantive content of </w:t>
      </w:r>
      <w:r w:rsidRPr="003F36E1">
        <w:rPr>
          <w:rFonts w:eastAsia="Arial Unicode MS"/>
          <w:caps/>
          <w:szCs w:val="20"/>
          <w:lang/>
        </w:rPr>
        <w:t>1M</w:t>
      </w:r>
      <w:r w:rsidRPr="003F36E1">
        <w:rPr>
          <w:rFonts w:eastAsia="Arial Unicode MS"/>
          <w:szCs w:val="20"/>
          <w:lang/>
        </w:rPr>
        <w:t xml:space="preserve"> dialectics of non-identity (</w:t>
      </w:r>
      <w:r w:rsidRPr="003F36E1">
        <w:rPr>
          <w:rFonts w:eastAsia="Arial Unicode MS"/>
          <w:i/>
          <w:caps/>
          <w:szCs w:val="20"/>
          <w:lang/>
        </w:rPr>
        <w:t>P</w:t>
      </w:r>
      <w:r w:rsidRPr="003F36E1">
        <w:rPr>
          <w:rFonts w:eastAsia="Arial Unicode MS"/>
          <w:caps/>
          <w:szCs w:val="20"/>
          <w:lang/>
        </w:rPr>
        <w:t>: 1</w:t>
      </w:r>
      <w:r w:rsidRPr="003F36E1">
        <w:rPr>
          <w:rFonts w:eastAsia="Arial Unicode MS"/>
          <w:szCs w:val="20"/>
          <w:lang/>
        </w:rPr>
        <w:t xml:space="preserve">67), but because emergence partakes of the four-fold polysemy and causal modes of absence, they are equally at home in all four </w:t>
      </w:r>
      <w:r w:rsidRPr="003F36E1">
        <w:rPr>
          <w:rFonts w:eastAsia="Arial Unicode MS"/>
          <w:caps/>
          <w:szCs w:val="20"/>
          <w:lang/>
        </w:rPr>
        <w:t>cr</w:t>
      </w:r>
      <w:r w:rsidRPr="003F36E1">
        <w:rPr>
          <w:rFonts w:eastAsia="Arial Unicode MS"/>
          <w:szCs w:val="20"/>
          <w:lang/>
        </w:rPr>
        <w:t xml:space="preserve"> stadia.</w:t>
      </w:r>
    </w:p>
    <w:p w:rsidR="00BD5E08" w:rsidRPr="003F36E1" w:rsidRDefault="00BD5E08" w:rsidP="00BD5E08">
      <w:pPr>
        <w:widowControl w:val="0"/>
        <w:suppressAutoHyphens/>
        <w:rPr>
          <w:rFonts w:eastAsia="Arial Unicode MS"/>
          <w:szCs w:val="20"/>
          <w:lang/>
        </w:rPr>
      </w:pPr>
      <w:r w:rsidRPr="003F36E1">
        <w:rPr>
          <w:rFonts w:eastAsia="Arial Unicode MS"/>
          <w:szCs w:val="20"/>
          <w:lang/>
        </w:rPr>
        <w:t xml:space="preserve"> </w:t>
      </w:r>
    </w:p>
    <w:p w:rsidR="00BD5E08" w:rsidRPr="003F36E1" w:rsidRDefault="00BD5E08" w:rsidP="00BD5E08">
      <w:pPr>
        <w:widowControl w:val="0"/>
        <w:suppressAutoHyphens/>
        <w:rPr>
          <w:rFonts w:eastAsia="Arial Unicode MS"/>
          <w:szCs w:val="20"/>
          <w:lang/>
        </w:rPr>
      </w:pPr>
      <w:r w:rsidRPr="003F36E1">
        <w:rPr>
          <w:rFonts w:eastAsia="Arial Unicode MS"/>
          <w:szCs w:val="20"/>
          <w:lang/>
        </w:rPr>
        <w:t xml:space="preserve">Emergence situates the phenomenon of </w:t>
      </w:r>
      <w:r w:rsidRPr="003F36E1">
        <w:rPr>
          <w:rFonts w:eastAsia="Arial Unicode MS"/>
          <w:smallCaps/>
          <w:szCs w:val="20"/>
          <w:lang/>
        </w:rPr>
        <w:t>multiple control</w:t>
      </w:r>
      <w:r w:rsidRPr="003F36E1">
        <w:rPr>
          <w:rFonts w:eastAsia="Arial Unicode MS"/>
          <w:szCs w:val="20"/>
          <w:lang/>
        </w:rPr>
        <w:t xml:space="preserve"> in open systems, whereby ‘higher-order agencies set the boundary conditions for the operation of lower-order laws’, e.g., economic considerations in capitalist systems tend to govern the application of the physical principles of mechanics. This principle offers ‘keys to the unravelling of the </w:t>
      </w:r>
      <w:r w:rsidRPr="003F36E1">
        <w:rPr>
          <w:rFonts w:eastAsia="Arial Unicode MS"/>
          <w:szCs w:val="20"/>
          <w:lang/>
        </w:rPr>
        <w:lastRenderedPageBreak/>
        <w:t>old Marxian conundrum of the “superstructures”’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53, also 161-3, 353; </w:t>
      </w:r>
      <w:r w:rsidRPr="003F36E1">
        <w:rPr>
          <w:rFonts w:eastAsia="Arial Unicode MS"/>
          <w:i/>
          <w:szCs w:val="20"/>
          <w:lang/>
        </w:rPr>
        <w:t>P</w:t>
      </w:r>
      <w:r w:rsidRPr="003F36E1">
        <w:rPr>
          <w:rFonts w:eastAsia="Arial Unicode MS"/>
          <w:szCs w:val="20"/>
          <w:lang/>
        </w:rPr>
        <w:t xml:space="preserve">: 75, 97). The new level of structure can be seen </w:t>
      </w:r>
      <w:r w:rsidRPr="003F36E1">
        <w:rPr>
          <w:rFonts w:eastAsia="Arial Unicode MS"/>
          <w:i/>
          <w:iCs/>
          <w:szCs w:val="20"/>
          <w:lang/>
        </w:rPr>
        <w:t>both</w:t>
      </w:r>
      <w:r w:rsidRPr="003F36E1">
        <w:rPr>
          <w:rFonts w:eastAsia="Arial Unicode MS"/>
          <w:szCs w:val="20"/>
          <w:lang/>
        </w:rPr>
        <w:t xml:space="preserve"> as setting boundary conditions for the base level (Model A) </w:t>
      </w:r>
      <w:r w:rsidRPr="003F36E1">
        <w:rPr>
          <w:rFonts w:eastAsia="Arial Unicode MS"/>
          <w:i/>
          <w:iCs/>
          <w:szCs w:val="20"/>
          <w:lang/>
        </w:rPr>
        <w:t>and</w:t>
      </w:r>
      <w:r w:rsidRPr="003F36E1">
        <w:rPr>
          <w:rFonts w:eastAsia="Arial Unicode MS"/>
          <w:szCs w:val="20"/>
          <w:lang/>
        </w:rPr>
        <w:t xml:space="preserve"> as being formed within the base level which supplies </w:t>
      </w:r>
      <w:r w:rsidRPr="003F36E1">
        <w:rPr>
          <w:rFonts w:eastAsia="Arial Unicode MS"/>
          <w:i/>
          <w:iCs/>
          <w:szCs w:val="20"/>
          <w:lang/>
        </w:rPr>
        <w:t>it</w:t>
      </w:r>
      <w:r w:rsidRPr="003F36E1">
        <w:rPr>
          <w:rFonts w:eastAsia="Arial Unicode MS"/>
          <w:szCs w:val="20"/>
          <w:lang/>
        </w:rPr>
        <w:t xml:space="preserve"> with framework principles or conditions of possibility (Model </w:t>
      </w:r>
      <w:r w:rsidRPr="003F36E1">
        <w:rPr>
          <w:rFonts w:eastAsia="Arial Unicode MS"/>
          <w:caps/>
          <w:szCs w:val="20"/>
          <w:lang/>
        </w:rPr>
        <w:t>B</w:t>
      </w:r>
      <w:r w:rsidRPr="003F36E1">
        <w:rPr>
          <w:rFonts w:eastAsia="Arial Unicode MS"/>
          <w:szCs w:val="20"/>
          <w:lang/>
        </w:rPr>
        <w:t xml:space="preserve">). Thus the ‘politics of the new world disorder’, for example, both regulate/promote and occur within, as their very condition of existence, globalising capitalist commodification (see also </w:t>
      </w:r>
      <w:r w:rsidRPr="003F36E1">
        <w:rPr>
          <w:rFonts w:eastAsia="Arial Unicode MS"/>
          <w:smallCaps/>
          <w:szCs w:val="20"/>
          <w:lang/>
        </w:rPr>
        <w:t>functional explanation</w:t>
      </w:r>
      <w:r w:rsidRPr="003F36E1">
        <w:rPr>
          <w:rFonts w:eastAsia="Arial Unicode MS"/>
          <w:szCs w:val="20"/>
          <w:lang/>
        </w:rPr>
        <w:t>).</w:t>
      </w:r>
    </w:p>
    <w:p w:rsidR="00BD5E08" w:rsidRPr="003F36E1" w:rsidRDefault="00BD5E08" w:rsidP="00BD5E08">
      <w:pPr>
        <w:widowControl w:val="0"/>
        <w:suppressAutoHyphens/>
        <w:rPr>
          <w:rFonts w:eastAsia="Arial Unicode MS"/>
          <w:szCs w:val="20"/>
          <w:lang/>
        </w:rPr>
      </w:pPr>
    </w:p>
    <w:p w:rsidR="00BD5E08" w:rsidRPr="003F36E1" w:rsidRDefault="00BD5E08" w:rsidP="00BD5E08">
      <w:pPr>
        <w:widowControl w:val="0"/>
        <w:suppressAutoHyphens/>
        <w:rPr>
          <w:rFonts w:eastAsia="Arial Unicode MS"/>
          <w:szCs w:val="20"/>
          <w:lang/>
        </w:rPr>
      </w:pPr>
      <w:r w:rsidRPr="003F36E1">
        <w:rPr>
          <w:rFonts w:eastAsia="Arial Unicode MS"/>
          <w:szCs w:val="20"/>
          <w:lang/>
        </w:rPr>
        <w:t xml:space="preserve">Bhaskar promotes, as an exemplifying schema for substantive research, an </w:t>
      </w:r>
      <w:r w:rsidRPr="003F36E1">
        <w:rPr>
          <w:rFonts w:eastAsia="Arial Unicode MS"/>
          <w:i/>
          <w:iCs/>
          <w:szCs w:val="20"/>
          <w:lang/>
        </w:rPr>
        <w:t>infra</w:t>
      </w:r>
      <w:r w:rsidRPr="003F36E1">
        <w:rPr>
          <w:rFonts w:eastAsia="Arial Unicode MS"/>
          <w:i/>
          <w:iCs/>
          <w:szCs w:val="20"/>
          <w:lang/>
        </w:rPr>
        <w:noBreakHyphen/>
      </w:r>
      <w:r w:rsidRPr="003F36E1">
        <w:rPr>
          <w:rFonts w:eastAsia="Arial Unicode MS"/>
          <w:iCs/>
          <w:szCs w:val="20"/>
          <w:lang/>
        </w:rPr>
        <w:t>/</w:t>
      </w:r>
      <w:r w:rsidRPr="003F36E1">
        <w:rPr>
          <w:rFonts w:eastAsia="Arial Unicode MS"/>
          <w:i/>
          <w:iCs/>
          <w:szCs w:val="20"/>
          <w:lang/>
        </w:rPr>
        <w:t>intra</w:t>
      </w:r>
      <w:r w:rsidRPr="003F36E1">
        <w:rPr>
          <w:rFonts w:eastAsia="Arial Unicode MS"/>
          <w:i/>
          <w:iCs/>
          <w:szCs w:val="20"/>
          <w:lang/>
        </w:rPr>
        <w:noBreakHyphen/>
      </w:r>
      <w:r w:rsidRPr="003F36E1">
        <w:rPr>
          <w:rFonts w:eastAsia="Arial Unicode MS"/>
          <w:iCs/>
          <w:szCs w:val="20"/>
          <w:lang/>
        </w:rPr>
        <w:t>/</w:t>
      </w:r>
      <w:r w:rsidRPr="003F36E1">
        <w:rPr>
          <w:rFonts w:eastAsia="Arial Unicode MS"/>
          <w:i/>
          <w:iCs/>
          <w:szCs w:val="20"/>
          <w:lang/>
        </w:rPr>
        <w:t>superstructural</w:t>
      </w:r>
      <w:r w:rsidRPr="003F36E1">
        <w:rPr>
          <w:rFonts w:eastAsia="Arial Unicode MS"/>
          <w:szCs w:val="20"/>
          <w:lang/>
        </w:rPr>
        <w:t xml:space="preserve"> model of, at any rate, capitalist society, whereby the mode of material production or infrastructure (‘a unity of forces and relations of production’ [</w:t>
      </w:r>
      <w:r w:rsidRPr="003F36E1">
        <w:rPr>
          <w:rFonts w:eastAsia="Arial Unicode MS"/>
          <w:i/>
          <w:caps/>
          <w:szCs w:val="20"/>
          <w:lang/>
        </w:rPr>
        <w:t>sr</w:t>
      </w:r>
      <w:r w:rsidRPr="003F36E1">
        <w:rPr>
          <w:rFonts w:eastAsia="Arial Unicode MS"/>
          <w:caps/>
          <w:szCs w:val="20"/>
          <w:lang/>
        </w:rPr>
        <w:t>: 2</w:t>
      </w:r>
      <w:r w:rsidRPr="003F36E1">
        <w:rPr>
          <w:rFonts w:eastAsia="Arial Unicode MS"/>
          <w:szCs w:val="20"/>
          <w:lang/>
        </w:rPr>
        <w:t>45]) conditions the rest of social life more strongly than vice versa, such that the contemporary world is ‘dominated by the logic of commodification’ or capitalism’s ‘Essence Logic’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98, 333), but with no commitment to the crude base/superstructure models which lump together all ideas in a superstructure: (different) ideas and ideologies are associated with (different) social practices at every level of the sociosphere, i.e., social practices and relations are concept-dependent and exhibit varying degrees of </w:t>
      </w:r>
      <w:r w:rsidRPr="003F36E1">
        <w:rPr>
          <w:rFonts w:eastAsia="Arial Unicode MS"/>
          <w:smallCaps/>
          <w:szCs w:val="20"/>
          <w:lang/>
        </w:rPr>
        <w:t>relative autonomy</w:t>
      </w:r>
      <w:r w:rsidRPr="003F36E1">
        <w:rPr>
          <w:rFonts w:eastAsia="Arial Unicode MS"/>
          <w:szCs w:val="20"/>
          <w:lang/>
        </w:rPr>
        <w:t xml:space="preserve"> (</w:t>
      </w:r>
      <w:r w:rsidRPr="003F36E1">
        <w:rPr>
          <w:rFonts w:eastAsia="Arial Unicode MS"/>
          <w:i/>
          <w:caps/>
          <w:szCs w:val="20"/>
          <w:lang/>
        </w:rPr>
        <w:t>pn3</w:t>
      </w:r>
      <w:r w:rsidRPr="003F36E1">
        <w:rPr>
          <w:rFonts w:eastAsia="Arial Unicode MS"/>
          <w:caps/>
          <w:szCs w:val="20"/>
          <w:lang/>
        </w:rPr>
        <w:t>:</w:t>
      </w:r>
      <w:r w:rsidRPr="003F36E1">
        <w:rPr>
          <w:rFonts w:eastAsia="Arial Unicode MS"/>
          <w:szCs w:val="20"/>
          <w:lang/>
        </w:rPr>
        <w:t xml:space="preserve"> 66). A relational conception of the political also entails that it cannot be assigned exclusively to a superstructural level. The emphasis on structure in ‘infra</w:t>
      </w:r>
      <w:r w:rsidRPr="003F36E1">
        <w:rPr>
          <w:rFonts w:eastAsia="Arial Unicode MS"/>
          <w:szCs w:val="20"/>
          <w:lang/>
        </w:rPr>
        <w:noBreakHyphen/>
        <w:t>/intra</w:t>
      </w:r>
      <w:r w:rsidRPr="003F36E1">
        <w:rPr>
          <w:rFonts w:eastAsia="Arial Unicode MS"/>
          <w:szCs w:val="20"/>
          <w:lang/>
        </w:rPr>
        <w:noBreakHyphen/>
        <w:t>/superstructure’ highlights that realism’s main interest is in identifying and explaining the real (interrelated) structures which generate ‘different aspects of the concrete flux of social life’ (</w:t>
      </w:r>
      <w:r w:rsidRPr="003F36E1">
        <w:rPr>
          <w:rFonts w:eastAsia="Arial Unicode MS"/>
          <w:i/>
          <w:caps/>
          <w:szCs w:val="20"/>
          <w:lang/>
        </w:rPr>
        <w:t>sr</w:t>
      </w:r>
      <w:r w:rsidRPr="003F36E1">
        <w:rPr>
          <w:rFonts w:eastAsia="Arial Unicode MS"/>
          <w:caps/>
          <w:szCs w:val="20"/>
          <w:lang/>
        </w:rPr>
        <w:t>: 1</w:t>
      </w:r>
      <w:r w:rsidRPr="003F36E1">
        <w:rPr>
          <w:rFonts w:eastAsia="Arial Unicode MS"/>
          <w:szCs w:val="20"/>
          <w:lang/>
        </w:rPr>
        <w:t xml:space="preserve">58). </w:t>
      </w:r>
    </w:p>
    <w:p w:rsidR="00BD5E08" w:rsidRPr="003F36E1" w:rsidRDefault="00BD5E08" w:rsidP="00BD5E08">
      <w:pPr>
        <w:widowControl w:val="0"/>
        <w:suppressAutoHyphens/>
        <w:rPr>
          <w:rFonts w:eastAsia="Arial Unicode MS"/>
          <w:szCs w:val="20"/>
          <w:lang/>
        </w:rPr>
      </w:pPr>
    </w:p>
    <w:p w:rsidR="00BD5E08" w:rsidRPr="003F36E1" w:rsidRDefault="00BD5E08" w:rsidP="00BD5E08">
      <w:pPr>
        <w:widowControl w:val="0"/>
        <w:suppressAutoHyphens/>
        <w:rPr>
          <w:rFonts w:eastAsia="Arial Unicode MS"/>
          <w:szCs w:val="20"/>
          <w:lang/>
        </w:rPr>
      </w:pPr>
      <w:r w:rsidRPr="003F36E1">
        <w:rPr>
          <w:rFonts w:eastAsia="Arial Unicode MS"/>
          <w:szCs w:val="20"/>
          <w:lang/>
        </w:rPr>
        <w:t xml:space="preserve">In </w:t>
      </w:r>
      <w:r w:rsidRPr="003F36E1">
        <w:rPr>
          <w:rFonts w:eastAsia="Arial Unicode MS"/>
          <w:caps/>
          <w:szCs w:val="20"/>
          <w:lang/>
        </w:rPr>
        <w:t>pmr</w:t>
      </w:r>
      <w:r w:rsidRPr="003F36E1">
        <w:rPr>
          <w:rFonts w:eastAsia="Arial Unicode MS"/>
          <w:szCs w:val="20"/>
          <w:lang/>
        </w:rPr>
        <w:t>, the infrastructure/superstructure metaphor is extended to embrace the notion of realist deep structure, in particular human potentiality or our transcendentally real selves (at the level of non-duality) overlaid and occluded by an irrealist categorial surface structure sustaining and sustained by power</w:t>
      </w:r>
      <w:r w:rsidRPr="003F36E1">
        <w:rPr>
          <w:rFonts w:eastAsia="Arial Unicode MS"/>
          <w:smallCaps/>
          <w:szCs w:val="20"/>
          <w:vertAlign w:val="subscript"/>
          <w:lang/>
        </w:rPr>
        <w:t>2</w:t>
      </w:r>
      <w:r w:rsidRPr="003F36E1">
        <w:rPr>
          <w:rFonts w:eastAsia="Arial Unicode MS"/>
          <w:szCs w:val="20"/>
          <w:lang/>
        </w:rPr>
        <w:t xml:space="preserve"> relations, together constituting the </w:t>
      </w:r>
      <w:r w:rsidRPr="003F36E1">
        <w:rPr>
          <w:rFonts w:eastAsia="Arial Unicode MS"/>
          <w:smallCaps/>
          <w:szCs w:val="20"/>
          <w:lang/>
        </w:rPr>
        <w:t>dualism</w:t>
      </w:r>
      <w:r w:rsidRPr="003F36E1">
        <w:rPr>
          <w:rFonts w:eastAsia="Arial Unicode MS"/>
          <w:szCs w:val="20"/>
          <w:lang/>
        </w:rPr>
        <w:t xml:space="preserve"> of the </w:t>
      </w:r>
      <w:r w:rsidRPr="003F36E1">
        <w:rPr>
          <w:rFonts w:eastAsia="Arial Unicode MS"/>
          <w:smallCaps/>
          <w:szCs w:val="20"/>
          <w:lang/>
        </w:rPr>
        <w:t>demi-real</w:t>
      </w:r>
      <w:r w:rsidRPr="003F36E1">
        <w:rPr>
          <w:rFonts w:eastAsia="Arial Unicode MS"/>
          <w:szCs w:val="20"/>
          <w:lang/>
        </w:rPr>
        <w:t>. This is true to the emphasis in Marx on the creative powers of people in the labour process (the ‘forces of production’) overlaid by mystificatory structures of exploitation and control.</w:t>
      </w:r>
    </w:p>
    <w:p w:rsidR="00BD5E08" w:rsidRPr="003F36E1" w:rsidRDefault="00BD5E08" w:rsidP="00BD5E08">
      <w:pPr>
        <w:widowControl w:val="0"/>
        <w:suppressAutoHyphens/>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injunctive paradox</w:t>
      </w:r>
      <w:r w:rsidRPr="003F36E1">
        <w:rPr>
          <w:rFonts w:eastAsia="Arial Unicode MS"/>
          <w:bCs/>
          <w:color w:val="000000"/>
          <w:szCs w:val="20"/>
          <w:lang/>
        </w:rPr>
        <w:t>.</w:t>
      </w:r>
      <w:r w:rsidRPr="003F36E1">
        <w:rPr>
          <w:rFonts w:eastAsia="Arial Unicode MS"/>
          <w:color w:val="000000"/>
          <w:szCs w:val="20"/>
          <w:lang/>
        </w:rPr>
        <w:t xml:space="preserve"> Derives from the conservative injunction to reproduce the status quo. It is autosubversive because it relies on</w:t>
      </w:r>
      <w:r>
        <w:rPr>
          <w:rFonts w:eastAsia="Arial Unicode MS"/>
          <w:color w:val="000000"/>
          <w:szCs w:val="20"/>
          <w:lang/>
        </w:rPr>
        <w:t xml:space="preserve"> human transformative </w:t>
      </w:r>
      <w:r w:rsidRPr="00BD79A1">
        <w:rPr>
          <w:rFonts w:eastAsia="Arial Unicode MS"/>
          <w:smallCaps/>
          <w:color w:val="000000"/>
          <w:szCs w:val="20"/>
          <w:lang/>
        </w:rPr>
        <w:t>agency</w:t>
      </w:r>
      <w:r>
        <w:rPr>
          <w:rFonts w:eastAsia="Arial Unicode MS"/>
          <w:color w:val="000000"/>
          <w:szCs w:val="20"/>
          <w:lang/>
        </w:rPr>
        <w:t xml:space="preserve"> or praxis</w:t>
      </w:r>
      <w:r w:rsidRPr="003F36E1">
        <w:rPr>
          <w:rFonts w:eastAsia="Arial Unicode MS"/>
          <w:color w:val="000000"/>
          <w:szCs w:val="20"/>
          <w:lang/>
        </w:rPr>
        <w:t xml:space="preserve"> which is inherently world-changing (cf. </w:t>
      </w:r>
      <w:r w:rsidRPr="003F36E1">
        <w:rPr>
          <w:rFonts w:eastAsia="Arial Unicode MS"/>
          <w:i/>
          <w:caps/>
          <w:color w:val="000000"/>
          <w:szCs w:val="20"/>
          <w:lang/>
        </w:rPr>
        <w:t>d</w:t>
      </w:r>
      <w:r w:rsidRPr="003F36E1">
        <w:rPr>
          <w:rFonts w:eastAsia="Arial Unicode MS"/>
          <w:caps/>
          <w:color w:val="000000"/>
          <w:szCs w:val="20"/>
          <w:lang/>
        </w:rPr>
        <w:t>:</w:t>
      </w:r>
      <w:r w:rsidRPr="003F36E1">
        <w:rPr>
          <w:rFonts w:eastAsia="Arial Unicode MS"/>
          <w:i/>
          <w:caps/>
          <w:color w:val="000000"/>
          <w:szCs w:val="20"/>
          <w:lang/>
        </w:rPr>
        <w:t xml:space="preserve"> </w:t>
      </w:r>
      <w:r w:rsidRPr="003F36E1">
        <w:rPr>
          <w:rFonts w:eastAsia="Arial Unicode MS"/>
          <w:color w:val="000000"/>
          <w:szCs w:val="20"/>
          <w:lang/>
        </w:rPr>
        <w:t>210). It is ‘an ethical displacement of the problem of induction’ (</w:t>
      </w:r>
      <w:r w:rsidRPr="003F36E1">
        <w:rPr>
          <w:rFonts w:eastAsia="Arial Unicode MS"/>
          <w:i/>
          <w:caps/>
          <w:color w:val="000000"/>
          <w:szCs w:val="20"/>
          <w:lang/>
        </w:rPr>
        <w:t>d</w:t>
      </w:r>
      <w:r w:rsidRPr="003F36E1">
        <w:rPr>
          <w:rFonts w:eastAsia="Arial Unicode MS"/>
          <w:caps/>
          <w:color w:val="000000"/>
          <w:szCs w:val="20"/>
          <w:lang/>
        </w:rPr>
        <w:t>:</w:t>
      </w:r>
      <w:r w:rsidRPr="003F36E1">
        <w:rPr>
          <w:rFonts w:eastAsia="Arial Unicode MS"/>
          <w:i/>
          <w:caps/>
          <w:color w:val="000000"/>
          <w:szCs w:val="20"/>
          <w:lang/>
        </w:rPr>
        <w:t xml:space="preserve"> </w:t>
      </w:r>
      <w:r w:rsidRPr="003F36E1">
        <w:rPr>
          <w:rFonts w:eastAsia="Arial Unicode MS"/>
          <w:color w:val="000000"/>
          <w:szCs w:val="20"/>
          <w:lang/>
        </w:rPr>
        <w:t xml:space="preserve">119), which vainly seeks an actualist warrant that the course of nature will not change. Bhaskar deploys it with telling effect against Hegel’s </w:t>
      </w:r>
      <w:r w:rsidRPr="003F36E1">
        <w:rPr>
          <w:rFonts w:eastAsia="Arial Unicode MS"/>
          <w:smallCaps/>
          <w:color w:val="000000"/>
          <w:szCs w:val="20"/>
          <w:lang/>
        </w:rPr>
        <w:t>endism</w:t>
      </w:r>
      <w:r w:rsidRPr="003F36E1">
        <w:rPr>
          <w:rFonts w:eastAsia="Arial Unicode MS"/>
          <w:color w:val="000000"/>
          <w:szCs w:val="20"/>
          <w:lang/>
        </w:rPr>
        <w:t>.</w:t>
      </w:r>
    </w:p>
    <w:p w:rsidR="00BD5E08" w:rsidRPr="003F36E1" w:rsidRDefault="00BD5E08" w:rsidP="00BD5E08">
      <w:pPr>
        <w:widowControl w:val="0"/>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 xml:space="preserve">inner </w:t>
      </w:r>
      <w:r w:rsidRPr="003F36E1">
        <w:rPr>
          <w:rFonts w:eastAsia="Arial Unicode MS"/>
          <w:color w:val="000000"/>
          <w:szCs w:val="20"/>
          <w:lang/>
        </w:rPr>
        <w:t>or</w:t>
      </w:r>
      <w:r w:rsidRPr="003F36E1">
        <w:rPr>
          <w:rFonts w:eastAsia="Arial Unicode MS"/>
          <w:b/>
          <w:color w:val="000000"/>
          <w:szCs w:val="20"/>
          <w:lang/>
        </w:rPr>
        <w:t xml:space="preserve"> internal conversation</w:t>
      </w:r>
      <w:r w:rsidRPr="003F36E1">
        <w:rPr>
          <w:rFonts w:eastAsia="Arial Unicode MS"/>
          <w:color w:val="000000"/>
          <w:szCs w:val="20"/>
          <w:lang/>
        </w:rPr>
        <w:t xml:space="preserve"> or </w:t>
      </w:r>
      <w:r w:rsidRPr="003F36E1">
        <w:rPr>
          <w:rFonts w:eastAsia="Arial Unicode MS"/>
          <w:b/>
          <w:bCs/>
          <w:color w:val="000000"/>
          <w:szCs w:val="20"/>
          <w:lang/>
        </w:rPr>
        <w:t>dialogue</w:t>
      </w:r>
      <w:r w:rsidRPr="003F36E1">
        <w:rPr>
          <w:rFonts w:eastAsia="Arial Unicode MS"/>
          <w:color w:val="000000"/>
          <w:szCs w:val="20"/>
          <w:lang/>
        </w:rPr>
        <w:t xml:space="preserve">. See </w:t>
      </w:r>
      <w:r w:rsidRPr="003F36E1">
        <w:rPr>
          <w:rFonts w:eastAsia="Arial Unicode MS"/>
          <w:smallCaps/>
          <w:color w:val="000000"/>
          <w:szCs w:val="20"/>
          <w:lang/>
        </w:rPr>
        <w:t>agency</w:t>
      </w:r>
      <w:r w:rsidRPr="003F36E1">
        <w:rPr>
          <w:rFonts w:eastAsia="Arial Unicode MS"/>
          <w:color w:val="000000"/>
          <w:szCs w:val="20"/>
          <w:lang/>
        </w:rPr>
        <w:t xml:space="preserve">, </w:t>
      </w:r>
      <w:r w:rsidRPr="003F36E1">
        <w:rPr>
          <w:rFonts w:eastAsia="Arial Unicode MS"/>
          <w:smallCaps/>
          <w:color w:val="000000"/>
          <w:szCs w:val="20"/>
          <w:lang/>
        </w:rPr>
        <w:t>critical naturalism, philosophical anthropology, subjectivity</w:t>
      </w:r>
      <w:r w:rsidRPr="003F36E1">
        <w:rPr>
          <w:rFonts w:eastAsia="Arial Unicode MS"/>
          <w:color w:val="000000"/>
          <w:szCs w:val="20"/>
          <w:lang/>
        </w:rPr>
        <w:t xml:space="preserve">, </w:t>
      </w:r>
      <w:r w:rsidRPr="003F36E1">
        <w:rPr>
          <w:rFonts w:eastAsia="Arial Unicode MS"/>
          <w:bCs/>
          <w:color w:val="000000"/>
          <w:szCs w:val="20"/>
          <w:lang/>
        </w:rPr>
        <w:t>Archer 2003b.</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inorganic body</w:t>
      </w:r>
      <w:r w:rsidRPr="003F36E1">
        <w:rPr>
          <w:rFonts w:eastAsia="Arial Unicode MS"/>
          <w:color w:val="000000"/>
          <w:szCs w:val="20"/>
          <w:lang/>
        </w:rPr>
        <w:t xml:space="preserve">. See </w:t>
      </w:r>
      <w:r w:rsidRPr="003F36E1">
        <w:rPr>
          <w:rFonts w:eastAsia="Arial Unicode MS"/>
          <w:smallCaps/>
          <w:color w:val="000000"/>
          <w:szCs w:val="20"/>
          <w:lang/>
        </w:rPr>
        <w:t>meta-Reality</w:t>
      </w:r>
      <w:r w:rsidRPr="003F36E1">
        <w:rPr>
          <w:rFonts w:eastAsia="Arial Unicode MS"/>
          <w:color w:val="000000"/>
          <w:szCs w:val="20"/>
          <w:lang/>
        </w:rPr>
        <w:t xml:space="preserve">, </w:t>
      </w:r>
      <w:r w:rsidRPr="003F36E1">
        <w:rPr>
          <w:rFonts w:eastAsia="Arial Unicode MS"/>
          <w:smallCaps/>
          <w:color w:val="000000"/>
          <w:szCs w:val="20"/>
          <w:lang/>
        </w:rPr>
        <w:t>self.</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instance-confirmation</w:t>
      </w:r>
      <w:r w:rsidRPr="003F36E1">
        <w:rPr>
          <w:rFonts w:eastAsia="Arial Unicode MS"/>
          <w:color w:val="000000"/>
          <w:szCs w:val="20"/>
          <w:lang/>
        </w:rPr>
        <w:t xml:space="preserve">. See </w:t>
      </w:r>
      <w:r w:rsidRPr="003F36E1">
        <w:rPr>
          <w:rFonts w:eastAsia="Arial Unicode MS"/>
          <w:smallCaps/>
          <w:color w:val="000000"/>
          <w:szCs w:val="20"/>
          <w:lang/>
        </w:rPr>
        <w:t>Nicod’s criterion.</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instrumental rationality</w:t>
      </w:r>
      <w:r w:rsidRPr="003F36E1">
        <w:rPr>
          <w:rFonts w:eastAsia="Arial Unicode MS"/>
          <w:color w:val="000000"/>
          <w:szCs w:val="20"/>
          <w:lang/>
        </w:rPr>
        <w:t xml:space="preserve"> or </w:t>
      </w:r>
      <w:r w:rsidRPr="003F36E1">
        <w:rPr>
          <w:rFonts w:eastAsia="Arial Unicode MS"/>
          <w:b/>
          <w:bCs/>
          <w:color w:val="000000"/>
          <w:szCs w:val="20"/>
          <w:lang/>
        </w:rPr>
        <w:t>reason</w:t>
      </w:r>
      <w:r w:rsidRPr="003F36E1">
        <w:rPr>
          <w:rFonts w:eastAsia="Arial Unicode MS"/>
          <w:color w:val="000000"/>
          <w:szCs w:val="20"/>
          <w:lang/>
        </w:rPr>
        <w:t>.</w:t>
      </w:r>
      <w:r w:rsidRPr="003F36E1">
        <w:rPr>
          <w:rFonts w:eastAsia="Arial Unicode MS"/>
          <w:bCs/>
          <w:color w:val="000000"/>
          <w:szCs w:val="20"/>
          <w:lang/>
        </w:rPr>
        <w:t xml:space="preserve"> See </w:t>
      </w:r>
      <w:r w:rsidRPr="003F36E1">
        <w:rPr>
          <w:rFonts w:eastAsia="Arial Unicode MS"/>
          <w:smallCaps/>
          <w:color w:val="000000"/>
          <w:szCs w:val="20"/>
          <w:lang/>
        </w:rPr>
        <w:t>rationality, reason.</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instrumentalism</w:t>
      </w:r>
      <w:r w:rsidRPr="003F36E1">
        <w:rPr>
          <w:rFonts w:eastAsia="Arial Unicode MS"/>
          <w:color w:val="000000"/>
          <w:szCs w:val="20"/>
          <w:lang/>
        </w:rPr>
        <w:t>.</w:t>
      </w:r>
      <w:r w:rsidRPr="003F36E1">
        <w:rPr>
          <w:rFonts w:eastAsia="Arial Unicode MS"/>
          <w:bCs/>
          <w:color w:val="000000"/>
          <w:szCs w:val="20"/>
          <w:lang/>
        </w:rPr>
        <w:t xml:space="preserve"> The anti-realist view, shared by many </w:t>
      </w:r>
      <w:r w:rsidRPr="003F36E1">
        <w:rPr>
          <w:rFonts w:eastAsia="Arial Unicode MS"/>
          <w:bCs/>
          <w:smallCaps/>
          <w:color w:val="000000"/>
          <w:szCs w:val="20"/>
          <w:lang/>
        </w:rPr>
        <w:t>pragmatists</w:t>
      </w:r>
      <w:r w:rsidRPr="003F36E1">
        <w:rPr>
          <w:rFonts w:eastAsia="Arial Unicode MS"/>
          <w:bCs/>
          <w:color w:val="000000"/>
          <w:szCs w:val="20"/>
          <w:lang/>
        </w:rPr>
        <w:t xml:space="preserve"> (e.g., Peirce, James) and some positivists (e.g., Mach, Schlick), that theories and concepts are neither true nor false, but rather instruments for moving from one set of data to a predicted set, or more generally for integrating, predicting and controlling, by conferral of ‘warranted assertibility’ (Dewey), our practical interaction with our environment. Some theories and concepts have greater utility in this respect than others, and it is this – rather than their putative truth or reference – which makes them justifiably acceptable. See also </w:t>
      </w:r>
      <w:r w:rsidRPr="003F36E1">
        <w:rPr>
          <w:rFonts w:eastAsia="Arial Unicode MS"/>
          <w:smallCaps/>
          <w:color w:val="000000"/>
          <w:szCs w:val="20"/>
          <w:lang/>
        </w:rPr>
        <w:t>conventionalism, philosophy of science, transcendental realism.</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w:cs="Arial"/>
          <w:szCs w:val="20"/>
          <w:lang/>
        </w:rPr>
      </w:pPr>
      <w:r w:rsidRPr="003F36E1">
        <w:rPr>
          <w:rFonts w:eastAsia="Arial Unicode MS"/>
          <w:b/>
          <w:bCs/>
          <w:szCs w:val="20"/>
          <w:lang/>
        </w:rPr>
        <w:t>integrative pluralism</w:t>
      </w:r>
      <w:r w:rsidRPr="003F36E1">
        <w:rPr>
          <w:rFonts w:eastAsia="Arial Unicode MS"/>
          <w:szCs w:val="20"/>
          <w:lang/>
        </w:rPr>
        <w:t xml:space="preserve"> </w:t>
      </w:r>
      <w:r w:rsidRPr="003F36E1">
        <w:rPr>
          <w:rFonts w:eastAsia="Arial Unicode MS"/>
          <w:b/>
          <w:szCs w:val="20"/>
          <w:lang/>
        </w:rPr>
        <w:t>(IP)</w:t>
      </w:r>
      <w:r w:rsidRPr="003F36E1">
        <w:rPr>
          <w:rFonts w:eastAsia="Arial Unicode MS"/>
          <w:szCs w:val="20"/>
          <w:lang/>
        </w:rPr>
        <w:t xml:space="preserve">, also </w:t>
      </w:r>
      <w:r w:rsidRPr="003F36E1">
        <w:rPr>
          <w:rFonts w:eastAsia="Arial Unicode MS"/>
          <w:b/>
          <w:iCs/>
          <w:szCs w:val="20"/>
          <w:lang/>
        </w:rPr>
        <w:t>structured pluralism</w:t>
      </w:r>
      <w:r w:rsidRPr="003F36E1">
        <w:rPr>
          <w:rFonts w:eastAsia="Arial Unicode MS"/>
          <w:szCs w:val="20"/>
          <w:lang/>
        </w:rPr>
        <w:t xml:space="preserve">, and </w:t>
      </w:r>
      <w:r w:rsidRPr="003F36E1">
        <w:rPr>
          <w:rFonts w:eastAsia="Arial Unicode MS"/>
          <w:b/>
          <w:iCs/>
          <w:szCs w:val="20"/>
          <w:lang/>
        </w:rPr>
        <w:t>developing</w:t>
      </w:r>
      <w:r w:rsidRPr="003F36E1">
        <w:rPr>
          <w:rFonts w:eastAsia="Arial Unicode MS"/>
          <w:i/>
          <w:iCs/>
          <w:szCs w:val="20"/>
          <w:lang/>
        </w:rPr>
        <w:t xml:space="preserve"> </w:t>
      </w:r>
      <w:r w:rsidRPr="003F36E1">
        <w:rPr>
          <w:rFonts w:eastAsia="Arial Unicode MS"/>
          <w:szCs w:val="20"/>
          <w:lang/>
        </w:rPr>
        <w:t xml:space="preserve">(or </w:t>
      </w:r>
      <w:r w:rsidRPr="003F36E1">
        <w:rPr>
          <w:rFonts w:eastAsia="Arial Unicode MS"/>
          <w:b/>
          <w:szCs w:val="20"/>
          <w:lang/>
        </w:rPr>
        <w:t>dialectical</w:t>
      </w:r>
      <w:r w:rsidRPr="003F36E1">
        <w:rPr>
          <w:rFonts w:eastAsia="Arial Unicode MS"/>
          <w:szCs w:val="20"/>
          <w:lang/>
        </w:rPr>
        <w:t xml:space="preserve">) </w:t>
      </w:r>
      <w:r w:rsidRPr="003F36E1">
        <w:rPr>
          <w:rFonts w:eastAsia="Arial Unicode MS"/>
          <w:b/>
          <w:iCs/>
          <w:szCs w:val="20"/>
          <w:lang/>
        </w:rPr>
        <w:t>integrative pluralism</w:t>
      </w:r>
      <w:r w:rsidRPr="003F36E1">
        <w:rPr>
          <w:rFonts w:eastAsia="Arial Unicode MS"/>
          <w:b/>
          <w:szCs w:val="20"/>
          <w:lang/>
        </w:rPr>
        <w:t xml:space="preserve"> (DIP)</w:t>
      </w:r>
      <w:r w:rsidRPr="003F36E1">
        <w:rPr>
          <w:rFonts w:eastAsia="Arial Unicode MS"/>
          <w:szCs w:val="20"/>
          <w:lang/>
        </w:rPr>
        <w:t xml:space="preserve">. Names given by Bhaskar in </w:t>
      </w:r>
      <w:r w:rsidRPr="003F36E1">
        <w:rPr>
          <w:rFonts w:eastAsia="Arial Unicode MS"/>
          <w:i/>
          <w:caps/>
          <w:szCs w:val="20"/>
          <w:lang/>
        </w:rPr>
        <w:t>sr</w:t>
      </w:r>
      <w:r w:rsidRPr="003F36E1">
        <w:rPr>
          <w:rFonts w:eastAsia="Arial Unicode MS"/>
          <w:szCs w:val="20"/>
          <w:lang/>
        </w:rPr>
        <w:t xml:space="preserve"> (101 ff.) to his conception of philosophical </w:t>
      </w:r>
      <w:r w:rsidRPr="003F36E1">
        <w:rPr>
          <w:rFonts w:eastAsia="Arial Unicode MS"/>
          <w:smallCaps/>
          <w:szCs w:val="20"/>
          <w:lang/>
        </w:rPr>
        <w:t>ontology</w:t>
      </w:r>
      <w:r w:rsidRPr="003F36E1">
        <w:rPr>
          <w:rFonts w:eastAsia="Arial Unicode MS"/>
          <w:szCs w:val="20"/>
          <w:lang/>
        </w:rPr>
        <w:t xml:space="preserve"> as asymmetrically stratified and differentiated, dynamic and interconnected, in which both </w:t>
      </w:r>
      <w:r w:rsidRPr="003F36E1">
        <w:rPr>
          <w:rFonts w:eastAsia="Arial Unicode MS"/>
          <w:smallCaps/>
          <w:szCs w:val="20"/>
          <w:lang/>
        </w:rPr>
        <w:t>alterity</w:t>
      </w:r>
      <w:r w:rsidRPr="003F36E1">
        <w:rPr>
          <w:rFonts w:eastAsia="Arial Unicode MS"/>
          <w:szCs w:val="20"/>
          <w:lang/>
        </w:rPr>
        <w:t xml:space="preserve"> and </w:t>
      </w:r>
      <w:r w:rsidRPr="003F36E1">
        <w:rPr>
          <w:rFonts w:eastAsia="Arial Unicode MS"/>
          <w:smallCaps/>
          <w:szCs w:val="20"/>
          <w:lang/>
        </w:rPr>
        <w:t xml:space="preserve">change </w:t>
      </w:r>
      <w:r w:rsidRPr="003F36E1">
        <w:rPr>
          <w:rFonts w:eastAsia="Arial Unicode MS"/>
          <w:szCs w:val="20"/>
          <w:lang/>
        </w:rPr>
        <w:t xml:space="preserve">are irreducible and external relations are both real and constellationally contained within the internal </w:t>
      </w:r>
      <w:r w:rsidRPr="003F36E1">
        <w:rPr>
          <w:rFonts w:eastAsia="Arial Unicode MS"/>
          <w:smallCaps/>
          <w:szCs w:val="20"/>
          <w:lang/>
        </w:rPr>
        <w:t>relationality</w:t>
      </w:r>
      <w:r w:rsidRPr="003F36E1">
        <w:rPr>
          <w:rFonts w:eastAsia="Arial Unicode MS"/>
          <w:szCs w:val="20"/>
          <w:lang/>
        </w:rPr>
        <w:t xml:space="preserve"> of open (totalities nested within) </w:t>
      </w:r>
      <w:r w:rsidRPr="003F36E1">
        <w:rPr>
          <w:rFonts w:eastAsia="Arial Unicode MS"/>
          <w:smallCaps/>
          <w:szCs w:val="20"/>
          <w:lang/>
        </w:rPr>
        <w:t>totality</w:t>
      </w:r>
      <w:r w:rsidRPr="003F36E1">
        <w:rPr>
          <w:rFonts w:eastAsia="Arial Unicode MS"/>
          <w:szCs w:val="20"/>
          <w:lang/>
        </w:rPr>
        <w:t xml:space="preserve">. DIP contrasts with, and is intended to sublate, the dialectical couple of ontological </w:t>
      </w:r>
      <w:r w:rsidRPr="003F36E1">
        <w:rPr>
          <w:rFonts w:eastAsia="Arial Unicode MS"/>
          <w:i/>
          <w:iCs/>
          <w:smallCaps/>
          <w:szCs w:val="20"/>
          <w:lang/>
        </w:rPr>
        <w:t>dualism</w:t>
      </w:r>
      <w:r w:rsidRPr="003F36E1">
        <w:rPr>
          <w:rFonts w:eastAsia="Arial Unicode MS"/>
          <w:i/>
          <w:iCs/>
          <w:szCs w:val="20"/>
          <w:lang/>
        </w:rPr>
        <w:t xml:space="preserve"> </w:t>
      </w:r>
      <w:r w:rsidRPr="003F36E1">
        <w:rPr>
          <w:rFonts w:eastAsia="Arial Unicode MS"/>
          <w:szCs w:val="20"/>
          <w:lang/>
        </w:rPr>
        <w:t xml:space="preserve">and </w:t>
      </w:r>
      <w:r w:rsidRPr="003F36E1">
        <w:rPr>
          <w:rFonts w:eastAsia="Arial Unicode MS"/>
          <w:i/>
          <w:iCs/>
          <w:smallCaps/>
          <w:szCs w:val="20"/>
          <w:lang/>
        </w:rPr>
        <w:t>monism</w:t>
      </w:r>
      <w:r w:rsidRPr="003F36E1">
        <w:rPr>
          <w:rFonts w:eastAsia="Arial Unicode MS"/>
          <w:smallCaps/>
          <w:szCs w:val="20"/>
          <w:lang/>
        </w:rPr>
        <w:t xml:space="preserve"> </w:t>
      </w:r>
      <w:r w:rsidRPr="003F36E1">
        <w:rPr>
          <w:rFonts w:eastAsia="Arial Unicode MS"/>
          <w:szCs w:val="20"/>
          <w:lang/>
        </w:rPr>
        <w:t xml:space="preserve">or </w:t>
      </w:r>
      <w:r w:rsidRPr="003F36E1">
        <w:rPr>
          <w:rFonts w:eastAsia="Arial Unicode MS"/>
          <w:i/>
          <w:iCs/>
          <w:szCs w:val="20"/>
          <w:lang/>
        </w:rPr>
        <w:t>holism</w:t>
      </w:r>
      <w:r w:rsidRPr="003F36E1">
        <w:rPr>
          <w:rFonts w:eastAsia="Arial Unicode MS"/>
          <w:szCs w:val="20"/>
          <w:lang/>
        </w:rPr>
        <w:t xml:space="preserve">, recognising real distinctions as well as connections between the hierarchies of levels, the </w:t>
      </w:r>
      <w:r w:rsidRPr="003F36E1">
        <w:rPr>
          <w:rFonts w:eastAsia="Arial Unicode MS"/>
          <w:smallCaps/>
          <w:szCs w:val="20"/>
          <w:lang/>
        </w:rPr>
        <w:t>dialectical</w:t>
      </w:r>
      <w:r w:rsidRPr="003F36E1">
        <w:rPr>
          <w:rFonts w:eastAsia="Arial Unicode MS"/>
          <w:szCs w:val="20"/>
          <w:lang/>
        </w:rPr>
        <w:t xml:space="preserve"> art of thinking which humans must acquire if they are to understand much at all. The concept appears but rarely (e.g.,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350) in Bhaskar’s subsequent works, probably because it does not lend itself to putting </w:t>
      </w:r>
      <w:r w:rsidRPr="003F36E1">
        <w:rPr>
          <w:rFonts w:eastAsia="Arial Unicode MS"/>
          <w:caps/>
          <w:szCs w:val="20"/>
          <w:lang/>
        </w:rPr>
        <w:t>2E</w:t>
      </w:r>
      <w:r w:rsidRPr="003F36E1">
        <w:rPr>
          <w:rFonts w:eastAsia="Arial Unicode MS"/>
          <w:szCs w:val="20"/>
          <w:lang/>
        </w:rPr>
        <w:t xml:space="preserve"> at the hub of the ontological-axiological chain and can readily be interpreted as metaphysical dualism or </w:t>
      </w:r>
      <w:r w:rsidRPr="003F36E1">
        <w:rPr>
          <w:rFonts w:eastAsia="Arial Unicode MS"/>
          <w:smallCaps/>
          <w:szCs w:val="20"/>
          <w:lang/>
        </w:rPr>
        <w:t>double aspect theory</w:t>
      </w:r>
      <w:r w:rsidRPr="003F36E1">
        <w:rPr>
          <w:rFonts w:eastAsia="Arial Unicode MS"/>
          <w:szCs w:val="20"/>
          <w:lang/>
        </w:rPr>
        <w:t xml:space="preserve">. </w:t>
      </w:r>
      <w:r w:rsidRPr="003F36E1">
        <w:rPr>
          <w:rFonts w:eastAsia="Arial Unicode MS"/>
          <w:i/>
          <w:iCs/>
          <w:caps/>
          <w:szCs w:val="20"/>
          <w:lang/>
        </w:rPr>
        <w:t>sr</w:t>
      </w:r>
      <w:r w:rsidRPr="003F36E1">
        <w:rPr>
          <w:rFonts w:eastAsia="Arial Unicode MS"/>
          <w:szCs w:val="20"/>
          <w:lang/>
        </w:rPr>
        <w:t xml:space="preserve"> acknowledges that the ineluctable social change entailed by the </w:t>
      </w:r>
      <w:r w:rsidRPr="003F36E1">
        <w:rPr>
          <w:rFonts w:eastAsia="Arial Unicode MS"/>
          <w:caps/>
          <w:szCs w:val="20"/>
          <w:lang/>
        </w:rPr>
        <w:t>tmsa</w:t>
      </w:r>
      <w:r w:rsidRPr="003F36E1">
        <w:rPr>
          <w:rFonts w:eastAsia="Arial Unicode MS"/>
          <w:szCs w:val="20"/>
          <w:lang/>
        </w:rPr>
        <w:t xml:space="preserve"> may affect ‘</w:t>
      </w:r>
      <w:r w:rsidRPr="003F36E1">
        <w:rPr>
          <w:rFonts w:eastAsia="Arial" w:cs="Arial"/>
          <w:szCs w:val="20"/>
          <w:lang/>
        </w:rPr>
        <w:t xml:space="preserve">even perhaps the feasibility of an orientation such as that of IP’ (159). The philosophy of </w:t>
      </w:r>
      <w:r w:rsidRPr="003F36E1">
        <w:rPr>
          <w:rFonts w:eastAsia="Arial" w:cs="Arial"/>
          <w:smallCaps/>
          <w:szCs w:val="20"/>
          <w:lang/>
        </w:rPr>
        <w:t>meta-Reality</w:t>
      </w:r>
      <w:r w:rsidRPr="003F36E1">
        <w:rPr>
          <w:rFonts w:eastAsia="Arial" w:cs="Arial"/>
          <w:szCs w:val="20"/>
          <w:lang/>
        </w:rPr>
        <w:t xml:space="preserve"> espouses a differentiated and stratified monism.</w:t>
      </w:r>
    </w:p>
    <w:p w:rsidR="00BD5E08" w:rsidRPr="003F36E1" w:rsidRDefault="00BD5E08" w:rsidP="00BD5E08">
      <w:pPr>
        <w:widowControl w:val="0"/>
        <w:tabs>
          <w:tab w:val="clear" w:pos="284"/>
          <w:tab w:val="left" w:pos="178"/>
        </w:tabs>
        <w:suppressAutoHyphens/>
        <w:autoSpaceDE w:val="0"/>
        <w:rPr>
          <w:szCs w:val="20"/>
          <w:lang/>
        </w:rPr>
      </w:pPr>
    </w:p>
    <w:p w:rsidR="00BD5E08" w:rsidRPr="003F36E1" w:rsidRDefault="00BD5E08" w:rsidP="00BD5E08">
      <w:pPr>
        <w:widowControl w:val="0"/>
        <w:tabs>
          <w:tab w:val="clear" w:pos="284"/>
          <w:tab w:val="left" w:pos="178"/>
        </w:tabs>
        <w:suppressAutoHyphens/>
        <w:autoSpaceDE w:val="0"/>
        <w:rPr>
          <w:rFonts w:eastAsia="Arial Unicode MS"/>
          <w:smallCaps/>
          <w:color w:val="000000"/>
          <w:szCs w:val="20"/>
          <w:lang/>
        </w:rPr>
      </w:pPr>
      <w:r w:rsidRPr="003F36E1">
        <w:rPr>
          <w:rFonts w:eastAsia="Arial Unicode MS"/>
          <w:b/>
          <w:color w:val="000000"/>
          <w:szCs w:val="20"/>
          <w:lang/>
        </w:rPr>
        <w:t>intension, intensionalism</w:t>
      </w:r>
      <w:r w:rsidRPr="003F36E1">
        <w:rPr>
          <w:rFonts w:eastAsia="Arial Unicode MS"/>
          <w:color w:val="000000"/>
          <w:szCs w:val="20"/>
          <w:lang/>
        </w:rPr>
        <w:t xml:space="preserve">. See </w:t>
      </w:r>
      <w:r w:rsidRPr="003F36E1">
        <w:rPr>
          <w:rFonts w:eastAsia="Arial Unicode MS"/>
          <w:smallCaps/>
          <w:color w:val="000000"/>
          <w:szCs w:val="20"/>
          <w:lang/>
        </w:rPr>
        <w:t>expressivism.</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lastRenderedPageBreak/>
        <w:t>intention, intentional causality, intentionality</w:t>
      </w:r>
      <w:r w:rsidRPr="003F36E1">
        <w:rPr>
          <w:rFonts w:eastAsia="Arial Unicode MS"/>
          <w:color w:val="000000"/>
          <w:szCs w:val="20"/>
          <w:lang/>
        </w:rPr>
        <w:t xml:space="preserve">. See </w:t>
      </w:r>
      <w:r w:rsidRPr="003F36E1">
        <w:rPr>
          <w:rFonts w:eastAsia="Arial Unicode MS"/>
          <w:smallCaps/>
          <w:color w:val="000000"/>
          <w:szCs w:val="20"/>
          <w:lang/>
        </w:rPr>
        <w:t>agency, causality, intrinsic, mind, reflexivity, reason.</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inter-action</w:t>
      </w:r>
      <w:r w:rsidRPr="003F36E1">
        <w:rPr>
          <w:rFonts w:eastAsia="Arial Unicode MS"/>
          <w:bCs/>
          <w:color w:val="000000"/>
          <w:szCs w:val="20"/>
          <w:lang/>
        </w:rPr>
        <w:t>/</w:t>
      </w:r>
      <w:r w:rsidRPr="003F36E1">
        <w:rPr>
          <w:rFonts w:eastAsia="Arial Unicode MS"/>
          <w:b/>
          <w:bCs/>
          <w:color w:val="000000"/>
          <w:szCs w:val="20"/>
          <w:lang/>
        </w:rPr>
        <w:t>intra-action</w:t>
      </w:r>
      <w:r w:rsidRPr="003F36E1">
        <w:rPr>
          <w:rFonts w:eastAsia="Arial Unicode MS"/>
          <w:bCs/>
          <w:color w:val="000000"/>
          <w:szCs w:val="20"/>
          <w:lang/>
        </w:rPr>
        <w:t xml:space="preserve">. See </w:t>
      </w:r>
      <w:r w:rsidRPr="003F36E1">
        <w:rPr>
          <w:rFonts w:eastAsia="Arial Unicode MS"/>
          <w:smallCaps/>
          <w:color w:val="000000"/>
          <w:szCs w:val="20"/>
          <w:lang/>
        </w:rPr>
        <w:t>relationality.</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 xml:space="preserve">inter-intra-action </w:t>
      </w:r>
      <w:r w:rsidRPr="003F36E1">
        <w:rPr>
          <w:rFonts w:eastAsia="Arial Unicode MS"/>
          <w:color w:val="000000"/>
          <w:szCs w:val="20"/>
          <w:lang/>
        </w:rPr>
        <w:t>or –</w:t>
      </w:r>
      <w:r w:rsidRPr="003F36E1">
        <w:rPr>
          <w:rFonts w:eastAsia="Arial Unicode MS"/>
          <w:b/>
          <w:color w:val="000000"/>
          <w:szCs w:val="20"/>
          <w:lang/>
        </w:rPr>
        <w:t>interaction, intra-subjectivity</w:t>
      </w:r>
      <w:r w:rsidRPr="003F36E1">
        <w:rPr>
          <w:rFonts w:eastAsia="Arial Unicode MS"/>
          <w:color w:val="000000"/>
          <w:szCs w:val="20"/>
          <w:lang/>
        </w:rPr>
        <w:t xml:space="preserve">. See </w:t>
      </w:r>
      <w:r w:rsidRPr="003F36E1">
        <w:rPr>
          <w:rFonts w:eastAsia="Arial Unicode MS"/>
          <w:smallCaps/>
          <w:color w:val="000000"/>
          <w:szCs w:val="20"/>
          <w:lang/>
        </w:rPr>
        <w:t>subjectivity</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color w:val="000000"/>
          <w:szCs w:val="20"/>
          <w:lang/>
        </w:rPr>
        <w:t>interdisciplinarity etc</w:t>
      </w:r>
      <w:r w:rsidRPr="003F36E1">
        <w:rPr>
          <w:rFonts w:eastAsia="Arial Unicode MS"/>
          <w:color w:val="000000"/>
          <w:szCs w:val="20"/>
          <w:lang/>
        </w:rPr>
        <w:t xml:space="preserve">. </w:t>
      </w:r>
      <w:r w:rsidRPr="003F36E1">
        <w:rPr>
          <w:rFonts w:eastAsia="Arial Unicode MS"/>
          <w:i/>
          <w:iCs/>
          <w:szCs w:val="20"/>
          <w:lang/>
        </w:rPr>
        <w:t xml:space="preserve">Multidisciplinary </w:t>
      </w:r>
      <w:r w:rsidRPr="003F36E1">
        <w:rPr>
          <w:rFonts w:eastAsia="Arial Unicode MS"/>
          <w:szCs w:val="20"/>
          <w:lang/>
        </w:rPr>
        <w:t xml:space="preserve">research draws on more than one discipline, without challenging disciplinary identies, in order to study an object that transcends disciplinary boundaries (e.g., the city). </w:t>
      </w:r>
      <w:r w:rsidRPr="003F36E1">
        <w:rPr>
          <w:rFonts w:eastAsia="Arial Unicode MS"/>
          <w:i/>
          <w:iCs/>
          <w:szCs w:val="20"/>
          <w:lang/>
        </w:rPr>
        <w:t>Crossdisciplinary</w:t>
      </w:r>
      <w:r w:rsidRPr="003F36E1">
        <w:rPr>
          <w:rFonts w:eastAsia="Arial Unicode MS"/>
          <w:szCs w:val="20"/>
          <w:lang/>
        </w:rPr>
        <w:t xml:space="preserve"> work illuminates one discipline or its object from the perspective of another, as when a philosopher critiques music theory. </w:t>
      </w:r>
      <w:r w:rsidRPr="003F36E1">
        <w:rPr>
          <w:rFonts w:eastAsia="Arial Unicode MS"/>
          <w:i/>
          <w:iCs/>
          <w:szCs w:val="20"/>
          <w:lang/>
        </w:rPr>
        <w:t xml:space="preserve">Interdisciplinary </w:t>
      </w:r>
      <w:r w:rsidRPr="003F36E1">
        <w:rPr>
          <w:rFonts w:eastAsia="Arial Unicode MS"/>
          <w:szCs w:val="20"/>
          <w:lang/>
        </w:rPr>
        <w:t xml:space="preserve">research is constituted on the basis of the integration of a number of disciplines into a research cluster which provides, or purports to provide, a new framework of understanding (e.g., </w:t>
      </w:r>
      <w:r w:rsidRPr="003F36E1">
        <w:rPr>
          <w:rFonts w:eastAsia="Arial Unicode MS"/>
          <w:smallCaps/>
          <w:szCs w:val="20"/>
          <w:lang/>
        </w:rPr>
        <w:t>cognitive science</w:t>
      </w:r>
      <w:r w:rsidRPr="003F36E1">
        <w:rPr>
          <w:rFonts w:eastAsia="Arial Unicode MS"/>
          <w:szCs w:val="20"/>
          <w:lang/>
        </w:rPr>
        <w:t xml:space="preserve">). </w:t>
      </w:r>
      <w:r w:rsidRPr="003F36E1">
        <w:rPr>
          <w:rFonts w:eastAsia="Arial Unicode MS"/>
          <w:i/>
          <w:iCs/>
          <w:szCs w:val="20"/>
          <w:lang/>
        </w:rPr>
        <w:t xml:space="preserve">Transdisciplinarity </w:t>
      </w:r>
      <w:r w:rsidRPr="003F36E1">
        <w:rPr>
          <w:rFonts w:eastAsia="Arial Unicode MS"/>
          <w:szCs w:val="20"/>
          <w:lang/>
        </w:rPr>
        <w:t xml:space="preserve">refers to the integration of intellectual frameworks at a higher level than disciplinary boundaries, providing a research model that may be transportable from one discipline to another. Here, too, disciplines remain distinct (you cannot have inter-, cross-, multi- or transdisciplinarity without disciplines). </w:t>
      </w:r>
      <w:r w:rsidRPr="003F36E1">
        <w:rPr>
          <w:rFonts w:eastAsia="Arial Unicode MS"/>
          <w:i/>
          <w:iCs/>
          <w:szCs w:val="20"/>
          <w:lang/>
        </w:rPr>
        <w:t>Postdisciplinarity</w:t>
      </w:r>
      <w:r w:rsidRPr="003F36E1">
        <w:rPr>
          <w:rFonts w:eastAsia="Arial Unicode MS"/>
          <w:szCs w:val="20"/>
          <w:lang/>
        </w:rPr>
        <w:t>,</w:t>
      </w:r>
      <w:r w:rsidRPr="003F36E1">
        <w:rPr>
          <w:rFonts w:eastAsia="Arial Unicode MS"/>
          <w:i/>
          <w:iCs/>
          <w:szCs w:val="20"/>
          <w:lang/>
        </w:rPr>
        <w:t xml:space="preserve"> </w:t>
      </w:r>
      <w:r w:rsidRPr="003F36E1">
        <w:rPr>
          <w:rFonts w:eastAsia="Arial Unicode MS"/>
          <w:szCs w:val="20"/>
          <w:lang/>
        </w:rPr>
        <w:t>by contrast, envisages the demise of disciplines as we know them and revels in the freedom, eclecticism and new sense of unity this is supposed to bring.</w:t>
      </w:r>
    </w:p>
    <w:p w:rsidR="00BD5E08" w:rsidRPr="003F36E1" w:rsidRDefault="00BD5E08" w:rsidP="00BD5E08">
      <w:pPr>
        <w:widowControl w:val="0"/>
        <w:tabs>
          <w:tab w:val="clear" w:pos="284"/>
        </w:tabs>
        <w:suppressAutoHyphens/>
        <w:spacing w:line="100" w:lineRule="atLeast"/>
        <w:jc w:val="left"/>
        <w:rPr>
          <w:rFonts w:eastAsia="Arial Unicode MS"/>
          <w:szCs w:val="20"/>
          <w:lang/>
        </w:rPr>
      </w:pPr>
    </w:p>
    <w:p w:rsidR="00BD5E08" w:rsidRPr="003F36E1" w:rsidRDefault="00BD5E08" w:rsidP="00BD5E08">
      <w:pPr>
        <w:widowControl w:val="0"/>
        <w:tabs>
          <w:tab w:val="clear" w:pos="284"/>
          <w:tab w:val="left" w:pos="-490"/>
        </w:tabs>
        <w:suppressAutoHyphens/>
        <w:spacing w:line="100" w:lineRule="atLeast"/>
        <w:rPr>
          <w:rFonts w:eastAsia="Arial Unicode MS"/>
          <w:color w:val="000000"/>
          <w:szCs w:val="20"/>
          <w:lang/>
        </w:rPr>
      </w:pPr>
      <w:r w:rsidRPr="003F36E1">
        <w:rPr>
          <w:rFonts w:eastAsia="Arial Unicode MS"/>
          <w:color w:val="000000"/>
          <w:szCs w:val="20"/>
          <w:lang/>
        </w:rPr>
        <w:t xml:space="preserve">The challenge to disciplinary boundaries in the human sciences over the last forty years or so, which included a phase of </w:t>
      </w:r>
      <w:r w:rsidRPr="003F36E1">
        <w:rPr>
          <w:rFonts w:eastAsia="Arial Unicode MS"/>
          <w:i/>
          <w:iCs/>
          <w:color w:val="000000"/>
          <w:szCs w:val="20"/>
          <w:lang/>
        </w:rPr>
        <w:t>antidisciplinarity</w:t>
      </w:r>
      <w:r w:rsidRPr="003F36E1">
        <w:rPr>
          <w:rFonts w:eastAsia="Arial Unicode MS"/>
          <w:color w:val="000000"/>
          <w:szCs w:val="20"/>
          <w:lang/>
        </w:rPr>
        <w:t>, is related to the reaction against scientism and the modernisation phase of globalising capital</w:t>
      </w:r>
      <w:r w:rsidRPr="003F36E1">
        <w:rPr>
          <w:rFonts w:eastAsia="Arial Unicode MS"/>
          <w:smallCaps/>
          <w:color w:val="000000"/>
          <w:szCs w:val="20"/>
          <w:lang/>
        </w:rPr>
        <w:t xml:space="preserve"> </w:t>
      </w:r>
      <w:r w:rsidRPr="003F36E1">
        <w:rPr>
          <w:rFonts w:eastAsia="Arial Unicode MS"/>
          <w:color w:val="000000"/>
          <w:szCs w:val="20"/>
          <w:lang/>
        </w:rPr>
        <w:t xml:space="preserve">which saw the rise of </w:t>
      </w:r>
      <w:r w:rsidRPr="003F36E1">
        <w:rPr>
          <w:rFonts w:eastAsia="Arial Unicode MS"/>
          <w:smallCaps/>
          <w:color w:val="000000"/>
          <w:szCs w:val="20"/>
          <w:lang/>
        </w:rPr>
        <w:t>postmodernism</w:t>
      </w:r>
      <w:r w:rsidRPr="003F36E1">
        <w:rPr>
          <w:rFonts w:eastAsia="Arial Unicode MS"/>
          <w:color w:val="000000"/>
          <w:szCs w:val="20"/>
          <w:lang/>
        </w:rPr>
        <w:t xml:space="preserve">, with its actualistic emphasis on difference and identity at the expense of universality and totality (see </w:t>
      </w:r>
      <w:r w:rsidRPr="003F36E1">
        <w:rPr>
          <w:rFonts w:eastAsia="Arial Unicode MS"/>
          <w:smallCaps/>
          <w:color w:val="000000"/>
          <w:szCs w:val="20"/>
          <w:lang/>
        </w:rPr>
        <w:t xml:space="preserve">pdm). </w:t>
      </w:r>
      <w:r w:rsidRPr="003F36E1">
        <w:rPr>
          <w:rFonts w:eastAsia="Arial Unicode MS"/>
          <w:color w:val="000000"/>
          <w:szCs w:val="20"/>
          <w:lang/>
        </w:rPr>
        <w:t xml:space="preserve">This has resulted in a crisis of identity in the humanities and many social sciences. A fundamental enabling condition of this is that conventional boundaries were often arbitrary in that they lacked an adequate underlying philosophical rationale or scientific ontology, i.e., they were not aligned with real differences in social objects, reflecting the dominance of </w:t>
      </w:r>
      <w:r w:rsidRPr="003F36E1">
        <w:rPr>
          <w:rFonts w:eastAsia="Arial Unicode MS"/>
          <w:smallCaps/>
          <w:color w:val="000000"/>
          <w:szCs w:val="20"/>
          <w:lang/>
        </w:rPr>
        <w:t>empirical realism</w:t>
      </w:r>
      <w:r w:rsidRPr="003F36E1">
        <w:rPr>
          <w:rFonts w:eastAsia="Arial Unicode MS"/>
          <w:color w:val="000000"/>
          <w:szCs w:val="20"/>
          <w:lang/>
        </w:rPr>
        <w:t xml:space="preserve"> (</w:t>
      </w:r>
      <w:r w:rsidRPr="003F36E1">
        <w:rPr>
          <w:rFonts w:eastAsia="Arial Unicode MS"/>
          <w:i/>
          <w:caps/>
          <w:color w:val="000000"/>
          <w:szCs w:val="20"/>
          <w:lang/>
        </w:rPr>
        <w:t>sr</w:t>
      </w:r>
      <w:r w:rsidRPr="003F36E1">
        <w:rPr>
          <w:rFonts w:eastAsia="Arial Unicode MS"/>
          <w:caps/>
          <w:color w:val="000000"/>
          <w:szCs w:val="20"/>
          <w:lang/>
        </w:rPr>
        <w:t>: 1</w:t>
      </w:r>
      <w:r w:rsidRPr="003F36E1">
        <w:rPr>
          <w:rFonts w:eastAsia="Arial Unicode MS"/>
          <w:color w:val="000000"/>
          <w:szCs w:val="20"/>
          <w:lang/>
        </w:rPr>
        <w:t>04-5). ‘The trouble with social science {</w:t>
      </w:r>
      <w:r w:rsidRPr="003F36E1">
        <w:rPr>
          <w:rFonts w:ascii="Symbol" w:eastAsia="Arial Unicode MS" w:hAnsi="Symbol"/>
          <w:color w:val="000000"/>
          <w:szCs w:val="20"/>
          <w:lang/>
        </w:rPr>
        <w:t></w:t>
      </w:r>
      <w:r w:rsidRPr="003F36E1">
        <w:rPr>
          <w:rFonts w:eastAsia="Arial Unicode MS"/>
          <w:color w:val="000000"/>
          <w:szCs w:val="20"/>
          <w:lang/>
        </w:rPr>
        <w:t>} is not that it has no (or too many) paradigms or research programmes; but rather that it lacks an adequate general conceptual scheme’, which critical naturalism aspires to provide (</w:t>
      </w:r>
      <w:r w:rsidRPr="003F36E1">
        <w:rPr>
          <w:rFonts w:eastAsia="Arial Unicode MS"/>
          <w:i/>
          <w:caps/>
          <w:color w:val="000000"/>
          <w:szCs w:val="20"/>
          <w:lang/>
        </w:rPr>
        <w:t>rs2</w:t>
      </w:r>
      <w:r w:rsidRPr="003F36E1">
        <w:rPr>
          <w:rFonts w:eastAsia="Arial Unicode MS"/>
          <w:caps/>
          <w:color w:val="000000"/>
          <w:szCs w:val="20"/>
          <w:lang/>
        </w:rPr>
        <w:t>: 1</w:t>
      </w:r>
      <w:r w:rsidRPr="003F36E1">
        <w:rPr>
          <w:rFonts w:eastAsia="Arial Unicode MS"/>
          <w:color w:val="000000"/>
          <w:szCs w:val="20"/>
          <w:lang/>
        </w:rPr>
        <w:t xml:space="preserve">95, see also </w:t>
      </w:r>
      <w:r w:rsidRPr="003F36E1">
        <w:rPr>
          <w:rFonts w:eastAsia="Arial Unicode MS"/>
          <w:smallCaps/>
          <w:color w:val="000000"/>
          <w:szCs w:val="20"/>
          <w:lang/>
        </w:rPr>
        <w:t xml:space="preserve">theory etc.). </w:t>
      </w:r>
      <w:r w:rsidRPr="003F36E1">
        <w:rPr>
          <w:rFonts w:eastAsia="Arial Unicode MS"/>
          <w:color w:val="000000"/>
          <w:szCs w:val="20"/>
          <w:lang/>
        </w:rPr>
        <w:t xml:space="preserve">Only thus can the requisite continuity for progressive research programmes be secured. The increasing interest in </w:t>
      </w:r>
      <w:r w:rsidRPr="003F36E1">
        <w:rPr>
          <w:rFonts w:eastAsia="Arial Unicode MS"/>
          <w:caps/>
          <w:color w:val="000000"/>
          <w:szCs w:val="20"/>
          <w:lang/>
        </w:rPr>
        <w:t>cr</w:t>
      </w:r>
      <w:r w:rsidRPr="003F36E1">
        <w:rPr>
          <w:rFonts w:eastAsia="Arial Unicode MS"/>
          <w:color w:val="000000"/>
          <w:szCs w:val="20"/>
          <w:lang/>
        </w:rPr>
        <w:t xml:space="preserve"> across the whole gamut of the humanities and social sciences suggests that this conceptual underlabouring project is bearing fruit.</w:t>
      </w:r>
    </w:p>
    <w:p w:rsidR="00BD5E08" w:rsidRPr="003F36E1" w:rsidRDefault="00BD5E08" w:rsidP="00BD5E08">
      <w:pPr>
        <w:widowControl w:val="0"/>
        <w:tabs>
          <w:tab w:val="clear" w:pos="284"/>
          <w:tab w:val="left" w:pos="-490"/>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490"/>
        </w:tabs>
        <w:suppressAutoHyphens/>
        <w:spacing w:line="100" w:lineRule="atLeast"/>
        <w:rPr>
          <w:rFonts w:eastAsia="Arial Unicode MS"/>
          <w:szCs w:val="20"/>
          <w:lang/>
        </w:rPr>
      </w:pPr>
      <w:r w:rsidRPr="003F36E1">
        <w:rPr>
          <w:rFonts w:eastAsia="Arial Unicode MS"/>
          <w:caps/>
          <w:color w:val="000000"/>
          <w:szCs w:val="20"/>
          <w:lang/>
        </w:rPr>
        <w:t>cr</w:t>
      </w:r>
      <w:r w:rsidRPr="003F36E1">
        <w:rPr>
          <w:rFonts w:eastAsia="Arial Unicode MS"/>
          <w:color w:val="000000"/>
          <w:szCs w:val="20"/>
          <w:lang/>
        </w:rPr>
        <w:t xml:space="preserve"> is by no means antidisciplinary and, indeed, leaving aside the various life and natural sciences, vindicates the relative autonomy of some traditional social disciplines, including </w:t>
      </w:r>
      <w:r w:rsidRPr="003F36E1">
        <w:rPr>
          <w:rFonts w:eastAsia="Arial Unicode MS"/>
          <w:smallCaps/>
          <w:color w:val="000000"/>
          <w:szCs w:val="20"/>
          <w:lang/>
        </w:rPr>
        <w:t>psychology, sociology, history</w:t>
      </w:r>
      <w:r w:rsidRPr="003F36E1">
        <w:rPr>
          <w:rFonts w:eastAsia="Arial Unicode MS"/>
          <w:color w:val="000000"/>
          <w:szCs w:val="20"/>
          <w:lang/>
        </w:rPr>
        <w:t xml:space="preserve"> and </w:t>
      </w:r>
      <w:r w:rsidRPr="003F36E1">
        <w:rPr>
          <w:rFonts w:eastAsia="Arial Unicode MS"/>
          <w:smallCaps/>
          <w:color w:val="000000"/>
          <w:szCs w:val="20"/>
          <w:lang/>
        </w:rPr>
        <w:t xml:space="preserve">philosophy, </w:t>
      </w:r>
      <w:r w:rsidRPr="003F36E1">
        <w:rPr>
          <w:rFonts w:eastAsia="Arial Unicode MS"/>
          <w:color w:val="000000"/>
          <w:szCs w:val="20"/>
          <w:lang/>
        </w:rPr>
        <w:t xml:space="preserve">as well as some that are not so traditional (e.g., </w:t>
      </w:r>
      <w:r w:rsidRPr="003F36E1">
        <w:rPr>
          <w:rFonts w:eastAsia="Arial Unicode MS"/>
          <w:smallCaps/>
          <w:color w:val="000000"/>
          <w:szCs w:val="20"/>
          <w:lang/>
        </w:rPr>
        <w:t>cultural analysis</w:t>
      </w:r>
      <w:r w:rsidRPr="003F36E1">
        <w:rPr>
          <w:rFonts w:eastAsia="Arial Unicode MS"/>
          <w:color w:val="000000"/>
          <w:szCs w:val="20"/>
          <w:lang/>
        </w:rPr>
        <w:t>), by establishing the relative autonomy of their object of study as an emergent level within the sociosphere. This is in accordance with its epistemological and methodological prescription to ‘follow the object’. But, given the fluidity and interconnectedness of social reality – including of conceptual and analogical formations, which are often sociospherical in their higher reaches (</w:t>
      </w:r>
      <w:r w:rsidRPr="003F36E1">
        <w:rPr>
          <w:rFonts w:eastAsia="Arial Unicode MS"/>
          <w:lang/>
        </w:rPr>
        <w:t>López</w:t>
      </w:r>
      <w:r w:rsidRPr="003F36E1">
        <w:rPr>
          <w:rFonts w:eastAsia="Arial Unicode MS"/>
          <w:color w:val="000000"/>
          <w:szCs w:val="20"/>
          <w:lang/>
        </w:rPr>
        <w:t xml:space="preserve"> 2003a, b) – and the laminated nature of many social systems, this principle equally validates interdisciplinarity in certain areas as defined above, as well as multidisciplinary, crossdisciplinary and transdisciplinary emphases as appropriate, with disciplinary boundaries open and semi-permeable rather than closed; ontologically, we are never faced with a mono-disciplinary situation. Another principle – that of the explanatory reducibility or not of the elements of one science to another – provides an objective basis for interdisciplinarity (see </w:t>
      </w:r>
      <w:r w:rsidRPr="003F36E1">
        <w:rPr>
          <w:rFonts w:eastAsia="Arial Unicode MS"/>
          <w:smallCaps/>
          <w:color w:val="000000"/>
          <w:szCs w:val="20"/>
          <w:lang/>
        </w:rPr>
        <w:t>reductionism</w:t>
      </w:r>
      <w:r w:rsidRPr="003F36E1">
        <w:rPr>
          <w:rFonts w:eastAsia="Arial Unicode MS"/>
          <w:color w:val="000000"/>
          <w:szCs w:val="20"/>
          <w:lang/>
        </w:rPr>
        <w:t>). On this principle, ‘quantum mechanics and chemistry would belong to the same branch. But electromagnetism and mechanics, neurophysiology and psychology and {</w:t>
      </w:r>
      <w:r w:rsidRPr="003F36E1">
        <w:rPr>
          <w:rFonts w:ascii="Symbol" w:eastAsia="Arial Unicode MS" w:hAnsi="Symbol"/>
          <w:color w:val="000000"/>
          <w:szCs w:val="20"/>
          <w:lang/>
        </w:rPr>
        <w:t></w:t>
      </w:r>
      <w:r w:rsidRPr="003F36E1">
        <w:rPr>
          <w:rFonts w:eastAsia="Arial Unicode MS"/>
          <w:color w:val="000000"/>
          <w:szCs w:val="20"/>
          <w:lang/>
        </w:rPr>
        <w:t>} psychology and sociology would belong to different branches’ (</w:t>
      </w:r>
      <w:r w:rsidRPr="003F36E1">
        <w:rPr>
          <w:rFonts w:eastAsia="Arial Unicode MS"/>
          <w:i/>
          <w:caps/>
          <w:color w:val="000000"/>
          <w:szCs w:val="20"/>
          <w:lang/>
        </w:rPr>
        <w:t>rs2</w:t>
      </w:r>
      <w:r w:rsidRPr="003F36E1">
        <w:rPr>
          <w:rFonts w:eastAsia="Arial Unicode MS"/>
          <w:caps/>
          <w:color w:val="000000"/>
          <w:szCs w:val="20"/>
          <w:lang/>
        </w:rPr>
        <w:t>: 1</w:t>
      </w:r>
      <w:r w:rsidRPr="003F36E1">
        <w:rPr>
          <w:rFonts w:eastAsia="Arial Unicode MS"/>
          <w:color w:val="000000"/>
          <w:szCs w:val="20"/>
          <w:lang/>
        </w:rPr>
        <w:t xml:space="preserve">81-2). </w:t>
      </w:r>
      <w:r w:rsidRPr="003F36E1">
        <w:rPr>
          <w:rFonts w:eastAsia="Arial Unicode MS"/>
          <w:szCs w:val="20"/>
          <w:lang/>
        </w:rPr>
        <w:t xml:space="preserve">Postdisciplinarity – the current buzz – is more contentious. Sayer has argued a </w:t>
      </w:r>
      <w:r w:rsidRPr="003F36E1">
        <w:rPr>
          <w:rFonts w:eastAsia="Arial Unicode MS"/>
          <w:caps/>
          <w:szCs w:val="20"/>
          <w:lang/>
        </w:rPr>
        <w:t>cr</w:t>
      </w:r>
      <w:r w:rsidRPr="003F36E1">
        <w:rPr>
          <w:rFonts w:eastAsia="Arial Unicode MS"/>
          <w:szCs w:val="20"/>
          <w:lang/>
        </w:rPr>
        <w:t xml:space="preserve"> case for a </w:t>
      </w:r>
      <w:r w:rsidRPr="003F36E1">
        <w:rPr>
          <w:rFonts w:eastAsia="Arial Unicode MS"/>
          <w:i/>
          <w:iCs/>
          <w:szCs w:val="20"/>
          <w:lang/>
        </w:rPr>
        <w:t xml:space="preserve">postdisciplinary social science </w:t>
      </w:r>
      <w:r w:rsidRPr="003F36E1">
        <w:rPr>
          <w:rFonts w:eastAsia="Arial Unicode MS"/>
          <w:szCs w:val="20"/>
          <w:lang/>
        </w:rPr>
        <w:t xml:space="preserve">on the grounds that disciplines are intrinsically both parochial and imperialist, hence prone to illicit ‘reductionism, blinkered interpretations, and misattributions of causality’ (Sayer 2000a: 7, see also his 2005). However, Cruickshank (2006) has plausibly suggested that Sayer’s own practice is in effect multidisciplinary or crossdisciplinary as defined here, rather than postdisciplinary. Of course, if it takes the </w:t>
      </w:r>
      <w:r w:rsidRPr="003F36E1">
        <w:rPr>
          <w:rFonts w:eastAsia="Arial Unicode MS"/>
          <w:caps/>
          <w:szCs w:val="20"/>
          <w:lang/>
        </w:rPr>
        <w:t>cr</w:t>
      </w:r>
      <w:r w:rsidRPr="003F36E1">
        <w:rPr>
          <w:rFonts w:eastAsia="Arial Unicode MS"/>
          <w:szCs w:val="20"/>
          <w:lang/>
        </w:rPr>
        <w:t xml:space="preserve"> injunction to ‘maximise explanatory power’ seriously, any discipline – social scientific or otherwise – will tend to totalise, both synchronically and diachronically. </w:t>
      </w:r>
      <w:r w:rsidRPr="003F36E1">
        <w:rPr>
          <w:rFonts w:eastAsia="Arial Unicode MS"/>
          <w:caps/>
          <w:szCs w:val="20"/>
          <w:lang/>
        </w:rPr>
        <w:t>cr</w:t>
      </w:r>
      <w:r w:rsidRPr="003F36E1">
        <w:rPr>
          <w:rFonts w:eastAsia="Arial Unicode MS"/>
          <w:szCs w:val="20"/>
          <w:lang/>
        </w:rPr>
        <w:t xml:space="preserve"> sees this as no bad thing, as the multi-faceted nature of the pluriverse, especially the sociosphere, calls for the deployment of a rich variety of </w:t>
      </w:r>
      <w:r w:rsidRPr="003F36E1">
        <w:rPr>
          <w:rFonts w:eastAsia="Arial Unicode MS"/>
          <w:smallCaps/>
          <w:szCs w:val="20"/>
          <w:lang/>
        </w:rPr>
        <w:t xml:space="preserve">perspectives </w:t>
      </w:r>
      <w:r w:rsidRPr="003F36E1">
        <w:rPr>
          <w:rFonts w:eastAsia="Arial Unicode MS"/>
          <w:szCs w:val="20"/>
          <w:lang/>
        </w:rPr>
        <w:t>on the same object.</w:t>
      </w:r>
    </w:p>
    <w:p w:rsidR="00BD5E08" w:rsidRPr="003F36E1" w:rsidRDefault="00BD5E08" w:rsidP="00BD5E08">
      <w:pPr>
        <w:widowControl w:val="0"/>
        <w:tabs>
          <w:tab w:val="clear" w:pos="284"/>
        </w:tabs>
        <w:suppressAutoHyphens/>
        <w:spacing w:line="100" w:lineRule="atLeast"/>
        <w:jc w:val="lef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smallCaps/>
          <w:szCs w:val="20"/>
          <w:lang/>
        </w:rPr>
      </w:pPr>
      <w:r w:rsidRPr="003F36E1">
        <w:rPr>
          <w:b/>
          <w:bCs/>
          <w:szCs w:val="20"/>
          <w:lang/>
        </w:rPr>
        <w:t>inter-</w:t>
      </w:r>
      <w:r w:rsidRPr="003F36E1">
        <w:rPr>
          <w:szCs w:val="20"/>
          <w:lang/>
        </w:rPr>
        <w:t>/</w:t>
      </w:r>
      <w:r w:rsidRPr="003F36E1">
        <w:rPr>
          <w:b/>
          <w:bCs/>
          <w:szCs w:val="20"/>
          <w:lang/>
        </w:rPr>
        <w:t>intra</w:t>
      </w:r>
      <w:r w:rsidRPr="003F36E1">
        <w:rPr>
          <w:szCs w:val="20"/>
          <w:lang/>
        </w:rPr>
        <w:t>-</w:t>
      </w:r>
      <w:r w:rsidRPr="003F36E1">
        <w:rPr>
          <w:b/>
          <w:bCs/>
          <w:szCs w:val="20"/>
          <w:lang/>
        </w:rPr>
        <w:t>action</w:t>
      </w:r>
      <w:r w:rsidRPr="003F36E1">
        <w:rPr>
          <w:szCs w:val="20"/>
          <w:lang/>
        </w:rPr>
        <w:t xml:space="preserve">. See </w:t>
      </w:r>
      <w:r w:rsidRPr="003F36E1">
        <w:rPr>
          <w:smallCaps/>
          <w:szCs w:val="20"/>
          <w:lang/>
        </w:rPr>
        <w:t xml:space="preserve">relationality. </w:t>
      </w:r>
    </w:p>
    <w:p w:rsidR="00BD5E08" w:rsidRPr="003F36E1" w:rsidRDefault="00BD5E08" w:rsidP="00BD5E08">
      <w:pPr>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 w:val="left" w:pos="-490"/>
        </w:tabs>
        <w:suppressAutoHyphens/>
        <w:spacing w:line="100" w:lineRule="atLeast"/>
        <w:rPr>
          <w:color w:val="000000"/>
          <w:szCs w:val="20"/>
          <w:lang/>
        </w:rPr>
      </w:pPr>
      <w:r w:rsidRPr="003F36E1">
        <w:rPr>
          <w:rFonts w:eastAsia="Arial Unicode MS"/>
          <w:b/>
          <w:bCs/>
          <w:color w:val="000000"/>
          <w:szCs w:val="20"/>
          <w:lang/>
        </w:rPr>
        <w:t>interests</w:t>
      </w:r>
      <w:r w:rsidRPr="003F36E1">
        <w:rPr>
          <w:rFonts w:eastAsia="Arial Unicode MS"/>
          <w:color w:val="000000"/>
          <w:szCs w:val="20"/>
          <w:lang/>
        </w:rPr>
        <w:t xml:space="preserve">. An </w:t>
      </w:r>
      <w:r w:rsidRPr="003F36E1">
        <w:rPr>
          <w:rFonts w:eastAsia="Arial Unicode MS"/>
          <w:i/>
          <w:iCs/>
          <w:color w:val="000000"/>
          <w:szCs w:val="20"/>
          <w:lang/>
        </w:rPr>
        <w:t>interest</w:t>
      </w:r>
      <w:r w:rsidRPr="003F36E1">
        <w:rPr>
          <w:rFonts w:eastAsia="Arial Unicode MS"/>
          <w:color w:val="000000"/>
          <w:szCs w:val="20"/>
          <w:lang/>
        </w:rPr>
        <w:t xml:space="preserve"> is ‘</w:t>
      </w:r>
      <w:r w:rsidRPr="003F36E1">
        <w:rPr>
          <w:color w:val="000000"/>
          <w:szCs w:val="20"/>
          <w:lang/>
        </w:rPr>
        <w:t xml:space="preserve">anything conducive </w:t>
      </w:r>
      <w:r w:rsidRPr="003F36E1">
        <w:rPr>
          <w:rFonts w:eastAsia="Arial Unicode MS"/>
          <w:color w:val="000000"/>
          <w:szCs w:val="20"/>
          <w:lang/>
        </w:rPr>
        <w:t xml:space="preserve">to the achievement of agents’ </w:t>
      </w:r>
      <w:r w:rsidRPr="003F36E1">
        <w:rPr>
          <w:rFonts w:eastAsia="Arial Unicode MS"/>
          <w:smallCaps/>
          <w:color w:val="000000"/>
          <w:szCs w:val="20"/>
          <w:lang/>
        </w:rPr>
        <w:t>wants</w:t>
      </w:r>
      <w:r w:rsidRPr="003F36E1">
        <w:rPr>
          <w:rFonts w:eastAsia="Arial Unicode MS"/>
          <w:color w:val="000000"/>
          <w:szCs w:val="20"/>
          <w:lang/>
        </w:rPr>
        <w:t xml:space="preserve">, </w:t>
      </w:r>
      <w:r w:rsidRPr="003F36E1">
        <w:rPr>
          <w:rFonts w:eastAsia="Arial Unicode MS"/>
          <w:smallCaps/>
          <w:color w:val="000000"/>
          <w:szCs w:val="20"/>
          <w:lang/>
        </w:rPr>
        <w:t>needs</w:t>
      </w:r>
      <w:r w:rsidRPr="003F36E1">
        <w:rPr>
          <w:rFonts w:eastAsia="Arial Unicode MS"/>
          <w:color w:val="000000"/>
          <w:szCs w:val="20"/>
          <w:lang/>
        </w:rPr>
        <w:t xml:space="preserve"> and/or purposes’ (</w:t>
      </w:r>
      <w:r w:rsidRPr="003F36E1">
        <w:rPr>
          <w:rFonts w:eastAsia="Arial Unicode MS"/>
          <w:i/>
          <w:caps/>
          <w:color w:val="000000"/>
          <w:szCs w:val="20"/>
          <w:lang/>
        </w:rPr>
        <w:t>sr</w:t>
      </w:r>
      <w:r w:rsidRPr="003F36E1">
        <w:rPr>
          <w:rFonts w:eastAsia="Arial Unicode MS"/>
          <w:caps/>
          <w:color w:val="000000"/>
          <w:szCs w:val="20"/>
          <w:lang/>
        </w:rPr>
        <w:t>: 1</w:t>
      </w:r>
      <w:r w:rsidRPr="003F36E1">
        <w:rPr>
          <w:rFonts w:eastAsia="Arial Unicode MS"/>
          <w:color w:val="000000"/>
          <w:szCs w:val="20"/>
          <w:lang/>
        </w:rPr>
        <w:t xml:space="preserve">70). Agents act by definition in terms of their </w:t>
      </w:r>
      <w:r w:rsidRPr="003F36E1">
        <w:rPr>
          <w:rFonts w:eastAsia="Arial Unicode MS"/>
          <w:i/>
          <w:iCs/>
          <w:color w:val="000000"/>
          <w:szCs w:val="20"/>
          <w:lang/>
        </w:rPr>
        <w:t>perceived interests.</w:t>
      </w:r>
      <w:r w:rsidRPr="003F36E1">
        <w:rPr>
          <w:rFonts w:eastAsia="Arial Unicode MS"/>
          <w:color w:val="000000"/>
          <w:szCs w:val="20"/>
          <w:lang/>
        </w:rPr>
        <w:t xml:space="preserve"> These may, however, differ from their </w:t>
      </w:r>
      <w:r w:rsidRPr="003F36E1">
        <w:rPr>
          <w:rFonts w:eastAsia="Arial Unicode MS"/>
          <w:i/>
          <w:iCs/>
          <w:color w:val="000000"/>
          <w:szCs w:val="20"/>
          <w:lang/>
        </w:rPr>
        <w:t xml:space="preserve">real </w:t>
      </w:r>
      <w:r w:rsidRPr="003F36E1">
        <w:rPr>
          <w:rFonts w:eastAsia="Arial Unicode MS"/>
          <w:i/>
          <w:iCs/>
          <w:color w:val="000000"/>
          <w:szCs w:val="20"/>
          <w:lang/>
        </w:rPr>
        <w:lastRenderedPageBreak/>
        <w:t>interests</w:t>
      </w:r>
      <w:r w:rsidRPr="003F36E1">
        <w:rPr>
          <w:rFonts w:eastAsia="Arial Unicode MS"/>
          <w:color w:val="000000"/>
          <w:szCs w:val="20"/>
          <w:lang/>
        </w:rPr>
        <w:t xml:space="preserve">, which consist in whatever is conducive to their concretely singular flourishing. </w:t>
      </w:r>
      <w:r w:rsidRPr="003F36E1">
        <w:rPr>
          <w:caps/>
          <w:color w:val="000000"/>
          <w:szCs w:val="20"/>
          <w:lang/>
        </w:rPr>
        <w:t>cp</w:t>
      </w:r>
      <w:r w:rsidRPr="003F36E1">
        <w:rPr>
          <w:color w:val="000000"/>
          <w:szCs w:val="20"/>
          <w:lang/>
        </w:rPr>
        <w:t>, ‘it is in a person’s interest simpliciter to come to know what their real interests are’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 xml:space="preserve">293, see also </w:t>
      </w:r>
      <w:r w:rsidRPr="003F36E1">
        <w:rPr>
          <w:smallCaps/>
          <w:color w:val="000000"/>
          <w:szCs w:val="20"/>
          <w:lang/>
        </w:rPr>
        <w:t>freedom</w:t>
      </w:r>
      <w:r w:rsidRPr="003F36E1">
        <w:rPr>
          <w:color w:val="000000"/>
          <w:szCs w:val="20"/>
          <w:lang/>
        </w:rPr>
        <w:t xml:space="preserve">). </w:t>
      </w:r>
      <w:r w:rsidRPr="003F36E1">
        <w:rPr>
          <w:rFonts w:eastAsia="Arial Unicode MS"/>
          <w:color w:val="000000"/>
          <w:szCs w:val="20"/>
          <w:lang/>
        </w:rPr>
        <w:t xml:space="preserve">The </w:t>
      </w:r>
      <w:r w:rsidRPr="003F36E1">
        <w:rPr>
          <w:rFonts w:eastAsia="Arial Unicode MS"/>
          <w:caps/>
          <w:color w:val="000000"/>
          <w:szCs w:val="20"/>
          <w:lang/>
        </w:rPr>
        <w:t>cp</w:t>
      </w:r>
      <w:r w:rsidRPr="003F36E1">
        <w:rPr>
          <w:rFonts w:eastAsia="Arial Unicode MS"/>
          <w:color w:val="000000"/>
          <w:szCs w:val="20"/>
          <w:lang/>
        </w:rPr>
        <w:t xml:space="preserve"> clause is necessary because of the </w:t>
      </w:r>
      <w:r w:rsidRPr="003F36E1">
        <w:rPr>
          <w:rFonts w:eastAsia="Arial Unicode MS"/>
          <w:smallCaps/>
          <w:color w:val="000000"/>
          <w:szCs w:val="20"/>
          <w:lang/>
        </w:rPr>
        <w:t>actionability</w:t>
      </w:r>
      <w:r w:rsidRPr="003F36E1">
        <w:rPr>
          <w:rFonts w:eastAsia="Arial Unicode MS"/>
          <w:color w:val="000000"/>
          <w:szCs w:val="20"/>
          <w:lang/>
        </w:rPr>
        <w:t xml:space="preserve"> requirement and because, from the perspective of the concrete singularity implicit in moral realism, agents – including collectivities of agents in social movements – are emergent totalities, and a different (ethical) principle applies to emergent totalities from that which applies to their constituent parts. This is the </w:t>
      </w:r>
      <w:r w:rsidRPr="003F36E1">
        <w:rPr>
          <w:rFonts w:eastAsia="Arial Unicode MS"/>
          <w:i/>
          <w:iCs/>
          <w:color w:val="000000"/>
          <w:szCs w:val="20"/>
          <w:lang/>
        </w:rPr>
        <w:t>principle of emergent totalities</w:t>
      </w:r>
      <w:r w:rsidRPr="003F36E1">
        <w:rPr>
          <w:rFonts w:eastAsia="Arial Unicode MS"/>
          <w:iCs/>
          <w:color w:val="000000"/>
          <w:szCs w:val="20"/>
          <w:lang/>
        </w:rPr>
        <w:t xml:space="preserve">, </w:t>
      </w:r>
      <w:r w:rsidRPr="003F36E1">
        <w:rPr>
          <w:rFonts w:eastAsia="Arial Unicode MS"/>
          <w:color w:val="000000"/>
          <w:szCs w:val="20"/>
          <w:lang/>
        </w:rPr>
        <w:t>which reminds us that morality is only part of the art of living well and suggests that rollback or even backsliding may be justified in specific circumstances, and indeed that a virtuous life sometimes ‘</w:t>
      </w:r>
      <w:r w:rsidRPr="003F36E1">
        <w:rPr>
          <w:i/>
          <w:iCs/>
          <w:color w:val="000000"/>
          <w:szCs w:val="20"/>
          <w:lang/>
        </w:rPr>
        <w:t xml:space="preserve">requires </w:t>
      </w:r>
      <w:r w:rsidRPr="003F36E1">
        <w:rPr>
          <w:color w:val="000000"/>
          <w:szCs w:val="20"/>
          <w:lang/>
        </w:rPr>
        <w:t>the breaking of actualistically formulated or geo</w:t>
      </w:r>
      <w:r w:rsidRPr="003F36E1">
        <w:rPr>
          <w:color w:val="000000"/>
          <w:szCs w:val="20"/>
          <w:lang/>
        </w:rPr>
        <w:noBreakHyphen/>
        <w:t xml:space="preserve">historically specific rules’. Generalising this to all totalities, we have a </w:t>
      </w:r>
      <w:r w:rsidRPr="003F36E1">
        <w:rPr>
          <w:i/>
          <w:iCs/>
          <w:color w:val="000000"/>
          <w:szCs w:val="20"/>
          <w:lang/>
        </w:rPr>
        <w:t>principle of foldback</w:t>
      </w:r>
      <w:r w:rsidRPr="003F36E1">
        <w:rPr>
          <w:color w:val="000000"/>
          <w:szCs w:val="20"/>
          <w:lang/>
        </w:rPr>
        <w:t xml:space="preserve"> which applies to any movement in which it is recognised that the process concerned is not ‘centrist</w:t>
      </w:r>
      <w:r w:rsidRPr="003F36E1">
        <w:rPr>
          <w:color w:val="000000"/>
          <w:szCs w:val="20"/>
          <w:lang/>
        </w:rPr>
        <w:softHyphen/>
        <w:t>-expressivist</w:t>
      </w:r>
      <w:r w:rsidRPr="003F36E1">
        <w:rPr>
          <w:color w:val="000000"/>
          <w:szCs w:val="20"/>
          <w:lang/>
        </w:rPr>
        <w:noBreakHyphen/>
        <w:t>triumphalist</w:t>
      </w:r>
      <w:r w:rsidRPr="003F36E1">
        <w:rPr>
          <w:color w:val="000000"/>
          <w:szCs w:val="20"/>
          <w:lang/>
        </w:rPr>
        <w:noBreakHyphen/>
        <w:t xml:space="preserve">endist’, that the principles of actionability and of the </w:t>
      </w:r>
      <w:r w:rsidRPr="003F36E1">
        <w:rPr>
          <w:i/>
          <w:iCs/>
          <w:color w:val="000000"/>
          <w:szCs w:val="20"/>
          <w:lang/>
        </w:rPr>
        <w:t>Aristotelian mean</w:t>
      </w:r>
      <w:r w:rsidRPr="003F36E1">
        <w:rPr>
          <w:color w:val="000000"/>
          <w:szCs w:val="20"/>
          <w:lang/>
        </w:rPr>
        <w:t xml:space="preserve"> apply. This last calls for only optimal progress (which may be negative, i.e., defensive of hard won gains with some losses) in the direction specified by the logic of dialectical universalisability. It ‘puts a constraint on the constraining of constraints, which may on occasion be a necessary condition for any moral or social progress at all’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 xml:space="preserve">293, see also </w:t>
      </w:r>
      <w:r w:rsidRPr="003F36E1">
        <w:rPr>
          <w:smallCaps/>
          <w:color w:val="000000"/>
          <w:szCs w:val="20"/>
          <w:lang/>
        </w:rPr>
        <w:t>directionality</w:t>
      </w:r>
      <w:r w:rsidRPr="003F36E1">
        <w:rPr>
          <w:color w:val="000000"/>
          <w:szCs w:val="20"/>
          <w:lang/>
        </w:rPr>
        <w:t>).</w:t>
      </w:r>
    </w:p>
    <w:p w:rsidR="00BD5E08" w:rsidRPr="003F36E1" w:rsidRDefault="00BD5E08" w:rsidP="00BD5E08">
      <w:pPr>
        <w:widowControl w:val="0"/>
        <w:tabs>
          <w:tab w:val="clear" w:pos="284"/>
          <w:tab w:val="left" w:pos="-490"/>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1726"/>
          <w:tab w:val="left" w:pos="1916"/>
          <w:tab w:val="right" w:pos="6424"/>
        </w:tabs>
        <w:suppressAutoHyphens/>
        <w:autoSpaceDE w:val="0"/>
        <w:spacing w:line="100" w:lineRule="atLeast"/>
        <w:rPr>
          <w:rFonts w:eastAsia="Arial Unicode MS"/>
          <w:color w:val="000000"/>
          <w:szCs w:val="20"/>
          <w:lang/>
        </w:rPr>
      </w:pPr>
      <w:r w:rsidRPr="003F36E1">
        <w:rPr>
          <w:rFonts w:eastAsia="Arial Unicode MS"/>
          <w:color w:val="000000"/>
          <w:szCs w:val="20"/>
          <w:lang/>
        </w:rPr>
        <w:t xml:space="preserve">The closely related </w:t>
      </w:r>
      <w:r w:rsidRPr="003F36E1">
        <w:rPr>
          <w:rFonts w:eastAsia="Arial Unicode MS"/>
          <w:i/>
          <w:iCs/>
          <w:color w:val="000000"/>
          <w:szCs w:val="20"/>
          <w:lang/>
        </w:rPr>
        <w:t>generic dialectic of interests</w:t>
      </w:r>
      <w:r w:rsidRPr="003F36E1">
        <w:rPr>
          <w:rFonts w:eastAsia="Arial Unicode MS"/>
          <w:color w:val="000000"/>
          <w:szCs w:val="20"/>
          <w:lang/>
        </w:rPr>
        <w:t xml:space="preserve"> and the </w:t>
      </w:r>
      <w:r w:rsidRPr="003F36E1">
        <w:rPr>
          <w:rFonts w:eastAsia="Arial Unicode MS"/>
          <w:i/>
          <w:iCs/>
          <w:color w:val="000000"/>
          <w:szCs w:val="20"/>
          <w:lang/>
        </w:rPr>
        <w:t>dialectic of material interests</w:t>
      </w:r>
      <w:r w:rsidRPr="003F36E1">
        <w:rPr>
          <w:rFonts w:eastAsia="Arial Unicode MS"/>
          <w:color w:val="000000"/>
          <w:szCs w:val="20"/>
          <w:lang/>
        </w:rPr>
        <w:t xml:space="preserve"> are two of the twelve routes, sketched in </w:t>
      </w:r>
      <w:r w:rsidRPr="003F36E1">
        <w:rPr>
          <w:rFonts w:eastAsia="Arial Unicode MS"/>
          <w:i/>
          <w:iCs/>
          <w:color w:val="000000"/>
          <w:szCs w:val="20"/>
          <w:lang/>
        </w:rPr>
        <w:t>Dialectic</w:t>
      </w:r>
      <w:r w:rsidRPr="003F36E1">
        <w:rPr>
          <w:rFonts w:eastAsia="Arial Unicode MS"/>
          <w:color w:val="000000"/>
          <w:szCs w:val="20"/>
          <w:lang/>
        </w:rPr>
        <w:t>, taken by the dialectic of desire to freedom</w:t>
      </w:r>
      <w:r w:rsidRPr="003F36E1">
        <w:rPr>
          <w:rFonts w:eastAsia="Arial Unicode MS"/>
          <w:smallCaps/>
          <w:color w:val="000000"/>
          <w:szCs w:val="20"/>
          <w:lang/>
        </w:rPr>
        <w:t xml:space="preserve"> </w:t>
      </w:r>
      <w:r w:rsidRPr="003F36E1">
        <w:rPr>
          <w:rFonts w:eastAsia="Arial Unicode MS"/>
          <w:color w:val="000000"/>
          <w:szCs w:val="20"/>
          <w:lang/>
        </w:rPr>
        <w:t>in the transition from form to content</w:t>
      </w:r>
      <w:r w:rsidRPr="003F36E1">
        <w:rPr>
          <w:rFonts w:eastAsia="Arial Unicode MS"/>
          <w:smallCaps/>
          <w:color w:val="000000"/>
          <w:szCs w:val="20"/>
          <w:lang/>
        </w:rPr>
        <w:t xml:space="preserve">. </w:t>
      </w:r>
      <w:r w:rsidRPr="003F36E1">
        <w:rPr>
          <w:rFonts w:eastAsia="Arial Unicode MS"/>
          <w:color w:val="000000"/>
          <w:szCs w:val="20"/>
          <w:lang/>
        </w:rPr>
        <w:t xml:space="preserve">They are forms of the dialectics of agency and discourse (see </w:t>
      </w:r>
      <w:r w:rsidRPr="003F36E1">
        <w:rPr>
          <w:rFonts w:eastAsia="Arial Unicode MS"/>
          <w:smallCaps/>
          <w:color w:val="000000"/>
          <w:szCs w:val="20"/>
          <w:lang/>
        </w:rPr>
        <w:t>emancipatory axiology</w:t>
      </w:r>
      <w:r w:rsidRPr="003F36E1">
        <w:rPr>
          <w:rFonts w:eastAsia="Arial Unicode MS"/>
          <w:color w:val="000000"/>
          <w:szCs w:val="20"/>
          <w:lang/>
        </w:rPr>
        <w:t xml:space="preserve">) primarily concerned with structural change, and are likewise dependent upon the truth imposed by the </w:t>
      </w:r>
      <w:r w:rsidRPr="003F36E1">
        <w:rPr>
          <w:rFonts w:eastAsia="Arial Unicode MS"/>
          <w:smallCaps/>
          <w:color w:val="000000"/>
          <w:szCs w:val="20"/>
          <w:lang/>
        </w:rPr>
        <w:t>reality principle</w:t>
      </w:r>
      <w:r w:rsidRPr="003F36E1">
        <w:rPr>
          <w:rFonts w:eastAsia="Arial Unicode MS"/>
          <w:color w:val="000000"/>
          <w:szCs w:val="20"/>
          <w:lang/>
        </w:rPr>
        <w:t xml:space="preserve">, which engineers a transition from perceived interests and wants to the perception of real interests, and upon the logic of dialectical </w:t>
      </w:r>
      <w:r w:rsidRPr="003F36E1">
        <w:rPr>
          <w:rFonts w:eastAsia="Arial Unicode MS"/>
          <w:smallCaps/>
          <w:color w:val="000000"/>
          <w:szCs w:val="20"/>
          <w:lang/>
        </w:rPr>
        <w:t>universalisability</w:t>
      </w:r>
      <w:r w:rsidRPr="003F36E1">
        <w:rPr>
          <w:rFonts w:eastAsia="Arial Unicode MS"/>
          <w:color w:val="000000"/>
          <w:szCs w:val="20"/>
          <w:lang/>
        </w:rPr>
        <w:t>. Through these dialectics, agents may discover that it is in their purely self-centred interest to be altruistic (cf. the current remarkable international effort to prevent ‘bird flu’); in the enlarged sense indicated, they are, indeed, the main motor of the dialectic of freedom (</w:t>
      </w:r>
      <w:r w:rsidRPr="003F36E1">
        <w:rPr>
          <w:rFonts w:eastAsia="Arial Unicode MS"/>
          <w:i/>
          <w:caps/>
          <w:color w:val="000000"/>
          <w:szCs w:val="20"/>
          <w:lang/>
        </w:rPr>
        <w:t>d</w:t>
      </w:r>
      <w:r w:rsidRPr="003F36E1">
        <w:rPr>
          <w:rFonts w:eastAsia="Arial Unicode MS"/>
          <w:caps/>
          <w:color w:val="000000"/>
          <w:szCs w:val="20"/>
          <w:lang/>
        </w:rPr>
        <w:t>:</w:t>
      </w:r>
      <w:r w:rsidRPr="003F36E1">
        <w:rPr>
          <w:rFonts w:eastAsia="Arial Unicode MS"/>
          <w:i/>
          <w:caps/>
          <w:color w:val="000000"/>
          <w:szCs w:val="20"/>
          <w:lang/>
        </w:rPr>
        <w:t xml:space="preserve"> </w:t>
      </w:r>
      <w:r w:rsidRPr="003F36E1">
        <w:rPr>
          <w:rFonts w:eastAsia="Arial Unicode MS"/>
          <w:color w:val="000000"/>
          <w:szCs w:val="20"/>
          <w:lang/>
        </w:rPr>
        <w:t>269). Their elementary schema is:</w:t>
      </w:r>
    </w:p>
    <w:p w:rsidR="00BD5E08" w:rsidRPr="003F36E1" w:rsidRDefault="00BD5E08" w:rsidP="00BD5E08">
      <w:pPr>
        <w:widowControl w:val="0"/>
        <w:tabs>
          <w:tab w:val="clear" w:pos="284"/>
          <w:tab w:val="left" w:pos="1726"/>
          <w:tab w:val="left" w:pos="1916"/>
          <w:tab w:val="right" w:pos="6424"/>
        </w:tabs>
        <w:suppressAutoHyphens/>
        <w:autoSpaceDE w:val="0"/>
        <w:spacing w:line="100" w:lineRule="atLeast"/>
        <w:rPr>
          <w:rFonts w:eastAsia="Arial" w:cs="Arial"/>
          <w:color w:val="000000"/>
          <w:szCs w:val="20"/>
          <w:lang/>
        </w:rPr>
      </w:pPr>
    </w:p>
    <w:p w:rsidR="00BD5E08" w:rsidRPr="003F36E1" w:rsidRDefault="00BD5E08" w:rsidP="00BD5E08">
      <w:pPr>
        <w:widowControl w:val="0"/>
        <w:tabs>
          <w:tab w:val="clear" w:pos="284"/>
          <w:tab w:val="left" w:pos="2293"/>
          <w:tab w:val="left" w:pos="2483"/>
          <w:tab w:val="right" w:pos="6991"/>
        </w:tabs>
        <w:suppressAutoHyphens/>
        <w:autoSpaceDE w:val="0"/>
        <w:spacing w:line="100" w:lineRule="atLeast"/>
        <w:ind w:left="567"/>
        <w:rPr>
          <w:color w:val="000000"/>
          <w:sz w:val="18"/>
          <w:szCs w:val="18"/>
          <w:lang/>
        </w:rPr>
      </w:pPr>
      <w:r w:rsidRPr="003F36E1">
        <w:rPr>
          <w:rFonts w:eastAsia="Arial" w:cs="Arial"/>
          <w:color w:val="000000"/>
          <w:sz w:val="18"/>
          <w:szCs w:val="18"/>
          <w:lang/>
        </w:rPr>
        <w:t xml:space="preserve">egoistic desire → wants </w:t>
      </w:r>
      <w:r w:rsidRPr="003F36E1">
        <w:rPr>
          <w:color w:val="000000"/>
          <w:sz w:val="18"/>
          <w:szCs w:val="18"/>
          <w:lang/>
        </w:rPr>
        <w:t xml:space="preserve">↔ perceived </w:t>
      </w:r>
      <w:r w:rsidRPr="003F36E1">
        <w:rPr>
          <w:rFonts w:eastAsia="Arial" w:cs="Arial"/>
          <w:color w:val="000000"/>
          <w:sz w:val="18"/>
          <w:szCs w:val="18"/>
          <w:lang/>
        </w:rPr>
        <w:t xml:space="preserve">interests → instrumental reason → </w:t>
      </w:r>
      <w:r w:rsidRPr="003F36E1">
        <w:rPr>
          <w:rFonts w:eastAsia="Arial" w:cs="Arial"/>
          <w:caps/>
          <w:color w:val="000000"/>
          <w:sz w:val="18"/>
          <w:szCs w:val="18"/>
          <w:lang/>
        </w:rPr>
        <w:t>EC</w:t>
      </w:r>
      <w:r w:rsidRPr="003F36E1">
        <w:rPr>
          <w:rFonts w:eastAsia="Arial" w:cs="Arial"/>
          <w:color w:val="000000"/>
          <w:sz w:val="18"/>
          <w:szCs w:val="18"/>
          <w:lang/>
        </w:rPr>
        <w:t xml:space="preserve"> → knowledge of social structural causes → real interests → desired </w:t>
      </w:r>
      <w:r w:rsidRPr="003F36E1">
        <w:rPr>
          <w:color w:val="000000"/>
          <w:sz w:val="18"/>
          <w:szCs w:val="18"/>
          <w:lang/>
        </w:rPr>
        <w:t xml:space="preserve">(wanted) needs → collective agency → </w:t>
      </w:r>
      <w:r w:rsidRPr="003F36E1">
        <w:rPr>
          <w:caps/>
          <w:color w:val="000000"/>
          <w:sz w:val="18"/>
          <w:szCs w:val="18"/>
          <w:lang/>
        </w:rPr>
        <w:t>EC</w:t>
      </w:r>
      <w:r w:rsidRPr="003F36E1">
        <w:rPr>
          <w:color w:val="000000"/>
          <w:sz w:val="18"/>
          <w:szCs w:val="18"/>
          <w:vertAlign w:val="superscript"/>
          <w:lang/>
        </w:rPr>
        <w:t>†</w:t>
      </w:r>
      <w:r w:rsidRPr="003F36E1">
        <w:rPr>
          <w:color w:val="000000"/>
          <w:sz w:val="18"/>
          <w:szCs w:val="18"/>
          <w:lang/>
        </w:rPr>
        <w:t xml:space="preserve"> ↔ totalising depth-praxis (</w:t>
      </w:r>
      <w:r w:rsidRPr="003F36E1">
        <w:rPr>
          <w:smallCaps/>
          <w:color w:val="000000"/>
          <w:sz w:val="18"/>
          <w:szCs w:val="18"/>
          <w:lang/>
        </w:rPr>
        <w:t>dialectical reason</w:t>
      </w:r>
      <w:r w:rsidRPr="003F36E1">
        <w:rPr>
          <w:color w:val="000000"/>
          <w:sz w:val="18"/>
          <w:szCs w:val="18"/>
          <w:lang/>
        </w:rPr>
        <w:t xml:space="preserve">) </w:t>
      </w:r>
      <w:r w:rsidRPr="003F36E1">
        <w:rPr>
          <w:rFonts w:eastAsia="Arial" w:cs="Arial"/>
          <w:color w:val="000000"/>
          <w:sz w:val="18"/>
          <w:szCs w:val="18"/>
          <w:lang/>
        </w:rPr>
        <w:t>→</w:t>
      </w:r>
      <w:r w:rsidRPr="003F36E1">
        <w:rPr>
          <w:color w:val="000000"/>
          <w:sz w:val="18"/>
          <w:szCs w:val="18"/>
          <w:lang/>
        </w:rPr>
        <w:t xml:space="preserve"> universal free flourishing (adapted from </w:t>
      </w:r>
      <w:r w:rsidRPr="003F36E1">
        <w:rPr>
          <w:i/>
          <w:caps/>
          <w:color w:val="000000"/>
          <w:sz w:val="18"/>
          <w:szCs w:val="18"/>
          <w:lang/>
        </w:rPr>
        <w:t>d</w:t>
      </w:r>
      <w:r w:rsidRPr="003F36E1">
        <w:rPr>
          <w:caps/>
          <w:color w:val="000000"/>
          <w:sz w:val="18"/>
          <w:szCs w:val="18"/>
          <w:lang/>
        </w:rPr>
        <w:t>:</w:t>
      </w:r>
      <w:r w:rsidRPr="003F36E1">
        <w:rPr>
          <w:i/>
          <w:caps/>
          <w:color w:val="000000"/>
          <w:sz w:val="18"/>
          <w:szCs w:val="18"/>
          <w:lang/>
        </w:rPr>
        <w:t xml:space="preserve"> </w:t>
      </w:r>
      <w:r w:rsidRPr="003F36E1">
        <w:rPr>
          <w:color w:val="000000"/>
          <w:sz w:val="18"/>
          <w:szCs w:val="18"/>
          <w:lang/>
        </w:rPr>
        <w:t xml:space="preserve">289-91). </w:t>
      </w:r>
    </w:p>
    <w:p w:rsidR="00BD5E08" w:rsidRPr="003F36E1" w:rsidRDefault="00BD5E08" w:rsidP="00BD5E08">
      <w:pPr>
        <w:widowControl w:val="0"/>
        <w:tabs>
          <w:tab w:val="clear" w:pos="284"/>
          <w:tab w:val="left" w:pos="1726"/>
          <w:tab w:val="left" w:pos="1916"/>
          <w:tab w:val="right" w:pos="6424"/>
        </w:tabs>
        <w:suppressAutoHyphens/>
        <w:autoSpaceDE w:val="0"/>
        <w:spacing w:line="100" w:lineRule="atLeast"/>
        <w:rPr>
          <w:color w:val="000000"/>
          <w:sz w:val="18"/>
          <w:szCs w:val="18"/>
          <w:lang/>
        </w:rPr>
      </w:pPr>
    </w:p>
    <w:p w:rsidR="00BD5E08" w:rsidRPr="003F36E1" w:rsidRDefault="00BD5E08" w:rsidP="00BD5E08">
      <w:pPr>
        <w:widowControl w:val="0"/>
        <w:tabs>
          <w:tab w:val="clear" w:pos="284"/>
          <w:tab w:val="left" w:pos="1726"/>
          <w:tab w:val="left" w:pos="1916"/>
          <w:tab w:val="right" w:pos="6424"/>
        </w:tabs>
        <w:suppressAutoHyphens/>
        <w:autoSpaceDE w:val="0"/>
        <w:spacing w:line="100" w:lineRule="atLeast"/>
        <w:rPr>
          <w:color w:val="000000"/>
          <w:szCs w:val="20"/>
          <w:lang/>
        </w:rPr>
      </w:pPr>
      <w:r w:rsidRPr="003F36E1">
        <w:rPr>
          <w:color w:val="000000"/>
          <w:szCs w:val="20"/>
          <w:lang/>
        </w:rPr>
        <w:t xml:space="preserve">In this way, what is in one’s real </w:t>
      </w:r>
      <w:r w:rsidRPr="003F36E1">
        <w:rPr>
          <w:i/>
          <w:iCs/>
          <w:color w:val="000000"/>
          <w:szCs w:val="20"/>
          <w:lang/>
        </w:rPr>
        <w:t>self</w:t>
      </w:r>
      <w:r w:rsidRPr="003F36E1">
        <w:rPr>
          <w:color w:val="000000"/>
          <w:szCs w:val="20"/>
          <w:lang/>
        </w:rPr>
        <w:t xml:space="preserve">-interest coincides with the real self-interest of all. </w:t>
      </w:r>
      <w:r w:rsidRPr="003F36E1">
        <w:rPr>
          <w:rFonts w:eastAsia="Arial" w:cs="Arial"/>
          <w:color w:val="000000"/>
          <w:szCs w:val="20"/>
          <w:lang/>
        </w:rPr>
        <w:t xml:space="preserve">What is above all important about these dialectics is that they effect a transition from merely instrumental to dialectical reason via explanatory critique. This is because the oppressed have a direct material interest in knowledge of </w:t>
      </w:r>
      <w:r w:rsidRPr="003F36E1">
        <w:rPr>
          <w:color w:val="000000"/>
          <w:szCs w:val="20"/>
          <w:lang/>
        </w:rPr>
        <w:t>power</w:t>
      </w:r>
      <w:r w:rsidRPr="003F36E1">
        <w:rPr>
          <w:color w:val="000000"/>
          <w:position w:val="-2"/>
          <w:szCs w:val="20"/>
          <w:vertAlign w:val="subscript"/>
          <w:lang/>
        </w:rPr>
        <w:t>2</w:t>
      </w:r>
      <w:r w:rsidRPr="003F36E1">
        <w:rPr>
          <w:color w:val="000000"/>
          <w:position w:val="-2"/>
          <w:szCs w:val="20"/>
          <w:lang/>
        </w:rPr>
        <w:t xml:space="preserve"> </w:t>
      </w:r>
      <w:r w:rsidRPr="003F36E1">
        <w:rPr>
          <w:color w:val="000000"/>
          <w:szCs w:val="20"/>
          <w:lang/>
        </w:rPr>
        <w:t>relations; they only have to grasp a causal connection between a constraint on their freedom and a power</w:t>
      </w:r>
      <w:r w:rsidRPr="003F36E1">
        <w:rPr>
          <w:color w:val="000000"/>
          <w:position w:val="-2"/>
          <w:szCs w:val="20"/>
          <w:vertAlign w:val="subscript"/>
          <w:lang/>
        </w:rPr>
        <w:t>2</w:t>
      </w:r>
      <w:r w:rsidRPr="003F36E1">
        <w:rPr>
          <w:color w:val="000000"/>
          <w:position w:val="-2"/>
          <w:szCs w:val="20"/>
          <w:lang/>
        </w:rPr>
        <w:t xml:space="preserve"> </w:t>
      </w:r>
      <w:r w:rsidRPr="003F36E1">
        <w:rPr>
          <w:color w:val="000000"/>
          <w:szCs w:val="20"/>
          <w:lang/>
        </w:rPr>
        <w:t xml:space="preserve">relation to get these dialectics going (see also </w:t>
      </w:r>
      <w:r w:rsidRPr="003F36E1">
        <w:rPr>
          <w:smallCaps/>
          <w:color w:val="000000"/>
          <w:szCs w:val="20"/>
          <w:lang/>
        </w:rPr>
        <w:t>depth</w:t>
      </w:r>
      <w:r w:rsidRPr="003F36E1">
        <w:rPr>
          <w:color w:val="000000"/>
          <w:szCs w:val="20"/>
          <w:lang/>
        </w:rPr>
        <w:t xml:space="preserve"> [depth-inquiry]).</w:t>
      </w:r>
    </w:p>
    <w:p w:rsidR="00BD5E08" w:rsidRPr="003F36E1" w:rsidRDefault="00BD5E08" w:rsidP="00BD5E08">
      <w:pPr>
        <w:widowControl w:val="0"/>
        <w:tabs>
          <w:tab w:val="clear" w:pos="284"/>
          <w:tab w:val="left" w:pos="0"/>
        </w:tabs>
        <w:suppressAutoHyphens/>
        <w:autoSpaceDE w:val="0"/>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internal realism</w:t>
      </w:r>
      <w:r w:rsidRPr="003F36E1">
        <w:rPr>
          <w:rFonts w:eastAsia="Arial Unicode MS"/>
          <w:color w:val="000000"/>
          <w:szCs w:val="20"/>
          <w:lang/>
        </w:rPr>
        <w:t xml:space="preserve">. See </w:t>
      </w:r>
      <w:r w:rsidRPr="003F36E1">
        <w:rPr>
          <w:rFonts w:eastAsia="Arial Unicode MS"/>
          <w:smallCaps/>
          <w:color w:val="000000"/>
          <w:szCs w:val="20"/>
          <w:lang/>
        </w:rPr>
        <w:t>realism.</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internal relations</w:t>
      </w:r>
      <w:r w:rsidRPr="003F36E1">
        <w:rPr>
          <w:rFonts w:eastAsia="Arial Unicode MS"/>
          <w:color w:val="000000"/>
          <w:szCs w:val="20"/>
          <w:lang/>
        </w:rPr>
        <w:t xml:space="preserve">. See </w:t>
      </w:r>
      <w:r w:rsidRPr="003F36E1">
        <w:rPr>
          <w:rFonts w:eastAsia="Arial Unicode MS"/>
          <w:smallCaps/>
          <w:color w:val="000000"/>
          <w:szCs w:val="20"/>
          <w:lang/>
        </w:rPr>
        <w:t>relationality.</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szCs w:val="20"/>
          <w:lang/>
        </w:rPr>
        <w:t>international relations</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As an academic discipline, international relations (IR) originates in the catastrophe of 1914-1918, the so called Great War. The point of establishing IR was to learn more about the causes of war in order to prevent such a catastrophe from ever occurring again. According to the conventional story, the discipline has since engaged in four major debates. During the twenty years of crises 1918-1939 (to paraphrase E.H. Carr [1946]), the Kantian liberals often affiliated with the </w:t>
      </w:r>
      <w:smartTag w:uri="urn:schemas-microsoft-com:office:smarttags" w:element="place">
        <w:r w:rsidRPr="003F36E1">
          <w:rPr>
            <w:rFonts w:eastAsia="Arial Unicode MS"/>
            <w:szCs w:val="20"/>
            <w:lang/>
          </w:rPr>
          <w:t>League of Nations</w:t>
        </w:r>
      </w:smartTag>
      <w:r w:rsidRPr="003F36E1">
        <w:rPr>
          <w:rFonts w:eastAsia="Arial Unicode MS"/>
          <w:szCs w:val="20"/>
          <w:lang/>
        </w:rPr>
        <w:t xml:space="preserve"> dominated the discussions. In the 1930s political realists began to challenge what they perceived as their ‘idealism’. At that time, many German political scientists immigrated to the </w:t>
      </w:r>
      <w:smartTag w:uri="urn:schemas-microsoft-com:office:smarttags" w:element="country-region">
        <w:smartTag w:uri="urn:schemas-microsoft-com:office:smarttags" w:element="place">
          <w:r w:rsidRPr="003F36E1">
            <w:rPr>
              <w:rFonts w:eastAsia="Arial Unicode MS"/>
              <w:szCs w:val="20"/>
              <w:lang/>
            </w:rPr>
            <w:t>US</w:t>
          </w:r>
        </w:smartTag>
      </w:smartTag>
      <w:r w:rsidRPr="003F36E1">
        <w:rPr>
          <w:rFonts w:eastAsia="Arial Unicode MS"/>
          <w:szCs w:val="20"/>
          <w:lang/>
        </w:rPr>
        <w:t xml:space="preserve">, including Hans Morgenthau, whose </w:t>
      </w:r>
      <w:r w:rsidRPr="003F36E1">
        <w:rPr>
          <w:rFonts w:eastAsia="Arial Unicode MS"/>
          <w:i/>
          <w:szCs w:val="20"/>
          <w:lang/>
        </w:rPr>
        <w:t>Politics Among Nations</w:t>
      </w:r>
      <w:r w:rsidRPr="003F36E1">
        <w:rPr>
          <w:rFonts w:eastAsia="Arial Unicode MS"/>
          <w:szCs w:val="20"/>
          <w:lang/>
        </w:rPr>
        <w:t xml:space="preserve">: </w:t>
      </w:r>
      <w:r w:rsidRPr="003F36E1">
        <w:rPr>
          <w:rFonts w:eastAsia="Arial Unicode MS"/>
          <w:i/>
          <w:szCs w:val="20"/>
          <w:lang/>
        </w:rPr>
        <w:t>Struggle for Power and Peace</w:t>
      </w:r>
      <w:r w:rsidRPr="003F36E1">
        <w:rPr>
          <w:rFonts w:eastAsia="Arial Unicode MS"/>
          <w:szCs w:val="20"/>
          <w:lang/>
        </w:rPr>
        <w:t xml:space="preserve"> (first edition in 1948, the last and sixth in 1973) constituted a paradigmatic exemplar for the discipline for decades.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suppressAutoHyphens/>
        <w:rPr>
          <w:rFonts w:eastAsia="Arial Unicode MS"/>
          <w:szCs w:val="20"/>
          <w:lang/>
        </w:rPr>
      </w:pPr>
      <w:r w:rsidRPr="003F36E1">
        <w:rPr>
          <w:rFonts w:eastAsia="Arial Unicode MS"/>
          <w:szCs w:val="20"/>
          <w:lang/>
        </w:rPr>
        <w:t xml:space="preserve">However, and increasingly from the 1950s, the positivists began to criticise the metaphysics of classical political realism, in particular their sinister conceptions of human nature. The second debate took place in the 1960s and 70s when the traditionalists and behaviouralists argued over the correct scientific method (cf. Bull 1969, Kaplan 1966). Soon this debate was taken over by a dispute between the positivist theorists of global interdependence – globalists – and the political realists. Should actors other than states be taken into account? Does economic interdependence matter for peace and war? In the 1980s, various post-positivist metatheories contested many of the background assumptions of all the previous theories and approaches (e.g., Alker 1981a, b, 1982). A few also brought up points from critical scientific realism too, particularly on the agency-structure debate (Wendt 1987, Dessler 1989). </w:t>
      </w:r>
    </w:p>
    <w:p w:rsidR="00BD5E08" w:rsidRPr="003F36E1" w:rsidRDefault="00BD5E08" w:rsidP="00BD5E08">
      <w:pPr>
        <w:widowControl w:val="0"/>
        <w:suppressAutoHyphens/>
        <w:rPr>
          <w:rFonts w:eastAsia="Arial Unicode MS"/>
          <w:szCs w:val="20"/>
          <w:lang/>
        </w:rPr>
      </w:pPr>
    </w:p>
    <w:p w:rsidR="00BD5E08" w:rsidRPr="003F36E1" w:rsidRDefault="00BD5E08" w:rsidP="00BD5E08">
      <w:pPr>
        <w:widowControl w:val="0"/>
        <w:suppressAutoHyphens/>
        <w:rPr>
          <w:rFonts w:eastAsia="Arial Unicode MS"/>
          <w:szCs w:val="20"/>
          <w:lang/>
        </w:rPr>
      </w:pPr>
      <w:r w:rsidRPr="003F36E1">
        <w:rPr>
          <w:rFonts w:eastAsia="Arial Unicode MS"/>
          <w:szCs w:val="20"/>
          <w:lang/>
        </w:rPr>
        <w:t xml:space="preserve">However, when the Berlin Wall came down and the Cold War ended, it was postmodernism that divided opinions </w:t>
      </w:r>
      <w:r w:rsidRPr="003F36E1">
        <w:rPr>
          <w:rFonts w:eastAsia="Arial Unicode MS"/>
          <w:szCs w:val="20"/>
          <w:lang/>
        </w:rPr>
        <w:lastRenderedPageBreak/>
        <w:t xml:space="preserve">within the discipline. Some were enthusiasts, many others hated it. The mainstream had taken the existence and identity of sovereign states as unproblematic and focussed on discussing and testing theories about systems of domination, balance of power or cooperation between the nation-states. Various forms of critical theory and political economy had already questioned these certainties (Ashley 1981, 1984, Cox 1983). However, it was Richard Ashley’s (1987, 1989) turn to radical post-structuralism, quickly followed by the famous edited volume </w:t>
      </w:r>
      <w:r w:rsidRPr="003F36E1">
        <w:rPr>
          <w:rFonts w:eastAsia="Arial Unicode MS"/>
          <w:i/>
          <w:szCs w:val="20"/>
          <w:lang/>
        </w:rPr>
        <w:t>International/Intertextual Relations</w:t>
      </w:r>
      <w:r w:rsidRPr="003F36E1">
        <w:rPr>
          <w:rFonts w:eastAsia="Arial Unicode MS"/>
          <w:szCs w:val="20"/>
          <w:lang/>
        </w:rPr>
        <w:t xml:space="preserve">: </w:t>
      </w:r>
      <w:r w:rsidRPr="003F36E1">
        <w:rPr>
          <w:rFonts w:eastAsia="Arial Unicode MS"/>
          <w:i/>
          <w:szCs w:val="20"/>
          <w:lang/>
        </w:rPr>
        <w:t>Postmodern Readings of World Politics</w:t>
      </w:r>
      <w:r w:rsidRPr="003F36E1">
        <w:rPr>
          <w:rFonts w:eastAsia="Arial Unicode MS"/>
          <w:szCs w:val="20"/>
          <w:lang/>
        </w:rPr>
        <w:t xml:space="preserve"> (Der Derian &amp; Shapiro 1989) that launched an intense and widely popular debate on identity, sovereignty, the state and geopolitics. Although post-structuralism has lost its drive as the main movement of rebellion, alongside other and often more mainstream post-positivist approaches such as social constructionism (cf. Adler 1997), it has become an established even if only a minor part of IR, particularly in Europe.</w:t>
      </w:r>
    </w:p>
    <w:p w:rsidR="00BD5E08" w:rsidRPr="003F36E1" w:rsidRDefault="00BD5E08" w:rsidP="00BD5E08">
      <w:pPr>
        <w:widowControl w:val="0"/>
        <w:suppressAutoHyphens/>
        <w:rPr>
          <w:rFonts w:eastAsia="Arial Unicode MS"/>
          <w:szCs w:val="20"/>
          <w:lang/>
        </w:rPr>
      </w:pPr>
    </w:p>
    <w:p w:rsidR="00BD5E08" w:rsidRPr="003F36E1" w:rsidRDefault="00BD5E08" w:rsidP="00BD5E08">
      <w:pPr>
        <w:widowControl w:val="0"/>
        <w:suppressAutoHyphens/>
        <w:rPr>
          <w:rFonts w:eastAsia="Arial Unicode MS"/>
          <w:szCs w:val="20"/>
          <w:lang/>
        </w:rPr>
      </w:pPr>
      <w:r w:rsidRPr="003F36E1">
        <w:rPr>
          <w:rFonts w:eastAsia="Arial Unicode MS"/>
          <w:szCs w:val="20"/>
          <w:lang/>
        </w:rPr>
        <w:t xml:space="preserve">From a CR point of view, a deeper look at the development of the discipline reveals that IR as a systematic problematic had emerged step by step, element by element, in </w:t>
      </w:r>
      <w:smartTag w:uri="urn:schemas-microsoft-com:office:smarttags" w:element="place">
        <w:r w:rsidRPr="003F36E1">
          <w:rPr>
            <w:rFonts w:eastAsia="Arial Unicode MS"/>
            <w:szCs w:val="20"/>
            <w:lang/>
          </w:rPr>
          <w:t>Europe</w:t>
        </w:r>
      </w:smartTag>
      <w:r w:rsidRPr="003F36E1">
        <w:rPr>
          <w:rFonts w:eastAsia="Arial Unicode MS"/>
          <w:szCs w:val="20"/>
          <w:lang/>
        </w:rPr>
        <w:t xml:space="preserve"> by the early nineteenth century. Although Kant did not yet use the term ‘international’, he had systematically articulated the </w:t>
      </w:r>
      <w:r w:rsidRPr="003F36E1">
        <w:rPr>
          <w:rFonts w:eastAsia="Arial Unicode MS"/>
          <w:i/>
          <w:szCs w:val="20"/>
          <w:lang/>
        </w:rPr>
        <w:t>international problematic</w:t>
      </w:r>
      <w:r w:rsidRPr="003F36E1">
        <w:rPr>
          <w:rFonts w:eastAsia="Arial Unicode MS"/>
          <w:szCs w:val="20"/>
          <w:lang/>
        </w:rPr>
        <w:t xml:space="preserve"> in the 1780s and 1790s. Neither Kant’s metaphysical nor his political writings would have been possible without Hume. With his immediate predecessors and contemporaries, from Hobbes and Locke to Descartes and Berkeley, Hume laid down the basis for this problem field in the mid-eighteenth century. A few decades later, Kant, a central Enlightenment philosopher, together with his immediate predecessor, Rousseau, articulated these conceptions into an acute social problem of war and peace. Kant thought this problem could and should be solved by an arrangement of ‘league of nations’, free trade, rule of law and republicanism. In this sense, Kant is the beginning of the familiar story. Since the mid-nineteenth century, </w:t>
      </w:r>
      <w:r w:rsidRPr="003F36E1">
        <w:rPr>
          <w:rFonts w:eastAsia="Arial Unicode MS"/>
          <w:i/>
          <w:szCs w:val="20"/>
          <w:lang/>
        </w:rPr>
        <w:t>realpolitik</w:t>
      </w:r>
      <w:r w:rsidRPr="003F36E1">
        <w:rPr>
          <w:rFonts w:eastAsia="Arial Unicode MS"/>
          <w:szCs w:val="20"/>
          <w:lang/>
        </w:rPr>
        <w:t xml:space="preserve"> thinkers have criticised Kantian ‘idealists’ or liberalists for advocating dangerous or imperialist actions based on utopianism.</w:t>
      </w:r>
    </w:p>
    <w:p w:rsidR="00BD5E08" w:rsidRPr="003F36E1" w:rsidRDefault="00BD5E08" w:rsidP="00BD5E08">
      <w:pPr>
        <w:widowControl w:val="0"/>
        <w:suppressAutoHyphens/>
        <w:rPr>
          <w:rFonts w:eastAsia="Arial Unicode MS"/>
          <w:szCs w:val="20"/>
          <w:lang/>
        </w:rPr>
      </w:pPr>
    </w:p>
    <w:p w:rsidR="00BD5E08" w:rsidRPr="003F36E1" w:rsidRDefault="00BD5E08" w:rsidP="00BD5E08">
      <w:pPr>
        <w:widowControl w:val="0"/>
        <w:suppressAutoHyphens/>
        <w:rPr>
          <w:rFonts w:eastAsia="Arial Unicode MS"/>
          <w:szCs w:val="20"/>
          <w:lang/>
        </w:rPr>
      </w:pPr>
      <w:r w:rsidRPr="003F36E1">
        <w:rPr>
          <w:rFonts w:eastAsia="Arial Unicode MS"/>
          <w:szCs w:val="20"/>
          <w:lang/>
        </w:rPr>
        <w:t xml:space="preserve">Ontology is the key, although the dividing lines within the discipline are still mostly taken to be primarily epistemological. Heikki Patomäki &amp; Colin Wight (2000) argue that CR ontology highlights the conditions of possibility for a resolution of many of the theoretical, methodological and praxiological cul-de-sacs IR theory currently finds itself in. However, a year earlier, Alexander Wendt (1999) had published his magnum opus, </w:t>
      </w:r>
      <w:r w:rsidRPr="003F36E1">
        <w:rPr>
          <w:rFonts w:eastAsia="Arial Unicode MS"/>
          <w:i/>
          <w:szCs w:val="20"/>
          <w:lang/>
        </w:rPr>
        <w:t>Social Theory of International Politics</w:t>
      </w:r>
      <w:r w:rsidRPr="003F36E1">
        <w:rPr>
          <w:rFonts w:eastAsia="Arial Unicode MS"/>
          <w:szCs w:val="20"/>
          <w:lang/>
        </w:rPr>
        <w:t xml:space="preserve">, which is content with merely rearticulating the IR problematic in scientific realist and social constructivist terms. While it became the most widely debated book in IR for years, Patomäki (2002) articulates a systematic CR response to a quest for more emancipatory methodologies, by establishing a way out of the IR problematic. </w:t>
      </w:r>
      <w:r w:rsidRPr="003F36E1">
        <w:rPr>
          <w:rFonts w:eastAsia="Arial Unicode MS"/>
          <w:i/>
          <w:szCs w:val="20"/>
          <w:lang/>
        </w:rPr>
        <w:t>After International Relations</w:t>
      </w:r>
      <w:r w:rsidRPr="003F36E1">
        <w:rPr>
          <w:rFonts w:eastAsia="Arial Unicode MS"/>
          <w:szCs w:val="20"/>
          <w:lang/>
        </w:rPr>
        <w:t xml:space="preserve"> shows how and why theories based on the international problematic have failed; articulates an alternative, CR research programme; and illustrates how this research programme can be put to work to enable better research and ethico-political practices. Similarly, Wight (2006) provides a systematic CR response to the agency-structure problematic in IR. </w:t>
      </w:r>
    </w:p>
    <w:p w:rsidR="00BD5E08" w:rsidRPr="003F36E1" w:rsidRDefault="00BD5E08" w:rsidP="00BD5E08">
      <w:pPr>
        <w:widowControl w:val="0"/>
        <w:suppressAutoHyphens/>
        <w:rPr>
          <w:rFonts w:eastAsia="Arial Unicode MS"/>
          <w:szCs w:val="20"/>
          <w:lang/>
        </w:rPr>
      </w:pPr>
    </w:p>
    <w:p w:rsidR="00BD5E08" w:rsidRPr="003F36E1" w:rsidRDefault="00BD5E08" w:rsidP="00BD5E08">
      <w:pPr>
        <w:widowControl w:val="0"/>
        <w:suppressAutoHyphens/>
        <w:rPr>
          <w:rFonts w:eastAsia="Arial Unicode MS"/>
          <w:szCs w:val="20"/>
          <w:lang/>
        </w:rPr>
      </w:pPr>
      <w:r w:rsidRPr="003F36E1">
        <w:rPr>
          <w:rFonts w:eastAsia="Arial Unicode MS"/>
          <w:szCs w:val="20"/>
          <w:lang/>
        </w:rPr>
        <w:t xml:space="preserve">In certain ways, there are also parallels between some of the aims of post-structuralism and CR. By showing how the presuppositions of these theories – such as particular collective identities – are historically constructed and political, and by showing the problematic constitutive role the pseudo-Newtonian IR theories themselves play in the practices of diplomacy and global governance, post-structuralism has facilitated a move from IR to world politics proper (cf. Walker 1993: 183). This move is perhaps the most lasting contribution of post-structuralism in the field. </w:t>
      </w:r>
    </w:p>
    <w:p w:rsidR="00BD5E08" w:rsidRPr="003F36E1" w:rsidRDefault="00BD5E08" w:rsidP="00BD5E08">
      <w:pPr>
        <w:widowControl w:val="0"/>
        <w:suppressAutoHyphens/>
        <w:jc w:val="right"/>
        <w:rPr>
          <w:rFonts w:eastAsia="Arial Unicode MS"/>
          <w:smallCaps/>
          <w:szCs w:val="20"/>
          <w:lang/>
        </w:rPr>
      </w:pPr>
      <w:r w:rsidRPr="003F36E1">
        <w:rPr>
          <w:rFonts w:eastAsia="Arial Unicode MS"/>
          <w:smallCaps/>
          <w:szCs w:val="20"/>
          <w:lang/>
        </w:rPr>
        <w:t>Heikki Patomäki</w:t>
      </w:r>
    </w:p>
    <w:p w:rsidR="00BD5E08" w:rsidRPr="003F36E1" w:rsidRDefault="00BD5E08" w:rsidP="00BD5E08">
      <w:pPr>
        <w:widowControl w:val="0"/>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interpretivism</w:t>
      </w:r>
      <w:r w:rsidRPr="003F36E1">
        <w:rPr>
          <w:rFonts w:eastAsia="Arial Unicode MS"/>
          <w:color w:val="000000"/>
          <w:szCs w:val="20"/>
          <w:lang/>
        </w:rPr>
        <w:t>. See</w:t>
      </w:r>
      <w:r w:rsidRPr="003F36E1">
        <w:rPr>
          <w:rFonts w:eastAsia="Arial Unicode MS"/>
          <w:smallCaps/>
          <w:color w:val="000000"/>
          <w:szCs w:val="20"/>
          <w:lang/>
        </w:rPr>
        <w:t xml:space="preserve"> hermeneutics.</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intertextuality</w:t>
      </w:r>
      <w:r w:rsidRPr="003F36E1">
        <w:rPr>
          <w:rFonts w:eastAsia="Arial Unicode MS"/>
          <w:color w:val="000000"/>
          <w:szCs w:val="20"/>
          <w:lang/>
        </w:rPr>
        <w:t xml:space="preserve">. See </w:t>
      </w:r>
      <w:r w:rsidRPr="003F36E1">
        <w:rPr>
          <w:rFonts w:eastAsia="Arial Unicode MS"/>
          <w:smallCaps/>
          <w:color w:val="000000"/>
          <w:szCs w:val="20"/>
          <w:lang/>
        </w:rPr>
        <w:t>critical discourse analysis, perception.</w:t>
      </w: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p>
    <w:p w:rsidR="00BD5E08" w:rsidRPr="003F36E1" w:rsidRDefault="00BD5E08" w:rsidP="00BD5E08">
      <w:pPr>
        <w:widowControl w:val="0"/>
        <w:tabs>
          <w:tab w:val="clear" w:pos="284"/>
        </w:tabs>
        <w:suppressAutoHyphens/>
        <w:spacing w:line="100" w:lineRule="atLeast"/>
        <w:rPr>
          <w:smallCaps/>
          <w:color w:val="000000"/>
          <w:szCs w:val="20"/>
          <w:lang/>
        </w:rPr>
      </w:pPr>
      <w:r w:rsidRPr="003F36E1">
        <w:rPr>
          <w:rFonts w:eastAsia="Arial Unicode MS"/>
          <w:b/>
          <w:bCs/>
          <w:color w:val="000000"/>
          <w:szCs w:val="20"/>
          <w:lang/>
        </w:rPr>
        <w:t>intra- inter-</w:t>
      </w:r>
      <w:r w:rsidRPr="003F36E1">
        <w:rPr>
          <w:rFonts w:eastAsia="Arial Unicode MS"/>
          <w:bCs/>
          <w:color w:val="000000"/>
          <w:szCs w:val="20"/>
          <w:lang/>
        </w:rPr>
        <w:t xml:space="preserve">. See </w:t>
      </w:r>
      <w:r w:rsidRPr="003F36E1">
        <w:rPr>
          <w:color w:val="000000"/>
          <w:szCs w:val="20"/>
          <w:lang/>
        </w:rPr>
        <w:t xml:space="preserve">the entry for the relevant concept; thus for intra-relationality, see </w:t>
      </w:r>
      <w:r w:rsidRPr="003F36E1">
        <w:rPr>
          <w:smallCaps/>
          <w:color w:val="000000"/>
          <w:szCs w:val="20"/>
          <w:lang/>
        </w:rPr>
        <w:t xml:space="preserve">relationality. </w:t>
      </w:r>
    </w:p>
    <w:p w:rsidR="00BD5E08" w:rsidRPr="003F36E1" w:rsidRDefault="00BD5E08" w:rsidP="00BD5E08">
      <w:pPr>
        <w:widowControl w:val="0"/>
        <w:tabs>
          <w:tab w:val="clear" w:pos="284"/>
        </w:tabs>
        <w:suppressAutoHyphens/>
        <w:spacing w:line="100" w:lineRule="atLeast"/>
        <w:rPr>
          <w:rFonts w:eastAsia="Arial Unicode MS"/>
          <w:lang/>
        </w:rPr>
      </w:pPr>
      <w:r w:rsidRPr="003F36E1">
        <w:rPr>
          <w:rFonts w:eastAsia="Arial Unicode MS"/>
          <w:b/>
          <w:lang/>
        </w:rPr>
        <w:t>intrajection</w:t>
      </w:r>
      <w:r w:rsidRPr="003F36E1">
        <w:rPr>
          <w:rFonts w:eastAsia="Arial Unicode MS"/>
          <w:lang/>
        </w:rPr>
        <w:t xml:space="preserve">. See </w:t>
      </w:r>
      <w:r w:rsidRPr="003F36E1">
        <w:rPr>
          <w:rFonts w:eastAsia="Arial Unicode MS"/>
          <w:smallCaps/>
          <w:lang/>
        </w:rPr>
        <w:t>Beautiful Soul etc., de-agentification, fission, master–slave.</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szCs w:val="20"/>
          <w:lang/>
        </w:rPr>
        <w:t xml:space="preserve">intransitive, transitive </w:t>
      </w:r>
      <w:r w:rsidRPr="003F36E1">
        <w:rPr>
          <w:rFonts w:eastAsia="Arial Unicode MS"/>
          <w:szCs w:val="20"/>
          <w:lang/>
        </w:rPr>
        <w:t xml:space="preserve">and </w:t>
      </w:r>
      <w:r w:rsidRPr="003F36E1">
        <w:rPr>
          <w:rFonts w:eastAsia="Arial Unicode MS"/>
          <w:b/>
          <w:bCs/>
          <w:szCs w:val="20"/>
          <w:lang/>
        </w:rPr>
        <w:t>metacritical dimensions</w:t>
      </w:r>
      <w:r w:rsidRPr="003F36E1">
        <w:rPr>
          <w:rFonts w:eastAsia="Arial Unicode MS"/>
          <w:szCs w:val="20"/>
          <w:lang/>
        </w:rPr>
        <w:t>.</w:t>
      </w:r>
      <w:r w:rsidRPr="003F36E1">
        <w:rPr>
          <w:rFonts w:eastAsia="Arial Unicode MS"/>
          <w:b/>
          <w:bCs/>
          <w:szCs w:val="20"/>
          <w:lang/>
        </w:rPr>
        <w:t xml:space="preserve"> </w:t>
      </w:r>
      <w:r w:rsidRPr="003F36E1">
        <w:rPr>
          <w:rFonts w:eastAsia="Arial Unicode MS"/>
          <w:szCs w:val="20"/>
          <w:lang/>
        </w:rPr>
        <w:t xml:space="preserve">In philosophy generally, the distinction between transitive and intransitive (f. L. </w:t>
      </w:r>
      <w:r w:rsidRPr="003F36E1">
        <w:rPr>
          <w:rFonts w:eastAsia="Arial Unicode MS"/>
          <w:i/>
          <w:iCs/>
          <w:szCs w:val="20"/>
          <w:lang/>
        </w:rPr>
        <w:t>transitio</w:t>
      </w:r>
      <w:r w:rsidRPr="003F36E1">
        <w:rPr>
          <w:rFonts w:eastAsia="Arial Unicode MS"/>
          <w:szCs w:val="20"/>
          <w:lang/>
        </w:rPr>
        <w:t xml:space="preserve">, </w:t>
      </w:r>
      <w:r w:rsidRPr="003F36E1">
        <w:rPr>
          <w:rFonts w:eastAsia="Arial Unicode MS"/>
          <w:i/>
          <w:iCs/>
          <w:szCs w:val="20"/>
          <w:lang/>
        </w:rPr>
        <w:t>transitus</w:t>
      </w:r>
      <w:r w:rsidRPr="003F36E1">
        <w:rPr>
          <w:rFonts w:eastAsia="Arial Unicode MS"/>
          <w:szCs w:val="20"/>
          <w:lang/>
        </w:rPr>
        <w:t xml:space="preserve">, a going or passing over) corresponds to that between transitive and intransitive verbs in grammar: passing over to or affecting an object, and not doing so, respectively. In Bhaskarian usage, the </w:t>
      </w:r>
      <w:r w:rsidRPr="003F36E1">
        <w:rPr>
          <w:rFonts w:eastAsia="Arial Unicode MS"/>
          <w:i/>
          <w:iCs/>
          <w:szCs w:val="20"/>
          <w:lang/>
        </w:rPr>
        <w:t>transitive dimension</w:t>
      </w:r>
      <w:r w:rsidRPr="003F36E1">
        <w:rPr>
          <w:rFonts w:eastAsia="Arial Unicode MS"/>
          <w:szCs w:val="20"/>
          <w:lang/>
        </w:rPr>
        <w:t xml:space="preserve"> (</w:t>
      </w:r>
      <w:r w:rsidRPr="003F36E1">
        <w:rPr>
          <w:rFonts w:eastAsia="Arial Unicode MS"/>
          <w:caps/>
          <w:szCs w:val="20"/>
          <w:lang/>
        </w:rPr>
        <w:t>td</w:t>
      </w:r>
      <w:r w:rsidRPr="003F36E1">
        <w:rPr>
          <w:rFonts w:eastAsia="Arial Unicode MS"/>
          <w:szCs w:val="20"/>
          <w:lang/>
        </w:rPr>
        <w:t xml:space="preserve">), together with the possibility of distinguishing it from an </w:t>
      </w:r>
      <w:r w:rsidRPr="003F36E1">
        <w:rPr>
          <w:rFonts w:eastAsia="Arial Unicode MS"/>
          <w:i/>
          <w:iCs/>
          <w:color w:val="000000"/>
          <w:szCs w:val="20"/>
          <w:lang/>
        </w:rPr>
        <w:t>intransitive</w:t>
      </w:r>
      <w:r w:rsidRPr="003F36E1">
        <w:rPr>
          <w:rFonts w:eastAsia="Arial Unicode MS"/>
          <w:color w:val="000000"/>
          <w:szCs w:val="20"/>
          <w:lang/>
        </w:rPr>
        <w:t xml:space="preserve"> </w:t>
      </w:r>
      <w:r w:rsidRPr="003F36E1">
        <w:rPr>
          <w:rFonts w:eastAsia="Arial Unicode MS"/>
          <w:i/>
          <w:iCs/>
          <w:color w:val="000000"/>
          <w:szCs w:val="20"/>
          <w:lang/>
        </w:rPr>
        <w:t>dimension</w:t>
      </w:r>
      <w:r w:rsidRPr="003F36E1">
        <w:rPr>
          <w:rFonts w:eastAsia="Arial Unicode MS"/>
          <w:color w:val="000000"/>
          <w:szCs w:val="20"/>
          <w:lang/>
        </w:rPr>
        <w:t xml:space="preserve"> (</w:t>
      </w:r>
      <w:r w:rsidRPr="003F36E1">
        <w:rPr>
          <w:rFonts w:eastAsia="Arial Unicode MS"/>
          <w:caps/>
          <w:color w:val="000000"/>
          <w:szCs w:val="20"/>
          <w:lang/>
        </w:rPr>
        <w:t>id</w:t>
      </w:r>
      <w:r w:rsidRPr="003F36E1">
        <w:rPr>
          <w:rFonts w:eastAsia="Arial Unicode MS"/>
          <w:color w:val="000000"/>
          <w:szCs w:val="20"/>
          <w:lang/>
        </w:rPr>
        <w:t xml:space="preserve">), was constituted by the first act of </w:t>
      </w:r>
      <w:r w:rsidRPr="003F36E1">
        <w:rPr>
          <w:rFonts w:eastAsia="Arial Unicode MS"/>
          <w:iCs/>
          <w:smallCaps/>
          <w:szCs w:val="20"/>
          <w:lang/>
        </w:rPr>
        <w:t>referential detachment</w:t>
      </w:r>
      <w:r w:rsidRPr="003F36E1">
        <w:rPr>
          <w:rFonts w:eastAsia="Arial Unicode MS"/>
          <w:color w:val="000000"/>
          <w:szCs w:val="20"/>
          <w:lang/>
        </w:rPr>
        <w:t xml:space="preserve"> in the dawn of human geo-history (</w:t>
      </w:r>
      <w:r w:rsidRPr="003F36E1">
        <w:rPr>
          <w:rFonts w:eastAsia="Arial Unicode MS"/>
          <w:smallCaps/>
          <w:color w:val="000000"/>
          <w:szCs w:val="20"/>
          <w:lang/>
        </w:rPr>
        <w:t>phylogenetically</w:t>
      </w:r>
      <w:r w:rsidRPr="003F36E1">
        <w:rPr>
          <w:rFonts w:eastAsia="Arial Unicode MS"/>
          <w:color w:val="000000"/>
          <w:szCs w:val="20"/>
          <w:lang/>
        </w:rPr>
        <w:t xml:space="preserve">) and is continually reconstituted in primary </w:t>
      </w:r>
      <w:r w:rsidRPr="003F36E1">
        <w:rPr>
          <w:rFonts w:eastAsia="Arial Unicode MS"/>
          <w:smallCaps/>
          <w:color w:val="000000"/>
          <w:szCs w:val="20"/>
          <w:lang/>
        </w:rPr>
        <w:t>polyadisation</w:t>
      </w:r>
      <w:r w:rsidRPr="003F36E1">
        <w:rPr>
          <w:rFonts w:eastAsia="Arial Unicode MS"/>
          <w:color w:val="000000"/>
          <w:szCs w:val="20"/>
          <w:lang/>
        </w:rPr>
        <w:t xml:space="preserve"> (</w:t>
      </w:r>
      <w:r w:rsidRPr="003F36E1">
        <w:rPr>
          <w:rFonts w:eastAsia="Arial Unicode MS"/>
          <w:smallCaps/>
          <w:color w:val="000000"/>
          <w:szCs w:val="20"/>
          <w:lang/>
        </w:rPr>
        <w:t>ontogenetically</w:t>
      </w:r>
      <w:r w:rsidRPr="003F36E1">
        <w:rPr>
          <w:rFonts w:eastAsia="Arial Unicode MS"/>
          <w:color w:val="000000"/>
          <w:szCs w:val="20"/>
          <w:lang/>
        </w:rPr>
        <w:t xml:space="preserve">). In science, the distinction is </w:t>
      </w:r>
      <w:r w:rsidRPr="003F36E1">
        <w:rPr>
          <w:rFonts w:eastAsia="Arial Unicode MS"/>
          <w:color w:val="000000"/>
          <w:szCs w:val="20"/>
          <w:lang/>
        </w:rPr>
        <w:lastRenderedPageBreak/>
        <w:t xml:space="preserve">implied by the transfactuality of causal laws and socialisation into science. The </w:t>
      </w:r>
      <w:r w:rsidRPr="003F36E1">
        <w:rPr>
          <w:rFonts w:eastAsia="Arial Unicode MS"/>
          <w:caps/>
          <w:color w:val="000000"/>
          <w:szCs w:val="20"/>
          <w:lang/>
        </w:rPr>
        <w:t>id</w:t>
      </w:r>
      <w:r w:rsidRPr="003F36E1">
        <w:rPr>
          <w:rFonts w:eastAsia="Arial Unicode MS"/>
          <w:color w:val="000000"/>
          <w:szCs w:val="20"/>
          <w:lang/>
        </w:rPr>
        <w:t xml:space="preserve"> is a necessary condition of the intelligibility of scientific change, and the necessity for a </w:t>
      </w:r>
      <w:r w:rsidRPr="003F36E1">
        <w:rPr>
          <w:rFonts w:eastAsia="Arial Unicode MS"/>
          <w:caps/>
          <w:color w:val="000000"/>
          <w:szCs w:val="20"/>
          <w:lang/>
        </w:rPr>
        <w:t>td</w:t>
      </w:r>
      <w:r w:rsidRPr="003F36E1">
        <w:rPr>
          <w:rFonts w:eastAsia="Arial Unicode MS"/>
          <w:color w:val="000000"/>
          <w:szCs w:val="20"/>
          <w:lang/>
        </w:rPr>
        <w:t xml:space="preserve"> is an immediate corollary: if the intransitive objects of science exist and act independently of our knowledge of them, the process whereby we come to know them cannot be identical or reducible to them. In phylogenetic terms, referential detachment carried the potential for </w:t>
      </w:r>
      <w:r w:rsidRPr="003F36E1">
        <w:rPr>
          <w:rFonts w:eastAsia="Arial Unicode MS"/>
          <w:smallCaps/>
          <w:color w:val="000000"/>
          <w:szCs w:val="20"/>
          <w:lang/>
        </w:rPr>
        <w:t>alienation</w:t>
      </w:r>
      <w:r w:rsidRPr="003F36E1">
        <w:rPr>
          <w:rFonts w:eastAsia="Arial Unicode MS"/>
          <w:color w:val="000000"/>
          <w:szCs w:val="20"/>
          <w:lang/>
        </w:rPr>
        <w:t xml:space="preserve">. Transitivity is thus aligned conceptually with (the possibility of) alienation, </w:t>
      </w:r>
      <w:r w:rsidRPr="003F36E1">
        <w:rPr>
          <w:rFonts w:eastAsia="Arial Unicode MS"/>
          <w:smallCaps/>
          <w:color w:val="000000"/>
          <w:szCs w:val="20"/>
          <w:lang/>
        </w:rPr>
        <w:t>dualism</w:t>
      </w:r>
      <w:r w:rsidRPr="003F36E1">
        <w:rPr>
          <w:rFonts w:eastAsia="Arial Unicode MS"/>
          <w:color w:val="000000"/>
          <w:szCs w:val="20"/>
          <w:lang/>
        </w:rPr>
        <w:t xml:space="preserve"> and split, intransitivity with </w:t>
      </w:r>
      <w:r w:rsidRPr="003F36E1">
        <w:rPr>
          <w:rFonts w:eastAsia="Arial Unicode MS"/>
          <w:smallCaps/>
          <w:color w:val="000000"/>
          <w:szCs w:val="20"/>
          <w:lang/>
        </w:rPr>
        <w:t>duality</w:t>
      </w:r>
      <w:r w:rsidRPr="003F36E1">
        <w:rPr>
          <w:rFonts w:eastAsia="Arial Unicode MS"/>
          <w:color w:val="000000"/>
          <w:szCs w:val="20"/>
          <w:lang/>
        </w:rPr>
        <w:t xml:space="preserve"> (cf. </w:t>
      </w:r>
      <w:r w:rsidRPr="003F36E1">
        <w:rPr>
          <w:rFonts w:eastAsia="Arial Unicode MS"/>
          <w:i/>
          <w:color w:val="000000"/>
          <w:szCs w:val="20"/>
          <w:lang/>
        </w:rPr>
        <w:t>EW</w:t>
      </w:r>
      <w:r w:rsidRPr="003F36E1">
        <w:rPr>
          <w:rFonts w:eastAsia="Arial Unicode MS"/>
          <w:color w:val="000000"/>
          <w:szCs w:val="20"/>
          <w:lang/>
        </w:rPr>
        <w:t>: 24, n4).</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color w:val="000000"/>
          <w:szCs w:val="20"/>
          <w:lang/>
        </w:rPr>
        <w:t>Since there is nothing that cannot in principle be referentially detached, ‘whether known, knowable, or not’ (</w:t>
      </w:r>
      <w:r w:rsidRPr="003F36E1">
        <w:rPr>
          <w:rFonts w:eastAsia="Arial Unicode MS"/>
          <w:i/>
          <w:caps/>
          <w:color w:val="000000"/>
          <w:szCs w:val="20"/>
          <w:lang/>
        </w:rPr>
        <w:t>dg</w:t>
      </w:r>
      <w:r w:rsidRPr="003F36E1">
        <w:rPr>
          <w:rFonts w:eastAsia="Arial Unicode MS"/>
          <w:caps/>
          <w:color w:val="000000"/>
          <w:szCs w:val="20"/>
          <w:lang/>
        </w:rPr>
        <w:t>:</w:t>
      </w:r>
      <w:r w:rsidRPr="003F36E1">
        <w:rPr>
          <w:rFonts w:eastAsia="Arial Unicode MS"/>
          <w:color w:val="000000"/>
          <w:szCs w:val="20"/>
          <w:lang/>
        </w:rPr>
        <w:t xml:space="preserve"> 399), the </w:t>
      </w:r>
      <w:r w:rsidRPr="003F36E1">
        <w:rPr>
          <w:rFonts w:eastAsia="Arial Unicode MS"/>
          <w:caps/>
          <w:color w:val="000000"/>
          <w:szCs w:val="20"/>
          <w:lang/>
        </w:rPr>
        <w:t>id</w:t>
      </w:r>
      <w:r w:rsidRPr="003F36E1">
        <w:rPr>
          <w:rFonts w:eastAsia="Arial Unicode MS"/>
          <w:color w:val="000000"/>
          <w:szCs w:val="20"/>
          <w:lang/>
        </w:rPr>
        <w:t xml:space="preserve"> is synonymous with </w:t>
      </w:r>
      <w:r w:rsidRPr="003F36E1">
        <w:rPr>
          <w:rFonts w:eastAsia="Arial Unicode MS"/>
          <w:smallCaps/>
          <w:color w:val="000000"/>
          <w:szCs w:val="20"/>
          <w:lang/>
        </w:rPr>
        <w:t>ontology</w:t>
      </w:r>
      <w:r w:rsidRPr="003F36E1">
        <w:rPr>
          <w:rFonts w:eastAsia="Arial Unicode MS"/>
          <w:color w:val="000000"/>
          <w:szCs w:val="20"/>
          <w:lang/>
        </w:rPr>
        <w:t xml:space="preserve">. More specifically, it refers to the objects in the domain of the real (see </w:t>
      </w:r>
      <w:r w:rsidRPr="003F36E1">
        <w:rPr>
          <w:rFonts w:eastAsia="Arial Unicode MS"/>
          <w:smallCaps/>
          <w:color w:val="000000"/>
          <w:szCs w:val="20"/>
          <w:lang/>
        </w:rPr>
        <w:t>reality</w:t>
      </w:r>
      <w:r w:rsidRPr="003F36E1">
        <w:rPr>
          <w:rFonts w:eastAsia="Arial Unicode MS"/>
          <w:color w:val="000000"/>
          <w:szCs w:val="20"/>
          <w:lang/>
        </w:rPr>
        <w:t xml:space="preserve">) of any human inquiry, theoretical or practical. The </w:t>
      </w:r>
      <w:r w:rsidRPr="003F36E1">
        <w:rPr>
          <w:rFonts w:eastAsia="Arial Unicode MS"/>
          <w:caps/>
          <w:color w:val="000000"/>
          <w:szCs w:val="20"/>
          <w:lang/>
        </w:rPr>
        <w:t>td</w:t>
      </w:r>
      <w:r w:rsidRPr="003F36E1">
        <w:rPr>
          <w:rFonts w:eastAsia="Arial Unicode MS"/>
          <w:color w:val="000000"/>
          <w:szCs w:val="20"/>
          <w:lang/>
        </w:rPr>
        <w:t xml:space="preserve"> for its part is synonymous with the epistemological process of any inquiry, but logically must be extended to incorporate everything currently being affected by human praxis. In the physical sciences, the </w:t>
      </w:r>
      <w:r w:rsidRPr="003F36E1">
        <w:rPr>
          <w:rFonts w:eastAsia="Arial Unicode MS"/>
          <w:caps/>
          <w:color w:val="000000"/>
          <w:szCs w:val="20"/>
          <w:lang/>
        </w:rPr>
        <w:t>id</w:t>
      </w:r>
      <w:r w:rsidRPr="003F36E1">
        <w:rPr>
          <w:rFonts w:eastAsia="Arial Unicode MS"/>
          <w:color w:val="000000"/>
          <w:szCs w:val="20"/>
          <w:lang/>
        </w:rPr>
        <w:t xml:space="preserve"> is both </w:t>
      </w:r>
      <w:r w:rsidRPr="003F36E1">
        <w:rPr>
          <w:rFonts w:eastAsia="Arial Unicode MS"/>
          <w:i/>
          <w:iCs/>
          <w:color w:val="000000"/>
          <w:szCs w:val="20"/>
          <w:lang/>
        </w:rPr>
        <w:t xml:space="preserve">existentially </w:t>
      </w:r>
      <w:r w:rsidRPr="003F36E1">
        <w:rPr>
          <w:rFonts w:eastAsia="Arial Unicode MS"/>
          <w:color w:val="000000"/>
          <w:szCs w:val="20"/>
          <w:lang/>
        </w:rPr>
        <w:t xml:space="preserve">and </w:t>
      </w:r>
      <w:r w:rsidRPr="003F36E1">
        <w:rPr>
          <w:rFonts w:eastAsia="Arial Unicode MS"/>
          <w:i/>
          <w:iCs/>
          <w:color w:val="000000"/>
          <w:szCs w:val="20"/>
          <w:lang/>
        </w:rPr>
        <w:t>causally intransitive</w:t>
      </w:r>
      <w:r w:rsidRPr="003F36E1">
        <w:rPr>
          <w:rFonts w:eastAsia="Arial Unicode MS"/>
          <w:color w:val="000000"/>
          <w:szCs w:val="20"/>
          <w:lang/>
        </w:rPr>
        <w:t xml:space="preserve">; in the social sciences, existential intransitivity alone mostly applies. This difference is a consequence of the fact that the social sciences are internally related to, or </w:t>
      </w:r>
      <w:r w:rsidRPr="003F36E1">
        <w:rPr>
          <w:rFonts w:eastAsia="Arial Unicode MS"/>
          <w:i/>
          <w:iCs/>
          <w:color w:val="000000"/>
          <w:szCs w:val="20"/>
          <w:lang/>
        </w:rPr>
        <w:t>causally interdependent</w:t>
      </w:r>
      <w:r w:rsidRPr="003F36E1">
        <w:rPr>
          <w:rFonts w:eastAsia="Arial Unicode MS"/>
          <w:color w:val="000000"/>
          <w:szCs w:val="20"/>
          <w:lang/>
        </w:rPr>
        <w:t xml:space="preserve"> with, their subject matter, in a way that the natural sciences are not. (However, some social objects possess an intransigence – e.g., the thawing tundra – which makes them ‘relatively independent causally’ </w:t>
      </w:r>
      <w:r w:rsidRPr="003F36E1">
        <w:rPr>
          <w:rFonts w:eastAsia="Arial Unicode MS"/>
          <w:i/>
          <w:caps/>
          <w:color w:val="000000"/>
          <w:szCs w:val="20"/>
          <w:lang/>
        </w:rPr>
        <w:t>P</w:t>
      </w:r>
      <w:r w:rsidRPr="003F36E1">
        <w:rPr>
          <w:rFonts w:eastAsia="Arial Unicode MS"/>
          <w:caps/>
          <w:color w:val="000000"/>
          <w:szCs w:val="20"/>
          <w:lang/>
        </w:rPr>
        <w:t>:</w:t>
      </w:r>
      <w:r w:rsidRPr="003F36E1">
        <w:rPr>
          <w:rFonts w:eastAsia="Arial Unicode MS"/>
          <w:color w:val="000000"/>
          <w:szCs w:val="20"/>
          <w:lang/>
        </w:rPr>
        <w:t xml:space="preserve"> 51n.) In other words, existential intransitivity is an a priori condition of any investigation (indeed, of any human act), whereas causal intransitivity is restricted to laws of nature that endure and operate independently of humans.</w:t>
      </w:r>
      <w:r w:rsidRPr="003F36E1">
        <w:rPr>
          <w:rFonts w:eastAsia="Arial Unicode MS"/>
          <w:szCs w:val="20"/>
          <w:lang/>
        </w:rPr>
        <w:t xml:space="preserve"> Existential intransitivity thus marks a </w:t>
      </w:r>
      <w:r w:rsidRPr="003F36E1">
        <w:rPr>
          <w:rFonts w:eastAsia="Arial Unicode MS"/>
          <w:smallCaps/>
          <w:szCs w:val="20"/>
          <w:lang/>
        </w:rPr>
        <w:t>hiatus</w:t>
      </w:r>
      <w:r w:rsidRPr="003F36E1">
        <w:rPr>
          <w:rFonts w:eastAsia="Arial Unicode MS"/>
          <w:szCs w:val="20"/>
          <w:lang/>
        </w:rPr>
        <w:t xml:space="preserve"> between the </w:t>
      </w:r>
      <w:r w:rsidRPr="003F36E1">
        <w:rPr>
          <w:rFonts w:eastAsia="Arial Unicode MS"/>
          <w:caps/>
          <w:szCs w:val="20"/>
          <w:lang/>
        </w:rPr>
        <w:t>td</w:t>
      </w:r>
      <w:r w:rsidRPr="003F36E1">
        <w:rPr>
          <w:rFonts w:eastAsia="Arial Unicode MS"/>
          <w:szCs w:val="20"/>
          <w:lang/>
        </w:rPr>
        <w:t xml:space="preserve"> and </w:t>
      </w:r>
      <w:r w:rsidRPr="003F36E1">
        <w:rPr>
          <w:rFonts w:eastAsia="Arial Unicode MS"/>
          <w:caps/>
          <w:szCs w:val="20"/>
          <w:lang/>
        </w:rPr>
        <w:t>id</w:t>
      </w:r>
      <w:r w:rsidRPr="003F36E1">
        <w:rPr>
          <w:rFonts w:eastAsia="Arial Unicode MS"/>
          <w:szCs w:val="20"/>
          <w:lang/>
        </w:rPr>
        <w:t xml:space="preserve"> across the board: ‘</w:t>
      </w:r>
      <w:r w:rsidRPr="003F36E1">
        <w:rPr>
          <w:rFonts w:eastAsia="Arial Unicode MS"/>
          <w:color w:val="000000"/>
          <w:szCs w:val="20"/>
          <w:lang/>
        </w:rPr>
        <w:t>the concept of existence is univocal: “being” means the same in the human as the natural world, even though the modes of being may radically differ’ (</w:t>
      </w:r>
      <w:r w:rsidRPr="003F36E1">
        <w:rPr>
          <w:rFonts w:eastAsia="Arial Unicode MS"/>
          <w:i/>
          <w:caps/>
          <w:color w:val="000000"/>
          <w:szCs w:val="20"/>
          <w:lang/>
        </w:rPr>
        <w:t>pn3</w:t>
      </w:r>
      <w:r w:rsidRPr="003F36E1">
        <w:rPr>
          <w:rFonts w:eastAsia="Arial Unicode MS"/>
          <w:caps/>
          <w:color w:val="000000"/>
          <w:szCs w:val="20"/>
          <w:lang/>
        </w:rPr>
        <w:t>:</w:t>
      </w:r>
      <w:r w:rsidRPr="003F36E1">
        <w:rPr>
          <w:rFonts w:eastAsia="Arial Unicode MS"/>
          <w:color w:val="000000"/>
          <w:szCs w:val="20"/>
          <w:lang/>
        </w:rPr>
        <w:t xml:space="preserve"> 47).</w:t>
      </w:r>
      <w:r w:rsidRPr="003F36E1">
        <w:rPr>
          <w:rFonts w:eastAsia="Arial Unicode MS"/>
          <w:szCs w:val="20"/>
          <w:lang/>
        </w:rPr>
        <w:t xml:space="preserve"> It is conferred by existence and the irreversibility of time, not by referential detachment as such, which merely avails itself of it. Once an entity has come into existence at t</w:t>
      </w:r>
      <w:r w:rsidRPr="003F36E1">
        <w:rPr>
          <w:rFonts w:eastAsia="Arial Unicode MS"/>
          <w:szCs w:val="20"/>
          <w:vertAlign w:val="subscript"/>
          <w:lang/>
        </w:rPr>
        <w:t>1</w:t>
      </w:r>
      <w:r w:rsidRPr="003F36E1">
        <w:rPr>
          <w:rFonts w:eastAsia="Arial Unicode MS"/>
          <w:szCs w:val="20"/>
          <w:lang/>
        </w:rPr>
        <w:t xml:space="preserve"> there is nothing that can happen at time t</w:t>
      </w:r>
      <w:r w:rsidRPr="003F36E1">
        <w:rPr>
          <w:rFonts w:eastAsia="Arial Unicode MS"/>
          <w:szCs w:val="20"/>
          <w:vertAlign w:val="subscript"/>
          <w:lang/>
        </w:rPr>
        <w:t>2</w:t>
      </w:r>
      <w:r w:rsidRPr="003F36E1">
        <w:rPr>
          <w:rFonts w:eastAsia="Arial Unicode MS"/>
          <w:szCs w:val="20"/>
          <w:lang/>
        </w:rPr>
        <w:t xml:space="preserve"> which can alter the fact and causes of its existence at t</w:t>
      </w:r>
      <w:r w:rsidRPr="003F36E1">
        <w:rPr>
          <w:rFonts w:eastAsia="Arial Unicode MS"/>
          <w:szCs w:val="20"/>
          <w:vertAlign w:val="subscript"/>
          <w:lang/>
        </w:rPr>
        <w:t>1</w:t>
      </w:r>
      <w:r w:rsidRPr="003F36E1">
        <w:rPr>
          <w:rFonts w:eastAsia="Arial Unicode MS"/>
          <w:szCs w:val="20"/>
          <w:lang/>
        </w:rPr>
        <w:t xml:space="preserve">; it is fully determined and determinate, and can in principle be referentially detached and studied (see also </w:t>
      </w:r>
      <w:r w:rsidRPr="003F36E1">
        <w:rPr>
          <w:rFonts w:eastAsia="Arial Unicode MS"/>
          <w:smallCaps/>
          <w:szCs w:val="20"/>
          <w:lang/>
        </w:rPr>
        <w:t>tense</w:t>
      </w:r>
      <w:r w:rsidRPr="003F36E1">
        <w:rPr>
          <w:rFonts w:eastAsia="Arial Unicode MS"/>
          <w:szCs w:val="20"/>
          <w:lang/>
        </w:rPr>
        <w:t xml:space="preserve">).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rFonts w:eastAsia="Arial Unicode MS"/>
          <w:color w:val="000000"/>
          <w:szCs w:val="20"/>
          <w:lang/>
        </w:rPr>
        <w:t>As already indicated, the TD is synonymous with epistemology in its broadest, socially contextualised or materialist (non-idealist) sense (</w:t>
      </w:r>
      <w:r w:rsidRPr="003F36E1">
        <w:rPr>
          <w:rFonts w:eastAsia="Arial Unicode MS"/>
          <w:i/>
          <w:color w:val="000000"/>
          <w:szCs w:val="20"/>
          <w:lang/>
        </w:rPr>
        <w:t>PN3</w:t>
      </w:r>
      <w:r w:rsidRPr="003F36E1">
        <w:rPr>
          <w:rFonts w:eastAsia="Arial Unicode MS"/>
          <w:color w:val="000000"/>
          <w:szCs w:val="20"/>
          <w:lang/>
        </w:rPr>
        <w:t>: 114), or, better, with the epistemological</w:t>
      </w:r>
      <w:r w:rsidRPr="003F36E1">
        <w:rPr>
          <w:rFonts w:eastAsia="Arial Unicode MS"/>
          <w:i/>
          <w:iCs/>
          <w:color w:val="000000"/>
          <w:szCs w:val="20"/>
          <w:lang/>
        </w:rPr>
        <w:t xml:space="preserve"> process</w:t>
      </w:r>
      <w:r w:rsidRPr="003F36E1">
        <w:rPr>
          <w:rFonts w:eastAsia="Arial Unicode MS"/>
          <w:color w:val="000000"/>
          <w:szCs w:val="20"/>
          <w:lang/>
        </w:rPr>
        <w:t xml:space="preserve"> (see </w:t>
      </w:r>
      <w:r w:rsidRPr="003F36E1">
        <w:rPr>
          <w:rFonts w:eastAsia="Arial Unicode MS"/>
          <w:smallCaps/>
          <w:color w:val="000000"/>
          <w:szCs w:val="20"/>
          <w:lang/>
        </w:rPr>
        <w:t>knowledge</w:t>
      </w:r>
      <w:r w:rsidRPr="003F36E1">
        <w:rPr>
          <w:rFonts w:eastAsia="Arial Unicode MS"/>
          <w:color w:val="000000"/>
          <w:szCs w:val="20"/>
          <w:lang/>
        </w:rPr>
        <w:t>), encompassing everything imbricated with human praxis and currently being affected by it – ‘</w:t>
      </w:r>
      <w:r w:rsidRPr="003F36E1">
        <w:rPr>
          <w:color w:val="000000"/>
          <w:szCs w:val="20"/>
          <w:lang/>
        </w:rPr>
        <w:t>the whole material and cultural infra</w:t>
      </w:r>
      <w:r w:rsidRPr="003F36E1">
        <w:rPr>
          <w:color w:val="000000"/>
          <w:szCs w:val="20"/>
          <w:lang/>
        </w:rPr>
        <w:noBreakHyphen/>
        <w:t>/intra</w:t>
      </w:r>
      <w:r w:rsidRPr="003F36E1">
        <w:rPr>
          <w:color w:val="000000"/>
          <w:szCs w:val="20"/>
          <w:lang/>
        </w:rPr>
        <w:noBreakHyphen/>
        <w:t>/superstructure of society’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 xml:space="preserve">218). More specifically, it refers to the ongoing social process of production of knowledge by means of knowledge in any practice or field of enquiry, a process to which the </w:t>
      </w:r>
      <w:r w:rsidRPr="003F36E1">
        <w:rPr>
          <w:caps/>
          <w:color w:val="000000"/>
          <w:szCs w:val="20"/>
          <w:lang/>
        </w:rPr>
        <w:t>tmsa</w:t>
      </w:r>
      <w:r w:rsidRPr="003F36E1">
        <w:rPr>
          <w:color w:val="000000"/>
          <w:szCs w:val="20"/>
          <w:lang/>
        </w:rPr>
        <w:t xml:space="preserve"> – as to any social activity – applies; and as such has both </w:t>
      </w:r>
      <w:r w:rsidRPr="003F36E1">
        <w:rPr>
          <w:smallCaps/>
          <w:color w:val="000000"/>
          <w:szCs w:val="20"/>
          <w:lang/>
        </w:rPr>
        <w:t>intrinsic</w:t>
      </w:r>
      <w:r w:rsidRPr="003F36E1">
        <w:rPr>
          <w:color w:val="000000"/>
          <w:szCs w:val="20"/>
          <w:lang/>
        </w:rPr>
        <w:t xml:space="preserve"> and </w:t>
      </w:r>
      <w:r w:rsidRPr="003F36E1">
        <w:rPr>
          <w:smallCaps/>
          <w:color w:val="000000"/>
          <w:szCs w:val="20"/>
          <w:lang/>
        </w:rPr>
        <w:t>extrinsic (</w:t>
      </w:r>
      <w:r w:rsidRPr="003F36E1">
        <w:rPr>
          <w:color w:val="000000"/>
          <w:szCs w:val="20"/>
          <w:lang/>
        </w:rPr>
        <w:t>normative and agentively causal</w:t>
      </w:r>
      <w:r w:rsidRPr="003F36E1">
        <w:rPr>
          <w:smallCaps/>
          <w:color w:val="000000"/>
          <w:szCs w:val="20"/>
          <w:lang/>
        </w:rPr>
        <w:t xml:space="preserve">) </w:t>
      </w:r>
      <w:r w:rsidRPr="003F36E1">
        <w:rPr>
          <w:color w:val="000000"/>
          <w:szCs w:val="20"/>
          <w:lang/>
        </w:rPr>
        <w:t xml:space="preserve">aspects. In the field of morality, the </w:t>
      </w:r>
      <w:r w:rsidRPr="003F36E1">
        <w:rPr>
          <w:caps/>
          <w:color w:val="000000"/>
          <w:szCs w:val="20"/>
          <w:lang/>
        </w:rPr>
        <w:t>td</w:t>
      </w:r>
      <w:r w:rsidRPr="003F36E1">
        <w:rPr>
          <w:color w:val="000000"/>
          <w:szCs w:val="20"/>
          <w:lang/>
        </w:rPr>
        <w:t xml:space="preserve"> is ‘more properly relational, because morality is practical, designating action-guiding relation on or to something’, hence is sometimes referred to as the ‘</w:t>
      </w:r>
      <w:r w:rsidRPr="003F36E1">
        <w:rPr>
          <w:i/>
          <w:iCs/>
          <w:color w:val="000000"/>
          <w:szCs w:val="20"/>
          <w:lang/>
        </w:rPr>
        <w:t>transitive-relational dimension</w:t>
      </w:r>
      <w:r w:rsidRPr="003F36E1">
        <w:rPr>
          <w:color w:val="000000"/>
          <w:szCs w:val="20"/>
          <w:lang/>
        </w:rPr>
        <w:t>’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259).</w:t>
      </w:r>
    </w:p>
    <w:p w:rsidR="00BD5E08" w:rsidRPr="003F36E1" w:rsidRDefault="00BD5E08" w:rsidP="00BD5E08">
      <w:pPr>
        <w:widowControl w:val="0"/>
        <w:tabs>
          <w:tab w:val="clear" w:pos="284"/>
        </w:tabs>
        <w:suppressAutoHyphens/>
        <w:autoSpaceDE w:val="0"/>
        <w:spacing w:line="100" w:lineRule="atLeast"/>
        <w:rPr>
          <w:color w:val="000000"/>
          <w:szCs w:val="20"/>
          <w:lang/>
        </w:rPr>
      </w:pPr>
    </w:p>
    <w:p w:rsidR="00BD5E08" w:rsidRPr="003F36E1" w:rsidRDefault="00BD5E08" w:rsidP="00BD5E08">
      <w:pPr>
        <w:widowControl w:val="0"/>
        <w:tabs>
          <w:tab w:val="clear" w:pos="284"/>
        </w:tabs>
        <w:suppressAutoHyphens/>
        <w:autoSpaceDE w:val="0"/>
        <w:spacing w:line="100" w:lineRule="atLeast"/>
        <w:rPr>
          <w:rFonts w:eastAsia="Arial" w:cs="Arial"/>
          <w:color w:val="000000"/>
          <w:szCs w:val="20"/>
          <w:lang/>
        </w:rPr>
      </w:pPr>
      <w:r w:rsidRPr="003F36E1">
        <w:rPr>
          <w:color w:val="000000"/>
          <w:szCs w:val="20"/>
          <w:lang/>
        </w:rPr>
        <w:t>In sum, ‘</w:t>
      </w:r>
      <w:r w:rsidRPr="003F36E1">
        <w:rPr>
          <w:rFonts w:eastAsia="Arial" w:cs="Arial"/>
          <w:color w:val="000000"/>
          <w:szCs w:val="20"/>
          <w:lang/>
        </w:rPr>
        <w:t>(1) the social production of knowledge (</w:t>
      </w:r>
      <w:r w:rsidRPr="003F36E1">
        <w:rPr>
          <w:rFonts w:eastAsia="Arial" w:cs="Arial"/>
          <w:caps/>
          <w:color w:val="000000"/>
          <w:szCs w:val="20"/>
          <w:lang/>
        </w:rPr>
        <w:t>td</w:t>
      </w:r>
      <w:r w:rsidRPr="003F36E1">
        <w:rPr>
          <w:rFonts w:eastAsia="Arial" w:cs="Arial"/>
          <w:color w:val="000000"/>
          <w:szCs w:val="20"/>
          <w:lang/>
        </w:rPr>
        <w:t xml:space="preserve"> continuity) and (2) the intransitive nature of its object (</w:t>
      </w:r>
      <w:r w:rsidRPr="003F36E1">
        <w:rPr>
          <w:rFonts w:eastAsia="Arial" w:cs="Arial"/>
          <w:caps/>
          <w:color w:val="000000"/>
          <w:szCs w:val="20"/>
          <w:lang/>
        </w:rPr>
        <w:t>id</w:t>
      </w:r>
      <w:r w:rsidRPr="003F36E1">
        <w:rPr>
          <w:rFonts w:eastAsia="Arial" w:cs="Arial"/>
          <w:color w:val="000000"/>
          <w:szCs w:val="20"/>
          <w:lang/>
        </w:rPr>
        <w:t>/</w:t>
      </w:r>
      <w:r w:rsidRPr="003F36E1">
        <w:rPr>
          <w:rFonts w:eastAsia="Arial" w:cs="Arial"/>
          <w:caps/>
          <w:color w:val="000000"/>
          <w:szCs w:val="20"/>
          <w:lang/>
        </w:rPr>
        <w:t>td</w:t>
      </w:r>
      <w:r w:rsidRPr="003F36E1">
        <w:rPr>
          <w:rFonts w:eastAsia="Arial" w:cs="Arial"/>
          <w:color w:val="000000"/>
          <w:szCs w:val="20"/>
          <w:lang/>
        </w:rPr>
        <w:t xml:space="preserve"> difference)’ are necessary conditions for scientific (indeed, any intentional) activity, comprising ‘the two essential theorems of the </w:t>
      </w:r>
      <w:r w:rsidRPr="003F36E1">
        <w:rPr>
          <w:rFonts w:eastAsia="Arial" w:cs="Arial"/>
          <w:smallCaps/>
          <w:color w:val="000000"/>
          <w:szCs w:val="20"/>
          <w:lang/>
        </w:rPr>
        <w:t xml:space="preserve">transcendental realist </w:t>
      </w:r>
      <w:r w:rsidRPr="003F36E1">
        <w:rPr>
          <w:rFonts w:eastAsia="Arial" w:cs="Arial"/>
          <w:color w:val="000000"/>
          <w:szCs w:val="20"/>
          <w:lang/>
        </w:rPr>
        <w:t>account of science’ and human praxis generally (</w:t>
      </w:r>
      <w:r w:rsidRPr="003F36E1">
        <w:rPr>
          <w:rFonts w:eastAsia="Arial" w:cs="Arial"/>
          <w:i/>
          <w:caps/>
          <w:color w:val="000000"/>
          <w:szCs w:val="20"/>
          <w:lang/>
        </w:rPr>
        <w:t>sr</w:t>
      </w:r>
      <w:r w:rsidRPr="003F36E1">
        <w:rPr>
          <w:rFonts w:eastAsia="Arial" w:cs="Arial"/>
          <w:caps/>
          <w:color w:val="000000"/>
          <w:szCs w:val="20"/>
          <w:lang/>
        </w:rPr>
        <w:t>:</w:t>
      </w:r>
      <w:r w:rsidRPr="003F36E1">
        <w:rPr>
          <w:rFonts w:eastAsia="Arial" w:cs="Arial"/>
          <w:color w:val="000000"/>
          <w:szCs w:val="20"/>
          <w:lang/>
        </w:rPr>
        <w:t xml:space="preserve"> 92).</w:t>
      </w:r>
    </w:p>
    <w:p w:rsidR="00BD5E08" w:rsidRPr="003F36E1" w:rsidRDefault="00BD5E08" w:rsidP="00BD5E08">
      <w:pPr>
        <w:widowControl w:val="0"/>
        <w:tabs>
          <w:tab w:val="clear" w:pos="284"/>
        </w:tabs>
        <w:suppressAutoHyphens/>
        <w:autoSpaceDE w:val="0"/>
        <w:spacing w:line="100" w:lineRule="atLeast"/>
        <w:rPr>
          <w:rFonts w:eastAsia="Arial" w:cs="Arial"/>
          <w:color w:val="000000"/>
          <w:szCs w:val="20"/>
          <w:lang/>
        </w:rPr>
      </w:pPr>
    </w:p>
    <w:p w:rsidR="00BD5E08" w:rsidRPr="003F36E1" w:rsidRDefault="00BD5E08" w:rsidP="00BD5E08">
      <w:pPr>
        <w:widowControl w:val="0"/>
        <w:tabs>
          <w:tab w:val="clear" w:pos="284"/>
        </w:tabs>
        <w:suppressAutoHyphens/>
        <w:autoSpaceDE w:val="0"/>
        <w:spacing w:line="100" w:lineRule="atLeast"/>
        <w:rPr>
          <w:rFonts w:eastAsia="Arial Unicode MS"/>
          <w:color w:val="000000"/>
          <w:szCs w:val="20"/>
          <w:lang/>
        </w:rPr>
      </w:pPr>
      <w:r w:rsidRPr="003F36E1">
        <w:rPr>
          <w:rFonts w:eastAsia="Arial Unicode MS"/>
          <w:color w:val="000000"/>
          <w:szCs w:val="20"/>
          <w:lang/>
        </w:rPr>
        <w:t xml:space="preserve">The </w:t>
      </w:r>
      <w:r w:rsidRPr="003F36E1">
        <w:rPr>
          <w:rFonts w:eastAsia="Arial Unicode MS"/>
          <w:caps/>
          <w:color w:val="000000"/>
          <w:szCs w:val="20"/>
          <w:lang/>
        </w:rPr>
        <w:t>id</w:t>
      </w:r>
      <w:r w:rsidRPr="003F36E1">
        <w:rPr>
          <w:rFonts w:eastAsia="Arial Unicode MS"/>
          <w:color w:val="000000"/>
          <w:szCs w:val="20"/>
          <w:lang/>
        </w:rPr>
        <w:t>/</w:t>
      </w:r>
      <w:r w:rsidRPr="003F36E1">
        <w:rPr>
          <w:rFonts w:eastAsia="Arial Unicode MS"/>
          <w:caps/>
          <w:color w:val="000000"/>
          <w:szCs w:val="20"/>
          <w:lang/>
        </w:rPr>
        <w:t>td</w:t>
      </w:r>
      <w:r w:rsidRPr="003F36E1">
        <w:rPr>
          <w:rFonts w:eastAsia="Arial Unicode MS"/>
          <w:color w:val="000000"/>
          <w:szCs w:val="20"/>
          <w:lang/>
        </w:rPr>
        <w:t xml:space="preserve"> difference was probably first conceptualised (in effect) by Marx in distinguishing ‘objectivity’ as such from the ‘objectification’ (‘objectivation’) of human praxis (Bhaskar 2003a</w:t>
      </w:r>
      <w:r w:rsidRPr="003F36E1">
        <w:rPr>
          <w:rFonts w:eastAsia="Arial Unicode MS"/>
          <w:caps/>
          <w:color w:val="000000"/>
          <w:szCs w:val="20"/>
          <w:lang/>
        </w:rPr>
        <w:t>:</w:t>
      </w:r>
      <w:r w:rsidRPr="003F36E1">
        <w:rPr>
          <w:rFonts w:eastAsia="Arial Unicode MS"/>
          <w:color w:val="000000"/>
          <w:szCs w:val="20"/>
          <w:lang/>
        </w:rPr>
        <w:t xml:space="preserve"> 387, see also </w:t>
      </w:r>
      <w:r w:rsidRPr="003F36E1">
        <w:rPr>
          <w:rFonts w:eastAsia="Arial Unicode MS"/>
          <w:smallCaps/>
          <w:color w:val="000000"/>
          <w:szCs w:val="20"/>
          <w:lang/>
        </w:rPr>
        <w:t>reification</w:t>
      </w:r>
      <w:r w:rsidRPr="003F36E1">
        <w:rPr>
          <w:rFonts w:eastAsia="Arial Unicode MS"/>
          <w:color w:val="000000"/>
          <w:szCs w:val="20"/>
          <w:lang/>
        </w:rPr>
        <w:t>). Drawing on the anti-monistic strand in the philosophy of science in the 1970s in relation to the TD and the anti-deductivist strand in relation to the ID (</w:t>
      </w:r>
      <w:r w:rsidRPr="003F36E1">
        <w:rPr>
          <w:rFonts w:eastAsia="Arial Unicode MS"/>
          <w:i/>
          <w:color w:val="000000"/>
          <w:szCs w:val="20"/>
          <w:lang/>
        </w:rPr>
        <w:t>R</w:t>
      </w:r>
      <w:r w:rsidRPr="003F36E1">
        <w:rPr>
          <w:rFonts w:eastAsia="Arial Unicode MS"/>
          <w:color w:val="000000"/>
          <w:szCs w:val="20"/>
          <w:lang/>
        </w:rPr>
        <w:t xml:space="preserve">: 180), Bhaskar initially established the distinction via an examination of the logic of discovery in the experimental sciences, where – as already mentioned – the transfactuality of laws and the ongoing socialisation of scientists into the process of science logically entail it. Its conceptualisation, which is central to the critique of the </w:t>
      </w:r>
      <w:r w:rsidRPr="003F36E1">
        <w:rPr>
          <w:rFonts w:eastAsia="Arial Unicode MS"/>
          <w:smallCaps/>
          <w:color w:val="000000"/>
          <w:szCs w:val="20"/>
          <w:lang/>
        </w:rPr>
        <w:t xml:space="preserve">epistemic fallacy, </w:t>
      </w:r>
      <w:r w:rsidRPr="003F36E1">
        <w:rPr>
          <w:rFonts w:eastAsia="Arial Unicode MS"/>
          <w:color w:val="000000"/>
          <w:szCs w:val="20"/>
          <w:lang/>
        </w:rPr>
        <w:t xml:space="preserve">entails a further distinction (resembling that made by Althusser between ‘thought object’ and ‘real object’) between two kinds of object of knowledge: the relatively changing (and theory-laden) </w:t>
      </w:r>
      <w:r w:rsidRPr="003F36E1">
        <w:rPr>
          <w:rFonts w:eastAsia="Arial Unicode MS"/>
          <w:smallCaps/>
          <w:color w:val="000000"/>
          <w:szCs w:val="20"/>
          <w:lang/>
        </w:rPr>
        <w:t xml:space="preserve">material cause </w:t>
      </w:r>
      <w:r w:rsidRPr="003F36E1">
        <w:rPr>
          <w:rFonts w:eastAsia="Arial Unicode MS"/>
          <w:color w:val="000000"/>
          <w:szCs w:val="20"/>
          <w:lang/>
        </w:rPr>
        <w:t xml:space="preserve">of knowledge or </w:t>
      </w:r>
      <w:r w:rsidRPr="003F36E1">
        <w:rPr>
          <w:rFonts w:eastAsia="Arial Unicode MS"/>
          <w:i/>
          <w:iCs/>
          <w:color w:val="000000"/>
          <w:szCs w:val="20"/>
          <w:lang/>
        </w:rPr>
        <w:t>cognitive object</w:t>
      </w:r>
      <w:r w:rsidRPr="003F36E1">
        <w:rPr>
          <w:rFonts w:eastAsia="Arial Unicode MS"/>
          <w:color w:val="000000"/>
          <w:szCs w:val="20"/>
          <w:lang/>
        </w:rPr>
        <w:t xml:space="preserve"> (existing knowledge, theories, models, etc.) which is transformed in the </w:t>
      </w:r>
      <w:r w:rsidRPr="003F36E1">
        <w:rPr>
          <w:rFonts w:eastAsia="Arial Unicode MS"/>
          <w:caps/>
          <w:color w:val="000000"/>
          <w:szCs w:val="20"/>
          <w:lang/>
        </w:rPr>
        <w:t>td</w:t>
      </w:r>
      <w:r w:rsidRPr="003F36E1">
        <w:rPr>
          <w:rFonts w:eastAsia="Arial Unicode MS"/>
          <w:color w:val="000000"/>
          <w:szCs w:val="20"/>
          <w:lang/>
        </w:rPr>
        <w:t xml:space="preserve"> and the relatively unchanging intransitive </w:t>
      </w:r>
      <w:r w:rsidRPr="003F36E1">
        <w:rPr>
          <w:rFonts w:eastAsia="Arial Unicode MS"/>
          <w:i/>
          <w:iCs/>
          <w:color w:val="000000"/>
          <w:szCs w:val="20"/>
          <w:lang/>
        </w:rPr>
        <w:t>real structures and mechanisms</w:t>
      </w:r>
      <w:r w:rsidRPr="003F36E1">
        <w:rPr>
          <w:rFonts w:eastAsia="Arial Unicode MS"/>
          <w:color w:val="000000"/>
          <w:szCs w:val="20"/>
          <w:lang/>
        </w:rPr>
        <w:t xml:space="preserve"> which the enquiry aims to come to know; or, the transitive and intransitive objects of knowledge.</w:t>
      </w:r>
    </w:p>
    <w:p w:rsidR="00BD5E08" w:rsidRPr="003F36E1" w:rsidRDefault="00BD5E08" w:rsidP="00BD5E08">
      <w:pPr>
        <w:widowControl w:val="0"/>
        <w:tabs>
          <w:tab w:val="clear" w:pos="284"/>
          <w:tab w:val="left" w:pos="173"/>
        </w:tabs>
        <w:suppressAutoHyphens/>
        <w:autoSpaceDE w:val="0"/>
        <w:spacing w:line="100" w:lineRule="atLeast"/>
        <w:rPr>
          <w:rFonts w:eastAsia="Arial Unicode MS"/>
          <w:color w:val="000000"/>
          <w:szCs w:val="20"/>
          <w:lang/>
        </w:rPr>
      </w:pPr>
    </w:p>
    <w:p w:rsidR="00BD5E08" w:rsidRPr="003F36E1" w:rsidRDefault="00BD5E08" w:rsidP="00BD5E08">
      <w:pPr>
        <w:widowControl w:val="0"/>
        <w:tabs>
          <w:tab w:val="clear" w:pos="284"/>
          <w:tab w:val="left" w:pos="173"/>
        </w:tabs>
        <w:suppressAutoHyphens/>
        <w:autoSpaceDE w:val="0"/>
        <w:spacing w:line="100" w:lineRule="atLeast"/>
        <w:rPr>
          <w:rFonts w:eastAsia="Arial Unicode MS"/>
          <w:color w:val="000000"/>
          <w:szCs w:val="20"/>
          <w:lang/>
        </w:rPr>
      </w:pPr>
      <w:r w:rsidRPr="003F36E1">
        <w:rPr>
          <w:rFonts w:eastAsia="Arial Unicode MS"/>
          <w:color w:val="000000"/>
          <w:szCs w:val="20"/>
          <w:lang/>
        </w:rPr>
        <w:t>It is important to grasp that the two dimensions, whilst really distinct, are not discrete; dialectically speaking, they are ‘</w:t>
      </w:r>
      <w:r w:rsidRPr="003F36E1">
        <w:rPr>
          <w:rFonts w:eastAsia="Arial Unicode MS"/>
          <w:smallCaps/>
          <w:color w:val="000000"/>
          <w:szCs w:val="20"/>
          <w:lang/>
        </w:rPr>
        <w:t>constellationally</w:t>
      </w:r>
      <w:r w:rsidRPr="003F36E1">
        <w:rPr>
          <w:rFonts w:eastAsia="Arial Unicode MS"/>
          <w:color w:val="000000"/>
          <w:szCs w:val="20"/>
          <w:lang/>
        </w:rPr>
        <w:t xml:space="preserve"> contrastive terms’ (</w:t>
      </w:r>
      <w:r w:rsidRPr="003F36E1">
        <w:rPr>
          <w:rFonts w:eastAsia="Arial Unicode MS"/>
          <w:i/>
          <w:color w:val="000000"/>
          <w:szCs w:val="20"/>
          <w:lang/>
        </w:rPr>
        <w:t>P</w:t>
      </w:r>
      <w:r w:rsidRPr="003F36E1">
        <w:rPr>
          <w:rFonts w:eastAsia="Arial Unicode MS"/>
          <w:color w:val="000000"/>
          <w:szCs w:val="20"/>
          <w:lang/>
        </w:rPr>
        <w:t>: 151), constituting a constellational</w:t>
      </w:r>
      <w:r w:rsidRPr="003F36E1">
        <w:rPr>
          <w:rFonts w:eastAsia="Arial Unicode MS"/>
          <w:smallCaps/>
          <w:color w:val="000000"/>
          <w:szCs w:val="20"/>
          <w:lang/>
        </w:rPr>
        <w:t xml:space="preserve"> identity</w:t>
      </w:r>
      <w:r w:rsidRPr="003F36E1">
        <w:rPr>
          <w:rFonts w:eastAsia="Arial Unicode MS"/>
          <w:color w:val="000000"/>
          <w:szCs w:val="20"/>
          <w:lang/>
        </w:rPr>
        <w:t xml:space="preserve">. Intent on revindicating ontology in the context of an analysis of experience in science, where causal intransitivity (science-independence) applies, Bhaskar initially overstated the distinction (Bhaskar 2002i: 83-4), focussing on the relations of sheer non-identity or </w:t>
      </w:r>
      <w:r w:rsidRPr="003F36E1">
        <w:rPr>
          <w:rFonts w:eastAsia="Arial Unicode MS"/>
          <w:smallCaps/>
          <w:color w:val="000000"/>
          <w:szCs w:val="20"/>
          <w:lang/>
        </w:rPr>
        <w:t>alterity</w:t>
      </w:r>
      <w:r w:rsidRPr="003F36E1">
        <w:rPr>
          <w:rFonts w:eastAsia="Arial Unicode MS"/>
          <w:color w:val="000000"/>
          <w:szCs w:val="20"/>
          <w:lang/>
        </w:rPr>
        <w:t xml:space="preserve"> that obtain between language/praxis and what they are about. In subsequent formulations, irreducible non-identity is retained, but explicitly located dialectically within </w:t>
      </w:r>
      <w:r w:rsidRPr="003F36E1">
        <w:rPr>
          <w:rFonts w:eastAsia="Arial Unicode MS"/>
          <w:i/>
          <w:iCs/>
          <w:color w:val="000000"/>
          <w:szCs w:val="20"/>
          <w:lang/>
        </w:rPr>
        <w:t>identity-in-difference</w:t>
      </w:r>
      <w:r w:rsidRPr="003F36E1">
        <w:rPr>
          <w:rFonts w:eastAsia="Arial Unicode MS"/>
          <w:color w:val="000000"/>
          <w:szCs w:val="20"/>
          <w:lang/>
        </w:rPr>
        <w:t xml:space="preserve">, i.e., </w:t>
      </w:r>
      <w:r w:rsidRPr="003F36E1">
        <w:rPr>
          <w:rFonts w:eastAsia="Arial Unicode MS"/>
          <w:color w:val="000000"/>
          <w:szCs w:val="20"/>
          <w:lang/>
        </w:rPr>
        <w:lastRenderedPageBreak/>
        <w:t xml:space="preserve">epistemology/the </w:t>
      </w:r>
      <w:r w:rsidRPr="003F36E1">
        <w:rPr>
          <w:rFonts w:eastAsia="Arial Unicode MS"/>
          <w:caps/>
          <w:color w:val="000000"/>
          <w:szCs w:val="20"/>
          <w:lang/>
        </w:rPr>
        <w:t>td</w:t>
      </w:r>
      <w:r w:rsidRPr="003F36E1">
        <w:rPr>
          <w:rFonts w:eastAsia="Arial Unicode MS"/>
          <w:color w:val="000000"/>
          <w:szCs w:val="20"/>
          <w:lang/>
        </w:rPr>
        <w:t xml:space="preserve"> is seen as constellationally contained within ontology/the </w:t>
      </w:r>
      <w:r w:rsidRPr="003F36E1">
        <w:rPr>
          <w:rFonts w:eastAsia="Arial Unicode MS"/>
          <w:caps/>
          <w:color w:val="000000"/>
          <w:szCs w:val="20"/>
          <w:lang/>
        </w:rPr>
        <w:t>id</w:t>
      </w:r>
      <w:r w:rsidRPr="003F36E1">
        <w:rPr>
          <w:rFonts w:eastAsia="Arial Unicode MS"/>
          <w:color w:val="000000"/>
          <w:szCs w:val="20"/>
          <w:lang/>
        </w:rPr>
        <w:t>; or better, there is ‘epistemic/ontic non-identity within ontology’ (</w:t>
      </w:r>
      <w:r w:rsidRPr="003F36E1">
        <w:rPr>
          <w:rFonts w:eastAsia="Arial Unicode MS"/>
          <w:i/>
          <w:caps/>
          <w:color w:val="000000"/>
          <w:szCs w:val="20"/>
          <w:lang/>
        </w:rPr>
        <w:t>d</w:t>
      </w:r>
      <w:r w:rsidRPr="003F36E1">
        <w:rPr>
          <w:rFonts w:eastAsia="Arial Unicode MS"/>
          <w:caps/>
          <w:color w:val="000000"/>
          <w:szCs w:val="20"/>
          <w:lang/>
        </w:rPr>
        <w:t>:</w:t>
      </w:r>
      <w:r w:rsidRPr="003F36E1">
        <w:rPr>
          <w:rFonts w:eastAsia="Arial Unicode MS"/>
          <w:i/>
          <w:caps/>
          <w:color w:val="000000"/>
          <w:szCs w:val="20"/>
          <w:lang/>
        </w:rPr>
        <w:t xml:space="preserve"> </w:t>
      </w:r>
      <w:r w:rsidRPr="003F36E1">
        <w:rPr>
          <w:rFonts w:eastAsia="Arial Unicode MS"/>
          <w:color w:val="000000"/>
          <w:szCs w:val="20"/>
          <w:lang/>
        </w:rPr>
        <w:t xml:space="preserve">8), where ‘ontic’ refers to the intransitive objects of specific inquiries and practices (see </w:t>
      </w:r>
      <w:r w:rsidRPr="003F36E1">
        <w:rPr>
          <w:rFonts w:eastAsia="Arial Unicode MS"/>
          <w:smallCaps/>
          <w:color w:val="000000"/>
          <w:szCs w:val="20"/>
          <w:lang/>
        </w:rPr>
        <w:t>epistemology etc.</w:t>
      </w:r>
      <w:r w:rsidRPr="003F36E1">
        <w:rPr>
          <w:rFonts w:eastAsia="Arial Unicode MS"/>
          <w:color w:val="000000"/>
          <w:szCs w:val="20"/>
          <w:lang/>
        </w:rPr>
        <w:t xml:space="preserve">). When the matter is viewed in this way, the </w:t>
      </w:r>
      <w:r w:rsidRPr="003F36E1">
        <w:rPr>
          <w:rFonts w:eastAsia="Arial Unicode MS"/>
          <w:caps/>
          <w:color w:val="000000"/>
          <w:szCs w:val="20"/>
          <w:lang/>
        </w:rPr>
        <w:t>td</w:t>
      </w:r>
      <w:r w:rsidRPr="003F36E1">
        <w:rPr>
          <w:rFonts w:eastAsia="Arial Unicode MS"/>
          <w:color w:val="000000"/>
          <w:szCs w:val="20"/>
          <w:lang/>
        </w:rPr>
        <w:t xml:space="preserve"> itself may, by valid </w:t>
      </w:r>
      <w:r w:rsidRPr="003F36E1">
        <w:rPr>
          <w:rFonts w:eastAsia="Arial Unicode MS"/>
          <w:smallCaps/>
          <w:color w:val="000000"/>
          <w:szCs w:val="20"/>
          <w:lang/>
        </w:rPr>
        <w:t>perspectival switch</w:t>
      </w:r>
      <w:r w:rsidRPr="003F36E1">
        <w:rPr>
          <w:rFonts w:eastAsia="Arial Unicode MS"/>
          <w:color w:val="000000"/>
          <w:szCs w:val="20"/>
          <w:lang/>
        </w:rPr>
        <w:t xml:space="preserve">, be seen as continually passing over into the intransitive, without annulling the distinction. As I type this sentence, I am engaging in a transitive process of production of a dictionary, but at any moment I can referentially detach what I have written, regarding it in its (existential) intransitivity. (This is not affected by the fact that the transitive process has lasted three years – this is the present as indefinitely extendable [see </w:t>
      </w:r>
      <w:r w:rsidRPr="003F36E1">
        <w:rPr>
          <w:rFonts w:eastAsia="Arial Unicode MS"/>
          <w:smallCaps/>
          <w:color w:val="000000"/>
          <w:szCs w:val="20"/>
          <w:lang/>
        </w:rPr>
        <w:t>tense</w:t>
      </w:r>
      <w:r w:rsidRPr="003F36E1">
        <w:rPr>
          <w:rFonts w:eastAsia="Arial Unicode MS"/>
          <w:color w:val="000000"/>
          <w:szCs w:val="20"/>
          <w:lang/>
        </w:rPr>
        <w:t xml:space="preserve">)]). Moreover, any epistemological process is of course ontologically dependent on the causal powers of a multiplicity of intransitive structures and mechanisms that do not pertain either to the transitive or the intransitive objects of the process (in the present example, specific powers of reasoning, word-processing, publishing, etc.), yet whose exercise is intrinsic to it. This applies across the board to transitive processes (cf. </w:t>
      </w:r>
      <w:r w:rsidRPr="003F36E1">
        <w:rPr>
          <w:rFonts w:eastAsia="Arial Unicode MS"/>
          <w:szCs w:val="20"/>
          <w:lang/>
        </w:rPr>
        <w:t>López</w:t>
      </w:r>
      <w:r w:rsidRPr="003F36E1">
        <w:rPr>
          <w:rFonts w:eastAsia="Arial Unicode MS"/>
          <w:color w:val="000000"/>
          <w:szCs w:val="20"/>
          <w:lang/>
        </w:rPr>
        <w:t xml:space="preserve"> 2003a: 85). There is not a transitive dimension ‘in here’, and an intransitive one ‘out there’, though of course the causal laws of nature endure and operate independently of us. Everything – including the knowledge-seeker – is within being, of which epistemology/the </w:t>
      </w:r>
      <w:r w:rsidRPr="003F36E1">
        <w:rPr>
          <w:rFonts w:eastAsia="Arial Unicode MS"/>
          <w:caps/>
          <w:color w:val="000000"/>
          <w:szCs w:val="20"/>
          <w:lang/>
        </w:rPr>
        <w:t>td</w:t>
      </w:r>
      <w:r w:rsidRPr="003F36E1">
        <w:rPr>
          <w:rFonts w:eastAsia="Arial Unicode MS"/>
          <w:color w:val="000000"/>
          <w:szCs w:val="20"/>
          <w:lang/>
        </w:rPr>
        <w:t xml:space="preserve"> is an emergent stratum.</w:t>
      </w:r>
    </w:p>
    <w:p w:rsidR="00BD5E08" w:rsidRPr="003F36E1" w:rsidRDefault="00BD5E08" w:rsidP="00BD5E08">
      <w:pPr>
        <w:widowControl w:val="0"/>
        <w:tabs>
          <w:tab w:val="clear" w:pos="284"/>
        </w:tabs>
        <w:suppressAutoHyphens/>
        <w:autoSpaceDE w:val="0"/>
        <w:spacing w:line="100" w:lineRule="atLeast"/>
        <w:rPr>
          <w:rFonts w:eastAsia="Arial Unicode MS"/>
          <w:color w:val="000000"/>
          <w:szCs w:val="20"/>
          <w:lang/>
        </w:rPr>
      </w:pPr>
    </w:p>
    <w:p w:rsidR="00BD5E08" w:rsidRPr="003F36E1" w:rsidRDefault="00BD5E08" w:rsidP="00BD5E08">
      <w:pPr>
        <w:widowControl w:val="0"/>
        <w:tabs>
          <w:tab w:val="clear" w:pos="284"/>
        </w:tabs>
        <w:suppressAutoHyphens/>
        <w:autoSpaceDE w:val="0"/>
        <w:spacing w:line="100" w:lineRule="atLeast"/>
        <w:rPr>
          <w:rFonts w:eastAsia="Arial Unicode MS"/>
          <w:smallCaps/>
          <w:szCs w:val="20"/>
          <w:lang/>
        </w:rPr>
      </w:pPr>
      <w:r w:rsidRPr="003F36E1">
        <w:rPr>
          <w:rFonts w:eastAsia="Arial Unicode MS"/>
          <w:color w:val="000000"/>
          <w:szCs w:val="20"/>
          <w:lang/>
        </w:rPr>
        <w:t xml:space="preserve">The </w:t>
      </w:r>
      <w:r w:rsidRPr="003F36E1">
        <w:rPr>
          <w:rFonts w:eastAsia="Arial Unicode MS"/>
          <w:i/>
          <w:iCs/>
          <w:color w:val="000000"/>
          <w:szCs w:val="20"/>
          <w:lang/>
        </w:rPr>
        <w:t xml:space="preserve">metacritical </w:t>
      </w:r>
      <w:r w:rsidRPr="003F36E1">
        <w:rPr>
          <w:rFonts w:eastAsia="Arial Unicode MS"/>
          <w:i/>
          <w:color w:val="000000"/>
          <w:szCs w:val="20"/>
          <w:lang/>
        </w:rPr>
        <w:t>dimension</w:t>
      </w:r>
      <w:r w:rsidRPr="003F36E1">
        <w:rPr>
          <w:rFonts w:eastAsia="Arial Unicode MS"/>
          <w:color w:val="000000"/>
          <w:szCs w:val="20"/>
          <w:lang/>
        </w:rPr>
        <w:t xml:space="preserve"> (</w:t>
      </w:r>
      <w:r w:rsidRPr="003F36E1">
        <w:rPr>
          <w:rFonts w:eastAsia="Arial Unicode MS"/>
          <w:i/>
          <w:caps/>
          <w:color w:val="000000"/>
          <w:szCs w:val="20"/>
          <w:lang/>
        </w:rPr>
        <w:t>sr</w:t>
      </w:r>
      <w:r w:rsidRPr="003F36E1">
        <w:rPr>
          <w:rFonts w:eastAsia="Arial Unicode MS"/>
          <w:caps/>
          <w:color w:val="000000"/>
          <w:szCs w:val="20"/>
          <w:lang/>
        </w:rPr>
        <w:t>: 2</w:t>
      </w:r>
      <w:r w:rsidRPr="003F36E1">
        <w:rPr>
          <w:rFonts w:eastAsia="Arial Unicode MS"/>
          <w:color w:val="000000"/>
          <w:szCs w:val="20"/>
          <w:lang/>
        </w:rPr>
        <w:t xml:space="preserve">5) was constituted geo-historically when humans developed the capacity to </w:t>
      </w:r>
      <w:r w:rsidRPr="003F36E1">
        <w:rPr>
          <w:rFonts w:eastAsia="Arial Unicode MS"/>
          <w:smallCaps/>
          <w:color w:val="000000"/>
          <w:szCs w:val="20"/>
          <w:lang/>
        </w:rPr>
        <w:t>critique</w:t>
      </w:r>
      <w:r w:rsidRPr="003F36E1">
        <w:rPr>
          <w:rFonts w:eastAsia="Arial Unicode MS"/>
          <w:color w:val="000000"/>
          <w:szCs w:val="20"/>
          <w:lang/>
        </w:rPr>
        <w:t xml:space="preserve"> their theories of knowledge in an ongoing way. In Bhaskar’s usage, it refers mainly to the critical, self-reflexive examination of the philosophical and sociological presuppositions of accounts of science and social science (</w:t>
      </w:r>
      <w:r w:rsidRPr="003F36E1">
        <w:rPr>
          <w:rFonts w:eastAsia="Arial Unicode MS"/>
          <w:i/>
          <w:iCs/>
          <w:color w:val="000000"/>
          <w:szCs w:val="20"/>
          <w:lang/>
        </w:rPr>
        <w:t>metacritique</w:t>
      </w:r>
      <w:r w:rsidRPr="003F36E1">
        <w:rPr>
          <w:rFonts w:eastAsia="Arial Unicode MS"/>
          <w:color w:val="000000"/>
          <w:szCs w:val="20"/>
          <w:lang/>
        </w:rPr>
        <w:t xml:space="preserve">). It is constellationally contained within the </w:t>
      </w:r>
      <w:r w:rsidRPr="003F36E1">
        <w:rPr>
          <w:rFonts w:eastAsia="Arial Unicode MS"/>
          <w:caps/>
          <w:color w:val="000000"/>
          <w:szCs w:val="20"/>
          <w:lang/>
        </w:rPr>
        <w:t>td</w:t>
      </w:r>
      <w:r w:rsidRPr="003F36E1">
        <w:rPr>
          <w:rFonts w:eastAsia="Arial Unicode MS"/>
          <w:color w:val="000000"/>
          <w:szCs w:val="20"/>
          <w:lang/>
        </w:rPr>
        <w:t xml:space="preserve"> (within the </w:t>
      </w:r>
      <w:r w:rsidRPr="003F36E1">
        <w:rPr>
          <w:rFonts w:eastAsia="Arial Unicode MS"/>
          <w:caps/>
          <w:color w:val="000000"/>
          <w:szCs w:val="20"/>
          <w:lang/>
        </w:rPr>
        <w:t>id</w:t>
      </w:r>
      <w:r w:rsidRPr="003F36E1">
        <w:rPr>
          <w:rFonts w:eastAsia="Arial Unicode MS"/>
          <w:color w:val="000000"/>
          <w:szCs w:val="20"/>
          <w:lang/>
        </w:rPr>
        <w:t xml:space="preserve">). </w:t>
      </w:r>
    </w:p>
    <w:p w:rsidR="00BD5E08" w:rsidRPr="003F36E1" w:rsidRDefault="00BD5E08" w:rsidP="00BD5E08">
      <w:pPr>
        <w:widowControl w:val="0"/>
        <w:tabs>
          <w:tab w:val="clear" w:pos="284"/>
        </w:tabs>
        <w:suppressAutoHyphens/>
        <w:spacing w:line="100" w:lineRule="atLeast"/>
        <w:rPr>
          <w:bCs/>
          <w:szCs w:val="20"/>
          <w:lang/>
        </w:rPr>
      </w:pPr>
    </w:p>
    <w:p w:rsidR="00BD5E08" w:rsidRPr="003F36E1" w:rsidRDefault="00BD5E08" w:rsidP="00BD5E08">
      <w:pPr>
        <w:widowControl w:val="0"/>
        <w:tabs>
          <w:tab w:val="clear" w:pos="284"/>
        </w:tabs>
        <w:suppressAutoHyphens/>
        <w:spacing w:line="100" w:lineRule="atLeast"/>
        <w:rPr>
          <w:smallCaps/>
          <w:szCs w:val="20"/>
          <w:lang/>
        </w:rPr>
      </w:pPr>
      <w:r w:rsidRPr="003F36E1">
        <w:rPr>
          <w:b/>
          <w:bCs/>
          <w:szCs w:val="20"/>
          <w:lang/>
        </w:rPr>
        <w:t>intrastructure</w:t>
      </w:r>
      <w:r w:rsidRPr="003F36E1">
        <w:rPr>
          <w:bCs/>
          <w:szCs w:val="20"/>
          <w:lang/>
        </w:rPr>
        <w:t xml:space="preserve">. See </w:t>
      </w:r>
      <w:r w:rsidRPr="003F36E1">
        <w:rPr>
          <w:smallCaps/>
          <w:szCs w:val="20"/>
          <w:lang/>
        </w:rPr>
        <w:t>infra-/intra-/superstructure.</w:t>
      </w:r>
    </w:p>
    <w:p w:rsidR="00BD5E08" w:rsidRPr="003F36E1" w:rsidRDefault="00BD5E08" w:rsidP="00BD5E08">
      <w:pPr>
        <w:widowControl w:val="0"/>
        <w:tabs>
          <w:tab w:val="clear" w:pos="284"/>
        </w:tabs>
        <w:suppressAutoHyphens/>
        <w:spacing w:line="100" w:lineRule="atLeast"/>
        <w:rPr>
          <w:smallCap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intrinsic</w:t>
      </w:r>
      <w:r w:rsidRPr="003F36E1">
        <w:rPr>
          <w:rFonts w:eastAsia="Arial Unicode MS"/>
          <w:bCs/>
          <w:szCs w:val="20"/>
          <w:lang/>
        </w:rPr>
        <w:t>/</w:t>
      </w:r>
      <w:r w:rsidRPr="003F36E1">
        <w:rPr>
          <w:rFonts w:eastAsia="Arial Unicode MS"/>
          <w:b/>
          <w:bCs/>
          <w:szCs w:val="20"/>
          <w:lang/>
        </w:rPr>
        <w:t xml:space="preserve">extrinsic </w:t>
      </w:r>
      <w:r w:rsidRPr="003F36E1">
        <w:rPr>
          <w:rFonts w:eastAsia="Arial Unicode MS"/>
          <w:szCs w:val="20"/>
          <w:lang/>
        </w:rPr>
        <w:t xml:space="preserve">(f. L. </w:t>
      </w:r>
      <w:r w:rsidRPr="003F36E1">
        <w:rPr>
          <w:rFonts w:eastAsia="Arial Unicode MS"/>
          <w:i/>
          <w:iCs/>
          <w:szCs w:val="20"/>
          <w:lang/>
        </w:rPr>
        <w:t>intrinsecus</w:t>
      </w:r>
      <w:r w:rsidRPr="003F36E1">
        <w:rPr>
          <w:rFonts w:eastAsia="Arial Unicode MS"/>
          <w:szCs w:val="20"/>
          <w:lang/>
        </w:rPr>
        <w:t xml:space="preserve"> and </w:t>
      </w:r>
      <w:r w:rsidRPr="003F36E1">
        <w:rPr>
          <w:rFonts w:eastAsia="Arial Unicode MS"/>
          <w:i/>
          <w:iCs/>
          <w:szCs w:val="20"/>
          <w:lang/>
        </w:rPr>
        <w:t>extrinsecus</w:t>
      </w:r>
      <w:r w:rsidRPr="003F36E1">
        <w:rPr>
          <w:rFonts w:eastAsia="Arial Unicode MS"/>
          <w:szCs w:val="20"/>
          <w:lang/>
        </w:rPr>
        <w:t xml:space="preserve">, (from) the inside and outside, respectively). </w:t>
      </w:r>
      <w:r w:rsidRPr="003F36E1">
        <w:rPr>
          <w:rFonts w:eastAsia="Arial Unicode MS"/>
          <w:bCs/>
          <w:szCs w:val="20"/>
          <w:lang/>
        </w:rPr>
        <w:t>Closely related to ‘internal/external’. However, the two pairs are not synonymous because what is intrinsic/extrinsic is not confined to a spatial characteristic (‘inside’ or ‘outside’ things of a certain type). ‘</w:t>
      </w:r>
      <w:r w:rsidRPr="003F36E1">
        <w:rPr>
          <w:rFonts w:eastAsia="Arial Unicode MS"/>
          <w:szCs w:val="20"/>
          <w:lang/>
        </w:rPr>
        <w:t>Thus the category “intrinsic” includes some properties of things which lie outside their spatial envelope, e.g., a magnet’s field, and others which cannot be identified spatially at all, e.g., a person’s charm. And it excludes others which do lie within their spatial envelope, e.g., properties belonging to things of another type’ (</w:t>
      </w:r>
      <w:r w:rsidRPr="003F36E1">
        <w:rPr>
          <w:rFonts w:eastAsia="Arial Unicode MS"/>
          <w:i/>
          <w:iCs/>
          <w:caps/>
          <w:szCs w:val="20"/>
          <w:lang/>
        </w:rPr>
        <w:t>rs2</w:t>
      </w:r>
      <w:r w:rsidRPr="003F36E1">
        <w:rPr>
          <w:rFonts w:eastAsia="Arial Unicode MS"/>
          <w:iCs/>
          <w:caps/>
          <w:szCs w:val="20"/>
          <w:lang/>
        </w:rPr>
        <w:t>:</w:t>
      </w:r>
      <w:r w:rsidRPr="003F36E1">
        <w:rPr>
          <w:rFonts w:eastAsia="Arial Unicode MS"/>
          <w:i/>
          <w:iCs/>
          <w:szCs w:val="20"/>
          <w:lang/>
        </w:rPr>
        <w:t xml:space="preserve"> </w:t>
      </w:r>
      <w:r w:rsidRPr="003F36E1">
        <w:rPr>
          <w:rFonts w:eastAsia="Arial Unicode MS"/>
          <w:szCs w:val="20"/>
          <w:lang/>
        </w:rPr>
        <w:t xml:space="preserve">77), which are therefore ‘extrinsic’ to the things concerned. The inclusive aspect of the intrinsic facilitates the later theorisation of the </w:t>
      </w:r>
      <w:r w:rsidRPr="003F36E1">
        <w:rPr>
          <w:rFonts w:eastAsia="Arial Unicode MS"/>
          <w:smallCaps/>
          <w:szCs w:val="20"/>
          <w:lang/>
        </w:rPr>
        <w:t>self</w:t>
      </w:r>
      <w:r w:rsidRPr="003F36E1">
        <w:rPr>
          <w:rFonts w:eastAsia="Arial Unicode MS"/>
          <w:szCs w:val="20"/>
          <w:lang/>
        </w:rPr>
        <w:t xml:space="preserve"> as having an ‘outer’ dimension that ultimately is none other than the cosmos (</w:t>
      </w:r>
      <w:r w:rsidRPr="003F36E1">
        <w:rPr>
          <w:rFonts w:eastAsia="Arial Unicode MS"/>
          <w:i/>
          <w:iCs/>
          <w:caps/>
          <w:szCs w:val="20"/>
          <w:lang/>
        </w:rPr>
        <w:t>ew</w:t>
      </w:r>
      <w:r w:rsidRPr="003F36E1">
        <w:rPr>
          <w:rFonts w:eastAsia="Arial Unicode MS"/>
          <w:iCs/>
          <w:caps/>
          <w:szCs w:val="20"/>
          <w:lang/>
        </w:rPr>
        <w:t>:</w:t>
      </w:r>
      <w:r w:rsidRPr="003F36E1">
        <w:rPr>
          <w:rFonts w:eastAsia="Arial Unicode MS"/>
          <w:szCs w:val="20"/>
          <w:lang/>
        </w:rPr>
        <w:t xml:space="preserve"> 6n; cf. Collier 1991, for whom we have ‘bodies-cosmic’).</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tabs>
          <w:tab w:val="clear" w:pos="284"/>
        </w:tabs>
        <w:rPr>
          <w:szCs w:val="20"/>
          <w:lang w:val="en-US"/>
        </w:rPr>
      </w:pPr>
      <w:r w:rsidRPr="003F36E1">
        <w:rPr>
          <w:rFonts w:eastAsia="Arial Unicode MS"/>
          <w:szCs w:val="20"/>
          <w:lang/>
        </w:rPr>
        <w:t xml:space="preserve">The </w:t>
      </w:r>
      <w:r w:rsidRPr="003F36E1">
        <w:rPr>
          <w:rFonts w:eastAsia="Arial Unicode MS"/>
          <w:i/>
          <w:iCs/>
          <w:szCs w:val="20"/>
          <w:lang/>
        </w:rPr>
        <w:t xml:space="preserve">intrinsic aspect </w:t>
      </w:r>
      <w:r w:rsidRPr="003F36E1">
        <w:rPr>
          <w:rFonts w:eastAsia="Arial Unicode MS"/>
          <w:szCs w:val="20"/>
          <w:lang/>
        </w:rPr>
        <w:t xml:space="preserve">(IA) and </w:t>
      </w:r>
      <w:r w:rsidRPr="003F36E1">
        <w:rPr>
          <w:rFonts w:eastAsia="Arial Unicode MS"/>
          <w:i/>
          <w:iCs/>
          <w:szCs w:val="20"/>
          <w:lang/>
        </w:rPr>
        <w:t xml:space="preserve">extrinsic aspect </w:t>
      </w:r>
      <w:r w:rsidRPr="003F36E1">
        <w:rPr>
          <w:rFonts w:eastAsia="Arial Unicode MS"/>
          <w:szCs w:val="20"/>
          <w:lang/>
        </w:rPr>
        <w:t xml:space="preserve">(EA) are irreducibly real features (not modes) of the human transitive dimension, constituting a </w:t>
      </w:r>
      <w:r w:rsidRPr="003F36E1">
        <w:rPr>
          <w:rFonts w:eastAsia="Arial Unicode MS"/>
          <w:smallCaps/>
          <w:szCs w:val="20"/>
          <w:lang/>
        </w:rPr>
        <w:t xml:space="preserve">duality </w:t>
      </w:r>
      <w:r w:rsidRPr="003F36E1">
        <w:rPr>
          <w:rFonts w:eastAsia="Arial Unicode MS"/>
          <w:szCs w:val="20"/>
          <w:lang/>
        </w:rPr>
        <w:t>or</w:t>
      </w:r>
      <w:r w:rsidRPr="003F36E1">
        <w:rPr>
          <w:rFonts w:eastAsia="Arial Unicode MS"/>
          <w:smallCaps/>
          <w:szCs w:val="20"/>
          <w:lang/>
        </w:rPr>
        <w:t xml:space="preserve"> unity</w:t>
      </w:r>
      <w:r w:rsidRPr="003F36E1">
        <w:rPr>
          <w:rFonts w:eastAsia="Arial Unicode MS"/>
          <w:szCs w:val="20"/>
          <w:lang/>
        </w:rPr>
        <w:t xml:space="preserve">, the EA constellationally containing the IA. The IA is the normative dimension of any cognitive process, the EA its </w:t>
      </w:r>
      <w:r w:rsidRPr="003F36E1">
        <w:rPr>
          <w:rFonts w:eastAsia="Arial Unicode MS"/>
          <w:smallCaps/>
          <w:szCs w:val="20"/>
          <w:lang/>
        </w:rPr>
        <w:t>causal</w:t>
      </w:r>
      <w:r w:rsidRPr="003F36E1">
        <w:rPr>
          <w:rFonts w:eastAsia="Arial Unicode MS"/>
          <w:szCs w:val="20"/>
          <w:lang/>
        </w:rPr>
        <w:t xml:space="preserve"> aspects. Thus ‘</w:t>
      </w:r>
      <w:r w:rsidRPr="003F36E1">
        <w:rPr>
          <w:szCs w:val="20"/>
          <w:lang w:val="en-US"/>
        </w:rPr>
        <w:t>the category of causality {…} constellationally includes, but is not exhausted by, that of rationality’ (</w:t>
      </w:r>
      <w:r w:rsidRPr="003F36E1">
        <w:rPr>
          <w:i/>
          <w:szCs w:val="20"/>
          <w:lang w:val="en-US"/>
        </w:rPr>
        <w:t>DG</w:t>
      </w:r>
      <w:r w:rsidRPr="003F36E1">
        <w:rPr>
          <w:szCs w:val="20"/>
          <w:lang w:val="en-US"/>
        </w:rPr>
        <w:t>: 400).</w:t>
      </w:r>
      <w:r w:rsidRPr="003F36E1">
        <w:rPr>
          <w:rFonts w:eastAsia="Arial Unicode MS"/>
          <w:szCs w:val="20"/>
          <w:lang/>
        </w:rPr>
        <w:t xml:space="preserve"> The two dimensions are presupposed by the intentionality of human </w:t>
      </w:r>
      <w:r w:rsidRPr="003F36E1">
        <w:rPr>
          <w:rFonts w:eastAsia="Arial Unicode MS"/>
          <w:smallCaps/>
          <w:szCs w:val="20"/>
          <w:lang/>
        </w:rPr>
        <w:t>agency</w:t>
      </w:r>
      <w:r w:rsidRPr="003F36E1">
        <w:rPr>
          <w:rFonts w:eastAsia="Arial Unicode MS"/>
          <w:szCs w:val="20"/>
          <w:lang/>
        </w:rPr>
        <w:t xml:space="preserve"> and its </w:t>
      </w:r>
      <w:r w:rsidRPr="003F36E1">
        <w:rPr>
          <w:rFonts w:eastAsia="Arial Unicode MS"/>
          <w:smallCaps/>
          <w:szCs w:val="20"/>
          <w:lang/>
        </w:rPr>
        <w:t>thrownness</w:t>
      </w:r>
      <w:r w:rsidRPr="003F36E1">
        <w:rPr>
          <w:rFonts w:eastAsia="Arial Unicode MS"/>
          <w:szCs w:val="20"/>
          <w:lang/>
        </w:rPr>
        <w:t>, respectively. These and some other key characteri</w:t>
      </w:r>
      <w:r>
        <w:rPr>
          <w:rFonts w:eastAsia="Arial Unicode MS"/>
          <w:szCs w:val="20"/>
          <w:lang/>
        </w:rPr>
        <w:t>stics are displayed in Figure 33</w:t>
      </w:r>
      <w:r w:rsidRPr="003F36E1">
        <w:rPr>
          <w:rFonts w:eastAsia="Arial Unicode MS"/>
          <w:szCs w:val="20"/>
          <w:lang/>
        </w:rPr>
        <w:t xml:space="preserve">. </w:t>
      </w:r>
      <w:r w:rsidRPr="003F36E1">
        <w:rPr>
          <w:rFonts w:eastAsia="Arial Unicode MS"/>
          <w:bCs/>
          <w:szCs w:val="20"/>
          <w:lang/>
        </w:rPr>
        <w:t xml:space="preserve">This does not entail that the relationship between the EA and the IA is asymmetrically inclusive in any cognitive situation; on the contrary, what counts as an adequate causal explanation is adjudicated in the IA, which is just the ‘real, </w:t>
      </w:r>
      <w:r w:rsidRPr="003F36E1">
        <w:rPr>
          <w:bCs/>
          <w:szCs w:val="20"/>
          <w:lang/>
        </w:rPr>
        <w:t>if circumscribed, possible and contingently actualised moment in cognition, established by the capacity to reflexively monitor and initiate conduct (and therefore presupposing the causal efficacy of reasons), situating the possibility inter alia of deliberation and/or assessment in the light of norms, standards and more broadly reasoned considerations’ (</w:t>
      </w:r>
      <w:r w:rsidRPr="003F36E1">
        <w:rPr>
          <w:bCs/>
          <w:i/>
          <w:caps/>
          <w:szCs w:val="20"/>
          <w:lang/>
        </w:rPr>
        <w:t>sr</w:t>
      </w:r>
      <w:r w:rsidRPr="003F36E1">
        <w:rPr>
          <w:bCs/>
          <w:caps/>
          <w:szCs w:val="20"/>
          <w:lang/>
        </w:rPr>
        <w:t>:</w:t>
      </w:r>
      <w:r w:rsidRPr="003F36E1">
        <w:rPr>
          <w:bCs/>
          <w:szCs w:val="20"/>
          <w:lang/>
        </w:rPr>
        <w:t xml:space="preserve"> 17).</w:t>
      </w:r>
      <w:r w:rsidRPr="003F36E1">
        <w:rPr>
          <w:rFonts w:eastAsia="Arial Unicode MS"/>
          <w:bCs/>
          <w:szCs w:val="20"/>
          <w:lang/>
        </w:rPr>
        <w:t xml:space="preserve"> </w:t>
      </w:r>
      <w:r w:rsidRPr="003F36E1">
        <w:rPr>
          <w:rFonts w:eastAsia="Arial Unicode MS"/>
          <w:bCs/>
          <w:caps/>
          <w:szCs w:val="20"/>
          <w:lang/>
        </w:rPr>
        <w:t>cr</w:t>
      </w:r>
      <w:r w:rsidRPr="003F36E1">
        <w:rPr>
          <w:rFonts w:eastAsia="Arial Unicode MS"/>
          <w:bCs/>
          <w:szCs w:val="20"/>
          <w:lang/>
        </w:rPr>
        <w:t xml:space="preserve"> holds the two in balance, refusing the ‘objectivist’ reduction of the IA to the EA (characteristic of empiricism) or the ‘subjectivist’ reduction of the EA to the IA (characteristic of idealism), and emphasising the ‘fluidity’ (</w:t>
      </w:r>
      <w:r w:rsidRPr="003F36E1">
        <w:rPr>
          <w:rFonts w:eastAsia="Arial Unicode MS"/>
          <w:bCs/>
          <w:i/>
          <w:caps/>
          <w:szCs w:val="20"/>
          <w:lang/>
        </w:rPr>
        <w:t>d</w:t>
      </w:r>
      <w:r w:rsidRPr="003F36E1">
        <w:rPr>
          <w:rFonts w:eastAsia="Arial Unicode MS"/>
          <w:bCs/>
          <w:caps/>
          <w:szCs w:val="20"/>
          <w:lang/>
        </w:rPr>
        <w:t>:</w:t>
      </w:r>
      <w:r w:rsidRPr="003F36E1">
        <w:rPr>
          <w:rFonts w:eastAsia="Arial Unicode MS"/>
          <w:bCs/>
          <w:i/>
          <w:caps/>
          <w:szCs w:val="20"/>
          <w:lang/>
        </w:rPr>
        <w:t xml:space="preserve"> </w:t>
      </w:r>
      <w:r w:rsidRPr="003F36E1">
        <w:rPr>
          <w:rFonts w:eastAsia="Arial Unicode MS"/>
          <w:bCs/>
          <w:szCs w:val="20"/>
          <w:lang/>
        </w:rPr>
        <w:t xml:space="preserve">279) of their relationship. </w:t>
      </w:r>
      <w:r w:rsidRPr="003F36E1">
        <w:rPr>
          <w:rFonts w:eastAsia="Arial Unicode MS"/>
          <w:bCs/>
          <w:i/>
          <w:szCs w:val="20"/>
          <w:lang/>
        </w:rPr>
        <w:t>Intrinsics</w:t>
      </w:r>
      <w:r w:rsidRPr="003F36E1">
        <w:rPr>
          <w:rFonts w:eastAsia="Arial Unicode MS"/>
          <w:bCs/>
          <w:szCs w:val="20"/>
          <w:lang/>
        </w:rPr>
        <w:t xml:space="preserve"> is the theory of the possibility of judgemental rationalism. Corresponding to ontics</w:t>
      </w:r>
      <w:r w:rsidRPr="003F36E1">
        <w:rPr>
          <w:rFonts w:eastAsia="Arial Unicode MS"/>
          <w:bCs/>
          <w:szCs w:val="20"/>
          <w:vertAlign w:val="subscript"/>
          <w:lang/>
        </w:rPr>
        <w:t>1</w:t>
      </w:r>
      <w:r w:rsidRPr="003F36E1">
        <w:rPr>
          <w:rFonts w:eastAsia="Arial Unicode MS"/>
          <w:bCs/>
          <w:szCs w:val="20"/>
          <w:lang/>
        </w:rPr>
        <w:t xml:space="preserve"> and ontics</w:t>
      </w:r>
      <w:r w:rsidRPr="003F36E1">
        <w:rPr>
          <w:rFonts w:eastAsia="Arial Unicode MS"/>
          <w:bCs/>
          <w:szCs w:val="20"/>
          <w:vertAlign w:val="subscript"/>
          <w:lang/>
        </w:rPr>
        <w:t>2</w:t>
      </w:r>
      <w:r w:rsidRPr="003F36E1">
        <w:rPr>
          <w:rFonts w:eastAsia="Arial Unicode MS"/>
          <w:bCs/>
          <w:szCs w:val="20"/>
          <w:lang/>
        </w:rPr>
        <w:t xml:space="preserve"> (see </w:t>
      </w:r>
      <w:r w:rsidRPr="003F36E1">
        <w:rPr>
          <w:rFonts w:eastAsia="Arial Unicode MS"/>
          <w:bCs/>
          <w:smallCaps/>
          <w:szCs w:val="20"/>
          <w:lang/>
        </w:rPr>
        <w:t>epistemology etc</w:t>
      </w:r>
      <w:r w:rsidRPr="003F36E1">
        <w:rPr>
          <w:rFonts w:eastAsia="Arial Unicode MS"/>
          <w:bCs/>
          <w:szCs w:val="20"/>
          <w:lang/>
        </w:rPr>
        <w:t xml:space="preserve">.), </w:t>
      </w:r>
      <w:r w:rsidRPr="003F36E1">
        <w:rPr>
          <w:rFonts w:eastAsia="Arial Unicode MS"/>
          <w:bCs/>
          <w:i/>
          <w:szCs w:val="20"/>
          <w:lang/>
        </w:rPr>
        <w:t>intrinsics</w:t>
      </w:r>
      <w:r w:rsidRPr="003F36E1">
        <w:rPr>
          <w:rFonts w:eastAsia="Arial Unicode MS"/>
          <w:bCs/>
          <w:i/>
          <w:szCs w:val="20"/>
          <w:vertAlign w:val="subscript"/>
          <w:lang/>
        </w:rPr>
        <w:t>1</w:t>
      </w:r>
      <w:r w:rsidRPr="003F36E1">
        <w:rPr>
          <w:rFonts w:eastAsia="Arial Unicode MS"/>
          <w:bCs/>
          <w:szCs w:val="20"/>
          <w:lang/>
        </w:rPr>
        <w:t xml:space="preserve"> is whatever pertains to the intrinsic features of cognition in general and </w:t>
      </w:r>
      <w:r w:rsidRPr="003F36E1">
        <w:rPr>
          <w:rFonts w:eastAsia="Arial Unicode MS"/>
          <w:bCs/>
          <w:i/>
          <w:szCs w:val="20"/>
          <w:lang/>
        </w:rPr>
        <w:t>intrinsics</w:t>
      </w:r>
      <w:r w:rsidRPr="003F36E1">
        <w:rPr>
          <w:rFonts w:eastAsia="Arial Unicode MS"/>
          <w:bCs/>
          <w:i/>
          <w:szCs w:val="20"/>
          <w:vertAlign w:val="subscript"/>
          <w:lang/>
        </w:rPr>
        <w:t>2</w:t>
      </w:r>
      <w:r w:rsidRPr="003F36E1">
        <w:rPr>
          <w:rFonts w:eastAsia="Arial Unicode MS"/>
          <w:bCs/>
          <w:szCs w:val="20"/>
          <w:lang/>
        </w:rPr>
        <w:t xml:space="preserve"> refers to the same features in some specific enquiry (</w:t>
      </w:r>
      <w:r w:rsidRPr="003F36E1">
        <w:rPr>
          <w:rFonts w:eastAsia="Arial Unicode MS"/>
          <w:bCs/>
          <w:i/>
          <w:szCs w:val="20"/>
          <w:lang/>
        </w:rPr>
        <w:t>SR</w:t>
      </w:r>
      <w:r w:rsidRPr="003F36E1">
        <w:rPr>
          <w:rFonts w:eastAsia="Arial Unicode MS"/>
          <w:bCs/>
          <w:szCs w:val="20"/>
          <w:lang/>
        </w:rPr>
        <w:t>: 37). See also</w:t>
      </w:r>
      <w:r w:rsidRPr="003F36E1">
        <w:rPr>
          <w:rFonts w:eastAsia="Arial Unicode MS"/>
          <w:bCs/>
          <w:iCs/>
          <w:smallCaps/>
          <w:color w:val="000000"/>
          <w:szCs w:val="20"/>
          <w:lang/>
        </w:rPr>
        <w:t xml:space="preserve"> </w:t>
      </w:r>
      <w:r w:rsidRPr="003F36E1">
        <w:rPr>
          <w:rFonts w:eastAsia="Arial Unicode MS"/>
          <w:bCs/>
          <w:smallCaps/>
          <w:color w:val="000000"/>
          <w:szCs w:val="20"/>
          <w:lang/>
        </w:rPr>
        <w:t>ethics, holy trinity, intransitive etc.</w:t>
      </w:r>
      <w:r w:rsidRPr="003F36E1">
        <w:rPr>
          <w:bCs/>
          <w:smallCaps/>
          <w:color w:val="000000"/>
          <w:szCs w:val="20"/>
          <w:lang/>
        </w:rPr>
        <w:t xml:space="preserve">, </w:t>
      </w:r>
      <w:r w:rsidRPr="003F36E1">
        <w:rPr>
          <w:rFonts w:eastAsia="Arial Unicode MS"/>
          <w:bCs/>
          <w:smallCaps/>
          <w:color w:val="000000"/>
          <w:szCs w:val="20"/>
          <w:lang/>
        </w:rPr>
        <w:t>mind.</w:t>
      </w:r>
    </w:p>
    <w:p w:rsidR="00BD5E08" w:rsidRPr="003F36E1" w:rsidRDefault="00BD5E08" w:rsidP="00BD5E08">
      <w:pPr>
        <w:tabs>
          <w:tab w:val="clear" w:pos="284"/>
        </w:tabs>
        <w:spacing w:before="100" w:beforeAutospacing="1"/>
        <w:rPr>
          <w:rFonts w:eastAsia="Arial Unicode MS"/>
          <w:bCs/>
          <w:smallCaps/>
          <w:color w:val="000000"/>
          <w:szCs w:val="20"/>
          <w:lang/>
        </w:rPr>
      </w:pPr>
    </w:p>
    <w:tbl>
      <w:tblPr>
        <w:tblStyle w:val="TableGrid"/>
        <w:tblW w:w="0" w:type="auto"/>
        <w:tblLayout w:type="fixed"/>
        <w:tblLook w:val="0000" w:firstRow="0" w:lastRow="0" w:firstColumn="0" w:lastColumn="0" w:noHBand="0" w:noVBand="0"/>
      </w:tblPr>
      <w:tblGrid>
        <w:gridCol w:w="1040"/>
        <w:gridCol w:w="1916"/>
        <w:gridCol w:w="1149"/>
        <w:gridCol w:w="1413"/>
        <w:gridCol w:w="1278"/>
        <w:gridCol w:w="2841"/>
      </w:tblGrid>
      <w:tr w:rsidR="00BD5E08" w:rsidRPr="003F36E1" w:rsidTr="002A5C1A">
        <w:tc>
          <w:tcPr>
            <w:tcW w:w="1040" w:type="dxa"/>
          </w:tcPr>
          <w:p w:rsidR="00BD5E08" w:rsidRPr="003F36E1" w:rsidRDefault="00BD5E08" w:rsidP="002A5C1A">
            <w:pPr>
              <w:widowControl w:val="0"/>
              <w:suppressLineNumbers/>
              <w:suppressAutoHyphens/>
              <w:spacing w:line="100" w:lineRule="atLeast"/>
              <w:jc w:val="left"/>
              <w:rPr>
                <w:rFonts w:ascii="Verdana" w:eastAsia="Arial Unicode MS" w:hAnsi="Verdana"/>
                <w:b/>
                <w:bCs/>
                <w:sz w:val="12"/>
                <w:szCs w:val="12"/>
                <w:lang/>
              </w:rPr>
            </w:pPr>
            <w:r w:rsidRPr="003F36E1">
              <w:rPr>
                <w:rFonts w:ascii="Verdana" w:eastAsia="Arial Unicode MS" w:hAnsi="Verdana"/>
                <w:b/>
                <w:bCs/>
                <w:sz w:val="12"/>
                <w:szCs w:val="12"/>
                <w:lang/>
              </w:rPr>
              <w:t>TRANSITIVE DIMENSION</w:t>
            </w:r>
          </w:p>
        </w:tc>
        <w:tc>
          <w:tcPr>
            <w:tcW w:w="1916" w:type="dxa"/>
          </w:tcPr>
          <w:p w:rsidR="00BD5E08" w:rsidRPr="003F36E1" w:rsidRDefault="00BD5E08" w:rsidP="002A5C1A">
            <w:pPr>
              <w:widowControl w:val="0"/>
              <w:suppressLineNumbers/>
              <w:suppressAutoHyphens/>
              <w:spacing w:line="100" w:lineRule="atLeast"/>
              <w:jc w:val="left"/>
              <w:rPr>
                <w:rFonts w:ascii="Verdana" w:eastAsia="Arial Unicode MS" w:hAnsi="Verdana"/>
                <w:b/>
                <w:bCs/>
                <w:sz w:val="12"/>
                <w:szCs w:val="12"/>
                <w:lang/>
              </w:rPr>
            </w:pPr>
            <w:r w:rsidRPr="003F36E1">
              <w:rPr>
                <w:rFonts w:ascii="Verdana" w:eastAsia="Arial Unicode MS" w:hAnsi="Verdana"/>
                <w:b/>
                <w:bCs/>
                <w:sz w:val="12"/>
                <w:szCs w:val="12"/>
                <w:lang/>
              </w:rPr>
              <w:t>Any cognitive process, more macroscopically agency</w:t>
            </w:r>
          </w:p>
        </w:tc>
        <w:tc>
          <w:tcPr>
            <w:tcW w:w="1149" w:type="dxa"/>
          </w:tcPr>
          <w:p w:rsidR="00BD5E08" w:rsidRPr="003F36E1" w:rsidRDefault="00BD5E08" w:rsidP="002A5C1A">
            <w:pPr>
              <w:widowControl w:val="0"/>
              <w:suppressLineNumbers/>
              <w:suppressAutoHyphens/>
              <w:spacing w:line="100" w:lineRule="atLeast"/>
              <w:jc w:val="left"/>
              <w:rPr>
                <w:rFonts w:ascii="Verdana" w:eastAsia="Arial Unicode MS" w:hAnsi="Verdana"/>
                <w:b/>
                <w:bCs/>
                <w:sz w:val="12"/>
                <w:szCs w:val="12"/>
                <w:lang/>
              </w:rPr>
            </w:pPr>
            <w:r w:rsidRPr="003F36E1">
              <w:rPr>
                <w:rFonts w:ascii="Verdana" w:eastAsia="Arial Unicode MS" w:hAnsi="Verdana"/>
                <w:b/>
                <w:bCs/>
                <w:sz w:val="12"/>
                <w:szCs w:val="12"/>
                <w:lang/>
              </w:rPr>
              <w:t>Action viewed</w:t>
            </w:r>
          </w:p>
        </w:tc>
        <w:tc>
          <w:tcPr>
            <w:tcW w:w="1413" w:type="dxa"/>
          </w:tcPr>
          <w:p w:rsidR="00BD5E08" w:rsidRPr="003F36E1" w:rsidRDefault="00BD5E08" w:rsidP="002A5C1A">
            <w:pPr>
              <w:widowControl w:val="0"/>
              <w:suppressLineNumbers/>
              <w:suppressAutoHyphens/>
              <w:spacing w:line="100" w:lineRule="atLeast"/>
              <w:jc w:val="left"/>
              <w:rPr>
                <w:rFonts w:ascii="Verdana" w:eastAsia="Arial Unicode MS" w:hAnsi="Verdana"/>
                <w:b/>
                <w:bCs/>
                <w:sz w:val="12"/>
                <w:szCs w:val="12"/>
                <w:lang/>
              </w:rPr>
            </w:pPr>
            <w:r w:rsidRPr="003F36E1">
              <w:rPr>
                <w:rFonts w:ascii="Verdana" w:eastAsia="Arial Unicode MS" w:hAnsi="Verdana"/>
                <w:b/>
                <w:bCs/>
                <w:sz w:val="12"/>
                <w:szCs w:val="12"/>
                <w:lang/>
              </w:rPr>
              <w:t xml:space="preserve">Concerned with </w:t>
            </w:r>
          </w:p>
        </w:tc>
        <w:tc>
          <w:tcPr>
            <w:tcW w:w="1278" w:type="dxa"/>
          </w:tcPr>
          <w:p w:rsidR="00BD5E08" w:rsidRPr="003F36E1" w:rsidRDefault="00BD5E08" w:rsidP="002A5C1A">
            <w:pPr>
              <w:widowControl w:val="0"/>
              <w:suppressLineNumbers/>
              <w:suppressAutoHyphens/>
              <w:spacing w:line="100" w:lineRule="atLeast"/>
              <w:jc w:val="left"/>
              <w:rPr>
                <w:rFonts w:ascii="Verdana" w:eastAsia="Arial Unicode MS" w:hAnsi="Verdana"/>
                <w:b/>
                <w:bCs/>
                <w:sz w:val="12"/>
                <w:szCs w:val="12"/>
                <w:lang/>
              </w:rPr>
            </w:pPr>
            <w:r w:rsidRPr="003F36E1">
              <w:rPr>
                <w:rFonts w:ascii="Verdana" w:eastAsia="Arial Unicode MS" w:hAnsi="Verdana"/>
                <w:b/>
                <w:bCs/>
                <w:sz w:val="12"/>
                <w:szCs w:val="12"/>
                <w:lang/>
              </w:rPr>
              <w:t>Key categories</w:t>
            </w:r>
          </w:p>
        </w:tc>
        <w:tc>
          <w:tcPr>
            <w:tcW w:w="2841" w:type="dxa"/>
          </w:tcPr>
          <w:p w:rsidR="00BD5E08" w:rsidRPr="003F36E1" w:rsidRDefault="00BD5E08" w:rsidP="002A5C1A">
            <w:pPr>
              <w:widowControl w:val="0"/>
              <w:suppressLineNumbers/>
              <w:suppressAutoHyphens/>
              <w:spacing w:line="100" w:lineRule="atLeast"/>
              <w:jc w:val="left"/>
              <w:rPr>
                <w:rFonts w:ascii="Verdana" w:eastAsia="Arial Unicode MS" w:hAnsi="Verdana"/>
                <w:b/>
                <w:bCs/>
                <w:sz w:val="12"/>
                <w:szCs w:val="12"/>
                <w:lang/>
              </w:rPr>
            </w:pPr>
            <w:r w:rsidRPr="003F36E1">
              <w:rPr>
                <w:rFonts w:ascii="Verdana" w:eastAsia="Arial Unicode MS" w:hAnsi="Verdana"/>
                <w:b/>
                <w:bCs/>
                <w:sz w:val="12"/>
                <w:szCs w:val="12"/>
                <w:lang/>
              </w:rPr>
              <w:t>Not to be confused with</w:t>
            </w:r>
          </w:p>
        </w:tc>
      </w:tr>
      <w:tr w:rsidR="00BD5E08" w:rsidRPr="003F36E1" w:rsidTr="002A5C1A">
        <w:tc>
          <w:tcPr>
            <w:tcW w:w="1040"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intrinsic aspect (IA)</w:t>
            </w:r>
          </w:p>
        </w:tc>
        <w:tc>
          <w:tcPr>
            <w:tcW w:w="1916"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 xml:space="preserve">intentional </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aspect (aspiring, aiming)</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(objectives)</w:t>
            </w:r>
          </w:p>
        </w:tc>
        <w:tc>
          <w:tcPr>
            <w:tcW w:w="1149"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judgementally</w:t>
            </w:r>
          </w:p>
        </w:tc>
        <w:tc>
          <w:tcPr>
            <w:tcW w:w="1413"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validity (assessing, evaluating, criticis-ing)</w:t>
            </w:r>
          </w:p>
        </w:tc>
        <w:tc>
          <w:tcPr>
            <w:tcW w:w="1278" w:type="dxa"/>
          </w:tcPr>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rationality</w:t>
            </w:r>
          </w:p>
          <w:p w:rsidR="00BD5E08" w:rsidRPr="003F36E1" w:rsidRDefault="00BD5E08" w:rsidP="002A5C1A">
            <w:pPr>
              <w:widowControl w:val="0"/>
              <w:suppressLineNumbers/>
              <w:suppressAutoHyphens/>
              <w:jc w:val="left"/>
              <w:rPr>
                <w:rFonts w:ascii="Verdana" w:eastAsia="Arial Unicode MS" w:hAnsi="Verdana"/>
                <w:sz w:val="12"/>
                <w:szCs w:val="12"/>
                <w:lang/>
              </w:rPr>
            </w:pP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possibility</w:t>
            </w:r>
          </w:p>
          <w:p w:rsidR="00BD5E08" w:rsidRPr="003F36E1" w:rsidRDefault="00BD5E08" w:rsidP="002A5C1A">
            <w:pPr>
              <w:widowControl w:val="0"/>
              <w:suppressLineNumber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(geo-historical) </w:t>
            </w:r>
          </w:p>
        </w:tc>
        <w:tc>
          <w:tcPr>
            <w:tcW w:w="2841"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1. present-future 6. praxis</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2. self 7. freedom</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3. private 8. philosophy</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4. inner, internal 9. noumenal self</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5. mental</w:t>
            </w:r>
          </w:p>
        </w:tc>
      </w:tr>
      <w:tr w:rsidR="00BD5E08" w:rsidRPr="003F36E1" w:rsidTr="002A5C1A">
        <w:tc>
          <w:tcPr>
            <w:tcW w:w="1040"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lastRenderedPageBreak/>
              <w:t>extrinsic aspect (EA)</w:t>
            </w:r>
          </w:p>
        </w:tc>
        <w:tc>
          <w:tcPr>
            <w:tcW w:w="1916"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causal aspect (shaping, conditioning)</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(objects)</w:t>
            </w:r>
          </w:p>
        </w:tc>
        <w:tc>
          <w:tcPr>
            <w:tcW w:w="1149"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historically</w:t>
            </w:r>
          </w:p>
        </w:tc>
        <w:tc>
          <w:tcPr>
            <w:tcW w:w="1413"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credibility</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(situating, explaining)</w:t>
            </w:r>
          </w:p>
        </w:tc>
        <w:tc>
          <w:tcPr>
            <w:tcW w:w="1278"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causality</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 xml:space="preserve"> </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actuality</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(geo-historical)</w:t>
            </w:r>
          </w:p>
        </w:tc>
        <w:tc>
          <w:tcPr>
            <w:tcW w:w="2841" w:type="dxa"/>
          </w:tcPr>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1. past 6. structure</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2. others 7. determination</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3. public 8. science</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4. outer, external 9. phenomenal self</w:t>
            </w:r>
          </w:p>
          <w:p w:rsidR="00BD5E08" w:rsidRPr="003F36E1" w:rsidRDefault="00BD5E08" w:rsidP="002A5C1A">
            <w:pPr>
              <w:widowControl w:val="0"/>
              <w:suppressLineNumber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5. corporeal</w:t>
            </w:r>
          </w:p>
        </w:tc>
      </w:tr>
    </w:tbl>
    <w:p w:rsidR="00BD5E08" w:rsidRPr="003F36E1" w:rsidRDefault="00BD5E08" w:rsidP="00BD5E08">
      <w:pPr>
        <w:widowControl w:val="0"/>
        <w:tabs>
          <w:tab w:val="clear" w:pos="284"/>
        </w:tabs>
        <w:suppressAutoHyphens/>
        <w:spacing w:line="100" w:lineRule="atLeast"/>
        <w:rPr>
          <w:rFonts w:ascii="Verdana" w:eastAsia="Arial Unicode MS" w:hAnsi="Verdana"/>
          <w:bCs/>
          <w:sz w:val="12"/>
          <w:szCs w:val="18"/>
          <w:lang/>
        </w:rPr>
      </w:pPr>
    </w:p>
    <w:p w:rsidR="00BD5E08" w:rsidRPr="003F36E1" w:rsidRDefault="00BD5E08" w:rsidP="00BD5E08">
      <w:pPr>
        <w:widowControl w:val="0"/>
        <w:tabs>
          <w:tab w:val="clear" w:pos="284"/>
        </w:tabs>
        <w:suppressAutoHyphens/>
        <w:spacing w:line="100" w:lineRule="atLeast"/>
        <w:jc w:val="center"/>
        <w:rPr>
          <w:rFonts w:ascii="Verdana" w:eastAsia="Arial Unicode MS" w:hAnsi="Verdana"/>
          <w:sz w:val="16"/>
          <w:szCs w:val="16"/>
          <w:lang/>
        </w:rPr>
      </w:pPr>
      <w:r>
        <w:rPr>
          <w:rFonts w:ascii="Verdana" w:eastAsia="Arial Unicode MS" w:hAnsi="Verdana"/>
          <w:b/>
          <w:bCs/>
          <w:sz w:val="16"/>
          <w:szCs w:val="16"/>
          <w:lang/>
        </w:rPr>
        <w:t>Figure 33</w:t>
      </w:r>
      <w:r w:rsidRPr="003F36E1">
        <w:rPr>
          <w:rFonts w:ascii="Verdana" w:eastAsia="Arial Unicode MS" w:hAnsi="Verdana"/>
          <w:b/>
          <w:bCs/>
          <w:sz w:val="16"/>
          <w:szCs w:val="16"/>
          <w:lang/>
        </w:rPr>
        <w:t>.</w:t>
      </w:r>
      <w:r w:rsidRPr="003F36E1">
        <w:rPr>
          <w:rFonts w:ascii="Verdana" w:eastAsia="Arial Unicode MS" w:hAnsi="Verdana"/>
          <w:sz w:val="16"/>
          <w:szCs w:val="16"/>
          <w:lang/>
        </w:rPr>
        <w:t xml:space="preserve"> Some characteristics of the IA/EA duality</w:t>
      </w:r>
    </w:p>
    <w:p w:rsidR="00BD5E08" w:rsidRPr="003F36E1" w:rsidRDefault="00BD5E08" w:rsidP="00BD5E08">
      <w:pPr>
        <w:widowControl w:val="0"/>
        <w:tabs>
          <w:tab w:val="clear" w:pos="284"/>
        </w:tabs>
        <w:suppressAutoHyphens/>
        <w:spacing w:line="100" w:lineRule="atLeast"/>
        <w:rPr>
          <w:b/>
          <w:bCs/>
          <w:szCs w:val="20"/>
          <w:lang/>
        </w:rPr>
      </w:pPr>
    </w:p>
    <w:p w:rsidR="00BD5E08" w:rsidRPr="003F36E1" w:rsidRDefault="00BD5E08" w:rsidP="00BD5E08">
      <w:pPr>
        <w:widowControl w:val="0"/>
        <w:tabs>
          <w:tab w:val="clear" w:pos="284"/>
        </w:tabs>
        <w:suppressAutoHyphens/>
        <w:spacing w:line="100" w:lineRule="atLeast"/>
        <w:rPr>
          <w:b/>
          <w:bCs/>
          <w:szCs w:val="20"/>
          <w:lang/>
        </w:rPr>
      </w:pPr>
    </w:p>
    <w:p w:rsidR="00BD5E08" w:rsidRPr="003F36E1" w:rsidRDefault="00BD5E08" w:rsidP="00BD5E08">
      <w:pPr>
        <w:widowControl w:val="0"/>
        <w:tabs>
          <w:tab w:val="clear" w:pos="284"/>
        </w:tabs>
        <w:suppressAutoHyphens/>
        <w:spacing w:line="100" w:lineRule="atLeast"/>
        <w:rPr>
          <w:smallCaps/>
          <w:szCs w:val="20"/>
          <w:lang/>
        </w:rPr>
      </w:pPr>
      <w:r w:rsidRPr="003F36E1">
        <w:rPr>
          <w:b/>
          <w:bCs/>
          <w:szCs w:val="20"/>
          <w:lang/>
        </w:rPr>
        <w:t>intrinsic dialectics</w:t>
      </w:r>
      <w:r w:rsidRPr="003F36E1">
        <w:rPr>
          <w:szCs w:val="20"/>
          <w:lang/>
        </w:rPr>
        <w:t>,</w:t>
      </w:r>
      <w:r w:rsidRPr="003F36E1">
        <w:rPr>
          <w:b/>
          <w:bCs/>
          <w:szCs w:val="20"/>
          <w:lang/>
        </w:rPr>
        <w:t xml:space="preserve"> intrinsic extrinsic dialectics</w:t>
      </w:r>
      <w:r w:rsidRPr="003F36E1">
        <w:rPr>
          <w:szCs w:val="20"/>
          <w:lang/>
        </w:rPr>
        <w:t xml:space="preserve">. See </w:t>
      </w:r>
      <w:r w:rsidRPr="003F36E1">
        <w:rPr>
          <w:smallCaps/>
          <w:szCs w:val="20"/>
          <w:lang/>
        </w:rPr>
        <w:t>emancipatory axiology.</w:t>
      </w: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color w:val="000000"/>
          <w:szCs w:val="20"/>
          <w:lang/>
        </w:rPr>
        <w:t>introjection</w:t>
      </w:r>
      <w:r w:rsidRPr="003F36E1">
        <w:rPr>
          <w:rFonts w:eastAsia="Arial Unicode MS"/>
          <w:bCs/>
          <w:color w:val="000000"/>
          <w:szCs w:val="20"/>
          <w:lang/>
        </w:rPr>
        <w:t xml:space="preserve">. See </w:t>
      </w:r>
      <w:r w:rsidRPr="003F36E1">
        <w:rPr>
          <w:rFonts w:eastAsia="Arial Unicode MS"/>
          <w:smallCaps/>
          <w:szCs w:val="20"/>
          <w:lang/>
        </w:rPr>
        <w:t>Beautiful Soul etc., de-agentification, fission, master–slave.</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intuitional realism</w:t>
      </w:r>
      <w:r w:rsidRPr="003F36E1">
        <w:rPr>
          <w:rFonts w:eastAsia="Arial Unicode MS"/>
          <w:bCs/>
          <w:color w:val="000000"/>
          <w:szCs w:val="20"/>
          <w:lang/>
        </w:rPr>
        <w:t>. See</w:t>
      </w:r>
      <w:r w:rsidRPr="003F36E1">
        <w:rPr>
          <w:rFonts w:eastAsia="Arial Unicode MS"/>
          <w:color w:val="000000"/>
          <w:szCs w:val="20"/>
          <w:lang/>
        </w:rPr>
        <w:t xml:space="preserve"> </w:t>
      </w:r>
      <w:r w:rsidRPr="003F36E1">
        <w:rPr>
          <w:rFonts w:eastAsia="Arial Unicode MS"/>
          <w:smallCaps/>
          <w:color w:val="000000"/>
          <w:szCs w:val="20"/>
          <w:lang/>
        </w:rPr>
        <w:t>empirical realism.</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color w:val="000000"/>
          <w:szCs w:val="20"/>
          <w:lang/>
        </w:rPr>
        <w:t>inversion</w:t>
      </w:r>
      <w:r w:rsidRPr="003F36E1">
        <w:rPr>
          <w:rFonts w:eastAsia="Arial Unicode MS"/>
          <w:color w:val="000000"/>
          <w:szCs w:val="20"/>
          <w:lang/>
        </w:rPr>
        <w:t>.</w:t>
      </w:r>
      <w:r w:rsidRPr="003F36E1">
        <w:rPr>
          <w:rFonts w:eastAsia="Arial Unicode MS"/>
          <w:b/>
          <w:bCs/>
          <w:color w:val="000000"/>
          <w:szCs w:val="20"/>
          <w:lang/>
        </w:rPr>
        <w:t xml:space="preserve"> </w:t>
      </w:r>
      <w:r w:rsidRPr="003F36E1">
        <w:rPr>
          <w:rFonts w:eastAsia="Arial Unicode MS"/>
          <w:color w:val="000000"/>
          <w:szCs w:val="20"/>
          <w:lang/>
        </w:rPr>
        <w:t xml:space="preserve">When illicit, a </w:t>
      </w:r>
      <w:r w:rsidRPr="003F36E1">
        <w:rPr>
          <w:rFonts w:eastAsia="Arial Unicode MS"/>
          <w:caps/>
          <w:color w:val="000000"/>
          <w:szCs w:val="20"/>
          <w:lang/>
        </w:rPr>
        <w:t>2E</w:t>
      </w:r>
      <w:r w:rsidRPr="003F36E1">
        <w:rPr>
          <w:rFonts w:eastAsia="Arial Unicode MS"/>
          <w:color w:val="000000"/>
          <w:szCs w:val="20"/>
          <w:lang/>
        </w:rPr>
        <w:t xml:space="preserve"> figure of </w:t>
      </w:r>
      <w:r w:rsidRPr="003F36E1">
        <w:rPr>
          <w:rFonts w:eastAsia="Arial Unicode MS"/>
          <w:smallCaps/>
          <w:color w:val="000000"/>
          <w:szCs w:val="20"/>
          <w:lang/>
        </w:rPr>
        <w:t>oppositionality</w:t>
      </w:r>
      <w:r w:rsidRPr="003F36E1">
        <w:rPr>
          <w:rFonts w:eastAsia="Arial Unicode MS"/>
          <w:color w:val="000000"/>
          <w:szCs w:val="20"/>
          <w:lang/>
        </w:rPr>
        <w:t xml:space="preserve"> signifying false or illusory ‘reversal of hierarchy’ (</w:t>
      </w:r>
      <w:r w:rsidRPr="003F36E1">
        <w:rPr>
          <w:rFonts w:eastAsia="Arial Unicode MS"/>
          <w:i/>
          <w:caps/>
          <w:color w:val="000000"/>
          <w:szCs w:val="20"/>
          <w:lang/>
        </w:rPr>
        <w:t>P</w:t>
      </w:r>
      <w:r w:rsidRPr="003F36E1">
        <w:rPr>
          <w:rFonts w:eastAsia="Arial Unicode MS"/>
          <w:caps/>
          <w:color w:val="000000"/>
          <w:szCs w:val="20"/>
          <w:lang/>
        </w:rPr>
        <w:t>:</w:t>
      </w:r>
      <w:r w:rsidRPr="003F36E1">
        <w:rPr>
          <w:rFonts w:eastAsia="Arial Unicode MS"/>
          <w:color w:val="000000"/>
          <w:szCs w:val="20"/>
          <w:lang/>
        </w:rPr>
        <w:t xml:space="preserve"> 242). In </w:t>
      </w:r>
      <w:r w:rsidRPr="003F36E1">
        <w:rPr>
          <w:rFonts w:eastAsia="Arial Unicode MS"/>
          <w:smallCaps/>
          <w:color w:val="000000"/>
          <w:szCs w:val="20"/>
          <w:lang/>
        </w:rPr>
        <w:t xml:space="preserve">alienation </w:t>
      </w:r>
      <w:r w:rsidRPr="003F36E1">
        <w:rPr>
          <w:rFonts w:eastAsia="Arial Unicode MS"/>
          <w:color w:val="000000"/>
          <w:szCs w:val="20"/>
          <w:lang/>
        </w:rPr>
        <w:t xml:space="preserve">and its various forms, including </w:t>
      </w:r>
      <w:r w:rsidRPr="003F36E1">
        <w:rPr>
          <w:rFonts w:eastAsia="Arial Unicode MS"/>
          <w:smallCaps/>
          <w:color w:val="000000"/>
          <w:szCs w:val="20"/>
          <w:lang/>
        </w:rPr>
        <w:t>commodification, reification</w:t>
      </w:r>
      <w:r w:rsidRPr="003F36E1">
        <w:rPr>
          <w:rFonts w:eastAsia="Arial Unicode MS"/>
          <w:color w:val="000000"/>
          <w:szCs w:val="20"/>
          <w:lang/>
        </w:rPr>
        <w:t xml:space="preserve"> and </w:t>
      </w:r>
      <w:r w:rsidRPr="003F36E1">
        <w:rPr>
          <w:rFonts w:eastAsia="Arial Unicode MS"/>
          <w:smallCaps/>
          <w:color w:val="000000"/>
          <w:szCs w:val="20"/>
          <w:lang/>
        </w:rPr>
        <w:t>fetishism,</w:t>
      </w:r>
      <w:r w:rsidRPr="003F36E1">
        <w:rPr>
          <w:rFonts w:eastAsia="Arial Unicode MS"/>
          <w:color w:val="000000"/>
          <w:szCs w:val="20"/>
          <w:lang/>
        </w:rPr>
        <w:t xml:space="preserve"> the true relationship between people and the natural order (which includes essential human nature) is inverted – at the level of both theory and social practices and relations, </w:t>
      </w:r>
      <w:r w:rsidRPr="003F36E1">
        <w:rPr>
          <w:rFonts w:eastAsia="Arial Unicode MS"/>
          <w:szCs w:val="20"/>
          <w:lang/>
        </w:rPr>
        <w:t xml:space="preserve">a real ideality comes to be enfolded within material reality that turns the latter upside down. </w:t>
      </w:r>
      <w:r w:rsidRPr="003F36E1">
        <w:rPr>
          <w:rFonts w:eastAsia="Arial Unicode MS"/>
          <w:color w:val="000000"/>
          <w:szCs w:val="20"/>
          <w:lang/>
        </w:rPr>
        <w:t xml:space="preserve">When the </w:t>
      </w:r>
      <w:r w:rsidRPr="003F36E1">
        <w:rPr>
          <w:rFonts w:eastAsia="Arial Unicode MS"/>
          <w:smallCaps/>
          <w:color w:val="000000"/>
          <w:szCs w:val="20"/>
          <w:lang/>
        </w:rPr>
        <w:t>Unhappy Consciousness</w:t>
      </w:r>
      <w:r w:rsidRPr="003F36E1">
        <w:rPr>
          <w:rFonts w:eastAsia="Arial Unicode MS"/>
          <w:color w:val="000000"/>
          <w:szCs w:val="20"/>
          <w:lang/>
        </w:rPr>
        <w:t xml:space="preserve"> of slaves </w:t>
      </w:r>
      <w:r w:rsidRPr="003F36E1">
        <w:rPr>
          <w:rFonts w:eastAsia="Arial Unicode MS"/>
          <w:szCs w:val="20"/>
          <w:lang/>
        </w:rPr>
        <w:t xml:space="preserve">introjectively identifies with the master’s </w:t>
      </w:r>
      <w:r w:rsidRPr="003F36E1">
        <w:rPr>
          <w:rFonts w:eastAsia="Arial Unicode MS"/>
          <w:smallCaps/>
          <w:szCs w:val="20"/>
          <w:lang/>
        </w:rPr>
        <w:t>ideology</w:t>
      </w:r>
      <w:r w:rsidRPr="003F36E1">
        <w:rPr>
          <w:rFonts w:eastAsia="Arial Unicode MS"/>
          <w:szCs w:val="20"/>
          <w:lang/>
        </w:rPr>
        <w:t>, it inverts power</w:t>
      </w:r>
      <w:r w:rsidRPr="003F36E1">
        <w:rPr>
          <w:rFonts w:eastAsia="Arial Unicode MS"/>
          <w:szCs w:val="20"/>
          <w:vertAlign w:val="subscript"/>
          <w:lang/>
        </w:rPr>
        <w:t>2</w:t>
      </w:r>
      <w:r w:rsidRPr="003F36E1">
        <w:rPr>
          <w:rFonts w:eastAsia="Arial Unicode MS"/>
          <w:szCs w:val="20"/>
          <w:lang/>
        </w:rPr>
        <w:t xml:space="preserve"> relations in fantasy only. The point is to invert the inversion in practice. See also </w:t>
      </w:r>
      <w:r w:rsidRPr="003F36E1">
        <w:rPr>
          <w:rFonts w:eastAsia="Arial Unicode MS"/>
          <w:smallCaps/>
          <w:szCs w:val="20"/>
          <w:lang/>
        </w:rPr>
        <w:t>demi-reality, Tina syndrome</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r w:rsidRPr="003F36E1">
        <w:rPr>
          <w:rFonts w:eastAsia="Arial Unicode MS"/>
          <w:b/>
          <w:bCs/>
          <w:color w:val="000000"/>
          <w:szCs w:val="20"/>
          <w:lang/>
        </w:rPr>
        <w:t>irrational existent</w:t>
      </w:r>
      <w:r w:rsidRPr="003F36E1">
        <w:rPr>
          <w:rFonts w:eastAsia="Arial Unicode MS"/>
          <w:bCs/>
          <w:color w:val="000000"/>
          <w:szCs w:val="20"/>
          <w:lang/>
        </w:rPr>
        <w:t xml:space="preserve">. See </w:t>
      </w:r>
      <w:r w:rsidRPr="003F36E1">
        <w:rPr>
          <w:rFonts w:eastAsia="Arial Unicode MS"/>
          <w:smallCaps/>
          <w:color w:val="000000"/>
          <w:szCs w:val="20"/>
          <w:lang/>
        </w:rPr>
        <w:t>actualism, demi-reality, surd.</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color w:val="000000"/>
          <w:szCs w:val="20"/>
          <w:lang/>
        </w:rPr>
        <w:t>irrationalism</w:t>
      </w:r>
      <w:r w:rsidRPr="003F36E1">
        <w:rPr>
          <w:rFonts w:eastAsia="Arial Unicode MS"/>
          <w:color w:val="000000"/>
          <w:szCs w:val="20"/>
          <w:lang/>
        </w:rPr>
        <w:t>. The view that there are no rational means of preferring (1) one belief or statement to another (</w:t>
      </w:r>
      <w:r w:rsidRPr="003F36E1">
        <w:rPr>
          <w:rFonts w:eastAsia="Arial Unicode MS"/>
          <w:i/>
          <w:iCs/>
          <w:color w:val="000000"/>
          <w:szCs w:val="20"/>
          <w:lang/>
        </w:rPr>
        <w:t>judgemental irrationalism</w:t>
      </w:r>
      <w:r w:rsidRPr="003F36E1">
        <w:rPr>
          <w:rFonts w:eastAsia="Arial Unicode MS"/>
          <w:color w:val="000000"/>
          <w:szCs w:val="20"/>
          <w:lang/>
        </w:rPr>
        <w:t>); (2) one means of knowing to another (</w:t>
      </w:r>
      <w:r w:rsidRPr="003F36E1">
        <w:rPr>
          <w:rFonts w:eastAsia="Arial Unicode MS"/>
          <w:i/>
          <w:iCs/>
          <w:color w:val="000000"/>
          <w:szCs w:val="20"/>
          <w:lang/>
        </w:rPr>
        <w:t>epistemological irrationalism</w:t>
      </w:r>
      <w:r w:rsidRPr="003F36E1">
        <w:rPr>
          <w:rFonts w:eastAsia="Arial Unicode MS"/>
          <w:color w:val="000000"/>
          <w:szCs w:val="20"/>
          <w:lang/>
        </w:rPr>
        <w:t>); or (3)</w:t>
      </w:r>
      <w:r w:rsidRPr="003F36E1">
        <w:rPr>
          <w:rFonts w:eastAsia="Arial Unicode MS"/>
          <w:b/>
          <w:bCs/>
          <w:color w:val="000000"/>
          <w:szCs w:val="20"/>
          <w:lang/>
        </w:rPr>
        <w:t xml:space="preserve"> </w:t>
      </w:r>
      <w:r w:rsidRPr="003F36E1">
        <w:rPr>
          <w:rFonts w:eastAsia="Arial Unicode MS"/>
          <w:color w:val="000000"/>
          <w:szCs w:val="20"/>
          <w:lang/>
        </w:rPr>
        <w:t>one course of action to another (</w:t>
      </w:r>
      <w:r w:rsidRPr="003F36E1">
        <w:rPr>
          <w:rFonts w:eastAsia="Arial Unicode MS"/>
          <w:i/>
          <w:iCs/>
          <w:color w:val="000000"/>
          <w:szCs w:val="20"/>
          <w:lang/>
        </w:rPr>
        <w:t>irrationalist anti-intellectualism</w:t>
      </w:r>
      <w:r w:rsidRPr="003F36E1">
        <w:rPr>
          <w:rFonts w:eastAsia="Arial Unicode MS"/>
          <w:color w:val="000000"/>
          <w:szCs w:val="20"/>
          <w:lang/>
        </w:rPr>
        <w:t xml:space="preserve"> or </w:t>
      </w:r>
      <w:r w:rsidRPr="003F36E1">
        <w:rPr>
          <w:rFonts w:eastAsia="Arial Unicode MS"/>
          <w:i/>
          <w:iCs/>
          <w:color w:val="000000"/>
          <w:szCs w:val="20"/>
          <w:lang/>
        </w:rPr>
        <w:t>practicism</w:t>
      </w:r>
      <w:r w:rsidRPr="003F36E1">
        <w:rPr>
          <w:rFonts w:eastAsia="Arial Unicode MS"/>
          <w:color w:val="000000"/>
          <w:szCs w:val="20"/>
          <w:lang/>
        </w:rPr>
        <w:t xml:space="preserve">). That irrationalism is very prevalent today is the almost inevitable consequence of the acceptance of the correct thesis of </w:t>
      </w:r>
      <w:r w:rsidRPr="003F36E1">
        <w:rPr>
          <w:rFonts w:eastAsia="Arial Unicode MS"/>
          <w:smallCaps/>
          <w:color w:val="000000"/>
          <w:szCs w:val="20"/>
          <w:lang/>
        </w:rPr>
        <w:t>epistemic relativity</w:t>
      </w:r>
      <w:r w:rsidRPr="003F36E1">
        <w:rPr>
          <w:rFonts w:eastAsia="Arial Unicode MS"/>
          <w:color w:val="000000"/>
          <w:szCs w:val="20"/>
          <w:lang/>
        </w:rPr>
        <w:t xml:space="preserve">, often in an exaggerated form, in the absence of ontological (depth-)realism. See also </w:t>
      </w:r>
      <w:r w:rsidRPr="003F36E1">
        <w:rPr>
          <w:rFonts w:eastAsia="Arial Unicode MS"/>
          <w:smallCaps/>
          <w:szCs w:val="20"/>
          <w:lang/>
        </w:rPr>
        <w:t>rationalism.</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Default="00BD5E08" w:rsidP="00BD5E08">
      <w:pPr>
        <w:widowControl w:val="0"/>
        <w:tabs>
          <w:tab w:val="clear" w:pos="284"/>
        </w:tabs>
        <w:suppressAutoHyphens/>
        <w:rPr>
          <w:rFonts w:eastAsia="Arial Unicode MS"/>
          <w:szCs w:val="20"/>
          <w:lang/>
        </w:rPr>
      </w:pPr>
      <w:r w:rsidRPr="003F36E1">
        <w:rPr>
          <w:rFonts w:eastAsia="Arial Unicode MS"/>
          <w:b/>
          <w:bCs/>
          <w:szCs w:val="20"/>
          <w:lang/>
        </w:rPr>
        <w:t>irrealism</w:t>
      </w:r>
      <w:r w:rsidRPr="003F36E1">
        <w:rPr>
          <w:rFonts w:ascii="Verdana" w:eastAsia="Arial Unicode MS" w:hAnsi="Verdana"/>
          <w:szCs w:val="20"/>
          <w:lang/>
        </w:rPr>
        <w:t xml:space="preserve"> </w:t>
      </w:r>
      <w:r w:rsidRPr="003F36E1">
        <w:rPr>
          <w:rFonts w:eastAsia="Arial Unicode MS"/>
          <w:szCs w:val="20"/>
          <w:lang/>
        </w:rPr>
        <w:t>encompasses the ensemble of omissive errors committed in Western philo</w:t>
      </w:r>
      <w:r>
        <w:rPr>
          <w:rFonts w:eastAsia="Arial Unicode MS"/>
          <w:szCs w:val="20"/>
          <w:lang/>
        </w:rPr>
        <w:t>sophy, as displayed in Figure 34</w:t>
      </w:r>
      <w:r w:rsidRPr="003F36E1">
        <w:rPr>
          <w:rFonts w:eastAsia="Arial Unicode MS"/>
          <w:szCs w:val="20"/>
          <w:lang/>
        </w:rPr>
        <w:t>. In mainstream thought it is basically synonymous with non-</w:t>
      </w:r>
      <w:r w:rsidRPr="003F36E1">
        <w:rPr>
          <w:rFonts w:eastAsia="Arial Unicode MS"/>
          <w:smallCaps/>
          <w:szCs w:val="20"/>
          <w:lang/>
        </w:rPr>
        <w:t>realism</w:t>
      </w:r>
      <w:r w:rsidRPr="003F36E1">
        <w:rPr>
          <w:rFonts w:eastAsia="Arial Unicode MS"/>
          <w:szCs w:val="20"/>
          <w:lang/>
        </w:rPr>
        <w:t xml:space="preserve"> about any class of entities, or </w:t>
      </w:r>
      <w:r w:rsidRPr="003F36E1">
        <w:rPr>
          <w:rFonts w:eastAsia="Arial Unicode MS"/>
          <w:smallCaps/>
          <w:szCs w:val="20"/>
          <w:lang/>
        </w:rPr>
        <w:t>conventionalism</w:t>
      </w:r>
      <w:r w:rsidRPr="003F36E1">
        <w:rPr>
          <w:rFonts w:eastAsia="Arial Unicode MS"/>
          <w:szCs w:val="20"/>
          <w:lang/>
        </w:rPr>
        <w:t xml:space="preserve">, the view that entities posited in language, science, ethics, etc., are only of conventional, human-made and contingent character, thus denying them sui generis reality (cf. </w:t>
      </w:r>
      <w:r w:rsidRPr="003F36E1">
        <w:rPr>
          <w:rFonts w:eastAsia="Arial Unicode MS"/>
          <w:smallCaps/>
          <w:szCs w:val="20"/>
          <w:lang/>
        </w:rPr>
        <w:t>social constructionism</w:t>
      </w:r>
      <w:r w:rsidRPr="003F36E1">
        <w:rPr>
          <w:rFonts w:eastAsia="Arial Unicode MS"/>
          <w:szCs w:val="20"/>
          <w:lang/>
        </w:rPr>
        <w:t xml:space="preserve">). In CR it embraces conventionalism, but has a more specific meaning: any philosophical position that denegates or excludes some transcendentally or categorially necessary entity, resulting in a series of difficulties and aporiai that are typically dialectically connected in an ideological problematic or </w:t>
      </w:r>
      <w:r w:rsidRPr="003F36E1">
        <w:rPr>
          <w:rFonts w:eastAsia="Arial Unicode MS"/>
          <w:smallCaps/>
          <w:szCs w:val="20"/>
          <w:lang/>
        </w:rPr>
        <w:t>Tina compromise formation</w:t>
      </w:r>
      <w:r w:rsidRPr="003F36E1">
        <w:rPr>
          <w:rFonts w:eastAsia="Arial Unicode MS"/>
          <w:szCs w:val="20"/>
          <w:lang/>
        </w:rPr>
        <w:t>. Its short definition is ‘non-transcendental realism’ (</w:t>
      </w:r>
      <w:r w:rsidRPr="003F36E1">
        <w:rPr>
          <w:rFonts w:eastAsia="Arial Unicode MS"/>
          <w:i/>
          <w:szCs w:val="20"/>
          <w:lang/>
        </w:rPr>
        <w:t>SR</w:t>
      </w:r>
      <w:r w:rsidRPr="003F36E1">
        <w:rPr>
          <w:rFonts w:eastAsia="Arial Unicode MS"/>
          <w:szCs w:val="20"/>
          <w:lang/>
        </w:rPr>
        <w:t xml:space="preserve">: 9). It is </w:t>
      </w:r>
      <w:r w:rsidRPr="003F36E1">
        <w:rPr>
          <w:rFonts w:eastAsia="Arial Unicode MS"/>
          <w:i/>
          <w:szCs w:val="20"/>
          <w:lang/>
        </w:rPr>
        <w:t xml:space="preserve">not </w:t>
      </w:r>
      <w:r w:rsidRPr="003F36E1">
        <w:rPr>
          <w:rFonts w:eastAsia="Arial Unicode MS"/>
          <w:szCs w:val="20"/>
          <w:lang/>
        </w:rPr>
        <w:t xml:space="preserve">synonymous with </w:t>
      </w:r>
      <w:r w:rsidRPr="003F36E1">
        <w:rPr>
          <w:rFonts w:eastAsia="Arial Unicode MS"/>
          <w:smallCaps/>
          <w:szCs w:val="20"/>
          <w:lang/>
        </w:rPr>
        <w:t>idealism</w:t>
      </w:r>
      <w:r w:rsidRPr="003F36E1">
        <w:rPr>
          <w:rFonts w:eastAsia="Arial Unicode MS"/>
          <w:szCs w:val="20"/>
          <w:lang/>
        </w:rPr>
        <w:t xml:space="preserve"> – reductive materialism, e.g., is irrealist about emergence – , albeit idealism is typically irrealist about an array of phenomena.</w:t>
      </w:r>
    </w:p>
    <w:p w:rsidR="00BD5E08" w:rsidRPr="003F36E1" w:rsidRDefault="00BD5E08" w:rsidP="00BD5E08">
      <w:pPr>
        <w:widowControl w:val="0"/>
        <w:tabs>
          <w:tab w:val="clear" w:pos="284"/>
        </w:tabs>
        <w:suppressAutoHyphens/>
        <w:rPr>
          <w:rFonts w:eastAsia="Arial Unicode MS"/>
          <w:szCs w:val="20"/>
          <w:lang/>
        </w:rPr>
      </w:pPr>
      <w:r>
        <w:rPr>
          <w:rFonts w:eastAsia="Arial Unicode MS"/>
          <w:szCs w:val="20"/>
          <w:lang/>
        </w:rPr>
        <w:br w:type="page"/>
      </w: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59264" behindDoc="0" locked="0" layoutInCell="1" allowOverlap="1">
                <wp:simplePos x="0" y="0"/>
                <wp:positionH relativeFrom="column">
                  <wp:posOffset>1742440</wp:posOffset>
                </wp:positionH>
                <wp:positionV relativeFrom="paragraph">
                  <wp:posOffset>-86360</wp:posOffset>
                </wp:positionV>
                <wp:extent cx="2286000" cy="220980"/>
                <wp:effectExtent l="4445" t="0" r="0" b="635"/>
                <wp:wrapNone/>
                <wp:docPr id="413" name="Text 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6"/>
                              </w:rPr>
                            </w:pPr>
                            <w:r w:rsidRPr="005A19AF">
                              <w:rPr>
                                <w:rFonts w:ascii="Verdana" w:hAnsi="Verdana"/>
                                <w:spacing w:val="20"/>
                                <w:sz w:val="12"/>
                              </w:rPr>
                              <w:t>fundamentalism/reductionism/monism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1" o:spid="_x0000_s1149" type="#_x0000_t202" style="position:absolute;left:0;text-align:left;margin-left:137.2pt;margin-top:-6.8pt;width:180pt;height:1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" stroked="f">
                <v:textbox>
                  <w:txbxContent>
                    <w:p w:rsidR="00BD5E08" w:rsidRPr="005A19AF" w:rsidRDefault="00BD5E08" w:rsidP="00BD5E08">
                      <w:pPr>
                        <w:rPr>
                          <w:rFonts w:ascii="Verdana" w:hAnsi="Verdana"/>
                          <w:sz w:val="16"/>
                        </w:rPr>
                      </w:pPr>
                      <w:r w:rsidRPr="005A19AF">
                        <w:rPr>
                          <w:rFonts w:ascii="Verdana" w:hAnsi="Verdana"/>
                          <w:spacing w:val="20"/>
                          <w:sz w:val="12"/>
                        </w:rPr>
                        <w:t>fundamentalism/reductionism/monism</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706368" behindDoc="0" locked="0" layoutInCell="1" allowOverlap="1">
                <wp:simplePos x="0" y="0"/>
                <wp:positionH relativeFrom="column">
                  <wp:posOffset>3929380</wp:posOffset>
                </wp:positionH>
                <wp:positionV relativeFrom="paragraph">
                  <wp:posOffset>15240</wp:posOffset>
                </wp:positionV>
                <wp:extent cx="1424940" cy="312420"/>
                <wp:effectExtent l="635" t="3810" r="3175" b="0"/>
                <wp:wrapNone/>
                <wp:docPr id="412" name="Text 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2"/>
                                <w:lang w:val="en-US"/>
                              </w:rPr>
                            </w:pPr>
                            <w:r w:rsidRPr="005A19AF">
                              <w:rPr>
                                <w:rFonts w:ascii="Verdana" w:hAnsi="Verdana"/>
                                <w:sz w:val="12"/>
                                <w:lang w:val="en-US"/>
                              </w:rPr>
                              <w:t>suppression of absence</w:t>
                            </w:r>
                          </w:p>
                          <w:p w:rsidR="00BD5E08" w:rsidRPr="005A19AF" w:rsidRDefault="00BD5E08" w:rsidP="00BD5E08">
                            <w:pPr>
                              <w:jc w:val="center"/>
                              <w:rPr>
                                <w:rFonts w:ascii="Verdana" w:hAnsi="Verdana"/>
                                <w:sz w:val="12"/>
                                <w:lang w:val="en-US"/>
                              </w:rPr>
                            </w:pPr>
                            <w:r w:rsidRPr="005A19AF">
                              <w:rPr>
                                <w:rFonts w:ascii="Verdana" w:hAnsi="Verdana"/>
                                <w:sz w:val="12"/>
                                <w:lang w:val="en-US"/>
                              </w:rPr>
                              <w:t>problem of one and the other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6" o:spid="_x0000_s1150" type="#_x0000_t202" style="position:absolute;left:0;text-align:left;margin-left:309.4pt;margin-top:1.2pt;width:112.2pt;height:24.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" stroked="f">
                <v:textbox>
                  <w:txbxContent>
                    <w:p w:rsidR="00BD5E08" w:rsidRPr="005A19AF" w:rsidRDefault="00BD5E08" w:rsidP="00BD5E08">
                      <w:pPr>
                        <w:jc w:val="center"/>
                        <w:rPr>
                          <w:rFonts w:ascii="Verdana" w:hAnsi="Verdana"/>
                          <w:sz w:val="12"/>
                          <w:lang w:val="en-US"/>
                        </w:rPr>
                      </w:pPr>
                      <w:r w:rsidRPr="005A19AF">
                        <w:rPr>
                          <w:rFonts w:ascii="Verdana" w:hAnsi="Verdana"/>
                          <w:sz w:val="12"/>
                          <w:lang w:val="en-US"/>
                        </w:rPr>
                        <w:t>suppression of absence</w:t>
                      </w:r>
                    </w:p>
                    <w:p w:rsidR="00BD5E08" w:rsidRPr="005A19AF" w:rsidRDefault="00BD5E08" w:rsidP="00BD5E08">
                      <w:pPr>
                        <w:jc w:val="center"/>
                        <w:rPr>
                          <w:rFonts w:ascii="Verdana" w:hAnsi="Verdana"/>
                          <w:sz w:val="12"/>
                          <w:lang w:val="en-US"/>
                        </w:rPr>
                      </w:pPr>
                      <w:r w:rsidRPr="005A19AF">
                        <w:rPr>
                          <w:rFonts w:ascii="Verdana" w:hAnsi="Verdana"/>
                          <w:sz w:val="12"/>
                          <w:lang w:val="en-US"/>
                        </w:rPr>
                        <w:t>problem of one and the other</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705344" behindDoc="0" locked="0" layoutInCell="1" allowOverlap="1">
                <wp:simplePos x="0" y="0"/>
                <wp:positionH relativeFrom="column">
                  <wp:posOffset>527050</wp:posOffset>
                </wp:positionH>
                <wp:positionV relativeFrom="paragraph">
                  <wp:posOffset>38100</wp:posOffset>
                </wp:positionV>
                <wp:extent cx="1402080" cy="335280"/>
                <wp:effectExtent l="0" t="0" r="0" b="0"/>
                <wp:wrapNone/>
                <wp:docPr id="411" name="Text 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2"/>
                                <w:lang w:val="en-US"/>
                              </w:rPr>
                            </w:pPr>
                            <w:r w:rsidRPr="005A19AF">
                              <w:rPr>
                                <w:rFonts w:ascii="Verdana" w:hAnsi="Verdana"/>
                                <w:sz w:val="12"/>
                                <w:lang w:val="en-US"/>
                              </w:rPr>
                              <w:t>suppression of alterity</w:t>
                            </w:r>
                          </w:p>
                          <w:p w:rsidR="00BD5E08" w:rsidRPr="005A19AF" w:rsidRDefault="00BD5E08" w:rsidP="00BD5E08">
                            <w:pPr>
                              <w:jc w:val="center"/>
                              <w:rPr>
                                <w:rFonts w:ascii="Verdana" w:hAnsi="Verdana"/>
                                <w:sz w:val="12"/>
                                <w:lang w:val="en-US"/>
                              </w:rPr>
                            </w:pPr>
                            <w:r w:rsidRPr="005A19AF">
                              <w:rPr>
                                <w:rFonts w:ascii="Verdana" w:hAnsi="Verdana"/>
                                <w:sz w:val="12"/>
                                <w:lang w:val="en-US"/>
                              </w:rPr>
                              <w:t>problem of one and the many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5" o:spid="_x0000_s1151" type="#_x0000_t202" style="position:absolute;left:0;text-align:left;margin-left:41.5pt;margin-top:3pt;width:110.4pt;height:26.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" stroked="f">
                <v:textbox>
                  <w:txbxContent>
                    <w:p w:rsidR="00BD5E08" w:rsidRPr="005A19AF" w:rsidRDefault="00BD5E08" w:rsidP="00BD5E08">
                      <w:pPr>
                        <w:jc w:val="center"/>
                        <w:rPr>
                          <w:rFonts w:ascii="Verdana" w:hAnsi="Verdana"/>
                          <w:sz w:val="12"/>
                          <w:lang w:val="en-US"/>
                        </w:rPr>
                      </w:pPr>
                      <w:r w:rsidRPr="005A19AF">
                        <w:rPr>
                          <w:rFonts w:ascii="Verdana" w:hAnsi="Verdana"/>
                          <w:sz w:val="12"/>
                          <w:lang w:val="en-US"/>
                        </w:rPr>
                        <w:t>suppression of alterity</w:t>
                      </w:r>
                    </w:p>
                    <w:p w:rsidR="00BD5E08" w:rsidRPr="005A19AF" w:rsidRDefault="00BD5E08" w:rsidP="00BD5E08">
                      <w:pPr>
                        <w:jc w:val="center"/>
                        <w:rPr>
                          <w:rFonts w:ascii="Verdana" w:hAnsi="Verdana"/>
                          <w:sz w:val="12"/>
                          <w:lang w:val="en-US"/>
                        </w:rPr>
                      </w:pPr>
                      <w:r w:rsidRPr="005A19AF">
                        <w:rPr>
                          <w:rFonts w:ascii="Verdana" w:hAnsi="Verdana"/>
                          <w:sz w:val="12"/>
                          <w:lang w:val="en-US"/>
                        </w:rPr>
                        <w:t>problem of one and the many</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74624" behindDoc="0" locked="0" layoutInCell="1" allowOverlap="1">
                <wp:simplePos x="0" y="0"/>
                <wp:positionH relativeFrom="column">
                  <wp:posOffset>1986280</wp:posOffset>
                </wp:positionH>
                <wp:positionV relativeFrom="paragraph">
                  <wp:posOffset>17780</wp:posOffset>
                </wp:positionV>
                <wp:extent cx="0" cy="201930"/>
                <wp:effectExtent l="48260" t="6350" r="46990" b="20320"/>
                <wp:wrapNone/>
                <wp:docPr id="410"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193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4pt,1.4pt" to="156.4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">
                <v:stroke endarrow="block" endarrowwidth="narrow" endarrowlength="short"/>
              </v:lin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75648" behindDoc="0" locked="0" layoutInCell="1" allowOverlap="1">
                <wp:simplePos x="0" y="0"/>
                <wp:positionH relativeFrom="column">
                  <wp:posOffset>3796030</wp:posOffset>
                </wp:positionH>
                <wp:positionV relativeFrom="paragraph">
                  <wp:posOffset>36830</wp:posOffset>
                </wp:positionV>
                <wp:extent cx="0" cy="182880"/>
                <wp:effectExtent l="48260" t="6350" r="46990" b="20320"/>
                <wp:wrapNone/>
                <wp:docPr id="409"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7"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9pt,2.9pt" to="298.9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">
                <v:stroke endarrow="block" endarrowwidth="narrow" endarrowlength="short"/>
              </v:lin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61312" behindDoc="0" locked="0" layoutInCell="1" allowOverlap="1">
                <wp:simplePos x="0" y="0"/>
                <wp:positionH relativeFrom="column">
                  <wp:posOffset>3639820</wp:posOffset>
                </wp:positionH>
                <wp:positionV relativeFrom="paragraph">
                  <wp:posOffset>76200</wp:posOffset>
                </wp:positionV>
                <wp:extent cx="470535" cy="217170"/>
                <wp:effectExtent l="0" t="0" r="0" b="4445"/>
                <wp:wrapNone/>
                <wp:docPr id="407" name="Text 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3" o:spid="_x0000_s1152" type="#_x0000_t202" style="position:absolute;left:0;text-align:left;margin-left:286.6pt;margin-top:6pt;width:37.05pt;height:1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OM</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60288" behindDoc="0" locked="0" layoutInCell="1" allowOverlap="1">
                <wp:simplePos x="0" y="0"/>
                <wp:positionH relativeFrom="column">
                  <wp:posOffset>1856740</wp:posOffset>
                </wp:positionH>
                <wp:positionV relativeFrom="paragraph">
                  <wp:posOffset>68580</wp:posOffset>
                </wp:positionV>
                <wp:extent cx="361950" cy="228600"/>
                <wp:effectExtent l="4445" t="0" r="0" b="635"/>
                <wp:wrapNone/>
                <wp:docPr id="406" name="Text 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EF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2" o:spid="_x0000_s1153" type="#_x0000_t202" style="position:absolute;left:0;text-align:left;margin-left:146.2pt;margin-top:5.4pt;width:28.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EF</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tabs>
          <w:tab w:val="clear" w:pos="284"/>
          <w:tab w:val="left" w:pos="425"/>
          <w:tab w:val="left" w:pos="709"/>
          <w:tab w:val="left" w:pos="992"/>
          <w:tab w:val="left" w:pos="1276"/>
          <w:tab w:val="left" w:pos="1559"/>
          <w:tab w:val="left" w:pos="1843"/>
        </w:tabs>
        <w:rPr>
          <w:rFonts w:ascii="Verdana" w:hAnsi="Verdana"/>
          <w:noProof/>
          <w:sz w:val="16"/>
          <w:szCs w:val="16"/>
          <w:lang w:val="en-US"/>
        </w:rPr>
      </w:pPr>
      <w:r>
        <w:rPr>
          <w:rFonts w:ascii="Verdana" w:hAnsi="Verdana"/>
          <w:noProof/>
          <w:sz w:val="16"/>
          <w:szCs w:val="16"/>
          <w:lang w:eastAsia="en-GB"/>
        </w:rPr>
        <mc:AlternateContent>
          <mc:Choice Requires="wps">
            <w:drawing>
              <wp:anchor distT="0" distB="0" distL="114300" distR="114300" simplePos="0" relativeHeight="251677696" behindDoc="0" locked="0" layoutInCell="1" allowOverlap="1">
                <wp:simplePos x="0" y="0"/>
                <wp:positionH relativeFrom="column">
                  <wp:posOffset>3803650</wp:posOffset>
                </wp:positionH>
                <wp:positionV relativeFrom="paragraph">
                  <wp:posOffset>29210</wp:posOffset>
                </wp:positionV>
                <wp:extent cx="0" cy="201930"/>
                <wp:effectExtent l="46355" t="6985" r="48895" b="19685"/>
                <wp:wrapNone/>
                <wp:docPr id="405"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20193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9"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5pt,2.3pt" to="299.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">
                <v:stroke endarrow="block" endarrowwidth="narrow" endarrowlength="short"/>
              </v:line>
            </w:pict>
          </mc:Fallback>
        </mc:AlternateContent>
      </w:r>
      <w:r>
        <w:rPr>
          <w:rFonts w:ascii="Verdana" w:hAnsi="Verdana"/>
          <w:noProof/>
          <w:sz w:val="16"/>
          <w:szCs w:val="16"/>
          <w:lang w:eastAsia="en-GB"/>
        </w:rPr>
        <mc:AlternateContent>
          <mc:Choice Requires="wps">
            <w:drawing>
              <wp:anchor distT="0" distB="0" distL="114300" distR="114300" simplePos="0" relativeHeight="251676672" behindDoc="0" locked="0" layoutInCell="1" allowOverlap="1">
                <wp:simplePos x="0" y="0"/>
                <wp:positionH relativeFrom="column">
                  <wp:posOffset>1993900</wp:posOffset>
                </wp:positionH>
                <wp:positionV relativeFrom="paragraph">
                  <wp:posOffset>29210</wp:posOffset>
                </wp:positionV>
                <wp:extent cx="0" cy="274320"/>
                <wp:effectExtent l="46355" t="6985" r="48895" b="23495"/>
                <wp:wrapNone/>
                <wp:docPr id="404"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pt,2.3pt" to="157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">
                <v:stroke endarrow="block" endarrowwidth="narrow" endarrowlength="short"/>
              </v:lin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62336" behindDoc="0" locked="0" layoutInCell="1" allowOverlap="1">
                <wp:simplePos x="0" y="0"/>
                <wp:positionH relativeFrom="column">
                  <wp:posOffset>3087370</wp:posOffset>
                </wp:positionH>
                <wp:positionV relativeFrom="paragraph">
                  <wp:posOffset>76200</wp:posOffset>
                </wp:positionV>
                <wp:extent cx="1773555" cy="470535"/>
                <wp:effectExtent l="0" t="0" r="1270" b="0"/>
                <wp:wrapNone/>
                <wp:docPr id="403" name="Text 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3555" cy="470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6"/>
                              </w:rPr>
                            </w:pPr>
                            <w:r w:rsidRPr="005A19AF">
                              <w:rPr>
                                <w:rFonts w:ascii="Verdana" w:hAnsi="Verdana"/>
                                <w:sz w:val="12"/>
                              </w:rPr>
                              <w:t>historical determination by rationalist epistemology, viz. knowledge as universal-and-necessarily-certain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4" o:spid="_x0000_s1154" type="#_x0000_t202" style="position:absolute;left:0;text-align:left;margin-left:243.1pt;margin-top:6pt;width:139.65pt;height:37.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" stroked="f">
                <v:textbox>
                  <w:txbxContent>
                    <w:p w:rsidR="00BD5E08" w:rsidRPr="005A19AF" w:rsidRDefault="00BD5E08" w:rsidP="00BD5E08">
                      <w:pPr>
                        <w:jc w:val="center"/>
                        <w:rPr>
                          <w:rFonts w:ascii="Verdana" w:hAnsi="Verdana"/>
                          <w:sz w:val="16"/>
                        </w:rPr>
                      </w:pPr>
                      <w:r w:rsidRPr="005A19AF">
                        <w:rPr>
                          <w:rFonts w:ascii="Verdana" w:hAnsi="Verdana"/>
                          <w:sz w:val="12"/>
                        </w:rPr>
                        <w:t>historical determination by rationalist epistemology, viz. knowledge as universal-and-necessarily-certain</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64384" behindDoc="0" locked="0" layoutInCell="1" allowOverlap="1">
                <wp:simplePos x="0" y="0"/>
                <wp:positionH relativeFrom="column">
                  <wp:posOffset>54610</wp:posOffset>
                </wp:positionH>
                <wp:positionV relativeFrom="paragraph">
                  <wp:posOffset>83820</wp:posOffset>
                </wp:positionV>
                <wp:extent cx="1165860" cy="335280"/>
                <wp:effectExtent l="2540" t="4445" r="3175" b="3175"/>
                <wp:wrapNone/>
                <wp:docPr id="402"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5860"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4"/>
                              </w:rPr>
                            </w:pPr>
                            <w:r w:rsidRPr="005A19AF">
                              <w:rPr>
                                <w:rFonts w:ascii="Verdana" w:hAnsi="Verdana"/>
                                <w:sz w:val="12"/>
                              </w:rPr>
                              <w:t>structural domination by empiricist ontology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6" o:spid="_x0000_s1155" type="#_x0000_t202" style="position:absolute;left:0;text-align:left;margin-left:4.3pt;margin-top:6.6pt;width:91.8pt;height:2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" stroked="f">
                <v:textbox>
                  <w:txbxContent>
                    <w:p w:rsidR="00BD5E08" w:rsidRPr="005A19AF" w:rsidRDefault="00BD5E08" w:rsidP="00BD5E08">
                      <w:pPr>
                        <w:jc w:val="center"/>
                        <w:rPr>
                          <w:rFonts w:ascii="Verdana" w:hAnsi="Verdana"/>
                          <w:sz w:val="14"/>
                        </w:rPr>
                      </w:pPr>
                      <w:r w:rsidRPr="005A19AF">
                        <w:rPr>
                          <w:rFonts w:ascii="Verdana" w:hAnsi="Verdana"/>
                          <w:sz w:val="12"/>
                        </w:rPr>
                        <w:t>structural domination by empiricist ontology</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63360" behindDoc="0" locked="0" layoutInCell="1" allowOverlap="1">
                <wp:simplePos x="0" y="0"/>
                <wp:positionH relativeFrom="column">
                  <wp:posOffset>1273810</wp:posOffset>
                </wp:positionH>
                <wp:positionV relativeFrom="paragraph">
                  <wp:posOffset>20320</wp:posOffset>
                </wp:positionV>
                <wp:extent cx="1266825" cy="217170"/>
                <wp:effectExtent l="2540" t="0" r="0" b="4445"/>
                <wp:wrapNone/>
                <wp:docPr id="401" name="Text 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217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6"/>
                              </w:rPr>
                            </w:pPr>
                            <w:r w:rsidRPr="005A19AF">
                              <w:rPr>
                                <w:rFonts w:ascii="Verdana" w:hAnsi="Verdana"/>
                                <w:sz w:val="12"/>
                              </w:rPr>
                              <w:t>primal squeeze/actualism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5" o:spid="_x0000_s1156" type="#_x0000_t202" style="position:absolute;left:0;text-align:left;margin-left:100.3pt;margin-top:1.6pt;width:99.75pt;height:1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" stroked="f">
                <v:textbox>
                  <w:txbxContent>
                    <w:p w:rsidR="00BD5E08" w:rsidRPr="005A19AF" w:rsidRDefault="00BD5E08" w:rsidP="00BD5E08">
                      <w:pPr>
                        <w:rPr>
                          <w:rFonts w:ascii="Verdana" w:hAnsi="Verdana"/>
                          <w:sz w:val="16"/>
                        </w:rPr>
                      </w:pPr>
                      <w:r w:rsidRPr="005A19AF">
                        <w:rPr>
                          <w:rFonts w:ascii="Verdana" w:hAnsi="Verdana"/>
                          <w:sz w:val="12"/>
                        </w:rPr>
                        <w:t>primal squeeze/actualism</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tabs>
          <w:tab w:val="clear" w:pos="284"/>
          <w:tab w:val="left" w:pos="425"/>
          <w:tab w:val="left" w:pos="709"/>
          <w:tab w:val="left" w:pos="992"/>
          <w:tab w:val="left" w:pos="1276"/>
          <w:tab w:val="left" w:pos="1559"/>
          <w:tab w:val="left" w:pos="1843"/>
        </w:tabs>
        <w:rPr>
          <w:rFonts w:ascii="Verdana" w:hAnsi="Verdana"/>
          <w:noProof/>
          <w:sz w:val="16"/>
          <w:szCs w:val="16"/>
          <w:lang w:val="en-US"/>
        </w:rPr>
      </w:pPr>
      <w:r>
        <w:rPr>
          <w:rFonts w:ascii="Verdana" w:hAnsi="Verdana"/>
          <w:noProof/>
          <w:sz w:val="16"/>
          <w:szCs w:val="16"/>
          <w:lang w:eastAsia="en-GB"/>
        </w:rPr>
        <mc:AlternateContent>
          <mc:Choice Requires="wpg">
            <w:drawing>
              <wp:anchor distT="0" distB="0" distL="114300" distR="114300" simplePos="0" relativeHeight="251704320" behindDoc="0" locked="0" layoutInCell="1" allowOverlap="1">
                <wp:simplePos x="0" y="0"/>
                <wp:positionH relativeFrom="column">
                  <wp:posOffset>2214880</wp:posOffset>
                </wp:positionH>
                <wp:positionV relativeFrom="paragraph">
                  <wp:posOffset>111760</wp:posOffset>
                </wp:positionV>
                <wp:extent cx="1219200" cy="1190625"/>
                <wp:effectExtent l="10160" t="12065" r="8890" b="6985"/>
                <wp:wrapNone/>
                <wp:docPr id="391"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9200" cy="1190625"/>
                          <a:chOff x="4905" y="3755"/>
                          <a:chExt cx="1920" cy="1875"/>
                        </a:xfrm>
                      </wpg:grpSpPr>
                      <wpg:grpSp>
                        <wpg:cNvPr id="392" name="Group 396"/>
                        <wpg:cNvGrpSpPr>
                          <a:grpSpLocks/>
                        </wpg:cNvGrpSpPr>
                        <wpg:grpSpPr bwMode="auto">
                          <a:xfrm>
                            <a:off x="4905" y="3755"/>
                            <a:ext cx="1920" cy="1875"/>
                            <a:chOff x="4905" y="3755"/>
                            <a:chExt cx="1920" cy="1875"/>
                          </a:xfrm>
                        </wpg:grpSpPr>
                        <wpg:grpSp>
                          <wpg:cNvPr id="393" name="Group 397"/>
                          <wpg:cNvGrpSpPr>
                            <a:grpSpLocks/>
                          </wpg:cNvGrpSpPr>
                          <wpg:grpSpPr bwMode="auto">
                            <a:xfrm>
                              <a:off x="5319" y="4721"/>
                              <a:ext cx="1079" cy="909"/>
                              <a:chOff x="5331" y="4649"/>
                              <a:chExt cx="1079" cy="909"/>
                            </a:xfrm>
                          </wpg:grpSpPr>
                          <wps:wsp>
                            <wps:cNvPr id="394" name="Text Box 398"/>
                            <wps:cNvSpPr txBox="1">
                              <a:spLocks noChangeArrowheads="1"/>
                            </wps:cNvSpPr>
                            <wps:spPr bwMode="auto">
                              <a:xfrm>
                                <a:off x="5331" y="4649"/>
                                <a:ext cx="1079" cy="9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2"/>
                                      <w:lang w:val="sv-SE"/>
                                    </w:rPr>
                                  </w:pPr>
                                  <w:r w:rsidRPr="005A19AF">
                                    <w:rPr>
                                      <w:rFonts w:ascii="Verdana" w:hAnsi="Verdana"/>
                                      <w:sz w:val="12"/>
                                      <w:lang w:val="sv-SE"/>
                                    </w:rPr>
                                    <w:t>EF</w:t>
                                  </w:r>
                                </w:p>
                                <w:p w:rsidR="00BD5E08" w:rsidRPr="005A19AF" w:rsidRDefault="00BD5E08" w:rsidP="00BD5E08">
                                  <w:pPr>
                                    <w:jc w:val="center"/>
                                    <w:rPr>
                                      <w:rFonts w:ascii="Verdana" w:hAnsi="Verdana"/>
                                      <w:lang w:val="sv-SE"/>
                                    </w:rPr>
                                  </w:pPr>
                                </w:p>
                                <w:p w:rsidR="00BD5E08" w:rsidRPr="005A19AF" w:rsidRDefault="00BD5E08" w:rsidP="00BD5E08">
                                  <w:pPr>
                                    <w:jc w:val="center"/>
                                    <w:rPr>
                                      <w:rFonts w:ascii="Verdana" w:hAnsi="Verdana"/>
                                      <w:sz w:val="12"/>
                                      <w:lang w:val="sv-SE"/>
                                    </w:rPr>
                                  </w:pPr>
                                  <w:r w:rsidRPr="005A19AF">
                                    <w:rPr>
                                      <w:rFonts w:ascii="Verdana" w:hAnsi="Verdana"/>
                                      <w:sz w:val="12"/>
                                      <w:lang w:val="sv-SE"/>
                                    </w:rPr>
                                    <w:t>OF</w:t>
                                  </w:r>
                                </w:p>
                              </w:txbxContent>
                            </wps:txbx>
                            <wps:bodyPr rot="0" vert="horz" wrap="square" lIns="91440" tIns="45720" rIns="91440" bIns="45720" anchor="t" anchorCtr="0" upright="1">
                              <a:noAutofit/>
                            </wps:bodyPr>
                          </wps:wsp>
                          <wps:wsp>
                            <wps:cNvPr id="395" name="Line 399"/>
                            <wps:cNvCnPr/>
                            <wps:spPr bwMode="auto">
                              <a:xfrm>
                                <a:off x="5475" y="5009"/>
                                <a:ext cx="756" cy="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396" name="Line 400"/>
                            <wps:cNvCnPr/>
                            <wps:spPr bwMode="auto">
                              <a:xfrm flipH="1">
                                <a:off x="5451" y="5051"/>
                                <a:ext cx="75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g:grpSp>
                        <wps:wsp>
                          <wps:cNvPr id="397" name="Text Box 401"/>
                          <wps:cNvSpPr txBox="1">
                            <a:spLocks noChangeArrowheads="1"/>
                          </wps:cNvSpPr>
                          <wps:spPr bwMode="auto">
                            <a:xfrm>
                              <a:off x="5079" y="4121"/>
                              <a:ext cx="1554" cy="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2"/>
                                    <w:lang w:val="sv-SE"/>
                                  </w:rPr>
                                </w:pPr>
                                <w:r w:rsidRPr="005A19AF">
                                  <w:rPr>
                                    <w:rFonts w:ascii="Verdana" w:hAnsi="Verdana"/>
                                    <w:sz w:val="12"/>
                                    <w:lang w:val="sv-SE"/>
                                  </w:rPr>
                                  <w:t>the anthroporealist</w:t>
                                </w:r>
                              </w:p>
                              <w:p w:rsidR="00BD5E08" w:rsidRDefault="00BD5E08" w:rsidP="00BD5E08">
                                <w:pPr>
                                  <w:jc w:val="center"/>
                                  <w:rPr>
                                    <w:sz w:val="16"/>
                                    <w:lang w:val="sv-SE"/>
                                  </w:rPr>
                                </w:pPr>
                                <w:r w:rsidRPr="005A19AF">
                                  <w:rPr>
                                    <w:rFonts w:ascii="Verdana" w:hAnsi="Verdana"/>
                                    <w:sz w:val="12"/>
                                    <w:lang w:val="sv-SE"/>
                                  </w:rPr>
                                  <w:t>exchanges</w:t>
                                </w:r>
                              </w:p>
                            </w:txbxContent>
                          </wps:txbx>
                          <wps:bodyPr rot="0" vert="horz" wrap="square" lIns="91440" tIns="45720" rIns="91440" bIns="45720" anchor="t" anchorCtr="0" upright="1">
                            <a:noAutofit/>
                          </wps:bodyPr>
                        </wps:wsp>
                        <wps:wsp>
                          <wps:cNvPr id="398" name="Oval 402"/>
                          <wps:cNvSpPr>
                            <a:spLocks noChangeArrowheads="1"/>
                          </wps:cNvSpPr>
                          <wps:spPr bwMode="auto">
                            <a:xfrm>
                              <a:off x="4905" y="3755"/>
                              <a:ext cx="1920" cy="1872"/>
                            </a:xfrm>
                            <a:prstGeom prst="ellipse">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99" name="Text Box 403"/>
                        <wps:cNvSpPr txBox="1">
                          <a:spLocks noChangeArrowheads="1"/>
                        </wps:cNvSpPr>
                        <wps:spPr bwMode="auto">
                          <a:xfrm>
                            <a:off x="6213" y="4877"/>
                            <a:ext cx="492" cy="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ID</w:t>
                              </w:r>
                            </w:p>
                          </w:txbxContent>
                        </wps:txbx>
                        <wps:bodyPr rot="0" vert="horz" wrap="square" lIns="91440" tIns="45720" rIns="91440" bIns="45720" anchor="t" anchorCtr="0" upright="1">
                          <a:noAutofit/>
                        </wps:bodyPr>
                      </wps:wsp>
                      <wps:wsp>
                        <wps:cNvPr id="400" name="Text Box 404"/>
                        <wps:cNvSpPr txBox="1">
                          <a:spLocks noChangeArrowheads="1"/>
                        </wps:cNvSpPr>
                        <wps:spPr bwMode="auto">
                          <a:xfrm>
                            <a:off x="5085" y="4877"/>
                            <a:ext cx="540" cy="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TD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95" o:spid="_x0000_s1157" style="position:absolute;left:0;text-align:left;margin-left:174.4pt;margin-top:8.8pt;width:96pt;height:93.75pt;z-index:251704320;mso-position-horizontal-relative:text;mso-position-vertical-relative:text" coordorigin="4905,3755" coordsize="1920,1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">
                <v:group id="Group 396" o:spid="_x0000_s1158" style="position:absolute;left:4905;top:3755;width:1920;height:1875" coordorigin="4905,3755" coordsize="1920,18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ZRa1sYAAADcAAAADwAAAGRycy9kb3ducmV2LnhtbESPT2vCQBTE7wW/w/IK&#10;vdXNHyw1dQ0itngQoSqU3h7ZZxKSfRuy2yR++25B6HGYmd8wq3wyrRiod7VlBfE8AkFcWF1zqeBy&#10;fn9+BeE8ssbWMim4kYN8PXtYYabtyJ80nHwpAoRdhgoq77tMSldUZNDNbUccvKvtDfog+1LqHscA&#10;N61MouhFGqw5LFTY0baiojn9GAUfI46bNN4Nh+a6vX2fF8evQ0xKPT1OmzcQnib/H76391pBukz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lFrWxgAAANwA&#10;AAAPAAAAAAAAAAAAAAAAAKoCAABkcnMvZG93bnJldi54bWxQSwUGAAAAAAQABAD6AAAAnQMAAAAA&#10;">
                  <v:group id="Group 397" o:spid="_x0000_s1159" style="position:absolute;left:5319;top:4721;width:1079;height:909" coordorigin="5331,4649" coordsize="1079,9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TcUAAADcAAAADwAAAGRycy9kb3ducmV2LnhtbESPT2vCQBTE7wW/w/KE&#10;3uomhhaNriKipQcR/APi7ZF9JsHs25Bdk/jtuwWhx2FmfsPMl72pREuNKy0riEcRCOLM6pJzBefT&#10;9mMCwnlkjZVlUvAkB8vF4G2OqbYdH6g9+lwECLsUFRTe16mULivIoBvZmjh4N9sY9EE2udQNdgFu&#10;KjmOoi9psOSwUGBN64Ky+/FhFHx32K2SeNPu7rf183r63F92MSn1PuxXMxCeev8ffrV/tIJkm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7Y/03FAAAA3AAA&#10;AA8AAAAAAAAAAAAAAAAAqgIAAGRycy9kb3ducmV2LnhtbFBLBQYAAAAABAAEAPoAAACcAwAAAAA=&#10;">
                    <v:shape id="Text Box 398" o:spid="_x0000_s1160" type="#_x0000_t202" style="position:absolute;left:5331;top:4649;width:1079;height:9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mydMUA&#10;AADcAAAADwAAAGRycy9kb3ducmV2LnhtbESP0WrCQBRE34X+w3ILvkjd1Nqkpm5CFSy+avMBN9lr&#10;Epq9G7JbE/++KxT6OMzMGWabT6YTVxpca1nB8zICQVxZ3XKtoPg6PL2BcB5ZY2eZFNzIQZ49zLaY&#10;ajvyia5nX4sAYZeigsb7PpXSVQ0ZdEvbEwfvYgeDPsihlnrAMcBNJ1dRFEuDLYeFBnvaN1R9n3+M&#10;gstxXLxuxvLTF8lpHe+wTUp7U2r+OH28g/A0+f/wX/uoFbxs1nA/E46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abJ0xQAAANwAAAAPAAAAAAAAAAAAAAAAAJgCAABkcnMv&#10;ZG93bnJldi54bWxQSwUGAAAAAAQABAD1AAAAigMAAAAA&#10;" stroked="f">
                      <v:textbox>
                        <w:txbxContent>
                          <w:p w:rsidR="00BD5E08" w:rsidRPr="005A19AF" w:rsidRDefault="00BD5E08" w:rsidP="00BD5E08">
                            <w:pPr>
                              <w:jc w:val="center"/>
                              <w:rPr>
                                <w:rFonts w:ascii="Verdana" w:hAnsi="Verdana"/>
                                <w:sz w:val="12"/>
                                <w:lang w:val="sv-SE"/>
                              </w:rPr>
                            </w:pPr>
                            <w:r w:rsidRPr="005A19AF">
                              <w:rPr>
                                <w:rFonts w:ascii="Verdana" w:hAnsi="Verdana"/>
                                <w:sz w:val="12"/>
                                <w:lang w:val="sv-SE"/>
                              </w:rPr>
                              <w:t>EF</w:t>
                            </w:r>
                          </w:p>
                          <w:p w:rsidR="00BD5E08" w:rsidRPr="005A19AF" w:rsidRDefault="00BD5E08" w:rsidP="00BD5E08">
                            <w:pPr>
                              <w:jc w:val="center"/>
                              <w:rPr>
                                <w:rFonts w:ascii="Verdana" w:hAnsi="Verdana"/>
                                <w:lang w:val="sv-SE"/>
                              </w:rPr>
                            </w:pPr>
                          </w:p>
                          <w:p w:rsidR="00BD5E08" w:rsidRPr="005A19AF" w:rsidRDefault="00BD5E08" w:rsidP="00BD5E08">
                            <w:pPr>
                              <w:jc w:val="center"/>
                              <w:rPr>
                                <w:rFonts w:ascii="Verdana" w:hAnsi="Verdana"/>
                                <w:sz w:val="12"/>
                                <w:lang w:val="sv-SE"/>
                              </w:rPr>
                            </w:pPr>
                            <w:r w:rsidRPr="005A19AF">
                              <w:rPr>
                                <w:rFonts w:ascii="Verdana" w:hAnsi="Verdana"/>
                                <w:sz w:val="12"/>
                                <w:lang w:val="sv-SE"/>
                              </w:rPr>
                              <w:t>OF</w:t>
                            </w:r>
                          </w:p>
                        </w:txbxContent>
                      </v:textbox>
                    </v:shape>
                    <v:line id="Line 399" o:spid="_x0000_s1161" style="position:absolute;visibility:visible;mso-wrap-style:square" from="5475,5009" to="6231,5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69lVsQAAADcAAAADwAAAGRycy9kb3ducmV2LnhtbESPW2vCQBSE3wv+h+UIvunGa2t0lSIo&#10;vnqB0rdD9phEs2fT7DZJ/fWuIPRxmJlvmOW6NYWoqXK5ZQXDQQSCOLE651TB+bTtf4BwHlljYZkU&#10;/JGD9arztsRY24YPVB99KgKEXYwKMu/LWEqXZGTQDWxJHLyLrQz6IKtU6gqbADeFHEXRTBrMOSxk&#10;WNImo+R2/DUK7pOf7/eDrptJhNvd5Vp88W7MSvW67ecChKfW/4df7b1WMJ5P4XkmHAG5e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r2VWxAAAANwAAAAPAAAAAAAAAAAA&#10;AAAAAKECAABkcnMvZG93bnJldi54bWxQSwUGAAAAAAQABAD5AAAAkgMAAAAA&#10;">
                      <v:stroke endarrow="open" endarrowwidth="narrow" endarrowlength="short"/>
                    </v:line>
                    <v:line id="Line 400" o:spid="_x0000_s1162" style="position:absolute;flip:x;visibility:visible;mso-wrap-style:square" from="5451,5051" to="6201,5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gMOMMAAADcAAAADwAAAGRycy9kb3ducmV2LnhtbESPQWsCMRSE7wX/Q3iCt5poYWlXo6gg&#10;FJEWraDHx+a5Wdy8LJuo6783hUKPw8x8w0znnavFjdpQedYwGioQxIU3FZcaDj/r13cQISIbrD2T&#10;hgcFmM96L1PMjb/zjm77WIoE4ZCjBhtjk0sZCksOw9A3xMk7+9ZhTLItpWnxnuCulmOlMumw4rRg&#10;saGVpeKyvzoN5XGrgo8ju7lmX2obvpeHE3VaD/rdYgIiUhf/w3/tT6Ph7SOD3zPpCMjZ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oDDjDAAAA3AAAAA8AAAAAAAAAAAAA&#10;AAAAoQIAAGRycy9kb3ducmV2LnhtbFBLBQYAAAAABAAEAPkAAACRAwAAAAA=&#10;">
                      <v:stroke endarrow="open" endarrowwidth="narrow"/>
                    </v:line>
                  </v:group>
                  <v:shape id="Text Box 401" o:spid="_x0000_s1163" type="#_x0000_t202" style="position:absolute;left:5079;top:4121;width:1554;height: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d88sUA&#10;AADcAAAADwAAAGRycy9kb3ducmV2LnhtbESPQWvCQBSE74L/YXlCb7pbq1bTbKS0CD21VKvg7ZF9&#10;JsHs25DdmvTfdwXB4zAz3zDpure1uFDrK8caHicKBHHuTMWFhp/dZrwE4QOywdoxafgjD+tsOEgx&#10;Ma7jb7psQyEihH2CGsoQmkRKn5dk0U9cQxy9k2sthijbQpoWuwi3tZwqtZAWK44LJTb0VlJ+3v5a&#10;DfvP0/EwU1/Fu503neuVZLuSWj+M+tcXEIH6cA/f2h9Gw9PqGa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d3zyxQAAANwAAAAPAAAAAAAAAAAAAAAAAJgCAABkcnMv&#10;ZG93bnJldi54bWxQSwUGAAAAAAQABAD1AAAAigMAAAAA&#10;" filled="f" stroked="f">
                    <v:textbox>
                      <w:txbxContent>
                        <w:p w:rsidR="00BD5E08" w:rsidRPr="005A19AF" w:rsidRDefault="00BD5E08" w:rsidP="00BD5E08">
                          <w:pPr>
                            <w:jc w:val="center"/>
                            <w:rPr>
                              <w:rFonts w:ascii="Verdana" w:hAnsi="Verdana"/>
                              <w:sz w:val="12"/>
                              <w:lang w:val="sv-SE"/>
                            </w:rPr>
                          </w:pPr>
                          <w:r w:rsidRPr="005A19AF">
                            <w:rPr>
                              <w:rFonts w:ascii="Verdana" w:hAnsi="Verdana"/>
                              <w:sz w:val="12"/>
                              <w:lang w:val="sv-SE"/>
                            </w:rPr>
                            <w:t>the anthroporealist</w:t>
                          </w:r>
                        </w:p>
                        <w:p w:rsidR="00BD5E08" w:rsidRDefault="00BD5E08" w:rsidP="00BD5E08">
                          <w:pPr>
                            <w:jc w:val="center"/>
                            <w:rPr>
                              <w:sz w:val="16"/>
                              <w:lang w:val="sv-SE"/>
                            </w:rPr>
                          </w:pPr>
                          <w:r w:rsidRPr="005A19AF">
                            <w:rPr>
                              <w:rFonts w:ascii="Verdana" w:hAnsi="Verdana"/>
                              <w:sz w:val="12"/>
                              <w:lang w:val="sv-SE"/>
                            </w:rPr>
                            <w:t>exchanges</w:t>
                          </w:r>
                        </w:p>
                      </w:txbxContent>
                    </v:textbox>
                  </v:shape>
                  <v:oval id="Oval 402" o:spid="_x0000_s1164" style="position:absolute;left:4905;top:3755;width:1920;height:18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breMEA&#10;AADcAAAADwAAAGRycy9kb3ducmV2LnhtbERPz2vCMBS+D/wfwhO8DE1VKLMzljoUd9hl1d0fzVtS&#10;1ryUJtP635vDYMeP7/e2HF0nrjSE1rOC5SIDQdx43bJRcDkf5y8gQkTW2HkmBXcKUO4mT1sstL/x&#10;J13raEQK4VCgAhtjX0gZGksOw8L3xIn79oPDmOBgpB7wlsJdJ1dZlkuHLacGiz29WWp+6l+n4Llu&#10;D6evPr+v83xvP+rGyFAZpWbTsXoFEWmM/+I/97tWsN6ktelMOgJy9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m63jBAAAA3AAAAA8AAAAAAAAAAAAAAAAAmAIAAGRycy9kb3du&#10;cmV2LnhtbFBLBQYAAAAABAAEAPUAAACGAwAAAAA=&#10;" filled="f">
                    <v:stroke dashstyle="1 1" endcap="round"/>
                  </v:oval>
                </v:group>
                <v:shape id="Text Box 403" o:spid="_x0000_s1165" type="#_x0000_t202" style="position:absolute;left:6213;top:4877;width:492;height:3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gd6sQA&#10;AADcAAAADwAAAGRycy9kb3ducmV2LnhtbESP3YrCMBSE74V9h3AW9kbWVNefbTWKu6B4W/UBjs2x&#10;LTYnpYm2vr0RBC+HmfmGWaw6U4kbNa60rGA4iEAQZ1aXnCs4HjbfvyCcR9ZYWSYFd3KwWn70Fpho&#10;23JKt73PRYCwS1BB4X2dSOmyggy6ga2Jg3e2jUEfZJNL3WAb4KaSoyiaSoMlh4UCa/ovKLvsr0bB&#10;edf2J3F72vrjLB1P/7Ccnexdqa/Pbj0H4anz7/CrvdMKfuIYnmfCEZ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oHerEAAAA3AAAAA8AAAAAAAAAAAAAAAAAmAIAAGRycy9k&#10;b3ducmV2LnhtbFBLBQYAAAAABAAEAPUAAACJAw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ID</w:t>
                        </w:r>
                      </w:p>
                    </w:txbxContent>
                  </v:textbox>
                </v:shape>
                <v:shape id="Text Box 404" o:spid="_x0000_s1166" type="#_x0000_t202" style="position:absolute;left:5085;top:4877;width:540;height:3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Lslb0A&#10;AADcAAAADwAAAGRycy9kb3ducmV2LnhtbERPSwrCMBDdC94hjOBGNFX8VqOooLj1c4CxGdtiMylN&#10;tPX2ZiG4fLz/atOYQrypcrllBcNBBII4sTrnVMHteujPQTiPrLGwTAo+5GCzbrdWGGtb85neF5+K&#10;EMIuRgWZ92UspUsyMugGtiQO3MNWBn2AVSp1hXUIN4UcRdFUGsw5NGRY0j6j5Hl5GQWPU92bLOr7&#10;0d9m5/F0h/nsbj9KdTvNdgnCU+P/4p/7pBWMozA/nAlHQK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IvLslb0AAADcAAAADwAAAAAAAAAAAAAAAACYAgAAZHJzL2Rvd25yZXYu&#10;eG1sUEsFBgAAAAAEAAQA9QAAAIIDA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TD</w:t>
                        </w:r>
                      </w:p>
                    </w:txbxContent>
                  </v:textbox>
                </v:shape>
              </v:group>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65408" behindDoc="0" locked="0" layoutInCell="1" allowOverlap="1">
                <wp:simplePos x="0" y="0"/>
                <wp:positionH relativeFrom="column">
                  <wp:posOffset>1323340</wp:posOffset>
                </wp:positionH>
                <wp:positionV relativeFrom="paragraph">
                  <wp:posOffset>36830</wp:posOffset>
                </wp:positionV>
                <wp:extent cx="904875" cy="361950"/>
                <wp:effectExtent l="4445" t="3175" r="0" b="0"/>
                <wp:wrapNone/>
                <wp:docPr id="390" name="Text 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b/>
                                <w:bCs/>
                                <w:sz w:val="16"/>
                              </w:rPr>
                            </w:pPr>
                            <w:r w:rsidRPr="005A19AF">
                              <w:rPr>
                                <w:rFonts w:ascii="Verdana" w:hAnsi="Verdana"/>
                                <w:b/>
                                <w:bCs/>
                                <w:sz w:val="12"/>
                              </w:rPr>
                              <w:t>subjective and particular pole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7" o:spid="_x0000_s1167" type="#_x0000_t202" style="position:absolute;left:0;text-align:left;margin-left:104.2pt;margin-top:2.9pt;width:71.25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" stroked="f">
                <v:textbox>
                  <w:txbxContent>
                    <w:p w:rsidR="00BD5E08" w:rsidRPr="005A19AF" w:rsidRDefault="00BD5E08" w:rsidP="00BD5E08">
                      <w:pPr>
                        <w:jc w:val="center"/>
                        <w:rPr>
                          <w:rFonts w:ascii="Verdana" w:hAnsi="Verdana"/>
                          <w:b/>
                          <w:bCs/>
                          <w:sz w:val="16"/>
                        </w:rPr>
                      </w:pPr>
                      <w:r w:rsidRPr="005A19AF">
                        <w:rPr>
                          <w:rFonts w:ascii="Verdana" w:hAnsi="Verdana"/>
                          <w:b/>
                          <w:bCs/>
                          <w:sz w:val="12"/>
                        </w:rPr>
                        <w:t>subjective and particular pole</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66432" behindDoc="0" locked="0" layoutInCell="1" allowOverlap="1">
                <wp:simplePos x="0" y="0"/>
                <wp:positionH relativeFrom="column">
                  <wp:posOffset>3403600</wp:posOffset>
                </wp:positionH>
                <wp:positionV relativeFrom="paragraph">
                  <wp:posOffset>74930</wp:posOffset>
                </wp:positionV>
                <wp:extent cx="1325880" cy="209550"/>
                <wp:effectExtent l="0" t="3175" r="0" b="0"/>
                <wp:wrapNone/>
                <wp:docPr id="389" name="Text 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880" cy="209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b/>
                                <w:bCs/>
                                <w:sz w:val="16"/>
                              </w:rPr>
                            </w:pPr>
                            <w:r w:rsidRPr="005A19AF">
                              <w:rPr>
                                <w:rFonts w:ascii="Verdana" w:hAnsi="Verdana"/>
                                <w:b/>
                                <w:bCs/>
                                <w:sz w:val="12"/>
                              </w:rPr>
                              <w:t>objective and general pole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8" o:spid="_x0000_s1168" type="#_x0000_t202" style="position:absolute;left:0;text-align:left;margin-left:268pt;margin-top:5.9pt;width:104.4pt;height: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" stroked="f">
                <v:textbox>
                  <w:txbxContent>
                    <w:p w:rsidR="00BD5E08" w:rsidRPr="005A19AF" w:rsidRDefault="00BD5E08" w:rsidP="00BD5E08">
                      <w:pPr>
                        <w:rPr>
                          <w:rFonts w:ascii="Verdana" w:hAnsi="Verdana"/>
                          <w:b/>
                          <w:bCs/>
                          <w:sz w:val="16"/>
                        </w:rPr>
                      </w:pPr>
                      <w:r w:rsidRPr="005A19AF">
                        <w:rPr>
                          <w:rFonts w:ascii="Verdana" w:hAnsi="Verdana"/>
                          <w:b/>
                          <w:bCs/>
                          <w:sz w:val="12"/>
                        </w:rPr>
                        <w:t>objective and general pole</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79744" behindDoc="0" locked="0" layoutInCell="1" allowOverlap="1">
                <wp:simplePos x="0" y="0"/>
                <wp:positionH relativeFrom="column">
                  <wp:posOffset>3898900</wp:posOffset>
                </wp:positionH>
                <wp:positionV relativeFrom="paragraph">
                  <wp:posOffset>20320</wp:posOffset>
                </wp:positionV>
                <wp:extent cx="3810" cy="300990"/>
                <wp:effectExtent l="8255" t="5080" r="6985" b="8255"/>
                <wp:wrapNone/>
                <wp:docPr id="388"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 cy="3009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pt,1.6pt" to="307.3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"/>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78720" behindDoc="0" locked="0" layoutInCell="1" allowOverlap="1">
                <wp:simplePos x="0" y="0"/>
                <wp:positionH relativeFrom="column">
                  <wp:posOffset>1765300</wp:posOffset>
                </wp:positionH>
                <wp:positionV relativeFrom="paragraph">
                  <wp:posOffset>96520</wp:posOffset>
                </wp:positionV>
                <wp:extent cx="0" cy="198120"/>
                <wp:effectExtent l="8255" t="5080" r="10795" b="6350"/>
                <wp:wrapNone/>
                <wp:docPr id="387"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pt,7.6pt" to="139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"/>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93056" behindDoc="0" locked="0" layoutInCell="1" allowOverlap="1">
                <wp:simplePos x="0" y="0"/>
                <wp:positionH relativeFrom="column">
                  <wp:posOffset>774700</wp:posOffset>
                </wp:positionH>
                <wp:positionV relativeFrom="paragraph">
                  <wp:posOffset>0</wp:posOffset>
                </wp:positionV>
                <wp:extent cx="746760" cy="220980"/>
                <wp:effectExtent l="0" t="3175" r="0" b="4445"/>
                <wp:wrapNone/>
                <wp:docPr id="386" name="Text 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760"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[illicit fusion]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4" o:spid="_x0000_s1169" type="#_x0000_t202" style="position:absolute;left:0;text-align:left;margin-left:61pt;margin-top:0;width:58.8pt;height:17.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[illicit fusion]</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70528" behindDoc="0" locked="0" layoutInCell="1" allowOverlap="1">
                <wp:simplePos x="0" y="0"/>
                <wp:positionH relativeFrom="column">
                  <wp:posOffset>3403600</wp:posOffset>
                </wp:positionH>
                <wp:positionV relativeFrom="paragraph">
                  <wp:posOffset>64770</wp:posOffset>
                </wp:positionV>
                <wp:extent cx="1413510" cy="361950"/>
                <wp:effectExtent l="0" t="1270" r="0" b="0"/>
                <wp:wrapNone/>
                <wp:docPr id="385" name="Text 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3510"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2"/>
                                <w:lang w:val="en-US"/>
                              </w:rPr>
                            </w:pPr>
                            <w:r w:rsidRPr="005A19AF">
                              <w:rPr>
                                <w:rFonts w:ascii="Verdana" w:hAnsi="Verdana"/>
                                <w:sz w:val="12"/>
                                <w:lang w:val="en-US"/>
                              </w:rPr>
                              <w:t>generalized and equivalent</w:t>
                            </w:r>
                          </w:p>
                          <w:p w:rsidR="00BD5E08" w:rsidRPr="005A19AF" w:rsidRDefault="00BD5E08" w:rsidP="00BD5E08">
                            <w:pPr>
                              <w:jc w:val="center"/>
                              <w:rPr>
                                <w:rFonts w:ascii="Verdana" w:hAnsi="Verdana"/>
                                <w:sz w:val="12"/>
                                <w:lang w:val="en-US"/>
                              </w:rPr>
                            </w:pPr>
                            <w:r w:rsidRPr="005A19AF">
                              <w:rPr>
                                <w:rFonts w:ascii="Verdana" w:hAnsi="Verdana"/>
                                <w:sz w:val="12"/>
                                <w:lang w:val="en-US"/>
                              </w:rPr>
                              <w:t>s/o id theories = actualism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2" o:spid="_x0000_s1170" type="#_x0000_t202" style="position:absolute;left:0;text-align:left;margin-left:268pt;margin-top:5.1pt;width:111.3pt;height:2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" stroked="f">
                <v:textbox>
                  <w:txbxContent>
                    <w:p w:rsidR="00BD5E08" w:rsidRPr="005A19AF" w:rsidRDefault="00BD5E08" w:rsidP="00BD5E08">
                      <w:pPr>
                        <w:jc w:val="center"/>
                        <w:rPr>
                          <w:rFonts w:ascii="Verdana" w:hAnsi="Verdana"/>
                          <w:sz w:val="12"/>
                          <w:lang w:val="en-US"/>
                        </w:rPr>
                      </w:pPr>
                      <w:r w:rsidRPr="005A19AF">
                        <w:rPr>
                          <w:rFonts w:ascii="Verdana" w:hAnsi="Verdana"/>
                          <w:sz w:val="12"/>
                          <w:lang w:val="en-US"/>
                        </w:rPr>
                        <w:t>generalized and equivalent</w:t>
                      </w:r>
                    </w:p>
                    <w:p w:rsidR="00BD5E08" w:rsidRPr="005A19AF" w:rsidRDefault="00BD5E08" w:rsidP="00BD5E08">
                      <w:pPr>
                        <w:jc w:val="center"/>
                        <w:rPr>
                          <w:rFonts w:ascii="Verdana" w:hAnsi="Verdana"/>
                          <w:sz w:val="12"/>
                          <w:lang w:val="en-US"/>
                        </w:rPr>
                      </w:pPr>
                      <w:r w:rsidRPr="005A19AF">
                        <w:rPr>
                          <w:rFonts w:ascii="Verdana" w:hAnsi="Verdana"/>
                          <w:sz w:val="12"/>
                          <w:lang w:val="en-US"/>
                        </w:rPr>
                        <w:t>s/o id theories = actualism</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67456" behindDoc="0" locked="0" layoutInCell="1" allowOverlap="1">
                <wp:simplePos x="0" y="0"/>
                <wp:positionH relativeFrom="column">
                  <wp:posOffset>1334770</wp:posOffset>
                </wp:positionH>
                <wp:positionV relativeFrom="paragraph">
                  <wp:posOffset>45720</wp:posOffset>
                </wp:positionV>
                <wp:extent cx="1028700" cy="445770"/>
                <wp:effectExtent l="0" t="1270" r="3175" b="635"/>
                <wp:wrapNone/>
                <wp:docPr id="384"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45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en-US"/>
                              </w:rPr>
                            </w:pPr>
                            <w:r w:rsidRPr="005A19AF">
                              <w:rPr>
                                <w:rFonts w:ascii="Verdana" w:hAnsi="Verdana"/>
                                <w:sz w:val="12"/>
                                <w:lang w:val="en-US"/>
                              </w:rPr>
                              <w:t>subject/object</w:t>
                            </w:r>
                          </w:p>
                          <w:p w:rsidR="00BD5E08" w:rsidRPr="005A19AF" w:rsidRDefault="00BD5E08" w:rsidP="00BD5E08">
                            <w:pPr>
                              <w:rPr>
                                <w:rFonts w:ascii="Verdana" w:hAnsi="Verdana"/>
                                <w:sz w:val="16"/>
                                <w:lang w:val="en-US"/>
                              </w:rPr>
                            </w:pPr>
                            <w:r w:rsidRPr="005A19AF">
                              <w:rPr>
                                <w:rFonts w:ascii="Verdana" w:hAnsi="Verdana"/>
                                <w:sz w:val="12"/>
                                <w:lang w:val="en-US"/>
                              </w:rPr>
                              <w:t>identity theory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9" o:spid="_x0000_s1171" type="#_x0000_t202" style="position:absolute;left:0;text-align:left;margin-left:105.1pt;margin-top:3.6pt;width:81pt;height:3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" stroked="f">
                <v:textbox>
                  <w:txbxContent>
                    <w:p w:rsidR="00BD5E08" w:rsidRPr="005A19AF" w:rsidRDefault="00BD5E08" w:rsidP="00BD5E08">
                      <w:pPr>
                        <w:rPr>
                          <w:rFonts w:ascii="Verdana" w:hAnsi="Verdana"/>
                          <w:sz w:val="12"/>
                          <w:lang w:val="en-US"/>
                        </w:rPr>
                      </w:pPr>
                      <w:r w:rsidRPr="005A19AF">
                        <w:rPr>
                          <w:rFonts w:ascii="Verdana" w:hAnsi="Verdana"/>
                          <w:sz w:val="12"/>
                          <w:lang w:val="en-US"/>
                        </w:rPr>
                        <w:t>subject/object</w:t>
                      </w:r>
                    </w:p>
                    <w:p w:rsidR="00BD5E08" w:rsidRPr="005A19AF" w:rsidRDefault="00BD5E08" w:rsidP="00BD5E08">
                      <w:pPr>
                        <w:rPr>
                          <w:rFonts w:ascii="Verdana" w:hAnsi="Verdana"/>
                          <w:sz w:val="16"/>
                          <w:lang w:val="en-US"/>
                        </w:rPr>
                      </w:pPr>
                      <w:r w:rsidRPr="005A19AF">
                        <w:rPr>
                          <w:rFonts w:ascii="Verdana" w:hAnsi="Verdana"/>
                          <w:sz w:val="12"/>
                          <w:lang w:val="en-US"/>
                        </w:rPr>
                        <w:t>identity theory</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92032" behindDoc="0" locked="0" layoutInCell="1" allowOverlap="1">
                <wp:simplePos x="0" y="0"/>
                <wp:positionH relativeFrom="column">
                  <wp:posOffset>104140</wp:posOffset>
                </wp:positionH>
                <wp:positionV relativeFrom="paragraph">
                  <wp:posOffset>31750</wp:posOffset>
                </wp:positionV>
                <wp:extent cx="1074420" cy="247650"/>
                <wp:effectExtent l="4445" t="0" r="0" b="3810"/>
                <wp:wrapNone/>
                <wp:docPr id="447" name="Text 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positivistic illusion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3" o:spid="_x0000_s1172" type="#_x0000_t202" style="position:absolute;left:0;text-align:left;margin-left:8.2pt;margin-top:2.5pt;width:84.6pt;height:1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positivistic illusion</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91008" behindDoc="0" locked="0" layoutInCell="1" allowOverlap="1">
                <wp:simplePos x="0" y="0"/>
                <wp:positionH relativeFrom="column">
                  <wp:posOffset>5087620</wp:posOffset>
                </wp:positionH>
                <wp:positionV relativeFrom="paragraph">
                  <wp:posOffset>96520</wp:posOffset>
                </wp:positionV>
                <wp:extent cx="1085850" cy="243840"/>
                <wp:effectExtent l="0" t="3810" r="3175" b="0"/>
                <wp:wrapNone/>
                <wp:docPr id="446" name="Text 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243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speculative illusion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2" o:spid="_x0000_s1173" type="#_x0000_t202" style="position:absolute;left:0;text-align:left;margin-left:400.6pt;margin-top:7.6pt;width:85.5pt;height:19.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speculative illusion</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707392" behindDoc="0" locked="0" layoutInCell="1" allowOverlap="1">
                <wp:simplePos x="0" y="0"/>
                <wp:positionH relativeFrom="column">
                  <wp:posOffset>3276600</wp:posOffset>
                </wp:positionH>
                <wp:positionV relativeFrom="paragraph">
                  <wp:posOffset>79375</wp:posOffset>
                </wp:positionV>
                <wp:extent cx="514350" cy="182880"/>
                <wp:effectExtent l="0" t="0" r="4445" b="2540"/>
                <wp:wrapNone/>
                <wp:docPr id="445" name="Text 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182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6"/>
                                <w:lang w:val="sv-SE"/>
                              </w:rPr>
                            </w:pPr>
                            <w:r w:rsidRPr="005A19AF">
                              <w:rPr>
                                <w:rFonts w:ascii="Verdana" w:hAnsi="Verdana"/>
                                <w:sz w:val="12"/>
                                <w:lang w:val="sv-SE"/>
                              </w:rPr>
                              <w:t>pos. ill.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7" o:spid="_x0000_s1174" type="#_x0000_t202" style="position:absolute;left:0;text-align:left;margin-left:258pt;margin-top:6.25pt;width:40.5pt;height:14.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" stroked="f">
                <v:textbox>
                  <w:txbxContent>
                    <w:p w:rsidR="00BD5E08" w:rsidRPr="005A19AF" w:rsidRDefault="00BD5E08" w:rsidP="00BD5E08">
                      <w:pPr>
                        <w:rPr>
                          <w:rFonts w:ascii="Verdana" w:hAnsi="Verdana"/>
                          <w:sz w:val="16"/>
                          <w:lang w:val="sv-SE"/>
                        </w:rPr>
                      </w:pPr>
                      <w:r w:rsidRPr="005A19AF">
                        <w:rPr>
                          <w:rFonts w:ascii="Verdana" w:hAnsi="Verdana"/>
                          <w:sz w:val="12"/>
                          <w:lang w:val="sv-SE"/>
                        </w:rPr>
                        <w:t>pos. ill.</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81792" behindDoc="0" locked="0" layoutInCell="1" allowOverlap="1">
                <wp:simplePos x="0" y="0"/>
                <wp:positionH relativeFrom="column">
                  <wp:posOffset>3510280</wp:posOffset>
                </wp:positionH>
                <wp:positionV relativeFrom="paragraph">
                  <wp:posOffset>22860</wp:posOffset>
                </wp:positionV>
                <wp:extent cx="213360" cy="298450"/>
                <wp:effectExtent l="10160" t="5715" r="5080" b="10160"/>
                <wp:wrapNone/>
                <wp:docPr id="444"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3360" cy="298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3"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4pt,1.8pt" to="293.2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"/>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703296" behindDoc="0" locked="0" layoutInCell="1" allowOverlap="1">
                <wp:simplePos x="0" y="0"/>
                <wp:positionH relativeFrom="column">
                  <wp:posOffset>557530</wp:posOffset>
                </wp:positionH>
                <wp:positionV relativeFrom="paragraph">
                  <wp:posOffset>31750</wp:posOffset>
                </wp:positionV>
                <wp:extent cx="0" cy="388620"/>
                <wp:effectExtent l="48260" t="5080" r="46990" b="15875"/>
                <wp:wrapNone/>
                <wp:docPr id="443"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862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94"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9pt,2.5pt" to="43.9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">
                <v:stroke endarrow="block" endarrowwidth="narrow" endarrowlength="short"/>
              </v:lin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702272" behindDoc="0" locked="0" layoutInCell="1" allowOverlap="1">
                <wp:simplePos x="0" y="0"/>
                <wp:positionH relativeFrom="column">
                  <wp:posOffset>5632450</wp:posOffset>
                </wp:positionH>
                <wp:positionV relativeFrom="paragraph">
                  <wp:posOffset>58420</wp:posOffset>
                </wp:positionV>
                <wp:extent cx="0" cy="350520"/>
                <wp:effectExtent l="46355" t="22225" r="48895" b="8255"/>
                <wp:wrapNone/>
                <wp:docPr id="442" name="Lin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5052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93"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4.6pt" to="443.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">
                <v:stroke endarrow="block" endarrowwidth="narrow" endarrowlength="short"/>
              </v:lin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82816" behindDoc="0" locked="0" layoutInCell="1" allowOverlap="1">
                <wp:simplePos x="0" y="0"/>
                <wp:positionH relativeFrom="column">
                  <wp:posOffset>4237990</wp:posOffset>
                </wp:positionH>
                <wp:positionV relativeFrom="paragraph">
                  <wp:posOffset>39370</wp:posOffset>
                </wp:positionV>
                <wp:extent cx="194310" cy="307340"/>
                <wp:effectExtent l="13970" t="12700" r="10795" b="13335"/>
                <wp:wrapNone/>
                <wp:docPr id="441"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 cy="307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3.7pt,3.1pt" to="349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MLTGwIAADA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"/>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80768" behindDoc="0" locked="0" layoutInCell="1" allowOverlap="1">
                <wp:simplePos x="0" y="0"/>
                <wp:positionH relativeFrom="column">
                  <wp:posOffset>1643380</wp:posOffset>
                </wp:positionH>
                <wp:positionV relativeFrom="paragraph">
                  <wp:posOffset>46990</wp:posOffset>
                </wp:positionV>
                <wp:extent cx="0" cy="361950"/>
                <wp:effectExtent l="10160" t="10795" r="8890" b="8255"/>
                <wp:wrapNone/>
                <wp:docPr id="440"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619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2"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4pt,3.7pt" to="129.4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"/>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72576" behindDoc="0" locked="0" layoutInCell="1" allowOverlap="1">
                <wp:simplePos x="0" y="0"/>
                <wp:positionH relativeFrom="column">
                  <wp:posOffset>4146550</wp:posOffset>
                </wp:positionH>
                <wp:positionV relativeFrom="paragraph">
                  <wp:posOffset>91440</wp:posOffset>
                </wp:positionV>
                <wp:extent cx="887730" cy="483870"/>
                <wp:effectExtent l="0" t="0" r="0" b="4445"/>
                <wp:wrapNone/>
                <wp:docPr id="439" name="Text 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7730" cy="483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2"/>
                                <w:lang w:val="en-US"/>
                              </w:rPr>
                            </w:pPr>
                            <w:r w:rsidRPr="005A19AF">
                              <w:rPr>
                                <w:rFonts w:ascii="Verdana" w:hAnsi="Verdana"/>
                                <w:sz w:val="12"/>
                                <w:lang w:val="en-US"/>
                              </w:rPr>
                              <w:t>rationalist form:</w:t>
                            </w:r>
                          </w:p>
                          <w:p w:rsidR="00BD5E08" w:rsidRPr="005A19AF" w:rsidRDefault="00BD5E08" w:rsidP="00BD5E08">
                            <w:pPr>
                              <w:jc w:val="center"/>
                              <w:rPr>
                                <w:rFonts w:ascii="Verdana" w:hAnsi="Verdana"/>
                                <w:sz w:val="12"/>
                                <w:lang w:val="en-US"/>
                              </w:rPr>
                            </w:pPr>
                            <w:r w:rsidRPr="005A19AF">
                              <w:rPr>
                                <w:rFonts w:ascii="Verdana" w:hAnsi="Verdana"/>
                                <w:sz w:val="12"/>
                                <w:lang w:val="en-US"/>
                              </w:rPr>
                              <w:t>hypostatized ideas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4" o:spid="_x0000_s1175" type="#_x0000_t202" style="position:absolute;left:0;text-align:left;margin-left:326.5pt;margin-top:7.2pt;width:69.9pt;height:38.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" stroked="f">
                <v:textbox>
                  <w:txbxContent>
                    <w:p w:rsidR="00BD5E08" w:rsidRPr="005A19AF" w:rsidRDefault="00BD5E08" w:rsidP="00BD5E08">
                      <w:pPr>
                        <w:jc w:val="center"/>
                        <w:rPr>
                          <w:rFonts w:ascii="Verdana" w:hAnsi="Verdana"/>
                          <w:sz w:val="12"/>
                          <w:lang w:val="en-US"/>
                        </w:rPr>
                      </w:pPr>
                      <w:r w:rsidRPr="005A19AF">
                        <w:rPr>
                          <w:rFonts w:ascii="Verdana" w:hAnsi="Verdana"/>
                          <w:sz w:val="12"/>
                          <w:lang w:val="en-US"/>
                        </w:rPr>
                        <w:t>rationalist form:</w:t>
                      </w:r>
                    </w:p>
                    <w:p w:rsidR="00BD5E08" w:rsidRPr="005A19AF" w:rsidRDefault="00BD5E08" w:rsidP="00BD5E08">
                      <w:pPr>
                        <w:jc w:val="center"/>
                        <w:rPr>
                          <w:rFonts w:ascii="Verdana" w:hAnsi="Verdana"/>
                          <w:sz w:val="12"/>
                          <w:lang w:val="en-US"/>
                        </w:rPr>
                      </w:pPr>
                      <w:r w:rsidRPr="005A19AF">
                        <w:rPr>
                          <w:rFonts w:ascii="Verdana" w:hAnsi="Verdana"/>
                          <w:sz w:val="12"/>
                          <w:lang w:val="en-US"/>
                        </w:rPr>
                        <w:t>hypostatized ideas</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71552" behindDoc="0" locked="0" layoutInCell="1" allowOverlap="1">
                <wp:simplePos x="0" y="0"/>
                <wp:positionH relativeFrom="column">
                  <wp:posOffset>3106420</wp:posOffset>
                </wp:positionH>
                <wp:positionV relativeFrom="paragraph">
                  <wp:posOffset>82550</wp:posOffset>
                </wp:positionV>
                <wp:extent cx="872490" cy="453390"/>
                <wp:effectExtent l="0" t="0" r="0" b="0"/>
                <wp:wrapNone/>
                <wp:docPr id="438" name="Text 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2490" cy="453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2"/>
                                <w:lang w:val="en-US"/>
                              </w:rPr>
                            </w:pPr>
                            <w:r w:rsidRPr="005A19AF">
                              <w:rPr>
                                <w:rFonts w:ascii="Verdana" w:hAnsi="Verdana"/>
                                <w:sz w:val="12"/>
                                <w:lang w:val="en-US"/>
                              </w:rPr>
                              <w:t>empiricist form: fetishized conjunctions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3" o:spid="_x0000_s1176" type="#_x0000_t202" style="position:absolute;left:0;text-align:left;margin-left:244.6pt;margin-top:6.5pt;width:68.7pt;height:35.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" stroked="f">
                <v:textbox>
                  <w:txbxContent>
                    <w:p w:rsidR="00BD5E08" w:rsidRPr="005A19AF" w:rsidRDefault="00BD5E08" w:rsidP="00BD5E08">
                      <w:pPr>
                        <w:jc w:val="center"/>
                        <w:rPr>
                          <w:rFonts w:ascii="Verdana" w:hAnsi="Verdana"/>
                          <w:sz w:val="12"/>
                          <w:lang w:val="en-US"/>
                        </w:rPr>
                      </w:pPr>
                      <w:r w:rsidRPr="005A19AF">
                        <w:rPr>
                          <w:rFonts w:ascii="Verdana" w:hAnsi="Verdana"/>
                          <w:sz w:val="12"/>
                          <w:lang w:val="en-US"/>
                        </w:rPr>
                        <w:t>empiricist form: fetishized conjunctions</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68480" behindDoc="0" locked="0" layoutInCell="1" allowOverlap="1">
                <wp:simplePos x="0" y="0"/>
                <wp:positionH relativeFrom="column">
                  <wp:posOffset>88900</wp:posOffset>
                </wp:positionH>
                <wp:positionV relativeFrom="paragraph">
                  <wp:posOffset>16510</wp:posOffset>
                </wp:positionV>
                <wp:extent cx="941070" cy="236220"/>
                <wp:effectExtent l="0" t="0" r="3175" b="3810"/>
                <wp:wrapNone/>
                <wp:docPr id="437"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1070" cy="236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anthropocentrism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0" o:spid="_x0000_s1177" type="#_x0000_t202" style="position:absolute;left:0;text-align:left;margin-left:7pt;margin-top:1.3pt;width:74.1pt;height:18.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anthropocentrism</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73600" behindDoc="0" locked="0" layoutInCell="1" allowOverlap="1">
                <wp:simplePos x="0" y="0"/>
                <wp:positionH relativeFrom="column">
                  <wp:posOffset>5163820</wp:posOffset>
                </wp:positionH>
                <wp:positionV relativeFrom="paragraph">
                  <wp:posOffset>15240</wp:posOffset>
                </wp:positionV>
                <wp:extent cx="1017270" cy="285750"/>
                <wp:effectExtent l="0" t="0" r="0" b="3175"/>
                <wp:wrapNone/>
                <wp:docPr id="436"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270"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anthropomorphism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5" o:spid="_x0000_s1178" type="#_x0000_t202" style="position:absolute;left:0;text-align:left;margin-left:406.6pt;margin-top:1.2pt;width:80.1pt;height: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anthropomorphism</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69504" behindDoc="0" locked="0" layoutInCell="1" allowOverlap="1">
                <wp:simplePos x="0" y="0"/>
                <wp:positionH relativeFrom="column">
                  <wp:posOffset>1414780</wp:posOffset>
                </wp:positionH>
                <wp:positionV relativeFrom="paragraph">
                  <wp:posOffset>26670</wp:posOffset>
                </wp:positionV>
                <wp:extent cx="624840" cy="209550"/>
                <wp:effectExtent l="635" t="0" r="3175" b="1270"/>
                <wp:wrapNone/>
                <wp:docPr id="435" name="Text 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 cy="209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atomism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1" o:spid="_x0000_s1179" type="#_x0000_t202" style="position:absolute;left:0;text-align:left;margin-left:111.4pt;margin-top:2.1pt;width:49.2pt;height: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atomism</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97152" behindDoc="0" locked="0" layoutInCell="1" allowOverlap="1">
                <wp:simplePos x="0" y="0"/>
                <wp:positionH relativeFrom="column">
                  <wp:posOffset>1643380</wp:posOffset>
                </wp:positionH>
                <wp:positionV relativeFrom="paragraph">
                  <wp:posOffset>110490</wp:posOffset>
                </wp:positionV>
                <wp:extent cx="910590" cy="224790"/>
                <wp:effectExtent l="635" t="0" r="3175" b="0"/>
                <wp:wrapNone/>
                <wp:docPr id="434" name="Text 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0590" cy="224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internal duplicity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8" o:spid="_x0000_s1180" type="#_x0000_t202" style="position:absolute;left:0;text-align:left;margin-left:129.4pt;margin-top:8.7pt;width:71.7pt;height:17.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internal duplicity</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98176" behindDoc="0" locked="0" layoutInCell="1" allowOverlap="1">
                <wp:simplePos x="0" y="0"/>
                <wp:positionH relativeFrom="column">
                  <wp:posOffset>1651000</wp:posOffset>
                </wp:positionH>
                <wp:positionV relativeFrom="paragraph">
                  <wp:posOffset>45720</wp:posOffset>
                </wp:positionV>
                <wp:extent cx="0" cy="426720"/>
                <wp:effectExtent l="8255" t="7620" r="10795" b="13335"/>
                <wp:wrapNone/>
                <wp:docPr id="433"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89"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pt,3.6pt" to="130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"/>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701248" behindDoc="0" locked="0" layoutInCell="1" allowOverlap="1">
                <wp:simplePos x="0" y="0"/>
                <wp:positionH relativeFrom="column">
                  <wp:posOffset>3475990</wp:posOffset>
                </wp:positionH>
                <wp:positionV relativeFrom="paragraph">
                  <wp:posOffset>24130</wp:posOffset>
                </wp:positionV>
                <wp:extent cx="323850" cy="358140"/>
                <wp:effectExtent l="13970" t="5080" r="5080" b="8255"/>
                <wp:wrapNone/>
                <wp:docPr id="432" name="Lin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358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92"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7pt,1.9pt" to="299.2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"/>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700224" behindDoc="0" locked="0" layoutInCell="1" allowOverlap="1">
                <wp:simplePos x="0" y="0"/>
                <wp:positionH relativeFrom="column">
                  <wp:posOffset>4314190</wp:posOffset>
                </wp:positionH>
                <wp:positionV relativeFrom="paragraph">
                  <wp:posOffset>66040</wp:posOffset>
                </wp:positionV>
                <wp:extent cx="281940" cy="319405"/>
                <wp:effectExtent l="13970" t="8890" r="8890" b="5080"/>
                <wp:wrapNone/>
                <wp:docPr id="431"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1940" cy="3194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91"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7pt,5.2pt" to="361.9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"/>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99200" behindDoc="0" locked="0" layoutInCell="1" allowOverlap="1">
                <wp:simplePos x="0" y="0"/>
                <wp:positionH relativeFrom="column">
                  <wp:posOffset>3590290</wp:posOffset>
                </wp:positionH>
                <wp:positionV relativeFrom="paragraph">
                  <wp:posOffset>16510</wp:posOffset>
                </wp:positionV>
                <wp:extent cx="929640" cy="232410"/>
                <wp:effectExtent l="4445" t="0" r="0" b="0"/>
                <wp:wrapNone/>
                <wp:docPr id="430" name="Text 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9640" cy="232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external grafting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0" o:spid="_x0000_s1181" type="#_x0000_t202" style="position:absolute;left:0;text-align:left;margin-left:282.7pt;margin-top:1.3pt;width:73.2pt;height:18.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external grafting</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85888" behindDoc="0" locked="0" layoutInCell="1" allowOverlap="1">
                <wp:simplePos x="0" y="0"/>
                <wp:positionH relativeFrom="column">
                  <wp:posOffset>3453130</wp:posOffset>
                </wp:positionH>
                <wp:positionV relativeFrom="paragraph">
                  <wp:posOffset>27940</wp:posOffset>
                </wp:positionV>
                <wp:extent cx="1131570" cy="811530"/>
                <wp:effectExtent l="635" t="0" r="1270" b="0"/>
                <wp:wrapNone/>
                <wp:docPr id="428" name="Text 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1570" cy="811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2"/>
                                <w:lang w:val="en-US"/>
                              </w:rPr>
                            </w:pPr>
                            <w:r w:rsidRPr="005A19AF">
                              <w:rPr>
                                <w:rFonts w:ascii="Verdana" w:hAnsi="Verdana"/>
                                <w:sz w:val="12"/>
                                <w:lang w:val="en-US"/>
                              </w:rPr>
                              <w:t>blockism</w:t>
                            </w:r>
                          </w:p>
                          <w:p w:rsidR="00BD5E08" w:rsidRPr="005A19AF" w:rsidRDefault="00BD5E08" w:rsidP="00BD5E08">
                            <w:pPr>
                              <w:jc w:val="center"/>
                              <w:rPr>
                                <w:rFonts w:ascii="Verdana" w:hAnsi="Verdana"/>
                                <w:sz w:val="12"/>
                                <w:lang w:val="en-US"/>
                              </w:rPr>
                            </w:pPr>
                            <w:r w:rsidRPr="005A19AF">
                              <w:rPr>
                                <w:rFonts w:ascii="Verdana" w:hAnsi="Verdana"/>
                                <w:sz w:val="12"/>
                                <w:lang w:val="en-US"/>
                              </w:rPr>
                              <w:t>closure</w:t>
                            </w:r>
                          </w:p>
                          <w:p w:rsidR="00BD5E08" w:rsidRDefault="00BD5E08" w:rsidP="00BD5E08">
                            <w:pPr>
                              <w:jc w:val="center"/>
                              <w:rPr>
                                <w:sz w:val="16"/>
                                <w:lang w:val="en-US"/>
                              </w:rPr>
                            </w:pPr>
                          </w:p>
                          <w:p w:rsidR="00BD5E08" w:rsidRPr="005A19AF" w:rsidRDefault="00BD5E08" w:rsidP="00BD5E08">
                            <w:pPr>
                              <w:jc w:val="center"/>
                              <w:rPr>
                                <w:rFonts w:ascii="Verdana" w:hAnsi="Verdana"/>
                                <w:sz w:val="12"/>
                                <w:lang w:val="en-US"/>
                              </w:rPr>
                            </w:pPr>
                            <w:r w:rsidRPr="005A19AF">
                              <w:rPr>
                                <w:rFonts w:ascii="Verdana" w:hAnsi="Verdana"/>
                                <w:sz w:val="12"/>
                                <w:lang w:val="en-US"/>
                              </w:rPr>
                              <w:t>aporiai of</w:t>
                            </w:r>
                          </w:p>
                          <w:p w:rsidR="00BD5E08" w:rsidRPr="005A19AF" w:rsidRDefault="00BD5E08" w:rsidP="00BD5E08">
                            <w:pPr>
                              <w:jc w:val="center"/>
                              <w:rPr>
                                <w:rFonts w:ascii="Verdana" w:hAnsi="Verdana"/>
                                <w:sz w:val="12"/>
                                <w:lang w:val="en-US"/>
                              </w:rPr>
                            </w:pPr>
                            <w:r w:rsidRPr="005A19AF">
                              <w:rPr>
                                <w:rFonts w:ascii="Verdana" w:hAnsi="Verdana"/>
                                <w:sz w:val="12"/>
                                <w:lang w:val="en-US"/>
                              </w:rPr>
                              <w:t>transdictive complex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7" o:spid="_x0000_s1182" type="#_x0000_t202" style="position:absolute;left:0;text-align:left;margin-left:271.9pt;margin-top:2.2pt;width:89.1pt;height:63.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" stroked="f">
                <v:textbox>
                  <w:txbxContent>
                    <w:p w:rsidR="00BD5E08" w:rsidRPr="005A19AF" w:rsidRDefault="00BD5E08" w:rsidP="00BD5E08">
                      <w:pPr>
                        <w:jc w:val="center"/>
                        <w:rPr>
                          <w:rFonts w:ascii="Verdana" w:hAnsi="Verdana"/>
                          <w:sz w:val="12"/>
                          <w:lang w:val="en-US"/>
                        </w:rPr>
                      </w:pPr>
                      <w:r w:rsidRPr="005A19AF">
                        <w:rPr>
                          <w:rFonts w:ascii="Verdana" w:hAnsi="Verdana"/>
                          <w:sz w:val="12"/>
                          <w:lang w:val="en-US"/>
                        </w:rPr>
                        <w:t>blockism</w:t>
                      </w:r>
                    </w:p>
                    <w:p w:rsidR="00BD5E08" w:rsidRPr="005A19AF" w:rsidRDefault="00BD5E08" w:rsidP="00BD5E08">
                      <w:pPr>
                        <w:jc w:val="center"/>
                        <w:rPr>
                          <w:rFonts w:ascii="Verdana" w:hAnsi="Verdana"/>
                          <w:sz w:val="12"/>
                          <w:lang w:val="en-US"/>
                        </w:rPr>
                      </w:pPr>
                      <w:r w:rsidRPr="005A19AF">
                        <w:rPr>
                          <w:rFonts w:ascii="Verdana" w:hAnsi="Verdana"/>
                          <w:sz w:val="12"/>
                          <w:lang w:val="en-US"/>
                        </w:rPr>
                        <w:t>closure</w:t>
                      </w:r>
                    </w:p>
                    <w:p w:rsidR="00BD5E08" w:rsidRDefault="00BD5E08" w:rsidP="00BD5E08">
                      <w:pPr>
                        <w:jc w:val="center"/>
                        <w:rPr>
                          <w:sz w:val="16"/>
                          <w:lang w:val="en-US"/>
                        </w:rPr>
                      </w:pPr>
                    </w:p>
                    <w:p w:rsidR="00BD5E08" w:rsidRPr="005A19AF" w:rsidRDefault="00BD5E08" w:rsidP="00BD5E08">
                      <w:pPr>
                        <w:jc w:val="center"/>
                        <w:rPr>
                          <w:rFonts w:ascii="Verdana" w:hAnsi="Verdana"/>
                          <w:sz w:val="12"/>
                          <w:lang w:val="en-US"/>
                        </w:rPr>
                      </w:pPr>
                      <w:r w:rsidRPr="005A19AF">
                        <w:rPr>
                          <w:rFonts w:ascii="Verdana" w:hAnsi="Verdana"/>
                          <w:sz w:val="12"/>
                          <w:lang w:val="en-US"/>
                        </w:rPr>
                        <w:t>aporiai of</w:t>
                      </w:r>
                    </w:p>
                    <w:p w:rsidR="00BD5E08" w:rsidRPr="005A19AF" w:rsidRDefault="00BD5E08" w:rsidP="00BD5E08">
                      <w:pPr>
                        <w:jc w:val="center"/>
                        <w:rPr>
                          <w:rFonts w:ascii="Verdana" w:hAnsi="Verdana"/>
                          <w:sz w:val="12"/>
                          <w:lang w:val="en-US"/>
                        </w:rPr>
                      </w:pPr>
                      <w:r w:rsidRPr="005A19AF">
                        <w:rPr>
                          <w:rFonts w:ascii="Verdana" w:hAnsi="Verdana"/>
                          <w:sz w:val="12"/>
                          <w:lang w:val="en-US"/>
                        </w:rPr>
                        <w:t>transdictive complex</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83840" behindDoc="0" locked="0" layoutInCell="1" allowOverlap="1">
                <wp:simplePos x="0" y="0"/>
                <wp:positionH relativeFrom="column">
                  <wp:posOffset>96520</wp:posOffset>
                </wp:positionH>
                <wp:positionV relativeFrom="paragraph">
                  <wp:posOffset>1270</wp:posOffset>
                </wp:positionV>
                <wp:extent cx="1158240" cy="236220"/>
                <wp:effectExtent l="0" t="0" r="0" b="1905"/>
                <wp:wrapNone/>
                <wp:docPr id="427" name="Text 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236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ego-present-centrism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5" o:spid="_x0000_s1183" type="#_x0000_t202" style="position:absolute;left:0;text-align:left;margin-left:7.6pt;margin-top:.1pt;width:91.2pt;height:18.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ego-present-centrism</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87936" behindDoc="0" locked="0" layoutInCell="1" allowOverlap="1">
                <wp:simplePos x="0" y="0"/>
                <wp:positionH relativeFrom="column">
                  <wp:posOffset>5026660</wp:posOffset>
                </wp:positionH>
                <wp:positionV relativeFrom="paragraph">
                  <wp:posOffset>60960</wp:posOffset>
                </wp:positionV>
                <wp:extent cx="891540" cy="232410"/>
                <wp:effectExtent l="2540" t="2540" r="1270" b="3175"/>
                <wp:wrapNone/>
                <wp:docPr id="426"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1540" cy="2324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rPr>
                                <w:rFonts w:ascii="Verdana" w:hAnsi="Verdana"/>
                                <w:sz w:val="12"/>
                                <w:lang w:val="sv-SE"/>
                              </w:rPr>
                            </w:pPr>
                            <w:r w:rsidRPr="005A19AF">
                              <w:rPr>
                                <w:rFonts w:ascii="Verdana" w:hAnsi="Verdana"/>
                                <w:sz w:val="12"/>
                                <w:lang w:val="sv-SE"/>
                              </w:rPr>
                              <w:t>ethnocentrism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9" o:spid="_x0000_s1184" type="#_x0000_t202" style="position:absolute;left:0;text-align:left;margin-left:395.8pt;margin-top:4.8pt;width:70.2pt;height:18.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" stroked="f">
                <v:textbox>
                  <w:txbxContent>
                    <w:p w:rsidR="00BD5E08" w:rsidRPr="005A19AF" w:rsidRDefault="00BD5E08" w:rsidP="00BD5E08">
                      <w:pPr>
                        <w:rPr>
                          <w:rFonts w:ascii="Verdana" w:hAnsi="Verdana"/>
                          <w:sz w:val="12"/>
                          <w:lang w:val="sv-SE"/>
                        </w:rPr>
                      </w:pPr>
                      <w:r w:rsidRPr="005A19AF">
                        <w:rPr>
                          <w:rFonts w:ascii="Verdana" w:hAnsi="Verdana"/>
                          <w:sz w:val="12"/>
                          <w:lang w:val="sv-SE"/>
                        </w:rPr>
                        <w:t>ethnocentrism</w:t>
                      </w:r>
                    </w:p>
                  </w:txbxContent>
                </v:textbox>
              </v:shape>
            </w:pict>
          </mc:Fallback>
        </mc:AlternateContent>
      </w:r>
      <w:r>
        <w:rPr>
          <w:rFonts w:ascii="Verdana" w:eastAsia="Arial Unicode MS" w:hAnsi="Verdana"/>
          <w:noProof/>
          <w:sz w:val="16"/>
          <w:szCs w:val="16"/>
          <w:lang w:eastAsia="en-GB"/>
        </w:rPr>
        <mc:AlternateContent>
          <mc:Choice Requires="wps">
            <w:drawing>
              <wp:anchor distT="0" distB="0" distL="114300" distR="114300" simplePos="0" relativeHeight="251684864" behindDoc="0" locked="0" layoutInCell="1" allowOverlap="1">
                <wp:simplePos x="0" y="0"/>
                <wp:positionH relativeFrom="column">
                  <wp:posOffset>1365250</wp:posOffset>
                </wp:positionH>
                <wp:positionV relativeFrom="paragraph">
                  <wp:posOffset>22860</wp:posOffset>
                </wp:positionV>
                <wp:extent cx="811530" cy="712470"/>
                <wp:effectExtent l="0" t="2540" r="0" b="0"/>
                <wp:wrapNone/>
                <wp:docPr id="425" name="Text 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1530" cy="712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2"/>
                                <w:lang w:val="en-US"/>
                              </w:rPr>
                            </w:pPr>
                            <w:r w:rsidRPr="005A19AF">
                              <w:rPr>
                                <w:rFonts w:ascii="Verdana" w:hAnsi="Verdana"/>
                                <w:sz w:val="12"/>
                                <w:lang w:val="en-US"/>
                              </w:rPr>
                              <w:t>punctualism</w:t>
                            </w:r>
                          </w:p>
                          <w:p w:rsidR="00BD5E08" w:rsidRPr="005A19AF" w:rsidRDefault="00BD5E08" w:rsidP="00BD5E08">
                            <w:pPr>
                              <w:jc w:val="center"/>
                              <w:rPr>
                                <w:rFonts w:ascii="Verdana" w:hAnsi="Verdana"/>
                                <w:sz w:val="12"/>
                                <w:lang w:val="en-US"/>
                              </w:rPr>
                            </w:pPr>
                            <w:r w:rsidRPr="005A19AF">
                              <w:rPr>
                                <w:rFonts w:ascii="Verdana" w:hAnsi="Verdana"/>
                                <w:sz w:val="12"/>
                                <w:lang w:val="en-US"/>
                              </w:rPr>
                              <w:t>reification</w:t>
                            </w:r>
                          </w:p>
                          <w:p w:rsidR="00BD5E08" w:rsidRDefault="00BD5E08" w:rsidP="00BD5E08">
                            <w:pPr>
                              <w:jc w:val="center"/>
                              <w:rPr>
                                <w:sz w:val="16"/>
                                <w:lang w:val="en-US"/>
                              </w:rPr>
                            </w:pPr>
                          </w:p>
                          <w:p w:rsidR="00BD5E08" w:rsidRPr="005A19AF" w:rsidRDefault="00BD5E08" w:rsidP="00BD5E08">
                            <w:pPr>
                              <w:jc w:val="center"/>
                              <w:rPr>
                                <w:rFonts w:ascii="Verdana" w:hAnsi="Verdana"/>
                                <w:sz w:val="12"/>
                                <w:lang w:val="en-US"/>
                              </w:rPr>
                            </w:pPr>
                            <w:r w:rsidRPr="005A19AF">
                              <w:rPr>
                                <w:rFonts w:ascii="Verdana" w:hAnsi="Verdana"/>
                                <w:sz w:val="12"/>
                                <w:lang w:val="en-US"/>
                              </w:rPr>
                              <w:t>aporiai of solipsism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6" o:spid="_x0000_s1185" type="#_x0000_t202" style="position:absolute;left:0;text-align:left;margin-left:107.5pt;margin-top:1.8pt;width:63.9pt;height:56.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" stroked="f">
                <v:textbox>
                  <w:txbxContent>
                    <w:p w:rsidR="00BD5E08" w:rsidRPr="005A19AF" w:rsidRDefault="00BD5E08" w:rsidP="00BD5E08">
                      <w:pPr>
                        <w:jc w:val="center"/>
                        <w:rPr>
                          <w:rFonts w:ascii="Verdana" w:hAnsi="Verdana"/>
                          <w:sz w:val="12"/>
                          <w:lang w:val="en-US"/>
                        </w:rPr>
                      </w:pPr>
                      <w:r w:rsidRPr="005A19AF">
                        <w:rPr>
                          <w:rFonts w:ascii="Verdana" w:hAnsi="Verdana"/>
                          <w:sz w:val="12"/>
                          <w:lang w:val="en-US"/>
                        </w:rPr>
                        <w:t>punctualism</w:t>
                      </w:r>
                    </w:p>
                    <w:p w:rsidR="00BD5E08" w:rsidRPr="005A19AF" w:rsidRDefault="00BD5E08" w:rsidP="00BD5E08">
                      <w:pPr>
                        <w:jc w:val="center"/>
                        <w:rPr>
                          <w:rFonts w:ascii="Verdana" w:hAnsi="Verdana"/>
                          <w:sz w:val="12"/>
                          <w:lang w:val="en-US"/>
                        </w:rPr>
                      </w:pPr>
                      <w:r w:rsidRPr="005A19AF">
                        <w:rPr>
                          <w:rFonts w:ascii="Verdana" w:hAnsi="Verdana"/>
                          <w:sz w:val="12"/>
                          <w:lang w:val="en-US"/>
                        </w:rPr>
                        <w:t>reification</w:t>
                      </w:r>
                    </w:p>
                    <w:p w:rsidR="00BD5E08" w:rsidRDefault="00BD5E08" w:rsidP="00BD5E08">
                      <w:pPr>
                        <w:jc w:val="center"/>
                        <w:rPr>
                          <w:sz w:val="16"/>
                          <w:lang w:val="en-US"/>
                        </w:rPr>
                      </w:pPr>
                    </w:p>
                    <w:p w:rsidR="00BD5E08" w:rsidRPr="005A19AF" w:rsidRDefault="00BD5E08" w:rsidP="00BD5E08">
                      <w:pPr>
                        <w:jc w:val="center"/>
                        <w:rPr>
                          <w:rFonts w:ascii="Verdana" w:hAnsi="Verdana"/>
                          <w:sz w:val="12"/>
                          <w:lang w:val="en-US"/>
                        </w:rPr>
                      </w:pPr>
                      <w:r w:rsidRPr="005A19AF">
                        <w:rPr>
                          <w:rFonts w:ascii="Verdana" w:hAnsi="Verdana"/>
                          <w:sz w:val="12"/>
                          <w:lang w:val="en-US"/>
                        </w:rPr>
                        <w:t>aporiai of solipsism</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89984" behindDoc="0" locked="0" layoutInCell="1" allowOverlap="1">
                <wp:simplePos x="0" y="0"/>
                <wp:positionH relativeFrom="column">
                  <wp:posOffset>5167630</wp:posOffset>
                </wp:positionH>
                <wp:positionV relativeFrom="paragraph">
                  <wp:posOffset>29845</wp:posOffset>
                </wp:positionV>
                <wp:extent cx="651510" cy="521970"/>
                <wp:effectExtent l="635" t="0" r="0" b="3175"/>
                <wp:wrapNone/>
                <wp:docPr id="424"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 cy="521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2"/>
                                <w:lang w:val="sv-SE"/>
                              </w:rPr>
                            </w:pPr>
                            <w:r w:rsidRPr="005A19AF">
                              <w:rPr>
                                <w:rFonts w:ascii="Verdana" w:hAnsi="Verdana"/>
                                <w:sz w:val="12"/>
                                <w:lang w:val="sv-SE"/>
                              </w:rPr>
                              <w:t>fideism</w:t>
                            </w:r>
                          </w:p>
                          <w:p w:rsidR="00BD5E08" w:rsidRPr="005A19AF" w:rsidRDefault="00BD5E08" w:rsidP="00BD5E08">
                            <w:pPr>
                              <w:jc w:val="center"/>
                              <w:rPr>
                                <w:rFonts w:ascii="Verdana" w:hAnsi="Verdana"/>
                                <w:sz w:val="12"/>
                                <w:lang w:val="sv-SE"/>
                              </w:rPr>
                            </w:pPr>
                            <w:r w:rsidRPr="005A19AF">
                              <w:rPr>
                                <w:rFonts w:ascii="Verdana" w:hAnsi="Verdana"/>
                                <w:sz w:val="12"/>
                                <w:lang w:val="sv-SE"/>
                              </w:rPr>
                              <w:t>ideological plasticity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1" o:spid="_x0000_s1186" type="#_x0000_t202" style="position:absolute;left:0;text-align:left;margin-left:406.9pt;margin-top:2.35pt;width:51.3pt;height:41.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" stroked="f">
                <v:textbox>
                  <w:txbxContent>
                    <w:p w:rsidR="00BD5E08" w:rsidRPr="005A19AF" w:rsidRDefault="00BD5E08" w:rsidP="00BD5E08">
                      <w:pPr>
                        <w:jc w:val="center"/>
                        <w:rPr>
                          <w:rFonts w:ascii="Verdana" w:hAnsi="Verdana"/>
                          <w:sz w:val="12"/>
                          <w:lang w:val="sv-SE"/>
                        </w:rPr>
                      </w:pPr>
                      <w:r w:rsidRPr="005A19AF">
                        <w:rPr>
                          <w:rFonts w:ascii="Verdana" w:hAnsi="Verdana"/>
                          <w:sz w:val="12"/>
                          <w:lang w:val="sv-SE"/>
                        </w:rPr>
                        <w:t>fideism</w:t>
                      </w:r>
                    </w:p>
                    <w:p w:rsidR="00BD5E08" w:rsidRPr="005A19AF" w:rsidRDefault="00BD5E08" w:rsidP="00BD5E08">
                      <w:pPr>
                        <w:jc w:val="center"/>
                        <w:rPr>
                          <w:rFonts w:ascii="Verdana" w:hAnsi="Verdana"/>
                          <w:sz w:val="12"/>
                          <w:lang w:val="sv-SE"/>
                        </w:rPr>
                      </w:pPr>
                      <w:r w:rsidRPr="005A19AF">
                        <w:rPr>
                          <w:rFonts w:ascii="Verdana" w:hAnsi="Verdana"/>
                          <w:sz w:val="12"/>
                          <w:lang w:val="sv-SE"/>
                        </w:rPr>
                        <w:t>ideological plasticity</w:t>
                      </w:r>
                    </w:p>
                  </w:txbxContent>
                </v:textbox>
              </v:shape>
            </w:pict>
          </mc:Fallback>
        </mc:AlternateContent>
      </w:r>
    </w:p>
    <w:p w:rsidR="00BD5E08" w:rsidRPr="003F36E1" w:rsidRDefault="00BD5E08" w:rsidP="00BD5E08">
      <w:pPr>
        <w:tabs>
          <w:tab w:val="clear" w:pos="284"/>
          <w:tab w:val="left" w:pos="425"/>
          <w:tab w:val="left" w:pos="709"/>
          <w:tab w:val="left" w:pos="992"/>
          <w:tab w:val="left" w:pos="1276"/>
          <w:tab w:val="left" w:pos="1559"/>
          <w:tab w:val="left" w:pos="1843"/>
        </w:tabs>
        <w:rPr>
          <w:rFonts w:ascii="Verdana" w:hAnsi="Verdana"/>
          <w:noProof/>
          <w:sz w:val="16"/>
          <w:szCs w:val="16"/>
          <w:lang w:val="en-US"/>
        </w:rPr>
      </w:pPr>
      <w:r>
        <w:rPr>
          <w:rFonts w:ascii="Verdana" w:hAnsi="Verdana"/>
          <w:noProof/>
          <w:sz w:val="16"/>
          <w:szCs w:val="16"/>
          <w:lang w:eastAsia="en-GB"/>
        </w:rPr>
        <mc:AlternateContent>
          <mc:Choice Requires="wps">
            <w:drawing>
              <wp:anchor distT="0" distB="0" distL="114300" distR="114300" simplePos="0" relativeHeight="251686912" behindDoc="0" locked="0" layoutInCell="1" allowOverlap="1">
                <wp:simplePos x="0" y="0"/>
                <wp:positionH relativeFrom="column">
                  <wp:posOffset>2051050</wp:posOffset>
                </wp:positionH>
                <wp:positionV relativeFrom="paragraph">
                  <wp:posOffset>37465</wp:posOffset>
                </wp:positionV>
                <wp:extent cx="1478280" cy="1270"/>
                <wp:effectExtent l="8255" t="43815" r="18415" b="40640"/>
                <wp:wrapNone/>
                <wp:docPr id="423"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8280" cy="1270"/>
                        </a:xfrm>
                        <a:prstGeom prst="line">
                          <a:avLst/>
                        </a:prstGeom>
                        <a:noFill/>
                        <a:ln w="9525">
                          <a:solidFill>
                            <a:srgbClr val="000000"/>
                          </a:solidFill>
                          <a:prstDash val="dash"/>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78"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5pt,2.95pt" to="277.9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">
                <v:stroke dashstyle="dash" endarrow="block" endarrowwidth="narrow" endarrowlength="short"/>
              </v:line>
            </w:pict>
          </mc:Fallback>
        </mc:AlternateContent>
      </w:r>
      <w:r>
        <w:rPr>
          <w:rFonts w:ascii="Verdana" w:hAnsi="Verdana"/>
          <w:noProof/>
          <w:sz w:val="16"/>
          <w:szCs w:val="16"/>
          <w:lang w:eastAsia="en-GB"/>
        </w:rPr>
        <mc:AlternateContent>
          <mc:Choice Requires="wps">
            <w:drawing>
              <wp:anchor distT="0" distB="0" distL="114300" distR="114300" simplePos="0" relativeHeight="251696128" behindDoc="0" locked="0" layoutInCell="1" allowOverlap="1">
                <wp:simplePos x="0" y="0"/>
                <wp:positionH relativeFrom="column">
                  <wp:posOffset>1929130</wp:posOffset>
                </wp:positionH>
                <wp:positionV relativeFrom="paragraph">
                  <wp:posOffset>99695</wp:posOffset>
                </wp:positionV>
                <wp:extent cx="731520" cy="331470"/>
                <wp:effectExtent l="10160" t="10795" r="29845" b="48260"/>
                <wp:wrapNone/>
                <wp:docPr id="422"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33147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87"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9pt,7.85pt" to="209.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">
                <v:stroke endarrow="block" endarrowwidth="narrow" endarrowlength="short"/>
              </v:line>
            </w:pict>
          </mc:Fallback>
        </mc:AlternateContent>
      </w:r>
      <w:r>
        <w:rPr>
          <w:rFonts w:ascii="Verdana" w:hAnsi="Verdana"/>
          <w:noProof/>
          <w:sz w:val="16"/>
          <w:szCs w:val="16"/>
          <w:lang w:eastAsia="en-GB"/>
        </w:rPr>
        <mc:AlternateContent>
          <mc:Choice Requires="wps">
            <w:drawing>
              <wp:anchor distT="0" distB="0" distL="114300" distR="114300" simplePos="0" relativeHeight="251688960" behindDoc="0" locked="0" layoutInCell="1" allowOverlap="1">
                <wp:simplePos x="0" y="0"/>
                <wp:positionH relativeFrom="column">
                  <wp:posOffset>4611370</wp:posOffset>
                </wp:positionH>
                <wp:positionV relativeFrom="paragraph">
                  <wp:posOffset>31115</wp:posOffset>
                </wp:positionV>
                <wp:extent cx="571500" cy="3810"/>
                <wp:effectExtent l="6350" t="37465" r="22225" b="44450"/>
                <wp:wrapNone/>
                <wp:docPr id="421"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3810"/>
                        </a:xfrm>
                        <a:prstGeom prst="line">
                          <a:avLst/>
                        </a:prstGeom>
                        <a:noFill/>
                        <a:ln w="9525">
                          <a:solidFill>
                            <a:srgbClr val="000000"/>
                          </a:solidFill>
                          <a:prstDash val="dash"/>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80"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1pt,2.45pt" to="408.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">
                <v:stroke dashstyle="dash" endarrow="block" endarrowwidth="narrow" endarrowlength="short"/>
              </v:line>
            </w:pict>
          </mc:Fallback>
        </mc:AlternateContent>
      </w:r>
    </w:p>
    <w:p w:rsidR="00BD5E08" w:rsidRPr="003F36E1" w:rsidRDefault="00BD5E08" w:rsidP="00BD5E08">
      <w:pPr>
        <w:widowControl w:val="0"/>
        <w:tabs>
          <w:tab w:val="clear" w:pos="284"/>
        </w:tabs>
        <w:suppressAutoHyphens/>
        <w:ind w:left="425" w:hanging="425"/>
        <w:rPr>
          <w:rFonts w:ascii="Verdana" w:eastAsia="Arial Unicode MS" w:hAnsi="Verdana"/>
          <w:sz w:val="16"/>
          <w:szCs w:val="16"/>
          <w:lang/>
        </w:rPr>
      </w:pPr>
      <w:r>
        <w:rPr>
          <w:rFonts w:ascii="Verdana" w:eastAsia="Arial Unicode MS" w:hAnsi="Verdana"/>
          <w:smallCaps/>
          <w:noProof/>
          <w:sz w:val="16"/>
          <w:szCs w:val="16"/>
          <w:lang w:eastAsia="en-GB"/>
        </w:rPr>
        <mc:AlternateContent>
          <mc:Choice Requires="wps">
            <w:drawing>
              <wp:anchor distT="0" distB="0" distL="114300" distR="114300" simplePos="0" relativeHeight="251695104" behindDoc="0" locked="0" layoutInCell="1" allowOverlap="1">
                <wp:simplePos x="0" y="0"/>
                <wp:positionH relativeFrom="column">
                  <wp:posOffset>3437890</wp:posOffset>
                </wp:positionH>
                <wp:positionV relativeFrom="paragraph">
                  <wp:posOffset>9525</wp:posOffset>
                </wp:positionV>
                <wp:extent cx="510540" cy="304800"/>
                <wp:effectExtent l="33020" t="6350" r="8890" b="41275"/>
                <wp:wrapNone/>
                <wp:docPr id="420"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0540" cy="304800"/>
                        </a:xfrm>
                        <a:prstGeom prst="line">
                          <a:avLst/>
                        </a:prstGeom>
                        <a:noFill/>
                        <a:ln w="9525">
                          <a:solidFill>
                            <a:srgbClr val="000000"/>
                          </a:solidFill>
                          <a:round/>
                          <a:headEnd/>
                          <a:tailEnd type="triangl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86" o:spid="_x0000_s1026" style="position:absolute;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7pt,.75pt" to="310.9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">
                <v:stroke endarrow="block" endarrowwidth="narrow" endarrowlength="short"/>
              </v:lin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r>
        <w:rPr>
          <w:rFonts w:ascii="Verdana" w:eastAsia="Arial Unicode MS" w:hAnsi="Verdana"/>
          <w:noProof/>
          <w:sz w:val="16"/>
          <w:szCs w:val="16"/>
          <w:lang w:eastAsia="en-GB"/>
        </w:rPr>
        <mc:AlternateContent>
          <mc:Choice Requires="wps">
            <w:drawing>
              <wp:anchor distT="0" distB="0" distL="114300" distR="114300" simplePos="0" relativeHeight="251694080" behindDoc="0" locked="0" layoutInCell="1" allowOverlap="1">
                <wp:simplePos x="0" y="0"/>
                <wp:positionH relativeFrom="column">
                  <wp:posOffset>2508250</wp:posOffset>
                </wp:positionH>
                <wp:positionV relativeFrom="paragraph">
                  <wp:posOffset>65405</wp:posOffset>
                </wp:positionV>
                <wp:extent cx="1234440" cy="369570"/>
                <wp:effectExtent l="0" t="4445" r="0" b="0"/>
                <wp:wrapNone/>
                <wp:docPr id="419" name="Text 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369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5A19AF" w:rsidRDefault="00BD5E08" w:rsidP="00BD5E08">
                            <w:pPr>
                              <w:jc w:val="center"/>
                              <w:rPr>
                                <w:rFonts w:ascii="Verdana" w:hAnsi="Verdana"/>
                                <w:sz w:val="12"/>
                                <w:lang w:val="en-US"/>
                              </w:rPr>
                            </w:pPr>
                            <w:r w:rsidRPr="005A19AF">
                              <w:rPr>
                                <w:rFonts w:ascii="Verdana" w:hAnsi="Verdana"/>
                                <w:sz w:val="12"/>
                                <w:lang w:val="en-US"/>
                              </w:rPr>
                              <w:t xml:space="preserve">illicit fissions, T/P inc, </w:t>
                            </w:r>
                            <w:r>
                              <w:rPr>
                                <w:rFonts w:ascii="Verdana" w:hAnsi="Verdana"/>
                                <w:sz w:val="12"/>
                                <w:lang w:val="en-US"/>
                              </w:rPr>
                              <w:t>detotalis</w:t>
                            </w:r>
                            <w:r w:rsidRPr="005A19AF">
                              <w:rPr>
                                <w:rFonts w:ascii="Verdana" w:hAnsi="Verdana"/>
                                <w:sz w:val="12"/>
                                <w:lang w:val="en-US"/>
                              </w:rPr>
                              <w:t>ations etc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5" o:spid="_x0000_s1187" type="#_x0000_t202" style="position:absolute;left:0;text-align:left;margin-left:197.5pt;margin-top:5.15pt;width:97.2pt;height:29.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" stroked="f">
                <v:textbox>
                  <w:txbxContent>
                    <w:p w:rsidR="00BD5E08" w:rsidRPr="005A19AF" w:rsidRDefault="00BD5E08" w:rsidP="00BD5E08">
                      <w:pPr>
                        <w:jc w:val="center"/>
                        <w:rPr>
                          <w:rFonts w:ascii="Verdana" w:hAnsi="Verdana"/>
                          <w:sz w:val="12"/>
                          <w:lang w:val="en-US"/>
                        </w:rPr>
                      </w:pPr>
                      <w:r w:rsidRPr="005A19AF">
                        <w:rPr>
                          <w:rFonts w:ascii="Verdana" w:hAnsi="Verdana"/>
                          <w:sz w:val="12"/>
                          <w:lang w:val="en-US"/>
                        </w:rPr>
                        <w:t xml:space="preserve">illicit fissions, T/P inc, </w:t>
                      </w:r>
                      <w:r>
                        <w:rPr>
                          <w:rFonts w:ascii="Verdana" w:hAnsi="Verdana"/>
                          <w:sz w:val="12"/>
                          <w:lang w:val="en-US"/>
                        </w:rPr>
                        <w:t>detotalis</w:t>
                      </w:r>
                      <w:r w:rsidRPr="005A19AF">
                        <w:rPr>
                          <w:rFonts w:ascii="Verdana" w:hAnsi="Verdana"/>
                          <w:sz w:val="12"/>
                          <w:lang w:val="en-US"/>
                        </w:rPr>
                        <w:t>ations etc</w:t>
                      </w:r>
                    </w:p>
                  </w:txbxContent>
                </v:textbox>
              </v:shape>
            </w:pict>
          </mc:Fallback>
        </mc:AlternateContent>
      </w: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ascii="Verdana" w:eastAsia="Arial Unicode MS" w:hAnsi="Verdana"/>
          <w:sz w:val="16"/>
          <w:szCs w:val="16"/>
          <w:lang/>
        </w:rPr>
      </w:pPr>
    </w:p>
    <w:p w:rsidR="00BD5E08" w:rsidRPr="003F36E1" w:rsidRDefault="00BD5E08" w:rsidP="00BD5E08">
      <w:pPr>
        <w:widowControl w:val="0"/>
        <w:tabs>
          <w:tab w:val="clear" w:pos="284"/>
        </w:tabs>
        <w:suppressAutoHyphens/>
        <w:rPr>
          <w:rFonts w:eastAsia="Arial Unicode MS"/>
          <w:sz w:val="16"/>
          <w:lang/>
        </w:rPr>
      </w:pPr>
    </w:p>
    <w:p w:rsidR="00BD5E08" w:rsidRPr="003F36E1" w:rsidRDefault="00BD5E08" w:rsidP="00BD5E08">
      <w:pPr>
        <w:widowControl w:val="0"/>
        <w:tabs>
          <w:tab w:val="clear" w:pos="284"/>
        </w:tabs>
        <w:suppressAutoHyphens/>
        <w:jc w:val="center"/>
        <w:rPr>
          <w:rFonts w:ascii="Verdana" w:eastAsia="Arial Unicode MS" w:hAnsi="Verdana"/>
          <w:sz w:val="16"/>
          <w:szCs w:val="16"/>
          <w:lang/>
        </w:rPr>
      </w:pPr>
      <w:r w:rsidRPr="003F36E1">
        <w:rPr>
          <w:rFonts w:ascii="Verdana" w:eastAsia="Arial Unicode MS" w:hAnsi="Verdana"/>
          <w:b/>
          <w:bCs/>
          <w:sz w:val="16"/>
          <w:szCs w:val="16"/>
          <w:lang/>
        </w:rPr>
        <w:t>Fig</w:t>
      </w:r>
      <w:r>
        <w:rPr>
          <w:rFonts w:ascii="Verdana" w:eastAsia="Arial Unicode MS" w:hAnsi="Verdana"/>
          <w:b/>
          <w:bCs/>
          <w:sz w:val="16"/>
          <w:szCs w:val="16"/>
          <w:lang/>
        </w:rPr>
        <w:t>ure</w:t>
      </w:r>
      <w:r w:rsidRPr="003F36E1">
        <w:rPr>
          <w:rFonts w:ascii="Verdana" w:eastAsia="Arial Unicode MS" w:hAnsi="Verdana"/>
          <w:b/>
          <w:bCs/>
          <w:sz w:val="16"/>
          <w:szCs w:val="16"/>
          <w:lang/>
        </w:rPr>
        <w:t xml:space="preserve"> </w:t>
      </w:r>
      <w:r>
        <w:rPr>
          <w:rFonts w:ascii="Verdana" w:eastAsia="Arial Unicode MS" w:hAnsi="Verdana"/>
          <w:b/>
          <w:bCs/>
          <w:sz w:val="16"/>
          <w:szCs w:val="16"/>
          <w:lang/>
        </w:rPr>
        <w:t>34</w:t>
      </w:r>
      <w:r w:rsidRPr="003F36E1">
        <w:rPr>
          <w:rFonts w:ascii="Verdana" w:eastAsia="Arial Unicode MS" w:hAnsi="Verdana"/>
          <w:b/>
          <w:bCs/>
          <w:sz w:val="16"/>
          <w:szCs w:val="16"/>
          <w:lang/>
        </w:rPr>
        <w:t xml:space="preserve">. </w:t>
      </w:r>
      <w:r w:rsidRPr="003F36E1">
        <w:rPr>
          <w:rFonts w:ascii="Verdana" w:eastAsia="Arial Unicode MS" w:hAnsi="Verdana"/>
          <w:bCs/>
          <w:sz w:val="16"/>
          <w:szCs w:val="16"/>
          <w:lang/>
        </w:rPr>
        <w:t>The structure of irrealism</w:t>
      </w:r>
    </w:p>
    <w:p w:rsidR="00BD5E08" w:rsidRPr="003F36E1" w:rsidRDefault="00BD5E08" w:rsidP="00BD5E08">
      <w:pPr>
        <w:widowControl w:val="0"/>
        <w:tabs>
          <w:tab w:val="clear" w:pos="284"/>
        </w:tabs>
        <w:suppressAutoHyphens/>
        <w:jc w:val="center"/>
        <w:rPr>
          <w:rFonts w:ascii="Verdana" w:eastAsia="Arial Unicode MS" w:hAnsi="Verdana"/>
          <w:sz w:val="16"/>
          <w:szCs w:val="16"/>
          <w:lang/>
        </w:rPr>
      </w:pPr>
      <w:r w:rsidRPr="003F36E1">
        <w:rPr>
          <w:rFonts w:ascii="Verdana" w:eastAsia="Arial Unicode MS" w:hAnsi="Verdana"/>
          <w:i/>
          <w:sz w:val="16"/>
          <w:szCs w:val="16"/>
          <w:lang/>
        </w:rPr>
        <w:t>Sources</w:t>
      </w:r>
      <w:r w:rsidRPr="003F36E1">
        <w:rPr>
          <w:rFonts w:ascii="Verdana" w:eastAsia="Arial Unicode MS" w:hAnsi="Verdana"/>
          <w:sz w:val="16"/>
          <w:szCs w:val="16"/>
          <w:lang/>
        </w:rPr>
        <w:t xml:space="preserve">. </w:t>
      </w:r>
      <w:r w:rsidRPr="003F36E1">
        <w:rPr>
          <w:rFonts w:ascii="Verdana" w:eastAsia="Arial Unicode MS" w:hAnsi="Verdana"/>
          <w:i/>
          <w:iCs/>
          <w:sz w:val="16"/>
          <w:szCs w:val="16"/>
          <w:lang/>
        </w:rPr>
        <w:t>D</w:t>
      </w:r>
      <w:r w:rsidRPr="003F36E1">
        <w:rPr>
          <w:rFonts w:ascii="Verdana" w:eastAsia="Arial Unicode MS" w:hAnsi="Verdana"/>
          <w:sz w:val="16"/>
          <w:szCs w:val="16"/>
          <w:lang/>
        </w:rPr>
        <w:t xml:space="preserve">: Figures 2.34, 4.1; </w:t>
      </w:r>
      <w:r w:rsidRPr="003F36E1">
        <w:rPr>
          <w:rFonts w:ascii="Verdana" w:eastAsia="Arial Unicode MS" w:hAnsi="Verdana"/>
          <w:i/>
          <w:iCs/>
          <w:sz w:val="16"/>
          <w:szCs w:val="16"/>
          <w:lang/>
        </w:rPr>
        <w:t>P</w:t>
      </w:r>
      <w:r w:rsidRPr="003F36E1">
        <w:rPr>
          <w:rFonts w:ascii="Verdana" w:eastAsia="Arial Unicode MS" w:hAnsi="Verdana"/>
          <w:sz w:val="16"/>
          <w:szCs w:val="16"/>
          <w:lang/>
        </w:rPr>
        <w:t>: Figure A.13.</w:t>
      </w:r>
    </w:p>
    <w:p w:rsidR="00BD5E08" w:rsidRPr="003F36E1" w:rsidRDefault="00BD5E08" w:rsidP="00BD5E08">
      <w:pPr>
        <w:widowControl w:val="0"/>
        <w:tabs>
          <w:tab w:val="clear" w:pos="284"/>
        </w:tabs>
        <w:suppressAutoHyphens/>
        <w:rPr>
          <w:rFonts w:eastAsia="Arial Unicode MS"/>
          <w:sz w:val="21"/>
          <w:lang/>
        </w:rPr>
      </w:pPr>
    </w:p>
    <w:p w:rsidR="00BD5E08" w:rsidRPr="003F36E1" w:rsidRDefault="00BD5E08" w:rsidP="00BD5E08">
      <w:pPr>
        <w:widowControl w:val="0"/>
        <w:tabs>
          <w:tab w:val="clear" w:pos="284"/>
        </w:tabs>
        <w:suppressAutoHyphens/>
        <w:rPr>
          <w:rFonts w:eastAsia="Arial Unicode MS"/>
          <w:sz w:val="21"/>
          <w:lang/>
        </w:rPr>
      </w:pPr>
    </w:p>
    <w:p w:rsidR="00BD5E08" w:rsidRPr="003F36E1" w:rsidRDefault="00BD5E08" w:rsidP="00BD5E08">
      <w:pPr>
        <w:widowControl w:val="0"/>
        <w:tabs>
          <w:tab w:val="clear" w:pos="284"/>
        </w:tabs>
        <w:suppressAutoHyphens/>
        <w:rPr>
          <w:rFonts w:eastAsia="Arial Unicode MS"/>
          <w:sz w:val="21"/>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Irrealism denegates or suppresses a series of necessary aspects of reality (</w:t>
      </w:r>
      <w:r w:rsidRPr="003F36E1">
        <w:rPr>
          <w:rFonts w:eastAsia="Arial Unicode MS"/>
          <w:i/>
          <w:iCs/>
          <w:szCs w:val="20"/>
          <w:lang/>
        </w:rPr>
        <w:t>D</w:t>
      </w:r>
      <w:r w:rsidRPr="003F36E1">
        <w:rPr>
          <w:rFonts w:eastAsia="Arial Unicode MS"/>
          <w:szCs w:val="20"/>
          <w:lang/>
        </w:rPr>
        <w:t xml:space="preserve">: 360, see also </w:t>
      </w:r>
      <w:r w:rsidRPr="003F36E1">
        <w:rPr>
          <w:rFonts w:eastAsia="Arial Unicode MS"/>
          <w:smallCaps/>
          <w:szCs w:val="20"/>
          <w:lang/>
        </w:rPr>
        <w:t>reality principle</w:t>
      </w:r>
      <w:r w:rsidRPr="003F36E1">
        <w:rPr>
          <w:rFonts w:eastAsia="Arial Unicode MS"/>
          <w:szCs w:val="20"/>
          <w:lang/>
        </w:rPr>
        <w:t>) (e.g., alterity/transfactuality, absence/spatio-temporality, totality/intra-activity, agency/sociality) along the four moments of the concrete universal, and consequently has the effect of destratification, positivisation, detotalisation and de-agentification of reality (</w:t>
      </w:r>
      <w:r w:rsidRPr="003F36E1">
        <w:rPr>
          <w:rFonts w:eastAsia="Arial Unicode MS"/>
          <w:i/>
          <w:iCs/>
          <w:szCs w:val="20"/>
          <w:lang/>
        </w:rPr>
        <w:t>D</w:t>
      </w:r>
      <w:r w:rsidRPr="003F36E1">
        <w:rPr>
          <w:rFonts w:eastAsia="Arial Unicode MS"/>
          <w:szCs w:val="20"/>
          <w:lang/>
        </w:rPr>
        <w:t xml:space="preserve">: 316). As philosophies normally come in the form of theory </w:t>
      </w:r>
      <w:r w:rsidRPr="003F36E1">
        <w:rPr>
          <w:rFonts w:eastAsia="Arial Unicode MS"/>
          <w:smallCaps/>
          <w:szCs w:val="20"/>
          <w:lang/>
        </w:rPr>
        <w:t>problem</w:t>
      </w:r>
      <w:r w:rsidRPr="003F36E1">
        <w:rPr>
          <w:rFonts w:eastAsia="Arial Unicode MS"/>
          <w:szCs w:val="20"/>
          <w:lang/>
        </w:rPr>
        <w:t>-field solution sets (</w:t>
      </w:r>
      <w:r w:rsidRPr="003F36E1">
        <w:rPr>
          <w:rFonts w:eastAsia="Arial Unicode MS"/>
          <w:i/>
          <w:iCs/>
          <w:szCs w:val="20"/>
          <w:lang/>
        </w:rPr>
        <w:t>P</w:t>
      </w:r>
      <w:r w:rsidRPr="003F36E1">
        <w:rPr>
          <w:rFonts w:eastAsia="Arial Unicode MS"/>
          <w:szCs w:val="20"/>
          <w:lang/>
        </w:rPr>
        <w:t xml:space="preserve">: 173, </w:t>
      </w:r>
      <w:r w:rsidRPr="003F36E1">
        <w:rPr>
          <w:rFonts w:eastAsia="Arial Unicode MS"/>
          <w:i/>
          <w:iCs/>
          <w:szCs w:val="20"/>
          <w:lang/>
        </w:rPr>
        <w:t>D</w:t>
      </w:r>
      <w:r w:rsidRPr="003F36E1">
        <w:rPr>
          <w:rFonts w:eastAsia="Arial Unicode MS"/>
          <w:szCs w:val="20"/>
          <w:lang/>
        </w:rPr>
        <w:t>: 313), in terms which affect each other on all these levels, the denial or suppression of one aspect leads to, undergirds and even necessitates further suppressions. Irrealism is endemically aporetic; it produces a mutilation of philosophy or cognition generally by refusing us any purchase on some allegedly ineffable realm of being by an interdiction on the very possibility of saying anything (philosophically) about this world. Although irrealist philosophies have exhibited a vast array of concrete manifestations (</w:t>
      </w:r>
      <w:r w:rsidRPr="003F36E1">
        <w:rPr>
          <w:rFonts w:eastAsia="Arial Unicode MS"/>
          <w:i/>
          <w:iCs/>
          <w:szCs w:val="20"/>
          <w:lang/>
        </w:rPr>
        <w:t>D</w:t>
      </w:r>
      <w:r w:rsidRPr="003F36E1">
        <w:rPr>
          <w:rFonts w:eastAsia="Arial Unicode MS"/>
          <w:szCs w:val="20"/>
          <w:lang/>
        </w:rPr>
        <w:t xml:space="preserve">: 311 ff.), such that it would be wrong to assume their total congruence both in detail and in principle, they generally have a common denominator in committing some basic mistakes, usually </w:t>
      </w:r>
      <w:r w:rsidRPr="003F36E1">
        <w:rPr>
          <w:rFonts w:eastAsia="Arial Unicode MS"/>
          <w:smallCaps/>
          <w:szCs w:val="20"/>
          <w:lang/>
        </w:rPr>
        <w:t>categorial</w:t>
      </w:r>
      <w:r w:rsidRPr="003F36E1">
        <w:rPr>
          <w:rFonts w:eastAsia="Arial Unicode MS"/>
          <w:szCs w:val="20"/>
          <w:lang/>
        </w:rPr>
        <w:t xml:space="preserve">, of which the most significant is a </w:t>
      </w:r>
      <w:r w:rsidRPr="003F36E1">
        <w:rPr>
          <w:rFonts w:eastAsia="Arial Unicode MS"/>
          <w:i/>
          <w:iCs/>
          <w:szCs w:val="20"/>
          <w:lang/>
        </w:rPr>
        <w:t>lack</w:t>
      </w:r>
      <w:r w:rsidRPr="003F36E1">
        <w:rPr>
          <w:rFonts w:eastAsia="Arial Unicode MS"/>
          <w:szCs w:val="20"/>
          <w:lang/>
        </w:rPr>
        <w:t xml:space="preserve"> (absence) of various necessary conceptual frames, which entrains aporiai, split, TINA formulations, ad hoc graftings and ideological pliabilities, all as tacit or explicit means of filling this gap.</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The fundamental lack is the absence of </w:t>
      </w:r>
      <w:r w:rsidRPr="003F36E1">
        <w:rPr>
          <w:rFonts w:eastAsia="Arial Unicode MS"/>
          <w:smallCaps/>
          <w:szCs w:val="20"/>
          <w:lang/>
        </w:rPr>
        <w:t>ontology</w:t>
      </w:r>
      <w:r w:rsidRPr="003F36E1">
        <w:rPr>
          <w:rFonts w:eastAsia="Arial Unicode MS"/>
          <w:szCs w:val="20"/>
          <w:lang/>
        </w:rPr>
        <w:t xml:space="preserve"> and of a concept of (natural) necessity. Essential to CR’s argument against irrealism is an argument for ontology in terms of the necessity of </w:t>
      </w:r>
      <w:r w:rsidRPr="003F36E1">
        <w:rPr>
          <w:rFonts w:eastAsia="Arial Unicode MS"/>
          <w:smallCaps/>
          <w:szCs w:val="20"/>
          <w:lang/>
        </w:rPr>
        <w:t>referential detachment</w:t>
      </w:r>
      <w:r w:rsidRPr="003F36E1">
        <w:rPr>
          <w:rFonts w:eastAsia="Arial Unicode MS"/>
          <w:szCs w:val="20"/>
          <w:lang/>
        </w:rPr>
        <w:t xml:space="preserve">. In order for us to be able to speak, we have to referentially detach the content of speech, and thus ontology is inexorable </w:t>
      </w:r>
      <w:r w:rsidRPr="003F36E1">
        <w:rPr>
          <w:rFonts w:eastAsia="Arial Unicode MS"/>
          <w:szCs w:val="20"/>
          <w:lang/>
        </w:rPr>
        <w:lastRenderedPageBreak/>
        <w:t>(</w:t>
      </w:r>
      <w:r w:rsidRPr="003F36E1">
        <w:rPr>
          <w:rFonts w:eastAsia="Arial Unicode MS"/>
          <w:i/>
          <w:iCs/>
          <w:szCs w:val="20"/>
          <w:lang/>
        </w:rPr>
        <w:t>D</w:t>
      </w:r>
      <w:r w:rsidRPr="003F36E1">
        <w:rPr>
          <w:rFonts w:eastAsia="Arial Unicode MS"/>
          <w:szCs w:val="20"/>
          <w:lang/>
        </w:rPr>
        <w:t xml:space="preserve">: 212). But we can also generalise this argument for referential detachment to the practical order and further formulate a series of transcendental deductions specifying the </w:t>
      </w:r>
      <w:r w:rsidRPr="003F36E1">
        <w:rPr>
          <w:rFonts w:eastAsia="Arial Unicode MS"/>
          <w:smallCaps/>
          <w:szCs w:val="20"/>
          <w:lang/>
        </w:rPr>
        <w:t>axiological necessities</w:t>
      </w:r>
      <w:r w:rsidRPr="003F36E1">
        <w:rPr>
          <w:rFonts w:eastAsia="Arial Unicode MS"/>
          <w:szCs w:val="20"/>
          <w:lang/>
        </w:rPr>
        <w:t xml:space="preserve"> effaced by irrealism. These denials lead to a split ontology and often function to screen out causally efficacious objects – real, actual, simple, constellational, material, ideational, etc. – and can thus serve to underpin various forms of </w:t>
      </w:r>
      <w:r w:rsidRPr="003F36E1">
        <w:rPr>
          <w:rFonts w:eastAsia="Arial Unicode MS"/>
          <w:smallCaps/>
          <w:szCs w:val="20"/>
          <w:lang/>
        </w:rPr>
        <w:t>ideology</w:t>
      </w:r>
      <w:r w:rsidRPr="003F36E1">
        <w:rPr>
          <w:rFonts w:eastAsia="Arial Unicode MS"/>
          <w:szCs w:val="20"/>
          <w:lang/>
        </w:rPr>
        <w:t>.</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color w:val="000000"/>
          <w:szCs w:val="20"/>
          <w:lang/>
        </w:rPr>
      </w:pPr>
      <w:r w:rsidRPr="003F36E1">
        <w:rPr>
          <w:rFonts w:eastAsia="Arial Unicode MS"/>
          <w:color w:val="000000"/>
          <w:szCs w:val="20"/>
          <w:lang/>
        </w:rPr>
        <w:t>The absence of a concept of absence (</w:t>
      </w:r>
      <w:r w:rsidRPr="003F36E1">
        <w:rPr>
          <w:rFonts w:eastAsia="Arial Unicode MS"/>
          <w:smallCaps/>
          <w:color w:val="000000"/>
          <w:szCs w:val="20"/>
          <w:lang/>
        </w:rPr>
        <w:t>ontological monovalence</w:t>
      </w:r>
      <w:r w:rsidRPr="003F36E1">
        <w:rPr>
          <w:rFonts w:eastAsia="Arial Unicode MS"/>
          <w:color w:val="000000"/>
          <w:szCs w:val="20"/>
          <w:lang/>
        </w:rPr>
        <w:t>) and of stratification and depth leads to blockism, punctualism, fideism and fixism, and eventually to an ineffable solipsism in the manner of Wittgenstein (</w:t>
      </w:r>
      <w:r w:rsidRPr="003F36E1">
        <w:rPr>
          <w:rFonts w:eastAsia="Arial Unicode MS"/>
          <w:i/>
          <w:color w:val="000000"/>
          <w:szCs w:val="20"/>
          <w:lang/>
        </w:rPr>
        <w:t>P</w:t>
      </w:r>
      <w:r w:rsidRPr="003F36E1">
        <w:rPr>
          <w:rFonts w:eastAsia="Arial Unicode MS"/>
          <w:color w:val="000000"/>
          <w:szCs w:val="20"/>
          <w:lang/>
        </w:rPr>
        <w:t xml:space="preserve">: 231). Generally, the irrealist problematic has been formulated in terms that are deeply complex and intertwined, so that it constitutes a self-sustaining ‘thicket such that if you enter it anywhere you are embroiled in it everywhere and must collapse – in what I call “reductio ad irrealism” – into a null point from which nothing can be said or done’ (Bhaskar 1997a: 142-3, cf. </w:t>
      </w:r>
      <w:r w:rsidRPr="003F36E1">
        <w:rPr>
          <w:rFonts w:eastAsia="Arial Unicode MS"/>
          <w:i/>
          <w:iCs/>
          <w:color w:val="000000"/>
          <w:szCs w:val="20"/>
          <w:lang/>
        </w:rPr>
        <w:t>P</w:t>
      </w:r>
      <w:r w:rsidRPr="003F36E1">
        <w:rPr>
          <w:rFonts w:eastAsia="Arial Unicode MS"/>
          <w:color w:val="000000"/>
          <w:szCs w:val="20"/>
          <w:lang/>
        </w:rPr>
        <w:t xml:space="preserve">: 170). The logic of irrealism is thus predicated on the constitutive absence of ontology and on a series of categorical errors entrained by the </w:t>
      </w:r>
      <w:r w:rsidRPr="003F36E1">
        <w:rPr>
          <w:rFonts w:eastAsia="Arial Unicode MS"/>
          <w:smallCaps/>
          <w:color w:val="000000"/>
          <w:szCs w:val="20"/>
          <w:lang/>
        </w:rPr>
        <w:t xml:space="preserve">epistemic fallacy </w:t>
      </w:r>
      <w:r w:rsidRPr="003F36E1">
        <w:rPr>
          <w:rFonts w:eastAsia="Arial Unicode MS"/>
          <w:color w:val="000000"/>
          <w:szCs w:val="20"/>
          <w:lang/>
        </w:rPr>
        <w:t>and ontological monovalence. It constitutes an emergent false surface categorial structure of reality which overlays and occludes the true deeper one.</w:t>
      </w:r>
    </w:p>
    <w:p w:rsidR="00BD5E08" w:rsidRPr="003F36E1" w:rsidRDefault="00BD5E08" w:rsidP="00BD5E08">
      <w:pPr>
        <w:widowControl w:val="0"/>
        <w:tabs>
          <w:tab w:val="clear" w:pos="284"/>
        </w:tabs>
        <w:suppressAutoHyphens/>
        <w:rPr>
          <w:rFonts w:eastAsia="Arial Unicode MS"/>
          <w:color w:val="000000"/>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Historically, the irrealist problematic has its origins in the primeval quest for an unhypothetical starting point, an </w:t>
      </w:r>
      <w:r w:rsidRPr="003F36E1">
        <w:rPr>
          <w:rFonts w:eastAsia="Arial Unicode MS"/>
          <w:i/>
          <w:iCs/>
          <w:szCs w:val="20"/>
          <w:lang/>
        </w:rPr>
        <w:t>archē</w:t>
      </w:r>
      <w:r w:rsidRPr="003F36E1">
        <w:rPr>
          <w:rFonts w:eastAsia="Arial Unicode MS"/>
          <w:szCs w:val="20"/>
          <w:lang/>
        </w:rPr>
        <w:t xml:space="preserve">, of knowledge. In the </w:t>
      </w:r>
      <w:r w:rsidRPr="003F36E1">
        <w:rPr>
          <w:rFonts w:eastAsia="Arial Unicode MS"/>
          <w:smallCaps/>
          <w:szCs w:val="20"/>
          <w:lang/>
        </w:rPr>
        <w:t>arch of knowledge tradition</w:t>
      </w:r>
      <w:r w:rsidRPr="003F36E1">
        <w:rPr>
          <w:rFonts w:eastAsia="Arial Unicode MS"/>
          <w:szCs w:val="20"/>
          <w:lang/>
        </w:rPr>
        <w:t>, with its quest for certainty and incorrigibility, the upshot is either scepticism or dogmatism, which are linked together as tacit mutually complicit dialectical counterparts (</w:t>
      </w:r>
      <w:r w:rsidRPr="003F36E1">
        <w:rPr>
          <w:rFonts w:eastAsia="Arial Unicode MS"/>
          <w:i/>
          <w:iCs/>
          <w:szCs w:val="20"/>
          <w:lang/>
        </w:rPr>
        <w:t>P</w:t>
      </w:r>
      <w:r w:rsidRPr="003F36E1">
        <w:rPr>
          <w:rFonts w:eastAsia="Arial Unicode MS"/>
          <w:szCs w:val="20"/>
          <w:lang/>
        </w:rPr>
        <w:t>: 193, 225). A third alternative is stoicism (indifference), which characteristically is a recurrent concomitant of the irrealist tradition as the internal inconsistencies become too palpable. This indifference is manifested in both theoretical and practical terms; typically the irrealist is a sceptic in theory and a dogmatist in theoretical practice, but indifferent in ethico-political terms and thus liable to ideological undermining. ‘Stoicism purports indifference to reality and power</w:t>
      </w:r>
      <w:r w:rsidRPr="003F36E1">
        <w:rPr>
          <w:rFonts w:eastAsia="Arial Unicode MS"/>
          <w:szCs w:val="20"/>
          <w:vertAlign w:val="subscript"/>
          <w:lang/>
        </w:rPr>
        <w:t>2</w:t>
      </w:r>
      <w:r w:rsidRPr="003F36E1">
        <w:rPr>
          <w:rFonts w:eastAsia="Arial Unicode MS"/>
          <w:szCs w:val="20"/>
          <w:lang/>
        </w:rPr>
        <w:t xml:space="preserve"> relations while Scepticism attempts to deny them’ (</w:t>
      </w:r>
      <w:r w:rsidRPr="003F36E1">
        <w:rPr>
          <w:rFonts w:eastAsia="Arial Unicode MS"/>
          <w:i/>
          <w:iCs/>
          <w:szCs w:val="20"/>
          <w:lang/>
        </w:rPr>
        <w:t>D</w:t>
      </w:r>
      <w:r w:rsidRPr="003F36E1">
        <w:rPr>
          <w:rFonts w:eastAsia="Arial Unicode MS"/>
          <w:szCs w:val="20"/>
          <w:lang/>
        </w:rPr>
        <w:t xml:space="preserve">: 362, see also </w:t>
      </w:r>
      <w:r w:rsidRPr="003F36E1">
        <w:rPr>
          <w:rFonts w:eastAsia="Arial Unicode MS"/>
          <w:smallCaps/>
          <w:szCs w:val="20"/>
          <w:lang/>
        </w:rPr>
        <w:t>Beautiful Soul etc.</w:t>
      </w:r>
      <w:r w:rsidRPr="003F36E1">
        <w:rPr>
          <w:rFonts w:eastAsia="Arial Unicode MS"/>
          <w:szCs w:val="20"/>
          <w:lang/>
        </w:rPr>
        <w:t>) Both reactions are disempowering, detotalising and alienating.</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The </w:t>
      </w:r>
      <w:r w:rsidRPr="003F36E1">
        <w:rPr>
          <w:rFonts w:eastAsia="Arial Unicode MS"/>
          <w:smallCaps/>
          <w:szCs w:val="20"/>
          <w:lang/>
        </w:rPr>
        <w:t>monistic</w:t>
      </w:r>
      <w:r w:rsidRPr="003F36E1">
        <w:rPr>
          <w:rFonts w:eastAsia="Arial Unicode MS"/>
          <w:szCs w:val="20"/>
          <w:lang/>
        </w:rPr>
        <w:t xml:space="preserve"> starting point, inaugurated by Parmenides, who denied the possibility both of reference to absences and of change, could not be reconciled with the apparent diversity and transience of the world in which Plato was living. He was thus faced with two main problems: (1) the one and the other (negation and opposition) and (2) the one and the many (problems of universals and induction). While the first problematic leads to the antinomies in the </w:t>
      </w:r>
      <w:r w:rsidRPr="003F36E1">
        <w:rPr>
          <w:rFonts w:eastAsia="Arial Unicode MS"/>
          <w:i/>
          <w:iCs/>
          <w:szCs w:val="20"/>
          <w:lang/>
        </w:rPr>
        <w:t>dialectical</w:t>
      </w:r>
      <w:r w:rsidRPr="003F36E1">
        <w:rPr>
          <w:rFonts w:eastAsia="Arial Unicode MS"/>
          <w:szCs w:val="20"/>
          <w:lang/>
        </w:rPr>
        <w:t xml:space="preserve"> irrealist tradition, the second has been the underlying source of difficulties in the </w:t>
      </w:r>
      <w:r w:rsidRPr="003F36E1">
        <w:rPr>
          <w:rFonts w:eastAsia="Arial Unicode MS"/>
          <w:i/>
          <w:iCs/>
          <w:szCs w:val="20"/>
          <w:lang/>
        </w:rPr>
        <w:t>analytical</w:t>
      </w:r>
      <w:r w:rsidRPr="003F36E1">
        <w:rPr>
          <w:rFonts w:eastAsia="Arial Unicode MS"/>
          <w:szCs w:val="20"/>
          <w:lang/>
        </w:rPr>
        <w:t xml:space="preserve"> irrealist one (</w:t>
      </w:r>
      <w:r w:rsidRPr="003F36E1">
        <w:rPr>
          <w:rFonts w:eastAsia="Arial Unicode MS"/>
          <w:i/>
          <w:iCs/>
          <w:szCs w:val="20"/>
          <w:lang/>
        </w:rPr>
        <w:t>D</w:t>
      </w:r>
      <w:r w:rsidRPr="003F36E1">
        <w:rPr>
          <w:rFonts w:eastAsia="Arial Unicode MS"/>
          <w:szCs w:val="20"/>
          <w:lang/>
        </w:rPr>
        <w:t>: 184 ff., 376).</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Parmenidean monism and fear of change was inherited and developed in epistemological terms by Plato and Aristotle. The problem of distinguishing certain knowledge (</w:t>
      </w:r>
      <w:r w:rsidRPr="003F36E1">
        <w:rPr>
          <w:rFonts w:eastAsia="Arial Unicode MS"/>
          <w:i/>
          <w:szCs w:val="20"/>
          <w:lang/>
        </w:rPr>
        <w:t>epist</w:t>
      </w:r>
      <w:r w:rsidRPr="003F36E1">
        <w:rPr>
          <w:rFonts w:eastAsia="Arial Unicode MS"/>
          <w:i/>
          <w:iCs/>
          <w:szCs w:val="20"/>
          <w:lang/>
        </w:rPr>
        <w:t>ē</w:t>
      </w:r>
      <w:r w:rsidRPr="003F36E1">
        <w:rPr>
          <w:rFonts w:eastAsia="Arial Unicode MS"/>
          <w:i/>
          <w:szCs w:val="20"/>
          <w:lang/>
        </w:rPr>
        <w:t>m</w:t>
      </w:r>
      <w:r w:rsidRPr="003F36E1">
        <w:rPr>
          <w:rFonts w:eastAsia="Arial Unicode MS"/>
          <w:i/>
          <w:iCs/>
          <w:szCs w:val="20"/>
          <w:lang/>
        </w:rPr>
        <w:t>ē</w:t>
      </w:r>
      <w:r w:rsidRPr="003F36E1">
        <w:rPr>
          <w:rFonts w:eastAsia="Arial Unicode MS"/>
          <w:szCs w:val="20"/>
          <w:lang/>
        </w:rPr>
        <w:t>) from mere belief (</w:t>
      </w:r>
      <w:r w:rsidRPr="003F36E1">
        <w:rPr>
          <w:rFonts w:eastAsia="Arial Unicode MS"/>
          <w:i/>
          <w:iCs/>
          <w:szCs w:val="20"/>
          <w:lang/>
        </w:rPr>
        <w:t>doxa</w:t>
      </w:r>
      <w:r w:rsidRPr="003F36E1">
        <w:rPr>
          <w:rFonts w:eastAsia="Arial Unicode MS"/>
          <w:szCs w:val="20"/>
          <w:lang/>
        </w:rPr>
        <w:t xml:space="preserve">) was resolved for Plato by seeing unchanging knowable being as participating in immutable eternal Forms (transcendence) in contradistinction to an impure sensate (empirical) world, and for Aristotle by ‘induction supplemented by </w:t>
      </w:r>
      <w:r w:rsidRPr="003F36E1">
        <w:rPr>
          <w:rFonts w:eastAsia="Arial Unicode MS"/>
          <w:i/>
          <w:iCs/>
          <w:szCs w:val="20"/>
          <w:lang/>
        </w:rPr>
        <w:t>nous</w:t>
      </w:r>
      <w:r w:rsidRPr="003F36E1">
        <w:rPr>
          <w:rFonts w:eastAsia="Arial Unicode MS"/>
          <w:szCs w:val="20"/>
          <w:lang/>
        </w:rPr>
        <w:t xml:space="preserve"> or intellectual intuition’ (</w:t>
      </w:r>
      <w:r w:rsidRPr="003F36E1">
        <w:rPr>
          <w:rFonts w:eastAsia="Arial Unicode MS"/>
          <w:i/>
          <w:iCs/>
          <w:szCs w:val="20"/>
          <w:lang/>
        </w:rPr>
        <w:t>P</w:t>
      </w:r>
      <w:r w:rsidRPr="003F36E1">
        <w:rPr>
          <w:rFonts w:eastAsia="Arial Unicode MS"/>
          <w:szCs w:val="20"/>
          <w:lang/>
        </w:rPr>
        <w:t xml:space="preserve">: 5). Plato posited a hierarchy of the Forms, with the idea of the Good as the highest. What is good does not change and the Forms were deemed superior to the changing world of transient things. The blockism of Parmenides was deconstructed, but at the cost of a split ontology of the permanent set of Forms and the demi-real realm of change, which was devalued and even denied (in the idealist tradition). Aristotle was more materialistic and this-worldly, viewing the epistemically significant as immanent in things themselves, but in the absence of a notion of ontological depth was at loss to answer the question of how to justify knowledge in view of the flux of transient things and processes of nature. This is </w:t>
      </w:r>
      <w:r w:rsidRPr="003F36E1">
        <w:rPr>
          <w:rFonts w:eastAsia="Arial Unicode MS"/>
          <w:smallCaps/>
          <w:szCs w:val="20"/>
          <w:lang/>
        </w:rPr>
        <w:t>primal squeeze</w:t>
      </w:r>
      <w:r w:rsidRPr="003F36E1">
        <w:rPr>
          <w:rFonts w:eastAsia="Arial Unicode MS"/>
          <w:szCs w:val="20"/>
          <w:lang/>
        </w:rPr>
        <w:t xml:space="preserve"> between the domains of metaphysics and experience, exerted on the Platonic–Aristotelian fault-line, ruling out natural necessity and empirically controlled scientific theory. It has had a debilitating legacy for Western philosophy (cf. </w:t>
      </w:r>
      <w:r w:rsidRPr="003F36E1">
        <w:rPr>
          <w:rFonts w:eastAsia="Arial Unicode MS"/>
          <w:smallCaps/>
          <w:szCs w:val="20"/>
          <w:lang/>
        </w:rPr>
        <w:t>scandal of philosophy</w:t>
      </w:r>
      <w:r w:rsidRPr="003F36E1">
        <w:rPr>
          <w:rFonts w:eastAsia="Arial Unicode MS"/>
          <w:szCs w:val="20"/>
          <w:lang/>
        </w:rPr>
        <w:t xml:space="preserve">), which has since been dominated by two mutually supportive, but incompatible strands: a </w:t>
      </w:r>
      <w:r w:rsidRPr="003F36E1">
        <w:rPr>
          <w:rFonts w:eastAsia="Arial Unicode MS"/>
          <w:smallCaps/>
          <w:szCs w:val="20"/>
          <w:lang/>
        </w:rPr>
        <w:t>rationalist</w:t>
      </w:r>
      <w:r w:rsidRPr="003F36E1">
        <w:rPr>
          <w:rFonts w:eastAsia="Arial Unicode MS"/>
          <w:szCs w:val="20"/>
          <w:lang/>
        </w:rPr>
        <w:t xml:space="preserve"> epistemology, which strives to formulate knowledge as universal and necessary (cf. the monistic idea of scientific development); and an </w:t>
      </w:r>
      <w:r w:rsidRPr="003F36E1">
        <w:rPr>
          <w:rFonts w:eastAsia="Arial Unicode MS"/>
          <w:smallCaps/>
          <w:szCs w:val="20"/>
          <w:lang/>
        </w:rPr>
        <w:t>empiricist</w:t>
      </w:r>
      <w:r w:rsidRPr="003F36E1">
        <w:rPr>
          <w:rFonts w:eastAsia="Arial Unicode MS"/>
          <w:szCs w:val="20"/>
          <w:lang/>
        </w:rPr>
        <w:t xml:space="preserve"> ontology, two currents of which have been elaborated into the anthropocentrism of the </w:t>
      </w:r>
      <w:r w:rsidRPr="003F36E1">
        <w:rPr>
          <w:rFonts w:eastAsia="Arial Unicode MS"/>
          <w:smallCaps/>
          <w:szCs w:val="20"/>
          <w:lang/>
        </w:rPr>
        <w:t>positivistic illusion</w:t>
      </w:r>
      <w:r w:rsidRPr="003F36E1">
        <w:rPr>
          <w:rFonts w:eastAsia="Arial Unicode MS"/>
          <w:szCs w:val="20"/>
          <w:lang/>
        </w:rPr>
        <w:t xml:space="preserve">, in which philosophy or theory in general is reduced to a naturalistically given simple sense-experience (a fetishism of facts), and the anthropomorphism of the </w:t>
      </w:r>
      <w:r w:rsidRPr="003F36E1">
        <w:rPr>
          <w:rFonts w:eastAsia="Arial Unicode MS"/>
          <w:smallCaps/>
          <w:szCs w:val="20"/>
          <w:lang/>
        </w:rPr>
        <w:t>speculative illusion</w:t>
      </w:r>
      <w:r w:rsidRPr="003F36E1">
        <w:rPr>
          <w:rFonts w:eastAsia="Arial Unicode MS"/>
          <w:szCs w:val="20"/>
          <w:lang/>
        </w:rPr>
        <w:t xml:space="preserve">, in which the world is by contrast reduced to an autonomised philosophy (a denegation of empirical testing of epistemic accounts), a theme perhaps most consequentially pursued by Hegel. However, both strands belong to the same overall problematic, working themselves out perhaps most significantly in various positivistic accounts, from the radical empiricism of James, to the neo-positivism of van Fraassen; in the reductionism inherent in the concept of the empirical world; and in modern epistemological </w:t>
      </w:r>
      <w:r w:rsidRPr="003F36E1">
        <w:rPr>
          <w:rFonts w:eastAsia="Arial Unicode MS"/>
          <w:smallCaps/>
          <w:szCs w:val="20"/>
          <w:lang/>
        </w:rPr>
        <w:t>constructionism</w:t>
      </w:r>
      <w:r w:rsidRPr="003F36E1">
        <w:rPr>
          <w:rFonts w:eastAsia="Arial Unicode MS"/>
          <w:szCs w:val="20"/>
          <w:lang/>
        </w:rPr>
        <w:t xml:space="preserve"> of the postmodern kind. These together constitute the </w:t>
      </w:r>
      <w:r w:rsidRPr="003F36E1">
        <w:rPr>
          <w:rFonts w:eastAsia="Arial Unicode MS"/>
          <w:i/>
          <w:szCs w:val="20"/>
          <w:lang/>
        </w:rPr>
        <w:t>irrealist ensemble</w:t>
      </w:r>
      <w:r w:rsidRPr="003F36E1">
        <w:rPr>
          <w:rFonts w:eastAsia="Arial Unicode MS"/>
          <w:szCs w:val="20"/>
          <w:lang/>
        </w:rPr>
        <w:t>, the inconsistent combination of subject-object identity theory and dualism (</w:t>
      </w:r>
      <w:r w:rsidRPr="003F36E1">
        <w:rPr>
          <w:rFonts w:eastAsia="Arial Unicode MS"/>
          <w:i/>
          <w:iCs/>
          <w:szCs w:val="20"/>
          <w:lang/>
        </w:rPr>
        <w:t>D</w:t>
      </w:r>
      <w:r w:rsidRPr="003F36E1">
        <w:rPr>
          <w:rFonts w:eastAsia="Arial Unicode MS"/>
          <w:szCs w:val="20"/>
          <w:lang/>
        </w:rPr>
        <w:t>: 383), in various forms of constitutive antagonisms: empiricism vs rationalism, materialism vs idealism, etc.</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This is the fundamental ensemble inherited from primal squeeze in which the concept of natural necessity and </w:t>
      </w:r>
      <w:r w:rsidRPr="003F36E1">
        <w:rPr>
          <w:rFonts w:eastAsia="Arial Unicode MS"/>
          <w:smallCaps/>
          <w:szCs w:val="20"/>
          <w:lang/>
        </w:rPr>
        <w:t>alethic</w:t>
      </w:r>
      <w:r w:rsidRPr="003F36E1">
        <w:rPr>
          <w:rFonts w:eastAsia="Arial Unicode MS"/>
          <w:szCs w:val="20"/>
          <w:lang/>
        </w:rPr>
        <w:t xml:space="preserve"> structure is suppressed and we are left without a rationale for knowledge about the real world or for epistemic error. Thus the </w:t>
      </w:r>
      <w:r w:rsidRPr="003F36E1">
        <w:rPr>
          <w:rFonts w:eastAsia="Arial Unicode MS"/>
          <w:smallCaps/>
          <w:szCs w:val="20"/>
          <w:lang/>
        </w:rPr>
        <w:t>unholy trinity</w:t>
      </w:r>
      <w:r w:rsidRPr="003F36E1">
        <w:rPr>
          <w:rFonts w:eastAsia="Arial Unicode MS"/>
          <w:szCs w:val="20"/>
          <w:lang/>
        </w:rPr>
        <w:t xml:space="preserve"> of irrealism could be retroduced to the inability to explicate change and the contingency of knowledge. The absence of a concept of ontological depth and of a real structure of being which could ground induction leads to the </w:t>
      </w:r>
      <w:r w:rsidRPr="003F36E1">
        <w:rPr>
          <w:rFonts w:eastAsia="Arial Unicode MS"/>
          <w:smallCaps/>
          <w:szCs w:val="20"/>
          <w:lang/>
        </w:rPr>
        <w:t>transdictive problem complex</w:t>
      </w:r>
      <w:r w:rsidRPr="003F36E1">
        <w:rPr>
          <w:rFonts w:eastAsia="Arial Unicode MS"/>
          <w:szCs w:val="20"/>
          <w:lang/>
        </w:rPr>
        <w:t xml:space="preserve"> and leaves us with no purchase on judgemental rationality either. The immediate effect of this is seen in </w:t>
      </w:r>
      <w:r w:rsidRPr="003F36E1">
        <w:rPr>
          <w:rFonts w:eastAsia="Arial Unicode MS"/>
          <w:i/>
          <w:szCs w:val="20"/>
          <w:lang/>
        </w:rPr>
        <w:t>anthroporealist exchanges</w:t>
      </w:r>
      <w:r w:rsidRPr="003F36E1">
        <w:rPr>
          <w:rFonts w:eastAsia="Arial Unicode MS"/>
          <w:szCs w:val="20"/>
          <w:lang/>
        </w:rPr>
        <w:t>, in which the converse failings of an epistemologisation of being (the epistemic fallacy) and an ontologisation of knowledge (the ontic fallacy) give rise to a TINA compromise form where the ID and TD are seen as unbridgeable. Philosophy has since been stuck on the Platonic–Aristotelian fault-line (</w:t>
      </w:r>
      <w:r w:rsidRPr="003F36E1">
        <w:rPr>
          <w:rFonts w:eastAsia="Arial Unicode MS"/>
          <w:i/>
          <w:szCs w:val="20"/>
          <w:lang/>
        </w:rPr>
        <w:t>P</w:t>
      </w:r>
      <w:r w:rsidRPr="003F36E1">
        <w:rPr>
          <w:rFonts w:eastAsia="Arial Unicode MS"/>
          <w:szCs w:val="20"/>
          <w:lang/>
        </w:rPr>
        <w:t>: 5). What grounds knowledge? How is the gap between knowledge and being to be bridged? The answer in the irrealist tradition has invariably been some kind of reduction: either to the Forms or concepts (in idealism), to sense experience (in empiricism/positivism) or to intuition. The irrealist ensemble thus comprises the unholy trinity of the epistemic fallacy, ontological monovalence and the primal squeeze (</w:t>
      </w:r>
      <w:r w:rsidRPr="003F36E1">
        <w:rPr>
          <w:rFonts w:eastAsia="Arial Unicode MS"/>
          <w:i/>
          <w:iCs/>
          <w:szCs w:val="20"/>
          <w:lang/>
        </w:rPr>
        <w:t>D</w:t>
      </w:r>
      <w:r w:rsidRPr="003F36E1">
        <w:rPr>
          <w:rFonts w:eastAsia="Arial Unicode MS"/>
          <w:szCs w:val="20"/>
          <w:lang/>
        </w:rPr>
        <w:t>: 199), under the sign of the dominance of monovalence. ‘As ontological monovalence, taken literally, entails the exclusion of alterity, otherness, it implies, as primeval monism {Parmenidean}, the identity of thought and being, whether this takes the form of the epistemic fallacy or the ontic fallacy’ (</w:t>
      </w:r>
      <w:r w:rsidRPr="003F36E1">
        <w:rPr>
          <w:rFonts w:eastAsia="Arial Unicode MS"/>
          <w:i/>
          <w:iCs/>
          <w:szCs w:val="20"/>
          <w:lang/>
        </w:rPr>
        <w:t>P</w:t>
      </w:r>
      <w:r w:rsidRPr="003F36E1">
        <w:rPr>
          <w:rFonts w:eastAsia="Arial Unicode MS"/>
          <w:szCs w:val="20"/>
          <w:lang/>
        </w:rPr>
        <w:t xml:space="preserve">: 60). Ultimately this necessitates a </w:t>
      </w:r>
      <w:r w:rsidRPr="003F36E1">
        <w:rPr>
          <w:rFonts w:eastAsia="Arial Unicode MS"/>
          <w:smallCaps/>
          <w:szCs w:val="20"/>
          <w:lang/>
        </w:rPr>
        <w:t>fideist</w:t>
      </w:r>
      <w:r w:rsidRPr="003F36E1">
        <w:rPr>
          <w:rFonts w:eastAsia="Arial Unicode MS"/>
          <w:szCs w:val="20"/>
          <w:lang/>
        </w:rPr>
        <w:t xml:space="preserve"> response, i.e., the reaction that any beliefs about the organisation of the world cannot be rationally justified, but must be accepted on the basis of faith in God or some other transcendent entity in lieu of alethic truth. And it issues in an ontology of stasis that serves to legitimate existing power</w:t>
      </w:r>
      <w:r w:rsidRPr="003F36E1">
        <w:rPr>
          <w:rFonts w:eastAsia="Arial Unicode MS"/>
          <w:szCs w:val="20"/>
          <w:vertAlign w:val="subscript"/>
          <w:lang/>
        </w:rPr>
        <w:t>2</w:t>
      </w:r>
      <w:r w:rsidRPr="003F36E1">
        <w:rPr>
          <w:rFonts w:eastAsia="Arial Unicode MS"/>
          <w:szCs w:val="20"/>
          <w:lang/>
        </w:rPr>
        <w:t xml:space="preserve"> relations (see </w:t>
      </w:r>
      <w:r w:rsidRPr="003F36E1">
        <w:rPr>
          <w:rFonts w:eastAsia="Arial Unicode MS"/>
          <w:smallCaps/>
          <w:szCs w:val="20"/>
          <w:lang/>
        </w:rPr>
        <w:t>dcr</w:t>
      </w:r>
      <w:r w:rsidRPr="003F36E1">
        <w:rPr>
          <w:rFonts w:eastAsia="Arial Unicode MS"/>
          <w:szCs w:val="20"/>
          <w:lang/>
        </w:rPr>
        <w:t>).</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The problems of philosophy, of which irrealism is at the centre, are for the most part the result of an ‘insufficiently non-anthropocentric, differentiated, stratified, dynamic, holistic (concrete) or agentive (practical) view of things’ (</w:t>
      </w:r>
      <w:r w:rsidRPr="003F36E1">
        <w:rPr>
          <w:rFonts w:eastAsia="Arial Unicode MS"/>
          <w:i/>
          <w:iCs/>
          <w:szCs w:val="20"/>
          <w:lang/>
        </w:rPr>
        <w:t>D</w:t>
      </w:r>
      <w:r w:rsidRPr="003F36E1">
        <w:rPr>
          <w:rFonts w:eastAsia="Arial Unicode MS"/>
          <w:szCs w:val="20"/>
          <w:lang/>
        </w:rPr>
        <w:t xml:space="preserve">: 2). Human existence is a radically contingent affair and our knowledge of the world is neither necessary nor certain. What a realist philosophy of science must incorporate is a view of the world as contingent and our knowledge of the world as conditional and subject to </w:t>
      </w:r>
      <w:r w:rsidRPr="003F36E1">
        <w:rPr>
          <w:rFonts w:eastAsia="Arial Unicode MS"/>
          <w:smallCaps/>
          <w:szCs w:val="20"/>
          <w:lang/>
        </w:rPr>
        <w:t>critique</w:t>
      </w:r>
      <w:r w:rsidRPr="003F36E1">
        <w:rPr>
          <w:rFonts w:eastAsia="Arial Unicode MS"/>
          <w:szCs w:val="20"/>
          <w:lang/>
        </w:rPr>
        <w:t xml:space="preserve"> and corrections.</w:t>
      </w:r>
    </w:p>
    <w:p w:rsidR="00BD5E08" w:rsidRPr="003F36E1" w:rsidRDefault="00BD5E08" w:rsidP="00BD5E08">
      <w:pPr>
        <w:widowControl w:val="0"/>
        <w:tabs>
          <w:tab w:val="clear" w:pos="284"/>
        </w:tabs>
        <w:suppressAutoHyphens/>
        <w:jc w:val="right"/>
        <w:rPr>
          <w:rFonts w:eastAsia="Arial Unicode MS"/>
          <w:smallCaps/>
          <w:szCs w:val="20"/>
          <w:lang/>
        </w:rPr>
      </w:pPr>
      <w:r w:rsidRPr="003F36E1">
        <w:rPr>
          <w:rFonts w:eastAsia="Arial Unicode MS"/>
          <w:smallCaps/>
          <w:color w:val="000000"/>
          <w:szCs w:val="20"/>
          <w:lang/>
        </w:rPr>
        <w:t>Pär Engholm</w:t>
      </w:r>
    </w:p>
    <w:p w:rsidR="00BD5E08" w:rsidRPr="003F36E1" w:rsidRDefault="00BD5E08" w:rsidP="00BD5E08">
      <w:pPr>
        <w:widowControl w:val="0"/>
        <w:tabs>
          <w:tab w:val="clear" w:pos="284"/>
        </w:tabs>
        <w:suppressAutoHyphens/>
        <w:rPr>
          <w:rFonts w:eastAsia="Arial Unicode MS"/>
          <w:sz w:val="21"/>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irrealist ensemble</w:t>
      </w:r>
      <w:r w:rsidRPr="003F36E1">
        <w:rPr>
          <w:rFonts w:eastAsia="Arial Unicode MS"/>
          <w:bCs/>
          <w:color w:val="000000"/>
          <w:szCs w:val="20"/>
          <w:lang/>
        </w:rPr>
        <w:t xml:space="preserve">. See </w:t>
      </w:r>
      <w:r w:rsidRPr="003F36E1">
        <w:rPr>
          <w:rFonts w:eastAsia="Arial Unicode MS"/>
          <w:smallCaps/>
          <w:color w:val="000000"/>
          <w:szCs w:val="20"/>
          <w:lang/>
        </w:rPr>
        <w:t>anthropism, irrealism.</w:t>
      </w:r>
    </w:p>
    <w:p w:rsidR="00BD5E08" w:rsidRPr="003F36E1" w:rsidRDefault="00BD5E08" w:rsidP="00BD5E08">
      <w:pPr>
        <w:widowControl w:val="0"/>
        <w:tabs>
          <w:tab w:val="clear" w:pos="284"/>
        </w:tabs>
        <w:suppressAutoHyphens/>
        <w:spacing w:line="100" w:lineRule="atLeast"/>
        <w:rPr>
          <w:rFonts w:eastAsia="Arial Unicode MS"/>
          <w:bCs/>
          <w:color w:val="000000"/>
          <w:szCs w:val="20"/>
          <w:lang/>
        </w:rPr>
      </w:pPr>
      <w:r w:rsidRPr="003F36E1">
        <w:rPr>
          <w:rFonts w:eastAsia="Arial Unicode MS"/>
          <w:b/>
          <w:bCs/>
          <w:color w:val="000000"/>
          <w:szCs w:val="20"/>
          <w:lang/>
        </w:rPr>
        <w:t>isomorphic, isomorphism</w:t>
      </w:r>
      <w:r w:rsidRPr="003F36E1">
        <w:rPr>
          <w:rFonts w:eastAsia="Arial Unicode MS"/>
          <w:bCs/>
          <w:color w:val="000000"/>
          <w:szCs w:val="20"/>
          <w:lang/>
        </w:rPr>
        <w:t>. See</w:t>
      </w:r>
      <w:r w:rsidRPr="003F36E1">
        <w:rPr>
          <w:rFonts w:eastAsia="Arial Unicode MS"/>
          <w:bCs/>
          <w:smallCaps/>
          <w:color w:val="000000"/>
          <w:szCs w:val="20"/>
          <w:lang/>
        </w:rPr>
        <w:t xml:space="preserve"> -morph, morpho-.</w:t>
      </w:r>
      <w:r w:rsidRPr="003F36E1">
        <w:rPr>
          <w:rFonts w:eastAsia="Arial Unicode MS"/>
          <w:bCs/>
          <w:color w:val="000000"/>
          <w:szCs w:val="20"/>
          <w:lang/>
        </w:rPr>
        <w:t xml:space="preserve"> </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#J</w:t>
      </w:r>
      <w:r>
        <w:rPr>
          <w:rFonts w:eastAsia="Arial Unicode MS"/>
          <w:szCs w:val="20"/>
          <w:lang/>
        </w:rPr>
        <w:t>K</w:t>
      </w:r>
    </w:p>
    <w:p w:rsidR="00BD5E08" w:rsidRPr="003F36E1" w:rsidRDefault="00BD5E08" w:rsidP="00BD5E08">
      <w:pPr>
        <w:widowControl w:val="0"/>
        <w:tabs>
          <w:tab w:val="clear" w:pos="284"/>
        </w:tabs>
        <w:suppressAutoHyphens/>
        <w:spacing w:line="100" w:lineRule="atLeast"/>
        <w:rPr>
          <w:rFonts w:eastAsia="Arial Unicode MS"/>
          <w:b/>
          <w:i/>
          <w:i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i/>
          <w:iCs/>
          <w:color w:val="000000"/>
          <w:szCs w:val="20"/>
          <w:lang/>
        </w:rPr>
        <w:t>jenseitig, Jenseits</w:t>
      </w:r>
      <w:r w:rsidRPr="003F36E1">
        <w:rPr>
          <w:rFonts w:eastAsia="Arial Unicode MS"/>
          <w:iCs/>
          <w:color w:val="000000"/>
          <w:szCs w:val="20"/>
          <w:lang/>
        </w:rPr>
        <w:t xml:space="preserve">. See </w:t>
      </w:r>
      <w:r w:rsidRPr="003F36E1">
        <w:rPr>
          <w:rFonts w:eastAsia="Arial Unicode MS"/>
          <w:smallCaps/>
          <w:color w:val="000000"/>
          <w:szCs w:val="20"/>
          <w:lang/>
        </w:rPr>
        <w:t>this-worldly/other-worldly.</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judgement</w:t>
      </w:r>
      <w:r w:rsidRPr="003F36E1">
        <w:rPr>
          <w:rFonts w:eastAsia="Arial Unicode MS"/>
          <w:color w:val="000000"/>
          <w:szCs w:val="20"/>
          <w:lang/>
        </w:rPr>
        <w:t xml:space="preserve">, </w:t>
      </w:r>
      <w:r w:rsidRPr="003F36E1">
        <w:rPr>
          <w:rFonts w:eastAsia="Arial Unicode MS"/>
          <w:b/>
          <w:bCs/>
          <w:color w:val="000000"/>
          <w:szCs w:val="20"/>
          <w:lang/>
        </w:rPr>
        <w:t>judgement form</w:t>
      </w:r>
      <w:r w:rsidRPr="003F36E1">
        <w:rPr>
          <w:rFonts w:eastAsia="Arial Unicode MS"/>
          <w:bCs/>
          <w:color w:val="000000"/>
          <w:szCs w:val="20"/>
          <w:lang/>
        </w:rPr>
        <w:t xml:space="preserve">. See </w:t>
      </w:r>
      <w:r w:rsidRPr="003F36E1">
        <w:rPr>
          <w:rFonts w:eastAsia="Arial Unicode MS"/>
          <w:smallCaps/>
          <w:color w:val="000000"/>
          <w:szCs w:val="20"/>
          <w:lang/>
        </w:rPr>
        <w:t>emancipatory axiology.</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judgemental rationalism/relativism</w:t>
      </w:r>
      <w:r w:rsidRPr="003F36E1">
        <w:rPr>
          <w:rFonts w:eastAsia="Arial Unicode MS"/>
          <w:color w:val="000000"/>
          <w:szCs w:val="20"/>
          <w:lang/>
        </w:rPr>
        <w:t xml:space="preserve">. See </w:t>
      </w:r>
      <w:r w:rsidRPr="003F36E1">
        <w:rPr>
          <w:rFonts w:eastAsia="Arial Unicode MS"/>
          <w:smallCaps/>
          <w:color w:val="000000"/>
          <w:szCs w:val="20"/>
          <w:lang/>
        </w:rPr>
        <w:t xml:space="preserve">constuctionism, ethical ideologies, hermeneutics, historicism, </w:t>
      </w:r>
      <w:r w:rsidRPr="003F36E1">
        <w:rPr>
          <w:rFonts w:eastAsia="Arial Unicode MS"/>
          <w:b/>
          <w:smallCaps/>
          <w:color w:val="000000"/>
          <w:szCs w:val="20"/>
          <w:lang/>
        </w:rPr>
        <w:t>holy trinity</w:t>
      </w:r>
      <w:r w:rsidRPr="003F36E1">
        <w:rPr>
          <w:rFonts w:eastAsia="Arial Unicode MS"/>
          <w:smallCaps/>
          <w:color w:val="000000"/>
          <w:szCs w:val="20"/>
          <w:lang/>
        </w:rPr>
        <w:t xml:space="preserve">, needs, </w:t>
      </w:r>
      <w:r w:rsidRPr="003F36E1">
        <w:rPr>
          <w:rFonts w:eastAsia="Arial Unicode MS"/>
          <w:b/>
          <w:smallCaps/>
          <w:color w:val="000000"/>
          <w:szCs w:val="20"/>
          <w:lang/>
        </w:rPr>
        <w:t>unholy trinity</w:t>
      </w:r>
      <w:r w:rsidRPr="003F36E1">
        <w:rPr>
          <w:rFonts w:eastAsia="Arial Unicode MS"/>
          <w:smallCap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bCs/>
          <w:color w:val="000000"/>
          <w:szCs w:val="20"/>
          <w:lang/>
        </w:rPr>
        <w:t>jump point</w:t>
      </w:r>
      <w:r w:rsidRPr="003F36E1">
        <w:rPr>
          <w:rFonts w:eastAsia="Arial Unicode MS"/>
          <w:color w:val="000000"/>
          <w:szCs w:val="20"/>
          <w:lang/>
        </w:rPr>
        <w:t xml:space="preserve">. See </w:t>
      </w:r>
      <w:r w:rsidRPr="003F36E1">
        <w:rPr>
          <w:rFonts w:eastAsia="Arial Unicode MS"/>
          <w:smallCaps/>
          <w:color w:val="000000"/>
          <w:szCs w:val="20"/>
          <w:lang/>
        </w:rPr>
        <w:t>transition</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bCs/>
          <w:szCs w:val="20"/>
          <w:lang/>
        </w:rPr>
      </w:pPr>
      <w:r w:rsidRPr="003F36E1">
        <w:rPr>
          <w:rFonts w:eastAsia="Arial Unicode MS"/>
          <w:b/>
          <w:bCs/>
          <w:szCs w:val="20"/>
          <w:lang/>
        </w:rPr>
        <w:t>justification</w:t>
      </w:r>
      <w:r w:rsidRPr="003F36E1">
        <w:rPr>
          <w:rFonts w:eastAsia="Arial Unicode MS"/>
          <w:bCs/>
          <w:szCs w:val="20"/>
          <w:lang/>
        </w:rPr>
        <w:t xml:space="preserve">. See </w:t>
      </w:r>
      <w:r w:rsidRPr="003F36E1">
        <w:rPr>
          <w:rFonts w:eastAsia="Arial Unicode MS"/>
          <w:bCs/>
          <w:smallCaps/>
          <w:szCs w:val="20"/>
          <w:lang/>
        </w:rPr>
        <w:t>alethia, analytical problematic, inference, ontology, philosophy of science, transcendental realism, truth</w:t>
      </w:r>
      <w:r w:rsidRPr="003F36E1">
        <w:rPr>
          <w:rFonts w:eastAsia="Arial Unicode MS"/>
          <w:bCs/>
          <w:szCs w:val="20"/>
          <w:lang/>
        </w:rPr>
        <w:t>.</w:t>
      </w: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justificationism</w:t>
      </w:r>
      <w:r w:rsidRPr="003F36E1">
        <w:rPr>
          <w:rFonts w:eastAsia="Arial Unicode MS"/>
          <w:szCs w:val="20"/>
          <w:lang/>
        </w:rPr>
        <w:t xml:space="preserve">. See </w:t>
      </w:r>
      <w:r w:rsidRPr="003F36E1">
        <w:rPr>
          <w:rFonts w:eastAsia="Arial Unicode MS"/>
          <w:smallCaps/>
          <w:szCs w:val="20"/>
          <w:lang/>
        </w:rPr>
        <w:t>atomism, determination, foundationalism, genetic fallacy, philosophy of science.</w:t>
      </w:r>
    </w:p>
    <w:p w:rsidR="00BD5E08" w:rsidRPr="003F36E1" w:rsidRDefault="00BD5E08" w:rsidP="00BD5E08">
      <w:pPr>
        <w:widowControl w:val="0"/>
        <w:tabs>
          <w:tab w:val="clear" w:pos="284"/>
        </w:tabs>
        <w:suppressAutoHyphens/>
        <w:spacing w:line="100" w:lineRule="atLeast"/>
        <w:rPr>
          <w:rFonts w:eastAsia="Arial Unicode MS"/>
          <w:b/>
          <w:smallCaps/>
          <w:szCs w:val="20"/>
          <w:lang/>
        </w:rPr>
      </w:pPr>
      <w:r w:rsidRPr="003F36E1">
        <w:rPr>
          <w:rFonts w:eastAsia="Arial Unicode MS"/>
          <w:b/>
          <w:szCs w:val="20"/>
          <w:lang/>
        </w:rPr>
        <w:t>justificationist fallacy</w:t>
      </w:r>
      <w:r w:rsidRPr="003F36E1">
        <w:rPr>
          <w:rFonts w:eastAsia="Arial Unicode MS"/>
          <w:szCs w:val="20"/>
          <w:lang/>
        </w:rPr>
        <w:t xml:space="preserve">. See </w:t>
      </w:r>
      <w:r w:rsidRPr="003F36E1">
        <w:rPr>
          <w:rFonts w:eastAsia="Arial Unicode MS"/>
          <w:smallCaps/>
          <w:szCs w:val="20"/>
          <w:lang/>
        </w:rPr>
        <w:t>genetic fallacy.</w:t>
      </w:r>
    </w:p>
    <w:p w:rsidR="00BD5E08"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Kantian level</w:t>
      </w:r>
      <w:r w:rsidRPr="003F36E1">
        <w:rPr>
          <w:rFonts w:eastAsia="Arial Unicode MS"/>
          <w:szCs w:val="20"/>
          <w:lang/>
        </w:rPr>
        <w:t xml:space="preserve">. The stage in the </w:t>
      </w:r>
      <w:r w:rsidRPr="003F36E1">
        <w:rPr>
          <w:rFonts w:eastAsia="Arial Unicode MS"/>
          <w:smallCaps/>
          <w:szCs w:val="20"/>
          <w:lang/>
        </w:rPr>
        <w:t>epistemological dialectic</w:t>
      </w:r>
      <w:r w:rsidRPr="003F36E1">
        <w:rPr>
          <w:rFonts w:eastAsia="Arial Unicode MS"/>
          <w:szCs w:val="20"/>
          <w:lang/>
        </w:rPr>
        <w:t xml:space="preserve"> at which models of generative mechanisms are imagined. See also </w:t>
      </w:r>
      <w:r w:rsidRPr="003F36E1">
        <w:rPr>
          <w:rFonts w:eastAsia="Arial Unicode MS"/>
          <w:smallCaps/>
          <w:szCs w:val="20"/>
          <w:lang/>
        </w:rPr>
        <w:t>explanation</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szCs w:val="20"/>
          <w:lang/>
        </w:rPr>
      </w:pPr>
      <w:r w:rsidRPr="003F36E1">
        <w:rPr>
          <w:rFonts w:eastAsia="Arial Unicode MS"/>
          <w:b/>
          <w:bCs/>
          <w:szCs w:val="20"/>
          <w:lang/>
        </w:rPr>
        <w:t xml:space="preserve">kenosis, </w:t>
      </w:r>
      <w:r w:rsidRPr="003F36E1">
        <w:rPr>
          <w:rFonts w:eastAsia="Arial Unicode MS"/>
          <w:szCs w:val="20"/>
          <w:lang/>
        </w:rPr>
        <w:t>adj. kenotic (Gr.,</w:t>
      </w:r>
      <w:r w:rsidRPr="003F36E1">
        <w:rPr>
          <w:szCs w:val="20"/>
          <w:lang/>
        </w:rPr>
        <w:t xml:space="preserve"> emptying). In theology, Christ’s shedding of His divine attributes in order to fully experience human being, whence it can mean ‘emptying out’ quite generally, e.g., ‘the post-Hegelian kenosis of reason’ (</w:t>
      </w:r>
      <w:r w:rsidRPr="003F36E1">
        <w:rPr>
          <w:i/>
          <w:caps/>
          <w:szCs w:val="20"/>
          <w:lang/>
        </w:rPr>
        <w:t>d</w:t>
      </w:r>
      <w:r w:rsidRPr="003F36E1">
        <w:rPr>
          <w:caps/>
          <w:szCs w:val="20"/>
          <w:lang/>
        </w:rPr>
        <w:t>:</w:t>
      </w:r>
      <w:r w:rsidRPr="003F36E1">
        <w:rPr>
          <w:i/>
          <w:caps/>
          <w:szCs w:val="20"/>
          <w:lang/>
        </w:rPr>
        <w:t xml:space="preserve"> </w:t>
      </w:r>
      <w:r w:rsidRPr="003F36E1">
        <w:rPr>
          <w:szCs w:val="20"/>
          <w:lang/>
        </w:rPr>
        <w:t>182).</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bCs/>
          <w:szCs w:val="20"/>
          <w:lang/>
        </w:rPr>
        <w:t>kinetic</w:t>
      </w:r>
      <w:r w:rsidRPr="003F36E1">
        <w:rPr>
          <w:rFonts w:eastAsia="Arial Unicode MS"/>
          <w:szCs w:val="20"/>
          <w:lang/>
        </w:rPr>
        <w:t xml:space="preserve">, n. kinesis (Gr. </w:t>
      </w:r>
      <w:r w:rsidRPr="003F36E1">
        <w:rPr>
          <w:rFonts w:eastAsia="Arial Unicode MS"/>
          <w:i/>
          <w:iCs/>
          <w:color w:val="000000"/>
          <w:szCs w:val="20"/>
          <w:lang/>
        </w:rPr>
        <w:t>kin</w:t>
      </w:r>
      <w:r w:rsidRPr="003F36E1">
        <w:rPr>
          <w:i/>
          <w:iCs/>
          <w:color w:val="000000"/>
          <w:szCs w:val="20"/>
          <w:lang/>
        </w:rPr>
        <w:t>ē</w:t>
      </w:r>
      <w:r w:rsidRPr="003F36E1">
        <w:rPr>
          <w:rFonts w:eastAsia="Arial Unicode MS"/>
          <w:i/>
          <w:iCs/>
          <w:color w:val="000000"/>
          <w:szCs w:val="20"/>
          <w:lang/>
        </w:rPr>
        <w:t>sis</w:t>
      </w:r>
      <w:r w:rsidRPr="003F36E1">
        <w:rPr>
          <w:rFonts w:eastAsia="Arial Unicode MS"/>
          <w:color w:val="000000"/>
          <w:szCs w:val="20"/>
          <w:lang/>
        </w:rPr>
        <w:t>,</w:t>
      </w:r>
      <w:r w:rsidRPr="003F36E1">
        <w:rPr>
          <w:rFonts w:eastAsia="Arial Unicode MS"/>
          <w:i/>
          <w:iCs/>
          <w:color w:val="000000"/>
          <w:szCs w:val="20"/>
          <w:lang/>
        </w:rPr>
        <w:t xml:space="preserve"> </w:t>
      </w:r>
      <w:r w:rsidRPr="003F36E1">
        <w:rPr>
          <w:rFonts w:eastAsia="Arial Unicode MS"/>
          <w:bCs/>
          <w:color w:val="000000"/>
          <w:szCs w:val="20"/>
          <w:lang/>
        </w:rPr>
        <w:t>a movement or being moved, a process</w:t>
      </w:r>
      <w:r w:rsidRPr="003F36E1">
        <w:rPr>
          <w:rFonts w:eastAsia="Arial Unicode MS"/>
          <w:szCs w:val="20"/>
          <w:lang/>
        </w:rPr>
        <w:t xml:space="preserve">). Processual or dynamic, e.g., Aristotle’s or Hegel’s kinetic </w:t>
      </w:r>
      <w:r w:rsidRPr="003F36E1">
        <w:rPr>
          <w:rFonts w:eastAsia="Arial Unicode MS"/>
          <w:smallCaps/>
          <w:szCs w:val="20"/>
          <w:lang/>
        </w:rPr>
        <w:t>actualism</w:t>
      </w:r>
      <w:r w:rsidRPr="003F36E1">
        <w:rPr>
          <w:rFonts w:eastAsia="Arial Unicode MS"/>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k</w:t>
      </w:r>
      <w:r w:rsidRPr="003F36E1">
        <w:rPr>
          <w:rFonts w:eastAsia="Arial Unicode MS"/>
          <w:b/>
          <w:szCs w:val="20"/>
          <w:lang/>
        </w:rPr>
        <w:t>nowledge, theory of</w:t>
      </w:r>
      <w:r w:rsidRPr="003F36E1">
        <w:rPr>
          <w:rFonts w:eastAsia="Arial Unicode MS"/>
          <w:szCs w:val="20"/>
          <w:lang/>
        </w:rPr>
        <w:t xml:space="preserve">. Epistemology is the philosophical study, analysis and theorisation of knowledge. It asks and answers fundamental questions concerning how we come to know what we know and examines the criteria of judgement for distinguishing ‘true’ knowledge from mere opinion, belief or prejudice (see </w:t>
      </w:r>
      <w:r w:rsidRPr="003F36E1">
        <w:rPr>
          <w:rFonts w:eastAsia="Arial Unicode MS"/>
          <w:smallCaps/>
          <w:szCs w:val="20"/>
          <w:lang/>
        </w:rPr>
        <w:t>doxa)</w:t>
      </w:r>
      <w:r w:rsidRPr="003F36E1">
        <w:rPr>
          <w:rFonts w:eastAsia="Arial Unicode MS"/>
          <w:szCs w:val="20"/>
          <w:lang/>
        </w:rPr>
        <w:t xml:space="preserve">. It also considers </w:t>
      </w:r>
      <w:r w:rsidRPr="003F36E1">
        <w:rPr>
          <w:rFonts w:eastAsia="Arial Unicode MS"/>
          <w:szCs w:val="20"/>
          <w:lang/>
        </w:rPr>
        <w:lastRenderedPageBreak/>
        <w:t xml:space="preserve">the possibility of limits to what can potentially be known.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    </w:t>
      </w:r>
    </w:p>
    <w:p w:rsidR="00BD5E08" w:rsidRPr="003F36E1" w:rsidRDefault="00BD5E08" w:rsidP="00BD5E08">
      <w:pPr>
        <w:widowControl w:val="0"/>
        <w:suppressAutoHyphens/>
        <w:spacing w:line="100" w:lineRule="atLeast"/>
        <w:rPr>
          <w:rFonts w:ascii="Times" w:eastAsia="Arial Unicode MS" w:hAnsi="Times"/>
          <w:szCs w:val="20"/>
          <w:lang/>
        </w:rPr>
      </w:pPr>
      <w:r w:rsidRPr="003F36E1">
        <w:rPr>
          <w:rFonts w:eastAsia="Arial Unicode MS"/>
          <w:szCs w:val="20"/>
          <w:lang/>
        </w:rPr>
        <w:t>There are two possible categories of theories of knowledge, the first more general (</w:t>
      </w:r>
      <w:r w:rsidRPr="003F36E1">
        <w:rPr>
          <w:rFonts w:eastAsia="Arial Unicode MS"/>
          <w:smallCaps/>
          <w:szCs w:val="20"/>
          <w:lang/>
        </w:rPr>
        <w:t>epistemology</w:t>
      </w:r>
      <w:r w:rsidRPr="003F36E1">
        <w:rPr>
          <w:rFonts w:eastAsia="Arial Unicode MS"/>
          <w:position w:val="-1"/>
          <w:szCs w:val="20"/>
          <w:vertAlign w:val="subscript"/>
          <w:lang/>
        </w:rPr>
        <w:t>1</w:t>
      </w:r>
      <w:r w:rsidRPr="003F36E1">
        <w:rPr>
          <w:rFonts w:eastAsia="Arial Unicode MS"/>
          <w:szCs w:val="20"/>
          <w:lang/>
        </w:rPr>
        <w:t>) with the second (</w:t>
      </w:r>
      <w:r w:rsidRPr="003F36E1">
        <w:rPr>
          <w:rFonts w:ascii="Times" w:eastAsia="Arial Unicode MS" w:hAnsi="Times"/>
          <w:szCs w:val="20"/>
          <w:lang/>
        </w:rPr>
        <w:t>epistemology</w:t>
      </w:r>
      <w:r w:rsidRPr="003F36E1">
        <w:rPr>
          <w:rFonts w:eastAsia="Arial Unicode MS"/>
          <w:position w:val="-1"/>
          <w:szCs w:val="20"/>
          <w:vertAlign w:val="subscript"/>
          <w:lang/>
        </w:rPr>
        <w:t>2</w:t>
      </w:r>
      <w:r w:rsidRPr="003F36E1">
        <w:rPr>
          <w:rFonts w:eastAsia="Arial Unicode MS"/>
          <w:szCs w:val="20"/>
          <w:lang/>
        </w:rPr>
        <w:t xml:space="preserve">) being a more specialised subset of the first. This second sort of theory of knowledge is more intimately bound up with science and the philosophy of science. It is developed by a transcendental reflection upon particular knowledge-producing practices and the presuppositions about reality that render such activities intelligible. The knowledge-producing activity most importantly and most commonly reflected upon in this epistemological context is scientific activity. In this </w:t>
      </w:r>
      <w:r w:rsidRPr="003F36E1">
        <w:rPr>
          <w:rFonts w:eastAsia="Arial Unicode MS"/>
          <w:caps/>
          <w:szCs w:val="20"/>
          <w:lang/>
        </w:rPr>
        <w:t>cr</w:t>
      </w:r>
      <w:r w:rsidRPr="003F36E1">
        <w:rPr>
          <w:rFonts w:eastAsia="Arial Unicode MS"/>
          <w:szCs w:val="20"/>
          <w:lang/>
        </w:rPr>
        <w:t xml:space="preserve"> simply conforms to the usual philosophical practices in the history of thinking on this topic. However, there is also an important distinction to be made here between </w:t>
      </w:r>
      <w:r w:rsidRPr="003F36E1">
        <w:rPr>
          <w:rFonts w:eastAsia="Arial Unicode MS"/>
          <w:caps/>
          <w:szCs w:val="20"/>
          <w:lang/>
        </w:rPr>
        <w:t>cr</w:t>
      </w:r>
      <w:r w:rsidRPr="003F36E1">
        <w:rPr>
          <w:rFonts w:eastAsia="Arial Unicode MS"/>
          <w:szCs w:val="20"/>
          <w:lang/>
        </w:rPr>
        <w:t xml:space="preserve"> and most other philosophical points of view. That is, there has been a long tradition in philosophy to posit scientific knowledge as the only true knowledge, with the alleged knowledges of all other knowledge-producing practices being consigned to the realm of doxa. </w:t>
      </w:r>
      <w:r w:rsidRPr="003F36E1">
        <w:rPr>
          <w:rFonts w:eastAsia="Arial Unicode MS"/>
          <w:caps/>
          <w:szCs w:val="20"/>
          <w:lang/>
        </w:rPr>
        <w:t>cr</w:t>
      </w:r>
      <w:r w:rsidRPr="003F36E1">
        <w:rPr>
          <w:rFonts w:eastAsia="Arial Unicode MS"/>
          <w:szCs w:val="20"/>
          <w:lang/>
        </w:rPr>
        <w:t xml:space="preserve"> does not follow in this path and recognises the possibility and importance of other sorts of knowledge-producing activities, artistic practice for example. It also accords genuine potential knowledge-producing status to the everyday activities carried out by ordinary people. Its deduction of the </w:t>
      </w:r>
      <w:r w:rsidRPr="003F36E1">
        <w:rPr>
          <w:rFonts w:ascii="Times" w:eastAsia="Arial Unicode MS" w:hAnsi="Times"/>
          <w:i/>
          <w:smallCaps/>
          <w:szCs w:val="20"/>
          <w:lang/>
        </w:rPr>
        <w:t>intransitivity</w:t>
      </w:r>
      <w:r w:rsidRPr="003F36E1">
        <w:rPr>
          <w:rFonts w:eastAsia="Arial Unicode MS"/>
          <w:szCs w:val="20"/>
          <w:lang/>
        </w:rPr>
        <w:t xml:space="preserve"> </w:t>
      </w:r>
      <w:r w:rsidRPr="003F36E1">
        <w:rPr>
          <w:rFonts w:ascii="Times" w:eastAsia="Arial Unicode MS" w:hAnsi="Times"/>
          <w:szCs w:val="20"/>
          <w:lang/>
        </w:rPr>
        <w:t>and</w:t>
      </w:r>
      <w:r w:rsidRPr="003F36E1">
        <w:rPr>
          <w:rFonts w:ascii="Times" w:eastAsia="Arial Unicode MS" w:hAnsi="Times"/>
          <w:smallCaps/>
          <w:szCs w:val="20"/>
          <w:lang/>
        </w:rPr>
        <w:t xml:space="preserve"> </w:t>
      </w:r>
      <w:r w:rsidRPr="003F36E1">
        <w:rPr>
          <w:rFonts w:ascii="Times" w:eastAsia="Arial Unicode MS" w:hAnsi="Times"/>
          <w:i/>
          <w:smallCaps/>
          <w:szCs w:val="20"/>
          <w:lang/>
        </w:rPr>
        <w:t xml:space="preserve">transfactuality </w:t>
      </w:r>
      <w:r w:rsidRPr="003F36E1">
        <w:rPr>
          <w:rFonts w:ascii="Times" w:eastAsia="Arial Unicode MS" w:hAnsi="Times"/>
          <w:szCs w:val="20"/>
          <w:lang/>
        </w:rPr>
        <w:t xml:space="preserve">of the objects of knowledge – the defining hallmark of transcendental realist epistemology – follows equally from the nature of human intentional agency as such as from the activity of scientists.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The theories of knowledge of epistemology</w:t>
      </w:r>
      <w:r w:rsidRPr="003F36E1">
        <w:rPr>
          <w:rFonts w:eastAsia="Arial Unicode MS"/>
          <w:position w:val="-1"/>
          <w:szCs w:val="20"/>
          <w:vertAlign w:val="subscript"/>
          <w:lang/>
        </w:rPr>
        <w:t>1</w:t>
      </w:r>
      <w:r w:rsidRPr="003F36E1">
        <w:rPr>
          <w:rFonts w:eastAsia="Arial Unicode MS"/>
          <w:szCs w:val="20"/>
          <w:lang/>
        </w:rPr>
        <w:t xml:space="preserve"> and epistemology</w:t>
      </w:r>
      <w:r w:rsidRPr="003F36E1">
        <w:rPr>
          <w:rFonts w:eastAsia="Arial Unicode MS"/>
          <w:position w:val="-1"/>
          <w:szCs w:val="20"/>
          <w:vertAlign w:val="subscript"/>
          <w:lang/>
        </w:rPr>
        <w:t>2</w:t>
      </w:r>
      <w:r w:rsidRPr="003F36E1">
        <w:rPr>
          <w:rFonts w:eastAsia="Arial Unicode MS"/>
          <w:position w:val="7"/>
          <w:szCs w:val="20"/>
          <w:lang/>
        </w:rPr>
        <w:t xml:space="preserve"> </w:t>
      </w:r>
      <w:r w:rsidRPr="003F36E1">
        <w:rPr>
          <w:rFonts w:eastAsia="Arial Unicode MS"/>
          <w:szCs w:val="20"/>
          <w:lang/>
        </w:rPr>
        <w:t xml:space="preserve">are both considered to belong to the </w:t>
      </w:r>
      <w:r w:rsidRPr="003F36E1">
        <w:rPr>
          <w:rFonts w:ascii="Times" w:eastAsia="Arial Unicode MS" w:hAnsi="Times"/>
          <w:i/>
          <w:szCs w:val="20"/>
          <w:lang/>
        </w:rPr>
        <w:t>transitive</w:t>
      </w:r>
      <w:r w:rsidRPr="003F36E1">
        <w:rPr>
          <w:rFonts w:eastAsia="Arial Unicode MS"/>
          <w:szCs w:val="20"/>
          <w:lang/>
        </w:rPr>
        <w:t xml:space="preserve"> dimension (see below) and accordingly emphasise </w:t>
      </w:r>
      <w:r w:rsidRPr="003F36E1">
        <w:rPr>
          <w:rFonts w:eastAsia="Arial Unicode MS"/>
          <w:i/>
          <w:smallCaps/>
          <w:szCs w:val="20"/>
          <w:lang/>
        </w:rPr>
        <w:t>fallibilism</w:t>
      </w:r>
      <w:r w:rsidRPr="003F36E1">
        <w:rPr>
          <w:rFonts w:eastAsia="Arial Unicode MS"/>
          <w:szCs w:val="20"/>
          <w:lang/>
        </w:rPr>
        <w:t xml:space="preserve">. The fallibilism of </w:t>
      </w:r>
      <w:r w:rsidRPr="003F36E1">
        <w:rPr>
          <w:rFonts w:eastAsia="Arial Unicode MS"/>
          <w:caps/>
          <w:szCs w:val="20"/>
          <w:lang/>
        </w:rPr>
        <w:t>cr</w:t>
      </w:r>
      <w:r w:rsidRPr="003F36E1">
        <w:rPr>
          <w:rFonts w:eastAsia="Arial Unicode MS"/>
          <w:szCs w:val="20"/>
          <w:lang/>
        </w:rPr>
        <w:t xml:space="preserve"> epistemology corresponds with </w:t>
      </w:r>
      <w:r w:rsidRPr="003F36E1">
        <w:rPr>
          <w:rFonts w:eastAsia="Arial Unicode MS"/>
          <w:caps/>
          <w:szCs w:val="20"/>
          <w:lang/>
        </w:rPr>
        <w:t>cr</w:t>
      </w:r>
      <w:r w:rsidRPr="003F36E1">
        <w:rPr>
          <w:rFonts w:eastAsia="Arial Unicode MS"/>
          <w:szCs w:val="20"/>
          <w:lang/>
        </w:rPr>
        <w:t xml:space="preserve"> ontology. That is, fallibilism not only recognises the omnipresent potential of human error; this fallibility is not best understood in terms of black and white, truth and error, but rather with a notion of epistemological levels corresponding to ontological complexity and depth: </w:t>
      </w:r>
      <w:r w:rsidRPr="003F36E1">
        <w:rPr>
          <w:rFonts w:ascii="Times" w:eastAsia="Arial Unicode MS" w:hAnsi="Times"/>
          <w:i/>
          <w:szCs w:val="20"/>
          <w:lang/>
        </w:rPr>
        <w:t>epistemic relativism</w:t>
      </w:r>
      <w:r w:rsidRPr="003F36E1">
        <w:rPr>
          <w:rFonts w:ascii="Times" w:eastAsia="Arial Unicode MS" w:hAnsi="Times"/>
          <w:i/>
          <w:smallCaps/>
          <w:szCs w:val="20"/>
          <w:lang/>
        </w:rPr>
        <w:t xml:space="preserve">. </w:t>
      </w:r>
      <w:r w:rsidRPr="003F36E1">
        <w:rPr>
          <w:rFonts w:eastAsia="Arial Unicode MS"/>
          <w:szCs w:val="20"/>
          <w:lang/>
        </w:rPr>
        <w:t>This gives rise to a notion of truth being conceived not in terms of absolutes but rather in terms of ‘true and truer’, whereby errors are corrected and greater depth and expanse of explanations are provided in relation to a stratified complex reality.</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Epistemology has generally been characterised by a division between two competing schools of thought: </w:t>
      </w:r>
      <w:r w:rsidRPr="003F36E1">
        <w:rPr>
          <w:rFonts w:eastAsia="Arial Unicode MS"/>
          <w:i/>
          <w:smallCaps/>
          <w:color w:val="000000"/>
          <w:szCs w:val="20"/>
          <w:lang/>
        </w:rPr>
        <w:t>rationalism</w:t>
      </w:r>
      <w:r w:rsidRPr="003F36E1">
        <w:rPr>
          <w:rFonts w:eastAsia="Arial Unicode MS"/>
          <w:szCs w:val="20"/>
          <w:lang/>
        </w:rPr>
        <w:t xml:space="preserve"> and </w:t>
      </w:r>
      <w:r w:rsidRPr="003F36E1">
        <w:rPr>
          <w:rFonts w:eastAsia="Arial Unicode MS"/>
          <w:i/>
          <w:smallCaps/>
          <w:szCs w:val="20"/>
          <w:lang/>
        </w:rPr>
        <w:t>empiricism</w:t>
      </w:r>
      <w:r w:rsidRPr="003F36E1">
        <w:rPr>
          <w:rFonts w:eastAsia="Arial Unicode MS"/>
          <w:szCs w:val="20"/>
          <w:lang/>
        </w:rPr>
        <w:t xml:space="preserve">. That this assertion is only untrue to the extent to which it is a slight exaggeration underlines the distinctiveness and importance of the </w:t>
      </w:r>
      <w:r w:rsidRPr="003F36E1">
        <w:rPr>
          <w:rFonts w:eastAsia="Arial Unicode MS"/>
          <w:caps/>
          <w:szCs w:val="20"/>
          <w:lang/>
        </w:rPr>
        <w:t>cr</w:t>
      </w:r>
      <w:r w:rsidRPr="003F36E1">
        <w:rPr>
          <w:rFonts w:eastAsia="Arial Unicode MS"/>
          <w:szCs w:val="20"/>
          <w:lang/>
        </w:rPr>
        <w:t xml:space="preserve"> contribution to this branch of philosophy. Both these theories of knowledge depend upon real characteristics of human knowledge-producing potential but exaggerate such characteristics to the exclusion of others and fail properly to contextualise the production of knowledge, in accordance with an impoverished ontology.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caps/>
          <w:szCs w:val="20"/>
          <w:lang/>
        </w:rPr>
        <w:t>cr</w:t>
      </w:r>
      <w:r w:rsidRPr="003F36E1">
        <w:rPr>
          <w:rFonts w:eastAsia="Arial Unicode MS"/>
          <w:szCs w:val="20"/>
          <w:lang/>
        </w:rPr>
        <w:t xml:space="preserve"> articulates a realist epistemology with the following features. First, </w:t>
      </w:r>
      <w:r w:rsidRPr="003F36E1">
        <w:rPr>
          <w:rFonts w:eastAsia="Arial Unicode MS"/>
          <w:caps/>
          <w:szCs w:val="20"/>
          <w:lang/>
        </w:rPr>
        <w:t>cr</w:t>
      </w:r>
      <w:r w:rsidRPr="003F36E1">
        <w:rPr>
          <w:rFonts w:eastAsia="Arial Unicode MS"/>
          <w:szCs w:val="20"/>
          <w:lang/>
        </w:rPr>
        <w:t xml:space="preserve">’s epistemology is explicitly consistent with its ontology. Notwithstanding the emphasis upon ontology in CR, it is a general philosophical requirement that a philosophy’s theory of knowledge should be logically consistent with its ontology. In many cases this is only apparently achieved by silence and ambiguity. The relation between </w:t>
      </w:r>
      <w:r w:rsidRPr="003F36E1">
        <w:rPr>
          <w:rFonts w:eastAsia="Arial Unicode MS"/>
          <w:caps/>
          <w:szCs w:val="20"/>
          <w:lang/>
        </w:rPr>
        <w:t>cr</w:t>
      </w:r>
      <w:r w:rsidRPr="003F36E1">
        <w:rPr>
          <w:rFonts w:eastAsia="Arial Unicode MS"/>
          <w:szCs w:val="20"/>
          <w:lang/>
        </w:rPr>
        <w:t xml:space="preserve"> ontology and epistemology is explicit and relatively detailed. ‘Things’, structures, relations, powers, mechanisms, the philosophical ‘stuff’ of existence, exist independently of our cognition; or, to put it another way, reality is independent of our (alleged) knowledges of it. </w:t>
      </w:r>
      <w:r w:rsidRPr="003F36E1">
        <w:rPr>
          <w:rFonts w:eastAsia="Arial Unicode MS"/>
          <w:caps/>
          <w:szCs w:val="20"/>
          <w:lang/>
        </w:rPr>
        <w:t>cr</w:t>
      </w:r>
      <w:r w:rsidRPr="003F36E1">
        <w:rPr>
          <w:rFonts w:eastAsia="Arial Unicode MS"/>
          <w:szCs w:val="20"/>
          <w:lang/>
        </w:rPr>
        <w:t xml:space="preserve"> articulates this independence through the articulation of the </w:t>
      </w:r>
      <w:r w:rsidRPr="003F36E1">
        <w:rPr>
          <w:rFonts w:eastAsia="Arial Unicode MS"/>
          <w:i/>
          <w:szCs w:val="20"/>
          <w:lang/>
        </w:rPr>
        <w:t>transitive</w:t>
      </w:r>
      <w:r w:rsidRPr="003F36E1">
        <w:rPr>
          <w:rFonts w:eastAsia="Arial Unicode MS"/>
          <w:szCs w:val="20"/>
          <w:lang/>
        </w:rPr>
        <w:t xml:space="preserve"> and </w:t>
      </w:r>
      <w:r w:rsidRPr="003F36E1">
        <w:rPr>
          <w:rFonts w:eastAsia="Arial Unicode MS"/>
          <w:i/>
          <w:smallCaps/>
          <w:szCs w:val="20"/>
          <w:lang/>
        </w:rPr>
        <w:t>intransitive dimensions</w:t>
      </w:r>
      <w:r w:rsidRPr="003F36E1">
        <w:rPr>
          <w:rFonts w:eastAsia="Arial Unicode MS"/>
          <w:szCs w:val="20"/>
          <w:lang/>
        </w:rPr>
        <w:t xml:space="preserve">. Knowledge belongs to the former (with one key exception that will be examined later) and the ‘things’ of reality to the latter.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A conscious awareness of the preceding leads directly to </w:t>
      </w:r>
      <w:r w:rsidRPr="003F36E1">
        <w:rPr>
          <w:rFonts w:eastAsia="Arial Unicode MS"/>
          <w:caps/>
          <w:szCs w:val="20"/>
          <w:lang/>
        </w:rPr>
        <w:t>cr</w:t>
      </w:r>
      <w:r w:rsidRPr="003F36E1">
        <w:rPr>
          <w:rFonts w:eastAsia="Arial Unicode MS"/>
          <w:szCs w:val="20"/>
          <w:lang/>
        </w:rPr>
        <w:t xml:space="preserve">’s second feature: </w:t>
      </w:r>
      <w:r w:rsidRPr="003F36E1">
        <w:rPr>
          <w:rFonts w:ascii="Times" w:eastAsia="Arial Unicode MS" w:hAnsi="Times"/>
          <w:i/>
          <w:smallCaps/>
          <w:szCs w:val="20"/>
          <w:lang/>
        </w:rPr>
        <w:t>epistemic relativism</w:t>
      </w:r>
      <w:r w:rsidRPr="003F36E1">
        <w:rPr>
          <w:rFonts w:eastAsia="Arial Unicode MS"/>
          <w:szCs w:val="20"/>
          <w:lang/>
        </w:rPr>
        <w:t xml:space="preserve">. Knowledge is inevitably socio-culturally, economically and historically situated. We perceive and know relative to particular perspectives. The awareness of this fundamental condition with respect to the production of knowledge has given rise to a frequent and pernicious philosophical error concerning knowledge generally and scientific knowledge in particular. The fact of this relativism has given rise to a further relativisation of knowledge claims. It is falsely reasoned that, because knowledge is not absolute and timeless, judgement between competing knowledge claims is arbitrary, with scientific assertions being no better or worse than any others. The production of knowledge is a human activity and consequently subject to error but this does not mean there is no basis for judgement between competing claims. </w:t>
      </w:r>
      <w:r w:rsidRPr="003F36E1">
        <w:rPr>
          <w:rFonts w:eastAsia="Arial Unicode MS"/>
          <w:caps/>
          <w:szCs w:val="20"/>
          <w:lang/>
        </w:rPr>
        <w:t>cr</w:t>
      </w:r>
      <w:r w:rsidRPr="003F36E1">
        <w:rPr>
          <w:rFonts w:eastAsia="Arial Unicode MS"/>
          <w:szCs w:val="20"/>
          <w:lang/>
        </w:rPr>
        <w:t xml:space="preserve">’s third epistemological feature is </w:t>
      </w:r>
      <w:r w:rsidRPr="003F36E1">
        <w:rPr>
          <w:rFonts w:ascii="Times" w:eastAsia="Arial Unicode MS" w:hAnsi="Times"/>
          <w:i/>
          <w:smallCaps/>
          <w:szCs w:val="20"/>
          <w:lang/>
        </w:rPr>
        <w:t>judgemental rationalism</w:t>
      </w:r>
      <w:r w:rsidRPr="003F36E1">
        <w:rPr>
          <w:rFonts w:eastAsia="Arial Unicode MS"/>
          <w:szCs w:val="20"/>
          <w:lang/>
        </w:rPr>
        <w:t xml:space="preserve">. These two features combine to form </w:t>
      </w:r>
      <w:r w:rsidRPr="003F36E1">
        <w:rPr>
          <w:rFonts w:eastAsia="Arial Unicode MS"/>
          <w:caps/>
          <w:szCs w:val="20"/>
          <w:lang/>
        </w:rPr>
        <w:t>cr</w:t>
      </w:r>
      <w:r w:rsidRPr="003F36E1">
        <w:rPr>
          <w:rFonts w:eastAsia="Arial Unicode MS"/>
          <w:szCs w:val="20"/>
          <w:lang/>
        </w:rPr>
        <w:t xml:space="preserve">’s distinctive understanding of the relation between the active human component involved in the production of knowledge and an independently existing reality.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The use of the term ‘production’ signifies this relationship and distinguishes the </w:t>
      </w:r>
      <w:r w:rsidRPr="003F36E1">
        <w:rPr>
          <w:rFonts w:eastAsia="Arial Unicode MS"/>
          <w:caps/>
          <w:szCs w:val="20"/>
          <w:lang/>
        </w:rPr>
        <w:t>cr</w:t>
      </w:r>
      <w:r w:rsidRPr="003F36E1">
        <w:rPr>
          <w:rFonts w:eastAsia="Arial Unicode MS"/>
          <w:szCs w:val="20"/>
          <w:lang/>
        </w:rPr>
        <w:t xml:space="preserve"> position from the epistemological error historically associated with the use of either ‘construction’ or ‘discovery’ in this context. Human beings collectively and actively ‘produce’ knowledge. They do not simply discover ‘facts’. Nor do they </w:t>
      </w:r>
      <w:r w:rsidRPr="003F36E1">
        <w:rPr>
          <w:rFonts w:eastAsia="Arial Unicode MS"/>
          <w:szCs w:val="20"/>
          <w:lang/>
        </w:rPr>
        <w:lastRenderedPageBreak/>
        <w:t xml:space="preserve">‘construct’ knowledge in the sense of creation </w:t>
      </w:r>
      <w:r w:rsidRPr="003F36E1">
        <w:rPr>
          <w:rFonts w:eastAsia="Arial Unicode MS"/>
          <w:i/>
          <w:szCs w:val="20"/>
          <w:lang/>
        </w:rPr>
        <w:t>ex</w:t>
      </w:r>
      <w:r w:rsidRPr="003F36E1">
        <w:rPr>
          <w:rFonts w:eastAsia="Arial Unicode MS"/>
          <w:szCs w:val="20"/>
          <w:lang/>
        </w:rPr>
        <w:t xml:space="preserve"> </w:t>
      </w:r>
      <w:r w:rsidRPr="003F36E1">
        <w:rPr>
          <w:rFonts w:eastAsia="Arial Unicode MS"/>
          <w:i/>
          <w:szCs w:val="20"/>
          <w:lang/>
        </w:rPr>
        <w:t>nihilo</w:t>
      </w:r>
      <w:r w:rsidRPr="003F36E1">
        <w:rPr>
          <w:rFonts w:eastAsia="Arial Unicode MS"/>
          <w:szCs w:val="20"/>
          <w:lang/>
        </w:rPr>
        <w:t xml:space="preserve">. The ordinary English language sense of the word ‘construction’ need not have this implication. Rather it is simply a historical association in the history of the philosophy and sociology of science (most importantly and most mistakenly in the latter). Experience needs active interpretation before it can be turned into knowledge. It is this simple observation that gives the lie to any notion of knowledge being simply a matter of discovery. What makes ‘facts’ be understood as such, is, at least in part, a humanly guided process. The ‘facts’ of either nature or human social life are not simply perceived; they are perceived through our pre-existing cognitive and theoretical filters.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In this regard knowledge production as a human activity can be seen as consistent with the more general </w:t>
      </w:r>
      <w:r w:rsidRPr="003F36E1">
        <w:rPr>
          <w:rFonts w:eastAsia="Arial Unicode MS"/>
          <w:caps/>
          <w:szCs w:val="20"/>
          <w:lang/>
        </w:rPr>
        <w:t>cr</w:t>
      </w:r>
      <w:r w:rsidRPr="003F36E1">
        <w:rPr>
          <w:rFonts w:eastAsia="Arial Unicode MS"/>
          <w:szCs w:val="20"/>
          <w:lang/>
        </w:rPr>
        <w:t xml:space="preserve"> </w:t>
      </w:r>
      <w:r w:rsidRPr="003F36E1">
        <w:rPr>
          <w:rFonts w:eastAsia="Arial Unicode MS"/>
          <w:smallCaps/>
          <w:szCs w:val="20"/>
          <w:lang/>
        </w:rPr>
        <w:t>tmsa</w:t>
      </w:r>
      <w:r w:rsidRPr="003F36E1">
        <w:rPr>
          <w:rFonts w:eastAsia="Arial Unicode MS"/>
          <w:szCs w:val="20"/>
          <w:lang/>
        </w:rPr>
        <w:t xml:space="preserve">. </w:t>
      </w:r>
      <w:r w:rsidRPr="003F36E1">
        <w:rPr>
          <w:rFonts w:eastAsia="Arial Unicode MS"/>
          <w:caps/>
          <w:szCs w:val="20"/>
          <w:lang/>
        </w:rPr>
        <w:t>cr</w:t>
      </w:r>
      <w:r w:rsidRPr="003F36E1">
        <w:rPr>
          <w:rFonts w:eastAsia="Arial Unicode MS"/>
          <w:szCs w:val="20"/>
          <w:lang/>
        </w:rPr>
        <w:t xml:space="preserve"> understands </w:t>
      </w:r>
      <w:r w:rsidRPr="003F36E1">
        <w:rPr>
          <w:rFonts w:eastAsia="Arial Unicode MS"/>
          <w:smallCaps/>
          <w:szCs w:val="20"/>
          <w:lang/>
        </w:rPr>
        <w:t>social structures</w:t>
      </w:r>
      <w:r w:rsidRPr="003F36E1">
        <w:rPr>
          <w:rFonts w:eastAsia="Arial Unicode MS"/>
          <w:szCs w:val="20"/>
          <w:lang/>
        </w:rPr>
        <w:t xml:space="preserve"> to be significant features of social life. These structures derive not just from present human activity but from the activity of the past. Human action is both enabled and constrained by the existence of such structures. It also transforms them. This is precisely what occurs with respect to science and other knowledge-producing activities. Knowledge is used to produce knowledge. It is in this one sense that, as mentioned earlier, knowledge can belong to the ID as well as to the TD – given that all social structures are only relatively malleable as they persist over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time. We attempt and sometimes succeed in transforming them, but this is not always an easy task; and this is no less true with respect to discursive structures.</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The production of knowledge is economically, historically and sociologically situated. The awareness that knowledge is situated in this manner can lead to an over-compensation, as it were, from the problems of naïve empiricism (the discovery of facts model). Here the active human element and the sociological determinations are stressed so much that a one-sided equation is produced – the nature of reality (natural or social) is entirely left out. ‘Reality’ thus becomes merely the prognostications of the human mind – the worst form of idealism. For </w:t>
      </w:r>
      <w:r w:rsidRPr="003F36E1">
        <w:rPr>
          <w:rFonts w:eastAsia="Arial Unicode MS"/>
          <w:caps/>
          <w:szCs w:val="20"/>
          <w:lang/>
        </w:rPr>
        <w:t>cr</w:t>
      </w:r>
      <w:r w:rsidRPr="003F36E1">
        <w:rPr>
          <w:rFonts w:eastAsia="Arial Unicode MS"/>
          <w:szCs w:val="20"/>
          <w:lang/>
        </w:rPr>
        <w:t>, knowledge is knowledge of something – reality.</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caps/>
          <w:szCs w:val="20"/>
          <w:lang/>
        </w:rPr>
        <w:t>cr</w:t>
      </w:r>
      <w:r w:rsidRPr="003F36E1">
        <w:rPr>
          <w:rFonts w:eastAsia="Arial Unicode MS"/>
          <w:szCs w:val="20"/>
          <w:lang/>
        </w:rPr>
        <w:t xml:space="preserve"> has two schools of thought with respect to the expression of the relationship between knowledge and reality. The older position is called the </w:t>
      </w:r>
      <w:r w:rsidRPr="003F36E1">
        <w:rPr>
          <w:rFonts w:eastAsia="Arial Unicode MS"/>
          <w:i/>
          <w:szCs w:val="20"/>
          <w:lang/>
        </w:rPr>
        <w:t xml:space="preserve">correspondence theory of </w:t>
      </w:r>
      <w:r w:rsidRPr="003F36E1">
        <w:rPr>
          <w:rFonts w:eastAsia="Arial Unicode MS"/>
          <w:i/>
          <w:smallCaps/>
          <w:szCs w:val="20"/>
          <w:lang/>
        </w:rPr>
        <w:t>truth</w:t>
      </w:r>
      <w:r w:rsidRPr="003F36E1">
        <w:rPr>
          <w:rFonts w:eastAsia="Arial Unicode MS"/>
          <w:szCs w:val="20"/>
          <w:lang/>
        </w:rPr>
        <w:t xml:space="preserve">. From this point of view knowledge consists of propositions that are true and may thus be considered knowledge, if and only if, they correspond with reality. The principal problem with this position consists of the difficulty of specifying exactly what it means for a linguistic or semiological phenomenon (the proposition) to correspond to something of a completely different order (the power or mechanism or ‘thing’ the alleged knowledge is supposed to be of). A Marxist version of the correspondence theory of truth was articulated by Lenin in </w:t>
      </w:r>
      <w:r w:rsidRPr="003F36E1">
        <w:rPr>
          <w:rFonts w:eastAsia="Arial Unicode MS"/>
          <w:i/>
          <w:szCs w:val="20"/>
          <w:lang/>
        </w:rPr>
        <w:t>Materialism and Empirio-Criticism</w:t>
      </w:r>
      <w:r w:rsidRPr="003F36E1">
        <w:rPr>
          <w:rFonts w:eastAsia="Arial Unicode MS"/>
          <w:szCs w:val="20"/>
          <w:lang/>
        </w:rPr>
        <w:t xml:space="preserve"> (1909). Here the metaphor of reflection was used to articulate a notion of correspondence. This position is widely believed to have been decisively refuted and thus by extension the ‘correspondence theory of truth’. However, many still hold this position and continue to struggle for a better metaphor (and greater conceptual clarity!) for correspondence than reflection.</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By way of contrast, the notion of ontological truth, as articulated by Bhaskar and espoused by perhaps the majority of critical realists, has no such problems because truth is understood as itself being a property of reality. Critical realists of the older position would argue that this constitutes a category mistake. Truth is a value and an epistemological property. ‘Things’ cannot be true or false; they simply are. However, the notion of </w:t>
      </w:r>
      <w:r w:rsidRPr="003F36E1">
        <w:rPr>
          <w:rFonts w:eastAsia="Arial Unicode MS"/>
          <w:smallCaps/>
          <w:szCs w:val="20"/>
          <w:lang/>
        </w:rPr>
        <w:t>alethic</w:t>
      </w:r>
      <w:r w:rsidRPr="003F36E1">
        <w:rPr>
          <w:rFonts w:eastAsia="Arial Unicode MS"/>
          <w:szCs w:val="20"/>
          <w:lang/>
        </w:rPr>
        <w:t xml:space="preserve"> truth is a manner in which semiological (and other) objections to the correspondence theory of truth can be avoided. Here the alethic truth of any real phenomenon </w:t>
      </w:r>
      <w:r w:rsidRPr="003F36E1">
        <w:rPr>
          <w:rFonts w:eastAsia="Arial Unicode MS"/>
          <w:i/>
          <w:szCs w:val="20"/>
          <w:lang/>
        </w:rPr>
        <w:t>x</w:t>
      </w:r>
      <w:r w:rsidRPr="003F36E1">
        <w:rPr>
          <w:rFonts w:eastAsia="Arial Unicode MS"/>
          <w:szCs w:val="20"/>
          <w:lang/>
        </w:rPr>
        <w:t xml:space="preserve"> is the real generative capacity that gives rise to </w:t>
      </w:r>
      <w:r w:rsidRPr="003F36E1">
        <w:rPr>
          <w:rFonts w:eastAsia="Arial Unicode MS"/>
          <w:i/>
          <w:szCs w:val="20"/>
          <w:lang/>
        </w:rPr>
        <w:t xml:space="preserve">x. </w:t>
      </w:r>
      <w:r w:rsidRPr="003F36E1">
        <w:rPr>
          <w:rFonts w:eastAsia="Arial Unicode MS"/>
          <w:szCs w:val="20"/>
          <w:lang/>
        </w:rPr>
        <w:t xml:space="preserve">It is important to </w:t>
      </w:r>
      <w:r w:rsidRPr="003F36E1">
        <w:rPr>
          <w:rFonts w:eastAsia="Arial Unicode MS"/>
          <w:caps/>
          <w:szCs w:val="20"/>
          <w:lang/>
        </w:rPr>
        <w:t>cr</w:t>
      </w:r>
      <w:r w:rsidRPr="003F36E1">
        <w:rPr>
          <w:rFonts w:eastAsia="Arial Unicode MS"/>
          <w:szCs w:val="20"/>
          <w:lang/>
        </w:rPr>
        <w:t xml:space="preserve"> epistemology</w:t>
      </w:r>
      <w:r w:rsidRPr="003F36E1">
        <w:rPr>
          <w:rFonts w:eastAsia="Arial Unicode MS"/>
          <w:position w:val="-1"/>
          <w:szCs w:val="20"/>
          <w:vertAlign w:val="subscript"/>
          <w:lang/>
        </w:rPr>
        <w:t>2</w:t>
      </w:r>
      <w:r w:rsidRPr="003F36E1">
        <w:rPr>
          <w:rFonts w:eastAsia="Arial Unicode MS"/>
          <w:szCs w:val="20"/>
          <w:lang/>
        </w:rPr>
        <w:t xml:space="preserve"> that, in spite of human fallibility, science possesses the </w:t>
      </w:r>
      <w:r w:rsidRPr="003F36E1">
        <w:rPr>
          <w:rFonts w:eastAsia="Arial Unicode MS"/>
          <w:i/>
          <w:szCs w:val="20"/>
          <w:lang/>
        </w:rPr>
        <w:t>potential</w:t>
      </w:r>
      <w:r w:rsidRPr="003F36E1">
        <w:rPr>
          <w:rFonts w:eastAsia="Arial Unicode MS"/>
          <w:szCs w:val="20"/>
          <w:lang/>
        </w:rPr>
        <w:t xml:space="preserve"> to reach such truths. With respect to epistemology</w:t>
      </w:r>
      <w:r w:rsidRPr="003F36E1">
        <w:rPr>
          <w:rFonts w:eastAsia="Arial Unicode MS"/>
          <w:position w:val="-1"/>
          <w:szCs w:val="20"/>
          <w:vertAlign w:val="subscript"/>
          <w:lang/>
        </w:rPr>
        <w:t>1</w:t>
      </w:r>
      <w:r w:rsidRPr="003F36E1">
        <w:rPr>
          <w:rFonts w:eastAsia="Arial Unicode MS"/>
          <w:szCs w:val="20"/>
          <w:lang/>
        </w:rPr>
        <w:t xml:space="preserve">, alethic truth in general would be the totality of real, causal powers that give rise to both actual and empirical events. Another way of putting this (which perhaps adds another dimension to the concept) is to say that truth is the real dialectical ground of a causally efficacious ‘thing’ or absence. Here we have a dialectic of epistemology and ontology (see </w:t>
      </w:r>
      <w:r w:rsidRPr="003F36E1">
        <w:rPr>
          <w:rFonts w:ascii="Times" w:eastAsia="Arial Unicode MS" w:hAnsi="Times"/>
          <w:smallCaps/>
          <w:szCs w:val="20"/>
          <w:lang/>
        </w:rPr>
        <w:t>epistemological dialectic</w:t>
      </w:r>
      <w:r w:rsidRPr="003F36E1">
        <w:rPr>
          <w:rFonts w:eastAsia="Arial Unicode MS"/>
          <w:szCs w:val="20"/>
          <w:lang/>
        </w:rPr>
        <w:t xml:space="preserve">).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szCs w:val="20"/>
          <w:lang/>
        </w:rPr>
        <w:t xml:space="preserve">So, one set of critical realists would reject the notion of alethic truth as a category error and the other would see the correspondence theory of truth as a failed and outmoded theory of knowledge. </w:t>
      </w:r>
      <w:r w:rsidRPr="003F36E1">
        <w:rPr>
          <w:rFonts w:eastAsia="Arial Unicode MS"/>
          <w:caps/>
          <w:szCs w:val="20"/>
          <w:lang/>
        </w:rPr>
        <w:t>cr</w:t>
      </w:r>
      <w:r w:rsidRPr="003F36E1">
        <w:rPr>
          <w:rFonts w:eastAsia="Arial Unicode MS"/>
          <w:szCs w:val="20"/>
          <w:lang/>
        </w:rPr>
        <w:t xml:space="preserve"> is thus divided upon some very fundamental questions concerning both epistemology</w:t>
      </w:r>
      <w:r w:rsidRPr="003F36E1">
        <w:rPr>
          <w:rFonts w:eastAsia="Arial Unicode MS"/>
          <w:position w:val="-1"/>
          <w:szCs w:val="20"/>
          <w:vertAlign w:val="subscript"/>
          <w:lang/>
        </w:rPr>
        <w:t>1</w:t>
      </w:r>
      <w:r w:rsidRPr="003F36E1">
        <w:rPr>
          <w:rFonts w:eastAsia="Arial Unicode MS"/>
          <w:szCs w:val="20"/>
          <w:lang/>
        </w:rPr>
        <w:t xml:space="preserve"> and epistemology</w:t>
      </w:r>
      <w:r w:rsidRPr="003F36E1">
        <w:rPr>
          <w:rFonts w:eastAsia="Arial Unicode MS"/>
          <w:position w:val="-1"/>
          <w:szCs w:val="20"/>
          <w:vertAlign w:val="subscript"/>
          <w:lang/>
        </w:rPr>
        <w:t>2</w:t>
      </w:r>
      <w:r w:rsidRPr="003F36E1">
        <w:rPr>
          <w:rFonts w:eastAsia="Arial Unicode MS"/>
          <w:szCs w:val="20"/>
          <w:lang/>
        </w:rPr>
        <w:t xml:space="preserve">. This has in general been a productive rather than damaging split. On one level, it is simply replicating debates found elsewhere (in Marxism for example); and on another it provides an interesting focal point for consideration of a whole different set of debates about whether the notion of alethia can be incorporated within a notion of moral truth. Here the old moral philosophy question of whether one can derive ought from is re-contextualised and given a new affirmative answer. </w:t>
      </w:r>
    </w:p>
    <w:p w:rsidR="00BD5E08" w:rsidRPr="003F36E1" w:rsidRDefault="00BD5E08" w:rsidP="00BD5E08">
      <w:pPr>
        <w:widowControl w:val="0"/>
        <w:suppressAutoHyphens/>
        <w:spacing w:line="100" w:lineRule="atLeast"/>
        <w:jc w:val="right"/>
        <w:rPr>
          <w:rFonts w:eastAsia="Arial Unicode MS"/>
          <w:smallCaps/>
          <w:szCs w:val="20"/>
          <w:lang/>
        </w:rPr>
      </w:pPr>
      <w:r w:rsidRPr="003F36E1">
        <w:rPr>
          <w:rFonts w:eastAsia="Arial Unicode MS"/>
          <w:smallCaps/>
          <w:szCs w:val="20"/>
          <w:lang/>
        </w:rPr>
        <w:t>Garry Potter</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Pr>
          <w:rFonts w:eastAsia="Arial Unicode MS"/>
          <w:szCs w:val="20"/>
          <w:lang/>
        </w:rPr>
        <w:br w:type="page"/>
      </w:r>
      <w:r w:rsidRPr="003F36E1">
        <w:rPr>
          <w:rFonts w:eastAsia="Arial Unicode MS"/>
          <w:szCs w:val="20"/>
          <w:lang/>
        </w:rPr>
        <w:lastRenderedPageBreak/>
        <w:t>#L</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b/>
          <w:bCs/>
          <w:szCs w:val="20"/>
          <w:lang/>
        </w:rPr>
        <w:t>l</w:t>
      </w:r>
      <w:r w:rsidRPr="003F36E1">
        <w:rPr>
          <w:rFonts w:eastAsia="Arial Unicode MS"/>
          <w:b/>
          <w:szCs w:val="20"/>
          <w:lang/>
        </w:rPr>
        <w:t>abour markets</w:t>
      </w:r>
      <w:r w:rsidRPr="003F36E1">
        <w:rPr>
          <w:rFonts w:eastAsia="Arial Unicode MS"/>
          <w:szCs w:val="20"/>
          <w:lang/>
        </w:rPr>
        <w:t xml:space="preserve">. There are currently two broad accounts of labour markets. On the one hand is the </w:t>
      </w:r>
      <w:r w:rsidRPr="003F36E1">
        <w:rPr>
          <w:rFonts w:eastAsia="Arial Unicode MS"/>
          <w:i/>
          <w:szCs w:val="20"/>
          <w:lang/>
        </w:rPr>
        <w:t xml:space="preserve">neoclassical </w:t>
      </w:r>
      <w:r w:rsidRPr="003F36E1">
        <w:rPr>
          <w:rFonts w:eastAsia="Arial Unicode MS"/>
          <w:szCs w:val="20"/>
          <w:lang/>
        </w:rPr>
        <w:t xml:space="preserve">labour market account that emphasises labour supply and demand, and ignores social structures. This account, rooted as it is in the deductive model of explanation, is antithetical to CR. On the other hand is what might be called the </w:t>
      </w:r>
      <w:r w:rsidRPr="003F36E1">
        <w:rPr>
          <w:rFonts w:eastAsia="Arial Unicode MS"/>
          <w:i/>
          <w:szCs w:val="20"/>
          <w:lang/>
        </w:rPr>
        <w:t xml:space="preserve">socio-economic </w:t>
      </w:r>
      <w:r w:rsidRPr="003F36E1">
        <w:rPr>
          <w:rFonts w:eastAsia="Arial Unicode MS"/>
          <w:szCs w:val="20"/>
          <w:lang/>
        </w:rPr>
        <w:t xml:space="preserve">account of labour markets, stemming from heterodox economists such as feminists, institutionalists, Marxists, post-Keynesians, regulationists, social-economists and segmented labour market theorists, as well as non-economists from areas such as organisational theory, sociology of work, labour law, state theory, human resource management, industrial relations and urban geography. Despite diversity, this literature unites around a common theme, namely, that labour markets are </w:t>
      </w:r>
      <w:r w:rsidRPr="003F36E1">
        <w:rPr>
          <w:rFonts w:eastAsia="Arial Unicode MS"/>
          <w:smallCaps/>
          <w:szCs w:val="20"/>
          <w:lang/>
        </w:rPr>
        <w:t>embedded</w:t>
      </w:r>
      <w:r w:rsidRPr="003F36E1">
        <w:rPr>
          <w:rFonts w:eastAsia="Arial Unicode MS"/>
          <w:szCs w:val="20"/>
          <w:lang/>
        </w:rPr>
        <w:t xml:space="preserve"> in social structures and the latter cannot be ignored because, they make labour markets ‘work’. Many of these socio-economists (e.g., Callaghan 1998, Rubery &amp; Grimshaw 1998, 2003) come close to adopting a CR meta-theory, even though, with a few exceptions (e.g., Storper &amp; Walker 1983, Wilson 2005), they do not use CR explicitly. This lack of explicitness leads to two (related) problems. First, the lack of a clear meta-theoretical commitment often leads to an inability to break completely with the deductivism of neoclassical theory and, by extension, with the idea that a labour market is, at least in part, a place where labour supply and demand are functionally related to wages. Second, the nature of the ‘embedding’ is never clarified, resulting in an ambiguous treatment of the relation between social structures and labour markets. In sum, it remains unclear whether the presence of social structures entirely negates, or merely modifies, the functional relationship between supply, demand and wage rates – and if the latter, what such a ‘modification’ might involve. Fleetwood (2006) has recently tried to address these problems by augmenting the socioeconomic account with CR. This motivates a complete break with the idea that there are phenomena called ‘labour markets’ that are embedded in other phenomena called ‘social structures.’ From this CR-augmented socio-economic account, </w:t>
      </w:r>
      <w:r w:rsidRPr="003F36E1">
        <w:rPr>
          <w:rFonts w:eastAsia="Arial Unicode MS"/>
          <w:i/>
          <w:szCs w:val="20"/>
          <w:lang/>
        </w:rPr>
        <w:t>labour markets just are, or are exhausted by, the very social structures that constitute them.</w:t>
      </w:r>
      <w:r w:rsidRPr="003F36E1">
        <w:rPr>
          <w:rFonts w:eastAsia="Arial Unicode MS"/>
          <w:szCs w:val="20"/>
          <w:lang/>
        </w:rPr>
        <w:t xml:space="preserve"> The way is then open to use Bhaskar’s TMSA or Archer’s morphogenetic approach to analyse how agents interact with social structures to make labour market activity possible, and the study of labour markets becomes a branch of social theory (Lawson 2003b). </w:t>
      </w:r>
    </w:p>
    <w:p w:rsidR="00BD5E08" w:rsidRPr="003F36E1" w:rsidRDefault="00BD5E08" w:rsidP="00BD5E08">
      <w:pPr>
        <w:widowControl w:val="0"/>
        <w:tabs>
          <w:tab w:val="clear" w:pos="284"/>
          <w:tab w:val="num" w:pos="360"/>
        </w:tabs>
        <w:suppressAutoHyphens/>
        <w:spacing w:line="100" w:lineRule="atLeast"/>
        <w:jc w:val="right"/>
        <w:rPr>
          <w:rFonts w:eastAsia="Arial Unicode MS"/>
          <w:smallCaps/>
          <w:szCs w:val="20"/>
          <w:lang/>
        </w:rPr>
      </w:pPr>
      <w:r w:rsidRPr="003F36E1">
        <w:rPr>
          <w:rFonts w:eastAsia="Arial Unicode MS"/>
          <w:smallCaps/>
          <w:szCs w:val="20"/>
          <w:lang/>
        </w:rPr>
        <w:t>Steve Fleetwood</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smallCaps/>
          <w:color w:val="000000"/>
          <w:szCs w:val="20"/>
          <w:lang/>
        </w:rPr>
      </w:pPr>
      <w:r w:rsidRPr="003F36E1">
        <w:rPr>
          <w:rFonts w:eastAsia="Arial Unicode MS"/>
          <w:b/>
          <w:bCs/>
          <w:color w:val="000000"/>
          <w:szCs w:val="20"/>
          <w:lang/>
        </w:rPr>
        <w:t>lack</w:t>
      </w:r>
      <w:r w:rsidRPr="003F36E1">
        <w:rPr>
          <w:rFonts w:eastAsia="Arial Unicode MS"/>
          <w:bCs/>
          <w:color w:val="000000"/>
          <w:szCs w:val="20"/>
          <w:lang/>
        </w:rPr>
        <w:t xml:space="preserve">. See </w:t>
      </w:r>
      <w:r w:rsidRPr="003F36E1">
        <w:rPr>
          <w:rFonts w:eastAsia="Arial Unicode MS"/>
          <w:bCs/>
          <w:smallCaps/>
          <w:color w:val="000000"/>
          <w:szCs w:val="20"/>
          <w:lang/>
        </w:rPr>
        <w:t>absence, constraint, ill.</w:t>
      </w:r>
    </w:p>
    <w:p w:rsidR="00BD5E08" w:rsidRPr="003F36E1" w:rsidRDefault="00BD5E08" w:rsidP="00BD5E08">
      <w:pPr>
        <w:widowControl w:val="0"/>
        <w:tabs>
          <w:tab w:val="clear" w:pos="284"/>
          <w:tab w:val="left" w:pos="255"/>
          <w:tab w:val="right" w:pos="10469"/>
        </w:tabs>
        <w:suppressAutoHyphens/>
        <w:autoSpaceDE w:val="0"/>
        <w:spacing w:line="100" w:lineRule="atLeast"/>
        <w:rPr>
          <w:rFonts w:eastAsia="Arial Unicode MS"/>
          <w:b/>
          <w:bCs/>
          <w:szCs w:val="20"/>
          <w:lang/>
        </w:rPr>
      </w:pPr>
    </w:p>
    <w:p w:rsidR="00BD5E08" w:rsidRPr="003F36E1" w:rsidRDefault="00BD5E08" w:rsidP="00BD5E08">
      <w:pPr>
        <w:widowControl w:val="0"/>
        <w:tabs>
          <w:tab w:val="clear" w:pos="284"/>
          <w:tab w:val="left" w:pos="255"/>
          <w:tab w:val="right" w:pos="10469"/>
        </w:tabs>
        <w:suppressAutoHyphens/>
        <w:autoSpaceDE w:val="0"/>
        <w:spacing w:line="100" w:lineRule="atLeast"/>
        <w:rPr>
          <w:rFonts w:eastAsia="Arial Unicode MS"/>
          <w:smallCaps/>
          <w:szCs w:val="20"/>
          <w:lang/>
        </w:rPr>
      </w:pPr>
      <w:r w:rsidRPr="003F36E1">
        <w:rPr>
          <w:rFonts w:eastAsia="Arial Unicode MS"/>
          <w:b/>
          <w:bCs/>
          <w:szCs w:val="20"/>
          <w:lang/>
        </w:rPr>
        <w:t>lagged</w:t>
      </w:r>
      <w:r w:rsidRPr="003F36E1">
        <w:rPr>
          <w:rFonts w:eastAsia="Arial Unicode MS"/>
          <w:bCs/>
          <w:szCs w:val="20"/>
          <w:lang/>
        </w:rPr>
        <w:t>/</w:t>
      </w:r>
      <w:r w:rsidRPr="003F36E1">
        <w:rPr>
          <w:rFonts w:eastAsia="Arial Unicode MS"/>
          <w:b/>
          <w:bCs/>
          <w:szCs w:val="20"/>
          <w:lang/>
        </w:rPr>
        <w:t>lapsed</w:t>
      </w:r>
      <w:r w:rsidRPr="003F36E1">
        <w:rPr>
          <w:rFonts w:eastAsia="Arial Unicode MS"/>
          <w:szCs w:val="20"/>
          <w:lang/>
        </w:rPr>
        <w:t>.</w:t>
      </w:r>
      <w:r w:rsidRPr="003F36E1">
        <w:rPr>
          <w:rFonts w:eastAsia="Arial Unicode MS"/>
          <w:b/>
          <w:bCs/>
          <w:szCs w:val="20"/>
          <w:lang/>
        </w:rPr>
        <w:t xml:space="preserve"> </w:t>
      </w:r>
      <w:r w:rsidRPr="003F36E1">
        <w:rPr>
          <w:rFonts w:eastAsia="Arial Unicode MS"/>
          <w:i/>
          <w:iCs/>
          <w:szCs w:val="20"/>
          <w:lang/>
        </w:rPr>
        <w:t>Lagged efficacy</w:t>
      </w:r>
      <w:r w:rsidRPr="003F36E1">
        <w:rPr>
          <w:rFonts w:eastAsia="Arial Unicode MS"/>
          <w:szCs w:val="20"/>
          <w:lang/>
        </w:rPr>
        <w:t xml:space="preserve"> or </w:t>
      </w:r>
      <w:r w:rsidRPr="003F36E1">
        <w:rPr>
          <w:rFonts w:eastAsia="Arial Unicode MS"/>
          <w:i/>
          <w:iCs/>
          <w:szCs w:val="20"/>
          <w:lang/>
        </w:rPr>
        <w:t xml:space="preserve">time </w:t>
      </w:r>
      <w:r w:rsidRPr="003F36E1">
        <w:rPr>
          <w:rFonts w:eastAsia="Arial Unicode MS"/>
          <w:szCs w:val="20"/>
          <w:lang/>
        </w:rPr>
        <w:t xml:space="preserve">refers to delayed causal efficacy, as in starlight or the return of the repressed. It is the temporal analogue of </w:t>
      </w:r>
      <w:r w:rsidRPr="003F36E1">
        <w:rPr>
          <w:rFonts w:eastAsia="Arial Unicode MS"/>
          <w:smallCaps/>
          <w:szCs w:val="20"/>
          <w:lang/>
        </w:rPr>
        <w:t xml:space="preserve">action-at-a-distance </w:t>
      </w:r>
      <w:r w:rsidRPr="003F36E1">
        <w:rPr>
          <w:rFonts w:eastAsia="Arial Unicode MS"/>
          <w:szCs w:val="20"/>
          <w:lang/>
        </w:rPr>
        <w:t>(</w:t>
      </w:r>
      <w:r w:rsidRPr="003F36E1">
        <w:rPr>
          <w:rFonts w:eastAsia="Arial Unicode MS"/>
          <w:i/>
          <w:iCs/>
          <w:caps/>
          <w:szCs w:val="20"/>
          <w:lang/>
        </w:rPr>
        <w:t>d</w:t>
      </w:r>
      <w:r w:rsidRPr="003F36E1">
        <w:rPr>
          <w:rFonts w:eastAsia="Arial Unicode MS"/>
          <w:iCs/>
          <w:caps/>
          <w:szCs w:val="20"/>
          <w:lang/>
        </w:rPr>
        <w:t>:</w:t>
      </w:r>
      <w:r w:rsidRPr="003F36E1">
        <w:rPr>
          <w:rFonts w:eastAsia="Arial Unicode MS"/>
          <w:i/>
          <w:iCs/>
          <w:caps/>
          <w:szCs w:val="20"/>
          <w:lang/>
        </w:rPr>
        <w:t xml:space="preserve"> </w:t>
      </w:r>
      <w:r w:rsidRPr="003F36E1">
        <w:rPr>
          <w:rFonts w:eastAsia="Arial Unicode MS"/>
          <w:szCs w:val="20"/>
          <w:lang/>
        </w:rPr>
        <w:t xml:space="preserve">141). </w:t>
      </w:r>
      <w:r w:rsidRPr="003F36E1">
        <w:rPr>
          <w:rFonts w:eastAsia="Arial Unicode MS"/>
          <w:i/>
          <w:iCs/>
          <w:szCs w:val="20"/>
          <w:lang/>
        </w:rPr>
        <w:t>Lapsed time</w:t>
      </w:r>
      <w:r w:rsidRPr="003F36E1">
        <w:rPr>
          <w:rFonts w:eastAsia="Arial Unicode MS"/>
          <w:szCs w:val="20"/>
          <w:lang/>
        </w:rPr>
        <w:t xml:space="preserve"> occurs when the mail is late or when you are asleep, and, in the opposite direction, is postulated by any ‘post-ed’ theory such as postmodernism (entailing that the future has in some sense already happened, and the present/modern is past). More generally lapsed refers to anything – e.g., an </w:t>
      </w:r>
      <w:r w:rsidRPr="003F36E1">
        <w:rPr>
          <w:rFonts w:eastAsia="Arial Unicode MS"/>
          <w:smallCaps/>
          <w:szCs w:val="20"/>
          <w:lang/>
        </w:rPr>
        <w:t>analogical grammar</w:t>
      </w:r>
      <w:r w:rsidRPr="003F36E1">
        <w:rPr>
          <w:rFonts w:eastAsia="Arial Unicode MS"/>
          <w:szCs w:val="20"/>
          <w:lang/>
        </w:rPr>
        <w:t xml:space="preserve"> – that hails from the past but is still (inappropriately) current; lagged to anything – e.g., a decision – that occurs after it was appropriate or rational for it to occur. </w:t>
      </w:r>
      <w:r w:rsidRPr="003F36E1">
        <w:rPr>
          <w:iCs/>
          <w:color w:val="000000"/>
          <w:szCs w:val="20"/>
          <w:lang/>
        </w:rPr>
        <w:t>Thus ‘contemporary philosophy is tempora{lly} lapsed, lagged on to antiquated analogies’ (</w:t>
      </w:r>
      <w:r w:rsidRPr="003F36E1">
        <w:rPr>
          <w:i/>
          <w:iCs/>
          <w:caps/>
          <w:color w:val="000000"/>
          <w:szCs w:val="20"/>
          <w:lang/>
        </w:rPr>
        <w:t>P</w:t>
      </w:r>
      <w:r w:rsidRPr="003F36E1">
        <w:rPr>
          <w:iCs/>
          <w:caps/>
          <w:color w:val="000000"/>
          <w:szCs w:val="20"/>
          <w:lang/>
        </w:rPr>
        <w:t>: 1</w:t>
      </w:r>
      <w:r w:rsidRPr="003F36E1">
        <w:rPr>
          <w:iCs/>
          <w:color w:val="000000"/>
          <w:szCs w:val="20"/>
          <w:lang/>
        </w:rPr>
        <w:t xml:space="preserve">0). </w:t>
      </w:r>
      <w:r w:rsidRPr="003F36E1">
        <w:rPr>
          <w:rFonts w:eastAsia="Arial Unicode MS"/>
          <w:szCs w:val="20"/>
          <w:lang/>
        </w:rPr>
        <w:t xml:space="preserve">See also </w:t>
      </w:r>
      <w:r w:rsidRPr="003F36E1">
        <w:rPr>
          <w:rFonts w:eastAsia="Arial Unicode MS"/>
          <w:smallCaps/>
          <w:szCs w:val="20"/>
          <w:lang/>
        </w:rPr>
        <w:t>tense.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b/>
          <w:bCs/>
          <w:color w:val="000000"/>
          <w:szCs w:val="20"/>
          <w:lang/>
        </w:rPr>
        <w:t>Lakatos’ moment, Lakatosian moment</w:t>
      </w:r>
      <w:r w:rsidRPr="003F36E1">
        <w:rPr>
          <w:rFonts w:eastAsia="Arial Unicode MS"/>
          <w:color w:val="000000"/>
          <w:szCs w:val="20"/>
          <w:lang/>
        </w:rPr>
        <w:t xml:space="preserve">. The stage in the </w:t>
      </w:r>
      <w:r w:rsidRPr="003F36E1">
        <w:rPr>
          <w:rFonts w:eastAsia="Arial Unicode MS"/>
          <w:smallCaps/>
          <w:color w:val="000000"/>
          <w:szCs w:val="20"/>
          <w:lang/>
        </w:rPr>
        <w:t>epistemological dialectic</w:t>
      </w:r>
      <w:r w:rsidRPr="003F36E1">
        <w:rPr>
          <w:rFonts w:eastAsia="Arial Unicode MS"/>
          <w:color w:val="000000"/>
          <w:szCs w:val="20"/>
          <w:lang/>
        </w:rPr>
        <w:t xml:space="preserve"> when a multiplicity of research programmes vie for a deeper level of understanding, leading to the abandonment of degenerative programmes and the further development of progressive ones. See </w:t>
      </w:r>
      <w:r>
        <w:rPr>
          <w:rFonts w:eastAsia="Arial Unicode MS"/>
          <w:color w:val="000000"/>
          <w:szCs w:val="20"/>
          <w:lang/>
        </w:rPr>
        <w:t xml:space="preserve">also </w:t>
      </w:r>
      <w:r w:rsidRPr="003F36E1">
        <w:rPr>
          <w:rFonts w:eastAsia="Arial Unicode MS"/>
          <w:color w:val="000000"/>
          <w:szCs w:val="20"/>
          <w:lang/>
        </w:rPr>
        <w:t>Lakatos 1970.</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szCs w:val="20"/>
          <w:lang/>
        </w:rPr>
      </w:pPr>
      <w:r w:rsidRPr="003F36E1">
        <w:rPr>
          <w:rFonts w:eastAsia="Arial Unicode MS"/>
          <w:b/>
          <w:color w:val="000000"/>
          <w:szCs w:val="20"/>
          <w:lang/>
        </w:rPr>
        <w:t xml:space="preserve">lambda (λ) clause </w:t>
      </w:r>
      <w:r w:rsidRPr="003F36E1">
        <w:rPr>
          <w:rFonts w:eastAsia="Arial Unicode MS"/>
          <w:color w:val="000000"/>
          <w:szCs w:val="20"/>
          <w:lang/>
        </w:rPr>
        <w:t>or</w:t>
      </w:r>
      <w:r w:rsidRPr="003F36E1">
        <w:rPr>
          <w:rFonts w:eastAsia="Arial Unicode MS"/>
          <w:b/>
          <w:color w:val="000000"/>
          <w:szCs w:val="20"/>
          <w:lang/>
        </w:rPr>
        <w:t xml:space="preserve"> transform</w:t>
      </w:r>
      <w:r w:rsidRPr="003F36E1">
        <w:rPr>
          <w:rFonts w:eastAsia="Arial Unicode MS"/>
          <w:color w:val="000000"/>
          <w:szCs w:val="20"/>
          <w:lang/>
        </w:rPr>
        <w:t xml:space="preserve">. See </w:t>
      </w:r>
      <w:r w:rsidRPr="003F36E1">
        <w:rPr>
          <w:rFonts w:eastAsia="Arial Unicode MS"/>
          <w:smallCaps/>
          <w:szCs w:val="20"/>
          <w:lang/>
        </w:rPr>
        <w:t>metaphysical lambda (</w:t>
      </w:r>
      <w:r w:rsidRPr="003F36E1">
        <w:rPr>
          <w:rFonts w:eastAsia="Arial Unicode MS"/>
          <w:szCs w:val="20"/>
          <w:lang/>
        </w:rPr>
        <w:t>λ</w:t>
      </w:r>
      <w:r w:rsidRPr="003F36E1">
        <w:rPr>
          <w:rFonts w:eastAsia="Arial Unicode MS"/>
          <w:smallCaps/>
          <w:szCs w:val="20"/>
          <w:lang/>
        </w:rPr>
        <w:t>) clause.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r w:rsidRPr="003F36E1">
        <w:rPr>
          <w:rFonts w:eastAsia="Arial Unicode MS"/>
          <w:b/>
          <w:bCs/>
          <w:color w:val="000000"/>
          <w:szCs w:val="20"/>
          <w:lang/>
        </w:rPr>
        <w:t xml:space="preserve">laminated structuratum </w:t>
      </w:r>
      <w:r w:rsidRPr="003F36E1">
        <w:rPr>
          <w:rFonts w:eastAsia="Arial Unicode MS"/>
          <w:color w:val="000000"/>
          <w:szCs w:val="20"/>
          <w:lang/>
        </w:rPr>
        <w:t>or</w:t>
      </w:r>
      <w:r w:rsidRPr="003F36E1">
        <w:rPr>
          <w:rFonts w:eastAsia="Arial Unicode MS"/>
          <w:b/>
          <w:bCs/>
          <w:color w:val="000000"/>
          <w:szCs w:val="20"/>
          <w:lang/>
        </w:rPr>
        <w:t xml:space="preserve"> system</w:t>
      </w:r>
      <w:r w:rsidRPr="003F36E1">
        <w:rPr>
          <w:rFonts w:eastAsia="Arial Unicode MS"/>
          <w:color w:val="000000"/>
          <w:szCs w:val="20"/>
          <w:lang/>
        </w:rPr>
        <w:t xml:space="preserve">. See </w:t>
      </w:r>
      <w:r w:rsidRPr="003F36E1">
        <w:rPr>
          <w:rFonts w:eastAsia="Arial Unicode MS"/>
          <w:smallCaps/>
          <w:color w:val="000000"/>
          <w:szCs w:val="20"/>
          <w:lang/>
        </w:rPr>
        <w:t xml:space="preserve">depth, interdisciplinarity, resemblance, </w:t>
      </w:r>
      <w:r w:rsidRPr="003F36E1">
        <w:rPr>
          <w:rFonts w:eastAsia="Arial Unicode MS"/>
          <w:b/>
          <w:smallCaps/>
          <w:color w:val="000000"/>
          <w:szCs w:val="20"/>
          <w:lang/>
        </w:rPr>
        <w:t>structure</w:t>
      </w:r>
      <w:r w:rsidRPr="003F36E1">
        <w:rPr>
          <w:rFonts w:eastAsia="Arial Unicode M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language</w:t>
      </w:r>
      <w:r w:rsidRPr="003F36E1">
        <w:rPr>
          <w:rFonts w:eastAsia="Arial Unicode MS"/>
          <w:color w:val="000000"/>
          <w:szCs w:val="20"/>
          <w:lang/>
        </w:rPr>
        <w:t xml:space="preserve">. See </w:t>
      </w:r>
      <w:r w:rsidRPr="003F36E1">
        <w:rPr>
          <w:rFonts w:eastAsia="Arial Unicode MS"/>
          <w:iCs/>
          <w:smallCaps/>
          <w:color w:val="000000"/>
          <w:szCs w:val="20"/>
          <w:lang/>
        </w:rPr>
        <w:t>linguistics,</w:t>
      </w:r>
      <w:r w:rsidRPr="003F36E1">
        <w:rPr>
          <w:rFonts w:eastAsia="Arial Unicode MS"/>
          <w:i/>
          <w:iCs/>
          <w:smallCaps/>
          <w:color w:val="000000"/>
          <w:szCs w:val="20"/>
          <w:lang/>
        </w:rPr>
        <w:t xml:space="preserve"> </w:t>
      </w:r>
      <w:r w:rsidRPr="003F36E1">
        <w:rPr>
          <w:rFonts w:eastAsia="Arial Unicode MS"/>
          <w:smallCaps/>
          <w:color w:val="000000"/>
          <w:szCs w:val="20"/>
          <w:lang/>
        </w:rPr>
        <w:t>signs.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language-game</w:t>
      </w:r>
      <w:r w:rsidRPr="003F36E1">
        <w:rPr>
          <w:rFonts w:eastAsia="Arial Unicode MS"/>
          <w:color w:val="000000"/>
          <w:szCs w:val="20"/>
          <w:lang/>
        </w:rPr>
        <w:t xml:space="preserve">. See </w:t>
      </w:r>
      <w:r w:rsidRPr="003F36E1">
        <w:rPr>
          <w:rFonts w:eastAsia="Arial Unicode MS"/>
          <w:smallCaps/>
          <w:color w:val="000000"/>
          <w:szCs w:val="20"/>
          <w:lang/>
        </w:rPr>
        <w:t>form of life.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law</w:t>
      </w:r>
      <w:r w:rsidRPr="003F36E1">
        <w:rPr>
          <w:rFonts w:eastAsia="Arial Unicode MS"/>
          <w:color w:val="000000"/>
          <w:szCs w:val="20"/>
          <w:lang/>
        </w:rPr>
        <w:t xml:space="preserve">. See </w:t>
      </w:r>
      <w:r w:rsidRPr="003F36E1">
        <w:rPr>
          <w:rFonts w:eastAsia="Arial Unicode MS"/>
          <w:smallCaps/>
          <w:color w:val="000000"/>
          <w:szCs w:val="20"/>
          <w:lang/>
        </w:rPr>
        <w:t>critical</w:t>
      </w:r>
      <w:r w:rsidRPr="003F36E1">
        <w:rPr>
          <w:rFonts w:eastAsia="Arial Unicode MS"/>
          <w:color w:val="000000"/>
          <w:szCs w:val="20"/>
          <w:lang/>
        </w:rPr>
        <w:t xml:space="preserve"> </w:t>
      </w:r>
      <w:r w:rsidRPr="003F36E1">
        <w:rPr>
          <w:rFonts w:eastAsia="Arial Unicode MS"/>
          <w:smallCaps/>
          <w:color w:val="000000"/>
          <w:szCs w:val="20"/>
          <w:lang/>
        </w:rPr>
        <w:t>legal studies.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law of bivalence</w:t>
      </w:r>
      <w:r w:rsidRPr="003F36E1">
        <w:rPr>
          <w:rFonts w:eastAsia="Arial Unicode MS"/>
          <w:color w:val="000000"/>
          <w:szCs w:val="20"/>
          <w:lang/>
        </w:rPr>
        <w:t xml:space="preserve">. See </w:t>
      </w:r>
      <w:smartTag w:uri="urn:schemas-microsoft-com:office:smarttags" w:element="City">
        <w:smartTag w:uri="urn:schemas-microsoft-com:office:smarttags" w:element="place">
          <w:r w:rsidRPr="003F36E1">
            <w:rPr>
              <w:rFonts w:eastAsia="Arial Unicode MS"/>
              <w:smallCaps/>
              <w:color w:val="000000"/>
              <w:szCs w:val="20"/>
              <w:lang/>
            </w:rPr>
            <w:t>valence</w:t>
          </w:r>
        </w:smartTag>
      </w:smartTag>
      <w:r w:rsidRPr="003F36E1">
        <w:rPr>
          <w:rFonts w:eastAsia="Arial Unicode MS"/>
          <w:smallCap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iCs/>
          <w:smallCaps/>
          <w:color w:val="000000"/>
          <w:szCs w:val="20"/>
          <w:lang/>
        </w:rPr>
      </w:pPr>
      <w:r w:rsidRPr="003F36E1">
        <w:rPr>
          <w:rFonts w:eastAsia="Arial Unicode MS"/>
          <w:b/>
          <w:color w:val="000000"/>
          <w:szCs w:val="20"/>
          <w:lang/>
        </w:rPr>
        <w:t>law of (non-)contradiction</w:t>
      </w:r>
      <w:r w:rsidRPr="003F36E1">
        <w:rPr>
          <w:rFonts w:eastAsia="Arial Unicode MS"/>
          <w:color w:val="000000"/>
          <w:szCs w:val="20"/>
          <w:lang/>
        </w:rPr>
        <w:t xml:space="preserve">, </w:t>
      </w:r>
      <w:r w:rsidRPr="003F36E1">
        <w:rPr>
          <w:rFonts w:eastAsia="Arial Unicode MS"/>
          <w:b/>
          <w:bCs/>
          <w:iCs/>
          <w:color w:val="000000"/>
          <w:szCs w:val="20"/>
          <w:lang/>
        </w:rPr>
        <w:t>law of excluded middle</w:t>
      </w:r>
      <w:r w:rsidRPr="003F36E1">
        <w:rPr>
          <w:rFonts w:eastAsia="Arial Unicode MS"/>
          <w:bCs/>
          <w:iCs/>
          <w:color w:val="000000"/>
          <w:szCs w:val="20"/>
          <w:lang/>
        </w:rPr>
        <w:t>.</w:t>
      </w:r>
      <w:r w:rsidRPr="003F36E1">
        <w:rPr>
          <w:rFonts w:eastAsia="Arial Unicode MS"/>
          <w:color w:val="000000"/>
          <w:szCs w:val="20"/>
          <w:lang/>
        </w:rPr>
        <w:t xml:space="preserve"> See</w:t>
      </w:r>
      <w:r w:rsidRPr="003F36E1">
        <w:rPr>
          <w:rFonts w:eastAsia="Arial Unicode MS"/>
          <w:smallCaps/>
          <w:color w:val="000000"/>
          <w:szCs w:val="20"/>
          <w:lang/>
        </w:rPr>
        <w:t xml:space="preserve"> analytical problematic, contradiction, table of oppositions.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iCs/>
          <w:smallCaps/>
          <w:color w:val="000000"/>
          <w:szCs w:val="20"/>
          <w:lang/>
        </w:rPr>
      </w:pPr>
      <w:r w:rsidRPr="003F36E1">
        <w:rPr>
          <w:rFonts w:eastAsia="Arial Unicode MS"/>
          <w:b/>
          <w:bCs/>
          <w:iCs/>
          <w:color w:val="000000"/>
          <w:szCs w:val="20"/>
          <w:lang/>
        </w:rPr>
        <w:t xml:space="preserve">laws, causal </w:t>
      </w:r>
      <w:r w:rsidRPr="003F36E1">
        <w:rPr>
          <w:rFonts w:eastAsia="Arial Unicode MS"/>
          <w:iCs/>
          <w:color w:val="000000"/>
          <w:szCs w:val="20"/>
          <w:lang/>
        </w:rPr>
        <w:t xml:space="preserve">or </w:t>
      </w:r>
      <w:r w:rsidRPr="003F36E1">
        <w:rPr>
          <w:rFonts w:eastAsia="Arial Unicode MS"/>
          <w:b/>
          <w:bCs/>
          <w:iCs/>
          <w:color w:val="000000"/>
          <w:szCs w:val="20"/>
          <w:lang/>
        </w:rPr>
        <w:t>scientific</w:t>
      </w:r>
      <w:r w:rsidRPr="003F36E1">
        <w:rPr>
          <w:rFonts w:eastAsia="Arial Unicode MS"/>
          <w:iCs/>
          <w:color w:val="000000"/>
          <w:szCs w:val="20"/>
          <w:lang/>
        </w:rPr>
        <w:t xml:space="preserve">, </w:t>
      </w:r>
      <w:r w:rsidRPr="003F36E1">
        <w:rPr>
          <w:rFonts w:eastAsia="Arial Unicode MS"/>
          <w:b/>
          <w:bCs/>
          <w:iCs/>
          <w:color w:val="000000"/>
          <w:szCs w:val="20"/>
          <w:lang/>
        </w:rPr>
        <w:t>laws of nature</w:t>
      </w:r>
      <w:r w:rsidRPr="003F36E1">
        <w:rPr>
          <w:rFonts w:eastAsia="Arial Unicode MS"/>
          <w:bCs/>
          <w:iCs/>
          <w:color w:val="000000"/>
          <w:szCs w:val="20"/>
          <w:lang/>
        </w:rPr>
        <w:t xml:space="preserve">. See </w:t>
      </w:r>
      <w:r w:rsidRPr="003F36E1">
        <w:rPr>
          <w:rFonts w:eastAsia="Arial Unicode MS"/>
          <w:bCs/>
          <w:iCs/>
          <w:smallCaps/>
          <w:color w:val="000000"/>
          <w:szCs w:val="20"/>
          <w:lang/>
        </w:rPr>
        <w:t>causal laws.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bCs/>
          <w:iCs/>
          <w:color w:val="000000"/>
          <w:szCs w:val="20"/>
          <w:lang/>
        </w:rPr>
      </w:pPr>
    </w:p>
    <w:p w:rsidR="00BD5E08" w:rsidRPr="003F36E1" w:rsidRDefault="00BD5E08" w:rsidP="00BD5E08">
      <w:pPr>
        <w:widowControl w:val="0"/>
        <w:tabs>
          <w:tab w:val="clear" w:pos="284"/>
          <w:tab w:val="left" w:pos="-490"/>
        </w:tabs>
        <w:suppressAutoHyphens/>
        <w:spacing w:line="100" w:lineRule="atLeast"/>
        <w:rPr>
          <w:caps/>
          <w:color w:val="000000"/>
          <w:szCs w:val="20"/>
          <w:lang/>
        </w:rPr>
      </w:pPr>
      <w:r w:rsidRPr="003F36E1">
        <w:rPr>
          <w:rFonts w:eastAsia="Arial Unicode MS"/>
          <w:b/>
          <w:bCs/>
          <w:szCs w:val="20"/>
          <w:lang/>
        </w:rPr>
        <w:t>learning process</w:t>
      </w:r>
      <w:r w:rsidRPr="003F36E1">
        <w:rPr>
          <w:rFonts w:eastAsia="Arial Unicode MS"/>
          <w:szCs w:val="20"/>
          <w:lang/>
        </w:rPr>
        <w:t xml:space="preserve">. Learning processes are powered by (1) </w:t>
      </w:r>
      <w:r w:rsidRPr="003F36E1">
        <w:rPr>
          <w:rFonts w:eastAsia="Arial Unicode MS"/>
          <w:i/>
          <w:iCs/>
          <w:szCs w:val="20"/>
          <w:lang/>
        </w:rPr>
        <w:t>curiosity</w:t>
      </w:r>
      <w:r w:rsidRPr="003F36E1">
        <w:rPr>
          <w:rFonts w:eastAsia="Arial Unicode MS"/>
          <w:szCs w:val="20"/>
          <w:lang/>
        </w:rPr>
        <w:t xml:space="preserve">, which Bhaskar takes to be a basic instinct or urge; and (2) </w:t>
      </w:r>
      <w:r w:rsidRPr="003F36E1">
        <w:rPr>
          <w:rFonts w:eastAsia="Arial Unicode MS"/>
          <w:smallCaps/>
          <w:szCs w:val="20"/>
          <w:lang/>
        </w:rPr>
        <w:t>desire</w:t>
      </w:r>
      <w:r w:rsidRPr="003F36E1">
        <w:rPr>
          <w:rFonts w:eastAsia="Arial Unicode MS"/>
          <w:szCs w:val="20"/>
          <w:lang/>
        </w:rPr>
        <w:t xml:space="preserve"> to gain knowledge/absent error (the </w:t>
      </w:r>
      <w:r w:rsidRPr="003F36E1">
        <w:rPr>
          <w:rFonts w:eastAsia="Arial Unicode MS"/>
          <w:i/>
          <w:iCs/>
          <w:smallCaps/>
          <w:szCs w:val="20"/>
          <w:lang/>
        </w:rPr>
        <w:t>dialectic of cognition</w:t>
      </w:r>
      <w:r w:rsidRPr="003F36E1">
        <w:rPr>
          <w:rFonts w:eastAsia="Arial Unicode MS"/>
          <w:szCs w:val="20"/>
          <w:lang/>
        </w:rPr>
        <w:t xml:space="preserve">) in order to meet wants and needs or absent constraints on flourishing. </w:t>
      </w:r>
      <w:r w:rsidRPr="003F36E1">
        <w:rPr>
          <w:rFonts w:eastAsia="Arial Unicode MS"/>
          <w:color w:val="000000"/>
          <w:szCs w:val="20"/>
          <w:lang/>
        </w:rPr>
        <w:t xml:space="preserve">A </w:t>
      </w:r>
      <w:r w:rsidRPr="003F36E1">
        <w:rPr>
          <w:rFonts w:eastAsia="Arial Unicode MS"/>
          <w:i/>
          <w:iCs/>
          <w:color w:val="000000"/>
          <w:szCs w:val="20"/>
          <w:lang/>
        </w:rPr>
        <w:t xml:space="preserve">dialectic of learning processes </w:t>
      </w:r>
      <w:r w:rsidRPr="003F36E1">
        <w:rPr>
          <w:rFonts w:eastAsia="Arial Unicode MS"/>
          <w:color w:val="000000"/>
          <w:szCs w:val="20"/>
          <w:lang/>
        </w:rPr>
        <w:t xml:space="preserve">(or </w:t>
      </w:r>
      <w:r w:rsidRPr="003F36E1">
        <w:rPr>
          <w:rFonts w:eastAsia="Arial Unicode MS"/>
          <w:i/>
          <w:iCs/>
          <w:color w:val="000000"/>
          <w:szCs w:val="20"/>
          <w:lang/>
        </w:rPr>
        <w:t>dialectical learning processes</w:t>
      </w:r>
      <w:r w:rsidRPr="003F36E1">
        <w:rPr>
          <w:rFonts w:eastAsia="Arial Unicode MS"/>
          <w:color w:val="000000"/>
          <w:szCs w:val="20"/>
          <w:lang/>
        </w:rPr>
        <w:t xml:space="preserve">) constellationally contains the </w:t>
      </w:r>
      <w:r w:rsidRPr="003F36E1">
        <w:rPr>
          <w:rFonts w:eastAsia="Arial Unicode MS"/>
          <w:smallCaps/>
          <w:color w:val="000000"/>
          <w:szCs w:val="20"/>
          <w:lang/>
        </w:rPr>
        <w:t xml:space="preserve">epistemological dialectic. </w:t>
      </w:r>
      <w:r w:rsidRPr="003F36E1">
        <w:rPr>
          <w:rFonts w:eastAsia="Arial Unicode MS"/>
          <w:szCs w:val="20"/>
          <w:lang/>
        </w:rPr>
        <w:t>Combined with totalising depth-praxis, it is thus the medium by which ‘</w:t>
      </w:r>
      <w:r w:rsidRPr="003F36E1">
        <w:rPr>
          <w:szCs w:val="20"/>
          <w:lang/>
        </w:rPr>
        <w:t xml:space="preserve">the dialectic of desire becomes the dialectic of freedom’ </w:t>
      </w:r>
      <w:r w:rsidRPr="003F36E1">
        <w:rPr>
          <w:rFonts w:eastAsia="Arial Unicode MS"/>
          <w:szCs w:val="20"/>
          <w:lang/>
        </w:rPr>
        <w:t>(</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164) </w:t>
      </w:r>
      <w:r w:rsidRPr="003F36E1">
        <w:rPr>
          <w:szCs w:val="20"/>
          <w:lang/>
        </w:rPr>
        <w:t xml:space="preserve">(see </w:t>
      </w:r>
      <w:r w:rsidRPr="003F36E1">
        <w:rPr>
          <w:smallCaps/>
          <w:szCs w:val="20"/>
          <w:lang/>
        </w:rPr>
        <w:t xml:space="preserve">emancipatory </w:t>
      </w:r>
      <w:r w:rsidRPr="003F36E1">
        <w:rPr>
          <w:smallCaps/>
          <w:szCs w:val="20"/>
          <w:lang/>
        </w:rPr>
        <w:lastRenderedPageBreak/>
        <w:t xml:space="preserve">axiology). </w:t>
      </w:r>
      <w:r w:rsidRPr="003F36E1">
        <w:rPr>
          <w:rFonts w:eastAsia="Arial Unicode MS"/>
          <w:color w:val="000000"/>
          <w:szCs w:val="20"/>
          <w:lang/>
        </w:rPr>
        <w:t xml:space="preserve">In this sense, in the sociosphere it is tantamount to dialectic itself, whose </w:t>
      </w:r>
      <w:r w:rsidRPr="003F36E1">
        <w:rPr>
          <w:color w:val="000000"/>
          <w:szCs w:val="20"/>
          <w:lang/>
        </w:rPr>
        <w:t xml:space="preserve">schema is caught in </w:t>
      </w:r>
      <w:r w:rsidRPr="003F36E1">
        <w:rPr>
          <w:caps/>
          <w:color w:val="000000"/>
          <w:szCs w:val="20"/>
          <w:lang/>
        </w:rPr>
        <w:t>melD:</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autoSpaceDE w:val="0"/>
        <w:spacing w:line="100" w:lineRule="atLeast"/>
        <w:rPr>
          <w:color w:val="000000"/>
          <w:szCs w:val="20"/>
          <w:lang/>
        </w:rPr>
      </w:pPr>
    </w:p>
    <w:p w:rsidR="00BD5E08" w:rsidRPr="003F36E1" w:rsidRDefault="00BD5E08" w:rsidP="00BD5E08">
      <w:pPr>
        <w:widowControl w:val="0"/>
        <w:tabs>
          <w:tab w:val="clear" w:pos="284"/>
          <w:tab w:val="left" w:pos="77"/>
        </w:tabs>
        <w:suppressAutoHyphens/>
        <w:autoSpaceDE w:val="0"/>
        <w:spacing w:line="100" w:lineRule="atLeast"/>
        <w:ind w:left="567"/>
        <w:rPr>
          <w:color w:val="000000"/>
          <w:sz w:val="18"/>
          <w:szCs w:val="18"/>
          <w:lang/>
        </w:rPr>
      </w:pPr>
      <w:r w:rsidRPr="003F36E1">
        <w:rPr>
          <w:color w:val="000000"/>
          <w:sz w:val="18"/>
          <w:szCs w:val="18"/>
          <w:lang/>
        </w:rPr>
        <w:t>Dialectic may be seen as the (experience of {</w:t>
      </w:r>
      <w:r w:rsidRPr="003F36E1">
        <w:rPr>
          <w:caps/>
          <w:color w:val="000000"/>
          <w:szCs w:val="18"/>
          <w:lang/>
        </w:rPr>
        <w:t>4D</w:t>
      </w:r>
      <w:r w:rsidRPr="003F36E1">
        <w:rPr>
          <w:color w:val="000000"/>
          <w:sz w:val="18"/>
          <w:szCs w:val="18"/>
          <w:lang/>
        </w:rPr>
        <w:t>}) the process of (trans)formation and dissolution {</w:t>
      </w:r>
      <w:r w:rsidRPr="003F36E1">
        <w:rPr>
          <w:caps/>
          <w:color w:val="000000"/>
          <w:szCs w:val="18"/>
          <w:lang/>
        </w:rPr>
        <w:t>2E</w:t>
      </w:r>
      <w:r w:rsidRPr="003F36E1">
        <w:rPr>
          <w:color w:val="000000"/>
          <w:sz w:val="18"/>
          <w:szCs w:val="18"/>
          <w:lang/>
        </w:rPr>
        <w:t>} of stratified (and differentiated){</w:t>
      </w:r>
      <w:r w:rsidRPr="003F36E1">
        <w:rPr>
          <w:caps/>
          <w:color w:val="000000"/>
          <w:szCs w:val="18"/>
          <w:lang/>
        </w:rPr>
        <w:t>1M</w:t>
      </w:r>
      <w:r w:rsidRPr="003F36E1">
        <w:rPr>
          <w:color w:val="000000"/>
          <w:sz w:val="18"/>
          <w:szCs w:val="18"/>
          <w:lang/>
        </w:rPr>
        <w:t>} totalities {</w:t>
      </w:r>
      <w:r w:rsidRPr="003F36E1">
        <w:rPr>
          <w:caps/>
          <w:color w:val="000000"/>
          <w:szCs w:val="18"/>
          <w:lang/>
        </w:rPr>
        <w:t>3L</w:t>
      </w:r>
      <w:r w:rsidRPr="003F36E1">
        <w:rPr>
          <w:color w:val="000000"/>
          <w:sz w:val="18"/>
          <w:szCs w:val="18"/>
          <w:lang/>
        </w:rPr>
        <w:t xml:space="preserve">}. In the human field it constitutes </w:t>
      </w:r>
      <w:r w:rsidRPr="003F36E1">
        <w:rPr>
          <w:i/>
          <w:iCs/>
          <w:color w:val="000000"/>
          <w:sz w:val="18"/>
          <w:szCs w:val="18"/>
          <w:lang/>
        </w:rPr>
        <w:t xml:space="preserve">a general schema for a </w:t>
      </w:r>
      <w:r w:rsidRPr="003F36E1">
        <w:rPr>
          <w:i/>
          <w:iCs/>
          <w:smallCaps/>
          <w:color w:val="000000"/>
          <w:szCs w:val="18"/>
          <w:lang/>
        </w:rPr>
        <w:t>learning</w:t>
      </w:r>
      <w:r w:rsidRPr="003F36E1">
        <w:rPr>
          <w:i/>
          <w:iCs/>
          <w:caps/>
          <w:color w:val="000000"/>
          <w:sz w:val="16"/>
          <w:szCs w:val="18"/>
          <w:lang/>
        </w:rPr>
        <w:t xml:space="preserve"> </w:t>
      </w:r>
      <w:r w:rsidRPr="003F36E1">
        <w:rPr>
          <w:i/>
          <w:iCs/>
          <w:smallCaps/>
          <w:color w:val="000000"/>
          <w:szCs w:val="18"/>
          <w:lang/>
        </w:rPr>
        <w:t>process</w:t>
      </w:r>
      <w:r w:rsidRPr="003F36E1">
        <w:rPr>
          <w:color w:val="000000"/>
          <w:sz w:val="18"/>
          <w:szCs w:val="18"/>
          <w:lang/>
        </w:rPr>
        <w:t xml:space="preserve"> in which absence (</w:t>
      </w:r>
      <w:r w:rsidRPr="003F36E1">
        <w:rPr>
          <w:caps/>
          <w:color w:val="000000"/>
          <w:szCs w:val="18"/>
          <w:lang/>
        </w:rPr>
        <w:t>2E</w:t>
      </w:r>
      <w:r w:rsidRPr="003F36E1">
        <w:rPr>
          <w:color w:val="000000"/>
          <w:sz w:val="18"/>
          <w:szCs w:val="18"/>
          <w:lang/>
        </w:rPr>
        <w:t>), signifying incompleteness, leads to transcendence and a greater totality (</w:t>
      </w:r>
      <w:r w:rsidRPr="003F36E1">
        <w:rPr>
          <w:caps/>
          <w:color w:val="000000"/>
          <w:szCs w:val="18"/>
          <w:lang/>
        </w:rPr>
        <w:t>3L</w:t>
      </w:r>
      <w:r w:rsidRPr="003F36E1">
        <w:rPr>
          <w:color w:val="000000"/>
          <w:sz w:val="18"/>
          <w:szCs w:val="18"/>
          <w:lang/>
        </w:rPr>
        <w:t>), in principle reflexively (</w:t>
      </w:r>
      <w:r w:rsidRPr="003F36E1">
        <w:rPr>
          <w:caps/>
          <w:color w:val="000000"/>
          <w:szCs w:val="18"/>
          <w:lang/>
        </w:rPr>
        <w:t>4D</w:t>
      </w:r>
      <w:r w:rsidRPr="003F36E1">
        <w:rPr>
          <w:color w:val="000000"/>
          <w:sz w:val="18"/>
          <w:szCs w:val="18"/>
          <w:lang/>
        </w:rPr>
        <w:t xml:space="preserve">) capable of situating itself and the process whereby it became. (Bhaskar 1997a: </w:t>
      </w:r>
      <w:r w:rsidRPr="003F36E1">
        <w:rPr>
          <w:color w:val="000000"/>
          <w:szCs w:val="18"/>
          <w:lang/>
        </w:rPr>
        <w:t>141</w:t>
      </w:r>
      <w:r w:rsidRPr="003F36E1">
        <w:rPr>
          <w:color w:val="000000"/>
          <w:sz w:val="18"/>
          <w:szCs w:val="18"/>
          <w:lang/>
        </w:rPr>
        <w:t>, e.a.)</w:t>
      </w:r>
    </w:p>
    <w:p w:rsidR="00BD5E08" w:rsidRPr="003F36E1" w:rsidRDefault="00BD5E08" w:rsidP="00BD5E08">
      <w:pPr>
        <w:widowControl w:val="0"/>
        <w:tabs>
          <w:tab w:val="clear" w:pos="284"/>
          <w:tab w:val="left" w:pos="-490"/>
        </w:tabs>
        <w:suppressAutoHyphens/>
        <w:spacing w:line="100" w:lineRule="atLeast"/>
        <w:rPr>
          <w:rFonts w:eastAsia="Arial Unicode MS"/>
          <w:b/>
          <w:bCs/>
          <w:sz w:val="18"/>
          <w:szCs w:val="18"/>
          <w:lang/>
        </w:rPr>
      </w:pPr>
    </w:p>
    <w:p w:rsidR="00BD5E08" w:rsidRPr="003F36E1" w:rsidRDefault="00BD5E08" w:rsidP="00BD5E08">
      <w:pPr>
        <w:widowControl w:val="0"/>
        <w:tabs>
          <w:tab w:val="clear" w:pos="284"/>
          <w:tab w:val="left" w:pos="-490"/>
        </w:tabs>
        <w:suppressAutoHyphens/>
        <w:spacing w:line="100" w:lineRule="atLeast"/>
        <w:rPr>
          <w:rFonts w:eastAsia="Arial Unicode MS"/>
          <w:color w:val="000000"/>
          <w:szCs w:val="20"/>
          <w:lang/>
        </w:rPr>
      </w:pPr>
      <w:r w:rsidRPr="003F36E1">
        <w:rPr>
          <w:rFonts w:eastAsia="Arial Unicode MS"/>
          <w:szCs w:val="20"/>
          <w:lang/>
        </w:rPr>
        <w:t xml:space="preserve">Ongoing reflexive learning processes are vital </w:t>
      </w:r>
      <w:r w:rsidRPr="003F36E1">
        <w:rPr>
          <w:rFonts w:eastAsia="Arial Unicode MS"/>
          <w:color w:val="000000"/>
          <w:szCs w:val="20"/>
          <w:lang/>
        </w:rPr>
        <w:t xml:space="preserve">for </w:t>
      </w:r>
      <w:r w:rsidRPr="003F36E1">
        <w:rPr>
          <w:rFonts w:eastAsia="Arial Unicode MS"/>
          <w:smallCaps/>
          <w:color w:val="000000"/>
          <w:szCs w:val="20"/>
          <w:lang/>
        </w:rPr>
        <w:t>eudaimonia</w:t>
      </w:r>
      <w:r w:rsidRPr="003F36E1">
        <w:rPr>
          <w:rFonts w:eastAsia="Arial Unicode MS"/>
          <w:color w:val="000000"/>
          <w:szCs w:val="20"/>
          <w:lang/>
        </w:rPr>
        <w:t>.</w:t>
      </w:r>
    </w:p>
    <w:p w:rsidR="00BD5E08" w:rsidRPr="003F36E1" w:rsidRDefault="00BD5E08" w:rsidP="00BD5E08">
      <w:pPr>
        <w:widowControl w:val="0"/>
        <w:tabs>
          <w:tab w:val="clear" w:pos="284"/>
          <w:tab w:val="left" w:pos="-490"/>
        </w:tabs>
        <w:suppressAutoHyphens/>
        <w:spacing w:line="100" w:lineRule="atLeast"/>
        <w:rPr>
          <w:rFonts w:eastAsia="Arial Unicode MS"/>
          <w:b/>
          <w:bCs/>
          <w:i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iCs/>
          <w:smallCaps/>
          <w:color w:val="000000"/>
          <w:szCs w:val="20"/>
          <w:lang/>
        </w:rPr>
      </w:pPr>
      <w:r w:rsidRPr="003F36E1">
        <w:rPr>
          <w:rFonts w:eastAsia="Arial Unicode MS"/>
          <w:b/>
          <w:bCs/>
          <w:i/>
          <w:iCs/>
          <w:color w:val="000000"/>
          <w:szCs w:val="20"/>
          <w:lang/>
        </w:rPr>
        <w:t>Lebensform</w:t>
      </w:r>
      <w:r w:rsidRPr="003F36E1">
        <w:rPr>
          <w:rFonts w:eastAsia="Arial Unicode MS"/>
          <w:iCs/>
          <w:color w:val="000000"/>
          <w:szCs w:val="20"/>
          <w:lang/>
        </w:rPr>
        <w:t xml:space="preserve">. See </w:t>
      </w:r>
      <w:r w:rsidRPr="003F36E1">
        <w:rPr>
          <w:rFonts w:eastAsia="Arial Unicode MS"/>
          <w:iCs/>
          <w:smallCaps/>
          <w:color w:val="000000"/>
          <w:szCs w:val="20"/>
          <w:lang/>
        </w:rPr>
        <w:t>form of life.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szCs w:val="20"/>
          <w:lang/>
        </w:rPr>
        <w:t>legal studies</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Like Marx, Bhaskar has not attempted a theory of law, of academic legal studies, or even of human rights – of which Marx, was, of course, so critical, as in </w:t>
      </w:r>
      <w:r w:rsidRPr="003F36E1">
        <w:rPr>
          <w:rFonts w:eastAsia="Arial Unicode MS"/>
          <w:i/>
          <w:szCs w:val="20"/>
          <w:lang/>
        </w:rPr>
        <w:t>On the Jewish Question</w:t>
      </w:r>
      <w:r w:rsidRPr="003F36E1">
        <w:rPr>
          <w:rFonts w:eastAsia="Arial Unicode MS"/>
          <w:szCs w:val="20"/>
          <w:lang/>
        </w:rPr>
        <w:t xml:space="preserve"> (Marx 1975: 211-41). Marx’s position as to law was that law was ‘essentially epiphenomenal, part of the superstructure, a reflection of the viewpoints, the needs and interests’ of the ruling class (Kamenka, in Bottomore 1991, 306-7). Pashukanis argued that ‘The legal relationship between subjects is only the other side of the relation between the products of labour which have become commodities.’ (Pashukanis 1978). However, Bhaskar appears to be or have been committed to a version of human rights universalism: </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ind w:left="567"/>
        <w:rPr>
          <w:rFonts w:eastAsia="Arial Unicode MS"/>
          <w:sz w:val="18"/>
          <w:szCs w:val="18"/>
          <w:lang/>
        </w:rPr>
      </w:pPr>
      <w:r w:rsidRPr="003F36E1">
        <w:rPr>
          <w:rFonts w:eastAsia="Arial Unicode MS"/>
          <w:sz w:val="18"/>
          <w:szCs w:val="18"/>
          <w:lang/>
        </w:rPr>
        <w:t xml:space="preserve">If moral discourse is, as I have suggested, grounded in historical anthropology {…} then we can allow that it makes sense to ascribe the </w:t>
      </w:r>
      <w:r w:rsidRPr="003F36E1">
        <w:rPr>
          <w:rFonts w:eastAsia="Arial Unicode MS"/>
          <w:i/>
          <w:sz w:val="18"/>
          <w:szCs w:val="18"/>
          <w:lang/>
        </w:rPr>
        <w:t>existence</w:t>
      </w:r>
      <w:r w:rsidRPr="003F36E1">
        <w:rPr>
          <w:rFonts w:eastAsia="Arial Unicode MS"/>
          <w:sz w:val="18"/>
          <w:szCs w:val="18"/>
          <w:lang/>
        </w:rPr>
        <w:t xml:space="preserve"> of rights (and goods) for all human beings </w:t>
      </w:r>
      <w:r w:rsidRPr="003F36E1">
        <w:rPr>
          <w:rFonts w:eastAsia="Arial Unicode MS"/>
          <w:i/>
          <w:sz w:val="18"/>
          <w:szCs w:val="18"/>
          <w:lang/>
        </w:rPr>
        <w:t>qua</w:t>
      </w:r>
      <w:r w:rsidRPr="003F36E1">
        <w:rPr>
          <w:rFonts w:eastAsia="Arial Unicode MS"/>
          <w:sz w:val="18"/>
          <w:szCs w:val="18"/>
          <w:lang/>
        </w:rPr>
        <w:t xml:space="preserve"> human beings, in virtue of their possession of a common (although always historically mediated) nature, ultimately grounded in their biological unity as a species {…} even though these rights (and goods) can only come to be formulated as demands, recognised as legitimate and exercised as rights under very definite historical conditions. To collapse a right to the historical conditions of its recognition, realisation or exercise is to commit some ethical form (as distinct from analogy) of the epistemic fallacy, grounded in the actualist collapse of anthropology. (</w:t>
      </w:r>
      <w:r w:rsidRPr="003F36E1">
        <w:rPr>
          <w:rFonts w:eastAsia="Arial Unicode MS"/>
          <w:i/>
          <w:iCs/>
          <w:sz w:val="18"/>
          <w:szCs w:val="18"/>
          <w:lang/>
        </w:rPr>
        <w:t>SR</w:t>
      </w:r>
      <w:r w:rsidRPr="003F36E1">
        <w:rPr>
          <w:rFonts w:eastAsia="Arial Unicode MS"/>
          <w:sz w:val="18"/>
          <w:szCs w:val="18"/>
          <w:lang/>
        </w:rPr>
        <w:t>: 209)</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xml:space="preserve">This is Bhaskar’s response to MacIntyre’s well-known argument which, on Bhaskar’s reading, equates the existence of a right with the intelligibility of the making of a claim to it, which is patently always highly specific and local in character. MacIntyre famously compared a belief in universal human rights with a belief in witches or unicorns. Bhaskar’s later works essentially elaborate the position indicated in </w:t>
      </w:r>
      <w:r w:rsidRPr="003F36E1">
        <w:rPr>
          <w:rFonts w:eastAsia="Arial Unicode MS"/>
          <w:i/>
          <w:szCs w:val="20"/>
          <w:lang/>
        </w:rPr>
        <w:t>SR</w:t>
      </w:r>
      <w:r w:rsidRPr="003F36E1">
        <w:rPr>
          <w:rFonts w:eastAsia="Arial Unicode MS"/>
          <w:szCs w:val="20"/>
          <w:lang/>
        </w:rPr>
        <w:t xml:space="preserve">. Meanwhile, Alan Norrie has established himself, in a series of magisterial works, the first published in 1991, as the leading legal scholar employing CR concepts to assist in the critique of aspects of criminal law. Norrie’s target is a mode of thinking that he calls </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ind w:left="567"/>
        <w:rPr>
          <w:rFonts w:eastAsia="Arial Unicode MS"/>
          <w:sz w:val="18"/>
          <w:szCs w:val="18"/>
          <w:lang/>
        </w:rPr>
      </w:pPr>
      <w:r w:rsidRPr="003F36E1">
        <w:rPr>
          <w:rFonts w:eastAsia="Arial Unicode MS"/>
          <w:sz w:val="18"/>
          <w:szCs w:val="18"/>
          <w:lang/>
        </w:rPr>
        <w:t xml:space="preserve">‘criminal justice thinking’, by which I mean a liberal philosophical position which dominates legal thinking about justice, and which has its source in Enlightenment-based, Kantian, ideas. On the philosophical side, the main line of thought is </w:t>
      </w:r>
      <w:r w:rsidRPr="003F36E1">
        <w:rPr>
          <w:rFonts w:eastAsia="Arial Unicode MS"/>
          <w:i/>
          <w:sz w:val="18"/>
          <w:szCs w:val="18"/>
          <w:lang/>
        </w:rPr>
        <w:t>retributive</w:t>
      </w:r>
      <w:r w:rsidRPr="003F36E1">
        <w:rPr>
          <w:rFonts w:eastAsia="Arial Unicode MS"/>
          <w:sz w:val="18"/>
          <w:szCs w:val="18"/>
          <w:lang/>
        </w:rPr>
        <w:t>, and legal practices and doctrines draw upon this to organise their general principles. (Norrie 1999: 1)</w:t>
      </w:r>
    </w:p>
    <w:p w:rsidR="00BD5E08" w:rsidRPr="003F36E1" w:rsidRDefault="00BD5E08" w:rsidP="00BD5E08">
      <w:pPr>
        <w:widowControl w:val="0"/>
        <w:tabs>
          <w:tab w:val="clear" w:pos="284"/>
          <w:tab w:val="num" w:pos="360"/>
        </w:tabs>
        <w:suppressAutoHyphens/>
        <w:rPr>
          <w:rFonts w:eastAsia="Arial Unicode MS"/>
          <w:sz w:val="18"/>
          <w:szCs w:val="18"/>
          <w:lang/>
        </w:rPr>
      </w:pPr>
      <w:r w:rsidRPr="003F36E1">
        <w:rPr>
          <w:rFonts w:eastAsia="Arial Unicode MS"/>
          <w:sz w:val="18"/>
          <w:szCs w:val="18"/>
          <w:lang/>
        </w:rPr>
        <w:t> </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xml:space="preserve">Norrie’s critique of ‘identity thinking’ comes close to that of Adorno, who wrote </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ind w:left="567"/>
        <w:rPr>
          <w:rFonts w:eastAsia="Arial Unicode MS"/>
          <w:sz w:val="18"/>
          <w:szCs w:val="18"/>
          <w:lang/>
        </w:rPr>
      </w:pPr>
      <w:r w:rsidRPr="003F36E1">
        <w:rPr>
          <w:rFonts w:eastAsia="Arial Unicode MS"/>
          <w:sz w:val="18"/>
          <w:szCs w:val="18"/>
          <w:lang/>
        </w:rPr>
        <w:t>In large measure, the law is the medium in which evil wins out on account of its objectivity and acquires the appearance of good {…} Law is the primal phenomenon of irrational rationality. In law the formal principle of equivalence becomes the norm; everyone is treated alike {…} The total legal realm is one of definitions. (Adorno 1966: 309)</w:t>
      </w:r>
    </w:p>
    <w:p w:rsidR="00BD5E08" w:rsidRPr="003F36E1" w:rsidRDefault="00BD5E08" w:rsidP="00BD5E08">
      <w:pPr>
        <w:widowControl w:val="0"/>
        <w:tabs>
          <w:tab w:val="clear" w:pos="284"/>
          <w:tab w:val="num" w:pos="360"/>
        </w:tabs>
        <w:suppressAutoHyphens/>
        <w:rPr>
          <w:rFonts w:eastAsia="Arial Unicode MS"/>
          <w:sz w:val="18"/>
          <w:szCs w:val="18"/>
          <w:lang/>
        </w:rPr>
      </w:pPr>
      <w:r w:rsidRPr="003F36E1">
        <w:rPr>
          <w:rFonts w:eastAsia="Arial Unicode MS"/>
          <w:sz w:val="18"/>
          <w:szCs w:val="18"/>
          <w:lang/>
        </w:rPr>
        <w:t> </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Bhaskar and Norrie explained Norrie’s engagement with DCR in their joint introduction to the section on ‘Dialectic and dialectical CR’ (</w:t>
      </w:r>
      <w:r w:rsidRPr="003F36E1">
        <w:rPr>
          <w:rFonts w:eastAsia="Arial Unicode MS"/>
          <w:i/>
          <w:iCs/>
          <w:szCs w:val="20"/>
          <w:lang/>
        </w:rPr>
        <w:t>ER</w:t>
      </w:r>
      <w:r w:rsidRPr="003F36E1">
        <w:rPr>
          <w:rFonts w:eastAsia="Arial Unicode MS"/>
          <w:szCs w:val="20"/>
          <w:lang/>
        </w:rPr>
        <w:t xml:space="preserve">: 573-4). Norrie’s recent work, they assert: </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ind w:left="567"/>
        <w:rPr>
          <w:rFonts w:eastAsia="Arial Unicode MS"/>
          <w:sz w:val="18"/>
          <w:szCs w:val="18"/>
          <w:lang/>
        </w:rPr>
      </w:pPr>
      <w:r w:rsidRPr="003F36E1">
        <w:rPr>
          <w:rFonts w:eastAsia="Arial Unicode MS"/>
          <w:sz w:val="18"/>
          <w:szCs w:val="18"/>
          <w:lang/>
        </w:rPr>
        <w:t xml:space="preserve">argues for a critical realist understanding of social structure and totality as the basis for a dialectical understanding of law’s ability to differentiate itself while retaining its relational connectedness with social, political and economic structures {…} It is this dialectical positioning of law within </w:t>
      </w:r>
      <w:r w:rsidRPr="003F36E1">
        <w:rPr>
          <w:rFonts w:eastAsia="Arial Unicode MS"/>
          <w:i/>
          <w:sz w:val="18"/>
          <w:szCs w:val="18"/>
          <w:lang/>
        </w:rPr>
        <w:t>power</w:t>
      </w:r>
      <w:r w:rsidRPr="003F36E1">
        <w:rPr>
          <w:rFonts w:eastAsia="Arial Unicode MS"/>
          <w:i/>
          <w:position w:val="-1"/>
          <w:sz w:val="18"/>
          <w:szCs w:val="18"/>
          <w:vertAlign w:val="subscript"/>
          <w:lang/>
        </w:rPr>
        <w:t>2</w:t>
      </w:r>
      <w:r w:rsidRPr="003F36E1">
        <w:rPr>
          <w:rFonts w:eastAsia="Arial Unicode MS"/>
          <w:i/>
          <w:sz w:val="18"/>
          <w:szCs w:val="18"/>
          <w:lang/>
        </w:rPr>
        <w:t xml:space="preserve"> relations </w:t>
      </w:r>
      <w:r w:rsidRPr="003F36E1">
        <w:rPr>
          <w:rFonts w:eastAsia="Arial Unicode MS"/>
          <w:sz w:val="18"/>
          <w:szCs w:val="18"/>
          <w:lang/>
        </w:rPr>
        <w:t xml:space="preserve">that engenders a sense of its structuration in the moment that it proclaims its difference. This is another version of the dialectic of structure and agency and it generates an (‘external’) image of legal practice as structurally shaped but also as possessing its own (‘internal’) forms (what Norrie calls ‘legal architectonics’) {…} In effect Norrie employs DCR to argue once more for law’s </w:t>
      </w:r>
      <w:r w:rsidRPr="003F36E1">
        <w:rPr>
          <w:rFonts w:eastAsia="Arial Unicode MS"/>
          <w:i/>
          <w:sz w:val="18"/>
          <w:szCs w:val="18"/>
          <w:lang/>
        </w:rPr>
        <w:t>entity relationism</w:t>
      </w:r>
      <w:r w:rsidRPr="003F36E1">
        <w:rPr>
          <w:rFonts w:eastAsia="Arial Unicode MS"/>
          <w:sz w:val="18"/>
          <w:szCs w:val="18"/>
          <w:lang/>
        </w:rPr>
        <w:t xml:space="preserve">. </w:t>
      </w:r>
    </w:p>
    <w:p w:rsidR="00BD5E08" w:rsidRPr="003F36E1" w:rsidRDefault="00BD5E08" w:rsidP="00BD5E08">
      <w:pPr>
        <w:widowControl w:val="0"/>
        <w:tabs>
          <w:tab w:val="clear" w:pos="284"/>
          <w:tab w:val="num" w:pos="360"/>
        </w:tabs>
        <w:suppressAutoHyphens/>
        <w:rPr>
          <w:rFonts w:eastAsia="Arial Unicode MS"/>
          <w:sz w:val="18"/>
          <w:szCs w:val="18"/>
          <w:lang/>
        </w:rPr>
      </w:pPr>
      <w:r w:rsidRPr="003F36E1">
        <w:rPr>
          <w:rFonts w:eastAsia="Arial Unicode MS"/>
          <w:sz w:val="18"/>
          <w:szCs w:val="18"/>
          <w:lang/>
        </w:rPr>
        <w:t> </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xml:space="preserve">This highly abstract formulation of law’s Janus-faced positioning in society has a more explicit analogue in E.P. Thompson’s controversial declaration on the rule of law as an unqualified human good: </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ind w:left="567"/>
        <w:rPr>
          <w:rFonts w:eastAsia="Arial Unicode MS"/>
          <w:sz w:val="18"/>
          <w:szCs w:val="18"/>
          <w:lang/>
        </w:rPr>
      </w:pPr>
      <w:r w:rsidRPr="003F36E1">
        <w:rPr>
          <w:rFonts w:eastAsia="Arial Unicode MS"/>
          <w:sz w:val="18"/>
          <w:szCs w:val="18"/>
          <w:lang/>
        </w:rPr>
        <w:t xml:space="preserve">It is true that in history the law can be seen to mediate and to legitimise existent class relations {…} But this mediation, through the forms of law, is something quite distinct from the exercise of unmediated force. The forms and rhetoric of law </w:t>
      </w:r>
      <w:r w:rsidRPr="003F36E1">
        <w:rPr>
          <w:rFonts w:eastAsia="Arial Unicode MS"/>
          <w:sz w:val="18"/>
          <w:szCs w:val="18"/>
          <w:lang/>
        </w:rPr>
        <w:lastRenderedPageBreak/>
        <w:t xml:space="preserve">acquire a distinct identity which may, on occasion, inhibit power and afford some protection to the powerless. Only to the degree that this is seen to be so can law be of service in its other aspect, as ideology. Moreover, the law in both its aspects, as formal rules and procedures and as ideology, cannot usefully be analysed in the metaphorical terms of a superstructure distinct from an infrastructure. While this comprises a large and self-evident part of the truth, the rules and categories of law penetrate every level of society {…} As such law has not only been imposed </w:t>
      </w:r>
      <w:r w:rsidRPr="003F36E1">
        <w:rPr>
          <w:rFonts w:eastAsia="Arial Unicode MS"/>
          <w:i/>
          <w:sz w:val="18"/>
          <w:szCs w:val="18"/>
          <w:lang/>
        </w:rPr>
        <w:t>upon</w:t>
      </w:r>
      <w:r w:rsidRPr="003F36E1">
        <w:rPr>
          <w:rFonts w:eastAsia="Arial Unicode MS"/>
          <w:sz w:val="18"/>
          <w:szCs w:val="18"/>
          <w:lang/>
        </w:rPr>
        <w:t xml:space="preserve"> men from above: it has also been a medium within which other social conflicts have been fought out. (Thompson 1975: 264-7)</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On this account, a truly dialectical transformation takes place. The positive corpus of law, announced and imbued with violence as it is, together with its spectral other, the utopian claims of human rights, generally serve the interests of power. But they have attained from time to time, in the course of human struggle, a subversive and thoroughly material, real, content. See also Bowring 2002, MacIntyre 1981, Norrie 1993, 2000a, b.</w:t>
      </w:r>
    </w:p>
    <w:p w:rsidR="00BD5E08" w:rsidRPr="003F36E1" w:rsidRDefault="00BD5E08" w:rsidP="00BD5E08">
      <w:pPr>
        <w:widowControl w:val="0"/>
        <w:tabs>
          <w:tab w:val="clear" w:pos="284"/>
          <w:tab w:val="num" w:pos="360"/>
        </w:tabs>
        <w:suppressAutoHyphens/>
        <w:jc w:val="right"/>
        <w:rPr>
          <w:rFonts w:eastAsia="Arial Unicode MS"/>
          <w:smallCaps/>
          <w:szCs w:val="20"/>
          <w:lang/>
        </w:rPr>
      </w:pPr>
      <w:r w:rsidRPr="003F36E1">
        <w:rPr>
          <w:rFonts w:eastAsia="Arial Unicode MS"/>
          <w:szCs w:val="20"/>
          <w:lang/>
        </w:rPr>
        <w:t> </w:t>
      </w:r>
      <w:r w:rsidRPr="003F36E1">
        <w:rPr>
          <w:rFonts w:eastAsia="Arial Unicode MS"/>
          <w:smallCaps/>
          <w:szCs w:val="20"/>
          <w:lang/>
        </w:rPr>
        <w:t>Bill Bowring</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b/>
          <w:color w:val="000000"/>
          <w:szCs w:val="20"/>
          <w:lang/>
        </w:rPr>
        <w:t>Leibnizian level (of natural necessity)</w:t>
      </w:r>
      <w:r w:rsidRPr="003F36E1">
        <w:rPr>
          <w:rFonts w:eastAsia="Arial Unicode MS"/>
          <w:color w:val="000000"/>
          <w:szCs w:val="20"/>
          <w:lang/>
        </w:rPr>
        <w:t xml:space="preserve">. The final stage in any round of the </w:t>
      </w:r>
      <w:r w:rsidRPr="003F36E1">
        <w:rPr>
          <w:rFonts w:eastAsia="Arial Unicode MS"/>
          <w:smallCaps/>
          <w:color w:val="000000"/>
          <w:szCs w:val="20"/>
          <w:lang/>
        </w:rPr>
        <w:t>epistemological dialectic</w:t>
      </w:r>
      <w:r w:rsidRPr="003F36E1">
        <w:rPr>
          <w:rFonts w:eastAsia="Arial Unicode MS"/>
          <w:color w:val="000000"/>
          <w:szCs w:val="20"/>
          <w:lang/>
        </w:rPr>
        <w:t xml:space="preserve"> in science when a </w:t>
      </w:r>
      <w:r w:rsidRPr="003F36E1">
        <w:rPr>
          <w:rFonts w:eastAsia="Arial Unicode MS"/>
          <w:smallCaps/>
          <w:color w:val="000000"/>
          <w:szCs w:val="20"/>
          <w:lang/>
        </w:rPr>
        <w:t>natural kind</w:t>
      </w:r>
      <w:r w:rsidRPr="003F36E1">
        <w:rPr>
          <w:rFonts w:eastAsia="Arial Unicode MS"/>
          <w:color w:val="000000"/>
          <w:szCs w:val="20"/>
          <w:lang/>
        </w:rPr>
        <w:t xml:space="preserve"> is defined, securing a real </w:t>
      </w:r>
      <w:r w:rsidRPr="003F36E1">
        <w:rPr>
          <w:rFonts w:eastAsia="Arial Unicode MS"/>
          <w:smallCaps/>
          <w:color w:val="000000"/>
          <w:szCs w:val="20"/>
          <w:lang/>
        </w:rPr>
        <w:t>definition</w:t>
      </w:r>
      <w:r w:rsidRPr="003F36E1">
        <w:rPr>
          <w:rFonts w:eastAsia="Arial Unicode M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bCs/>
          <w:i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bCs/>
          <w:szCs w:val="20"/>
          <w:lang/>
        </w:rPr>
        <w:t xml:space="preserve">lemma </w:t>
      </w:r>
      <w:r w:rsidRPr="003F36E1">
        <w:rPr>
          <w:rFonts w:eastAsia="Arial Unicode MS"/>
          <w:szCs w:val="20"/>
          <w:lang/>
        </w:rPr>
        <w:t>(Gr., gain, profit). An assumed or demonstrated proposition, something to be taken for granted (‘in the bag’).</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b/>
          <w:bCs/>
          <w:szCs w:val="20"/>
          <w:lang/>
        </w:rPr>
        <w:t xml:space="preserve">Lessing’s principle </w:t>
      </w:r>
      <w:r w:rsidRPr="003F36E1">
        <w:rPr>
          <w:rFonts w:eastAsia="Arial Unicode MS"/>
          <w:szCs w:val="20"/>
          <w:lang/>
        </w:rPr>
        <w:t>(G.H. Lessing 1729-81).</w:t>
      </w:r>
      <w:r w:rsidRPr="003F36E1">
        <w:rPr>
          <w:rFonts w:eastAsia="Arial Unicode MS"/>
          <w:b/>
          <w:bCs/>
          <w:szCs w:val="20"/>
          <w:lang/>
        </w:rPr>
        <w:t xml:space="preserve"> </w:t>
      </w:r>
      <w:r w:rsidRPr="003F36E1">
        <w:rPr>
          <w:rFonts w:eastAsia="Arial Unicode MS"/>
          <w:szCs w:val="20"/>
          <w:lang/>
        </w:rPr>
        <w:t xml:space="preserve">Asserts the unity of history as an unfolding process of reason. It is exemplified in Hegelian preservative </w:t>
      </w:r>
      <w:r w:rsidRPr="003F36E1">
        <w:rPr>
          <w:rFonts w:eastAsia="Arial Unicode MS"/>
          <w:smallCaps/>
          <w:szCs w:val="20"/>
          <w:lang/>
        </w:rPr>
        <w:t xml:space="preserve">sublation </w:t>
      </w:r>
      <w:r w:rsidRPr="003F36E1">
        <w:rPr>
          <w:rFonts w:eastAsia="Arial Unicode MS"/>
          <w:szCs w:val="20"/>
          <w:lang/>
        </w:rPr>
        <w:t>(</w:t>
      </w:r>
      <w:r w:rsidRPr="003F36E1">
        <w:rPr>
          <w:rFonts w:eastAsia="Arial Unicode MS"/>
          <w:i/>
          <w:iCs/>
          <w:caps/>
          <w:szCs w:val="20"/>
          <w:lang/>
        </w:rPr>
        <w:t>d</w:t>
      </w:r>
      <w:r w:rsidRPr="003F36E1">
        <w:rPr>
          <w:rFonts w:eastAsia="Arial Unicode MS"/>
          <w:iCs/>
          <w:caps/>
          <w:szCs w:val="20"/>
          <w:lang/>
        </w:rPr>
        <w:t>:</w:t>
      </w:r>
      <w:r w:rsidRPr="003F36E1">
        <w:rPr>
          <w:rFonts w:eastAsia="Arial Unicode MS"/>
          <w:i/>
          <w:iCs/>
          <w:caps/>
          <w:szCs w:val="20"/>
          <w:lang/>
        </w:rPr>
        <w:t xml:space="preserve"> </w:t>
      </w:r>
      <w:r w:rsidRPr="003F36E1">
        <w:rPr>
          <w:rFonts w:eastAsia="Arial Unicode MS"/>
          <w:szCs w:val="20"/>
          <w:lang/>
        </w:rPr>
        <w:t xml:space="preserve">105), which the </w:t>
      </w:r>
      <w:r w:rsidRPr="003F36E1">
        <w:rPr>
          <w:rFonts w:eastAsia="Arial Unicode MS"/>
          <w:caps/>
          <w:szCs w:val="20"/>
          <w:lang/>
        </w:rPr>
        <w:t>cr</w:t>
      </w:r>
      <w:r w:rsidRPr="003F36E1">
        <w:rPr>
          <w:rFonts w:eastAsia="Arial Unicode MS"/>
          <w:szCs w:val="20"/>
          <w:lang/>
        </w:rPr>
        <w:t xml:space="preserve"> concept of sublation sharply critiques.</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szCs w:val="20"/>
          <w:lang/>
        </w:rPr>
      </w:pPr>
      <w:r w:rsidRPr="003F36E1">
        <w:rPr>
          <w:rFonts w:eastAsia="Arial Unicode MS"/>
          <w:b/>
          <w:bCs/>
          <w:szCs w:val="20"/>
          <w:lang/>
        </w:rPr>
        <w:t>level</w:t>
      </w:r>
      <w:r w:rsidRPr="003F36E1">
        <w:rPr>
          <w:rFonts w:eastAsia="Arial Unicode MS"/>
          <w:szCs w:val="20"/>
          <w:lang/>
        </w:rPr>
        <w:t xml:space="preserve">. See </w:t>
      </w:r>
      <w:r w:rsidRPr="003F36E1">
        <w:rPr>
          <w:rFonts w:eastAsia="Arial Unicode MS"/>
          <w:smallCaps/>
          <w:szCs w:val="20"/>
          <w:lang/>
        </w:rPr>
        <w:t>depth, ontology, primacy.</w:t>
      </w: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levels of rationality</w:t>
      </w:r>
      <w:r w:rsidRPr="003F36E1">
        <w:rPr>
          <w:rFonts w:eastAsia="Arial Unicode MS"/>
          <w:szCs w:val="20"/>
          <w:lang/>
        </w:rPr>
        <w:t xml:space="preserve">. See </w:t>
      </w:r>
      <w:r w:rsidRPr="003F36E1">
        <w:rPr>
          <w:rFonts w:eastAsia="Arial Unicode MS"/>
          <w:smallCaps/>
          <w:szCs w:val="20"/>
          <w:lang/>
        </w:rPr>
        <w:t>rationality.</w:t>
      </w: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liability</w:t>
      </w:r>
      <w:r w:rsidRPr="003F36E1">
        <w:rPr>
          <w:rFonts w:eastAsia="Arial Unicode MS"/>
          <w:szCs w:val="20"/>
          <w:lang/>
        </w:rPr>
        <w:t xml:space="preserve">. See </w:t>
      </w:r>
      <w:r w:rsidRPr="003F36E1">
        <w:rPr>
          <w:rFonts w:eastAsia="Arial Unicode MS"/>
          <w:smallCaps/>
          <w:szCs w:val="20"/>
          <w:lang/>
        </w:rPr>
        <w:t>causality, tendency.</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life-and-death struggle</w:t>
      </w:r>
      <w:r w:rsidRPr="003F36E1">
        <w:rPr>
          <w:rFonts w:eastAsia="Arial Unicode MS"/>
          <w:bCs/>
          <w:color w:val="000000"/>
          <w:szCs w:val="20"/>
          <w:lang/>
        </w:rPr>
        <w:t xml:space="preserve">. See </w:t>
      </w:r>
      <w:r w:rsidRPr="003F36E1">
        <w:rPr>
          <w:rFonts w:eastAsia="Arial Unicode MS"/>
          <w:smallCaps/>
          <w:color w:val="000000"/>
          <w:szCs w:val="20"/>
          <w:lang/>
        </w:rPr>
        <w:t>master–slave.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limit, limit situation</w:t>
      </w:r>
      <w:r w:rsidRPr="003F36E1">
        <w:rPr>
          <w:rFonts w:eastAsia="Arial Unicode MS"/>
          <w:bCs/>
          <w:color w:val="000000"/>
          <w:szCs w:val="20"/>
          <w:lang/>
        </w:rPr>
        <w:t>. See</w:t>
      </w:r>
      <w:r w:rsidRPr="003F36E1">
        <w:rPr>
          <w:rFonts w:eastAsia="Arial Unicode MS"/>
          <w:color w:val="000000"/>
          <w:szCs w:val="20"/>
          <w:lang/>
        </w:rPr>
        <w:t xml:space="preserve"> </w:t>
      </w:r>
      <w:r w:rsidRPr="003F36E1">
        <w:rPr>
          <w:rFonts w:eastAsia="Arial Unicode MS"/>
          <w:smallCaps/>
          <w:color w:val="000000"/>
          <w:szCs w:val="20"/>
          <w:lang/>
        </w:rPr>
        <w:t>dialectical comment, fixism/fluxism, transition.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smallCaps/>
          <w:color w:val="000000"/>
          <w:szCs w:val="20"/>
          <w:lang/>
        </w:rPr>
      </w:pPr>
      <w:r w:rsidRPr="003F36E1">
        <w:rPr>
          <w:rFonts w:eastAsia="Arial Unicode MS"/>
          <w:b/>
          <w:bCs/>
          <w:color w:val="000000"/>
          <w:szCs w:val="20"/>
          <w:lang/>
        </w:rPr>
        <w:t>linear negation</w:t>
      </w:r>
      <w:r w:rsidRPr="003F36E1">
        <w:rPr>
          <w:rFonts w:eastAsia="Arial Unicode MS"/>
          <w:bCs/>
          <w:color w:val="000000"/>
          <w:szCs w:val="20"/>
          <w:lang/>
        </w:rPr>
        <w:t>. See</w:t>
      </w:r>
      <w:r w:rsidRPr="003F36E1">
        <w:rPr>
          <w:rFonts w:eastAsia="Arial Unicode MS"/>
          <w:bCs/>
          <w:smallCaps/>
          <w:color w:val="000000"/>
          <w:szCs w:val="20"/>
          <w:lang/>
        </w:rPr>
        <w:t xml:space="preserve"> absence.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linguistic fallacy</w:t>
      </w:r>
      <w:r w:rsidRPr="003F36E1">
        <w:rPr>
          <w:rFonts w:eastAsia="Arial Unicode MS"/>
          <w:color w:val="000000"/>
          <w:szCs w:val="20"/>
          <w:lang/>
        </w:rPr>
        <w:t xml:space="preserve">. See </w:t>
      </w:r>
      <w:r w:rsidRPr="003F36E1">
        <w:rPr>
          <w:rFonts w:eastAsia="Arial Unicode MS"/>
          <w:smallCaps/>
          <w:color w:val="000000"/>
          <w:szCs w:val="20"/>
          <w:lang/>
        </w:rPr>
        <w:t xml:space="preserve">culture, </w:t>
      </w:r>
      <w:r w:rsidRPr="003F36E1">
        <w:rPr>
          <w:rFonts w:eastAsia="Arial Unicode MS"/>
          <w:b/>
          <w:smallCaps/>
          <w:color w:val="000000"/>
          <w:szCs w:val="20"/>
          <w:lang/>
        </w:rPr>
        <w:t>epistemic–ontic fallacy</w:t>
      </w:r>
      <w:r w:rsidRPr="003F36E1">
        <w:rPr>
          <w:rFonts w:eastAsia="Arial Unicode MS"/>
          <w:smallCaps/>
          <w:color w:val="000000"/>
          <w:szCs w:val="20"/>
          <w:lang/>
        </w:rPr>
        <w:t>, hermeneutics, reflection, unholy trinity.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linguistic relativity</w:t>
      </w:r>
      <w:r w:rsidRPr="003F36E1">
        <w:rPr>
          <w:rFonts w:eastAsia="Arial Unicode MS"/>
          <w:color w:val="000000"/>
          <w:szCs w:val="20"/>
          <w:lang/>
        </w:rPr>
        <w:t xml:space="preserve">. See </w:t>
      </w:r>
      <w:r w:rsidRPr="003F36E1">
        <w:rPr>
          <w:rFonts w:eastAsia="Arial Unicode MS"/>
          <w:smallCaps/>
          <w:color w:val="000000"/>
          <w:szCs w:val="20"/>
          <w:lang/>
        </w:rPr>
        <w:t>Sapir-Whorf hypothesis.</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linguistification (of being)</w:t>
      </w:r>
      <w:r w:rsidRPr="003F36E1">
        <w:rPr>
          <w:rFonts w:eastAsia="Arial Unicode MS"/>
          <w:color w:val="000000"/>
          <w:szCs w:val="20"/>
          <w:lang/>
        </w:rPr>
        <w:t>,</w:t>
      </w:r>
      <w:r w:rsidRPr="003F36E1">
        <w:rPr>
          <w:rFonts w:eastAsia="Arial Unicode MS"/>
          <w:b/>
          <w:bCs/>
          <w:color w:val="000000"/>
          <w:szCs w:val="20"/>
          <w:lang/>
        </w:rPr>
        <w:t xml:space="preserve"> </w:t>
      </w:r>
      <w:r w:rsidRPr="003F36E1">
        <w:rPr>
          <w:rFonts w:eastAsia="Arial Unicode MS"/>
          <w:color w:val="000000"/>
          <w:szCs w:val="20"/>
          <w:lang/>
        </w:rPr>
        <w:t>vb.</w:t>
      </w:r>
      <w:r w:rsidRPr="003F36E1">
        <w:rPr>
          <w:rFonts w:eastAsia="Arial Unicode MS"/>
          <w:b/>
          <w:bCs/>
          <w:color w:val="000000"/>
          <w:szCs w:val="20"/>
          <w:lang/>
        </w:rPr>
        <w:t xml:space="preserve"> </w:t>
      </w:r>
      <w:r w:rsidRPr="003F36E1">
        <w:rPr>
          <w:rFonts w:eastAsia="Arial Unicode MS"/>
          <w:color w:val="000000"/>
          <w:szCs w:val="20"/>
          <w:lang/>
        </w:rPr>
        <w:t xml:space="preserve">linguistify. A consequence of the </w:t>
      </w:r>
      <w:r w:rsidRPr="003F36E1">
        <w:rPr>
          <w:rFonts w:eastAsia="Arial Unicode MS"/>
          <w:smallCaps/>
          <w:color w:val="000000"/>
          <w:szCs w:val="20"/>
          <w:lang/>
        </w:rPr>
        <w:t xml:space="preserve">linguistic fallacy. </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szCs w:val="20"/>
          <w:lang/>
        </w:rPr>
        <w:t>linguistics</w:t>
      </w:r>
      <w:r w:rsidRPr="003F36E1">
        <w:rPr>
          <w:rFonts w:eastAsia="Arial Unicode MS"/>
          <w:szCs w:val="20"/>
          <w:lang/>
        </w:rPr>
        <w:t xml:space="preserve">. The study of all aspects of language structure, function and use, historical development, and acquisition; the science of language (as distinct from the study of languages) announced in Saussure’s lectures (1916) where the object of linguistics is seen as </w:t>
      </w:r>
      <w:r w:rsidRPr="003F36E1">
        <w:rPr>
          <w:rFonts w:eastAsia="Arial Unicode MS"/>
          <w:i/>
          <w:szCs w:val="20"/>
          <w:lang/>
        </w:rPr>
        <w:t>langue</w:t>
      </w:r>
      <w:r w:rsidRPr="003F36E1">
        <w:rPr>
          <w:rFonts w:eastAsia="Arial Unicode MS"/>
          <w:szCs w:val="20"/>
          <w:lang/>
        </w:rPr>
        <w:t xml:space="preserve">, a self-contained and self-defining structured system of </w:t>
      </w:r>
      <w:r w:rsidRPr="003F36E1">
        <w:rPr>
          <w:rFonts w:eastAsia="Arial Unicode MS"/>
          <w:smallCaps/>
          <w:szCs w:val="20"/>
          <w:lang/>
        </w:rPr>
        <w:t>signs</w:t>
      </w:r>
      <w:r w:rsidRPr="003F36E1">
        <w:rPr>
          <w:rFonts w:eastAsia="Arial Unicode MS"/>
          <w:szCs w:val="20"/>
          <w:lang/>
        </w:rPr>
        <w:t xml:space="preserve"> – roughly pairings of sound and meaning (see also </w:t>
      </w:r>
      <w:r w:rsidRPr="003F36E1">
        <w:rPr>
          <w:rFonts w:eastAsia="Arial Unicode MS"/>
          <w:smallCaps/>
          <w:szCs w:val="20"/>
          <w:lang/>
        </w:rPr>
        <w:t>autopoiesis</w:t>
      </w:r>
      <w:r w:rsidRPr="003F36E1">
        <w:rPr>
          <w:rFonts w:eastAsia="Arial Unicode MS"/>
          <w:szCs w:val="20"/>
          <w:lang/>
        </w:rPr>
        <w:t xml:space="preserve">, </w:t>
      </w:r>
      <w:r w:rsidRPr="003F36E1">
        <w:rPr>
          <w:rFonts w:eastAsia="Arial Unicode MS"/>
          <w:smallCaps/>
          <w:szCs w:val="20"/>
          <w:lang/>
        </w:rPr>
        <w:t>structuralism</w:t>
      </w:r>
      <w:r w:rsidRPr="003F36E1">
        <w:rPr>
          <w:rFonts w:eastAsia="Arial Unicode MS"/>
          <w:szCs w:val="20"/>
          <w:lang/>
        </w:rPr>
        <w:t xml:space="preserve">). The most influential contemporary theory in a fragmented field (see, for example, Harris 2003) is that of Chomsky who introduced </w:t>
      </w:r>
      <w:r w:rsidRPr="003F36E1">
        <w:rPr>
          <w:rFonts w:eastAsia="Arial Unicode MS"/>
          <w:smallCaps/>
          <w:szCs w:val="20"/>
          <w:lang/>
        </w:rPr>
        <w:t>generative mechanisms</w:t>
      </w:r>
      <w:r w:rsidRPr="003F36E1">
        <w:rPr>
          <w:rFonts w:eastAsia="Arial Unicode MS"/>
          <w:szCs w:val="20"/>
          <w:lang/>
        </w:rPr>
        <w:t xml:space="preserve"> into an otherwise very traditional framework of linguistic description linked to a rationalist-inspired philosophy of innate ideas (Chomsky 1957, 1966, 2000). Linguistics bristles with key CR themes: the role of </w:t>
      </w:r>
      <w:r w:rsidRPr="003F36E1">
        <w:rPr>
          <w:rFonts w:eastAsia="Arial Unicode MS"/>
          <w:smallCaps/>
          <w:szCs w:val="20"/>
          <w:lang/>
        </w:rPr>
        <w:t>abstraction</w:t>
      </w:r>
      <w:r w:rsidRPr="003F36E1">
        <w:rPr>
          <w:rFonts w:eastAsia="Arial Unicode MS"/>
          <w:szCs w:val="20"/>
          <w:lang/>
        </w:rPr>
        <w:t xml:space="preserve"> and idealisation in scientific enquiry, relations between </w:t>
      </w:r>
      <w:r w:rsidRPr="003F36E1">
        <w:rPr>
          <w:rFonts w:eastAsia="Arial Unicode MS"/>
          <w:smallCaps/>
          <w:szCs w:val="20"/>
          <w:lang/>
        </w:rPr>
        <w:t xml:space="preserve">structure </w:t>
      </w:r>
      <w:r w:rsidRPr="003F36E1">
        <w:rPr>
          <w:rFonts w:eastAsia="Arial Unicode MS"/>
          <w:szCs w:val="20"/>
          <w:lang/>
        </w:rPr>
        <w:t xml:space="preserve">and </w:t>
      </w:r>
      <w:r w:rsidRPr="003F36E1">
        <w:rPr>
          <w:rFonts w:eastAsia="Arial Unicode MS"/>
          <w:smallCaps/>
          <w:szCs w:val="20"/>
          <w:lang/>
        </w:rPr>
        <w:t>process</w:t>
      </w:r>
      <w:r w:rsidRPr="003F36E1">
        <w:rPr>
          <w:rFonts w:eastAsia="Arial Unicode MS"/>
          <w:szCs w:val="20"/>
          <w:lang/>
        </w:rPr>
        <w:t xml:space="preserve"> and social and individual, plus the traditional philosophical problems of meaning and </w:t>
      </w:r>
      <w:r w:rsidRPr="003F36E1">
        <w:rPr>
          <w:rFonts w:eastAsia="Arial Unicode MS"/>
          <w:smallCaps/>
          <w:szCs w:val="20"/>
          <w:lang/>
        </w:rPr>
        <w:t xml:space="preserve">reference </w:t>
      </w:r>
      <w:r w:rsidRPr="003F36E1">
        <w:rPr>
          <w:rFonts w:eastAsia="Arial Unicode MS"/>
          <w:szCs w:val="20"/>
          <w:lang/>
        </w:rPr>
        <w:t xml:space="preserve">and the relationship between language and thinking. As yet there are few specifically CR contributions to linguistic theory although Chomsky’s approach to linguistic theorising has been enthusiastically welcomed as CR in spirit. Keat &amp; Urry (1975, cited in Jones 2003) argue that ‘Chomsky’s rationalism requires the adoption of a realist view of science’; Collier (1994: 209) argues: ‘While CR has no unique or unbreakable relationship with any substantive human-scientific theory, it has, I think, a fairly obvious natural affinity with Chomsky’s theories, which is reflected in the terminology both approaches use’. Pateman (1987) is a sustained CR defence of Chomsky, whose conception of ‘the heterogeneity of linguistic reality, and the multiple causation of linguistic actuality (speech output and intuitions)’ is ‘not only correct, but characteristic of a realist approach in ontology’. A recent dissenting voice is Jones (2003), who argues that Chomsky’s views are biologically </w:t>
      </w:r>
      <w:r w:rsidRPr="003F36E1">
        <w:rPr>
          <w:rFonts w:eastAsia="Arial Unicode MS"/>
          <w:smallCaps/>
          <w:szCs w:val="20"/>
          <w:lang/>
        </w:rPr>
        <w:t>reductionist</w:t>
      </w:r>
      <w:r w:rsidRPr="003F36E1">
        <w:rPr>
          <w:rFonts w:eastAsia="Arial Unicode MS"/>
          <w:szCs w:val="20"/>
          <w:lang/>
        </w:rPr>
        <w:t xml:space="preserve">, that CR endorsement of them is ‘wholly misconceived’ and that Chomsky’s linguistics amount to ‘pseudo-science’ (in the sense of Collier 1994) – ‘a perfect example of what can happen if a Humean conception of causality, an unbridled epistemic fallacy, and a dogmatic reductionism based on a “strong </w:t>
      </w:r>
      <w:r w:rsidRPr="003F36E1">
        <w:rPr>
          <w:rFonts w:eastAsia="Arial Unicode MS"/>
          <w:smallCaps/>
          <w:szCs w:val="20"/>
          <w:lang/>
        </w:rPr>
        <w:t>essentialism”</w:t>
      </w:r>
      <w:r w:rsidRPr="003F36E1">
        <w:rPr>
          <w:rFonts w:eastAsia="Arial Unicode MS"/>
          <w:szCs w:val="20"/>
          <w:lang/>
        </w:rPr>
        <w:t xml:space="preserve"> are all rolled up into one and set loose on the world’. The stage is set for a lively debate. CR scholars might find they can usefully contribute to linguistic theory by bringing their non-reductionist view of the social to bear in a critical examination of linguistic concepts and methodology.</w:t>
      </w:r>
    </w:p>
    <w:p w:rsidR="00BD5E08" w:rsidRPr="003F36E1" w:rsidRDefault="00BD5E08" w:rsidP="00BD5E08">
      <w:pPr>
        <w:widowControl w:val="0"/>
        <w:tabs>
          <w:tab w:val="clear" w:pos="284"/>
          <w:tab w:val="num" w:pos="360"/>
        </w:tabs>
        <w:suppressAutoHyphens/>
        <w:spacing w:line="100" w:lineRule="atLeast"/>
        <w:jc w:val="right"/>
        <w:rPr>
          <w:rFonts w:eastAsia="Arial Unicode MS"/>
          <w:smallCaps/>
          <w:szCs w:val="20"/>
          <w:lang/>
        </w:rPr>
      </w:pPr>
      <w:r w:rsidRPr="003F36E1">
        <w:rPr>
          <w:rFonts w:eastAsia="Arial Unicode MS"/>
          <w:smallCaps/>
          <w:szCs w:val="20"/>
          <w:lang/>
        </w:rPr>
        <w:t>Peter Jones</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lastRenderedPageBreak/>
        <w:t>l</w:t>
      </w:r>
      <w:r w:rsidRPr="003F36E1">
        <w:rPr>
          <w:rFonts w:eastAsia="Arial Unicode MS"/>
          <w:b/>
          <w:szCs w:val="20"/>
          <w:lang/>
        </w:rPr>
        <w:t>iterary theory</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To date work by critical realists in literary studies is theoretically inclined and not primarily textually based. Most current thinking concerning English and American literature seems divided between those who avow ‘high theory’ as essential to understanding texts, and those who proselytise a conservative return to descriptive analysis based on the sanctity of the literary text. Both positions respond to the excesses, too numerous summarise here, of critics inspired by post-structuralist and postmodern theories. Norris (1993) outlines both the hostility of various postmodern theorists toward truth-claims and their reductive conflation of the fiduciary and veridical with enlightened universalism. His seminal text describes this as a ‘“dogmatic relativism” {…} an apt enough description for the kind of reflex response that associates truth-claims of whatever kind with the workings of a brutal and arbitrary will-to-power’ (1993: 285). It is in opposition to this context that CR – and subsequently </w:t>
      </w:r>
      <w:r w:rsidRPr="003F36E1">
        <w:rPr>
          <w:rFonts w:eastAsia="Arial Unicode MS"/>
          <w:smallCaps/>
          <w:szCs w:val="20"/>
          <w:lang/>
        </w:rPr>
        <w:t>meta-Realism</w:t>
      </w:r>
      <w:r w:rsidRPr="003F36E1">
        <w:rPr>
          <w:rFonts w:eastAsia="Arial Unicode MS"/>
          <w:szCs w:val="20"/>
          <w:lang/>
        </w:rPr>
        <w:t xml:space="preserve"> – seeks a robustly different conceptual and theoretical grounding for literary exegesis informed by a principle of an ontological objective, rather than depending on the primordiality of either language or identity.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At the first international conference for CR at Essex University in 1997, after a paper later published as ‘Reconsidering literary interpretation’ (2001b), in responding to questions Philip Tew attempted to synthesise certain concepts from Bhaskar’s ground-breaking work used to define CR with the concept of ‘radical realism’ detailed by Edward Pols (1992). In so doing, Tew suggested verbally the possibility of a broader concept of ‘meta-realism’, and subsequently this has been adopted in further developing CR ideas, most notably by Bhaskar (2002c). Tew (2001) ‘considers the co-ordinates for a CR methodology for literary interpretation {…}. To do so it is necessary to thematise the literary critical field dialectically. The concepts attached to textuality, as well as its very existence, rely upon aesthetic or critical interventions </w:t>
      </w:r>
      <w:r w:rsidRPr="003F36E1">
        <w:rPr>
          <w:rFonts w:eastAsia="Arial Unicode MS"/>
          <w:i/>
          <w:szCs w:val="20"/>
          <w:lang/>
        </w:rPr>
        <w:t>as activities</w:t>
      </w:r>
      <w:r w:rsidRPr="003F36E1">
        <w:rPr>
          <w:rFonts w:eastAsia="Arial Unicode MS"/>
          <w:szCs w:val="20"/>
          <w:lang/>
        </w:rPr>
        <w:t>’ (196). Bhaskar outlines two essential points for situating meta-Realism (his preferred spelling) as a critique based on the whole range of actual and possible transformations of being. First, it contrasts with the ‘actualism’ and ‘uniformalism’ which derive from ‘the remorseless, incessant logic of the capitalist mode of production – with its refrain of the constant repetition of the same’ (</w:t>
      </w:r>
      <w:r w:rsidRPr="003F36E1">
        <w:rPr>
          <w:rFonts w:eastAsia="Arial Unicode MS"/>
          <w:i/>
          <w:iCs/>
          <w:szCs w:val="20"/>
          <w:lang/>
        </w:rPr>
        <w:t>RM</w:t>
      </w:r>
      <w:r w:rsidRPr="003F36E1">
        <w:rPr>
          <w:rFonts w:eastAsia="Arial Unicode MS"/>
          <w:szCs w:val="20"/>
          <w:lang/>
        </w:rPr>
        <w:t>: 46). Paradoxically, this logic tends to deny, as do identity politics and postmodernism, most human commonalities. Second, meta-Realism comprehends the object as dependent on an understanding of ‘everything which is constitutive of all human beings, something which they all share in common’, of mediations that constitute our difference, of the ‘geo-historical trajectory’ and finally of ‘the irreducibility of an essential uniqueness, that every object in the world is actually or potentially unique’ (</w:t>
      </w:r>
      <w:r w:rsidRPr="003F36E1">
        <w:rPr>
          <w:rFonts w:eastAsia="Arial Unicode MS"/>
          <w:i/>
          <w:iCs/>
          <w:szCs w:val="20"/>
          <w:lang/>
        </w:rPr>
        <w:t>RM</w:t>
      </w:r>
      <w:r w:rsidRPr="003F36E1">
        <w:rPr>
          <w:rFonts w:eastAsia="Arial Unicode MS"/>
          <w:szCs w:val="20"/>
          <w:lang/>
        </w:rPr>
        <w:t>: 47). Nevertheless there remains a residual universal understanding, a working ‘towards sensitised solidarity’ (</w:t>
      </w:r>
      <w:r w:rsidRPr="003F36E1">
        <w:rPr>
          <w:rFonts w:eastAsia="Arial Unicode MS"/>
          <w:i/>
          <w:iCs/>
          <w:szCs w:val="20"/>
          <w:lang/>
        </w:rPr>
        <w:t>RM</w:t>
      </w:r>
      <w:r w:rsidRPr="003F36E1">
        <w:rPr>
          <w:rFonts w:eastAsia="Arial Unicode MS"/>
          <w:szCs w:val="20"/>
          <w:lang/>
        </w:rPr>
        <w:t>: 47). Hence any meta-realist interrogation of literature and culture must emphasise, first, that texts simultaneously transcend and yet are grounded in contexts and reality; and, second, that aesthetic and ontological considerations, including the imaginary and the generic, are understood to be governed by certain principles of articulation and reference, including:</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C21013">
      <w:pPr>
        <w:widowControl w:val="0"/>
        <w:numPr>
          <w:ilvl w:val="0"/>
          <w:numId w:val="27"/>
        </w:numPr>
        <w:tabs>
          <w:tab w:val="clear" w:pos="284"/>
        </w:tabs>
        <w:suppressAutoHyphens/>
        <w:spacing w:line="100" w:lineRule="atLeast"/>
        <w:rPr>
          <w:rFonts w:eastAsia="Arial Unicode MS"/>
          <w:szCs w:val="20"/>
          <w:lang/>
        </w:rPr>
      </w:pPr>
      <w:r w:rsidRPr="003F36E1">
        <w:rPr>
          <w:rFonts w:eastAsia="Arial Unicode MS"/>
          <w:i/>
          <w:szCs w:val="20"/>
          <w:lang/>
        </w:rPr>
        <w:t>conventionality</w:t>
      </w:r>
      <w:r w:rsidRPr="003F36E1">
        <w:rPr>
          <w:rFonts w:eastAsia="Arial Unicode MS"/>
          <w:szCs w:val="20"/>
          <w:lang/>
        </w:rPr>
        <w:t xml:space="preserve"> (forms that have precedence and sedimentary influence)</w:t>
      </w:r>
    </w:p>
    <w:p w:rsidR="00BD5E08" w:rsidRPr="003F36E1" w:rsidRDefault="00BD5E08" w:rsidP="00C21013">
      <w:pPr>
        <w:widowControl w:val="0"/>
        <w:numPr>
          <w:ilvl w:val="0"/>
          <w:numId w:val="27"/>
        </w:numPr>
        <w:tabs>
          <w:tab w:val="clear" w:pos="284"/>
        </w:tabs>
        <w:suppressAutoHyphens/>
        <w:spacing w:line="100" w:lineRule="atLeast"/>
        <w:rPr>
          <w:rFonts w:eastAsia="Arial Unicode MS"/>
          <w:szCs w:val="20"/>
          <w:lang/>
        </w:rPr>
      </w:pPr>
      <w:r w:rsidRPr="003F36E1">
        <w:rPr>
          <w:rFonts w:eastAsia="Arial Unicode MS"/>
          <w:i/>
          <w:szCs w:val="20"/>
          <w:lang/>
        </w:rPr>
        <w:t>an empirical dimension</w:t>
      </w:r>
      <w:r w:rsidRPr="003F36E1">
        <w:rPr>
          <w:rFonts w:eastAsia="Arial Unicode MS"/>
          <w:szCs w:val="20"/>
          <w:lang/>
        </w:rPr>
        <w:t xml:space="preserve"> (a material and objective axis in Bhaskar’s sense)</w:t>
      </w:r>
    </w:p>
    <w:p w:rsidR="00BD5E08" w:rsidRPr="003F36E1" w:rsidRDefault="00BD5E08" w:rsidP="00C21013">
      <w:pPr>
        <w:widowControl w:val="0"/>
        <w:numPr>
          <w:ilvl w:val="0"/>
          <w:numId w:val="27"/>
        </w:numPr>
        <w:tabs>
          <w:tab w:val="clear" w:pos="284"/>
        </w:tabs>
        <w:suppressAutoHyphens/>
        <w:spacing w:line="100" w:lineRule="atLeast"/>
        <w:rPr>
          <w:rFonts w:eastAsia="Arial Unicode MS"/>
          <w:szCs w:val="20"/>
          <w:lang/>
        </w:rPr>
      </w:pPr>
      <w:r w:rsidRPr="003F36E1">
        <w:rPr>
          <w:rFonts w:eastAsia="Arial Unicode MS"/>
          <w:i/>
          <w:szCs w:val="20"/>
          <w:lang/>
        </w:rPr>
        <w:t>actual and possible transformations</w:t>
      </w:r>
      <w:r w:rsidRPr="003F36E1">
        <w:rPr>
          <w:rFonts w:eastAsia="Arial Unicode MS"/>
          <w:szCs w:val="20"/>
          <w:lang/>
        </w:rPr>
        <w:t xml:space="preserve"> (not static or determined simply by form and context, but interrelated to an ongoing ontological transition that constitutes human lives and their experience thereof)</w:t>
      </w:r>
    </w:p>
    <w:p w:rsidR="00BD5E08" w:rsidRPr="003F36E1" w:rsidRDefault="00BD5E08" w:rsidP="00C21013">
      <w:pPr>
        <w:widowControl w:val="0"/>
        <w:numPr>
          <w:ilvl w:val="0"/>
          <w:numId w:val="27"/>
        </w:numPr>
        <w:tabs>
          <w:tab w:val="clear" w:pos="284"/>
        </w:tabs>
        <w:suppressAutoHyphens/>
        <w:spacing w:line="100" w:lineRule="atLeast"/>
        <w:rPr>
          <w:rFonts w:eastAsia="Arial Unicode MS"/>
          <w:szCs w:val="20"/>
          <w:lang/>
        </w:rPr>
      </w:pPr>
      <w:r w:rsidRPr="003F36E1">
        <w:rPr>
          <w:rFonts w:eastAsia="Arial Unicode MS"/>
          <w:i/>
          <w:szCs w:val="20"/>
          <w:lang/>
        </w:rPr>
        <w:t>universal meanings</w:t>
      </w:r>
      <w:r w:rsidRPr="003F36E1">
        <w:rPr>
          <w:rFonts w:eastAsia="Arial Unicode MS"/>
          <w:szCs w:val="20"/>
          <w:lang/>
        </w:rPr>
        <w:t xml:space="preserve"> (that is, broadly apprehended significations)</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This is not a reductive ratiocination, since as Bachelard says: ‘We see the relations between intuition and intellect as more complex than simple opposition. We see them as constantly co-operating when they come into play’ (2000: 30–1). Furthermore, important to any such conceptual sense of the literary and the theoretical foundations underlying any exegetical intervention is the avoidance of what Lefebvre describes as ‘the confusion between “reality” and “structure”’ (2002: 198) together with a positive foregrounding of Pols’ exposition (1982: 77) that language cannot supersede language (1982: 77), certainly not by drawing attention to its own reflexive, referential limitations in particular genre manifestations (such as the postmodern novel). Concerning the ‘linguistic turn’, Norris comments, ‘What remains puzzling is the ease with which this orthodoxy captured the minds of so many otherwise intelligent philosophers and theorists’ (1996: 65) and points to the phenomenological aspects underpinning Derrida’s deconstructive efforts (52-7, 236-43). This is relevant to the literary-critical field since, as Tew comments: ‘Literature seeks to transcend one set of relations; but in that very movement away from them, it allows these relations to be inscribed within it, as informing qualities’, and ‘literature is open, contingent, causal and revisable in its critical relations with the real’ (2001: 199, 205). In ‘A new sense of reality?’ (2003) Tew interrogates certain post-structuralist and postmodernist shibboleths deploying sources such as Bourdieu, Hegel, Lefebvre and Valdés to supplement a critique drawing on Bhaskar and Pols. He argues that all texts ‘presuppose a reality both as constituent of themselves and existentially independent of themselves’ and that ‘in its very inscription of that which precedes itself, even fiction addresses a set of relations and states, even if it interrogates such conditions through modernist or </w:t>
      </w:r>
      <w:r w:rsidRPr="003F36E1">
        <w:rPr>
          <w:rFonts w:eastAsia="Arial Unicode MS"/>
          <w:szCs w:val="20"/>
          <w:lang/>
        </w:rPr>
        <w:lastRenderedPageBreak/>
        <w:t>post-modernist devices (themselves part of an ongoing range of interrelated historical inter-subjective responses’ (2003: 46, 48). Tew (2004) further draws upon Bhaskar and Pols to support a meta-realist critique of the contemporary fiction scene.</w:t>
      </w:r>
    </w:p>
    <w:p w:rsidR="00BD5E08" w:rsidRPr="003F36E1" w:rsidRDefault="00BD5E08" w:rsidP="00BD5E08">
      <w:pPr>
        <w:widowControl w:val="0"/>
        <w:tabs>
          <w:tab w:val="clear" w:pos="284"/>
          <w:tab w:val="num" w:pos="360"/>
        </w:tabs>
        <w:suppressAutoHyphens/>
        <w:spacing w:line="100" w:lineRule="atLeast"/>
        <w:jc w:val="right"/>
        <w:rPr>
          <w:rFonts w:eastAsia="Arial Unicode MS"/>
          <w:smallCaps/>
          <w:szCs w:val="20"/>
          <w:lang/>
        </w:rPr>
      </w:pPr>
      <w:r w:rsidRPr="003F36E1">
        <w:rPr>
          <w:rFonts w:eastAsia="Arial Unicode MS"/>
          <w:smallCaps/>
          <w:szCs w:val="20"/>
          <w:lang/>
        </w:rPr>
        <w:t>Philip Tew</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Lockean level (of natural necessity)</w:t>
      </w:r>
      <w:r w:rsidRPr="003F36E1">
        <w:rPr>
          <w:rFonts w:eastAsia="Arial Unicode MS"/>
          <w:color w:val="000000"/>
          <w:szCs w:val="20"/>
          <w:lang/>
        </w:rPr>
        <w:t xml:space="preserve">. The stage in the </w:t>
      </w:r>
      <w:r w:rsidRPr="003F36E1">
        <w:rPr>
          <w:rFonts w:eastAsia="Arial Unicode MS"/>
          <w:smallCaps/>
          <w:color w:val="000000"/>
          <w:szCs w:val="20"/>
          <w:lang/>
        </w:rPr>
        <w:t>epistemological dialectic</w:t>
      </w:r>
      <w:r w:rsidRPr="003F36E1">
        <w:rPr>
          <w:rFonts w:eastAsia="Arial Unicode MS"/>
          <w:color w:val="000000"/>
          <w:szCs w:val="20"/>
          <w:lang/>
        </w:rPr>
        <w:t xml:space="preserve"> at which the facts of a given level are deduced from the intrinsic structure of a deeper level, demonstrating natural necessity. See also</w:t>
      </w:r>
      <w:r w:rsidRPr="003F36E1">
        <w:rPr>
          <w:rFonts w:eastAsia="Arial Unicode MS"/>
          <w:smallCaps/>
          <w:color w:val="000000"/>
          <w:szCs w:val="20"/>
          <w:lang/>
        </w:rPr>
        <w:t xml:space="preserve"> explanation.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b/>
          <w:bCs/>
          <w:color w:val="000000"/>
          <w:szCs w:val="20"/>
          <w:lang/>
        </w:rPr>
        <w:t xml:space="preserve">loco-periodisation </w:t>
      </w:r>
      <w:r w:rsidRPr="003F36E1">
        <w:rPr>
          <w:rFonts w:eastAsia="Arial Unicode MS"/>
          <w:color w:val="000000"/>
          <w:szCs w:val="20"/>
          <w:lang/>
        </w:rPr>
        <w:t xml:space="preserve">(alternatively, </w:t>
      </w:r>
      <w:r w:rsidRPr="003F36E1">
        <w:rPr>
          <w:rFonts w:eastAsia="Arial Unicode MS"/>
          <w:b/>
          <w:iCs/>
          <w:color w:val="000000"/>
          <w:szCs w:val="20"/>
          <w:lang/>
        </w:rPr>
        <w:t>local-periodisation</w:t>
      </w:r>
      <w:r w:rsidRPr="003F36E1">
        <w:rPr>
          <w:rFonts w:eastAsia="Arial Unicode MS"/>
          <w:i/>
          <w:iCs/>
          <w:color w:val="000000"/>
          <w:szCs w:val="20"/>
          <w:lang/>
        </w:rPr>
        <w:t xml:space="preserve"> </w:t>
      </w:r>
      <w:r w:rsidRPr="003F36E1">
        <w:rPr>
          <w:rFonts w:eastAsia="Arial Unicode MS"/>
          <w:color w:val="000000"/>
          <w:szCs w:val="20"/>
          <w:lang/>
        </w:rPr>
        <w:t xml:space="preserve">or </w:t>
      </w:r>
      <w:r w:rsidRPr="003F36E1">
        <w:rPr>
          <w:rFonts w:eastAsia="Arial Unicode MS"/>
          <w:b/>
          <w:iCs/>
          <w:color w:val="000000"/>
          <w:szCs w:val="20"/>
          <w:lang/>
        </w:rPr>
        <w:t>locational periodisation</w:t>
      </w:r>
      <w:r w:rsidRPr="003F36E1">
        <w:rPr>
          <w:rFonts w:eastAsia="Arial Unicode MS"/>
          <w:color w:val="000000"/>
          <w:szCs w:val="20"/>
          <w:lang/>
        </w:rPr>
        <w:t xml:space="preserve">). Brings together the distinct concepts of </w:t>
      </w:r>
      <w:r w:rsidRPr="003F36E1">
        <w:rPr>
          <w:rFonts w:eastAsia="Arial Unicode MS"/>
          <w:i/>
          <w:iCs/>
          <w:color w:val="000000"/>
          <w:szCs w:val="20"/>
          <w:lang/>
        </w:rPr>
        <w:t>locality</w:t>
      </w:r>
      <w:r w:rsidRPr="003F36E1">
        <w:rPr>
          <w:rFonts w:eastAsia="Arial Unicode MS"/>
          <w:color w:val="000000"/>
          <w:szCs w:val="20"/>
          <w:lang/>
        </w:rPr>
        <w:t xml:space="preserve"> and </w:t>
      </w:r>
      <w:r w:rsidRPr="003F36E1">
        <w:rPr>
          <w:rFonts w:eastAsia="Arial Unicode MS"/>
          <w:i/>
          <w:iCs/>
          <w:color w:val="000000"/>
          <w:szCs w:val="20"/>
          <w:lang/>
        </w:rPr>
        <w:t>periodicity</w:t>
      </w:r>
      <w:r w:rsidRPr="003F36E1">
        <w:rPr>
          <w:rFonts w:eastAsia="Arial Unicode MS"/>
          <w:color w:val="000000"/>
          <w:szCs w:val="20"/>
          <w:lang/>
        </w:rPr>
        <w:t xml:space="preserve">. Like </w:t>
      </w:r>
      <w:r w:rsidRPr="003F36E1">
        <w:rPr>
          <w:rFonts w:eastAsia="Arial Unicode MS"/>
          <w:smallCaps/>
          <w:color w:val="000000"/>
          <w:szCs w:val="20"/>
          <w:lang/>
        </w:rPr>
        <w:t>geo-history</w:t>
      </w:r>
      <w:r w:rsidRPr="003F36E1">
        <w:rPr>
          <w:rFonts w:eastAsia="Arial Unicode MS"/>
          <w:color w:val="000000"/>
          <w:szCs w:val="20"/>
          <w:lang/>
        </w:rPr>
        <w:t xml:space="preserve">, the concept is designed to remind us that the spatial dimension of geo-history is as important as the temporal. It is grounded in the irreducibility of both transformation or change (time) and distanciation or difference (space, spatio-temporal position) (see </w:t>
      </w:r>
      <w:r w:rsidRPr="003F36E1">
        <w:rPr>
          <w:rFonts w:eastAsia="Arial Unicode MS"/>
          <w:smallCaps/>
          <w:color w:val="000000"/>
          <w:szCs w:val="20"/>
          <w:lang/>
        </w:rPr>
        <w:t>alterity/change</w:t>
      </w:r>
      <w:r w:rsidRPr="003F36E1">
        <w:rPr>
          <w:rFonts w:eastAsia="Arial Unicode M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color w:val="000000"/>
          <w:szCs w:val="20"/>
          <w:lang/>
        </w:rPr>
        <w:t xml:space="preserve">Loco-periodisation need not by any means be entirely subjective, conventional or arbitrary. It possesses a </w:t>
      </w:r>
      <w:r w:rsidRPr="003F36E1">
        <w:rPr>
          <w:rFonts w:eastAsia="Arial Unicode MS"/>
          <w:caps/>
          <w:color w:val="000000"/>
          <w:szCs w:val="20"/>
          <w:lang/>
        </w:rPr>
        <w:t>td</w:t>
      </w:r>
      <w:r w:rsidRPr="003F36E1">
        <w:rPr>
          <w:rFonts w:eastAsia="Arial Unicode MS"/>
          <w:color w:val="000000"/>
          <w:szCs w:val="20"/>
          <w:lang/>
        </w:rPr>
        <w:t>/</w:t>
      </w:r>
      <w:r w:rsidRPr="003F36E1">
        <w:rPr>
          <w:rFonts w:eastAsia="Arial Unicode MS"/>
          <w:caps/>
          <w:color w:val="000000"/>
          <w:szCs w:val="20"/>
          <w:lang/>
        </w:rPr>
        <w:t>id</w:t>
      </w:r>
      <w:r w:rsidRPr="003F36E1">
        <w:rPr>
          <w:rFonts w:eastAsia="Arial Unicode MS"/>
          <w:color w:val="000000"/>
          <w:szCs w:val="20"/>
          <w:lang/>
        </w:rPr>
        <w:t xml:space="preserve"> bivalence. ‘Although the loco-periodisation is a transitive act, the locations and periods are real, grounded in the real differentiations and changes in underlying (explanatorily significant) structures’ (</w:t>
      </w:r>
      <w:r w:rsidRPr="003F36E1">
        <w:rPr>
          <w:rFonts w:eastAsia="Arial Unicode MS"/>
          <w:i/>
          <w:caps/>
          <w:color w:val="000000"/>
          <w:szCs w:val="20"/>
          <w:lang/>
        </w:rPr>
        <w:t>d</w:t>
      </w:r>
      <w:r w:rsidRPr="003F36E1">
        <w:rPr>
          <w:rFonts w:eastAsia="Arial Unicode MS"/>
          <w:caps/>
          <w:color w:val="000000"/>
          <w:szCs w:val="20"/>
          <w:lang/>
        </w:rPr>
        <w:t>:</w:t>
      </w:r>
      <w:r w:rsidRPr="003F36E1">
        <w:rPr>
          <w:rFonts w:eastAsia="Arial Unicode MS"/>
          <w:i/>
          <w:caps/>
          <w:color w:val="000000"/>
          <w:szCs w:val="20"/>
          <w:lang/>
        </w:rPr>
        <w:t xml:space="preserve"> </w:t>
      </w:r>
      <w:r w:rsidRPr="003F36E1">
        <w:rPr>
          <w:rFonts w:eastAsia="Arial Unicode MS"/>
          <w:color w:val="000000"/>
          <w:szCs w:val="20"/>
          <w:lang/>
        </w:rPr>
        <w:t xml:space="preserve">141), i.e., in the reality of depth-stratification and space-time, tense and process. Loco-periods are thus a species of </w:t>
      </w:r>
      <w:r w:rsidRPr="003F36E1">
        <w:rPr>
          <w:rFonts w:eastAsia="Arial Unicode MS"/>
          <w:smallCaps/>
          <w:color w:val="000000"/>
          <w:szCs w:val="20"/>
          <w:lang/>
        </w:rPr>
        <w:t xml:space="preserve">totality. </w:t>
      </w:r>
      <w:r w:rsidRPr="003F36E1">
        <w:rPr>
          <w:rFonts w:eastAsia="Arial Unicode MS"/>
          <w:color w:val="000000"/>
          <w:szCs w:val="20"/>
          <w:lang/>
        </w:rPr>
        <w:t>They may range from a fleeting episode, such as a conversation, to a geological epoch or the life of a star, and should be thought of as constituting, in any present, processual vertically nested intra-/inter-related hierarchies overlapping horizontally in disjunct fashion. Which we focus on will depend on our cognitive interests.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color w:val="000000"/>
          <w:szCs w:val="20"/>
          <w:lang/>
        </w:rPr>
        <w:t xml:space="preserve">Loco-periodising in the sociosphere is especially complex. However, the </w:t>
      </w:r>
      <w:r w:rsidRPr="003F36E1">
        <w:rPr>
          <w:rFonts w:eastAsia="Arial Unicode MS"/>
          <w:caps/>
          <w:color w:val="000000"/>
          <w:szCs w:val="20"/>
          <w:lang/>
        </w:rPr>
        <w:t>tmsa</w:t>
      </w:r>
      <w:r w:rsidRPr="003F36E1">
        <w:rPr>
          <w:rFonts w:eastAsia="Arial Unicode MS"/>
          <w:color w:val="000000"/>
          <w:szCs w:val="20"/>
          <w:lang/>
        </w:rPr>
        <w:t xml:space="preserve"> supplies one non-arbitrary criterion: the transformation as distinct from reproduction of structures, possibly constituting a </w:t>
      </w:r>
      <w:r w:rsidRPr="003F36E1">
        <w:rPr>
          <w:rFonts w:eastAsia="Arial Unicode MS"/>
          <w:i/>
          <w:iCs/>
          <w:smallCaps/>
          <w:color w:val="000000"/>
          <w:szCs w:val="20"/>
          <w:lang/>
        </w:rPr>
        <w:t>transition</w:t>
      </w:r>
      <w:r w:rsidRPr="003F36E1">
        <w:rPr>
          <w:rFonts w:eastAsia="Arial Unicode MS"/>
          <w:color w:val="000000"/>
          <w:szCs w:val="20"/>
          <w:lang/>
        </w:rPr>
        <w:t xml:space="preserve"> from one kind of social or conceptual system to another and leading to the real </w:t>
      </w:r>
      <w:r w:rsidRPr="003F36E1">
        <w:rPr>
          <w:rFonts w:eastAsia="Arial Unicode MS"/>
          <w:smallCaps/>
          <w:color w:val="000000"/>
          <w:szCs w:val="20"/>
          <w:lang/>
        </w:rPr>
        <w:t xml:space="preserve">definition </w:t>
      </w:r>
      <w:r w:rsidRPr="003F36E1">
        <w:rPr>
          <w:rFonts w:eastAsia="Arial Unicode MS"/>
          <w:color w:val="000000"/>
          <w:szCs w:val="20"/>
          <w:lang/>
        </w:rPr>
        <w:t>of the new structure(s)</w:t>
      </w:r>
      <w:r w:rsidRPr="003F36E1">
        <w:rPr>
          <w:rFonts w:eastAsia="Arial Unicode MS"/>
          <w:smallCaps/>
          <w:color w:val="000000"/>
          <w:szCs w:val="20"/>
          <w:lang/>
        </w:rPr>
        <w:t xml:space="preserve">; </w:t>
      </w:r>
      <w:r w:rsidRPr="003F36E1">
        <w:rPr>
          <w:rFonts w:eastAsia="Arial Unicode MS"/>
          <w:color w:val="000000"/>
          <w:szCs w:val="20"/>
          <w:lang/>
        </w:rPr>
        <w:t xml:space="preserve">e.g., 1917 and the 1990s in Russia, or a scientific revolution. Given the reality of social and other stratification, in system-change loco-periodisation will be organised around the rhythmics of deep structures, i.e., those that are causally most significant. </w:t>
      </w:r>
      <w:r w:rsidRPr="003F36E1">
        <w:rPr>
          <w:rFonts w:eastAsia="Arial Unicode MS"/>
          <w:iCs/>
          <w:color w:val="000000"/>
          <w:szCs w:val="20"/>
          <w:lang/>
        </w:rPr>
        <w:t>See also</w:t>
      </w:r>
      <w:r w:rsidRPr="003F36E1">
        <w:rPr>
          <w:rFonts w:eastAsia="Arial Unicode MS"/>
          <w:i/>
          <w:iCs/>
          <w:color w:val="000000"/>
          <w:szCs w:val="20"/>
          <w:lang/>
        </w:rPr>
        <w:t xml:space="preserve"> </w:t>
      </w:r>
      <w:r w:rsidRPr="003F36E1">
        <w:rPr>
          <w:rFonts w:eastAsia="Arial Unicode MS"/>
          <w:smallCaps/>
          <w:color w:val="000000"/>
          <w:szCs w:val="20"/>
          <w:lang/>
        </w:rPr>
        <w:t>diachrony/synchrony, space-time.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color w:val="000000"/>
          <w:szCs w:val="20"/>
          <w:lang/>
        </w:rPr>
      </w:pPr>
    </w:p>
    <w:p w:rsidR="00BD5E08" w:rsidRPr="003F36E1" w:rsidRDefault="00BD5E08" w:rsidP="00BD5E08">
      <w:pPr>
        <w:widowControl w:val="0"/>
        <w:tabs>
          <w:tab w:val="clear" w:pos="284"/>
        </w:tabs>
        <w:suppressAutoHyphens/>
        <w:rPr>
          <w:rFonts w:eastAsia="Arial Unicode MS"/>
          <w:bCs/>
          <w:color w:val="000000"/>
          <w:szCs w:val="20"/>
          <w:lang/>
        </w:rPr>
      </w:pPr>
      <w:r w:rsidRPr="003F36E1">
        <w:rPr>
          <w:rFonts w:eastAsia="Arial Unicode MS"/>
          <w:b/>
          <w:bCs/>
          <w:szCs w:val="20"/>
          <w:lang/>
        </w:rPr>
        <w:t>logic</w:t>
      </w:r>
      <w:r w:rsidRPr="003F36E1">
        <w:rPr>
          <w:rFonts w:eastAsia="Arial Unicode MS"/>
          <w:szCs w:val="20"/>
          <w:lang/>
        </w:rPr>
        <w:t>.</w:t>
      </w:r>
      <w:r w:rsidRPr="003F36E1">
        <w:rPr>
          <w:rFonts w:eastAsia="Arial Unicode MS"/>
          <w:b/>
          <w:bCs/>
          <w:szCs w:val="20"/>
          <w:lang/>
        </w:rPr>
        <w:t xml:space="preserve"> </w:t>
      </w:r>
      <w:r w:rsidRPr="003F36E1">
        <w:rPr>
          <w:rFonts w:eastAsia="Arial Unicode MS"/>
          <w:i/>
          <w:iCs/>
          <w:szCs w:val="20"/>
          <w:lang/>
        </w:rPr>
        <w:t xml:space="preserve">Formal logic </w:t>
      </w:r>
      <w:r w:rsidRPr="003F36E1">
        <w:rPr>
          <w:rFonts w:eastAsia="Arial Unicode MS"/>
          <w:szCs w:val="20"/>
          <w:lang/>
        </w:rPr>
        <w:t xml:space="preserve">(also </w:t>
      </w:r>
      <w:r w:rsidRPr="003F36E1">
        <w:rPr>
          <w:rFonts w:eastAsia="Arial Unicode MS"/>
          <w:i/>
          <w:iCs/>
          <w:szCs w:val="20"/>
          <w:lang/>
        </w:rPr>
        <w:t>standard logic</w:t>
      </w:r>
      <w:r w:rsidRPr="003F36E1">
        <w:rPr>
          <w:rFonts w:eastAsia="Arial Unicode MS"/>
          <w:szCs w:val="20"/>
          <w:lang/>
        </w:rPr>
        <w:t xml:space="preserve">), the modern form of </w:t>
      </w:r>
      <w:r w:rsidRPr="003F36E1">
        <w:rPr>
          <w:rFonts w:eastAsia="Arial Unicode MS"/>
          <w:i/>
          <w:iCs/>
          <w:szCs w:val="20"/>
          <w:lang/>
        </w:rPr>
        <w:t xml:space="preserve">classical logic </w:t>
      </w:r>
      <w:r w:rsidRPr="003F36E1">
        <w:rPr>
          <w:rFonts w:eastAsia="Arial Unicode MS"/>
          <w:szCs w:val="20"/>
          <w:lang/>
        </w:rPr>
        <w:t xml:space="preserve">pioneered by Aristotle, is mainly concerned with the systematisation or axiomatisation of modes of valid reasoning. For its contextualisation and a </w:t>
      </w:r>
      <w:r w:rsidRPr="003F36E1">
        <w:rPr>
          <w:rFonts w:eastAsia="Arial Unicode MS"/>
          <w:caps/>
          <w:szCs w:val="20"/>
          <w:lang/>
        </w:rPr>
        <w:t>cr</w:t>
      </w:r>
      <w:r w:rsidRPr="003F36E1">
        <w:rPr>
          <w:rFonts w:eastAsia="Arial Unicode MS"/>
          <w:szCs w:val="20"/>
          <w:lang/>
        </w:rPr>
        <w:t xml:space="preserve"> critique, see </w:t>
      </w:r>
      <w:r w:rsidRPr="003F36E1">
        <w:rPr>
          <w:rFonts w:eastAsia="Arial Unicode MS"/>
          <w:smallCaps/>
          <w:szCs w:val="20"/>
          <w:lang/>
        </w:rPr>
        <w:t>analytical problematic</w:t>
      </w:r>
      <w:r w:rsidRPr="003F36E1">
        <w:rPr>
          <w:rFonts w:eastAsia="Arial Unicode MS"/>
          <w:szCs w:val="20"/>
          <w:lang/>
        </w:rPr>
        <w:t xml:space="preserve">. Its branches include </w:t>
      </w:r>
      <w:r w:rsidRPr="003F36E1">
        <w:rPr>
          <w:rFonts w:eastAsia="Arial Unicode MS"/>
          <w:i/>
          <w:iCs/>
          <w:szCs w:val="20"/>
          <w:lang/>
        </w:rPr>
        <w:t>modal logic</w:t>
      </w:r>
      <w:r w:rsidRPr="003F36E1">
        <w:rPr>
          <w:rFonts w:eastAsia="Arial Unicode MS"/>
          <w:szCs w:val="20"/>
          <w:lang/>
        </w:rPr>
        <w:t>, the study or systematisation of the</w:t>
      </w:r>
      <w:r w:rsidRPr="003F36E1">
        <w:rPr>
          <w:rFonts w:eastAsia="Arial Unicode MS"/>
          <w:smallCaps/>
          <w:szCs w:val="20"/>
          <w:lang/>
        </w:rPr>
        <w:t xml:space="preserve"> modalities</w:t>
      </w:r>
      <w:r w:rsidRPr="003F36E1">
        <w:rPr>
          <w:rFonts w:eastAsia="Arial Unicode MS"/>
          <w:szCs w:val="20"/>
          <w:lang/>
        </w:rPr>
        <w:t xml:space="preserve"> of necessity and possibility; </w:t>
      </w:r>
      <w:r w:rsidRPr="003F36E1">
        <w:rPr>
          <w:rFonts w:eastAsia="Arial Unicode MS"/>
          <w:i/>
          <w:iCs/>
          <w:szCs w:val="20"/>
          <w:lang/>
        </w:rPr>
        <w:t>deontic logic</w:t>
      </w:r>
      <w:r w:rsidRPr="003F36E1">
        <w:rPr>
          <w:rFonts w:eastAsia="Arial Unicode MS"/>
          <w:szCs w:val="20"/>
          <w:lang/>
        </w:rPr>
        <w:t xml:space="preserve">, the study of the modalities of obligation and permission; </w:t>
      </w:r>
      <w:r w:rsidRPr="003F36E1">
        <w:rPr>
          <w:rFonts w:eastAsia="Arial Unicode MS"/>
          <w:i/>
          <w:iCs/>
          <w:szCs w:val="20"/>
          <w:lang/>
        </w:rPr>
        <w:t xml:space="preserve">tense logic </w:t>
      </w:r>
      <w:r w:rsidRPr="003F36E1">
        <w:rPr>
          <w:rFonts w:eastAsia="Arial Unicode MS"/>
          <w:szCs w:val="20"/>
          <w:lang/>
        </w:rPr>
        <w:t xml:space="preserve">or the logic of temporal concepts, usefully </w:t>
      </w:r>
      <w:r w:rsidRPr="003F36E1">
        <w:rPr>
          <w:rFonts w:eastAsia="Arial Unicode MS"/>
          <w:bCs/>
          <w:color w:val="000000"/>
          <w:szCs w:val="20"/>
          <w:lang/>
        </w:rPr>
        <w:t xml:space="preserve">introduced by A.N. Prior (1967) to adapt formal logic for the analysis of change; </w:t>
      </w:r>
      <w:r w:rsidRPr="003F36E1">
        <w:rPr>
          <w:rFonts w:eastAsia="Arial Unicode MS"/>
          <w:bCs/>
          <w:i/>
          <w:iCs/>
          <w:color w:val="000000"/>
          <w:szCs w:val="20"/>
          <w:lang/>
        </w:rPr>
        <w:t>relevance logic</w:t>
      </w:r>
      <w:r w:rsidRPr="003F36E1">
        <w:rPr>
          <w:rFonts w:eastAsia="Arial Unicode MS"/>
          <w:bCs/>
          <w:color w:val="000000"/>
          <w:szCs w:val="20"/>
          <w:lang/>
        </w:rPr>
        <w:t xml:space="preserve">, which holds that the premises of a valid inference must be relevant to the conclusion; and </w:t>
      </w:r>
      <w:r w:rsidRPr="003F36E1">
        <w:rPr>
          <w:rFonts w:eastAsia="Arial Unicode MS"/>
          <w:bCs/>
          <w:i/>
          <w:iCs/>
          <w:color w:val="000000"/>
          <w:szCs w:val="20"/>
          <w:lang/>
        </w:rPr>
        <w:t>many-valued</w:t>
      </w:r>
      <w:r w:rsidRPr="003F36E1">
        <w:rPr>
          <w:rFonts w:eastAsia="Arial Unicode MS"/>
          <w:bCs/>
          <w:color w:val="000000"/>
          <w:szCs w:val="20"/>
          <w:lang/>
        </w:rPr>
        <w:t xml:space="preserve"> </w:t>
      </w:r>
      <w:r w:rsidRPr="003F36E1">
        <w:rPr>
          <w:rFonts w:eastAsia="Arial Unicode MS"/>
          <w:bCs/>
          <w:i/>
          <w:iCs/>
          <w:color w:val="000000"/>
          <w:szCs w:val="20"/>
          <w:lang/>
        </w:rPr>
        <w:t>logic</w:t>
      </w:r>
      <w:r w:rsidRPr="003F36E1">
        <w:rPr>
          <w:rFonts w:eastAsia="Arial Unicode MS"/>
          <w:bCs/>
          <w:color w:val="000000"/>
          <w:szCs w:val="20"/>
          <w:lang/>
        </w:rPr>
        <w:t xml:space="preserve">, which rejects the formal principle of bivalence (see </w:t>
      </w:r>
      <w:r w:rsidRPr="003F36E1">
        <w:rPr>
          <w:rFonts w:eastAsia="Arial Unicode MS"/>
          <w:bCs/>
          <w:smallCaps/>
          <w:color w:val="000000"/>
          <w:szCs w:val="20"/>
          <w:lang/>
        </w:rPr>
        <w:t>valence</w:t>
      </w:r>
      <w:r w:rsidRPr="003F36E1">
        <w:rPr>
          <w:rFonts w:eastAsia="Arial Unicode MS"/>
          <w:bCs/>
          <w:color w:val="000000"/>
          <w:szCs w:val="20"/>
          <w:lang/>
        </w:rPr>
        <w:t>), holding that there are more than two truth-values: in addition to true or false, propositions may be indeterminate or undecidable or, indeed, have an infinite degree of truth ranging from completely true to completely false.</w:t>
      </w:r>
    </w:p>
    <w:p w:rsidR="00BD5E08" w:rsidRPr="003F36E1" w:rsidRDefault="00BD5E08" w:rsidP="00BD5E08">
      <w:pPr>
        <w:widowControl w:val="0"/>
        <w:tabs>
          <w:tab w:val="clear" w:pos="284"/>
        </w:tabs>
        <w:suppressAutoHyphens/>
        <w:jc w:val="left"/>
        <w:rPr>
          <w:rFonts w:eastAsia="Arial Unicode MS"/>
          <w:bCs/>
          <w:color w:val="000000"/>
          <w:szCs w:val="20"/>
          <w:lang/>
        </w:rPr>
      </w:pPr>
    </w:p>
    <w:p w:rsidR="00BD5E08" w:rsidRPr="003F36E1" w:rsidRDefault="00BD5E08" w:rsidP="00BD5E08">
      <w:pPr>
        <w:widowControl w:val="0"/>
        <w:tabs>
          <w:tab w:val="clear" w:pos="284"/>
        </w:tabs>
        <w:suppressAutoHyphens/>
        <w:rPr>
          <w:rFonts w:eastAsia="Arial Unicode MS"/>
          <w:bCs/>
          <w:smallCaps/>
          <w:color w:val="000000"/>
          <w:szCs w:val="20"/>
          <w:lang/>
        </w:rPr>
      </w:pPr>
      <w:r w:rsidRPr="003F36E1">
        <w:rPr>
          <w:rFonts w:eastAsia="Arial Unicode MS"/>
          <w:bCs/>
          <w:color w:val="000000"/>
          <w:szCs w:val="20"/>
          <w:lang/>
        </w:rPr>
        <w:t xml:space="preserve">The </w:t>
      </w:r>
      <w:r w:rsidRPr="003F36E1">
        <w:rPr>
          <w:rFonts w:eastAsia="Arial Unicode MS"/>
          <w:bCs/>
          <w:caps/>
          <w:color w:val="000000"/>
          <w:szCs w:val="20"/>
          <w:lang/>
        </w:rPr>
        <w:t>cr</w:t>
      </w:r>
      <w:r w:rsidRPr="003F36E1">
        <w:rPr>
          <w:rFonts w:eastAsia="Arial Unicode MS"/>
          <w:bCs/>
          <w:color w:val="000000"/>
          <w:szCs w:val="20"/>
          <w:lang/>
        </w:rPr>
        <w:t xml:space="preserve"> critique of formal logic by no means issues in its rejection. On the contrary, it is apt for important kinds of synchronic, though not for depth or for </w:t>
      </w:r>
      <w:r w:rsidRPr="003F36E1">
        <w:rPr>
          <w:rFonts w:eastAsia="Arial Unicode MS"/>
          <w:bCs/>
          <w:smallCaps/>
          <w:color w:val="000000"/>
          <w:szCs w:val="20"/>
          <w:lang/>
        </w:rPr>
        <w:t>diachronic</w:t>
      </w:r>
      <w:r w:rsidRPr="003F36E1">
        <w:rPr>
          <w:rFonts w:eastAsia="Arial Unicode MS"/>
          <w:bCs/>
          <w:color w:val="000000"/>
          <w:szCs w:val="20"/>
          <w:lang/>
        </w:rPr>
        <w:t xml:space="preserve"> analysis, and is valued for its rigour and precision. It is a vital moment, though only a moment, in </w:t>
      </w:r>
      <w:r w:rsidRPr="003F36E1">
        <w:rPr>
          <w:rFonts w:eastAsia="Arial Unicode MS"/>
          <w:bCs/>
          <w:i/>
          <w:iCs/>
          <w:color w:val="000000"/>
          <w:szCs w:val="20"/>
          <w:lang/>
        </w:rPr>
        <w:t>dialectical logic</w:t>
      </w:r>
      <w:r w:rsidRPr="003F36E1">
        <w:rPr>
          <w:rFonts w:eastAsia="Arial Unicode MS"/>
          <w:bCs/>
          <w:color w:val="000000"/>
          <w:szCs w:val="20"/>
          <w:lang/>
        </w:rPr>
        <w:t xml:space="preserve">, or the dialectic of dialectical and analytical reasoning, which is essential for science and any other rationally transformative praxis, and which necessarily violates the formal principles of identity and non-contradiction at crucial stages (see </w:t>
      </w:r>
      <w:r w:rsidRPr="003F36E1">
        <w:rPr>
          <w:rFonts w:eastAsia="Arial Unicode MS"/>
          <w:bCs/>
          <w:smallCaps/>
          <w:color w:val="000000"/>
          <w:szCs w:val="20"/>
          <w:lang/>
        </w:rPr>
        <w:t>epistemological dialectic</w:t>
      </w:r>
      <w:r w:rsidRPr="003F36E1">
        <w:rPr>
          <w:rFonts w:eastAsia="Arial Unicode MS"/>
          <w:bCs/>
          <w:color w:val="000000"/>
          <w:szCs w:val="20"/>
          <w:lang/>
        </w:rPr>
        <w:t xml:space="preserve">) and demonstrates that formal logical are by no means the only </w:t>
      </w:r>
      <w:r w:rsidRPr="003F36E1">
        <w:rPr>
          <w:rFonts w:eastAsia="Arial Unicode MS"/>
          <w:bCs/>
          <w:smallCaps/>
          <w:color w:val="000000"/>
          <w:szCs w:val="20"/>
          <w:lang/>
        </w:rPr>
        <w:t>contradictions</w:t>
      </w:r>
      <w:r w:rsidRPr="003F36E1">
        <w:rPr>
          <w:rFonts w:eastAsia="Arial Unicode MS"/>
          <w:bCs/>
          <w:color w:val="000000"/>
          <w:szCs w:val="20"/>
          <w:lang/>
        </w:rPr>
        <w:t xml:space="preserve">. The aporiai identified by formal logic mark the limits of its applicability in any such praxis. </w:t>
      </w:r>
      <w:r w:rsidRPr="003F36E1">
        <w:rPr>
          <w:rFonts w:eastAsia="Arial Unicode MS"/>
          <w:bCs/>
          <w:i/>
          <w:iCs/>
          <w:color w:val="000000"/>
          <w:szCs w:val="20"/>
          <w:lang/>
        </w:rPr>
        <w:t xml:space="preserve">Formal logical </w:t>
      </w:r>
      <w:r w:rsidRPr="003F36E1">
        <w:rPr>
          <w:rFonts w:eastAsia="Arial Unicode MS"/>
          <w:bCs/>
          <w:i/>
          <w:iCs/>
          <w:smallCaps/>
          <w:color w:val="000000"/>
          <w:szCs w:val="20"/>
          <w:lang/>
        </w:rPr>
        <w:t>consistency</w:t>
      </w:r>
      <w:r w:rsidRPr="003F36E1">
        <w:rPr>
          <w:rFonts w:eastAsia="Arial Unicode MS"/>
          <w:bCs/>
          <w:color w:val="000000"/>
          <w:szCs w:val="20"/>
          <w:lang/>
        </w:rPr>
        <w:t xml:space="preserve"> is overreached by </w:t>
      </w:r>
      <w:r w:rsidRPr="003F36E1">
        <w:rPr>
          <w:rFonts w:eastAsia="Arial Unicode MS"/>
          <w:bCs/>
          <w:i/>
          <w:iCs/>
          <w:color w:val="000000"/>
          <w:szCs w:val="20"/>
          <w:lang/>
        </w:rPr>
        <w:t>dialectical</w:t>
      </w:r>
      <w:r w:rsidRPr="003F36E1">
        <w:rPr>
          <w:rFonts w:eastAsia="Arial Unicode MS"/>
          <w:bCs/>
          <w:color w:val="000000"/>
          <w:szCs w:val="20"/>
          <w:lang/>
        </w:rPr>
        <w:t xml:space="preserve"> or </w:t>
      </w:r>
      <w:r w:rsidRPr="003F36E1">
        <w:rPr>
          <w:rFonts w:eastAsia="Arial Unicode MS"/>
          <w:bCs/>
          <w:i/>
          <w:iCs/>
          <w:color w:val="000000"/>
          <w:szCs w:val="20"/>
          <w:lang/>
        </w:rPr>
        <w:t>developmental consistency</w:t>
      </w:r>
      <w:r w:rsidRPr="003F36E1">
        <w:rPr>
          <w:rFonts w:eastAsia="Arial Unicode MS"/>
          <w:bCs/>
          <w:color w:val="000000"/>
          <w:szCs w:val="20"/>
          <w:lang/>
        </w:rPr>
        <w:t xml:space="preserve">, which is the consistency of a directional </w:t>
      </w:r>
      <w:r w:rsidRPr="003F36E1">
        <w:rPr>
          <w:rFonts w:eastAsia="Arial Unicode MS"/>
          <w:bCs/>
          <w:smallCaps/>
          <w:color w:val="000000"/>
          <w:szCs w:val="20"/>
          <w:lang/>
        </w:rPr>
        <w:t>process</w:t>
      </w:r>
      <w:r w:rsidRPr="003F36E1">
        <w:rPr>
          <w:rFonts w:eastAsia="Arial Unicode MS"/>
          <w:bCs/>
          <w:color w:val="000000"/>
          <w:szCs w:val="20"/>
          <w:lang/>
        </w:rPr>
        <w:t xml:space="preserve"> (e.g., an acorn growing into an oak tree, </w:t>
      </w:r>
      <w:r w:rsidRPr="003F36E1">
        <w:rPr>
          <w:rFonts w:eastAsia="Arial Unicode MS"/>
          <w:bCs/>
          <w:caps/>
          <w:color w:val="000000"/>
          <w:szCs w:val="20"/>
          <w:lang/>
        </w:rPr>
        <w:t>tr</w:t>
      </w:r>
      <w:r w:rsidRPr="003F36E1">
        <w:rPr>
          <w:rFonts w:eastAsia="Arial Unicode MS"/>
          <w:bCs/>
          <w:color w:val="000000"/>
          <w:szCs w:val="20"/>
          <w:lang/>
        </w:rPr>
        <w:t xml:space="preserve"> into </w:t>
      </w:r>
      <w:r w:rsidRPr="003F36E1">
        <w:rPr>
          <w:rFonts w:eastAsia="Arial Unicode MS"/>
          <w:bCs/>
          <w:caps/>
          <w:color w:val="000000"/>
          <w:szCs w:val="20"/>
          <w:lang/>
        </w:rPr>
        <w:t>dcr</w:t>
      </w:r>
      <w:r w:rsidRPr="003F36E1">
        <w:rPr>
          <w:rFonts w:eastAsia="Arial Unicode MS"/>
          <w:bCs/>
          <w:color w:val="000000"/>
          <w:szCs w:val="20"/>
          <w:lang/>
        </w:rPr>
        <w:t>) rather than of a stable state of affairs. Dialectical logic is thus a ‘</w:t>
      </w:r>
      <w:r w:rsidRPr="003F36E1">
        <w:rPr>
          <w:rFonts w:eastAsia="Arial Unicode MS"/>
          <w:color w:val="000000"/>
          <w:szCs w:val="20"/>
          <w:lang/>
        </w:rPr>
        <w:t>genuinely multi-dimensional and dynamic logic’, made possible by ‘a combination of ontological stratification and internally tensed distanciated space-time’ (</w:t>
      </w:r>
      <w:r w:rsidRPr="003F36E1">
        <w:rPr>
          <w:rFonts w:eastAsia="Arial Unicode MS"/>
          <w:i/>
          <w:caps/>
          <w:color w:val="000000"/>
          <w:szCs w:val="20"/>
          <w:lang/>
        </w:rPr>
        <w:t>d</w:t>
      </w:r>
      <w:r w:rsidRPr="003F36E1">
        <w:rPr>
          <w:rFonts w:eastAsia="Arial Unicode MS"/>
          <w:caps/>
          <w:color w:val="000000"/>
          <w:szCs w:val="20"/>
          <w:lang/>
        </w:rPr>
        <w:t>:</w:t>
      </w:r>
      <w:r w:rsidRPr="003F36E1">
        <w:rPr>
          <w:rFonts w:eastAsia="Arial Unicode MS"/>
          <w:i/>
          <w:caps/>
          <w:color w:val="000000"/>
          <w:szCs w:val="20"/>
          <w:lang/>
        </w:rPr>
        <w:t xml:space="preserve"> </w:t>
      </w:r>
      <w:r w:rsidRPr="003F36E1">
        <w:rPr>
          <w:rFonts w:eastAsia="Arial Unicode MS"/>
          <w:color w:val="000000"/>
          <w:szCs w:val="20"/>
          <w:lang/>
        </w:rPr>
        <w:t xml:space="preserve">63), i.e., by the materialist </w:t>
      </w:r>
      <w:r w:rsidRPr="003F36E1">
        <w:rPr>
          <w:rFonts w:eastAsia="Arial Unicode MS"/>
          <w:smallCaps/>
          <w:color w:val="000000"/>
          <w:szCs w:val="20"/>
          <w:lang/>
        </w:rPr>
        <w:t>diffraction</w:t>
      </w:r>
      <w:r w:rsidRPr="003F36E1">
        <w:rPr>
          <w:rFonts w:eastAsia="Arial Unicode MS"/>
          <w:color w:val="000000"/>
          <w:szCs w:val="20"/>
          <w:lang/>
        </w:rPr>
        <w:t xml:space="preserve"> of dialectic. </w:t>
      </w:r>
      <w:r w:rsidRPr="003F36E1">
        <w:rPr>
          <w:rFonts w:eastAsia="Arial Unicode MS"/>
          <w:iCs/>
          <w:color w:val="000000"/>
          <w:szCs w:val="20"/>
          <w:lang/>
        </w:rPr>
        <w:t>See also</w:t>
      </w:r>
      <w:r w:rsidRPr="003F36E1">
        <w:rPr>
          <w:rFonts w:eastAsia="Arial Unicode MS"/>
          <w:i/>
          <w:iCs/>
          <w:color w:val="000000"/>
          <w:szCs w:val="20"/>
          <w:lang/>
        </w:rPr>
        <w:t xml:space="preserve"> </w:t>
      </w:r>
      <w:r w:rsidRPr="003F36E1">
        <w:rPr>
          <w:rFonts w:eastAsia="Arial Unicode MS"/>
          <w:bCs/>
          <w:smallCaps/>
          <w:color w:val="000000"/>
          <w:szCs w:val="20"/>
          <w:lang/>
        </w:rPr>
        <w:t>epistemic-ontic fallacy</w:t>
      </w:r>
      <w:r w:rsidRPr="003F36E1">
        <w:rPr>
          <w:rFonts w:eastAsia="Arial Unicode MS"/>
          <w:bCs/>
          <w:color w:val="000000"/>
          <w:szCs w:val="20"/>
          <w:lang/>
        </w:rPr>
        <w:t xml:space="preserve"> (</w:t>
      </w:r>
      <w:r w:rsidRPr="003F36E1">
        <w:rPr>
          <w:rFonts w:eastAsia="Arial Unicode MS"/>
          <w:bCs/>
          <w:i/>
          <w:color w:val="000000"/>
          <w:szCs w:val="20"/>
          <w:lang/>
        </w:rPr>
        <w:t>logicisation</w:t>
      </w:r>
      <w:r w:rsidRPr="003F36E1">
        <w:rPr>
          <w:rFonts w:eastAsia="Arial Unicode MS"/>
          <w:bCs/>
          <w:color w:val="000000"/>
          <w:szCs w:val="20"/>
          <w:lang/>
        </w:rPr>
        <w:t xml:space="preserve">), </w:t>
      </w:r>
      <w:r w:rsidRPr="003F36E1">
        <w:rPr>
          <w:rFonts w:eastAsia="Arial Unicode MS"/>
          <w:bCs/>
          <w:smallCaps/>
          <w:color w:val="000000"/>
          <w:szCs w:val="20"/>
          <w:lang/>
        </w:rPr>
        <w:t>expressivism/extensionalism</w:t>
      </w:r>
      <w:r w:rsidRPr="003F36E1">
        <w:rPr>
          <w:rFonts w:eastAsia="Arial Unicode MS"/>
          <w:bCs/>
          <w:color w:val="000000"/>
          <w:szCs w:val="20"/>
          <w:lang/>
        </w:rPr>
        <w:t xml:space="preserve"> (</w:t>
      </w:r>
      <w:r w:rsidRPr="003F36E1">
        <w:rPr>
          <w:rFonts w:eastAsia="Arial Unicode MS"/>
          <w:bCs/>
          <w:i/>
          <w:color w:val="000000"/>
          <w:szCs w:val="20"/>
          <w:lang/>
        </w:rPr>
        <w:t>logical extensionalism/intensionalism</w:t>
      </w:r>
      <w:r w:rsidRPr="003F36E1">
        <w:rPr>
          <w:rFonts w:eastAsia="Arial Unicode MS"/>
          <w:bCs/>
          <w:color w:val="000000"/>
          <w:szCs w:val="20"/>
          <w:lang/>
        </w:rPr>
        <w:t xml:space="preserve">), </w:t>
      </w:r>
      <w:r w:rsidRPr="003F36E1">
        <w:rPr>
          <w:rFonts w:eastAsia="Arial Unicode MS"/>
          <w:bCs/>
          <w:smallCaps/>
          <w:color w:val="000000"/>
          <w:szCs w:val="20"/>
          <w:lang/>
        </w:rPr>
        <w:t xml:space="preserve">onto-logic, philosophy, philosophy of science, propaedeutic, transcendental realism </w:t>
      </w:r>
      <w:r w:rsidRPr="003F36E1">
        <w:rPr>
          <w:rFonts w:eastAsia="Arial Unicode MS"/>
          <w:bCs/>
          <w:color w:val="000000"/>
          <w:szCs w:val="20"/>
          <w:lang/>
        </w:rPr>
        <w:t>(modal logic)</w:t>
      </w:r>
      <w:r w:rsidRPr="003F36E1">
        <w:rPr>
          <w:rFonts w:eastAsia="Arial Unicode MS"/>
          <w:bCs/>
          <w:smallCaps/>
          <w:color w:val="000000"/>
          <w:szCs w:val="20"/>
          <w:lang/>
        </w:rPr>
        <w:t>, transition, universalisability.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szCs w:val="20"/>
          <w:lang/>
        </w:rPr>
      </w:pPr>
      <w:r w:rsidRPr="003F36E1">
        <w:rPr>
          <w:rFonts w:eastAsia="Arial Unicode MS"/>
          <w:b/>
          <w:bCs/>
          <w:szCs w:val="20"/>
          <w:lang/>
        </w:rPr>
        <w:t>logic of scientific discovery</w:t>
      </w:r>
      <w:r w:rsidRPr="003F36E1">
        <w:rPr>
          <w:rFonts w:eastAsia="Arial Unicode MS"/>
          <w:szCs w:val="20"/>
          <w:lang/>
        </w:rPr>
        <w:t xml:space="preserve">. See </w:t>
      </w:r>
      <w:r w:rsidRPr="003F36E1">
        <w:rPr>
          <w:rFonts w:eastAsia="Arial Unicode MS"/>
          <w:smallCaps/>
          <w:szCs w:val="20"/>
          <w:lang/>
        </w:rPr>
        <w:t>epistemological dialectic.</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logical detachment</w:t>
      </w:r>
      <w:r w:rsidRPr="003F36E1">
        <w:rPr>
          <w:rFonts w:eastAsia="Arial Unicode MS"/>
          <w:color w:val="000000"/>
          <w:szCs w:val="20"/>
          <w:lang/>
        </w:rPr>
        <w:t xml:space="preserve">. See </w:t>
      </w:r>
      <w:r w:rsidRPr="003F36E1">
        <w:rPr>
          <w:rFonts w:eastAsia="Arial Unicode MS"/>
          <w:smallCaps/>
          <w:color w:val="000000"/>
          <w:szCs w:val="20"/>
          <w:lang/>
        </w:rPr>
        <w:t>detachment.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logical empiricism or logical positivism</w:t>
      </w:r>
      <w:r w:rsidRPr="003F36E1">
        <w:rPr>
          <w:rFonts w:eastAsia="Arial Unicode MS"/>
          <w:color w:val="000000"/>
          <w:szCs w:val="20"/>
          <w:lang/>
        </w:rPr>
        <w:t xml:space="preserve">. See </w:t>
      </w:r>
      <w:r w:rsidRPr="003F36E1">
        <w:rPr>
          <w:rFonts w:eastAsia="Arial Unicode MS"/>
          <w:b/>
          <w:smallCaps/>
          <w:color w:val="000000"/>
          <w:szCs w:val="20"/>
          <w:lang/>
        </w:rPr>
        <w:t>empiricism</w:t>
      </w:r>
      <w:r w:rsidRPr="003F36E1">
        <w:rPr>
          <w:rFonts w:eastAsia="Arial Unicode MS"/>
          <w:smallCaps/>
          <w:color w:val="000000"/>
          <w:szCs w:val="20"/>
          <w:lang/>
        </w:rPr>
        <w:t xml:space="preserve">, philosophy of religion, philosophy of science, </w:t>
      </w:r>
      <w:r w:rsidRPr="003F36E1">
        <w:rPr>
          <w:rFonts w:eastAsia="Arial Unicode MS"/>
          <w:smallCaps/>
          <w:color w:val="000000"/>
          <w:szCs w:val="20"/>
          <w:lang/>
        </w:rPr>
        <w:lastRenderedPageBreak/>
        <w:t>philosophy of social science, transcendental realism.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logical extensionalism</w:t>
      </w:r>
      <w:r w:rsidRPr="003F36E1">
        <w:rPr>
          <w:rFonts w:eastAsia="Arial Unicode MS"/>
          <w:color w:val="000000"/>
          <w:szCs w:val="20"/>
          <w:lang/>
        </w:rPr>
        <w:t xml:space="preserve">. See </w:t>
      </w:r>
      <w:r w:rsidRPr="003F36E1">
        <w:rPr>
          <w:rFonts w:eastAsia="Arial Unicode MS"/>
          <w:smallCaps/>
          <w:color w:val="000000"/>
          <w:szCs w:val="20"/>
          <w:lang/>
        </w:rPr>
        <w:t>expressivism (intentionalism)/extensionalism.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logical positivism</w:t>
      </w:r>
      <w:r w:rsidRPr="003F36E1">
        <w:rPr>
          <w:rFonts w:eastAsia="Arial Unicode MS"/>
          <w:color w:val="000000"/>
          <w:szCs w:val="20"/>
          <w:lang/>
        </w:rPr>
        <w:t xml:space="preserve">. See </w:t>
      </w:r>
      <w:r w:rsidRPr="003F36E1">
        <w:rPr>
          <w:rFonts w:eastAsia="Arial Unicode MS"/>
          <w:smallCaps/>
          <w:color w:val="000000"/>
          <w:szCs w:val="20"/>
          <w:lang/>
        </w:rPr>
        <w:t>empiricism.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logicism</w:t>
      </w:r>
      <w:r w:rsidRPr="003F36E1">
        <w:rPr>
          <w:rFonts w:eastAsia="Arial Unicode MS"/>
          <w:color w:val="000000"/>
          <w:szCs w:val="20"/>
          <w:lang/>
        </w:rPr>
        <w:t xml:space="preserve">, </w:t>
      </w:r>
      <w:r w:rsidRPr="003F36E1">
        <w:rPr>
          <w:rFonts w:eastAsia="Arial Unicode MS"/>
          <w:b/>
          <w:bCs/>
          <w:color w:val="000000"/>
          <w:szCs w:val="20"/>
          <w:lang/>
        </w:rPr>
        <w:t>logicisation (of being)</w:t>
      </w:r>
      <w:r w:rsidRPr="003F36E1">
        <w:rPr>
          <w:rFonts w:eastAsia="Arial Unicode MS"/>
          <w:color w:val="000000"/>
          <w:szCs w:val="20"/>
          <w:lang/>
        </w:rPr>
        <w:t xml:space="preserve">. See </w:t>
      </w:r>
      <w:r w:rsidRPr="003F36E1">
        <w:rPr>
          <w:rFonts w:eastAsia="Arial Unicode MS"/>
          <w:smallCaps/>
          <w:color w:val="000000"/>
          <w:szCs w:val="20"/>
          <w:lang/>
        </w:rPr>
        <w:t>epistemic-ontic fallacy.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logocentric theory of meaning, logocentric theory of reading, logocentrism</w:t>
      </w:r>
      <w:r w:rsidRPr="003F36E1">
        <w:rPr>
          <w:rFonts w:eastAsia="Arial Unicode MS"/>
          <w:bCs/>
          <w:color w:val="000000"/>
          <w:szCs w:val="20"/>
          <w:lang/>
        </w:rPr>
        <w:t>. See</w:t>
      </w:r>
      <w:r w:rsidRPr="003F36E1">
        <w:rPr>
          <w:rFonts w:eastAsia="Arial Unicode MS"/>
          <w:bCs/>
          <w:smallCaps/>
          <w:color w:val="000000"/>
          <w:szCs w:val="20"/>
          <w:lang/>
        </w:rPr>
        <w:t xml:space="preserve"> hermeneutics, </w:t>
      </w:r>
      <w:r w:rsidRPr="003F36E1">
        <w:rPr>
          <w:rFonts w:eastAsia="Arial Unicode MS"/>
          <w:smallCaps/>
          <w:color w:val="000000"/>
          <w:szCs w:val="20"/>
          <w:lang/>
        </w:rPr>
        <w:t>metaphysics of presence.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Pr>
          <w:rFonts w:eastAsia="Arial Unicode MS"/>
          <w:szCs w:val="20"/>
          <w:lang/>
        </w:rPr>
        <w:br w:type="page"/>
      </w:r>
      <w:r w:rsidRPr="003F36E1">
        <w:rPr>
          <w:rFonts w:eastAsia="Arial Unicode MS"/>
          <w:szCs w:val="20"/>
          <w:lang/>
        </w:rPr>
        <w:lastRenderedPageBreak/>
        <w:t>#M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malaise</w:t>
      </w:r>
      <w:r w:rsidRPr="003F36E1">
        <w:rPr>
          <w:rFonts w:eastAsia="Arial Unicode MS"/>
          <w:color w:val="000000"/>
          <w:szCs w:val="20"/>
          <w:lang/>
        </w:rPr>
        <w:t xml:space="preserve">. See </w:t>
      </w:r>
      <w:r w:rsidRPr="003F36E1">
        <w:rPr>
          <w:rFonts w:eastAsia="Arial Unicode MS"/>
          <w:smallCaps/>
          <w:color w:val="000000"/>
          <w:szCs w:val="20"/>
          <w:lang/>
        </w:rPr>
        <w:t>dialectic of malaise.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szCs w:val="20"/>
          <w:lang/>
        </w:rPr>
        <w:t>management and organisational studies</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The social organisation, and discrete organisations, of work are purposive, and management is concerned with the purpose-related effectiveness of organisation(s). Conceptions of, and research in, management and organisation are co-extensive with the full range of social scientific perspectives and methods; but </w:t>
      </w:r>
      <w:r w:rsidRPr="003F36E1">
        <w:rPr>
          <w:rFonts w:eastAsia="Arial Unicode MS"/>
          <w:smallCaps/>
          <w:szCs w:val="20"/>
          <w:lang/>
        </w:rPr>
        <w:t xml:space="preserve">positivism, social constructionism </w:t>
      </w:r>
      <w:r w:rsidRPr="003F36E1">
        <w:rPr>
          <w:rFonts w:eastAsia="Arial Unicode MS"/>
          <w:szCs w:val="20"/>
          <w:lang/>
        </w:rPr>
        <w:t xml:space="preserve">and </w:t>
      </w:r>
      <w:r w:rsidRPr="003F36E1">
        <w:rPr>
          <w:rFonts w:eastAsia="Arial Unicode MS"/>
          <w:smallCaps/>
          <w:szCs w:val="20"/>
          <w:lang/>
        </w:rPr>
        <w:t xml:space="preserve">postmodernism </w:t>
      </w:r>
      <w:r w:rsidRPr="003F36E1">
        <w:rPr>
          <w:rFonts w:eastAsia="Arial Unicode MS"/>
          <w:szCs w:val="20"/>
          <w:lang/>
        </w:rPr>
        <w:t>are the dominant approaches, which CR has begun to challenge. It is an intriguing dialectic that CR, projecting as it does ‘universal human emancipation’ which is argued to be ‘implicit in every act’ (</w:t>
      </w:r>
      <w:r w:rsidRPr="003F36E1">
        <w:rPr>
          <w:rFonts w:eastAsia="Arial Unicode MS"/>
          <w:i/>
          <w:iCs/>
          <w:szCs w:val="20"/>
          <w:lang/>
        </w:rPr>
        <w:t>P</w:t>
      </w:r>
      <w:r w:rsidRPr="003F36E1">
        <w:rPr>
          <w:rFonts w:eastAsia="Arial Unicode MS"/>
          <w:szCs w:val="20"/>
          <w:lang/>
        </w:rPr>
        <w:t>: 245), has evidently been gaining ground for over fifteen years within management, the dominant global motivation of which is the servicing of capital to gain wealth for a few through the exploitation</w:t>
      </w:r>
      <w:r w:rsidRPr="003F36E1">
        <w:rPr>
          <w:rFonts w:eastAsia="Arial Unicode MS"/>
          <w:i/>
          <w:szCs w:val="20"/>
          <w:lang/>
        </w:rPr>
        <w:t xml:space="preserve"> </w:t>
      </w:r>
      <w:r w:rsidRPr="003F36E1">
        <w:rPr>
          <w:rFonts w:eastAsia="Arial Unicode MS"/>
          <w:szCs w:val="20"/>
          <w:lang/>
        </w:rPr>
        <w:t xml:space="preserve">of the many. Expectations for democratic, progressive and socially beneficial management and organisation may reasonably be higher amongst the more amenable values of the public- or other not-for-profit-sectors or in small developing economies ‘from Beswick to Brazil’ (Wainwright 2003). We do not know much about how influential CR is becoming amongst management practitioners, however, and therefore within the reality of management itself, although there are certainly prominent CR academics now in several British university business schools or departments of management, organisation, </w:t>
      </w:r>
      <w:r w:rsidRPr="003F36E1">
        <w:rPr>
          <w:rFonts w:eastAsia="Arial Unicode MS"/>
          <w:smallCaps/>
          <w:szCs w:val="20"/>
          <w:lang/>
        </w:rPr>
        <w:t>nursing</w:t>
      </w:r>
      <w:r w:rsidRPr="003F36E1">
        <w:rPr>
          <w:rFonts w:eastAsia="Arial Unicode MS"/>
          <w:szCs w:val="20"/>
          <w:lang/>
        </w:rPr>
        <w:t xml:space="preserve">, </w:t>
      </w:r>
      <w:r w:rsidRPr="003F36E1">
        <w:rPr>
          <w:rFonts w:eastAsia="Arial Unicode MS"/>
          <w:smallCaps/>
          <w:szCs w:val="20"/>
          <w:lang/>
        </w:rPr>
        <w:t>economics</w:t>
      </w:r>
      <w:r w:rsidRPr="003F36E1">
        <w:rPr>
          <w:rFonts w:eastAsia="Arial Unicode MS"/>
          <w:szCs w:val="20"/>
          <w:lang/>
        </w:rPr>
        <w:t xml:space="preserve"> and other related disciplines.</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CR research in management and organisation draws mainly on CR </w:t>
      </w:r>
      <w:r w:rsidRPr="003F36E1">
        <w:rPr>
          <w:rFonts w:eastAsia="Arial Unicode MS"/>
          <w:smallCaps/>
          <w:szCs w:val="20"/>
          <w:lang/>
        </w:rPr>
        <w:t xml:space="preserve">methodology </w:t>
      </w:r>
      <w:r w:rsidRPr="003F36E1">
        <w:rPr>
          <w:rFonts w:eastAsia="Arial Unicode MS"/>
          <w:szCs w:val="20"/>
          <w:lang/>
        </w:rPr>
        <w:t xml:space="preserve">and </w:t>
      </w:r>
      <w:r w:rsidRPr="003F36E1">
        <w:rPr>
          <w:rFonts w:eastAsia="Arial Unicode MS"/>
          <w:smallCaps/>
          <w:szCs w:val="20"/>
          <w:lang/>
        </w:rPr>
        <w:t>philosophy of social science</w:t>
      </w:r>
      <w:r w:rsidRPr="003F36E1">
        <w:rPr>
          <w:rFonts w:eastAsia="Arial Unicode MS"/>
          <w:szCs w:val="20"/>
          <w:lang/>
        </w:rPr>
        <w:t xml:space="preserve">, which rely in turn on ‘parent’ disciplines including </w:t>
      </w:r>
      <w:r w:rsidRPr="003F36E1">
        <w:rPr>
          <w:rFonts w:eastAsia="Arial Unicode MS"/>
          <w:smallCaps/>
          <w:szCs w:val="20"/>
          <w:lang/>
        </w:rPr>
        <w:t>sociology, anthropology, psychology, women’s studies, economics</w:t>
      </w:r>
      <w:r w:rsidRPr="003F36E1">
        <w:rPr>
          <w:rFonts w:eastAsia="Arial Unicode MS"/>
          <w:szCs w:val="20"/>
          <w:lang/>
        </w:rPr>
        <w:t xml:space="preserve"> and </w:t>
      </w:r>
      <w:r w:rsidRPr="003F36E1">
        <w:rPr>
          <w:rFonts w:eastAsia="Arial Unicode MS"/>
          <w:smallCaps/>
          <w:szCs w:val="20"/>
          <w:lang/>
        </w:rPr>
        <w:t>geography</w:t>
      </w:r>
      <w:r w:rsidRPr="003F36E1">
        <w:rPr>
          <w:rFonts w:eastAsia="Arial Unicode MS"/>
          <w:szCs w:val="20"/>
          <w:lang/>
        </w:rPr>
        <w:t xml:space="preserve">. Johnson &amp; Duberley’s (2000) book on the epistemology of management research advocates a CR approach. Enthusiastic encouragement for the use of CR in evaluation techniques is provided by Pawson &amp; Tilley (1997) and in health-sector management theory by Connelly (2000). Baum commends ‘scientific realism’ in the Blackwell </w:t>
      </w:r>
      <w:r w:rsidRPr="003F36E1">
        <w:rPr>
          <w:rFonts w:eastAsia="Arial Unicode MS"/>
          <w:i/>
          <w:szCs w:val="20"/>
          <w:lang/>
        </w:rPr>
        <w:t>Companion to Organisations</w:t>
      </w:r>
      <w:r w:rsidRPr="003F36E1">
        <w:rPr>
          <w:rFonts w:eastAsia="Arial Unicode MS"/>
          <w:szCs w:val="20"/>
          <w:lang/>
        </w:rPr>
        <w:t xml:space="preserve"> (2002) and CR is applauded by Tsoukas &amp; Knudsen in the </w:t>
      </w:r>
      <w:smartTag w:uri="urn:schemas-microsoft-com:office:smarttags" w:element="City">
        <w:smartTag w:uri="urn:schemas-microsoft-com:office:smarttags" w:element="place">
          <w:r w:rsidRPr="003F36E1">
            <w:rPr>
              <w:rFonts w:eastAsia="Arial Unicode MS"/>
              <w:szCs w:val="20"/>
              <w:lang/>
            </w:rPr>
            <w:t>Oxford</w:t>
          </w:r>
        </w:smartTag>
      </w:smartTag>
      <w:r w:rsidRPr="003F36E1">
        <w:rPr>
          <w:rFonts w:eastAsia="Arial Unicode MS"/>
          <w:szCs w:val="20"/>
          <w:lang/>
        </w:rPr>
        <w:t xml:space="preserve"> </w:t>
      </w:r>
      <w:r w:rsidRPr="003F36E1">
        <w:rPr>
          <w:rFonts w:eastAsia="Arial Unicode MS"/>
          <w:i/>
          <w:szCs w:val="20"/>
          <w:lang/>
        </w:rPr>
        <w:t xml:space="preserve">Handbook of Organisation Theory </w:t>
      </w:r>
      <w:r w:rsidRPr="003F36E1">
        <w:rPr>
          <w:rFonts w:eastAsia="Arial Unicode MS"/>
          <w:szCs w:val="20"/>
          <w:lang/>
        </w:rPr>
        <w:t xml:space="preserve">(2003). Tsoukas (1989) has also commended the validity and generalisability of the results of CR idiographic (case) studies in management, as well as formulating a CR meta-theory of management (Tsoukas 1994), drawing directly on Bhaskar’s </w:t>
      </w:r>
      <w:r w:rsidRPr="003F36E1">
        <w:rPr>
          <w:rFonts w:eastAsia="Arial Unicode MS"/>
          <w:i/>
          <w:szCs w:val="20"/>
          <w:lang/>
        </w:rPr>
        <w:t>RS</w:t>
      </w:r>
      <w:r w:rsidRPr="003F36E1">
        <w:rPr>
          <w:rFonts w:eastAsia="Arial Unicode MS"/>
          <w:szCs w:val="20"/>
          <w:lang/>
        </w:rPr>
        <w:t xml:space="preserve">. Mingers’ (2000) paper on CR as an underpinning philosophy has led to published debate in operational research and information science. Realist and constructivist methodologies have been debated in the </w:t>
      </w:r>
      <w:r w:rsidRPr="003F36E1">
        <w:rPr>
          <w:rFonts w:eastAsia="Arial Unicode MS"/>
          <w:i/>
          <w:szCs w:val="20"/>
          <w:lang/>
        </w:rPr>
        <w:t>Strategy Management Journal</w:t>
      </w:r>
      <w:r w:rsidRPr="003F36E1">
        <w:rPr>
          <w:rFonts w:eastAsia="Arial Unicode MS"/>
          <w:szCs w:val="20"/>
          <w:lang/>
        </w:rPr>
        <w:t xml:space="preserve">.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val="en-US"/>
        </w:rPr>
      </w:pPr>
      <w:r w:rsidRPr="003F36E1">
        <w:rPr>
          <w:rFonts w:eastAsia="Arial Unicode MS"/>
          <w:szCs w:val="20"/>
          <w:lang/>
        </w:rPr>
        <w:t xml:space="preserve">A substantive CR strategic-management study of private-sector domestic appliance and office furniture companies in recession was published by Whittington in 1989. Porter (1993) turned to the structured social ontology of CR in a hospital management study to overcome shortcomings in ethnography, since when a seam of CR research in nursing-management has been steadily widening. Ackroyd &amp; Fleetwood’s (2000) helpful collection combines six CR management-research methodological papers with six substantive articles from fields including industrial networks and labour-market structuration, which has been thoughtfully reviewed by Junor (2001). </w:t>
      </w:r>
      <w:r w:rsidRPr="003F36E1">
        <w:rPr>
          <w:rFonts w:eastAsia="Arial Unicode MS"/>
          <w:szCs w:val="20"/>
          <w:lang w:val="en-US"/>
        </w:rPr>
        <w:t>Another collection of fifteen useful pieces (five meta-theoretical, five methodological and five substantive) is available as Fleetwood &amp; Ackroyd (2004).</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jc w:val="right"/>
        <w:rPr>
          <w:rFonts w:eastAsia="Arial Unicode MS"/>
          <w:smallCaps/>
          <w:szCs w:val="20"/>
          <w:lang/>
        </w:rPr>
      </w:pPr>
      <w:r w:rsidRPr="003F36E1">
        <w:rPr>
          <w:rFonts w:eastAsia="Arial Unicode MS"/>
          <w:smallCaps/>
          <w:szCs w:val="20"/>
          <w:lang/>
        </w:rPr>
        <w:t>Richard Shield</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b/>
          <w:szCs w:val="20"/>
          <w:lang/>
        </w:rPr>
        <w:t>management science</w:t>
      </w:r>
      <w:r w:rsidRPr="003F36E1">
        <w:rPr>
          <w:rFonts w:eastAsia="Arial Unicode MS"/>
          <w:szCs w:val="20"/>
          <w:lang/>
        </w:rPr>
        <w:t xml:space="preserve">, often known as </w:t>
      </w:r>
      <w:r w:rsidRPr="003F36E1">
        <w:rPr>
          <w:rFonts w:eastAsia="Arial Unicode MS"/>
          <w:b/>
          <w:szCs w:val="20"/>
          <w:lang/>
        </w:rPr>
        <w:t>operational research (OR)</w:t>
      </w:r>
      <w:r w:rsidRPr="003F36E1">
        <w:rPr>
          <w:rFonts w:eastAsia="Arial Unicode MS"/>
          <w:szCs w:val="20"/>
          <w:lang/>
        </w:rPr>
        <w:t>. Focuses on analysing real situations and identifying ways to improve them. Consequently it has a very practical focus. It is often used to look at problems within organisations which necessarily involve many different stakeholders, many different issues. Therefore, most of the problems OR tackles are messy and complex, often entailing considerable uncertainty. These organisational problems may be at the operational or strategic level. In either case, the management scientist works with the clients to find practical solutions. One of the defining features of OR is the use of modelling to enable greater understanding of the problem situation, the underlying assumptions of the different stakeholders and a decision on practical action (Pidd 2002). These models may be mathematical but might equally be diagrammatic. Mingers (2004) points out that the use of models arises from OR’s focus on real situations and the concurrent impossibility of experimentation in open systems.</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bCs/>
          <w:szCs w:val="20"/>
          <w:lang/>
        </w:rPr>
      </w:pPr>
      <w:r w:rsidRPr="003F36E1">
        <w:rPr>
          <w:rFonts w:eastAsia="Arial Unicode MS"/>
          <w:szCs w:val="20"/>
          <w:lang/>
        </w:rPr>
        <w:t>The majority of management scientists have probably not considered their ontological stance. Those outside the discipline tend to assume that because of the strong mathematical orientation of Management Science those within it are largely positivists, yet few management scientists are satisfied with analyses that simply reflect what is going on at an empirical level. Some, particularly those involved in the area of soft OR (problem structuring methods)</w:t>
      </w:r>
      <w:r w:rsidRPr="003F36E1">
        <w:rPr>
          <w:rFonts w:eastAsia="Arial Unicode MS" w:cs="Arial"/>
          <w:szCs w:val="20"/>
          <w:lang/>
        </w:rPr>
        <w:t xml:space="preserve"> </w:t>
      </w:r>
      <w:r w:rsidRPr="003F36E1">
        <w:rPr>
          <w:rFonts w:eastAsia="Arial Unicode MS" w:cs="Arial"/>
          <w:szCs w:val="20"/>
          <w:lang/>
        </w:rPr>
        <w:lastRenderedPageBreak/>
        <w:t xml:space="preserve">(Rosenhead &amp; Mingers </w:t>
      </w:r>
      <w:r w:rsidRPr="003F36E1">
        <w:rPr>
          <w:rFonts w:eastAsia="Arial Unicode MS"/>
          <w:szCs w:val="20"/>
          <w:lang/>
        </w:rPr>
        <w:t>2001), have aligned themselves with constructionism or critical theory. A few management scientists have used CR to support empirical work, for example in information systems (Dobson 2002, Mutch 2002) and in healthcare management</w:t>
      </w:r>
      <w:r w:rsidRPr="003F36E1">
        <w:rPr>
          <w:rFonts w:eastAsia="Arial Unicode MS"/>
          <w:bCs/>
          <w:szCs w:val="20"/>
          <w:lang/>
        </w:rPr>
        <w:t xml:space="preserve"> (Kowalczyk </w:t>
      </w:r>
      <w:r w:rsidRPr="003F36E1">
        <w:rPr>
          <w:rFonts w:eastAsia="Arial Unicode MS" w:cs="Arial"/>
          <w:szCs w:val="20"/>
          <w:lang/>
        </w:rPr>
        <w:t>2004</w:t>
      </w:r>
      <w:r w:rsidRPr="003F36E1">
        <w:rPr>
          <w:rFonts w:eastAsia="Arial Unicode MS"/>
          <w:bCs/>
          <w:szCs w:val="20"/>
          <w:lang/>
        </w:rPr>
        <w:t>).</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 w:val="left" w:pos="1560"/>
        </w:tabs>
        <w:suppressAutoHyphens/>
        <w:rPr>
          <w:rFonts w:eastAsia="Arial Unicode MS"/>
          <w:szCs w:val="20"/>
          <w:lang/>
        </w:rPr>
      </w:pPr>
      <w:r w:rsidRPr="003F36E1">
        <w:rPr>
          <w:rFonts w:eastAsia="Arial Unicode MS"/>
          <w:szCs w:val="20"/>
          <w:lang/>
        </w:rPr>
        <w:t xml:space="preserve">CR has something to offer OR for many reasons. OR’s focus on real situations often necessitates the integration of objective and subjective information and analyses. An ontology that proposes that while much of the social world is socially constructed, underlying structures exist independently of our knowledge can support analyses relating to both the transitive and the intransitive dimensions. </w:t>
      </w:r>
    </w:p>
    <w:p w:rsidR="00BD5E08" w:rsidRPr="003F36E1" w:rsidRDefault="00BD5E08" w:rsidP="00BD5E08">
      <w:pPr>
        <w:widowControl w:val="0"/>
        <w:tabs>
          <w:tab w:val="clear" w:pos="284"/>
          <w:tab w:val="left" w:pos="1560"/>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color w:val="000000"/>
          <w:szCs w:val="20"/>
          <w:lang/>
        </w:rPr>
      </w:pPr>
      <w:r w:rsidRPr="003F36E1">
        <w:rPr>
          <w:rFonts w:eastAsia="Arial Unicode MS"/>
          <w:szCs w:val="20"/>
          <w:lang/>
        </w:rPr>
        <w:t>Management scientists are increasingly concerned about the usefulness of the analyses they provide and this concern has broadened their focus from trying to solve an organisation’s problem towards increasing understanding of the problem situation. Mingers (2000) suggests that CR is particularly well suited to the approach taken within OR and its practical nature. A retroductive approach is already used implicitly by many management scientists as they dig more deeply into the sources of evidence available to find the underlying causes</w:t>
      </w:r>
      <w:r w:rsidRPr="003F36E1">
        <w:rPr>
          <w:rFonts w:eastAsia="Arial Unicode MS"/>
          <w:color w:val="000000"/>
          <w:szCs w:val="20"/>
          <w:lang/>
        </w:rPr>
        <w:t xml:space="preserve"> of particular outcomes</w:t>
      </w:r>
      <w:r w:rsidRPr="003F36E1">
        <w:rPr>
          <w:rFonts w:eastAsia="Arial Unicode MS"/>
          <w:szCs w:val="20"/>
          <w:lang/>
        </w:rPr>
        <w:t>. Thus, for instance, statistics are often used as evidence to support an explanation rather than as an explanation in themselves. A more explicit focus on the causal mechanisms,</w:t>
      </w:r>
      <w:r w:rsidRPr="003F36E1">
        <w:rPr>
          <w:rFonts w:eastAsia="Arial Unicode MS"/>
          <w:color w:val="000000"/>
          <w:szCs w:val="20"/>
          <w:lang/>
        </w:rPr>
        <w:t xml:space="preserve"> </w:t>
      </w:r>
      <w:r w:rsidRPr="003F36E1">
        <w:rPr>
          <w:rFonts w:eastAsia="Arial Unicode MS"/>
          <w:szCs w:val="20"/>
          <w:lang/>
        </w:rPr>
        <w:t>underlying structures</w:t>
      </w:r>
      <w:r w:rsidRPr="003F36E1">
        <w:rPr>
          <w:rFonts w:eastAsia="Arial Unicode MS"/>
          <w:color w:val="000000"/>
          <w:szCs w:val="20"/>
          <w:lang/>
        </w:rPr>
        <w:t xml:space="preserve"> and agency may help to clarify thinking further. </w:t>
      </w:r>
    </w:p>
    <w:p w:rsidR="00BD5E08" w:rsidRPr="003F36E1" w:rsidRDefault="00BD5E08" w:rsidP="00BD5E08">
      <w:pPr>
        <w:widowControl w:val="0"/>
        <w:tabs>
          <w:tab w:val="clear" w:pos="284"/>
          <w:tab w:val="left" w:pos="1560"/>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One of the biggest challenges for OR is that the problem situation is an open system and yet the model by definition is closed. The need therefore is for abstraction – the ability to retain all the important features of the open system within the closed model. This challenge also arises for critical realists in other fields. The use of a CR ontology ensures this concern is surfaced and choices are made more explicit.</w:t>
      </w:r>
    </w:p>
    <w:p w:rsidR="00BD5E08" w:rsidRPr="003F36E1" w:rsidRDefault="00BD5E08" w:rsidP="00BD5E08">
      <w:pPr>
        <w:widowControl w:val="0"/>
        <w:tabs>
          <w:tab w:val="clear" w:pos="284"/>
        </w:tabs>
        <w:suppressAutoHyphens/>
        <w:spacing w:line="100" w:lineRule="atLeast"/>
        <w:jc w:val="right"/>
        <w:rPr>
          <w:rFonts w:eastAsia="Arial Unicode MS" w:cs="Arial"/>
          <w:bCs/>
          <w:smallCaps/>
          <w:szCs w:val="20"/>
          <w:lang/>
        </w:rPr>
      </w:pPr>
      <w:r w:rsidRPr="003F36E1">
        <w:rPr>
          <w:rFonts w:eastAsia="Arial Unicode MS" w:cs="Arial"/>
          <w:smallCaps/>
          <w:szCs w:val="20"/>
          <w:lang/>
        </w:rPr>
        <w:t xml:space="preserve">Ruth </w:t>
      </w:r>
      <w:r w:rsidRPr="003F36E1">
        <w:rPr>
          <w:rFonts w:eastAsia="Arial Unicode MS" w:cs="Arial"/>
          <w:bCs/>
          <w:smallCaps/>
          <w:szCs w:val="20"/>
          <w:lang/>
        </w:rPr>
        <w:t>Kowalczyk</w:t>
      </w:r>
    </w:p>
    <w:p w:rsidR="00BD5E08" w:rsidRPr="003F36E1" w:rsidRDefault="00BD5E08" w:rsidP="00BD5E08">
      <w:pPr>
        <w:widowControl w:val="0"/>
        <w:tabs>
          <w:tab w:val="clear" w:pos="284"/>
        </w:tabs>
        <w:suppressAutoHyphens/>
        <w:spacing w:line="100" w:lineRule="atLeast"/>
        <w:jc w:val="left"/>
        <w:rPr>
          <w:rFonts w:eastAsia="Arial Unicode MS"/>
          <w:szCs w:val="20"/>
          <w:lang/>
        </w:rPr>
      </w:pPr>
    </w:p>
    <w:p w:rsidR="00BD5E08" w:rsidRPr="003F36E1" w:rsidRDefault="00BD5E08" w:rsidP="00BD5E08">
      <w:pPr>
        <w:widowControl w:val="0"/>
        <w:tabs>
          <w:tab w:val="clear" w:pos="284"/>
        </w:tabs>
        <w:suppressAutoHyphens/>
        <w:spacing w:line="100" w:lineRule="atLeast"/>
        <w:jc w:val="lef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szCs w:val="20"/>
          <w:lang/>
        </w:rPr>
        <w:t>Marxism</w:t>
      </w:r>
      <w:r w:rsidRPr="003F36E1">
        <w:rPr>
          <w:rFonts w:eastAsia="Arial Unicode MS"/>
          <w:szCs w:val="20"/>
          <w:lang/>
        </w:rPr>
        <w:t xml:space="preserve">. A diverse and developing tradition revolving around the </w:t>
      </w:r>
      <w:r w:rsidRPr="003F36E1">
        <w:rPr>
          <w:rFonts w:eastAsia="Arial Unicode MS"/>
          <w:i/>
          <w:szCs w:val="20"/>
          <w:lang/>
        </w:rPr>
        <w:t>oeuvre</w:t>
      </w:r>
      <w:r w:rsidRPr="003F36E1">
        <w:rPr>
          <w:rFonts w:eastAsia="Arial Unicode MS"/>
          <w:szCs w:val="20"/>
          <w:lang/>
        </w:rPr>
        <w:t xml:space="preserve"> of Karl Marx (1818-1883) and a growing number of readings and extrapolations of his work. One contested area is the relation between Marxism and </w:t>
      </w:r>
      <w:r w:rsidRPr="003F36E1">
        <w:rPr>
          <w:rFonts w:eastAsia="Arial Unicode MS"/>
          <w:caps/>
          <w:szCs w:val="20"/>
          <w:lang/>
        </w:rPr>
        <w:t>cr</w:t>
      </w:r>
      <w:r w:rsidRPr="003F36E1">
        <w:rPr>
          <w:rFonts w:eastAsia="Arial Unicode MS"/>
          <w:szCs w:val="20"/>
          <w:lang/>
        </w:rPr>
        <w:t xml:space="preserve">.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Western Marxism peaked in the 1970s and the last two decades of the twentieth century were marked by widespread disillusion and disintegration. No sooner had this occurred, however, than new generations, historical circumstances and encounters prompted new Marxist projects and self-reflexive debate. Today, a revitalised Marxism is a major intellectual and political paradigm incorporating a wide variety of projects. Whilst it is true that it has always been characterised by global ambitions, it is important to distinguish between three main levels of abstraction and three leading forms of Marxism: there is a tendency for Marxists to prioritise one level of abstraction: the philosophical, the theoretical or the practical; and conflicting views on the status and limits of Marxism take different forms that can be summarised as classical Marxist, post-Marxist or neo-Marxist (Nielsen 2002).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Marxism is thus no monolith, and attempts to compare it with </w:t>
      </w:r>
      <w:r w:rsidRPr="003F36E1">
        <w:rPr>
          <w:rFonts w:eastAsia="Arial Unicode MS"/>
          <w:smallCaps/>
          <w:szCs w:val="20"/>
          <w:lang/>
        </w:rPr>
        <w:t>critical realism</w:t>
      </w:r>
      <w:r w:rsidRPr="003F36E1">
        <w:rPr>
          <w:rFonts w:eastAsia="Arial Unicode MS"/>
          <w:szCs w:val="20"/>
          <w:lang/>
        </w:rPr>
        <w:t xml:space="preserve"> face further complexity since </w:t>
      </w:r>
      <w:r w:rsidRPr="003F36E1">
        <w:rPr>
          <w:rFonts w:eastAsia="Arial Unicode MS"/>
          <w:caps/>
          <w:szCs w:val="20"/>
          <w:lang/>
        </w:rPr>
        <w:t>cr</w:t>
      </w:r>
      <w:r w:rsidRPr="003F36E1">
        <w:rPr>
          <w:rFonts w:eastAsia="Arial Unicode MS"/>
          <w:szCs w:val="20"/>
          <w:lang/>
        </w:rPr>
        <w:t xml:space="preserve"> is itself open and evolving. Unsurprisingly, therefore, there is no straightforward answer to the question about the relationship that commands a consensus. Recent research and discussion has made this clear but also reflects the fact that it is a crucial and pressing question (Nielsen &amp; Morgan 2006).</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Bhaskar’s early work on the philosophy of science and social science is strongly influenced by Marx and Marxism even though he recognises that there is no necessary connection between the two projects. Bhaskar’s own view of the relationship between </w:t>
      </w:r>
      <w:r w:rsidRPr="003F36E1">
        <w:rPr>
          <w:rFonts w:eastAsia="Arial Unicode MS"/>
          <w:caps/>
          <w:szCs w:val="20"/>
          <w:lang/>
        </w:rPr>
        <w:t>cr</w:t>
      </w:r>
      <w:r w:rsidRPr="003F36E1">
        <w:rPr>
          <w:rFonts w:eastAsia="Arial Unicode MS"/>
          <w:szCs w:val="20"/>
          <w:lang/>
        </w:rPr>
        <w:t xml:space="preserve"> and Marxism is that ‘Marx’s work at its best illustrates critical realism; and critical realism is the absent methodological fulcrum of Marx’s work’ (</w:t>
      </w:r>
      <w:r w:rsidRPr="003F36E1">
        <w:rPr>
          <w:rFonts w:eastAsia="Arial Unicode MS"/>
          <w:i/>
          <w:szCs w:val="20"/>
          <w:lang/>
        </w:rPr>
        <w:t>PF</w:t>
      </w:r>
      <w:r w:rsidRPr="003F36E1">
        <w:rPr>
          <w:rFonts w:eastAsia="Arial Unicode MS"/>
          <w:szCs w:val="20"/>
          <w:lang/>
        </w:rPr>
        <w:t xml:space="preserve">: 143), and he has remained a committed but non-dogmatic and increasingly controversial Marxist throughout his </w:t>
      </w:r>
      <w:r w:rsidRPr="003F36E1">
        <w:rPr>
          <w:rFonts w:eastAsia="Arial Unicode MS"/>
          <w:i/>
          <w:szCs w:val="20"/>
          <w:lang/>
        </w:rPr>
        <w:t>oeuvre</w:t>
      </w:r>
      <w:r w:rsidRPr="003F36E1">
        <w:rPr>
          <w:rFonts w:eastAsia="Arial Unicode MS"/>
          <w:szCs w:val="20"/>
          <w:lang/>
        </w:rPr>
        <w:t xml:space="preserve"> (</w:t>
      </w:r>
      <w:r w:rsidRPr="003F36E1">
        <w:rPr>
          <w:rFonts w:eastAsia="Arial Unicode MS"/>
          <w:i/>
          <w:szCs w:val="20"/>
          <w:lang/>
        </w:rPr>
        <w:t>SE</w:t>
      </w:r>
      <w:r w:rsidRPr="003F36E1">
        <w:rPr>
          <w:rFonts w:eastAsia="Arial Unicode MS"/>
          <w:szCs w:val="20"/>
          <w:lang/>
        </w:rPr>
        <w:t xml:space="preserve">, Bhaskar 2003b). Bhaskar’s understanding of a deep relationship between the two traditions that goes well beyond programmatic statements is shared by Collier in his introduction to Bhaskar’s early philosophy (1994) and in his own contribution to </w:t>
      </w:r>
      <w:r w:rsidRPr="003F36E1">
        <w:rPr>
          <w:rFonts w:eastAsia="Arial Unicode MS"/>
          <w:caps/>
          <w:szCs w:val="20"/>
          <w:lang/>
        </w:rPr>
        <w:t>cr</w:t>
      </w:r>
      <w:r w:rsidRPr="003F36E1">
        <w:rPr>
          <w:rFonts w:eastAsia="Arial Unicode MS"/>
          <w:szCs w:val="20"/>
          <w:lang/>
        </w:rPr>
        <w:t xml:space="preserve">. There is thus a clear but non-partisan Marxist emphasis in Bhaskar’s and Collier’s work, and within recent years a Marxist strand has gestated within </w:t>
      </w:r>
      <w:r w:rsidRPr="003F36E1">
        <w:rPr>
          <w:rFonts w:eastAsia="Arial Unicode MS"/>
          <w:caps/>
          <w:szCs w:val="20"/>
          <w:lang/>
        </w:rPr>
        <w:t>cr</w:t>
      </w:r>
      <w:r w:rsidRPr="003F36E1">
        <w:rPr>
          <w:rFonts w:eastAsia="Arial Unicode MS"/>
          <w:szCs w:val="20"/>
          <w:lang/>
        </w:rPr>
        <w:t xml:space="preserve">. Apart from various individual contributions such as Joseph (1998), Roberts (1999), Marsden (1999) and Creaven (2000) this strand is brought together as an explicit project within </w:t>
      </w:r>
      <w:r w:rsidRPr="003F36E1">
        <w:rPr>
          <w:rFonts w:eastAsia="Arial Unicode MS"/>
          <w:caps/>
          <w:szCs w:val="20"/>
          <w:lang/>
        </w:rPr>
        <w:t>cr</w:t>
      </w:r>
      <w:r w:rsidRPr="003F36E1">
        <w:rPr>
          <w:rFonts w:eastAsia="Arial Unicode MS"/>
          <w:szCs w:val="20"/>
          <w:lang/>
        </w:rPr>
        <w:t xml:space="preserve"> in Brown et al. (eds) (2002). Joseph &amp; Roberts (eds) (2004) can be seen as representing a similar approach, and recent years have also brought about substantive book-length Marxist contributions by </w:t>
      </w:r>
      <w:r w:rsidRPr="003F36E1">
        <w:rPr>
          <w:rFonts w:eastAsia="Arial Unicode MS"/>
          <w:caps/>
          <w:szCs w:val="20"/>
          <w:lang/>
        </w:rPr>
        <w:t>cr</w:t>
      </w:r>
      <w:r w:rsidRPr="003F36E1">
        <w:rPr>
          <w:rFonts w:eastAsia="Arial Unicode MS"/>
          <w:szCs w:val="20"/>
          <w:lang/>
        </w:rPr>
        <w:t xml:space="preserve"> scholars such as Jessop (2002b) and Dean (2003).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lastRenderedPageBreak/>
        <w:t xml:space="preserve">Other leading critical realists such as Sayer and Lawson do not, however, consider Marxism to be a privileged entry point. Sayer (2000a: 8n) suggests that ‘{a}lthough there are many affinities between critical realism and Marxism, the former does not entail the latter’ and Lawson (1997, 2003b) associates </w:t>
      </w:r>
      <w:r w:rsidRPr="003F36E1">
        <w:rPr>
          <w:rFonts w:eastAsia="Arial Unicode MS"/>
          <w:caps/>
          <w:szCs w:val="20"/>
          <w:lang/>
        </w:rPr>
        <w:t>cr</w:t>
      </w:r>
      <w:r w:rsidRPr="003F36E1">
        <w:rPr>
          <w:rFonts w:eastAsia="Arial Unicode MS"/>
          <w:szCs w:val="20"/>
          <w:lang/>
        </w:rPr>
        <w:t xml:space="preserve"> (in economics) with Marx and Marxism but also with a number of non- or arguably anti-Marxist economists such as Keynes and Hayek (cf. Fleetwood 1995). Likewise recent collections that bring together contributions from a number of critical realists, such as Downward (ed.) (2003), Cruickshank (ed.) (2003), Fleetwood &amp; Ackroyd (eds) (2004), Carter &amp; New (eds) (2004), are by no means exclusively Marxist – if Marxist at all. The dominant view within </w:t>
      </w:r>
      <w:r w:rsidRPr="003F36E1">
        <w:rPr>
          <w:rFonts w:eastAsia="Arial Unicode MS"/>
          <w:caps/>
          <w:szCs w:val="20"/>
          <w:lang/>
        </w:rPr>
        <w:t>cr</w:t>
      </w:r>
      <w:r w:rsidRPr="003F36E1">
        <w:rPr>
          <w:rFonts w:eastAsia="Arial Unicode MS"/>
          <w:szCs w:val="20"/>
          <w:lang/>
        </w:rPr>
        <w:t xml:space="preserve"> seems to be that it smoothes the Marxist/non-Marxist divide and thus is compatible with, and underlabours for, a wide range of critical research programmes in the human sciences.</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mallCaps/>
          <w:szCs w:val="20"/>
          <w:lang/>
        </w:rPr>
      </w:pPr>
      <w:r w:rsidRPr="003F36E1">
        <w:rPr>
          <w:rFonts w:eastAsia="Arial Unicode MS"/>
          <w:szCs w:val="20"/>
          <w:lang/>
        </w:rPr>
        <w:t xml:space="preserve">Marxism and </w:t>
      </w:r>
      <w:r w:rsidRPr="003F36E1">
        <w:rPr>
          <w:rFonts w:eastAsia="Arial Unicode MS"/>
          <w:caps/>
          <w:szCs w:val="20"/>
          <w:lang/>
        </w:rPr>
        <w:t>cr</w:t>
      </w:r>
      <w:r w:rsidRPr="003F36E1">
        <w:rPr>
          <w:rFonts w:eastAsia="Arial Unicode MS"/>
          <w:szCs w:val="20"/>
          <w:lang/>
        </w:rPr>
        <w:t xml:space="preserve"> are thus both multi-dimensional and have increasingly become so through the last two decades. Marxism spans all major levels of abstraction and takes different forms, and the same is true of </w:t>
      </w:r>
      <w:r w:rsidRPr="003F36E1">
        <w:rPr>
          <w:rFonts w:eastAsia="Arial Unicode MS"/>
          <w:caps/>
          <w:szCs w:val="20"/>
          <w:lang/>
        </w:rPr>
        <w:t>cr</w:t>
      </w:r>
      <w:r w:rsidRPr="003F36E1">
        <w:rPr>
          <w:rFonts w:eastAsia="Arial Unicode MS"/>
          <w:szCs w:val="20"/>
          <w:lang/>
        </w:rPr>
        <w:t xml:space="preserve">; but beyond these general similarities and the convergence between </w:t>
      </w:r>
      <w:r w:rsidRPr="003F36E1">
        <w:rPr>
          <w:rFonts w:eastAsia="Arial Unicode MS"/>
          <w:caps/>
          <w:szCs w:val="20"/>
          <w:lang/>
        </w:rPr>
        <w:t>cr</w:t>
      </w:r>
      <w:r w:rsidRPr="003F36E1">
        <w:rPr>
          <w:rFonts w:eastAsia="Arial Unicode MS"/>
          <w:szCs w:val="20"/>
          <w:lang/>
        </w:rPr>
        <w:t xml:space="preserve"> and Marxism through the grounding of </w:t>
      </w:r>
      <w:r w:rsidRPr="003F36E1">
        <w:rPr>
          <w:rFonts w:eastAsia="Arial Unicode MS"/>
          <w:caps/>
          <w:szCs w:val="20"/>
          <w:lang/>
        </w:rPr>
        <w:t>cr</w:t>
      </w:r>
      <w:r w:rsidRPr="003F36E1">
        <w:rPr>
          <w:rFonts w:eastAsia="Arial Unicode MS"/>
          <w:szCs w:val="20"/>
          <w:lang/>
        </w:rPr>
        <w:t xml:space="preserve"> in readings and reconstructions of Marx (and others) and a continuing engagement with Marxism, there are also tendencies towards systematic divergence. This is clear when </w:t>
      </w:r>
      <w:r w:rsidRPr="003F36E1">
        <w:rPr>
          <w:rFonts w:eastAsia="Arial Unicode MS"/>
          <w:caps/>
          <w:szCs w:val="20"/>
          <w:lang/>
        </w:rPr>
        <w:t>cr</w:t>
      </w:r>
      <w:r w:rsidRPr="003F36E1">
        <w:rPr>
          <w:rFonts w:eastAsia="Arial Unicode MS"/>
          <w:szCs w:val="20"/>
          <w:lang/>
        </w:rPr>
        <w:t xml:space="preserve"> is (equally or primarily) grounded in non- or anti-Marxist philosophy or substantive theory, but even when this is not the case, </w:t>
      </w:r>
      <w:r w:rsidRPr="003F36E1">
        <w:rPr>
          <w:rFonts w:eastAsia="Arial Unicode MS"/>
          <w:caps/>
          <w:szCs w:val="20"/>
          <w:lang/>
        </w:rPr>
        <w:t>cr</w:t>
      </w:r>
      <w:r w:rsidRPr="003F36E1">
        <w:rPr>
          <w:rFonts w:eastAsia="Arial Unicode MS"/>
          <w:szCs w:val="20"/>
          <w:lang/>
        </w:rPr>
        <w:t xml:space="preserve"> is primarily located at the philosophical level and there are obvious grounds for controversies between critical realists and Marxists prioritising other levels of abstraction. Marxists favouring other philosophical traditions such as Hegelianism, Althusserianism or critical theory will likewise challenge </w:t>
      </w:r>
      <w:r w:rsidRPr="003F36E1">
        <w:rPr>
          <w:rFonts w:eastAsia="Arial Unicode MS"/>
          <w:caps/>
          <w:szCs w:val="20"/>
          <w:lang/>
        </w:rPr>
        <w:t>cr</w:t>
      </w:r>
      <w:r w:rsidRPr="003F36E1">
        <w:rPr>
          <w:rFonts w:eastAsia="Arial Unicode MS"/>
          <w:szCs w:val="20"/>
          <w:lang/>
        </w:rPr>
        <w:t xml:space="preserve"> on the philosophical level. In sum, </w:t>
      </w:r>
      <w:r w:rsidRPr="003F36E1">
        <w:rPr>
          <w:rFonts w:eastAsia="Arial Unicode MS"/>
          <w:caps/>
          <w:szCs w:val="20"/>
          <w:lang/>
        </w:rPr>
        <w:t>cr</w:t>
      </w:r>
      <w:r w:rsidRPr="003F36E1">
        <w:rPr>
          <w:rFonts w:eastAsia="Arial Unicode MS"/>
          <w:szCs w:val="20"/>
          <w:lang/>
        </w:rPr>
        <w:t xml:space="preserve"> and Marxism have been, and can be, usefully engaged but they should not be conflated. Simple generalisations about Marxism and/or </w:t>
      </w:r>
      <w:r w:rsidRPr="003F36E1">
        <w:rPr>
          <w:rFonts w:eastAsia="Arial Unicode MS"/>
          <w:caps/>
          <w:szCs w:val="20"/>
          <w:lang/>
        </w:rPr>
        <w:t>cr</w:t>
      </w:r>
      <w:r w:rsidRPr="003F36E1">
        <w:rPr>
          <w:rFonts w:eastAsia="Arial Unicode MS"/>
          <w:szCs w:val="20"/>
          <w:lang/>
        </w:rPr>
        <w:t xml:space="preserve"> do not further an enlightened discourse. The diverse, and developing and controversial character of both traditions should be taken into account and thus an open and inclusive perspective on the relation is needed. </w:t>
      </w:r>
      <w:r w:rsidRPr="003F36E1">
        <w:rPr>
          <w:rFonts w:eastAsia="Arial Unicode MS"/>
          <w:color w:val="000000"/>
          <w:szCs w:val="20"/>
          <w:lang/>
        </w:rPr>
        <w:t xml:space="preserve">See also </w:t>
      </w:r>
      <w:r w:rsidRPr="003F36E1">
        <w:rPr>
          <w:rFonts w:eastAsia="Arial Unicode MS"/>
          <w:smallCaps/>
          <w:szCs w:val="20"/>
          <w:lang/>
        </w:rPr>
        <w:t>alienation, capitalism, creativity, critique, dcr, diffraction, directionality, fetishism, globalisation, holy trinity, ideology, infra-structure etc, intransitive etc., political economy.</w:t>
      </w:r>
    </w:p>
    <w:p w:rsidR="00BD5E08" w:rsidRPr="003F36E1" w:rsidRDefault="00BD5E08" w:rsidP="00BD5E08">
      <w:pPr>
        <w:widowControl w:val="0"/>
        <w:tabs>
          <w:tab w:val="clear" w:pos="284"/>
          <w:tab w:val="num" w:pos="360"/>
        </w:tabs>
        <w:suppressAutoHyphens/>
        <w:spacing w:line="100" w:lineRule="atLeast"/>
        <w:jc w:val="right"/>
        <w:rPr>
          <w:rFonts w:eastAsia="Arial Unicode MS"/>
          <w:smallCaps/>
          <w:szCs w:val="20"/>
          <w:lang/>
        </w:rPr>
      </w:pPr>
      <w:r w:rsidRPr="003F36E1">
        <w:rPr>
          <w:rFonts w:eastAsia="Arial Unicode MS"/>
          <w:smallCaps/>
          <w:szCs w:val="20"/>
          <w:lang/>
        </w:rPr>
        <w:t>Peter Nielsen</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r w:rsidRPr="003F36E1">
        <w:rPr>
          <w:rFonts w:eastAsia="Arial Unicode MS"/>
          <w:b/>
          <w:color w:val="000000"/>
          <w:szCs w:val="20"/>
          <w:lang/>
        </w:rPr>
        <w:t>master-science</w:t>
      </w:r>
      <w:r w:rsidRPr="003F36E1">
        <w:rPr>
          <w:rFonts w:eastAsia="Arial Unicode MS"/>
          <w:color w:val="000000"/>
          <w:szCs w:val="20"/>
          <w:lang/>
        </w:rPr>
        <w:t>. See</w:t>
      </w:r>
      <w:r w:rsidRPr="003F36E1">
        <w:rPr>
          <w:rFonts w:eastAsia="Arial Unicode MS"/>
          <w:smallCaps/>
          <w:color w:val="000000"/>
          <w:szCs w:val="20"/>
          <w:lang/>
        </w:rPr>
        <w:t xml:space="preserve"> philosophy</w:t>
      </w:r>
      <w:r w:rsidRPr="003F36E1">
        <w:rPr>
          <w:rFonts w:eastAsia="Arial Unicode M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color w:val="000000"/>
          <w:szCs w:val="20"/>
          <w:lang/>
        </w:rPr>
      </w:pPr>
      <w:r w:rsidRPr="003F36E1">
        <w:rPr>
          <w:rFonts w:eastAsia="Arial Unicode MS"/>
          <w:b/>
          <w:bCs/>
          <w:color w:val="000000"/>
          <w:szCs w:val="20"/>
          <w:lang/>
        </w:rPr>
        <w:t>master–slave</w:t>
      </w:r>
      <w:r w:rsidRPr="003F36E1">
        <w:rPr>
          <w:rFonts w:eastAsia="Arial Unicode MS"/>
          <w:bCs/>
          <w:color w:val="000000"/>
          <w:szCs w:val="20"/>
          <w:lang/>
        </w:rPr>
        <w:t>.</w:t>
      </w:r>
      <w:r w:rsidRPr="003F36E1">
        <w:rPr>
          <w:rFonts w:eastAsia="Arial Unicode MS"/>
          <w:b/>
          <w:bCs/>
          <w:color w:val="000000"/>
          <w:szCs w:val="20"/>
          <w:lang/>
        </w:rPr>
        <w:t xml:space="preserve"> </w:t>
      </w:r>
      <w:r w:rsidRPr="003F36E1">
        <w:rPr>
          <w:rFonts w:eastAsia="Arial Unicode MS"/>
          <w:color w:val="000000"/>
          <w:szCs w:val="20"/>
          <w:lang/>
        </w:rPr>
        <w:t xml:space="preserve">The concept of </w:t>
      </w:r>
      <w:r w:rsidRPr="003F36E1">
        <w:rPr>
          <w:rFonts w:eastAsia="Arial Unicode MS"/>
          <w:i/>
          <w:iCs/>
          <w:color w:val="000000"/>
          <w:szCs w:val="20"/>
          <w:lang/>
        </w:rPr>
        <w:t>generalised master–slave-type</w:t>
      </w:r>
      <w:r w:rsidRPr="003F36E1">
        <w:rPr>
          <w:rFonts w:eastAsia="Arial Unicode MS"/>
          <w:color w:val="000000"/>
          <w:szCs w:val="20"/>
          <w:lang/>
        </w:rPr>
        <w:t xml:space="preserve"> (or </w:t>
      </w:r>
      <w:r w:rsidRPr="003F36E1">
        <w:rPr>
          <w:rFonts w:eastAsia="Arial Unicode MS"/>
          <w:i/>
          <w:iCs/>
          <w:smallCaps/>
          <w:color w:val="000000"/>
          <w:szCs w:val="20"/>
          <w:lang/>
        </w:rPr>
        <w:t>power</w:t>
      </w:r>
      <w:r w:rsidRPr="003F36E1">
        <w:rPr>
          <w:rFonts w:eastAsia="Arial Unicode MS"/>
          <w:i/>
          <w:iCs/>
          <w:smallCaps/>
          <w:color w:val="000000"/>
          <w:szCs w:val="20"/>
          <w:vertAlign w:val="subscript"/>
          <w:lang/>
        </w:rPr>
        <w:t>2</w:t>
      </w:r>
      <w:r w:rsidRPr="003F36E1">
        <w:rPr>
          <w:rFonts w:eastAsia="Arial Unicode MS"/>
          <w:color w:val="000000"/>
          <w:szCs w:val="20"/>
          <w:lang/>
        </w:rPr>
        <w:t xml:space="preserve">) </w:t>
      </w:r>
      <w:r w:rsidRPr="003F36E1">
        <w:rPr>
          <w:rFonts w:eastAsia="Arial Unicode MS"/>
          <w:i/>
          <w:iCs/>
          <w:color w:val="000000"/>
          <w:szCs w:val="20"/>
          <w:lang/>
        </w:rPr>
        <w:t>relations</w:t>
      </w:r>
      <w:r w:rsidRPr="003F36E1">
        <w:rPr>
          <w:rFonts w:eastAsia="Arial Unicode MS"/>
          <w:color w:val="000000"/>
          <w:szCs w:val="20"/>
          <w:lang/>
        </w:rPr>
        <w:t xml:space="preserve"> is a key socio-substantive figure, the hub of which is at </w:t>
      </w:r>
      <w:r w:rsidRPr="003F36E1">
        <w:rPr>
          <w:rFonts w:eastAsia="Arial Unicode MS"/>
          <w:caps/>
          <w:color w:val="000000"/>
          <w:szCs w:val="20"/>
          <w:lang/>
        </w:rPr>
        <w:t>2E</w:t>
      </w:r>
      <w:r w:rsidRPr="003F36E1">
        <w:rPr>
          <w:rFonts w:eastAsia="Arial Unicode MS"/>
          <w:color w:val="000000"/>
          <w:szCs w:val="20"/>
          <w:lang/>
        </w:rPr>
        <w:t>. Power</w:t>
      </w:r>
      <w:r w:rsidRPr="003F36E1">
        <w:rPr>
          <w:rFonts w:eastAsia="Arial Unicode MS"/>
          <w:color w:val="000000"/>
          <w:szCs w:val="20"/>
          <w:vertAlign w:val="subscript"/>
          <w:lang/>
        </w:rPr>
        <w:t>2</w:t>
      </w:r>
      <w:r w:rsidRPr="003F36E1">
        <w:rPr>
          <w:rFonts w:eastAsia="Arial Unicode MS"/>
          <w:color w:val="000000"/>
          <w:szCs w:val="20"/>
          <w:lang/>
        </w:rPr>
        <w:t xml:space="preserve"> relations comprise one of the four dimensions of the </w:t>
      </w:r>
      <w:r w:rsidRPr="003F36E1">
        <w:rPr>
          <w:rFonts w:eastAsia="Arial Unicode MS"/>
          <w:smallCaps/>
          <w:color w:val="000000"/>
          <w:szCs w:val="20"/>
          <w:lang/>
        </w:rPr>
        <w:t>social cube</w:t>
      </w:r>
      <w:r w:rsidRPr="003F36E1">
        <w:rPr>
          <w:rFonts w:eastAsia="Arial Unicode MS"/>
          <w:color w:val="000000"/>
          <w:szCs w:val="20"/>
          <w:lang/>
        </w:rPr>
        <w:t xml:space="preserve"> and causally implicate the others via their discursive moralisation and ideological legitimation, and manifest themselves at all four planes of the social tetrapolity, as </w:t>
      </w:r>
      <w:r>
        <w:rPr>
          <w:rFonts w:eastAsia="Arial Unicode MS"/>
          <w:color w:val="000000"/>
          <w:szCs w:val="20"/>
          <w:lang/>
        </w:rPr>
        <w:t>indicated in Figure 35</w:t>
      </w:r>
      <w:r w:rsidRPr="003F36E1">
        <w:rPr>
          <w:rFonts w:eastAsia="Arial Unicode MS"/>
          <w:color w:val="000000"/>
          <w:szCs w:val="20"/>
          <w:lang/>
        </w:rPr>
        <w:t xml:space="preserve">. As the leading form of constraint absented by depth-praxis, they thus play a key role in </w:t>
      </w:r>
      <w:r w:rsidRPr="003F36E1">
        <w:rPr>
          <w:rFonts w:eastAsia="Arial Unicode MS"/>
          <w:smallCaps/>
          <w:color w:val="000000"/>
          <w:szCs w:val="20"/>
          <w:lang/>
        </w:rPr>
        <w:t>emancipatory axiology</w:t>
      </w:r>
      <w:r w:rsidRPr="003F36E1">
        <w:rPr>
          <w:rFonts w:eastAsia="Arial Unicode MS"/>
          <w:color w:val="000000"/>
          <w:szCs w:val="20"/>
          <w:lang/>
        </w:rPr>
        <w:t>. They include, besides class, relations of ‘</w:t>
      </w:r>
      <w:r w:rsidRPr="003F36E1">
        <w:rPr>
          <w:color w:val="000000"/>
          <w:szCs w:val="20"/>
          <w:lang/>
        </w:rPr>
        <w:t>nationality, ethnicity, gender, religious affiliation, sexual orientation, age, health and bodily disabilities generally’, which may be internal and internalised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 xml:space="preserve">333). They may instantiate dialectical </w:t>
      </w:r>
      <w:r w:rsidRPr="003F36E1">
        <w:rPr>
          <w:smallCaps/>
          <w:color w:val="000000"/>
          <w:szCs w:val="20"/>
          <w:lang/>
        </w:rPr>
        <w:t>contradictions</w:t>
      </w:r>
      <w:r w:rsidRPr="003F36E1">
        <w:rPr>
          <w:color w:val="000000"/>
          <w:szCs w:val="20"/>
          <w:lang/>
        </w:rPr>
        <w:t xml:space="preserve">, and entrain hermeneutic and other forms of hegemonic/counter-hegemonic struggle. </w:t>
      </w:r>
    </w:p>
    <w:p w:rsidR="00BD5E08" w:rsidRPr="003F36E1" w:rsidRDefault="00BD5E08" w:rsidP="00BD5E08">
      <w:pPr>
        <w:widowControl w:val="0"/>
        <w:tabs>
          <w:tab w:val="clear" w:pos="284"/>
        </w:tabs>
        <w:suppressAutoHyphens/>
        <w:jc w:val="left"/>
        <w:rPr>
          <w:rFonts w:eastAsia="Arial Unicode MS"/>
          <w:sz w:val="24"/>
          <w:szCs w:val="20"/>
          <w:lang/>
        </w:rPr>
      </w:pPr>
    </w:p>
    <w:tbl>
      <w:tblPr>
        <w:tblW w:w="0" w:type="auto"/>
        <w:tblInd w:w="63" w:type="dxa"/>
        <w:tblLayout w:type="fixed"/>
        <w:tblCellMar>
          <w:top w:w="55" w:type="dxa"/>
          <w:left w:w="55" w:type="dxa"/>
          <w:bottom w:w="55" w:type="dxa"/>
          <w:right w:w="55" w:type="dxa"/>
        </w:tblCellMar>
        <w:tblLook w:val="0000" w:firstRow="0" w:lastRow="0" w:firstColumn="0" w:lastColumn="0" w:noHBand="0" w:noVBand="0"/>
      </w:tblPr>
      <w:tblGrid>
        <w:gridCol w:w="1432"/>
        <w:gridCol w:w="1440"/>
        <w:gridCol w:w="2040"/>
        <w:gridCol w:w="2160"/>
        <w:gridCol w:w="2551"/>
      </w:tblGrid>
      <w:tr w:rsidR="00BD5E08" w:rsidRPr="003F36E1" w:rsidTr="002A5C1A">
        <w:trPr>
          <w:cantSplit/>
          <w:tblHeader/>
        </w:trPr>
        <w:tc>
          <w:tcPr>
            <w:tcW w:w="1432"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440"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1M</w:t>
            </w:r>
            <w:r w:rsidRPr="003F36E1">
              <w:rPr>
                <w:rFonts w:ascii="Verdana" w:eastAsia="Arial Unicode MS" w:hAnsi="Verdana"/>
                <w:b/>
                <w:bCs/>
                <w:sz w:val="12"/>
                <w:szCs w:val="12"/>
                <w:lang/>
              </w:rPr>
              <w:t xml:space="preserve"> NON-IDENTITY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2040"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2E</w:t>
            </w:r>
            <w:r w:rsidRPr="003F36E1">
              <w:rPr>
                <w:rFonts w:ascii="Verdana" w:eastAsia="Arial Unicode MS" w:hAnsi="Verdana"/>
                <w:b/>
                <w:bCs/>
                <w:sz w:val="12"/>
                <w:szCs w:val="12"/>
                <w:lang/>
              </w:rPr>
              <w:t xml:space="preserve"> NEGATIVITY</w:t>
            </w:r>
          </w:p>
        </w:tc>
        <w:tc>
          <w:tcPr>
            <w:tcW w:w="2160"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3L</w:t>
            </w:r>
            <w:r w:rsidRPr="003F36E1">
              <w:rPr>
                <w:rFonts w:ascii="Verdana" w:eastAsia="Arial Unicode MS" w:hAnsi="Verdana"/>
                <w:b/>
                <w:bCs/>
                <w:sz w:val="12"/>
                <w:szCs w:val="12"/>
                <w:lang/>
              </w:rPr>
              <w:t xml:space="preserve"> TOTALITY</w:t>
            </w:r>
          </w:p>
        </w:tc>
        <w:tc>
          <w:tcPr>
            <w:tcW w:w="2551" w:type="dxa"/>
            <w:tcBorders>
              <w:top w:val="single" w:sz="1" w:space="0" w:color="000000"/>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4D</w:t>
            </w:r>
            <w:r w:rsidRPr="003F36E1">
              <w:rPr>
                <w:rFonts w:ascii="Verdana" w:eastAsia="Arial Unicode MS" w:hAnsi="Verdana"/>
                <w:b/>
                <w:bCs/>
                <w:sz w:val="12"/>
                <w:szCs w:val="12"/>
                <w:lang/>
              </w:rPr>
              <w:t xml:space="preserve"> TRANSFORMATIVE AGENCY </w:t>
            </w:r>
          </w:p>
        </w:tc>
      </w:tr>
      <w:tr w:rsidR="00BD5E08" w:rsidRPr="003F36E1" w:rsidTr="002A5C1A">
        <w:trPr>
          <w:cantSplit/>
        </w:trPr>
        <w:tc>
          <w:tcPr>
            <w:tcW w:w="14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Modes of master–slave relations</w:t>
            </w:r>
          </w:p>
        </w:tc>
        <w:tc>
          <w:tcPr>
            <w:tcW w:w="144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internalised</w:t>
            </w:r>
          </w:p>
        </w:tc>
        <w:tc>
          <w:tcPr>
            <w:tcW w:w="204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dialectical contradiction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(e.g., capitalist/worker relation)</w:t>
            </w:r>
          </w:p>
        </w:tc>
        <w:tc>
          <w:tcPr>
            <w:tcW w:w="216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mediated power-over persons</w:t>
            </w:r>
          </w:p>
        </w:tc>
        <w:tc>
          <w:tcPr>
            <w:tcW w:w="2551"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personalised power-over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 labour process)</w:t>
            </w:r>
          </w:p>
        </w:tc>
      </w:tr>
      <w:tr w:rsidR="00BD5E08" w:rsidRPr="003F36E1" w:rsidTr="002A5C1A">
        <w:trPr>
          <w:cantSplit/>
        </w:trPr>
        <w:tc>
          <w:tcPr>
            <w:tcW w:w="14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Four-planar social being or human nature (social tetrapolity)</w:t>
            </w:r>
          </w:p>
        </w:tc>
        <w:tc>
          <w:tcPr>
            <w:tcW w:w="144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 d. (intra-)subjectivity </w:t>
            </w:r>
          </w:p>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(the stratified person)</w:t>
            </w:r>
          </w:p>
        </w:tc>
        <w:tc>
          <w:tcPr>
            <w:tcW w:w="2040" w:type="dxa"/>
            <w:tcBorders>
              <w:left w:val="single" w:sz="1" w:space="0" w:color="000000"/>
              <w:bottom w:val="single" w:sz="1" w:space="0" w:color="000000"/>
            </w:tcBorders>
          </w:tcPr>
          <w:p w:rsidR="00BD5E08" w:rsidRPr="00A900CA"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A900CA">
              <w:rPr>
                <w:rFonts w:ascii="Verdana" w:eastAsia="Arial Unicode MS" w:hAnsi="Verdana"/>
                <w:sz w:val="12"/>
                <w:szCs w:val="12"/>
                <w:lang/>
              </w:rPr>
              <w:t>c. social relations</w:t>
            </w:r>
          </w:p>
          <w:p w:rsidR="00BD5E08" w:rsidRPr="00A900CA"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A900CA">
              <w:rPr>
                <w:rFonts w:ascii="Verdana" w:eastAsia="Arial Unicode MS" w:hAnsi="Verdana"/>
                <w:sz w:val="12"/>
                <w:szCs w:val="12"/>
                <w:lang/>
              </w:rPr>
              <w:t>(concept-dependent, site of social oppositionality)</w:t>
            </w:r>
          </w:p>
        </w:tc>
        <w:tc>
          <w:tcPr>
            <w:tcW w:w="216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b. inter-/intra-subjective (personal) relations – transactions with ourselves and others</w:t>
            </w:r>
          </w:p>
        </w:tc>
        <w:tc>
          <w:tcPr>
            <w:tcW w:w="2551"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a. material transactions with nature (making)</w:t>
            </w:r>
          </w:p>
        </w:tc>
      </w:tr>
      <w:tr w:rsidR="00BD5E08" w:rsidRPr="003F36E1" w:rsidTr="002A5C1A">
        <w:trPr>
          <w:cantSplit/>
        </w:trPr>
        <w:tc>
          <w:tcPr>
            <w:tcW w:w="14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Social cube</w:t>
            </w:r>
          </w:p>
          <w:p w:rsidR="00BD5E08" w:rsidRPr="003F36E1" w:rsidRDefault="00BD5E08" w:rsidP="002A5C1A">
            <w:pPr>
              <w:widowControl w:val="0"/>
              <w:suppressLineNumbers/>
              <w:shd w:val="clear" w:color="auto" w:fill="FFFFFF"/>
              <w:tabs>
                <w:tab w:val="clear" w:pos="284"/>
              </w:tabs>
              <w:suppressAutoHyphens/>
              <w:jc w:val="center"/>
              <w:rPr>
                <w:rFonts w:ascii="Verdana" w:eastAsia="Arial Unicode MS" w:hAnsi="Verdana"/>
                <w:b/>
                <w:bCs/>
                <w:sz w:val="12"/>
                <w:szCs w:val="12"/>
                <w:lang/>
              </w:rPr>
            </w:pPr>
          </w:p>
          <w:p w:rsidR="00BD5E08" w:rsidRPr="003F36E1" w:rsidRDefault="00BD5E08" w:rsidP="002A5C1A">
            <w:pPr>
              <w:widowControl w:val="0"/>
              <w:suppressLineNumbers/>
              <w:shd w:val="clear" w:color="auto" w:fill="FFFFFF"/>
              <w:tabs>
                <w:tab w:val="clear" w:pos="284"/>
              </w:tabs>
              <w:suppressAutoHyphens/>
              <w:jc w:val="center"/>
              <w:rPr>
                <w:rFonts w:ascii="Verdana" w:eastAsia="Arial Unicode MS" w:hAnsi="Verdana"/>
                <w:b/>
                <w:bCs/>
                <w:sz w:val="12"/>
                <w:szCs w:val="12"/>
                <w:lang/>
              </w:rPr>
            </w:pPr>
          </w:p>
        </w:tc>
        <w:tc>
          <w:tcPr>
            <w:tcW w:w="144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04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(1) power</w:t>
            </w:r>
            <w:r w:rsidRPr="003F36E1">
              <w:rPr>
                <w:rFonts w:ascii="Verdana" w:eastAsia="Arial Unicode MS" w:hAnsi="Verdana"/>
                <w:sz w:val="12"/>
                <w:szCs w:val="12"/>
                <w:vertAlign w:val="subscript"/>
                <w:lang/>
              </w:rPr>
              <w:t>2</w:t>
            </w:r>
            <w:r w:rsidRPr="003F36E1">
              <w:rPr>
                <w:rFonts w:ascii="Verdana" w:eastAsia="Arial Unicode MS" w:hAnsi="Verdana"/>
                <w:sz w:val="12"/>
                <w:szCs w:val="12"/>
                <w:lang/>
              </w:rPr>
              <w:t>, (2) discursive, (3) normative relations</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                        </w:t>
            </w:r>
            <w:r w:rsidRPr="003F36E1">
              <w:rPr>
                <w:rFonts w:ascii="Verdana" w:eastAsia="Arial Unicode MS" w:hAnsi="Verdana"/>
                <w:sz w:val="12"/>
                <w:szCs w:val="12"/>
                <w:u w:val="single"/>
                <w:lang/>
              </w:rPr>
              <w:t>intersecting in</w:t>
            </w:r>
            <w:r w:rsidRPr="003F36E1">
              <w:rPr>
                <w:rFonts w:ascii="Verdana" w:eastAsia="Arial Unicode MS" w:hAnsi="Verdana"/>
                <w:sz w:val="12"/>
                <w:szCs w:val="12"/>
                <w:lang/>
              </w:rPr>
              <w:t xml:space="preserve"> </w:t>
            </w:r>
          </w:p>
        </w:tc>
        <w:tc>
          <w:tcPr>
            <w:tcW w:w="216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(1) power</w:t>
            </w:r>
            <w:r w:rsidRPr="003F36E1">
              <w:rPr>
                <w:rFonts w:ascii="Verdana" w:eastAsia="Arial Unicode MS" w:hAnsi="Verdana"/>
                <w:sz w:val="12"/>
                <w:szCs w:val="12"/>
                <w:vertAlign w:val="subscript"/>
                <w:lang/>
              </w:rPr>
              <w:t>2</w:t>
            </w:r>
            <w:r w:rsidRPr="003F36E1">
              <w:rPr>
                <w:rFonts w:ascii="Verdana" w:eastAsia="Arial Unicode MS" w:hAnsi="Verdana"/>
                <w:sz w:val="12"/>
                <w:szCs w:val="12"/>
                <w:lang/>
              </w:rPr>
              <w:t>, (2) communicative, (3) moral relations</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u w:val="single"/>
                <w:lang/>
              </w:rPr>
            </w:pPr>
            <w:r w:rsidRPr="003F36E1">
              <w:rPr>
                <w:rFonts w:ascii="Verdana" w:eastAsia="Arial Unicode MS" w:hAnsi="Verdana"/>
                <w:sz w:val="12"/>
                <w:szCs w:val="12"/>
                <w:u w:val="single"/>
                <w:lang/>
              </w:rPr>
              <w:t>(4) ideology</w:t>
            </w:r>
          </w:p>
        </w:tc>
        <w:tc>
          <w:tcPr>
            <w:tcW w:w="2551"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r>
      <w:tr w:rsidR="00BD5E08" w:rsidRPr="003F36E1" w:rsidTr="002A5C1A">
        <w:trPr>
          <w:cantSplit/>
        </w:trPr>
        <w:tc>
          <w:tcPr>
            <w:tcW w:w="14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Alienation (fivefold) from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144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 ourselves (5)</w:t>
            </w:r>
          </w:p>
        </w:tc>
        <w:tc>
          <w:tcPr>
            <w:tcW w:w="204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 the nexus of social relations (4)</w:t>
            </w:r>
          </w:p>
        </w:tc>
        <w:tc>
          <w:tcPr>
            <w:tcW w:w="216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b. each other (3)</w:t>
            </w:r>
          </w:p>
        </w:tc>
        <w:tc>
          <w:tcPr>
            <w:tcW w:w="2551"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 the labour process: labour &amp; its product(-in-process) (1), material &amp; means of production (2) (more broadly, nature &amp; material objects)</w:t>
            </w:r>
          </w:p>
        </w:tc>
      </w:tr>
      <w:tr w:rsidR="00BD5E08" w:rsidRPr="003F36E1" w:rsidTr="002A5C1A">
        <w:trPr>
          <w:cantSplit/>
        </w:trPr>
        <w:tc>
          <w:tcPr>
            <w:tcW w:w="14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Irrealist attitudes to master–slave relations</w:t>
            </w:r>
          </w:p>
        </w:tc>
        <w:tc>
          <w:tcPr>
            <w:tcW w:w="144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Stoicism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(indifference)</w:t>
            </w:r>
          </w:p>
        </w:tc>
        <w:tc>
          <w:tcPr>
            <w:tcW w:w="204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Scepticism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(denegation)</w:t>
            </w:r>
          </w:p>
        </w:tc>
        <w:tc>
          <w:tcPr>
            <w:tcW w:w="2160"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Beautiful Soul</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(alienation)</w:t>
            </w:r>
          </w:p>
        </w:tc>
        <w:tc>
          <w:tcPr>
            <w:tcW w:w="2551"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Unhappy Consciousness</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(introjection/projection)</w:t>
            </w:r>
          </w:p>
        </w:tc>
      </w:tr>
    </w:tbl>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
          <w:iCs/>
          <w:color w:val="000000"/>
          <w:sz w:val="21"/>
          <w:szCs w:val="21"/>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ascii="Verdana" w:eastAsia="Arial Unicode MS" w:hAnsi="Verdana"/>
          <w:color w:val="000000"/>
          <w:sz w:val="16"/>
          <w:szCs w:val="16"/>
          <w:lang/>
        </w:rPr>
      </w:pPr>
      <w:r w:rsidRPr="003F36E1">
        <w:rPr>
          <w:rFonts w:eastAsia="Arial Unicode MS"/>
          <w:i/>
          <w:iCs/>
          <w:color w:val="000000"/>
          <w:sz w:val="21"/>
          <w:szCs w:val="21"/>
          <w:lang/>
        </w:rPr>
        <w:tab/>
      </w:r>
      <w:r w:rsidRPr="003F36E1">
        <w:rPr>
          <w:rFonts w:eastAsia="Arial Unicode MS"/>
          <w:i/>
          <w:iCs/>
          <w:color w:val="000000"/>
          <w:sz w:val="21"/>
          <w:szCs w:val="21"/>
          <w:lang/>
        </w:rPr>
        <w:tab/>
      </w:r>
      <w:r w:rsidRPr="003F36E1">
        <w:rPr>
          <w:rFonts w:eastAsia="Arial Unicode MS"/>
          <w:i/>
          <w:iCs/>
          <w:color w:val="000000"/>
          <w:sz w:val="21"/>
          <w:szCs w:val="21"/>
          <w:lang/>
        </w:rPr>
        <w:tab/>
      </w:r>
      <w:r w:rsidRPr="003F36E1">
        <w:rPr>
          <w:rFonts w:eastAsia="Arial Unicode MS"/>
          <w:i/>
          <w:iCs/>
          <w:color w:val="000000"/>
          <w:sz w:val="21"/>
          <w:szCs w:val="21"/>
          <w:lang/>
        </w:rPr>
        <w:tab/>
      </w:r>
      <w:r w:rsidRPr="003F36E1">
        <w:rPr>
          <w:rFonts w:ascii="Verdana" w:eastAsia="Arial Unicode MS" w:hAnsi="Verdana"/>
          <w:b/>
          <w:bCs/>
          <w:color w:val="000000"/>
          <w:sz w:val="16"/>
          <w:szCs w:val="16"/>
          <w:lang/>
        </w:rPr>
        <w:t xml:space="preserve">Figure </w:t>
      </w:r>
      <w:r>
        <w:rPr>
          <w:rFonts w:ascii="Verdana" w:eastAsia="Arial Unicode MS" w:hAnsi="Verdana"/>
          <w:b/>
          <w:bCs/>
          <w:color w:val="000000"/>
          <w:sz w:val="16"/>
          <w:szCs w:val="16"/>
          <w:lang/>
        </w:rPr>
        <w:t>35</w:t>
      </w:r>
      <w:r w:rsidRPr="003F36E1">
        <w:rPr>
          <w:rFonts w:ascii="Verdana" w:eastAsia="Arial Unicode MS" w:hAnsi="Verdana"/>
          <w:b/>
          <w:bCs/>
          <w:color w:val="000000"/>
          <w:sz w:val="16"/>
          <w:szCs w:val="16"/>
          <w:lang/>
        </w:rPr>
        <w:t>.</w:t>
      </w:r>
      <w:r w:rsidRPr="003F36E1">
        <w:rPr>
          <w:rFonts w:ascii="Verdana" w:eastAsia="Arial Unicode MS" w:hAnsi="Verdana"/>
          <w:color w:val="000000"/>
          <w:sz w:val="16"/>
          <w:szCs w:val="16"/>
          <w:lang/>
        </w:rPr>
        <w:t xml:space="preserve"> Modes of master–slave or power</w:t>
      </w:r>
      <w:r w:rsidRPr="003F36E1">
        <w:rPr>
          <w:rFonts w:ascii="Verdana" w:eastAsia="Arial Unicode MS" w:hAnsi="Verdana"/>
          <w:color w:val="000000"/>
          <w:sz w:val="16"/>
          <w:szCs w:val="16"/>
          <w:vertAlign w:val="subscript"/>
          <w:lang/>
        </w:rPr>
        <w:t>2</w:t>
      </w:r>
      <w:r w:rsidRPr="003F36E1">
        <w:rPr>
          <w:rFonts w:ascii="Verdana" w:eastAsia="Arial Unicode MS" w:hAnsi="Verdana"/>
          <w:color w:val="000000"/>
          <w:sz w:val="16"/>
          <w:szCs w:val="16"/>
          <w:lang/>
        </w:rPr>
        <w:t xml:space="preserve"> relations, with some correspondences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
          <w:iCs/>
          <w:color w:val="000000"/>
          <w:sz w:val="21"/>
          <w:szCs w:val="21"/>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color w:val="000000"/>
          <w:szCs w:val="20"/>
          <w:lang/>
        </w:rPr>
        <w:t>The master–slave trope has its origins in the</w:t>
      </w:r>
      <w:r w:rsidRPr="003F36E1">
        <w:rPr>
          <w:rFonts w:eastAsia="Arial Unicode MS"/>
          <w:i/>
          <w:iCs/>
          <w:color w:val="000000"/>
          <w:szCs w:val="20"/>
          <w:lang/>
        </w:rPr>
        <w:t xml:space="preserve"> Hegelian dialectic of master and slave</w:t>
      </w:r>
      <w:r w:rsidRPr="003F36E1">
        <w:rPr>
          <w:rFonts w:eastAsia="Arial Unicode MS"/>
          <w:color w:val="000000"/>
          <w:szCs w:val="20"/>
          <w:lang/>
        </w:rPr>
        <w:t xml:space="preserve">, which involves a life-and-death </w:t>
      </w:r>
      <w:r w:rsidRPr="003F36E1">
        <w:rPr>
          <w:rFonts w:eastAsia="Arial Unicode MS"/>
          <w:color w:val="000000"/>
          <w:szCs w:val="20"/>
          <w:lang/>
        </w:rPr>
        <w:lastRenderedPageBreak/>
        <w:t xml:space="preserve">struggle for </w:t>
      </w:r>
      <w:r w:rsidRPr="003F36E1">
        <w:rPr>
          <w:rFonts w:eastAsia="Arial Unicode MS"/>
          <w:smallCaps/>
          <w:color w:val="000000"/>
          <w:szCs w:val="20"/>
          <w:lang/>
        </w:rPr>
        <w:t>recognition</w:t>
      </w:r>
      <w:r w:rsidRPr="003F36E1">
        <w:rPr>
          <w:rFonts w:eastAsia="Arial Unicode MS"/>
          <w:color w:val="000000"/>
          <w:szCs w:val="20"/>
          <w:lang/>
        </w:rPr>
        <w:t xml:space="preserve"> between two consciousnesses that is given a threefold resolution: (1) immediate – it is the slave who really wins, because he is able to overcome the subject–object distinction (</w:t>
      </w:r>
      <w:r w:rsidRPr="003F36E1">
        <w:rPr>
          <w:rFonts w:eastAsia="Arial Unicode MS"/>
          <w:smallCaps/>
          <w:color w:val="000000"/>
          <w:szCs w:val="20"/>
          <w:lang/>
        </w:rPr>
        <w:t>alienation</w:t>
      </w:r>
      <w:r w:rsidRPr="003F36E1">
        <w:rPr>
          <w:rFonts w:eastAsia="Arial Unicode MS"/>
          <w:color w:val="000000"/>
          <w:szCs w:val="20"/>
          <w:lang/>
        </w:rPr>
        <w:t>) by recognising himself in the product of his work, while the alienator alienates himself from something essential to his well being; (2) mediate – mutual forgiveness in an ethical life; and (3) eventual – mutual recognition in a constitutional state.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
          <w:i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color w:val="000000"/>
          <w:szCs w:val="20"/>
          <w:lang/>
        </w:rPr>
      </w:pPr>
      <w:r w:rsidRPr="003F36E1">
        <w:rPr>
          <w:rFonts w:eastAsia="Arial Unicode MS"/>
          <w:caps/>
          <w:color w:val="000000"/>
          <w:szCs w:val="20"/>
          <w:lang/>
        </w:rPr>
        <w:t>dcr</w:t>
      </w:r>
      <w:r w:rsidRPr="003F36E1">
        <w:rPr>
          <w:rFonts w:eastAsia="Arial Unicode MS"/>
          <w:color w:val="000000"/>
          <w:szCs w:val="20"/>
          <w:lang/>
        </w:rPr>
        <w:t>’s</w:t>
      </w:r>
      <w:r w:rsidRPr="003F36E1">
        <w:rPr>
          <w:rFonts w:eastAsia="Arial Unicode MS"/>
          <w:b/>
          <w:bCs/>
          <w:color w:val="000000"/>
          <w:szCs w:val="20"/>
          <w:lang/>
        </w:rPr>
        <w:t xml:space="preserve"> </w:t>
      </w:r>
      <w:r w:rsidRPr="003F36E1">
        <w:rPr>
          <w:rFonts w:eastAsia="Arial Unicode MS"/>
          <w:i/>
          <w:iCs/>
          <w:color w:val="000000"/>
          <w:szCs w:val="20"/>
          <w:lang/>
        </w:rPr>
        <w:t>dialectic of master and slave</w:t>
      </w:r>
      <w:r w:rsidRPr="003F36E1">
        <w:rPr>
          <w:rFonts w:eastAsia="Arial Unicode MS"/>
          <w:b/>
          <w:bCs/>
          <w:color w:val="000000"/>
          <w:szCs w:val="20"/>
          <w:lang/>
        </w:rPr>
        <w:t xml:space="preserve"> </w:t>
      </w:r>
      <w:r w:rsidRPr="003F36E1">
        <w:rPr>
          <w:rFonts w:eastAsia="Arial Unicode MS"/>
          <w:color w:val="000000"/>
          <w:szCs w:val="20"/>
          <w:lang/>
        </w:rPr>
        <w:t>(</w:t>
      </w:r>
      <w:r w:rsidRPr="003F36E1">
        <w:rPr>
          <w:rFonts w:eastAsia="Arial Unicode MS"/>
          <w:i/>
          <w:iCs/>
          <w:color w:val="000000"/>
          <w:szCs w:val="20"/>
          <w:lang/>
        </w:rPr>
        <w:t>D</w:t>
      </w:r>
      <w:r w:rsidRPr="003F36E1">
        <w:rPr>
          <w:rFonts w:eastAsia="Arial Unicode MS"/>
          <w:color w:val="000000"/>
          <w:szCs w:val="20"/>
          <w:lang/>
        </w:rPr>
        <w:t>: 334) moves from the dialectics of reconciliation and recognition in Hegel, premised on the persistence of master</w:t>
      </w:r>
      <w:r w:rsidRPr="003F36E1">
        <w:rPr>
          <w:rFonts w:eastAsia="Arial Unicode MS"/>
          <w:i/>
          <w:iCs/>
          <w:color w:val="000000"/>
          <w:szCs w:val="20"/>
          <w:lang/>
        </w:rPr>
        <w:t>–</w:t>
      </w:r>
      <w:r w:rsidRPr="003F36E1">
        <w:rPr>
          <w:rFonts w:eastAsia="Arial Unicode MS"/>
          <w:color w:val="000000"/>
          <w:szCs w:val="20"/>
          <w:lang/>
        </w:rPr>
        <w:t>slave relations, to dialectics of liberation involving their abolition. A metacritical dialectic, it extends, generalises and radicalises Hegel’s resolution via Marx’s (1) transformation of Hegel’s system by substituting the alienation of labour for the alienation of spirit and demonstrating that ‘the Hegelian state in civil society {</w:t>
      </w:r>
      <w:r w:rsidRPr="003F36E1">
        <w:rPr>
          <w:rFonts w:ascii="Symbol" w:eastAsia="Arial Unicode MS" w:hAnsi="Symbol"/>
          <w:color w:val="000000"/>
          <w:szCs w:val="20"/>
          <w:lang/>
        </w:rPr>
        <w:t></w:t>
      </w:r>
      <w:r w:rsidRPr="003F36E1">
        <w:rPr>
          <w:rFonts w:eastAsia="Arial Unicode MS"/>
          <w:color w:val="000000"/>
          <w:szCs w:val="20"/>
          <w:lang/>
        </w:rPr>
        <w:t xml:space="preserve"> is} founded on the alienation and exploitation of labour-power’ (</w:t>
      </w:r>
      <w:r w:rsidRPr="003F36E1">
        <w:rPr>
          <w:rFonts w:eastAsia="Arial Unicode MS"/>
          <w:i/>
          <w:iCs/>
          <w:caps/>
          <w:color w:val="000000"/>
          <w:szCs w:val="20"/>
          <w:lang/>
        </w:rPr>
        <w:t>P</w:t>
      </w:r>
      <w:r w:rsidRPr="003F36E1">
        <w:rPr>
          <w:rFonts w:eastAsia="Arial Unicode MS"/>
          <w:iCs/>
          <w:caps/>
          <w:color w:val="000000"/>
          <w:szCs w:val="20"/>
          <w:lang/>
        </w:rPr>
        <w:t>:</w:t>
      </w:r>
      <w:r w:rsidRPr="003F36E1">
        <w:rPr>
          <w:rFonts w:eastAsia="Arial Unicode MS"/>
          <w:color w:val="000000"/>
          <w:szCs w:val="20"/>
          <w:lang/>
        </w:rPr>
        <w:t xml:space="preserve"> 209), and (2) </w:t>
      </w:r>
      <w:r w:rsidRPr="003F36E1">
        <w:rPr>
          <w:rFonts w:eastAsia="Arial Unicode MS"/>
          <w:smallCaps/>
          <w:color w:val="000000"/>
          <w:szCs w:val="20"/>
          <w:lang/>
        </w:rPr>
        <w:t>dialectic of de-alienation</w:t>
      </w:r>
      <w:r w:rsidRPr="003F36E1">
        <w:rPr>
          <w:rFonts w:eastAsia="Arial Unicode MS"/>
          <w:color w:val="000000"/>
          <w:szCs w:val="20"/>
          <w:lang/>
        </w:rPr>
        <w:t xml:space="preserve">, which stresses that contradictions must be resolved in practice, and which is itself extended and generalised by Bhaskar to encompass the totality of master–slave-type relations, and radicalised in the </w:t>
      </w:r>
      <w:r w:rsidRPr="003F36E1">
        <w:rPr>
          <w:rFonts w:eastAsia="Arial Unicode MS"/>
          <w:smallCaps/>
          <w:color w:val="000000"/>
          <w:szCs w:val="20"/>
          <w:lang/>
        </w:rPr>
        <w:t>dialectic of desire to freedom</w:t>
      </w:r>
      <w:r w:rsidRPr="003F36E1">
        <w:rPr>
          <w:rFonts w:eastAsia="Arial Unicode MS"/>
          <w:color w:val="000000"/>
          <w:szCs w:val="20"/>
          <w:lang/>
        </w:rPr>
        <w:t xml:space="preserve"> via ‘a </w:t>
      </w:r>
      <w:r w:rsidRPr="003F36E1">
        <w:rPr>
          <w:rFonts w:eastAsia="Arial" w:cs="Arial"/>
          <w:color w:val="000000"/>
          <w:szCs w:val="20"/>
          <w:lang/>
        </w:rPr>
        <w:t xml:space="preserve">richer and deeper conception of freedom, democracy, rights, education, health and well-being (in which in particular the concept of </w:t>
      </w:r>
      <w:r w:rsidRPr="003F36E1">
        <w:rPr>
          <w:rFonts w:eastAsia="Arial" w:cs="Arial"/>
          <w:smallCaps/>
          <w:color w:val="000000"/>
          <w:szCs w:val="20"/>
          <w:lang/>
        </w:rPr>
        <w:t>freedom</w:t>
      </w:r>
      <w:r w:rsidRPr="003F36E1">
        <w:rPr>
          <w:rFonts w:eastAsia="Arial" w:cs="Arial"/>
          <w:color w:val="000000"/>
          <w:szCs w:val="20"/>
          <w:lang/>
        </w:rPr>
        <w:t xml:space="preserve"> is radicalised to include both needs and possibilities for development)’ (</w:t>
      </w:r>
      <w:r w:rsidRPr="003F36E1">
        <w:rPr>
          <w:rFonts w:eastAsia="Arial" w:cs="Arial"/>
          <w:i/>
          <w:color w:val="000000"/>
          <w:szCs w:val="20"/>
          <w:lang/>
        </w:rPr>
        <w:t>D</w:t>
      </w:r>
      <w:r w:rsidRPr="003F36E1">
        <w:rPr>
          <w:rFonts w:eastAsia="Arial" w:cs="Arial"/>
          <w:color w:val="000000"/>
          <w:szCs w:val="20"/>
          <w:lang/>
        </w:rPr>
        <w:t xml:space="preserve">: 335). It </w:t>
      </w:r>
      <w:r w:rsidRPr="003F36E1">
        <w:rPr>
          <w:rFonts w:eastAsia="Arial Unicode MS"/>
          <w:color w:val="000000"/>
          <w:szCs w:val="20"/>
          <w:lang/>
        </w:rPr>
        <w:t>proceeds by immanent and omissive critique of both Hegel and Marx, endorsing Marx’s critique of Hegel but critiquing Marx himself for tendencies to practical</w:t>
      </w:r>
      <w:r w:rsidRPr="003F36E1">
        <w:rPr>
          <w:rFonts w:eastAsia="Arial Unicode MS"/>
          <w:smallCaps/>
          <w:color w:val="000000"/>
          <w:szCs w:val="20"/>
          <w:lang/>
        </w:rPr>
        <w:t xml:space="preserve"> expressivism</w:t>
      </w:r>
      <w:r w:rsidRPr="003F36E1">
        <w:rPr>
          <w:rFonts w:eastAsia="Arial Unicode MS"/>
          <w:color w:val="000000"/>
          <w:szCs w:val="20"/>
          <w:lang/>
        </w:rPr>
        <w:t xml:space="preserve"> and </w:t>
      </w:r>
      <w:r w:rsidRPr="003F36E1">
        <w:rPr>
          <w:rFonts w:eastAsia="Arial Unicode MS"/>
          <w:smallCaps/>
          <w:color w:val="000000"/>
          <w:szCs w:val="20"/>
          <w:lang/>
        </w:rPr>
        <w:t>centrism;</w:t>
      </w:r>
      <w:r w:rsidRPr="003F36E1">
        <w:rPr>
          <w:rFonts w:eastAsia="Arial Unicode MS"/>
          <w:color w:val="000000"/>
          <w:szCs w:val="20"/>
          <w:lang/>
        </w:rPr>
        <w:t xml:space="preserve"> </w:t>
      </w:r>
      <w:r w:rsidRPr="003F36E1">
        <w:rPr>
          <w:rFonts w:eastAsia="Arial Unicode MS"/>
          <w:smallCaps/>
          <w:color w:val="000000"/>
          <w:szCs w:val="20"/>
          <w:lang/>
        </w:rPr>
        <w:t>monism</w:t>
      </w:r>
      <w:r w:rsidRPr="003F36E1">
        <w:rPr>
          <w:rFonts w:eastAsia="Arial Unicode MS"/>
          <w:color w:val="000000"/>
          <w:szCs w:val="20"/>
          <w:lang/>
        </w:rPr>
        <w:t xml:space="preserve"> (or uni-dimensionality – fixation on class to the neglect of other master–slave-type relations), quasi-</w:t>
      </w:r>
      <w:r w:rsidRPr="003F36E1">
        <w:rPr>
          <w:rFonts w:eastAsia="Arial Unicode MS"/>
          <w:smallCaps/>
          <w:color w:val="000000"/>
          <w:szCs w:val="20"/>
          <w:lang/>
        </w:rPr>
        <w:t>actualism</w:t>
      </w:r>
      <w:r w:rsidRPr="003F36E1">
        <w:rPr>
          <w:rFonts w:eastAsia="Arial Unicode MS"/>
          <w:color w:val="000000"/>
          <w:szCs w:val="20"/>
          <w:lang/>
        </w:rPr>
        <w:t xml:space="preserve"> and Prometheanism or </w:t>
      </w:r>
      <w:r w:rsidRPr="003F36E1">
        <w:rPr>
          <w:rFonts w:eastAsia="Arial Unicode MS"/>
          <w:smallCaps/>
          <w:color w:val="000000"/>
          <w:szCs w:val="20"/>
          <w:lang/>
        </w:rPr>
        <w:t>triumphalism</w:t>
      </w:r>
      <w:r w:rsidRPr="003F36E1">
        <w:rPr>
          <w:rFonts w:eastAsia="Arial Unicode MS"/>
          <w:color w:val="000000"/>
          <w:szCs w:val="20"/>
          <w:lang/>
        </w:rPr>
        <w:t xml:space="preserve">; post-dated </w:t>
      </w:r>
      <w:r w:rsidRPr="003F36E1">
        <w:rPr>
          <w:rFonts w:eastAsia="Arial Unicode MS"/>
          <w:smallCaps/>
          <w:color w:val="000000"/>
          <w:szCs w:val="20"/>
          <w:lang/>
        </w:rPr>
        <w:t>endism</w:t>
      </w:r>
      <w:r w:rsidRPr="003F36E1">
        <w:rPr>
          <w:rFonts w:eastAsia="Arial Unicode MS"/>
          <w:color w:val="000000"/>
          <w:szCs w:val="20"/>
          <w:lang/>
        </w:rPr>
        <w:t>; and sociological reductionism in ethics (moral irrealism) and a consequent ‘</w:t>
      </w:r>
      <w:r w:rsidRPr="003F36E1">
        <w:rPr>
          <w:color w:val="000000"/>
          <w:szCs w:val="20"/>
          <w:lang/>
        </w:rPr>
        <w:t>failure to complement explanatory critique with concrete utopianism’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 xml:space="preserve">367, see also </w:t>
      </w:r>
      <w:r w:rsidRPr="003F36E1">
        <w:rPr>
          <w:smallCaps/>
          <w:color w:val="000000"/>
          <w:szCs w:val="20"/>
          <w:lang/>
        </w:rPr>
        <w:t>Hegel-Marx critique</w:t>
      </w:r>
      <w:r w:rsidRPr="003F36E1">
        <w:rPr>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color w:val="000000"/>
          <w:szCs w:val="20"/>
          <w:lang/>
        </w:rPr>
        <w:t xml:space="preserve">Bhaskar gives a two-fold rationale for the concept of generalised master–slave-type relations. First, the general attitudes to reality portrayed in the sections of the </w:t>
      </w:r>
      <w:r w:rsidRPr="003F36E1">
        <w:rPr>
          <w:i/>
          <w:iCs/>
          <w:color w:val="000000"/>
          <w:szCs w:val="20"/>
          <w:lang/>
        </w:rPr>
        <w:t>Phenomenology</w:t>
      </w:r>
      <w:r w:rsidRPr="003F36E1">
        <w:rPr>
          <w:color w:val="000000"/>
          <w:szCs w:val="20"/>
          <w:lang/>
        </w:rPr>
        <w:t xml:space="preserve"> immediately following the dialectic of master and slave apply quite generally to ‘contemporary orientations to relations of domination, exploitation, subjugation and control’, i.e., Stoicism, Scepticism and the Unhappy Consciousness (see </w:t>
      </w:r>
      <w:r w:rsidRPr="003F36E1">
        <w:rPr>
          <w:smallCaps/>
          <w:color w:val="000000"/>
          <w:szCs w:val="20"/>
          <w:lang/>
        </w:rPr>
        <w:t>Beautiful Soul etc.</w:t>
      </w:r>
      <w:r w:rsidRPr="003F36E1">
        <w:rPr>
          <w:color w:val="000000"/>
          <w:szCs w:val="20"/>
          <w:lang/>
        </w:rPr>
        <w:t xml:space="preserve">). Second, it ‘enables us to pinpoint a characteristic feature of the capitalist mode of production: </w:t>
      </w:r>
      <w:r w:rsidRPr="003F36E1">
        <w:rPr>
          <w:i/>
          <w:color w:val="000000"/>
          <w:szCs w:val="20"/>
          <w:lang/>
        </w:rPr>
        <w:t>the exploitative relation intrinsic to the wage-labour</w:t>
      </w:r>
      <w:r w:rsidRPr="003F36E1">
        <w:rPr>
          <w:color w:val="000000"/>
          <w:szCs w:val="20"/>
          <w:lang/>
        </w:rPr>
        <w:t>/</w:t>
      </w:r>
      <w:r w:rsidRPr="003F36E1">
        <w:rPr>
          <w:i/>
          <w:color w:val="000000"/>
          <w:szCs w:val="20"/>
          <w:lang/>
        </w:rPr>
        <w:t>capital contract is hidden at the level of inter-personal transactions</w:t>
      </w:r>
      <w:r w:rsidRPr="003F36E1">
        <w:rPr>
          <w:color w:val="000000"/>
          <w:szCs w:val="20"/>
          <w:lang/>
        </w:rPr>
        <w:t xml:space="preserve"> by </w:t>
      </w:r>
      <w:r w:rsidRPr="003F36E1">
        <w:rPr>
          <w:smallCaps/>
          <w:color w:val="000000"/>
          <w:szCs w:val="20"/>
          <w:lang/>
        </w:rPr>
        <w:t>fetishism</w:t>
      </w:r>
      <w:r w:rsidRPr="003F36E1">
        <w:rPr>
          <w:color w:val="000000"/>
          <w:szCs w:val="20"/>
          <w:lang/>
        </w:rPr>
        <w:t xml:space="preserve"> and the causally efficacious category mistakes upon which it depends’ (</w:t>
      </w:r>
      <w:r w:rsidRPr="003F36E1">
        <w:rPr>
          <w:i/>
          <w:caps/>
          <w:color w:val="000000"/>
          <w:szCs w:val="20"/>
          <w:lang/>
        </w:rPr>
        <w:t>d</w:t>
      </w:r>
      <w:r w:rsidRPr="003F36E1">
        <w:rPr>
          <w:caps/>
          <w:color w:val="000000"/>
          <w:szCs w:val="20"/>
          <w:lang/>
        </w:rPr>
        <w:t>:</w:t>
      </w:r>
      <w:r w:rsidRPr="003F36E1">
        <w:rPr>
          <w:i/>
          <w:caps/>
          <w:color w:val="000000"/>
          <w:szCs w:val="20"/>
          <w:lang/>
        </w:rPr>
        <w:t xml:space="preserve"> </w:t>
      </w:r>
      <w:r w:rsidRPr="003F36E1">
        <w:rPr>
          <w:color w:val="000000"/>
          <w:szCs w:val="20"/>
          <w:lang/>
        </w:rPr>
        <w:t xml:space="preserve">154). The discourse of masters and slaves, in contrast to that of capitalists and wage-earners, highlights this exploitation and the unfreedom of wage-earners, who have no option but to work for masters. </w:t>
      </w:r>
      <w:r w:rsidRPr="003F36E1">
        <w:rPr>
          <w:rFonts w:eastAsia="Arial Unicode MS"/>
          <w:color w:val="000000"/>
          <w:szCs w:val="20"/>
          <w:lang/>
        </w:rPr>
        <w:t>The concept has been criticised by some Marxist critical realists (e.g., Joseph 2002) on the grounds that it treats class on a par with other forms of oppression. However, while it could be deployed in this way, this is not intrinsic to the concept, which in terms of its archaeology is first and foremost a class concept and is fully compatible with the view that class is ‘</w:t>
      </w:r>
      <w:r w:rsidRPr="003F36E1">
        <w:rPr>
          <w:color w:val="000000"/>
          <w:szCs w:val="20"/>
          <w:lang/>
        </w:rPr>
        <w:t>arguably the explanatorily most important {</w:t>
      </w:r>
      <w:r w:rsidRPr="003F36E1">
        <w:rPr>
          <w:rFonts w:ascii="Symbol" w:hAnsi="Symbol"/>
          <w:color w:val="000000"/>
          <w:szCs w:val="20"/>
          <w:lang/>
        </w:rPr>
        <w:t></w:t>
      </w:r>
      <w:r w:rsidRPr="003F36E1">
        <w:rPr>
          <w:color w:val="000000"/>
          <w:szCs w:val="20"/>
          <w:lang/>
        </w:rPr>
        <w:t>} of master</w:t>
      </w:r>
      <w:r w:rsidRPr="003F36E1">
        <w:rPr>
          <w:i/>
          <w:iCs/>
          <w:color w:val="000000"/>
          <w:szCs w:val="20"/>
          <w:lang/>
        </w:rPr>
        <w:t>–</w:t>
      </w:r>
      <w:r w:rsidRPr="003F36E1">
        <w:rPr>
          <w:color w:val="000000"/>
          <w:szCs w:val="20"/>
          <w:lang/>
        </w:rPr>
        <w:t>slave-type relations’ (</w:t>
      </w:r>
      <w:r w:rsidRPr="003F36E1">
        <w:rPr>
          <w:i/>
          <w:color w:val="000000"/>
          <w:szCs w:val="20"/>
          <w:lang/>
        </w:rPr>
        <w:t>P</w:t>
      </w:r>
      <w:r w:rsidRPr="003F36E1">
        <w:rPr>
          <w:color w:val="000000"/>
          <w:szCs w:val="20"/>
          <w:lang/>
        </w:rPr>
        <w:t xml:space="preserve">: 209). </w:t>
      </w:r>
      <w:r w:rsidRPr="003F36E1">
        <w:rPr>
          <w:rFonts w:eastAsia="Arial Unicode MS"/>
          <w:color w:val="000000"/>
          <w:szCs w:val="20"/>
          <w:lang/>
        </w:rPr>
        <w:t xml:space="preserve">Moreover, in bringing together in the one concept (1) applicability to all (in Marxist terms) class societies or (in </w:t>
      </w:r>
      <w:r w:rsidRPr="003F36E1">
        <w:rPr>
          <w:rFonts w:eastAsia="Arial Unicode MS"/>
          <w:caps/>
          <w:color w:val="000000"/>
          <w:szCs w:val="20"/>
          <w:lang/>
        </w:rPr>
        <w:t>cr</w:t>
      </w:r>
      <w:r w:rsidRPr="003F36E1">
        <w:rPr>
          <w:rFonts w:eastAsia="Arial Unicode MS"/>
          <w:color w:val="000000"/>
          <w:szCs w:val="20"/>
          <w:lang/>
        </w:rPr>
        <w:t xml:space="preserve"> terms) </w:t>
      </w:r>
      <w:r w:rsidRPr="003F36E1">
        <w:rPr>
          <w:rFonts w:eastAsia="Arial Unicode MS"/>
          <w:i/>
          <w:iCs/>
          <w:color w:val="000000"/>
          <w:szCs w:val="20"/>
          <w:lang/>
        </w:rPr>
        <w:t>master–slave-type</w:t>
      </w:r>
      <w:r w:rsidRPr="003F36E1">
        <w:rPr>
          <w:rFonts w:eastAsia="Arial Unicode MS"/>
          <w:color w:val="000000"/>
          <w:szCs w:val="20"/>
          <w:lang/>
        </w:rPr>
        <w:t xml:space="preserve"> or </w:t>
      </w:r>
      <w:r w:rsidRPr="003F36E1">
        <w:rPr>
          <w:rFonts w:eastAsia="Arial Unicode MS"/>
          <w:i/>
          <w:iCs/>
          <w:color w:val="000000"/>
          <w:szCs w:val="20"/>
          <w:lang/>
        </w:rPr>
        <w:t>power</w:t>
      </w:r>
      <w:r w:rsidRPr="003F36E1">
        <w:rPr>
          <w:rFonts w:eastAsia="Arial Unicode MS"/>
          <w:i/>
          <w:iCs/>
          <w:color w:val="000000"/>
          <w:szCs w:val="20"/>
          <w:vertAlign w:val="subscript"/>
          <w:lang/>
        </w:rPr>
        <w:t>2</w:t>
      </w:r>
      <w:r w:rsidRPr="003F36E1">
        <w:rPr>
          <w:rFonts w:eastAsia="Arial Unicode MS"/>
          <w:i/>
          <w:iCs/>
          <w:color w:val="000000"/>
          <w:szCs w:val="20"/>
          <w:lang/>
        </w:rPr>
        <w:t>-stricken</w:t>
      </w:r>
      <w:r w:rsidRPr="003F36E1">
        <w:rPr>
          <w:rFonts w:eastAsia="Arial Unicode MS"/>
          <w:color w:val="000000"/>
          <w:szCs w:val="20"/>
          <w:lang/>
        </w:rPr>
        <w:t xml:space="preserve"> societies; (2) instantiation of both poles of dialectical </w:t>
      </w:r>
      <w:r w:rsidRPr="003F36E1">
        <w:rPr>
          <w:rFonts w:eastAsia="Arial Unicode MS"/>
          <w:smallCaps/>
          <w:color w:val="000000"/>
          <w:szCs w:val="20"/>
          <w:lang/>
        </w:rPr>
        <w:t>contradiction</w:t>
      </w:r>
      <w:r w:rsidRPr="003F36E1">
        <w:rPr>
          <w:rFonts w:eastAsia="Arial Unicode MS"/>
          <w:color w:val="000000"/>
          <w:szCs w:val="20"/>
          <w:lang/>
        </w:rPr>
        <w:t>; and (3) non-class forms of power</w:t>
      </w:r>
      <w:r w:rsidRPr="003F36E1">
        <w:rPr>
          <w:rFonts w:eastAsia="Arial Unicode MS"/>
          <w:color w:val="000000"/>
          <w:szCs w:val="20"/>
          <w:vertAlign w:val="subscript"/>
          <w:lang/>
        </w:rPr>
        <w:t>2</w:t>
      </w:r>
      <w:r w:rsidRPr="003F36E1">
        <w:rPr>
          <w:rFonts w:eastAsia="Arial Unicode MS"/>
          <w:color w:val="000000"/>
          <w:szCs w:val="20"/>
          <w:lang/>
        </w:rPr>
        <w:t>, it fills a lacuna in the Marxist lexicon. It in no way precludes the use of less inclusive concepts, including that of class, but positively invites them.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material causes</w:t>
      </w:r>
      <w:r w:rsidRPr="003F36E1">
        <w:rPr>
          <w:rFonts w:eastAsia="Arial Unicode MS"/>
          <w:color w:val="000000"/>
          <w:szCs w:val="20"/>
          <w:lang/>
        </w:rPr>
        <w:t xml:space="preserve">. See </w:t>
      </w:r>
      <w:r w:rsidRPr="003F36E1">
        <w:rPr>
          <w:rFonts w:eastAsia="Arial Unicode MS"/>
          <w:smallCaps/>
          <w:color w:val="000000"/>
          <w:szCs w:val="20"/>
          <w:lang/>
        </w:rPr>
        <w:t>causes.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material interest</w:t>
      </w:r>
      <w:r w:rsidRPr="003F36E1">
        <w:rPr>
          <w:rFonts w:eastAsia="Arial Unicode MS"/>
          <w:b/>
          <w:bCs/>
          <w:color w:val="000000"/>
          <w:szCs w:val="20"/>
          <w:lang/>
        </w:rPr>
        <w:t>, dialectic(s) of</w:t>
      </w:r>
      <w:r w:rsidRPr="003F36E1">
        <w:rPr>
          <w:rFonts w:eastAsia="Arial Unicode MS"/>
          <w:color w:val="000000"/>
          <w:szCs w:val="20"/>
          <w:lang/>
        </w:rPr>
        <w:t xml:space="preserve">. See </w:t>
      </w:r>
      <w:r w:rsidRPr="003F36E1">
        <w:rPr>
          <w:rFonts w:eastAsia="Arial Unicode MS"/>
          <w:smallCaps/>
          <w:color w:val="000000"/>
          <w:szCs w:val="20"/>
          <w:lang/>
        </w:rPr>
        <w:t>dialectic of interests.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bCs/>
          <w:iCs/>
          <w:color w:val="000000"/>
          <w:szCs w:val="20"/>
          <w:lang/>
        </w:rPr>
        <w:t>materialism</w:t>
      </w:r>
      <w:r w:rsidRPr="003F36E1">
        <w:rPr>
          <w:rFonts w:eastAsia="Arial Unicode MS"/>
          <w:bCs/>
          <w:iCs/>
          <w:color w:val="000000"/>
          <w:szCs w:val="20"/>
          <w:lang/>
        </w:rPr>
        <w:t>.</w:t>
      </w:r>
      <w:r w:rsidRPr="003F36E1">
        <w:rPr>
          <w:rFonts w:eastAsia="Arial Unicode MS"/>
          <w:szCs w:val="20"/>
          <w:lang/>
        </w:rPr>
        <w:t xml:space="preserve"> In its classical form, resonates strongly with Aristotle’s critique of Plato’s concept of ideational forms. Aristotle (</w:t>
      </w:r>
      <w:r w:rsidRPr="003F36E1">
        <w:rPr>
          <w:rFonts w:eastAsia="Arial Unicode MS"/>
          <w:i/>
          <w:szCs w:val="20"/>
          <w:lang/>
        </w:rPr>
        <w:t>Metaphysics</w:t>
      </w:r>
      <w:r w:rsidRPr="003F36E1">
        <w:rPr>
          <w:rFonts w:eastAsia="Arial Unicode MS"/>
          <w:szCs w:val="20"/>
          <w:lang/>
        </w:rPr>
        <w:t xml:space="preserve">, especially Bk VII, 1998) takes the view that the categorisation of types and kinds in reality is explicable in terms of empirical investigation into </w:t>
      </w:r>
      <w:r w:rsidRPr="003F36E1">
        <w:rPr>
          <w:rFonts w:eastAsia="Arial Unicode MS"/>
          <w:smallCaps/>
          <w:szCs w:val="20"/>
          <w:lang/>
        </w:rPr>
        <w:t>essence</w:t>
      </w:r>
      <w:r w:rsidRPr="003F36E1">
        <w:rPr>
          <w:rFonts w:eastAsia="Arial Unicode MS"/>
          <w:szCs w:val="20"/>
          <w:lang/>
        </w:rPr>
        <w:t xml:space="preserve"> and substance as characteristics of objects that make them what they are and how they act and change, rather than as essences as forms in contemplation of some non-perceivable ideational template of perfection (see </w:t>
      </w:r>
      <w:r w:rsidRPr="003F36E1">
        <w:rPr>
          <w:rFonts w:eastAsia="Arial Unicode MS"/>
          <w:smallCaps/>
          <w:szCs w:val="20"/>
          <w:lang/>
        </w:rPr>
        <w:t>natural kinds</w:t>
      </w:r>
      <w:r w:rsidRPr="003F36E1">
        <w:rPr>
          <w:rFonts w:eastAsia="Arial Unicode MS"/>
          <w:szCs w:val="20"/>
          <w:lang/>
        </w:rPr>
        <w:t xml:space="preserve">). Materialism in its most general metaphysical form refers to the view that everything that exists is in some sense material (Lange 1925). Material is usually translated as ‘physical’ and the term </w:t>
      </w:r>
      <w:r w:rsidRPr="003F36E1">
        <w:rPr>
          <w:rFonts w:eastAsia="Arial Unicode MS"/>
          <w:i/>
          <w:szCs w:val="20"/>
          <w:lang/>
        </w:rPr>
        <w:t>physicalism</w:t>
      </w:r>
      <w:r w:rsidRPr="003F36E1">
        <w:rPr>
          <w:rFonts w:eastAsia="Arial Unicode MS"/>
          <w:szCs w:val="20"/>
          <w:lang/>
        </w:rPr>
        <w:t xml:space="preserve"> tends to be used interchangeably with materialism in philosophy (Gillett &amp; Loewer, 2001). In a contemporary scientific context, the physical is not restricted to its ordinary language use as the aggregated particulate constitution of objects (Smart 1963). It also includes the forces, energies, and wave forms that are understood to bind and interact with them. Materialism does not therefore reduce to fixed objects but also encompasses processes. Similarly it does not reduce to directly observable entities but also encompasses the understanding that science expands the range of what is perceived. As such metaphysical materialism at a general level tends to be intertwined with commitments that include: (1) Non-entities are not part of reality because they are immaterial, in the sense that they are not particulate, waves, forces, energies, etc., or some combination of these. (2) Non-entities are not real because they could not, in principle, be brought under an expanded form of perception </w:t>
      </w:r>
      <w:r w:rsidRPr="003F36E1">
        <w:rPr>
          <w:rFonts w:eastAsia="Arial Unicode MS"/>
          <w:szCs w:val="20"/>
          <w:lang/>
        </w:rPr>
        <w:lastRenderedPageBreak/>
        <w:t xml:space="preserve">through scientific method – if they could they would by definition be material. (3) Non-entities are not real because they are not scientifically testable and explicable – they are in this sense, non-empirical. (4) Science thus governs, arbitrates or informs our sense of what is real because science </w:t>
      </w:r>
      <w:r w:rsidRPr="003F36E1">
        <w:rPr>
          <w:rFonts w:eastAsia="Arial Unicode MS"/>
          <w:i/>
          <w:szCs w:val="20"/>
          <w:lang/>
        </w:rPr>
        <w:t>is</w:t>
      </w:r>
      <w:r w:rsidRPr="003F36E1">
        <w:rPr>
          <w:rFonts w:eastAsia="Arial Unicode MS"/>
          <w:szCs w:val="20"/>
          <w:lang/>
        </w:rPr>
        <w:t xml:space="preserve"> materialist investigation. </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zCs w:val="20"/>
          <w:lang/>
        </w:rPr>
      </w:pP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From a general realist perspective (1)–(4) are highly plausible but have entailed numerous particular problems in their articulation. Those problems have meant that materialism has accumulated a large amount of unfortunate conceptual baggage that perhaps warrants a terminological shift in order to clarify the grounds of debate. (4) has meant that materialism has been intertwined with </w:t>
      </w:r>
      <w:r w:rsidRPr="003F36E1">
        <w:rPr>
          <w:rFonts w:eastAsia="Arial Unicode MS"/>
          <w:smallCaps/>
          <w:szCs w:val="20"/>
          <w:lang/>
        </w:rPr>
        <w:t>philosophy of science</w:t>
      </w:r>
      <w:r w:rsidRPr="003F36E1">
        <w:rPr>
          <w:rFonts w:eastAsia="Arial Unicode MS"/>
          <w:szCs w:val="20"/>
          <w:lang/>
        </w:rPr>
        <w:t xml:space="preserve">. Materialism has thus been associated with </w:t>
      </w:r>
      <w:r w:rsidRPr="003F36E1">
        <w:rPr>
          <w:rFonts w:eastAsia="Arial Unicode MS"/>
          <w:smallCaps/>
          <w:szCs w:val="20"/>
          <w:lang/>
        </w:rPr>
        <w:t>empiricism</w:t>
      </w:r>
      <w:r w:rsidRPr="003F36E1">
        <w:rPr>
          <w:rFonts w:eastAsia="Arial Unicode MS"/>
          <w:szCs w:val="20"/>
          <w:lang/>
        </w:rPr>
        <w:t xml:space="preserve">, even though empiricism has idealist forms and tendencies, and with positivism. As such our understanding of materialism tends to carry particular notions of what it means to identify an entity and its operation in a scientific fashion. Accordingly dominant strains in (4) and their construction of (3) – especially ideas of observation and testing of event regularity and closed systems – affect (2). For example: Are ideas real? Are conceptual relations as structures real? In what sense are they ‘material’ in terms of (1)? Marxist materialism focuses on some of these kinds of questions through its critique of Hegel, Left Hegelianism, philosophical method in </w:t>
      </w:r>
      <w:r w:rsidRPr="003F36E1">
        <w:rPr>
          <w:rFonts w:eastAsia="Arial Unicode MS"/>
          <w:i/>
          <w:szCs w:val="20"/>
          <w:lang/>
        </w:rPr>
        <w:t>The German Ideology</w:t>
      </w:r>
      <w:r w:rsidRPr="003F36E1">
        <w:rPr>
          <w:rFonts w:eastAsia="Arial Unicode MS"/>
          <w:szCs w:val="20"/>
          <w:lang/>
        </w:rPr>
        <w:t xml:space="preserve">, and scientific methodology in the preface to </w:t>
      </w:r>
      <w:r w:rsidRPr="003F36E1">
        <w:rPr>
          <w:rFonts w:eastAsia="Arial Unicode MS"/>
          <w:i/>
          <w:szCs w:val="20"/>
          <w:lang/>
        </w:rPr>
        <w:t xml:space="preserve">Capital </w:t>
      </w:r>
      <w:r w:rsidRPr="003F36E1">
        <w:rPr>
          <w:rFonts w:eastAsia="Arial Unicode MS"/>
          <w:szCs w:val="20"/>
          <w:lang/>
        </w:rPr>
        <w:t>(</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124-32).</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In philosophical discourse, different kinds of materialism (</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101) have developed in terms of the tension between issues in (4) and (3). Much of that tension has developed out of a longstanding tension between materialism and </w:t>
      </w:r>
      <w:r w:rsidRPr="003F36E1">
        <w:rPr>
          <w:rFonts w:eastAsia="Arial Unicode MS"/>
          <w:smallCaps/>
          <w:szCs w:val="20"/>
          <w:lang/>
        </w:rPr>
        <w:t>idealism</w:t>
      </w:r>
      <w:r w:rsidRPr="003F36E1">
        <w:rPr>
          <w:rFonts w:eastAsia="Arial Unicode MS"/>
          <w:szCs w:val="20"/>
          <w:lang/>
        </w:rPr>
        <w:t xml:space="preserve"> (</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102-7). (See also </w:t>
      </w:r>
      <w:r w:rsidRPr="003F36E1">
        <w:rPr>
          <w:rFonts w:eastAsia="Arial Unicode MS"/>
          <w:smallCaps/>
          <w:szCs w:val="20"/>
          <w:lang/>
        </w:rPr>
        <w:t>analytical problematic</w:t>
      </w:r>
      <w:r w:rsidRPr="003F36E1">
        <w:rPr>
          <w:rFonts w:eastAsia="Arial Unicode MS"/>
          <w:szCs w:val="20"/>
          <w:lang/>
        </w:rPr>
        <w:t xml:space="preserve"> and </w:t>
      </w:r>
      <w:r w:rsidRPr="003F36E1">
        <w:rPr>
          <w:rFonts w:eastAsia="Arial Unicode MS"/>
          <w:smallCaps/>
          <w:szCs w:val="20"/>
          <w:lang/>
        </w:rPr>
        <w:t>primal squeeze</w:t>
      </w:r>
      <w:r w:rsidRPr="003F36E1">
        <w:rPr>
          <w:rFonts w:eastAsia="Arial Unicode MS"/>
          <w:szCs w:val="20"/>
          <w:lang/>
        </w:rPr>
        <w:t xml:space="preserve">). During the seventeenth and eighteenth centuries a strong empiricist concept of materialism emerged based on an ontology that is highly mechanistic and regularised. Such a directly observed and experienced clockwork universe, often illustrated by reference to the work of the mathematician Pierre Simon de Laplace, seemed to leave no room for God (as anything other than first cause), the soul, and a free human consciousness. Given the pervasiveness of religious belief this was a problem for proponents of the new sciences as well as their opponents. A main response was </w:t>
      </w:r>
      <w:r w:rsidRPr="003F36E1">
        <w:rPr>
          <w:rFonts w:eastAsia="Arial Unicode MS"/>
          <w:smallCaps/>
          <w:szCs w:val="20"/>
          <w:lang/>
        </w:rPr>
        <w:t>dualism</w:t>
      </w:r>
      <w:r w:rsidRPr="003F36E1">
        <w:rPr>
          <w:rFonts w:eastAsia="Arial Unicode MS"/>
          <w:szCs w:val="20"/>
          <w:lang/>
        </w:rPr>
        <w:t xml:space="preserve">. The material universe was constituted by spatially extended substances operating in a clockwork fashion but there were also non-spatially extended non-substances – spirit, God, soul, the mind or consciousness as something other than body. A materialist-immaterialist or idealist tension thus emerged whose sociological condition was one of preservation of cherished beliefs. But those beliefs also entailed genuine ontological problems concerning the relationship between materialism, consciousness and will that were themselves indicative of deeper problems concerning ontology of reality based on event regularity in closed systems.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Since the terms of debate in philosophy have been set by materialism in opposition to idealism subsequent versions of materialism have tended to be constructed with reference to idealism. This is seen at its starkest in philosophy of </w:t>
      </w:r>
      <w:r w:rsidRPr="003F36E1">
        <w:rPr>
          <w:rFonts w:eastAsia="Arial Unicode MS"/>
          <w:smallCaps/>
          <w:szCs w:val="20"/>
          <w:lang/>
        </w:rPr>
        <w:t>mind</w:t>
      </w:r>
      <w:r w:rsidRPr="003F36E1">
        <w:rPr>
          <w:rFonts w:eastAsia="Arial Unicode MS"/>
          <w:szCs w:val="20"/>
          <w:lang/>
        </w:rPr>
        <w:t xml:space="preserve"> where the goal of ontological unification has fostered </w:t>
      </w:r>
      <w:r w:rsidRPr="003F36E1">
        <w:rPr>
          <w:rFonts w:eastAsia="Arial Unicode MS"/>
          <w:i/>
          <w:szCs w:val="20"/>
          <w:lang/>
        </w:rPr>
        <w:t>reductive materialism</w:t>
      </w:r>
      <w:r w:rsidRPr="003F36E1">
        <w:rPr>
          <w:rFonts w:eastAsia="Arial Unicode MS"/>
          <w:szCs w:val="20"/>
          <w:lang/>
        </w:rPr>
        <w:t xml:space="preserve">, which argues that any seemingly immaterial identified entity x (in this case, consciousness) fully reduces to some other identified material entity y (in this case, physical brain states or neural processes). Reductive materialism, however, is not an empirical statement but rather a philosophical conjecture, subject to problems such as qualia and folk psychology. There is no currently widely accepted neuro-physiological account of consciousness, though there are accounts of brains systems. Reductive materialism tends to be associated with </w:t>
      </w:r>
      <w:r w:rsidRPr="003F36E1">
        <w:rPr>
          <w:rFonts w:eastAsia="Arial Unicode MS"/>
          <w:i/>
          <w:szCs w:val="20"/>
          <w:lang/>
        </w:rPr>
        <w:t>eliminative materialism</w:t>
      </w:r>
      <w:r w:rsidRPr="003F36E1">
        <w:rPr>
          <w:rFonts w:eastAsia="Arial Unicode MS"/>
          <w:szCs w:val="20"/>
          <w:lang/>
        </w:rPr>
        <w:t xml:space="preserve">, which is the proposition that false common-sense conceptions of phenomena are displaced by scientifically robust accounts of the same thing (Churchland 1981). In its stronger form (Smart 1963, Rorty 1965), indicative of its close connection to both reductive materialism and Hempel and Oppenheim’s symmetry thesis of prediction, eliminative materialism holds that scientific accounts of phenomena will ultimately reduce to more basic accounts in terms of which all material phenomena will be explicable. This position either reaffirms ontological dualism – some things are immaterial – whilst also conjoining this with the proposition that science then becomes inappropriate and the phenomena inexplicable, though perhaps comprehensible, in some other discourse; or affirms a materialist ontological </w:t>
      </w:r>
      <w:r w:rsidRPr="003F36E1">
        <w:rPr>
          <w:rFonts w:eastAsia="Arial Unicode MS"/>
          <w:smallCaps/>
          <w:szCs w:val="20"/>
          <w:lang/>
        </w:rPr>
        <w:t>monism</w:t>
      </w:r>
      <w:r w:rsidRPr="003F36E1">
        <w:rPr>
          <w:rFonts w:eastAsia="Arial Unicode MS"/>
          <w:szCs w:val="20"/>
          <w:lang/>
        </w:rPr>
        <w:t xml:space="preserve"> where accounts in the special sciences will ultimately reduce to those of physics as a science of everything (</w:t>
      </w:r>
      <w:r w:rsidRPr="003F36E1">
        <w:rPr>
          <w:rFonts w:eastAsia="Arial Unicode MS"/>
          <w:i/>
          <w:szCs w:val="20"/>
          <w:lang/>
        </w:rPr>
        <w:t>PF:</w:t>
      </w:r>
      <w:r w:rsidRPr="003F36E1">
        <w:rPr>
          <w:rFonts w:eastAsia="Arial Unicode MS"/>
          <w:szCs w:val="20"/>
          <w:lang/>
        </w:rPr>
        <w:t xml:space="preserve"> 47-69). As various commentators have noted (Fodor 1974), in ontology, this does not simply imply a more adequate redescription of entities but in many cases simply defines them out of existence prior to any well-founded science. Moreover, methodologically, it seems to imply that special sciences should shrink as a measure of their success, something for which the sciences themselves provide no evidence.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Many of the problems of materialism then are accumulated ontological problems such as closure, event regularity, and accounting for the reality of different types and kinds of entities within the constraints of particular conceptions of science and in conjunction with conflicts with idealism. The principal response in CR has been to restructure ontology of science that resituates materialism in terms of </w:t>
      </w:r>
      <w:r w:rsidRPr="003F36E1">
        <w:rPr>
          <w:rFonts w:eastAsia="Arial Unicode MS"/>
          <w:smallCaps/>
          <w:szCs w:val="20"/>
          <w:lang/>
        </w:rPr>
        <w:t>depth</w:t>
      </w:r>
      <w:r w:rsidRPr="003F36E1">
        <w:rPr>
          <w:rFonts w:eastAsia="Arial Unicode MS"/>
          <w:szCs w:val="20"/>
          <w:lang/>
        </w:rPr>
        <w:t xml:space="preserve">-realism, open </w:t>
      </w:r>
      <w:r w:rsidRPr="003F36E1">
        <w:rPr>
          <w:rFonts w:eastAsia="Arial Unicode MS"/>
          <w:smallCaps/>
          <w:szCs w:val="20"/>
          <w:lang/>
        </w:rPr>
        <w:t>systems</w:t>
      </w:r>
      <w:r w:rsidRPr="003F36E1">
        <w:rPr>
          <w:rFonts w:eastAsia="Arial Unicode MS"/>
          <w:szCs w:val="20"/>
          <w:lang/>
        </w:rPr>
        <w:t xml:space="preserve">, and stratification and </w:t>
      </w:r>
      <w:r w:rsidRPr="003F36E1">
        <w:rPr>
          <w:rFonts w:eastAsia="Arial Unicode MS"/>
          <w:smallCaps/>
          <w:szCs w:val="20"/>
          <w:lang/>
        </w:rPr>
        <w:lastRenderedPageBreak/>
        <w:t xml:space="preserve">emergence </w:t>
      </w:r>
      <w:r w:rsidRPr="003F36E1">
        <w:rPr>
          <w:rFonts w:eastAsia="Arial Unicode MS"/>
          <w:szCs w:val="20"/>
          <w:lang/>
        </w:rPr>
        <w:t xml:space="preserve">in reality. Much of CR is therefore on a similar path to both non-reductive materialism, which argues that higher-order material entities emerge from but are not reducible to lower-order material entities, and philosophical </w:t>
      </w:r>
      <w:r w:rsidRPr="003F36E1">
        <w:rPr>
          <w:rFonts w:eastAsia="Arial Unicode MS"/>
          <w:smallCaps/>
          <w:szCs w:val="20"/>
          <w:lang/>
        </w:rPr>
        <w:t>naturalism</w:t>
      </w:r>
      <w:r w:rsidRPr="003F36E1">
        <w:rPr>
          <w:rFonts w:eastAsia="Arial Unicode MS"/>
          <w:szCs w:val="20"/>
          <w:lang/>
        </w:rPr>
        <w:t xml:space="preserve"> in the form of scientific realism, which argues that philosophy is continuous with science, and science is materialist in the broad metaphysical sense, but an adequate account of science accounts for its divisions, specialisations and stratifications. However, scientific realism tends to have a more limited commitment to substantive ontological propositions (Kaidesoja 2005). At the same time, though there is greater ontological substance in CR concerning general features of reality that science presupposes by its investigations, there is also a degree of ambiguity in CR, particularly in Bhaskar’s work, concerning materialism, precisely in terms of the limits on science and the possibilities of reality that a materialist commitment may entail. In </w:t>
      </w:r>
      <w:r w:rsidRPr="003F36E1">
        <w:rPr>
          <w:rFonts w:eastAsia="Arial Unicode MS"/>
          <w:i/>
          <w:iCs/>
          <w:szCs w:val="20"/>
          <w:lang/>
        </w:rPr>
        <w:t>PN1</w:t>
      </w:r>
      <w:r w:rsidRPr="003F36E1">
        <w:rPr>
          <w:rFonts w:eastAsia="Arial Unicode MS"/>
          <w:iCs/>
          <w:szCs w:val="20"/>
          <w:lang/>
        </w:rPr>
        <w:t>:</w:t>
      </w:r>
      <w:r w:rsidRPr="003F36E1">
        <w:rPr>
          <w:rFonts w:eastAsia="Arial Unicode MS"/>
          <w:szCs w:val="20"/>
          <w:lang/>
        </w:rPr>
        <w:t xml:space="preserve"> 124-6, for example, when making the case for </w:t>
      </w:r>
      <w:r w:rsidRPr="003F36E1">
        <w:rPr>
          <w:rFonts w:eastAsia="Arial Unicode MS"/>
          <w:i/>
          <w:szCs w:val="20"/>
          <w:lang/>
        </w:rPr>
        <w:t>synchronic emergent powers materialism</w:t>
      </w:r>
      <w:r w:rsidRPr="003F36E1">
        <w:rPr>
          <w:rFonts w:eastAsia="Arial Unicode MS"/>
          <w:szCs w:val="20"/>
          <w:lang/>
        </w:rPr>
        <w:t>, the form of the constitution of consciousness itself (as opposed to its emergence from a materialist process) is left open. Looked at in a broader sense, this acknowledges a basic problem with materialism in philosophical terms. Metaphysical materialism tends to conflate science, and explicability, testability and perceivability, with materialism, precisely in terms of the way general metaphysical materialism defines itself (1)–(4) previously). Arguably, this sets an a priori</w:t>
      </w:r>
      <w:r w:rsidRPr="003F36E1">
        <w:rPr>
          <w:rFonts w:eastAsia="Arial Unicode MS"/>
          <w:i/>
          <w:szCs w:val="20"/>
          <w:lang/>
        </w:rPr>
        <w:t xml:space="preserve"> </w:t>
      </w:r>
      <w:r w:rsidRPr="003F36E1">
        <w:rPr>
          <w:rFonts w:eastAsia="Arial Unicode MS"/>
          <w:szCs w:val="20"/>
          <w:lang/>
        </w:rPr>
        <w:t xml:space="preserve">epistemological constraint on both science and reality. To be science is to be materialist, to be real is to be material. This is an ontological assumption but it is not an independently confirmed scientific hypothesis – it is an imposed condition of what science means. In many respects this seems relatively unproblematic, since a materialist notion of science appears to be highly plausible and successful. Moreover, in terms of the combination of (2) and (3) above, the meaning-frame of materialism is highly elastic and would seem to be able to accommodate any new order of being identified – precisely by the capacity to identify it. Thus if consciousness turns out to entail some radically new emergent entity that is neither particulate, nor some currently understood form of energy matrix, force, etc., it need not hold out any particular challenge to a materialist taxonomy. Ideas of spatial extension and substance, conservation of energy and such, might simply adjust as part of the process of bringing the entity into identification (such as the current debate over multi-dimensional string theory). There might still be a case here for moving beyond a materialist conception in terms of shedding accumulated conceptual baggage, as Searle (1999) argues, but this seems more a matter of avoiding the need for endless clarification rather than making some new ontological point.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However, materialism is still left with the problem of (1). Non-entities, if they remain non-entities, cannot simply be identified and thus be material in terms of an expanded definition of what it is to be an entity. This highlights a key aspect of </w:t>
      </w:r>
      <w:r w:rsidRPr="003F36E1">
        <w:rPr>
          <w:rFonts w:eastAsia="Arial Unicode MS"/>
          <w:smallCaps/>
          <w:szCs w:val="20"/>
          <w:lang/>
        </w:rPr>
        <w:t>directionality</w:t>
      </w:r>
      <w:r w:rsidRPr="003F36E1">
        <w:rPr>
          <w:rFonts w:eastAsia="Arial Unicode MS"/>
          <w:szCs w:val="20"/>
          <w:lang/>
        </w:rPr>
        <w:t xml:space="preserve"> and that is the need to account for change, </w:t>
      </w:r>
      <w:r w:rsidRPr="003F36E1">
        <w:rPr>
          <w:rFonts w:eastAsia="Arial Unicode MS"/>
          <w:smallCaps/>
          <w:szCs w:val="20"/>
          <w:lang/>
        </w:rPr>
        <w:t xml:space="preserve">process </w:t>
      </w:r>
      <w:r w:rsidRPr="003F36E1">
        <w:rPr>
          <w:rFonts w:eastAsia="Arial Unicode MS"/>
          <w:szCs w:val="20"/>
          <w:lang/>
        </w:rPr>
        <w:t xml:space="preserve">and </w:t>
      </w:r>
      <w:r w:rsidRPr="003F36E1">
        <w:rPr>
          <w:rFonts w:eastAsia="Arial Unicode MS"/>
          <w:smallCaps/>
          <w:szCs w:val="20"/>
          <w:lang/>
        </w:rPr>
        <w:t>totality</w:t>
      </w:r>
      <w:r w:rsidRPr="003F36E1">
        <w:rPr>
          <w:rFonts w:eastAsia="Arial Unicode MS"/>
          <w:szCs w:val="20"/>
          <w:lang/>
        </w:rPr>
        <w:t xml:space="preserve"> without basic conceptual-ontological contradiction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4-8). Philosophical materialism is of course sophisticated enough to acknowledge process and change; Marxist dialectical materialism is also a well developed account of process and change. Bhaskar, however, would argue that neither has a full enough conception of </w:t>
      </w:r>
      <w:r w:rsidRPr="003F36E1">
        <w:rPr>
          <w:rFonts w:eastAsia="Arial Unicode MS"/>
          <w:smallCaps/>
          <w:szCs w:val="20"/>
          <w:lang/>
        </w:rPr>
        <w:t>absence</w:t>
      </w:r>
      <w:r w:rsidRPr="003F36E1">
        <w:rPr>
          <w:rFonts w:eastAsia="Arial Unicode MS"/>
          <w:szCs w:val="20"/>
          <w:lang/>
        </w:rPr>
        <w:t xml:space="preserve"> and totality to adequately account for them, despite those developments and acknowledgements. It is on this basis and, perhaps in terms of any plausibility in the philosophy of </w:t>
      </w:r>
      <w:r w:rsidRPr="003F36E1">
        <w:rPr>
          <w:rFonts w:eastAsia="Arial Unicode MS"/>
          <w:smallCaps/>
          <w:szCs w:val="20"/>
          <w:lang/>
        </w:rPr>
        <w:t>meta-Reality</w:t>
      </w:r>
      <w:r w:rsidRPr="003F36E1">
        <w:rPr>
          <w:rFonts w:eastAsia="Arial Unicode MS"/>
          <w:szCs w:val="20"/>
          <w:lang/>
        </w:rPr>
        <w:t xml:space="preserve">, that a stronger case for moving beyond a language of materialism might be made. See also (materialist) </w:t>
      </w:r>
      <w:r w:rsidRPr="003F36E1">
        <w:rPr>
          <w:rFonts w:eastAsia="Arial Unicode MS"/>
          <w:smallCaps/>
          <w:szCs w:val="20"/>
          <w:lang/>
        </w:rPr>
        <w:t>diffraction</w:t>
      </w:r>
      <w:r w:rsidRPr="003F36E1">
        <w:rPr>
          <w:rFonts w:eastAsia="Arial Unicode MS"/>
          <w:szCs w:val="20"/>
          <w:lang/>
        </w:rPr>
        <w:t>.</w:t>
      </w:r>
    </w:p>
    <w:p w:rsidR="00BD5E08" w:rsidRPr="003F36E1" w:rsidRDefault="00BD5E08" w:rsidP="00BD5E08">
      <w:pPr>
        <w:widowControl w:val="0"/>
        <w:tabs>
          <w:tab w:val="clear" w:pos="284"/>
          <w:tab w:val="num" w:pos="360"/>
        </w:tabs>
        <w:suppressAutoHyphens/>
        <w:spacing w:line="100" w:lineRule="atLeast"/>
        <w:jc w:val="right"/>
        <w:rPr>
          <w:rFonts w:eastAsia="Arial Unicode MS"/>
          <w:smallCaps/>
          <w:szCs w:val="20"/>
          <w:lang/>
        </w:rPr>
      </w:pPr>
      <w:r w:rsidRPr="003F36E1">
        <w:rPr>
          <w:rFonts w:eastAsia="Arial Unicode MS"/>
          <w:smallCaps/>
          <w:szCs w:val="20"/>
          <w:lang/>
        </w:rPr>
        <w:t>Jamie Morgan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material object realism</w:t>
      </w:r>
      <w:r w:rsidRPr="003F36E1">
        <w:rPr>
          <w:rFonts w:eastAsia="Arial Unicode MS"/>
          <w:bCs/>
          <w:color w:val="000000"/>
          <w:szCs w:val="20"/>
          <w:lang/>
        </w:rPr>
        <w:t xml:space="preserve">. See </w:t>
      </w:r>
      <w:r w:rsidRPr="003F36E1">
        <w:rPr>
          <w:rFonts w:eastAsia="Arial Unicode MS"/>
          <w:smallCaps/>
          <w:color w:val="000000"/>
          <w:szCs w:val="20"/>
          <w:lang/>
        </w:rPr>
        <w:t>realism.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
          <w:i/>
          <w:smallCap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szCs w:val="20"/>
          <w:lang/>
        </w:rPr>
      </w:pPr>
      <w:r w:rsidRPr="003F36E1">
        <w:rPr>
          <w:rFonts w:eastAsia="Arial Unicode MS"/>
          <w:b/>
          <w:bCs/>
          <w:i/>
          <w:szCs w:val="20"/>
          <w:lang/>
        </w:rPr>
        <w:t>maya</w:t>
      </w:r>
      <w:r w:rsidRPr="003F36E1">
        <w:rPr>
          <w:rFonts w:eastAsia="Arial Unicode MS"/>
          <w:bCs/>
          <w:szCs w:val="20"/>
          <w:lang/>
        </w:rPr>
        <w:t xml:space="preserve">. See </w:t>
      </w:r>
      <w:r w:rsidRPr="003F36E1">
        <w:rPr>
          <w:rFonts w:eastAsia="Arial Unicode MS"/>
          <w:bCs/>
          <w:smallCaps/>
          <w:szCs w:val="20"/>
          <w:lang/>
        </w:rPr>
        <w:t>demi-reality, ideology, Tina syndrome</w:t>
      </w:r>
      <w:r w:rsidRPr="003F36E1">
        <w:rPr>
          <w:rFonts w:eastAsia="Arial Unicode MS"/>
          <w:bCs/>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szCs w:val="20"/>
          <w:lang/>
        </w:rPr>
      </w:pPr>
      <w:r w:rsidRPr="003F36E1">
        <w:rPr>
          <w:rFonts w:eastAsia="Arial Unicode MS"/>
          <w:b/>
          <w:bCs/>
          <w:szCs w:val="20"/>
          <w:lang/>
        </w:rPr>
        <w:t>meaning, meaningfulness</w:t>
      </w:r>
      <w:r w:rsidRPr="003F36E1">
        <w:rPr>
          <w:rFonts w:eastAsia="Arial Unicode MS"/>
          <w:bCs/>
          <w:szCs w:val="20"/>
          <w:lang/>
        </w:rPr>
        <w:t xml:space="preserve">. See </w:t>
      </w:r>
      <w:r w:rsidRPr="003F36E1">
        <w:rPr>
          <w:rFonts w:eastAsia="Arial Unicode MS"/>
          <w:smallCaps/>
          <w:szCs w:val="20"/>
          <w:lang/>
        </w:rPr>
        <w:t xml:space="preserve">culture, discourse analysis, enchantment, hermeneutics, meta-Reality, perception, </w:t>
      </w:r>
      <w:r w:rsidRPr="003F36E1">
        <w:rPr>
          <w:rFonts w:eastAsia="Arial Unicode MS"/>
          <w:smallCaps/>
          <w:color w:val="000000"/>
          <w:szCs w:val="20"/>
          <w:lang/>
        </w:rPr>
        <w:t>pdm</w:t>
      </w:r>
      <w:r w:rsidRPr="003F36E1">
        <w:rPr>
          <w:rFonts w:eastAsia="Arial Unicode MS"/>
          <w:smallCaps/>
          <w:szCs w:val="20"/>
          <w:lang/>
        </w:rPr>
        <w:t>, reference, signs.</w:t>
      </w:r>
    </w:p>
    <w:p w:rsidR="00BD5E08" w:rsidRPr="003F36E1" w:rsidRDefault="00BD5E08" w:rsidP="00BD5E08">
      <w:pPr>
        <w:widowControl w:val="0"/>
        <w:suppressAutoHyphens/>
        <w:spacing w:line="100" w:lineRule="atLeast"/>
        <w:rPr>
          <w:rFonts w:eastAsia="Arial Unicode MS"/>
          <w:szCs w:val="20"/>
          <w:lang/>
        </w:rPr>
      </w:pPr>
      <w:r w:rsidRPr="003F36E1">
        <w:rPr>
          <w:rFonts w:eastAsia="Arial Unicode MS"/>
          <w:b/>
          <w:szCs w:val="20"/>
          <w:lang/>
        </w:rPr>
        <w:t>mechanism, generative</w:t>
      </w:r>
      <w:r w:rsidRPr="003F36E1">
        <w:rPr>
          <w:rFonts w:eastAsia="Arial Unicode MS"/>
          <w:szCs w:val="20"/>
          <w:lang/>
        </w:rPr>
        <w:t xml:space="preserve">. See </w:t>
      </w:r>
      <w:r w:rsidRPr="003F36E1">
        <w:rPr>
          <w:rFonts w:eastAsia="Arial Unicode MS"/>
          <w:b/>
          <w:smallCaps/>
          <w:szCs w:val="20"/>
          <w:lang/>
        </w:rPr>
        <w:t>causality</w:t>
      </w:r>
      <w:r w:rsidRPr="003F36E1">
        <w:rPr>
          <w:rFonts w:eastAsia="Arial Unicode MS"/>
          <w:smallCaps/>
          <w:szCs w:val="20"/>
          <w:lang/>
        </w:rPr>
        <w:t xml:space="preserve">, causal law, concrete/abstract, counterfactual/transfactual, </w:t>
      </w:r>
      <w:r w:rsidRPr="003F36E1">
        <w:rPr>
          <w:rFonts w:eastAsia="Arial Unicode MS"/>
          <w:b/>
          <w:smallCaps/>
          <w:szCs w:val="20"/>
          <w:lang/>
        </w:rPr>
        <w:t>tendency</w:t>
      </w:r>
      <w:r w:rsidRPr="003F36E1">
        <w:rPr>
          <w:rFonts w:eastAsia="Arial Unicode MS"/>
          <w:szCs w:val="20"/>
          <w:lang/>
        </w:rPr>
        <w:t>.</w:t>
      </w:r>
    </w:p>
    <w:p w:rsidR="00BD5E08" w:rsidRPr="003F36E1" w:rsidRDefault="00BD5E08" w:rsidP="00BD5E08">
      <w:pPr>
        <w:widowControl w:val="0"/>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b/>
          <w:szCs w:val="20"/>
          <w:lang/>
        </w:rPr>
        <w:t>media studies</w:t>
      </w:r>
      <w:r w:rsidRPr="003F36E1">
        <w:rPr>
          <w:rFonts w:eastAsia="Arial Unicode MS"/>
          <w:szCs w:val="20"/>
          <w:lang/>
        </w:rPr>
        <w:t xml:space="preserve"> is a multidisciplinary field of research into media from the perspectives of </w:t>
      </w:r>
      <w:r w:rsidRPr="003F36E1">
        <w:rPr>
          <w:rFonts w:eastAsia="Arial Unicode MS"/>
          <w:smallCaps/>
          <w:szCs w:val="20"/>
          <w:lang/>
        </w:rPr>
        <w:t>technology</w:t>
      </w:r>
      <w:r w:rsidRPr="003F36E1">
        <w:rPr>
          <w:rFonts w:eastAsia="Arial Unicode MS"/>
          <w:szCs w:val="20"/>
          <w:lang/>
        </w:rPr>
        <w:t xml:space="preserve">, communication, </w:t>
      </w:r>
      <w:r w:rsidRPr="003F36E1">
        <w:rPr>
          <w:rFonts w:eastAsia="Arial Unicode MS"/>
          <w:smallCaps/>
          <w:szCs w:val="20"/>
          <w:lang/>
        </w:rPr>
        <w:t>history</w:t>
      </w:r>
      <w:r w:rsidRPr="003F36E1">
        <w:rPr>
          <w:rFonts w:eastAsia="Arial Unicode MS"/>
          <w:szCs w:val="20"/>
          <w:lang/>
        </w:rPr>
        <w:t xml:space="preserve">, social institution, </w:t>
      </w:r>
      <w:r w:rsidRPr="003F36E1">
        <w:rPr>
          <w:rFonts w:eastAsia="Arial Unicode MS"/>
          <w:smallCaps/>
          <w:szCs w:val="20"/>
          <w:lang/>
        </w:rPr>
        <w:t>culture</w:t>
      </w:r>
      <w:r w:rsidRPr="003F36E1">
        <w:rPr>
          <w:rFonts w:eastAsia="Arial Unicode MS"/>
          <w:szCs w:val="20"/>
          <w:lang/>
        </w:rPr>
        <w:t xml:space="preserve">, language and </w:t>
      </w:r>
      <w:r w:rsidRPr="003F36E1">
        <w:rPr>
          <w:rFonts w:eastAsia="Arial Unicode MS"/>
          <w:smallCaps/>
          <w:szCs w:val="20"/>
          <w:lang/>
        </w:rPr>
        <w:t>discourse</w:t>
      </w:r>
      <w:r w:rsidRPr="003F36E1">
        <w:rPr>
          <w:rFonts w:eastAsia="Arial Unicode MS"/>
          <w:szCs w:val="20"/>
          <w:lang/>
        </w:rPr>
        <w:t xml:space="preserve">. Media can be defined as the technical forms for the production, fixation, transmission, reproduction and commodification of messages and symbols. It includes both mass media and other forms of mediated interaction (Thompson 1995). A common conceptualisation of the field is to separate (and relate) </w:t>
      </w:r>
      <w:r w:rsidRPr="003F36E1">
        <w:rPr>
          <w:rFonts w:eastAsia="Arial Unicode MS"/>
          <w:i/>
          <w:szCs w:val="20"/>
          <w:lang/>
        </w:rPr>
        <w:t>production</w:t>
      </w:r>
      <w:r w:rsidRPr="003F36E1">
        <w:rPr>
          <w:rFonts w:eastAsia="Arial Unicode MS"/>
          <w:szCs w:val="20"/>
          <w:lang/>
        </w:rPr>
        <w:t xml:space="preserve"> (including its social, political and economic preconditions, the practices of production and coding), </w:t>
      </w:r>
      <w:r w:rsidRPr="003F36E1">
        <w:rPr>
          <w:rFonts w:eastAsia="Arial Unicode MS"/>
          <w:i/>
          <w:szCs w:val="20"/>
          <w:lang/>
        </w:rPr>
        <w:t>text</w:t>
      </w:r>
      <w:r w:rsidRPr="003F36E1">
        <w:rPr>
          <w:rFonts w:eastAsia="Arial Unicode MS"/>
          <w:szCs w:val="20"/>
          <w:lang/>
        </w:rPr>
        <w:t xml:space="preserve"> (</w:t>
      </w:r>
      <w:r w:rsidRPr="003F36E1">
        <w:rPr>
          <w:rFonts w:eastAsia="Arial Unicode MS"/>
          <w:smallCaps/>
          <w:szCs w:val="20"/>
          <w:lang/>
        </w:rPr>
        <w:t>semiotics</w:t>
      </w:r>
      <w:r w:rsidRPr="003F36E1">
        <w:rPr>
          <w:rFonts w:eastAsia="Arial Unicode MS"/>
          <w:szCs w:val="20"/>
          <w:lang/>
        </w:rPr>
        <w:t xml:space="preserve">, discourses), and </w:t>
      </w:r>
      <w:r w:rsidRPr="003F36E1">
        <w:rPr>
          <w:rFonts w:eastAsia="Arial Unicode MS"/>
          <w:i/>
          <w:szCs w:val="20"/>
          <w:lang/>
        </w:rPr>
        <w:t>reception</w:t>
      </w:r>
      <w:r w:rsidRPr="003F36E1">
        <w:rPr>
          <w:rFonts w:eastAsia="Arial Unicode MS"/>
          <w:szCs w:val="20"/>
          <w:lang/>
        </w:rPr>
        <w:t xml:space="preserve"> (audiences interpretation and decoding of messages) (Hall 1980, Marris &amp; Thornham [eds] 1997).</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Taking this description of media studies as the point of departure, it is clear that CR approaches are of high relevance. The transformational model of social activity; the model of social stratification, emergence and causal </w:t>
      </w:r>
      <w:r w:rsidRPr="003F36E1">
        <w:rPr>
          <w:rFonts w:eastAsia="Arial Unicode MS"/>
          <w:szCs w:val="20"/>
          <w:lang/>
        </w:rPr>
        <w:lastRenderedPageBreak/>
        <w:t>mechanisms; and the CR contributions to cultural analysis could definitely contribute to deepen our understanding of media, culture and society. However, to date there are few concrete examples of applying CR to media studies, and media remains undertheorised from a CR point of view.</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Lua (2004) shows that the CR models of open social system and causality can provide a new way of integrating previous research on news production. Different factors influencing the production of news are analysed. Lua questions the dominant </w:t>
      </w:r>
      <w:r w:rsidRPr="003F36E1">
        <w:rPr>
          <w:rFonts w:eastAsia="Arial Unicode MS"/>
          <w:smallCaps/>
          <w:szCs w:val="20"/>
          <w:lang/>
        </w:rPr>
        <w:t>constructionist</w:t>
      </w:r>
      <w:r w:rsidRPr="003F36E1">
        <w:rPr>
          <w:rFonts w:eastAsia="Arial Unicode MS"/>
          <w:szCs w:val="20"/>
          <w:lang/>
        </w:rPr>
        <w:t xml:space="preserve"> view, arguing that news comprises ‘overdetermined products’, the ‘outcome of specific configurations of actualised causal power’ (2004: 707). See also </w:t>
      </w:r>
      <w:r w:rsidRPr="003F36E1">
        <w:rPr>
          <w:rFonts w:eastAsia="Arial Unicode MS"/>
          <w:smallCaps/>
          <w:szCs w:val="20"/>
          <w:lang/>
        </w:rPr>
        <w:t>medium theory</w:t>
      </w:r>
      <w:r w:rsidRPr="003F36E1">
        <w:rPr>
          <w:rFonts w:eastAsia="Arial Unicode MS"/>
          <w:szCs w:val="20"/>
          <w:lang/>
        </w:rPr>
        <w:t>.</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CR has been used by media researchers in order to rethink methodological strategies and objects of research (Jensen 2002, Schroder et al 2003). Berglez (2006) argues that retroduction is a mode of inference required in order to discover structural constitutions of media discourses, and their material implications. </w:t>
      </w:r>
    </w:p>
    <w:p w:rsidR="00BD5E08" w:rsidRPr="003F36E1" w:rsidRDefault="00BD5E08" w:rsidP="00BD5E08">
      <w:pPr>
        <w:widowControl w:val="0"/>
        <w:tabs>
          <w:tab w:val="clear" w:pos="284"/>
        </w:tabs>
        <w:suppressAutoHyphens/>
        <w:rPr>
          <w:rFonts w:eastAsia="Arial Unicode MS"/>
          <w:szCs w:val="20"/>
          <w:lang/>
        </w:rPr>
      </w:pPr>
    </w:p>
    <w:p w:rsidR="00BD5E08" w:rsidRPr="003F36E1" w:rsidRDefault="00BD5E08" w:rsidP="00BD5E08">
      <w:pPr>
        <w:widowControl w:val="0"/>
        <w:tabs>
          <w:tab w:val="clear" w:pos="284"/>
        </w:tabs>
        <w:suppressAutoHyphens/>
        <w:rPr>
          <w:rFonts w:eastAsia="Arial Unicode MS"/>
          <w:szCs w:val="20"/>
          <w:lang/>
        </w:rPr>
      </w:pPr>
      <w:r w:rsidRPr="003F36E1">
        <w:rPr>
          <w:rFonts w:eastAsia="Arial Unicode MS"/>
          <w:szCs w:val="20"/>
          <w:lang/>
        </w:rPr>
        <w:t xml:space="preserve">Inspired by a CR conception of generality, Eriksson (2006: 31) argues that audience research ‘should aim at producing general knowledge about the constituent properties or transfactual conditions of the process of media consumption’. Audience research has been characterized by a </w:t>
      </w:r>
      <w:r w:rsidRPr="003F36E1">
        <w:rPr>
          <w:rFonts w:eastAsia="Arial Unicode MS"/>
          <w:smallCaps/>
          <w:szCs w:val="20"/>
          <w:lang/>
        </w:rPr>
        <w:t>dualism</w:t>
      </w:r>
      <w:r w:rsidRPr="003F36E1">
        <w:rPr>
          <w:rFonts w:eastAsia="Arial Unicode MS"/>
          <w:szCs w:val="20"/>
          <w:lang/>
        </w:rPr>
        <w:t xml:space="preserve"> between a radical ethnography understanding media consumption and reception as closely related to particular contexts, and the empiricist position defining generality as synonymous with empirical extrapolations and regularities. Eriksson shows that it is possible to transcend this dualism by adopting Bhaskar’s standpoint that scientifically significant generality is to be found in the essence of social structures. A stratified model of media consumption is developed in order to understand causal mechanisms at different levels.</w:t>
      </w:r>
    </w:p>
    <w:p w:rsidR="00BD5E08" w:rsidRPr="003F36E1" w:rsidRDefault="00BD5E08" w:rsidP="00BD5E08">
      <w:pPr>
        <w:widowControl w:val="0"/>
        <w:tabs>
          <w:tab w:val="clear" w:pos="284"/>
        </w:tabs>
        <w:suppressAutoHyphens/>
        <w:jc w:val="right"/>
        <w:rPr>
          <w:rFonts w:eastAsia="Arial Unicode MS"/>
          <w:smallCaps/>
          <w:szCs w:val="20"/>
          <w:lang/>
        </w:rPr>
      </w:pPr>
      <w:r w:rsidRPr="003F36E1">
        <w:rPr>
          <w:rFonts w:eastAsia="Arial Unicode MS"/>
          <w:smallCaps/>
          <w:szCs w:val="20"/>
          <w:lang/>
        </w:rPr>
        <w:t xml:space="preserve">Mats Ekström </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iCs/>
          <w:szCs w:val="20"/>
          <w:lang/>
        </w:rPr>
      </w:pPr>
      <w:r w:rsidRPr="003F36E1">
        <w:rPr>
          <w:rFonts w:eastAsia="Arial Unicode MS"/>
          <w:b/>
          <w:bCs/>
          <w:szCs w:val="20"/>
          <w:lang/>
        </w:rPr>
        <w:t>mediate</w:t>
      </w:r>
      <w:r w:rsidRPr="003F36E1">
        <w:rPr>
          <w:rFonts w:eastAsia="Arial Unicode MS"/>
          <w:color w:val="000000"/>
          <w:szCs w:val="20"/>
          <w:lang/>
        </w:rPr>
        <w:t xml:space="preserve">, n. </w:t>
      </w:r>
      <w:r w:rsidRPr="003F36E1">
        <w:rPr>
          <w:rFonts w:eastAsia="Arial Unicode MS"/>
          <w:iCs/>
          <w:color w:val="000000"/>
          <w:szCs w:val="20"/>
          <w:lang/>
        </w:rPr>
        <w:t>mediation</w:t>
      </w:r>
      <w:r w:rsidRPr="003F36E1">
        <w:rPr>
          <w:rFonts w:eastAsia="Arial Unicode MS"/>
          <w:b/>
          <w:bCs/>
          <w:color w:val="000000"/>
          <w:szCs w:val="20"/>
          <w:lang/>
        </w:rPr>
        <w:t xml:space="preserve"> </w:t>
      </w:r>
      <w:r w:rsidRPr="003F36E1">
        <w:rPr>
          <w:rFonts w:eastAsia="Arial Unicode MS"/>
          <w:color w:val="000000"/>
          <w:szCs w:val="20"/>
          <w:lang/>
        </w:rPr>
        <w:t xml:space="preserve">(f. L. </w:t>
      </w:r>
      <w:r w:rsidRPr="003F36E1">
        <w:rPr>
          <w:rFonts w:eastAsia="Arial Unicode MS"/>
          <w:i/>
          <w:iCs/>
          <w:color w:val="000000"/>
          <w:szCs w:val="20"/>
          <w:lang/>
        </w:rPr>
        <w:t>medius</w:t>
      </w:r>
      <w:r w:rsidRPr="003F36E1">
        <w:rPr>
          <w:rFonts w:eastAsia="Arial Unicode MS"/>
          <w:color w:val="000000"/>
          <w:szCs w:val="20"/>
          <w:lang/>
        </w:rPr>
        <w:t>, middle). To divide into two equal parts, to be between, to act as an intermediary or medium.</w:t>
      </w:r>
      <w:r w:rsidRPr="003F36E1">
        <w:rPr>
          <w:rFonts w:eastAsia="Arial Unicode MS"/>
          <w:szCs w:val="20"/>
          <w:lang/>
        </w:rPr>
        <w:t xml:space="preserve"> </w:t>
      </w:r>
      <w:r w:rsidRPr="003F36E1">
        <w:rPr>
          <w:rFonts w:eastAsia="Arial Unicode MS"/>
          <w:iCs/>
          <w:szCs w:val="20"/>
          <w:lang/>
        </w:rPr>
        <w:t>Whether in the human world or the natural world simpliciter, ‘i</w:t>
      </w:r>
      <w:r w:rsidRPr="003F36E1">
        <w:rPr>
          <w:rFonts w:eastAsia="Arial Unicode MS"/>
          <w:szCs w:val="20"/>
          <w:lang/>
        </w:rPr>
        <w:t xml:space="preserve">f A achieves, secures or eventuates in C (either in whole or in part) via or by means of </w:t>
      </w:r>
      <w:r w:rsidRPr="003F36E1">
        <w:rPr>
          <w:rFonts w:eastAsia="Arial Unicode MS"/>
          <w:caps/>
          <w:szCs w:val="20"/>
          <w:lang/>
        </w:rPr>
        <w:t>B</w:t>
      </w:r>
      <w:r w:rsidRPr="003F36E1">
        <w:rPr>
          <w:rFonts w:eastAsia="Arial Unicode MS"/>
          <w:szCs w:val="20"/>
          <w:lang/>
        </w:rPr>
        <w:t xml:space="preserve">, then </w:t>
      </w:r>
      <w:r w:rsidRPr="003F36E1">
        <w:rPr>
          <w:rFonts w:eastAsia="Arial Unicode MS"/>
          <w:caps/>
          <w:szCs w:val="20"/>
          <w:lang/>
        </w:rPr>
        <w:t>B</w:t>
      </w:r>
      <w:r w:rsidRPr="003F36E1">
        <w:rPr>
          <w:rFonts w:eastAsia="Arial Unicode MS"/>
          <w:szCs w:val="20"/>
          <w:lang/>
        </w:rPr>
        <w:t xml:space="preserve"> may be said to mediate their relation</w:t>
      </w:r>
      <w:r w:rsidRPr="003F36E1">
        <w:rPr>
          <w:rFonts w:eastAsia="Arial Unicode MS"/>
          <w:iCs/>
          <w:szCs w:val="20"/>
          <w:lang/>
        </w:rPr>
        <w:t>’ (</w:t>
      </w:r>
      <w:r w:rsidRPr="003F36E1">
        <w:rPr>
          <w:rFonts w:eastAsia="Arial Unicode MS"/>
          <w:i/>
          <w:iCs/>
          <w:caps/>
          <w:szCs w:val="20"/>
          <w:lang/>
        </w:rPr>
        <w:t>d</w:t>
      </w:r>
      <w:r w:rsidRPr="003F36E1">
        <w:rPr>
          <w:rFonts w:eastAsia="Arial Unicode MS"/>
          <w:iCs/>
          <w:caps/>
          <w:szCs w:val="20"/>
          <w:lang/>
        </w:rPr>
        <w:t>:</w:t>
      </w:r>
      <w:r w:rsidRPr="003F36E1">
        <w:rPr>
          <w:rFonts w:eastAsia="Arial Unicode MS"/>
          <w:i/>
          <w:iCs/>
          <w:caps/>
          <w:szCs w:val="20"/>
          <w:lang/>
        </w:rPr>
        <w:t xml:space="preserve"> </w:t>
      </w:r>
      <w:r w:rsidRPr="003F36E1">
        <w:rPr>
          <w:rFonts w:eastAsia="Arial Unicode MS"/>
          <w:iCs/>
          <w:szCs w:val="20"/>
          <w:lang/>
        </w:rPr>
        <w:t xml:space="preserve">114). Thus a social system, A, is reproduced/changed, C, via the mediation of agency, B. This abstracts, of course, from a complex developmental </w:t>
      </w:r>
      <w:r w:rsidRPr="003F36E1">
        <w:rPr>
          <w:rFonts w:eastAsia="Arial Unicode MS"/>
          <w:iCs/>
          <w:smallCaps/>
          <w:szCs w:val="20"/>
          <w:lang/>
        </w:rPr>
        <w:t>process</w:t>
      </w:r>
      <w:r w:rsidRPr="003F36E1">
        <w:rPr>
          <w:rFonts w:eastAsia="Arial Unicode MS"/>
          <w:iCs/>
          <w:szCs w:val="20"/>
          <w:lang/>
        </w:rPr>
        <w:t xml:space="preserve">, articulated both vertically (the stratification of agency and social structure, the climatological and atmospheric regime, the material substrate) and horizontally (the presence of the future-in-the-past-in-the-present [see </w:t>
      </w:r>
      <w:r w:rsidRPr="003F36E1">
        <w:rPr>
          <w:rFonts w:eastAsia="Arial Unicode MS"/>
          <w:iCs/>
          <w:smallCaps/>
          <w:szCs w:val="20"/>
          <w:lang/>
        </w:rPr>
        <w:t>tense</w:t>
      </w:r>
      <w:r w:rsidRPr="003F36E1">
        <w:rPr>
          <w:rFonts w:eastAsia="Arial Unicode MS"/>
          <w:iCs/>
          <w:szCs w:val="20"/>
          <w:lang/>
        </w:rPr>
        <w:t>]). It will involve all manner of mediation, implicating the causally efficacious presence of the past and outside, which may be contradictory as well as supportive, malign as well as benign.</w:t>
      </w:r>
    </w:p>
    <w:p w:rsidR="00BD5E08" w:rsidRPr="003F36E1" w:rsidRDefault="00BD5E08" w:rsidP="00BD5E08">
      <w:pPr>
        <w:widowControl w:val="0"/>
        <w:tabs>
          <w:tab w:val="clear" w:pos="284"/>
        </w:tabs>
        <w:suppressAutoHyphens/>
        <w:spacing w:line="100" w:lineRule="atLeast"/>
        <w:rPr>
          <w:rFonts w:eastAsia="Arial Unicode MS"/>
          <w:iC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iCs/>
          <w:szCs w:val="20"/>
          <w:lang/>
        </w:rPr>
        <w:t xml:space="preserve">A pivotal category of </w:t>
      </w:r>
      <w:r w:rsidRPr="003F36E1">
        <w:rPr>
          <w:rFonts w:eastAsia="Arial Unicode MS"/>
          <w:iCs/>
          <w:smallCaps/>
          <w:szCs w:val="20"/>
          <w:lang/>
        </w:rPr>
        <w:t>totality</w:t>
      </w:r>
      <w:r w:rsidRPr="003F36E1">
        <w:rPr>
          <w:rFonts w:eastAsia="Arial Unicode MS"/>
          <w:iCs/>
          <w:szCs w:val="20"/>
          <w:lang/>
        </w:rPr>
        <w:t xml:space="preserve"> (</w:t>
      </w:r>
      <w:r w:rsidRPr="003F36E1">
        <w:rPr>
          <w:rFonts w:eastAsia="Arial Unicode MS"/>
          <w:iCs/>
          <w:caps/>
          <w:szCs w:val="20"/>
          <w:lang/>
        </w:rPr>
        <w:t>3L</w:t>
      </w:r>
      <w:r w:rsidRPr="003F36E1">
        <w:rPr>
          <w:rFonts w:eastAsia="Arial Unicode MS"/>
          <w:iCs/>
          <w:szCs w:val="20"/>
          <w:lang/>
        </w:rPr>
        <w:t xml:space="preserve">) and the third moment of the </w:t>
      </w:r>
      <w:r w:rsidRPr="003F36E1">
        <w:rPr>
          <w:rFonts w:eastAsia="Arial Unicode MS"/>
          <w:iCs/>
          <w:smallCaps/>
          <w:szCs w:val="20"/>
          <w:lang/>
        </w:rPr>
        <w:t>concrete</w:t>
      </w:r>
      <w:r w:rsidRPr="003F36E1">
        <w:rPr>
          <w:rFonts w:eastAsia="Arial Unicode MS"/>
          <w:iCs/>
          <w:caps/>
          <w:szCs w:val="20"/>
          <w:lang/>
        </w:rPr>
        <w:t xml:space="preserve"> </w:t>
      </w:r>
      <w:r w:rsidRPr="003F36E1">
        <w:rPr>
          <w:rFonts w:eastAsia="Arial Unicode MS"/>
          <w:iCs/>
          <w:smallCaps/>
          <w:szCs w:val="20"/>
          <w:lang/>
        </w:rPr>
        <w:t>universal ↔ singular,</w:t>
      </w:r>
      <w:r w:rsidRPr="003F36E1">
        <w:rPr>
          <w:rFonts w:eastAsia="Arial Unicode MS"/>
          <w:iCs/>
          <w:szCs w:val="20"/>
          <w:lang/>
        </w:rPr>
        <w:t xml:space="preserve"> </w:t>
      </w:r>
      <w:r w:rsidRPr="003F36E1">
        <w:rPr>
          <w:rFonts w:eastAsia="Arial Unicode MS"/>
          <w:szCs w:val="20"/>
          <w:lang/>
        </w:rPr>
        <w:t>mediation</w:t>
      </w:r>
      <w:r w:rsidRPr="003F36E1">
        <w:rPr>
          <w:rFonts w:eastAsia="Arial Unicode MS"/>
          <w:iCs/>
          <w:szCs w:val="20"/>
          <w:lang/>
        </w:rPr>
        <w:t xml:space="preserve"> is thus a form of the </w:t>
      </w:r>
      <w:r w:rsidRPr="003F36E1">
        <w:rPr>
          <w:rFonts w:eastAsia="Arial Unicode MS"/>
          <w:iCs/>
          <w:smallCaps/>
          <w:szCs w:val="20"/>
          <w:lang/>
        </w:rPr>
        <w:t xml:space="preserve">negativity </w:t>
      </w:r>
      <w:r w:rsidRPr="003F36E1">
        <w:rPr>
          <w:rFonts w:eastAsia="Arial Unicode MS"/>
          <w:iCs/>
          <w:szCs w:val="20"/>
          <w:lang/>
        </w:rPr>
        <w:t xml:space="preserve">which unifies the </w:t>
      </w:r>
      <w:r w:rsidRPr="003F36E1">
        <w:rPr>
          <w:rFonts w:eastAsia="Arial Unicode MS"/>
          <w:iCs/>
          <w:caps/>
          <w:szCs w:val="20"/>
          <w:lang/>
        </w:rPr>
        <w:t>1M</w:t>
      </w:r>
      <w:r w:rsidRPr="003F36E1">
        <w:rPr>
          <w:rFonts w:eastAsia="Arial Unicode MS"/>
          <w:iCs/>
          <w:szCs w:val="20"/>
          <w:lang/>
        </w:rPr>
        <w:t>-</w:t>
      </w:r>
      <w:r w:rsidRPr="003F36E1">
        <w:rPr>
          <w:rFonts w:eastAsia="Arial Unicode MS"/>
          <w:iCs/>
          <w:caps/>
          <w:szCs w:val="20"/>
          <w:lang/>
        </w:rPr>
        <w:t>4D</w:t>
      </w:r>
      <w:r w:rsidRPr="003F36E1">
        <w:rPr>
          <w:rFonts w:eastAsia="Arial Unicode MS"/>
          <w:iCs/>
          <w:szCs w:val="20"/>
          <w:lang/>
        </w:rPr>
        <w:t xml:space="preserve"> chain of being–becoming (see </w:t>
      </w:r>
      <w:r w:rsidRPr="003F36E1">
        <w:rPr>
          <w:rFonts w:eastAsia="Arial Unicode MS"/>
          <w:iCs/>
          <w:smallCaps/>
          <w:szCs w:val="20"/>
          <w:lang/>
        </w:rPr>
        <w:t>causality</w:t>
      </w:r>
      <w:r w:rsidRPr="003F36E1">
        <w:rPr>
          <w:rFonts w:eastAsia="Arial Unicode MS"/>
          <w:iCs/>
          <w:szCs w:val="20"/>
          <w:lang/>
        </w:rPr>
        <w:t xml:space="preserve">), and which may itself be mediated by the other members of the chain. Closely affined to </w:t>
      </w:r>
      <w:r w:rsidRPr="003F36E1">
        <w:rPr>
          <w:rFonts w:eastAsia="Arial Unicode MS"/>
          <w:iCs/>
          <w:smallCaps/>
          <w:szCs w:val="20"/>
          <w:lang/>
        </w:rPr>
        <w:t>relationality</w:t>
      </w:r>
      <w:r w:rsidRPr="003F36E1">
        <w:rPr>
          <w:rFonts w:eastAsia="Arial Unicode MS"/>
          <w:iCs/>
          <w:szCs w:val="20"/>
          <w:lang/>
        </w:rPr>
        <w:t xml:space="preserve">, which may take the form either of </w:t>
      </w:r>
      <w:r w:rsidRPr="003F36E1">
        <w:rPr>
          <w:rFonts w:eastAsia="Arial Unicode MS"/>
          <w:i/>
          <w:iCs/>
          <w:szCs w:val="20"/>
          <w:lang/>
        </w:rPr>
        <w:t>inter-action</w:t>
      </w:r>
      <w:r w:rsidRPr="003F36E1">
        <w:rPr>
          <w:rFonts w:eastAsia="Arial Unicode MS"/>
          <w:iCs/>
          <w:szCs w:val="20"/>
          <w:lang/>
        </w:rPr>
        <w:t xml:space="preserve"> (involving </w:t>
      </w:r>
      <w:r w:rsidRPr="003F36E1">
        <w:rPr>
          <w:rFonts w:eastAsia="Arial Unicode MS"/>
          <w:i/>
          <w:iCs/>
          <w:szCs w:val="20"/>
          <w:lang/>
        </w:rPr>
        <w:t>contingent mediations</w:t>
      </w:r>
      <w:r w:rsidRPr="003F36E1">
        <w:rPr>
          <w:rFonts w:eastAsia="Arial Unicode MS"/>
          <w:iCs/>
          <w:szCs w:val="20"/>
          <w:lang/>
        </w:rPr>
        <w:t xml:space="preserve">) or </w:t>
      </w:r>
      <w:r w:rsidRPr="003F36E1">
        <w:rPr>
          <w:rFonts w:eastAsia="Arial Unicode MS"/>
          <w:i/>
          <w:iCs/>
          <w:szCs w:val="20"/>
          <w:lang/>
        </w:rPr>
        <w:t>intra-action</w:t>
      </w:r>
      <w:r w:rsidRPr="003F36E1">
        <w:rPr>
          <w:rFonts w:eastAsia="Arial Unicode MS"/>
          <w:iCs/>
          <w:szCs w:val="20"/>
          <w:lang/>
        </w:rPr>
        <w:t xml:space="preserve"> (internal</w:t>
      </w:r>
      <w:r w:rsidRPr="003F36E1">
        <w:rPr>
          <w:rFonts w:eastAsia="Arial Unicode MS"/>
          <w:iCs/>
          <w:smallCaps/>
          <w:szCs w:val="20"/>
          <w:lang/>
        </w:rPr>
        <w:t xml:space="preserve"> </w:t>
      </w:r>
      <w:r w:rsidRPr="003F36E1">
        <w:rPr>
          <w:rFonts w:eastAsia="Arial Unicode MS"/>
          <w:iCs/>
          <w:szCs w:val="20"/>
          <w:lang/>
        </w:rPr>
        <w:t xml:space="preserve">relationality) (involving </w:t>
      </w:r>
      <w:r w:rsidRPr="003F36E1">
        <w:rPr>
          <w:rFonts w:eastAsia="Arial Unicode MS"/>
          <w:i/>
          <w:iCs/>
          <w:szCs w:val="20"/>
          <w:lang/>
        </w:rPr>
        <w:t>necessary mediations</w:t>
      </w:r>
      <w:r w:rsidRPr="003F36E1">
        <w:rPr>
          <w:rFonts w:eastAsia="Arial Unicode MS"/>
          <w:iCs/>
          <w:szCs w:val="20"/>
          <w:lang/>
        </w:rPr>
        <w:t xml:space="preserve">), it is the specific contextualised causation which, in a necessarily </w:t>
      </w:r>
      <w:r w:rsidRPr="003F36E1">
        <w:rPr>
          <w:rFonts w:eastAsia="Arial Unicode MS"/>
          <w:iCs/>
          <w:smallCaps/>
          <w:szCs w:val="20"/>
          <w:lang/>
        </w:rPr>
        <w:t>contradictory</w:t>
      </w:r>
      <w:r w:rsidRPr="003F36E1">
        <w:rPr>
          <w:rFonts w:eastAsia="Arial Unicode MS"/>
          <w:iCs/>
          <w:szCs w:val="20"/>
          <w:lang/>
        </w:rPr>
        <w:t xml:space="preserve"> nexus, orients the rhythmic exercise (absenting processuality) of the causal powers of structures (universality) to concrete singularity. Or, it is the </w:t>
      </w:r>
      <w:r w:rsidRPr="003F36E1">
        <w:rPr>
          <w:rFonts w:eastAsia="Arial Unicode MS"/>
          <w:i/>
          <w:iCs/>
          <w:szCs w:val="20"/>
          <w:lang/>
        </w:rPr>
        <w:t>activity</w:t>
      </w:r>
      <w:r w:rsidRPr="003F36E1">
        <w:rPr>
          <w:rFonts w:eastAsia="Arial Unicode MS"/>
          <w:szCs w:val="20"/>
          <w:lang/>
        </w:rPr>
        <w:t xml:space="preserve"> or actualisation of the </w:t>
      </w:r>
      <w:r w:rsidRPr="003F36E1">
        <w:rPr>
          <w:rFonts w:eastAsia="Arial Unicode MS"/>
          <w:smallCaps/>
          <w:szCs w:val="20"/>
          <w:lang/>
        </w:rPr>
        <w:t>holistic causality</w:t>
      </w:r>
      <w:r w:rsidRPr="003F36E1">
        <w:rPr>
          <w:rFonts w:eastAsia="Arial Unicode MS"/>
          <w:szCs w:val="20"/>
          <w:lang/>
        </w:rPr>
        <w:t xml:space="preserve"> and inter-/intra-action of partial totalities. It</w:t>
      </w:r>
      <w:r w:rsidRPr="003F36E1">
        <w:rPr>
          <w:rFonts w:eastAsia="Arial Unicode MS"/>
          <w:iCs/>
          <w:szCs w:val="20"/>
          <w:lang/>
        </w:rPr>
        <w:t xml:space="preserve"> may thus be involved in healing – in the overcoming of dichotomy and split – but also in their perpetuation, as in the complex mediations involved in any </w:t>
      </w:r>
      <w:r w:rsidRPr="003F36E1">
        <w:rPr>
          <w:rFonts w:eastAsia="Arial Unicode MS"/>
          <w:iCs/>
          <w:smallCaps/>
          <w:szCs w:val="20"/>
          <w:lang/>
        </w:rPr>
        <w:t xml:space="preserve">Tina sydrome, </w:t>
      </w:r>
      <w:r w:rsidRPr="003F36E1">
        <w:rPr>
          <w:rFonts w:eastAsia="Arial Unicode MS"/>
          <w:iCs/>
          <w:szCs w:val="20"/>
          <w:lang/>
        </w:rPr>
        <w:t xml:space="preserve">in which guise it is conceptually tied, together with </w:t>
      </w:r>
      <w:r w:rsidRPr="003F36E1">
        <w:rPr>
          <w:rFonts w:eastAsia="Arial Unicode MS"/>
          <w:iCs/>
          <w:smallCaps/>
          <w:szCs w:val="20"/>
          <w:lang/>
        </w:rPr>
        <w:t>alienation</w:t>
      </w:r>
      <w:r w:rsidRPr="003F36E1">
        <w:rPr>
          <w:rFonts w:eastAsia="Arial Unicode MS"/>
          <w:iCs/>
          <w:szCs w:val="20"/>
          <w:lang/>
        </w:rPr>
        <w:t xml:space="preserve"> and </w:t>
      </w:r>
      <w:r w:rsidRPr="003F36E1">
        <w:rPr>
          <w:rFonts w:eastAsia="Arial Unicode MS"/>
          <w:iCs/>
          <w:smallCaps/>
          <w:szCs w:val="20"/>
          <w:lang/>
        </w:rPr>
        <w:t>alterity</w:t>
      </w:r>
      <w:r w:rsidRPr="003F36E1">
        <w:rPr>
          <w:rFonts w:eastAsia="Arial Unicode MS"/>
          <w:iCs/>
          <w:szCs w:val="20"/>
          <w:lang/>
        </w:rPr>
        <w:t xml:space="preserve">, to </w:t>
      </w:r>
      <w:r w:rsidRPr="003F36E1">
        <w:rPr>
          <w:rFonts w:eastAsia="Arial Unicode MS"/>
          <w:iCs/>
          <w:smallCaps/>
          <w:szCs w:val="20"/>
          <w:lang/>
        </w:rPr>
        <w:t>heterology</w:t>
      </w:r>
      <w:r w:rsidRPr="003F36E1">
        <w:rPr>
          <w:rFonts w:eastAsia="Arial Unicode MS"/>
          <w:iCs/>
          <w:szCs w:val="20"/>
          <w:lang/>
        </w:rPr>
        <w:t>.</w:t>
      </w:r>
      <w:r w:rsidRPr="003F36E1">
        <w:rPr>
          <w:rFonts w:eastAsia="Arial Unicode MS"/>
          <w:szCs w:val="20"/>
          <w:lang/>
        </w:rPr>
        <w:t xml:space="preserve"> The mediating figures par excellence are thus the dialectics of </w:t>
      </w:r>
      <w:r w:rsidRPr="003F36E1">
        <w:rPr>
          <w:rFonts w:eastAsia="Arial Unicode MS"/>
          <w:smallCaps/>
          <w:szCs w:val="20"/>
          <w:lang/>
        </w:rPr>
        <w:t>co-presence</w:t>
      </w:r>
      <w:r w:rsidRPr="003F36E1">
        <w:rPr>
          <w:rFonts w:eastAsia="Arial Unicode MS"/>
          <w:szCs w:val="20"/>
          <w:lang/>
        </w:rPr>
        <w:t xml:space="preserve"> (of absence and presence, as in the presence of the past and outside) and </w:t>
      </w:r>
      <w:r w:rsidRPr="003F36E1">
        <w:rPr>
          <w:rFonts w:eastAsia="Arial Unicode MS"/>
          <w:smallCaps/>
          <w:szCs w:val="20"/>
          <w:lang/>
        </w:rPr>
        <w:t>constellationality (</w:t>
      </w:r>
      <w:r w:rsidRPr="003F36E1">
        <w:rPr>
          <w:rFonts w:eastAsia="Arial Unicode MS"/>
          <w:i/>
          <w:caps/>
          <w:szCs w:val="20"/>
          <w:lang/>
        </w:rPr>
        <w:t>P</w:t>
      </w:r>
      <w:r w:rsidRPr="003F36E1">
        <w:rPr>
          <w:rFonts w:eastAsia="Arial Unicode MS"/>
          <w:caps/>
          <w:szCs w:val="20"/>
          <w:lang/>
        </w:rPr>
        <w:t>:</w:t>
      </w:r>
      <w:r w:rsidRPr="003F36E1">
        <w:rPr>
          <w:rFonts w:eastAsia="Arial Unicode MS"/>
          <w:smallCaps/>
          <w:szCs w:val="20"/>
          <w:lang/>
        </w:rPr>
        <w:t xml:space="preserve"> 166).</w:t>
      </w:r>
      <w:r w:rsidRPr="003F36E1">
        <w:rPr>
          <w:rFonts w:eastAsia="Arial Unicode MS"/>
          <w:szCs w:val="20"/>
          <w:lang/>
        </w:rPr>
        <w:t xml:space="preserve"> </w:t>
      </w:r>
      <w:r w:rsidRPr="003F36E1">
        <w:rPr>
          <w:rFonts w:eastAsia="Arial Unicode MS"/>
          <w:iCs/>
          <w:szCs w:val="20"/>
          <w:lang/>
        </w:rPr>
        <w:t xml:space="preserve">Given that diversity is irreducible and essential to creativity and flourishing, in eudaimonian society, multiple social mediations between the individual and the realm of universal civic duty would be necessary for the achievement of true unity-in-diversity. Mediation embraces (1) </w:t>
      </w:r>
      <w:r w:rsidRPr="003F36E1">
        <w:rPr>
          <w:rFonts w:eastAsia="Arial Unicode MS"/>
          <w:i/>
          <w:iCs/>
          <w:szCs w:val="20"/>
          <w:lang/>
        </w:rPr>
        <w:t>mediatisation</w:t>
      </w:r>
      <w:r w:rsidRPr="003F36E1">
        <w:rPr>
          <w:rFonts w:eastAsia="Arial Unicode MS"/>
          <w:szCs w:val="20"/>
          <w:lang/>
        </w:rPr>
        <w:t xml:space="preserve">, which refers either to the process of mediation as such, or, more specifically, to the mediation of information and meanings by the modern media which disembeds space from time (see </w:t>
      </w:r>
      <w:r w:rsidRPr="003F36E1">
        <w:rPr>
          <w:rFonts w:eastAsia="Arial Unicode MS"/>
          <w:smallCaps/>
          <w:szCs w:val="20"/>
          <w:lang/>
        </w:rPr>
        <w:t>distanciation</w:t>
      </w:r>
      <w:r w:rsidRPr="003F36E1">
        <w:rPr>
          <w:rFonts w:eastAsia="Arial Unicode MS"/>
          <w:szCs w:val="20"/>
          <w:lang/>
        </w:rPr>
        <w:t xml:space="preserve">) and may occlude or invert the processes it purports to describe (e.g., the Chechen or Iraqi resistance as terrorism) (see </w:t>
      </w:r>
      <w:r w:rsidRPr="003F36E1">
        <w:rPr>
          <w:rFonts w:eastAsia="Arial Unicode MS"/>
          <w:smallCaps/>
          <w:szCs w:val="20"/>
          <w:lang/>
        </w:rPr>
        <w:t>ideology</w:t>
      </w:r>
      <w:r w:rsidRPr="003F36E1">
        <w:rPr>
          <w:rFonts w:eastAsia="Arial Unicode MS"/>
          <w:szCs w:val="20"/>
          <w:lang/>
        </w:rPr>
        <w:t xml:space="preserve">); and (2) </w:t>
      </w:r>
      <w:r w:rsidRPr="003F36E1">
        <w:rPr>
          <w:rFonts w:eastAsia="Arial Unicode MS"/>
          <w:i/>
          <w:iCs/>
          <w:smallCaps/>
          <w:szCs w:val="20"/>
          <w:lang/>
        </w:rPr>
        <w:t>virtualisation</w:t>
      </w:r>
      <w:r w:rsidRPr="003F36E1">
        <w:rPr>
          <w:rFonts w:eastAsia="Arial Unicode MS"/>
          <w:szCs w:val="20"/>
          <w:lang/>
        </w:rPr>
        <w:t xml:space="preserve"> and </w:t>
      </w:r>
      <w:r w:rsidRPr="003F36E1">
        <w:rPr>
          <w:rFonts w:eastAsia="Arial Unicode MS"/>
          <w:i/>
          <w:iCs/>
          <w:szCs w:val="20"/>
          <w:lang/>
        </w:rPr>
        <w:t>hyperrealisation</w:t>
      </w:r>
      <w:r w:rsidRPr="003F36E1">
        <w:rPr>
          <w:rFonts w:eastAsia="Arial Unicode MS"/>
          <w:szCs w:val="20"/>
          <w:lang/>
        </w:rPr>
        <w:t xml:space="preserve">. </w:t>
      </w:r>
    </w:p>
    <w:p w:rsidR="00BD5E08" w:rsidRPr="003F36E1" w:rsidRDefault="00BD5E08" w:rsidP="00BD5E08">
      <w:pPr>
        <w:widowControl w:val="0"/>
        <w:tabs>
          <w:tab w:val="clear" w:pos="284"/>
        </w:tabs>
        <w:suppressAutoHyphens/>
        <w:spacing w:line="100" w:lineRule="atLeast"/>
        <w:rPr>
          <w:rFonts w:eastAsia="Arial Unicode MS"/>
          <w:iCs/>
          <w:szCs w:val="20"/>
          <w:lang/>
        </w:rPr>
      </w:pPr>
    </w:p>
    <w:p w:rsidR="00BD5E08" w:rsidRPr="003F36E1" w:rsidRDefault="00BD5E08" w:rsidP="00BD5E08">
      <w:pPr>
        <w:widowControl w:val="0"/>
        <w:tabs>
          <w:tab w:val="clear" w:pos="284"/>
        </w:tabs>
        <w:suppressAutoHyphens/>
        <w:spacing w:line="100" w:lineRule="atLeast"/>
        <w:rPr>
          <w:rFonts w:eastAsia="Arial Unicode MS"/>
          <w:iCs/>
          <w:szCs w:val="20"/>
          <w:lang/>
        </w:rPr>
      </w:pPr>
      <w:r w:rsidRPr="003F36E1">
        <w:rPr>
          <w:rFonts w:eastAsia="Arial Unicode MS"/>
          <w:iCs/>
          <w:szCs w:val="20"/>
          <w:lang/>
        </w:rPr>
        <w:t xml:space="preserve">If A achieves C without mediation, A and C are in an </w:t>
      </w:r>
      <w:r w:rsidRPr="003F36E1">
        <w:rPr>
          <w:rFonts w:eastAsia="Arial Unicode MS"/>
          <w:i/>
          <w:iCs/>
          <w:szCs w:val="20"/>
          <w:lang/>
        </w:rPr>
        <w:t>immediate</w:t>
      </w:r>
      <w:r w:rsidRPr="003F36E1">
        <w:rPr>
          <w:rFonts w:eastAsia="Arial Unicode MS"/>
          <w:iCs/>
          <w:szCs w:val="20"/>
          <w:lang/>
        </w:rPr>
        <w:t xml:space="preserve"> (</w:t>
      </w:r>
      <w:r w:rsidRPr="003F36E1">
        <w:rPr>
          <w:rFonts w:eastAsia="Arial Unicode MS"/>
          <w:i/>
          <w:iCs/>
          <w:szCs w:val="20"/>
          <w:lang/>
        </w:rPr>
        <w:t>unmediated</w:t>
      </w:r>
      <w:r w:rsidRPr="003F36E1">
        <w:rPr>
          <w:rFonts w:eastAsia="Arial Unicode MS"/>
          <w:iCs/>
          <w:szCs w:val="20"/>
          <w:lang/>
        </w:rPr>
        <w:t xml:space="preserve">) relation. Bhaskar has consistently held that some </w:t>
      </w:r>
      <w:r w:rsidRPr="003F36E1">
        <w:rPr>
          <w:rFonts w:eastAsia="Arial Unicode MS"/>
          <w:iCs/>
          <w:smallCaps/>
          <w:szCs w:val="20"/>
          <w:lang/>
        </w:rPr>
        <w:t>actions</w:t>
      </w:r>
      <w:r w:rsidRPr="003F36E1">
        <w:rPr>
          <w:rFonts w:eastAsia="Arial Unicode MS"/>
          <w:iCs/>
          <w:szCs w:val="20"/>
          <w:lang/>
        </w:rPr>
        <w:t xml:space="preserve">, including </w:t>
      </w:r>
      <w:r w:rsidRPr="003F36E1">
        <w:rPr>
          <w:rFonts w:eastAsia="Arial Unicode MS"/>
          <w:iCs/>
          <w:smallCaps/>
          <w:szCs w:val="20"/>
          <w:lang/>
        </w:rPr>
        <w:t>perceptions</w:t>
      </w:r>
      <w:r w:rsidRPr="003F36E1">
        <w:rPr>
          <w:rFonts w:eastAsia="Arial Unicode MS"/>
          <w:iCs/>
          <w:szCs w:val="20"/>
          <w:lang/>
        </w:rPr>
        <w:t xml:space="preserve"> and understandings, must be immediate, otherwise no action or communication would be possible; but that, conversely, such basic actions and understandings are ontologically possible only in virtue of ‘an indefinitely extended geo-historical formation of {their} conditions’ (cf. </w:t>
      </w:r>
      <w:r w:rsidRPr="003F36E1">
        <w:rPr>
          <w:rFonts w:eastAsia="Arial Unicode MS"/>
          <w:iCs/>
          <w:smallCaps/>
          <w:szCs w:val="20"/>
          <w:lang/>
        </w:rPr>
        <w:t>cognitive science</w:t>
      </w:r>
      <w:r w:rsidRPr="003F36E1">
        <w:rPr>
          <w:rFonts w:eastAsia="Arial Unicode MS"/>
          <w:iCs/>
          <w:szCs w:val="20"/>
          <w:lang/>
        </w:rPr>
        <w:t xml:space="preserve">). Hence the immediate and mediate are interdependent moments of a </w:t>
      </w:r>
      <w:r w:rsidRPr="003F36E1">
        <w:rPr>
          <w:rFonts w:eastAsia="Arial Unicode MS"/>
          <w:iCs/>
          <w:smallCaps/>
          <w:szCs w:val="20"/>
          <w:lang/>
        </w:rPr>
        <w:t>duality</w:t>
      </w:r>
      <w:r w:rsidRPr="003F36E1">
        <w:rPr>
          <w:rFonts w:eastAsia="Arial Unicode MS"/>
          <w:iCs/>
          <w:szCs w:val="20"/>
          <w:lang/>
        </w:rPr>
        <w:t xml:space="preserve">, ‘characterised by non-arbitrary dialectical </w:t>
      </w:r>
      <w:r w:rsidRPr="003F36E1">
        <w:rPr>
          <w:rFonts w:eastAsia="Arial Unicode MS"/>
          <w:i/>
          <w:iCs/>
          <w:szCs w:val="20"/>
          <w:lang/>
        </w:rPr>
        <w:t>interconnection</w:t>
      </w:r>
      <w:r w:rsidRPr="003F36E1">
        <w:rPr>
          <w:rFonts w:eastAsia="Arial Unicode MS"/>
          <w:iCs/>
          <w:szCs w:val="20"/>
          <w:lang/>
        </w:rPr>
        <w:t>’ (intra-connection), and ‘</w:t>
      </w:r>
      <w:r w:rsidRPr="003F36E1">
        <w:rPr>
          <w:rFonts w:eastAsia="Arial Unicode MS"/>
          <w:szCs w:val="20"/>
          <w:lang/>
        </w:rPr>
        <w:t xml:space="preserve">properly conceived’, i.e., furnished with a stratified </w:t>
      </w:r>
      <w:r w:rsidRPr="003F36E1">
        <w:rPr>
          <w:rFonts w:eastAsia="Arial Unicode MS"/>
          <w:szCs w:val="20"/>
          <w:lang/>
        </w:rPr>
        <w:lastRenderedPageBreak/>
        <w:t>ontology, ‘the</w:t>
      </w:r>
      <w:r w:rsidRPr="003F36E1">
        <w:rPr>
          <w:rFonts w:eastAsia="Arial Unicode MS"/>
          <w:iCs/>
          <w:szCs w:val="20"/>
          <w:lang/>
        </w:rPr>
        <w:t xml:space="preserve"> programmes of deconstructive </w:t>
      </w:r>
      <w:r w:rsidRPr="003F36E1">
        <w:rPr>
          <w:rFonts w:eastAsia="Arial Unicode MS"/>
          <w:iCs/>
          <w:smallCaps/>
          <w:szCs w:val="20"/>
          <w:lang/>
        </w:rPr>
        <w:t xml:space="preserve">semiotics </w:t>
      </w:r>
      <w:r w:rsidRPr="003F36E1">
        <w:rPr>
          <w:rFonts w:eastAsia="Arial Unicode MS"/>
          <w:iCs/>
          <w:szCs w:val="20"/>
          <w:lang/>
        </w:rPr>
        <w:t xml:space="preserve">and reconstructive </w:t>
      </w:r>
      <w:r w:rsidRPr="003F36E1">
        <w:rPr>
          <w:rFonts w:eastAsia="Arial Unicode MS"/>
          <w:iCs/>
          <w:smallCaps/>
          <w:szCs w:val="20"/>
          <w:lang/>
        </w:rPr>
        <w:t xml:space="preserve">hermeneutics </w:t>
      </w:r>
      <w:r w:rsidRPr="003F36E1">
        <w:rPr>
          <w:rFonts w:eastAsia="Arial Unicode MS"/>
          <w:iCs/>
          <w:szCs w:val="20"/>
          <w:lang/>
        </w:rPr>
        <w:t>are not only consistent but interdependent’ (</w:t>
      </w:r>
      <w:r w:rsidRPr="003F36E1">
        <w:rPr>
          <w:rFonts w:eastAsia="Arial Unicode MS"/>
          <w:i/>
          <w:iCs/>
          <w:caps/>
          <w:szCs w:val="20"/>
          <w:lang/>
        </w:rPr>
        <w:t>d</w:t>
      </w:r>
      <w:r w:rsidRPr="003F36E1">
        <w:rPr>
          <w:rFonts w:eastAsia="Arial Unicode MS"/>
          <w:iCs/>
          <w:caps/>
          <w:szCs w:val="20"/>
          <w:lang/>
        </w:rPr>
        <w:t>:</w:t>
      </w:r>
      <w:r w:rsidRPr="003F36E1">
        <w:rPr>
          <w:rFonts w:eastAsia="Arial Unicode MS"/>
          <w:i/>
          <w:iCs/>
          <w:caps/>
          <w:szCs w:val="20"/>
          <w:lang/>
        </w:rPr>
        <w:t xml:space="preserve"> </w:t>
      </w:r>
      <w:r w:rsidRPr="003F36E1">
        <w:rPr>
          <w:rFonts w:eastAsia="Arial Unicode MS"/>
          <w:iCs/>
          <w:szCs w:val="20"/>
          <w:lang/>
        </w:rPr>
        <w:t xml:space="preserve">147n, e.a.). PMR highlights the immediate, intuitive level to our action and understanding of the world, including of its intrinsic value and deep, fine structure, in the concept of spontaneous right action (e.g. </w:t>
      </w:r>
      <w:r w:rsidRPr="003F36E1">
        <w:rPr>
          <w:rFonts w:eastAsia="Arial Unicode MS"/>
          <w:i/>
          <w:iCs/>
          <w:szCs w:val="20"/>
          <w:lang/>
        </w:rPr>
        <w:t>RM</w:t>
      </w:r>
      <w:r w:rsidRPr="003F36E1">
        <w:rPr>
          <w:rFonts w:eastAsia="Arial Unicode MS"/>
          <w:iCs/>
          <w:szCs w:val="20"/>
          <w:lang/>
        </w:rPr>
        <w:t xml:space="preserve">: 98-100, </w:t>
      </w:r>
      <w:r w:rsidRPr="003F36E1">
        <w:rPr>
          <w:rFonts w:eastAsia="Arial Unicode MS"/>
          <w:i/>
          <w:iCs/>
          <w:szCs w:val="20"/>
          <w:lang/>
        </w:rPr>
        <w:t>MR</w:t>
      </w:r>
      <w:r w:rsidRPr="003F36E1">
        <w:rPr>
          <w:rFonts w:eastAsia="Arial Unicode MS"/>
          <w:iCs/>
          <w:szCs w:val="20"/>
          <w:lang/>
        </w:rPr>
        <w:t>: 42-3). This in no way obviates the need for explanation and critique; on the contrary it necessitates them and provides (eristically) an underlying rationale for emancipatory politics.</w:t>
      </w:r>
    </w:p>
    <w:p w:rsidR="00BD5E08" w:rsidRPr="003F36E1" w:rsidRDefault="00BD5E08" w:rsidP="00BD5E08">
      <w:pPr>
        <w:widowControl w:val="0"/>
        <w:tabs>
          <w:tab w:val="clear" w:pos="284"/>
        </w:tabs>
        <w:suppressAutoHyphens/>
        <w:spacing w:line="100" w:lineRule="atLeast"/>
        <w:rPr>
          <w:rFonts w:eastAsia="Arial Unicode MS"/>
          <w:i/>
          <w:iC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i/>
          <w:iCs/>
          <w:szCs w:val="20"/>
          <w:lang/>
        </w:rPr>
        <w:t>Demediation</w:t>
      </w:r>
      <w:r w:rsidRPr="003F36E1">
        <w:rPr>
          <w:rFonts w:eastAsia="Arial Unicode MS"/>
          <w:szCs w:val="20"/>
          <w:lang/>
        </w:rPr>
        <w:t xml:space="preserve"> is a mode of detotalising abstraction in that it isolates a thing from its context, as in a scientific experiment which instantiates a universal law in a singular (repeatable) instance by preventing or absenting outside interference which would otherwise have occurred. While affording a transcendental deduction of the category of real negation, it is illicit unless accompanied by a reverse, retotalising (</w:t>
      </w:r>
      <w:r w:rsidRPr="003F36E1">
        <w:rPr>
          <w:rFonts w:eastAsia="Arial Unicode MS"/>
          <w:i/>
          <w:iCs/>
          <w:szCs w:val="20"/>
          <w:lang/>
        </w:rPr>
        <w:t>remediating</w:t>
      </w:r>
      <w:r w:rsidRPr="003F36E1">
        <w:rPr>
          <w:rFonts w:eastAsia="Arial Unicode MS"/>
          <w:szCs w:val="20"/>
          <w:lang/>
        </w:rPr>
        <w:t xml:space="preserve">) movement in thought (see </w:t>
      </w:r>
      <w:r w:rsidRPr="003F36E1">
        <w:rPr>
          <w:rFonts w:eastAsia="Arial Unicode MS"/>
          <w:smallCaps/>
          <w:szCs w:val="20"/>
          <w:lang/>
        </w:rPr>
        <w:t>concrete/abstract</w:t>
      </w:r>
      <w:r w:rsidRPr="003F36E1">
        <w:rPr>
          <w:rFonts w:eastAsia="Arial Unicode MS"/>
          <w:szCs w:val="20"/>
          <w:lang/>
        </w:rPr>
        <w:t>).</w:t>
      </w:r>
    </w:p>
    <w:p w:rsidR="00BD5E08" w:rsidRPr="003F36E1" w:rsidRDefault="00BD5E08" w:rsidP="00BD5E08">
      <w:pPr>
        <w:widowControl w:val="0"/>
        <w:tabs>
          <w:tab w:val="clear" w:pos="284"/>
          <w:tab w:val="num" w:pos="360"/>
        </w:tabs>
        <w:suppressAutoHyphens/>
        <w:spacing w:line="100" w:lineRule="atLeast"/>
        <w:jc w:val="lef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mediatisation</w:t>
      </w:r>
      <w:r w:rsidRPr="003F36E1">
        <w:rPr>
          <w:rFonts w:eastAsia="Arial Unicode MS"/>
          <w:color w:val="000000"/>
          <w:szCs w:val="20"/>
          <w:lang/>
        </w:rPr>
        <w:t>. See</w:t>
      </w:r>
      <w:r w:rsidRPr="003F36E1">
        <w:rPr>
          <w:rFonts w:eastAsia="Arial Unicode MS"/>
          <w:smallCaps/>
          <w:color w:val="000000"/>
          <w:szCs w:val="20"/>
          <w:lang/>
        </w:rPr>
        <w:t xml:space="preserve"> mediate.</w:t>
      </w:r>
    </w:p>
    <w:p w:rsidR="00BD5E08" w:rsidRPr="003F36E1" w:rsidRDefault="00BD5E08" w:rsidP="00BD5E08">
      <w:pPr>
        <w:widowControl w:val="0"/>
        <w:tabs>
          <w:tab w:val="clear" w:pos="284"/>
          <w:tab w:val="num" w:pos="360"/>
        </w:tabs>
        <w:suppressAutoHyphens/>
        <w:spacing w:line="100" w:lineRule="atLeast"/>
        <w:jc w:val="left"/>
        <w:rPr>
          <w:rFonts w:eastAsia="Arial Unicode MS"/>
          <w:b/>
          <w:bCs/>
          <w:iCs/>
          <w:szCs w:val="20"/>
          <w:lang/>
        </w:rPr>
      </w:pP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b/>
          <w:bCs/>
          <w:iCs/>
          <w:szCs w:val="20"/>
          <w:lang/>
        </w:rPr>
        <w:t>medium theory</w:t>
      </w:r>
      <w:r w:rsidRPr="003F36E1">
        <w:rPr>
          <w:rFonts w:eastAsia="Arial Unicode MS"/>
          <w:bCs/>
          <w:iCs/>
          <w:szCs w:val="20"/>
          <w:lang/>
        </w:rPr>
        <w:t>.</w:t>
      </w:r>
      <w:r w:rsidRPr="003F36E1">
        <w:rPr>
          <w:rFonts w:eastAsia="Arial Unicode MS"/>
          <w:b/>
          <w:bCs/>
          <w:iCs/>
          <w:szCs w:val="20"/>
          <w:lang/>
        </w:rPr>
        <w:t xml:space="preserve"> </w:t>
      </w:r>
      <w:r w:rsidRPr="003F36E1">
        <w:rPr>
          <w:rFonts w:eastAsia="Arial Unicode MS"/>
          <w:iCs/>
          <w:szCs w:val="20"/>
          <w:lang/>
        </w:rPr>
        <w:t xml:space="preserve">A theory of the causal powers of communications media. Rejecting the standard liberal understanding of communications media as tools with which individual users have a wholly intentional, external and controlling relationship, medium theorists (of whom Jack Goody and Walter Ong are among the most interesting) seek to persuade us that modes of communication – oral, scribal, print, electronic – are extensions of the human senses which bring into play different combinations of sensory practice and which, thereby, have important cognitive, social and organisational effects. They are among the most important means of cultivating, or not, particular dispositions and capacities. The invention of writing, for example, is necessary for the constitution of the strongly individuated, introspective psyche. Frequently misunderstood as a technological determinism, medium theory is viewed more accurately and more fruitfully as an implicit CR since, at its best, it grasps the significance of the distinction between media powers and their actualisation in open systems. By clarifying the status of its claims in this way, CR can enhance the critical explanatory power of medium theory. Correlatively, medium theory can enrich CR’s understandings of the historicity of actualised human powers. So far the possibility and desirability of a mutually beneficial relationship between medium theory and CR has not been examined to any significant extent, although communication as subject-constitutive practice is an important theme in Dean (2003) and is explored by Nellhaus (2004) in relation to the emergence of ‘deep individualism’ in early modern Europe. See also </w:t>
      </w:r>
      <w:r w:rsidRPr="003F36E1">
        <w:rPr>
          <w:rFonts w:eastAsia="Arial Unicode MS"/>
          <w:szCs w:val="20"/>
          <w:lang/>
        </w:rPr>
        <w:t>Goody 1977, Ong 1982.</w:t>
      </w:r>
    </w:p>
    <w:p w:rsidR="00BD5E08" w:rsidRPr="003F36E1" w:rsidRDefault="00BD5E08" w:rsidP="00BD5E08">
      <w:pPr>
        <w:widowControl w:val="0"/>
        <w:tabs>
          <w:tab w:val="clear" w:pos="284"/>
          <w:tab w:val="num" w:pos="360"/>
        </w:tabs>
        <w:suppressAutoHyphens/>
        <w:spacing w:line="100" w:lineRule="atLeast"/>
        <w:jc w:val="right"/>
        <w:rPr>
          <w:rFonts w:eastAsia="Arial Unicode MS"/>
          <w:iCs/>
          <w:smallCaps/>
          <w:szCs w:val="20"/>
          <w:lang/>
        </w:rPr>
      </w:pPr>
      <w:r w:rsidRPr="003F36E1">
        <w:rPr>
          <w:rFonts w:eastAsia="Arial Unicode MS"/>
          <w:iCs/>
          <w:smallCaps/>
          <w:szCs w:val="20"/>
          <w:lang/>
        </w:rPr>
        <w:t>Kathryn Dean</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medical sociology</w:t>
      </w:r>
      <w:r w:rsidRPr="003F36E1">
        <w:rPr>
          <w:rFonts w:eastAsia="Arial Unicode MS"/>
          <w:color w:val="000000"/>
          <w:szCs w:val="20"/>
          <w:lang/>
        </w:rPr>
        <w:t xml:space="preserve">. See </w:t>
      </w:r>
      <w:r w:rsidRPr="003F36E1">
        <w:rPr>
          <w:rFonts w:eastAsia="Arial Unicode MS"/>
          <w:smallCaps/>
          <w:color w:val="000000"/>
          <w:szCs w:val="20"/>
          <w:lang/>
        </w:rPr>
        <w:t>sociology of health.</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p>
    <w:p w:rsidR="00BD5E08" w:rsidRPr="003F36E1" w:rsidRDefault="00BD5E08" w:rsidP="00BD5E08">
      <w:pPr>
        <w:widowControl w:val="0"/>
        <w:tabs>
          <w:tab w:val="clear" w:pos="284"/>
          <w:tab w:val="left" w:pos="-490"/>
        </w:tabs>
        <w:suppressAutoHyphens/>
        <w:spacing w:line="100" w:lineRule="atLeast"/>
        <w:rPr>
          <w:rFonts w:eastAsia="Arial Unicode MS"/>
          <w:szCs w:val="20"/>
          <w:lang/>
        </w:rPr>
      </w:pPr>
      <w:r w:rsidRPr="003F36E1">
        <w:rPr>
          <w:rFonts w:eastAsia="Arial Unicode MS"/>
          <w:b/>
          <w:bCs/>
          <w:caps/>
          <w:szCs w:val="20"/>
          <w:lang/>
        </w:rPr>
        <w:t>meld</w:t>
      </w:r>
      <w:r w:rsidRPr="003F36E1">
        <w:rPr>
          <w:rFonts w:eastAsia="Arial Unicode MS"/>
          <w:caps/>
          <w:szCs w:val="20"/>
          <w:lang/>
        </w:rPr>
        <w:t>.</w:t>
      </w:r>
      <w:r w:rsidRPr="003F36E1">
        <w:rPr>
          <w:rFonts w:eastAsia="Arial Unicode MS"/>
          <w:b/>
          <w:bCs/>
          <w:szCs w:val="20"/>
          <w:lang/>
        </w:rPr>
        <w:t xml:space="preserve"> </w:t>
      </w:r>
      <w:r w:rsidRPr="003F36E1">
        <w:rPr>
          <w:rFonts w:eastAsia="Arial Unicode MS"/>
          <w:szCs w:val="20"/>
          <w:lang/>
        </w:rPr>
        <w:t xml:space="preserve">The </w:t>
      </w:r>
      <w:r w:rsidRPr="003F36E1">
        <w:rPr>
          <w:rFonts w:eastAsia="Arial Unicode MS"/>
          <w:i/>
          <w:iCs/>
          <w:szCs w:val="20"/>
          <w:lang/>
        </w:rPr>
        <w:t>ontological-axiological</w:t>
      </w:r>
      <w:r w:rsidRPr="003F36E1">
        <w:rPr>
          <w:rFonts w:eastAsia="Arial Unicode MS"/>
          <w:szCs w:val="20"/>
          <w:lang/>
        </w:rPr>
        <w:t xml:space="preserve"> or </w:t>
      </w:r>
      <w:r w:rsidRPr="003F36E1">
        <w:rPr>
          <w:rFonts w:eastAsia="Arial Unicode MS"/>
          <w:i/>
          <w:iCs/>
          <w:szCs w:val="20"/>
          <w:lang/>
        </w:rPr>
        <w:t>causal-axiological chain</w:t>
      </w:r>
      <w:r w:rsidRPr="003F36E1">
        <w:rPr>
          <w:rFonts w:eastAsia="Arial Unicode MS"/>
          <w:szCs w:val="20"/>
          <w:lang/>
        </w:rPr>
        <w:t xml:space="preserve">, comprising four </w:t>
      </w:r>
      <w:r w:rsidRPr="003F36E1">
        <w:rPr>
          <w:rFonts w:eastAsia="Arial Unicode MS"/>
          <w:i/>
          <w:iCs/>
          <w:szCs w:val="20"/>
          <w:lang/>
        </w:rPr>
        <w:t>degrees</w:t>
      </w:r>
      <w:r w:rsidRPr="003F36E1">
        <w:rPr>
          <w:rFonts w:eastAsia="Arial Unicode MS"/>
          <w:szCs w:val="20"/>
          <w:lang/>
        </w:rPr>
        <w:t xml:space="preserve"> or </w:t>
      </w:r>
      <w:r w:rsidRPr="003F36E1">
        <w:rPr>
          <w:rFonts w:eastAsia="Arial Unicode MS"/>
          <w:i/>
          <w:iCs/>
          <w:szCs w:val="20"/>
          <w:lang/>
        </w:rPr>
        <w:t>stadia</w:t>
      </w:r>
      <w:r w:rsidRPr="003F36E1">
        <w:rPr>
          <w:rFonts w:eastAsia="Arial Unicode MS"/>
          <w:szCs w:val="20"/>
          <w:lang/>
        </w:rPr>
        <w:t xml:space="preserve"> (pl. Gr. </w:t>
      </w:r>
      <w:r w:rsidRPr="003F36E1">
        <w:rPr>
          <w:rFonts w:eastAsia="Arial Unicode MS"/>
          <w:i/>
          <w:szCs w:val="20"/>
          <w:lang/>
        </w:rPr>
        <w:t>stadion</w:t>
      </w:r>
      <w:r w:rsidRPr="003F36E1">
        <w:rPr>
          <w:rFonts w:eastAsia="Arial Unicode MS"/>
          <w:szCs w:val="20"/>
          <w:lang/>
        </w:rPr>
        <w:t xml:space="preserve">, also L. </w:t>
      </w:r>
      <w:r w:rsidRPr="003F36E1">
        <w:rPr>
          <w:rFonts w:eastAsia="Arial Unicode MS"/>
          <w:i/>
          <w:szCs w:val="20"/>
          <w:lang/>
        </w:rPr>
        <w:t>stadium</w:t>
      </w:r>
      <w:r w:rsidRPr="003F36E1">
        <w:rPr>
          <w:rFonts w:eastAsia="Arial Unicode MS"/>
          <w:szCs w:val="20"/>
          <w:lang/>
        </w:rPr>
        <w:t>, a measure of length)</w:t>
      </w:r>
      <w:r w:rsidRPr="003F36E1">
        <w:rPr>
          <w:rFonts w:eastAsia="Arial Unicode MS"/>
          <w:caps/>
          <w:szCs w:val="20"/>
          <w:lang/>
        </w:rPr>
        <w:t>:</w:t>
      </w:r>
      <w:r w:rsidRPr="003F36E1">
        <w:rPr>
          <w:rFonts w:eastAsia="Arial Unicode MS"/>
          <w:szCs w:val="20"/>
          <w:lang/>
        </w:rPr>
        <w:t xml:space="preserve"> </w:t>
      </w:r>
      <w:r w:rsidRPr="003F36E1">
        <w:rPr>
          <w:rFonts w:eastAsia="Arial Unicode MS"/>
          <w:caps/>
          <w:szCs w:val="20"/>
          <w:lang/>
        </w:rPr>
        <w:t>1M</w:t>
      </w:r>
      <w:r w:rsidRPr="003F36E1">
        <w:rPr>
          <w:rFonts w:eastAsia="Arial Unicode MS"/>
          <w:szCs w:val="20"/>
          <w:lang/>
        </w:rPr>
        <w:t xml:space="preserve"> </w:t>
      </w:r>
      <w:r w:rsidRPr="003F36E1">
        <w:rPr>
          <w:rFonts w:eastAsia="Arial Unicode MS"/>
          <w:i/>
          <w:iCs/>
          <w:szCs w:val="20"/>
          <w:lang/>
        </w:rPr>
        <w:t>first moment</w:t>
      </w:r>
      <w:r w:rsidRPr="003F36E1">
        <w:rPr>
          <w:rFonts w:eastAsia="Arial Unicode MS"/>
          <w:szCs w:val="20"/>
          <w:lang/>
        </w:rPr>
        <w:t xml:space="preserve">, </w:t>
      </w:r>
      <w:r w:rsidRPr="003F36E1">
        <w:rPr>
          <w:rFonts w:eastAsia="Arial Unicode MS"/>
          <w:caps/>
          <w:szCs w:val="20"/>
          <w:lang/>
        </w:rPr>
        <w:t>2E</w:t>
      </w:r>
      <w:r w:rsidRPr="003F36E1">
        <w:rPr>
          <w:rFonts w:eastAsia="Arial Unicode MS"/>
          <w:szCs w:val="20"/>
          <w:lang/>
        </w:rPr>
        <w:t xml:space="preserve"> </w:t>
      </w:r>
      <w:r w:rsidRPr="003F36E1">
        <w:rPr>
          <w:rFonts w:eastAsia="Arial Unicode MS"/>
          <w:i/>
          <w:iCs/>
          <w:szCs w:val="20"/>
          <w:lang/>
        </w:rPr>
        <w:t>second edge</w:t>
      </w:r>
      <w:r w:rsidRPr="003F36E1">
        <w:rPr>
          <w:rFonts w:eastAsia="Arial Unicode MS"/>
          <w:szCs w:val="20"/>
          <w:lang/>
        </w:rPr>
        <w:t xml:space="preserve">, </w:t>
      </w:r>
      <w:r w:rsidRPr="003F36E1">
        <w:rPr>
          <w:rFonts w:eastAsia="Arial Unicode MS"/>
          <w:caps/>
          <w:szCs w:val="20"/>
          <w:lang/>
        </w:rPr>
        <w:t>3L</w:t>
      </w:r>
      <w:r w:rsidRPr="003F36E1">
        <w:rPr>
          <w:rFonts w:eastAsia="Arial Unicode MS"/>
          <w:szCs w:val="20"/>
          <w:lang/>
        </w:rPr>
        <w:t xml:space="preserve"> </w:t>
      </w:r>
      <w:r w:rsidRPr="003F36E1">
        <w:rPr>
          <w:rFonts w:eastAsia="Arial Unicode MS"/>
          <w:i/>
          <w:iCs/>
          <w:szCs w:val="20"/>
          <w:lang/>
        </w:rPr>
        <w:t>third level</w:t>
      </w:r>
      <w:r w:rsidRPr="003F36E1">
        <w:rPr>
          <w:rFonts w:eastAsia="Arial Unicode MS"/>
          <w:szCs w:val="20"/>
          <w:lang/>
        </w:rPr>
        <w:t xml:space="preserve">, and </w:t>
      </w:r>
      <w:r w:rsidRPr="003F36E1">
        <w:rPr>
          <w:rFonts w:eastAsia="Arial Unicode MS"/>
          <w:caps/>
          <w:szCs w:val="20"/>
          <w:lang/>
        </w:rPr>
        <w:t>4D</w:t>
      </w:r>
      <w:r w:rsidRPr="003F36E1">
        <w:rPr>
          <w:rFonts w:eastAsia="Arial Unicode MS"/>
          <w:szCs w:val="20"/>
          <w:lang/>
        </w:rPr>
        <w:t xml:space="preserve"> </w:t>
      </w:r>
      <w:r w:rsidRPr="003F36E1">
        <w:rPr>
          <w:rFonts w:eastAsia="Arial Unicode MS"/>
          <w:i/>
          <w:iCs/>
          <w:szCs w:val="20"/>
          <w:lang/>
        </w:rPr>
        <w:t>fourth dimension</w:t>
      </w:r>
      <w:r w:rsidRPr="003F36E1">
        <w:rPr>
          <w:rFonts w:eastAsia="Arial Unicode MS"/>
          <w:szCs w:val="20"/>
          <w:lang/>
        </w:rPr>
        <w:t xml:space="preserve">. </w:t>
      </w:r>
      <w:r w:rsidRPr="003F36E1">
        <w:rPr>
          <w:rFonts w:eastAsia="Arial Unicode MS"/>
          <w:i/>
          <w:iCs/>
          <w:szCs w:val="20"/>
          <w:lang/>
        </w:rPr>
        <w:t>Moment</w:t>
      </w:r>
      <w:r w:rsidRPr="003F36E1">
        <w:rPr>
          <w:rFonts w:eastAsia="Arial Unicode MS"/>
          <w:szCs w:val="20"/>
          <w:lang/>
        </w:rPr>
        <w:t xml:space="preserve"> signifies something finished, behind us, determinate – a </w:t>
      </w:r>
      <w:r w:rsidRPr="003F36E1">
        <w:rPr>
          <w:rFonts w:eastAsia="Arial Unicode MS"/>
          <w:i/>
          <w:iCs/>
          <w:szCs w:val="20"/>
          <w:lang/>
        </w:rPr>
        <w:t>product</w:t>
      </w:r>
      <w:r w:rsidRPr="003F36E1">
        <w:rPr>
          <w:rFonts w:eastAsia="Arial Unicode MS"/>
          <w:szCs w:val="20"/>
          <w:lang/>
        </w:rPr>
        <w:t xml:space="preserve">: </w:t>
      </w:r>
      <w:r w:rsidRPr="003F36E1">
        <w:rPr>
          <w:rFonts w:eastAsia="Arial Unicode MS"/>
          <w:i/>
          <w:iCs/>
          <w:szCs w:val="20"/>
          <w:lang/>
        </w:rPr>
        <w:t xml:space="preserve">transfactual </w:t>
      </w:r>
      <w:r w:rsidRPr="003F36E1">
        <w:rPr>
          <w:rFonts w:eastAsia="Arial Unicode MS"/>
          <w:szCs w:val="20"/>
          <w:lang/>
        </w:rPr>
        <w:t>(structural)</w:t>
      </w:r>
      <w:r w:rsidRPr="003F36E1">
        <w:rPr>
          <w:rFonts w:eastAsia="Arial Unicode MS"/>
          <w:i/>
          <w:iCs/>
          <w:szCs w:val="20"/>
          <w:lang/>
        </w:rPr>
        <w:t xml:space="preserve"> causality</w:t>
      </w:r>
      <w:r w:rsidRPr="003F36E1">
        <w:rPr>
          <w:rFonts w:eastAsia="Arial Unicode MS"/>
          <w:szCs w:val="20"/>
          <w:lang/>
        </w:rPr>
        <w:t xml:space="preserve">, pertaining to </w:t>
      </w:r>
      <w:r w:rsidRPr="003F36E1">
        <w:rPr>
          <w:rFonts w:eastAsia="Arial Unicode MS"/>
          <w:i/>
          <w:iCs/>
          <w:smallCaps/>
          <w:szCs w:val="20"/>
          <w:lang/>
        </w:rPr>
        <w:t>non-identity</w:t>
      </w:r>
      <w:r w:rsidRPr="003F36E1">
        <w:rPr>
          <w:rFonts w:eastAsia="Arial Unicode MS"/>
          <w:smallCaps/>
          <w:szCs w:val="20"/>
          <w:lang/>
        </w:rPr>
        <w:t xml:space="preserve">; </w:t>
      </w:r>
      <w:r w:rsidRPr="003F36E1">
        <w:rPr>
          <w:rFonts w:eastAsia="Arial Unicode MS"/>
          <w:i/>
          <w:iCs/>
          <w:szCs w:val="20"/>
          <w:lang/>
        </w:rPr>
        <w:t>first</w:t>
      </w:r>
      <w:r w:rsidRPr="003F36E1">
        <w:rPr>
          <w:rFonts w:eastAsia="Arial Unicode MS"/>
          <w:szCs w:val="20"/>
          <w:lang/>
        </w:rPr>
        <w:t xml:space="preserve"> is for </w:t>
      </w:r>
      <w:r w:rsidRPr="003F36E1">
        <w:rPr>
          <w:rFonts w:eastAsia="Arial Unicode MS"/>
          <w:i/>
          <w:iCs/>
          <w:szCs w:val="20"/>
          <w:lang/>
        </w:rPr>
        <w:t>founding</w:t>
      </w:r>
      <w:r w:rsidRPr="003F36E1">
        <w:rPr>
          <w:rFonts w:eastAsia="Arial Unicode MS"/>
          <w:szCs w:val="20"/>
          <w:lang/>
        </w:rPr>
        <w:t xml:space="preserve">. </w:t>
      </w:r>
      <w:r w:rsidRPr="003F36E1">
        <w:rPr>
          <w:rFonts w:eastAsia="Arial Unicode MS"/>
          <w:i/>
          <w:iCs/>
          <w:szCs w:val="20"/>
          <w:lang/>
        </w:rPr>
        <w:t xml:space="preserve">Edge </w:t>
      </w:r>
      <w:r w:rsidRPr="003F36E1">
        <w:rPr>
          <w:rFonts w:eastAsia="Arial Unicode MS"/>
          <w:szCs w:val="20"/>
          <w:lang/>
        </w:rPr>
        <w:t xml:space="preserve">speaks of the point of transition or becoming, the exercise of causal powers in </w:t>
      </w:r>
      <w:r w:rsidRPr="003F36E1">
        <w:rPr>
          <w:rFonts w:eastAsia="Arial Unicode MS"/>
          <w:i/>
          <w:iCs/>
          <w:szCs w:val="20"/>
          <w:lang/>
        </w:rPr>
        <w:t>rhythmic</w:t>
      </w:r>
      <w:r w:rsidRPr="003F36E1">
        <w:rPr>
          <w:rFonts w:eastAsia="Arial Unicode MS"/>
          <w:szCs w:val="20"/>
          <w:lang/>
        </w:rPr>
        <w:t xml:space="preserve"> (</w:t>
      </w:r>
      <w:r w:rsidRPr="003F36E1">
        <w:rPr>
          <w:rFonts w:eastAsia="Arial Unicode MS"/>
          <w:i/>
          <w:iCs/>
          <w:szCs w:val="20"/>
          <w:lang/>
        </w:rPr>
        <w:t>processual</w:t>
      </w:r>
      <w:r w:rsidRPr="003F36E1">
        <w:rPr>
          <w:rFonts w:eastAsia="Arial Unicode MS"/>
          <w:szCs w:val="20"/>
          <w:lang/>
        </w:rPr>
        <w:t>)</w:t>
      </w:r>
      <w:r w:rsidRPr="003F36E1">
        <w:rPr>
          <w:rFonts w:eastAsia="Arial Unicode MS"/>
          <w:i/>
          <w:iCs/>
          <w:szCs w:val="20"/>
          <w:lang/>
        </w:rPr>
        <w:t xml:space="preserve"> causality</w:t>
      </w:r>
      <w:r w:rsidRPr="003F36E1">
        <w:rPr>
          <w:rFonts w:eastAsia="Arial Unicode MS"/>
          <w:szCs w:val="20"/>
          <w:lang/>
        </w:rPr>
        <w:t>, pertaining to</w:t>
      </w:r>
      <w:r w:rsidRPr="003F36E1">
        <w:rPr>
          <w:rFonts w:eastAsia="Arial Unicode MS"/>
          <w:smallCaps/>
          <w:szCs w:val="20"/>
          <w:lang/>
        </w:rPr>
        <w:t xml:space="preserve"> </w:t>
      </w:r>
      <w:r w:rsidRPr="003F36E1">
        <w:rPr>
          <w:rFonts w:eastAsia="Arial Unicode MS"/>
          <w:i/>
          <w:iCs/>
          <w:smallCaps/>
          <w:szCs w:val="20"/>
          <w:lang/>
        </w:rPr>
        <w:t>negativity</w:t>
      </w:r>
      <w:r w:rsidRPr="003F36E1">
        <w:rPr>
          <w:rFonts w:eastAsia="Arial Unicode MS"/>
          <w:smallCaps/>
          <w:szCs w:val="20"/>
          <w:lang/>
        </w:rPr>
        <w:t xml:space="preserve">. </w:t>
      </w:r>
      <w:r w:rsidRPr="003F36E1">
        <w:rPr>
          <w:rFonts w:eastAsia="Arial Unicode MS"/>
          <w:i/>
          <w:iCs/>
          <w:szCs w:val="20"/>
          <w:lang/>
        </w:rPr>
        <w:t xml:space="preserve">Level </w:t>
      </w:r>
      <w:r w:rsidRPr="003F36E1">
        <w:rPr>
          <w:rFonts w:eastAsia="Arial Unicode MS"/>
          <w:szCs w:val="20"/>
          <w:lang/>
        </w:rPr>
        <w:t xml:space="preserve">announces an emergent whole with its own specific determinations, capable of reacting back on the materials from which it is formed – </w:t>
      </w:r>
      <w:r w:rsidRPr="003F36E1">
        <w:rPr>
          <w:rFonts w:eastAsia="Arial Unicode MS"/>
          <w:i/>
          <w:iCs/>
          <w:szCs w:val="20"/>
          <w:lang/>
        </w:rPr>
        <w:t>process-in-product</w:t>
      </w:r>
      <w:r w:rsidRPr="003F36E1">
        <w:rPr>
          <w:rFonts w:eastAsia="Arial Unicode MS"/>
          <w:szCs w:val="20"/>
          <w:lang/>
        </w:rPr>
        <w:t xml:space="preserve">: </w:t>
      </w:r>
      <w:r w:rsidRPr="003F36E1">
        <w:rPr>
          <w:rFonts w:eastAsia="Arial Unicode MS"/>
          <w:i/>
          <w:iCs/>
          <w:szCs w:val="20"/>
          <w:lang/>
        </w:rPr>
        <w:t>holistic causality</w:t>
      </w:r>
      <w:r w:rsidRPr="003F36E1">
        <w:rPr>
          <w:rFonts w:eastAsia="Arial Unicode MS"/>
          <w:szCs w:val="20"/>
          <w:lang/>
        </w:rPr>
        <w:t xml:space="preserve">, pertaining to </w:t>
      </w:r>
      <w:r w:rsidRPr="003F36E1">
        <w:rPr>
          <w:rFonts w:eastAsia="Arial Unicode MS"/>
          <w:i/>
          <w:iCs/>
          <w:smallCaps/>
          <w:szCs w:val="20"/>
          <w:lang/>
        </w:rPr>
        <w:t>totality</w:t>
      </w:r>
      <w:r w:rsidRPr="003F36E1">
        <w:rPr>
          <w:rFonts w:eastAsia="Arial Unicode MS"/>
          <w:szCs w:val="20"/>
          <w:lang/>
        </w:rPr>
        <w:t xml:space="preserve">. </w:t>
      </w:r>
      <w:r w:rsidRPr="003F36E1">
        <w:rPr>
          <w:rFonts w:eastAsia="Arial Unicode MS"/>
          <w:i/>
          <w:iCs/>
          <w:szCs w:val="20"/>
          <w:lang/>
        </w:rPr>
        <w:t>Dimension</w:t>
      </w:r>
      <w:r w:rsidRPr="003F36E1">
        <w:rPr>
          <w:rFonts w:eastAsia="Arial Unicode MS"/>
          <w:szCs w:val="20"/>
          <w:lang/>
        </w:rPr>
        <w:t xml:space="preserve"> singles out a geo-historically recent form of causality – </w:t>
      </w:r>
      <w:r w:rsidRPr="003F36E1">
        <w:rPr>
          <w:rFonts w:eastAsia="Arial Unicode MS"/>
          <w:i/>
          <w:iCs/>
          <w:szCs w:val="20"/>
          <w:lang/>
        </w:rPr>
        <w:t>product-in-process</w:t>
      </w:r>
      <w:r w:rsidRPr="003F36E1">
        <w:rPr>
          <w:rFonts w:eastAsia="Arial Unicode MS"/>
          <w:szCs w:val="20"/>
          <w:lang/>
        </w:rPr>
        <w:t xml:space="preserve">: human </w:t>
      </w:r>
      <w:r w:rsidRPr="003F36E1">
        <w:rPr>
          <w:rFonts w:eastAsia="Arial Unicode MS"/>
          <w:i/>
          <w:iCs/>
          <w:szCs w:val="20"/>
          <w:lang/>
        </w:rPr>
        <w:t>intentional causality</w:t>
      </w:r>
      <w:r>
        <w:rPr>
          <w:rFonts w:eastAsia="Arial Unicode MS"/>
          <w:szCs w:val="20"/>
          <w:lang/>
        </w:rPr>
        <w:t xml:space="preserve">, </w:t>
      </w:r>
      <w:r w:rsidRPr="003F36E1">
        <w:rPr>
          <w:rFonts w:eastAsia="Arial Unicode MS"/>
          <w:szCs w:val="20"/>
          <w:lang/>
        </w:rPr>
        <w:t xml:space="preserve">transformative </w:t>
      </w:r>
      <w:r w:rsidRPr="00BA7E15">
        <w:rPr>
          <w:rFonts w:eastAsia="Arial Unicode MS"/>
          <w:smallCaps/>
          <w:szCs w:val="20"/>
          <w:lang/>
        </w:rPr>
        <w:t>agency</w:t>
      </w:r>
      <w:r w:rsidRPr="003F36E1">
        <w:rPr>
          <w:rFonts w:eastAsia="Arial Unicode MS"/>
          <w:szCs w:val="20"/>
          <w:lang/>
        </w:rPr>
        <w:t xml:space="preserve"> or </w:t>
      </w:r>
      <w:r w:rsidRPr="00BA7E15">
        <w:rPr>
          <w:rFonts w:eastAsia="Arial Unicode MS"/>
          <w:iCs/>
          <w:szCs w:val="20"/>
          <w:lang/>
        </w:rPr>
        <w:t>praxis</w:t>
      </w:r>
      <w:r w:rsidRPr="003F36E1">
        <w:rPr>
          <w:rFonts w:eastAsia="Arial Unicode MS"/>
          <w:szCs w:val="20"/>
          <w:lang/>
        </w:rPr>
        <w:t>.</w:t>
      </w:r>
    </w:p>
    <w:p w:rsidR="00BD5E08" w:rsidRPr="003F36E1" w:rsidRDefault="00BD5E08" w:rsidP="00BD5E08">
      <w:pPr>
        <w:widowControl w:val="0"/>
        <w:tabs>
          <w:tab w:val="clear" w:pos="284"/>
          <w:tab w:val="left" w:pos="-490"/>
        </w:tabs>
        <w:suppressAutoHyphens/>
        <w:spacing w:line="100" w:lineRule="atLeast"/>
        <w:jc w:val="center"/>
        <w:rPr>
          <w:rFonts w:eastAsia="Arial Unicode MS"/>
          <w:szCs w:val="20"/>
          <w:lang/>
        </w:rPr>
      </w:pPr>
    </w:p>
    <w:p w:rsidR="00BD5E08" w:rsidRPr="003F36E1" w:rsidRDefault="00BD5E08" w:rsidP="00BD5E08">
      <w:pPr>
        <w:widowControl w:val="0"/>
        <w:tabs>
          <w:tab w:val="clear" w:pos="284"/>
          <w:tab w:val="left" w:pos="-490"/>
        </w:tabs>
        <w:suppressAutoHyphens/>
        <w:spacing w:line="100" w:lineRule="atLeast"/>
        <w:rPr>
          <w:rFonts w:eastAsia="Arial Unicode MS"/>
          <w:szCs w:val="20"/>
          <w:lang w:val="en-US"/>
        </w:rPr>
      </w:pPr>
      <w:r w:rsidRPr="003F36E1">
        <w:rPr>
          <w:rFonts w:eastAsia="Arial Unicode MS"/>
          <w:szCs w:val="20"/>
          <w:lang/>
        </w:rPr>
        <w:t xml:space="preserve">Thus the </w:t>
      </w:r>
      <w:r w:rsidRPr="003F36E1">
        <w:rPr>
          <w:rFonts w:eastAsia="Arial Unicode MS"/>
          <w:caps/>
          <w:szCs w:val="20"/>
          <w:lang/>
        </w:rPr>
        <w:t>meld</w:t>
      </w:r>
      <w:r w:rsidRPr="003F36E1">
        <w:rPr>
          <w:rFonts w:eastAsia="Arial Unicode MS"/>
          <w:szCs w:val="20"/>
          <w:lang/>
        </w:rPr>
        <w:t xml:space="preserve"> moments indicate different modes of </w:t>
      </w:r>
      <w:r w:rsidRPr="003F36E1">
        <w:rPr>
          <w:rFonts w:eastAsia="Arial Unicode MS"/>
          <w:smallCaps/>
          <w:szCs w:val="20"/>
          <w:lang/>
        </w:rPr>
        <w:t>absenting</w:t>
      </w:r>
      <w:r w:rsidRPr="003F36E1">
        <w:rPr>
          <w:rFonts w:eastAsia="Arial Unicode MS"/>
          <w:szCs w:val="20"/>
          <w:lang/>
        </w:rPr>
        <w:t xml:space="preserve"> or </w:t>
      </w:r>
      <w:r w:rsidRPr="003F36E1">
        <w:rPr>
          <w:rFonts w:eastAsia="Arial Unicode MS"/>
          <w:smallCaps/>
          <w:szCs w:val="20"/>
          <w:lang/>
        </w:rPr>
        <w:t xml:space="preserve">causality – </w:t>
      </w:r>
      <w:r w:rsidRPr="003F36E1">
        <w:rPr>
          <w:rFonts w:eastAsia="Arial Unicode MS"/>
          <w:szCs w:val="20"/>
          <w:lang/>
        </w:rPr>
        <w:t xml:space="preserve">of the unfolding of being </w:t>
      </w:r>
      <w:r w:rsidRPr="003F36E1">
        <w:rPr>
          <w:rFonts w:eastAsia="Arial Unicode MS"/>
          <w:smallCaps/>
          <w:szCs w:val="20"/>
          <w:lang/>
        </w:rPr>
        <w:t xml:space="preserve">– </w:t>
      </w:r>
      <w:r w:rsidRPr="003F36E1">
        <w:rPr>
          <w:rFonts w:eastAsia="Arial Unicode MS"/>
          <w:szCs w:val="20"/>
          <w:lang/>
        </w:rPr>
        <w:t>and corre</w:t>
      </w:r>
      <w:r>
        <w:rPr>
          <w:rFonts w:eastAsia="Arial Unicode MS"/>
          <w:szCs w:val="20"/>
          <w:lang/>
        </w:rPr>
        <w:t>sponding concepts (see Figure 36</w:t>
      </w:r>
      <w:r w:rsidRPr="003F36E1">
        <w:rPr>
          <w:rFonts w:eastAsia="Arial Unicode MS"/>
          <w:szCs w:val="20"/>
          <w:lang/>
        </w:rPr>
        <w:t xml:space="preserve">), constituting the </w:t>
      </w:r>
      <w:r w:rsidRPr="003F36E1">
        <w:rPr>
          <w:rFonts w:eastAsia="Arial Unicode MS"/>
          <w:iCs/>
          <w:szCs w:val="20"/>
          <w:lang/>
        </w:rPr>
        <w:t xml:space="preserve">ontological-axiological chain </w:t>
      </w:r>
      <w:r w:rsidRPr="003F36E1">
        <w:rPr>
          <w:rFonts w:eastAsia="Arial Unicode MS"/>
          <w:szCs w:val="20"/>
          <w:lang/>
        </w:rPr>
        <w:t xml:space="preserve">in a </w:t>
      </w:r>
      <w:r w:rsidRPr="003F36E1">
        <w:rPr>
          <w:rFonts w:eastAsia="Arial Unicode MS"/>
          <w:i/>
          <w:iCs/>
          <w:szCs w:val="20"/>
          <w:lang/>
        </w:rPr>
        <w:t>four-sided dialectic</w:t>
      </w:r>
      <w:r w:rsidRPr="003F36E1">
        <w:rPr>
          <w:rFonts w:eastAsia="Arial Unicode MS"/>
          <w:szCs w:val="20"/>
          <w:lang/>
        </w:rPr>
        <w:t xml:space="preserve"> </w:t>
      </w:r>
      <w:r w:rsidRPr="003F36E1">
        <w:rPr>
          <w:rFonts w:eastAsia="Arial Unicode MS"/>
          <w:szCs w:val="20"/>
          <w:lang w:val="en-US"/>
        </w:rPr>
        <w:t>which non-preservatively sublates the Hegelian three-termed dialectic (identity, negativity, totality).</w:t>
      </w:r>
      <w:r w:rsidRPr="003F36E1">
        <w:rPr>
          <w:rFonts w:eastAsia="Arial Unicode MS"/>
          <w:szCs w:val="20"/>
          <w:lang/>
        </w:rPr>
        <w:t xml:space="preserve"> Or, the theory of MELD builds on the Hegelian </w:t>
      </w:r>
      <w:r w:rsidRPr="003F36E1">
        <w:rPr>
          <w:rFonts w:eastAsia="Arial Unicode MS"/>
          <w:smallCaps/>
          <w:szCs w:val="20"/>
          <w:lang/>
        </w:rPr>
        <w:t>concrete universal</w:t>
      </w:r>
      <w:r w:rsidRPr="003F36E1">
        <w:rPr>
          <w:rFonts w:eastAsia="Arial Unicode MS"/>
          <w:szCs w:val="20"/>
          <w:lang/>
        </w:rPr>
        <w:t xml:space="preserve"> (universality, particular mediations, singularity [UPS]), crucially adding processuality (such that UPMS, where ‘M’ stands for ‘mediation’) and distinguishing </w:t>
      </w:r>
      <w:r w:rsidRPr="003F36E1">
        <w:rPr>
          <w:rFonts w:eastAsia="Arial Unicode MS"/>
          <w:i/>
          <w:szCs w:val="20"/>
          <w:lang/>
        </w:rPr>
        <w:t>human</w:t>
      </w:r>
      <w:r w:rsidRPr="003F36E1">
        <w:rPr>
          <w:rFonts w:eastAsia="Arial Unicode MS"/>
          <w:szCs w:val="20"/>
          <w:lang/>
        </w:rPr>
        <w:t xml:space="preserve"> agency or concrete singularity (4D) as an emergent level of concrete singularity in general. This is in the spirit of the Marxian critique of Hegel (see </w:t>
      </w:r>
      <w:r w:rsidRPr="003F36E1">
        <w:rPr>
          <w:rFonts w:eastAsia="Arial Unicode MS"/>
          <w:smallCaps/>
          <w:szCs w:val="20"/>
          <w:lang/>
        </w:rPr>
        <w:t>Hegel-Marx critique</w:t>
      </w:r>
      <w:r w:rsidRPr="003F36E1">
        <w:rPr>
          <w:rFonts w:eastAsia="Arial Unicode MS"/>
          <w:szCs w:val="20"/>
          <w:lang/>
        </w:rPr>
        <w:t xml:space="preserve">). </w:t>
      </w:r>
      <w:r w:rsidRPr="003F36E1">
        <w:rPr>
          <w:rFonts w:eastAsia="Arial Unicode MS"/>
          <w:caps/>
          <w:szCs w:val="20"/>
          <w:lang/>
        </w:rPr>
        <w:t>2E</w:t>
      </w:r>
      <w:r w:rsidRPr="003F36E1">
        <w:rPr>
          <w:rFonts w:eastAsia="Arial Unicode MS"/>
          <w:szCs w:val="20"/>
          <w:lang/>
        </w:rPr>
        <w:t xml:space="preserve"> is the hub of this chain. It not only unifies it in that ‘the whole circuit of </w:t>
      </w:r>
      <w:r w:rsidRPr="003F36E1">
        <w:rPr>
          <w:rFonts w:eastAsia="Arial Unicode MS"/>
          <w:caps/>
          <w:szCs w:val="20"/>
          <w:lang/>
        </w:rPr>
        <w:t>1M</w:t>
      </w:r>
      <w:r w:rsidRPr="003F36E1">
        <w:rPr>
          <w:rFonts w:eastAsia="Arial Unicode MS"/>
          <w:szCs w:val="20"/>
          <w:lang/>
        </w:rPr>
        <w:t>-</w:t>
      </w:r>
      <w:r w:rsidRPr="003F36E1">
        <w:rPr>
          <w:rFonts w:eastAsia="Arial Unicode MS"/>
          <w:caps/>
          <w:szCs w:val="20"/>
          <w:lang/>
        </w:rPr>
        <w:t>4D</w:t>
      </w:r>
      <w:r w:rsidRPr="003F36E1">
        <w:rPr>
          <w:rFonts w:eastAsia="Arial Unicode MS"/>
          <w:szCs w:val="20"/>
          <w:lang/>
        </w:rPr>
        <w:t xml:space="preserve"> links and relations’ (</w:t>
      </w:r>
      <w:r w:rsidRPr="003F36E1">
        <w:rPr>
          <w:rFonts w:eastAsia="Arial Unicode MS"/>
          <w:i/>
          <w:szCs w:val="20"/>
          <w:lang/>
        </w:rPr>
        <w:t>DG</w:t>
      </w:r>
      <w:r w:rsidRPr="003F36E1">
        <w:rPr>
          <w:rFonts w:eastAsia="Arial Unicode MS"/>
          <w:szCs w:val="20"/>
          <w:lang/>
        </w:rPr>
        <w:t>:</w:t>
      </w:r>
      <w:r w:rsidRPr="003F36E1">
        <w:rPr>
          <w:rFonts w:eastAsia="Arial Unicode MS"/>
          <w:i/>
          <w:szCs w:val="20"/>
          <w:lang/>
        </w:rPr>
        <w:t xml:space="preserve"> </w:t>
      </w:r>
      <w:r w:rsidRPr="003F36E1">
        <w:rPr>
          <w:rFonts w:eastAsia="Arial Unicode MS"/>
          <w:szCs w:val="20"/>
          <w:lang/>
        </w:rPr>
        <w:t>392) can be derived from absence, but itself reflects the other moments and itself: its concepts constitute a stratified hierarchy (</w:t>
      </w:r>
      <w:r w:rsidRPr="003F36E1">
        <w:rPr>
          <w:rFonts w:eastAsia="Arial Unicode MS"/>
          <w:caps/>
          <w:szCs w:val="20"/>
          <w:lang/>
        </w:rPr>
        <w:t>1M</w:t>
      </w:r>
      <w:r w:rsidRPr="003F36E1">
        <w:rPr>
          <w:rFonts w:eastAsia="Arial Unicode MS"/>
          <w:szCs w:val="20"/>
          <w:lang/>
        </w:rPr>
        <w:t>), it is ‘dynamic in its essence’ (</w:t>
      </w:r>
      <w:r w:rsidRPr="003F36E1">
        <w:rPr>
          <w:rFonts w:eastAsia="Arial Unicode MS"/>
          <w:caps/>
          <w:szCs w:val="20"/>
          <w:lang/>
        </w:rPr>
        <w:t>2E</w:t>
      </w:r>
      <w:r w:rsidRPr="003F36E1">
        <w:rPr>
          <w:rFonts w:eastAsia="Arial Unicode MS"/>
          <w:szCs w:val="20"/>
          <w:lang/>
        </w:rPr>
        <w:t>), ‘coheres the system as a whole’ (</w:t>
      </w:r>
      <w:r w:rsidRPr="003F36E1">
        <w:rPr>
          <w:rFonts w:eastAsia="Arial Unicode MS"/>
          <w:caps/>
          <w:szCs w:val="20"/>
          <w:lang/>
        </w:rPr>
        <w:t>3L</w:t>
      </w:r>
      <w:r w:rsidRPr="003F36E1">
        <w:rPr>
          <w:rFonts w:eastAsia="Arial Unicode MS"/>
          <w:szCs w:val="20"/>
          <w:lang/>
        </w:rPr>
        <w:t>), and ‘includes transformative praxis, oriented to change’ (</w:t>
      </w:r>
      <w:r w:rsidRPr="003F36E1">
        <w:rPr>
          <w:rFonts w:eastAsia="Arial Unicode MS"/>
          <w:caps/>
          <w:szCs w:val="20"/>
          <w:lang/>
        </w:rPr>
        <w:t>4D</w:t>
      </w:r>
      <w:r w:rsidRPr="003F36E1">
        <w:rPr>
          <w:rFonts w:eastAsia="Arial Unicode MS"/>
          <w:szCs w:val="20"/>
          <w:lang/>
        </w:rPr>
        <w:t>)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250). Like all </w:t>
      </w:r>
      <w:r w:rsidRPr="003F36E1">
        <w:rPr>
          <w:rFonts w:eastAsia="Arial Unicode MS"/>
          <w:caps/>
          <w:szCs w:val="20"/>
          <w:lang/>
        </w:rPr>
        <w:t>cr</w:t>
      </w:r>
      <w:r w:rsidRPr="003F36E1">
        <w:rPr>
          <w:rFonts w:eastAsia="Arial Unicode MS"/>
          <w:szCs w:val="20"/>
          <w:lang/>
        </w:rPr>
        <w:t xml:space="preserve"> concepts, the four moments possess a </w:t>
      </w:r>
      <w:r w:rsidRPr="003F36E1">
        <w:rPr>
          <w:rFonts w:eastAsia="Arial Unicode MS"/>
          <w:caps/>
          <w:szCs w:val="20"/>
          <w:lang/>
        </w:rPr>
        <w:t>td</w:t>
      </w:r>
      <w:r w:rsidRPr="003F36E1">
        <w:rPr>
          <w:rFonts w:eastAsia="Arial Unicode MS"/>
          <w:szCs w:val="20"/>
          <w:lang/>
        </w:rPr>
        <w:t>/</w:t>
      </w:r>
      <w:r w:rsidRPr="003F36E1">
        <w:rPr>
          <w:rFonts w:eastAsia="Arial Unicode MS"/>
          <w:caps/>
          <w:szCs w:val="20"/>
          <w:lang/>
        </w:rPr>
        <w:t>id</w:t>
      </w:r>
      <w:r w:rsidRPr="003F36E1">
        <w:rPr>
          <w:rFonts w:eastAsia="Arial Unicode MS"/>
          <w:szCs w:val="20"/>
          <w:lang/>
        </w:rPr>
        <w:t xml:space="preserve"> bivalence, speaking both of constructs for thinking being and of real interrelated distinctions within it. As the entry for </w:t>
      </w:r>
      <w:r w:rsidRPr="003F36E1">
        <w:rPr>
          <w:rFonts w:eastAsia="Arial Unicode MS"/>
          <w:smallCaps/>
          <w:szCs w:val="20"/>
          <w:lang/>
        </w:rPr>
        <w:t>critical realism</w:t>
      </w:r>
      <w:r w:rsidRPr="003F36E1">
        <w:rPr>
          <w:rFonts w:eastAsia="Arial Unicode MS"/>
          <w:szCs w:val="20"/>
          <w:lang/>
        </w:rPr>
        <w:t xml:space="preserve"> makes clear (see esp. </w:t>
      </w:r>
      <w:r>
        <w:rPr>
          <w:rFonts w:eastAsia="Arial Unicode MS"/>
          <w:szCs w:val="20"/>
          <w:lang/>
        </w:rPr>
        <w:t>Figure 18</w:t>
      </w:r>
      <w:r w:rsidRPr="003F36E1">
        <w:rPr>
          <w:rFonts w:eastAsia="Arial Unicode MS"/>
          <w:szCs w:val="20"/>
          <w:lang/>
        </w:rPr>
        <w:t xml:space="preserve">), it is important </w:t>
      </w:r>
      <w:r w:rsidRPr="003F36E1">
        <w:rPr>
          <w:rFonts w:eastAsia="Arial Unicode MS"/>
          <w:szCs w:val="20"/>
          <w:lang/>
        </w:rPr>
        <w:lastRenderedPageBreak/>
        <w:t xml:space="preserve">to view the schema diachronically, not just synchronically; i.e., not just analytically as indicating different moments of being-becoming, but dialectically in terms of (1) the development of the </w:t>
      </w:r>
      <w:r w:rsidRPr="003F36E1">
        <w:rPr>
          <w:rFonts w:eastAsia="Arial Unicode MS"/>
          <w:caps/>
          <w:szCs w:val="20"/>
          <w:lang/>
        </w:rPr>
        <w:t>cr</w:t>
      </w:r>
      <w:r w:rsidRPr="003F36E1">
        <w:rPr>
          <w:rFonts w:eastAsia="Arial Unicode MS"/>
          <w:szCs w:val="20"/>
          <w:lang/>
        </w:rPr>
        <w:t xml:space="preserve"> system, such that each successor stadion presupposes or preservatively sublates its predecessor: </w:t>
      </w:r>
      <w:r w:rsidRPr="003F36E1">
        <w:rPr>
          <w:rFonts w:eastAsia="Arial Unicode MS"/>
          <w:caps/>
          <w:szCs w:val="20"/>
          <w:lang/>
        </w:rPr>
        <w:t>4D</w:t>
      </w:r>
      <w:r w:rsidRPr="003F36E1">
        <w:rPr>
          <w:rFonts w:eastAsia="Arial Unicode MS"/>
          <w:szCs w:val="20"/>
          <w:lang/>
        </w:rPr>
        <w:t xml:space="preserve"> &gt; </w:t>
      </w:r>
      <w:r w:rsidRPr="003F36E1">
        <w:rPr>
          <w:rFonts w:eastAsia="Arial Unicode MS"/>
          <w:caps/>
          <w:szCs w:val="20"/>
          <w:lang/>
        </w:rPr>
        <w:t>3L</w:t>
      </w:r>
      <w:r w:rsidRPr="003F36E1">
        <w:rPr>
          <w:rFonts w:eastAsia="Arial Unicode MS"/>
          <w:szCs w:val="20"/>
          <w:lang/>
        </w:rPr>
        <w:t xml:space="preserve"> &gt; </w:t>
      </w:r>
      <w:r w:rsidRPr="003F36E1">
        <w:rPr>
          <w:rFonts w:eastAsia="Arial Unicode MS"/>
          <w:caps/>
          <w:szCs w:val="20"/>
          <w:lang/>
        </w:rPr>
        <w:t>2E</w:t>
      </w:r>
      <w:r w:rsidRPr="003F36E1">
        <w:rPr>
          <w:rFonts w:eastAsia="Arial Unicode MS"/>
          <w:szCs w:val="20"/>
          <w:lang/>
        </w:rPr>
        <w:t xml:space="preserve"> &gt; </w:t>
      </w:r>
      <w:r w:rsidRPr="003F36E1">
        <w:rPr>
          <w:rFonts w:eastAsia="Arial Unicode MS"/>
          <w:caps/>
          <w:szCs w:val="20"/>
          <w:lang/>
        </w:rPr>
        <w:t>1M</w:t>
      </w:r>
      <w:r w:rsidRPr="003F36E1">
        <w:rPr>
          <w:rFonts w:eastAsia="Arial Unicode MS"/>
          <w:szCs w:val="20"/>
          <w:lang/>
        </w:rPr>
        <w:t xml:space="preserve">; and (2) the unfolding of being as such (structure is ontologically deeper than its actualisation at </w:t>
      </w:r>
      <w:r w:rsidRPr="003F36E1">
        <w:rPr>
          <w:rFonts w:eastAsia="Arial Unicode MS"/>
          <w:caps/>
          <w:szCs w:val="20"/>
          <w:lang/>
        </w:rPr>
        <w:t>2E</w:t>
      </w:r>
      <w:r w:rsidRPr="003F36E1">
        <w:rPr>
          <w:rFonts w:eastAsia="Arial Unicode MS"/>
          <w:szCs w:val="20"/>
          <w:lang/>
        </w:rPr>
        <w:t xml:space="preserve">, and </w:t>
      </w:r>
      <w:r w:rsidRPr="003F36E1">
        <w:rPr>
          <w:rFonts w:eastAsia="Arial Unicode MS"/>
          <w:caps/>
          <w:szCs w:val="20"/>
          <w:lang/>
        </w:rPr>
        <w:t>3L</w:t>
      </w:r>
      <w:r w:rsidRPr="003F36E1">
        <w:rPr>
          <w:rFonts w:eastAsia="Arial Unicode MS"/>
          <w:szCs w:val="20"/>
          <w:lang/>
        </w:rPr>
        <w:t xml:space="preserve"> and </w:t>
      </w:r>
      <w:r w:rsidRPr="003F36E1">
        <w:rPr>
          <w:rFonts w:eastAsia="Arial Unicode MS"/>
          <w:caps/>
          <w:szCs w:val="20"/>
          <w:lang/>
        </w:rPr>
        <w:t>4D</w:t>
      </w:r>
      <w:r w:rsidRPr="003F36E1">
        <w:rPr>
          <w:rFonts w:eastAsia="Arial Unicode MS"/>
          <w:szCs w:val="20"/>
          <w:lang/>
        </w:rPr>
        <w:t xml:space="preserve"> speak of emergent levels that are by definition diachronically more recent). Alphabetical lists of key concepts by stadion and the critique of irrealism (the denegation of </w:t>
      </w:r>
      <w:r w:rsidRPr="003F36E1">
        <w:rPr>
          <w:rFonts w:eastAsia="Arial Unicode MS"/>
          <w:caps/>
          <w:szCs w:val="20"/>
          <w:lang/>
        </w:rPr>
        <w:t>1M</w:t>
      </w:r>
      <w:r w:rsidRPr="003F36E1">
        <w:rPr>
          <w:rFonts w:eastAsia="Arial Unicode MS"/>
          <w:szCs w:val="20"/>
          <w:lang/>
        </w:rPr>
        <w:t>-</w:t>
      </w:r>
      <w:r w:rsidRPr="003F36E1">
        <w:rPr>
          <w:rFonts w:eastAsia="Arial Unicode MS"/>
          <w:caps/>
          <w:szCs w:val="20"/>
          <w:lang/>
        </w:rPr>
        <w:t>4D</w:t>
      </w:r>
      <w:r>
        <w:rPr>
          <w:rFonts w:eastAsia="Arial Unicode MS"/>
          <w:szCs w:val="20"/>
          <w:lang/>
        </w:rPr>
        <w:t>) are appended to Figure 36</w:t>
      </w:r>
      <w:r w:rsidRPr="003F36E1">
        <w:rPr>
          <w:rFonts w:eastAsia="Arial Unicode MS"/>
          <w:szCs w:val="20"/>
          <w:lang/>
        </w:rPr>
        <w:t>.</w:t>
      </w:r>
    </w:p>
    <w:p w:rsidR="00BD5E08" w:rsidRPr="003F36E1" w:rsidRDefault="00BD5E08" w:rsidP="00BD5E08">
      <w:pPr>
        <w:widowControl w:val="0"/>
        <w:tabs>
          <w:tab w:val="clear" w:pos="284"/>
          <w:tab w:val="left" w:pos="-490"/>
        </w:tabs>
        <w:suppressAutoHyphens/>
        <w:spacing w:line="100" w:lineRule="atLeast"/>
        <w:jc w:val="center"/>
        <w:rPr>
          <w:rFonts w:eastAsia="Arial Unicode MS"/>
          <w:szCs w:val="20"/>
          <w:lang/>
        </w:rPr>
      </w:pPr>
    </w:p>
    <w:p w:rsidR="00BD5E08" w:rsidRPr="003F36E1" w:rsidRDefault="00BD5E08" w:rsidP="00BD5E08">
      <w:pPr>
        <w:widowControl w:val="0"/>
        <w:tabs>
          <w:tab w:val="clear" w:pos="284"/>
          <w:tab w:val="left" w:pos="-490"/>
        </w:tabs>
        <w:suppressAutoHyphens/>
        <w:spacing w:line="100" w:lineRule="atLeast"/>
        <w:rPr>
          <w:rFonts w:eastAsia="Arial Unicode MS"/>
          <w:szCs w:val="20"/>
          <w:lang/>
        </w:rPr>
      </w:pPr>
      <w:r w:rsidRPr="003F36E1">
        <w:rPr>
          <w:rFonts w:eastAsia="Arial Unicode MS"/>
          <w:caps/>
          <w:szCs w:val="20"/>
          <w:lang/>
        </w:rPr>
        <w:t>1M</w:t>
      </w:r>
      <w:r w:rsidRPr="003F36E1">
        <w:rPr>
          <w:rFonts w:eastAsia="Arial Unicode MS"/>
          <w:szCs w:val="20"/>
          <w:lang/>
        </w:rPr>
        <w:t xml:space="preserve"> and </w:t>
      </w:r>
      <w:r w:rsidRPr="003F36E1">
        <w:rPr>
          <w:rFonts w:eastAsia="Arial Unicode MS"/>
          <w:caps/>
          <w:szCs w:val="20"/>
          <w:lang/>
        </w:rPr>
        <w:t>3L</w:t>
      </w:r>
      <w:r w:rsidRPr="003F36E1">
        <w:rPr>
          <w:rFonts w:eastAsia="Arial Unicode MS"/>
          <w:szCs w:val="20"/>
          <w:lang/>
        </w:rPr>
        <w:t xml:space="preserve"> have a special affinity insofar as they pertain to the possession of causal powers rather than their exercise; conversely, so too do </w:t>
      </w:r>
      <w:r w:rsidRPr="003F36E1">
        <w:rPr>
          <w:rFonts w:eastAsia="Arial Unicode MS"/>
          <w:caps/>
          <w:szCs w:val="20"/>
          <w:lang/>
        </w:rPr>
        <w:t>2E</w:t>
      </w:r>
      <w:r w:rsidRPr="003F36E1">
        <w:rPr>
          <w:rFonts w:eastAsia="Arial Unicode MS"/>
          <w:szCs w:val="20"/>
          <w:lang/>
        </w:rPr>
        <w:t xml:space="preserve"> and </w:t>
      </w:r>
      <w:r w:rsidRPr="003F36E1">
        <w:rPr>
          <w:rFonts w:eastAsia="Arial Unicode MS"/>
          <w:caps/>
          <w:szCs w:val="20"/>
          <w:lang/>
        </w:rPr>
        <w:t>4D</w:t>
      </w:r>
      <w:r w:rsidRPr="003F36E1">
        <w:rPr>
          <w:rFonts w:eastAsia="Arial Unicode MS"/>
          <w:szCs w:val="20"/>
          <w:lang/>
        </w:rPr>
        <w:t xml:space="preserve"> insofar as they pertain to the exercise of causal powers rather than their possession (see </w:t>
      </w:r>
      <w:r w:rsidRPr="003F36E1">
        <w:rPr>
          <w:rFonts w:eastAsia="Arial Unicode MS"/>
          <w:smallCaps/>
          <w:szCs w:val="20"/>
          <w:lang/>
        </w:rPr>
        <w:t>causes</w:t>
      </w:r>
      <w:r w:rsidRPr="003F36E1">
        <w:rPr>
          <w:rFonts w:eastAsia="Arial Unicode MS"/>
          <w:szCs w:val="20"/>
          <w:lang/>
        </w:rPr>
        <w:t>, Figure</w:t>
      </w:r>
      <w:r>
        <w:rPr>
          <w:rFonts w:eastAsia="Arial Unicode MS"/>
          <w:szCs w:val="20"/>
          <w:lang/>
        </w:rPr>
        <w:t xml:space="preserve"> 11</w:t>
      </w:r>
      <w:r w:rsidRPr="003F36E1">
        <w:rPr>
          <w:rFonts w:eastAsia="Arial Unicode MS"/>
          <w:szCs w:val="20"/>
          <w:lang/>
        </w:rPr>
        <w:t xml:space="preserve">). It is important to note that human capacities, liabilities, powers, structures (e.g., the stratification of the personality) pertain to </w:t>
      </w:r>
      <w:r w:rsidRPr="003F36E1">
        <w:rPr>
          <w:rFonts w:eastAsia="Arial Unicode MS"/>
          <w:caps/>
          <w:szCs w:val="20"/>
          <w:lang/>
        </w:rPr>
        <w:t>1M</w:t>
      </w:r>
      <w:r w:rsidRPr="003F36E1">
        <w:rPr>
          <w:rFonts w:eastAsia="Arial Unicode MS"/>
          <w:szCs w:val="20"/>
          <w:lang/>
        </w:rPr>
        <w:t xml:space="preserve"> rather than </w:t>
      </w:r>
      <w:r w:rsidRPr="003F36E1">
        <w:rPr>
          <w:rFonts w:eastAsia="Arial Unicode MS"/>
          <w:caps/>
          <w:szCs w:val="20"/>
          <w:lang/>
        </w:rPr>
        <w:t>4D,</w:t>
      </w:r>
      <w:r w:rsidRPr="003F36E1">
        <w:rPr>
          <w:rFonts w:eastAsia="Arial Unicode MS"/>
          <w:szCs w:val="20"/>
          <w:lang/>
        </w:rPr>
        <w:t xml:space="preserve"> and that their exercise does not always appear at </w:t>
      </w:r>
      <w:r w:rsidRPr="003F36E1">
        <w:rPr>
          <w:rFonts w:eastAsia="Arial Unicode MS"/>
          <w:caps/>
          <w:szCs w:val="20"/>
          <w:lang/>
        </w:rPr>
        <w:t>4D:</w:t>
      </w:r>
      <w:r w:rsidRPr="003F36E1">
        <w:rPr>
          <w:rFonts w:eastAsia="Arial Unicode MS"/>
          <w:szCs w:val="20"/>
          <w:lang/>
        </w:rPr>
        <w:t xml:space="preserve"> thus thought is included in </w:t>
      </w:r>
      <w:r w:rsidRPr="003F36E1">
        <w:rPr>
          <w:rFonts w:eastAsia="Arial Unicode MS"/>
          <w:caps/>
          <w:szCs w:val="20"/>
          <w:lang/>
        </w:rPr>
        <w:t>2E</w:t>
      </w:r>
      <w:r w:rsidRPr="003F36E1">
        <w:rPr>
          <w:rFonts w:eastAsia="Arial Unicode MS"/>
          <w:szCs w:val="20"/>
          <w:lang/>
        </w:rPr>
        <w:t xml:space="preserve"> to highlight its negativity, and epistemology in </w:t>
      </w:r>
      <w:r w:rsidRPr="003F36E1">
        <w:rPr>
          <w:rFonts w:eastAsia="Arial Unicode MS"/>
          <w:caps/>
          <w:szCs w:val="20"/>
          <w:lang/>
        </w:rPr>
        <w:t>1M</w:t>
      </w:r>
      <w:r w:rsidRPr="003F36E1">
        <w:rPr>
          <w:rFonts w:eastAsia="Arial Unicode MS"/>
          <w:szCs w:val="20"/>
          <w:lang/>
        </w:rPr>
        <w:t xml:space="preserve"> to emphasise its constellational inclusion within being and that, without </w:t>
      </w:r>
      <w:r w:rsidRPr="003F36E1">
        <w:rPr>
          <w:rFonts w:eastAsia="Arial Unicode MS"/>
          <w:caps/>
          <w:szCs w:val="20"/>
          <w:lang/>
        </w:rPr>
        <w:t>1M</w:t>
      </w:r>
      <w:r w:rsidRPr="003F36E1">
        <w:rPr>
          <w:rFonts w:eastAsia="Arial Unicode MS"/>
          <w:szCs w:val="20"/>
          <w:lang/>
        </w:rPr>
        <w:t xml:space="preserve"> grounds, it is empty. Where concepts clearly bridge all four stadia (as in the case of the unifying concepts of absence/causality/emergence, concrete universal</w:t>
      </w:r>
      <w:r w:rsidRPr="003F36E1">
        <w:rPr>
          <w:szCs w:val="20"/>
          <w:lang/>
        </w:rPr>
        <w:t xml:space="preserve"> ↔ </w:t>
      </w:r>
      <w:r w:rsidRPr="003F36E1">
        <w:rPr>
          <w:rFonts w:eastAsia="Arial Unicode MS"/>
          <w:szCs w:val="20"/>
          <w:lang/>
        </w:rPr>
        <w:t>singular, four-planar social being, the reality principle, relationality, truth and freedom) they appear in all four columns (or lists) in one guise or another. Where they belong equally to several (e.g., mind as emergent result or product [</w:t>
      </w:r>
      <w:r w:rsidRPr="003F36E1">
        <w:rPr>
          <w:rFonts w:eastAsia="Arial Unicode MS"/>
          <w:caps/>
          <w:szCs w:val="20"/>
          <w:lang/>
        </w:rPr>
        <w:t>1M]</w:t>
      </w:r>
      <w:r w:rsidRPr="003F36E1">
        <w:rPr>
          <w:rFonts w:eastAsia="Arial Unicode MS"/>
          <w:szCs w:val="20"/>
          <w:lang/>
        </w:rPr>
        <w:t>, as exercised in thought [</w:t>
      </w:r>
      <w:r w:rsidRPr="003F36E1">
        <w:rPr>
          <w:rFonts w:eastAsia="Arial Unicode MS"/>
          <w:caps/>
          <w:szCs w:val="20"/>
          <w:lang/>
        </w:rPr>
        <w:t>2E]</w:t>
      </w:r>
      <w:r w:rsidRPr="003F36E1">
        <w:rPr>
          <w:rFonts w:eastAsia="Arial Unicode MS"/>
          <w:szCs w:val="20"/>
          <w:lang/>
        </w:rPr>
        <w:t xml:space="preserve"> and as emergent process-in-product [</w:t>
      </w:r>
      <w:r w:rsidRPr="003F36E1">
        <w:rPr>
          <w:rFonts w:eastAsia="Arial Unicode MS"/>
          <w:caps/>
          <w:szCs w:val="20"/>
          <w:lang/>
        </w:rPr>
        <w:t>3L</w:t>
      </w:r>
      <w:r w:rsidRPr="003F36E1">
        <w:rPr>
          <w:rFonts w:eastAsia="Arial Unicode MS"/>
          <w:szCs w:val="20"/>
          <w:lang/>
        </w:rPr>
        <w:t xml:space="preserve">]), they are sometimes listed several times. Mostly they appear once only. Some of these, however – e.g., the human capacity for freedom at </w:t>
      </w:r>
      <w:r w:rsidRPr="003F36E1">
        <w:rPr>
          <w:rFonts w:eastAsia="Arial Unicode MS"/>
          <w:caps/>
          <w:szCs w:val="20"/>
          <w:lang/>
        </w:rPr>
        <w:t>1M</w:t>
      </w:r>
      <w:r w:rsidRPr="003F36E1">
        <w:rPr>
          <w:rFonts w:eastAsia="Arial Unicode MS"/>
          <w:szCs w:val="20"/>
          <w:lang/>
        </w:rPr>
        <w:t xml:space="preserve"> – can by valid perspectival switch be seen to pertain equally to another stadion, in this case the exercise of the capacity for freedom at </w:t>
      </w:r>
      <w:r w:rsidRPr="003F36E1">
        <w:rPr>
          <w:rFonts w:eastAsia="Arial Unicode MS"/>
          <w:caps/>
          <w:szCs w:val="20"/>
          <w:lang/>
        </w:rPr>
        <w:t>4D</w:t>
      </w:r>
      <w:r w:rsidRPr="003F36E1">
        <w:rPr>
          <w:rFonts w:eastAsia="Arial Unicode MS"/>
          <w:szCs w:val="20"/>
          <w:lang/>
        </w:rPr>
        <w:t xml:space="preserve">. Likewise, in the lists by stadion distinguishing between realist concepts proper and those pertaining to the critique of irrealism, concepts such as virtualisation and mediatisation pertain both to realism and the critique of irrealism, but are listed only once. Social relations belong in </w:t>
      </w:r>
      <w:r w:rsidRPr="003F36E1">
        <w:rPr>
          <w:rFonts w:eastAsia="Arial Unicode MS"/>
          <w:caps/>
          <w:szCs w:val="20"/>
          <w:lang/>
        </w:rPr>
        <w:t>1M</w:t>
      </w:r>
      <w:r w:rsidRPr="003F36E1">
        <w:rPr>
          <w:rFonts w:eastAsia="Arial Unicode MS"/>
          <w:szCs w:val="20"/>
          <w:lang/>
        </w:rPr>
        <w:t xml:space="preserve"> in virtue of their being structured and at 3L because of their intra-relationality, but appear at </w:t>
      </w:r>
      <w:r w:rsidRPr="003F36E1">
        <w:rPr>
          <w:rFonts w:eastAsia="Arial Unicode MS"/>
          <w:caps/>
          <w:szCs w:val="20"/>
          <w:lang/>
        </w:rPr>
        <w:t>2E</w:t>
      </w:r>
      <w:r w:rsidRPr="003F36E1">
        <w:rPr>
          <w:rFonts w:eastAsia="Arial Unicode MS"/>
          <w:szCs w:val="20"/>
          <w:lang/>
        </w:rPr>
        <w:t xml:space="preserve"> because they are mind- or concept-dependent, continually in process and the site of social oppositionality and contradiction. The moral is that conceptual locations should not be hypostatised.</w:t>
      </w:r>
    </w:p>
    <w:p w:rsidR="00BD5E08" w:rsidRPr="003F36E1" w:rsidRDefault="00BD5E08" w:rsidP="00BD5E08">
      <w:pPr>
        <w:widowControl w:val="0"/>
        <w:tabs>
          <w:tab w:val="clear" w:pos="284"/>
          <w:tab w:val="left" w:pos="-490"/>
        </w:tabs>
        <w:suppressAutoHyphens/>
        <w:spacing w:line="100" w:lineRule="atLeast"/>
        <w:jc w:val="center"/>
        <w:rPr>
          <w:rFonts w:eastAsia="Arial Unicode MS"/>
          <w:szCs w:val="20"/>
          <w:lang/>
        </w:rPr>
      </w:pPr>
    </w:p>
    <w:p w:rsidR="00BD5E08" w:rsidRPr="003F36E1" w:rsidRDefault="00BD5E08" w:rsidP="00BD5E08">
      <w:pPr>
        <w:widowControl w:val="0"/>
        <w:tabs>
          <w:tab w:val="clear" w:pos="284"/>
          <w:tab w:val="left" w:pos="-490"/>
        </w:tabs>
        <w:suppressAutoHyphens/>
        <w:spacing w:line="100" w:lineRule="atLeast"/>
        <w:rPr>
          <w:rFonts w:eastAsia="Arial Unicode MS"/>
          <w:szCs w:val="20"/>
          <w:lang/>
        </w:rPr>
      </w:pPr>
      <w:r w:rsidRPr="003F36E1">
        <w:rPr>
          <w:rFonts w:eastAsia="Arial Unicode MS"/>
          <w:i/>
          <w:iCs/>
          <w:szCs w:val="20"/>
          <w:lang/>
        </w:rPr>
        <w:t>Plato Etc.</w:t>
      </w:r>
      <w:r w:rsidRPr="003F36E1">
        <w:rPr>
          <w:rFonts w:eastAsia="Arial Unicode MS"/>
          <w:szCs w:val="20"/>
          <w:lang/>
        </w:rPr>
        <w:t xml:space="preserve"> added 5C (</w:t>
      </w:r>
      <w:r w:rsidRPr="003F36E1">
        <w:rPr>
          <w:rFonts w:eastAsia="Arial Unicode MS"/>
          <w:i/>
          <w:iCs/>
          <w:szCs w:val="20"/>
          <w:lang/>
        </w:rPr>
        <w:t>fifth component</w:t>
      </w:r>
      <w:r w:rsidRPr="003F36E1">
        <w:rPr>
          <w:rFonts w:eastAsia="Arial Unicode MS"/>
          <w:szCs w:val="20"/>
          <w:lang/>
        </w:rPr>
        <w:t xml:space="preserve">) to </w:t>
      </w:r>
      <w:r w:rsidRPr="003F36E1">
        <w:rPr>
          <w:rFonts w:eastAsia="Arial Unicode MS"/>
          <w:caps/>
          <w:szCs w:val="20"/>
          <w:lang/>
        </w:rPr>
        <w:t>meld</w:t>
      </w:r>
      <w:r w:rsidRPr="003F36E1">
        <w:rPr>
          <w:rFonts w:eastAsia="Arial Unicode MS"/>
          <w:szCs w:val="20"/>
          <w:lang/>
        </w:rPr>
        <w:t xml:space="preserve">, signifying </w:t>
      </w:r>
      <w:r w:rsidRPr="003F36E1">
        <w:rPr>
          <w:rFonts w:eastAsia="Arial Unicode MS"/>
          <w:i/>
          <w:iCs/>
          <w:szCs w:val="20"/>
          <w:lang/>
        </w:rPr>
        <w:t>sociality</w:t>
      </w:r>
      <w:r w:rsidRPr="003F36E1">
        <w:rPr>
          <w:rFonts w:eastAsia="Arial Unicode MS"/>
          <w:szCs w:val="20"/>
          <w:lang/>
        </w:rPr>
        <w:t xml:space="preserve">, highlighting that sociality is supervenient on </w:t>
      </w:r>
      <w:r w:rsidRPr="003F36E1">
        <w:rPr>
          <w:rFonts w:eastAsia="Arial Unicode MS"/>
          <w:caps/>
          <w:szCs w:val="20"/>
          <w:lang/>
        </w:rPr>
        <w:t>4D</w:t>
      </w:r>
      <w:r w:rsidRPr="003F36E1">
        <w:rPr>
          <w:rFonts w:eastAsia="Arial Unicode MS"/>
          <w:szCs w:val="20"/>
          <w:lang/>
        </w:rPr>
        <w:t xml:space="preserve"> and is derivable ‘from the sole premise of intentional agency’ (</w:t>
      </w:r>
      <w:r w:rsidRPr="003F36E1">
        <w:rPr>
          <w:rFonts w:eastAsia="Arial Unicode MS"/>
          <w:i/>
          <w:iCs/>
          <w:szCs w:val="20"/>
          <w:lang/>
        </w:rPr>
        <w:t>PG</w:t>
      </w:r>
      <w:r w:rsidRPr="003F36E1">
        <w:rPr>
          <w:rFonts w:eastAsia="Arial Unicode MS"/>
          <w:szCs w:val="20"/>
          <w:lang/>
        </w:rPr>
        <w:t xml:space="preserve">: 250). This was later dropped, presumably because the point is well made within </w:t>
      </w:r>
      <w:r w:rsidRPr="003F36E1">
        <w:rPr>
          <w:rFonts w:eastAsia="Arial Unicode MS"/>
          <w:caps/>
          <w:szCs w:val="20"/>
          <w:lang/>
        </w:rPr>
        <w:t>meld</w:t>
      </w:r>
      <w:r w:rsidRPr="003F36E1">
        <w:rPr>
          <w:rFonts w:eastAsia="Arial Unicode MS"/>
          <w:szCs w:val="20"/>
          <w:lang/>
        </w:rPr>
        <w:t xml:space="preserve">. </w:t>
      </w:r>
    </w:p>
    <w:p w:rsidR="00BD5E08" w:rsidRPr="003F36E1" w:rsidRDefault="00BD5E08" w:rsidP="00BD5E08">
      <w:pPr>
        <w:widowControl w:val="0"/>
        <w:tabs>
          <w:tab w:val="clear" w:pos="284"/>
          <w:tab w:val="left" w:pos="-490"/>
        </w:tabs>
        <w:suppressAutoHyphens/>
        <w:spacing w:line="100" w:lineRule="atLeast"/>
        <w:jc w:val="left"/>
        <w:rPr>
          <w:rFonts w:eastAsia="Arial Unicode MS"/>
          <w:szCs w:val="20"/>
          <w:lang/>
        </w:rPr>
      </w:pPr>
    </w:p>
    <w:p w:rsidR="00BD5E08" w:rsidRPr="003F36E1" w:rsidRDefault="00BD5E08" w:rsidP="00BD5E08">
      <w:pPr>
        <w:widowControl w:val="0"/>
        <w:tabs>
          <w:tab w:val="clear" w:pos="284"/>
          <w:tab w:val="left" w:pos="-490"/>
        </w:tabs>
        <w:suppressAutoHyphens/>
        <w:spacing w:line="100" w:lineRule="atLeast"/>
        <w:rPr>
          <w:rFonts w:eastAsia="Arial Unicode MS"/>
          <w:szCs w:val="20"/>
          <w:lang/>
        </w:rPr>
      </w:pPr>
      <w:r w:rsidRPr="003F36E1">
        <w:rPr>
          <w:rFonts w:eastAsia="Arial Unicode MS"/>
          <w:caps/>
          <w:szCs w:val="20"/>
          <w:lang/>
        </w:rPr>
        <w:t>tdcr</w:t>
      </w:r>
      <w:r w:rsidRPr="003F36E1">
        <w:rPr>
          <w:rFonts w:eastAsia="Arial Unicode MS"/>
          <w:szCs w:val="20"/>
          <w:lang/>
        </w:rPr>
        <w:t xml:space="preserve"> and the philosophy of </w:t>
      </w:r>
      <w:r w:rsidRPr="003F36E1">
        <w:rPr>
          <w:rFonts w:eastAsia="Arial Unicode MS"/>
          <w:smallCaps/>
          <w:szCs w:val="20"/>
          <w:lang/>
        </w:rPr>
        <w:t>meta-Reality</w:t>
      </w:r>
      <w:r w:rsidRPr="003F36E1">
        <w:rPr>
          <w:rFonts w:eastAsia="Arial Unicode MS"/>
          <w:szCs w:val="20"/>
          <w:lang/>
        </w:rPr>
        <w:t xml:space="preserve"> add three further stadia to the schema: </w:t>
      </w:r>
      <w:r w:rsidRPr="003F36E1">
        <w:rPr>
          <w:rFonts w:eastAsia="Arial Unicode MS"/>
          <w:caps/>
          <w:szCs w:val="20"/>
          <w:lang/>
        </w:rPr>
        <w:t>5a</w:t>
      </w:r>
      <w:r w:rsidRPr="003F36E1">
        <w:rPr>
          <w:rFonts w:eastAsia="Arial Unicode MS"/>
          <w:szCs w:val="20"/>
          <w:lang/>
        </w:rPr>
        <w:t xml:space="preserve"> </w:t>
      </w:r>
      <w:r w:rsidRPr="003F36E1">
        <w:rPr>
          <w:rFonts w:eastAsia="Arial Unicode MS"/>
          <w:i/>
          <w:iCs/>
          <w:szCs w:val="20"/>
          <w:lang/>
        </w:rPr>
        <w:t>fifth aspect</w:t>
      </w:r>
      <w:r w:rsidRPr="003F36E1">
        <w:rPr>
          <w:rFonts w:eastAsia="Arial Unicode MS"/>
          <w:szCs w:val="20"/>
          <w:lang/>
        </w:rPr>
        <w:t xml:space="preserve"> (reflexivity), 6R </w:t>
      </w:r>
      <w:r w:rsidRPr="003F36E1">
        <w:rPr>
          <w:rFonts w:eastAsia="Arial Unicode MS"/>
          <w:i/>
          <w:iCs/>
          <w:szCs w:val="20"/>
          <w:lang/>
        </w:rPr>
        <w:t>sixth realm</w:t>
      </w:r>
      <w:r w:rsidRPr="003F36E1">
        <w:rPr>
          <w:rFonts w:eastAsia="Arial Unicode MS"/>
          <w:szCs w:val="20"/>
          <w:lang/>
        </w:rPr>
        <w:t xml:space="preserve"> ([re-]enchantment), 7Z/A </w:t>
      </w:r>
      <w:r w:rsidRPr="003F36E1">
        <w:rPr>
          <w:rFonts w:eastAsia="Arial Unicode MS"/>
          <w:i/>
          <w:iCs/>
          <w:szCs w:val="20"/>
          <w:lang/>
        </w:rPr>
        <w:t>seventh zone</w:t>
      </w:r>
      <w:r w:rsidRPr="003F36E1">
        <w:rPr>
          <w:rFonts w:eastAsia="Arial Unicode MS"/>
          <w:szCs w:val="20"/>
          <w:lang/>
        </w:rPr>
        <w:t xml:space="preserve"> (non-duality – </w:t>
      </w:r>
      <w:r w:rsidRPr="003F36E1">
        <w:rPr>
          <w:rFonts w:eastAsia="Arial Unicode MS"/>
          <w:i/>
          <w:szCs w:val="20"/>
          <w:lang/>
        </w:rPr>
        <w:t>a</w:t>
      </w:r>
      <w:r w:rsidRPr="003F36E1">
        <w:rPr>
          <w:rFonts w:eastAsia="Arial Unicode MS"/>
          <w:szCs w:val="20"/>
          <w:lang/>
        </w:rPr>
        <w:t>wakening): MELDARZ or, more euphonically, MELDARA.</w:t>
      </w:r>
    </w:p>
    <w:p w:rsidR="00BD5E08" w:rsidRPr="003F36E1" w:rsidRDefault="00BD5E08" w:rsidP="00BD5E08">
      <w:pPr>
        <w:widowControl w:val="0"/>
        <w:tabs>
          <w:tab w:val="clear" w:pos="284"/>
          <w:tab w:val="left" w:pos="-490"/>
        </w:tabs>
        <w:suppressAutoHyphens/>
        <w:spacing w:line="100" w:lineRule="atLeast"/>
        <w:rPr>
          <w:rFonts w:eastAsia="Arial Unicode MS"/>
          <w:szCs w:val="20"/>
          <w:lang/>
        </w:rPr>
      </w:pPr>
    </w:p>
    <w:p w:rsidR="00BD5E08" w:rsidRDefault="00BD5E08" w:rsidP="00BD5E08">
      <w:pPr>
        <w:widowControl w:val="0"/>
        <w:tabs>
          <w:tab w:val="clear" w:pos="284"/>
          <w:tab w:val="left" w:pos="-490"/>
        </w:tabs>
        <w:suppressAutoHyphens/>
        <w:spacing w:line="100" w:lineRule="atLeast"/>
        <w:rPr>
          <w:rFonts w:eastAsia="Arial Unicode MS"/>
          <w:smallCaps/>
          <w:szCs w:val="20"/>
          <w:lang/>
        </w:rPr>
      </w:pPr>
      <w:r w:rsidRPr="003F36E1">
        <w:rPr>
          <w:rFonts w:eastAsia="Arial Unicode MS"/>
          <w:szCs w:val="20"/>
          <w:lang/>
        </w:rPr>
        <w:t xml:space="preserve">See also </w:t>
      </w:r>
      <w:r w:rsidRPr="003F36E1">
        <w:rPr>
          <w:rFonts w:eastAsia="Arial Unicode MS"/>
          <w:smallCaps/>
          <w:szCs w:val="20"/>
          <w:lang/>
        </w:rPr>
        <w:t>dialectics, presentational dialectic.</w:t>
      </w:r>
    </w:p>
    <w:p w:rsidR="00BD5E08" w:rsidRPr="003F36E1" w:rsidRDefault="00BD5E08" w:rsidP="00BD5E08">
      <w:pPr>
        <w:widowControl w:val="0"/>
        <w:tabs>
          <w:tab w:val="clear" w:pos="284"/>
          <w:tab w:val="left" w:pos="-490"/>
        </w:tabs>
        <w:suppressAutoHyphens/>
        <w:spacing w:line="100" w:lineRule="atLeast"/>
        <w:rPr>
          <w:rFonts w:eastAsia="Arial Unicode MS"/>
          <w:smallCaps/>
          <w:sz w:val="21"/>
          <w:szCs w:val="21"/>
          <w:lang/>
        </w:rPr>
      </w:pPr>
    </w:p>
    <w:tbl>
      <w:tblPr>
        <w:tblW w:w="0" w:type="auto"/>
        <w:tblInd w:w="57" w:type="dxa"/>
        <w:tblLayout w:type="fixed"/>
        <w:tblCellMar>
          <w:top w:w="55" w:type="dxa"/>
          <w:left w:w="55" w:type="dxa"/>
          <w:bottom w:w="55" w:type="dxa"/>
          <w:right w:w="55" w:type="dxa"/>
        </w:tblCellMar>
        <w:tblLook w:val="0000" w:firstRow="0" w:lastRow="0" w:firstColumn="0" w:lastColumn="0" w:noHBand="0" w:noVBand="0"/>
      </w:tblPr>
      <w:tblGrid>
        <w:gridCol w:w="1132"/>
        <w:gridCol w:w="1941"/>
        <w:gridCol w:w="2219"/>
        <w:gridCol w:w="2077"/>
        <w:gridCol w:w="2260"/>
      </w:tblGrid>
      <w:tr w:rsidR="00BD5E08" w:rsidRPr="003F36E1" w:rsidTr="002A5C1A">
        <w:trPr>
          <w:tblHeader/>
        </w:trPr>
        <w:tc>
          <w:tcPr>
            <w:tcW w:w="1132"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Ontological-Axiological Chain</w:t>
            </w:r>
          </w:p>
        </w:tc>
        <w:tc>
          <w:tcPr>
            <w:tcW w:w="1941"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1M</w:t>
            </w:r>
            <w:r w:rsidRPr="003F36E1">
              <w:rPr>
                <w:rFonts w:ascii="Verdana" w:eastAsia="Arial Unicode MS" w:hAnsi="Verdana"/>
                <w:b/>
                <w:bCs/>
                <w:sz w:val="12"/>
                <w:szCs w:val="12"/>
                <w:lang/>
              </w:rPr>
              <w:t xml:space="preserve"> First Moment: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Non-Identity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2219"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 xml:space="preserve">2E </w:t>
            </w:r>
            <w:r w:rsidRPr="003F36E1">
              <w:rPr>
                <w:rFonts w:ascii="a" w:eastAsia="Arial Unicode MS" w:hAnsi="a"/>
                <w:b/>
                <w:bCs/>
                <w:sz w:val="12"/>
                <w:szCs w:val="12"/>
                <w:lang/>
              </w:rPr>
              <w:t>Se</w:t>
            </w:r>
            <w:r w:rsidRPr="003F36E1">
              <w:rPr>
                <w:rFonts w:ascii="Verdana" w:eastAsia="Arial Unicode MS" w:hAnsi="Verdana"/>
                <w:b/>
                <w:bCs/>
                <w:sz w:val="12"/>
                <w:szCs w:val="12"/>
                <w:lang/>
              </w:rPr>
              <w:t>cond Edge:</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Negativity</w:t>
            </w:r>
          </w:p>
        </w:tc>
        <w:tc>
          <w:tcPr>
            <w:tcW w:w="2077"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 xml:space="preserve">3L </w:t>
            </w:r>
            <w:r w:rsidRPr="003F36E1">
              <w:rPr>
                <w:rFonts w:ascii="Verdana" w:eastAsia="Arial Unicode MS" w:hAnsi="Verdana"/>
                <w:b/>
                <w:bCs/>
                <w:sz w:val="12"/>
                <w:szCs w:val="12"/>
                <w:lang/>
              </w:rPr>
              <w:t xml:space="preserve">Third Level: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Totality</w:t>
            </w:r>
          </w:p>
        </w:tc>
        <w:tc>
          <w:tcPr>
            <w:tcW w:w="2260" w:type="dxa"/>
            <w:tcBorders>
              <w:top w:val="single" w:sz="1" w:space="0" w:color="000000"/>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4D</w:t>
            </w:r>
            <w:r w:rsidRPr="003F36E1">
              <w:rPr>
                <w:rFonts w:ascii="Verdana" w:eastAsia="Arial Unicode MS" w:hAnsi="Verdana"/>
                <w:b/>
                <w:bCs/>
                <w:sz w:val="12"/>
                <w:szCs w:val="12"/>
                <w:lang/>
              </w:rPr>
              <w:t xml:space="preserve"> Fourth </w:t>
            </w:r>
          </w:p>
          <w:p w:rsidR="00BD5E08" w:rsidRPr="003F36E1" w:rsidRDefault="00BD5E08" w:rsidP="002A5C1A">
            <w:pPr>
              <w:widowControl w:val="0"/>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Dimension:</w:t>
            </w:r>
          </w:p>
          <w:p w:rsidR="00BD5E08" w:rsidRPr="00AD442D" w:rsidRDefault="00BD5E08" w:rsidP="002A5C1A">
            <w:pPr>
              <w:widowControl w:val="0"/>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Transformative Agency </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Formal principle</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non-identity</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negativity</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totality</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praxis</w:t>
            </w:r>
          </w:p>
        </w:tc>
      </w:tr>
      <w:tr w:rsidR="00BD5E08" w:rsidRPr="003F36E1" w:rsidTr="002A5C1A">
        <w:trPr>
          <w:trHeight w:val="386"/>
        </w:trPr>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Substantive content</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intra-/superstructuration</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opposition (incl. reversal), transition</w:t>
            </w:r>
          </w:p>
        </w:tc>
        <w:tc>
          <w:tcPr>
            <w:tcW w:w="2077"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3F36E1">
              <w:rPr>
                <w:rFonts w:ascii="Verdana" w:eastAsia="Arial Unicode MS" w:hAnsi="Verdana"/>
                <w:sz w:val="12"/>
                <w:szCs w:val="12"/>
                <w:lang/>
              </w:rPr>
              <w:t xml:space="preserve">holistic causality, reflexivity, universalisability </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3F36E1">
              <w:rPr>
                <w:rFonts w:ascii="Verdana" w:eastAsia="Arial Unicode MS" w:hAnsi="Verdana"/>
                <w:sz w:val="12"/>
                <w:szCs w:val="12"/>
                <w:lang/>
              </w:rPr>
              <w:t>emancipation; metacritics</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Defining concepts</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ontology</w:t>
            </w:r>
            <w:r w:rsidRPr="003F36E1">
              <w:rPr>
                <w:rFonts w:ascii="Verdana" w:eastAsia="Arial Unicode MS" w:hAnsi="Verdana"/>
                <w:sz w:val="12"/>
                <w:szCs w:val="12"/>
                <w:lang/>
              </w:rPr>
              <w: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intransitivity, transfactuality (universality), stratification (emergence qua product); SEPM; intrinsic value (enchantment); freedom, alethia</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negativity</w:t>
            </w:r>
            <w:r w:rsidRPr="003F36E1">
              <w:rPr>
                <w:rFonts w:ascii="Verdana" w:eastAsia="Arial Unicode MS" w:hAnsi="Verdana"/>
                <w:sz w:val="12"/>
                <w:szCs w:val="12"/>
                <w:lang/>
              </w:rPr>
              <w: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processuality, contradiction, emergence qua process;</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social relationism, transformat-ionalism; negativity qua absent-ing constraints/ills; creativity</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totality</w:t>
            </w:r>
            <w:r w:rsidRPr="003F36E1">
              <w:rPr>
                <w:rFonts w:ascii="Verdana" w:eastAsia="Arial Unicode MS" w:hAnsi="Verdana"/>
                <w:sz w:val="12"/>
                <w:szCs w:val="12"/>
                <w:lang/>
              </w:rPr>
              <w: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mediation; binding or forming energy, inter-/intra-relationality; maximised by praxis (absents incomplete-ness); trust</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transformative</w:t>
            </w:r>
            <w:r w:rsidRPr="003F36E1">
              <w:rPr>
                <w:rFonts w:ascii="Verdana" w:eastAsia="Arial Unicode MS" w:hAnsi="Verdana"/>
                <w:sz w:val="12"/>
                <w:szCs w:val="12"/>
                <w:lang/>
              </w:rPr>
              <w:t xml:space="preserve"> (human) </w:t>
            </w:r>
            <w:r w:rsidRPr="003F36E1">
              <w:rPr>
                <w:rFonts w:ascii="Verdana" w:eastAsia="Arial Unicode MS" w:hAnsi="Verdana"/>
                <w:i/>
                <w:iCs/>
                <w:sz w:val="12"/>
                <w:szCs w:val="12"/>
                <w:lang/>
              </w:rPr>
              <w:t>agency</w:t>
            </w:r>
            <w:r w:rsidRPr="003F36E1">
              <w:rPr>
                <w:rFonts w:ascii="Verdana" w:eastAsia="Arial Unicode MS" w:hAnsi="Verdana"/>
                <w:bCs/>
                <w:sz w:val="12"/>
                <w:szCs w:val="12"/>
                <w:lang/>
              </w:rPr>
              <w:t>:</w:t>
            </w:r>
            <w:r w:rsidRPr="003F36E1">
              <w:rPr>
                <w:rFonts w:ascii="Verdana" w:eastAsia="Arial Unicode MS" w:hAnsi="Verdana"/>
                <w:sz w:val="12"/>
                <w:szCs w:val="12"/>
                <w:lang/>
              </w:rPr>
              <w:t xml:space="preserve"> </w:t>
            </w:r>
            <w:r>
              <w:rPr>
                <w:rFonts w:ascii="Verdana" w:eastAsia="Arial Unicode MS" w:hAnsi="Verdana"/>
                <w:sz w:val="12"/>
                <w:szCs w:val="12"/>
                <w:lang/>
              </w:rPr>
              <w:t xml:space="preserve">intentional causality; </w:t>
            </w:r>
            <w:r w:rsidRPr="003F36E1">
              <w:rPr>
                <w:rFonts w:ascii="Verdana" w:eastAsia="Arial Unicode MS" w:hAnsi="Verdana"/>
                <w:sz w:val="12"/>
                <w:szCs w:val="12"/>
                <w:lang/>
              </w:rPr>
              <w:t>praxis–poiesis; transitivity, referential detachment; autonomy (self-determination), dialectical reason; right-action</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Irrealist errors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(forms of scepticism gen-erated by abs-ence of a con-cept of absence)</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denegation of ontology</w:t>
            </w:r>
            <w:r w:rsidRPr="003F36E1">
              <w:rPr>
                <w:rFonts w:ascii="Verdana" w:eastAsia="Arial Unicode MS" w:hAnsi="Verdana"/>
                <w:sz w:val="12"/>
                <w:szCs w:val="12"/>
                <w:lang/>
              </w:rPr>
              <w: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actualism, subject-object identity theory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extrusion of objectivity from subjectivity by the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epistemic fallacy;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anthropism </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denegation of absence</w:t>
            </w:r>
            <w:r w:rsidRPr="003F36E1">
              <w:rPr>
                <w:rFonts w:ascii="Verdana" w:eastAsia="Arial Unicode MS" w:hAnsi="Verdana"/>
                <w:sz w:val="12"/>
                <w:szCs w:val="12"/>
                <w:lang/>
              </w:rPr>
              <w: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ontological monovalence</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dualisms</w:t>
            </w:r>
            <w:r w:rsidRPr="003F36E1">
              <w:rPr>
                <w:rFonts w:ascii="Verdana" w:eastAsia="Arial Unicode MS" w:hAnsi="Verdana"/>
                <w:sz w:val="12"/>
                <w:szCs w:val="12"/>
                <w:lang/>
              </w:rPr>
              <w:t xml:space="preserve"> and </w:t>
            </w:r>
            <w:r w:rsidRPr="003F36E1">
              <w:rPr>
                <w:rFonts w:ascii="Verdana" w:eastAsia="Arial Unicode MS" w:hAnsi="Verdana"/>
                <w:i/>
                <w:sz w:val="12"/>
                <w:szCs w:val="12"/>
                <w:lang/>
              </w:rPr>
              <w:t>splits</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denegation of totality</w:t>
            </w:r>
            <w:r w:rsidRPr="003F36E1">
              <w:rPr>
                <w:rFonts w:ascii="Verdana" w:eastAsia="Arial Unicode MS" w:hAnsi="Verdana"/>
                <w:sz w:val="12"/>
                <w:szCs w:val="12"/>
                <w:lang/>
              </w:rPr>
              <w: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ontological extensionalism/ expressivism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w:t>
            </w:r>
            <w:r w:rsidRPr="003F36E1">
              <w:rPr>
                <w:rFonts w:ascii="Verdana" w:eastAsia="Arial Unicode MS" w:hAnsi="Verdana"/>
                <w:i/>
                <w:iCs/>
                <w:sz w:val="12"/>
                <w:szCs w:val="12"/>
                <w:lang/>
              </w:rPr>
              <w:t>alienations</w:t>
            </w:r>
            <w:r w:rsidRPr="003F36E1">
              <w:rPr>
                <w:rFonts w:ascii="Verdana" w:eastAsia="Arial Unicode MS" w:hAnsi="Verdana"/>
                <w:sz w:val="12"/>
                <w:szCs w:val="12"/>
                <w:lang/>
              </w:rPr>
              <w: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atomism, punctualism</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denegation of agentive</w:t>
            </w:r>
            <w:r w:rsidRPr="003F36E1">
              <w:rPr>
                <w:rFonts w:ascii="Verdana" w:eastAsia="Arial Unicode MS" w:hAnsi="Verdana"/>
                <w:b/>
                <w:bCs/>
                <w:sz w:val="12"/>
                <w:szCs w:val="12"/>
                <w:lang/>
              </w:rPr>
              <w:t xml:space="preserve"> </w:t>
            </w:r>
            <w:r w:rsidRPr="003F36E1">
              <w:rPr>
                <w:rFonts w:ascii="Verdana" w:eastAsia="Arial Unicode MS" w:hAnsi="Verdana"/>
                <w:i/>
                <w:iCs/>
                <w:sz w:val="12"/>
                <w:szCs w:val="12"/>
                <w:lang/>
              </w:rPr>
              <w:t>agency</w:t>
            </w:r>
            <w:r w:rsidRPr="003F36E1">
              <w:rPr>
                <w:rFonts w:ascii="Verdana" w:eastAsia="Arial Unicode MS" w:hAnsi="Verdana"/>
                <w:sz w:val="12"/>
                <w:szCs w:val="12"/>
                <w:lang/>
              </w:rPr>
              <w:t>: extrusion of subjectivity from objectivity by reductionism/ disembodiment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reflexive inconsistency</w:t>
            </w:r>
            <w:r w:rsidRPr="003F36E1">
              <w:rPr>
                <w:rFonts w:ascii="Verdana" w:eastAsia="Arial Unicode MS" w:hAnsi="Verdana"/>
                <w:sz w:val="12"/>
                <w:szCs w:val="12"/>
                <w:lang/>
              </w:rPr>
              <w:t xml:space="preserve">: theory/ practice </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Modes of illicit abstraction</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destratification</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deprocessualisation/denegativis-ation (positivisation)</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demediation/detotalisation</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desingularisation/ de-agentification</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Irrealist attitudes to master–slave relations</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Stoicism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(indifference)</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Scepticism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(denegation)</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Beautiful Soul</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(alienation)</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Unhappy Consciousness</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(introjection/projection)</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lastRenderedPageBreak/>
              <w:t xml:space="preserve">Forms of split or alienated consciousness </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extra-jection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(splits the world from thought about it)</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retro-jection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(splits geo-historical change from the present)</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intro-jection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(splits the psyche)</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pro-jection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(splits minds from bodies)</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Cs/>
                <w:sz w:val="12"/>
                <w:szCs w:val="12"/>
                <w:lang/>
              </w:rPr>
            </w:pPr>
            <w:r w:rsidRPr="003F36E1">
              <w:rPr>
                <w:rFonts w:ascii="Verdana" w:eastAsia="Arial Unicode MS" w:hAnsi="Verdana"/>
                <w:b/>
                <w:bCs/>
                <w:sz w:val="12"/>
                <w:szCs w:val="12"/>
                <w:lang/>
              </w:rPr>
              <w:t xml:space="preserve">Concrete universal </w:t>
            </w:r>
            <w:r w:rsidRPr="003F36E1">
              <w:rPr>
                <w:b/>
                <w:bCs/>
                <w:sz w:val="12"/>
                <w:szCs w:val="12"/>
                <w:lang/>
              </w:rPr>
              <w:t>↔</w:t>
            </w:r>
            <w:r w:rsidRPr="003F36E1">
              <w:rPr>
                <w:rFonts w:ascii="Verdana" w:hAnsi="Verdana"/>
                <w:b/>
                <w:bCs/>
                <w:sz w:val="12"/>
                <w:szCs w:val="12"/>
                <w:lang/>
              </w:rPr>
              <w:t xml:space="preserve"> </w:t>
            </w:r>
            <w:r w:rsidRPr="003F36E1">
              <w:rPr>
                <w:rFonts w:ascii="Verdana" w:eastAsia="Arial Unicode MS" w:hAnsi="Verdana"/>
                <w:b/>
                <w:bCs/>
                <w:sz w:val="12"/>
                <w:szCs w:val="12"/>
                <w:lang/>
              </w:rPr>
              <w:t>singular (UPMS)</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i/>
                <w:sz w:val="12"/>
                <w:szCs w:val="12"/>
                <w:lang/>
              </w:rPr>
            </w:pPr>
            <w:r w:rsidRPr="003F36E1">
              <w:rPr>
                <w:rFonts w:ascii="Verdana" w:eastAsia="Arial Unicode MS" w:hAnsi="Verdana"/>
                <w:i/>
                <w:sz w:val="12"/>
                <w:szCs w:val="12"/>
                <w:lang/>
              </w:rPr>
              <w:t>universality</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i/>
                <w:sz w:val="12"/>
                <w:szCs w:val="12"/>
                <w:lang/>
              </w:rPr>
            </w:pPr>
            <w:r w:rsidRPr="003F36E1">
              <w:rPr>
                <w:rFonts w:ascii="Verdana" w:eastAsia="Arial Unicode MS" w:hAnsi="Verdana"/>
                <w:i/>
                <w:sz w:val="12"/>
                <w:szCs w:val="12"/>
                <w:lang/>
              </w:rPr>
              <w:t>processuality</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i/>
                <w:sz w:val="12"/>
                <w:szCs w:val="12"/>
                <w:lang/>
              </w:rPr>
            </w:pPr>
            <w:r w:rsidRPr="003F36E1">
              <w:rPr>
                <w:rFonts w:ascii="Verdana" w:eastAsia="Arial Unicode MS" w:hAnsi="Verdana"/>
                <w:i/>
                <w:sz w:val="12"/>
                <w:szCs w:val="12"/>
                <w:lang/>
              </w:rPr>
              <w:t>mediation</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(concrete) </w:t>
            </w:r>
            <w:r w:rsidRPr="003F36E1">
              <w:rPr>
                <w:rFonts w:ascii="Verdana" w:eastAsia="Arial Unicode MS" w:hAnsi="Verdana"/>
                <w:i/>
                <w:sz w:val="12"/>
                <w:szCs w:val="12"/>
                <w:lang/>
              </w:rPr>
              <w:t>singularity</w:t>
            </w:r>
            <w:r w:rsidRPr="003F36E1">
              <w:rPr>
                <w:rFonts w:ascii="Verdana" w:eastAsia="Arial Unicode MS" w:hAnsi="Verdana"/>
                <w:sz w:val="12"/>
                <w:szCs w:val="12"/>
                <w:lang/>
              </w:rPr>
              <w:t xml:space="preserve"> (not just human)</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Polysemy of absence</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product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 </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process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(incl. subject- or developmental negation)</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process-in-product </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product-in-process </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Causal modes of absence</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transfactual causality</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rhythmic causality</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holistic causality</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intentional causality</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Modes of rad-ical negation</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auto-subversion</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self-transformation (self- referentiality, self-emancipation)</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self-realisation</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self-overcoming</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tabs>
                <w:tab w:val="clear" w:pos="284"/>
              </w:tabs>
              <w:suppressAutoHyphens/>
              <w:jc w:val="left"/>
              <w:rPr>
                <w:rFonts w:ascii="Verdana" w:eastAsia="Arial Unicode MS" w:hAnsi="Verdana"/>
                <w:b/>
                <w:sz w:val="12"/>
                <w:szCs w:val="12"/>
                <w:lang/>
              </w:rPr>
            </w:pPr>
            <w:r w:rsidRPr="003F36E1">
              <w:rPr>
                <w:rFonts w:ascii="Verdana" w:eastAsia="Arial Unicode MS" w:hAnsi="Verdana"/>
                <w:b/>
                <w:sz w:val="12"/>
                <w:szCs w:val="12"/>
                <w:lang/>
              </w:rPr>
              <w:t>Modes of presence of past/future</w:t>
            </w:r>
          </w:p>
        </w:tc>
        <w:tc>
          <w:tcPr>
            <w:tcW w:w="1941"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spacing w:after="120"/>
              <w:jc w:val="left"/>
              <w:rPr>
                <w:rFonts w:ascii="Verdana" w:eastAsia="Arial Unicode MS" w:hAnsi="Verdana"/>
                <w:bCs/>
                <w:sz w:val="12"/>
                <w:szCs w:val="12"/>
                <w:lang/>
              </w:rPr>
            </w:pPr>
            <w:r w:rsidRPr="003F36E1">
              <w:rPr>
                <w:rFonts w:ascii="Verdana" w:eastAsia="Arial Unicode MS" w:hAnsi="Verdana"/>
                <w:bCs/>
                <w:sz w:val="12"/>
                <w:szCs w:val="12"/>
                <w:lang/>
              </w:rPr>
              <w:t>existential constitution</w:t>
            </w:r>
          </w:p>
        </w:tc>
        <w:tc>
          <w:tcPr>
            <w:tcW w:w="2219"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spacing w:after="120"/>
              <w:jc w:val="left"/>
              <w:rPr>
                <w:rFonts w:ascii="Verdana" w:eastAsia="Arial Unicode MS" w:hAnsi="Verdana"/>
                <w:bCs/>
                <w:sz w:val="12"/>
                <w:szCs w:val="12"/>
                <w:lang/>
              </w:rPr>
            </w:pPr>
            <w:r w:rsidRPr="003F36E1">
              <w:rPr>
                <w:rFonts w:ascii="Verdana" w:eastAsia="Arial Unicode MS" w:hAnsi="Verdana"/>
                <w:bCs/>
                <w:sz w:val="12"/>
                <w:szCs w:val="12"/>
                <w:lang/>
              </w:rPr>
              <w:t>co-presence</w:t>
            </w:r>
          </w:p>
        </w:tc>
        <w:tc>
          <w:tcPr>
            <w:tcW w:w="2077"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spacing w:after="120"/>
              <w:jc w:val="left"/>
              <w:rPr>
                <w:rFonts w:ascii="Verdana" w:eastAsia="Arial Unicode MS" w:hAnsi="Verdana"/>
                <w:bCs/>
                <w:sz w:val="12"/>
                <w:szCs w:val="12"/>
                <w:lang/>
              </w:rPr>
            </w:pPr>
            <w:r w:rsidRPr="003F36E1">
              <w:rPr>
                <w:rFonts w:ascii="Verdana" w:eastAsia="Arial Unicode MS" w:hAnsi="Verdana"/>
                <w:bCs/>
                <w:sz w:val="12"/>
                <w:szCs w:val="12"/>
                <w:lang/>
              </w:rPr>
              <w:t>lagged efficacy</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tabs>
                <w:tab w:val="clear" w:pos="284"/>
              </w:tabs>
              <w:suppressAutoHyphens/>
              <w:spacing w:after="120"/>
              <w:jc w:val="left"/>
              <w:rPr>
                <w:rFonts w:ascii="Verdana" w:eastAsia="Arial Unicode MS" w:hAnsi="Verdana"/>
                <w:bCs/>
                <w:sz w:val="12"/>
                <w:szCs w:val="12"/>
                <w:lang/>
              </w:rPr>
            </w:pPr>
            <w:r w:rsidRPr="003F36E1">
              <w:rPr>
                <w:rFonts w:ascii="Verdana" w:eastAsia="Arial Unicode MS" w:hAnsi="Verdana"/>
                <w:bCs/>
                <w:sz w:val="12"/>
                <w:szCs w:val="12"/>
                <w:lang/>
              </w:rPr>
              <w:t>agential perspectivity</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Types of tendency</w:t>
            </w:r>
          </w:p>
        </w:tc>
        <w:tc>
          <w:tcPr>
            <w:tcW w:w="1941" w:type="dxa"/>
            <w:tcBorders>
              <w:left w:val="single" w:sz="1" w:space="0" w:color="000000"/>
              <w:bottom w:val="single" w:sz="1" w:space="0" w:color="000000"/>
            </w:tcBorders>
          </w:tcPr>
          <w:p w:rsidR="00BD5E08" w:rsidRPr="003F36E1" w:rsidRDefault="00BD5E08" w:rsidP="002A5C1A">
            <w:pPr>
              <w:widowControl w:val="0"/>
              <w:shd w:val="clear" w:color="auto" w:fill="FFFFFF"/>
              <w:tabs>
                <w:tab w:val="clear" w:pos="284"/>
              </w:tabs>
              <w:suppressAutoHyphens/>
              <w:spacing w:line="100" w:lineRule="atLeast"/>
              <w:jc w:val="left"/>
              <w:rPr>
                <w:rFonts w:ascii="Verdana" w:eastAsia="Arial Unicode MS" w:hAnsi="Verdana"/>
                <w:sz w:val="12"/>
                <w:szCs w:val="12"/>
                <w:vertAlign w:val="subscript"/>
                <w:lang/>
              </w:rPr>
            </w:pPr>
            <w:r w:rsidRPr="003F36E1">
              <w:rPr>
                <w:rFonts w:ascii="Verdana" w:eastAsia="Arial Unicode MS" w:hAnsi="Verdana"/>
                <w:sz w:val="12"/>
                <w:szCs w:val="12"/>
                <w:lang/>
              </w:rPr>
              <w:t>tendency</w:t>
            </w:r>
            <w:r w:rsidRPr="003F36E1">
              <w:rPr>
                <w:rFonts w:ascii="Verdana" w:eastAsia="Arial Unicode MS" w:hAnsi="Verdana"/>
                <w:sz w:val="12"/>
                <w:szCs w:val="12"/>
                <w:vertAlign w:val="subscript"/>
                <w:lang/>
              </w:rPr>
              <w:t>a</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vertAlign w:val="subscript"/>
                <w:lang/>
              </w:rPr>
            </w:pPr>
            <w:r w:rsidRPr="003F36E1">
              <w:rPr>
                <w:rFonts w:ascii="Verdana" w:eastAsia="Arial Unicode MS" w:hAnsi="Verdana"/>
                <w:sz w:val="12"/>
                <w:szCs w:val="12"/>
                <w:lang/>
              </w:rPr>
              <w:t>tendency</w:t>
            </w:r>
            <w:r w:rsidRPr="003F36E1">
              <w:rPr>
                <w:rFonts w:ascii="Verdana" w:eastAsia="Arial Unicode MS" w:hAnsi="Verdana"/>
                <w:sz w:val="12"/>
                <w:szCs w:val="12"/>
                <w:vertAlign w:val="subscript"/>
                <w:lang/>
              </w:rPr>
              <w:t>b</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vertAlign w:val="subscript"/>
                <w:lang/>
              </w:rPr>
            </w:pPr>
            <w:r w:rsidRPr="003F36E1">
              <w:rPr>
                <w:rFonts w:ascii="Verdana" w:eastAsia="Arial Unicode MS" w:hAnsi="Verdana"/>
                <w:sz w:val="12"/>
                <w:szCs w:val="12"/>
                <w:lang/>
              </w:rPr>
              <w:t>tendency</w:t>
            </w:r>
            <w:r w:rsidRPr="003F36E1">
              <w:rPr>
                <w:rFonts w:ascii="Verdana" w:eastAsia="Arial Unicode MS" w:hAnsi="Verdana"/>
                <w:sz w:val="12"/>
                <w:szCs w:val="12"/>
                <w:vertAlign w:val="subscript"/>
                <w:lang/>
              </w:rPr>
              <w:t>c</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vertAlign w:val="subscript"/>
                <w:lang/>
              </w:rPr>
            </w:pPr>
            <w:r w:rsidRPr="003F36E1">
              <w:rPr>
                <w:rFonts w:ascii="Verdana" w:eastAsia="Arial Unicode MS" w:hAnsi="Verdana"/>
                <w:sz w:val="12"/>
                <w:szCs w:val="12"/>
                <w:lang/>
              </w:rPr>
              <w:t>tendency</w:t>
            </w:r>
            <w:r w:rsidRPr="003F36E1">
              <w:rPr>
                <w:rFonts w:ascii="Verdana" w:eastAsia="Arial Unicode MS" w:hAnsi="Verdana"/>
                <w:sz w:val="12"/>
                <w:szCs w:val="12"/>
                <w:vertAlign w:val="subscript"/>
                <w:lang/>
              </w:rPr>
              <w:t>d</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Aristotle’s causes</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material</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formal</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efficient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final</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formal</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material</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final</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efficient</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Recent turns in thought</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realist</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red, New Left</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Green, feminist</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reflexive</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Types of politics</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emancipatory/transformative</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movement</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representative</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life</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Components  of human nature</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(1) core universal</w:t>
            </w:r>
            <w:r>
              <w:rPr>
                <w:rFonts w:ascii="Verdana" w:eastAsia="Arial Unicode MS" w:hAnsi="Verdana"/>
                <w:sz w:val="12"/>
                <w:szCs w:val="12"/>
                <w:lang/>
              </w:rPr>
              <w:t>, grounded in shared genetic constitution, alethic self (DCR) &amp; ground-state (PMR)</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(4) changing</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(2) historically specific</w:t>
            </w:r>
          </w:p>
        </w:tc>
        <w:tc>
          <w:tcPr>
            <w:tcW w:w="2260" w:type="dxa"/>
            <w:tcBorders>
              <w:left w:val="single" w:sz="1" w:space="0" w:color="000000"/>
              <w:bottom w:val="single" w:sz="1" w:space="0" w:color="000000"/>
              <w:right w:val="single" w:sz="1" w:space="0" w:color="000000"/>
            </w:tcBorders>
          </w:tcPr>
          <w:p w:rsidR="00BD5E08"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(3) unique individuality</w:t>
            </w:r>
          </w:p>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Pr>
                <w:rFonts w:ascii="Verdana" w:eastAsia="Arial Unicode MS" w:hAnsi="Verdana"/>
                <w:sz w:val="12"/>
                <w:szCs w:val="12"/>
                <w:lang/>
              </w:rPr>
              <w:t>(concrete singularity)</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Four-planar social being or human nature (social tetra</w:t>
            </w:r>
            <w:r>
              <w:rPr>
                <w:rFonts w:ascii="Verdana" w:eastAsia="Arial Unicode MS" w:hAnsi="Verdana"/>
                <w:b/>
                <w:bCs/>
                <w:sz w:val="12"/>
                <w:szCs w:val="12"/>
                <w:lang/>
              </w:rPr>
              <w:t>-</w:t>
            </w:r>
            <w:r w:rsidRPr="003F36E1">
              <w:rPr>
                <w:rFonts w:ascii="Verdana" w:eastAsia="Arial Unicode MS" w:hAnsi="Verdana"/>
                <w:b/>
                <w:bCs/>
                <w:sz w:val="12"/>
                <w:szCs w:val="12"/>
                <w:lang/>
              </w:rPr>
              <w:t>polity)</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 d. (intra-)subjectivity </w:t>
            </w:r>
          </w:p>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(the stratified person)</w:t>
            </w:r>
          </w:p>
        </w:tc>
        <w:tc>
          <w:tcPr>
            <w:tcW w:w="2219" w:type="dxa"/>
            <w:tcBorders>
              <w:left w:val="single" w:sz="1" w:space="0" w:color="000000"/>
              <w:bottom w:val="single" w:sz="1" w:space="0" w:color="000000"/>
            </w:tcBorders>
          </w:tcPr>
          <w:p w:rsidR="00BD5E08" w:rsidRPr="00A900CA"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A900CA">
              <w:rPr>
                <w:rFonts w:ascii="Verdana" w:eastAsia="Arial Unicode MS" w:hAnsi="Verdana"/>
                <w:sz w:val="12"/>
                <w:szCs w:val="12"/>
                <w:lang/>
              </w:rPr>
              <w:t>c. social relations</w:t>
            </w:r>
          </w:p>
          <w:p w:rsidR="00BD5E08" w:rsidRPr="00A900CA"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A900CA">
              <w:rPr>
                <w:rFonts w:ascii="Verdana" w:eastAsia="Arial Unicode MS" w:hAnsi="Verdana"/>
                <w:sz w:val="12"/>
                <w:szCs w:val="12"/>
                <w:lang/>
              </w:rPr>
              <w:t>(concept-dependent, site of social oppositionality)</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b. inter-/intra-subjective (personal) relations – transactions with ourselves and others</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a. material transactions with nature (making)</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Social cube</w:t>
            </w:r>
          </w:p>
          <w:p w:rsidR="00BD5E08" w:rsidRPr="003F36E1" w:rsidRDefault="00BD5E08" w:rsidP="002A5C1A">
            <w:pPr>
              <w:widowControl w:val="0"/>
              <w:suppressLineNumbers/>
              <w:shd w:val="clear" w:color="auto" w:fill="FFFFFF"/>
              <w:tabs>
                <w:tab w:val="clear" w:pos="284"/>
              </w:tabs>
              <w:suppressAutoHyphens/>
              <w:jc w:val="center"/>
              <w:rPr>
                <w:rFonts w:ascii="Verdana" w:eastAsia="Arial Unicode MS" w:hAnsi="Verdana"/>
                <w:b/>
                <w:bCs/>
                <w:sz w:val="12"/>
                <w:szCs w:val="12"/>
                <w:lang/>
              </w:rPr>
            </w:pPr>
          </w:p>
          <w:p w:rsidR="00BD5E08" w:rsidRPr="003F36E1" w:rsidRDefault="00BD5E08" w:rsidP="002A5C1A">
            <w:pPr>
              <w:widowControl w:val="0"/>
              <w:suppressLineNumbers/>
              <w:shd w:val="clear" w:color="auto" w:fill="FFFFFF"/>
              <w:tabs>
                <w:tab w:val="clear" w:pos="284"/>
              </w:tabs>
              <w:suppressAutoHyphens/>
              <w:jc w:val="center"/>
              <w:rPr>
                <w:rFonts w:ascii="Verdana" w:eastAsia="Arial Unicode MS" w:hAnsi="Verdana"/>
                <w:b/>
                <w:bCs/>
                <w:sz w:val="12"/>
                <w:szCs w:val="12"/>
                <w:lang/>
              </w:rPr>
            </w:pP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(1) power</w:t>
            </w:r>
            <w:r w:rsidRPr="003F36E1">
              <w:rPr>
                <w:rFonts w:ascii="Verdana" w:eastAsia="Arial Unicode MS" w:hAnsi="Verdana"/>
                <w:sz w:val="12"/>
                <w:szCs w:val="12"/>
                <w:vertAlign w:val="subscript"/>
                <w:lang/>
              </w:rPr>
              <w:t>2</w:t>
            </w:r>
            <w:r w:rsidRPr="003F36E1">
              <w:rPr>
                <w:rFonts w:ascii="Verdana" w:eastAsia="Arial Unicode MS" w:hAnsi="Verdana"/>
                <w:sz w:val="12"/>
                <w:szCs w:val="12"/>
                <w:lang/>
              </w:rPr>
              <w:t xml:space="preserve">, (2) discursive,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(3) normative relations</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                        </w:t>
            </w:r>
            <w:r w:rsidRPr="003F36E1">
              <w:rPr>
                <w:rFonts w:ascii="Verdana" w:eastAsia="Arial Unicode MS" w:hAnsi="Verdana"/>
                <w:sz w:val="12"/>
                <w:szCs w:val="12"/>
                <w:u w:val="single"/>
                <w:lang/>
              </w:rPr>
              <w:t>intersecting in (4)</w:t>
            </w:r>
            <w:r w:rsidRPr="003F36E1">
              <w:rPr>
                <w:rFonts w:ascii="Verdana" w:eastAsia="Arial Unicode MS" w:hAnsi="Verdana"/>
                <w:sz w:val="12"/>
                <w:szCs w:val="12"/>
                <w:lang/>
              </w:rPr>
              <w:t xml:space="preserve"> </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(1) power</w:t>
            </w:r>
            <w:r w:rsidRPr="003F36E1">
              <w:rPr>
                <w:rFonts w:ascii="Verdana" w:eastAsia="Arial Unicode MS" w:hAnsi="Verdana"/>
                <w:sz w:val="12"/>
                <w:szCs w:val="12"/>
                <w:vertAlign w:val="subscript"/>
                <w:lang/>
              </w:rPr>
              <w:t>2</w:t>
            </w:r>
            <w:r w:rsidRPr="003F36E1">
              <w:rPr>
                <w:rFonts w:ascii="Verdana" w:eastAsia="Arial Unicode MS" w:hAnsi="Verdana"/>
                <w:sz w:val="12"/>
                <w:szCs w:val="12"/>
                <w:lang/>
              </w:rPr>
              <w:t>, (2) communicative, (3) moral relations</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u w:val="single"/>
                <w:lang/>
              </w:rPr>
            </w:pPr>
            <w:r w:rsidRPr="003F36E1">
              <w:rPr>
                <w:rFonts w:ascii="Verdana" w:eastAsia="Arial Unicode MS" w:hAnsi="Verdana"/>
                <w:sz w:val="12"/>
                <w:szCs w:val="12"/>
                <w:u w:val="single"/>
                <w:lang/>
              </w:rPr>
              <w:t>ideology</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Alienation (fivefold) from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 ourselves (5)</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 the nexus of social relations (4)</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b. each other (3)</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 the labour process: labour &amp; its product(-in-process) (1), material &amp; means of production (2) (more broadly, nature &amp; material objects)</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Modes of master-slave relations</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internalised</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dialectical contradiction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(e.g., capitalist/worker relation)</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mediated power-over persons</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personalised power-over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(in labour process)</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Modes of freedom</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stratified (has degrees and levels); essential autonomy</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process of absenting constraints/ills</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totalising; formal legal freedom; well being, flourishing; eudai-monia (dialectical freedom)</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agentive; autonomy (self-determination)</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Modes of alethic truth</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ontological stratification, natural necessity, reality principle</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praxis-dependent</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totalising (oriented to maximising explanatory power)</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contextualised by the dialectic of the singular science concerned</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Theory of alethic truth (truth tetra-polity) – truth as</w:t>
            </w:r>
          </w:p>
        </w:tc>
        <w:tc>
          <w:tcPr>
            <w:tcW w:w="1941"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(4) ontological, alethic</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w:t>
            </w:r>
            <w:r w:rsidRPr="003F36E1">
              <w:rPr>
                <w:rFonts w:ascii="Verdana" w:eastAsia="Arial Unicode MS" w:hAnsi="Verdana"/>
                <w:caps/>
                <w:sz w:val="12"/>
                <w:szCs w:val="12"/>
                <w:lang/>
              </w:rPr>
              <w:t>id</w:t>
            </w:r>
            <w:r w:rsidRPr="003F36E1">
              <w:rPr>
                <w:rFonts w:ascii="Verdana" w:eastAsia="Arial Unicode MS" w:hAnsi="Verdana"/>
                <w:sz w:val="12"/>
                <w:szCs w:val="12"/>
                <w:lang/>
              </w:rPr>
              <w:t>)</w:t>
            </w:r>
          </w:p>
        </w:tc>
        <w:tc>
          <w:tcPr>
            <w:tcW w:w="2219"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3F36E1">
              <w:rPr>
                <w:rFonts w:ascii="Verdana" w:eastAsia="Arial Unicode MS" w:hAnsi="Verdana"/>
                <w:sz w:val="12"/>
                <w:szCs w:val="12"/>
                <w:lang/>
              </w:rPr>
              <w:t>(2) adequating (warrantedly assertible) or epistemic (</w:t>
            </w:r>
            <w:r w:rsidRPr="003F36E1">
              <w:rPr>
                <w:rFonts w:ascii="Verdana" w:eastAsia="Arial Unicode MS" w:hAnsi="Verdana"/>
                <w:caps/>
                <w:sz w:val="12"/>
                <w:szCs w:val="12"/>
                <w:lang/>
              </w:rPr>
              <w:t>2E</w:t>
            </w:r>
            <w:r w:rsidRPr="003F36E1">
              <w:rPr>
                <w:rFonts w:ascii="Verdana" w:eastAsia="Arial Unicode MS" w:hAnsi="Verdana"/>
                <w:sz w:val="12"/>
                <w:szCs w:val="12"/>
                <w:lang/>
              </w:rPr>
              <w:t xml:space="preserve"> &amp; </w:t>
            </w:r>
            <w:r w:rsidRPr="003F36E1">
              <w:rPr>
                <w:rFonts w:ascii="Verdana" w:eastAsia="Arial Unicode MS" w:hAnsi="Verdana"/>
                <w:caps/>
                <w:sz w:val="12"/>
                <w:szCs w:val="12"/>
                <w:lang/>
              </w:rPr>
              <w:t>1M</w:t>
            </w:r>
            <w:r w:rsidRPr="003F36E1">
              <w:rPr>
                <w:rFonts w:ascii="Verdana" w:eastAsia="Arial Unicode MS" w:hAnsi="Verdana"/>
                <w:sz w:val="12"/>
                <w:szCs w:val="12"/>
                <w:lang/>
              </w:rPr>
              <w:t>) (</w:t>
            </w:r>
            <w:r w:rsidRPr="003F36E1">
              <w:rPr>
                <w:rFonts w:ascii="Verdana" w:eastAsia="Arial Unicode MS" w:hAnsi="Verdana"/>
                <w:caps/>
                <w:sz w:val="12"/>
                <w:szCs w:val="12"/>
                <w:lang/>
              </w:rPr>
              <w:t>td</w:t>
            </w:r>
            <w:r w:rsidRPr="003F36E1">
              <w:rPr>
                <w:rFonts w:ascii="Verdana" w:eastAsia="Arial Unicode MS" w:hAnsi="Verdana"/>
                <w:sz w:val="12"/>
                <w:szCs w:val="12"/>
                <w:lang/>
              </w:rPr>
              <w:t>)</w:t>
            </w:r>
          </w:p>
        </w:tc>
        <w:tc>
          <w:tcPr>
            <w:tcW w:w="2077"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3F36E1">
              <w:rPr>
                <w:rFonts w:ascii="Verdana" w:eastAsia="Arial Unicode MS" w:hAnsi="Verdana"/>
                <w:sz w:val="12"/>
                <w:szCs w:val="12"/>
                <w:lang/>
              </w:rPr>
              <w:t>(1) normative-fiduciary (IA)</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3F36E1">
              <w:rPr>
                <w:rFonts w:ascii="Verdana" w:eastAsia="Arial Unicode MS" w:hAnsi="Verdana"/>
                <w:sz w:val="12"/>
                <w:szCs w:val="12"/>
                <w:lang/>
              </w:rPr>
              <w:t>(3) expressive-referential (</w:t>
            </w:r>
            <w:r w:rsidRPr="003F36E1">
              <w:rPr>
                <w:rFonts w:ascii="Verdana" w:eastAsia="Arial Unicode MS" w:hAnsi="Verdana"/>
                <w:caps/>
                <w:sz w:val="12"/>
                <w:szCs w:val="12"/>
                <w:lang/>
              </w:rPr>
              <w:t>4D</w:t>
            </w:r>
            <w:r w:rsidRPr="003F36E1">
              <w:rPr>
                <w:rFonts w:ascii="Verdana" w:eastAsia="Arial Unicode MS" w:hAnsi="Verdana"/>
                <w:sz w:val="12"/>
                <w:szCs w:val="12"/>
                <w:lang/>
              </w:rPr>
              <w:t xml:space="preserve"> &amp; </w:t>
            </w:r>
            <w:r w:rsidRPr="003F36E1">
              <w:rPr>
                <w:rFonts w:ascii="Verdana" w:eastAsia="Arial Unicode MS" w:hAnsi="Verdana"/>
                <w:caps/>
                <w:sz w:val="12"/>
                <w:szCs w:val="12"/>
                <w:lang/>
              </w:rPr>
              <w:t>1M</w:t>
            </w:r>
            <w:r w:rsidRPr="003F36E1">
              <w:rPr>
                <w:rFonts w:ascii="Verdana" w:eastAsia="Arial Unicode MS" w:hAnsi="Verdana"/>
                <w:sz w:val="12"/>
                <w:szCs w:val="12"/>
                <w:lang/>
              </w:rPr>
              <w:t>) (</w:t>
            </w:r>
            <w:r w:rsidRPr="003F36E1">
              <w:rPr>
                <w:rFonts w:ascii="Verdana" w:eastAsia="Arial Unicode MS" w:hAnsi="Verdana"/>
                <w:caps/>
                <w:sz w:val="12"/>
                <w:szCs w:val="12"/>
                <w:lang/>
              </w:rPr>
              <w:t>td</w:t>
            </w:r>
            <w:r w:rsidRPr="003F36E1">
              <w:rPr>
                <w:rFonts w:ascii="Verdana" w:eastAsia="Arial Unicode MS" w:hAnsi="Verdana"/>
                <w:sz w:val="12"/>
                <w:szCs w:val="12"/>
                <w:lang/>
              </w:rPr>
              <w:t>/</w:t>
            </w:r>
            <w:r w:rsidRPr="003F36E1">
              <w:rPr>
                <w:rFonts w:ascii="Verdana" w:eastAsia="Arial Unicode MS" w:hAnsi="Verdana"/>
                <w:caps/>
                <w:sz w:val="12"/>
                <w:szCs w:val="12"/>
                <w:lang/>
              </w:rPr>
              <w:t>id</w:t>
            </w:r>
            <w:r w:rsidRPr="003F36E1">
              <w:rPr>
                <w:rFonts w:ascii="Verdana" w:eastAsia="Arial Unicode MS" w:hAnsi="Verdana"/>
                <w:sz w:val="12"/>
                <w:szCs w:val="12"/>
                <w:lang/>
              </w:rPr>
              <w:t>)</w:t>
            </w:r>
          </w:p>
          <w:p w:rsidR="00BD5E08" w:rsidRPr="003F36E1"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hd w:val="clear" w:color="auto" w:fill="FFFFFF"/>
              <w:tabs>
                <w:tab w:val="clear" w:pos="284"/>
              </w:tabs>
              <w:suppressAutoHyphens/>
              <w:jc w:val="left"/>
              <w:rPr>
                <w:rFonts w:eastAsia="Arial Unicode MS"/>
                <w:sz w:val="24"/>
                <w:szCs w:val="20"/>
                <w:lang/>
              </w:rPr>
            </w:pPr>
            <w:r w:rsidRPr="003F36E1">
              <w:rPr>
                <w:rFonts w:ascii="Verdana" w:eastAsia="Arial Unicode MS" w:hAnsi="Verdana"/>
                <w:b/>
                <w:bCs/>
                <w:sz w:val="12"/>
                <w:szCs w:val="12"/>
                <w:lang/>
              </w:rPr>
              <w:t>Qualities of truth</w:t>
            </w:r>
          </w:p>
        </w:tc>
        <w:tc>
          <w:tcPr>
            <w:tcW w:w="1941" w:type="dxa"/>
            <w:tcBorders>
              <w:left w:val="single" w:sz="1" w:space="0" w:color="000000"/>
              <w:bottom w:val="single" w:sz="1" w:space="0" w:color="000000"/>
            </w:tcBorders>
          </w:tcPr>
          <w:p w:rsidR="00BD5E08" w:rsidRPr="003F36E1" w:rsidRDefault="00BD5E08" w:rsidP="002A5C1A">
            <w:pPr>
              <w:widowControl w:val="0"/>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grounded</w:t>
            </w:r>
          </w:p>
        </w:tc>
        <w:tc>
          <w:tcPr>
            <w:tcW w:w="2219" w:type="dxa"/>
            <w:tcBorders>
              <w:left w:val="single" w:sz="1" w:space="0" w:color="000000"/>
              <w:bottom w:val="single" w:sz="1" w:space="0" w:color="000000"/>
            </w:tcBorders>
          </w:tcPr>
          <w:p w:rsidR="00BD5E08" w:rsidRPr="003F36E1" w:rsidRDefault="00BD5E08" w:rsidP="002A5C1A">
            <w:pPr>
              <w:widowControl w:val="0"/>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dynamic</w:t>
            </w:r>
          </w:p>
        </w:tc>
        <w:tc>
          <w:tcPr>
            <w:tcW w:w="2077" w:type="dxa"/>
            <w:tcBorders>
              <w:left w:val="single" w:sz="1" w:space="0" w:color="000000"/>
              <w:bottom w:val="single" w:sz="1" w:space="0" w:color="000000"/>
            </w:tcBorders>
          </w:tcPr>
          <w:p w:rsidR="00BD5E08" w:rsidRPr="003F36E1" w:rsidRDefault="00BD5E08" w:rsidP="002A5C1A">
            <w:pPr>
              <w:widowControl w:val="0"/>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totalising</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hd w:val="clear" w:color="auto" w:fill="FFFFFF"/>
              <w:tabs>
                <w:tab w:val="clear" w:pos="284"/>
              </w:tabs>
              <w:suppressAutoHyphens/>
              <w:jc w:val="left"/>
              <w:rPr>
                <w:rFonts w:eastAsia="Arial Unicode MS"/>
                <w:sz w:val="24"/>
                <w:szCs w:val="20"/>
                <w:lang/>
              </w:rPr>
            </w:pPr>
            <w:r w:rsidRPr="003F36E1">
              <w:rPr>
                <w:rFonts w:ascii="Verdana" w:eastAsia="Arial Unicode MS" w:hAnsi="Verdana"/>
                <w:sz w:val="12"/>
                <w:szCs w:val="12"/>
                <w:lang/>
              </w:rPr>
              <w:t>context-sensitive</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Modes of untruth</w:t>
            </w:r>
          </w:p>
        </w:tc>
        <w:tc>
          <w:tcPr>
            <w:tcW w:w="1941"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(3) </w:t>
            </w:r>
            <w:r w:rsidRPr="003F36E1">
              <w:rPr>
                <w:rFonts w:ascii="Verdana" w:eastAsia="Arial Unicode MS" w:hAnsi="Verdana"/>
                <w:i/>
                <w:iCs/>
                <w:sz w:val="12"/>
                <w:szCs w:val="12"/>
                <w:lang/>
              </w:rPr>
              <w:t>of</w:t>
            </w:r>
            <w:r w:rsidRPr="003F36E1">
              <w:rPr>
                <w:rFonts w:ascii="Verdana" w:eastAsia="Arial Unicode MS" w:hAnsi="Verdana"/>
                <w:sz w:val="12"/>
                <w:szCs w:val="12"/>
                <w:lang/>
              </w:rPr>
              <w:t xml:space="preserve"> an object or being </w:t>
            </w:r>
            <w:r w:rsidRPr="003F36E1">
              <w:rPr>
                <w:rFonts w:ascii="Verdana" w:eastAsia="Arial Unicode MS" w:hAnsi="Verdana"/>
                <w:i/>
                <w:iCs/>
                <w:sz w:val="12"/>
                <w:szCs w:val="12"/>
                <w:lang/>
              </w:rPr>
              <w:t>to</w:t>
            </w:r>
            <w:r w:rsidRPr="003F36E1">
              <w:rPr>
                <w:rFonts w:ascii="Verdana" w:eastAsia="Arial Unicode MS" w:hAnsi="Verdana"/>
                <w:sz w:val="12"/>
                <w:szCs w:val="12"/>
                <w:lang/>
              </w:rPr>
              <w:t xml:space="preserve"> its essential nature</w:t>
            </w:r>
          </w:p>
        </w:tc>
        <w:tc>
          <w:tcPr>
            <w:tcW w:w="2219"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(1) </w:t>
            </w:r>
            <w:r w:rsidRPr="003F36E1">
              <w:rPr>
                <w:rFonts w:ascii="Verdana" w:eastAsia="Arial Unicode MS" w:hAnsi="Verdana"/>
                <w:i/>
                <w:iCs/>
                <w:sz w:val="12"/>
                <w:szCs w:val="12"/>
                <w:lang/>
              </w:rPr>
              <w:t>about</w:t>
            </w:r>
            <w:r w:rsidRPr="003F36E1">
              <w:rPr>
                <w:rFonts w:ascii="Verdana" w:eastAsia="Arial Unicode MS" w:hAnsi="Verdana"/>
                <w:sz w:val="12"/>
                <w:szCs w:val="12"/>
                <w:lang/>
              </w:rPr>
              <w:t xml:space="preserve"> an object or being (at any one level of reality)</w:t>
            </w:r>
          </w:p>
        </w:tc>
        <w:tc>
          <w:tcPr>
            <w:tcW w:w="2077"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untrustworthiness</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(2) </w:t>
            </w:r>
            <w:r w:rsidRPr="003F36E1">
              <w:rPr>
                <w:rFonts w:ascii="Verdana" w:eastAsia="Arial Unicode MS" w:hAnsi="Verdana"/>
                <w:i/>
                <w:iCs/>
                <w:sz w:val="12"/>
                <w:szCs w:val="12"/>
                <w:lang/>
              </w:rPr>
              <w:t>in</w:t>
            </w:r>
            <w:r w:rsidRPr="003F36E1">
              <w:rPr>
                <w:rFonts w:ascii="Verdana" w:eastAsia="Arial Unicode MS" w:hAnsi="Verdana"/>
                <w:sz w:val="12"/>
                <w:szCs w:val="12"/>
                <w:lang/>
              </w:rPr>
              <w:t xml:space="preserve"> an object or being (at that level of reality)</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Theory of moral alethia – truth as</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our transcendentally real selves</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dialectical reason</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universalisability</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freedom: free flourishing of each and all</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Judgement form</w:t>
            </w:r>
          </w:p>
        </w:tc>
        <w:tc>
          <w:tcPr>
            <w:tcW w:w="1941"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evidential </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w:t>
            </w:r>
            <w:r w:rsidRPr="003F36E1">
              <w:rPr>
                <w:rFonts w:ascii="Verdana" w:eastAsia="Arial Unicode MS" w:hAnsi="Verdana"/>
                <w:caps/>
                <w:sz w:val="12"/>
                <w:szCs w:val="12"/>
                <w:lang/>
              </w:rPr>
              <w:t>1M</w:t>
            </w:r>
            <w:r w:rsidRPr="003F36E1">
              <w:rPr>
                <w:rFonts w:ascii="Verdana" w:eastAsia="Arial Unicode MS" w:hAnsi="Verdana"/>
                <w:sz w:val="12"/>
                <w:szCs w:val="12"/>
                <w:lang/>
              </w:rPr>
              <w:t xml:space="preserve"> insofar as optimally grounded)</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p>
        </w:tc>
        <w:tc>
          <w:tcPr>
            <w:tcW w:w="2219"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descriptive </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w:t>
            </w:r>
            <w:r w:rsidRPr="003F36E1">
              <w:rPr>
                <w:rFonts w:ascii="Verdana" w:eastAsia="Arial Unicode MS" w:hAnsi="Verdana"/>
                <w:caps/>
                <w:sz w:val="12"/>
                <w:szCs w:val="12"/>
                <w:lang/>
              </w:rPr>
              <w:t>2E</w:t>
            </w:r>
            <w:r w:rsidRPr="003F36E1">
              <w:rPr>
                <w:rFonts w:ascii="Verdana" w:eastAsia="Arial Unicode MS" w:hAnsi="Verdana"/>
                <w:sz w:val="12"/>
                <w:szCs w:val="12"/>
                <w:lang/>
              </w:rPr>
              <w:t xml:space="preserve"> insofar as object is change)</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p>
        </w:tc>
        <w:tc>
          <w:tcPr>
            <w:tcW w:w="2077"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fiduciary-imperatival</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(trustworthy)</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expressively veracious</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Ethical tetrapolity, </w:t>
            </w:r>
            <w:r w:rsidRPr="003F36E1">
              <w:rPr>
                <w:rFonts w:ascii="Verdana" w:eastAsia="Arial Unicode MS" w:hAnsi="Verdana"/>
                <w:b/>
                <w:bCs/>
                <w:sz w:val="12"/>
                <w:szCs w:val="12"/>
                <w:lang/>
              </w:rPr>
              <w:lastRenderedPageBreak/>
              <w:t>logic of</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lastRenderedPageBreak/>
              <w:t xml:space="preserve">(4) freedom qua universal human emancipation, the </w:t>
            </w:r>
            <w:r w:rsidRPr="003F36E1">
              <w:rPr>
                <w:rFonts w:ascii="Verdana" w:eastAsia="Arial Unicode MS" w:hAnsi="Verdana"/>
                <w:sz w:val="12"/>
                <w:szCs w:val="12"/>
                <w:lang/>
              </w:rPr>
              <w:lastRenderedPageBreak/>
              <w:t>realisation of moral truth (alethia)</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lastRenderedPageBreak/>
              <w:t>(2) explanatory critical theory complex</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(1) fiduciariness</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(3) totalising depth-praxis</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lastRenderedPageBreak/>
              <w:t>Logic of transition (social)</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(4) emergence</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(2) dialectical contradiction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(1) dialectical connection</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(3) negation of the negation (geo-historical transformation of geo-historical products)</w:t>
            </w:r>
          </w:p>
        </w:tc>
      </w:tr>
      <w:tr w:rsidR="00BD5E08" w:rsidRPr="003F36E1" w:rsidTr="002A5C1A">
        <w:tc>
          <w:tcPr>
            <w:tcW w:w="1132" w:type="dxa"/>
            <w:tcBorders>
              <w:left w:val="single" w:sz="1" w:space="0" w:color="000000"/>
              <w:bottom w:val="single" w:sz="1" w:space="0" w:color="000000"/>
            </w:tcBorders>
          </w:tcPr>
          <w:p w:rsidR="00BD5E08"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Subjectivity/</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self</w:t>
            </w:r>
          </w:p>
        </w:tc>
        <w:tc>
          <w:tcPr>
            <w:tcW w:w="1941"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transcendentally real self</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or alethic self</w:t>
            </w:r>
          </w:p>
        </w:tc>
        <w:tc>
          <w:tcPr>
            <w:tcW w:w="2219"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ongoing change (geo-historical constitution)</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                              </w:t>
            </w:r>
            <w:r>
              <w:rPr>
                <w:rFonts w:ascii="Verdana" w:eastAsia="Arial Unicode MS" w:hAnsi="Verdana"/>
                <w:sz w:val="12"/>
                <w:szCs w:val="12"/>
                <w:lang/>
              </w:rPr>
              <w:t xml:space="preserve">     </w:t>
            </w:r>
            <w:r w:rsidRPr="00961967">
              <w:rPr>
                <w:rFonts w:ascii="Verdana" w:eastAsia="Arial Unicode MS" w:hAnsi="Verdana"/>
                <w:sz w:val="12"/>
                <w:szCs w:val="12"/>
                <w:lang/>
              </w:rPr>
              <w:t xml:space="preserve"> </w:t>
            </w:r>
            <w:r w:rsidRPr="00961967">
              <w:rPr>
                <w:rFonts w:ascii="Verdana" w:eastAsia="Arial Unicode MS" w:hAnsi="Verdana"/>
                <w:sz w:val="12"/>
                <w:szCs w:val="12"/>
                <w:u w:val="single"/>
                <w:lang/>
              </w:rPr>
              <w:t>illusion of</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u w:val="single"/>
                <w:lang/>
              </w:rPr>
            </w:pPr>
            <w:r w:rsidRPr="00961967">
              <w:rPr>
                <w:rFonts w:ascii="Verdana" w:eastAsia="Arial Unicode MS" w:hAnsi="Verdana"/>
                <w:sz w:val="12"/>
                <w:szCs w:val="12"/>
                <w:lang/>
              </w:rPr>
              <w:t xml:space="preserve">                                                       </w:t>
            </w:r>
          </w:p>
        </w:tc>
        <w:tc>
          <w:tcPr>
            <w:tcW w:w="2077"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self-consciousness or reflexive monitoring, incl. internal conversation); internal relations with others</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u w:val="single"/>
                <w:lang/>
              </w:rPr>
            </w:pPr>
            <w:r w:rsidRPr="00961967">
              <w:rPr>
                <w:rFonts w:ascii="Verdana" w:eastAsia="Arial Unicode MS" w:hAnsi="Verdana"/>
                <w:sz w:val="12"/>
                <w:szCs w:val="12"/>
                <w:u w:val="single"/>
                <w:lang/>
              </w:rPr>
              <w:t>ego (ideological)</w:t>
            </w:r>
          </w:p>
        </w:tc>
        <w:tc>
          <w:tcPr>
            <w:tcW w:w="2260" w:type="dxa"/>
            <w:tcBorders>
              <w:left w:val="single" w:sz="1" w:space="0" w:color="000000"/>
              <w:bottom w:val="single" w:sz="1" w:space="0" w:color="000000"/>
              <w:right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embodied self, site of</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intentional causality</w:t>
            </w:r>
          </w:p>
        </w:tc>
      </w:tr>
      <w:tr w:rsidR="00BD5E08" w:rsidRPr="003F36E1" w:rsidTr="002A5C1A">
        <w:tc>
          <w:tcPr>
            <w:tcW w:w="1132"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An embodied self</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(a human being or person)</w:t>
            </w:r>
          </w:p>
        </w:tc>
        <w:tc>
          <w:tcPr>
            <w:tcW w:w="1941" w:type="dxa"/>
            <w:tcBorders>
              <w:left w:val="single" w:sz="1" w:space="0" w:color="000000"/>
              <w:bottom w:val="single" w:sz="1" w:space="0" w:color="000000"/>
            </w:tcBorders>
          </w:tcPr>
          <w:p w:rsidR="00BD5E08" w:rsidRPr="00690C5A"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r w:rsidRPr="00961967">
              <w:rPr>
                <w:rFonts w:ascii="Verdana" w:eastAsia="Arial Unicode MS" w:hAnsi="Verdana"/>
                <w:sz w:val="12"/>
                <w:szCs w:val="12"/>
                <w:lang/>
              </w:rPr>
              <w:t xml:space="preserve">core universal human </w:t>
            </w:r>
            <w:r w:rsidRPr="00961967">
              <w:rPr>
                <w:rFonts w:ascii="Verdana" w:eastAsia="Arial Unicode MS" w:hAnsi="Verdana"/>
                <w:i/>
                <w:sz w:val="12"/>
                <w:szCs w:val="12"/>
                <w:lang/>
              </w:rPr>
              <w:t>nature</w:t>
            </w:r>
          </w:p>
        </w:tc>
        <w:tc>
          <w:tcPr>
            <w:tcW w:w="2219"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i/>
                <w:sz w:val="12"/>
                <w:szCs w:val="12"/>
                <w:lang/>
              </w:rPr>
              <w:t>rhythmics</w:t>
            </w:r>
            <w:r w:rsidRPr="00961967">
              <w:rPr>
                <w:rFonts w:ascii="Verdana" w:eastAsia="Arial Unicode MS" w:hAnsi="Verdana"/>
                <w:sz w:val="12"/>
                <w:szCs w:val="12"/>
                <w:lang/>
              </w:rPr>
              <w:t xml:space="preserve"> of her world-line</w:t>
            </w:r>
          </w:p>
        </w:tc>
        <w:tc>
          <w:tcPr>
            <w:tcW w:w="2077"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particular </w:t>
            </w:r>
            <w:r w:rsidRPr="00961967">
              <w:rPr>
                <w:rFonts w:ascii="Verdana" w:eastAsia="Arial Unicode MS" w:hAnsi="Verdana"/>
                <w:i/>
                <w:sz w:val="12"/>
                <w:szCs w:val="12"/>
                <w:lang/>
              </w:rPr>
              <w:t>mediations</w:t>
            </w:r>
          </w:p>
        </w:tc>
        <w:tc>
          <w:tcPr>
            <w:tcW w:w="2260" w:type="dxa"/>
            <w:tcBorders>
              <w:left w:val="single" w:sz="1" w:space="0" w:color="000000"/>
              <w:bottom w:val="single" w:sz="1" w:space="0" w:color="000000"/>
              <w:right w:val="single" w:sz="1" w:space="0" w:color="000000"/>
            </w:tcBorders>
          </w:tcPr>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r w:rsidRPr="00961967">
              <w:rPr>
                <w:rFonts w:ascii="Verdana" w:eastAsia="Arial Unicode MS" w:hAnsi="Verdana"/>
                <w:sz w:val="12"/>
                <w:szCs w:val="12"/>
                <w:lang/>
              </w:rPr>
              <w:t xml:space="preserve">unique </w:t>
            </w:r>
            <w:r w:rsidRPr="00961967">
              <w:rPr>
                <w:rFonts w:ascii="Verdana" w:eastAsia="Arial Unicode MS" w:hAnsi="Verdana"/>
                <w:i/>
                <w:sz w:val="12"/>
                <w:szCs w:val="12"/>
                <w:lang/>
              </w:rPr>
              <w:t>concretely singular person</w:t>
            </w:r>
            <w:r w:rsidRPr="00961967">
              <w:rPr>
                <w:rFonts w:ascii="Verdana" w:eastAsia="Arial Unicode MS" w:hAnsi="Verdana"/>
                <w:sz w:val="12"/>
                <w:szCs w:val="12"/>
                <w:lang/>
              </w:rPr>
              <w:t xml:space="preserve"> (in effect natural kind)</w:t>
            </w:r>
          </w:p>
        </w:tc>
      </w:tr>
      <w:tr w:rsidR="00BD5E08" w:rsidRPr="003F36E1" w:rsidTr="002A5C1A">
        <w:tc>
          <w:tcPr>
            <w:tcW w:w="1132"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Qualities of the self</w:t>
            </w:r>
          </w:p>
        </w:tc>
        <w:tc>
          <w:tcPr>
            <w:tcW w:w="1941"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psychic (stratified beliefs, concerns, projects)</w:t>
            </w:r>
          </w:p>
        </w:tc>
        <w:tc>
          <w:tcPr>
            <w:tcW w:w="2219"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mental</w:t>
            </w:r>
          </w:p>
        </w:tc>
        <w:tc>
          <w:tcPr>
            <w:tcW w:w="2077"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emotional</w:t>
            </w:r>
          </w:p>
        </w:tc>
        <w:tc>
          <w:tcPr>
            <w:tcW w:w="2260" w:type="dxa"/>
            <w:tcBorders>
              <w:left w:val="single" w:sz="1" w:space="0" w:color="000000"/>
              <w:bottom w:val="single" w:sz="1" w:space="0" w:color="000000"/>
              <w:right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physical</w:t>
            </w:r>
          </w:p>
        </w:tc>
      </w:tr>
      <w:tr w:rsidR="00BD5E08" w:rsidRPr="003F36E1" w:rsidTr="002A5C1A">
        <w:tc>
          <w:tcPr>
            <w:tcW w:w="1132"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Transform</w:t>
            </w:r>
            <w:r>
              <w:rPr>
                <w:rFonts w:ascii="Verdana" w:eastAsia="Arial Unicode MS" w:hAnsi="Verdana"/>
                <w:b/>
                <w:bCs/>
                <w:sz w:val="12"/>
                <w:szCs w:val="12"/>
                <w:lang/>
              </w:rPr>
              <w:t>-</w:t>
            </w:r>
            <w:r w:rsidRPr="00961967">
              <w:rPr>
                <w:rFonts w:ascii="Verdana" w:eastAsia="Arial Unicode MS" w:hAnsi="Verdana"/>
                <w:b/>
                <w:bCs/>
                <w:sz w:val="12"/>
                <w:szCs w:val="12"/>
                <w:lang/>
              </w:rPr>
              <w:t>ative agency</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1941"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stratification of mind (consciousness, self-consciousness, pre-conscious, unconscious)</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219"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reasons for acting</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flow of action/praxis</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077" w:type="dxa"/>
            <w:tcBorders>
              <w:left w:val="single" w:sz="1" w:space="0" w:color="000000"/>
              <w:bottom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inter/-intra-action within and among persons</w:t>
            </w:r>
          </w:p>
        </w:tc>
        <w:tc>
          <w:tcPr>
            <w:tcW w:w="2260" w:type="dxa"/>
            <w:tcBorders>
              <w:left w:val="single" w:sz="1" w:space="0" w:color="000000"/>
              <w:bottom w:val="single" w:sz="1" w:space="0" w:color="000000"/>
              <w:right w:val="single" w:sz="1" w:space="0" w:color="000000"/>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embodied intentional causality (exercised)</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action/praxis–poiesis</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Components of action </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will</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thought</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emotion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making (physical action &amp; objectification; poiesis)</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Basic human capacities </w:t>
            </w:r>
          </w:p>
        </w:tc>
        <w:tc>
          <w:tcPr>
            <w:tcW w:w="194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freedom</w:t>
            </w:r>
          </w:p>
        </w:tc>
        <w:tc>
          <w:tcPr>
            <w:tcW w:w="2219"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creativity</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love</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right-action</w:t>
            </w:r>
          </w:p>
        </w:tc>
      </w:tr>
      <w:tr w:rsidR="00BD5E08" w:rsidRPr="003F36E1" w:rsidTr="002A5C1A">
        <w:tc>
          <w:tcPr>
            <w:tcW w:w="113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hAnsi="Verdana"/>
                <w:b/>
                <w:bCs/>
                <w:sz w:val="12"/>
                <w:szCs w:val="12"/>
                <w:lang w:val="en-US"/>
              </w:rPr>
              <w:t>Presentational dialectics</w:t>
            </w:r>
          </w:p>
        </w:tc>
        <w:tc>
          <w:tcPr>
            <w:tcW w:w="1941" w:type="dxa"/>
            <w:tcBorders>
              <w:left w:val="single" w:sz="1" w:space="0" w:color="000000"/>
              <w:bottom w:val="single" w:sz="1" w:space="0" w:color="000000"/>
            </w:tcBorders>
          </w:tcPr>
          <w:p w:rsidR="00BD5E08" w:rsidRPr="003F36E1" w:rsidRDefault="00BD5E08" w:rsidP="002A5C1A">
            <w:pPr>
              <w:shd w:val="clear" w:color="auto" w:fill="FFFFFF"/>
              <w:tabs>
                <w:tab w:val="clear" w:pos="284"/>
              </w:tabs>
              <w:jc w:val="left"/>
              <w:rPr>
                <w:sz w:val="24"/>
                <w:lang w:val="en-US"/>
              </w:rPr>
            </w:pPr>
            <w:r w:rsidRPr="003F36E1">
              <w:rPr>
                <w:rFonts w:ascii="Verdana" w:hAnsi="Verdana"/>
                <w:sz w:val="12"/>
                <w:szCs w:val="12"/>
                <w:lang w:val="en-US"/>
              </w:rPr>
              <w:t>CR, Hegelian dialectic, &amp; the problems of philosophy – products for transformation</w:t>
            </w:r>
          </w:p>
          <w:p w:rsidR="00BD5E08" w:rsidRPr="003F36E1" w:rsidRDefault="00BD5E08" w:rsidP="002A5C1A">
            <w:pPr>
              <w:shd w:val="clear" w:color="auto" w:fill="FFFFFF"/>
              <w:tabs>
                <w:tab w:val="clear" w:pos="284"/>
              </w:tabs>
              <w:jc w:val="left"/>
              <w:rPr>
                <w:sz w:val="24"/>
                <w:lang w:val="en-US"/>
              </w:rPr>
            </w:pPr>
            <w:r w:rsidRPr="003F36E1">
              <w:rPr>
                <w:rFonts w:ascii="Verdana" w:hAnsi="Verdana"/>
                <w:sz w:val="12"/>
                <w:szCs w:val="12"/>
                <w:lang w:val="en-US"/>
              </w:rPr>
              <w:t>(</w:t>
            </w:r>
            <w:r w:rsidRPr="003F36E1">
              <w:rPr>
                <w:rFonts w:ascii="Verdana" w:hAnsi="Verdana"/>
                <w:i/>
                <w:iCs/>
                <w:sz w:val="12"/>
                <w:szCs w:val="12"/>
                <w:lang w:val="en-US"/>
              </w:rPr>
              <w:t>D</w:t>
            </w:r>
            <w:r w:rsidRPr="003F36E1">
              <w:rPr>
                <w:rFonts w:ascii="Verdana" w:hAnsi="Verdana"/>
                <w:sz w:val="12"/>
                <w:szCs w:val="12"/>
                <w:lang w:val="en-US"/>
              </w:rPr>
              <w:t xml:space="preserve">: </w:t>
            </w:r>
            <w:smartTag w:uri="urn:schemas-microsoft-com:office:smarttags" w:element="country-region">
              <w:smartTag w:uri="urn:schemas-microsoft-com:office:smarttags" w:element="place">
                <w:r w:rsidRPr="003F36E1">
                  <w:rPr>
                    <w:rFonts w:ascii="Verdana" w:hAnsi="Verdana"/>
                    <w:sz w:val="12"/>
                    <w:szCs w:val="12"/>
                    <w:lang w:val="en-US"/>
                  </w:rPr>
                  <w:t>Ch.</w:t>
                </w:r>
              </w:smartTag>
            </w:smartTag>
            <w:r w:rsidRPr="003F36E1">
              <w:rPr>
                <w:rFonts w:ascii="Verdana" w:hAnsi="Verdana"/>
                <w:sz w:val="12"/>
                <w:szCs w:val="12"/>
                <w:lang w:val="en-US"/>
              </w:rPr>
              <w:t xml:space="preserve"> 1)</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219" w:type="dxa"/>
            <w:tcBorders>
              <w:left w:val="single" w:sz="1" w:space="0" w:color="000000"/>
              <w:bottom w:val="single" w:sz="1" w:space="0" w:color="000000"/>
            </w:tcBorders>
          </w:tcPr>
          <w:p w:rsidR="00BD5E08" w:rsidRPr="003F36E1" w:rsidRDefault="00BD5E08" w:rsidP="002A5C1A">
            <w:pPr>
              <w:shd w:val="clear" w:color="auto" w:fill="FFFFFF"/>
              <w:tabs>
                <w:tab w:val="clear" w:pos="284"/>
              </w:tabs>
              <w:jc w:val="left"/>
              <w:rPr>
                <w:sz w:val="24"/>
                <w:lang w:val="en-US"/>
              </w:rPr>
            </w:pPr>
            <w:r w:rsidRPr="003F36E1">
              <w:rPr>
                <w:rFonts w:ascii="Verdana" w:hAnsi="Verdana"/>
                <w:sz w:val="12"/>
                <w:szCs w:val="12"/>
                <w:lang w:val="en-US"/>
              </w:rPr>
              <w:t>Absence, emergence, contradiction, etc.</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hAnsi="Verdana"/>
                <w:sz w:val="12"/>
                <w:szCs w:val="12"/>
                <w:lang w:val="en-US"/>
              </w:rPr>
              <w:t xml:space="preserve">( </w:t>
            </w:r>
            <w:r w:rsidRPr="003F36E1">
              <w:rPr>
                <w:rFonts w:ascii="Verdana" w:hAnsi="Verdana"/>
                <w:i/>
                <w:iCs/>
                <w:sz w:val="12"/>
                <w:szCs w:val="12"/>
                <w:lang w:val="en-US"/>
              </w:rPr>
              <w:t>D</w:t>
            </w:r>
            <w:r w:rsidRPr="003F36E1">
              <w:rPr>
                <w:rFonts w:ascii="Verdana" w:hAnsi="Verdana"/>
                <w:sz w:val="12"/>
                <w:szCs w:val="12"/>
                <w:lang w:val="en-US"/>
              </w:rPr>
              <w:t xml:space="preserve">: </w:t>
            </w:r>
            <w:smartTag w:uri="urn:schemas-microsoft-com:office:smarttags" w:element="country-region">
              <w:smartTag w:uri="urn:schemas-microsoft-com:office:smarttags" w:element="place">
                <w:r w:rsidRPr="003F36E1">
                  <w:rPr>
                    <w:rFonts w:ascii="Verdana" w:hAnsi="Verdana"/>
                    <w:sz w:val="12"/>
                    <w:szCs w:val="12"/>
                    <w:lang w:val="en-US"/>
                  </w:rPr>
                  <w:t>Ch.</w:t>
                </w:r>
              </w:smartTag>
            </w:smartTag>
            <w:r w:rsidRPr="003F36E1">
              <w:rPr>
                <w:rFonts w:ascii="Verdana" w:hAnsi="Verdana"/>
                <w:sz w:val="12"/>
                <w:szCs w:val="12"/>
                <w:lang w:val="en-US"/>
              </w:rPr>
              <w:t xml:space="preserve"> 2)</w:t>
            </w:r>
          </w:p>
        </w:tc>
        <w:tc>
          <w:tcPr>
            <w:tcW w:w="2077"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hAnsi="Verdana"/>
                <w:sz w:val="12"/>
                <w:lang w:val="en-US"/>
              </w:rPr>
            </w:pPr>
            <w:r w:rsidRPr="003F36E1">
              <w:rPr>
                <w:rFonts w:ascii="Verdana" w:hAnsi="Verdana"/>
                <w:sz w:val="12"/>
                <w:lang w:val="en-US"/>
              </w:rPr>
              <w:t>The system of DCR, the totalising dialectic of freedom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hAnsi="Verdana"/>
                <w:sz w:val="12"/>
                <w:szCs w:val="12"/>
                <w:lang w:val="en-US"/>
              </w:rPr>
              <w:t>(</w:t>
            </w:r>
            <w:r w:rsidRPr="003F36E1">
              <w:rPr>
                <w:rFonts w:ascii="Verdana" w:hAnsi="Verdana"/>
                <w:i/>
                <w:iCs/>
                <w:sz w:val="12"/>
                <w:szCs w:val="12"/>
                <w:lang w:val="en-US"/>
              </w:rPr>
              <w:t>D</w:t>
            </w:r>
            <w:r w:rsidRPr="003F36E1">
              <w:rPr>
                <w:rFonts w:ascii="Verdana" w:hAnsi="Verdana"/>
                <w:sz w:val="12"/>
                <w:szCs w:val="12"/>
                <w:lang w:val="en-US"/>
              </w:rPr>
              <w:t xml:space="preserve">: </w:t>
            </w:r>
            <w:smartTag w:uri="urn:schemas-microsoft-com:office:smarttags" w:element="country-region">
              <w:smartTag w:uri="urn:schemas-microsoft-com:office:smarttags" w:element="place">
                <w:r w:rsidRPr="003F36E1">
                  <w:rPr>
                    <w:rFonts w:ascii="Verdana" w:hAnsi="Verdana"/>
                    <w:sz w:val="12"/>
                    <w:szCs w:val="12"/>
                    <w:lang w:val="en-US"/>
                  </w:rPr>
                  <w:t>Ch.</w:t>
                </w:r>
              </w:smartTag>
            </w:smartTag>
            <w:r w:rsidRPr="003F36E1">
              <w:rPr>
                <w:rFonts w:ascii="Verdana" w:hAnsi="Verdana"/>
                <w:sz w:val="12"/>
                <w:szCs w:val="12"/>
                <w:lang w:val="en-US"/>
              </w:rPr>
              <w:t xml:space="preserve"> 3)</w:t>
            </w:r>
          </w:p>
        </w:tc>
        <w:tc>
          <w:tcPr>
            <w:tcW w:w="2260" w:type="dxa"/>
            <w:tcBorders>
              <w:left w:val="single" w:sz="1" w:space="0" w:color="000000"/>
              <w:bottom w:val="single" w:sz="1" w:space="0" w:color="000000"/>
              <w:right w:val="single" w:sz="1" w:space="0" w:color="000000"/>
            </w:tcBorders>
          </w:tcPr>
          <w:p w:rsidR="00BD5E08" w:rsidRPr="003F36E1" w:rsidRDefault="00BD5E08" w:rsidP="002A5C1A">
            <w:pPr>
              <w:shd w:val="clear" w:color="auto" w:fill="FFFFFF"/>
              <w:tabs>
                <w:tab w:val="clear" w:pos="284"/>
              </w:tabs>
              <w:jc w:val="left"/>
              <w:rPr>
                <w:sz w:val="24"/>
                <w:lang w:val="en-US"/>
              </w:rPr>
            </w:pPr>
            <w:r w:rsidRPr="003F36E1">
              <w:rPr>
                <w:rFonts w:ascii="Verdana" w:hAnsi="Verdana"/>
                <w:sz w:val="12"/>
                <w:szCs w:val="12"/>
                <w:lang w:val="en-US"/>
              </w:rPr>
              <w:t>Metacritique of irrealism</w:t>
            </w:r>
          </w:p>
          <w:p w:rsidR="00BD5E08" w:rsidRPr="003F36E1" w:rsidRDefault="00BD5E08" w:rsidP="002A5C1A">
            <w:pPr>
              <w:shd w:val="clear" w:color="auto" w:fill="FFFFFF"/>
              <w:tabs>
                <w:tab w:val="clear" w:pos="284"/>
              </w:tabs>
              <w:jc w:val="left"/>
              <w:rPr>
                <w:sz w:val="24"/>
                <w:lang w:val="en-US"/>
              </w:rPr>
            </w:pPr>
            <w:r w:rsidRPr="003F36E1">
              <w:rPr>
                <w:rFonts w:ascii="Verdana" w:hAnsi="Verdana"/>
                <w:sz w:val="12"/>
                <w:szCs w:val="12"/>
                <w:lang w:val="en-US"/>
              </w:rPr>
              <w:t>(</w:t>
            </w:r>
            <w:r w:rsidRPr="003F36E1">
              <w:rPr>
                <w:rFonts w:ascii="Verdana" w:hAnsi="Verdana"/>
                <w:i/>
                <w:iCs/>
                <w:sz w:val="12"/>
                <w:szCs w:val="12"/>
                <w:lang w:val="en-US"/>
              </w:rPr>
              <w:t>D</w:t>
            </w:r>
            <w:r w:rsidRPr="003F36E1">
              <w:rPr>
                <w:rFonts w:ascii="Verdana" w:hAnsi="Verdana"/>
                <w:sz w:val="12"/>
                <w:szCs w:val="12"/>
                <w:lang w:val="en-US"/>
              </w:rPr>
              <w:t xml:space="preserve">: </w:t>
            </w:r>
            <w:smartTag w:uri="urn:schemas-microsoft-com:office:smarttags" w:element="country-region">
              <w:smartTag w:uri="urn:schemas-microsoft-com:office:smarttags" w:element="place">
                <w:r w:rsidRPr="003F36E1">
                  <w:rPr>
                    <w:rFonts w:ascii="Verdana" w:hAnsi="Verdana"/>
                    <w:sz w:val="12"/>
                    <w:szCs w:val="12"/>
                    <w:lang w:val="en-US"/>
                  </w:rPr>
                  <w:t>Ch.</w:t>
                </w:r>
              </w:smartTag>
            </w:smartTag>
            <w:r w:rsidRPr="003F36E1">
              <w:rPr>
                <w:rFonts w:ascii="Verdana" w:hAnsi="Verdana"/>
                <w:sz w:val="12"/>
                <w:szCs w:val="12"/>
                <w:lang w:val="en-US"/>
              </w:rPr>
              <w:t xml:space="preserve"> 4)</w:t>
            </w:r>
          </w:p>
        </w:tc>
      </w:tr>
    </w:tbl>
    <w:p w:rsidR="00BD5E08" w:rsidRDefault="00BD5E08" w:rsidP="00BD5E08">
      <w:pPr>
        <w:widowControl w:val="0"/>
        <w:tabs>
          <w:tab w:val="clear" w:pos="284"/>
        </w:tabs>
        <w:suppressAutoHyphens/>
        <w:jc w:val="center"/>
        <w:rPr>
          <w:rFonts w:ascii="Arial" w:eastAsia="Arial Unicode MS" w:hAnsi="Arial"/>
          <w:b/>
          <w:bCs/>
          <w:sz w:val="16"/>
          <w:szCs w:val="16"/>
          <w:lang/>
        </w:rPr>
      </w:pPr>
    </w:p>
    <w:p w:rsidR="00BD5E08" w:rsidRPr="003F36E1" w:rsidRDefault="00BD5E08" w:rsidP="00BD5E08">
      <w:pPr>
        <w:widowControl w:val="0"/>
        <w:tabs>
          <w:tab w:val="clear" w:pos="284"/>
        </w:tabs>
        <w:suppressAutoHyphens/>
        <w:jc w:val="center"/>
        <w:rPr>
          <w:rFonts w:ascii="Arial" w:eastAsia="Arial Unicode MS" w:hAnsi="Arial"/>
          <w:sz w:val="16"/>
          <w:szCs w:val="16"/>
          <w:lang/>
        </w:rPr>
      </w:pPr>
      <w:r>
        <w:rPr>
          <w:rFonts w:ascii="Arial" w:eastAsia="Arial Unicode MS" w:hAnsi="Arial"/>
          <w:b/>
          <w:bCs/>
          <w:sz w:val="16"/>
          <w:szCs w:val="16"/>
          <w:lang/>
        </w:rPr>
        <w:t>Figure 36</w:t>
      </w:r>
      <w:r w:rsidRPr="003F36E1">
        <w:rPr>
          <w:rFonts w:ascii="Arial" w:eastAsia="Arial Unicode MS" w:hAnsi="Arial"/>
          <w:b/>
          <w:bCs/>
          <w:sz w:val="16"/>
          <w:szCs w:val="16"/>
          <w:lang/>
        </w:rPr>
        <w:t>.</w:t>
      </w:r>
      <w:r w:rsidRPr="003F36E1">
        <w:rPr>
          <w:rFonts w:ascii="Arial" w:eastAsia="Arial Unicode MS" w:hAnsi="Arial"/>
          <w:sz w:val="16"/>
          <w:szCs w:val="16"/>
          <w:lang/>
        </w:rPr>
        <w:t xml:space="preserve"> Key </w:t>
      </w:r>
      <w:r w:rsidRPr="003F36E1">
        <w:rPr>
          <w:rFonts w:ascii="Arial" w:eastAsia="Arial Unicode MS" w:hAnsi="Arial"/>
          <w:caps/>
          <w:sz w:val="16"/>
          <w:szCs w:val="16"/>
          <w:lang/>
        </w:rPr>
        <w:t>meld</w:t>
      </w:r>
      <w:r w:rsidRPr="003F36E1">
        <w:rPr>
          <w:rFonts w:ascii="Arial" w:eastAsia="Arial Unicode MS" w:hAnsi="Arial"/>
          <w:sz w:val="16"/>
          <w:szCs w:val="16"/>
          <w:lang/>
        </w:rPr>
        <w:t xml:space="preserve"> concepts, with some correspondences</w:t>
      </w:r>
    </w:p>
    <w:p w:rsidR="00BD5E08" w:rsidRPr="003F36E1" w:rsidRDefault="00BD5E08" w:rsidP="00BD5E08">
      <w:pPr>
        <w:widowControl w:val="0"/>
        <w:tabs>
          <w:tab w:val="clear" w:pos="284"/>
        </w:tabs>
        <w:suppressAutoHyphens/>
        <w:jc w:val="center"/>
        <w:rPr>
          <w:rFonts w:ascii="Arial" w:eastAsia="Arial Unicode MS" w:hAnsi="Arial"/>
          <w:sz w:val="16"/>
          <w:szCs w:val="16"/>
          <w:lang/>
        </w:rPr>
      </w:pPr>
    </w:p>
    <w:p w:rsidR="00BD5E08" w:rsidRPr="003F36E1" w:rsidRDefault="00BD5E08" w:rsidP="00BD5E08">
      <w:pPr>
        <w:widowControl w:val="0"/>
        <w:shd w:val="clear" w:color="auto" w:fill="FFFFFF"/>
        <w:tabs>
          <w:tab w:val="clear" w:pos="284"/>
        </w:tabs>
        <w:suppressAutoHyphens/>
        <w:jc w:val="left"/>
        <w:rPr>
          <w:rFonts w:ascii="Arial" w:eastAsia="Arial Unicode MS" w:hAnsi="Arial"/>
          <w:b/>
          <w:bCs/>
          <w:sz w:val="18"/>
          <w:szCs w:val="18"/>
          <w:lang/>
        </w:rPr>
      </w:pPr>
      <w:r w:rsidRPr="003F36E1">
        <w:rPr>
          <w:rFonts w:ascii="Arial" w:eastAsia="Arial Unicode MS" w:hAnsi="Arial"/>
          <w:b/>
          <w:bCs/>
          <w:sz w:val="18"/>
          <w:szCs w:val="18"/>
          <w:lang/>
        </w:rPr>
        <w:t>Alphabetical list of key concepts by stadion and the critique of irrealism</w:t>
      </w:r>
    </w:p>
    <w:p w:rsidR="00BD5E08" w:rsidRPr="003F36E1" w:rsidRDefault="00BD5E08" w:rsidP="00BD5E08">
      <w:pPr>
        <w:widowControl w:val="0"/>
        <w:shd w:val="clear" w:color="auto" w:fill="FFFFFF"/>
        <w:tabs>
          <w:tab w:val="clear" w:pos="284"/>
        </w:tabs>
        <w:suppressAutoHyphens/>
        <w:rPr>
          <w:rFonts w:ascii="Verdana" w:eastAsia="Arial Unicode MS" w:hAnsi="Verdana"/>
          <w:sz w:val="14"/>
          <w:szCs w:val="14"/>
          <w:lang/>
        </w:rPr>
      </w:pPr>
      <w:r w:rsidRPr="003F36E1">
        <w:rPr>
          <w:rFonts w:ascii="Verdana" w:eastAsia="Arial Unicode MS" w:hAnsi="Verdana"/>
          <w:i/>
          <w:iCs/>
          <w:sz w:val="14"/>
          <w:szCs w:val="14"/>
          <w:lang/>
        </w:rPr>
        <w:t xml:space="preserve">Note. </w:t>
      </w:r>
      <w:r w:rsidRPr="003F36E1">
        <w:rPr>
          <w:rFonts w:ascii="Verdana" w:eastAsia="Arial Unicode MS" w:hAnsi="Verdana"/>
          <w:sz w:val="14"/>
          <w:szCs w:val="14"/>
          <w:lang/>
        </w:rPr>
        <w:t>The lists are fairly comprehensive, but not exhaustive. Location of concepts should not be hypostatised.</w:t>
      </w:r>
    </w:p>
    <w:p w:rsidR="00BD5E08" w:rsidRPr="003F36E1" w:rsidRDefault="00BD5E08" w:rsidP="00BD5E08">
      <w:pPr>
        <w:widowControl w:val="0"/>
        <w:shd w:val="clear" w:color="auto" w:fill="FFFFFF"/>
        <w:tabs>
          <w:tab w:val="clear" w:pos="284"/>
        </w:tabs>
        <w:suppressAutoHyphens/>
        <w:rPr>
          <w:rFonts w:eastAsia="Arial Unicode MS"/>
          <w:b/>
          <w:bCs/>
          <w:caps/>
          <w:sz w:val="16"/>
          <w:szCs w:val="16"/>
          <w:lang/>
        </w:rPr>
      </w:pPr>
    </w:p>
    <w:p w:rsidR="00BD5E08" w:rsidRPr="003F36E1" w:rsidRDefault="00BD5E08" w:rsidP="00BD5E08">
      <w:pPr>
        <w:widowControl w:val="0"/>
        <w:shd w:val="clear" w:color="auto" w:fill="FFFFFF"/>
        <w:tabs>
          <w:tab w:val="clear" w:pos="284"/>
        </w:tabs>
        <w:suppressAutoHyphens/>
        <w:ind w:left="567"/>
        <w:rPr>
          <w:rFonts w:ascii="Verdana" w:eastAsia="Arial Unicode MS" w:hAnsi="Verdana"/>
          <w:sz w:val="16"/>
          <w:szCs w:val="16"/>
          <w:lang/>
        </w:rPr>
      </w:pPr>
      <w:r w:rsidRPr="003F36E1">
        <w:rPr>
          <w:rFonts w:ascii="Verdana" w:eastAsia="Arial Unicode MS" w:hAnsi="Verdana"/>
          <w:b/>
          <w:bCs/>
          <w:caps/>
          <w:sz w:val="16"/>
          <w:szCs w:val="16"/>
          <w:lang/>
        </w:rPr>
        <w:t>1M</w:t>
      </w:r>
      <w:r w:rsidRPr="003F36E1">
        <w:rPr>
          <w:rFonts w:ascii="Verdana" w:eastAsia="Arial Unicode MS" w:hAnsi="Verdana"/>
          <w:sz w:val="16"/>
          <w:szCs w:val="16"/>
          <w:lang/>
        </w:rPr>
        <w:t xml:space="preserve"> absence (product); abstract, abstraction; alethic truth (alethia); alterity (difference); analogical grammar; anti-anthropism; atomism, ontological and sociological; autonomy (essential); being; being as intrinsically valuable (enchantment); (human) capacities (e.g., for cognition, language-acquisition, perception, etc.); causal law, causal power (extrinsic aspect); CEP; change (product); constellational identity; core universal human nature; de-onts; depth, depth-realism (vertical realism); disposition; (differentiation of) domains of real &gt; actual &gt; empirical/semiosic; emergence (product); epistemology; essence; explanation; fictive beings; generative mechanism; freedom (human capacity for); four-planar human nature; ground, grounding; intransitivity (</w:t>
      </w:r>
      <w:r w:rsidRPr="003F36E1">
        <w:rPr>
          <w:rFonts w:ascii="Verdana" w:eastAsia="Arial Unicode MS" w:hAnsi="Verdana"/>
          <w:caps/>
          <w:sz w:val="16"/>
          <w:szCs w:val="16"/>
          <w:lang/>
        </w:rPr>
        <w:t>id</w:t>
      </w:r>
      <w:r w:rsidRPr="003F36E1">
        <w:rPr>
          <w:rFonts w:ascii="Verdana" w:eastAsia="Arial Unicode MS" w:hAnsi="Verdana"/>
          <w:sz w:val="16"/>
          <w:szCs w:val="16"/>
          <w:lang/>
        </w:rPr>
        <w:t>/</w:t>
      </w:r>
      <w:r w:rsidRPr="003F36E1">
        <w:rPr>
          <w:rFonts w:ascii="Verdana" w:eastAsia="Arial Unicode MS" w:hAnsi="Verdana"/>
          <w:caps/>
          <w:sz w:val="16"/>
          <w:szCs w:val="16"/>
          <w:lang/>
        </w:rPr>
        <w:t>td</w:t>
      </w:r>
      <w:r w:rsidRPr="003F36E1">
        <w:rPr>
          <w:rFonts w:ascii="Verdana" w:eastAsia="Arial Unicode MS" w:hAnsi="Verdana"/>
          <w:sz w:val="16"/>
          <w:szCs w:val="16"/>
          <w:lang/>
        </w:rPr>
        <w:t xml:space="preserve"> distinction); intra-structure; hyperreality; level; liability; material and formal causes; method; moral alethia (truth); moral realism; natural kinds; natural necessity; non-identity; ontological depth; onts; ontological realism; objectivity; ontology; ontological grammar; openness; possibility (</w:t>
      </w:r>
      <w:r w:rsidRPr="003F36E1">
        <w:rPr>
          <w:rFonts w:ascii="Verdana" w:eastAsia="Arial Unicode MS" w:hAnsi="Verdana"/>
          <w:i/>
          <w:iCs/>
          <w:sz w:val="16"/>
          <w:szCs w:val="16"/>
          <w:lang/>
        </w:rPr>
        <w:t>potentia</w:t>
      </w:r>
      <w:r w:rsidRPr="003F36E1">
        <w:rPr>
          <w:rFonts w:ascii="Verdana" w:eastAsia="Arial Unicode MS" w:hAnsi="Verdana"/>
          <w:sz w:val="16"/>
          <w:szCs w:val="16"/>
          <w:lang/>
        </w:rPr>
        <w:t>, potentiality); potential (as for capacity); power</w:t>
      </w:r>
      <w:r w:rsidRPr="003F36E1">
        <w:rPr>
          <w:rFonts w:ascii="Verdana" w:eastAsia="Arial Unicode MS" w:hAnsi="Verdana"/>
          <w:sz w:val="16"/>
          <w:szCs w:val="16"/>
          <w:vertAlign w:val="subscript"/>
          <w:lang/>
        </w:rPr>
        <w:t>1</w:t>
      </w:r>
      <w:r w:rsidRPr="003F36E1">
        <w:rPr>
          <w:rFonts w:ascii="Verdana" w:eastAsia="Arial Unicode MS" w:hAnsi="Verdana"/>
          <w:sz w:val="16"/>
          <w:szCs w:val="16"/>
          <w:lang/>
        </w:rPr>
        <w:t>; primacy or priority (ontological); product (absence); praxis (qua capacity); psyche; real definition; realism; reality principle (epistemologically mediated alethic truth); referential detachment (the capacity for); relationality (internal relationality); science; social structure; stratification &amp; differentiation; stratification of personality (plane d), four-planar social being); stratum; structuratum; structure; superstructure; synchronic emergent powers materialism (product, powers of mind); PEP; taxonomy; tendency</w:t>
      </w:r>
      <w:r w:rsidRPr="003F36E1">
        <w:rPr>
          <w:rFonts w:ascii="Verdana" w:eastAsia="Arial Unicode MS" w:hAnsi="Verdana"/>
          <w:sz w:val="16"/>
          <w:szCs w:val="16"/>
          <w:vertAlign w:val="subscript"/>
          <w:lang/>
        </w:rPr>
        <w:t>a</w:t>
      </w:r>
      <w:r w:rsidRPr="003F36E1">
        <w:rPr>
          <w:rFonts w:ascii="Verdana" w:eastAsia="Arial Unicode MS" w:hAnsi="Verdana"/>
          <w:sz w:val="16"/>
          <w:szCs w:val="16"/>
          <w:lang/>
        </w:rPr>
        <w:t>; thrownness; transcendentally real self; transfactuality, transfactual causality (mode of absence), transfactual realism (horizontal realism); truth (ontological/alethic); ultimata; (dialectical) universality (first moment, concrete universal); virtuality; will.</w:t>
      </w: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rPr>
          <w:rFonts w:ascii="Verdana" w:eastAsia="Arial Unicode MS" w:hAnsi="Verdana"/>
          <w:i/>
          <w:iCs/>
          <w:sz w:val="16"/>
          <w:szCs w:val="16"/>
          <w:lang/>
        </w:rPr>
      </w:pP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rPr>
          <w:rFonts w:ascii="Verdana" w:eastAsia="Arial Unicode MS" w:hAnsi="Verdana"/>
          <w:sz w:val="16"/>
          <w:szCs w:val="16"/>
          <w:lang/>
        </w:rPr>
      </w:pPr>
      <w:r w:rsidRPr="003F36E1">
        <w:rPr>
          <w:rFonts w:ascii="Verdana" w:eastAsia="Arial Unicode MS" w:hAnsi="Verdana"/>
          <w:i/>
          <w:iCs/>
          <w:sz w:val="16"/>
          <w:szCs w:val="16"/>
          <w:lang/>
        </w:rPr>
        <w:t>Critique of irrealism and its social context</w:t>
      </w:r>
      <w:r w:rsidRPr="003F36E1">
        <w:rPr>
          <w:rFonts w:ascii="Verdana" w:eastAsia="Arial Unicode MS" w:hAnsi="Verdana"/>
          <w:sz w:val="16"/>
          <w:szCs w:val="16"/>
          <w:lang/>
        </w:rPr>
        <w:t>: actualism; anthropism; anthropocentrism; anthroporealism; anthro-ethno-ego-present-centrism; arch of knowledge; auto-subversion; centrism; conceptual actualism; conceptual realism; constant conjunction; destratification; empirical realism; empiricism; epistemic-ontic fallacy (denegation of ontology, moment of unholy trinity); expressive unity; false beings; fideism; fluxism; fusion; historicism; homology; (subject–object) identity theory; monism (linked with reductionism); positivistic illusion; primal squeeze (moment of unholy trinity);reductionism; regress; scientism; solipsism; speculative illusion; stasis; Stoicism; transcendent realism; transdictive complex; (abstract) universality.</w:t>
      </w: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jc w:val="left"/>
        <w:rPr>
          <w:rFonts w:ascii="Verdana" w:eastAsia="Arial Unicode MS" w:hAnsi="Verdana"/>
          <w:sz w:val="16"/>
          <w:szCs w:val="16"/>
          <w:lang/>
        </w:rPr>
      </w:pP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rPr>
          <w:rFonts w:ascii="Verdana" w:eastAsia="Arial Unicode MS" w:hAnsi="Verdana"/>
          <w:sz w:val="16"/>
          <w:szCs w:val="16"/>
          <w:lang/>
        </w:rPr>
      </w:pPr>
      <w:r w:rsidRPr="003F36E1">
        <w:rPr>
          <w:rFonts w:ascii="Verdana" w:eastAsia="Arial Unicode MS" w:hAnsi="Verdana"/>
          <w:b/>
          <w:bCs/>
          <w:caps/>
          <w:sz w:val="16"/>
          <w:szCs w:val="16"/>
          <w:lang/>
        </w:rPr>
        <w:t>2E</w:t>
      </w:r>
      <w:r w:rsidRPr="003F36E1">
        <w:rPr>
          <w:rFonts w:ascii="Verdana" w:eastAsia="Arial Unicode MS" w:hAnsi="Verdana"/>
          <w:sz w:val="16"/>
          <w:szCs w:val="16"/>
          <w:lang/>
        </w:rPr>
        <w:t xml:space="preserve"> absence, absenting (process); aporia; autopoiesis; becoming; bivalence; boundary state; causal chain, </w:t>
      </w:r>
      <w:r w:rsidRPr="003F36E1">
        <w:rPr>
          <w:rFonts w:ascii="Verdana" w:eastAsia="Arial Unicode MS" w:hAnsi="Verdana"/>
          <w:sz w:val="16"/>
          <w:szCs w:val="16"/>
          <w:lang/>
        </w:rPr>
        <w:lastRenderedPageBreak/>
        <w:t xml:space="preserve">causality, causation; change (process); conatus; conjunctural determination; contradiction; constraint; co-presence; creativity; critique; determination; desire; development; developmental consistency; developmental negation, subject-developmental negation; dialectical arguments; directionality; efficient and final causes; dialectical explanation; diffraction (of dialectics); dispositional identity; distanciation; embedding/disembedding; emergence/disemergence (process); entropy/negentropy; epistemic relativity; equivocity; evolution; existential constitution, existential permeation, existential connection; finitude; frontier; gap; geo-historicity; hiatus; hiatus-in-the-duality; intra-structuration (process); loco-periodisation; mentality; mind/thought; needs; negation, negativity; negation of the negation; negative and positive freedom; negative generalisation; nesting; node, </w:t>
      </w:r>
      <w:r w:rsidRPr="003F36E1">
        <w:rPr>
          <w:rFonts w:ascii="Verdana" w:eastAsia="Arial Unicode MS" w:hAnsi="Verdana"/>
          <w:color w:val="000000"/>
          <w:sz w:val="16"/>
          <w:szCs w:val="16"/>
          <w:lang/>
        </w:rPr>
        <w:t xml:space="preserve">δ node, </w:t>
      </w:r>
      <w:r w:rsidRPr="003F36E1">
        <w:rPr>
          <w:rFonts w:ascii="Verdana" w:eastAsia="Arial Unicode MS" w:hAnsi="Verdana"/>
          <w:sz w:val="16"/>
          <w:szCs w:val="16"/>
          <w:lang/>
        </w:rPr>
        <w:t>ontological polyvalence; onto-logic; opposition; (ontological) perspectivality; presence of the future; presence of the past and outside; primal scream; primary polyadisation; process (absence, absenting), processuality (second moment, concrete universal); reality principle (epistemologically mediated alethic truth); reciprocity; recursivity; reversal; rhythmic, rhythmic causality (mode of absence); rhythmic identity; self-referentiality or -emancipation; self-transformation; social cube; social relations (plane (c), four-planar social being); spatio-temporality; spread; stretch; stretch-spread; super-structuration; temporality; tendency</w:t>
      </w:r>
      <w:r w:rsidRPr="003F36E1">
        <w:rPr>
          <w:rFonts w:ascii="Verdana" w:eastAsia="Arial Unicode MS" w:hAnsi="Verdana"/>
          <w:sz w:val="16"/>
          <w:szCs w:val="16"/>
          <w:vertAlign w:val="subscript"/>
          <w:lang/>
        </w:rPr>
        <w:t>b</w:t>
      </w:r>
      <w:r w:rsidRPr="003F36E1">
        <w:rPr>
          <w:rFonts w:ascii="Verdana" w:eastAsia="Arial Unicode MS" w:hAnsi="Verdana"/>
          <w:sz w:val="16"/>
          <w:szCs w:val="16"/>
          <w:lang/>
        </w:rPr>
        <w:t xml:space="preserve">; tense; </w:t>
      </w:r>
      <w:r w:rsidRPr="003F36E1">
        <w:rPr>
          <w:rFonts w:ascii="Verdana" w:eastAsia="Arial Unicode MS" w:hAnsi="Verdana"/>
          <w:caps/>
          <w:sz w:val="16"/>
          <w:szCs w:val="16"/>
          <w:lang/>
        </w:rPr>
        <w:t>tmsa</w:t>
      </w:r>
      <w:r w:rsidRPr="003F36E1">
        <w:rPr>
          <w:rFonts w:ascii="Verdana" w:eastAsia="Arial Unicode MS" w:hAnsi="Verdana"/>
          <w:sz w:val="16"/>
          <w:szCs w:val="16"/>
          <w:lang/>
        </w:rPr>
        <w:t>; threshold, totality; transition; transform; transformation; tri-unity of causality, space and time; truth (adequating); vehicular thrownness; void; wants.</w:t>
      </w: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jc w:val="left"/>
        <w:rPr>
          <w:rFonts w:ascii="Verdana" w:eastAsia="Arial Unicode MS" w:hAnsi="Verdana"/>
          <w:i/>
          <w:iCs/>
          <w:sz w:val="16"/>
          <w:szCs w:val="16"/>
          <w:lang/>
        </w:rPr>
      </w:pP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rPr>
          <w:rFonts w:ascii="Verdana" w:eastAsia="Arial Unicode MS" w:hAnsi="Verdana"/>
          <w:sz w:val="16"/>
          <w:szCs w:val="16"/>
          <w:lang/>
        </w:rPr>
      </w:pPr>
      <w:r w:rsidRPr="003F36E1">
        <w:rPr>
          <w:rFonts w:ascii="Verdana" w:eastAsia="Arial Unicode MS" w:hAnsi="Verdana"/>
          <w:i/>
          <w:iCs/>
          <w:sz w:val="16"/>
          <w:szCs w:val="16"/>
          <w:lang/>
        </w:rPr>
        <w:t>Critique of irrealism and its social context</w:t>
      </w:r>
      <w:r w:rsidRPr="003F36E1">
        <w:rPr>
          <w:rFonts w:ascii="Verdana" w:eastAsia="Arial Unicode MS" w:hAnsi="Verdana"/>
          <w:sz w:val="16"/>
          <w:szCs w:val="16"/>
          <w:lang/>
        </w:rPr>
        <w:t>: absolutism; antinomy; anomaly; attachment; blockism; chiasmus; closure; complicity; denegation; de-processualisation; de-negativisation (positivisation); dialectical contradiction; dilemma; dualism; duplicity; endism; equivocation; eternisation; fetishism; fixism; foundationalism, fundamentalism; ideological intersect; inversion; master–slave-type (power</w:t>
      </w:r>
      <w:r w:rsidRPr="003F36E1">
        <w:rPr>
          <w:rFonts w:ascii="Verdana" w:eastAsia="Arial Unicode MS" w:hAnsi="Verdana"/>
          <w:sz w:val="16"/>
          <w:szCs w:val="16"/>
          <w:vertAlign w:val="subscript"/>
          <w:lang/>
        </w:rPr>
        <w:t>2</w:t>
      </w:r>
      <w:r w:rsidRPr="003F36E1">
        <w:rPr>
          <w:rFonts w:ascii="Verdana" w:eastAsia="Arial Unicode MS" w:hAnsi="Verdana"/>
          <w:sz w:val="16"/>
          <w:szCs w:val="16"/>
          <w:lang/>
        </w:rPr>
        <w:t>) relations; logicism; monism (entails and entailed by ontological monovalence); ontological monovalence; opposition (ideological); plasticity; problematic of presence; reification; reversal; Scepticism; split; theory–practice inconsistency or contradiction (performative contradiction);Tina syndrome; triumphalism; unseriousness.</w:t>
      </w: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jc w:val="center"/>
        <w:rPr>
          <w:rFonts w:ascii="Verdana" w:eastAsia="Arial Unicode MS" w:hAnsi="Verdana"/>
          <w:b/>
          <w:sz w:val="16"/>
          <w:szCs w:val="16"/>
          <w:lang/>
        </w:rPr>
      </w:pP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rPr>
          <w:rFonts w:ascii="Verdana" w:eastAsia="Arial Unicode MS" w:hAnsi="Verdana"/>
          <w:sz w:val="16"/>
          <w:szCs w:val="16"/>
          <w:lang/>
        </w:rPr>
      </w:pPr>
      <w:r w:rsidRPr="003F36E1">
        <w:rPr>
          <w:rFonts w:ascii="Verdana" w:eastAsia="Arial Unicode MS" w:hAnsi="Verdana"/>
          <w:b/>
          <w:caps/>
          <w:sz w:val="16"/>
          <w:szCs w:val="16"/>
          <w:lang/>
        </w:rPr>
        <w:t>3L</w:t>
      </w:r>
      <w:r w:rsidRPr="003F36E1">
        <w:rPr>
          <w:rFonts w:ascii="Verdana" w:eastAsia="Arial Unicode MS" w:hAnsi="Verdana"/>
          <w:sz w:val="16"/>
          <w:szCs w:val="16"/>
          <w:lang/>
        </w:rPr>
        <w:t xml:space="preserve"> absence, absenting (process-in-product); alienation; argument; attachment; autonomy; bipolarity; boundary; conceptuality; (general) conceptual scheme; concrete;</w:t>
      </w:r>
      <w:r w:rsidRPr="003F36E1">
        <w:rPr>
          <w:rFonts w:ascii="Verdana" w:eastAsia="Arial Unicode MS" w:hAnsi="Verdana"/>
          <w:b/>
          <w:sz w:val="16"/>
          <w:szCs w:val="16"/>
          <w:lang/>
        </w:rPr>
        <w:t xml:space="preserve"> </w:t>
      </w:r>
      <w:r w:rsidRPr="003F36E1">
        <w:rPr>
          <w:rFonts w:ascii="Verdana" w:eastAsia="Arial Unicode MS" w:hAnsi="Verdana"/>
          <w:sz w:val="16"/>
          <w:szCs w:val="16"/>
          <w:lang/>
        </w:rPr>
        <w:t>concrete utopianism;</w:t>
      </w:r>
      <w:r w:rsidRPr="003F36E1">
        <w:rPr>
          <w:rFonts w:ascii="Verdana" w:eastAsia="Arial Unicode MS" w:hAnsi="Verdana"/>
          <w:b/>
          <w:sz w:val="16"/>
          <w:szCs w:val="16"/>
          <w:lang/>
        </w:rPr>
        <w:t xml:space="preserve"> </w:t>
      </w:r>
      <w:r w:rsidRPr="003F36E1">
        <w:rPr>
          <w:rFonts w:ascii="Verdana" w:eastAsia="Arial Unicode MS" w:hAnsi="Verdana"/>
          <w:sz w:val="16"/>
          <w:szCs w:val="16"/>
          <w:lang/>
        </w:rPr>
        <w:t>concretion; consciousness; consistency, coherence; connection, connectivity; consequence explanation; constellational identity; constellationality; de-alienation; dialectical reason (the unity of theory and practice in practice); dialogicality; dual control; (constellational) duality or unity; duality of theory and practice; ecology; emergence (process-in-product); emotion; eudaimonia (highest form of freedom); explanatory critique; flourishing (mode of freedom); formal and material causes; heterocosm; holistic causality (mode of absence, extrinsic aspect); homonymy; hyperrealisation; identity; ideological intersect; indexicality; indivisibility of freedom; inter-relationality, intra-activity (contingent mediations); internal relationality (intra-relationality, intra-activity) (necessary mediations); intra-/inter-subjective relations (plane (b), four-planar social being); love; meaning; mediation (third moment, concrete universal), hence concrete universality as such; mediatisation; meta-reflexively totalising situation; meta-reflexivity; multiple control; nexus; permeation; perspectival switch; phronesis; process-in-product (absence, absenting); rationality, reason; reality principle (epistemologically mediated alethic truth); research programme; recognition; reflection, reflexivity (inwardised form of totality); relative autonomy; resonance; self, self-consciousness; self-realisation; social cube; sociosphere; sophrosyne; subjectivity–objectivity; system, systematicity; tendency</w:t>
      </w:r>
      <w:r w:rsidRPr="003F36E1">
        <w:rPr>
          <w:rFonts w:ascii="Verdana" w:eastAsia="Arial Unicode MS" w:hAnsi="Verdana"/>
          <w:sz w:val="16"/>
          <w:szCs w:val="16"/>
          <w:vertAlign w:val="subscript"/>
          <w:lang/>
        </w:rPr>
        <w:t>c</w:t>
      </w:r>
      <w:r w:rsidRPr="003F36E1">
        <w:rPr>
          <w:rFonts w:ascii="Verdana" w:eastAsia="Arial Unicode MS" w:hAnsi="Verdana"/>
          <w:sz w:val="16"/>
          <w:szCs w:val="16"/>
          <w:lang/>
        </w:rPr>
        <w:t>; theory; totality, synchronic emergent powers materialism (mind, process-in-product); totalisation (de-totalisation, retotalisation); truth (normative-fiduciary); trust; unity-in-diversity; universalisability; virtualisation; well-being (mode of freedom).</w:t>
      </w: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jc w:val="right"/>
        <w:rPr>
          <w:rFonts w:ascii="Verdana" w:eastAsia="Arial Unicode MS" w:hAnsi="Verdana"/>
          <w:i/>
          <w:iCs/>
          <w:sz w:val="16"/>
          <w:szCs w:val="16"/>
          <w:lang/>
        </w:rPr>
      </w:pP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rPr>
          <w:rFonts w:ascii="Verdana" w:eastAsia="Arial Unicode MS" w:hAnsi="Verdana"/>
          <w:sz w:val="16"/>
          <w:szCs w:val="16"/>
          <w:lang/>
        </w:rPr>
      </w:pPr>
      <w:r w:rsidRPr="003F36E1">
        <w:rPr>
          <w:rFonts w:ascii="Verdana" w:eastAsia="Arial Unicode MS" w:hAnsi="Verdana"/>
          <w:i/>
          <w:iCs/>
          <w:sz w:val="16"/>
          <w:szCs w:val="16"/>
          <w:lang/>
        </w:rPr>
        <w:t>Critique of irrealism and its social context</w:t>
      </w:r>
      <w:r w:rsidRPr="003F36E1">
        <w:rPr>
          <w:rFonts w:ascii="Verdana" w:eastAsia="Arial Unicode MS" w:hAnsi="Verdana"/>
          <w:sz w:val="16"/>
          <w:szCs w:val="16"/>
          <w:lang/>
        </w:rPr>
        <w:t>:</w:t>
      </w:r>
      <w:r w:rsidRPr="003F36E1">
        <w:rPr>
          <w:rFonts w:ascii="Verdana" w:eastAsia="Arial Unicode MS" w:hAnsi="Verdana"/>
          <w:i/>
          <w:iCs/>
          <w:sz w:val="16"/>
          <w:szCs w:val="16"/>
          <w:lang/>
        </w:rPr>
        <w:t xml:space="preserve"> </w:t>
      </w:r>
      <w:r w:rsidRPr="003F36E1">
        <w:rPr>
          <w:rFonts w:ascii="Verdana" w:eastAsia="Arial Unicode MS" w:hAnsi="Verdana"/>
          <w:sz w:val="16"/>
          <w:szCs w:val="16"/>
          <w:lang/>
        </w:rPr>
        <w:t>alienation; analytical problematic; Beautiful Soul; compartmentalisation; (illicit) de-mediation; demi-reality; (illicit) detachment; de-totalisation; dialectical antagonists; duplicity; false consciousness; fission; fragmentation; grafting; hedonism; heterology; heteronomy; ideology; immersion (in meanings), logocentrism; irreflexivity; ontological extensionalism (denegation of totality); punctualism; scepticism; split; supplementarity.</w:t>
      </w: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jc w:val="left"/>
        <w:rPr>
          <w:rFonts w:ascii="Verdana" w:eastAsia="Arial Unicode MS" w:hAnsi="Verdana"/>
          <w:b/>
          <w:sz w:val="16"/>
          <w:szCs w:val="16"/>
          <w:lang/>
        </w:rPr>
      </w:pP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rPr>
          <w:rFonts w:ascii="Verdana" w:eastAsia="Arial Unicode MS" w:hAnsi="Verdana"/>
          <w:sz w:val="16"/>
          <w:szCs w:val="16"/>
          <w:lang/>
        </w:rPr>
      </w:pPr>
      <w:r w:rsidRPr="003F36E1">
        <w:rPr>
          <w:rFonts w:ascii="Verdana" w:eastAsia="Arial Unicode MS" w:hAnsi="Verdana"/>
          <w:b/>
          <w:caps/>
          <w:sz w:val="16"/>
          <w:szCs w:val="16"/>
          <w:lang/>
        </w:rPr>
        <w:t>4D</w:t>
      </w:r>
      <w:r w:rsidRPr="003F36E1">
        <w:rPr>
          <w:rFonts w:ascii="Verdana" w:eastAsia="Arial Unicode MS" w:hAnsi="Verdana"/>
          <w:sz w:val="16"/>
          <w:szCs w:val="16"/>
          <w:lang/>
        </w:rPr>
        <w:t xml:space="preserve"> absence, absenting (product-in-process); action; actionability; agency (transformative praxis); autonomy (self-determination); axiology; concrete singularity (fourth moment, concrete universal); counter-hegemonic struggle; critique; depth-investigation, depth-praxis, dialectics of freedom; dialectical reason (the unity of theory and practice in practice); emancipation (mode of freedom); emancipatory axiology; embodiment; emergence (product-in-process); final and efficient causes; hermeneutics; hermeneutic circles; hermeneutic counter-hegemonic struggle; humanism; immanence; intentional causality (mode of absence, extrinsic aspect), intentionality; intrinsic aspect; judgemental rationalism; material transactions with nature (making – plane (a) four-planar social being); metacritics; </w:t>
      </w:r>
      <w:r w:rsidRPr="003F36E1">
        <w:rPr>
          <w:rFonts w:ascii="Verdana" w:hAnsi="Verdana"/>
          <w:color w:val="000000"/>
          <w:sz w:val="16"/>
          <w:szCs w:val="16"/>
          <w:lang/>
        </w:rPr>
        <w:t xml:space="preserve">metaphysics α (underlabouring), metaphysics β (criticism of research conceptual schemas); moral alethia (freedom); </w:t>
      </w:r>
      <w:r w:rsidRPr="003F36E1">
        <w:rPr>
          <w:rFonts w:ascii="Verdana" w:eastAsia="Arial Unicode MS" w:hAnsi="Verdana"/>
          <w:sz w:val="16"/>
          <w:szCs w:val="16"/>
          <w:lang/>
        </w:rPr>
        <w:t>poiesis; praxis (qua activity); objectification; prefigurationality; product-in-process (absence, absenting); re-agentificaton (re-centrification, re-empowerment); reality principle (epistemologically mediated alethic truth); referential detachment (deployment of the capacity for); right-action; self-overcoming; subjectivity; tendency</w:t>
      </w:r>
      <w:r w:rsidRPr="003F36E1">
        <w:rPr>
          <w:rFonts w:ascii="Verdana" w:eastAsia="Arial Unicode MS" w:hAnsi="Verdana"/>
          <w:sz w:val="16"/>
          <w:szCs w:val="16"/>
          <w:vertAlign w:val="subscript"/>
          <w:lang/>
        </w:rPr>
        <w:t>d</w:t>
      </w:r>
      <w:r w:rsidRPr="003F36E1">
        <w:rPr>
          <w:rFonts w:ascii="Verdana" w:eastAsia="Arial Unicode MS" w:hAnsi="Verdana"/>
          <w:sz w:val="16"/>
          <w:szCs w:val="16"/>
          <w:lang/>
        </w:rPr>
        <w:t>; this-worldliness; transitivity; truth (expressive-referential); underlabouring.</w:t>
      </w:r>
    </w:p>
    <w:p w:rsidR="00BD5E08" w:rsidRPr="003F36E1" w:rsidRDefault="00BD5E08" w:rsidP="00BD5E08">
      <w:pPr>
        <w:widowControl w:val="0"/>
        <w:tabs>
          <w:tab w:val="clear" w:pos="284"/>
        </w:tabs>
        <w:suppressAutoHyphens/>
        <w:jc w:val="left"/>
        <w:rPr>
          <w:rFonts w:ascii="Verdana" w:eastAsia="Arial Unicode MS" w:hAnsi="Verdana"/>
          <w:i/>
          <w:iCs/>
          <w:sz w:val="16"/>
          <w:szCs w:val="16"/>
          <w:lang/>
        </w:rPr>
      </w:pPr>
    </w:p>
    <w:p w:rsidR="00BD5E08" w:rsidRPr="003F36E1" w:rsidRDefault="00BD5E08" w:rsidP="00BD5E08">
      <w:pPr>
        <w:widowControl w:val="0"/>
        <w:tabs>
          <w:tab w:val="clear" w:pos="284"/>
        </w:tabs>
        <w:suppressAutoHyphens/>
        <w:ind w:left="567"/>
        <w:rPr>
          <w:rFonts w:ascii="Verdana" w:eastAsia="Arial Unicode MS" w:hAnsi="Verdana"/>
          <w:sz w:val="16"/>
          <w:szCs w:val="16"/>
          <w:lang/>
        </w:rPr>
      </w:pPr>
      <w:r w:rsidRPr="003F36E1">
        <w:rPr>
          <w:rFonts w:ascii="Verdana" w:eastAsia="Arial Unicode MS" w:hAnsi="Verdana"/>
          <w:i/>
          <w:iCs/>
          <w:sz w:val="16"/>
          <w:szCs w:val="16"/>
          <w:lang/>
        </w:rPr>
        <w:lastRenderedPageBreak/>
        <w:t>Critique of irrealism and its social context</w:t>
      </w:r>
      <w:r w:rsidRPr="003F36E1">
        <w:rPr>
          <w:rFonts w:ascii="Verdana" w:eastAsia="Arial Unicode MS" w:hAnsi="Verdana"/>
          <w:sz w:val="16"/>
          <w:szCs w:val="16"/>
          <w:lang/>
        </w:rPr>
        <w:t>: anti-humanism; axiological contradictions or inconsistencies; de-agentification (denegation of agentive agency); disembodiment; de-singularisation; eternisation; fact-form; genetic fallacy; hegemony (qua agential project); historicism; hypostatisation; irrationalism (epistemological, judgemental, practical); naturalisation; normalisation of status quo; other-worldliness; reification; scientism; triumphalism; Unhappy Consciousness.</w:t>
      </w:r>
    </w:p>
    <w:p w:rsidR="00BD5E08" w:rsidRPr="003F36E1" w:rsidRDefault="00BD5E08" w:rsidP="00BD5E08">
      <w:pPr>
        <w:widowControl w:val="0"/>
        <w:tabs>
          <w:tab w:val="clear" w:pos="284"/>
          <w:tab w:val="left" w:pos="904"/>
          <w:tab w:val="left" w:pos="1188"/>
          <w:tab w:val="left" w:pos="1472"/>
          <w:tab w:val="left" w:pos="2039"/>
          <w:tab w:val="left" w:pos="2607"/>
          <w:tab w:val="left" w:pos="3174"/>
          <w:tab w:val="left" w:pos="3742"/>
          <w:tab w:val="left" w:pos="4310"/>
          <w:tab w:val="left" w:pos="4877"/>
          <w:tab w:val="left" w:pos="5445"/>
          <w:tab w:val="left" w:pos="6012"/>
          <w:tab w:val="left" w:pos="6580"/>
          <w:tab w:val="left" w:pos="7148"/>
          <w:tab w:val="left" w:pos="7715"/>
          <w:tab w:val="left" w:pos="8283"/>
          <w:tab w:val="left" w:pos="8850"/>
          <w:tab w:val="left" w:pos="9418"/>
          <w:tab w:val="left" w:pos="9986"/>
          <w:tab w:val="left" w:pos="10553"/>
          <w:tab w:val="left" w:pos="11121"/>
        </w:tabs>
        <w:suppressAutoHyphens/>
        <w:spacing w:line="100" w:lineRule="atLeast"/>
        <w:ind w:left="567"/>
        <w:jc w:val="left"/>
        <w:rPr>
          <w:rFonts w:eastAsia="Arial Unicode MS"/>
          <w:b/>
          <w:bCs/>
          <w:iCs/>
          <w:smallCaps/>
          <w:color w:val="000000"/>
          <w:sz w:val="21"/>
          <w:szCs w:val="21"/>
          <w:lang/>
        </w:rPr>
      </w:pPr>
    </w:p>
    <w:p w:rsidR="00BD5E08" w:rsidRPr="003F36E1" w:rsidRDefault="00BD5E08" w:rsidP="00BD5E08">
      <w:pPr>
        <w:widowControl w:val="0"/>
        <w:tabs>
          <w:tab w:val="clear" w:pos="284"/>
        </w:tabs>
        <w:suppressAutoHyphens/>
        <w:spacing w:line="100" w:lineRule="atLeast"/>
        <w:rPr>
          <w:rFonts w:eastAsia="Arial Unicode MS"/>
          <w:b/>
          <w:bCs/>
          <w:iCs/>
          <w:color w:val="000000"/>
          <w:szCs w:val="20"/>
          <w:lang/>
        </w:rPr>
      </w:pPr>
    </w:p>
    <w:p w:rsidR="00BD5E08" w:rsidRPr="003F36E1" w:rsidRDefault="00BD5E08" w:rsidP="00BD5E08">
      <w:pPr>
        <w:widowControl w:val="0"/>
        <w:tabs>
          <w:tab w:val="clear" w:pos="284"/>
        </w:tabs>
        <w:suppressAutoHyphens/>
        <w:spacing w:line="100" w:lineRule="atLeast"/>
        <w:rPr>
          <w:iCs/>
          <w:color w:val="000000"/>
          <w:szCs w:val="20"/>
          <w:lang/>
        </w:rPr>
      </w:pPr>
      <w:r w:rsidRPr="003F36E1">
        <w:rPr>
          <w:rFonts w:eastAsia="Arial Unicode MS"/>
          <w:b/>
          <w:bCs/>
          <w:iCs/>
          <w:color w:val="000000"/>
          <w:szCs w:val="20"/>
          <w:lang/>
        </w:rPr>
        <w:t>Meno’s paradox</w:t>
      </w:r>
      <w:r w:rsidRPr="003F36E1">
        <w:rPr>
          <w:rFonts w:eastAsia="Arial Unicode MS"/>
          <w:bCs/>
          <w:iCs/>
          <w:color w:val="000000"/>
          <w:szCs w:val="20"/>
          <w:lang/>
        </w:rPr>
        <w:t>.</w:t>
      </w:r>
      <w:r w:rsidRPr="003F36E1">
        <w:rPr>
          <w:rFonts w:eastAsia="Arial Unicode MS"/>
          <w:b/>
          <w:bCs/>
          <w:iCs/>
          <w:color w:val="000000"/>
          <w:szCs w:val="20"/>
          <w:lang/>
        </w:rPr>
        <w:t xml:space="preserve"> </w:t>
      </w:r>
      <w:r w:rsidRPr="003F36E1">
        <w:rPr>
          <w:rFonts w:eastAsia="Arial Unicode MS"/>
          <w:iCs/>
          <w:color w:val="000000"/>
          <w:szCs w:val="20"/>
          <w:lang/>
        </w:rPr>
        <w:t>Suggests that knowledge is impossible: ‘</w:t>
      </w:r>
      <w:r w:rsidRPr="003F36E1">
        <w:rPr>
          <w:iCs/>
          <w:color w:val="000000"/>
          <w:szCs w:val="20"/>
          <w:lang/>
        </w:rPr>
        <w:t xml:space="preserve">A man cannot inquire either about that which he knows, or about that which he does not know; for assuming he knows he has no need to inquire; nor can he inquire about that which he does not know, for he does not know about that which he has to inquire’ (Socrates/Plato, cited in </w:t>
      </w:r>
      <w:r w:rsidRPr="003F36E1">
        <w:rPr>
          <w:i/>
          <w:iCs/>
          <w:caps/>
          <w:color w:val="000000"/>
          <w:szCs w:val="20"/>
          <w:lang/>
        </w:rPr>
        <w:t>pn3</w:t>
      </w:r>
      <w:r w:rsidRPr="003F36E1">
        <w:rPr>
          <w:iCs/>
          <w:caps/>
          <w:color w:val="000000"/>
          <w:szCs w:val="20"/>
          <w:lang/>
        </w:rPr>
        <w:t>:</w:t>
      </w:r>
      <w:r w:rsidRPr="003F36E1">
        <w:rPr>
          <w:iCs/>
          <w:color w:val="000000"/>
          <w:szCs w:val="20"/>
          <w:lang/>
        </w:rPr>
        <w:t xml:space="preserve"> 153). This is the paradox encapsulated in the concept of the </w:t>
      </w:r>
      <w:r w:rsidRPr="003F36E1">
        <w:rPr>
          <w:iCs/>
          <w:smallCaps/>
          <w:color w:val="000000"/>
          <w:szCs w:val="20"/>
          <w:lang/>
        </w:rPr>
        <w:t>hermeneutical</w:t>
      </w:r>
      <w:r w:rsidRPr="003F36E1">
        <w:rPr>
          <w:iCs/>
          <w:color w:val="000000"/>
          <w:szCs w:val="20"/>
          <w:lang/>
        </w:rPr>
        <w:t xml:space="preserve"> circle (C1). Plato resolved it by recourse to recollections from a previous life (</w:t>
      </w:r>
      <w:r w:rsidRPr="003F36E1">
        <w:rPr>
          <w:i/>
          <w:iCs/>
          <w:color w:val="000000"/>
          <w:szCs w:val="20"/>
          <w:lang/>
        </w:rPr>
        <w:t>anamnēsis</w:t>
      </w:r>
      <w:r w:rsidRPr="003F36E1">
        <w:rPr>
          <w:iCs/>
          <w:color w:val="000000"/>
          <w:szCs w:val="20"/>
          <w:lang/>
        </w:rPr>
        <w:t xml:space="preserve">), suggesting the immortality of the soul. For </w:t>
      </w:r>
      <w:r w:rsidRPr="003F36E1">
        <w:rPr>
          <w:iCs/>
          <w:caps/>
          <w:color w:val="000000"/>
          <w:szCs w:val="20"/>
          <w:lang/>
        </w:rPr>
        <w:t>cr</w:t>
      </w:r>
      <w:r w:rsidRPr="003F36E1">
        <w:rPr>
          <w:iCs/>
          <w:color w:val="000000"/>
          <w:szCs w:val="20"/>
          <w:lang/>
        </w:rPr>
        <w:t xml:space="preserve"> it is resolved by the consideration that knowledge-acquisition is ‘</w:t>
      </w:r>
      <w:r w:rsidRPr="003F36E1">
        <w:rPr>
          <w:i/>
          <w:iCs/>
          <w:color w:val="000000"/>
          <w:szCs w:val="20"/>
          <w:lang/>
        </w:rPr>
        <w:t>a pre-existing ongoing social affair</w:t>
      </w:r>
      <w:r w:rsidRPr="003F36E1">
        <w:rPr>
          <w:iCs/>
          <w:color w:val="000000"/>
          <w:szCs w:val="20"/>
          <w:lang/>
        </w:rPr>
        <w:t>’ (</w:t>
      </w:r>
      <w:r w:rsidRPr="003F36E1">
        <w:rPr>
          <w:i/>
          <w:iCs/>
          <w:caps/>
          <w:color w:val="000000"/>
          <w:szCs w:val="20"/>
          <w:lang/>
        </w:rPr>
        <w:t>P</w:t>
      </w:r>
      <w:r w:rsidRPr="003F36E1">
        <w:rPr>
          <w:iCs/>
          <w:caps/>
          <w:color w:val="000000"/>
          <w:szCs w:val="20"/>
          <w:lang/>
        </w:rPr>
        <w:t>:</w:t>
      </w:r>
      <w:r w:rsidRPr="003F36E1">
        <w:rPr>
          <w:iCs/>
          <w:color w:val="000000"/>
          <w:szCs w:val="20"/>
          <w:lang/>
        </w:rPr>
        <w:t xml:space="preserve"> 7) that never starts from scratch (see </w:t>
      </w:r>
      <w:r w:rsidRPr="003F36E1">
        <w:rPr>
          <w:iCs/>
          <w:smallCaps/>
          <w:color w:val="000000"/>
          <w:szCs w:val="20"/>
          <w:lang/>
        </w:rPr>
        <w:t>thrownness</w:t>
      </w:r>
      <w:r w:rsidRPr="003F36E1">
        <w:rPr>
          <w:iCs/>
          <w:color w:val="000000"/>
          <w:szCs w:val="20"/>
          <w:lang/>
        </w:rPr>
        <w:t xml:space="preserve">) and never arbitrarily stops (see </w:t>
      </w:r>
      <w:r w:rsidRPr="003F36E1">
        <w:rPr>
          <w:iCs/>
          <w:smallCaps/>
          <w:color w:val="000000"/>
          <w:szCs w:val="20"/>
          <w:lang/>
        </w:rPr>
        <w:t>endism</w:t>
      </w:r>
      <w:r w:rsidRPr="003F36E1">
        <w:rPr>
          <w:iCs/>
          <w:color w:val="000000"/>
          <w:szCs w:val="20"/>
          <w:lang/>
        </w:rPr>
        <w:t xml:space="preserve"> [epistemological absolutism]).</w:t>
      </w:r>
    </w:p>
    <w:p w:rsidR="00BD5E08" w:rsidRPr="003F36E1" w:rsidRDefault="00BD5E08" w:rsidP="00BD5E08">
      <w:pPr>
        <w:widowControl w:val="0"/>
        <w:tabs>
          <w:tab w:val="clear" w:pos="284"/>
        </w:tabs>
        <w:suppressAutoHyphens/>
        <w:spacing w:line="100" w:lineRule="atLeast"/>
        <w:jc w:val="left"/>
        <w:rPr>
          <w:rFonts w:eastAsia="Arial Unicode MS"/>
          <w:bCs/>
          <w:i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bCs/>
          <w:iCs/>
          <w:smallCaps/>
          <w:color w:val="000000"/>
          <w:szCs w:val="20"/>
          <w:lang/>
        </w:rPr>
      </w:pPr>
      <w:r w:rsidRPr="003F36E1">
        <w:rPr>
          <w:rFonts w:eastAsia="Arial Unicode MS"/>
          <w:b/>
          <w:bCs/>
          <w:iCs/>
          <w:color w:val="000000"/>
          <w:szCs w:val="20"/>
          <w:lang/>
        </w:rPr>
        <w:t>metacritique, metacritique</w:t>
      </w:r>
      <w:r w:rsidRPr="003F36E1">
        <w:rPr>
          <w:rFonts w:eastAsia="Arial Unicode MS"/>
          <w:b/>
          <w:bCs/>
          <w:iCs/>
          <w:color w:val="000000"/>
          <w:szCs w:val="20"/>
          <w:vertAlign w:val="subscript"/>
          <w:lang/>
        </w:rPr>
        <w:t>1</w:t>
      </w:r>
      <w:r w:rsidRPr="003F36E1">
        <w:rPr>
          <w:rFonts w:eastAsia="Arial Unicode MS"/>
          <w:b/>
          <w:bCs/>
          <w:iCs/>
          <w:color w:val="000000"/>
          <w:szCs w:val="20"/>
          <w:lang/>
        </w:rPr>
        <w:t>, metacritique</w:t>
      </w:r>
      <w:r w:rsidRPr="003F36E1">
        <w:rPr>
          <w:rFonts w:eastAsia="Arial Unicode MS"/>
          <w:b/>
          <w:bCs/>
          <w:iCs/>
          <w:color w:val="000000"/>
          <w:szCs w:val="20"/>
          <w:vertAlign w:val="subscript"/>
          <w:lang/>
        </w:rPr>
        <w:t>2</w:t>
      </w:r>
      <w:r w:rsidRPr="003F36E1">
        <w:rPr>
          <w:rFonts w:eastAsia="Arial Unicode MS"/>
          <w:b/>
          <w:bCs/>
          <w:color w:val="000000"/>
          <w:szCs w:val="20"/>
          <w:lang/>
        </w:rPr>
        <w:t>,</w:t>
      </w:r>
      <w:r w:rsidRPr="003F36E1">
        <w:rPr>
          <w:rFonts w:eastAsia="Arial Unicode MS"/>
          <w:b/>
          <w:bCs/>
          <w:i/>
          <w:iCs/>
          <w:color w:val="000000"/>
          <w:szCs w:val="20"/>
          <w:lang/>
        </w:rPr>
        <w:t xml:space="preserve"> </w:t>
      </w:r>
      <w:r w:rsidRPr="003F36E1">
        <w:rPr>
          <w:rFonts w:eastAsia="Arial Unicode MS"/>
          <w:b/>
          <w:bCs/>
          <w:color w:val="000000"/>
          <w:szCs w:val="20"/>
          <w:lang/>
        </w:rPr>
        <w:t xml:space="preserve">metacritical dialectics, </w:t>
      </w:r>
      <w:r w:rsidRPr="003F36E1">
        <w:rPr>
          <w:rFonts w:eastAsia="Arial Unicode MS"/>
          <w:b/>
          <w:bCs/>
          <w:iCs/>
          <w:color w:val="000000"/>
          <w:szCs w:val="20"/>
          <w:lang/>
        </w:rPr>
        <w:t>metacritical dimension, metacritics</w:t>
      </w:r>
      <w:r w:rsidRPr="003F36E1">
        <w:rPr>
          <w:rFonts w:eastAsia="Arial Unicode MS"/>
          <w:bCs/>
          <w:iCs/>
          <w:color w:val="000000"/>
          <w:szCs w:val="20"/>
          <w:lang/>
        </w:rPr>
        <w:t xml:space="preserve">. See </w:t>
      </w:r>
      <w:r w:rsidRPr="003F36E1">
        <w:rPr>
          <w:rFonts w:eastAsia="Arial Unicode MS"/>
          <w:b/>
          <w:bCs/>
          <w:iCs/>
          <w:smallCaps/>
          <w:color w:val="000000"/>
          <w:szCs w:val="20"/>
          <w:lang/>
        </w:rPr>
        <w:t>critique</w:t>
      </w:r>
      <w:r w:rsidRPr="003F36E1">
        <w:rPr>
          <w:rFonts w:eastAsia="Arial Unicode MS"/>
          <w:bCs/>
          <w:iCs/>
          <w:smallCaps/>
          <w:color w:val="000000"/>
          <w:szCs w:val="20"/>
          <w:lang/>
        </w:rPr>
        <w:t xml:space="preserve">, depth, dialectical antagonists, explanatory critique, Hegel-Marx critique, intransitive etc., perspective, </w:t>
      </w:r>
      <w:r w:rsidRPr="003F36E1">
        <w:rPr>
          <w:rFonts w:eastAsia="Arial Unicode MS"/>
          <w:smallCaps/>
          <w:color w:val="000000"/>
          <w:szCs w:val="20"/>
          <w:lang/>
        </w:rPr>
        <w:t>pdm</w:t>
      </w:r>
      <w:r w:rsidRPr="003F36E1">
        <w:rPr>
          <w:rFonts w:eastAsia="Arial Unicode MS"/>
          <w:bCs/>
          <w:iCs/>
          <w:smallCaps/>
          <w:color w:val="000000"/>
          <w:szCs w:val="20"/>
          <w:lang/>
        </w:rPr>
        <w:t>, philosophy.</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metacritical limits</w:t>
      </w:r>
      <w:r w:rsidRPr="003F36E1">
        <w:rPr>
          <w:rFonts w:eastAsia="Arial Unicode MS"/>
          <w:color w:val="000000"/>
          <w:szCs w:val="20"/>
          <w:lang/>
        </w:rPr>
        <w:t xml:space="preserve">. See </w:t>
      </w:r>
      <w:r w:rsidRPr="003F36E1">
        <w:rPr>
          <w:rFonts w:eastAsia="Arial Unicode MS"/>
          <w:smallCaps/>
          <w:color w:val="000000"/>
          <w:szCs w:val="20"/>
          <w:lang/>
        </w:rPr>
        <w:t>fixism/fluxism</w:t>
      </w:r>
      <w:r w:rsidRPr="003F36E1">
        <w:rPr>
          <w:rFonts w:eastAsia="Arial Unicode M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metaphor</w:t>
      </w:r>
      <w:r w:rsidRPr="003F36E1">
        <w:rPr>
          <w:rFonts w:eastAsia="Arial Unicode MS"/>
          <w:color w:val="000000"/>
          <w:szCs w:val="20"/>
          <w:lang/>
        </w:rPr>
        <w:t xml:space="preserve">. See </w:t>
      </w:r>
      <w:r w:rsidRPr="003F36E1">
        <w:rPr>
          <w:rFonts w:eastAsia="Arial Unicode MS"/>
          <w:smallCaps/>
          <w:color w:val="000000"/>
          <w:szCs w:val="20"/>
          <w:lang/>
        </w:rPr>
        <w:t>cognitive science, explanation, grammar, theory etc., trace structure.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metaphysical idealism</w:t>
      </w:r>
      <w:r w:rsidRPr="003F36E1">
        <w:rPr>
          <w:rFonts w:eastAsia="Arial Unicode MS"/>
          <w:color w:val="000000"/>
          <w:szCs w:val="20"/>
          <w:lang/>
        </w:rPr>
        <w:t xml:space="preserve">. See </w:t>
      </w:r>
      <w:r w:rsidRPr="003F36E1">
        <w:rPr>
          <w:rFonts w:eastAsia="Arial Unicode MS"/>
          <w:smallCaps/>
          <w:color w:val="000000"/>
          <w:szCs w:val="20"/>
          <w:lang/>
        </w:rPr>
        <w:t>idealism, idealism vs. materialism.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iC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metaphysical lambda (λ) clause,</w:t>
      </w:r>
      <w:r w:rsidRPr="003F36E1">
        <w:rPr>
          <w:rFonts w:eastAsia="Arial Unicode MS"/>
          <w:bCs/>
          <w:szCs w:val="20"/>
          <w:lang/>
        </w:rPr>
        <w:t xml:space="preserve"> </w:t>
      </w:r>
      <w:r w:rsidRPr="003F36E1">
        <w:rPr>
          <w:rFonts w:eastAsia="Arial Unicode MS"/>
          <w:szCs w:val="20"/>
          <w:lang/>
        </w:rPr>
        <w:t>or</w:t>
      </w:r>
      <w:r w:rsidRPr="003F36E1">
        <w:rPr>
          <w:rFonts w:eastAsia="Arial Unicode MS"/>
          <w:b/>
          <w:bCs/>
          <w:szCs w:val="20"/>
          <w:lang/>
        </w:rPr>
        <w:t xml:space="preserve"> </w:t>
      </w:r>
      <w:r w:rsidRPr="003F36E1">
        <w:rPr>
          <w:rFonts w:eastAsia="Arial Unicode MS"/>
          <w:b/>
          <w:bCs/>
          <w:smallCaps/>
          <w:szCs w:val="20"/>
          <w:lang/>
        </w:rPr>
        <w:t>Tina</w:t>
      </w:r>
      <w:r w:rsidRPr="003F36E1">
        <w:rPr>
          <w:rFonts w:eastAsia="Arial Unicode MS"/>
          <w:b/>
          <w:bCs/>
          <w:szCs w:val="20"/>
          <w:lang/>
        </w:rPr>
        <w:t xml:space="preserve"> λ clause, </w:t>
      </w:r>
      <w:r w:rsidRPr="003F36E1">
        <w:rPr>
          <w:rFonts w:eastAsia="Arial Unicode MS"/>
          <w:bCs/>
          <w:szCs w:val="20"/>
          <w:lang/>
        </w:rPr>
        <w:t>or</w:t>
      </w:r>
      <w:r w:rsidRPr="003F36E1">
        <w:rPr>
          <w:rFonts w:eastAsia="Arial Unicode MS"/>
          <w:b/>
          <w:bCs/>
          <w:szCs w:val="20"/>
          <w:lang/>
        </w:rPr>
        <w:t xml:space="preserve"> Tina defense mechanism</w:t>
      </w:r>
      <w:r w:rsidRPr="003F36E1">
        <w:rPr>
          <w:rFonts w:eastAsia="Arial Unicode MS"/>
          <w:bCs/>
          <w:szCs w:val="20"/>
          <w:lang/>
        </w:rPr>
        <w:t>.</w:t>
      </w:r>
      <w:r w:rsidRPr="003F36E1">
        <w:rPr>
          <w:rFonts w:eastAsia="Arial Unicode MS"/>
          <w:bCs/>
          <w:i/>
          <w:iCs/>
          <w:szCs w:val="20"/>
          <w:lang/>
        </w:rPr>
        <w:t xml:space="preserve"> </w:t>
      </w:r>
      <w:r w:rsidRPr="003F36E1">
        <w:rPr>
          <w:rFonts w:eastAsia="Arial Unicode MS"/>
          <w:szCs w:val="20"/>
          <w:lang/>
        </w:rPr>
        <w:t xml:space="preserve">‘An escape clause that every axiologically, transcendentally and/or dialectically refutable metaphysical system requires as a safety net, reflecting the posture of weak </w:t>
      </w:r>
      <w:r w:rsidRPr="003F36E1">
        <w:rPr>
          <w:rFonts w:eastAsia="Arial Unicode MS"/>
          <w:smallCaps/>
          <w:szCs w:val="20"/>
          <w:lang/>
        </w:rPr>
        <w:t>actualism</w:t>
      </w:r>
      <w:r w:rsidRPr="003F36E1">
        <w:rPr>
          <w:rFonts w:eastAsia="Arial Unicode MS"/>
          <w:szCs w:val="20"/>
          <w:lang/>
        </w:rPr>
        <w:t>’ (</w:t>
      </w:r>
      <w:r w:rsidRPr="003F36E1">
        <w:rPr>
          <w:rFonts w:eastAsia="Arial Unicode MS"/>
          <w:i/>
          <w:caps/>
          <w:szCs w:val="20"/>
          <w:lang/>
        </w:rPr>
        <w:t>dg</w:t>
      </w:r>
      <w:r w:rsidRPr="003F36E1">
        <w:rPr>
          <w:rFonts w:eastAsia="Arial Unicode MS"/>
          <w:caps/>
          <w:szCs w:val="20"/>
          <w:lang/>
        </w:rPr>
        <w:t>:</w:t>
      </w:r>
      <w:r w:rsidRPr="003F36E1">
        <w:rPr>
          <w:rFonts w:eastAsia="Arial Unicode MS"/>
          <w:szCs w:val="20"/>
          <w:lang/>
        </w:rPr>
        <w:t xml:space="preserve"> 400).</w:t>
      </w:r>
    </w:p>
    <w:p w:rsidR="00BD5E08" w:rsidRPr="003F36E1" w:rsidRDefault="00BD5E08" w:rsidP="00BD5E08">
      <w:pPr>
        <w:widowControl w:val="0"/>
        <w:tabs>
          <w:tab w:val="clear" w:pos="284"/>
        </w:tabs>
        <w:suppressAutoHyphens/>
        <w:spacing w:line="100" w:lineRule="atLeast"/>
        <w:jc w:val="left"/>
        <w:rPr>
          <w:rFonts w:eastAsia="Arial Unicode MS"/>
          <w:bCs/>
          <w:iCs/>
          <w:color w:val="000000"/>
          <w:szCs w:val="20"/>
          <w:lang/>
        </w:rPr>
      </w:pPr>
    </w:p>
    <w:p w:rsidR="00BD5E08" w:rsidRPr="00690C5A"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color w:val="000000"/>
          <w:szCs w:val="20"/>
          <w:lang/>
        </w:rPr>
      </w:pPr>
      <w:r>
        <w:rPr>
          <w:rFonts w:eastAsia="Arial Unicode MS"/>
          <w:b/>
          <w:bCs/>
          <w:color w:val="000000"/>
          <w:szCs w:val="20"/>
          <w:lang/>
        </w:rPr>
        <w:t xml:space="preserve">metaphysical </w:t>
      </w:r>
      <w:r>
        <w:rPr>
          <w:rFonts w:eastAsia="Arial Unicode MS"/>
          <w:bCs/>
          <w:color w:val="000000"/>
          <w:szCs w:val="20"/>
          <w:lang/>
        </w:rPr>
        <w:t xml:space="preserve">or </w:t>
      </w:r>
      <w:r w:rsidRPr="00D03F01">
        <w:rPr>
          <w:rFonts w:eastAsia="Arial Unicode MS"/>
          <w:b/>
          <w:bCs/>
          <w:color w:val="000000"/>
          <w:szCs w:val="20"/>
          <w:lang/>
        </w:rPr>
        <w:t>ontological</w:t>
      </w:r>
      <w:r>
        <w:rPr>
          <w:rFonts w:eastAsia="Arial Unicode MS"/>
          <w:b/>
          <w:bCs/>
          <w:color w:val="000000"/>
          <w:szCs w:val="20"/>
          <w:lang/>
        </w:rPr>
        <w:t xml:space="preserve"> materialism</w:t>
      </w:r>
      <w:r>
        <w:rPr>
          <w:rFonts w:eastAsia="Arial Unicode MS"/>
          <w:bCs/>
          <w:color w:val="000000"/>
          <w:szCs w:val="20"/>
          <w:lang/>
        </w:rPr>
        <w:t xml:space="preserve">. See </w:t>
      </w:r>
      <w:r w:rsidRPr="00690C5A">
        <w:rPr>
          <w:rFonts w:eastAsia="Arial Unicode MS"/>
          <w:bCs/>
          <w:smallCaps/>
          <w:color w:val="000000"/>
          <w:szCs w:val="20"/>
          <w:lang/>
        </w:rPr>
        <w:t>centrism,</w:t>
      </w:r>
      <w:r>
        <w:rPr>
          <w:rFonts w:eastAsia="Arial Unicode MS"/>
          <w:bCs/>
          <w:smallCaps/>
          <w:color w:val="000000"/>
          <w:szCs w:val="20"/>
          <w:lang/>
        </w:rPr>
        <w:t xml:space="preserve"> critical naturalism, emergence, </w:t>
      </w:r>
      <w:r w:rsidRPr="00690C5A">
        <w:rPr>
          <w:rFonts w:eastAsia="Arial Unicode MS"/>
          <w:bCs/>
          <w:smallCaps/>
          <w:color w:val="000000"/>
          <w:szCs w:val="20"/>
          <w:lang/>
        </w:rPr>
        <w:t>holy trinity</w:t>
      </w:r>
      <w:r>
        <w:rPr>
          <w:rFonts w:eastAsia="Arial Unicode MS"/>
          <w:bCs/>
          <w:smallCaps/>
          <w:color w:val="000000"/>
          <w:szCs w:val="20"/>
          <w:lang/>
        </w:rPr>
        <w:t>,</w:t>
      </w:r>
      <w:r w:rsidRPr="00690C5A">
        <w:rPr>
          <w:rFonts w:eastAsia="Arial Unicode MS"/>
          <w:bCs/>
          <w:smallCaps/>
          <w:color w:val="000000"/>
          <w:szCs w:val="20"/>
          <w:lang/>
        </w:rPr>
        <w:t xml:space="preserve"> </w:t>
      </w:r>
      <w:r w:rsidRPr="00690C5A">
        <w:rPr>
          <w:rFonts w:eastAsia="Arial Unicode MS"/>
          <w:b/>
          <w:bCs/>
          <w:smallCaps/>
          <w:color w:val="000000"/>
          <w:szCs w:val="20"/>
          <w:lang/>
        </w:rPr>
        <w:t>idealism vs. materialis</w:t>
      </w:r>
      <w:r>
        <w:rPr>
          <w:rFonts w:eastAsia="Arial Unicode MS"/>
          <w:b/>
          <w:bCs/>
          <w:smallCaps/>
          <w:color w:val="000000"/>
          <w:szCs w:val="20"/>
          <w:lang/>
        </w:rPr>
        <w:t xml:space="preserve">m, materialism, </w:t>
      </w:r>
      <w:r w:rsidRPr="00D03F01">
        <w:rPr>
          <w:rFonts w:eastAsia="Arial Unicode MS"/>
          <w:bCs/>
          <w:smallCaps/>
          <w:color w:val="000000"/>
          <w:szCs w:val="20"/>
          <w:lang/>
        </w:rPr>
        <w:t>mind</w:t>
      </w:r>
      <w:r>
        <w:rPr>
          <w:rFonts w:eastAsia="Arial Unicode MS"/>
          <w:bCs/>
          <w:smallCaps/>
          <w:color w:val="000000"/>
          <w:szCs w:val="20"/>
          <w:lang/>
        </w:rPr>
        <w:t>, naturalism, pdm, philosophy of religion.</w:t>
      </w:r>
    </w:p>
    <w:p w:rsidR="00BD5E08"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metaphysical realism</w:t>
      </w:r>
      <w:r w:rsidRPr="003F36E1">
        <w:rPr>
          <w:rFonts w:eastAsia="Arial Unicode MS"/>
          <w:color w:val="000000"/>
          <w:szCs w:val="20"/>
          <w:lang/>
        </w:rPr>
        <w:t xml:space="preserve">. See </w:t>
      </w:r>
      <w:r w:rsidRPr="00D03F01">
        <w:rPr>
          <w:rFonts w:eastAsia="Arial Unicode MS"/>
          <w:smallCaps/>
          <w:color w:val="000000"/>
          <w:szCs w:val="20"/>
          <w:lang/>
        </w:rPr>
        <w:t>idealism vs materialism</w:t>
      </w:r>
      <w:r>
        <w:rPr>
          <w:rFonts w:eastAsia="Arial Unicode MS"/>
          <w:color w:val="000000"/>
          <w:szCs w:val="20"/>
          <w:lang/>
        </w:rPr>
        <w:t xml:space="preserve">, </w:t>
      </w:r>
      <w:r w:rsidRPr="003F36E1">
        <w:rPr>
          <w:rFonts w:eastAsia="Arial Unicode MS"/>
          <w:smallCaps/>
          <w:color w:val="000000"/>
          <w:szCs w:val="20"/>
          <w:lang/>
        </w:rPr>
        <w:t>realism.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 xml:space="preserve">metaphysics, metaphysics </w:t>
      </w:r>
      <w:r w:rsidRPr="003F36E1">
        <w:rPr>
          <w:b/>
          <w:bCs/>
          <w:color w:val="000000"/>
          <w:szCs w:val="20"/>
          <w:lang/>
        </w:rPr>
        <w:t>α,</w:t>
      </w:r>
      <w:r w:rsidRPr="003F36E1">
        <w:rPr>
          <w:rFonts w:eastAsia="Arial Unicode MS"/>
          <w:b/>
          <w:bCs/>
          <w:color w:val="000000"/>
          <w:szCs w:val="20"/>
          <w:lang/>
        </w:rPr>
        <w:t xml:space="preserve"> metaphysics </w:t>
      </w:r>
      <w:r w:rsidRPr="003F36E1">
        <w:rPr>
          <w:b/>
          <w:bCs/>
          <w:color w:val="000000"/>
          <w:szCs w:val="20"/>
          <w:lang/>
        </w:rPr>
        <w:t>β</w:t>
      </w:r>
      <w:r w:rsidRPr="003F36E1">
        <w:rPr>
          <w:color w:val="000000"/>
          <w:szCs w:val="20"/>
          <w:lang/>
        </w:rPr>
        <w:t>.</w:t>
      </w:r>
      <w:r w:rsidRPr="003F36E1">
        <w:rPr>
          <w:rFonts w:eastAsia="Arial Unicode MS"/>
          <w:bCs/>
          <w:color w:val="000000"/>
          <w:szCs w:val="20"/>
          <w:lang/>
        </w:rPr>
        <w:t xml:space="preserve"> See </w:t>
      </w:r>
      <w:r w:rsidRPr="003F36E1">
        <w:rPr>
          <w:rFonts w:eastAsia="Arial Unicode MS"/>
          <w:smallCaps/>
          <w:color w:val="000000"/>
          <w:szCs w:val="20"/>
          <w:lang/>
        </w:rPr>
        <w:t>epistemology etc., philosophy.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iCs/>
          <w:color w:val="000000"/>
          <w:szCs w:val="20"/>
          <w:lang/>
        </w:rPr>
      </w:pPr>
    </w:p>
    <w:p w:rsidR="00BD5E08" w:rsidRPr="003F36E1" w:rsidRDefault="00BD5E08" w:rsidP="00BD5E08">
      <w:pPr>
        <w:widowControl w:val="0"/>
        <w:tabs>
          <w:tab w:val="clear" w:pos="284"/>
          <w:tab w:val="left" w:pos="-490"/>
        </w:tabs>
        <w:suppressAutoHyphens/>
        <w:autoSpaceDE w:val="0"/>
        <w:spacing w:line="100" w:lineRule="atLeast"/>
        <w:rPr>
          <w:color w:val="000000"/>
          <w:szCs w:val="20"/>
          <w:lang/>
        </w:rPr>
      </w:pPr>
      <w:r w:rsidRPr="003F36E1">
        <w:rPr>
          <w:b/>
          <w:bCs/>
          <w:color w:val="000000"/>
          <w:szCs w:val="20"/>
          <w:lang/>
        </w:rPr>
        <w:t>metaphysics of presence</w:t>
      </w:r>
      <w:r w:rsidRPr="003F36E1">
        <w:rPr>
          <w:color w:val="000000"/>
          <w:szCs w:val="20"/>
          <w:lang/>
        </w:rPr>
        <w:t>.</w:t>
      </w:r>
      <w:r w:rsidRPr="003F36E1">
        <w:rPr>
          <w:b/>
          <w:bCs/>
          <w:color w:val="000000"/>
          <w:szCs w:val="20"/>
          <w:lang/>
        </w:rPr>
        <w:t xml:space="preserve"> </w:t>
      </w:r>
      <w:r w:rsidRPr="003F36E1">
        <w:rPr>
          <w:color w:val="000000"/>
          <w:szCs w:val="20"/>
          <w:lang/>
        </w:rPr>
        <w:t>(1)</w:t>
      </w:r>
      <w:r w:rsidRPr="003F36E1">
        <w:rPr>
          <w:b/>
          <w:bCs/>
          <w:color w:val="000000"/>
          <w:szCs w:val="20"/>
          <w:lang/>
        </w:rPr>
        <w:t xml:space="preserve"> </w:t>
      </w:r>
      <w:r w:rsidRPr="003F36E1">
        <w:rPr>
          <w:color w:val="000000"/>
          <w:szCs w:val="20"/>
          <w:lang/>
        </w:rPr>
        <w:t>Heidegger’s concept, fundamental to his critique of Western philosophy, for the belief that Being is a fixed essence or property present in things. (2)</w:t>
      </w:r>
      <w:r w:rsidRPr="003F36E1">
        <w:rPr>
          <w:b/>
          <w:bCs/>
          <w:color w:val="000000"/>
          <w:szCs w:val="20"/>
          <w:lang/>
        </w:rPr>
        <w:t xml:space="preserve"> </w:t>
      </w:r>
      <w:r w:rsidRPr="003F36E1">
        <w:rPr>
          <w:color w:val="000000"/>
          <w:szCs w:val="20"/>
          <w:lang/>
        </w:rPr>
        <w:t xml:space="preserve">In Derrida’s appropriation, the epistemological belief – determining this understanding of being as presence – in some ultimate sign or presence outside ‘the text’ (variously God, </w:t>
      </w:r>
      <w:r w:rsidRPr="003F36E1">
        <w:rPr>
          <w:i/>
          <w:iCs/>
          <w:color w:val="000000"/>
          <w:szCs w:val="20"/>
          <w:lang/>
        </w:rPr>
        <w:t>Logos</w:t>
      </w:r>
      <w:r w:rsidRPr="003F36E1">
        <w:rPr>
          <w:color w:val="000000"/>
          <w:szCs w:val="20"/>
          <w:lang/>
        </w:rPr>
        <w:t xml:space="preserve">, the Forms, the intrinsic structure of physical reality and/or of all possible thought, the moral law) which underpins all our thought, language and experience. This ignores that the meaning of words is ‘always derived from and deferred through the play of difference among wider networks of terms’ (Sayer 2000: 92). Cf. </w:t>
      </w:r>
      <w:r w:rsidRPr="003F36E1">
        <w:rPr>
          <w:smallCaps/>
          <w:color w:val="000000"/>
          <w:szCs w:val="20"/>
          <w:lang/>
        </w:rPr>
        <w:t>centrism, foundationalism</w:t>
      </w:r>
      <w:r w:rsidRPr="003F36E1">
        <w:rPr>
          <w:color w:val="000000"/>
          <w:szCs w:val="20"/>
          <w:lang/>
        </w:rPr>
        <w:t xml:space="preserve">. The ‘metaphysics of presence’ is broadly synonymous with </w:t>
      </w:r>
      <w:r w:rsidRPr="003F36E1">
        <w:rPr>
          <w:i/>
          <w:iCs/>
          <w:color w:val="000000"/>
          <w:szCs w:val="20"/>
          <w:lang/>
        </w:rPr>
        <w:t>logocentrism</w:t>
      </w:r>
      <w:r w:rsidRPr="003F36E1">
        <w:rPr>
          <w:color w:val="000000"/>
          <w:szCs w:val="20"/>
          <w:lang/>
        </w:rPr>
        <w:t>, which refers more precisely to the privileging of speech, as the originator of meaning, over writing on grounds of purity and immediacy to the transcendent sign. (3)</w:t>
      </w:r>
      <w:r w:rsidRPr="003F36E1">
        <w:rPr>
          <w:b/>
          <w:bCs/>
          <w:color w:val="000000"/>
          <w:szCs w:val="20"/>
          <w:lang/>
        </w:rPr>
        <w:t xml:space="preserve"> </w:t>
      </w:r>
      <w:r w:rsidRPr="003F36E1">
        <w:rPr>
          <w:color w:val="000000"/>
          <w:szCs w:val="20"/>
          <w:lang/>
        </w:rPr>
        <w:t>Bhaskar broadly endorses Derrida’s critique of ‘the philosophy of presence’ (</w:t>
      </w:r>
      <w:r w:rsidRPr="003F36E1">
        <w:rPr>
          <w:i/>
          <w:color w:val="000000"/>
          <w:szCs w:val="20"/>
          <w:lang/>
        </w:rPr>
        <w:t>P</w:t>
      </w:r>
      <w:r w:rsidRPr="003F36E1">
        <w:rPr>
          <w:color w:val="000000"/>
          <w:szCs w:val="20"/>
          <w:lang/>
        </w:rPr>
        <w:t xml:space="preserve">: 215), which entails </w:t>
      </w:r>
      <w:r w:rsidRPr="003F36E1">
        <w:rPr>
          <w:smallCaps/>
          <w:color w:val="000000"/>
          <w:szCs w:val="20"/>
          <w:lang/>
        </w:rPr>
        <w:t>perspectival switches</w:t>
      </w:r>
      <w:r w:rsidRPr="003F36E1">
        <w:rPr>
          <w:color w:val="000000"/>
          <w:szCs w:val="20"/>
          <w:lang/>
        </w:rPr>
        <w:t xml:space="preserve"> from presence to absence, and himself deploys a more restricted concept of a </w:t>
      </w:r>
      <w:r w:rsidRPr="003F36E1">
        <w:rPr>
          <w:i/>
          <w:iCs/>
          <w:smallCaps/>
          <w:color w:val="000000"/>
          <w:szCs w:val="20"/>
          <w:lang/>
        </w:rPr>
        <w:t>representationalist</w:t>
      </w:r>
      <w:r w:rsidRPr="003F36E1">
        <w:rPr>
          <w:i/>
          <w:iCs/>
          <w:color w:val="000000"/>
          <w:szCs w:val="20"/>
          <w:lang/>
        </w:rPr>
        <w:t>-monological problematic of presence</w:t>
      </w:r>
      <w:r w:rsidRPr="003F36E1">
        <w:rPr>
          <w:color w:val="000000"/>
          <w:szCs w:val="20"/>
          <w:lang/>
        </w:rPr>
        <w:t xml:space="preserve">, inaugurated by Descartes and eventually dominated by </w:t>
      </w:r>
      <w:r w:rsidRPr="003F36E1">
        <w:rPr>
          <w:smallCaps/>
          <w:color w:val="000000"/>
          <w:szCs w:val="20"/>
          <w:lang/>
        </w:rPr>
        <w:t>empiricism</w:t>
      </w:r>
      <w:r w:rsidRPr="003F36E1">
        <w:rPr>
          <w:color w:val="000000"/>
          <w:szCs w:val="20"/>
          <w:lang/>
        </w:rPr>
        <w:t xml:space="preserve">, which was hegemonic in the philosophical discourse of modernity and which he sees as ‘curiously repris{ing}’ </w:t>
      </w:r>
      <w:r w:rsidRPr="003F36E1">
        <w:rPr>
          <w:smallCaps/>
          <w:color w:val="000000"/>
          <w:szCs w:val="20"/>
          <w:lang/>
        </w:rPr>
        <w:t>ontological</w:t>
      </w:r>
      <w:r w:rsidRPr="003F36E1">
        <w:rPr>
          <w:caps/>
          <w:color w:val="000000"/>
          <w:szCs w:val="20"/>
          <w:lang/>
        </w:rPr>
        <w:t xml:space="preserve"> </w:t>
      </w:r>
      <w:r w:rsidRPr="003F36E1">
        <w:rPr>
          <w:smallCaps/>
          <w:color w:val="000000"/>
          <w:szCs w:val="20"/>
          <w:lang/>
        </w:rPr>
        <w:t>monovalence</w:t>
      </w:r>
      <w:r w:rsidRPr="003F36E1">
        <w:rPr>
          <w:color w:val="000000"/>
          <w:szCs w:val="20"/>
          <w:lang/>
        </w:rPr>
        <w:t xml:space="preserve"> (</w:t>
      </w:r>
      <w:r w:rsidRPr="003F36E1">
        <w:rPr>
          <w:i/>
          <w:color w:val="000000"/>
          <w:szCs w:val="20"/>
          <w:lang/>
        </w:rPr>
        <w:t>P</w:t>
      </w:r>
      <w:r w:rsidRPr="003F36E1">
        <w:rPr>
          <w:color w:val="000000"/>
          <w:szCs w:val="20"/>
          <w:lang/>
        </w:rPr>
        <w:t xml:space="preserve">: 217). </w:t>
      </w:r>
      <w:r w:rsidRPr="003F36E1">
        <w:rPr>
          <w:i/>
          <w:iCs/>
          <w:color w:val="000000"/>
          <w:szCs w:val="20"/>
          <w:lang/>
        </w:rPr>
        <w:t>Logocentrism</w:t>
      </w:r>
      <w:r w:rsidRPr="003F36E1">
        <w:rPr>
          <w:color w:val="000000"/>
          <w:szCs w:val="20"/>
          <w:lang/>
        </w:rPr>
        <w:t xml:space="preserve"> is employed to refer pejoratively to (1) the view of reading that restricts it to the recovery by the reader of the original meaning of the author; (2) relatedly, the impossible hermeneutic ideal of an identity or correspondence between scientific and lay accounts of a form of life, attainable through immersion in that life. Derrida’s critique of logocentrism underplays the stability of discourses and ‘the mutuality of hermeneutic interpretation’ and overlooks the transcendental necessity of immediate as well as mediate knowledge if there is to be any communication and understanding at all (</w:t>
      </w:r>
      <w:r w:rsidRPr="003F36E1">
        <w:rPr>
          <w:i/>
          <w:color w:val="000000"/>
          <w:szCs w:val="20"/>
          <w:lang/>
        </w:rPr>
        <w:t>P</w:t>
      </w:r>
      <w:r w:rsidRPr="003F36E1">
        <w:rPr>
          <w:color w:val="000000"/>
          <w:szCs w:val="20"/>
          <w:lang/>
        </w:rPr>
        <w:t>: 200). The fundamental failing of both Heidegger and Derrida is their lack of a realist, stratified, non-actualist ontology.</w:t>
      </w:r>
    </w:p>
    <w:p w:rsidR="00BD5E08" w:rsidRPr="003F36E1" w:rsidRDefault="00BD5E08" w:rsidP="00BD5E08">
      <w:pPr>
        <w:widowControl w:val="0"/>
        <w:tabs>
          <w:tab w:val="clear" w:pos="284"/>
          <w:tab w:val="left" w:pos="-490"/>
        </w:tabs>
        <w:suppressAutoHyphens/>
        <w:autoSpaceDE w:val="0"/>
        <w:spacing w:line="100" w:lineRule="atLeast"/>
        <w:rPr>
          <w:bCs/>
          <w:color w:val="000000"/>
          <w:szCs w:val="20"/>
          <w:lang/>
        </w:rPr>
      </w:pPr>
    </w:p>
    <w:p w:rsidR="00BD5E08" w:rsidRPr="003F36E1" w:rsidRDefault="00BD5E08" w:rsidP="00BD5E08">
      <w:pPr>
        <w:widowControl w:val="0"/>
        <w:tabs>
          <w:tab w:val="clear" w:pos="284"/>
          <w:tab w:val="left" w:pos="-490"/>
        </w:tabs>
        <w:suppressAutoHyphens/>
        <w:autoSpaceDE w:val="0"/>
        <w:spacing w:line="100" w:lineRule="atLeast"/>
        <w:rPr>
          <w:bCs/>
          <w:smallCaps/>
          <w:color w:val="000000"/>
          <w:szCs w:val="20"/>
          <w:lang/>
        </w:rPr>
      </w:pPr>
      <w:r w:rsidRPr="003F36E1">
        <w:rPr>
          <w:b/>
          <w:bCs/>
          <w:color w:val="000000"/>
          <w:szCs w:val="20"/>
          <w:lang/>
        </w:rPr>
        <w:t>meta-principle of totality</w:t>
      </w:r>
      <w:r w:rsidRPr="003F36E1">
        <w:rPr>
          <w:bCs/>
          <w:color w:val="000000"/>
          <w:szCs w:val="20"/>
          <w:lang/>
        </w:rPr>
        <w:t xml:space="preserve">. See </w:t>
      </w:r>
      <w:r w:rsidRPr="003F36E1">
        <w:rPr>
          <w:bCs/>
          <w:smallCaps/>
          <w:color w:val="000000"/>
          <w:szCs w:val="20"/>
          <w:lang/>
        </w:rPr>
        <w:t>principle of totality.</w:t>
      </w:r>
    </w:p>
    <w:p w:rsidR="00BD5E08" w:rsidRPr="003F36E1" w:rsidRDefault="00BD5E08" w:rsidP="00BD5E08">
      <w:pPr>
        <w:widowControl w:val="0"/>
        <w:tabs>
          <w:tab w:val="clear" w:pos="284"/>
          <w:tab w:val="left" w:pos="-490"/>
        </w:tabs>
        <w:suppressAutoHyphens/>
        <w:autoSpaceDE w:val="0"/>
        <w:spacing w:line="100" w:lineRule="atLeast"/>
        <w:jc w:val="center"/>
        <w:rPr>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iCs/>
          <w:color w:val="000000"/>
          <w:szCs w:val="20"/>
          <w:lang/>
        </w:rPr>
      </w:pPr>
      <w:r w:rsidRPr="003F36E1">
        <w:rPr>
          <w:rFonts w:eastAsia="Arial Unicode MS"/>
          <w:b/>
          <w:bCs/>
          <w:iCs/>
          <w:color w:val="000000"/>
          <w:szCs w:val="20"/>
          <w:lang/>
        </w:rPr>
        <w:t>meta-Reality</w:t>
      </w:r>
      <w:r w:rsidRPr="003F36E1">
        <w:rPr>
          <w:rFonts w:eastAsia="Arial Unicode MS"/>
          <w:bCs/>
          <w:iCs/>
          <w:color w:val="000000"/>
          <w:szCs w:val="20"/>
          <w:lang/>
        </w:rPr>
        <w:t>.</w:t>
      </w:r>
      <w:r w:rsidRPr="003F36E1">
        <w:rPr>
          <w:rFonts w:eastAsia="Arial Unicode MS"/>
          <w:b/>
          <w:bCs/>
          <w:iCs/>
          <w:color w:val="000000"/>
          <w:szCs w:val="20"/>
          <w:lang/>
        </w:rPr>
        <w:t xml:space="preserve"> </w:t>
      </w:r>
      <w:r w:rsidRPr="003F36E1">
        <w:rPr>
          <w:rFonts w:eastAsia="Arial Unicode MS"/>
          <w:iCs/>
          <w:color w:val="000000"/>
          <w:szCs w:val="20"/>
          <w:lang/>
        </w:rPr>
        <w:t xml:space="preserve">A new philosophy of identity-in-difference which intends to complement, rather than displace, the </w:t>
      </w:r>
      <w:r w:rsidRPr="003F36E1">
        <w:rPr>
          <w:rFonts w:eastAsia="Arial Unicode MS"/>
          <w:iCs/>
          <w:caps/>
          <w:color w:val="000000"/>
          <w:szCs w:val="20"/>
          <w:lang/>
        </w:rPr>
        <w:t>cr</w:t>
      </w:r>
      <w:r w:rsidRPr="003F36E1">
        <w:rPr>
          <w:rFonts w:eastAsia="Arial Unicode MS"/>
          <w:iCs/>
          <w:color w:val="000000"/>
          <w:szCs w:val="20"/>
          <w:lang/>
        </w:rPr>
        <w:t xml:space="preserve"> philosophy of </w:t>
      </w:r>
      <w:r w:rsidRPr="003F36E1">
        <w:rPr>
          <w:rFonts w:eastAsia="Arial Unicode MS"/>
          <w:iCs/>
          <w:smallCaps/>
          <w:color w:val="000000"/>
          <w:szCs w:val="20"/>
          <w:lang/>
        </w:rPr>
        <w:t>duality.</w:t>
      </w:r>
      <w:r w:rsidRPr="003F36E1">
        <w:rPr>
          <w:rFonts w:eastAsia="Arial Unicode MS"/>
          <w:iCs/>
          <w:color w:val="000000"/>
          <w:szCs w:val="20"/>
          <w:lang/>
        </w:rPr>
        <w:t xml:space="preserve"> It may refer either to the philosophy or what it is about, but in the present work, ‘</w:t>
      </w:r>
      <w:r w:rsidRPr="003F36E1">
        <w:rPr>
          <w:rFonts w:eastAsia="Arial Unicode MS"/>
          <w:iCs/>
          <w:caps/>
          <w:color w:val="000000"/>
          <w:szCs w:val="20"/>
          <w:lang/>
        </w:rPr>
        <w:t>pmr</w:t>
      </w:r>
      <w:r w:rsidRPr="003F36E1">
        <w:rPr>
          <w:rFonts w:eastAsia="Arial Unicode MS"/>
          <w:iCs/>
          <w:color w:val="000000"/>
          <w:szCs w:val="20"/>
          <w:lang/>
        </w:rPr>
        <w:t xml:space="preserve">’ is normally used to denote the former and ‘meta-Reality’ the latter. </w:t>
      </w:r>
      <w:r w:rsidRPr="003F36E1">
        <w:rPr>
          <w:rFonts w:eastAsia="Arial Unicode MS"/>
          <w:iCs/>
          <w:caps/>
          <w:color w:val="000000"/>
          <w:szCs w:val="20"/>
          <w:lang/>
        </w:rPr>
        <w:t>pmr</w:t>
      </w:r>
      <w:r w:rsidRPr="003F36E1">
        <w:rPr>
          <w:rFonts w:eastAsia="Arial Unicode MS"/>
          <w:iCs/>
          <w:color w:val="000000"/>
          <w:szCs w:val="20"/>
          <w:lang/>
        </w:rPr>
        <w:t xml:space="preserve"> focuses on the ‘underlying identity’ (non-duality) already argued for in </w:t>
      </w:r>
      <w:r w:rsidRPr="003F36E1">
        <w:rPr>
          <w:rFonts w:eastAsia="Arial Unicode MS"/>
          <w:i/>
          <w:iCs/>
          <w:color w:val="000000"/>
          <w:szCs w:val="20"/>
          <w:lang/>
        </w:rPr>
        <w:t>Dialectic</w:t>
      </w:r>
      <w:r w:rsidRPr="003F36E1">
        <w:rPr>
          <w:rFonts w:eastAsia="Arial Unicode MS"/>
          <w:iCs/>
          <w:color w:val="000000"/>
          <w:szCs w:val="20"/>
          <w:lang/>
        </w:rPr>
        <w:t xml:space="preserve"> (301, see also </w:t>
      </w:r>
      <w:r w:rsidRPr="003F36E1">
        <w:rPr>
          <w:rFonts w:eastAsia="Arial Unicode MS"/>
          <w:iCs/>
          <w:smallCaps/>
          <w:color w:val="000000"/>
          <w:szCs w:val="20"/>
          <w:lang/>
        </w:rPr>
        <w:t>recognition, space-time, ultimata</w:t>
      </w:r>
      <w:r w:rsidRPr="003F36E1">
        <w:rPr>
          <w:rFonts w:eastAsia="Arial Unicode MS"/>
          <w:iCs/>
          <w:color w:val="000000"/>
          <w:szCs w:val="20"/>
          <w:lang/>
        </w:rPr>
        <w:t xml:space="preserve">). This is what </w:t>
      </w:r>
      <w:r w:rsidRPr="003F36E1">
        <w:rPr>
          <w:rFonts w:eastAsia="Arial Unicode MS"/>
          <w:i/>
          <w:iCs/>
          <w:color w:val="000000"/>
          <w:szCs w:val="20"/>
          <w:lang/>
        </w:rPr>
        <w:t>meta</w:t>
      </w:r>
      <w:r w:rsidRPr="003F36E1">
        <w:rPr>
          <w:rFonts w:eastAsia="Arial Unicode MS"/>
          <w:iCs/>
          <w:color w:val="000000"/>
          <w:szCs w:val="20"/>
          <w:lang/>
        </w:rPr>
        <w:t xml:space="preserve"> (Gr. </w:t>
      </w:r>
      <w:r w:rsidRPr="003F36E1">
        <w:rPr>
          <w:rFonts w:eastAsia="Arial Unicode MS"/>
          <w:iCs/>
          <w:color w:val="000000"/>
          <w:szCs w:val="20"/>
          <w:lang/>
        </w:rPr>
        <w:lastRenderedPageBreak/>
        <w:t xml:space="preserve">in the midst of, among, by means of) signifies: the ultimate ingrediently sustaining </w:t>
      </w:r>
      <w:r w:rsidRPr="003F36E1">
        <w:rPr>
          <w:rFonts w:eastAsia="Arial Unicode MS"/>
          <w:iCs/>
          <w:smallCaps/>
          <w:color w:val="000000"/>
          <w:szCs w:val="20"/>
          <w:lang/>
        </w:rPr>
        <w:t>ground</w:t>
      </w:r>
      <w:r w:rsidRPr="003F36E1">
        <w:rPr>
          <w:rFonts w:eastAsia="Arial Unicode MS"/>
          <w:iCs/>
          <w:color w:val="000000"/>
          <w:szCs w:val="20"/>
          <w:lang/>
        </w:rPr>
        <w:t xml:space="preserve"> and </w:t>
      </w:r>
      <w:r w:rsidRPr="003F36E1">
        <w:rPr>
          <w:rFonts w:eastAsia="Arial Unicode MS"/>
          <w:iCs/>
          <w:smallCaps/>
          <w:color w:val="000000"/>
          <w:szCs w:val="20"/>
          <w:lang/>
        </w:rPr>
        <w:t>alethic</w:t>
      </w:r>
      <w:r w:rsidRPr="003F36E1">
        <w:rPr>
          <w:rFonts w:eastAsia="Arial Unicode MS"/>
          <w:iCs/>
          <w:color w:val="000000"/>
          <w:szCs w:val="20"/>
          <w:lang/>
        </w:rPr>
        <w:t xml:space="preserve"> truth of reality, which is ‘beyond’ dualistically understood reality, constellationally encompassing and englobing it. Identity and cognate concepts are now argued to be ontologically, epistemologically and logically prior to non-identity and cognate concepts, there being no way to distinguish non-identicals except in relation to identity. For that reason it is sometimes called a </w:t>
      </w:r>
      <w:r w:rsidRPr="003F36E1">
        <w:rPr>
          <w:rFonts w:eastAsia="Arial Unicode MS"/>
          <w:i/>
          <w:iCs/>
          <w:color w:val="000000"/>
          <w:szCs w:val="20"/>
          <w:lang/>
        </w:rPr>
        <w:t xml:space="preserve">philosophy of identity </w:t>
      </w:r>
      <w:r w:rsidRPr="003F36E1">
        <w:rPr>
          <w:rFonts w:eastAsia="Arial Unicode MS"/>
          <w:iCs/>
          <w:color w:val="000000"/>
          <w:szCs w:val="20"/>
          <w:lang/>
        </w:rPr>
        <w:t xml:space="preserve">simpliciter. It is to be distinguished sharply from actualist subject–object </w:t>
      </w:r>
      <w:r w:rsidRPr="003F36E1">
        <w:rPr>
          <w:rFonts w:eastAsia="Arial Unicode MS"/>
          <w:iCs/>
          <w:smallCaps/>
          <w:color w:val="000000"/>
          <w:szCs w:val="20"/>
          <w:lang/>
        </w:rPr>
        <w:t>identity</w:t>
      </w:r>
      <w:r w:rsidRPr="003F36E1">
        <w:rPr>
          <w:rFonts w:eastAsia="Arial Unicode MS"/>
          <w:iCs/>
          <w:color w:val="000000"/>
          <w:szCs w:val="20"/>
          <w:lang/>
        </w:rPr>
        <w:t xml:space="preserve"> theory or identity-thinking, for it presupposes the </w:t>
      </w:r>
      <w:r w:rsidRPr="003F36E1">
        <w:rPr>
          <w:rFonts w:eastAsia="Arial Unicode MS"/>
          <w:i/>
          <w:iCs/>
          <w:color w:val="000000"/>
          <w:szCs w:val="20"/>
          <w:lang/>
        </w:rPr>
        <w:t>non-identity</w:t>
      </w:r>
      <w:r w:rsidRPr="003F36E1">
        <w:rPr>
          <w:rFonts w:eastAsia="Arial Unicode MS"/>
          <w:iCs/>
          <w:color w:val="000000"/>
          <w:szCs w:val="20"/>
          <w:lang/>
        </w:rPr>
        <w:t xml:space="preserve"> (or </w:t>
      </w:r>
      <w:r w:rsidRPr="003F36E1">
        <w:rPr>
          <w:rFonts w:eastAsia="Arial Unicode MS"/>
          <w:i/>
          <w:iCs/>
          <w:color w:val="000000"/>
          <w:szCs w:val="20"/>
          <w:lang/>
        </w:rPr>
        <w:t>constellational</w:t>
      </w:r>
      <w:r w:rsidRPr="003F36E1">
        <w:rPr>
          <w:rFonts w:eastAsia="Arial Unicode MS"/>
          <w:iCs/>
          <w:color w:val="000000"/>
          <w:szCs w:val="20"/>
          <w:lang/>
        </w:rPr>
        <w:t xml:space="preserve"> </w:t>
      </w:r>
      <w:r w:rsidRPr="003F36E1">
        <w:rPr>
          <w:rFonts w:eastAsia="Arial Unicode MS"/>
          <w:i/>
          <w:iCs/>
          <w:color w:val="000000"/>
          <w:szCs w:val="20"/>
          <w:lang/>
        </w:rPr>
        <w:t>identity</w:t>
      </w:r>
      <w:r w:rsidRPr="003F36E1">
        <w:rPr>
          <w:rFonts w:eastAsia="Arial Unicode MS"/>
          <w:iCs/>
          <w:color w:val="000000"/>
          <w:szCs w:val="20"/>
          <w:lang/>
        </w:rPr>
        <w:t xml:space="preserve">) of the terms. Identity thus in no wise exhausts </w:t>
      </w:r>
      <w:r w:rsidRPr="003F36E1">
        <w:rPr>
          <w:rFonts w:eastAsia="Arial Unicode MS"/>
          <w:iCs/>
          <w:caps/>
          <w:color w:val="000000"/>
          <w:szCs w:val="20"/>
          <w:lang/>
        </w:rPr>
        <w:t>pmr</w:t>
      </w:r>
      <w:r w:rsidRPr="003F36E1">
        <w:rPr>
          <w:rFonts w:eastAsia="Arial Unicode MS"/>
          <w:iCs/>
          <w:color w:val="000000"/>
          <w:szCs w:val="20"/>
          <w:lang/>
        </w:rPr>
        <w:t>, for ‘it incorporates and retains critical realism as the best account of the realm of duality’ or non-identity (</w:t>
      </w:r>
      <w:r w:rsidRPr="003F36E1">
        <w:rPr>
          <w:rFonts w:eastAsia="Arial Unicode MS"/>
          <w:i/>
          <w:iCs/>
          <w:caps/>
          <w:color w:val="000000"/>
          <w:szCs w:val="20"/>
          <w:lang/>
        </w:rPr>
        <w:t>MR</w:t>
      </w:r>
      <w:r w:rsidRPr="003F36E1">
        <w:rPr>
          <w:rFonts w:eastAsia="Arial Unicode MS"/>
          <w:iCs/>
          <w:caps/>
          <w:color w:val="000000"/>
          <w:szCs w:val="20"/>
          <w:lang/>
        </w:rPr>
        <w:t>:</w:t>
      </w:r>
      <w:r w:rsidRPr="003F36E1">
        <w:rPr>
          <w:rFonts w:eastAsia="Arial Unicode MS"/>
          <w:iCs/>
          <w:color w:val="000000"/>
          <w:szCs w:val="20"/>
          <w:lang/>
        </w:rPr>
        <w:t xml:space="preserve"> xv), i.e., it is an essentially preservative </w:t>
      </w:r>
      <w:r w:rsidRPr="003F36E1">
        <w:rPr>
          <w:rFonts w:eastAsia="Arial Unicode MS"/>
          <w:iCs/>
          <w:smallCaps/>
          <w:color w:val="000000"/>
          <w:szCs w:val="20"/>
          <w:lang/>
        </w:rPr>
        <w:t>sublation</w:t>
      </w:r>
      <w:r w:rsidRPr="003F36E1">
        <w:rPr>
          <w:rFonts w:eastAsia="Arial Unicode MS"/>
          <w:iCs/>
          <w:color w:val="000000"/>
          <w:szCs w:val="20"/>
          <w:lang/>
        </w:rPr>
        <w:t xml:space="preserve"> of (all the phases of) </w:t>
      </w:r>
      <w:r w:rsidRPr="003F36E1">
        <w:rPr>
          <w:rFonts w:eastAsia="Arial Unicode MS"/>
          <w:iCs/>
          <w:caps/>
          <w:color w:val="000000"/>
          <w:szCs w:val="20"/>
          <w:lang/>
        </w:rPr>
        <w:t>cr</w:t>
      </w:r>
      <w:r w:rsidRPr="003F36E1">
        <w:rPr>
          <w:rFonts w:eastAsia="Arial Unicode MS"/>
          <w:iCs/>
          <w:color w:val="000000"/>
          <w:szCs w:val="20"/>
          <w:lang/>
        </w:rPr>
        <w:t xml:space="preserve">. This means that, in thinking about </w:t>
      </w:r>
      <w:r w:rsidRPr="003F36E1">
        <w:rPr>
          <w:rFonts w:eastAsia="Arial Unicode MS"/>
          <w:iCs/>
          <w:caps/>
          <w:color w:val="000000"/>
          <w:szCs w:val="20"/>
          <w:lang/>
        </w:rPr>
        <w:t>pmr</w:t>
      </w:r>
      <w:r w:rsidRPr="003F36E1">
        <w:rPr>
          <w:rFonts w:eastAsia="Arial Unicode MS"/>
          <w:iCs/>
          <w:color w:val="000000"/>
          <w:szCs w:val="20"/>
          <w:lang/>
        </w:rPr>
        <w:t xml:space="preserve">, most aspects of most entries in </w:t>
      </w:r>
      <w:r w:rsidRPr="003F36E1">
        <w:rPr>
          <w:rFonts w:eastAsia="Arial Unicode MS"/>
          <w:i/>
          <w:iCs/>
          <w:caps/>
          <w:color w:val="000000"/>
          <w:szCs w:val="20"/>
          <w:lang/>
        </w:rPr>
        <w:t>dcr</w:t>
      </w:r>
      <w:r w:rsidRPr="003F36E1">
        <w:rPr>
          <w:rFonts w:eastAsia="Arial Unicode MS"/>
          <w:iCs/>
          <w:color w:val="000000"/>
          <w:szCs w:val="20"/>
          <w:lang/>
        </w:rPr>
        <w:t xml:space="preserve">, e.g., should be presupposed. </w:t>
      </w:r>
      <w:r w:rsidRPr="003F36E1">
        <w:rPr>
          <w:rFonts w:eastAsia="Arial Unicode MS"/>
          <w:i/>
          <w:iCs/>
          <w:color w:val="000000"/>
          <w:szCs w:val="20"/>
          <w:lang/>
        </w:rPr>
        <w:t>Transcendental dialectical critical realism</w:t>
      </w:r>
      <w:r w:rsidRPr="003F36E1">
        <w:rPr>
          <w:rFonts w:eastAsia="Arial Unicode MS"/>
          <w:iCs/>
          <w:color w:val="000000"/>
          <w:szCs w:val="20"/>
          <w:lang/>
        </w:rPr>
        <w:t xml:space="preserve"> (</w:t>
      </w:r>
      <w:r w:rsidRPr="003F36E1">
        <w:rPr>
          <w:rFonts w:eastAsia="Arial Unicode MS"/>
          <w:iCs/>
          <w:caps/>
          <w:color w:val="000000"/>
          <w:szCs w:val="20"/>
          <w:lang/>
        </w:rPr>
        <w:t>tdcr</w:t>
      </w:r>
      <w:r w:rsidRPr="003F36E1">
        <w:rPr>
          <w:rFonts w:eastAsia="Arial Unicode MS"/>
          <w:iCs/>
          <w:color w:val="000000"/>
          <w:szCs w:val="20"/>
          <w:lang/>
        </w:rPr>
        <w:t xml:space="preserve">), which was elaborated prior to </w:t>
      </w:r>
      <w:r w:rsidRPr="003F36E1">
        <w:rPr>
          <w:rFonts w:eastAsia="Arial Unicode MS"/>
          <w:iCs/>
          <w:caps/>
          <w:color w:val="000000"/>
          <w:szCs w:val="20"/>
          <w:lang/>
        </w:rPr>
        <w:t>pmr</w:t>
      </w:r>
      <w:r w:rsidRPr="003F36E1">
        <w:rPr>
          <w:rFonts w:eastAsia="Arial Unicode MS"/>
          <w:iCs/>
          <w:color w:val="000000"/>
          <w:szCs w:val="20"/>
          <w:lang/>
        </w:rPr>
        <w:t>, now appears as its first moment (</w:t>
      </w:r>
      <w:r w:rsidRPr="003F36E1">
        <w:rPr>
          <w:rFonts w:eastAsia="Arial Unicode MS"/>
          <w:iCs/>
          <w:caps/>
          <w:color w:val="000000"/>
          <w:szCs w:val="20"/>
          <w:lang/>
        </w:rPr>
        <w:t>5a</w:t>
      </w:r>
      <w:r w:rsidRPr="003F36E1">
        <w:rPr>
          <w:rFonts w:eastAsia="Arial Unicode MS"/>
          <w:iCs/>
          <w:color w:val="000000"/>
          <w:szCs w:val="20"/>
          <w:lang/>
        </w:rPr>
        <w:t xml:space="preserve"> in the </w:t>
      </w:r>
      <w:r w:rsidRPr="003F36E1">
        <w:rPr>
          <w:rFonts w:eastAsia="Arial Unicode MS"/>
          <w:iCs/>
          <w:caps/>
          <w:color w:val="000000"/>
          <w:szCs w:val="20"/>
          <w:lang/>
        </w:rPr>
        <w:t>meldara</w:t>
      </w:r>
      <w:r>
        <w:rPr>
          <w:rFonts w:eastAsia="Arial Unicode MS"/>
          <w:iCs/>
          <w:color w:val="000000"/>
          <w:szCs w:val="20"/>
          <w:lang/>
        </w:rPr>
        <w:t xml:space="preserve"> schema, see Figure 36</w:t>
      </w:r>
      <w:r w:rsidRPr="003F36E1">
        <w:rPr>
          <w:rFonts w:eastAsia="Arial Unicode MS"/>
          <w:iCs/>
          <w:color w:val="000000"/>
          <w:szCs w:val="20"/>
          <w:lang/>
        </w:rPr>
        <w:t xml:space="preserve">). While </w:t>
      </w:r>
      <w:r w:rsidRPr="003F36E1">
        <w:rPr>
          <w:rFonts w:eastAsia="Arial Unicode MS"/>
          <w:iCs/>
          <w:caps/>
          <w:color w:val="000000"/>
          <w:szCs w:val="20"/>
          <w:lang/>
        </w:rPr>
        <w:t>pmr</w:t>
      </w:r>
      <w:r w:rsidRPr="003F36E1">
        <w:rPr>
          <w:rFonts w:eastAsia="Arial Unicode MS"/>
          <w:iCs/>
          <w:color w:val="000000"/>
          <w:szCs w:val="20"/>
          <w:lang/>
        </w:rPr>
        <w:t xml:space="preserve"> does not fall within the detailed compass of </w:t>
      </w:r>
      <w:r w:rsidRPr="003F36E1">
        <w:rPr>
          <w:rFonts w:eastAsia="Arial Unicode MS"/>
          <w:i/>
          <w:iCs/>
          <w:caps/>
          <w:color w:val="000000"/>
          <w:szCs w:val="20"/>
          <w:lang/>
        </w:rPr>
        <w:t>dcr</w:t>
      </w:r>
      <w:r w:rsidRPr="003F36E1">
        <w:rPr>
          <w:rFonts w:eastAsia="Arial Unicode MS"/>
          <w:iCs/>
          <w:color w:val="000000"/>
          <w:szCs w:val="20"/>
          <w:lang/>
        </w:rPr>
        <w:t>, it is important to register</w:t>
      </w:r>
      <w:r w:rsidRPr="003F36E1">
        <w:rPr>
          <w:rFonts w:eastAsia="Arial Unicode MS"/>
          <w:bCs/>
          <w:iCs/>
          <w:color w:val="000000"/>
          <w:szCs w:val="20"/>
          <w:lang/>
        </w:rPr>
        <w:t xml:space="preserve"> how it relates to the overall logic of the system, because it (or something like it) is arguably dialectically necessary for its ‘completion’ and integrity. This is eff</w:t>
      </w:r>
      <w:r>
        <w:rPr>
          <w:rFonts w:eastAsia="Arial Unicode MS"/>
          <w:bCs/>
          <w:iCs/>
          <w:color w:val="000000"/>
          <w:szCs w:val="20"/>
          <w:lang/>
        </w:rPr>
        <w:t>ected schematically in Figure 37</w:t>
      </w:r>
      <w:r w:rsidRPr="003F36E1">
        <w:rPr>
          <w:rFonts w:eastAsia="Arial Unicode MS"/>
          <w:bCs/>
          <w:iCs/>
          <w:color w:val="000000"/>
          <w:szCs w:val="20"/>
          <w:lang/>
        </w:rPr>
        <w:t xml:space="preserve"> (see also Figure </w:t>
      </w:r>
      <w:r>
        <w:rPr>
          <w:rFonts w:eastAsia="Arial Unicode MS"/>
          <w:bCs/>
          <w:iCs/>
          <w:color w:val="000000"/>
          <w:szCs w:val="20"/>
          <w:lang/>
        </w:rPr>
        <w:t>21</w:t>
      </w:r>
      <w:r w:rsidRPr="003F36E1">
        <w:rPr>
          <w:rFonts w:eastAsia="Arial Unicode MS"/>
          <w:bCs/>
          <w:iCs/>
          <w:color w:val="000000"/>
          <w:szCs w:val="20"/>
          <w:lang/>
        </w:rPr>
        <w:t>). What follows are a few comments on some probable current misunderstandings.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i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Cs w:val="20"/>
          <w:lang/>
        </w:rPr>
      </w:pPr>
      <w:r w:rsidRPr="003F36E1">
        <w:rPr>
          <w:rFonts w:eastAsia="Arial Unicode MS"/>
          <w:bCs/>
          <w:iCs/>
          <w:color w:val="000000"/>
          <w:szCs w:val="20"/>
          <w:lang/>
        </w:rPr>
        <w:t xml:space="preserve">(1) </w:t>
      </w:r>
      <w:r w:rsidRPr="003F36E1">
        <w:rPr>
          <w:rFonts w:eastAsia="Arial Unicode MS"/>
          <w:bCs/>
          <w:iCs/>
          <w:caps/>
          <w:color w:val="000000"/>
          <w:szCs w:val="20"/>
          <w:lang/>
        </w:rPr>
        <w:t>pmr</w:t>
      </w:r>
      <w:r w:rsidRPr="003F36E1">
        <w:rPr>
          <w:rFonts w:eastAsia="Arial Unicode MS"/>
          <w:bCs/>
          <w:iCs/>
          <w:color w:val="000000"/>
          <w:szCs w:val="20"/>
          <w:lang/>
        </w:rPr>
        <w:t xml:space="preserve"> is in no sense epistemologically </w:t>
      </w:r>
      <w:r w:rsidRPr="003F36E1">
        <w:rPr>
          <w:rFonts w:eastAsia="Arial Unicode MS"/>
          <w:bCs/>
          <w:iCs/>
          <w:smallCaps/>
          <w:color w:val="000000"/>
          <w:szCs w:val="20"/>
          <w:lang/>
        </w:rPr>
        <w:t>foundationalist</w:t>
      </w:r>
      <w:r w:rsidRPr="003F36E1">
        <w:rPr>
          <w:rFonts w:eastAsia="Arial Unicode MS"/>
          <w:bCs/>
          <w:iCs/>
          <w:color w:val="000000"/>
          <w:szCs w:val="20"/>
          <w:lang/>
        </w:rPr>
        <w:t xml:space="preserve">, nor is it ‘ontological casuistry’ (Morgan 2005b). It is largely derived in exactly the same way as </w:t>
      </w:r>
      <w:r w:rsidRPr="003F36E1">
        <w:rPr>
          <w:rFonts w:eastAsia="Arial Unicode MS"/>
          <w:bCs/>
          <w:iCs/>
          <w:caps/>
          <w:color w:val="000000"/>
          <w:szCs w:val="20"/>
          <w:lang/>
        </w:rPr>
        <w:t>cr</w:t>
      </w:r>
      <w:r w:rsidRPr="003F36E1">
        <w:rPr>
          <w:rFonts w:eastAsia="Arial Unicode MS"/>
          <w:bCs/>
          <w:iCs/>
          <w:color w:val="000000"/>
          <w:szCs w:val="20"/>
          <w:lang/>
        </w:rPr>
        <w:t xml:space="preserve"> itself: by a process of duplex immanent critique </w:t>
      </w:r>
      <w:r w:rsidRPr="003F36E1">
        <w:rPr>
          <w:rFonts w:eastAsia="Arial Unicode MS"/>
          <w:iCs/>
          <w:color w:val="000000"/>
          <w:szCs w:val="20"/>
          <w:lang/>
        </w:rPr>
        <w:t xml:space="preserve">of the </w:t>
      </w:r>
      <w:r w:rsidRPr="003F36E1">
        <w:rPr>
          <w:rFonts w:eastAsia="Arial Unicode MS"/>
          <w:iCs/>
          <w:smallCaps/>
          <w:color w:val="000000"/>
          <w:szCs w:val="20"/>
          <w:lang/>
        </w:rPr>
        <w:t>PDM</w:t>
      </w:r>
      <w:r w:rsidRPr="003F36E1">
        <w:rPr>
          <w:rFonts w:eastAsia="Arial Unicode MS"/>
          <w:iCs/>
          <w:color w:val="000000"/>
          <w:szCs w:val="20"/>
          <w:lang/>
        </w:rPr>
        <w:t xml:space="preserve"> and of its own predecessor phases in CR (including the theory and practice of the broader Left within which they are located, whose Achilles’ heel is the failure to produce a plausible vision of the good society) – and by transcendental argument from human intentional agency as currently understood. In addition, it combines these two approaches in an argument that </w:t>
      </w:r>
      <w:r w:rsidRPr="003F36E1">
        <w:rPr>
          <w:rFonts w:eastAsia="Arial Unicode MS"/>
          <w:i/>
          <w:iCs/>
          <w:smallCaps/>
          <w:color w:val="000000"/>
          <w:szCs w:val="20"/>
          <w:lang/>
        </w:rPr>
        <w:t>transcendence</w:t>
      </w:r>
      <w:r w:rsidRPr="003F36E1">
        <w:rPr>
          <w:rFonts w:eastAsia="Arial Unicode MS"/>
          <w:iCs/>
          <w:color w:val="000000"/>
          <w:szCs w:val="20"/>
          <w:lang/>
        </w:rPr>
        <w:t xml:space="preserve"> (the </w:t>
      </w:r>
      <w:r w:rsidRPr="003F36E1">
        <w:rPr>
          <w:rFonts w:eastAsia="Arial Unicode MS"/>
          <w:iCs/>
          <w:smallCaps/>
          <w:color w:val="000000"/>
          <w:szCs w:val="20"/>
          <w:lang/>
        </w:rPr>
        <w:t>creative</w:t>
      </w:r>
      <w:r w:rsidRPr="003F36E1">
        <w:rPr>
          <w:rFonts w:eastAsia="Arial Unicode MS"/>
          <w:iCs/>
          <w:color w:val="000000"/>
          <w:szCs w:val="20"/>
          <w:lang/>
        </w:rPr>
        <w:t xml:space="preserve"> move to greater coherence, </w:t>
      </w:r>
      <w:r w:rsidRPr="003F36E1">
        <w:rPr>
          <w:rFonts w:eastAsia="Arial Unicode MS"/>
          <w:iCs/>
          <w:smallCaps/>
          <w:color w:val="000000"/>
          <w:szCs w:val="20"/>
          <w:lang/>
        </w:rPr>
        <w:t>totality</w:t>
      </w:r>
      <w:r w:rsidRPr="003F36E1">
        <w:rPr>
          <w:rFonts w:eastAsia="Arial Unicode MS"/>
          <w:iCs/>
          <w:color w:val="000000"/>
          <w:szCs w:val="20"/>
          <w:lang/>
        </w:rPr>
        <w:t xml:space="preserve"> or </w:t>
      </w:r>
      <w:r w:rsidRPr="003F36E1">
        <w:rPr>
          <w:rFonts w:eastAsia="Arial Unicode MS"/>
          <w:iCs/>
          <w:smallCaps/>
          <w:color w:val="000000"/>
          <w:szCs w:val="20"/>
          <w:lang/>
        </w:rPr>
        <w:t>emergence</w:t>
      </w:r>
      <w:r w:rsidRPr="003F36E1">
        <w:rPr>
          <w:rFonts w:eastAsia="Arial Unicode MS"/>
          <w:iCs/>
          <w:color w:val="000000"/>
          <w:szCs w:val="20"/>
          <w:lang/>
        </w:rPr>
        <w:t>) and transcendental agency are transcendentally necessary conditions for any being at all (</w:t>
      </w:r>
      <w:r w:rsidRPr="003F36E1">
        <w:rPr>
          <w:rFonts w:eastAsia="Arial Unicode MS"/>
          <w:i/>
          <w:iCs/>
          <w:caps/>
          <w:color w:val="000000"/>
          <w:szCs w:val="20"/>
          <w:lang/>
        </w:rPr>
        <w:t>rm</w:t>
      </w:r>
      <w:r w:rsidRPr="003F36E1">
        <w:rPr>
          <w:rFonts w:eastAsia="Arial Unicode MS"/>
          <w:iCs/>
          <w:caps/>
          <w:color w:val="000000"/>
          <w:szCs w:val="20"/>
          <w:lang/>
        </w:rPr>
        <w:t>:</w:t>
      </w:r>
      <w:r>
        <w:rPr>
          <w:rFonts w:eastAsia="Arial Unicode MS"/>
          <w:iCs/>
          <w:color w:val="000000"/>
          <w:szCs w:val="20"/>
          <w:lang/>
        </w:rPr>
        <w:t xml:space="preserve"> 268, see a</w:t>
      </w:r>
      <w:r w:rsidRPr="003F36E1">
        <w:rPr>
          <w:rFonts w:eastAsia="Arial Unicode MS"/>
          <w:iCs/>
          <w:color w:val="000000"/>
          <w:szCs w:val="20"/>
          <w:lang/>
        </w:rPr>
        <w:t xml:space="preserve">). It is as committed as </w:t>
      </w:r>
      <w:r w:rsidRPr="003F36E1">
        <w:rPr>
          <w:rFonts w:eastAsia="Arial Unicode MS"/>
          <w:iCs/>
          <w:caps/>
          <w:color w:val="000000"/>
          <w:szCs w:val="20"/>
          <w:lang/>
        </w:rPr>
        <w:t>cr</w:t>
      </w:r>
      <w:r w:rsidRPr="003F36E1">
        <w:rPr>
          <w:rFonts w:eastAsia="Arial Unicode MS"/>
          <w:iCs/>
          <w:color w:val="000000"/>
          <w:szCs w:val="20"/>
          <w:lang/>
        </w:rPr>
        <w:t xml:space="preserve"> to epistemic relativity.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eastAsia="Arial Unicode MS"/>
          <w:i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Cs w:val="20"/>
          <w:lang/>
        </w:rPr>
      </w:pPr>
      <w:r w:rsidRPr="003F36E1">
        <w:rPr>
          <w:rFonts w:eastAsia="Arial Unicode MS"/>
          <w:iCs/>
          <w:color w:val="000000"/>
          <w:szCs w:val="20"/>
          <w:lang/>
        </w:rPr>
        <w:t xml:space="preserve">(2) It is perhaps misleading to say that it concerns ‘a level beyond embodiment, beyond direct experience, beyond history and culture’, nor is it ‘a real Kantian thing in itself’ (which has no applicability to the physical world) (Dean et al. 2005: 13, 26). It does concern the level of the absolute, but, as its etymology suggests, we carry meta-Reality around with us – so the argument goes – as mediately ingredient in our bodies and everything we do. </w:t>
      </w:r>
      <w:r w:rsidRPr="003F36E1">
        <w:rPr>
          <w:rFonts w:eastAsia="Arial Unicode MS"/>
          <w:i/>
          <w:iCs/>
          <w:color w:val="000000"/>
          <w:szCs w:val="20"/>
          <w:lang/>
        </w:rPr>
        <w:t>Dialectic</w:t>
      </w:r>
      <w:r w:rsidRPr="003F36E1">
        <w:rPr>
          <w:rFonts w:eastAsia="Arial Unicode MS"/>
          <w:iCs/>
          <w:color w:val="000000"/>
          <w:szCs w:val="20"/>
          <w:lang/>
        </w:rPr>
        <w:t xml:space="preserve"> already argued the reality of a transcendental </w:t>
      </w:r>
      <w:r w:rsidRPr="003F36E1">
        <w:rPr>
          <w:rFonts w:eastAsia="Arial Unicode MS"/>
          <w:iCs/>
          <w:smallCaps/>
          <w:color w:val="000000"/>
          <w:szCs w:val="20"/>
          <w:lang/>
        </w:rPr>
        <w:t>self</w:t>
      </w:r>
      <w:r w:rsidRPr="003F36E1">
        <w:rPr>
          <w:rFonts w:eastAsia="Arial Unicode MS"/>
          <w:iCs/>
          <w:color w:val="000000"/>
          <w:szCs w:val="20"/>
          <w:lang/>
        </w:rPr>
        <w:t xml:space="preserve">, implicit in our everyday speech and action (see </w:t>
      </w:r>
      <w:r w:rsidRPr="003F36E1">
        <w:rPr>
          <w:rFonts w:eastAsia="Arial Unicode MS"/>
          <w:iCs/>
          <w:smallCaps/>
          <w:color w:val="000000"/>
          <w:szCs w:val="20"/>
          <w:lang/>
        </w:rPr>
        <w:t>emancipatory axiology</w:t>
      </w:r>
      <w:r w:rsidRPr="003F36E1">
        <w:rPr>
          <w:rFonts w:eastAsia="Arial Unicode MS"/>
          <w:iCs/>
          <w:color w:val="000000"/>
          <w:szCs w:val="20"/>
          <w:lang/>
        </w:rPr>
        <w:t xml:space="preserve">). </w:t>
      </w:r>
      <w:r w:rsidRPr="003F36E1">
        <w:rPr>
          <w:rFonts w:eastAsia="Arial Unicode MS"/>
          <w:iCs/>
          <w:caps/>
          <w:color w:val="000000"/>
          <w:szCs w:val="20"/>
          <w:lang/>
        </w:rPr>
        <w:t>pmr</w:t>
      </w:r>
      <w:r w:rsidRPr="003F36E1">
        <w:rPr>
          <w:rFonts w:eastAsia="Arial Unicode MS"/>
          <w:iCs/>
          <w:color w:val="000000"/>
          <w:szCs w:val="20"/>
          <w:lang/>
        </w:rPr>
        <w:t xml:space="preserve"> now connects this with the ultimate categorial structure, ‘implicate order’ (Bohm 1957, cit. </w:t>
      </w:r>
      <w:r w:rsidRPr="003F36E1">
        <w:rPr>
          <w:rFonts w:eastAsia="Arial Unicode MS"/>
          <w:i/>
          <w:iCs/>
          <w:caps/>
          <w:color w:val="000000"/>
          <w:szCs w:val="20"/>
          <w:lang/>
        </w:rPr>
        <w:t>rm</w:t>
      </w:r>
      <w:r w:rsidRPr="003F36E1">
        <w:rPr>
          <w:rFonts w:eastAsia="Arial Unicode MS"/>
          <w:iCs/>
          <w:caps/>
          <w:color w:val="000000"/>
          <w:szCs w:val="20"/>
          <w:lang/>
        </w:rPr>
        <w:t>:</w:t>
      </w:r>
      <w:r w:rsidRPr="003F36E1">
        <w:rPr>
          <w:rFonts w:eastAsia="Arial Unicode MS"/>
          <w:iCs/>
          <w:color w:val="000000"/>
          <w:szCs w:val="20"/>
          <w:lang/>
        </w:rPr>
        <w:t xml:space="preserve"> 184-5, 197) or implicitly conscious field(s) of possibility of the universe (</w:t>
      </w:r>
      <w:r w:rsidRPr="003F36E1">
        <w:rPr>
          <w:rFonts w:eastAsia="Arial Unicode MS"/>
          <w:i/>
          <w:iCs/>
          <w:color w:val="000000"/>
          <w:szCs w:val="20"/>
          <w:lang/>
        </w:rPr>
        <w:t>cosmic envelope</w:t>
      </w:r>
      <w:r w:rsidRPr="003F36E1">
        <w:rPr>
          <w:rFonts w:eastAsia="Arial Unicode MS"/>
          <w:iCs/>
          <w:color w:val="000000"/>
          <w:szCs w:val="20"/>
          <w:lang/>
        </w:rPr>
        <w:t xml:space="preserve">) which is argued both to sustain and to be ingredient in (connect) the whole of being, hence geo-history and our embodied personalities (as their concretely singular </w:t>
      </w:r>
      <w:r w:rsidRPr="003F36E1">
        <w:rPr>
          <w:rFonts w:eastAsia="Arial Unicode MS"/>
          <w:i/>
          <w:iCs/>
          <w:color w:val="000000"/>
          <w:szCs w:val="20"/>
          <w:lang/>
        </w:rPr>
        <w:t>ground-state</w:t>
      </w:r>
      <w:r w:rsidRPr="003F36E1">
        <w:rPr>
          <w:rFonts w:eastAsia="Arial Unicode MS"/>
          <w:iCs/>
          <w:color w:val="000000"/>
          <w:szCs w:val="20"/>
          <w:lang/>
        </w:rPr>
        <w:t xml:space="preserve"> on the cosmic envelope, or</w:t>
      </w:r>
      <w:r w:rsidRPr="003F36E1">
        <w:rPr>
          <w:rFonts w:eastAsia="Arial Unicode MS"/>
          <w:i/>
          <w:iCs/>
          <w:color w:val="000000"/>
          <w:szCs w:val="20"/>
          <w:lang/>
        </w:rPr>
        <w:t xml:space="preserve"> dharma</w:t>
      </w:r>
      <w:r w:rsidRPr="003F36E1">
        <w:rPr>
          <w:rFonts w:eastAsia="Arial Unicode MS"/>
          <w:iCs/>
          <w:color w:val="000000"/>
          <w:szCs w:val="20"/>
          <w:lang/>
        </w:rPr>
        <w:t>), and to be experienced as a reality on a daily basis in moments of non-</w:t>
      </w:r>
      <w:r w:rsidRPr="003F36E1">
        <w:rPr>
          <w:rFonts w:eastAsia="Arial Unicode MS"/>
          <w:iCs/>
          <w:smallCaps/>
          <w:color w:val="000000"/>
          <w:szCs w:val="20"/>
          <w:lang/>
        </w:rPr>
        <w:t>alienation</w:t>
      </w:r>
      <w:r w:rsidRPr="003F36E1">
        <w:rPr>
          <w:rFonts w:eastAsia="Arial Unicode MS"/>
          <w:iCs/>
          <w:color w:val="000000"/>
          <w:szCs w:val="20"/>
          <w:lang/>
        </w:rPr>
        <w:t xml:space="preserve"> and identity consciousness (see also </w:t>
      </w:r>
      <w:r w:rsidRPr="003F36E1">
        <w:rPr>
          <w:rFonts w:eastAsia="Arial Unicode MS"/>
          <w:iCs/>
          <w:smallCaps/>
          <w:color w:val="000000"/>
          <w:szCs w:val="20"/>
          <w:lang/>
        </w:rPr>
        <w:t>co-presence</w:t>
      </w:r>
      <w:r w:rsidRPr="003F36E1">
        <w:rPr>
          <w:rFonts w:eastAsia="Arial Unicode MS"/>
          <w:iCs/>
          <w:color w:val="000000"/>
          <w:szCs w:val="20"/>
          <w:lang/>
        </w:rPr>
        <w:t>). Apart from the implicitly conscious (supramental) and morally alethic dimension now argued for, this is not so very different from the earlier philosophy in which fundamental levels of being constellationally contain higher ones, just as, say, a table is contained within the field of elementary particles. At the level of ultimata the basic structure of people and the world is identical.</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Cs w:val="20"/>
          <w:lang/>
        </w:rPr>
      </w:pPr>
      <w:r w:rsidRPr="003F36E1">
        <w:rPr>
          <w:rFonts w:eastAsia="Arial Unicode MS"/>
          <w:iCs/>
          <w:color w:val="000000"/>
          <w:szCs w:val="20"/>
          <w:lang/>
        </w:rPr>
        <w:t xml:space="preserve">(3) </w:t>
      </w:r>
      <w:r w:rsidRPr="003F36E1">
        <w:rPr>
          <w:rFonts w:eastAsia="Arial Unicode MS"/>
          <w:iCs/>
          <w:caps/>
          <w:color w:val="000000"/>
          <w:szCs w:val="20"/>
          <w:lang/>
        </w:rPr>
        <w:t>pmr</w:t>
      </w:r>
      <w:r w:rsidRPr="003F36E1">
        <w:rPr>
          <w:rFonts w:eastAsia="Arial Unicode MS"/>
          <w:iCs/>
          <w:color w:val="000000"/>
          <w:szCs w:val="20"/>
          <w:lang/>
        </w:rPr>
        <w:t xml:space="preserve"> is not religious, although it acknowledges the divine. While Bhaskar’s thinking went through a religious phase marked by the appearance of </w:t>
      </w:r>
      <w:r w:rsidRPr="003F36E1">
        <w:rPr>
          <w:rFonts w:eastAsia="Arial Unicode MS"/>
          <w:i/>
          <w:iCs/>
          <w:color w:val="000000"/>
          <w:szCs w:val="20"/>
          <w:lang/>
        </w:rPr>
        <w:t>From East to West</w:t>
      </w:r>
      <w:r w:rsidRPr="003F36E1">
        <w:rPr>
          <w:rFonts w:eastAsia="Arial Unicode MS"/>
          <w:iCs/>
          <w:color w:val="000000"/>
          <w:szCs w:val="20"/>
          <w:lang/>
        </w:rPr>
        <w:t xml:space="preserve">, </w:t>
      </w:r>
      <w:r w:rsidRPr="003F36E1">
        <w:rPr>
          <w:rFonts w:eastAsia="Arial Unicode MS"/>
          <w:iCs/>
          <w:caps/>
          <w:color w:val="000000"/>
          <w:szCs w:val="20"/>
          <w:lang/>
        </w:rPr>
        <w:t>pmr</w:t>
      </w:r>
      <w:r w:rsidRPr="003F36E1">
        <w:rPr>
          <w:rFonts w:eastAsia="Arial Unicode MS"/>
          <w:iCs/>
          <w:color w:val="000000"/>
          <w:szCs w:val="20"/>
          <w:lang/>
        </w:rPr>
        <w:t xml:space="preserve"> is a secular </w:t>
      </w:r>
      <w:r w:rsidRPr="003F36E1">
        <w:rPr>
          <w:rFonts w:eastAsia="Arial Unicode MS"/>
          <w:iCs/>
          <w:smallCaps/>
          <w:color w:val="000000"/>
          <w:szCs w:val="20"/>
          <w:lang/>
        </w:rPr>
        <w:t>this-worldy</w:t>
      </w:r>
      <w:r w:rsidRPr="003F36E1">
        <w:rPr>
          <w:rFonts w:eastAsia="Arial Unicode MS"/>
          <w:iCs/>
          <w:color w:val="000000"/>
          <w:szCs w:val="20"/>
          <w:lang/>
        </w:rPr>
        <w:t xml:space="preserve"> philosophy aspiring to command the assent of people of all faiths and no faith. Bhaskar explicitly states that he is not calling the cosmic envelope God, though it is fine if others do, and that he does not know what lies outside it (e.g., </w:t>
      </w:r>
      <w:r w:rsidRPr="003F36E1">
        <w:rPr>
          <w:rFonts w:eastAsia="Arial Unicode MS"/>
          <w:i/>
          <w:iCs/>
          <w:caps/>
          <w:color w:val="000000"/>
          <w:szCs w:val="20"/>
          <w:lang/>
        </w:rPr>
        <w:t>rm</w:t>
      </w:r>
      <w:r w:rsidRPr="003F36E1">
        <w:rPr>
          <w:rFonts w:eastAsia="Arial Unicode MS"/>
          <w:caps/>
          <w:color w:val="000000"/>
          <w:szCs w:val="20"/>
          <w:lang/>
        </w:rPr>
        <w:t>:</w:t>
      </w:r>
      <w:r w:rsidRPr="003F36E1">
        <w:rPr>
          <w:rFonts w:eastAsia="Arial Unicode MS"/>
          <w:iCs/>
          <w:color w:val="000000"/>
          <w:szCs w:val="20"/>
          <w:lang/>
        </w:rPr>
        <w:t xml:space="preserve"> 93); however, it is sometimes implied that the cosmic envelope is itself outside space-time (e.g., </w:t>
      </w:r>
      <w:r w:rsidRPr="003F36E1">
        <w:rPr>
          <w:rFonts w:eastAsia="Arial Unicode MS"/>
          <w:i/>
          <w:iCs/>
          <w:caps/>
          <w:color w:val="000000"/>
          <w:szCs w:val="20"/>
          <w:lang/>
        </w:rPr>
        <w:t>MR</w:t>
      </w:r>
      <w:r w:rsidRPr="003F36E1">
        <w:rPr>
          <w:rFonts w:eastAsia="Arial Unicode MS"/>
          <w:iCs/>
          <w:caps/>
          <w:color w:val="000000"/>
          <w:szCs w:val="20"/>
          <w:lang/>
        </w:rPr>
        <w:t>:</w:t>
      </w:r>
      <w:r w:rsidRPr="003F36E1">
        <w:rPr>
          <w:rFonts w:eastAsia="Arial Unicode MS"/>
          <w:iCs/>
          <w:color w:val="000000"/>
          <w:szCs w:val="20"/>
          <w:lang/>
        </w:rPr>
        <w:t xml:space="preserve"> 104). Of course, in contemplating the open structure of possibility – the infinite open totality or absolute – that is the endlessly creative unfolding of being, inaugurated perhaps in Big Bang by ‘self-creation out of the void’ (</w:t>
      </w:r>
      <w:r w:rsidRPr="003F36E1">
        <w:rPr>
          <w:rFonts w:eastAsia="Arial Unicode MS"/>
          <w:i/>
          <w:iCs/>
          <w:caps/>
          <w:color w:val="000000"/>
          <w:szCs w:val="20"/>
          <w:lang/>
        </w:rPr>
        <w:t>MR</w:t>
      </w:r>
      <w:r w:rsidRPr="003F36E1">
        <w:rPr>
          <w:rFonts w:eastAsia="Arial Unicode MS"/>
          <w:iCs/>
          <w:caps/>
          <w:color w:val="000000"/>
          <w:szCs w:val="20"/>
          <w:lang/>
        </w:rPr>
        <w:t>:</w:t>
      </w:r>
      <w:r w:rsidRPr="003F36E1">
        <w:rPr>
          <w:rFonts w:eastAsia="Arial Unicode MS"/>
          <w:iCs/>
          <w:color w:val="000000"/>
          <w:szCs w:val="20"/>
          <w:lang/>
        </w:rPr>
        <w:t xml:space="preserve"> 109), we all experience it as the sublime. It is now seen as valuable and meaningful in its own right: as our ‘inorganic’ (Marx) or ‘cosmic’ </w:t>
      </w:r>
      <w:r w:rsidRPr="003F36E1">
        <w:rPr>
          <w:rFonts w:eastAsia="Arial Unicode MS"/>
          <w:iCs/>
          <w:smallCaps/>
          <w:color w:val="000000"/>
          <w:szCs w:val="20"/>
          <w:lang/>
        </w:rPr>
        <w:t>body</w:t>
      </w:r>
      <w:r w:rsidRPr="003F36E1">
        <w:rPr>
          <w:rFonts w:eastAsia="Arial Unicode MS"/>
          <w:iCs/>
          <w:color w:val="000000"/>
          <w:szCs w:val="20"/>
          <w:lang/>
        </w:rPr>
        <w:t xml:space="preserve"> (Collier 1991, who aptly also inverts this, conceptualising our own bodies as ‘bodies-cosmic’). </w:t>
      </w:r>
      <w:r w:rsidRPr="003F36E1">
        <w:rPr>
          <w:rFonts w:eastAsia="Arial Unicode MS"/>
          <w:i/>
          <w:iCs/>
          <w:color w:val="000000"/>
          <w:szCs w:val="20"/>
          <w:lang/>
        </w:rPr>
        <w:t>Spirituality</w:t>
      </w:r>
      <w:r w:rsidRPr="003F36E1">
        <w:rPr>
          <w:rFonts w:eastAsia="Arial Unicode MS"/>
          <w:iCs/>
          <w:color w:val="000000"/>
          <w:szCs w:val="20"/>
          <w:lang/>
        </w:rPr>
        <w:t xml:space="preserve"> is above all, however, ‘a love for being and for life’ that yearns to see that possibility unfold, in particular the possibility of universal </w:t>
      </w:r>
      <w:r w:rsidRPr="003F36E1">
        <w:rPr>
          <w:rFonts w:eastAsia="Arial Unicode MS"/>
          <w:iCs/>
          <w:smallCaps/>
          <w:color w:val="000000"/>
          <w:szCs w:val="20"/>
          <w:lang/>
        </w:rPr>
        <w:t>self</w:t>
      </w:r>
      <w:r w:rsidRPr="003F36E1">
        <w:rPr>
          <w:rFonts w:eastAsia="Arial Unicode MS"/>
          <w:iCs/>
          <w:color w:val="000000"/>
          <w:szCs w:val="20"/>
          <w:lang/>
        </w:rPr>
        <w:t xml:space="preserve">-realisation in </w:t>
      </w:r>
      <w:r w:rsidRPr="003F36E1">
        <w:rPr>
          <w:rFonts w:eastAsia="Arial Unicode MS"/>
          <w:iCs/>
          <w:smallCaps/>
          <w:color w:val="000000"/>
          <w:szCs w:val="20"/>
          <w:lang/>
        </w:rPr>
        <w:t xml:space="preserve">eudaimonia </w:t>
      </w:r>
      <w:r w:rsidRPr="003F36E1">
        <w:rPr>
          <w:rFonts w:eastAsia="Arial Unicode MS"/>
          <w:iCs/>
          <w:color w:val="000000"/>
          <w:szCs w:val="20"/>
          <w:lang/>
        </w:rPr>
        <w:t xml:space="preserve">(Bhaskar 2002e). The intrinsic value and meaningfulness of being are entrained by, respectively, the breakdown of the fact/value dichotomy and the collapse of subject-object duality in </w:t>
      </w:r>
      <w:r w:rsidRPr="003F36E1">
        <w:rPr>
          <w:rFonts w:eastAsia="Arial Unicode MS"/>
          <w:color w:val="000000"/>
          <w:szCs w:val="20"/>
          <w:lang/>
        </w:rPr>
        <w:t>transcendental identity consciousness</w:t>
      </w:r>
      <w:r w:rsidRPr="003F36E1">
        <w:rPr>
          <w:rFonts w:eastAsia="Arial Unicode MS"/>
          <w:iCs/>
          <w:color w:val="000000"/>
          <w:szCs w:val="20"/>
          <w:lang/>
        </w:rPr>
        <w:t xml:space="preserve"> (</w:t>
      </w:r>
      <w:r w:rsidRPr="003F36E1">
        <w:rPr>
          <w:rFonts w:eastAsia="Arial Unicode MS"/>
          <w:i/>
          <w:iCs/>
          <w:caps/>
          <w:color w:val="000000"/>
          <w:szCs w:val="20"/>
          <w:lang/>
        </w:rPr>
        <w:t>rm</w:t>
      </w:r>
      <w:r w:rsidRPr="003F36E1">
        <w:rPr>
          <w:rFonts w:eastAsia="Arial Unicode MS"/>
          <w:iCs/>
          <w:caps/>
          <w:color w:val="000000"/>
          <w:szCs w:val="20"/>
          <w:lang/>
        </w:rPr>
        <w:t>:</w:t>
      </w:r>
      <w:r w:rsidRPr="003F36E1">
        <w:rPr>
          <w:rFonts w:eastAsia="Arial Unicode MS"/>
          <w:iCs/>
          <w:color w:val="000000"/>
          <w:szCs w:val="20"/>
          <w:lang/>
        </w:rPr>
        <w:t xml:space="preserve"> 15-16, 270-1). </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bCs/>
          <w:i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Cs w:val="20"/>
          <w:lang/>
        </w:rPr>
      </w:pPr>
      <w:r w:rsidRPr="003F36E1">
        <w:rPr>
          <w:rFonts w:eastAsia="Arial Unicode MS"/>
          <w:iCs/>
          <w:color w:val="000000"/>
          <w:szCs w:val="20"/>
          <w:lang/>
        </w:rPr>
        <w:t xml:space="preserve">(4) Nor is </w:t>
      </w:r>
      <w:r w:rsidRPr="003F36E1">
        <w:rPr>
          <w:rFonts w:eastAsia="Arial Unicode MS"/>
          <w:iCs/>
          <w:caps/>
          <w:color w:val="000000"/>
          <w:szCs w:val="20"/>
          <w:lang/>
        </w:rPr>
        <w:t>pmr</w:t>
      </w:r>
      <w:r w:rsidRPr="003F36E1">
        <w:rPr>
          <w:rFonts w:eastAsia="Arial Unicode MS"/>
          <w:iCs/>
          <w:color w:val="000000"/>
          <w:szCs w:val="20"/>
          <w:lang/>
        </w:rPr>
        <w:t xml:space="preserve"> anti-Marxist. It retains the practical materialism, epistemological materialism (transcendental realism), and ontological materialism elaborated in the previous works (see </w:t>
      </w:r>
      <w:r w:rsidRPr="003F36E1">
        <w:rPr>
          <w:rFonts w:eastAsia="Arial Unicode MS"/>
          <w:iCs/>
          <w:smallCaps/>
          <w:color w:val="000000"/>
          <w:szCs w:val="20"/>
          <w:lang/>
        </w:rPr>
        <w:t>idealism vs. materialism</w:t>
      </w:r>
      <w:r w:rsidRPr="003F36E1">
        <w:rPr>
          <w:rFonts w:eastAsia="Arial Unicode MS"/>
          <w:iCs/>
          <w:color w:val="000000"/>
          <w:szCs w:val="20"/>
          <w:lang/>
        </w:rPr>
        <w:t>), but qualifies the last by adding that space-time may itself be a derivative form of consciousne</w:t>
      </w:r>
      <w:r>
        <w:rPr>
          <w:rFonts w:eastAsia="Arial Unicode MS"/>
          <w:iCs/>
          <w:color w:val="000000"/>
          <w:szCs w:val="20"/>
          <w:lang/>
        </w:rPr>
        <w:t>ss (see also Figure 37</w:t>
      </w:r>
      <w:r w:rsidRPr="003F36E1">
        <w:rPr>
          <w:rFonts w:eastAsia="Arial Unicode MS"/>
          <w:iCs/>
          <w:color w:val="000000"/>
          <w:szCs w:val="20"/>
          <w:lang/>
        </w:rPr>
        <w:t xml:space="preserve">, </w:t>
      </w:r>
      <w:r w:rsidRPr="003F36E1">
        <w:rPr>
          <w:rFonts w:eastAsia="Arial Unicode MS"/>
          <w:iCs/>
          <w:color w:val="000000"/>
          <w:szCs w:val="20"/>
          <w:lang/>
        </w:rPr>
        <w:lastRenderedPageBreak/>
        <w:t xml:space="preserve">cosmotheogenesis). This last notion derives in part from Eastern cosmotheogenies, but perhaps above all from the dialectical and spiritual tradition commented on at length in </w:t>
      </w:r>
      <w:r w:rsidRPr="003F36E1">
        <w:rPr>
          <w:rFonts w:eastAsia="Arial Unicode MS"/>
          <w:i/>
          <w:iCs/>
          <w:color w:val="000000"/>
          <w:szCs w:val="20"/>
          <w:lang/>
        </w:rPr>
        <w:t>Dialectic</w:t>
      </w:r>
      <w:r w:rsidRPr="003F36E1">
        <w:rPr>
          <w:rFonts w:eastAsia="Arial Unicode MS"/>
          <w:iCs/>
          <w:color w:val="000000"/>
          <w:szCs w:val="20"/>
          <w:lang/>
        </w:rPr>
        <w:t>,</w:t>
      </w:r>
      <w:r w:rsidRPr="003F36E1">
        <w:rPr>
          <w:rFonts w:eastAsia="Arial Unicode MS"/>
          <w:i/>
          <w:iCs/>
          <w:color w:val="000000"/>
          <w:szCs w:val="20"/>
          <w:lang/>
        </w:rPr>
        <w:t xml:space="preserve"> </w:t>
      </w:r>
      <w:r w:rsidRPr="003F36E1">
        <w:rPr>
          <w:rFonts w:eastAsia="Arial Unicode MS"/>
          <w:iCs/>
          <w:color w:val="000000"/>
          <w:szCs w:val="20"/>
          <w:lang/>
        </w:rPr>
        <w:t xml:space="preserve">and in particular from Hegel. However, Hegel’s </w:t>
      </w:r>
      <w:r w:rsidRPr="003F36E1">
        <w:rPr>
          <w:rFonts w:eastAsia="Arial Unicode MS"/>
          <w:iCs/>
          <w:smallCaps/>
          <w:color w:val="000000"/>
          <w:szCs w:val="20"/>
          <w:lang/>
        </w:rPr>
        <w:t>infinite</w:t>
      </w:r>
      <w:r w:rsidRPr="003F36E1">
        <w:rPr>
          <w:rFonts w:eastAsia="Arial Unicode MS"/>
          <w:iCs/>
          <w:color w:val="000000"/>
          <w:szCs w:val="20"/>
          <w:lang/>
        </w:rPr>
        <w:t xml:space="preserve"> is a closed circle of logical necessity, whereas Bhaskar’s is an open spiral of possibility. </w:t>
      </w:r>
      <w:r w:rsidRPr="003F36E1">
        <w:rPr>
          <w:rFonts w:eastAsia="Arial Unicode MS"/>
          <w:iCs/>
          <w:caps/>
          <w:color w:val="000000"/>
          <w:szCs w:val="20"/>
          <w:lang/>
        </w:rPr>
        <w:t>pmr</w:t>
      </w:r>
      <w:r w:rsidRPr="003F36E1">
        <w:rPr>
          <w:rFonts w:eastAsia="Arial Unicode MS"/>
          <w:iCs/>
          <w:color w:val="000000"/>
          <w:szCs w:val="20"/>
          <w:lang/>
        </w:rPr>
        <w:t xml:space="preserve"> does run a critique of </w:t>
      </w:r>
      <w:r w:rsidRPr="003F36E1">
        <w:rPr>
          <w:rFonts w:eastAsia="Arial Unicode MS"/>
          <w:iCs/>
          <w:smallCaps/>
          <w:color w:val="000000"/>
          <w:szCs w:val="20"/>
          <w:lang/>
        </w:rPr>
        <w:t>materialism</w:t>
      </w:r>
      <w:r w:rsidRPr="003F36E1">
        <w:rPr>
          <w:rFonts w:eastAsia="Arial Unicode MS"/>
          <w:iCs/>
          <w:color w:val="000000"/>
          <w:szCs w:val="20"/>
          <w:lang/>
        </w:rPr>
        <w:t>, but that is the reductive or mechanical materialism of modernity (irrealist materialism), which Marx himself scathingly criticised. Its conception of realist deep structure of potentiality overlaid and occluded by irrealist surface categorial structure sustaining and sustained by power</w:t>
      </w:r>
      <w:r w:rsidRPr="003F36E1">
        <w:rPr>
          <w:rFonts w:eastAsia="Arial Unicode MS"/>
          <w:iCs/>
          <w:smallCaps/>
          <w:color w:val="000000"/>
          <w:szCs w:val="20"/>
          <w:vertAlign w:val="subscript"/>
          <w:lang/>
        </w:rPr>
        <w:t>2</w:t>
      </w:r>
      <w:r w:rsidRPr="003F36E1">
        <w:rPr>
          <w:rFonts w:eastAsia="Arial Unicode MS"/>
          <w:iCs/>
          <w:color w:val="000000"/>
          <w:szCs w:val="20"/>
          <w:lang/>
        </w:rPr>
        <w:t xml:space="preserve"> relations, underpinned by </w:t>
      </w:r>
      <w:r w:rsidRPr="003F36E1">
        <w:rPr>
          <w:rFonts w:eastAsia="Arial Unicode MS"/>
          <w:iCs/>
          <w:smallCaps/>
          <w:color w:val="000000"/>
          <w:szCs w:val="20"/>
          <w:lang/>
        </w:rPr>
        <w:t>alienation</w:t>
      </w:r>
      <w:r w:rsidRPr="003F36E1">
        <w:rPr>
          <w:rFonts w:eastAsia="Arial Unicode MS"/>
          <w:iCs/>
          <w:color w:val="000000"/>
          <w:szCs w:val="20"/>
          <w:lang/>
        </w:rPr>
        <w:t xml:space="preserve">, is in keeping with Marx’s emphasis on the creative powers of living labour overlaid and occluded by mystificatory structures of exploitation and control. Like </w:t>
      </w:r>
      <w:r w:rsidRPr="003F36E1">
        <w:rPr>
          <w:rFonts w:eastAsia="Arial Unicode MS"/>
          <w:iCs/>
          <w:caps/>
          <w:color w:val="000000"/>
          <w:szCs w:val="20"/>
          <w:lang/>
        </w:rPr>
        <w:t>cr</w:t>
      </w:r>
      <w:r w:rsidRPr="003F36E1">
        <w:rPr>
          <w:rFonts w:eastAsia="Arial Unicode MS"/>
          <w:iCs/>
          <w:color w:val="000000"/>
          <w:szCs w:val="20"/>
          <w:lang/>
        </w:rPr>
        <w:t xml:space="preserve">, </w:t>
      </w:r>
      <w:r w:rsidRPr="003F36E1">
        <w:rPr>
          <w:rFonts w:eastAsia="Arial Unicode MS"/>
          <w:iCs/>
          <w:caps/>
          <w:color w:val="000000"/>
          <w:szCs w:val="20"/>
          <w:lang/>
        </w:rPr>
        <w:t>pmr</w:t>
      </w:r>
      <w:r w:rsidRPr="003F36E1">
        <w:rPr>
          <w:rFonts w:eastAsia="Arial Unicode MS"/>
          <w:iCs/>
          <w:color w:val="000000"/>
          <w:szCs w:val="20"/>
          <w:lang/>
        </w:rPr>
        <w:t xml:space="preserve"> aspires to the abolition of all master–slave-type relations, and its vision of eudaimonia is an elaboration of Marx’s ‘the free development of each as a condition of the free development of all’. The achievement of this presupposes </w:t>
      </w:r>
      <w:r w:rsidRPr="003F36E1">
        <w:rPr>
          <w:rFonts w:eastAsia="Arial Unicode MS"/>
          <w:iCs/>
          <w:smallCaps/>
          <w:color w:val="000000"/>
          <w:szCs w:val="20"/>
          <w:lang/>
        </w:rPr>
        <w:t>emancipatory axiology</w:t>
      </w:r>
      <w:r w:rsidRPr="003F36E1">
        <w:rPr>
          <w:rFonts w:eastAsia="Arial Unicode MS"/>
          <w:iCs/>
          <w:color w:val="000000"/>
          <w:szCs w:val="20"/>
          <w:lang/>
        </w:rPr>
        <w:t xml:space="preserve"> in every detail. </w:t>
      </w:r>
      <w:r w:rsidRPr="003F36E1">
        <w:rPr>
          <w:rFonts w:eastAsia="Arial Unicode MS"/>
          <w:iCs/>
          <w:caps/>
          <w:color w:val="000000"/>
          <w:szCs w:val="20"/>
          <w:lang/>
        </w:rPr>
        <w:t>pmr</w:t>
      </w:r>
      <w:r w:rsidRPr="003F36E1">
        <w:rPr>
          <w:rFonts w:eastAsia="Arial Unicode MS"/>
          <w:iCs/>
          <w:color w:val="000000"/>
          <w:szCs w:val="20"/>
          <w:lang/>
        </w:rPr>
        <w:t xml:space="preserve"> is but the culminating moment in a project to effect a paradigm shift at the level of philosophy and </w:t>
      </w:r>
      <w:r w:rsidRPr="003F36E1">
        <w:rPr>
          <w:rFonts w:eastAsia="Arial Unicode MS"/>
          <w:i/>
          <w:iCs/>
          <w:color w:val="000000"/>
          <w:szCs w:val="20"/>
          <w:lang/>
        </w:rPr>
        <w:t>Weltanschauung</w:t>
      </w:r>
      <w:r w:rsidRPr="003F36E1">
        <w:rPr>
          <w:rFonts w:eastAsia="Arial Unicode MS"/>
          <w:iCs/>
          <w:color w:val="000000"/>
          <w:szCs w:val="20"/>
          <w:lang/>
        </w:rPr>
        <w:t xml:space="preserve"> – a non-preservative </w:t>
      </w:r>
      <w:r w:rsidRPr="003F36E1">
        <w:rPr>
          <w:rFonts w:eastAsia="Arial Unicode MS"/>
          <w:i/>
          <w:iCs/>
          <w:color w:val="000000"/>
          <w:szCs w:val="20"/>
          <w:lang/>
        </w:rPr>
        <w:t>Aufhebung</w:t>
      </w:r>
      <w:r w:rsidRPr="003F36E1">
        <w:rPr>
          <w:rFonts w:eastAsia="Arial Unicode MS"/>
          <w:iCs/>
          <w:color w:val="000000"/>
          <w:szCs w:val="20"/>
          <w:lang/>
        </w:rPr>
        <w:t xml:space="preserve"> or </w:t>
      </w:r>
      <w:r w:rsidRPr="003F36E1">
        <w:rPr>
          <w:rFonts w:eastAsia="Arial Unicode MS"/>
          <w:iCs/>
          <w:smallCaps/>
          <w:color w:val="000000"/>
          <w:szCs w:val="20"/>
          <w:lang/>
        </w:rPr>
        <w:t>sublation</w:t>
      </w:r>
      <w:r w:rsidRPr="003F36E1">
        <w:rPr>
          <w:rFonts w:eastAsia="Arial Unicode MS"/>
          <w:iCs/>
          <w:color w:val="000000"/>
          <w:szCs w:val="20"/>
          <w:lang/>
        </w:rPr>
        <w:t xml:space="preserve"> of the philosophical discourses of modernity – as an integral rhythmic in the far broader process of transition to the eudaimonian society. Note that non-preservative sublation is consistent with the retention of what is valuable.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center"/>
        <w:rPr>
          <w:rFonts w:eastAsia="Arial Unicode MS"/>
          <w:i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Cs w:val="20"/>
          <w:lang/>
        </w:rPr>
      </w:pPr>
      <w:r w:rsidRPr="003F36E1">
        <w:rPr>
          <w:rFonts w:eastAsia="Arial Unicode MS"/>
          <w:i/>
          <w:iCs/>
          <w:color w:val="000000"/>
          <w:szCs w:val="20"/>
          <w:lang/>
        </w:rPr>
        <w:t>Meta-realism</w:t>
      </w:r>
      <w:r w:rsidRPr="003F36E1">
        <w:rPr>
          <w:rFonts w:eastAsia="Arial Unicode MS"/>
          <w:color w:val="000000"/>
          <w:szCs w:val="20"/>
          <w:lang/>
        </w:rPr>
        <w:t xml:space="preserve"> is realism that espouses a concept of meta-Reality. </w:t>
      </w:r>
      <w:r w:rsidRPr="003F36E1">
        <w:rPr>
          <w:rFonts w:eastAsia="Arial Unicode MS"/>
          <w:iCs/>
          <w:color w:val="000000"/>
          <w:szCs w:val="20"/>
          <w:lang/>
        </w:rPr>
        <w:t xml:space="preserve">See also </w:t>
      </w:r>
      <w:r w:rsidRPr="003F36E1">
        <w:rPr>
          <w:rFonts w:eastAsia="Arial Unicode MS"/>
          <w:iCs/>
          <w:smallCaps/>
          <w:color w:val="000000"/>
          <w:szCs w:val="20"/>
          <w:lang/>
        </w:rPr>
        <w:t>desire, detachment/attachment, immanence/transcendence, infra-/intra-/superstructure, literary theory, self-referentiality, perception, philosophy of religion, teleology/teleonomy.</w:t>
      </w:r>
    </w:p>
    <w:p w:rsidR="00BD5E08" w:rsidRPr="003F36E1" w:rsidRDefault="00BD5E08" w:rsidP="00BD5E08">
      <w:pPr>
        <w:widowControl w:val="0"/>
        <w:tabs>
          <w:tab w:val="clear" w:pos="284"/>
          <w:tab w:val="left" w:pos="-490"/>
        </w:tabs>
        <w:suppressAutoHyphens/>
        <w:spacing w:line="100" w:lineRule="atLeast"/>
        <w:rPr>
          <w:rFonts w:eastAsia="Arial Unicode MS"/>
          <w:cap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ascii="Verdana" w:eastAsia="Arial Unicode MS" w:hAnsi="Verdana"/>
          <w:sz w:val="12"/>
          <w:szCs w:val="12"/>
          <w:lang/>
        </w:rPr>
      </w:pPr>
    </w:p>
    <w:tbl>
      <w:tblPr>
        <w:tblW w:w="0" w:type="auto"/>
        <w:tblLayout w:type="fixed"/>
        <w:tblCellMar>
          <w:top w:w="55" w:type="dxa"/>
          <w:left w:w="55" w:type="dxa"/>
          <w:bottom w:w="55" w:type="dxa"/>
          <w:right w:w="55" w:type="dxa"/>
        </w:tblCellMar>
        <w:tblLook w:val="0000" w:firstRow="0" w:lastRow="0" w:firstColumn="0" w:lastColumn="0" w:noHBand="0" w:noVBand="0"/>
      </w:tblPr>
      <w:tblGrid>
        <w:gridCol w:w="1221"/>
        <w:gridCol w:w="1126"/>
        <w:gridCol w:w="1065"/>
        <w:gridCol w:w="1203"/>
        <w:gridCol w:w="1268"/>
        <w:gridCol w:w="1412"/>
        <w:gridCol w:w="1134"/>
        <w:gridCol w:w="1192"/>
      </w:tblGrid>
      <w:tr w:rsidR="00BD5E08" w:rsidRPr="003F36E1" w:rsidTr="002A5C1A">
        <w:trPr>
          <w:tblHeader/>
        </w:trPr>
        <w:tc>
          <w:tcPr>
            <w:tcW w:w="1221"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The Ontological-Axiological Chain</w:t>
            </w:r>
          </w:p>
        </w:tc>
        <w:tc>
          <w:tcPr>
            <w:tcW w:w="1126"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1M</w:t>
            </w:r>
            <w:r w:rsidRPr="003F36E1">
              <w:rPr>
                <w:rFonts w:ascii="Verdana" w:eastAsia="Arial Unicode MS" w:hAnsi="Verdana"/>
                <w:b/>
                <w:bCs/>
                <w:sz w:val="12"/>
                <w:szCs w:val="12"/>
                <w:lang/>
              </w:rPr>
              <w:t xml:space="preserve"> First Moment: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Non-Identity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1065"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 xml:space="preserve">2E </w:t>
            </w:r>
            <w:r w:rsidRPr="003F36E1">
              <w:rPr>
                <w:rFonts w:ascii="a" w:eastAsia="Arial Unicode MS" w:hAnsi="a"/>
                <w:b/>
                <w:bCs/>
                <w:sz w:val="12"/>
                <w:szCs w:val="12"/>
                <w:lang/>
              </w:rPr>
              <w:t>Se</w:t>
            </w:r>
            <w:r w:rsidRPr="003F36E1">
              <w:rPr>
                <w:rFonts w:ascii="Verdana" w:eastAsia="Arial Unicode MS" w:hAnsi="Verdana"/>
                <w:b/>
                <w:bCs/>
                <w:sz w:val="12"/>
                <w:szCs w:val="12"/>
                <w:lang/>
              </w:rPr>
              <w:t>cond Edge:</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Negativity</w:t>
            </w:r>
          </w:p>
        </w:tc>
        <w:tc>
          <w:tcPr>
            <w:tcW w:w="1203"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 xml:space="preserve">3L </w:t>
            </w:r>
            <w:r w:rsidRPr="003F36E1">
              <w:rPr>
                <w:rFonts w:ascii="Verdana" w:eastAsia="Arial Unicode MS" w:hAnsi="Verdana"/>
                <w:b/>
                <w:bCs/>
                <w:sz w:val="12"/>
                <w:szCs w:val="12"/>
                <w:lang/>
              </w:rPr>
              <w:t xml:space="preserve">Third Level: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Totality</w:t>
            </w:r>
          </w:p>
        </w:tc>
        <w:tc>
          <w:tcPr>
            <w:tcW w:w="1268"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4D</w:t>
            </w:r>
            <w:r w:rsidRPr="003F36E1">
              <w:rPr>
                <w:rFonts w:ascii="Verdana" w:eastAsia="Arial Unicode MS" w:hAnsi="Verdana"/>
                <w:b/>
                <w:bCs/>
                <w:sz w:val="12"/>
                <w:szCs w:val="12"/>
                <w:lang/>
              </w:rPr>
              <w:t xml:space="preserve"> Fourth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Dimension: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Transformative Agency </w:t>
            </w:r>
          </w:p>
        </w:tc>
        <w:tc>
          <w:tcPr>
            <w:tcW w:w="1412"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caps/>
                <w:sz w:val="12"/>
                <w:szCs w:val="12"/>
                <w:lang/>
              </w:rPr>
              <w:t>5a</w:t>
            </w:r>
            <w:r w:rsidRPr="003F36E1">
              <w:rPr>
                <w:rFonts w:ascii="Verdana" w:eastAsia="Arial Unicode MS" w:hAnsi="Verdana"/>
                <w:b/>
                <w:bCs/>
                <w:sz w:val="12"/>
                <w:szCs w:val="12"/>
                <w:lang/>
              </w:rPr>
              <w:t xml:space="preserve"> Fifth Aspect: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Reflexivity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w:t>
            </w:r>
            <w:r w:rsidRPr="003F36E1">
              <w:rPr>
                <w:rFonts w:ascii="Verdana" w:eastAsia="Arial Unicode MS" w:hAnsi="Verdana"/>
                <w:caps/>
                <w:sz w:val="12"/>
                <w:szCs w:val="12"/>
                <w:lang/>
              </w:rPr>
              <w:t>tdcr</w:t>
            </w:r>
            <w:r w:rsidRPr="003F36E1">
              <w:rPr>
                <w:rFonts w:ascii="Verdana" w:eastAsia="Arial Unicode MS" w:hAnsi="Verdana"/>
                <w:sz w:val="12"/>
                <w:szCs w:val="12"/>
                <w:lang/>
              </w:rPr>
              <w:t>)</w:t>
            </w:r>
          </w:p>
        </w:tc>
        <w:tc>
          <w:tcPr>
            <w:tcW w:w="1134"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6R Sixth Realm: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(Re)Enchant-ment</w:t>
            </w:r>
          </w:p>
        </w:tc>
        <w:tc>
          <w:tcPr>
            <w:tcW w:w="1192" w:type="dxa"/>
            <w:tcBorders>
              <w:top w:val="single" w:sz="1" w:space="0" w:color="000000"/>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7A/Z Seventh Zone/Awaken-ing: Non-Duality</w:t>
            </w:r>
          </w:p>
        </w:tc>
      </w:tr>
      <w:tr w:rsidR="00BD5E08" w:rsidRPr="003F36E1" w:rsidTr="002A5C1A">
        <w:trPr>
          <w:trHeight w:val="386"/>
        </w:trPr>
        <w:tc>
          <w:tcPr>
            <w:tcW w:w="1221"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b/>
                <w:bCs/>
                <w:sz w:val="12"/>
                <w:szCs w:val="12"/>
                <w:lang/>
              </w:rPr>
              <w:t>Thinking being as</w:t>
            </w:r>
            <w:r w:rsidRPr="003F36E1">
              <w:rPr>
                <w:rFonts w:ascii="Verdana" w:eastAsia="Arial Unicode MS" w:hAnsi="Verdana"/>
                <w:sz w:val="12"/>
                <w:szCs w:val="12"/>
                <w:lang/>
              </w:rPr>
              <w:t xml:space="preserve"> </w:t>
            </w:r>
          </w:p>
        </w:tc>
        <w:tc>
          <w:tcPr>
            <w:tcW w:w="1126"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3F36E1">
              <w:rPr>
                <w:rFonts w:ascii="Verdana" w:eastAsia="Arial Unicode MS" w:hAnsi="Verdana"/>
                <w:i/>
                <w:iCs/>
                <w:sz w:val="12"/>
                <w:szCs w:val="12"/>
                <w:lang/>
              </w:rPr>
              <w:t>as such &amp; in general</w:t>
            </w:r>
          </w:p>
        </w:tc>
        <w:tc>
          <w:tcPr>
            <w:tcW w:w="1065"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3F36E1">
              <w:rPr>
                <w:rFonts w:ascii="Verdana" w:eastAsia="Arial Unicode MS" w:hAnsi="Verdana"/>
                <w:sz w:val="12"/>
                <w:szCs w:val="12"/>
                <w:lang/>
              </w:rPr>
              <w:t xml:space="preserve"> </w:t>
            </w:r>
            <w:r w:rsidRPr="003F36E1">
              <w:rPr>
                <w:rFonts w:ascii="Verdana" w:eastAsia="Arial Unicode MS" w:hAnsi="Verdana"/>
                <w:i/>
                <w:iCs/>
                <w:sz w:val="12"/>
                <w:szCs w:val="12"/>
                <w:lang/>
              </w:rPr>
              <w:t>process</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 as for </w:t>
            </w:r>
            <w:r w:rsidRPr="003F36E1">
              <w:rPr>
                <w:rFonts w:ascii="Verdana" w:eastAsia="Arial Unicode MS" w:hAnsi="Verdana"/>
                <w:caps/>
                <w:sz w:val="12"/>
                <w:szCs w:val="12"/>
                <w:lang/>
              </w:rPr>
              <w:t>1M</w:t>
            </w:r>
            <w:r w:rsidRPr="003F36E1">
              <w:rPr>
                <w:rFonts w:ascii="Verdana" w:eastAsia="Arial Unicode MS" w:hAnsi="Verdana"/>
                <w:sz w:val="12"/>
                <w:szCs w:val="12"/>
                <w:lang/>
              </w:rPr>
              <w:t xml:space="preserve"> </w:t>
            </w:r>
          </w:p>
        </w:tc>
        <w:tc>
          <w:tcPr>
            <w:tcW w:w="1203"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3F36E1">
              <w:rPr>
                <w:rFonts w:ascii="Verdana" w:eastAsia="Arial Unicode MS" w:hAnsi="Verdana"/>
                <w:sz w:val="12"/>
                <w:szCs w:val="12"/>
                <w:lang/>
              </w:rPr>
              <w:t xml:space="preserve"> </w:t>
            </w:r>
            <w:r w:rsidRPr="003F36E1">
              <w:rPr>
                <w:rFonts w:ascii="Verdana" w:eastAsia="Arial Unicode MS" w:hAnsi="Verdana"/>
                <w:i/>
                <w:iCs/>
                <w:sz w:val="12"/>
                <w:szCs w:val="12"/>
                <w:lang/>
              </w:rPr>
              <w:t>a whole</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 as for </w:t>
            </w:r>
            <w:r w:rsidRPr="003F36E1">
              <w:rPr>
                <w:rFonts w:ascii="Verdana" w:eastAsia="Arial Unicode MS" w:hAnsi="Verdana"/>
                <w:caps/>
                <w:sz w:val="12"/>
                <w:szCs w:val="12"/>
                <w:lang/>
              </w:rPr>
              <w:t>2E</w:t>
            </w:r>
            <w:r w:rsidRPr="003F36E1">
              <w:rPr>
                <w:rFonts w:ascii="Verdana" w:eastAsia="Arial Unicode MS" w:hAnsi="Verdana"/>
                <w:sz w:val="12"/>
                <w:szCs w:val="12"/>
                <w:lang/>
              </w:rPr>
              <w:t xml:space="preserve"> </w:t>
            </w:r>
          </w:p>
        </w:tc>
        <w:tc>
          <w:tcPr>
            <w:tcW w:w="1268"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3F36E1">
              <w:rPr>
                <w:rFonts w:ascii="Verdana" w:eastAsia="Arial Unicode MS" w:hAnsi="Verdana"/>
                <w:i/>
                <w:iCs/>
                <w:sz w:val="12"/>
                <w:szCs w:val="12"/>
                <w:lang/>
              </w:rPr>
              <w:t>praxis</w:t>
            </w:r>
          </w:p>
          <w:p w:rsidR="00BD5E08" w:rsidRPr="003F36E1" w:rsidRDefault="00BD5E08" w:rsidP="002A5C1A">
            <w:pPr>
              <w:widowControl w:val="0"/>
              <w:suppressLineNumbers/>
              <w:tabs>
                <w:tab w:val="clear" w:pos="284"/>
              </w:tabs>
              <w:suppressAutoHyphens/>
              <w:jc w:val="left"/>
              <w:rPr>
                <w:rFonts w:ascii="Verdana" w:eastAsia="Arial Unicode MS" w:hAnsi="Verdana"/>
                <w:caps/>
                <w:sz w:val="12"/>
                <w:szCs w:val="12"/>
                <w:lang/>
              </w:rPr>
            </w:pPr>
            <w:r w:rsidRPr="003F36E1">
              <w:rPr>
                <w:rFonts w:ascii="Verdana" w:eastAsia="Arial Unicode MS" w:hAnsi="Verdana"/>
                <w:sz w:val="12"/>
                <w:szCs w:val="12"/>
                <w:lang/>
              </w:rPr>
              <w:t xml:space="preserve">+ as for </w:t>
            </w:r>
            <w:r w:rsidRPr="003F36E1">
              <w:rPr>
                <w:rFonts w:ascii="Verdana" w:eastAsia="Arial Unicode MS" w:hAnsi="Verdana"/>
                <w:caps/>
                <w:sz w:val="12"/>
                <w:szCs w:val="12"/>
                <w:lang/>
              </w:rPr>
              <w:t>3L</w:t>
            </w:r>
          </w:p>
        </w:tc>
        <w:tc>
          <w:tcPr>
            <w:tcW w:w="1412"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3F36E1">
              <w:rPr>
                <w:rFonts w:ascii="Verdana" w:eastAsia="Arial Unicode MS" w:hAnsi="Verdana"/>
                <w:i/>
                <w:iCs/>
                <w:sz w:val="12"/>
                <w:szCs w:val="12"/>
                <w:lang/>
              </w:rPr>
              <w:t>spiritual</w:t>
            </w:r>
          </w:p>
          <w:p w:rsidR="00BD5E08" w:rsidRPr="003F36E1" w:rsidRDefault="00BD5E08" w:rsidP="002A5C1A">
            <w:pPr>
              <w:widowControl w:val="0"/>
              <w:suppressLineNumbers/>
              <w:tabs>
                <w:tab w:val="clear" w:pos="284"/>
              </w:tabs>
              <w:suppressAutoHyphens/>
              <w:jc w:val="left"/>
              <w:rPr>
                <w:rFonts w:ascii="Verdana" w:eastAsia="Arial Unicode MS" w:hAnsi="Verdana"/>
                <w:caps/>
                <w:sz w:val="12"/>
                <w:szCs w:val="12"/>
                <w:lang/>
              </w:rPr>
            </w:pPr>
            <w:r w:rsidRPr="003F36E1">
              <w:rPr>
                <w:rFonts w:ascii="Verdana" w:eastAsia="Arial Unicode MS" w:hAnsi="Verdana"/>
                <w:sz w:val="12"/>
                <w:szCs w:val="12"/>
                <w:lang/>
              </w:rPr>
              <w:t xml:space="preserve">+ as for </w:t>
            </w:r>
            <w:r w:rsidRPr="003F36E1">
              <w:rPr>
                <w:rFonts w:ascii="Verdana" w:eastAsia="Arial Unicode MS" w:hAnsi="Verdana"/>
                <w:caps/>
                <w:sz w:val="12"/>
                <w:szCs w:val="12"/>
                <w:lang/>
              </w:rPr>
              <w:t>4D</w:t>
            </w:r>
          </w:p>
        </w:tc>
        <w:tc>
          <w:tcPr>
            <w:tcW w:w="1134"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3F36E1">
              <w:rPr>
                <w:rFonts w:ascii="Verdana" w:eastAsia="Arial Unicode MS" w:hAnsi="Verdana"/>
                <w:sz w:val="12"/>
                <w:szCs w:val="12"/>
                <w:lang/>
              </w:rPr>
              <w:t xml:space="preserve"> </w:t>
            </w:r>
            <w:r w:rsidRPr="003F36E1">
              <w:rPr>
                <w:rFonts w:ascii="Verdana" w:eastAsia="Arial Unicode MS" w:hAnsi="Verdana"/>
                <w:i/>
                <w:iCs/>
                <w:sz w:val="12"/>
                <w:szCs w:val="12"/>
                <w:lang/>
              </w:rPr>
              <w:t>enchanted</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 as for </w:t>
            </w:r>
            <w:r w:rsidRPr="003F36E1">
              <w:rPr>
                <w:rFonts w:ascii="Verdana" w:eastAsia="Arial Unicode MS" w:hAnsi="Verdana"/>
                <w:caps/>
                <w:sz w:val="12"/>
                <w:szCs w:val="12"/>
                <w:lang/>
              </w:rPr>
              <w:t>5a</w:t>
            </w:r>
            <w:r w:rsidRPr="003F36E1">
              <w:rPr>
                <w:rFonts w:ascii="Verdana" w:eastAsia="Arial Unicode MS" w:hAnsi="Verdana"/>
                <w:sz w:val="12"/>
                <w:szCs w:val="12"/>
                <w:lang/>
              </w:rPr>
              <w:t xml:space="preserve"> </w:t>
            </w:r>
          </w:p>
        </w:tc>
        <w:tc>
          <w:tcPr>
            <w:tcW w:w="1192"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i/>
                <w:iCs/>
                <w:sz w:val="12"/>
                <w:szCs w:val="12"/>
                <w:lang/>
              </w:rPr>
              <w:t>non-dual</w:t>
            </w:r>
            <w:r w:rsidRPr="003F36E1">
              <w:rPr>
                <w:rFonts w:ascii="Verdana" w:eastAsia="Arial Unicode MS" w:hAnsi="Verdana"/>
                <w:b/>
                <w:bCs/>
                <w:sz w:val="12"/>
                <w:szCs w:val="12"/>
                <w:lang/>
              </w:rPr>
              <w:t xml:space="preserve">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 as for 6R </w:t>
            </w:r>
          </w:p>
        </w:tc>
      </w:tr>
      <w:tr w:rsidR="00BD5E08" w:rsidRPr="003F36E1" w:rsidTr="002A5C1A">
        <w:trPr>
          <w:trHeight w:val="386"/>
        </w:trPr>
        <w:tc>
          <w:tcPr>
            <w:tcW w:w="1221"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Key </w:t>
            </w:r>
            <w:r w:rsidRPr="003F36E1">
              <w:rPr>
                <w:rFonts w:ascii="Verdana" w:eastAsia="Arial Unicode MS" w:hAnsi="Verdana"/>
                <w:b/>
                <w:bCs/>
                <w:caps/>
                <w:sz w:val="12"/>
                <w:szCs w:val="12"/>
                <w:lang/>
              </w:rPr>
              <w:t>pmr</w:t>
            </w:r>
            <w:r w:rsidRPr="003F36E1">
              <w:rPr>
                <w:rFonts w:ascii="Verdana" w:eastAsia="Arial Unicode MS" w:hAnsi="Verdana"/>
                <w:b/>
                <w:bCs/>
                <w:sz w:val="12"/>
                <w:szCs w:val="12"/>
                <w:lang/>
              </w:rPr>
              <w:t xml:space="preserve"> concept(s)</w:t>
            </w:r>
          </w:p>
        </w:tc>
        <w:tc>
          <w:tcPr>
            <w:tcW w:w="1126"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demi-reality</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identity, alethia</w:t>
            </w:r>
          </w:p>
        </w:tc>
        <w:tc>
          <w:tcPr>
            <w:tcW w:w="1065"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co-presence</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transcendence</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(creativity)</w:t>
            </w:r>
          </w:p>
        </w:tc>
        <w:tc>
          <w:tcPr>
            <w:tcW w:w="1203"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connectivity</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reciprocity</w:t>
            </w:r>
          </w:p>
        </w:tc>
        <w:tc>
          <w:tcPr>
            <w:tcW w:w="1268"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spontaneous right-action</w:t>
            </w:r>
          </w:p>
        </w:tc>
        <w:tc>
          <w:tcPr>
            <w:tcW w:w="1412"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spirituality</w:t>
            </w:r>
          </w:p>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self-referentiality</w:t>
            </w:r>
          </w:p>
        </w:tc>
        <w:tc>
          <w:tcPr>
            <w:tcW w:w="1134"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re-enchantment</w:t>
            </w:r>
          </w:p>
        </w:tc>
        <w:tc>
          <w:tcPr>
            <w:tcW w:w="1192"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identity</w:t>
            </w:r>
          </w:p>
        </w:tc>
      </w:tr>
      <w:tr w:rsidR="00BD5E08" w:rsidRPr="003F36E1" w:rsidTr="002A5C1A">
        <w:tc>
          <w:tcPr>
            <w:tcW w:w="1221"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b/>
                <w:bCs/>
                <w:sz w:val="12"/>
                <w:szCs w:val="12"/>
                <w:lang/>
              </w:rPr>
              <w:t xml:space="preserve">Form of reflexivity – </w:t>
            </w:r>
            <w:r w:rsidRPr="003F36E1">
              <w:rPr>
                <w:rFonts w:ascii="Verdana" w:eastAsia="Arial Unicode MS" w:hAnsi="Verdana"/>
                <w:b/>
                <w:sz w:val="12"/>
                <w:szCs w:val="12"/>
                <w:lang/>
              </w:rPr>
              <w:t>immanent critique of</w:t>
            </w:r>
          </w:p>
        </w:tc>
        <w:tc>
          <w:tcPr>
            <w:tcW w:w="1126"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philosophical discourse of modernity (</w:t>
            </w:r>
            <w:r w:rsidRPr="003F36E1">
              <w:rPr>
                <w:rFonts w:ascii="Verdana" w:eastAsia="Arial Unicode MS" w:hAnsi="Verdana"/>
                <w:smallCaps/>
                <w:sz w:val="12"/>
                <w:szCs w:val="12"/>
                <w:lang/>
              </w:rPr>
              <w:t>PDM</w:t>
            </w:r>
            <w:r w:rsidRPr="003F36E1">
              <w:rPr>
                <w:rFonts w:ascii="Verdana" w:eastAsia="Arial Unicode MS" w:hAnsi="Verdana"/>
                <w:sz w:val="12"/>
                <w:szCs w:val="12"/>
                <w:lang/>
              </w:rPr>
              <w:t>)</w:t>
            </w:r>
          </w:p>
        </w:tc>
        <w:tc>
          <w:tcPr>
            <w:tcW w:w="1065"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caps/>
                <w:sz w:val="12"/>
                <w:szCs w:val="12"/>
                <w:lang/>
              </w:rPr>
            </w:pPr>
            <w:r w:rsidRPr="003F36E1">
              <w:rPr>
                <w:rFonts w:ascii="Verdana" w:eastAsia="Arial Unicode MS" w:hAnsi="Verdana"/>
                <w:smallCaps/>
                <w:sz w:val="12"/>
                <w:szCs w:val="12"/>
                <w:lang/>
              </w:rPr>
              <w:t>PDM</w:t>
            </w:r>
            <w:r w:rsidRPr="003F36E1">
              <w:rPr>
                <w:rFonts w:ascii="Verdana" w:eastAsia="Arial Unicode MS" w:hAnsi="Verdana"/>
                <w:sz w:val="12"/>
                <w:szCs w:val="12"/>
                <w:lang/>
              </w:rPr>
              <w:t xml:space="preserve"> + </w:t>
            </w:r>
            <w:r w:rsidRPr="003F36E1">
              <w:rPr>
                <w:rFonts w:ascii="Verdana" w:eastAsia="Arial Unicode MS" w:hAnsi="Verdana"/>
                <w:caps/>
                <w:sz w:val="12"/>
                <w:szCs w:val="12"/>
                <w:lang/>
              </w:rPr>
              <w:t>1M</w:t>
            </w:r>
          </w:p>
        </w:tc>
        <w:tc>
          <w:tcPr>
            <w:tcW w:w="1203"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caps/>
                <w:sz w:val="12"/>
                <w:szCs w:val="12"/>
                <w:lang/>
              </w:rPr>
            </w:pPr>
            <w:r w:rsidRPr="003F36E1">
              <w:rPr>
                <w:rFonts w:ascii="Verdana" w:eastAsia="Arial Unicode MS" w:hAnsi="Verdana"/>
                <w:smallCaps/>
                <w:sz w:val="12"/>
                <w:szCs w:val="12"/>
                <w:lang/>
              </w:rPr>
              <w:t>PDM</w:t>
            </w:r>
            <w:r w:rsidRPr="003F36E1">
              <w:rPr>
                <w:rFonts w:ascii="Verdana" w:eastAsia="Arial Unicode MS" w:hAnsi="Verdana"/>
                <w:sz w:val="12"/>
                <w:szCs w:val="12"/>
                <w:lang/>
              </w:rPr>
              <w:t xml:space="preserve"> + </w:t>
            </w:r>
            <w:r w:rsidRPr="003F36E1">
              <w:rPr>
                <w:rFonts w:ascii="Verdana" w:eastAsia="Arial Unicode MS" w:hAnsi="Verdana"/>
                <w:caps/>
                <w:sz w:val="12"/>
                <w:szCs w:val="12"/>
                <w:lang/>
              </w:rPr>
              <w:t>1M</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2E</w:t>
            </w:r>
          </w:p>
        </w:tc>
        <w:tc>
          <w:tcPr>
            <w:tcW w:w="1268"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jc w:val="left"/>
              <w:rPr>
                <w:rFonts w:ascii="Verdana" w:eastAsia="Arial Unicode MS" w:hAnsi="Verdana"/>
                <w:caps/>
                <w:sz w:val="12"/>
                <w:szCs w:val="12"/>
                <w:lang/>
              </w:rPr>
            </w:pPr>
            <w:r w:rsidRPr="003F36E1">
              <w:rPr>
                <w:rFonts w:ascii="Verdana" w:eastAsia="Arial Unicode MS" w:hAnsi="Verdana"/>
                <w:smallCaps/>
                <w:sz w:val="12"/>
                <w:szCs w:val="12"/>
                <w:lang/>
              </w:rPr>
              <w:t>PDM</w:t>
            </w:r>
            <w:r w:rsidRPr="003F36E1">
              <w:rPr>
                <w:rFonts w:ascii="Verdana" w:eastAsia="Arial Unicode MS" w:hAnsi="Verdana"/>
                <w:sz w:val="12"/>
                <w:szCs w:val="12"/>
                <w:lang/>
              </w:rPr>
              <w:t xml:space="preserve"> + </w:t>
            </w:r>
            <w:r w:rsidRPr="003F36E1">
              <w:rPr>
                <w:rFonts w:ascii="Verdana" w:eastAsia="Arial Unicode MS" w:hAnsi="Verdana"/>
                <w:caps/>
                <w:sz w:val="12"/>
                <w:szCs w:val="12"/>
                <w:lang/>
              </w:rPr>
              <w:t>1M</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2E</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3L</w:t>
            </w:r>
          </w:p>
        </w:tc>
        <w:tc>
          <w:tcPr>
            <w:tcW w:w="141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caps/>
                <w:sz w:val="12"/>
                <w:szCs w:val="12"/>
                <w:lang/>
              </w:rPr>
            </w:pPr>
            <w:r w:rsidRPr="003F36E1">
              <w:rPr>
                <w:rFonts w:ascii="Verdana" w:eastAsia="Arial Unicode MS" w:hAnsi="Verdana"/>
                <w:smallCaps/>
                <w:sz w:val="12"/>
                <w:szCs w:val="12"/>
                <w:lang/>
              </w:rPr>
              <w:t>PDM</w:t>
            </w:r>
            <w:r w:rsidRPr="003F36E1">
              <w:rPr>
                <w:rFonts w:ascii="Verdana" w:eastAsia="Arial Unicode MS" w:hAnsi="Verdana"/>
                <w:sz w:val="12"/>
                <w:szCs w:val="12"/>
                <w:lang/>
              </w:rPr>
              <w:t xml:space="preserve"> + </w:t>
            </w:r>
            <w:r w:rsidRPr="003F36E1">
              <w:rPr>
                <w:rFonts w:ascii="Verdana" w:eastAsia="Arial Unicode MS" w:hAnsi="Verdana"/>
                <w:caps/>
                <w:sz w:val="12"/>
                <w:szCs w:val="12"/>
                <w:lang/>
              </w:rPr>
              <w:t>1M</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2E</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3L</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4D</w:t>
            </w:r>
          </w:p>
        </w:tc>
        <w:tc>
          <w:tcPr>
            <w:tcW w:w="1134"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caps/>
                <w:sz w:val="12"/>
                <w:szCs w:val="12"/>
                <w:lang/>
              </w:rPr>
            </w:pPr>
            <w:r w:rsidRPr="003F36E1">
              <w:rPr>
                <w:rFonts w:ascii="Verdana" w:eastAsia="Arial Unicode MS" w:hAnsi="Verdana"/>
                <w:smallCaps/>
                <w:sz w:val="12"/>
                <w:szCs w:val="12"/>
                <w:lang/>
              </w:rPr>
              <w:t>PDM</w:t>
            </w:r>
            <w:r w:rsidRPr="003F36E1">
              <w:rPr>
                <w:rFonts w:ascii="Verdana" w:eastAsia="Arial Unicode MS" w:hAnsi="Verdana"/>
                <w:sz w:val="12"/>
                <w:szCs w:val="12"/>
                <w:lang/>
              </w:rPr>
              <w:t xml:space="preserve"> + </w:t>
            </w:r>
            <w:r w:rsidRPr="003F36E1">
              <w:rPr>
                <w:rFonts w:ascii="Verdana" w:eastAsia="Arial Unicode MS" w:hAnsi="Verdana"/>
                <w:caps/>
                <w:sz w:val="12"/>
                <w:szCs w:val="12"/>
                <w:lang/>
              </w:rPr>
              <w:t>1M</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2E</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3L</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4D</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5a</w:t>
            </w:r>
          </w:p>
        </w:tc>
        <w:tc>
          <w:tcPr>
            <w:tcW w:w="1192"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mallCaps/>
                <w:sz w:val="12"/>
                <w:szCs w:val="12"/>
                <w:lang/>
              </w:rPr>
              <w:t>PDM</w:t>
            </w:r>
            <w:r w:rsidRPr="003F36E1">
              <w:rPr>
                <w:rFonts w:ascii="Verdana" w:eastAsia="Arial Unicode MS" w:hAnsi="Verdana"/>
                <w:sz w:val="12"/>
                <w:szCs w:val="12"/>
                <w:lang/>
              </w:rPr>
              <w:t xml:space="preserve"> + </w:t>
            </w:r>
            <w:r w:rsidRPr="003F36E1">
              <w:rPr>
                <w:rFonts w:ascii="Verdana" w:eastAsia="Arial Unicode MS" w:hAnsi="Verdana"/>
                <w:caps/>
                <w:sz w:val="12"/>
                <w:szCs w:val="12"/>
                <w:lang/>
              </w:rPr>
              <w:t>1M</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2E</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3L</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4D</w:t>
            </w:r>
            <w:r w:rsidRPr="003F36E1">
              <w:rPr>
                <w:rFonts w:ascii="Verdana" w:eastAsia="Arial Unicode MS" w:hAnsi="Verdana"/>
                <w:sz w:val="12"/>
                <w:szCs w:val="12"/>
                <w:lang/>
              </w:rPr>
              <w:t xml:space="preserve">, </w:t>
            </w:r>
            <w:r w:rsidRPr="003F36E1">
              <w:rPr>
                <w:rFonts w:ascii="Verdana" w:eastAsia="Arial Unicode MS" w:hAnsi="Verdana"/>
                <w:caps/>
                <w:sz w:val="12"/>
                <w:szCs w:val="12"/>
                <w:lang/>
              </w:rPr>
              <w:t>5a</w:t>
            </w:r>
            <w:r w:rsidRPr="003F36E1">
              <w:rPr>
                <w:rFonts w:ascii="Verdana" w:eastAsia="Arial Unicode MS" w:hAnsi="Verdana"/>
                <w:sz w:val="12"/>
                <w:szCs w:val="12"/>
                <w:lang/>
              </w:rPr>
              <w:t>, 6R</w:t>
            </w:r>
          </w:p>
        </w:tc>
      </w:tr>
      <w:tr w:rsidR="00BD5E08" w:rsidRPr="003F36E1" w:rsidTr="002A5C1A">
        <w:tc>
          <w:tcPr>
            <w:tcW w:w="122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b/>
                <w:bCs/>
                <w:sz w:val="12"/>
                <w:szCs w:val="12"/>
                <w:lang/>
              </w:rPr>
              <w:t xml:space="preserve">Basic human capacities </w:t>
            </w:r>
            <w:r w:rsidRPr="003F36E1">
              <w:rPr>
                <w:rFonts w:ascii="Verdana" w:eastAsia="Arial Unicode MS" w:hAnsi="Verdana"/>
                <w:sz w:val="12"/>
                <w:szCs w:val="12"/>
                <w:lang/>
              </w:rPr>
              <w:t>(ground-state qualities)</w:t>
            </w:r>
          </w:p>
        </w:tc>
        <w:tc>
          <w:tcPr>
            <w:tcW w:w="1126"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freedom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(enfolded as potential)</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(negative comp-letion)</w:t>
            </w:r>
          </w:p>
        </w:tc>
        <w:tc>
          <w:tcPr>
            <w:tcW w:w="1065"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creativity</w:t>
            </w:r>
          </w:p>
        </w:tc>
        <w:tc>
          <w:tcPr>
            <w:tcW w:w="1203"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love</w:t>
            </w:r>
          </w:p>
        </w:tc>
        <w:tc>
          <w:tcPr>
            <w:tcW w:w="1268"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spontaneous right-action (without attachment)</w:t>
            </w:r>
          </w:p>
        </w:tc>
        <w:tc>
          <w:tcPr>
            <w:tcW w:w="3738" w:type="dxa"/>
            <w:gridSpan w:val="3"/>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fulfilment (self-realisation, enlightenment)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(positive completion)</w:t>
            </w:r>
          </w:p>
        </w:tc>
      </w:tr>
      <w:tr w:rsidR="00BD5E08" w:rsidRPr="003F36E1" w:rsidTr="002A5C1A">
        <w:tc>
          <w:tcPr>
            <w:tcW w:w="122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Qualities of the self</w:t>
            </w:r>
          </w:p>
        </w:tc>
        <w:tc>
          <w:tcPr>
            <w:tcW w:w="1126"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psychic</w:t>
            </w:r>
          </w:p>
        </w:tc>
        <w:tc>
          <w:tcPr>
            <w:tcW w:w="1065"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mental</w:t>
            </w:r>
          </w:p>
        </w:tc>
        <w:tc>
          <w:tcPr>
            <w:tcW w:w="1203"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emotional</w:t>
            </w:r>
          </w:p>
        </w:tc>
        <w:tc>
          <w:tcPr>
            <w:tcW w:w="1268"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physical</w:t>
            </w:r>
          </w:p>
        </w:tc>
        <w:tc>
          <w:tcPr>
            <w:tcW w:w="2546" w:type="dxa"/>
            <w:gridSpan w:val="2"/>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fulfilled intentionality/split intentionality (unfulfilled)</w:t>
            </w:r>
          </w:p>
        </w:tc>
        <w:tc>
          <w:tcPr>
            <w:tcW w:w="1192"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universal fulfilment, peace</w:t>
            </w:r>
          </w:p>
        </w:tc>
      </w:tr>
      <w:tr w:rsidR="00BD5E08" w:rsidRPr="003F36E1" w:rsidTr="002A5C1A">
        <w:tc>
          <w:tcPr>
            <w:tcW w:w="122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Transcendental morphogenesis of action</w:t>
            </w:r>
          </w:p>
        </w:tc>
        <w:tc>
          <w:tcPr>
            <w:tcW w:w="1126" w:type="dxa"/>
            <w:tcBorders>
              <w:left w:val="single" w:sz="1" w:space="0" w:color="000000"/>
              <w:bottom w:val="single" w:sz="1" w:space="0" w:color="000000"/>
            </w:tcBorders>
          </w:tcPr>
          <w:p w:rsidR="00BD5E08"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w w:val="96"/>
                <w:sz w:val="12"/>
                <w:szCs w:val="12"/>
                <w:lang/>
              </w:rPr>
              <w:t xml:space="preserve"> </w:t>
            </w:r>
            <w:r>
              <w:rPr>
                <w:rFonts w:ascii="Verdana" w:eastAsia="Arial Unicode MS" w:hAnsi="Verdana"/>
                <w:sz w:val="12"/>
                <w:szCs w:val="12"/>
                <w:lang/>
              </w:rPr>
              <w:t xml:space="preserve">ground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Pr>
                <w:rFonts w:ascii="Verdana" w:eastAsia="Arial Unicode MS" w:hAnsi="Verdana"/>
                <w:sz w:val="12"/>
                <w:szCs w:val="12"/>
                <w:lang/>
              </w:rPr>
              <w:t>(implicit potential)</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w w:val="96"/>
                <w:sz w:val="12"/>
                <w:szCs w:val="12"/>
                <w:lang/>
              </w:rPr>
            </w:pPr>
          </w:p>
        </w:tc>
        <w:tc>
          <w:tcPr>
            <w:tcW w:w="1065"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emergence</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(creativity)</w:t>
            </w:r>
          </w:p>
        </w:tc>
        <w:tc>
          <w:tcPr>
            <w:tcW w:w="1203"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identification, unification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(love, solidarity)</w:t>
            </w:r>
          </w:p>
        </w:tc>
        <w:tc>
          <w:tcPr>
            <w:tcW w:w="1268"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agency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(capacity for right- action)</w:t>
            </w:r>
          </w:p>
        </w:tc>
        <w:tc>
          <w:tcPr>
            <w:tcW w:w="1412"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reflection or fulfilment </w:t>
            </w:r>
          </w:p>
        </w:tc>
        <w:tc>
          <w:tcPr>
            <w:tcW w:w="1134"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perception (apperception, intuition, &amp; insight)</w:t>
            </w:r>
          </w:p>
        </w:tc>
        <w:tc>
          <w:tcPr>
            <w:tcW w:w="1192"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awakening</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r>
      <w:tr w:rsidR="00BD5E08" w:rsidRPr="003F36E1" w:rsidTr="002A5C1A">
        <w:tc>
          <w:tcPr>
            <w:tcW w:w="122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Components of action </w:t>
            </w:r>
          </w:p>
        </w:tc>
        <w:tc>
          <w:tcPr>
            <w:tcW w:w="1126"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will</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065"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thought/un-thought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203"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emotion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268"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making, poiesis</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3738" w:type="dxa"/>
            <w:gridSpan w:val="3"/>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fulfilment (or not)</w:t>
            </w:r>
          </w:p>
        </w:tc>
      </w:tr>
      <w:tr w:rsidR="00BD5E08" w:rsidRPr="003F36E1" w:rsidTr="002A5C1A">
        <w:tc>
          <w:tcPr>
            <w:tcW w:w="122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Creative process </w:t>
            </w:r>
          </w:p>
        </w:tc>
        <w:tc>
          <w:tcPr>
            <w:tcW w:w="1126"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raw materials</w:t>
            </w:r>
          </w:p>
        </w:tc>
        <w:tc>
          <w:tcPr>
            <w:tcW w:w="1065"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transcendence</w:t>
            </w:r>
          </w:p>
        </w:tc>
        <w:tc>
          <w:tcPr>
            <w:tcW w:w="1203"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formation</w:t>
            </w:r>
          </w:p>
        </w:tc>
        <w:tc>
          <w:tcPr>
            <w:tcW w:w="1268"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objectification</w:t>
            </w:r>
          </w:p>
        </w:tc>
        <w:tc>
          <w:tcPr>
            <w:tcW w:w="3738" w:type="dxa"/>
            <w:gridSpan w:val="3"/>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reflexivity or reflection of objectification to the maker</w:t>
            </w:r>
          </w:p>
        </w:tc>
      </w:tr>
      <w:tr w:rsidR="00BD5E08" w:rsidRPr="003F36E1" w:rsidTr="002A5C1A">
        <w:tc>
          <w:tcPr>
            <w:tcW w:w="122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Non-dual components</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of action (modes of transcendence)</w:t>
            </w:r>
          </w:p>
        </w:tc>
        <w:tc>
          <w:tcPr>
            <w:tcW w:w="1126"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i/>
                <w:sz w:val="12"/>
                <w:szCs w:val="12"/>
                <w:lang/>
              </w:rPr>
            </w:pPr>
            <w:r w:rsidRPr="003F36E1">
              <w:rPr>
                <w:rFonts w:ascii="Verdana" w:eastAsia="Arial Unicode MS" w:hAnsi="Verdana"/>
                <w:i/>
                <w:sz w:val="12"/>
                <w:szCs w:val="12"/>
                <w:lang/>
              </w:rPr>
              <w:t>transcendental consciousness</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of real self (loss of ego)</w:t>
            </w:r>
          </w:p>
        </w:tc>
        <w:tc>
          <w:tcPr>
            <w:tcW w:w="1065"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 xml:space="preserve">transcendental identification </w:t>
            </w:r>
            <w:r w:rsidRPr="003F36E1">
              <w:rPr>
                <w:rFonts w:ascii="Verdana" w:eastAsia="Arial Unicode MS" w:hAnsi="Verdana"/>
                <w:sz w:val="12"/>
                <w:szCs w:val="12"/>
                <w:lang/>
              </w:rPr>
              <w:t>in consciousness (away from subjectivity)</w:t>
            </w:r>
          </w:p>
        </w:tc>
        <w:tc>
          <w:tcPr>
            <w:tcW w:w="1203"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 xml:space="preserve">transcendental teamwork </w:t>
            </w:r>
            <w:r w:rsidRPr="003F36E1">
              <w:rPr>
                <w:rFonts w:ascii="Verdana" w:eastAsia="Arial Unicode MS" w:hAnsi="Verdana"/>
                <w:sz w:val="12"/>
                <w:szCs w:val="12"/>
                <w:lang/>
              </w:rPr>
              <w:t>or holism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i/>
                <w:iCs/>
                <w:sz w:val="12"/>
                <w:szCs w:val="12"/>
                <w:lang/>
              </w:rPr>
            </w:pP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268"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i/>
                <w:iCs/>
                <w:sz w:val="12"/>
                <w:szCs w:val="12"/>
                <w:lang/>
              </w:rPr>
            </w:pPr>
            <w:r w:rsidRPr="003F36E1">
              <w:rPr>
                <w:rFonts w:ascii="Verdana" w:eastAsia="Arial Unicode MS" w:hAnsi="Verdana"/>
                <w:i/>
                <w:iCs/>
                <w:sz w:val="12"/>
                <w:szCs w:val="12"/>
                <w:lang/>
              </w:rPr>
              <w:t>transcendental agency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(absorption in activity)</w:t>
            </w:r>
          </w:p>
        </w:tc>
        <w:tc>
          <w:tcPr>
            <w:tcW w:w="3738" w:type="dxa"/>
            <w:gridSpan w:val="3"/>
            <w:tcBorders>
              <w:top w:val="single" w:sz="1" w:space="0" w:color="000000"/>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i/>
                <w:iCs/>
                <w:sz w:val="12"/>
                <w:szCs w:val="12"/>
                <w:lang/>
              </w:rPr>
              <w:t>transcendental retreat</w:t>
            </w:r>
            <w:r w:rsidRPr="003F36E1">
              <w:rPr>
                <w:rFonts w:ascii="Verdana" w:eastAsia="Arial Unicode MS" w:hAnsi="Verdana"/>
                <w:sz w:val="12"/>
                <w:szCs w:val="12"/>
                <w:lang/>
              </w:rPr>
              <w:t xml:space="preserve"> into self-identity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(away from objectivity)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i/>
                <w:iCs/>
                <w:sz w:val="12"/>
                <w:szCs w:val="12"/>
                <w:lang/>
              </w:rPr>
            </w:pPr>
          </w:p>
        </w:tc>
      </w:tr>
      <w:tr w:rsidR="00BD5E08" w:rsidRPr="003F36E1" w:rsidTr="002A5C1A">
        <w:tc>
          <w:tcPr>
            <w:tcW w:w="122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Principles of spirituality</w:t>
            </w:r>
          </w:p>
        </w:tc>
        <w:tc>
          <w:tcPr>
            <w:tcW w:w="1126"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self-referential-ity (primacy of)</w:t>
            </w:r>
          </w:p>
        </w:tc>
        <w:tc>
          <w:tcPr>
            <w:tcW w:w="1065"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simultaneity</w:t>
            </w:r>
          </w:p>
        </w:tc>
        <w:tc>
          <w:tcPr>
            <w:tcW w:w="1203"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complementarity</w:t>
            </w:r>
          </w:p>
        </w:tc>
        <w:tc>
          <w:tcPr>
            <w:tcW w:w="1268"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practical mysticism</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3738" w:type="dxa"/>
            <w:gridSpan w:val="3"/>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radical hermeticism (primacy of self-referentiality entails the liberation and flourishing of all beings) </w:t>
            </w:r>
          </w:p>
        </w:tc>
      </w:tr>
      <w:tr w:rsidR="00BD5E08" w:rsidRPr="003F36E1" w:rsidTr="002A5C1A">
        <w:tc>
          <w:tcPr>
            <w:tcW w:w="122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Conditions for self-realisation</w:t>
            </w:r>
          </w:p>
        </w:tc>
        <w:tc>
          <w:tcPr>
            <w:tcW w:w="1126"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absence of ego</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(awareness of real self)</w:t>
            </w:r>
          </w:p>
        </w:tc>
        <w:tc>
          <w:tcPr>
            <w:tcW w:w="1065"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clarity of mind</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unthought</w:t>
            </w:r>
          </w:p>
        </w:tc>
        <w:tc>
          <w:tcPr>
            <w:tcW w:w="1203"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pureness of heart</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268"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healthy, energised balanced body, letting go</w:t>
            </w:r>
          </w:p>
        </w:tc>
        <w:tc>
          <w:tcPr>
            <w:tcW w:w="3738" w:type="dxa"/>
            <w:gridSpan w:val="3"/>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absence of blind tenacity of belief in the exhaustive nature of physical being</w:t>
            </w:r>
          </w:p>
        </w:tc>
      </w:tr>
      <w:tr w:rsidR="00BD5E08" w:rsidRPr="003F36E1" w:rsidTr="002A5C1A">
        <w:tc>
          <w:tcPr>
            <w:tcW w:w="122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 xml:space="preserve">Cosmogeny </w:t>
            </w:r>
          </w:p>
        </w:tc>
        <w:tc>
          <w:tcPr>
            <w:tcW w:w="1126"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polyvalent foundational im-pulse (from im-plicit potential)</w:t>
            </w:r>
          </w:p>
        </w:tc>
        <w:tc>
          <w:tcPr>
            <w:tcW w:w="1065"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creativity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(transcendental emergence)</w:t>
            </w:r>
          </w:p>
        </w:tc>
        <w:tc>
          <w:tcPr>
            <w:tcW w:w="1203"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love</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(transcendental identification)</w:t>
            </w:r>
          </w:p>
        </w:tc>
        <w:tc>
          <w:tcPr>
            <w:tcW w:w="1268"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action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(transcendental agency)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3738" w:type="dxa"/>
            <w:gridSpan w:val="3"/>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fulfilled intentionality of the foundational impulse</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t>(reflexivity or reflection of objectification back to the creator)</w:t>
            </w:r>
          </w:p>
        </w:tc>
      </w:tr>
      <w:tr w:rsidR="00BD5E08" w:rsidRPr="003F36E1" w:rsidTr="002A5C1A">
        <w:tc>
          <w:tcPr>
            <w:tcW w:w="1221"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b/>
                <w:bCs/>
                <w:sz w:val="12"/>
                <w:szCs w:val="12"/>
                <w:lang/>
              </w:rPr>
              <w:t>Cosmotheo-geny</w:t>
            </w:r>
            <w:r w:rsidRPr="003F36E1">
              <w:rPr>
                <w:rFonts w:ascii="Verdana" w:eastAsia="Arial Unicode MS" w:hAnsi="Verdana"/>
                <w:sz w:val="12"/>
                <w:szCs w:val="12"/>
                <w:lang/>
              </w:rPr>
              <w:t xml:space="preserve"> (cycle of cosmic creation) </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126"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sz w:val="12"/>
                <w:szCs w:val="12"/>
                <w:lang/>
              </w:rPr>
            </w:pPr>
            <w:r w:rsidRPr="003F36E1">
              <w:rPr>
                <w:rFonts w:ascii="Verdana" w:eastAsia="Arial Unicode MS" w:hAnsi="Verdana"/>
                <w:sz w:val="12"/>
                <w:szCs w:val="12"/>
                <w:lang/>
              </w:rPr>
              <w:lastRenderedPageBreak/>
              <w:t xml:space="preserve">realm of absol-ute: self-creat-ion of the </w:t>
            </w:r>
            <w:r w:rsidRPr="003F36E1">
              <w:rPr>
                <w:rFonts w:ascii="Verdana" w:eastAsia="Arial Unicode MS" w:hAnsi="Verdana"/>
                <w:sz w:val="12"/>
                <w:szCs w:val="12"/>
                <w:lang/>
              </w:rPr>
              <w:lastRenderedPageBreak/>
              <w:t>creator ex nihilo</w:t>
            </w:r>
            <w:r w:rsidRPr="003F36E1">
              <w:rPr>
                <w:sz w:val="12"/>
                <w:szCs w:val="12"/>
                <w:lang/>
              </w:rPr>
              <w:t>†</w:t>
            </w:r>
          </w:p>
        </w:tc>
        <w:tc>
          <w:tcPr>
            <w:tcW w:w="1065"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lastRenderedPageBreak/>
              <w:t xml:space="preserve">emergence of realm of duality, </w:t>
            </w:r>
            <w:r w:rsidRPr="003F36E1">
              <w:rPr>
                <w:rFonts w:ascii="Verdana" w:eastAsia="Arial Unicode MS" w:hAnsi="Verdana"/>
                <w:sz w:val="12"/>
                <w:szCs w:val="12"/>
                <w:lang/>
              </w:rPr>
              <w:lastRenderedPageBreak/>
              <w:t>becoming &amp; time</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203"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lastRenderedPageBreak/>
              <w:t xml:space="preserve">emergence of realm of demi-reality &amp; of </w:t>
            </w:r>
            <w:r w:rsidRPr="003F36E1">
              <w:rPr>
                <w:rFonts w:ascii="Verdana" w:eastAsia="Arial Unicode MS" w:hAnsi="Verdana"/>
                <w:sz w:val="12"/>
                <w:szCs w:val="12"/>
                <w:lang/>
              </w:rPr>
              <w:lastRenderedPageBreak/>
              <w:t>binding nature of love</w:t>
            </w:r>
          </w:p>
        </w:tc>
        <w:tc>
          <w:tcPr>
            <w:tcW w:w="1268" w:type="dxa"/>
            <w:tcBorders>
              <w:left w:val="single" w:sz="1" w:space="0" w:color="000000"/>
              <w:bottom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lastRenderedPageBreak/>
              <w:t>(commencement of return cycle from alienation)</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lastRenderedPageBreak/>
              <w:t>individual self-realisation</w:t>
            </w:r>
          </w:p>
        </w:tc>
        <w:tc>
          <w:tcPr>
            <w:tcW w:w="3738" w:type="dxa"/>
            <w:gridSpan w:val="3"/>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3F36E1">
              <w:rPr>
                <w:rFonts w:ascii="Verdana" w:eastAsia="Arial Unicode MS" w:hAnsi="Verdana"/>
                <w:sz w:val="12"/>
                <w:szCs w:val="12"/>
                <w:lang/>
              </w:rPr>
              <w:lastRenderedPageBreak/>
              <w:t>individual &amp; universal self-realisation, then god-realisation (theosis)</w:t>
            </w:r>
            <w:r w:rsidRPr="003F36E1">
              <w:rPr>
                <w:sz w:val="12"/>
                <w:szCs w:val="12"/>
                <w:lang/>
              </w:rPr>
              <w:t>‡</w:t>
            </w:r>
            <w:r w:rsidRPr="003F36E1">
              <w:rPr>
                <w:rFonts w:ascii="Verdana" w:eastAsia="Arial Unicode MS" w:hAnsi="Verdana"/>
                <w:sz w:val="12"/>
                <w:szCs w:val="12"/>
                <w:lang/>
              </w:rPr>
              <w:t>; reflexivity</w:t>
            </w: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p w:rsidR="00BD5E08" w:rsidRPr="003F36E1"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r>
    </w:tbl>
    <w:p w:rsidR="00BD5E08" w:rsidRPr="003F36E1" w:rsidRDefault="00BD5E08" w:rsidP="00BD5E08">
      <w:pPr>
        <w:keepNext/>
        <w:widowControl w:val="0"/>
        <w:shd w:val="clear" w:color="auto" w:fill="FFFFFF"/>
        <w:tabs>
          <w:tab w:val="clear" w:pos="284"/>
        </w:tabs>
        <w:suppressAutoHyphens/>
        <w:jc w:val="center"/>
        <w:rPr>
          <w:rFonts w:ascii="Verdana" w:eastAsia="Arial Unicode MS" w:hAnsi="Verdana"/>
          <w:b/>
          <w:bCs/>
          <w:sz w:val="16"/>
          <w:szCs w:val="16"/>
          <w:lang/>
        </w:rPr>
      </w:pPr>
    </w:p>
    <w:p w:rsidR="00BD5E08" w:rsidRPr="003F36E1" w:rsidRDefault="00BD5E08" w:rsidP="00BD5E08">
      <w:pPr>
        <w:widowControl w:val="0"/>
        <w:shd w:val="clear" w:color="auto" w:fill="FFFFFF"/>
        <w:tabs>
          <w:tab w:val="clear" w:pos="284"/>
        </w:tabs>
        <w:suppressAutoHyphens/>
        <w:spacing w:line="100" w:lineRule="atLeast"/>
        <w:ind w:left="567"/>
        <w:jc w:val="left"/>
        <w:rPr>
          <w:rFonts w:ascii="Verdana" w:eastAsia="Arial Unicode MS" w:hAnsi="Verdana"/>
          <w:bCs/>
          <w:iCs/>
          <w:color w:val="000000"/>
          <w:sz w:val="14"/>
          <w:szCs w:val="14"/>
          <w:lang/>
        </w:rPr>
      </w:pPr>
      <w:r w:rsidRPr="003F36E1">
        <w:rPr>
          <w:bCs/>
          <w:iCs/>
          <w:color w:val="000000"/>
          <w:sz w:val="14"/>
          <w:szCs w:val="14"/>
          <w:lang/>
        </w:rPr>
        <w:t>†</w:t>
      </w:r>
      <w:r w:rsidRPr="003F36E1">
        <w:rPr>
          <w:rFonts w:ascii="Verdana" w:eastAsia="Arial Unicode MS" w:hAnsi="Verdana"/>
          <w:bCs/>
          <w:iCs/>
          <w:color w:val="000000"/>
          <w:sz w:val="14"/>
          <w:szCs w:val="14"/>
          <w:lang/>
        </w:rPr>
        <w:t>Corresponding to the descent of consciousness in traditional cosmotheogenies, and to Big Bang in modern scientific theory</w:t>
      </w:r>
    </w:p>
    <w:p w:rsidR="00BD5E08" w:rsidRPr="003F36E1" w:rsidRDefault="00BD5E08" w:rsidP="00BD5E08">
      <w:pPr>
        <w:keepNext/>
        <w:widowControl w:val="0"/>
        <w:shd w:val="clear" w:color="auto" w:fill="FFFFFF"/>
        <w:tabs>
          <w:tab w:val="clear" w:pos="284"/>
        </w:tabs>
        <w:suppressAutoHyphens/>
        <w:ind w:left="567"/>
        <w:rPr>
          <w:rFonts w:ascii="Verdana" w:eastAsia="Arial Unicode MS" w:hAnsi="Verdana"/>
          <w:bCs/>
          <w:iCs/>
          <w:color w:val="000000"/>
          <w:sz w:val="14"/>
          <w:szCs w:val="14"/>
          <w:lang/>
        </w:rPr>
      </w:pPr>
      <w:r w:rsidRPr="003F36E1">
        <w:rPr>
          <w:bCs/>
          <w:iCs/>
          <w:color w:val="000000"/>
          <w:sz w:val="14"/>
          <w:szCs w:val="14"/>
          <w:lang/>
        </w:rPr>
        <w:t>‡</w:t>
      </w:r>
      <w:r w:rsidRPr="003F36E1">
        <w:rPr>
          <w:rFonts w:ascii="Verdana" w:eastAsia="Arial Unicode MS" w:hAnsi="Verdana"/>
          <w:bCs/>
          <w:iCs/>
          <w:color w:val="000000"/>
          <w:sz w:val="14"/>
          <w:szCs w:val="14"/>
          <w:lang/>
        </w:rPr>
        <w:t>Corresponding to the ascent of consciousness in traditional cosmotheogenies</w:t>
      </w:r>
    </w:p>
    <w:p w:rsidR="00BD5E08" w:rsidRPr="003F36E1" w:rsidRDefault="00BD5E08" w:rsidP="00BD5E08">
      <w:pPr>
        <w:keepNext/>
        <w:widowControl w:val="0"/>
        <w:shd w:val="clear" w:color="auto" w:fill="FFFFFF"/>
        <w:tabs>
          <w:tab w:val="clear" w:pos="284"/>
        </w:tabs>
        <w:suppressAutoHyphens/>
        <w:ind w:left="567"/>
        <w:rPr>
          <w:rFonts w:ascii="Verdana" w:eastAsia="Arial Unicode MS" w:hAnsi="Verdana"/>
          <w:b/>
          <w:bCs/>
          <w:sz w:val="16"/>
          <w:szCs w:val="16"/>
          <w:lang/>
        </w:rPr>
      </w:pPr>
    </w:p>
    <w:p w:rsidR="00BD5E08" w:rsidRPr="003F36E1" w:rsidRDefault="00BD5E08" w:rsidP="00BD5E08">
      <w:pPr>
        <w:keepNext/>
        <w:widowControl w:val="0"/>
        <w:shd w:val="clear" w:color="auto" w:fill="FFFFFF"/>
        <w:tabs>
          <w:tab w:val="clear" w:pos="284"/>
        </w:tabs>
        <w:suppressAutoHyphens/>
        <w:jc w:val="center"/>
        <w:rPr>
          <w:rFonts w:ascii="Verdana" w:eastAsia="Arial Unicode MS" w:hAnsi="Verdana"/>
          <w:sz w:val="16"/>
          <w:szCs w:val="16"/>
          <w:lang/>
        </w:rPr>
      </w:pPr>
      <w:r>
        <w:rPr>
          <w:rFonts w:ascii="Verdana" w:eastAsia="Arial Unicode MS" w:hAnsi="Verdana"/>
          <w:b/>
          <w:bCs/>
          <w:sz w:val="16"/>
          <w:szCs w:val="16"/>
          <w:lang/>
        </w:rPr>
        <w:t>Figure 37</w:t>
      </w:r>
      <w:r w:rsidRPr="003F36E1">
        <w:rPr>
          <w:rFonts w:ascii="Verdana" w:eastAsia="Arial Unicode MS" w:hAnsi="Verdana"/>
          <w:b/>
          <w:bCs/>
          <w:sz w:val="16"/>
          <w:szCs w:val="16"/>
          <w:lang/>
        </w:rPr>
        <w:t>.</w:t>
      </w:r>
      <w:r w:rsidRPr="003F36E1">
        <w:rPr>
          <w:rFonts w:ascii="Verdana" w:eastAsia="Arial Unicode MS" w:hAnsi="Verdana"/>
          <w:sz w:val="16"/>
          <w:szCs w:val="16"/>
          <w:lang/>
        </w:rPr>
        <w:t xml:space="preserve"> Key </w:t>
      </w:r>
      <w:r w:rsidRPr="003F36E1">
        <w:rPr>
          <w:rFonts w:ascii="Verdana" w:eastAsia="Arial Unicode MS" w:hAnsi="Verdana"/>
          <w:caps/>
          <w:sz w:val="16"/>
          <w:szCs w:val="16"/>
          <w:lang/>
        </w:rPr>
        <w:t>tdcr</w:t>
      </w:r>
      <w:r w:rsidRPr="003F36E1">
        <w:rPr>
          <w:rFonts w:ascii="Verdana" w:eastAsia="Arial Unicode MS" w:hAnsi="Verdana"/>
          <w:sz w:val="16"/>
          <w:szCs w:val="16"/>
          <w:lang/>
        </w:rPr>
        <w:t xml:space="preserve"> and </w:t>
      </w:r>
      <w:r w:rsidRPr="003F36E1">
        <w:rPr>
          <w:rFonts w:ascii="Verdana" w:eastAsia="Arial Unicode MS" w:hAnsi="Verdana"/>
          <w:caps/>
          <w:sz w:val="16"/>
          <w:szCs w:val="16"/>
          <w:lang/>
        </w:rPr>
        <w:t>pmr</w:t>
      </w:r>
      <w:r w:rsidRPr="003F36E1">
        <w:rPr>
          <w:rFonts w:ascii="Verdana" w:eastAsia="Arial Unicode MS" w:hAnsi="Verdana"/>
          <w:sz w:val="16"/>
          <w:szCs w:val="16"/>
          <w:lang/>
        </w:rPr>
        <w:t xml:space="preserve"> concepts, with some correspondences</w:t>
      </w:r>
    </w:p>
    <w:p w:rsidR="00BD5E08" w:rsidRPr="003F36E1" w:rsidRDefault="00BD5E08" w:rsidP="00BD5E08">
      <w:pPr>
        <w:widowControl w:val="0"/>
        <w:shd w:val="clear" w:color="auto" w:fill="FFFFFF"/>
        <w:tabs>
          <w:tab w:val="clear" w:pos="284"/>
        </w:tabs>
        <w:suppressAutoHyphens/>
        <w:jc w:val="center"/>
        <w:rPr>
          <w:rFonts w:ascii="Verdana" w:eastAsia="Arial Unicode MS" w:hAnsi="Verdana"/>
          <w:caps/>
          <w:sz w:val="16"/>
          <w:szCs w:val="16"/>
          <w:lang/>
        </w:rPr>
      </w:pPr>
      <w:r w:rsidRPr="003F36E1">
        <w:rPr>
          <w:rFonts w:ascii="Verdana" w:eastAsia="Arial Unicode MS" w:hAnsi="Verdana"/>
          <w:i/>
          <w:iCs/>
          <w:sz w:val="16"/>
          <w:szCs w:val="16"/>
          <w:lang/>
        </w:rPr>
        <w:t>Note</w:t>
      </w:r>
      <w:r w:rsidRPr="003F36E1">
        <w:rPr>
          <w:rFonts w:ascii="Verdana" w:eastAsia="Arial Unicode MS" w:hAnsi="Verdana"/>
          <w:sz w:val="16"/>
          <w:szCs w:val="16"/>
          <w:lang/>
        </w:rPr>
        <w:t xml:space="preserve">. 7A &gt; 6R &gt; </w:t>
      </w:r>
      <w:r w:rsidRPr="003F36E1">
        <w:rPr>
          <w:rFonts w:ascii="Verdana" w:eastAsia="Arial Unicode MS" w:hAnsi="Verdana"/>
          <w:caps/>
          <w:sz w:val="16"/>
          <w:szCs w:val="16"/>
          <w:lang/>
        </w:rPr>
        <w:t xml:space="preserve">5a </w:t>
      </w:r>
      <w:r w:rsidRPr="003F36E1">
        <w:rPr>
          <w:rFonts w:ascii="Verdana" w:eastAsia="Arial Unicode MS" w:hAnsi="Verdana"/>
          <w:sz w:val="16"/>
          <w:szCs w:val="16"/>
          <w:lang/>
        </w:rPr>
        <w:t xml:space="preserve">&gt; </w:t>
      </w:r>
      <w:r w:rsidRPr="003F36E1">
        <w:rPr>
          <w:rFonts w:ascii="Verdana" w:eastAsia="Arial Unicode MS" w:hAnsi="Verdana"/>
          <w:caps/>
          <w:sz w:val="16"/>
          <w:szCs w:val="16"/>
          <w:lang/>
        </w:rPr>
        <w:t xml:space="preserve">4D </w:t>
      </w:r>
      <w:r w:rsidRPr="003F36E1">
        <w:rPr>
          <w:rFonts w:ascii="Verdana" w:eastAsia="Arial Unicode MS" w:hAnsi="Verdana"/>
          <w:sz w:val="16"/>
          <w:szCs w:val="16"/>
          <w:lang/>
        </w:rPr>
        <w:t xml:space="preserve">&gt; </w:t>
      </w:r>
      <w:r w:rsidRPr="003F36E1">
        <w:rPr>
          <w:rFonts w:ascii="Verdana" w:eastAsia="Arial Unicode MS" w:hAnsi="Verdana"/>
          <w:caps/>
          <w:sz w:val="16"/>
          <w:szCs w:val="16"/>
          <w:lang/>
        </w:rPr>
        <w:t xml:space="preserve">3L </w:t>
      </w:r>
      <w:r w:rsidRPr="003F36E1">
        <w:rPr>
          <w:rFonts w:ascii="Verdana" w:eastAsia="Arial Unicode MS" w:hAnsi="Verdana"/>
          <w:sz w:val="16"/>
          <w:szCs w:val="16"/>
          <w:lang/>
        </w:rPr>
        <w:t xml:space="preserve">&gt; </w:t>
      </w:r>
      <w:r w:rsidRPr="003F36E1">
        <w:rPr>
          <w:rFonts w:ascii="Verdana" w:eastAsia="Arial Unicode MS" w:hAnsi="Verdana"/>
          <w:caps/>
          <w:sz w:val="16"/>
          <w:szCs w:val="16"/>
          <w:lang/>
        </w:rPr>
        <w:t xml:space="preserve">2E </w:t>
      </w:r>
      <w:r w:rsidRPr="003F36E1">
        <w:rPr>
          <w:rFonts w:ascii="Verdana" w:eastAsia="Arial Unicode MS" w:hAnsi="Verdana"/>
          <w:sz w:val="16"/>
          <w:szCs w:val="16"/>
          <w:lang/>
        </w:rPr>
        <w:t xml:space="preserve">&gt; </w:t>
      </w:r>
      <w:r w:rsidRPr="003F36E1">
        <w:rPr>
          <w:rFonts w:ascii="Verdana" w:eastAsia="Arial Unicode MS" w:hAnsi="Verdana"/>
          <w:caps/>
          <w:sz w:val="16"/>
          <w:szCs w:val="16"/>
          <w:lang/>
        </w:rPr>
        <w:t>1M</w:t>
      </w:r>
    </w:p>
    <w:p w:rsidR="00BD5E08" w:rsidRPr="003F36E1" w:rsidRDefault="00BD5E08" w:rsidP="00BD5E08">
      <w:pPr>
        <w:widowControl w:val="0"/>
        <w:shd w:val="clear" w:color="auto" w:fill="FFFFFF"/>
        <w:tabs>
          <w:tab w:val="clear" w:pos="284"/>
        </w:tabs>
        <w:suppressAutoHyphens/>
        <w:spacing w:line="100" w:lineRule="atLeast"/>
        <w:jc w:val="left"/>
        <w:rPr>
          <w:rFonts w:ascii="Verdana" w:eastAsia="Arial Unicode MS" w:hAnsi="Verdana"/>
          <w:bCs/>
          <w:iCs/>
          <w:color w:val="000000"/>
          <w:sz w:val="14"/>
          <w:szCs w:val="14"/>
          <w:lang/>
        </w:rPr>
      </w:pPr>
      <w:r w:rsidRPr="003F36E1">
        <w:rPr>
          <w:rFonts w:eastAsia="Arial Unicode MS"/>
          <w:bCs/>
          <w:iCs/>
          <w:color w:val="000000"/>
          <w:sz w:val="16"/>
          <w:szCs w:val="16"/>
          <w:lang/>
        </w:rPr>
        <w:t xml:space="preserve"> </w:t>
      </w:r>
      <w:r w:rsidRPr="003F36E1">
        <w:rPr>
          <w:rFonts w:eastAsia="Arial Unicode MS"/>
          <w:bCs/>
          <w:iCs/>
          <w:color w:val="000000"/>
          <w:sz w:val="16"/>
          <w:szCs w:val="16"/>
          <w:lang/>
        </w:rPr>
        <w:tab/>
      </w:r>
      <w:r w:rsidRPr="003F36E1">
        <w:rPr>
          <w:rFonts w:eastAsia="Arial Unicode MS"/>
          <w:bCs/>
          <w:iCs/>
          <w:color w:val="000000"/>
          <w:sz w:val="21"/>
          <w:szCs w:val="21"/>
          <w:lang/>
        </w:rPr>
        <w:tab/>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 w:val="21"/>
          <w:szCs w:val="21"/>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smallCaps/>
          <w:color w:val="000000"/>
          <w:szCs w:val="20"/>
          <w:lang w:eastAsia="ar-SA"/>
        </w:rPr>
      </w:pPr>
      <w:r w:rsidRPr="003F36E1">
        <w:rPr>
          <w:rFonts w:eastAsia="Arial Unicode MS"/>
          <w:b/>
          <w:color w:val="000000"/>
          <w:szCs w:val="20"/>
          <w:lang/>
        </w:rPr>
        <w:t>meta-reflexively totalising (self-)situation</w:t>
      </w:r>
      <w:r w:rsidRPr="003F36E1">
        <w:rPr>
          <w:rFonts w:eastAsia="Arial Unicode MS"/>
          <w:color w:val="000000"/>
          <w:szCs w:val="20"/>
          <w:lang/>
        </w:rPr>
        <w:t xml:space="preserve">. See </w:t>
      </w:r>
      <w:r w:rsidRPr="003F36E1">
        <w:rPr>
          <w:rFonts w:eastAsia="Arial Unicode MS"/>
          <w:smallCaps/>
          <w:color w:val="000000"/>
          <w:szCs w:val="20"/>
          <w:lang/>
        </w:rPr>
        <w:t xml:space="preserve">attach/detach, dialectical argument, distanciation, </w:t>
      </w:r>
      <w:r w:rsidRPr="003F36E1">
        <w:rPr>
          <w:rFonts w:eastAsia="Arial Unicode MS"/>
          <w:b/>
          <w:smallCaps/>
          <w:color w:val="000000"/>
          <w:szCs w:val="20"/>
          <w:lang/>
        </w:rPr>
        <w:t>objectivity–subjectivity</w:t>
      </w:r>
      <w:r w:rsidRPr="003F36E1">
        <w:rPr>
          <w:rFonts w:eastAsia="Arial Unicode MS"/>
          <w:smallCaps/>
          <w:color w:val="000000"/>
          <w:szCs w:val="20"/>
          <w:lang/>
        </w:rPr>
        <w:t xml:space="preserve">, </w:t>
      </w:r>
      <w:r w:rsidRPr="003F36E1">
        <w:rPr>
          <w:b/>
          <w:smallCaps/>
          <w:color w:val="000000"/>
          <w:szCs w:val="20"/>
          <w:lang w:eastAsia="ar-SA"/>
        </w:rPr>
        <w:t>reflection</w:t>
      </w:r>
      <w:r w:rsidRPr="003F36E1">
        <w:rPr>
          <w:smallCaps/>
          <w:color w:val="000000"/>
          <w:szCs w:val="20"/>
          <w:lang w:eastAsia="ar-SA"/>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Cs w:val="20"/>
          <w:lang/>
        </w:rPr>
      </w:pPr>
      <w:r w:rsidRPr="003F36E1">
        <w:rPr>
          <w:rFonts w:eastAsia="Arial Unicode MS"/>
          <w:b/>
          <w:iCs/>
          <w:color w:val="000000"/>
          <w:szCs w:val="20"/>
          <w:lang/>
        </w:rPr>
        <w:t>method, methodology</w:t>
      </w:r>
      <w:r w:rsidRPr="003F36E1">
        <w:rPr>
          <w:rFonts w:eastAsia="Arial Unicode MS"/>
          <w:iCs/>
          <w:color w:val="000000"/>
          <w:szCs w:val="20"/>
          <w:lang/>
        </w:rPr>
        <w:t xml:space="preserve">. The study of research process, particularly of scientific method. Designing research methodology – choosing appropriate practical methods and arranging feasible procedures for securing evidence and producing valid and reliable theory – is problematic. Prevailing empiricist approaches, of which </w:t>
      </w:r>
      <w:r w:rsidRPr="003F36E1">
        <w:rPr>
          <w:rFonts w:eastAsia="Arial Unicode MS"/>
          <w:iCs/>
          <w:smallCaps/>
          <w:color w:val="000000"/>
          <w:szCs w:val="20"/>
          <w:lang/>
        </w:rPr>
        <w:t>positivism</w:t>
      </w:r>
      <w:r w:rsidRPr="003F36E1">
        <w:rPr>
          <w:rFonts w:eastAsia="Arial Unicode MS"/>
          <w:iCs/>
          <w:color w:val="000000"/>
          <w:szCs w:val="20"/>
          <w:lang/>
        </w:rPr>
        <w:t xml:space="preserve"> dominates many present fields of enquiry, employ a non-explanatory concept of cause, deny the social and evaluative character of scientific judgement, sustain a morbid avoidance of ontology and commit the epistemic fallacy by reducing </w:t>
      </w:r>
      <w:r w:rsidRPr="003F36E1">
        <w:rPr>
          <w:rFonts w:eastAsia="Arial Unicode MS"/>
          <w:i/>
          <w:iCs/>
          <w:color w:val="000000"/>
          <w:szCs w:val="20"/>
          <w:lang/>
        </w:rPr>
        <w:t>being</w:t>
      </w:r>
      <w:r w:rsidRPr="003F36E1">
        <w:rPr>
          <w:rFonts w:eastAsia="Arial Unicode MS"/>
          <w:iCs/>
          <w:color w:val="000000"/>
          <w:szCs w:val="20"/>
          <w:lang/>
        </w:rPr>
        <w:t xml:space="preserve"> to </w:t>
      </w:r>
      <w:r w:rsidRPr="003F36E1">
        <w:rPr>
          <w:rFonts w:eastAsia="Arial Unicode MS"/>
          <w:i/>
          <w:iCs/>
          <w:color w:val="000000"/>
          <w:szCs w:val="20"/>
          <w:lang/>
        </w:rPr>
        <w:t>knowledge</w:t>
      </w:r>
      <w:r w:rsidRPr="003F36E1">
        <w:rPr>
          <w:rFonts w:eastAsia="Arial Unicode MS"/>
          <w:iCs/>
          <w:color w:val="000000"/>
          <w:szCs w:val="20"/>
          <w:lang/>
        </w:rPr>
        <w:t xml:space="preserve"> of (the human experience of) being. </w:t>
      </w:r>
      <w:r w:rsidRPr="003F36E1">
        <w:rPr>
          <w:rFonts w:eastAsia="Arial Unicode MS"/>
          <w:iCs/>
          <w:smallCaps/>
          <w:color w:val="000000"/>
          <w:szCs w:val="20"/>
          <w:lang/>
        </w:rPr>
        <w:t>Phenomenological</w:t>
      </w:r>
      <w:r w:rsidRPr="003F36E1">
        <w:rPr>
          <w:rFonts w:eastAsia="Arial Unicode MS"/>
          <w:iCs/>
          <w:color w:val="000000"/>
          <w:szCs w:val="20"/>
          <w:lang/>
        </w:rPr>
        <w:t xml:space="preserve"> or </w:t>
      </w:r>
      <w:r w:rsidRPr="003F36E1">
        <w:rPr>
          <w:rFonts w:eastAsia="Arial Unicode MS"/>
          <w:iCs/>
          <w:smallCaps/>
          <w:color w:val="000000"/>
          <w:szCs w:val="20"/>
          <w:lang/>
        </w:rPr>
        <w:t>social constructionist</w:t>
      </w:r>
      <w:r w:rsidRPr="003F36E1">
        <w:rPr>
          <w:rFonts w:eastAsia="Arial Unicode MS"/>
          <w:iCs/>
          <w:color w:val="000000"/>
          <w:szCs w:val="20"/>
          <w:lang/>
        </w:rPr>
        <w:t xml:space="preserve"> epistemologies that argue that reality (as well as knowledge of it) is merely culturally or socially produced are similarly at fault. </w:t>
      </w:r>
      <w:r w:rsidRPr="003F36E1">
        <w:rPr>
          <w:rFonts w:eastAsia="Arial Unicode MS"/>
          <w:iCs/>
          <w:smallCaps/>
          <w:color w:val="000000"/>
          <w:szCs w:val="20"/>
          <w:lang/>
        </w:rPr>
        <w:t>Postmodernist</w:t>
      </w:r>
      <w:r w:rsidRPr="003F36E1">
        <w:rPr>
          <w:rFonts w:eastAsia="Arial Unicode MS"/>
          <w:iCs/>
          <w:color w:val="000000"/>
          <w:szCs w:val="20"/>
          <w:lang/>
        </w:rPr>
        <w:t xml:space="preserve"> and </w:t>
      </w:r>
      <w:r w:rsidRPr="003F36E1">
        <w:rPr>
          <w:rFonts w:eastAsia="Arial Unicode MS"/>
          <w:iCs/>
          <w:smallCaps/>
          <w:color w:val="000000"/>
          <w:szCs w:val="20"/>
          <w:lang/>
        </w:rPr>
        <w:t xml:space="preserve">relativist </w:t>
      </w:r>
      <w:r w:rsidRPr="003F36E1">
        <w:rPr>
          <w:rFonts w:eastAsia="Arial Unicode MS"/>
          <w:iCs/>
          <w:color w:val="000000"/>
          <w:szCs w:val="20"/>
          <w:lang/>
        </w:rPr>
        <w:t xml:space="preserve">alternatives either reduce science to incoherence or commit the </w:t>
      </w:r>
      <w:r w:rsidRPr="003F36E1">
        <w:rPr>
          <w:rFonts w:eastAsia="Arial Unicode MS"/>
          <w:iCs/>
          <w:smallCaps/>
          <w:color w:val="000000"/>
          <w:szCs w:val="20"/>
          <w:lang/>
        </w:rPr>
        <w:t>genetic fallacy</w:t>
      </w:r>
      <w:r w:rsidRPr="003F36E1">
        <w:rPr>
          <w:rFonts w:eastAsia="Arial Unicode MS"/>
          <w:iCs/>
          <w:color w:val="000000"/>
          <w:szCs w:val="20"/>
          <w:lang/>
        </w:rPr>
        <w:t xml:space="preserve"> by trying to reduce truth to questions of origin within a paradigm (Cruickshank 2003: 18).</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Accepting a structured realist ontology and a view of science, including social science, as a process of production (of knowledge), </w:t>
      </w:r>
      <w:r w:rsidRPr="003F36E1">
        <w:rPr>
          <w:rFonts w:eastAsia="Arial Unicode MS"/>
          <w:caps/>
          <w:szCs w:val="20"/>
          <w:lang/>
        </w:rPr>
        <w:t>cr</w:t>
      </w:r>
      <w:r w:rsidRPr="003F36E1">
        <w:rPr>
          <w:rFonts w:eastAsia="Arial Unicode MS"/>
          <w:szCs w:val="20"/>
          <w:lang/>
        </w:rPr>
        <w:t xml:space="preserve"> understands </w:t>
      </w:r>
      <w:r w:rsidRPr="003F36E1">
        <w:rPr>
          <w:rFonts w:eastAsia="Arial Unicode MS"/>
          <w:smallCaps/>
          <w:szCs w:val="20"/>
          <w:lang/>
        </w:rPr>
        <w:t xml:space="preserve">causes </w:t>
      </w:r>
      <w:r w:rsidRPr="003F36E1">
        <w:rPr>
          <w:rFonts w:eastAsia="Arial Unicode MS"/>
          <w:szCs w:val="20"/>
          <w:lang/>
        </w:rPr>
        <w:t xml:space="preserve">as contingently effective, ontologically deep generative powers or mechanisms, and </w:t>
      </w:r>
      <w:r w:rsidRPr="003F36E1">
        <w:rPr>
          <w:rFonts w:eastAsia="Arial Unicode MS"/>
          <w:smallCaps/>
          <w:szCs w:val="20"/>
          <w:lang/>
        </w:rPr>
        <w:t>causal laws</w:t>
      </w:r>
      <w:r w:rsidRPr="003F36E1">
        <w:rPr>
          <w:rFonts w:eastAsia="Arial Unicode MS"/>
          <w:szCs w:val="20"/>
          <w:lang/>
        </w:rPr>
        <w:t xml:space="preserve"> as the </w:t>
      </w:r>
      <w:r w:rsidRPr="003F36E1">
        <w:rPr>
          <w:rFonts w:eastAsia="Arial Unicode MS"/>
          <w:smallCaps/>
          <w:szCs w:val="20"/>
          <w:lang/>
        </w:rPr>
        <w:t xml:space="preserve">tendencies </w:t>
      </w:r>
      <w:r w:rsidRPr="003F36E1">
        <w:rPr>
          <w:rFonts w:eastAsia="Arial Unicode MS"/>
          <w:szCs w:val="20"/>
          <w:lang/>
        </w:rPr>
        <w:t xml:space="preserve">of things in an open world. Human </w:t>
      </w:r>
      <w:r w:rsidRPr="003F36E1">
        <w:rPr>
          <w:rFonts w:eastAsia="Arial Unicode MS"/>
          <w:smallCaps/>
          <w:szCs w:val="20"/>
          <w:lang/>
        </w:rPr>
        <w:t>reasons</w:t>
      </w:r>
      <w:r w:rsidRPr="003F36E1">
        <w:rPr>
          <w:rFonts w:eastAsia="Arial Unicode MS"/>
          <w:szCs w:val="20"/>
          <w:lang/>
        </w:rPr>
        <w:t xml:space="preserve"> are themselves often effective causes, and social reality is imbued with language and meaning. Whereas positivists claim that the meaning-laden nature of society and social theory is an obstacle to objective social scientific knowledge, </w:t>
      </w:r>
      <w:r w:rsidRPr="003F36E1">
        <w:rPr>
          <w:rFonts w:eastAsia="Arial Unicode MS"/>
          <w:caps/>
          <w:szCs w:val="20"/>
          <w:lang/>
        </w:rPr>
        <w:t>cr</w:t>
      </w:r>
      <w:r w:rsidRPr="003F36E1">
        <w:rPr>
          <w:rFonts w:eastAsia="Arial Unicode MS"/>
          <w:szCs w:val="20"/>
          <w:lang/>
        </w:rPr>
        <w:t xml:space="preserve"> argues that this very feature of social ontology makes the science of it possible, although still difficult, because every science must be appropriate to the specificities of the object it studies (Sayer 1984: 4). Critical and interpretive methods must therefore be developed for the social sciences which take into account that its object is </w:t>
      </w:r>
      <w:r w:rsidRPr="003F36E1">
        <w:rPr>
          <w:rFonts w:eastAsia="Arial Unicode MS"/>
          <w:szCs w:val="20"/>
          <w:lang w:val="en-US"/>
        </w:rPr>
        <w:t>concept/discourse/text-dependent (though not concept/discourse/text-determined)</w:t>
      </w:r>
      <w:r w:rsidRPr="003F36E1">
        <w:rPr>
          <w:rFonts w:eastAsia="Arial Unicode MS"/>
          <w:szCs w:val="20"/>
          <w:lang/>
        </w:rPr>
        <w:t xml:space="preserve">, value-impregnated and capable of being causally affected by the investigation. Sayer has suggested that a research project be viewed as a triangle of </w:t>
      </w:r>
      <w:r w:rsidRPr="003F36E1">
        <w:rPr>
          <w:rFonts w:eastAsia="Arial Unicode MS"/>
          <w:i/>
          <w:szCs w:val="20"/>
          <w:lang/>
        </w:rPr>
        <w:t>method</w:t>
      </w:r>
      <w:r w:rsidRPr="003F36E1">
        <w:rPr>
          <w:rFonts w:eastAsia="Arial Unicode MS"/>
          <w:szCs w:val="20"/>
          <w:lang/>
        </w:rPr>
        <w:t xml:space="preserve">, (real) </w:t>
      </w:r>
      <w:r w:rsidRPr="003F36E1">
        <w:rPr>
          <w:rFonts w:eastAsia="Arial Unicode MS"/>
          <w:i/>
          <w:szCs w:val="20"/>
          <w:lang/>
        </w:rPr>
        <w:t>object</w:t>
      </w:r>
      <w:r w:rsidRPr="003F36E1">
        <w:rPr>
          <w:rFonts w:eastAsia="Arial Unicode MS"/>
          <w:szCs w:val="20"/>
          <w:lang/>
        </w:rPr>
        <w:t xml:space="preserve"> and </w:t>
      </w:r>
      <w:r w:rsidRPr="003F36E1">
        <w:rPr>
          <w:rFonts w:eastAsia="Arial Unicode MS"/>
          <w:i/>
          <w:szCs w:val="20"/>
          <w:lang/>
        </w:rPr>
        <w:t>purpose</w:t>
      </w:r>
      <w:r w:rsidRPr="003F36E1">
        <w:rPr>
          <w:rFonts w:eastAsia="Arial Unicode MS"/>
          <w:szCs w:val="20"/>
          <w:lang/>
        </w:rPr>
        <w:t>, in which each corner affects and is affected by both the others. An organisation theorist, Hassard (1993) has advocated multiple-paradigm research, offering a methodologically pluralist example of a case study which operates within four paradigms – functionalism, phenomenology, critical theory and structuralism – and which includes realist ontology.</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To date, broadly social science has been the site of most </w:t>
      </w:r>
      <w:r w:rsidRPr="003F36E1">
        <w:rPr>
          <w:rFonts w:eastAsia="Arial Unicode MS"/>
          <w:caps/>
          <w:szCs w:val="20"/>
          <w:lang/>
        </w:rPr>
        <w:t>cr</w:t>
      </w:r>
      <w:r w:rsidRPr="003F36E1">
        <w:rPr>
          <w:rFonts w:eastAsia="Arial Unicode MS"/>
          <w:szCs w:val="20"/>
          <w:lang/>
        </w:rPr>
        <w:t xml:space="preserve"> methodological activity (over fifty entries about the humanities in this dictionary attest this claim), although it is probably at an early stage. Social scientific methodology attempts to chart the still largely unexplored terrain between </w:t>
      </w:r>
      <w:r w:rsidRPr="003F36E1">
        <w:rPr>
          <w:rFonts w:eastAsia="Arial Unicode MS"/>
          <w:smallCaps/>
          <w:szCs w:val="20"/>
          <w:lang/>
        </w:rPr>
        <w:t>philosophy of social science</w:t>
      </w:r>
      <w:r w:rsidRPr="003F36E1">
        <w:rPr>
          <w:rFonts w:eastAsia="Arial Unicode MS"/>
          <w:szCs w:val="20"/>
          <w:lang/>
        </w:rPr>
        <w:t xml:space="preserve"> and the implementation of practical, empirical research projects. This is an ambitious, complex and problematic task, for which </w:t>
      </w:r>
      <w:r w:rsidRPr="003F36E1">
        <w:rPr>
          <w:rFonts w:eastAsia="Arial Unicode MS"/>
          <w:caps/>
          <w:szCs w:val="20"/>
          <w:lang/>
        </w:rPr>
        <w:t>cr</w:t>
      </w:r>
      <w:r w:rsidRPr="003F36E1">
        <w:rPr>
          <w:rFonts w:eastAsia="Arial Unicode MS"/>
          <w:szCs w:val="20"/>
          <w:lang/>
        </w:rPr>
        <w:t xml:space="preserve"> provides a system of application as well as reasons for optimism. Individual people reproduce and/or transform society, which simultaneously shapes and conditions their own activity. Bhaskar’s conception of the stratification of society characterised by </w:t>
      </w:r>
      <w:r w:rsidRPr="003F36E1">
        <w:rPr>
          <w:rFonts w:eastAsia="Arial Unicode MS"/>
          <w:smallCaps/>
          <w:szCs w:val="20"/>
          <w:lang/>
        </w:rPr>
        <w:t>emergence</w:t>
      </w:r>
      <w:r w:rsidRPr="003F36E1">
        <w:rPr>
          <w:rFonts w:eastAsia="Arial Unicode MS"/>
          <w:szCs w:val="20"/>
          <w:lang/>
        </w:rPr>
        <w:t>, his transformational model of social activity (</w:t>
      </w:r>
      <w:r w:rsidRPr="003F36E1">
        <w:rPr>
          <w:rFonts w:eastAsia="Arial Unicode MS"/>
          <w:caps/>
          <w:szCs w:val="20"/>
          <w:lang/>
        </w:rPr>
        <w:t>tmsa</w:t>
      </w:r>
      <w:r w:rsidRPr="003F36E1">
        <w:rPr>
          <w:rFonts w:eastAsia="Arial Unicode MS"/>
          <w:szCs w:val="20"/>
          <w:lang/>
        </w:rPr>
        <w:t>) and RRRE (</w:t>
      </w:r>
      <w:r w:rsidRPr="003F36E1">
        <w:rPr>
          <w:rFonts w:eastAsia="Arial Unicode MS"/>
          <w:i/>
          <w:szCs w:val="20"/>
          <w:lang/>
        </w:rPr>
        <w:t>r</w:t>
      </w:r>
      <w:r w:rsidRPr="003F36E1">
        <w:rPr>
          <w:rFonts w:eastAsia="Arial Unicode MS"/>
          <w:szCs w:val="20"/>
          <w:lang/>
        </w:rPr>
        <w:t xml:space="preserve">esolution of a complex event into components, </w:t>
      </w:r>
      <w:r w:rsidRPr="003F36E1">
        <w:rPr>
          <w:rFonts w:eastAsia="Arial Unicode MS"/>
          <w:i/>
          <w:szCs w:val="20"/>
          <w:lang/>
        </w:rPr>
        <w:t>r</w:t>
      </w:r>
      <w:r w:rsidRPr="003F36E1">
        <w:rPr>
          <w:rFonts w:eastAsia="Arial Unicode MS"/>
          <w:szCs w:val="20"/>
          <w:lang/>
        </w:rPr>
        <w:t xml:space="preserve">edescription of components, </w:t>
      </w:r>
      <w:r w:rsidRPr="003F36E1">
        <w:rPr>
          <w:rFonts w:eastAsia="Arial Unicode MS"/>
          <w:i/>
          <w:szCs w:val="20"/>
          <w:lang/>
        </w:rPr>
        <w:t>r</w:t>
      </w:r>
      <w:r w:rsidRPr="003F36E1">
        <w:rPr>
          <w:rFonts w:eastAsia="Arial Unicode MS"/>
          <w:szCs w:val="20"/>
          <w:lang/>
        </w:rPr>
        <w:t xml:space="preserve">etrodiction to possible causes of components and </w:t>
      </w:r>
      <w:r w:rsidRPr="003F36E1">
        <w:rPr>
          <w:rFonts w:eastAsia="Arial Unicode MS"/>
          <w:i/>
          <w:szCs w:val="20"/>
          <w:lang/>
        </w:rPr>
        <w:t>e</w:t>
      </w:r>
      <w:r w:rsidRPr="003F36E1">
        <w:rPr>
          <w:rFonts w:eastAsia="Arial Unicode MS"/>
          <w:szCs w:val="20"/>
          <w:lang/>
        </w:rPr>
        <w:t xml:space="preserve">limination of other possible causes) process of </w:t>
      </w:r>
      <w:r w:rsidRPr="003F36E1">
        <w:rPr>
          <w:rFonts w:eastAsia="Arial Unicode MS"/>
          <w:smallCaps/>
          <w:szCs w:val="20"/>
          <w:lang/>
        </w:rPr>
        <w:t>explanation</w:t>
      </w:r>
      <w:r w:rsidRPr="003F36E1">
        <w:rPr>
          <w:rFonts w:eastAsia="Arial Unicode MS"/>
          <w:szCs w:val="20"/>
          <w:lang/>
        </w:rPr>
        <w:t xml:space="preserve"> in the open systems of society, initiated the current </w:t>
      </w:r>
      <w:r w:rsidRPr="003F36E1">
        <w:rPr>
          <w:rFonts w:eastAsia="Arial Unicode MS"/>
          <w:caps/>
          <w:szCs w:val="20"/>
          <w:lang/>
        </w:rPr>
        <w:t>cr</w:t>
      </w:r>
      <w:r w:rsidRPr="003F36E1">
        <w:rPr>
          <w:rFonts w:eastAsia="Arial Unicode MS"/>
          <w:szCs w:val="20"/>
          <w:lang/>
        </w:rPr>
        <w:t xml:space="preserve"> methodological approach. </w:t>
      </w:r>
      <w:r w:rsidRPr="003F36E1">
        <w:rPr>
          <w:rFonts w:eastAsia="Arial Unicode MS"/>
          <w:caps/>
          <w:szCs w:val="20"/>
          <w:lang/>
        </w:rPr>
        <w:t>cr</w:t>
      </w:r>
      <w:r w:rsidRPr="003F36E1">
        <w:rPr>
          <w:rFonts w:eastAsia="Arial Unicode MS"/>
          <w:szCs w:val="20"/>
          <w:lang/>
        </w:rPr>
        <w:t xml:space="preserve"> social researchers continually ask: what must this or that feature of human life or social reality be like for observed phenomena to be possible and/or changed, and for knowledge of those phenomena and changes to be attainable or improved? They accept the epistemological caution and </w:t>
      </w:r>
      <w:r w:rsidRPr="003F36E1">
        <w:rPr>
          <w:rFonts w:eastAsia="Arial Unicode MS"/>
          <w:smallCaps/>
          <w:szCs w:val="20"/>
          <w:lang/>
        </w:rPr>
        <w:t>fallibilism</w:t>
      </w:r>
      <w:r w:rsidRPr="003F36E1">
        <w:rPr>
          <w:rFonts w:eastAsia="Arial Unicode MS"/>
          <w:szCs w:val="20"/>
          <w:lang/>
        </w:rPr>
        <w:t xml:space="preserve"> that accompany the transcendental ontological assertion, and they create through retroductive </w:t>
      </w:r>
      <w:r w:rsidRPr="003F36E1">
        <w:rPr>
          <w:rFonts w:eastAsia="Arial Unicode MS"/>
          <w:smallCaps/>
          <w:szCs w:val="20"/>
          <w:lang/>
        </w:rPr>
        <w:t xml:space="preserve">inference </w:t>
      </w:r>
      <w:r w:rsidRPr="003F36E1">
        <w:rPr>
          <w:rFonts w:eastAsia="Arial Unicode MS"/>
          <w:szCs w:val="20"/>
          <w:lang/>
        </w:rPr>
        <w:t xml:space="preserve">and the construction of </w:t>
      </w:r>
      <w:r w:rsidRPr="003F36E1">
        <w:rPr>
          <w:rFonts w:eastAsia="Arial Unicode MS"/>
          <w:smallCaps/>
          <w:szCs w:val="20"/>
          <w:lang/>
        </w:rPr>
        <w:t>models</w:t>
      </w:r>
      <w:r w:rsidRPr="003F36E1">
        <w:rPr>
          <w:rFonts w:eastAsia="Arial Unicode MS"/>
          <w:szCs w:val="20"/>
          <w:lang/>
        </w:rPr>
        <w:t xml:space="preserve"> accounts of the causal powers and mechanisms which explain the phenomena in question.</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lastRenderedPageBreak/>
        <w:t xml:space="preserve">The scope of Bhaskar’s </w:t>
      </w:r>
      <w:r w:rsidRPr="003F36E1">
        <w:rPr>
          <w:rFonts w:eastAsia="Arial Unicode MS"/>
          <w:caps/>
          <w:szCs w:val="20"/>
          <w:lang/>
        </w:rPr>
        <w:t>tmsa</w:t>
      </w:r>
      <w:r w:rsidRPr="003F36E1">
        <w:rPr>
          <w:rFonts w:eastAsia="Arial Unicode MS"/>
          <w:szCs w:val="20"/>
          <w:lang/>
        </w:rPr>
        <w:t xml:space="preserve"> – the limits to </w:t>
      </w:r>
      <w:r w:rsidRPr="003F36E1">
        <w:rPr>
          <w:rFonts w:eastAsia="Arial Unicode MS"/>
          <w:smallCaps/>
          <w:szCs w:val="20"/>
          <w:lang/>
        </w:rPr>
        <w:t xml:space="preserve">naturalism </w:t>
      </w:r>
      <w:r w:rsidRPr="003F36E1">
        <w:rPr>
          <w:rFonts w:eastAsia="Arial Unicode MS"/>
          <w:szCs w:val="20"/>
          <w:lang/>
        </w:rPr>
        <w:t xml:space="preserve">– constitutes one continuing problem of </w:t>
      </w:r>
      <w:r w:rsidRPr="003F36E1">
        <w:rPr>
          <w:rFonts w:eastAsia="Arial Unicode MS"/>
          <w:caps/>
          <w:szCs w:val="20"/>
          <w:lang/>
        </w:rPr>
        <w:t>cr</w:t>
      </w:r>
      <w:r w:rsidRPr="003F36E1">
        <w:rPr>
          <w:rFonts w:eastAsia="Arial Unicode MS"/>
          <w:szCs w:val="20"/>
          <w:lang/>
        </w:rPr>
        <w:t xml:space="preserve"> methodology (see also </w:t>
      </w:r>
      <w:r w:rsidRPr="003F36E1">
        <w:rPr>
          <w:rFonts w:eastAsia="Arial Unicode MS"/>
          <w:smallCaps/>
          <w:szCs w:val="20"/>
          <w:lang/>
        </w:rPr>
        <w:t>critical naturalism</w:t>
      </w:r>
      <w:r w:rsidRPr="003F36E1">
        <w:rPr>
          <w:rFonts w:eastAsia="Arial Unicode MS"/>
          <w:szCs w:val="20"/>
          <w:lang/>
        </w:rPr>
        <w:t xml:space="preserve">). A social researcher will want accurately to delineate the abilities and constraints of an agent in a specified context, so the relationship between </w:t>
      </w:r>
      <w:r w:rsidRPr="003F36E1">
        <w:rPr>
          <w:rFonts w:eastAsia="Arial Unicode MS"/>
          <w:smallCaps/>
          <w:szCs w:val="20"/>
          <w:lang/>
        </w:rPr>
        <w:t>structure</w:t>
      </w:r>
      <w:r w:rsidRPr="003F36E1">
        <w:rPr>
          <w:rFonts w:eastAsia="Arial Unicode MS"/>
          <w:szCs w:val="20"/>
          <w:lang/>
        </w:rPr>
        <w:t xml:space="preserve"> and </w:t>
      </w:r>
      <w:r w:rsidRPr="003F36E1">
        <w:rPr>
          <w:rFonts w:eastAsia="Arial Unicode MS"/>
          <w:smallCaps/>
          <w:szCs w:val="20"/>
          <w:lang/>
        </w:rPr>
        <w:t xml:space="preserve">agency </w:t>
      </w:r>
      <w:r w:rsidRPr="003F36E1">
        <w:rPr>
          <w:rFonts w:eastAsia="Arial Unicode MS"/>
          <w:szCs w:val="20"/>
          <w:lang/>
        </w:rPr>
        <w:t xml:space="preserve">must be understood correspondingly well. Bhaskar later modified his model, and the sociologist Archer has produced her more elaborate </w:t>
      </w:r>
      <w:r w:rsidRPr="003F36E1">
        <w:rPr>
          <w:rFonts w:eastAsia="Arial Unicode MS"/>
          <w:smallCaps/>
          <w:szCs w:val="20"/>
          <w:lang/>
        </w:rPr>
        <w:t>morphogenesis/morphostasis</w:t>
      </w:r>
      <w:r w:rsidRPr="003F36E1">
        <w:rPr>
          <w:rFonts w:eastAsia="Arial Unicode MS"/>
          <w:szCs w:val="20"/>
          <w:lang/>
        </w:rPr>
        <w:t xml:space="preserve"> model, also specifying three types of emergent social properties: structural (material), cultural (belief-systems not reducible to an individual’s beliefs) and people (the person, the agent and the actor). For Archer and Justin Cruickshank (2003: 113) social scientific methodology is a matter of formulating ‘“analytic histories of </w:t>
      </w:r>
      <w:r w:rsidRPr="003F36E1">
        <w:rPr>
          <w:rFonts w:eastAsia="Arial Unicode MS"/>
          <w:smallCaps/>
          <w:szCs w:val="20"/>
          <w:lang/>
        </w:rPr>
        <w:t>emergence</w:t>
      </w:r>
      <w:r w:rsidRPr="003F36E1">
        <w:rPr>
          <w:rFonts w:eastAsia="Arial Unicode MS"/>
          <w:szCs w:val="20"/>
          <w:lang/>
        </w:rPr>
        <w:t>”’, and social explanation is ‘a conceptually mediated and fallible reconstruction of how, over time, social context and individuals {</w:t>
      </w:r>
      <w:r w:rsidRPr="003F36E1">
        <w:rPr>
          <w:rFonts w:ascii="Symbol" w:eastAsia="Arial Unicode MS" w:hAnsi="Symbol"/>
          <w:szCs w:val="20"/>
          <w:lang/>
        </w:rPr>
        <w:t></w:t>
      </w:r>
      <w:r w:rsidRPr="003F36E1">
        <w:rPr>
          <w:rFonts w:eastAsia="Arial Unicode MS"/>
          <w:szCs w:val="20"/>
          <w:lang/>
        </w:rPr>
        <w:t>} interacted, {</w:t>
      </w:r>
      <w:r w:rsidRPr="003F36E1">
        <w:rPr>
          <w:rFonts w:ascii="Symbol" w:eastAsia="Arial Unicode MS" w:hAnsi="Symbol"/>
          <w:szCs w:val="20"/>
          <w:lang/>
        </w:rPr>
        <w:t></w:t>
      </w:r>
      <w:r w:rsidRPr="003F36E1">
        <w:rPr>
          <w:rFonts w:eastAsia="Arial Unicode MS"/>
          <w:szCs w:val="20"/>
          <w:lang/>
        </w:rPr>
        <w:t xml:space="preserve">} resulting in change or continuity’. Cruickshank has begun to apply his ‘social realist’ methodology to the domain of chronic unemployment and the postulate of a deviant social ‘underclass’ by constructing a domain-specific meta-theory through an immanent </w:t>
      </w:r>
      <w:r w:rsidRPr="003F36E1">
        <w:rPr>
          <w:rFonts w:eastAsia="Arial Unicode MS"/>
          <w:smallCaps/>
          <w:szCs w:val="20"/>
          <w:lang/>
        </w:rPr>
        <w:t xml:space="preserve">critique </w:t>
      </w:r>
      <w:r w:rsidRPr="003F36E1">
        <w:rPr>
          <w:rFonts w:eastAsia="Arial Unicode MS"/>
          <w:szCs w:val="20"/>
          <w:lang/>
        </w:rPr>
        <w:t>of existing theoretical approaches in that domain.</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An alternative attempt to ‘conjoin sociological theory and method’ has been adopted by Ray Pawson (2000), who has combined Merton’s (1968) ‘middle-range theory’ for theory-driven empirical enquiry with Bhaskar’s realism so as to show how to generate hypotheses about social outcomes in terms of underlying generative mechanisms acting in conducive contexts. Pawson gives examples of ‘middle-range realism’ from the fields of voting practice and criminal recidivism to make the general methodological point that ‘theory-building moves up and down a ladder of </w:t>
      </w:r>
      <w:r w:rsidRPr="003F36E1">
        <w:rPr>
          <w:rFonts w:eastAsia="Arial Unicode MS"/>
          <w:smallCaps/>
          <w:szCs w:val="20"/>
          <w:lang/>
        </w:rPr>
        <w:t xml:space="preserve">abstraction </w:t>
      </w:r>
      <w:r w:rsidRPr="003F36E1">
        <w:rPr>
          <w:rFonts w:eastAsia="Arial Unicode MS"/>
          <w:szCs w:val="20"/>
          <w:lang/>
        </w:rPr>
        <w:t>and that the rungs on the ladder are composed of CMO configurations’, an explanatory combination of social Mechanisms that produce significant Outcomes in known contingent Contexts, which had been presented in detail by Pawson and Tilley (1997). Other expeditions into social-scientific methodology include the sociologists Danermark et al. (2002), who invoke the pragmatism of Peirce (1932) in search of a path.</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Generally recommending realism ‘affianced’ with social constructionism, the psychologist Harré (1993: 104) has distinguished between </w:t>
      </w:r>
      <w:r w:rsidRPr="003F36E1">
        <w:rPr>
          <w:rFonts w:eastAsia="Arial Unicode MS"/>
          <w:i/>
          <w:szCs w:val="20"/>
          <w:lang/>
        </w:rPr>
        <w:t xml:space="preserve">intensive </w:t>
      </w:r>
      <w:r w:rsidRPr="003F36E1">
        <w:rPr>
          <w:rFonts w:eastAsia="Arial Unicode MS"/>
          <w:szCs w:val="20"/>
          <w:lang/>
        </w:rPr>
        <w:t xml:space="preserve">social research methods, such as case studies and ethnography, and </w:t>
      </w:r>
      <w:r w:rsidRPr="003F36E1">
        <w:rPr>
          <w:rFonts w:eastAsia="Arial Unicode MS"/>
          <w:i/>
          <w:szCs w:val="20"/>
          <w:lang/>
        </w:rPr>
        <w:t xml:space="preserve">extensive </w:t>
      </w:r>
      <w:r w:rsidRPr="003F36E1">
        <w:rPr>
          <w:rFonts w:eastAsia="Arial Unicode MS"/>
          <w:szCs w:val="20"/>
          <w:lang/>
        </w:rPr>
        <w:t xml:space="preserve">techniques, including large-scale surveys and statistical analyses (see also </w:t>
      </w:r>
      <w:r w:rsidRPr="003F36E1">
        <w:rPr>
          <w:rFonts w:eastAsia="Arial Unicode MS"/>
          <w:smallCaps/>
          <w:szCs w:val="20"/>
          <w:lang/>
        </w:rPr>
        <w:t>quantitative methods</w:t>
      </w:r>
      <w:r w:rsidRPr="003F36E1">
        <w:rPr>
          <w:rFonts w:eastAsia="Arial Unicode MS"/>
          <w:szCs w:val="20"/>
          <w:lang/>
        </w:rPr>
        <w:t>); this is usefully developed and discussed by Sayer (1984/1992: 241-51). Harré (2001), however, whilst accepting the real being of social structure would deny it causal power, arguing that social causal capability is the sole preserve of conscious agents.</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One of the main points of research and the practice of science, natural and social, is to contribute to the diminution of human illusion, alienation and constraints on flourishing. This inherently emancipatory quality of science is explicated forthrightly by </w:t>
      </w:r>
      <w:r w:rsidRPr="003F36E1">
        <w:rPr>
          <w:rFonts w:eastAsia="Arial Unicode MS"/>
          <w:caps/>
          <w:szCs w:val="20"/>
          <w:lang/>
        </w:rPr>
        <w:t>cr</w:t>
      </w:r>
      <w:r w:rsidRPr="003F36E1">
        <w:rPr>
          <w:rFonts w:eastAsia="Arial Unicode MS"/>
          <w:szCs w:val="20"/>
          <w:lang/>
        </w:rPr>
        <w:t xml:space="preserve"> (see </w:t>
      </w:r>
      <w:r w:rsidRPr="003F36E1">
        <w:rPr>
          <w:rFonts w:eastAsia="Arial Unicode MS"/>
          <w:smallCaps/>
          <w:szCs w:val="20"/>
          <w:lang/>
        </w:rPr>
        <w:t>explanatory critique, emancipatory</w:t>
      </w:r>
      <w:r w:rsidRPr="003F36E1">
        <w:rPr>
          <w:rFonts w:eastAsia="Arial Unicode MS"/>
          <w:caps/>
          <w:szCs w:val="20"/>
          <w:lang/>
        </w:rPr>
        <w:t xml:space="preserve"> </w:t>
      </w:r>
      <w:r w:rsidRPr="003F36E1">
        <w:rPr>
          <w:rFonts w:eastAsia="Arial Unicode MS"/>
          <w:smallCaps/>
          <w:szCs w:val="20"/>
          <w:lang/>
        </w:rPr>
        <w:t>axiology)</w:t>
      </w:r>
      <w:r w:rsidRPr="003F36E1">
        <w:rPr>
          <w:rFonts w:eastAsia="Arial Unicode MS"/>
          <w:szCs w:val="20"/>
          <w:lang/>
        </w:rPr>
        <w:t xml:space="preserve">, which recommends that due awareness of it be acknowledged methodologically, partly by emphasising the explanatory, informative and disseminating roles of research. Reducing the division between researcher and researched tends to challenge the distinction between science and everyday thinking, although master–slave-type social relations sustain the production and abuse of some types of knowledge to reinforce domination and submission. Part of the appeal of overtly </w:t>
      </w:r>
      <w:r w:rsidRPr="003F36E1">
        <w:rPr>
          <w:rFonts w:eastAsia="Arial Unicode MS"/>
          <w:caps/>
          <w:szCs w:val="20"/>
          <w:lang/>
        </w:rPr>
        <w:t>cr</w:t>
      </w:r>
      <w:r w:rsidRPr="003F36E1">
        <w:rPr>
          <w:rFonts w:eastAsia="Arial Unicode MS"/>
          <w:szCs w:val="20"/>
          <w:lang/>
        </w:rPr>
        <w:t xml:space="preserve">-informed research might be to challenge the adverse human effects of social divisions (such as class, race and gender). This is an aspect of the practical relational </w:t>
      </w:r>
      <w:r w:rsidRPr="003F36E1">
        <w:rPr>
          <w:rFonts w:eastAsia="Arial Unicode MS"/>
          <w:smallCaps/>
          <w:szCs w:val="20"/>
          <w:lang/>
        </w:rPr>
        <w:t>dialectic</w:t>
      </w:r>
      <w:r w:rsidRPr="003F36E1">
        <w:rPr>
          <w:rFonts w:eastAsia="Arial Unicode MS"/>
          <w:szCs w:val="20"/>
          <w:lang/>
        </w:rPr>
        <w:t xml:space="preserve"> which obtains between any social investigation and its subject matter to which methodology must accommodate itself. Marx thought that social science is necessarily critical and revolutionary, and perhaps the methodological guidance supplied by </w:t>
      </w:r>
      <w:r w:rsidRPr="003F36E1">
        <w:rPr>
          <w:rFonts w:eastAsia="Arial Unicode MS"/>
          <w:caps/>
          <w:szCs w:val="20"/>
          <w:lang/>
        </w:rPr>
        <w:t>cr</w:t>
      </w:r>
      <w:r w:rsidRPr="003F36E1">
        <w:rPr>
          <w:rFonts w:eastAsia="Arial Unicode MS"/>
          <w:szCs w:val="20"/>
          <w:lang/>
        </w:rPr>
        <w:t xml:space="preserve"> may advance that cause (see </w:t>
      </w:r>
      <w:r w:rsidRPr="003F36E1">
        <w:rPr>
          <w:rFonts w:eastAsia="Arial Unicode MS"/>
          <w:smallCaps/>
          <w:szCs w:val="20"/>
          <w:lang/>
        </w:rPr>
        <w:t>Marxism</w:t>
      </w:r>
      <w:r w:rsidRPr="003F36E1">
        <w:rPr>
          <w:rFonts w:eastAsia="Arial Unicode MS"/>
          <w:szCs w:val="20"/>
          <w:lang/>
        </w:rPr>
        <w:t xml:space="preserve">).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Although </w:t>
      </w:r>
      <w:r w:rsidRPr="003F36E1">
        <w:rPr>
          <w:rFonts w:eastAsia="Arial Unicode MS"/>
          <w:caps/>
          <w:szCs w:val="20"/>
          <w:lang/>
        </w:rPr>
        <w:t>cr</w:t>
      </w:r>
      <w:r w:rsidRPr="003F36E1">
        <w:rPr>
          <w:rFonts w:eastAsia="Arial Unicode MS"/>
          <w:szCs w:val="20"/>
          <w:lang/>
        </w:rPr>
        <w:t xml:space="preserve"> argues that its philosophy underlabours for </w:t>
      </w:r>
      <w:r w:rsidRPr="003F36E1">
        <w:rPr>
          <w:rFonts w:eastAsia="Arial Unicode MS"/>
          <w:i/>
          <w:szCs w:val="20"/>
          <w:lang/>
        </w:rPr>
        <w:t>all</w:t>
      </w:r>
      <w:r w:rsidRPr="003F36E1">
        <w:rPr>
          <w:rFonts w:eastAsia="Arial Unicode MS"/>
          <w:szCs w:val="20"/>
          <w:lang/>
        </w:rPr>
        <w:t xml:space="preserve"> science and other forms of investigation, few contemporary </w:t>
      </w:r>
      <w:r w:rsidRPr="003F36E1">
        <w:rPr>
          <w:rFonts w:eastAsia="Arial Unicode MS"/>
          <w:i/>
          <w:szCs w:val="20"/>
          <w:lang/>
        </w:rPr>
        <w:t>natural</w:t>
      </w:r>
      <w:r w:rsidRPr="003F36E1">
        <w:rPr>
          <w:rFonts w:eastAsia="Arial Unicode MS"/>
          <w:szCs w:val="20"/>
          <w:lang/>
        </w:rPr>
        <w:t xml:space="preserve"> scientists would assert that their outlooks, methods or results are realist, though they may be implicitly. Prominent exceptions include the physicist Penrose (1989, 1994, 2004), who has argued for the transcendental reality of all the universe (see </w:t>
      </w:r>
      <w:r w:rsidRPr="003F36E1">
        <w:rPr>
          <w:rFonts w:eastAsia="Arial Unicode MS"/>
          <w:smallCaps/>
          <w:szCs w:val="20"/>
          <w:lang/>
        </w:rPr>
        <w:t>transcendental realism</w:t>
      </w:r>
      <w:r w:rsidRPr="003F36E1">
        <w:rPr>
          <w:rFonts w:eastAsia="Arial Unicode MS"/>
          <w:szCs w:val="20"/>
          <w:lang/>
        </w:rPr>
        <w:t>), including particularly of consciousness, and for the intimate but non-reducible emergence of mind from matter. Another physicist Bricmont (2001) has commented on the epistemological ‘science wars’ between sociologists and practitioners of science, rejecting the incoherent reduction of scientific theory to its sociology (ideological power-games and rhetorical exhortation) and encouraging a philosophical harmonisation of theory and practice, with physics and philosophy overlapping productively.</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caps/>
          <w:szCs w:val="20"/>
          <w:lang/>
        </w:rPr>
        <w:t>cr</w:t>
      </w:r>
      <w:r w:rsidRPr="003F36E1">
        <w:rPr>
          <w:rFonts w:eastAsia="Arial Unicode MS"/>
          <w:szCs w:val="20"/>
          <w:lang/>
        </w:rPr>
        <w:t xml:space="preserve"> is a fallible, reflexive and developing theory or system of philosophy, employing its own methodology, thus critically demonstrating its own problematicity – and its effective, explanatory and </w:t>
      </w:r>
      <w:r w:rsidRPr="003F36E1">
        <w:rPr>
          <w:rFonts w:eastAsia="Arial Unicode MS"/>
          <w:smallCaps/>
          <w:szCs w:val="20"/>
          <w:lang/>
        </w:rPr>
        <w:t>concrete utopian</w:t>
      </w:r>
      <w:r w:rsidRPr="003F36E1">
        <w:rPr>
          <w:rFonts w:eastAsia="Arial Unicode MS"/>
          <w:szCs w:val="20"/>
          <w:lang/>
        </w:rPr>
        <w:t xml:space="preserve"> worth – within its original host, an argument-based, largely a priori arts discipline. Crucially, however, </w:t>
      </w:r>
      <w:r w:rsidRPr="003F36E1">
        <w:rPr>
          <w:rFonts w:eastAsia="Arial Unicode MS"/>
          <w:caps/>
          <w:szCs w:val="20"/>
          <w:lang/>
        </w:rPr>
        <w:t>cr</w:t>
      </w:r>
      <w:r w:rsidRPr="003F36E1">
        <w:rPr>
          <w:rFonts w:eastAsia="Arial Unicode MS"/>
          <w:szCs w:val="20"/>
          <w:lang/>
        </w:rPr>
        <w:t xml:space="preserve"> also shows the </w:t>
      </w:r>
      <w:r w:rsidRPr="003F36E1">
        <w:rPr>
          <w:rFonts w:eastAsia="Arial Unicode MS"/>
          <w:szCs w:val="20"/>
          <w:lang/>
        </w:rPr>
        <w:lastRenderedPageBreak/>
        <w:t>liberating way out of the artificial and unnecessary boundaries of traditional a priori philosophical introspection by accepting the interdependence of philosophy, society and reality, and by suggesting that scientific knowledge and discourse and philosophical theory and debate – and their respective sociologies and participants – should all actively help and learn from each other.</w:t>
      </w:r>
    </w:p>
    <w:p w:rsidR="00BD5E08" w:rsidRPr="003F36E1" w:rsidRDefault="00BD5E08" w:rsidP="00BD5E08">
      <w:pPr>
        <w:widowControl w:val="0"/>
        <w:tabs>
          <w:tab w:val="clear" w:pos="284"/>
        </w:tabs>
        <w:suppressAutoHyphens/>
        <w:spacing w:line="100" w:lineRule="atLeast"/>
        <w:jc w:val="right"/>
        <w:rPr>
          <w:rFonts w:eastAsia="Arial Unicode MS"/>
          <w:smallCaps/>
          <w:szCs w:val="20"/>
          <w:lang/>
        </w:rPr>
      </w:pPr>
      <w:r w:rsidRPr="003F36E1">
        <w:rPr>
          <w:rFonts w:eastAsia="Arial Unicode MS"/>
          <w:smallCaps/>
          <w:szCs w:val="20"/>
          <w:lang/>
        </w:rPr>
        <w:t>Richard Shield</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i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iCs/>
          <w:szCs w:val="20"/>
          <w:lang/>
        </w:rPr>
      </w:pPr>
    </w:p>
    <w:p w:rsidR="00BD5E08" w:rsidRPr="003F36E1" w:rsidRDefault="00BD5E08" w:rsidP="00BD5E08">
      <w:pPr>
        <w:keepNext/>
        <w:widowControl w:val="0"/>
        <w:numPr>
          <w:ilvl w:val="1"/>
          <w:numId w:val="0"/>
        </w:numPr>
        <w:tabs>
          <w:tab w:val="clear" w:pos="284"/>
          <w:tab w:val="left" w:pos="0"/>
        </w:tabs>
        <w:suppressAutoHyphens/>
        <w:spacing w:line="100" w:lineRule="atLeast"/>
        <w:outlineLvl w:val="1"/>
        <w:rPr>
          <w:rFonts w:eastAsia="Arial Unicode MS" w:cs="Tahoma"/>
          <w:bCs/>
          <w:szCs w:val="20"/>
          <w:lang/>
        </w:rPr>
      </w:pPr>
      <w:r w:rsidRPr="003F36E1">
        <w:rPr>
          <w:rFonts w:eastAsia="Arial Unicode MS" w:cs="Tahoma"/>
          <w:b/>
          <w:bCs/>
          <w:szCs w:val="20"/>
          <w:lang/>
        </w:rPr>
        <w:t>method, quantitative</w:t>
      </w:r>
      <w:r w:rsidRPr="003F36E1">
        <w:rPr>
          <w:rFonts w:eastAsia="Arial Unicode MS" w:cs="Tahoma"/>
          <w:szCs w:val="20"/>
          <w:lang/>
        </w:rPr>
        <w:t>.</w:t>
      </w:r>
      <w:r w:rsidRPr="003F36E1">
        <w:rPr>
          <w:rFonts w:eastAsia="Arial Unicode MS" w:cs="Tahoma"/>
          <w:b/>
          <w:bCs/>
          <w:szCs w:val="20"/>
          <w:lang/>
        </w:rPr>
        <w:t xml:space="preserve"> </w:t>
      </w:r>
      <w:r w:rsidRPr="003F36E1">
        <w:rPr>
          <w:rFonts w:eastAsia="Arial Unicode MS" w:cs="Tahoma"/>
          <w:bCs/>
          <w:szCs w:val="20"/>
          <w:lang/>
        </w:rPr>
        <w:t xml:space="preserve">Quantitative research methods, as traditionally defined, are concerned with the representation and analysis of phenomena as quantities as opposed to textual interpretations and narratives. These research approaches measure phenomena, and then subsequently present these measurements as variables, which are phenomena that vary by numeric score. The values of these variables are then interpreted as statistics typically distinguished as </w:t>
      </w:r>
      <w:r w:rsidRPr="003F36E1">
        <w:rPr>
          <w:rFonts w:eastAsia="Arial Unicode MS" w:cs="Tahoma"/>
          <w:bCs/>
          <w:i/>
          <w:szCs w:val="20"/>
          <w:lang/>
        </w:rPr>
        <w:t xml:space="preserve">non-parametric </w:t>
      </w:r>
      <w:r w:rsidRPr="003F36E1">
        <w:rPr>
          <w:rFonts w:eastAsia="Arial Unicode MS" w:cs="Tahoma"/>
          <w:bCs/>
          <w:szCs w:val="20"/>
          <w:lang/>
        </w:rPr>
        <w:t xml:space="preserve">or </w:t>
      </w:r>
      <w:r w:rsidRPr="003F36E1">
        <w:rPr>
          <w:rFonts w:eastAsia="Arial Unicode MS" w:cs="Tahoma"/>
          <w:bCs/>
          <w:i/>
          <w:szCs w:val="20"/>
          <w:lang/>
        </w:rPr>
        <w:t>parametric</w:t>
      </w:r>
      <w:r w:rsidRPr="003F36E1">
        <w:rPr>
          <w:rFonts w:eastAsia="Arial Unicode MS" w:cs="Tahoma"/>
          <w:bCs/>
          <w:szCs w:val="20"/>
          <w:lang/>
        </w:rPr>
        <w:t xml:space="preserve"> data.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Non-parametric data refers to nominal, ordinal or interval data. Nominal data are simply numeric labels from which frequency counts can be established. Ordinal data implies ranks which can be compared but not by degree. Interval data can be compared by degree providing the same scale is used to measure the degree of difference between phenomena, and the scales share the same origin. However, there is no presumption that the origin is independent of measurement. In contrast parametric data, also referred to as ratio data, presupposes that the degree of difference between variables can be calibrated and that the origin of the scale is common to all measurements. Only ratio data lends itself to the full range of mathematical operations of adding, subtracting, multiplying and dividing.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Statistical interpretation follows measurement and can proceed according to two main criteria. First, descriptive statistics aim to summarise key features of the numeric magnitudes associated with a </w:t>
      </w:r>
      <w:r w:rsidRPr="003F36E1">
        <w:rPr>
          <w:rFonts w:eastAsia="Arial Unicode MS"/>
          <w:i/>
          <w:szCs w:val="20"/>
          <w:lang/>
        </w:rPr>
        <w:t xml:space="preserve">given </w:t>
      </w:r>
      <w:r w:rsidRPr="003F36E1">
        <w:rPr>
          <w:rFonts w:eastAsia="Arial Unicode MS"/>
          <w:szCs w:val="20"/>
          <w:lang/>
        </w:rPr>
        <w:t xml:space="preserve">set of observations. Descriptions can be univariate, bivariate or multivariate, that is refer to the patterns of a single variable, or two or more variables respectively. Non-parametric descriptions calculate or compare the counts or ranks of values of variables. In addition parametric descriptions can be employed with ratio data to describe measures of central tendency, dispersion or the degree of association between variables.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Second inferential statistics seek to generalise patterns of variables to a wider set than the sample of observations. This is achieved through a process of hypothesis testing in which, based upon a probability or frequency distribution of the occurrence of the values of a variable or statistic, the researcher attempts to reject a hypothesis about unknown population values from those estimated from the sample of observation. Accepting or rejecting the hypothesis is then subject to error. Non-parametric tests, unlike parametric tests, make no assumptions about the precise nature of the frequency distributions upon which probabilities of errors are calculated. They are therefore more general but have less statistical power.</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Despite their variations, the main </w:t>
      </w:r>
      <w:r w:rsidRPr="003F36E1">
        <w:rPr>
          <w:rFonts w:eastAsia="Arial Unicode MS"/>
          <w:caps/>
          <w:szCs w:val="20"/>
          <w:lang/>
        </w:rPr>
        <w:t>cr</w:t>
      </w:r>
      <w:r w:rsidRPr="003F36E1">
        <w:rPr>
          <w:rFonts w:eastAsia="Arial Unicode MS"/>
          <w:szCs w:val="20"/>
          <w:lang/>
        </w:rPr>
        <w:t xml:space="preserve"> concern over the use of quantitative methods in analysis is made clear in </w:t>
      </w:r>
      <w:r w:rsidRPr="003F36E1">
        <w:rPr>
          <w:rFonts w:eastAsia="Arial Unicode MS"/>
          <w:i/>
          <w:szCs w:val="20"/>
          <w:lang/>
        </w:rPr>
        <w:t>RS</w:t>
      </w:r>
      <w:r w:rsidRPr="003F36E1">
        <w:rPr>
          <w:rFonts w:eastAsia="Arial Unicode MS"/>
          <w:szCs w:val="20"/>
          <w:lang/>
        </w:rPr>
        <w:t xml:space="preserve">. Bhaskar’s transcendental method of argument challenges the deductive model of </w:t>
      </w:r>
      <w:r w:rsidRPr="003F36E1">
        <w:rPr>
          <w:rFonts w:eastAsia="Arial Unicode MS"/>
          <w:smallCaps/>
          <w:szCs w:val="20"/>
          <w:lang/>
        </w:rPr>
        <w:t xml:space="preserve">explanation </w:t>
      </w:r>
      <w:r w:rsidRPr="003F36E1">
        <w:rPr>
          <w:rFonts w:eastAsia="Arial Unicode MS"/>
          <w:szCs w:val="20"/>
          <w:lang/>
        </w:rPr>
        <w:t xml:space="preserve">resting on an implicit Humean view in which </w:t>
      </w:r>
      <w:r w:rsidRPr="003F36E1">
        <w:rPr>
          <w:rFonts w:eastAsia="Arial Unicode MS"/>
          <w:smallCaps/>
          <w:szCs w:val="20"/>
          <w:lang/>
        </w:rPr>
        <w:t xml:space="preserve">causal laws </w:t>
      </w:r>
      <w:r w:rsidRPr="003F36E1">
        <w:rPr>
          <w:rFonts w:eastAsia="Arial Unicode MS"/>
          <w:szCs w:val="20"/>
          <w:lang/>
        </w:rPr>
        <w:t xml:space="preserve">are associated with constant conjunctions of atomic events in a closed system – exhibiting both intrinsic and extrinsic closure. Quantitative methods presuppose degrees of closure. Numeric representations assume intrinsic closure. </w:t>
      </w:r>
      <w:r w:rsidRPr="003F36E1">
        <w:rPr>
          <w:rFonts w:eastAsia="Arial Unicode MS"/>
          <w:smallCaps/>
          <w:szCs w:val="20"/>
          <w:lang/>
        </w:rPr>
        <w:t>Probability</w:t>
      </w:r>
      <w:r w:rsidRPr="003F36E1">
        <w:rPr>
          <w:rFonts w:eastAsia="Arial Unicode MS"/>
          <w:szCs w:val="20"/>
          <w:lang/>
        </w:rPr>
        <w:t xml:space="preserve"> distributions assume extrinsic closure. This casts doubt upon their relevance to the non-experimental social realm.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This has generated debate about the usefulness of quantitative methods in </w:t>
      </w:r>
      <w:r w:rsidRPr="003F36E1">
        <w:rPr>
          <w:rFonts w:eastAsia="Arial Unicode MS"/>
          <w:caps/>
          <w:szCs w:val="20"/>
          <w:lang/>
        </w:rPr>
        <w:t>cr</w:t>
      </w:r>
      <w:r w:rsidRPr="003F36E1">
        <w:rPr>
          <w:rFonts w:eastAsia="Arial Unicode MS"/>
          <w:szCs w:val="20"/>
          <w:lang/>
        </w:rPr>
        <w:t xml:space="preserve"> research. For Lawson (1997) a mixture of forms of descriptive statistical analysis coupled with historical and case-study narrative are deemed appropriate because of the excessive closure assumptions implied by inferential statistical work, such as econometrics. This is suggestive of a limited triangulated research strategy. A less restrictive approach is broadly advocated by both Sayer (2000a) and Danermark et al. (2002) who argue that </w:t>
      </w:r>
      <w:r w:rsidRPr="003F36E1">
        <w:rPr>
          <w:rFonts w:eastAsia="Arial Unicode MS"/>
          <w:caps/>
          <w:szCs w:val="20"/>
          <w:lang/>
        </w:rPr>
        <w:t>cr</w:t>
      </w:r>
      <w:r w:rsidRPr="003F36E1">
        <w:rPr>
          <w:rFonts w:eastAsia="Arial Unicode MS"/>
          <w:szCs w:val="20"/>
          <w:lang/>
        </w:rPr>
        <w:t xml:space="preserve"> is compatible with a wide range of methods, with the key issue being that analysis is matched to the appropriate level of abstraction and the material under investigation. Sayer distinguishes between intensive and extensive research designs. The former is what is typically thought of as social science, i.e., qualitative research, in that it begins with the unit of analysis and explores its contextual relations as opposed to emphasising the formal relations of similarity between them, that is producing taxonomic descriptions of variables as is the case in the latter, i.e., quantitative design. While it is argued that the approaches have complimentary strengths and weaknesses, the causal insights from extensive research will be less. Moreover, one is reminded that the validity of the (qualitative) analysis of cases does not rely upon broad quantitative evidence. In contrast, Downward and Mearman (2002, 2003) argue that combining methods is </w:t>
      </w:r>
      <w:r w:rsidRPr="003F36E1">
        <w:rPr>
          <w:rFonts w:eastAsia="Arial Unicode MS"/>
          <w:i/>
          <w:szCs w:val="20"/>
          <w:lang/>
        </w:rPr>
        <w:t xml:space="preserve">central </w:t>
      </w:r>
      <w:r w:rsidRPr="003F36E1">
        <w:rPr>
          <w:rFonts w:eastAsia="Arial Unicode MS"/>
          <w:szCs w:val="20"/>
          <w:lang/>
        </w:rPr>
        <w:t xml:space="preserve">to retroductive activity </w:t>
      </w:r>
      <w:r w:rsidRPr="003F36E1">
        <w:rPr>
          <w:rFonts w:eastAsia="Arial Unicode MS"/>
          <w:szCs w:val="20"/>
          <w:lang/>
        </w:rPr>
        <w:lastRenderedPageBreak/>
        <w:t xml:space="preserve">because specific research methods within intensive and extensive designs differ more in emphasis than in kind through invoking degrees of closure. For example even ‘qualitative’ methods, in collating insights and offering stylised interpretations, assume qualitative invariance or intrinsic closure; quantitative methods can also refer to different aspects of the </w:t>
      </w:r>
      <w:r w:rsidRPr="003F36E1">
        <w:rPr>
          <w:rFonts w:eastAsia="Arial Unicode MS"/>
          <w:i/>
          <w:szCs w:val="20"/>
          <w:lang/>
        </w:rPr>
        <w:t>same</w:t>
      </w:r>
      <w:r w:rsidRPr="003F36E1">
        <w:rPr>
          <w:rFonts w:eastAsia="Arial Unicode MS"/>
          <w:szCs w:val="20"/>
          <w:lang/>
        </w:rPr>
        <w:t xml:space="preserve"> research object and thus are not wedded to particular and different ontological presumptions; and finally their combination helps to raise rational belief in a set of mutually supported propositions.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mallCaps/>
          <w:szCs w:val="20"/>
          <w:lang/>
        </w:rPr>
      </w:pPr>
      <w:r w:rsidRPr="003F36E1">
        <w:rPr>
          <w:rFonts w:eastAsia="Arial Unicode MS"/>
          <w:szCs w:val="20"/>
          <w:lang/>
        </w:rPr>
        <w:t xml:space="preserve">As far as statistical induction is specifically concerned, for example manifest in econometric analysis, because of the appeal to probability theory and extrinsic closure, in addition to Lawson, Finch &amp; McMaster (2003) recommend non-parametric analysis because of the less stringent measurement assumptions invoked. However, Downward and Mearman argue that non-parametrics still rely upon probability theory and, as such, support Ron’s (2002) arguments that traditional econometric methods can help to reveal hidden mechanisms. See also </w:t>
      </w:r>
      <w:r w:rsidRPr="003F36E1">
        <w:rPr>
          <w:rFonts w:eastAsia="Arial Unicode MS"/>
          <w:smallCaps/>
          <w:szCs w:val="20"/>
          <w:lang/>
        </w:rPr>
        <w:t>inference, method, system.</w:t>
      </w:r>
    </w:p>
    <w:p w:rsidR="00BD5E08" w:rsidRPr="003F36E1" w:rsidRDefault="00BD5E08" w:rsidP="00BD5E08">
      <w:pPr>
        <w:widowControl w:val="0"/>
        <w:tabs>
          <w:tab w:val="clear" w:pos="284"/>
          <w:tab w:val="num" w:pos="360"/>
        </w:tabs>
        <w:suppressAutoHyphens/>
        <w:spacing w:line="100" w:lineRule="atLeast"/>
        <w:jc w:val="right"/>
        <w:rPr>
          <w:rFonts w:eastAsia="Arial Unicode MS"/>
          <w:smallCaps/>
          <w:szCs w:val="20"/>
          <w:lang/>
        </w:rPr>
      </w:pPr>
    </w:p>
    <w:p w:rsidR="00BD5E08" w:rsidRPr="003F36E1" w:rsidRDefault="00BD5E08" w:rsidP="00BD5E08">
      <w:pPr>
        <w:widowControl w:val="0"/>
        <w:tabs>
          <w:tab w:val="clear" w:pos="284"/>
          <w:tab w:val="num" w:pos="360"/>
        </w:tabs>
        <w:suppressAutoHyphens/>
        <w:spacing w:line="100" w:lineRule="atLeast"/>
        <w:jc w:val="right"/>
        <w:rPr>
          <w:rFonts w:eastAsia="Arial Unicode MS"/>
          <w:smallCaps/>
          <w:szCs w:val="20"/>
          <w:lang/>
        </w:rPr>
      </w:pPr>
      <w:r w:rsidRPr="003F36E1">
        <w:rPr>
          <w:rFonts w:eastAsia="Arial Unicode MS"/>
          <w:smallCaps/>
          <w:szCs w:val="20"/>
          <w:lang/>
        </w:rPr>
        <w:t xml:space="preserve">Paul Downward </w:t>
      </w:r>
    </w:p>
    <w:p w:rsidR="00BD5E08" w:rsidRPr="003F36E1" w:rsidRDefault="00BD5E08" w:rsidP="00BD5E08">
      <w:pPr>
        <w:widowControl w:val="0"/>
        <w:tabs>
          <w:tab w:val="clear" w:pos="284"/>
        </w:tabs>
        <w:suppressAutoHyphens/>
        <w:spacing w:line="100" w:lineRule="atLeast"/>
        <w:rPr>
          <w:rFonts w:eastAsia="Arial Unicode MS"/>
          <w:b/>
          <w:bCs/>
          <w:i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iCs/>
          <w:smallCaps/>
          <w:szCs w:val="20"/>
          <w:lang/>
        </w:rPr>
      </w:pPr>
      <w:r w:rsidRPr="003F36E1">
        <w:rPr>
          <w:rFonts w:eastAsia="Arial Unicode MS"/>
          <w:b/>
          <w:bCs/>
          <w:szCs w:val="20"/>
          <w:lang/>
        </w:rPr>
        <w:t>methodological circle</w:t>
      </w:r>
      <w:r w:rsidRPr="003F36E1">
        <w:rPr>
          <w:rFonts w:eastAsia="Arial Unicode MS"/>
          <w:bCs/>
          <w:iCs/>
          <w:szCs w:val="20"/>
          <w:lang/>
        </w:rPr>
        <w:t xml:space="preserve">. See </w:t>
      </w:r>
      <w:r w:rsidRPr="003F36E1">
        <w:rPr>
          <w:rFonts w:eastAsia="Arial Unicode MS"/>
          <w:bCs/>
          <w:iCs/>
          <w:smallCaps/>
          <w:szCs w:val="20"/>
          <w:lang/>
        </w:rPr>
        <w:t>philosophy.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 xml:space="preserve">methodological individualism </w:t>
      </w:r>
      <w:r w:rsidRPr="003F36E1">
        <w:rPr>
          <w:rFonts w:eastAsia="Arial Unicode MS"/>
          <w:color w:val="000000"/>
          <w:szCs w:val="20"/>
          <w:lang/>
        </w:rPr>
        <w:t xml:space="preserve">and </w:t>
      </w:r>
      <w:r w:rsidRPr="003F36E1">
        <w:rPr>
          <w:rFonts w:eastAsia="Arial Unicode MS"/>
          <w:b/>
          <w:color w:val="000000"/>
          <w:szCs w:val="20"/>
          <w:lang/>
        </w:rPr>
        <w:t>methodological holism</w:t>
      </w:r>
      <w:r w:rsidRPr="003F36E1">
        <w:rPr>
          <w:rFonts w:eastAsia="Arial Unicode MS"/>
          <w:color w:val="000000"/>
          <w:szCs w:val="20"/>
          <w:lang/>
        </w:rPr>
        <w:t xml:space="preserve">. See </w:t>
      </w:r>
      <w:r w:rsidRPr="003F36E1">
        <w:rPr>
          <w:rFonts w:eastAsia="Arial Unicode MS"/>
          <w:smallCaps/>
          <w:color w:val="000000"/>
          <w:szCs w:val="20"/>
          <w:lang/>
        </w:rPr>
        <w:t xml:space="preserve">critical naturalism, method, fission/fusion, </w:t>
      </w:r>
      <w:r w:rsidRPr="003F36E1">
        <w:rPr>
          <w:smallCaps/>
          <w:color w:val="000000"/>
          <w:szCs w:val="20"/>
          <w:lang w:eastAsia="ar-SA"/>
        </w:rPr>
        <w:t>social structure</w:t>
      </w:r>
      <w:r w:rsidRPr="003F36E1">
        <w:rPr>
          <w:rFonts w:eastAsia="Arial Unicode MS"/>
          <w:smallCaps/>
          <w:color w:val="000000"/>
          <w:szCs w:val="20"/>
          <w:lang/>
        </w:rPr>
        <w:t>, tmsa, voluntarism.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iCs/>
          <w:smallCaps/>
          <w:szCs w:val="20"/>
          <w:lang/>
        </w:rPr>
      </w:pPr>
      <w:r w:rsidRPr="003F36E1">
        <w:rPr>
          <w:rFonts w:eastAsia="Arial Unicode MS"/>
          <w:b/>
          <w:bCs/>
          <w:iCs/>
          <w:szCs w:val="20"/>
          <w:lang/>
        </w:rPr>
        <w:t>methodological primacy of the pathological</w:t>
      </w:r>
      <w:r w:rsidRPr="003F36E1">
        <w:rPr>
          <w:rFonts w:eastAsia="Arial Unicode MS"/>
          <w:bCs/>
          <w:iCs/>
          <w:szCs w:val="20"/>
          <w:lang/>
        </w:rPr>
        <w:t xml:space="preserve">. See </w:t>
      </w:r>
      <w:r w:rsidRPr="003F36E1">
        <w:rPr>
          <w:rFonts w:eastAsia="Arial Unicode MS"/>
          <w:iCs/>
          <w:smallCaps/>
          <w:szCs w:val="20"/>
          <w:lang/>
        </w:rPr>
        <w:t>ecological asymmetry, primacy.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iC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iCs/>
          <w:szCs w:val="20"/>
          <w:lang/>
        </w:rPr>
        <w:t>m</w:t>
      </w:r>
      <w:r w:rsidRPr="003F36E1">
        <w:rPr>
          <w:rFonts w:eastAsia="Arial Unicode MS"/>
          <w:b/>
          <w:bCs/>
          <w:szCs w:val="20"/>
          <w:lang/>
        </w:rPr>
        <w:t>igration studies</w:t>
      </w:r>
      <w:r w:rsidRPr="003F36E1">
        <w:rPr>
          <w:rFonts w:eastAsia="Arial Unicode MS"/>
          <w:szCs w:val="20"/>
          <w:lang/>
        </w:rPr>
        <w:t>. CR has had relatively little impact to date on international debates about migration, at least explicitly. One notable exception is Carter (2000), who explores aspects of transnational migration within a much wider assessment of the prospects for fruitful realist accounts of ‘</w:t>
      </w:r>
      <w:r w:rsidRPr="003F36E1">
        <w:rPr>
          <w:rFonts w:eastAsia="Arial Unicode MS"/>
          <w:smallCaps/>
          <w:szCs w:val="20"/>
          <w:lang/>
        </w:rPr>
        <w:t>race’</w:t>
      </w:r>
      <w:r w:rsidRPr="003F36E1">
        <w:rPr>
          <w:rFonts w:eastAsia="Arial Unicode MS"/>
          <w:szCs w:val="20"/>
          <w:lang/>
        </w:rPr>
        <w:t>, racism and racialisation. The core element of all theories of regional, national and transnational migration is one simple question: why do people migrate? To the realist the search is for those generative mechanisms that lie behind the empirical facts of population movements.</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The quest for overarching modes of theorisation has taken at least three quite distinct forms. First, there is a resort to classical economic theory in the form of ‘push-pull’ processes. Push factors may take the form of high levels of un- or under-employment in a sending country. They may alternatively relate to political instability or conflict, resulting in flows of refugees and asylum seekers, or be a function of normative cultural processes. An example of the latter would be social formations based on primogeniture. Pull factors, in contrast, might be economic prosperity and political stability. The receiving country therefore holds out the long-term promise of economic advancement. A temporal conjunction, to varying degrees, of certain of these processes is therefore seen as a potential trigger for population movement.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Secondly, there have been a variety of Marxist and neo-Marxist models. At the core of these are core-periphery or North-South relations. Actors (potential migrants) are seen as reserve armies of labour and as such represent a key element of an international division of labour. Extreme versions are highly determinist, in terms both of the inevitability of migration under certain conditions and of the structural position assigned to this ‘underclass’ in the receiving state. (The same form of argument is sometimes used to predict (or explain) a lack of propensity to migrate. Castles (2004), for example, suggests (wrongly in my view) that the negation of the North-South divide would </w:t>
      </w:r>
      <w:r w:rsidRPr="003F36E1">
        <w:rPr>
          <w:rFonts w:eastAsia="Arial Unicode MS"/>
          <w:i/>
          <w:szCs w:val="20"/>
          <w:lang/>
        </w:rPr>
        <w:t>necessarily</w:t>
      </w:r>
      <w:r w:rsidRPr="003F36E1">
        <w:rPr>
          <w:rFonts w:eastAsia="Arial Unicode MS"/>
          <w:szCs w:val="20"/>
          <w:lang/>
        </w:rPr>
        <w:t xml:space="preserve"> have this effect.) Neo-Marxist theorists who are concerned that this downplays ‘race’ and ethnic stratification have flirted with the notion of racialised class fractions. Thus racism and/or racialisation invoke differential outcomes.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Castles (2004: 208) sums up the key generative elements of these first two theoretical approaches as:</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factors arising from the social dynamics of the migratory process</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factors linked to globalisation, transnationalism and North-South relationships</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        factors within political systems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In all of the above theorisations the role of social agency is underplayed, individuals characterised as being at the mercy of external forces of which they may, or may not, be aware. They also clearly fail to explain why, say, two individuals in ostensibly similar structural or material positions respond in very different ways to the underlying generative mechanisms. So, third and finally, there are what I have termed elsewhere ‘subjectivist’ accounts of migration processes (Ratcliffe 2004). These represent the extreme empiricist position in that they accord explanatory primacy to actors’ own accounts of decision-making processes. At its simplest this represents a plea for the voices of </w:t>
      </w:r>
      <w:r w:rsidRPr="003F36E1">
        <w:rPr>
          <w:rFonts w:eastAsia="Arial Unicode MS"/>
          <w:szCs w:val="20"/>
          <w:lang/>
        </w:rPr>
        <w:lastRenderedPageBreak/>
        <w:t>migrants (or would-be migrants) to be heard, i.e., that we cannot hope to ‘explain’ migration without paying full attention to the world as it appears to the key social actors.</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Although these approaches appear unbridgeable, being grounded in radically differing social ontologies and epistemological positions, there is a possible way forward for realists. This entails a more flexible interpretation of structure and a more nuanced deployment of the empirical data arising from actors’ accounts of migration. Expounded more fully in Ratcliffe (ibid.), this relies on the use of the latter (in both spoken and written form, including migrants’ letters) to cast light upon, and raise questions about, precisely those historically entrenched inequalities that are seen as constituting generative mechanisms in the migration process.</w:t>
      </w:r>
    </w:p>
    <w:p w:rsidR="00BD5E08" w:rsidRPr="003F36E1" w:rsidRDefault="00BD5E08" w:rsidP="00BD5E08">
      <w:pPr>
        <w:keepNext/>
        <w:widowControl w:val="0"/>
        <w:tabs>
          <w:tab w:val="clear" w:pos="284"/>
        </w:tabs>
        <w:suppressAutoHyphens/>
        <w:spacing w:line="100" w:lineRule="atLeast"/>
        <w:jc w:val="right"/>
        <w:outlineLvl w:val="2"/>
        <w:rPr>
          <w:rFonts w:eastAsia="Arial Unicode MS" w:cs="Tahoma"/>
          <w:smallCaps/>
          <w:szCs w:val="20"/>
          <w:lang/>
        </w:rPr>
      </w:pPr>
      <w:r w:rsidRPr="003F36E1">
        <w:rPr>
          <w:rFonts w:eastAsia="Arial Unicode MS" w:cs="Tahoma"/>
          <w:smallCaps/>
          <w:szCs w:val="20"/>
          <w:lang/>
        </w:rPr>
        <w:t>Peter Ratcliffe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bCs/>
          <w:iCs/>
          <w:szCs w:val="20"/>
          <w:lang/>
        </w:rPr>
        <w:t>m</w:t>
      </w:r>
      <w:r w:rsidRPr="003F36E1">
        <w:rPr>
          <w:rFonts w:eastAsia="Arial Unicode MS"/>
          <w:b/>
          <w:szCs w:val="20"/>
          <w:lang/>
        </w:rPr>
        <w:t>ind</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A central site of philosophical conflict between </w:t>
      </w:r>
      <w:r w:rsidRPr="003F36E1">
        <w:rPr>
          <w:rFonts w:eastAsia="Arial Unicode MS"/>
          <w:smallCaps/>
          <w:szCs w:val="20"/>
          <w:lang/>
        </w:rPr>
        <w:t>idealism</w:t>
      </w:r>
      <w:r w:rsidRPr="003F36E1">
        <w:rPr>
          <w:rFonts w:eastAsia="Arial Unicode MS"/>
          <w:szCs w:val="20"/>
          <w:lang/>
        </w:rPr>
        <w:t xml:space="preserve"> and </w:t>
      </w:r>
      <w:r w:rsidRPr="003F36E1">
        <w:rPr>
          <w:rFonts w:eastAsia="Arial Unicode MS"/>
          <w:smallCaps/>
          <w:szCs w:val="20"/>
          <w:lang/>
        </w:rPr>
        <w:t>materialism</w:t>
      </w:r>
      <w:r w:rsidRPr="003F36E1">
        <w:rPr>
          <w:rFonts w:eastAsia="Arial Unicode MS"/>
          <w:szCs w:val="20"/>
          <w:lang/>
        </w:rPr>
        <w:t xml:space="preserve">, mind has traditionally been fought in terms of </w:t>
      </w:r>
      <w:r w:rsidRPr="003F36E1">
        <w:rPr>
          <w:rFonts w:eastAsia="Arial Unicode MS"/>
          <w:i/>
          <w:smallCaps/>
          <w:szCs w:val="20"/>
          <w:lang/>
        </w:rPr>
        <w:t xml:space="preserve">dualism </w:t>
      </w:r>
      <w:r w:rsidRPr="003F36E1">
        <w:rPr>
          <w:rFonts w:eastAsia="Arial Unicode MS"/>
          <w:szCs w:val="20"/>
          <w:lang/>
        </w:rPr>
        <w:t xml:space="preserve">and </w:t>
      </w:r>
      <w:r w:rsidRPr="003F36E1">
        <w:rPr>
          <w:rFonts w:eastAsia="Arial Unicode MS"/>
          <w:i/>
          <w:smallCaps/>
          <w:szCs w:val="20"/>
          <w:lang/>
        </w:rPr>
        <w:t xml:space="preserve">reductionism </w:t>
      </w:r>
      <w:r w:rsidRPr="003F36E1">
        <w:rPr>
          <w:rFonts w:eastAsia="Arial Unicode MS"/>
          <w:szCs w:val="20"/>
          <w:lang/>
        </w:rPr>
        <w:t xml:space="preserve">(Morgan 2004a). Dualists argue that the mind, spirit, or consciousness is separate from the material </w:t>
      </w:r>
      <w:r w:rsidRPr="003F36E1">
        <w:rPr>
          <w:rFonts w:eastAsia="Arial Unicode MS"/>
          <w:smallCaps/>
          <w:szCs w:val="20"/>
          <w:lang/>
        </w:rPr>
        <w:t>brain</w:t>
      </w:r>
      <w:r w:rsidRPr="003F36E1">
        <w:rPr>
          <w:rFonts w:eastAsia="Arial Unicode MS"/>
          <w:szCs w:val="20"/>
          <w:lang/>
        </w:rPr>
        <w:t xml:space="preserve"> and body. Mind is a private spatially non-extended non-substance. According to Descartes’ Cartesian dualism it interacts with substance, according to Leibniz the two are harmonised in advance by God, whilst in Malebranche’s occasionalism the two are reconciled by God as they occur. Despite our secular times, dualism still represents a popular position (e.g., Foster 1991) on the mind-body problem for two main reasons. First, the sense of separation of mind and body has an intuitive appeal. Second, reductionism has its own problems. The influential reductionism of Armstrong, Place and Smart is a form of </w:t>
      </w:r>
      <w:r w:rsidRPr="003F36E1">
        <w:rPr>
          <w:rFonts w:eastAsia="Arial Unicode MS"/>
          <w:i/>
          <w:szCs w:val="20"/>
          <w:lang/>
        </w:rPr>
        <w:t xml:space="preserve">central state materialism </w:t>
      </w:r>
      <w:r w:rsidRPr="003F36E1">
        <w:rPr>
          <w:rFonts w:eastAsia="Arial Unicode MS"/>
          <w:szCs w:val="20"/>
          <w:lang/>
        </w:rPr>
        <w:t>(CSM) (</w:t>
      </w:r>
      <w:r w:rsidRPr="003F36E1">
        <w:rPr>
          <w:rFonts w:eastAsia="Arial Unicode MS"/>
          <w:i/>
          <w:szCs w:val="20"/>
          <w:lang/>
        </w:rPr>
        <w:t>PN1</w:t>
      </w:r>
      <w:r w:rsidRPr="003F36E1">
        <w:rPr>
          <w:rFonts w:eastAsia="Arial Unicode MS"/>
          <w:szCs w:val="20"/>
          <w:lang/>
        </w:rPr>
        <w:t xml:space="preserve">: 124,149). CSM argues that mind is neither an exclusively inner environment, nor outwardly expressed behaviour, but rather a real material object whose processes are outwardly causal. Armstrong, Place and Smart’s </w:t>
      </w:r>
      <w:r w:rsidRPr="003F36E1">
        <w:rPr>
          <w:rFonts w:eastAsia="Arial Unicode MS"/>
          <w:i/>
          <w:szCs w:val="20"/>
          <w:lang/>
        </w:rPr>
        <w:t xml:space="preserve">type and </w:t>
      </w:r>
      <w:r w:rsidRPr="003F36E1">
        <w:rPr>
          <w:rFonts w:eastAsia="Arial Unicode MS"/>
          <w:i/>
          <w:smallCaps/>
          <w:szCs w:val="20"/>
          <w:lang/>
        </w:rPr>
        <w:t>token</w:t>
      </w:r>
      <w:r w:rsidRPr="003F36E1">
        <w:rPr>
          <w:rFonts w:eastAsia="Arial Unicode MS"/>
          <w:i/>
          <w:szCs w:val="20"/>
          <w:lang/>
        </w:rPr>
        <w:t xml:space="preserve"> </w:t>
      </w:r>
      <w:r w:rsidRPr="003F36E1">
        <w:rPr>
          <w:rFonts w:eastAsia="Arial Unicode MS"/>
          <w:i/>
          <w:smallCaps/>
          <w:szCs w:val="20"/>
          <w:lang/>
        </w:rPr>
        <w:t>identity</w:t>
      </w:r>
      <w:r w:rsidRPr="003F36E1">
        <w:rPr>
          <w:rFonts w:eastAsia="Arial Unicode MS"/>
          <w:i/>
          <w:szCs w:val="20"/>
          <w:lang/>
        </w:rPr>
        <w:t xml:space="preserve"> theories</w:t>
      </w:r>
      <w:r w:rsidRPr="003F36E1">
        <w:rPr>
          <w:rFonts w:eastAsia="Arial Unicode MS"/>
          <w:szCs w:val="20"/>
          <w:lang/>
        </w:rPr>
        <w:t xml:space="preserve"> of mind argue that specific experiences and intentions are not simply associated with brain states identifiable with particular sub-systems of the brain but can be reduced to them, i.e., there is nothing additional about conscious states. To some degree such physicalist theories are lent credence by neuro-scientific correlations between different brain areas and properties and functions (Nellhaus 2004). Damage to a sub-system can either ligate or affect properties and functions of mind. But physicalism has been unable adequately to account for consciousness itself as a total state of being. In neuro-science this is referred to as the binding problem – how simultaneous processes such as the identification of colour, angles and so on in separate areas of the brain are synchronised into the experience of objects and how the whole is synchronised into a sense of coherent </w:t>
      </w:r>
      <w:r w:rsidRPr="003F36E1">
        <w:rPr>
          <w:rFonts w:eastAsia="Arial Unicode MS"/>
          <w:smallCaps/>
          <w:szCs w:val="20"/>
          <w:lang/>
        </w:rPr>
        <w:t xml:space="preserve">self </w:t>
      </w:r>
      <w:r w:rsidRPr="003F36E1">
        <w:rPr>
          <w:rFonts w:eastAsia="Arial Unicode MS"/>
          <w:szCs w:val="20"/>
          <w:lang/>
        </w:rPr>
        <w:t xml:space="preserve">through time and within an environment. Physicalism has also had difficulty in accounting both for intentionality or the difference between a brain state, its location, its content and duration (planning and desires are more than an instance of their action), and also qualia, or the inaccessible properties of someone else’s subjective states, such as whether, why and how much pain is felt. </w:t>
      </w:r>
    </w:p>
    <w:p w:rsidR="00BD5E08" w:rsidRPr="003F36E1" w:rsidRDefault="00BD5E08" w:rsidP="00BD5E08">
      <w:pPr>
        <w:widowControl w:val="0"/>
        <w:tabs>
          <w:tab w:val="clear" w:pos="284"/>
          <w:tab w:val="num" w:pos="360"/>
        </w:tabs>
        <w:suppressAutoHyphens/>
        <w:spacing w:line="100" w:lineRule="atLeast"/>
        <w:jc w:val="lef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caps/>
          <w:szCs w:val="20"/>
          <w:lang/>
        </w:rPr>
        <w:t>cr</w:t>
      </w:r>
      <w:r w:rsidRPr="003F36E1">
        <w:rPr>
          <w:rFonts w:eastAsia="Arial Unicode MS"/>
          <w:szCs w:val="20"/>
          <w:lang/>
        </w:rPr>
        <w:t xml:space="preserve">’s major contribution on this subject is </w:t>
      </w:r>
      <w:r w:rsidRPr="003F36E1">
        <w:rPr>
          <w:rFonts w:eastAsia="Arial Unicode MS"/>
          <w:i/>
          <w:szCs w:val="20"/>
          <w:lang/>
        </w:rPr>
        <w:t xml:space="preserve">synchronic emergent powers materialism </w:t>
      </w:r>
      <w:r w:rsidRPr="003F36E1">
        <w:rPr>
          <w:rFonts w:eastAsia="Arial Unicode MS"/>
          <w:szCs w:val="20"/>
          <w:lang/>
        </w:rPr>
        <w:t>(</w:t>
      </w:r>
      <w:r w:rsidRPr="003F36E1">
        <w:rPr>
          <w:rFonts w:eastAsia="Arial Unicode MS"/>
          <w:caps/>
          <w:szCs w:val="20"/>
          <w:lang/>
        </w:rPr>
        <w:t>SEPM</w:t>
      </w:r>
      <w:r w:rsidRPr="003F36E1">
        <w:rPr>
          <w:rFonts w:eastAsia="Arial Unicode MS"/>
          <w:szCs w:val="20"/>
          <w:lang/>
        </w:rPr>
        <w:t>) (</w:t>
      </w:r>
      <w:r w:rsidRPr="003F36E1">
        <w:rPr>
          <w:rFonts w:eastAsia="Arial Unicode MS"/>
          <w:i/>
          <w:szCs w:val="20"/>
          <w:lang/>
        </w:rPr>
        <w:t>PN1</w:t>
      </w:r>
      <w:r w:rsidRPr="003F36E1">
        <w:rPr>
          <w:rFonts w:eastAsia="Arial Unicode MS"/>
          <w:szCs w:val="20"/>
          <w:lang/>
        </w:rPr>
        <w:t xml:space="preserve">: 124–6, </w:t>
      </w:r>
      <w:r w:rsidRPr="003F36E1">
        <w:rPr>
          <w:rFonts w:eastAsia="Arial Unicode MS"/>
          <w:i/>
          <w:szCs w:val="20"/>
          <w:lang/>
        </w:rPr>
        <w:t>ER</w:t>
      </w:r>
      <w:r w:rsidRPr="003F36E1">
        <w:rPr>
          <w:rFonts w:eastAsia="Arial Unicode MS"/>
          <w:szCs w:val="20"/>
          <w:lang/>
        </w:rPr>
        <w:t xml:space="preserve">: 601, Collier 1994: 156-60), which shares with Searle’s biological naturalism (1998) a refusal of the basic terms of debate set out by dualism and reductionism on the basis that both are rooted in an ontological idealist–materialist dichotomy. Dualism leaves consciousness as a mysterious non-corrigible intangible, whilst reductionism, in the name of materialism, puts aside the totality of a conscious being which is the very property that gives rise to questioning the nature of mind in the first place. </w:t>
      </w:r>
      <w:r w:rsidRPr="003F36E1">
        <w:rPr>
          <w:rFonts w:eastAsia="Arial Unicode MS"/>
          <w:caps/>
          <w:szCs w:val="20"/>
          <w:lang/>
        </w:rPr>
        <w:t>SEPM</w:t>
      </w:r>
      <w:r w:rsidRPr="003F36E1">
        <w:rPr>
          <w:rFonts w:eastAsia="Arial Unicode MS"/>
          <w:szCs w:val="20"/>
          <w:lang/>
        </w:rPr>
        <w:t xml:space="preserve"> argues that consciousness is an emergent non-reducible property of the material brain. The term synchronic is used to differentiate the use of the term </w:t>
      </w:r>
      <w:r w:rsidRPr="003F36E1">
        <w:rPr>
          <w:rFonts w:eastAsia="Arial Unicode MS"/>
          <w:smallCaps/>
          <w:szCs w:val="20"/>
          <w:lang/>
        </w:rPr>
        <w:t>emergence</w:t>
      </w:r>
      <w:r w:rsidRPr="003F36E1">
        <w:rPr>
          <w:rFonts w:eastAsia="Arial Unicode MS"/>
          <w:szCs w:val="20"/>
          <w:lang/>
        </w:rPr>
        <w:t xml:space="preserve"> from its diachronic application to the evolution of species and their capacities. Thus consciousness is concurrent with a given form of material brain. But this does not in itself indicate a hard claim about the temporal relationships of conscious action and brain materiality. Philosophical and scientific ontologies are different (see </w:t>
      </w:r>
      <w:r w:rsidRPr="003F36E1">
        <w:rPr>
          <w:rFonts w:eastAsia="Arial Unicode MS"/>
          <w:smallCaps/>
          <w:szCs w:val="20"/>
          <w:lang/>
        </w:rPr>
        <w:t>epistemology etc.</w:t>
      </w:r>
      <w:r w:rsidRPr="003F36E1">
        <w:rPr>
          <w:rFonts w:eastAsia="Arial Unicode MS"/>
          <w:szCs w:val="20"/>
          <w:lang/>
        </w:rPr>
        <w:t xml:space="preserve">). </w:t>
      </w:r>
      <w:r w:rsidRPr="003F36E1">
        <w:rPr>
          <w:rFonts w:eastAsia="Arial Unicode MS"/>
          <w:caps/>
          <w:szCs w:val="20"/>
          <w:lang/>
        </w:rPr>
        <w:t>SEPM</w:t>
      </w:r>
      <w:r w:rsidRPr="003F36E1">
        <w:rPr>
          <w:rFonts w:eastAsia="Arial Unicode MS"/>
          <w:szCs w:val="20"/>
          <w:lang/>
        </w:rPr>
        <w:t xml:space="preserve"> is a philosophical solution to the dualist-reductionist conceptual problem, rather than an account of neuro-scientific evidence concerning the structure of consciousness. No further firm claims are made concerning what consciousness is (</w:t>
      </w:r>
      <w:r w:rsidRPr="003F36E1">
        <w:rPr>
          <w:rFonts w:eastAsia="Arial Unicode MS"/>
          <w:i/>
          <w:szCs w:val="20"/>
          <w:lang/>
        </w:rPr>
        <w:t>PN1</w:t>
      </w:r>
      <w:r w:rsidRPr="003F36E1">
        <w:rPr>
          <w:rFonts w:eastAsia="Arial Unicode MS"/>
          <w:szCs w:val="20"/>
          <w:lang/>
        </w:rPr>
        <w:t xml:space="preserve">: 124 distances itself from spiritualism but later </w:t>
      </w:r>
      <w:r w:rsidRPr="003F36E1">
        <w:rPr>
          <w:rFonts w:eastAsia="Arial Unicode MS"/>
          <w:caps/>
          <w:szCs w:val="20"/>
          <w:lang/>
        </w:rPr>
        <w:t>tdcr</w:t>
      </w:r>
      <w:r w:rsidRPr="003F36E1">
        <w:rPr>
          <w:rFonts w:eastAsia="Arial Unicode MS"/>
          <w:szCs w:val="20"/>
          <w:lang/>
        </w:rPr>
        <w:t xml:space="preserve"> includes numerous controversial claims about consciousness). </w:t>
      </w:r>
      <w:r w:rsidRPr="003F36E1">
        <w:rPr>
          <w:rFonts w:eastAsia="Arial Unicode MS"/>
          <w:caps/>
          <w:szCs w:val="20"/>
          <w:lang/>
        </w:rPr>
        <w:t>SEPM</w:t>
      </w:r>
      <w:r w:rsidRPr="003F36E1">
        <w:rPr>
          <w:rFonts w:eastAsia="Arial Unicode MS"/>
          <w:szCs w:val="20"/>
          <w:lang/>
        </w:rPr>
        <w:t xml:space="preserve"> is therefore compatible with the possibility that neuro-science will solve the mystery of consciousness, as Churchland and Churchland (2002) have influentially argued; but unlike Churchlandian physicalism, from a philosophical standpoint critical realists tend to argue that it won’t make conceptual sense to talk about it in the language of idealism or materialism. The emergent power of mind that </w:t>
      </w:r>
      <w:r w:rsidRPr="003F36E1">
        <w:rPr>
          <w:rFonts w:eastAsia="Arial Unicode MS"/>
          <w:i/>
          <w:szCs w:val="20"/>
          <w:lang/>
        </w:rPr>
        <w:t xml:space="preserve">reasons can be causes </w:t>
      </w:r>
      <w:r w:rsidRPr="003F36E1">
        <w:rPr>
          <w:rFonts w:eastAsia="Arial Unicode MS"/>
          <w:szCs w:val="20"/>
          <w:lang/>
        </w:rPr>
        <w:t>(</w:t>
      </w:r>
      <w:r w:rsidRPr="003F36E1">
        <w:rPr>
          <w:rFonts w:eastAsia="Arial Unicode MS"/>
          <w:i/>
          <w:szCs w:val="20"/>
          <w:lang/>
        </w:rPr>
        <w:t>PN1</w:t>
      </w:r>
      <w:r w:rsidRPr="003F36E1">
        <w:rPr>
          <w:rFonts w:eastAsia="Arial Unicode MS"/>
          <w:szCs w:val="20"/>
          <w:lang/>
        </w:rPr>
        <w:t xml:space="preserve">: 102–06) is an important aspect of this. In common sense terms it is relatively unproblematic to assert that beliefs and desires result in intentional actions and thus consciousness informs individual behaviour, and through the </w:t>
      </w:r>
      <w:r w:rsidRPr="003F36E1">
        <w:rPr>
          <w:rFonts w:eastAsia="Arial Unicode MS"/>
          <w:caps/>
          <w:szCs w:val="20"/>
          <w:lang/>
        </w:rPr>
        <w:t>tmsa</w:t>
      </w:r>
      <w:r w:rsidRPr="003F36E1">
        <w:rPr>
          <w:rFonts w:eastAsia="Arial Unicode MS"/>
          <w:szCs w:val="20"/>
          <w:lang/>
        </w:rPr>
        <w:t>, affects natural and social structures. Denials of this are less about rejecting the idea that consciousness is interactive and more about preserving the integrity of different philosophical positions’ understanding of causation and freedom (</w:t>
      </w:r>
      <w:r w:rsidRPr="003F36E1">
        <w:rPr>
          <w:rFonts w:eastAsia="Arial Unicode MS"/>
          <w:i/>
          <w:szCs w:val="20"/>
          <w:lang/>
        </w:rPr>
        <w:t>PN1</w:t>
      </w:r>
      <w:r w:rsidRPr="003F36E1">
        <w:rPr>
          <w:rFonts w:eastAsia="Arial Unicode MS"/>
          <w:szCs w:val="20"/>
          <w:lang/>
        </w:rPr>
        <w:t xml:space="preserve">: 106-23). Postmodernism, forms of strong social constructionism, and many political philosophers reject the idea that reasons are causes because they associate causation with Humean constant conjunction. Since </w:t>
      </w:r>
      <w:r w:rsidRPr="003F36E1">
        <w:rPr>
          <w:rFonts w:eastAsia="Arial Unicode MS"/>
          <w:szCs w:val="20"/>
          <w:lang/>
        </w:rPr>
        <w:lastRenderedPageBreak/>
        <w:t xml:space="preserve">consciousness entails choice and the outcome of reasoned action is multi-realised, it is not causal under this definition, and to apply this definition is to open the way for forms of reduction of behaviour to either genetic determinations or behaviouristic stimulus-response to the detriment of cherished notions of </w:t>
      </w:r>
      <w:r w:rsidRPr="003F36E1">
        <w:rPr>
          <w:rFonts w:eastAsia="Arial Unicode MS"/>
          <w:smallCaps/>
          <w:szCs w:val="20"/>
          <w:lang/>
        </w:rPr>
        <w:t>free will</w:t>
      </w:r>
      <w:r w:rsidRPr="003F36E1">
        <w:rPr>
          <w:rFonts w:eastAsia="Arial Unicode MS"/>
          <w:szCs w:val="20"/>
          <w:lang/>
        </w:rPr>
        <w:t>, choice and so on. It is in conflict with materialist reduction, therefore, that the idea of causation is rejected, facts and values are split or totally merged (</w:t>
      </w:r>
      <w:r w:rsidRPr="003F36E1">
        <w:rPr>
          <w:rFonts w:eastAsia="Arial Unicode MS"/>
          <w:i/>
          <w:caps/>
          <w:szCs w:val="20"/>
          <w:lang/>
        </w:rPr>
        <w:t>sr</w:t>
      </w:r>
      <w:r w:rsidRPr="003F36E1">
        <w:rPr>
          <w:rFonts w:eastAsia="Arial Unicode MS"/>
          <w:caps/>
          <w:szCs w:val="20"/>
          <w:lang/>
        </w:rPr>
        <w:t>:</w:t>
      </w:r>
      <w:r w:rsidRPr="003F36E1">
        <w:rPr>
          <w:rFonts w:eastAsia="Arial Unicode MS"/>
          <w:szCs w:val="20"/>
          <w:lang/>
        </w:rPr>
        <w:t xml:space="preserve"> 169-211, Collier 1990: Ch. 4) and a strong explaining–understanding division is maintained between the natural and human sciences. But the rejection itself accepts a scientistic ontology of scientific practice. The rejection thus creates a disjuncture between reason and the biological mechanisms that give rise to the possibility of reason. Ontological contradiction ensues in which reason is isolated in an idealist sphere by theorists who would have no wish to describe themselves as idealists. Most merely oppose reductionism, scientistic hegemony and social engineering, but lack a coherent alternative to reductive materialism and its eliminative implications. Since </w:t>
      </w:r>
      <w:r w:rsidRPr="003F36E1">
        <w:rPr>
          <w:rFonts w:eastAsia="Arial Unicode MS"/>
          <w:caps/>
          <w:szCs w:val="20"/>
          <w:lang/>
        </w:rPr>
        <w:t>cr</w:t>
      </w:r>
      <w:r w:rsidRPr="003F36E1">
        <w:rPr>
          <w:rFonts w:eastAsia="Arial Unicode MS"/>
          <w:szCs w:val="20"/>
          <w:lang/>
        </w:rPr>
        <w:t xml:space="preserve"> focuses attention on the generation of the possibility of reason and on the subsequent generative mechanisms of reason, this false choice between causation and freedom, reductive materialism and defensive idealism, is avoided. </w:t>
      </w:r>
    </w:p>
    <w:p w:rsidR="00BD5E08" w:rsidRPr="003F36E1" w:rsidRDefault="00BD5E08" w:rsidP="00BD5E08">
      <w:pPr>
        <w:widowControl w:val="0"/>
        <w:tabs>
          <w:tab w:val="clear" w:pos="284"/>
          <w:tab w:val="num" w:pos="360"/>
        </w:tabs>
        <w:suppressAutoHyphens/>
        <w:spacing w:line="100" w:lineRule="atLeast"/>
        <w:jc w:val="right"/>
        <w:rPr>
          <w:rFonts w:eastAsia="Arial Unicode MS"/>
          <w:smallCaps/>
          <w:szCs w:val="20"/>
          <w:lang/>
        </w:rPr>
      </w:pPr>
      <w:r w:rsidRPr="003F36E1">
        <w:rPr>
          <w:rFonts w:eastAsia="Arial Unicode MS"/>
          <w:smallCaps/>
          <w:szCs w:val="20"/>
          <w:lang/>
        </w:rPr>
        <w:t>Jamie Morgan</w:t>
      </w:r>
    </w:p>
    <w:p w:rsidR="00BD5E08" w:rsidRPr="003F36E1" w:rsidRDefault="00BD5E08" w:rsidP="00BD5E08">
      <w:pPr>
        <w:widowControl w:val="0"/>
        <w:tabs>
          <w:tab w:val="clear" w:pos="284"/>
          <w:tab w:val="num" w:pos="360"/>
        </w:tabs>
        <w:suppressAutoHyphens/>
        <w:spacing w:line="100" w:lineRule="atLeast"/>
        <w:jc w:val="left"/>
        <w:rPr>
          <w:rFonts w:eastAsia="Arial Unicode MS"/>
          <w:bCs/>
          <w:iCs/>
          <w:szCs w:val="20"/>
          <w:lang/>
        </w:rPr>
      </w:pPr>
      <w:r w:rsidRPr="003F36E1">
        <w:rPr>
          <w:rFonts w:eastAsia="Arial Unicode MS"/>
          <w:bCs/>
          <w:iCs/>
          <w:szCs w:val="20"/>
          <w:lang/>
        </w:rPr>
        <w:t xml:space="preserve"> </w:t>
      </w:r>
    </w:p>
    <w:p w:rsidR="00BD5E08" w:rsidRPr="003F36E1" w:rsidRDefault="00BD5E08" w:rsidP="00BD5E08">
      <w:pPr>
        <w:widowControl w:val="0"/>
        <w:tabs>
          <w:tab w:val="clear" w:pos="284"/>
          <w:tab w:val="num" w:pos="360"/>
        </w:tabs>
        <w:suppressAutoHyphens/>
        <w:spacing w:line="100" w:lineRule="atLeast"/>
        <w:jc w:val="left"/>
        <w:rPr>
          <w:rFonts w:eastAsia="Arial Unicode MS"/>
          <w:bCs/>
          <w:i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mind–body dualism</w:t>
      </w:r>
      <w:r w:rsidRPr="003F36E1">
        <w:rPr>
          <w:rFonts w:eastAsia="Arial Unicode MS"/>
          <w:bCs/>
          <w:color w:val="000000"/>
          <w:szCs w:val="20"/>
          <w:lang/>
        </w:rPr>
        <w:t xml:space="preserve">. See </w:t>
      </w:r>
      <w:r w:rsidRPr="003F36E1">
        <w:rPr>
          <w:rFonts w:eastAsia="Arial Unicode MS"/>
          <w:bCs/>
          <w:smallCaps/>
          <w:color w:val="000000"/>
          <w:szCs w:val="20"/>
          <w:lang/>
        </w:rPr>
        <w:t>critical naturalism</w:t>
      </w:r>
      <w:r w:rsidRPr="003F36E1">
        <w:rPr>
          <w:rFonts w:eastAsia="Arial Unicode MS"/>
          <w:bCs/>
          <w:color w:val="000000"/>
          <w:szCs w:val="20"/>
          <w:lang/>
        </w:rPr>
        <w:t xml:space="preserve">, </w:t>
      </w:r>
      <w:r w:rsidRPr="003F36E1">
        <w:rPr>
          <w:rFonts w:eastAsia="Arial Unicode MS"/>
          <w:smallCaps/>
          <w:color w:val="000000"/>
          <w:szCs w:val="20"/>
          <w:lang/>
        </w:rPr>
        <w:t>dualism, idealism vs. materialism.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mind–body problem</w:t>
      </w:r>
      <w:r w:rsidRPr="003F36E1">
        <w:rPr>
          <w:rFonts w:eastAsia="Arial Unicode MS"/>
          <w:color w:val="000000"/>
          <w:szCs w:val="20"/>
          <w:lang/>
        </w:rPr>
        <w:t>. See</w:t>
      </w:r>
      <w:r w:rsidRPr="003F36E1">
        <w:rPr>
          <w:rFonts w:eastAsia="Arial Unicode MS"/>
          <w:smallCaps/>
          <w:color w:val="000000"/>
          <w:szCs w:val="20"/>
          <w:lang/>
        </w:rPr>
        <w:t xml:space="preserve"> mind.</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modal realism</w:t>
      </w:r>
      <w:r w:rsidRPr="003F36E1">
        <w:rPr>
          <w:rFonts w:eastAsia="Arial Unicode MS"/>
          <w:color w:val="000000"/>
          <w:szCs w:val="20"/>
          <w:lang/>
        </w:rPr>
        <w:t>. See</w:t>
      </w:r>
      <w:r w:rsidRPr="003F36E1">
        <w:rPr>
          <w:rFonts w:eastAsia="Arial Unicode MS"/>
          <w:smallCaps/>
          <w:color w:val="000000"/>
          <w:szCs w:val="20"/>
          <w:lang/>
        </w:rPr>
        <w:t xml:space="preserve"> modality, realism, transcendental realism.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b/>
          <w:bCs/>
          <w:szCs w:val="20"/>
          <w:lang/>
        </w:rPr>
        <w:t>modality</w:t>
      </w:r>
      <w:r w:rsidRPr="003F36E1">
        <w:rPr>
          <w:rFonts w:eastAsia="Arial Unicode MS"/>
          <w:szCs w:val="20"/>
          <w:lang/>
        </w:rPr>
        <w:t>.</w:t>
      </w:r>
      <w:r w:rsidRPr="003F36E1">
        <w:rPr>
          <w:rFonts w:eastAsia="Arial Unicode MS"/>
          <w:b/>
          <w:bCs/>
          <w:szCs w:val="20"/>
          <w:lang/>
        </w:rPr>
        <w:t xml:space="preserve"> </w:t>
      </w:r>
      <w:r w:rsidRPr="003F36E1">
        <w:rPr>
          <w:rFonts w:eastAsia="Arial Unicode MS"/>
          <w:szCs w:val="20"/>
          <w:lang/>
        </w:rPr>
        <w:t>Modalities (</w:t>
      </w:r>
      <w:r>
        <w:rPr>
          <w:rFonts w:eastAsia="Arial Unicode MS"/>
          <w:szCs w:val="20"/>
          <w:lang/>
        </w:rPr>
        <w:t xml:space="preserve">f. </w:t>
      </w:r>
      <w:r w:rsidRPr="003F36E1">
        <w:rPr>
          <w:rFonts w:eastAsia="Arial Unicode MS"/>
          <w:szCs w:val="20"/>
          <w:lang/>
        </w:rPr>
        <w:t>L.</w:t>
      </w:r>
      <w:r w:rsidRPr="003F36E1">
        <w:rPr>
          <w:rFonts w:eastAsia="Arial Unicode MS"/>
          <w:i/>
          <w:iCs/>
          <w:szCs w:val="20"/>
          <w:lang/>
        </w:rPr>
        <w:t xml:space="preserve"> modus</w:t>
      </w:r>
      <w:r w:rsidRPr="003F36E1">
        <w:rPr>
          <w:rFonts w:eastAsia="Arial Unicode MS"/>
          <w:szCs w:val="20"/>
          <w:lang/>
        </w:rPr>
        <w:t xml:space="preserve">, a measure, way) are ways in which entities can exist or be described, the formal analysis of which is the task of various branches of </w:t>
      </w:r>
      <w:r w:rsidRPr="003F36E1">
        <w:rPr>
          <w:rFonts w:eastAsia="Arial Unicode MS"/>
          <w:smallCaps/>
          <w:szCs w:val="20"/>
          <w:lang/>
        </w:rPr>
        <w:t>logic</w:t>
      </w:r>
      <w:r w:rsidRPr="003F36E1">
        <w:rPr>
          <w:rFonts w:eastAsia="Arial Unicode MS"/>
          <w:szCs w:val="20"/>
          <w:lang/>
        </w:rPr>
        <w:t xml:space="preserve">. Their main class is that of the </w:t>
      </w:r>
      <w:r w:rsidRPr="003F36E1">
        <w:rPr>
          <w:rFonts w:eastAsia="Arial Unicode MS"/>
          <w:i/>
          <w:iCs/>
          <w:szCs w:val="20"/>
          <w:lang/>
        </w:rPr>
        <w:t>alethic modalities</w:t>
      </w:r>
      <w:r w:rsidRPr="003F36E1">
        <w:rPr>
          <w:rFonts w:eastAsia="Arial Unicode MS"/>
          <w:szCs w:val="20"/>
          <w:lang/>
        </w:rPr>
        <w:t xml:space="preserve">, which are the necessity, contingency, possibility or impossibility of something’s being true. Terms describing them, including ‘must’, ‘may’, etc., are called </w:t>
      </w:r>
      <w:r w:rsidRPr="003F36E1">
        <w:rPr>
          <w:rFonts w:eastAsia="Arial Unicode MS"/>
          <w:i/>
          <w:iCs/>
          <w:szCs w:val="20"/>
          <w:lang/>
        </w:rPr>
        <w:t>modal terms</w:t>
      </w:r>
      <w:r w:rsidRPr="003F36E1">
        <w:rPr>
          <w:rFonts w:eastAsia="Arial Unicode MS"/>
          <w:szCs w:val="20"/>
          <w:lang/>
        </w:rPr>
        <w:t xml:space="preserve">. Propositions asserting what is necessarily or possibly the case are sometimes called </w:t>
      </w:r>
      <w:r w:rsidRPr="003F36E1">
        <w:rPr>
          <w:rFonts w:eastAsia="Arial Unicode MS"/>
          <w:i/>
          <w:iCs/>
          <w:smallCaps/>
          <w:szCs w:val="20"/>
          <w:lang/>
        </w:rPr>
        <w:t>apodictic</w:t>
      </w:r>
      <w:r w:rsidRPr="003F36E1">
        <w:rPr>
          <w:rFonts w:eastAsia="Arial Unicode MS"/>
          <w:szCs w:val="20"/>
          <w:lang/>
        </w:rPr>
        <w:t xml:space="preserve"> or </w:t>
      </w:r>
      <w:r w:rsidRPr="003F36E1">
        <w:rPr>
          <w:rFonts w:eastAsia="Arial Unicode MS"/>
          <w:i/>
          <w:iCs/>
          <w:szCs w:val="20"/>
          <w:lang/>
        </w:rPr>
        <w:t>problematic</w:t>
      </w:r>
      <w:r w:rsidRPr="003F36E1">
        <w:rPr>
          <w:rFonts w:eastAsia="Arial Unicode MS"/>
          <w:szCs w:val="20"/>
          <w:lang/>
        </w:rPr>
        <w:t xml:space="preserve">, respectively. Propositions containing no modal terms are </w:t>
      </w:r>
      <w:r w:rsidRPr="003F36E1">
        <w:rPr>
          <w:rFonts w:eastAsia="Arial Unicode MS"/>
          <w:i/>
          <w:iCs/>
          <w:szCs w:val="20"/>
          <w:lang/>
        </w:rPr>
        <w:t>assertoric</w:t>
      </w:r>
      <w:r w:rsidRPr="003F36E1">
        <w:rPr>
          <w:rFonts w:eastAsia="Arial Unicode MS"/>
          <w:szCs w:val="20"/>
          <w:lang/>
        </w:rPr>
        <w:t xml:space="preserve"> – they merely report matters of ‘fact’. (Because the concept of a fact is ideologically saturated, Bhaskar aligns ‘assertoric’ with ‘ontic’ [e.g., </w:t>
      </w:r>
      <w:r w:rsidRPr="003F36E1">
        <w:rPr>
          <w:rFonts w:eastAsia="Arial Unicode MS"/>
          <w:i/>
          <w:caps/>
          <w:szCs w:val="20"/>
          <w:lang/>
        </w:rPr>
        <w:t>sr</w:t>
      </w:r>
      <w:r w:rsidRPr="003F36E1">
        <w:rPr>
          <w:rFonts w:eastAsia="Arial Unicode MS"/>
          <w:caps/>
          <w:szCs w:val="20"/>
          <w:lang/>
        </w:rPr>
        <w:t>: 1</w:t>
      </w:r>
      <w:r w:rsidRPr="003F36E1">
        <w:rPr>
          <w:rFonts w:eastAsia="Arial Unicode MS"/>
          <w:szCs w:val="20"/>
          <w:lang/>
        </w:rPr>
        <w:t xml:space="preserve">86]). </w:t>
      </w:r>
      <w:r w:rsidRPr="003F36E1">
        <w:rPr>
          <w:rFonts w:eastAsia="Arial Unicode MS"/>
          <w:i/>
          <w:color w:val="000000"/>
          <w:szCs w:val="20"/>
          <w:lang/>
        </w:rPr>
        <w:t>Causal</w:t>
      </w:r>
      <w:r w:rsidRPr="003F36E1">
        <w:rPr>
          <w:rFonts w:eastAsia="Arial Unicode MS"/>
          <w:color w:val="000000"/>
          <w:szCs w:val="20"/>
          <w:lang/>
        </w:rPr>
        <w:t xml:space="preserve"> </w:t>
      </w:r>
      <w:r w:rsidRPr="003F36E1">
        <w:rPr>
          <w:rFonts w:eastAsia="Arial Unicode MS"/>
          <w:i/>
          <w:iCs/>
          <w:color w:val="000000"/>
          <w:szCs w:val="20"/>
          <w:lang/>
        </w:rPr>
        <w:t>modalities</w:t>
      </w:r>
      <w:r w:rsidRPr="003F36E1">
        <w:rPr>
          <w:rFonts w:eastAsia="Arial Unicode MS"/>
          <w:color w:val="000000"/>
          <w:szCs w:val="20"/>
          <w:lang/>
        </w:rPr>
        <w:t xml:space="preserve"> embrace causal necessity and possibility. </w:t>
      </w:r>
      <w:r w:rsidRPr="003F36E1">
        <w:rPr>
          <w:rFonts w:eastAsia="Arial Unicode MS"/>
          <w:i/>
          <w:iCs/>
          <w:color w:val="000000"/>
          <w:szCs w:val="20"/>
          <w:lang/>
        </w:rPr>
        <w:t>Deontic modalities</w:t>
      </w:r>
      <w:r w:rsidRPr="003F36E1">
        <w:rPr>
          <w:rFonts w:eastAsia="Arial Unicode MS"/>
          <w:color w:val="000000"/>
          <w:szCs w:val="20"/>
          <w:lang/>
        </w:rPr>
        <w:t xml:space="preserve"> concern what morally must, should or may be done. </w:t>
      </w:r>
      <w:r w:rsidRPr="003F36E1">
        <w:rPr>
          <w:rFonts w:eastAsia="Arial Unicode MS"/>
          <w:i/>
          <w:iCs/>
          <w:color w:val="000000"/>
          <w:szCs w:val="20"/>
          <w:lang/>
        </w:rPr>
        <w:t>Epistemic modalities</w:t>
      </w:r>
      <w:r w:rsidRPr="003F36E1">
        <w:rPr>
          <w:rFonts w:eastAsia="Arial Unicode MS"/>
          <w:color w:val="000000"/>
          <w:szCs w:val="20"/>
          <w:lang/>
        </w:rPr>
        <w:t xml:space="preserve"> and </w:t>
      </w:r>
      <w:r w:rsidRPr="003F36E1">
        <w:rPr>
          <w:rFonts w:eastAsia="Arial Unicode MS"/>
          <w:i/>
          <w:iCs/>
          <w:color w:val="000000"/>
          <w:szCs w:val="20"/>
          <w:lang/>
        </w:rPr>
        <w:t>doxastic modalities</w:t>
      </w:r>
      <w:r w:rsidRPr="003F36E1">
        <w:rPr>
          <w:rFonts w:eastAsia="Arial Unicode MS"/>
          <w:color w:val="000000"/>
          <w:szCs w:val="20"/>
          <w:lang/>
        </w:rPr>
        <w:t xml:space="preserve"> comprise the modes of knowing </w:t>
      </w:r>
      <w:r w:rsidRPr="003F36E1">
        <w:rPr>
          <w:rFonts w:eastAsia="Arial Unicode MS"/>
          <w:i/>
          <w:iCs/>
          <w:color w:val="000000"/>
          <w:szCs w:val="20"/>
          <w:lang/>
        </w:rPr>
        <w:t>that</w:t>
      </w:r>
      <w:r w:rsidRPr="003F36E1">
        <w:rPr>
          <w:rFonts w:eastAsia="Arial Unicode MS"/>
          <w:color w:val="000000"/>
          <w:szCs w:val="20"/>
          <w:lang/>
        </w:rPr>
        <w:t xml:space="preserve"> and believing </w:t>
      </w:r>
      <w:r w:rsidRPr="003F36E1">
        <w:rPr>
          <w:rFonts w:eastAsia="Arial Unicode MS"/>
          <w:i/>
          <w:iCs/>
          <w:color w:val="000000"/>
          <w:szCs w:val="20"/>
          <w:lang/>
        </w:rPr>
        <w:t>that</w:t>
      </w:r>
      <w:r w:rsidRPr="003F36E1">
        <w:rPr>
          <w:rFonts w:eastAsia="Arial Unicode MS"/>
          <w:color w:val="000000"/>
          <w:szCs w:val="20"/>
          <w:lang/>
        </w:rPr>
        <w:t xml:space="preserve">, respectively. </w:t>
      </w:r>
      <w:r w:rsidRPr="003F36E1">
        <w:rPr>
          <w:rFonts w:eastAsia="Arial Unicode MS"/>
          <w:i/>
          <w:iCs/>
          <w:color w:val="000000"/>
          <w:szCs w:val="20"/>
          <w:lang/>
        </w:rPr>
        <w:t>Sense modalities</w:t>
      </w:r>
      <w:r w:rsidRPr="003F36E1">
        <w:rPr>
          <w:rFonts w:eastAsia="Arial Unicode MS"/>
          <w:color w:val="000000"/>
          <w:szCs w:val="20"/>
          <w:lang/>
        </w:rPr>
        <w:t xml:space="preserve"> are ways of apprehending the world via each of the five senses.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Cs w:val="20"/>
          <w:lang/>
        </w:rPr>
      </w:pPr>
      <w:r w:rsidRPr="003F36E1">
        <w:rPr>
          <w:rFonts w:eastAsia="Arial Unicode MS"/>
          <w:szCs w:val="20"/>
          <w:lang/>
        </w:rPr>
        <w:t xml:space="preserve">The </w:t>
      </w:r>
      <w:r w:rsidRPr="003F36E1">
        <w:rPr>
          <w:rFonts w:eastAsia="Arial Unicode MS"/>
          <w:i/>
          <w:iCs/>
          <w:szCs w:val="20"/>
          <w:lang/>
        </w:rPr>
        <w:t>modal fallacy</w:t>
      </w:r>
      <w:r w:rsidRPr="003F36E1">
        <w:rPr>
          <w:rFonts w:eastAsia="Arial Unicode MS"/>
          <w:szCs w:val="20"/>
          <w:lang/>
        </w:rPr>
        <w:t xml:space="preserve"> (a form of </w:t>
      </w:r>
      <w:r w:rsidRPr="003F36E1">
        <w:rPr>
          <w:rFonts w:eastAsia="Arial Unicode MS"/>
          <w:smallCaps/>
          <w:szCs w:val="20"/>
          <w:lang/>
        </w:rPr>
        <w:t>logicism</w:t>
      </w:r>
      <w:r w:rsidRPr="003F36E1">
        <w:rPr>
          <w:rFonts w:eastAsia="Arial Unicode MS"/>
          <w:szCs w:val="20"/>
          <w:lang/>
        </w:rPr>
        <w:t xml:space="preserve">) holds that because a proposition is logically necessary, it is necessarily true of the world. It is vital to distinguish </w:t>
      </w:r>
      <w:r w:rsidRPr="003F36E1">
        <w:rPr>
          <w:rFonts w:eastAsia="Arial Unicode MS"/>
          <w:i/>
          <w:iCs/>
          <w:szCs w:val="20"/>
          <w:lang/>
        </w:rPr>
        <w:t>logical necessity</w:t>
      </w:r>
      <w:r w:rsidRPr="003F36E1">
        <w:rPr>
          <w:rFonts w:eastAsia="Arial Unicode MS"/>
          <w:szCs w:val="20"/>
          <w:lang/>
        </w:rPr>
        <w:t xml:space="preserve"> and </w:t>
      </w:r>
      <w:r w:rsidRPr="003F36E1">
        <w:rPr>
          <w:rFonts w:eastAsia="Arial Unicode MS"/>
          <w:i/>
          <w:iCs/>
          <w:szCs w:val="20"/>
          <w:lang/>
        </w:rPr>
        <w:t>natural</w:t>
      </w:r>
      <w:r w:rsidRPr="003F36E1">
        <w:rPr>
          <w:rFonts w:eastAsia="Arial Unicode MS"/>
          <w:szCs w:val="20"/>
          <w:lang/>
        </w:rPr>
        <w:t xml:space="preserve"> (or </w:t>
      </w:r>
      <w:r w:rsidRPr="003F36E1">
        <w:rPr>
          <w:rFonts w:eastAsia="Arial Unicode MS"/>
          <w:i/>
          <w:iCs/>
          <w:szCs w:val="20"/>
          <w:lang/>
        </w:rPr>
        <w:t>causal</w:t>
      </w:r>
      <w:r w:rsidRPr="003F36E1">
        <w:rPr>
          <w:rFonts w:eastAsia="Arial Unicode MS"/>
          <w:szCs w:val="20"/>
          <w:lang/>
        </w:rPr>
        <w:t xml:space="preserve">) </w:t>
      </w:r>
      <w:r w:rsidRPr="003F36E1">
        <w:rPr>
          <w:rFonts w:eastAsia="Arial Unicode MS"/>
          <w:i/>
          <w:iCs/>
          <w:szCs w:val="20"/>
          <w:lang/>
        </w:rPr>
        <w:t>necessity</w:t>
      </w:r>
      <w:r w:rsidRPr="003F36E1">
        <w:rPr>
          <w:rFonts w:eastAsia="Arial Unicode MS"/>
          <w:szCs w:val="20"/>
          <w:lang/>
        </w:rPr>
        <w:t xml:space="preserve"> (the necessary ways of acting possessed by things in virtue of their essential structure, see</w:t>
      </w:r>
      <w:r w:rsidRPr="003F36E1">
        <w:rPr>
          <w:rFonts w:eastAsia="Arial Unicode MS"/>
          <w:smallCaps/>
          <w:szCs w:val="20"/>
          <w:lang/>
        </w:rPr>
        <w:t xml:space="preserve"> causality, natural kinds</w:t>
      </w:r>
      <w:r w:rsidRPr="003F36E1">
        <w:rPr>
          <w:rFonts w:eastAsia="Arial Unicode MS"/>
          <w:szCs w:val="20"/>
          <w:lang/>
        </w:rPr>
        <w:t xml:space="preserve">). The </w:t>
      </w:r>
      <w:r w:rsidRPr="003F36E1">
        <w:rPr>
          <w:rFonts w:eastAsia="Arial Unicode MS"/>
          <w:i/>
          <w:iCs/>
          <w:szCs w:val="20"/>
          <w:lang/>
        </w:rPr>
        <w:t>unnecessary</w:t>
      </w:r>
      <w:r w:rsidRPr="003F36E1">
        <w:rPr>
          <w:rFonts w:eastAsia="Arial Unicode MS"/>
          <w:szCs w:val="20"/>
          <w:lang/>
        </w:rPr>
        <w:t xml:space="preserve"> is that which can be changed, which includes essential structures but not the laws that they ground wherever there is a structure of that kind. </w:t>
      </w:r>
      <w:r w:rsidRPr="003F36E1">
        <w:rPr>
          <w:rFonts w:eastAsia="Arial Unicode MS"/>
          <w:iCs/>
          <w:color w:val="000000"/>
          <w:szCs w:val="20"/>
          <w:lang/>
        </w:rPr>
        <w:t xml:space="preserve">Something is </w:t>
      </w:r>
      <w:r w:rsidRPr="003F36E1">
        <w:rPr>
          <w:rFonts w:eastAsia="Arial Unicode MS"/>
          <w:i/>
          <w:iCs/>
          <w:color w:val="000000"/>
          <w:szCs w:val="20"/>
          <w:lang/>
        </w:rPr>
        <w:t>transcendentally necessary</w:t>
      </w:r>
      <w:r w:rsidRPr="003F36E1">
        <w:rPr>
          <w:rFonts w:eastAsia="Arial Unicode MS"/>
          <w:iCs/>
          <w:color w:val="000000"/>
          <w:szCs w:val="20"/>
          <w:lang/>
        </w:rPr>
        <w:t xml:space="preserve"> if it logically must exist given the existence of some other well attested phenomenon (e.g., human intentionality). It is </w:t>
      </w:r>
      <w:r w:rsidRPr="003F36E1">
        <w:rPr>
          <w:rFonts w:eastAsia="Arial Unicode MS"/>
          <w:i/>
          <w:iCs/>
          <w:color w:val="000000"/>
          <w:szCs w:val="20"/>
          <w:lang/>
        </w:rPr>
        <w:t>dialectically necessary</w:t>
      </w:r>
      <w:r w:rsidRPr="003F36E1">
        <w:rPr>
          <w:rFonts w:eastAsia="Arial Unicode MS"/>
          <w:iCs/>
          <w:color w:val="000000"/>
          <w:szCs w:val="20"/>
          <w:lang/>
        </w:rPr>
        <w:t xml:space="preserve"> if in addition it is necessarily false or limited – ‘contradictory, </w:t>
      </w:r>
      <w:r w:rsidRPr="003F36E1">
        <w:rPr>
          <w:rFonts w:eastAsia="Arial Unicode MS"/>
          <w:i/>
          <w:iCs/>
          <w:color w:val="000000"/>
          <w:szCs w:val="20"/>
          <w:lang/>
        </w:rPr>
        <w:t>incoherent</w:t>
      </w:r>
      <w:r w:rsidRPr="003F36E1">
        <w:rPr>
          <w:rFonts w:eastAsia="Arial Unicode MS"/>
          <w:iCs/>
          <w:color w:val="000000"/>
          <w:szCs w:val="20"/>
          <w:lang/>
        </w:rPr>
        <w:t xml:space="preserve"> or incomplete in some relevant way, </w:t>
      </w:r>
      <w:r w:rsidRPr="003F36E1">
        <w:rPr>
          <w:rFonts w:eastAsia="Arial Unicode MS"/>
          <w:i/>
          <w:iCs/>
          <w:color w:val="000000"/>
          <w:szCs w:val="20"/>
          <w:lang/>
        </w:rPr>
        <w:t>yet</w:t>
      </w:r>
      <w:r w:rsidRPr="003F36E1">
        <w:rPr>
          <w:rFonts w:eastAsia="Arial Unicode MS"/>
          <w:iCs/>
          <w:color w:val="000000"/>
          <w:szCs w:val="20"/>
          <w:lang/>
        </w:rPr>
        <w:t xml:space="preserve"> inexorable or </w:t>
      </w:r>
      <w:r w:rsidRPr="003F36E1">
        <w:rPr>
          <w:rFonts w:eastAsia="Arial Unicode MS"/>
          <w:i/>
          <w:iCs/>
          <w:color w:val="000000"/>
          <w:szCs w:val="20"/>
          <w:lang/>
        </w:rPr>
        <w:t>indispensable</w:t>
      </w:r>
      <w:r w:rsidRPr="003F36E1">
        <w:rPr>
          <w:rFonts w:eastAsia="Arial Unicode MS"/>
          <w:color w:val="000000"/>
          <w:szCs w:val="20"/>
          <w:lang/>
        </w:rPr>
        <w:t>’</w:t>
      </w:r>
      <w:r w:rsidRPr="003F36E1">
        <w:rPr>
          <w:rFonts w:eastAsia="Arial Unicode MS"/>
          <w:i/>
          <w:iCs/>
          <w:color w:val="000000"/>
          <w:szCs w:val="20"/>
          <w:lang/>
        </w:rPr>
        <w:t xml:space="preserve"> </w:t>
      </w:r>
      <w:r w:rsidRPr="003F36E1">
        <w:rPr>
          <w:rFonts w:eastAsia="Arial Unicode MS"/>
          <w:iCs/>
          <w:color w:val="000000"/>
          <w:szCs w:val="20"/>
          <w:lang/>
        </w:rPr>
        <w:t>(</w:t>
      </w:r>
      <w:r w:rsidRPr="003F36E1">
        <w:rPr>
          <w:rFonts w:eastAsia="Arial Unicode MS"/>
          <w:i/>
          <w:iCs/>
          <w:caps/>
          <w:color w:val="000000"/>
          <w:szCs w:val="20"/>
          <w:lang/>
        </w:rPr>
        <w:t>d</w:t>
      </w:r>
      <w:r w:rsidRPr="003F36E1">
        <w:rPr>
          <w:rFonts w:eastAsia="Arial Unicode MS"/>
          <w:iCs/>
          <w:caps/>
          <w:color w:val="000000"/>
          <w:szCs w:val="20"/>
          <w:lang/>
        </w:rPr>
        <w:t>:</w:t>
      </w:r>
      <w:r w:rsidRPr="003F36E1">
        <w:rPr>
          <w:rFonts w:eastAsia="Arial Unicode MS"/>
          <w:i/>
          <w:iCs/>
          <w:caps/>
          <w:color w:val="000000"/>
          <w:szCs w:val="20"/>
          <w:lang/>
        </w:rPr>
        <w:t xml:space="preserve"> </w:t>
      </w:r>
      <w:r w:rsidRPr="003F36E1">
        <w:rPr>
          <w:rFonts w:eastAsia="Arial Unicode MS"/>
          <w:iCs/>
          <w:color w:val="000000"/>
          <w:szCs w:val="20"/>
          <w:lang/>
        </w:rPr>
        <w:t xml:space="preserve">103, see also </w:t>
      </w:r>
      <w:r w:rsidRPr="003F36E1">
        <w:rPr>
          <w:rFonts w:eastAsia="Arial Unicode MS"/>
          <w:iCs/>
          <w:smallCaps/>
          <w:color w:val="000000"/>
          <w:szCs w:val="20"/>
          <w:lang/>
        </w:rPr>
        <w:t>critique, dialectial argument, ideology</w:t>
      </w:r>
      <w:r w:rsidRPr="003F36E1">
        <w:rPr>
          <w:rFonts w:eastAsia="Arial Unicode MS"/>
          <w:iCs/>
          <w:color w:val="000000"/>
          <w:szCs w:val="20"/>
          <w:lang/>
        </w:rPr>
        <w:t xml:space="preserve">). </w:t>
      </w:r>
      <w:r w:rsidRPr="003F36E1">
        <w:rPr>
          <w:rFonts w:eastAsia="Arial Unicode MS"/>
          <w:color w:val="000000"/>
          <w:szCs w:val="20"/>
          <w:lang/>
        </w:rPr>
        <w:t xml:space="preserve">Natural necessity &gt; transcendental necessity &gt; dialectical necessity </w:t>
      </w:r>
      <w:r w:rsidRPr="003F36E1">
        <w:rPr>
          <w:rFonts w:eastAsia="Arial Unicode MS"/>
          <w:iCs/>
          <w:color w:val="000000"/>
          <w:szCs w:val="20"/>
          <w:lang/>
        </w:rPr>
        <w:t xml:space="preserve">– all of which include </w:t>
      </w:r>
      <w:r w:rsidRPr="003F36E1">
        <w:rPr>
          <w:rFonts w:eastAsia="Arial Unicode MS"/>
          <w:i/>
          <w:iCs/>
          <w:color w:val="000000"/>
          <w:szCs w:val="20"/>
          <w:lang/>
        </w:rPr>
        <w:t xml:space="preserve">axiological necessity </w:t>
      </w:r>
      <w:r w:rsidRPr="003F36E1">
        <w:rPr>
          <w:rFonts w:eastAsia="Arial Unicode MS"/>
          <w:iCs/>
          <w:color w:val="000000"/>
          <w:szCs w:val="20"/>
          <w:lang/>
        </w:rPr>
        <w:t>when epistemologically mediated (</w:t>
      </w:r>
      <w:r w:rsidRPr="003F36E1">
        <w:rPr>
          <w:rFonts w:eastAsia="Arial Unicode MS"/>
          <w:i/>
          <w:iCs/>
          <w:caps/>
          <w:color w:val="000000"/>
          <w:szCs w:val="20"/>
          <w:lang/>
        </w:rPr>
        <w:t>d</w:t>
      </w:r>
      <w:r w:rsidRPr="003F36E1">
        <w:rPr>
          <w:rFonts w:eastAsia="Arial Unicode MS"/>
          <w:iCs/>
          <w:caps/>
          <w:color w:val="000000"/>
          <w:szCs w:val="20"/>
          <w:lang/>
        </w:rPr>
        <w:t>:</w:t>
      </w:r>
      <w:r w:rsidRPr="003F36E1">
        <w:rPr>
          <w:rFonts w:eastAsia="Arial Unicode MS"/>
          <w:i/>
          <w:iCs/>
          <w:caps/>
          <w:color w:val="000000"/>
          <w:szCs w:val="20"/>
          <w:lang/>
        </w:rPr>
        <w:t xml:space="preserve"> </w:t>
      </w:r>
      <w:r w:rsidRPr="003F36E1">
        <w:rPr>
          <w:rFonts w:eastAsia="Arial Unicode MS"/>
          <w:iCs/>
          <w:color w:val="000000"/>
          <w:szCs w:val="20"/>
          <w:lang/>
        </w:rPr>
        <w:t>103, see also</w:t>
      </w:r>
      <w:r w:rsidRPr="003F36E1">
        <w:rPr>
          <w:rFonts w:eastAsia="Arial Unicode MS"/>
          <w:iCs/>
          <w:smallCaps/>
          <w:color w:val="000000"/>
          <w:szCs w:val="20"/>
          <w:lang/>
        </w:rPr>
        <w:t xml:space="preserve"> axiology</w:t>
      </w:r>
      <w:r w:rsidRPr="003F36E1">
        <w:rPr>
          <w:rFonts w:eastAsia="Arial Unicode MS"/>
          <w:iCs/>
          <w:color w:val="000000"/>
          <w:szCs w:val="20"/>
          <w:lang/>
        </w:rPr>
        <w:t xml:space="preserve">, </w:t>
      </w:r>
      <w:r w:rsidRPr="003F36E1">
        <w:rPr>
          <w:rFonts w:eastAsia="Arial Unicode MS"/>
          <w:iCs/>
          <w:smallCaps/>
          <w:color w:val="000000"/>
          <w:szCs w:val="20"/>
          <w:lang/>
        </w:rPr>
        <w:t>reality principle</w:t>
      </w:r>
      <w:r w:rsidRPr="003F36E1">
        <w:rPr>
          <w:rFonts w:eastAsia="Arial Unicode MS"/>
          <w:iCs/>
          <w:color w:val="000000"/>
          <w:szCs w:val="20"/>
          <w:lang/>
        </w:rPr>
        <w:t>). Transcendental and dialectical necessity may exist, like natural necessity, intransitively, without any necessary relation to our subjectivity.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Cs w:val="20"/>
          <w:lang/>
        </w:rPr>
      </w:pPr>
    </w:p>
    <w:p w:rsidR="00BD5E08" w:rsidRPr="003F36E1" w:rsidRDefault="00BD5E08" w:rsidP="00BD5E08">
      <w:pPr>
        <w:widowControl w:val="0"/>
        <w:tabs>
          <w:tab w:val="clear" w:pos="284"/>
          <w:tab w:val="left" w:pos="-490"/>
        </w:tabs>
        <w:suppressAutoHyphens/>
        <w:spacing w:line="100" w:lineRule="atLeast"/>
        <w:rPr>
          <w:rFonts w:eastAsia="Arial Unicode MS"/>
          <w:bCs/>
          <w:color w:val="000000"/>
          <w:szCs w:val="20"/>
          <w:lang/>
        </w:rPr>
      </w:pPr>
      <w:r w:rsidRPr="003F36E1">
        <w:rPr>
          <w:rFonts w:eastAsia="Arial Unicode MS"/>
          <w:bCs/>
          <w:i/>
          <w:iCs/>
          <w:color w:val="000000"/>
          <w:szCs w:val="20"/>
          <w:lang/>
        </w:rPr>
        <w:t>Contingency</w:t>
      </w:r>
      <w:r w:rsidRPr="003F36E1">
        <w:rPr>
          <w:rFonts w:eastAsia="Arial Unicode MS"/>
          <w:bCs/>
          <w:color w:val="000000"/>
          <w:szCs w:val="20"/>
          <w:lang/>
        </w:rPr>
        <w:t xml:space="preserve">, and within that </w:t>
      </w:r>
      <w:r w:rsidRPr="003F36E1">
        <w:rPr>
          <w:rFonts w:eastAsia="Arial Unicode MS"/>
          <w:bCs/>
          <w:i/>
          <w:iCs/>
          <w:color w:val="000000"/>
          <w:szCs w:val="20"/>
          <w:lang/>
        </w:rPr>
        <w:t>accidentality</w:t>
      </w:r>
      <w:r w:rsidRPr="003F36E1">
        <w:rPr>
          <w:rFonts w:eastAsia="Arial Unicode MS"/>
          <w:bCs/>
          <w:color w:val="000000"/>
          <w:szCs w:val="20"/>
          <w:lang/>
        </w:rPr>
        <w:t xml:space="preserve">, likewise has an epistemic (logical)/ontic bivalence. A proposition is contingent if it is neither impossible nor necessary, i.e., if it can be, but does not have to be, true. An event, etc., or an entity is contingent if its occurrence or existence is not necessary, i.e., if it does not have to occur or exist (things could have been different). External relations are contingent, internal relations (which pertain to intrinsic structures) necessary (see </w:t>
      </w:r>
      <w:r w:rsidRPr="003F36E1">
        <w:rPr>
          <w:rFonts w:eastAsia="Arial Unicode MS"/>
          <w:bCs/>
          <w:smallCaps/>
          <w:color w:val="000000"/>
          <w:szCs w:val="20"/>
          <w:lang/>
        </w:rPr>
        <w:t>relationality</w:t>
      </w:r>
      <w:r w:rsidRPr="003F36E1">
        <w:rPr>
          <w:rFonts w:eastAsia="Arial Unicode MS"/>
          <w:bCs/>
          <w:color w:val="000000"/>
          <w:szCs w:val="20"/>
          <w:lang/>
        </w:rPr>
        <w:t xml:space="preserve">). In a different sense, something is contingent on something else if its occurrence or existence depends on it. An </w:t>
      </w:r>
      <w:r w:rsidRPr="003F36E1">
        <w:rPr>
          <w:rFonts w:eastAsia="Arial Unicode MS"/>
          <w:bCs/>
          <w:i/>
          <w:iCs/>
          <w:color w:val="000000"/>
          <w:szCs w:val="20"/>
          <w:lang/>
        </w:rPr>
        <w:t>accident</w:t>
      </w:r>
      <w:r w:rsidRPr="003F36E1">
        <w:rPr>
          <w:rFonts w:eastAsia="Arial Unicode MS"/>
          <w:bCs/>
          <w:color w:val="000000"/>
          <w:szCs w:val="20"/>
          <w:lang/>
        </w:rPr>
        <w:t xml:space="preserve"> is a property an entity could do without and still be what it essentially is, or an event or state of affairs resulting from a freakish combination of circumstances. It is also used synonymously with contingent in relation to distinguishing a necessary from an accidental sequence of events, and a causal from a non-causal correlation. </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Cs/>
          <w:iCs/>
          <w:color w:val="000000"/>
          <w:szCs w:val="20"/>
          <w:lang/>
        </w:rPr>
        <w:t xml:space="preserve">Since for </w:t>
      </w:r>
      <w:r w:rsidRPr="003F36E1">
        <w:rPr>
          <w:rFonts w:eastAsia="Arial Unicode MS"/>
          <w:bCs/>
          <w:iCs/>
          <w:caps/>
          <w:color w:val="000000"/>
          <w:szCs w:val="20"/>
          <w:lang/>
        </w:rPr>
        <w:t>cr</w:t>
      </w:r>
      <w:r w:rsidRPr="003F36E1">
        <w:rPr>
          <w:rFonts w:eastAsia="Arial Unicode MS"/>
          <w:bCs/>
          <w:iCs/>
          <w:color w:val="000000"/>
          <w:szCs w:val="20"/>
          <w:lang/>
        </w:rPr>
        <w:t xml:space="preserve"> the necessary ways of acting of things are only contingently manifested in actual events, the domain of the real is also the domain of </w:t>
      </w:r>
      <w:r w:rsidRPr="003F36E1">
        <w:rPr>
          <w:rFonts w:eastAsia="Arial Unicode MS"/>
          <w:bCs/>
          <w:i/>
          <w:iCs/>
          <w:color w:val="000000"/>
          <w:szCs w:val="20"/>
          <w:lang/>
        </w:rPr>
        <w:t>possibility</w:t>
      </w:r>
      <w:r w:rsidRPr="003F36E1">
        <w:rPr>
          <w:rFonts w:eastAsia="Arial Unicode MS"/>
          <w:bCs/>
          <w:iCs/>
          <w:color w:val="000000"/>
          <w:szCs w:val="20"/>
          <w:lang/>
        </w:rPr>
        <w:t xml:space="preserve">. The actual is thus only a tiny part of the possible, which has ontological, epistemological and logical </w:t>
      </w:r>
      <w:r w:rsidRPr="003F36E1">
        <w:rPr>
          <w:rFonts w:eastAsia="Arial Unicode MS"/>
          <w:bCs/>
          <w:iCs/>
          <w:smallCaps/>
          <w:color w:val="000000"/>
          <w:szCs w:val="20"/>
          <w:lang/>
        </w:rPr>
        <w:t>priority</w:t>
      </w:r>
      <w:r w:rsidRPr="003F36E1">
        <w:rPr>
          <w:rFonts w:eastAsia="Arial Unicode MS"/>
          <w:bCs/>
          <w:iCs/>
          <w:color w:val="000000"/>
          <w:szCs w:val="20"/>
          <w:lang/>
        </w:rPr>
        <w:t xml:space="preserve"> over it. </w:t>
      </w:r>
      <w:r w:rsidRPr="003F36E1">
        <w:rPr>
          <w:rFonts w:eastAsia="Arial Unicode MS"/>
          <w:caps/>
          <w:color w:val="000000"/>
          <w:szCs w:val="20"/>
          <w:lang/>
        </w:rPr>
        <w:t>cr</w:t>
      </w:r>
      <w:r w:rsidRPr="003F36E1">
        <w:rPr>
          <w:rFonts w:eastAsia="Arial Unicode MS"/>
          <w:color w:val="000000"/>
          <w:szCs w:val="20"/>
          <w:lang/>
        </w:rPr>
        <w:t xml:space="preserve"> espouses </w:t>
      </w:r>
      <w:r w:rsidRPr="003F36E1">
        <w:rPr>
          <w:rFonts w:eastAsia="Arial Unicode MS"/>
          <w:i/>
          <w:iCs/>
          <w:color w:val="000000"/>
          <w:szCs w:val="20"/>
          <w:lang/>
        </w:rPr>
        <w:t>modal realism</w:t>
      </w:r>
      <w:r w:rsidRPr="003F36E1">
        <w:rPr>
          <w:rFonts w:eastAsia="Arial Unicode MS"/>
          <w:color w:val="000000"/>
          <w:szCs w:val="20"/>
          <w:lang/>
        </w:rPr>
        <w:t xml:space="preserve">, the view that modal facts exist </w:t>
      </w:r>
      <w:r w:rsidRPr="003F36E1">
        <w:rPr>
          <w:rFonts w:eastAsia="Arial Unicode MS"/>
          <w:color w:val="000000"/>
          <w:szCs w:val="20"/>
          <w:lang/>
        </w:rPr>
        <w:lastRenderedPageBreak/>
        <w:t xml:space="preserve">independently of our knowledge of them, but stops short of endorsing the notion of the actual existence of endless parallel universes (see </w:t>
      </w:r>
      <w:r w:rsidRPr="003F36E1">
        <w:rPr>
          <w:rFonts w:eastAsia="Arial Unicode MS"/>
          <w:smallCaps/>
          <w:color w:val="000000"/>
          <w:szCs w:val="20"/>
          <w:lang/>
        </w:rPr>
        <w:t xml:space="preserve">transcendental realism, </w:t>
      </w:r>
      <w:r w:rsidRPr="003F36E1">
        <w:rPr>
          <w:rFonts w:eastAsia="Arial Unicode MS"/>
          <w:color w:val="000000"/>
          <w:szCs w:val="20"/>
          <w:lang/>
        </w:rPr>
        <w:t xml:space="preserve">Norris 2003:143). See also </w:t>
      </w:r>
      <w:r w:rsidRPr="003F36E1">
        <w:rPr>
          <w:rFonts w:eastAsia="Arial Unicode MS"/>
          <w:smallCaps/>
          <w:color w:val="000000"/>
          <w:szCs w:val="20"/>
          <w:lang/>
        </w:rPr>
        <w:t>analytic/synthetic, a priori/a posteriori, causal law.</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model</w:t>
      </w:r>
      <w:r w:rsidRPr="003F36E1">
        <w:rPr>
          <w:rFonts w:eastAsia="Arial Unicode MS"/>
          <w:color w:val="000000"/>
          <w:szCs w:val="20"/>
          <w:lang/>
        </w:rPr>
        <w:t xml:space="preserve">. See </w:t>
      </w:r>
      <w:r w:rsidRPr="003F36E1">
        <w:rPr>
          <w:rFonts w:eastAsia="Arial Unicode MS"/>
          <w:smallCaps/>
          <w:color w:val="000000"/>
          <w:szCs w:val="20"/>
          <w:lang/>
        </w:rPr>
        <w:t>theory etc.</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modernism</w:t>
      </w:r>
      <w:r w:rsidRPr="003F36E1">
        <w:rPr>
          <w:rFonts w:eastAsia="Arial Unicode MS"/>
          <w:b/>
          <w:bCs/>
          <w:color w:val="000000"/>
          <w:szCs w:val="20"/>
          <w:lang/>
        </w:rPr>
        <w:t>, modernity, modernisation</w:t>
      </w:r>
      <w:r w:rsidRPr="003F36E1">
        <w:rPr>
          <w:rFonts w:eastAsia="Arial Unicode MS"/>
          <w:color w:val="000000"/>
          <w:szCs w:val="20"/>
          <w:lang/>
        </w:rPr>
        <w:t xml:space="preserve">. See </w:t>
      </w:r>
      <w:r w:rsidRPr="003F36E1">
        <w:rPr>
          <w:rFonts w:eastAsia="Arial Unicode MS"/>
          <w:smallCaps/>
          <w:color w:val="000000"/>
          <w:szCs w:val="20"/>
          <w:lang/>
        </w:rPr>
        <w:t>pdm.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Cs w:val="20"/>
          <w:lang/>
        </w:rPr>
      </w:pPr>
      <w:r w:rsidRPr="003F36E1">
        <w:rPr>
          <w:rFonts w:eastAsia="Arial Unicode MS"/>
          <w:b/>
          <w:bCs/>
          <w:szCs w:val="20"/>
          <w:lang/>
        </w:rPr>
        <w:t>moment</w:t>
      </w:r>
      <w:r w:rsidRPr="003F36E1">
        <w:rPr>
          <w:rFonts w:eastAsia="Arial Unicode MS"/>
          <w:b/>
          <w:bCs/>
          <w:color w:val="00FF00"/>
          <w:szCs w:val="20"/>
          <w:lang/>
        </w:rPr>
        <w:t xml:space="preserve"> </w:t>
      </w:r>
      <w:r w:rsidRPr="003F36E1">
        <w:rPr>
          <w:rFonts w:eastAsia="Arial Unicode MS"/>
          <w:color w:val="000000"/>
          <w:szCs w:val="20"/>
          <w:lang/>
        </w:rPr>
        <w:t>(</w:t>
      </w:r>
      <w:r w:rsidRPr="003F36E1">
        <w:rPr>
          <w:rFonts w:eastAsia="Arial Unicode MS"/>
          <w:szCs w:val="20"/>
          <w:lang/>
        </w:rPr>
        <w:t>f. L.</w:t>
      </w:r>
      <w:r w:rsidRPr="003F36E1">
        <w:rPr>
          <w:rFonts w:eastAsia="Arial Unicode MS"/>
          <w:i/>
          <w:iCs/>
          <w:szCs w:val="20"/>
          <w:lang/>
        </w:rPr>
        <w:t xml:space="preserve"> momentum</w:t>
      </w:r>
      <w:r w:rsidRPr="003F36E1">
        <w:rPr>
          <w:rFonts w:eastAsia="Arial Unicode MS"/>
          <w:szCs w:val="20"/>
          <w:lang/>
        </w:rPr>
        <w:t xml:space="preserve">, movement, impulse). A ‘para-spatial’ concept which is the correlative of the ‘para-temporal’ concept of </w:t>
      </w:r>
      <w:r w:rsidRPr="003F36E1">
        <w:rPr>
          <w:rFonts w:eastAsia="Arial Unicode MS"/>
          <w:smallCaps/>
          <w:szCs w:val="20"/>
          <w:lang/>
        </w:rPr>
        <w:t>determination</w:t>
      </w:r>
      <w:r w:rsidRPr="003F36E1">
        <w:rPr>
          <w:rFonts w:eastAsia="Arial Unicode MS"/>
          <w:szCs w:val="20"/>
          <w:lang/>
        </w:rPr>
        <w:t xml:space="preserve"> (</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83). It signifies (its conventional meanings aside) a part or phase of a whole (</w:t>
      </w:r>
      <w:r w:rsidRPr="003F36E1">
        <w:rPr>
          <w:rFonts w:eastAsia="Arial Unicode MS"/>
          <w:smallCaps/>
          <w:szCs w:val="20"/>
          <w:lang/>
        </w:rPr>
        <w:t>totality</w:t>
      </w:r>
      <w:r w:rsidRPr="003F36E1">
        <w:rPr>
          <w:rFonts w:eastAsia="Arial Unicode MS"/>
          <w:szCs w:val="20"/>
          <w:lang/>
        </w:rPr>
        <w:t xml:space="preserve">), considered either synchronically or in its </w:t>
      </w:r>
      <w:r w:rsidRPr="003F36E1">
        <w:rPr>
          <w:rFonts w:eastAsia="Arial Unicode MS"/>
          <w:smallCaps/>
          <w:szCs w:val="20"/>
          <w:lang/>
        </w:rPr>
        <w:t>diachronic</w:t>
      </w:r>
      <w:r w:rsidRPr="003F36E1">
        <w:rPr>
          <w:rFonts w:eastAsia="Arial Unicode MS"/>
          <w:szCs w:val="20"/>
          <w:lang/>
        </w:rPr>
        <w:t xml:space="preserve"> development (see </w:t>
      </w:r>
      <w:r w:rsidRPr="003F36E1">
        <w:rPr>
          <w:rFonts w:eastAsia="Arial Unicode MS"/>
          <w:smallCaps/>
          <w:szCs w:val="20"/>
          <w:lang/>
        </w:rPr>
        <w:t>process, transition</w:t>
      </w:r>
      <w:r w:rsidRPr="003F36E1">
        <w:rPr>
          <w:rFonts w:eastAsia="Arial Unicode MS"/>
          <w:szCs w:val="20"/>
          <w:lang/>
        </w:rPr>
        <w:t xml:space="preserve">), where parts and whole are both distinct and internally </w:t>
      </w:r>
      <w:r w:rsidRPr="003F36E1">
        <w:rPr>
          <w:rFonts w:eastAsia="Arial Unicode MS"/>
          <w:smallCaps/>
          <w:szCs w:val="20"/>
          <w:lang/>
        </w:rPr>
        <w:t xml:space="preserve">related </w:t>
      </w:r>
      <w:r w:rsidRPr="003F36E1">
        <w:rPr>
          <w:rFonts w:eastAsia="Arial Unicode MS"/>
          <w:szCs w:val="20"/>
          <w:lang/>
        </w:rPr>
        <w:t xml:space="preserve">or essential to each other. Thus universality, processuality, mediation and singularity are moments of the </w:t>
      </w:r>
      <w:r w:rsidRPr="003F36E1">
        <w:rPr>
          <w:rFonts w:eastAsia="Arial Unicode MS"/>
          <w:smallCaps/>
          <w:szCs w:val="20"/>
          <w:lang/>
        </w:rPr>
        <w:t>concrete</w:t>
      </w:r>
      <w:r w:rsidRPr="003F36E1">
        <w:rPr>
          <w:rFonts w:eastAsia="Arial Unicode MS"/>
          <w:caps/>
          <w:szCs w:val="20"/>
          <w:lang/>
        </w:rPr>
        <w:t xml:space="preserve"> </w:t>
      </w:r>
      <w:r w:rsidRPr="003F36E1">
        <w:rPr>
          <w:rFonts w:eastAsia="Arial Unicode MS"/>
          <w:smallCaps/>
          <w:szCs w:val="20"/>
          <w:lang/>
        </w:rPr>
        <w:t>universal ↔ singular</w:t>
      </w:r>
      <w:r w:rsidRPr="003F36E1">
        <w:rPr>
          <w:rFonts w:eastAsia="Arial Unicode MS"/>
          <w:szCs w:val="20"/>
          <w:lang/>
        </w:rPr>
        <w:t xml:space="preserve">, and transcendental realism, critical naturalism, explanatory critiques, and DCR are moments in the development of </w:t>
      </w:r>
      <w:r w:rsidRPr="003F36E1">
        <w:rPr>
          <w:rFonts w:eastAsia="Arial Unicode MS"/>
          <w:caps/>
          <w:szCs w:val="20"/>
          <w:lang/>
        </w:rPr>
        <w:t>cr</w:t>
      </w:r>
      <w:r w:rsidRPr="003F36E1">
        <w:rPr>
          <w:rFonts w:eastAsia="Arial Unicode MS"/>
          <w:szCs w:val="20"/>
          <w:lang/>
        </w:rPr>
        <w:t xml:space="preserve">. This usage derives from Hegel. For </w:t>
      </w:r>
      <w:r w:rsidRPr="003F36E1">
        <w:rPr>
          <w:rFonts w:eastAsia="Arial Unicode MS"/>
          <w:i/>
          <w:iCs/>
          <w:color w:val="000000"/>
          <w:szCs w:val="20"/>
          <w:lang/>
        </w:rPr>
        <w:t>δ moment</w:t>
      </w:r>
      <w:r w:rsidRPr="003F36E1">
        <w:rPr>
          <w:rFonts w:eastAsia="Arial Unicode MS"/>
          <w:color w:val="000000"/>
          <w:szCs w:val="20"/>
          <w:lang/>
        </w:rPr>
        <w:t xml:space="preserve">, </w:t>
      </w:r>
      <w:r w:rsidRPr="003F36E1">
        <w:rPr>
          <w:rFonts w:eastAsia="Arial Unicode MS"/>
          <w:iCs/>
          <w:color w:val="000000"/>
          <w:szCs w:val="20"/>
          <w:lang/>
        </w:rPr>
        <w:t xml:space="preserve">see </w:t>
      </w:r>
      <w:r w:rsidRPr="003F36E1">
        <w:rPr>
          <w:rFonts w:eastAsia="Arial Unicode MS"/>
          <w:smallCaps/>
          <w:color w:val="000000"/>
          <w:szCs w:val="20"/>
          <w:lang/>
        </w:rPr>
        <w:t>transition</w:t>
      </w:r>
      <w:r w:rsidRPr="003F36E1">
        <w:rPr>
          <w:rFonts w:eastAsia="Arial Unicode MS"/>
          <w:i/>
          <w:iCs/>
          <w:color w:val="000000"/>
          <w:szCs w:val="20"/>
          <w:lang/>
        </w:rPr>
        <w:t>.</w:t>
      </w:r>
      <w:r w:rsidRPr="003F36E1">
        <w:rPr>
          <w:rFonts w:eastAsia="Arial Unicode MS"/>
          <w:iCs/>
          <w:color w:val="000000"/>
          <w:szCs w:val="20"/>
          <w:lang/>
        </w:rPr>
        <w:t xml:space="preserve"> See also </w:t>
      </w:r>
      <w:r w:rsidRPr="003F36E1">
        <w:rPr>
          <w:rFonts w:eastAsia="Arial Unicode MS"/>
          <w:iCs/>
          <w:smallCaps/>
          <w:color w:val="000000"/>
          <w:szCs w:val="20"/>
          <w:lang/>
        </w:rPr>
        <w:t>Feyerabend’s moment, Lakatos’ moment, Popper’s moment</w:t>
      </w:r>
      <w:r w:rsidRPr="003F36E1">
        <w:rPr>
          <w:rFonts w:eastAsia="Arial Unicode MS"/>
          <w:iCs/>
          <w:color w:val="000000"/>
          <w:szCs w:val="20"/>
          <w:lang/>
        </w:rPr>
        <w:t>.</w:t>
      </w:r>
    </w:p>
    <w:p w:rsidR="00BD5E08" w:rsidRPr="003F36E1" w:rsidRDefault="00BD5E08" w:rsidP="00BD5E08">
      <w:pPr>
        <w:widowControl w:val="0"/>
        <w:tabs>
          <w:tab w:val="clear" w:pos="284"/>
        </w:tabs>
        <w:suppressAutoHyphens/>
        <w:spacing w:line="100" w:lineRule="atLeast"/>
        <w:rPr>
          <w:rFonts w:eastAsia="Arial Unicode MS"/>
          <w:bCs/>
          <w:i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w:cs="Arial"/>
          <w:szCs w:val="20"/>
          <w:lang/>
        </w:rPr>
      </w:pPr>
      <w:r w:rsidRPr="003F36E1">
        <w:rPr>
          <w:rFonts w:eastAsia="Arial Unicode MS"/>
          <w:b/>
          <w:bCs/>
          <w:szCs w:val="20"/>
          <w:lang/>
        </w:rPr>
        <w:t>monism</w:t>
      </w:r>
      <w:r w:rsidRPr="003F36E1">
        <w:rPr>
          <w:rFonts w:eastAsia="Arial Unicode MS"/>
          <w:szCs w:val="20"/>
          <w:lang/>
        </w:rPr>
        <w:t xml:space="preserve"> (f. Gr. </w:t>
      </w:r>
      <w:r w:rsidRPr="003F36E1">
        <w:rPr>
          <w:rFonts w:eastAsia="Arial Unicode MS"/>
          <w:i/>
          <w:iCs/>
          <w:szCs w:val="20"/>
          <w:lang/>
        </w:rPr>
        <w:t>monos</w:t>
      </w:r>
      <w:r w:rsidRPr="003F36E1">
        <w:rPr>
          <w:rFonts w:eastAsia="Arial Unicode MS"/>
          <w:szCs w:val="20"/>
          <w:lang/>
        </w:rPr>
        <w:t xml:space="preserve">, alone, single in its kind). </w:t>
      </w:r>
      <w:r w:rsidRPr="003F36E1">
        <w:rPr>
          <w:rFonts w:eastAsia="Arial Unicode MS"/>
          <w:i/>
          <w:iCs/>
          <w:szCs w:val="20"/>
          <w:lang/>
        </w:rPr>
        <w:t>Ontological monism</w:t>
      </w:r>
      <w:r w:rsidRPr="003F36E1">
        <w:rPr>
          <w:rFonts w:eastAsia="Arial Unicode MS"/>
          <w:szCs w:val="20"/>
          <w:lang/>
        </w:rPr>
        <w:t xml:space="preserve"> or </w:t>
      </w:r>
      <w:r w:rsidRPr="003F36E1">
        <w:rPr>
          <w:rFonts w:eastAsia="Arial Unicode MS"/>
          <w:i/>
          <w:iCs/>
          <w:szCs w:val="20"/>
          <w:lang/>
        </w:rPr>
        <w:t>holism</w:t>
      </w:r>
      <w:r w:rsidRPr="003F36E1">
        <w:rPr>
          <w:rFonts w:eastAsia="Arial Unicode MS"/>
          <w:szCs w:val="20"/>
          <w:lang/>
        </w:rPr>
        <w:t xml:space="preserve"> (whose complicit dialectical antagonist is </w:t>
      </w:r>
      <w:r w:rsidRPr="003F36E1">
        <w:rPr>
          <w:rFonts w:eastAsia="Arial Unicode MS"/>
          <w:i/>
          <w:iCs/>
          <w:smallCaps/>
          <w:szCs w:val="20"/>
          <w:lang/>
        </w:rPr>
        <w:t>dualism</w:t>
      </w:r>
      <w:r w:rsidRPr="003F36E1">
        <w:rPr>
          <w:rFonts w:eastAsia="Arial Unicode MS"/>
          <w:szCs w:val="20"/>
          <w:lang/>
        </w:rPr>
        <w:t xml:space="preserve">) is the doctrine that there is one, and only one, undifferentiated substance, commonly either spirit (mind) or matter in some guise or other. As such it is an example of </w:t>
      </w:r>
      <w:r w:rsidRPr="003F36E1">
        <w:rPr>
          <w:rFonts w:eastAsia="Arial Unicode MS"/>
          <w:smallCaps/>
          <w:szCs w:val="20"/>
          <w:lang/>
        </w:rPr>
        <w:t>token</w:t>
      </w:r>
      <w:r w:rsidRPr="003F36E1">
        <w:rPr>
          <w:rFonts w:eastAsia="Arial Unicode MS"/>
          <w:szCs w:val="20"/>
          <w:lang/>
        </w:rPr>
        <w:t xml:space="preserve">-token </w:t>
      </w:r>
      <w:r w:rsidRPr="003F36E1">
        <w:rPr>
          <w:rFonts w:eastAsia="Arial Unicode MS"/>
          <w:smallCaps/>
          <w:szCs w:val="20"/>
          <w:lang/>
        </w:rPr>
        <w:t>identity-thinking</w:t>
      </w:r>
      <w:r w:rsidRPr="003F36E1">
        <w:rPr>
          <w:rFonts w:eastAsia="Arial Unicode MS"/>
          <w:szCs w:val="20"/>
          <w:lang/>
        </w:rPr>
        <w:t xml:space="preserve">, where a singularity of particulars is assumed, issuing in an all-pervasive </w:t>
      </w:r>
      <w:r w:rsidRPr="003F36E1">
        <w:rPr>
          <w:rFonts w:eastAsia="Arial Unicode MS"/>
          <w:i/>
          <w:iCs/>
          <w:szCs w:val="20"/>
          <w:lang/>
        </w:rPr>
        <w:t>token monism</w:t>
      </w:r>
      <w:r w:rsidRPr="003F36E1">
        <w:rPr>
          <w:rFonts w:eastAsia="Arial Unicode MS"/>
          <w:szCs w:val="20"/>
          <w:lang/>
        </w:rPr>
        <w:t xml:space="preserve">. If there is a plurality of particulars, it issues in a </w:t>
      </w:r>
      <w:r w:rsidRPr="003F36E1">
        <w:rPr>
          <w:rFonts w:eastAsia="Arial Unicode MS"/>
          <w:i/>
          <w:iCs/>
          <w:szCs w:val="20"/>
          <w:lang/>
        </w:rPr>
        <w:t>monadology</w:t>
      </w:r>
      <w:r w:rsidRPr="003F36E1">
        <w:rPr>
          <w:rFonts w:eastAsia="Arial Unicode MS"/>
          <w:szCs w:val="20"/>
          <w:lang/>
        </w:rPr>
        <w:t xml:space="preserve"> or </w:t>
      </w:r>
      <w:r w:rsidRPr="003F36E1">
        <w:rPr>
          <w:rFonts w:eastAsia="Arial Unicode MS"/>
          <w:i/>
          <w:iCs/>
          <w:szCs w:val="20"/>
          <w:lang/>
        </w:rPr>
        <w:t>monadic pluralism</w:t>
      </w:r>
      <w:r w:rsidRPr="003F36E1">
        <w:rPr>
          <w:rFonts w:eastAsia="Arial Unicode MS"/>
          <w:szCs w:val="20"/>
          <w:lang/>
        </w:rPr>
        <w:t>,</w:t>
      </w:r>
      <w:r w:rsidRPr="003F36E1">
        <w:rPr>
          <w:rFonts w:eastAsia="Arial Unicode MS"/>
          <w:i/>
          <w:iCs/>
          <w:szCs w:val="20"/>
          <w:lang/>
        </w:rPr>
        <w:t xml:space="preserve"> </w:t>
      </w:r>
      <w:r w:rsidRPr="003F36E1">
        <w:rPr>
          <w:rFonts w:eastAsia="Arial Unicode MS"/>
          <w:szCs w:val="20"/>
          <w:lang/>
        </w:rPr>
        <w:t xml:space="preserve">a form of monism associated historically with Leibniz’s theory that the basic constituent elements of the world are an infinitude of ultimately real and indivisible immaterial substances or </w:t>
      </w:r>
      <w:r w:rsidRPr="003F36E1">
        <w:rPr>
          <w:rFonts w:eastAsia="Arial Unicode MS"/>
          <w:i/>
          <w:iCs/>
          <w:szCs w:val="20"/>
          <w:lang/>
        </w:rPr>
        <w:t xml:space="preserve">monads </w:t>
      </w:r>
      <w:r w:rsidRPr="003F36E1">
        <w:rPr>
          <w:rFonts w:eastAsia="Arial Unicode MS"/>
          <w:szCs w:val="20"/>
          <w:lang/>
        </w:rPr>
        <w:t xml:space="preserve">(f. Gr. </w:t>
      </w:r>
      <w:r w:rsidRPr="003F36E1">
        <w:rPr>
          <w:rFonts w:eastAsia="Arial Unicode MS"/>
          <w:i/>
          <w:iCs/>
          <w:szCs w:val="20"/>
          <w:lang/>
        </w:rPr>
        <w:t>monas</w:t>
      </w:r>
      <w:r w:rsidRPr="003F36E1">
        <w:rPr>
          <w:rFonts w:eastAsia="Arial Unicode MS"/>
          <w:szCs w:val="20"/>
          <w:lang/>
        </w:rPr>
        <w:t xml:space="preserve">, a unit), each of which is unique and does not interact with, but nonetheless somehow harmoniously reflects the state and development of, the others (the whole). After </w:t>
      </w:r>
      <w:r w:rsidRPr="003F36E1">
        <w:rPr>
          <w:rFonts w:eastAsia="Arial Unicode MS"/>
          <w:smallCaps/>
          <w:szCs w:val="20"/>
          <w:lang/>
        </w:rPr>
        <w:t>ontological</w:t>
      </w:r>
      <w:r w:rsidRPr="003F36E1">
        <w:rPr>
          <w:rFonts w:eastAsia="Arial Unicode MS"/>
          <w:caps/>
          <w:szCs w:val="20"/>
          <w:lang/>
        </w:rPr>
        <w:t xml:space="preserve"> </w:t>
      </w:r>
      <w:r w:rsidRPr="003F36E1">
        <w:rPr>
          <w:rFonts w:eastAsia="Arial Unicode MS"/>
          <w:smallCaps/>
          <w:szCs w:val="20"/>
          <w:lang/>
        </w:rPr>
        <w:t>monovalence</w:t>
      </w:r>
      <w:r w:rsidRPr="003F36E1">
        <w:rPr>
          <w:rFonts w:eastAsia="Arial Unicode MS"/>
          <w:szCs w:val="20"/>
          <w:lang/>
        </w:rPr>
        <w:t xml:space="preserve">, or the absence of the concept of absence (which is conceptually – although there is mutual entailment – but not historically prior), and together with </w:t>
      </w:r>
      <w:r w:rsidRPr="003F36E1">
        <w:rPr>
          <w:rFonts w:eastAsia="Arial Unicode MS"/>
          <w:smallCaps/>
          <w:szCs w:val="20"/>
          <w:lang/>
        </w:rPr>
        <w:t>foundationalism</w:t>
      </w:r>
      <w:r w:rsidRPr="003F36E1">
        <w:rPr>
          <w:rFonts w:eastAsia="Arial Unicode MS"/>
          <w:szCs w:val="20"/>
          <w:lang/>
        </w:rPr>
        <w:t xml:space="preserve"> (with which it is profoundly associated) and </w:t>
      </w:r>
      <w:r w:rsidRPr="003F36E1">
        <w:rPr>
          <w:rFonts w:eastAsia="Arial Unicode MS"/>
          <w:smallCaps/>
          <w:szCs w:val="20"/>
          <w:lang/>
        </w:rPr>
        <w:t>reductionism</w:t>
      </w:r>
      <w:r w:rsidRPr="003F36E1">
        <w:rPr>
          <w:rFonts w:eastAsia="Arial Unicode MS"/>
          <w:szCs w:val="20"/>
          <w:lang/>
        </w:rPr>
        <w:t xml:space="preserve"> (which materially implies it), monism is the </w:t>
      </w:r>
      <w:r w:rsidRPr="003F36E1">
        <w:rPr>
          <w:rFonts w:eastAsia="Arial Unicode MS"/>
          <w:i/>
          <w:iCs/>
          <w:szCs w:val="20"/>
          <w:lang/>
        </w:rPr>
        <w:t>ur</w:t>
      </w:r>
      <w:r w:rsidRPr="003F36E1">
        <w:rPr>
          <w:rFonts w:eastAsia="Arial Unicode MS"/>
          <w:szCs w:val="20"/>
          <w:lang/>
        </w:rPr>
        <w:t xml:space="preserve">-error of the Western tradition, harking back to Parmenides. Monism may be either </w:t>
      </w:r>
      <w:r w:rsidRPr="003F36E1">
        <w:rPr>
          <w:rFonts w:eastAsia="Arial Unicode MS"/>
          <w:i/>
          <w:iCs/>
          <w:szCs w:val="20"/>
          <w:lang/>
        </w:rPr>
        <w:t>reductionist</w:t>
      </w:r>
      <w:r w:rsidRPr="003F36E1">
        <w:rPr>
          <w:rFonts w:eastAsia="Arial Unicode MS"/>
          <w:szCs w:val="20"/>
          <w:lang/>
        </w:rPr>
        <w:t xml:space="preserve"> or </w:t>
      </w:r>
      <w:r w:rsidRPr="003F36E1">
        <w:rPr>
          <w:rFonts w:eastAsia="Arial Unicode MS"/>
          <w:i/>
          <w:iCs/>
          <w:smallCaps/>
          <w:szCs w:val="20"/>
          <w:lang/>
        </w:rPr>
        <w:t xml:space="preserve">essentialist. </w:t>
      </w:r>
      <w:r w:rsidRPr="003F36E1">
        <w:rPr>
          <w:rFonts w:eastAsia="Arial Unicode MS"/>
          <w:szCs w:val="20"/>
          <w:lang/>
        </w:rPr>
        <w:t xml:space="preserve">Bhaskar’s polemic is with both, including Hegel’s (spiritual) </w:t>
      </w:r>
      <w:r w:rsidRPr="003F36E1">
        <w:rPr>
          <w:rFonts w:eastAsia="Arial Unicode MS"/>
          <w:i/>
          <w:iCs/>
          <w:szCs w:val="20"/>
          <w:lang/>
        </w:rPr>
        <w:t>constellational monism</w:t>
      </w:r>
      <w:r w:rsidRPr="003F36E1">
        <w:rPr>
          <w:rFonts w:eastAsia="Arial Unicode MS"/>
          <w:szCs w:val="20"/>
          <w:lang/>
        </w:rPr>
        <w:t xml:space="preserve">, but in </w:t>
      </w:r>
      <w:r w:rsidRPr="003F36E1">
        <w:rPr>
          <w:rFonts w:eastAsia="Arial Unicode MS"/>
          <w:caps/>
          <w:szCs w:val="20"/>
          <w:lang/>
        </w:rPr>
        <w:t>pmr</w:t>
      </w:r>
      <w:r w:rsidRPr="003F36E1">
        <w:rPr>
          <w:rFonts w:eastAsia="Arial Unicode MS"/>
          <w:szCs w:val="20"/>
          <w:lang/>
        </w:rPr>
        <w:t xml:space="preserve"> he deploys </w:t>
      </w:r>
      <w:r w:rsidRPr="003F36E1">
        <w:rPr>
          <w:rFonts w:eastAsia="Arial Unicode MS"/>
          <w:i/>
          <w:iCs/>
          <w:szCs w:val="20"/>
          <w:lang/>
        </w:rPr>
        <w:t>stratified and differentiated monism</w:t>
      </w:r>
      <w:r w:rsidRPr="003F36E1">
        <w:rPr>
          <w:rFonts w:eastAsia="Arial Unicode MS"/>
          <w:szCs w:val="20"/>
          <w:lang/>
        </w:rPr>
        <w:t xml:space="preserve"> as a descriptor of his own position, which posits an underlying identity at the level of ultimata for the whole of being; ultimately there is only one kind of stuff, with the potential for rich differentiation and emergent strata enfolded within it (</w:t>
      </w:r>
      <w:r w:rsidRPr="003F36E1">
        <w:rPr>
          <w:rFonts w:eastAsia="Arial Unicode MS"/>
          <w:i/>
          <w:caps/>
          <w:szCs w:val="20"/>
          <w:lang/>
        </w:rPr>
        <w:t>ew</w:t>
      </w:r>
      <w:r w:rsidRPr="003F36E1">
        <w:rPr>
          <w:rFonts w:eastAsia="Arial Unicode MS"/>
          <w:caps/>
          <w:szCs w:val="20"/>
          <w:lang/>
        </w:rPr>
        <w:t>:</w:t>
      </w:r>
      <w:r w:rsidRPr="003F36E1">
        <w:rPr>
          <w:rFonts w:eastAsia="Arial Unicode MS"/>
          <w:szCs w:val="20"/>
          <w:lang/>
        </w:rPr>
        <w:t xml:space="preserve"> 86, personal communication). A (materialist) stratified and differentiated monism is also one of the possibilities left open by his theory of </w:t>
      </w:r>
      <w:r w:rsidRPr="003F36E1">
        <w:rPr>
          <w:rFonts w:eastAsia="Arial Unicode MS"/>
          <w:smallCaps/>
          <w:szCs w:val="20"/>
          <w:lang/>
        </w:rPr>
        <w:t>mind (</w:t>
      </w:r>
      <w:r w:rsidRPr="003F36E1">
        <w:rPr>
          <w:rFonts w:eastAsia="Arial Unicode MS"/>
          <w:i/>
          <w:caps/>
          <w:szCs w:val="20"/>
          <w:lang/>
        </w:rPr>
        <w:t>pn3</w:t>
      </w:r>
      <w:r w:rsidRPr="003F36E1">
        <w:rPr>
          <w:rFonts w:eastAsia="Arial Unicode MS"/>
          <w:caps/>
          <w:szCs w:val="20"/>
          <w:lang/>
        </w:rPr>
        <w:t>:</w:t>
      </w:r>
      <w:r w:rsidRPr="003F36E1">
        <w:rPr>
          <w:rFonts w:eastAsia="Arial Unicode MS"/>
          <w:smallCaps/>
          <w:szCs w:val="20"/>
          <w:lang/>
        </w:rPr>
        <w:t xml:space="preserve"> 98). </w:t>
      </w:r>
      <w:r w:rsidRPr="003F36E1">
        <w:rPr>
          <w:rFonts w:eastAsia="Arial Unicode MS"/>
          <w:szCs w:val="20"/>
          <w:lang/>
        </w:rPr>
        <w:t xml:space="preserve">The intent is to avoid any implication of dualism or </w:t>
      </w:r>
      <w:r w:rsidRPr="003F36E1">
        <w:rPr>
          <w:rFonts w:eastAsia="Arial Unicode MS"/>
          <w:smallCaps/>
          <w:szCs w:val="20"/>
          <w:lang/>
        </w:rPr>
        <w:t>double aspect theory</w:t>
      </w:r>
      <w:r w:rsidRPr="003F36E1">
        <w:rPr>
          <w:rFonts w:eastAsia="Arial Unicode MS"/>
          <w:szCs w:val="20"/>
          <w:lang/>
        </w:rPr>
        <w:t>. (2) More generally, monism refers to the oneness or uniqueness of any approach or subject matter. Thus the empiricist</w:t>
      </w:r>
      <w:r w:rsidRPr="003F36E1">
        <w:rPr>
          <w:rFonts w:eastAsia="Arial Unicode MS"/>
          <w:smallCaps/>
          <w:szCs w:val="20"/>
          <w:lang/>
        </w:rPr>
        <w:t xml:space="preserve"> </w:t>
      </w:r>
      <w:r w:rsidRPr="003F36E1">
        <w:rPr>
          <w:rFonts w:eastAsia="Arial Unicode MS"/>
          <w:szCs w:val="20"/>
          <w:lang/>
        </w:rPr>
        <w:t xml:space="preserve">or positivist theory of scientific development is </w:t>
      </w:r>
      <w:r w:rsidRPr="003F36E1">
        <w:rPr>
          <w:rFonts w:eastAsia="Arial Unicode MS"/>
          <w:i/>
          <w:iCs/>
          <w:szCs w:val="20"/>
          <w:lang/>
        </w:rPr>
        <w:t>monistic</w:t>
      </w:r>
      <w:r w:rsidRPr="003F36E1">
        <w:rPr>
          <w:rFonts w:eastAsia="Arial Unicode MS"/>
          <w:szCs w:val="20"/>
          <w:lang/>
        </w:rPr>
        <w:t xml:space="preserve"> because it sees it occurring solely as a steady linear accretion of knowledge which ‘leave{s} meaning and truth-value unchanged’ (</w:t>
      </w:r>
      <w:r w:rsidRPr="003F36E1">
        <w:rPr>
          <w:rFonts w:eastAsia="Arial Unicode MS"/>
          <w:i/>
          <w:caps/>
          <w:szCs w:val="20"/>
          <w:lang/>
        </w:rPr>
        <w:t>RS2:</w:t>
      </w:r>
      <w:r w:rsidRPr="003F36E1">
        <w:rPr>
          <w:rFonts w:eastAsia="Arial Unicode MS"/>
          <w:szCs w:val="20"/>
          <w:lang/>
        </w:rPr>
        <w:t xml:space="preserve"> 130). This is a consequence of </w:t>
      </w:r>
      <w:r w:rsidRPr="003F36E1">
        <w:rPr>
          <w:rFonts w:eastAsia="Arial Unicode MS"/>
          <w:smallCaps/>
          <w:szCs w:val="20"/>
          <w:lang/>
        </w:rPr>
        <w:t>deductivism</w:t>
      </w:r>
      <w:r w:rsidRPr="003F36E1">
        <w:rPr>
          <w:rFonts w:eastAsia="Arial Unicode MS"/>
          <w:szCs w:val="20"/>
          <w:lang/>
        </w:rPr>
        <w:t xml:space="preserve"> actualistically applied. </w:t>
      </w:r>
      <w:r w:rsidRPr="003F36E1">
        <w:rPr>
          <w:rFonts w:eastAsia="Arial Unicode MS"/>
          <w:i/>
          <w:iCs/>
          <w:szCs w:val="20"/>
          <w:lang/>
        </w:rPr>
        <w:t>Epistemological monism</w:t>
      </w:r>
      <w:r w:rsidRPr="003F36E1">
        <w:rPr>
          <w:rFonts w:eastAsia="Arial Unicode MS"/>
          <w:szCs w:val="20"/>
          <w:lang/>
        </w:rPr>
        <w:t xml:space="preserve"> is the dialectical counterpart of ontological reductionism, as when sociobiology, e.g., explains social phenomena in terms of human genes. The </w:t>
      </w:r>
      <w:r w:rsidRPr="003F36E1">
        <w:rPr>
          <w:rFonts w:eastAsia="Arial Unicode MS"/>
          <w:i/>
          <w:iCs/>
          <w:szCs w:val="20"/>
          <w:lang/>
        </w:rPr>
        <w:t>monistic theory of scientific development</w:t>
      </w:r>
      <w:r w:rsidRPr="003F36E1">
        <w:rPr>
          <w:rFonts w:eastAsia="Arial Unicode MS"/>
          <w:szCs w:val="20"/>
          <w:lang/>
        </w:rPr>
        <w:t xml:space="preserve"> sees knowledge-acquisition as a steady accumulation of positive knowledge; its critique by Kuhn, Lakatos, Sellars and others facilitated the emergence of CR in the 1970s. </w:t>
      </w:r>
      <w:r w:rsidRPr="003F36E1">
        <w:rPr>
          <w:rFonts w:eastAsia="Arial Unicode MS"/>
          <w:i/>
          <w:iCs/>
          <w:szCs w:val="20"/>
          <w:lang/>
        </w:rPr>
        <w:t>Anomalous monism</w:t>
      </w:r>
      <w:r w:rsidRPr="003F36E1">
        <w:rPr>
          <w:rFonts w:eastAsia="Arial Unicode MS"/>
          <w:szCs w:val="20"/>
          <w:lang/>
        </w:rPr>
        <w:t xml:space="preserve"> is a theory of </w:t>
      </w:r>
      <w:r w:rsidRPr="003F36E1">
        <w:rPr>
          <w:rFonts w:eastAsia="Arial Unicode MS"/>
          <w:smallCaps/>
          <w:szCs w:val="20"/>
          <w:lang/>
        </w:rPr>
        <w:t>mind</w:t>
      </w:r>
      <w:r w:rsidRPr="003F36E1">
        <w:rPr>
          <w:rFonts w:eastAsia="Arial Unicode MS"/>
          <w:szCs w:val="20"/>
          <w:lang/>
        </w:rPr>
        <w:t xml:space="preserve"> premised on an actualist account of causality put forward by Davidson (1970). It says that, while every mental event is identical with some physical event (hence ‘monism’), there is no reason to suppose that (intentional) mental concepts and predicates reduce by law to physical ones (hence ‘anomalous’). This is because mental concepts are regulated by constitutive principles of rationality, and reasons are not causes – causal laws only connect physical events. The theory beautifully illustrates the dialectical intradependence of monism with dualism, incorporating ‘</w:t>
      </w:r>
      <w:r w:rsidRPr="003F36E1">
        <w:rPr>
          <w:rFonts w:eastAsia="Arial" w:cs="Arial"/>
          <w:szCs w:val="20"/>
          <w:lang/>
        </w:rPr>
        <w:t xml:space="preserve">the familiar incoherent matrix of dualistic </w:t>
      </w:r>
      <w:r w:rsidRPr="003F36E1">
        <w:rPr>
          <w:rFonts w:eastAsia="Arial" w:cs="Arial"/>
          <w:smallCaps/>
          <w:szCs w:val="20"/>
          <w:lang/>
        </w:rPr>
        <w:t>disembodiment</w:t>
      </w:r>
      <w:r w:rsidRPr="003F36E1">
        <w:rPr>
          <w:rFonts w:eastAsia="Arial" w:cs="Arial"/>
          <w:szCs w:val="20"/>
          <w:lang/>
        </w:rPr>
        <w:t xml:space="preserve"> in the </w:t>
      </w:r>
      <w:r w:rsidRPr="003F36E1">
        <w:rPr>
          <w:rFonts w:eastAsia="Arial" w:cs="Arial"/>
          <w:smallCaps/>
          <w:szCs w:val="20"/>
          <w:lang/>
        </w:rPr>
        <w:t xml:space="preserve">intrinsic </w:t>
      </w:r>
      <w:r w:rsidRPr="003F36E1">
        <w:rPr>
          <w:rFonts w:eastAsia="Arial" w:cs="Arial"/>
          <w:szCs w:val="20"/>
          <w:lang/>
        </w:rPr>
        <w:t>aspect and physicalistic reductionism in the extrinsic one’ (</w:t>
      </w:r>
      <w:r w:rsidRPr="003F36E1">
        <w:rPr>
          <w:rFonts w:eastAsia="Arial" w:cs="Arial"/>
          <w:i/>
          <w:caps/>
          <w:szCs w:val="20"/>
          <w:lang/>
        </w:rPr>
        <w:t>P</w:t>
      </w:r>
      <w:r w:rsidRPr="003F36E1">
        <w:rPr>
          <w:rFonts w:eastAsia="Arial" w:cs="Arial"/>
          <w:caps/>
          <w:szCs w:val="20"/>
          <w:lang/>
        </w:rPr>
        <w:t>:</w:t>
      </w:r>
      <w:r w:rsidRPr="003F36E1">
        <w:rPr>
          <w:rFonts w:eastAsia="Arial" w:cs="Arial"/>
          <w:szCs w:val="20"/>
          <w:lang/>
        </w:rPr>
        <w:t xml:space="preserve"> 198).</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szCs w:val="20"/>
          <w:lang/>
        </w:rPr>
        <w:t>Monism is refuted by the transcendental deduction of ontological bi- and poly-</w:t>
      </w:r>
      <w:r w:rsidRPr="003F36E1">
        <w:rPr>
          <w:rFonts w:eastAsia="Arial Unicode MS"/>
          <w:smallCaps/>
          <w:szCs w:val="20"/>
          <w:lang/>
        </w:rPr>
        <w:t xml:space="preserve">valence </w:t>
      </w:r>
      <w:r w:rsidRPr="003F36E1">
        <w:rPr>
          <w:rFonts w:eastAsia="Arial Unicode MS"/>
          <w:szCs w:val="20"/>
          <w:lang/>
        </w:rPr>
        <w:t xml:space="preserve">and of primary and sempiternal </w:t>
      </w:r>
      <w:r w:rsidRPr="003F36E1">
        <w:rPr>
          <w:rFonts w:eastAsia="Arial Unicode MS"/>
          <w:smallCaps/>
          <w:szCs w:val="20"/>
          <w:lang/>
        </w:rPr>
        <w:t>polyadisation</w:t>
      </w:r>
      <w:r w:rsidRPr="003F36E1">
        <w:rPr>
          <w:rFonts w:eastAsia="Arial Unicode MS"/>
          <w:szCs w:val="20"/>
          <w:lang/>
        </w:rPr>
        <w:t xml:space="preserve">, whereby it is shown to involve ‘a huge illicit </w:t>
      </w:r>
      <w:r w:rsidRPr="003F36E1">
        <w:rPr>
          <w:rFonts w:eastAsia="Arial Unicode MS"/>
          <w:smallCaps/>
          <w:szCs w:val="20"/>
          <w:lang/>
        </w:rPr>
        <w:t xml:space="preserve">fusion’ </w:t>
      </w:r>
      <w:r w:rsidRPr="003F36E1">
        <w:rPr>
          <w:rFonts w:eastAsia="Arial Unicode MS"/>
          <w:szCs w:val="20"/>
          <w:lang/>
        </w:rPr>
        <w:t>which</w:t>
      </w:r>
      <w:r w:rsidRPr="003F36E1">
        <w:rPr>
          <w:rFonts w:eastAsia="Arial Unicode MS"/>
          <w:smallCaps/>
          <w:szCs w:val="20"/>
          <w:lang/>
        </w:rPr>
        <w:t xml:space="preserve"> – </w:t>
      </w:r>
      <w:r w:rsidRPr="003F36E1">
        <w:rPr>
          <w:rFonts w:eastAsia="Arial Unicode MS"/>
          <w:szCs w:val="20"/>
          <w:lang/>
        </w:rPr>
        <w:t xml:space="preserve">since the monist must detotalise himself – passes over into the ‘ultimate fission’ of </w:t>
      </w:r>
      <w:r w:rsidRPr="003F36E1">
        <w:rPr>
          <w:rFonts w:eastAsia="Arial Unicode MS"/>
          <w:smallCaps/>
          <w:szCs w:val="20"/>
          <w:lang/>
        </w:rPr>
        <w:t>solipsism</w:t>
      </w:r>
      <w:r w:rsidRPr="003F36E1">
        <w:rPr>
          <w:rFonts w:eastAsia="Arial Unicode MS"/>
          <w:szCs w:val="20"/>
          <w:lang/>
        </w:rPr>
        <w:t xml:space="preserve"> </w:t>
      </w:r>
      <w:r w:rsidRPr="003F36E1">
        <w:rPr>
          <w:rFonts w:eastAsia="Arial Unicode MS"/>
          <w:smallCaps/>
          <w:szCs w:val="20"/>
          <w:lang/>
        </w:rPr>
        <w:t>(</w:t>
      </w:r>
      <w:r w:rsidRPr="003F36E1">
        <w:rPr>
          <w:rFonts w:eastAsia="Arial Unicode MS"/>
          <w:i/>
          <w:caps/>
          <w:szCs w:val="20"/>
          <w:lang/>
        </w:rPr>
        <w:t>P</w:t>
      </w:r>
      <w:r w:rsidRPr="003F36E1">
        <w:rPr>
          <w:rFonts w:eastAsia="Arial Unicode MS"/>
          <w:caps/>
          <w:szCs w:val="20"/>
          <w:lang/>
        </w:rPr>
        <w:t>:</w:t>
      </w:r>
      <w:r w:rsidRPr="003F36E1">
        <w:rPr>
          <w:rFonts w:eastAsia="Arial Unicode MS"/>
          <w:smallCaps/>
          <w:szCs w:val="20"/>
          <w:lang/>
        </w:rPr>
        <w:t xml:space="preserve"> 217), </w:t>
      </w:r>
      <w:r w:rsidRPr="003F36E1">
        <w:rPr>
          <w:rFonts w:eastAsia="Arial Unicode MS"/>
          <w:szCs w:val="20"/>
          <w:lang/>
        </w:rPr>
        <w:t>the</w:t>
      </w:r>
      <w:r w:rsidRPr="003F36E1">
        <w:rPr>
          <w:rFonts w:eastAsia="Arial Unicode MS"/>
          <w:smallCaps/>
          <w:szCs w:val="20"/>
          <w:lang/>
        </w:rPr>
        <w:t xml:space="preserve"> fideistic </w:t>
      </w:r>
      <w:r w:rsidRPr="003F36E1">
        <w:rPr>
          <w:rFonts w:eastAsia="Arial Unicode MS"/>
          <w:szCs w:val="20"/>
          <w:lang/>
        </w:rPr>
        <w:t xml:space="preserve">response to which contributes to the monism vs. dualism problematic or </w:t>
      </w:r>
      <w:r w:rsidRPr="003F36E1">
        <w:rPr>
          <w:rFonts w:eastAsia="Arial Unicode MS"/>
          <w:smallCaps/>
          <w:szCs w:val="20"/>
          <w:lang/>
        </w:rPr>
        <w:t>dialectical antagonism</w:t>
      </w:r>
      <w:r w:rsidRPr="003F36E1">
        <w:rPr>
          <w:rFonts w:eastAsia="Arial Unicode MS"/>
          <w:szCs w:val="20"/>
          <w:lang/>
        </w:rPr>
        <w:t>. See also</w:t>
      </w:r>
      <w:r w:rsidRPr="003F36E1">
        <w:rPr>
          <w:rFonts w:eastAsia="Arial Unicode MS"/>
          <w:smallCaps/>
          <w:szCs w:val="20"/>
          <w:lang/>
        </w:rPr>
        <w:t xml:space="preserve"> Hegel-Marx critique, relative autonomy</w:t>
      </w:r>
      <w:r w:rsidRPr="003F36E1">
        <w:rPr>
          <w:rFonts w:eastAsia="Arial Unicode MS"/>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monistic theory of scientific development</w:t>
      </w:r>
      <w:r w:rsidRPr="003F36E1">
        <w:rPr>
          <w:rFonts w:eastAsia="Arial Unicode MS"/>
          <w:bCs/>
          <w:color w:val="000000"/>
          <w:szCs w:val="20"/>
          <w:lang/>
        </w:rPr>
        <w:t xml:space="preserve">. See </w:t>
      </w:r>
      <w:r w:rsidRPr="003F36E1">
        <w:rPr>
          <w:rFonts w:eastAsia="Arial Unicode MS"/>
          <w:smallCaps/>
          <w:color w:val="000000"/>
          <w:szCs w:val="20"/>
          <w:lang/>
        </w:rPr>
        <w:t>critical realism, empiricism, intransitive etc., monism.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monovalence, ontological</w:t>
      </w:r>
      <w:r w:rsidRPr="003F36E1">
        <w:rPr>
          <w:rFonts w:eastAsia="Arial Unicode MS"/>
          <w:color w:val="000000"/>
          <w:szCs w:val="20"/>
          <w:lang/>
        </w:rPr>
        <w:t xml:space="preserve">. See </w:t>
      </w:r>
      <w:smartTag w:uri="urn:schemas-microsoft-com:office:smarttags" w:element="City">
        <w:smartTag w:uri="urn:schemas-microsoft-com:office:smarttags" w:element="place">
          <w:r w:rsidRPr="003F36E1">
            <w:rPr>
              <w:rFonts w:eastAsia="Arial Unicode MS"/>
              <w:smallCaps/>
              <w:color w:val="000000"/>
              <w:szCs w:val="20"/>
              <w:lang/>
            </w:rPr>
            <w:t>valence</w:t>
          </w:r>
        </w:smartTag>
      </w:smartTag>
      <w:r w:rsidRPr="003F36E1">
        <w:rPr>
          <w:rFonts w:eastAsia="Arial Unicode MS"/>
          <w:smallCap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color w:val="000000"/>
          <w:szCs w:val="20"/>
          <w:lang/>
        </w:rPr>
      </w:pPr>
      <w:r w:rsidRPr="003F36E1">
        <w:rPr>
          <w:rFonts w:eastAsia="Arial Unicode MS"/>
          <w:b/>
          <w:bCs/>
          <w:color w:val="000000"/>
          <w:szCs w:val="20"/>
          <w:lang/>
        </w:rPr>
        <w:t>moral actualism</w:t>
      </w:r>
      <w:r w:rsidRPr="003F36E1">
        <w:rPr>
          <w:rFonts w:eastAsia="Arial Unicode MS"/>
          <w:bCs/>
          <w:color w:val="000000"/>
          <w:szCs w:val="20"/>
          <w:lang/>
        </w:rPr>
        <w:t xml:space="preserve">. See </w:t>
      </w:r>
      <w:r w:rsidRPr="003F36E1">
        <w:rPr>
          <w:rFonts w:eastAsia="Arial Unicode MS"/>
          <w:bCs/>
          <w:smallCaps/>
          <w:color w:val="000000"/>
          <w:szCs w:val="20"/>
          <w:lang/>
        </w:rPr>
        <w:t>actualism</w:t>
      </w:r>
      <w:r w:rsidRPr="003F36E1">
        <w:rPr>
          <w:rFonts w:eastAsia="Arial Unicode MS"/>
          <w:bC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moral alethia</w:t>
      </w:r>
      <w:r w:rsidRPr="003F36E1">
        <w:rPr>
          <w:rFonts w:eastAsia="Arial Unicode MS"/>
          <w:color w:val="000000"/>
          <w:szCs w:val="20"/>
          <w:lang/>
        </w:rPr>
        <w:t xml:space="preserve">. See </w:t>
      </w:r>
      <w:r w:rsidRPr="003F36E1">
        <w:rPr>
          <w:rFonts w:eastAsia="Arial Unicode MS"/>
          <w:b/>
          <w:smallCaps/>
          <w:color w:val="000000"/>
          <w:szCs w:val="20"/>
          <w:lang/>
        </w:rPr>
        <w:t>alethia</w:t>
      </w:r>
      <w:r w:rsidRPr="003F36E1">
        <w:rPr>
          <w:rFonts w:eastAsia="Arial Unicode MS"/>
          <w:smallCaps/>
          <w:color w:val="000000"/>
          <w:szCs w:val="20"/>
          <w:lang/>
        </w:rPr>
        <w:t xml:space="preserve">, </w:t>
      </w:r>
      <w:r w:rsidRPr="003F36E1">
        <w:rPr>
          <w:rFonts w:eastAsia="Arial Unicode MS"/>
          <w:b/>
          <w:smallCaps/>
          <w:color w:val="000000"/>
          <w:szCs w:val="20"/>
          <w:lang/>
        </w:rPr>
        <w:t>emancipatory axiology</w:t>
      </w:r>
      <w:r w:rsidRPr="003F36E1">
        <w:rPr>
          <w:rFonts w:eastAsia="Arial Unicode MS"/>
          <w:smallCaps/>
          <w:color w:val="000000"/>
          <w:szCs w:val="20"/>
          <w:lang/>
        </w:rPr>
        <w:t>, ethics, eudaimonia, freedom.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smallCaps/>
          <w:szCs w:val="20"/>
          <w:lang/>
        </w:rPr>
      </w:pPr>
      <w:r w:rsidRPr="003F36E1">
        <w:rPr>
          <w:rFonts w:eastAsia="Arial Unicode MS"/>
          <w:b/>
          <w:bCs/>
          <w:iCs/>
          <w:szCs w:val="20"/>
          <w:lang/>
        </w:rPr>
        <w:t>moral distanciation, moral imagination</w:t>
      </w:r>
      <w:r w:rsidRPr="003F36E1">
        <w:rPr>
          <w:rFonts w:eastAsia="Arial Unicode MS"/>
          <w:bCs/>
          <w:iCs/>
          <w:szCs w:val="20"/>
          <w:lang/>
        </w:rPr>
        <w:t xml:space="preserve">. See </w:t>
      </w:r>
      <w:r w:rsidRPr="003F36E1">
        <w:rPr>
          <w:rFonts w:eastAsia="Arial Unicode MS"/>
          <w:iCs/>
          <w:smallCaps/>
          <w:szCs w:val="20"/>
          <w:lang/>
        </w:rPr>
        <w:t>distanciation.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smallCaps/>
          <w:szCs w:val="20"/>
          <w:lang/>
        </w:rPr>
      </w:pPr>
      <w:r w:rsidRPr="003F36E1">
        <w:rPr>
          <w:rFonts w:eastAsia="Arial Unicode MS"/>
          <w:b/>
          <w:bCs/>
          <w:iCs/>
          <w:szCs w:val="20"/>
          <w:lang/>
        </w:rPr>
        <w:t>moral humanism</w:t>
      </w:r>
      <w:r w:rsidRPr="003F36E1">
        <w:rPr>
          <w:rFonts w:eastAsia="Arial Unicode MS"/>
          <w:iCs/>
          <w:szCs w:val="20"/>
          <w:lang/>
        </w:rPr>
        <w:t>. See</w:t>
      </w:r>
      <w:r w:rsidRPr="003F36E1">
        <w:rPr>
          <w:rFonts w:eastAsia="Arial Unicode MS"/>
          <w:iCs/>
          <w:smallCaps/>
          <w:szCs w:val="20"/>
          <w:lang/>
        </w:rPr>
        <w:t xml:space="preserve"> humanism.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iCs/>
          <w:smallCaps/>
          <w:szCs w:val="20"/>
          <w:lang/>
        </w:rPr>
      </w:pPr>
      <w:r w:rsidRPr="003F36E1">
        <w:rPr>
          <w:rFonts w:eastAsia="Arial Unicode MS"/>
          <w:b/>
          <w:bCs/>
          <w:iCs/>
          <w:szCs w:val="20"/>
          <w:lang/>
        </w:rPr>
        <w:t>moral realism</w:t>
      </w:r>
      <w:r w:rsidRPr="003F36E1">
        <w:rPr>
          <w:rFonts w:eastAsia="Arial Unicode MS"/>
          <w:bCs/>
          <w:iCs/>
          <w:szCs w:val="20"/>
          <w:lang/>
        </w:rPr>
        <w:t xml:space="preserve">. See </w:t>
      </w:r>
      <w:r w:rsidRPr="003F36E1">
        <w:rPr>
          <w:rFonts w:eastAsia="Arial Unicode MS"/>
          <w:bCs/>
          <w:iCs/>
          <w:smallCaps/>
          <w:szCs w:val="20"/>
          <w:lang/>
        </w:rPr>
        <w:t>critical naturalism, critical realism, dcr, emancipatory axiology, ethical ideologies, ethics, holy trinity, needs, realism.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iCs/>
          <w:smallCaps/>
          <w:szCs w:val="20"/>
          <w:lang/>
        </w:rPr>
      </w:pPr>
      <w:r w:rsidRPr="003F36E1">
        <w:rPr>
          <w:rFonts w:eastAsia="Arial Unicode MS"/>
          <w:b/>
          <w:bCs/>
          <w:iCs/>
          <w:szCs w:val="20"/>
          <w:lang/>
        </w:rPr>
        <w:t>moral reasoning</w:t>
      </w:r>
      <w:r w:rsidRPr="003F36E1">
        <w:rPr>
          <w:rFonts w:eastAsia="Arial Unicode MS"/>
          <w:bCs/>
          <w:iCs/>
          <w:szCs w:val="20"/>
          <w:lang/>
        </w:rPr>
        <w:t>. See</w:t>
      </w:r>
      <w:r w:rsidRPr="003F36E1">
        <w:rPr>
          <w:rFonts w:eastAsia="Arial Unicode MS"/>
          <w:bCs/>
          <w:iCs/>
          <w:smallCaps/>
          <w:szCs w:val="20"/>
          <w:lang/>
        </w:rPr>
        <w:t xml:space="preserve"> dea &amp; det models, human nature, interests, needs, practical reason.</w:t>
      </w:r>
    </w:p>
    <w:p w:rsidR="00BD5E08" w:rsidRPr="003F36E1" w:rsidRDefault="00BD5E08" w:rsidP="00BD5E08">
      <w:pPr>
        <w:widowControl w:val="0"/>
        <w:tabs>
          <w:tab w:val="clear" w:pos="284"/>
        </w:tabs>
        <w:suppressAutoHyphens/>
        <w:spacing w:line="100" w:lineRule="atLeast"/>
        <w:jc w:val="left"/>
        <w:rPr>
          <w:rFonts w:eastAsia="Arial Unicode MS"/>
          <w:b/>
          <w:bCs/>
          <w:szCs w:val="20"/>
          <w:lang/>
        </w:rPr>
      </w:pPr>
      <w:r w:rsidRPr="003F36E1">
        <w:rPr>
          <w:rFonts w:eastAsia="Arial Unicode MS"/>
          <w:b/>
          <w:bCs/>
          <w:iCs/>
          <w:szCs w:val="20"/>
          <w:lang/>
        </w:rPr>
        <w:t>moral relativism</w:t>
      </w:r>
      <w:r w:rsidRPr="003F36E1">
        <w:rPr>
          <w:rFonts w:eastAsia="Arial Unicode MS"/>
          <w:bCs/>
          <w:iCs/>
          <w:szCs w:val="20"/>
          <w:lang/>
        </w:rPr>
        <w:t xml:space="preserve"> or </w:t>
      </w:r>
      <w:r w:rsidRPr="003F36E1">
        <w:rPr>
          <w:rFonts w:eastAsia="Arial Unicode MS"/>
          <w:b/>
          <w:bCs/>
          <w:iCs/>
          <w:szCs w:val="20"/>
          <w:lang/>
        </w:rPr>
        <w:t>relativity</w:t>
      </w:r>
      <w:r w:rsidRPr="003F36E1">
        <w:rPr>
          <w:rFonts w:eastAsia="Arial Unicode MS"/>
          <w:bCs/>
          <w:iCs/>
          <w:szCs w:val="20"/>
          <w:lang/>
        </w:rPr>
        <w:t>. See</w:t>
      </w:r>
      <w:r w:rsidRPr="003F36E1">
        <w:rPr>
          <w:rFonts w:eastAsia="Arial Unicode MS"/>
          <w:bCs/>
          <w:szCs w:val="20"/>
          <w:lang/>
        </w:rPr>
        <w:t xml:space="preserve"> </w:t>
      </w:r>
      <w:r w:rsidRPr="003F36E1">
        <w:rPr>
          <w:rFonts w:eastAsia="Arial Unicode MS"/>
          <w:bCs/>
          <w:smallCaps/>
          <w:szCs w:val="20"/>
          <w:lang/>
        </w:rPr>
        <w:t>ethical ideologies, holy trinity, needs, pragmatism, unholy trinity, world-line</w:t>
      </w:r>
      <w:r w:rsidRPr="003F36E1">
        <w:rPr>
          <w:rFonts w:eastAsia="Arial Unicode MS"/>
          <w:bCs/>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smallCaps/>
          <w:szCs w:val="20"/>
          <w:lang/>
        </w:rPr>
      </w:pPr>
      <w:r w:rsidRPr="003F36E1">
        <w:rPr>
          <w:rFonts w:eastAsia="Arial Unicode MS"/>
          <w:b/>
          <w:bCs/>
          <w:iCs/>
          <w:szCs w:val="20"/>
          <w:lang/>
        </w:rPr>
        <w:t>moral truth</w:t>
      </w:r>
      <w:r w:rsidRPr="003F36E1">
        <w:rPr>
          <w:rFonts w:eastAsia="Arial Unicode MS"/>
          <w:bCs/>
          <w:iCs/>
          <w:szCs w:val="20"/>
          <w:lang/>
        </w:rPr>
        <w:t>. See</w:t>
      </w:r>
      <w:r w:rsidRPr="003F36E1">
        <w:rPr>
          <w:rFonts w:eastAsia="Arial Unicode MS"/>
          <w:iCs/>
          <w:szCs w:val="20"/>
          <w:lang/>
        </w:rPr>
        <w:t xml:space="preserve"> </w:t>
      </w:r>
      <w:r w:rsidRPr="003F36E1">
        <w:rPr>
          <w:rFonts w:eastAsia="Arial Unicode MS"/>
          <w:iCs/>
          <w:smallCaps/>
          <w:szCs w:val="20"/>
          <w:lang/>
        </w:rPr>
        <w:t>alethia, ethics, truth.</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morality</w:t>
      </w:r>
      <w:r w:rsidRPr="003F36E1">
        <w:rPr>
          <w:rFonts w:eastAsia="Arial Unicode MS"/>
          <w:bCs/>
          <w:color w:val="000000"/>
          <w:szCs w:val="20"/>
          <w:lang/>
        </w:rPr>
        <w:t>. See</w:t>
      </w:r>
      <w:r w:rsidRPr="003F36E1">
        <w:rPr>
          <w:rFonts w:eastAsia="Arial Unicode MS"/>
          <w:color w:val="000000"/>
          <w:szCs w:val="20"/>
          <w:lang/>
        </w:rPr>
        <w:t xml:space="preserve"> </w:t>
      </w:r>
      <w:r w:rsidRPr="003F36E1">
        <w:rPr>
          <w:rFonts w:eastAsia="Arial Unicode MS"/>
          <w:smallCaps/>
          <w:color w:val="000000"/>
          <w:szCs w:val="20"/>
          <w:lang/>
        </w:rPr>
        <w:t>ethics.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i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szCs w:val="20"/>
          <w:lang/>
        </w:rPr>
      </w:pPr>
      <w:r w:rsidRPr="003F36E1">
        <w:rPr>
          <w:rFonts w:eastAsia="Arial Unicode MS"/>
          <w:b/>
          <w:bCs/>
          <w:iCs/>
          <w:szCs w:val="20"/>
          <w:lang/>
        </w:rPr>
        <w:t>-morph</w:t>
      </w:r>
      <w:r w:rsidRPr="003F36E1">
        <w:rPr>
          <w:rFonts w:eastAsia="Arial Unicode MS"/>
          <w:iCs/>
          <w:szCs w:val="20"/>
          <w:lang/>
        </w:rPr>
        <w:t xml:space="preserve">, </w:t>
      </w:r>
      <w:r w:rsidRPr="003F36E1">
        <w:rPr>
          <w:rFonts w:eastAsia="Arial Unicode MS"/>
          <w:b/>
          <w:bCs/>
          <w:iCs/>
          <w:szCs w:val="20"/>
          <w:lang/>
        </w:rPr>
        <w:t>morpho-</w:t>
      </w:r>
      <w:r w:rsidRPr="003F36E1">
        <w:rPr>
          <w:rFonts w:eastAsia="Arial Unicode MS"/>
          <w:iCs/>
          <w:szCs w:val="20"/>
          <w:lang/>
        </w:rPr>
        <w:t xml:space="preserve"> (Gr. </w:t>
      </w:r>
      <w:r w:rsidRPr="003F36E1">
        <w:rPr>
          <w:rFonts w:eastAsia="Arial Unicode MS"/>
          <w:i/>
          <w:iCs/>
          <w:szCs w:val="20"/>
          <w:lang/>
        </w:rPr>
        <w:t>morphē</w:t>
      </w:r>
      <w:r w:rsidRPr="003F36E1">
        <w:rPr>
          <w:rFonts w:eastAsia="Arial Unicode MS"/>
          <w:szCs w:val="20"/>
          <w:lang/>
        </w:rPr>
        <w:t xml:space="preserve">, </w:t>
      </w:r>
      <w:r w:rsidRPr="003F36E1">
        <w:rPr>
          <w:rFonts w:eastAsia="Arial Unicode MS"/>
          <w:iCs/>
          <w:szCs w:val="20"/>
          <w:lang/>
        </w:rPr>
        <w:t xml:space="preserve">form). </w:t>
      </w:r>
      <w:r w:rsidRPr="003F36E1">
        <w:rPr>
          <w:rFonts w:eastAsia="Arial Unicode MS"/>
          <w:i/>
          <w:iCs/>
          <w:szCs w:val="20"/>
          <w:lang/>
        </w:rPr>
        <w:t>Morphology</w:t>
      </w:r>
      <w:r w:rsidRPr="003F36E1">
        <w:rPr>
          <w:rFonts w:eastAsia="Arial Unicode MS"/>
          <w:szCs w:val="20"/>
          <w:lang/>
        </w:rPr>
        <w:t>:</w:t>
      </w:r>
      <w:r w:rsidRPr="003F36E1">
        <w:rPr>
          <w:rFonts w:eastAsia="Arial Unicode MS"/>
          <w:i/>
          <w:iCs/>
          <w:szCs w:val="20"/>
          <w:lang/>
        </w:rPr>
        <w:t xml:space="preserve"> </w:t>
      </w:r>
      <w:r w:rsidRPr="003F36E1">
        <w:rPr>
          <w:rFonts w:eastAsia="Arial Unicode MS"/>
          <w:szCs w:val="20"/>
          <w:lang/>
        </w:rPr>
        <w:t xml:space="preserve">the science of form; </w:t>
      </w:r>
      <w:r w:rsidRPr="003F36E1">
        <w:rPr>
          <w:rFonts w:eastAsia="Arial Unicode MS"/>
          <w:i/>
          <w:iCs/>
          <w:szCs w:val="20"/>
          <w:lang/>
        </w:rPr>
        <w:t>morphological</w:t>
      </w:r>
      <w:r w:rsidRPr="003F36E1">
        <w:rPr>
          <w:rFonts w:eastAsia="Arial Unicode MS"/>
          <w:szCs w:val="20"/>
          <w:lang/>
        </w:rPr>
        <w:t xml:space="preserve">: pertaining to or derived from the history of form. A </w:t>
      </w:r>
      <w:r w:rsidRPr="003F36E1">
        <w:rPr>
          <w:rFonts w:eastAsia="Arial Unicode MS"/>
          <w:i/>
          <w:iCs/>
          <w:szCs w:val="20"/>
          <w:lang/>
        </w:rPr>
        <w:t>homeomorph</w:t>
      </w:r>
      <w:r w:rsidRPr="003F36E1">
        <w:rPr>
          <w:rFonts w:eastAsia="Arial Unicode MS"/>
          <w:szCs w:val="20"/>
          <w:lang/>
        </w:rPr>
        <w:t xml:space="preserve"> (also homoeomorph, homoiomorph) (Gr. </w:t>
      </w:r>
      <w:r w:rsidRPr="003F36E1">
        <w:rPr>
          <w:rFonts w:eastAsia="Arial Unicode MS"/>
          <w:i/>
          <w:iCs/>
          <w:szCs w:val="20"/>
          <w:lang/>
        </w:rPr>
        <w:t>homoios</w:t>
      </w:r>
      <w:r w:rsidRPr="003F36E1">
        <w:rPr>
          <w:rFonts w:eastAsia="Arial Unicode MS"/>
          <w:szCs w:val="20"/>
          <w:lang/>
        </w:rPr>
        <w:t>, like, similar)</w:t>
      </w:r>
      <w:r w:rsidRPr="003F36E1">
        <w:rPr>
          <w:rFonts w:eastAsia="Arial Unicode MS"/>
          <w:i/>
          <w:iCs/>
          <w:szCs w:val="20"/>
          <w:lang/>
        </w:rPr>
        <w:t xml:space="preserve"> </w:t>
      </w:r>
      <w:r w:rsidRPr="003F36E1">
        <w:rPr>
          <w:rFonts w:eastAsia="Arial Unicode MS"/>
          <w:szCs w:val="20"/>
          <w:lang/>
        </w:rPr>
        <w:t xml:space="preserve">of x has a structure like that of x, a </w:t>
      </w:r>
      <w:r w:rsidRPr="003F36E1">
        <w:rPr>
          <w:rFonts w:eastAsia="Arial Unicode MS"/>
          <w:i/>
          <w:iCs/>
          <w:szCs w:val="20"/>
          <w:lang/>
        </w:rPr>
        <w:t>homomorph</w:t>
      </w:r>
      <w:r w:rsidRPr="003F36E1">
        <w:rPr>
          <w:rFonts w:eastAsia="Arial Unicode MS"/>
          <w:szCs w:val="20"/>
          <w:lang/>
        </w:rPr>
        <w:t xml:space="preserve"> (Gr. </w:t>
      </w:r>
      <w:r w:rsidRPr="003F36E1">
        <w:rPr>
          <w:rFonts w:eastAsia="Arial Unicode MS"/>
          <w:i/>
          <w:iCs/>
          <w:szCs w:val="20"/>
          <w:lang/>
        </w:rPr>
        <w:t>homos</w:t>
      </w:r>
      <w:r w:rsidRPr="003F36E1">
        <w:rPr>
          <w:rFonts w:eastAsia="Arial Unicode MS"/>
          <w:szCs w:val="20"/>
          <w:lang/>
        </w:rPr>
        <w:t xml:space="preserve">, same) the same structure, an </w:t>
      </w:r>
      <w:r w:rsidRPr="003F36E1">
        <w:rPr>
          <w:rFonts w:eastAsia="Arial Unicode MS"/>
          <w:i/>
          <w:iCs/>
          <w:szCs w:val="20"/>
          <w:lang/>
        </w:rPr>
        <w:t xml:space="preserve">isomorph </w:t>
      </w:r>
      <w:r w:rsidRPr="003F36E1">
        <w:rPr>
          <w:rFonts w:eastAsia="Arial Unicode MS"/>
          <w:szCs w:val="20"/>
          <w:lang/>
        </w:rPr>
        <w:t>(Gr</w:t>
      </w:r>
      <w:r w:rsidRPr="003F36E1">
        <w:rPr>
          <w:rFonts w:eastAsia="Arial Unicode MS"/>
          <w:i/>
          <w:iCs/>
          <w:szCs w:val="20"/>
          <w:lang/>
        </w:rPr>
        <w:t xml:space="preserve">. isos, </w:t>
      </w:r>
      <w:r w:rsidRPr="003F36E1">
        <w:rPr>
          <w:rFonts w:eastAsia="Arial Unicode MS"/>
          <w:szCs w:val="20"/>
          <w:lang/>
        </w:rPr>
        <w:t>equal)</w:t>
      </w:r>
      <w:r w:rsidRPr="003F36E1">
        <w:rPr>
          <w:rFonts w:eastAsia="Arial Unicode MS"/>
          <w:i/>
          <w:iCs/>
          <w:szCs w:val="20"/>
          <w:lang/>
        </w:rPr>
        <w:t xml:space="preserve"> </w:t>
      </w:r>
      <w:r w:rsidRPr="003F36E1">
        <w:rPr>
          <w:rFonts w:eastAsia="Arial Unicode MS"/>
          <w:szCs w:val="20"/>
          <w:lang/>
        </w:rPr>
        <w:t xml:space="preserve">an identical structure, a </w:t>
      </w:r>
      <w:r w:rsidRPr="003F36E1">
        <w:rPr>
          <w:rFonts w:eastAsia="Arial Unicode MS"/>
          <w:i/>
          <w:iCs/>
          <w:szCs w:val="20"/>
          <w:lang/>
        </w:rPr>
        <w:t>paramorph</w:t>
      </w:r>
      <w:r w:rsidRPr="003F36E1">
        <w:rPr>
          <w:rFonts w:eastAsia="Arial Unicode MS"/>
          <w:szCs w:val="20"/>
          <w:lang/>
        </w:rPr>
        <w:t xml:space="preserve"> a structure that goes beyond (Gr. </w:t>
      </w:r>
      <w:r w:rsidRPr="003F36E1">
        <w:rPr>
          <w:rFonts w:eastAsia="Arial Unicode MS"/>
          <w:i/>
          <w:iCs/>
          <w:szCs w:val="20"/>
          <w:lang/>
        </w:rPr>
        <w:t>para</w:t>
      </w:r>
      <w:r w:rsidRPr="003F36E1">
        <w:rPr>
          <w:rFonts w:eastAsia="Arial Unicode MS"/>
          <w:szCs w:val="20"/>
          <w:lang/>
        </w:rPr>
        <w:t xml:space="preserve">, beside or beyond) the structure of x in some sense. In </w:t>
      </w:r>
      <w:r w:rsidRPr="003F36E1">
        <w:rPr>
          <w:rFonts w:eastAsia="Arial Unicode MS"/>
          <w:smallCaps/>
          <w:szCs w:val="20"/>
          <w:lang/>
        </w:rPr>
        <w:t>model</w:t>
      </w:r>
      <w:r w:rsidRPr="003F36E1">
        <w:rPr>
          <w:rFonts w:eastAsia="Arial Unicode MS"/>
          <w:szCs w:val="20"/>
          <w:lang/>
        </w:rPr>
        <w:t xml:space="preserve"> theory, a </w:t>
      </w:r>
      <w:r w:rsidRPr="003F36E1">
        <w:rPr>
          <w:rFonts w:eastAsia="Arial Unicode MS"/>
          <w:i/>
          <w:iCs/>
          <w:szCs w:val="20"/>
          <w:lang/>
        </w:rPr>
        <w:t>homomorphism</w:t>
      </w:r>
      <w:r w:rsidRPr="003F36E1">
        <w:rPr>
          <w:rFonts w:eastAsia="Arial Unicode MS"/>
          <w:szCs w:val="20"/>
          <w:lang/>
        </w:rPr>
        <w:t xml:space="preserve"> (and the closely related homeomorphism) is ‘a structure-preserving mapping from one structure to another’ (thus a doll is a hom(e)omorphic model of a baby); ‘an </w:t>
      </w:r>
      <w:r w:rsidRPr="003F36E1">
        <w:rPr>
          <w:rFonts w:eastAsia="Arial Unicode MS"/>
          <w:i/>
          <w:szCs w:val="20"/>
          <w:lang/>
        </w:rPr>
        <w:t>isomorphism</w:t>
      </w:r>
      <w:r w:rsidRPr="003F36E1">
        <w:rPr>
          <w:rFonts w:eastAsia="Arial Unicode MS"/>
          <w:szCs w:val="20"/>
          <w:lang/>
        </w:rPr>
        <w:t xml:space="preserve"> {or </w:t>
      </w:r>
      <w:r w:rsidRPr="003F36E1">
        <w:rPr>
          <w:rFonts w:eastAsia="Arial Unicode MS"/>
          <w:smallCaps/>
          <w:szCs w:val="20"/>
          <w:lang/>
        </w:rPr>
        <w:t>fusion</w:t>
      </w:r>
      <w:r w:rsidRPr="003F36E1">
        <w:rPr>
          <w:rFonts w:eastAsia="Arial Unicode MS"/>
          <w:szCs w:val="20"/>
          <w:lang/>
        </w:rPr>
        <w:t>} is a homomorphism that is one-to-one and whose inverse is also a homomorphism’ (</w:t>
      </w:r>
      <w:r w:rsidRPr="003F36E1">
        <w:rPr>
          <w:rFonts w:eastAsia="Arial Unicode MS"/>
          <w:i/>
          <w:szCs w:val="20"/>
          <w:lang/>
        </w:rPr>
        <w:t>CDP</w:t>
      </w:r>
      <w:r w:rsidRPr="003F36E1">
        <w:rPr>
          <w:rFonts w:eastAsia="Arial Unicode MS"/>
          <w:szCs w:val="20"/>
          <w:lang/>
        </w:rPr>
        <w:t xml:space="preserve">: 392) (as in the </w:t>
      </w:r>
      <w:r w:rsidRPr="003F36E1">
        <w:rPr>
          <w:rFonts w:eastAsia="Arial Unicode MS"/>
          <w:smallCaps/>
          <w:szCs w:val="20"/>
          <w:lang/>
        </w:rPr>
        <w:t xml:space="preserve">epistemic fallacy </w:t>
      </w:r>
      <w:r w:rsidRPr="003F36E1">
        <w:rPr>
          <w:rFonts w:eastAsia="Arial Unicode MS"/>
          <w:szCs w:val="20"/>
          <w:lang/>
        </w:rPr>
        <w:t xml:space="preserve">and its inverse ontic fallacy); and a </w:t>
      </w:r>
      <w:r w:rsidRPr="003F36E1">
        <w:rPr>
          <w:rFonts w:eastAsia="Arial Unicode MS"/>
          <w:i/>
          <w:iCs/>
          <w:szCs w:val="20"/>
          <w:lang/>
        </w:rPr>
        <w:t>paramorphism</w:t>
      </w:r>
      <w:r w:rsidRPr="003F36E1">
        <w:rPr>
          <w:rFonts w:eastAsia="Arial Unicode MS"/>
          <w:szCs w:val="20"/>
          <w:lang/>
        </w:rPr>
        <w:t xml:space="preserve"> is a structure-transforming mapping of one or more structures into another (thus the theory of natural selection is a paramorph of the theory of domestic selection and Malthusian population theory, and the desire, in love, to be united with the loved one may be seen as a paramorph of the desire for de-</w:t>
      </w:r>
      <w:r w:rsidRPr="003F36E1">
        <w:rPr>
          <w:rFonts w:ascii="m" w:eastAsia="Arial Unicode MS" w:hAnsi="m"/>
          <w:smallCaps/>
          <w:szCs w:val="20"/>
          <w:lang/>
        </w:rPr>
        <w:t>alienation</w:t>
      </w:r>
      <w:r w:rsidRPr="003F36E1">
        <w:rPr>
          <w:rFonts w:eastAsia="Arial Unicode MS"/>
          <w:szCs w:val="20"/>
          <w:lang/>
        </w:rPr>
        <w:t xml:space="preserve">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243]). Hom(e)omorphism, and in particular paramorphism, play an essential role in science. See also </w:t>
      </w:r>
      <w:r w:rsidRPr="003F36E1">
        <w:rPr>
          <w:rFonts w:eastAsia="Arial Unicode MS"/>
          <w:smallCaps/>
          <w:szCs w:val="20"/>
          <w:lang/>
        </w:rPr>
        <w:t>morphogenesis.</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rPr>
          <w:szCs w:val="20"/>
        </w:rPr>
      </w:pPr>
      <w:r w:rsidRPr="003F36E1">
        <w:rPr>
          <w:b/>
          <w:szCs w:val="20"/>
        </w:rPr>
        <w:t>morphogenesis/morphostasis</w:t>
      </w:r>
      <w:r w:rsidRPr="003F36E1">
        <w:rPr>
          <w:szCs w:val="20"/>
        </w:rPr>
        <w:t>. The morphogenetic approach was first advanced by Archer (1979) in the course of explaining the social origins and effects of educational systems. Sociologically, it was a development of Lockwood’s (1964) distinction between ‘social’ and ‘system’ integration which also implies a stratified social ontology, although this was not explicit in his 1964 article. Although developed independently, it was immediately apparent that this framework constituted the methodological complement of Bhaskar’s transformational model of social activity (</w:t>
      </w:r>
      <w:r w:rsidRPr="003F36E1">
        <w:rPr>
          <w:smallCaps/>
          <w:szCs w:val="20"/>
        </w:rPr>
        <w:t>tmsa</w:t>
      </w:r>
      <w:r w:rsidRPr="003F36E1">
        <w:rPr>
          <w:szCs w:val="20"/>
        </w:rPr>
        <w:t xml:space="preserve">). The concept </w:t>
      </w:r>
      <w:r w:rsidRPr="003F36E1">
        <w:rPr>
          <w:i/>
          <w:szCs w:val="20"/>
        </w:rPr>
        <w:t>morphogenesis</w:t>
      </w:r>
      <w:r w:rsidRPr="003F36E1">
        <w:rPr>
          <w:szCs w:val="20"/>
        </w:rPr>
        <w:t xml:space="preserve"> indicates that society has no preferred form – contrary to mechanical, organic and cybernetic analogies – but is shaped and re-shaped by the interplay between </w:t>
      </w:r>
      <w:r w:rsidRPr="003F36E1">
        <w:rPr>
          <w:smallCaps/>
          <w:szCs w:val="20"/>
        </w:rPr>
        <w:t>structure</w:t>
      </w:r>
      <w:r w:rsidRPr="003F36E1">
        <w:rPr>
          <w:szCs w:val="20"/>
        </w:rPr>
        <w:t xml:space="preserve"> and </w:t>
      </w:r>
      <w:r w:rsidRPr="003F36E1">
        <w:rPr>
          <w:smallCaps/>
          <w:szCs w:val="20"/>
        </w:rPr>
        <w:t>agency</w:t>
      </w:r>
      <w:r w:rsidRPr="003F36E1">
        <w:rPr>
          <w:szCs w:val="20"/>
        </w:rPr>
        <w:t xml:space="preserve">. The term was first used by Buckley (1967: 58) to refer to ‘those processes which tend to elaborate or change a system’s given form, structure or state’. It is contrasted to </w:t>
      </w:r>
      <w:r w:rsidRPr="003F36E1">
        <w:rPr>
          <w:i/>
          <w:szCs w:val="20"/>
        </w:rPr>
        <w:t>morphostasis</w:t>
      </w:r>
      <w:r w:rsidRPr="003F36E1">
        <w:rPr>
          <w:szCs w:val="20"/>
        </w:rPr>
        <w:t xml:space="preserve"> which refers to those processes in a complex </w:t>
      </w:r>
      <w:r w:rsidRPr="003F36E1">
        <w:rPr>
          <w:smallCaps/>
          <w:szCs w:val="20"/>
        </w:rPr>
        <w:t>system</w:t>
      </w:r>
      <w:r w:rsidRPr="003F36E1">
        <w:rPr>
          <w:szCs w:val="20"/>
        </w:rPr>
        <w:t xml:space="preserve"> that tend to preserve the above unchanged.</w:t>
      </w:r>
    </w:p>
    <w:p w:rsidR="00BD5E08" w:rsidRPr="003F36E1" w:rsidRDefault="00BD5E08" w:rsidP="00BD5E08">
      <w:pPr>
        <w:rPr>
          <w:szCs w:val="20"/>
        </w:rPr>
      </w:pPr>
    </w:p>
    <w:p w:rsidR="00BD5E08" w:rsidRDefault="00BD5E08" w:rsidP="00BD5E08">
      <w:pPr>
        <w:rPr>
          <w:szCs w:val="20"/>
        </w:rPr>
      </w:pPr>
      <w:r w:rsidRPr="003F36E1">
        <w:rPr>
          <w:szCs w:val="20"/>
        </w:rPr>
        <w:t xml:space="preserve">Its two key features are (1) that structure and agency are analytically separable and (2) are temporally sequenced. This is termed </w:t>
      </w:r>
      <w:r w:rsidRPr="003F36E1">
        <w:rPr>
          <w:i/>
          <w:szCs w:val="20"/>
        </w:rPr>
        <w:t>analytical dualism</w:t>
      </w:r>
      <w:r w:rsidRPr="003F36E1">
        <w:rPr>
          <w:szCs w:val="20"/>
        </w:rPr>
        <w:t xml:space="preserve">, as distinct from </w:t>
      </w:r>
      <w:r w:rsidRPr="003F36E1">
        <w:rPr>
          <w:i/>
          <w:szCs w:val="20"/>
        </w:rPr>
        <w:t xml:space="preserve">philosophical </w:t>
      </w:r>
      <w:r w:rsidRPr="003F36E1">
        <w:rPr>
          <w:i/>
          <w:smallCaps/>
          <w:szCs w:val="20"/>
        </w:rPr>
        <w:t>dualism</w:t>
      </w:r>
      <w:r w:rsidRPr="003F36E1">
        <w:rPr>
          <w:szCs w:val="20"/>
        </w:rPr>
        <w:t>, because all social properties are activity-dependent in both their origins and their effects. The morphogenetic premise that structure and agency operate over different time periods is founded upon two simple propositions: that structure necessarily pre-dates the action(s) which transform it; and that structural elaboration necessarily post-dates those actions, as represented in the basic morphogenetic diagram below.</w:t>
      </w:r>
    </w:p>
    <w:p w:rsidR="00BD5E08" w:rsidRPr="003F36E1" w:rsidRDefault="00BD5E08" w:rsidP="00BD5E08">
      <w:pPr>
        <w:rPr>
          <w:szCs w:val="20"/>
        </w:rPr>
      </w:pPr>
      <w:r>
        <w:rPr>
          <w:szCs w:val="20"/>
        </w:rPr>
        <w:br w:type="page"/>
      </w:r>
    </w:p>
    <w:p w:rsidR="00BD5E08" w:rsidRPr="003F36E1" w:rsidRDefault="00BD5E08" w:rsidP="00BD5E08">
      <w:pPr>
        <w:spacing w:line="360" w:lineRule="auto"/>
        <w:ind w:right="-483"/>
        <w:rPr>
          <w:szCs w:val="20"/>
        </w:rPr>
      </w:pPr>
    </w:p>
    <w:p w:rsidR="00BD5E08" w:rsidRPr="003F36E1" w:rsidRDefault="00BD5E08" w:rsidP="00BD5E08">
      <w:pPr>
        <w:spacing w:line="360" w:lineRule="auto"/>
        <w:ind w:left="720" w:right="-483" w:firstLine="720"/>
        <w:rPr>
          <w:rFonts w:ascii="Verdana" w:hAnsi="Verdana"/>
          <w:sz w:val="14"/>
          <w:szCs w:val="16"/>
          <w:u w:val="single"/>
        </w:rPr>
      </w:pPr>
      <w:r w:rsidRPr="003F36E1">
        <w:rPr>
          <w:rFonts w:ascii="Verdana" w:hAnsi="Verdana"/>
          <w:sz w:val="14"/>
          <w:szCs w:val="16"/>
        </w:rPr>
        <w:t xml:space="preserve"> </w:t>
      </w:r>
      <w:r w:rsidRPr="003F36E1">
        <w:rPr>
          <w:rFonts w:ascii="Verdana" w:hAnsi="Verdana"/>
          <w:sz w:val="14"/>
          <w:szCs w:val="16"/>
          <w:u w:val="single"/>
        </w:rPr>
        <w:t>S t r u c t u r a l  C o n d i t i o n i n g</w:t>
      </w:r>
    </w:p>
    <w:p w:rsidR="00BD5E08" w:rsidRPr="003F36E1" w:rsidRDefault="00BD5E08" w:rsidP="00BD5E08">
      <w:pPr>
        <w:spacing w:line="360" w:lineRule="auto"/>
        <w:ind w:left="720" w:right="-483" w:firstLine="720"/>
        <w:rPr>
          <w:rFonts w:ascii="Verdana" w:hAnsi="Verdana"/>
          <w:sz w:val="14"/>
          <w:szCs w:val="16"/>
        </w:rPr>
      </w:pPr>
      <w:r w:rsidRPr="003F36E1">
        <w:rPr>
          <w:rFonts w:ascii="Verdana" w:hAnsi="Verdana"/>
          <w:sz w:val="14"/>
          <w:szCs w:val="16"/>
        </w:rPr>
        <w:t xml:space="preserve"> T1</w:t>
      </w:r>
      <w:r w:rsidRPr="003F36E1">
        <w:rPr>
          <w:rFonts w:ascii="Verdana" w:hAnsi="Verdana"/>
          <w:sz w:val="14"/>
          <w:szCs w:val="16"/>
        </w:rPr>
        <w:tab/>
      </w:r>
      <w:r w:rsidRPr="003F36E1">
        <w:rPr>
          <w:rFonts w:ascii="Verdana" w:hAnsi="Verdana"/>
          <w:sz w:val="14"/>
          <w:szCs w:val="16"/>
        </w:rPr>
        <w:tab/>
        <w:t xml:space="preserve">    </w:t>
      </w:r>
      <w:r w:rsidRPr="003F36E1">
        <w:rPr>
          <w:rFonts w:ascii="Verdana" w:hAnsi="Verdana"/>
          <w:sz w:val="14"/>
          <w:szCs w:val="16"/>
        </w:rPr>
        <w:tab/>
      </w:r>
      <w:r w:rsidRPr="003F36E1">
        <w:rPr>
          <w:rFonts w:ascii="Verdana" w:hAnsi="Verdana"/>
          <w:sz w:val="14"/>
          <w:szCs w:val="16"/>
        </w:rPr>
        <w:tab/>
      </w:r>
    </w:p>
    <w:p w:rsidR="00BD5E08" w:rsidRPr="003F36E1" w:rsidRDefault="00BD5E08" w:rsidP="00BD5E08">
      <w:pPr>
        <w:spacing w:line="360" w:lineRule="auto"/>
        <w:ind w:left="2160" w:right="-483" w:firstLine="720"/>
        <w:rPr>
          <w:rFonts w:ascii="Verdana" w:hAnsi="Verdana"/>
          <w:sz w:val="14"/>
          <w:szCs w:val="16"/>
        </w:rPr>
      </w:pPr>
      <w:r w:rsidRPr="003F36E1">
        <w:rPr>
          <w:rFonts w:ascii="Verdana" w:hAnsi="Verdana"/>
          <w:sz w:val="14"/>
          <w:szCs w:val="16"/>
        </w:rPr>
        <w:t xml:space="preserve"> </w:t>
      </w:r>
      <w:r w:rsidRPr="003F36E1">
        <w:rPr>
          <w:rFonts w:ascii="Verdana" w:hAnsi="Verdana"/>
          <w:sz w:val="14"/>
          <w:szCs w:val="16"/>
          <w:u w:val="single"/>
        </w:rPr>
        <w:t>S o c i a l</w:t>
      </w:r>
      <w:r w:rsidRPr="003F36E1">
        <w:rPr>
          <w:rFonts w:ascii="Verdana" w:hAnsi="Verdana"/>
          <w:sz w:val="14"/>
          <w:szCs w:val="16"/>
          <w:u w:val="single"/>
        </w:rPr>
        <w:tab/>
        <w:t xml:space="preserve">  I n t e r a c t i o n</w:t>
      </w:r>
    </w:p>
    <w:p w:rsidR="00BD5E08" w:rsidRPr="003F36E1" w:rsidRDefault="00BD5E08" w:rsidP="00BD5E08">
      <w:pPr>
        <w:spacing w:line="360" w:lineRule="auto"/>
        <w:ind w:left="1440" w:right="-483" w:firstLine="720"/>
        <w:rPr>
          <w:rFonts w:ascii="Verdana" w:hAnsi="Verdana"/>
          <w:sz w:val="14"/>
          <w:szCs w:val="16"/>
        </w:rPr>
      </w:pPr>
      <w:r w:rsidRPr="003F36E1">
        <w:rPr>
          <w:rFonts w:ascii="Verdana" w:hAnsi="Verdana"/>
          <w:sz w:val="14"/>
          <w:szCs w:val="16"/>
        </w:rPr>
        <w:t xml:space="preserve"> </w:t>
      </w:r>
      <w:r w:rsidRPr="003F36E1">
        <w:rPr>
          <w:rFonts w:ascii="Verdana" w:hAnsi="Verdana"/>
          <w:sz w:val="14"/>
          <w:szCs w:val="16"/>
        </w:rPr>
        <w:tab/>
        <w:t xml:space="preserve"> T2</w:t>
      </w:r>
      <w:r w:rsidRPr="003F36E1">
        <w:rPr>
          <w:rFonts w:ascii="Verdana" w:hAnsi="Verdana"/>
          <w:sz w:val="14"/>
          <w:szCs w:val="16"/>
        </w:rPr>
        <w:tab/>
      </w:r>
      <w:r w:rsidRPr="003F36E1">
        <w:rPr>
          <w:rFonts w:ascii="Verdana" w:hAnsi="Verdana"/>
          <w:sz w:val="14"/>
          <w:szCs w:val="16"/>
        </w:rPr>
        <w:tab/>
        <w:t xml:space="preserve">         T3</w:t>
      </w:r>
    </w:p>
    <w:p w:rsidR="00BD5E08" w:rsidRPr="003F36E1" w:rsidRDefault="00BD5E08" w:rsidP="00BD5E08">
      <w:pPr>
        <w:spacing w:line="360" w:lineRule="auto"/>
        <w:ind w:left="3600" w:right="-483" w:firstLine="720"/>
        <w:rPr>
          <w:rFonts w:ascii="Verdana" w:hAnsi="Verdana"/>
          <w:sz w:val="14"/>
          <w:szCs w:val="16"/>
        </w:rPr>
      </w:pPr>
      <w:r w:rsidRPr="003F36E1">
        <w:rPr>
          <w:rFonts w:ascii="Verdana" w:hAnsi="Verdana"/>
          <w:sz w:val="14"/>
          <w:szCs w:val="16"/>
          <w:u w:val="single"/>
        </w:rPr>
        <w:t xml:space="preserve">S t r u c t u r a l </w:t>
      </w:r>
      <w:r>
        <w:rPr>
          <w:rFonts w:ascii="Verdana" w:hAnsi="Verdana"/>
          <w:sz w:val="14"/>
          <w:szCs w:val="16"/>
          <w:u w:val="single"/>
        </w:rPr>
        <w:t xml:space="preserve"> </w:t>
      </w:r>
      <w:r w:rsidRPr="003F36E1">
        <w:rPr>
          <w:rFonts w:ascii="Verdana" w:hAnsi="Verdana"/>
          <w:sz w:val="14"/>
          <w:szCs w:val="16"/>
          <w:u w:val="single"/>
        </w:rPr>
        <w:t>E l a b o r a t i o n</w:t>
      </w:r>
    </w:p>
    <w:p w:rsidR="00BD5E08" w:rsidRPr="003F36E1" w:rsidRDefault="00BD5E08" w:rsidP="00BD5E08">
      <w:pPr>
        <w:spacing w:line="360" w:lineRule="auto"/>
        <w:ind w:left="5760" w:right="-483" w:firstLine="720"/>
        <w:rPr>
          <w:rFonts w:ascii="Verdana" w:hAnsi="Verdana"/>
          <w:sz w:val="14"/>
          <w:szCs w:val="16"/>
        </w:rPr>
      </w:pPr>
      <w:r w:rsidRPr="003F36E1">
        <w:rPr>
          <w:rFonts w:ascii="Verdana" w:hAnsi="Verdana"/>
          <w:sz w:val="14"/>
          <w:szCs w:val="16"/>
        </w:rPr>
        <w:t xml:space="preserve">   T4</w:t>
      </w:r>
    </w:p>
    <w:p w:rsidR="00BD5E08" w:rsidRPr="003F36E1" w:rsidRDefault="00BD5E08" w:rsidP="00BD5E08">
      <w:pPr>
        <w:spacing w:line="360" w:lineRule="auto"/>
        <w:ind w:right="-483"/>
        <w:jc w:val="center"/>
        <w:rPr>
          <w:rFonts w:ascii="Verdana" w:hAnsi="Verdana"/>
          <w:sz w:val="16"/>
          <w:szCs w:val="16"/>
        </w:rPr>
      </w:pPr>
      <w:r w:rsidRPr="003F36E1">
        <w:rPr>
          <w:rFonts w:ascii="Verdana" w:hAnsi="Verdana"/>
          <w:b/>
          <w:sz w:val="16"/>
          <w:szCs w:val="16"/>
        </w:rPr>
        <w:t xml:space="preserve">Figure </w:t>
      </w:r>
      <w:r>
        <w:rPr>
          <w:rFonts w:ascii="Verdana" w:hAnsi="Verdana"/>
          <w:b/>
          <w:sz w:val="16"/>
          <w:szCs w:val="16"/>
        </w:rPr>
        <w:t>38</w:t>
      </w:r>
      <w:r w:rsidRPr="003F36E1">
        <w:rPr>
          <w:rFonts w:ascii="Verdana" w:hAnsi="Verdana"/>
          <w:sz w:val="16"/>
          <w:szCs w:val="16"/>
        </w:rPr>
        <w:t>. Morphogenesis</w:t>
      </w:r>
    </w:p>
    <w:p w:rsidR="00BD5E08" w:rsidRDefault="00BD5E08" w:rsidP="00BD5E08">
      <w:pPr>
        <w:ind w:right="-483"/>
        <w:rPr>
          <w:szCs w:val="20"/>
        </w:rPr>
      </w:pPr>
    </w:p>
    <w:p w:rsidR="00BD5E08" w:rsidRPr="003F36E1" w:rsidRDefault="00BD5E08" w:rsidP="00BD5E08">
      <w:pPr>
        <w:ind w:right="-483"/>
        <w:rPr>
          <w:rFonts w:eastAsia="Arial Unicode MS"/>
          <w:smallCaps/>
          <w:color w:val="000000"/>
          <w:szCs w:val="20"/>
          <w:lang/>
        </w:rPr>
      </w:pPr>
      <w:r w:rsidRPr="003F36E1">
        <w:rPr>
          <w:szCs w:val="20"/>
        </w:rPr>
        <w:t xml:space="preserve">Although all three lines are in fact continuous, the analytical element consists in breaking up the flows into intervals determined by the problem in hand. Given any problem and accompanying periodisation, the projection of the lines backwards and forwards would connect up with the anterior and posterior analytical cycles. This is the bedrock of an understanding of systemic properties, of </w:t>
      </w:r>
      <w:r w:rsidRPr="003F36E1">
        <w:rPr>
          <w:i/>
          <w:szCs w:val="20"/>
        </w:rPr>
        <w:t>structuring</w:t>
      </w:r>
      <w:r w:rsidRPr="003F36E1">
        <w:rPr>
          <w:szCs w:val="20"/>
        </w:rPr>
        <w:t xml:space="preserve"> over time, which enables explanations of specific forms of structural elaboration to be advanced and thus provides a tool for substantive investigations. See also </w:t>
      </w:r>
      <w:r w:rsidRPr="003F36E1">
        <w:rPr>
          <w:rFonts w:eastAsia="Arial Unicode MS"/>
          <w:smallCaps/>
          <w:color w:val="000000"/>
          <w:szCs w:val="20"/>
          <w:lang/>
        </w:rPr>
        <w:t>social theory.</w:t>
      </w:r>
    </w:p>
    <w:p w:rsidR="00BD5E08" w:rsidRPr="003F36E1" w:rsidRDefault="00BD5E08" w:rsidP="00BD5E08">
      <w:pPr>
        <w:ind w:right="-483"/>
        <w:rPr>
          <w:szCs w:val="20"/>
        </w:rPr>
      </w:pPr>
    </w:p>
    <w:p w:rsidR="00BD5E08" w:rsidRPr="003F36E1" w:rsidRDefault="00BD5E08" w:rsidP="00BD5E08">
      <w:pPr>
        <w:ind w:right="-483"/>
        <w:jc w:val="right"/>
        <w:rPr>
          <w:smallCaps/>
          <w:szCs w:val="20"/>
        </w:rPr>
      </w:pPr>
      <w:r w:rsidRPr="003F36E1">
        <w:rPr>
          <w:smallCaps/>
          <w:szCs w:val="20"/>
        </w:rPr>
        <w:t>Margaret S. Archer</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multiple control, multiple determination</w:t>
      </w:r>
      <w:r w:rsidRPr="003F36E1">
        <w:rPr>
          <w:rFonts w:eastAsia="Arial Unicode MS"/>
          <w:color w:val="000000"/>
          <w:szCs w:val="20"/>
          <w:lang/>
        </w:rPr>
        <w:t xml:space="preserve">. See </w:t>
      </w:r>
      <w:r w:rsidRPr="003F36E1">
        <w:rPr>
          <w:rFonts w:eastAsia="Arial Unicode MS"/>
          <w:smallCaps/>
          <w:color w:val="000000"/>
          <w:szCs w:val="20"/>
          <w:lang/>
        </w:rPr>
        <w:t xml:space="preserve">depth, </w:t>
      </w:r>
      <w:r w:rsidRPr="003F36E1">
        <w:rPr>
          <w:rFonts w:eastAsia="Arial Unicode MS"/>
          <w:b/>
          <w:smallCaps/>
          <w:color w:val="000000"/>
          <w:szCs w:val="20"/>
          <w:lang/>
        </w:rPr>
        <w:t>determination</w:t>
      </w:r>
      <w:r w:rsidRPr="003F36E1">
        <w:rPr>
          <w:rFonts w:eastAsia="Arial Unicode MS"/>
          <w:smallCaps/>
          <w:color w:val="000000"/>
          <w:szCs w:val="20"/>
          <w:lang/>
        </w:rPr>
        <w:t>, freedom etc., infra-/intra-/superstructure.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b/>
          <w:color w:val="000000"/>
          <w:szCs w:val="20"/>
          <w:lang/>
        </w:rPr>
        <w:t>multiple tendentiality</w:t>
      </w:r>
      <w:r w:rsidRPr="003F36E1">
        <w:rPr>
          <w:rFonts w:eastAsia="Arial Unicode MS"/>
          <w:color w:val="000000"/>
          <w:szCs w:val="20"/>
          <w:lang/>
        </w:rPr>
        <w:t xml:space="preserve">. See </w:t>
      </w:r>
      <w:r w:rsidRPr="003F36E1">
        <w:rPr>
          <w:rFonts w:eastAsia="Arial Unicode MS"/>
          <w:smallCaps/>
          <w:color w:val="000000"/>
          <w:szCs w:val="20"/>
          <w:lang/>
        </w:rPr>
        <w:t>tendency</w:t>
      </w:r>
      <w:r w:rsidRPr="003F36E1">
        <w:rPr>
          <w:rFonts w:eastAsia="Arial Unicode M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Pr>
          <w:rFonts w:eastAsia="Arial Unicode MS"/>
          <w:szCs w:val="20"/>
          <w:lang/>
        </w:rPr>
        <w:br w:type="page"/>
      </w:r>
      <w:r w:rsidRPr="003F36E1">
        <w:rPr>
          <w:rFonts w:eastAsia="Arial Unicode MS"/>
          <w:szCs w:val="20"/>
          <w:lang/>
        </w:rPr>
        <w:lastRenderedPageBreak/>
        <w:t>#N</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naïve</w:t>
      </w:r>
      <w:r w:rsidRPr="003F36E1">
        <w:rPr>
          <w:rFonts w:eastAsia="Arial Unicode MS"/>
          <w:color w:val="000000"/>
          <w:szCs w:val="20"/>
          <w:lang/>
        </w:rPr>
        <w:t xml:space="preserve"> or </w:t>
      </w:r>
      <w:r w:rsidRPr="003F36E1">
        <w:rPr>
          <w:rFonts w:eastAsia="Arial Unicode MS"/>
          <w:b/>
          <w:bCs/>
          <w:color w:val="000000"/>
          <w:szCs w:val="20"/>
          <w:lang/>
        </w:rPr>
        <w:t>direct realism</w:t>
      </w:r>
      <w:r w:rsidRPr="003F36E1">
        <w:rPr>
          <w:rFonts w:eastAsia="Arial Unicode MS"/>
          <w:color w:val="000000"/>
          <w:szCs w:val="20"/>
          <w:lang/>
        </w:rPr>
        <w:t xml:space="preserve">. See </w:t>
      </w:r>
      <w:r w:rsidRPr="003F36E1">
        <w:rPr>
          <w:rFonts w:eastAsia="Arial Unicode MS"/>
          <w:smallCaps/>
          <w:color w:val="000000"/>
          <w:szCs w:val="20"/>
          <w:lang/>
        </w:rPr>
        <w:t>critical realism, realism.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szCs w:val="20"/>
          <w:lang/>
        </w:rPr>
        <w:t>narrative</w:t>
      </w:r>
      <w:r w:rsidRPr="003F36E1">
        <w:rPr>
          <w:rFonts w:eastAsia="Arial Unicode MS"/>
          <w:szCs w:val="20"/>
          <w:lang/>
        </w:rPr>
        <w:t xml:space="preserve">. Provides ‘an account of some process or development in terms of a story, in which a series of events are depicted chronologically’ (A. Sayer 1992: 259). Because of the openness of the world and the directionality of time, there is an inescapable narrative dimension to any account of human affairs. Bhaskar draws a parallel between (progressive) narratives and </w:t>
      </w:r>
      <w:r w:rsidRPr="003F36E1">
        <w:rPr>
          <w:rFonts w:eastAsia="Arial Unicode MS"/>
          <w:smallCaps/>
          <w:szCs w:val="20"/>
          <w:lang/>
        </w:rPr>
        <w:t>dialectical arguments</w:t>
      </w:r>
      <w:r w:rsidRPr="003F36E1">
        <w:rPr>
          <w:rFonts w:eastAsia="Arial Unicode MS"/>
          <w:szCs w:val="20"/>
          <w:lang/>
        </w:rPr>
        <w:t xml:space="preserve"> in that they ‘often take the form of a reflexively monitored episode or life, consisting of a sequence of phases in which each successive moment constitutes a quasi-propositional comment on the alterology or untrue-to-self-or-situation character of the preceding one’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105). The </w:t>
      </w:r>
      <w:r w:rsidRPr="003F36E1">
        <w:rPr>
          <w:rFonts w:eastAsia="Arial Unicode MS"/>
          <w:caps/>
          <w:szCs w:val="20"/>
          <w:lang/>
        </w:rPr>
        <w:t>tmsa</w:t>
      </w:r>
      <w:r w:rsidRPr="003F36E1">
        <w:rPr>
          <w:rFonts w:eastAsia="Arial Unicode MS"/>
          <w:szCs w:val="20"/>
          <w:lang/>
        </w:rPr>
        <w:t xml:space="preserve"> entails that narratives of social structure will have a differential temporality (the </w:t>
      </w:r>
      <w:r w:rsidRPr="003F36E1">
        <w:rPr>
          <w:rFonts w:eastAsia="Arial Unicode MS"/>
          <w:i/>
          <w:iCs/>
          <w:szCs w:val="20"/>
          <w:lang/>
        </w:rPr>
        <w:t>longue durée</w:t>
      </w:r>
      <w:r w:rsidRPr="003F36E1">
        <w:rPr>
          <w:rFonts w:eastAsia="Arial Unicode MS"/>
          <w:szCs w:val="20"/>
          <w:lang/>
        </w:rPr>
        <w:t xml:space="preserve">) relative to those of individual agents. The need for </w:t>
      </w:r>
      <w:r w:rsidRPr="003F36E1">
        <w:rPr>
          <w:rFonts w:eastAsia="Arial Unicode MS"/>
          <w:i/>
          <w:szCs w:val="20"/>
          <w:lang/>
        </w:rPr>
        <w:t>grand narratives</w:t>
      </w:r>
      <w:r w:rsidRPr="003F36E1">
        <w:rPr>
          <w:rFonts w:eastAsia="Arial Unicode MS"/>
          <w:szCs w:val="20"/>
          <w:lang/>
        </w:rPr>
        <w:t xml:space="preserve"> – totalising theories of geo-history and social systems – as well as ‘local knowledges’, if we are to understand much at all, is defended by Sayer (2000) and is a theme running through much of Bhaskar’s work (see e.g. </w:t>
      </w:r>
      <w:r w:rsidRPr="003F36E1">
        <w:rPr>
          <w:rFonts w:eastAsia="Arial Unicode MS"/>
          <w:i/>
          <w:szCs w:val="20"/>
          <w:lang/>
        </w:rPr>
        <w:t>PN3</w:t>
      </w:r>
      <w:r w:rsidRPr="003F36E1">
        <w:rPr>
          <w:rFonts w:eastAsia="Arial Unicode MS"/>
          <w:szCs w:val="20"/>
          <w:lang/>
        </w:rPr>
        <w:t xml:space="preserve">: 44). Other </w:t>
      </w:r>
      <w:r w:rsidRPr="003F36E1">
        <w:rPr>
          <w:rFonts w:eastAsia="Arial Unicode MS"/>
          <w:caps/>
          <w:szCs w:val="20"/>
          <w:lang/>
        </w:rPr>
        <w:t>cr</w:t>
      </w:r>
      <w:r w:rsidRPr="003F36E1">
        <w:rPr>
          <w:rFonts w:eastAsia="Arial Unicode MS"/>
          <w:szCs w:val="20"/>
          <w:lang/>
        </w:rPr>
        <w:t xml:space="preserve"> discussions of the relative merits of narrative and analysis in social science include Archer (2000), Lawson (1997), Porpora (1987), and Patomäki 2006b. See also </w:t>
      </w:r>
      <w:r w:rsidRPr="003F36E1">
        <w:rPr>
          <w:rFonts w:eastAsia="Arial Unicode MS"/>
          <w:smallCaps/>
          <w:szCs w:val="20"/>
          <w:lang/>
        </w:rPr>
        <w:t>historiography, method.</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iCs/>
          <w:szCs w:val="20"/>
          <w:lang/>
        </w:rPr>
      </w:pPr>
      <w:r w:rsidRPr="003F36E1">
        <w:rPr>
          <w:rFonts w:eastAsia="Arial Unicode MS"/>
          <w:b/>
          <w:bCs/>
          <w:iCs/>
          <w:szCs w:val="20"/>
          <w:lang/>
        </w:rPr>
        <w:t>natural kind</w:t>
      </w:r>
      <w:r w:rsidRPr="003F36E1">
        <w:rPr>
          <w:rFonts w:eastAsia="Arial Unicode MS"/>
          <w:bCs/>
          <w:iCs/>
          <w:szCs w:val="20"/>
          <w:lang/>
        </w:rPr>
        <w:t>.</w:t>
      </w:r>
      <w:r w:rsidRPr="003F36E1">
        <w:rPr>
          <w:rFonts w:eastAsia="Arial Unicode MS"/>
          <w:iCs/>
          <w:szCs w:val="20"/>
          <w:lang/>
        </w:rPr>
        <w:t xml:space="preserve"> Captures the notion that, contrary to prevailing opinion within the philosophical discourse of modernity</w:t>
      </w:r>
      <w:r w:rsidRPr="003F36E1">
        <w:rPr>
          <w:rFonts w:eastAsia="Arial Unicode MS"/>
          <w:iCs/>
          <w:smallCaps/>
          <w:szCs w:val="20"/>
          <w:lang/>
        </w:rPr>
        <w:t>,</w:t>
      </w:r>
      <w:r w:rsidRPr="003F36E1">
        <w:rPr>
          <w:rFonts w:eastAsia="Arial Unicode MS"/>
          <w:iCs/>
          <w:szCs w:val="20"/>
          <w:lang/>
        </w:rPr>
        <w:t xml:space="preserve"> things tend to ‘behave the way they do because of what they are’ (Groff 2004: 15), that their ways of acting are necessary and immanent in the world rather than contingent and superimposed on it, and dynamic and reactive rather than passive (Ellis 2001). This entails that things have </w:t>
      </w:r>
      <w:r w:rsidRPr="003F36E1">
        <w:rPr>
          <w:rFonts w:eastAsia="Arial Unicode MS"/>
          <w:i/>
          <w:iCs/>
          <w:szCs w:val="20"/>
          <w:lang/>
        </w:rPr>
        <w:t xml:space="preserve">real </w:t>
      </w:r>
      <w:r w:rsidRPr="003F36E1">
        <w:rPr>
          <w:rFonts w:eastAsia="Arial Unicode MS"/>
          <w:i/>
          <w:iCs/>
          <w:smallCaps/>
          <w:szCs w:val="20"/>
          <w:lang/>
        </w:rPr>
        <w:t>essences</w:t>
      </w:r>
      <w:r w:rsidRPr="003F36E1">
        <w:rPr>
          <w:rFonts w:eastAsia="Arial Unicode MS"/>
          <w:smallCaps/>
          <w:szCs w:val="20"/>
          <w:lang/>
        </w:rPr>
        <w:t xml:space="preserve"> </w:t>
      </w:r>
      <w:r w:rsidRPr="003F36E1">
        <w:rPr>
          <w:rFonts w:eastAsia="Arial Unicode MS"/>
          <w:szCs w:val="20"/>
          <w:lang/>
        </w:rPr>
        <w:t>or intrinsic structures (Aristotelian formal</w:t>
      </w:r>
      <w:r w:rsidRPr="003F36E1">
        <w:rPr>
          <w:rFonts w:eastAsia="Arial Unicode MS"/>
          <w:smallCaps/>
          <w:szCs w:val="20"/>
          <w:lang/>
        </w:rPr>
        <w:t xml:space="preserve"> causes</w:t>
      </w:r>
      <w:r w:rsidRPr="003F36E1">
        <w:rPr>
          <w:rFonts w:eastAsia="Arial Unicode MS"/>
          <w:szCs w:val="20"/>
          <w:lang/>
        </w:rPr>
        <w:t xml:space="preserve">) which possess causal powers and constitute them as natural kinds, </w:t>
      </w:r>
      <w:r w:rsidRPr="003F36E1">
        <w:rPr>
          <w:rFonts w:eastAsia="Arial Unicode MS"/>
          <w:iCs/>
          <w:szCs w:val="20"/>
          <w:lang/>
        </w:rPr>
        <w:t xml:space="preserve">and that the relationship between their intrinsic natures and the way they behave is one of </w:t>
      </w:r>
      <w:r w:rsidRPr="003F36E1">
        <w:rPr>
          <w:rFonts w:eastAsia="Arial Unicode MS"/>
          <w:i/>
          <w:iCs/>
          <w:szCs w:val="20"/>
          <w:lang/>
        </w:rPr>
        <w:t>natural necessity</w:t>
      </w:r>
      <w:r w:rsidRPr="003F36E1">
        <w:rPr>
          <w:rFonts w:eastAsia="Arial Unicode MS"/>
          <w:iCs/>
          <w:szCs w:val="20"/>
          <w:lang/>
        </w:rPr>
        <w:t xml:space="preserve">, i.e., necessity that obtains independently of human beings: ‘the activity of a generative mechanism as such or the exercise of a thing’s </w:t>
      </w:r>
      <w:r w:rsidRPr="003F36E1">
        <w:rPr>
          <w:rFonts w:eastAsia="Arial Unicode MS"/>
          <w:iCs/>
          <w:smallCaps/>
          <w:szCs w:val="20"/>
          <w:lang/>
        </w:rPr>
        <w:t>tendencies</w:t>
      </w:r>
      <w:r w:rsidRPr="003F36E1">
        <w:rPr>
          <w:rFonts w:eastAsia="Arial Unicode MS"/>
          <w:iCs/>
          <w:szCs w:val="20"/>
          <w:lang/>
        </w:rPr>
        <w:t xml:space="preserve"> irrespective of their realisation’ (</w:t>
      </w:r>
      <w:r w:rsidRPr="003F36E1">
        <w:rPr>
          <w:rFonts w:eastAsia="Arial Unicode MS"/>
          <w:i/>
          <w:iCs/>
          <w:caps/>
          <w:szCs w:val="20"/>
          <w:lang/>
        </w:rPr>
        <w:t>rs2</w:t>
      </w:r>
      <w:r w:rsidRPr="003F36E1">
        <w:rPr>
          <w:rFonts w:eastAsia="Arial Unicode MS"/>
          <w:iCs/>
          <w:caps/>
          <w:szCs w:val="20"/>
          <w:lang/>
        </w:rPr>
        <w:t>:</w:t>
      </w:r>
      <w:r w:rsidRPr="003F36E1">
        <w:rPr>
          <w:rFonts w:eastAsia="Arial Unicode MS"/>
          <w:iCs/>
          <w:szCs w:val="20"/>
          <w:lang/>
        </w:rPr>
        <w:t xml:space="preserve"> 171). Contrary to the tacit assumption of the Humean account, natural necessity operates independently of </w:t>
      </w:r>
      <w:r w:rsidRPr="003F36E1">
        <w:rPr>
          <w:rFonts w:eastAsia="Arial Unicode MS"/>
          <w:i/>
          <w:iCs/>
          <w:szCs w:val="20"/>
          <w:lang/>
        </w:rPr>
        <w:t>logical necessity</w:t>
      </w:r>
      <w:r w:rsidRPr="003F36E1">
        <w:rPr>
          <w:rFonts w:eastAsia="Arial Unicode MS"/>
          <w:iCs/>
          <w:szCs w:val="20"/>
          <w:lang/>
        </w:rPr>
        <w:t>. This presupposes in turn that there is ‘an objective world order’ (</w:t>
      </w:r>
      <w:r w:rsidRPr="003F36E1">
        <w:rPr>
          <w:rFonts w:eastAsia="Arial Unicode MS"/>
          <w:i/>
          <w:iCs/>
          <w:caps/>
          <w:szCs w:val="20"/>
          <w:lang/>
        </w:rPr>
        <w:t>rs2</w:t>
      </w:r>
      <w:r w:rsidRPr="003F36E1">
        <w:rPr>
          <w:rFonts w:eastAsia="Arial Unicode MS"/>
          <w:iCs/>
          <w:caps/>
          <w:szCs w:val="20"/>
          <w:lang/>
        </w:rPr>
        <w:t>:</w:t>
      </w:r>
      <w:r w:rsidRPr="003F36E1">
        <w:rPr>
          <w:rFonts w:eastAsia="Arial Unicode MS"/>
          <w:iCs/>
          <w:szCs w:val="20"/>
          <w:lang/>
        </w:rPr>
        <w:t xml:space="preserve"> 171) or natural kind structure independent of our identification of it, which we can fallibly come to know (see </w:t>
      </w:r>
      <w:r w:rsidRPr="003F36E1">
        <w:rPr>
          <w:rFonts w:eastAsia="Arial Unicode MS"/>
          <w:iCs/>
          <w:smallCaps/>
          <w:szCs w:val="20"/>
          <w:lang/>
        </w:rPr>
        <w:t>depth, epistemological dialectic, intransitive etc</w:t>
      </w:r>
      <w:r w:rsidRPr="003F36E1">
        <w:rPr>
          <w:rFonts w:eastAsia="Arial Unicode MS"/>
          <w:iCs/>
          <w:szCs w:val="20"/>
          <w:lang/>
        </w:rPr>
        <w:t xml:space="preserve">). ‘Knowledge of natural necessity is expressed in statements of </w:t>
      </w:r>
      <w:r w:rsidRPr="003F36E1">
        <w:rPr>
          <w:rFonts w:eastAsia="Arial Unicode MS"/>
          <w:iCs/>
          <w:smallCaps/>
          <w:szCs w:val="20"/>
          <w:lang/>
        </w:rPr>
        <w:t>causal laws</w:t>
      </w:r>
      <w:r w:rsidRPr="003F36E1">
        <w:rPr>
          <w:rFonts w:eastAsia="Arial Unicode MS"/>
          <w:iCs/>
          <w:szCs w:val="20"/>
          <w:lang/>
        </w:rPr>
        <w:t xml:space="preserve">; knowledge of natural kinds in real </w:t>
      </w:r>
      <w:r w:rsidRPr="003F36E1">
        <w:rPr>
          <w:rFonts w:eastAsia="Arial Unicode MS"/>
          <w:iCs/>
          <w:smallCaps/>
          <w:szCs w:val="20"/>
          <w:lang/>
        </w:rPr>
        <w:t>definitions</w:t>
      </w:r>
      <w:r w:rsidRPr="003F36E1">
        <w:rPr>
          <w:rFonts w:eastAsia="Arial Unicode MS"/>
          <w:iCs/>
          <w:szCs w:val="20"/>
          <w:lang/>
        </w:rPr>
        <w:t>. But natural kinds exist, and naturally necessary behaviour occurs, independently of our definitions and statements of causal laws’ (</w:t>
      </w:r>
      <w:r w:rsidRPr="003F36E1">
        <w:rPr>
          <w:rFonts w:eastAsia="Arial Unicode MS"/>
          <w:i/>
          <w:iCs/>
          <w:caps/>
          <w:szCs w:val="20"/>
          <w:lang/>
        </w:rPr>
        <w:t>rs2</w:t>
      </w:r>
      <w:r w:rsidRPr="003F36E1">
        <w:rPr>
          <w:rFonts w:eastAsia="Arial Unicode MS"/>
          <w:iCs/>
          <w:caps/>
          <w:szCs w:val="20"/>
          <w:lang/>
        </w:rPr>
        <w:t>:</w:t>
      </w:r>
      <w:r w:rsidRPr="003F36E1">
        <w:rPr>
          <w:rFonts w:eastAsia="Arial Unicode MS"/>
          <w:iCs/>
          <w:szCs w:val="20"/>
          <w:lang/>
        </w:rPr>
        <w:t xml:space="preserve"> 171).</w:t>
      </w:r>
    </w:p>
    <w:p w:rsidR="00BD5E08" w:rsidRPr="003F36E1" w:rsidRDefault="00BD5E08" w:rsidP="00BD5E08">
      <w:pPr>
        <w:widowControl w:val="0"/>
        <w:tabs>
          <w:tab w:val="clear" w:pos="284"/>
        </w:tabs>
        <w:suppressAutoHyphens/>
        <w:spacing w:line="100" w:lineRule="atLeast"/>
        <w:jc w:val="left"/>
        <w:rPr>
          <w:rFonts w:eastAsia="Arial Unicode MS"/>
          <w:iC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iCs/>
          <w:szCs w:val="20"/>
          <w:lang/>
        </w:rPr>
        <w:t xml:space="preserve">The </w:t>
      </w:r>
      <w:r w:rsidRPr="003F36E1">
        <w:rPr>
          <w:rFonts w:eastAsia="Arial Unicode MS"/>
          <w:i/>
          <w:iCs/>
          <w:szCs w:val="20"/>
          <w:lang/>
        </w:rPr>
        <w:t xml:space="preserve">nominal essence </w:t>
      </w:r>
      <w:r w:rsidRPr="003F36E1">
        <w:rPr>
          <w:rFonts w:eastAsia="Arial Unicode MS"/>
          <w:szCs w:val="20"/>
          <w:lang/>
        </w:rPr>
        <w:t xml:space="preserve">of a thing (not to be confused with </w:t>
      </w:r>
      <w:r w:rsidRPr="003F36E1">
        <w:rPr>
          <w:rFonts w:eastAsia="Arial Unicode MS"/>
          <w:i/>
          <w:iCs/>
          <w:szCs w:val="20"/>
          <w:lang/>
        </w:rPr>
        <w:t xml:space="preserve">nominal </w:t>
      </w:r>
      <w:r w:rsidRPr="003F36E1">
        <w:rPr>
          <w:rFonts w:eastAsia="Arial Unicode MS"/>
          <w:i/>
          <w:iCs/>
          <w:smallCaps/>
          <w:szCs w:val="20"/>
          <w:lang/>
        </w:rPr>
        <w:t>definition</w:t>
      </w:r>
      <w:r w:rsidRPr="003F36E1">
        <w:rPr>
          <w:rFonts w:eastAsia="Arial Unicode MS"/>
          <w:szCs w:val="20"/>
          <w:lang/>
        </w:rPr>
        <w:t xml:space="preserve">) is its more readily observable properties which are necessary for it to be correctly identified as a thing of a certain type; its real essence is its internal structure or constitution, in virtue of which it ‘tends to behave the way it does, </w:t>
      </w:r>
      <w:r w:rsidRPr="003F36E1">
        <w:rPr>
          <w:rFonts w:eastAsia="Arial Unicode MS"/>
          <w:i/>
          <w:iCs/>
          <w:szCs w:val="20"/>
          <w:lang/>
        </w:rPr>
        <w:t>including manifest the properties that constitute its nominal essence</w:t>
      </w:r>
      <w:r w:rsidRPr="003F36E1">
        <w:rPr>
          <w:rFonts w:eastAsia="Arial Unicode MS"/>
          <w:szCs w:val="20"/>
          <w:lang/>
        </w:rPr>
        <w:t>’ (</w:t>
      </w:r>
      <w:r w:rsidRPr="003F36E1">
        <w:rPr>
          <w:rFonts w:eastAsia="Arial Unicode MS"/>
          <w:i/>
          <w:caps/>
          <w:szCs w:val="20"/>
          <w:lang/>
        </w:rPr>
        <w:t>rs2</w:t>
      </w:r>
      <w:r w:rsidRPr="003F36E1">
        <w:rPr>
          <w:rFonts w:eastAsia="Arial Unicode MS"/>
          <w:caps/>
          <w:szCs w:val="20"/>
          <w:lang/>
        </w:rPr>
        <w:t>:</w:t>
      </w:r>
      <w:r w:rsidRPr="003F36E1">
        <w:rPr>
          <w:rFonts w:eastAsia="Arial Unicode MS"/>
          <w:szCs w:val="20"/>
          <w:lang/>
        </w:rPr>
        <w:t xml:space="preserve"> 209, e.a.). The distinction derives from Locke, who however held that we could not know real essences; it corresponds broadly to the distinction between ‘essence’ and ‘appearance’ in Marx, who held that we (fallibly) could. Since they are necessary manifestations of real essences under certain conditions, nominal essences are not, for science, arbitrary or mere matters of convention, any more than real ones are. Thus the durability of gold under certain conditions is internally related to its atomic constitution (see also </w:t>
      </w:r>
      <w:r w:rsidRPr="003F36E1">
        <w:rPr>
          <w:rFonts w:eastAsia="Arial Unicode MS"/>
          <w:smallCaps/>
          <w:szCs w:val="20"/>
          <w:lang/>
        </w:rPr>
        <w:t>resemblance</w:t>
      </w:r>
      <w:r w:rsidRPr="003F36E1">
        <w:rPr>
          <w:rFonts w:eastAsia="Arial Unicode MS"/>
          <w:szCs w:val="20"/>
          <w:lang/>
        </w:rPr>
        <w:t xml:space="preserve">). </w:t>
      </w:r>
      <w:r w:rsidRPr="003F36E1">
        <w:rPr>
          <w:rFonts w:eastAsia="Arial Unicode MS"/>
          <w:iCs/>
          <w:szCs w:val="20"/>
          <w:lang/>
        </w:rPr>
        <w:t xml:space="preserve">Since natural kinds possessing real essences constitute objective </w:t>
      </w:r>
      <w:r w:rsidRPr="003F36E1">
        <w:rPr>
          <w:rFonts w:eastAsia="Arial Unicode MS"/>
          <w:i/>
          <w:iCs/>
          <w:szCs w:val="20"/>
          <w:lang/>
        </w:rPr>
        <w:t xml:space="preserve">taxa </w:t>
      </w:r>
      <w:r w:rsidRPr="003F36E1">
        <w:rPr>
          <w:rFonts w:eastAsia="Arial Unicode MS"/>
          <w:szCs w:val="20"/>
          <w:lang/>
        </w:rPr>
        <w:t xml:space="preserve">(pl. Gr. </w:t>
      </w:r>
      <w:r w:rsidRPr="003F36E1">
        <w:rPr>
          <w:rFonts w:eastAsia="Arial Unicode MS"/>
          <w:i/>
          <w:iCs/>
          <w:szCs w:val="20"/>
          <w:lang/>
        </w:rPr>
        <w:t>taxis</w:t>
      </w:r>
      <w:r w:rsidRPr="003F36E1">
        <w:rPr>
          <w:rFonts w:eastAsia="Arial Unicode MS"/>
          <w:szCs w:val="20"/>
          <w:lang/>
        </w:rPr>
        <w:t xml:space="preserve">, arrangement, division), they provide a basis for non-arbitrary classification or </w:t>
      </w:r>
      <w:r w:rsidRPr="003F36E1">
        <w:rPr>
          <w:rFonts w:eastAsia="Arial Unicode MS"/>
          <w:i/>
          <w:iCs/>
          <w:szCs w:val="20"/>
          <w:lang/>
        </w:rPr>
        <w:t xml:space="preserve">taxonomic knowledge </w:t>
      </w:r>
      <w:r w:rsidRPr="003F36E1">
        <w:rPr>
          <w:rFonts w:eastAsia="Arial Unicode MS"/>
          <w:szCs w:val="20"/>
          <w:lang/>
        </w:rPr>
        <w:t>which seeks to bring its classifications into line with the real distinctions in the world. There is thus ‘a dialectic of explanatory and taxonomic knowledge’, of natural necessity and natural kinds, ‘within the epistemological dialectic of science’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36). </w:t>
      </w:r>
      <w:r w:rsidRPr="003F36E1">
        <w:rPr>
          <w:rFonts w:eastAsia="Arial Unicode MS"/>
          <w:iCs/>
          <w:szCs w:val="20"/>
          <w:lang/>
        </w:rPr>
        <w:t xml:space="preserve">Knowledge of natural kinds is fallibly captured in </w:t>
      </w:r>
      <w:r w:rsidRPr="003F36E1">
        <w:rPr>
          <w:rFonts w:eastAsia="Arial Unicode MS"/>
          <w:i/>
          <w:iCs/>
          <w:szCs w:val="20"/>
          <w:lang/>
        </w:rPr>
        <w:t>real definitions.</w:t>
      </w:r>
      <w:r w:rsidRPr="003F36E1">
        <w:rPr>
          <w:rFonts w:eastAsia="Arial Unicode MS"/>
          <w:szCs w:val="20"/>
          <w:lang/>
        </w:rPr>
        <w:t xml:space="preserve">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Some scientific essentialists (e.g., Ellis 2001) hold that social, and indeed biological, phenomena do not constitute natural kinds. Such a view rests on assumptions that essences are fixed (see </w:t>
      </w:r>
      <w:r w:rsidRPr="003F36E1">
        <w:rPr>
          <w:rFonts w:eastAsia="Arial Unicode MS"/>
          <w:smallCaps/>
          <w:szCs w:val="20"/>
          <w:lang/>
        </w:rPr>
        <w:t>fixism</w:t>
      </w:r>
      <w:r w:rsidRPr="003F36E1">
        <w:rPr>
          <w:rFonts w:eastAsia="Arial Unicode MS"/>
          <w:szCs w:val="20"/>
          <w:lang/>
        </w:rPr>
        <w:t xml:space="preserve">), and (ultimately) that </w:t>
      </w:r>
      <w:r w:rsidRPr="003F36E1">
        <w:rPr>
          <w:rFonts w:eastAsia="Arial Unicode MS"/>
          <w:smallCaps/>
          <w:szCs w:val="20"/>
          <w:lang/>
        </w:rPr>
        <w:t>causality</w:t>
      </w:r>
      <w:r w:rsidRPr="003F36E1">
        <w:rPr>
          <w:rFonts w:eastAsia="Arial Unicode MS"/>
          <w:szCs w:val="20"/>
          <w:lang/>
        </w:rPr>
        <w:t xml:space="preserve"> in the social world is different from that in the natural world, or perhaps non-existent. This is disputed by </w:t>
      </w:r>
      <w:r w:rsidRPr="003F36E1">
        <w:rPr>
          <w:rFonts w:eastAsia="Arial Unicode MS"/>
          <w:caps/>
          <w:szCs w:val="20"/>
          <w:lang/>
        </w:rPr>
        <w:t>cr</w:t>
      </w:r>
      <w:r w:rsidRPr="003F36E1">
        <w:rPr>
          <w:rFonts w:eastAsia="Arial Unicode MS"/>
          <w:szCs w:val="20"/>
          <w:lang/>
        </w:rPr>
        <w:t xml:space="preserve"> on several grounds. First, ontological change is transcendentally necessary (see </w:t>
      </w:r>
      <w:r w:rsidRPr="003F36E1">
        <w:rPr>
          <w:rFonts w:eastAsia="Arial Unicode MS"/>
          <w:smallCaps/>
          <w:szCs w:val="20"/>
          <w:lang/>
        </w:rPr>
        <w:t>alterity/change,</w:t>
      </w:r>
      <w:r w:rsidRPr="003F36E1">
        <w:rPr>
          <w:rFonts w:eastAsia="Arial Unicode MS"/>
          <w:szCs w:val="20"/>
          <w:lang/>
        </w:rPr>
        <w:t xml:space="preserve"> </w:t>
      </w:r>
      <w:r w:rsidRPr="003F36E1">
        <w:rPr>
          <w:rFonts w:eastAsia="Arial Unicode MS"/>
          <w:smallCaps/>
          <w:szCs w:val="20"/>
          <w:lang/>
        </w:rPr>
        <w:t>contradiction</w:t>
      </w:r>
      <w:r w:rsidRPr="003F36E1">
        <w:rPr>
          <w:rFonts w:eastAsia="Arial Unicode MS"/>
          <w:szCs w:val="20"/>
          <w:lang/>
        </w:rPr>
        <w:t xml:space="preserve">) – other than perhaps some absolute </w:t>
      </w:r>
      <w:r w:rsidRPr="003F36E1">
        <w:rPr>
          <w:rFonts w:eastAsia="Arial Unicode MS"/>
          <w:smallCaps/>
          <w:szCs w:val="20"/>
          <w:lang/>
        </w:rPr>
        <w:t>ultimata (</w:t>
      </w:r>
      <w:r w:rsidRPr="003F36E1">
        <w:rPr>
          <w:rFonts w:eastAsia="Arial Unicode MS"/>
          <w:szCs w:val="20"/>
          <w:lang/>
        </w:rPr>
        <w:t xml:space="preserve">if there are such), natures may change, however slowly; if, for example, a proton loses its essential properties, it ceases to exist as a proton, and if something gains the essential properties of a proton, it comes to be as a proton. Second, social structures are argued to be material and/or formal </w:t>
      </w:r>
      <w:r w:rsidRPr="003F36E1">
        <w:rPr>
          <w:rFonts w:eastAsia="Arial Unicode MS"/>
          <w:smallCaps/>
          <w:szCs w:val="20"/>
          <w:lang/>
        </w:rPr>
        <w:t>causes</w:t>
      </w:r>
      <w:r w:rsidRPr="003F36E1">
        <w:rPr>
          <w:rFonts w:eastAsia="Arial Unicode MS"/>
          <w:szCs w:val="20"/>
          <w:lang/>
        </w:rPr>
        <w:t xml:space="preserve"> (Groff 2004, Lewis 2000); thus for Bhaskar, following Marx and Hegel, the capitalist system has an inner dynamic or ‘</w:t>
      </w:r>
      <w:r w:rsidRPr="003F36E1">
        <w:rPr>
          <w:rFonts w:eastAsia="Arial Unicode MS"/>
          <w:i/>
          <w:iCs/>
          <w:szCs w:val="20"/>
          <w:lang/>
        </w:rPr>
        <w:t>Essence Logic</w:t>
      </w:r>
      <w:r w:rsidRPr="003F36E1">
        <w:rPr>
          <w:rFonts w:eastAsia="Arial Unicode MS"/>
          <w:szCs w:val="20"/>
          <w:lang/>
        </w:rPr>
        <w:t>’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333). Popper’s ‘methodological </w:t>
      </w:r>
      <w:r w:rsidRPr="003F36E1">
        <w:rPr>
          <w:rFonts w:eastAsia="Arial Unicode MS"/>
          <w:smallCaps/>
          <w:szCs w:val="20"/>
          <w:lang/>
        </w:rPr>
        <w:t>nominalism</w:t>
      </w:r>
      <w:r w:rsidRPr="003F36E1">
        <w:rPr>
          <w:rFonts w:eastAsia="Arial Unicode MS"/>
          <w:szCs w:val="20"/>
          <w:lang/>
        </w:rPr>
        <w:t xml:space="preserve">’ rejects the search for essences on the ground that it involves the </w:t>
      </w:r>
      <w:r w:rsidRPr="003F36E1">
        <w:rPr>
          <w:rFonts w:eastAsia="Arial Unicode MS"/>
          <w:i/>
          <w:iCs/>
          <w:szCs w:val="20"/>
          <w:lang/>
        </w:rPr>
        <w:t>essentialist fallacy</w:t>
      </w:r>
      <w:r w:rsidRPr="003F36E1">
        <w:rPr>
          <w:rFonts w:eastAsia="Arial Unicode MS"/>
          <w:szCs w:val="20"/>
          <w:lang/>
        </w:rPr>
        <w:t xml:space="preserve"> of holding that the only real causes are ultimate ones (Popper 1963: 103). But, given science’s ‘cosmic incapacity’ (</w:t>
      </w:r>
      <w:r w:rsidRPr="003F36E1">
        <w:rPr>
          <w:rFonts w:eastAsia="Arial Unicode MS"/>
          <w:i/>
          <w:caps/>
          <w:szCs w:val="20"/>
          <w:lang/>
        </w:rPr>
        <w:t>RS2:</w:t>
      </w:r>
      <w:r w:rsidRPr="003F36E1">
        <w:rPr>
          <w:rFonts w:eastAsia="Arial Unicode MS"/>
          <w:szCs w:val="20"/>
          <w:lang/>
        </w:rPr>
        <w:t xml:space="preserve"> 182), this would make ‘</w:t>
      </w:r>
      <w:r w:rsidRPr="003F36E1">
        <w:rPr>
          <w:rFonts w:eastAsia="Arial Unicode MS"/>
          <w:i/>
          <w:iCs/>
          <w:szCs w:val="20"/>
          <w:lang/>
        </w:rPr>
        <w:t>all</w:t>
      </w:r>
      <w:r w:rsidRPr="003F36E1">
        <w:rPr>
          <w:rFonts w:ascii="Symbol" w:eastAsia="Arial Unicode MS" w:hAnsi="Symbol"/>
          <w:iCs/>
          <w:szCs w:val="20"/>
          <w:lang/>
        </w:rPr>
        <w:t></w:t>
      </w:r>
      <w:r w:rsidRPr="003F36E1">
        <w:rPr>
          <w:rFonts w:ascii="Symbol" w:eastAsia="Arial Unicode MS" w:hAnsi="Symbol"/>
          <w:iCs/>
          <w:szCs w:val="20"/>
          <w:lang/>
        </w:rPr>
        <w:t></w:t>
      </w:r>
      <w:r w:rsidRPr="003F36E1">
        <w:rPr>
          <w:rFonts w:ascii="Symbol" w:eastAsia="Arial Unicode MS" w:hAnsi="Symbol"/>
          <w:iCs/>
          <w:szCs w:val="20"/>
          <w:lang/>
        </w:rPr>
        <w:t></w:t>
      </w:r>
      <w:r w:rsidRPr="003F36E1">
        <w:rPr>
          <w:rFonts w:ascii="Symbol" w:eastAsia="Arial Unicode MS" w:hAnsi="Symbol"/>
          <w:iCs/>
          <w:szCs w:val="20"/>
          <w:lang/>
        </w:rPr>
        <w:t></w:t>
      </w:r>
      <w:r w:rsidRPr="003F36E1">
        <w:rPr>
          <w:rFonts w:eastAsia="Arial Unicode MS"/>
          <w:szCs w:val="20"/>
          <w:lang/>
        </w:rPr>
        <w:t xml:space="preserve"> scientific claims unverifiable’ </w:t>
      </w:r>
      <w:r w:rsidRPr="003F36E1">
        <w:rPr>
          <w:rFonts w:eastAsia="Arial Unicode MS"/>
          <w:szCs w:val="20"/>
          <w:lang/>
        </w:rPr>
        <w:lastRenderedPageBreak/>
        <w:t>(</w:t>
      </w:r>
      <w:r w:rsidRPr="003F36E1">
        <w:rPr>
          <w:rFonts w:eastAsia="Arial Unicode MS"/>
          <w:i/>
          <w:caps/>
          <w:szCs w:val="20"/>
          <w:lang/>
        </w:rPr>
        <w:t>pn3</w:t>
      </w:r>
      <w:r w:rsidRPr="003F36E1">
        <w:rPr>
          <w:rFonts w:eastAsia="Arial Unicode MS"/>
          <w:caps/>
          <w:szCs w:val="20"/>
          <w:lang/>
        </w:rPr>
        <w:t>:</w:t>
      </w:r>
      <w:r w:rsidRPr="003F36E1">
        <w:rPr>
          <w:rFonts w:eastAsia="Arial Unicode MS"/>
          <w:szCs w:val="20"/>
          <w:lang/>
        </w:rPr>
        <w:t xml:space="preserve"> 84) and is clearly not a necessary feature of the concept of real essence in an ontologically deep pluriverse, where things possessing essences can be explained in terms of more fundamental things possessing essences without conceivable end.</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iCs/>
          <w:szCs w:val="20"/>
          <w:lang/>
        </w:rPr>
      </w:pPr>
      <w:r w:rsidRPr="003F36E1">
        <w:rPr>
          <w:rFonts w:eastAsia="Arial Unicode MS"/>
          <w:iCs/>
          <w:szCs w:val="20"/>
          <w:lang/>
        </w:rPr>
        <w:t xml:space="preserve">Since they possess intrinsic structures pertaining to the domain of the real, natural kinds are not to be equated with classes of concretely singular things. They are (within their range), rather, </w:t>
      </w:r>
      <w:r w:rsidRPr="003F36E1">
        <w:rPr>
          <w:rFonts w:eastAsia="Arial Unicode MS"/>
          <w:i/>
          <w:iCs/>
          <w:szCs w:val="20"/>
          <w:lang/>
        </w:rPr>
        <w:t xml:space="preserve">real </w:t>
      </w:r>
      <w:r w:rsidRPr="003F36E1">
        <w:rPr>
          <w:rFonts w:eastAsia="Arial Unicode MS"/>
          <w:i/>
          <w:iCs/>
          <w:smallCaps/>
          <w:szCs w:val="20"/>
          <w:lang/>
        </w:rPr>
        <w:t>universals</w:t>
      </w:r>
      <w:r w:rsidRPr="003F36E1">
        <w:rPr>
          <w:rFonts w:eastAsia="Arial Unicode MS"/>
          <w:szCs w:val="20"/>
          <w:lang/>
        </w:rPr>
        <w:t>: the</w:t>
      </w:r>
      <w:r w:rsidRPr="003F36E1">
        <w:rPr>
          <w:rFonts w:eastAsia="Arial Unicode MS"/>
          <w:iCs/>
          <w:szCs w:val="20"/>
          <w:lang/>
        </w:rPr>
        <w:t xml:space="preserve"> universal element in the concretely singular. A concrete singularity, for its part, may (come to) possess a unique essence (also known as </w:t>
      </w:r>
      <w:r w:rsidRPr="003F36E1">
        <w:rPr>
          <w:rFonts w:eastAsia="Arial Unicode MS"/>
          <w:i/>
          <w:iCs/>
          <w:szCs w:val="20"/>
          <w:lang/>
        </w:rPr>
        <w:t>haecceity,</w:t>
      </w:r>
      <w:r w:rsidRPr="003F36E1">
        <w:rPr>
          <w:rFonts w:eastAsia="Arial Unicode MS"/>
          <w:szCs w:val="20"/>
          <w:lang/>
        </w:rPr>
        <w:t xml:space="preserve"> f. L. </w:t>
      </w:r>
      <w:r w:rsidRPr="003F36E1">
        <w:rPr>
          <w:rFonts w:eastAsia="Arial Unicode MS"/>
          <w:i/>
          <w:iCs/>
          <w:szCs w:val="20"/>
          <w:lang/>
        </w:rPr>
        <w:t>haecceitas</w:t>
      </w:r>
      <w:r w:rsidRPr="003F36E1">
        <w:rPr>
          <w:rFonts w:eastAsia="Arial Unicode MS"/>
          <w:szCs w:val="20"/>
          <w:lang/>
        </w:rPr>
        <w:t>, ‘thisness’), constituted</w:t>
      </w:r>
      <w:r w:rsidRPr="003F36E1">
        <w:rPr>
          <w:rFonts w:eastAsia="Arial Unicode MS"/>
          <w:iCs/>
          <w:szCs w:val="20"/>
          <w:lang/>
        </w:rPr>
        <w:t xml:space="preserve"> by a universal nature, particular mediations and the rhythmics of its world-line that is in effect an (emergent) natural kind sui generis, such that the essence of a person, for example, ‘consists just in what she is most fundamentally disposed to do (or become)’ (</w:t>
      </w:r>
      <w:r w:rsidRPr="003F36E1">
        <w:rPr>
          <w:rFonts w:eastAsia="Arial Unicode MS"/>
          <w:i/>
          <w:iCs/>
          <w:caps/>
          <w:szCs w:val="20"/>
          <w:lang/>
        </w:rPr>
        <w:t>pn3</w:t>
      </w:r>
      <w:r w:rsidRPr="003F36E1">
        <w:rPr>
          <w:rFonts w:eastAsia="Arial Unicode MS"/>
          <w:iCs/>
          <w:szCs w:val="20"/>
          <w:lang/>
        </w:rPr>
        <w:t xml:space="preserve">: 96) (see </w:t>
      </w:r>
      <w:r w:rsidRPr="003F36E1">
        <w:rPr>
          <w:rFonts w:eastAsia="Arial Unicode MS"/>
          <w:iCs/>
          <w:smallCaps/>
          <w:szCs w:val="20"/>
          <w:lang/>
        </w:rPr>
        <w:t>concrete</w:t>
      </w:r>
      <w:r w:rsidRPr="003F36E1">
        <w:rPr>
          <w:rFonts w:eastAsia="Arial Unicode MS"/>
          <w:iCs/>
          <w:caps/>
          <w:szCs w:val="20"/>
          <w:lang/>
        </w:rPr>
        <w:t xml:space="preserve"> </w:t>
      </w:r>
      <w:r w:rsidRPr="003F36E1">
        <w:rPr>
          <w:rFonts w:eastAsia="Arial Unicode MS"/>
          <w:iCs/>
          <w:smallCaps/>
          <w:szCs w:val="20"/>
          <w:lang/>
        </w:rPr>
        <w:t>universal ↔ singular</w:t>
      </w:r>
      <w:r w:rsidRPr="003F36E1">
        <w:rPr>
          <w:rFonts w:eastAsia="Arial Unicode MS"/>
          <w:iCs/>
          <w:szCs w:val="20"/>
          <w:lang/>
        </w:rPr>
        <w:t xml:space="preserve">). </w:t>
      </w:r>
    </w:p>
    <w:p w:rsidR="00BD5E08" w:rsidRPr="003F36E1" w:rsidRDefault="00BD5E08" w:rsidP="00BD5E08">
      <w:pPr>
        <w:widowControl w:val="0"/>
        <w:tabs>
          <w:tab w:val="clear" w:pos="284"/>
        </w:tabs>
        <w:suppressAutoHyphens/>
        <w:spacing w:line="100" w:lineRule="atLeast"/>
        <w:rPr>
          <w:rFonts w:eastAsia="Arial Unicode MS"/>
          <w:iCs/>
          <w:szCs w:val="20"/>
          <w:lang/>
        </w:rPr>
      </w:pPr>
    </w:p>
    <w:p w:rsidR="00BD5E08" w:rsidRPr="003F36E1" w:rsidRDefault="00BD5E08" w:rsidP="00BD5E08">
      <w:pPr>
        <w:widowControl w:val="0"/>
        <w:tabs>
          <w:tab w:val="clear" w:pos="284"/>
        </w:tabs>
        <w:suppressAutoHyphens/>
        <w:spacing w:line="100" w:lineRule="atLeast"/>
        <w:rPr>
          <w:rFonts w:eastAsia="Arial Unicode MS"/>
          <w:bCs/>
          <w:szCs w:val="20"/>
          <w:lang/>
        </w:rPr>
      </w:pPr>
      <w:r w:rsidRPr="003F36E1">
        <w:rPr>
          <w:rFonts w:eastAsia="Arial Unicode MS"/>
          <w:iCs/>
          <w:szCs w:val="20"/>
          <w:lang/>
        </w:rPr>
        <w:t xml:space="preserve">Between universal and de facto singular natural kinds stands the </w:t>
      </w:r>
      <w:r w:rsidRPr="003F36E1">
        <w:rPr>
          <w:rFonts w:eastAsia="Arial Unicode MS"/>
          <w:i/>
          <w:iCs/>
          <w:szCs w:val="20"/>
          <w:lang/>
        </w:rPr>
        <w:t>type</w:t>
      </w:r>
      <w:r w:rsidRPr="003F36E1">
        <w:rPr>
          <w:rFonts w:eastAsia="Arial Unicode MS"/>
          <w:szCs w:val="20"/>
          <w:lang/>
        </w:rPr>
        <w:t xml:space="preserve">, a </w:t>
      </w:r>
      <w:r w:rsidRPr="003F36E1">
        <w:rPr>
          <w:rFonts w:eastAsia="Arial Unicode MS"/>
          <w:iCs/>
          <w:szCs w:val="20"/>
          <w:lang/>
        </w:rPr>
        <w:t xml:space="preserve">distinction which relates to that between causal powers and </w:t>
      </w:r>
      <w:r w:rsidRPr="003F36E1">
        <w:rPr>
          <w:rFonts w:eastAsia="Arial Unicode MS"/>
          <w:iCs/>
          <w:smallCaps/>
          <w:szCs w:val="20"/>
          <w:lang/>
        </w:rPr>
        <w:t>tendencies</w:t>
      </w:r>
      <w:r w:rsidRPr="003F36E1">
        <w:rPr>
          <w:rFonts w:eastAsia="Arial Unicode MS"/>
          <w:iCs/>
          <w:szCs w:val="20"/>
          <w:lang/>
        </w:rPr>
        <w:t xml:space="preserve">: </w:t>
      </w:r>
      <w:r w:rsidRPr="003F36E1">
        <w:rPr>
          <w:rFonts w:eastAsia="Arial Unicode MS"/>
          <w:szCs w:val="20"/>
          <w:lang/>
        </w:rPr>
        <w:t>‘a thing possesses powers in virtue of its falling into a natural kind, tendencies in virtue of its being one of a type within that kind. All men (living in certain kinds of societies) possess the power to steal; kleptomaniacs possess the tendency to do so’ (</w:t>
      </w:r>
      <w:r w:rsidRPr="003F36E1">
        <w:rPr>
          <w:rFonts w:eastAsia="Arial Unicode MS"/>
          <w:i/>
          <w:caps/>
          <w:szCs w:val="20"/>
          <w:lang/>
        </w:rPr>
        <w:t>rs2</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230). Tendency thus conveys the notion of enduring orientation to act in a way that is naturally open to a thing, rather than the bare possibility of transfactual activity; hence ‘it leads us to a more precise specification of the natures of particular things (or groups) within kinds’ (</w:t>
      </w:r>
      <w:r w:rsidRPr="003F36E1">
        <w:rPr>
          <w:rFonts w:eastAsia="Arial Unicode MS"/>
          <w:i/>
          <w:caps/>
          <w:szCs w:val="20"/>
          <w:lang/>
        </w:rPr>
        <w:t>rs2</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235). On such a construal, </w:t>
      </w:r>
      <w:r w:rsidRPr="003F36E1">
        <w:rPr>
          <w:rFonts w:eastAsia="Arial Unicode MS"/>
          <w:i/>
          <w:iCs/>
          <w:szCs w:val="20"/>
          <w:lang/>
        </w:rPr>
        <w:t xml:space="preserve">ideal types </w:t>
      </w:r>
      <w:r w:rsidRPr="003F36E1">
        <w:rPr>
          <w:rFonts w:eastAsia="Arial Unicode MS"/>
          <w:szCs w:val="20"/>
          <w:lang/>
        </w:rPr>
        <w:t xml:space="preserve">‘are not subjective classifications of an undifferentiated empirical reality’, as they are for Weber, but attempts in the TD to express (‘idealisation’ in the non-normative sense, or </w:t>
      </w:r>
      <w:r w:rsidRPr="003F36E1">
        <w:rPr>
          <w:rFonts w:eastAsia="Arial Unicode MS"/>
          <w:smallCaps/>
          <w:szCs w:val="20"/>
          <w:lang/>
        </w:rPr>
        <w:t>abstraction</w:t>
      </w:r>
      <w:r w:rsidRPr="003F36E1">
        <w:rPr>
          <w:rFonts w:eastAsia="Arial Unicode MS"/>
          <w:szCs w:val="20"/>
          <w:lang/>
        </w:rPr>
        <w:t>) the objective (ID) ‘causal structures which account in all their complex and multiple determinations for the concrete phenomena of human history’ (Bhaskar 1998a: xvi). Thus for Dean (2003: 43) ‘</w:t>
      </w:r>
      <w:r w:rsidRPr="003F36E1">
        <w:rPr>
          <w:rFonts w:eastAsia="Arial Unicode MS"/>
          <w:bCs/>
          <w:szCs w:val="20"/>
          <w:lang/>
        </w:rPr>
        <w:t>the different modes of capitalism are {</w:t>
      </w:r>
      <w:r w:rsidRPr="003F36E1">
        <w:rPr>
          <w:rFonts w:ascii="Symbol" w:eastAsia="Arial Unicode MS" w:hAnsi="Symbol"/>
          <w:bCs/>
          <w:szCs w:val="20"/>
          <w:lang/>
        </w:rPr>
        <w:t></w:t>
      </w:r>
      <w:r w:rsidRPr="003F36E1">
        <w:rPr>
          <w:rFonts w:eastAsia="Arial Unicode MS"/>
          <w:bCs/>
          <w:szCs w:val="20"/>
          <w:lang/>
        </w:rPr>
        <w:t>} “real” (not “ideal”) types in that {</w:t>
      </w:r>
      <w:r w:rsidRPr="003F36E1">
        <w:rPr>
          <w:rFonts w:ascii="Symbol" w:eastAsia="Arial Unicode MS" w:hAnsi="Symbol"/>
          <w:bCs/>
          <w:szCs w:val="20"/>
          <w:lang/>
        </w:rPr>
        <w:t></w:t>
      </w:r>
      <w:r w:rsidRPr="003F36E1">
        <w:rPr>
          <w:rFonts w:eastAsia="Arial Unicode MS"/>
          <w:bCs/>
          <w:szCs w:val="20"/>
          <w:lang/>
        </w:rPr>
        <w:t>} each has its own specific tendencies {</w:t>
      </w:r>
      <w:r w:rsidRPr="003F36E1">
        <w:rPr>
          <w:rFonts w:ascii="Symbol" w:eastAsia="Arial Unicode MS" w:hAnsi="Symbol"/>
          <w:bCs/>
          <w:szCs w:val="20"/>
          <w:lang/>
        </w:rPr>
        <w:t></w:t>
      </w:r>
      <w:r w:rsidRPr="003F36E1">
        <w:rPr>
          <w:rFonts w:eastAsia="Arial Unicode MS"/>
          <w:bCs/>
          <w:szCs w:val="20"/>
          <w:lang/>
        </w:rPr>
        <w:t xml:space="preserve">} which may or may not be actualised or satisfied in specific social formations but which had to be actualised or satisfied if capitalism were to reproduce itself.’ A </w:t>
      </w:r>
      <w:r w:rsidRPr="003F36E1">
        <w:rPr>
          <w:rFonts w:eastAsia="Arial Unicode MS"/>
          <w:bCs/>
          <w:i/>
          <w:iCs/>
          <w:szCs w:val="20"/>
          <w:lang/>
        </w:rPr>
        <w:t>token</w:t>
      </w:r>
      <w:r w:rsidRPr="003F36E1">
        <w:rPr>
          <w:rFonts w:eastAsia="Arial Unicode MS"/>
          <w:bCs/>
          <w:szCs w:val="20"/>
          <w:lang/>
        </w:rPr>
        <w:t xml:space="preserve"> is a particular concrete instance of a </w:t>
      </w:r>
      <w:r w:rsidRPr="003F36E1">
        <w:rPr>
          <w:rFonts w:eastAsia="Arial Unicode MS"/>
          <w:bCs/>
          <w:i/>
          <w:iCs/>
          <w:szCs w:val="20"/>
          <w:lang/>
        </w:rPr>
        <w:t>type</w:t>
      </w:r>
      <w:r w:rsidRPr="003F36E1">
        <w:rPr>
          <w:rFonts w:eastAsia="Arial Unicode MS"/>
          <w:bCs/>
          <w:szCs w:val="20"/>
          <w:lang/>
        </w:rPr>
        <w:t xml:space="preserve">, as a structuratum is of </w:t>
      </w:r>
      <w:r w:rsidRPr="003F36E1">
        <w:rPr>
          <w:rFonts w:eastAsia="Arial Unicode MS"/>
          <w:bCs/>
          <w:smallCaps/>
          <w:szCs w:val="20"/>
          <w:lang/>
        </w:rPr>
        <w:t>structure</w:t>
      </w:r>
      <w:r w:rsidRPr="003F36E1">
        <w:rPr>
          <w:rFonts w:eastAsia="Arial Unicode MS"/>
          <w:bCs/>
          <w:szCs w:val="20"/>
          <w:lang/>
        </w:rPr>
        <w:t>.</w:t>
      </w:r>
    </w:p>
    <w:p w:rsidR="00BD5E08" w:rsidRPr="003F36E1" w:rsidRDefault="00BD5E08" w:rsidP="00BD5E08">
      <w:pPr>
        <w:widowControl w:val="0"/>
        <w:tabs>
          <w:tab w:val="clear" w:pos="284"/>
        </w:tabs>
        <w:suppressAutoHyphens/>
        <w:spacing w:line="100" w:lineRule="atLeast"/>
        <w:rPr>
          <w:rFonts w:eastAsia="Arial Unicode MS"/>
          <w:i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iCs/>
          <w:color w:val="000000"/>
          <w:szCs w:val="20"/>
          <w:lang/>
        </w:rPr>
        <w:t xml:space="preserve">Because of the openness and </w:t>
      </w:r>
      <w:r w:rsidRPr="003F36E1">
        <w:rPr>
          <w:rFonts w:eastAsia="Arial Unicode MS"/>
          <w:iCs/>
          <w:smallCaps/>
          <w:color w:val="000000"/>
          <w:szCs w:val="20"/>
          <w:lang/>
        </w:rPr>
        <w:t>depth</w:t>
      </w:r>
      <w:r w:rsidRPr="003F36E1">
        <w:rPr>
          <w:rFonts w:eastAsia="Arial Unicode MS"/>
          <w:iCs/>
          <w:color w:val="000000"/>
          <w:szCs w:val="20"/>
          <w:lang/>
        </w:rPr>
        <w:t xml:space="preserve">-stratification of the world, </w:t>
      </w:r>
      <w:r w:rsidRPr="003F36E1">
        <w:rPr>
          <w:rFonts w:eastAsia="Arial Unicode MS"/>
          <w:iCs/>
          <w:caps/>
          <w:color w:val="000000"/>
          <w:szCs w:val="20"/>
          <w:lang/>
        </w:rPr>
        <w:t>cr</w:t>
      </w:r>
      <w:r w:rsidRPr="003F36E1">
        <w:rPr>
          <w:rFonts w:eastAsia="Arial Unicode MS"/>
          <w:iCs/>
          <w:color w:val="000000"/>
          <w:szCs w:val="20"/>
          <w:lang/>
        </w:rPr>
        <w:t xml:space="preserve"> espouses ‘</w:t>
      </w:r>
      <w:r w:rsidRPr="003F36E1">
        <w:rPr>
          <w:rFonts w:eastAsia="Arial Unicode MS"/>
          <w:i/>
          <w:iCs/>
          <w:color w:val="000000"/>
          <w:szCs w:val="20"/>
          <w:lang/>
        </w:rPr>
        <w:t>weak</w:t>
      </w:r>
      <w:r w:rsidRPr="003F36E1">
        <w:rPr>
          <w:rFonts w:eastAsia="Arial Unicode MS"/>
          <w:iCs/>
          <w:color w:val="000000"/>
          <w:szCs w:val="20"/>
          <w:lang/>
        </w:rPr>
        <w:t xml:space="preserve">’ rather than the </w:t>
      </w:r>
      <w:r w:rsidRPr="003F36E1">
        <w:rPr>
          <w:rFonts w:eastAsia="Arial Unicode MS"/>
          <w:color w:val="000000"/>
          <w:szCs w:val="20"/>
          <w:lang/>
        </w:rPr>
        <w:t>‘</w:t>
      </w:r>
      <w:r w:rsidRPr="003F36E1">
        <w:rPr>
          <w:rFonts w:eastAsia="Arial Unicode MS"/>
          <w:i/>
          <w:iCs/>
          <w:color w:val="000000"/>
          <w:szCs w:val="20"/>
          <w:lang/>
        </w:rPr>
        <w:t>strong</w:t>
      </w:r>
      <w:r w:rsidRPr="003F36E1">
        <w:rPr>
          <w:rFonts w:eastAsia="Arial Unicode MS"/>
          <w:color w:val="000000"/>
          <w:szCs w:val="20"/>
          <w:lang/>
        </w:rPr>
        <w:t xml:space="preserve">’ </w:t>
      </w:r>
      <w:r w:rsidRPr="003F36E1">
        <w:rPr>
          <w:rFonts w:eastAsia="Arial Unicode MS"/>
          <w:i/>
          <w:iCs/>
          <w:color w:val="000000"/>
          <w:szCs w:val="20"/>
          <w:lang/>
        </w:rPr>
        <w:t>essentialism</w:t>
      </w:r>
      <w:r w:rsidRPr="003F36E1">
        <w:rPr>
          <w:rFonts w:eastAsia="Arial Unicode MS"/>
          <w:color w:val="000000"/>
          <w:szCs w:val="20"/>
          <w:lang/>
        </w:rPr>
        <w:t xml:space="preserve"> that assumes a one-to-one correspondence between essences (possessing causal powers) and the actual and views social phenomena as epiphenomena of a biological substratum (Sayer 1997b: 476). In other words, while things necessarily tend to act in the way they do, ‘contingency still lies in the flux of the circumstances in which they act’ (</w:t>
      </w:r>
      <w:r w:rsidRPr="003F36E1">
        <w:rPr>
          <w:rFonts w:eastAsia="Arial Unicode MS"/>
          <w:i/>
          <w:caps/>
          <w:color w:val="000000"/>
          <w:szCs w:val="20"/>
          <w:lang/>
        </w:rPr>
        <w:t>rs2</w:t>
      </w:r>
      <w:r w:rsidRPr="003F36E1">
        <w:rPr>
          <w:rFonts w:eastAsia="Arial Unicode MS"/>
          <w:caps/>
          <w:color w:val="000000"/>
          <w:szCs w:val="20"/>
          <w:lang/>
        </w:rPr>
        <w:t>:</w:t>
      </w:r>
      <w:r w:rsidRPr="003F36E1">
        <w:rPr>
          <w:rFonts w:eastAsia="Arial Unicode MS"/>
          <w:color w:val="000000"/>
          <w:szCs w:val="20"/>
          <w:lang/>
        </w:rPr>
        <w:t xml:space="preserve"> 173) and non-reductionism and </w:t>
      </w:r>
      <w:r w:rsidRPr="003F36E1">
        <w:rPr>
          <w:rFonts w:eastAsia="Arial Unicode MS"/>
          <w:smallCaps/>
          <w:color w:val="000000"/>
          <w:szCs w:val="20"/>
          <w:lang/>
        </w:rPr>
        <w:t>free will</w:t>
      </w:r>
      <w:r w:rsidRPr="003F36E1">
        <w:rPr>
          <w:rFonts w:eastAsia="Arial Unicode MS"/>
          <w:color w:val="000000"/>
          <w:szCs w:val="20"/>
          <w:lang/>
        </w:rPr>
        <w:t xml:space="preserve"> apply. </w:t>
      </w:r>
      <w:r w:rsidRPr="003F36E1">
        <w:rPr>
          <w:rFonts w:eastAsia="Arial Unicode MS"/>
          <w:szCs w:val="20"/>
          <w:lang/>
        </w:rPr>
        <w:t>See also</w:t>
      </w:r>
      <w:r w:rsidRPr="003F36E1">
        <w:rPr>
          <w:rFonts w:eastAsia="Arial Unicode MS"/>
          <w:smallCaps/>
          <w:szCs w:val="20"/>
          <w:lang/>
        </w:rPr>
        <w:t xml:space="preserve"> category, emergence, modality.</w:t>
      </w:r>
    </w:p>
    <w:p w:rsidR="00BD5E08" w:rsidRPr="003F36E1" w:rsidRDefault="00BD5E08" w:rsidP="00BD5E08">
      <w:pPr>
        <w:widowControl w:val="0"/>
        <w:tabs>
          <w:tab w:val="clear" w:pos="284"/>
        </w:tabs>
        <w:suppressAutoHyphens/>
        <w:spacing w:line="100" w:lineRule="atLeast"/>
        <w:jc w:val="left"/>
        <w:rPr>
          <w:rFonts w:eastAsia="Arial Unicode MS"/>
          <w:b/>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natural necessity</w:t>
      </w:r>
      <w:r w:rsidRPr="003F36E1">
        <w:rPr>
          <w:rFonts w:eastAsia="Arial Unicode MS"/>
          <w:bCs/>
          <w:color w:val="000000"/>
          <w:szCs w:val="20"/>
          <w:lang/>
        </w:rPr>
        <w:t>.</w:t>
      </w:r>
      <w:r w:rsidRPr="003F36E1">
        <w:rPr>
          <w:rFonts w:eastAsia="Arial Unicode MS"/>
          <w:b/>
          <w:bCs/>
          <w:color w:val="000000"/>
          <w:szCs w:val="20"/>
          <w:lang/>
        </w:rPr>
        <w:t xml:space="preserve"> </w:t>
      </w:r>
      <w:r w:rsidRPr="003F36E1">
        <w:rPr>
          <w:rFonts w:eastAsia="Arial Unicode MS"/>
          <w:color w:val="000000"/>
          <w:szCs w:val="20"/>
          <w:lang/>
        </w:rPr>
        <w:t>Is exemplified by ‘a generative mechanism at work’ (</w:t>
      </w:r>
      <w:r w:rsidRPr="003F36E1">
        <w:rPr>
          <w:rFonts w:eastAsia="Arial Unicode MS"/>
          <w:i/>
          <w:color w:val="000000"/>
          <w:szCs w:val="20"/>
          <w:lang/>
        </w:rPr>
        <w:t>SR</w:t>
      </w:r>
      <w:r w:rsidRPr="003F36E1">
        <w:rPr>
          <w:rFonts w:eastAsia="Arial Unicode MS"/>
          <w:color w:val="000000"/>
          <w:szCs w:val="20"/>
          <w:lang/>
        </w:rPr>
        <w:t>: 163). See also</w:t>
      </w:r>
      <w:r w:rsidRPr="003F36E1">
        <w:rPr>
          <w:rFonts w:eastAsia="Arial Unicode MS"/>
          <w:smallCaps/>
          <w:color w:val="000000"/>
          <w:szCs w:val="20"/>
          <w:lang/>
        </w:rPr>
        <w:t xml:space="preserve"> alethia, axiology, causality, causal law, definition, determination, explanation, modality, natural kind, reality principle, Tina syndrome.</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szCs w:val="20"/>
          <w:lang/>
        </w:rPr>
      </w:pPr>
      <w:r w:rsidRPr="003F36E1">
        <w:rPr>
          <w:rFonts w:eastAsia="Arial Unicode MS"/>
          <w:b/>
          <w:bCs/>
          <w:szCs w:val="20"/>
          <w:lang/>
        </w:rPr>
        <w:t>naturalisation</w:t>
      </w:r>
      <w:r w:rsidRPr="003F36E1">
        <w:rPr>
          <w:rFonts w:eastAsia="Arial Unicode MS"/>
          <w:bCs/>
          <w:szCs w:val="20"/>
          <w:lang/>
        </w:rPr>
        <w:t>,</w:t>
      </w:r>
      <w:r w:rsidRPr="003F36E1">
        <w:rPr>
          <w:rFonts w:eastAsia="Arial Unicode MS"/>
          <w:b/>
          <w:bCs/>
          <w:szCs w:val="20"/>
          <w:lang/>
        </w:rPr>
        <w:t xml:space="preserve"> </w:t>
      </w:r>
      <w:r w:rsidRPr="003F36E1">
        <w:rPr>
          <w:rFonts w:eastAsia="Arial Unicode MS"/>
          <w:szCs w:val="20"/>
          <w:lang/>
        </w:rPr>
        <w:t xml:space="preserve">or (less strongly) </w:t>
      </w:r>
      <w:r w:rsidRPr="003F36E1">
        <w:rPr>
          <w:rFonts w:eastAsia="Arial Unicode MS"/>
          <w:b/>
          <w:iCs/>
          <w:szCs w:val="20"/>
          <w:lang/>
        </w:rPr>
        <w:t>normalisation</w:t>
      </w:r>
      <w:r w:rsidRPr="003F36E1">
        <w:rPr>
          <w:rFonts w:eastAsia="Arial Unicode MS"/>
          <w:szCs w:val="20"/>
          <w:lang/>
        </w:rPr>
        <w:t xml:space="preserve"> and (more strongly) </w:t>
      </w:r>
      <w:r w:rsidRPr="003F36E1">
        <w:rPr>
          <w:rFonts w:eastAsia="Arial Unicode MS"/>
          <w:b/>
          <w:iCs/>
          <w:szCs w:val="20"/>
          <w:lang/>
        </w:rPr>
        <w:t>eternisation</w:t>
      </w:r>
      <w:r w:rsidRPr="003F36E1">
        <w:rPr>
          <w:rFonts w:eastAsia="Arial Unicode MS"/>
          <w:szCs w:val="20"/>
          <w:lang/>
        </w:rPr>
        <w:t xml:space="preserve"> makes the social status quo </w:t>
      </w:r>
      <w:r w:rsidRPr="003F36E1">
        <w:rPr>
          <w:rFonts w:eastAsia="Arial Unicode MS"/>
          <w:i/>
          <w:iCs/>
          <w:szCs w:val="20"/>
          <w:lang/>
        </w:rPr>
        <w:t>seem</w:t>
      </w:r>
      <w:r w:rsidRPr="003F36E1">
        <w:rPr>
          <w:rFonts w:eastAsia="Arial Unicode MS"/>
          <w:szCs w:val="20"/>
          <w:lang/>
        </w:rPr>
        <w:t xml:space="preserve"> natural and therefore permanent and ineluctable. It is broadly synonymous with </w:t>
      </w:r>
      <w:r w:rsidRPr="003F36E1">
        <w:rPr>
          <w:rFonts w:eastAsia="Arial Unicode MS"/>
          <w:smallCaps/>
          <w:szCs w:val="20"/>
          <w:lang/>
        </w:rPr>
        <w:t>reification</w:t>
      </w:r>
      <w:r w:rsidRPr="003F36E1">
        <w:rPr>
          <w:rFonts w:eastAsia="Arial Unicode MS"/>
          <w:szCs w:val="20"/>
          <w:lang/>
        </w:rPr>
        <w:t>. Naturalisation is generated by the ontic fallacy, which is the implicit social meaning of the epistemic fallacy: the ontologisation, hence naturalisation, of knowledge (</w:t>
      </w:r>
      <w:r w:rsidRPr="003F36E1">
        <w:rPr>
          <w:rFonts w:eastAsia="Arial Unicode MS"/>
          <w:i/>
          <w:szCs w:val="20"/>
          <w:lang/>
        </w:rPr>
        <w:t>R</w:t>
      </w:r>
      <w:r w:rsidRPr="003F36E1">
        <w:rPr>
          <w:rFonts w:eastAsia="Arial Unicode MS"/>
          <w:szCs w:val="20"/>
          <w:lang/>
        </w:rPr>
        <w:t xml:space="preserve">: 181). Thus the principle of sufficient practical reason (see </w:t>
      </w:r>
      <w:r w:rsidRPr="003F36E1">
        <w:rPr>
          <w:rFonts w:eastAsia="Arial Unicode MS"/>
          <w:smallCaps/>
          <w:szCs w:val="20"/>
          <w:lang/>
        </w:rPr>
        <w:t>determination, principle of indifference</w:t>
      </w:r>
      <w:r w:rsidRPr="003F36E1">
        <w:rPr>
          <w:rFonts w:eastAsia="Arial Unicode MS"/>
          <w:szCs w:val="20"/>
          <w:lang/>
        </w:rPr>
        <w:t xml:space="preserve">) stipulates that there must be grounds for social differences, e.g., inequality, but the </w:t>
      </w:r>
      <w:r w:rsidRPr="003F36E1">
        <w:rPr>
          <w:rFonts w:eastAsia="Arial Unicode MS"/>
          <w:i/>
          <w:iCs/>
          <w:szCs w:val="20"/>
          <w:lang/>
        </w:rPr>
        <w:t>epistemological naturalisation</w:t>
      </w:r>
      <w:r w:rsidRPr="003F36E1">
        <w:rPr>
          <w:rFonts w:eastAsia="Arial Unicode MS"/>
          <w:szCs w:val="20"/>
          <w:lang/>
        </w:rPr>
        <w:t xml:space="preserve"> of the status quo or the reification of the present – bolstered by traditional philosophical analysis of change in terms of difference since Plato, underpinned by fear of change – turns this into ‘</w:t>
      </w:r>
      <w:r w:rsidRPr="003F36E1">
        <w:rPr>
          <w:szCs w:val="20"/>
          <w:lang/>
        </w:rPr>
        <w:t xml:space="preserve">the requirement that it is </w:t>
      </w:r>
      <w:r w:rsidRPr="003F36E1">
        <w:rPr>
          <w:i/>
          <w:iCs/>
          <w:szCs w:val="20"/>
          <w:lang/>
        </w:rPr>
        <w:t>changes, not differences, that must be justified</w:t>
      </w:r>
      <w:r w:rsidRPr="003F36E1">
        <w:rPr>
          <w:szCs w:val="20"/>
          <w:lang/>
        </w:rPr>
        <w:t xml:space="preserve">’. Epistemological naturalisation thus displaces the negativity of change onto </w:t>
      </w:r>
      <w:r w:rsidRPr="003F36E1">
        <w:rPr>
          <w:smallCaps/>
          <w:szCs w:val="20"/>
          <w:lang/>
        </w:rPr>
        <w:t>ethics</w:t>
      </w:r>
      <w:r w:rsidRPr="003F36E1">
        <w:rPr>
          <w:szCs w:val="20"/>
          <w:lang/>
        </w:rPr>
        <w:t>, which ‘becomes the realm of prohibition, of opposition (duty v. desire), dichotomies (fact and value), with action characteristically noumenalised (so that it doesn’t conflict with the doctrine of ontological monovalence)’ (</w:t>
      </w:r>
      <w:r w:rsidRPr="003F36E1">
        <w:rPr>
          <w:i/>
          <w:caps/>
          <w:szCs w:val="20"/>
          <w:lang/>
        </w:rPr>
        <w:t>P</w:t>
      </w:r>
      <w:r w:rsidRPr="003F36E1">
        <w:rPr>
          <w:caps/>
          <w:szCs w:val="20"/>
          <w:lang/>
        </w:rPr>
        <w:t>: 1</w:t>
      </w:r>
      <w:r w:rsidRPr="003F36E1">
        <w:rPr>
          <w:szCs w:val="20"/>
          <w:lang/>
        </w:rPr>
        <w:t xml:space="preserve">48-9). This is the </w:t>
      </w:r>
      <w:r w:rsidRPr="003F36E1">
        <w:rPr>
          <w:i/>
          <w:iCs/>
          <w:szCs w:val="20"/>
          <w:lang/>
        </w:rPr>
        <w:t>negativity</w:t>
      </w:r>
      <w:r w:rsidRPr="003F36E1">
        <w:rPr>
          <w:szCs w:val="20"/>
          <w:lang/>
        </w:rPr>
        <w:t xml:space="preserve"> or </w:t>
      </w:r>
      <w:r w:rsidRPr="003F36E1">
        <w:rPr>
          <w:i/>
          <w:iCs/>
          <w:szCs w:val="20"/>
          <w:lang/>
        </w:rPr>
        <w:t>negativisation of ethics</w:t>
      </w:r>
      <w:r w:rsidRPr="003F36E1">
        <w:rPr>
          <w:szCs w:val="20"/>
          <w:lang/>
        </w:rPr>
        <w:t xml:space="preserve">. </w:t>
      </w:r>
      <w:r w:rsidRPr="003F36E1">
        <w:rPr>
          <w:rFonts w:eastAsia="Arial Unicode MS"/>
          <w:szCs w:val="20"/>
          <w:lang/>
        </w:rPr>
        <w:t xml:space="preserve">See also </w:t>
      </w:r>
      <w:r w:rsidRPr="003F36E1">
        <w:rPr>
          <w:rFonts w:eastAsia="Arial Unicode MS"/>
          <w:smallCaps/>
          <w:szCs w:val="20"/>
          <w:lang/>
        </w:rPr>
        <w:t>epistemic–ontic fallacy, eternisation, social constructionism.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naturalism</w:t>
      </w:r>
      <w:r w:rsidRPr="003F36E1">
        <w:rPr>
          <w:rFonts w:eastAsia="Arial Unicode MS"/>
          <w:bCs/>
          <w:szCs w:val="20"/>
          <w:lang/>
        </w:rPr>
        <w:t>.</w:t>
      </w:r>
      <w:r w:rsidRPr="003F36E1">
        <w:rPr>
          <w:rFonts w:eastAsia="Arial Unicode MS"/>
          <w:szCs w:val="20"/>
          <w:lang/>
        </w:rPr>
        <w:t xml:space="preserve"> Over the last century, naturalism ‘usually connoted three related ideas: (1) the dependence of social, and more generally human, life upon nature, i.e., materialism; (2) the susceptibility of these to explanation in essentially the same way, i. e. </w:t>
      </w:r>
      <w:r w:rsidRPr="003F36E1">
        <w:rPr>
          <w:rFonts w:eastAsia="Arial Unicode MS"/>
          <w:i/>
          <w:iCs/>
          <w:szCs w:val="20"/>
          <w:lang/>
        </w:rPr>
        <w:t>scientifically</w:t>
      </w:r>
      <w:r w:rsidRPr="003F36E1">
        <w:rPr>
          <w:rFonts w:eastAsia="Arial Unicode MS"/>
          <w:szCs w:val="20"/>
          <w:lang/>
        </w:rPr>
        <w:t xml:space="preserve">; (3) the cognate character of statements of fact and value, and in particular the absence of an unbridgeable logical gulf between them of the kind maintained by David Hume, Max Weber and G. E. Moore, i.e., ethical naturalism’ (Bhaskar 2003a: 425, e.a.). In CR (1) takes the specific form of </w:t>
      </w:r>
      <w:r w:rsidRPr="003F36E1">
        <w:rPr>
          <w:rFonts w:eastAsia="Arial Unicode MS"/>
          <w:i/>
          <w:iCs/>
          <w:szCs w:val="20"/>
          <w:lang/>
        </w:rPr>
        <w:t>ontological</w:t>
      </w:r>
      <w:r w:rsidRPr="003F36E1">
        <w:rPr>
          <w:rFonts w:eastAsia="Arial Unicode MS"/>
          <w:szCs w:val="20"/>
          <w:lang/>
        </w:rPr>
        <w:t xml:space="preserve"> or </w:t>
      </w:r>
      <w:r w:rsidRPr="003F36E1">
        <w:rPr>
          <w:rFonts w:eastAsia="Arial Unicode MS"/>
          <w:i/>
          <w:iCs/>
          <w:szCs w:val="20"/>
          <w:lang/>
        </w:rPr>
        <w:t>emergent powers materialism</w:t>
      </w:r>
      <w:r w:rsidRPr="003F36E1">
        <w:rPr>
          <w:rFonts w:eastAsia="Arial Unicode MS"/>
          <w:szCs w:val="20"/>
          <w:lang/>
        </w:rPr>
        <w:t>, on which ‘</w:t>
      </w:r>
      <w:r w:rsidRPr="003F36E1">
        <w:rPr>
          <w:rFonts w:eastAsia="Arial Unicode MS"/>
          <w:color w:val="000000"/>
          <w:szCs w:val="20"/>
          <w:lang/>
        </w:rPr>
        <w:t>society is materialised ultimately in virtue of embodied intentional causal agency reacting back on the kinds of materials out of which it was formed’ (</w:t>
      </w:r>
      <w:r w:rsidRPr="003F36E1">
        <w:rPr>
          <w:rFonts w:eastAsia="Arial Unicode MS"/>
          <w:i/>
          <w:iCs/>
          <w:color w:val="000000"/>
          <w:szCs w:val="20"/>
          <w:lang/>
        </w:rPr>
        <w:t>D</w:t>
      </w:r>
      <w:r w:rsidRPr="003F36E1">
        <w:rPr>
          <w:rFonts w:eastAsia="Arial Unicode MS"/>
          <w:color w:val="000000"/>
          <w:szCs w:val="20"/>
          <w:lang/>
        </w:rPr>
        <w:t xml:space="preserve">: 172), and intentional agency is the </w:t>
      </w:r>
      <w:r w:rsidRPr="003F36E1">
        <w:rPr>
          <w:rFonts w:eastAsia="Arial Unicode MS"/>
          <w:color w:val="000000"/>
          <w:szCs w:val="20"/>
          <w:lang/>
        </w:rPr>
        <w:lastRenderedPageBreak/>
        <w:t xml:space="preserve">embodied emergent power of mind. (2) assumes the form of methodological unity-in-diversity among the sciences and vindicates explanatory social science. And (3) is vindicated by </w:t>
      </w:r>
      <w:r w:rsidRPr="003F36E1">
        <w:rPr>
          <w:rFonts w:eastAsia="Arial Unicode MS"/>
          <w:smallCaps/>
          <w:color w:val="000000"/>
          <w:szCs w:val="20"/>
          <w:lang/>
        </w:rPr>
        <w:t>explanatory critique</w:t>
      </w:r>
      <w:r w:rsidRPr="003F36E1">
        <w:rPr>
          <w:rFonts w:eastAsia="Arial Unicode MS"/>
          <w:color w:val="000000"/>
          <w:szCs w:val="20"/>
          <w:lang/>
        </w:rPr>
        <w:t xml:space="preserve">, entailing </w:t>
      </w:r>
      <w:r w:rsidRPr="003F36E1">
        <w:rPr>
          <w:rFonts w:eastAsia="Arial Unicode MS"/>
          <w:smallCaps/>
          <w:color w:val="000000"/>
          <w:szCs w:val="20"/>
          <w:lang/>
        </w:rPr>
        <w:t>emancipatory</w:t>
      </w:r>
      <w:r w:rsidRPr="003F36E1">
        <w:rPr>
          <w:rFonts w:eastAsia="Arial Unicode MS"/>
          <w:caps/>
          <w:color w:val="000000"/>
          <w:szCs w:val="20"/>
          <w:lang/>
        </w:rPr>
        <w:t xml:space="preserve"> </w:t>
      </w:r>
      <w:r w:rsidRPr="003F36E1">
        <w:rPr>
          <w:rFonts w:eastAsia="Arial Unicode MS"/>
          <w:smallCaps/>
          <w:color w:val="000000"/>
          <w:szCs w:val="20"/>
          <w:lang/>
        </w:rPr>
        <w:t>axiology</w:t>
      </w:r>
      <w:r w:rsidRPr="003F36E1">
        <w:rPr>
          <w:rFonts w:eastAsia="Arial Unicode MS"/>
          <w:color w:val="000000"/>
          <w:szCs w:val="20"/>
          <w:lang/>
        </w:rPr>
        <w:t xml:space="preserve">, or the view that the good for human being is derivable from our nature as social beings and achievable via totalising depth-praxis. In </w:t>
      </w:r>
      <w:r w:rsidRPr="003F36E1">
        <w:rPr>
          <w:rFonts w:eastAsia="Arial Unicode MS"/>
          <w:smallCaps/>
          <w:color w:val="000000"/>
          <w:szCs w:val="20"/>
          <w:lang/>
        </w:rPr>
        <w:t>philosophy of science</w:t>
      </w:r>
      <w:r w:rsidRPr="003F36E1">
        <w:rPr>
          <w:rFonts w:eastAsia="Arial Unicode MS"/>
          <w:color w:val="000000"/>
          <w:szCs w:val="20"/>
          <w:lang/>
        </w:rPr>
        <w:t xml:space="preserve">, naturalism is the view that philosophy has little or no relative autonomy from science. </w:t>
      </w:r>
      <w:r w:rsidRPr="003F36E1">
        <w:rPr>
          <w:rFonts w:eastAsia="Arial Unicode MS"/>
          <w:i/>
          <w:iCs/>
          <w:szCs w:val="20"/>
          <w:lang/>
        </w:rPr>
        <w:t>Ethical</w:t>
      </w:r>
      <w:r w:rsidRPr="003F36E1">
        <w:rPr>
          <w:rFonts w:eastAsia="Arial Unicode MS"/>
          <w:szCs w:val="20"/>
          <w:lang/>
        </w:rPr>
        <w:t xml:space="preserve"> </w:t>
      </w:r>
      <w:r w:rsidRPr="003F36E1">
        <w:rPr>
          <w:rFonts w:eastAsia="Arial Unicode MS"/>
          <w:i/>
          <w:iCs/>
          <w:szCs w:val="20"/>
          <w:lang/>
        </w:rPr>
        <w:t>hyper-naturalism</w:t>
      </w:r>
      <w:r w:rsidRPr="003F36E1">
        <w:rPr>
          <w:rFonts w:eastAsia="Arial Unicode MS"/>
          <w:szCs w:val="20"/>
          <w:lang/>
        </w:rPr>
        <w:t xml:space="preserve"> (an analogue of </w:t>
      </w:r>
      <w:r w:rsidRPr="003F36E1">
        <w:rPr>
          <w:rFonts w:eastAsia="Arial Unicode MS"/>
          <w:smallCaps/>
          <w:szCs w:val="20"/>
          <w:lang/>
        </w:rPr>
        <w:t>scientism</w:t>
      </w:r>
      <w:r w:rsidRPr="003F36E1">
        <w:rPr>
          <w:rFonts w:eastAsia="Arial Unicode MS"/>
          <w:szCs w:val="20"/>
          <w:lang/>
        </w:rPr>
        <w:t>) is the view that values are the direct expression of facts and have no role in the development of theory (</w:t>
      </w:r>
      <w:r w:rsidRPr="003F36E1">
        <w:rPr>
          <w:rFonts w:eastAsia="Arial Unicode MS"/>
          <w:i/>
          <w:caps/>
          <w:szCs w:val="20"/>
          <w:lang/>
        </w:rPr>
        <w:t>sr</w:t>
      </w:r>
      <w:r w:rsidRPr="003F36E1">
        <w:rPr>
          <w:rFonts w:eastAsia="Arial Unicode MS"/>
          <w:caps/>
          <w:szCs w:val="20"/>
          <w:lang/>
        </w:rPr>
        <w:t>: 1</w:t>
      </w:r>
      <w:r w:rsidRPr="003F36E1">
        <w:rPr>
          <w:rFonts w:eastAsia="Arial Unicode MS"/>
          <w:szCs w:val="20"/>
          <w:lang/>
        </w:rPr>
        <w:t xml:space="preserve">74). </w:t>
      </w:r>
      <w:r w:rsidRPr="003F36E1">
        <w:rPr>
          <w:rFonts w:eastAsia="Arial Unicode MS"/>
          <w:i/>
          <w:iCs/>
          <w:szCs w:val="20"/>
          <w:lang/>
        </w:rPr>
        <w:t>Anti-naturalism</w:t>
      </w:r>
      <w:r w:rsidRPr="003F36E1">
        <w:rPr>
          <w:rFonts w:eastAsia="Arial Unicode MS"/>
          <w:szCs w:val="20"/>
          <w:lang/>
        </w:rPr>
        <w:t xml:space="preserve"> is the converse of (1)-(3). In ‘splitting off the realm of values from the realm of facts (a monstrous detotalisation)’, </w:t>
      </w:r>
      <w:r w:rsidRPr="003F36E1">
        <w:rPr>
          <w:rFonts w:eastAsia="Arial Unicode MS"/>
          <w:i/>
          <w:iCs/>
          <w:szCs w:val="20"/>
          <w:lang/>
        </w:rPr>
        <w:t>ethical anti-naturalism</w:t>
      </w:r>
      <w:r w:rsidRPr="003F36E1">
        <w:rPr>
          <w:rFonts w:eastAsia="Arial Unicode MS"/>
          <w:szCs w:val="20"/>
          <w:lang/>
        </w:rPr>
        <w:t xml:space="preserve"> ‘denies any possible moral truth grounds’ (</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238). See also </w:t>
      </w:r>
      <w:r w:rsidRPr="003F36E1">
        <w:rPr>
          <w:rFonts w:eastAsia="Arial Unicode MS"/>
          <w:smallCaps/>
          <w:szCs w:val="20"/>
          <w:lang/>
        </w:rPr>
        <w:t>idealism vs.</w:t>
      </w:r>
      <w:r w:rsidRPr="003F36E1">
        <w:rPr>
          <w:rFonts w:eastAsia="Arial Unicode MS"/>
          <w:szCs w:val="20"/>
          <w:lang/>
        </w:rPr>
        <w:t xml:space="preserve"> </w:t>
      </w:r>
      <w:r w:rsidRPr="003F36E1">
        <w:rPr>
          <w:rFonts w:eastAsia="Arial Unicode MS"/>
          <w:smallCaps/>
          <w:szCs w:val="20"/>
          <w:lang/>
        </w:rPr>
        <w:t>materialism,</w:t>
      </w:r>
      <w:r w:rsidRPr="003F36E1">
        <w:rPr>
          <w:rFonts w:eastAsia="Arial Unicode MS"/>
          <w:szCs w:val="20"/>
          <w:lang/>
        </w:rPr>
        <w:t xml:space="preserve"> </w:t>
      </w:r>
      <w:r w:rsidRPr="003F36E1">
        <w:rPr>
          <w:rFonts w:eastAsia="Arial Unicode MS"/>
          <w:smallCaps/>
          <w:szCs w:val="20"/>
          <w:lang/>
        </w:rPr>
        <w:t>critical naturalism,</w:t>
      </w:r>
      <w:r w:rsidRPr="003F36E1">
        <w:rPr>
          <w:rFonts w:eastAsia="Arial Unicode MS"/>
          <w:szCs w:val="20"/>
          <w:lang/>
        </w:rPr>
        <w:t xml:space="preserve"> </w:t>
      </w:r>
      <w:r w:rsidRPr="003F36E1">
        <w:rPr>
          <w:rFonts w:eastAsia="Arial Unicode MS"/>
          <w:smallCaps/>
          <w:szCs w:val="20"/>
          <w:lang/>
        </w:rPr>
        <w:t>ethical ideologies, ethics, naturalistic fallacy,</w:t>
      </w:r>
      <w:r w:rsidRPr="003F36E1">
        <w:rPr>
          <w:rFonts w:eastAsia="Arial Unicode MS"/>
          <w:szCs w:val="20"/>
          <w:lang/>
        </w:rPr>
        <w:t xml:space="preserve"> </w:t>
      </w:r>
      <w:r w:rsidRPr="003F36E1">
        <w:rPr>
          <w:rFonts w:eastAsia="Arial Unicode MS"/>
          <w:smallCaps/>
          <w:szCs w:val="20"/>
          <w:lang/>
        </w:rPr>
        <w:t>philosophy of social science, reductionism.</w:t>
      </w:r>
    </w:p>
    <w:p w:rsidR="00BD5E08" w:rsidRPr="003F36E1" w:rsidRDefault="00BD5E08" w:rsidP="00BD5E08">
      <w:pPr>
        <w:widowControl w:val="0"/>
        <w:tabs>
          <w:tab w:val="clear" w:pos="284"/>
          <w:tab w:val="num" w:pos="360"/>
        </w:tabs>
        <w:suppressAutoHyphens/>
        <w:spacing w:line="100" w:lineRule="atLeast"/>
        <w:jc w:val="left"/>
        <w:rPr>
          <w:rFonts w:eastAsia="Arial Unicode MS"/>
          <w:i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autoSpaceDE w:val="0"/>
        <w:spacing w:line="100" w:lineRule="atLeast"/>
        <w:rPr>
          <w:rFonts w:eastAsia="Arial Unicode MS"/>
          <w:smallCaps/>
          <w:color w:val="000000"/>
          <w:szCs w:val="20"/>
          <w:lang/>
        </w:rPr>
      </w:pPr>
      <w:r w:rsidRPr="003F36E1">
        <w:rPr>
          <w:rFonts w:eastAsia="Arial Unicode MS"/>
          <w:b/>
          <w:color w:val="000000"/>
          <w:szCs w:val="20"/>
          <w:lang/>
        </w:rPr>
        <w:t>naturalism, critical</w:t>
      </w:r>
      <w:r w:rsidRPr="003F36E1">
        <w:rPr>
          <w:rFonts w:eastAsia="Arial Unicode MS"/>
          <w:color w:val="000000"/>
          <w:szCs w:val="20"/>
          <w:lang/>
        </w:rPr>
        <w:t xml:space="preserve">. See </w:t>
      </w:r>
      <w:r w:rsidRPr="003F36E1">
        <w:rPr>
          <w:rFonts w:eastAsia="Arial Unicode MS"/>
          <w:smallCaps/>
          <w:color w:val="000000"/>
          <w:szCs w:val="20"/>
          <w:lang/>
        </w:rPr>
        <w:t>critical naturalism.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naturalism, ethical</w:t>
      </w:r>
      <w:r w:rsidRPr="003F36E1">
        <w:rPr>
          <w:rFonts w:eastAsia="Arial Unicode MS"/>
          <w:bCs/>
          <w:color w:val="000000"/>
          <w:szCs w:val="20"/>
          <w:lang/>
        </w:rPr>
        <w:t xml:space="preserve">. See </w:t>
      </w:r>
      <w:r w:rsidRPr="003F36E1">
        <w:rPr>
          <w:rFonts w:eastAsia="Arial Unicode MS"/>
          <w:smallCaps/>
          <w:color w:val="000000"/>
          <w:szCs w:val="20"/>
          <w:lang/>
        </w:rPr>
        <w:t>ethics, naturalistic fallacy.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 xml:space="preserve">naturalistic </w:t>
      </w:r>
      <w:r w:rsidRPr="003F36E1">
        <w:rPr>
          <w:rFonts w:eastAsia="Arial Unicode MS"/>
          <w:i/>
          <w:iCs/>
          <w:szCs w:val="20"/>
          <w:lang/>
        </w:rPr>
        <w:t>aka</w:t>
      </w:r>
      <w:r w:rsidRPr="003F36E1">
        <w:rPr>
          <w:rFonts w:eastAsia="Arial Unicode MS"/>
          <w:b/>
          <w:bCs/>
          <w:szCs w:val="20"/>
          <w:lang/>
        </w:rPr>
        <w:t xml:space="preserve"> anti-naturalistic fallacy</w:t>
      </w:r>
      <w:r w:rsidRPr="003F36E1">
        <w:rPr>
          <w:rFonts w:eastAsia="Arial Unicode MS"/>
          <w:szCs w:val="20"/>
          <w:lang/>
        </w:rPr>
        <w:t xml:space="preserve">. </w:t>
      </w:r>
      <w:r w:rsidRPr="003F36E1">
        <w:rPr>
          <w:rFonts w:eastAsia="Arial Unicode MS"/>
          <w:bCs/>
          <w:color w:val="000000"/>
          <w:szCs w:val="20"/>
          <w:lang/>
        </w:rPr>
        <w:t xml:space="preserve">The </w:t>
      </w:r>
      <w:r w:rsidRPr="003F36E1">
        <w:rPr>
          <w:rFonts w:eastAsia="Arial Unicode MS"/>
          <w:bCs/>
          <w:i/>
          <w:iCs/>
          <w:color w:val="000000"/>
          <w:szCs w:val="20"/>
          <w:lang/>
        </w:rPr>
        <w:t>naturalistic fallacy</w:t>
      </w:r>
      <w:r w:rsidRPr="003F36E1">
        <w:rPr>
          <w:rFonts w:eastAsia="Arial Unicode MS"/>
          <w:bCs/>
          <w:color w:val="000000"/>
          <w:szCs w:val="20"/>
          <w:lang/>
        </w:rPr>
        <w:t xml:space="preserve"> in positivist usage refers to the supposed </w:t>
      </w:r>
      <w:r w:rsidRPr="003F36E1">
        <w:rPr>
          <w:rFonts w:eastAsia="Arial Unicode MS"/>
          <w:szCs w:val="20"/>
          <w:lang/>
        </w:rPr>
        <w:t xml:space="preserve">mistake of deducing conclusions about what ought to be from premises that state only what is the case, or vice versa; </w:t>
      </w:r>
      <w:r w:rsidRPr="003F36E1">
        <w:rPr>
          <w:rFonts w:eastAsia="Arial Unicode MS"/>
          <w:i/>
          <w:iCs/>
          <w:szCs w:val="20"/>
          <w:lang/>
        </w:rPr>
        <w:t>Hume’s law</w:t>
      </w:r>
      <w:r w:rsidRPr="003F36E1">
        <w:rPr>
          <w:rFonts w:eastAsia="Arial Unicode MS"/>
          <w:szCs w:val="20"/>
          <w:lang/>
        </w:rPr>
        <w:t xml:space="preserve"> states that such transitions are logically impossible. Called ‘naturalistic’ by G.E. Moore because he held that value is a non-natural property, but commonly referred to as the </w:t>
      </w:r>
      <w:r w:rsidRPr="003F36E1">
        <w:rPr>
          <w:rFonts w:eastAsia="Arial Unicode MS"/>
          <w:i/>
          <w:iCs/>
          <w:szCs w:val="20"/>
          <w:lang/>
        </w:rPr>
        <w:t>anti-naturalistic fallacy</w:t>
      </w:r>
      <w:r w:rsidRPr="003F36E1">
        <w:rPr>
          <w:rFonts w:eastAsia="Arial Unicode MS"/>
          <w:szCs w:val="20"/>
          <w:lang/>
        </w:rPr>
        <w:t xml:space="preserve"> because it is incompatible with a positivistically conceived naturalism (</w:t>
      </w:r>
      <w:r w:rsidRPr="003F36E1">
        <w:rPr>
          <w:rFonts w:eastAsia="Arial Unicode MS"/>
          <w:i/>
          <w:iCs/>
          <w:szCs w:val="20"/>
          <w:lang/>
        </w:rPr>
        <w:t>hypernaturalism</w:t>
      </w:r>
      <w:r w:rsidRPr="003F36E1">
        <w:rPr>
          <w:rFonts w:eastAsia="Arial Unicode MS"/>
          <w:szCs w:val="20"/>
          <w:lang/>
        </w:rPr>
        <w:t xml:space="preserve">). Since for </w:t>
      </w:r>
      <w:r w:rsidRPr="003F36E1">
        <w:rPr>
          <w:rFonts w:eastAsia="Arial Unicode MS"/>
          <w:caps/>
          <w:szCs w:val="20"/>
          <w:lang/>
        </w:rPr>
        <w:t>cr</w:t>
      </w:r>
      <w:r w:rsidRPr="003F36E1">
        <w:rPr>
          <w:rFonts w:eastAsia="Arial Unicode MS"/>
          <w:szCs w:val="20"/>
          <w:lang/>
        </w:rPr>
        <w:t xml:space="preserve"> the transition from is to ought, facts to values (though not vice versa), is licit, its usage is the inverse of positivism’s</w:t>
      </w:r>
      <w:r>
        <w:rPr>
          <w:rFonts w:eastAsia="Arial Unicode MS"/>
          <w:szCs w:val="20"/>
          <w:lang/>
        </w:rPr>
        <w:t>. This is displayed in Figure 39</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keepNext/>
        <w:widowControl w:val="0"/>
        <w:tabs>
          <w:tab w:val="clear" w:pos="284"/>
        </w:tabs>
        <w:suppressAutoHyphens/>
        <w:spacing w:line="100" w:lineRule="atLeast"/>
        <w:ind w:left="1440" w:firstLine="720"/>
        <w:rPr>
          <w:rFonts w:ascii="Verdana" w:eastAsia="Arial Unicode MS" w:hAnsi="Verdana"/>
          <w:b/>
          <w:bCs/>
          <w:sz w:val="12"/>
          <w:szCs w:val="12"/>
          <w:lang/>
        </w:rPr>
      </w:pPr>
      <w:r w:rsidRPr="003F36E1">
        <w:rPr>
          <w:rFonts w:ascii="Verdana" w:eastAsia="Arial Unicode MS" w:hAnsi="Verdana"/>
          <w:b/>
          <w:bCs/>
          <w:sz w:val="12"/>
          <w:szCs w:val="12"/>
          <w:lang/>
        </w:rPr>
        <w:tab/>
      </w:r>
      <w:r w:rsidRPr="003F36E1">
        <w:rPr>
          <w:rFonts w:ascii="Verdana" w:eastAsia="Arial Unicode MS" w:hAnsi="Verdana"/>
          <w:b/>
          <w:bCs/>
          <w:sz w:val="12"/>
          <w:szCs w:val="12"/>
          <w:lang/>
        </w:rPr>
        <w:tab/>
      </w:r>
      <w:r w:rsidRPr="003F36E1">
        <w:rPr>
          <w:rFonts w:ascii="Verdana" w:eastAsia="Arial Unicode MS" w:hAnsi="Verdana"/>
          <w:b/>
          <w:bCs/>
          <w:sz w:val="12"/>
          <w:szCs w:val="12"/>
          <w:lang/>
        </w:rPr>
        <w:tab/>
      </w:r>
      <w:r w:rsidRPr="003F36E1">
        <w:rPr>
          <w:rFonts w:ascii="Verdana" w:eastAsia="Arial Unicode MS" w:hAnsi="Verdana"/>
          <w:b/>
          <w:bCs/>
          <w:sz w:val="12"/>
          <w:szCs w:val="12"/>
          <w:lang/>
        </w:rPr>
        <w:tab/>
      </w: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3058"/>
        <w:gridCol w:w="910"/>
        <w:gridCol w:w="822"/>
        <w:gridCol w:w="3147"/>
      </w:tblGrid>
      <w:tr w:rsidR="00BD5E08" w:rsidRPr="003F36E1" w:rsidTr="002A5C1A">
        <w:trPr>
          <w:tblHeader/>
          <w:jc w:val="center"/>
        </w:trPr>
        <w:tc>
          <w:tcPr>
            <w:tcW w:w="3968" w:type="dxa"/>
            <w:gridSpan w:val="2"/>
            <w:tcBorders>
              <w:top w:val="single" w:sz="1" w:space="0" w:color="000000"/>
              <w:left w:val="single" w:sz="1" w:space="0" w:color="000000"/>
              <w:bottom w:val="single" w:sz="1" w:space="0" w:color="000000"/>
              <w:right w:val="single" w:sz="1" w:space="0" w:color="000000"/>
            </w:tcBorders>
          </w:tcPr>
          <w:p w:rsidR="00BD5E08" w:rsidRPr="003F36E1" w:rsidRDefault="00BD5E08" w:rsidP="002A5C1A">
            <w:pPr>
              <w:widowControl w:val="0"/>
              <w:suppressLineNumbers/>
              <w:tabs>
                <w:tab w:val="clear" w:pos="284"/>
              </w:tabs>
              <w:suppressAutoHyphens/>
              <w:spacing w:line="100" w:lineRule="atLeast"/>
              <w:jc w:val="center"/>
              <w:rPr>
                <w:rFonts w:ascii="Verdana" w:eastAsia="Arial Unicode MS" w:hAnsi="Verdana"/>
                <w:sz w:val="12"/>
                <w:szCs w:val="12"/>
                <w:lang/>
              </w:rPr>
            </w:pPr>
            <w:r w:rsidRPr="003F36E1">
              <w:rPr>
                <w:rFonts w:ascii="Verdana" w:eastAsia="Arial Unicode MS" w:hAnsi="Verdana"/>
                <w:b/>
                <w:bCs/>
                <w:sz w:val="12"/>
                <w:szCs w:val="12"/>
                <w:lang/>
              </w:rPr>
              <w:t>POSITIVISM</w:t>
            </w:r>
          </w:p>
        </w:tc>
        <w:tc>
          <w:tcPr>
            <w:tcW w:w="3969" w:type="dxa"/>
            <w:gridSpan w:val="2"/>
            <w:tcBorders>
              <w:top w:val="single" w:sz="1" w:space="0" w:color="000000"/>
              <w:left w:val="single" w:sz="1" w:space="0" w:color="000000"/>
              <w:bottom w:val="single" w:sz="1" w:space="0" w:color="000000"/>
              <w:right w:val="single" w:sz="1" w:space="0" w:color="000000"/>
            </w:tcBorders>
          </w:tcPr>
          <w:p w:rsidR="00BD5E08" w:rsidRPr="003F36E1" w:rsidRDefault="00BD5E08" w:rsidP="002A5C1A">
            <w:pPr>
              <w:widowControl w:val="0"/>
              <w:suppressLineNumbers/>
              <w:tabs>
                <w:tab w:val="clear" w:pos="284"/>
              </w:tabs>
              <w:suppressAutoHyphens/>
              <w:spacing w:line="100" w:lineRule="atLeast"/>
              <w:jc w:val="center"/>
              <w:rPr>
                <w:rFonts w:ascii="Verdana" w:eastAsia="Arial Unicode MS" w:hAnsi="Verdana"/>
                <w:sz w:val="12"/>
                <w:szCs w:val="12"/>
                <w:lang/>
              </w:rPr>
            </w:pPr>
            <w:r w:rsidRPr="003F36E1">
              <w:rPr>
                <w:rFonts w:ascii="Verdana" w:eastAsia="Arial Unicode MS" w:hAnsi="Verdana"/>
                <w:b/>
                <w:bCs/>
                <w:sz w:val="12"/>
                <w:szCs w:val="12"/>
                <w:lang/>
              </w:rPr>
              <w:t>CRITICAL REALISM</w:t>
            </w:r>
          </w:p>
        </w:tc>
      </w:tr>
      <w:tr w:rsidR="00BD5E08" w:rsidRPr="003F36E1" w:rsidTr="002A5C1A">
        <w:trPr>
          <w:tblHeader/>
          <w:jc w:val="center"/>
        </w:trPr>
        <w:tc>
          <w:tcPr>
            <w:tcW w:w="3058" w:type="dxa"/>
            <w:tcBorders>
              <w:top w:val="single" w:sz="1" w:space="0" w:color="000000"/>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
                <w:bCs/>
                <w:sz w:val="12"/>
                <w:szCs w:val="12"/>
                <w:lang/>
              </w:rPr>
            </w:pPr>
            <w:r w:rsidRPr="003F36E1">
              <w:rPr>
                <w:rFonts w:ascii="Verdana" w:eastAsia="Arial Unicode MS" w:hAnsi="Verdana"/>
                <w:b/>
                <w:bCs/>
                <w:sz w:val="12"/>
                <w:szCs w:val="12"/>
                <w:lang/>
              </w:rPr>
              <w:t>Naturalism</w:t>
            </w:r>
          </w:p>
        </w:tc>
        <w:tc>
          <w:tcPr>
            <w:tcW w:w="1732" w:type="dxa"/>
            <w:gridSpan w:val="2"/>
            <w:tcBorders>
              <w:top w:val="single" w:sz="1" w:space="0" w:color="000000"/>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spacing w:line="100" w:lineRule="atLeast"/>
              <w:jc w:val="center"/>
              <w:rPr>
                <w:rFonts w:ascii="Verdana" w:eastAsia="Symbol" w:hAnsi="Verdana" w:cs="Symbol"/>
                <w:sz w:val="12"/>
                <w:szCs w:val="12"/>
                <w:lang/>
              </w:rPr>
            </w:pPr>
            <w:r w:rsidRPr="003F36E1">
              <w:rPr>
                <w:rFonts w:ascii="Verdana" w:eastAsia="Arial Unicode MS" w:hAnsi="Verdana"/>
                <w:sz w:val="12"/>
                <w:szCs w:val="12"/>
                <w:lang/>
              </w:rPr>
              <w:t>F--/</w:t>
            </w:r>
            <w:r w:rsidRPr="003F36E1">
              <w:rPr>
                <w:rFonts w:ascii="Verdana" w:eastAsia="Arial Unicode MS" w:hAnsi="Verdana"/>
                <w:color w:val="000000"/>
                <w:sz w:val="12"/>
                <w:szCs w:val="12"/>
                <w:lang/>
              </w:rPr>
              <w:t>--&gt;</w:t>
            </w:r>
            <w:r w:rsidRPr="003F36E1">
              <w:rPr>
                <w:rFonts w:ascii="Verdana" w:eastAsia="Symbol" w:hAnsi="Verdana" w:cs="Symbol"/>
                <w:sz w:val="12"/>
                <w:szCs w:val="12"/>
                <w:lang/>
              </w:rPr>
              <w:t>V</w:t>
            </w:r>
          </w:p>
        </w:tc>
        <w:tc>
          <w:tcPr>
            <w:tcW w:w="3147" w:type="dxa"/>
            <w:tcBorders>
              <w:top w:val="single" w:sz="1" w:space="0" w:color="000000"/>
              <w:left w:val="single" w:sz="1" w:space="0" w:color="000000"/>
              <w:bottom w:val="single" w:sz="1" w:space="0" w:color="000000"/>
              <w:right w:val="single" w:sz="1" w:space="0" w:color="000000"/>
            </w:tcBorders>
          </w:tcPr>
          <w:p w:rsidR="00BD5E08" w:rsidRPr="003F36E1" w:rsidRDefault="00BD5E08" w:rsidP="002A5C1A">
            <w:pPr>
              <w:widowControl w:val="0"/>
              <w:suppressLineNumbers/>
              <w:tabs>
                <w:tab w:val="clear" w:pos="284"/>
              </w:tabs>
              <w:suppressAutoHyphens/>
              <w:spacing w:line="100" w:lineRule="atLeast"/>
              <w:jc w:val="center"/>
              <w:rPr>
                <w:rFonts w:ascii="Verdana" w:eastAsia="Symbol" w:hAnsi="Verdana" w:cs="Symbol"/>
                <w:sz w:val="12"/>
                <w:szCs w:val="12"/>
                <w:lang/>
              </w:rPr>
            </w:pPr>
            <w:r w:rsidRPr="003F36E1">
              <w:rPr>
                <w:rFonts w:ascii="Verdana" w:eastAsia="Arial Unicode MS" w:hAnsi="Verdana"/>
                <w:sz w:val="12"/>
                <w:szCs w:val="12"/>
                <w:lang/>
              </w:rPr>
              <w:t>F----&gt;</w:t>
            </w:r>
            <w:r w:rsidRPr="003F36E1">
              <w:rPr>
                <w:rFonts w:ascii="Verdana" w:eastAsia="Symbol" w:hAnsi="Verdana" w:cs="Symbol"/>
                <w:sz w:val="12"/>
                <w:szCs w:val="12"/>
                <w:lang/>
              </w:rPr>
              <w:t>V</w:t>
            </w:r>
          </w:p>
        </w:tc>
      </w:tr>
      <w:tr w:rsidR="00BD5E08" w:rsidRPr="003F36E1" w:rsidTr="002A5C1A">
        <w:trPr>
          <w:jc w:val="center"/>
        </w:trPr>
        <w:tc>
          <w:tcPr>
            <w:tcW w:w="3058"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
                <w:bCs/>
                <w:sz w:val="12"/>
                <w:szCs w:val="12"/>
                <w:lang/>
              </w:rPr>
            </w:pPr>
            <w:r w:rsidRPr="003F36E1">
              <w:rPr>
                <w:rFonts w:ascii="Verdana" w:eastAsia="Arial Unicode MS" w:hAnsi="Verdana"/>
                <w:b/>
                <w:bCs/>
                <w:sz w:val="12"/>
                <w:szCs w:val="12"/>
                <w:lang/>
              </w:rPr>
              <w:t>Anti-naturalism</w:t>
            </w:r>
          </w:p>
        </w:tc>
        <w:tc>
          <w:tcPr>
            <w:tcW w:w="1732" w:type="dxa"/>
            <w:gridSpan w:val="2"/>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spacing w:line="100" w:lineRule="atLeast"/>
              <w:jc w:val="center"/>
              <w:rPr>
                <w:rFonts w:ascii="Verdana" w:eastAsia="Symbol" w:hAnsi="Verdana" w:cs="Symbol"/>
                <w:sz w:val="12"/>
                <w:szCs w:val="12"/>
                <w:lang/>
              </w:rPr>
            </w:pPr>
            <w:r w:rsidRPr="003F36E1">
              <w:rPr>
                <w:rFonts w:ascii="Verdana" w:eastAsia="Symbol" w:hAnsi="Verdana" w:cs="Symbol"/>
                <w:sz w:val="12"/>
                <w:szCs w:val="12"/>
                <w:lang/>
              </w:rPr>
              <w:t>F----&gt;V</w:t>
            </w:r>
          </w:p>
        </w:tc>
        <w:tc>
          <w:tcPr>
            <w:tcW w:w="3147"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tabs>
                <w:tab w:val="clear" w:pos="284"/>
              </w:tabs>
              <w:suppressAutoHyphens/>
              <w:spacing w:line="100" w:lineRule="atLeast"/>
              <w:jc w:val="center"/>
              <w:rPr>
                <w:rFonts w:ascii="Verdana" w:eastAsia="Symbol" w:hAnsi="Verdana" w:cs="Symbol"/>
                <w:sz w:val="12"/>
                <w:szCs w:val="12"/>
                <w:lang/>
              </w:rPr>
            </w:pPr>
            <w:r w:rsidRPr="003F36E1">
              <w:rPr>
                <w:rFonts w:ascii="Verdana" w:eastAsia="Symbol" w:hAnsi="Verdana" w:cs="Symbol"/>
                <w:sz w:val="12"/>
                <w:szCs w:val="12"/>
                <w:lang/>
              </w:rPr>
              <w:t>F--/--&gt;V</w:t>
            </w:r>
          </w:p>
        </w:tc>
      </w:tr>
      <w:tr w:rsidR="00BD5E08" w:rsidRPr="003F36E1" w:rsidTr="002A5C1A">
        <w:trPr>
          <w:jc w:val="center"/>
        </w:trPr>
        <w:tc>
          <w:tcPr>
            <w:tcW w:w="3058" w:type="dxa"/>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
                <w:bCs/>
                <w:sz w:val="12"/>
                <w:szCs w:val="12"/>
                <w:lang/>
              </w:rPr>
            </w:pPr>
            <w:r w:rsidRPr="003F36E1">
              <w:rPr>
                <w:rFonts w:ascii="Verdana" w:eastAsia="Arial Unicode MS" w:hAnsi="Verdana"/>
                <w:b/>
                <w:bCs/>
                <w:sz w:val="12"/>
                <w:szCs w:val="12"/>
                <w:lang/>
              </w:rPr>
              <w:t xml:space="preserve">Naturalistic </w:t>
            </w:r>
            <w:r w:rsidRPr="003F36E1">
              <w:rPr>
                <w:rFonts w:ascii="Verdana" w:eastAsia="Arial Unicode MS" w:hAnsi="Verdana"/>
                <w:i/>
                <w:iCs/>
                <w:sz w:val="12"/>
                <w:szCs w:val="12"/>
                <w:lang/>
              </w:rPr>
              <w:t>aka</w:t>
            </w:r>
            <w:r w:rsidRPr="003F36E1">
              <w:rPr>
                <w:rFonts w:ascii="Verdana" w:eastAsia="Arial Unicode MS" w:hAnsi="Verdana"/>
                <w:b/>
                <w:bCs/>
                <w:sz w:val="12"/>
                <w:szCs w:val="12"/>
                <w:lang/>
              </w:rPr>
              <w:t xml:space="preserve"> anti-naturalistic fallacy</w:t>
            </w:r>
          </w:p>
        </w:tc>
        <w:tc>
          <w:tcPr>
            <w:tcW w:w="1732" w:type="dxa"/>
            <w:gridSpan w:val="2"/>
            <w:tcBorders>
              <w:left w:val="single" w:sz="1" w:space="0" w:color="000000"/>
              <w:bottom w:val="single" w:sz="1" w:space="0" w:color="000000"/>
            </w:tcBorders>
          </w:tcPr>
          <w:p w:rsidR="00BD5E08" w:rsidRPr="003F36E1" w:rsidRDefault="00BD5E08" w:rsidP="002A5C1A">
            <w:pPr>
              <w:widowControl w:val="0"/>
              <w:suppressLineNumbers/>
              <w:tabs>
                <w:tab w:val="clear" w:pos="284"/>
              </w:tabs>
              <w:suppressAutoHyphens/>
              <w:spacing w:line="100" w:lineRule="atLeast"/>
              <w:jc w:val="center"/>
              <w:rPr>
                <w:rFonts w:ascii="Verdana" w:eastAsia="Arial Unicode MS" w:hAnsi="Verdana"/>
                <w:sz w:val="12"/>
                <w:szCs w:val="12"/>
                <w:lang/>
              </w:rPr>
            </w:pPr>
            <w:r w:rsidRPr="003F36E1">
              <w:rPr>
                <w:rFonts w:ascii="Verdana" w:eastAsia="Verdana" w:hAnsi="Verdana" w:cs="Verdana"/>
                <w:sz w:val="12"/>
                <w:szCs w:val="12"/>
                <w:lang/>
              </w:rPr>
              <w:t>–</w:t>
            </w:r>
            <w:r w:rsidRPr="003F36E1">
              <w:rPr>
                <w:rFonts w:ascii="Verdana" w:eastAsia="Arial Unicode MS" w:hAnsi="Verdana"/>
                <w:sz w:val="12"/>
                <w:szCs w:val="12"/>
                <w:lang/>
              </w:rPr>
              <w:t>(</w:t>
            </w:r>
            <w:r w:rsidRPr="003F36E1">
              <w:rPr>
                <w:rFonts w:ascii="Verdana" w:eastAsia="Symbol" w:hAnsi="Verdana" w:cs="Symbol"/>
                <w:sz w:val="12"/>
                <w:szCs w:val="12"/>
                <w:lang/>
              </w:rPr>
              <w:t>F--/--&gt;V</w:t>
            </w:r>
            <w:r w:rsidRPr="003F36E1">
              <w:rPr>
                <w:rFonts w:ascii="Verdana" w:eastAsia="Arial Unicode MS" w:hAnsi="Verdana"/>
                <w:sz w:val="12"/>
                <w:szCs w:val="12"/>
                <w:lang/>
              </w:rPr>
              <w:t>)</w:t>
            </w:r>
          </w:p>
        </w:tc>
        <w:tc>
          <w:tcPr>
            <w:tcW w:w="3147" w:type="dxa"/>
            <w:tcBorders>
              <w:left w:val="single" w:sz="1" w:space="0" w:color="000000"/>
              <w:bottom w:val="single" w:sz="1" w:space="0" w:color="000000"/>
              <w:right w:val="single" w:sz="1" w:space="0" w:color="000000"/>
            </w:tcBorders>
          </w:tcPr>
          <w:p w:rsidR="00BD5E08" w:rsidRPr="003F36E1" w:rsidRDefault="00BD5E08" w:rsidP="002A5C1A">
            <w:pPr>
              <w:widowControl w:val="0"/>
              <w:suppressLineNumbers/>
              <w:tabs>
                <w:tab w:val="clear" w:pos="284"/>
              </w:tabs>
              <w:suppressAutoHyphens/>
              <w:spacing w:line="100" w:lineRule="atLeast"/>
              <w:jc w:val="center"/>
              <w:rPr>
                <w:rFonts w:ascii="Verdana" w:eastAsia="Symbol" w:hAnsi="Verdana" w:cs="Symbol"/>
                <w:sz w:val="12"/>
                <w:szCs w:val="12"/>
                <w:lang/>
              </w:rPr>
            </w:pPr>
            <w:r w:rsidRPr="003F36E1">
              <w:rPr>
                <w:rFonts w:ascii="Verdana" w:eastAsia="Verdana" w:hAnsi="Verdana" w:cs="Verdana"/>
                <w:sz w:val="12"/>
                <w:szCs w:val="12"/>
                <w:lang/>
              </w:rPr>
              <w:t>–</w:t>
            </w:r>
            <w:r w:rsidRPr="003F36E1">
              <w:rPr>
                <w:rFonts w:ascii="Verdana" w:eastAsia="Symbol" w:hAnsi="Verdana" w:cs="Symbol"/>
                <w:sz w:val="12"/>
                <w:szCs w:val="12"/>
                <w:lang/>
              </w:rPr>
              <w:t>(F----&gt;V)</w:t>
            </w:r>
          </w:p>
        </w:tc>
      </w:tr>
    </w:tbl>
    <w:p w:rsidR="00BD5E08" w:rsidRPr="003F36E1" w:rsidRDefault="00BD5E08" w:rsidP="00BD5E08">
      <w:pPr>
        <w:widowControl w:val="0"/>
        <w:tabs>
          <w:tab w:val="clear" w:pos="284"/>
        </w:tabs>
        <w:suppressAutoHyphens/>
        <w:spacing w:line="100" w:lineRule="atLeast"/>
        <w:rPr>
          <w:rFonts w:eastAsia="Arial Unicode MS"/>
          <w:sz w:val="21"/>
          <w:szCs w:val="21"/>
          <w:lang/>
        </w:rPr>
      </w:pPr>
    </w:p>
    <w:p w:rsidR="00BD5E08" w:rsidRPr="003F36E1" w:rsidRDefault="00BD5E08" w:rsidP="00BD5E08">
      <w:pPr>
        <w:widowControl w:val="0"/>
        <w:tabs>
          <w:tab w:val="clear" w:pos="284"/>
        </w:tabs>
        <w:suppressAutoHyphens/>
        <w:spacing w:line="100" w:lineRule="atLeast"/>
        <w:rPr>
          <w:rFonts w:ascii="Verdana" w:eastAsia="Arial Unicode MS" w:hAnsi="Verdana"/>
          <w:sz w:val="16"/>
          <w:szCs w:val="16"/>
          <w:lang/>
        </w:rPr>
      </w:pPr>
      <w:r w:rsidRPr="003F36E1">
        <w:rPr>
          <w:rFonts w:ascii="Verdana" w:eastAsia="Arial Unicode MS" w:hAnsi="Verdana"/>
          <w:b/>
          <w:bCs/>
          <w:sz w:val="16"/>
          <w:szCs w:val="16"/>
          <w:lang/>
        </w:rPr>
        <w:tab/>
      </w:r>
      <w:r w:rsidRPr="003F36E1">
        <w:rPr>
          <w:rFonts w:ascii="Verdana" w:eastAsia="Arial Unicode MS" w:hAnsi="Verdana"/>
          <w:b/>
          <w:bCs/>
          <w:sz w:val="16"/>
          <w:szCs w:val="16"/>
          <w:lang/>
        </w:rPr>
        <w:tab/>
      </w:r>
      <w:r w:rsidRPr="003F36E1">
        <w:rPr>
          <w:rFonts w:ascii="Verdana" w:eastAsia="Arial Unicode MS" w:hAnsi="Verdana"/>
          <w:b/>
          <w:bCs/>
          <w:sz w:val="16"/>
          <w:szCs w:val="16"/>
          <w:lang/>
        </w:rPr>
        <w:tab/>
      </w:r>
      <w:r w:rsidRPr="003F36E1">
        <w:rPr>
          <w:rFonts w:ascii="Verdana" w:eastAsia="Arial Unicode MS" w:hAnsi="Verdana"/>
          <w:b/>
          <w:bCs/>
          <w:sz w:val="16"/>
          <w:szCs w:val="16"/>
          <w:lang/>
        </w:rPr>
        <w:tab/>
        <w:t xml:space="preserve">Figure </w:t>
      </w:r>
      <w:r>
        <w:rPr>
          <w:rFonts w:ascii="Verdana" w:eastAsia="Arial Unicode MS" w:hAnsi="Verdana"/>
          <w:b/>
          <w:bCs/>
          <w:sz w:val="16"/>
          <w:szCs w:val="16"/>
          <w:lang/>
        </w:rPr>
        <w:t>39</w:t>
      </w:r>
      <w:r w:rsidRPr="003F36E1">
        <w:rPr>
          <w:rFonts w:ascii="Verdana" w:eastAsia="Arial Unicode MS" w:hAnsi="Verdana"/>
          <w:b/>
          <w:bCs/>
          <w:sz w:val="16"/>
          <w:szCs w:val="16"/>
          <w:lang/>
        </w:rPr>
        <w:t>.</w:t>
      </w:r>
      <w:r w:rsidRPr="003F36E1">
        <w:rPr>
          <w:rFonts w:ascii="Verdana" w:eastAsia="Arial Unicode MS" w:hAnsi="Verdana"/>
          <w:sz w:val="16"/>
          <w:szCs w:val="16"/>
          <w:lang/>
        </w:rPr>
        <w:t xml:space="preserve"> The naturalistic </w:t>
      </w:r>
      <w:r w:rsidRPr="003F36E1">
        <w:rPr>
          <w:rFonts w:ascii="Verdana" w:eastAsia="Arial Unicode MS" w:hAnsi="Verdana"/>
          <w:i/>
          <w:iCs/>
          <w:sz w:val="16"/>
          <w:szCs w:val="16"/>
          <w:lang/>
        </w:rPr>
        <w:t xml:space="preserve">aka </w:t>
      </w:r>
      <w:r w:rsidRPr="003F36E1">
        <w:rPr>
          <w:rFonts w:ascii="Verdana" w:eastAsia="Arial Unicode MS" w:hAnsi="Verdana"/>
          <w:sz w:val="16"/>
          <w:szCs w:val="16"/>
          <w:lang/>
        </w:rPr>
        <w:t>anti-naturalistic fallacy</w:t>
      </w:r>
    </w:p>
    <w:p w:rsidR="00BD5E08" w:rsidRPr="003F36E1" w:rsidRDefault="00BD5E08" w:rsidP="00BD5E08">
      <w:pPr>
        <w:widowControl w:val="0"/>
        <w:tabs>
          <w:tab w:val="clear" w:pos="284"/>
        </w:tabs>
        <w:suppressAutoHyphens/>
        <w:spacing w:line="100" w:lineRule="atLeast"/>
        <w:rPr>
          <w:rFonts w:ascii="Verdana" w:eastAsia="Arial Unicode MS" w:hAnsi="Verdana"/>
          <w:sz w:val="16"/>
          <w:szCs w:val="16"/>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szCs w:val="20"/>
          <w:lang/>
        </w:rPr>
        <w:t xml:space="preserve">The dominant </w:t>
      </w:r>
      <w:r w:rsidRPr="003F36E1">
        <w:rPr>
          <w:rFonts w:eastAsia="Arial Unicode MS"/>
          <w:smallCaps/>
          <w:szCs w:val="20"/>
          <w:lang/>
        </w:rPr>
        <w:t>ethical ideologies</w:t>
      </w:r>
      <w:r w:rsidRPr="003F36E1">
        <w:rPr>
          <w:rFonts w:eastAsia="Arial Unicode MS"/>
          <w:szCs w:val="20"/>
          <w:lang/>
        </w:rPr>
        <w:t xml:space="preserve"> in capitalist post/modernity – </w:t>
      </w:r>
      <w:r w:rsidRPr="003F36E1">
        <w:rPr>
          <w:rFonts w:eastAsia="Arial Unicode MS"/>
          <w:i/>
          <w:iCs/>
          <w:szCs w:val="20"/>
          <w:lang/>
        </w:rPr>
        <w:t>emotivism</w:t>
      </w:r>
      <w:r w:rsidRPr="003F36E1">
        <w:rPr>
          <w:rFonts w:eastAsia="Arial Unicode MS"/>
          <w:szCs w:val="20"/>
          <w:lang/>
        </w:rPr>
        <w:t xml:space="preserve">, </w:t>
      </w:r>
      <w:r w:rsidRPr="003F36E1">
        <w:rPr>
          <w:rFonts w:eastAsia="Arial Unicode MS"/>
          <w:i/>
          <w:iCs/>
          <w:szCs w:val="20"/>
          <w:lang/>
        </w:rPr>
        <w:t>decisionism</w:t>
      </w:r>
      <w:r w:rsidRPr="003F36E1">
        <w:rPr>
          <w:rFonts w:eastAsia="Arial Unicode MS"/>
          <w:smallCaps/>
          <w:szCs w:val="20"/>
          <w:lang/>
        </w:rPr>
        <w:t xml:space="preserve"> </w:t>
      </w:r>
      <w:r w:rsidRPr="003F36E1">
        <w:rPr>
          <w:rFonts w:eastAsia="Arial Unicode MS"/>
          <w:szCs w:val="20"/>
          <w:lang/>
        </w:rPr>
        <w:t xml:space="preserve">and </w:t>
      </w:r>
      <w:r w:rsidRPr="003F36E1">
        <w:rPr>
          <w:rFonts w:eastAsia="Arial Unicode MS"/>
          <w:i/>
          <w:iCs/>
          <w:szCs w:val="20"/>
          <w:lang/>
        </w:rPr>
        <w:t>personalism</w:t>
      </w:r>
      <w:r w:rsidRPr="003F36E1">
        <w:rPr>
          <w:rFonts w:eastAsia="Arial Unicode MS"/>
          <w:szCs w:val="20"/>
          <w:lang/>
        </w:rPr>
        <w:t xml:space="preserve"> – all trade on the naturalistic </w:t>
      </w:r>
      <w:r w:rsidRPr="003F36E1">
        <w:rPr>
          <w:rFonts w:eastAsia="Arial Unicode MS"/>
          <w:i/>
          <w:iCs/>
          <w:szCs w:val="20"/>
          <w:lang/>
        </w:rPr>
        <w:t>aka</w:t>
      </w:r>
      <w:r w:rsidRPr="003F36E1">
        <w:rPr>
          <w:rFonts w:eastAsia="Arial Unicode MS"/>
          <w:szCs w:val="20"/>
          <w:lang/>
        </w:rPr>
        <w:t xml:space="preserve"> anti-naturalistic fallacy, which </w:t>
      </w:r>
      <w:r w:rsidRPr="003F36E1">
        <w:rPr>
          <w:rFonts w:eastAsia="Arial Unicode MS"/>
          <w:i/>
          <w:szCs w:val="20"/>
          <w:lang/>
        </w:rPr>
        <w:t>de-evaluates reality</w:t>
      </w:r>
      <w:r w:rsidRPr="003F36E1">
        <w:rPr>
          <w:rFonts w:eastAsia="Arial Unicode MS"/>
          <w:szCs w:val="20"/>
          <w:lang/>
        </w:rPr>
        <w:t xml:space="preserve">, </w:t>
      </w:r>
      <w:r w:rsidRPr="003F36E1">
        <w:rPr>
          <w:rFonts w:eastAsia="Arial Unicode MS"/>
          <w:smallCaps/>
          <w:szCs w:val="20"/>
          <w:lang/>
        </w:rPr>
        <w:t>alienating</w:t>
      </w:r>
      <w:r w:rsidRPr="003F36E1">
        <w:rPr>
          <w:rFonts w:eastAsia="Arial Unicode MS"/>
          <w:szCs w:val="20"/>
          <w:lang/>
        </w:rPr>
        <w:t xml:space="preserve"> us from it, and which, in leaving ethics ungrounded and immune to explanatory critique, itself implicitly secretes and legitimates a morality: that of the status quo. </w:t>
      </w:r>
      <w:r w:rsidRPr="003F36E1">
        <w:rPr>
          <w:rFonts w:eastAsia="Arial Unicode MS"/>
          <w:iCs/>
          <w:szCs w:val="20"/>
          <w:lang/>
        </w:rPr>
        <w:t>See also</w:t>
      </w:r>
      <w:r w:rsidRPr="003F36E1">
        <w:rPr>
          <w:rFonts w:eastAsia="Arial Unicode MS"/>
          <w:iCs/>
          <w:smallCaps/>
          <w:szCs w:val="20"/>
          <w:lang/>
        </w:rPr>
        <w:t xml:space="preserve"> </w:t>
      </w:r>
      <w:r w:rsidRPr="003F36E1">
        <w:rPr>
          <w:rFonts w:eastAsia="Arial Unicode MS"/>
          <w:smallCaps/>
          <w:szCs w:val="20"/>
          <w:lang/>
        </w:rPr>
        <w:t>critical naturalism, empiricism, ethics, explanatory critique, fact–value, naturalism.</w:t>
      </w:r>
    </w:p>
    <w:p w:rsidR="00BD5E08" w:rsidRPr="003F36E1" w:rsidRDefault="00BD5E08" w:rsidP="00BD5E08">
      <w:pPr>
        <w:widowControl w:val="0"/>
        <w:tabs>
          <w:tab w:val="clear" w:pos="284"/>
        </w:tabs>
        <w:suppressAutoHyphens/>
        <w:spacing w:line="100" w:lineRule="atLeast"/>
        <w:rPr>
          <w:szCs w:val="20"/>
          <w:lang/>
        </w:rPr>
      </w:pPr>
    </w:p>
    <w:p w:rsidR="00BD5E08" w:rsidRPr="003F36E1" w:rsidRDefault="00BD5E08" w:rsidP="00BD5E08">
      <w:pPr>
        <w:widowControl w:val="0"/>
        <w:tabs>
          <w:tab w:val="clear" w:pos="284"/>
        </w:tabs>
        <w:suppressAutoHyphens/>
        <w:spacing w:line="100" w:lineRule="atLeast"/>
        <w:rPr>
          <w:rFonts w:eastAsia="Arial Unicode MS"/>
          <w:iCs/>
          <w:smallCaps/>
          <w:color w:val="000000"/>
          <w:szCs w:val="20"/>
          <w:lang/>
        </w:rPr>
      </w:pPr>
      <w:r w:rsidRPr="003F36E1">
        <w:rPr>
          <w:rFonts w:eastAsia="Arial Unicode MS"/>
          <w:b/>
          <w:bCs/>
          <w:iCs/>
          <w:color w:val="000000"/>
          <w:szCs w:val="20"/>
          <w:lang/>
        </w:rPr>
        <w:t>necessity</w:t>
      </w:r>
      <w:r w:rsidRPr="003F36E1">
        <w:rPr>
          <w:rFonts w:eastAsia="Arial Unicode MS"/>
          <w:iCs/>
          <w:color w:val="000000"/>
          <w:szCs w:val="20"/>
          <w:lang/>
        </w:rPr>
        <w:t xml:space="preserve">. See </w:t>
      </w:r>
      <w:r w:rsidRPr="003F36E1">
        <w:rPr>
          <w:rFonts w:eastAsia="Arial Unicode MS"/>
          <w:iCs/>
          <w:smallCaps/>
          <w:color w:val="000000"/>
          <w:szCs w:val="20"/>
          <w:lang/>
        </w:rPr>
        <w:t>modality.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
          <w:b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bCs/>
          <w:szCs w:val="20"/>
          <w:lang/>
        </w:rPr>
        <w:t>needs</w:t>
      </w:r>
      <w:r w:rsidRPr="003F36E1">
        <w:rPr>
          <w:rFonts w:eastAsia="Arial Unicode MS"/>
          <w:szCs w:val="20"/>
          <w:lang/>
        </w:rPr>
        <w:t xml:space="preserve">. The concept of needs is one of the most contested in the philosophical lexicon. Advocates of this concept tend to be critical theorists who make a distinction between true or real needs and false or artificial needs; the satisfaction of the former advancing, and of the latter impeding, human flourishing. This distinction between true and false needs maps onto that of real and false </w:t>
      </w:r>
      <w:r w:rsidRPr="003F36E1">
        <w:rPr>
          <w:rFonts w:eastAsia="Arial Unicode MS"/>
          <w:i/>
          <w:iCs/>
          <w:smallCaps/>
          <w:szCs w:val="20"/>
          <w:lang/>
        </w:rPr>
        <w:t>interests</w:t>
      </w:r>
      <w:r w:rsidRPr="003F36E1">
        <w:rPr>
          <w:rFonts w:eastAsia="Arial Unicode MS"/>
          <w:szCs w:val="20"/>
          <w:lang/>
        </w:rPr>
        <w:t xml:space="preserve"> and is grounded in an argument about the ideological constitution of a false consciousness which is blind to the gap between experienced false needs (</w:t>
      </w:r>
      <w:r w:rsidRPr="003F36E1">
        <w:rPr>
          <w:rFonts w:eastAsia="Arial Unicode MS"/>
          <w:i/>
          <w:iCs/>
          <w:smallCaps/>
          <w:szCs w:val="20"/>
          <w:lang/>
        </w:rPr>
        <w:t>wants</w:t>
      </w:r>
      <w:r w:rsidRPr="003F36E1">
        <w:rPr>
          <w:rFonts w:eastAsia="Arial Unicode MS"/>
          <w:szCs w:val="20"/>
          <w:lang/>
        </w:rPr>
        <w:t xml:space="preserve">) and real, but unexperienced (unwanted), needs (see </w:t>
      </w:r>
      <w:r w:rsidRPr="003F36E1">
        <w:rPr>
          <w:rFonts w:eastAsia="Arial Unicode MS"/>
          <w:smallCaps/>
          <w:szCs w:val="20"/>
          <w:lang/>
        </w:rPr>
        <w:t>reason</w:t>
      </w:r>
      <w:r w:rsidRPr="003F36E1">
        <w:rPr>
          <w:rFonts w:eastAsia="Arial Unicode MS"/>
          <w:szCs w:val="20"/>
          <w:lang/>
        </w:rPr>
        <w:t xml:space="preserve">). </w:t>
      </w:r>
      <w:r w:rsidRPr="003F36E1">
        <w:rPr>
          <w:rFonts w:eastAsia="Arial Unicode MS"/>
          <w:caps/>
          <w:szCs w:val="20"/>
          <w:lang/>
        </w:rPr>
        <w:t>cr</w:t>
      </w:r>
      <w:r w:rsidRPr="003F36E1">
        <w:rPr>
          <w:rFonts w:eastAsia="Arial Unicode MS"/>
          <w:szCs w:val="20"/>
          <w:lang/>
        </w:rPr>
        <w:t xml:space="preserve"> participates in this kind of analysis, the locus classicus of which is Marx’s work on capitalism (Fraser 1998, Soper 1981). Thus for Bhaskar ‘a need is anything (con</w:t>
      </w:r>
      <w:r w:rsidRPr="003F36E1">
        <w:rPr>
          <w:rFonts w:eastAsia="Arial Unicode MS"/>
          <w:szCs w:val="20"/>
          <w:lang/>
        </w:rPr>
        <w:softHyphen/>
        <w:t>tingently or absolutely) necessary to the survival or well</w:t>
      </w:r>
      <w:r w:rsidRPr="003F36E1">
        <w:rPr>
          <w:rFonts w:eastAsia="Arial Unicode MS"/>
          <w:szCs w:val="20"/>
          <w:lang/>
        </w:rPr>
        <w:noBreakHyphen/>
        <w:t xml:space="preserve">being of an agent, whether the agent currently “possesses” it or not’, by contrast with a </w:t>
      </w:r>
      <w:r w:rsidRPr="003F36E1">
        <w:rPr>
          <w:rFonts w:eastAsia="Arial Unicode MS"/>
          <w:smallCaps/>
          <w:szCs w:val="20"/>
          <w:lang/>
        </w:rPr>
        <w:t>want</w:t>
      </w:r>
      <w:r w:rsidRPr="003F36E1">
        <w:rPr>
          <w:rFonts w:eastAsia="Arial Unicode MS"/>
          <w:szCs w:val="20"/>
          <w:lang/>
        </w:rPr>
        <w:t xml:space="preserve">, which may be inimical to flourishing; while an </w:t>
      </w:r>
      <w:r w:rsidRPr="003F36E1">
        <w:rPr>
          <w:rFonts w:eastAsia="Arial Unicode MS"/>
          <w:smallCaps/>
          <w:szCs w:val="20"/>
          <w:lang/>
        </w:rPr>
        <w:t>interest</w:t>
      </w:r>
      <w:r w:rsidRPr="003F36E1">
        <w:rPr>
          <w:rFonts w:eastAsia="Arial Unicode MS"/>
          <w:szCs w:val="20"/>
          <w:lang/>
        </w:rPr>
        <w:t xml:space="preserve"> is ‘</w:t>
      </w:r>
      <w:r w:rsidRPr="003F36E1">
        <w:rPr>
          <w:szCs w:val="20"/>
          <w:lang/>
        </w:rPr>
        <w:t xml:space="preserve">anything conducive </w:t>
      </w:r>
      <w:r w:rsidRPr="003F36E1">
        <w:rPr>
          <w:rFonts w:eastAsia="Arial Unicode MS"/>
          <w:szCs w:val="20"/>
          <w:lang/>
        </w:rPr>
        <w:t>to the achievement of agents wants, needs and/or purposes’ (</w:t>
      </w:r>
      <w:r w:rsidRPr="003F36E1">
        <w:rPr>
          <w:rFonts w:eastAsia="Arial Unicode MS"/>
          <w:i/>
          <w:caps/>
          <w:szCs w:val="20"/>
          <w:lang/>
        </w:rPr>
        <w:t>sr</w:t>
      </w:r>
      <w:r w:rsidRPr="003F36E1">
        <w:rPr>
          <w:rFonts w:eastAsia="Arial Unicode MS"/>
          <w:caps/>
          <w:szCs w:val="20"/>
          <w:lang/>
        </w:rPr>
        <w:t>: 1</w:t>
      </w:r>
      <w:r w:rsidRPr="003F36E1">
        <w:rPr>
          <w:rFonts w:eastAsia="Arial Unicode MS"/>
          <w:szCs w:val="20"/>
          <w:lang/>
        </w:rPr>
        <w:t xml:space="preserve">70).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Critics of this broad usage deem its users to be guilty of an unsustainable claim which conceals </w:t>
      </w:r>
      <w:r w:rsidRPr="003F36E1">
        <w:rPr>
          <w:rFonts w:eastAsia="Arial Unicode MS"/>
          <w:i/>
          <w:szCs w:val="20"/>
          <w:lang/>
        </w:rPr>
        <w:t>either</w:t>
      </w:r>
      <w:r w:rsidRPr="003F36E1">
        <w:rPr>
          <w:rFonts w:eastAsia="Arial Unicode MS"/>
          <w:szCs w:val="20"/>
          <w:lang/>
        </w:rPr>
        <w:t xml:space="preserve"> the necessarily historico-cultural character of needs </w:t>
      </w:r>
      <w:r w:rsidRPr="003F36E1">
        <w:rPr>
          <w:rFonts w:eastAsia="Arial Unicode MS"/>
          <w:i/>
          <w:szCs w:val="20"/>
          <w:lang/>
        </w:rPr>
        <w:t>or</w:t>
      </w:r>
      <w:r w:rsidRPr="003F36E1">
        <w:rPr>
          <w:rFonts w:eastAsia="Arial Unicode MS"/>
          <w:szCs w:val="20"/>
          <w:lang/>
        </w:rPr>
        <w:t xml:space="preserve"> their status as subjectively chosen preferences. Where needs are deemed to be historico-culturally constructed, a relativist position logically follows. Their glossing as preferences involves a subjectivist position which identifies individual preference-holders as the only qualified judges of what constitutes their own well-being. In either case, there is no objective ground for a critique of actually experienced needs as false. This groundlessness is deemed to be not only true to the facts of the matter but politically desirable in that it counters the dangers of authoritarianism about needs (O’Neill 2004).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lastRenderedPageBreak/>
        <w:t xml:space="preserve">While being alert to these dangers, </w:t>
      </w:r>
      <w:r w:rsidRPr="003F36E1">
        <w:rPr>
          <w:rFonts w:eastAsia="Arial Unicode MS"/>
          <w:caps/>
          <w:szCs w:val="20"/>
          <w:lang/>
        </w:rPr>
        <w:t>cr</w:t>
      </w:r>
      <w:r w:rsidRPr="003F36E1">
        <w:rPr>
          <w:rFonts w:eastAsia="Arial Unicode MS"/>
          <w:szCs w:val="20"/>
          <w:lang/>
        </w:rPr>
        <w:t>, as a philosophy of and for human emancipation, argues that humans have unneeded wants and unwanted needs. Bhaskar’s advocacy of social science as explanatory critique (</w:t>
      </w:r>
      <w:r w:rsidRPr="003F36E1">
        <w:rPr>
          <w:rFonts w:eastAsia="Arial Unicode MS"/>
          <w:i/>
          <w:szCs w:val="20"/>
          <w:lang/>
        </w:rPr>
        <w:t>PN1</w:t>
      </w:r>
      <w:r w:rsidRPr="003F36E1">
        <w:rPr>
          <w:rFonts w:eastAsia="Arial Unicode MS"/>
          <w:szCs w:val="20"/>
          <w:lang/>
        </w:rPr>
        <w:t xml:space="preserve">) is grounded in this distinction, the purpose of </w:t>
      </w:r>
      <w:r w:rsidRPr="003F36E1">
        <w:rPr>
          <w:rFonts w:eastAsia="Arial Unicode MS"/>
          <w:smallCaps/>
          <w:szCs w:val="20"/>
          <w:lang/>
        </w:rPr>
        <w:t>explanatory critique</w:t>
      </w:r>
      <w:r w:rsidRPr="003F36E1">
        <w:rPr>
          <w:rFonts w:eastAsia="Arial Unicode MS"/>
          <w:szCs w:val="20"/>
          <w:lang/>
        </w:rPr>
        <w:t xml:space="preserve"> being to dissipate false consciousness about needs by advancing a popular critical attitude to the proliferation of false needs (wants) in capitalist cultures. However, explanatory critique can and should only attempt this where there exist objective possibilities for the subjective experience of true needs (</w:t>
      </w:r>
      <w:r w:rsidRPr="003F36E1">
        <w:rPr>
          <w:rFonts w:eastAsia="Arial Unicode MS"/>
          <w:i/>
          <w:caps/>
          <w:szCs w:val="20"/>
          <w:lang/>
        </w:rPr>
        <w:t>sr</w:t>
      </w:r>
      <w:r w:rsidRPr="003F36E1">
        <w:rPr>
          <w:rFonts w:eastAsia="Arial Unicode MS"/>
          <w:caps/>
          <w:szCs w:val="20"/>
          <w:lang/>
        </w:rPr>
        <w:t>:</w:t>
      </w:r>
      <w:r w:rsidRPr="003F36E1">
        <w:rPr>
          <w:rFonts w:eastAsia="Arial Unicode MS"/>
          <w:szCs w:val="20"/>
          <w:lang/>
        </w:rPr>
        <w:t xml:space="preserve"> 200-11).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caps/>
          <w:szCs w:val="20"/>
          <w:lang/>
        </w:rPr>
        <w:t>cr</w:t>
      </w:r>
      <w:r w:rsidRPr="003F36E1">
        <w:rPr>
          <w:rFonts w:eastAsia="Arial Unicode MS"/>
          <w:szCs w:val="20"/>
          <w:lang/>
        </w:rPr>
        <w:t xml:space="preserve"> sets itself the difficult task of sustaining a middle way between relativism and subjectivism; of accepting that human needs are historico-culturally mediated while not forfeiting the possibility of judging actually experienced wants to be antithetical to human flourishing. Different on-going attempts to advance our understanding of this topic include Collier’s philosophy of and for moral realism (1999, 2003b). Collier’s moral realism embraces non-human nature via an environmental philosophy which owes much to Augustinian ethics. In the field of social theory, Sayer’s development of a ‘qualified ethical naturalism’ (2004) is notable as is the work of Dickens (1992, 2001). Echoing the environmental concerns of Collier, Dickens focuses on the needs of non-human, as well as human, nature. His explanatory critique of capitalism draws on arguments from biology to demonstrate the ways in which class differences are expressed in identifiable incapacities. As does Dickens, Dean (2003) uses a strong Marxist version of </w:t>
      </w:r>
      <w:r w:rsidRPr="003F36E1">
        <w:rPr>
          <w:rFonts w:eastAsia="Arial Unicode MS"/>
          <w:caps/>
          <w:szCs w:val="20"/>
          <w:lang/>
        </w:rPr>
        <w:t>cr</w:t>
      </w:r>
      <w:r w:rsidRPr="003F36E1">
        <w:rPr>
          <w:rFonts w:eastAsia="Arial Unicode MS"/>
          <w:szCs w:val="20"/>
          <w:lang/>
        </w:rPr>
        <w:t xml:space="preserve"> to contribute to a critical theory of needs. Here the focus is on the contradictions between capitalist and human needs as these have emerged through different modes of capitalism. </w:t>
      </w:r>
    </w:p>
    <w:p w:rsidR="00BD5E08" w:rsidRPr="003F36E1" w:rsidRDefault="00BD5E08" w:rsidP="00BD5E08">
      <w:pPr>
        <w:widowControl w:val="0"/>
        <w:tabs>
          <w:tab w:val="clear" w:pos="284"/>
          <w:tab w:val="num" w:pos="360"/>
        </w:tabs>
        <w:suppressAutoHyphens/>
        <w:spacing w:line="100" w:lineRule="atLeast"/>
        <w:jc w:val="right"/>
        <w:rPr>
          <w:rFonts w:eastAsia="Arial Unicode MS"/>
          <w:smallCaps/>
          <w:szCs w:val="20"/>
          <w:lang/>
        </w:rPr>
      </w:pPr>
      <w:r w:rsidRPr="003F36E1">
        <w:rPr>
          <w:rFonts w:eastAsia="Arial Unicode MS"/>
          <w:smallCaps/>
          <w:szCs w:val="20"/>
          <w:lang/>
        </w:rPr>
        <w:t>Kathryn Dean</w:t>
      </w:r>
    </w:p>
    <w:p w:rsidR="00BD5E08" w:rsidRPr="003F36E1" w:rsidRDefault="00BD5E08" w:rsidP="00BD5E08">
      <w:pPr>
        <w:widowControl w:val="0"/>
        <w:tabs>
          <w:tab w:val="clear" w:pos="284"/>
          <w:tab w:val="num" w:pos="360"/>
        </w:tabs>
        <w:suppressAutoHyphens/>
        <w:spacing w:line="100" w:lineRule="atLeast"/>
        <w:jc w:val="left"/>
        <w:rPr>
          <w:rFonts w:eastAsia="Arial Unicode MS"/>
          <w:b/>
          <w:bCs/>
          <w:szCs w:val="20"/>
          <w:lang/>
        </w:rPr>
      </w:pPr>
    </w:p>
    <w:p w:rsidR="00BD5E08" w:rsidRPr="003F36E1" w:rsidRDefault="00BD5E08" w:rsidP="00BD5E08">
      <w:pPr>
        <w:widowControl w:val="0"/>
        <w:tabs>
          <w:tab w:val="clear" w:pos="284"/>
          <w:tab w:val="num" w:pos="360"/>
        </w:tabs>
        <w:suppressAutoHyphens/>
        <w:spacing w:line="100" w:lineRule="atLeast"/>
        <w:jc w:val="left"/>
        <w:rPr>
          <w:rFonts w:eastAsia="Arial Unicode MS"/>
          <w:smallCaps/>
          <w:szCs w:val="20"/>
          <w:lang/>
        </w:rPr>
      </w:pPr>
      <w:r w:rsidRPr="003F36E1">
        <w:rPr>
          <w:rFonts w:eastAsia="Arial Unicode MS"/>
          <w:b/>
          <w:bCs/>
          <w:szCs w:val="20"/>
          <w:lang/>
        </w:rPr>
        <w:t>negation, negativity</w:t>
      </w:r>
      <w:r w:rsidRPr="003F36E1">
        <w:rPr>
          <w:rFonts w:eastAsia="Arial Unicode MS"/>
          <w:szCs w:val="20"/>
          <w:lang/>
        </w:rPr>
        <w:t xml:space="preserve">. See </w:t>
      </w:r>
      <w:r w:rsidRPr="003F36E1">
        <w:rPr>
          <w:rFonts w:eastAsia="Arial Unicode MS"/>
          <w:smallCaps/>
          <w:szCs w:val="20"/>
          <w:lang/>
        </w:rPr>
        <w:t>absence.</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114"/>
        </w:tabs>
        <w:suppressAutoHyphens/>
        <w:spacing w:line="100" w:lineRule="atLeast"/>
        <w:rPr>
          <w:rFonts w:eastAsia="Arial Unicode MS"/>
          <w:szCs w:val="20"/>
          <w:lang/>
        </w:rPr>
      </w:pPr>
      <w:r w:rsidRPr="003F36E1">
        <w:rPr>
          <w:rFonts w:eastAsia="Arial Unicode MS"/>
          <w:b/>
          <w:bCs/>
          <w:szCs w:val="20"/>
          <w:lang/>
        </w:rPr>
        <w:t>negation of the negation</w:t>
      </w:r>
      <w:r w:rsidRPr="003F36E1">
        <w:rPr>
          <w:rFonts w:eastAsia="Arial Unicode MS"/>
          <w:szCs w:val="20"/>
          <w:lang/>
        </w:rPr>
        <w:t>. In Marx and Bhaskar, the ‘</w:t>
      </w:r>
      <w:r w:rsidRPr="003F36E1">
        <w:rPr>
          <w:rFonts w:eastAsia="Arial Unicode MS"/>
          <w:smallCaps/>
          <w:szCs w:val="20"/>
          <w:lang/>
        </w:rPr>
        <w:t>geo-historical</w:t>
      </w:r>
      <w:r w:rsidRPr="003F36E1">
        <w:rPr>
          <w:rFonts w:eastAsia="Arial Unicode MS"/>
          <w:szCs w:val="20"/>
          <w:lang/>
        </w:rPr>
        <w:t xml:space="preserve"> transformation of geo-historical forms’, intrinsic to</w:t>
      </w:r>
      <w:r w:rsidRPr="003F36E1">
        <w:rPr>
          <w:rFonts w:eastAsia="Arial Unicode MS"/>
          <w:i/>
          <w:iCs/>
          <w:szCs w:val="20"/>
          <w:lang/>
        </w:rPr>
        <w:t xml:space="preserve"> </w:t>
      </w:r>
      <w:r w:rsidRPr="003F36E1">
        <w:rPr>
          <w:rFonts w:eastAsia="Arial Unicode MS"/>
          <w:szCs w:val="20"/>
          <w:lang/>
        </w:rPr>
        <w:t xml:space="preserve">any substantial </w:t>
      </w:r>
      <w:r w:rsidRPr="003F36E1">
        <w:rPr>
          <w:rFonts w:eastAsia="Arial Unicode MS"/>
          <w:smallCaps/>
          <w:szCs w:val="20"/>
          <w:lang/>
        </w:rPr>
        <w:t>process</w:t>
      </w:r>
      <w:r w:rsidRPr="003F36E1">
        <w:rPr>
          <w:rFonts w:eastAsia="Arial Unicode MS"/>
          <w:szCs w:val="20"/>
          <w:lang/>
        </w:rPr>
        <w:t xml:space="preserve">. Contrary to Engels’ </w:t>
      </w:r>
      <w:r w:rsidRPr="003F36E1">
        <w:rPr>
          <w:rFonts w:eastAsia="Arial Unicode MS"/>
          <w:i/>
          <w:iCs/>
          <w:szCs w:val="20"/>
          <w:lang/>
        </w:rPr>
        <w:t>Dialectics of Nature</w:t>
      </w:r>
      <w:r w:rsidRPr="003F36E1">
        <w:rPr>
          <w:rFonts w:eastAsia="Arial Unicode MS"/>
          <w:szCs w:val="20"/>
          <w:lang/>
        </w:rPr>
        <w:t xml:space="preserve">, it is not a ‘law’ of nature, but a synthetic a priori truth of philosophical ontology. In the human world it is exemplified by the </w:t>
      </w:r>
      <w:r w:rsidRPr="003F36E1">
        <w:rPr>
          <w:rFonts w:eastAsia="Arial Unicode MS"/>
          <w:caps/>
          <w:szCs w:val="20"/>
          <w:lang/>
        </w:rPr>
        <w:t>tmsa</w:t>
      </w:r>
      <w:r w:rsidRPr="003F36E1">
        <w:rPr>
          <w:rFonts w:eastAsia="Arial Unicode MS"/>
          <w:szCs w:val="20"/>
          <w:lang/>
        </w:rPr>
        <w:t xml:space="preserve">, which entails that geo-historical transformations or </w:t>
      </w:r>
      <w:r w:rsidRPr="003F36E1">
        <w:rPr>
          <w:rFonts w:eastAsia="Arial Unicode MS"/>
          <w:smallCaps/>
          <w:szCs w:val="20"/>
          <w:lang/>
        </w:rPr>
        <w:t>transitions</w:t>
      </w:r>
      <w:r w:rsidRPr="003F36E1">
        <w:rPr>
          <w:rFonts w:eastAsia="Arial Unicode MS"/>
          <w:i/>
          <w:iCs/>
          <w:szCs w:val="20"/>
          <w:lang/>
        </w:rPr>
        <w:t xml:space="preserve"> </w:t>
      </w:r>
      <w:r w:rsidRPr="003F36E1">
        <w:rPr>
          <w:rFonts w:eastAsia="Arial Unicode MS"/>
          <w:szCs w:val="20"/>
          <w:lang/>
        </w:rPr>
        <w:t xml:space="preserve">(transformative negations – absence qua [product-in-]process) are always (1) of some geo-historical form (social structure, conceptual form) that is itself the outcome (absence qua [process-in-]product) of prior transformation, leading to (2) a new form of which the same can be said. Hence the </w:t>
      </w:r>
      <w:r w:rsidRPr="003F36E1">
        <w:rPr>
          <w:rFonts w:eastAsia="Arial Unicode MS"/>
          <w:i/>
          <w:iCs/>
          <w:szCs w:val="20"/>
          <w:lang/>
        </w:rPr>
        <w:t>double negation</w:t>
      </w:r>
      <w:r w:rsidRPr="003F36E1">
        <w:rPr>
          <w:rFonts w:eastAsia="Arial Unicode MS"/>
          <w:szCs w:val="20"/>
          <w:lang/>
        </w:rPr>
        <w:t>. It is thus vital to an understanding of human geo-history; indeed, the negation of the negation correctly specifies what dialectic is: the absenting of absence (</w:t>
      </w:r>
      <w:r w:rsidRPr="003F36E1">
        <w:rPr>
          <w:rFonts w:eastAsia="Arial Unicode MS"/>
          <w:i/>
          <w:szCs w:val="20"/>
          <w:lang/>
        </w:rPr>
        <w:t>D</w:t>
      </w:r>
      <w:r w:rsidRPr="003F36E1">
        <w:rPr>
          <w:rFonts w:eastAsia="Arial Unicode MS"/>
          <w:szCs w:val="20"/>
          <w:lang/>
        </w:rPr>
        <w:t>: 152). In ideology-</w:t>
      </w:r>
      <w:r w:rsidRPr="003F36E1">
        <w:rPr>
          <w:rFonts w:eastAsia="Arial Unicode MS"/>
          <w:smallCaps/>
          <w:szCs w:val="20"/>
          <w:lang/>
        </w:rPr>
        <w:t>critique,</w:t>
      </w:r>
      <w:r w:rsidRPr="003F36E1">
        <w:rPr>
          <w:rFonts w:eastAsia="Arial Unicode MS"/>
          <w:szCs w:val="20"/>
          <w:lang/>
        </w:rPr>
        <w:t xml:space="preserve"> a </w:t>
      </w:r>
      <w:r w:rsidRPr="003F36E1">
        <w:rPr>
          <w:rFonts w:eastAsia="Arial Unicode MS"/>
          <w:i/>
          <w:iCs/>
          <w:szCs w:val="20"/>
          <w:lang/>
        </w:rPr>
        <w:t>triple negation</w:t>
      </w:r>
      <w:r w:rsidRPr="003F36E1">
        <w:rPr>
          <w:rFonts w:eastAsia="Arial Unicode MS"/>
          <w:szCs w:val="20"/>
          <w:lang/>
        </w:rPr>
        <w:t xml:space="preserve"> is called for (as distinct from being effected)</w:t>
      </w:r>
      <w:r w:rsidRPr="003F36E1">
        <w:rPr>
          <w:rFonts w:eastAsia="Arial Unicode MS"/>
          <w:caps/>
          <w:szCs w:val="20"/>
          <w:lang/>
        </w:rPr>
        <w:t>:</w:t>
      </w:r>
      <w:r w:rsidRPr="003F36E1">
        <w:rPr>
          <w:rFonts w:eastAsia="Arial Unicode MS"/>
          <w:szCs w:val="20"/>
          <w:lang/>
        </w:rPr>
        <w:t xml:space="preserve"> of theoretical ideologies, practical ideologies and the generative structures underpinning them. Geo-historical transformative negations, contrary to Hegel, are rarely wholly, or even essentially, preservative, and may include exogenous sources of change, i.e., are not necessarily radical or linear. Human emancipatory praxis is necessarily geared towards the abolition, not preservation, of structures generative of oppressive social forms.</w:t>
      </w:r>
    </w:p>
    <w:p w:rsidR="00BD5E08" w:rsidRPr="003F36E1" w:rsidRDefault="00BD5E08" w:rsidP="00BD5E08">
      <w:pPr>
        <w:widowControl w:val="0"/>
        <w:tabs>
          <w:tab w:val="clear" w:pos="284"/>
          <w:tab w:val="left" w:pos="114"/>
        </w:tabs>
        <w:suppressAutoHyphens/>
        <w:spacing w:line="100" w:lineRule="atLeast"/>
        <w:rPr>
          <w:rFonts w:eastAsia="Arial Unicode MS"/>
          <w:szCs w:val="20"/>
          <w:lang/>
        </w:rPr>
      </w:pPr>
    </w:p>
    <w:p w:rsidR="00BD5E08" w:rsidRPr="003F36E1" w:rsidRDefault="00BD5E08" w:rsidP="00BD5E08">
      <w:pPr>
        <w:widowControl w:val="0"/>
        <w:tabs>
          <w:tab w:val="clear" w:pos="284"/>
          <w:tab w:val="left" w:pos="114"/>
        </w:tabs>
        <w:suppressAutoHyphens/>
        <w:spacing w:line="100" w:lineRule="atLeast"/>
        <w:rPr>
          <w:rFonts w:eastAsia="Arial Unicode MS"/>
          <w:szCs w:val="20"/>
          <w:lang/>
        </w:rPr>
      </w:pPr>
      <w:r w:rsidRPr="003F36E1">
        <w:rPr>
          <w:rFonts w:eastAsia="Arial Unicode MS"/>
          <w:szCs w:val="20"/>
          <w:lang/>
        </w:rPr>
        <w:t xml:space="preserve">In Hegelian dialectic, the negation of the negation is the cancellation of </w:t>
      </w:r>
      <w:r w:rsidRPr="003F36E1">
        <w:rPr>
          <w:rFonts w:eastAsia="Arial Unicode MS"/>
          <w:smallCaps/>
          <w:szCs w:val="20"/>
          <w:lang/>
        </w:rPr>
        <w:t xml:space="preserve">contradictions </w:t>
      </w:r>
      <w:r w:rsidRPr="003F36E1">
        <w:rPr>
          <w:rFonts w:eastAsia="Arial Unicode MS"/>
          <w:szCs w:val="20"/>
          <w:lang/>
        </w:rPr>
        <w:t xml:space="preserve">– preservative or additive supersession [negation] of prior conceptual and social forms in higher forms that absents absent, but necessary, concepts [contradictions] in their predecessors, until the system of forms as a whole is perfected – culminating in the reinstatement of the primacy of </w:t>
      </w:r>
      <w:r w:rsidRPr="003F36E1">
        <w:rPr>
          <w:rFonts w:eastAsia="Arial Unicode MS"/>
          <w:smallCaps/>
          <w:szCs w:val="20"/>
          <w:lang/>
        </w:rPr>
        <w:t>analytics</w:t>
      </w:r>
      <w:r w:rsidRPr="003F36E1">
        <w:rPr>
          <w:rFonts w:eastAsia="Arial Unicode MS"/>
          <w:szCs w:val="20"/>
          <w:lang/>
        </w:rPr>
        <w:t xml:space="preserve"> and the restoration of positivity in the constellational closure of being as well as history.</w:t>
      </w:r>
    </w:p>
    <w:p w:rsidR="00BD5E08" w:rsidRPr="003F36E1" w:rsidRDefault="00BD5E08" w:rsidP="00BD5E08">
      <w:pPr>
        <w:widowControl w:val="0"/>
        <w:tabs>
          <w:tab w:val="clear" w:pos="284"/>
          <w:tab w:val="left" w:pos="114"/>
        </w:tabs>
        <w:suppressAutoHyphens/>
        <w:spacing w:line="100" w:lineRule="atLeast"/>
        <w:rPr>
          <w:rFonts w:eastAsia="Arial Unicode MS"/>
          <w:szCs w:val="20"/>
          <w:lang/>
        </w:rPr>
      </w:pPr>
    </w:p>
    <w:p w:rsidR="00BD5E08" w:rsidRPr="003F36E1" w:rsidRDefault="00BD5E08" w:rsidP="00BD5E08">
      <w:pPr>
        <w:widowControl w:val="0"/>
        <w:tabs>
          <w:tab w:val="clear" w:pos="284"/>
          <w:tab w:val="left" w:pos="114"/>
        </w:tabs>
        <w:suppressAutoHyphens/>
        <w:spacing w:line="100" w:lineRule="atLeast"/>
        <w:rPr>
          <w:rFonts w:eastAsia="Arial Unicode MS"/>
          <w:szCs w:val="20"/>
          <w:lang/>
        </w:rPr>
      </w:pPr>
      <w:r w:rsidRPr="003F36E1">
        <w:rPr>
          <w:rFonts w:eastAsia="Arial Unicode MS"/>
          <w:szCs w:val="20"/>
          <w:lang/>
        </w:rPr>
        <w:t xml:space="preserve">Marx’ and Bhaskar’s understanding of the negation of the negation provides a </w:t>
      </w:r>
      <w:r w:rsidRPr="003F36E1">
        <w:rPr>
          <w:rFonts w:eastAsia="Arial Unicode MS"/>
          <w:smallCaps/>
          <w:szCs w:val="20"/>
          <w:lang/>
        </w:rPr>
        <w:t>dialectical comment</w:t>
      </w:r>
      <w:r w:rsidRPr="003F36E1">
        <w:rPr>
          <w:rFonts w:eastAsia="Arial Unicode MS"/>
          <w:szCs w:val="20"/>
          <w:lang/>
        </w:rPr>
        <w:t xml:space="preserve"> (dc</w:t>
      </w:r>
      <w:r w:rsidRPr="003F36E1">
        <w:rPr>
          <w:rFonts w:ascii="Verdana" w:eastAsia="Arial Unicode MS" w:hAnsi="Verdana"/>
          <w:szCs w:val="20"/>
          <w:lang/>
        </w:rPr>
        <w:t>’</w:t>
      </w:r>
      <w:r w:rsidRPr="003F36E1">
        <w:rPr>
          <w:rFonts w:eastAsia="Arial Unicode MS"/>
          <w:szCs w:val="20"/>
          <w:lang/>
        </w:rPr>
        <w:t>) on, or immanent critique of, Hegel’s; i.e., reports theory–practice inconsistencies in it: notably, that the concept of absence which drives his dialectic on is itself lost in ‘a pacific sea of positivity’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90), and that his closure of geo-history is ‘untrue to his theory of truth which would vindicate the unity of theory and practice in practice, that is, in transformation of (socialised) reality to comport it to a rationally grounded notion of it’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341). In Marx, the concept also refers specifically to the negation of living labour by capital as objectified labour, requiring a second negation for the free flourishing of labour (Arthur 2003). See also </w:t>
      </w:r>
      <w:r w:rsidRPr="003F36E1">
        <w:rPr>
          <w:rFonts w:eastAsia="Arial Unicode MS"/>
          <w:smallCaps/>
          <w:szCs w:val="20"/>
          <w:lang/>
        </w:rPr>
        <w:t>alienation, absence, negative presence, sublation, table of opposition</w:t>
      </w:r>
      <w:r w:rsidRPr="003F36E1">
        <w:rPr>
          <w:rFonts w:eastAsia="Arial Unicode MS"/>
          <w:szCs w:val="20"/>
          <w:lang/>
        </w:rPr>
        <w:t>.</w:t>
      </w:r>
    </w:p>
    <w:p w:rsidR="00BD5E08" w:rsidRPr="003F36E1" w:rsidRDefault="00BD5E08" w:rsidP="00BD5E08">
      <w:pPr>
        <w:widowControl w:val="0"/>
        <w:tabs>
          <w:tab w:val="clear" w:pos="284"/>
          <w:tab w:val="left" w:pos="114"/>
        </w:tabs>
        <w:suppressAutoHyphens/>
        <w:spacing w:line="100" w:lineRule="atLeast"/>
        <w:rPr>
          <w:rFonts w:eastAsia="Arial Unicode MS"/>
          <w:bCs/>
          <w:color w:val="000000"/>
          <w:szCs w:val="20"/>
          <w:lang/>
        </w:rPr>
      </w:pPr>
    </w:p>
    <w:p w:rsidR="00BD5E08" w:rsidRPr="003F36E1" w:rsidRDefault="00BD5E08" w:rsidP="00BD5E08">
      <w:pPr>
        <w:widowControl w:val="0"/>
        <w:tabs>
          <w:tab w:val="clear" w:pos="284"/>
        </w:tabs>
        <w:suppressAutoHyphens/>
        <w:spacing w:line="100" w:lineRule="atLeast"/>
        <w:rPr>
          <w:szCs w:val="20"/>
          <w:lang/>
        </w:rPr>
      </w:pPr>
      <w:r w:rsidRPr="003F36E1">
        <w:rPr>
          <w:b/>
          <w:bCs/>
          <w:szCs w:val="20"/>
          <w:lang/>
        </w:rPr>
        <w:t>negative generalisation</w:t>
      </w:r>
      <w:r w:rsidRPr="003F36E1">
        <w:rPr>
          <w:bCs/>
          <w:szCs w:val="20"/>
          <w:lang/>
        </w:rPr>
        <w:t>.</w:t>
      </w:r>
      <w:r w:rsidRPr="003F36E1">
        <w:rPr>
          <w:szCs w:val="20"/>
          <w:lang/>
        </w:rPr>
        <w:t xml:space="preserve"> Extends a concept hitherto understood positively to all its negative instances. (Positive generalisation does the converse). Thus, in the </w:t>
      </w:r>
      <w:r w:rsidRPr="003F36E1">
        <w:rPr>
          <w:caps/>
          <w:szCs w:val="20"/>
          <w:lang/>
        </w:rPr>
        <w:t>tmsa</w:t>
      </w:r>
      <w:r w:rsidRPr="003F36E1">
        <w:rPr>
          <w:szCs w:val="20"/>
          <w:lang/>
        </w:rPr>
        <w:t xml:space="preserve"> as originally formulated, social structures were conceptualised as, among other things, activity-dependent (existing only in virtue of people’s activities). Dialecticisation of </w:t>
      </w:r>
      <w:r w:rsidRPr="003F36E1">
        <w:rPr>
          <w:caps/>
          <w:szCs w:val="20"/>
          <w:lang/>
        </w:rPr>
        <w:t>cr</w:t>
      </w:r>
      <w:r w:rsidRPr="003F36E1">
        <w:rPr>
          <w:szCs w:val="20"/>
          <w:lang/>
        </w:rPr>
        <w:t xml:space="preserve"> demonstrated, inter alia, the reality of absence and of the presence of the (absent) past and outside. Given this, a </w:t>
      </w:r>
      <w:r w:rsidRPr="003F36E1">
        <w:rPr>
          <w:smallCaps/>
          <w:szCs w:val="20"/>
          <w:lang/>
        </w:rPr>
        <w:t>perspectival switch</w:t>
      </w:r>
      <w:r w:rsidRPr="003F36E1">
        <w:rPr>
          <w:szCs w:val="20"/>
          <w:lang/>
        </w:rPr>
        <w:t xml:space="preserve"> from structure to agency indicates, especially in view of the ‘depthless atomisation of </w:t>
      </w:r>
      <w:r w:rsidRPr="003F36E1">
        <w:rPr>
          <w:szCs w:val="20"/>
          <w:lang/>
        </w:rPr>
        <w:lastRenderedPageBreak/>
        <w:t>bourgeois individualism’ and the attendant sense of powerlessness in relation to the system, that social structures and forms can survive in the absence of, or even despite, the activity of people, and also in virtue of their inactivity (think of the thawing of the polar ice-caps and of the problem of reversing it). Inactivity is as ‘axiologically irreducible as non-being is ontologically’</w:t>
      </w:r>
      <w:r w:rsidRPr="003F36E1">
        <w:rPr>
          <w:caps/>
          <w:szCs w:val="20"/>
          <w:lang/>
        </w:rPr>
        <w:t>:</w:t>
      </w:r>
      <w:r w:rsidRPr="003F36E1">
        <w:rPr>
          <w:szCs w:val="20"/>
          <w:lang/>
        </w:rPr>
        <w:t xml:space="preserve"> we cannot do everything at once or be aware of all the consequences of acting in one way rather than another (this is the axiological asymmetry [see </w:t>
      </w:r>
      <w:r w:rsidRPr="003F36E1">
        <w:rPr>
          <w:smallCaps/>
          <w:szCs w:val="20"/>
          <w:lang/>
        </w:rPr>
        <w:t>primacy</w:t>
      </w:r>
      <w:r w:rsidRPr="003F36E1">
        <w:rPr>
          <w:szCs w:val="20"/>
          <w:lang/>
        </w:rPr>
        <w:t xml:space="preserve">]). Such considerations effect a </w:t>
      </w:r>
      <w:r w:rsidRPr="003F36E1">
        <w:rPr>
          <w:i/>
          <w:iCs/>
          <w:szCs w:val="20"/>
          <w:lang/>
        </w:rPr>
        <w:t>negative generalisation</w:t>
      </w:r>
      <w:r w:rsidRPr="003F36E1">
        <w:rPr>
          <w:szCs w:val="20"/>
          <w:lang/>
        </w:rPr>
        <w:t xml:space="preserve"> of the </w:t>
      </w:r>
      <w:r w:rsidRPr="003F36E1">
        <w:rPr>
          <w:caps/>
          <w:szCs w:val="20"/>
          <w:lang/>
        </w:rPr>
        <w:t>tmsa</w:t>
      </w:r>
      <w:r w:rsidRPr="003F36E1">
        <w:rPr>
          <w:szCs w:val="20"/>
          <w:lang/>
        </w:rPr>
        <w:t xml:space="preserve">. This is then </w:t>
      </w:r>
      <w:r w:rsidRPr="003F36E1">
        <w:rPr>
          <w:i/>
          <w:szCs w:val="20"/>
          <w:lang/>
        </w:rPr>
        <w:t>itself</w:t>
      </w:r>
      <w:r w:rsidRPr="003F36E1">
        <w:rPr>
          <w:szCs w:val="20"/>
          <w:lang/>
        </w:rPr>
        <w:t xml:space="preserve"> negatively generalised – so sustaining the thesis of activity-dependence – by a spatio-temporal perspectival switch on it, i.e., the negatively generalised </w:t>
      </w:r>
      <w:r w:rsidRPr="003F36E1">
        <w:rPr>
          <w:caps/>
          <w:szCs w:val="20"/>
          <w:lang/>
        </w:rPr>
        <w:t>tmsa</w:t>
      </w:r>
      <w:r w:rsidRPr="003F36E1">
        <w:rPr>
          <w:szCs w:val="20"/>
          <w:lang/>
        </w:rPr>
        <w:t xml:space="preserve"> is viewed as a (</w:t>
      </w:r>
      <w:r w:rsidRPr="003F36E1">
        <w:rPr>
          <w:smallCaps/>
          <w:szCs w:val="20"/>
          <w:lang/>
        </w:rPr>
        <w:t>distanciated)</w:t>
      </w:r>
      <w:r w:rsidRPr="003F36E1">
        <w:rPr>
          <w:szCs w:val="20"/>
          <w:lang/>
        </w:rPr>
        <w:t xml:space="preserve"> spatio-temporal stretch-spread or developmental </w:t>
      </w:r>
      <w:r w:rsidRPr="003F36E1">
        <w:rPr>
          <w:smallCaps/>
          <w:szCs w:val="20"/>
          <w:lang/>
        </w:rPr>
        <w:t>process</w:t>
      </w:r>
      <w:r w:rsidRPr="003F36E1">
        <w:rPr>
          <w:szCs w:val="20"/>
          <w:lang/>
        </w:rPr>
        <w:t xml:space="preserve">, within which structures are maintained by (or without or despite) the activities of the </w:t>
      </w:r>
      <w:r w:rsidRPr="003F36E1">
        <w:rPr>
          <w:i/>
          <w:iCs/>
          <w:szCs w:val="20"/>
          <w:lang/>
        </w:rPr>
        <w:t>dead</w:t>
      </w:r>
      <w:r w:rsidRPr="003F36E1">
        <w:rPr>
          <w:szCs w:val="20"/>
          <w:lang/>
        </w:rPr>
        <w:t xml:space="preserve"> as well as of the living (see </w:t>
      </w:r>
      <w:r w:rsidRPr="003F36E1">
        <w:rPr>
          <w:i/>
          <w:caps/>
          <w:szCs w:val="20"/>
          <w:lang/>
        </w:rPr>
        <w:t>d</w:t>
      </w:r>
      <w:r w:rsidRPr="003F36E1">
        <w:rPr>
          <w:caps/>
          <w:szCs w:val="20"/>
          <w:lang/>
        </w:rPr>
        <w:t>:</w:t>
      </w:r>
      <w:r w:rsidRPr="003F36E1">
        <w:rPr>
          <w:i/>
          <w:caps/>
          <w:szCs w:val="20"/>
          <w:lang/>
        </w:rPr>
        <w:t xml:space="preserve"> </w:t>
      </w:r>
      <w:r w:rsidRPr="003F36E1">
        <w:rPr>
          <w:szCs w:val="20"/>
          <w:lang/>
        </w:rPr>
        <w:t xml:space="preserve">158-60). Negative generalisation thus emphasises the hiatus between structure and agency in line with Archer’s (1995) refinements of the </w:t>
      </w:r>
      <w:r w:rsidRPr="003F36E1">
        <w:rPr>
          <w:caps/>
          <w:szCs w:val="20"/>
          <w:lang/>
        </w:rPr>
        <w:t>tmsa,</w:t>
      </w:r>
      <w:r w:rsidRPr="003F36E1">
        <w:rPr>
          <w:szCs w:val="20"/>
          <w:lang/>
        </w:rPr>
        <w:t xml:space="preserve"> and distances that model further from Giddensian structuration theory (see </w:t>
      </w:r>
      <w:r w:rsidRPr="003F36E1">
        <w:rPr>
          <w:smallCaps/>
          <w:szCs w:val="20"/>
          <w:lang/>
        </w:rPr>
        <w:t>social structure</w:t>
      </w:r>
      <w:r w:rsidRPr="003F36E1">
        <w:rPr>
          <w:szCs w:val="20"/>
          <w:lang/>
        </w:rPr>
        <w:t>).</w:t>
      </w:r>
    </w:p>
    <w:p w:rsidR="00BD5E08" w:rsidRPr="003F36E1" w:rsidRDefault="00BD5E08" w:rsidP="00BD5E08">
      <w:pPr>
        <w:widowControl w:val="0"/>
        <w:tabs>
          <w:tab w:val="clear" w:pos="284"/>
        </w:tabs>
        <w:suppressAutoHyphens/>
        <w:spacing w:line="100" w:lineRule="atLeast"/>
        <w:rPr>
          <w:szCs w:val="20"/>
          <w:lang/>
        </w:rPr>
      </w:pPr>
    </w:p>
    <w:p w:rsidR="00BD5E08" w:rsidRPr="003F36E1" w:rsidRDefault="00BD5E08" w:rsidP="00BD5E08">
      <w:pPr>
        <w:widowControl w:val="0"/>
        <w:tabs>
          <w:tab w:val="clear" w:pos="284"/>
        </w:tabs>
        <w:suppressAutoHyphens/>
        <w:spacing w:line="100" w:lineRule="atLeast"/>
        <w:rPr>
          <w:szCs w:val="20"/>
          <w:lang/>
        </w:rPr>
      </w:pPr>
      <w:r w:rsidRPr="003F36E1">
        <w:rPr>
          <w:szCs w:val="20"/>
          <w:lang/>
        </w:rPr>
        <w:t xml:space="preserve">The negative generalisation of </w:t>
      </w:r>
      <w:r w:rsidRPr="003F36E1">
        <w:rPr>
          <w:smallCaps/>
          <w:szCs w:val="20"/>
          <w:lang/>
        </w:rPr>
        <w:t>constraints</w:t>
      </w:r>
      <w:r w:rsidRPr="003F36E1">
        <w:rPr>
          <w:szCs w:val="20"/>
          <w:lang/>
        </w:rPr>
        <w:t xml:space="preserve"> to include remediable absences, ills and needs is fundamental to </w:t>
      </w:r>
      <w:r w:rsidRPr="003F36E1">
        <w:rPr>
          <w:caps/>
          <w:szCs w:val="20"/>
          <w:lang/>
        </w:rPr>
        <w:t>cr</w:t>
      </w:r>
      <w:r w:rsidRPr="003F36E1">
        <w:rPr>
          <w:szCs w:val="20"/>
          <w:lang/>
        </w:rPr>
        <w:t xml:space="preserve"> </w:t>
      </w:r>
      <w:r w:rsidRPr="003F36E1">
        <w:rPr>
          <w:smallCaps/>
          <w:szCs w:val="20"/>
          <w:lang/>
        </w:rPr>
        <w:t>ethics</w:t>
      </w:r>
      <w:r w:rsidRPr="003F36E1">
        <w:rPr>
          <w:szCs w:val="20"/>
          <w:lang/>
        </w:rPr>
        <w:t xml:space="preserve"> and </w:t>
      </w:r>
      <w:r w:rsidRPr="003F36E1">
        <w:rPr>
          <w:smallCaps/>
          <w:szCs w:val="20"/>
          <w:lang/>
        </w:rPr>
        <w:t xml:space="preserve">emancipatory </w:t>
      </w:r>
      <w:r>
        <w:rPr>
          <w:smallCaps/>
          <w:szCs w:val="20"/>
          <w:lang/>
        </w:rPr>
        <w:t>axiology</w:t>
      </w:r>
      <w:r w:rsidRPr="003F36E1">
        <w:rPr>
          <w:szCs w:val="20"/>
          <w:lang/>
        </w:rPr>
        <w:t>.</w:t>
      </w:r>
    </w:p>
    <w:p w:rsidR="00BD5E08" w:rsidRPr="003F36E1" w:rsidRDefault="00BD5E08" w:rsidP="00BD5E08">
      <w:pPr>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b/>
          <w:bCs/>
          <w:color w:val="000000"/>
          <w:szCs w:val="20"/>
          <w:lang/>
        </w:rPr>
        <w:t>negative presence</w:t>
      </w:r>
      <w:r w:rsidRPr="003F36E1">
        <w:rPr>
          <w:bCs/>
          <w:color w:val="000000"/>
          <w:szCs w:val="20"/>
          <w:lang/>
        </w:rPr>
        <w:t>/</w:t>
      </w:r>
      <w:r w:rsidRPr="003F36E1">
        <w:rPr>
          <w:b/>
          <w:bCs/>
          <w:color w:val="000000"/>
          <w:szCs w:val="20"/>
          <w:lang/>
        </w:rPr>
        <w:t>positive absence</w:t>
      </w:r>
      <w:r w:rsidRPr="003F36E1">
        <w:rPr>
          <w:color w:val="000000"/>
          <w:szCs w:val="20"/>
          <w:lang/>
        </w:rPr>
        <w:t xml:space="preserve">. In Hegelian dialectic over a stretch of time, </w:t>
      </w:r>
      <w:r w:rsidRPr="003F36E1">
        <w:rPr>
          <w:i/>
          <w:iCs/>
          <w:color w:val="000000"/>
          <w:szCs w:val="20"/>
          <w:lang/>
        </w:rPr>
        <w:t>positive absences</w:t>
      </w:r>
      <w:r w:rsidRPr="003F36E1">
        <w:rPr>
          <w:color w:val="000000"/>
          <w:szCs w:val="20"/>
          <w:lang/>
        </w:rPr>
        <w:t xml:space="preserve"> (positive contraries or </w:t>
      </w:r>
      <w:r w:rsidRPr="003F36E1">
        <w:rPr>
          <w:smallCaps/>
          <w:color w:val="000000"/>
          <w:szCs w:val="20"/>
          <w:lang/>
        </w:rPr>
        <w:t>contradictions</w:t>
      </w:r>
      <w:r w:rsidRPr="003F36E1">
        <w:rPr>
          <w:color w:val="000000"/>
          <w:szCs w:val="20"/>
          <w:lang/>
        </w:rPr>
        <w:t xml:space="preserve"> denoting lack in a conceptual field) are sublated or cancelled but not forgotten: they are held in a cumulative memory store as</w:t>
      </w:r>
      <w:r w:rsidRPr="003F36E1">
        <w:rPr>
          <w:i/>
          <w:iCs/>
          <w:color w:val="000000"/>
          <w:szCs w:val="20"/>
          <w:lang/>
        </w:rPr>
        <w:t xml:space="preserve"> negative presences</w:t>
      </w:r>
      <w:r w:rsidRPr="003F36E1">
        <w:rPr>
          <w:color w:val="000000"/>
          <w:szCs w:val="20"/>
          <w:lang/>
        </w:rPr>
        <w:t xml:space="preserve"> (negative subcontraries) and are the key to the Hegelian ‘analytical reinstatement’ of positivity (see </w:t>
      </w:r>
      <w:r w:rsidRPr="003F36E1">
        <w:rPr>
          <w:smallCaps/>
          <w:color w:val="000000"/>
          <w:szCs w:val="20"/>
          <w:lang/>
        </w:rPr>
        <w:t>epistemological dialectic</w:t>
      </w:r>
      <w:r w:rsidRPr="003F36E1">
        <w:rPr>
          <w:color w:val="000000"/>
          <w:szCs w:val="20"/>
          <w:lang/>
        </w:rPr>
        <w:t>). In Marxian and Bhaskarian depth-dialectic, positive absences (transfactually efficacious positive contraries or contradictions at the level of the real) may be simultaneously negative presences (negative subcontraries at the level of the actual, i.e., not ‘realised’); or, positive absences or contradictions may be both really present and actually absent at the same time. Unlike in Hegel, they may themselves be subject to real negation by social praxis (</w:t>
      </w:r>
      <w:r w:rsidRPr="003F36E1">
        <w:rPr>
          <w:iCs/>
          <w:caps/>
          <w:color w:val="000000"/>
          <w:szCs w:val="20"/>
          <w:lang/>
        </w:rPr>
        <w:t>TTTT</w:t>
      </w:r>
      <w:r w:rsidRPr="003F36E1">
        <w:rPr>
          <w:color w:val="000000"/>
          <w:szCs w:val="20"/>
          <w:lang/>
        </w:rPr>
        <w:t>φ</w:t>
      </w:r>
      <w:r w:rsidRPr="003F36E1">
        <w:rPr>
          <w:smallCaps/>
          <w:color w:val="000000"/>
          <w:szCs w:val="20"/>
          <w:lang/>
        </w:rPr>
        <w:t xml:space="preserve">) </w:t>
      </w:r>
      <w:r w:rsidRPr="003F36E1">
        <w:rPr>
          <w:color w:val="000000"/>
          <w:szCs w:val="20"/>
          <w:lang/>
        </w:rPr>
        <w:t xml:space="preserve">(this is the </w:t>
      </w:r>
      <w:r w:rsidRPr="003F36E1">
        <w:rPr>
          <w:smallCaps/>
          <w:color w:val="000000"/>
          <w:szCs w:val="20"/>
          <w:lang/>
        </w:rPr>
        <w:t>negation of the negation</w:t>
      </w:r>
      <w:r w:rsidRPr="003F36E1">
        <w:rPr>
          <w:color w:val="000000"/>
          <w:szCs w:val="20"/>
          <w:lang/>
        </w:rPr>
        <w:t xml:space="preserve">). Both concepts entail </w:t>
      </w:r>
      <w:r w:rsidRPr="003F36E1">
        <w:rPr>
          <w:i/>
          <w:iCs/>
          <w:color w:val="000000"/>
          <w:szCs w:val="20"/>
          <w:lang/>
        </w:rPr>
        <w:t>negative referral</w:t>
      </w:r>
      <w:r w:rsidRPr="003F36E1">
        <w:rPr>
          <w:color w:val="000000"/>
          <w:szCs w:val="20"/>
          <w:lang/>
        </w:rPr>
        <w:t xml:space="preserve">, a concept borrowed from Kosok (1972) to denote </w:t>
      </w:r>
      <w:r w:rsidRPr="003F36E1">
        <w:rPr>
          <w:smallCaps/>
          <w:color w:val="000000"/>
          <w:szCs w:val="20"/>
          <w:lang/>
        </w:rPr>
        <w:t>reference</w:t>
      </w:r>
      <w:r w:rsidRPr="003F36E1">
        <w:rPr>
          <w:color w:val="000000"/>
          <w:szCs w:val="20"/>
          <w:lang/>
        </w:rPr>
        <w:t xml:space="preserve"> to (</w:t>
      </w:r>
      <w:r w:rsidRPr="003F36E1">
        <w:rPr>
          <w:smallCaps/>
          <w:color w:val="000000"/>
          <w:szCs w:val="20"/>
          <w:lang/>
        </w:rPr>
        <w:t>referential detachment</w:t>
      </w:r>
      <w:r w:rsidRPr="003F36E1">
        <w:rPr>
          <w:color w:val="000000"/>
          <w:szCs w:val="20"/>
          <w:lang/>
        </w:rPr>
        <w:t xml:space="preserve"> of) </w:t>
      </w:r>
      <w:r w:rsidRPr="003F36E1">
        <w:rPr>
          <w:smallCaps/>
          <w:color w:val="000000"/>
          <w:szCs w:val="20"/>
          <w:lang/>
        </w:rPr>
        <w:t>absence</w:t>
      </w:r>
      <w:r w:rsidRPr="003F36E1">
        <w:rPr>
          <w:color w:val="000000"/>
          <w:szCs w:val="20"/>
          <w:lang/>
        </w:rPr>
        <w:t xml:space="preserve"> or the absent (the past or the unactualised). For </w:t>
      </w:r>
      <w:r w:rsidRPr="003F36E1">
        <w:rPr>
          <w:caps/>
          <w:color w:val="000000"/>
          <w:szCs w:val="20"/>
          <w:lang/>
        </w:rPr>
        <w:t>cr</w:t>
      </w:r>
      <w:r w:rsidRPr="003F36E1">
        <w:rPr>
          <w:color w:val="000000"/>
          <w:szCs w:val="20"/>
          <w:lang/>
        </w:rPr>
        <w:t xml:space="preserve">, memory is a negative presence, which may of course be causally efficacious, so is the past-in-the-present and the intrinsic outside (see </w:t>
      </w:r>
      <w:r w:rsidRPr="003F36E1">
        <w:rPr>
          <w:smallCaps/>
          <w:color w:val="000000"/>
          <w:szCs w:val="20"/>
          <w:lang/>
        </w:rPr>
        <w:t>co-presence</w:t>
      </w:r>
      <w:r w:rsidRPr="003F36E1">
        <w:rPr>
          <w:color w:val="000000"/>
          <w:szCs w:val="20"/>
          <w:lang/>
        </w:rPr>
        <w:t xml:space="preserve">). See also </w:t>
      </w:r>
      <w:r w:rsidRPr="003F36E1">
        <w:rPr>
          <w:smallCaps/>
          <w:color w:val="000000"/>
          <w:szCs w:val="20"/>
          <w:lang/>
        </w:rPr>
        <w:t>detachment/attachment, ont/de-ont</w:t>
      </w:r>
      <w:r w:rsidRPr="003F36E1">
        <w:rPr>
          <w:color w:val="000000"/>
          <w:szCs w:val="20"/>
          <w:lang/>
        </w:rPr>
        <w:t xml:space="preserve">, </w:t>
      </w:r>
      <w:r w:rsidRPr="003F36E1">
        <w:rPr>
          <w:smallCaps/>
          <w:color w:val="000000"/>
          <w:szCs w:val="20"/>
          <w:lang/>
        </w:rPr>
        <w:t>Table of Opposition</w:t>
      </w:r>
      <w:r w:rsidRPr="003F36E1">
        <w:rPr>
          <w:color w:val="000000"/>
          <w:szCs w:val="20"/>
          <w:lang/>
        </w:rPr>
        <w:t>.</w:t>
      </w:r>
    </w:p>
    <w:p w:rsidR="00BD5E08" w:rsidRPr="003F36E1" w:rsidRDefault="00BD5E08" w:rsidP="00BD5E08">
      <w:pPr>
        <w:widowControl w:val="0"/>
        <w:tabs>
          <w:tab w:val="clear" w:pos="284"/>
        </w:tabs>
        <w:suppressAutoHyphens/>
        <w:spacing w:line="100" w:lineRule="atLeast"/>
        <w:rPr>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negative referral</w:t>
      </w:r>
      <w:r w:rsidRPr="003F36E1">
        <w:rPr>
          <w:rFonts w:eastAsia="Arial Unicode MS"/>
          <w:color w:val="000000"/>
          <w:szCs w:val="20"/>
          <w:lang/>
        </w:rPr>
        <w:t>.</w:t>
      </w:r>
      <w:r w:rsidRPr="003F36E1">
        <w:rPr>
          <w:rFonts w:eastAsia="Arial Unicode MS"/>
          <w:bCs/>
          <w:color w:val="000000"/>
          <w:szCs w:val="20"/>
          <w:lang/>
        </w:rPr>
        <w:t xml:space="preserve"> See </w:t>
      </w:r>
      <w:r w:rsidRPr="003F36E1">
        <w:rPr>
          <w:rFonts w:eastAsia="Arial Unicode MS"/>
          <w:smallCaps/>
          <w:color w:val="000000"/>
          <w:szCs w:val="20"/>
          <w:lang/>
        </w:rPr>
        <w:t>negative presence.</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negativity</w:t>
      </w:r>
      <w:r w:rsidRPr="003F36E1">
        <w:rPr>
          <w:rFonts w:eastAsia="Arial Unicode MS"/>
          <w:color w:val="000000"/>
          <w:szCs w:val="20"/>
          <w:lang/>
        </w:rPr>
        <w:t xml:space="preserve">. See </w:t>
      </w:r>
      <w:r w:rsidRPr="003F36E1">
        <w:rPr>
          <w:rFonts w:eastAsia="Arial Unicode MS"/>
          <w:smallCaps/>
          <w:color w:val="000000"/>
          <w:szCs w:val="20"/>
          <w:lang/>
        </w:rPr>
        <w:t>absence.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negativity of ethics</w:t>
      </w:r>
      <w:r w:rsidRPr="003F36E1">
        <w:rPr>
          <w:rFonts w:eastAsia="Arial Unicode MS"/>
          <w:color w:val="000000"/>
          <w:szCs w:val="20"/>
          <w:lang/>
        </w:rPr>
        <w:t xml:space="preserve">, </w:t>
      </w:r>
      <w:r w:rsidRPr="003F36E1">
        <w:rPr>
          <w:rFonts w:eastAsia="Arial Unicode MS"/>
          <w:b/>
          <w:bCs/>
          <w:color w:val="000000"/>
          <w:szCs w:val="20"/>
          <w:lang/>
        </w:rPr>
        <w:t>negativisation of ethics</w:t>
      </w:r>
      <w:r w:rsidRPr="003F36E1">
        <w:rPr>
          <w:rFonts w:eastAsia="Arial Unicode MS"/>
          <w:color w:val="000000"/>
          <w:szCs w:val="20"/>
          <w:lang/>
        </w:rPr>
        <w:t xml:space="preserve">. See </w:t>
      </w:r>
      <w:r w:rsidRPr="003F36E1">
        <w:rPr>
          <w:rFonts w:eastAsia="Arial Unicode MS"/>
          <w:smallCaps/>
          <w:color w:val="000000"/>
          <w:szCs w:val="20"/>
          <w:lang/>
        </w:rPr>
        <w:t>naturalisation, reification.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negentropy</w:t>
      </w:r>
      <w:r w:rsidRPr="003F36E1">
        <w:rPr>
          <w:rFonts w:eastAsia="Arial Unicode MS"/>
          <w:color w:val="000000"/>
          <w:szCs w:val="20"/>
          <w:lang/>
        </w:rPr>
        <w:t xml:space="preserve">. See </w:t>
      </w:r>
      <w:r w:rsidRPr="003F36E1">
        <w:rPr>
          <w:rFonts w:eastAsia="Arial Unicode MS"/>
          <w:smallCaps/>
          <w:color w:val="000000"/>
          <w:szCs w:val="20"/>
          <w:lang/>
        </w:rPr>
        <w:t>entropy.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color w:val="000000"/>
          <w:szCs w:val="20"/>
          <w:lang/>
        </w:rPr>
      </w:pPr>
      <w:r w:rsidRPr="003F36E1">
        <w:rPr>
          <w:rFonts w:eastAsia="Arial Unicode MS"/>
          <w:b/>
          <w:bCs/>
          <w:color w:val="000000"/>
          <w:szCs w:val="20"/>
          <w:lang/>
        </w:rPr>
        <w:t>neo-colonialism</w:t>
      </w:r>
      <w:r w:rsidRPr="003F36E1">
        <w:rPr>
          <w:rFonts w:eastAsia="Arial Unicode MS"/>
          <w:bCs/>
          <w:color w:val="000000"/>
          <w:szCs w:val="20"/>
          <w:lang/>
        </w:rPr>
        <w:t xml:space="preserve">. See </w:t>
      </w:r>
      <w:r w:rsidRPr="003F36E1">
        <w:rPr>
          <w:rFonts w:eastAsia="Arial Unicode MS"/>
          <w:bCs/>
          <w:smallCaps/>
          <w:color w:val="000000"/>
          <w:szCs w:val="20"/>
          <w:lang/>
        </w:rPr>
        <w:t>colonialism</w:t>
      </w:r>
      <w:r w:rsidRPr="003F36E1">
        <w:rPr>
          <w:rFonts w:eastAsia="Arial Unicode MS"/>
          <w:bC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szCs w:val="20"/>
          <w:lang/>
        </w:rPr>
        <w:t>neoliberalism</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Although it is often maintained that neoliberalism is a category used only by its opponents, the members of the Mont Pelerin Society, founded in 1947 around the ideas of Friedrich von Hayek, in fact depicted themselves as ‘liberals’. Also Milton Friedman was a member of that society. In the 1940s and 1950s, the nineteenth century era of classical </w:t>
      </w:r>
      <w:r w:rsidRPr="003F36E1">
        <w:rPr>
          <w:rFonts w:eastAsia="Arial Unicode MS"/>
          <w:i/>
          <w:szCs w:val="20"/>
          <w:lang/>
        </w:rPr>
        <w:t>laissez faire</w:t>
      </w:r>
      <w:r w:rsidRPr="003F36E1">
        <w:rPr>
          <w:rFonts w:eastAsia="Arial Unicode MS"/>
          <w:szCs w:val="20"/>
          <w:lang/>
        </w:rPr>
        <w:t xml:space="preserve"> liberalism was definitely over. Keynes and social democracy reigned in the West, Marx and Lenin in the East, and the idea of national liberation and state-led development in the South. Hayek, Friedman and others were simultaneously committed to the ideals of personal freedom and to the free market principles of neoclassical economics. Key works of this era are Hayek’s </w:t>
      </w:r>
      <w:r w:rsidRPr="003F36E1">
        <w:rPr>
          <w:rFonts w:eastAsia="Arial Unicode MS"/>
          <w:i/>
          <w:szCs w:val="20"/>
          <w:lang/>
        </w:rPr>
        <w:t>Road to Serfdom</w:t>
      </w:r>
      <w:r w:rsidRPr="003F36E1">
        <w:rPr>
          <w:rFonts w:eastAsia="Arial Unicode MS"/>
          <w:szCs w:val="20"/>
          <w:lang/>
        </w:rPr>
        <w:t xml:space="preserve"> (1944) – a work on political philosophy defending individual liberties and freedom of private property against all collectivist ideas – and Friedman’s </w:t>
      </w:r>
      <w:r w:rsidRPr="003F36E1">
        <w:rPr>
          <w:rFonts w:eastAsia="Arial Unicode MS"/>
          <w:i/>
          <w:szCs w:val="20"/>
          <w:lang/>
        </w:rPr>
        <w:t xml:space="preserve">Essays in Positive Economics </w:t>
      </w:r>
      <w:r w:rsidRPr="003F36E1">
        <w:rPr>
          <w:rFonts w:eastAsia="Arial Unicode MS"/>
          <w:szCs w:val="20"/>
          <w:lang/>
        </w:rPr>
        <w:t>(1953) – a collection of writings on economic theory defending the idea that markets are efficient and self-regulating and, also, advocating new arrangements such as flexible exchange rates and liberalization of finance.</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xml:space="preserve">With the ascendancy of liberal individualist ideas in the 1970s, first in the </w:t>
      </w:r>
      <w:smartTag w:uri="urn:schemas-microsoft-com:office:smarttags" w:element="country-region">
        <w:smartTag w:uri="urn:schemas-microsoft-com:office:smarttags" w:element="place">
          <w:r w:rsidRPr="003F36E1">
            <w:rPr>
              <w:rFonts w:eastAsia="Arial Unicode MS"/>
              <w:szCs w:val="20"/>
              <w:lang/>
            </w:rPr>
            <w:t>US</w:t>
          </w:r>
        </w:smartTag>
      </w:smartTag>
      <w:r w:rsidRPr="003F36E1">
        <w:rPr>
          <w:rFonts w:eastAsia="Arial Unicode MS"/>
          <w:szCs w:val="20"/>
          <w:lang/>
        </w:rPr>
        <w:t xml:space="preserve"> and </w:t>
      </w:r>
      <w:smartTag w:uri="urn:schemas-microsoft-com:office:smarttags" w:element="country-region">
        <w:smartTag w:uri="urn:schemas-microsoft-com:office:smarttags" w:element="place">
          <w:r w:rsidRPr="003F36E1">
            <w:rPr>
              <w:rFonts w:eastAsia="Arial Unicode MS"/>
              <w:szCs w:val="20"/>
              <w:lang/>
            </w:rPr>
            <w:t>Chile</w:t>
          </w:r>
        </w:smartTag>
      </w:smartTag>
      <w:r w:rsidRPr="003F36E1">
        <w:rPr>
          <w:rFonts w:eastAsia="Arial Unicode MS"/>
          <w:szCs w:val="20"/>
          <w:lang/>
        </w:rPr>
        <w:t xml:space="preserve"> (Pinochet’s military government famously turned to Friedman’s </w:t>
      </w:r>
      <w:smartTag w:uri="urn:schemas-microsoft-com:office:smarttags" w:element="place">
        <w:smartTag w:uri="urn:schemas-microsoft-com:office:smarttags" w:element="PlaceName">
          <w:r w:rsidRPr="003F36E1">
            <w:rPr>
              <w:rFonts w:eastAsia="Arial Unicode MS"/>
              <w:szCs w:val="20"/>
              <w:lang/>
            </w:rPr>
            <w:t>Chicago</w:t>
          </w:r>
        </w:smartTag>
        <w:r w:rsidRPr="003F36E1">
          <w:rPr>
            <w:rFonts w:eastAsia="Arial Unicode MS"/>
            <w:szCs w:val="20"/>
            <w:lang/>
          </w:rPr>
          <w:t xml:space="preserve"> </w:t>
        </w:r>
        <w:smartTag w:uri="urn:schemas-microsoft-com:office:smarttags" w:element="PlaceType">
          <w:r w:rsidRPr="003F36E1">
            <w:rPr>
              <w:rFonts w:eastAsia="Arial Unicode MS"/>
              <w:szCs w:val="20"/>
              <w:lang/>
            </w:rPr>
            <w:t>School</w:t>
          </w:r>
        </w:smartTag>
      </w:smartTag>
      <w:r w:rsidRPr="003F36E1">
        <w:rPr>
          <w:rFonts w:eastAsia="Arial Unicode MS"/>
          <w:szCs w:val="20"/>
          <w:lang/>
        </w:rPr>
        <w:t xml:space="preserve"> for economic policy advice), and soon in many other countries all over the world, it was appropriate to characterise these kinds of ideas as ‘neo-liberal’. As Hayek (1994: 240) wrote, ‘though we neither can wish nor possess the power to go back to the reality of the nineteenth century, we have the opportunity to realise its ideals’. Neoliberalism advocates the maximization of individual rights, private property rights, and free market capitalism. However, radical libertarianism á la Friedman and Hayek is not the only strand of neoliberalism. It may not be even the mainstream. Only a few neoliberals would support, say, the legalization of drugs, gambling, euthanasia or prostitution. </w:t>
      </w:r>
    </w:p>
    <w:p w:rsidR="00BD5E08" w:rsidRPr="003F36E1" w:rsidRDefault="00BD5E08" w:rsidP="00BD5E08">
      <w:pPr>
        <w:widowControl w:val="0"/>
        <w:tabs>
          <w:tab w:val="clear" w:pos="284"/>
          <w:tab w:val="num" w:pos="360"/>
        </w:tabs>
        <w:suppressAutoHyphens/>
        <w:rPr>
          <w:rFonts w:eastAsia="Arial Unicode MS"/>
          <w:szCs w:val="20"/>
          <w:lang/>
        </w:rPr>
      </w:pP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lastRenderedPageBreak/>
        <w:t>Moreover, the so called Washington consensus on the right mixture of economic policies in fact includes also an emphasis on efficient taxation (which is often a problem, particularly in the global South) and some social spending (in contrast to, for example, military spending). The label ‘Washington consensus’ was originally coined by the US economist John Williamson (1990), who argued that it consists of a package of ten general policy principles: fiscal discipline, which normally means fiscal austerity, which in turn translates into cuts in welfare spending; public expenditure priorities on education, health and infrastructure; tax reform; exchange rates established by markets; competitive exchange rates; trade liberalisation; promotion of foreign direct investment; privatisation; deregulation; and the enforcement of private property rights. In this sense neoliberalism has been the dominant policy view at the International Monetary Fund (IMF), the World Bank, and the U.S. Treasury at the end of the twentieth century and the start of the twenty-first.</w:t>
      </w:r>
    </w:p>
    <w:p w:rsidR="00BD5E08" w:rsidRPr="003F36E1" w:rsidRDefault="00BD5E08" w:rsidP="00BD5E08">
      <w:pPr>
        <w:widowControl w:val="0"/>
        <w:shd w:val="clear" w:color="auto" w:fill="F8FCFF"/>
        <w:tabs>
          <w:tab w:val="clear" w:pos="284"/>
          <w:tab w:val="num" w:pos="360"/>
        </w:tabs>
        <w:suppressAutoHyphens/>
        <w:rPr>
          <w:rFonts w:eastAsia="Arial Unicode MS"/>
          <w:szCs w:val="20"/>
          <w:lang/>
        </w:rPr>
      </w:pPr>
    </w:p>
    <w:p w:rsidR="00BD5E08" w:rsidRPr="003F36E1" w:rsidRDefault="00BD5E08" w:rsidP="00BD5E08">
      <w:pPr>
        <w:widowControl w:val="0"/>
        <w:shd w:val="clear" w:color="auto" w:fill="F8FCFF"/>
        <w:tabs>
          <w:tab w:val="clear" w:pos="284"/>
          <w:tab w:val="num" w:pos="360"/>
        </w:tabs>
        <w:suppressAutoHyphens/>
        <w:rPr>
          <w:rFonts w:eastAsia="Arial Unicode MS"/>
          <w:szCs w:val="20"/>
          <w:lang/>
        </w:rPr>
      </w:pPr>
      <w:r w:rsidRPr="003F36E1">
        <w:rPr>
          <w:rFonts w:eastAsia="Arial Unicode MS"/>
          <w:szCs w:val="20"/>
          <w:lang/>
        </w:rPr>
        <w:t xml:space="preserve">In many countries neoliberal ideas have to compete in multi-party elections; also in overtly authoritarian contexts, neoliberalism is dependent at least on passive consent. Therefore various compromises and fusions are inevitable in different fields of propagation and implementation of neoliberalism. For instance, in development policy, the discourse of ‘participatory development and good governance’ emerged in the programmes of developmental organisations in the 1980s and became ubiquitous in the 1990s. It seems that this discourse is a combination of two separate – and in some respects antagonistic – understandings of development. The first, providing the main framework, is the Western liberalist modernisation theory, which sees the contemporary Western nation-states – and particularly the </w:t>
      </w:r>
      <w:smartTag w:uri="urn:schemas-microsoft-com:office:smarttags" w:element="country-region">
        <w:smartTag w:uri="urn:schemas-microsoft-com:office:smarttags" w:element="place">
          <w:r w:rsidRPr="003F36E1">
            <w:rPr>
              <w:rFonts w:eastAsia="Arial Unicode MS"/>
              <w:szCs w:val="20"/>
              <w:lang/>
            </w:rPr>
            <w:t>US</w:t>
          </w:r>
        </w:smartTag>
      </w:smartTag>
      <w:r w:rsidRPr="003F36E1">
        <w:rPr>
          <w:rFonts w:eastAsia="Arial Unicode MS"/>
          <w:szCs w:val="20"/>
          <w:lang/>
        </w:rPr>
        <w:t xml:space="preserve"> and the </w:t>
      </w:r>
      <w:smartTag w:uri="urn:schemas-microsoft-com:office:smarttags" w:element="country-region">
        <w:smartTag w:uri="urn:schemas-microsoft-com:office:smarttags" w:element="place">
          <w:r w:rsidRPr="003F36E1">
            <w:rPr>
              <w:rFonts w:eastAsia="Arial Unicode MS"/>
              <w:szCs w:val="20"/>
              <w:lang/>
            </w:rPr>
            <w:t>UK</w:t>
          </w:r>
        </w:smartTag>
      </w:smartTag>
      <w:r w:rsidRPr="003F36E1">
        <w:rPr>
          <w:rFonts w:eastAsia="Arial Unicode MS"/>
          <w:szCs w:val="20"/>
          <w:lang/>
        </w:rPr>
        <w:t xml:space="preserve"> – as the ultimate aim of development. This theory is in accordance with the </w:t>
      </w:r>
      <w:smartTag w:uri="urn:schemas-microsoft-com:office:smarttags" w:element="State">
        <w:smartTag w:uri="urn:schemas-microsoft-com:office:smarttags" w:element="place">
          <w:r w:rsidRPr="003F36E1">
            <w:rPr>
              <w:rFonts w:eastAsia="Arial Unicode MS"/>
              <w:szCs w:val="20"/>
              <w:lang/>
            </w:rPr>
            <w:t>Washington</w:t>
          </w:r>
        </w:smartTag>
      </w:smartTag>
      <w:r w:rsidRPr="003F36E1">
        <w:rPr>
          <w:rFonts w:eastAsia="Arial Unicode MS"/>
          <w:szCs w:val="20"/>
          <w:lang/>
        </w:rPr>
        <w:t xml:space="preserve"> consensus. The second, subordinate understanding is the more critical thinking expressed by the Western social movements which in the course of the 1980’s started to emphasise the importance of micro-level action-contexts, local resistance and community participation, as well as ‘empowerment through participation’, both in theory and in practice. </w:t>
      </w:r>
    </w:p>
    <w:p w:rsidR="00BD5E08" w:rsidRPr="003F36E1" w:rsidRDefault="00BD5E08" w:rsidP="00BD5E08">
      <w:pPr>
        <w:widowControl w:val="0"/>
        <w:tabs>
          <w:tab w:val="clear" w:pos="284"/>
          <w:tab w:val="num" w:pos="360"/>
        </w:tabs>
        <w:suppressAutoHyphens/>
        <w:rPr>
          <w:rFonts w:eastAsia="Arial Unicode MS"/>
          <w:szCs w:val="20"/>
          <w:lang/>
        </w:rPr>
      </w:pP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Another similar example is the New Public Management (NPM) discourse. NPM is a broad and complex term used to describe the wave of public sector reforms apparent throughout the world since the 1980s. Based on neoclassical economics, rational choice theory and managerial schools of thought, new public management seeks to enhance the efficiency of the public sector and the control the government has over it. The basic idea is that markets constitute the most efficient way of allocating resources and providing services to the customers (citizens). This implies firstly a preference for privatization, for outsourcing public services as well as for public private partnerships. Secondly, whenever this is either not possible or not considered desirable, it implies a project of building simulated markets within public organisations. NPM does not claim that government should stop performing certain tasks. The rationale of many social democratic parties for adopting NPM so readily is that NPM is apparently not about whether tasks should be undertaken or not, it is about ‘getting things done better (see, e.g., Osborne &amp; Gaebler 1992).</w:t>
      </w:r>
    </w:p>
    <w:p w:rsidR="00BD5E08" w:rsidRPr="003F36E1" w:rsidRDefault="00BD5E08" w:rsidP="00BD5E08">
      <w:pPr>
        <w:widowControl w:val="0"/>
        <w:tabs>
          <w:tab w:val="clear" w:pos="284"/>
          <w:tab w:val="num" w:pos="360"/>
        </w:tabs>
        <w:suppressAutoHyphens/>
        <w:rPr>
          <w:rFonts w:eastAsia="Arial Unicode MS"/>
          <w:szCs w:val="20"/>
          <w:lang/>
        </w:rPr>
      </w:pPr>
    </w:p>
    <w:p w:rsidR="00BD5E08" w:rsidRPr="003F36E1" w:rsidRDefault="00BD5E08" w:rsidP="00BD5E08">
      <w:pPr>
        <w:widowControl w:val="0"/>
        <w:tabs>
          <w:tab w:val="clear" w:pos="284"/>
          <w:tab w:val="num" w:pos="360"/>
        </w:tabs>
        <w:suppressAutoHyphens/>
        <w:rPr>
          <w:rFonts w:eastAsia="Arial Unicode MS"/>
          <w:szCs w:val="20"/>
          <w:lang/>
        </w:rPr>
      </w:pPr>
      <w:r w:rsidRPr="003F36E1">
        <w:rPr>
          <w:rFonts w:eastAsia="Arial Unicode MS"/>
          <w:szCs w:val="20"/>
          <w:lang/>
        </w:rPr>
        <w:t xml:space="preserve">There is no general CR history, analysis or explanation of neoliberalism comparable in focus and scope to, e.g., David Harvey’s </w:t>
      </w:r>
      <w:r w:rsidRPr="003F36E1">
        <w:rPr>
          <w:rFonts w:eastAsia="Arial Unicode MS"/>
          <w:i/>
          <w:szCs w:val="20"/>
          <w:lang/>
        </w:rPr>
        <w:t>A Brief History of Neoliberalism</w:t>
      </w:r>
      <w:r w:rsidRPr="003F36E1">
        <w:rPr>
          <w:rFonts w:eastAsia="Arial Unicode MS"/>
          <w:szCs w:val="20"/>
          <w:lang/>
        </w:rPr>
        <w:t xml:space="preserve"> (2005). However, Magnus Ryner’s </w:t>
      </w:r>
      <w:r w:rsidRPr="003F36E1">
        <w:rPr>
          <w:rFonts w:eastAsia="Arial Unicode MS"/>
          <w:i/>
          <w:szCs w:val="20"/>
          <w:lang/>
        </w:rPr>
        <w:t xml:space="preserve">Capitalist Restructuring, Globalisation and the </w:t>
      </w:r>
      <w:smartTag w:uri="urn:schemas-microsoft-com:office:smarttags" w:element="Street">
        <w:smartTag w:uri="urn:schemas-microsoft-com:office:smarttags" w:element="address">
          <w:r w:rsidRPr="003F36E1">
            <w:rPr>
              <w:rFonts w:eastAsia="Arial Unicode MS"/>
              <w:i/>
              <w:szCs w:val="20"/>
              <w:lang/>
            </w:rPr>
            <w:t>Third Way</w:t>
          </w:r>
        </w:smartTag>
      </w:smartTag>
      <w:r w:rsidRPr="003F36E1">
        <w:rPr>
          <w:rFonts w:eastAsia="Arial Unicode MS"/>
          <w:i/>
          <w:szCs w:val="20"/>
          <w:lang/>
        </w:rPr>
        <w:t>. Lessons from the Swedish Model</w:t>
      </w:r>
      <w:r w:rsidRPr="003F36E1">
        <w:rPr>
          <w:rFonts w:eastAsia="Arial Unicode MS"/>
          <w:szCs w:val="20"/>
          <w:lang/>
        </w:rPr>
        <w:t xml:space="preserve"> (2002) comes close. There are also many CR works scrutinising the theoretical underpinnings of neoliberalism. Bhaskar’s analysis of </w:t>
      </w:r>
      <w:r w:rsidRPr="003F36E1">
        <w:rPr>
          <w:rFonts w:eastAsia="Arial Unicode MS"/>
          <w:smallCaps/>
          <w:szCs w:val="20"/>
          <w:lang/>
        </w:rPr>
        <w:t>Tina-syndrome</w:t>
      </w:r>
      <w:r w:rsidRPr="003F36E1">
        <w:rPr>
          <w:rFonts w:eastAsia="Arial Unicode MS"/>
          <w:szCs w:val="20"/>
          <w:lang/>
        </w:rPr>
        <w:t xml:space="preserve"> is expressed in highly abstract terms but is clearly targeted also at Margaret Thatcher and her well-known slogan, ‘There is no alternative’ (Tina). Bhaskar’s basic idea is that false philosophical theories tend to generate necessitarian interpretations of the world, precluding other possibilities from consideration. However, as the real world consists also of unactualised possibilities, and as new mechanisms, structures and beings may emerge, any necessitarian account is necessarily incomplete and involves various lacks and contradictions. This in turn makes a mixture of defence clauses and Derridean supplements crucial. At a somewhat more concrete level, the main contribution of CR in this context has to do with the critical analysis of the methodology of neoclassical economics, which constitutes a dominant Tina-formation (e.g., Lawson 1997, 2003b). Also CR studies on </w:t>
      </w:r>
      <w:r w:rsidRPr="003F36E1">
        <w:rPr>
          <w:rFonts w:eastAsia="Arial Unicode MS"/>
          <w:smallCaps/>
          <w:szCs w:val="20"/>
          <w:lang/>
        </w:rPr>
        <w:t>management</w:t>
      </w:r>
      <w:r w:rsidRPr="003F36E1">
        <w:rPr>
          <w:rFonts w:eastAsia="Arial Unicode MS"/>
          <w:szCs w:val="20"/>
          <w:lang/>
        </w:rPr>
        <w:t xml:space="preserve"> (Ackroyd &amp; Fleetwood 2000, Fleetwood &amp; Ackroyd 2004) are worth mentioning, although they are focussed more on methodology than on explaining substantive issues – including the real effects – of neoliberal governance. </w:t>
      </w:r>
    </w:p>
    <w:p w:rsidR="00BD5E08" w:rsidRPr="003F36E1" w:rsidRDefault="00BD5E08" w:rsidP="00BD5E08">
      <w:pPr>
        <w:widowControl w:val="0"/>
        <w:tabs>
          <w:tab w:val="clear" w:pos="284"/>
          <w:tab w:val="num" w:pos="360"/>
        </w:tabs>
        <w:suppressAutoHyphens/>
        <w:jc w:val="right"/>
        <w:rPr>
          <w:rFonts w:eastAsia="Arial Unicode MS"/>
          <w:iCs/>
          <w:smallCaps/>
          <w:szCs w:val="20"/>
          <w:lang/>
        </w:rPr>
      </w:pPr>
      <w:r w:rsidRPr="003F36E1">
        <w:rPr>
          <w:rFonts w:eastAsia="Arial Unicode MS"/>
          <w:iCs/>
          <w:smallCaps/>
          <w:szCs w:val="20"/>
          <w:lang/>
        </w:rPr>
        <w:t>Heikki Patomäki</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i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r w:rsidRPr="003F36E1">
        <w:rPr>
          <w:rFonts w:eastAsia="Arial Unicode MS"/>
          <w:b/>
          <w:bCs/>
          <w:color w:val="000000"/>
          <w:szCs w:val="20"/>
          <w:lang/>
        </w:rPr>
        <w:t>neo-Nietzscheans</w:t>
      </w:r>
      <w:r w:rsidRPr="003F36E1">
        <w:rPr>
          <w:rFonts w:eastAsia="Arial Unicode MS"/>
          <w:color w:val="000000"/>
          <w:szCs w:val="20"/>
          <w:lang/>
        </w:rPr>
        <w:t>.</w:t>
      </w:r>
      <w:r w:rsidRPr="003F36E1">
        <w:rPr>
          <w:rFonts w:eastAsia="Arial Unicode MS"/>
          <w:b/>
          <w:bCs/>
          <w:color w:val="000000"/>
          <w:szCs w:val="20"/>
          <w:lang/>
        </w:rPr>
        <w:t xml:space="preserve"> </w:t>
      </w:r>
      <w:r w:rsidRPr="003F36E1">
        <w:rPr>
          <w:rFonts w:eastAsia="Arial Unicode MS"/>
          <w:color w:val="000000"/>
          <w:szCs w:val="20"/>
          <w:lang/>
        </w:rPr>
        <w:t>Another name for postmodern philosophers and social theorists.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szCs w:val="20"/>
          <w:lang/>
        </w:rPr>
        <w:t>nesting, nestedness</w:t>
      </w:r>
      <w:r w:rsidRPr="003F36E1">
        <w:rPr>
          <w:rFonts w:eastAsia="Arial Unicode MS"/>
          <w:szCs w:val="20"/>
          <w:lang/>
        </w:rPr>
        <w:t xml:space="preserve">. See </w:t>
      </w:r>
      <w:r w:rsidRPr="003F36E1">
        <w:rPr>
          <w:rFonts w:eastAsia="Arial Unicode MS"/>
          <w:smallCaps/>
          <w:szCs w:val="20"/>
          <w:lang/>
        </w:rPr>
        <w:t>distanciation, probability, recursivity, system.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neustics</w:t>
      </w:r>
      <w:r w:rsidRPr="003F36E1">
        <w:rPr>
          <w:rFonts w:eastAsia="Arial Unicode MS"/>
          <w:color w:val="000000"/>
          <w:szCs w:val="20"/>
          <w:lang/>
        </w:rPr>
        <w:t xml:space="preserve">. See </w:t>
      </w:r>
      <w:r w:rsidRPr="003F36E1">
        <w:rPr>
          <w:rFonts w:eastAsia="Arial Unicode MS"/>
          <w:smallCaps/>
          <w:color w:val="000000"/>
          <w:szCs w:val="20"/>
          <w:lang/>
        </w:rPr>
        <w:t>ont–de-ont.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New Dialectic</w:t>
      </w:r>
      <w:r w:rsidRPr="003F36E1">
        <w:rPr>
          <w:rFonts w:eastAsia="Arial Unicode MS"/>
          <w:color w:val="000000"/>
          <w:szCs w:val="20"/>
          <w:lang/>
        </w:rPr>
        <w:t>(</w:t>
      </w:r>
      <w:r w:rsidRPr="003F36E1">
        <w:rPr>
          <w:rFonts w:eastAsia="Arial Unicode MS"/>
          <w:b/>
          <w:color w:val="000000"/>
          <w:szCs w:val="20"/>
          <w:lang/>
        </w:rPr>
        <w:t>s</w:t>
      </w:r>
      <w:r w:rsidRPr="003F36E1">
        <w:rPr>
          <w:rFonts w:eastAsia="Arial Unicode MS"/>
          <w:color w:val="000000"/>
          <w:szCs w:val="20"/>
          <w:lang/>
        </w:rPr>
        <w:t xml:space="preserve">). See </w:t>
      </w:r>
      <w:r w:rsidRPr="003F36E1">
        <w:rPr>
          <w:rFonts w:eastAsia="Arial Unicode MS"/>
          <w:smallCaps/>
          <w:color w:val="000000"/>
          <w:szCs w:val="20"/>
          <w:lang/>
        </w:rPr>
        <w:t>Systematic Dialectic(s).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lastRenderedPageBreak/>
        <w:t>new realism</w:t>
      </w:r>
      <w:r w:rsidRPr="003F36E1">
        <w:rPr>
          <w:rFonts w:eastAsia="Arial Unicode MS"/>
          <w:color w:val="000000"/>
          <w:szCs w:val="20"/>
          <w:lang/>
        </w:rPr>
        <w:t>. See</w:t>
      </w:r>
      <w:r w:rsidRPr="003F36E1">
        <w:rPr>
          <w:rFonts w:eastAsia="Arial Unicode MS"/>
          <w:smallCaps/>
          <w:color w:val="000000"/>
          <w:szCs w:val="20"/>
          <w:lang/>
        </w:rPr>
        <w:t xml:space="preserve"> critical realism.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b/>
          <w:bCs/>
          <w:color w:val="000000"/>
          <w:szCs w:val="20"/>
          <w:lang/>
        </w:rPr>
        <w:t>nexus</w:t>
      </w:r>
      <w:r w:rsidRPr="003F36E1">
        <w:rPr>
          <w:rFonts w:eastAsia="Arial Unicode MS"/>
          <w:color w:val="000000"/>
          <w:szCs w:val="20"/>
          <w:lang/>
        </w:rPr>
        <w:t xml:space="preserve">. A combination of aspects of an </w:t>
      </w:r>
      <w:r w:rsidRPr="003F36E1">
        <w:rPr>
          <w:rFonts w:eastAsia="Arial Unicode MS"/>
          <w:smallCaps/>
          <w:color w:val="000000"/>
          <w:szCs w:val="20"/>
          <w:lang/>
        </w:rPr>
        <w:t>event</w:t>
      </w:r>
      <w:r w:rsidRPr="003F36E1">
        <w:rPr>
          <w:rFonts w:eastAsia="Arial Unicode MS"/>
          <w:color w:val="000000"/>
          <w:szCs w:val="20"/>
          <w:lang/>
        </w:rPr>
        <w:t xml:space="preserve"> whose form co-determines the elements which in turn co-determine each other and so the form. As </w:t>
      </w:r>
      <w:r w:rsidRPr="003F36E1">
        <w:rPr>
          <w:rFonts w:eastAsia="Arial Unicode MS"/>
          <w:smallCaps/>
          <w:color w:val="000000"/>
          <w:szCs w:val="20"/>
          <w:lang/>
        </w:rPr>
        <w:t xml:space="preserve">system </w:t>
      </w:r>
      <w:r w:rsidRPr="003F36E1">
        <w:rPr>
          <w:rFonts w:eastAsia="Arial Unicode MS"/>
          <w:color w:val="000000"/>
          <w:szCs w:val="20"/>
          <w:lang/>
        </w:rPr>
        <w:t xml:space="preserve">and </w:t>
      </w:r>
      <w:r w:rsidRPr="003F36E1">
        <w:rPr>
          <w:rFonts w:eastAsia="Arial Unicode MS"/>
          <w:smallCaps/>
          <w:color w:val="000000"/>
          <w:szCs w:val="20"/>
          <w:lang/>
        </w:rPr>
        <w:t>totality</w:t>
      </w:r>
      <w:r w:rsidRPr="003F36E1">
        <w:rPr>
          <w:rFonts w:eastAsia="Arial Unicode MS"/>
          <w:color w:val="000000"/>
          <w:szCs w:val="20"/>
          <w:lang/>
        </w:rPr>
        <w:t xml:space="preserve"> are to structures, so nexus is to events. It is normally constituted as a nexus by systemic determination, but may in turn affect the operation of structural mechanisms. See </w:t>
      </w:r>
      <w:r w:rsidRPr="003F36E1">
        <w:rPr>
          <w:rFonts w:eastAsia="Arial Unicode MS"/>
          <w:i/>
          <w:caps/>
          <w:color w:val="000000"/>
          <w:szCs w:val="20"/>
          <w:lang/>
        </w:rPr>
        <w:t>sr</w:t>
      </w:r>
      <w:r w:rsidRPr="003F36E1">
        <w:rPr>
          <w:rFonts w:eastAsia="Arial Unicode MS"/>
          <w:caps/>
          <w:color w:val="000000"/>
          <w:szCs w:val="20"/>
          <w:lang/>
        </w:rPr>
        <w:t>: 1</w:t>
      </w:r>
      <w:r w:rsidRPr="003F36E1">
        <w:rPr>
          <w:rFonts w:eastAsia="Arial Unicode MS"/>
          <w:color w:val="000000"/>
          <w:szCs w:val="20"/>
          <w:lang/>
        </w:rPr>
        <w:t xml:space="preserve">09-11, </w:t>
      </w:r>
      <w:r w:rsidRPr="003F36E1">
        <w:rPr>
          <w:rFonts w:eastAsia="Arial Unicode MS"/>
          <w:smallCaps/>
          <w:color w:val="000000"/>
          <w:szCs w:val="20"/>
          <w:lang/>
        </w:rPr>
        <w:t>holistic causality</w:t>
      </w:r>
      <w:r w:rsidRPr="003F36E1">
        <w:rPr>
          <w:rFonts w:eastAsia="Arial Unicode M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szCs w:val="20"/>
          <w:lang/>
        </w:rPr>
        <w:t>Nicod’s criterion</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Criterion of confirmation, named after Jean Nicod (1889-1924). It is stated in his essay ‘The logical problem of induction’, which was first published in French in 1923 and was translated into English in 1930. Nicod claimed that law-like generalisations are established as probable, if at all, by being confirmed by their favourable instances and are refuted by being invalidated by their unfavourable instances, and argued that induction by enumeration, that is confirmation by repetition, is the fundamental form of induction. A favourable (positive) instance of a law-like generalisation of the form </w:t>
      </w:r>
      <w:r w:rsidRPr="003F36E1">
        <w:rPr>
          <w:rFonts w:eastAsia="Arial Unicode MS"/>
          <w:i/>
          <w:szCs w:val="20"/>
          <w:lang/>
        </w:rPr>
        <w:t xml:space="preserve">All A’s are </w:t>
      </w:r>
      <w:r w:rsidRPr="003F36E1">
        <w:rPr>
          <w:rFonts w:eastAsia="Arial Unicode MS"/>
          <w:i/>
          <w:caps/>
          <w:szCs w:val="20"/>
          <w:lang/>
        </w:rPr>
        <w:t>B</w:t>
      </w:r>
      <w:r w:rsidRPr="003F36E1">
        <w:rPr>
          <w:rFonts w:eastAsia="Arial Unicode MS"/>
          <w:szCs w:val="20"/>
          <w:lang/>
        </w:rPr>
        <w:t xml:space="preserve"> is an object which is both A and B, while an unfavourable (negative) instance is an object which is A but not B. As he noted, ‘{A}ny effect which individual truths or facts can have on universal propositions or laws takes place through these elementary operations, which we shall call </w:t>
      </w:r>
      <w:r w:rsidRPr="003F36E1">
        <w:rPr>
          <w:rFonts w:eastAsia="Arial Unicode MS"/>
          <w:i/>
          <w:szCs w:val="20"/>
          <w:lang/>
        </w:rPr>
        <w:t>confirmation</w:t>
      </w:r>
      <w:r w:rsidRPr="003F36E1">
        <w:rPr>
          <w:rFonts w:eastAsia="Arial Unicode MS"/>
          <w:szCs w:val="20"/>
          <w:lang/>
        </w:rPr>
        <w:t xml:space="preserve"> and </w:t>
      </w:r>
      <w:r w:rsidRPr="003F36E1">
        <w:rPr>
          <w:rFonts w:eastAsia="Arial Unicode MS"/>
          <w:i/>
          <w:szCs w:val="20"/>
          <w:lang/>
        </w:rPr>
        <w:t>invalidation</w:t>
      </w:r>
      <w:r w:rsidRPr="003F36E1">
        <w:rPr>
          <w:rFonts w:eastAsia="Arial Unicode MS"/>
          <w:szCs w:val="20"/>
          <w:lang/>
        </w:rPr>
        <w:t xml:space="preserve">’ (1969: 189). It was Carl Hempel, in his ‘Studies in the logic of confirmation’ (in his 1965), who introduced the expression ‘Nicod’s criterion’ to capture the thesis that universal generalisations are confirmed by their positive instances. Hempel noted that this criterion, combined with two other, intuitively plausible, principles, leads to paradox. It has been called ‘Hempel’s paradox’ or ‘the paradox of the ravens’ since the example Hempel used to illustrate it was that all ravens are black. The two other principles are the following. </w:t>
      </w:r>
      <w:r w:rsidRPr="003F36E1">
        <w:rPr>
          <w:rFonts w:eastAsia="Arial Unicode MS"/>
          <w:i/>
          <w:szCs w:val="20"/>
          <w:lang/>
        </w:rPr>
        <w:t>The principle of equivalence</w:t>
      </w:r>
      <w:r w:rsidRPr="003F36E1">
        <w:rPr>
          <w:rFonts w:eastAsia="Arial Unicode MS"/>
          <w:szCs w:val="20"/>
          <w:lang/>
        </w:rPr>
        <w:t xml:space="preserve">: if a piece of evidence confirms a hypothesis, it also confirms its logically equivalent hypotheses. </w:t>
      </w:r>
      <w:r w:rsidRPr="003F36E1">
        <w:rPr>
          <w:rFonts w:eastAsia="Arial Unicode MS"/>
          <w:i/>
          <w:szCs w:val="20"/>
          <w:lang/>
        </w:rPr>
        <w:t>The principle of relevant empirical investigation</w:t>
      </w:r>
      <w:r w:rsidRPr="003F36E1">
        <w:rPr>
          <w:rFonts w:eastAsia="Arial Unicode MS"/>
          <w:szCs w:val="20"/>
          <w:lang/>
        </w:rPr>
        <w:t>: hypotheses are confirmed by investigating empirically what they assert. The paradox is generated thus. Take the hypothesis (H)</w:t>
      </w:r>
      <w:r w:rsidRPr="003F36E1">
        <w:rPr>
          <w:rFonts w:eastAsia="Arial Unicode MS"/>
          <w:caps/>
          <w:szCs w:val="20"/>
          <w:lang/>
        </w:rPr>
        <w:t>:</w:t>
      </w:r>
      <w:r w:rsidRPr="003F36E1">
        <w:rPr>
          <w:rFonts w:eastAsia="Arial Unicode MS"/>
          <w:szCs w:val="20"/>
          <w:lang/>
        </w:rPr>
        <w:t xml:space="preserve"> All ravens are black. The hypothesis (H</w:t>
      </w:r>
      <w:r w:rsidRPr="003F36E1">
        <w:rPr>
          <w:rFonts w:ascii="Verdana" w:eastAsia="Arial Unicode MS" w:hAnsi="Verdana"/>
          <w:szCs w:val="20"/>
          <w:lang/>
        </w:rPr>
        <w:t>′</w:t>
      </w:r>
      <w:r w:rsidRPr="003F36E1">
        <w:rPr>
          <w:rFonts w:eastAsia="Arial Unicode MS"/>
          <w:szCs w:val="20"/>
          <w:lang/>
        </w:rPr>
        <w:t xml:space="preserve">) </w:t>
      </w:r>
      <w:r w:rsidRPr="003F36E1">
        <w:rPr>
          <w:rFonts w:eastAsia="Arial Unicode MS"/>
          <w:i/>
          <w:szCs w:val="20"/>
          <w:lang/>
        </w:rPr>
        <w:t>All non-black things are non-ravens</w:t>
      </w:r>
      <w:r w:rsidRPr="003F36E1">
        <w:rPr>
          <w:rFonts w:eastAsia="Arial Unicode MS"/>
          <w:szCs w:val="20"/>
          <w:lang/>
        </w:rPr>
        <w:t xml:space="preserve"> is logically equivalent to (H). A positive instance of H</w:t>
      </w:r>
      <w:r w:rsidRPr="003F36E1">
        <w:rPr>
          <w:rFonts w:ascii="Verdana" w:eastAsia="Arial Unicode MS" w:hAnsi="Verdana"/>
          <w:szCs w:val="20"/>
          <w:lang/>
        </w:rPr>
        <w:t>′</w:t>
      </w:r>
      <w:r w:rsidRPr="003F36E1">
        <w:rPr>
          <w:rFonts w:eastAsia="Arial Unicode MS"/>
          <w:szCs w:val="20"/>
          <w:lang/>
        </w:rPr>
        <w:t xml:space="preserve"> is a white piece of chalk. Hence, by Nicod’s criterion, the observation of the white piece of chalk confirms H</w:t>
      </w:r>
      <w:r w:rsidRPr="003F36E1">
        <w:rPr>
          <w:rFonts w:ascii="Verdana" w:eastAsia="Arial Unicode MS" w:hAnsi="Verdana"/>
          <w:szCs w:val="20"/>
          <w:lang/>
        </w:rPr>
        <w:t>′</w:t>
      </w:r>
      <w:r w:rsidRPr="003F36E1">
        <w:rPr>
          <w:rFonts w:eastAsia="Arial Unicode MS"/>
          <w:szCs w:val="20"/>
          <w:lang/>
        </w:rPr>
        <w:t xml:space="preserve">. Hence, by the </w:t>
      </w:r>
      <w:r w:rsidRPr="003F36E1">
        <w:rPr>
          <w:rFonts w:eastAsia="Arial Unicode MS"/>
          <w:i/>
          <w:szCs w:val="20"/>
          <w:lang/>
        </w:rPr>
        <w:t>principle of equivalence</w:t>
      </w:r>
      <w:r w:rsidRPr="003F36E1">
        <w:rPr>
          <w:rFonts w:eastAsia="Arial Unicode MS"/>
          <w:szCs w:val="20"/>
          <w:lang/>
        </w:rPr>
        <w:t xml:space="preserve">, it also confirms H, that is that all ravens are black. But then the principle of relevant empirical investigation is violated: the hypothesis that all ravens are black is confirmed not by examining the colour of ravens (or of any other birds) but by examining seemingly irrelevant objects (like pieces of chalk or red roses). So if the paradox is to be avoided, either Nicod’s criterion or at least one of the two other principles should be abandoned. Philosophers differ as to where the blame should be put. But Nicod’s criterion is not inviolable. Do positive instances </w:t>
      </w:r>
      <w:r w:rsidRPr="003F36E1">
        <w:rPr>
          <w:rFonts w:eastAsia="Arial Unicode MS"/>
          <w:i/>
          <w:szCs w:val="20"/>
          <w:lang/>
        </w:rPr>
        <w:t>always</w:t>
      </w:r>
      <w:r w:rsidRPr="003F36E1">
        <w:rPr>
          <w:rFonts w:eastAsia="Arial Unicode MS"/>
          <w:szCs w:val="20"/>
          <w:lang/>
        </w:rPr>
        <w:t xml:space="preserve"> confirm a hypothesis? Consider the following case. Three people give their hats to the cloakroom before the movie. When the first two collect theirs, they leave with each other’s hat. These two facts are positive instances of the hypothesis that </w:t>
      </w:r>
      <w:r w:rsidRPr="003F36E1">
        <w:rPr>
          <w:rFonts w:eastAsia="Arial Unicode MS"/>
          <w:i/>
          <w:szCs w:val="20"/>
          <w:lang/>
        </w:rPr>
        <w:t>all three people will leave with the wrong</w:t>
      </w:r>
      <w:r w:rsidRPr="003F36E1">
        <w:rPr>
          <w:rFonts w:eastAsia="Arial Unicode MS"/>
          <w:szCs w:val="20"/>
          <w:lang/>
        </w:rPr>
        <w:t xml:space="preserve"> </w:t>
      </w:r>
      <w:r w:rsidRPr="003F36E1">
        <w:rPr>
          <w:rFonts w:eastAsia="Arial Unicode MS"/>
          <w:i/>
          <w:szCs w:val="20"/>
          <w:lang/>
        </w:rPr>
        <w:t>hat</w:t>
      </w:r>
      <w:r w:rsidRPr="003F36E1">
        <w:rPr>
          <w:rFonts w:eastAsia="Arial Unicode MS"/>
          <w:szCs w:val="20"/>
          <w:lang/>
        </w:rPr>
        <w:t xml:space="preserve">. But do they confirm it? Clearly not. See also </w:t>
      </w:r>
      <w:r w:rsidRPr="003F36E1">
        <w:rPr>
          <w:rFonts w:eastAsia="Arial Unicode MS"/>
          <w:smallCaps/>
          <w:szCs w:val="20"/>
          <w:lang/>
        </w:rPr>
        <w:t>causal law</w:t>
      </w:r>
      <w:r w:rsidRPr="003F36E1">
        <w:rPr>
          <w:rFonts w:eastAsia="Arial Unicode MS"/>
          <w:szCs w:val="20"/>
          <w:lang/>
        </w:rPr>
        <w:t>.</w:t>
      </w:r>
    </w:p>
    <w:p w:rsidR="00BD5E08" w:rsidRPr="003F36E1" w:rsidRDefault="00BD5E08" w:rsidP="00BD5E08">
      <w:pPr>
        <w:widowControl w:val="0"/>
        <w:tabs>
          <w:tab w:val="clear" w:pos="284"/>
          <w:tab w:val="num" w:pos="360"/>
        </w:tabs>
        <w:suppressAutoHyphens/>
        <w:spacing w:line="100" w:lineRule="atLeast"/>
        <w:jc w:val="right"/>
        <w:rPr>
          <w:rFonts w:eastAsia="Arial Unicode MS"/>
          <w:smallCaps/>
          <w:szCs w:val="20"/>
          <w:lang/>
        </w:rPr>
      </w:pPr>
      <w:r w:rsidRPr="003F36E1">
        <w:rPr>
          <w:rFonts w:eastAsia="Arial Unicode MS"/>
          <w:smallCaps/>
          <w:szCs w:val="20"/>
          <w:lang/>
        </w:rPr>
        <w:t>Stathis Psillos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Nietzschean forgetting</w:t>
      </w:r>
      <w:r w:rsidRPr="003F36E1">
        <w:rPr>
          <w:rFonts w:eastAsia="Arial Unicode MS"/>
          <w:color w:val="000000"/>
          <w:szCs w:val="20"/>
          <w:lang/>
        </w:rPr>
        <w:t xml:space="preserve">. See </w:t>
      </w:r>
      <w:r w:rsidRPr="003F36E1">
        <w:rPr>
          <w:rFonts w:eastAsia="Arial Unicode MS"/>
          <w:smallCaps/>
          <w:color w:val="000000"/>
          <w:szCs w:val="20"/>
          <w:lang/>
        </w:rPr>
        <w:t>reflection.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nihilism</w:t>
      </w:r>
      <w:r w:rsidRPr="003F36E1">
        <w:rPr>
          <w:rFonts w:eastAsia="Arial Unicode MS"/>
          <w:bCs/>
          <w:color w:val="000000"/>
          <w:szCs w:val="20"/>
          <w:lang/>
        </w:rPr>
        <w:t>. See</w:t>
      </w:r>
      <w:r w:rsidRPr="003F36E1">
        <w:rPr>
          <w:rFonts w:eastAsia="Arial Unicode MS"/>
          <w:bCs/>
          <w:smallCaps/>
          <w:color w:val="000000"/>
          <w:szCs w:val="20"/>
          <w:lang/>
        </w:rPr>
        <w:t xml:space="preserve"> </w:t>
      </w:r>
      <w:r w:rsidRPr="003F36E1">
        <w:rPr>
          <w:rFonts w:eastAsia="Arial Unicode MS"/>
          <w:smallCaps/>
          <w:color w:val="000000"/>
          <w:szCs w:val="20"/>
          <w:lang/>
        </w:rPr>
        <w:t>ethical ideologies.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node</w:t>
      </w:r>
      <w:r w:rsidRPr="003F36E1">
        <w:rPr>
          <w:rFonts w:eastAsia="Arial Unicode MS"/>
          <w:color w:val="000000"/>
          <w:szCs w:val="20"/>
          <w:lang/>
        </w:rPr>
        <w:t xml:space="preserve">. See </w:t>
      </w:r>
      <w:r w:rsidRPr="003F36E1">
        <w:rPr>
          <w:rFonts w:eastAsia="Arial Unicode MS"/>
          <w:smallCaps/>
          <w:color w:val="000000"/>
          <w:szCs w:val="20"/>
          <w:lang/>
        </w:rPr>
        <w:t>transition.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smallCaps/>
          <w:color w:val="000000"/>
          <w:szCs w:val="20"/>
          <w:lang/>
        </w:rPr>
      </w:pPr>
      <w:r w:rsidRPr="003F36E1">
        <w:rPr>
          <w:rFonts w:eastAsia="Arial Unicode MS"/>
          <w:b/>
          <w:bCs/>
          <w:szCs w:val="20"/>
          <w:lang/>
        </w:rPr>
        <w:t>nomic</w:t>
      </w:r>
      <w:r w:rsidRPr="003F36E1">
        <w:rPr>
          <w:rFonts w:eastAsia="Arial Unicode MS"/>
          <w:bCs/>
          <w:szCs w:val="20"/>
          <w:lang/>
        </w:rPr>
        <w:t xml:space="preserve">. See </w:t>
      </w:r>
      <w:r w:rsidRPr="003F36E1">
        <w:rPr>
          <w:rFonts w:eastAsia="Arial Unicode MS"/>
          <w:bCs/>
          <w:smallCaps/>
          <w:color w:val="000000"/>
          <w:szCs w:val="20"/>
          <w:lang/>
        </w:rPr>
        <w:t>counterfactual/transfactual.</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nominal essence</w:t>
      </w:r>
      <w:r w:rsidRPr="003F36E1">
        <w:rPr>
          <w:rFonts w:eastAsia="Arial Unicode MS"/>
          <w:color w:val="000000"/>
          <w:szCs w:val="20"/>
          <w:lang/>
        </w:rPr>
        <w:t xml:space="preserve">. See </w:t>
      </w:r>
      <w:r w:rsidRPr="003F36E1">
        <w:rPr>
          <w:rFonts w:eastAsia="Arial Unicode MS"/>
          <w:smallCaps/>
          <w:color w:val="000000"/>
          <w:szCs w:val="20"/>
          <w:lang/>
        </w:rPr>
        <w:t>natural kind.</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r w:rsidRPr="003F36E1">
        <w:rPr>
          <w:rFonts w:eastAsia="Arial Unicode MS"/>
          <w:b/>
          <w:bCs/>
          <w:color w:val="000000"/>
          <w:szCs w:val="20"/>
          <w:lang/>
        </w:rPr>
        <w:t>nominalism</w:t>
      </w:r>
      <w:r w:rsidRPr="003F36E1">
        <w:rPr>
          <w:rFonts w:eastAsia="Arial Unicode MS"/>
          <w:color w:val="000000"/>
          <w:szCs w:val="20"/>
          <w:lang/>
        </w:rPr>
        <w:t xml:space="preserve">. See </w:t>
      </w:r>
      <w:r w:rsidRPr="003F36E1">
        <w:rPr>
          <w:rFonts w:eastAsia="Arial Unicode MS"/>
          <w:smallCaps/>
          <w:color w:val="000000"/>
          <w:szCs w:val="20"/>
          <w:lang/>
        </w:rPr>
        <w:t xml:space="preserve">idealism, natural kind, </w:t>
      </w:r>
      <w:r w:rsidRPr="003F36E1">
        <w:rPr>
          <w:rFonts w:eastAsia="Arial Unicode MS"/>
          <w:b/>
          <w:smallCaps/>
          <w:color w:val="000000"/>
          <w:szCs w:val="20"/>
          <w:lang/>
        </w:rPr>
        <w:t>realism</w:t>
      </w:r>
      <w:r w:rsidRPr="003F36E1">
        <w:rPr>
          <w:rFonts w:eastAsia="Arial Unicode MS"/>
          <w:smallCaps/>
          <w:color w:val="000000"/>
          <w:szCs w:val="20"/>
          <w:lang/>
        </w:rPr>
        <w:t xml:space="preserve">, </w:t>
      </w:r>
      <w:r w:rsidRPr="003F36E1">
        <w:rPr>
          <w:rFonts w:eastAsia="Arial Unicode MS"/>
          <w:b/>
          <w:smallCaps/>
          <w:color w:val="000000"/>
          <w:szCs w:val="20"/>
          <w:lang/>
        </w:rPr>
        <w:t>universals/particulars</w:t>
      </w:r>
      <w:r w:rsidRPr="003F36E1">
        <w:rPr>
          <w:rFonts w:eastAsia="Arial Unicode MS"/>
          <w:smallCaps/>
          <w:color w:val="000000"/>
          <w:szCs w:val="20"/>
          <w:lang/>
        </w:rPr>
        <w:t>.</w:t>
      </w:r>
      <w:r w:rsidRPr="003F36E1">
        <w:rPr>
          <w:rFonts w:eastAsia="Arial Unicode MS"/>
          <w:color w:val="000000"/>
          <w:szCs w:val="20"/>
          <w:lang/>
        </w:rPr>
        <w:t xml:space="preserve"> </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nomological</w:t>
      </w:r>
      <w:r w:rsidRPr="003F36E1">
        <w:rPr>
          <w:rFonts w:eastAsia="Arial Unicode MS"/>
          <w:color w:val="000000"/>
          <w:szCs w:val="20"/>
          <w:lang/>
        </w:rPr>
        <w:t xml:space="preserve">. See </w:t>
      </w:r>
      <w:r w:rsidRPr="003F36E1">
        <w:rPr>
          <w:rFonts w:eastAsia="Arial Unicode MS"/>
          <w:smallCaps/>
          <w:color w:val="000000"/>
          <w:szCs w:val="20"/>
          <w:lang/>
        </w:rPr>
        <w:t>counterfactual/transfactual.</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nomotheticism</w:t>
      </w:r>
      <w:r w:rsidRPr="003F36E1">
        <w:rPr>
          <w:rFonts w:eastAsia="Arial Unicode MS"/>
          <w:color w:val="000000"/>
          <w:szCs w:val="20"/>
          <w:lang/>
        </w:rPr>
        <w:t>. See</w:t>
      </w:r>
      <w:r w:rsidRPr="003F36E1">
        <w:rPr>
          <w:rFonts w:eastAsia="Arial Unicode MS"/>
          <w:smallCaps/>
          <w:color w:val="000000"/>
          <w:szCs w:val="20"/>
          <w:lang/>
        </w:rPr>
        <w:t xml:space="preserve"> explanation.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non-being</w:t>
      </w:r>
      <w:r w:rsidRPr="003F36E1">
        <w:rPr>
          <w:rFonts w:eastAsia="Arial Unicode MS"/>
          <w:color w:val="000000"/>
          <w:szCs w:val="20"/>
          <w:lang/>
        </w:rPr>
        <w:t>. See</w:t>
      </w:r>
      <w:r w:rsidRPr="003F36E1">
        <w:rPr>
          <w:rFonts w:eastAsia="Arial Unicode MS"/>
          <w:smallCaps/>
          <w:color w:val="000000"/>
          <w:szCs w:val="20"/>
          <w:lang/>
        </w:rPr>
        <w:t xml:space="preserve"> absence.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smallCaps/>
          <w:color w:val="000000"/>
          <w:szCs w:val="20"/>
          <w:lang w:eastAsia="ar-SA"/>
        </w:rPr>
      </w:pPr>
      <w:r w:rsidRPr="003F36E1">
        <w:rPr>
          <w:rFonts w:eastAsia="Arial Unicode MS"/>
          <w:b/>
          <w:color w:val="000000"/>
          <w:szCs w:val="20"/>
          <w:lang/>
        </w:rPr>
        <w:t>non-contradiction, law or principle of</w:t>
      </w:r>
      <w:r w:rsidRPr="003F36E1">
        <w:rPr>
          <w:rFonts w:eastAsia="Arial Unicode MS"/>
          <w:color w:val="000000"/>
          <w:szCs w:val="20"/>
          <w:lang/>
        </w:rPr>
        <w:t xml:space="preserve">. See </w:t>
      </w:r>
      <w:r w:rsidRPr="003F36E1">
        <w:rPr>
          <w:smallCaps/>
          <w:color w:val="000000"/>
          <w:szCs w:val="20"/>
          <w:lang w:eastAsia="ar-SA"/>
        </w:rPr>
        <w:t>analytic problematic, contradiction.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non-duality, non-dualism</w:t>
      </w:r>
      <w:r w:rsidRPr="003F36E1">
        <w:rPr>
          <w:rFonts w:eastAsia="Arial Unicode MS"/>
          <w:color w:val="000000"/>
          <w:szCs w:val="20"/>
          <w:lang/>
        </w:rPr>
        <w:t xml:space="preserve">. See </w:t>
      </w:r>
      <w:r w:rsidRPr="003F36E1">
        <w:rPr>
          <w:rFonts w:eastAsia="Arial Unicode MS"/>
          <w:smallCaps/>
          <w:color w:val="000000"/>
          <w:szCs w:val="20"/>
          <w:lang/>
        </w:rPr>
        <w:t xml:space="preserve">demi-reality, duality, infra-/intra-/superstructure, </w:t>
      </w:r>
      <w:r w:rsidRPr="003F36E1">
        <w:rPr>
          <w:rFonts w:eastAsia="Arial Unicode MS"/>
          <w:b/>
          <w:smallCaps/>
          <w:color w:val="000000"/>
          <w:szCs w:val="20"/>
          <w:lang/>
        </w:rPr>
        <w:t>meta-Reality</w:t>
      </w:r>
      <w:r w:rsidRPr="003F36E1">
        <w:rPr>
          <w:rFonts w:eastAsia="Arial Unicode MS"/>
          <w:smallCaps/>
          <w:color w:val="000000"/>
          <w:szCs w:val="20"/>
          <w:lang/>
        </w:rPr>
        <w:t>, pdm.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non-existence</w:t>
      </w:r>
      <w:r w:rsidRPr="003F36E1">
        <w:rPr>
          <w:rFonts w:eastAsia="Arial Unicode MS"/>
          <w:color w:val="000000"/>
          <w:szCs w:val="20"/>
          <w:lang/>
        </w:rPr>
        <w:t>. See</w:t>
      </w:r>
      <w:r w:rsidRPr="003F36E1">
        <w:rPr>
          <w:rFonts w:eastAsia="Arial Unicode MS"/>
          <w:smallCaps/>
          <w:color w:val="000000"/>
          <w:szCs w:val="20"/>
          <w:lang/>
        </w:rPr>
        <w:t xml:space="preserve"> absence, ont/de-ont.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non-identity</w:t>
      </w:r>
      <w:r w:rsidRPr="003F36E1">
        <w:rPr>
          <w:rFonts w:eastAsia="Arial Unicode MS"/>
          <w:color w:val="000000"/>
          <w:szCs w:val="20"/>
          <w:lang/>
        </w:rPr>
        <w:t xml:space="preserve">. See </w:t>
      </w:r>
      <w:r w:rsidRPr="003F36E1">
        <w:rPr>
          <w:rFonts w:eastAsia="Arial Unicode MS"/>
          <w:smallCaps/>
          <w:color w:val="000000"/>
          <w:szCs w:val="20"/>
          <w:lang/>
        </w:rPr>
        <w:t>alterity.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non-locality</w:t>
      </w:r>
      <w:r w:rsidRPr="003F36E1">
        <w:rPr>
          <w:rFonts w:eastAsia="Arial Unicode MS"/>
          <w:color w:val="000000"/>
          <w:szCs w:val="20"/>
          <w:lang/>
        </w:rPr>
        <w:t xml:space="preserve">. See </w:t>
      </w:r>
      <w:r w:rsidRPr="003F36E1">
        <w:rPr>
          <w:rFonts w:eastAsia="Arial Unicode MS"/>
          <w:smallCaps/>
          <w:color w:val="000000"/>
          <w:szCs w:val="20"/>
          <w:lang/>
        </w:rPr>
        <w:t>co-presence, space-time.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non-parity of equivalents</w:t>
      </w:r>
      <w:r w:rsidRPr="003F36E1">
        <w:rPr>
          <w:rFonts w:eastAsia="Arial Unicode MS"/>
          <w:color w:val="000000"/>
          <w:szCs w:val="20"/>
          <w:lang/>
        </w:rPr>
        <w:t>. See</w:t>
      </w:r>
      <w:r w:rsidRPr="003F36E1">
        <w:rPr>
          <w:rFonts w:eastAsia="Arial Unicode MS"/>
          <w:smallCaps/>
          <w:color w:val="000000"/>
          <w:szCs w:val="20"/>
          <w:lang/>
        </w:rPr>
        <w:t xml:space="preserve"> fission/fusion, principle of equivalence.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non-valence</w:t>
      </w:r>
      <w:r w:rsidRPr="003F36E1">
        <w:rPr>
          <w:rFonts w:eastAsia="Arial Unicode MS"/>
          <w:bCs/>
          <w:color w:val="000000"/>
          <w:szCs w:val="20"/>
          <w:lang/>
        </w:rPr>
        <w:t>. See</w:t>
      </w:r>
      <w:r w:rsidRPr="003F36E1">
        <w:rPr>
          <w:rFonts w:eastAsia="Arial Unicode MS"/>
          <w:color w:val="000000"/>
          <w:szCs w:val="20"/>
          <w:lang/>
        </w:rPr>
        <w:t xml:space="preserve"> </w:t>
      </w:r>
      <w:r w:rsidRPr="003F36E1">
        <w:rPr>
          <w:rFonts w:eastAsia="Arial Unicode MS"/>
          <w:smallCaps/>
          <w:color w:val="000000"/>
          <w:szCs w:val="20"/>
          <w:lang/>
        </w:rPr>
        <w:t xml:space="preserve">axiology, </w:t>
      </w:r>
      <w:smartTag w:uri="urn:schemas-microsoft-com:office:smarttags" w:element="City">
        <w:smartTag w:uri="urn:schemas-microsoft-com:office:smarttags" w:element="place">
          <w:r w:rsidRPr="003F36E1">
            <w:rPr>
              <w:rFonts w:eastAsia="Arial Unicode MS"/>
              <w:smallCaps/>
              <w:color w:val="000000"/>
              <w:szCs w:val="20"/>
              <w:lang/>
            </w:rPr>
            <w:t>valence</w:t>
          </w:r>
        </w:smartTag>
      </w:smartTag>
      <w:r w:rsidRPr="003F36E1">
        <w:rPr>
          <w:rFonts w:eastAsia="Arial Unicode MS"/>
          <w:smallCap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normic</w:t>
      </w:r>
      <w:r w:rsidRPr="003F36E1">
        <w:rPr>
          <w:rFonts w:eastAsia="Arial Unicode MS"/>
          <w:color w:val="000000"/>
          <w:szCs w:val="20"/>
          <w:lang/>
        </w:rPr>
        <w:t>. See</w:t>
      </w:r>
      <w:r w:rsidRPr="003F36E1">
        <w:rPr>
          <w:rFonts w:eastAsia="Arial Unicode MS"/>
          <w:smallCaps/>
          <w:color w:val="000000"/>
          <w:szCs w:val="20"/>
          <w:lang/>
        </w:rPr>
        <w:t xml:space="preserve"> counterfactual/transfactual.</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normal science</w:t>
      </w:r>
      <w:r w:rsidRPr="003F36E1">
        <w:rPr>
          <w:rFonts w:eastAsia="Arial Unicode MS"/>
          <w:color w:val="000000"/>
          <w:szCs w:val="20"/>
          <w:lang/>
        </w:rPr>
        <w:t xml:space="preserve">. See </w:t>
      </w:r>
      <w:r w:rsidRPr="003F36E1">
        <w:rPr>
          <w:rFonts w:eastAsia="Arial Unicode MS"/>
          <w:smallCaps/>
          <w:color w:val="000000"/>
          <w:szCs w:val="20"/>
          <w:lang/>
        </w:rPr>
        <w:t>epistemological dialectic, philosophy of science.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bCs/>
          <w:szCs w:val="20"/>
          <w:lang/>
        </w:rPr>
        <w:t>n</w:t>
      </w:r>
      <w:r w:rsidRPr="003F36E1">
        <w:rPr>
          <w:rFonts w:eastAsia="Arial Unicode MS"/>
          <w:b/>
          <w:szCs w:val="20"/>
          <w:lang/>
        </w:rPr>
        <w:t>ursing</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A distinct, practice-oriented, knowledge-driven discipline that focuses on improving physical, psychological and social health or the relief of suffering through ethical and appropriate nursing care. Existing work </w:t>
      </w:r>
      <w:r w:rsidRPr="003F36E1">
        <w:rPr>
          <w:rFonts w:eastAsia="Arial Unicode MS"/>
          <w:szCs w:val="20"/>
          <w:lang/>
        </w:rPr>
        <w:lastRenderedPageBreak/>
        <w:t>in nursing has thus far used CR to guide empirical research (Porter &amp; Ryan 1996, Tolson 1999) or conveyed the theoretical and philosophical strengths of CR to nursing practice and research (Clark 1998, McEvoy &amp; Richards 2003). The attractiveness of CR to nursing can be attributed to a number of factors related to philosophy and utility.</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In terms of ontology, nursing adopts a holistic conception of the human as a core professional value; that is, that humans are dynamic embodied, spiritual, biological, psychological and social beings. Nursing care should, by nature, be holistic and address </w:t>
      </w:r>
      <w:r w:rsidRPr="003F36E1">
        <w:rPr>
          <w:rFonts w:eastAsia="Arial Unicode MS"/>
          <w:smallCaps/>
          <w:szCs w:val="20"/>
          <w:lang/>
        </w:rPr>
        <w:t>needs</w:t>
      </w:r>
      <w:r w:rsidRPr="003F36E1">
        <w:rPr>
          <w:rFonts w:eastAsia="Arial Unicode MS"/>
          <w:szCs w:val="20"/>
          <w:lang/>
        </w:rPr>
        <w:t xml:space="preserve"> in each of these distinct but inter-linked realms. The ontology of CR is highly congruent with nursing as it not only allows for the co-existence (and interdependency) of phenomena at different strata but recognises that phenomena at each strata are equally real and can be changed. This approach can be contrasted to bio-medical approaches, most associated with medicine, which view individuals predominantly or exclusively in reductionist and biological terms. CR therefore offers nursing a holistic, sophisticated and emancipatory ontology.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The opposition of CR to variations of both (judgemental) </w:t>
      </w:r>
      <w:r w:rsidRPr="003F36E1">
        <w:rPr>
          <w:rFonts w:eastAsia="Arial Unicode MS"/>
          <w:smallCaps/>
          <w:szCs w:val="20"/>
          <w:lang/>
        </w:rPr>
        <w:t>relativism</w:t>
      </w:r>
      <w:r w:rsidRPr="003F36E1">
        <w:rPr>
          <w:rFonts w:eastAsia="Arial Unicode MS"/>
          <w:szCs w:val="20"/>
          <w:lang/>
        </w:rPr>
        <w:t xml:space="preserve"> and </w:t>
      </w:r>
      <w:r w:rsidRPr="003F36E1">
        <w:rPr>
          <w:rFonts w:eastAsia="Arial Unicode MS"/>
          <w:smallCaps/>
          <w:szCs w:val="20"/>
          <w:lang/>
        </w:rPr>
        <w:t>foundationalist objectivism</w:t>
      </w:r>
      <w:r w:rsidRPr="003F36E1">
        <w:rPr>
          <w:rFonts w:eastAsia="Arial Unicode MS"/>
          <w:szCs w:val="20"/>
          <w:lang/>
        </w:rPr>
        <w:t xml:space="preserve"> is also highly congruent with nursing. Variations of the former are antithetical to a practice-based discipline which purports to be able to influence real and independently existing entities such as pain, pathogens and behavioural patterns. Conversely, the latter movement (most often associated with positivism) offers a naïve, historically questionable, and atomistic approach based on </w:t>
      </w:r>
      <w:r w:rsidRPr="003F36E1">
        <w:rPr>
          <w:rFonts w:eastAsia="Arial Unicode MS"/>
          <w:smallCaps/>
          <w:szCs w:val="20"/>
          <w:lang/>
        </w:rPr>
        <w:t>abstract universalism</w:t>
      </w:r>
      <w:r w:rsidRPr="003F36E1">
        <w:rPr>
          <w:rFonts w:eastAsia="Arial Unicode MS"/>
          <w:szCs w:val="20"/>
          <w:lang/>
        </w:rPr>
        <w:t xml:space="preserve"> – it excessively decontextualises and simplifies cognate, culturally embedded beings.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CR gives no inherent preference to either quantitative or qualitative research </w:t>
      </w:r>
      <w:r w:rsidRPr="003F36E1">
        <w:rPr>
          <w:rFonts w:eastAsia="Arial Unicode MS"/>
          <w:smallCaps/>
          <w:szCs w:val="20"/>
          <w:lang/>
        </w:rPr>
        <w:t>methods</w:t>
      </w:r>
      <w:r w:rsidRPr="003F36E1">
        <w:rPr>
          <w:rFonts w:eastAsia="Arial Unicode MS"/>
          <w:szCs w:val="20"/>
          <w:lang/>
        </w:rPr>
        <w:t>. While some proponents demonstrate leanings towards qualitative approaches (Pawson &amp; Tilley 1997, Sayer 2000), there are good examples of CR-driven research that uses both methods (Kazi 2003). Irrespectively, understanding phenomena and complexity take preference over methodological dogma. This stance is highly congruent with an emerging consensus in health research that previous qualitative-quantitative debates were unconstructive and based on narrow and dated views.</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mallCaps/>
          <w:szCs w:val="20"/>
          <w:lang/>
        </w:rPr>
      </w:pPr>
      <w:r w:rsidRPr="003F36E1">
        <w:rPr>
          <w:rFonts w:eastAsia="Arial Unicode MS"/>
          <w:szCs w:val="20"/>
          <w:lang/>
        </w:rPr>
        <w:t xml:space="preserve">There is great potential for growth in the use of CR in nursing theory and research. The CR projects of explaining and understanding are central to a number of key issues nursing faces, including the promotion of evidence-based practice, understanding patient and professional decision-making and promoting positive patient experiences. These areas address complex issues related to the interplay of disparate and large numbers of individual and structural factors operating in open systems and the nature and effects of embodiment, intuitive knowledge, social contexts and organisational settings on behaviour. As a coherent and philosophically sound means to theorise about diverse phenomena and, ultimately, to provide a means to generate knowledge about how such phenomena can be changed, growth in the use of CR will be timely and important to the development of nursing knowledge. See also </w:t>
      </w:r>
      <w:r w:rsidRPr="003F36E1">
        <w:rPr>
          <w:rFonts w:eastAsia="Arial Unicode MS"/>
          <w:smallCaps/>
          <w:szCs w:val="20"/>
          <w:lang/>
        </w:rPr>
        <w:t>self, sociology of the body, sociology of health, medicine.</w:t>
      </w:r>
    </w:p>
    <w:p w:rsidR="00BD5E08" w:rsidRPr="003F36E1" w:rsidRDefault="00BD5E08" w:rsidP="00BD5E08">
      <w:pPr>
        <w:widowControl w:val="0"/>
        <w:tabs>
          <w:tab w:val="clear" w:pos="284"/>
          <w:tab w:val="num" w:pos="360"/>
        </w:tabs>
        <w:suppressAutoHyphens/>
        <w:spacing w:line="100" w:lineRule="atLeast"/>
        <w:jc w:val="right"/>
        <w:rPr>
          <w:rFonts w:eastAsia="Arial Unicode MS"/>
          <w:smallCaps/>
          <w:szCs w:val="20"/>
          <w:lang/>
        </w:rPr>
      </w:pPr>
      <w:r w:rsidRPr="003F36E1">
        <w:rPr>
          <w:rFonts w:eastAsia="Arial Unicode MS"/>
          <w:smallCaps/>
          <w:szCs w:val="20"/>
          <w:lang/>
        </w:rPr>
        <w:t> Alexander M. Clark</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Pr>
          <w:rFonts w:eastAsia="Arial Unicode MS"/>
          <w:szCs w:val="20"/>
          <w:lang/>
        </w:rPr>
        <w:br w:type="page"/>
      </w:r>
      <w:r w:rsidRPr="003F36E1">
        <w:rPr>
          <w:rFonts w:eastAsia="Arial Unicode MS"/>
          <w:szCs w:val="20"/>
          <w:lang/>
        </w:rPr>
        <w:lastRenderedPageBreak/>
        <w:t>#O</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objectification</w:t>
      </w:r>
      <w:r w:rsidRPr="003F36E1">
        <w:rPr>
          <w:rFonts w:eastAsia="Arial Unicode MS"/>
          <w:color w:val="000000"/>
          <w:szCs w:val="20"/>
          <w:lang/>
        </w:rPr>
        <w:t>,</w:t>
      </w:r>
      <w:r w:rsidRPr="003F36E1">
        <w:rPr>
          <w:rFonts w:eastAsia="Arial Unicode MS"/>
          <w:b/>
          <w:bCs/>
          <w:color w:val="000000"/>
          <w:szCs w:val="20"/>
          <w:lang/>
        </w:rPr>
        <w:t xml:space="preserve"> objectivation, objectivication</w:t>
      </w:r>
      <w:r w:rsidRPr="003F36E1">
        <w:rPr>
          <w:rFonts w:eastAsia="Arial Unicode MS"/>
          <w:bCs/>
          <w:color w:val="000000"/>
          <w:szCs w:val="20"/>
          <w:lang/>
        </w:rPr>
        <w:t xml:space="preserve">. See </w:t>
      </w:r>
      <w:r w:rsidRPr="003F36E1">
        <w:rPr>
          <w:rFonts w:eastAsia="Arial Unicode MS"/>
          <w:smallCaps/>
          <w:color w:val="000000"/>
          <w:szCs w:val="20"/>
          <w:lang/>
        </w:rPr>
        <w:t>intransitive etc., referential detachment, reification.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objectivity/subjectivity</w:t>
      </w:r>
      <w:r w:rsidRPr="003F36E1">
        <w:rPr>
          <w:rFonts w:eastAsia="Arial Unicode MS"/>
          <w:color w:val="000000"/>
          <w:szCs w:val="20"/>
          <w:lang/>
        </w:rPr>
        <w:t>.</w:t>
      </w:r>
      <w:r w:rsidRPr="003F36E1">
        <w:rPr>
          <w:rFonts w:eastAsia="Arial Unicode MS"/>
          <w:b/>
          <w:bCs/>
          <w:color w:val="000000"/>
          <w:szCs w:val="20"/>
          <w:lang/>
        </w:rPr>
        <w:t xml:space="preserve"> </w:t>
      </w:r>
      <w:r w:rsidRPr="003F36E1">
        <w:rPr>
          <w:rFonts w:eastAsia="Arial Unicode MS"/>
          <w:bCs/>
          <w:color w:val="000000"/>
          <w:szCs w:val="20"/>
          <w:lang/>
        </w:rPr>
        <w:t xml:space="preserve">The </w:t>
      </w:r>
      <w:r w:rsidRPr="003F36E1">
        <w:rPr>
          <w:rFonts w:eastAsia="Arial Unicode MS"/>
          <w:bCs/>
          <w:i/>
          <w:color w:val="000000"/>
          <w:szCs w:val="20"/>
          <w:lang/>
        </w:rPr>
        <w:t>subjectivity/objectivity relation</w:t>
      </w:r>
      <w:r w:rsidRPr="003F36E1">
        <w:rPr>
          <w:rFonts w:eastAsia="Arial Unicode MS"/>
          <w:bCs/>
          <w:color w:val="000000"/>
          <w:szCs w:val="20"/>
          <w:lang/>
        </w:rPr>
        <w:t xml:space="preserve"> is one of diremption or </w:t>
      </w:r>
      <w:r w:rsidRPr="003F36E1">
        <w:rPr>
          <w:rFonts w:eastAsia="Arial Unicode MS"/>
          <w:bCs/>
          <w:smallCaps/>
          <w:color w:val="000000"/>
          <w:szCs w:val="20"/>
          <w:lang/>
        </w:rPr>
        <w:t>alienation</w:t>
      </w:r>
      <w:r w:rsidRPr="003F36E1">
        <w:rPr>
          <w:rFonts w:eastAsia="Arial Unicode MS"/>
          <w:bCs/>
          <w:color w:val="000000"/>
          <w:szCs w:val="20"/>
          <w:lang/>
        </w:rPr>
        <w:t xml:space="preserve"> in master–slave-type societies, of expressive unity in other non-eudaimonian societies, and of unity-in-diversity in eudaimonia (see </w:t>
      </w:r>
      <w:r w:rsidRPr="003F36E1">
        <w:rPr>
          <w:rFonts w:eastAsia="Arial Unicode MS"/>
          <w:bCs/>
          <w:smallCaps/>
          <w:color w:val="000000"/>
          <w:szCs w:val="20"/>
          <w:lang/>
        </w:rPr>
        <w:t>demi-reality</w:t>
      </w:r>
      <w:r w:rsidRPr="003F36E1">
        <w:rPr>
          <w:rFonts w:eastAsia="Arial Unicode MS"/>
          <w:bCs/>
          <w:color w:val="000000"/>
          <w:szCs w:val="20"/>
          <w:lang/>
        </w:rPr>
        <w:t xml:space="preserve">). </w:t>
      </w:r>
      <w:r w:rsidRPr="003F36E1">
        <w:rPr>
          <w:rFonts w:eastAsia="Arial Unicode MS"/>
          <w:color w:val="000000"/>
          <w:szCs w:val="20"/>
          <w:lang/>
        </w:rPr>
        <w:t xml:space="preserve">The </w:t>
      </w:r>
      <w:r w:rsidRPr="003F36E1">
        <w:rPr>
          <w:rFonts w:eastAsia="Arial Unicode MS"/>
          <w:i/>
          <w:iCs/>
          <w:smallCaps/>
          <w:color w:val="000000"/>
          <w:szCs w:val="20"/>
          <w:lang/>
        </w:rPr>
        <w:t>problem</w:t>
      </w:r>
      <w:r w:rsidRPr="003F36E1">
        <w:rPr>
          <w:rFonts w:eastAsia="Arial Unicode MS"/>
          <w:i/>
          <w:iCs/>
          <w:color w:val="000000"/>
          <w:szCs w:val="20"/>
          <w:lang/>
        </w:rPr>
        <w:t xml:space="preserve"> of subjectivity</w:t>
      </w:r>
      <w:r w:rsidRPr="003F36E1">
        <w:rPr>
          <w:rFonts w:eastAsia="Arial Unicode MS"/>
          <w:color w:val="000000"/>
          <w:szCs w:val="20"/>
          <w:lang/>
        </w:rPr>
        <w:t xml:space="preserve"> </w:t>
      </w:r>
      <w:r w:rsidRPr="003F36E1">
        <w:rPr>
          <w:rFonts w:eastAsia="Arial Unicode MS"/>
          <w:i/>
          <w:iCs/>
          <w:color w:val="000000"/>
          <w:szCs w:val="20"/>
          <w:lang/>
        </w:rPr>
        <w:t>and objectivity</w:t>
      </w:r>
      <w:r w:rsidRPr="003F36E1">
        <w:rPr>
          <w:rFonts w:eastAsia="Arial Unicode MS"/>
          <w:iCs/>
          <w:color w:val="000000"/>
          <w:szCs w:val="20"/>
          <w:lang/>
        </w:rPr>
        <w:t>, constituted in the demi-real,</w:t>
      </w:r>
      <w:r w:rsidRPr="003F36E1">
        <w:rPr>
          <w:rFonts w:eastAsia="Arial Unicode MS"/>
          <w:i/>
          <w:iCs/>
          <w:color w:val="000000"/>
          <w:szCs w:val="20"/>
          <w:lang/>
        </w:rPr>
        <w:t xml:space="preserve"> </w:t>
      </w:r>
      <w:r w:rsidRPr="003F36E1">
        <w:rPr>
          <w:rFonts w:eastAsia="Arial Unicode MS"/>
          <w:color w:val="000000"/>
          <w:szCs w:val="20"/>
          <w:lang/>
        </w:rPr>
        <w:t xml:space="preserve">is resolved by the concepts of </w:t>
      </w:r>
      <w:r w:rsidRPr="003F36E1">
        <w:rPr>
          <w:rFonts w:eastAsia="Arial Unicode MS"/>
          <w:smallCaps/>
          <w:color w:val="000000"/>
          <w:szCs w:val="20"/>
          <w:lang/>
        </w:rPr>
        <w:t>referential detachment</w:t>
      </w:r>
      <w:r w:rsidRPr="003F36E1">
        <w:rPr>
          <w:rFonts w:eastAsia="Arial Unicode MS"/>
          <w:color w:val="000000"/>
          <w:szCs w:val="20"/>
          <w:lang/>
        </w:rPr>
        <w:t xml:space="preserve">, the stratification of the </w:t>
      </w:r>
      <w:r w:rsidRPr="003F36E1">
        <w:rPr>
          <w:rFonts w:eastAsia="Arial Unicode MS"/>
          <w:smallCaps/>
          <w:color w:val="000000"/>
          <w:szCs w:val="20"/>
          <w:lang/>
        </w:rPr>
        <w:t>subject</w:t>
      </w:r>
      <w:r w:rsidRPr="003F36E1">
        <w:rPr>
          <w:rFonts w:eastAsia="Arial Unicode MS"/>
          <w:color w:val="000000"/>
          <w:szCs w:val="20"/>
          <w:lang/>
        </w:rPr>
        <w:t xml:space="preserve"> and a meta-reflexively totalising situation, which come together in the concept of a </w:t>
      </w:r>
      <w:r w:rsidRPr="003F36E1">
        <w:rPr>
          <w:rFonts w:eastAsia="Arial Unicode MS"/>
          <w:i/>
          <w:iCs/>
          <w:color w:val="000000"/>
          <w:szCs w:val="20"/>
          <w:lang/>
        </w:rPr>
        <w:t>meta-reflexively totalising (self-)situation</w:t>
      </w:r>
      <w:r w:rsidRPr="003F36E1">
        <w:rPr>
          <w:rFonts w:eastAsia="Arial Unicode MS"/>
          <w:color w:val="000000"/>
          <w:szCs w:val="20"/>
          <w:lang/>
        </w:rPr>
        <w:t xml:space="preserve"> (see </w:t>
      </w:r>
      <w:r w:rsidRPr="003F36E1">
        <w:rPr>
          <w:rFonts w:eastAsia="Arial Unicode MS"/>
          <w:smallCaps/>
          <w:color w:val="000000"/>
          <w:szCs w:val="20"/>
          <w:lang/>
        </w:rPr>
        <w:t>reflection</w:t>
      </w:r>
      <w:r w:rsidRPr="003F36E1">
        <w:rPr>
          <w:rFonts w:eastAsia="Arial Unicode MS"/>
          <w:color w:val="000000"/>
          <w:szCs w:val="20"/>
          <w:lang/>
        </w:rPr>
        <w:t xml:space="preserve">). Reversing the conventional order of ‘subjectivity/objectivity’, such that it reflects the ontological order of </w:t>
      </w:r>
      <w:r w:rsidRPr="003F36E1">
        <w:rPr>
          <w:rFonts w:eastAsia="Arial Unicode MS"/>
          <w:smallCaps/>
          <w:color w:val="000000"/>
          <w:szCs w:val="20"/>
          <w:lang/>
        </w:rPr>
        <w:t>emergence</w:t>
      </w:r>
      <w:r w:rsidRPr="003F36E1">
        <w:rPr>
          <w:rFonts w:eastAsia="Arial Unicode MS"/>
          <w:color w:val="000000"/>
          <w:szCs w:val="20"/>
          <w:lang/>
        </w:rPr>
        <w:t xml:space="preserve"> rather than the epistemological order, reminds us that subject and object, language and the world, are </w:t>
      </w:r>
      <w:r w:rsidRPr="003F36E1">
        <w:rPr>
          <w:rFonts w:eastAsia="Arial Unicode MS"/>
          <w:smallCaps/>
          <w:color w:val="000000"/>
          <w:szCs w:val="20"/>
          <w:lang/>
        </w:rPr>
        <w:t>constellationally</w:t>
      </w:r>
      <w:r w:rsidRPr="003F36E1">
        <w:rPr>
          <w:rFonts w:eastAsia="Arial Unicode MS"/>
          <w:color w:val="000000"/>
          <w:szCs w:val="20"/>
          <w:lang/>
        </w:rPr>
        <w:t xml:space="preserve"> contained within subjectivity (level of ontogeny) within an overarching (relativised or relationalised) objectivity (level of ontology, including society and inter-/intra-subjective relations). This also allows a solution to </w:t>
      </w:r>
      <w:r w:rsidRPr="003F36E1">
        <w:rPr>
          <w:rFonts w:eastAsia="Arial Unicode MS"/>
          <w:i/>
          <w:iCs/>
          <w:color w:val="000000"/>
          <w:szCs w:val="20"/>
          <w:lang/>
        </w:rPr>
        <w:t>the</w:t>
      </w:r>
      <w:r w:rsidRPr="003F36E1">
        <w:rPr>
          <w:rFonts w:eastAsia="Arial Unicode MS"/>
          <w:color w:val="000000"/>
          <w:szCs w:val="20"/>
          <w:lang/>
        </w:rPr>
        <w:t xml:space="preserve"> problem of knowledge: we can (fallibly) come to know and express (some of) the world ultimately because we are not split off or alienated from it by any </w:t>
      </w:r>
      <w:r w:rsidRPr="003F36E1">
        <w:rPr>
          <w:rFonts w:eastAsia="Arial Unicode MS"/>
          <w:smallCaps/>
          <w:color w:val="000000"/>
          <w:szCs w:val="20"/>
          <w:lang/>
        </w:rPr>
        <w:t>dualism</w:t>
      </w:r>
      <w:r w:rsidRPr="003F36E1">
        <w:rPr>
          <w:rFonts w:eastAsia="Arial Unicode MS"/>
          <w:color w:val="000000"/>
          <w:szCs w:val="20"/>
          <w:lang/>
        </w:rPr>
        <w:t xml:space="preserve"> but an emergent part of it and thus in a position to engage in ‘a constant dialectical exchange between theory, observation, and experimental practice’ (</w:t>
      </w:r>
      <w:r w:rsidRPr="003F36E1">
        <w:rPr>
          <w:rFonts w:eastAsia="Arial Unicode MS"/>
          <w:smallCaps/>
          <w:color w:val="000000"/>
          <w:szCs w:val="20"/>
          <w:lang/>
        </w:rPr>
        <w:t xml:space="preserve">transcendental realism, </w:t>
      </w:r>
      <w:r w:rsidRPr="003F36E1">
        <w:rPr>
          <w:rFonts w:eastAsia="Arial Unicode MS"/>
          <w:color w:val="000000"/>
          <w:szCs w:val="20"/>
          <w:lang/>
        </w:rPr>
        <w:t xml:space="preserve">cf. </w:t>
      </w:r>
      <w:r w:rsidRPr="003F36E1">
        <w:rPr>
          <w:rFonts w:eastAsia="Arial Unicode MS"/>
          <w:i/>
          <w:color w:val="000000"/>
          <w:szCs w:val="20"/>
          <w:lang/>
        </w:rPr>
        <w:t>MR</w:t>
      </w:r>
      <w:r w:rsidRPr="003F36E1">
        <w:rPr>
          <w:rFonts w:eastAsia="Arial Unicode MS"/>
          <w:smallCaps/>
          <w:color w:val="000000"/>
          <w:szCs w:val="20"/>
          <w:lang/>
        </w:rPr>
        <w:t>: 89-90</w:t>
      </w:r>
      <w:r w:rsidRPr="003F36E1">
        <w:rPr>
          <w:rFonts w:eastAsia="Arial Unicode MS"/>
          <w:color w:val="000000"/>
          <w:szCs w:val="20"/>
          <w:lang/>
        </w:rPr>
        <w:t xml:space="preserve">). The breakdown of the fact/value dichotomy (see </w:t>
      </w:r>
      <w:r w:rsidRPr="003F36E1">
        <w:rPr>
          <w:rFonts w:eastAsia="Arial Unicode MS"/>
          <w:smallCaps/>
          <w:color w:val="000000"/>
          <w:szCs w:val="20"/>
          <w:lang/>
        </w:rPr>
        <w:t>critical naturalism, explanatory critique, emancipatory axiology</w:t>
      </w:r>
      <w:r w:rsidRPr="003F36E1">
        <w:rPr>
          <w:rFonts w:eastAsia="Arial Unicode MS"/>
          <w:color w:val="000000"/>
          <w:szCs w:val="20"/>
          <w:lang/>
        </w:rPr>
        <w:t xml:space="preserve">) also strikes a blow against subjectivity/objectivity dualism, entailing that values inhere in being. Sayer 2000 (58-61, 65 n25) usefully distinguishes three meanings of ‘objective’ and ‘subjective’: </w:t>
      </w:r>
      <w:r w:rsidRPr="003F36E1">
        <w:rPr>
          <w:rFonts w:eastAsia="Arial Unicode MS"/>
          <w:i/>
          <w:color w:val="000000"/>
          <w:szCs w:val="20"/>
          <w:lang/>
        </w:rPr>
        <w:t>objective</w:t>
      </w:r>
      <w:r w:rsidRPr="003F36E1">
        <w:rPr>
          <w:rFonts w:eastAsia="Arial Unicode MS"/>
          <w:i/>
          <w:smallCaps/>
          <w:color w:val="000000"/>
          <w:szCs w:val="20"/>
          <w:vertAlign w:val="subscript"/>
          <w:lang/>
        </w:rPr>
        <w:t>1</w:t>
      </w:r>
      <w:r w:rsidRPr="003F36E1">
        <w:rPr>
          <w:rFonts w:eastAsia="Arial Unicode MS"/>
          <w:i/>
          <w:color w:val="000000"/>
          <w:szCs w:val="20"/>
          <w:lang/>
        </w:rPr>
        <w:t>/subjective</w:t>
      </w:r>
      <w:r w:rsidRPr="003F36E1">
        <w:rPr>
          <w:rFonts w:eastAsia="Arial Unicode MS"/>
          <w:i/>
          <w:smallCaps/>
          <w:color w:val="000000"/>
          <w:szCs w:val="20"/>
          <w:vertAlign w:val="subscript"/>
          <w:lang/>
        </w:rPr>
        <w:t>1</w:t>
      </w:r>
      <w:r w:rsidRPr="003F36E1">
        <w:rPr>
          <w:rFonts w:eastAsia="Arial Unicode MS"/>
          <w:color w:val="000000"/>
          <w:szCs w:val="20"/>
          <w:lang/>
        </w:rPr>
        <w:t xml:space="preserve">, value-neutral/value-laden; </w:t>
      </w:r>
      <w:r w:rsidRPr="003F36E1">
        <w:rPr>
          <w:rFonts w:eastAsia="Arial Unicode MS"/>
          <w:i/>
          <w:color w:val="000000"/>
          <w:szCs w:val="20"/>
          <w:lang/>
        </w:rPr>
        <w:t>objective</w:t>
      </w:r>
      <w:r w:rsidRPr="003F36E1">
        <w:rPr>
          <w:rFonts w:eastAsia="Arial Unicode MS"/>
          <w:i/>
          <w:smallCaps/>
          <w:color w:val="000000"/>
          <w:szCs w:val="20"/>
          <w:vertAlign w:val="subscript"/>
          <w:lang/>
        </w:rPr>
        <w:t>2</w:t>
      </w:r>
      <w:r w:rsidRPr="003F36E1">
        <w:rPr>
          <w:rFonts w:eastAsia="Arial Unicode MS"/>
          <w:i/>
          <w:color w:val="000000"/>
          <w:szCs w:val="20"/>
          <w:lang/>
        </w:rPr>
        <w:t>/subjective</w:t>
      </w:r>
      <w:r w:rsidRPr="003F36E1">
        <w:rPr>
          <w:rFonts w:eastAsia="Arial Unicode MS"/>
          <w:i/>
          <w:smallCaps/>
          <w:color w:val="000000"/>
          <w:szCs w:val="20"/>
          <w:vertAlign w:val="subscript"/>
          <w:lang/>
        </w:rPr>
        <w:t>2</w:t>
      </w:r>
      <w:r w:rsidRPr="003F36E1">
        <w:rPr>
          <w:rFonts w:eastAsia="Arial Unicode MS"/>
          <w:color w:val="000000"/>
          <w:szCs w:val="20"/>
          <w:lang/>
        </w:rPr>
        <w:t xml:space="preserve">, (concerning propositions) true/not true; and </w:t>
      </w:r>
      <w:r w:rsidRPr="003F36E1">
        <w:rPr>
          <w:rFonts w:eastAsia="Arial Unicode MS"/>
          <w:i/>
          <w:color w:val="000000"/>
          <w:szCs w:val="20"/>
          <w:lang/>
        </w:rPr>
        <w:t>objective</w:t>
      </w:r>
      <w:r w:rsidRPr="003F36E1">
        <w:rPr>
          <w:rFonts w:eastAsia="Arial Unicode MS"/>
          <w:i/>
          <w:smallCaps/>
          <w:color w:val="000000"/>
          <w:szCs w:val="20"/>
          <w:vertAlign w:val="subscript"/>
          <w:lang/>
        </w:rPr>
        <w:t>3</w:t>
      </w:r>
      <w:r w:rsidRPr="003F36E1">
        <w:rPr>
          <w:rFonts w:eastAsia="Arial Unicode MS"/>
          <w:i/>
          <w:color w:val="000000"/>
          <w:szCs w:val="20"/>
          <w:lang/>
        </w:rPr>
        <w:t>/subjective</w:t>
      </w:r>
      <w:r w:rsidRPr="003F36E1">
        <w:rPr>
          <w:rFonts w:eastAsia="Arial Unicode MS"/>
          <w:i/>
          <w:smallCaps/>
          <w:color w:val="000000"/>
          <w:szCs w:val="20"/>
          <w:vertAlign w:val="subscript"/>
          <w:lang/>
        </w:rPr>
        <w:t>3</w:t>
      </w:r>
      <w:r w:rsidRPr="003F36E1">
        <w:rPr>
          <w:rFonts w:eastAsia="Arial Unicode MS"/>
          <w:color w:val="000000"/>
          <w:szCs w:val="20"/>
          <w:lang/>
        </w:rPr>
        <w:t>, pertaining to objects/pertaining to subjects. These loosely correspond to the expressive-referential, adequating or epistemic, and ontological/</w:t>
      </w:r>
      <w:r w:rsidRPr="003F36E1">
        <w:rPr>
          <w:rFonts w:ascii="m" w:eastAsia="Arial Unicode MS" w:hAnsi="m"/>
          <w:smallCaps/>
          <w:color w:val="000000"/>
          <w:szCs w:val="20"/>
          <w:lang/>
        </w:rPr>
        <w:t>alethic</w:t>
      </w:r>
      <w:r w:rsidRPr="003F36E1">
        <w:rPr>
          <w:rFonts w:eastAsia="Arial Unicode MS"/>
          <w:color w:val="000000"/>
          <w:szCs w:val="20"/>
          <w:lang/>
        </w:rPr>
        <w:t xml:space="preserve"> moments of the truth tetrapolity, respectively. Lacey (2006) has defined objectivity</w:t>
      </w:r>
      <w:r w:rsidRPr="003F36E1">
        <w:rPr>
          <w:rFonts w:eastAsia="Arial Unicode MS"/>
          <w:color w:val="000000"/>
          <w:szCs w:val="20"/>
          <w:vertAlign w:val="subscript"/>
          <w:lang/>
        </w:rPr>
        <w:t>1</w:t>
      </w:r>
      <w:r w:rsidRPr="003F36E1">
        <w:rPr>
          <w:rFonts w:eastAsia="Arial Unicode MS"/>
          <w:color w:val="000000"/>
          <w:szCs w:val="20"/>
          <w:lang/>
        </w:rPr>
        <w:t xml:space="preserve"> as ‘the value </w:t>
      </w:r>
      <w:r w:rsidRPr="003F36E1">
        <w:rPr>
          <w:rFonts w:eastAsia="Arial Unicode MS"/>
          <w:color w:val="000000"/>
          <w:szCs w:val="20"/>
          <w:lang w:val="en-US"/>
        </w:rPr>
        <w:t xml:space="preserve">that only empirical data and appropriate cognitive (epistemic) criteria should be relevant for evaluating the confirmation of scientific theories and hypotheses, {… which} presupposes that these criteria permit no role for ethical or social values or the interests of the powerful.’ </w:t>
      </w:r>
      <w:r w:rsidRPr="003F36E1">
        <w:rPr>
          <w:rFonts w:eastAsia="Arial Unicode MS"/>
          <w:color w:val="000000"/>
          <w:szCs w:val="20"/>
          <w:lang/>
        </w:rPr>
        <w:t xml:space="preserve">See also </w:t>
      </w:r>
      <w:r w:rsidRPr="003F36E1">
        <w:rPr>
          <w:rFonts w:eastAsia="Arial Unicode MS"/>
          <w:smallCaps/>
          <w:color w:val="000000"/>
          <w:szCs w:val="20"/>
          <w:lang/>
        </w:rPr>
        <w:t xml:space="preserve">epistemological dialectic, ontology, perspective, </w:t>
      </w:r>
      <w:r w:rsidRPr="003F36E1">
        <w:rPr>
          <w:rFonts w:eastAsia="Arial Unicode MS"/>
          <w:color w:val="000000"/>
          <w:szCs w:val="20"/>
          <w:lang/>
        </w:rPr>
        <w:t>Morgan (2005a).</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object relations</w:t>
      </w:r>
      <w:r w:rsidRPr="003F36E1">
        <w:rPr>
          <w:rFonts w:eastAsia="Arial Unicode MS"/>
          <w:color w:val="000000"/>
          <w:szCs w:val="20"/>
          <w:lang/>
        </w:rPr>
        <w:t xml:space="preserve">. See </w:t>
      </w:r>
      <w:r w:rsidRPr="003F36E1">
        <w:rPr>
          <w:rFonts w:eastAsia="Arial Unicode MS"/>
          <w:smallCaps/>
          <w:color w:val="000000"/>
          <w:szCs w:val="20"/>
          <w:lang/>
        </w:rPr>
        <w:t>psychoanalysis.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b/>
          <w:color w:val="000000"/>
          <w:szCs w:val="20"/>
          <w:lang/>
        </w:rPr>
        <w:t>omega (ω) paradox</w:t>
      </w:r>
      <w:r w:rsidRPr="003F36E1">
        <w:rPr>
          <w:rFonts w:eastAsia="Arial Unicode MS"/>
          <w:color w:val="000000"/>
          <w:szCs w:val="20"/>
          <w:lang/>
        </w:rPr>
        <w:t xml:space="preserve">. See </w:t>
      </w:r>
      <w:r w:rsidRPr="003F36E1">
        <w:rPr>
          <w:rFonts w:eastAsia="Arial Unicode MS"/>
          <w:smallCaps/>
          <w:color w:val="000000"/>
          <w:szCs w:val="20"/>
          <w:lang/>
        </w:rPr>
        <w:t>paradox of the heap</w:t>
      </w:r>
      <w:r w:rsidRPr="003F36E1">
        <w:rPr>
          <w:rFonts w:eastAsia="Arial Unicode M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omissive critique</w:t>
      </w:r>
      <w:r w:rsidRPr="003F36E1">
        <w:rPr>
          <w:rFonts w:eastAsia="Arial Unicode MS"/>
          <w:color w:val="000000"/>
          <w:szCs w:val="20"/>
          <w:lang/>
        </w:rPr>
        <w:t>. See</w:t>
      </w:r>
      <w:r w:rsidRPr="003F36E1">
        <w:rPr>
          <w:rFonts w:eastAsia="Arial Unicode MS"/>
          <w:smallCaps/>
          <w:color w:val="000000"/>
          <w:szCs w:val="20"/>
          <w:lang/>
        </w:rPr>
        <w:t xml:space="preserve"> critique.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
          <w:bCs/>
          <w:smallCaps/>
          <w:color w:val="000000"/>
          <w:szCs w:val="20"/>
          <w:lang/>
        </w:rPr>
      </w:pPr>
      <w:r w:rsidRPr="003F36E1">
        <w:rPr>
          <w:rFonts w:eastAsia="Arial Unicode MS"/>
          <w:b/>
          <w:bCs/>
          <w:color w:val="000000"/>
          <w:szCs w:val="20"/>
          <w:lang/>
        </w:rPr>
        <w:t>one and the many, problem of</w:t>
      </w:r>
      <w:r w:rsidRPr="003F36E1">
        <w:rPr>
          <w:rFonts w:eastAsia="Arial Unicode MS"/>
          <w:bCs/>
          <w:color w:val="000000"/>
          <w:szCs w:val="20"/>
          <w:lang/>
        </w:rPr>
        <w:t xml:space="preserve">. See </w:t>
      </w:r>
      <w:r w:rsidRPr="003F36E1">
        <w:rPr>
          <w:rFonts w:eastAsia="Arial Unicode MS"/>
          <w:bCs/>
          <w:smallCaps/>
          <w:color w:val="000000"/>
          <w:szCs w:val="20"/>
          <w:lang/>
        </w:rPr>
        <w:t>problem.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ont</w:t>
      </w:r>
      <w:r w:rsidRPr="003F36E1">
        <w:rPr>
          <w:rFonts w:eastAsia="Arial Unicode MS"/>
          <w:bCs/>
          <w:szCs w:val="20"/>
          <w:lang/>
        </w:rPr>
        <w:t>/</w:t>
      </w:r>
      <w:r w:rsidRPr="003F36E1">
        <w:rPr>
          <w:rFonts w:eastAsia="Arial Unicode MS"/>
          <w:b/>
          <w:bCs/>
          <w:szCs w:val="20"/>
          <w:lang/>
        </w:rPr>
        <w:t xml:space="preserve">de-ont </w:t>
      </w:r>
      <w:r w:rsidRPr="003F36E1">
        <w:rPr>
          <w:rFonts w:eastAsia="Arial Unicode MS"/>
          <w:szCs w:val="20"/>
          <w:lang/>
        </w:rPr>
        <w:t xml:space="preserve">(Gr. </w:t>
      </w:r>
      <w:r w:rsidRPr="003F36E1">
        <w:rPr>
          <w:rFonts w:eastAsia="Arial Unicode MS"/>
          <w:i/>
          <w:iCs/>
          <w:szCs w:val="20"/>
          <w:lang/>
        </w:rPr>
        <w:t>ont-</w:t>
      </w:r>
      <w:r w:rsidRPr="003F36E1">
        <w:rPr>
          <w:rFonts w:eastAsia="Arial Unicode MS"/>
          <w:szCs w:val="20"/>
          <w:lang/>
        </w:rPr>
        <w:t xml:space="preserve">, being + </w:t>
      </w:r>
      <w:r w:rsidRPr="003F36E1">
        <w:rPr>
          <w:rFonts w:eastAsia="Arial Unicode MS"/>
          <w:i/>
          <w:iCs/>
          <w:szCs w:val="20"/>
          <w:lang/>
        </w:rPr>
        <w:t>de-</w:t>
      </w:r>
      <w:r w:rsidRPr="003F36E1">
        <w:rPr>
          <w:rFonts w:eastAsia="Arial Unicode MS"/>
          <w:szCs w:val="20"/>
          <w:lang/>
        </w:rPr>
        <w:t xml:space="preserve">, but [with opposing force]). </w:t>
      </w:r>
      <w:r w:rsidRPr="003F36E1">
        <w:rPr>
          <w:rFonts w:eastAsia="Arial Unicode MS"/>
          <w:i/>
          <w:iCs/>
          <w:szCs w:val="20"/>
          <w:lang/>
        </w:rPr>
        <w:t xml:space="preserve">Onts </w:t>
      </w:r>
      <w:r w:rsidRPr="003F36E1">
        <w:rPr>
          <w:rFonts w:eastAsia="Arial Unicode MS"/>
          <w:szCs w:val="20"/>
          <w:lang/>
        </w:rPr>
        <w:t xml:space="preserve">are positive, </w:t>
      </w:r>
      <w:r w:rsidRPr="003F36E1">
        <w:rPr>
          <w:rFonts w:eastAsia="Arial Unicode MS"/>
          <w:i/>
          <w:iCs/>
          <w:szCs w:val="20"/>
          <w:lang/>
        </w:rPr>
        <w:t>de-onts</w:t>
      </w:r>
      <w:r w:rsidRPr="003F36E1">
        <w:rPr>
          <w:rFonts w:eastAsia="Arial Unicode MS"/>
          <w:szCs w:val="20"/>
          <w:lang/>
        </w:rPr>
        <w:t xml:space="preserve"> or </w:t>
      </w:r>
      <w:r w:rsidRPr="003F36E1">
        <w:rPr>
          <w:rFonts w:eastAsia="Arial Unicode MS"/>
          <w:smallCaps/>
          <w:szCs w:val="20"/>
          <w:lang/>
        </w:rPr>
        <w:t>absences</w:t>
      </w:r>
      <w:r w:rsidRPr="003F36E1">
        <w:rPr>
          <w:rFonts w:eastAsia="Arial Unicode MS"/>
          <w:szCs w:val="20"/>
          <w:lang/>
        </w:rPr>
        <w:t xml:space="preserve"> negative, existences or presences within the class of </w:t>
      </w:r>
      <w:r w:rsidRPr="003F36E1">
        <w:rPr>
          <w:rFonts w:eastAsia="Arial Unicode MS"/>
          <w:i/>
          <w:szCs w:val="20"/>
          <w:lang/>
        </w:rPr>
        <w:t>ontics</w:t>
      </w:r>
      <w:r w:rsidRPr="003F36E1">
        <w:rPr>
          <w:rFonts w:eastAsia="Arial Unicode MS"/>
          <w:szCs w:val="20"/>
          <w:lang/>
        </w:rPr>
        <w:t xml:space="preserve"> (objects of specific epistemic enquiries) within ontology (see </w:t>
      </w:r>
      <w:r w:rsidRPr="003F36E1">
        <w:rPr>
          <w:rFonts w:eastAsia="Arial Unicode MS"/>
          <w:smallCaps/>
          <w:szCs w:val="20"/>
          <w:lang/>
        </w:rPr>
        <w:t>epistemology</w:t>
      </w:r>
      <w:r w:rsidRPr="003F36E1">
        <w:rPr>
          <w:rFonts w:eastAsia="Arial Unicode MS"/>
          <w:caps/>
          <w:szCs w:val="20"/>
          <w:lang/>
        </w:rPr>
        <w:t xml:space="preserve"> </w:t>
      </w:r>
      <w:r w:rsidRPr="003F36E1">
        <w:rPr>
          <w:rFonts w:eastAsia="Arial Unicode MS"/>
          <w:smallCaps/>
          <w:szCs w:val="20"/>
          <w:lang/>
        </w:rPr>
        <w:t>etc</w:t>
      </w:r>
      <w:r w:rsidRPr="003F36E1">
        <w:rPr>
          <w:rFonts w:eastAsia="Arial Unicode MS"/>
          <w:caps/>
          <w:szCs w:val="20"/>
          <w:lang/>
        </w:rPr>
        <w:t>.</w:t>
      </w:r>
      <w:r w:rsidRPr="003F36E1">
        <w:rPr>
          <w:rFonts w:eastAsia="Arial Unicode MS"/>
          <w:smallCaps/>
          <w:szCs w:val="20"/>
          <w:lang/>
        </w:rPr>
        <w:t xml:space="preserve">); </w:t>
      </w:r>
      <w:r w:rsidRPr="003F36E1">
        <w:rPr>
          <w:rFonts w:eastAsia="Arial Unicode MS"/>
          <w:szCs w:val="20"/>
          <w:lang/>
        </w:rPr>
        <w:t xml:space="preserve">or, onts are beings, de-onts non-beings. We thus have the theorems ontology &gt; ontics &gt; onts and ontology &gt; ontics &gt; de-onts. Ontics is a more inclusive class than onts or de-onts because it embraces both. De-onts include never anywhere existences (phlogiston), the simply absent (the dead), </w:t>
      </w:r>
      <w:r w:rsidRPr="003F36E1">
        <w:rPr>
          <w:rFonts w:eastAsia="Arial Unicode MS"/>
          <w:smallCaps/>
          <w:szCs w:val="20"/>
          <w:lang/>
        </w:rPr>
        <w:t>negative presences</w:t>
      </w:r>
      <w:r w:rsidRPr="003F36E1">
        <w:rPr>
          <w:rFonts w:eastAsia="Arial Unicode MS"/>
          <w:szCs w:val="20"/>
          <w:lang/>
        </w:rPr>
        <w:t xml:space="preserve"> (memory, the past and outside), </w:t>
      </w:r>
      <w:r w:rsidRPr="003F36E1">
        <w:rPr>
          <w:rFonts w:eastAsia="Arial Unicode MS"/>
          <w:smallCaps/>
          <w:szCs w:val="20"/>
          <w:lang/>
        </w:rPr>
        <w:t>gulfs</w:t>
      </w:r>
      <w:r w:rsidRPr="003F36E1">
        <w:rPr>
          <w:rFonts w:eastAsia="Arial Unicode MS"/>
          <w:szCs w:val="20"/>
          <w:lang/>
        </w:rPr>
        <w:t xml:space="preserve">, </w:t>
      </w:r>
      <w:r w:rsidRPr="003F36E1">
        <w:rPr>
          <w:rFonts w:eastAsia="Arial Unicode MS"/>
          <w:smallCaps/>
          <w:szCs w:val="20"/>
          <w:lang/>
        </w:rPr>
        <w:t>splits</w:t>
      </w:r>
      <w:r w:rsidRPr="003F36E1">
        <w:rPr>
          <w:rFonts w:eastAsia="Arial Unicode MS"/>
          <w:szCs w:val="20"/>
          <w:lang/>
        </w:rPr>
        <w:t xml:space="preserve"> and </w:t>
      </w:r>
      <w:r w:rsidRPr="003F36E1">
        <w:rPr>
          <w:rFonts w:eastAsia="Arial Unicode MS"/>
          <w:smallCaps/>
          <w:szCs w:val="20"/>
          <w:lang/>
        </w:rPr>
        <w:t>voids</w:t>
      </w:r>
      <w:r w:rsidRPr="003F36E1">
        <w:rPr>
          <w:rFonts w:eastAsia="Arial Unicode MS"/>
          <w:szCs w:val="20"/>
          <w:lang/>
        </w:rPr>
        <w:t xml:space="preserve">.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szCs w:val="20"/>
          <w:lang/>
        </w:rPr>
      </w:pPr>
      <w:r w:rsidRPr="003F36E1">
        <w:rPr>
          <w:rFonts w:eastAsia="Arial Unicode MS"/>
          <w:szCs w:val="20"/>
          <w:lang/>
        </w:rPr>
        <w:t>Bhaskar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40-1) uses an adaptation of Hare’s (1952, 1997) triptych of </w:t>
      </w:r>
      <w:r w:rsidRPr="003F36E1">
        <w:rPr>
          <w:rFonts w:eastAsia="Arial Unicode MS"/>
          <w:i/>
          <w:iCs/>
          <w:szCs w:val="20"/>
          <w:lang/>
        </w:rPr>
        <w:t>tropics</w:t>
      </w:r>
      <w:r w:rsidRPr="003F36E1">
        <w:rPr>
          <w:rFonts w:eastAsia="Arial Unicode MS"/>
          <w:szCs w:val="20"/>
          <w:lang/>
        </w:rPr>
        <w:t xml:space="preserve">, </w:t>
      </w:r>
      <w:r w:rsidRPr="003F36E1">
        <w:rPr>
          <w:rFonts w:eastAsia="Arial Unicode MS"/>
          <w:i/>
          <w:iCs/>
          <w:szCs w:val="20"/>
          <w:lang/>
        </w:rPr>
        <w:t>neustics</w:t>
      </w:r>
      <w:r w:rsidRPr="003F36E1">
        <w:rPr>
          <w:rFonts w:eastAsia="Arial Unicode MS"/>
          <w:szCs w:val="20"/>
          <w:lang/>
        </w:rPr>
        <w:t xml:space="preserve"> and </w:t>
      </w:r>
      <w:r w:rsidRPr="003F36E1">
        <w:rPr>
          <w:rFonts w:eastAsia="Arial Unicode MS"/>
          <w:i/>
          <w:iCs/>
          <w:szCs w:val="20"/>
          <w:lang/>
        </w:rPr>
        <w:t xml:space="preserve">phrastics </w:t>
      </w:r>
      <w:r w:rsidRPr="003F36E1">
        <w:rPr>
          <w:rFonts w:eastAsia="Arial Unicode MS"/>
          <w:szCs w:val="20"/>
          <w:lang/>
        </w:rPr>
        <w:t xml:space="preserve">as a grid to dissect the fine structure of non-being. </w:t>
      </w:r>
      <w:r w:rsidRPr="003F36E1">
        <w:rPr>
          <w:rFonts w:eastAsia="Arial Unicode MS"/>
          <w:i/>
          <w:iCs/>
          <w:szCs w:val="20"/>
          <w:lang/>
        </w:rPr>
        <w:t>Tropics</w:t>
      </w:r>
      <w:r w:rsidRPr="003F36E1">
        <w:rPr>
          <w:rFonts w:eastAsia="Arial Unicode MS"/>
          <w:szCs w:val="20"/>
          <w:lang/>
        </w:rPr>
        <w:t xml:space="preserve"> (Gr. </w:t>
      </w:r>
      <w:r w:rsidRPr="003F36E1">
        <w:rPr>
          <w:rFonts w:eastAsia="Arial Unicode MS"/>
          <w:i/>
          <w:iCs/>
          <w:szCs w:val="20"/>
          <w:lang/>
        </w:rPr>
        <w:t>tropos</w:t>
      </w:r>
      <w:r w:rsidRPr="003F36E1">
        <w:rPr>
          <w:rFonts w:eastAsia="Arial Unicode MS"/>
          <w:szCs w:val="20"/>
          <w:lang/>
        </w:rPr>
        <w:t xml:space="preserve">, mode) designate a domain of discourse, e.g., the fictional (I) as distinct from the factual (F). </w:t>
      </w:r>
      <w:r w:rsidRPr="003F36E1">
        <w:rPr>
          <w:rFonts w:eastAsia="Arial Unicode MS"/>
          <w:i/>
          <w:iCs/>
          <w:szCs w:val="20"/>
          <w:lang/>
        </w:rPr>
        <w:t xml:space="preserve">Neustics </w:t>
      </w:r>
      <w:r w:rsidRPr="003F36E1">
        <w:rPr>
          <w:rFonts w:eastAsia="Arial Unicode MS"/>
          <w:szCs w:val="20"/>
          <w:lang/>
        </w:rPr>
        <w:t xml:space="preserve">(f. Gr. </w:t>
      </w:r>
      <w:r w:rsidRPr="003F36E1">
        <w:rPr>
          <w:rFonts w:eastAsia="Arial Unicode MS"/>
          <w:i/>
          <w:iCs/>
          <w:szCs w:val="20"/>
          <w:lang/>
        </w:rPr>
        <w:t>neuein</w:t>
      </w:r>
      <w:r w:rsidRPr="003F36E1">
        <w:rPr>
          <w:rFonts w:eastAsia="Arial Unicode MS"/>
          <w:szCs w:val="20"/>
          <w:lang/>
        </w:rPr>
        <w:t>, to nod or give a sign of assent)</w:t>
      </w:r>
      <w:r w:rsidRPr="003F36E1">
        <w:rPr>
          <w:rFonts w:eastAsia="Arial Unicode MS"/>
          <w:i/>
          <w:iCs/>
          <w:szCs w:val="20"/>
          <w:lang/>
        </w:rPr>
        <w:t xml:space="preserve"> </w:t>
      </w:r>
      <w:r w:rsidRPr="003F36E1">
        <w:rPr>
          <w:rFonts w:eastAsia="Arial Unicode MS"/>
          <w:szCs w:val="20"/>
          <w:lang/>
        </w:rPr>
        <w:t>convey attitudes such as acceptance, rejection or indecision</w:t>
      </w:r>
      <w:r w:rsidRPr="003F36E1">
        <w:rPr>
          <w:rFonts w:ascii="Verdana" w:eastAsia="Arial Unicode MS" w:hAnsi="Verdana"/>
          <w:szCs w:val="20"/>
          <w:lang/>
        </w:rPr>
        <w:t xml:space="preserve"> </w:t>
      </w:r>
      <w:r w:rsidRPr="003F36E1">
        <w:rPr>
          <w:rFonts w:eastAsia="Arial Unicode MS"/>
          <w:szCs w:val="20"/>
          <w:lang/>
        </w:rPr>
        <w:t>(</w:t>
      </w:r>
      <w:r w:rsidRPr="003F36E1">
        <w:rPr>
          <w:rFonts w:ascii="Verdana" w:eastAsia="Arial Unicode MS" w:hAnsi="Verdana"/>
          <w:szCs w:val="20"/>
          <w:lang/>
        </w:rPr>
        <w:t xml:space="preserve">√, x </w:t>
      </w:r>
      <w:r w:rsidRPr="003F36E1">
        <w:rPr>
          <w:rFonts w:eastAsia="Arial Unicode MS"/>
          <w:szCs w:val="20"/>
          <w:lang/>
        </w:rPr>
        <w:t xml:space="preserve">and </w:t>
      </w:r>
      <w:r w:rsidRPr="003F36E1">
        <w:rPr>
          <w:rFonts w:ascii="Verdana" w:eastAsia="Arial Unicode MS" w:hAnsi="Verdana"/>
          <w:szCs w:val="20"/>
          <w:lang/>
        </w:rPr>
        <w:t>/</w:t>
      </w:r>
      <w:r w:rsidRPr="003F36E1">
        <w:rPr>
          <w:rFonts w:eastAsia="Arial Unicode MS"/>
          <w:szCs w:val="20"/>
          <w:lang/>
        </w:rPr>
        <w:t>)</w:t>
      </w:r>
      <w:r w:rsidRPr="003F36E1">
        <w:rPr>
          <w:rFonts w:ascii="Verdana" w:eastAsia="Arial Unicode MS" w:hAnsi="Verdana"/>
          <w:szCs w:val="20"/>
          <w:lang/>
        </w:rPr>
        <w:t xml:space="preserve">. </w:t>
      </w:r>
      <w:r w:rsidRPr="003F36E1">
        <w:rPr>
          <w:rFonts w:eastAsia="Arial Unicode MS"/>
          <w:i/>
          <w:iCs/>
          <w:szCs w:val="20"/>
          <w:lang/>
        </w:rPr>
        <w:t xml:space="preserve">Phrastics </w:t>
      </w:r>
      <w:r w:rsidRPr="003F36E1">
        <w:rPr>
          <w:rFonts w:eastAsia="Arial Unicode MS"/>
          <w:szCs w:val="20"/>
          <w:lang/>
        </w:rPr>
        <w:t xml:space="preserve">(f. Gr. </w:t>
      </w:r>
      <w:r w:rsidRPr="003F36E1">
        <w:rPr>
          <w:rFonts w:eastAsia="Arial Unicode MS"/>
          <w:i/>
          <w:iCs/>
          <w:szCs w:val="20"/>
          <w:lang/>
        </w:rPr>
        <w:t>phrasein</w:t>
      </w:r>
      <w:r w:rsidRPr="003F36E1">
        <w:rPr>
          <w:rFonts w:eastAsia="Arial Unicode MS"/>
          <w:szCs w:val="20"/>
          <w:lang/>
        </w:rPr>
        <w:t xml:space="preserve">, to declare, propose) denote the ontic content of a proposition, what it is about, which may be positive or negative. The negative is real within all three of these domains in that it can be referred to, and they all may (in different ways) convey negative existential import. This does not, however, abolish the vital differences between them and in particular between the fictional, the factual and the phrastic (cf. </w:t>
      </w:r>
      <w:r w:rsidRPr="003F36E1">
        <w:rPr>
          <w:rFonts w:eastAsia="Arial Unicode MS"/>
          <w:i/>
          <w:szCs w:val="20"/>
          <w:lang/>
        </w:rPr>
        <w:t>PF:</w:t>
      </w:r>
      <w:r w:rsidRPr="003F36E1">
        <w:rPr>
          <w:rFonts w:eastAsia="Arial Unicode MS"/>
          <w:szCs w:val="20"/>
          <w:lang/>
        </w:rPr>
        <w:t xml:space="preserve"> 121-6, see also </w:t>
      </w:r>
      <w:r w:rsidRPr="003F36E1">
        <w:rPr>
          <w:rFonts w:eastAsia="Arial Unicode MS"/>
          <w:smallCaps/>
          <w:szCs w:val="20"/>
          <w:lang/>
        </w:rPr>
        <w:t>reference</w:t>
      </w:r>
      <w:r w:rsidRPr="003F36E1">
        <w:rPr>
          <w:rFonts w:eastAsia="Arial Unicode MS"/>
          <w:szCs w:val="20"/>
          <w:lang/>
        </w:rPr>
        <w:t xml:space="preserve">). </w:t>
      </w:r>
      <w:r w:rsidRPr="003F36E1">
        <w:rPr>
          <w:rFonts w:eastAsia="Arial Unicode MS"/>
          <w:i/>
          <w:iCs/>
          <w:szCs w:val="20"/>
          <w:lang/>
        </w:rPr>
        <w:t>Ficts</w:t>
      </w:r>
      <w:r w:rsidRPr="003F36E1">
        <w:rPr>
          <w:rFonts w:eastAsia="Arial Unicode MS"/>
          <w:szCs w:val="20"/>
          <w:lang/>
        </w:rPr>
        <w:t xml:space="preserve"> (fictional beings) may be a class of de-ont within discourse (when included within the agent’s or society’s register of the imagined). Ficts are ontically</w:t>
      </w:r>
      <w:r w:rsidRPr="003F36E1">
        <w:rPr>
          <w:rFonts w:eastAsia="Arial Unicode MS"/>
          <w:szCs w:val="20"/>
          <w:vertAlign w:val="subscript"/>
          <w:lang/>
        </w:rPr>
        <w:t>2</w:t>
      </w:r>
      <w:r w:rsidRPr="003F36E1">
        <w:rPr>
          <w:rFonts w:eastAsia="Arial Unicode MS"/>
          <w:szCs w:val="20"/>
          <w:lang/>
        </w:rPr>
        <w:t xml:space="preserve"> opposed to reality in their assertoric content, but ontologically</w:t>
      </w:r>
      <w:r w:rsidRPr="003F36E1">
        <w:rPr>
          <w:rFonts w:eastAsia="Arial Unicode MS"/>
          <w:szCs w:val="20"/>
          <w:vertAlign w:val="subscript"/>
          <w:lang/>
        </w:rPr>
        <w:t xml:space="preserve">2 </w:t>
      </w:r>
      <w:r w:rsidRPr="003F36E1">
        <w:rPr>
          <w:rFonts w:eastAsia="Arial Unicode MS"/>
          <w:szCs w:val="20"/>
          <w:lang/>
        </w:rPr>
        <w:t>part of reality in their semantic and psycho-social identity (</w:t>
      </w:r>
      <w:r w:rsidRPr="003F36E1">
        <w:rPr>
          <w:rFonts w:eastAsia="Arial Unicode MS"/>
          <w:i/>
          <w:caps/>
          <w:szCs w:val="20"/>
          <w:lang/>
        </w:rPr>
        <w:t>sr</w:t>
      </w:r>
      <w:r w:rsidRPr="003F36E1">
        <w:rPr>
          <w:rFonts w:eastAsia="Arial Unicode MS"/>
          <w:caps/>
          <w:szCs w:val="20"/>
          <w:lang/>
        </w:rPr>
        <w:t>:</w:t>
      </w:r>
      <w:r w:rsidRPr="003F36E1">
        <w:rPr>
          <w:rFonts w:eastAsia="Arial Unicode MS"/>
          <w:szCs w:val="20"/>
          <w:lang/>
        </w:rPr>
        <w:t xml:space="preserve"> 43). </w:t>
      </w:r>
      <w:r w:rsidRPr="003F36E1">
        <w:rPr>
          <w:rFonts w:eastAsia="Arial Unicode MS"/>
          <w:i/>
          <w:iCs/>
          <w:szCs w:val="20"/>
          <w:lang/>
        </w:rPr>
        <w:t>Facts</w:t>
      </w:r>
      <w:r w:rsidRPr="003F36E1">
        <w:rPr>
          <w:rFonts w:eastAsia="Arial Unicode MS"/>
          <w:szCs w:val="20"/>
          <w:lang/>
        </w:rPr>
        <w:t xml:space="preserve"> (L. </w:t>
      </w:r>
      <w:r w:rsidRPr="003F36E1">
        <w:rPr>
          <w:rFonts w:eastAsia="Arial Unicode MS"/>
          <w:i/>
          <w:iCs/>
          <w:szCs w:val="20"/>
          <w:lang/>
        </w:rPr>
        <w:t>factum</w:t>
      </w:r>
      <w:r w:rsidRPr="003F36E1">
        <w:rPr>
          <w:rFonts w:eastAsia="Arial Unicode MS"/>
          <w:szCs w:val="20"/>
          <w:lang/>
        </w:rPr>
        <w:t>, that which has been done or made) are ‘</w:t>
      </w:r>
      <w:r w:rsidRPr="003F36E1">
        <w:rPr>
          <w:szCs w:val="20"/>
          <w:lang/>
        </w:rPr>
        <w:t>established {empirically grounded} results, made, not apprehended’ [</w:t>
      </w:r>
      <w:r w:rsidRPr="003F36E1">
        <w:rPr>
          <w:i/>
          <w:caps/>
          <w:szCs w:val="20"/>
          <w:lang/>
        </w:rPr>
        <w:t>d</w:t>
      </w:r>
      <w:r w:rsidRPr="003F36E1">
        <w:rPr>
          <w:caps/>
          <w:szCs w:val="20"/>
          <w:lang/>
        </w:rPr>
        <w:t>:</w:t>
      </w:r>
      <w:r w:rsidRPr="003F36E1">
        <w:rPr>
          <w:i/>
          <w:caps/>
          <w:szCs w:val="20"/>
          <w:lang/>
        </w:rPr>
        <w:t xml:space="preserve"> </w:t>
      </w:r>
      <w:r w:rsidRPr="003F36E1">
        <w:rPr>
          <w:szCs w:val="20"/>
          <w:lang/>
        </w:rPr>
        <w:t>215]). They may be onts or de-onts or, more commonly, both. They are ‘potentialities</w:t>
      </w:r>
      <w:r w:rsidRPr="003F36E1">
        <w:rPr>
          <w:i/>
          <w:iCs/>
          <w:szCs w:val="20"/>
          <w:lang/>
        </w:rPr>
        <w:t xml:space="preserve"> </w:t>
      </w:r>
      <w:r w:rsidRPr="003F36E1">
        <w:rPr>
          <w:szCs w:val="20"/>
          <w:lang/>
        </w:rPr>
        <w:t>of the con</w:t>
      </w:r>
      <w:r w:rsidRPr="003F36E1">
        <w:rPr>
          <w:szCs w:val="20"/>
          <w:lang/>
        </w:rPr>
        <w:softHyphen/>
        <w:t>ceptual schemes or paradigms governing our enquiries which are actualised in discovery, sustained in (discursive and non</w:t>
      </w:r>
      <w:r w:rsidRPr="003F36E1">
        <w:rPr>
          <w:szCs w:val="20"/>
          <w:lang/>
        </w:rPr>
        <w:noBreakHyphen/>
        <w:t>discursive) practice and objecti</w:t>
      </w:r>
      <w:r w:rsidRPr="003F36E1">
        <w:rPr>
          <w:szCs w:val="20"/>
          <w:lang/>
        </w:rPr>
        <w:softHyphen/>
        <w:t xml:space="preserve">fied in sense-experience’. This contrasts with the positivist or empiricist conception of a fact as ‘that which is more or less immediately apprehended in sense perception’. Facts in this realist sense are no mere illusions but at bottom spontaneous conceptions, reflecting the way in which the world presents itself to common sense via ‘our own prior cognitive reproducts and transforms’ (see also </w:t>
      </w:r>
      <w:r w:rsidRPr="003F36E1">
        <w:rPr>
          <w:smallCaps/>
          <w:szCs w:val="20"/>
          <w:lang/>
        </w:rPr>
        <w:t>cognitive science</w:t>
      </w:r>
      <w:r w:rsidRPr="003F36E1">
        <w:rPr>
          <w:szCs w:val="20"/>
          <w:lang/>
        </w:rPr>
        <w:t xml:space="preserve">, </w:t>
      </w:r>
      <w:r w:rsidRPr="003F36E1">
        <w:rPr>
          <w:smallCaps/>
          <w:szCs w:val="20"/>
          <w:lang/>
        </w:rPr>
        <w:lastRenderedPageBreak/>
        <w:t>perception</w:t>
      </w:r>
      <w:r w:rsidRPr="003F36E1">
        <w:rPr>
          <w:szCs w:val="20"/>
          <w:lang/>
        </w:rPr>
        <w:t xml:space="preserve">). This is the </w:t>
      </w:r>
      <w:r w:rsidRPr="003F36E1">
        <w:rPr>
          <w:i/>
          <w:iCs/>
          <w:szCs w:val="20"/>
          <w:lang/>
        </w:rPr>
        <w:t>fact-form</w:t>
      </w:r>
      <w:r w:rsidRPr="003F36E1">
        <w:rPr>
          <w:szCs w:val="20"/>
          <w:lang/>
        </w:rPr>
        <w:t xml:space="preserve">, which is objectively misleading (a real false being irreducible to cognitive mistakes) analogously (in part) to the value-form. The positivist conception of a fact tarts up and reifies our common sense categories, </w:t>
      </w:r>
      <w:r w:rsidRPr="003F36E1">
        <w:rPr>
          <w:smallCaps/>
          <w:szCs w:val="20"/>
          <w:lang/>
        </w:rPr>
        <w:t>fetishising</w:t>
      </w:r>
      <w:r w:rsidRPr="003F36E1">
        <w:rPr>
          <w:szCs w:val="20"/>
          <w:lang/>
        </w:rPr>
        <w:t xml:space="preserve"> facts as natural and eternal when they are in reality historically relative social products (</w:t>
      </w:r>
      <w:r w:rsidRPr="003F36E1">
        <w:rPr>
          <w:i/>
          <w:caps/>
          <w:szCs w:val="20"/>
          <w:lang/>
        </w:rPr>
        <w:t>sr</w:t>
      </w:r>
      <w:r w:rsidRPr="003F36E1">
        <w:rPr>
          <w:caps/>
          <w:szCs w:val="20"/>
          <w:lang/>
        </w:rPr>
        <w:t>:</w:t>
      </w:r>
      <w:r w:rsidRPr="003F36E1">
        <w:rPr>
          <w:szCs w:val="20"/>
          <w:lang/>
        </w:rPr>
        <w:t xml:space="preserve"> 280-2, cf. </w:t>
      </w:r>
      <w:r w:rsidRPr="003F36E1">
        <w:rPr>
          <w:i/>
          <w:szCs w:val="20"/>
          <w:lang/>
        </w:rPr>
        <w:t>R</w:t>
      </w:r>
      <w:r w:rsidRPr="003F36E1">
        <w:rPr>
          <w:szCs w:val="20"/>
          <w:lang/>
        </w:rPr>
        <w:t xml:space="preserve">: 9, see also </w:t>
      </w:r>
      <w:r w:rsidRPr="003F36E1">
        <w:rPr>
          <w:smallCaps/>
          <w:szCs w:val="20"/>
          <w:lang/>
        </w:rPr>
        <w:t>reification</w:t>
      </w:r>
      <w:r w:rsidRPr="003F36E1">
        <w:rPr>
          <w:szCs w:val="20"/>
          <w:lang/>
        </w:rPr>
        <w:t>).</w:t>
      </w:r>
    </w:p>
    <w:p w:rsidR="00BD5E08" w:rsidRPr="003F36E1" w:rsidRDefault="00BD5E08" w:rsidP="00BD5E08">
      <w:pPr>
        <w:widowControl w:val="0"/>
        <w:tabs>
          <w:tab w:val="clear" w:pos="284"/>
        </w:tabs>
        <w:suppressAutoHyphens/>
        <w:spacing w:line="100" w:lineRule="atLeast"/>
        <w:rPr>
          <w:rFonts w:eastAsia="Arial Unicode MS"/>
          <w:b/>
          <w:b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szCs w:val="20"/>
          <w:lang/>
        </w:rPr>
        <w:t xml:space="preserve">The term de-ont can be interpreted as calling attention to the double meaning (equivocity) of the Greek words </w:t>
      </w:r>
      <w:r w:rsidRPr="003F36E1">
        <w:rPr>
          <w:rFonts w:eastAsia="Arial Unicode MS"/>
          <w:i/>
          <w:iCs/>
          <w:szCs w:val="20"/>
          <w:lang/>
        </w:rPr>
        <w:t xml:space="preserve">dein </w:t>
      </w:r>
      <w:r w:rsidRPr="003F36E1">
        <w:rPr>
          <w:rFonts w:eastAsia="Arial Unicode MS"/>
          <w:szCs w:val="20"/>
          <w:lang/>
        </w:rPr>
        <w:t xml:space="preserve">(vb.) and </w:t>
      </w:r>
      <w:r w:rsidRPr="003F36E1">
        <w:rPr>
          <w:rFonts w:eastAsia="Arial Unicode MS"/>
          <w:i/>
          <w:iCs/>
          <w:szCs w:val="20"/>
          <w:lang/>
        </w:rPr>
        <w:t>deon</w:t>
      </w:r>
      <w:r w:rsidRPr="003F36E1">
        <w:rPr>
          <w:rFonts w:eastAsia="Arial Unicode MS"/>
          <w:szCs w:val="20"/>
          <w:lang/>
        </w:rPr>
        <w:t xml:space="preserve"> (n.) on which </w:t>
      </w:r>
      <w:r w:rsidRPr="003F36E1">
        <w:rPr>
          <w:rFonts w:eastAsia="Arial Unicode MS"/>
          <w:i/>
          <w:iCs/>
          <w:szCs w:val="20"/>
          <w:lang/>
        </w:rPr>
        <w:t xml:space="preserve">deontology </w:t>
      </w:r>
      <w:r w:rsidRPr="003F36E1">
        <w:rPr>
          <w:rFonts w:eastAsia="Arial Unicode MS"/>
          <w:szCs w:val="20"/>
          <w:lang/>
        </w:rPr>
        <w:t xml:space="preserve">(the study of moral duty) is formed: (1) to bind, fasten, fetter; and (2) to want, lack, need. These two meanings come together in the pivotal </w:t>
      </w:r>
      <w:r w:rsidRPr="003F36E1">
        <w:rPr>
          <w:rFonts w:eastAsia="Arial Unicode MS"/>
          <w:caps/>
          <w:szCs w:val="20"/>
          <w:lang/>
        </w:rPr>
        <w:t>cr</w:t>
      </w:r>
      <w:r w:rsidRPr="003F36E1">
        <w:rPr>
          <w:rFonts w:eastAsia="Arial Unicode MS"/>
          <w:szCs w:val="20"/>
          <w:lang/>
        </w:rPr>
        <w:t xml:space="preserve"> concept of absence (de-ont) as constraint (fetter) and as lack or ill-being (need), thereby unifying ethics with the theory of being. Hence Bhaskar sometimes writes </w:t>
      </w:r>
      <w:r w:rsidRPr="003F36E1">
        <w:rPr>
          <w:rFonts w:eastAsia="Arial Unicode MS"/>
          <w:i/>
          <w:iCs/>
          <w:szCs w:val="20"/>
          <w:lang/>
        </w:rPr>
        <w:t xml:space="preserve">de-ontology </w:t>
      </w:r>
      <w:r w:rsidRPr="003F36E1">
        <w:rPr>
          <w:rFonts w:eastAsia="Arial Unicode MS"/>
          <w:szCs w:val="20"/>
          <w:lang/>
        </w:rPr>
        <w:t>(</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113).</w:t>
      </w:r>
    </w:p>
    <w:p w:rsidR="00BD5E08" w:rsidRPr="003F36E1" w:rsidRDefault="00BD5E08" w:rsidP="00BD5E08">
      <w:pPr>
        <w:widowControl w:val="0"/>
        <w:tabs>
          <w:tab w:val="clear" w:pos="284"/>
        </w:tabs>
        <w:suppressAutoHyphens/>
        <w:spacing w:line="100" w:lineRule="atLeast"/>
        <w:rPr>
          <w:bC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ontic(s)</w:t>
      </w:r>
      <w:r w:rsidRPr="003F36E1">
        <w:rPr>
          <w:rFonts w:eastAsia="Arial Unicode MS"/>
          <w:color w:val="000000"/>
          <w:szCs w:val="20"/>
          <w:lang/>
        </w:rPr>
        <w:t xml:space="preserve">. See </w:t>
      </w:r>
      <w:r w:rsidRPr="003F36E1">
        <w:rPr>
          <w:rFonts w:eastAsia="Arial Unicode MS"/>
          <w:smallCaps/>
          <w:color w:val="000000"/>
          <w:szCs w:val="20"/>
          <w:lang/>
        </w:rPr>
        <w:t>epistemology etc., ont/de-ont.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ontic fallacy,</w:t>
      </w:r>
      <w:r w:rsidRPr="003F36E1">
        <w:rPr>
          <w:rFonts w:eastAsia="Arial Unicode MS"/>
          <w:color w:val="000000"/>
          <w:szCs w:val="20"/>
          <w:lang/>
        </w:rPr>
        <w:t xml:space="preserve"> </w:t>
      </w:r>
      <w:r w:rsidRPr="003F36E1">
        <w:rPr>
          <w:rFonts w:eastAsia="Arial Unicode MS"/>
          <w:b/>
          <w:bCs/>
          <w:color w:val="000000"/>
          <w:szCs w:val="20"/>
          <w:lang/>
        </w:rPr>
        <w:t>ontification, ontologisation</w:t>
      </w:r>
      <w:r w:rsidRPr="003F36E1">
        <w:rPr>
          <w:rFonts w:eastAsia="Arial Unicode MS"/>
          <w:color w:val="000000"/>
          <w:szCs w:val="20"/>
          <w:lang/>
        </w:rPr>
        <w:t xml:space="preserve">. See </w:t>
      </w:r>
      <w:r w:rsidRPr="003F36E1">
        <w:rPr>
          <w:rFonts w:eastAsia="Arial Unicode MS"/>
          <w:smallCaps/>
          <w:color w:val="000000"/>
          <w:szCs w:val="20"/>
          <w:lang/>
        </w:rPr>
        <w:t>epistemic–ontic fallacy, epistemology etc.</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smallCaps/>
          <w:szCs w:val="20"/>
          <w:lang/>
        </w:rPr>
      </w:pPr>
      <w:r w:rsidRPr="003F36E1">
        <w:rPr>
          <w:rFonts w:eastAsia="Arial Unicode MS"/>
          <w:b/>
          <w:bCs/>
          <w:szCs w:val="20"/>
          <w:lang/>
        </w:rPr>
        <w:t>ontocentrism</w:t>
      </w:r>
      <w:r w:rsidRPr="003F36E1">
        <w:rPr>
          <w:rFonts w:eastAsia="Arial Unicode MS"/>
          <w:bCs/>
          <w:szCs w:val="20"/>
          <w:lang/>
        </w:rPr>
        <w:t xml:space="preserve">. See </w:t>
      </w:r>
      <w:r w:rsidRPr="003F36E1">
        <w:rPr>
          <w:rFonts w:eastAsia="Arial Unicode MS"/>
          <w:bCs/>
          <w:smallCaps/>
          <w:szCs w:val="20"/>
          <w:lang/>
        </w:rPr>
        <w:t>anthropism.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ontogenesis</w:t>
      </w:r>
      <w:r w:rsidRPr="003F36E1">
        <w:rPr>
          <w:rFonts w:eastAsia="Arial Unicode MS"/>
          <w:bCs/>
          <w:szCs w:val="20"/>
          <w:lang/>
        </w:rPr>
        <w:t>/</w:t>
      </w:r>
      <w:r w:rsidRPr="003F36E1">
        <w:rPr>
          <w:rFonts w:eastAsia="Arial Unicode MS"/>
          <w:b/>
          <w:bCs/>
          <w:szCs w:val="20"/>
          <w:lang/>
        </w:rPr>
        <w:t xml:space="preserve">phylogenesis </w:t>
      </w:r>
      <w:r w:rsidRPr="003F36E1">
        <w:rPr>
          <w:rFonts w:eastAsia="Arial Unicode MS"/>
          <w:szCs w:val="20"/>
          <w:lang/>
        </w:rPr>
        <w:t xml:space="preserve">(Gr., birth of [a] being, and birth of [a] kind, respectively). </w:t>
      </w:r>
      <w:r w:rsidRPr="003F36E1">
        <w:rPr>
          <w:rFonts w:eastAsia="Arial Unicode MS"/>
          <w:i/>
          <w:iCs/>
          <w:szCs w:val="20"/>
          <w:lang/>
        </w:rPr>
        <w:t xml:space="preserve">Ontogenesis </w:t>
      </w:r>
      <w:r w:rsidRPr="003F36E1">
        <w:rPr>
          <w:rFonts w:eastAsia="Arial Unicode MS"/>
          <w:szCs w:val="20"/>
          <w:lang/>
        </w:rPr>
        <w:t>is</w:t>
      </w:r>
      <w:r w:rsidRPr="003F36E1">
        <w:rPr>
          <w:rFonts w:eastAsia="Arial Unicode MS"/>
          <w:i/>
          <w:iCs/>
          <w:szCs w:val="20"/>
          <w:lang/>
        </w:rPr>
        <w:t xml:space="preserve"> </w:t>
      </w:r>
      <w:r w:rsidRPr="003F36E1">
        <w:rPr>
          <w:rFonts w:eastAsia="Arial Unicode MS"/>
          <w:szCs w:val="20"/>
          <w:lang/>
        </w:rPr>
        <w:t xml:space="preserve">the formation and development of individual members of a biological species; </w:t>
      </w:r>
      <w:r w:rsidRPr="003F36E1">
        <w:rPr>
          <w:rFonts w:eastAsia="Arial Unicode MS"/>
          <w:i/>
          <w:iCs/>
          <w:szCs w:val="20"/>
          <w:lang/>
        </w:rPr>
        <w:t>ontogeny</w:t>
      </w:r>
      <w:r w:rsidRPr="003F36E1">
        <w:rPr>
          <w:rFonts w:eastAsia="Arial Unicode MS"/>
          <w:szCs w:val="20"/>
          <w:lang/>
        </w:rPr>
        <w:t xml:space="preserve"> the history or science of such formation. They contrast with </w:t>
      </w:r>
      <w:r w:rsidRPr="003F36E1">
        <w:rPr>
          <w:rFonts w:eastAsia="Arial Unicode MS"/>
          <w:i/>
          <w:iCs/>
          <w:szCs w:val="20"/>
          <w:lang/>
        </w:rPr>
        <w:t xml:space="preserve">phylogenesis </w:t>
      </w:r>
      <w:r w:rsidRPr="003F36E1">
        <w:rPr>
          <w:rFonts w:eastAsia="Arial Unicode MS"/>
          <w:szCs w:val="20"/>
          <w:lang/>
        </w:rPr>
        <w:t xml:space="preserve">and </w:t>
      </w:r>
      <w:r w:rsidRPr="003F36E1">
        <w:rPr>
          <w:rFonts w:eastAsia="Arial Unicode MS"/>
          <w:i/>
          <w:iCs/>
          <w:szCs w:val="20"/>
          <w:lang/>
        </w:rPr>
        <w:t>phylogeny</w:t>
      </w:r>
      <w:r w:rsidRPr="003F36E1">
        <w:rPr>
          <w:rFonts w:eastAsia="Arial Unicode MS"/>
          <w:szCs w:val="20"/>
          <w:lang/>
        </w:rPr>
        <w:t xml:space="preserve">, which concern the development of the species. </w:t>
      </w:r>
      <w:r w:rsidRPr="003F36E1">
        <w:rPr>
          <w:rFonts w:eastAsia="Arial Unicode MS"/>
          <w:iCs/>
          <w:color w:val="000000"/>
          <w:szCs w:val="20"/>
          <w:lang/>
        </w:rPr>
        <w:t xml:space="preserve">See also </w:t>
      </w:r>
      <w:r w:rsidRPr="003F36E1">
        <w:rPr>
          <w:rFonts w:eastAsia="Arial Unicode MS"/>
          <w:smallCaps/>
          <w:szCs w:val="20"/>
          <w:lang/>
        </w:rPr>
        <w:t>polyad.</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bCs/>
          <w:szCs w:val="20"/>
          <w:lang/>
        </w:rPr>
        <w:t>onto-logic</w:t>
      </w:r>
      <w:r w:rsidRPr="003F36E1">
        <w:rPr>
          <w:rFonts w:eastAsia="Arial Unicode MS"/>
          <w:bCs/>
          <w:szCs w:val="20"/>
          <w:lang/>
        </w:rPr>
        <w:t>.</w:t>
      </w:r>
      <w:r w:rsidRPr="003F36E1">
        <w:rPr>
          <w:rFonts w:eastAsia="Arial Unicode MS"/>
          <w:szCs w:val="20"/>
          <w:lang/>
        </w:rPr>
        <w:t xml:space="preserve"> The fundamental orientation or directional tendency of some entity, often a philosophical or other intellectual practice. Thus </w:t>
      </w:r>
      <w:r w:rsidRPr="003F36E1">
        <w:rPr>
          <w:rFonts w:eastAsia="Arial Unicode MS"/>
          <w:smallCaps/>
          <w:szCs w:val="20"/>
          <w:lang/>
        </w:rPr>
        <w:t>dialectics</w:t>
      </w:r>
      <w:r w:rsidRPr="003F36E1">
        <w:rPr>
          <w:rFonts w:eastAsia="Arial Unicode MS"/>
          <w:szCs w:val="20"/>
          <w:lang/>
        </w:rPr>
        <w:t xml:space="preserve"> is an onto-logic of change, </w:t>
      </w:r>
      <w:r w:rsidRPr="003F36E1">
        <w:rPr>
          <w:rFonts w:eastAsia="Arial Unicode MS"/>
          <w:smallCaps/>
          <w:szCs w:val="20"/>
          <w:lang/>
        </w:rPr>
        <w:t xml:space="preserve">analytics </w:t>
      </w:r>
      <w:r w:rsidRPr="003F36E1">
        <w:rPr>
          <w:rFonts w:eastAsia="Arial Unicode MS"/>
          <w:szCs w:val="20"/>
          <w:lang/>
        </w:rPr>
        <w:t xml:space="preserve">and </w:t>
      </w:r>
      <w:r w:rsidRPr="003F36E1">
        <w:rPr>
          <w:rFonts w:eastAsia="Arial Unicode MS"/>
          <w:smallCaps/>
          <w:szCs w:val="20"/>
          <w:lang/>
        </w:rPr>
        <w:t>identity theory</w:t>
      </w:r>
      <w:r w:rsidRPr="003F36E1">
        <w:rPr>
          <w:rFonts w:eastAsia="Arial Unicode MS"/>
          <w:szCs w:val="20"/>
          <w:lang/>
        </w:rPr>
        <w:t xml:space="preserve"> are onto-logics of stasis, and the onto-logic of human labour is </w:t>
      </w:r>
      <w:r w:rsidRPr="003F36E1">
        <w:rPr>
          <w:rFonts w:eastAsia="Arial Unicode MS"/>
          <w:i/>
          <w:iCs/>
          <w:smallCaps/>
          <w:szCs w:val="20"/>
          <w:lang/>
        </w:rPr>
        <w:t>poiesis</w:t>
      </w:r>
      <w:r w:rsidRPr="003F36E1">
        <w:rPr>
          <w:rFonts w:eastAsia="Arial Unicode MS"/>
          <w:szCs w:val="20"/>
          <w:lang/>
        </w:rPr>
        <w:t xml:space="preserve"> (</w:t>
      </w:r>
      <w:r w:rsidRPr="003F36E1">
        <w:rPr>
          <w:rFonts w:eastAsia="Arial Unicode MS"/>
          <w:i/>
          <w:caps/>
          <w:szCs w:val="20"/>
          <w:lang/>
        </w:rPr>
        <w:t>sr</w:t>
      </w:r>
      <w:r w:rsidRPr="003F36E1">
        <w:rPr>
          <w:rFonts w:eastAsia="Arial Unicode MS"/>
          <w:caps/>
          <w:szCs w:val="20"/>
          <w:lang/>
        </w:rPr>
        <w:t>:</w:t>
      </w:r>
      <w:r w:rsidRPr="003F36E1">
        <w:rPr>
          <w:rFonts w:eastAsia="Arial Unicode MS"/>
          <w:szCs w:val="20"/>
          <w:lang/>
        </w:rPr>
        <w:t xml:space="preserve"> 122). The hyphenation attracts attention away from the normal meaning of </w:t>
      </w:r>
      <w:r w:rsidRPr="003F36E1">
        <w:rPr>
          <w:rFonts w:eastAsia="Arial Unicode MS"/>
          <w:smallCaps/>
          <w:szCs w:val="20"/>
          <w:lang/>
        </w:rPr>
        <w:t>ontology</w:t>
      </w:r>
      <w:r w:rsidRPr="003F36E1">
        <w:rPr>
          <w:rFonts w:eastAsia="Arial Unicode MS"/>
          <w:szCs w:val="20"/>
          <w:lang/>
        </w:rPr>
        <w:t xml:space="preserve"> (‘the study of being’) to a variant meaning of the Greek words comprising it: ‘the logic of being’. The usage underlines that philosophies are not just affected by the world, but affect it, and, indeed, while distinct and emergent, are constellationally contained within the world (cf. ‘Hegel’s {</w:t>
      </w:r>
      <w:r w:rsidRPr="003F36E1">
        <w:rPr>
          <w:rFonts w:ascii="Symbol" w:eastAsia="Arial Unicode MS" w:hAnsi="Symbol"/>
          <w:szCs w:val="20"/>
          <w:lang/>
        </w:rPr>
        <w:t></w:t>
      </w:r>
      <w:r w:rsidRPr="003F36E1">
        <w:rPr>
          <w:rFonts w:eastAsia="Arial Unicode MS"/>
          <w:szCs w:val="20"/>
          <w:lang/>
        </w:rPr>
        <w:t xml:space="preserve">} </w:t>
      </w:r>
      <w:r w:rsidRPr="003F36E1">
        <w:rPr>
          <w:rFonts w:eastAsia="Arial Unicode MS"/>
          <w:i/>
          <w:iCs/>
          <w:szCs w:val="20"/>
          <w:lang/>
        </w:rPr>
        <w:t>gnoseo-onto-logical</w:t>
      </w:r>
      <w:r w:rsidRPr="003F36E1">
        <w:rPr>
          <w:rFonts w:eastAsia="Arial Unicode MS"/>
          <w:szCs w:val="20"/>
          <w:lang/>
        </w:rPr>
        <w:t xml:space="preserve"> Odyssey’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94, e.a.]). Onto-logic (or onto logic) is used in information/communication theory with similar intent. In Hegelian philosophy and theology, it often means ‘the logic of Truth’.</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ontological-axiological chain</w:t>
      </w:r>
      <w:r w:rsidRPr="003F36E1">
        <w:rPr>
          <w:rFonts w:eastAsia="Arial Unicode MS"/>
          <w:szCs w:val="20"/>
          <w:lang/>
        </w:rPr>
        <w:t xml:space="preserve">. See </w:t>
      </w:r>
      <w:r w:rsidRPr="003F36E1">
        <w:rPr>
          <w:rFonts w:eastAsia="Arial Unicode MS"/>
          <w:smallCaps/>
          <w:szCs w:val="20"/>
          <w:lang/>
        </w:rPr>
        <w:t>meld</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b/>
          <w:color w:val="000000"/>
          <w:szCs w:val="20"/>
          <w:lang/>
        </w:rPr>
        <w:t>ontological dependence</w:t>
      </w:r>
      <w:r w:rsidRPr="003F36E1">
        <w:rPr>
          <w:rFonts w:eastAsia="Arial Unicode MS"/>
          <w:color w:val="000000"/>
          <w:szCs w:val="20"/>
          <w:lang/>
        </w:rPr>
        <w:t xml:space="preserve">. See </w:t>
      </w:r>
      <w:r w:rsidRPr="003F36E1">
        <w:rPr>
          <w:rFonts w:eastAsia="Arial Unicode MS"/>
          <w:smallCaps/>
          <w:color w:val="000000"/>
          <w:szCs w:val="20"/>
          <w:lang/>
        </w:rPr>
        <w:t>emergence, depth, idealism vs. materialism, primacy.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ontological depth</w:t>
      </w:r>
      <w:r w:rsidRPr="003F36E1">
        <w:rPr>
          <w:rFonts w:eastAsia="Arial Unicode MS"/>
          <w:color w:val="000000"/>
          <w:szCs w:val="20"/>
          <w:lang/>
        </w:rPr>
        <w:t>. See</w:t>
      </w:r>
      <w:r w:rsidRPr="003F36E1">
        <w:rPr>
          <w:rFonts w:eastAsia="Arial Unicode MS"/>
          <w:smallCaps/>
          <w:color w:val="000000"/>
          <w:szCs w:val="20"/>
          <w:lang/>
        </w:rPr>
        <w:t xml:space="preserve"> depth.</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ontological destratification</w:t>
      </w:r>
      <w:r w:rsidRPr="003F36E1">
        <w:rPr>
          <w:rFonts w:eastAsia="Arial Unicode MS"/>
          <w:color w:val="000000"/>
          <w:szCs w:val="20"/>
          <w:lang/>
        </w:rPr>
        <w:t xml:space="preserve">. See </w:t>
      </w:r>
      <w:r w:rsidRPr="003F36E1">
        <w:rPr>
          <w:rFonts w:eastAsia="Arial Unicode MS"/>
          <w:smallCaps/>
          <w:color w:val="000000"/>
          <w:szCs w:val="20"/>
          <w:lang/>
        </w:rPr>
        <w:t>stratification.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b/>
          <w:color w:val="000000"/>
          <w:szCs w:val="20"/>
          <w:lang/>
        </w:rPr>
        <w:t>ontological dialectics</w:t>
      </w:r>
      <w:r w:rsidRPr="003F36E1">
        <w:rPr>
          <w:rFonts w:eastAsia="Arial Unicode MS"/>
          <w:color w:val="000000"/>
          <w:szCs w:val="20"/>
          <w:lang/>
        </w:rPr>
        <w:t xml:space="preserve">. The dialectics of the </w:t>
      </w:r>
      <w:r w:rsidRPr="003F36E1">
        <w:rPr>
          <w:rFonts w:eastAsia="Arial Unicode MS"/>
          <w:smallCaps/>
          <w:color w:val="000000"/>
          <w:szCs w:val="20"/>
          <w:lang/>
        </w:rPr>
        <w:t>intransitive dimension</w:t>
      </w:r>
      <w:r w:rsidRPr="003F36E1">
        <w:rPr>
          <w:rFonts w:eastAsia="Arial Unicode MS"/>
          <w:color w:val="000000"/>
          <w:szCs w:val="20"/>
          <w:lang/>
        </w:rPr>
        <w:t xml:space="preserve">, which constellationally include </w:t>
      </w:r>
      <w:r w:rsidRPr="003F36E1">
        <w:rPr>
          <w:rFonts w:eastAsia="Arial Unicode MS"/>
          <w:i/>
          <w:iCs/>
          <w:color w:val="000000"/>
          <w:szCs w:val="20"/>
          <w:lang/>
        </w:rPr>
        <w:t>epistemological dialectics</w:t>
      </w:r>
      <w:r w:rsidRPr="003F36E1">
        <w:rPr>
          <w:rFonts w:eastAsia="Arial Unicode MS"/>
          <w:color w:val="000000"/>
          <w:szCs w:val="20"/>
          <w:lang/>
        </w:rPr>
        <w:t xml:space="preserve"> or the dialectics of the transitive dimension.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ontological extensionalism</w:t>
      </w:r>
      <w:r w:rsidRPr="003F36E1">
        <w:rPr>
          <w:rFonts w:eastAsia="Arial Unicode MS"/>
          <w:color w:val="000000"/>
          <w:szCs w:val="20"/>
          <w:lang/>
        </w:rPr>
        <w:t xml:space="preserve">. See </w:t>
      </w:r>
      <w:r w:rsidRPr="003F36E1">
        <w:rPr>
          <w:rFonts w:eastAsia="Arial Unicode MS"/>
          <w:smallCaps/>
          <w:color w:val="000000"/>
          <w:szCs w:val="20"/>
          <w:lang/>
        </w:rPr>
        <w:t>expressivism/extensionalism.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ontological grammar</w:t>
      </w:r>
      <w:r w:rsidRPr="003F36E1">
        <w:rPr>
          <w:rFonts w:eastAsia="Arial Unicode MS"/>
          <w:color w:val="000000"/>
          <w:szCs w:val="20"/>
          <w:lang/>
        </w:rPr>
        <w:t xml:space="preserve">. See </w:t>
      </w:r>
      <w:r w:rsidRPr="003F36E1">
        <w:rPr>
          <w:rFonts w:eastAsia="Arial Unicode MS"/>
          <w:smallCaps/>
          <w:color w:val="000000"/>
          <w:szCs w:val="20"/>
          <w:lang/>
        </w:rPr>
        <w:t>grammar.</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 xml:space="preserve">ontological individualism </w:t>
      </w:r>
      <w:r w:rsidRPr="003F36E1">
        <w:rPr>
          <w:rFonts w:eastAsia="Arial Unicode MS"/>
          <w:color w:val="000000"/>
          <w:szCs w:val="20"/>
          <w:lang/>
        </w:rPr>
        <w:t xml:space="preserve">or </w:t>
      </w:r>
      <w:r w:rsidRPr="003F36E1">
        <w:rPr>
          <w:rFonts w:eastAsia="Arial Unicode MS"/>
          <w:b/>
          <w:bCs/>
          <w:color w:val="000000"/>
          <w:szCs w:val="20"/>
          <w:lang/>
        </w:rPr>
        <w:t>social atomism</w:t>
      </w:r>
      <w:r w:rsidRPr="003F36E1">
        <w:rPr>
          <w:rFonts w:eastAsia="Arial Unicode MS"/>
          <w:color w:val="000000"/>
          <w:szCs w:val="20"/>
          <w:lang/>
        </w:rPr>
        <w:t xml:space="preserve">. See </w:t>
      </w:r>
      <w:r w:rsidRPr="003F36E1">
        <w:rPr>
          <w:rFonts w:eastAsia="Arial Unicode MS"/>
          <w:smallCaps/>
          <w:color w:val="000000"/>
          <w:szCs w:val="20"/>
          <w:lang/>
        </w:rPr>
        <w:t>atomism, social structure.</w:t>
      </w:r>
    </w:p>
    <w:p w:rsidR="00BD5E08" w:rsidRPr="00690C5A"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color w:val="000000"/>
          <w:szCs w:val="20"/>
          <w:lang/>
        </w:rPr>
      </w:pPr>
      <w:r>
        <w:rPr>
          <w:rFonts w:eastAsia="Arial Unicode MS"/>
          <w:b/>
          <w:bCs/>
          <w:color w:val="000000"/>
          <w:szCs w:val="20"/>
          <w:lang/>
        </w:rPr>
        <w:t xml:space="preserve">ontological </w:t>
      </w:r>
      <w:r w:rsidRPr="00D03F01">
        <w:rPr>
          <w:rFonts w:eastAsia="Arial Unicode MS"/>
          <w:bCs/>
          <w:color w:val="000000"/>
          <w:szCs w:val="20"/>
          <w:lang/>
        </w:rPr>
        <w:t>or</w:t>
      </w:r>
      <w:r>
        <w:rPr>
          <w:rFonts w:eastAsia="Arial Unicode MS"/>
          <w:b/>
          <w:bCs/>
          <w:color w:val="000000"/>
          <w:szCs w:val="20"/>
          <w:lang/>
        </w:rPr>
        <w:t xml:space="preserve"> metaphysical materialism</w:t>
      </w:r>
      <w:r>
        <w:rPr>
          <w:rFonts w:eastAsia="Arial Unicode MS"/>
          <w:bCs/>
          <w:color w:val="000000"/>
          <w:szCs w:val="20"/>
          <w:lang/>
        </w:rPr>
        <w:t xml:space="preserve">. See </w:t>
      </w:r>
      <w:r w:rsidRPr="00690C5A">
        <w:rPr>
          <w:rFonts w:eastAsia="Arial Unicode MS"/>
          <w:bCs/>
          <w:smallCaps/>
          <w:color w:val="000000"/>
          <w:szCs w:val="20"/>
          <w:lang/>
        </w:rPr>
        <w:t>centrism,</w:t>
      </w:r>
      <w:r>
        <w:rPr>
          <w:rFonts w:eastAsia="Arial Unicode MS"/>
          <w:bCs/>
          <w:smallCaps/>
          <w:color w:val="000000"/>
          <w:szCs w:val="20"/>
          <w:lang/>
        </w:rPr>
        <w:t xml:space="preserve"> critical naturalism, emergence, </w:t>
      </w:r>
      <w:r w:rsidRPr="00690C5A">
        <w:rPr>
          <w:rFonts w:eastAsia="Arial Unicode MS"/>
          <w:bCs/>
          <w:smallCaps/>
          <w:color w:val="000000"/>
          <w:szCs w:val="20"/>
          <w:lang/>
        </w:rPr>
        <w:t>holy trinity</w:t>
      </w:r>
      <w:r>
        <w:rPr>
          <w:rFonts w:eastAsia="Arial Unicode MS"/>
          <w:bCs/>
          <w:smallCaps/>
          <w:color w:val="000000"/>
          <w:szCs w:val="20"/>
          <w:lang/>
        </w:rPr>
        <w:t>,</w:t>
      </w:r>
      <w:r w:rsidRPr="00690C5A">
        <w:rPr>
          <w:rFonts w:eastAsia="Arial Unicode MS"/>
          <w:bCs/>
          <w:smallCaps/>
          <w:color w:val="000000"/>
          <w:szCs w:val="20"/>
          <w:lang/>
        </w:rPr>
        <w:t xml:space="preserve"> </w:t>
      </w:r>
      <w:r w:rsidRPr="00690C5A">
        <w:rPr>
          <w:rFonts w:eastAsia="Arial Unicode MS"/>
          <w:b/>
          <w:bCs/>
          <w:smallCaps/>
          <w:color w:val="000000"/>
          <w:szCs w:val="20"/>
          <w:lang/>
        </w:rPr>
        <w:t>idealism vs. materialis</w:t>
      </w:r>
      <w:r>
        <w:rPr>
          <w:rFonts w:eastAsia="Arial Unicode MS"/>
          <w:b/>
          <w:bCs/>
          <w:smallCaps/>
          <w:color w:val="000000"/>
          <w:szCs w:val="20"/>
          <w:lang/>
        </w:rPr>
        <w:t xml:space="preserve">m, materialism, </w:t>
      </w:r>
      <w:r w:rsidRPr="00D03F01">
        <w:rPr>
          <w:rFonts w:eastAsia="Arial Unicode MS"/>
          <w:bCs/>
          <w:smallCaps/>
          <w:color w:val="000000"/>
          <w:szCs w:val="20"/>
          <w:lang/>
        </w:rPr>
        <w:t>mind</w:t>
      </w:r>
      <w:r>
        <w:rPr>
          <w:rFonts w:eastAsia="Arial Unicode MS"/>
          <w:bCs/>
          <w:smallCaps/>
          <w:color w:val="000000"/>
          <w:szCs w:val="20"/>
          <w:lang/>
        </w:rPr>
        <w:t>, naturalism, pdm, philosophy of religion.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ontological monovalence</w:t>
      </w:r>
      <w:r w:rsidRPr="003F36E1">
        <w:rPr>
          <w:rFonts w:eastAsia="Arial Unicode MS"/>
          <w:color w:val="000000"/>
          <w:szCs w:val="20"/>
          <w:lang/>
        </w:rPr>
        <w:t xml:space="preserve">. See </w:t>
      </w:r>
      <w:smartTag w:uri="urn:schemas-microsoft-com:office:smarttags" w:element="City">
        <w:smartTag w:uri="urn:schemas-microsoft-com:office:smarttags" w:element="place">
          <w:r w:rsidRPr="003F36E1">
            <w:rPr>
              <w:rFonts w:eastAsia="Arial Unicode MS"/>
              <w:smallCaps/>
              <w:color w:val="000000"/>
              <w:szCs w:val="20"/>
              <w:lang/>
            </w:rPr>
            <w:t>valence</w:t>
          </w:r>
        </w:smartTag>
      </w:smartTag>
      <w:r w:rsidRPr="003F36E1">
        <w:rPr>
          <w:rFonts w:eastAsia="Arial Unicode MS"/>
          <w:smallCap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ontological priority</w:t>
      </w:r>
      <w:r w:rsidRPr="003F36E1">
        <w:rPr>
          <w:rFonts w:eastAsia="Arial Unicode MS"/>
          <w:color w:val="000000"/>
          <w:szCs w:val="20"/>
          <w:lang/>
        </w:rPr>
        <w:t xml:space="preserve">. See </w:t>
      </w:r>
      <w:r w:rsidRPr="003F36E1">
        <w:rPr>
          <w:rFonts w:eastAsia="Arial Unicode MS"/>
          <w:smallCaps/>
          <w:color w:val="000000"/>
          <w:szCs w:val="20"/>
          <w:lang/>
        </w:rPr>
        <w:t>primacy.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ontological realism</w:t>
      </w:r>
      <w:r w:rsidRPr="003F36E1">
        <w:rPr>
          <w:rFonts w:eastAsia="Arial Unicode MS"/>
          <w:color w:val="000000"/>
          <w:szCs w:val="20"/>
          <w:lang/>
        </w:rPr>
        <w:t xml:space="preserve"> </w:t>
      </w:r>
      <w:r w:rsidRPr="003F36E1">
        <w:rPr>
          <w:rFonts w:eastAsia="Arial Unicode MS"/>
          <w:b/>
          <w:color w:val="000000"/>
          <w:szCs w:val="20"/>
          <w:lang/>
        </w:rPr>
        <w:t>(metaphysical realism)</w:t>
      </w:r>
      <w:r w:rsidRPr="003F36E1">
        <w:rPr>
          <w:rFonts w:eastAsia="Arial Unicode MS"/>
          <w:color w:val="000000"/>
          <w:szCs w:val="20"/>
          <w:lang/>
        </w:rPr>
        <w:t xml:space="preserve">. See </w:t>
      </w:r>
      <w:r w:rsidRPr="003F36E1">
        <w:rPr>
          <w:rFonts w:eastAsia="Arial Unicode MS"/>
          <w:smallCaps/>
          <w:color w:val="000000"/>
          <w:szCs w:val="20"/>
          <w:lang/>
        </w:rPr>
        <w:t>depth, holy trinity, idealism vs. materialism, ontology, realism.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color w:val="000000"/>
          <w:szCs w:val="20"/>
          <w:lang/>
        </w:rPr>
      </w:pPr>
      <w:r w:rsidRPr="003F36E1">
        <w:rPr>
          <w:rFonts w:eastAsia="Arial Unicode MS"/>
          <w:b/>
          <w:color w:val="000000"/>
          <w:szCs w:val="20"/>
          <w:lang/>
        </w:rPr>
        <w:t xml:space="preserve">ontological relativism, </w:t>
      </w:r>
      <w:r w:rsidRPr="003F36E1">
        <w:rPr>
          <w:rFonts w:eastAsia="Arial Unicode MS"/>
          <w:color w:val="000000"/>
          <w:szCs w:val="20"/>
          <w:lang/>
        </w:rPr>
        <w:t>or</w:t>
      </w:r>
      <w:r w:rsidRPr="003F36E1">
        <w:rPr>
          <w:rFonts w:eastAsia="Arial Unicode MS"/>
          <w:b/>
          <w:color w:val="000000"/>
          <w:szCs w:val="20"/>
          <w:lang/>
        </w:rPr>
        <w:t xml:space="preserve"> relativity</w:t>
      </w:r>
      <w:r w:rsidRPr="003F36E1">
        <w:rPr>
          <w:rFonts w:eastAsia="Arial Unicode MS"/>
          <w:color w:val="000000"/>
          <w:szCs w:val="20"/>
          <w:lang/>
        </w:rPr>
        <w:t xml:space="preserve">. CR espouses ontological relativity (or </w:t>
      </w:r>
      <w:r w:rsidRPr="003F36E1">
        <w:rPr>
          <w:rFonts w:eastAsia="Arial Unicode MS"/>
          <w:i/>
          <w:color w:val="000000"/>
          <w:szCs w:val="20"/>
          <w:lang/>
        </w:rPr>
        <w:t>ontological</w:t>
      </w:r>
      <w:r w:rsidRPr="003F36E1">
        <w:rPr>
          <w:rFonts w:eastAsia="Arial Unicode MS"/>
          <w:color w:val="000000"/>
          <w:szCs w:val="20"/>
          <w:lang/>
        </w:rPr>
        <w:t xml:space="preserve"> or </w:t>
      </w:r>
      <w:r w:rsidRPr="003F36E1">
        <w:rPr>
          <w:rFonts w:eastAsia="Arial Unicode MS"/>
          <w:i/>
          <w:color w:val="000000"/>
          <w:szCs w:val="20"/>
          <w:lang/>
        </w:rPr>
        <w:t>entity</w:t>
      </w:r>
      <w:r w:rsidRPr="003F36E1">
        <w:rPr>
          <w:rFonts w:eastAsia="Arial Unicode MS"/>
          <w:color w:val="000000"/>
          <w:szCs w:val="20"/>
          <w:lang/>
        </w:rPr>
        <w:t xml:space="preserve"> </w:t>
      </w:r>
      <w:r w:rsidRPr="003F36E1">
        <w:rPr>
          <w:rFonts w:eastAsia="Arial Unicode MS"/>
          <w:i/>
          <w:color w:val="000000"/>
          <w:szCs w:val="20"/>
          <w:lang/>
        </w:rPr>
        <w:t>relationism</w:t>
      </w:r>
      <w:r w:rsidRPr="003F36E1">
        <w:rPr>
          <w:rFonts w:eastAsia="Arial Unicode MS"/>
          <w:color w:val="000000"/>
          <w:szCs w:val="20"/>
          <w:lang/>
        </w:rPr>
        <w:t xml:space="preserve">) in that, except for </w:t>
      </w:r>
      <w:r w:rsidRPr="003F36E1">
        <w:rPr>
          <w:rFonts w:eastAsia="Arial Unicode MS"/>
          <w:smallCaps/>
          <w:color w:val="000000"/>
          <w:szCs w:val="20"/>
          <w:lang/>
        </w:rPr>
        <w:t>absolute</w:t>
      </w:r>
      <w:r w:rsidRPr="003F36E1">
        <w:rPr>
          <w:rFonts w:eastAsia="Arial Unicode MS"/>
          <w:color w:val="000000"/>
          <w:szCs w:val="20"/>
          <w:lang/>
        </w:rPr>
        <w:t xml:space="preserve"> constants such as the speed of light, everything is ontologically dependent on its </w:t>
      </w:r>
      <w:r w:rsidRPr="003F36E1">
        <w:rPr>
          <w:rFonts w:eastAsia="Arial Unicode MS"/>
          <w:smallCaps/>
          <w:color w:val="000000"/>
          <w:szCs w:val="20"/>
          <w:lang/>
        </w:rPr>
        <w:t>relations</w:t>
      </w:r>
      <w:r w:rsidRPr="003F36E1">
        <w:rPr>
          <w:rFonts w:eastAsia="Arial Unicode MS"/>
          <w:color w:val="000000"/>
          <w:szCs w:val="20"/>
          <w:lang/>
        </w:rPr>
        <w:t xml:space="preserve"> to other things. This is very different from Quinean or Kuhnian ontological relativism, which commits the epistemic fallacy, holding that how the world is depends on our theories. See also </w:t>
      </w:r>
      <w:r w:rsidRPr="003F36E1">
        <w:rPr>
          <w:rFonts w:eastAsia="Arial Unicode MS"/>
          <w:smallCaps/>
          <w:color w:val="000000"/>
          <w:szCs w:val="20"/>
          <w:lang/>
        </w:rPr>
        <w:t>holy trinity, ontology, perspective, philosophical anthropology, transcendental realism</w:t>
      </w:r>
      <w:r w:rsidRPr="003F36E1">
        <w:rPr>
          <w:rFonts w:eastAsia="Arial Unicode M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ontological stratification</w:t>
      </w:r>
      <w:r w:rsidRPr="003F36E1">
        <w:rPr>
          <w:rFonts w:eastAsia="Arial Unicode MS"/>
          <w:color w:val="000000"/>
          <w:szCs w:val="20"/>
          <w:lang/>
        </w:rPr>
        <w:t xml:space="preserve">. See </w:t>
      </w:r>
      <w:r w:rsidRPr="003F36E1">
        <w:rPr>
          <w:rFonts w:eastAsia="Arial Unicode MS"/>
          <w:smallCaps/>
          <w:color w:val="000000"/>
          <w:szCs w:val="20"/>
          <w:lang/>
        </w:rPr>
        <w:t>depth.</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ontologisation (of knowledge)</w:t>
      </w:r>
      <w:r w:rsidRPr="003F36E1">
        <w:rPr>
          <w:rFonts w:eastAsia="Arial Unicode MS"/>
          <w:color w:val="000000"/>
          <w:szCs w:val="20"/>
          <w:lang/>
        </w:rPr>
        <w:t xml:space="preserve">. See </w:t>
      </w:r>
      <w:r w:rsidRPr="003F36E1">
        <w:rPr>
          <w:rFonts w:eastAsia="Arial Unicode MS"/>
          <w:smallCaps/>
          <w:color w:val="000000"/>
          <w:szCs w:val="20"/>
          <w:lang/>
        </w:rPr>
        <w:t>ontification.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ontology</w:t>
      </w:r>
      <w:r w:rsidRPr="003F36E1">
        <w:rPr>
          <w:rFonts w:eastAsia="Arial Unicode MS"/>
          <w:bCs/>
          <w:szCs w:val="20"/>
          <w:lang/>
        </w:rPr>
        <w:t>.</w:t>
      </w:r>
      <w:r w:rsidRPr="003F36E1">
        <w:rPr>
          <w:rFonts w:eastAsia="Arial Unicode MS"/>
          <w:szCs w:val="20"/>
          <w:lang/>
        </w:rPr>
        <w:t xml:space="preserve"> CR offers a distinctive, far-ranging, and (above all) scientifically informed answer to various ontological </w:t>
      </w:r>
      <w:r w:rsidRPr="003F36E1">
        <w:rPr>
          <w:rFonts w:eastAsia="Arial Unicode MS"/>
          <w:szCs w:val="20"/>
          <w:lang/>
        </w:rPr>
        <w:lastRenderedPageBreak/>
        <w:t xml:space="preserve">issues that have long preoccupied philosophers of the natural and the social/human sciences alike. Those problems arise as soon as one attempts to offer some adequate definition of the term ‘ontology’. Traditionally this is the field of philosophic enquiry that has to do with things (Gr. </w:t>
      </w:r>
      <w:r w:rsidRPr="003F36E1">
        <w:rPr>
          <w:rFonts w:eastAsia="Arial Unicode MS"/>
          <w:i/>
          <w:szCs w:val="20"/>
          <w:lang/>
        </w:rPr>
        <w:t>ta onta</w:t>
      </w:r>
      <w:r w:rsidRPr="003F36E1">
        <w:rPr>
          <w:rFonts w:eastAsia="Arial Unicode MS"/>
          <w:szCs w:val="20"/>
          <w:lang/>
        </w:rPr>
        <w:t xml:space="preserve">), or with real-world objects and their intrinsic structures, properties, causal powers, and so forth. That is to say, it treats of them just in so far as they are taken to exist and to exert such powers quite apart from the scope and limits of human knowledge. This latter is the domain of epistemology, or the branch of philosophy centrally concerned with the question how far and by just what means we are able to acquire such knowledge. Yet there is a difficulty here when it is asked what </w:t>
      </w:r>
      <w:r w:rsidRPr="003F36E1">
        <w:rPr>
          <w:rFonts w:eastAsia="Arial Unicode MS"/>
          <w:i/>
          <w:szCs w:val="20"/>
          <w:lang/>
        </w:rPr>
        <w:t>justification</w:t>
      </w:r>
      <w:r w:rsidRPr="003F36E1">
        <w:rPr>
          <w:rFonts w:eastAsia="Arial Unicode MS"/>
          <w:szCs w:val="20"/>
          <w:lang/>
        </w:rPr>
        <w:t xml:space="preserve"> we could have for advancing ontological claims if these are thought of as transcending our utmost means of ascertainment. Indeed it is often argued – by sceptics and anti-realists – that the ontology/epistemology distinction is one that philosophers should let go since it raises the ‘problem of knowledge’ in so stark a form. For if the truth-value of our various statements is conceived in objectivist terms rather than as falling within the compass of human cognitive grasp then </w:t>
      </w:r>
      <w:r w:rsidRPr="003F36E1">
        <w:rPr>
          <w:rFonts w:eastAsia="Arial Unicode MS"/>
          <w:smallCaps/>
          <w:szCs w:val="20"/>
          <w:lang/>
        </w:rPr>
        <w:t xml:space="preserve">truth </w:t>
      </w:r>
      <w:r w:rsidRPr="003F36E1">
        <w:rPr>
          <w:rFonts w:eastAsia="Arial Unicode MS"/>
          <w:szCs w:val="20"/>
          <w:lang/>
        </w:rPr>
        <w:t xml:space="preserve">and </w:t>
      </w:r>
      <w:r w:rsidRPr="003F36E1">
        <w:rPr>
          <w:rFonts w:eastAsia="Arial Unicode MS"/>
          <w:smallCaps/>
          <w:szCs w:val="20"/>
          <w:lang/>
        </w:rPr>
        <w:t xml:space="preserve">knowledge </w:t>
      </w:r>
      <w:r w:rsidRPr="003F36E1">
        <w:rPr>
          <w:rFonts w:eastAsia="Arial Unicode MS"/>
          <w:szCs w:val="20"/>
          <w:lang/>
        </w:rPr>
        <w:t>come completely apart and we are left with no defense against global scepticism. In which case we are better off adopting a sensibly scaled-down, epistemic conception that involves no appeal to recognition-transcendent truths. Ontological objectivism is a world well lost when set against the clear and decisive advantage of rebutting the sceptic and bringing knowledge back within reach of human acquisition.</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This issue has a long prehistory, starting out with Aristotle’s objection to Plato’s doctrine of transcendent (suprasensory) essences or forms, and then taken up – by philosophers from Kant to the present – through various attempts to vindicate some realism-compatible theory of knowledge while yielding no hostages to sceptical fortune. However, these attempts have always involved a redefinition of the issue so as to raise ontological questions in epistemological terms and thereby reverse the traditional order of priorities. Such was Kant’s answer to Humean scepticism, and such the line of argument typically adopted by later thinkers (like the logical empiricists) who gave up the Kantian claim to somehow reconcile ‘transcendental idealism’ with ‘empirical realism’ but whose theories – as Quine was quick to remark – could still be seen to manifest an ill-disguised version of the same </w:t>
      </w:r>
      <w:r w:rsidRPr="003F36E1">
        <w:rPr>
          <w:rFonts w:eastAsia="Arial Unicode MS"/>
          <w:smallCaps/>
          <w:szCs w:val="20"/>
          <w:lang/>
        </w:rPr>
        <w:t>dualism</w:t>
      </w:r>
      <w:r w:rsidRPr="003F36E1">
        <w:rPr>
          <w:rFonts w:eastAsia="Arial Unicode MS"/>
          <w:szCs w:val="20"/>
          <w:lang/>
        </w:rPr>
        <w:t xml:space="preserve">. Hence the current tendency, much influenced by Quine, to talk of ‘ontologies’ in the plural and to think of them as ‘relative’ to various paradigms, frameworks, conceptual schemes, etc. On this account, it is not the way things stand with the world that decides the truth-value of our theories or hypotheses, but rather the range of going theories or hypotheses that decides how things stand with the world. Nowadays the issue is most sharply posed by philosophers of mathematics who argue that we are faced with an ultimate choice between a realist (objectivist) conception of mathematical truths which </w:t>
      </w:r>
      <w:r w:rsidRPr="003F36E1">
        <w:rPr>
          <w:rFonts w:eastAsia="Arial Unicode MS"/>
          <w:i/>
          <w:szCs w:val="20"/>
          <w:lang/>
        </w:rPr>
        <w:t>ex hypothesi</w:t>
      </w:r>
      <w:r w:rsidRPr="003F36E1">
        <w:rPr>
          <w:rFonts w:eastAsia="Arial Unicode MS"/>
          <w:szCs w:val="20"/>
          <w:lang/>
        </w:rPr>
        <w:t xml:space="preserve"> renders them unknowable and an epistemic conception whereby truth drops out in favour of knowledge within the bounds of formal provability. It is the same choice that is presumed to confront realist philosophers of the natural and social sciences, obliged as they are to explain what could possibly close the gap between truth and knowledge.</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For critical realists this is a false dilemma. Rather we should see that these problems result from a deep-laid dualist mindset that fails to take account of the ‘</w:t>
      </w:r>
      <w:r w:rsidRPr="003F36E1">
        <w:rPr>
          <w:rFonts w:eastAsia="Arial Unicode MS"/>
          <w:smallCaps/>
          <w:szCs w:val="20"/>
          <w:lang/>
        </w:rPr>
        <w:t>stratified</w:t>
      </w:r>
      <w:r w:rsidRPr="003F36E1">
        <w:rPr>
          <w:rFonts w:eastAsia="Arial Unicode MS"/>
          <w:szCs w:val="20"/>
          <w:lang/>
        </w:rPr>
        <w:t xml:space="preserve">’ nature of reality, that is, the existence of multiple levels and modes of engagement between knower and known. Where naive (undialectical) realists go wrong is in supposing their case to stand or fall on the argument for a </w:t>
      </w:r>
      <w:r w:rsidRPr="003F36E1">
        <w:rPr>
          <w:rFonts w:eastAsia="Arial Unicode MS"/>
          <w:i/>
          <w:szCs w:val="20"/>
          <w:lang/>
        </w:rPr>
        <w:t>totally</w:t>
      </w:r>
      <w:r w:rsidRPr="003F36E1">
        <w:rPr>
          <w:rFonts w:eastAsia="Arial Unicode MS"/>
          <w:szCs w:val="20"/>
          <w:lang/>
        </w:rPr>
        <w:t xml:space="preserve"> ‘mind-independent’ domain of objects, processes, and events which cannot be construed as </w:t>
      </w:r>
      <w:r w:rsidRPr="003F36E1">
        <w:rPr>
          <w:rFonts w:eastAsia="Arial Unicode MS"/>
          <w:i/>
          <w:szCs w:val="20"/>
          <w:lang/>
        </w:rPr>
        <w:t>in any way</w:t>
      </w:r>
      <w:r w:rsidRPr="003F36E1">
        <w:rPr>
          <w:rFonts w:eastAsia="Arial Unicode MS"/>
          <w:szCs w:val="20"/>
          <w:lang/>
        </w:rPr>
        <w:t xml:space="preserve"> subject to change or modification through human agency. This ignores both the extent to which scientific experiments require setting up under highly controlled laboratory conditions so as to exclude disturbing or complicating factors and also the discovery/creation of non-naturally-occurring items – among them transuranic elements or synthetic DNA proteins – which are no less real for their having been produced through such interventionist techniques. Where anti-realists go wrong is in committing the ‘</w:t>
      </w:r>
      <w:r w:rsidRPr="003F36E1">
        <w:rPr>
          <w:rFonts w:eastAsia="Arial Unicode MS"/>
          <w:smallCaps/>
          <w:szCs w:val="20"/>
          <w:lang/>
        </w:rPr>
        <w:t>epistemic fallacy</w:t>
      </w:r>
      <w:r w:rsidRPr="003F36E1">
        <w:rPr>
          <w:rFonts w:eastAsia="Arial Unicode MS"/>
          <w:szCs w:val="20"/>
          <w:lang/>
        </w:rPr>
        <w:t xml:space="preserve">’, or the error of supposing that evidence of such involvement – like the effect of observation on the object observed at the microphysical (quantum) level – is sufficient to discredit the claims of scientific realism. Here again there is a failure to grasp some basic lessons from the history of science to date, among them the danger of extrapolating too readily from one to another (e.g., micro- to macrophysical) domain and the need to distinguish </w:t>
      </w:r>
      <w:r w:rsidRPr="003F36E1">
        <w:rPr>
          <w:rFonts w:eastAsia="Arial Unicode MS"/>
          <w:i/>
          <w:szCs w:val="20"/>
          <w:lang/>
        </w:rPr>
        <w:t>within</w:t>
      </w:r>
      <w:r w:rsidRPr="003F36E1">
        <w:rPr>
          <w:rFonts w:eastAsia="Arial Unicode MS"/>
          <w:szCs w:val="20"/>
          <w:lang/>
        </w:rPr>
        <w:t xml:space="preserve"> those domains between objective </w:t>
      </w:r>
      <w:r w:rsidRPr="003F36E1">
        <w:rPr>
          <w:rFonts w:eastAsia="Arial Unicode MS"/>
          <w:smallCaps/>
          <w:szCs w:val="20"/>
          <w:lang/>
        </w:rPr>
        <w:t>realia</w:t>
      </w:r>
      <w:r w:rsidRPr="003F36E1">
        <w:rPr>
          <w:rFonts w:eastAsia="Arial Unicode MS"/>
          <w:szCs w:val="20"/>
          <w:lang/>
        </w:rPr>
        <w:t xml:space="preserve"> which exist quite apart from the effects of techno-scientific agency and those which come about – increasingly so – through our ability to manipulate nature in various ways. The former are ‘</w:t>
      </w:r>
      <w:r w:rsidRPr="003F36E1">
        <w:rPr>
          <w:rFonts w:eastAsia="Arial Unicode MS"/>
          <w:smallCaps/>
          <w:szCs w:val="20"/>
          <w:lang/>
        </w:rPr>
        <w:t>intransitive</w:t>
      </w:r>
      <w:r w:rsidRPr="003F36E1">
        <w:rPr>
          <w:rFonts w:eastAsia="Arial Unicode MS"/>
          <w:szCs w:val="20"/>
          <w:lang/>
        </w:rPr>
        <w:t>’ in the sense ‘unaffected by our various dealings with them’ while the latter are ‘transitive’ in the sense ‘to some degree dependent upon, or brought about by, our techniques of physical intervention’. However, those techniques – and the products thereof – must still be conceived as subject to certain physically determined conditions, i.e., to the jointly enabling and constraining effects of the human interaction with nature’s powers and capacities.</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Thus </w:t>
      </w:r>
      <w:r w:rsidRPr="003F36E1">
        <w:rPr>
          <w:rFonts w:eastAsia="Arial Unicode MS"/>
          <w:caps/>
          <w:szCs w:val="20"/>
          <w:lang/>
        </w:rPr>
        <w:t>cr</w:t>
      </w:r>
      <w:r w:rsidRPr="003F36E1">
        <w:rPr>
          <w:rFonts w:eastAsia="Arial Unicode MS"/>
          <w:szCs w:val="20"/>
          <w:lang/>
        </w:rPr>
        <w:t xml:space="preserve"> repudiates that line of sceptical argument which denies that we can reconcile truth and knowledge, or achieve a workable conception of science that finds room for both. On the contrary: what sets this approach apart </w:t>
      </w:r>
      <w:r w:rsidRPr="003F36E1">
        <w:rPr>
          <w:rFonts w:eastAsia="Arial Unicode MS"/>
          <w:szCs w:val="20"/>
          <w:lang/>
        </w:rPr>
        <w:lastRenderedPageBreak/>
        <w:t xml:space="preserve">from various present-day rivals is its ability to explain how science can aspire to objective truth while at the same time making sufficient allowance for those other (among them economic, political, and socio-cultural) factors which bear upon the process of knowledge production. Where positivism went wrong was in setting up an abstract (fetishised) notion of scientific ‘fact’ and ‘method’ which completely removed them from the real-world context of material resources, technological powers, and other such crucial (by no means extraneous) factors in scientific research. Moreover, it ignored the often decisive – and equally material – impact of socio-economic and cultural conditions in so far these may act to promote or to hinder the advancement of scientific knowledge. Where the strong sociologists go wrong, on the other hand, is in swinging right over to the opposite extreme and treating all theories, truth-claims, or hypotheses as products of dissimulated class-interest or the epistemic will-to-power. What is missing from both pictures is the </w:t>
      </w:r>
      <w:r w:rsidRPr="003F36E1">
        <w:rPr>
          <w:rFonts w:eastAsia="Arial Unicode MS"/>
          <w:caps/>
          <w:szCs w:val="20"/>
          <w:lang/>
        </w:rPr>
        <w:t>cr</w:t>
      </w:r>
      <w:r w:rsidRPr="003F36E1">
        <w:rPr>
          <w:rFonts w:eastAsia="Arial Unicode MS"/>
          <w:szCs w:val="20"/>
          <w:lang/>
        </w:rPr>
        <w:t xml:space="preserve"> conception of science as engaging with various aspects, levels, and ontological dimensions of reality through a range of likewise specific practices and modes of knowledge-production. Only by paying closer attention to the stratified nature of all such enquiry – that is to say, the complex dialectical relationship between knowledge and the objects of knowledge – can philosophy advance beyond the stage of merely reproducing all those stale dichotomies.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Thus it is important to grasp how science advances through the constant interaction of a great many factors, from physical structures and causal powers to research-programmes, experimental techniques, theoretical commitments, and motivating interests of a different (social or ideological) character. In which case the social sciences have a role to play beyond the strictly ancillary role assigned them on the ‘two contexts’ principle, i.e., one confined to filling out the largely anecdotal ‘context of discovery’ and steering well clear of any first-order issue concerning the strictly scientific ‘context of justification’. What they offer is a better understanding of precisely that relationship between the ‘transitive’ effects of human agency (of experiment, controlled observation, technological expertise, carefully contrived laboratory set-ups, and so forth) and the ‘intransitive’ dimension of a physical reality which must be taken to exist and exert its causal powers quite apart from scope and limits of our knowledge. Closely related to this is the issue concerning laws of nature, and the question how far we can ever be justified (‘never’, as some sceptics would have it) in assuming such laws to exist (see </w:t>
      </w:r>
      <w:r w:rsidRPr="003F36E1">
        <w:rPr>
          <w:rFonts w:eastAsia="Arial Unicode MS"/>
          <w:smallCaps/>
          <w:szCs w:val="20"/>
          <w:lang/>
        </w:rPr>
        <w:t>causal law</w:t>
      </w:r>
      <w:r w:rsidRPr="003F36E1">
        <w:rPr>
          <w:rFonts w:eastAsia="Arial Unicode MS"/>
          <w:szCs w:val="20"/>
          <w:lang/>
        </w:rPr>
        <w:t xml:space="preserve">). For there would seem to be something like an inverse relation between the kind of generality or universality claimed on their behalf and their yield in terms of descriptive precision or genuine, case-specific explanatory power. Hence the claim of some anti-realists that such talk is a pointless ‘metaphysical’ liability since it ignores the whole range of complicating factors (interference effects, outside sources of disturbance, imperfections in our means of observation/measurement) which ensure that no putative ‘law of nature’ will ever become manifest under even the most rigorously controlled experimental conditions. However, </w:t>
      </w:r>
      <w:r w:rsidRPr="003F36E1">
        <w:rPr>
          <w:rFonts w:eastAsia="Arial Unicode MS"/>
          <w:caps/>
          <w:szCs w:val="20"/>
          <w:lang/>
        </w:rPr>
        <w:t>cr</w:t>
      </w:r>
      <w:r w:rsidRPr="003F36E1">
        <w:rPr>
          <w:rFonts w:eastAsia="Arial Unicode MS"/>
          <w:szCs w:val="20"/>
          <w:lang/>
        </w:rPr>
        <w:t xml:space="preserve"> maintains, this is just another instance of the false dilemma created by a non-stratified approach that fails to take adequate account of the various ways in which observed phenomena may relate to underlying, ‘transfactually efficacious’ laws or causal regularities.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To be sure, any statement of these latter must always involve a high degree of idealisation, that is, a willingness to discount effects such as those of friction and viscosity (in solid and fluid dynamics), or observer-interference on every scale from the micro- to the macrophysical. Still there is no reason to deny that such laws exist and that their workings are displayed (albeit indirectly or imperfectly so) in the kinds of phenomena available to observation. Hence the </w:t>
      </w:r>
      <w:r w:rsidRPr="003F36E1">
        <w:rPr>
          <w:rFonts w:eastAsia="Arial Unicode MS"/>
          <w:caps/>
          <w:szCs w:val="20"/>
          <w:lang/>
        </w:rPr>
        <w:t>cr</w:t>
      </w:r>
      <w:r w:rsidRPr="003F36E1">
        <w:rPr>
          <w:rFonts w:eastAsia="Arial Unicode MS"/>
          <w:szCs w:val="20"/>
          <w:lang/>
        </w:rPr>
        <w:t xml:space="preserve"> case against any doctrine that ignores the complexity of our causal interactions with nature and their affordance of a knowledge that goes far beyond such phenomenal or manifest appearances. Where </w:t>
      </w:r>
      <w:r w:rsidRPr="003F36E1">
        <w:rPr>
          <w:rFonts w:eastAsia="Arial Unicode MS"/>
          <w:caps/>
          <w:szCs w:val="20"/>
          <w:lang/>
        </w:rPr>
        <w:t>cr</w:t>
      </w:r>
      <w:r w:rsidRPr="003F36E1">
        <w:rPr>
          <w:rFonts w:eastAsia="Arial Unicode MS"/>
          <w:szCs w:val="20"/>
          <w:lang/>
        </w:rPr>
        <w:t xml:space="preserve"> breaks new ground is in explaining, not only how the sceptical challenge can be met, but also how the insights of a mature, scientifically informed </w:t>
      </w:r>
      <w:r w:rsidRPr="003F36E1">
        <w:rPr>
          <w:rFonts w:eastAsia="Arial Unicode MS"/>
          <w:smallCaps/>
          <w:szCs w:val="20"/>
          <w:lang/>
        </w:rPr>
        <w:t>sociology of knowledge</w:t>
      </w:r>
      <w:r w:rsidRPr="003F36E1">
        <w:rPr>
          <w:rFonts w:eastAsia="Arial Unicode MS"/>
          <w:szCs w:val="20"/>
          <w:lang/>
        </w:rPr>
        <w:t xml:space="preserve"> can be harnessed to the realist cause as against those other, more fashionable versions enlisted by postmodernists and social constructivists of various theoretical persuasion. This it does by drawing attention to the complex, dialectical, and stratified character of scientific knowledge-production, the transfactual efficacy of laws of nature, and the various aporias that inevitably result from an epistemic (knowledge-based) as opposed to an </w:t>
      </w:r>
      <w:r w:rsidRPr="003F36E1">
        <w:rPr>
          <w:rFonts w:eastAsia="Arial Unicode MS"/>
          <w:smallCaps/>
          <w:szCs w:val="20"/>
          <w:lang/>
        </w:rPr>
        <w:t>alethic</w:t>
      </w:r>
      <w:r w:rsidRPr="003F36E1">
        <w:rPr>
          <w:rFonts w:eastAsia="Arial Unicode MS"/>
          <w:szCs w:val="20"/>
          <w:lang/>
        </w:rPr>
        <w:t xml:space="preserve"> (objectivist or truth-based) approach.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mallCaps/>
          <w:szCs w:val="20"/>
          <w:lang/>
        </w:rPr>
      </w:pPr>
      <w:r w:rsidRPr="003F36E1">
        <w:rPr>
          <w:rFonts w:eastAsia="Arial Unicode MS"/>
          <w:szCs w:val="20"/>
          <w:lang/>
        </w:rPr>
        <w:t xml:space="preserve">That it also bids fair to redeem sociology from its ‘poor relation’ status vis-à-vis the physical sciences – as decreed by the old positivist order of priorities – while not simply turning that order upside-down is a further strong point in its favour. Thus </w:t>
      </w:r>
      <w:r w:rsidRPr="003F36E1">
        <w:rPr>
          <w:rFonts w:eastAsia="Arial Unicode MS"/>
          <w:caps/>
          <w:szCs w:val="20"/>
          <w:lang/>
        </w:rPr>
        <w:t>cr</w:t>
      </w:r>
      <w:r w:rsidRPr="003F36E1">
        <w:rPr>
          <w:rFonts w:eastAsia="Arial Unicode MS"/>
          <w:szCs w:val="20"/>
          <w:lang/>
        </w:rPr>
        <w:t xml:space="preserve"> answers the objection of those who protest that sociologists of knowledge are advancing strictly preposterous claims when they rest their case on a variety of dubious arguments from disciplines that possess nothing like the weight of tried and tested evidence that typifies the physical sciences. Whilst agreeing on this latter point it grants sociology a vital explanatory role as concerns those various cultural interests, pressures, or incentives that have exercised a sometimes decisive impact on the development of scientific knowledge. Here again, what gives it a clear advantage over other (e.g., positivist or ‘strong’-sociological) accounts is the depth of its engagement with </w:t>
      </w:r>
      <w:r w:rsidRPr="003F36E1">
        <w:rPr>
          <w:rFonts w:eastAsia="Arial Unicode MS"/>
          <w:szCs w:val="20"/>
          <w:lang/>
        </w:rPr>
        <w:lastRenderedPageBreak/>
        <w:t xml:space="preserve">crucial issues – such as the role of practical-transformative agency </w:t>
      </w:r>
      <w:r w:rsidRPr="003F36E1">
        <w:rPr>
          <w:rFonts w:eastAsia="Arial Unicode MS"/>
          <w:i/>
          <w:szCs w:val="20"/>
          <w:lang/>
        </w:rPr>
        <w:t>vis-à-vis</w:t>
      </w:r>
      <w:r w:rsidRPr="003F36E1">
        <w:rPr>
          <w:rFonts w:eastAsia="Arial Unicode MS"/>
          <w:szCs w:val="20"/>
          <w:lang/>
        </w:rPr>
        <w:t xml:space="preserve"> the kinds of constraint exerted by objects, structures, or causal forces in the physical domain – which receive nothing like so detailed a treatment elsewhere. It thus puts up the most effective resistance to that currently widespread strain of relativist thinking which tends very often to issue in talk of plural ‘ontologies’, i.e., linguistic-conceptual schemes, as distinct from the singular (albeit complex and stratified) ontology envisaged by </w:t>
      </w:r>
      <w:r w:rsidRPr="003F36E1">
        <w:rPr>
          <w:rFonts w:eastAsia="Arial Unicode MS"/>
          <w:caps/>
          <w:szCs w:val="20"/>
          <w:lang/>
        </w:rPr>
        <w:t>cr</w:t>
      </w:r>
      <w:r w:rsidRPr="003F36E1">
        <w:rPr>
          <w:rFonts w:eastAsia="Arial Unicode MS"/>
          <w:szCs w:val="20"/>
          <w:lang/>
        </w:rPr>
        <w:t xml:space="preserve">. Such talk has many otherwise diverse sources, amongst them post-structuralism, postmodernism, Foucauldian discourse-theory, and Kuhnian paradigm-relativism. It is a chief virtue of the </w:t>
      </w:r>
      <w:r w:rsidRPr="003F36E1">
        <w:rPr>
          <w:rFonts w:eastAsia="Arial Unicode MS"/>
          <w:caps/>
          <w:szCs w:val="20"/>
          <w:lang/>
        </w:rPr>
        <w:t>cr</w:t>
      </w:r>
      <w:r w:rsidRPr="003F36E1">
        <w:rPr>
          <w:rFonts w:eastAsia="Arial Unicode MS"/>
          <w:szCs w:val="20"/>
          <w:lang/>
        </w:rPr>
        <w:t xml:space="preserve"> approach both to diagnose their manifest shortcomings when set against the record of achievement in various fields of scientific enquiry and to offer an alternative, depth-ontological and causal-explanatory account of how such progress has come about. See also </w:t>
      </w:r>
      <w:r w:rsidRPr="003F36E1">
        <w:rPr>
          <w:rFonts w:eastAsia="Arial Unicode MS"/>
          <w:smallCaps/>
          <w:szCs w:val="20"/>
          <w:lang/>
        </w:rPr>
        <w:t>counterfactual/transfactual, detachment, epistemological dialectic, epistemology etc., realism, transcendental realism.</w:t>
      </w:r>
    </w:p>
    <w:p w:rsidR="00BD5E08" w:rsidRPr="003F36E1" w:rsidRDefault="00BD5E08" w:rsidP="00BD5E08">
      <w:pPr>
        <w:widowControl w:val="0"/>
        <w:tabs>
          <w:tab w:val="clear" w:pos="284"/>
          <w:tab w:val="num" w:pos="360"/>
        </w:tabs>
        <w:suppressAutoHyphens/>
        <w:spacing w:line="100" w:lineRule="atLeast"/>
        <w:jc w:val="right"/>
        <w:rPr>
          <w:rFonts w:eastAsia="Arial Unicode MS"/>
          <w:smallCaps/>
          <w:szCs w:val="20"/>
          <w:lang/>
        </w:rPr>
      </w:pPr>
      <w:r w:rsidRPr="003F36E1">
        <w:rPr>
          <w:rFonts w:eastAsia="Arial Unicode MS"/>
          <w:smallCaps/>
          <w:szCs w:val="20"/>
          <w:lang/>
        </w:rPr>
        <w:t>Chris Norris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open systems</w:t>
      </w:r>
      <w:r w:rsidRPr="003F36E1">
        <w:rPr>
          <w:rFonts w:eastAsia="Arial Unicode MS"/>
          <w:color w:val="000000"/>
          <w:szCs w:val="20"/>
          <w:lang/>
        </w:rPr>
        <w:t xml:space="preserve">. See </w:t>
      </w:r>
      <w:r w:rsidRPr="003F36E1">
        <w:rPr>
          <w:rFonts w:eastAsia="Arial Unicode MS"/>
          <w:smallCaps/>
          <w:color w:val="000000"/>
          <w:szCs w:val="20"/>
          <w:lang/>
        </w:rPr>
        <w:t>closed and open systems.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szCs w:val="20"/>
          <w:lang/>
        </w:rPr>
      </w:pPr>
      <w:r w:rsidRPr="003F36E1">
        <w:rPr>
          <w:rFonts w:eastAsia="Arial Unicode MS"/>
          <w:b/>
          <w:bCs/>
          <w:szCs w:val="20"/>
          <w:lang/>
        </w:rPr>
        <w:t xml:space="preserve">opposite (n.), opposition </w:t>
      </w:r>
      <w:r w:rsidRPr="003F36E1">
        <w:rPr>
          <w:rFonts w:eastAsia="Arial Unicode MS"/>
          <w:szCs w:val="20"/>
          <w:lang/>
        </w:rPr>
        <w:t xml:space="preserve">(f. L. </w:t>
      </w:r>
      <w:r w:rsidRPr="003F36E1">
        <w:rPr>
          <w:rFonts w:eastAsia="Arial Unicode MS"/>
          <w:i/>
          <w:iCs/>
          <w:szCs w:val="20"/>
          <w:lang/>
        </w:rPr>
        <w:t>ob</w:t>
      </w:r>
      <w:r w:rsidRPr="003F36E1">
        <w:rPr>
          <w:rFonts w:eastAsia="Arial Unicode MS"/>
          <w:szCs w:val="20"/>
          <w:lang/>
        </w:rPr>
        <w:t xml:space="preserve">, towards, against + </w:t>
      </w:r>
      <w:r w:rsidRPr="003F36E1">
        <w:rPr>
          <w:rFonts w:eastAsia="Arial Unicode MS"/>
          <w:i/>
          <w:iCs/>
          <w:szCs w:val="20"/>
          <w:lang/>
        </w:rPr>
        <w:t>ponere</w:t>
      </w:r>
      <w:r w:rsidRPr="003F36E1">
        <w:rPr>
          <w:rFonts w:eastAsia="Arial Unicode MS"/>
          <w:szCs w:val="20"/>
          <w:lang/>
        </w:rPr>
        <w:t xml:space="preserve">, to place). An object, state or quality that is the reverse or </w:t>
      </w:r>
      <w:r w:rsidRPr="003F36E1">
        <w:rPr>
          <w:rFonts w:eastAsia="Arial Unicode MS"/>
          <w:i/>
          <w:iCs/>
          <w:szCs w:val="20"/>
          <w:lang/>
        </w:rPr>
        <w:t>contrary</w:t>
      </w:r>
      <w:r w:rsidRPr="003F36E1">
        <w:rPr>
          <w:rFonts w:eastAsia="Arial Unicode MS"/>
          <w:szCs w:val="20"/>
          <w:lang/>
        </w:rPr>
        <w:t xml:space="preserve"> of something else, exemplified in both logical and dialectical </w:t>
      </w:r>
      <w:r w:rsidRPr="003F36E1">
        <w:rPr>
          <w:rFonts w:eastAsia="Arial Unicode MS"/>
          <w:smallCaps/>
          <w:szCs w:val="20"/>
          <w:lang/>
        </w:rPr>
        <w:t xml:space="preserve">contradictions </w:t>
      </w:r>
      <w:r w:rsidRPr="003F36E1">
        <w:rPr>
          <w:rFonts w:eastAsia="Arial Unicode MS"/>
          <w:szCs w:val="20"/>
          <w:lang/>
        </w:rPr>
        <w:t xml:space="preserve">and </w:t>
      </w:r>
      <w:r w:rsidRPr="003F36E1">
        <w:rPr>
          <w:rFonts w:eastAsia="Arial Unicode MS"/>
          <w:smallCaps/>
          <w:szCs w:val="20"/>
          <w:lang/>
        </w:rPr>
        <w:t>antagonisms</w:t>
      </w:r>
      <w:r w:rsidRPr="003F36E1">
        <w:rPr>
          <w:rFonts w:eastAsia="Arial Unicode MS"/>
          <w:szCs w:val="20"/>
          <w:lang/>
        </w:rPr>
        <w:t xml:space="preserve">. Western philosophy is replete with figures denoting different forms of </w:t>
      </w:r>
      <w:r w:rsidRPr="003F36E1">
        <w:rPr>
          <w:rFonts w:eastAsia="Arial Unicode MS"/>
          <w:i/>
          <w:iCs/>
          <w:szCs w:val="20"/>
          <w:lang/>
        </w:rPr>
        <w:t>oppositionality</w:t>
      </w:r>
      <w:r w:rsidRPr="003F36E1">
        <w:rPr>
          <w:rFonts w:eastAsia="Arial Unicode MS"/>
          <w:szCs w:val="20"/>
          <w:lang/>
        </w:rPr>
        <w:t xml:space="preserve">, including </w:t>
      </w:r>
      <w:r w:rsidRPr="003F36E1">
        <w:rPr>
          <w:rFonts w:eastAsia="Arial Unicode MS"/>
          <w:smallCaps/>
          <w:szCs w:val="20"/>
          <w:lang/>
        </w:rPr>
        <w:t xml:space="preserve">ambiguity, ambivalence, anomaly, antinomy, aporiai, chiasmus, co-presence, complicity, compromise formation, denegation, dichotomy, dilemma, domination, dualism, duplicity, existential constitution, inversion, paradox, plasticity, split, </w:t>
      </w:r>
      <w:r w:rsidRPr="003F36E1">
        <w:rPr>
          <w:rFonts w:eastAsia="Arial Unicode MS"/>
          <w:iCs/>
          <w:smallCaps/>
          <w:szCs w:val="20"/>
          <w:lang/>
        </w:rPr>
        <w:t xml:space="preserve">split-off, </w:t>
      </w:r>
      <w:r w:rsidRPr="003F36E1">
        <w:rPr>
          <w:rFonts w:eastAsia="Arial Unicode MS"/>
          <w:smallCaps/>
          <w:szCs w:val="20"/>
          <w:lang/>
        </w:rPr>
        <w:t xml:space="preserve">theory/practice inconsistency, unseriousness </w:t>
      </w:r>
      <w:r w:rsidRPr="003F36E1">
        <w:rPr>
          <w:rFonts w:eastAsia="Arial Unicode MS"/>
          <w:szCs w:val="20"/>
          <w:lang/>
        </w:rPr>
        <w:t>(</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242-3); and philosophical </w:t>
      </w:r>
      <w:r w:rsidRPr="003F36E1">
        <w:rPr>
          <w:rFonts w:eastAsia="Arial Unicode MS"/>
          <w:smallCaps/>
          <w:szCs w:val="20"/>
          <w:lang/>
        </w:rPr>
        <w:t>problems</w:t>
      </w:r>
      <w:r w:rsidRPr="003F36E1">
        <w:rPr>
          <w:rFonts w:eastAsia="Arial Unicode MS"/>
          <w:szCs w:val="20"/>
          <w:lang/>
        </w:rPr>
        <w:t xml:space="preserve"> often take the form of an opposition (mind vs. body, etc.), most graphically illustrated in the archetypal </w:t>
      </w:r>
      <w:r w:rsidRPr="003F36E1">
        <w:rPr>
          <w:rFonts w:eastAsia="Arial Unicode MS"/>
          <w:i/>
          <w:iCs/>
          <w:szCs w:val="20"/>
          <w:lang/>
        </w:rPr>
        <w:t>problem of opposites</w:t>
      </w:r>
      <w:r w:rsidRPr="003F36E1">
        <w:rPr>
          <w:rFonts w:eastAsia="Arial Unicode MS"/>
          <w:szCs w:val="20"/>
          <w:lang/>
        </w:rPr>
        <w:t xml:space="preserve">. This arguably ultimately </w:t>
      </w:r>
      <w:r w:rsidRPr="003F36E1">
        <w:rPr>
          <w:rFonts w:eastAsia="Arial Unicode MS"/>
          <w:smallCaps/>
          <w:szCs w:val="20"/>
          <w:lang/>
        </w:rPr>
        <w:t>reflects</w:t>
      </w:r>
      <w:r w:rsidRPr="003F36E1">
        <w:rPr>
          <w:rFonts w:eastAsia="Arial Unicode MS"/>
          <w:szCs w:val="20"/>
          <w:lang/>
        </w:rPr>
        <w:t xml:space="preserve"> the contradictory nature of power</w:t>
      </w:r>
      <w:r w:rsidRPr="003F36E1">
        <w:rPr>
          <w:rFonts w:eastAsia="Arial Unicode MS"/>
          <w:szCs w:val="20"/>
          <w:vertAlign w:val="subscript"/>
          <w:lang/>
        </w:rPr>
        <w:t>2</w:t>
      </w:r>
      <w:r w:rsidRPr="003F36E1">
        <w:rPr>
          <w:rFonts w:eastAsia="Arial Unicode MS"/>
          <w:szCs w:val="20"/>
          <w:lang/>
        </w:rPr>
        <w:t xml:space="preserve">-stricken society and its discursive normalisation and moralisation, underpinned immediately by fear of change (cf. Lukács 1919-24, Kant’s antinomialism) and ultimately by </w:t>
      </w:r>
      <w:r w:rsidRPr="003F36E1">
        <w:rPr>
          <w:rFonts w:eastAsia="Arial Unicode MS"/>
          <w:smallCaps/>
          <w:szCs w:val="20"/>
          <w:lang/>
        </w:rPr>
        <w:t>generative separation</w:t>
      </w:r>
      <w:r w:rsidRPr="003F36E1">
        <w:rPr>
          <w:rFonts w:eastAsia="Arial Unicode MS"/>
          <w:szCs w:val="20"/>
          <w:lang/>
        </w:rPr>
        <w:t>. Though the problem of opposites, hence the antinomialism of irrealist thought, can be resolved in theory, it will persist as long as its social grounds do: that is the ‘real problem of opposites’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246). The figure of theory–practice incompleteness is itself a figure of opposition, betokening a gulf between theory and practice. See also </w:t>
      </w:r>
      <w:r w:rsidRPr="003F36E1">
        <w:rPr>
          <w:rFonts w:eastAsia="Arial Unicode MS"/>
          <w:smallCaps/>
          <w:szCs w:val="20"/>
          <w:lang/>
        </w:rPr>
        <w:t>constellationality, dialectical antagonists, dualism, process, table of oppositions, Tina syndrome.</w:t>
      </w:r>
    </w:p>
    <w:p w:rsidR="00BD5E08" w:rsidRPr="003F36E1" w:rsidRDefault="00BD5E08" w:rsidP="00BD5E08">
      <w:pPr>
        <w:widowControl w:val="0"/>
        <w:tabs>
          <w:tab w:val="clear" w:pos="284"/>
        </w:tabs>
        <w:suppressAutoHyphens/>
        <w:spacing w:line="100" w:lineRule="atLeast"/>
        <w:rPr>
          <w:i/>
          <w:i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order, problem of</w:t>
      </w:r>
      <w:r w:rsidRPr="003F36E1">
        <w:rPr>
          <w:rFonts w:eastAsia="Arial Unicode MS"/>
          <w:bCs/>
          <w:color w:val="000000"/>
          <w:szCs w:val="20"/>
          <w:lang/>
        </w:rPr>
        <w:t xml:space="preserve">. See </w:t>
      </w:r>
      <w:r w:rsidRPr="003F36E1">
        <w:rPr>
          <w:rFonts w:eastAsia="Arial Unicode MS"/>
          <w:smallCaps/>
          <w:color w:val="000000"/>
          <w:szCs w:val="20"/>
          <w:lang/>
        </w:rPr>
        <w:t>Hobbesian problem of order.</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organic composition</w:t>
      </w:r>
      <w:r w:rsidRPr="003F36E1">
        <w:rPr>
          <w:rFonts w:eastAsia="Arial Unicode MS"/>
          <w:bCs/>
          <w:szCs w:val="20"/>
          <w:lang/>
        </w:rPr>
        <w:t>.</w:t>
      </w:r>
      <w:r w:rsidRPr="003F36E1">
        <w:rPr>
          <w:rFonts w:eastAsia="Arial Unicode MS"/>
          <w:i/>
          <w:iCs/>
          <w:szCs w:val="20"/>
          <w:lang/>
        </w:rPr>
        <w:t xml:space="preserve"> </w:t>
      </w:r>
      <w:r w:rsidRPr="003F36E1">
        <w:rPr>
          <w:rFonts w:eastAsia="Arial Unicode MS"/>
          <w:szCs w:val="20"/>
          <w:lang/>
        </w:rPr>
        <w:t xml:space="preserve">In Marx, the (rising) ratio of dead to living labour (fixed to variable capital) in the capitalist process of production – the </w:t>
      </w:r>
      <w:r w:rsidRPr="003F36E1">
        <w:rPr>
          <w:rFonts w:eastAsia="Arial Unicode MS"/>
          <w:i/>
          <w:iCs/>
          <w:szCs w:val="20"/>
          <w:lang/>
        </w:rPr>
        <w:t xml:space="preserve">organic composition of capital </w:t>
      </w:r>
      <w:r w:rsidRPr="003F36E1">
        <w:rPr>
          <w:rFonts w:eastAsia="Arial Unicode MS"/>
          <w:szCs w:val="20"/>
          <w:lang/>
        </w:rPr>
        <w:t xml:space="preserve">– which, albeit grounding a </w:t>
      </w:r>
      <w:r w:rsidRPr="003F36E1">
        <w:rPr>
          <w:rFonts w:eastAsia="Arial Unicode MS"/>
          <w:smallCaps/>
          <w:szCs w:val="20"/>
          <w:lang/>
        </w:rPr>
        <w:t xml:space="preserve">tendency </w:t>
      </w:r>
      <w:r w:rsidRPr="003F36E1">
        <w:rPr>
          <w:rFonts w:eastAsia="Arial Unicode MS"/>
          <w:szCs w:val="20"/>
          <w:lang/>
        </w:rPr>
        <w:t>for the rate of profit to decline, increases the productivity and potential for creativity of labour. Bhaskar generalises the idea to include ideas themselves and the natural world. The rising</w:t>
      </w:r>
      <w:r w:rsidRPr="003F36E1">
        <w:rPr>
          <w:rFonts w:eastAsia="Arial Unicode MS"/>
          <w:i/>
          <w:iCs/>
          <w:szCs w:val="20"/>
          <w:lang/>
        </w:rPr>
        <w:t xml:space="preserve"> organic composition of nature</w:t>
      </w:r>
      <w:r w:rsidRPr="003F36E1">
        <w:rPr>
          <w:rFonts w:eastAsia="Arial Unicode MS"/>
          <w:szCs w:val="20"/>
          <w:lang/>
        </w:rPr>
        <w:t xml:space="preserve"> (the built environment relative to ‘living’ nature) ‘threatens to tear the world itself apart with ecological contradictions’, but a rising </w:t>
      </w:r>
      <w:r w:rsidRPr="003F36E1">
        <w:rPr>
          <w:rFonts w:eastAsia="Arial Unicode MS"/>
          <w:i/>
          <w:iCs/>
          <w:szCs w:val="20"/>
          <w:lang/>
        </w:rPr>
        <w:t>organic composition of ideas</w:t>
      </w:r>
      <w:r w:rsidRPr="003F36E1">
        <w:rPr>
          <w:rFonts w:eastAsia="Arial Unicode MS"/>
          <w:szCs w:val="20"/>
          <w:lang/>
        </w:rPr>
        <w:t xml:space="preserve"> in human history (the stock of ideas deriving from the past relative to living ideas), hence of the potential for intellectual creativity, is helping to make ‘a new organisation of the social world’ in keeping with universal emancipation possible (</w:t>
      </w:r>
      <w:r w:rsidRPr="003F36E1">
        <w:rPr>
          <w:rFonts w:eastAsia="Arial Unicode MS"/>
          <w:i/>
          <w:caps/>
          <w:szCs w:val="20"/>
          <w:lang/>
        </w:rPr>
        <w:t>ew</w:t>
      </w:r>
      <w:r w:rsidRPr="003F36E1">
        <w:rPr>
          <w:rFonts w:eastAsia="Arial Unicode MS"/>
          <w:caps/>
          <w:szCs w:val="20"/>
          <w:lang/>
        </w:rPr>
        <w:t>:</w:t>
      </w:r>
      <w:r w:rsidRPr="003F36E1">
        <w:rPr>
          <w:rFonts w:eastAsia="Arial Unicode MS"/>
          <w:szCs w:val="20"/>
          <w:lang/>
        </w:rPr>
        <w:t xml:space="preserve"> 69, 97; cf. Bhaskar 1997a: 144). All three are </w:t>
      </w:r>
      <w:r w:rsidRPr="003F36E1">
        <w:rPr>
          <w:rFonts w:eastAsia="Arial Unicode MS"/>
          <w:smallCaps/>
          <w:szCs w:val="20"/>
          <w:lang/>
        </w:rPr>
        <w:t>contradictions</w:t>
      </w:r>
      <w:r w:rsidRPr="003F36E1">
        <w:rPr>
          <w:rFonts w:eastAsia="Arial Unicode MS"/>
          <w:szCs w:val="20"/>
          <w:lang/>
        </w:rPr>
        <w:t xml:space="preserve"> from the </w:t>
      </w:r>
      <w:r w:rsidRPr="003F36E1">
        <w:rPr>
          <w:rFonts w:eastAsia="Arial Unicode MS"/>
          <w:smallCaps/>
          <w:szCs w:val="20"/>
          <w:lang/>
        </w:rPr>
        <w:t xml:space="preserve">perspective </w:t>
      </w:r>
      <w:r w:rsidRPr="003F36E1">
        <w:rPr>
          <w:rFonts w:eastAsia="Arial Unicode MS"/>
          <w:szCs w:val="20"/>
          <w:lang/>
        </w:rPr>
        <w:t xml:space="preserve">of capital, because the more fixed capital, ideas and infrastructure are created under the aegis of its frenzied totalising dynamic, the higher the ratios rise. </w:t>
      </w:r>
    </w:p>
    <w:p w:rsidR="00BD5E08" w:rsidRPr="003F36E1" w:rsidRDefault="00BD5E08" w:rsidP="00BD5E08">
      <w:pPr>
        <w:widowControl w:val="0"/>
        <w:tabs>
          <w:tab w:val="clear" w:pos="284"/>
        </w:tabs>
        <w:suppressAutoHyphens/>
        <w:spacing w:line="100" w:lineRule="atLeast"/>
        <w:rPr>
          <w:rFonts w:eastAsia="Arial Unicode MS"/>
          <w:i/>
          <w:iCs/>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other</w:t>
      </w:r>
      <w:r w:rsidRPr="003F36E1">
        <w:rPr>
          <w:rFonts w:eastAsia="Arial Unicode MS"/>
          <w:szCs w:val="20"/>
          <w:lang/>
        </w:rPr>
        <w:t xml:space="preserve">, </w:t>
      </w:r>
      <w:r w:rsidRPr="003F36E1">
        <w:rPr>
          <w:rFonts w:eastAsia="Arial Unicode MS"/>
          <w:b/>
          <w:bCs/>
          <w:szCs w:val="20"/>
          <w:lang/>
        </w:rPr>
        <w:t>the</w:t>
      </w:r>
      <w:r w:rsidRPr="003F36E1">
        <w:rPr>
          <w:rFonts w:eastAsia="Arial Unicode MS"/>
          <w:szCs w:val="20"/>
          <w:lang/>
        </w:rPr>
        <w:t xml:space="preserve">. See </w:t>
      </w:r>
      <w:r w:rsidRPr="003F36E1">
        <w:rPr>
          <w:rFonts w:eastAsia="Arial Unicode MS"/>
          <w:smallCaps/>
          <w:szCs w:val="20"/>
          <w:lang/>
        </w:rPr>
        <w:t xml:space="preserve">alternity, co-presence, </w:t>
      </w:r>
      <w:r w:rsidRPr="003F36E1">
        <w:rPr>
          <w:rFonts w:eastAsia="Arial Unicode MS"/>
          <w:smallCaps/>
          <w:color w:val="000000"/>
          <w:szCs w:val="20"/>
          <w:lang/>
        </w:rPr>
        <w:t>pdm</w:t>
      </w:r>
      <w:r w:rsidRPr="003F36E1">
        <w:rPr>
          <w:rFonts w:eastAsia="Arial Unicode MS"/>
          <w:smallCaps/>
          <w:szCs w:val="20"/>
          <w:lang/>
        </w:rPr>
        <w:t>, postmodernism.</w:t>
      </w: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other-worldly</w:t>
      </w:r>
      <w:r w:rsidRPr="003F36E1">
        <w:rPr>
          <w:rFonts w:eastAsia="Arial Unicode MS"/>
          <w:szCs w:val="20"/>
          <w:lang/>
        </w:rPr>
        <w:t xml:space="preserve">. See </w:t>
      </w:r>
      <w:r w:rsidRPr="003F36E1">
        <w:rPr>
          <w:rFonts w:eastAsia="Arial Unicode MS"/>
          <w:smallCaps/>
          <w:szCs w:val="20"/>
          <w:lang/>
        </w:rPr>
        <w:t>this-worldly/other-worldly.</w:t>
      </w: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bCs/>
          <w:szCs w:val="20"/>
          <w:lang/>
        </w:rPr>
        <w:t>outwith</w:t>
      </w:r>
      <w:r w:rsidRPr="003F36E1">
        <w:rPr>
          <w:rFonts w:eastAsia="Arial Unicode MS"/>
          <w:szCs w:val="20"/>
          <w:lang/>
        </w:rPr>
        <w:t>. See</w:t>
      </w:r>
      <w:r w:rsidRPr="003F36E1">
        <w:rPr>
          <w:rFonts w:eastAsia="Arial Unicode MS"/>
          <w:smallCaps/>
          <w:szCs w:val="20"/>
          <w:lang/>
        </w:rPr>
        <w:t xml:space="preserve"> chiasmus.</w:t>
      </w: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b/>
          <w:szCs w:val="20"/>
          <w:lang/>
        </w:rPr>
        <w:t>overdetermination</w:t>
      </w:r>
      <w:r w:rsidRPr="003F36E1">
        <w:rPr>
          <w:rFonts w:eastAsia="Arial Unicode MS"/>
          <w:szCs w:val="20"/>
          <w:lang/>
        </w:rPr>
        <w:t xml:space="preserve">. See </w:t>
      </w:r>
      <w:r w:rsidRPr="003F36E1">
        <w:rPr>
          <w:rFonts w:eastAsia="Arial Unicode MS"/>
          <w:smallCaps/>
          <w:szCs w:val="20"/>
          <w:lang/>
        </w:rPr>
        <w:t>determination.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overreaching</w:t>
      </w:r>
      <w:r w:rsidRPr="003F36E1">
        <w:rPr>
          <w:rFonts w:eastAsia="Arial Unicode MS"/>
          <w:color w:val="000000"/>
          <w:szCs w:val="20"/>
          <w:lang/>
        </w:rPr>
        <w:t xml:space="preserve">. See </w:t>
      </w:r>
      <w:r w:rsidRPr="003F36E1">
        <w:rPr>
          <w:rFonts w:eastAsia="Arial Unicode MS"/>
          <w:smallCaps/>
          <w:color w:val="000000"/>
          <w:szCs w:val="20"/>
          <w:lang/>
        </w:rPr>
        <w:t>constellation, DCR.</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
          <w:i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
          <w:iCs/>
          <w:szCs w:val="20"/>
          <w:lang/>
        </w:rPr>
      </w:pPr>
    </w:p>
    <w:p w:rsidR="00BD5E08" w:rsidRPr="003F36E1" w:rsidRDefault="00BD5E08" w:rsidP="00BD5E08">
      <w:pPr>
        <w:widowControl w:val="0"/>
        <w:tabs>
          <w:tab w:val="clear" w:pos="284"/>
        </w:tabs>
        <w:suppressAutoHyphens/>
        <w:spacing w:line="100" w:lineRule="atLeast"/>
        <w:rPr>
          <w:rFonts w:eastAsia="Arial Unicode MS"/>
          <w:caps/>
          <w:szCs w:val="20"/>
          <w:lang/>
        </w:rPr>
      </w:pPr>
      <w:r>
        <w:rPr>
          <w:rFonts w:eastAsia="Arial Unicode MS"/>
          <w:szCs w:val="20"/>
          <w:lang/>
        </w:rPr>
        <w:br w:type="page"/>
      </w:r>
      <w:r w:rsidRPr="003F36E1">
        <w:rPr>
          <w:rFonts w:eastAsia="Arial Unicode MS"/>
          <w:szCs w:val="20"/>
          <w:lang/>
        </w:rPr>
        <w:lastRenderedPageBreak/>
        <w:t>#</w:t>
      </w:r>
      <w:r w:rsidRPr="003F36E1">
        <w:rPr>
          <w:rFonts w:eastAsia="Arial Unicode MS"/>
          <w:caps/>
          <w:szCs w:val="20"/>
          <w:lang/>
        </w:rPr>
        <w:t>P</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pan-logicise</w:t>
      </w:r>
      <w:r w:rsidRPr="003F36E1">
        <w:rPr>
          <w:rFonts w:eastAsia="Arial Unicode MS"/>
          <w:color w:val="000000"/>
          <w:szCs w:val="20"/>
          <w:lang/>
        </w:rPr>
        <w:t xml:space="preserve">. See </w:t>
      </w:r>
      <w:r w:rsidRPr="003F36E1">
        <w:rPr>
          <w:rFonts w:eastAsia="Arial Unicode MS"/>
          <w:smallCaps/>
          <w:color w:val="000000"/>
          <w:szCs w:val="20"/>
          <w:lang/>
        </w:rPr>
        <w:t>epistemic–ontic fallacy.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smallCaps/>
          <w:color w:val="000000"/>
          <w:szCs w:val="20"/>
          <w:lang/>
        </w:rPr>
      </w:pPr>
      <w:r w:rsidRPr="003F36E1">
        <w:rPr>
          <w:rFonts w:eastAsia="Arial Unicode MS"/>
          <w:b/>
          <w:bCs/>
          <w:color w:val="000000"/>
          <w:szCs w:val="20"/>
          <w:lang/>
        </w:rPr>
        <w:t>paradigm</w:t>
      </w:r>
      <w:r w:rsidRPr="003F36E1">
        <w:rPr>
          <w:rFonts w:eastAsia="Arial Unicode MS"/>
          <w:bCs/>
          <w:color w:val="000000"/>
          <w:szCs w:val="20"/>
          <w:lang/>
        </w:rPr>
        <w:t xml:space="preserve">. See </w:t>
      </w:r>
      <w:r w:rsidRPr="003F36E1">
        <w:rPr>
          <w:rFonts w:eastAsia="Arial Unicode MS"/>
          <w:bCs/>
          <w:smallCaps/>
          <w:color w:val="000000"/>
          <w:szCs w:val="20"/>
          <w:lang/>
        </w:rPr>
        <w:t>problem, theory etc.</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b/>
          <w:bCs/>
          <w:iCs/>
          <w:color w:val="000000"/>
          <w:szCs w:val="20"/>
          <w:lang/>
        </w:rPr>
        <w:t xml:space="preserve">paradox </w:t>
      </w:r>
      <w:r w:rsidRPr="003F36E1">
        <w:rPr>
          <w:rFonts w:eastAsia="Arial Unicode MS"/>
          <w:iCs/>
          <w:color w:val="000000"/>
          <w:szCs w:val="20"/>
          <w:lang/>
        </w:rPr>
        <w:t xml:space="preserve">(Gr. </w:t>
      </w:r>
      <w:r w:rsidRPr="003F36E1">
        <w:rPr>
          <w:rFonts w:eastAsia="Arial Unicode MS"/>
          <w:i/>
          <w:iCs/>
          <w:color w:val="000000"/>
          <w:szCs w:val="20"/>
          <w:lang/>
        </w:rPr>
        <w:t>para</w:t>
      </w:r>
      <w:r w:rsidRPr="003F36E1">
        <w:rPr>
          <w:rFonts w:eastAsia="Arial Unicode MS"/>
          <w:iCs/>
          <w:color w:val="000000"/>
          <w:szCs w:val="20"/>
          <w:lang/>
        </w:rPr>
        <w:t xml:space="preserve">, beyond, </w:t>
      </w:r>
      <w:r w:rsidRPr="003F36E1">
        <w:rPr>
          <w:rFonts w:eastAsia="Arial Unicode MS"/>
          <w:i/>
          <w:iCs/>
          <w:color w:val="000000"/>
          <w:szCs w:val="20"/>
          <w:lang/>
        </w:rPr>
        <w:t>doxa</w:t>
      </w:r>
      <w:r w:rsidRPr="003F36E1">
        <w:rPr>
          <w:rFonts w:eastAsia="Arial Unicode MS"/>
          <w:iCs/>
          <w:color w:val="000000"/>
          <w:szCs w:val="20"/>
          <w:lang/>
        </w:rPr>
        <w:t xml:space="preserve">, belief). </w:t>
      </w:r>
      <w:r w:rsidRPr="003F36E1">
        <w:rPr>
          <w:rFonts w:eastAsia="Arial Unicode MS"/>
          <w:color w:val="000000"/>
          <w:szCs w:val="20"/>
          <w:lang/>
        </w:rPr>
        <w:t xml:space="preserve">A </w:t>
      </w:r>
      <w:r w:rsidRPr="003F36E1">
        <w:rPr>
          <w:rFonts w:eastAsia="Arial Unicode MS"/>
          <w:caps/>
          <w:color w:val="000000"/>
          <w:szCs w:val="20"/>
          <w:lang/>
        </w:rPr>
        <w:t>2E</w:t>
      </w:r>
      <w:r w:rsidRPr="003F36E1">
        <w:rPr>
          <w:rFonts w:eastAsia="Arial Unicode MS"/>
          <w:color w:val="000000"/>
          <w:szCs w:val="20"/>
          <w:lang/>
        </w:rPr>
        <w:t xml:space="preserve"> figure of </w:t>
      </w:r>
      <w:r w:rsidRPr="003F36E1">
        <w:rPr>
          <w:rFonts w:eastAsia="Arial Unicode MS"/>
          <w:smallCaps/>
          <w:color w:val="000000"/>
          <w:szCs w:val="20"/>
          <w:lang/>
        </w:rPr>
        <w:t>oppositionality</w:t>
      </w:r>
      <w:r w:rsidRPr="003F36E1">
        <w:rPr>
          <w:rFonts w:eastAsia="Arial Unicode MS"/>
          <w:color w:val="000000"/>
          <w:szCs w:val="20"/>
          <w:lang/>
        </w:rPr>
        <w:t xml:space="preserve"> betokening ‘incompatibility between established (e.g., epistemological) canons and perceived reality’ (</w:t>
      </w:r>
      <w:r w:rsidRPr="003F36E1">
        <w:rPr>
          <w:rFonts w:eastAsia="Arial Unicode MS"/>
          <w:i/>
          <w:caps/>
          <w:color w:val="000000"/>
          <w:szCs w:val="20"/>
          <w:lang/>
        </w:rPr>
        <w:t>P</w:t>
      </w:r>
      <w:r w:rsidRPr="003F36E1">
        <w:rPr>
          <w:rFonts w:eastAsia="Arial Unicode MS"/>
          <w:caps/>
          <w:color w:val="000000"/>
          <w:szCs w:val="20"/>
          <w:lang/>
        </w:rPr>
        <w:t>:</w:t>
      </w:r>
      <w:r w:rsidRPr="003F36E1">
        <w:rPr>
          <w:rFonts w:eastAsia="Arial Unicode MS"/>
          <w:color w:val="000000"/>
          <w:szCs w:val="20"/>
          <w:lang/>
        </w:rPr>
        <w:t xml:space="preserve"> 243). It is ‘merely a surface form’ of </w:t>
      </w:r>
      <w:r w:rsidRPr="003F36E1">
        <w:rPr>
          <w:rFonts w:eastAsia="Arial Unicode MS"/>
          <w:smallCaps/>
          <w:color w:val="000000"/>
          <w:szCs w:val="20"/>
          <w:lang/>
        </w:rPr>
        <w:t>categorial</w:t>
      </w:r>
      <w:r w:rsidRPr="003F36E1">
        <w:rPr>
          <w:rFonts w:eastAsia="Arial Unicode MS"/>
          <w:color w:val="000000"/>
          <w:szCs w:val="20"/>
          <w:lang/>
        </w:rPr>
        <w:t xml:space="preserve"> error (</w:t>
      </w:r>
      <w:r w:rsidRPr="003F36E1">
        <w:rPr>
          <w:rFonts w:eastAsia="Arial Unicode MS"/>
          <w:i/>
          <w:iCs/>
          <w:caps/>
          <w:color w:val="000000"/>
          <w:szCs w:val="20"/>
          <w:lang/>
        </w:rPr>
        <w:t>P</w:t>
      </w:r>
      <w:r w:rsidRPr="003F36E1">
        <w:rPr>
          <w:rFonts w:eastAsia="Arial Unicode MS"/>
          <w:iCs/>
          <w:caps/>
          <w:color w:val="000000"/>
          <w:szCs w:val="20"/>
          <w:lang/>
        </w:rPr>
        <w:t>:</w:t>
      </w:r>
      <w:r w:rsidRPr="003F36E1">
        <w:rPr>
          <w:rFonts w:eastAsia="Arial Unicode MS"/>
          <w:color w:val="000000"/>
          <w:szCs w:val="20"/>
          <w:lang/>
        </w:rPr>
        <w:t xml:space="preserve"> </w:t>
      </w:r>
      <w:r w:rsidRPr="003F36E1">
        <w:rPr>
          <w:rFonts w:eastAsia="Arial Unicode MS"/>
          <w:i/>
          <w:iCs/>
          <w:color w:val="000000"/>
          <w:szCs w:val="20"/>
          <w:lang/>
        </w:rPr>
        <w:t>x</w:t>
      </w:r>
      <w:r w:rsidRPr="003F36E1">
        <w:rPr>
          <w:rFonts w:eastAsia="Arial Unicode MS"/>
          <w:color w:val="000000"/>
          <w:szCs w:val="20"/>
          <w:lang/>
        </w:rPr>
        <w:t xml:space="preserve">) – typically the </w:t>
      </w:r>
      <w:r w:rsidRPr="003F36E1">
        <w:rPr>
          <w:rFonts w:eastAsia="Arial Unicode MS"/>
          <w:smallCaps/>
          <w:color w:val="000000"/>
          <w:szCs w:val="20"/>
          <w:lang/>
        </w:rPr>
        <w:t xml:space="preserve">epistemic fallacy – </w:t>
      </w:r>
      <w:r w:rsidRPr="003F36E1">
        <w:rPr>
          <w:rFonts w:eastAsia="Arial Unicode MS"/>
          <w:color w:val="000000"/>
          <w:szCs w:val="20"/>
          <w:lang/>
        </w:rPr>
        <w:t xml:space="preserve">hence vanishes when the relevant error is abandoned. See also </w:t>
      </w:r>
      <w:r w:rsidRPr="003F36E1">
        <w:rPr>
          <w:rFonts w:eastAsia="Arial Unicode MS"/>
          <w:smallCaps/>
          <w:color w:val="000000"/>
          <w:szCs w:val="20"/>
          <w:lang/>
        </w:rPr>
        <w:t>problem</w:t>
      </w:r>
      <w:r w:rsidRPr="003F36E1">
        <w:rPr>
          <w:rFonts w:eastAsia="Arial Unicode M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paradox, Hempel’s (paradox of the ravens)</w:t>
      </w:r>
      <w:r w:rsidRPr="003F36E1">
        <w:rPr>
          <w:rFonts w:eastAsia="Arial Unicode MS"/>
          <w:bCs/>
          <w:color w:val="000000"/>
          <w:szCs w:val="20"/>
          <w:lang/>
        </w:rPr>
        <w:t>. See</w:t>
      </w:r>
      <w:r w:rsidRPr="003F36E1">
        <w:rPr>
          <w:rFonts w:eastAsia="Arial Unicode MS"/>
          <w:color w:val="000000"/>
          <w:szCs w:val="20"/>
          <w:lang/>
        </w:rPr>
        <w:t xml:space="preserve"> </w:t>
      </w:r>
      <w:r w:rsidRPr="003F36E1">
        <w:rPr>
          <w:rFonts w:eastAsia="Arial Unicode MS"/>
          <w:smallCaps/>
          <w:color w:val="000000"/>
          <w:szCs w:val="20"/>
          <w:lang/>
        </w:rPr>
        <w:t>Nicod’s criterion.</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paradox, injunctive</w:t>
      </w:r>
      <w:r w:rsidRPr="003F36E1">
        <w:rPr>
          <w:rFonts w:eastAsia="Arial Unicode MS"/>
          <w:color w:val="000000"/>
          <w:szCs w:val="20"/>
          <w:lang/>
        </w:rPr>
        <w:t xml:space="preserve">. See </w:t>
      </w:r>
      <w:r w:rsidRPr="003F36E1">
        <w:rPr>
          <w:rFonts w:eastAsia="Arial Unicode MS"/>
          <w:smallCaps/>
          <w:color w:val="000000"/>
          <w:szCs w:val="20"/>
          <w:lang/>
        </w:rPr>
        <w:t>injunctive paradox.</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paradox, Meno’s</w:t>
      </w:r>
      <w:r w:rsidRPr="003F36E1">
        <w:rPr>
          <w:rFonts w:eastAsia="Arial Unicode MS"/>
          <w:color w:val="000000"/>
          <w:szCs w:val="20"/>
          <w:lang/>
        </w:rPr>
        <w:t>. See</w:t>
      </w:r>
      <w:r w:rsidRPr="003F36E1">
        <w:rPr>
          <w:rFonts w:eastAsia="Arial Unicode MS"/>
          <w:smallCaps/>
          <w:color w:val="000000"/>
          <w:szCs w:val="20"/>
          <w:lang/>
        </w:rPr>
        <w:t xml:space="preserve"> Meno’s paradox.</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color w:val="000000"/>
          <w:szCs w:val="20"/>
          <w:lang/>
        </w:rPr>
      </w:pPr>
      <w:r w:rsidRPr="003F36E1">
        <w:rPr>
          <w:rFonts w:eastAsia="Arial Unicode MS"/>
          <w:b/>
          <w:bCs/>
          <w:color w:val="000000"/>
          <w:szCs w:val="20"/>
          <w:lang/>
        </w:rPr>
        <w:t>paradox of the indeterminacy of explanation</w:t>
      </w:r>
      <w:r w:rsidRPr="003F36E1">
        <w:rPr>
          <w:rFonts w:eastAsia="Arial Unicode MS"/>
          <w:color w:val="000000"/>
          <w:szCs w:val="20"/>
          <w:lang/>
        </w:rPr>
        <w:t>. A</w:t>
      </w:r>
      <w:r w:rsidRPr="003F36E1">
        <w:rPr>
          <w:color w:val="000000"/>
          <w:szCs w:val="20"/>
          <w:lang/>
        </w:rPr>
        <w:t xml:space="preserve">n ‘infinite number of descriptions’ are compatible with any finite system. But once a higher-order explanans is identified and referentially detached, there is no warrant for adding anything superfluous, so the explanation is determinate. When that is itself alethically explained, ‘there can be no further </w:t>
      </w:r>
      <w:r w:rsidRPr="003F36E1">
        <w:rPr>
          <w:i/>
          <w:color w:val="000000"/>
          <w:szCs w:val="20"/>
          <w:lang/>
        </w:rPr>
        <w:t>practical</w:t>
      </w:r>
      <w:r w:rsidRPr="003F36E1">
        <w:rPr>
          <w:color w:val="000000"/>
          <w:szCs w:val="20"/>
          <w:lang/>
        </w:rPr>
        <w:t xml:space="preserve"> doubt about it’ (</w:t>
      </w:r>
      <w:r w:rsidRPr="003F36E1">
        <w:rPr>
          <w:i/>
          <w:caps/>
          <w:color w:val="000000"/>
          <w:szCs w:val="20"/>
          <w:lang/>
        </w:rPr>
        <w:t>P</w:t>
      </w:r>
      <w:r w:rsidRPr="003F36E1">
        <w:rPr>
          <w:caps/>
          <w:color w:val="000000"/>
          <w:szCs w:val="20"/>
          <w:lang/>
        </w:rPr>
        <w:t>:</w:t>
      </w:r>
      <w:r w:rsidRPr="003F36E1">
        <w:rPr>
          <w:color w:val="000000"/>
          <w:szCs w:val="20"/>
          <w:lang/>
        </w:rPr>
        <w:t xml:space="preserve"> 31, e.a.). Hence </w:t>
      </w:r>
      <w:r w:rsidRPr="003F36E1">
        <w:rPr>
          <w:caps/>
          <w:color w:val="000000"/>
          <w:szCs w:val="20"/>
          <w:lang/>
        </w:rPr>
        <w:t>cr</w:t>
      </w:r>
      <w:r w:rsidRPr="003F36E1">
        <w:rPr>
          <w:color w:val="000000"/>
          <w:szCs w:val="20"/>
          <w:lang/>
        </w:rPr>
        <w:t xml:space="preserve">’s emphasis on </w:t>
      </w:r>
      <w:r w:rsidRPr="003F36E1">
        <w:rPr>
          <w:i/>
          <w:iCs/>
          <w:color w:val="000000"/>
          <w:szCs w:val="20"/>
          <w:lang/>
        </w:rPr>
        <w:t>multi-tiered stratification</w:t>
      </w:r>
      <w:r w:rsidRPr="003F36E1">
        <w:rPr>
          <w:color w:val="000000"/>
          <w:szCs w:val="20"/>
          <w:lang/>
        </w:rPr>
        <w:t xml:space="preserve"> (see </w:t>
      </w:r>
      <w:r w:rsidRPr="003F36E1">
        <w:rPr>
          <w:smallCaps/>
          <w:color w:val="000000"/>
          <w:szCs w:val="20"/>
          <w:lang/>
        </w:rPr>
        <w:t>depth</w:t>
      </w:r>
      <w:r w:rsidRPr="003F36E1">
        <w:rPr>
          <w:color w:val="000000"/>
          <w:szCs w:val="20"/>
          <w:lang/>
        </w:rPr>
        <w:t xml:space="preserve">) and </w:t>
      </w:r>
      <w:r w:rsidRPr="003F36E1">
        <w:rPr>
          <w:smallCaps/>
          <w:color w:val="000000"/>
          <w:szCs w:val="20"/>
          <w:lang/>
        </w:rPr>
        <w:t>alethic</w:t>
      </w:r>
      <w:r w:rsidRPr="003F36E1">
        <w:rPr>
          <w:color w:val="000000"/>
          <w:szCs w:val="20"/>
          <w:lang/>
        </w:rPr>
        <w:t xml:space="preserve"> truth.</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color w:val="000000"/>
          <w:szCs w:val="20"/>
          <w:lang/>
        </w:rPr>
      </w:pPr>
      <w:r w:rsidRPr="003F36E1">
        <w:rPr>
          <w:b/>
          <w:color w:val="000000"/>
          <w:szCs w:val="20"/>
          <w:lang/>
        </w:rPr>
        <w:t>paradox of the heap</w:t>
      </w:r>
      <w:r w:rsidRPr="003F36E1">
        <w:rPr>
          <w:color w:val="000000"/>
          <w:szCs w:val="20"/>
          <w:lang/>
        </w:rPr>
        <w:t xml:space="preserve"> or </w:t>
      </w:r>
      <w:r w:rsidRPr="003F36E1">
        <w:rPr>
          <w:b/>
          <w:color w:val="000000"/>
          <w:szCs w:val="20"/>
          <w:lang/>
        </w:rPr>
        <w:t>omega (</w:t>
      </w:r>
      <w:r w:rsidRPr="003F36E1">
        <w:rPr>
          <w:b/>
          <w:bCs/>
        </w:rPr>
        <w:t xml:space="preserve">ω) </w:t>
      </w:r>
      <w:r w:rsidRPr="003F36E1">
        <w:rPr>
          <w:color w:val="000000"/>
          <w:szCs w:val="20"/>
          <w:lang/>
        </w:rPr>
        <w:t xml:space="preserve">or </w:t>
      </w:r>
      <w:r w:rsidRPr="003F36E1">
        <w:rPr>
          <w:b/>
          <w:color w:val="000000"/>
          <w:szCs w:val="20"/>
          <w:lang/>
        </w:rPr>
        <w:t xml:space="preserve">set-theoretic paradoxes </w:t>
      </w:r>
      <w:r w:rsidRPr="003F36E1">
        <w:rPr>
          <w:color w:val="000000"/>
          <w:szCs w:val="20"/>
          <w:lang/>
        </w:rPr>
        <w:t xml:space="preserve">(e.g. the </w:t>
      </w:r>
      <w:r w:rsidRPr="003F36E1">
        <w:rPr>
          <w:i/>
          <w:color w:val="000000"/>
          <w:szCs w:val="20"/>
          <w:lang/>
        </w:rPr>
        <w:t>paradox of the preface</w:t>
      </w:r>
      <w:r w:rsidRPr="003F36E1">
        <w:rPr>
          <w:color w:val="000000"/>
          <w:szCs w:val="20"/>
          <w:lang/>
        </w:rPr>
        <w:t>) ‘</w:t>
      </w:r>
      <w:r w:rsidRPr="003F36E1">
        <w:t xml:space="preserve">arise only because we insist in characterizing totalities in the same way as we characterize their units, elements or parts. We regard them as aggregates rather than </w:t>
      </w:r>
      <w:r w:rsidRPr="003F36E1">
        <w:rPr>
          <w:i/>
          <w:iCs/>
        </w:rPr>
        <w:t>emergent structures</w:t>
      </w:r>
      <w:r w:rsidRPr="003F36E1">
        <w:t xml:space="preserve"> with sui generis causal powers’ (</w:t>
      </w:r>
      <w:r w:rsidRPr="003F36E1">
        <w:rPr>
          <w:i/>
        </w:rPr>
        <w:t>D</w:t>
      </w:r>
      <w:r w:rsidRPr="003F36E1">
        <w:t>: 319).</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autoSpaceDE w:val="0"/>
        <w:spacing w:line="100" w:lineRule="atLeast"/>
        <w:rPr>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autoSpaceDE w:val="0"/>
        <w:spacing w:line="100" w:lineRule="atLeast"/>
        <w:rPr>
          <w:rFonts w:eastAsia="Arial Unicode MS"/>
          <w:smallCaps/>
          <w:color w:val="000000"/>
          <w:szCs w:val="20"/>
          <w:lang/>
        </w:rPr>
      </w:pPr>
      <w:r w:rsidRPr="003F36E1">
        <w:rPr>
          <w:rFonts w:eastAsia="Arial Unicode MS"/>
          <w:b/>
          <w:bCs/>
          <w:color w:val="000000"/>
          <w:szCs w:val="20"/>
          <w:lang/>
        </w:rPr>
        <w:t>paradox of the preface</w:t>
      </w:r>
      <w:r w:rsidRPr="003F36E1">
        <w:rPr>
          <w:rFonts w:eastAsia="Arial Unicode MS"/>
          <w:bCs/>
          <w:color w:val="000000"/>
          <w:szCs w:val="20"/>
          <w:lang/>
        </w:rPr>
        <w:t>. See</w:t>
      </w:r>
      <w:r w:rsidRPr="003F36E1">
        <w:rPr>
          <w:rFonts w:eastAsia="Arial Unicode MS"/>
          <w:color w:val="000000"/>
          <w:szCs w:val="20"/>
          <w:lang/>
        </w:rPr>
        <w:t xml:space="preserve"> </w:t>
      </w:r>
      <w:r w:rsidRPr="003F36E1">
        <w:rPr>
          <w:rFonts w:eastAsia="Arial Unicode MS"/>
          <w:smallCaps/>
          <w:color w:val="000000"/>
          <w:szCs w:val="20"/>
          <w:lang/>
        </w:rPr>
        <w:t>holy trinity, paradox of the heap.</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paradox of the ravens (Hempel’s paradox)</w:t>
      </w:r>
      <w:r w:rsidRPr="003F36E1">
        <w:rPr>
          <w:rFonts w:eastAsia="Arial Unicode MS"/>
          <w:color w:val="000000"/>
          <w:szCs w:val="20"/>
          <w:lang/>
        </w:rPr>
        <w:t xml:space="preserve">. See </w:t>
      </w:r>
      <w:r w:rsidRPr="003F36E1">
        <w:rPr>
          <w:rFonts w:eastAsia="Arial Unicode MS"/>
          <w:smallCaps/>
          <w:color w:val="000000"/>
          <w:szCs w:val="20"/>
          <w:lang/>
        </w:rPr>
        <w:t>Nicod’s criterion.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r w:rsidRPr="003F36E1">
        <w:rPr>
          <w:rFonts w:eastAsia="Arial Unicode MS"/>
          <w:b/>
          <w:bCs/>
          <w:color w:val="000000"/>
          <w:szCs w:val="20"/>
          <w:lang/>
        </w:rPr>
        <w:t>paradoxes of confirmation</w:t>
      </w:r>
      <w:r w:rsidRPr="003F36E1">
        <w:rPr>
          <w:rFonts w:eastAsia="Arial Unicode MS"/>
          <w:bCs/>
          <w:color w:val="000000"/>
          <w:szCs w:val="20"/>
          <w:lang/>
        </w:rPr>
        <w:t>. See</w:t>
      </w:r>
      <w:r w:rsidRPr="003F36E1">
        <w:rPr>
          <w:rFonts w:eastAsia="Arial Unicode MS"/>
          <w:color w:val="000000"/>
          <w:szCs w:val="20"/>
          <w:lang/>
        </w:rPr>
        <w:t xml:space="preserve"> </w:t>
      </w:r>
      <w:r w:rsidRPr="003F36E1">
        <w:rPr>
          <w:rFonts w:eastAsia="Arial Unicode MS"/>
          <w:smallCaps/>
          <w:color w:val="000000"/>
          <w:szCs w:val="20"/>
          <w:lang/>
        </w:rPr>
        <w:t>Nicod’s criterion</w:t>
      </w:r>
      <w:r w:rsidRPr="003F36E1">
        <w:rPr>
          <w:rFonts w:eastAsia="Arial Unicode MS"/>
          <w:color w:val="000000"/>
          <w:szCs w:val="20"/>
          <w:lang/>
        </w:rPr>
        <w:t xml:space="preserve"> for an example.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color w:val="000000"/>
          <w:szCs w:val="20"/>
          <w:lang/>
        </w:rPr>
      </w:pPr>
      <w:r w:rsidRPr="003F36E1">
        <w:rPr>
          <w:rFonts w:eastAsia="Arial Unicode MS"/>
          <w:b/>
          <w:bCs/>
          <w:color w:val="000000"/>
          <w:szCs w:val="20"/>
          <w:lang/>
        </w:rPr>
        <w:t>paradox, omega</w:t>
      </w:r>
      <w:r w:rsidRPr="003F36E1">
        <w:rPr>
          <w:rFonts w:eastAsia="Arial Unicode MS"/>
          <w:bCs/>
          <w:color w:val="000000"/>
          <w:szCs w:val="20"/>
          <w:lang/>
        </w:rPr>
        <w:t xml:space="preserve">. See </w:t>
      </w:r>
      <w:r w:rsidRPr="003F36E1">
        <w:rPr>
          <w:rFonts w:eastAsia="Arial Unicode MS"/>
          <w:bCs/>
          <w:smallCaps/>
          <w:color w:val="000000"/>
          <w:szCs w:val="20"/>
          <w:lang/>
        </w:rPr>
        <w:t>paradox of the heap</w:t>
      </w:r>
      <w:r w:rsidRPr="003F36E1">
        <w:rPr>
          <w:rFonts w:eastAsia="Arial Unicode MS"/>
          <w:bC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 xml:space="preserve">paradox of rule-following </w:t>
      </w:r>
      <w:r w:rsidRPr="003F36E1">
        <w:rPr>
          <w:rFonts w:eastAsia="Arial Unicode MS"/>
          <w:bCs/>
          <w:color w:val="000000"/>
          <w:szCs w:val="20"/>
          <w:lang/>
        </w:rPr>
        <w:t xml:space="preserve">or </w:t>
      </w:r>
      <w:r w:rsidRPr="003F36E1">
        <w:rPr>
          <w:rFonts w:eastAsia="Arial Unicode MS"/>
          <w:b/>
          <w:bCs/>
          <w:color w:val="000000"/>
          <w:szCs w:val="20"/>
          <w:lang/>
        </w:rPr>
        <w:t>rule-following paradox</w:t>
      </w:r>
      <w:r w:rsidRPr="003F36E1">
        <w:rPr>
          <w:rFonts w:eastAsia="Arial Unicode MS"/>
          <w:color w:val="000000"/>
          <w:szCs w:val="20"/>
          <w:lang/>
        </w:rPr>
        <w:t xml:space="preserve">. See </w:t>
      </w:r>
      <w:r w:rsidRPr="003F36E1">
        <w:rPr>
          <w:rFonts w:eastAsia="Arial Unicode MS"/>
          <w:smallCaps/>
          <w:color w:val="000000"/>
          <w:szCs w:val="20"/>
          <w:lang/>
        </w:rPr>
        <w:t>private language argument.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color w:val="000000"/>
          <w:szCs w:val="20"/>
          <w:lang/>
        </w:rPr>
      </w:pPr>
      <w:r w:rsidRPr="003F36E1">
        <w:rPr>
          <w:rFonts w:eastAsia="Arial Unicode MS"/>
          <w:b/>
          <w:bCs/>
          <w:color w:val="000000"/>
          <w:szCs w:val="20"/>
          <w:lang/>
        </w:rPr>
        <w:t>paradox, Zeno’s</w:t>
      </w:r>
      <w:r w:rsidRPr="003F36E1">
        <w:rPr>
          <w:rFonts w:eastAsia="Arial Unicode MS"/>
          <w:bCs/>
          <w:color w:val="000000"/>
          <w:szCs w:val="20"/>
          <w:lang/>
        </w:rPr>
        <w:t xml:space="preserve">. See </w:t>
      </w:r>
      <w:r w:rsidRPr="003F36E1">
        <w:rPr>
          <w:rFonts w:eastAsia="Arial Unicode MS"/>
          <w:bCs/>
          <w:smallCaps/>
          <w:color w:val="000000"/>
          <w:szCs w:val="20"/>
          <w:lang/>
        </w:rPr>
        <w:t>Zeno’s paradox</w:t>
      </w:r>
      <w:r w:rsidRPr="003F36E1">
        <w:rPr>
          <w:rFonts w:eastAsia="Arial Unicode MS"/>
          <w:bC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b/>
          <w:bCs/>
          <w:color w:val="000000"/>
          <w:szCs w:val="20"/>
          <w:lang/>
        </w:rPr>
        <w:t>paradoxes of falsification</w:t>
      </w:r>
      <w:r w:rsidRPr="003F36E1">
        <w:rPr>
          <w:rFonts w:eastAsia="Arial Unicode MS"/>
          <w:color w:val="000000"/>
          <w:szCs w:val="20"/>
          <w:lang/>
        </w:rPr>
        <w:t>.</w:t>
      </w:r>
      <w:r w:rsidRPr="003F36E1">
        <w:rPr>
          <w:rFonts w:eastAsia="Arial Unicode MS"/>
          <w:b/>
          <w:bCs/>
          <w:color w:val="000000"/>
          <w:szCs w:val="20"/>
          <w:lang/>
        </w:rPr>
        <w:t xml:space="preserve"> </w:t>
      </w:r>
      <w:r w:rsidRPr="003F36E1">
        <w:rPr>
          <w:rFonts w:eastAsia="Arial Unicode MS"/>
          <w:color w:val="000000"/>
          <w:szCs w:val="20"/>
          <w:lang/>
        </w:rPr>
        <w:t xml:space="preserve">If construed actualistically – but not if construed critical realistically – all laws are immediately falsified in open systems. </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color w:val="000000"/>
          <w:szCs w:val="20"/>
          <w:lang/>
        </w:rPr>
        <w:t>parallel universes</w:t>
      </w:r>
      <w:r w:rsidRPr="003F36E1">
        <w:rPr>
          <w:rFonts w:eastAsia="Arial Unicode MS"/>
          <w:color w:val="000000"/>
          <w:szCs w:val="20"/>
          <w:lang/>
        </w:rPr>
        <w:t>. See</w:t>
      </w:r>
      <w:r w:rsidRPr="003F36E1">
        <w:rPr>
          <w:rFonts w:eastAsia="Arial Unicode MS"/>
          <w:smallCaps/>
          <w:color w:val="000000"/>
          <w:szCs w:val="20"/>
          <w:lang/>
        </w:rPr>
        <w:t xml:space="preserve"> pluriverse, transcendental realism.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paramorph</w:t>
      </w:r>
      <w:r w:rsidRPr="003F36E1">
        <w:rPr>
          <w:rFonts w:eastAsia="Arial Unicode MS"/>
          <w:color w:val="000000"/>
          <w:szCs w:val="20"/>
          <w:lang/>
        </w:rPr>
        <w:t>. See</w:t>
      </w:r>
      <w:r w:rsidRPr="003F36E1">
        <w:rPr>
          <w:rFonts w:eastAsia="Arial Unicode MS"/>
          <w:smallCaps/>
          <w:color w:val="000000"/>
          <w:szCs w:val="20"/>
          <w:lang/>
        </w:rPr>
        <w:t xml:space="preserve"> -morph, morpho-.</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parapanentheism</w:t>
      </w:r>
      <w:r w:rsidRPr="003F36E1">
        <w:rPr>
          <w:rFonts w:eastAsia="Arial Unicode MS"/>
          <w:bCs/>
          <w:szCs w:val="20"/>
          <w:lang/>
        </w:rPr>
        <w:t>,</w:t>
      </w:r>
      <w:r w:rsidRPr="003F36E1">
        <w:rPr>
          <w:rFonts w:eastAsia="Arial Unicode MS"/>
          <w:b/>
          <w:bCs/>
          <w:szCs w:val="20"/>
          <w:lang/>
        </w:rPr>
        <w:t xml:space="preserve"> </w:t>
      </w:r>
      <w:r w:rsidRPr="003F36E1">
        <w:rPr>
          <w:rFonts w:eastAsia="Arial Unicode MS"/>
          <w:szCs w:val="20"/>
          <w:lang/>
        </w:rPr>
        <w:t xml:space="preserve">adj. </w:t>
      </w:r>
      <w:r w:rsidRPr="003F36E1">
        <w:rPr>
          <w:rFonts w:eastAsia="Arial Unicode MS"/>
          <w:iCs/>
          <w:szCs w:val="20"/>
          <w:lang/>
        </w:rPr>
        <w:t>parapanentheist</w:t>
      </w:r>
      <w:r w:rsidRPr="003F36E1">
        <w:rPr>
          <w:rFonts w:eastAsia="Arial Unicode MS"/>
          <w:szCs w:val="20"/>
          <w:lang/>
        </w:rPr>
        <w:t xml:space="preserve"> (f. Gr. </w:t>
      </w:r>
      <w:r w:rsidRPr="003F36E1">
        <w:rPr>
          <w:rFonts w:eastAsia="Arial Unicode MS"/>
          <w:i/>
          <w:iCs/>
          <w:szCs w:val="20"/>
          <w:lang/>
        </w:rPr>
        <w:t>parapan</w:t>
      </w:r>
      <w:r w:rsidRPr="003F36E1">
        <w:rPr>
          <w:rFonts w:eastAsia="Arial Unicode MS"/>
          <w:szCs w:val="20"/>
          <w:lang/>
        </w:rPr>
        <w:t xml:space="preserve">, on the whole, absolutely, altogether + </w:t>
      </w:r>
      <w:r w:rsidRPr="003F36E1">
        <w:rPr>
          <w:rFonts w:eastAsia="Arial Unicode MS"/>
          <w:i/>
          <w:iCs/>
          <w:szCs w:val="20"/>
          <w:lang/>
        </w:rPr>
        <w:t>en</w:t>
      </w:r>
      <w:r w:rsidRPr="003F36E1">
        <w:rPr>
          <w:rFonts w:eastAsia="Arial Unicode MS"/>
          <w:szCs w:val="20"/>
          <w:lang/>
        </w:rPr>
        <w:t xml:space="preserve">, in + </w:t>
      </w:r>
      <w:r w:rsidRPr="003F36E1">
        <w:rPr>
          <w:rFonts w:eastAsia="Arial Unicode MS"/>
          <w:i/>
          <w:iCs/>
          <w:szCs w:val="20"/>
          <w:lang/>
        </w:rPr>
        <w:t>theos</w:t>
      </w:r>
      <w:r w:rsidRPr="003F36E1">
        <w:rPr>
          <w:rFonts w:eastAsia="Arial Unicode MS"/>
          <w:szCs w:val="20"/>
          <w:lang/>
        </w:rPr>
        <w:t>,</w:t>
      </w:r>
      <w:r w:rsidRPr="003F36E1">
        <w:rPr>
          <w:rFonts w:eastAsia="Arial Unicode MS"/>
          <w:i/>
          <w:iCs/>
          <w:szCs w:val="20"/>
          <w:lang/>
        </w:rPr>
        <w:t xml:space="preserve"> </w:t>
      </w:r>
      <w:r w:rsidRPr="003F36E1">
        <w:rPr>
          <w:rFonts w:eastAsia="Arial Unicode MS"/>
          <w:szCs w:val="20"/>
          <w:lang/>
        </w:rPr>
        <w:t xml:space="preserve">God). Belief in an all pervasive indwelling or </w:t>
      </w:r>
      <w:r w:rsidRPr="003F36E1">
        <w:rPr>
          <w:rFonts w:eastAsia="Arial Unicode MS"/>
          <w:smallCaps/>
          <w:szCs w:val="20"/>
          <w:lang/>
        </w:rPr>
        <w:t xml:space="preserve">immanent </w:t>
      </w:r>
      <w:r w:rsidRPr="003F36E1">
        <w:rPr>
          <w:rFonts w:eastAsia="Arial Unicode MS"/>
          <w:szCs w:val="20"/>
          <w:lang/>
        </w:rPr>
        <w:t xml:space="preserve">divinity (see </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228); also </w:t>
      </w:r>
      <w:r w:rsidRPr="003F36E1">
        <w:rPr>
          <w:rFonts w:eastAsia="Arial Unicode MS"/>
          <w:i/>
          <w:iCs/>
          <w:szCs w:val="20"/>
          <w:lang/>
        </w:rPr>
        <w:t>panentheism</w:t>
      </w:r>
      <w:r w:rsidRPr="003F36E1">
        <w:rPr>
          <w:rFonts w:eastAsia="Arial Unicode MS"/>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participatory democracy</w:t>
      </w:r>
      <w:r w:rsidRPr="003F36E1">
        <w:rPr>
          <w:rFonts w:eastAsia="Arial Unicode MS"/>
          <w:color w:val="000000"/>
          <w:szCs w:val="20"/>
          <w:lang/>
        </w:rPr>
        <w:t xml:space="preserve">. See </w:t>
      </w:r>
      <w:r w:rsidRPr="003F36E1">
        <w:rPr>
          <w:rFonts w:eastAsia="Arial Unicode MS"/>
          <w:smallCaps/>
          <w:color w:val="000000"/>
          <w:szCs w:val="20"/>
          <w:lang/>
        </w:rPr>
        <w:t>eudaimonia, politics.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particular(s)</w:t>
      </w:r>
      <w:r w:rsidRPr="003F36E1">
        <w:rPr>
          <w:rFonts w:eastAsia="Arial Unicode MS"/>
          <w:color w:val="000000"/>
          <w:szCs w:val="20"/>
          <w:lang/>
        </w:rPr>
        <w:t xml:space="preserve">. See </w:t>
      </w:r>
      <w:r w:rsidRPr="003F36E1">
        <w:rPr>
          <w:rFonts w:eastAsia="Arial Unicode MS"/>
          <w:smallCaps/>
          <w:color w:val="000000"/>
          <w:szCs w:val="20"/>
          <w:lang/>
        </w:rPr>
        <w:t xml:space="preserve">mediate, concrete universal </w:t>
      </w:r>
      <w:r w:rsidRPr="003F36E1">
        <w:rPr>
          <w:rFonts w:ascii="Symbol" w:eastAsia="Arial Unicode MS" w:hAnsi="Symbol"/>
          <w:smallCaps/>
          <w:color w:val="000000"/>
          <w:szCs w:val="20"/>
          <w:lang/>
        </w:rPr>
        <w:t></w:t>
      </w:r>
      <w:r w:rsidRPr="003F36E1">
        <w:rPr>
          <w:rFonts w:ascii="Symbol" w:eastAsia="Arial Unicode MS" w:hAnsi="Symbol"/>
          <w:smallCaps/>
          <w:color w:val="000000"/>
          <w:szCs w:val="20"/>
          <w:lang/>
        </w:rPr>
        <w:t></w:t>
      </w:r>
      <w:r w:rsidRPr="003F36E1">
        <w:rPr>
          <w:rFonts w:eastAsia="Arial Unicode MS"/>
          <w:smallCaps/>
          <w:color w:val="000000"/>
          <w:szCs w:val="20"/>
          <w:lang/>
        </w:rPr>
        <w:t>singular, universals/particulars.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past</w:t>
      </w:r>
      <w:r w:rsidRPr="003F36E1">
        <w:rPr>
          <w:rFonts w:eastAsia="Arial Unicode MS"/>
          <w:color w:val="000000"/>
          <w:szCs w:val="20"/>
          <w:lang/>
        </w:rPr>
        <w:t xml:space="preserve">. See </w:t>
      </w:r>
      <w:r w:rsidRPr="003F36E1">
        <w:rPr>
          <w:rFonts w:eastAsia="Arial Unicode MS"/>
          <w:smallCaps/>
          <w:color w:val="000000"/>
          <w:szCs w:val="20"/>
          <w:lang/>
        </w:rPr>
        <w:t>A-series, space-time, tense.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path-dependency</w:t>
      </w:r>
      <w:r w:rsidRPr="003F36E1">
        <w:rPr>
          <w:rFonts w:eastAsia="Arial Unicode MS"/>
          <w:color w:val="000000"/>
          <w:szCs w:val="20"/>
          <w:lang/>
        </w:rPr>
        <w:t xml:space="preserve">. See </w:t>
      </w:r>
      <w:r w:rsidRPr="003F36E1">
        <w:rPr>
          <w:rFonts w:eastAsia="Arial Unicode MS"/>
          <w:smallCaps/>
          <w:color w:val="000000"/>
          <w:szCs w:val="20"/>
          <w:lang/>
        </w:rPr>
        <w:t>chaos/complexity, space-time.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pathological, methodological primacy of the</w:t>
      </w:r>
      <w:r w:rsidRPr="003F36E1">
        <w:rPr>
          <w:rFonts w:eastAsia="Arial Unicode MS"/>
          <w:color w:val="000000"/>
          <w:szCs w:val="20"/>
          <w:lang/>
        </w:rPr>
        <w:t xml:space="preserve">. See </w:t>
      </w:r>
      <w:r w:rsidRPr="003F36E1">
        <w:rPr>
          <w:rFonts w:eastAsia="Arial Unicode MS"/>
          <w:smallCaps/>
          <w:color w:val="000000"/>
          <w:szCs w:val="20"/>
          <w:lang/>
        </w:rPr>
        <w:t>ecological asymmetry.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smallCap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smallCaps/>
          <w:color w:val="000000"/>
          <w:szCs w:val="20"/>
          <w:lang/>
        </w:rPr>
        <w:t>PDM</w:t>
      </w:r>
      <w:r w:rsidRPr="003F36E1">
        <w:rPr>
          <w:rFonts w:eastAsia="Arial Unicode MS"/>
          <w:smallCaps/>
          <w:color w:val="000000"/>
          <w:szCs w:val="20"/>
          <w:lang/>
        </w:rPr>
        <w:t xml:space="preserve">. </w:t>
      </w:r>
      <w:r w:rsidRPr="003F36E1">
        <w:rPr>
          <w:rFonts w:eastAsia="Arial Unicode MS"/>
          <w:color w:val="000000"/>
          <w:szCs w:val="20"/>
          <w:lang/>
        </w:rPr>
        <w:t>Acronym for</w:t>
      </w:r>
      <w:r w:rsidRPr="003F36E1">
        <w:rPr>
          <w:rFonts w:eastAsia="Arial Unicode MS"/>
          <w:smallCaps/>
          <w:color w:val="000000"/>
          <w:szCs w:val="20"/>
          <w:lang/>
        </w:rPr>
        <w:t xml:space="preserve"> philosophical discourse of modernity.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3F36E1">
        <w:rPr>
          <w:rFonts w:eastAsia="Arial Unicode MS"/>
          <w:b/>
          <w:bCs/>
          <w:color w:val="000000"/>
          <w:szCs w:val="20"/>
          <w:lang/>
        </w:rPr>
        <w:t>PEP</w:t>
      </w:r>
      <w:r w:rsidRPr="003F36E1">
        <w:rPr>
          <w:rFonts w:eastAsia="Arial Unicode MS"/>
          <w:color w:val="000000"/>
          <w:szCs w:val="20"/>
          <w:lang/>
        </w:rPr>
        <w:t xml:space="preserve">. Personal emergent power or </w:t>
      </w:r>
      <w:r w:rsidRPr="003F36E1">
        <w:rPr>
          <w:rFonts w:eastAsia="Arial Unicode MS"/>
          <w:smallCaps/>
          <w:color w:val="000000"/>
          <w:szCs w:val="20"/>
          <w:lang/>
        </w:rPr>
        <w:t>relational</w:t>
      </w:r>
      <w:r w:rsidRPr="003F36E1">
        <w:rPr>
          <w:rFonts w:eastAsia="Arial Unicode MS"/>
          <w:color w:val="000000"/>
          <w:szCs w:val="20"/>
          <w:lang/>
        </w:rPr>
        <w:t xml:space="preserve"> property, irreducible to social construction. The concept derives from Archer (2000, 2003), who uses ‘property’ and ‘power’ interchangeably. The key PEPs on Archer’s account are </w:t>
      </w:r>
      <w:r w:rsidRPr="003F36E1">
        <w:rPr>
          <w:rFonts w:eastAsia="Arial Unicode MS"/>
          <w:i/>
          <w:iCs/>
          <w:color w:val="000000"/>
          <w:szCs w:val="20"/>
          <w:lang/>
        </w:rPr>
        <w:t>self-</w:t>
      </w:r>
      <w:r w:rsidRPr="003F36E1">
        <w:rPr>
          <w:rFonts w:eastAsia="Arial Unicode MS"/>
          <w:i/>
          <w:iCs/>
          <w:smallCaps/>
          <w:color w:val="000000"/>
          <w:szCs w:val="20"/>
          <w:lang/>
        </w:rPr>
        <w:t>consciousness</w:t>
      </w:r>
      <w:r w:rsidRPr="003F36E1">
        <w:rPr>
          <w:rFonts w:eastAsia="Arial Unicode MS"/>
          <w:color w:val="000000"/>
          <w:szCs w:val="20"/>
          <w:lang/>
        </w:rPr>
        <w:t xml:space="preserve"> or </w:t>
      </w:r>
      <w:r w:rsidRPr="003F36E1">
        <w:rPr>
          <w:rFonts w:eastAsia="Arial Unicode MS"/>
          <w:i/>
          <w:iCs/>
          <w:color w:val="000000"/>
          <w:szCs w:val="20"/>
          <w:lang/>
        </w:rPr>
        <w:t>reflexivity</w:t>
      </w:r>
      <w:r w:rsidRPr="003F36E1">
        <w:rPr>
          <w:rFonts w:eastAsia="Arial Unicode MS"/>
          <w:color w:val="000000"/>
          <w:szCs w:val="20"/>
          <w:lang/>
        </w:rPr>
        <w:t xml:space="preserve">, </w:t>
      </w:r>
      <w:r w:rsidRPr="003F36E1">
        <w:rPr>
          <w:rFonts w:eastAsia="Arial Unicode MS"/>
          <w:i/>
          <w:iCs/>
          <w:color w:val="000000"/>
          <w:szCs w:val="20"/>
          <w:lang/>
        </w:rPr>
        <w:t>personal identity</w:t>
      </w:r>
      <w:r w:rsidRPr="003F36E1">
        <w:rPr>
          <w:rFonts w:eastAsia="Arial Unicode MS"/>
          <w:color w:val="000000"/>
          <w:szCs w:val="20"/>
          <w:lang/>
        </w:rPr>
        <w:t xml:space="preserve"> and </w:t>
      </w:r>
      <w:r w:rsidRPr="003F36E1">
        <w:rPr>
          <w:rFonts w:eastAsia="Arial Unicode MS"/>
          <w:i/>
          <w:iCs/>
          <w:color w:val="000000"/>
          <w:szCs w:val="20"/>
          <w:lang/>
        </w:rPr>
        <w:t>social identity</w:t>
      </w:r>
      <w:r w:rsidRPr="003F36E1">
        <w:rPr>
          <w:rFonts w:eastAsia="Arial Unicode MS"/>
          <w:color w:val="000000"/>
          <w:szCs w:val="20"/>
          <w:lang/>
        </w:rPr>
        <w:t xml:space="preserve">, of which the first is of prime importance. See also </w:t>
      </w:r>
      <w:r w:rsidRPr="003F36E1">
        <w:rPr>
          <w:rFonts w:eastAsia="Arial Unicode MS"/>
          <w:smallCaps/>
          <w:color w:val="000000"/>
          <w:szCs w:val="20"/>
          <w:lang/>
        </w:rPr>
        <w:t>reflection, subjectivity</w:t>
      </w:r>
      <w:r w:rsidRPr="003F36E1">
        <w:rPr>
          <w:rFonts w:eastAsia="Arial Unicode M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perception</w:t>
      </w:r>
      <w:r w:rsidRPr="003F36E1">
        <w:rPr>
          <w:rFonts w:eastAsia="Arial Unicode MS"/>
          <w:szCs w:val="20"/>
          <w:lang/>
        </w:rPr>
        <w:t>.</w:t>
      </w:r>
      <w:r w:rsidRPr="003F36E1">
        <w:rPr>
          <w:rFonts w:eastAsia="Arial Unicode MS"/>
          <w:b/>
          <w:bCs/>
          <w:szCs w:val="20"/>
          <w:lang/>
        </w:rPr>
        <w:t xml:space="preserve"> </w:t>
      </w:r>
      <w:r w:rsidRPr="003F36E1">
        <w:rPr>
          <w:rFonts w:eastAsia="Arial Unicode MS"/>
          <w:szCs w:val="20"/>
          <w:lang/>
        </w:rPr>
        <w:t xml:space="preserve">(1) The phylogenetically and ontogenetically emergent </w:t>
      </w:r>
      <w:r>
        <w:rPr>
          <w:rFonts w:eastAsia="Arial Unicode MS"/>
          <w:szCs w:val="20"/>
          <w:lang/>
        </w:rPr>
        <w:t xml:space="preserve">human </w:t>
      </w:r>
      <w:r w:rsidRPr="003F36E1">
        <w:rPr>
          <w:rFonts w:eastAsia="Arial Unicode MS"/>
          <w:szCs w:val="20"/>
          <w:lang/>
        </w:rPr>
        <w:t xml:space="preserve">capacity to extract and use information about the world through the five senses, together with its exercise in general or in particular instances (the process of perception); also </w:t>
      </w:r>
      <w:r w:rsidRPr="003F36E1">
        <w:rPr>
          <w:rFonts w:eastAsia="Arial Unicode MS"/>
          <w:i/>
          <w:iCs/>
          <w:szCs w:val="20"/>
          <w:lang/>
        </w:rPr>
        <w:t>sense perception</w:t>
      </w:r>
      <w:r w:rsidRPr="003F36E1">
        <w:rPr>
          <w:rFonts w:eastAsia="Arial Unicode MS"/>
          <w:szCs w:val="20"/>
          <w:lang/>
        </w:rPr>
        <w:t xml:space="preserve">. A vital dimension of </w:t>
      </w:r>
      <w:r w:rsidRPr="003F36E1">
        <w:rPr>
          <w:rFonts w:eastAsia="Arial Unicode MS"/>
          <w:i/>
          <w:iCs/>
          <w:szCs w:val="20"/>
          <w:lang/>
        </w:rPr>
        <w:t>experience</w:t>
      </w:r>
      <w:r w:rsidRPr="003F36E1">
        <w:rPr>
          <w:rFonts w:eastAsia="Arial Unicode MS"/>
          <w:szCs w:val="20"/>
          <w:lang/>
        </w:rPr>
        <w:t>. (2)</w:t>
      </w:r>
      <w:r w:rsidRPr="003F36E1">
        <w:rPr>
          <w:rFonts w:eastAsia="Arial Unicode MS"/>
          <w:b/>
          <w:bCs/>
          <w:szCs w:val="20"/>
          <w:lang/>
        </w:rPr>
        <w:t xml:space="preserve"> </w:t>
      </w:r>
      <w:r w:rsidRPr="003F36E1">
        <w:rPr>
          <w:rFonts w:eastAsia="Arial Unicode MS"/>
          <w:szCs w:val="20"/>
          <w:lang/>
        </w:rPr>
        <w:t xml:space="preserve">Understanding (e.g., perception of one’s </w:t>
      </w:r>
      <w:r w:rsidRPr="003F36E1">
        <w:rPr>
          <w:rFonts w:eastAsia="Arial Unicode MS"/>
          <w:szCs w:val="20"/>
          <w:lang/>
        </w:rPr>
        <w:lastRenderedPageBreak/>
        <w:t>class interests). (3)</w:t>
      </w:r>
      <w:r w:rsidRPr="003F36E1">
        <w:rPr>
          <w:rFonts w:eastAsia="Arial Unicode MS"/>
          <w:b/>
          <w:bCs/>
          <w:szCs w:val="20"/>
          <w:lang/>
        </w:rPr>
        <w:t xml:space="preserve"> </w:t>
      </w:r>
      <w:r w:rsidRPr="003F36E1">
        <w:rPr>
          <w:rFonts w:eastAsia="Arial Unicode MS"/>
          <w:szCs w:val="20"/>
          <w:lang/>
        </w:rPr>
        <w:t>Intuitive insight. (2) and (3) are not considered further here.</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i/>
          <w:iCs/>
          <w:szCs w:val="20"/>
          <w:lang/>
        </w:rPr>
        <w:t xml:space="preserve">Perceptual </w:t>
      </w:r>
      <w:r w:rsidRPr="003F36E1">
        <w:rPr>
          <w:i/>
          <w:iCs/>
          <w:smallCaps/>
          <w:szCs w:val="20"/>
          <w:lang/>
        </w:rPr>
        <w:t>realism</w:t>
      </w:r>
      <w:r w:rsidRPr="003F36E1">
        <w:rPr>
          <w:szCs w:val="20"/>
          <w:lang/>
        </w:rPr>
        <w:t xml:space="preserve"> is the view, opposed to (subjective) idealism, that perception gives us access to physical objects that persist in space-time independently of their per</w:t>
      </w:r>
      <w:r w:rsidRPr="003F36E1">
        <w:rPr>
          <w:szCs w:val="20"/>
          <w:lang/>
        </w:rPr>
        <w:softHyphen/>
        <w:t xml:space="preserve">ception. This is denied by anti-realists, sceptics maintaining that because we never perceive objects directly we can never be sure that they exist; idealists that we can only be aware of ideas or that everything is an expression of ideas. Perceptual realism often goes hand in hand with a </w:t>
      </w:r>
      <w:r w:rsidRPr="003F36E1">
        <w:rPr>
          <w:i/>
          <w:iCs/>
          <w:szCs w:val="20"/>
          <w:lang/>
        </w:rPr>
        <w:t>causal theory of perception</w:t>
      </w:r>
      <w:r w:rsidRPr="003F36E1">
        <w:rPr>
          <w:szCs w:val="20"/>
          <w:lang/>
        </w:rPr>
        <w:t xml:space="preserve">, which (where causes are understood positivistically) is the view that the object causes us to perceive it in the sense that we necessarily have a perceptual experience of the relevant sort. Perceptual realism takes three main forms. (a) </w:t>
      </w:r>
      <w:r w:rsidRPr="003F36E1">
        <w:rPr>
          <w:i/>
          <w:iCs/>
          <w:szCs w:val="20"/>
          <w:lang/>
        </w:rPr>
        <w:t>D</w:t>
      </w:r>
      <w:r w:rsidRPr="003F36E1">
        <w:rPr>
          <w:rFonts w:eastAsia="Arial Unicode MS"/>
          <w:i/>
          <w:iCs/>
          <w:szCs w:val="20"/>
          <w:lang/>
        </w:rPr>
        <w:t>irect realism</w:t>
      </w:r>
      <w:r w:rsidRPr="003F36E1">
        <w:rPr>
          <w:rFonts w:eastAsia="Arial Unicode MS"/>
          <w:szCs w:val="20"/>
          <w:lang/>
        </w:rPr>
        <w:t xml:space="preserve">, which holds that perception acquaints us directly with objects and </w:t>
      </w:r>
      <w:r w:rsidRPr="003F36E1">
        <w:rPr>
          <w:rFonts w:eastAsia="Arial Unicode MS"/>
          <w:smallCaps/>
          <w:szCs w:val="20"/>
          <w:lang/>
        </w:rPr>
        <w:t>facts</w:t>
      </w:r>
      <w:r w:rsidRPr="003F36E1">
        <w:rPr>
          <w:rFonts w:eastAsia="Arial Unicode MS"/>
          <w:szCs w:val="20"/>
          <w:lang/>
        </w:rPr>
        <w:t xml:space="preserve"> as understood by common sense and positivism (e.g., the cat, and </w:t>
      </w:r>
      <w:r w:rsidRPr="003F36E1">
        <w:rPr>
          <w:rFonts w:eastAsia="Arial Unicode MS"/>
          <w:i/>
          <w:iCs/>
          <w:szCs w:val="20"/>
          <w:lang/>
        </w:rPr>
        <w:t>that</w:t>
      </w:r>
      <w:r w:rsidRPr="003F36E1">
        <w:rPr>
          <w:rFonts w:eastAsia="Arial Unicode MS"/>
          <w:szCs w:val="20"/>
          <w:lang/>
        </w:rPr>
        <w:t xml:space="preserve"> it is on the mat). (b) </w:t>
      </w:r>
      <w:r w:rsidRPr="003F36E1">
        <w:rPr>
          <w:rFonts w:eastAsia="Arial Unicode MS"/>
          <w:i/>
          <w:iCs/>
          <w:szCs w:val="20"/>
          <w:lang/>
        </w:rPr>
        <w:t xml:space="preserve">Representative </w:t>
      </w:r>
      <w:r w:rsidRPr="003F36E1">
        <w:rPr>
          <w:rFonts w:eastAsia="Arial Unicode MS"/>
          <w:szCs w:val="20"/>
          <w:lang/>
        </w:rPr>
        <w:t>(or</w:t>
      </w:r>
      <w:r w:rsidRPr="003F36E1">
        <w:rPr>
          <w:rFonts w:eastAsia="Arial Unicode MS"/>
          <w:i/>
          <w:iCs/>
          <w:szCs w:val="20"/>
          <w:lang/>
        </w:rPr>
        <w:t xml:space="preserve"> representational</w:t>
      </w:r>
      <w:r w:rsidRPr="003F36E1">
        <w:rPr>
          <w:rFonts w:eastAsia="Arial Unicode MS"/>
          <w:szCs w:val="20"/>
          <w:lang/>
        </w:rPr>
        <w:t xml:space="preserve">) </w:t>
      </w:r>
      <w:r w:rsidRPr="003F36E1">
        <w:rPr>
          <w:rFonts w:eastAsia="Arial Unicode MS"/>
          <w:i/>
          <w:iCs/>
          <w:szCs w:val="20"/>
          <w:lang/>
        </w:rPr>
        <w:t xml:space="preserve">realism, </w:t>
      </w:r>
      <w:r w:rsidRPr="003F36E1">
        <w:rPr>
          <w:rFonts w:eastAsia="Arial Unicode MS"/>
          <w:szCs w:val="20"/>
          <w:lang/>
        </w:rPr>
        <w:t>the view that it does so indirectly or mediately via an internal sense-datum underpinning a percept which represents (is like) its external physical cause and is a product of both the object and the conditions in which we view it. R. W. Sellars (1916) called his theory of representative perceptual realism ‘</w:t>
      </w:r>
      <w:r w:rsidRPr="003F36E1">
        <w:rPr>
          <w:rFonts w:eastAsia="Arial Unicode MS"/>
          <w:smallCaps/>
          <w:szCs w:val="20"/>
          <w:lang/>
        </w:rPr>
        <w:t>critical realism</w:t>
      </w:r>
      <w:r w:rsidRPr="003F36E1">
        <w:rPr>
          <w:rFonts w:eastAsia="Arial Unicode MS"/>
          <w:szCs w:val="20"/>
          <w:lang/>
        </w:rPr>
        <w:t xml:space="preserve">’. Representative realism suffers from the defect of being unverifiable in that, on its own premises, there is no way of directly comparing percept and object (Bhaskar 2003a: 559). (c) </w:t>
      </w:r>
      <w:r w:rsidRPr="003F36E1">
        <w:rPr>
          <w:rFonts w:eastAsia="Arial Unicode MS"/>
          <w:i/>
          <w:iCs/>
          <w:szCs w:val="20"/>
          <w:lang/>
        </w:rPr>
        <w:t>Phenomenalism</w:t>
      </w:r>
      <w:r w:rsidRPr="003F36E1">
        <w:rPr>
          <w:rFonts w:eastAsia="Arial Unicode MS"/>
          <w:szCs w:val="20"/>
          <w:lang/>
        </w:rPr>
        <w:t>, which analyses objects as actual or possible sense-data. This has the disadvantage that there is no way on realist premises of defining sense-data except in terms of material objects, which are not the only kind of object.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It is important to note that Bhaskarian </w:t>
      </w:r>
      <w:r w:rsidRPr="003F36E1">
        <w:rPr>
          <w:rFonts w:eastAsia="Arial Unicode MS"/>
          <w:caps/>
          <w:szCs w:val="20"/>
          <w:lang/>
        </w:rPr>
        <w:t>cr</w:t>
      </w:r>
      <w:r w:rsidRPr="003F36E1">
        <w:rPr>
          <w:rFonts w:eastAsia="Arial Unicode MS"/>
          <w:szCs w:val="20"/>
          <w:lang/>
        </w:rPr>
        <w:t xml:space="preserve">, while entailing (without reducing to) perceptual realism, is not a form of (b) (let alone of [a] or [c]), which is framed within the Cartesian-Lockean paradigm of </w:t>
      </w:r>
      <w:r w:rsidRPr="003F36E1">
        <w:rPr>
          <w:rFonts w:eastAsia="Arial Unicode MS"/>
          <w:smallCaps/>
          <w:szCs w:val="20"/>
          <w:lang/>
        </w:rPr>
        <w:t xml:space="preserve">representationalism, </w:t>
      </w:r>
      <w:r w:rsidRPr="003F36E1">
        <w:rPr>
          <w:rFonts w:eastAsia="Arial Unicode MS"/>
          <w:szCs w:val="20"/>
          <w:lang/>
        </w:rPr>
        <w:t xml:space="preserve">paradigmatically deploying a model of the individual, contemplative observer divorced from praxis, who can have true knowledge only of the contents of his mind. For </w:t>
      </w:r>
      <w:r w:rsidRPr="003F36E1">
        <w:rPr>
          <w:rFonts w:eastAsia="Arial Unicode MS"/>
          <w:caps/>
          <w:szCs w:val="20"/>
          <w:lang/>
        </w:rPr>
        <w:t>cr</w:t>
      </w:r>
      <w:r w:rsidRPr="003F36E1">
        <w:rPr>
          <w:rFonts w:eastAsia="Arial Unicode MS"/>
          <w:szCs w:val="20"/>
          <w:lang/>
        </w:rPr>
        <w:t xml:space="preserve">, by contrast, perception is a dynamic and skilled practical and social activity and accomplishment which may assist in yielding fallible knowledge of the real. While no overall </w:t>
      </w:r>
      <w:r w:rsidRPr="003F36E1">
        <w:rPr>
          <w:rFonts w:eastAsia="Arial Unicode MS"/>
          <w:caps/>
          <w:szCs w:val="20"/>
          <w:lang/>
        </w:rPr>
        <w:t>cr</w:t>
      </w:r>
      <w:r w:rsidRPr="003F36E1">
        <w:rPr>
          <w:rFonts w:eastAsia="Arial Unicode MS"/>
          <w:szCs w:val="20"/>
          <w:lang/>
        </w:rPr>
        <w:t xml:space="preserve"> theory of perception has yet been elaborated, many of the elements of an adequate theory are arguably present, and Bhaskar has indicated (2003a: 559, </w:t>
      </w:r>
      <w:r w:rsidRPr="003F36E1">
        <w:rPr>
          <w:rFonts w:eastAsia="Arial Unicode MS"/>
          <w:i/>
          <w:caps/>
          <w:szCs w:val="20"/>
          <w:lang/>
        </w:rPr>
        <w:t>P</w:t>
      </w:r>
      <w:r w:rsidRPr="003F36E1">
        <w:rPr>
          <w:rFonts w:eastAsia="Arial Unicode MS"/>
          <w:caps/>
          <w:szCs w:val="20"/>
          <w:lang/>
        </w:rPr>
        <w:t>: 1</w:t>
      </w:r>
      <w:r w:rsidRPr="003F36E1">
        <w:rPr>
          <w:rFonts w:eastAsia="Arial Unicode MS"/>
          <w:szCs w:val="20"/>
          <w:lang/>
        </w:rPr>
        <w:t xml:space="preserve">98n) that he believes the most promising line of development is suggested by the </w:t>
      </w:r>
      <w:r w:rsidRPr="003F36E1">
        <w:rPr>
          <w:rFonts w:eastAsia="Arial Unicode MS"/>
          <w:i/>
          <w:iCs/>
          <w:szCs w:val="20"/>
          <w:lang/>
        </w:rPr>
        <w:t>ecological perception theory</w:t>
      </w:r>
      <w:r w:rsidRPr="003F36E1">
        <w:rPr>
          <w:rFonts w:eastAsia="Arial Unicode MS"/>
          <w:szCs w:val="20"/>
          <w:lang/>
        </w:rPr>
        <w:t xml:space="preserve"> developed by J. J. Gibson (1950, 1979). Archer (2000: 129, 134) has stressed the role of the body in the ontogenesis of perception. In ascribing reality, </w:t>
      </w:r>
      <w:r w:rsidRPr="003F36E1">
        <w:rPr>
          <w:rFonts w:eastAsia="Arial Unicode MS"/>
          <w:caps/>
          <w:szCs w:val="20"/>
          <w:lang/>
        </w:rPr>
        <w:t>cr</w:t>
      </w:r>
      <w:r w:rsidRPr="003F36E1">
        <w:rPr>
          <w:rFonts w:eastAsia="Arial Unicode MS"/>
          <w:szCs w:val="20"/>
          <w:lang/>
        </w:rPr>
        <w:t xml:space="preserve"> deploys a perceptual (recognitive) in addition to a causal (demonstrative) criterion. The intelligibility of perception presupposes that the objects (structures, events, behaviours, etc.) that are perceived exist or occur independently of the perceptual experience, i.e., are existentially if not causally </w:t>
      </w:r>
      <w:r w:rsidRPr="003F36E1">
        <w:rPr>
          <w:rFonts w:eastAsia="Arial Unicode MS"/>
          <w:smallCaps/>
          <w:szCs w:val="20"/>
          <w:lang/>
        </w:rPr>
        <w:t>intransitive</w:t>
      </w:r>
      <w:r w:rsidRPr="003F36E1">
        <w:rPr>
          <w:rFonts w:eastAsia="Arial Unicode MS"/>
          <w:szCs w:val="20"/>
          <w:lang/>
        </w:rPr>
        <w:t xml:space="preserve"> in relation to it. For perception must be of something other than itself, and only thus could it be epistemically significant. Further, for changing perception of the same object (e.g., seeing the sun rise before Kepler and the earth’s rim dropping away thereafter) to be possible, </w:t>
      </w:r>
      <w:r w:rsidRPr="003F36E1">
        <w:rPr>
          <w:rFonts w:eastAsia="Arial Unicode MS"/>
          <w:color w:val="000000"/>
          <w:szCs w:val="20"/>
          <w:lang/>
        </w:rPr>
        <w:t>objects must be independent of perception (</w:t>
      </w:r>
      <w:r w:rsidRPr="003F36E1">
        <w:rPr>
          <w:rFonts w:eastAsia="Arial Unicode MS"/>
          <w:i/>
          <w:iCs/>
          <w:color w:val="000000"/>
          <w:szCs w:val="20"/>
          <w:lang/>
        </w:rPr>
        <w:t>RS2</w:t>
      </w:r>
      <w:r w:rsidRPr="003F36E1">
        <w:rPr>
          <w:rFonts w:eastAsia="Arial Unicode MS"/>
          <w:color w:val="000000"/>
          <w:szCs w:val="20"/>
          <w:lang/>
        </w:rPr>
        <w:t xml:space="preserve">: 31). </w:t>
      </w:r>
      <w:r w:rsidRPr="003F36E1">
        <w:rPr>
          <w:rFonts w:eastAsia="Arial Unicode MS"/>
          <w:szCs w:val="20"/>
          <w:lang/>
        </w:rPr>
        <w:t xml:space="preserve">Of course, </w:t>
      </w:r>
      <w:r w:rsidRPr="003F36E1">
        <w:rPr>
          <w:rFonts w:eastAsia="Arial Unicode MS"/>
          <w:color w:val="000000"/>
          <w:szCs w:val="20"/>
          <w:lang/>
        </w:rPr>
        <w:t>not all objects and behaviours are perceivable</w:t>
      </w:r>
      <w:r w:rsidRPr="003F36E1">
        <w:rPr>
          <w:rFonts w:eastAsia="Arial Unicode MS"/>
          <w:szCs w:val="20"/>
          <w:lang/>
        </w:rPr>
        <w:t xml:space="preserve">, either intrinsically (e.g., a magnetic field, a social structure, causal powers generally) or because they are beyond the range of our senses; and indeed the continual extension of our powers of perception through sense-extending equipment implies that there is, and probably always will be, a range of entities beyond the reach of those powers. Such objects can thus be </w:t>
      </w:r>
      <w:r w:rsidRPr="003F36E1">
        <w:rPr>
          <w:rFonts w:eastAsia="Arial Unicode MS"/>
          <w:i/>
          <w:iCs/>
          <w:szCs w:val="20"/>
          <w:lang/>
        </w:rPr>
        <w:t>detected</w:t>
      </w:r>
      <w:r w:rsidRPr="003F36E1">
        <w:rPr>
          <w:rFonts w:eastAsia="Arial Unicode MS"/>
          <w:szCs w:val="20"/>
          <w:lang/>
        </w:rPr>
        <w:t xml:space="preserve"> (as distinct from perceived) by material beings such as ourselves only by their effects on material things, and we ascribe reality to them on the basis of a causal criterion alone, via perception of their effects. They can ‘only be known, not shown, to exist’ (</w:t>
      </w:r>
      <w:r w:rsidRPr="003F36E1">
        <w:rPr>
          <w:rFonts w:eastAsia="Arial Unicode MS"/>
          <w:i/>
          <w:caps/>
          <w:szCs w:val="20"/>
          <w:lang/>
        </w:rPr>
        <w:t>rs2</w:t>
      </w:r>
      <w:r w:rsidRPr="003F36E1">
        <w:rPr>
          <w:rFonts w:eastAsia="Arial Unicode MS"/>
          <w:caps/>
          <w:szCs w:val="20"/>
          <w:lang/>
        </w:rPr>
        <w:t>: 1</w:t>
      </w:r>
      <w:r w:rsidRPr="003F36E1">
        <w:rPr>
          <w:rFonts w:eastAsia="Arial Unicode MS"/>
          <w:szCs w:val="20"/>
          <w:lang/>
        </w:rPr>
        <w:t xml:space="preserve">86). However, because perception is always involved at least indirectly, we can say that in general, for an existential or dispositional (causal powers) claim to be granted, both a demonstrative and a recognitive criterion must be met. This may apply to negative existents (e.g., the erstwhile holes in the </w:t>
      </w:r>
      <w:smartTag w:uri="urn:schemas-microsoft-com:office:smarttags" w:element="City">
        <w:smartTag w:uri="urn:schemas-microsoft-com:office:smarttags" w:element="place">
          <w:r w:rsidRPr="003F36E1">
            <w:rPr>
              <w:rFonts w:eastAsia="Arial Unicode MS"/>
              <w:szCs w:val="20"/>
              <w:lang/>
            </w:rPr>
            <w:t>New Orleans</w:t>
          </w:r>
        </w:smartTag>
      </w:smartTag>
      <w:r w:rsidRPr="003F36E1">
        <w:rPr>
          <w:rFonts w:eastAsia="Arial Unicode MS"/>
          <w:szCs w:val="20"/>
          <w:lang/>
        </w:rPr>
        <w:t xml:space="preserve"> levies) as well as positive ones (see </w:t>
      </w:r>
      <w:r w:rsidRPr="003F36E1">
        <w:rPr>
          <w:rFonts w:eastAsia="Arial Unicode MS"/>
          <w:smallCaps/>
          <w:szCs w:val="20"/>
          <w:lang/>
        </w:rPr>
        <w:t>ont/de-ont</w:t>
      </w:r>
      <w:r w:rsidRPr="003F36E1">
        <w:rPr>
          <w:rFonts w:eastAsia="Arial Unicode MS"/>
          <w:szCs w:val="20"/>
          <w:lang/>
        </w:rPr>
        <w:t xml:space="preserve">). Perception for </w:t>
      </w:r>
      <w:r w:rsidRPr="003F36E1">
        <w:rPr>
          <w:rFonts w:eastAsia="Arial Unicode MS"/>
          <w:caps/>
          <w:szCs w:val="20"/>
          <w:lang/>
        </w:rPr>
        <w:t>cr</w:t>
      </w:r>
      <w:r w:rsidRPr="003F36E1">
        <w:rPr>
          <w:rFonts w:eastAsia="Arial Unicode MS"/>
          <w:szCs w:val="20"/>
          <w:lang/>
        </w:rPr>
        <w:t xml:space="preserve"> is of course itself caused like anything else, in keeping with ubiquity determinism, but not in the mechanical way presupposed by a Humean understanding of causality, rather conjuncturally in an open-systemic manner by a range of mechanisms pertaining to the natural (the object), practical and socio-cultural orders and the embodied person. Furthermore, it is fallible and may be inadequate or misleading and at the limit false (as in hallucination and illusion), or informed by false and necessary emergent conceptual forms (see </w:t>
      </w:r>
      <w:r w:rsidRPr="003F36E1">
        <w:rPr>
          <w:rFonts w:eastAsia="Arial Unicode MS"/>
          <w:smallCaps/>
          <w:szCs w:val="20"/>
          <w:lang/>
        </w:rPr>
        <w:t>Tina syndrome</w:t>
      </w:r>
      <w:r w:rsidRPr="003F36E1">
        <w:rPr>
          <w:rFonts w:eastAsia="Arial Unicode MS"/>
          <w:szCs w:val="20"/>
          <w:lang/>
        </w:rPr>
        <w:t xml:space="preserve">), and so subject to </w:t>
      </w:r>
      <w:r w:rsidRPr="003F36E1">
        <w:rPr>
          <w:rFonts w:eastAsia="Arial Unicode MS"/>
          <w:smallCaps/>
          <w:szCs w:val="20"/>
          <w:lang/>
        </w:rPr>
        <w:t>critique</w:t>
      </w:r>
      <w:r w:rsidRPr="003F36E1">
        <w:rPr>
          <w:rFonts w:eastAsia="Arial Unicode MS"/>
          <w:szCs w:val="20"/>
          <w:lang/>
        </w:rPr>
        <w:t>. Finally, Bhaskar agrees with Marx that in power</w:t>
      </w:r>
      <w:r w:rsidRPr="003F36E1">
        <w:rPr>
          <w:rFonts w:eastAsia="Arial Unicode MS"/>
          <w:szCs w:val="20"/>
          <w:vertAlign w:val="subscript"/>
          <w:lang/>
        </w:rPr>
        <w:t>2</w:t>
      </w:r>
      <w:r w:rsidRPr="003F36E1">
        <w:rPr>
          <w:rFonts w:eastAsia="Arial Unicode MS"/>
          <w:szCs w:val="20"/>
          <w:lang/>
        </w:rPr>
        <w:t>-stricken society, especially capitalism, the objective phenomenal forms of society itself may be both false and necessary (e.g. the wage- and value-forms) and occlusive of deep structures, such that if we stay at the level of perception, i.e., of the actual/empirical, and do not pursue depth-analysis, we are bound to be misled (</w:t>
      </w:r>
      <w:r w:rsidRPr="003F36E1">
        <w:rPr>
          <w:rFonts w:eastAsia="Arial Unicode MS"/>
          <w:i/>
          <w:szCs w:val="20"/>
          <w:lang/>
        </w:rPr>
        <w:t>SR</w:t>
      </w:r>
      <w:r w:rsidRPr="003F36E1">
        <w:rPr>
          <w:rFonts w:eastAsia="Arial Unicode MS"/>
          <w:szCs w:val="20"/>
          <w:lang/>
        </w:rPr>
        <w:t xml:space="preserve">: 304-5, see also </w:t>
      </w:r>
      <w:r w:rsidRPr="003F36E1">
        <w:rPr>
          <w:rFonts w:eastAsia="Arial Unicode MS"/>
          <w:smallCaps/>
          <w:szCs w:val="20"/>
          <w:lang/>
        </w:rPr>
        <w:t>demi-reality, Tina syndrome</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jc w:val="left"/>
        <w:rPr>
          <w:rFonts w:eastAsia="Arial Unicode MS"/>
          <w:szCs w:val="20"/>
          <w:lang/>
        </w:rPr>
      </w:pPr>
    </w:p>
    <w:p w:rsidR="00BD5E08" w:rsidRPr="003F36E1" w:rsidRDefault="00BD5E08" w:rsidP="00BD5E08">
      <w:pPr>
        <w:widowControl w:val="0"/>
        <w:tabs>
          <w:tab w:val="clear" w:pos="284"/>
        </w:tabs>
        <w:suppressAutoHyphens/>
        <w:spacing w:line="100" w:lineRule="atLeast"/>
        <w:jc w:val="left"/>
        <w:rPr>
          <w:rFonts w:eastAsia="Arial Unicode MS"/>
          <w:szCs w:val="20"/>
          <w:lang/>
        </w:rPr>
      </w:pPr>
      <w:r w:rsidRPr="003F36E1">
        <w:rPr>
          <w:rFonts w:eastAsia="Arial Unicode MS"/>
          <w:szCs w:val="20"/>
          <w:lang/>
        </w:rPr>
        <w:t xml:space="preserve">Gibson’s ecological perception theory was developed independently of Peirce’s theory of semiosis (see </w:t>
      </w:r>
      <w:r w:rsidRPr="003F36E1">
        <w:rPr>
          <w:rFonts w:eastAsia="Arial Unicode MS"/>
          <w:smallCaps/>
          <w:szCs w:val="20"/>
          <w:lang/>
        </w:rPr>
        <w:t>sign),</w:t>
      </w:r>
      <w:r w:rsidRPr="003F36E1">
        <w:rPr>
          <w:rFonts w:eastAsia="Arial Unicode MS"/>
          <w:szCs w:val="20"/>
          <w:lang/>
        </w:rPr>
        <w:t xml:space="preserve"> but recognised by Gibson himself to be broadly consonant with it. This in turn is broadly consonant with the semiotic triangle displayed by Bhaskar:</w:t>
      </w:r>
    </w:p>
    <w:p w:rsidR="00BD5E08" w:rsidRPr="003F36E1" w:rsidRDefault="00BD5E08" w:rsidP="00BD5E08">
      <w:pPr>
        <w:widowControl w:val="0"/>
        <w:tabs>
          <w:tab w:val="clear" w:pos="284"/>
        </w:tabs>
        <w:suppressAutoHyphens/>
        <w:spacing w:line="100" w:lineRule="atLeast"/>
        <w:jc w:val="left"/>
        <w:rPr>
          <w:rFonts w:eastAsia="Arial Unicode MS"/>
          <w:szCs w:val="20"/>
          <w:lang/>
        </w:rPr>
      </w:pPr>
    </w:p>
    <w:tbl>
      <w:tblPr>
        <w:tblStyle w:val="TableGrid"/>
        <w:tblW w:w="0" w:type="auto"/>
        <w:tblInd w:w="515" w:type="dxa"/>
        <w:tblLayout w:type="fixed"/>
        <w:tblLook w:val="0000" w:firstRow="0" w:lastRow="0" w:firstColumn="0" w:lastColumn="0" w:noHBand="0" w:noVBand="0"/>
      </w:tblPr>
      <w:tblGrid>
        <w:gridCol w:w="1511"/>
        <w:gridCol w:w="2210"/>
        <w:gridCol w:w="2745"/>
        <w:gridCol w:w="2148"/>
      </w:tblGrid>
      <w:tr w:rsidR="00BD5E08" w:rsidRPr="003F36E1" w:rsidTr="002A5C1A">
        <w:tc>
          <w:tcPr>
            <w:tcW w:w="1511" w:type="dxa"/>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
                <w:bCs/>
                <w:iCs/>
                <w:sz w:val="12"/>
                <w:szCs w:val="12"/>
                <w:lang/>
              </w:rPr>
            </w:pPr>
            <w:r w:rsidRPr="003F36E1">
              <w:rPr>
                <w:rFonts w:ascii="Verdana" w:eastAsia="Arial Unicode MS" w:hAnsi="Verdana"/>
                <w:b/>
                <w:bCs/>
                <w:iCs/>
                <w:sz w:val="12"/>
                <w:szCs w:val="12"/>
                <w:lang/>
              </w:rPr>
              <w:lastRenderedPageBreak/>
              <w:t>Gibson</w:t>
            </w:r>
          </w:p>
        </w:tc>
        <w:tc>
          <w:tcPr>
            <w:tcW w:w="2210" w:type="dxa"/>
          </w:tcPr>
          <w:p w:rsidR="00BD5E08" w:rsidRPr="003F36E1" w:rsidRDefault="00BD5E08" w:rsidP="002A5C1A">
            <w:pPr>
              <w:widowControl w:val="0"/>
              <w:tabs>
                <w:tab w:val="clear" w:pos="284"/>
                <w:tab w:val="num" w:pos="360"/>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environment source</w:t>
            </w:r>
          </w:p>
          <w:p w:rsidR="00BD5E08" w:rsidRPr="003F36E1" w:rsidRDefault="00BD5E08" w:rsidP="002A5C1A">
            <w:pPr>
              <w:widowControl w:val="0"/>
              <w:tabs>
                <w:tab w:val="clear" w:pos="284"/>
                <w:tab w:val="num" w:pos="360"/>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(distal or physical object stimulus)</w:t>
            </w:r>
          </w:p>
        </w:tc>
        <w:tc>
          <w:tcPr>
            <w:tcW w:w="2745" w:type="dxa"/>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Cs/>
                <w:iCs/>
                <w:sz w:val="12"/>
                <w:szCs w:val="12"/>
                <w:lang/>
              </w:rPr>
            </w:pPr>
            <w:r w:rsidRPr="003F36E1">
              <w:rPr>
                <w:rFonts w:ascii="Verdana" w:eastAsia="Arial Unicode MS" w:hAnsi="Verdana"/>
                <w:bCs/>
                <w:iCs/>
                <w:sz w:val="12"/>
                <w:szCs w:val="12"/>
                <w:lang/>
              </w:rPr>
              <w:t xml:space="preserve">stimulus invariant </w:t>
            </w:r>
          </w:p>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Cs/>
                <w:iCs/>
                <w:sz w:val="12"/>
                <w:szCs w:val="12"/>
                <w:lang/>
              </w:rPr>
            </w:pPr>
            <w:r w:rsidRPr="003F36E1">
              <w:rPr>
                <w:rFonts w:ascii="Verdana" w:eastAsia="Arial Unicode MS" w:hAnsi="Verdana"/>
                <w:bCs/>
                <w:iCs/>
                <w:sz w:val="12"/>
                <w:szCs w:val="12"/>
                <w:lang/>
              </w:rPr>
              <w:t>(proximal stimulus, the energy impinging on a receptor)</w:t>
            </w:r>
          </w:p>
        </w:tc>
        <w:tc>
          <w:tcPr>
            <w:tcW w:w="2148" w:type="dxa"/>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Cs/>
                <w:iCs/>
                <w:sz w:val="12"/>
                <w:szCs w:val="12"/>
                <w:lang/>
              </w:rPr>
            </w:pPr>
            <w:r w:rsidRPr="003F36E1">
              <w:rPr>
                <w:rFonts w:ascii="Verdana" w:eastAsia="Arial Unicode MS" w:hAnsi="Verdana"/>
                <w:bCs/>
                <w:iCs/>
                <w:sz w:val="12"/>
                <w:szCs w:val="12"/>
                <w:lang/>
              </w:rPr>
              <w:t xml:space="preserve">percept </w:t>
            </w:r>
          </w:p>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Cs/>
                <w:iCs/>
                <w:sz w:val="12"/>
                <w:szCs w:val="12"/>
                <w:lang/>
              </w:rPr>
            </w:pPr>
            <w:r w:rsidRPr="003F36E1">
              <w:rPr>
                <w:rFonts w:ascii="Verdana" w:eastAsia="Arial Unicode MS" w:hAnsi="Verdana"/>
                <w:bCs/>
                <w:iCs/>
                <w:sz w:val="12"/>
                <w:szCs w:val="12"/>
                <w:lang/>
              </w:rPr>
              <w:t>(that which is perceived, including affordances)</w:t>
            </w:r>
          </w:p>
        </w:tc>
      </w:tr>
      <w:tr w:rsidR="00BD5E08" w:rsidRPr="003F36E1" w:rsidTr="002A5C1A">
        <w:tc>
          <w:tcPr>
            <w:tcW w:w="1511" w:type="dxa"/>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
                <w:bCs/>
                <w:iCs/>
                <w:sz w:val="12"/>
                <w:szCs w:val="12"/>
                <w:lang/>
              </w:rPr>
            </w:pPr>
            <w:r w:rsidRPr="003F36E1">
              <w:rPr>
                <w:rFonts w:ascii="Verdana" w:eastAsia="Arial Unicode MS" w:hAnsi="Verdana"/>
                <w:b/>
                <w:bCs/>
                <w:iCs/>
                <w:sz w:val="12"/>
                <w:szCs w:val="12"/>
                <w:lang/>
              </w:rPr>
              <w:t>Peirce</w:t>
            </w:r>
          </w:p>
        </w:tc>
        <w:tc>
          <w:tcPr>
            <w:tcW w:w="2210" w:type="dxa"/>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Cs/>
                <w:iCs/>
                <w:sz w:val="12"/>
                <w:szCs w:val="12"/>
                <w:lang/>
              </w:rPr>
            </w:pPr>
            <w:r w:rsidRPr="003F36E1">
              <w:rPr>
                <w:rFonts w:ascii="Verdana" w:eastAsia="Arial Unicode MS" w:hAnsi="Verdana"/>
                <w:bCs/>
                <w:iCs/>
                <w:sz w:val="12"/>
                <w:szCs w:val="12"/>
                <w:lang/>
              </w:rPr>
              <w:t>object</w:t>
            </w:r>
          </w:p>
        </w:tc>
        <w:tc>
          <w:tcPr>
            <w:tcW w:w="2745" w:type="dxa"/>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Cs/>
                <w:iCs/>
                <w:sz w:val="12"/>
                <w:szCs w:val="12"/>
                <w:lang/>
              </w:rPr>
            </w:pPr>
            <w:r w:rsidRPr="003F36E1">
              <w:rPr>
                <w:rFonts w:ascii="Verdana" w:eastAsia="Arial Unicode MS" w:hAnsi="Verdana"/>
                <w:bCs/>
                <w:iCs/>
                <w:sz w:val="12"/>
                <w:szCs w:val="12"/>
                <w:lang/>
              </w:rPr>
              <w:t>representamen</w:t>
            </w:r>
          </w:p>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Cs/>
                <w:iCs/>
                <w:sz w:val="12"/>
                <w:szCs w:val="12"/>
                <w:lang/>
              </w:rPr>
            </w:pPr>
          </w:p>
        </w:tc>
        <w:tc>
          <w:tcPr>
            <w:tcW w:w="2148" w:type="dxa"/>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Cs/>
                <w:iCs/>
                <w:sz w:val="12"/>
                <w:szCs w:val="12"/>
                <w:lang/>
              </w:rPr>
            </w:pPr>
            <w:r w:rsidRPr="003F36E1">
              <w:rPr>
                <w:rFonts w:ascii="Verdana" w:eastAsia="Arial Unicode MS" w:hAnsi="Verdana"/>
                <w:bCs/>
                <w:iCs/>
                <w:sz w:val="12"/>
                <w:szCs w:val="12"/>
                <w:lang/>
              </w:rPr>
              <w:t>interpretant</w:t>
            </w:r>
          </w:p>
        </w:tc>
      </w:tr>
      <w:tr w:rsidR="00BD5E08" w:rsidRPr="003F36E1" w:rsidTr="002A5C1A">
        <w:tc>
          <w:tcPr>
            <w:tcW w:w="1511" w:type="dxa"/>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b/>
                <w:bCs/>
                <w:sz w:val="12"/>
                <w:szCs w:val="12"/>
                <w:lang/>
              </w:rPr>
            </w:pPr>
            <w:r w:rsidRPr="003F36E1">
              <w:rPr>
                <w:rFonts w:ascii="Verdana" w:eastAsia="Arial Unicode MS" w:hAnsi="Verdana"/>
                <w:b/>
                <w:bCs/>
                <w:sz w:val="12"/>
                <w:szCs w:val="12"/>
                <w:lang/>
              </w:rPr>
              <w:t>Bhaskar</w:t>
            </w:r>
          </w:p>
        </w:tc>
        <w:tc>
          <w:tcPr>
            <w:tcW w:w="2210" w:type="dxa"/>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referent</w:t>
            </w:r>
          </w:p>
        </w:tc>
        <w:tc>
          <w:tcPr>
            <w:tcW w:w="2745" w:type="dxa"/>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signified</w:t>
            </w:r>
          </w:p>
        </w:tc>
        <w:tc>
          <w:tcPr>
            <w:tcW w:w="2148" w:type="dxa"/>
          </w:tcPr>
          <w:p w:rsidR="00BD5E08" w:rsidRPr="003F36E1" w:rsidRDefault="00BD5E08" w:rsidP="002A5C1A">
            <w:pPr>
              <w:widowControl w:val="0"/>
              <w:suppressLineNumbers/>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signifier</w:t>
            </w:r>
          </w:p>
        </w:tc>
      </w:tr>
    </w:tbl>
    <w:p w:rsidR="00BD5E08" w:rsidRPr="003F36E1" w:rsidRDefault="00BD5E08" w:rsidP="00BD5E08">
      <w:pPr>
        <w:widowControl w:val="0"/>
        <w:tabs>
          <w:tab w:val="clear" w:pos="284"/>
        </w:tabs>
        <w:suppressAutoHyphens/>
        <w:spacing w:line="100" w:lineRule="atLeast"/>
        <w:jc w:val="left"/>
        <w:rPr>
          <w:rFonts w:eastAsia="Arial Unicode MS"/>
          <w:sz w:val="21"/>
          <w:szCs w:val="21"/>
          <w:lang/>
        </w:rPr>
      </w:pPr>
    </w:p>
    <w:p w:rsidR="00BD5E08" w:rsidRPr="003F36E1" w:rsidRDefault="00BD5E08" w:rsidP="00BD5E08">
      <w:pPr>
        <w:widowControl w:val="0"/>
        <w:tabs>
          <w:tab w:val="clear" w:pos="284"/>
        </w:tabs>
        <w:suppressAutoHyphens/>
        <w:spacing w:line="100" w:lineRule="atLeast"/>
        <w:jc w:val="center"/>
        <w:rPr>
          <w:rFonts w:ascii="Verdana" w:eastAsia="Arial Unicode MS" w:hAnsi="Verdana"/>
          <w:sz w:val="16"/>
          <w:szCs w:val="16"/>
          <w:lang/>
        </w:rPr>
      </w:pPr>
      <w:r w:rsidRPr="003F36E1">
        <w:rPr>
          <w:rFonts w:ascii="Verdana" w:eastAsia="Arial Unicode MS" w:hAnsi="Verdana"/>
          <w:b/>
          <w:bCs/>
          <w:sz w:val="16"/>
          <w:szCs w:val="16"/>
          <w:lang/>
        </w:rPr>
        <w:t>Figure</w:t>
      </w:r>
      <w:r w:rsidRPr="003F36E1">
        <w:rPr>
          <w:rFonts w:ascii="Verdana" w:eastAsia="Arial Unicode MS" w:hAnsi="Verdana"/>
          <w:sz w:val="16"/>
          <w:szCs w:val="16"/>
          <w:lang/>
        </w:rPr>
        <w:t xml:space="preserve"> </w:t>
      </w:r>
      <w:r>
        <w:rPr>
          <w:rFonts w:ascii="Verdana" w:eastAsia="Arial Unicode MS" w:hAnsi="Verdana"/>
          <w:b/>
          <w:sz w:val="16"/>
          <w:szCs w:val="16"/>
          <w:lang/>
        </w:rPr>
        <w:t>40</w:t>
      </w:r>
      <w:r w:rsidRPr="003F36E1">
        <w:rPr>
          <w:rFonts w:ascii="Verdana" w:eastAsia="Arial Unicode MS" w:hAnsi="Verdana"/>
          <w:b/>
          <w:sz w:val="16"/>
          <w:szCs w:val="16"/>
          <w:lang/>
        </w:rPr>
        <w:t>.</w:t>
      </w:r>
      <w:r w:rsidRPr="003F36E1">
        <w:rPr>
          <w:rFonts w:ascii="Verdana" w:eastAsia="Arial Unicode MS" w:hAnsi="Verdana"/>
          <w:sz w:val="16"/>
          <w:szCs w:val="16"/>
          <w:lang/>
        </w:rPr>
        <w:t xml:space="preserve"> The production of perceptual meaning and meaning in general</w:t>
      </w:r>
    </w:p>
    <w:p w:rsidR="00BD5E08" w:rsidRPr="003F36E1" w:rsidRDefault="00BD5E08" w:rsidP="00BD5E08">
      <w:pPr>
        <w:widowControl w:val="0"/>
        <w:tabs>
          <w:tab w:val="clear" w:pos="284"/>
        </w:tabs>
        <w:suppressAutoHyphens/>
        <w:spacing w:line="100" w:lineRule="atLeast"/>
        <w:jc w:val="left"/>
        <w:rPr>
          <w:rFonts w:eastAsia="Arial Unicode MS"/>
          <w:sz w:val="18"/>
          <w:szCs w:val="18"/>
          <w:lang/>
        </w:rPr>
      </w:pPr>
    </w:p>
    <w:p w:rsidR="00BD5E08" w:rsidRPr="003F36E1" w:rsidRDefault="00BD5E08" w:rsidP="00BD5E08">
      <w:pPr>
        <w:widowControl w:val="0"/>
        <w:tabs>
          <w:tab w:val="clear" w:pos="284"/>
        </w:tabs>
        <w:suppressAutoHyphens/>
        <w:spacing w:line="100" w:lineRule="atLeast"/>
        <w:rPr>
          <w:szCs w:val="20"/>
          <w:lang/>
        </w:rPr>
      </w:pPr>
      <w:r w:rsidRPr="003F36E1">
        <w:rPr>
          <w:rFonts w:eastAsia="Arial Unicode MS"/>
          <w:szCs w:val="20"/>
          <w:lang/>
        </w:rPr>
        <w:t xml:space="preserve">Gibson’s theory is often classified as a form of direct realism, but this seems misleading. While it does hold that perception is direct in that it is not based on sensation but on direct pick-up of information about invariant properties of the environment, it stresses the dynamic, interactive nature of perception as humans seek out invariants as affordances (e.g., this fruit as edible), while sustaining a distinction between the objectivity of the environment and perceptual activity. It thus seems better classed as a </w:t>
      </w:r>
      <w:r w:rsidRPr="003F36E1">
        <w:rPr>
          <w:rFonts w:eastAsia="Arial Unicode MS"/>
          <w:i/>
          <w:iCs/>
          <w:szCs w:val="20"/>
          <w:lang/>
        </w:rPr>
        <w:t>dialectical realism</w:t>
      </w:r>
      <w:r w:rsidRPr="003F36E1">
        <w:rPr>
          <w:rFonts w:eastAsia="Arial Unicode MS"/>
          <w:szCs w:val="20"/>
          <w:lang/>
        </w:rPr>
        <w:t xml:space="preserve"> stressing the developmental interrelation of embodied perception and the environment. This is congruent up to a point with Bhaskar’s insistence that some (but by no means all, cf. </w:t>
      </w:r>
      <w:r w:rsidRPr="003F36E1">
        <w:rPr>
          <w:rFonts w:eastAsia="Arial Unicode MS"/>
          <w:i/>
          <w:caps/>
          <w:szCs w:val="20"/>
          <w:lang/>
        </w:rPr>
        <w:t>rs2</w:t>
      </w:r>
      <w:r w:rsidRPr="003F36E1">
        <w:rPr>
          <w:rFonts w:eastAsia="Arial Unicode MS"/>
          <w:caps/>
          <w:szCs w:val="20"/>
          <w:lang/>
        </w:rPr>
        <w:t>: 2</w:t>
      </w:r>
      <w:r w:rsidRPr="003F36E1">
        <w:rPr>
          <w:rFonts w:eastAsia="Arial Unicode MS"/>
          <w:szCs w:val="20"/>
          <w:lang/>
        </w:rPr>
        <w:t xml:space="preserve">40) acts of perception must be basic, in the sense of immediate, for perception to be possible (see </w:t>
      </w:r>
      <w:r w:rsidRPr="003F36E1">
        <w:rPr>
          <w:rFonts w:eastAsia="Arial Unicode MS"/>
          <w:smallCaps/>
          <w:szCs w:val="20"/>
          <w:lang/>
        </w:rPr>
        <w:t>mediate</w:t>
      </w:r>
      <w:r w:rsidRPr="003F36E1">
        <w:rPr>
          <w:rFonts w:eastAsia="Arial Unicode MS"/>
          <w:szCs w:val="20"/>
          <w:lang/>
        </w:rPr>
        <w:t xml:space="preserve">), and more so with his </w:t>
      </w:r>
      <w:r w:rsidRPr="003F36E1">
        <w:rPr>
          <w:rFonts w:eastAsia="Arial Unicode MS"/>
          <w:caps/>
          <w:szCs w:val="20"/>
          <w:lang/>
        </w:rPr>
        <w:t>pmr</w:t>
      </w:r>
      <w:r w:rsidRPr="003F36E1">
        <w:rPr>
          <w:rFonts w:eastAsia="Arial Unicode MS"/>
          <w:szCs w:val="20"/>
          <w:lang/>
        </w:rPr>
        <w:t xml:space="preserve"> view, enshrined in the concept of spontaneous right action, that there is a non-dual </w:t>
      </w:r>
      <w:r w:rsidRPr="003F36E1">
        <w:rPr>
          <w:rFonts w:eastAsia="Arial Unicode MS"/>
          <w:i/>
          <w:iCs/>
          <w:szCs w:val="20"/>
          <w:lang/>
        </w:rPr>
        <w:t>dimension</w:t>
      </w:r>
      <w:r w:rsidRPr="003F36E1">
        <w:rPr>
          <w:rFonts w:eastAsia="Arial Unicode MS"/>
          <w:szCs w:val="20"/>
          <w:lang/>
        </w:rPr>
        <w:t xml:space="preserve"> to </w:t>
      </w:r>
      <w:r w:rsidRPr="003F36E1">
        <w:rPr>
          <w:rFonts w:eastAsia="Arial Unicode MS"/>
          <w:i/>
          <w:iCs/>
          <w:szCs w:val="20"/>
          <w:lang/>
        </w:rPr>
        <w:t>all</w:t>
      </w:r>
      <w:r w:rsidRPr="003F36E1">
        <w:rPr>
          <w:rFonts w:eastAsia="Arial Unicode MS"/>
          <w:szCs w:val="20"/>
          <w:lang/>
        </w:rPr>
        <w:t xml:space="preserve"> our acts, including perception, implying a general view of perception as a dialectic of immediate and mediate, ground and figure, non-duality and duality in non-arbitrary dialectical interconnection. Immediate perception should not be confused with </w:t>
      </w:r>
      <w:r w:rsidRPr="003F36E1">
        <w:rPr>
          <w:rFonts w:eastAsia="Arial Unicode MS"/>
          <w:i/>
          <w:iCs/>
          <w:szCs w:val="20"/>
          <w:lang/>
        </w:rPr>
        <w:t>epistemic perception</w:t>
      </w:r>
      <w:r w:rsidRPr="003F36E1">
        <w:rPr>
          <w:rFonts w:eastAsia="Arial Unicode MS"/>
          <w:szCs w:val="20"/>
          <w:lang/>
        </w:rPr>
        <w:t xml:space="preserve"> or our </w:t>
      </w:r>
      <w:r w:rsidRPr="003F36E1">
        <w:rPr>
          <w:rFonts w:eastAsia="Arial Unicode MS"/>
          <w:i/>
          <w:iCs/>
          <w:szCs w:val="20"/>
          <w:lang/>
        </w:rPr>
        <w:t>epistemic stance</w:t>
      </w:r>
      <w:r w:rsidRPr="003F36E1">
        <w:rPr>
          <w:rFonts w:eastAsia="Arial Unicode MS"/>
          <w:szCs w:val="20"/>
          <w:lang/>
        </w:rPr>
        <w:t xml:space="preserve"> to the world, whereby we ‘read’ it as we do a clock, ‘</w:t>
      </w:r>
      <w:r w:rsidRPr="003F36E1">
        <w:rPr>
          <w:i/>
          <w:iCs/>
          <w:szCs w:val="20"/>
          <w:lang/>
        </w:rPr>
        <w:t>as if</w:t>
      </w:r>
      <w:r w:rsidRPr="003F36E1">
        <w:rPr>
          <w:szCs w:val="20"/>
          <w:lang/>
        </w:rPr>
        <w:t xml:space="preserve"> it were constituted by facts, i.e., under the descriptions of a theory’ (</w:t>
      </w:r>
      <w:r w:rsidRPr="003F36E1">
        <w:rPr>
          <w:i/>
          <w:szCs w:val="20"/>
          <w:lang/>
        </w:rPr>
        <w:t xml:space="preserve">PF: </w:t>
      </w:r>
      <w:r>
        <w:rPr>
          <w:szCs w:val="20"/>
          <w:lang/>
        </w:rPr>
        <w:t>30, 42 n</w:t>
      </w:r>
      <w:r w:rsidRPr="003F36E1">
        <w:rPr>
          <w:szCs w:val="20"/>
          <w:lang/>
        </w:rPr>
        <w:t xml:space="preserve">11); such reading constitutes the ideological </w:t>
      </w:r>
      <w:r w:rsidRPr="003F36E1">
        <w:rPr>
          <w:smallCaps/>
          <w:szCs w:val="20"/>
          <w:lang/>
        </w:rPr>
        <w:t>fact-form</w:t>
      </w:r>
      <w:r w:rsidRPr="003F36E1">
        <w:rPr>
          <w:szCs w:val="20"/>
          <w:lang/>
        </w:rPr>
        <w:t xml:space="preserve">. The later Bhaskar stresses that ‘we can only understand the world as meaningful in virtue of the </w:t>
      </w:r>
      <w:r w:rsidRPr="003F36E1">
        <w:rPr>
          <w:i/>
          <w:iCs/>
          <w:smallCaps/>
          <w:szCs w:val="20"/>
          <w:lang/>
        </w:rPr>
        <w:t>hermeneutic</w:t>
      </w:r>
      <w:r w:rsidRPr="003F36E1">
        <w:rPr>
          <w:szCs w:val="20"/>
          <w:lang/>
        </w:rPr>
        <w:t xml:space="preserve"> moment’ which is ‘paradigmatically the direct reading of the world in a certain way’, enabled by unconsciously prestructured ‘immediate pre-understandings of the world’ (</w:t>
      </w:r>
      <w:r w:rsidRPr="003F36E1">
        <w:rPr>
          <w:i/>
          <w:caps/>
          <w:szCs w:val="20"/>
          <w:lang/>
        </w:rPr>
        <w:t>MR</w:t>
      </w:r>
      <w:r w:rsidRPr="003F36E1">
        <w:rPr>
          <w:caps/>
          <w:szCs w:val="20"/>
          <w:lang/>
        </w:rPr>
        <w:t>:</w:t>
      </w:r>
      <w:r w:rsidRPr="003F36E1">
        <w:rPr>
          <w:szCs w:val="20"/>
          <w:lang/>
        </w:rPr>
        <w:t xml:space="preserve"> 303, cf. </w:t>
      </w:r>
      <w:r w:rsidRPr="003F36E1">
        <w:rPr>
          <w:smallCaps/>
          <w:szCs w:val="20"/>
          <w:lang/>
        </w:rPr>
        <w:t>cognitive science</w:t>
      </w:r>
      <w:r w:rsidRPr="003F36E1">
        <w:rPr>
          <w:szCs w:val="20"/>
          <w:lang/>
        </w:rPr>
        <w:t xml:space="preserve">). This is the truth of the idea of </w:t>
      </w:r>
      <w:r w:rsidRPr="003F36E1">
        <w:rPr>
          <w:i/>
          <w:iCs/>
          <w:szCs w:val="20"/>
          <w:lang/>
        </w:rPr>
        <w:t>intertextuality</w:t>
      </w:r>
      <w:r w:rsidRPr="003F36E1">
        <w:rPr>
          <w:szCs w:val="20"/>
          <w:lang/>
        </w:rPr>
        <w:t xml:space="preserve"> in the linguistic turn, the notion that the world is a text; it is crucial as a starting point for social analysis and critique.</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3F36E1">
        <w:rPr>
          <w:rFonts w:eastAsia="Arial Unicode MS"/>
          <w:b/>
          <w:bCs/>
          <w:color w:val="000000"/>
          <w:szCs w:val="20"/>
          <w:lang/>
        </w:rPr>
        <w:t>perceptual realism</w:t>
      </w:r>
      <w:r w:rsidRPr="003F36E1">
        <w:rPr>
          <w:rFonts w:eastAsia="Arial Unicode MS"/>
          <w:bCs/>
          <w:color w:val="000000"/>
          <w:szCs w:val="20"/>
          <w:lang/>
        </w:rPr>
        <w:t xml:space="preserve">. See </w:t>
      </w:r>
      <w:r w:rsidRPr="003F36E1">
        <w:rPr>
          <w:rFonts w:eastAsia="Arial Unicode MS"/>
          <w:smallCaps/>
          <w:color w:val="000000"/>
          <w:szCs w:val="20"/>
          <w:lang/>
        </w:rPr>
        <w:t>perception.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szCs w:val="20"/>
          <w:lang/>
        </w:rPr>
      </w:pPr>
      <w:r w:rsidRPr="003F36E1">
        <w:rPr>
          <w:rFonts w:eastAsia="Arial Unicode MS"/>
          <w:b/>
          <w:bCs/>
          <w:szCs w:val="20"/>
          <w:lang/>
        </w:rPr>
        <w:t>performative</w:t>
      </w:r>
      <w:r w:rsidRPr="003F36E1">
        <w:rPr>
          <w:rFonts w:eastAsia="Arial Unicode MS"/>
          <w:szCs w:val="20"/>
          <w:lang/>
        </w:rPr>
        <w:t xml:space="preserve">. A concept introduced into speech act theory by Austin (1962) to distinguish an utterance in which theory and practice are united in that it simultaneously does what it says (e.g., ‘I promise’ or ‘I hereby open this bridge’) from a </w:t>
      </w:r>
      <w:r w:rsidRPr="003F36E1">
        <w:rPr>
          <w:rFonts w:eastAsia="Arial Unicode MS"/>
          <w:i/>
          <w:iCs/>
          <w:szCs w:val="20"/>
          <w:lang/>
        </w:rPr>
        <w:t>constative</w:t>
      </w:r>
      <w:r w:rsidRPr="003F36E1">
        <w:rPr>
          <w:rFonts w:eastAsia="Arial Unicode MS"/>
          <w:szCs w:val="20"/>
          <w:lang/>
        </w:rPr>
        <w:t xml:space="preserve"> (f. L. </w:t>
      </w:r>
      <w:r w:rsidRPr="003F36E1">
        <w:rPr>
          <w:rFonts w:eastAsia="Arial Unicode MS"/>
          <w:i/>
          <w:iCs/>
          <w:szCs w:val="20"/>
          <w:lang/>
        </w:rPr>
        <w:t>constat,</w:t>
      </w:r>
      <w:r w:rsidRPr="003F36E1">
        <w:rPr>
          <w:rFonts w:eastAsia="Arial Unicode MS"/>
          <w:szCs w:val="20"/>
          <w:lang/>
        </w:rPr>
        <w:t xml:space="preserve"> it is certain) utterance which merely states something. Constatives, according to </w:t>
      </w:r>
      <w:smartTag w:uri="urn:schemas-microsoft-com:office:smarttags" w:element="City">
        <w:smartTag w:uri="urn:schemas-microsoft-com:office:smarttags" w:element="place">
          <w:r w:rsidRPr="003F36E1">
            <w:rPr>
              <w:rFonts w:eastAsia="Arial Unicode MS"/>
              <w:szCs w:val="20"/>
              <w:lang/>
            </w:rPr>
            <w:t>Austin</w:t>
          </w:r>
        </w:smartTag>
      </w:smartTag>
      <w:r w:rsidRPr="003F36E1">
        <w:rPr>
          <w:rFonts w:eastAsia="Arial Unicode MS"/>
          <w:szCs w:val="20"/>
          <w:lang/>
        </w:rPr>
        <w:t xml:space="preserve">, are true or false, performatives neither; but for </w:t>
      </w:r>
      <w:r w:rsidRPr="003F36E1">
        <w:rPr>
          <w:rFonts w:eastAsia="Arial Unicode MS"/>
          <w:caps/>
          <w:szCs w:val="20"/>
          <w:lang/>
        </w:rPr>
        <w:t>cr</w:t>
      </w:r>
      <w:r w:rsidRPr="003F36E1">
        <w:rPr>
          <w:rFonts w:eastAsia="Arial Unicode MS"/>
          <w:szCs w:val="20"/>
          <w:lang/>
        </w:rPr>
        <w:t xml:space="preserve"> the distinction tacitly endorses a theory–practice, fact–value divorce, for the class of constatives is empty (</w:t>
      </w:r>
      <w:r w:rsidRPr="003F36E1">
        <w:rPr>
          <w:rFonts w:eastAsia="Arial Unicode MS"/>
          <w:i/>
          <w:caps/>
          <w:szCs w:val="20"/>
          <w:lang/>
        </w:rPr>
        <w:t>sr</w:t>
      </w:r>
      <w:r w:rsidRPr="003F36E1">
        <w:rPr>
          <w:rFonts w:eastAsia="Arial Unicode MS"/>
          <w:caps/>
          <w:szCs w:val="20"/>
          <w:lang/>
        </w:rPr>
        <w:t>: 1</w:t>
      </w:r>
      <w:r w:rsidRPr="003F36E1">
        <w:rPr>
          <w:rFonts w:eastAsia="Arial Unicode MS"/>
          <w:szCs w:val="20"/>
          <w:lang/>
        </w:rPr>
        <w:t xml:space="preserve">84-5). All four components of the </w:t>
      </w:r>
      <w:r w:rsidRPr="003F36E1">
        <w:rPr>
          <w:rFonts w:eastAsia="Arial Unicode MS"/>
          <w:smallCaps/>
          <w:szCs w:val="20"/>
          <w:lang/>
        </w:rPr>
        <w:t>judgement form</w:t>
      </w:r>
      <w:r w:rsidRPr="003F36E1">
        <w:rPr>
          <w:rFonts w:eastAsia="Arial Unicode MS"/>
          <w:szCs w:val="20"/>
          <w:lang/>
        </w:rPr>
        <w:t xml:space="preserve"> are performative (</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168), and the production of meaning generally or </w:t>
      </w:r>
      <w:r w:rsidRPr="003F36E1">
        <w:rPr>
          <w:rFonts w:eastAsia="Arial Unicode MS"/>
          <w:smallCaps/>
          <w:szCs w:val="20"/>
          <w:lang/>
        </w:rPr>
        <w:t>semiosis</w:t>
      </w:r>
      <w:r w:rsidRPr="003F36E1">
        <w:rPr>
          <w:rFonts w:eastAsia="Arial Unicode MS"/>
          <w:szCs w:val="20"/>
          <w:lang/>
        </w:rPr>
        <w:t xml:space="preserve"> is by definition performative (Fairbairn et al. 2004). A performative utterance on </w:t>
      </w:r>
      <w:smartTag w:uri="urn:schemas-microsoft-com:office:smarttags" w:element="City">
        <w:smartTag w:uri="urn:schemas-microsoft-com:office:smarttags" w:element="place">
          <w:r w:rsidRPr="003F36E1">
            <w:rPr>
              <w:rFonts w:eastAsia="Arial Unicode MS"/>
              <w:szCs w:val="20"/>
              <w:lang/>
            </w:rPr>
            <w:t>Austin</w:t>
          </w:r>
        </w:smartTag>
      </w:smartTag>
      <w:r w:rsidRPr="003F36E1">
        <w:rPr>
          <w:rFonts w:eastAsia="Arial Unicode MS"/>
          <w:szCs w:val="20"/>
          <w:lang/>
        </w:rPr>
        <w:t xml:space="preserve">’s later theory is a species of </w:t>
      </w:r>
      <w:r w:rsidRPr="003F36E1">
        <w:rPr>
          <w:rFonts w:eastAsia="Arial Unicode MS"/>
          <w:i/>
          <w:iCs/>
          <w:szCs w:val="20"/>
          <w:lang/>
        </w:rPr>
        <w:t>illocution</w:t>
      </w:r>
      <w:r w:rsidRPr="003F36E1">
        <w:rPr>
          <w:rFonts w:eastAsia="Arial Unicode MS"/>
          <w:szCs w:val="20"/>
          <w:lang/>
        </w:rPr>
        <w:t xml:space="preserve"> or </w:t>
      </w:r>
      <w:r w:rsidRPr="003F36E1">
        <w:rPr>
          <w:rFonts w:eastAsia="Arial Unicode MS"/>
          <w:i/>
          <w:iCs/>
          <w:szCs w:val="20"/>
          <w:lang/>
        </w:rPr>
        <w:t>illocutionary act</w:t>
      </w:r>
      <w:r w:rsidRPr="003F36E1">
        <w:rPr>
          <w:rFonts w:eastAsia="Arial Unicode MS"/>
          <w:szCs w:val="20"/>
          <w:lang/>
        </w:rPr>
        <w:t xml:space="preserve">. </w:t>
      </w:r>
      <w:r w:rsidRPr="003F36E1">
        <w:rPr>
          <w:rFonts w:eastAsia="Arial Unicode MS"/>
          <w:i/>
          <w:iCs/>
          <w:szCs w:val="20"/>
          <w:lang/>
        </w:rPr>
        <w:t>Performativity</w:t>
      </w:r>
      <w:r w:rsidRPr="003F36E1">
        <w:rPr>
          <w:rFonts w:eastAsia="Arial Unicode MS"/>
          <w:szCs w:val="20"/>
          <w:lang/>
        </w:rPr>
        <w:t xml:space="preserve"> is the quality of being performative. It is made much of within postmodernist subjective idealism, where it often substitutes for a generalised concept of the coherence of theory and practice in practice (see </w:t>
      </w:r>
      <w:r w:rsidRPr="003F36E1">
        <w:rPr>
          <w:rFonts w:eastAsia="Arial Unicode MS"/>
          <w:smallCaps/>
          <w:szCs w:val="20"/>
          <w:lang/>
        </w:rPr>
        <w:t>dialectical reason</w:t>
      </w:r>
      <w:r w:rsidRPr="003F36E1">
        <w:rPr>
          <w:rFonts w:eastAsia="Arial Unicode MS"/>
          <w:szCs w:val="20"/>
          <w:lang/>
        </w:rPr>
        <w:t>): performativity is ‘</w:t>
      </w:r>
      <w:r w:rsidRPr="003F36E1">
        <w:rPr>
          <w:rFonts w:eastAsia="Arial Unicode MS"/>
          <w:i/>
          <w:szCs w:val="20"/>
          <w:lang/>
        </w:rPr>
        <w:t>that aspect of discourse that has the capacity to produce what it names</w:t>
      </w:r>
      <w:r w:rsidRPr="003F36E1">
        <w:rPr>
          <w:rFonts w:eastAsia="Arial Unicode MS"/>
          <w:szCs w:val="20"/>
          <w:lang/>
        </w:rPr>
        <w:t xml:space="preserve">’ (Butler 1994, cited in Sayer 2000: 96). </w:t>
      </w:r>
      <w:r w:rsidRPr="003F36E1">
        <w:rPr>
          <w:rFonts w:eastAsia="Arial Unicode MS"/>
          <w:i/>
          <w:iCs/>
          <w:szCs w:val="20"/>
          <w:lang/>
        </w:rPr>
        <w:t xml:space="preserve">Performative </w:t>
      </w:r>
      <w:r w:rsidRPr="003F36E1">
        <w:rPr>
          <w:rFonts w:eastAsia="Arial Unicode MS"/>
          <w:i/>
          <w:iCs/>
          <w:smallCaps/>
          <w:szCs w:val="20"/>
          <w:lang/>
        </w:rPr>
        <w:t>contradiction</w:t>
      </w:r>
      <w:r w:rsidRPr="003F36E1">
        <w:rPr>
          <w:rFonts w:eastAsia="Arial Unicode MS"/>
          <w:i/>
          <w:iCs/>
          <w:szCs w:val="20"/>
          <w:lang/>
        </w:rPr>
        <w:t xml:space="preserve"> </w:t>
      </w:r>
      <w:r w:rsidRPr="003F36E1">
        <w:rPr>
          <w:rFonts w:eastAsia="Arial Unicode MS"/>
          <w:iCs/>
          <w:szCs w:val="20"/>
          <w:lang/>
        </w:rPr>
        <w:t xml:space="preserve">(also reflexive inconsistency, transcategorial inconsistency) </w:t>
      </w:r>
      <w:r w:rsidRPr="003F36E1">
        <w:rPr>
          <w:rFonts w:eastAsia="Arial Unicode MS"/>
          <w:szCs w:val="20"/>
          <w:lang/>
        </w:rPr>
        <w:t xml:space="preserve">is the basic form of theory–practice inconsistency: the denial in theory or practice of what is necessary in practice (see also </w:t>
      </w:r>
      <w:r w:rsidRPr="003F36E1">
        <w:rPr>
          <w:rFonts w:eastAsia="Arial Unicode MS"/>
          <w:smallCaps/>
          <w:szCs w:val="20"/>
          <w:lang/>
        </w:rPr>
        <w:t>consistency, critique</w:t>
      </w:r>
      <w:r w:rsidRPr="003F36E1">
        <w:rPr>
          <w:rFonts w:eastAsia="Arial Unicode MS"/>
          <w:szCs w:val="20"/>
          <w:lang/>
        </w:rPr>
        <w:t xml:space="preserve">). The </w:t>
      </w:r>
      <w:r w:rsidRPr="003F36E1">
        <w:rPr>
          <w:rFonts w:eastAsia="Arial Unicode MS"/>
          <w:i/>
          <w:iCs/>
          <w:szCs w:val="20"/>
          <w:lang/>
        </w:rPr>
        <w:t xml:space="preserve">performative theory of </w:t>
      </w:r>
      <w:r w:rsidRPr="003F36E1">
        <w:rPr>
          <w:rFonts w:eastAsia="Arial Unicode MS"/>
          <w:i/>
          <w:iCs/>
          <w:smallCaps/>
          <w:szCs w:val="20"/>
          <w:lang/>
        </w:rPr>
        <w:t>truth</w:t>
      </w:r>
      <w:r w:rsidRPr="003F36E1">
        <w:rPr>
          <w:rFonts w:eastAsia="Arial Unicode MS"/>
          <w:i/>
          <w:iCs/>
          <w:szCs w:val="20"/>
          <w:lang/>
        </w:rPr>
        <w:t xml:space="preserve"> </w:t>
      </w:r>
      <w:r w:rsidRPr="003F36E1">
        <w:rPr>
          <w:rFonts w:eastAsia="Arial Unicode MS"/>
          <w:szCs w:val="20"/>
          <w:lang/>
        </w:rPr>
        <w:t xml:space="preserve">states that to ascribe truth to a statement is to endorse or commend it. Performative can also simply mean ‘competent’ and ‘efficacious’, and as such, alongside the cognitive, conative, affective and expressive, is one of the five main domains in the Bhaskarian model of the components of </w:t>
      </w:r>
      <w:r w:rsidRPr="003F36E1">
        <w:rPr>
          <w:rFonts w:eastAsia="Arial Unicode MS"/>
          <w:smallCaps/>
          <w:szCs w:val="20"/>
          <w:lang/>
        </w:rPr>
        <w:t>action</w:t>
      </w:r>
      <w:r w:rsidRPr="003F36E1">
        <w:rPr>
          <w:rFonts w:eastAsia="Arial Unicode MS"/>
          <w:szCs w:val="20"/>
          <w:lang/>
        </w:rPr>
        <w:t xml:space="preserve">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166). </w:t>
      </w:r>
      <w:r w:rsidRPr="003F36E1">
        <w:rPr>
          <w:rFonts w:eastAsia="Arial Unicode MS"/>
          <w:iCs/>
          <w:szCs w:val="20"/>
          <w:lang/>
        </w:rPr>
        <w:t>See also</w:t>
      </w:r>
      <w:r w:rsidRPr="003F36E1">
        <w:rPr>
          <w:rFonts w:eastAsia="Arial Unicode MS"/>
          <w:smallCaps/>
          <w:szCs w:val="20"/>
          <w:lang/>
        </w:rPr>
        <w:t xml:space="preserve"> naturalistic fallacy.</w:t>
      </w:r>
    </w:p>
    <w:p w:rsidR="00BD5E08" w:rsidRPr="003F36E1" w:rsidRDefault="00BD5E08" w:rsidP="00BD5E08">
      <w:pPr>
        <w:widowControl w:val="0"/>
        <w:tabs>
          <w:tab w:val="clear" w:pos="284"/>
        </w:tabs>
        <w:suppressAutoHyphens/>
        <w:spacing w:line="100" w:lineRule="atLeast"/>
        <w:rPr>
          <w:rFonts w:ascii="Verdana" w:eastAsia="Arial Unicode MS" w:hAnsi="Verdana"/>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smallCaps/>
          <w:color w:val="000000"/>
          <w:szCs w:val="20"/>
          <w:lang/>
        </w:rPr>
      </w:pPr>
      <w:r w:rsidRPr="003F36E1">
        <w:rPr>
          <w:rFonts w:eastAsia="Arial Unicode MS"/>
          <w:b/>
          <w:bCs/>
          <w:color w:val="000000"/>
          <w:szCs w:val="20"/>
          <w:lang/>
        </w:rPr>
        <w:t>periodisation</w:t>
      </w:r>
      <w:r w:rsidRPr="003F36E1">
        <w:rPr>
          <w:rFonts w:eastAsia="Arial Unicode MS"/>
          <w:iCs/>
          <w:color w:val="000000"/>
          <w:szCs w:val="20"/>
          <w:lang/>
        </w:rPr>
        <w:t xml:space="preserve">. See </w:t>
      </w:r>
      <w:r w:rsidRPr="003F36E1">
        <w:rPr>
          <w:rFonts w:eastAsia="Arial Unicode MS"/>
          <w:iCs/>
          <w:smallCaps/>
          <w:color w:val="000000"/>
          <w:szCs w:val="20"/>
          <w:lang/>
        </w:rPr>
        <w:t>loco-periodisation.</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permeation</w:t>
      </w:r>
      <w:r w:rsidRPr="003F36E1">
        <w:rPr>
          <w:rFonts w:eastAsia="Arial Unicode MS"/>
          <w:color w:val="000000"/>
          <w:szCs w:val="20"/>
          <w:lang/>
        </w:rPr>
        <w:t xml:space="preserve">. See </w:t>
      </w:r>
      <w:r w:rsidRPr="003F36E1">
        <w:rPr>
          <w:rFonts w:eastAsia="Arial Unicode MS"/>
          <w:smallCaps/>
          <w:color w:val="000000"/>
          <w:szCs w:val="20"/>
          <w:lang/>
        </w:rPr>
        <w:t>relationality.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iCs/>
          <w:color w:val="000000"/>
          <w:szCs w:val="20"/>
          <w:lang/>
        </w:rPr>
        <w:t>person</w:t>
      </w:r>
      <w:r w:rsidRPr="003F36E1">
        <w:rPr>
          <w:rFonts w:eastAsia="Arial Unicode MS"/>
          <w:bCs/>
          <w:iCs/>
          <w:color w:val="000000"/>
          <w:szCs w:val="20"/>
          <w:lang/>
        </w:rPr>
        <w:t xml:space="preserve">, </w:t>
      </w:r>
      <w:r w:rsidRPr="003F36E1">
        <w:rPr>
          <w:rFonts w:eastAsia="Arial Unicode MS"/>
          <w:b/>
          <w:bCs/>
          <w:iCs/>
          <w:color w:val="000000"/>
          <w:szCs w:val="20"/>
          <w:lang/>
        </w:rPr>
        <w:t>personality</w:t>
      </w:r>
      <w:r w:rsidRPr="003F36E1">
        <w:rPr>
          <w:rFonts w:eastAsia="Arial Unicode MS"/>
          <w:bCs/>
          <w:color w:val="000000"/>
          <w:szCs w:val="20"/>
          <w:lang/>
        </w:rPr>
        <w:t xml:space="preserve">. See </w:t>
      </w:r>
      <w:r w:rsidRPr="003F36E1">
        <w:rPr>
          <w:rFonts w:eastAsia="Arial Unicode MS"/>
          <w:smallCaps/>
          <w:color w:val="000000"/>
          <w:szCs w:val="20"/>
          <w:lang/>
        </w:rPr>
        <w:t>subjectivity.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smallCaps/>
          <w:color w:val="000000"/>
          <w:szCs w:val="20"/>
          <w:lang/>
        </w:rPr>
      </w:pPr>
      <w:r w:rsidRPr="003F36E1">
        <w:rPr>
          <w:rFonts w:eastAsia="Arial Unicode MS"/>
          <w:b/>
          <w:bCs/>
          <w:iCs/>
          <w:color w:val="000000"/>
          <w:szCs w:val="20"/>
          <w:lang/>
        </w:rPr>
        <w:t xml:space="preserve">personal identity </w:t>
      </w:r>
      <w:r w:rsidRPr="003F36E1">
        <w:rPr>
          <w:rFonts w:eastAsia="Arial Unicode MS"/>
          <w:bCs/>
          <w:iCs/>
          <w:color w:val="000000"/>
          <w:szCs w:val="20"/>
          <w:lang/>
        </w:rPr>
        <w:t>and</w:t>
      </w:r>
      <w:r w:rsidRPr="003F36E1">
        <w:rPr>
          <w:rFonts w:eastAsia="Arial Unicode MS"/>
          <w:b/>
          <w:bCs/>
          <w:iCs/>
          <w:color w:val="000000"/>
          <w:szCs w:val="20"/>
          <w:lang/>
        </w:rPr>
        <w:t xml:space="preserve"> social identity</w:t>
      </w:r>
      <w:r w:rsidRPr="003F36E1">
        <w:rPr>
          <w:rFonts w:eastAsia="Arial Unicode MS"/>
          <w:iCs/>
          <w:color w:val="000000"/>
          <w:szCs w:val="20"/>
          <w:lang/>
        </w:rPr>
        <w:t xml:space="preserve">. See </w:t>
      </w:r>
      <w:r w:rsidRPr="003F36E1">
        <w:rPr>
          <w:rFonts w:eastAsia="Arial Unicode MS"/>
          <w:iCs/>
          <w:smallCaps/>
          <w:color w:val="000000"/>
          <w:szCs w:val="20"/>
          <w:lang/>
        </w:rPr>
        <w:t>critical naturalism, culture, pep, subjectivity.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iCs/>
          <w:smallCaps/>
          <w:color w:val="000000"/>
          <w:szCs w:val="20"/>
          <w:lang/>
        </w:rPr>
      </w:pPr>
      <w:r w:rsidRPr="003F36E1">
        <w:rPr>
          <w:rFonts w:eastAsia="Arial Unicode MS"/>
          <w:b/>
          <w:bCs/>
          <w:iCs/>
          <w:color w:val="000000"/>
          <w:szCs w:val="20"/>
          <w:lang/>
        </w:rPr>
        <w:t>personalism</w:t>
      </w:r>
      <w:r w:rsidRPr="003F36E1">
        <w:rPr>
          <w:rFonts w:eastAsia="Arial Unicode MS"/>
          <w:bCs/>
          <w:iCs/>
          <w:color w:val="000000"/>
          <w:szCs w:val="20"/>
          <w:lang/>
        </w:rPr>
        <w:t xml:space="preserve">. See </w:t>
      </w:r>
      <w:r w:rsidRPr="003F36E1">
        <w:rPr>
          <w:rFonts w:eastAsia="Arial Unicode MS"/>
          <w:bCs/>
          <w:iCs/>
          <w:smallCaps/>
          <w:color w:val="000000"/>
          <w:szCs w:val="20"/>
          <w:lang/>
        </w:rPr>
        <w:t>ethical ideologies.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perspectival switch</w:t>
      </w:r>
      <w:r w:rsidRPr="003F36E1">
        <w:rPr>
          <w:rFonts w:eastAsia="Arial Unicode MS"/>
          <w:color w:val="000000"/>
          <w:szCs w:val="20"/>
          <w:lang/>
        </w:rPr>
        <w:t xml:space="preserve">. See </w:t>
      </w:r>
      <w:r w:rsidRPr="003F36E1">
        <w:rPr>
          <w:rFonts w:eastAsia="Arial Unicode MS"/>
          <w:smallCaps/>
          <w:color w:val="000000"/>
          <w:szCs w:val="20"/>
          <w:lang/>
        </w:rPr>
        <w:t>perspective .</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bCs/>
          <w:szCs w:val="20"/>
          <w:lang/>
        </w:rPr>
        <w:t>perspective</w:t>
      </w:r>
      <w:r w:rsidRPr="003F36E1">
        <w:rPr>
          <w:rFonts w:eastAsia="Arial Unicode MS"/>
          <w:bCs/>
          <w:szCs w:val="20"/>
          <w:lang/>
        </w:rPr>
        <w:t>.</w:t>
      </w:r>
      <w:r w:rsidRPr="003F36E1">
        <w:rPr>
          <w:rFonts w:eastAsia="Arial Unicode MS"/>
          <w:b/>
          <w:bCs/>
          <w:szCs w:val="20"/>
          <w:lang/>
        </w:rPr>
        <w:t xml:space="preserve"> </w:t>
      </w:r>
      <w:r w:rsidRPr="003F36E1">
        <w:rPr>
          <w:rFonts w:eastAsia="Arial Unicode MS"/>
          <w:szCs w:val="20"/>
          <w:lang/>
        </w:rPr>
        <w:t xml:space="preserve">Mostly used synonymously in CR with </w:t>
      </w:r>
      <w:r w:rsidRPr="003F36E1">
        <w:rPr>
          <w:rFonts w:eastAsia="Arial Unicode MS"/>
          <w:i/>
          <w:iCs/>
          <w:szCs w:val="20"/>
          <w:lang/>
        </w:rPr>
        <w:t>standpoint</w:t>
      </w:r>
      <w:r w:rsidRPr="003F36E1">
        <w:rPr>
          <w:rFonts w:eastAsia="Arial Unicode MS"/>
          <w:szCs w:val="20"/>
          <w:lang/>
        </w:rPr>
        <w:t xml:space="preserve"> or </w:t>
      </w:r>
      <w:r w:rsidRPr="003F36E1">
        <w:rPr>
          <w:rFonts w:eastAsia="Arial Unicode MS"/>
          <w:i/>
          <w:iCs/>
          <w:szCs w:val="20"/>
          <w:lang/>
        </w:rPr>
        <w:t xml:space="preserve">vantage point </w:t>
      </w:r>
      <w:r w:rsidRPr="003F36E1">
        <w:rPr>
          <w:rFonts w:eastAsia="Arial Unicode MS"/>
          <w:szCs w:val="20"/>
          <w:lang/>
        </w:rPr>
        <w:t>to refer to (1) any view taken (</w:t>
      </w:r>
      <w:r w:rsidRPr="003F36E1">
        <w:rPr>
          <w:rFonts w:eastAsia="Arial Unicode MS"/>
          <w:caps/>
          <w:szCs w:val="20"/>
          <w:lang/>
        </w:rPr>
        <w:t>td</w:t>
      </w:r>
      <w:r w:rsidRPr="003F36E1">
        <w:rPr>
          <w:rFonts w:eastAsia="Arial Unicode MS"/>
          <w:szCs w:val="20"/>
          <w:lang/>
        </w:rPr>
        <w:t xml:space="preserve">); (2) the framework within some epistemic </w:t>
      </w:r>
      <w:r w:rsidRPr="003F36E1">
        <w:rPr>
          <w:rFonts w:eastAsia="Arial Unicode MS"/>
          <w:smallCaps/>
          <w:szCs w:val="20"/>
          <w:lang/>
        </w:rPr>
        <w:t>world-line</w:t>
      </w:r>
      <w:r w:rsidRPr="003F36E1">
        <w:rPr>
          <w:rFonts w:eastAsia="Arial Unicode MS"/>
          <w:szCs w:val="20"/>
          <w:lang/>
        </w:rPr>
        <w:t xml:space="preserve"> within geo-history from within which any view is taken (</w:t>
      </w:r>
      <w:r w:rsidRPr="003F36E1">
        <w:rPr>
          <w:rFonts w:eastAsia="Arial Unicode MS"/>
          <w:caps/>
          <w:szCs w:val="20"/>
          <w:lang/>
        </w:rPr>
        <w:t>td</w:t>
      </w:r>
      <w:r w:rsidRPr="003F36E1">
        <w:rPr>
          <w:rFonts w:eastAsia="Arial Unicode MS"/>
          <w:szCs w:val="20"/>
          <w:lang/>
        </w:rPr>
        <w:t xml:space="preserve">); and (3) a property of that which is viewed in the </w:t>
      </w:r>
      <w:r w:rsidRPr="003F36E1">
        <w:rPr>
          <w:rFonts w:eastAsia="Arial Unicode MS"/>
          <w:caps/>
          <w:szCs w:val="20"/>
          <w:lang/>
        </w:rPr>
        <w:t>id</w:t>
      </w:r>
      <w:r w:rsidRPr="003F36E1">
        <w:rPr>
          <w:rFonts w:eastAsia="Arial Unicode MS"/>
          <w:szCs w:val="20"/>
          <w:lang/>
        </w:rPr>
        <w:t xml:space="preserve">, not just in the sense that the framework together with its ‘contents’ can be referentially detached, but also that the world itself is multi-perspectival (‘standpointy’), in that it is </w:t>
      </w:r>
      <w:r w:rsidRPr="003F36E1">
        <w:rPr>
          <w:rFonts w:eastAsia="Arial Unicode MS"/>
          <w:szCs w:val="20"/>
          <w:lang/>
        </w:rPr>
        <w:lastRenderedPageBreak/>
        <w:t xml:space="preserve">both multi-faceted, multi-angular or pluriversal and fluid or intra-connected, independently of our subjectivity. (3) is the </w:t>
      </w:r>
      <w:r w:rsidRPr="003F36E1">
        <w:rPr>
          <w:rFonts w:eastAsia="Arial Unicode MS"/>
          <w:i/>
          <w:iCs/>
          <w:szCs w:val="20"/>
          <w:lang/>
        </w:rPr>
        <w:t xml:space="preserve">constitutive perspectivity </w:t>
      </w:r>
      <w:r w:rsidRPr="003F36E1">
        <w:rPr>
          <w:rFonts w:eastAsia="Arial Unicode MS"/>
          <w:szCs w:val="20"/>
          <w:lang/>
        </w:rPr>
        <w:t xml:space="preserve">(also </w:t>
      </w:r>
      <w:r w:rsidRPr="003F36E1">
        <w:rPr>
          <w:rFonts w:eastAsia="Arial Unicode MS"/>
          <w:i/>
          <w:iCs/>
          <w:szCs w:val="20"/>
          <w:lang/>
        </w:rPr>
        <w:t>perspectivality</w:t>
      </w:r>
      <w:r w:rsidRPr="003F36E1">
        <w:rPr>
          <w:rFonts w:eastAsia="Arial Unicode MS"/>
          <w:szCs w:val="20"/>
          <w:lang/>
        </w:rPr>
        <w:t>)</w:t>
      </w:r>
      <w:r w:rsidRPr="003F36E1">
        <w:rPr>
          <w:rFonts w:eastAsia="Arial Unicode MS"/>
          <w:i/>
          <w:iCs/>
          <w:szCs w:val="20"/>
          <w:lang/>
        </w:rPr>
        <w:t xml:space="preserve"> </w:t>
      </w:r>
      <w:r w:rsidRPr="003F36E1">
        <w:rPr>
          <w:rFonts w:eastAsia="Arial Unicode MS"/>
          <w:szCs w:val="20"/>
          <w:lang/>
        </w:rPr>
        <w:t>or intrinsic differentiatedness and inter-/intra-relationality of spatio-temporality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174, see also </w:t>
      </w:r>
      <w:r w:rsidRPr="003F36E1">
        <w:rPr>
          <w:rFonts w:eastAsia="Arial Unicode MS"/>
          <w:smallCaps/>
          <w:szCs w:val="20"/>
          <w:lang/>
        </w:rPr>
        <w:t>co-presence</w:t>
      </w:r>
      <w:r w:rsidRPr="003F36E1">
        <w:rPr>
          <w:rFonts w:eastAsia="Arial Unicode MS"/>
          <w:szCs w:val="20"/>
          <w:lang/>
        </w:rPr>
        <w:t xml:space="preserve">, </w:t>
      </w:r>
      <w:r w:rsidRPr="003F36E1">
        <w:rPr>
          <w:rFonts w:eastAsia="Arial Unicode MS"/>
          <w:smallCaps/>
          <w:szCs w:val="20"/>
          <w:lang/>
        </w:rPr>
        <w:t>reflection, stratification, totality</w:t>
      </w:r>
      <w:r w:rsidRPr="003F36E1">
        <w:rPr>
          <w:rFonts w:eastAsia="Arial Unicode MS"/>
          <w:szCs w:val="20"/>
          <w:lang/>
        </w:rPr>
        <w:t xml:space="preserve">); or non-Quinean/non-Kuhnian </w:t>
      </w:r>
      <w:r w:rsidRPr="003F36E1">
        <w:rPr>
          <w:rFonts w:eastAsia="Arial Unicode MS"/>
          <w:i/>
          <w:iCs/>
          <w:smallCaps/>
          <w:szCs w:val="20"/>
          <w:lang/>
        </w:rPr>
        <w:t>ontological relativity</w:t>
      </w:r>
      <w:r w:rsidRPr="003F36E1">
        <w:rPr>
          <w:rFonts w:eastAsia="Arial Unicode MS"/>
          <w:i/>
          <w:iCs/>
          <w:szCs w:val="20"/>
          <w:lang/>
        </w:rPr>
        <w:t>.</w:t>
      </w:r>
      <w:r w:rsidRPr="003F36E1">
        <w:rPr>
          <w:rFonts w:eastAsia="Arial Unicode MS"/>
          <w:szCs w:val="20"/>
          <w:lang/>
        </w:rPr>
        <w:t xml:space="preserve"> It is important to note that (3) does not follow from (1) and/or (2) – that would be to commit the epistemic fallacy, like Quine (1969) in his concept of ontological relativity and Kuhn (1962) – but from transcendental argumentation establishing the real </w:t>
      </w:r>
      <w:r w:rsidRPr="003F36E1">
        <w:rPr>
          <w:rFonts w:eastAsia="Arial Unicode MS"/>
          <w:smallCaps/>
          <w:szCs w:val="20"/>
          <w:lang/>
        </w:rPr>
        <w:t>relationality</w:t>
      </w:r>
      <w:r w:rsidRPr="003F36E1">
        <w:rPr>
          <w:rFonts w:eastAsia="Arial Unicode MS"/>
          <w:szCs w:val="20"/>
          <w:lang/>
        </w:rPr>
        <w:t xml:space="preserve"> of the world and from relativity theory in modern science. That said, the human epistemological vantage point is itself constellationally contained within the world.</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If, therefore, as </w:t>
      </w:r>
      <w:r w:rsidRPr="003F36E1">
        <w:rPr>
          <w:rFonts w:eastAsia="Arial Unicode MS"/>
          <w:caps/>
          <w:szCs w:val="20"/>
          <w:lang/>
        </w:rPr>
        <w:t>cr</w:t>
      </w:r>
      <w:r w:rsidRPr="003F36E1">
        <w:rPr>
          <w:rFonts w:eastAsia="Arial Unicode MS"/>
          <w:szCs w:val="20"/>
          <w:lang/>
        </w:rPr>
        <w:t xml:space="preserve"> holds, epistemology and method must ‘follow the object’, changing perspectives – or </w:t>
      </w:r>
      <w:r w:rsidRPr="003F36E1">
        <w:rPr>
          <w:rFonts w:eastAsia="Arial Unicode MS"/>
          <w:i/>
          <w:iCs/>
          <w:szCs w:val="20"/>
          <w:lang/>
        </w:rPr>
        <w:t xml:space="preserve">perspectival fluidity </w:t>
      </w:r>
      <w:r w:rsidRPr="003F36E1">
        <w:rPr>
          <w:rFonts w:eastAsia="Arial Unicode MS"/>
          <w:szCs w:val="20"/>
          <w:lang/>
        </w:rPr>
        <w:t xml:space="preserve">and flexibility – is an essential aspect of so doing. A </w:t>
      </w:r>
      <w:r w:rsidRPr="003F36E1">
        <w:rPr>
          <w:rFonts w:eastAsia="Arial Unicode MS"/>
          <w:i/>
          <w:iCs/>
          <w:szCs w:val="20"/>
          <w:lang/>
        </w:rPr>
        <w:t xml:space="preserve">perspectival switch </w:t>
      </w:r>
      <w:r w:rsidRPr="003F36E1">
        <w:rPr>
          <w:rFonts w:eastAsia="Arial Unicode MS"/>
          <w:szCs w:val="20"/>
          <w:lang/>
        </w:rPr>
        <w:t xml:space="preserve">accordingly moves, at </w:t>
      </w:r>
      <w:r w:rsidRPr="003F36E1">
        <w:rPr>
          <w:rFonts w:eastAsia="Arial Unicode MS"/>
          <w:caps/>
          <w:szCs w:val="20"/>
          <w:lang/>
        </w:rPr>
        <w:t>3L</w:t>
      </w:r>
      <w:r w:rsidRPr="003F36E1">
        <w:rPr>
          <w:rFonts w:eastAsia="Arial Unicode MS"/>
          <w:szCs w:val="20"/>
          <w:lang/>
        </w:rPr>
        <w:t xml:space="preserve">, (a) from one facet of a totality to another which </w:t>
      </w:r>
      <w:r w:rsidRPr="003F36E1">
        <w:rPr>
          <w:rFonts w:eastAsia="Arial Unicode MS"/>
          <w:i/>
          <w:iCs/>
          <w:smallCaps/>
          <w:szCs w:val="20"/>
          <w:lang/>
        </w:rPr>
        <w:t>reflects</w:t>
      </w:r>
      <w:r w:rsidRPr="003F36E1">
        <w:rPr>
          <w:rFonts w:eastAsia="Arial Unicode MS"/>
          <w:szCs w:val="20"/>
          <w:lang/>
        </w:rPr>
        <w:t xml:space="preserve"> it, or (b) ‘from one </w:t>
      </w:r>
      <w:r w:rsidRPr="003F36E1">
        <w:rPr>
          <w:rFonts w:eastAsia="Arial Unicode MS"/>
          <w:i/>
          <w:iCs/>
          <w:szCs w:val="20"/>
          <w:lang/>
        </w:rPr>
        <w:t>transcendentally</w:t>
      </w:r>
      <w:r w:rsidRPr="003F36E1">
        <w:rPr>
          <w:rFonts w:eastAsia="Arial Unicode MS"/>
          <w:szCs w:val="20"/>
          <w:lang/>
        </w:rPr>
        <w:t xml:space="preserve"> or </w:t>
      </w:r>
      <w:r w:rsidRPr="003F36E1">
        <w:rPr>
          <w:rFonts w:eastAsia="Arial Unicode MS"/>
          <w:i/>
          <w:iCs/>
          <w:szCs w:val="20"/>
          <w:lang/>
        </w:rPr>
        <w:t>dialectically necessary condition</w:t>
      </w:r>
      <w:r w:rsidRPr="003F36E1">
        <w:rPr>
          <w:rFonts w:eastAsia="Arial Unicode MS"/>
          <w:szCs w:val="20"/>
          <w:lang/>
        </w:rPr>
        <w:t xml:space="preserve"> or aspect of a phenomenon, thing or totality to another which is also transcendentally or dialectically necessary for it’, as demonstrated by transcendental or</w:t>
      </w:r>
      <w:r w:rsidRPr="003F36E1">
        <w:rPr>
          <w:rFonts w:eastAsia="Arial Unicode MS"/>
          <w:smallCaps/>
          <w:szCs w:val="20"/>
          <w:lang/>
        </w:rPr>
        <w:t xml:space="preserve"> dialectical argument</w:t>
      </w:r>
      <w:r w:rsidRPr="003F36E1">
        <w:rPr>
          <w:rFonts w:eastAsia="Arial Unicode MS"/>
          <w:szCs w:val="20"/>
          <w:lang/>
        </w:rPr>
        <w:t xml:space="preserve"> (</w:t>
      </w:r>
      <w:r w:rsidRPr="003F36E1">
        <w:rPr>
          <w:rFonts w:eastAsia="Arial Unicode MS"/>
          <w:i/>
          <w:caps/>
          <w:szCs w:val="20"/>
          <w:lang/>
        </w:rPr>
        <w:t>DG</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401, e.a., see also </w:t>
      </w:r>
      <w:r w:rsidRPr="003F36E1">
        <w:rPr>
          <w:rFonts w:eastAsia="Arial Unicode MS"/>
          <w:smallCaps/>
          <w:szCs w:val="20"/>
          <w:lang/>
        </w:rPr>
        <w:t>inference</w:t>
      </w:r>
      <w:r w:rsidRPr="003F36E1">
        <w:rPr>
          <w:rFonts w:eastAsia="Arial Unicode MS"/>
          <w:szCs w:val="20"/>
          <w:lang/>
        </w:rPr>
        <w:t xml:space="preserve">). For example, seeing theory as informing practice, or vice versa, within the </w:t>
      </w:r>
      <w:r w:rsidRPr="003F36E1">
        <w:rPr>
          <w:rFonts w:eastAsia="Arial Unicode MS"/>
          <w:smallCaps/>
          <w:szCs w:val="20"/>
          <w:lang/>
        </w:rPr>
        <w:t>duality</w:t>
      </w:r>
      <w:r w:rsidRPr="003F36E1">
        <w:rPr>
          <w:rFonts w:eastAsia="Arial Unicode MS"/>
          <w:szCs w:val="20"/>
          <w:lang/>
        </w:rPr>
        <w:t xml:space="preserve"> of theory and practice, effects a </w:t>
      </w:r>
      <w:r w:rsidRPr="003F36E1">
        <w:rPr>
          <w:rFonts w:eastAsia="Arial Unicode MS"/>
          <w:i/>
          <w:iCs/>
          <w:szCs w:val="20"/>
          <w:lang/>
        </w:rPr>
        <w:t xml:space="preserve">transcendental perspectival switch </w:t>
      </w:r>
      <w:r w:rsidRPr="003F36E1">
        <w:rPr>
          <w:rFonts w:eastAsia="Arial Unicode MS"/>
          <w:szCs w:val="20"/>
          <w:lang/>
        </w:rPr>
        <w:t xml:space="preserve">(transformative praxis presupposes a theory of transformation and vice versa – see </w:t>
      </w:r>
      <w:r w:rsidRPr="003F36E1">
        <w:rPr>
          <w:rFonts w:eastAsia="Arial Unicode MS"/>
          <w:smallCaps/>
          <w:szCs w:val="20"/>
          <w:lang/>
        </w:rPr>
        <w:t>dialectical reason</w:t>
      </w:r>
      <w:r w:rsidRPr="003F36E1">
        <w:rPr>
          <w:rFonts w:eastAsia="Arial Unicode MS"/>
          <w:szCs w:val="20"/>
          <w:lang/>
        </w:rPr>
        <w:t>), as does seeing alterity as absence or that ‘to constrain is to contradict is to absent’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281). If you think that social structure and agency are on a par as transcendentally necessary conditions for each other, adopt the perspective of the agent and you will see the massive presence of the past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141-2). Seeing the epistemic fallacy as an aspect of anthropocentrism and vice versa effects a </w:t>
      </w:r>
      <w:r w:rsidRPr="003F36E1">
        <w:rPr>
          <w:rFonts w:eastAsia="Arial Unicode MS"/>
          <w:i/>
          <w:iCs/>
          <w:szCs w:val="20"/>
          <w:lang/>
        </w:rPr>
        <w:t xml:space="preserve">dialectical perspectival switch </w:t>
      </w:r>
      <w:r w:rsidRPr="003F36E1">
        <w:rPr>
          <w:rFonts w:eastAsia="Arial Unicode MS"/>
          <w:szCs w:val="20"/>
          <w:lang/>
        </w:rPr>
        <w:t xml:space="preserve">(they are, by dialectical argument, false or limited necessities grounded in a common error). Other prominent examples of this kind of switch are the shift from form to content, centre to periphery and figure to ground, in cases where the latter term sustains or grounds the former (e.g., where the centre is sustained by the periphery, or the figure is capital grounded in labour). Perspectival switches may be positive or negative, as the examples show. They may also reverse each other. Thus in the epistemic fallacy a perspectival switch on absence (to presence) eliminates alterity; with the revindication of ontology, a perspectival switch on presence (to absence) reverses this, reinstating alterity. In the latter case the switch is </w:t>
      </w:r>
      <w:r w:rsidRPr="003F36E1">
        <w:rPr>
          <w:rFonts w:eastAsia="Arial Unicode MS"/>
          <w:i/>
          <w:iCs/>
          <w:szCs w:val="20"/>
          <w:lang/>
        </w:rPr>
        <w:t>referential</w:t>
      </w:r>
      <w:r w:rsidRPr="003F36E1">
        <w:rPr>
          <w:rFonts w:eastAsia="Arial Unicode MS"/>
          <w:szCs w:val="20"/>
          <w:lang/>
        </w:rPr>
        <w:t xml:space="preserve"> or realistically </w:t>
      </w:r>
      <w:r w:rsidRPr="003F36E1">
        <w:rPr>
          <w:rFonts w:eastAsia="Arial Unicode MS"/>
          <w:i/>
          <w:iCs/>
          <w:szCs w:val="20"/>
          <w:lang/>
        </w:rPr>
        <w:t>grounded</w:t>
      </w:r>
      <w:r w:rsidRPr="003F36E1">
        <w:rPr>
          <w:rFonts w:eastAsia="Arial Unicode MS"/>
          <w:szCs w:val="20"/>
          <w:lang/>
        </w:rPr>
        <w:t>, in the former not – it is a consequence of ‘the subject’s epistemic or evaluative interests or her will-to-power (or caprice)’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115), valid within its assumptions but ungrounded and irreal. Whether by facilitating immanent critique or emancipatory praxis, perspectival switches, which may be </w:t>
      </w:r>
      <w:r w:rsidRPr="003F36E1">
        <w:rPr>
          <w:rFonts w:eastAsia="Arial Unicode MS"/>
          <w:smallCaps/>
          <w:szCs w:val="20"/>
          <w:lang/>
        </w:rPr>
        <w:t>recursive</w:t>
      </w:r>
      <w:r w:rsidRPr="003F36E1">
        <w:rPr>
          <w:rFonts w:eastAsia="Arial Unicode MS"/>
          <w:szCs w:val="20"/>
          <w:lang/>
        </w:rPr>
        <w:t xml:space="preserve">, play a vital role in articulating the dialectics of freedom. The whole of </w:t>
      </w:r>
      <w:r w:rsidRPr="003F36E1">
        <w:rPr>
          <w:rFonts w:eastAsia="Arial Unicode MS"/>
          <w:caps/>
          <w:szCs w:val="20"/>
          <w:lang/>
        </w:rPr>
        <w:t>dcr</w:t>
      </w:r>
      <w:r w:rsidRPr="003F36E1">
        <w:rPr>
          <w:rFonts w:eastAsia="Arial Unicode MS"/>
          <w:szCs w:val="20"/>
          <w:lang/>
        </w:rPr>
        <w:t xml:space="preserve"> may be seen, by perspectival switch, ‘under the aspect of Foucauldian </w:t>
      </w:r>
      <w:r w:rsidRPr="003F36E1">
        <w:rPr>
          <w:rFonts w:eastAsia="Arial Unicode MS"/>
          <w:i/>
          <w:iCs/>
          <w:szCs w:val="20"/>
          <w:lang/>
        </w:rPr>
        <w:t xml:space="preserve">strategic </w:t>
      </w:r>
      <w:r w:rsidRPr="003F36E1">
        <w:rPr>
          <w:rFonts w:eastAsia="Arial Unicode MS"/>
          <w:i/>
          <w:iCs/>
          <w:smallCaps/>
          <w:szCs w:val="20"/>
          <w:lang/>
        </w:rPr>
        <w:t>reversal</w:t>
      </w:r>
      <w:r w:rsidRPr="003F36E1">
        <w:rPr>
          <w:rFonts w:eastAsia="Arial Unicode MS"/>
          <w:szCs w:val="20"/>
          <w:lang/>
        </w:rPr>
        <w:t>’ (</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215, e.a.). </w:t>
      </w:r>
      <w:r w:rsidRPr="003F36E1">
        <w:rPr>
          <w:rFonts w:eastAsia="Arial Unicode MS"/>
          <w:i/>
          <w:iCs/>
          <w:szCs w:val="20"/>
          <w:lang/>
        </w:rPr>
        <w:t>Switch</w:t>
      </w:r>
      <w:r w:rsidRPr="003F36E1">
        <w:rPr>
          <w:rFonts w:eastAsia="Arial Unicode MS"/>
          <w:szCs w:val="20"/>
          <w:lang/>
        </w:rPr>
        <w:t xml:space="preserve"> is sometimes used synonymously with </w:t>
      </w:r>
      <w:r w:rsidRPr="003F36E1">
        <w:rPr>
          <w:rFonts w:eastAsia="Arial Unicode MS"/>
          <w:smallCaps/>
          <w:szCs w:val="20"/>
          <w:lang/>
        </w:rPr>
        <w:t>transition</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i/>
          <w:iCs/>
          <w:szCs w:val="20"/>
          <w:lang/>
        </w:rPr>
        <w:t xml:space="preserve">Perspectival relativity </w:t>
      </w:r>
      <w:r w:rsidRPr="003F36E1">
        <w:rPr>
          <w:rFonts w:eastAsia="Arial Unicode MS"/>
          <w:szCs w:val="20"/>
          <w:lang/>
        </w:rPr>
        <w:t xml:space="preserve">or </w:t>
      </w:r>
      <w:r w:rsidRPr="003F36E1">
        <w:rPr>
          <w:rFonts w:eastAsia="Arial Unicode MS"/>
          <w:i/>
          <w:iCs/>
          <w:szCs w:val="20"/>
          <w:lang/>
        </w:rPr>
        <w:t>perspectivism</w:t>
      </w:r>
      <w:r w:rsidRPr="003F36E1">
        <w:rPr>
          <w:rFonts w:eastAsia="Arial Unicode MS"/>
          <w:szCs w:val="20"/>
          <w:lang/>
        </w:rPr>
        <w:t xml:space="preserve"> is synonymous with </w:t>
      </w:r>
      <w:r w:rsidRPr="003F36E1">
        <w:rPr>
          <w:rFonts w:eastAsia="Arial Unicode MS"/>
          <w:i/>
          <w:iCs/>
          <w:szCs w:val="20"/>
          <w:lang/>
        </w:rPr>
        <w:t xml:space="preserve">epistemic relativity </w:t>
      </w:r>
      <w:r w:rsidRPr="003F36E1">
        <w:rPr>
          <w:rFonts w:eastAsia="Arial Unicode MS"/>
          <w:szCs w:val="20"/>
          <w:lang/>
        </w:rPr>
        <w:t xml:space="preserve">or </w:t>
      </w:r>
      <w:r w:rsidRPr="003F36E1">
        <w:rPr>
          <w:rFonts w:eastAsia="Arial Unicode MS"/>
          <w:i/>
          <w:iCs/>
          <w:szCs w:val="20"/>
          <w:lang/>
        </w:rPr>
        <w:t>relativism</w:t>
      </w:r>
      <w:r w:rsidRPr="003F36E1">
        <w:rPr>
          <w:rFonts w:eastAsia="Arial Unicode MS"/>
          <w:iCs/>
          <w:szCs w:val="20"/>
          <w:lang/>
        </w:rPr>
        <w:t>,</w:t>
      </w:r>
      <w:r w:rsidRPr="003F36E1">
        <w:rPr>
          <w:rFonts w:eastAsia="Arial Unicode MS"/>
          <w:i/>
          <w:iCs/>
          <w:szCs w:val="20"/>
          <w:lang/>
        </w:rPr>
        <w:t xml:space="preserve"> </w:t>
      </w:r>
      <w:r w:rsidRPr="003F36E1">
        <w:rPr>
          <w:rFonts w:eastAsia="Arial Unicode MS"/>
          <w:szCs w:val="20"/>
          <w:lang/>
        </w:rPr>
        <w:t xml:space="preserve">and consistent with </w:t>
      </w:r>
      <w:r w:rsidRPr="003F36E1">
        <w:rPr>
          <w:rFonts w:eastAsia="Arial Unicode MS"/>
          <w:smallCaps/>
          <w:szCs w:val="20"/>
          <w:lang/>
        </w:rPr>
        <w:t>judgemental rationalism</w:t>
      </w:r>
      <w:r w:rsidRPr="003F36E1">
        <w:rPr>
          <w:rFonts w:eastAsia="Arial Unicode MS"/>
          <w:szCs w:val="20"/>
          <w:lang/>
        </w:rPr>
        <w:t xml:space="preserve">. It is established by our </w:t>
      </w:r>
      <w:r w:rsidRPr="003F36E1">
        <w:rPr>
          <w:rFonts w:eastAsia="Arial Unicode MS"/>
          <w:smallCaps/>
          <w:szCs w:val="20"/>
          <w:lang/>
        </w:rPr>
        <w:t>thrownness</w:t>
      </w:r>
      <w:r w:rsidRPr="003F36E1">
        <w:rPr>
          <w:rFonts w:eastAsia="Arial Unicode MS"/>
          <w:szCs w:val="20"/>
          <w:lang/>
        </w:rPr>
        <w:t xml:space="preserve">. While our </w:t>
      </w:r>
      <w:r w:rsidRPr="003F36E1">
        <w:rPr>
          <w:rFonts w:eastAsia="Arial Unicode MS"/>
          <w:i/>
          <w:iCs/>
          <w:szCs w:val="20"/>
          <w:lang/>
        </w:rPr>
        <w:t>agentive perspectivality</w:t>
      </w:r>
      <w:r w:rsidRPr="003F36E1">
        <w:rPr>
          <w:rFonts w:eastAsia="Arial Unicode MS"/>
          <w:szCs w:val="20"/>
          <w:lang/>
        </w:rPr>
        <w:t xml:space="preserve"> within the duality of agency and structure encourages switching perspectives from our agency to our thrownness and the apparent immutability of pre-existent structure and context, a further switch to the prefiguration of the future in our transformative praxis can reverse this focus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141, 144).</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Perspectivism (or </w:t>
      </w:r>
      <w:r w:rsidRPr="003F36E1">
        <w:rPr>
          <w:rFonts w:eastAsia="Arial Unicode MS"/>
          <w:i/>
          <w:iCs/>
          <w:szCs w:val="20"/>
          <w:lang/>
        </w:rPr>
        <w:t>perspectivalism</w:t>
      </w:r>
      <w:r w:rsidRPr="003F36E1">
        <w:rPr>
          <w:rFonts w:eastAsia="Arial Unicode MS"/>
          <w:szCs w:val="20"/>
          <w:lang/>
        </w:rPr>
        <w:t xml:space="preserve">) is also a variety of the pragmatist theory of </w:t>
      </w:r>
      <w:r w:rsidRPr="003F36E1">
        <w:rPr>
          <w:rFonts w:eastAsia="Arial Unicode MS"/>
          <w:smallCaps/>
          <w:szCs w:val="20"/>
          <w:lang/>
        </w:rPr>
        <w:t xml:space="preserve">truth </w:t>
      </w:r>
      <w:r w:rsidRPr="003F36E1">
        <w:rPr>
          <w:rFonts w:eastAsia="Arial Unicode MS"/>
          <w:szCs w:val="20"/>
          <w:lang/>
        </w:rPr>
        <w:t xml:space="preserve">deriving from Nietzsche and informing post-structuralism, according to which, since there are no facts (including moral facts), only interpretations, truth is ‘ultimately an expression of will-to-power, which must be thought, as both necessary and impossible, “under </w:t>
      </w:r>
      <w:r w:rsidRPr="003F36E1">
        <w:rPr>
          <w:rFonts w:eastAsia="Arial Unicode MS"/>
          <w:smallCaps/>
          <w:szCs w:val="20"/>
          <w:lang/>
        </w:rPr>
        <w:t>erasure</w:t>
      </w:r>
      <w:r w:rsidRPr="003F36E1">
        <w:rPr>
          <w:rFonts w:eastAsia="Arial Unicode MS"/>
          <w:szCs w:val="20"/>
          <w:lang/>
        </w:rPr>
        <w:t>”’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216). This view, which makes judgemental rationalism theoretically impossible, however much this is contradicted in practice, is arguably self-erasing and a consequence of the absence of a concept of spatio-temporal stratification and distanciation.</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Apart from its use as a synonym of perspective,</w:t>
      </w:r>
      <w:r w:rsidRPr="003F36E1">
        <w:rPr>
          <w:rFonts w:eastAsia="Arial Unicode MS"/>
          <w:i/>
          <w:iCs/>
          <w:szCs w:val="20"/>
          <w:lang/>
        </w:rPr>
        <w:t xml:space="preserve"> </w:t>
      </w:r>
      <w:r w:rsidRPr="003F36E1">
        <w:rPr>
          <w:rFonts w:eastAsia="Arial Unicode MS"/>
          <w:i/>
          <w:szCs w:val="20"/>
          <w:lang/>
        </w:rPr>
        <w:t>standpoint</w:t>
      </w:r>
      <w:r w:rsidRPr="003F36E1">
        <w:rPr>
          <w:rFonts w:eastAsia="Arial Unicode MS"/>
          <w:i/>
          <w:iCs/>
          <w:szCs w:val="20"/>
          <w:lang/>
        </w:rPr>
        <w:t xml:space="preserve"> </w:t>
      </w:r>
      <w:r w:rsidRPr="003F36E1">
        <w:rPr>
          <w:rFonts w:eastAsia="Arial Unicode MS"/>
          <w:szCs w:val="20"/>
          <w:lang/>
        </w:rPr>
        <w:t xml:space="preserve">or </w:t>
      </w:r>
      <w:r w:rsidRPr="003F36E1">
        <w:rPr>
          <w:rFonts w:eastAsia="Arial Unicode MS"/>
          <w:i/>
          <w:iCs/>
          <w:smallCaps/>
          <w:szCs w:val="20"/>
          <w:lang/>
        </w:rPr>
        <w:t>axiological</w:t>
      </w:r>
      <w:r w:rsidRPr="003F36E1">
        <w:rPr>
          <w:rFonts w:eastAsia="Arial Unicode MS"/>
          <w:i/>
          <w:iCs/>
          <w:szCs w:val="20"/>
          <w:lang/>
        </w:rPr>
        <w:t xml:space="preserve"> standpoint</w:t>
      </w:r>
      <w:r w:rsidRPr="003F36E1">
        <w:rPr>
          <w:rFonts w:eastAsia="Arial Unicode MS"/>
          <w:szCs w:val="20"/>
          <w:lang/>
        </w:rPr>
        <w:t xml:space="preserve"> refers to the practical interests and commitments deriving from people’s experience of class, gender, cultural, occupational and other social relations. </w:t>
      </w:r>
      <w:r w:rsidRPr="003F36E1">
        <w:rPr>
          <w:rFonts w:eastAsia="Arial Unicode MS"/>
          <w:i/>
          <w:iCs/>
          <w:szCs w:val="20"/>
          <w:lang/>
        </w:rPr>
        <w:t>Standpoint theory</w:t>
      </w:r>
      <w:r w:rsidRPr="003F36E1">
        <w:rPr>
          <w:rFonts w:eastAsia="Arial Unicode MS"/>
          <w:szCs w:val="20"/>
          <w:lang/>
        </w:rPr>
        <w:t xml:space="preserve"> is a position within epistemology, well supported in </w:t>
      </w:r>
      <w:r w:rsidRPr="003F36E1">
        <w:rPr>
          <w:rFonts w:eastAsia="Arial Unicode MS"/>
          <w:caps/>
          <w:szCs w:val="20"/>
          <w:lang/>
        </w:rPr>
        <w:t>cr,</w:t>
      </w:r>
      <w:r w:rsidRPr="003F36E1">
        <w:rPr>
          <w:rFonts w:eastAsia="Arial Unicode MS"/>
          <w:szCs w:val="20"/>
          <w:lang/>
        </w:rPr>
        <w:t xml:space="preserve"> that holds that interested standpoints can provide a more adequate perspective on the social world than ostensibly neutral ones (see also </w:t>
      </w:r>
      <w:r w:rsidRPr="003F36E1">
        <w:rPr>
          <w:rFonts w:eastAsia="Arial Unicode MS"/>
          <w:smallCaps/>
          <w:szCs w:val="20"/>
          <w:lang/>
        </w:rPr>
        <w:t>contrast explanation</w:t>
      </w:r>
      <w:r w:rsidRPr="003F36E1">
        <w:rPr>
          <w:rFonts w:eastAsia="Arial Unicode MS"/>
          <w:szCs w:val="20"/>
          <w:lang/>
        </w:rPr>
        <w:t xml:space="preserve">, </w:t>
      </w:r>
      <w:r w:rsidRPr="003F36E1">
        <w:rPr>
          <w:rFonts w:eastAsia="Arial Unicode MS"/>
          <w:smallCaps/>
          <w:szCs w:val="20"/>
          <w:lang/>
        </w:rPr>
        <w:t>feminist theory, hermeneutics, knowledge</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Wittgenstein (1953: §309) famously opined that the aim of philosophy is ‘to shew the fly the way out of the fly-bottle’. Bhaskar reminds us that ‘one can only see the fly in the fly-bottle if one’s perspective is different from that of the fly’ (</w:t>
      </w:r>
      <w:r w:rsidRPr="003F36E1">
        <w:rPr>
          <w:rFonts w:eastAsia="Arial Unicode MS"/>
          <w:i/>
          <w:caps/>
          <w:szCs w:val="20"/>
          <w:lang/>
        </w:rPr>
        <w:t>rs2</w:t>
      </w:r>
      <w:r w:rsidRPr="003F36E1">
        <w:rPr>
          <w:rFonts w:eastAsia="Arial Unicode MS"/>
          <w:caps/>
          <w:szCs w:val="20"/>
          <w:lang/>
        </w:rPr>
        <w:t>:</w:t>
      </w:r>
      <w:r w:rsidRPr="003F36E1">
        <w:rPr>
          <w:rFonts w:eastAsia="Arial Unicode MS"/>
          <w:szCs w:val="20"/>
          <w:lang/>
        </w:rPr>
        <w:t xml:space="preserve"> 8), i.e., the perspective of </w:t>
      </w:r>
      <w:r w:rsidRPr="003F36E1">
        <w:rPr>
          <w:rFonts w:eastAsia="Arial Unicode MS"/>
          <w:smallCaps/>
          <w:szCs w:val="20"/>
          <w:lang/>
        </w:rPr>
        <w:t xml:space="preserve">critique </w:t>
      </w:r>
      <w:r w:rsidRPr="003F36E1">
        <w:rPr>
          <w:rFonts w:eastAsia="Arial Unicode MS"/>
          <w:szCs w:val="20"/>
          <w:lang/>
        </w:rPr>
        <w:t>and</w:t>
      </w:r>
      <w:r w:rsidRPr="003F36E1">
        <w:rPr>
          <w:rFonts w:eastAsia="Arial Unicode MS"/>
          <w:smallCaps/>
          <w:szCs w:val="20"/>
          <w:lang/>
        </w:rPr>
        <w:t xml:space="preserve"> </w:t>
      </w:r>
      <w:r w:rsidRPr="003F36E1">
        <w:rPr>
          <w:rFonts w:eastAsia="Arial Unicode MS"/>
          <w:szCs w:val="20"/>
          <w:lang/>
        </w:rPr>
        <w:t>self-reflexivity</w:t>
      </w:r>
      <w:r w:rsidRPr="003F36E1">
        <w:rPr>
          <w:rFonts w:eastAsia="Arial Unicode MS"/>
          <w:smallCaps/>
          <w:szCs w:val="20"/>
          <w:lang/>
        </w:rPr>
        <w:t xml:space="preserve"> </w:t>
      </w:r>
      <w:r w:rsidRPr="003F36E1">
        <w:rPr>
          <w:rFonts w:eastAsia="Arial Unicode MS"/>
          <w:szCs w:val="20"/>
          <w:lang/>
        </w:rPr>
        <w:t xml:space="preserve">is indispensable for moving beyond the fly’s-eye provincialism of Wittgensteinian </w:t>
      </w:r>
      <w:r w:rsidRPr="003F36E1">
        <w:rPr>
          <w:rFonts w:eastAsia="Arial Unicode MS"/>
          <w:smallCaps/>
          <w:szCs w:val="20"/>
          <w:lang/>
        </w:rPr>
        <w:t>forms of life</w:t>
      </w:r>
      <w:r w:rsidRPr="003F36E1">
        <w:rPr>
          <w:rFonts w:eastAsia="Arial Unicode MS"/>
          <w:szCs w:val="20"/>
          <w:lang/>
        </w:rPr>
        <w:t xml:space="preserve">, necessary conditions for which are ontological depth and </w:t>
      </w:r>
      <w:r w:rsidRPr="003F36E1">
        <w:rPr>
          <w:rFonts w:eastAsia="Arial Unicode MS"/>
          <w:szCs w:val="20"/>
          <w:lang/>
        </w:rPr>
        <w:lastRenderedPageBreak/>
        <w:t xml:space="preserve">openness (the bottle is no more appropriate a metaphor than the fly). A metacritique affords a </w:t>
      </w:r>
      <w:r w:rsidRPr="003F36E1">
        <w:rPr>
          <w:rFonts w:eastAsia="Arial Unicode MS"/>
          <w:i/>
          <w:iCs/>
          <w:szCs w:val="20"/>
          <w:lang/>
        </w:rPr>
        <w:t>meta-perspective</w:t>
      </w:r>
      <w:r w:rsidRPr="003F36E1">
        <w:rPr>
          <w:rFonts w:eastAsia="Arial Unicode MS"/>
          <w:szCs w:val="20"/>
          <w:lang/>
        </w:rPr>
        <w:t xml:space="preserve">. Attempting a God’s-eye perspective of the contemplative observer outside the ‘bottle’ is equally futile, however, if epistemic relativity and the practical materialism entailed by the </w:t>
      </w:r>
      <w:r w:rsidRPr="003F36E1">
        <w:rPr>
          <w:rFonts w:eastAsia="Arial Unicode MS"/>
          <w:caps/>
          <w:szCs w:val="20"/>
          <w:lang/>
        </w:rPr>
        <w:t>tmsa</w:t>
      </w:r>
      <w:r w:rsidRPr="003F36E1">
        <w:rPr>
          <w:rFonts w:eastAsia="Arial Unicode MS"/>
          <w:szCs w:val="20"/>
          <w:lang/>
        </w:rPr>
        <w:t xml:space="preserve"> are true. Having adopted the perspective of critique, one must, in accordance with the </w:t>
      </w:r>
      <w:r w:rsidRPr="003F36E1">
        <w:rPr>
          <w:rFonts w:eastAsia="Arial Unicode MS"/>
          <w:smallCaps/>
          <w:szCs w:val="20"/>
          <w:lang/>
        </w:rPr>
        <w:t xml:space="preserve">constellational </w:t>
      </w:r>
      <w:r w:rsidRPr="003F36E1">
        <w:rPr>
          <w:rFonts w:eastAsia="Arial Unicode MS"/>
          <w:szCs w:val="20"/>
          <w:lang/>
        </w:rPr>
        <w:t xml:space="preserve">containment of epistemology within ontology, </w:t>
      </w:r>
      <w:r w:rsidRPr="003F36E1">
        <w:rPr>
          <w:rFonts w:eastAsia="Arial Unicode MS"/>
          <w:i/>
          <w:iCs/>
          <w:szCs w:val="20"/>
          <w:lang/>
        </w:rPr>
        <w:t xml:space="preserve">perspectivally retotalise </w:t>
      </w:r>
      <w:r w:rsidRPr="003F36E1">
        <w:rPr>
          <w:rFonts w:eastAsia="Arial Unicode MS"/>
          <w:szCs w:val="20"/>
          <w:lang/>
        </w:rPr>
        <w:t xml:space="preserve">the scene, i.e., self-reflexively relocate oneself within the ‘bottle’ as a distinct but essentially related part of what one is viewing, especially in the sociosphere, where ‘all investigation has the practical character of a relational </w:t>
      </w:r>
      <w:r w:rsidRPr="003F36E1">
        <w:rPr>
          <w:rFonts w:eastAsia="Arial Unicode MS"/>
          <w:smallCaps/>
          <w:szCs w:val="20"/>
          <w:lang/>
        </w:rPr>
        <w:t>dialectic</w:t>
      </w:r>
      <w:r w:rsidRPr="003F36E1">
        <w:rPr>
          <w:rFonts w:eastAsia="Arial Unicode MS"/>
          <w:szCs w:val="20"/>
          <w:lang/>
        </w:rPr>
        <w:t>’ (</w:t>
      </w:r>
      <w:r w:rsidRPr="003F36E1">
        <w:rPr>
          <w:rFonts w:eastAsia="Arial Unicode MS"/>
          <w:i/>
          <w:caps/>
          <w:szCs w:val="20"/>
          <w:lang/>
        </w:rPr>
        <w:t>P</w:t>
      </w:r>
      <w:r w:rsidRPr="003F36E1">
        <w:rPr>
          <w:rFonts w:eastAsia="Arial Unicode MS"/>
          <w:caps/>
          <w:szCs w:val="20"/>
          <w:lang/>
        </w:rPr>
        <w:t>:</w:t>
      </w:r>
      <w:r w:rsidRPr="003F36E1">
        <w:rPr>
          <w:rFonts w:eastAsia="Arial Unicode MS"/>
          <w:szCs w:val="20"/>
          <w:lang/>
        </w:rPr>
        <w:t xml:space="preserve"> 77).</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color w:val="000000"/>
          <w:szCs w:val="20"/>
          <w:lang/>
        </w:rPr>
        <w:t>phantasy</w:t>
      </w:r>
      <w:r w:rsidRPr="003F36E1">
        <w:rPr>
          <w:rFonts w:eastAsia="Arial Unicode MS"/>
          <w:color w:val="000000"/>
          <w:szCs w:val="20"/>
          <w:lang/>
        </w:rPr>
        <w:t>. See</w:t>
      </w:r>
      <w:r w:rsidRPr="003F36E1">
        <w:rPr>
          <w:rFonts w:eastAsia="Arial Unicode MS"/>
          <w:smallCaps/>
          <w:color w:val="000000"/>
          <w:szCs w:val="20"/>
          <w:lang/>
        </w:rPr>
        <w:t xml:space="preserve"> alienation, Beautiful Soul etc., concrete utopia, de-agentification, fission/fusion, inversion, virtuality.</w:t>
      </w: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mallCaps/>
          <w:color w:val="000000"/>
          <w:szCs w:val="20"/>
          <w:lang/>
        </w:rPr>
      </w:pPr>
      <w:r w:rsidRPr="003F36E1">
        <w:rPr>
          <w:rFonts w:eastAsia="Arial Unicode MS"/>
          <w:b/>
          <w:bCs/>
          <w:color w:val="000000"/>
          <w:szCs w:val="20"/>
          <w:lang/>
        </w:rPr>
        <w:t>phenomenalism</w:t>
      </w:r>
      <w:r w:rsidRPr="003F36E1">
        <w:rPr>
          <w:rFonts w:eastAsia="Arial Unicode MS"/>
          <w:color w:val="000000"/>
          <w:szCs w:val="20"/>
          <w:lang/>
        </w:rPr>
        <w:t xml:space="preserve">. See </w:t>
      </w:r>
      <w:r w:rsidRPr="003F36E1">
        <w:rPr>
          <w:rFonts w:eastAsia="Arial Unicode MS"/>
          <w:smallCaps/>
          <w:color w:val="000000"/>
          <w:szCs w:val="20"/>
          <w:lang/>
        </w:rPr>
        <w:t>perception, realism.</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bCs/>
          <w:szCs w:val="20"/>
          <w:lang/>
        </w:rPr>
        <w:t>phenomenology</w:t>
      </w:r>
      <w:r w:rsidRPr="003F36E1">
        <w:rPr>
          <w:rFonts w:eastAsia="Arial Unicode MS"/>
          <w:i/>
          <w:iCs/>
          <w:szCs w:val="20"/>
          <w:lang/>
        </w:rPr>
        <w:t xml:space="preserve"> </w:t>
      </w:r>
      <w:r w:rsidRPr="003F36E1">
        <w:rPr>
          <w:rFonts w:eastAsia="Arial Unicode MS"/>
          <w:szCs w:val="20"/>
          <w:lang/>
        </w:rPr>
        <w:t>(</w:t>
      </w:r>
      <w:r>
        <w:rPr>
          <w:rFonts w:eastAsia="Arial Unicode MS"/>
          <w:szCs w:val="20"/>
          <w:lang/>
        </w:rPr>
        <w:t xml:space="preserve">f. </w:t>
      </w:r>
      <w:r w:rsidRPr="003F36E1">
        <w:rPr>
          <w:rFonts w:eastAsia="Arial Unicode MS"/>
          <w:szCs w:val="20"/>
          <w:lang/>
        </w:rPr>
        <w:t xml:space="preserve">Gr. </w:t>
      </w:r>
      <w:r w:rsidRPr="003F36E1">
        <w:rPr>
          <w:rFonts w:eastAsia="Arial Unicode MS"/>
          <w:i/>
          <w:iCs/>
          <w:szCs w:val="20"/>
          <w:lang/>
        </w:rPr>
        <w:t>phainomenon</w:t>
      </w:r>
      <w:r w:rsidRPr="003F36E1">
        <w:rPr>
          <w:rFonts w:eastAsia="Arial Unicode MS"/>
          <w:szCs w:val="20"/>
          <w:lang/>
        </w:rPr>
        <w:t xml:space="preserve">, appearance, + </w:t>
      </w:r>
      <w:r w:rsidRPr="003F36E1">
        <w:rPr>
          <w:rFonts w:eastAsia="Arial Unicode MS"/>
          <w:i/>
          <w:iCs/>
          <w:szCs w:val="20"/>
          <w:lang/>
        </w:rPr>
        <w:t>logos</w:t>
      </w:r>
      <w:r w:rsidRPr="003F36E1">
        <w:rPr>
          <w:rFonts w:eastAsia="Arial Unicode MS"/>
          <w:szCs w:val="20"/>
          <w:lang/>
        </w:rPr>
        <w:t>). The study of things as they appear to us – as they are perceived and experienced. In a general sense,</w:t>
      </w:r>
      <w:r w:rsidRPr="003F36E1">
        <w:rPr>
          <w:rFonts w:eastAsia="Arial Unicode MS"/>
          <w:i/>
          <w:iCs/>
          <w:szCs w:val="20"/>
          <w:lang/>
        </w:rPr>
        <w:t xml:space="preserve"> phenomenological</w:t>
      </w:r>
      <w:r w:rsidRPr="003F36E1">
        <w:rPr>
          <w:rFonts w:eastAsia="Arial Unicode MS"/>
          <w:szCs w:val="20"/>
          <w:lang/>
        </w:rPr>
        <w:t xml:space="preserve"> often means ‘in terms of (our) experience’, or ‘descriptive’ as opposed to causally explanatory, a contrast deriving from that implicit in the concept of appearances with reality as it is in itself. The </w:t>
      </w:r>
      <w:r w:rsidRPr="003F36E1">
        <w:rPr>
          <w:rFonts w:eastAsia="Arial Unicode MS"/>
          <w:i/>
          <w:iCs/>
          <w:szCs w:val="20"/>
          <w:lang/>
        </w:rPr>
        <w:t>phenomenology of everyday life</w:t>
      </w:r>
      <w:r w:rsidRPr="003F36E1">
        <w:rPr>
          <w:rFonts w:eastAsia="Arial Unicode MS"/>
          <w:szCs w:val="20"/>
          <w:lang/>
        </w:rPr>
        <w:t xml:space="preserve"> refers to our lived experience and consciousness. The </w:t>
      </w:r>
      <w:r w:rsidRPr="003F36E1">
        <w:rPr>
          <w:rFonts w:eastAsia="Arial Unicode MS"/>
          <w:i/>
          <w:iCs/>
          <w:szCs w:val="20"/>
          <w:lang/>
        </w:rPr>
        <w:t xml:space="preserve">phenomenologicality </w:t>
      </w:r>
      <w:r w:rsidRPr="003F36E1">
        <w:rPr>
          <w:rFonts w:eastAsia="Arial Unicode MS"/>
          <w:szCs w:val="20"/>
          <w:lang/>
        </w:rPr>
        <w:t>of a practice, e.g., science, refers to the lived experience of engaging in it.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Cs/>
          <w:szCs w:val="20"/>
          <w:lang/>
        </w:rPr>
        <w:t>(1)</w:t>
      </w:r>
      <w:r w:rsidRPr="003F36E1">
        <w:rPr>
          <w:rFonts w:eastAsia="Arial Unicode MS"/>
          <w:szCs w:val="20"/>
          <w:lang/>
        </w:rPr>
        <w:t xml:space="preserve"> In Hegel, the dialectical development of human sentient socialised awareness – as a moment in the </w:t>
      </w:r>
      <w:r w:rsidRPr="003F36E1">
        <w:rPr>
          <w:rFonts w:eastAsia="Arial Unicode MS"/>
          <w:smallCaps/>
          <w:szCs w:val="20"/>
          <w:lang/>
        </w:rPr>
        <w:t>alienation</w:t>
      </w:r>
      <w:r w:rsidRPr="003F36E1">
        <w:rPr>
          <w:rFonts w:eastAsia="Arial Unicode MS"/>
          <w:szCs w:val="20"/>
          <w:lang/>
        </w:rPr>
        <w:t xml:space="preserve"> and self-recognition of cosmic </w:t>
      </w:r>
      <w:r w:rsidRPr="003F36E1">
        <w:rPr>
          <w:rFonts w:eastAsia="Arial Unicode MS"/>
          <w:i/>
          <w:iCs/>
          <w:szCs w:val="20"/>
          <w:lang/>
        </w:rPr>
        <w:t xml:space="preserve">Geist – </w:t>
      </w:r>
      <w:r w:rsidRPr="003F36E1">
        <w:rPr>
          <w:rFonts w:eastAsia="Arial Unicode MS"/>
          <w:szCs w:val="20"/>
          <w:lang/>
        </w:rPr>
        <w:t xml:space="preserve">in its drive to overcome separation of subject and object, towards self-consciousness and freedom as absolute spirit. Each stage of this process unfolds via an Achilles’ heel </w:t>
      </w:r>
      <w:r w:rsidRPr="003F36E1">
        <w:rPr>
          <w:rFonts w:eastAsia="Arial Unicode MS"/>
          <w:smallCaps/>
          <w:szCs w:val="20"/>
          <w:lang/>
        </w:rPr>
        <w:t>critique</w:t>
      </w:r>
      <w:r w:rsidRPr="003F36E1">
        <w:rPr>
          <w:rFonts w:eastAsia="Arial Unicode MS"/>
          <w:szCs w:val="20"/>
          <w:lang/>
        </w:rPr>
        <w:t xml:space="preserve"> of its predecessor, and the whole constitutes a </w:t>
      </w:r>
      <w:r w:rsidRPr="003F36E1">
        <w:rPr>
          <w:rFonts w:eastAsia="Arial Unicode MS"/>
          <w:i/>
          <w:iCs/>
          <w:szCs w:val="20"/>
          <w:lang/>
        </w:rPr>
        <w:t>dialectical phenomenology</w:t>
      </w:r>
      <w:r w:rsidRPr="003F36E1">
        <w:rPr>
          <w:rFonts w:eastAsia="Arial Unicode MS"/>
          <w:szCs w:val="20"/>
          <w:lang/>
        </w:rPr>
        <w:t xml:space="preserve">. This is the primary sense in which </w:t>
      </w:r>
      <w:r w:rsidRPr="003F36E1">
        <w:rPr>
          <w:rFonts w:eastAsia="Arial Unicode MS"/>
          <w:caps/>
          <w:szCs w:val="20"/>
          <w:lang/>
        </w:rPr>
        <w:t>cr</w:t>
      </w:r>
      <w:r w:rsidRPr="003F36E1">
        <w:rPr>
          <w:rFonts w:eastAsia="Arial Unicode MS"/>
          <w:szCs w:val="20"/>
          <w:lang/>
        </w:rPr>
        <w:t xml:space="preserve"> philosophy deploys the concept. ‘</w:t>
      </w:r>
      <w:r w:rsidRPr="003F36E1">
        <w:rPr>
          <w:szCs w:val="20"/>
          <w:lang/>
        </w:rPr>
        <w:t xml:space="preserve">Following a </w:t>
      </w:r>
      <w:r w:rsidRPr="003F36E1">
        <w:rPr>
          <w:i/>
          <w:iCs/>
          <w:szCs w:val="20"/>
          <w:lang/>
        </w:rPr>
        <w:t>phenomenological method</w:t>
      </w:r>
      <w:r w:rsidRPr="003F36E1">
        <w:rPr>
          <w:szCs w:val="20"/>
          <w:lang/>
        </w:rPr>
        <w:t>, it starts from actually generated kinds of knowledge and asks what the conditions of their possibility are’ (</w:t>
      </w:r>
      <w:r w:rsidRPr="003F36E1">
        <w:rPr>
          <w:i/>
          <w:caps/>
          <w:szCs w:val="20"/>
          <w:lang/>
        </w:rPr>
        <w:t>d</w:t>
      </w:r>
      <w:r w:rsidRPr="003F36E1">
        <w:rPr>
          <w:caps/>
          <w:szCs w:val="20"/>
          <w:lang/>
        </w:rPr>
        <w:t>:</w:t>
      </w:r>
      <w:r w:rsidRPr="003F36E1">
        <w:rPr>
          <w:i/>
          <w:caps/>
          <w:szCs w:val="20"/>
          <w:lang/>
        </w:rPr>
        <w:t xml:space="preserve"> </w:t>
      </w:r>
      <w:r w:rsidRPr="003F36E1">
        <w:rPr>
          <w:szCs w:val="20"/>
          <w:lang/>
        </w:rPr>
        <w:t xml:space="preserve">232, e.a.). Its task is to make things manifest that were hidden. </w:t>
      </w:r>
      <w:r w:rsidRPr="003F36E1">
        <w:rPr>
          <w:rFonts w:eastAsia="Arial Unicode MS"/>
          <w:szCs w:val="20"/>
          <w:lang/>
        </w:rPr>
        <w:t xml:space="preserve">However, it supplements immanent critique with explanatory critique, repudiating Hegelian notions that dialectical phenomenology is an automatic or parthenogenetic process to which the social world ultimately reduces (see </w:t>
      </w:r>
      <w:r w:rsidRPr="003F36E1">
        <w:rPr>
          <w:rFonts w:eastAsia="Arial Unicode MS"/>
          <w:smallCaps/>
          <w:szCs w:val="20"/>
          <w:lang/>
        </w:rPr>
        <w:t>philosophy, speculative illusion</w:t>
      </w:r>
      <w:r w:rsidRPr="003F36E1">
        <w:rPr>
          <w:rFonts w:eastAsia="Arial Unicode MS"/>
          <w:szCs w:val="20"/>
          <w:lang/>
        </w:rPr>
        <w:t xml:space="preserve">). </w:t>
      </w:r>
      <w:r w:rsidRPr="003F36E1">
        <w:rPr>
          <w:rFonts w:eastAsia="Arial Unicode MS"/>
          <w:caps/>
          <w:szCs w:val="20"/>
          <w:lang/>
        </w:rPr>
        <w:t>cr</w:t>
      </w:r>
      <w:r w:rsidRPr="003F36E1">
        <w:rPr>
          <w:rFonts w:eastAsia="Arial Unicode MS"/>
          <w:szCs w:val="20"/>
          <w:lang/>
        </w:rPr>
        <w:t xml:space="preserve"> </w:t>
      </w:r>
      <w:r w:rsidRPr="003F36E1">
        <w:rPr>
          <w:rFonts w:eastAsia="Arial Unicode MS"/>
          <w:i/>
          <w:iCs/>
          <w:szCs w:val="20"/>
          <w:lang/>
        </w:rPr>
        <w:t>social phenomenology</w:t>
      </w:r>
      <w:r w:rsidRPr="003F36E1">
        <w:rPr>
          <w:rFonts w:eastAsia="Arial Unicode MS"/>
          <w:szCs w:val="20"/>
          <w:lang/>
        </w:rPr>
        <w:t xml:space="preserve"> is a branch of dialectical phenomenology. Some of Hegel’s themes, especially his conception of human subjectivity as situated and embodied, feed into </w:t>
      </w:r>
      <w:r w:rsidRPr="003F36E1">
        <w:rPr>
          <w:rFonts w:eastAsia="Arial Unicode MS"/>
          <w:bCs/>
          <w:szCs w:val="20"/>
          <w:lang/>
        </w:rPr>
        <w:t>(2)</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Cs/>
          <w:szCs w:val="20"/>
          <w:lang/>
        </w:rPr>
        <w:t>(2)</w:t>
      </w:r>
      <w:r w:rsidRPr="003F36E1">
        <w:rPr>
          <w:rFonts w:eastAsia="Arial Unicode MS"/>
          <w:szCs w:val="20"/>
          <w:lang/>
        </w:rPr>
        <w:t xml:space="preserve"> In the twentieth century, a diverse and complexly developing movement in philosophy (and social theory) inaugurated by Husserl and developed by Heidegger, Merleau-Ponty, Sartre, Levinas and others. It shares important characteristics with </w:t>
      </w:r>
      <w:r w:rsidRPr="003F36E1">
        <w:rPr>
          <w:rFonts w:eastAsia="Arial Unicode MS"/>
          <w:smallCaps/>
          <w:szCs w:val="20"/>
          <w:lang/>
        </w:rPr>
        <w:t>hermeneutics</w:t>
      </w:r>
      <w:r w:rsidRPr="003F36E1">
        <w:rPr>
          <w:rFonts w:eastAsia="Arial Unicode MS"/>
          <w:szCs w:val="20"/>
          <w:lang/>
        </w:rPr>
        <w:t xml:space="preserve">, its strengths and some it its weaknesses, and indeed is sometimes characterised as having a hermeneutical wing exemplified by, e.g., Ricoeur and Gadamer, along with transcendental (epistemological), existential (ontological), linguistic and other orientations; and it is an important progenitor of </w:t>
      </w:r>
      <w:r w:rsidRPr="003F36E1">
        <w:rPr>
          <w:rFonts w:eastAsia="Arial Unicode MS"/>
          <w:smallCaps/>
          <w:szCs w:val="20"/>
          <w:lang/>
        </w:rPr>
        <w:t>postsructuralism</w:t>
      </w:r>
      <w:r w:rsidRPr="003F36E1">
        <w:rPr>
          <w:rFonts w:eastAsia="Arial Unicode MS"/>
          <w:szCs w:val="20"/>
          <w:lang/>
        </w:rPr>
        <w:t xml:space="preserve"> and </w:t>
      </w:r>
      <w:r w:rsidRPr="003F36E1">
        <w:rPr>
          <w:rFonts w:eastAsia="Arial Unicode MS"/>
          <w:smallCaps/>
          <w:szCs w:val="20"/>
          <w:lang/>
        </w:rPr>
        <w:t>social constructionism</w:t>
      </w:r>
      <w:r w:rsidRPr="003F36E1">
        <w:rPr>
          <w:rFonts w:eastAsia="Arial Unicode MS"/>
          <w:szCs w:val="20"/>
          <w:lang/>
        </w:rPr>
        <w:t xml:space="preserve">. Not only are there diverse strands within the movement, there are also significant developments within the thought of each major thinker. Husserl saw himself in the earlier part of his career as the epistemological heir to Descartes, defending the autonomy of the rational subject and philosophy against psychologism and psychology, via a transcendental reduction or bracketing of the reality of objects of everyday acts of consciousnesses in order to investigate the </w:t>
      </w:r>
      <w:r w:rsidRPr="003F36E1">
        <w:rPr>
          <w:rFonts w:eastAsia="Arial Unicode MS"/>
          <w:smallCaps/>
          <w:szCs w:val="20"/>
          <w:lang/>
        </w:rPr>
        <w:t>eidetic</w:t>
      </w:r>
      <w:r w:rsidRPr="003F36E1">
        <w:rPr>
          <w:rFonts w:eastAsia="Arial Unicode MS"/>
          <w:szCs w:val="20"/>
          <w:lang/>
        </w:rPr>
        <w:t xml:space="preserve"> aspects or pure forms of those acts, thus arriving at certain </w:t>
      </w:r>
      <w:r w:rsidRPr="003F36E1">
        <w:rPr>
          <w:rFonts w:eastAsia="Arial Unicode MS"/>
          <w:smallCaps/>
          <w:szCs w:val="20"/>
          <w:lang/>
        </w:rPr>
        <w:t>foundations</w:t>
      </w:r>
      <w:r w:rsidRPr="003F36E1">
        <w:rPr>
          <w:rFonts w:eastAsia="Arial Unicode MS"/>
          <w:szCs w:val="20"/>
          <w:lang/>
        </w:rPr>
        <w:t xml:space="preserve"> for knowledge. Late in his career he turned to exploration of the </w:t>
      </w:r>
      <w:r w:rsidRPr="003F36E1">
        <w:rPr>
          <w:rFonts w:eastAsia="Arial Unicode MS"/>
          <w:i/>
          <w:iCs/>
          <w:szCs w:val="20"/>
          <w:lang/>
        </w:rPr>
        <w:t>Lebenswelt</w:t>
      </w:r>
      <w:r w:rsidRPr="003F36E1">
        <w:rPr>
          <w:rFonts w:eastAsia="Arial Unicode MS"/>
          <w:szCs w:val="20"/>
          <w:lang/>
        </w:rPr>
        <w:t xml:space="preserve"> (life-world), i.e., of our subjectivity as that of conscious-embodied-beings-in-the-world; and it was this that was mainly developed by his successors, and has had most impact within </w:t>
      </w:r>
      <w:r w:rsidRPr="003F36E1">
        <w:rPr>
          <w:rFonts w:eastAsia="Arial Unicode MS"/>
          <w:caps/>
          <w:szCs w:val="20"/>
          <w:lang/>
        </w:rPr>
        <w:t>cr</w:t>
      </w:r>
      <w:r w:rsidRPr="003F36E1">
        <w:rPr>
          <w:rFonts w:eastAsia="Arial Unicode MS"/>
          <w:szCs w:val="20"/>
          <w:lang/>
        </w:rPr>
        <w:t xml:space="preserve">. Heidegger asked how the being of acts of consciousness is related to their objects, thus opening up the terrain of phenomenological ontology.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While contemporary phenomenology is far too proliferous to be caught in a neat definition, it is probably true to say that most phenomenologists share the following insights and/or foci in addition to those phenomenology shares with the older hermeneutical tradition (the pre-understood character of social reality, the non-presuppositionless character of social life and inquiry deriving from our </w:t>
      </w:r>
      <w:r w:rsidRPr="003F36E1">
        <w:rPr>
          <w:rFonts w:eastAsia="Arial Unicode MS"/>
          <w:smallCaps/>
          <w:szCs w:val="20"/>
          <w:lang/>
        </w:rPr>
        <w:t>thrownness</w:t>
      </w:r>
      <w:r w:rsidRPr="003F36E1">
        <w:rPr>
          <w:rFonts w:eastAsia="Arial Unicode MS"/>
          <w:szCs w:val="20"/>
          <w:lang/>
        </w:rPr>
        <w:t xml:space="preserve">, the indexicality of expressions, and the dialogicality of social life and inquiry). (1) The </w:t>
      </w:r>
      <w:r w:rsidRPr="003F36E1">
        <w:rPr>
          <w:rFonts w:eastAsia="Arial Unicode MS"/>
          <w:i/>
          <w:iCs/>
          <w:szCs w:val="20"/>
          <w:lang/>
        </w:rPr>
        <w:t>phenomenological reduction</w:t>
      </w:r>
      <w:r w:rsidRPr="003F36E1">
        <w:rPr>
          <w:rFonts w:eastAsia="Arial Unicode MS"/>
          <w:szCs w:val="20"/>
          <w:lang/>
        </w:rPr>
        <w:t xml:space="preserve">. While Husserl’s particular approach has largely been abandoned, it is important for any thinker to effect a radical change of attitude by turning from Heidegger’s ontic to his ontological (see </w:t>
      </w:r>
      <w:r w:rsidRPr="003F36E1">
        <w:rPr>
          <w:rFonts w:eastAsia="Arial Unicode MS"/>
          <w:smallCaps/>
          <w:szCs w:val="20"/>
          <w:lang/>
        </w:rPr>
        <w:t>epistemology etc</w:t>
      </w:r>
      <w:r w:rsidRPr="003F36E1">
        <w:rPr>
          <w:rFonts w:eastAsia="Arial Unicode MS"/>
          <w:szCs w:val="20"/>
          <w:lang/>
        </w:rPr>
        <w:t xml:space="preserve">.), i.e., from the realm of things and objectified meanings to the realm of everyday beings and meanings as immediately experienced, in order to achieve an adequate description of our experience as it is in itself. (2) The </w:t>
      </w:r>
      <w:r w:rsidRPr="003F36E1">
        <w:rPr>
          <w:rFonts w:eastAsia="Arial Unicode MS"/>
          <w:i/>
          <w:iCs/>
          <w:szCs w:val="20"/>
          <w:lang/>
        </w:rPr>
        <w:t>aboutness of human intentionality and experience</w:t>
      </w:r>
      <w:r w:rsidRPr="003F36E1">
        <w:rPr>
          <w:rFonts w:eastAsia="Arial Unicode MS"/>
          <w:szCs w:val="20"/>
          <w:lang/>
        </w:rPr>
        <w:t>, our embodied situatedness as natural beings. (3) The question of</w:t>
      </w:r>
      <w:r w:rsidRPr="003F36E1">
        <w:rPr>
          <w:rFonts w:eastAsia="Arial Unicode MS"/>
          <w:i/>
          <w:iCs/>
          <w:szCs w:val="20"/>
          <w:lang/>
        </w:rPr>
        <w:t xml:space="preserve"> the ‘meaning of and Being’ of beings</w:t>
      </w:r>
      <w:r w:rsidRPr="003F36E1">
        <w:rPr>
          <w:rFonts w:eastAsia="Arial Unicode MS"/>
          <w:szCs w:val="20"/>
          <w:lang/>
        </w:rPr>
        <w:t xml:space="preserve"> (Heidegger). (4) The </w:t>
      </w:r>
      <w:r w:rsidRPr="003F36E1">
        <w:rPr>
          <w:rFonts w:eastAsia="Arial Unicode MS"/>
          <w:i/>
          <w:iCs/>
          <w:szCs w:val="20"/>
          <w:lang/>
        </w:rPr>
        <w:t xml:space="preserve">privileging of human </w:t>
      </w:r>
      <w:r w:rsidRPr="003F36E1">
        <w:rPr>
          <w:rFonts w:eastAsia="Arial Unicode MS"/>
          <w:i/>
          <w:iCs/>
          <w:szCs w:val="20"/>
          <w:lang/>
        </w:rPr>
        <w:lastRenderedPageBreak/>
        <w:t xml:space="preserve">being </w:t>
      </w:r>
      <w:r w:rsidRPr="003F36E1">
        <w:rPr>
          <w:rFonts w:eastAsia="Arial Unicode MS"/>
          <w:szCs w:val="20"/>
          <w:lang/>
        </w:rPr>
        <w:t xml:space="preserve">in attempting to answer this question. (5) A certain form of </w:t>
      </w:r>
      <w:r w:rsidRPr="003F36E1">
        <w:rPr>
          <w:rFonts w:eastAsia="Arial Unicode MS"/>
          <w:i/>
          <w:iCs/>
          <w:szCs w:val="20"/>
          <w:lang/>
        </w:rPr>
        <w:t>intuitionism</w:t>
      </w:r>
      <w:r w:rsidRPr="003F36E1">
        <w:rPr>
          <w:rFonts w:eastAsia="Arial Unicode MS"/>
          <w:szCs w:val="20"/>
          <w:lang/>
        </w:rPr>
        <w:t xml:space="preserve"> as ‘the principle of all principles’</w:t>
      </w:r>
      <w:r w:rsidRPr="003F36E1">
        <w:rPr>
          <w:rFonts w:eastAsia="Arial Unicode MS"/>
          <w:caps/>
          <w:szCs w:val="20"/>
          <w:lang/>
        </w:rPr>
        <w:t>:</w:t>
      </w:r>
      <w:r w:rsidRPr="003F36E1">
        <w:rPr>
          <w:rFonts w:eastAsia="Arial Unicode MS"/>
          <w:szCs w:val="20"/>
          <w:lang/>
        </w:rPr>
        <w:t xml:space="preserve"> ‘whatever presents itself in “intuition” in primordial form (as it were in its bodily reality), is simply to be accepted as it gives itself out to be’ (Husserl, cited in </w:t>
      </w:r>
      <w:r w:rsidRPr="003F36E1">
        <w:rPr>
          <w:rFonts w:eastAsia="Arial Unicode MS"/>
          <w:i/>
          <w:iCs/>
          <w:szCs w:val="20"/>
          <w:lang/>
        </w:rPr>
        <w:t>CDP</w:t>
      </w:r>
      <w:r w:rsidRPr="003F36E1">
        <w:rPr>
          <w:rFonts w:eastAsia="Arial Unicode MS"/>
          <w:iCs/>
          <w:szCs w:val="20"/>
          <w:lang/>
        </w:rPr>
        <w:t>:</w:t>
      </w:r>
      <w:r w:rsidRPr="003F36E1">
        <w:rPr>
          <w:rFonts w:eastAsia="Arial Unicode MS"/>
          <w:szCs w:val="20"/>
          <w:lang/>
        </w:rPr>
        <w:t xml:space="preserve"> 666).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caps/>
          <w:szCs w:val="20"/>
          <w:lang/>
        </w:rPr>
        <w:t>cr</w:t>
      </w:r>
      <w:r w:rsidRPr="003F36E1">
        <w:rPr>
          <w:rFonts w:eastAsia="Arial Unicode MS"/>
          <w:szCs w:val="20"/>
          <w:lang/>
        </w:rPr>
        <w:t xml:space="preserve"> shares some of these emphases; Archer in particular has drawn significantly on phenomenological philosophy, especially Merleau-Ponty, in her account of </w:t>
      </w:r>
      <w:r w:rsidRPr="003F36E1">
        <w:rPr>
          <w:rFonts w:eastAsia="Arial Unicode MS"/>
          <w:smallCaps/>
          <w:szCs w:val="20"/>
          <w:lang/>
        </w:rPr>
        <w:t>subjectivity</w:t>
      </w:r>
      <w:r w:rsidRPr="003F36E1">
        <w:rPr>
          <w:rFonts w:eastAsia="Arial Unicode MS"/>
          <w:szCs w:val="20"/>
          <w:lang/>
        </w:rPr>
        <w:t xml:space="preserve">. However, it criticises phenomenology for tying the explication of Being to human being (i.e., </w:t>
      </w:r>
      <w:r w:rsidRPr="003F36E1">
        <w:rPr>
          <w:rFonts w:eastAsia="Arial Unicode MS"/>
          <w:i/>
          <w:iCs/>
          <w:szCs w:val="20"/>
          <w:lang/>
        </w:rPr>
        <w:t>Dasein</w:t>
      </w:r>
      <w:r w:rsidRPr="003F36E1">
        <w:rPr>
          <w:rFonts w:eastAsia="Arial Unicode MS"/>
          <w:szCs w:val="20"/>
          <w:lang/>
        </w:rPr>
        <w:t xml:space="preserve">, which is a condition for any being at all) (see </w:t>
      </w:r>
      <w:r w:rsidRPr="003F36E1">
        <w:rPr>
          <w:rFonts w:eastAsia="Arial Unicode MS"/>
          <w:smallCaps/>
          <w:szCs w:val="20"/>
          <w:lang/>
        </w:rPr>
        <w:t>anthropism</w:t>
      </w:r>
      <w:r w:rsidRPr="003F36E1">
        <w:rPr>
          <w:rFonts w:eastAsia="Arial Unicode MS"/>
          <w:szCs w:val="20"/>
          <w:lang/>
        </w:rPr>
        <w:t xml:space="preserve">) and for its proneness to collapse subject and object, epistemology and ontology, language and the world, i.e., for its lack of robust concepts of intransitivity, structure, difference and transfactual efficacy (which are presupposed by its own account of intentionality and the existential), hence of a tradition of </w:t>
      </w:r>
      <w:r w:rsidRPr="003F36E1">
        <w:rPr>
          <w:rFonts w:eastAsia="Arial Unicode MS"/>
          <w:smallCaps/>
          <w:szCs w:val="20"/>
          <w:lang/>
        </w:rPr>
        <w:t xml:space="preserve">emancipatory axiology </w:t>
      </w:r>
      <w:r w:rsidRPr="003F36E1">
        <w:rPr>
          <w:rFonts w:eastAsia="Arial Unicode MS"/>
          <w:szCs w:val="20"/>
          <w:lang/>
        </w:rPr>
        <w:t xml:space="preserve">(see esp.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229-30</w:t>
      </w:r>
      <w:r w:rsidRPr="003F36E1">
        <w:rPr>
          <w:rFonts w:eastAsia="Arial Unicode MS"/>
          <w:smallCaps/>
          <w:szCs w:val="20"/>
          <w:lang/>
        </w:rPr>
        <w:t xml:space="preserve">). </w:t>
      </w:r>
      <w:r w:rsidRPr="003F36E1">
        <w:rPr>
          <w:rFonts w:eastAsia="Arial Unicode MS"/>
          <w:szCs w:val="20"/>
          <w:lang/>
        </w:rPr>
        <w:t>In its tendency to see the life-world as constituted by its occupants, it overlooks that its games and practices are ‘always initiated, conditioned and closed outside the life-world itself’ (</w:t>
      </w:r>
      <w:r w:rsidRPr="003F36E1">
        <w:rPr>
          <w:rFonts w:eastAsia="Arial Unicode MS"/>
          <w:i/>
          <w:caps/>
          <w:szCs w:val="20"/>
          <w:lang/>
        </w:rPr>
        <w:t>sr</w:t>
      </w:r>
      <w:r w:rsidRPr="003F36E1">
        <w:rPr>
          <w:rFonts w:eastAsia="Arial Unicode MS"/>
          <w:caps/>
          <w:szCs w:val="20"/>
          <w:lang/>
        </w:rPr>
        <w:t>: 1</w:t>
      </w:r>
      <w:r w:rsidRPr="003F36E1">
        <w:rPr>
          <w:rFonts w:eastAsia="Arial Unicode MS"/>
          <w:szCs w:val="20"/>
          <w:lang/>
        </w:rPr>
        <w:t xml:space="preserve">28), i.e., in the past, by social structure and in the future, respectively. In this it remains true to Husserl’s uncritical view that philosophy ‘does nothing but explicate the sense the world has for us all, prior to any philosophising, and obviously gets solely from our experience – a </w:t>
      </w:r>
      <w:r w:rsidRPr="003F36E1">
        <w:rPr>
          <w:rFonts w:eastAsia="Arial Unicode MS"/>
          <w:i/>
          <w:szCs w:val="20"/>
          <w:lang/>
        </w:rPr>
        <w:t>sense which philosophy can uncover but never alter</w:t>
      </w:r>
      <w:r w:rsidRPr="003F36E1">
        <w:rPr>
          <w:rFonts w:eastAsia="Arial Unicode MS"/>
          <w:szCs w:val="20"/>
          <w:lang/>
        </w:rPr>
        <w:t>’</w:t>
      </w:r>
      <w:r w:rsidRPr="003F36E1">
        <w:rPr>
          <w:rFonts w:eastAsia="Arial Unicode MS"/>
          <w:i/>
          <w:szCs w:val="20"/>
          <w:lang/>
        </w:rPr>
        <w:t xml:space="preserve"> </w:t>
      </w:r>
      <w:r w:rsidRPr="003F36E1">
        <w:rPr>
          <w:rFonts w:eastAsia="Arial Unicode MS"/>
          <w:szCs w:val="20"/>
          <w:lang/>
        </w:rPr>
        <w:t xml:space="preserve">(Husserl 1929, cited in </w:t>
      </w:r>
      <w:r w:rsidRPr="003F36E1">
        <w:rPr>
          <w:rFonts w:eastAsia="Arial Unicode MS"/>
          <w:i/>
          <w:caps/>
          <w:szCs w:val="20"/>
          <w:lang/>
        </w:rPr>
        <w:t>pn3</w:t>
      </w:r>
      <w:r w:rsidRPr="003F36E1">
        <w:rPr>
          <w:rFonts w:eastAsia="Arial Unicode MS"/>
          <w:caps/>
          <w:szCs w:val="20"/>
          <w:lang/>
        </w:rPr>
        <w:t>:</w:t>
      </w:r>
      <w:r w:rsidRPr="003F36E1">
        <w:rPr>
          <w:rFonts w:eastAsia="Arial Unicode MS"/>
          <w:szCs w:val="20"/>
          <w:lang/>
        </w:rPr>
        <w:t xml:space="preserve"> 155, e.a. by Bhaskar).</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szCs w:val="20"/>
          <w:lang/>
        </w:rPr>
        <w:t>philosophical anthropology</w:t>
      </w:r>
      <w:r w:rsidRPr="003F36E1">
        <w:rPr>
          <w:rFonts w:eastAsia="Arial Unicode MS"/>
          <w:szCs w:val="20"/>
          <w:lang/>
        </w:rPr>
        <w:t>.</w:t>
      </w:r>
      <w:r w:rsidRPr="003F36E1">
        <w:rPr>
          <w:rFonts w:eastAsia="Arial Unicode MS"/>
          <w:b/>
          <w:szCs w:val="20"/>
          <w:lang/>
        </w:rPr>
        <w:t xml:space="preserve"> </w:t>
      </w:r>
      <w:r w:rsidRPr="003F36E1">
        <w:rPr>
          <w:rFonts w:eastAsia="Arial Unicode MS"/>
          <w:szCs w:val="20"/>
          <w:lang/>
        </w:rPr>
        <w:t xml:space="preserve">Understood broadly as the study of humankind, </w:t>
      </w:r>
      <w:r w:rsidRPr="003F36E1">
        <w:rPr>
          <w:rFonts w:eastAsia="Arial Unicode MS"/>
          <w:smallCaps/>
          <w:szCs w:val="20"/>
          <w:lang/>
        </w:rPr>
        <w:t xml:space="preserve">anthropology </w:t>
      </w:r>
      <w:r w:rsidRPr="003F36E1">
        <w:rPr>
          <w:rFonts w:eastAsia="Arial Unicode MS"/>
          <w:szCs w:val="20"/>
          <w:lang/>
        </w:rPr>
        <w:t xml:space="preserve">is a constant presence within all philosophical traditions. Yet while all philosophies will imply </w:t>
      </w:r>
      <w:r w:rsidRPr="003F36E1">
        <w:rPr>
          <w:rFonts w:eastAsia="Arial Unicode MS"/>
          <w:i/>
          <w:szCs w:val="20"/>
          <w:lang/>
        </w:rPr>
        <w:t>some</w:t>
      </w:r>
      <w:r w:rsidRPr="003F36E1">
        <w:rPr>
          <w:rFonts w:eastAsia="Arial Unicode MS"/>
          <w:szCs w:val="20"/>
          <w:lang/>
        </w:rPr>
        <w:t xml:space="preserve"> kind of anthropology, at </w:t>
      </w:r>
      <w:r w:rsidRPr="003F36E1">
        <w:rPr>
          <w:rFonts w:eastAsia="Arial Unicode MS"/>
          <w:i/>
          <w:szCs w:val="20"/>
          <w:lang/>
        </w:rPr>
        <w:t>some</w:t>
      </w:r>
      <w:r w:rsidRPr="003F36E1">
        <w:rPr>
          <w:rFonts w:eastAsia="Arial Unicode MS"/>
          <w:szCs w:val="20"/>
          <w:lang/>
        </w:rPr>
        <w:t xml:space="preserve"> levels, some are more explicit about this than others. A characteristic move has been to mark out distinctive features of humanity – whether deriving from the soul, from rational capacities, from the use of language, or elsewhere – which in turn distinguish the human species from others. Yet especially since Nietzsche, this ‘</w:t>
      </w:r>
      <w:r w:rsidRPr="003F36E1">
        <w:rPr>
          <w:rFonts w:eastAsia="Arial Unicode MS"/>
          <w:smallCaps/>
          <w:szCs w:val="20"/>
          <w:lang/>
        </w:rPr>
        <w:t>humanistic’</w:t>
      </w:r>
      <w:r w:rsidRPr="003F36E1">
        <w:rPr>
          <w:rFonts w:eastAsia="Arial Unicode MS"/>
          <w:szCs w:val="20"/>
          <w:lang/>
        </w:rPr>
        <w:t xml:space="preserve"> manoeuvre has been put into question. Existentialism resists the reification of any such aspect into a putative human </w:t>
      </w:r>
      <w:r w:rsidRPr="003F36E1">
        <w:rPr>
          <w:rFonts w:eastAsia="Arial Unicode MS"/>
          <w:smallCaps/>
          <w:szCs w:val="20"/>
          <w:lang/>
        </w:rPr>
        <w:t>essence</w:t>
      </w:r>
      <w:r w:rsidRPr="003F36E1">
        <w:rPr>
          <w:rFonts w:eastAsia="Arial Unicode MS"/>
          <w:szCs w:val="20"/>
          <w:lang/>
        </w:rPr>
        <w:t xml:space="preserve">. (Post)structuralists have presented these features as themselves epiphenomenal: as effects of underlying, perhaps unstable, systems which serve to decentre the subject as the privileged source of agency and meaning. Indeed, thoroughgoing anti-humanisms make a point of avoiding anthropological commitments altogether: for instance Marxisms, like Althusser’s, which uphold a certain reading of the later Marx as paradigmatic of the ‘subjectless’ science of society. Equally, recent philosophers from Habermas to Rorty, and from Rawls to </w:t>
      </w:r>
      <w:smartTag w:uri="urn:schemas-microsoft-com:office:smarttags" w:element="City">
        <w:smartTag w:uri="urn:schemas-microsoft-com:office:smarttags" w:element="place">
          <w:r w:rsidRPr="003F36E1">
            <w:rPr>
              <w:rFonts w:eastAsia="Arial Unicode MS"/>
              <w:szCs w:val="20"/>
              <w:lang/>
            </w:rPr>
            <w:t>Butler</w:t>
          </w:r>
        </w:smartTag>
      </w:smartTag>
      <w:r w:rsidRPr="003F36E1">
        <w:rPr>
          <w:rFonts w:eastAsia="Arial Unicode MS"/>
          <w:szCs w:val="20"/>
          <w:lang/>
        </w:rPr>
        <w:t>, have invoked a range of reasons why appeal to generalised models of ‘</w:t>
      </w:r>
      <w:r w:rsidRPr="003F36E1">
        <w:rPr>
          <w:rFonts w:eastAsia="Arial Unicode MS"/>
          <w:smallCaps/>
          <w:szCs w:val="20"/>
          <w:lang/>
        </w:rPr>
        <w:t>human nature</w:t>
      </w:r>
      <w:r w:rsidRPr="003F36E1">
        <w:rPr>
          <w:rFonts w:eastAsia="Arial Unicode MS"/>
          <w:szCs w:val="20"/>
          <w:lang/>
        </w:rPr>
        <w:t xml:space="preserve">’ or ‘human being’ are flawed, and dangerously exclusionary. And yet, like Sartre’s existentialism, these positions themselves tend to rest on furtive anthropological commitments: implicit claims about what human beings are like, and how they negotiate their way through the world, are operative even in systems which reject the very idea. As a result, such systems fail to account, for instance, for why it is that beings like us have managed to achieve the patterns of culture which in turn, in some respects, then serve to differentiate us, while other </w:t>
      </w:r>
      <w:r w:rsidRPr="003F36E1">
        <w:rPr>
          <w:rFonts w:eastAsia="Arial Unicode MS"/>
          <w:smallCaps/>
          <w:szCs w:val="20"/>
          <w:lang/>
        </w:rPr>
        <w:t>kinds</w:t>
      </w:r>
      <w:r w:rsidRPr="003F36E1">
        <w:rPr>
          <w:rFonts w:eastAsia="Arial Unicode MS"/>
          <w:szCs w:val="20"/>
          <w:lang/>
        </w:rPr>
        <w:t xml:space="preserve"> of being have not.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From a </w:t>
      </w:r>
      <w:r w:rsidRPr="003F36E1">
        <w:rPr>
          <w:rFonts w:eastAsia="Arial Unicode MS"/>
          <w:caps/>
          <w:szCs w:val="20"/>
          <w:lang/>
        </w:rPr>
        <w:t>cr</w:t>
      </w:r>
      <w:r w:rsidRPr="003F36E1">
        <w:rPr>
          <w:rFonts w:eastAsia="Arial Unicode MS"/>
          <w:szCs w:val="20"/>
          <w:lang/>
        </w:rPr>
        <w:t xml:space="preserve"> point of view, the typical reasons for this blind spot are twofold. The first is a version of the </w:t>
      </w:r>
      <w:r w:rsidRPr="003F36E1">
        <w:rPr>
          <w:rFonts w:eastAsia="Arial Unicode MS"/>
          <w:smallCaps/>
          <w:szCs w:val="20"/>
          <w:lang/>
        </w:rPr>
        <w:t>epistemic fallacy</w:t>
      </w:r>
      <w:r w:rsidRPr="003F36E1">
        <w:rPr>
          <w:rFonts w:eastAsia="Arial Unicode MS"/>
          <w:szCs w:val="20"/>
          <w:lang/>
        </w:rPr>
        <w:t xml:space="preserve">. Critiques of generalisation about the ‘human condition’ have tended to take their cue from epistemic claims, and on their basis fallaciously posit various forms of </w:t>
      </w:r>
      <w:r w:rsidRPr="003F36E1">
        <w:rPr>
          <w:rFonts w:eastAsia="Arial Unicode MS"/>
          <w:smallCaps/>
          <w:szCs w:val="20"/>
          <w:lang/>
        </w:rPr>
        <w:t>ontological relativity</w:t>
      </w:r>
      <w:r w:rsidRPr="003F36E1">
        <w:rPr>
          <w:rFonts w:eastAsia="Arial Unicode MS"/>
          <w:szCs w:val="20"/>
          <w:lang/>
        </w:rPr>
        <w:t xml:space="preserve">. Thus in attempting, rightly, to avoid the projection of chauvinistic, partial models as ‘universal’ indices of anthropological analysis, many have reverted to a relativism which infers from epistemological differences (arising from tradition, culture or perspective) differences in the structure of reality – human or otherwise – itself (see Quine 1969, for a version of this move, and Davidson 1984, Ch. 13, for a critique of the notion of a ‘conceptual scheme’ on which it depends). The second is the assumption of a ‘flat’, unstratified conception of human nature. In avoiding crude essentialisms of race, for example, social anthropology has tended, despite itself, to invoke equally crude essentialisms of culture, as if cultures form incommensurable, mutually insulated islets. Viewed thus, the conditions of subjectivity themselves, as well as human </w:t>
      </w:r>
      <w:r w:rsidRPr="003F36E1">
        <w:rPr>
          <w:rFonts w:eastAsia="Arial Unicode MS"/>
          <w:smallCaps/>
          <w:szCs w:val="20"/>
          <w:lang/>
        </w:rPr>
        <w:t xml:space="preserve">needs </w:t>
      </w:r>
      <w:r w:rsidRPr="003F36E1">
        <w:rPr>
          <w:rFonts w:eastAsia="Arial Unicode MS"/>
          <w:szCs w:val="20"/>
          <w:lang/>
        </w:rPr>
        <w:t xml:space="preserve">and capacities in their various aspects, become culturally relative. </w:t>
      </w:r>
      <w:r w:rsidRPr="003F36E1">
        <w:rPr>
          <w:rFonts w:eastAsia="Arial Unicode MS"/>
          <w:caps/>
          <w:szCs w:val="20"/>
          <w:lang/>
        </w:rPr>
        <w:t>cr</w:t>
      </w:r>
      <w:r w:rsidRPr="003F36E1">
        <w:rPr>
          <w:rFonts w:eastAsia="Arial Unicode MS"/>
          <w:szCs w:val="20"/>
          <w:lang/>
        </w:rPr>
        <w:t xml:space="preserve"> approaches will seek to avoid the reification inherent in the presentation of cultures as closed systems, while at the same time allowing space for substantive anthropological inquiry: particularly, into the ontological aspects of the relation between structure and agency.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As a result, its anthropology owes much to the anthropological commitments, rich but under-theorised, inherent in the work of the early Marx. But it amends them, partly in light of issues raised by clashes between humanist and structuralist interpretations of Marx. Marx’s identification of ‘species being’ in terms of factors with both normative and ontological dimensions – freedom, creative productivity, theoretical activity – provides a backdrop. Marx’s early critique of capitalist society hinges on its thwarting of human potential and flourishing, understood in these terms. Crucially, capitalism denies the social aspect of our species being: which itself accounts for the historical variability </w:t>
      </w:r>
      <w:r w:rsidRPr="003F36E1">
        <w:rPr>
          <w:rFonts w:eastAsia="Arial Unicode MS"/>
          <w:szCs w:val="20"/>
          <w:lang/>
        </w:rPr>
        <w:lastRenderedPageBreak/>
        <w:t>of human needs and capacities in some respects, but their trans-epochal nature in others. Bhaskar’s conception of ‘four-planar social being’ or human nature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 xml:space="preserve">152 ff.) might be said to provide a fuller, more nuanced version of the Marxian model. Crucially, it distinguishes </w:t>
      </w:r>
      <w:r w:rsidRPr="003F36E1">
        <w:rPr>
          <w:rFonts w:eastAsia="Arial Unicode MS"/>
          <w:i/>
          <w:smallCaps/>
          <w:szCs w:val="20"/>
          <w:lang/>
        </w:rPr>
        <w:t>power</w:t>
      </w:r>
      <w:r w:rsidRPr="003F36E1">
        <w:rPr>
          <w:rFonts w:eastAsia="Arial Unicode MS"/>
          <w:szCs w:val="20"/>
          <w:vertAlign w:val="subscript"/>
          <w:lang/>
        </w:rPr>
        <w:t>1</w:t>
      </w:r>
      <w:r w:rsidRPr="003F36E1">
        <w:rPr>
          <w:rFonts w:eastAsia="Arial Unicode MS"/>
          <w:szCs w:val="20"/>
          <w:lang/>
        </w:rPr>
        <w:t xml:space="preserve"> (‘the transformative capacity intrinsic to the concept of agency as such’) from </w:t>
      </w:r>
      <w:r w:rsidRPr="003F36E1">
        <w:rPr>
          <w:rFonts w:eastAsia="Arial Unicode MS"/>
          <w:i/>
          <w:szCs w:val="20"/>
          <w:lang/>
        </w:rPr>
        <w:t>power</w:t>
      </w:r>
      <w:r w:rsidRPr="003F36E1">
        <w:rPr>
          <w:rFonts w:eastAsia="Arial Unicode MS"/>
          <w:szCs w:val="20"/>
          <w:vertAlign w:val="subscript"/>
          <w:lang/>
        </w:rPr>
        <w:t>2</w:t>
      </w:r>
      <w:r w:rsidRPr="003F36E1">
        <w:rPr>
          <w:rFonts w:eastAsia="Arial Unicode MS"/>
          <w:szCs w:val="20"/>
          <w:lang/>
        </w:rPr>
        <w:t xml:space="preserve">, the – socially constituted – capacity to ‘get one’s way’ in a social context; this latter being the power inherent in relations of domination. The four planes of human nature comprise (a) material transactions with nature; (b) interpersonal inter- or intra-action; (c) social relations; (d) (stratified) intra-subjectivity. Thus the structure/agency relation is preserved in such a way that moral and social development remain fundamentally open.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rPr>
      </w:pPr>
      <w:r w:rsidRPr="003F36E1">
        <w:rPr>
          <w:rFonts w:eastAsia="Arial Unicode MS"/>
          <w:szCs w:val="20"/>
          <w:lang/>
        </w:rPr>
        <w:t xml:space="preserve">Two ambivalences in </w:t>
      </w:r>
      <w:r w:rsidRPr="003F36E1">
        <w:rPr>
          <w:rFonts w:eastAsia="Arial Unicode MS"/>
          <w:caps/>
          <w:szCs w:val="20"/>
          <w:lang/>
        </w:rPr>
        <w:t>cr</w:t>
      </w:r>
      <w:r w:rsidRPr="003F36E1">
        <w:rPr>
          <w:rFonts w:eastAsia="Arial Unicode MS"/>
          <w:szCs w:val="20"/>
          <w:lang/>
        </w:rPr>
        <w:t xml:space="preserve"> accounts reflect wider debates, in Marxist and ecological theory. Firstly: the extent to which human nature is historicised (‘all the way down’, or just some of the way down?), or whether there are intrinsic aspects – see Geras 1985, Sayers 1998 for debates within Marxism; Collier 1999, Archer 2000, Norrie 2000a for echoes of this in </w:t>
      </w:r>
      <w:r w:rsidRPr="003F36E1">
        <w:rPr>
          <w:rFonts w:eastAsia="Arial Unicode MS"/>
          <w:caps/>
          <w:szCs w:val="20"/>
          <w:lang/>
        </w:rPr>
        <w:t>cr</w:t>
      </w:r>
      <w:r w:rsidRPr="003F36E1">
        <w:rPr>
          <w:rFonts w:eastAsia="Arial Unicode MS"/>
          <w:szCs w:val="20"/>
          <w:lang/>
        </w:rPr>
        <w:t>. And secondly: the extent to which human attributes make for profound ontological differences between human beings and other species – see Benton 1993, 2001, Soper 1995, 2001. On the ‘universalist’, humanist side, resisting the over-extension of historicism, Archer (2000, 2003b) concentrates on the particularity of human practical orientation towards, and interaction with the world, highlighting core aspects of this which lie prior to the workings of social influence. Archer’s notion of the ‘internal conversation’ is intended as a bulwark against determinism and constructionism, offering as it does a picture in which the human self is the bearer of ‘emergent personal powers’ which are neither derived exclusively from society (or from biology), nor reducible to it.</w:t>
      </w:r>
    </w:p>
    <w:p w:rsidR="00BD5E08" w:rsidRPr="003F36E1" w:rsidRDefault="00BD5E08" w:rsidP="00BD5E08">
      <w:pPr>
        <w:widowControl w:val="0"/>
        <w:tabs>
          <w:tab w:val="clear" w:pos="284"/>
        </w:tabs>
        <w:suppressAutoHyphens/>
        <w:spacing w:line="100" w:lineRule="atLeast"/>
        <w:jc w:val="right"/>
        <w:rPr>
          <w:rFonts w:eastAsia="Arial Unicode MS"/>
          <w:smallCaps/>
          <w:szCs w:val="20"/>
          <w:lang/>
        </w:rPr>
      </w:pPr>
      <w:r w:rsidRPr="003F36E1">
        <w:rPr>
          <w:rFonts w:eastAsia="Arial Unicode MS"/>
          <w:smallCaps/>
          <w:szCs w:val="20"/>
          <w:lang/>
        </w:rPr>
        <w:t>Gideon Calder</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iCs/>
          <w:smallCap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MS Mincho"/>
          <w:smallCaps/>
          <w:color w:val="000000"/>
          <w:szCs w:val="20"/>
          <w:lang/>
        </w:rPr>
      </w:pPr>
      <w:r w:rsidRPr="003F36E1">
        <w:rPr>
          <w:rFonts w:eastAsia="MS Mincho"/>
          <w:b/>
          <w:bCs/>
          <w:color w:val="000000"/>
          <w:szCs w:val="20"/>
          <w:lang/>
        </w:rPr>
        <w:t>philosophical ontology</w:t>
      </w:r>
      <w:r w:rsidRPr="003F36E1">
        <w:rPr>
          <w:rFonts w:eastAsia="MS Mincho"/>
          <w:color w:val="000000"/>
          <w:szCs w:val="20"/>
          <w:lang/>
        </w:rPr>
        <w:t xml:space="preserve">. See </w:t>
      </w:r>
      <w:r w:rsidRPr="003F36E1">
        <w:rPr>
          <w:rFonts w:eastAsia="MS Mincho"/>
          <w:smallCaps/>
          <w:color w:val="000000"/>
          <w:szCs w:val="20"/>
          <w:lang/>
        </w:rPr>
        <w:t>epistemology etc., theory etc.</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MS Mincho"/>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MS Mincho"/>
          <w:smallCaps/>
          <w:color w:val="000000"/>
          <w:szCs w:val="20"/>
          <w:lang/>
        </w:rPr>
      </w:pPr>
      <w:r w:rsidRPr="003F36E1">
        <w:rPr>
          <w:rFonts w:eastAsia="MS Mincho"/>
          <w:b/>
          <w:color w:val="000000"/>
          <w:szCs w:val="20"/>
          <w:lang/>
        </w:rPr>
        <w:t>philosophical psychology</w:t>
      </w:r>
      <w:r w:rsidRPr="003F36E1">
        <w:rPr>
          <w:rFonts w:eastAsia="MS Mincho"/>
          <w:color w:val="000000"/>
          <w:szCs w:val="20"/>
          <w:lang/>
        </w:rPr>
        <w:t xml:space="preserve">. See </w:t>
      </w:r>
      <w:r w:rsidRPr="003F36E1">
        <w:rPr>
          <w:rFonts w:eastAsia="MS Mincho"/>
          <w:smallCaps/>
          <w:color w:val="000000"/>
          <w:szCs w:val="20"/>
          <w:lang/>
        </w:rPr>
        <w:t>mind, psychology.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MS Mincho"/>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bCs/>
          <w:iCs/>
          <w:szCs w:val="20"/>
          <w:lang/>
        </w:rPr>
        <w:t>philosophical discourse of modernity</w:t>
      </w:r>
      <w:r w:rsidRPr="003F36E1">
        <w:rPr>
          <w:rFonts w:eastAsia="Arial Unicode MS"/>
          <w:b/>
          <w:szCs w:val="20"/>
          <w:lang/>
        </w:rPr>
        <w:t xml:space="preserve"> (</w:t>
      </w:r>
      <w:r w:rsidRPr="003F36E1">
        <w:rPr>
          <w:rFonts w:eastAsia="Arial Unicode MS"/>
          <w:b/>
          <w:smallCaps/>
          <w:szCs w:val="20"/>
          <w:lang/>
        </w:rPr>
        <w:t>PDM</w:t>
      </w:r>
      <w:r w:rsidRPr="003F36E1">
        <w:rPr>
          <w:rFonts w:eastAsia="Arial Unicode MS"/>
          <w:b/>
          <w:szCs w:val="20"/>
          <w:lang/>
        </w:rPr>
        <w:t>)</w:t>
      </w:r>
      <w:r w:rsidRPr="003F36E1">
        <w:rPr>
          <w:rFonts w:eastAsia="Arial Unicode MS"/>
          <w:szCs w:val="20"/>
          <w:lang/>
        </w:rPr>
        <w:t xml:space="preserve">. The revolutionary philosophical discourse, the hallmark of which is the self-defining subject, that accompanied the rise and consolidation of capitalism from its birth in the seventeenth century to its current globalising phase, displacing a philosophical discourse in which people defined themselves in relation to a cosmic order that was intrinsically meaningful, valuable and sacred. Except in the contingent matter of its origins, the </w:t>
      </w:r>
      <w:r w:rsidRPr="003F36E1">
        <w:rPr>
          <w:rFonts w:eastAsia="Arial Unicode MS"/>
          <w:smallCaps/>
          <w:szCs w:val="20"/>
          <w:lang/>
        </w:rPr>
        <w:t>PDM</w:t>
      </w:r>
      <w:r w:rsidRPr="003F36E1">
        <w:rPr>
          <w:rFonts w:eastAsia="Arial Unicode MS"/>
          <w:szCs w:val="20"/>
          <w:lang/>
        </w:rPr>
        <w:t xml:space="preserve"> is thus in no way a specifically European or Eurocentric phenomenon; it is the philosophical </w:t>
      </w:r>
      <w:r w:rsidRPr="003F36E1">
        <w:rPr>
          <w:rFonts w:eastAsia="Arial Unicode MS"/>
          <w:smallCaps/>
          <w:szCs w:val="20"/>
          <w:lang/>
        </w:rPr>
        <w:t>reflection</w:t>
      </w:r>
      <w:r w:rsidRPr="003F36E1">
        <w:rPr>
          <w:rFonts w:eastAsia="Arial Unicode MS"/>
          <w:szCs w:val="20"/>
          <w:lang/>
        </w:rPr>
        <w:t xml:space="preserve"> of the root-hogging dynamic of the capitalist mode of production which obtains regardless of which particular </w:t>
      </w:r>
      <w:r w:rsidRPr="003F36E1">
        <w:rPr>
          <w:rFonts w:eastAsia="Arial Unicode MS"/>
          <w:smallCaps/>
          <w:szCs w:val="20"/>
          <w:lang/>
        </w:rPr>
        <w:t>centrism</w:t>
      </w:r>
      <w:r w:rsidRPr="003F36E1">
        <w:rPr>
          <w:rFonts w:eastAsia="Arial Unicode MS"/>
          <w:szCs w:val="20"/>
          <w:lang/>
        </w:rPr>
        <w:t xml:space="preserve"> holds more superficial sway in any region it invades.</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In his later work, Bhaskar explicitly situates the trajectory of CR itself within the wider context of </w:t>
      </w:r>
      <w:r w:rsidRPr="003F36E1">
        <w:rPr>
          <w:rFonts w:eastAsia="Arial Unicode MS"/>
          <w:smallCaps/>
          <w:szCs w:val="20"/>
          <w:lang/>
        </w:rPr>
        <w:t>PDM</w:t>
      </w:r>
      <w:r w:rsidRPr="003F36E1">
        <w:rPr>
          <w:rFonts w:eastAsia="Arial Unicode MS"/>
          <w:szCs w:val="20"/>
          <w:lang/>
        </w:rPr>
        <w:t xml:space="preserve">, pointing out that by no means all aspects of the tradition are regressive and that </w:t>
      </w:r>
      <w:r w:rsidRPr="003F36E1">
        <w:rPr>
          <w:rFonts w:eastAsia="Arial Unicode MS"/>
          <w:caps/>
          <w:szCs w:val="20"/>
          <w:lang/>
        </w:rPr>
        <w:t>cr</w:t>
      </w:r>
      <w:r w:rsidRPr="003F36E1">
        <w:rPr>
          <w:rFonts w:eastAsia="Arial Unicode MS"/>
          <w:szCs w:val="20"/>
          <w:lang/>
        </w:rPr>
        <w:t xml:space="preserve"> itself ‘constitutes so many successive critiques’ of its phases (</w:t>
      </w:r>
      <w:r w:rsidRPr="003F36E1">
        <w:rPr>
          <w:rFonts w:eastAsia="Arial Unicode MS"/>
          <w:i/>
          <w:caps/>
          <w:szCs w:val="20"/>
          <w:lang/>
        </w:rPr>
        <w:t>rm</w:t>
      </w:r>
      <w:r w:rsidRPr="003F36E1">
        <w:rPr>
          <w:rFonts w:eastAsia="Arial Unicode MS"/>
          <w:caps/>
          <w:szCs w:val="20"/>
          <w:lang/>
        </w:rPr>
        <w:t>:</w:t>
      </w:r>
      <w:r w:rsidRPr="003F36E1">
        <w:rPr>
          <w:rFonts w:eastAsia="Arial Unicode MS"/>
          <w:szCs w:val="20"/>
          <w:lang/>
        </w:rPr>
        <w:t xml:space="preserve"> 166), the rise of each of which was associated with a revolutionary or counter-revolutionary </w:t>
      </w:r>
      <w:r w:rsidRPr="003F36E1">
        <w:rPr>
          <w:rFonts w:eastAsia="Arial Unicode MS"/>
          <w:smallCaps/>
          <w:szCs w:val="20"/>
          <w:lang/>
        </w:rPr>
        <w:t>transition</w:t>
      </w:r>
      <w:r w:rsidRPr="003F36E1">
        <w:rPr>
          <w:rFonts w:eastAsia="Arial Unicode MS"/>
          <w:szCs w:val="20"/>
          <w:lang/>
        </w:rPr>
        <w:t xml:space="preserve"> or upheaval. This means (1) that the development of </w:t>
      </w:r>
      <w:r w:rsidRPr="003F36E1">
        <w:rPr>
          <w:rFonts w:eastAsia="Arial Unicode MS"/>
          <w:caps/>
          <w:szCs w:val="20"/>
          <w:lang/>
        </w:rPr>
        <w:t>cr</w:t>
      </w:r>
      <w:r w:rsidRPr="003F36E1">
        <w:rPr>
          <w:rFonts w:eastAsia="Arial Unicode MS"/>
          <w:szCs w:val="20"/>
          <w:lang/>
        </w:rPr>
        <w:t xml:space="preserve"> is characterised by a process of double immanent </w:t>
      </w:r>
      <w:r w:rsidRPr="003F36E1">
        <w:rPr>
          <w:rFonts w:eastAsia="Arial Unicode MS"/>
          <w:smallCaps/>
          <w:szCs w:val="20"/>
          <w:lang/>
        </w:rPr>
        <w:t>critique</w:t>
      </w:r>
      <w:r w:rsidRPr="003F36E1">
        <w:rPr>
          <w:rFonts w:eastAsia="Arial Unicode MS"/>
          <w:szCs w:val="20"/>
          <w:lang/>
        </w:rPr>
        <w:t xml:space="preserve"> – first of </w:t>
      </w:r>
      <w:r w:rsidRPr="003F36E1">
        <w:rPr>
          <w:rFonts w:eastAsia="Arial Unicode MS"/>
          <w:smallCaps/>
          <w:szCs w:val="20"/>
          <w:lang/>
        </w:rPr>
        <w:t>PDM</w:t>
      </w:r>
      <w:r w:rsidRPr="003F36E1">
        <w:rPr>
          <w:rFonts w:eastAsia="Arial Unicode MS"/>
          <w:szCs w:val="20"/>
          <w:lang/>
        </w:rPr>
        <w:t xml:space="preserve">, and second of its own previous phases – isolating and remedying, or suggesting remedies for, incompletenesses in each case; and (2) that </w:t>
      </w:r>
      <w:r w:rsidRPr="003F36E1">
        <w:rPr>
          <w:rFonts w:eastAsia="Arial Unicode MS"/>
          <w:caps/>
          <w:szCs w:val="20"/>
          <w:lang/>
        </w:rPr>
        <w:t>cr</w:t>
      </w:r>
      <w:r w:rsidRPr="003F36E1">
        <w:rPr>
          <w:rFonts w:eastAsia="Arial Unicode MS"/>
          <w:szCs w:val="20"/>
          <w:lang/>
        </w:rPr>
        <w:t xml:space="preserve"> is not anti-modern in a regressive or undialectical sense.</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The phases of </w:t>
      </w:r>
      <w:r w:rsidRPr="003F36E1">
        <w:rPr>
          <w:rFonts w:eastAsia="Arial Unicode MS"/>
          <w:smallCaps/>
          <w:szCs w:val="20"/>
          <w:lang/>
        </w:rPr>
        <w:t>PDM</w:t>
      </w:r>
      <w:r w:rsidRPr="003F36E1">
        <w:rPr>
          <w:rFonts w:eastAsia="Arial Unicode MS"/>
          <w:szCs w:val="20"/>
          <w:lang/>
        </w:rPr>
        <w:t xml:space="preserve"> (together with their associated socio-political revolution) are: </w:t>
      </w:r>
      <w:r w:rsidRPr="003F36E1">
        <w:rPr>
          <w:rFonts w:eastAsia="Arial Unicode MS"/>
          <w:i/>
          <w:iCs/>
          <w:szCs w:val="20"/>
          <w:lang/>
        </w:rPr>
        <w:t xml:space="preserve">classical modernism </w:t>
      </w:r>
      <w:r w:rsidRPr="003F36E1">
        <w:rPr>
          <w:rFonts w:eastAsia="Arial Unicode MS"/>
          <w:szCs w:val="20"/>
          <w:lang/>
        </w:rPr>
        <w:t>(CM)</w:t>
      </w:r>
      <w:r w:rsidRPr="003F36E1">
        <w:rPr>
          <w:rFonts w:eastAsia="Arial Unicode MS"/>
          <w:i/>
          <w:iCs/>
          <w:szCs w:val="20"/>
          <w:lang/>
        </w:rPr>
        <w:t xml:space="preserve"> </w:t>
      </w:r>
      <w:r w:rsidRPr="003F36E1">
        <w:rPr>
          <w:rFonts w:eastAsia="Arial Unicode MS"/>
          <w:szCs w:val="20"/>
          <w:lang/>
        </w:rPr>
        <w:t xml:space="preserve">(the moment of the bourgeois revolutions of the seventeenth and eighteenth centuries, or, ‘the advent of world </w:t>
      </w:r>
      <w:r w:rsidRPr="003F36E1">
        <w:rPr>
          <w:rFonts w:eastAsia="Arial Unicode MS"/>
          <w:smallCaps/>
          <w:szCs w:val="20"/>
          <w:lang/>
        </w:rPr>
        <w:t>history</w:t>
      </w:r>
      <w:r w:rsidRPr="003F36E1">
        <w:rPr>
          <w:rFonts w:eastAsia="Arial Unicode MS"/>
          <w:szCs w:val="20"/>
          <w:lang/>
        </w:rPr>
        <w:t>’, when ‘both time and geo-history moved up a gear’ [</w:t>
      </w:r>
      <w:r w:rsidRPr="003F36E1">
        <w:rPr>
          <w:rFonts w:eastAsia="Arial Unicode MS"/>
          <w:i/>
          <w:caps/>
          <w:szCs w:val="20"/>
          <w:lang/>
        </w:rPr>
        <w:t>MR</w:t>
      </w:r>
      <w:r w:rsidRPr="003F36E1">
        <w:rPr>
          <w:rFonts w:eastAsia="Arial Unicode MS"/>
          <w:caps/>
          <w:szCs w:val="20"/>
          <w:lang/>
        </w:rPr>
        <w:t>:</w:t>
      </w:r>
      <w:r w:rsidRPr="003F36E1">
        <w:rPr>
          <w:rFonts w:eastAsia="Arial Unicode MS"/>
          <w:szCs w:val="20"/>
          <w:lang/>
        </w:rPr>
        <w:t xml:space="preserve"> 103]); </w:t>
      </w:r>
      <w:r w:rsidRPr="003F36E1">
        <w:rPr>
          <w:rFonts w:eastAsia="Arial Unicode MS"/>
          <w:i/>
          <w:iCs/>
          <w:szCs w:val="20"/>
          <w:lang/>
        </w:rPr>
        <w:t xml:space="preserve">high modernism </w:t>
      </w:r>
      <w:r w:rsidRPr="003F36E1">
        <w:rPr>
          <w:rFonts w:eastAsia="Arial Unicode MS"/>
          <w:szCs w:val="20"/>
          <w:lang/>
        </w:rPr>
        <w:t>(HM)</w:t>
      </w:r>
      <w:r w:rsidRPr="003F36E1">
        <w:rPr>
          <w:rFonts w:eastAsia="Arial Unicode MS"/>
          <w:i/>
          <w:iCs/>
          <w:szCs w:val="20"/>
          <w:lang/>
        </w:rPr>
        <w:t xml:space="preserve"> </w:t>
      </w:r>
      <w:r w:rsidRPr="003F36E1">
        <w:rPr>
          <w:rFonts w:eastAsia="Arial Unicode MS"/>
          <w:szCs w:val="20"/>
          <w:lang/>
        </w:rPr>
        <w:t xml:space="preserve">(the revolutions of 1848 and 1917); </w:t>
      </w:r>
      <w:r w:rsidRPr="003F36E1">
        <w:rPr>
          <w:rFonts w:eastAsia="Arial Unicode MS"/>
          <w:i/>
          <w:iCs/>
          <w:szCs w:val="20"/>
          <w:lang/>
        </w:rPr>
        <w:t xml:space="preserve">the theory and practice of modernisation </w:t>
      </w:r>
      <w:r w:rsidRPr="003F36E1">
        <w:rPr>
          <w:rFonts w:eastAsia="Arial Unicode MS"/>
          <w:szCs w:val="20"/>
          <w:lang/>
        </w:rPr>
        <w:t>(M)</w:t>
      </w:r>
      <w:r w:rsidRPr="003F36E1">
        <w:rPr>
          <w:rFonts w:eastAsia="Arial Unicode MS"/>
          <w:i/>
          <w:iCs/>
          <w:szCs w:val="20"/>
          <w:lang/>
        </w:rPr>
        <w:t xml:space="preserve"> </w:t>
      </w:r>
      <w:r w:rsidRPr="003F36E1">
        <w:rPr>
          <w:rFonts w:eastAsia="Arial Unicode MS"/>
          <w:szCs w:val="20"/>
          <w:lang/>
        </w:rPr>
        <w:t xml:space="preserve">(the defeat of fascism, the revolution of 1949 and the onset of the Cold War and of formal de-colonisation); </w:t>
      </w:r>
      <w:r w:rsidRPr="003F36E1">
        <w:rPr>
          <w:rFonts w:eastAsia="Arial Unicode MS"/>
          <w:i/>
          <w:iCs/>
          <w:szCs w:val="20"/>
          <w:lang/>
        </w:rPr>
        <w:t xml:space="preserve">postmodernism </w:t>
      </w:r>
      <w:r w:rsidRPr="003F36E1">
        <w:rPr>
          <w:rFonts w:eastAsia="Arial Unicode MS"/>
          <w:szCs w:val="20"/>
          <w:lang/>
        </w:rPr>
        <w:t>(PM)</w:t>
      </w:r>
      <w:r w:rsidRPr="003F36E1">
        <w:rPr>
          <w:rFonts w:eastAsia="Arial Unicode MS"/>
          <w:i/>
          <w:iCs/>
          <w:szCs w:val="20"/>
          <w:lang/>
        </w:rPr>
        <w:t xml:space="preserve"> </w:t>
      </w:r>
      <w:r w:rsidRPr="003F36E1">
        <w:rPr>
          <w:rFonts w:eastAsia="Arial Unicode MS"/>
          <w:szCs w:val="20"/>
          <w:lang/>
        </w:rPr>
        <w:t>(the revolutionary upheavals of 1968 and the early 1970s in western Europe, and revolution and counter-revolution in the South, beginning with the Vietnam War);</w:t>
      </w:r>
      <w:r w:rsidRPr="003F36E1">
        <w:rPr>
          <w:rFonts w:eastAsia="Arial Unicode MS"/>
          <w:i/>
          <w:iCs/>
          <w:szCs w:val="20"/>
          <w:lang/>
        </w:rPr>
        <w:t xml:space="preserve"> </w:t>
      </w:r>
      <w:r w:rsidRPr="003F36E1">
        <w:rPr>
          <w:rFonts w:eastAsia="Arial Unicode MS"/>
          <w:szCs w:val="20"/>
          <w:lang/>
        </w:rPr>
        <w:t xml:space="preserve">and </w:t>
      </w:r>
      <w:r w:rsidRPr="003F36E1">
        <w:rPr>
          <w:rFonts w:eastAsia="Arial Unicode MS"/>
          <w:i/>
          <w:iCs/>
          <w:szCs w:val="20"/>
          <w:lang/>
        </w:rPr>
        <w:t xml:space="preserve">bourgeois triumphalism </w:t>
      </w:r>
      <w:r w:rsidRPr="003F36E1">
        <w:rPr>
          <w:rFonts w:eastAsia="Arial Unicode MS"/>
          <w:szCs w:val="20"/>
          <w:lang/>
        </w:rPr>
        <w:t xml:space="preserve">and its regressive simulacrum, religious and other </w:t>
      </w:r>
      <w:r w:rsidRPr="003F36E1">
        <w:rPr>
          <w:rFonts w:eastAsia="Arial Unicode MS"/>
          <w:i/>
          <w:iCs/>
          <w:szCs w:val="20"/>
          <w:lang/>
        </w:rPr>
        <w:t>fundamentalism</w:t>
      </w:r>
      <w:r w:rsidRPr="003F36E1">
        <w:rPr>
          <w:rFonts w:eastAsia="Arial Unicode MS"/>
          <w:szCs w:val="20"/>
          <w:lang/>
        </w:rPr>
        <w:t xml:space="preserve"> (T/F) (the collapse of the Soviet bloc and the resurgence of imperialism, or, the intensification of the second phase of globalisation of capital).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While distinct, all these phases are, like those of </w:t>
      </w:r>
      <w:r w:rsidRPr="003F36E1">
        <w:rPr>
          <w:rFonts w:eastAsia="Arial Unicode MS"/>
          <w:caps/>
          <w:szCs w:val="20"/>
          <w:lang/>
        </w:rPr>
        <w:t>cr</w:t>
      </w:r>
      <w:r w:rsidRPr="003F36E1">
        <w:rPr>
          <w:rFonts w:eastAsia="Arial Unicode MS"/>
          <w:szCs w:val="20"/>
          <w:lang/>
        </w:rPr>
        <w:t xml:space="preserve"> itself, moments in a developmental process, the later phases of which partially critique and deepen what was implicit in the earlier phases. They are unified above all by a ‘tremendous’ (</w:t>
      </w:r>
      <w:r w:rsidRPr="003F36E1">
        <w:rPr>
          <w:rFonts w:eastAsia="Arial Unicode MS"/>
          <w:i/>
          <w:caps/>
          <w:szCs w:val="20"/>
          <w:lang/>
        </w:rPr>
        <w:t>rm</w:t>
      </w:r>
      <w:r w:rsidRPr="003F36E1">
        <w:rPr>
          <w:rFonts w:eastAsia="Arial Unicode MS"/>
          <w:caps/>
          <w:szCs w:val="20"/>
          <w:lang/>
        </w:rPr>
        <w:t>:</w:t>
      </w:r>
      <w:r w:rsidRPr="003F36E1">
        <w:rPr>
          <w:rFonts w:eastAsia="Arial Unicode MS"/>
          <w:szCs w:val="20"/>
          <w:lang/>
        </w:rPr>
        <w:t xml:space="preserve"> 123) underlying error: </w:t>
      </w:r>
      <w:r w:rsidRPr="003F36E1">
        <w:rPr>
          <w:rFonts w:eastAsia="Arial Unicode MS"/>
          <w:smallCaps/>
          <w:szCs w:val="20"/>
          <w:lang/>
        </w:rPr>
        <w:t>ontological</w:t>
      </w:r>
      <w:r w:rsidRPr="003F36E1">
        <w:rPr>
          <w:rFonts w:eastAsia="Arial Unicode MS"/>
          <w:caps/>
          <w:szCs w:val="20"/>
          <w:lang/>
        </w:rPr>
        <w:t xml:space="preserve"> </w:t>
      </w:r>
      <w:r w:rsidRPr="003F36E1">
        <w:rPr>
          <w:rFonts w:eastAsia="Arial Unicode MS"/>
          <w:smallCaps/>
          <w:szCs w:val="20"/>
          <w:lang/>
        </w:rPr>
        <w:t>monovalence</w:t>
      </w:r>
      <w:r w:rsidRPr="003F36E1">
        <w:rPr>
          <w:rFonts w:eastAsia="Arial Unicode MS"/>
          <w:szCs w:val="20"/>
          <w:lang/>
        </w:rPr>
        <w:t xml:space="preserve">, leading to triumphalism and </w:t>
      </w:r>
      <w:r w:rsidRPr="003F36E1">
        <w:rPr>
          <w:rFonts w:eastAsia="Arial Unicode MS"/>
          <w:smallCaps/>
          <w:szCs w:val="20"/>
          <w:lang/>
        </w:rPr>
        <w:t>endism (</w:t>
      </w:r>
      <w:r w:rsidRPr="003F36E1">
        <w:rPr>
          <w:rFonts w:eastAsia="Arial Unicode MS"/>
          <w:szCs w:val="20"/>
          <w:lang/>
        </w:rPr>
        <w:t>already</w:t>
      </w:r>
      <w:r w:rsidRPr="003F36E1">
        <w:rPr>
          <w:rFonts w:eastAsia="Arial Unicode MS"/>
          <w:smallCaps/>
          <w:szCs w:val="20"/>
          <w:lang/>
        </w:rPr>
        <w:t xml:space="preserve"> </w:t>
      </w:r>
      <w:r w:rsidRPr="003F36E1">
        <w:rPr>
          <w:rFonts w:eastAsia="Arial Unicode MS"/>
          <w:szCs w:val="20"/>
          <w:lang/>
        </w:rPr>
        <w:t>implicit in the first or base phase),</w:t>
      </w:r>
      <w:r w:rsidRPr="003F36E1">
        <w:rPr>
          <w:rFonts w:eastAsia="Arial Unicode MS"/>
          <w:smallCaps/>
          <w:szCs w:val="20"/>
          <w:lang/>
        </w:rPr>
        <w:t xml:space="preserve"> </w:t>
      </w:r>
      <w:r w:rsidRPr="003F36E1">
        <w:rPr>
          <w:rFonts w:eastAsia="Arial Unicode MS"/>
          <w:szCs w:val="20"/>
          <w:lang/>
        </w:rPr>
        <w:t xml:space="preserve">and so constitute a dialectical </w:t>
      </w:r>
      <w:r w:rsidRPr="003F36E1">
        <w:rPr>
          <w:rFonts w:eastAsia="Arial Unicode MS"/>
          <w:smallCaps/>
          <w:szCs w:val="20"/>
          <w:lang/>
        </w:rPr>
        <w:t>totality</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lastRenderedPageBreak/>
        <w:t>The relationship between these phases and the developing CR non-preservative</w:t>
      </w:r>
      <w:r w:rsidRPr="003F36E1">
        <w:rPr>
          <w:rFonts w:eastAsia="Arial Unicode MS"/>
          <w:smallCaps/>
          <w:szCs w:val="20"/>
          <w:lang/>
        </w:rPr>
        <w:t xml:space="preserve"> sublatory</w:t>
      </w:r>
      <w:r w:rsidRPr="003F36E1">
        <w:rPr>
          <w:rFonts w:eastAsia="Arial Unicode MS"/>
          <w:szCs w:val="20"/>
          <w:lang/>
        </w:rPr>
        <w:t xml:space="preserve"> critique is indi</w:t>
      </w:r>
      <w:r>
        <w:rPr>
          <w:rFonts w:eastAsia="Arial Unicode MS"/>
          <w:szCs w:val="20"/>
          <w:lang/>
        </w:rPr>
        <w:t>cated schematically in Figure 41</w:t>
      </w:r>
      <w:r w:rsidRPr="003F36E1">
        <w:rPr>
          <w:rFonts w:eastAsia="Arial Unicode MS"/>
          <w:szCs w:val="20"/>
          <w:lang/>
        </w:rPr>
        <w:t xml:space="preserve">. </w:t>
      </w:r>
    </w:p>
    <w:p w:rsidR="00BD5E08" w:rsidRPr="003F36E1" w:rsidRDefault="00BD5E08" w:rsidP="00BD5E08">
      <w:pPr>
        <w:widowControl w:val="0"/>
        <w:tabs>
          <w:tab w:val="clear" w:pos="284"/>
        </w:tabs>
        <w:suppressAutoHyphens/>
        <w:spacing w:line="100" w:lineRule="atLeast"/>
        <w:rPr>
          <w:rFonts w:eastAsia="Arial Unicode MS"/>
          <w:szCs w:val="20"/>
          <w:lang/>
        </w:rPr>
      </w:pPr>
    </w:p>
    <w:tbl>
      <w:tblPr>
        <w:tblStyle w:val="TableGrid"/>
        <w:tblW w:w="0" w:type="auto"/>
        <w:tblLayout w:type="fixed"/>
        <w:tblLook w:val="0000" w:firstRow="0" w:lastRow="0" w:firstColumn="0" w:lastColumn="0" w:noHBand="0" w:noVBand="0"/>
      </w:tblPr>
      <w:tblGrid>
        <w:gridCol w:w="1549"/>
        <w:gridCol w:w="2335"/>
        <w:gridCol w:w="2401"/>
        <w:gridCol w:w="1209"/>
        <w:gridCol w:w="2129"/>
      </w:tblGrid>
      <w:tr w:rsidR="00BD5E08" w:rsidRPr="003F36E1" w:rsidTr="002A5C1A">
        <w:tc>
          <w:tcPr>
            <w:tcW w:w="3884" w:type="dxa"/>
            <w:gridSpan w:val="2"/>
          </w:tcPr>
          <w:p w:rsidR="00BD5E08" w:rsidRPr="003F36E1" w:rsidRDefault="00BD5E08" w:rsidP="002A5C1A">
            <w:pPr>
              <w:widowControl w:val="0"/>
              <w:tabs>
                <w:tab w:val="clear" w:pos="284"/>
              </w:tabs>
              <w:suppressAutoHyphens/>
              <w:spacing w:line="100" w:lineRule="atLeast"/>
              <w:jc w:val="center"/>
              <w:rPr>
                <w:rFonts w:ascii="Verdana" w:eastAsia="Arial Unicode MS" w:hAnsi="Verdana"/>
                <w:i/>
                <w:iCs/>
                <w:sz w:val="14"/>
                <w:szCs w:val="14"/>
                <w:lang/>
              </w:rPr>
            </w:pPr>
            <w:r w:rsidRPr="003F36E1">
              <w:rPr>
                <w:rFonts w:ascii="Verdana" w:eastAsia="Arial Unicode MS" w:hAnsi="Verdana"/>
                <w:i/>
                <w:iCs/>
                <w:sz w:val="14"/>
                <w:szCs w:val="14"/>
                <w:lang/>
              </w:rPr>
              <w:t xml:space="preserve">The Philosophical Discourse of Modernity </w:t>
            </w:r>
            <w:r w:rsidRPr="003F36E1">
              <w:rPr>
                <w:rFonts w:ascii="Verdana" w:eastAsia="Arial Unicode MS" w:hAnsi="Verdana"/>
                <w:sz w:val="14"/>
                <w:szCs w:val="14"/>
                <w:lang/>
              </w:rPr>
              <w:t>(</w:t>
            </w:r>
            <w:r w:rsidRPr="003F36E1">
              <w:rPr>
                <w:rFonts w:ascii="Verdana" w:eastAsia="Arial Unicode MS" w:hAnsi="Verdana"/>
                <w:smallCaps/>
                <w:sz w:val="14"/>
                <w:szCs w:val="14"/>
                <w:lang/>
              </w:rPr>
              <w:t>PDM</w:t>
            </w:r>
            <w:r w:rsidRPr="003F36E1">
              <w:rPr>
                <w:rFonts w:ascii="Verdana" w:eastAsia="Arial Unicode MS" w:hAnsi="Verdana"/>
                <w:sz w:val="14"/>
                <w:szCs w:val="14"/>
                <w:lang/>
              </w:rPr>
              <w:t>)</w:t>
            </w:r>
          </w:p>
        </w:tc>
        <w:tc>
          <w:tcPr>
            <w:tcW w:w="5739" w:type="dxa"/>
            <w:gridSpan w:val="3"/>
          </w:tcPr>
          <w:p w:rsidR="00BD5E08" w:rsidRPr="003F36E1" w:rsidRDefault="00BD5E08" w:rsidP="002A5C1A">
            <w:pPr>
              <w:widowControl w:val="0"/>
              <w:tabs>
                <w:tab w:val="clear" w:pos="284"/>
              </w:tabs>
              <w:suppressAutoHyphens/>
              <w:spacing w:line="100" w:lineRule="atLeast"/>
              <w:jc w:val="center"/>
              <w:rPr>
                <w:rFonts w:ascii="Verdana" w:eastAsia="Arial Unicode MS" w:hAnsi="Verdana"/>
                <w:sz w:val="14"/>
                <w:szCs w:val="14"/>
                <w:lang/>
              </w:rPr>
            </w:pPr>
            <w:r w:rsidRPr="003F36E1">
              <w:rPr>
                <w:rFonts w:ascii="Verdana" w:eastAsia="Arial Unicode MS" w:hAnsi="Verdana"/>
                <w:i/>
                <w:iCs/>
                <w:sz w:val="14"/>
                <w:szCs w:val="14"/>
                <w:lang/>
              </w:rPr>
              <w:t xml:space="preserve">The Critical Realist &amp; </w:t>
            </w:r>
            <w:r w:rsidRPr="003F36E1">
              <w:rPr>
                <w:rFonts w:eastAsia="Arial Unicode MS"/>
                <w:i/>
                <w:iCs/>
                <w:caps/>
                <w:sz w:val="14"/>
                <w:szCs w:val="14"/>
                <w:lang/>
              </w:rPr>
              <w:t>pmr</w:t>
            </w:r>
            <w:r w:rsidRPr="003F36E1">
              <w:rPr>
                <w:rFonts w:ascii="Verdana" w:eastAsia="Arial Unicode MS" w:hAnsi="Verdana"/>
                <w:i/>
                <w:iCs/>
                <w:sz w:val="14"/>
                <w:szCs w:val="14"/>
                <w:lang/>
              </w:rPr>
              <w:t xml:space="preserve"> Critique</w:t>
            </w:r>
          </w:p>
        </w:tc>
      </w:tr>
      <w:tr w:rsidR="00BD5E08" w:rsidRPr="003F36E1" w:rsidTr="002A5C1A">
        <w:tc>
          <w:tcPr>
            <w:tcW w:w="1549" w:type="dxa"/>
          </w:tcPr>
          <w:p w:rsidR="00BD5E08" w:rsidRPr="003F36E1" w:rsidRDefault="00BD5E08" w:rsidP="002A5C1A">
            <w:pPr>
              <w:widowControl w:val="0"/>
              <w:tabs>
                <w:tab w:val="clear" w:pos="284"/>
              </w:tabs>
              <w:suppressAutoHyphens/>
              <w:spacing w:line="100" w:lineRule="atLeast"/>
              <w:rPr>
                <w:rFonts w:ascii="Verdana" w:eastAsia="Arial Unicode MS" w:hAnsi="Verdana"/>
                <w:b/>
                <w:sz w:val="12"/>
                <w:szCs w:val="12"/>
                <w:lang/>
              </w:rPr>
            </w:pPr>
            <w:r w:rsidRPr="003F36E1">
              <w:rPr>
                <w:rFonts w:ascii="Verdana" w:eastAsia="Arial Unicode MS" w:hAnsi="Verdana"/>
                <w:b/>
                <w:sz w:val="12"/>
                <w:szCs w:val="12"/>
                <w:lang/>
              </w:rPr>
              <w:t xml:space="preserve">Moment of </w:t>
            </w:r>
            <w:r w:rsidRPr="003F36E1">
              <w:rPr>
                <w:rFonts w:ascii="Verdana" w:eastAsia="Arial Unicode MS" w:hAnsi="Verdana"/>
                <w:b/>
                <w:smallCaps/>
                <w:sz w:val="12"/>
                <w:szCs w:val="12"/>
                <w:lang/>
              </w:rPr>
              <w:t>PDM</w:t>
            </w:r>
          </w:p>
        </w:tc>
        <w:tc>
          <w:tcPr>
            <w:tcW w:w="2335" w:type="dxa"/>
          </w:tcPr>
          <w:p w:rsidR="00BD5E08" w:rsidRPr="003F36E1" w:rsidRDefault="00BD5E08" w:rsidP="002A5C1A">
            <w:pPr>
              <w:widowControl w:val="0"/>
              <w:tabs>
                <w:tab w:val="clear" w:pos="284"/>
              </w:tabs>
              <w:suppressAutoHyphens/>
              <w:spacing w:line="100" w:lineRule="atLeast"/>
              <w:rPr>
                <w:rFonts w:ascii="Verdana" w:eastAsia="Arial Unicode MS" w:hAnsi="Verdana"/>
                <w:b/>
                <w:sz w:val="12"/>
                <w:szCs w:val="12"/>
                <w:lang/>
              </w:rPr>
            </w:pPr>
            <w:r w:rsidRPr="003F36E1">
              <w:rPr>
                <w:rFonts w:ascii="Verdana" w:eastAsia="Arial Unicode MS" w:hAnsi="Verdana"/>
                <w:b/>
                <w:sz w:val="12"/>
                <w:szCs w:val="12"/>
                <w:lang/>
              </w:rPr>
              <w:t>Defining characteristics</w:t>
            </w:r>
          </w:p>
        </w:tc>
        <w:tc>
          <w:tcPr>
            <w:tcW w:w="2401" w:type="dxa"/>
          </w:tcPr>
          <w:p w:rsidR="00BD5E08" w:rsidRPr="003F36E1" w:rsidRDefault="00BD5E08" w:rsidP="002A5C1A">
            <w:pPr>
              <w:widowControl w:val="0"/>
              <w:tabs>
                <w:tab w:val="clear" w:pos="284"/>
              </w:tabs>
              <w:suppressAutoHyphens/>
              <w:spacing w:line="100" w:lineRule="atLeast"/>
              <w:rPr>
                <w:rFonts w:ascii="Verdana" w:eastAsia="Arial Unicode MS" w:hAnsi="Verdana"/>
                <w:b/>
                <w:sz w:val="12"/>
                <w:szCs w:val="12"/>
                <w:lang/>
              </w:rPr>
            </w:pPr>
            <w:r w:rsidRPr="003F36E1">
              <w:rPr>
                <w:rFonts w:ascii="Verdana" w:eastAsia="Arial Unicode MS" w:hAnsi="Verdana"/>
                <w:b/>
                <w:caps/>
                <w:sz w:val="12"/>
                <w:szCs w:val="12"/>
                <w:lang/>
              </w:rPr>
              <w:t>cr</w:t>
            </w:r>
            <w:r w:rsidRPr="003F36E1">
              <w:rPr>
                <w:rFonts w:ascii="Verdana" w:eastAsia="Arial Unicode MS" w:hAnsi="Verdana"/>
                <w:b/>
                <w:sz w:val="12"/>
                <w:szCs w:val="12"/>
                <w:lang/>
              </w:rPr>
              <w:t xml:space="preserve"> critique</w:t>
            </w:r>
          </w:p>
        </w:tc>
        <w:tc>
          <w:tcPr>
            <w:tcW w:w="1209" w:type="dxa"/>
          </w:tcPr>
          <w:p w:rsidR="00BD5E08" w:rsidRPr="003F36E1" w:rsidRDefault="00BD5E08" w:rsidP="002A5C1A">
            <w:pPr>
              <w:widowControl w:val="0"/>
              <w:tabs>
                <w:tab w:val="clear" w:pos="284"/>
              </w:tabs>
              <w:suppressAutoHyphens/>
              <w:spacing w:line="100" w:lineRule="atLeast"/>
              <w:rPr>
                <w:rFonts w:ascii="Verdana" w:eastAsia="Arial Unicode MS" w:hAnsi="Verdana"/>
                <w:b/>
                <w:caps/>
                <w:sz w:val="12"/>
                <w:szCs w:val="12"/>
                <w:lang/>
              </w:rPr>
            </w:pPr>
            <w:r w:rsidRPr="003F36E1">
              <w:rPr>
                <w:rFonts w:ascii="Verdana" w:eastAsia="Arial Unicode MS" w:hAnsi="Verdana"/>
                <w:b/>
                <w:sz w:val="12"/>
                <w:szCs w:val="12"/>
                <w:lang/>
              </w:rPr>
              <w:t xml:space="preserve">Moment of </w:t>
            </w:r>
            <w:r w:rsidRPr="003F36E1">
              <w:rPr>
                <w:rFonts w:ascii="Verdana" w:eastAsia="Arial Unicode MS" w:hAnsi="Verdana"/>
                <w:b/>
                <w:caps/>
                <w:sz w:val="12"/>
                <w:szCs w:val="12"/>
                <w:lang/>
              </w:rPr>
              <w:t>cr</w:t>
            </w:r>
          </w:p>
        </w:tc>
        <w:tc>
          <w:tcPr>
            <w:tcW w:w="2129" w:type="dxa"/>
          </w:tcPr>
          <w:p w:rsidR="00BD5E08" w:rsidRPr="003F36E1" w:rsidRDefault="00BD5E08" w:rsidP="002A5C1A">
            <w:pPr>
              <w:widowControl w:val="0"/>
              <w:tabs>
                <w:tab w:val="clear" w:pos="284"/>
              </w:tabs>
              <w:suppressAutoHyphens/>
              <w:spacing w:line="100" w:lineRule="atLeast"/>
              <w:rPr>
                <w:rFonts w:ascii="Verdana" w:eastAsia="Arial Unicode MS" w:hAnsi="Verdana"/>
                <w:b/>
                <w:sz w:val="12"/>
                <w:szCs w:val="12"/>
                <w:lang/>
              </w:rPr>
            </w:pPr>
            <w:r w:rsidRPr="003F36E1">
              <w:rPr>
                <w:rFonts w:ascii="Verdana" w:eastAsia="Arial Unicode MS" w:hAnsi="Verdana"/>
                <w:b/>
                <w:sz w:val="12"/>
                <w:szCs w:val="12"/>
                <w:lang/>
              </w:rPr>
              <w:t>Main stadion and concept(s)</w:t>
            </w:r>
          </w:p>
        </w:tc>
      </w:tr>
      <w:tr w:rsidR="00BD5E08" w:rsidRPr="003F36E1" w:rsidTr="002A5C1A">
        <w:tc>
          <w:tcPr>
            <w:tcW w:w="154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Classical modernism (CM)</w:t>
            </w:r>
          </w:p>
        </w:tc>
        <w:tc>
          <w:tcPr>
            <w:tcW w:w="2335"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(1) egocentricity (2) abstract universality</w:t>
            </w:r>
          </w:p>
        </w:tc>
        <w:tc>
          <w:tcPr>
            <w:tcW w:w="2401"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ditto</w:t>
            </w:r>
          </w:p>
        </w:tc>
        <w:tc>
          <w:tcPr>
            <w:tcW w:w="120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caps/>
                <w:sz w:val="12"/>
                <w:szCs w:val="12"/>
                <w:lang/>
              </w:rPr>
            </w:pPr>
            <w:r w:rsidRPr="003F36E1">
              <w:rPr>
                <w:rFonts w:ascii="Verdana" w:eastAsia="Arial Unicode MS" w:hAnsi="Verdana"/>
                <w:caps/>
                <w:sz w:val="12"/>
                <w:szCs w:val="12"/>
                <w:lang/>
              </w:rPr>
              <w:t>tr</w:t>
            </w:r>
          </w:p>
        </w:tc>
        <w:tc>
          <w:tcPr>
            <w:tcW w:w="212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caps/>
                <w:sz w:val="12"/>
                <w:szCs w:val="12"/>
                <w:lang/>
              </w:rPr>
              <w:t>1M</w:t>
            </w:r>
            <w:r w:rsidRPr="003F36E1">
              <w:rPr>
                <w:rFonts w:ascii="Verdana" w:eastAsia="Arial Unicode MS" w:hAnsi="Verdana"/>
                <w:sz w:val="12"/>
                <w:szCs w:val="12"/>
                <w:lang/>
              </w:rPr>
              <w:t xml:space="preserve"> ontology</w:t>
            </w:r>
          </w:p>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being as structured, differentiat-ed &amp; changing</w:t>
            </w:r>
          </w:p>
        </w:tc>
      </w:tr>
      <w:tr w:rsidR="00BD5E08" w:rsidRPr="003F36E1" w:rsidTr="002A5C1A">
        <w:tc>
          <w:tcPr>
            <w:tcW w:w="154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High modernism (HM)</w:t>
            </w:r>
          </w:p>
        </w:tc>
        <w:tc>
          <w:tcPr>
            <w:tcW w:w="2335"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(3) incomplete totality (critique of CM) (4) lack of reflexivity (critique of CM)</w:t>
            </w:r>
          </w:p>
        </w:tc>
        <w:tc>
          <w:tcPr>
            <w:tcW w:w="2401"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ditto + substitutionism, elitism</w:t>
            </w:r>
          </w:p>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critiques reductive materialism</w:t>
            </w:r>
          </w:p>
        </w:tc>
        <w:tc>
          <w:tcPr>
            <w:tcW w:w="120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caps/>
                <w:sz w:val="12"/>
                <w:szCs w:val="12"/>
                <w:lang/>
              </w:rPr>
            </w:pPr>
            <w:r w:rsidRPr="003F36E1">
              <w:rPr>
                <w:rFonts w:ascii="Verdana" w:eastAsia="Arial Unicode MS" w:hAnsi="Verdana"/>
                <w:caps/>
                <w:sz w:val="12"/>
                <w:szCs w:val="12"/>
                <w:lang/>
              </w:rPr>
              <w:t>CN</w:t>
            </w:r>
          </w:p>
        </w:tc>
        <w:tc>
          <w:tcPr>
            <w:tcW w:w="212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caps/>
                <w:sz w:val="12"/>
                <w:szCs w:val="12"/>
                <w:lang/>
              </w:rPr>
              <w:t>2E</w:t>
            </w:r>
            <w:r w:rsidRPr="003F36E1">
              <w:rPr>
                <w:rFonts w:ascii="Verdana" w:eastAsia="Arial Unicode MS" w:hAnsi="Verdana"/>
                <w:sz w:val="12"/>
                <w:szCs w:val="12"/>
                <w:lang/>
              </w:rPr>
              <w:t xml:space="preserve"> absence, contradiction</w:t>
            </w:r>
          </w:p>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process</w:t>
            </w:r>
          </w:p>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irreducibility of mind/thought</w:t>
            </w:r>
          </w:p>
        </w:tc>
      </w:tr>
      <w:tr w:rsidR="00BD5E08" w:rsidRPr="003F36E1" w:rsidTr="002A5C1A">
        <w:tc>
          <w:tcPr>
            <w:tcW w:w="154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Modernisation theory and practice (M)</w:t>
            </w:r>
          </w:p>
        </w:tc>
        <w:tc>
          <w:tcPr>
            <w:tcW w:w="2335"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(5) unilinearity (5’) judgementalism (5’’) disenchantment</w:t>
            </w:r>
          </w:p>
        </w:tc>
        <w:tc>
          <w:tcPr>
            <w:tcW w:w="2401"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ditto</w:t>
            </w:r>
          </w:p>
        </w:tc>
        <w:tc>
          <w:tcPr>
            <w:tcW w:w="120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caps/>
                <w:sz w:val="12"/>
                <w:szCs w:val="12"/>
                <w:lang/>
              </w:rPr>
            </w:pPr>
            <w:r w:rsidRPr="003F36E1">
              <w:rPr>
                <w:rFonts w:ascii="Verdana" w:eastAsia="Arial Unicode MS" w:hAnsi="Verdana"/>
                <w:caps/>
                <w:sz w:val="12"/>
                <w:szCs w:val="12"/>
                <w:lang/>
              </w:rPr>
              <w:t>EC</w:t>
            </w:r>
          </w:p>
        </w:tc>
        <w:tc>
          <w:tcPr>
            <w:tcW w:w="212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caps/>
                <w:sz w:val="12"/>
                <w:szCs w:val="12"/>
                <w:lang/>
              </w:rPr>
              <w:t>3L</w:t>
            </w:r>
            <w:r w:rsidRPr="003F36E1">
              <w:rPr>
                <w:rFonts w:ascii="Verdana" w:eastAsia="Arial Unicode MS" w:hAnsi="Verdana"/>
                <w:sz w:val="12"/>
                <w:szCs w:val="12"/>
                <w:lang/>
              </w:rPr>
              <w:t xml:space="preserve"> totality</w:t>
            </w:r>
          </w:p>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holistic causality, explanatory critique</w:t>
            </w:r>
          </w:p>
        </w:tc>
      </w:tr>
      <w:tr w:rsidR="00BD5E08" w:rsidRPr="003F36E1" w:rsidTr="002A5C1A">
        <w:tc>
          <w:tcPr>
            <w:tcW w:w="154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Postmodernism (PM)</w:t>
            </w:r>
          </w:p>
        </w:tc>
        <w:tc>
          <w:tcPr>
            <w:tcW w:w="2335"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 xml:space="preserve">(6) formalism and (6’) functionalism (critique of </w:t>
            </w:r>
            <w:r w:rsidRPr="003F36E1">
              <w:rPr>
                <w:rFonts w:ascii="Verdana" w:eastAsia="Arial Unicode MS" w:hAnsi="Verdana"/>
                <w:smallCaps/>
                <w:sz w:val="12"/>
                <w:szCs w:val="12"/>
                <w:lang/>
              </w:rPr>
              <w:t>PDM</w:t>
            </w:r>
            <w:r w:rsidRPr="003F36E1">
              <w:rPr>
                <w:rFonts w:ascii="Verdana" w:eastAsia="Arial Unicode MS" w:hAnsi="Verdana"/>
                <w:sz w:val="12"/>
                <w:szCs w:val="12"/>
                <w:lang/>
              </w:rPr>
              <w:t>, stressing identity and difference, &amp; rejecting universality) (7) materialism</w:t>
            </w:r>
          </w:p>
        </w:tc>
        <w:tc>
          <w:tcPr>
            <w:tcW w:w="2401"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 xml:space="preserve">ditto + accepts difference but reinstates unity or (dialectical) universality (connection) </w:t>
            </w:r>
          </w:p>
        </w:tc>
        <w:tc>
          <w:tcPr>
            <w:tcW w:w="120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caps/>
                <w:sz w:val="12"/>
                <w:szCs w:val="12"/>
                <w:lang/>
              </w:rPr>
            </w:pPr>
            <w:r w:rsidRPr="003F36E1">
              <w:rPr>
                <w:rFonts w:ascii="Verdana" w:eastAsia="Arial Unicode MS" w:hAnsi="Verdana"/>
                <w:caps/>
                <w:sz w:val="12"/>
                <w:szCs w:val="12"/>
                <w:lang/>
              </w:rPr>
              <w:t>dcr</w:t>
            </w:r>
          </w:p>
        </w:tc>
        <w:tc>
          <w:tcPr>
            <w:tcW w:w="212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caps/>
                <w:sz w:val="12"/>
                <w:szCs w:val="12"/>
                <w:lang/>
              </w:rPr>
              <w:t>4D</w:t>
            </w:r>
            <w:r w:rsidRPr="003F36E1">
              <w:rPr>
                <w:rFonts w:ascii="Verdana" w:eastAsia="Arial Unicode MS" w:hAnsi="Verdana"/>
                <w:sz w:val="12"/>
                <w:szCs w:val="12"/>
                <w:lang/>
              </w:rPr>
              <w:t xml:space="preserve"> transformative praxis and reflexivity</w:t>
            </w:r>
          </w:p>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unity-in-diversity</w:t>
            </w:r>
          </w:p>
        </w:tc>
      </w:tr>
      <w:tr w:rsidR="00BD5E08" w:rsidRPr="003F36E1" w:rsidTr="002A5C1A">
        <w:tc>
          <w:tcPr>
            <w:tcW w:w="154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 xml:space="preserve">Triumphalism (endism)/renascent fundamentalism (T/F) </w:t>
            </w:r>
          </w:p>
        </w:tc>
        <w:tc>
          <w:tcPr>
            <w:tcW w:w="2335"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(8) a purely positive account of reality (ontological monovalence)</w:t>
            </w:r>
          </w:p>
        </w:tc>
        <w:tc>
          <w:tcPr>
            <w:tcW w:w="2401"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ditto + accentuated critique of materialism (implicit consciousness pervades being; direct mind-to-mind causation). False absolute of fundamentalism</w:t>
            </w:r>
          </w:p>
        </w:tc>
        <w:tc>
          <w:tcPr>
            <w:tcW w:w="1209" w:type="dxa"/>
          </w:tcPr>
          <w:p w:rsidR="00BD5E08" w:rsidRPr="003F36E1" w:rsidRDefault="00BD5E08" w:rsidP="002A5C1A">
            <w:pPr>
              <w:widowControl w:val="0"/>
              <w:tabs>
                <w:tab w:val="clear" w:pos="284"/>
              </w:tabs>
              <w:suppressAutoHyphens/>
              <w:spacing w:line="100" w:lineRule="atLeast"/>
              <w:jc w:val="left"/>
              <w:rPr>
                <w:rFonts w:eastAsia="Arial Unicode MS"/>
                <w:caps/>
                <w:sz w:val="12"/>
                <w:szCs w:val="12"/>
                <w:lang/>
              </w:rPr>
            </w:pPr>
            <w:r w:rsidRPr="003F36E1">
              <w:rPr>
                <w:rFonts w:ascii="Verdana" w:eastAsia="Arial Unicode MS" w:hAnsi="Verdana"/>
                <w:caps/>
                <w:sz w:val="12"/>
                <w:szCs w:val="12"/>
                <w:lang/>
              </w:rPr>
              <w:t xml:space="preserve">tdcr &amp; </w:t>
            </w:r>
            <w:r w:rsidRPr="003F36E1">
              <w:rPr>
                <w:rFonts w:eastAsia="Arial Unicode MS"/>
                <w:caps/>
                <w:sz w:val="12"/>
                <w:szCs w:val="12"/>
                <w:lang/>
              </w:rPr>
              <w:t>pmr</w:t>
            </w:r>
          </w:p>
        </w:tc>
        <w:tc>
          <w:tcPr>
            <w:tcW w:w="2129" w:type="dxa"/>
          </w:tcPr>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caps/>
                <w:sz w:val="12"/>
                <w:szCs w:val="12"/>
                <w:lang/>
              </w:rPr>
              <w:t>5a</w:t>
            </w:r>
            <w:r w:rsidRPr="003F36E1">
              <w:rPr>
                <w:rFonts w:ascii="Verdana" w:eastAsia="Arial Unicode MS" w:hAnsi="Verdana"/>
                <w:sz w:val="12"/>
                <w:szCs w:val="12"/>
                <w:lang/>
              </w:rPr>
              <w:t xml:space="preserve">, 6R, 7A reflexivity, spirituality; enchantment; non-duality (invoking the [never </w:t>
            </w:r>
            <w:r w:rsidRPr="003F36E1">
              <w:rPr>
                <w:rFonts w:ascii="Verdana" w:eastAsia="Arial Unicode MS" w:hAnsi="Verdana"/>
                <w:i/>
                <w:iCs/>
                <w:sz w:val="12"/>
                <w:szCs w:val="12"/>
                <w:lang/>
              </w:rPr>
              <w:t>ending</w:t>
            </w:r>
            <w:r w:rsidRPr="003F36E1">
              <w:rPr>
                <w:rFonts w:ascii="Verdana" w:eastAsia="Arial Unicode MS" w:hAnsi="Verdana"/>
                <w:iCs/>
                <w:sz w:val="12"/>
                <w:szCs w:val="12"/>
                <w:lang/>
              </w:rPr>
              <w:t>]</w:t>
            </w:r>
            <w:r w:rsidRPr="003F36E1">
              <w:rPr>
                <w:rFonts w:ascii="Verdana" w:eastAsia="Arial Unicode MS" w:hAnsi="Verdana"/>
                <w:sz w:val="12"/>
                <w:szCs w:val="12"/>
                <w:lang/>
              </w:rPr>
              <w:t xml:space="preserve"> infinite or absolute)</w:t>
            </w:r>
          </w:p>
          <w:p w:rsidR="00BD5E08" w:rsidRPr="003F36E1" w:rsidRDefault="00BD5E08" w:rsidP="002A5C1A">
            <w:pPr>
              <w:widowControl w:val="0"/>
              <w:tabs>
                <w:tab w:val="clear" w:pos="284"/>
              </w:tabs>
              <w:suppressAutoHyphens/>
              <w:spacing w:line="100" w:lineRule="atLeast"/>
              <w:jc w:val="left"/>
              <w:rPr>
                <w:rFonts w:ascii="Verdana" w:eastAsia="Arial Unicode MS" w:hAnsi="Verdana"/>
                <w:sz w:val="12"/>
                <w:szCs w:val="12"/>
                <w:lang/>
              </w:rPr>
            </w:pPr>
            <w:r w:rsidRPr="003F36E1">
              <w:rPr>
                <w:rFonts w:ascii="Verdana" w:eastAsia="Arial Unicode MS" w:hAnsi="Verdana"/>
                <w:sz w:val="12"/>
                <w:szCs w:val="12"/>
                <w:lang/>
              </w:rPr>
              <w:t>transcendence, generalised co-presence</w:t>
            </w:r>
          </w:p>
        </w:tc>
      </w:tr>
    </w:tbl>
    <w:p w:rsidR="00BD5E08" w:rsidRPr="003F36E1" w:rsidRDefault="00BD5E08" w:rsidP="00BD5E08">
      <w:pPr>
        <w:widowControl w:val="0"/>
        <w:tabs>
          <w:tab w:val="clear" w:pos="284"/>
        </w:tabs>
        <w:suppressAutoHyphens/>
        <w:spacing w:line="100" w:lineRule="atLeast"/>
        <w:jc w:val="center"/>
        <w:rPr>
          <w:rFonts w:ascii="Verdana" w:eastAsia="Arial Unicode MS" w:hAnsi="Verdana"/>
          <w:sz w:val="18"/>
          <w:szCs w:val="18"/>
          <w:lang/>
        </w:rPr>
      </w:pPr>
    </w:p>
    <w:p w:rsidR="00BD5E08" w:rsidRPr="003F36E1" w:rsidRDefault="00BD5E08" w:rsidP="00BD5E08">
      <w:pPr>
        <w:widowControl w:val="0"/>
        <w:tabs>
          <w:tab w:val="clear" w:pos="284"/>
        </w:tabs>
        <w:suppressAutoHyphens/>
        <w:spacing w:line="100" w:lineRule="atLeast"/>
        <w:jc w:val="center"/>
        <w:rPr>
          <w:rFonts w:ascii="Verdana" w:eastAsia="Arial Unicode MS" w:hAnsi="Verdana"/>
          <w:sz w:val="16"/>
          <w:szCs w:val="16"/>
          <w:lang/>
        </w:rPr>
      </w:pPr>
      <w:r>
        <w:rPr>
          <w:rFonts w:ascii="Verdana" w:eastAsia="Arial Unicode MS" w:hAnsi="Verdana"/>
          <w:b/>
          <w:bCs/>
          <w:sz w:val="16"/>
          <w:szCs w:val="16"/>
          <w:lang/>
        </w:rPr>
        <w:t>Figure 41</w:t>
      </w:r>
      <w:r w:rsidRPr="003F36E1">
        <w:rPr>
          <w:rFonts w:ascii="Verdana" w:eastAsia="Arial Unicode MS" w:hAnsi="Verdana"/>
          <w:b/>
          <w:bCs/>
          <w:sz w:val="16"/>
          <w:szCs w:val="16"/>
          <w:lang/>
        </w:rPr>
        <w:t>.</w:t>
      </w:r>
      <w:r>
        <w:rPr>
          <w:rFonts w:ascii="Verdana" w:eastAsia="Arial Unicode MS" w:hAnsi="Verdana"/>
          <w:sz w:val="16"/>
          <w:szCs w:val="16"/>
          <w:lang/>
        </w:rPr>
        <w:t xml:space="preserve"> T</w:t>
      </w:r>
      <w:r w:rsidRPr="003F36E1">
        <w:rPr>
          <w:rFonts w:ascii="Verdana" w:eastAsia="Arial Unicode MS" w:hAnsi="Verdana"/>
          <w:sz w:val="16"/>
          <w:szCs w:val="16"/>
          <w:lang/>
        </w:rPr>
        <w:t>he philosophical</w:t>
      </w:r>
      <w:r>
        <w:rPr>
          <w:rFonts w:ascii="Verdana" w:eastAsia="Arial Unicode MS" w:hAnsi="Verdana"/>
          <w:sz w:val="16"/>
          <w:szCs w:val="16"/>
          <w:lang/>
        </w:rPr>
        <w:t xml:space="preserve"> discourse of modernity and the </w:t>
      </w:r>
      <w:r w:rsidRPr="003F36E1">
        <w:rPr>
          <w:rFonts w:ascii="Verdana" w:eastAsia="Arial Unicode MS" w:hAnsi="Verdana"/>
          <w:sz w:val="16"/>
          <w:szCs w:val="16"/>
          <w:lang/>
        </w:rPr>
        <w:t>CR critique.</w:t>
      </w:r>
    </w:p>
    <w:p w:rsidR="00BD5E08" w:rsidRPr="003F36E1" w:rsidRDefault="00BD5E08" w:rsidP="00BD5E08">
      <w:pPr>
        <w:widowControl w:val="0"/>
        <w:tabs>
          <w:tab w:val="clear" w:pos="284"/>
        </w:tabs>
        <w:suppressAutoHyphens/>
        <w:spacing w:line="100" w:lineRule="atLeast"/>
        <w:ind w:left="1134"/>
        <w:rPr>
          <w:rFonts w:ascii="Verdana" w:eastAsia="Arial Unicode MS" w:hAnsi="Verdana"/>
          <w:i/>
          <w:iCs/>
          <w:sz w:val="14"/>
          <w:szCs w:val="14"/>
          <w:lang/>
        </w:rPr>
      </w:pPr>
    </w:p>
    <w:p w:rsidR="00BD5E08" w:rsidRPr="003F36E1" w:rsidRDefault="00BD5E08" w:rsidP="00BD5E08">
      <w:pPr>
        <w:widowControl w:val="0"/>
        <w:tabs>
          <w:tab w:val="clear" w:pos="284"/>
        </w:tabs>
        <w:suppressAutoHyphens/>
        <w:spacing w:line="100" w:lineRule="atLeast"/>
        <w:ind w:left="1134"/>
        <w:rPr>
          <w:rFonts w:ascii="Verdana" w:eastAsia="Arial Unicode MS" w:hAnsi="Verdana"/>
          <w:sz w:val="14"/>
          <w:szCs w:val="14"/>
          <w:lang/>
        </w:rPr>
      </w:pPr>
      <w:r w:rsidRPr="003F36E1">
        <w:rPr>
          <w:rFonts w:ascii="Verdana" w:eastAsia="Arial Unicode MS" w:hAnsi="Verdana"/>
          <w:i/>
          <w:iCs/>
          <w:sz w:val="14"/>
          <w:szCs w:val="14"/>
          <w:lang/>
        </w:rPr>
        <w:t>Note</w:t>
      </w:r>
      <w:r w:rsidRPr="003F36E1">
        <w:rPr>
          <w:rFonts w:ascii="Verdana" w:eastAsia="Arial Unicode MS" w:hAnsi="Verdana"/>
          <w:iCs/>
          <w:sz w:val="14"/>
          <w:szCs w:val="14"/>
          <w:lang/>
        </w:rPr>
        <w:t>.</w:t>
      </w:r>
      <w:r w:rsidRPr="003F36E1">
        <w:rPr>
          <w:rFonts w:ascii="Verdana" w:eastAsia="Arial Unicode MS" w:hAnsi="Verdana"/>
          <w:sz w:val="14"/>
          <w:szCs w:val="14"/>
          <w:lang/>
        </w:rPr>
        <w:t xml:space="preserve"> Columns should be read vertically (developmentally), such that (broadly) T/F &gt; PM &gt; M &gt; HM &gt; CM, and PMR &gt; DCR &gt; EC &gt; CN &gt; TR.</w:t>
      </w:r>
    </w:p>
    <w:p w:rsidR="00BD5E08" w:rsidRPr="003F36E1" w:rsidRDefault="00BD5E08" w:rsidP="00BD5E08">
      <w:pPr>
        <w:widowControl w:val="0"/>
        <w:tabs>
          <w:tab w:val="clear" w:pos="284"/>
        </w:tabs>
        <w:suppressAutoHyphens/>
        <w:spacing w:line="100" w:lineRule="atLeast"/>
        <w:ind w:left="567"/>
        <w:rPr>
          <w:rFonts w:ascii="Verdana" w:eastAsia="Arial Unicode MS" w:hAnsi="Verdana"/>
          <w:sz w:val="14"/>
          <w:szCs w:val="14"/>
          <w:lang/>
        </w:rPr>
      </w:pPr>
    </w:p>
    <w:p w:rsidR="00BD5E08" w:rsidRPr="003F36E1" w:rsidRDefault="00BD5E08" w:rsidP="00BD5E08">
      <w:pPr>
        <w:widowControl w:val="0"/>
        <w:tabs>
          <w:tab w:val="clear" w:pos="284"/>
        </w:tabs>
        <w:suppressAutoHyphens/>
        <w:spacing w:line="100" w:lineRule="atLeast"/>
        <w:ind w:left="567"/>
        <w:rPr>
          <w:rFonts w:ascii="Verdana" w:eastAsia="Arial Unicode MS" w:hAnsi="Verdana"/>
          <w:sz w:val="14"/>
          <w:szCs w:val="14"/>
          <w:lang/>
        </w:rPr>
      </w:pPr>
    </w:p>
    <w:p w:rsidR="00BD5E08" w:rsidRPr="003F36E1" w:rsidRDefault="00BD5E08" w:rsidP="00BD5E08">
      <w:pPr>
        <w:widowControl w:val="0"/>
        <w:tabs>
          <w:tab w:val="clear" w:pos="284"/>
        </w:tabs>
        <w:suppressAutoHyphens/>
        <w:spacing w:line="100" w:lineRule="atLeast"/>
        <w:rPr>
          <w:rFonts w:eastAsia="Arial Unicode MS"/>
          <w:i/>
          <w:iCs/>
          <w:szCs w:val="20"/>
          <w:lang/>
        </w:rPr>
      </w:pPr>
      <w:r w:rsidRPr="003F36E1">
        <w:rPr>
          <w:rFonts w:eastAsia="Arial Unicode MS"/>
          <w:szCs w:val="20"/>
          <w:lang/>
        </w:rPr>
        <w:t xml:space="preserve">Classical modernism is characterised by (1) </w:t>
      </w:r>
      <w:r w:rsidRPr="003F36E1">
        <w:rPr>
          <w:rFonts w:eastAsia="Arial Unicode MS"/>
          <w:i/>
          <w:iCs/>
          <w:szCs w:val="20"/>
          <w:lang/>
        </w:rPr>
        <w:t>ego- and anthropo-centricity</w:t>
      </w:r>
      <w:r w:rsidRPr="003F36E1">
        <w:rPr>
          <w:rFonts w:eastAsia="Arial Unicode MS"/>
          <w:szCs w:val="20"/>
          <w:lang/>
        </w:rPr>
        <w:t xml:space="preserve"> coupled onto (2) </w:t>
      </w:r>
      <w:r w:rsidRPr="003F36E1">
        <w:rPr>
          <w:rFonts w:eastAsia="Arial Unicode MS"/>
          <w:i/>
          <w:iCs/>
          <w:szCs w:val="20"/>
          <w:lang/>
        </w:rPr>
        <w:t>abstract universality</w:t>
      </w:r>
      <w:r w:rsidRPr="003F36E1">
        <w:rPr>
          <w:rFonts w:eastAsia="Arial Unicode MS"/>
          <w:szCs w:val="20"/>
          <w:lang/>
        </w:rPr>
        <w:t xml:space="preserve">,  both of which are false or illusory; ‘indeed, the whole </w:t>
      </w:r>
      <w:r w:rsidRPr="003F36E1">
        <w:rPr>
          <w:rFonts w:eastAsia="Arial Unicode MS"/>
          <w:smallCaps/>
          <w:szCs w:val="20"/>
          <w:lang/>
        </w:rPr>
        <w:t>PDM</w:t>
      </w:r>
      <w:r w:rsidRPr="003F36E1">
        <w:rPr>
          <w:rFonts w:eastAsia="Arial Unicode MS"/>
          <w:szCs w:val="20"/>
          <w:lang/>
        </w:rPr>
        <w:t xml:space="preserve"> is constituted by the couple of an </w:t>
      </w:r>
      <w:r w:rsidRPr="003F36E1">
        <w:rPr>
          <w:rFonts w:eastAsia="Arial Unicode MS"/>
          <w:i/>
          <w:iCs/>
          <w:szCs w:val="20"/>
          <w:lang/>
        </w:rPr>
        <w:t>ego</w:t>
      </w:r>
      <w:r w:rsidRPr="003F36E1">
        <w:rPr>
          <w:rFonts w:eastAsia="Arial Unicode MS"/>
          <w:szCs w:val="20"/>
          <w:lang/>
        </w:rPr>
        <w:t xml:space="preserve">, be it an individual or a group, class, gender, nation state (or some complex of these) objectively set against a </w:t>
      </w:r>
      <w:r w:rsidRPr="003F36E1">
        <w:rPr>
          <w:rFonts w:eastAsia="Arial Unicode MS"/>
          <w:i/>
          <w:iCs/>
          <w:szCs w:val="20"/>
          <w:lang/>
        </w:rPr>
        <w:t>manifold</w:t>
      </w:r>
      <w:r w:rsidRPr="003F36E1">
        <w:rPr>
          <w:rFonts w:eastAsia="Arial Unicode MS"/>
          <w:szCs w:val="20"/>
          <w:lang/>
        </w:rPr>
        <w:t xml:space="preserve">, described in </w:t>
      </w:r>
      <w:r w:rsidRPr="003F36E1">
        <w:rPr>
          <w:rFonts w:eastAsia="Arial Unicode MS"/>
          <w:i/>
          <w:iCs/>
          <w:szCs w:val="20"/>
          <w:lang/>
        </w:rPr>
        <w:t xml:space="preserve">actualistically universal </w:t>
      </w:r>
      <w:r w:rsidRPr="003F36E1">
        <w:rPr>
          <w:rFonts w:eastAsia="Arial Unicode MS"/>
          <w:szCs w:val="20"/>
          <w:lang/>
        </w:rPr>
        <w:t xml:space="preserve">terms {presupposing external </w:t>
      </w:r>
      <w:r w:rsidRPr="003F36E1">
        <w:rPr>
          <w:rFonts w:eastAsia="Arial Unicode MS"/>
          <w:smallCaps/>
          <w:szCs w:val="20"/>
          <w:lang/>
        </w:rPr>
        <w:t>relationality</w:t>
      </w:r>
      <w:r w:rsidRPr="003F36E1">
        <w:rPr>
          <w:rFonts w:eastAsia="Arial Unicode MS"/>
          <w:szCs w:val="20"/>
          <w:lang/>
        </w:rPr>
        <w:t>}, which is the object of the ego’s action (manipulation and exploitation)’ (</w:t>
      </w:r>
      <w:r w:rsidRPr="003F36E1">
        <w:rPr>
          <w:rFonts w:eastAsia="Arial Unicode MS"/>
          <w:i/>
          <w:caps/>
          <w:szCs w:val="20"/>
          <w:lang/>
        </w:rPr>
        <w:t>rm</w:t>
      </w:r>
      <w:r w:rsidRPr="003F36E1">
        <w:rPr>
          <w:rFonts w:eastAsia="Arial Unicode MS"/>
          <w:caps/>
          <w:szCs w:val="20"/>
          <w:lang/>
        </w:rPr>
        <w:t>:</w:t>
      </w:r>
      <w:r w:rsidRPr="003F36E1">
        <w:rPr>
          <w:rFonts w:eastAsia="Arial Unicode MS"/>
          <w:szCs w:val="20"/>
          <w:lang/>
        </w:rPr>
        <w:t xml:space="preserve"> 168, e.a.). In the sociosphere this is manifested in the fact that the discourse both excludes (thereby experiencing difficulty sustaining its own universality) and tacitly includes (thereby losing the category of the modern) a pre- or non-modern other. ‘Thus we have the figure of the </w:t>
      </w:r>
      <w:r w:rsidRPr="003F36E1">
        <w:rPr>
          <w:rFonts w:eastAsia="Arial Unicode MS"/>
          <w:i/>
          <w:iCs/>
          <w:szCs w:val="20"/>
          <w:lang/>
        </w:rPr>
        <w:t xml:space="preserve">intrinsic exterior </w:t>
      </w:r>
      <w:r w:rsidRPr="003F36E1">
        <w:rPr>
          <w:rFonts w:eastAsia="Arial Unicode MS"/>
          <w:szCs w:val="20"/>
          <w:lang/>
        </w:rPr>
        <w:t xml:space="preserve">or </w:t>
      </w:r>
      <w:r w:rsidRPr="003F36E1">
        <w:rPr>
          <w:rFonts w:eastAsia="Arial Unicode MS"/>
          <w:i/>
          <w:iCs/>
          <w:szCs w:val="20"/>
          <w:lang/>
        </w:rPr>
        <w:t>past</w:t>
      </w:r>
      <w:r w:rsidRPr="003F36E1">
        <w:rPr>
          <w:rFonts w:eastAsia="Arial Unicode MS"/>
          <w:szCs w:val="20"/>
          <w:lang/>
        </w:rPr>
        <w:t>, implicitly secreted in the discourse, below the level of consciousness, as the necessary condition of that discourse, reflecting the exploitation of the excluded in reality, whether the excluded be other individuals, non-bourgeois classes, women, colonised peoples, etc.’ (</w:t>
      </w:r>
      <w:r w:rsidRPr="003F36E1">
        <w:rPr>
          <w:rFonts w:eastAsia="Arial Unicode MS"/>
          <w:i/>
          <w:caps/>
          <w:szCs w:val="20"/>
          <w:lang/>
        </w:rPr>
        <w:t>rm</w:t>
      </w:r>
      <w:r w:rsidRPr="003F36E1">
        <w:rPr>
          <w:rFonts w:eastAsia="Arial Unicode MS"/>
          <w:caps/>
          <w:szCs w:val="20"/>
          <w:lang/>
        </w:rPr>
        <w:t>:</w:t>
      </w:r>
      <w:r w:rsidRPr="003F36E1">
        <w:rPr>
          <w:rFonts w:eastAsia="Arial Unicode MS"/>
          <w:szCs w:val="20"/>
          <w:lang/>
        </w:rPr>
        <w:t xml:space="preserve"> 168-9) – a classic example of a </w:t>
      </w:r>
      <w:r w:rsidRPr="003F36E1">
        <w:rPr>
          <w:rFonts w:eastAsia="Arial Unicode MS"/>
          <w:smallCaps/>
          <w:szCs w:val="20"/>
          <w:lang/>
        </w:rPr>
        <w:t>Tina formation</w:t>
      </w:r>
      <w:r w:rsidRPr="003F36E1">
        <w:rPr>
          <w:rFonts w:eastAsia="Arial Unicode MS"/>
          <w:szCs w:val="20"/>
          <w:lang/>
        </w:rPr>
        <w:t xml:space="preserve">. CM’s totality is therefore (3) detotalised or </w:t>
      </w:r>
      <w:r w:rsidRPr="003F36E1">
        <w:rPr>
          <w:rFonts w:eastAsia="Arial Unicode MS"/>
          <w:i/>
          <w:iCs/>
          <w:szCs w:val="20"/>
          <w:lang/>
        </w:rPr>
        <w:t>incomplete</w:t>
      </w:r>
      <w:r w:rsidRPr="003F36E1">
        <w:rPr>
          <w:rFonts w:eastAsia="Arial Unicode MS"/>
          <w:szCs w:val="20"/>
          <w:lang/>
        </w:rPr>
        <w:t xml:space="preserve"> and </w:t>
      </w:r>
      <w:r w:rsidRPr="003F36E1">
        <w:rPr>
          <w:rFonts w:eastAsia="Arial Unicode MS"/>
          <w:i/>
          <w:iCs/>
          <w:szCs w:val="20"/>
          <w:lang/>
        </w:rPr>
        <w:t>self-refuting</w:t>
      </w:r>
      <w:r w:rsidRPr="003F36E1">
        <w:rPr>
          <w:rFonts w:eastAsia="Arial Unicode MS"/>
          <w:szCs w:val="20"/>
          <w:lang/>
        </w:rPr>
        <w:t xml:space="preserve"> (self-contradictory), and (4) lacking in </w:t>
      </w:r>
      <w:r w:rsidRPr="003F36E1">
        <w:rPr>
          <w:rFonts w:eastAsia="Arial Unicode MS"/>
          <w:i/>
          <w:iCs/>
          <w:smallCaps/>
          <w:szCs w:val="20"/>
          <w:lang/>
        </w:rPr>
        <w:t>reflexivity</w:t>
      </w:r>
      <w:r w:rsidRPr="003F36E1">
        <w:rPr>
          <w:rFonts w:eastAsia="Arial Unicode MS"/>
          <w:i/>
          <w:iC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These features of CM were the focus of the critique of CM by </w:t>
      </w:r>
      <w:r w:rsidRPr="003F36E1">
        <w:rPr>
          <w:rFonts w:eastAsia="Arial Unicode MS"/>
          <w:i/>
          <w:iCs/>
          <w:szCs w:val="20"/>
          <w:lang/>
        </w:rPr>
        <w:t xml:space="preserve">high modernism </w:t>
      </w:r>
      <w:r w:rsidRPr="003F36E1">
        <w:rPr>
          <w:rFonts w:eastAsia="Arial Unicode MS"/>
          <w:szCs w:val="20"/>
          <w:lang/>
        </w:rPr>
        <w:t xml:space="preserve">(HM), broadly endorsed by </w:t>
      </w:r>
      <w:r w:rsidRPr="003F36E1">
        <w:rPr>
          <w:rFonts w:eastAsia="Arial Unicode MS"/>
          <w:caps/>
          <w:szCs w:val="20"/>
          <w:lang/>
        </w:rPr>
        <w:t>cr</w:t>
      </w:r>
      <w:r w:rsidRPr="003F36E1">
        <w:rPr>
          <w:rFonts w:eastAsia="Arial Unicode MS"/>
          <w:szCs w:val="20"/>
          <w:lang/>
        </w:rPr>
        <w:t xml:space="preserve">, which reached its apogee philosophically and theoretically in </w:t>
      </w:r>
      <w:r w:rsidRPr="003F36E1">
        <w:rPr>
          <w:rFonts w:eastAsia="Arial Unicode MS"/>
          <w:smallCaps/>
          <w:szCs w:val="20"/>
          <w:lang/>
        </w:rPr>
        <w:t xml:space="preserve">Marxism </w:t>
      </w:r>
      <w:r w:rsidRPr="003F36E1">
        <w:rPr>
          <w:rFonts w:eastAsia="Arial Unicode MS"/>
          <w:szCs w:val="20"/>
          <w:lang/>
        </w:rPr>
        <w:t xml:space="preserve">and </w:t>
      </w:r>
      <w:r w:rsidRPr="003F36E1">
        <w:rPr>
          <w:rFonts w:eastAsia="Arial Unicode MS"/>
          <w:smallCaps/>
          <w:szCs w:val="20"/>
          <w:lang/>
        </w:rPr>
        <w:t xml:space="preserve">ideology critique. </w:t>
      </w:r>
      <w:r w:rsidRPr="003F36E1">
        <w:rPr>
          <w:rFonts w:eastAsia="Arial Unicode MS"/>
          <w:szCs w:val="20"/>
          <w:lang/>
        </w:rPr>
        <w:t>However, in its proneness to ‘</w:t>
      </w:r>
      <w:r w:rsidRPr="003F36E1">
        <w:rPr>
          <w:rFonts w:eastAsia="Arial Unicode MS"/>
          <w:smallCaps/>
          <w:szCs w:val="20"/>
          <w:lang/>
        </w:rPr>
        <w:t>substitutionism</w:t>
      </w:r>
      <w:r w:rsidRPr="003F36E1">
        <w:rPr>
          <w:rFonts w:eastAsia="Arial Unicode MS"/>
          <w:szCs w:val="20"/>
          <w:lang/>
        </w:rPr>
        <w:t xml:space="preserve">’ and elitism, deriving from the lack of an organic intelligentsia in the Gramscian sense, HM is itself vulnerable to some aspects of its own critique. HM, like CM, is also – with important exceptions – typically reductively materialist in outlook. The </w:t>
      </w:r>
      <w:r w:rsidRPr="003F36E1">
        <w:rPr>
          <w:rFonts w:eastAsia="Arial Unicode MS"/>
          <w:caps/>
          <w:szCs w:val="20"/>
          <w:lang/>
        </w:rPr>
        <w:t>cr</w:t>
      </w:r>
      <w:r w:rsidRPr="003F36E1">
        <w:rPr>
          <w:rFonts w:eastAsia="Arial Unicode MS"/>
          <w:szCs w:val="20"/>
          <w:lang/>
        </w:rPr>
        <w:t xml:space="preserve"> critique of this position was inaugurated by the demonstration of the sui generis reality of mind/thought in </w:t>
      </w:r>
      <w:r w:rsidRPr="003F36E1">
        <w:rPr>
          <w:rFonts w:eastAsia="Arial Unicode MS"/>
          <w:i/>
          <w:iCs/>
          <w:szCs w:val="20"/>
          <w:lang/>
        </w:rPr>
        <w:t>PN</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i/>
          <w:iCs/>
          <w:szCs w:val="20"/>
          <w:lang/>
        </w:rPr>
        <w:t xml:space="preserve">Modernisation </w:t>
      </w:r>
      <w:r w:rsidRPr="003F36E1">
        <w:rPr>
          <w:rFonts w:eastAsia="Arial Unicode MS"/>
          <w:szCs w:val="20"/>
          <w:lang/>
        </w:rPr>
        <w:t xml:space="preserve">theory and practice was characterised by (5) </w:t>
      </w:r>
      <w:r w:rsidRPr="003F36E1">
        <w:rPr>
          <w:rFonts w:eastAsia="Arial Unicode MS"/>
          <w:i/>
          <w:iCs/>
          <w:szCs w:val="20"/>
          <w:lang/>
        </w:rPr>
        <w:t>unilinearity</w:t>
      </w:r>
      <w:r w:rsidRPr="003F36E1">
        <w:rPr>
          <w:rFonts w:eastAsia="Arial Unicode MS"/>
          <w:szCs w:val="20"/>
          <w:lang/>
        </w:rPr>
        <w:t>, whereby ‘developing’ countries would inevitably pass through the same stages of economic and political growth as the Western world, and history as a whole is a story of unilinear progress</w:t>
      </w:r>
      <w:r w:rsidRPr="003F36E1">
        <w:rPr>
          <w:rFonts w:eastAsia="Arial Unicode MS"/>
          <w:smallCaps/>
          <w:szCs w:val="20"/>
          <w:lang/>
        </w:rPr>
        <w:t xml:space="preserve">, </w:t>
      </w:r>
      <w:r w:rsidRPr="003F36E1">
        <w:rPr>
          <w:rFonts w:eastAsia="Arial Unicode MS"/>
          <w:szCs w:val="20"/>
          <w:lang/>
        </w:rPr>
        <w:t xml:space="preserve">with Western countries in the vanguard; </w:t>
      </w:r>
      <w:r w:rsidRPr="003F36E1">
        <w:rPr>
          <w:rFonts w:eastAsia="Arial Unicode MS"/>
          <w:caps/>
          <w:szCs w:val="20"/>
          <w:lang/>
        </w:rPr>
        <w:t>cr</w:t>
      </w:r>
      <w:r w:rsidRPr="003F36E1">
        <w:rPr>
          <w:rFonts w:eastAsia="Arial Unicode MS"/>
          <w:szCs w:val="20"/>
          <w:lang/>
        </w:rPr>
        <w:t xml:space="preserve"> critiques this as a variant of </w:t>
      </w:r>
      <w:r w:rsidRPr="003F36E1">
        <w:rPr>
          <w:rFonts w:eastAsia="Arial Unicode MS"/>
          <w:smallCaps/>
          <w:szCs w:val="20"/>
          <w:lang/>
        </w:rPr>
        <w:t xml:space="preserve">historicism </w:t>
      </w:r>
      <w:r w:rsidRPr="003F36E1">
        <w:rPr>
          <w:rFonts w:eastAsia="Arial Unicode MS"/>
          <w:szCs w:val="20"/>
          <w:lang/>
        </w:rPr>
        <w:t>(in Popper’s sense). Intrinsic to unilinearity was (5</w:t>
      </w:r>
      <w:r w:rsidRPr="003F36E1">
        <w:rPr>
          <w:rFonts w:ascii="Verdana" w:eastAsia="Arial Unicode MS" w:hAnsi="Verdana"/>
          <w:szCs w:val="20"/>
          <w:lang/>
        </w:rPr>
        <w:t>’</w:t>
      </w:r>
      <w:r w:rsidRPr="003F36E1">
        <w:rPr>
          <w:rFonts w:eastAsia="Arial Unicode MS"/>
          <w:szCs w:val="20"/>
          <w:lang/>
        </w:rPr>
        <w:t xml:space="preserve">) a </w:t>
      </w:r>
      <w:r w:rsidRPr="003F36E1">
        <w:rPr>
          <w:rFonts w:eastAsia="Arial Unicode MS"/>
          <w:i/>
          <w:iCs/>
          <w:szCs w:val="20"/>
          <w:lang/>
        </w:rPr>
        <w:t xml:space="preserve">judgementalism – </w:t>
      </w:r>
      <w:r w:rsidRPr="003F36E1">
        <w:rPr>
          <w:rFonts w:eastAsia="Arial Unicode MS"/>
          <w:szCs w:val="20"/>
          <w:lang/>
        </w:rPr>
        <w:t>completely at odds with modernity’s own prevalent view that rational judgements concerning matters of value are impossible – whereby ‘developed’, ‘Western’ and ‘modern’ are superior to anything inconsistent with themselves; and (5</w:t>
      </w:r>
      <w:r w:rsidRPr="003F36E1">
        <w:rPr>
          <w:rFonts w:ascii="Verdana" w:eastAsia="Arial Unicode MS" w:hAnsi="Verdana"/>
          <w:szCs w:val="20"/>
          <w:lang/>
        </w:rPr>
        <w:t>’’</w:t>
      </w:r>
      <w:r w:rsidRPr="003F36E1">
        <w:rPr>
          <w:rFonts w:eastAsia="Arial Unicode MS"/>
          <w:szCs w:val="20"/>
          <w:lang/>
        </w:rPr>
        <w:t xml:space="preserve">) an accentuated </w:t>
      </w:r>
      <w:r w:rsidRPr="003F36E1">
        <w:rPr>
          <w:rFonts w:eastAsia="Arial Unicode MS"/>
          <w:i/>
          <w:iCs/>
          <w:szCs w:val="20"/>
          <w:lang/>
        </w:rPr>
        <w:t>disenchantment</w:t>
      </w:r>
      <w:r w:rsidRPr="003F36E1">
        <w:rPr>
          <w:rFonts w:eastAsia="Arial Unicode MS"/>
          <w:szCs w:val="20"/>
          <w:lang/>
        </w:rPr>
        <w:t xml:space="preserve"> of the world which had been present in </w:t>
      </w:r>
      <w:r w:rsidRPr="003F36E1">
        <w:rPr>
          <w:rFonts w:eastAsia="Arial Unicode MS"/>
          <w:smallCaps/>
          <w:szCs w:val="20"/>
          <w:lang/>
        </w:rPr>
        <w:t>PDM</w:t>
      </w:r>
      <w:r w:rsidRPr="003F36E1">
        <w:rPr>
          <w:rFonts w:eastAsia="Arial Unicode MS"/>
          <w:szCs w:val="20"/>
          <w:lang/>
        </w:rPr>
        <w:t xml:space="preserve"> from the outset, whereby the world was increasingly drained of intrinsic meaning and value which were instead sourced to the self-defining modern subject.</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i/>
          <w:iCs/>
          <w:szCs w:val="20"/>
          <w:lang/>
        </w:rPr>
        <w:t>Postmodernism</w:t>
      </w:r>
      <w:r w:rsidRPr="003F36E1">
        <w:rPr>
          <w:rFonts w:eastAsia="Arial Unicode MS"/>
          <w:szCs w:val="20"/>
          <w:lang/>
        </w:rPr>
        <w:t xml:space="preserve">, along with the ‘new’ social movements which accompanied it, is perhaps above all a reaction against the abstractly (actualistically) universalising tendencies of </w:t>
      </w:r>
      <w:r w:rsidRPr="003F36E1">
        <w:rPr>
          <w:rFonts w:eastAsia="Arial Unicode MS"/>
          <w:smallCaps/>
          <w:szCs w:val="20"/>
          <w:lang/>
        </w:rPr>
        <w:t>PDM</w:t>
      </w:r>
      <w:r w:rsidRPr="003F36E1">
        <w:rPr>
          <w:rFonts w:eastAsia="Arial Unicode MS"/>
          <w:szCs w:val="20"/>
          <w:lang/>
        </w:rPr>
        <w:t xml:space="preserve">, obliterative of identity and difference, </w:t>
      </w:r>
      <w:r w:rsidRPr="003F36E1">
        <w:rPr>
          <w:rFonts w:eastAsia="Arial Unicode MS"/>
          <w:szCs w:val="20"/>
          <w:lang/>
        </w:rPr>
        <w:lastRenderedPageBreak/>
        <w:t xml:space="preserve">which came to a peak in modernisation theory and practice. ‘Unfortunately, in the very accentuation in this phase of a new politics of identity and difference the interconnectedness and unity of humanity and indeed living forms was lost. What was missing here was any conception of a dialectical totality, with the crucial concepts of </w:t>
      </w:r>
      <w:r w:rsidRPr="003F36E1">
        <w:rPr>
          <w:rFonts w:eastAsia="Arial Unicode MS"/>
          <w:i/>
          <w:iCs/>
          <w:szCs w:val="20"/>
          <w:lang/>
        </w:rPr>
        <w:t>dialectical universality</w:t>
      </w:r>
      <w:r w:rsidRPr="003F36E1">
        <w:rPr>
          <w:rFonts w:eastAsia="Arial Unicode MS"/>
          <w:szCs w:val="20"/>
          <w:lang/>
        </w:rPr>
        <w:t xml:space="preserve"> and </w:t>
      </w:r>
      <w:r w:rsidRPr="003F36E1">
        <w:rPr>
          <w:rFonts w:eastAsia="Arial Unicode MS"/>
          <w:i/>
          <w:iCs/>
          <w:szCs w:val="20"/>
          <w:lang/>
        </w:rPr>
        <w:t>concrete singularity</w:t>
      </w:r>
      <w:r w:rsidRPr="003F36E1">
        <w:rPr>
          <w:rFonts w:eastAsia="Arial Unicode MS"/>
          <w:szCs w:val="20"/>
          <w:lang/>
        </w:rPr>
        <w:t xml:space="preserve"> absent’ (see </w:t>
      </w:r>
      <w:r w:rsidRPr="003F36E1">
        <w:rPr>
          <w:rFonts w:eastAsia="Arial Unicode MS"/>
          <w:smallCaps/>
          <w:szCs w:val="20"/>
          <w:lang/>
        </w:rPr>
        <w:t>concrete universal</w:t>
      </w:r>
      <w:r w:rsidRPr="003F36E1">
        <w:rPr>
          <w:rFonts w:eastAsia="Arial Unicode MS"/>
          <w:szCs w:val="20"/>
          <w:lang/>
        </w:rPr>
        <w:t xml:space="preserve">). That is to say, postmodernism fails to distinguish between abstract and dialectical universality, ‘jettisoning universality rather than </w:t>
      </w:r>
      <w:r w:rsidRPr="003F36E1">
        <w:rPr>
          <w:rFonts w:eastAsia="Arial Unicode MS"/>
          <w:smallCaps/>
          <w:szCs w:val="20"/>
          <w:lang/>
        </w:rPr>
        <w:t>actualism</w:t>
      </w:r>
      <w:r w:rsidRPr="003F36E1">
        <w:rPr>
          <w:rFonts w:eastAsia="Arial Unicode MS"/>
          <w:szCs w:val="20"/>
          <w:lang/>
        </w:rPr>
        <w:t>!’ (</w:t>
      </w:r>
      <w:r w:rsidRPr="003F36E1">
        <w:rPr>
          <w:rFonts w:eastAsia="Arial Unicode MS"/>
          <w:i/>
          <w:caps/>
          <w:szCs w:val="20"/>
          <w:lang/>
        </w:rPr>
        <w:t>rm</w:t>
      </w:r>
      <w:r w:rsidRPr="003F36E1">
        <w:rPr>
          <w:rFonts w:eastAsia="Arial Unicode MS"/>
          <w:caps/>
          <w:szCs w:val="20"/>
          <w:lang/>
        </w:rPr>
        <w:t>:</w:t>
      </w:r>
      <w:r w:rsidRPr="003F36E1">
        <w:rPr>
          <w:rFonts w:eastAsia="Arial Unicode MS"/>
          <w:szCs w:val="20"/>
          <w:lang/>
        </w:rPr>
        <w:t xml:space="preserve"> 171, 236). It denegates universality, but is itself a universal modern ideology. The era of postmodernism brought out (6) the </w:t>
      </w:r>
      <w:r w:rsidRPr="003F36E1">
        <w:rPr>
          <w:rFonts w:eastAsia="Arial Unicode MS"/>
          <w:i/>
          <w:iCs/>
          <w:szCs w:val="20"/>
          <w:lang/>
        </w:rPr>
        <w:t xml:space="preserve">formalism </w:t>
      </w:r>
      <w:r w:rsidRPr="003F36E1">
        <w:rPr>
          <w:rFonts w:eastAsia="Arial Unicode MS"/>
          <w:szCs w:val="20"/>
          <w:lang/>
        </w:rPr>
        <w:t>and (6</w:t>
      </w:r>
      <w:r w:rsidRPr="003F36E1">
        <w:rPr>
          <w:rFonts w:ascii="Verdana" w:eastAsia="Arial Unicode MS" w:hAnsi="Verdana"/>
          <w:szCs w:val="20"/>
          <w:lang/>
        </w:rPr>
        <w:t>’</w:t>
      </w:r>
      <w:r w:rsidRPr="003F36E1">
        <w:rPr>
          <w:rFonts w:eastAsia="Arial Unicode MS"/>
          <w:szCs w:val="20"/>
          <w:lang/>
        </w:rPr>
        <w:t xml:space="preserve">) </w:t>
      </w:r>
      <w:r w:rsidRPr="003F36E1">
        <w:rPr>
          <w:rFonts w:eastAsia="Arial Unicode MS"/>
          <w:i/>
          <w:iCs/>
          <w:smallCaps/>
          <w:szCs w:val="20"/>
          <w:lang/>
        </w:rPr>
        <w:t>functionalism</w:t>
      </w:r>
      <w:r w:rsidRPr="003F36E1">
        <w:rPr>
          <w:rFonts w:eastAsia="Arial Unicode MS"/>
          <w:szCs w:val="20"/>
          <w:lang/>
        </w:rPr>
        <w:t xml:space="preserve"> of the whole tradition, which assumed the plasticity of nature, treated as an object of instrumental reasoning and practice, together with (7) a </w:t>
      </w:r>
      <w:r w:rsidRPr="003F36E1">
        <w:rPr>
          <w:rFonts w:eastAsia="Arial Unicode MS"/>
          <w:i/>
          <w:szCs w:val="20"/>
          <w:lang/>
        </w:rPr>
        <w:t>materialism</w:t>
      </w:r>
      <w:r w:rsidRPr="003F36E1">
        <w:rPr>
          <w:rFonts w:eastAsia="Arial Unicode MS"/>
          <w:szCs w:val="20"/>
          <w:lang/>
        </w:rPr>
        <w:t xml:space="preserve"> that was reductionist in theory and mechanical in practice. Philosophically, mechanical materialism downplayed the role of ideas and intentionality in geo-history; substantively, it hinged on a sense of the utter separateness of the ego from the rest of the world, which underwrote manipulative treatment of people as well as world and set up ‘a master–slave relationship between the ego or the modern, and the non-ego, other or non- or pre-modern’ (</w:t>
      </w:r>
      <w:r w:rsidRPr="003F36E1">
        <w:rPr>
          <w:rFonts w:eastAsia="Arial Unicode MS"/>
          <w:i/>
          <w:caps/>
          <w:szCs w:val="20"/>
          <w:lang/>
        </w:rPr>
        <w:t>rm</w:t>
      </w:r>
      <w:r w:rsidRPr="003F36E1">
        <w:rPr>
          <w:rFonts w:eastAsia="Arial Unicode MS"/>
          <w:caps/>
          <w:szCs w:val="20"/>
          <w:lang/>
        </w:rPr>
        <w:t>:</w:t>
      </w:r>
      <w:r w:rsidRPr="003F36E1">
        <w:rPr>
          <w:rFonts w:eastAsia="Arial Unicode MS"/>
          <w:szCs w:val="20"/>
          <w:lang/>
        </w:rPr>
        <w:t xml:space="preserve"> 171). Postmodernism rejected and displaced this ego, but ‘the bearer of the deconstructive discourse remains mysterious, unsusceptible to reflexive situation’ (</w:t>
      </w:r>
      <w:r w:rsidRPr="003F36E1">
        <w:rPr>
          <w:rFonts w:eastAsia="Arial Unicode MS"/>
          <w:i/>
          <w:szCs w:val="20"/>
          <w:lang/>
        </w:rPr>
        <w:t>RM</w:t>
      </w:r>
      <w:r w:rsidRPr="003F36E1">
        <w:rPr>
          <w:rFonts w:eastAsia="Arial Unicode MS"/>
          <w:szCs w:val="20"/>
          <w:lang/>
        </w:rPr>
        <w:t xml:space="preserve">: 70, see also </w:t>
      </w:r>
      <w:r w:rsidRPr="003F36E1">
        <w:rPr>
          <w:rFonts w:eastAsia="Arial Unicode MS"/>
          <w:smallCaps/>
          <w:szCs w:val="20"/>
          <w:lang/>
        </w:rPr>
        <w:t>subjectivity</w:t>
      </w:r>
      <w:r w:rsidRPr="003F36E1">
        <w:rPr>
          <w:rFonts w:eastAsia="Arial Unicode MS"/>
          <w:szCs w:val="20"/>
          <w:lang/>
        </w:rPr>
        <w:t xml:space="preserve">). Postmodernism’s inability to sustain a coherent totality was mirrored in post-structuralism (also evident in </w:t>
      </w:r>
      <w:r w:rsidRPr="003F36E1">
        <w:rPr>
          <w:rFonts w:eastAsia="Arial Unicode MS"/>
          <w:smallCaps/>
          <w:szCs w:val="20"/>
          <w:lang/>
        </w:rPr>
        <w:t>structuralism</w:t>
      </w:r>
      <w:r w:rsidRPr="003F36E1">
        <w:rPr>
          <w:rFonts w:eastAsia="Arial Unicode MS"/>
          <w:szCs w:val="20"/>
          <w:lang/>
        </w:rPr>
        <w:t>), which detotalises the observer from the field she observes. Neither is therefore able ‘to sustain any notion of itself’ (</w:t>
      </w:r>
      <w:r w:rsidRPr="003F36E1">
        <w:rPr>
          <w:rFonts w:eastAsia="Arial Unicode MS"/>
          <w:i/>
          <w:caps/>
          <w:szCs w:val="20"/>
          <w:lang/>
        </w:rPr>
        <w:t>rm</w:t>
      </w:r>
      <w:r w:rsidRPr="003F36E1">
        <w:rPr>
          <w:rFonts w:eastAsia="Arial Unicode MS"/>
          <w:caps/>
          <w:szCs w:val="20"/>
          <w:lang/>
        </w:rPr>
        <w:t>:</w:t>
      </w:r>
      <w:r w:rsidRPr="003F36E1">
        <w:rPr>
          <w:rFonts w:eastAsia="Arial Unicode MS"/>
          <w:szCs w:val="20"/>
          <w:lang/>
        </w:rPr>
        <w:t xml:space="preserve"> 172). Crucially, the relationship postmodernism postulates between the postmodern and the modern duplicates the ideological relationship between the modern and the non-modern in </w:t>
      </w:r>
      <w:r w:rsidRPr="003F36E1">
        <w:rPr>
          <w:rFonts w:eastAsia="Arial Unicode MS"/>
          <w:smallCaps/>
          <w:szCs w:val="20"/>
          <w:lang/>
        </w:rPr>
        <w:t>PDM</w:t>
      </w:r>
      <w:r w:rsidRPr="003F36E1">
        <w:rPr>
          <w:rFonts w:eastAsia="Arial Unicode MS"/>
          <w:szCs w:val="20"/>
          <w:lang/>
        </w:rPr>
        <w:t xml:space="preserve"> as a whole, and its denial of ontology and of the possibility of a judgementally rational assessment of other positions entails that it cannot sustain its own reality, causal efficacy and rationality.</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i/>
          <w:iCs/>
          <w:szCs w:val="20"/>
          <w:lang/>
        </w:rPr>
        <w:t xml:space="preserve">Bourgeois triumphalism </w:t>
      </w:r>
      <w:r w:rsidRPr="003F36E1">
        <w:rPr>
          <w:rFonts w:eastAsia="Arial Unicode MS"/>
          <w:szCs w:val="20"/>
          <w:lang/>
        </w:rPr>
        <w:t xml:space="preserve">is characterised above all by </w:t>
      </w:r>
      <w:r w:rsidRPr="003F36E1">
        <w:rPr>
          <w:rFonts w:eastAsia="Arial Unicode MS"/>
          <w:smallCaps/>
          <w:szCs w:val="20"/>
          <w:lang/>
        </w:rPr>
        <w:t>ontological</w:t>
      </w:r>
      <w:r w:rsidRPr="003F36E1">
        <w:rPr>
          <w:rFonts w:eastAsia="Arial Unicode MS"/>
          <w:caps/>
          <w:szCs w:val="20"/>
          <w:lang/>
        </w:rPr>
        <w:t xml:space="preserve"> </w:t>
      </w:r>
      <w:r w:rsidRPr="003F36E1">
        <w:rPr>
          <w:rFonts w:eastAsia="Arial Unicode MS"/>
          <w:smallCaps/>
          <w:szCs w:val="20"/>
          <w:lang/>
        </w:rPr>
        <w:t>monovalence</w:t>
      </w:r>
      <w:r w:rsidRPr="003F36E1">
        <w:rPr>
          <w:rFonts w:eastAsia="Arial Unicode MS"/>
          <w:szCs w:val="20"/>
          <w:lang/>
        </w:rPr>
        <w:t xml:space="preserve"> and </w:t>
      </w:r>
      <w:r w:rsidRPr="003F36E1">
        <w:rPr>
          <w:rFonts w:eastAsia="Arial Unicode MS"/>
          <w:smallCaps/>
          <w:szCs w:val="20"/>
          <w:lang/>
        </w:rPr>
        <w:t>endism (</w:t>
      </w:r>
      <w:r w:rsidRPr="003F36E1">
        <w:rPr>
          <w:rFonts w:eastAsia="Arial Unicode MS"/>
          <w:szCs w:val="20"/>
          <w:lang/>
        </w:rPr>
        <w:t xml:space="preserve">the entries for which may be consulted for the </w:t>
      </w:r>
      <w:r w:rsidRPr="003F36E1">
        <w:rPr>
          <w:rFonts w:eastAsia="Arial Unicode MS"/>
          <w:caps/>
          <w:szCs w:val="20"/>
          <w:lang/>
        </w:rPr>
        <w:t>cr</w:t>
      </w:r>
      <w:r w:rsidRPr="003F36E1">
        <w:rPr>
          <w:rFonts w:eastAsia="Arial Unicode MS"/>
          <w:szCs w:val="20"/>
          <w:lang/>
        </w:rPr>
        <w:t xml:space="preserve"> critique), as the ideology of </w:t>
      </w:r>
      <w:r w:rsidRPr="003F36E1">
        <w:rPr>
          <w:rFonts w:eastAsia="Arial Unicode MS"/>
          <w:smallCaps/>
          <w:szCs w:val="20"/>
          <w:lang/>
        </w:rPr>
        <w:t>neoliberalism</w:t>
      </w:r>
      <w:r w:rsidRPr="003F36E1">
        <w:rPr>
          <w:rFonts w:eastAsia="Arial Unicode MS"/>
          <w:szCs w:val="20"/>
          <w:lang/>
        </w:rPr>
        <w:t xml:space="preserve"> proclaims the end if ideology. It may well be, as Bhaskar has suggested, that ‘this logic of the “end” has itself a clearly identifiable end. For when everything is commodified, that is, reified and turned into a thing, then the process of commodification must come to a halt; and since there will be nothing more to commodify, there can be no further basis for commodification, that is, the expansion, and thus the very survival, of the regime of commodification, reification and alienation. The only question is whether this regime comes to a halt before the process of commodification is absolute – for when it does, or if it did, there would be no more nature and nothing more to count as a human being’ (</w:t>
      </w:r>
      <w:r w:rsidRPr="003F36E1">
        <w:rPr>
          <w:rFonts w:eastAsia="Arial Unicode MS"/>
          <w:i/>
          <w:caps/>
          <w:szCs w:val="20"/>
          <w:lang/>
        </w:rPr>
        <w:t>rm</w:t>
      </w:r>
      <w:r w:rsidRPr="003F36E1">
        <w:rPr>
          <w:rFonts w:eastAsia="Arial Unicode MS"/>
          <w:caps/>
          <w:szCs w:val="20"/>
          <w:lang/>
        </w:rPr>
        <w:t>:</w:t>
      </w:r>
      <w:r w:rsidRPr="003F36E1">
        <w:rPr>
          <w:rFonts w:eastAsia="Arial Unicode MS"/>
          <w:szCs w:val="20"/>
          <w:lang/>
        </w:rPr>
        <w:t xml:space="preserve"> 173). The philosophical critique of regressive </w:t>
      </w:r>
      <w:r w:rsidRPr="003F36E1">
        <w:rPr>
          <w:rFonts w:eastAsia="Arial Unicode MS"/>
          <w:i/>
          <w:iCs/>
          <w:smallCaps/>
          <w:szCs w:val="20"/>
          <w:lang/>
        </w:rPr>
        <w:t>fundamentalism</w:t>
      </w:r>
      <w:r w:rsidRPr="003F36E1">
        <w:rPr>
          <w:rFonts w:eastAsia="Arial Unicode MS"/>
          <w:i/>
          <w:iCs/>
          <w:szCs w:val="20"/>
          <w:lang/>
        </w:rPr>
        <w:t xml:space="preserve"> </w:t>
      </w:r>
      <w:r w:rsidRPr="003F36E1">
        <w:rPr>
          <w:rFonts w:eastAsia="Arial Unicode MS"/>
          <w:szCs w:val="20"/>
          <w:lang/>
        </w:rPr>
        <w:t>(a cousin of postmodernism, which like it rejects unity and accepts difference, but says ‘I’m right and you’re wrong’ [</w:t>
      </w:r>
      <w:r w:rsidRPr="003F36E1">
        <w:rPr>
          <w:rFonts w:eastAsia="Arial Unicode MS"/>
          <w:i/>
          <w:caps/>
          <w:szCs w:val="20"/>
          <w:lang/>
        </w:rPr>
        <w:t>rm</w:t>
      </w:r>
      <w:r w:rsidRPr="003F36E1">
        <w:rPr>
          <w:rFonts w:eastAsia="Arial Unicode MS"/>
          <w:caps/>
          <w:szCs w:val="20"/>
          <w:lang/>
        </w:rPr>
        <w:t>:</w:t>
      </w:r>
      <w:r w:rsidRPr="003F36E1">
        <w:rPr>
          <w:rFonts w:eastAsia="Arial Unicode MS"/>
          <w:szCs w:val="20"/>
          <w:lang/>
        </w:rPr>
        <w:t xml:space="preserve"> 97]), turns on its provision of a ‘false </w:t>
      </w:r>
      <w:r w:rsidRPr="003F36E1">
        <w:rPr>
          <w:rFonts w:eastAsia="Arial Unicode MS"/>
          <w:smallCaps/>
          <w:szCs w:val="20"/>
          <w:lang/>
        </w:rPr>
        <w:t>absolute</w:t>
      </w:r>
      <w:r w:rsidRPr="003F36E1">
        <w:rPr>
          <w:rFonts w:eastAsia="Arial Unicode MS"/>
          <w:szCs w:val="20"/>
          <w:lang/>
        </w:rPr>
        <w:t>’ which, summonsed to account by the false bourgeois absolute of power and money (an abstract universal), suppresses creativity, peace, love and freedom (</w:t>
      </w:r>
      <w:r w:rsidRPr="003F36E1">
        <w:rPr>
          <w:rFonts w:eastAsia="Arial Unicode MS"/>
          <w:i/>
          <w:caps/>
          <w:szCs w:val="20"/>
          <w:lang/>
        </w:rPr>
        <w:t>rm</w:t>
      </w:r>
      <w:r w:rsidRPr="003F36E1">
        <w:rPr>
          <w:rFonts w:eastAsia="Arial Unicode MS"/>
          <w:caps/>
          <w:szCs w:val="20"/>
          <w:lang/>
        </w:rPr>
        <w:t>:</w:t>
      </w:r>
      <w:r w:rsidRPr="003F36E1">
        <w:rPr>
          <w:rFonts w:eastAsia="Arial Unicode MS"/>
          <w:szCs w:val="20"/>
          <w:lang/>
        </w:rPr>
        <w:t xml:space="preserve"> 242). </w:t>
      </w:r>
      <w:r w:rsidRPr="003F36E1">
        <w:rPr>
          <w:rFonts w:eastAsia="Arial Unicode MS"/>
          <w:iCs/>
          <w:color w:val="000000"/>
          <w:szCs w:val="20"/>
          <w:lang/>
        </w:rPr>
        <w:t>See also</w:t>
      </w:r>
      <w:r w:rsidRPr="003F36E1">
        <w:rPr>
          <w:rFonts w:eastAsia="Arial Unicode MS"/>
          <w:i/>
          <w:iCs/>
          <w:color w:val="000000"/>
          <w:szCs w:val="20"/>
          <w:lang/>
        </w:rPr>
        <w:t xml:space="preserve"> </w:t>
      </w:r>
      <w:smartTag w:uri="urn:schemas-microsoft-com:office:smarttags" w:element="City">
        <w:smartTag w:uri="urn:schemas-microsoft-com:office:smarttags" w:element="place">
          <w:r w:rsidRPr="003F36E1">
            <w:rPr>
              <w:rFonts w:eastAsia="Arial Unicode MS"/>
              <w:szCs w:val="20"/>
              <w:lang/>
            </w:rPr>
            <w:t>Taylor</w:t>
          </w:r>
        </w:smartTag>
      </w:smartTag>
      <w:r w:rsidRPr="003F36E1">
        <w:rPr>
          <w:rFonts w:eastAsia="Arial Unicode MS"/>
          <w:szCs w:val="20"/>
          <w:lang/>
        </w:rPr>
        <w:t xml:space="preserve"> 1975, Part I: I.</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color w:val="000000"/>
          <w:szCs w:val="20"/>
          <w:lang/>
        </w:rPr>
      </w:pPr>
      <w:r w:rsidRPr="003F36E1">
        <w:rPr>
          <w:rFonts w:eastAsia="Arial Unicode MS"/>
          <w:b/>
          <w:bCs/>
          <w:iCs/>
          <w:color w:val="000000"/>
          <w:szCs w:val="20"/>
          <w:lang/>
        </w:rPr>
        <w:t>philosophy</w:t>
      </w:r>
      <w:r w:rsidRPr="003F36E1">
        <w:rPr>
          <w:rFonts w:eastAsia="Arial Unicode MS"/>
          <w:iCs/>
          <w:color w:val="000000"/>
          <w:szCs w:val="20"/>
          <w:lang/>
        </w:rPr>
        <w:t>.</w:t>
      </w:r>
      <w:r w:rsidRPr="003F36E1">
        <w:rPr>
          <w:rFonts w:eastAsia="Arial Unicode MS"/>
          <w:b/>
          <w:bCs/>
          <w:iCs/>
          <w:color w:val="000000"/>
          <w:szCs w:val="20"/>
          <w:lang/>
        </w:rPr>
        <w:t xml:space="preserve"> </w:t>
      </w:r>
      <w:r w:rsidRPr="003F36E1">
        <w:rPr>
          <w:rFonts w:eastAsia="Arial Unicode MS"/>
          <w:iCs/>
          <w:color w:val="000000"/>
          <w:szCs w:val="20"/>
          <w:lang/>
        </w:rPr>
        <w:t>On the Bhaskarian account, the ‘components of an adequate practice of philosophy’ (</w:t>
      </w:r>
      <w:r w:rsidRPr="003F36E1">
        <w:rPr>
          <w:rFonts w:eastAsia="Arial Unicode MS"/>
          <w:i/>
          <w:iCs/>
          <w:color w:val="000000"/>
          <w:szCs w:val="20"/>
          <w:lang/>
        </w:rPr>
        <w:t>P</w:t>
      </w:r>
      <w:r w:rsidRPr="003F36E1">
        <w:rPr>
          <w:rFonts w:eastAsia="Arial Unicode MS"/>
          <w:iCs/>
          <w:color w:val="000000"/>
          <w:szCs w:val="20"/>
          <w:lang/>
        </w:rPr>
        <w:t>: 214-15) at the present time are:</w:t>
      </w:r>
    </w:p>
    <w:p w:rsidR="00BD5E08" w:rsidRPr="003F36E1" w:rsidRDefault="00BD5E08" w:rsidP="00BD5E08">
      <w:pPr>
        <w:widowControl w:val="0"/>
        <w:tabs>
          <w:tab w:val="clear" w:pos="284"/>
        </w:tabs>
        <w:suppressAutoHyphens/>
        <w:spacing w:line="100" w:lineRule="atLeast"/>
        <w:rPr>
          <w:rFonts w:eastAsia="Arial Unicode MS"/>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Cs/>
          <w:color w:val="000000"/>
          <w:szCs w:val="20"/>
          <w:lang/>
        </w:rPr>
        <w:t>(1)</w:t>
      </w:r>
      <w:r w:rsidRPr="003F36E1">
        <w:rPr>
          <w:rFonts w:eastAsia="Arial Unicode MS"/>
          <w:color w:val="000000"/>
          <w:szCs w:val="20"/>
          <w:lang/>
        </w:rPr>
        <w:t xml:space="preserve"> </w:t>
      </w:r>
      <w:r w:rsidRPr="003F36E1">
        <w:rPr>
          <w:rFonts w:eastAsia="Arial Unicode MS"/>
          <w:i/>
          <w:iCs/>
          <w:color w:val="000000"/>
          <w:szCs w:val="20"/>
          <w:lang/>
        </w:rPr>
        <w:t xml:space="preserve">Lockean underlabouring </w:t>
      </w:r>
      <w:r w:rsidRPr="003F36E1">
        <w:rPr>
          <w:rFonts w:eastAsia="Arial Unicode MS"/>
          <w:color w:val="000000"/>
          <w:szCs w:val="20"/>
          <w:lang/>
        </w:rPr>
        <w:t>for substantive emancipatory theory and practice, i.e., research and practical programmes oriented to genuine discoveries and/or absenting of constraints on human flourishing and freedom. This involves ‘</w:t>
      </w:r>
      <w:r w:rsidRPr="003F36E1">
        <w:rPr>
          <w:color w:val="000000"/>
          <w:szCs w:val="20"/>
          <w:lang/>
        </w:rPr>
        <w:t>removing a priori objections and clearing concep</w:t>
      </w:r>
      <w:r w:rsidRPr="003F36E1">
        <w:rPr>
          <w:color w:val="000000"/>
          <w:szCs w:val="20"/>
          <w:lang/>
        </w:rPr>
        <w:softHyphen/>
        <w:t>tual bottlenecks and methodological roadblocks in their way’ through formal transcendental investigation of their presuppositions. Occasionally philosophy might also act as midwife to new sciences and research programmes, especially in the area of the human sciences in their ‘perplexed and perilous state’, by showing how the cleared or clarified conceptual space could be used ‘by choreographing a few sequences for their play’ (</w:t>
      </w:r>
      <w:r w:rsidRPr="003F36E1">
        <w:rPr>
          <w:i/>
          <w:color w:val="000000"/>
          <w:szCs w:val="20"/>
          <w:lang/>
        </w:rPr>
        <w:t>PN3</w:t>
      </w:r>
      <w:r w:rsidRPr="003F36E1">
        <w:rPr>
          <w:color w:val="000000"/>
          <w:szCs w:val="20"/>
          <w:lang/>
        </w:rPr>
        <w:t xml:space="preserve">: 167). Underlabouring is the province of </w:t>
      </w:r>
      <w:r w:rsidRPr="003F36E1">
        <w:rPr>
          <w:i/>
          <w:iCs/>
          <w:color w:val="000000"/>
          <w:szCs w:val="20"/>
          <w:lang/>
        </w:rPr>
        <w:t xml:space="preserve">metaphysics α. </w:t>
      </w:r>
      <w:r w:rsidRPr="003F36E1">
        <w:rPr>
          <w:rFonts w:eastAsia="Arial Unicode MS"/>
          <w:szCs w:val="20"/>
          <w:lang/>
        </w:rPr>
        <w:t xml:space="preserve">This seeks to show the way the world must be for scientific and other practices as conceptualised in experience to be possible, i.e., to elaborate the philosophical ontology or </w:t>
      </w:r>
      <w:r w:rsidRPr="003F36E1">
        <w:rPr>
          <w:rFonts w:eastAsia="Arial Unicode MS"/>
          <w:smallCaps/>
          <w:szCs w:val="20"/>
          <w:lang/>
        </w:rPr>
        <w:t>categorial</w:t>
      </w:r>
      <w:r w:rsidRPr="003F36E1">
        <w:rPr>
          <w:rFonts w:eastAsia="Arial Unicode MS"/>
          <w:szCs w:val="20"/>
          <w:lang/>
        </w:rPr>
        <w:t xml:space="preserve"> structure of the world that they logically presuppose; it concomitantly issues in immanent </w:t>
      </w:r>
      <w:r w:rsidRPr="003F36E1">
        <w:rPr>
          <w:rFonts w:eastAsia="Arial Unicode MS"/>
          <w:smallCaps/>
          <w:szCs w:val="20"/>
          <w:lang/>
        </w:rPr>
        <w:t>critique</w:t>
      </w:r>
      <w:r w:rsidRPr="003F36E1">
        <w:rPr>
          <w:rFonts w:eastAsia="Arial Unicode MS"/>
          <w:szCs w:val="20"/>
          <w:lang/>
        </w:rPr>
        <w:t xml:space="preserve"> of philosophical accounts or scientific and other practices that are incompatible with those presuppositions and therefore inimical to genuine advances in understanding, thereby avoiding the ‘bad circularity’ of external criteria of knowledge (</w:t>
      </w:r>
      <w:r w:rsidRPr="003F36E1">
        <w:rPr>
          <w:rFonts w:eastAsia="Arial Unicode MS"/>
          <w:i/>
          <w:caps/>
          <w:szCs w:val="20"/>
          <w:lang/>
        </w:rPr>
        <w:t>sr</w:t>
      </w:r>
      <w:r w:rsidRPr="003F36E1">
        <w:rPr>
          <w:rFonts w:eastAsia="Arial Unicode MS"/>
          <w:caps/>
          <w:szCs w:val="20"/>
          <w:lang/>
        </w:rPr>
        <w:t>: 1</w:t>
      </w:r>
      <w:r w:rsidRPr="003F36E1">
        <w:rPr>
          <w:rFonts w:eastAsia="Arial Unicode MS"/>
          <w:szCs w:val="20"/>
          <w:lang/>
        </w:rPr>
        <w:t xml:space="preserve">4). </w:t>
      </w:r>
      <w:r w:rsidRPr="003F36E1">
        <w:rPr>
          <w:rFonts w:eastAsia="Arial Unicode MS"/>
          <w:caps/>
          <w:szCs w:val="20"/>
          <w:lang/>
        </w:rPr>
        <w:t>cr</w:t>
      </w:r>
      <w:r w:rsidRPr="003F36E1">
        <w:rPr>
          <w:rFonts w:eastAsia="Arial Unicode MS"/>
          <w:szCs w:val="20"/>
          <w:lang/>
        </w:rPr>
        <w:t xml:space="preserve"> philosophy is thus ‘critical philosophy </w:t>
      </w:r>
      <w:r w:rsidRPr="003F36E1">
        <w:rPr>
          <w:rFonts w:eastAsia="Arial Unicode MS"/>
          <w:i/>
          <w:iCs/>
          <w:szCs w:val="20"/>
          <w:lang/>
        </w:rPr>
        <w:t>of</w:t>
      </w:r>
      <w:r w:rsidRPr="003F36E1">
        <w:rPr>
          <w:rFonts w:eastAsia="Arial Unicode MS"/>
          <w:szCs w:val="20"/>
          <w:lang/>
        </w:rPr>
        <w:t xml:space="preserve"> and </w:t>
      </w:r>
      <w:r w:rsidRPr="003F36E1">
        <w:rPr>
          <w:rFonts w:eastAsia="Arial Unicode MS"/>
          <w:i/>
          <w:iCs/>
          <w:szCs w:val="20"/>
          <w:lang/>
        </w:rPr>
        <w:t>for</w:t>
      </w:r>
      <w:r w:rsidRPr="003F36E1">
        <w:rPr>
          <w:rFonts w:eastAsia="Arial Unicode MS"/>
          <w:szCs w:val="20"/>
          <w:lang/>
        </w:rPr>
        <w:t>’ the sciences (</w:t>
      </w:r>
      <w:r w:rsidRPr="003F36E1">
        <w:rPr>
          <w:rFonts w:eastAsia="Arial Unicode MS"/>
          <w:i/>
          <w:caps/>
          <w:szCs w:val="20"/>
          <w:lang/>
        </w:rPr>
        <w:t>p</w:t>
      </w:r>
      <w:r w:rsidRPr="003F36E1">
        <w:rPr>
          <w:rFonts w:eastAsia="Arial Unicode MS"/>
          <w:i/>
          <w:iCs/>
          <w:caps/>
          <w:szCs w:val="20"/>
          <w:lang/>
        </w:rPr>
        <w:t>N3</w:t>
      </w:r>
      <w:r w:rsidRPr="003F36E1">
        <w:rPr>
          <w:rFonts w:eastAsia="Arial Unicode MS"/>
          <w:caps/>
          <w:szCs w:val="20"/>
          <w:lang/>
        </w:rPr>
        <w:t xml:space="preserve">: </w:t>
      </w:r>
      <w:r w:rsidRPr="003F36E1">
        <w:rPr>
          <w:rFonts w:eastAsia="Arial Unicode MS"/>
          <w:szCs w:val="20"/>
          <w:lang/>
        </w:rPr>
        <w:t>179) and ‘</w:t>
      </w:r>
      <w:r w:rsidRPr="003F36E1">
        <w:rPr>
          <w:rFonts w:eastAsia="Arial Unicode MS"/>
          <w:i/>
          <w:iCs/>
          <w:szCs w:val="20"/>
          <w:lang/>
        </w:rPr>
        <w:t>against</w:t>
      </w:r>
      <w:r w:rsidRPr="003F36E1">
        <w:rPr>
          <w:rFonts w:eastAsia="Arial Unicode MS"/>
          <w:szCs w:val="20"/>
          <w:lang/>
        </w:rPr>
        <w:t xml:space="preserve"> the ideologies that threaten them’ (</w:t>
      </w:r>
      <w:r w:rsidRPr="003F36E1">
        <w:rPr>
          <w:rFonts w:eastAsia="Arial Unicode MS"/>
          <w:i/>
          <w:caps/>
          <w:szCs w:val="20"/>
          <w:lang/>
        </w:rPr>
        <w:t>rs2</w:t>
      </w:r>
      <w:r w:rsidRPr="003F36E1">
        <w:rPr>
          <w:rFonts w:eastAsia="Arial Unicode MS"/>
          <w:caps/>
          <w:szCs w:val="20"/>
          <w:lang/>
        </w:rPr>
        <w:t>: 2</w:t>
      </w:r>
      <w:r w:rsidRPr="003F36E1">
        <w:rPr>
          <w:rFonts w:eastAsia="Arial Unicode MS"/>
          <w:szCs w:val="20"/>
          <w:lang/>
        </w:rPr>
        <w:t xml:space="preserve">62). (This by no means implies agreement with all that passes for science, nor that science is more worthy than other social practices.) It aspires in particular to contribute to the development of ‘a general meta-theory for the </w:t>
      </w:r>
      <w:r w:rsidRPr="003F36E1">
        <w:rPr>
          <w:rFonts w:eastAsia="Arial Unicode MS"/>
          <w:i/>
          <w:iCs/>
          <w:szCs w:val="20"/>
          <w:lang/>
        </w:rPr>
        <w:t>social</w:t>
      </w:r>
      <w:r w:rsidRPr="003F36E1">
        <w:rPr>
          <w:rFonts w:eastAsia="Arial Unicode MS"/>
          <w:szCs w:val="20"/>
          <w:lang/>
        </w:rPr>
        <w:t xml:space="preserve"> sciences’, which are lacking in such, ‘on the basis of which they will be capable of functioning as agencies of human self-emancipation’ (</w:t>
      </w:r>
      <w:r w:rsidRPr="003F36E1">
        <w:rPr>
          <w:rFonts w:eastAsia="Arial Unicode MS"/>
          <w:i/>
          <w:caps/>
          <w:szCs w:val="20"/>
          <w:lang/>
        </w:rPr>
        <w:t>d</w:t>
      </w:r>
      <w:r w:rsidRPr="003F36E1">
        <w:rPr>
          <w:rFonts w:eastAsia="Arial Unicode MS"/>
          <w:caps/>
          <w:szCs w:val="20"/>
          <w:lang/>
        </w:rPr>
        <w:t>:</w:t>
      </w:r>
      <w:r w:rsidRPr="003F36E1">
        <w:rPr>
          <w:rFonts w:eastAsia="Arial Unicode MS"/>
          <w:i/>
          <w:caps/>
          <w:szCs w:val="20"/>
          <w:lang/>
        </w:rPr>
        <w:t xml:space="preserve"> </w:t>
      </w:r>
      <w:r w:rsidRPr="003F36E1">
        <w:rPr>
          <w:rFonts w:eastAsia="Arial Unicode MS"/>
          <w:szCs w:val="20"/>
          <w:lang/>
        </w:rPr>
        <w:t>2, e.a.).</w:t>
      </w:r>
    </w:p>
    <w:p w:rsidR="00BD5E08" w:rsidRPr="003F36E1" w:rsidRDefault="00BD5E08" w:rsidP="00BD5E08">
      <w:pPr>
        <w:widowControl w:val="0"/>
        <w:tabs>
          <w:tab w:val="clear" w:pos="284"/>
        </w:tabs>
        <w:suppressAutoHyphens/>
        <w:spacing w:line="100" w:lineRule="atLeast"/>
        <w:rPr>
          <w:b/>
          <w:bC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bCs/>
          <w:color w:val="000000"/>
          <w:szCs w:val="20"/>
          <w:lang/>
        </w:rPr>
        <w:t>(2)</w:t>
      </w:r>
      <w:r w:rsidRPr="003F36E1">
        <w:rPr>
          <w:color w:val="000000"/>
          <w:szCs w:val="20"/>
          <w:lang/>
        </w:rPr>
        <w:t xml:space="preserve"> </w:t>
      </w:r>
      <w:r w:rsidRPr="003F36E1">
        <w:rPr>
          <w:i/>
          <w:iCs/>
          <w:color w:val="000000"/>
          <w:szCs w:val="20"/>
          <w:lang/>
        </w:rPr>
        <w:t>Leibnizian metaphysics β</w:t>
      </w:r>
      <w:r w:rsidRPr="003F36E1">
        <w:rPr>
          <w:iCs/>
          <w:color w:val="000000"/>
          <w:szCs w:val="20"/>
          <w:lang/>
        </w:rPr>
        <w:t>,</w:t>
      </w:r>
      <w:r w:rsidRPr="003F36E1">
        <w:rPr>
          <w:color w:val="000000"/>
          <w:szCs w:val="20"/>
          <w:lang/>
        </w:rPr>
        <w:t xml:space="preserve"> ‘involving the critical assessment of the conceptual and moral hard-cores of research and practical programmes’, with emancipatory intent. Whereas metaphysics α</w:t>
      </w:r>
      <w:r w:rsidRPr="003F36E1">
        <w:rPr>
          <w:rFonts w:eastAsia="Arial Unicode MS"/>
          <w:szCs w:val="20"/>
          <w:lang/>
        </w:rPr>
        <w:t xml:space="preserve"> ‘explicates the presuppositions of </w:t>
      </w:r>
      <w:r w:rsidRPr="003F36E1">
        <w:rPr>
          <w:rFonts w:eastAsia="Arial Unicode MS"/>
          <w:szCs w:val="20"/>
          <w:lang/>
        </w:rPr>
        <w:lastRenderedPageBreak/>
        <w:t xml:space="preserve">practical activities’ (and may therefore be thought of as the philosophy of science and other activities), </w:t>
      </w:r>
      <w:r w:rsidRPr="003F36E1">
        <w:rPr>
          <w:color w:val="000000"/>
          <w:szCs w:val="20"/>
          <w:lang/>
        </w:rPr>
        <w:t>metaphysics β</w:t>
      </w:r>
      <w:r w:rsidRPr="003F36E1">
        <w:rPr>
          <w:rFonts w:eastAsia="Arial Unicode MS"/>
          <w:szCs w:val="20"/>
          <w:lang/>
        </w:rPr>
        <w:t xml:space="preserve"> ‘elucidates the structure of conceptual fields’ in science and elsewhere, i.e., of scientific and other ontologies (and may therefore be thought of as the philosophy of the philosophy of science and other activities). Conceptual schemas cannot be experimentally tested because they provide the very framework within which tests occur, hence epistemic indeterminacy is the order of the day in science (theories are underdetermined by evidence) (see </w:t>
      </w:r>
      <w:r w:rsidRPr="003F36E1">
        <w:rPr>
          <w:rFonts w:eastAsia="Arial Unicode MS"/>
          <w:smallCaps/>
          <w:szCs w:val="20"/>
          <w:lang/>
        </w:rPr>
        <w:t>determination</w:t>
      </w:r>
      <w:r w:rsidRPr="003F36E1">
        <w:rPr>
          <w:rFonts w:eastAsia="Arial Unicode MS"/>
          <w:szCs w:val="20"/>
          <w:lang/>
        </w:rPr>
        <w:t xml:space="preserve">); neither are they a priori demonstrable. So they can only be assessed indirectly in terms of their developmental consistency, empirical fertility, etc. Philosophy makes its contribution to this via the Leibnizian art of decoding and deciphering conceptual schemes, i.e., deconstructing/reconstructing them, and probing their </w:t>
      </w:r>
      <w:r w:rsidRPr="003F36E1">
        <w:rPr>
          <w:rFonts w:eastAsia="Arial Unicode MS"/>
          <w:smallCaps/>
          <w:szCs w:val="20"/>
          <w:lang/>
        </w:rPr>
        <w:t>resonance</w:t>
      </w:r>
      <w:r w:rsidRPr="003F36E1">
        <w:rPr>
          <w:rFonts w:eastAsia="Arial Unicode MS"/>
          <w:szCs w:val="20"/>
          <w:lang/>
        </w:rPr>
        <w:t xml:space="preserve"> with their social context. </w:t>
      </w:r>
      <w:r w:rsidRPr="003F36E1">
        <w:rPr>
          <w:color w:val="000000"/>
          <w:szCs w:val="20"/>
          <w:lang/>
        </w:rPr>
        <w:t xml:space="preserve">This necessarily involves Aristotelian </w:t>
      </w:r>
      <w:r w:rsidRPr="003F36E1">
        <w:rPr>
          <w:smallCaps/>
          <w:color w:val="000000"/>
          <w:szCs w:val="20"/>
          <w:lang/>
        </w:rPr>
        <w:t>propaedeutic,</w:t>
      </w:r>
      <w:r w:rsidRPr="003F36E1">
        <w:rPr>
          <w:color w:val="000000"/>
          <w:szCs w:val="20"/>
          <w:lang/>
        </w:rPr>
        <w:t xml:space="preserve"> i.e., both formal logic and its dialectical suspension; and William Morris-style</w:t>
      </w:r>
      <w:r w:rsidRPr="003F36E1">
        <w:rPr>
          <w:szCs w:val="20"/>
          <w:lang/>
        </w:rPr>
        <w:t xml:space="preserve"> </w:t>
      </w:r>
      <w:r w:rsidRPr="003F36E1">
        <w:rPr>
          <w:smallCaps/>
          <w:szCs w:val="20"/>
          <w:lang/>
        </w:rPr>
        <w:t xml:space="preserve">concrete utopianism </w:t>
      </w:r>
      <w:r w:rsidRPr="003F36E1">
        <w:rPr>
          <w:szCs w:val="20"/>
          <w:lang/>
        </w:rPr>
        <w:t xml:space="preserve">in regard to practical programmes. </w:t>
      </w:r>
      <w:r w:rsidRPr="003F36E1">
        <w:rPr>
          <w:rFonts w:eastAsia="Arial Unicode MS"/>
          <w:szCs w:val="20"/>
          <w:lang/>
        </w:rPr>
        <w:t xml:space="preserve">Like </w:t>
      </w:r>
      <w:r w:rsidRPr="003F36E1">
        <w:rPr>
          <w:color w:val="000000"/>
          <w:szCs w:val="20"/>
          <w:lang/>
        </w:rPr>
        <w:t>metaphysics α, metaphysics β is</w:t>
      </w:r>
      <w:r w:rsidRPr="003F36E1">
        <w:rPr>
          <w:rFonts w:eastAsia="Arial Unicode MS"/>
          <w:szCs w:val="20"/>
          <w:lang/>
        </w:rPr>
        <w:t xml:space="preserve"> purely immanent and historically relative. Each interacts with the other. Thus there may be transcendental inquiry into the presuppositions of a scientific conceptual scheme (metaphysics </w:t>
      </w:r>
      <w:r w:rsidRPr="003F36E1">
        <w:rPr>
          <w:color w:val="000000"/>
          <w:szCs w:val="20"/>
          <w:lang/>
        </w:rPr>
        <w:t>α</w:t>
      </w:r>
      <w:r w:rsidRPr="003F36E1">
        <w:rPr>
          <w:rFonts w:eastAsia="Arial Unicode MS"/>
          <w:szCs w:val="20"/>
          <w:lang/>
        </w:rPr>
        <w:t xml:space="preserve"> of </w:t>
      </w:r>
      <w:r w:rsidRPr="003F36E1">
        <w:rPr>
          <w:color w:val="000000"/>
          <w:szCs w:val="20"/>
          <w:lang/>
        </w:rPr>
        <w:t>β</w:t>
      </w:r>
      <w:r w:rsidRPr="003F36E1">
        <w:rPr>
          <w:rFonts w:eastAsia="Arial Unicode MS"/>
          <w:szCs w:val="20"/>
          <w:lang/>
        </w:rPr>
        <w:t xml:space="preserve">), and transcendental conceptual analysis of a philosophical ontology (metaphysics </w:t>
      </w:r>
      <w:r w:rsidRPr="003F36E1">
        <w:rPr>
          <w:color w:val="000000"/>
          <w:szCs w:val="20"/>
          <w:lang/>
        </w:rPr>
        <w:t>β</w:t>
      </w:r>
      <w:r w:rsidRPr="003F36E1">
        <w:rPr>
          <w:rFonts w:eastAsia="Arial Unicode MS"/>
          <w:szCs w:val="20"/>
          <w:lang/>
        </w:rPr>
        <w:t xml:space="preserve"> of </w:t>
      </w:r>
      <w:r w:rsidRPr="003F36E1">
        <w:rPr>
          <w:color w:val="000000"/>
          <w:szCs w:val="20"/>
          <w:lang/>
        </w:rPr>
        <w:t>α</w:t>
      </w:r>
      <w:r w:rsidRPr="003F36E1">
        <w:rPr>
          <w:rFonts w:eastAsia="Arial Unicode MS"/>
          <w:szCs w:val="20"/>
          <w:lang/>
        </w:rPr>
        <w:t>).</w:t>
      </w:r>
    </w:p>
    <w:p w:rsidR="00BD5E08" w:rsidRPr="003F36E1" w:rsidRDefault="00BD5E08" w:rsidP="00BD5E08">
      <w:pPr>
        <w:widowControl w:val="0"/>
        <w:tabs>
          <w:tab w:val="clear" w:pos="284"/>
        </w:tabs>
        <w:suppressAutoHyphens/>
        <w:spacing w:line="100" w:lineRule="atLeast"/>
        <w:rPr>
          <w:b/>
          <w:bCs/>
          <w:color w:val="000000"/>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bCs/>
          <w:color w:val="000000"/>
          <w:szCs w:val="20"/>
          <w:lang/>
        </w:rPr>
        <w:t>(3)</w:t>
      </w:r>
      <w:r w:rsidRPr="003F36E1">
        <w:rPr>
          <w:i/>
          <w:iCs/>
          <w:color w:val="000000"/>
          <w:szCs w:val="20"/>
          <w:lang/>
        </w:rPr>
        <w:t xml:space="preserve"> Kantian transcendental argument</w:t>
      </w:r>
      <w:r w:rsidRPr="003F36E1">
        <w:rPr>
          <w:color w:val="000000"/>
          <w:szCs w:val="20"/>
          <w:lang/>
        </w:rPr>
        <w:t>,</w:t>
      </w:r>
      <w:r w:rsidRPr="003F36E1">
        <w:rPr>
          <w:i/>
          <w:iCs/>
          <w:color w:val="000000"/>
          <w:szCs w:val="20"/>
          <w:lang/>
        </w:rPr>
        <w:t xml:space="preserve"> </w:t>
      </w:r>
      <w:r w:rsidRPr="003F36E1">
        <w:rPr>
          <w:color w:val="000000"/>
          <w:szCs w:val="20"/>
          <w:lang/>
        </w:rPr>
        <w:t xml:space="preserve">extended to include Hegelian dialectical </w:t>
      </w:r>
      <w:r w:rsidRPr="003F36E1">
        <w:rPr>
          <w:smallCaps/>
          <w:color w:val="000000"/>
          <w:szCs w:val="20"/>
          <w:lang/>
        </w:rPr>
        <w:t>phenomenology</w:t>
      </w:r>
      <w:r w:rsidRPr="003F36E1">
        <w:rPr>
          <w:color w:val="000000"/>
          <w:szCs w:val="20"/>
          <w:lang/>
        </w:rPr>
        <w:t xml:space="preserve"> (i.e., metacritique</w:t>
      </w:r>
      <w:r w:rsidRPr="003F36E1">
        <w:rPr>
          <w:color w:val="000000"/>
          <w:szCs w:val="20"/>
          <w:vertAlign w:val="subscript"/>
          <w:lang/>
        </w:rPr>
        <w:t>1</w:t>
      </w:r>
      <w:r w:rsidRPr="003F36E1">
        <w:rPr>
          <w:color w:val="000000"/>
          <w:szCs w:val="20"/>
          <w:lang/>
        </w:rPr>
        <w:t xml:space="preserve">, incorporating immanent critique) and Marxian explanatory </w:t>
      </w:r>
      <w:r w:rsidRPr="003F36E1">
        <w:rPr>
          <w:smallCaps/>
          <w:color w:val="000000"/>
          <w:szCs w:val="20"/>
          <w:lang/>
        </w:rPr>
        <w:t>critique</w:t>
      </w:r>
      <w:r w:rsidRPr="003F36E1">
        <w:rPr>
          <w:color w:val="000000"/>
          <w:szCs w:val="20"/>
          <w:lang/>
        </w:rPr>
        <w:t xml:space="preserve"> (metacritique</w:t>
      </w:r>
      <w:r w:rsidRPr="003F36E1">
        <w:rPr>
          <w:color w:val="000000"/>
          <w:szCs w:val="20"/>
          <w:vertAlign w:val="subscript"/>
          <w:lang/>
        </w:rPr>
        <w:t>2</w:t>
      </w:r>
      <w:r w:rsidRPr="003F36E1">
        <w:rPr>
          <w:color w:val="000000"/>
          <w:szCs w:val="20"/>
          <w:lang/>
        </w:rPr>
        <w:t xml:space="preserve">) (see also </w:t>
      </w:r>
      <w:r w:rsidRPr="003F36E1">
        <w:rPr>
          <w:smallCaps/>
          <w:color w:val="000000"/>
          <w:szCs w:val="20"/>
          <w:lang/>
        </w:rPr>
        <w:t>inference</w:t>
      </w:r>
      <w:r w:rsidRPr="003F36E1">
        <w:rPr>
          <w:color w:val="000000"/>
          <w:szCs w:val="20"/>
          <w:lang/>
        </w:rPr>
        <w:t xml:space="preserve">), which ‘materially circumscribes’ it, repudiating Hegelian assumptions about the final self-sufficiency of philosophy (see </w:t>
      </w:r>
      <w:r w:rsidRPr="003F36E1">
        <w:rPr>
          <w:smallCaps/>
          <w:color w:val="000000"/>
          <w:szCs w:val="20"/>
          <w:lang/>
        </w:rPr>
        <w:t>speculative illusion</w:t>
      </w:r>
      <w:r w:rsidRPr="003F36E1">
        <w:rPr>
          <w:color w:val="000000"/>
          <w:szCs w:val="20"/>
          <w:lang/>
        </w:rPr>
        <w:t>). The main deficiencies identified in Kant’s transcendental procedure are its lack of a conception of a knowable domain of the real (its subjective idealism) – which would ensure that ‘what is apodeictically demonstrable is also scientifically comprehensible; that is, what is synthetic a priori is also (contingently) knowable a posteriori’ (</w:t>
      </w:r>
      <w:r w:rsidRPr="003F36E1">
        <w:rPr>
          <w:i/>
          <w:color w:val="000000"/>
          <w:szCs w:val="20"/>
          <w:lang/>
        </w:rPr>
        <w:t>PN3</w:t>
      </w:r>
      <w:r w:rsidRPr="003F36E1">
        <w:rPr>
          <w:color w:val="000000"/>
          <w:szCs w:val="20"/>
          <w:lang/>
        </w:rPr>
        <w:t>:</w:t>
      </w:r>
      <w:r w:rsidRPr="003F36E1">
        <w:rPr>
          <w:i/>
          <w:color w:val="000000"/>
          <w:szCs w:val="20"/>
          <w:lang/>
        </w:rPr>
        <w:t xml:space="preserve"> </w:t>
      </w:r>
      <w:r w:rsidRPr="003F36E1">
        <w:rPr>
          <w:color w:val="000000"/>
          <w:szCs w:val="20"/>
          <w:lang/>
        </w:rPr>
        <w:t xml:space="preserve">6) – and its lack of a non-anthropocentric and social relational perspective. </w:t>
      </w:r>
    </w:p>
    <w:p w:rsidR="00BD5E08" w:rsidRPr="003F36E1" w:rsidRDefault="00BD5E08" w:rsidP="00BD5E08">
      <w:pPr>
        <w:widowControl w:val="0"/>
        <w:tabs>
          <w:tab w:val="clear" w:pos="284"/>
        </w:tabs>
        <w:suppressAutoHyphens/>
        <w:spacing w:line="100" w:lineRule="atLeast"/>
        <w:rPr>
          <w:b/>
          <w:bCs/>
          <w:color w:val="000000"/>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bCs/>
          <w:color w:val="000000"/>
          <w:szCs w:val="20"/>
          <w:lang/>
        </w:rPr>
        <w:t>(4)</w:t>
      </w:r>
      <w:r w:rsidRPr="003F36E1">
        <w:rPr>
          <w:color w:val="000000"/>
          <w:szCs w:val="20"/>
          <w:lang/>
        </w:rPr>
        <w:t xml:space="preserve"> </w:t>
      </w:r>
      <w:r w:rsidRPr="003F36E1">
        <w:rPr>
          <w:i/>
          <w:iCs/>
          <w:color w:val="000000"/>
          <w:szCs w:val="20"/>
          <w:lang/>
        </w:rPr>
        <w:t>Socratic</w:t>
      </w:r>
      <w:r w:rsidRPr="003F36E1">
        <w:rPr>
          <w:iCs/>
          <w:color w:val="000000"/>
          <w:szCs w:val="20"/>
          <w:lang/>
        </w:rPr>
        <w:t>/</w:t>
      </w:r>
      <w:r w:rsidRPr="003F36E1">
        <w:rPr>
          <w:i/>
          <w:iCs/>
          <w:color w:val="000000"/>
          <w:szCs w:val="20"/>
          <w:lang/>
        </w:rPr>
        <w:t xml:space="preserve">Nietzschean gadflying </w:t>
      </w:r>
      <w:r w:rsidRPr="003F36E1">
        <w:rPr>
          <w:iCs/>
          <w:color w:val="000000"/>
          <w:szCs w:val="20"/>
          <w:lang/>
        </w:rPr>
        <w:t>‘</w:t>
      </w:r>
      <w:r w:rsidRPr="003F36E1">
        <w:rPr>
          <w:color w:val="000000"/>
          <w:szCs w:val="20"/>
          <w:lang/>
        </w:rPr>
        <w:t xml:space="preserve">on the neck of the powers that be’, incorporating ‘both Bachelardian value-commitment and Gramscian optimism of the will and </w:t>
      </w:r>
      <w:r w:rsidRPr="003F36E1">
        <w:rPr>
          <w:i/>
          <w:iCs/>
          <w:color w:val="000000"/>
          <w:szCs w:val="20"/>
          <w:lang/>
        </w:rPr>
        <w:t>realism</w:t>
      </w:r>
      <w:r w:rsidRPr="003F36E1">
        <w:rPr>
          <w:color w:val="000000"/>
          <w:szCs w:val="20"/>
          <w:lang/>
        </w:rPr>
        <w:t xml:space="preserve">, informed by concrete utopianism, not pessimism, of the intellect’. Philosophy depends upon the extra-philosophical practical commitments and interests of people (see </w:t>
      </w:r>
      <w:r w:rsidRPr="003F36E1">
        <w:rPr>
          <w:smallCaps/>
          <w:color w:val="000000"/>
          <w:szCs w:val="20"/>
          <w:lang/>
        </w:rPr>
        <w:t>perspective</w:t>
      </w:r>
      <w:r w:rsidRPr="003F36E1">
        <w:rPr>
          <w:color w:val="000000"/>
          <w:szCs w:val="20"/>
          <w:lang/>
        </w:rPr>
        <w:t>), which cannot be justified by philosophy alone. Whether mystifying or enlightening, philosophy makes a difference to the world causally.</w:t>
      </w:r>
    </w:p>
    <w:p w:rsidR="00BD5E08" w:rsidRPr="003F36E1" w:rsidRDefault="00BD5E08" w:rsidP="00BD5E08">
      <w:pPr>
        <w:widowControl w:val="0"/>
        <w:tabs>
          <w:tab w:val="clear" w:pos="284"/>
        </w:tabs>
        <w:suppressAutoHyphens/>
        <w:spacing w:line="100" w:lineRule="atLeast"/>
        <w:rPr>
          <w:b/>
          <w:bCs/>
          <w:color w:val="000000"/>
          <w:szCs w:val="20"/>
          <w:lang/>
        </w:rPr>
      </w:pPr>
    </w:p>
    <w:p w:rsidR="00BD5E08" w:rsidRPr="003F36E1" w:rsidRDefault="00BD5E08" w:rsidP="00BD5E08">
      <w:pPr>
        <w:widowControl w:val="0"/>
        <w:tabs>
          <w:tab w:val="clear" w:pos="284"/>
        </w:tabs>
        <w:suppressAutoHyphens/>
        <w:spacing w:line="100" w:lineRule="atLeast"/>
        <w:rPr>
          <w:color w:val="000000"/>
          <w:szCs w:val="20"/>
          <w:lang/>
        </w:rPr>
      </w:pPr>
      <w:r w:rsidRPr="003F36E1">
        <w:rPr>
          <w:bCs/>
          <w:color w:val="000000"/>
          <w:szCs w:val="20"/>
          <w:lang/>
        </w:rPr>
        <w:t>(5)</w:t>
      </w:r>
      <w:r w:rsidRPr="003F36E1">
        <w:rPr>
          <w:color w:val="000000"/>
          <w:szCs w:val="20"/>
          <w:lang/>
        </w:rPr>
        <w:t xml:space="preserve"> </w:t>
      </w:r>
      <w:r w:rsidRPr="003F36E1">
        <w:rPr>
          <w:i/>
          <w:iCs/>
          <w:color w:val="000000"/>
          <w:szCs w:val="20"/>
          <w:lang/>
        </w:rPr>
        <w:t xml:space="preserve">Derridean critique of the </w:t>
      </w:r>
      <w:r w:rsidRPr="003F36E1">
        <w:rPr>
          <w:i/>
          <w:iCs/>
          <w:smallCaps/>
          <w:color w:val="000000"/>
          <w:szCs w:val="20"/>
          <w:lang/>
        </w:rPr>
        <w:t>metaphysics of presence</w:t>
      </w:r>
      <w:r w:rsidRPr="003F36E1">
        <w:rPr>
          <w:color w:val="000000"/>
          <w:szCs w:val="20"/>
          <w:lang/>
        </w:rPr>
        <w:t xml:space="preserve">, ‘entailing a </w:t>
      </w:r>
      <w:r w:rsidRPr="003F36E1">
        <w:rPr>
          <w:smallCaps/>
          <w:color w:val="000000"/>
          <w:szCs w:val="20"/>
          <w:lang/>
        </w:rPr>
        <w:t>perspectival switch</w:t>
      </w:r>
      <w:r w:rsidRPr="003F36E1">
        <w:rPr>
          <w:color w:val="000000"/>
          <w:szCs w:val="20"/>
          <w:lang/>
        </w:rPr>
        <w:t xml:space="preserve"> from every </w:t>
      </w:r>
      <w:r w:rsidRPr="003F36E1">
        <w:rPr>
          <w:smallCaps/>
          <w:color w:val="000000"/>
          <w:szCs w:val="20"/>
          <w:lang/>
        </w:rPr>
        <w:t>centrism</w:t>
      </w:r>
      <w:r w:rsidRPr="003F36E1">
        <w:rPr>
          <w:color w:val="000000"/>
          <w:szCs w:val="20"/>
          <w:lang/>
        </w:rPr>
        <w:t xml:space="preserve"> to its periphery, every figure to its dialectical ground’; ‘</w:t>
      </w:r>
      <w:r w:rsidRPr="003F36E1">
        <w:rPr>
          <w:i/>
          <w:iCs/>
          <w:color w:val="000000"/>
          <w:szCs w:val="20"/>
          <w:lang/>
        </w:rPr>
        <w:t>Foucauldian counter-conduct</w:t>
      </w:r>
      <w:r w:rsidRPr="003F36E1">
        <w:rPr>
          <w:color w:val="000000"/>
          <w:szCs w:val="20"/>
          <w:lang/>
        </w:rPr>
        <w:t xml:space="preserve">, entailing resistance to every repression; and </w:t>
      </w:r>
      <w:r w:rsidRPr="003F36E1">
        <w:rPr>
          <w:i/>
          <w:iCs/>
          <w:color w:val="000000"/>
          <w:szCs w:val="20"/>
          <w:lang/>
        </w:rPr>
        <w:t xml:space="preserve">Habermasian </w:t>
      </w:r>
      <w:r w:rsidRPr="003F36E1">
        <w:rPr>
          <w:i/>
          <w:iCs/>
          <w:smallCaps/>
          <w:color w:val="000000"/>
          <w:szCs w:val="20"/>
          <w:lang/>
        </w:rPr>
        <w:t>dialogicality</w:t>
      </w:r>
      <w:r w:rsidRPr="003F36E1">
        <w:rPr>
          <w:color w:val="000000"/>
          <w:szCs w:val="20"/>
          <w:lang/>
        </w:rPr>
        <w:t xml:space="preserve">, entailing a willingness to communicate with and listen to all’. </w:t>
      </w:r>
      <w:r w:rsidRPr="003F36E1">
        <w:rPr>
          <w:caps/>
          <w:color w:val="000000"/>
          <w:szCs w:val="20"/>
          <w:lang/>
        </w:rPr>
        <w:t>dcr</w:t>
      </w:r>
      <w:r w:rsidRPr="003F36E1">
        <w:rPr>
          <w:color w:val="000000"/>
          <w:szCs w:val="20"/>
          <w:lang/>
        </w:rPr>
        <w:t xml:space="preserve"> as such may indeed by seen as counter-conduct and strategic reversal: of irrealism in philosophy, of master-slave type relations and constraints on freedom in society.</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szCs w:val="20"/>
          <w:lang/>
        </w:rPr>
        <w:t xml:space="preserve">Metaphysics </w:t>
      </w:r>
      <w:r w:rsidRPr="003F36E1">
        <w:rPr>
          <w:color w:val="000000"/>
          <w:szCs w:val="20"/>
          <w:lang/>
        </w:rPr>
        <w:t xml:space="preserve">α and β are (severally and together) radically distinct from traditional metaphysics (what Locke referred to as </w:t>
      </w:r>
      <w:r w:rsidRPr="003F36E1">
        <w:rPr>
          <w:i/>
          <w:iCs/>
          <w:color w:val="000000"/>
          <w:szCs w:val="20"/>
          <w:lang/>
        </w:rPr>
        <w:t>master-science</w:t>
      </w:r>
      <w:r w:rsidRPr="003F36E1">
        <w:rPr>
          <w:color w:val="000000"/>
          <w:szCs w:val="20"/>
          <w:lang/>
        </w:rPr>
        <w:t xml:space="preserve">) which proceeds deductively from a small number of ostensibly self-evident and indubitable axioms (cf. </w:t>
      </w:r>
      <w:r w:rsidRPr="003F36E1">
        <w:rPr>
          <w:smallCaps/>
          <w:color w:val="000000"/>
          <w:szCs w:val="20"/>
          <w:lang/>
        </w:rPr>
        <w:t>foundationalism</w:t>
      </w:r>
      <w:r w:rsidRPr="003F36E1">
        <w:rPr>
          <w:color w:val="000000"/>
          <w:szCs w:val="20"/>
          <w:lang/>
        </w:rPr>
        <w:t xml:space="preserve">) to give an account of the necessary truths of reality as such and in general. Such a philosophy sees itself as autonomous, contemplating ‘a distinct transcendent realm of its own’, ‘privileged by some special (high) subject-matter or (superior) mode of truth’. On the </w:t>
      </w:r>
      <w:r w:rsidRPr="003F36E1">
        <w:rPr>
          <w:caps/>
          <w:color w:val="000000"/>
          <w:szCs w:val="20"/>
          <w:lang/>
        </w:rPr>
        <w:t>cr</w:t>
      </w:r>
      <w:r w:rsidRPr="003F36E1">
        <w:rPr>
          <w:color w:val="000000"/>
          <w:szCs w:val="20"/>
          <w:lang/>
        </w:rPr>
        <w:t xml:space="preserve"> account, by contrast, ‘there can be no philosophy as such or in general, but only the philosophy of particular, historically determinate, social forms’ (</w:t>
      </w:r>
      <w:r w:rsidRPr="003F36E1">
        <w:rPr>
          <w:i/>
          <w:caps/>
          <w:color w:val="000000"/>
          <w:szCs w:val="20"/>
          <w:lang/>
        </w:rPr>
        <w:t>sr</w:t>
      </w:r>
      <w:r w:rsidRPr="003F36E1">
        <w:rPr>
          <w:caps/>
          <w:color w:val="000000"/>
          <w:szCs w:val="20"/>
          <w:lang/>
        </w:rPr>
        <w:t>: 1</w:t>
      </w:r>
      <w:r w:rsidRPr="003F36E1">
        <w:rPr>
          <w:color w:val="000000"/>
          <w:szCs w:val="20"/>
          <w:lang/>
        </w:rPr>
        <w:t>2): philosophical ontology ‘does not have as its subject matter a world apart from that investigated by science; rather, its subject matter just is that world, considered from the point of view of what can be established about it by philosophical argument’ (</w:t>
      </w:r>
      <w:r w:rsidRPr="003F36E1">
        <w:rPr>
          <w:i/>
          <w:color w:val="000000"/>
          <w:szCs w:val="20"/>
          <w:lang/>
        </w:rPr>
        <w:t>RS2</w:t>
      </w:r>
      <w:r w:rsidRPr="003F36E1">
        <w:rPr>
          <w:color w:val="000000"/>
          <w:szCs w:val="20"/>
          <w:lang/>
        </w:rPr>
        <w:t xml:space="preserve">: 36). Philosophy is thus </w:t>
      </w:r>
      <w:r w:rsidRPr="003F36E1">
        <w:rPr>
          <w:i/>
          <w:iCs/>
          <w:color w:val="000000"/>
          <w:szCs w:val="20"/>
          <w:lang/>
        </w:rPr>
        <w:t>heteronomous</w:t>
      </w:r>
      <w:r w:rsidRPr="003F36E1">
        <w:rPr>
          <w:color w:val="000000"/>
          <w:szCs w:val="20"/>
          <w:lang/>
        </w:rPr>
        <w:t xml:space="preserve"> in that it is possible only in relation to praxis other than itself, i.e., must take as its premises existing conceptualisations of other human practices (avoiding commitment to the contents of particular theories), and so is socio-historically conditioned and relative, </w:t>
      </w:r>
      <w:r w:rsidRPr="003F36E1">
        <w:rPr>
          <w:smallCaps/>
          <w:color w:val="000000"/>
          <w:szCs w:val="20"/>
          <w:lang/>
        </w:rPr>
        <w:t xml:space="preserve">syncategorematic, immanent, this-worldly, </w:t>
      </w:r>
      <w:r w:rsidRPr="003F36E1">
        <w:rPr>
          <w:color w:val="000000"/>
          <w:szCs w:val="20"/>
          <w:lang/>
        </w:rPr>
        <w:t>and open-ended, establishing ‘conditionally necessary {synthetic</w:t>
      </w:r>
      <w:r w:rsidRPr="003F36E1">
        <w:rPr>
          <w:smallCaps/>
          <w:color w:val="000000"/>
          <w:szCs w:val="20"/>
          <w:lang/>
        </w:rPr>
        <w:t xml:space="preserve"> a priori}</w:t>
      </w:r>
      <w:r w:rsidRPr="003F36E1">
        <w:rPr>
          <w:color w:val="000000"/>
          <w:szCs w:val="20"/>
          <w:lang/>
        </w:rPr>
        <w:t xml:space="preserve"> truths about our ordinary world as investigated by science’ and other practices (</w:t>
      </w:r>
      <w:r w:rsidRPr="003F36E1">
        <w:rPr>
          <w:i/>
          <w:color w:val="000000"/>
          <w:szCs w:val="20"/>
          <w:lang/>
        </w:rPr>
        <w:t>RS2</w:t>
      </w:r>
      <w:r w:rsidRPr="003F36E1">
        <w:rPr>
          <w:color w:val="000000"/>
          <w:szCs w:val="20"/>
          <w:lang/>
        </w:rPr>
        <w:t>: 52). This means that it must in the long run be consistent with the results of science, in two respects: in its claims about the world (for, as already intimated, what is synthetically a priori demonstrable is contingently knowable a posteriori) and in its claims about itself (for like any other practice it is susceptible to scientific analysis and explanation). Pertinent here also is the consideration that transcendental arguments are ‘merely a species of the wider genus of retroductive argument characteristic {</w:t>
      </w:r>
      <w:r w:rsidRPr="003F36E1">
        <w:rPr>
          <w:rFonts w:ascii="Symbol" w:hAnsi="Symbol"/>
          <w:color w:val="000000"/>
          <w:szCs w:val="20"/>
          <w:lang/>
        </w:rPr>
        <w:t></w:t>
      </w:r>
      <w:r w:rsidRPr="003F36E1">
        <w:rPr>
          <w:color w:val="000000"/>
          <w:szCs w:val="20"/>
          <w:lang/>
        </w:rPr>
        <w:t>} of scientific activity generally’ (</w:t>
      </w:r>
      <w:r w:rsidRPr="003F36E1">
        <w:rPr>
          <w:i/>
          <w:caps/>
          <w:color w:val="000000"/>
          <w:szCs w:val="20"/>
          <w:lang/>
        </w:rPr>
        <w:t>sr</w:t>
      </w:r>
      <w:r w:rsidRPr="003F36E1">
        <w:rPr>
          <w:caps/>
          <w:color w:val="000000"/>
          <w:szCs w:val="20"/>
          <w:lang/>
        </w:rPr>
        <w:t>: 1</w:t>
      </w:r>
      <w:r w:rsidRPr="003F36E1">
        <w:rPr>
          <w:color w:val="000000"/>
          <w:szCs w:val="20"/>
          <w:lang/>
        </w:rPr>
        <w:t xml:space="preserve">1), and indeed of a wide range of human cognitive practices through history. Philosophy is not however reducible to science or other practices; rather, it enjoys a </w:t>
      </w:r>
      <w:r w:rsidRPr="003F36E1">
        <w:rPr>
          <w:smallCaps/>
          <w:color w:val="000000"/>
          <w:szCs w:val="20"/>
          <w:lang/>
        </w:rPr>
        <w:t xml:space="preserve">relative autonomy </w:t>
      </w:r>
      <w:r w:rsidRPr="003F36E1">
        <w:rPr>
          <w:color w:val="000000"/>
          <w:szCs w:val="20"/>
          <w:lang/>
        </w:rPr>
        <w:t xml:space="preserve">which complements, and is arguably indispensable to, them. </w:t>
      </w:r>
      <w:r w:rsidRPr="003F36E1">
        <w:rPr>
          <w:rFonts w:eastAsia="Arial Unicode MS"/>
          <w:szCs w:val="20"/>
          <w:lang/>
        </w:rPr>
        <w:t xml:space="preserve">For, unlike most of the practices on which it depends, it operates a priori, by pure reason (albeit not by pure reason alone); like them, it produces knowledge, ‘but </w:t>
      </w:r>
      <w:r w:rsidRPr="003F36E1">
        <w:rPr>
          <w:rFonts w:eastAsia="Arial Unicode MS"/>
          <w:szCs w:val="20"/>
          <w:lang/>
        </w:rPr>
        <w:lastRenderedPageBreak/>
        <w:t>it is knowledge of the necessary conditions for the production of knowledge – second-order knowledge’ (</w:t>
      </w:r>
      <w:r w:rsidRPr="003F36E1">
        <w:rPr>
          <w:rFonts w:eastAsia="Arial Unicode MS"/>
          <w:i/>
          <w:szCs w:val="20"/>
          <w:lang/>
        </w:rPr>
        <w:t>PN3</w:t>
      </w:r>
      <w:r w:rsidRPr="003F36E1">
        <w:rPr>
          <w:rFonts w:eastAsia="Arial Unicode MS"/>
          <w:szCs w:val="20"/>
          <w:lang/>
        </w:rPr>
        <w:t>:</w:t>
      </w:r>
      <w:r w:rsidRPr="003F36E1">
        <w:rPr>
          <w:rFonts w:eastAsia="Arial Unicode MS"/>
          <w:i/>
          <w:szCs w:val="20"/>
          <w:lang/>
        </w:rPr>
        <w:t xml:space="preserve"> </w:t>
      </w:r>
      <w:r w:rsidRPr="003F36E1">
        <w:rPr>
          <w:rFonts w:eastAsia="Arial Unicode MS"/>
          <w:szCs w:val="20"/>
          <w:lang/>
        </w:rPr>
        <w:t xml:space="preserve">8). </w:t>
      </w:r>
      <w:r w:rsidRPr="003F36E1">
        <w:rPr>
          <w:rFonts w:eastAsia="Arial Unicode MS"/>
          <w:color w:val="000000"/>
          <w:szCs w:val="20"/>
          <w:lang/>
        </w:rPr>
        <w:t xml:space="preserve">It may therefore be viewed as a defender of </w:t>
      </w:r>
      <w:r w:rsidRPr="003F36E1">
        <w:rPr>
          <w:rFonts w:eastAsia="Arial Unicode MS"/>
          <w:smallCaps/>
          <w:color w:val="000000"/>
          <w:szCs w:val="20"/>
          <w:lang/>
        </w:rPr>
        <w:t>reason</w:t>
      </w:r>
      <w:r w:rsidRPr="003F36E1">
        <w:rPr>
          <w:rFonts w:eastAsia="Arial Unicode MS"/>
          <w:color w:val="000000"/>
          <w:szCs w:val="20"/>
          <w:lang/>
        </w:rPr>
        <w:t xml:space="preserve">, which leads, via the removal of obstacles to its exercise, in the direction of </w:t>
      </w:r>
      <w:r w:rsidRPr="003F36E1">
        <w:rPr>
          <w:rFonts w:eastAsia="Arial Unicode MS"/>
          <w:smallCaps/>
          <w:color w:val="000000"/>
          <w:szCs w:val="20"/>
          <w:lang/>
        </w:rPr>
        <w:t>freedom.</w:t>
      </w:r>
      <w:r w:rsidRPr="003F36E1">
        <w:rPr>
          <w:rFonts w:eastAsia="Arial Unicode MS"/>
          <w:color w:val="000000"/>
          <w:szCs w:val="20"/>
          <w:lang/>
        </w:rPr>
        <w:t xml:space="preserve"> Like any cognitive process, it is irreducibly normative (see </w:t>
      </w:r>
      <w:r w:rsidRPr="003F36E1">
        <w:rPr>
          <w:rFonts w:eastAsia="Arial Unicode MS"/>
          <w:smallCaps/>
          <w:color w:val="000000"/>
          <w:szCs w:val="20"/>
          <w:lang/>
        </w:rPr>
        <w:t>intrinsic/extrinsic</w:t>
      </w:r>
      <w:r w:rsidRPr="003F36E1">
        <w:rPr>
          <w:rFonts w:eastAsia="Arial Unicode MS"/>
          <w:color w:val="000000"/>
          <w:szCs w:val="20"/>
          <w:lang/>
        </w:rPr>
        <w:t xml:space="preserve">). </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szCs w:val="20"/>
          <w:lang/>
        </w:rPr>
      </w:pPr>
      <w:r w:rsidRPr="003F36E1">
        <w:rPr>
          <w:rFonts w:eastAsia="Arial Unicode MS"/>
          <w:szCs w:val="20"/>
          <w:lang/>
        </w:rPr>
        <w:t>Both distinct from and interconnected with other practices (indeed internal to the subject-matter of the social sciences, though not of the natural), then, philosophy may be said to be in constellational or dialectical</w:t>
      </w:r>
      <w:r w:rsidRPr="003F36E1">
        <w:rPr>
          <w:rFonts w:eastAsia="Arial Unicode MS"/>
          <w:smallCaps/>
          <w:szCs w:val="20"/>
          <w:lang/>
        </w:rPr>
        <w:t xml:space="preserve"> unity</w:t>
      </w:r>
      <w:r w:rsidRPr="003F36E1">
        <w:rPr>
          <w:rFonts w:eastAsia="Arial Unicode MS"/>
          <w:szCs w:val="20"/>
          <w:lang/>
        </w:rPr>
        <w:t xml:space="preserve"> with them, under the sign of the ‘relative primacy’ (</w:t>
      </w:r>
      <w:r w:rsidRPr="003F36E1">
        <w:rPr>
          <w:rFonts w:eastAsia="Arial Unicode MS"/>
          <w:i/>
          <w:caps/>
          <w:szCs w:val="20"/>
          <w:lang/>
        </w:rPr>
        <w:t>sr</w:t>
      </w:r>
      <w:r w:rsidRPr="003F36E1">
        <w:rPr>
          <w:rFonts w:eastAsia="Arial Unicode MS"/>
          <w:caps/>
          <w:szCs w:val="20"/>
          <w:lang/>
        </w:rPr>
        <w:t>: 2</w:t>
      </w:r>
      <w:r w:rsidRPr="003F36E1">
        <w:rPr>
          <w:rFonts w:eastAsia="Arial Unicode MS"/>
          <w:szCs w:val="20"/>
          <w:lang/>
        </w:rPr>
        <w:t xml:space="preserve">36n) of science broadly understood. </w:t>
      </w:r>
      <w:r w:rsidRPr="003F36E1">
        <w:rPr>
          <w:szCs w:val="20"/>
          <w:lang/>
        </w:rPr>
        <w:t xml:space="preserve">In the case of method, for example, ‘just as there can be no discourse on method in abstraction from the sciences, so there can be no science in abstraction from the possibility of a critical discussion of its method. This is the </w:t>
      </w:r>
      <w:r w:rsidRPr="003F36E1">
        <w:rPr>
          <w:i/>
          <w:iCs/>
          <w:szCs w:val="20"/>
          <w:lang/>
        </w:rPr>
        <w:t xml:space="preserve">methodological circle, </w:t>
      </w:r>
      <w:r w:rsidRPr="003F36E1">
        <w:rPr>
          <w:szCs w:val="20"/>
          <w:lang/>
        </w:rPr>
        <w:t>twin-screwing philosophy and science’ (</w:t>
      </w:r>
      <w:r w:rsidRPr="003F36E1">
        <w:rPr>
          <w:i/>
          <w:caps/>
          <w:szCs w:val="20"/>
          <w:lang/>
        </w:rPr>
        <w:t>sr</w:t>
      </w:r>
      <w:r w:rsidRPr="003F36E1">
        <w:rPr>
          <w:caps/>
          <w:szCs w:val="20"/>
          <w:lang/>
        </w:rPr>
        <w:t>: 1</w:t>
      </w:r>
      <w:r w:rsidRPr="003F36E1">
        <w:rPr>
          <w:szCs w:val="20"/>
          <w:lang/>
        </w:rPr>
        <w:t>9). In delineating the general contours of the categorial structure of the world</w:t>
      </w:r>
      <w:r w:rsidRPr="003F36E1">
        <w:rPr>
          <w:color w:val="000000"/>
          <w:szCs w:val="20"/>
          <w:lang/>
        </w:rPr>
        <w:t xml:space="preserve"> – </w:t>
      </w:r>
      <w:r w:rsidRPr="003F36E1">
        <w:rPr>
          <w:szCs w:val="20"/>
          <w:lang/>
        </w:rPr>
        <w:t>to take another example</w:t>
      </w:r>
      <w:r w:rsidRPr="003F36E1">
        <w:rPr>
          <w:color w:val="000000"/>
          <w:szCs w:val="20"/>
          <w:lang/>
        </w:rPr>
        <w:t xml:space="preserve"> – </w:t>
      </w:r>
      <w:r w:rsidRPr="003F36E1">
        <w:rPr>
          <w:szCs w:val="20"/>
          <w:lang/>
        </w:rPr>
        <w:t xml:space="preserve">philosophy illumines the </w:t>
      </w:r>
      <w:r w:rsidRPr="003F36E1">
        <w:rPr>
          <w:smallCaps/>
          <w:szCs w:val="20"/>
          <w:lang/>
        </w:rPr>
        <w:t>axiological</w:t>
      </w:r>
      <w:r w:rsidRPr="003F36E1">
        <w:rPr>
          <w:szCs w:val="20"/>
          <w:lang/>
        </w:rPr>
        <w:t xml:space="preserve"> </w:t>
      </w:r>
      <w:r w:rsidRPr="003F36E1">
        <w:rPr>
          <w:smallCaps/>
          <w:szCs w:val="20"/>
          <w:lang/>
        </w:rPr>
        <w:t>necessity</w:t>
      </w:r>
      <w:r w:rsidRPr="003F36E1">
        <w:rPr>
          <w:szCs w:val="20"/>
          <w:lang/>
        </w:rPr>
        <w:t xml:space="preserve"> informing the particular practices of everyday life, thereby promoting self-conscious understanding of what we are doing in our activities. Since its fundamental procedure is immanent critique, </w:t>
      </w:r>
      <w:r w:rsidRPr="003F36E1">
        <w:rPr>
          <w:caps/>
          <w:szCs w:val="20"/>
          <w:lang/>
        </w:rPr>
        <w:t>cr</w:t>
      </w:r>
      <w:r w:rsidRPr="003F36E1">
        <w:rPr>
          <w:szCs w:val="20"/>
          <w:lang/>
        </w:rPr>
        <w:t xml:space="preserve"> philosophy has nothing in common with the speculative illusion. This is in no way incompatible with conjecture which, in an effort to break decisively with the philosophy of the status quo, is increasingly resorted to in the later works.</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r w:rsidRPr="003F36E1">
        <w:rPr>
          <w:rFonts w:eastAsia="Arial Unicode MS"/>
          <w:color w:val="000000"/>
          <w:szCs w:val="20"/>
          <w:lang/>
        </w:rPr>
        <w:t xml:space="preserve">For the </w:t>
      </w:r>
      <w:r w:rsidRPr="003F36E1">
        <w:rPr>
          <w:rFonts w:eastAsia="Arial Unicode MS"/>
          <w:caps/>
          <w:color w:val="000000"/>
          <w:szCs w:val="20"/>
          <w:lang/>
        </w:rPr>
        <w:t>cr</w:t>
      </w:r>
      <w:r w:rsidRPr="003F36E1">
        <w:rPr>
          <w:rFonts w:eastAsia="Arial Unicode MS"/>
          <w:color w:val="000000"/>
          <w:szCs w:val="20"/>
          <w:lang/>
        </w:rPr>
        <w:t xml:space="preserve"> account and critique of philosophy as it has been practised in the West, whose real definition is ‘the Janus-faced {progressive/regressive, rational/rationalising} aporetic and generally unconscious normalisation of the status quo ante’ (</w:t>
      </w:r>
      <w:r w:rsidRPr="003F36E1">
        <w:rPr>
          <w:rFonts w:eastAsia="Arial Unicode MS"/>
          <w:i/>
          <w:color w:val="000000"/>
          <w:szCs w:val="20"/>
          <w:lang/>
        </w:rPr>
        <w:t>P</w:t>
      </w:r>
      <w:r w:rsidRPr="003F36E1">
        <w:rPr>
          <w:rFonts w:eastAsia="Arial Unicode MS"/>
          <w:color w:val="000000"/>
          <w:szCs w:val="20"/>
          <w:lang/>
        </w:rPr>
        <w:t xml:space="preserve">: 216), see </w:t>
      </w:r>
      <w:r w:rsidRPr="003F36E1">
        <w:rPr>
          <w:rFonts w:eastAsia="Arial Unicode MS"/>
          <w:smallCaps/>
          <w:color w:val="000000"/>
          <w:szCs w:val="20"/>
          <w:lang/>
        </w:rPr>
        <w:t xml:space="preserve">empiricism, idealism, identity theory, irrealism, problem, rationalism, pdm, </w:t>
      </w:r>
      <w:smartTag w:uri="urn:schemas-microsoft-com:office:smarttags" w:element="City">
        <w:smartTag w:uri="urn:schemas-microsoft-com:office:smarttags" w:element="place">
          <w:r w:rsidRPr="003F36E1">
            <w:rPr>
              <w:rFonts w:eastAsia="Arial Unicode MS"/>
              <w:smallCaps/>
              <w:color w:val="000000"/>
              <w:szCs w:val="20"/>
              <w:lang/>
            </w:rPr>
            <w:t>valence</w:t>
          </w:r>
        </w:smartTag>
      </w:smartTag>
      <w:r w:rsidRPr="003F36E1">
        <w:rPr>
          <w:rFonts w:eastAsia="Arial Unicode MS"/>
          <w:color w:val="000000"/>
          <w:szCs w:val="20"/>
          <w:lang/>
        </w:rPr>
        <w:t xml:space="preserve"> (ontological monovalence), together with cross-references.</w:t>
      </w:r>
    </w:p>
    <w:p w:rsidR="00BD5E08" w:rsidRPr="003F36E1" w:rsidRDefault="00BD5E08" w:rsidP="00BD5E08">
      <w:pPr>
        <w:widowControl w:val="0"/>
        <w:tabs>
          <w:tab w:val="clear" w:pos="28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philosophy of history</w:t>
      </w:r>
      <w:r w:rsidRPr="003F36E1">
        <w:rPr>
          <w:rFonts w:eastAsia="Arial Unicode MS"/>
          <w:color w:val="000000"/>
          <w:szCs w:val="20"/>
          <w:lang/>
        </w:rPr>
        <w:t>.</w:t>
      </w:r>
      <w:r w:rsidRPr="003F36E1">
        <w:rPr>
          <w:rFonts w:eastAsia="Arial Unicode MS"/>
          <w:b/>
          <w:color w:val="000000"/>
          <w:szCs w:val="20"/>
          <w:lang/>
        </w:rPr>
        <w:t xml:space="preserve"> </w:t>
      </w:r>
      <w:r w:rsidRPr="003F36E1">
        <w:rPr>
          <w:rFonts w:eastAsia="Arial Unicode MS"/>
          <w:color w:val="000000"/>
          <w:szCs w:val="20"/>
          <w:lang/>
        </w:rPr>
        <w:t xml:space="preserve">See </w:t>
      </w:r>
      <w:r w:rsidRPr="003F36E1">
        <w:rPr>
          <w:rFonts w:eastAsia="Arial Unicode MS"/>
          <w:smallCaps/>
          <w:color w:val="000000"/>
          <w:szCs w:val="20"/>
          <w:lang/>
        </w:rPr>
        <w:t xml:space="preserve">futures studies, geo-historicity, historiography, </w:t>
      </w:r>
      <w:r w:rsidRPr="003F36E1">
        <w:rPr>
          <w:rFonts w:eastAsia="Arial Unicode MS"/>
          <w:color w:val="000000"/>
          <w:szCs w:val="20"/>
          <w:lang/>
        </w:rPr>
        <w:t>and</w:t>
      </w:r>
      <w:r w:rsidRPr="003F36E1">
        <w:rPr>
          <w:rFonts w:eastAsia="Arial Unicode MS"/>
          <w:smallCaps/>
          <w:color w:val="000000"/>
          <w:szCs w:val="20"/>
          <w:lang/>
        </w:rPr>
        <w:t xml:space="preserve"> </w:t>
      </w:r>
      <w:r w:rsidRPr="003F36E1">
        <w:rPr>
          <w:rFonts w:eastAsia="Arial Unicode MS"/>
          <w:i/>
          <w:iCs/>
          <w:smallCaps/>
          <w:color w:val="000000"/>
          <w:szCs w:val="20"/>
          <w:lang/>
        </w:rPr>
        <w:t>DCR</w:t>
      </w:r>
      <w:r w:rsidRPr="003F36E1">
        <w:rPr>
          <w:rFonts w:eastAsia="Arial Unicode MS"/>
          <w:smallCaps/>
          <w:color w:val="000000"/>
          <w:szCs w:val="20"/>
          <w:lang/>
        </w:rPr>
        <w:t xml:space="preserve"> </w:t>
      </w:r>
      <w:r w:rsidRPr="003F36E1">
        <w:rPr>
          <w:rFonts w:eastAsia="Arial Unicode MS"/>
          <w:i/>
          <w:iCs/>
          <w:color w:val="000000"/>
          <w:szCs w:val="20"/>
          <w:lang/>
        </w:rPr>
        <w:t>passim</w:t>
      </w:r>
      <w:r w:rsidRPr="003F36E1">
        <w:rPr>
          <w:rFonts w:eastAsia="Arial Unicode MS"/>
          <w:smallCaps/>
          <w:color w:val="000000"/>
          <w:szCs w:val="20"/>
          <w:lang/>
        </w:rPr>
        <w:t>.</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bCs/>
          <w:color w:val="000000"/>
          <w:szCs w:val="20"/>
          <w:lang/>
        </w:rPr>
        <w:t>philosophy of identity</w:t>
      </w:r>
      <w:r w:rsidRPr="003F36E1">
        <w:rPr>
          <w:rFonts w:eastAsia="Arial Unicode MS"/>
          <w:color w:val="000000"/>
          <w:szCs w:val="20"/>
          <w:lang/>
        </w:rPr>
        <w:t xml:space="preserve">. See </w:t>
      </w:r>
      <w:r w:rsidRPr="003F36E1">
        <w:rPr>
          <w:rFonts w:eastAsia="Arial Unicode MS"/>
          <w:smallCaps/>
          <w:color w:val="000000"/>
          <w:szCs w:val="20"/>
          <w:lang/>
        </w:rPr>
        <w:t>identity.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philosophy of law</w:t>
      </w:r>
      <w:r w:rsidRPr="003F36E1">
        <w:rPr>
          <w:rFonts w:eastAsia="Arial Unicode MS"/>
          <w:color w:val="000000"/>
          <w:szCs w:val="20"/>
          <w:lang/>
        </w:rPr>
        <w:t xml:space="preserve">. See </w:t>
      </w:r>
      <w:r w:rsidRPr="003F36E1">
        <w:rPr>
          <w:rFonts w:eastAsia="Arial Unicode MS"/>
          <w:smallCaps/>
          <w:color w:val="000000"/>
          <w:szCs w:val="20"/>
          <w:lang/>
        </w:rPr>
        <w:t>legal studies.</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philosophy of meta-Reality</w:t>
      </w:r>
      <w:r w:rsidRPr="003F36E1">
        <w:rPr>
          <w:rFonts w:eastAsia="Arial Unicode MS"/>
          <w:color w:val="000000"/>
          <w:szCs w:val="20"/>
          <w:lang/>
        </w:rPr>
        <w:t>. See</w:t>
      </w:r>
      <w:r w:rsidRPr="003F36E1">
        <w:rPr>
          <w:rFonts w:eastAsia="Arial Unicode MS"/>
          <w:smallCaps/>
          <w:color w:val="000000"/>
          <w:szCs w:val="20"/>
          <w:lang/>
        </w:rPr>
        <w:t xml:space="preserve"> meta-Reality.</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3F36E1">
        <w:rPr>
          <w:rFonts w:eastAsia="Arial Unicode MS"/>
          <w:b/>
          <w:color w:val="000000"/>
          <w:szCs w:val="20"/>
          <w:lang/>
        </w:rPr>
        <w:t>philosophy of mind</w:t>
      </w:r>
      <w:r w:rsidRPr="003F36E1">
        <w:rPr>
          <w:rFonts w:eastAsia="Arial Unicode MS"/>
          <w:color w:val="000000"/>
          <w:szCs w:val="20"/>
          <w:lang/>
        </w:rPr>
        <w:t>. See</w:t>
      </w:r>
      <w:r w:rsidRPr="003F36E1">
        <w:rPr>
          <w:rFonts w:eastAsia="Arial Unicode MS"/>
          <w:smallCaps/>
          <w:color w:val="000000"/>
          <w:szCs w:val="20"/>
          <w:lang/>
        </w:rPr>
        <w:t xml:space="preserve"> mind.</w:t>
      </w: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3F36E1"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3F36E1">
        <w:rPr>
          <w:rFonts w:eastAsia="Arial Unicode MS"/>
          <w:b/>
          <w:szCs w:val="20"/>
          <w:lang/>
        </w:rPr>
        <w:t>philosophy of religion</w:t>
      </w:r>
      <w:r w:rsidRPr="003F36E1">
        <w:rPr>
          <w:rFonts w:eastAsia="Arial Unicode MS"/>
          <w:szCs w:val="20"/>
          <w:lang/>
        </w:rPr>
        <w:t xml:space="preserve">. The branch of philosophy that addresses questions such as: Does God exist? What can we know about God? What is the relationship between God and nature, and between God and human beings? What in general is the status of religious language, belief and practice? Is religious belief compatible with science?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Materialist world-views that accompanied the rise of modern science tended not to allow any place for God and to portray religious convictions as simply false and religious practices as relics of the ‘unenlightened’ past. Some more recent philosophical viewpoints, however, have denied that religious claims can be considered to express either truths or falsehoods. Logical </w:t>
      </w:r>
      <w:r w:rsidRPr="003F36E1">
        <w:rPr>
          <w:rFonts w:eastAsia="Arial Unicode MS"/>
          <w:smallCaps/>
          <w:szCs w:val="20"/>
          <w:lang/>
        </w:rPr>
        <w:t>positivism</w:t>
      </w:r>
      <w:r w:rsidRPr="003F36E1">
        <w:rPr>
          <w:rFonts w:eastAsia="Arial Unicode MS"/>
          <w:szCs w:val="20"/>
          <w:lang/>
        </w:rPr>
        <w:t xml:space="preserve">, for example, drawing on the verification theory of meaning, portrayed religious claims not so much as false, but as unverifiable and therefore meaningless. In contrast, post-Wittgensteinian approaches consider them to be meaningful in virtue of being part of a coherent </w:t>
      </w:r>
      <w:r w:rsidRPr="003F36E1">
        <w:rPr>
          <w:rFonts w:eastAsia="Arial Unicode MS"/>
          <w:smallCaps/>
          <w:szCs w:val="20"/>
          <w:lang/>
        </w:rPr>
        <w:t>language-game</w:t>
      </w:r>
      <w:r w:rsidRPr="003F36E1">
        <w:rPr>
          <w:rFonts w:eastAsia="Arial Unicode MS"/>
          <w:szCs w:val="20"/>
          <w:lang/>
        </w:rPr>
        <w:t>, but one in which assertions of truth (or falsity) do not occur. Prayerful invocations of God, e.g., do not presuppose the truth of God’s existence or of any religious tradition’s doctrines about how God relates with human beings. Instead they serve social functions, such as calling on a community to centre itself or to remember its own best nature. Ludwig Feuerbach (1804–1872) held something like this view as well when he argued that religious claims should not be judged in the same way as scientific ones.</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These approaches notwithstanding, much philosophy of religion proceeds in a realist vein, inquiring, e.g., whether or not there are good reasons to accept that God really exists or that the doctrines of any religious traditions can claim the status of truth. Thomistic philosophy is a case in point; it is well known for its defense of the ‘five ways’, five ‘proofs’ of the existence of God, proposed by St. Thomas Aquinas (1224–1274) (Kenny 1981). From a different perspective, connected with its rejection of reductive metaphysical materialism and of positivism, </w:t>
      </w:r>
      <w:r w:rsidRPr="003F36E1">
        <w:rPr>
          <w:rFonts w:eastAsia="Arial Unicode MS"/>
          <w:caps/>
          <w:szCs w:val="20"/>
          <w:lang/>
        </w:rPr>
        <w:t>cr</w:t>
      </w:r>
      <w:r w:rsidRPr="003F36E1">
        <w:rPr>
          <w:rFonts w:eastAsia="Arial Unicode MS"/>
          <w:szCs w:val="20"/>
          <w:lang/>
        </w:rPr>
        <w:t xml:space="preserve"> also provides justification for proceeding in this vein. The recent spiritual turn</w:t>
      </w:r>
      <w:r w:rsidRPr="003F36E1">
        <w:rPr>
          <w:rFonts w:eastAsia="Arial Unicode MS"/>
          <w:smallCaps/>
          <w:szCs w:val="20"/>
          <w:lang/>
        </w:rPr>
        <w:t xml:space="preserve"> </w:t>
      </w:r>
      <w:r w:rsidRPr="003F36E1">
        <w:rPr>
          <w:rFonts w:eastAsia="Arial Unicode MS"/>
          <w:szCs w:val="20"/>
          <w:lang/>
        </w:rPr>
        <w:t xml:space="preserve">in </w:t>
      </w:r>
      <w:r w:rsidRPr="003F36E1">
        <w:rPr>
          <w:rFonts w:eastAsia="Arial Unicode MS"/>
          <w:caps/>
          <w:szCs w:val="20"/>
          <w:lang/>
        </w:rPr>
        <w:t>cr</w:t>
      </w:r>
      <w:r w:rsidRPr="003F36E1">
        <w:rPr>
          <w:rFonts w:eastAsia="Arial Unicode MS"/>
          <w:szCs w:val="20"/>
          <w:lang/>
        </w:rPr>
        <w:t xml:space="preserve">, taken by many people associated with Roy Bhaskar (2000, 2002a, 2002b, see also Hartwig 2001), illustrates that </w:t>
      </w:r>
      <w:r w:rsidRPr="003F36E1">
        <w:rPr>
          <w:rFonts w:eastAsia="Arial Unicode MS"/>
          <w:caps/>
          <w:szCs w:val="20"/>
          <w:lang/>
        </w:rPr>
        <w:t>cr</w:t>
      </w:r>
      <w:r w:rsidRPr="003F36E1">
        <w:rPr>
          <w:rFonts w:eastAsia="Arial Unicode MS"/>
          <w:szCs w:val="20"/>
          <w:lang/>
        </w:rPr>
        <w:t xml:space="preserve"> can provide a friendly context for entertaining religious views. Long before Bhaskar’s spiritual turn, however, the physicist and philosopher of religion, Ian Barbour (1966) used the phrase ‘critical realism’ to describe a philosophical position, distinct from </w:t>
      </w:r>
      <w:r w:rsidRPr="003F36E1">
        <w:rPr>
          <w:rFonts w:eastAsia="Arial Unicode MS"/>
          <w:smallCaps/>
          <w:szCs w:val="20"/>
          <w:lang/>
        </w:rPr>
        <w:t>naïve realism</w:t>
      </w:r>
      <w:r w:rsidRPr="003F36E1">
        <w:rPr>
          <w:rFonts w:eastAsia="Arial Unicode MS"/>
          <w:szCs w:val="20"/>
          <w:lang/>
        </w:rPr>
        <w:t xml:space="preserve">, which denied that there is immediate access to the world as it is in itself. At the same time, in contrast with idealist thought, Barbour’s </w:t>
      </w:r>
      <w:r w:rsidRPr="003F36E1">
        <w:rPr>
          <w:rFonts w:eastAsia="Arial Unicode MS"/>
          <w:caps/>
          <w:szCs w:val="20"/>
          <w:lang/>
        </w:rPr>
        <w:t>cr</w:t>
      </w:r>
      <w:r w:rsidRPr="003F36E1">
        <w:rPr>
          <w:rFonts w:eastAsia="Arial Unicode MS"/>
          <w:szCs w:val="20"/>
          <w:lang/>
        </w:rPr>
        <w:t xml:space="preserve"> affirmed a world ontologically independent of human observation, which, moreover, humans could know under fallible, historically conditioned descriptions – and, for Barbour, it remains an open question whether or not this world may contain religious realities. Barbour’s variety of </w:t>
      </w:r>
      <w:r w:rsidRPr="003F36E1">
        <w:rPr>
          <w:rFonts w:eastAsia="Arial Unicode MS"/>
          <w:caps/>
          <w:szCs w:val="20"/>
          <w:lang/>
        </w:rPr>
        <w:t>cr</w:t>
      </w:r>
      <w:r w:rsidRPr="003F36E1">
        <w:rPr>
          <w:rFonts w:eastAsia="Arial Unicode MS"/>
          <w:szCs w:val="20"/>
          <w:lang/>
        </w:rPr>
        <w:t xml:space="preserve"> remained little elaborated, </w:t>
      </w:r>
      <w:r w:rsidRPr="003F36E1">
        <w:rPr>
          <w:rFonts w:eastAsia="Arial Unicode MS"/>
          <w:szCs w:val="20"/>
          <w:lang/>
        </w:rPr>
        <w:lastRenderedPageBreak/>
        <w:t xml:space="preserve">and almost unknown among those who have used the term ‘critical realism’ to label the more elaborated philosophical position developed by Rom Harré and Bhaskar (Porpora 2001a, Shipway 2000, 2002).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For a long time, the latter version of </w:t>
      </w:r>
      <w:r w:rsidRPr="003F36E1">
        <w:rPr>
          <w:rFonts w:eastAsia="Arial Unicode MS"/>
          <w:caps/>
          <w:szCs w:val="20"/>
          <w:lang/>
        </w:rPr>
        <w:t>cr</w:t>
      </w:r>
      <w:r w:rsidRPr="003F36E1">
        <w:rPr>
          <w:rFonts w:eastAsia="Arial Unicode MS"/>
          <w:szCs w:val="20"/>
          <w:lang/>
        </w:rPr>
        <w:t xml:space="preserve"> had its greatest influence in the social sciences – particularly the line advanced by Bhaskar, which in some ways can be considered an articulation of the philosophy of science implicit in Marxist thought. From this perspective, it may seem ironic that </w:t>
      </w:r>
      <w:r w:rsidRPr="003F36E1">
        <w:rPr>
          <w:rFonts w:eastAsia="Arial Unicode MS"/>
          <w:caps/>
          <w:szCs w:val="20"/>
          <w:lang/>
        </w:rPr>
        <w:t>cr</w:t>
      </w:r>
      <w:r w:rsidRPr="003F36E1">
        <w:rPr>
          <w:rFonts w:eastAsia="Arial Unicode MS"/>
          <w:szCs w:val="20"/>
          <w:lang/>
        </w:rPr>
        <w:t xml:space="preserve"> has recently made a spiritual turn. It is a turn, however, that has been accompanied by a reassessment of Marx as a spiritual thinker, and one that makes it possible to interpret </w:t>
      </w:r>
      <w:r w:rsidRPr="003F36E1">
        <w:rPr>
          <w:rFonts w:eastAsia="Arial Unicode MS"/>
          <w:caps/>
          <w:szCs w:val="20"/>
          <w:lang/>
        </w:rPr>
        <w:t>cr</w:t>
      </w:r>
      <w:r w:rsidRPr="003F36E1">
        <w:rPr>
          <w:rFonts w:eastAsia="Arial Unicode MS"/>
          <w:szCs w:val="20"/>
          <w:lang/>
        </w:rPr>
        <w:t xml:space="preserve">, not in a purely secular way, but in a way that provides insight into the possibility of truth in religion.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keepLines/>
        <w:widowControl w:val="0"/>
        <w:tabs>
          <w:tab w:val="clear" w:pos="284"/>
          <w:tab w:val="num" w:pos="360"/>
        </w:tabs>
        <w:suppressAutoHyphens/>
        <w:spacing w:line="100" w:lineRule="atLeast"/>
        <w:rPr>
          <w:rFonts w:eastAsia="Arial Unicode MS"/>
          <w:smallCaps/>
          <w:szCs w:val="20"/>
          <w:lang/>
        </w:rPr>
      </w:pPr>
      <w:r>
        <w:rPr>
          <w:rFonts w:eastAsia="Arial Unicode MS"/>
          <w:szCs w:val="20"/>
          <w:lang/>
        </w:rPr>
        <w:br w:type="page"/>
      </w:r>
      <w:r w:rsidRPr="003F36E1">
        <w:rPr>
          <w:rFonts w:eastAsia="Arial Unicode MS"/>
          <w:szCs w:val="20"/>
          <w:lang/>
        </w:rPr>
        <w:lastRenderedPageBreak/>
        <w:t xml:space="preserve">There are various, divergent lines of argument associated with the spiritual turn in </w:t>
      </w:r>
      <w:r w:rsidRPr="003F36E1">
        <w:rPr>
          <w:rFonts w:eastAsia="Arial Unicode MS"/>
          <w:caps/>
          <w:szCs w:val="20"/>
          <w:lang/>
        </w:rPr>
        <w:t>cr</w:t>
      </w:r>
      <w:r w:rsidRPr="003F36E1">
        <w:rPr>
          <w:rFonts w:eastAsia="Arial Unicode MS"/>
          <w:szCs w:val="20"/>
          <w:lang/>
        </w:rPr>
        <w:t>. Bhaskar (</w:t>
      </w:r>
      <w:r w:rsidRPr="003F36E1">
        <w:rPr>
          <w:rFonts w:eastAsia="Arial Unicode MS"/>
          <w:i/>
          <w:caps/>
          <w:szCs w:val="20"/>
          <w:lang/>
        </w:rPr>
        <w:t>d</w:t>
      </w:r>
      <w:r w:rsidRPr="003F36E1">
        <w:rPr>
          <w:rFonts w:eastAsia="Arial Unicode MS"/>
          <w:caps/>
          <w:szCs w:val="20"/>
          <w:lang/>
        </w:rPr>
        <w:t xml:space="preserve">, </w:t>
      </w:r>
      <w:r w:rsidRPr="003F36E1">
        <w:rPr>
          <w:rFonts w:eastAsia="Arial Unicode MS"/>
          <w:i/>
          <w:caps/>
          <w:szCs w:val="20"/>
          <w:lang/>
        </w:rPr>
        <w:t>ew</w:t>
      </w:r>
      <w:r w:rsidRPr="003F36E1">
        <w:rPr>
          <w:rFonts w:eastAsia="Arial Unicode MS"/>
          <w:caps/>
          <w:szCs w:val="20"/>
          <w:lang/>
        </w:rPr>
        <w:t xml:space="preserve">, </w:t>
      </w:r>
      <w:r w:rsidRPr="003F36E1">
        <w:rPr>
          <w:rFonts w:eastAsia="Arial Unicode MS"/>
          <w:szCs w:val="20"/>
          <w:lang/>
        </w:rPr>
        <w:t xml:space="preserve">2002a, 2002d, e) himself has argued that </w:t>
      </w:r>
      <w:r w:rsidRPr="003F36E1">
        <w:rPr>
          <w:rFonts w:eastAsia="Arial Unicode MS"/>
          <w:caps/>
          <w:szCs w:val="20"/>
          <w:lang/>
        </w:rPr>
        <w:t>cr</w:t>
      </w:r>
      <w:r w:rsidRPr="003F36E1">
        <w:rPr>
          <w:rFonts w:eastAsia="Arial Unicode MS"/>
          <w:szCs w:val="20"/>
          <w:lang/>
        </w:rPr>
        <w:t xml:space="preserve"> by itself is incomplete, that it needed to be supplemented first by </w:t>
      </w:r>
      <w:r w:rsidRPr="003F36E1">
        <w:rPr>
          <w:rFonts w:eastAsia="Arial Unicode MS"/>
          <w:i/>
          <w:szCs w:val="20"/>
          <w:lang/>
        </w:rPr>
        <w:t>dialectics</w:t>
      </w:r>
      <w:r w:rsidRPr="003F36E1">
        <w:rPr>
          <w:rFonts w:eastAsia="Arial Unicode MS"/>
          <w:szCs w:val="20"/>
          <w:lang/>
        </w:rPr>
        <w:t xml:space="preserve"> – dialectical critical realism</w:t>
      </w:r>
      <w:r w:rsidRPr="003F36E1">
        <w:rPr>
          <w:rFonts w:eastAsia="Arial Unicode MS"/>
          <w:smallCaps/>
          <w:szCs w:val="20"/>
          <w:lang/>
        </w:rPr>
        <w:t xml:space="preserve"> (dcr</w:t>
      </w:r>
      <w:r w:rsidRPr="003F36E1">
        <w:rPr>
          <w:rFonts w:eastAsia="Arial Unicode MS"/>
          <w:szCs w:val="20"/>
          <w:lang/>
        </w:rPr>
        <w:t xml:space="preserve">) – and ultimately by considerations of </w:t>
      </w:r>
      <w:r w:rsidRPr="003F36E1">
        <w:rPr>
          <w:rFonts w:eastAsia="Arial Unicode MS"/>
          <w:i/>
          <w:szCs w:val="20"/>
          <w:lang/>
        </w:rPr>
        <w:t>transcendence</w:t>
      </w:r>
      <w:r w:rsidRPr="003F36E1">
        <w:rPr>
          <w:rFonts w:eastAsia="Arial Unicode MS"/>
          <w:szCs w:val="20"/>
          <w:lang/>
        </w:rPr>
        <w:t xml:space="preserve"> – transcendental dialectical critical realism (</w:t>
      </w:r>
      <w:r w:rsidRPr="003F36E1">
        <w:rPr>
          <w:rFonts w:eastAsia="Arial Unicode MS"/>
          <w:caps/>
          <w:szCs w:val="20"/>
          <w:lang/>
        </w:rPr>
        <w:t>tdcr</w:t>
      </w:r>
      <w:r w:rsidRPr="003F36E1">
        <w:rPr>
          <w:rFonts w:eastAsia="Arial Unicode MS"/>
          <w:szCs w:val="20"/>
          <w:lang/>
        </w:rPr>
        <w:t xml:space="preserve">) and the philosophy of </w:t>
      </w:r>
      <w:r w:rsidRPr="003F36E1">
        <w:rPr>
          <w:rFonts w:eastAsia="Arial Unicode MS"/>
          <w:smallCaps/>
          <w:szCs w:val="20"/>
          <w:lang/>
        </w:rPr>
        <w:t>meta-Reality</w:t>
      </w:r>
      <w:r w:rsidRPr="003F36E1">
        <w:rPr>
          <w:rFonts w:eastAsia="Arial Unicode MS"/>
          <w:szCs w:val="20"/>
          <w:lang/>
        </w:rPr>
        <w:t xml:space="preserve"> (</w:t>
      </w:r>
      <w:r w:rsidRPr="003F36E1">
        <w:rPr>
          <w:rFonts w:eastAsia="Arial Unicode MS"/>
          <w:caps/>
          <w:szCs w:val="20"/>
          <w:lang/>
        </w:rPr>
        <w:t>pmr</w:t>
      </w:r>
      <w:r w:rsidRPr="003F36E1">
        <w:rPr>
          <w:rFonts w:eastAsia="Arial Unicode MS"/>
          <w:szCs w:val="20"/>
          <w:lang/>
        </w:rPr>
        <w:t xml:space="preserve">). In his most recent writings, </w:t>
      </w:r>
      <w:r w:rsidRPr="003F36E1">
        <w:rPr>
          <w:rFonts w:eastAsia="Arial Unicode MS"/>
          <w:caps/>
          <w:szCs w:val="20"/>
          <w:lang/>
        </w:rPr>
        <w:t>tdcr</w:t>
      </w:r>
      <w:r w:rsidRPr="003F36E1">
        <w:rPr>
          <w:rFonts w:eastAsia="Arial Unicode MS"/>
          <w:szCs w:val="20"/>
          <w:lang/>
        </w:rPr>
        <w:t xml:space="preserve"> and </w:t>
      </w:r>
      <w:r w:rsidRPr="003F36E1">
        <w:rPr>
          <w:rFonts w:eastAsia="Arial Unicode MS"/>
          <w:caps/>
          <w:szCs w:val="20"/>
          <w:lang/>
        </w:rPr>
        <w:t>pmr</w:t>
      </w:r>
      <w:r w:rsidRPr="003F36E1">
        <w:rPr>
          <w:rFonts w:eastAsia="Arial Unicode MS"/>
          <w:szCs w:val="20"/>
          <w:lang/>
        </w:rPr>
        <w:t xml:space="preserve"> incorporate many principles from Hinduism; </w:t>
      </w:r>
      <w:r w:rsidRPr="003F36E1">
        <w:rPr>
          <w:rFonts w:eastAsia="Arial Unicode MS"/>
          <w:caps/>
          <w:szCs w:val="20"/>
          <w:lang/>
        </w:rPr>
        <w:t>pmr</w:t>
      </w:r>
      <w:r w:rsidRPr="003F36E1">
        <w:rPr>
          <w:rFonts w:eastAsia="Arial Unicode MS"/>
          <w:szCs w:val="20"/>
          <w:lang/>
        </w:rPr>
        <w:t xml:space="preserve"> aspires to articulate a position ‘within the bounds of secularism, consistent with all faiths and no faith’ (</w:t>
      </w:r>
      <w:r w:rsidRPr="003F36E1">
        <w:rPr>
          <w:rFonts w:eastAsia="Arial Unicode MS"/>
          <w:i/>
          <w:caps/>
          <w:szCs w:val="20"/>
          <w:lang/>
        </w:rPr>
        <w:t>rm</w:t>
      </w:r>
      <w:r w:rsidRPr="003F36E1">
        <w:rPr>
          <w:rFonts w:eastAsia="Arial Unicode MS"/>
          <w:caps/>
          <w:szCs w:val="20"/>
          <w:lang/>
        </w:rPr>
        <w:t>:</w:t>
      </w:r>
      <w:r w:rsidRPr="003F36E1">
        <w:rPr>
          <w:rFonts w:eastAsia="Arial Unicode MS"/>
          <w:szCs w:val="20"/>
          <w:lang/>
        </w:rPr>
        <w:t xml:space="preserve"> 93). In contrast, Margaret Archer, Andrew Collier, and Douglas Porpora together advance a position, more in the spirit of Barbour, that </w:t>
      </w:r>
      <w:r w:rsidRPr="003F36E1">
        <w:rPr>
          <w:rFonts w:eastAsia="Arial Unicode MS"/>
          <w:caps/>
          <w:szCs w:val="20"/>
          <w:lang/>
        </w:rPr>
        <w:t>cr</w:t>
      </w:r>
      <w:r w:rsidRPr="003F36E1">
        <w:rPr>
          <w:rFonts w:eastAsia="Arial Unicode MS"/>
          <w:szCs w:val="20"/>
          <w:lang/>
        </w:rPr>
        <w:t xml:space="preserve"> is a philosophy of science more hospitable to religious truth claims than either positivism or post-Wittgensteinian philosophy, but that it does not in and of itself offer any way to adjudicate among those claims (Archer, Collier and Porpora 2004, Collier 2001a, 2003a, Porpora 2001c). These critical realists have offered important accounts of the nature of religious experience and its epistemic significance. Additional work on </w:t>
      </w:r>
      <w:r w:rsidRPr="003F36E1">
        <w:rPr>
          <w:rFonts w:eastAsia="Arial Unicode MS"/>
          <w:caps/>
          <w:szCs w:val="20"/>
          <w:lang/>
        </w:rPr>
        <w:t>cr</w:t>
      </w:r>
      <w:r w:rsidRPr="003F36E1">
        <w:rPr>
          <w:rFonts w:eastAsia="Arial Unicode MS"/>
          <w:szCs w:val="20"/>
          <w:lang/>
        </w:rPr>
        <w:t xml:space="preserve"> and religion has followed. Porpora (2003) and Hugh Lacey (2003a), e.g., have explored affinities between </w:t>
      </w:r>
      <w:r w:rsidRPr="003F36E1">
        <w:rPr>
          <w:rFonts w:eastAsia="Arial Unicode MS"/>
          <w:caps/>
          <w:szCs w:val="20"/>
          <w:lang/>
        </w:rPr>
        <w:t>cr</w:t>
      </w:r>
      <w:r w:rsidRPr="003F36E1">
        <w:rPr>
          <w:rFonts w:eastAsia="Arial Unicode MS"/>
          <w:szCs w:val="20"/>
          <w:lang/>
        </w:rPr>
        <w:t xml:space="preserve"> and liberation theology that derive from their common interest in </w:t>
      </w:r>
      <w:r w:rsidRPr="003F36E1">
        <w:rPr>
          <w:rFonts w:eastAsia="Arial Unicode MS"/>
          <w:smallCaps/>
          <w:szCs w:val="20"/>
          <w:lang/>
        </w:rPr>
        <w:t>emancipatory practices</w:t>
      </w:r>
      <w:r w:rsidRPr="003F36E1">
        <w:rPr>
          <w:rFonts w:eastAsia="Arial Unicode MS"/>
          <w:szCs w:val="20"/>
          <w:lang/>
        </w:rPr>
        <w:t xml:space="preserve">, and A. E. McGrath (2001, 2002, 2003) has used Bhaskar’s </w:t>
      </w:r>
      <w:r w:rsidRPr="003F36E1">
        <w:rPr>
          <w:rFonts w:eastAsia="Arial Unicode MS"/>
          <w:caps/>
          <w:szCs w:val="20"/>
          <w:lang/>
        </w:rPr>
        <w:t>cr</w:t>
      </w:r>
      <w:r w:rsidRPr="003F36E1">
        <w:rPr>
          <w:rFonts w:eastAsia="Arial Unicode MS"/>
          <w:szCs w:val="20"/>
          <w:lang/>
        </w:rPr>
        <w:t xml:space="preserve"> as the philosophical underpinning of a major theological treatise (Shipway 2004). </w:t>
      </w:r>
      <w:r w:rsidRPr="003F36E1">
        <w:rPr>
          <w:rFonts w:eastAsia="Arial Unicode MS"/>
          <w:color w:val="000000"/>
          <w:szCs w:val="20"/>
          <w:lang/>
        </w:rPr>
        <w:t xml:space="preserve">See also </w:t>
      </w:r>
      <w:r w:rsidRPr="003F36E1">
        <w:rPr>
          <w:rFonts w:eastAsia="Arial Unicode MS"/>
          <w:smallCaps/>
          <w:szCs w:val="20"/>
          <w:lang/>
        </w:rPr>
        <w:t xml:space="preserve">geography of </w:t>
      </w:r>
      <w:r>
        <w:rPr>
          <w:rFonts w:eastAsia="Arial Unicode MS"/>
          <w:smallCaps/>
          <w:szCs w:val="20"/>
          <w:lang/>
        </w:rPr>
        <w:t xml:space="preserve">religion, idealism vs. </w:t>
      </w:r>
      <w:r w:rsidRPr="003F36E1">
        <w:rPr>
          <w:rFonts w:eastAsia="Arial Unicode MS"/>
          <w:smallCaps/>
          <w:szCs w:val="20"/>
          <w:lang/>
        </w:rPr>
        <w:t>materialism, sociology of religion.</w:t>
      </w:r>
    </w:p>
    <w:p w:rsidR="00BD5E08" w:rsidRPr="003F36E1" w:rsidRDefault="00BD5E08" w:rsidP="00BD5E08">
      <w:pPr>
        <w:keepLines/>
        <w:widowControl w:val="0"/>
        <w:tabs>
          <w:tab w:val="clear" w:pos="284"/>
          <w:tab w:val="num" w:pos="360"/>
        </w:tabs>
        <w:suppressAutoHyphens/>
        <w:spacing w:line="100" w:lineRule="atLeast"/>
        <w:rPr>
          <w:rFonts w:eastAsia="Arial Unicode MS"/>
          <w:smallCaps/>
          <w:szCs w:val="20"/>
          <w:lang/>
        </w:rPr>
      </w:pPr>
    </w:p>
    <w:p w:rsidR="00BD5E08" w:rsidRPr="003F36E1" w:rsidRDefault="00BD5E08" w:rsidP="00BD5E08">
      <w:pPr>
        <w:keepLines/>
        <w:widowControl w:val="0"/>
        <w:tabs>
          <w:tab w:val="clear" w:pos="284"/>
          <w:tab w:val="num" w:pos="360"/>
        </w:tabs>
        <w:suppressAutoHyphens/>
        <w:spacing w:line="100" w:lineRule="atLeast"/>
        <w:jc w:val="right"/>
        <w:rPr>
          <w:rFonts w:eastAsia="Arial Unicode MS"/>
          <w:smallCaps/>
          <w:szCs w:val="20"/>
          <w:lang/>
        </w:rPr>
      </w:pPr>
      <w:r w:rsidRPr="003F36E1">
        <w:rPr>
          <w:rFonts w:eastAsia="Arial Unicode MS"/>
          <w:smallCaps/>
          <w:szCs w:val="20"/>
          <w:lang/>
        </w:rPr>
        <w:t>Hugh Lacey, Douglas V. Porpora</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3F36E1">
        <w:rPr>
          <w:rFonts w:eastAsia="Arial Unicode MS"/>
          <w:b/>
          <w:szCs w:val="20"/>
          <w:lang/>
        </w:rPr>
        <w:t>p</w:t>
      </w:r>
      <w:r w:rsidRPr="003F36E1">
        <w:rPr>
          <w:rFonts w:eastAsia="Arial Unicode MS"/>
          <w:b/>
          <w:bCs/>
          <w:szCs w:val="20"/>
          <w:lang/>
        </w:rPr>
        <w:t>hilosophy of science</w:t>
      </w:r>
      <w:r w:rsidRPr="003F36E1">
        <w:rPr>
          <w:rFonts w:eastAsia="Arial Unicode MS"/>
          <w:szCs w:val="20"/>
          <w:lang/>
        </w:rPr>
        <w:t>.</w:t>
      </w:r>
      <w:r w:rsidRPr="003F36E1">
        <w:rPr>
          <w:rFonts w:eastAsia="Arial Unicode MS"/>
          <w:b/>
          <w:bCs/>
          <w:szCs w:val="20"/>
          <w:lang/>
        </w:rPr>
        <w:t xml:space="preserve"> </w:t>
      </w:r>
      <w:r w:rsidRPr="003F36E1">
        <w:rPr>
          <w:rFonts w:eastAsia="Arial Unicode MS"/>
          <w:szCs w:val="20"/>
          <w:lang/>
        </w:rPr>
        <w:t xml:space="preserve">The branch of philosophy that deals with philosophical and foundational problems that arise within science. It can be divided into two major strands. The one may be called general philosophy of science (or methodology), while the other comprises philosophies of the individual sciences (physics, biology, psychology, economics, etc.). Since the object of general philosophy of science is science in general, its central target is to understand science as cognitive activity. Some of the central questions that have arisen and been thoroughly discussed are: What is the aim and method of science? What makes it a rational activity? What rules govern theory-change in science? What constitutes success in science? How do scientific theories relate to the world? How are concepts formed and how are they related to observation? What is the structure and content of major scientific concepts, such as causation, explanation, confirmation, theory, experiment, model, reduction and so on?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These kinds of questions were originally addressed within a formal logico-mathematical framework, which culminated with the </w:t>
      </w:r>
      <w:smartTag w:uri="urn:schemas-microsoft-com:office:smarttags" w:element="place">
        <w:smartTag w:uri="urn:schemas-microsoft-com:office:smarttags" w:element="PlaceType">
          <w:r w:rsidRPr="003F36E1">
            <w:rPr>
              <w:rFonts w:eastAsia="Arial Unicode MS"/>
              <w:szCs w:val="20"/>
              <w:lang/>
            </w:rPr>
            <w:t>school</w:t>
          </w:r>
        </w:smartTag>
        <w:r w:rsidRPr="003F36E1">
          <w:rPr>
            <w:rFonts w:eastAsia="Arial Unicode MS"/>
            <w:szCs w:val="20"/>
            <w:lang/>
          </w:rPr>
          <w:t xml:space="preserve"> of </w:t>
        </w:r>
        <w:smartTag w:uri="urn:schemas-microsoft-com:office:smarttags" w:element="PlaceName">
          <w:r w:rsidRPr="003F36E1">
            <w:rPr>
              <w:rFonts w:eastAsia="Arial Unicode MS"/>
              <w:szCs w:val="20"/>
              <w:lang/>
            </w:rPr>
            <w:t xml:space="preserve">logical </w:t>
          </w:r>
          <w:r w:rsidRPr="003F36E1">
            <w:rPr>
              <w:rFonts w:eastAsia="Arial Unicode MS"/>
              <w:smallCaps/>
              <w:szCs w:val="20"/>
              <w:lang/>
            </w:rPr>
            <w:t>empiricism</w:t>
          </w:r>
        </w:smartTag>
      </w:smartTag>
      <w:r w:rsidRPr="003F36E1">
        <w:rPr>
          <w:rFonts w:eastAsia="Arial Unicode MS"/>
          <w:szCs w:val="20"/>
          <w:lang/>
        </w:rPr>
        <w:t xml:space="preserve">. The central thought of this school was that philosophy of science should be seen as the </w:t>
      </w:r>
      <w:r w:rsidRPr="003F36E1">
        <w:rPr>
          <w:rFonts w:eastAsia="Arial Unicode MS"/>
          <w:i/>
          <w:iCs/>
          <w:szCs w:val="20"/>
          <w:lang/>
        </w:rPr>
        <w:t>logic of science</w:t>
      </w:r>
      <w:r w:rsidRPr="003F36E1">
        <w:rPr>
          <w:rFonts w:eastAsia="Arial Unicode MS"/>
          <w:szCs w:val="20"/>
          <w:lang/>
        </w:rPr>
        <w:t xml:space="preserve">: the logical-syntactic structure of the basic concepts of science should be laid bare so that their conditions of application should be transparent and intersubjectively valid. Taking a cue from David Hilbert’s (1862-1943) formalist approach to mathematics, the logical empiricists aimed at a rational reconstruction of scientific theories as formal axiomatic systems. But being empiricists, and influenced by the French </w:t>
      </w:r>
      <w:r w:rsidRPr="003F36E1">
        <w:rPr>
          <w:rFonts w:eastAsia="Arial Unicode MS"/>
          <w:smallCaps/>
          <w:szCs w:val="20"/>
          <w:lang/>
        </w:rPr>
        <w:t>conventionalist</w:t>
      </w:r>
      <w:r w:rsidRPr="003F36E1">
        <w:rPr>
          <w:rFonts w:eastAsia="Arial Unicode MS"/>
          <w:szCs w:val="20"/>
          <w:lang/>
        </w:rPr>
        <w:t xml:space="preserve"> philosophers Pierre Duhem (1861-1916) and Henri Poincar</w:t>
      </w:r>
      <w:r w:rsidRPr="003F36E1">
        <w:rPr>
          <w:rFonts w:eastAsia="Arial Unicode MS"/>
          <w:color w:val="000000"/>
          <w:szCs w:val="20"/>
          <w:lang/>
        </w:rPr>
        <w:t>é</w:t>
      </w:r>
      <w:r w:rsidRPr="003F36E1">
        <w:rPr>
          <w:rFonts w:eastAsia="Arial Unicode MS"/>
          <w:szCs w:val="20"/>
          <w:lang/>
        </w:rPr>
        <w:t xml:space="preserve"> (1854-1912), they took theories to be systems of hypotheses whose ultimate aim was to save the empirical phenomena. The central problem that then arose concerned the status of theoretical terms, that is, of terms which, on the face of it, purport to refer to unobservable entities and events. Logical empiricists favoured the possibility of strict verification by observation as the criterion of meaningfulness, but they soon liberalised it, as it led to the absurd conclusion that most scientific assertions (including empirical generalisations) are meaningless. However, the logical empiricists remained committed to the view that a central task of philosophy of science was to show how a priori knowledge was possible and to separate the analytic (or conceptual) from the synthetic (or factual-empirical) content of scientific theories. Concomitant with this view was the thought that philosophy of science itself is a largely a priori conceptual enterprise aiming to reconstruct the language of science. Following Gottlob Frege (1848-1925), such thinkers rejected psychologism (or naturalism) in favour of justificationism, viz., the view that the target of philosophy of science is to lay down criteria as to how scientists ought to reason, what kind of methods they ought to use and what content the basic scientific concepts ought to have. Consequently, they sharply separated the </w:t>
      </w:r>
      <w:r w:rsidRPr="003F36E1">
        <w:rPr>
          <w:rFonts w:eastAsia="Arial Unicode MS"/>
          <w:i/>
          <w:szCs w:val="20"/>
          <w:lang/>
        </w:rPr>
        <w:t xml:space="preserve">context of discovery </w:t>
      </w:r>
      <w:r w:rsidRPr="003F36E1">
        <w:rPr>
          <w:rFonts w:eastAsia="Arial Unicode MS"/>
          <w:szCs w:val="20"/>
          <w:lang/>
        </w:rPr>
        <w:t xml:space="preserve">from the </w:t>
      </w:r>
      <w:r w:rsidRPr="003F36E1">
        <w:rPr>
          <w:rFonts w:eastAsia="Arial Unicode MS"/>
          <w:i/>
          <w:szCs w:val="20"/>
          <w:lang/>
        </w:rPr>
        <w:t>context of justification</w:t>
      </w:r>
      <w:r w:rsidRPr="003F36E1">
        <w:rPr>
          <w:rFonts w:eastAsia="Arial Unicode MS"/>
          <w:szCs w:val="20"/>
          <w:lang/>
        </w:rPr>
        <w:t xml:space="preserve">. This project culminated in Rudolf Carnap’s (1891-1970) attempt to devise a formal system of inductive logic and in Carl Hempel’s (1905-1997) deductive-nomological model of </w:t>
      </w:r>
      <w:r w:rsidRPr="003F36E1">
        <w:rPr>
          <w:rFonts w:eastAsia="Arial Unicode MS"/>
          <w:smallCaps/>
          <w:szCs w:val="20"/>
          <w:lang/>
        </w:rPr>
        <w:t>explanation</w:t>
      </w:r>
      <w:r w:rsidRPr="003F36E1">
        <w:rPr>
          <w:rFonts w:eastAsia="Arial Unicode MS"/>
          <w:szCs w:val="20"/>
          <w:lang/>
        </w:rPr>
        <w:t xml:space="preserve">. Though Karl Popper’s (1902-1994) critical rationalism put forward a different conception of scientific method, based as it was on the idea of falsifiability of scientific hypotheses and on the rejection of inductivism, it did share with logical empiricism the hostility to naturalism and the view that philosophy of science is, by and large, a normative and a priori enterprise.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This conception of philosophy of science, dominant until the 1950s, was strongly challenged by three important and </w:t>
      </w:r>
      <w:r w:rsidRPr="003F36E1">
        <w:rPr>
          <w:rFonts w:eastAsia="Arial Unicode MS"/>
          <w:szCs w:val="20"/>
          <w:lang/>
        </w:rPr>
        <w:lastRenderedPageBreak/>
        <w:t xml:space="preserve">influential thinkers. First, Willard van Orman Quine (1908-2000) repudiated the analytic-synthetic distinction, thereby showing that issues about fact and issues about meaning are </w:t>
      </w:r>
      <w:r w:rsidRPr="003F36E1">
        <w:rPr>
          <w:rFonts w:eastAsia="Arial Unicode MS"/>
          <w:i/>
          <w:iCs/>
          <w:szCs w:val="20"/>
          <w:lang/>
        </w:rPr>
        <w:t>not</w:t>
      </w:r>
      <w:r w:rsidRPr="003F36E1">
        <w:rPr>
          <w:rFonts w:eastAsia="Arial Unicode MS"/>
          <w:szCs w:val="20"/>
          <w:lang/>
        </w:rPr>
        <w:t xml:space="preserve"> as sharply separated as it was taken to be by his predecessors. He advanced semantic holism and opened the way for a new conception of how the meaning of theoretical terms is specified: they gain their meaning by being embedded in a theory and by contributing to the theory’s empirical content. He also rehabilitated </w:t>
      </w:r>
      <w:r w:rsidRPr="003F36E1">
        <w:rPr>
          <w:rFonts w:eastAsia="Arial Unicode MS"/>
          <w:smallCaps/>
          <w:szCs w:val="20"/>
          <w:lang/>
        </w:rPr>
        <w:t>naturalism</w:t>
      </w:r>
      <w:r w:rsidRPr="003F36E1">
        <w:rPr>
          <w:rFonts w:eastAsia="Arial Unicode MS"/>
          <w:szCs w:val="20"/>
          <w:lang/>
        </w:rPr>
        <w:t xml:space="preserve">, viz., the view that philosophy is continuous with science and that there is no special philosophical method (by means of a priori conceptual analysis) in virtue of which philosophical knowledge is distinct from, and superior to, the empirical knowledge offered by the sciences. Second, Wilfrid Sellars (1912-1989) (1963) attacked </w:t>
      </w:r>
      <w:r w:rsidRPr="003F36E1">
        <w:rPr>
          <w:rFonts w:eastAsia="Arial Unicode MS"/>
          <w:smallCaps/>
          <w:szCs w:val="20"/>
          <w:lang/>
        </w:rPr>
        <w:t>instrumentalism</w:t>
      </w:r>
      <w:r w:rsidRPr="003F36E1">
        <w:rPr>
          <w:rFonts w:eastAsia="Arial Unicode MS"/>
          <w:szCs w:val="20"/>
          <w:lang/>
        </w:rPr>
        <w:t xml:space="preserve"> (the view that scientific theories are mere instruments for the classification and prediction of observable phenomena) and rehabilitated </w:t>
      </w:r>
      <w:r w:rsidRPr="003F36E1">
        <w:rPr>
          <w:rFonts w:eastAsia="Arial Unicode MS"/>
          <w:smallCaps/>
          <w:szCs w:val="20"/>
          <w:lang/>
        </w:rPr>
        <w:t>realism</w:t>
      </w:r>
      <w:r w:rsidRPr="003F36E1">
        <w:rPr>
          <w:rFonts w:eastAsia="Arial Unicode MS"/>
          <w:szCs w:val="20"/>
          <w:lang/>
        </w:rPr>
        <w:t xml:space="preserve">. He also repudiated </w:t>
      </w:r>
      <w:r w:rsidRPr="003F36E1">
        <w:rPr>
          <w:rFonts w:eastAsia="Arial Unicode MS"/>
          <w:smallCaps/>
          <w:szCs w:val="20"/>
          <w:lang/>
        </w:rPr>
        <w:t xml:space="preserve">foundational </w:t>
      </w:r>
      <w:r w:rsidRPr="003F36E1">
        <w:rPr>
          <w:rFonts w:eastAsia="Arial Unicode MS"/>
          <w:szCs w:val="20"/>
          <w:lang/>
        </w:rPr>
        <w:t xml:space="preserve">forms of empiricism by revealing and rejecting </w:t>
      </w:r>
      <w:r w:rsidRPr="003F36E1">
        <w:rPr>
          <w:rFonts w:eastAsia="Arial Unicode MS"/>
          <w:i/>
          <w:iCs/>
          <w:szCs w:val="20"/>
          <w:lang/>
        </w:rPr>
        <w:t>the myth of the given</w:t>
      </w:r>
      <w:r w:rsidRPr="003F36E1">
        <w:rPr>
          <w:rFonts w:eastAsia="Arial Unicode MS"/>
          <w:szCs w:val="20"/>
          <w:lang/>
        </w:rPr>
        <w:t xml:space="preserve">, viz., the view that experiential episodes (the given) directly justify some elite subset of one’s belief. Finally, Thomas Kuhn (1922-1996), in his classic </w:t>
      </w:r>
      <w:r w:rsidRPr="003F36E1">
        <w:rPr>
          <w:rFonts w:eastAsia="Arial Unicode MS"/>
          <w:i/>
          <w:iCs/>
          <w:szCs w:val="20"/>
          <w:lang/>
        </w:rPr>
        <w:t>The Structure of Scientific Revolutions</w:t>
      </w:r>
      <w:r w:rsidRPr="003F36E1">
        <w:rPr>
          <w:rFonts w:eastAsia="Arial Unicode MS"/>
          <w:szCs w:val="20"/>
          <w:lang/>
        </w:rPr>
        <w:t xml:space="preserve">, showed how any adequate model of science and of scientific knowledge should respect, and be informed by, the actual history of science. This historical turn repudiated the view that philosophy of science was a purely conceptual activity. Kuhn went so far as to challenge the view that theory-change in science is a rule-governed activity, and, taking a cue from Duhem, stressed that understanding science goes hand-in-hand with understanding the role that values play in scientific activity.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szCs w:val="20"/>
          <w:lang/>
        </w:rPr>
        <w:t xml:space="preserve">In light of these developments, though the central questions that occupy philosophy of science remained intact, the methods followed to address them, as well as the answers that were thought to be legitimate, changed dramatically. What may be called </w:t>
      </w:r>
      <w:r w:rsidRPr="003F36E1">
        <w:rPr>
          <w:rFonts w:eastAsia="Arial Unicode MS"/>
          <w:i/>
          <w:iCs/>
          <w:szCs w:val="20"/>
          <w:lang/>
        </w:rPr>
        <w:t>the naturalist turn</w:t>
      </w:r>
      <w:r w:rsidRPr="003F36E1">
        <w:rPr>
          <w:rFonts w:eastAsia="Arial Unicode MS"/>
          <w:szCs w:val="20"/>
          <w:lang/>
        </w:rPr>
        <w:t xml:space="preserve"> in the philosophy of science allowed the findings of the empirical sciences to have a bearing on, perhaps even to determine, the answers to standard philosophical questions about science. For instance, after a long philosophical ban on </w:t>
      </w:r>
      <w:r w:rsidRPr="003F36E1">
        <w:rPr>
          <w:rFonts w:eastAsia="Arial Unicode MS"/>
          <w:smallCaps/>
          <w:szCs w:val="20"/>
          <w:lang/>
        </w:rPr>
        <w:t>causation</w:t>
      </w:r>
      <w:r w:rsidRPr="003F36E1">
        <w:rPr>
          <w:rFonts w:eastAsia="Arial Unicode MS"/>
          <w:szCs w:val="20"/>
          <w:lang/>
        </w:rPr>
        <w:t xml:space="preserve">, based on empiricist misgiving about the legitimacy and usefulness of the concept, it was taken to be the case that an appeal to causation can cast light on a number of important philosophical issues such as the justification of beliefs, the reference and meaning of theoretical terms and the nature of scientific explanation. As a philosophy of science, CR contributed a lot to the rehabilitation of a non-Humean concept of causation, the defense of realism and naturalism. One particularly interesting strand in the naturalist turn favoured the use of findings in cognitive science in an attempt to understand how theories represent the world, how theories relate to experience and how scientific concepts are formed. Another one was the socialisation of naturalism, given the fact that science is a social activity that takes place within society. Until the 1970s, philosophy of science was still preoccupied with grand theories of how science grows and how theories change. Kuhn himself offered such a well known theory, based on the thought that long periods of normal science, governed by a dominant paradigm, are punctuated by short but turbulent periods of scientific revolutions which engender new and competing paradigms. Imré Lakatos (1922-1974) devised his </w:t>
      </w:r>
      <w:r w:rsidRPr="003F36E1">
        <w:rPr>
          <w:rFonts w:eastAsia="Arial Unicode MS"/>
          <w:i/>
          <w:iCs/>
          <w:szCs w:val="20"/>
          <w:lang/>
        </w:rPr>
        <w:t>methodology of scientific research programmes</w:t>
      </w:r>
      <w:r w:rsidRPr="003F36E1">
        <w:rPr>
          <w:rFonts w:eastAsia="Arial Unicode MS"/>
          <w:szCs w:val="20"/>
          <w:lang/>
        </w:rPr>
        <w:t xml:space="preserve"> in an attempt to combine some of the insights of the Popperian view of science, most notably the thought that theories are abandoned because they are in conflict with experience, with the Kuhnian view that there are no algorithmic rules that govern theory-change. </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mallCaps/>
          <w:szCs w:val="20"/>
          <w:lang w:val="en-US"/>
        </w:rPr>
      </w:pPr>
      <w:r w:rsidRPr="003F36E1">
        <w:rPr>
          <w:rFonts w:eastAsia="Arial Unicode MS"/>
          <w:szCs w:val="20"/>
          <w:lang/>
        </w:rPr>
        <w:t xml:space="preserve">Though it is noteworthy that these theories were far from the a priori models devised by the logical empiricists and Popper, informed as they were by the actual history of science, they quickly ran out of steam. One issue that became prominent was that the individual sciences might not be similar enough to be lumped together under the mould of a grand unified scheme of how science works. Leaving behind macro-models of science, philosophers of science started to look into the micro-structure of individual sciences. In particular, though physics had been taken to be the paradigm case of science, the diversity among the sciences and the collapse of simple-minded reductive and hierarchical accounts of how science was ordered, led to a mushrooming of interest in the so called special sciences (biology, psychology, economics etc.). More special questions started to emerge. Some of them relate to the basic conceptual structure of the sciences (e.g., questions about the concept of evolution, or the nature of psychological explanation, or the status of economic models). Others relate to the commitments that flow from the individual sciences (e.g., are there laws in the special sciences?, what is the status of causal mechanisms?, are there natural kinds in the special sciences?). In a sense, these more specific issues were always integral to the philosophy of science, as for instance can be evinced by the debate among strands within neo-Kantianism about the differences between the natural and the human sciences. But it is also true that the philosophies of the individual sciences have recently acquired a kind of unprecedented maturity and independence. The old positivist dogma of a unified science is still quite attractive. But the more pluralistic view of science that has recently become come to the fore suggests that philosophy of science may well abandon the search for master-key answers to general philosophical questions and concentrate on tailor-made answers to specific philosophical questions that arise within the sciences. </w:t>
      </w:r>
      <w:r w:rsidRPr="003F36E1">
        <w:rPr>
          <w:rFonts w:eastAsia="Arial Unicode MS"/>
          <w:szCs w:val="20"/>
          <w:lang w:val="en-US"/>
        </w:rPr>
        <w:t xml:space="preserve">See also </w:t>
      </w:r>
      <w:r w:rsidRPr="003F36E1">
        <w:rPr>
          <w:rFonts w:eastAsia="Arial Unicode MS"/>
          <w:smallCaps/>
          <w:szCs w:val="20"/>
          <w:lang w:val="en-US"/>
        </w:rPr>
        <w:t>philosophy of social science, transcendental realism.</w:t>
      </w:r>
    </w:p>
    <w:p w:rsidR="00BD5E08" w:rsidRPr="003F36E1" w:rsidRDefault="00BD5E08" w:rsidP="00BD5E08">
      <w:pPr>
        <w:widowControl w:val="0"/>
        <w:tabs>
          <w:tab w:val="clear" w:pos="284"/>
        </w:tabs>
        <w:suppressAutoHyphens/>
        <w:spacing w:line="100" w:lineRule="atLeast"/>
        <w:jc w:val="right"/>
        <w:rPr>
          <w:rFonts w:eastAsia="Arial Unicode MS"/>
          <w:smallCaps/>
          <w:szCs w:val="20"/>
          <w:lang/>
        </w:rPr>
      </w:pPr>
    </w:p>
    <w:p w:rsidR="00BD5E08" w:rsidRPr="003F36E1" w:rsidRDefault="00BD5E08" w:rsidP="00BD5E08">
      <w:pPr>
        <w:widowControl w:val="0"/>
        <w:tabs>
          <w:tab w:val="clear" w:pos="284"/>
        </w:tabs>
        <w:suppressAutoHyphens/>
        <w:spacing w:line="100" w:lineRule="atLeast"/>
        <w:jc w:val="right"/>
        <w:rPr>
          <w:rFonts w:eastAsia="Arial Unicode MS"/>
          <w:smallCaps/>
          <w:szCs w:val="20"/>
          <w:lang/>
        </w:rPr>
      </w:pPr>
      <w:r w:rsidRPr="003F36E1">
        <w:rPr>
          <w:rFonts w:eastAsia="Arial Unicode MS"/>
          <w:smallCaps/>
          <w:szCs w:val="20"/>
          <w:lang/>
        </w:rPr>
        <w:t>Stathis Psillos</w:t>
      </w: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p>
    <w:p w:rsidR="00BD5E08" w:rsidRPr="003F36E1" w:rsidRDefault="00BD5E08" w:rsidP="00BD5E08">
      <w:pPr>
        <w:widowControl w:val="0"/>
        <w:tabs>
          <w:tab w:val="clear" w:pos="284"/>
        </w:tabs>
        <w:suppressAutoHyphens/>
        <w:spacing w:line="100" w:lineRule="atLeast"/>
        <w:rPr>
          <w:rFonts w:eastAsia="Arial Unicode MS"/>
          <w:szCs w:val="20"/>
          <w:lang/>
        </w:rPr>
      </w:pPr>
      <w:r w:rsidRPr="003F36E1">
        <w:rPr>
          <w:rFonts w:eastAsia="Arial Unicode MS"/>
          <w:b/>
          <w:bCs/>
          <w:szCs w:val="20"/>
          <w:lang/>
        </w:rPr>
        <w:t>p</w:t>
      </w:r>
      <w:r w:rsidRPr="003F36E1">
        <w:rPr>
          <w:rFonts w:eastAsia="Arial Unicode MS"/>
          <w:b/>
          <w:szCs w:val="20"/>
          <w:lang/>
        </w:rPr>
        <w:t>hilosophy of social science</w:t>
      </w:r>
      <w:r w:rsidRPr="003F36E1">
        <w:rPr>
          <w:rFonts w:eastAsia="Arial Unicode MS"/>
          <w:szCs w:val="20"/>
          <w:lang/>
        </w:rPr>
        <w:t xml:space="preserve">. Centres upon a number of controversial yet basic questions about the nature of social science. Are the social sciences really scientific? Could they become so if they are not already? Is it </w:t>
      </w:r>
      <w:r w:rsidRPr="003F36E1">
        <w:rPr>
          <w:rFonts w:eastAsia="Arial Unicode MS"/>
          <w:i/>
          <w:szCs w:val="20"/>
          <w:lang/>
        </w:rPr>
        <w:t>desirable</w:t>
      </w:r>
      <w:r w:rsidRPr="003F36E1">
        <w:rPr>
          <w:rFonts w:eastAsia="Arial Unicode MS"/>
          <w:szCs w:val="20"/>
          <w:lang/>
        </w:rPr>
        <w:t xml:space="preserve"> that the social sciences attempt to be scientific? These questions have given rise to a series of debates virtually as old as the social sciences themselves. Historically these questions have been asked and answered most frequently in relation to natural science; that is: can we understand social scientific methodologies and explanations as being scientific in something like the same manner as we understand natural science scientificity? Two diametrically opposed answers with respect to the ‘possibility of </w:t>
      </w:r>
      <w:r w:rsidRPr="003F36E1">
        <w:rPr>
          <w:rFonts w:eastAsia="Arial Unicode MS"/>
          <w:smallCaps/>
          <w:szCs w:val="20"/>
          <w:lang/>
        </w:rPr>
        <w:t>naturalism</w:t>
      </w:r>
      <w:r w:rsidRPr="003F36E1">
        <w:rPr>
          <w:rFonts w:eastAsia="Arial Unicode MS"/>
          <w:szCs w:val="20"/>
          <w:lang/>
        </w:rPr>
        <w:t xml:space="preserve">’ define the broad contours of debate. Either the social sciences can be scientific in more or less the same fashion as natural science or they cannot (and as an important corollary to this position </w:t>
      </w:r>
      <w:r w:rsidRPr="003F36E1">
        <w:rPr>
          <w:rFonts w:eastAsia="Arial Unicode MS"/>
          <w:i/>
          <w:szCs w:val="20"/>
          <w:lang/>
        </w:rPr>
        <w:t>should not</w:t>
      </w:r>
      <w:r w:rsidRPr="003F36E1">
        <w:rPr>
          <w:rFonts w:eastAsia="Arial Unicode MS"/>
          <w:szCs w:val="20"/>
          <w:lang/>
        </w:rPr>
        <w:t xml:space="preserve"> attempt to be). While these two positions are directly opposed to one another on one level, they share a common assumption on another: they both accept that the positivist (see below) understanding of natural science is essentially correct. </w:t>
      </w:r>
      <w:r w:rsidRPr="003F36E1">
        <w:rPr>
          <w:rFonts w:eastAsia="Arial Unicode MS"/>
          <w:caps/>
          <w:szCs w:val="20"/>
          <w:lang/>
        </w:rPr>
        <w:t>cr</w:t>
      </w:r>
      <w:r w:rsidRPr="003F36E1">
        <w:rPr>
          <w:rFonts w:eastAsia="Arial Unicode MS"/>
          <w:szCs w:val="20"/>
          <w:lang/>
        </w:rPr>
        <w:t xml:space="preserve"> strongly argues for the possibility of a scientific understanding of social reality but utterly transforms this debate by thoroughly critiquing the positivist understanding of natural science. Bhaskar’s </w:t>
      </w:r>
      <w:r w:rsidRPr="003F36E1">
        <w:rPr>
          <w:rFonts w:eastAsia="Arial Unicode MS"/>
          <w:i/>
          <w:caps/>
          <w:szCs w:val="20"/>
          <w:lang/>
        </w:rPr>
        <w:t>rs</w:t>
      </w:r>
      <w:r w:rsidRPr="003F36E1">
        <w:rPr>
          <w:rFonts w:eastAsia="Arial Unicode MS"/>
          <w:szCs w:val="20"/>
          <w:lang/>
        </w:rPr>
        <w:t xml:space="preserve">, as well as </w:t>
      </w:r>
      <w:r w:rsidRPr="003F36E1">
        <w:rPr>
          <w:rFonts w:eastAsia="Arial Unicode MS"/>
          <w:i/>
          <w:iCs/>
          <w:szCs w:val="20"/>
          <w:lang/>
        </w:rPr>
        <w:t>PN</w:t>
      </w:r>
      <w:r w:rsidRPr="003F36E1">
        <w:rPr>
          <w:rFonts w:eastAsia="Arial Unicode MS"/>
          <w:szCs w:val="20"/>
          <w:lang/>
        </w:rPr>
        <w:t xml:space="preserve">, is thus a seminal text in the philosophy of social science as it is held by critical realists that in order to sensibly evaluate the similarities and differences of natural and social science, one must have a correct understanding of natural science to begin with. The ‘possibility of naturalism’, that is, the possibility for social science to be practised and understood as being scientific in something like the same fashion as natural science, is affirmed by </w:t>
      </w:r>
      <w:r w:rsidRPr="003F36E1">
        <w:rPr>
          <w:rFonts w:eastAsia="Arial Unicode MS"/>
          <w:caps/>
          <w:szCs w:val="20"/>
          <w:lang/>
        </w:rPr>
        <w:t>cr</w:t>
      </w:r>
      <w:r w:rsidRPr="003F36E1">
        <w:rPr>
          <w:rFonts w:eastAsia="Arial Unicode MS"/>
          <w:szCs w:val="20"/>
          <w:lang/>
        </w:rPr>
        <w:t xml:space="preserve">. Nonetheless, it grounds this possibility in the particularities of social scientific subject matter and our epistemological relationship to it. Social scientific scientificity is possible precisely because the very characteristics of the human condition that enable social life to be possible also allow its systematic comprehension by human beings. This radically overturns the other side of the debate as well, as the interpretivist understanding of social science denies the possibility of a scientific approach because of such characteristics of social reality.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mallCaps/>
          <w:szCs w:val="20"/>
          <w:lang/>
        </w:rPr>
        <w:t>positivism</w:t>
      </w:r>
      <w:r w:rsidRPr="003F36E1">
        <w:rPr>
          <w:rFonts w:eastAsia="Arial Unicode MS"/>
          <w:szCs w:val="20"/>
          <w:lang/>
        </w:rPr>
        <w:t xml:space="preserve"> was a term first coined by the early sociologist (sometimes referred to as the ‘father’ of sociology) Auguste Comte, who was a strong believer in both the desirability and the real possibility of sociology being scientific. However, the positivist philosophy of science (in a curious twist of terminology) has actually been most influentially affected by the twentieth century critics of logical positivism: Karl Popper and Carl Hempel. Their view of science is seen in terms of hypotheses and falsification: the hypothetico-deductive understanding of scientific explanation. The most significant hallmark of scientificity from this perspective is ‘risk of prediction’. Scientists produce experimental closure and an attempted falsification of hypotheses. Our scientific explanations and laws are thus our best unfalsified hypotheses concerning generalisations regarding constant conjunctures of events. This perspective accordingly places enormous stress upon a relative symmetry of explanation and prediction. </w:t>
      </w:r>
      <w:r w:rsidRPr="003F36E1">
        <w:rPr>
          <w:rFonts w:eastAsia="Arial Unicode MS"/>
          <w:caps/>
          <w:szCs w:val="20"/>
          <w:lang/>
        </w:rPr>
        <w:t>cr</w:t>
      </w:r>
      <w:r w:rsidRPr="003F36E1">
        <w:rPr>
          <w:rFonts w:eastAsia="Arial Unicode MS"/>
          <w:szCs w:val="20"/>
          <w:lang/>
        </w:rPr>
        <w:t xml:space="preserve"> demonstrates that this entails an impoverished ontology and a mystification of what actually makes scientific experiment intelligible. Rather than emphasising the empirically observable ‘constant conjunctures of events’ </w:t>
      </w:r>
      <w:r w:rsidRPr="003F36E1">
        <w:rPr>
          <w:rFonts w:eastAsia="Arial Unicode MS"/>
          <w:caps/>
          <w:szCs w:val="20"/>
          <w:lang/>
        </w:rPr>
        <w:t>cr</w:t>
      </w:r>
      <w:r w:rsidRPr="003F36E1">
        <w:rPr>
          <w:rFonts w:eastAsia="Arial Unicode MS"/>
          <w:szCs w:val="20"/>
          <w:lang/>
        </w:rPr>
        <w:t xml:space="preserve"> emphasises ‘open systems’ and a depth-ontology. Scientific explanations go beneath the empirical surface in order to produce explanations of real causal mechanisms. This reflection upon the actual practice of experimentation and explanation go much deeper than the traditional critiques of positivism propounded by the interpretive tradition in the philosophy of social science. These do not assert positivist error with respect to natural science, only the impossibility (and lack of desirability) of its application to social science.</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The interpretivist (or </w:t>
      </w:r>
      <w:r w:rsidRPr="003F36E1">
        <w:rPr>
          <w:rFonts w:eastAsia="Arial Unicode MS"/>
          <w:smallCaps/>
          <w:szCs w:val="20"/>
          <w:lang/>
        </w:rPr>
        <w:t>hermeneutic</w:t>
      </w:r>
      <w:r w:rsidRPr="003F36E1">
        <w:rPr>
          <w:rFonts w:eastAsia="Arial Unicode MS"/>
          <w:szCs w:val="20"/>
          <w:lang/>
        </w:rPr>
        <w:t xml:space="preserve">) understanding of social science denies the possibility of naturalism for two reasons. First, it notes the centrality of experimentation to natural science and correctly asserts that experimentation is most frequently </w:t>
      </w:r>
      <w:r w:rsidRPr="003F36E1">
        <w:rPr>
          <w:rFonts w:eastAsia="Arial Unicode MS"/>
          <w:i/>
          <w:szCs w:val="20"/>
          <w:lang/>
        </w:rPr>
        <w:t>not possible</w:t>
      </w:r>
      <w:r w:rsidRPr="003F36E1">
        <w:rPr>
          <w:rFonts w:eastAsia="Arial Unicode MS"/>
          <w:szCs w:val="20"/>
          <w:lang/>
        </w:rPr>
        <w:t xml:space="preserve"> in the social sciences, for both practical and moral reasons. Positivist social science strives for procedures </w:t>
      </w:r>
      <w:r w:rsidRPr="003F36E1">
        <w:rPr>
          <w:rFonts w:eastAsia="Arial Unicode MS"/>
          <w:i/>
          <w:szCs w:val="20"/>
          <w:lang/>
        </w:rPr>
        <w:t>analogous</w:t>
      </w:r>
      <w:r w:rsidRPr="003F36E1">
        <w:rPr>
          <w:rFonts w:eastAsia="Arial Unicode MS"/>
          <w:szCs w:val="20"/>
          <w:lang/>
        </w:rPr>
        <w:t xml:space="preserve"> to experimentation where such is not possible (as is usually the case). These procedures most commonly involve statistical analysis. The emphasis upon prediction is maintained, as is an emphasis upon measurement and quantification. Interpretivists find this to be on the one hand to be dubious, and upon the other, to be a misdirecting fetishisation of quantification and prediction, which directs our attention away from what is truly interesting in the social sciences: the understanding of human motivation and agency. A frequent interpretivist critique of positivist social scientific practice is that it rigorously proves only what is already obvious. This perspective preferences </w:t>
      </w:r>
      <w:r w:rsidRPr="003F36E1">
        <w:rPr>
          <w:rFonts w:eastAsia="Arial Unicode MS"/>
          <w:i/>
          <w:szCs w:val="20"/>
          <w:lang/>
        </w:rPr>
        <w:t>understanding</w:t>
      </w:r>
      <w:r w:rsidRPr="003F36E1">
        <w:rPr>
          <w:rFonts w:eastAsia="Arial Unicode MS"/>
          <w:szCs w:val="20"/>
          <w:lang/>
        </w:rPr>
        <w:t xml:space="preserve"> over purely </w:t>
      </w:r>
      <w:r w:rsidRPr="003F36E1">
        <w:rPr>
          <w:rFonts w:eastAsia="Arial Unicode MS"/>
          <w:i/>
          <w:szCs w:val="20"/>
          <w:lang/>
        </w:rPr>
        <w:t xml:space="preserve">causal </w:t>
      </w:r>
      <w:r w:rsidRPr="003F36E1">
        <w:rPr>
          <w:rFonts w:eastAsia="Arial Unicode MS"/>
          <w:szCs w:val="20"/>
          <w:lang/>
        </w:rPr>
        <w:t xml:space="preserve">explanations and is focused upon the subjective meanings social agents attach to their actions. We can note here that for the critical realist this opposition of understanding and causal explanation does not stand – understanding most significantly involves the comprehension </w:t>
      </w:r>
      <w:r w:rsidRPr="003F36E1">
        <w:rPr>
          <w:rFonts w:eastAsia="Arial Unicode MS"/>
          <w:szCs w:val="20"/>
          <w:lang/>
        </w:rPr>
        <w:lastRenderedPageBreak/>
        <w:t xml:space="preserve">of </w:t>
      </w:r>
      <w:r w:rsidRPr="003F36E1">
        <w:rPr>
          <w:rFonts w:eastAsia="Arial Unicode MS"/>
          <w:smallCaps/>
          <w:szCs w:val="20"/>
          <w:lang/>
        </w:rPr>
        <w:t>reasons</w:t>
      </w:r>
      <w:r w:rsidRPr="003F36E1">
        <w:rPr>
          <w:rFonts w:eastAsia="Arial Unicode MS"/>
          <w:szCs w:val="20"/>
          <w:lang/>
        </w:rPr>
        <w:t xml:space="preserve">; and reasons that are acted on can themselves be causes.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Secondly, the interpretivist perspective denies the possibility of naturalism because of the unique features of social scientific subject matter and crucial differences in the relation of social scientists to their objects of knowledge, i.e., they themselves form a part of it. The reality of human agency means that our social reality is an open system and thus </w:t>
      </w:r>
      <w:r w:rsidRPr="003F36E1">
        <w:rPr>
          <w:rFonts w:eastAsia="Arial Unicode MS"/>
          <w:smallCaps/>
          <w:szCs w:val="20"/>
          <w:lang/>
        </w:rPr>
        <w:t>constant</w:t>
      </w:r>
      <w:r w:rsidRPr="003F36E1">
        <w:rPr>
          <w:rFonts w:eastAsia="Arial Unicode MS"/>
          <w:szCs w:val="20"/>
          <w:lang/>
        </w:rPr>
        <w:t xml:space="preserve"> </w:t>
      </w:r>
      <w:r w:rsidRPr="003F36E1">
        <w:rPr>
          <w:rFonts w:eastAsia="Arial Unicode MS"/>
          <w:smallCaps/>
          <w:szCs w:val="20"/>
          <w:lang/>
        </w:rPr>
        <w:t>conjunctions</w:t>
      </w:r>
      <w:r w:rsidRPr="003F36E1">
        <w:rPr>
          <w:rFonts w:eastAsia="Arial Unicode MS"/>
          <w:szCs w:val="20"/>
          <w:lang/>
        </w:rPr>
        <w:t xml:space="preserve"> of events are seldom to be found. Frequent novelty of situation thus renders prediction impossible. Instead, the interpretivist perspective notes that ‘rule following’ is central to human social behaviour. The possibilities, of either breaking rules or being misinformed concerning them, are only the most obvious manners in which rule following may be distinguished from law like empirical generalisations. However, as can be readily seen from what has gone before, scientific explanation is </w:t>
      </w:r>
      <w:r w:rsidRPr="003F36E1">
        <w:rPr>
          <w:rFonts w:eastAsia="Arial Unicode MS"/>
          <w:i/>
          <w:szCs w:val="20"/>
          <w:lang/>
        </w:rPr>
        <w:t>not</w:t>
      </w:r>
      <w:r w:rsidRPr="003F36E1">
        <w:rPr>
          <w:rFonts w:eastAsia="Arial Unicode MS"/>
          <w:szCs w:val="20"/>
          <w:lang/>
        </w:rPr>
        <w:t xml:space="preserve"> most significantly a generalisation from empirically observed constant conjunctions of events. The natural world, as well as the social world, is an open system. Novelty is thus not an impediment to scientificity in either realm. In fact, none of the unique features of social reality emphasised by the interpretivist position as presenting barriers to the possibility of social science actually do so when looked at from a </w:t>
      </w:r>
      <w:r w:rsidRPr="003F36E1">
        <w:rPr>
          <w:rFonts w:eastAsia="Arial Unicode MS"/>
          <w:caps/>
          <w:szCs w:val="20"/>
          <w:lang/>
        </w:rPr>
        <w:t>cr</w:t>
      </w:r>
      <w:r w:rsidRPr="003F36E1">
        <w:rPr>
          <w:rFonts w:eastAsia="Arial Unicode MS"/>
          <w:szCs w:val="20"/>
          <w:lang/>
        </w:rPr>
        <w:t xml:space="preserve"> perspective. Rather, the possibility of social science is grounded in the very nature of the human condition. The same features of social life that render it practically possible and intelligible on a practical daily life basis are what render it intelligible scientifically.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The </w:t>
      </w:r>
      <w:r w:rsidRPr="003F36E1">
        <w:rPr>
          <w:rFonts w:eastAsia="Arial Unicode MS"/>
          <w:caps/>
          <w:szCs w:val="20"/>
          <w:lang/>
        </w:rPr>
        <w:t>cr</w:t>
      </w:r>
      <w:r w:rsidRPr="003F36E1">
        <w:rPr>
          <w:rFonts w:eastAsia="Arial Unicode MS"/>
          <w:szCs w:val="20"/>
          <w:lang/>
        </w:rPr>
        <w:t xml:space="preserve"> perspective would thus utterly transform all the principal features of debate between positivists and interpretivists. Let us take prediction as an example. Positivists make it the hall-mark of good scientific explanation. The interpretivists assert its impossibility in social science. </w:t>
      </w:r>
      <w:r w:rsidRPr="003F36E1">
        <w:rPr>
          <w:rFonts w:eastAsia="Arial Unicode MS"/>
          <w:caps/>
          <w:szCs w:val="20"/>
          <w:lang/>
        </w:rPr>
        <w:t>cr</w:t>
      </w:r>
      <w:r w:rsidRPr="003F36E1">
        <w:rPr>
          <w:rFonts w:eastAsia="Arial Unicode MS"/>
          <w:szCs w:val="20"/>
          <w:lang/>
        </w:rPr>
        <w:t xml:space="preserve"> dethrones it from its methodological pride of place on the one hand, while asserting its practical possibility on the other. The imbrication of social scientists with their subject matter that forms the basis for the interpretivist assertion of the impossibility of social science becomes for the critical realist a condition for its possibility.</w:t>
      </w:r>
    </w:p>
    <w:p w:rsidR="00BD5E08" w:rsidRPr="003F36E1"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w:t>
      </w:r>
    </w:p>
    <w:p w:rsidR="00BD5E08" w:rsidRPr="00961967" w:rsidRDefault="00BD5E08" w:rsidP="00BD5E08">
      <w:pPr>
        <w:widowControl w:val="0"/>
        <w:tabs>
          <w:tab w:val="clear" w:pos="284"/>
          <w:tab w:val="num" w:pos="360"/>
        </w:tabs>
        <w:suppressAutoHyphens/>
        <w:spacing w:line="100" w:lineRule="atLeast"/>
        <w:rPr>
          <w:rFonts w:eastAsia="Arial Unicode MS"/>
          <w:szCs w:val="20"/>
          <w:lang/>
        </w:rPr>
      </w:pPr>
      <w:r w:rsidRPr="003F36E1">
        <w:rPr>
          <w:rFonts w:eastAsia="Arial Unicode MS"/>
          <w:szCs w:val="20"/>
          <w:lang/>
        </w:rPr>
        <w:t xml:space="preserve">The interpretivist tradition in the philosophy of social science has had more recent variations deriving from </w:t>
      </w:r>
      <w:r w:rsidRPr="003F36E1">
        <w:rPr>
          <w:rFonts w:eastAsia="Arial Unicode MS"/>
          <w:smallCaps/>
          <w:szCs w:val="20"/>
          <w:lang/>
        </w:rPr>
        <w:t>post-</w:t>
      </w:r>
      <w:r w:rsidRPr="00961967">
        <w:rPr>
          <w:rFonts w:eastAsia="Arial Unicode MS"/>
          <w:smallCaps/>
          <w:szCs w:val="20"/>
          <w:lang/>
        </w:rPr>
        <w:t>structuralism</w:t>
      </w:r>
      <w:r w:rsidRPr="00961967">
        <w:rPr>
          <w:rFonts w:eastAsia="Arial Unicode MS"/>
          <w:szCs w:val="20"/>
          <w:lang/>
        </w:rPr>
        <w:t xml:space="preserve"> and </w:t>
      </w:r>
      <w:r w:rsidRPr="00961967">
        <w:rPr>
          <w:rFonts w:eastAsia="Arial Unicode MS"/>
          <w:smallCaps/>
          <w:szCs w:val="20"/>
          <w:lang/>
        </w:rPr>
        <w:t>postmodernism</w:t>
      </w:r>
      <w:r w:rsidRPr="00961967">
        <w:rPr>
          <w:rFonts w:eastAsia="Arial Unicode MS"/>
          <w:szCs w:val="20"/>
          <w:lang/>
        </w:rPr>
        <w:t xml:space="preserve">. Many of these positions have exaggerated the interpretivist concern regarding the possibly pernicious nature of </w:t>
      </w:r>
      <w:r w:rsidRPr="00961967">
        <w:rPr>
          <w:rFonts w:eastAsia="Arial Unicode MS"/>
          <w:i/>
          <w:szCs w:val="20"/>
          <w:lang/>
        </w:rPr>
        <w:t>even attempting</w:t>
      </w:r>
      <w:r w:rsidRPr="00961967">
        <w:rPr>
          <w:rFonts w:eastAsia="Arial Unicode MS"/>
          <w:szCs w:val="20"/>
          <w:lang/>
        </w:rPr>
        <w:t xml:space="preserve"> scientificity in the realm social explanation. </w:t>
      </w:r>
      <w:r w:rsidRPr="00961967">
        <w:rPr>
          <w:rFonts w:eastAsia="Arial Unicode MS"/>
          <w:caps/>
          <w:szCs w:val="20"/>
          <w:lang/>
        </w:rPr>
        <w:t>cr</w:t>
      </w:r>
      <w:r w:rsidRPr="00961967">
        <w:rPr>
          <w:rFonts w:eastAsia="Arial Unicode MS"/>
          <w:szCs w:val="20"/>
          <w:lang/>
        </w:rPr>
        <w:t xml:space="preserve"> thus serves here, as in other areas, as a valuable corrective to postmodernist theoretical excess. See also </w:t>
      </w:r>
      <w:r w:rsidRPr="00961967">
        <w:rPr>
          <w:rFonts w:eastAsia="Arial Unicode MS"/>
          <w:smallCaps/>
          <w:szCs w:val="20"/>
          <w:lang/>
        </w:rPr>
        <w:t>critical naturalism, transcendental realism</w:t>
      </w:r>
      <w:r w:rsidRPr="00961967">
        <w:rPr>
          <w:rFonts w:eastAsia="Arial Unicode MS"/>
          <w:szCs w:val="20"/>
          <w:lang/>
        </w:rPr>
        <w:t>, Benton &amp; Craib 2001, Hempel 1965, Popper 1934, 1963, Potter 2000, Winch 1958.</w:t>
      </w:r>
    </w:p>
    <w:p w:rsidR="00BD5E08" w:rsidRPr="00961967" w:rsidRDefault="00BD5E08" w:rsidP="00BD5E08">
      <w:pPr>
        <w:widowControl w:val="0"/>
        <w:tabs>
          <w:tab w:val="clear" w:pos="284"/>
          <w:tab w:val="num" w:pos="360"/>
        </w:tabs>
        <w:suppressAutoHyphens/>
        <w:spacing w:line="100" w:lineRule="atLeast"/>
        <w:jc w:val="right"/>
        <w:rPr>
          <w:rFonts w:eastAsia="Arial Unicode MS"/>
          <w:smallCaps/>
          <w:szCs w:val="20"/>
          <w:lang/>
        </w:rPr>
      </w:pPr>
    </w:p>
    <w:p w:rsidR="00BD5E08" w:rsidRPr="00961967" w:rsidRDefault="00BD5E08" w:rsidP="00BD5E08">
      <w:pPr>
        <w:widowControl w:val="0"/>
        <w:tabs>
          <w:tab w:val="clear" w:pos="284"/>
          <w:tab w:val="num" w:pos="360"/>
        </w:tabs>
        <w:suppressAutoHyphens/>
        <w:spacing w:line="100" w:lineRule="atLeast"/>
        <w:jc w:val="right"/>
        <w:rPr>
          <w:rFonts w:eastAsia="Arial Unicode MS"/>
          <w:smallCaps/>
          <w:szCs w:val="20"/>
          <w:lang/>
        </w:rPr>
      </w:pPr>
      <w:r w:rsidRPr="00961967">
        <w:rPr>
          <w:rFonts w:eastAsia="Arial Unicode MS"/>
          <w:smallCaps/>
          <w:szCs w:val="20"/>
          <w:lang/>
        </w:rPr>
        <w:t>Garry Potter</w:t>
      </w:r>
    </w:p>
    <w:p w:rsidR="00BD5E08" w:rsidRPr="00961967" w:rsidRDefault="00BD5E08" w:rsidP="00BD5E08">
      <w:pPr>
        <w:widowControl w:val="0"/>
        <w:tabs>
          <w:tab w:val="clear" w:pos="284"/>
          <w:tab w:val="num" w:pos="360"/>
        </w:tabs>
        <w:suppressAutoHyphens/>
        <w:spacing w:line="100" w:lineRule="atLeast"/>
        <w:jc w:val="lef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iCs/>
          <w:smallCaps/>
          <w:color w:val="000000"/>
          <w:szCs w:val="20"/>
          <w:lang/>
        </w:rPr>
      </w:pPr>
      <w:r w:rsidRPr="00961967">
        <w:rPr>
          <w:rFonts w:eastAsia="Arial Unicode MS"/>
          <w:b/>
          <w:color w:val="000000"/>
          <w:szCs w:val="20"/>
          <w:lang/>
        </w:rPr>
        <w:t>philosophy, problems of</w:t>
      </w:r>
      <w:r w:rsidRPr="00961967">
        <w:rPr>
          <w:rFonts w:eastAsia="Arial Unicode MS"/>
          <w:color w:val="000000"/>
          <w:szCs w:val="20"/>
          <w:lang/>
        </w:rPr>
        <w:t xml:space="preserve">. See </w:t>
      </w:r>
      <w:r w:rsidRPr="00961967">
        <w:rPr>
          <w:rFonts w:eastAsia="Arial Unicode MS"/>
          <w:iCs/>
          <w:smallCaps/>
          <w:color w:val="000000"/>
          <w:szCs w:val="20"/>
          <w:lang/>
        </w:rPr>
        <w:t>problems of philosophy.</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phrastics</w:t>
      </w:r>
      <w:r w:rsidRPr="00961967">
        <w:rPr>
          <w:rFonts w:eastAsia="Arial Unicode MS"/>
          <w:color w:val="000000"/>
          <w:szCs w:val="20"/>
          <w:lang/>
        </w:rPr>
        <w:t xml:space="preserve">. See </w:t>
      </w:r>
      <w:r w:rsidRPr="00961967">
        <w:rPr>
          <w:rFonts w:eastAsia="Arial Unicode MS"/>
          <w:smallCaps/>
          <w:color w:val="000000"/>
          <w:szCs w:val="20"/>
          <w:lang/>
        </w:rPr>
        <w:t>ont/de-ont.</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phronesis</w:t>
      </w:r>
      <w:r w:rsidRPr="00961967">
        <w:rPr>
          <w:rFonts w:eastAsia="Arial Unicode MS"/>
          <w:bCs/>
          <w:color w:val="00FF00"/>
          <w:szCs w:val="20"/>
          <w:lang/>
        </w:rPr>
        <w:t xml:space="preserve"> </w:t>
      </w:r>
      <w:r w:rsidRPr="00961967">
        <w:rPr>
          <w:rFonts w:eastAsia="Arial Unicode MS"/>
          <w:bCs/>
          <w:szCs w:val="20"/>
          <w:lang/>
        </w:rPr>
        <w:t>(</w:t>
      </w:r>
      <w:r w:rsidRPr="00961967">
        <w:rPr>
          <w:rFonts w:eastAsia="Arial Unicode MS"/>
          <w:szCs w:val="20"/>
          <w:lang/>
        </w:rPr>
        <w:t xml:space="preserve">Gr. </w:t>
      </w:r>
      <w:r w:rsidRPr="00961967">
        <w:rPr>
          <w:rFonts w:eastAsia="Arial Unicode MS"/>
          <w:i/>
          <w:iCs/>
          <w:szCs w:val="20"/>
          <w:lang/>
        </w:rPr>
        <w:t xml:space="preserve">phronēsis, </w:t>
      </w:r>
      <w:r w:rsidRPr="00961967">
        <w:rPr>
          <w:rFonts w:eastAsia="Arial Unicode MS"/>
          <w:szCs w:val="20"/>
          <w:lang/>
        </w:rPr>
        <w:t xml:space="preserve">good sense or practical wisdom). One of the four cardinal virtues argued for in Plato’s </w:t>
      </w:r>
      <w:r w:rsidRPr="00961967">
        <w:rPr>
          <w:rFonts w:eastAsia="Arial Unicode MS"/>
          <w:i/>
          <w:iCs/>
          <w:szCs w:val="20"/>
          <w:lang/>
        </w:rPr>
        <w:t>Republic</w:t>
      </w:r>
      <w:r w:rsidRPr="00961967">
        <w:rPr>
          <w:rFonts w:eastAsia="Arial Unicode MS"/>
          <w:szCs w:val="20"/>
          <w:lang/>
        </w:rPr>
        <w:t xml:space="preserve">, alongside justice, courage and balance, ‘necessary for </w:t>
      </w:r>
      <w:r w:rsidRPr="00961967">
        <w:rPr>
          <w:rFonts w:eastAsia="Arial Unicode MS"/>
          <w:smallCaps/>
          <w:szCs w:val="20"/>
          <w:lang/>
        </w:rPr>
        <w:t>dialectical rationality</w:t>
      </w:r>
      <w:r w:rsidRPr="00961967">
        <w:rPr>
          <w:rFonts w:eastAsia="Arial Unicode MS"/>
          <w:szCs w:val="20"/>
          <w:lang/>
        </w:rPr>
        <w:t xml:space="preserve">, and, as the supreme meta-ethical virtue, for the two-way </w:t>
      </w:r>
      <w:r w:rsidRPr="00961967">
        <w:rPr>
          <w:rFonts w:eastAsia="Arial Unicode MS"/>
          <w:smallCaps/>
          <w:szCs w:val="20"/>
          <w:lang/>
        </w:rPr>
        <w:t>dialectic of truth and freedom</w:t>
      </w:r>
      <w:r w:rsidRPr="00961967">
        <w:rPr>
          <w:rFonts w:eastAsia="Arial Unicode MS"/>
          <w:szCs w:val="20"/>
          <w:lang/>
        </w:rPr>
        <w:t xml:space="preserve">. Phronesis almost always requires a degree of </w:t>
      </w:r>
      <w:r w:rsidRPr="00961967">
        <w:rPr>
          <w:rFonts w:eastAsia="Arial Unicode MS"/>
          <w:i/>
          <w:iCs/>
          <w:smallCaps/>
          <w:szCs w:val="20"/>
          <w:lang/>
        </w:rPr>
        <w:t>sophrosyne</w:t>
      </w:r>
      <w:r w:rsidRPr="00961967">
        <w:rPr>
          <w:rFonts w:eastAsia="Arial Unicode MS"/>
          <w:smallCaps/>
          <w:szCs w:val="20"/>
          <w:lang/>
        </w:rPr>
        <w:t xml:space="preserve"> </w:t>
      </w:r>
      <w:r w:rsidRPr="00961967">
        <w:rPr>
          <w:rFonts w:eastAsia="Arial Unicode MS"/>
          <w:szCs w:val="20"/>
          <w:lang/>
        </w:rPr>
        <w:t xml:space="preserve">or balance, thus tying in with the themes of </w:t>
      </w:r>
      <w:r w:rsidRPr="00961967">
        <w:rPr>
          <w:rFonts w:eastAsia="Arial Unicode MS"/>
          <w:smallCaps/>
          <w:szCs w:val="20"/>
          <w:lang/>
        </w:rPr>
        <w:t>totality</w:t>
      </w:r>
      <w:r w:rsidRPr="00961967">
        <w:rPr>
          <w:rFonts w:eastAsia="Arial Unicode MS"/>
          <w:szCs w:val="20"/>
          <w:lang/>
        </w:rPr>
        <w:t>, wholeness and health’ (</w:t>
      </w:r>
      <w:r w:rsidRPr="00961967">
        <w:rPr>
          <w:rFonts w:eastAsia="Arial Unicode MS"/>
          <w:i/>
          <w:caps/>
          <w:szCs w:val="20"/>
          <w:lang/>
        </w:rPr>
        <w:t>dg</w:t>
      </w:r>
      <w:r w:rsidRPr="00961967">
        <w:rPr>
          <w:rFonts w:eastAsia="Arial Unicode MS"/>
          <w:caps/>
          <w:szCs w:val="20"/>
          <w:lang/>
        </w:rPr>
        <w:t>:</w:t>
      </w:r>
      <w:r w:rsidRPr="00961967">
        <w:rPr>
          <w:rFonts w:eastAsia="Arial Unicode MS"/>
          <w:szCs w:val="20"/>
          <w:lang/>
        </w:rPr>
        <w:t xml:space="preserve"> 401).</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phylogenesis</w:t>
      </w:r>
      <w:r w:rsidRPr="00961967">
        <w:rPr>
          <w:rFonts w:eastAsia="Arial Unicode MS"/>
          <w:color w:val="000000"/>
          <w:szCs w:val="20"/>
          <w:lang/>
        </w:rPr>
        <w:t xml:space="preserve">. See </w:t>
      </w:r>
      <w:r w:rsidRPr="00961967">
        <w:rPr>
          <w:rFonts w:eastAsia="Arial Unicode MS"/>
          <w:smallCaps/>
          <w:color w:val="000000"/>
          <w:szCs w:val="20"/>
          <w:lang/>
        </w:rPr>
        <w:t>ontogenesis/phylogenesis.</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physicalism</w:t>
      </w:r>
      <w:r w:rsidRPr="00961967">
        <w:rPr>
          <w:rFonts w:eastAsia="Arial Unicode MS"/>
          <w:color w:val="000000"/>
          <w:szCs w:val="20"/>
          <w:lang/>
        </w:rPr>
        <w:t xml:space="preserve">. See </w:t>
      </w:r>
      <w:r w:rsidRPr="00961967">
        <w:rPr>
          <w:rFonts w:eastAsia="Arial Unicode MS"/>
          <w:smallCaps/>
          <w:color w:val="000000"/>
          <w:szCs w:val="20"/>
          <w:lang/>
        </w:rPr>
        <w:t>materialism, mind.</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Cs/>
          <w:smallCaps/>
          <w:color w:val="000000"/>
          <w:szCs w:val="20"/>
          <w:lang/>
        </w:rPr>
      </w:pPr>
      <w:r w:rsidRPr="00961967">
        <w:rPr>
          <w:rFonts w:eastAsia="Arial Unicode MS"/>
          <w:b/>
          <w:bCs/>
          <w:color w:val="000000"/>
          <w:szCs w:val="20"/>
          <w:lang/>
        </w:rPr>
        <w:t>plasticity</w:t>
      </w:r>
      <w:r w:rsidRPr="00961967">
        <w:rPr>
          <w:rFonts w:eastAsia="Arial Unicode MS"/>
          <w:bCs/>
          <w:color w:val="000000"/>
          <w:szCs w:val="20"/>
          <w:lang/>
        </w:rPr>
        <w:t xml:space="preserve">. </w:t>
      </w:r>
      <w:r w:rsidRPr="00961967">
        <w:rPr>
          <w:rFonts w:eastAsia="Arial Unicode MS"/>
          <w:color w:val="000000"/>
          <w:szCs w:val="20"/>
          <w:lang/>
        </w:rPr>
        <w:t xml:space="preserve">A </w:t>
      </w:r>
      <w:r w:rsidRPr="00961967">
        <w:rPr>
          <w:rFonts w:eastAsia="Arial Unicode MS"/>
          <w:caps/>
          <w:color w:val="000000"/>
          <w:szCs w:val="20"/>
          <w:lang/>
        </w:rPr>
        <w:t>2E</w:t>
      </w:r>
      <w:r w:rsidRPr="00961967">
        <w:rPr>
          <w:rFonts w:eastAsia="Arial Unicode MS"/>
          <w:color w:val="000000"/>
          <w:szCs w:val="20"/>
          <w:lang/>
        </w:rPr>
        <w:t xml:space="preserve"> figure of </w:t>
      </w:r>
      <w:r w:rsidRPr="00961967">
        <w:rPr>
          <w:rFonts w:eastAsia="Arial Unicode MS"/>
          <w:smallCaps/>
          <w:color w:val="000000"/>
          <w:szCs w:val="20"/>
          <w:lang/>
        </w:rPr>
        <w:t>oppositionality</w:t>
      </w:r>
      <w:r w:rsidRPr="00961967">
        <w:rPr>
          <w:rFonts w:eastAsia="Arial Unicode MS"/>
          <w:color w:val="000000"/>
          <w:szCs w:val="20"/>
          <w:lang/>
        </w:rPr>
        <w:t xml:space="preserve"> signifying ‘susceptibility to a multiplicity of incompatible positions’ (</w:t>
      </w:r>
      <w:r w:rsidRPr="00961967">
        <w:rPr>
          <w:rFonts w:eastAsia="Arial Unicode MS"/>
          <w:i/>
          <w:caps/>
          <w:color w:val="000000"/>
          <w:szCs w:val="20"/>
          <w:lang/>
        </w:rPr>
        <w:t>P</w:t>
      </w:r>
      <w:r w:rsidRPr="00961967">
        <w:rPr>
          <w:rFonts w:eastAsia="Arial Unicode MS"/>
          <w:caps/>
          <w:color w:val="000000"/>
          <w:szCs w:val="20"/>
          <w:lang/>
        </w:rPr>
        <w:t>:</w:t>
      </w:r>
      <w:r w:rsidRPr="00961967">
        <w:rPr>
          <w:rFonts w:eastAsia="Arial Unicode MS"/>
          <w:color w:val="000000"/>
          <w:szCs w:val="20"/>
          <w:lang/>
        </w:rPr>
        <w:t xml:space="preserve"> 243). </w:t>
      </w:r>
      <w:r w:rsidRPr="00961967">
        <w:rPr>
          <w:rFonts w:eastAsia="Arial Unicode MS"/>
          <w:bCs/>
          <w:color w:val="000000"/>
          <w:szCs w:val="20"/>
          <w:lang/>
        </w:rPr>
        <w:t xml:space="preserve">See also </w:t>
      </w:r>
      <w:r w:rsidRPr="00961967">
        <w:rPr>
          <w:rFonts w:eastAsia="Arial Unicode MS"/>
          <w:bCs/>
          <w:smallCaps/>
          <w:color w:val="000000"/>
          <w:szCs w:val="20"/>
          <w:lang/>
        </w:rPr>
        <w:t>duplicity.</w:t>
      </w:r>
    </w:p>
    <w:p w:rsidR="00BD5E08" w:rsidRPr="00961967" w:rsidRDefault="00BD5E08" w:rsidP="00BD5E08">
      <w:pPr>
        <w:widowControl w:val="0"/>
        <w:tabs>
          <w:tab w:val="clear" w:pos="284"/>
        </w:tabs>
        <w:suppressAutoHyphens/>
        <w:spacing w:line="100" w:lineRule="atLeast"/>
        <w:rPr>
          <w:rFonts w:eastAsia="Arial Unicode MS"/>
          <w:b/>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Platonic anamnesis</w:t>
      </w:r>
      <w:r w:rsidRPr="00961967">
        <w:rPr>
          <w:rFonts w:eastAsia="Arial Unicode MS"/>
          <w:color w:val="000000"/>
          <w:szCs w:val="20"/>
          <w:lang/>
        </w:rPr>
        <w:t>.</w:t>
      </w:r>
      <w:r w:rsidRPr="00961967">
        <w:rPr>
          <w:rFonts w:eastAsia="Arial Unicode MS"/>
          <w:b/>
          <w:bCs/>
          <w:color w:val="000000"/>
          <w:szCs w:val="20"/>
          <w:lang/>
        </w:rPr>
        <w:t xml:space="preserve"> </w:t>
      </w:r>
      <w:r w:rsidRPr="00961967">
        <w:rPr>
          <w:rFonts w:eastAsia="Arial Unicode MS"/>
          <w:color w:val="000000"/>
          <w:szCs w:val="20"/>
          <w:lang/>
        </w:rPr>
        <w:t>See</w:t>
      </w:r>
      <w:r w:rsidRPr="00961967">
        <w:rPr>
          <w:rFonts w:eastAsia="Arial Unicode MS"/>
          <w:smallCaps/>
          <w:color w:val="000000"/>
          <w:szCs w:val="20"/>
          <w:lang/>
        </w:rPr>
        <w:t xml:space="preserve"> alethia, Meno’s paradox.</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Platonic</w:t>
      </w:r>
      <w:r w:rsidRPr="00961967">
        <w:rPr>
          <w:rFonts w:eastAsia="Arial Unicode MS"/>
          <w:bCs/>
          <w:color w:val="000000"/>
          <w:szCs w:val="20"/>
          <w:lang/>
        </w:rPr>
        <w:t>–</w:t>
      </w:r>
      <w:r w:rsidRPr="00961967">
        <w:rPr>
          <w:rFonts w:eastAsia="Arial Unicode MS"/>
          <w:b/>
          <w:bCs/>
          <w:color w:val="000000"/>
          <w:szCs w:val="20"/>
          <w:lang/>
        </w:rPr>
        <w:t>Aristotelian fault-line</w:t>
      </w:r>
      <w:r w:rsidRPr="00961967">
        <w:rPr>
          <w:rFonts w:eastAsia="Arial Unicode MS"/>
          <w:color w:val="000000"/>
          <w:szCs w:val="20"/>
          <w:lang/>
        </w:rPr>
        <w:t xml:space="preserve">. See </w:t>
      </w:r>
      <w:r w:rsidRPr="00961967">
        <w:rPr>
          <w:rFonts w:eastAsia="Arial Unicode MS"/>
          <w:smallCaps/>
          <w:color w:val="000000"/>
          <w:szCs w:val="20"/>
          <w:lang/>
        </w:rPr>
        <w:t>primal squeeze, unholy trinity</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plenitude</w:t>
      </w:r>
      <w:r w:rsidRPr="00961967">
        <w:rPr>
          <w:rFonts w:eastAsia="Arial Unicode MS"/>
          <w:color w:val="000000"/>
          <w:szCs w:val="20"/>
          <w:lang/>
        </w:rPr>
        <w:t xml:space="preserve">. See </w:t>
      </w:r>
      <w:r w:rsidRPr="00961967">
        <w:rPr>
          <w:rFonts w:eastAsia="Arial Unicode MS"/>
          <w:smallCaps/>
          <w:color w:val="000000"/>
          <w:szCs w:val="20"/>
          <w:lang/>
        </w:rPr>
        <w:t>principle of plenitude.</w:t>
      </w: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pliability</w:t>
      </w:r>
      <w:r w:rsidRPr="00961967">
        <w:rPr>
          <w:rFonts w:eastAsia="Arial Unicode MS"/>
          <w:bCs/>
          <w:szCs w:val="20"/>
          <w:lang/>
        </w:rPr>
        <w:t>. See</w:t>
      </w:r>
      <w:r w:rsidRPr="00961967">
        <w:rPr>
          <w:rFonts w:eastAsia="Arial Unicode MS"/>
          <w:szCs w:val="20"/>
          <w:lang/>
        </w:rPr>
        <w:t xml:space="preserve"> </w:t>
      </w:r>
      <w:r w:rsidRPr="00961967">
        <w:rPr>
          <w:rFonts w:eastAsia="Arial Unicode MS"/>
          <w:smallCaps/>
          <w:szCs w:val="20"/>
          <w:lang/>
        </w:rPr>
        <w:t>duplicity.</w:t>
      </w:r>
    </w:p>
    <w:p w:rsidR="00BD5E08" w:rsidRPr="00961967" w:rsidRDefault="00BD5E08" w:rsidP="00BD5E08">
      <w:pPr>
        <w:widowControl w:val="0"/>
        <w:tabs>
          <w:tab w:val="clear" w:pos="284"/>
        </w:tabs>
        <w:suppressAutoHyphens/>
        <w:spacing w:line="100" w:lineRule="atLeast"/>
        <w:rPr>
          <w:rFonts w:eastAsia="Arial Unicode MS"/>
          <w:smallCap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szCs w:val="20"/>
          <w:lang/>
        </w:rPr>
        <w:t>pluriverse</w:t>
      </w:r>
      <w:r w:rsidRPr="00961967">
        <w:rPr>
          <w:rFonts w:eastAsia="Arial Unicode MS"/>
          <w:szCs w:val="20"/>
          <w:lang/>
        </w:rPr>
        <w:t xml:space="preserve">, </w:t>
      </w:r>
      <w:r w:rsidRPr="00961967">
        <w:rPr>
          <w:rFonts w:eastAsia="Arial Unicode MS"/>
          <w:b/>
          <w:iCs/>
          <w:szCs w:val="20"/>
          <w:lang/>
        </w:rPr>
        <w:t>dialectical pluriverse</w:t>
      </w:r>
      <w:r w:rsidRPr="00961967">
        <w:rPr>
          <w:rFonts w:eastAsia="Arial Unicode MS"/>
          <w:iCs/>
          <w:szCs w:val="20"/>
          <w:lang/>
        </w:rPr>
        <w:t>.</w:t>
      </w:r>
      <w:r w:rsidRPr="00961967">
        <w:rPr>
          <w:rFonts w:eastAsia="Arial Unicode MS"/>
          <w:i/>
          <w:iCs/>
          <w:szCs w:val="20"/>
          <w:lang/>
        </w:rPr>
        <w:t xml:space="preserve"> </w:t>
      </w:r>
      <w:r w:rsidRPr="00961967">
        <w:rPr>
          <w:rFonts w:eastAsia="Arial Unicode MS"/>
          <w:szCs w:val="20"/>
          <w:lang/>
        </w:rPr>
        <w:t xml:space="preserve">Capture the notion, not so much of (1) (possibly infinite) other universes, which </w:t>
      </w:r>
      <w:r w:rsidRPr="00961967">
        <w:rPr>
          <w:rFonts w:eastAsia="Arial Unicode MS"/>
          <w:caps/>
          <w:szCs w:val="20"/>
          <w:lang/>
        </w:rPr>
        <w:t>cr</w:t>
      </w:r>
      <w:r w:rsidRPr="00961967">
        <w:rPr>
          <w:rFonts w:eastAsia="Arial Unicode MS"/>
          <w:szCs w:val="20"/>
          <w:lang/>
        </w:rPr>
        <w:t xml:space="preserve"> is not committed to, though </w:t>
      </w:r>
      <w:r w:rsidRPr="00961967">
        <w:rPr>
          <w:rFonts w:eastAsia="Arial Unicode MS"/>
          <w:caps/>
          <w:szCs w:val="20"/>
          <w:lang/>
        </w:rPr>
        <w:t>pmr</w:t>
      </w:r>
      <w:r w:rsidRPr="00961967">
        <w:rPr>
          <w:rFonts w:eastAsia="Arial Unicode MS"/>
          <w:szCs w:val="20"/>
          <w:lang/>
        </w:rPr>
        <w:t xml:space="preserve"> entertains; but of (2) the multiple differentiation or </w:t>
      </w:r>
      <w:r w:rsidRPr="00961967">
        <w:rPr>
          <w:rFonts w:eastAsia="Arial Unicode MS"/>
          <w:smallCaps/>
          <w:szCs w:val="20"/>
          <w:lang/>
        </w:rPr>
        <w:t>diffraction</w:t>
      </w:r>
      <w:r w:rsidRPr="00961967">
        <w:rPr>
          <w:rFonts w:eastAsia="Arial Unicode MS"/>
          <w:szCs w:val="20"/>
          <w:lang/>
        </w:rPr>
        <w:t xml:space="preserve"> of this one (including the ‘</w:t>
      </w:r>
      <w:r w:rsidRPr="00961967">
        <w:rPr>
          <w:rFonts w:eastAsia="Arial Unicode MS"/>
          <w:i/>
          <w:iCs/>
          <w:szCs w:val="20"/>
          <w:lang/>
        </w:rPr>
        <w:t>internal dialectical pluriverse</w:t>
      </w:r>
      <w:r w:rsidRPr="00961967">
        <w:rPr>
          <w:rFonts w:eastAsia="Arial Unicode MS"/>
          <w:szCs w:val="20"/>
          <w:lang/>
        </w:rPr>
        <w:t>’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276] of the embodied personality), and the irreducibility of difference; and of (3) the real existence qua possibility of other and better (social) worlds within this one. See also </w:t>
      </w:r>
      <w:r w:rsidRPr="00961967">
        <w:rPr>
          <w:rFonts w:eastAsia="Arial Unicode MS"/>
          <w:smallCaps/>
          <w:szCs w:val="20"/>
          <w:lang/>
        </w:rPr>
        <w:lastRenderedPageBreak/>
        <w:t>cosmogeny, creativity, diffraction, transcendental realism.</w:t>
      </w:r>
    </w:p>
    <w:p w:rsidR="00BD5E08" w:rsidRPr="00961967" w:rsidRDefault="00BD5E08" w:rsidP="00BD5E08">
      <w:pPr>
        <w:widowControl w:val="0"/>
        <w:tabs>
          <w:tab w:val="clear" w:pos="284"/>
        </w:tabs>
        <w:suppressAutoHyphens/>
        <w:spacing w:line="100" w:lineRule="atLeast"/>
        <w:jc w:val="left"/>
        <w:rPr>
          <w:rFonts w:eastAsia="Arial Unicode MS"/>
          <w:b/>
          <w:bC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bCs/>
          <w:color w:val="000000"/>
          <w:szCs w:val="20"/>
          <w:lang/>
        </w:rPr>
      </w:pPr>
      <w:r w:rsidRPr="00961967">
        <w:rPr>
          <w:rFonts w:eastAsia="Arial Unicode MS"/>
          <w:b/>
          <w:bCs/>
          <w:color w:val="000000"/>
          <w:szCs w:val="20"/>
          <w:lang/>
        </w:rPr>
        <w:t>PMR</w:t>
      </w:r>
      <w:r w:rsidRPr="00961967">
        <w:rPr>
          <w:rFonts w:eastAsia="Arial Unicode MS"/>
          <w:bCs/>
          <w:color w:val="000000"/>
          <w:szCs w:val="20"/>
          <w:lang/>
        </w:rPr>
        <w:t>.</w:t>
      </w:r>
      <w:r w:rsidRPr="00961967">
        <w:rPr>
          <w:rFonts w:eastAsia="Arial Unicode MS"/>
          <w:b/>
          <w:bCs/>
          <w:color w:val="000000"/>
          <w:szCs w:val="20"/>
          <w:lang/>
        </w:rPr>
        <w:t xml:space="preserve"> </w:t>
      </w:r>
      <w:r w:rsidRPr="00961967">
        <w:rPr>
          <w:rFonts w:eastAsia="Arial Unicode MS"/>
          <w:bCs/>
          <w:color w:val="000000"/>
          <w:szCs w:val="20"/>
          <w:lang/>
        </w:rPr>
        <w:t xml:space="preserve">Acronym for the philosophy of </w:t>
      </w:r>
      <w:r w:rsidRPr="00961967">
        <w:rPr>
          <w:rFonts w:eastAsia="Arial Unicode MS"/>
          <w:bCs/>
          <w:smallCaps/>
          <w:color w:val="000000"/>
          <w:szCs w:val="20"/>
          <w:lang/>
        </w:rPr>
        <w:t>meta-Reality</w:t>
      </w:r>
      <w:r w:rsidRPr="00961967">
        <w:rPr>
          <w:rFonts w:eastAsia="Arial Unicode MS"/>
          <w:bC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b/>
          <w:bC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poiesis</w:t>
      </w:r>
      <w:r w:rsidRPr="00961967">
        <w:rPr>
          <w:rFonts w:eastAsia="Arial Unicode MS"/>
          <w:bCs/>
          <w:color w:val="000000"/>
          <w:szCs w:val="20"/>
          <w:lang/>
        </w:rPr>
        <w:t>. See</w:t>
      </w:r>
      <w:r w:rsidRPr="00961967">
        <w:rPr>
          <w:rFonts w:eastAsia="Arial Unicode MS"/>
          <w:bCs/>
          <w:smallCaps/>
          <w:color w:val="000000"/>
          <w:szCs w:val="20"/>
          <w:lang/>
        </w:rPr>
        <w:t xml:space="preserve"> </w:t>
      </w:r>
      <w:r w:rsidRPr="00961967">
        <w:rPr>
          <w:rFonts w:eastAsia="Arial Unicode MS"/>
          <w:smallCaps/>
          <w:color w:val="000000"/>
          <w:szCs w:val="20"/>
          <w:lang/>
        </w:rPr>
        <w:t>agency.</w:t>
      </w:r>
    </w:p>
    <w:p w:rsidR="00BD5E08" w:rsidRPr="00961967" w:rsidRDefault="00BD5E08" w:rsidP="00BD5E08">
      <w:pPr>
        <w:widowControl w:val="0"/>
        <w:tabs>
          <w:tab w:val="clear" w:pos="284"/>
        </w:tabs>
        <w:suppressAutoHyphens/>
        <w:spacing w:line="100" w:lineRule="atLeast"/>
        <w:rPr>
          <w:rFonts w:eastAsia="Arial Unicode MS"/>
          <w:b/>
          <w:bCs/>
          <w:szCs w:val="20"/>
          <w:lang/>
        </w:rPr>
      </w:pPr>
    </w:p>
    <w:p w:rsidR="00BD5E08" w:rsidRPr="00961967" w:rsidRDefault="00BD5E08" w:rsidP="00BD5E08">
      <w:pPr>
        <w:widowControl w:val="0"/>
        <w:tabs>
          <w:tab w:val="clear" w:pos="284"/>
        </w:tabs>
        <w:suppressAutoHyphens/>
        <w:spacing w:line="100" w:lineRule="atLeast"/>
        <w:rPr>
          <w:rFonts w:eastAsia="Arial Unicode MS"/>
          <w:bCs/>
          <w:smallCaps/>
          <w:szCs w:val="20"/>
          <w:lang/>
        </w:rPr>
      </w:pPr>
      <w:r w:rsidRPr="00961967">
        <w:rPr>
          <w:rFonts w:eastAsia="Arial Unicode MS"/>
          <w:b/>
          <w:bCs/>
          <w:szCs w:val="20"/>
          <w:lang/>
        </w:rPr>
        <w:t>Poincaré’s problem</w:t>
      </w:r>
      <w:r w:rsidRPr="00961967">
        <w:rPr>
          <w:rFonts w:eastAsia="Arial Unicode MS"/>
          <w:bCs/>
          <w:szCs w:val="20"/>
          <w:lang/>
        </w:rPr>
        <w:t xml:space="preserve"> is the problem of transduction. See </w:t>
      </w:r>
      <w:r w:rsidRPr="00961967">
        <w:rPr>
          <w:rFonts w:eastAsia="Arial Unicode MS"/>
          <w:bCs/>
          <w:smallCaps/>
          <w:szCs w:val="20"/>
          <w:lang/>
        </w:rPr>
        <w:t>problem of induction.</w:t>
      </w:r>
    </w:p>
    <w:p w:rsidR="00BD5E08" w:rsidRPr="00961967" w:rsidRDefault="00BD5E08" w:rsidP="00BD5E08">
      <w:pPr>
        <w:widowControl w:val="0"/>
        <w:tabs>
          <w:tab w:val="clear" w:pos="284"/>
        </w:tabs>
        <w:suppressAutoHyphens/>
        <w:spacing w:line="100" w:lineRule="atLeast"/>
        <w:rPr>
          <w:rFonts w:eastAsia="Arial Unicode MS"/>
          <w:b/>
          <w:bC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polarity</w:t>
      </w:r>
      <w:r w:rsidRPr="00961967">
        <w:rPr>
          <w:rFonts w:eastAsia="Arial Unicode MS"/>
          <w:bCs/>
          <w:szCs w:val="20"/>
          <w:lang/>
        </w:rPr>
        <w:t>. See</w:t>
      </w:r>
      <w:r w:rsidRPr="00961967">
        <w:rPr>
          <w:rFonts w:eastAsia="Arial Unicode MS"/>
          <w:szCs w:val="20"/>
          <w:lang/>
        </w:rPr>
        <w:t xml:space="preserve"> </w:t>
      </w:r>
      <w:r w:rsidRPr="00961967">
        <w:rPr>
          <w:rFonts w:eastAsia="Arial Unicode MS"/>
          <w:smallCaps/>
          <w:szCs w:val="20"/>
          <w:lang/>
        </w:rPr>
        <w:t>duality.</w:t>
      </w:r>
    </w:p>
    <w:p w:rsidR="00BD5E08" w:rsidRPr="00961967" w:rsidRDefault="00BD5E08" w:rsidP="00BD5E08">
      <w:pPr>
        <w:widowControl w:val="0"/>
        <w:tabs>
          <w:tab w:val="clear" w:pos="284"/>
        </w:tabs>
        <w:suppressAutoHyphens/>
        <w:spacing w:line="100" w:lineRule="atLeast"/>
        <w:rPr>
          <w:rFonts w:eastAsia="Arial Unicode MS"/>
          <w:bCs/>
          <w:color w:val="000000"/>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szCs w:val="20"/>
          <w:lang/>
        </w:rPr>
      </w:pPr>
      <w:r w:rsidRPr="00961967">
        <w:rPr>
          <w:rFonts w:eastAsia="Arial Unicode MS"/>
          <w:b/>
          <w:iCs/>
          <w:szCs w:val="20"/>
          <w:lang/>
        </w:rPr>
        <w:t>political economy</w:t>
      </w:r>
      <w:r w:rsidRPr="00961967">
        <w:rPr>
          <w:rFonts w:eastAsia="Arial Unicode MS"/>
          <w:iCs/>
          <w:szCs w:val="20"/>
          <w:lang/>
        </w:rPr>
        <w:t xml:space="preserve">. Originally, the study of social activities of production and exchange defined largely in terms of </w:t>
      </w:r>
      <w:r w:rsidRPr="00961967">
        <w:rPr>
          <w:rFonts w:eastAsia="Arial Unicode MS"/>
          <w:iCs/>
          <w:szCs w:val="20"/>
          <w:lang w:val="en"/>
        </w:rPr>
        <w:t>morality, prevailing customs, laws and system of government</w:t>
      </w:r>
      <w:r w:rsidRPr="00961967">
        <w:rPr>
          <w:rFonts w:eastAsia="Arial Unicode MS"/>
          <w:iCs/>
          <w:szCs w:val="20"/>
          <w:lang/>
        </w:rPr>
        <w:t>. Although many thinkers argued – a sentiment shared in part by Marx – that individual self-interested action can lead under certain favourable social conditions, through self-regulating markets, to order and progress, the taken for granted assumption of political economy has been that production and exchange are inseparable from society at large. The broad understanding of the nexus of political economy has passed through at least three phases of study. In the second phase it was also challenged by the marginalist revolution that tended to constitute economics as a disconnected sphere, a closed system following its own calculative logic. This is also the origin of the disjunction between economics and political economy that CR is trying to overcome in this field.</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color w:val="000000"/>
          <w:szCs w:val="20"/>
          <w:lang/>
        </w:rPr>
        <w:t xml:space="preserve">The focus of early political economy is the theory of value and its origins. </w:t>
      </w:r>
      <w:r w:rsidRPr="00961967">
        <w:rPr>
          <w:rFonts w:eastAsia="Arial Unicode MS"/>
          <w:szCs w:val="20"/>
          <w:lang/>
        </w:rPr>
        <w:t xml:space="preserve">In this first phase in Britain, political economy developed through the works of Locke (1632-1704), Hume (1711-1776), Smith (1723-1790), Ricardo (1772-1823) and then Marx (1818-1883). In </w:t>
      </w:r>
      <w:smartTag w:uri="urn:schemas-microsoft-com:office:smarttags" w:element="country-region">
        <w:smartTag w:uri="urn:schemas-microsoft-com:office:smarttags" w:element="place">
          <w:r w:rsidRPr="00961967">
            <w:rPr>
              <w:rFonts w:eastAsia="Arial Unicode MS"/>
              <w:szCs w:val="20"/>
              <w:lang/>
            </w:rPr>
            <w:t>France</w:t>
          </w:r>
        </w:smartTag>
      </w:smartTag>
      <w:r w:rsidRPr="00961967">
        <w:rPr>
          <w:rFonts w:eastAsia="Arial Unicode MS"/>
          <w:szCs w:val="20"/>
          <w:lang/>
        </w:rPr>
        <w:t xml:space="preserve">, the so called physiocrats such as François Quesnay (1694-1774) developed important methodological and theoretical ideas such as the idea of circulation of money and goods, while they also tended to emphasise land as the only or main source of value. The labour theory of value – prevalent in </w:t>
      </w:r>
      <w:smartTag w:uri="urn:schemas-microsoft-com:office:smarttags" w:element="country-region">
        <w:smartTag w:uri="urn:schemas-microsoft-com:office:smarttags" w:element="place">
          <w:r w:rsidRPr="00961967">
            <w:rPr>
              <w:rFonts w:eastAsia="Arial Unicode MS"/>
              <w:szCs w:val="20"/>
              <w:lang/>
            </w:rPr>
            <w:t>Britain</w:t>
          </w:r>
        </w:smartTag>
      </w:smartTag>
      <w:r w:rsidRPr="00961967">
        <w:rPr>
          <w:rFonts w:eastAsia="Arial Unicode MS"/>
          <w:szCs w:val="20"/>
          <w:lang/>
        </w:rPr>
        <w:t xml:space="preserve"> – was more in accordance with the industrial revolution. For classical political economists, economic issues were tackled under the rubric of moral philosophy or politics. Most classical political economists were preoccupied with the historical change towards the institutions of capitalist market society. From Smith onwards, analysis of economic conjunctions and developments involved necessarily an analysis of class relations and law. Moreover, the classical school used their ideas about economic developments to explain colonialism, the glorification of the state, international treaties of commerce, and the like; and to make manifold reform proposals that were often controversial in their own time. By and large the classical school never intended to build any separate, compartmentalised discipline of ‘economics’ although they assumed separate states and societies. However both the physiocrats and Ricardo paved the way for the methodology of closed systems modelling of neoclassical economics.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A second phase begins at the time when political economy ceases to be the dominant mode of study. Following arguments from political economists such as Smith for laissez-faire capitalism to replace mercantilism, and for which the iniquitous effects of the Corn Law of 1815 gave a clear impetus, by the late nineteenth century the idea began to emerge that politics and economics now operate according to different principles though both are in some sense regulated by the nature of the state. The ‘discipline’ of economics is differentiated from anything political. Based on Robbins’ 1932 definition, economics delineates itself more narrowly as the study of the allocation of scarce resources. Economics method is also differentiated, based on the study of individual behaviour in pursuit of given ends, following a ‘scientific’ or quantifiable modelling form (justified since ends are given and thus the focus could be the ‘efficiency’ of achievement in terms of given ends amongst alternative means) developed by Stanley Jevons (1871), Léon Walras (1874) and Alfred Marshall (1891). This phase sees political economy become in many ways a subordinate discourse. Its study and influence reduce through the twentieth century as economics expands and political economists begin to expend time and effort in critique of economics’ methodological and contextual separations.</w:t>
      </w:r>
    </w:p>
    <w:p w:rsidR="00BD5E08" w:rsidRPr="00961967" w:rsidRDefault="00BD5E08" w:rsidP="00BD5E08">
      <w:pPr>
        <w:widowControl w:val="0"/>
        <w:tabs>
          <w:tab w:val="clear" w:pos="284"/>
        </w:tabs>
        <w:suppressAutoHyphens/>
        <w:rPr>
          <w:rFonts w:eastAsia="Arial Unicode MS"/>
          <w:szCs w:val="20"/>
          <w:lang/>
        </w:rPr>
      </w:pPr>
    </w:p>
    <w:p w:rsidR="00BD5E08"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Political economy, however, remained vibrant amongst Marxists and some branches of what has become known as heterodox economics, including those working from the legacies of Keynes and Veblen. This vibrancy was given additional impetus in a third phase beginning in the 1970s with the rise of a new focus on the global. The works of Andre Gunder Frank (1967) and of Immanuel Wallerstein (1979) introduced neo-Marxist world systems theory, and then in the 1980s the work of Robert Cox (1987) introduced a neo-Gramscian approach. Here, an increasing awareness of the significance of international trade, finance, corporate activity, environmental problems, aid and debt and a variety of governance debates within competing ideas of appropriate political ideology, such as neoliberalism, served to reinvigorate the traditional focus of political economy on politics, policy and power in terms of the role of </w:t>
      </w:r>
      <w:r w:rsidRPr="00961967">
        <w:rPr>
          <w:rFonts w:eastAsia="Arial Unicode MS"/>
          <w:szCs w:val="20"/>
          <w:lang/>
        </w:rPr>
        <w:lastRenderedPageBreak/>
        <w:t xml:space="preserve">institutions and processes, but with an additional dynamic to the problem based on contentions concerning the centrality of the nation state itself in an international and global setting. This reinvigoration however, has not reconciled political economy and economics, but has rather occurred outside of mainstream economics departments in business studies, sociology, international relations and a variety of other multi-disciplinary forums. </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A number of critical realists have made important contributions in this third phase. Heikki Patomäki has done key work on global political economy (see </w:t>
      </w:r>
      <w:r w:rsidRPr="00961967">
        <w:rPr>
          <w:rFonts w:eastAsia="Arial Unicode MS"/>
          <w:smallCaps/>
          <w:szCs w:val="20"/>
          <w:lang/>
        </w:rPr>
        <w:t>globalisation</w:t>
      </w:r>
      <w:r w:rsidRPr="00961967">
        <w:rPr>
          <w:rFonts w:eastAsia="Arial Unicode MS"/>
          <w:szCs w:val="20"/>
          <w:lang/>
        </w:rPr>
        <w:t>), Bob Jessop (2002b) has been a leading English language exponent of French regulation school political economy, Andrew Sayer (1995, 2005) and John O’Neill (1998) have produced important works on the methodological and conceptual differences between economics and political economy and also moral economy. Various critical realists have contributed to debates concerning Marxist political economy (Fleetwood 2001) and heterodox economics (Olsen 1996). Neo-Gramscian global political economy shares many CR tenets, while arguing that world historical processes of production, in particular, determine, in part, forms of state and world orders. At the same time economy is also conceived as deeply political.</w:t>
      </w:r>
    </w:p>
    <w:p w:rsidR="00BD5E08" w:rsidRPr="00961967" w:rsidRDefault="00BD5E08" w:rsidP="00BD5E08">
      <w:pPr>
        <w:widowControl w:val="0"/>
        <w:tabs>
          <w:tab w:val="clear" w:pos="284"/>
        </w:tabs>
        <w:suppressAutoHyphens/>
        <w:jc w:val="right"/>
        <w:rPr>
          <w:rFonts w:eastAsia="Arial Unicode MS"/>
          <w:smallCaps/>
          <w:szCs w:val="20"/>
          <w:lang/>
        </w:rPr>
      </w:pPr>
      <w:r w:rsidRPr="00961967">
        <w:rPr>
          <w:rFonts w:eastAsia="Arial Unicode MS"/>
          <w:smallCaps/>
          <w:szCs w:val="20"/>
          <w:lang/>
        </w:rPr>
        <w:t>Heikki Patomäki, Jamie Morgan</w:t>
      </w:r>
    </w:p>
    <w:p w:rsidR="00BD5E08" w:rsidRPr="00961967" w:rsidRDefault="00BD5E08" w:rsidP="00BD5E08">
      <w:pPr>
        <w:widowControl w:val="0"/>
        <w:tabs>
          <w:tab w:val="clear" w:pos="284"/>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Cs/>
          <w:smallCaps/>
          <w:color w:val="000000"/>
          <w:szCs w:val="20"/>
          <w:lang/>
        </w:rPr>
      </w:pPr>
      <w:r w:rsidRPr="00961967">
        <w:rPr>
          <w:rFonts w:eastAsia="Arial Unicode MS"/>
          <w:b/>
          <w:bCs/>
          <w:color w:val="000000"/>
          <w:szCs w:val="20"/>
          <w:lang/>
        </w:rPr>
        <w:t>political philosophy</w:t>
      </w:r>
      <w:r w:rsidRPr="00961967">
        <w:rPr>
          <w:rFonts w:eastAsia="Arial Unicode MS"/>
          <w:bCs/>
          <w:color w:val="000000"/>
          <w:szCs w:val="20"/>
          <w:lang/>
        </w:rPr>
        <w:t xml:space="preserve">. See </w:t>
      </w:r>
      <w:r w:rsidRPr="00961967">
        <w:rPr>
          <w:rFonts w:eastAsia="Arial Unicode MS"/>
          <w:bCs/>
          <w:smallCaps/>
          <w:color w:val="000000"/>
          <w:szCs w:val="20"/>
          <w:lang/>
        </w:rPr>
        <w:t>political theory.</w:t>
      </w:r>
    </w:p>
    <w:p w:rsidR="00BD5E08" w:rsidRPr="00961967" w:rsidRDefault="00BD5E08" w:rsidP="00BD5E08">
      <w:pPr>
        <w:widowControl w:val="0"/>
        <w:tabs>
          <w:tab w:val="clear" w:pos="284"/>
        </w:tabs>
        <w:suppressAutoHyphens/>
        <w:spacing w:line="100" w:lineRule="atLeast"/>
        <w:rPr>
          <w:rFonts w:eastAsia="Arial Unicode MS"/>
          <w:bCs/>
          <w:color w:val="000000"/>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rPr>
          <w:rFonts w:eastAsia="Arial Unicode MS"/>
          <w:iCs/>
          <w:szCs w:val="20"/>
          <w:lang/>
        </w:rPr>
      </w:pPr>
      <w:r w:rsidRPr="00961967">
        <w:rPr>
          <w:rFonts w:eastAsia="Arial Unicode MS"/>
          <w:b/>
          <w:iCs/>
          <w:szCs w:val="20"/>
          <w:lang/>
        </w:rPr>
        <w:t xml:space="preserve">political science. </w:t>
      </w:r>
      <w:r w:rsidRPr="00961967">
        <w:rPr>
          <w:rFonts w:eastAsia="Arial Unicode MS"/>
          <w:iCs/>
          <w:szCs w:val="20"/>
          <w:lang/>
        </w:rPr>
        <w:t>CR, let alone DCR, has had little explicit influence in political science. But it informs critiques of behaviouralism, pluralism, and structuralist analyses of power; certain types of Marxist state theory and critical theories of the state and politics; and some critical international relations theory and critical international political economy.</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CR distinguishes </w:t>
      </w:r>
      <w:r w:rsidRPr="00961967">
        <w:rPr>
          <w:rFonts w:eastAsia="Arial Unicode MS"/>
          <w:smallCaps/>
          <w:szCs w:val="20"/>
          <w:lang/>
        </w:rPr>
        <w:t>power</w:t>
      </w:r>
      <w:r w:rsidRPr="00961967">
        <w:rPr>
          <w:rFonts w:eastAsia="Arial Unicode MS"/>
          <w:position w:val="-3"/>
          <w:szCs w:val="20"/>
          <w:lang/>
        </w:rPr>
        <w:t>1</w:t>
      </w:r>
      <w:r w:rsidRPr="00961967">
        <w:rPr>
          <w:rFonts w:eastAsia="Arial Unicode MS"/>
          <w:position w:val="-6"/>
          <w:szCs w:val="20"/>
          <w:lang/>
        </w:rPr>
        <w:t xml:space="preserve"> </w:t>
      </w:r>
      <w:r w:rsidRPr="00961967">
        <w:rPr>
          <w:rFonts w:eastAsia="Arial Unicode MS"/>
          <w:szCs w:val="20"/>
          <w:lang/>
        </w:rPr>
        <w:t>from power</w:t>
      </w:r>
      <w:r w:rsidRPr="00961967">
        <w:rPr>
          <w:rFonts w:eastAsia="Arial Unicode MS"/>
          <w:position w:val="-3"/>
          <w:szCs w:val="20"/>
          <w:lang/>
        </w:rPr>
        <w:t>2</w:t>
      </w:r>
      <w:r w:rsidRPr="00961967">
        <w:rPr>
          <w:rFonts w:eastAsia="Arial Unicode MS"/>
          <w:szCs w:val="20"/>
          <w:lang/>
        </w:rPr>
        <w:t xml:space="preserve">, with the former referring to causal power in general and the latter to power maintained through exploitation, domination, etc. CR also distinguishes the capacities to exercise power from their exercise and empirical evidence for such exercise. Isaac (1987) provides the most extended CR critique of pluralism and its radical critics in political science on the grounds that both sets of theorists are wedded to a Hume-Popper empiricist understanding of causality and scientific explanation. Thus power is causal by virtue of the analysts’ identification of regular sequences and this leaves even radical critics unable to show the existence of structural power. Isaacs further argues that, rather than power consisting in A getting B to do something B would not otherwise do, social relations of power typically involve both A and B doing what they </w:t>
      </w:r>
      <w:r w:rsidRPr="00961967">
        <w:rPr>
          <w:rFonts w:eastAsia="Arial Unicode MS"/>
          <w:i/>
          <w:szCs w:val="20"/>
          <w:lang/>
        </w:rPr>
        <w:t>ordinarily</w:t>
      </w:r>
      <w:r w:rsidRPr="00961967">
        <w:rPr>
          <w:rFonts w:eastAsia="Arial Unicode MS"/>
          <w:szCs w:val="20"/>
          <w:lang/>
        </w:rPr>
        <w:t xml:space="preserve"> do and thereby reproducing relations of domination and exploitation (1987: 86, 96). CR could extend this critique by showing how pluralism </w:t>
      </w:r>
      <w:r w:rsidRPr="00961967">
        <w:rPr>
          <w:rFonts w:eastAsia="Arial Unicode MS"/>
          <w:smallCaps/>
          <w:szCs w:val="20"/>
          <w:lang/>
        </w:rPr>
        <w:t>naturalises</w:t>
      </w:r>
      <w:r w:rsidRPr="00961967">
        <w:rPr>
          <w:rFonts w:eastAsia="Arial Unicode MS"/>
          <w:szCs w:val="20"/>
          <w:lang/>
        </w:rPr>
        <w:t xml:space="preserve"> political actors rather than investigating the social constitution of identities, defines interests in terms of empirical (revealed) preferences of naturalised actors, and inclines to methodological individualism.</w:t>
      </w:r>
    </w:p>
    <w:p w:rsidR="00BD5E08" w:rsidRPr="00961967" w:rsidRDefault="00BD5E08" w:rsidP="00BD5E08">
      <w:pPr>
        <w:widowControl w:val="0"/>
        <w:tabs>
          <w:tab w:val="clear" w:pos="284"/>
        </w:tabs>
        <w:suppressAutoHyphens/>
        <w:spacing w:after="120"/>
        <w:rPr>
          <w:rFonts w:eastAsia="Arial Unicode MS"/>
          <w:szCs w:val="20"/>
          <w:lang/>
        </w:rPr>
      </w:pPr>
    </w:p>
    <w:p w:rsidR="00BD5E08" w:rsidRPr="00961967" w:rsidRDefault="00BD5E08" w:rsidP="00BD5E08">
      <w:pPr>
        <w:widowControl w:val="0"/>
        <w:tabs>
          <w:tab w:val="clear" w:pos="284"/>
        </w:tabs>
        <w:suppressAutoHyphens/>
        <w:spacing w:after="120"/>
        <w:rPr>
          <w:rFonts w:eastAsia="Arial Unicode MS"/>
          <w:szCs w:val="20"/>
          <w:lang/>
        </w:rPr>
      </w:pPr>
      <w:r w:rsidRPr="00961967">
        <w:rPr>
          <w:rFonts w:eastAsia="Arial Unicode MS"/>
          <w:szCs w:val="20"/>
          <w:lang/>
        </w:rPr>
        <w:t xml:space="preserve">A CR approach to the state treats state power in relational terms based on a </w:t>
      </w:r>
      <w:r w:rsidRPr="00961967">
        <w:rPr>
          <w:rFonts w:eastAsia="Arial Unicode MS"/>
          <w:smallCaps/>
          <w:szCs w:val="20"/>
          <w:lang/>
        </w:rPr>
        <w:t>depth</w:t>
      </w:r>
      <w:r w:rsidRPr="00961967">
        <w:rPr>
          <w:rFonts w:eastAsia="Arial Unicode MS"/>
          <w:szCs w:val="20"/>
          <w:lang/>
        </w:rPr>
        <w:t xml:space="preserve">-ontology rather than in terms of power as an inherent property of sovereign states or of political capacities possessed by state managers. This is already implicit in Marx, Gramsci, Poulantzas, and other relational Marxist state theorists. Jessop’s strategic-relational state theory develops these arguments further in explicit CR terms (1982, 1990). It focuses on the potential structural powers (or state capacities) inscribed in the state as an institutional ensemble. How and how far such powers (as well as any associated liabilities) are realised depends on the action, reaction, and interaction of specific social forces located in and beyond this complex ensemble. It is not the state that acts. Specific sets of politicians and state officials in specific parts of the state system activate specific powers and state capacities inscribed in particular institutions and agencies. These powers or capacities and their actualisation cannot be understood solely through the state but also depend on structural constraints and social forces beyond the state (see also M. Smith 2000). Joseph (2002) offers an explicitly CR re-reading of Gramsci’s concept of </w:t>
      </w:r>
      <w:r w:rsidRPr="00961967">
        <w:rPr>
          <w:rFonts w:eastAsia="Arial Unicode MS"/>
          <w:smallCaps/>
          <w:szCs w:val="20"/>
          <w:lang/>
        </w:rPr>
        <w:t>hegemony</w:t>
      </w:r>
      <w:r w:rsidRPr="00961967">
        <w:rPr>
          <w:rFonts w:eastAsia="Arial Unicode MS"/>
          <w:szCs w:val="20"/>
          <w:lang/>
        </w:rPr>
        <w:t xml:space="preserve"> as a real structural mechanism that is activated in specific circumstances to enable the ruling class to secure its economic, political, and ideological domination. Patomäki (2003) has developed an explicitly CR approach to </w:t>
      </w:r>
      <w:r w:rsidRPr="00961967">
        <w:rPr>
          <w:rFonts w:eastAsia="Arial Unicode MS"/>
          <w:smallCaps/>
          <w:szCs w:val="20"/>
          <w:lang/>
        </w:rPr>
        <w:t>international relations</w:t>
      </w:r>
      <w:r w:rsidRPr="00961967">
        <w:rPr>
          <w:rFonts w:eastAsia="Arial Unicode MS"/>
          <w:szCs w:val="20"/>
          <w:lang/>
        </w:rPr>
        <w:t xml:space="preserve"> and international </w:t>
      </w:r>
      <w:r w:rsidRPr="00961967">
        <w:rPr>
          <w:rFonts w:eastAsia="Arial Unicode MS"/>
          <w:smallCaps/>
          <w:szCs w:val="20"/>
          <w:lang/>
        </w:rPr>
        <w:t>political economy</w:t>
      </w:r>
      <w:r w:rsidRPr="00961967">
        <w:rPr>
          <w:rFonts w:eastAsia="Arial Unicode MS"/>
          <w:szCs w:val="20"/>
          <w:lang/>
        </w:rPr>
        <w:t>.</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(D)CR could be used to critique orthodox realism in international relations theory and practice, rational choice and sociological institutionalism in political science and (international) political economy, and the discourse theory developed by Laclau and Mouffe (1986) and their disciples. It is also relevant, of course, to </w:t>
      </w:r>
      <w:r w:rsidRPr="00961967">
        <w:rPr>
          <w:rFonts w:eastAsia="Arial Unicode MS"/>
          <w:smallCaps/>
          <w:szCs w:val="20"/>
          <w:lang/>
        </w:rPr>
        <w:t>political theory</w:t>
      </w:r>
      <w:r w:rsidRPr="00961967">
        <w:rPr>
          <w:rFonts w:eastAsia="Arial Unicode MS"/>
          <w:szCs w:val="20"/>
          <w:lang/>
        </w:rPr>
        <w:t>.</w:t>
      </w:r>
    </w:p>
    <w:p w:rsidR="00BD5E08" w:rsidRPr="00961967" w:rsidRDefault="00BD5E08" w:rsidP="00BD5E08">
      <w:pPr>
        <w:widowControl w:val="0"/>
        <w:tabs>
          <w:tab w:val="clear" w:pos="284"/>
        </w:tabs>
        <w:suppressAutoHyphens/>
        <w:rPr>
          <w:rFonts w:eastAsia="Arial Unicode MS"/>
          <w:smallCaps/>
          <w:szCs w:val="20"/>
          <w:lang/>
        </w:rPr>
      </w:pPr>
    </w:p>
    <w:p w:rsidR="00BD5E08" w:rsidRPr="00961967" w:rsidRDefault="00BD5E08" w:rsidP="00BD5E08">
      <w:pPr>
        <w:widowControl w:val="0"/>
        <w:tabs>
          <w:tab w:val="clear" w:pos="284"/>
        </w:tabs>
        <w:suppressAutoHyphens/>
        <w:jc w:val="right"/>
        <w:rPr>
          <w:rFonts w:eastAsia="Arial Unicode MS"/>
          <w:szCs w:val="20"/>
          <w:lang/>
        </w:rPr>
      </w:pPr>
      <w:r w:rsidRPr="00961967">
        <w:rPr>
          <w:rFonts w:eastAsia="Arial Unicode MS"/>
          <w:smallCaps/>
          <w:szCs w:val="20"/>
          <w:lang/>
        </w:rPr>
        <w:t>Bob Jessop</w:t>
      </w:r>
    </w:p>
    <w:p w:rsidR="00BD5E08" w:rsidRPr="00961967" w:rsidRDefault="00BD5E08" w:rsidP="00BD5E08">
      <w:pPr>
        <w:widowControl w:val="0"/>
        <w:tabs>
          <w:tab w:val="clear" w:pos="284"/>
        </w:tabs>
        <w:suppressAutoHyphens/>
        <w:spacing w:line="100" w:lineRule="atLeast"/>
        <w:rPr>
          <w:rFonts w:eastAsia="Arial Unicode MS"/>
          <w:b/>
          <w:bC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p</w:t>
      </w:r>
      <w:r w:rsidRPr="00961967">
        <w:rPr>
          <w:rFonts w:eastAsia="Arial Unicode MS"/>
          <w:b/>
          <w:szCs w:val="20"/>
          <w:lang/>
        </w:rPr>
        <w:t>olitical theory</w:t>
      </w:r>
      <w:r w:rsidRPr="00961967">
        <w:rPr>
          <w:rFonts w:eastAsia="Arial Unicode MS"/>
          <w:szCs w:val="20"/>
          <w:lang/>
        </w:rPr>
        <w:t xml:space="preserve">. Whether CR contributes to political theory is a contentious matter. We are asking whether CR itself </w:t>
      </w:r>
      <w:r w:rsidRPr="00961967">
        <w:rPr>
          <w:rFonts w:eastAsia="Arial Unicode MS"/>
          <w:szCs w:val="20"/>
          <w:lang/>
        </w:rPr>
        <w:lastRenderedPageBreak/>
        <w:t xml:space="preserve">can or should make substantial claims about the real of politics, the structures, institutions, organisations and actors of this world and even the policy implications flowing from this. The general tendency is to say that it either can or should not, but this depends upon how CR is understood. If it is conceived of as a philosophy (of social science) then its main role is to focus on ontological, epistemological and methodological issues in the existing spheres of social science. This </w:t>
      </w:r>
      <w:r w:rsidRPr="00961967">
        <w:rPr>
          <w:rFonts w:eastAsia="Arial Unicode MS"/>
          <w:i/>
          <w:smallCaps/>
          <w:szCs w:val="20"/>
          <w:lang/>
        </w:rPr>
        <w:t>underlabourer</w:t>
      </w:r>
      <w:r w:rsidRPr="00961967">
        <w:rPr>
          <w:rFonts w:eastAsia="Arial Unicode MS"/>
          <w:szCs w:val="20"/>
          <w:lang/>
        </w:rPr>
        <w:t xml:space="preserve"> approach would see CR providing a meta-theoretical framework for political theory and analysing its claims rather than offering a political theory of its own. However, it should be obvious that such a task is itself deeply political. In contrast to the natural sciences, the social sciences are deeply integrated into the world that they study so that any critique of political theory has wider implications.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This is clear when we consider Bhaskar’s notion of </w:t>
      </w:r>
      <w:r w:rsidRPr="00961967">
        <w:rPr>
          <w:rFonts w:eastAsia="Arial Unicode MS"/>
          <w:smallCaps/>
          <w:szCs w:val="20"/>
          <w:lang/>
        </w:rPr>
        <w:t>explanatory critique</w:t>
      </w:r>
      <w:r w:rsidRPr="00961967">
        <w:rPr>
          <w:rFonts w:eastAsia="Arial Unicode MS"/>
          <w:szCs w:val="20"/>
          <w:lang/>
        </w:rPr>
        <w:t>. He argues that a critique of false ideas leads to the question of how and why those ideas were produced and then to the issue of how alternative theories question the organisations, institutions, practices and structures responsible for generating such ideas. This gives political theory a strong normative aspect (about what ought to be) although CR would be critical of most existing normative theory for not developing a depth-ontology (focussing on reasons, obligations, rules, commitments and ethics without sufficient structural grounding). Indeed, against the tendency in normative theory to embrace a subjective or intersubjective ontology of norms and understandings, the CR approach is objective. But against political theory’s dominant positivist notion of objectivity, critical realists like Collier (2003b) distinguish between objectivity and neutrality, showing how Marx, for example, combined objectivity with partisanship in his explanatory critique.</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explanatory critique draws comparisons with Marx’s critique of classical political economy which effectively shows how the classical economists’ inability to explain things like the production of surplus value, the source of profit or tendencies towards crisis were a product of their own closeness to the system they were attempting to explain. This makes the theoretical intervention inherently political as well as more capable of being objective.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We have perhaps been talking more of the political nature of theory rather than political theory itself. Parallels have been made between CR and </w:t>
      </w:r>
      <w:r w:rsidRPr="00961967">
        <w:rPr>
          <w:rFonts w:eastAsia="Arial Unicode MS"/>
          <w:smallCaps/>
          <w:szCs w:val="20"/>
          <w:lang/>
        </w:rPr>
        <w:t xml:space="preserve">Marxism </w:t>
      </w:r>
      <w:r w:rsidRPr="00961967">
        <w:rPr>
          <w:rFonts w:eastAsia="Arial Unicode MS"/>
          <w:szCs w:val="20"/>
          <w:lang/>
        </w:rPr>
        <w:t>and this is the area where CR has been most widely used. Marxists have tended to draw on CR in order to provide a firm ontological grounding or else to develop Marxist method (for example the role of abstraction). But there is no reason why CR cannot be applied to other, non-Marxist, political theories. Going one step further, Marsh et al. (1999), in their study of post-war British politics, have used CR directly. In this work and in a number of other practical applications, CR plays the role of a political science methodology.</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As well as contributing to the fields of political methodology, and domestic politics, CR has also contributed to the areas of state theory (</w:t>
      </w:r>
      <w:r w:rsidRPr="00961967">
        <w:rPr>
          <w:rFonts w:eastAsia="Arial Unicode MS"/>
          <w:smallCaps/>
          <w:szCs w:val="20"/>
          <w:lang/>
        </w:rPr>
        <w:t>political science</w:t>
      </w:r>
      <w:r w:rsidRPr="00961967">
        <w:rPr>
          <w:rFonts w:eastAsia="Arial Unicode MS"/>
          <w:szCs w:val="20"/>
          <w:lang/>
        </w:rPr>
        <w:t xml:space="preserve">), regulation, </w:t>
      </w:r>
      <w:r w:rsidRPr="00961967">
        <w:rPr>
          <w:rFonts w:eastAsia="Arial Unicode MS"/>
          <w:smallCaps/>
          <w:szCs w:val="20"/>
          <w:lang/>
        </w:rPr>
        <w:t>hegemony</w:t>
      </w:r>
      <w:r w:rsidRPr="00961967">
        <w:rPr>
          <w:rFonts w:eastAsia="Arial Unicode MS"/>
          <w:szCs w:val="20"/>
          <w:lang/>
        </w:rPr>
        <w:t xml:space="preserve"> (Hay 1996, Jessop 1990, 2002, 2003a,b, Joseph 2002b, 2003a, M. Smith 2000) and, to lesser degree, </w:t>
      </w:r>
      <w:r w:rsidRPr="00961967">
        <w:rPr>
          <w:rFonts w:eastAsia="Arial Unicode MS"/>
          <w:smallCaps/>
          <w:szCs w:val="20"/>
          <w:lang/>
        </w:rPr>
        <w:t>international relations</w:t>
      </w:r>
      <w:r w:rsidRPr="00961967">
        <w:rPr>
          <w:rFonts w:eastAsia="Arial Unicode MS"/>
          <w:szCs w:val="20"/>
          <w:lang/>
        </w:rPr>
        <w:t xml:space="preserve">. </w:t>
      </w:r>
    </w:p>
    <w:p w:rsidR="00BD5E08" w:rsidRPr="00961967" w:rsidRDefault="00BD5E08" w:rsidP="00BD5E08">
      <w:pPr>
        <w:widowControl w:val="0"/>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Jonathan Joseph</w:t>
      </w:r>
    </w:p>
    <w:p w:rsidR="00BD5E08" w:rsidRPr="00961967" w:rsidRDefault="00BD5E08" w:rsidP="00BD5E08">
      <w:pPr>
        <w:widowControl w:val="0"/>
        <w:tabs>
          <w:tab w:val="clear" w:pos="284"/>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b/>
          <w:iCs/>
          <w:szCs w:val="20"/>
          <w:lang/>
        </w:rPr>
      </w:pPr>
    </w:p>
    <w:p w:rsidR="00BD5E08" w:rsidRDefault="00BD5E08" w:rsidP="00BD5E08">
      <w:pPr>
        <w:widowControl w:val="0"/>
        <w:tabs>
          <w:tab w:val="clear" w:pos="284"/>
        </w:tabs>
        <w:suppressAutoHyphens/>
        <w:spacing w:line="100" w:lineRule="atLeast"/>
        <w:rPr>
          <w:rFonts w:eastAsia="Arial Unicode MS"/>
          <w:iCs/>
          <w:color w:val="000000"/>
          <w:szCs w:val="20"/>
          <w:lang/>
        </w:rPr>
      </w:pPr>
      <w:r w:rsidRPr="00961967">
        <w:rPr>
          <w:rFonts w:eastAsia="Arial Unicode MS"/>
          <w:b/>
          <w:bCs/>
          <w:iCs/>
          <w:color w:val="000000"/>
          <w:szCs w:val="20"/>
          <w:lang/>
        </w:rPr>
        <w:t>politics</w:t>
      </w:r>
      <w:r w:rsidRPr="00961967">
        <w:rPr>
          <w:rFonts w:eastAsia="Arial Unicode MS"/>
          <w:iCs/>
          <w:color w:val="000000"/>
          <w:szCs w:val="20"/>
          <w:lang/>
        </w:rPr>
        <w:t xml:space="preserve">. To have a beneficial social effect, improvement in knowledge presupposes collective effort, i.e., a </w:t>
      </w:r>
      <w:r w:rsidRPr="00961967">
        <w:rPr>
          <w:rFonts w:eastAsia="Arial Unicode MS"/>
          <w:i/>
          <w:iCs/>
          <w:color w:val="000000"/>
          <w:szCs w:val="20"/>
          <w:lang/>
        </w:rPr>
        <w:t>politics</w:t>
      </w:r>
      <w:r w:rsidRPr="00961967">
        <w:rPr>
          <w:rFonts w:eastAsia="Arial Unicode MS"/>
          <w:iCs/>
          <w:color w:val="000000"/>
          <w:szCs w:val="20"/>
          <w:lang/>
        </w:rPr>
        <w:t xml:space="preserve">. Most generally, politics may be defined as any practice or struggle aimed at transforming the conditions of human </w:t>
      </w:r>
      <w:r w:rsidRPr="00961967">
        <w:rPr>
          <w:rFonts w:eastAsia="Arial Unicode MS"/>
          <w:iCs/>
          <w:smallCaps/>
          <w:color w:val="000000"/>
          <w:szCs w:val="20"/>
          <w:lang/>
        </w:rPr>
        <w:t>action</w:t>
      </w:r>
      <w:r w:rsidRPr="00961967">
        <w:rPr>
          <w:rFonts w:eastAsia="Arial Unicode MS"/>
          <w:iCs/>
          <w:color w:val="000000"/>
          <w:szCs w:val="20"/>
          <w:lang/>
        </w:rPr>
        <w:t xml:space="preserve">, including resources and social structural sources of determination and possibility (cf. </w:t>
      </w:r>
      <w:r w:rsidRPr="00961967">
        <w:rPr>
          <w:rFonts w:eastAsia="Arial Unicode MS"/>
          <w:i/>
          <w:iCs/>
          <w:caps/>
          <w:color w:val="000000"/>
          <w:szCs w:val="20"/>
          <w:lang/>
        </w:rPr>
        <w:t>sr</w:t>
      </w:r>
      <w:r w:rsidRPr="00961967">
        <w:rPr>
          <w:rFonts w:eastAsia="Arial Unicode MS"/>
          <w:iCs/>
          <w:caps/>
          <w:color w:val="000000"/>
          <w:szCs w:val="20"/>
          <w:lang/>
        </w:rPr>
        <w:t>: 1</w:t>
      </w:r>
      <w:r w:rsidRPr="00961967">
        <w:rPr>
          <w:rFonts w:eastAsia="Arial Unicode MS"/>
          <w:iCs/>
          <w:color w:val="000000"/>
          <w:szCs w:val="20"/>
          <w:lang/>
        </w:rPr>
        <w:t xml:space="preserve">76). </w:t>
      </w:r>
      <w:r w:rsidRPr="00961967">
        <w:rPr>
          <w:rFonts w:eastAsia="Arial Unicode MS"/>
          <w:i/>
          <w:iCs/>
          <w:color w:val="000000"/>
          <w:szCs w:val="20"/>
          <w:lang/>
        </w:rPr>
        <w:t xml:space="preserve">Emancipatory politics </w:t>
      </w:r>
      <w:r w:rsidRPr="00961967">
        <w:rPr>
          <w:rFonts w:eastAsia="Arial Unicode MS"/>
          <w:color w:val="000000"/>
          <w:szCs w:val="20"/>
          <w:lang/>
        </w:rPr>
        <w:t xml:space="preserve">seeks to transform unwanted and unneeded sources of determination, with the aid of realist science, into wanted and needed ones (see </w:t>
      </w:r>
      <w:r w:rsidRPr="00961967">
        <w:rPr>
          <w:iCs/>
          <w:smallCaps/>
          <w:color w:val="000000"/>
          <w:szCs w:val="20"/>
          <w:lang/>
        </w:rPr>
        <w:t>emancipatory axiology, explanatory</w:t>
      </w:r>
      <w:r w:rsidRPr="00961967">
        <w:rPr>
          <w:iCs/>
          <w:caps/>
          <w:color w:val="000000"/>
          <w:szCs w:val="20"/>
          <w:lang/>
        </w:rPr>
        <w:t xml:space="preserve"> </w:t>
      </w:r>
      <w:r w:rsidRPr="00961967">
        <w:rPr>
          <w:iCs/>
          <w:smallCaps/>
          <w:color w:val="000000"/>
          <w:szCs w:val="20"/>
          <w:lang/>
        </w:rPr>
        <w:t>critique, freedom</w:t>
      </w:r>
      <w:r w:rsidRPr="00961967">
        <w:rPr>
          <w:iCs/>
          <w:color w:val="000000"/>
          <w:szCs w:val="20"/>
          <w:lang/>
        </w:rPr>
        <w:t>). Given the openness of the world and the causal efficacy of praxis, ‘all politics are transitional’ (</w:t>
      </w:r>
      <w:r w:rsidRPr="00961967">
        <w:rPr>
          <w:i/>
          <w:iCs/>
          <w:caps/>
          <w:color w:val="000000"/>
          <w:szCs w:val="20"/>
          <w:lang/>
        </w:rPr>
        <w:t>d</w:t>
      </w:r>
      <w:r w:rsidRPr="00961967">
        <w:rPr>
          <w:iCs/>
          <w:caps/>
          <w:color w:val="000000"/>
          <w:szCs w:val="20"/>
          <w:lang/>
        </w:rPr>
        <w:t>:</w:t>
      </w:r>
      <w:r w:rsidRPr="00961967">
        <w:rPr>
          <w:i/>
          <w:iCs/>
          <w:caps/>
          <w:color w:val="000000"/>
          <w:szCs w:val="20"/>
          <w:lang/>
        </w:rPr>
        <w:t xml:space="preserve"> </w:t>
      </w:r>
      <w:r w:rsidRPr="00961967">
        <w:rPr>
          <w:iCs/>
          <w:color w:val="000000"/>
          <w:szCs w:val="20"/>
          <w:lang/>
        </w:rPr>
        <w:t xml:space="preserve">269), whether we wish it or not; the point is to orientate them towards maximising free flourishing. </w:t>
      </w:r>
      <w:r w:rsidRPr="00961967">
        <w:rPr>
          <w:rFonts w:eastAsia="Arial Unicode MS"/>
          <w:iCs/>
          <w:color w:val="000000"/>
          <w:szCs w:val="20"/>
          <w:lang/>
        </w:rPr>
        <w:t xml:space="preserve">The politics of </w:t>
      </w:r>
      <w:r w:rsidRPr="00961967">
        <w:rPr>
          <w:rFonts w:eastAsia="Arial Unicode MS"/>
          <w:iCs/>
          <w:smallCaps/>
          <w:color w:val="000000"/>
          <w:szCs w:val="20"/>
          <w:lang/>
        </w:rPr>
        <w:t>transition</w:t>
      </w:r>
      <w:r w:rsidRPr="00961967">
        <w:rPr>
          <w:rFonts w:eastAsia="Arial Unicode MS"/>
          <w:iCs/>
          <w:color w:val="000000"/>
          <w:szCs w:val="20"/>
          <w:lang/>
        </w:rPr>
        <w:t xml:space="preserve"> towards a </w:t>
      </w:r>
      <w:r w:rsidRPr="00961967">
        <w:rPr>
          <w:rFonts w:eastAsia="Arial Unicode MS"/>
          <w:iCs/>
          <w:smallCaps/>
          <w:color w:val="000000"/>
          <w:szCs w:val="20"/>
          <w:lang/>
        </w:rPr>
        <w:t>eudaimonian</w:t>
      </w:r>
      <w:r w:rsidRPr="00961967">
        <w:rPr>
          <w:rFonts w:eastAsia="Arial Unicode MS"/>
          <w:iCs/>
          <w:color w:val="000000"/>
          <w:szCs w:val="20"/>
          <w:lang/>
        </w:rPr>
        <w:t xml:space="preserve"> society (itself open and in transition) fall into four main interrelated types corresponding to the moments of the concrete universal: </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Pr>
          <w:rFonts w:eastAsia="Arial Unicode MS"/>
          <w:iCs/>
          <w:color w:val="000000"/>
          <w:szCs w:val="20"/>
          <w:lang/>
        </w:rPr>
        <w:br w:type="page"/>
      </w:r>
    </w:p>
    <w:tbl>
      <w:tblPr>
        <w:tblStyle w:val="TableGrid"/>
        <w:tblW w:w="0" w:type="auto"/>
        <w:tblLayout w:type="fixed"/>
        <w:tblLook w:val="0000" w:firstRow="0" w:lastRow="0" w:firstColumn="0" w:lastColumn="0" w:noHBand="0" w:noVBand="0"/>
      </w:tblPr>
      <w:tblGrid>
        <w:gridCol w:w="911"/>
        <w:gridCol w:w="2147"/>
        <w:gridCol w:w="2215"/>
        <w:gridCol w:w="2273"/>
        <w:gridCol w:w="2066"/>
      </w:tblGrid>
      <w:tr w:rsidR="00BD5E08" w:rsidRPr="00961967" w:rsidTr="002A5C1A">
        <w:tc>
          <w:tcPr>
            <w:tcW w:w="911"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lastRenderedPageBreak/>
              <w:t>Concrete universal</w:t>
            </w:r>
          </w:p>
        </w:tc>
        <w:tc>
          <w:tcPr>
            <w:tcW w:w="214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universality</w:t>
            </w:r>
          </w:p>
        </w:tc>
        <w:tc>
          <w:tcPr>
            <w:tcW w:w="2215"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processuality</w:t>
            </w:r>
          </w:p>
        </w:tc>
        <w:tc>
          <w:tcPr>
            <w:tcW w:w="2273"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mediation</w:t>
            </w:r>
          </w:p>
        </w:tc>
        <w:tc>
          <w:tcPr>
            <w:tcW w:w="2066"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concrete singularity </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r>
      <w:tr w:rsidR="00BD5E08" w:rsidRPr="00961967" w:rsidTr="002A5C1A">
        <w:tc>
          <w:tcPr>
            <w:tcW w:w="911"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Types of politics</w:t>
            </w:r>
          </w:p>
        </w:tc>
        <w:tc>
          <w:tcPr>
            <w:tcW w:w="214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emancipatory/transformative</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(dialectically universal)</w:t>
            </w:r>
          </w:p>
        </w:tc>
        <w:tc>
          <w:tcPr>
            <w:tcW w:w="2215"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movement</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(rhythmic)</w:t>
            </w:r>
          </w:p>
        </w:tc>
        <w:tc>
          <w:tcPr>
            <w:tcW w:w="2273"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representative/syndicalist</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(mediated)</w:t>
            </w:r>
          </w:p>
        </w:tc>
        <w:tc>
          <w:tcPr>
            <w:tcW w:w="2066"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life</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(singular)</w:t>
            </w:r>
          </w:p>
        </w:tc>
      </w:tr>
    </w:tbl>
    <w:p w:rsidR="00BD5E08" w:rsidRPr="00961967" w:rsidRDefault="00BD5E08" w:rsidP="00BD5E08">
      <w:pPr>
        <w:widowControl w:val="0"/>
        <w:tabs>
          <w:tab w:val="clear" w:pos="284"/>
        </w:tabs>
        <w:suppressAutoHyphens/>
        <w:spacing w:line="100" w:lineRule="atLeast"/>
        <w:rPr>
          <w:rFonts w:eastAsia="Arial Unicode MS"/>
          <w:bCs/>
          <w:iCs/>
          <w:color w:val="000000"/>
          <w:szCs w:val="20"/>
          <w:lang/>
        </w:rPr>
      </w:pPr>
    </w:p>
    <w:p w:rsidR="00BD5E08" w:rsidRPr="00961967" w:rsidRDefault="00BD5E08" w:rsidP="00BD5E08">
      <w:pPr>
        <w:widowControl w:val="0"/>
        <w:tabs>
          <w:tab w:val="clear" w:pos="284"/>
        </w:tabs>
        <w:suppressAutoHyphens/>
        <w:spacing w:line="100" w:lineRule="atLeast"/>
        <w:jc w:val="center"/>
        <w:rPr>
          <w:rFonts w:ascii="Verdana" w:eastAsia="Arial Unicode MS" w:hAnsi="Verdana"/>
          <w:bCs/>
          <w:color w:val="000000"/>
          <w:sz w:val="16"/>
          <w:szCs w:val="16"/>
          <w:lang/>
        </w:rPr>
      </w:pPr>
      <w:r w:rsidRPr="00961967">
        <w:rPr>
          <w:rFonts w:ascii="Verdana" w:eastAsia="Arial Unicode MS" w:hAnsi="Verdana"/>
          <w:b/>
          <w:bCs/>
          <w:color w:val="000000"/>
          <w:sz w:val="16"/>
          <w:szCs w:val="16"/>
          <w:lang/>
        </w:rPr>
        <w:t xml:space="preserve">Figure </w:t>
      </w:r>
      <w:r>
        <w:rPr>
          <w:rFonts w:ascii="Verdana" w:eastAsia="Arial Unicode MS" w:hAnsi="Verdana"/>
          <w:b/>
          <w:bCs/>
          <w:color w:val="000000"/>
          <w:sz w:val="16"/>
          <w:szCs w:val="16"/>
          <w:lang/>
        </w:rPr>
        <w:t>42</w:t>
      </w:r>
      <w:r w:rsidRPr="00961967">
        <w:rPr>
          <w:rFonts w:ascii="Verdana" w:eastAsia="Arial Unicode MS" w:hAnsi="Verdana"/>
          <w:b/>
          <w:bCs/>
          <w:color w:val="000000"/>
          <w:sz w:val="16"/>
          <w:szCs w:val="16"/>
          <w:lang/>
        </w:rPr>
        <w:t>.</w:t>
      </w:r>
      <w:r w:rsidRPr="00961967">
        <w:rPr>
          <w:rFonts w:ascii="Verdana" w:eastAsia="Arial Unicode MS" w:hAnsi="Verdana"/>
          <w:bCs/>
          <w:color w:val="000000"/>
          <w:sz w:val="16"/>
          <w:szCs w:val="16"/>
          <w:lang/>
        </w:rPr>
        <w:t xml:space="preserve"> Types of emancipatory politics, mapped to the concrete universal</w:t>
      </w:r>
    </w:p>
    <w:p w:rsidR="00BD5E08" w:rsidRPr="00961967" w:rsidRDefault="00BD5E08" w:rsidP="00BD5E08">
      <w:pPr>
        <w:widowControl w:val="0"/>
        <w:tabs>
          <w:tab w:val="clear" w:pos="284"/>
        </w:tabs>
        <w:suppressAutoHyphens/>
        <w:spacing w:line="100" w:lineRule="atLeast"/>
        <w:jc w:val="center"/>
        <w:rPr>
          <w:rFonts w:ascii="Verdana" w:eastAsia="Arial Unicode MS" w:hAnsi="Verdana"/>
          <w:bCs/>
          <w:iCs/>
          <w:color w:val="000000"/>
          <w:sz w:val="14"/>
          <w:szCs w:val="14"/>
          <w:lang/>
        </w:rPr>
      </w:pPr>
      <w:r w:rsidRPr="00961967">
        <w:rPr>
          <w:rFonts w:ascii="Verdana" w:eastAsia="Arial Unicode MS" w:hAnsi="Verdana"/>
          <w:bCs/>
          <w:i/>
          <w:iCs/>
          <w:color w:val="000000"/>
          <w:sz w:val="14"/>
          <w:szCs w:val="14"/>
          <w:lang/>
        </w:rPr>
        <w:t>Source</w:t>
      </w:r>
      <w:r w:rsidRPr="00961967">
        <w:rPr>
          <w:rFonts w:ascii="Verdana" w:eastAsia="Arial Unicode MS" w:hAnsi="Verdana"/>
          <w:bCs/>
          <w:iCs/>
          <w:color w:val="000000"/>
          <w:sz w:val="14"/>
          <w:szCs w:val="14"/>
          <w:lang/>
        </w:rPr>
        <w:t xml:space="preserve">: </w:t>
      </w:r>
      <w:r w:rsidRPr="00961967">
        <w:rPr>
          <w:rFonts w:ascii="Verdana" w:eastAsia="Arial Unicode MS" w:hAnsi="Verdana"/>
          <w:bCs/>
          <w:i/>
          <w:iCs/>
          <w:caps/>
          <w:color w:val="000000"/>
          <w:sz w:val="14"/>
          <w:szCs w:val="14"/>
          <w:lang/>
        </w:rPr>
        <w:t>P</w:t>
      </w:r>
      <w:r w:rsidRPr="00961967">
        <w:rPr>
          <w:rFonts w:ascii="Verdana" w:eastAsia="Arial Unicode MS" w:hAnsi="Verdana"/>
          <w:bCs/>
          <w:iCs/>
          <w:caps/>
          <w:color w:val="000000"/>
          <w:sz w:val="14"/>
          <w:szCs w:val="14"/>
          <w:lang/>
        </w:rPr>
        <w:t>:</w:t>
      </w:r>
      <w:r w:rsidRPr="00961967">
        <w:rPr>
          <w:rFonts w:ascii="Verdana" w:eastAsia="Arial Unicode MS" w:hAnsi="Verdana"/>
          <w:bCs/>
          <w:iCs/>
          <w:color w:val="000000"/>
          <w:sz w:val="14"/>
          <w:szCs w:val="14"/>
          <w:lang/>
        </w:rPr>
        <w:t xml:space="preserve"> 156-7; </w:t>
      </w:r>
      <w:r w:rsidRPr="00961967">
        <w:rPr>
          <w:rFonts w:ascii="Verdana" w:eastAsia="Arial Unicode MS" w:hAnsi="Verdana"/>
          <w:bCs/>
          <w:i/>
          <w:iCs/>
          <w:caps/>
          <w:color w:val="000000"/>
          <w:sz w:val="14"/>
          <w:szCs w:val="14"/>
          <w:lang/>
        </w:rPr>
        <w:t>d</w:t>
      </w:r>
      <w:r w:rsidRPr="00961967">
        <w:rPr>
          <w:rFonts w:ascii="Verdana" w:eastAsia="Arial Unicode MS" w:hAnsi="Verdana"/>
          <w:bCs/>
          <w:iCs/>
          <w:caps/>
          <w:color w:val="000000"/>
          <w:sz w:val="14"/>
          <w:szCs w:val="14"/>
          <w:lang/>
        </w:rPr>
        <w:t>:</w:t>
      </w:r>
      <w:r w:rsidRPr="00961967">
        <w:rPr>
          <w:rFonts w:ascii="Verdana" w:eastAsia="Arial Unicode MS" w:hAnsi="Verdana"/>
          <w:bCs/>
          <w:i/>
          <w:iCs/>
          <w:caps/>
          <w:color w:val="000000"/>
          <w:sz w:val="14"/>
          <w:szCs w:val="14"/>
          <w:lang/>
        </w:rPr>
        <w:t xml:space="preserve"> </w:t>
      </w:r>
      <w:r w:rsidRPr="00961967">
        <w:rPr>
          <w:rFonts w:ascii="Verdana" w:eastAsia="Arial Unicode MS" w:hAnsi="Verdana"/>
          <w:bCs/>
          <w:iCs/>
          <w:color w:val="000000"/>
          <w:sz w:val="14"/>
          <w:szCs w:val="14"/>
          <w:lang/>
        </w:rPr>
        <w:t>335</w:t>
      </w:r>
    </w:p>
    <w:p w:rsidR="00BD5E08" w:rsidRPr="00961967" w:rsidRDefault="00BD5E08" w:rsidP="00BD5E08">
      <w:pPr>
        <w:widowControl w:val="0"/>
        <w:tabs>
          <w:tab w:val="clear" w:pos="284"/>
          <w:tab w:val="left" w:pos="3272"/>
          <w:tab w:val="left" w:pos="7308"/>
          <w:tab w:val="right" w:pos="7847"/>
        </w:tabs>
        <w:suppressAutoHyphens/>
        <w:autoSpaceDE w:val="0"/>
        <w:spacing w:line="100" w:lineRule="atLeast"/>
        <w:rPr>
          <w:rFonts w:ascii="Verdana" w:eastAsia="Arial" w:hAnsi="Verdana" w:cs="Arial"/>
          <w:bCs/>
          <w:iCs/>
          <w:color w:val="000000"/>
          <w:sz w:val="14"/>
          <w:szCs w:val="14"/>
          <w:lang/>
        </w:rPr>
      </w:pPr>
    </w:p>
    <w:p w:rsidR="00BD5E08" w:rsidRPr="00961967" w:rsidRDefault="00BD5E08" w:rsidP="00BD5E08">
      <w:pPr>
        <w:widowControl w:val="0"/>
        <w:tabs>
          <w:tab w:val="clear" w:pos="284"/>
        </w:tabs>
        <w:suppressAutoHyphens/>
        <w:spacing w:line="100" w:lineRule="atLeast"/>
        <w:rPr>
          <w:rFonts w:eastAsia="Arial Unicode MS"/>
          <w:iCs/>
          <w:color w:val="000000"/>
          <w:szCs w:val="20"/>
          <w:lang/>
        </w:rPr>
      </w:pPr>
      <w:r w:rsidRPr="00961967">
        <w:rPr>
          <w:rFonts w:eastAsia="Arial Unicode MS"/>
          <w:i/>
          <w:iCs/>
          <w:color w:val="000000"/>
          <w:szCs w:val="20"/>
          <w:lang/>
        </w:rPr>
        <w:t>Life politics</w:t>
      </w:r>
      <w:r w:rsidRPr="00961967">
        <w:rPr>
          <w:rFonts w:eastAsia="Arial Unicode MS"/>
          <w:iCs/>
          <w:color w:val="000000"/>
          <w:szCs w:val="20"/>
          <w:lang/>
        </w:rPr>
        <w:t xml:space="preserve"> are conducted at the level of individual world-lines, ideally guided ethically by ‘a consequentially derived virtue theory’;</w:t>
      </w:r>
      <w:r w:rsidRPr="00961967">
        <w:rPr>
          <w:rFonts w:eastAsia="Arial Unicode MS"/>
          <w:i/>
          <w:iCs/>
          <w:color w:val="000000"/>
          <w:szCs w:val="20"/>
          <w:lang/>
        </w:rPr>
        <w:t xml:space="preserve"> movement politics</w:t>
      </w:r>
      <w:r w:rsidRPr="00961967">
        <w:rPr>
          <w:rFonts w:eastAsia="Arial Unicode MS"/>
          <w:iCs/>
          <w:color w:val="000000"/>
          <w:szCs w:val="20"/>
          <w:lang/>
        </w:rPr>
        <w:t xml:space="preserve"> are the politics of social collectivities, oriented to the extension of freedoms understood as rights; </w:t>
      </w:r>
      <w:r w:rsidRPr="00961967">
        <w:rPr>
          <w:rFonts w:eastAsia="Arial Unicode MS"/>
          <w:i/>
          <w:iCs/>
          <w:color w:val="000000"/>
          <w:szCs w:val="20"/>
          <w:lang/>
        </w:rPr>
        <w:t>representative politics</w:t>
      </w:r>
      <w:r w:rsidRPr="00961967">
        <w:rPr>
          <w:rFonts w:eastAsia="Arial Unicode MS"/>
          <w:iCs/>
          <w:color w:val="000000"/>
          <w:szCs w:val="20"/>
          <w:lang/>
        </w:rPr>
        <w:t xml:space="preserve"> express ‘the needs and interests of different communities’, oriented to the preservation of existing freedoms understood as rights; and </w:t>
      </w:r>
      <w:r w:rsidRPr="00961967">
        <w:rPr>
          <w:rFonts w:eastAsia="Arial Unicode MS"/>
          <w:i/>
          <w:iCs/>
          <w:color w:val="000000"/>
          <w:szCs w:val="20"/>
          <w:lang/>
        </w:rPr>
        <w:t>emancipatory</w:t>
      </w:r>
      <w:r w:rsidRPr="00961967">
        <w:rPr>
          <w:rFonts w:eastAsia="Arial Unicode MS"/>
          <w:iCs/>
          <w:color w:val="000000"/>
          <w:szCs w:val="20"/>
          <w:lang/>
        </w:rPr>
        <w:t>/</w:t>
      </w:r>
      <w:r w:rsidRPr="00961967">
        <w:rPr>
          <w:rFonts w:eastAsia="Arial Unicode MS"/>
          <w:i/>
          <w:iCs/>
          <w:color w:val="000000"/>
          <w:szCs w:val="20"/>
          <w:lang/>
        </w:rPr>
        <w:t>transformative</w:t>
      </w:r>
      <w:r w:rsidRPr="00961967">
        <w:rPr>
          <w:rFonts w:eastAsia="Arial Unicode MS"/>
          <w:iCs/>
          <w:color w:val="000000"/>
          <w:szCs w:val="20"/>
          <w:lang/>
        </w:rPr>
        <w:t xml:space="preserve"> politics are oriented to ‘fundamental structural change in a rhythmic to eudaimonia’. All would engage in </w:t>
      </w:r>
      <w:r w:rsidRPr="00961967">
        <w:rPr>
          <w:rFonts w:eastAsia="Arial Unicode MS"/>
          <w:iCs/>
          <w:caps/>
          <w:color w:val="000000"/>
          <w:szCs w:val="20"/>
          <w:lang/>
        </w:rPr>
        <w:t>TTTTTT</w:t>
      </w:r>
      <w:r w:rsidRPr="00961967">
        <w:rPr>
          <w:rFonts w:eastAsia="Arial Unicode MS"/>
          <w:color w:val="000000"/>
          <w:szCs w:val="20"/>
          <w:lang/>
        </w:rPr>
        <w:t>φ</w:t>
      </w:r>
      <w:r w:rsidRPr="00961967">
        <w:rPr>
          <w:rFonts w:eastAsia="Arial Unicode MS"/>
          <w:i/>
          <w:iCs/>
          <w:color w:val="000000"/>
          <w:szCs w:val="20"/>
          <w:lang/>
        </w:rPr>
        <w:t xml:space="preserve"> </w:t>
      </w:r>
      <w:r w:rsidRPr="00961967">
        <w:rPr>
          <w:rFonts w:eastAsia="Arial Unicode MS"/>
          <w:color w:val="000000"/>
          <w:szCs w:val="20"/>
          <w:lang/>
        </w:rPr>
        <w:t xml:space="preserve">‘in a synthetic unity’ and </w:t>
      </w:r>
      <w:r w:rsidRPr="00961967">
        <w:rPr>
          <w:rFonts w:eastAsia="Arial Unicode MS"/>
          <w:iCs/>
          <w:color w:val="000000"/>
          <w:szCs w:val="20"/>
          <w:lang/>
        </w:rPr>
        <w:t xml:space="preserve">aspire to maximise participatory democracy, thereby </w:t>
      </w:r>
      <w:r w:rsidRPr="00961967">
        <w:rPr>
          <w:rFonts w:eastAsia="Arial Unicode MS"/>
          <w:iCs/>
          <w:smallCaps/>
          <w:color w:val="000000"/>
          <w:szCs w:val="20"/>
          <w:lang/>
        </w:rPr>
        <w:t>prefiguring</w:t>
      </w:r>
      <w:r w:rsidRPr="00961967">
        <w:rPr>
          <w:rFonts w:eastAsia="Arial Unicode MS"/>
          <w:iCs/>
          <w:color w:val="000000"/>
          <w:szCs w:val="20"/>
          <w:lang/>
        </w:rPr>
        <w:t xml:space="preserve"> universal self-determination (</w:t>
      </w:r>
      <w:r w:rsidRPr="00961967">
        <w:rPr>
          <w:rFonts w:eastAsia="Arial Unicode MS"/>
          <w:i/>
          <w:iCs/>
          <w:caps/>
          <w:color w:val="000000"/>
          <w:szCs w:val="20"/>
          <w:lang/>
        </w:rPr>
        <w:t>d</w:t>
      </w:r>
      <w:r w:rsidRPr="00961967">
        <w:rPr>
          <w:rFonts w:eastAsia="Arial Unicode MS"/>
          <w:iCs/>
          <w:caps/>
          <w:color w:val="000000"/>
          <w:szCs w:val="20"/>
          <w:lang/>
        </w:rPr>
        <w:t>:</w:t>
      </w:r>
      <w:r w:rsidRPr="00961967">
        <w:rPr>
          <w:rFonts w:eastAsia="Arial Unicode MS"/>
          <w:i/>
          <w:iCs/>
          <w:caps/>
          <w:color w:val="000000"/>
          <w:szCs w:val="20"/>
          <w:lang/>
        </w:rPr>
        <w:t xml:space="preserve"> </w:t>
      </w:r>
      <w:r w:rsidRPr="00961967">
        <w:rPr>
          <w:rFonts w:eastAsia="Arial Unicode MS"/>
          <w:iCs/>
          <w:color w:val="000000"/>
          <w:szCs w:val="20"/>
          <w:lang/>
        </w:rPr>
        <w:t xml:space="preserve">120). </w:t>
      </w:r>
    </w:p>
    <w:p w:rsidR="00BD5E08" w:rsidRPr="00961967" w:rsidRDefault="00BD5E08" w:rsidP="00BD5E08">
      <w:pPr>
        <w:widowControl w:val="0"/>
        <w:tabs>
          <w:tab w:val="clear" w:pos="284"/>
        </w:tabs>
        <w:suppressAutoHyphens/>
        <w:spacing w:line="100" w:lineRule="atLeast"/>
        <w:jc w:val="left"/>
        <w:rPr>
          <w:rFonts w:eastAsia="Arial Unicode MS"/>
          <w:i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iCs/>
          <w:color w:val="000000"/>
          <w:szCs w:val="20"/>
          <w:lang/>
        </w:rPr>
      </w:pPr>
      <w:r w:rsidRPr="00961967">
        <w:rPr>
          <w:rFonts w:eastAsia="Arial Unicode MS"/>
          <w:iCs/>
          <w:caps/>
          <w:color w:val="000000"/>
          <w:szCs w:val="20"/>
          <w:lang/>
        </w:rPr>
        <w:t>cr</w:t>
      </w:r>
      <w:r w:rsidRPr="00961967">
        <w:rPr>
          <w:rFonts w:eastAsia="Arial Unicode MS"/>
          <w:iCs/>
          <w:color w:val="000000"/>
          <w:szCs w:val="20"/>
          <w:lang/>
        </w:rPr>
        <w:t xml:space="preserve"> has a broad orientation to emancipation conceived as the free flourishing of each as a condition of the free flourishing of all. This entails anti-elitism or anti-substitutionism (see </w:t>
      </w:r>
      <w:r w:rsidRPr="00961967">
        <w:rPr>
          <w:rFonts w:eastAsia="Arial Unicode MS"/>
          <w:iCs/>
          <w:smallCaps/>
          <w:color w:val="000000"/>
          <w:szCs w:val="20"/>
          <w:lang/>
        </w:rPr>
        <w:t>self-referentiality</w:t>
      </w:r>
      <w:r w:rsidRPr="00961967">
        <w:rPr>
          <w:rFonts w:eastAsia="Arial Unicode MS"/>
          <w:iCs/>
          <w:color w:val="000000"/>
          <w:szCs w:val="20"/>
          <w:lang/>
        </w:rPr>
        <w:t>). It does not support any particular political party or movement, but aspires to promote a rich and diversified dialectic of emancipatory movements and emancipatory science capable of democratically effecting significant emancipatory change both globally and locally.</w:t>
      </w:r>
    </w:p>
    <w:p w:rsidR="00BD5E08" w:rsidRPr="00961967" w:rsidRDefault="00BD5E08" w:rsidP="00BD5E08">
      <w:pPr>
        <w:widowControl w:val="0"/>
        <w:tabs>
          <w:tab w:val="clear" w:pos="284"/>
        </w:tabs>
        <w:suppressAutoHyphens/>
        <w:spacing w:line="100" w:lineRule="atLeast"/>
        <w:jc w:val="left"/>
        <w:rPr>
          <w:rFonts w:eastAsia="Arial Unicode MS"/>
          <w:i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szCs w:val="20"/>
          <w:lang/>
        </w:rPr>
        <w:t xml:space="preserve">polyad </w:t>
      </w:r>
      <w:r w:rsidRPr="00961967">
        <w:rPr>
          <w:rFonts w:eastAsia="Arial Unicode MS"/>
          <w:szCs w:val="20"/>
          <w:lang/>
        </w:rPr>
        <w:t xml:space="preserve">(n., f. Gr. </w:t>
      </w:r>
      <w:r w:rsidRPr="00961967">
        <w:rPr>
          <w:rFonts w:eastAsia="Arial Unicode MS"/>
          <w:i/>
          <w:iCs/>
          <w:szCs w:val="20"/>
          <w:lang/>
        </w:rPr>
        <w:t>poly</w:t>
      </w:r>
      <w:r w:rsidRPr="00961967">
        <w:rPr>
          <w:rFonts w:eastAsia="Arial Unicode MS"/>
          <w:szCs w:val="20"/>
          <w:lang/>
        </w:rPr>
        <w:t>,</w:t>
      </w:r>
      <w:r w:rsidRPr="00961967">
        <w:rPr>
          <w:rFonts w:eastAsia="Arial Unicode MS"/>
          <w:i/>
          <w:iCs/>
          <w:szCs w:val="20"/>
          <w:lang/>
        </w:rPr>
        <w:t xml:space="preserve"> </w:t>
      </w:r>
      <w:r w:rsidRPr="00961967">
        <w:rPr>
          <w:rFonts w:eastAsia="Arial Unicode MS"/>
          <w:szCs w:val="20"/>
          <w:lang/>
        </w:rPr>
        <w:t>many</w:t>
      </w:r>
      <w:r w:rsidRPr="00961967">
        <w:rPr>
          <w:rFonts w:eastAsia="Arial Unicode MS"/>
          <w:i/>
          <w:iCs/>
          <w:szCs w:val="20"/>
          <w:lang/>
        </w:rPr>
        <w:t xml:space="preserve"> + </w:t>
      </w:r>
      <w:r w:rsidRPr="00961967">
        <w:rPr>
          <w:rFonts w:eastAsia="Arial Unicode MS"/>
          <w:szCs w:val="20"/>
          <w:lang/>
        </w:rPr>
        <w:t>-</w:t>
      </w:r>
      <w:r w:rsidRPr="00961967">
        <w:rPr>
          <w:rFonts w:eastAsia="Arial Unicode MS"/>
          <w:i/>
          <w:iCs/>
          <w:szCs w:val="20"/>
          <w:lang/>
        </w:rPr>
        <w:t>ad</w:t>
      </w:r>
      <w:r w:rsidRPr="00961967">
        <w:rPr>
          <w:rFonts w:eastAsia="Arial Unicode MS"/>
          <w:szCs w:val="20"/>
          <w:lang/>
        </w:rPr>
        <w:t xml:space="preserve">, a group of [people, things, etc.], adj. </w:t>
      </w:r>
      <w:r w:rsidRPr="00961967">
        <w:rPr>
          <w:rFonts w:eastAsia="Arial Unicode MS"/>
          <w:i/>
          <w:iCs/>
          <w:szCs w:val="20"/>
          <w:lang/>
        </w:rPr>
        <w:t>polyadic</w:t>
      </w:r>
      <w:r w:rsidRPr="00961967">
        <w:rPr>
          <w:rFonts w:eastAsia="Arial Unicode MS"/>
          <w:szCs w:val="20"/>
          <w:lang/>
        </w:rPr>
        <w:t xml:space="preserve">). A group or set of many. </w:t>
      </w:r>
      <w:r w:rsidRPr="00961967">
        <w:rPr>
          <w:rFonts w:eastAsia="Arial Unicode MS"/>
          <w:i/>
          <w:iCs/>
          <w:szCs w:val="20"/>
          <w:lang/>
        </w:rPr>
        <w:t>Primary polyadisation</w:t>
      </w:r>
      <w:r w:rsidRPr="00961967">
        <w:rPr>
          <w:rFonts w:eastAsia="Arial Unicode MS"/>
          <w:szCs w:val="20"/>
          <w:lang/>
        </w:rPr>
        <w:t xml:space="preserve"> is a term adapted from post-Vygotskian psychology’s concept of </w:t>
      </w:r>
      <w:r w:rsidRPr="00961967">
        <w:rPr>
          <w:rFonts w:eastAsia="Arial Unicode MS"/>
          <w:i/>
          <w:szCs w:val="20"/>
          <w:lang/>
        </w:rPr>
        <w:t>primary dyadisation</w:t>
      </w:r>
      <w:r w:rsidRPr="00961967">
        <w:rPr>
          <w:rFonts w:eastAsia="Arial Unicode MS"/>
          <w:szCs w:val="20"/>
          <w:lang/>
        </w:rPr>
        <w:t xml:space="preserve"> to refer to the process, ‘necessary for individuation, hence self-identity’ (</w:t>
      </w:r>
      <w:r w:rsidRPr="00961967">
        <w:rPr>
          <w:rFonts w:eastAsia="Arial Unicode MS"/>
          <w:i/>
          <w:caps/>
          <w:szCs w:val="20"/>
          <w:lang/>
        </w:rPr>
        <w:t>dg</w:t>
      </w:r>
      <w:r w:rsidRPr="00961967">
        <w:rPr>
          <w:rFonts w:eastAsia="Arial Unicode MS"/>
          <w:caps/>
          <w:szCs w:val="20"/>
          <w:lang/>
        </w:rPr>
        <w:t>:</w:t>
      </w:r>
      <w:r w:rsidRPr="00961967">
        <w:rPr>
          <w:rFonts w:eastAsia="Arial Unicode MS"/>
          <w:szCs w:val="20"/>
          <w:lang/>
        </w:rPr>
        <w:t xml:space="preserve"> 402, </w:t>
      </w:r>
      <w:r w:rsidRPr="00961967">
        <w:rPr>
          <w:rFonts w:eastAsia="Arial Unicode MS"/>
          <w:i/>
          <w:szCs w:val="20"/>
          <w:lang/>
        </w:rPr>
        <w:t>P</w:t>
      </w:r>
      <w:r w:rsidRPr="00961967">
        <w:rPr>
          <w:rFonts w:eastAsia="Arial Unicode MS"/>
          <w:szCs w:val="20"/>
          <w:lang/>
        </w:rPr>
        <w:t xml:space="preserve">: 106), whereby the human infant arrives at a complex, differentiated consciousness of </w:t>
      </w:r>
      <w:r w:rsidRPr="00961967">
        <w:rPr>
          <w:rFonts w:eastAsia="Arial Unicode MS"/>
          <w:smallCaps/>
          <w:szCs w:val="20"/>
          <w:lang/>
        </w:rPr>
        <w:t>self</w:t>
      </w:r>
      <w:r w:rsidRPr="00961967">
        <w:rPr>
          <w:rFonts w:eastAsia="Arial Unicode MS"/>
          <w:szCs w:val="20"/>
          <w:lang/>
        </w:rPr>
        <w:t xml:space="preserve"> and world. It is possibly intended as a dialectical foil to the non-</w:t>
      </w:r>
      <w:r w:rsidRPr="00961967">
        <w:rPr>
          <w:rFonts w:eastAsia="Arial Unicode MS"/>
          <w:caps/>
          <w:szCs w:val="20"/>
          <w:lang/>
        </w:rPr>
        <w:t>cr</w:t>
      </w:r>
      <w:r w:rsidRPr="00961967">
        <w:rPr>
          <w:rFonts w:eastAsia="Arial Unicode MS"/>
          <w:szCs w:val="20"/>
          <w:lang/>
        </w:rPr>
        <w:t xml:space="preserve"> concept, </w:t>
      </w:r>
      <w:r w:rsidRPr="00961967">
        <w:rPr>
          <w:rFonts w:eastAsia="Arial Unicode MS"/>
          <w:i/>
          <w:iCs/>
          <w:szCs w:val="20"/>
          <w:lang/>
        </w:rPr>
        <w:t>primary socialisation</w:t>
      </w:r>
      <w:r w:rsidRPr="00961967">
        <w:rPr>
          <w:rFonts w:eastAsia="Arial Unicode MS"/>
          <w:szCs w:val="20"/>
          <w:lang/>
        </w:rPr>
        <w:t xml:space="preserve">. The </w:t>
      </w:r>
      <w:r w:rsidRPr="00961967">
        <w:rPr>
          <w:rFonts w:eastAsia="Arial Unicode MS"/>
          <w:i/>
          <w:iCs/>
          <w:szCs w:val="20"/>
          <w:lang/>
        </w:rPr>
        <w:t xml:space="preserve">primary polyad </w:t>
      </w:r>
      <w:r w:rsidRPr="00961967">
        <w:rPr>
          <w:rFonts w:eastAsia="Arial Unicode MS"/>
          <w:szCs w:val="20"/>
          <w:lang/>
        </w:rPr>
        <w:t xml:space="preserve">comprises the infant and the context of people (the mother in the first instance, constituting a </w:t>
      </w:r>
      <w:r w:rsidRPr="00961967">
        <w:rPr>
          <w:rFonts w:eastAsia="Arial Unicode MS"/>
          <w:i/>
          <w:iCs/>
          <w:szCs w:val="20"/>
          <w:lang/>
        </w:rPr>
        <w:t>primary dyad</w:t>
      </w:r>
      <w:r w:rsidRPr="00961967">
        <w:rPr>
          <w:rFonts w:eastAsia="Arial Unicode MS"/>
          <w:szCs w:val="20"/>
          <w:lang/>
        </w:rPr>
        <w:t xml:space="preserve">), material objects and social relations with which she comes into contact. In this context, </w:t>
      </w:r>
      <w:r w:rsidRPr="00961967">
        <w:rPr>
          <w:rFonts w:eastAsia="Arial Unicode MS"/>
          <w:smallCaps/>
          <w:szCs w:val="20"/>
          <w:lang/>
        </w:rPr>
        <w:t xml:space="preserve">absence </w:t>
      </w:r>
      <w:r w:rsidRPr="00961967">
        <w:rPr>
          <w:rFonts w:eastAsia="Arial Unicode MS"/>
          <w:szCs w:val="20"/>
          <w:lang/>
        </w:rPr>
        <w:t xml:space="preserve">(lack, want) is experienced as </w:t>
      </w:r>
      <w:r w:rsidRPr="00961967">
        <w:rPr>
          <w:rFonts w:eastAsia="Arial Unicode MS"/>
          <w:smallCaps/>
          <w:szCs w:val="20"/>
          <w:lang/>
        </w:rPr>
        <w:t>desire</w:t>
      </w:r>
      <w:r w:rsidRPr="00961967">
        <w:rPr>
          <w:rFonts w:eastAsia="Arial Unicode MS"/>
          <w:szCs w:val="20"/>
          <w:lang/>
        </w:rPr>
        <w:t xml:space="preserve">, the first intuitive acts of </w:t>
      </w:r>
      <w:r w:rsidRPr="00961967">
        <w:rPr>
          <w:rFonts w:eastAsia="Arial Unicode MS"/>
          <w:smallCaps/>
          <w:color w:val="000000"/>
          <w:szCs w:val="20"/>
          <w:lang/>
        </w:rPr>
        <w:t>referential detachment</w:t>
      </w:r>
      <w:r w:rsidRPr="00961967">
        <w:rPr>
          <w:rFonts w:eastAsia="Arial Unicode MS"/>
          <w:smallCaps/>
          <w:szCs w:val="20"/>
          <w:lang/>
        </w:rPr>
        <w:t xml:space="preserve"> </w:t>
      </w:r>
      <w:r w:rsidRPr="00961967">
        <w:rPr>
          <w:rFonts w:eastAsia="Arial Unicode MS"/>
          <w:szCs w:val="20"/>
          <w:lang/>
        </w:rPr>
        <w:t xml:space="preserve">by which the infant separates herself and the act of desiring from the desired object, leading to a recognition of </w:t>
      </w:r>
      <w:r w:rsidRPr="00961967">
        <w:rPr>
          <w:rFonts w:eastAsia="Arial Unicode MS"/>
          <w:smallCaps/>
          <w:szCs w:val="20"/>
          <w:lang/>
        </w:rPr>
        <w:t xml:space="preserve">alterity </w:t>
      </w:r>
      <w:r w:rsidRPr="00961967">
        <w:rPr>
          <w:rFonts w:eastAsia="Arial Unicode MS"/>
          <w:szCs w:val="20"/>
          <w:lang/>
        </w:rPr>
        <w:t xml:space="preserve">(difference) and to individuation, and inaugurating the </w:t>
      </w:r>
      <w:r w:rsidRPr="00961967">
        <w:rPr>
          <w:rFonts w:eastAsia="Arial Unicode MS"/>
          <w:smallCaps/>
          <w:szCs w:val="20"/>
          <w:lang/>
        </w:rPr>
        <w:t>dialectic of desire to freedom</w:t>
      </w:r>
      <w:r w:rsidRPr="00961967">
        <w:rPr>
          <w:rFonts w:eastAsia="Arial Unicode MS"/>
          <w:szCs w:val="20"/>
          <w:lang/>
        </w:rPr>
        <w:t xml:space="preserve">. (See Archer 2000 for a detailed socio-theoretic account of this process). Difference is therefore ontogenetically </w:t>
      </w:r>
      <w:r w:rsidRPr="00961967">
        <w:rPr>
          <w:rFonts w:eastAsia="Arial Unicode MS"/>
          <w:smallCaps/>
          <w:szCs w:val="20"/>
          <w:lang/>
        </w:rPr>
        <w:t>prior</w:t>
      </w:r>
      <w:r w:rsidRPr="00961967">
        <w:rPr>
          <w:rFonts w:eastAsia="Arial Unicode MS"/>
          <w:szCs w:val="20"/>
          <w:lang/>
        </w:rPr>
        <w:t xml:space="preserve"> to </w:t>
      </w:r>
      <w:r w:rsidRPr="00961967">
        <w:rPr>
          <w:rFonts w:eastAsia="Arial Unicode MS"/>
          <w:smallCaps/>
          <w:szCs w:val="20"/>
          <w:lang/>
        </w:rPr>
        <w:t>identity</w:t>
      </w:r>
      <w:r w:rsidRPr="00961967">
        <w:rPr>
          <w:rFonts w:eastAsia="Arial Unicode MS"/>
          <w:szCs w:val="20"/>
          <w:lang/>
        </w:rPr>
        <w:t xml:space="preserve">, i.e., its priority is transcendentally necessary for self-identity to occur (‘whoever </w:t>
      </w:r>
      <w:r w:rsidRPr="00961967">
        <w:rPr>
          <w:rFonts w:eastAsia="Arial Unicode MS"/>
          <w:smallCaps/>
          <w:szCs w:val="20"/>
          <w:lang/>
        </w:rPr>
        <w:t>autogeneticised</w:t>
      </w:r>
      <w:r w:rsidRPr="00961967">
        <w:rPr>
          <w:rFonts w:eastAsia="Arial Unicode MS"/>
          <w:szCs w:val="20"/>
          <w:lang/>
        </w:rPr>
        <w:t xml:space="preserve"> themselves?’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230]), and primary polyadisation scientifically grounds ‘the phenomenon of the </w:t>
      </w:r>
      <w:r w:rsidRPr="00961967">
        <w:rPr>
          <w:rFonts w:eastAsia="Arial Unicode MS"/>
          <w:smallCaps/>
          <w:szCs w:val="20"/>
          <w:lang/>
        </w:rPr>
        <w:t>existential constitution</w:t>
      </w:r>
      <w:r w:rsidRPr="00961967">
        <w:rPr>
          <w:rFonts w:eastAsia="Arial Unicode MS"/>
          <w:szCs w:val="20"/>
          <w:lang/>
        </w:rPr>
        <w:t xml:space="preserve"> or permeation of one entity or category by another’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380). This means inter alia that the human self is constituted by its </w:t>
      </w:r>
      <w:r w:rsidRPr="00961967">
        <w:rPr>
          <w:rFonts w:eastAsia="Arial Unicode MS"/>
          <w:caps/>
          <w:szCs w:val="20"/>
          <w:lang/>
        </w:rPr>
        <w:t>2E</w:t>
      </w:r>
      <w:r w:rsidRPr="00961967">
        <w:rPr>
          <w:rFonts w:eastAsia="Arial Unicode MS"/>
          <w:szCs w:val="20"/>
          <w:lang/>
        </w:rPr>
        <w:t xml:space="preserve"> geo-historical processes of formation and the </w:t>
      </w:r>
      <w:r w:rsidRPr="00961967">
        <w:rPr>
          <w:rFonts w:eastAsia="Arial Unicode MS"/>
          <w:caps/>
          <w:szCs w:val="20"/>
          <w:lang/>
        </w:rPr>
        <w:t>3L</w:t>
      </w:r>
      <w:r w:rsidRPr="00961967">
        <w:rPr>
          <w:rFonts w:eastAsia="Arial Unicode MS"/>
          <w:szCs w:val="20"/>
          <w:lang/>
        </w:rPr>
        <w:t xml:space="preserve"> wider context. We are profoundly rhythmic and interdependent creatures from the outset.</w:t>
      </w:r>
    </w:p>
    <w:p w:rsidR="00BD5E08" w:rsidRPr="00961967" w:rsidRDefault="00BD5E08" w:rsidP="00BD5E08">
      <w:pPr>
        <w:widowControl w:val="0"/>
        <w:tabs>
          <w:tab w:val="clear" w:pos="284"/>
        </w:tabs>
        <w:suppressAutoHyphens/>
        <w:spacing w:line="100" w:lineRule="atLeast"/>
        <w:jc w:val="lef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Primary polyadisation presupposes that ‘mutual </w:t>
      </w:r>
      <w:r w:rsidRPr="00961967">
        <w:rPr>
          <w:rFonts w:eastAsia="Arial Unicode MS"/>
          <w:smallCaps/>
          <w:szCs w:val="20"/>
          <w:lang/>
        </w:rPr>
        <w:t>trust</w:t>
      </w:r>
      <w:r w:rsidRPr="00961967">
        <w:rPr>
          <w:rFonts w:eastAsia="Arial Unicode MS"/>
          <w:szCs w:val="20"/>
          <w:lang/>
        </w:rPr>
        <w:t xml:space="preserve"> or nurturing care is our basic {</w:t>
      </w:r>
      <w:r w:rsidRPr="00961967">
        <w:rPr>
          <w:rFonts w:eastAsia="Arial Unicode MS"/>
          <w:i/>
          <w:iCs/>
          <w:szCs w:val="20"/>
          <w:lang/>
        </w:rPr>
        <w:t>primary</w:t>
      </w:r>
      <w:r w:rsidRPr="00961967">
        <w:rPr>
          <w:rFonts w:eastAsia="Arial Unicode MS"/>
          <w:szCs w:val="20"/>
          <w:lang/>
        </w:rPr>
        <w:t xml:space="preserve">} </w:t>
      </w:r>
      <w:r w:rsidRPr="00961967">
        <w:rPr>
          <w:rFonts w:eastAsia="Arial Unicode MS"/>
          <w:i/>
          <w:iCs/>
          <w:szCs w:val="20"/>
          <w:lang/>
        </w:rPr>
        <w:t>existential</w:t>
      </w:r>
      <w:r w:rsidRPr="00961967">
        <w:rPr>
          <w:rFonts w:eastAsia="Arial Unicode MS"/>
          <w:szCs w:val="20"/>
          <w:lang/>
        </w:rPr>
        <w:t xml:space="preserve"> or mode of being in the world’ and that it is a necessary condition for ‘agonistic struggle’, which Hegel seems to view as the primary existential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3). It is thus a fundamental source of the ethical doctrine that </w:t>
      </w:r>
      <w:r w:rsidRPr="00961967">
        <w:rPr>
          <w:rFonts w:eastAsia="Arial Unicode MS"/>
          <w:smallCaps/>
          <w:szCs w:val="20"/>
          <w:lang/>
        </w:rPr>
        <w:t>evil</w:t>
      </w:r>
      <w:r w:rsidRPr="00961967">
        <w:rPr>
          <w:rFonts w:eastAsia="Arial Unicode MS"/>
          <w:szCs w:val="20"/>
          <w:lang/>
        </w:rPr>
        <w:t xml:space="preserve"> is unilaterally dependent on the good, which is ontologically prior to it.</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In Bhaskar’s view, primary polyadisation entails that difference is also </w:t>
      </w:r>
      <w:r w:rsidRPr="00961967">
        <w:rPr>
          <w:rFonts w:eastAsia="Arial Unicode MS"/>
          <w:i/>
          <w:iCs/>
          <w:szCs w:val="20"/>
          <w:lang/>
        </w:rPr>
        <w:t xml:space="preserve">ontologically </w:t>
      </w:r>
      <w:r w:rsidRPr="00961967">
        <w:rPr>
          <w:rFonts w:eastAsia="Arial Unicode MS"/>
          <w:szCs w:val="20"/>
          <w:lang/>
        </w:rPr>
        <w:t>prior to identity as such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285, 380) within relative being. He sees this, together with an argument demonstrating the irreducibility of difference and change, as transcendentally refuting </w:t>
      </w:r>
      <w:r w:rsidRPr="00961967">
        <w:rPr>
          <w:rFonts w:eastAsia="Arial Unicode MS"/>
          <w:smallCaps/>
          <w:szCs w:val="20"/>
          <w:lang/>
        </w:rPr>
        <w:t>monism</w:t>
      </w:r>
      <w:r w:rsidRPr="00961967">
        <w:rPr>
          <w:rFonts w:eastAsia="Arial Unicode MS"/>
          <w:szCs w:val="20"/>
          <w:lang/>
        </w:rPr>
        <w:t xml:space="preserve">, including </w:t>
      </w:r>
      <w:r w:rsidRPr="00961967">
        <w:rPr>
          <w:rFonts w:eastAsia="Arial Unicode MS"/>
          <w:smallCaps/>
          <w:szCs w:val="20"/>
          <w:lang/>
        </w:rPr>
        <w:t xml:space="preserve">solipsism </w:t>
      </w:r>
      <w:r w:rsidRPr="00961967">
        <w:rPr>
          <w:rFonts w:eastAsia="Arial Unicode MS"/>
          <w:szCs w:val="20"/>
          <w:lang/>
        </w:rPr>
        <w:t>and theories positing an ‘original monism’ or undifferentiated unity in human history (such as Hegel’s) or in the cosmos, both of which must be regarded as open at either end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47n, 355n). Thus there is </w:t>
      </w:r>
      <w:r w:rsidRPr="00961967">
        <w:rPr>
          <w:rFonts w:eastAsia="Arial Unicode MS"/>
          <w:i/>
          <w:iCs/>
          <w:szCs w:val="20"/>
          <w:lang/>
        </w:rPr>
        <w:t>sempiternal</w:t>
      </w:r>
      <w:r w:rsidRPr="00961967">
        <w:rPr>
          <w:rFonts w:eastAsia="Arial Unicode MS"/>
          <w:szCs w:val="20"/>
          <w:lang/>
        </w:rPr>
        <w:t xml:space="preserve"> as well as primary </w:t>
      </w:r>
      <w:r w:rsidRPr="00961967">
        <w:rPr>
          <w:rFonts w:eastAsia="Arial Unicode MS"/>
          <w:i/>
          <w:iCs/>
          <w:szCs w:val="20"/>
          <w:lang/>
        </w:rPr>
        <w:t xml:space="preserve">polyadisation </w:t>
      </w:r>
      <w:r w:rsidRPr="00961967">
        <w:rPr>
          <w:rFonts w:eastAsia="Arial Unicode MS"/>
          <w:szCs w:val="20"/>
          <w:lang/>
        </w:rPr>
        <w:t>(</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32). Global intra-dependence as well as the universe itself (a </w:t>
      </w:r>
      <w:r w:rsidRPr="00961967">
        <w:rPr>
          <w:rFonts w:eastAsia="Arial Unicode MS"/>
          <w:i/>
          <w:iCs/>
          <w:szCs w:val="20"/>
          <w:lang/>
        </w:rPr>
        <w:t>pluriverse</w:t>
      </w:r>
      <w:r w:rsidRPr="00961967">
        <w:rPr>
          <w:rFonts w:eastAsia="Arial Unicode MS"/>
          <w:szCs w:val="20"/>
          <w:lang/>
        </w:rPr>
        <w:t>) are irreducibly plural. For the PMR, in particular, ontogeny recapitulates phylogeny, recapitulates cosmogony, and every human creative act is in ‘</w:t>
      </w:r>
      <w:r w:rsidRPr="00961967">
        <w:rPr>
          <w:rFonts w:eastAsia="Arial Unicode MS"/>
          <w:smallCaps/>
          <w:szCs w:val="20"/>
          <w:lang/>
        </w:rPr>
        <w:t xml:space="preserve">heterocosmic </w:t>
      </w:r>
      <w:r w:rsidRPr="00961967">
        <w:rPr>
          <w:rFonts w:eastAsia="Arial Unicode MS"/>
          <w:szCs w:val="20"/>
          <w:lang/>
        </w:rPr>
        <w:t>affinity’ with the creation of the universe (</w:t>
      </w:r>
      <w:r w:rsidRPr="00961967">
        <w:rPr>
          <w:rFonts w:eastAsia="Arial Unicode MS"/>
          <w:i/>
          <w:caps/>
          <w:szCs w:val="20"/>
          <w:lang/>
        </w:rPr>
        <w:t>ew</w:t>
      </w:r>
      <w:r w:rsidRPr="00961967">
        <w:rPr>
          <w:rFonts w:eastAsia="Arial Unicode MS"/>
          <w:caps/>
          <w:szCs w:val="20"/>
          <w:lang/>
        </w:rPr>
        <w:t>:</w:t>
      </w:r>
      <w:r w:rsidRPr="00961967">
        <w:rPr>
          <w:rFonts w:eastAsia="Arial Unicode MS"/>
          <w:szCs w:val="20"/>
          <w:lang/>
        </w:rPr>
        <w:t xml:space="preserve"> 55).</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polysemy</w:t>
      </w:r>
      <w:r w:rsidRPr="00961967">
        <w:rPr>
          <w:rFonts w:eastAsia="Arial Unicode MS"/>
          <w:szCs w:val="20"/>
          <w:lang/>
        </w:rPr>
        <w:t xml:space="preserve"> (n., adj. </w:t>
      </w:r>
      <w:r w:rsidRPr="00961967">
        <w:rPr>
          <w:rFonts w:eastAsia="Arial Unicode MS"/>
          <w:i/>
          <w:iCs/>
          <w:szCs w:val="20"/>
          <w:lang/>
        </w:rPr>
        <w:t>polysemic</w:t>
      </w:r>
      <w:r w:rsidRPr="00961967">
        <w:rPr>
          <w:rFonts w:eastAsia="Arial Unicode MS"/>
          <w:szCs w:val="20"/>
          <w:lang/>
        </w:rPr>
        <w:t xml:space="preserve">, f. Gr. </w:t>
      </w:r>
      <w:r w:rsidRPr="00961967">
        <w:rPr>
          <w:rFonts w:eastAsia="Arial Unicode MS"/>
          <w:i/>
          <w:iCs/>
          <w:szCs w:val="20"/>
          <w:lang/>
        </w:rPr>
        <w:t>poly</w:t>
      </w:r>
      <w:r w:rsidRPr="00961967">
        <w:rPr>
          <w:rFonts w:eastAsia="Arial Unicode MS"/>
          <w:iCs/>
          <w:szCs w:val="20"/>
          <w:lang/>
        </w:rPr>
        <w:t>,</w:t>
      </w:r>
      <w:r w:rsidRPr="00961967">
        <w:rPr>
          <w:rFonts w:eastAsia="Arial Unicode MS"/>
          <w:i/>
          <w:iCs/>
          <w:szCs w:val="20"/>
          <w:lang/>
        </w:rPr>
        <w:t xml:space="preserve"> </w:t>
      </w:r>
      <w:r w:rsidRPr="00961967">
        <w:rPr>
          <w:rFonts w:eastAsia="Arial Unicode MS"/>
          <w:szCs w:val="20"/>
          <w:lang/>
        </w:rPr>
        <w:t xml:space="preserve">many + </w:t>
      </w:r>
      <w:r w:rsidRPr="00961967">
        <w:rPr>
          <w:rFonts w:eastAsia="Arial Unicode MS"/>
          <w:i/>
          <w:iCs/>
          <w:szCs w:val="20"/>
          <w:lang/>
        </w:rPr>
        <w:t>sēma</w:t>
      </w:r>
      <w:r w:rsidRPr="00961967">
        <w:rPr>
          <w:rFonts w:eastAsia="Arial Unicode MS"/>
          <w:iCs/>
          <w:szCs w:val="20"/>
          <w:lang/>
        </w:rPr>
        <w:t>,</w:t>
      </w:r>
      <w:r w:rsidRPr="00961967">
        <w:rPr>
          <w:rFonts w:eastAsia="Arial Unicode MS"/>
          <w:szCs w:val="20"/>
          <w:lang/>
        </w:rPr>
        <w:t xml:space="preserve"> a sign). The quality of having many meanings; ‘the condensation of many meanings in a single sign – the semiotic counterpart of the conjunctural (or compound) nature, i.e., open systemic character, of events and things in the world’ (</w:t>
      </w:r>
      <w:r w:rsidRPr="00961967">
        <w:rPr>
          <w:rFonts w:eastAsia="Arial Unicode MS"/>
          <w:i/>
          <w:caps/>
          <w:szCs w:val="20"/>
          <w:lang/>
        </w:rPr>
        <w:t>rm</w:t>
      </w:r>
      <w:r w:rsidRPr="00961967">
        <w:rPr>
          <w:rFonts w:eastAsia="Arial Unicode MS"/>
          <w:caps/>
          <w:szCs w:val="20"/>
          <w:lang/>
        </w:rPr>
        <w:t>:</w:t>
      </w:r>
      <w:r w:rsidRPr="00961967">
        <w:rPr>
          <w:rFonts w:eastAsia="Arial Unicode MS"/>
          <w:szCs w:val="20"/>
          <w:lang/>
        </w:rPr>
        <w:t xml:space="preserve"> 248).</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polyvalence</w:t>
      </w:r>
      <w:r w:rsidRPr="00961967">
        <w:rPr>
          <w:rFonts w:eastAsia="Arial Unicode MS"/>
          <w:color w:val="000000"/>
          <w:szCs w:val="20"/>
          <w:lang/>
        </w:rPr>
        <w:t xml:space="preserve">. See </w:t>
      </w:r>
      <w:smartTag w:uri="urn:schemas-microsoft-com:office:smarttags" w:element="City">
        <w:smartTag w:uri="urn:schemas-microsoft-com:office:smarttags" w:element="place">
          <w:r w:rsidRPr="00961967">
            <w:rPr>
              <w:rFonts w:eastAsia="Arial Unicode MS"/>
              <w:smallCaps/>
              <w:color w:val="000000"/>
              <w:szCs w:val="20"/>
              <w:lang/>
            </w:rPr>
            <w:t>valence</w:t>
          </w:r>
        </w:smartTag>
      </w:smartTag>
      <w:r w:rsidRPr="00961967">
        <w:rPr>
          <w:rFonts w:eastAsia="Arial Unicode MS"/>
          <w:smallCap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Popper’s moment, Popperian moment</w:t>
      </w:r>
      <w:r w:rsidRPr="00961967">
        <w:rPr>
          <w:rFonts w:eastAsia="Arial Unicode MS"/>
          <w:color w:val="000000"/>
          <w:szCs w:val="20"/>
          <w:lang/>
        </w:rPr>
        <w:t xml:space="preserve">. The stage in the </w:t>
      </w:r>
      <w:r w:rsidRPr="00961967">
        <w:rPr>
          <w:rFonts w:eastAsia="Arial Unicode MS"/>
          <w:smallCaps/>
          <w:color w:val="000000"/>
          <w:szCs w:val="20"/>
          <w:lang/>
        </w:rPr>
        <w:t>epistemological dialectic</w:t>
      </w:r>
      <w:r w:rsidRPr="00961967">
        <w:rPr>
          <w:rFonts w:eastAsia="Arial Unicode MS"/>
          <w:color w:val="000000"/>
          <w:szCs w:val="20"/>
          <w:lang/>
        </w:rPr>
        <w:t xml:space="preserve"> when all but one of the competing explanatory hypotheses is eliminated as inconsistent with the evidence (see also Popper 1934, 1963).</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positive absence</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negative presence.</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 xml:space="preserve">positive </w:t>
      </w:r>
      <w:r w:rsidRPr="00961967">
        <w:rPr>
          <w:rFonts w:eastAsia="Arial Unicode MS"/>
          <w:color w:val="000000"/>
          <w:szCs w:val="20"/>
          <w:lang/>
        </w:rPr>
        <w:t>and</w:t>
      </w:r>
      <w:r w:rsidRPr="00961967">
        <w:rPr>
          <w:rFonts w:eastAsia="Arial Unicode MS"/>
          <w:b/>
          <w:color w:val="000000"/>
          <w:szCs w:val="20"/>
          <w:lang/>
        </w:rPr>
        <w:t xml:space="preserve"> negative freedom</w:t>
      </w:r>
      <w:r w:rsidRPr="00961967">
        <w:rPr>
          <w:rFonts w:eastAsia="Arial Unicode MS"/>
          <w:color w:val="000000"/>
          <w:szCs w:val="20"/>
          <w:lang/>
        </w:rPr>
        <w:t xml:space="preserve">. See </w:t>
      </w:r>
      <w:r w:rsidRPr="00961967">
        <w:rPr>
          <w:rFonts w:eastAsia="Arial Unicode MS"/>
          <w:smallCaps/>
          <w:color w:val="000000"/>
          <w:szCs w:val="20"/>
          <w:lang/>
        </w:rPr>
        <w:t>freedom.</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positivism</w:t>
      </w:r>
      <w:r w:rsidRPr="00961967">
        <w:rPr>
          <w:rFonts w:eastAsia="Arial Unicode MS"/>
          <w:color w:val="000000"/>
          <w:szCs w:val="20"/>
          <w:lang/>
        </w:rPr>
        <w:t xml:space="preserve">. See </w:t>
      </w:r>
      <w:r w:rsidRPr="00961967">
        <w:rPr>
          <w:rFonts w:eastAsia="Arial Unicode MS"/>
          <w:smallCaps/>
          <w:color w:val="000000"/>
          <w:szCs w:val="20"/>
          <w:lang/>
        </w:rPr>
        <w:t>empiricism, critical naturalism.</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positivist(ic) illusion</w:t>
      </w:r>
      <w:r w:rsidRPr="00961967">
        <w:rPr>
          <w:rFonts w:eastAsia="Arial Unicode MS"/>
          <w:bCs/>
          <w:color w:val="000000"/>
          <w:szCs w:val="20"/>
          <w:lang/>
        </w:rPr>
        <w:t xml:space="preserve">. See </w:t>
      </w:r>
      <w:r w:rsidRPr="00961967">
        <w:rPr>
          <w:rFonts w:eastAsia="Arial Unicode MS"/>
          <w:smallCaps/>
          <w:color w:val="000000"/>
          <w:szCs w:val="20"/>
          <w:lang/>
        </w:rPr>
        <w:t>speculative/positivist(ic) illusion.</w:t>
      </w:r>
    </w:p>
    <w:p w:rsidR="00BD5E08" w:rsidRPr="00961967" w:rsidRDefault="00BD5E08" w:rsidP="00BD5E08">
      <w:pPr>
        <w:widowControl w:val="0"/>
        <w:tabs>
          <w:tab w:val="clear" w:pos="284"/>
        </w:tabs>
        <w:suppressAutoHyphens/>
        <w:spacing w:line="100" w:lineRule="atLeast"/>
        <w:rPr>
          <w:smallCaps/>
          <w:color w:val="000000"/>
          <w:szCs w:val="20"/>
          <w:lang w:eastAsia="ar-SA"/>
        </w:rPr>
      </w:pPr>
      <w:r w:rsidRPr="00961967">
        <w:rPr>
          <w:rFonts w:eastAsia="Arial Unicode MS"/>
          <w:b/>
          <w:color w:val="000000"/>
          <w:szCs w:val="20"/>
          <w:lang/>
        </w:rPr>
        <w:t xml:space="preserve">positivise, </w:t>
      </w:r>
      <w:r w:rsidRPr="00961967">
        <w:rPr>
          <w:rFonts w:eastAsia="Arial Unicode MS"/>
          <w:b/>
          <w:bCs/>
          <w:color w:val="000000"/>
          <w:szCs w:val="20"/>
          <w:lang/>
        </w:rPr>
        <w:t>positivisation</w:t>
      </w:r>
      <w:r w:rsidRPr="00961967">
        <w:rPr>
          <w:rFonts w:eastAsia="Arial Unicode MS"/>
          <w:b/>
          <w:color w:val="000000"/>
          <w:szCs w:val="20"/>
          <w:lang/>
        </w:rPr>
        <w:t xml:space="preserve"> </w:t>
      </w:r>
      <w:r w:rsidRPr="00961967">
        <w:rPr>
          <w:rFonts w:eastAsia="Arial Unicode MS"/>
          <w:color w:val="000000"/>
          <w:szCs w:val="20"/>
          <w:lang/>
        </w:rPr>
        <w:t xml:space="preserve">(deprocessualisation). See </w:t>
      </w:r>
      <w:r w:rsidRPr="00961967">
        <w:rPr>
          <w:smallCaps/>
          <w:color w:val="000000"/>
          <w:szCs w:val="20"/>
          <w:lang w:eastAsia="ar-SA"/>
        </w:rPr>
        <w:t>concrete/abstract.</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possessive individualism</w:t>
      </w:r>
      <w:r w:rsidRPr="00961967">
        <w:rPr>
          <w:rFonts w:eastAsia="Arial Unicode MS"/>
          <w:color w:val="000000"/>
          <w:szCs w:val="20"/>
          <w:lang/>
        </w:rPr>
        <w:t xml:space="preserve">. See </w:t>
      </w:r>
      <w:r w:rsidRPr="00961967">
        <w:rPr>
          <w:rFonts w:eastAsia="Arial Unicode MS"/>
          <w:smallCaps/>
          <w:color w:val="000000"/>
          <w:szCs w:val="20"/>
          <w:lang/>
        </w:rPr>
        <w:t>Hobbesian problem of order, ideology.</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possibility</w:t>
      </w:r>
      <w:r w:rsidRPr="00961967">
        <w:rPr>
          <w:rFonts w:eastAsia="Arial Unicode MS"/>
          <w:color w:val="000000"/>
          <w:szCs w:val="20"/>
          <w:lang/>
        </w:rPr>
        <w:t xml:space="preserve">. See </w:t>
      </w:r>
      <w:r w:rsidRPr="00961967">
        <w:rPr>
          <w:rFonts w:eastAsia="Arial Unicode MS"/>
          <w:smallCaps/>
          <w:color w:val="000000"/>
          <w:szCs w:val="20"/>
          <w:lang/>
        </w:rPr>
        <w:t>causality, disposition, modality, necessity, potentia, primacy.</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possible futures</w:t>
      </w:r>
      <w:r w:rsidRPr="00961967">
        <w:rPr>
          <w:rFonts w:eastAsia="Arial Unicode MS"/>
          <w:bCs/>
          <w:color w:val="000000"/>
          <w:szCs w:val="20"/>
          <w:lang/>
        </w:rPr>
        <w:t xml:space="preserve">. See </w:t>
      </w:r>
      <w:r w:rsidRPr="00961967">
        <w:rPr>
          <w:rFonts w:eastAsia="Arial Unicode MS"/>
          <w:smallCaps/>
          <w:color w:val="000000"/>
          <w:szCs w:val="20"/>
          <w:lang/>
        </w:rPr>
        <w:t>concrete utopia, emancipatory axiology, futures studies, prefigurationality.</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possible worlds</w:t>
      </w:r>
      <w:r w:rsidRPr="00961967">
        <w:rPr>
          <w:rFonts w:eastAsia="Arial Unicode MS"/>
          <w:color w:val="000000"/>
          <w:szCs w:val="20"/>
          <w:lang/>
        </w:rPr>
        <w:t xml:space="preserve">. See </w:t>
      </w:r>
      <w:r w:rsidRPr="00961967">
        <w:rPr>
          <w:rFonts w:eastAsia="Arial Unicode MS"/>
          <w:smallCaps/>
          <w:color w:val="000000"/>
          <w:szCs w:val="20"/>
          <w:lang/>
        </w:rPr>
        <w:t>pluriverse, transcendental realism.</w:t>
      </w:r>
    </w:p>
    <w:p w:rsidR="00BD5E08" w:rsidRPr="00961967" w:rsidRDefault="00BD5E08" w:rsidP="00BD5E08">
      <w:pPr>
        <w:widowControl w:val="0"/>
        <w:tabs>
          <w:tab w:val="clear" w:pos="284"/>
        </w:tabs>
        <w:suppressAutoHyphens/>
        <w:spacing w:line="100" w:lineRule="atLeast"/>
        <w:rPr>
          <w:rFonts w:eastAsia="Arial Unicode MS"/>
          <w:bCs/>
          <w:color w:val="000000"/>
          <w:szCs w:val="20"/>
          <w:lang/>
        </w:rPr>
      </w:pPr>
      <w:r w:rsidRPr="00961967">
        <w:rPr>
          <w:rFonts w:eastAsia="Arial Unicode MS"/>
          <w:b/>
          <w:bCs/>
          <w:color w:val="000000"/>
          <w:szCs w:val="20"/>
          <w:lang/>
        </w:rPr>
        <w:t>postcolonialism</w:t>
      </w:r>
      <w:r w:rsidRPr="00961967">
        <w:rPr>
          <w:rFonts w:eastAsia="Arial Unicode MS"/>
          <w:bCs/>
          <w:color w:val="000000"/>
          <w:szCs w:val="20"/>
          <w:lang/>
        </w:rPr>
        <w:t xml:space="preserve">. See </w:t>
      </w:r>
      <w:r w:rsidRPr="00961967">
        <w:rPr>
          <w:rFonts w:eastAsia="Arial Unicode MS"/>
          <w:bCs/>
          <w:smallCaps/>
          <w:color w:val="000000"/>
          <w:szCs w:val="20"/>
          <w:lang/>
        </w:rPr>
        <w:t>colonialism</w:t>
      </w:r>
      <w:r w:rsidRPr="00961967">
        <w:rPr>
          <w:rFonts w:eastAsia="Arial Unicode MS"/>
          <w:bC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bCs/>
          <w:color w:val="000000"/>
          <w:szCs w:val="20"/>
          <w:lang/>
        </w:rPr>
      </w:pPr>
      <w:r w:rsidRPr="00961967">
        <w:rPr>
          <w:rFonts w:eastAsia="Arial Unicode MS"/>
          <w:b/>
          <w:bCs/>
          <w:color w:val="000000"/>
          <w:szCs w:val="20"/>
          <w:lang/>
        </w:rPr>
        <w:t>post-dated endism</w:t>
      </w:r>
      <w:r w:rsidRPr="00961967">
        <w:rPr>
          <w:rFonts w:eastAsia="Arial Unicode MS"/>
          <w:bCs/>
          <w:color w:val="000000"/>
          <w:szCs w:val="20"/>
          <w:lang/>
        </w:rPr>
        <w:t xml:space="preserve">. See </w:t>
      </w:r>
      <w:r w:rsidRPr="00961967">
        <w:rPr>
          <w:rFonts w:eastAsia="Arial Unicode MS"/>
          <w:bCs/>
          <w:smallCaps/>
          <w:color w:val="000000"/>
          <w:szCs w:val="20"/>
          <w:lang/>
        </w:rPr>
        <w:t>centrism etc</w:t>
      </w:r>
      <w:r w:rsidRPr="00961967">
        <w:rPr>
          <w:rFonts w:eastAsia="Arial Unicode MS"/>
          <w:bC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postdisciplinarity</w:t>
      </w:r>
      <w:r w:rsidRPr="00961967">
        <w:rPr>
          <w:rFonts w:eastAsia="Arial Unicode MS"/>
          <w:color w:val="000000"/>
          <w:szCs w:val="20"/>
          <w:lang/>
        </w:rPr>
        <w:t xml:space="preserve">. See </w:t>
      </w:r>
      <w:r w:rsidRPr="00961967">
        <w:rPr>
          <w:rFonts w:eastAsia="Arial Unicode MS"/>
          <w:smallCaps/>
          <w:color w:val="000000"/>
          <w:szCs w:val="20"/>
          <w:lang/>
        </w:rPr>
        <w:t>interdisciplinarity etc.</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post-empiricism, post-positivism</w:t>
      </w:r>
      <w:r w:rsidRPr="00961967">
        <w:rPr>
          <w:rFonts w:eastAsia="Arial Unicode MS"/>
          <w:color w:val="000000"/>
          <w:szCs w:val="20"/>
          <w:lang/>
        </w:rPr>
        <w:t xml:space="preserve">. See </w:t>
      </w:r>
      <w:r w:rsidRPr="00961967">
        <w:rPr>
          <w:rFonts w:eastAsia="Arial Unicode MS"/>
          <w:smallCaps/>
          <w:color w:val="000000"/>
          <w:szCs w:val="20"/>
          <w:lang/>
        </w:rPr>
        <w:t>post-positivism.</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post-foundationalism</w:t>
      </w:r>
      <w:r w:rsidRPr="00961967">
        <w:rPr>
          <w:rFonts w:eastAsia="Arial Unicode MS"/>
          <w:color w:val="000000"/>
          <w:szCs w:val="20"/>
          <w:lang/>
        </w:rPr>
        <w:t xml:space="preserve">. See </w:t>
      </w:r>
      <w:r w:rsidRPr="00961967">
        <w:rPr>
          <w:rFonts w:eastAsia="Arial Unicode MS"/>
          <w:smallCaps/>
          <w:color w:val="000000"/>
          <w:szCs w:val="20"/>
          <w:lang/>
        </w:rPr>
        <w:t>foundationalism.</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posthumanism</w:t>
      </w:r>
      <w:r w:rsidRPr="00961967">
        <w:rPr>
          <w:rFonts w:eastAsia="Arial Unicode MS"/>
          <w:color w:val="000000"/>
          <w:szCs w:val="20"/>
          <w:lang/>
        </w:rPr>
        <w:t>. See</w:t>
      </w:r>
      <w:r w:rsidRPr="00961967">
        <w:rPr>
          <w:rFonts w:eastAsia="Arial Unicode MS"/>
          <w:smallCaps/>
          <w:color w:val="000000"/>
          <w:szCs w:val="20"/>
          <w:lang/>
        </w:rPr>
        <w:t xml:space="preserve"> entropy, humanism.</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post-Kantian predicament</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reflection.</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postmodernism</w:t>
      </w:r>
      <w:r w:rsidRPr="00961967">
        <w:rPr>
          <w:rFonts w:eastAsia="Arial Unicode MS"/>
          <w:szCs w:val="20"/>
          <w:lang/>
        </w:rPr>
        <w:t>.</w:t>
      </w:r>
      <w:r w:rsidRPr="00961967">
        <w:rPr>
          <w:rFonts w:eastAsia="Arial Unicode MS"/>
          <w:b/>
          <w:bCs/>
          <w:szCs w:val="20"/>
          <w:lang/>
        </w:rPr>
        <w:t xml:space="preserve"> </w:t>
      </w:r>
      <w:r w:rsidRPr="00961967">
        <w:rPr>
          <w:rFonts w:eastAsia="Arial Unicode MS"/>
          <w:szCs w:val="20"/>
          <w:lang/>
        </w:rPr>
        <w:t xml:space="preserve">In </w:t>
      </w:r>
      <w:r w:rsidRPr="00961967">
        <w:rPr>
          <w:rFonts w:eastAsia="Arial Unicode MS"/>
          <w:i/>
          <w:szCs w:val="20"/>
          <w:lang/>
        </w:rPr>
        <w:t>The Condition of Postmodernity</w:t>
      </w:r>
      <w:r w:rsidRPr="00961967">
        <w:rPr>
          <w:rFonts w:eastAsia="Arial Unicode MS"/>
          <w:szCs w:val="20"/>
          <w:lang/>
        </w:rPr>
        <w:t xml:space="preserve"> David Harvey says that postmodernism rejects the idea that there exists ‘meta-language, meta-narratives, or meta-theory through which all things can be connected or represented’ (Harvey 1990: 45). The world, according to some forms of postmodernism, is fragmented rather than unified and ephemeral rather than permanent. Power relations can be questioned and critiqued only within the boundaries of a particular discursive formation and not by recourse to some sort of normative standpoint based upon a non-discursive ‘real’ level of reality. Knowing this, it is perhaps unsurprising that critical realists have often criticised postmodernism for its </w:t>
      </w:r>
      <w:r w:rsidRPr="00961967">
        <w:rPr>
          <w:rFonts w:eastAsia="Arial Unicode MS"/>
          <w:smallCaps/>
          <w:szCs w:val="20"/>
          <w:lang/>
        </w:rPr>
        <w:t>irrealism</w:t>
      </w:r>
      <w:r w:rsidRPr="00961967">
        <w:rPr>
          <w:rFonts w:eastAsia="Arial Unicode MS"/>
          <w:szCs w:val="20"/>
          <w:lang/>
        </w:rPr>
        <w:t xml:space="preserve">. However, there are at least four reasons why the gap between CR and postmodernism is not so clear-cut as some debates would lead us to believe.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First, postmodernism rejected and rejects positivist ideas about the advancement of science as being based upon the neutral and cumulative acquisition of knowledge by scientists. Postmodernism argues that scientific knowledge is always historically and socially situated, and that it is more often than not guided by accepted methods of scientific discovery and the ideological positions around what counts as ‘good science’ that accompany this. Even if they do not use the term explicitly, therefore, postmodernists do nonetheless suggest, like critical realists, that the transitive nature of scientific discovery is crucial and epistemic </w:t>
      </w:r>
      <w:r w:rsidRPr="00961967">
        <w:rPr>
          <w:rFonts w:eastAsia="Arial Unicode MS"/>
          <w:smallCaps/>
          <w:szCs w:val="20"/>
          <w:lang/>
        </w:rPr>
        <w:t xml:space="preserve">alienation </w:t>
      </w:r>
      <w:r w:rsidRPr="00961967">
        <w:rPr>
          <w:rFonts w:eastAsia="Arial Unicode MS"/>
          <w:szCs w:val="20"/>
          <w:lang/>
        </w:rPr>
        <w:t xml:space="preserve">ineluctable.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Second, many postmodern writers also stress that a real, i.e., </w:t>
      </w:r>
      <w:r w:rsidRPr="00961967">
        <w:rPr>
          <w:rFonts w:eastAsia="Arial Unicode MS"/>
          <w:smallCaps/>
          <w:szCs w:val="20"/>
          <w:lang/>
        </w:rPr>
        <w:t>intransitive</w:t>
      </w:r>
      <w:r w:rsidRPr="00961967">
        <w:rPr>
          <w:rFonts w:eastAsia="Arial Unicode MS"/>
          <w:szCs w:val="20"/>
          <w:lang/>
        </w:rPr>
        <w:t>, dimension exists and has significant effects upon what might be termed the transitive dimension. Derrida, for example, has argued that ‘reality’ is always internalised in some form or another within discourse, while Foucault’s notion of discursive formation is seen to have realist residues because it seeks to extract the deep structures of discourse. The advantage that critical realists might be said to have over postmodernists in this regard is that the latter rarely give detailed accounts about what this ‘real’ domain might look like and exactly how it structures and mediates the transitive dimension.</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Third, a realist perspective has usefully situated the </w:t>
      </w:r>
      <w:r w:rsidRPr="00961967">
        <w:rPr>
          <w:rFonts w:eastAsia="Arial Unicode MS"/>
          <w:smallCaps/>
          <w:szCs w:val="20"/>
          <w:lang/>
        </w:rPr>
        <w:t>emergence</w:t>
      </w:r>
      <w:r w:rsidRPr="00961967">
        <w:rPr>
          <w:rFonts w:eastAsia="Arial Unicode MS"/>
          <w:szCs w:val="20"/>
          <w:lang/>
        </w:rPr>
        <w:t xml:space="preserve"> and popularity of postmodernism within the causal and historical efficacy of specific structures of capitalism. This is especially noticeable within Marxist approaches. For example, Jameson (1991) argues that postmodernism has arisen under the hegemony of multinational and post-industrial capitalism. This form of capitalism, distinguished as it is by flexible machinery, computerised technology, just-in-time-production, niche marketing, local bargaining between capital and labour, a service economy, information, and a professional class, is seen as the structural mediator for the wider fragmentation of social life that postmodernism explores and sometimes celebrates. Indeed it provides the ground for the ‘depthlessness’, ‘desubjectivisation’ and ‘simulacrum’ that characterises a postmodern society that leads, in turn, to a stylisation and pastiche of contemporary societies by, for example, artists. Again, working from a Marxist realist perspective, Woodiwiss (1993) observes that what might be seen as postmodernism is, in reality, the generalisation of the decline of </w:t>
      </w:r>
      <w:smartTag w:uri="urn:schemas-microsoft-com:office:smarttags" w:element="country-region">
        <w:smartTag w:uri="urn:schemas-microsoft-com:office:smarttags" w:element="place">
          <w:r w:rsidRPr="00961967">
            <w:rPr>
              <w:rFonts w:eastAsia="Arial Unicode MS"/>
              <w:szCs w:val="20"/>
              <w:lang/>
            </w:rPr>
            <w:t>US</w:t>
          </w:r>
        </w:smartTag>
      </w:smartTag>
      <w:r w:rsidRPr="00961967">
        <w:rPr>
          <w:rFonts w:eastAsia="Arial Unicode MS"/>
          <w:szCs w:val="20"/>
          <w:lang/>
        </w:rPr>
        <w:t xml:space="preserve"> social modernism to the rest of the world. Woodiwiss describes </w:t>
      </w:r>
      <w:smartTag w:uri="urn:schemas-microsoft-com:office:smarttags" w:element="country-region">
        <w:smartTag w:uri="urn:schemas-microsoft-com:office:smarttags" w:element="place">
          <w:r w:rsidRPr="00961967">
            <w:rPr>
              <w:rFonts w:eastAsia="Arial Unicode MS"/>
              <w:szCs w:val="20"/>
              <w:lang/>
            </w:rPr>
            <w:t>US</w:t>
          </w:r>
        </w:smartTag>
      </w:smartTag>
      <w:r w:rsidRPr="00961967">
        <w:rPr>
          <w:rFonts w:eastAsia="Arial Unicode MS"/>
          <w:szCs w:val="20"/>
          <w:lang/>
        </w:rPr>
        <w:t xml:space="preserve"> social modernism as comprising five structures of ‘self-reliance, responsible unionism, opportunity, loyalty and modernity’ (Woodiwiss 1993: 3). What </w:t>
      </w:r>
      <w:r w:rsidRPr="00961967">
        <w:rPr>
          <w:rFonts w:eastAsia="Arial Unicode MS"/>
          <w:szCs w:val="20"/>
          <w:lang/>
        </w:rPr>
        <w:lastRenderedPageBreak/>
        <w:t xml:space="preserve">Woodiwiss suggests is that the crisis of these five structures during the 1970s in the </w:t>
      </w:r>
      <w:smartTag w:uri="urn:schemas-microsoft-com:office:smarttags" w:element="country-region">
        <w:smartTag w:uri="urn:schemas-microsoft-com:office:smarttags" w:element="place">
          <w:r w:rsidRPr="00961967">
            <w:rPr>
              <w:rFonts w:eastAsia="Arial Unicode MS"/>
              <w:szCs w:val="20"/>
              <w:lang/>
            </w:rPr>
            <w:t>US</w:t>
          </w:r>
        </w:smartTag>
      </w:smartTag>
      <w:r w:rsidRPr="00961967">
        <w:rPr>
          <w:rFonts w:eastAsia="Arial Unicode MS"/>
          <w:szCs w:val="20"/>
          <w:lang/>
        </w:rPr>
        <w:t xml:space="preserve"> brought about an ideological crisis of ‘</w:t>
      </w:r>
      <w:smartTag w:uri="urn:schemas-microsoft-com:office:smarttags" w:element="country-region">
        <w:smartTag w:uri="urn:schemas-microsoft-com:office:smarttags" w:element="place">
          <w:r w:rsidRPr="00961967">
            <w:rPr>
              <w:rFonts w:eastAsia="Arial Unicode MS"/>
              <w:szCs w:val="20"/>
              <w:lang/>
            </w:rPr>
            <w:t>US</w:t>
          </w:r>
        </w:smartTag>
      </w:smartTag>
      <w:r w:rsidRPr="00961967">
        <w:rPr>
          <w:rFonts w:eastAsia="Arial Unicode MS"/>
          <w:szCs w:val="20"/>
          <w:lang/>
        </w:rPr>
        <w:t xml:space="preserve"> modernity’ that then came to represent a ‘crisis of modernity’ </w:t>
      </w:r>
      <w:r w:rsidRPr="00961967">
        <w:rPr>
          <w:rFonts w:eastAsia="Arial Unicode MS"/>
          <w:i/>
          <w:szCs w:val="20"/>
          <w:lang/>
        </w:rPr>
        <w:t>per se</w:t>
      </w:r>
      <w:r w:rsidRPr="00961967">
        <w:rPr>
          <w:rFonts w:eastAsia="Arial Unicode MS"/>
          <w:szCs w:val="20"/>
          <w:lang/>
        </w:rPr>
        <w:t xml:space="preserve"> in other parts of the Western world. This then enabled a gap to open up in which a new ideological representation could emerge based upon ‘postmodernity’.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Pr>
          <w:rFonts w:eastAsia="Arial Unicode MS"/>
          <w:szCs w:val="20"/>
          <w:lang/>
        </w:rPr>
        <w:br w:type="page"/>
      </w:r>
      <w:r w:rsidRPr="00961967">
        <w:rPr>
          <w:rFonts w:eastAsia="Arial Unicode MS"/>
          <w:szCs w:val="20"/>
          <w:lang/>
        </w:rPr>
        <w:lastRenderedPageBreak/>
        <w:t xml:space="preserve">Finally, it would nevertheless be erroneous to believe that realism has nothing to gain from postmodernism. Many postmodern thinkers add important and original insights to a CR perspective. For example, critical realists have often neglected a discourse perspective in their analyses. Postmodernism adds to CR in this respect by showing, for example, how the signifying power of language structures the social and natural world in subtle and often powerful ways. Indeed, postmodernists are particularly attuned to those everyday, discursive micro-powers that construct subjects so as to create ideological identities in particular contexts. See also </w:t>
      </w:r>
      <w:r w:rsidRPr="00961967">
        <w:rPr>
          <w:rFonts w:eastAsia="Arial Unicode MS"/>
          <w:smallCaps/>
          <w:szCs w:val="20"/>
          <w:lang/>
        </w:rPr>
        <w:t>alterity, anthropology, colonialism, culture, directionality, hermeneutics, historiography, idealism, irrealism, literary theory, pdm, philosophy of social science, structuralism, universalisability, virtuality,</w:t>
      </w:r>
      <w:r w:rsidRPr="00961967">
        <w:rPr>
          <w:rFonts w:eastAsia="Arial Unicode MS"/>
          <w:szCs w:val="20"/>
          <w:lang/>
        </w:rPr>
        <w:t xml:space="preserve"> Derrida 1995, Foucault 1977, Lash &amp; Urry 1994, López &amp; Potter (eds) 2001, Lyotard 1984, Norris 1997, Joseph &amp; Roberts (eds) 2003, Woodiwiss 2002.</w:t>
      </w:r>
    </w:p>
    <w:p w:rsidR="00BD5E08" w:rsidRPr="00961967" w:rsidRDefault="00BD5E08" w:rsidP="00BD5E08">
      <w:pPr>
        <w:widowControl w:val="0"/>
        <w:tabs>
          <w:tab w:val="clear" w:pos="284"/>
        </w:tabs>
        <w:suppressAutoHyphens/>
        <w:spacing w:line="100" w:lineRule="atLeast"/>
        <w:jc w:val="right"/>
        <w:rPr>
          <w:rFonts w:eastAsia="Arial Unicode MS"/>
          <w:smallCaps/>
          <w:szCs w:val="20"/>
          <w:lang/>
        </w:rPr>
      </w:pPr>
    </w:p>
    <w:p w:rsidR="00BD5E08" w:rsidRPr="00961967" w:rsidRDefault="00BD5E08" w:rsidP="00BD5E08">
      <w:pPr>
        <w:widowControl w:val="0"/>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 xml:space="preserve">John M. Roberts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szCs w:val="20"/>
          <w:lang/>
        </w:rPr>
        <w:t>post-positivism,</w:t>
      </w:r>
      <w:r w:rsidRPr="00961967">
        <w:rPr>
          <w:rFonts w:eastAsia="Arial Unicode MS"/>
          <w:szCs w:val="20"/>
          <w:lang/>
        </w:rPr>
        <w:t xml:space="preserve"> </w:t>
      </w:r>
      <w:r w:rsidRPr="00961967">
        <w:rPr>
          <w:rFonts w:eastAsia="Arial Unicode MS"/>
          <w:b/>
          <w:bCs/>
          <w:szCs w:val="20"/>
          <w:lang/>
        </w:rPr>
        <w:t>post-empiricism</w:t>
      </w:r>
      <w:r w:rsidRPr="00961967">
        <w:rPr>
          <w:rFonts w:eastAsia="Arial Unicode MS"/>
          <w:szCs w:val="20"/>
          <w:lang/>
        </w:rPr>
        <w:t>.</w:t>
      </w:r>
      <w:r w:rsidRPr="00961967">
        <w:rPr>
          <w:rFonts w:eastAsia="Arial Unicode MS"/>
          <w:b/>
          <w:bCs/>
          <w:szCs w:val="20"/>
          <w:lang/>
        </w:rPr>
        <w:t xml:space="preserve"> </w:t>
      </w:r>
      <w:r w:rsidRPr="00961967">
        <w:rPr>
          <w:rFonts w:eastAsia="Arial Unicode MS"/>
          <w:szCs w:val="20"/>
          <w:lang/>
        </w:rPr>
        <w:t xml:space="preserve">The names given to anti-rationalist currents in the philosophy of science which reject </w:t>
      </w:r>
      <w:r w:rsidRPr="00961967">
        <w:rPr>
          <w:rFonts w:eastAsia="Arial Unicode MS"/>
          <w:smallCaps/>
          <w:szCs w:val="20"/>
          <w:lang/>
        </w:rPr>
        <w:t>foundationalism</w:t>
      </w:r>
      <w:r w:rsidRPr="00961967">
        <w:rPr>
          <w:rFonts w:eastAsia="Arial Unicode MS"/>
          <w:szCs w:val="20"/>
          <w:lang/>
        </w:rPr>
        <w:t>, accepting that scientific data are theory- and value-laden or determined. Since this is now granted by the great majority of philosophers of science, positivism is pronounced dead. However, in that many professed post-positivists retain the central Humean notion of a causal law and a correspondingly instrumentalist view of human reason, positivism lives. See also</w:t>
      </w:r>
      <w:r w:rsidRPr="00961967">
        <w:rPr>
          <w:rFonts w:eastAsia="Arial Unicode MS"/>
          <w:i/>
          <w:iCs/>
          <w:smallCaps/>
          <w:color w:val="000000"/>
          <w:szCs w:val="20"/>
          <w:lang/>
        </w:rPr>
        <w:t xml:space="preserve"> </w:t>
      </w:r>
      <w:r w:rsidRPr="00961967">
        <w:rPr>
          <w:rFonts w:eastAsia="Arial Unicode MS"/>
          <w:smallCaps/>
          <w:szCs w:val="20"/>
          <w:lang/>
        </w:rPr>
        <w:t>empiricism.</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post-structuralism</w:t>
      </w:r>
      <w:r w:rsidRPr="00961967">
        <w:rPr>
          <w:rFonts w:eastAsia="Arial Unicode MS"/>
          <w:color w:val="000000"/>
          <w:szCs w:val="20"/>
          <w:lang/>
        </w:rPr>
        <w:t xml:space="preserve">. See </w:t>
      </w:r>
      <w:r w:rsidRPr="00961967">
        <w:rPr>
          <w:rFonts w:eastAsia="Arial Unicode MS"/>
          <w:smallCaps/>
          <w:color w:val="000000"/>
          <w:szCs w:val="20"/>
          <w:lang/>
        </w:rPr>
        <w:t>structuralism, pdm.</w:t>
      </w:r>
    </w:p>
    <w:p w:rsidR="00BD5E08" w:rsidRPr="00961967" w:rsidRDefault="00BD5E08" w:rsidP="00BD5E08">
      <w:pPr>
        <w:widowControl w:val="0"/>
        <w:tabs>
          <w:tab w:val="clear" w:pos="284"/>
        </w:tabs>
        <w:suppressAutoHyphens/>
        <w:spacing w:line="100" w:lineRule="atLeast"/>
        <w:rPr>
          <w:rFonts w:eastAsia="Arial Unicode MS"/>
          <w:smallCap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i/>
          <w:szCs w:val="20"/>
          <w:lang/>
        </w:rPr>
        <w:t>potentia</w:t>
      </w:r>
      <w:r w:rsidRPr="00961967">
        <w:rPr>
          <w:rFonts w:eastAsia="Arial Unicode MS"/>
          <w:color w:val="00FF00"/>
          <w:szCs w:val="20"/>
          <w:lang/>
        </w:rPr>
        <w:t xml:space="preserve"> </w:t>
      </w:r>
      <w:r w:rsidRPr="00961967">
        <w:rPr>
          <w:rFonts w:eastAsia="Arial Unicode MS"/>
          <w:color w:val="000000"/>
          <w:szCs w:val="20"/>
          <w:lang/>
        </w:rPr>
        <w:t xml:space="preserve">(L. power, ability; efficacy, potency). In Aristotle, </w:t>
      </w:r>
      <w:r w:rsidRPr="00961967">
        <w:rPr>
          <w:rFonts w:eastAsia="Arial Unicode MS"/>
          <w:i/>
          <w:iCs/>
          <w:color w:val="000000"/>
          <w:szCs w:val="20"/>
          <w:lang/>
        </w:rPr>
        <w:t>potentiality</w:t>
      </w:r>
      <w:r w:rsidRPr="00961967">
        <w:rPr>
          <w:rFonts w:eastAsia="Arial Unicode MS"/>
          <w:color w:val="000000"/>
          <w:szCs w:val="20"/>
          <w:lang/>
        </w:rPr>
        <w:t xml:space="preserve"> (Gr. </w:t>
      </w:r>
      <w:r w:rsidRPr="00961967">
        <w:rPr>
          <w:rFonts w:eastAsia="Arial Unicode MS"/>
          <w:i/>
          <w:iCs/>
          <w:color w:val="000000"/>
          <w:szCs w:val="20"/>
          <w:lang/>
        </w:rPr>
        <w:t>dunamis</w:t>
      </w:r>
      <w:r w:rsidRPr="00961967">
        <w:rPr>
          <w:rFonts w:eastAsia="Arial Unicode MS"/>
          <w:color w:val="000000"/>
          <w:szCs w:val="20"/>
          <w:lang/>
        </w:rPr>
        <w:t>)</w:t>
      </w:r>
      <w:r w:rsidRPr="00961967">
        <w:rPr>
          <w:rFonts w:eastAsia="Arial Unicode MS"/>
          <w:i/>
          <w:iCs/>
          <w:color w:val="000000"/>
          <w:szCs w:val="20"/>
          <w:lang/>
        </w:rPr>
        <w:t xml:space="preserve"> </w:t>
      </w:r>
      <w:r w:rsidRPr="00961967">
        <w:rPr>
          <w:rFonts w:eastAsia="Arial Unicode MS"/>
          <w:color w:val="000000"/>
          <w:szCs w:val="20"/>
          <w:lang/>
        </w:rPr>
        <w:t>is</w:t>
      </w:r>
      <w:r w:rsidRPr="00961967">
        <w:rPr>
          <w:rFonts w:eastAsia="Arial Unicode MS"/>
          <w:i/>
          <w:iCs/>
          <w:color w:val="000000"/>
          <w:szCs w:val="20"/>
          <w:lang/>
        </w:rPr>
        <w:t xml:space="preserve"> </w:t>
      </w:r>
      <w:r w:rsidRPr="00961967">
        <w:rPr>
          <w:rFonts w:eastAsia="Arial Unicode MS"/>
          <w:color w:val="000000"/>
          <w:szCs w:val="20"/>
          <w:lang/>
        </w:rPr>
        <w:t xml:space="preserve">real possibility, a </w:t>
      </w:r>
      <w:r w:rsidRPr="00961967">
        <w:rPr>
          <w:rFonts w:eastAsia="Arial Unicode MS"/>
          <w:smallCaps/>
          <w:color w:val="000000"/>
          <w:szCs w:val="20"/>
          <w:lang/>
        </w:rPr>
        <w:t>power</w:t>
      </w:r>
      <w:r w:rsidRPr="00961967">
        <w:rPr>
          <w:rFonts w:eastAsia="Arial Unicode MS"/>
          <w:color w:val="000000"/>
          <w:szCs w:val="20"/>
          <w:lang/>
        </w:rPr>
        <w:t xml:space="preserve"> within a thing that strives to become manifest; change is actualisation of potentiality. Bhaskar’s usage is similar, but officially rejects Aristotle’s </w:t>
      </w:r>
      <w:r w:rsidRPr="00961967">
        <w:rPr>
          <w:rFonts w:eastAsia="Arial Unicode MS"/>
          <w:smallCaps/>
          <w:color w:val="000000"/>
          <w:szCs w:val="20"/>
          <w:lang/>
        </w:rPr>
        <w:t>teleology</w:t>
      </w:r>
      <w:r w:rsidRPr="00961967">
        <w:rPr>
          <w:rFonts w:eastAsia="Arial Unicode MS"/>
          <w:color w:val="000000"/>
          <w:szCs w:val="20"/>
          <w:lang/>
        </w:rPr>
        <w:t xml:space="preserve"> (whether wholly is eristic) and his </w:t>
      </w:r>
      <w:r w:rsidRPr="00961967">
        <w:rPr>
          <w:rFonts w:eastAsia="Arial Unicode MS"/>
          <w:smallCaps/>
          <w:color w:val="000000"/>
          <w:szCs w:val="20"/>
          <w:lang/>
        </w:rPr>
        <w:t>actualism</w:t>
      </w:r>
      <w:r w:rsidRPr="00961967">
        <w:rPr>
          <w:rFonts w:eastAsia="Arial Unicode MS"/>
          <w:color w:val="000000"/>
          <w:szCs w:val="20"/>
          <w:lang/>
        </w:rPr>
        <w:t>, as is that of Werner Heisenberg, who spoke of ‘</w:t>
      </w:r>
      <w:r w:rsidRPr="00961967">
        <w:rPr>
          <w:rFonts w:eastAsia="Arial Unicode MS"/>
          <w:szCs w:val="20"/>
          <w:lang/>
        </w:rPr>
        <w:t xml:space="preserve">the unmeasured quantum world as a sea of unrealised potentia, waiting for a trigger to actualise them’ (Porpora 2000a: 39). </w:t>
      </w:r>
      <w:r w:rsidRPr="00961967">
        <w:rPr>
          <w:rFonts w:eastAsia="Arial Unicode MS"/>
          <w:iCs/>
          <w:color w:val="000000"/>
          <w:szCs w:val="20"/>
          <w:lang/>
        </w:rPr>
        <w:t>See also</w:t>
      </w:r>
      <w:r w:rsidRPr="00961967">
        <w:rPr>
          <w:rFonts w:eastAsia="Arial Unicode MS"/>
          <w:i/>
          <w:iCs/>
          <w:color w:val="000000"/>
          <w:szCs w:val="20"/>
          <w:lang/>
        </w:rPr>
        <w:t xml:space="preserve"> </w:t>
      </w:r>
      <w:r w:rsidRPr="00961967">
        <w:rPr>
          <w:rFonts w:eastAsia="Arial Unicode MS"/>
          <w:smallCaps/>
          <w:szCs w:val="20"/>
          <w:lang/>
        </w:rPr>
        <w:t>causality, ultimata.</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szCs w:val="20"/>
          <w:lang/>
        </w:rPr>
      </w:pPr>
      <w:r w:rsidRPr="00961967">
        <w:rPr>
          <w:rFonts w:eastAsia="Arial Unicode MS"/>
          <w:b/>
          <w:iCs/>
          <w:szCs w:val="20"/>
          <w:lang/>
        </w:rPr>
        <w:t>poverty</w:t>
      </w:r>
      <w:r w:rsidRPr="00961967">
        <w:rPr>
          <w:rFonts w:eastAsia="Arial Unicode MS"/>
          <w:iCs/>
          <w:szCs w:val="20"/>
          <w:lang/>
        </w:rPr>
        <w:t>.</w:t>
      </w:r>
      <w:r w:rsidRPr="00961967">
        <w:rPr>
          <w:rFonts w:eastAsia="Arial Unicode MS"/>
          <w:b/>
          <w:iCs/>
          <w:szCs w:val="20"/>
          <w:lang/>
        </w:rPr>
        <w:t xml:space="preserve"> </w:t>
      </w:r>
      <w:r w:rsidRPr="00961967">
        <w:rPr>
          <w:rFonts w:eastAsia="Arial Unicode MS"/>
          <w:iCs/>
          <w:szCs w:val="20"/>
          <w:lang/>
        </w:rPr>
        <w:t>Realists have made a number of significant contributions to the poverty debate, but many would not explicitly call themselves realists.</w:t>
      </w:r>
      <w:r w:rsidRPr="00961967">
        <w:rPr>
          <w:rFonts w:eastAsia="Arial Unicode MS"/>
          <w:i/>
          <w:iCs/>
          <w:caps/>
          <w:szCs w:val="20"/>
          <w:lang/>
        </w:rPr>
        <w:t xml:space="preserve"> </w:t>
      </w:r>
      <w:r w:rsidRPr="00961967">
        <w:rPr>
          <w:rFonts w:eastAsia="Arial Unicode MS"/>
          <w:iCs/>
          <w:szCs w:val="20"/>
          <w:lang/>
        </w:rPr>
        <w:t>They have added to the conceptual framework used to examine poverty, and their approaches contrast vividly with competing ontologies (notably idealist and reductionist approaches), as I will show.</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Firstly,</w:t>
      </w:r>
      <w:r w:rsidRPr="00961967">
        <w:rPr>
          <w:rFonts w:eastAsia="Arial Unicode MS"/>
          <w:i/>
          <w:caps/>
          <w:szCs w:val="20"/>
          <w:lang/>
        </w:rPr>
        <w:t xml:space="preserve"> </w:t>
      </w:r>
      <w:r w:rsidRPr="00961967">
        <w:rPr>
          <w:rFonts w:eastAsia="Arial Unicode MS"/>
          <w:szCs w:val="20"/>
          <w:lang/>
        </w:rPr>
        <w:t xml:space="preserve">early realists focussed on human emancipation from oppression (see </w:t>
      </w:r>
      <w:r w:rsidRPr="00961967">
        <w:rPr>
          <w:rFonts w:eastAsia="Arial Unicode MS"/>
          <w:i/>
          <w:iCs/>
          <w:szCs w:val="20"/>
          <w:lang/>
        </w:rPr>
        <w:t>SR</w:t>
      </w:r>
      <w:r w:rsidRPr="00961967">
        <w:rPr>
          <w:rFonts w:eastAsia="Arial Unicode MS"/>
          <w:szCs w:val="20"/>
          <w:lang/>
        </w:rPr>
        <w:t>). Contemporary impoverishment was seen as historically situated in late capitalism.</w:t>
      </w:r>
      <w:r w:rsidRPr="00961967">
        <w:rPr>
          <w:rFonts w:eastAsia="Arial Unicode MS"/>
          <w:i/>
          <w:caps/>
          <w:szCs w:val="20"/>
          <w:lang/>
        </w:rPr>
        <w:t xml:space="preserve"> </w:t>
      </w:r>
      <w:r w:rsidRPr="00961967">
        <w:rPr>
          <w:rFonts w:eastAsia="Arial Unicode MS"/>
          <w:szCs w:val="20"/>
          <w:lang/>
        </w:rPr>
        <w:t>Details of what level of living would count as ‘poor’, and what political and social dimensions poverty actually had, were seen as culturally relative and socio-temporally changing.</w:t>
      </w:r>
      <w:r w:rsidRPr="00961967">
        <w:rPr>
          <w:rFonts w:eastAsia="Arial Unicode MS"/>
          <w:i/>
          <w:caps/>
          <w:szCs w:val="20"/>
          <w:lang/>
        </w:rPr>
        <w:t xml:space="preserve"> </w:t>
      </w:r>
      <w:r w:rsidRPr="00961967">
        <w:rPr>
          <w:rFonts w:eastAsia="Arial Unicode MS"/>
          <w:szCs w:val="20"/>
          <w:lang/>
        </w:rPr>
        <w:t>Authors of implicitly realist persuasion have described, for instance, India’s social structure (Krishna Bharadwaj, Amit Bhaduri, Uma Kalpagam, Olsen 1996); Asian societies generally (Terry Byres, Henry Bernstein); Latin American social relations (Ruth Pearson, Stephanie Barrientos); and African country histories (Colin Leys, Kwame Ninsin, Jane Harrigan) in realist terms.</w:t>
      </w:r>
      <w:r w:rsidRPr="00961967">
        <w:rPr>
          <w:rFonts w:eastAsia="Arial Unicode MS"/>
          <w:i/>
          <w:caps/>
          <w:szCs w:val="20"/>
          <w:lang/>
        </w:rPr>
        <w:t xml:space="preserve"> </w:t>
      </w:r>
      <w:r w:rsidRPr="00961967">
        <w:rPr>
          <w:rFonts w:eastAsia="Arial Unicode MS"/>
          <w:szCs w:val="20"/>
          <w:lang/>
        </w:rPr>
        <w:t>All these researchers share a common focus on unequal social structures interacting with both human agency and corporate agency.</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The dialectics of poverty place it as a malleable, organically changing social relation rather than a mere label for a group, or simply an income cut-off level.</w:t>
      </w:r>
      <w:r w:rsidRPr="00961967">
        <w:rPr>
          <w:rFonts w:eastAsia="Arial Unicode MS"/>
          <w:i/>
          <w:caps/>
          <w:szCs w:val="20"/>
          <w:lang/>
        </w:rPr>
        <w:t xml:space="preserve"> </w:t>
      </w:r>
      <w:r w:rsidRPr="00961967">
        <w:rPr>
          <w:rFonts w:eastAsia="Arial Unicode MS"/>
          <w:szCs w:val="20"/>
          <w:lang/>
        </w:rPr>
        <w:t>Similarly to realists, structuralists in development studies have repeatedly challenged the cultural turn and postmodernism (notably via Tom Brass’s contributions).</w:t>
      </w:r>
      <w:r w:rsidRPr="00961967">
        <w:rPr>
          <w:rFonts w:eastAsia="Arial Unicode MS"/>
          <w:i/>
          <w:caps/>
          <w:szCs w:val="20"/>
          <w:lang/>
        </w:rPr>
        <w:t xml:space="preserve"> </w:t>
      </w:r>
      <w:r w:rsidRPr="00961967">
        <w:rPr>
          <w:rFonts w:eastAsia="Arial Unicode MS"/>
          <w:szCs w:val="20"/>
          <w:lang/>
        </w:rPr>
        <w:t>For a review, see Allen &amp; Thomas (2000).</w:t>
      </w:r>
      <w:r w:rsidRPr="00961967">
        <w:rPr>
          <w:rFonts w:eastAsia="Arial Unicode MS"/>
          <w:i/>
          <w:caps/>
          <w:szCs w:val="20"/>
          <w:lang/>
        </w:rPr>
        <w:t xml:space="preserve"> </w:t>
      </w:r>
      <w:r w:rsidRPr="00961967">
        <w:rPr>
          <w:rFonts w:eastAsia="Arial Unicode MS"/>
          <w:szCs w:val="20"/>
          <w:lang/>
        </w:rPr>
        <w:t>Realists see poverty as having primarily a transitive nature rather than being a given, although there is also of course a certain intransitivity to the experience of poverty when one is born into impoverished circumstances.</w:t>
      </w:r>
      <w:r w:rsidRPr="00961967">
        <w:rPr>
          <w:rFonts w:eastAsia="Arial Unicode MS"/>
          <w:i/>
          <w:caps/>
          <w:szCs w:val="20"/>
          <w:lang/>
        </w:rPr>
        <w:t xml:space="preserve"> </w:t>
      </w:r>
      <w:r w:rsidRPr="00961967">
        <w:rPr>
          <w:rFonts w:eastAsia="Arial Unicode MS"/>
          <w:szCs w:val="20"/>
          <w:lang/>
        </w:rPr>
        <w:t>As Bhaskar (</w:t>
      </w:r>
      <w:r w:rsidRPr="00961967">
        <w:rPr>
          <w:rFonts w:eastAsia="Arial Unicode MS"/>
          <w:i/>
          <w:iCs/>
          <w:szCs w:val="20"/>
          <w:lang/>
        </w:rPr>
        <w:t>RR</w:t>
      </w:r>
      <w:r w:rsidRPr="00961967">
        <w:rPr>
          <w:rFonts w:eastAsia="Arial Unicode MS"/>
          <w:szCs w:val="20"/>
          <w:lang/>
        </w:rPr>
        <w:t>) wrote in 1989, the transitive/intransitive nature of social being is not an either/or polarity (see also Sayer 1992).</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People’s desire for personal self-respect and corporate honour combines with the real malleability of poverty to make micro empirical research in this area very challenging.</w:t>
      </w:r>
      <w:r w:rsidRPr="00961967">
        <w:rPr>
          <w:rFonts w:eastAsia="Arial Unicode MS"/>
          <w:i/>
          <w:caps/>
          <w:szCs w:val="20"/>
          <w:lang/>
        </w:rPr>
        <w:t xml:space="preserve"> </w:t>
      </w:r>
      <w:r w:rsidRPr="00961967">
        <w:rPr>
          <w:rFonts w:eastAsia="Arial Unicode MS"/>
          <w:szCs w:val="20"/>
          <w:lang/>
        </w:rPr>
        <w:t>Authors tend to link micro and macro evidence, to examine large-scale trajectories, to engage critically with deterministic structuralism; and to challenge naïve notions of government being an anti-poverty agent (e.g., Gruffydd Jones 2001).</w:t>
      </w:r>
      <w:r w:rsidRPr="00961967">
        <w:rPr>
          <w:rFonts w:eastAsia="Arial Unicode MS"/>
          <w:i/>
          <w:caps/>
          <w:szCs w:val="20"/>
          <w:lang/>
        </w:rPr>
        <w:t xml:space="preserve"> </w:t>
      </w:r>
      <w:r w:rsidRPr="00961967">
        <w:rPr>
          <w:rFonts w:eastAsia="Arial Unicode MS"/>
          <w:szCs w:val="20"/>
          <w:lang/>
        </w:rPr>
        <w:t>The paradoxes of how ‘poor’ people strive to emulate ‘elite’ behaviours were stressed by Thorstein Veblen, who (like Marx) must be classified as philosophically realist.</w:t>
      </w:r>
      <w:r w:rsidRPr="00961967">
        <w:rPr>
          <w:rFonts w:eastAsia="Arial Unicode MS"/>
          <w:i/>
          <w:caps/>
          <w:szCs w:val="20"/>
          <w:lang/>
        </w:rPr>
        <w:t xml:space="preserve"> </w:t>
      </w:r>
      <w:r w:rsidRPr="00961967">
        <w:rPr>
          <w:rFonts w:eastAsia="Arial Unicode MS"/>
          <w:szCs w:val="20"/>
          <w:lang/>
        </w:rPr>
        <w:t>Veblen’s, Marx’s and Lenin’s (1898) empirical research were CR in their methodology.</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i/>
          <w:caps/>
          <w:szCs w:val="20"/>
          <w:lang/>
        </w:rPr>
      </w:pPr>
      <w:r w:rsidRPr="00961967">
        <w:rPr>
          <w:rFonts w:eastAsia="Arial Unicode MS"/>
          <w:szCs w:val="20"/>
          <w:lang/>
        </w:rPr>
        <w:lastRenderedPageBreak/>
        <w:t>The second theme stressed by realists is that poverty is a social relation.</w:t>
      </w:r>
      <w:r w:rsidRPr="00961967">
        <w:rPr>
          <w:rFonts w:eastAsia="Arial Unicode MS"/>
          <w:i/>
          <w:caps/>
          <w:szCs w:val="20"/>
          <w:lang/>
        </w:rPr>
        <w:t xml:space="preserve"> </w:t>
      </w:r>
      <w:r w:rsidRPr="00961967">
        <w:rPr>
          <w:rFonts w:eastAsia="Arial Unicode MS"/>
          <w:szCs w:val="20"/>
          <w:lang/>
        </w:rPr>
        <w:t xml:space="preserve">Engels (1844), for instance, showed that the manufacturers’ employment relations with workers changed over time and thus constructed the workers’ poor living conditions in urban </w:t>
      </w:r>
      <w:smartTag w:uri="urn:schemas-microsoft-com:office:smarttags" w:element="City">
        <w:smartTag w:uri="urn:schemas-microsoft-com:office:smarttags" w:element="place">
          <w:r w:rsidRPr="00961967">
            <w:rPr>
              <w:rFonts w:eastAsia="Arial Unicode MS"/>
              <w:szCs w:val="20"/>
              <w:lang/>
            </w:rPr>
            <w:t>Manchester</w:t>
          </w:r>
        </w:smartTag>
      </w:smartTag>
      <w:r w:rsidRPr="00961967">
        <w:rPr>
          <w:rFonts w:eastAsia="Arial Unicode MS"/>
          <w:szCs w:val="20"/>
          <w:lang/>
        </w:rPr>
        <w:t>. David Byrne (1999) makes explicit several anti-individualist points, and in doing so follows a well-travelled path similar to that known as the gender and development school (GAD) among development feminists such as Naila Kabeer, Diane Elson, Nancy Folbre, and Ruth Pearson.</w:t>
      </w:r>
      <w:r w:rsidRPr="00961967">
        <w:rPr>
          <w:rFonts w:eastAsia="Arial Unicode MS"/>
          <w:i/>
          <w:caps/>
          <w:szCs w:val="20"/>
          <w:lang/>
        </w:rPr>
        <w:t xml:space="preserve"> </w:t>
      </w:r>
      <w:r w:rsidRPr="00961967">
        <w:rPr>
          <w:rFonts w:eastAsia="Arial Unicode MS"/>
          <w:szCs w:val="20"/>
          <w:lang/>
        </w:rPr>
        <w:t>The wage relation, patriarchal social relations, social exclusion, and political/social inequality are placed centrally in such research.</w:t>
      </w:r>
      <w:r w:rsidRPr="00961967">
        <w:rPr>
          <w:rFonts w:eastAsia="Arial Unicode MS"/>
          <w:i/>
          <w:caps/>
          <w:szCs w:val="20"/>
          <w:lang/>
        </w:rPr>
        <w:t xml:space="preserve"> </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Both Marxist and feminist writers challenge the mono-disciplinarity of most economists’ approach to poverty.</w:t>
      </w:r>
      <w:r w:rsidRPr="00961967">
        <w:rPr>
          <w:rFonts w:eastAsia="Arial Unicode MS"/>
          <w:i/>
          <w:caps/>
          <w:szCs w:val="20"/>
          <w:lang/>
        </w:rPr>
        <w:t xml:space="preserve"> </w:t>
      </w:r>
      <w:r w:rsidRPr="00961967">
        <w:rPr>
          <w:rFonts w:eastAsia="Arial Unicode MS"/>
          <w:szCs w:val="20"/>
          <w:lang/>
        </w:rPr>
        <w:t>John Brohman (1995, 1996) explicitly showed that neoliberal ideology encourages mono-disciplinarity, and that, by so doing, it tends to mask the real causes and solutions to the poverty problem.</w:t>
      </w:r>
      <w:r w:rsidRPr="00961967">
        <w:rPr>
          <w:rFonts w:eastAsia="Arial Unicode MS"/>
          <w:i/>
          <w:caps/>
          <w:szCs w:val="20"/>
          <w:lang/>
        </w:rPr>
        <w:t xml:space="preserve"> </w:t>
      </w:r>
      <w:r w:rsidRPr="00961967">
        <w:rPr>
          <w:rFonts w:eastAsia="Arial Unicode MS"/>
          <w:szCs w:val="20"/>
          <w:lang/>
        </w:rPr>
        <w:t xml:space="preserve">Related texts by Hettne (1990) and by Hoogvelt (2001) see globalisation as a </w:t>
      </w:r>
      <w:r w:rsidRPr="00961967">
        <w:rPr>
          <w:rFonts w:eastAsia="Arial Unicode MS"/>
          <w:i/>
          <w:szCs w:val="20"/>
          <w:lang/>
        </w:rPr>
        <w:t>social</w:t>
      </w:r>
      <w:r w:rsidRPr="00961967">
        <w:rPr>
          <w:rFonts w:eastAsia="Arial Unicode MS"/>
          <w:szCs w:val="20"/>
          <w:lang/>
        </w:rPr>
        <w:t xml:space="preserve"> trend and poverty explicitly as a social relation embedded in (and accepted by) modern capitalist ideology.</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i/>
          <w:caps/>
          <w:szCs w:val="20"/>
          <w:lang/>
        </w:rPr>
      </w:pPr>
      <w:r w:rsidRPr="00961967">
        <w:rPr>
          <w:rFonts w:eastAsia="Arial Unicode MS"/>
          <w:szCs w:val="20"/>
          <w:lang/>
        </w:rPr>
        <w:t>Seeing poverty as a social relation was also associated with the work of Amartya Sen, whose 1965-1985 work on famines argued convincingly against a supply-of-food approach and in favour of a social-entitlements approach.</w:t>
      </w:r>
      <w:r w:rsidRPr="00961967">
        <w:rPr>
          <w:rFonts w:eastAsia="Arial Unicode MS"/>
          <w:i/>
          <w:caps/>
          <w:szCs w:val="20"/>
          <w:lang/>
        </w:rPr>
        <w:t xml:space="preserve"> </w:t>
      </w:r>
      <w:r w:rsidRPr="00961967">
        <w:rPr>
          <w:rFonts w:eastAsia="Arial Unicode MS"/>
          <w:szCs w:val="20"/>
          <w:lang/>
        </w:rPr>
        <w:t>In general, realists take a relational approach to poverty, whereas most social constructionists and neoliberal economists see the poor as a residual category with special characteristics.</w:t>
      </w:r>
      <w:r w:rsidRPr="00961967">
        <w:rPr>
          <w:rFonts w:eastAsia="Arial Unicode MS"/>
          <w:i/>
          <w:caps/>
          <w:szCs w:val="20"/>
          <w:lang/>
        </w:rPr>
        <w:t xml:space="preserve"> </w:t>
      </w:r>
      <w:r w:rsidRPr="00961967">
        <w:rPr>
          <w:rFonts w:eastAsia="Arial Unicode MS"/>
          <w:szCs w:val="20"/>
          <w:lang/>
        </w:rPr>
        <w:t>The Open University taught the ‘relational’ approach as a theme in a series of courses associated with authors such as Maureen Mackintosh, Gordon White, and Alan Thomas (Allen and Thomas 2000).</w:t>
      </w:r>
      <w:r w:rsidRPr="00961967">
        <w:rPr>
          <w:rFonts w:eastAsia="Arial Unicode MS"/>
          <w:i/>
          <w:caps/>
          <w:szCs w:val="20"/>
          <w:lang/>
        </w:rPr>
        <w:t xml:space="preserve"> </w:t>
      </w:r>
      <w:r w:rsidRPr="00961967">
        <w:rPr>
          <w:rFonts w:eastAsia="Arial Unicode MS"/>
          <w:szCs w:val="20"/>
          <w:lang/>
        </w:rPr>
        <w:t>However, it is difficult to place Amartya Sen in the realist school since some of his writings on justice and equality can be seen as individualistic in their underlying ontology.</w:t>
      </w:r>
      <w:r w:rsidRPr="00961967">
        <w:rPr>
          <w:rFonts w:eastAsia="Arial Unicode MS"/>
          <w:i/>
          <w:caps/>
          <w:szCs w:val="20"/>
          <w:lang/>
        </w:rPr>
        <w:t xml:space="preserve"> </w:t>
      </w:r>
      <w:r w:rsidRPr="00961967">
        <w:rPr>
          <w:rFonts w:eastAsia="Arial Unicode MS"/>
          <w:szCs w:val="20"/>
          <w:lang/>
        </w:rPr>
        <w:t>Notable here are his works on capabilities and on economic inequality.</w:t>
      </w:r>
      <w:r w:rsidRPr="00961967">
        <w:rPr>
          <w:rFonts w:eastAsia="Arial Unicode MS"/>
          <w:i/>
          <w:caps/>
          <w:szCs w:val="20"/>
          <w:lang/>
        </w:rPr>
        <w:t xml:space="preserve"> </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The third orientation of realists in this area is to focus on the transformation of the social world (Subramaniyam 2001), with the label ‘poor’ placed as potentially an epiphenomenon (i.e., false appearance).</w:t>
      </w:r>
      <w:r w:rsidRPr="00961967">
        <w:rPr>
          <w:rFonts w:eastAsia="Arial Unicode MS"/>
          <w:i/>
          <w:caps/>
          <w:szCs w:val="20"/>
          <w:lang/>
        </w:rPr>
        <w:t xml:space="preserve"> </w:t>
      </w:r>
      <w:r w:rsidRPr="00961967">
        <w:rPr>
          <w:rFonts w:eastAsia="Arial Unicode MS"/>
          <w:szCs w:val="20"/>
          <w:lang/>
        </w:rPr>
        <w:t>This label persistently re-appears in dominant discourses, such as ‘redistribution [to the poor] with growth’ and ‘charity [for the poor] with justice’. These discourses have helped to glorify and spread the modern Western pro-capitalist mentality (cf. Chouliaraki and Fairclough 1999).</w:t>
      </w:r>
      <w:r w:rsidRPr="00961967">
        <w:rPr>
          <w:rFonts w:eastAsia="Arial Unicode MS"/>
          <w:i/>
          <w:caps/>
          <w:szCs w:val="20"/>
          <w:lang/>
        </w:rPr>
        <w:t xml:space="preserve"> </w:t>
      </w:r>
      <w:r w:rsidRPr="00961967">
        <w:rPr>
          <w:rFonts w:eastAsia="Arial Unicode MS"/>
          <w:szCs w:val="20"/>
          <w:lang/>
        </w:rPr>
        <w:t>According to Arturo Escobar and the post-development school, the reform-capitalism discourses simultaneously excuse real suffering and mask the creation of poverty.</w:t>
      </w:r>
      <w:r w:rsidRPr="00961967">
        <w:rPr>
          <w:rFonts w:eastAsia="Arial Unicode MS"/>
          <w:i/>
          <w:caps/>
          <w:szCs w:val="20"/>
          <w:lang/>
        </w:rPr>
        <w:t xml:space="preserve"> </w:t>
      </w:r>
      <w:r w:rsidRPr="00961967">
        <w:rPr>
          <w:rFonts w:eastAsia="Arial Unicode MS"/>
          <w:szCs w:val="20"/>
          <w:lang/>
        </w:rPr>
        <w:t>Realists object to mystification and wish to challenge these particular discourses.</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Andrew Sayer’s empirical work on capitalism probes two aspects of the hegemonic discourses further.</w:t>
      </w:r>
      <w:r w:rsidRPr="00961967">
        <w:rPr>
          <w:rFonts w:eastAsia="Arial Unicode MS"/>
          <w:i/>
          <w:caps/>
          <w:szCs w:val="20"/>
          <w:lang/>
        </w:rPr>
        <w:t xml:space="preserve"> </w:t>
      </w:r>
      <w:r w:rsidRPr="00961967">
        <w:rPr>
          <w:rFonts w:eastAsia="Arial Unicode MS"/>
          <w:szCs w:val="20"/>
          <w:lang/>
        </w:rPr>
        <w:t>Firstly, he has explored the possibility of challenging capitalism’s inequality-generating mechanisms whilst accepting that markets will persist in post-capitalist society (Sayer &amp; Walker 1992).</w:t>
      </w:r>
      <w:r w:rsidRPr="00961967">
        <w:rPr>
          <w:rFonts w:eastAsia="Arial Unicode MS"/>
          <w:i/>
          <w:caps/>
          <w:szCs w:val="20"/>
          <w:lang/>
        </w:rPr>
        <w:t xml:space="preserve"> </w:t>
      </w:r>
      <w:r w:rsidRPr="00961967">
        <w:rPr>
          <w:rFonts w:eastAsia="Arial Unicode MS"/>
          <w:szCs w:val="20"/>
          <w:lang/>
        </w:rPr>
        <w:t>Secondly, he has argued that the moral aspect of political economy research should be fore-grounded and that neoclassical economics is therefore hiding its real normative agenda (Sayer 1995).</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Moving away from the discursive aspects of poverty research, a fourth theme among realists is that poverty is not suited to individualistic analysis. Flourishing, as described by Tony Lawson (1997, 2003b), has supra-individualistic aspects and cannot merely ‘exist’ at the individual level.</w:t>
      </w:r>
      <w:r w:rsidRPr="00961967">
        <w:rPr>
          <w:rFonts w:eastAsia="Arial Unicode MS"/>
          <w:i/>
          <w:caps/>
          <w:szCs w:val="20"/>
          <w:lang/>
        </w:rPr>
        <w:t xml:space="preserve"> </w:t>
      </w:r>
      <w:r w:rsidRPr="00961967">
        <w:rPr>
          <w:rFonts w:eastAsia="Arial Unicode MS"/>
          <w:szCs w:val="20"/>
          <w:lang/>
        </w:rPr>
        <w:t>Other authors who avoid reductionism include Archer (2000), who examines the real effects of one’s origins on one’s tendencies as an agent; James C. Scott and the Indian subaltern studies school, who see people as socially conditioned and historically located but still capable of political action; and early work by Zygmunt Bauman (1976). Bauman argued that human nature needs to be construed as a ‘second nature’ to which our socialization contributes, rather than human nature being merely a genetically or nature-given instinctive nature.</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Textbooks on poverty usually construe realists as if they were merely structuralists.</w:t>
      </w:r>
      <w:r w:rsidRPr="00961967">
        <w:rPr>
          <w:rFonts w:eastAsia="Arial Unicode MS"/>
          <w:i/>
          <w:caps/>
          <w:szCs w:val="20"/>
          <w:lang/>
        </w:rPr>
        <w:t xml:space="preserve"> </w:t>
      </w:r>
      <w:r w:rsidRPr="00961967">
        <w:rPr>
          <w:rFonts w:eastAsia="Arial Unicode MS"/>
          <w:szCs w:val="20"/>
          <w:lang/>
        </w:rPr>
        <w:t>It will be better in future to classify the realist school as the ‘transformationalists’ (following the approach of Byrne 1999).</w:t>
      </w:r>
      <w:r w:rsidRPr="00961967">
        <w:rPr>
          <w:rFonts w:eastAsia="Arial Unicode MS"/>
          <w:i/>
          <w:caps/>
          <w:szCs w:val="20"/>
          <w:lang/>
        </w:rPr>
        <w:t xml:space="preserve"> </w:t>
      </w:r>
      <w:r w:rsidRPr="00961967">
        <w:rPr>
          <w:rFonts w:eastAsia="Arial Unicode MS"/>
          <w:szCs w:val="20"/>
          <w:lang/>
        </w:rPr>
        <w:t>They have much in common with evolutionary economics and old institutionalism.</w:t>
      </w:r>
      <w:r w:rsidRPr="00961967">
        <w:rPr>
          <w:rFonts w:eastAsia="Arial Unicode MS"/>
          <w:i/>
          <w:caps/>
          <w:szCs w:val="20"/>
          <w:lang/>
        </w:rPr>
        <w:t xml:space="preserve"> </w:t>
      </w:r>
      <w:r w:rsidRPr="00961967">
        <w:rPr>
          <w:rFonts w:eastAsia="Arial Unicode MS"/>
          <w:szCs w:val="20"/>
          <w:lang/>
        </w:rPr>
        <w:t>In so far as Marxists and feminists have an empirical political economy orientation, they usually take a realist approach to poverty.</w:t>
      </w:r>
      <w:r w:rsidRPr="00961967">
        <w:rPr>
          <w:rFonts w:eastAsia="Arial Unicode MS"/>
          <w:i/>
          <w:caps/>
          <w:szCs w:val="20"/>
          <w:lang/>
        </w:rPr>
        <w:t xml:space="preserve"> </w:t>
      </w:r>
      <w:r w:rsidRPr="00961967">
        <w:rPr>
          <w:rFonts w:eastAsia="Arial Unicode MS"/>
          <w:szCs w:val="20"/>
          <w:lang/>
        </w:rPr>
        <w:t xml:space="preserve">Apart from the various academics whose work I have mentioned here, there are millions of activists in </w:t>
      </w:r>
      <w:r w:rsidRPr="00961967">
        <w:rPr>
          <w:rFonts w:eastAsia="Arial Unicode MS"/>
          <w:smallCaps/>
          <w:szCs w:val="20"/>
          <w:lang/>
        </w:rPr>
        <w:t>social movements</w:t>
      </w:r>
      <w:r w:rsidRPr="00961967">
        <w:rPr>
          <w:rFonts w:eastAsia="Arial Unicode MS"/>
          <w:szCs w:val="20"/>
          <w:lang/>
        </w:rPr>
        <w:t>, non-governmental organisations, and the various Social Forums who implicitly take a transformationalist approach to poverty.</w:t>
      </w:r>
      <w:r w:rsidRPr="00961967">
        <w:rPr>
          <w:rFonts w:eastAsia="Arial Unicode MS"/>
          <w:i/>
          <w:caps/>
          <w:szCs w:val="20"/>
          <w:lang/>
        </w:rPr>
        <w:t xml:space="preserve"> </w:t>
      </w:r>
      <w:r w:rsidRPr="00961967">
        <w:rPr>
          <w:rFonts w:eastAsia="Arial Unicode MS"/>
          <w:szCs w:val="20"/>
          <w:lang/>
        </w:rPr>
        <w:t xml:space="preserve">For such people, the </w:t>
      </w:r>
      <w:r w:rsidRPr="00961967">
        <w:rPr>
          <w:rFonts w:eastAsia="Arial Unicode MS"/>
          <w:smallCaps/>
          <w:szCs w:val="20"/>
          <w:lang/>
        </w:rPr>
        <w:t>transformational model social action</w:t>
      </w:r>
      <w:r w:rsidRPr="00961967">
        <w:rPr>
          <w:rFonts w:eastAsia="Arial Unicode MS"/>
          <w:szCs w:val="20"/>
          <w:lang/>
        </w:rPr>
        <w:t xml:space="preserve"> is second nature (see </w:t>
      </w:r>
      <w:r w:rsidRPr="00961967">
        <w:rPr>
          <w:rFonts w:eastAsia="Arial Unicode MS"/>
          <w:i/>
          <w:iCs/>
          <w:szCs w:val="20"/>
          <w:lang/>
        </w:rPr>
        <w:t>ER</w:t>
      </w:r>
      <w:r w:rsidRPr="00961967">
        <w:rPr>
          <w:rFonts w:eastAsia="Arial Unicode MS"/>
          <w:szCs w:val="20"/>
          <w:lang/>
        </w:rPr>
        <w:t xml:space="preserve"> for an introduction).</w:t>
      </w:r>
    </w:p>
    <w:p w:rsidR="00BD5E08" w:rsidRPr="00961967" w:rsidRDefault="00BD5E08" w:rsidP="00BD5E08">
      <w:pPr>
        <w:widowControl w:val="0"/>
        <w:tabs>
          <w:tab w:val="clear" w:pos="284"/>
        </w:tabs>
        <w:suppressAutoHyphens/>
        <w:spacing w:line="100" w:lineRule="atLeast"/>
        <w:jc w:val="right"/>
        <w:rPr>
          <w:rFonts w:eastAsia="Arial Unicode MS"/>
          <w:smallCaps/>
          <w:color w:val="000000"/>
          <w:szCs w:val="20"/>
          <w:lang/>
        </w:rPr>
      </w:pPr>
      <w:r w:rsidRPr="00961967">
        <w:rPr>
          <w:rFonts w:eastAsia="Arial Unicode MS"/>
          <w:smallCaps/>
          <w:color w:val="000000"/>
          <w:szCs w:val="20"/>
          <w:lang/>
        </w:rPr>
        <w:t>Wendy Olsen</w:t>
      </w:r>
    </w:p>
    <w:p w:rsidR="00BD5E08" w:rsidRPr="00961967" w:rsidRDefault="00BD5E08" w:rsidP="00BD5E08">
      <w:pPr>
        <w:widowControl w:val="0"/>
        <w:tabs>
          <w:tab w:val="clear" w:pos="284"/>
        </w:tabs>
        <w:suppressAutoHyphens/>
        <w:spacing w:line="100" w:lineRule="atLeast"/>
        <w:jc w:val="lef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b/>
          <w:bC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p</w:t>
      </w:r>
      <w:r w:rsidRPr="00961967">
        <w:rPr>
          <w:rFonts w:eastAsia="Arial Unicode MS"/>
          <w:b/>
          <w:szCs w:val="20"/>
          <w:lang/>
        </w:rPr>
        <w:t>ower</w:t>
      </w:r>
      <w:r w:rsidRPr="00961967">
        <w:rPr>
          <w:rFonts w:eastAsia="Arial Unicode MS"/>
          <w:szCs w:val="20"/>
          <w:lang/>
        </w:rPr>
        <w:t>.</w:t>
      </w:r>
      <w:r w:rsidRPr="00961967">
        <w:rPr>
          <w:rFonts w:eastAsia="Arial Unicode MS"/>
          <w:b/>
          <w:szCs w:val="20"/>
          <w:lang/>
        </w:rPr>
        <w:t xml:space="preserve"> </w:t>
      </w:r>
      <w:r w:rsidRPr="00961967">
        <w:rPr>
          <w:rFonts w:eastAsia="Arial Unicode MS"/>
          <w:szCs w:val="20"/>
          <w:lang/>
        </w:rPr>
        <w:t xml:space="preserve">Used in a variety of contexts in </w:t>
      </w:r>
      <w:r w:rsidRPr="00961967">
        <w:rPr>
          <w:rFonts w:eastAsia="Arial Unicode MS"/>
          <w:caps/>
          <w:szCs w:val="20"/>
          <w:lang/>
        </w:rPr>
        <w:t>cr</w:t>
      </w:r>
      <w:r w:rsidRPr="00961967">
        <w:rPr>
          <w:rFonts w:eastAsia="Arial Unicode MS"/>
          <w:szCs w:val="20"/>
          <w:lang/>
        </w:rPr>
        <w:t xml:space="preserve">. Following earlier work by Harré and Madden (1975, </w:t>
      </w:r>
      <w:r w:rsidRPr="00961967">
        <w:rPr>
          <w:rFonts w:eastAsia="Arial Unicode MS"/>
          <w:i/>
          <w:iCs/>
          <w:szCs w:val="20"/>
          <w:lang/>
        </w:rPr>
        <w:t>ER</w:t>
      </w:r>
      <w:r w:rsidRPr="00961967">
        <w:rPr>
          <w:rFonts w:eastAsia="Arial Unicode MS"/>
          <w:szCs w:val="20"/>
          <w:lang/>
        </w:rPr>
        <w:t xml:space="preserve">: 104-19), in </w:t>
      </w:r>
      <w:r w:rsidRPr="00961967">
        <w:rPr>
          <w:rFonts w:eastAsia="Arial Unicode MS"/>
          <w:i/>
          <w:szCs w:val="20"/>
          <w:lang/>
        </w:rPr>
        <w:lastRenderedPageBreak/>
        <w:t xml:space="preserve">RS1 </w:t>
      </w:r>
      <w:r w:rsidRPr="00961967">
        <w:rPr>
          <w:rFonts w:eastAsia="Arial Unicode MS"/>
          <w:szCs w:val="20"/>
          <w:lang/>
        </w:rPr>
        <w:t xml:space="preserve">(172-185, </w:t>
      </w:r>
      <w:r w:rsidRPr="00961967">
        <w:rPr>
          <w:rFonts w:eastAsia="Arial Unicode MS"/>
          <w:i/>
          <w:iCs/>
          <w:szCs w:val="20"/>
          <w:lang/>
        </w:rPr>
        <w:t>ER</w:t>
      </w:r>
      <w:r w:rsidRPr="00961967">
        <w:rPr>
          <w:rFonts w:eastAsia="Arial Unicode MS"/>
          <w:szCs w:val="20"/>
          <w:lang/>
        </w:rPr>
        <w:t xml:space="preserve">: 72-77) the term is used for the properties of </w:t>
      </w:r>
      <w:r w:rsidRPr="00961967">
        <w:rPr>
          <w:rFonts w:eastAsia="Arial Unicode MS"/>
          <w:smallCaps/>
          <w:szCs w:val="20"/>
          <w:lang/>
        </w:rPr>
        <w:t>structures</w:t>
      </w:r>
      <w:r w:rsidRPr="00961967">
        <w:rPr>
          <w:rFonts w:eastAsia="Arial Unicode MS"/>
          <w:szCs w:val="20"/>
          <w:lang/>
        </w:rPr>
        <w:t xml:space="preserve"> or generative mechanisms that account for their tendential behaviour. Such powers exist irrespective of whether they are actualised in events, experienced or perceived in those events, or correctly theorised. This is part of the argument in philosophy of science that science investigates a stratified and open </w:t>
      </w:r>
      <w:r w:rsidRPr="00961967">
        <w:rPr>
          <w:rFonts w:eastAsia="Arial Unicode MS"/>
          <w:smallCaps/>
          <w:szCs w:val="20"/>
          <w:lang/>
        </w:rPr>
        <w:t>depth-</w:t>
      </w:r>
      <w:r w:rsidRPr="00961967">
        <w:rPr>
          <w:rFonts w:eastAsia="Arial Unicode MS"/>
          <w:szCs w:val="20"/>
          <w:lang/>
        </w:rPr>
        <w:t xml:space="preserve">reality and that proposed </w:t>
      </w:r>
      <w:r w:rsidRPr="00961967">
        <w:rPr>
          <w:rFonts w:eastAsia="Arial Unicode MS"/>
          <w:smallCaps/>
          <w:szCs w:val="20"/>
          <w:lang/>
        </w:rPr>
        <w:t xml:space="preserve">causal laws </w:t>
      </w:r>
      <w:r w:rsidRPr="00961967">
        <w:rPr>
          <w:rFonts w:eastAsia="Arial Unicode MS"/>
          <w:szCs w:val="20"/>
          <w:lang/>
        </w:rPr>
        <w:t xml:space="preserve">are fallible expressions of natural necessity (see </w:t>
      </w:r>
      <w:r w:rsidRPr="00961967">
        <w:rPr>
          <w:rFonts w:eastAsia="Arial Unicode MS"/>
          <w:smallCaps/>
          <w:szCs w:val="20"/>
          <w:lang/>
        </w:rPr>
        <w:t>causality</w:t>
      </w:r>
      <w:r w:rsidRPr="00961967">
        <w:rPr>
          <w:rFonts w:eastAsia="Arial Unicode MS"/>
          <w:szCs w:val="20"/>
          <w:lang/>
        </w:rPr>
        <w:t xml:space="preserve">, Collier 1994: 60-3). In conjunction with the concept of </w:t>
      </w:r>
      <w:r w:rsidRPr="00961967">
        <w:rPr>
          <w:rFonts w:eastAsia="Arial Unicode MS"/>
          <w:smallCaps/>
          <w:szCs w:val="20"/>
          <w:lang/>
        </w:rPr>
        <w:t>emergence</w:t>
      </w:r>
      <w:r w:rsidRPr="00961967">
        <w:rPr>
          <w:rFonts w:eastAsia="Arial Unicode MS"/>
          <w:szCs w:val="20"/>
          <w:lang/>
        </w:rPr>
        <w:t xml:space="preserve">, the term is then applicable to the properties and possibilities of different strata of real entities. Humans have causal powers in a variety of senses. They are living material beings with active powers to do things like jump and run, subject like nearly everything else to the causal powers of other generative mechanisms and strata. They are biologically susceptible to illness and if they jump off a cliff they may die. However, in virtue of the emergent power of consciousness, humans are capable of rational thought and thus of discovery, invention and planning. Accordingly they are able to manipulate the causal powers of other generative mechanisms: medicine may cure an illness and a glider may allow one to take off from a cliff. Medical training, knowledge of aeronautics, access to a competent doctor, or the materials to build a glider are historically dependent and socially distributed. As such, particular societies contribute further powers to human activity by socialising the individual to a belief system, by providing systems of knowledge, and by distributing material benefits, rights, duties, opportunities and tasks, usually in an asymmetric way. From a </w:t>
      </w:r>
      <w:r w:rsidRPr="00961967">
        <w:rPr>
          <w:rFonts w:eastAsia="Arial Unicode MS"/>
          <w:caps/>
          <w:szCs w:val="20"/>
          <w:lang/>
        </w:rPr>
        <w:t>cr</w:t>
      </w:r>
      <w:r w:rsidRPr="00961967">
        <w:rPr>
          <w:rFonts w:eastAsia="Arial Unicode MS"/>
          <w:szCs w:val="20"/>
          <w:lang/>
        </w:rPr>
        <w:t xml:space="preserve"> perspective, therefore, societies contribute to the constitution and provide a medium for embodied positioned practices (</w:t>
      </w:r>
      <w:r w:rsidRPr="00961967">
        <w:rPr>
          <w:rFonts w:eastAsia="Arial Unicode MS"/>
          <w:i/>
          <w:szCs w:val="20"/>
          <w:lang/>
        </w:rPr>
        <w:t>PN1</w:t>
      </w:r>
      <w:r w:rsidRPr="00961967">
        <w:rPr>
          <w:rFonts w:eastAsia="Arial Unicode MS"/>
          <w:szCs w:val="20"/>
          <w:lang/>
        </w:rPr>
        <w:t xml:space="preserve">: 51) that entail either new powers (e.g., marriage as a speech act) and/or distribute the right to exercise powers (e.g., soldiers killing other soldiers as legitimised murder).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It is from this position that </w:t>
      </w:r>
      <w:r w:rsidRPr="00961967">
        <w:rPr>
          <w:rFonts w:eastAsia="Arial Unicode MS"/>
          <w:caps/>
          <w:szCs w:val="20"/>
          <w:lang/>
        </w:rPr>
        <w:t>cr</w:t>
      </w:r>
      <w:r w:rsidRPr="00961967">
        <w:rPr>
          <w:rFonts w:eastAsia="Arial Unicode MS"/>
          <w:szCs w:val="20"/>
          <w:lang/>
        </w:rPr>
        <w:t xml:space="preserve"> intersects with traditional arguments about power (control, domination, etc.) and </w:t>
      </w:r>
      <w:r w:rsidRPr="00961967">
        <w:rPr>
          <w:rFonts w:eastAsia="Arial Unicode MS"/>
          <w:smallCaps/>
          <w:szCs w:val="20"/>
          <w:lang/>
        </w:rPr>
        <w:t>freedom</w:t>
      </w:r>
      <w:r w:rsidRPr="00961967">
        <w:rPr>
          <w:rFonts w:eastAsia="Arial Unicode MS"/>
          <w:szCs w:val="20"/>
          <w:lang/>
        </w:rPr>
        <w:t xml:space="preserve"> in political philosophy. In </w:t>
      </w:r>
      <w:r w:rsidRPr="00961967">
        <w:rPr>
          <w:rFonts w:eastAsia="Arial Unicode MS"/>
          <w:i/>
          <w:szCs w:val="20"/>
          <w:lang/>
        </w:rPr>
        <w:t>Dialectic</w:t>
      </w:r>
      <w:r w:rsidRPr="00961967">
        <w:rPr>
          <w:rFonts w:eastAsia="Arial Unicode MS"/>
          <w:szCs w:val="20"/>
          <w:lang/>
        </w:rPr>
        <w:t xml:space="preserve">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60, </w:t>
      </w:r>
      <w:r w:rsidRPr="00961967">
        <w:rPr>
          <w:rFonts w:eastAsia="Arial Unicode MS"/>
          <w:i/>
          <w:caps/>
          <w:szCs w:val="20"/>
          <w:lang/>
        </w:rPr>
        <w:t>dg</w:t>
      </w:r>
      <w:r w:rsidRPr="00961967">
        <w:rPr>
          <w:rFonts w:eastAsia="Arial Unicode MS"/>
          <w:caps/>
          <w:szCs w:val="20"/>
          <w:lang/>
        </w:rPr>
        <w:t>:</w:t>
      </w:r>
      <w:r w:rsidRPr="00961967">
        <w:rPr>
          <w:rFonts w:eastAsia="Arial Unicode MS"/>
          <w:szCs w:val="20"/>
          <w:lang/>
        </w:rPr>
        <w:t xml:space="preserve"> 402), Bhaskar introduces two concepts of power. </w:t>
      </w:r>
      <w:r w:rsidRPr="00961967">
        <w:rPr>
          <w:rFonts w:eastAsia="Arial Unicode MS"/>
          <w:i/>
          <w:szCs w:val="20"/>
          <w:lang/>
        </w:rPr>
        <w:t>Power</w:t>
      </w:r>
      <w:r w:rsidRPr="00961967">
        <w:rPr>
          <w:rFonts w:eastAsia="Arial Unicode MS"/>
          <w:i/>
          <w:iCs/>
          <w:position w:val="-2"/>
          <w:szCs w:val="20"/>
          <w:vertAlign w:val="subscript"/>
          <w:lang/>
        </w:rPr>
        <w:t>1</w:t>
      </w:r>
      <w:r w:rsidRPr="00961967">
        <w:rPr>
          <w:rFonts w:eastAsia="Arial Unicode MS"/>
          <w:position w:val="-6"/>
          <w:szCs w:val="20"/>
          <w:lang/>
        </w:rPr>
        <w:t xml:space="preserve"> </w:t>
      </w:r>
      <w:r w:rsidRPr="00961967">
        <w:rPr>
          <w:rFonts w:eastAsia="Arial Unicode MS"/>
          <w:szCs w:val="20"/>
          <w:lang/>
        </w:rPr>
        <w:t xml:space="preserve">refers to the general causal powers of human agency whose characteristics entail the possibility of human emancipation, such as our capacity to investigate, communicate, plan, construct moral and ethical systems, feel and care for others, and come to agreement based on judgementally rational argument directed at practices that transform our lived circumstances. </w:t>
      </w:r>
      <w:r w:rsidRPr="00961967">
        <w:rPr>
          <w:rFonts w:eastAsia="Arial Unicode MS"/>
          <w:i/>
          <w:szCs w:val="20"/>
          <w:lang/>
        </w:rPr>
        <w:t>Power</w:t>
      </w:r>
      <w:r w:rsidRPr="00961967">
        <w:rPr>
          <w:rFonts w:eastAsia="Arial Unicode MS"/>
          <w:position w:val="-2"/>
          <w:szCs w:val="20"/>
          <w:vertAlign w:val="subscript"/>
          <w:lang/>
        </w:rPr>
        <w:t>2</w:t>
      </w:r>
      <w:r w:rsidRPr="00961967">
        <w:rPr>
          <w:rFonts w:eastAsia="Arial Unicode MS"/>
          <w:i/>
          <w:szCs w:val="20"/>
          <w:lang/>
        </w:rPr>
        <w:t xml:space="preserve"> </w:t>
      </w:r>
      <w:r w:rsidRPr="00961967">
        <w:rPr>
          <w:rFonts w:eastAsia="Arial Unicode MS"/>
          <w:szCs w:val="20"/>
          <w:lang/>
        </w:rPr>
        <w:t>refers to negative characteristics such as domination, subjugation, exploitation, and control that can be identified in given social structures. Since such power</w:t>
      </w:r>
      <w:r w:rsidRPr="00961967">
        <w:rPr>
          <w:rFonts w:eastAsia="Arial Unicode MS"/>
          <w:position w:val="-2"/>
          <w:szCs w:val="20"/>
          <w:vertAlign w:val="subscript"/>
          <w:lang/>
        </w:rPr>
        <w:t>2</w:t>
      </w:r>
      <w:r w:rsidRPr="00961967">
        <w:rPr>
          <w:rFonts w:eastAsia="Arial Unicode MS"/>
          <w:szCs w:val="20"/>
          <w:lang/>
        </w:rPr>
        <w:t xml:space="preserve"> characteristics can be constituted and expressed in any social structure in a variety of ways, power</w:t>
      </w:r>
      <w:r w:rsidRPr="00961967">
        <w:rPr>
          <w:rFonts w:eastAsia="Arial Unicode MS"/>
          <w:szCs w:val="20"/>
          <w:vertAlign w:val="subscript"/>
          <w:lang/>
        </w:rPr>
        <w:t>2</w:t>
      </w:r>
      <w:r w:rsidRPr="00961967">
        <w:rPr>
          <w:rFonts w:eastAsia="Arial Unicode MS"/>
          <w:szCs w:val="20"/>
          <w:lang/>
        </w:rPr>
        <w:t xml:space="preserve"> is compatible with a variety of different ways of theorising the constitution and expression of power (e.g., Lukes ed. 1986), such as Lukes’ three dimensions (1974). These are that power entails (1) agent A making B do something that she would not otherwise do by the mobilisation of some resource, skill, or capacity involving threat, coercion, violence, persuasion etc.; (2) the construction of compliance by the exclusion of known alternative possibilities, narrowing choice, particularly in policy debate; (3) socialisation such that the ‘world view’ of individuals precludes an understanding of real interests. For Bhaskar, the bridge between power</w:t>
      </w:r>
      <w:r w:rsidRPr="00961967">
        <w:rPr>
          <w:rFonts w:eastAsia="Arial Unicode MS"/>
          <w:position w:val="-1"/>
          <w:szCs w:val="20"/>
          <w:vertAlign w:val="subscript"/>
          <w:lang/>
        </w:rPr>
        <w:t>1</w:t>
      </w:r>
      <w:r w:rsidRPr="00961967">
        <w:rPr>
          <w:rFonts w:eastAsia="Arial Unicode MS"/>
          <w:szCs w:val="20"/>
          <w:lang/>
        </w:rPr>
        <w:t xml:space="preserve"> as possibility and power</w:t>
      </w:r>
      <w:r w:rsidRPr="00961967">
        <w:rPr>
          <w:rFonts w:eastAsia="Arial Unicode MS"/>
          <w:position w:val="-1"/>
          <w:szCs w:val="20"/>
          <w:vertAlign w:val="subscript"/>
          <w:lang/>
        </w:rPr>
        <w:t>2</w:t>
      </w:r>
      <w:r w:rsidRPr="00961967">
        <w:rPr>
          <w:rFonts w:eastAsia="Arial Unicode MS"/>
          <w:szCs w:val="20"/>
          <w:lang/>
        </w:rPr>
        <w:t xml:space="preserve"> as structurally instantiated forms of domination is provided by the combination of an ontologically naturalistic basis to </w:t>
      </w:r>
      <w:r w:rsidRPr="00961967">
        <w:rPr>
          <w:rFonts w:eastAsia="Arial Unicode MS"/>
          <w:smallCaps/>
          <w:szCs w:val="20"/>
          <w:lang/>
        </w:rPr>
        <w:t>ethics</w:t>
      </w:r>
      <w:r w:rsidRPr="00961967">
        <w:rPr>
          <w:rFonts w:eastAsia="Arial Unicode MS"/>
          <w:szCs w:val="20"/>
          <w:lang/>
        </w:rPr>
        <w:t xml:space="preserve"> and the concept of negation of real </w:t>
      </w:r>
      <w:r w:rsidRPr="00961967">
        <w:rPr>
          <w:rFonts w:eastAsia="Arial Unicode MS"/>
          <w:smallCaps/>
          <w:szCs w:val="20"/>
          <w:lang/>
        </w:rPr>
        <w:t>absence</w:t>
      </w:r>
      <w:r w:rsidRPr="00961967">
        <w:rPr>
          <w:rFonts w:eastAsia="Arial Unicode MS"/>
          <w:szCs w:val="20"/>
          <w:lang/>
        </w:rPr>
        <w:t xml:space="preserve"> as a transformative solution to social ill. Power</w:t>
      </w:r>
      <w:r w:rsidRPr="00961967">
        <w:rPr>
          <w:rFonts w:eastAsia="Arial Unicode MS"/>
          <w:position w:val="-1"/>
          <w:szCs w:val="20"/>
          <w:vertAlign w:val="subscript"/>
          <w:lang/>
        </w:rPr>
        <w:t>2</w:t>
      </w:r>
      <w:r w:rsidRPr="00961967">
        <w:rPr>
          <w:rFonts w:eastAsia="Arial Unicode MS"/>
          <w:szCs w:val="20"/>
          <w:lang/>
        </w:rPr>
        <w:t xml:space="preserve"> characteristics in social structures are also aspects of the socialisation of agents who experience them as specific forms of generalisable </w:t>
      </w:r>
      <w:r w:rsidRPr="00961967">
        <w:rPr>
          <w:rFonts w:eastAsia="Arial Unicode MS"/>
          <w:smallCaps/>
          <w:szCs w:val="20"/>
          <w:lang/>
        </w:rPr>
        <w:t>master–slave</w:t>
      </w:r>
      <w:r w:rsidRPr="00961967">
        <w:rPr>
          <w:rFonts w:eastAsia="Arial Unicode MS"/>
          <w:szCs w:val="20"/>
          <w:lang/>
        </w:rPr>
        <w:t>-type relations. Manifestations of power</w:t>
      </w:r>
      <w:r w:rsidRPr="00961967">
        <w:rPr>
          <w:rFonts w:eastAsia="Arial Unicode MS"/>
          <w:position w:val="-1"/>
          <w:szCs w:val="20"/>
          <w:vertAlign w:val="subscript"/>
          <w:lang/>
        </w:rPr>
        <w:t>2</w:t>
      </w:r>
      <w:r w:rsidRPr="00961967">
        <w:rPr>
          <w:rFonts w:eastAsia="Arial Unicode MS"/>
          <w:szCs w:val="20"/>
          <w:lang/>
        </w:rPr>
        <w:t xml:space="preserve"> are felt as lacks or social ills. On the basis of a naturalised ontological underpinning of real ethics, </w:t>
      </w:r>
      <w:r w:rsidRPr="00961967">
        <w:rPr>
          <w:rFonts w:eastAsia="Arial Unicode MS"/>
          <w:caps/>
          <w:szCs w:val="20"/>
          <w:lang/>
        </w:rPr>
        <w:t>cp</w:t>
      </w:r>
      <w:r w:rsidRPr="00961967">
        <w:rPr>
          <w:rFonts w:eastAsia="Arial Unicode MS"/>
          <w:szCs w:val="20"/>
          <w:lang/>
        </w:rPr>
        <w:t>, known harm to others when genuinely experienced as such leads to a movement to alleviate the causes of that harm. A real yet often unactualised power of the human is a sense of the good of being in and of itself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Ch. 3, </w:t>
      </w:r>
      <w:r w:rsidRPr="00961967">
        <w:rPr>
          <w:rFonts w:eastAsia="Arial Unicode MS"/>
          <w:i/>
          <w:szCs w:val="20"/>
          <w:lang/>
        </w:rPr>
        <w:t>ER</w:t>
      </w:r>
      <w:r w:rsidRPr="00961967">
        <w:rPr>
          <w:rFonts w:eastAsia="Arial Unicode MS"/>
          <w:szCs w:val="20"/>
          <w:lang/>
        </w:rPr>
        <w:t xml:space="preserve">: Ch. 24). It is this human power that means that both master and slave remain unfree whilst social ill persists. </w:t>
      </w:r>
      <w:r w:rsidRPr="00961967">
        <w:rPr>
          <w:rFonts w:eastAsia="Arial Unicode MS"/>
          <w:smallCaps/>
          <w:szCs w:val="20"/>
          <w:lang/>
        </w:rPr>
        <w:t xml:space="preserve">Explanatory critique </w:t>
      </w:r>
      <w:r w:rsidRPr="00961967">
        <w:rPr>
          <w:rFonts w:eastAsia="Arial Unicode MS"/>
          <w:szCs w:val="20"/>
          <w:lang/>
        </w:rPr>
        <w:t xml:space="preserve">explores aspects of the generation of social ill and contributes to arguments for a praxis that transforms the previously reproduced conditions of that ill. In transforming </w:t>
      </w:r>
      <w:r w:rsidRPr="009865F2">
        <w:rPr>
          <w:rFonts w:eastAsia="Arial Unicode MS"/>
          <w:szCs w:val="20"/>
          <w:lang/>
        </w:rPr>
        <w:t>praxis</w:t>
      </w:r>
      <w:r w:rsidRPr="00961967">
        <w:rPr>
          <w:rFonts w:eastAsia="Arial Unicode MS"/>
          <w:szCs w:val="20"/>
          <w:lang/>
        </w:rPr>
        <w:t xml:space="preserve"> not only are the positive causes of ill eradicated but new understanding and practices are created. Since these new practices flow from the real possibilities of the human for emancipation their constitution is termed the absenting of real or determinate absences directed at the transformation of power</w:t>
      </w:r>
      <w:r w:rsidRPr="00961967">
        <w:rPr>
          <w:rFonts w:eastAsia="Arial Unicode MS"/>
          <w:position w:val="-1"/>
          <w:szCs w:val="20"/>
          <w:vertAlign w:val="subscript"/>
          <w:lang/>
        </w:rPr>
        <w:t>2</w:t>
      </w:r>
      <w:r w:rsidRPr="00961967">
        <w:rPr>
          <w:rFonts w:eastAsia="Arial Unicode MS"/>
          <w:szCs w:val="20"/>
          <w:lang/>
        </w:rPr>
        <w:t xml:space="preserve"> characteristics based on power</w:t>
      </w:r>
      <w:r w:rsidRPr="00961967">
        <w:rPr>
          <w:rFonts w:eastAsia="Arial Unicode MS"/>
          <w:position w:val="-1"/>
          <w:szCs w:val="20"/>
          <w:vertAlign w:val="subscript"/>
          <w:lang/>
        </w:rPr>
        <w:t>1</w:t>
      </w:r>
      <w:r w:rsidRPr="00961967">
        <w:rPr>
          <w:rFonts w:eastAsia="Arial Unicode MS"/>
          <w:szCs w:val="20"/>
          <w:lang/>
        </w:rPr>
        <w:t xml:space="preserve"> possibilities. The process itself and the relations of its participants are dialectical because it is the tensions and contradictions of reality, its perpetual incompleteness and, contra </w:t>
      </w:r>
      <w:r w:rsidRPr="00961967">
        <w:rPr>
          <w:rFonts w:eastAsia="Arial Unicode MS"/>
          <w:smallCaps/>
          <w:szCs w:val="20"/>
          <w:lang/>
        </w:rPr>
        <w:t>ontological</w:t>
      </w:r>
      <w:r w:rsidRPr="00961967">
        <w:rPr>
          <w:rFonts w:eastAsia="Arial Unicode MS"/>
          <w:caps/>
          <w:szCs w:val="20"/>
          <w:lang/>
        </w:rPr>
        <w:t xml:space="preserve"> </w:t>
      </w:r>
      <w:r w:rsidRPr="00961967">
        <w:rPr>
          <w:rFonts w:eastAsia="Arial Unicode MS"/>
          <w:smallCaps/>
          <w:szCs w:val="20"/>
          <w:lang/>
        </w:rPr>
        <w:t>monovalence</w:t>
      </w:r>
      <w:r w:rsidRPr="00961967">
        <w:rPr>
          <w:rFonts w:eastAsia="Arial Unicode MS"/>
          <w:szCs w:val="20"/>
          <w:lang/>
        </w:rPr>
        <w:t xml:space="preserve">, the reality of absence that provide for the possibility of a mutual freedom, where freedom is not the removal of determinations (an impossibility) but the practice of creating wanted determinations.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A variety of critical realists have taken different positions on Bhaskar’s argument for power and dialectics. Norrie (e.g., 2004a) has explored how it relates to the problem of freedom and ethics, Joseph (2002: 134-5) has questioned the analytical distinction between power</w:t>
      </w:r>
      <w:r w:rsidRPr="00961967">
        <w:rPr>
          <w:rFonts w:eastAsia="Arial Unicode MS"/>
          <w:position w:val="-1"/>
          <w:szCs w:val="20"/>
          <w:vertAlign w:val="subscript"/>
          <w:lang/>
        </w:rPr>
        <w:t>1</w:t>
      </w:r>
      <w:r w:rsidRPr="00961967">
        <w:rPr>
          <w:rFonts w:eastAsia="Arial Unicode MS"/>
          <w:szCs w:val="20"/>
          <w:lang/>
        </w:rPr>
        <w:t xml:space="preserve"> and power</w:t>
      </w:r>
      <w:r w:rsidRPr="00961967">
        <w:rPr>
          <w:rFonts w:eastAsia="Arial Unicode MS"/>
          <w:position w:val="-1"/>
          <w:szCs w:val="20"/>
          <w:vertAlign w:val="subscript"/>
          <w:lang/>
        </w:rPr>
        <w:t>2</w:t>
      </w:r>
      <w:r w:rsidRPr="00961967">
        <w:rPr>
          <w:rFonts w:eastAsia="Arial Unicode MS"/>
          <w:szCs w:val="20"/>
          <w:lang/>
        </w:rPr>
        <w:t xml:space="preserve"> on the basis of a realist theory of hegemony, whilst Roberts (Brown et al. 2002: Ch.12) and Creaven (2002b) have raised issues of its relation to classical Marxism.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i/>
          <w:iCs/>
          <w:szCs w:val="20"/>
          <w:lang/>
        </w:rPr>
        <w:t>Power</w:t>
      </w:r>
      <w:r w:rsidRPr="00961967">
        <w:rPr>
          <w:rFonts w:eastAsia="Arial Unicode MS"/>
          <w:i/>
          <w:iCs/>
          <w:szCs w:val="20"/>
          <w:vertAlign w:val="subscript"/>
          <w:lang/>
        </w:rPr>
        <w:t>2</w:t>
      </w:r>
      <w:r w:rsidRPr="00961967">
        <w:rPr>
          <w:rFonts w:eastAsia="Arial Unicode MS"/>
          <w:i/>
          <w:iCs/>
          <w:szCs w:val="20"/>
          <w:lang/>
        </w:rPr>
        <w:t>-stricken</w:t>
      </w:r>
      <w:r w:rsidRPr="00961967">
        <w:rPr>
          <w:rFonts w:eastAsia="Arial Unicode MS"/>
          <w:szCs w:val="20"/>
          <w:lang/>
        </w:rPr>
        <w:t xml:space="preserve"> </w:t>
      </w:r>
      <w:r w:rsidRPr="00961967">
        <w:rPr>
          <w:rFonts w:eastAsia="Arial Unicode MS"/>
          <w:i/>
          <w:szCs w:val="20"/>
          <w:lang/>
        </w:rPr>
        <w:t>society</w:t>
      </w:r>
      <w:r w:rsidRPr="00961967">
        <w:rPr>
          <w:rFonts w:eastAsia="Arial Unicode MS"/>
          <w:szCs w:val="20"/>
          <w:lang/>
        </w:rPr>
        <w:t xml:space="preserve">: see </w:t>
      </w:r>
      <w:r w:rsidRPr="00961967">
        <w:rPr>
          <w:rFonts w:eastAsia="Arial Unicode MS"/>
          <w:smallCaps/>
          <w:szCs w:val="20"/>
          <w:lang/>
        </w:rPr>
        <w:t>master–slave</w:t>
      </w:r>
      <w:r w:rsidRPr="00961967">
        <w:rPr>
          <w:rFonts w:eastAsia="Arial Unicode MS"/>
          <w:szCs w:val="20"/>
          <w:lang/>
        </w:rPr>
        <w:t>.</w:t>
      </w:r>
    </w:p>
    <w:p w:rsidR="00BD5E08" w:rsidRPr="00961967" w:rsidRDefault="00BD5E08" w:rsidP="00BD5E08">
      <w:pPr>
        <w:widowControl w:val="0"/>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lastRenderedPageBreak/>
        <w:t>Jamie Morgan</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power(s), causal</w:t>
      </w:r>
      <w:r w:rsidRPr="00961967">
        <w:rPr>
          <w:rFonts w:eastAsia="Arial Unicode MS"/>
          <w:color w:val="000000"/>
          <w:szCs w:val="20"/>
          <w:lang/>
        </w:rPr>
        <w:t xml:space="preserve">. See </w:t>
      </w:r>
      <w:r w:rsidRPr="00961967">
        <w:rPr>
          <w:rFonts w:eastAsia="Arial Unicode MS"/>
          <w:smallCaps/>
          <w:color w:val="000000"/>
          <w:szCs w:val="20"/>
          <w:lang/>
        </w:rPr>
        <w:t>causality.</w:t>
      </w:r>
    </w:p>
    <w:p w:rsidR="00BD5E08" w:rsidRPr="00D15D95" w:rsidRDefault="00BD5E08" w:rsidP="00BD5E08">
      <w:pPr>
        <w:widowControl w:val="0"/>
        <w:tabs>
          <w:tab w:val="clear" w:pos="284"/>
        </w:tabs>
        <w:suppressAutoHyphens/>
        <w:spacing w:line="100" w:lineRule="atLeast"/>
        <w:jc w:val="left"/>
        <w:rPr>
          <w:rFonts w:eastAsia="Arial Unicode MS"/>
          <w:color w:val="000000"/>
          <w:szCs w:val="20"/>
          <w:lang/>
        </w:rPr>
      </w:pPr>
      <w:r>
        <w:rPr>
          <w:rFonts w:eastAsia="Arial Unicode MS"/>
          <w:b/>
          <w:color w:val="000000"/>
          <w:szCs w:val="20"/>
          <w:lang/>
        </w:rPr>
        <w:t>practical materialism</w:t>
      </w:r>
      <w:r>
        <w:rPr>
          <w:rFonts w:eastAsia="Arial Unicode MS"/>
          <w:color w:val="000000"/>
          <w:szCs w:val="20"/>
          <w:lang/>
        </w:rPr>
        <w:t xml:space="preserve">. See </w:t>
      </w:r>
      <w:r>
        <w:rPr>
          <w:rFonts w:eastAsia="Arial Unicode MS"/>
          <w:smallCaps/>
          <w:color w:val="000000"/>
          <w:szCs w:val="20"/>
          <w:lang/>
        </w:rPr>
        <w:t xml:space="preserve">agency, alienation, holy trinity, </w:t>
      </w:r>
      <w:r w:rsidRPr="00D15D95">
        <w:rPr>
          <w:rFonts w:eastAsia="Arial Unicode MS"/>
          <w:b/>
          <w:smallCaps/>
          <w:color w:val="000000"/>
          <w:szCs w:val="20"/>
          <w:lang/>
        </w:rPr>
        <w:t>idealism vs. materialism</w:t>
      </w:r>
      <w:r w:rsidRPr="00D15D95">
        <w:rPr>
          <w:rFonts w:eastAsia="Arial Unicode MS"/>
          <w:smallCaps/>
          <w:color w:val="000000"/>
          <w:szCs w:val="20"/>
          <w:lang/>
        </w:rPr>
        <w:t xml:space="preserve">, </w:t>
      </w:r>
      <w:r w:rsidRPr="00D15D95">
        <w:rPr>
          <w:rFonts w:eastAsia="Arial Unicode MS"/>
          <w:b/>
          <w:smallCaps/>
          <w:color w:val="000000"/>
          <w:szCs w:val="20"/>
          <w:lang/>
        </w:rPr>
        <w:t>subjectivity</w:t>
      </w:r>
      <w:r>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practical reason</w:t>
      </w:r>
      <w:r w:rsidRPr="00961967">
        <w:rPr>
          <w:rFonts w:eastAsia="Arial Unicode MS"/>
          <w:color w:val="000000"/>
          <w:szCs w:val="20"/>
          <w:lang/>
        </w:rPr>
        <w:t xml:space="preserve">. See </w:t>
      </w:r>
      <w:r w:rsidRPr="00961967">
        <w:rPr>
          <w:rFonts w:eastAsia="Arial Unicode MS"/>
          <w:smallCaps/>
          <w:color w:val="000000"/>
          <w:szCs w:val="20"/>
          <w:lang/>
        </w:rPr>
        <w:t xml:space="preserve">actionability, </w:t>
      </w:r>
      <w:r w:rsidRPr="00961967">
        <w:rPr>
          <w:rFonts w:eastAsia="Arial Unicode MS"/>
          <w:b/>
          <w:smallCaps/>
          <w:color w:val="000000"/>
          <w:szCs w:val="20"/>
          <w:lang/>
        </w:rPr>
        <w:t>consistency</w:t>
      </w:r>
      <w:r w:rsidRPr="00961967">
        <w:rPr>
          <w:rFonts w:eastAsia="Arial Unicode MS"/>
          <w:smallCaps/>
          <w:color w:val="000000"/>
          <w:szCs w:val="20"/>
          <w:lang/>
        </w:rPr>
        <w:t xml:space="preserve">, dea &amp; det models, </w:t>
      </w:r>
      <w:r w:rsidRPr="00961967">
        <w:rPr>
          <w:rFonts w:eastAsia="Arial Unicode MS"/>
          <w:b/>
          <w:smallCaps/>
          <w:color w:val="000000"/>
          <w:szCs w:val="20"/>
          <w:lang/>
        </w:rPr>
        <w:t>dialectical reason</w:t>
      </w:r>
      <w:r w:rsidRPr="00961967">
        <w:rPr>
          <w:rFonts w:eastAsia="Arial Unicode MS"/>
          <w:smallCaps/>
          <w:color w:val="000000"/>
          <w:szCs w:val="20"/>
          <w:lang/>
        </w:rPr>
        <w:t xml:space="preserve">, duality of theory and critique, </w:t>
      </w:r>
      <w:r w:rsidRPr="00961967">
        <w:rPr>
          <w:rFonts w:eastAsia="Arial Unicode MS"/>
          <w:b/>
          <w:smallCaps/>
          <w:color w:val="000000"/>
          <w:szCs w:val="20"/>
          <w:lang/>
        </w:rPr>
        <w:t>emancipatory axiology</w:t>
      </w:r>
      <w:r w:rsidRPr="00961967">
        <w:rPr>
          <w:rFonts w:eastAsia="Arial Unicode MS"/>
          <w:smallCaps/>
          <w:color w:val="000000"/>
          <w:szCs w:val="20"/>
          <w:lang/>
        </w:rPr>
        <w:t xml:space="preserve">, </w:t>
      </w:r>
      <w:r w:rsidRPr="00961967">
        <w:rPr>
          <w:rFonts w:eastAsia="Arial Unicode MS"/>
          <w:b/>
          <w:smallCaps/>
          <w:color w:val="000000"/>
          <w:szCs w:val="20"/>
          <w:lang/>
        </w:rPr>
        <w:t>ethics</w:t>
      </w:r>
      <w:r w:rsidRPr="00961967">
        <w:rPr>
          <w:rFonts w:eastAsia="Arial Unicode MS"/>
          <w:smallCap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practical wisdom</w:t>
      </w:r>
      <w:r w:rsidRPr="00961967">
        <w:rPr>
          <w:rFonts w:eastAsia="Arial Unicode MS"/>
          <w:iCs/>
          <w:color w:val="000000"/>
          <w:szCs w:val="20"/>
          <w:lang/>
        </w:rPr>
        <w:t>. See</w:t>
      </w:r>
      <w:r w:rsidRPr="00961967">
        <w:rPr>
          <w:rFonts w:eastAsia="Arial Unicode MS"/>
          <w:iCs/>
          <w:smallCaps/>
          <w:color w:val="000000"/>
          <w:szCs w:val="20"/>
          <w:lang/>
        </w:rPr>
        <w:t xml:space="preserve"> </w:t>
      </w:r>
      <w:r w:rsidRPr="00961967">
        <w:rPr>
          <w:rFonts w:eastAsia="Arial Unicode MS"/>
          <w:smallCaps/>
          <w:color w:val="000000"/>
          <w:szCs w:val="20"/>
          <w:lang/>
        </w:rPr>
        <w:t>phronesis.</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practice</w:t>
      </w:r>
      <w:r w:rsidRPr="00961967">
        <w:rPr>
          <w:rFonts w:eastAsia="Arial Unicode MS"/>
          <w:color w:val="000000"/>
          <w:szCs w:val="20"/>
          <w:lang/>
        </w:rPr>
        <w:t xml:space="preserve">. See </w:t>
      </w:r>
      <w:r>
        <w:rPr>
          <w:rFonts w:eastAsia="Arial Unicode MS"/>
          <w:smallCaps/>
          <w:color w:val="000000"/>
          <w:szCs w:val="20"/>
          <w:lang/>
        </w:rPr>
        <w:t>agency, subjectivity</w:t>
      </w:r>
      <w:r w:rsidRPr="00961967">
        <w:rPr>
          <w:rFonts w:eastAsia="Arial Unicode MS"/>
          <w:smallCap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practicism</w:t>
      </w:r>
      <w:r w:rsidRPr="00961967">
        <w:rPr>
          <w:rFonts w:eastAsia="Arial Unicode MS"/>
          <w:color w:val="000000"/>
          <w:szCs w:val="20"/>
          <w:lang/>
        </w:rPr>
        <w:t xml:space="preserve">. See </w:t>
      </w:r>
      <w:r w:rsidRPr="00961967">
        <w:rPr>
          <w:rFonts w:eastAsia="Arial Unicode MS"/>
          <w:smallCaps/>
          <w:color w:val="000000"/>
          <w:szCs w:val="20"/>
          <w:lang/>
        </w:rPr>
        <w:t>irrationalism, rationalism.</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pragmatism</w:t>
      </w:r>
      <w:r w:rsidRPr="00961967">
        <w:rPr>
          <w:rFonts w:eastAsia="Arial Unicode MS"/>
          <w:bCs/>
          <w:szCs w:val="20"/>
          <w:lang/>
        </w:rPr>
        <w:t>.</w:t>
      </w:r>
      <w:r w:rsidRPr="00961967">
        <w:rPr>
          <w:rFonts w:eastAsia="Arial Unicode MS"/>
          <w:szCs w:val="20"/>
          <w:lang/>
        </w:rPr>
        <w:t xml:space="preserve"> A predominantly American philosophical tradition initiated by Charles Peirce (see also </w:t>
      </w:r>
      <w:r w:rsidRPr="00961967">
        <w:rPr>
          <w:rFonts w:eastAsia="Arial Unicode MS"/>
          <w:smallCaps/>
          <w:szCs w:val="20"/>
          <w:lang/>
        </w:rPr>
        <w:t>inference</w:t>
      </w:r>
      <w:r w:rsidRPr="00961967">
        <w:rPr>
          <w:rFonts w:eastAsia="Arial Unicode MS"/>
          <w:szCs w:val="20"/>
          <w:lang/>
        </w:rPr>
        <w:t xml:space="preserve"> [abduction], </w:t>
      </w:r>
      <w:r w:rsidRPr="00961967">
        <w:rPr>
          <w:rFonts w:eastAsia="Arial Unicode MS"/>
          <w:smallCaps/>
          <w:szCs w:val="20"/>
          <w:lang/>
        </w:rPr>
        <w:t>signs</w:t>
      </w:r>
      <w:r w:rsidRPr="00961967">
        <w:rPr>
          <w:rFonts w:eastAsia="Arial Unicode MS"/>
          <w:szCs w:val="20"/>
          <w:lang/>
        </w:rPr>
        <w:t xml:space="preserve">), William James, John Dewey, and G. H. Mead, and developed by Quine, Putnam, Davidson, Rorty and others. Best presented as a rich and variegated research programme, held together to a certain degree by a cluster of problematics, but perhaps more in terms of an eponymic lineage as well as a patriotic American breed. In many ways the philosophical counterpart of the American dream, reflecting its positive as well as negative aspects, incorporating a vision of the omnipotence of humankind and the centrality of practice in the achievement of this illimitability. Parallel to, exhibiting great similarities with, and subsequently outflanked by, </w:t>
      </w:r>
      <w:r w:rsidRPr="00961967">
        <w:rPr>
          <w:rFonts w:eastAsia="Arial Unicode MS"/>
          <w:smallCaps/>
          <w:szCs w:val="20"/>
          <w:lang/>
        </w:rPr>
        <w:t>logical positivism</w:t>
      </w:r>
      <w:r w:rsidRPr="00961967">
        <w:rPr>
          <w:rFonts w:eastAsia="Arial Unicode MS"/>
          <w:szCs w:val="20"/>
          <w:lang/>
        </w:rPr>
        <w:t xml:space="preserve">, it initially argued for the eradication of metaphysical pseudo-problems by the elucidation of the tangible consequences of statements, actions, and theoretical and practical stances. Launched by Peirce as a philosophical doctrine, or rather method of philosophising, in which the exact meaning of linguistic forms was identified. By thus making our statements clear, pointless pseudo-problems could be avoided. Just as the early Wittgenstein inaugurated a negative philosophy in which the completed philosophy would entail its own dissolution, the basis of the dissolution of pragmatism’s central concepts (practice, meaning, truth) was laid down by Peirce and James. Pragmatism was promoted primarily, not as a method which </w:t>
      </w:r>
      <w:r w:rsidRPr="00961967">
        <w:rPr>
          <w:rFonts w:eastAsia="Arial Unicode MS"/>
          <w:i/>
          <w:iCs/>
          <w:szCs w:val="20"/>
          <w:lang/>
        </w:rPr>
        <w:t>solves</w:t>
      </w:r>
      <w:r w:rsidRPr="00961967">
        <w:rPr>
          <w:rFonts w:eastAsia="Arial Unicode MS"/>
          <w:szCs w:val="20"/>
          <w:lang/>
        </w:rPr>
        <w:t xml:space="preserve"> problems, but rather which distinguishes real from imaginary problems via the </w:t>
      </w:r>
      <w:r w:rsidRPr="00961967">
        <w:rPr>
          <w:rFonts w:eastAsia="Arial Unicode MS"/>
          <w:i/>
          <w:iCs/>
          <w:szCs w:val="20"/>
          <w:lang/>
        </w:rPr>
        <w:t>pragmatic principle</w:t>
      </w:r>
      <w:r w:rsidRPr="00961967">
        <w:rPr>
          <w:rFonts w:eastAsia="Arial Unicode MS"/>
          <w:szCs w:val="20"/>
          <w:lang/>
        </w:rPr>
        <w:t xml:space="preserve">, according to which we should regard anything outside the confines of conceivable practical effects as idle metaphysical quibbles. Ideas as well as practical deeds must always be assessed by reference to their actual practical cash value. This theory of meaning, according to which the meaning of a proposition is exhausted by its conceivable practical consequences (cf. operationalism), was subsequently extended by James into a theory of </w:t>
      </w:r>
      <w:r w:rsidRPr="00961967">
        <w:rPr>
          <w:rFonts w:eastAsia="Arial Unicode MS"/>
          <w:smallCaps/>
          <w:szCs w:val="20"/>
          <w:lang/>
        </w:rPr>
        <w:t>truth,</w:t>
      </w:r>
      <w:r w:rsidRPr="00961967">
        <w:rPr>
          <w:rFonts w:eastAsia="Arial Unicode MS"/>
          <w:szCs w:val="20"/>
          <w:lang/>
        </w:rPr>
        <w:t xml:space="preserve"> defining truth as (1) what is good for us in the way of belief (practical truth) and (2) that mental content, ideas, which brings us into accordance with the content of our previous experiences (theoretic truth).</w:t>
      </w:r>
      <w:r w:rsidRPr="00961967">
        <w:rPr>
          <w:rFonts w:eastAsia="Arial Unicode MS"/>
          <w:color w:val="000000"/>
          <w:szCs w:val="20"/>
          <w:lang/>
        </w:rPr>
        <w:t xml:space="preserve"> This distinction between practical and theoretic truth breaks down, and truth is accorded to any idea which helps us successfully to integrate thinking and acting. </w:t>
      </w:r>
      <w:r w:rsidRPr="00961967">
        <w:rPr>
          <w:rFonts w:eastAsia="Arial Unicode MS"/>
          <w:szCs w:val="20"/>
          <w:lang/>
        </w:rPr>
        <w:t xml:space="preserve">Against </w:t>
      </w:r>
      <w:r w:rsidRPr="00961967">
        <w:rPr>
          <w:rFonts w:eastAsia="Arial Unicode MS"/>
          <w:smallCaps/>
          <w:szCs w:val="20"/>
          <w:lang/>
        </w:rPr>
        <w:t xml:space="preserve">foundationalism </w:t>
      </w:r>
      <w:r w:rsidRPr="00961967">
        <w:rPr>
          <w:rFonts w:eastAsia="Arial Unicode MS"/>
          <w:color w:val="000000"/>
          <w:szCs w:val="20"/>
          <w:lang/>
        </w:rPr>
        <w:t>and</w:t>
      </w:r>
      <w:r w:rsidRPr="00961967">
        <w:rPr>
          <w:rFonts w:eastAsia="Arial Unicode MS"/>
          <w:szCs w:val="20"/>
          <w:lang/>
        </w:rPr>
        <w:t xml:space="preserve"> </w:t>
      </w:r>
      <w:r w:rsidRPr="00961967">
        <w:rPr>
          <w:rFonts w:eastAsia="Arial Unicode MS"/>
          <w:smallCaps/>
          <w:szCs w:val="20"/>
          <w:lang/>
        </w:rPr>
        <w:t>representative realism</w:t>
      </w:r>
      <w:r w:rsidRPr="00961967">
        <w:rPr>
          <w:rFonts w:eastAsia="Arial Unicode MS"/>
          <w:szCs w:val="20"/>
          <w:lang/>
        </w:rPr>
        <w:t xml:space="preserve">, it is argued that the whole point of inquiry is to enable us to act effectively rather than represent reality accurately (cf. </w:t>
      </w:r>
      <w:r w:rsidRPr="00961967">
        <w:rPr>
          <w:rFonts w:eastAsia="Arial Unicode MS"/>
          <w:smallCaps/>
          <w:szCs w:val="20"/>
          <w:lang/>
        </w:rPr>
        <w:t>instrument</w:t>
      </w:r>
      <w:r w:rsidRPr="00961967">
        <w:rPr>
          <w:rFonts w:eastAsia="Arial Unicode MS"/>
          <w:smallCaps/>
          <w:color w:val="000000"/>
          <w:szCs w:val="20"/>
          <w:lang/>
        </w:rPr>
        <w:t>alism</w:t>
      </w:r>
      <w:r w:rsidRPr="00961967">
        <w:rPr>
          <w:rFonts w:eastAsia="Arial Unicode MS"/>
          <w:color w:val="000000"/>
          <w:szCs w:val="20"/>
          <w:lang/>
        </w:rPr>
        <w:t xml:space="preserve">). </w:t>
      </w:r>
      <w:r w:rsidRPr="00961967">
        <w:rPr>
          <w:rFonts w:eastAsia="Arial Unicode MS"/>
          <w:szCs w:val="20"/>
          <w:lang/>
        </w:rPr>
        <w:t xml:space="preserve">Thus truth is not seen as characterising the relation between idea and reality, but between parts of an instrumental linguistic apparatus, in which words, notions, concepts are means for the comprehension and successful instrumental linking of different components of experience. Truth is not an antecedent property of anything, but something which is achieved through practical deeds – a process of making true, verifying. This central pragmatist posture toward </w:t>
      </w:r>
      <w:r w:rsidRPr="00961967">
        <w:rPr>
          <w:rFonts w:eastAsia="Arial Unicode MS"/>
          <w:i/>
          <w:iCs/>
          <w:szCs w:val="20"/>
          <w:lang/>
        </w:rPr>
        <w:t>temporality</w:t>
      </w:r>
      <w:r w:rsidRPr="00961967">
        <w:rPr>
          <w:rFonts w:eastAsia="Arial Unicode MS"/>
          <w:szCs w:val="20"/>
          <w:lang/>
        </w:rPr>
        <w:t xml:space="preserve"> involves a denegation of any antecedent object to the experiential process, and an insistence on </w:t>
      </w:r>
      <w:r w:rsidRPr="00961967">
        <w:rPr>
          <w:rFonts w:eastAsia="Arial Unicode MS"/>
          <w:i/>
          <w:iCs/>
          <w:szCs w:val="20"/>
          <w:lang/>
        </w:rPr>
        <w:t>futurity</w:t>
      </w:r>
      <w:r w:rsidRPr="00961967">
        <w:rPr>
          <w:rFonts w:eastAsia="Arial Unicode MS"/>
          <w:szCs w:val="20"/>
          <w:lang/>
        </w:rPr>
        <w:t>, epistemologically and ontologically as well as socio-politically.</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val="en-US"/>
        </w:rPr>
      </w:pPr>
      <w:r w:rsidRPr="00961967">
        <w:rPr>
          <w:rFonts w:eastAsia="Arial Unicode MS"/>
          <w:color w:val="000000"/>
          <w:szCs w:val="20"/>
          <w:lang/>
        </w:rPr>
        <w:t>Still, the two strands in James lead to a split between instru</w:t>
      </w:r>
      <w:r w:rsidRPr="00961967">
        <w:rPr>
          <w:rFonts w:eastAsia="Arial Unicode MS"/>
          <w:szCs w:val="20"/>
          <w:lang/>
        </w:rPr>
        <w:t xml:space="preserve">mentalism and coherentism, which is reproduced in a theory/practice inconsistency in which the latter is pursued by philosophers such as Sellars, Quine and Davidson and the former carried through by advocates of pragmatism in other disciplines; and sometimes both are intertwined, as in, e.g., Rorty, where they form an </w:t>
      </w:r>
      <w:r w:rsidRPr="00961967">
        <w:rPr>
          <w:rFonts w:eastAsia="Arial Unicode MS"/>
          <w:smallCaps/>
          <w:szCs w:val="20"/>
          <w:lang/>
        </w:rPr>
        <w:t>unhappy consciousness</w:t>
      </w:r>
      <w:r w:rsidRPr="00961967">
        <w:rPr>
          <w:rFonts w:eastAsia="Arial Unicode MS"/>
          <w:szCs w:val="20"/>
          <w:lang/>
        </w:rPr>
        <w:t xml:space="preserve"> of reductive materialism and radical hermeneutics in which a material world is presupposed as having causal impact upon us, but leaves us no epistemic admission to it, presenting people as simultaneously completely determined (as material objects) </w:t>
      </w:r>
      <w:r w:rsidRPr="00961967">
        <w:rPr>
          <w:rFonts w:eastAsia="Arial Unicode MS"/>
          <w:i/>
          <w:iCs/>
          <w:szCs w:val="20"/>
          <w:lang/>
        </w:rPr>
        <w:t>and</w:t>
      </w:r>
      <w:r w:rsidRPr="00961967">
        <w:rPr>
          <w:rFonts w:eastAsia="Arial Unicode MS"/>
          <w:szCs w:val="20"/>
          <w:lang/>
        </w:rPr>
        <w:t xml:space="preserve"> perfectly free (as social subjects).</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As it did not have a clear principle of demarcation (cf. </w:t>
      </w:r>
      <w:r w:rsidRPr="00961967">
        <w:rPr>
          <w:rFonts w:eastAsia="Arial Unicode MS"/>
          <w:smallCaps/>
          <w:szCs w:val="20"/>
          <w:lang/>
        </w:rPr>
        <w:t>analytical problematic, empiricism</w:t>
      </w:r>
      <w:r w:rsidRPr="00961967">
        <w:rPr>
          <w:rFonts w:eastAsia="Arial Unicode MS"/>
          <w:szCs w:val="20"/>
          <w:lang/>
        </w:rPr>
        <w:t xml:space="preserve">) and lacked intellectual acuity and departmental backing, pragmatism led a shadowy existence from the early twenties to the fifties. Under pressure of an increasing internal critique of analytical philosophy, it then gained ground through the work of Sellars, Quine and Davidson, in particular.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In this development of pragmatism into its post-analytical phase, the holistic concept of meaning and the coherence theory of truth take a more solipsistic turn. According to Davidson, the meaning of a proposition is no longer determinable in terms of practical consequences other than those specified inside the specific language-game in </w:t>
      </w:r>
      <w:r w:rsidRPr="00961967">
        <w:rPr>
          <w:rFonts w:eastAsia="Arial Unicode MS"/>
          <w:szCs w:val="20"/>
          <w:lang/>
        </w:rPr>
        <w:lastRenderedPageBreak/>
        <w:t>which it is conceived, and we could very well construe such a language as infinitely small. Meaning, truth and linguistic form are radically contextualised; idiolects are profuse. Davidson performs a reductio ad absurdum supposedly showing the pointlessness of any concept of truth and ultimately of philosophy as such. Truth is put on a par with meaning, which could only be defined in the linguistic network in which it is conceived. This stance is radicalised by Rorty who argues that a philosopher could not say much of interest on this issue. Accordingly Rorty expresses the notion of truth as just the name of a property which all true statements share as a matter of conventional agreement, consigning philosophy to an idle, defeatist position which leaves everything as it is: philosophy becomes intellectual vagrancy, therapy, edification, diversion.</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w:t>
      </w:r>
      <w:r w:rsidRPr="00961967">
        <w:rPr>
          <w:rFonts w:eastAsia="Arial Unicode MS"/>
          <w:i/>
          <w:iCs/>
          <w:szCs w:val="20"/>
          <w:lang/>
        </w:rPr>
        <w:t>pragmatic principle</w:t>
      </w:r>
      <w:r w:rsidRPr="00961967">
        <w:rPr>
          <w:rFonts w:eastAsia="Arial Unicode MS"/>
          <w:szCs w:val="20"/>
          <w:lang/>
        </w:rPr>
        <w:t xml:space="preserve"> was at once a battering ram against metaphysical speculation and an obstacle to an appreciation of the complexity of the world, both inanimate and animate, and ultimately a gateway to later </w:t>
      </w:r>
      <w:r w:rsidRPr="00961967">
        <w:rPr>
          <w:rFonts w:eastAsia="Arial Unicode MS"/>
          <w:smallCaps/>
          <w:szCs w:val="20"/>
          <w:lang/>
        </w:rPr>
        <w:t>actualist</w:t>
      </w:r>
      <w:r w:rsidRPr="00961967">
        <w:rPr>
          <w:rFonts w:eastAsia="Arial Unicode MS"/>
          <w:szCs w:val="20"/>
          <w:lang/>
        </w:rPr>
        <w:t xml:space="preserve"> and </w:t>
      </w:r>
      <w:r w:rsidRPr="00961967">
        <w:rPr>
          <w:rFonts w:eastAsia="Arial Unicode MS"/>
          <w:smallCaps/>
          <w:szCs w:val="20"/>
          <w:lang/>
        </w:rPr>
        <w:t>extentionalist</w:t>
      </w:r>
      <w:r w:rsidRPr="00961967">
        <w:rPr>
          <w:rFonts w:eastAsia="Arial Unicode MS"/>
          <w:szCs w:val="20"/>
          <w:lang/>
        </w:rPr>
        <w:t xml:space="preserve"> tendencies. The predominant current in pragmatism is this anti-representationalism, but there is also a semiotic and realist movement, basing its work on Peirce, which in opposition to Saussurean linguistics stresses the importance of the referent in semantics.</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In very broad terms, pragmatism may be said to place knowledge and truth in direct relation to life, repudiating any dualism of theory and practice, fact and value, and judging the worth of ideas and beliefs according to their capacity to meet human needs and interests in a practical way. While it is too complex, protean, and riddled with internal contradiction and ambiguity to be snared in a neat definition, this must be regarded as its core. Other key features include (cf. Wiener 1974) espousal of or emphasis on (1) </w:t>
      </w:r>
      <w:r w:rsidRPr="00961967">
        <w:rPr>
          <w:rFonts w:eastAsia="Arial Unicode MS"/>
          <w:i/>
          <w:iCs/>
          <w:smallCaps/>
          <w:szCs w:val="20"/>
          <w:lang/>
        </w:rPr>
        <w:t>empiricism</w:t>
      </w:r>
      <w:r w:rsidRPr="00961967">
        <w:rPr>
          <w:rFonts w:eastAsia="Arial Unicode MS"/>
          <w:szCs w:val="20"/>
          <w:lang/>
        </w:rPr>
        <w:t xml:space="preserve">, in various guises, ranging from the solipsisticically tinged radical empiricism of James to a pluralistic, developmental, problem-solving kind of Dewey; (2) a post-Darwinian understanding of human </w:t>
      </w:r>
      <w:r w:rsidRPr="00961967">
        <w:rPr>
          <w:rFonts w:eastAsia="Arial Unicode MS"/>
          <w:i/>
          <w:iCs/>
          <w:szCs w:val="20"/>
          <w:lang/>
        </w:rPr>
        <w:t xml:space="preserve">experience </w:t>
      </w:r>
      <w:r w:rsidRPr="00961967">
        <w:rPr>
          <w:rFonts w:eastAsia="Arial Unicode MS"/>
          <w:szCs w:val="20"/>
          <w:lang/>
        </w:rPr>
        <w:t xml:space="preserve">as a developmental and geo-historically contingent </w:t>
      </w:r>
      <w:r w:rsidRPr="00961967">
        <w:rPr>
          <w:rFonts w:eastAsia="Arial Unicode MS"/>
          <w:smallCaps/>
          <w:szCs w:val="20"/>
          <w:lang/>
        </w:rPr>
        <w:t xml:space="preserve">process </w:t>
      </w:r>
      <w:r w:rsidRPr="00961967">
        <w:rPr>
          <w:rFonts w:eastAsia="Arial Unicode MS"/>
          <w:szCs w:val="20"/>
          <w:lang/>
        </w:rPr>
        <w:t>of transaction between organism and environment; (3) a by-and-large</w:t>
      </w:r>
      <w:r w:rsidRPr="00961967">
        <w:rPr>
          <w:rFonts w:eastAsia="Arial Unicode MS"/>
          <w:i/>
          <w:iCs/>
          <w:szCs w:val="20"/>
          <w:lang/>
        </w:rPr>
        <w:t xml:space="preserve"> Humean understanding of</w:t>
      </w:r>
      <w:r w:rsidRPr="00961967">
        <w:rPr>
          <w:rFonts w:eastAsia="Arial Unicode MS"/>
          <w:i/>
          <w:iCs/>
          <w:smallCaps/>
          <w:szCs w:val="20"/>
          <w:lang/>
        </w:rPr>
        <w:t xml:space="preserve"> causality</w:t>
      </w:r>
      <w:r w:rsidRPr="00961967">
        <w:rPr>
          <w:rFonts w:eastAsia="Arial Unicode MS"/>
          <w:szCs w:val="20"/>
          <w:lang/>
        </w:rPr>
        <w:t xml:space="preserve">, with an emphasis on probabilistic explanation; (4) epistemic and moral </w:t>
      </w:r>
      <w:r w:rsidRPr="00961967">
        <w:rPr>
          <w:rFonts w:eastAsia="Arial Unicode MS"/>
          <w:i/>
          <w:iCs/>
          <w:szCs w:val="20"/>
          <w:lang/>
        </w:rPr>
        <w:t>relativity</w:t>
      </w:r>
      <w:r w:rsidRPr="00961967">
        <w:rPr>
          <w:rFonts w:eastAsia="Arial Unicode MS"/>
          <w:szCs w:val="20"/>
          <w:lang/>
        </w:rPr>
        <w:t xml:space="preserve">; (5) social and political </w:t>
      </w:r>
      <w:r w:rsidRPr="00961967">
        <w:rPr>
          <w:rFonts w:eastAsia="Arial Unicode MS"/>
          <w:i/>
          <w:iCs/>
          <w:szCs w:val="20"/>
          <w:lang/>
        </w:rPr>
        <w:t>liberalism</w:t>
      </w:r>
      <w:r w:rsidRPr="00961967">
        <w:rPr>
          <w:rFonts w:eastAsia="Arial Unicode MS"/>
          <w:szCs w:val="20"/>
          <w:lang/>
        </w:rPr>
        <w:t xml:space="preserve">, often blind to the authoritarian aspects of market society; underpinned by (6) </w:t>
      </w:r>
      <w:r w:rsidRPr="00961967">
        <w:rPr>
          <w:rFonts w:eastAsia="Arial Unicode MS"/>
          <w:i/>
          <w:iCs/>
          <w:szCs w:val="20"/>
          <w:lang/>
        </w:rPr>
        <w:t xml:space="preserve">sociological </w:t>
      </w:r>
      <w:r w:rsidRPr="00961967">
        <w:rPr>
          <w:rFonts w:eastAsia="Arial Unicode MS"/>
          <w:i/>
          <w:iCs/>
          <w:smallCaps/>
          <w:szCs w:val="20"/>
          <w:lang/>
        </w:rPr>
        <w:t>individualism</w:t>
      </w:r>
      <w:r w:rsidRPr="00961967">
        <w:rPr>
          <w:rFonts w:eastAsia="Arial Unicode MS"/>
          <w:szCs w:val="20"/>
          <w:lang/>
        </w:rPr>
        <w:t xml:space="preserve">. Peirce and Dewey were critical of the Cartesian notion of the self as prior to language and culture, substituting an account of it as a product of social practices. Their work has been an important source of Archer’s (2003b) theory of the self (see </w:t>
      </w:r>
      <w:r w:rsidRPr="00961967">
        <w:rPr>
          <w:rFonts w:eastAsia="Arial Unicode MS"/>
          <w:smallCaps/>
          <w:szCs w:val="20"/>
          <w:lang/>
        </w:rPr>
        <w:t>subjectivity</w:t>
      </w:r>
      <w:r w:rsidRPr="00961967">
        <w:rPr>
          <w:rFonts w:eastAsia="Arial Unicode MS"/>
          <w:szCs w:val="20"/>
          <w:lang/>
        </w:rPr>
        <w:t xml:space="preserve">) and the </w:t>
      </w:r>
      <w:r w:rsidRPr="00961967">
        <w:rPr>
          <w:rFonts w:eastAsia="Arial Unicode MS"/>
          <w:i/>
          <w:iCs/>
          <w:szCs w:val="20"/>
          <w:lang/>
        </w:rPr>
        <w:t>primacy of practice</w:t>
      </w:r>
      <w:r w:rsidRPr="00961967">
        <w:rPr>
          <w:rFonts w:eastAsia="Arial Unicode MS"/>
          <w:szCs w:val="20"/>
          <w:lang/>
        </w:rPr>
        <w:t xml:space="preserve"> in the production of the self. </w:t>
      </w:r>
      <w:r w:rsidRPr="00961967">
        <w:rPr>
          <w:rFonts w:eastAsia="Arial Unicode MS"/>
          <w:i/>
          <w:szCs w:val="20"/>
          <w:lang/>
        </w:rPr>
        <w:t>Antinomy of transcendental pragmatism</w:t>
      </w:r>
      <w:r w:rsidRPr="00961967">
        <w:rPr>
          <w:rFonts w:eastAsia="Arial Unicode MS"/>
          <w:szCs w:val="20"/>
          <w:lang/>
        </w:rPr>
        <w:t xml:space="preserve">: see </w:t>
      </w:r>
      <w:r w:rsidRPr="00961967">
        <w:rPr>
          <w:rFonts w:eastAsia="Arial Unicode MS"/>
          <w:smallCaps/>
          <w:szCs w:val="20"/>
          <w:lang/>
        </w:rPr>
        <w:t>rationalism</w:t>
      </w:r>
      <w:r w:rsidRPr="00961967">
        <w:rPr>
          <w:rFonts w:eastAsia="Arial Unicode MS"/>
          <w:szCs w:val="20"/>
          <w:lang/>
        </w:rPr>
        <w:t xml:space="preserve">. </w:t>
      </w:r>
      <w:r w:rsidRPr="00961967">
        <w:rPr>
          <w:rFonts w:eastAsia="Arial Unicode MS"/>
          <w:i/>
          <w:iCs/>
          <w:szCs w:val="20"/>
          <w:lang/>
        </w:rPr>
        <w:t>Ultra-pragmatism</w:t>
      </w:r>
      <w:r w:rsidRPr="00961967">
        <w:rPr>
          <w:rFonts w:eastAsia="Arial Unicode MS"/>
          <w:szCs w:val="20"/>
          <w:lang/>
        </w:rPr>
        <w:t xml:space="preserve">: see </w:t>
      </w:r>
      <w:r w:rsidRPr="00961967">
        <w:rPr>
          <w:rFonts w:eastAsia="Arial Unicode MS"/>
          <w:smallCaps/>
          <w:szCs w:val="20"/>
          <w:lang/>
        </w:rPr>
        <w:t>empiricism</w:t>
      </w:r>
      <w:r w:rsidRPr="00961967">
        <w:rPr>
          <w:rFonts w:eastAsia="Arial Unicode MS"/>
          <w:szCs w:val="20"/>
          <w:lang/>
        </w:rPr>
        <w:t>.</w:t>
      </w:r>
    </w:p>
    <w:p w:rsidR="00BD5E08" w:rsidRPr="00961967" w:rsidRDefault="00BD5E08" w:rsidP="00BD5E08">
      <w:pPr>
        <w:widowControl w:val="0"/>
        <w:tabs>
          <w:tab w:val="clear" w:pos="284"/>
        </w:tabs>
        <w:suppressAutoHyphens/>
        <w:jc w:val="right"/>
        <w:rPr>
          <w:rFonts w:eastAsia="Arial Unicode MS"/>
          <w:smallCaps/>
          <w:szCs w:val="20"/>
          <w:lang/>
        </w:rPr>
      </w:pPr>
      <w:r w:rsidRPr="00961967">
        <w:rPr>
          <w:rFonts w:eastAsia="Arial Unicode MS"/>
          <w:smallCaps/>
          <w:szCs w:val="20"/>
          <w:lang/>
        </w:rPr>
        <w:t>Pär Engholm</w:t>
      </w:r>
    </w:p>
    <w:p w:rsidR="00BD5E08" w:rsidRPr="00961967" w:rsidRDefault="00BD5E08" w:rsidP="00BD5E08">
      <w:pPr>
        <w:widowControl w:val="0"/>
        <w:tabs>
          <w:tab w:val="clear" w:pos="284"/>
        </w:tabs>
        <w:suppressAutoHyphens/>
        <w:jc w:val="right"/>
        <w:rPr>
          <w:rFonts w:eastAsia="Arial Unicode MS"/>
          <w:smallCaps/>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praxis–poiesis</w:t>
      </w:r>
      <w:r w:rsidRPr="00961967">
        <w:rPr>
          <w:rFonts w:eastAsia="Arial Unicode MS"/>
          <w:color w:val="000000"/>
          <w:szCs w:val="20"/>
          <w:lang/>
        </w:rPr>
        <w:t>. See</w:t>
      </w:r>
      <w:r w:rsidRPr="00961967">
        <w:rPr>
          <w:rFonts w:eastAsia="Arial Unicode MS"/>
          <w:smallCaps/>
          <w:color w:val="000000"/>
          <w:szCs w:val="20"/>
          <w:lang/>
        </w:rPr>
        <w:t xml:space="preserve"> agency</w:t>
      </w:r>
      <w:r w:rsidRPr="00961967">
        <w:rPr>
          <w:rFonts w:eastAsia="Arial Unicode MS"/>
          <w:color w:val="000000"/>
          <w:szCs w:val="20"/>
          <w:lang/>
        </w:rPr>
        <w:t xml:space="preserve">. </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color w:val="000000"/>
          <w:szCs w:val="20"/>
          <w:lang/>
        </w:rPr>
        <w:t>precautionary principle</w:t>
      </w:r>
      <w:r w:rsidRPr="00961967">
        <w:rPr>
          <w:rFonts w:eastAsia="Arial Unicode MS"/>
          <w:color w:val="000000"/>
          <w:szCs w:val="20"/>
          <w:lang/>
        </w:rPr>
        <w:t xml:space="preserve">. See </w:t>
      </w:r>
      <w:r w:rsidRPr="00961967">
        <w:rPr>
          <w:rFonts w:eastAsia="Arial Unicode MS"/>
          <w:smallCaps/>
          <w:color w:val="000000"/>
          <w:szCs w:val="20"/>
          <w:lang/>
        </w:rPr>
        <w:t>ecology</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predicative realism</w:t>
      </w:r>
      <w:r w:rsidRPr="00961967">
        <w:rPr>
          <w:rFonts w:eastAsia="Arial Unicode MS"/>
          <w:color w:val="000000"/>
          <w:szCs w:val="20"/>
          <w:lang/>
        </w:rPr>
        <w:t xml:space="preserve">. See </w:t>
      </w:r>
      <w:r w:rsidRPr="00961967">
        <w:rPr>
          <w:rFonts w:eastAsia="Arial Unicode MS"/>
          <w:smallCaps/>
          <w:color w:val="000000"/>
          <w:szCs w:val="20"/>
          <w:lang/>
        </w:rPr>
        <w:t>universals/particulars.</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prediction</w:t>
      </w:r>
      <w:r w:rsidRPr="00961967">
        <w:rPr>
          <w:rFonts w:eastAsia="Arial Unicode MS"/>
          <w:color w:val="000000"/>
          <w:szCs w:val="20"/>
          <w:lang/>
        </w:rPr>
        <w:t xml:space="preserve">. See </w:t>
      </w:r>
      <w:r w:rsidRPr="00961967">
        <w:rPr>
          <w:rFonts w:eastAsia="Arial Unicode MS"/>
          <w:smallCaps/>
          <w:color w:val="000000"/>
          <w:szCs w:val="20"/>
          <w:lang/>
        </w:rPr>
        <w:t>explanation, historicism, philosophy of social science, social theory.</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iCs/>
          <w:smallCaps/>
          <w:color w:val="000000"/>
          <w:szCs w:val="20"/>
          <w:lang/>
        </w:rPr>
      </w:pPr>
      <w:r w:rsidRPr="00961967">
        <w:rPr>
          <w:rFonts w:eastAsia="Arial Unicode MS"/>
          <w:b/>
          <w:bCs/>
          <w:iCs/>
          <w:color w:val="000000"/>
          <w:szCs w:val="20"/>
          <w:lang/>
        </w:rPr>
        <w:t>prefigurationality</w:t>
      </w:r>
      <w:r w:rsidRPr="00961967">
        <w:rPr>
          <w:rFonts w:eastAsia="Arial Unicode MS"/>
          <w:iCs/>
          <w:color w:val="000000"/>
          <w:szCs w:val="20"/>
          <w:lang/>
        </w:rPr>
        <w:t xml:space="preserve">. In our intentional activities we </w:t>
      </w:r>
      <w:r w:rsidRPr="00961967">
        <w:rPr>
          <w:rFonts w:eastAsia="Arial Unicode MS"/>
          <w:i/>
          <w:iCs/>
          <w:color w:val="000000"/>
          <w:szCs w:val="20"/>
          <w:lang/>
        </w:rPr>
        <w:t>prefigure</w:t>
      </w:r>
      <w:r w:rsidRPr="00961967">
        <w:rPr>
          <w:rFonts w:eastAsia="Arial Unicode MS"/>
          <w:iCs/>
          <w:color w:val="000000"/>
          <w:szCs w:val="20"/>
          <w:lang/>
        </w:rPr>
        <w:t xml:space="preserve"> the future, now, by forming concepts of the ends we want to achieve. Bhaskar generalises this to the sociosphere, such that, for successful social transformation to occur, it must be prefigured as increasingly shaped possibility of the present-future, mediated by the past (see </w:t>
      </w:r>
      <w:r w:rsidRPr="00961967">
        <w:rPr>
          <w:rFonts w:eastAsia="Arial Unicode MS"/>
          <w:iCs/>
          <w:smallCaps/>
          <w:color w:val="000000"/>
          <w:szCs w:val="20"/>
          <w:lang/>
        </w:rPr>
        <w:t>tense</w:t>
      </w:r>
      <w:r w:rsidRPr="00961967">
        <w:rPr>
          <w:rFonts w:eastAsia="Arial Unicode MS"/>
          <w:iCs/>
          <w:color w:val="000000"/>
          <w:szCs w:val="20"/>
          <w:lang/>
        </w:rPr>
        <w:t xml:space="preserve">). Together with (the principle of) </w:t>
      </w:r>
      <w:r w:rsidRPr="00961967">
        <w:rPr>
          <w:rFonts w:eastAsia="Arial Unicode MS"/>
          <w:iCs/>
          <w:smallCaps/>
          <w:color w:val="000000"/>
          <w:szCs w:val="20"/>
          <w:lang/>
        </w:rPr>
        <w:t>actionability</w:t>
      </w:r>
      <w:r w:rsidRPr="00961967">
        <w:rPr>
          <w:rFonts w:eastAsia="Arial Unicode MS"/>
          <w:iCs/>
          <w:color w:val="000000"/>
          <w:szCs w:val="20"/>
          <w:lang/>
        </w:rPr>
        <w:t xml:space="preserve">, (the principle of) </w:t>
      </w:r>
      <w:r w:rsidRPr="00961967">
        <w:rPr>
          <w:rFonts w:eastAsia="Arial Unicode MS"/>
          <w:i/>
          <w:iCs/>
          <w:color w:val="000000"/>
          <w:szCs w:val="20"/>
          <w:lang/>
        </w:rPr>
        <w:t>prefigurationality</w:t>
      </w:r>
      <w:r w:rsidRPr="00961967">
        <w:rPr>
          <w:rFonts w:eastAsia="Arial Unicode MS"/>
          <w:iCs/>
          <w:color w:val="000000"/>
          <w:szCs w:val="20"/>
          <w:lang/>
        </w:rPr>
        <w:t xml:space="preserve"> is an important criterion in </w:t>
      </w:r>
      <w:r w:rsidRPr="00961967">
        <w:rPr>
          <w:rFonts w:eastAsia="Arial Unicode MS"/>
          <w:iCs/>
          <w:smallCaps/>
          <w:color w:val="000000"/>
          <w:szCs w:val="20"/>
          <w:lang/>
        </w:rPr>
        <w:t>emancipatory axiology</w:t>
      </w:r>
      <w:r w:rsidRPr="00961967">
        <w:rPr>
          <w:rFonts w:eastAsia="Arial Unicode MS"/>
          <w:iCs/>
          <w:color w:val="000000"/>
          <w:szCs w:val="20"/>
          <w:lang/>
        </w:rPr>
        <w:t xml:space="preserve">; it is entailed by the requirement for theory–practice </w:t>
      </w:r>
      <w:r w:rsidRPr="00961967">
        <w:rPr>
          <w:rFonts w:eastAsia="Arial Unicode MS"/>
          <w:iCs/>
          <w:smallCaps/>
          <w:color w:val="000000"/>
          <w:szCs w:val="20"/>
          <w:lang/>
        </w:rPr>
        <w:t>consistency</w:t>
      </w:r>
      <w:r w:rsidRPr="00961967">
        <w:rPr>
          <w:rFonts w:eastAsia="Arial Unicode MS"/>
          <w:iCs/>
          <w:color w:val="000000"/>
          <w:szCs w:val="20"/>
          <w:lang/>
        </w:rPr>
        <w:t xml:space="preserve">. It implies ‘both means-ends consistency and </w:t>
      </w:r>
      <w:r w:rsidRPr="00961967">
        <w:rPr>
          <w:iCs/>
          <w:color w:val="000000"/>
          <w:szCs w:val="20"/>
          <w:lang/>
        </w:rPr>
        <w:t>anticipatory pre</w:t>
      </w:r>
      <w:r w:rsidRPr="00961967">
        <w:rPr>
          <w:iCs/>
          <w:color w:val="000000"/>
          <w:szCs w:val="20"/>
          <w:lang/>
        </w:rPr>
        <w:noBreakHyphen/>
        <w:t>embodiment’ in present praxis of ‘the values of the end state’ (</w:t>
      </w:r>
      <w:r w:rsidRPr="00961967">
        <w:rPr>
          <w:i/>
          <w:iCs/>
          <w:color w:val="000000"/>
          <w:szCs w:val="20"/>
          <w:lang/>
        </w:rPr>
        <w:t>P</w:t>
      </w:r>
      <w:r w:rsidRPr="00961967">
        <w:rPr>
          <w:iCs/>
          <w:color w:val="000000"/>
          <w:szCs w:val="20"/>
          <w:lang/>
        </w:rPr>
        <w:t>: 66, 143)</w:t>
      </w:r>
      <w:r w:rsidRPr="00961967">
        <w:rPr>
          <w:rFonts w:eastAsia="Arial Unicode MS"/>
          <w:iCs/>
          <w:color w:val="000000"/>
          <w:szCs w:val="20"/>
          <w:lang/>
        </w:rPr>
        <w:t xml:space="preserve">. Contrasts with the principle of (existential) </w:t>
      </w:r>
      <w:r w:rsidRPr="00961967">
        <w:rPr>
          <w:rFonts w:eastAsia="Arial Unicode MS"/>
          <w:iCs/>
          <w:smallCaps/>
          <w:color w:val="000000"/>
          <w:szCs w:val="20"/>
          <w:lang/>
        </w:rPr>
        <w:t>constitutionality</w:t>
      </w:r>
      <w:r w:rsidRPr="00961967">
        <w:rPr>
          <w:rFonts w:eastAsia="Arial Unicode MS"/>
          <w:iCs/>
          <w:color w:val="000000"/>
          <w:szCs w:val="20"/>
          <w:lang/>
        </w:rPr>
        <w:t xml:space="preserve"> by the past and outside.</w:t>
      </w:r>
    </w:p>
    <w:p w:rsidR="00BD5E08" w:rsidRPr="00961967" w:rsidRDefault="00BD5E08" w:rsidP="00BD5E08">
      <w:pPr>
        <w:widowControl w:val="0"/>
        <w:tabs>
          <w:tab w:val="clear" w:pos="284"/>
          <w:tab w:val="left" w:pos="-490"/>
        </w:tabs>
        <w:suppressAutoHyphens/>
        <w:spacing w:line="100" w:lineRule="atLeast"/>
        <w:jc w:val="left"/>
        <w:rPr>
          <w:rFonts w:eastAsia="Arial Unicode MS"/>
          <w:iCs/>
          <w:color w:val="000000"/>
          <w:szCs w:val="20"/>
          <w:lang/>
        </w:rPr>
      </w:pPr>
    </w:p>
    <w:p w:rsidR="00BD5E08" w:rsidRPr="00961967" w:rsidRDefault="00BD5E08" w:rsidP="00BD5E08">
      <w:pPr>
        <w:widowControl w:val="0"/>
        <w:tabs>
          <w:tab w:val="clear" w:pos="284"/>
        </w:tabs>
        <w:suppressAutoHyphens/>
        <w:autoSpaceDE w:val="0"/>
        <w:spacing w:line="100" w:lineRule="atLeast"/>
        <w:rPr>
          <w:rFonts w:eastAsia="Arial Unicode MS"/>
          <w:iCs/>
          <w:smallCaps/>
          <w:color w:val="000000"/>
          <w:szCs w:val="20"/>
          <w:lang/>
        </w:rPr>
      </w:pPr>
      <w:r w:rsidRPr="00961967">
        <w:rPr>
          <w:rFonts w:eastAsia="Arial Unicode MS"/>
          <w:b/>
          <w:bCs/>
          <w:iCs/>
          <w:color w:val="000000"/>
          <w:szCs w:val="20"/>
          <w:lang/>
        </w:rPr>
        <w:t>prescriptivism</w:t>
      </w:r>
      <w:r w:rsidRPr="00961967">
        <w:rPr>
          <w:rFonts w:eastAsia="Arial Unicode MS"/>
          <w:bCs/>
          <w:iCs/>
          <w:color w:val="000000"/>
          <w:szCs w:val="20"/>
          <w:lang/>
        </w:rPr>
        <w:t xml:space="preserve">. See </w:t>
      </w:r>
      <w:r w:rsidRPr="00961967">
        <w:rPr>
          <w:rFonts w:eastAsia="Arial Unicode MS"/>
          <w:iCs/>
          <w:smallCaps/>
          <w:color w:val="000000"/>
          <w:szCs w:val="20"/>
          <w:lang/>
        </w:rPr>
        <w:t>ethical ideologies.</w:t>
      </w:r>
    </w:p>
    <w:p w:rsidR="00BD5E08" w:rsidRPr="00961967" w:rsidRDefault="00BD5E08" w:rsidP="00BD5E08">
      <w:pPr>
        <w:widowControl w:val="0"/>
        <w:tabs>
          <w:tab w:val="clear" w:pos="284"/>
        </w:tabs>
        <w:suppressAutoHyphens/>
        <w:spacing w:line="100" w:lineRule="atLeast"/>
        <w:jc w:val="left"/>
        <w:rPr>
          <w:rFonts w:eastAsia="Arial Unicode MS"/>
          <w:bCs/>
          <w:smallCaps/>
          <w:color w:val="000000"/>
          <w:szCs w:val="20"/>
          <w:lang/>
        </w:rPr>
      </w:pPr>
      <w:r w:rsidRPr="00961967">
        <w:rPr>
          <w:rFonts w:eastAsia="Arial Unicode MS"/>
          <w:b/>
          <w:bCs/>
          <w:color w:val="000000"/>
          <w:szCs w:val="20"/>
          <w:lang/>
        </w:rPr>
        <w:t>presence</w:t>
      </w:r>
      <w:r w:rsidRPr="00961967">
        <w:rPr>
          <w:rFonts w:eastAsia="Arial Unicode MS"/>
          <w:bCs/>
          <w:color w:val="000000"/>
          <w:szCs w:val="20"/>
          <w:lang/>
        </w:rPr>
        <w:t xml:space="preserve">. See </w:t>
      </w:r>
      <w:r w:rsidRPr="00961967">
        <w:rPr>
          <w:rFonts w:eastAsia="Arial Unicode MS"/>
          <w:bCs/>
          <w:smallCaps/>
          <w:color w:val="000000"/>
          <w:szCs w:val="20"/>
          <w:lang/>
        </w:rPr>
        <w:t>absence, metaphysics of presence, ont/de-ont.</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presence of the future</w:t>
      </w:r>
      <w:r w:rsidRPr="00961967">
        <w:rPr>
          <w:rFonts w:eastAsia="Arial Unicode MS"/>
          <w:bCs/>
          <w:color w:val="000000"/>
          <w:szCs w:val="20"/>
          <w:lang/>
        </w:rPr>
        <w:t xml:space="preserve">. See </w:t>
      </w:r>
      <w:r w:rsidRPr="00961967">
        <w:rPr>
          <w:rFonts w:eastAsia="Arial Unicode MS"/>
          <w:smallCaps/>
          <w:color w:val="000000"/>
          <w:szCs w:val="20"/>
          <w:lang/>
        </w:rPr>
        <w:t>tense.</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r w:rsidRPr="00961967">
        <w:rPr>
          <w:rFonts w:eastAsia="Arial Unicode MS"/>
          <w:b/>
          <w:bCs/>
          <w:color w:val="000000"/>
          <w:szCs w:val="20"/>
          <w:lang/>
        </w:rPr>
        <w:t>presence of the past and outside</w:t>
      </w:r>
      <w:r w:rsidRPr="00961967">
        <w:rPr>
          <w:rFonts w:eastAsia="Arial Unicode MS"/>
          <w:color w:val="000000"/>
          <w:szCs w:val="20"/>
          <w:lang/>
        </w:rPr>
        <w:t>.</w:t>
      </w:r>
      <w:r w:rsidRPr="00961967">
        <w:rPr>
          <w:rFonts w:eastAsia="Arial Unicode MS"/>
          <w:b/>
          <w:bCs/>
          <w:color w:val="000000"/>
          <w:szCs w:val="20"/>
          <w:lang/>
        </w:rPr>
        <w:t xml:space="preserve"> </w:t>
      </w:r>
      <w:r w:rsidRPr="00961967">
        <w:rPr>
          <w:rFonts w:eastAsia="Arial Unicode MS"/>
          <w:color w:val="000000"/>
          <w:szCs w:val="20"/>
          <w:lang/>
        </w:rPr>
        <w:t xml:space="preserve">A </w:t>
      </w:r>
      <w:r w:rsidRPr="00961967">
        <w:rPr>
          <w:rFonts w:eastAsia="Arial Unicode MS"/>
          <w:caps/>
          <w:color w:val="000000"/>
          <w:szCs w:val="20"/>
          <w:lang/>
        </w:rPr>
        <w:t>2E</w:t>
      </w:r>
      <w:r w:rsidRPr="00961967">
        <w:rPr>
          <w:rFonts w:eastAsia="Arial Unicode MS"/>
          <w:color w:val="000000"/>
          <w:szCs w:val="20"/>
          <w:lang/>
        </w:rPr>
        <w:t xml:space="preserve"> figure of oppositionality, ‘especially in the form of existential constitution by geo-historical processes of formation’ (</w:t>
      </w:r>
      <w:r w:rsidRPr="00961967">
        <w:rPr>
          <w:rFonts w:eastAsia="Arial Unicode MS"/>
          <w:i/>
          <w:caps/>
          <w:color w:val="000000"/>
          <w:szCs w:val="20"/>
          <w:lang/>
        </w:rPr>
        <w:t>P</w:t>
      </w:r>
      <w:r w:rsidRPr="00961967">
        <w:rPr>
          <w:rFonts w:eastAsia="Arial Unicode MS"/>
          <w:caps/>
          <w:color w:val="000000"/>
          <w:szCs w:val="20"/>
          <w:lang/>
        </w:rPr>
        <w:t>:</w:t>
      </w:r>
      <w:r w:rsidRPr="00961967">
        <w:rPr>
          <w:rFonts w:eastAsia="Arial Unicode MS"/>
          <w:color w:val="000000"/>
          <w:szCs w:val="20"/>
          <w:lang/>
        </w:rPr>
        <w:t xml:space="preserve"> 242). See </w:t>
      </w:r>
      <w:r w:rsidRPr="00961967">
        <w:rPr>
          <w:rFonts w:eastAsia="Arial Unicode MS"/>
          <w:smallCaps/>
          <w:color w:val="000000"/>
          <w:szCs w:val="20"/>
          <w:lang/>
        </w:rPr>
        <w:t>habitus, relationality, space-time, tense</w:t>
      </w:r>
      <w:r w:rsidRPr="00961967">
        <w:rPr>
          <w:rFonts w:eastAsia="Arial Unicode MS"/>
          <w:color w:val="000000"/>
          <w:szCs w:val="20"/>
          <w:lang/>
        </w:rPr>
        <w:t xml:space="preserve">. </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 xml:space="preserve">presence, problematic </w:t>
      </w:r>
      <w:r w:rsidRPr="00961967">
        <w:rPr>
          <w:rFonts w:eastAsia="Arial Unicode MS"/>
          <w:color w:val="000000"/>
          <w:szCs w:val="20"/>
          <w:lang/>
        </w:rPr>
        <w:t>or</w:t>
      </w:r>
      <w:r w:rsidRPr="00961967">
        <w:rPr>
          <w:rFonts w:eastAsia="Arial Unicode MS"/>
          <w:b/>
          <w:bCs/>
          <w:color w:val="000000"/>
          <w:szCs w:val="20"/>
          <w:lang/>
        </w:rPr>
        <w:t xml:space="preserve"> metaphysics of</w:t>
      </w:r>
      <w:r w:rsidRPr="00961967">
        <w:rPr>
          <w:rFonts w:eastAsia="Arial Unicode MS"/>
          <w:bCs/>
          <w:color w:val="000000"/>
          <w:szCs w:val="20"/>
          <w:lang/>
        </w:rPr>
        <w:t xml:space="preserve">. See </w:t>
      </w:r>
      <w:r w:rsidRPr="00961967">
        <w:rPr>
          <w:rFonts w:eastAsia="Arial Unicode MS"/>
          <w:smallCaps/>
          <w:color w:val="000000"/>
          <w:szCs w:val="20"/>
          <w:lang/>
        </w:rPr>
        <w:t>metaphysics of presence.</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present</w:t>
      </w:r>
      <w:r w:rsidRPr="00961967">
        <w:rPr>
          <w:rFonts w:eastAsia="Arial Unicode MS"/>
          <w:color w:val="000000"/>
          <w:szCs w:val="20"/>
          <w:lang/>
        </w:rPr>
        <w:t>. See</w:t>
      </w:r>
      <w:r w:rsidRPr="00961967">
        <w:rPr>
          <w:rFonts w:eastAsia="Arial Unicode MS"/>
          <w:smallCaps/>
          <w:color w:val="000000"/>
          <w:szCs w:val="20"/>
          <w:lang/>
        </w:rPr>
        <w:t xml:space="preserve"> blockism/punctualism, space-time, tense.</w:t>
      </w:r>
    </w:p>
    <w:p w:rsidR="00BD5E08" w:rsidRPr="00961967" w:rsidRDefault="00BD5E08" w:rsidP="00BD5E08">
      <w:pPr>
        <w:widowControl w:val="0"/>
        <w:tabs>
          <w:tab w:val="clear" w:pos="284"/>
        </w:tabs>
        <w:suppressAutoHyphens/>
        <w:spacing w:line="100" w:lineRule="atLeast"/>
        <w:rPr>
          <w:rFonts w:eastAsia="Arial Unicode MS"/>
          <w:b/>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
          <w:color w:val="000000"/>
          <w:szCs w:val="20"/>
          <w:lang/>
        </w:rPr>
      </w:pPr>
      <w:r w:rsidRPr="00961967">
        <w:rPr>
          <w:rFonts w:eastAsia="Arial Unicode MS"/>
          <w:b/>
          <w:color w:val="000000"/>
          <w:szCs w:val="20"/>
          <w:lang/>
        </w:rPr>
        <w:t>presentational dialectics</w:t>
      </w:r>
      <w:r w:rsidRPr="00961967">
        <w:rPr>
          <w:rFonts w:eastAsia="Arial Unicode MS"/>
          <w:color w:val="000000"/>
          <w:szCs w:val="20"/>
          <w:lang/>
        </w:rPr>
        <w:t xml:space="preserve"> embrace the mode of exposition and presentation of a system of ideas; to be distinguished from </w:t>
      </w:r>
      <w:r w:rsidRPr="00961967">
        <w:rPr>
          <w:rFonts w:eastAsia="Arial Unicode MS"/>
          <w:smallCaps/>
          <w:color w:val="000000"/>
          <w:szCs w:val="20"/>
          <w:lang/>
        </w:rPr>
        <w:t>critical</w:t>
      </w:r>
      <w:r w:rsidRPr="00961967">
        <w:rPr>
          <w:rFonts w:eastAsia="Arial Unicode MS"/>
          <w:color w:val="000000"/>
          <w:szCs w:val="20"/>
          <w:lang/>
        </w:rPr>
        <w:t xml:space="preserve"> and </w:t>
      </w:r>
      <w:r w:rsidRPr="00961967">
        <w:rPr>
          <w:rFonts w:eastAsia="Arial Unicode MS"/>
          <w:smallCaps/>
          <w:color w:val="000000"/>
          <w:szCs w:val="20"/>
          <w:lang/>
        </w:rPr>
        <w:t>systematic dialectics</w:t>
      </w:r>
      <w:r w:rsidRPr="00961967">
        <w:rPr>
          <w:rFonts w:eastAsia="Arial Unicode MS"/>
          <w:color w:val="000000"/>
          <w:szCs w:val="20"/>
          <w:lang/>
        </w:rPr>
        <w:t>. Bhaskar criticises the presentational dialectics of Marx for linearity (</w:t>
      </w:r>
      <w:r w:rsidRPr="00961967">
        <w:rPr>
          <w:rFonts w:eastAsia="Arial Unicode MS"/>
          <w:i/>
          <w:color w:val="000000"/>
          <w:szCs w:val="20"/>
          <w:lang/>
        </w:rPr>
        <w:t>D</w:t>
      </w:r>
      <w:r w:rsidRPr="00961967">
        <w:rPr>
          <w:rFonts w:eastAsia="Arial Unicode MS"/>
          <w:color w:val="000000"/>
          <w:szCs w:val="20"/>
          <w:lang/>
        </w:rPr>
        <w:t xml:space="preserve">: </w:t>
      </w:r>
      <w:r w:rsidRPr="00961967">
        <w:rPr>
          <w:rFonts w:eastAsia="Arial Unicode MS"/>
          <w:color w:val="000000"/>
          <w:szCs w:val="20"/>
          <w:lang/>
        </w:rPr>
        <w:lastRenderedPageBreak/>
        <w:t xml:space="preserve">93). In </w:t>
      </w:r>
      <w:r w:rsidRPr="00961967">
        <w:rPr>
          <w:rFonts w:eastAsia="Arial Unicode MS"/>
          <w:i/>
          <w:color w:val="000000"/>
          <w:szCs w:val="20"/>
          <w:lang/>
        </w:rPr>
        <w:t>Dialectic</w:t>
      </w:r>
      <w:r w:rsidRPr="00961967">
        <w:rPr>
          <w:rFonts w:eastAsia="Arial Unicode MS"/>
          <w:color w:val="000000"/>
          <w:szCs w:val="20"/>
          <w:lang/>
        </w:rPr>
        <w:t xml:space="preserve">, his own broadly correspond to </w:t>
      </w:r>
      <w:r w:rsidRPr="00961967">
        <w:rPr>
          <w:rFonts w:eastAsia="Arial Unicode MS"/>
          <w:smallCaps/>
          <w:color w:val="000000"/>
          <w:szCs w:val="20"/>
          <w:lang/>
        </w:rPr>
        <w:t>meld</w:t>
      </w:r>
      <w:r w:rsidRPr="00961967">
        <w:rPr>
          <w:rFonts w:eastAsia="Arial Unicode MS"/>
          <w:color w:val="000000"/>
          <w:szCs w:val="20"/>
          <w:lang/>
        </w:rPr>
        <w:t xml:space="preserve">. Thus Ch. 1 deals with CR, Hegelian dialectic and the problems of philosophy – 1M products to be transformed; Ch. 2 elaborates dialectic as absence, emergence, contradiction, etc. (2E); Ch. 3 sets out the system of DCR and the totalising dialectic of freedom (3L); and Ch. 4 critiques (4D) irrealism (cf. </w:t>
      </w:r>
      <w:r w:rsidRPr="00961967">
        <w:rPr>
          <w:rFonts w:eastAsia="Arial Unicode MS"/>
          <w:i/>
          <w:color w:val="000000"/>
          <w:szCs w:val="20"/>
          <w:lang/>
        </w:rPr>
        <w:t>D</w:t>
      </w:r>
      <w:r w:rsidRPr="00961967">
        <w:rPr>
          <w:rFonts w:eastAsia="Arial Unicode MS"/>
          <w:color w:val="000000"/>
          <w:szCs w:val="20"/>
          <w:lang/>
        </w:rPr>
        <w:t xml:space="preserve">: xiii). See also </w:t>
      </w:r>
      <w:r w:rsidRPr="00961967">
        <w:rPr>
          <w:rFonts w:eastAsia="Arial Unicode MS"/>
          <w:smallCaps/>
          <w:color w:val="000000"/>
          <w:szCs w:val="20"/>
          <w:lang/>
        </w:rPr>
        <w:t>Hegel-Marx critique</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b/>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 xml:space="preserve">primacy </w:t>
      </w:r>
      <w:r w:rsidRPr="00961967">
        <w:rPr>
          <w:rFonts w:eastAsia="Arial Unicode MS"/>
          <w:color w:val="000000"/>
          <w:szCs w:val="20"/>
          <w:lang/>
        </w:rPr>
        <w:t>(</w:t>
      </w:r>
      <w:r w:rsidRPr="00961967">
        <w:rPr>
          <w:rFonts w:eastAsia="Arial Unicode MS"/>
          <w:b/>
          <w:bCs/>
          <w:color w:val="000000"/>
          <w:szCs w:val="20"/>
          <w:lang/>
        </w:rPr>
        <w:t>priority</w:t>
      </w:r>
      <w:r w:rsidRPr="00961967">
        <w:rPr>
          <w:rFonts w:eastAsia="Arial Unicode MS"/>
          <w:color w:val="000000"/>
          <w:szCs w:val="20"/>
          <w:lang/>
        </w:rPr>
        <w:t xml:space="preserve">). </w:t>
      </w:r>
      <w:r w:rsidRPr="00961967">
        <w:rPr>
          <w:rFonts w:eastAsia="Arial Unicode MS"/>
          <w:caps/>
          <w:color w:val="000000"/>
          <w:szCs w:val="20"/>
          <w:lang/>
        </w:rPr>
        <w:t>cr</w:t>
      </w:r>
      <w:r w:rsidRPr="00961967">
        <w:rPr>
          <w:rFonts w:eastAsia="Arial Unicode MS"/>
          <w:color w:val="000000"/>
          <w:szCs w:val="20"/>
          <w:lang/>
        </w:rPr>
        <w:t xml:space="preserve"> has argued from the outset that there is an (unfolding) objective world order comprised of a differentiated and complexly interacting hierarchy of unilaterally dependent domains and strata, or that the world is characterised by </w:t>
      </w:r>
      <w:r w:rsidRPr="00961967">
        <w:rPr>
          <w:rFonts w:eastAsia="Arial Unicode MS"/>
          <w:i/>
          <w:iCs/>
          <w:color w:val="000000"/>
          <w:szCs w:val="20"/>
          <w:lang/>
        </w:rPr>
        <w:t xml:space="preserve">ontological </w:t>
      </w:r>
      <w:r w:rsidRPr="00961967">
        <w:rPr>
          <w:rFonts w:eastAsia="Arial Unicode MS"/>
          <w:i/>
          <w:iCs/>
          <w:smallCaps/>
          <w:color w:val="000000"/>
          <w:szCs w:val="20"/>
          <w:lang/>
        </w:rPr>
        <w:t>depth-</w:t>
      </w:r>
      <w:r w:rsidRPr="00961967">
        <w:rPr>
          <w:rFonts w:eastAsia="Arial Unicode MS"/>
          <w:i/>
          <w:iCs/>
          <w:color w:val="000000"/>
          <w:szCs w:val="20"/>
          <w:lang/>
        </w:rPr>
        <w:t>openness</w:t>
      </w:r>
      <w:r w:rsidRPr="00961967">
        <w:rPr>
          <w:rFonts w:eastAsia="Arial Unicode MS"/>
          <w:color w:val="000000"/>
          <w:szCs w:val="20"/>
          <w:lang/>
        </w:rPr>
        <w:t>. While higher-order systems or phenomena (entities) can have feedback effects on lower-order (more fundamental) ones, they could not exist without them, whereas the converse does not hold</w:t>
      </w:r>
      <w:r w:rsidRPr="00961967">
        <w:rPr>
          <w:color w:val="000000"/>
          <w:szCs w:val="20"/>
          <w:lang/>
        </w:rPr>
        <w:t xml:space="preserve">. </w:t>
      </w:r>
      <w:r w:rsidRPr="00961967">
        <w:rPr>
          <w:rFonts w:eastAsia="Arial Unicode MS"/>
          <w:color w:val="000000"/>
          <w:szCs w:val="20"/>
          <w:lang/>
        </w:rPr>
        <w:t xml:space="preserve">A lower-order entity thus has </w:t>
      </w:r>
      <w:r w:rsidRPr="00961967">
        <w:rPr>
          <w:rFonts w:eastAsia="Arial Unicode MS"/>
          <w:i/>
          <w:iCs/>
          <w:color w:val="000000"/>
          <w:szCs w:val="20"/>
          <w:lang/>
        </w:rPr>
        <w:t xml:space="preserve">ontological primacy </w:t>
      </w:r>
      <w:r w:rsidRPr="00961967">
        <w:rPr>
          <w:rFonts w:eastAsia="Arial Unicode MS"/>
          <w:color w:val="000000"/>
          <w:szCs w:val="20"/>
          <w:lang/>
        </w:rPr>
        <w:t xml:space="preserve">or </w:t>
      </w:r>
      <w:r w:rsidRPr="00961967">
        <w:rPr>
          <w:rFonts w:eastAsia="Arial Unicode MS"/>
          <w:i/>
          <w:iCs/>
          <w:color w:val="000000"/>
          <w:szCs w:val="20"/>
          <w:lang/>
        </w:rPr>
        <w:t>priority</w:t>
      </w:r>
      <w:r w:rsidRPr="00961967">
        <w:rPr>
          <w:rFonts w:eastAsia="Arial Unicode MS"/>
          <w:color w:val="000000"/>
          <w:szCs w:val="20"/>
          <w:lang/>
        </w:rPr>
        <w:t xml:space="preserve"> over higher-order ones, and temporal and explanatory (causal) </w:t>
      </w:r>
      <w:r w:rsidRPr="00961967">
        <w:rPr>
          <w:rFonts w:eastAsia="Arial Unicode MS"/>
          <w:i/>
          <w:iCs/>
          <w:color w:val="000000"/>
          <w:szCs w:val="20"/>
          <w:lang/>
        </w:rPr>
        <w:t>asymmetry</w:t>
      </w:r>
      <w:r w:rsidRPr="00961967">
        <w:rPr>
          <w:rFonts w:eastAsia="Arial Unicode MS"/>
          <w:color w:val="000000"/>
          <w:szCs w:val="20"/>
          <w:lang/>
        </w:rPr>
        <w:t xml:space="preserve">, far from reflecting a false binary logic which can simply be deconstructed, as post-structuralists claim, is fundamental to being. This commits </w:t>
      </w:r>
      <w:r w:rsidRPr="00961967">
        <w:rPr>
          <w:rFonts w:eastAsia="Arial Unicode MS"/>
          <w:caps/>
          <w:color w:val="000000"/>
          <w:szCs w:val="20"/>
          <w:lang/>
        </w:rPr>
        <w:t>cr</w:t>
      </w:r>
      <w:r w:rsidRPr="00961967">
        <w:rPr>
          <w:rFonts w:eastAsia="Arial Unicode MS"/>
          <w:color w:val="000000"/>
          <w:szCs w:val="20"/>
          <w:lang/>
        </w:rPr>
        <w:t xml:space="preserve"> to</w:t>
      </w:r>
      <w:r w:rsidRPr="00961967">
        <w:rPr>
          <w:rFonts w:eastAsia="Arial Unicode MS"/>
          <w:smallCaps/>
          <w:color w:val="000000"/>
          <w:szCs w:val="20"/>
          <w:lang/>
        </w:rPr>
        <w:t xml:space="preserve"> modal</w:t>
      </w:r>
      <w:r w:rsidRPr="00961967">
        <w:rPr>
          <w:rFonts w:eastAsia="Arial Unicode MS"/>
          <w:color w:val="000000"/>
          <w:szCs w:val="20"/>
          <w:lang/>
        </w:rPr>
        <w:t xml:space="preserve"> </w:t>
      </w:r>
      <w:r w:rsidRPr="00961967">
        <w:rPr>
          <w:rFonts w:eastAsia="Arial Unicode MS"/>
          <w:smallCaps/>
          <w:color w:val="000000"/>
          <w:szCs w:val="20"/>
          <w:lang/>
        </w:rPr>
        <w:t>realism</w:t>
      </w:r>
      <w:r w:rsidRPr="00961967">
        <w:rPr>
          <w:rFonts w:eastAsia="Arial Unicode MS"/>
          <w:color w:val="000000"/>
          <w:szCs w:val="20"/>
          <w:lang/>
        </w:rPr>
        <w:t xml:space="preserve">. Principles of </w:t>
      </w:r>
      <w:r w:rsidRPr="00961967">
        <w:rPr>
          <w:rFonts w:eastAsia="Arial Unicode MS"/>
          <w:i/>
          <w:color w:val="000000"/>
          <w:szCs w:val="20"/>
          <w:lang/>
        </w:rPr>
        <w:t>logical</w:t>
      </w:r>
      <w:r w:rsidRPr="00961967">
        <w:rPr>
          <w:rFonts w:eastAsia="Arial Unicode MS"/>
          <w:color w:val="000000"/>
          <w:szCs w:val="20"/>
          <w:lang/>
        </w:rPr>
        <w:t xml:space="preserve"> and </w:t>
      </w:r>
      <w:r w:rsidRPr="00961967">
        <w:rPr>
          <w:rFonts w:eastAsia="Arial Unicode MS"/>
          <w:i/>
          <w:color w:val="000000"/>
          <w:szCs w:val="20"/>
          <w:lang/>
        </w:rPr>
        <w:t>epistemological priority</w:t>
      </w:r>
      <w:r w:rsidRPr="00961967">
        <w:rPr>
          <w:rFonts w:eastAsia="Arial Unicode MS"/>
          <w:color w:val="000000"/>
          <w:szCs w:val="20"/>
          <w:lang/>
        </w:rPr>
        <w:t xml:space="preserve"> quickly follow. Logically, nothing could be ‘manifest in actuality which was not first a possibility’ (</w:t>
      </w:r>
      <w:r w:rsidRPr="00961967">
        <w:rPr>
          <w:rFonts w:eastAsia="Arial Unicode MS"/>
          <w:i/>
          <w:color w:val="000000"/>
          <w:szCs w:val="20"/>
          <w:lang/>
        </w:rPr>
        <w:t>MR</w:t>
      </w:r>
      <w:r w:rsidRPr="00961967">
        <w:rPr>
          <w:rFonts w:eastAsia="Arial Unicode MS"/>
          <w:color w:val="000000"/>
          <w:szCs w:val="20"/>
          <w:lang/>
        </w:rPr>
        <w:t>: 48), and epistemology is necessarily oriented to the recursive discovery of the generative mechanisms of mechanisms.</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Among major asymmetries (dispositional or categorial), many of which are closely bound up with the </w:t>
      </w:r>
      <w:r w:rsidRPr="00961967">
        <w:rPr>
          <w:rFonts w:eastAsia="Arial Unicode MS"/>
          <w:i/>
          <w:iCs/>
          <w:color w:val="000000"/>
          <w:szCs w:val="20"/>
          <w:lang/>
        </w:rPr>
        <w:t xml:space="preserve">irreversibility of time </w:t>
      </w:r>
      <w:r w:rsidRPr="00961967">
        <w:rPr>
          <w:rFonts w:eastAsia="Arial Unicode MS"/>
          <w:color w:val="000000"/>
          <w:szCs w:val="20"/>
          <w:lang/>
        </w:rPr>
        <w:t xml:space="preserve">(entailed by </w:t>
      </w:r>
      <w:r w:rsidRPr="00961967">
        <w:rPr>
          <w:rFonts w:eastAsia="Arial Unicode MS"/>
          <w:smallCaps/>
          <w:color w:val="000000"/>
          <w:szCs w:val="20"/>
          <w:lang/>
        </w:rPr>
        <w:t>emergence</w:t>
      </w:r>
      <w:r w:rsidRPr="00961967">
        <w:rPr>
          <w:rFonts w:eastAsia="Arial Unicode MS"/>
          <w:color w:val="000000"/>
          <w:szCs w:val="20"/>
          <w:lang/>
        </w:rPr>
        <w:t xml:space="preserve">), are the </w:t>
      </w:r>
      <w:r w:rsidRPr="00961967">
        <w:rPr>
          <w:rFonts w:eastAsia="Arial Unicode MS"/>
          <w:i/>
          <w:iCs/>
          <w:color w:val="000000"/>
          <w:szCs w:val="20"/>
          <w:lang/>
        </w:rPr>
        <w:t xml:space="preserve">temporal asymmetry </w:t>
      </w:r>
      <w:r w:rsidRPr="00961967">
        <w:rPr>
          <w:rFonts w:eastAsia="Arial Unicode MS"/>
          <w:color w:val="000000"/>
          <w:szCs w:val="20"/>
          <w:lang/>
        </w:rPr>
        <w:t xml:space="preserve">of past and present, causes and effects; the </w:t>
      </w:r>
      <w:r w:rsidRPr="00961967">
        <w:rPr>
          <w:rFonts w:eastAsia="Arial Unicode MS"/>
          <w:i/>
          <w:iCs/>
          <w:color w:val="000000"/>
          <w:szCs w:val="20"/>
          <w:lang/>
        </w:rPr>
        <w:t xml:space="preserve">asymmetry of space and time in regard to causality </w:t>
      </w:r>
      <w:r w:rsidRPr="00961967">
        <w:rPr>
          <w:rFonts w:eastAsia="Arial Unicode MS"/>
          <w:color w:val="000000"/>
          <w:szCs w:val="20"/>
          <w:lang/>
        </w:rPr>
        <w:t xml:space="preserve">– causal powers must be possessed and exercised in time but do not necessarily have position in space, e.g., </w:t>
      </w:r>
      <w:r w:rsidRPr="00961967">
        <w:rPr>
          <w:rFonts w:eastAsia="Arial Unicode MS"/>
          <w:smallCaps/>
          <w:color w:val="000000"/>
          <w:szCs w:val="20"/>
          <w:lang/>
        </w:rPr>
        <w:t>relations</w:t>
      </w:r>
      <w:r w:rsidRPr="00961967">
        <w:rPr>
          <w:rFonts w:eastAsia="Arial Unicode MS"/>
          <w:color w:val="000000"/>
          <w:szCs w:val="20"/>
          <w:lang/>
        </w:rPr>
        <w:t xml:space="preserve">; the entailment in the human sphere of value and practical judgements by factual and theoretical ones but not vice versa (see </w:t>
      </w:r>
      <w:r w:rsidRPr="00961967">
        <w:rPr>
          <w:rFonts w:eastAsia="Arial Unicode MS"/>
          <w:smallCaps/>
          <w:color w:val="000000"/>
          <w:szCs w:val="20"/>
          <w:lang/>
        </w:rPr>
        <w:t>explanatory critique</w:t>
      </w:r>
      <w:r w:rsidRPr="00961967">
        <w:rPr>
          <w:rFonts w:eastAsia="Arial Unicode MS"/>
          <w:color w:val="000000"/>
          <w:szCs w:val="20"/>
          <w:lang/>
        </w:rPr>
        <w:t>); and the (at least relative) constellational primacy or priority of (alphabetically according to the name of the asymmetry or, if there isn’t one, the primary concept – italicised in each case)</w:t>
      </w:r>
      <w:r w:rsidRPr="00961967">
        <w:rPr>
          <w:rFonts w:eastAsia="Arial Unicode MS"/>
          <w:caps/>
          <w:color w:val="000000"/>
          <w:szCs w:val="20"/>
          <w:lang/>
        </w:rPr>
        <w:t>:</w:t>
      </w:r>
      <w:r w:rsidRPr="00961967">
        <w:rPr>
          <w:rFonts w:eastAsia="Arial Unicode MS"/>
          <w:color w:val="000000"/>
          <w:szCs w:val="20"/>
          <w:lang/>
        </w:rPr>
        <w:t xml:space="preserve"> </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i/>
          <w:color w:val="000000"/>
          <w:szCs w:val="20"/>
          <w:lang/>
        </w:rPr>
        <w:t>absenting</w:t>
      </w:r>
      <w:r w:rsidRPr="00961967">
        <w:rPr>
          <w:rFonts w:eastAsia="Arial Unicode MS"/>
          <w:color w:val="000000"/>
          <w:szCs w:val="20"/>
          <w:lang/>
        </w:rPr>
        <w:t xml:space="preserve"> (change) over absence (non-being)</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i/>
          <w:color w:val="000000"/>
          <w:szCs w:val="20"/>
          <w:lang/>
        </w:rPr>
        <w:t>absence</w:t>
      </w:r>
      <w:r w:rsidRPr="00961967">
        <w:rPr>
          <w:rFonts w:eastAsia="Arial Unicode MS"/>
          <w:color w:val="000000"/>
          <w:szCs w:val="20"/>
          <w:lang/>
        </w:rPr>
        <w:t xml:space="preserve"> over presence (negativity over positivity)</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color w:val="000000"/>
          <w:szCs w:val="20"/>
          <w:lang/>
        </w:rPr>
        <w:t xml:space="preserve">constraints on human action over enablements and the realisation of possibility: there are many more things we cannot or could do than we can. This is </w:t>
      </w:r>
      <w:r w:rsidRPr="00961967">
        <w:rPr>
          <w:rFonts w:eastAsia="Arial Unicode MS"/>
          <w:i/>
          <w:iCs/>
          <w:color w:val="000000"/>
          <w:szCs w:val="20"/>
          <w:lang/>
        </w:rPr>
        <w:t>the axiological asymmetry</w:t>
      </w:r>
      <w:r w:rsidRPr="00961967">
        <w:rPr>
          <w:rFonts w:eastAsia="Arial Unicode MS"/>
          <w:color w:val="000000"/>
          <w:szCs w:val="20"/>
          <w:lang/>
        </w:rPr>
        <w:t xml:space="preserve">, offsetable to some extent by emancipatory praxis (made possible by the </w:t>
      </w:r>
      <w:r w:rsidRPr="00961967">
        <w:rPr>
          <w:rFonts w:eastAsia="Arial Unicode MS"/>
          <w:iCs/>
          <w:color w:val="000000"/>
          <w:szCs w:val="20"/>
          <w:lang/>
        </w:rPr>
        <w:t>asymmetry of emancipation</w:t>
      </w:r>
      <w:r w:rsidRPr="00961967">
        <w:rPr>
          <w:rFonts w:eastAsia="Arial Unicode MS"/>
          <w:color w:val="000000"/>
          <w:szCs w:val="20"/>
          <w:lang/>
        </w:rPr>
        <w:t>).</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i/>
          <w:color w:val="000000"/>
          <w:szCs w:val="20"/>
          <w:lang/>
        </w:rPr>
        <w:t>dialectics</w:t>
      </w:r>
      <w:r w:rsidRPr="00961967">
        <w:rPr>
          <w:rFonts w:eastAsia="Arial Unicode MS"/>
          <w:color w:val="000000"/>
          <w:szCs w:val="20"/>
          <w:lang/>
        </w:rPr>
        <w:t xml:space="preserve"> over analytics within the dialectic of dialectical and analytical reason</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color w:val="000000"/>
          <w:szCs w:val="20"/>
          <w:lang/>
        </w:rPr>
        <w:t xml:space="preserve">totality over its aspects, relations over their relata (or the shaping of the part by the whole) (the </w:t>
      </w:r>
      <w:r w:rsidRPr="00961967">
        <w:rPr>
          <w:rFonts w:eastAsia="Arial Unicode MS"/>
          <w:i/>
          <w:iCs/>
          <w:color w:val="000000"/>
          <w:szCs w:val="20"/>
          <w:lang/>
        </w:rPr>
        <w:t>ecological asymmetry</w:t>
      </w:r>
      <w:r w:rsidRPr="00961967">
        <w:rPr>
          <w:rFonts w:eastAsia="Arial Unicode MS"/>
          <w:color w:val="000000"/>
          <w:szCs w:val="20"/>
          <w:lang/>
        </w:rPr>
        <w:t xml:space="preserve">) </w:t>
      </w:r>
    </w:p>
    <w:p w:rsidR="00BD5E08" w:rsidRPr="00961967" w:rsidRDefault="00BD5E08" w:rsidP="00C21013">
      <w:pPr>
        <w:widowControl w:val="0"/>
        <w:numPr>
          <w:ilvl w:val="0"/>
          <w:numId w:val="28"/>
        </w:numPr>
        <w:suppressAutoHyphens/>
        <w:spacing w:line="100" w:lineRule="atLeast"/>
        <w:jc w:val="left"/>
        <w:rPr>
          <w:rFonts w:eastAsia="Arial Unicode MS"/>
          <w:szCs w:val="20"/>
          <w:lang/>
        </w:rPr>
      </w:pPr>
      <w:r w:rsidRPr="00961967">
        <w:rPr>
          <w:rFonts w:eastAsia="Arial Unicode MS"/>
          <w:color w:val="000000"/>
          <w:szCs w:val="20"/>
          <w:lang/>
        </w:rPr>
        <w:t>our transcendentally real selves</w:t>
      </w:r>
      <w:r w:rsidRPr="00961967">
        <w:rPr>
          <w:rFonts w:eastAsia="Arial Unicode MS"/>
          <w:szCs w:val="20"/>
          <w:lang/>
        </w:rPr>
        <w:t xml:space="preserve"> over master</w:t>
      </w:r>
      <w:r w:rsidRPr="00961967">
        <w:rPr>
          <w:rFonts w:eastAsia="Arial Unicode MS"/>
          <w:color w:val="000000"/>
          <w:szCs w:val="20"/>
          <w:lang/>
        </w:rPr>
        <w:t>–</w:t>
      </w:r>
      <w:r w:rsidRPr="00961967">
        <w:rPr>
          <w:rFonts w:eastAsia="Arial Unicode MS"/>
          <w:szCs w:val="20"/>
          <w:lang/>
        </w:rPr>
        <w:t>slave-type structures of oppression, and action flowing from our essential selves over exploitative and oppressive action (</w:t>
      </w:r>
      <w:r w:rsidRPr="00961967">
        <w:rPr>
          <w:rFonts w:eastAsia="Arial Unicode MS"/>
          <w:i/>
          <w:iCs/>
          <w:szCs w:val="20"/>
          <w:lang/>
        </w:rPr>
        <w:t>the</w:t>
      </w:r>
      <w:r w:rsidRPr="00961967">
        <w:rPr>
          <w:rFonts w:eastAsia="Arial Unicode MS"/>
          <w:szCs w:val="20"/>
          <w:lang/>
        </w:rPr>
        <w:t xml:space="preserve"> </w:t>
      </w:r>
      <w:r w:rsidRPr="00961967">
        <w:rPr>
          <w:rFonts w:eastAsia="Arial Unicode MS"/>
          <w:i/>
          <w:iCs/>
          <w:szCs w:val="20"/>
          <w:lang/>
        </w:rPr>
        <w:t>asymmetry of emancipation</w:t>
      </w:r>
      <w:r w:rsidRPr="00961967">
        <w:rPr>
          <w:rFonts w:eastAsia="Arial Unicode MS"/>
          <w:szCs w:val="20"/>
          <w:lang/>
        </w:rPr>
        <w:t xml:space="preserve"> or of </w:t>
      </w:r>
      <w:r w:rsidRPr="00961967">
        <w:rPr>
          <w:rFonts w:eastAsia="Arial Unicode MS"/>
          <w:i/>
          <w:iCs/>
          <w:szCs w:val="20"/>
          <w:lang/>
        </w:rPr>
        <w:t>axiology and emancipation</w:t>
      </w:r>
      <w:r w:rsidRPr="00961967">
        <w:rPr>
          <w:rFonts w:eastAsia="Arial Unicode MS"/>
          <w:szCs w:val="20"/>
          <w:lang/>
        </w:rPr>
        <w:t>)</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i/>
          <w:color w:val="000000"/>
          <w:szCs w:val="20"/>
          <w:lang/>
        </w:rPr>
        <w:t>entropy</w:t>
      </w:r>
      <w:r w:rsidRPr="00961967">
        <w:rPr>
          <w:rFonts w:eastAsia="Arial Unicode MS"/>
          <w:color w:val="000000"/>
          <w:szCs w:val="20"/>
          <w:lang/>
        </w:rPr>
        <w:t xml:space="preserve"> over negentropy</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color w:val="000000"/>
          <w:szCs w:val="20"/>
          <w:lang/>
        </w:rPr>
        <w:t xml:space="preserve">the </w:t>
      </w:r>
      <w:r w:rsidRPr="00961967">
        <w:rPr>
          <w:rFonts w:eastAsia="Arial Unicode MS"/>
          <w:i/>
          <w:color w:val="000000"/>
          <w:szCs w:val="20"/>
          <w:lang/>
        </w:rPr>
        <w:t>epistemic</w:t>
      </w:r>
      <w:r w:rsidRPr="00961967">
        <w:rPr>
          <w:rFonts w:eastAsia="Arial Unicode MS"/>
          <w:color w:val="000000"/>
          <w:szCs w:val="20"/>
          <w:lang/>
        </w:rPr>
        <w:t xml:space="preserve"> over the ontic within the expressive-referential duality of truth, and the </w:t>
      </w:r>
      <w:r w:rsidRPr="00961967">
        <w:rPr>
          <w:rFonts w:eastAsia="Arial Unicode MS"/>
          <w:i/>
          <w:color w:val="000000"/>
          <w:szCs w:val="20"/>
          <w:lang/>
        </w:rPr>
        <w:t>ontological</w:t>
      </w:r>
      <w:r w:rsidRPr="00961967">
        <w:rPr>
          <w:rFonts w:eastAsia="Arial Unicode MS"/>
          <w:color w:val="000000"/>
          <w:szCs w:val="20"/>
          <w:lang/>
        </w:rPr>
        <w:t xml:space="preserve"> and </w:t>
      </w:r>
      <w:r w:rsidRPr="00961967">
        <w:rPr>
          <w:rFonts w:eastAsia="Arial Unicode MS"/>
          <w:i/>
          <w:color w:val="000000"/>
          <w:szCs w:val="20"/>
          <w:lang/>
        </w:rPr>
        <w:t>alethic</w:t>
      </w:r>
      <w:r w:rsidRPr="00961967">
        <w:rPr>
          <w:rFonts w:eastAsia="Arial Unicode MS"/>
          <w:color w:val="000000"/>
          <w:szCs w:val="20"/>
          <w:lang/>
        </w:rPr>
        <w:t xml:space="preserve"> moment over the other moments in the truth tetrapolity</w:t>
      </w:r>
    </w:p>
    <w:p w:rsidR="00BD5E08" w:rsidRPr="00961967" w:rsidRDefault="00BD5E08" w:rsidP="00C21013">
      <w:pPr>
        <w:widowControl w:val="0"/>
        <w:numPr>
          <w:ilvl w:val="0"/>
          <w:numId w:val="28"/>
        </w:numPr>
        <w:suppressAutoHyphens/>
        <w:spacing w:line="100" w:lineRule="atLeast"/>
        <w:rPr>
          <w:rFonts w:eastAsia="Arial Unicode MS"/>
          <w:color w:val="000000"/>
          <w:szCs w:val="20"/>
          <w:lang/>
        </w:rPr>
      </w:pPr>
      <w:r w:rsidRPr="00961967">
        <w:rPr>
          <w:rFonts w:eastAsia="Arial Unicode MS"/>
          <w:i/>
          <w:color w:val="000000"/>
          <w:szCs w:val="20"/>
          <w:lang/>
        </w:rPr>
        <w:t>explanation</w:t>
      </w:r>
      <w:r w:rsidRPr="00961967">
        <w:rPr>
          <w:rFonts w:eastAsia="Arial Unicode MS"/>
          <w:color w:val="000000"/>
          <w:szCs w:val="20"/>
          <w:lang/>
        </w:rPr>
        <w:t xml:space="preserve"> over prediction in science (entailed by the unfolding openness of the world)</w:t>
      </w:r>
    </w:p>
    <w:p w:rsidR="00BD5E08" w:rsidRPr="00961967" w:rsidRDefault="00BD5E08" w:rsidP="00C21013">
      <w:pPr>
        <w:widowControl w:val="0"/>
        <w:numPr>
          <w:ilvl w:val="0"/>
          <w:numId w:val="28"/>
        </w:numPr>
        <w:suppressAutoHyphens/>
        <w:spacing w:line="100" w:lineRule="atLeast"/>
        <w:rPr>
          <w:rFonts w:eastAsia="Arial Unicode MS"/>
          <w:color w:val="000000"/>
          <w:szCs w:val="20"/>
          <w:lang/>
        </w:rPr>
      </w:pPr>
      <w:r w:rsidRPr="00961967">
        <w:rPr>
          <w:rFonts w:eastAsia="Arial Unicode MS"/>
          <w:i/>
          <w:color w:val="000000"/>
          <w:szCs w:val="20"/>
          <w:lang/>
        </w:rPr>
        <w:t>internal</w:t>
      </w:r>
      <w:r w:rsidRPr="00961967">
        <w:rPr>
          <w:rFonts w:eastAsia="Arial Unicode MS"/>
          <w:color w:val="000000"/>
          <w:szCs w:val="20"/>
          <w:lang/>
        </w:rPr>
        <w:t xml:space="preserve"> over external relations within the dialectics of internal and external relations</w:t>
      </w:r>
    </w:p>
    <w:p w:rsidR="00BD5E08" w:rsidRPr="00961967" w:rsidRDefault="00BD5E08" w:rsidP="00C21013">
      <w:pPr>
        <w:widowControl w:val="0"/>
        <w:numPr>
          <w:ilvl w:val="0"/>
          <w:numId w:val="28"/>
        </w:numPr>
        <w:tabs>
          <w:tab w:val="clear" w:pos="284"/>
        </w:tabs>
        <w:suppressAutoHyphens/>
        <w:rPr>
          <w:rFonts w:eastAsia="Arial Unicode MS"/>
          <w:color w:val="000000"/>
          <w:szCs w:val="20"/>
          <w:lang w:val="en-US"/>
        </w:rPr>
      </w:pPr>
      <w:r w:rsidRPr="00961967">
        <w:rPr>
          <w:rFonts w:eastAsia="Arial Unicode MS"/>
          <w:i/>
          <w:color w:val="000000"/>
          <w:szCs w:val="20"/>
          <w:lang w:val="en-US"/>
        </w:rPr>
        <w:t>non-identity</w:t>
      </w:r>
      <w:r w:rsidRPr="00961967">
        <w:rPr>
          <w:rFonts w:eastAsia="Arial Unicode MS"/>
          <w:color w:val="000000"/>
          <w:szCs w:val="20"/>
          <w:lang w:val="en-US"/>
        </w:rPr>
        <w:t xml:space="preserve"> (</w:t>
      </w:r>
      <w:r w:rsidRPr="00961967">
        <w:rPr>
          <w:rFonts w:eastAsia="Arial Unicode MS"/>
          <w:color w:val="000000"/>
          <w:szCs w:val="20"/>
          <w:lang/>
        </w:rPr>
        <w:t>alterity</w:t>
      </w:r>
      <w:r w:rsidRPr="00961967">
        <w:rPr>
          <w:rFonts w:eastAsia="Arial Unicode MS"/>
          <w:color w:val="000000"/>
          <w:szCs w:val="20"/>
          <w:lang w:val="en-US"/>
        </w:rPr>
        <w:t xml:space="preserve">) over </w:t>
      </w:r>
      <w:r w:rsidRPr="00961967">
        <w:rPr>
          <w:rFonts w:eastAsia="Arial Unicode MS"/>
          <w:color w:val="000000"/>
          <w:szCs w:val="20"/>
          <w:lang/>
        </w:rPr>
        <w:t xml:space="preserve">identity </w:t>
      </w:r>
      <w:r w:rsidRPr="00961967">
        <w:rPr>
          <w:rFonts w:eastAsia="Arial Unicode MS"/>
          <w:color w:val="000000"/>
          <w:szCs w:val="20"/>
          <w:lang w:val="en-US"/>
        </w:rPr>
        <w:t xml:space="preserve">within ontogenesis, and </w:t>
      </w:r>
      <w:r w:rsidRPr="00961967">
        <w:rPr>
          <w:rFonts w:eastAsia="Arial Unicode MS"/>
          <w:i/>
          <w:color w:val="000000"/>
          <w:szCs w:val="20"/>
          <w:lang w:val="en-US"/>
        </w:rPr>
        <w:t>identity</w:t>
      </w:r>
      <w:r w:rsidRPr="00961967">
        <w:rPr>
          <w:rFonts w:eastAsia="Arial Unicode MS"/>
          <w:color w:val="000000"/>
          <w:szCs w:val="20"/>
          <w:lang w:val="en-US"/>
        </w:rPr>
        <w:t xml:space="preserve"> over non-identity within ontology</w:t>
      </w:r>
    </w:p>
    <w:p w:rsidR="00BD5E08" w:rsidRPr="00961967" w:rsidRDefault="00BD5E08" w:rsidP="00C21013">
      <w:pPr>
        <w:widowControl w:val="0"/>
        <w:numPr>
          <w:ilvl w:val="0"/>
          <w:numId w:val="28"/>
        </w:numPr>
        <w:tabs>
          <w:tab w:val="clear" w:pos="284"/>
        </w:tabs>
        <w:suppressAutoHyphens/>
        <w:rPr>
          <w:rFonts w:eastAsia="Arial Unicode MS"/>
          <w:color w:val="000000"/>
          <w:szCs w:val="20"/>
          <w:lang w:val="en-US"/>
        </w:rPr>
      </w:pPr>
      <w:r w:rsidRPr="00961967">
        <w:rPr>
          <w:rFonts w:eastAsia="Arial Unicode MS"/>
          <w:i/>
          <w:color w:val="000000"/>
          <w:szCs w:val="20"/>
          <w:lang/>
        </w:rPr>
        <w:t>objectivity</w:t>
      </w:r>
      <w:r w:rsidRPr="00961967">
        <w:rPr>
          <w:rFonts w:eastAsia="Arial Unicode MS"/>
          <w:color w:val="000000"/>
          <w:szCs w:val="20"/>
          <w:lang/>
        </w:rPr>
        <w:t xml:space="preserve"> over subject–object within subjectivity, or ontology over epistemology</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color w:val="000000"/>
          <w:szCs w:val="20"/>
          <w:lang/>
        </w:rPr>
        <w:t xml:space="preserve">the </w:t>
      </w:r>
      <w:r w:rsidRPr="00961967">
        <w:rPr>
          <w:rFonts w:eastAsia="Arial Unicode MS"/>
          <w:i/>
          <w:color w:val="000000"/>
          <w:szCs w:val="20"/>
          <w:lang/>
        </w:rPr>
        <w:t>past</w:t>
      </w:r>
      <w:r w:rsidRPr="00961967">
        <w:rPr>
          <w:rFonts w:eastAsia="Arial Unicode MS"/>
          <w:color w:val="000000"/>
          <w:szCs w:val="20"/>
          <w:lang/>
        </w:rPr>
        <w:t xml:space="preserve"> over the present</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color w:val="000000"/>
          <w:szCs w:val="20"/>
          <w:lang/>
        </w:rPr>
        <w:t xml:space="preserve">the </w:t>
      </w:r>
      <w:r w:rsidRPr="00961967">
        <w:rPr>
          <w:rFonts w:eastAsia="Arial Unicode MS"/>
          <w:i/>
          <w:color w:val="000000"/>
          <w:szCs w:val="20"/>
          <w:lang/>
        </w:rPr>
        <w:t>political</w:t>
      </w:r>
      <w:r w:rsidRPr="00961967">
        <w:rPr>
          <w:rFonts w:eastAsia="Arial Unicode MS"/>
          <w:color w:val="000000"/>
          <w:szCs w:val="20"/>
          <w:lang/>
        </w:rPr>
        <w:t xml:space="preserve"> over the ethical in the EA of the TD (explanatory primacy), and the </w:t>
      </w:r>
      <w:r w:rsidRPr="00961967">
        <w:rPr>
          <w:rFonts w:eastAsia="Arial Unicode MS"/>
          <w:i/>
          <w:color w:val="000000"/>
          <w:szCs w:val="20"/>
          <w:lang/>
        </w:rPr>
        <w:t>ethical</w:t>
      </w:r>
      <w:r w:rsidRPr="00961967">
        <w:rPr>
          <w:rFonts w:eastAsia="Arial Unicode MS"/>
          <w:color w:val="000000"/>
          <w:szCs w:val="20"/>
          <w:lang/>
        </w:rPr>
        <w:t xml:space="preserve"> over the political in the IA of the TD (normative primacy), constituting a fluid constellational unity within the political</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i/>
          <w:color w:val="000000"/>
          <w:szCs w:val="20"/>
          <w:lang/>
        </w:rPr>
        <w:t>practice</w:t>
      </w:r>
      <w:r w:rsidRPr="00961967">
        <w:rPr>
          <w:rFonts w:eastAsia="Arial Unicode MS"/>
          <w:color w:val="000000"/>
          <w:szCs w:val="20"/>
          <w:lang/>
        </w:rPr>
        <w:t xml:space="preserve"> over discourse and theory in the constitution of subjectivity (Archer 2000, Nellhaus 2004)</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color w:val="000000"/>
          <w:szCs w:val="20"/>
          <w:lang/>
        </w:rPr>
        <w:t>reason (belief) over desire (want, intention) in human action – belief does not have to wait on anything else to issue in action, want must wait on belief (</w:t>
      </w:r>
      <w:r w:rsidRPr="00961967">
        <w:rPr>
          <w:rFonts w:eastAsia="Arial Unicode MS"/>
          <w:i/>
          <w:iCs/>
          <w:color w:val="000000"/>
          <w:szCs w:val="20"/>
          <w:lang/>
        </w:rPr>
        <w:t>the psychological asymmetry</w:t>
      </w:r>
      <w:r w:rsidRPr="00961967">
        <w:rPr>
          <w:rFonts w:eastAsia="Arial Unicode MS"/>
          <w:color w:val="000000"/>
          <w:szCs w:val="20"/>
          <w:lang/>
        </w:rPr>
        <w:t>)</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i/>
          <w:color w:val="000000"/>
          <w:szCs w:val="20"/>
          <w:lang/>
        </w:rPr>
        <w:t>science</w:t>
      </w:r>
      <w:r w:rsidRPr="00961967">
        <w:rPr>
          <w:rFonts w:eastAsia="Arial Unicode MS"/>
          <w:color w:val="000000"/>
          <w:szCs w:val="20"/>
          <w:lang/>
        </w:rPr>
        <w:t xml:space="preserve"> over philosophy</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color w:val="000000"/>
          <w:szCs w:val="20"/>
          <w:lang/>
        </w:rPr>
        <w:t>social structure over human agency (</w:t>
      </w:r>
      <w:r w:rsidRPr="00961967">
        <w:rPr>
          <w:rFonts w:eastAsia="Arial Unicode MS"/>
          <w:i/>
          <w:iCs/>
          <w:color w:val="000000"/>
          <w:szCs w:val="20"/>
          <w:lang/>
        </w:rPr>
        <w:t>the social asymmetry</w:t>
      </w:r>
      <w:r w:rsidRPr="00961967">
        <w:rPr>
          <w:rFonts w:eastAsia="Arial Unicode MS"/>
          <w:color w:val="000000"/>
          <w:szCs w:val="20"/>
          <w:lang/>
        </w:rPr>
        <w:t>)</w:t>
      </w:r>
    </w:p>
    <w:p w:rsidR="00BD5E08" w:rsidRPr="00961967" w:rsidRDefault="00BD5E08" w:rsidP="00C21013">
      <w:pPr>
        <w:widowControl w:val="0"/>
        <w:numPr>
          <w:ilvl w:val="0"/>
          <w:numId w:val="28"/>
        </w:numPr>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masters over slaves in power</w:t>
      </w:r>
      <w:r w:rsidRPr="00961967">
        <w:rPr>
          <w:rFonts w:eastAsia="Arial Unicode MS"/>
          <w:color w:val="000000"/>
          <w:szCs w:val="20"/>
          <w:vertAlign w:val="subscript"/>
          <w:lang/>
        </w:rPr>
        <w:t>2</w:t>
      </w:r>
      <w:r w:rsidRPr="00961967">
        <w:rPr>
          <w:rFonts w:eastAsia="Arial Unicode MS"/>
          <w:color w:val="000000"/>
          <w:szCs w:val="20"/>
          <w:lang/>
        </w:rPr>
        <w:t xml:space="preserve">-stricken society (the relative </w:t>
      </w:r>
      <w:r w:rsidRPr="00961967">
        <w:rPr>
          <w:rFonts w:eastAsia="Arial Unicode MS"/>
          <w:i/>
          <w:iCs/>
          <w:color w:val="000000"/>
          <w:szCs w:val="20"/>
          <w:lang/>
        </w:rPr>
        <w:t xml:space="preserve">structural asymmetry </w:t>
      </w:r>
      <w:r w:rsidRPr="00961967">
        <w:rPr>
          <w:rFonts w:eastAsia="Arial Unicode MS"/>
          <w:color w:val="000000"/>
          <w:szCs w:val="20"/>
          <w:lang/>
        </w:rPr>
        <w:t>of dialectical contradictions, connected with directionality)</w:t>
      </w:r>
    </w:p>
    <w:p w:rsidR="00BD5E08" w:rsidRPr="00961967" w:rsidRDefault="00BD5E08" w:rsidP="00C21013">
      <w:pPr>
        <w:widowControl w:val="0"/>
        <w:numPr>
          <w:ilvl w:val="0"/>
          <w:numId w:val="28"/>
        </w:numPr>
        <w:suppressAutoHyphens/>
        <w:spacing w:line="100" w:lineRule="atLeast"/>
        <w:jc w:val="left"/>
        <w:rPr>
          <w:rFonts w:eastAsia="Arial Unicode MS"/>
          <w:color w:val="000000"/>
          <w:szCs w:val="20"/>
          <w:lang/>
        </w:rPr>
      </w:pPr>
      <w:r w:rsidRPr="00961967">
        <w:rPr>
          <w:rFonts w:eastAsia="Arial Unicode MS"/>
          <w:i/>
          <w:color w:val="000000"/>
          <w:szCs w:val="20"/>
          <w:lang/>
        </w:rPr>
        <w:t>structures</w:t>
      </w:r>
      <w:r w:rsidRPr="00961967">
        <w:rPr>
          <w:rFonts w:eastAsia="Arial Unicode MS"/>
          <w:color w:val="000000"/>
          <w:szCs w:val="20"/>
          <w:lang/>
        </w:rPr>
        <w:t xml:space="preserve"> over events, hence the </w:t>
      </w:r>
      <w:r w:rsidRPr="00961967">
        <w:rPr>
          <w:rFonts w:eastAsia="Arial Unicode MS"/>
          <w:i/>
          <w:color w:val="000000"/>
          <w:szCs w:val="20"/>
          <w:lang/>
        </w:rPr>
        <w:t>possible</w:t>
      </w:r>
      <w:r w:rsidRPr="00961967">
        <w:rPr>
          <w:rFonts w:eastAsia="Arial Unicode MS"/>
          <w:color w:val="000000"/>
          <w:szCs w:val="20"/>
          <w:lang/>
        </w:rPr>
        <w:t xml:space="preserve"> (dispositionality) over the actual</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color w:val="000000"/>
          <w:szCs w:val="20"/>
          <w:lang/>
        </w:rPr>
        <w:t xml:space="preserve">The unilateral ontological dependence of social upon natural being is the source of historical materialism’s </w:t>
      </w:r>
      <w:r w:rsidRPr="00961967">
        <w:rPr>
          <w:rFonts w:eastAsia="Arial Unicode MS"/>
          <w:i/>
          <w:iCs/>
          <w:color w:val="000000"/>
          <w:szCs w:val="20"/>
          <w:lang/>
        </w:rPr>
        <w:lastRenderedPageBreak/>
        <w:t>materialist primacy thesis</w:t>
      </w:r>
      <w:r w:rsidRPr="00961967">
        <w:rPr>
          <w:rFonts w:eastAsia="Arial Unicode MS"/>
          <w:color w:val="000000"/>
          <w:szCs w:val="20"/>
          <w:lang/>
        </w:rPr>
        <w:t xml:space="preserve">. This is a heuristically valuable hypothesis for empirical research which cannot however be demonstrated a priori. </w:t>
      </w:r>
      <w:r w:rsidRPr="00961967">
        <w:rPr>
          <w:rFonts w:eastAsia="Arial Unicode MS"/>
          <w:iCs/>
          <w:color w:val="000000"/>
          <w:szCs w:val="20"/>
          <w:lang/>
        </w:rPr>
        <w:t>See also</w:t>
      </w:r>
      <w:r w:rsidRPr="00961967">
        <w:rPr>
          <w:rFonts w:eastAsia="Arial Unicode MS"/>
          <w:i/>
          <w:iCs/>
          <w:color w:val="000000"/>
          <w:szCs w:val="20"/>
          <w:lang/>
        </w:rPr>
        <w:t xml:space="preserve"> </w:t>
      </w:r>
      <w:r w:rsidRPr="00961967">
        <w:rPr>
          <w:rFonts w:eastAsia="Arial Unicode MS"/>
          <w:smallCaps/>
          <w:color w:val="000000"/>
          <w:szCs w:val="20"/>
          <w:lang/>
        </w:rPr>
        <w:t>natural kind, stratification, tendency.</w:t>
      </w:r>
    </w:p>
    <w:p w:rsidR="00BD5E08" w:rsidRPr="00961967" w:rsidRDefault="00BD5E08" w:rsidP="00BD5E08">
      <w:pPr>
        <w:widowControl w:val="0"/>
        <w:tabs>
          <w:tab w:val="clear" w:pos="284"/>
        </w:tabs>
        <w:suppressAutoHyphens/>
        <w:spacing w:line="100" w:lineRule="atLeast"/>
        <w:jc w:val="lef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primacy of practice</w:t>
      </w:r>
      <w:r w:rsidRPr="00961967">
        <w:rPr>
          <w:rFonts w:eastAsia="Arial Unicode MS"/>
          <w:szCs w:val="20"/>
          <w:lang/>
        </w:rPr>
        <w:t xml:space="preserve">. See </w:t>
      </w:r>
      <w:r w:rsidRPr="00961967">
        <w:rPr>
          <w:rFonts w:eastAsia="Arial Unicode MS"/>
          <w:smallCaps/>
          <w:szCs w:val="20"/>
          <w:lang/>
        </w:rPr>
        <w:t>pragmatism, primacy, subjectivity.</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iCs/>
          <w:color w:val="000000"/>
          <w:szCs w:val="20"/>
          <w:lang/>
        </w:rPr>
      </w:pPr>
      <w:r w:rsidRPr="00961967">
        <w:rPr>
          <w:rFonts w:eastAsia="Arial Unicode MS"/>
          <w:b/>
          <w:bCs/>
          <w:color w:val="000000"/>
          <w:szCs w:val="20"/>
          <w:lang/>
        </w:rPr>
        <w:t>primal scream</w:t>
      </w:r>
      <w:r w:rsidRPr="00961967">
        <w:rPr>
          <w:rFonts w:eastAsia="Arial Unicode MS"/>
          <w:color w:val="000000"/>
          <w:szCs w:val="20"/>
          <w:lang/>
        </w:rPr>
        <w:t xml:space="preserve">. A concept introduced in </w:t>
      </w:r>
      <w:r w:rsidRPr="00961967">
        <w:rPr>
          <w:rFonts w:eastAsia="Arial Unicode MS"/>
          <w:i/>
          <w:iCs/>
          <w:color w:val="000000"/>
          <w:szCs w:val="20"/>
          <w:lang/>
        </w:rPr>
        <w:t>Dialectic</w:t>
      </w:r>
      <w:r w:rsidRPr="00961967">
        <w:rPr>
          <w:rFonts w:eastAsia="Arial Unicode MS"/>
          <w:color w:val="000000"/>
          <w:szCs w:val="20"/>
          <w:lang/>
        </w:rPr>
        <w:t xml:space="preserve"> to refer to the</w:t>
      </w:r>
      <w:r w:rsidRPr="00961967">
        <w:rPr>
          <w:rFonts w:eastAsia="Arial Unicode MS"/>
          <w:iCs/>
          <w:color w:val="000000"/>
          <w:szCs w:val="20"/>
          <w:lang/>
        </w:rPr>
        <w:t xml:space="preserve"> first cry of the human infant, signifying inter alia the </w:t>
      </w:r>
      <w:r w:rsidRPr="00961967">
        <w:rPr>
          <w:rFonts w:eastAsia="Arial Unicode MS"/>
          <w:iCs/>
          <w:smallCaps/>
          <w:color w:val="000000"/>
          <w:szCs w:val="20"/>
          <w:lang/>
        </w:rPr>
        <w:t>absence</w:t>
      </w:r>
      <w:r w:rsidRPr="00961967">
        <w:rPr>
          <w:rFonts w:eastAsia="Arial Unicode MS"/>
          <w:iCs/>
          <w:color w:val="000000"/>
          <w:szCs w:val="20"/>
          <w:lang/>
        </w:rPr>
        <w:t xml:space="preserve"> of the security of the womb and the onset of </w:t>
      </w:r>
      <w:r w:rsidRPr="00961967">
        <w:rPr>
          <w:rFonts w:eastAsia="Arial Unicode MS"/>
          <w:iCs/>
          <w:smallCaps/>
          <w:color w:val="000000"/>
          <w:szCs w:val="20"/>
          <w:lang/>
        </w:rPr>
        <w:t xml:space="preserve">desire, </w:t>
      </w:r>
      <w:r w:rsidRPr="00961967">
        <w:rPr>
          <w:rFonts w:eastAsia="Arial Unicode MS"/>
          <w:iCs/>
          <w:color w:val="000000"/>
          <w:szCs w:val="20"/>
          <w:lang/>
        </w:rPr>
        <w:t xml:space="preserve">inaugurating in any social context </w:t>
      </w:r>
      <w:r w:rsidRPr="00961967">
        <w:rPr>
          <w:rFonts w:eastAsia="Arial Unicode MS"/>
          <w:iCs/>
          <w:smallCaps/>
          <w:color w:val="000000"/>
          <w:szCs w:val="20"/>
          <w:lang/>
        </w:rPr>
        <w:t>primary polyadisation</w:t>
      </w:r>
      <w:r w:rsidRPr="00961967">
        <w:rPr>
          <w:rFonts w:eastAsia="Arial Unicode MS"/>
          <w:iCs/>
          <w:color w:val="000000"/>
          <w:szCs w:val="20"/>
          <w:lang/>
        </w:rPr>
        <w:t xml:space="preserve"> and the </w:t>
      </w:r>
      <w:r w:rsidRPr="00961967">
        <w:rPr>
          <w:rFonts w:eastAsia="Arial Unicode MS"/>
          <w:iCs/>
          <w:smallCaps/>
          <w:color w:val="000000"/>
          <w:szCs w:val="20"/>
          <w:lang/>
        </w:rPr>
        <w:t>dialectic of freedom</w:t>
      </w:r>
      <w:r w:rsidRPr="00961967">
        <w:rPr>
          <w:rFonts w:eastAsia="Arial Unicode MS"/>
          <w:iCs/>
          <w:color w:val="000000"/>
          <w:szCs w:val="20"/>
          <w:lang/>
        </w:rPr>
        <w:t xml:space="preserve">. Though possibly borrowed from the title of Janov (1970), it has no connection with </w:t>
      </w:r>
      <w:r w:rsidRPr="00961967">
        <w:rPr>
          <w:rFonts w:eastAsia="Arial Unicode MS"/>
          <w:i/>
          <w:iCs/>
          <w:color w:val="000000"/>
          <w:szCs w:val="20"/>
          <w:lang/>
        </w:rPr>
        <w:t>primal therapy</w:t>
      </w:r>
      <w:r w:rsidRPr="00961967">
        <w:rPr>
          <w:rFonts w:eastAsia="Arial Unicode MS"/>
          <w:iC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primal squeeze</w:t>
      </w:r>
      <w:r w:rsidRPr="00961967">
        <w:rPr>
          <w:rFonts w:eastAsia="Arial Unicode MS"/>
          <w:bCs/>
          <w:szCs w:val="20"/>
          <w:lang/>
        </w:rPr>
        <w:t>.</w:t>
      </w:r>
      <w:r w:rsidRPr="00961967">
        <w:rPr>
          <w:rFonts w:eastAsia="Arial Unicode MS"/>
          <w:color w:val="000000"/>
          <w:szCs w:val="20"/>
          <w:lang/>
        </w:rPr>
        <w:t xml:space="preserve"> The third member of the </w:t>
      </w:r>
      <w:r w:rsidRPr="00961967">
        <w:rPr>
          <w:rFonts w:eastAsia="Arial Unicode MS"/>
          <w:smallCaps/>
          <w:color w:val="000000"/>
          <w:szCs w:val="20"/>
          <w:lang/>
        </w:rPr>
        <w:t xml:space="preserve">unholy trinity. </w:t>
      </w:r>
      <w:r w:rsidRPr="00961967">
        <w:rPr>
          <w:rFonts w:eastAsia="Arial Unicode MS"/>
          <w:szCs w:val="20"/>
          <w:lang/>
        </w:rPr>
        <w:t xml:space="preserve">‘The squeeze between the domains of metaphysics (cf. the </w:t>
      </w:r>
      <w:r w:rsidRPr="00961967">
        <w:rPr>
          <w:rFonts w:eastAsia="Arial Unicode MS"/>
          <w:smallCaps/>
          <w:szCs w:val="20"/>
          <w:lang/>
        </w:rPr>
        <w:t>speculative illusion</w:t>
      </w:r>
      <w:r w:rsidRPr="00961967">
        <w:rPr>
          <w:rFonts w:eastAsia="Arial Unicode MS"/>
          <w:szCs w:val="20"/>
          <w:lang/>
        </w:rPr>
        <w:t xml:space="preserve">) and the a priori {i.e., </w:t>
      </w:r>
      <w:r w:rsidRPr="00961967">
        <w:rPr>
          <w:rFonts w:eastAsia="Arial Unicode MS"/>
          <w:smallCaps/>
          <w:szCs w:val="20"/>
          <w:lang/>
        </w:rPr>
        <w:t>rationalism</w:t>
      </w:r>
      <w:r w:rsidRPr="00961967">
        <w:rPr>
          <w:rFonts w:eastAsia="Arial Unicode MS"/>
          <w:szCs w:val="20"/>
          <w:lang/>
        </w:rPr>
        <w:t xml:space="preserve">}, and those of experience (cf. the </w:t>
      </w:r>
      <w:r w:rsidRPr="00961967">
        <w:rPr>
          <w:rFonts w:eastAsia="Arial Unicode MS"/>
          <w:smallCaps/>
          <w:szCs w:val="20"/>
          <w:lang/>
        </w:rPr>
        <w:t>positivistic illusion</w:t>
      </w:r>
      <w:r w:rsidRPr="00961967">
        <w:rPr>
          <w:rFonts w:eastAsia="Arial Unicode MS"/>
          <w:szCs w:val="20"/>
          <w:lang/>
        </w:rPr>
        <w:t xml:space="preserve">) and the a posteriori {i.e., </w:t>
      </w:r>
      <w:r w:rsidRPr="00961967">
        <w:rPr>
          <w:rFonts w:eastAsia="Arial Unicode MS"/>
          <w:smallCaps/>
          <w:szCs w:val="20"/>
          <w:lang/>
        </w:rPr>
        <w:t>empiricism</w:t>
      </w:r>
      <w:r w:rsidRPr="00961967">
        <w:rPr>
          <w:rFonts w:eastAsia="Arial Unicode MS"/>
          <w:szCs w:val="20"/>
          <w:lang/>
        </w:rPr>
        <w:t>}, ruling out empirically controlled scientific theory and natural necessity alike’ (</w:t>
      </w:r>
      <w:r w:rsidRPr="00961967">
        <w:rPr>
          <w:rFonts w:eastAsia="Arial Unicode MS"/>
          <w:i/>
          <w:caps/>
          <w:szCs w:val="20"/>
          <w:lang/>
        </w:rPr>
        <w:t>DG</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402). It is a consequence of the </w:t>
      </w:r>
      <w:r w:rsidRPr="00961967">
        <w:rPr>
          <w:rFonts w:eastAsia="Arial Unicode MS"/>
          <w:smallCaps/>
          <w:szCs w:val="20"/>
          <w:lang/>
        </w:rPr>
        <w:t xml:space="preserve">epistemic fallacy </w:t>
      </w:r>
      <w:r w:rsidRPr="00961967">
        <w:rPr>
          <w:rFonts w:eastAsia="Arial Unicode MS"/>
          <w:szCs w:val="20"/>
          <w:lang/>
        </w:rPr>
        <w:t>mediated by</w:t>
      </w:r>
      <w:r w:rsidRPr="00961967">
        <w:rPr>
          <w:rFonts w:eastAsia="Arial Unicode MS"/>
          <w:smallCaps/>
          <w:szCs w:val="20"/>
          <w:lang/>
        </w:rPr>
        <w:t xml:space="preserve"> actualism</w:t>
      </w:r>
      <w:r w:rsidRPr="00961967">
        <w:rPr>
          <w:rFonts w:eastAsia="Arial Unicode MS"/>
          <w:szCs w:val="20"/>
          <w:lang/>
        </w:rPr>
        <w:t xml:space="preserve">, such that rationalism and empiricism seem to be the only alternatives. Empirically controlled theory is rendered redundant by a priorism, and natural necessity disappears in the problem of induction. Since it splits off or extra-jects necessity and empirically controlled theory from being (conversely, aspects of being from thought about them), producing an implicit empiricist (flat, destratified) ontology, primal squeeze is a form of </w:t>
      </w:r>
      <w:r w:rsidRPr="00961967">
        <w:rPr>
          <w:rFonts w:eastAsia="Arial Unicode MS"/>
          <w:smallCaps/>
          <w:szCs w:val="20"/>
          <w:lang/>
        </w:rPr>
        <w:t>alienation</w:t>
      </w:r>
      <w:r w:rsidRPr="00961967">
        <w:rPr>
          <w:rFonts w:eastAsia="Arial Unicode MS"/>
          <w:szCs w:val="20"/>
          <w:lang/>
        </w:rPr>
        <w:t xml:space="preserve"> and is used synonymously with </w:t>
      </w:r>
      <w:r w:rsidRPr="00961967">
        <w:rPr>
          <w:rFonts w:eastAsia="Arial Unicode MS"/>
          <w:i/>
          <w:iCs/>
          <w:szCs w:val="20"/>
          <w:lang/>
        </w:rPr>
        <w:t>ontological destratification</w:t>
      </w:r>
      <w:r w:rsidRPr="00961967">
        <w:rPr>
          <w:rFonts w:eastAsia="Arial Unicode MS"/>
          <w:szCs w:val="20"/>
          <w:lang/>
        </w:rPr>
        <w:t xml:space="preserve">. Historically, it occurs on the </w:t>
      </w:r>
      <w:r w:rsidRPr="00961967">
        <w:rPr>
          <w:rFonts w:eastAsia="Arial Unicode MS"/>
          <w:i/>
          <w:szCs w:val="20"/>
          <w:lang/>
        </w:rPr>
        <w:t>Platonic–Aristotelian fault-line</w:t>
      </w:r>
      <w:r w:rsidRPr="00961967">
        <w:rPr>
          <w:rFonts w:eastAsia="Arial Unicode MS"/>
          <w:szCs w:val="20"/>
          <w:lang/>
        </w:rPr>
        <w:t>, which is sometimes a synonym for it</w:t>
      </w:r>
      <w:r w:rsidRPr="00961967">
        <w:rPr>
          <w:rFonts w:eastAsia="Arial Unicode MS"/>
          <w:i/>
          <w:szCs w:val="20"/>
          <w:lang/>
        </w:rPr>
        <w:t xml:space="preserve"> </w:t>
      </w:r>
      <w:r w:rsidRPr="00961967">
        <w:rPr>
          <w:rFonts w:eastAsia="Arial Unicode MS"/>
          <w:szCs w:val="20"/>
          <w:lang/>
        </w:rPr>
        <w:t>(</w:t>
      </w:r>
      <w:r w:rsidRPr="00961967">
        <w:rPr>
          <w:rFonts w:eastAsia="Arial Unicode MS"/>
          <w:i/>
          <w:szCs w:val="20"/>
          <w:lang/>
        </w:rPr>
        <w:t>D</w:t>
      </w:r>
      <w:r w:rsidRPr="00961967">
        <w:rPr>
          <w:rFonts w:eastAsia="Arial Unicode MS"/>
          <w:szCs w:val="20"/>
          <w:lang/>
        </w:rPr>
        <w:t xml:space="preserve">: 182, Figure 2.34). </w:t>
      </w:r>
      <w:r w:rsidRPr="00961967">
        <w:rPr>
          <w:rFonts w:eastAsia="Arial Unicode MS"/>
          <w:iCs/>
          <w:color w:val="000000"/>
          <w:szCs w:val="20"/>
          <w:lang/>
        </w:rPr>
        <w:t>See also</w:t>
      </w:r>
      <w:r w:rsidRPr="00961967">
        <w:rPr>
          <w:rFonts w:eastAsia="Arial Unicode MS"/>
          <w:i/>
          <w:iCs/>
          <w:color w:val="000000"/>
          <w:szCs w:val="20"/>
          <w:lang/>
        </w:rPr>
        <w:t xml:space="preserve"> </w:t>
      </w:r>
      <w:r w:rsidRPr="00961967">
        <w:rPr>
          <w:rFonts w:eastAsia="Arial Unicode MS"/>
          <w:smallCaps/>
          <w:color w:val="000000"/>
          <w:szCs w:val="20"/>
          <w:lang/>
        </w:rPr>
        <w:t xml:space="preserve">arch of knowledge, Hegel-Marx critique, </w:t>
      </w:r>
      <w:r w:rsidRPr="00961967">
        <w:rPr>
          <w:rFonts w:eastAsia="Arial Unicode MS"/>
          <w:smallCaps/>
          <w:szCs w:val="20"/>
          <w:lang/>
        </w:rPr>
        <w:t>irrealism.</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primary existential</w:t>
      </w:r>
      <w:r w:rsidRPr="00961967">
        <w:rPr>
          <w:rFonts w:eastAsia="Arial Unicode MS"/>
          <w:color w:val="000000"/>
          <w:szCs w:val="20"/>
          <w:lang/>
        </w:rPr>
        <w:t xml:space="preserve">. See </w:t>
      </w:r>
      <w:r w:rsidRPr="00961967">
        <w:rPr>
          <w:rFonts w:eastAsia="Arial Unicode MS"/>
          <w:smallCaps/>
          <w:color w:val="000000"/>
          <w:szCs w:val="20"/>
          <w:lang/>
        </w:rPr>
        <w:t xml:space="preserve">polyad, recognition, </w:t>
      </w:r>
      <w:r w:rsidRPr="00961967">
        <w:rPr>
          <w:rFonts w:eastAsia="Arial Unicode MS"/>
          <w:b/>
          <w:smallCaps/>
          <w:color w:val="000000"/>
          <w:szCs w:val="20"/>
          <w:lang/>
        </w:rPr>
        <w:t>trust</w:t>
      </w:r>
      <w:r w:rsidRPr="00961967">
        <w:rPr>
          <w:rFonts w:eastAsia="Arial Unicode MS"/>
          <w:smallCap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iCs/>
          <w:smallCaps/>
          <w:color w:val="000000"/>
          <w:szCs w:val="20"/>
          <w:lang/>
        </w:rPr>
      </w:pPr>
      <w:r w:rsidRPr="00961967">
        <w:rPr>
          <w:rFonts w:eastAsia="Arial Unicode MS"/>
          <w:b/>
          <w:bCs/>
          <w:color w:val="000000"/>
          <w:szCs w:val="20"/>
          <w:lang/>
        </w:rPr>
        <w:t>primary polyadisation</w:t>
      </w:r>
      <w:r w:rsidRPr="00961967">
        <w:rPr>
          <w:rFonts w:eastAsia="Arial Unicode MS"/>
          <w:iCs/>
          <w:color w:val="000000"/>
          <w:szCs w:val="20"/>
          <w:lang/>
        </w:rPr>
        <w:t xml:space="preserve">. See </w:t>
      </w:r>
      <w:r w:rsidRPr="00961967">
        <w:rPr>
          <w:rFonts w:eastAsia="Arial Unicode MS"/>
          <w:iCs/>
          <w:smallCaps/>
          <w:color w:val="000000"/>
          <w:szCs w:val="20"/>
          <w:lang/>
        </w:rPr>
        <w:t>polyad.</w:t>
      </w:r>
    </w:p>
    <w:p w:rsidR="00BD5E08" w:rsidRPr="00961967" w:rsidRDefault="00BD5E08" w:rsidP="00BD5E08">
      <w:pPr>
        <w:widowControl w:val="0"/>
        <w:tabs>
          <w:tab w:val="clear" w:pos="284"/>
        </w:tabs>
        <w:suppressAutoHyphens/>
        <w:spacing w:line="100" w:lineRule="atLeast"/>
        <w:rPr>
          <w:iCs/>
          <w:smallCaps/>
          <w:color w:val="000000"/>
          <w:szCs w:val="20"/>
          <w:lang/>
        </w:rPr>
      </w:pPr>
      <w:r w:rsidRPr="00961967">
        <w:rPr>
          <w:b/>
          <w:bCs/>
          <w:iCs/>
          <w:color w:val="000000"/>
          <w:szCs w:val="20"/>
          <w:lang/>
        </w:rPr>
        <w:t>principle of actionability</w:t>
      </w:r>
      <w:r w:rsidRPr="00961967">
        <w:rPr>
          <w:bCs/>
          <w:iCs/>
          <w:color w:val="000000"/>
          <w:szCs w:val="20"/>
          <w:lang/>
        </w:rPr>
        <w:t>.</w:t>
      </w:r>
      <w:r w:rsidRPr="00961967">
        <w:rPr>
          <w:iCs/>
          <w:color w:val="000000"/>
          <w:szCs w:val="20"/>
          <w:lang/>
        </w:rPr>
        <w:t xml:space="preserve"> See </w:t>
      </w:r>
      <w:r w:rsidRPr="00961967">
        <w:rPr>
          <w:iCs/>
          <w:smallCaps/>
          <w:color w:val="000000"/>
          <w:szCs w:val="20"/>
          <w:lang/>
        </w:rPr>
        <w:t>actionability.</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principle of the Aristotelian mean</w:t>
      </w:r>
      <w:r w:rsidRPr="00961967">
        <w:rPr>
          <w:rFonts w:eastAsia="Arial Unicode MS"/>
          <w:color w:val="000000"/>
          <w:szCs w:val="20"/>
          <w:lang/>
        </w:rPr>
        <w:t xml:space="preserve">. See </w:t>
      </w:r>
      <w:r w:rsidRPr="00961967">
        <w:rPr>
          <w:rFonts w:eastAsia="Arial Unicode MS"/>
          <w:smallCaps/>
          <w:color w:val="000000"/>
          <w:szCs w:val="20"/>
          <w:lang/>
        </w:rPr>
        <w:t>interest</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smallCaps/>
          <w:color w:val="000000"/>
          <w:szCs w:val="20"/>
          <w:lang w:eastAsia="ar-SA"/>
        </w:rPr>
      </w:pPr>
      <w:r w:rsidRPr="00961967">
        <w:rPr>
          <w:rFonts w:eastAsia="Arial Unicode MS"/>
          <w:b/>
          <w:color w:val="000000"/>
          <w:szCs w:val="20"/>
          <w:lang/>
        </w:rPr>
        <w:t>principle of bivalence</w:t>
      </w:r>
      <w:r w:rsidRPr="00961967">
        <w:rPr>
          <w:rFonts w:eastAsia="Arial Unicode MS"/>
          <w:color w:val="000000"/>
          <w:szCs w:val="20"/>
          <w:lang/>
        </w:rPr>
        <w:t xml:space="preserve">. See </w:t>
      </w:r>
      <w:r w:rsidRPr="00961967">
        <w:rPr>
          <w:smallCaps/>
          <w:color w:val="000000"/>
          <w:szCs w:val="20"/>
          <w:lang w:eastAsia="ar-SA"/>
        </w:rPr>
        <w:t xml:space="preserve">logic, realism, </w:t>
      </w:r>
      <w:smartTag w:uri="urn:schemas-microsoft-com:office:smarttags" w:element="City">
        <w:smartTag w:uri="urn:schemas-microsoft-com:office:smarttags" w:element="place">
          <w:r w:rsidRPr="00961967">
            <w:rPr>
              <w:smallCaps/>
              <w:color w:val="000000"/>
              <w:szCs w:val="20"/>
              <w:lang w:eastAsia="ar-SA"/>
            </w:rPr>
            <w:t>valence</w:t>
          </w:r>
        </w:smartTag>
      </w:smartTag>
      <w:r w:rsidRPr="00961967">
        <w:rPr>
          <w:smallCaps/>
          <w:color w:val="000000"/>
          <w:szCs w:val="20"/>
          <w:lang w:eastAsia="ar-SA"/>
        </w:rPr>
        <w:t>.</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principle of causality</w:t>
      </w:r>
      <w:r w:rsidRPr="00961967">
        <w:rPr>
          <w:rFonts w:eastAsia="Arial Unicode MS"/>
          <w:color w:val="000000"/>
          <w:szCs w:val="20"/>
          <w:lang/>
        </w:rPr>
        <w:t xml:space="preserve">. See </w:t>
      </w:r>
      <w:r w:rsidRPr="00961967">
        <w:rPr>
          <w:rFonts w:eastAsia="Arial Unicode MS"/>
          <w:smallCaps/>
          <w:color w:val="000000"/>
          <w:szCs w:val="20"/>
          <w:lang/>
        </w:rPr>
        <w:t>determination.</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principle of constitutionality</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constitutionality.</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principle of (non-)contradiction</w:t>
      </w:r>
      <w:r w:rsidRPr="00961967">
        <w:rPr>
          <w:rFonts w:eastAsia="Arial Unicode MS"/>
          <w:color w:val="000000"/>
          <w:szCs w:val="20"/>
          <w:lang/>
        </w:rPr>
        <w:t xml:space="preserve">. See </w:t>
      </w:r>
      <w:r w:rsidRPr="00961967">
        <w:rPr>
          <w:rFonts w:eastAsia="Arial Unicode MS"/>
          <w:smallCaps/>
          <w:color w:val="000000"/>
          <w:szCs w:val="20"/>
          <w:lang/>
        </w:rPr>
        <w:t>analytical problematic, contradiction, table of oppositions.</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principle of emergent totalities</w:t>
      </w:r>
      <w:r w:rsidRPr="00961967">
        <w:rPr>
          <w:rFonts w:eastAsia="Arial Unicode MS"/>
          <w:bCs/>
          <w:color w:val="000000"/>
          <w:szCs w:val="20"/>
          <w:lang/>
        </w:rPr>
        <w:t xml:space="preserve">. See </w:t>
      </w:r>
      <w:r w:rsidRPr="00961967">
        <w:rPr>
          <w:rFonts w:eastAsia="Arial Unicode MS"/>
          <w:smallCaps/>
          <w:color w:val="000000"/>
          <w:szCs w:val="20"/>
          <w:lang/>
        </w:rPr>
        <w:t>interests, principle of totality.</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principle of equity</w:t>
      </w:r>
      <w:r w:rsidRPr="00961967">
        <w:rPr>
          <w:rFonts w:eastAsia="Arial Unicode MS"/>
          <w:color w:val="000000"/>
          <w:szCs w:val="20"/>
          <w:lang/>
        </w:rPr>
        <w:t xml:space="preserve">. See </w:t>
      </w:r>
      <w:r w:rsidRPr="00961967">
        <w:rPr>
          <w:rFonts w:eastAsia="Arial Unicode MS"/>
          <w:smallCaps/>
          <w:color w:val="000000"/>
          <w:szCs w:val="20"/>
          <w:lang/>
        </w:rPr>
        <w:t>equity.</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rPr>
          <w:rFonts w:eastAsia="Arial Unicode MS"/>
          <w:smallCaps/>
          <w:szCs w:val="20"/>
          <w:lang/>
        </w:rPr>
      </w:pPr>
      <w:r w:rsidRPr="00961967">
        <w:rPr>
          <w:rFonts w:eastAsia="Arial Unicode MS"/>
          <w:b/>
          <w:szCs w:val="20"/>
          <w:lang/>
        </w:rPr>
        <w:t>principle of equivalence</w:t>
      </w:r>
      <w:r w:rsidRPr="00961967">
        <w:rPr>
          <w:rFonts w:eastAsia="Arial Unicode MS"/>
          <w:szCs w:val="20"/>
          <w:lang/>
        </w:rPr>
        <w:t>.</w:t>
      </w:r>
      <w:r w:rsidRPr="00961967">
        <w:rPr>
          <w:rFonts w:eastAsia="Arial Unicode MS"/>
          <w:b/>
          <w:szCs w:val="20"/>
          <w:lang/>
        </w:rPr>
        <w:t xml:space="preserve"> </w:t>
      </w:r>
      <w:r w:rsidRPr="00961967">
        <w:rPr>
          <w:rFonts w:eastAsia="Arial Unicode MS"/>
          <w:szCs w:val="20"/>
          <w:lang/>
        </w:rPr>
        <w:t xml:space="preserve">In general relativity theory, the theorem that being at rest in a uniform gravitational field is equivalent to being in accelerated motion. In formal logic, it treats evidence for a hypothesis as confirmatory of logically equivalent hypotheses (see </w:t>
      </w:r>
      <w:r w:rsidRPr="00961967">
        <w:rPr>
          <w:rFonts w:eastAsia="Arial Unicode MS"/>
          <w:smallCaps/>
          <w:szCs w:val="20"/>
          <w:lang/>
        </w:rPr>
        <w:t>Nicod’s criterion</w:t>
      </w:r>
      <w:r w:rsidRPr="00961967">
        <w:rPr>
          <w:rFonts w:eastAsia="Arial Unicode MS"/>
          <w:szCs w:val="20"/>
          <w:lang/>
        </w:rPr>
        <w:t xml:space="preserve">). In </w:t>
      </w:r>
      <w:r w:rsidRPr="00961967">
        <w:rPr>
          <w:rFonts w:eastAsia="Arial Unicode MS"/>
          <w:caps/>
          <w:szCs w:val="20"/>
          <w:lang/>
        </w:rPr>
        <w:t>cr</w:t>
      </w:r>
      <w:r w:rsidRPr="00961967">
        <w:rPr>
          <w:rFonts w:eastAsia="Arial Unicode MS"/>
          <w:szCs w:val="20"/>
          <w:lang/>
        </w:rPr>
        <w:t xml:space="preserve"> ethics, it asserts the </w:t>
      </w:r>
      <w:r w:rsidRPr="00961967">
        <w:rPr>
          <w:rFonts w:eastAsia="Arial Unicode MS"/>
          <w:i/>
          <w:iCs/>
          <w:szCs w:val="20"/>
          <w:lang/>
        </w:rPr>
        <w:t>parity of equivalents</w:t>
      </w:r>
      <w:r w:rsidRPr="00961967">
        <w:rPr>
          <w:rFonts w:eastAsia="Arial Unicode MS"/>
          <w:szCs w:val="20"/>
          <w:lang/>
        </w:rPr>
        <w:t xml:space="preserve">, that members of the same </w:t>
      </w:r>
      <w:r w:rsidRPr="00961967">
        <w:rPr>
          <w:rFonts w:eastAsia="Arial Unicode MS"/>
          <w:smallCaps/>
          <w:szCs w:val="20"/>
          <w:lang/>
        </w:rPr>
        <w:t>natural kind</w:t>
      </w:r>
      <w:r w:rsidRPr="00961967">
        <w:rPr>
          <w:rFonts w:eastAsia="Arial Unicode MS"/>
          <w:szCs w:val="20"/>
          <w:lang/>
        </w:rPr>
        <w:t xml:space="preserve"> have a right to be treated equally, </w:t>
      </w:r>
      <w:r w:rsidRPr="00961967">
        <w:rPr>
          <w:rFonts w:eastAsia="Arial Unicode MS"/>
          <w:caps/>
          <w:szCs w:val="20"/>
          <w:lang/>
        </w:rPr>
        <w:t>cp</w:t>
      </w:r>
      <w:r w:rsidRPr="00961967">
        <w:rPr>
          <w:rFonts w:eastAsia="Arial Unicode MS"/>
          <w:szCs w:val="20"/>
          <w:lang/>
        </w:rPr>
        <w:t xml:space="preserve">. Thus to say of two creatures that they are human is to grant them the same rights </w:t>
      </w:r>
      <w:r w:rsidRPr="00961967">
        <w:rPr>
          <w:rFonts w:eastAsia="Arial Unicode MS"/>
          <w:i/>
          <w:iCs/>
          <w:szCs w:val="20"/>
          <w:lang/>
        </w:rPr>
        <w:t>ab initio</w:t>
      </w:r>
      <w:r w:rsidRPr="00961967">
        <w:rPr>
          <w:rFonts w:eastAsia="Arial Unicode MS"/>
          <w:szCs w:val="20"/>
          <w:lang/>
        </w:rPr>
        <w:t xml:space="preserv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243) – there is nothing in their nature that furnishes any ground for treating them unequally. This provides the basis for an argument for a universal core </w:t>
      </w:r>
      <w:r w:rsidRPr="00961967">
        <w:rPr>
          <w:rFonts w:eastAsia="Arial Unicode MS"/>
          <w:smallCaps/>
          <w:szCs w:val="20"/>
          <w:lang/>
        </w:rPr>
        <w:t>equity</w:t>
      </w:r>
      <w:r w:rsidRPr="00961967">
        <w:rPr>
          <w:rFonts w:eastAsia="Arial Unicode MS"/>
          <w:szCs w:val="20"/>
          <w:lang/>
        </w:rPr>
        <w:t>. The principle is violated by Hegel’s dialectic of master and slave. More generally, the ethical principle of equivalence states that tokens of a type within the human natural kind have the same rights, e.g., the care of prisoners with mental illnesses should be equivalent to the care of non-prisoners with mental illnesses, or women should get the same wages as men for equal work. As these examples suggest, the principle is systematically breached in capitalist post/modernity, where a principle of</w:t>
      </w:r>
      <w:r w:rsidRPr="00961967">
        <w:rPr>
          <w:rFonts w:eastAsia="Arial Unicode MS"/>
          <w:i/>
          <w:iCs/>
          <w:szCs w:val="20"/>
          <w:lang/>
        </w:rPr>
        <w:t xml:space="preserve"> non-parity of equivalents</w:t>
      </w:r>
      <w:r w:rsidRPr="00961967">
        <w:rPr>
          <w:rFonts w:eastAsia="Arial Unicode MS"/>
          <w:szCs w:val="20"/>
          <w:lang/>
        </w:rPr>
        <w:t xml:space="preserve"> is often applied. This is a fundamental form of illicit </w:t>
      </w:r>
      <w:r w:rsidRPr="00961967">
        <w:rPr>
          <w:rFonts w:eastAsia="Arial Unicode MS"/>
          <w:smallCaps/>
          <w:szCs w:val="20"/>
          <w:lang/>
        </w:rPr>
        <w:t>fission</w:t>
      </w:r>
      <w:r w:rsidRPr="00961967">
        <w:rPr>
          <w:rFonts w:eastAsia="Arial Unicode MS"/>
          <w:szCs w:val="20"/>
          <w:lang/>
        </w:rPr>
        <w:t xml:space="preserve"> or detotalisation,</w:t>
      </w:r>
      <w:r w:rsidRPr="00961967">
        <w:rPr>
          <w:rFonts w:eastAsia="Arial Unicode MS"/>
          <w:smallCaps/>
          <w:szCs w:val="20"/>
          <w:lang/>
        </w:rPr>
        <w:t xml:space="preserve"> </w:t>
      </w:r>
      <w:r w:rsidRPr="00961967">
        <w:rPr>
          <w:rFonts w:eastAsia="Arial Unicode MS"/>
          <w:szCs w:val="20"/>
          <w:lang/>
        </w:rPr>
        <w:t xml:space="preserve">ultimately of </w:t>
      </w:r>
      <w:r w:rsidRPr="00961967">
        <w:rPr>
          <w:rFonts w:eastAsia="Arial Unicode MS"/>
          <w:smallCaps/>
          <w:szCs w:val="20"/>
          <w:lang/>
        </w:rPr>
        <w:t>alienation.</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iCs/>
          <w:smallCaps/>
          <w:color w:val="000000"/>
          <w:szCs w:val="20"/>
          <w:lang/>
        </w:rPr>
      </w:pPr>
      <w:r w:rsidRPr="00961967">
        <w:rPr>
          <w:rFonts w:eastAsia="Arial Unicode MS"/>
          <w:b/>
          <w:bCs/>
          <w:color w:val="000000"/>
          <w:szCs w:val="20"/>
          <w:lang/>
        </w:rPr>
        <w:t>principle of excluded middle</w:t>
      </w:r>
      <w:r w:rsidRPr="00961967">
        <w:rPr>
          <w:rFonts w:eastAsia="Arial Unicode MS"/>
          <w:bCs/>
          <w:color w:val="000000"/>
          <w:szCs w:val="20"/>
          <w:lang/>
        </w:rPr>
        <w:t xml:space="preserve">. See </w:t>
      </w:r>
      <w:r w:rsidRPr="00961967">
        <w:rPr>
          <w:rFonts w:eastAsia="Arial Unicode MS"/>
          <w:smallCaps/>
          <w:color w:val="000000"/>
          <w:szCs w:val="20"/>
          <w:lang/>
        </w:rPr>
        <w:t xml:space="preserve">analytical problematic, contradiction, </w:t>
      </w:r>
      <w:r w:rsidRPr="00961967">
        <w:rPr>
          <w:rFonts w:eastAsia="Arial Unicode MS"/>
          <w:bCs/>
          <w:iCs/>
          <w:smallCaps/>
          <w:color w:val="000000"/>
          <w:szCs w:val="20"/>
          <w:lang/>
        </w:rPr>
        <w:t>table of oppositions.</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principle of</w:t>
      </w:r>
      <w:r w:rsidRPr="00961967">
        <w:rPr>
          <w:rFonts w:eastAsia="Arial Unicode MS"/>
          <w:color w:val="000000"/>
          <w:szCs w:val="20"/>
          <w:lang/>
        </w:rPr>
        <w:t xml:space="preserve"> </w:t>
      </w:r>
      <w:r w:rsidRPr="00961967">
        <w:rPr>
          <w:rFonts w:eastAsia="Arial Unicode MS"/>
          <w:b/>
          <w:bCs/>
          <w:color w:val="000000"/>
          <w:szCs w:val="20"/>
          <w:lang/>
        </w:rPr>
        <w:t xml:space="preserve">foldback </w:t>
      </w:r>
      <w:r w:rsidRPr="00961967">
        <w:rPr>
          <w:rFonts w:eastAsia="Arial Unicode MS"/>
          <w:color w:val="000000"/>
          <w:szCs w:val="20"/>
          <w:lang/>
        </w:rPr>
        <w:t>or</w:t>
      </w:r>
      <w:r w:rsidRPr="00961967">
        <w:rPr>
          <w:rFonts w:eastAsia="Arial Unicode MS"/>
          <w:b/>
          <w:bCs/>
          <w:color w:val="000000"/>
          <w:szCs w:val="20"/>
          <w:lang/>
        </w:rPr>
        <w:t xml:space="preserve"> fold-back</w:t>
      </w:r>
      <w:r w:rsidRPr="00961967">
        <w:rPr>
          <w:rFonts w:eastAsia="Arial Unicode MS"/>
          <w:color w:val="000000"/>
          <w:szCs w:val="20"/>
          <w:lang/>
        </w:rPr>
        <w:t>. See</w:t>
      </w:r>
      <w:r w:rsidRPr="00961967">
        <w:rPr>
          <w:rFonts w:eastAsia="Arial Unicode MS"/>
          <w:smallCaps/>
          <w:color w:val="000000"/>
          <w:szCs w:val="20"/>
          <w:lang/>
        </w:rPr>
        <w:t xml:space="preserve"> interests.</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principle of identity</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epistemological dialectic, Hegel-Marx critique, identity.</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principle of indifference</w:t>
      </w:r>
      <w:r w:rsidRPr="00961967">
        <w:rPr>
          <w:rFonts w:eastAsia="Arial Unicode MS"/>
          <w:szCs w:val="20"/>
          <w:lang/>
        </w:rPr>
        <w:t xml:space="preserve">. A rule of statistical theory which says that, unless we have a reason to expect otherwise, we should be ‘indifferent’, i.e., each possible event should be assigned an equal probability. Interpreted by some, including Bhaskar, to be a special case of the </w:t>
      </w:r>
      <w:r w:rsidRPr="00961967">
        <w:rPr>
          <w:rFonts w:eastAsia="Arial Unicode MS"/>
          <w:i/>
          <w:iCs/>
          <w:szCs w:val="20"/>
          <w:lang/>
        </w:rPr>
        <w:t>principle of insufficient reason</w:t>
      </w:r>
      <w:r w:rsidRPr="00961967">
        <w:rPr>
          <w:rFonts w:eastAsia="Arial Unicode MS"/>
          <w:szCs w:val="20"/>
          <w:lang/>
        </w:rPr>
        <w:t xml:space="preserve">. This states that, if there is no sufficient reason (explanation) for something’s being (the case), it is not (the case). It is the negative form of the more familiar </w:t>
      </w:r>
      <w:r w:rsidRPr="00961967">
        <w:rPr>
          <w:rFonts w:eastAsia="Arial Unicode MS"/>
          <w:i/>
          <w:iCs/>
          <w:szCs w:val="20"/>
          <w:lang/>
        </w:rPr>
        <w:t>principle of sufficient reason</w:t>
      </w:r>
      <w:r w:rsidRPr="00961967">
        <w:rPr>
          <w:rFonts w:eastAsia="Arial Unicode MS"/>
          <w:szCs w:val="20"/>
          <w:lang/>
        </w:rPr>
        <w:t xml:space="preserve">, otherwise known as the principle of causality or ubiquity determinism (see </w:t>
      </w:r>
      <w:r w:rsidRPr="00961967">
        <w:rPr>
          <w:rFonts w:eastAsia="Arial Unicode MS"/>
          <w:smallCaps/>
          <w:szCs w:val="20"/>
          <w:lang/>
        </w:rPr>
        <w:t>determination, plenitude</w:t>
      </w:r>
      <w:r w:rsidRPr="00961967">
        <w:rPr>
          <w:rFonts w:eastAsia="Arial Unicode MS"/>
          <w:szCs w:val="20"/>
          <w:lang/>
        </w:rPr>
        <w:t>)</w:t>
      </w:r>
      <w:r w:rsidRPr="00961967">
        <w:rPr>
          <w:rFonts w:eastAsia="Arial Unicode MS"/>
          <w:caps/>
          <w:szCs w:val="20"/>
          <w:lang/>
        </w:rPr>
        <w:t>:</w:t>
      </w:r>
      <w:r w:rsidRPr="00961967">
        <w:rPr>
          <w:rFonts w:eastAsia="Arial Unicode MS"/>
          <w:szCs w:val="20"/>
          <w:lang/>
        </w:rPr>
        <w:t xml:space="preserve"> everything has an explanation. The principle of indifference is, therefore, on this interpretation, a logical consequence of the principle of ubiquity determinism. A </w:t>
      </w:r>
      <w:r w:rsidRPr="00961967">
        <w:rPr>
          <w:rFonts w:eastAsia="Arial Unicode MS"/>
          <w:caps/>
          <w:szCs w:val="20"/>
          <w:lang/>
        </w:rPr>
        <w:t>1M</w:t>
      </w:r>
      <w:r w:rsidRPr="00961967">
        <w:rPr>
          <w:rFonts w:eastAsia="Arial Unicode MS"/>
          <w:szCs w:val="20"/>
          <w:lang/>
        </w:rPr>
        <w:t xml:space="preserve"> concept in </w:t>
      </w:r>
      <w:r w:rsidRPr="00961967">
        <w:rPr>
          <w:rFonts w:eastAsia="Arial Unicode MS"/>
          <w:caps/>
          <w:szCs w:val="20"/>
          <w:lang/>
        </w:rPr>
        <w:t>cr</w:t>
      </w:r>
      <w:r w:rsidRPr="00961967">
        <w:rPr>
          <w:rFonts w:eastAsia="Arial Unicode MS"/>
          <w:szCs w:val="20"/>
          <w:lang/>
        </w:rPr>
        <w:t xml:space="preserve">, it speaks of </w:t>
      </w:r>
      <w:r w:rsidRPr="00961967">
        <w:rPr>
          <w:rFonts w:eastAsia="Arial Unicode MS"/>
          <w:szCs w:val="20"/>
          <w:lang/>
        </w:rPr>
        <w:lastRenderedPageBreak/>
        <w:t xml:space="preserve">universality and ‘“metaphysical inertia”’ or bound energy, rather than of the processuality of </w:t>
      </w:r>
      <w:r w:rsidRPr="00961967">
        <w:rPr>
          <w:rFonts w:eastAsia="Arial Unicode MS"/>
          <w:caps/>
          <w:szCs w:val="20"/>
          <w:lang/>
        </w:rPr>
        <w:t>2E</w:t>
      </w:r>
      <w:r w:rsidRPr="00961967">
        <w:rPr>
          <w:rFonts w:eastAsia="Arial Unicode MS"/>
          <w:szCs w:val="20"/>
          <w:lang/>
        </w:rPr>
        <w:t xml:space="preserve"> which calls it ‘into question and difference’ in releasing (unbinding) bound energy, or, in ‘“metaphysical (neg)</w:t>
      </w:r>
      <w:r w:rsidRPr="00961967">
        <w:rPr>
          <w:rFonts w:eastAsia="Arial Unicode MS"/>
          <w:smallCaps/>
          <w:szCs w:val="20"/>
          <w:lang/>
        </w:rPr>
        <w:t>entropy</w:t>
      </w:r>
      <w:r w:rsidRPr="00961967">
        <w:rPr>
          <w:rFonts w:eastAsia="Arial Unicode MS"/>
          <w:szCs w:val="20"/>
          <w:lang/>
        </w:rPr>
        <w:t>’”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8). It applies, not actualistically to events and states of affairs, but to relatively enduring and transfactually active mechanisms and structures, which may, however, themselves be transformed (</w:t>
      </w:r>
      <w:r w:rsidRPr="00961967">
        <w:rPr>
          <w:rFonts w:eastAsia="Arial Unicode MS"/>
          <w:i/>
          <w:caps/>
          <w:szCs w:val="20"/>
          <w:lang/>
        </w:rPr>
        <w:t>RS2:</w:t>
      </w:r>
      <w:r w:rsidRPr="00961967">
        <w:rPr>
          <w:rFonts w:eastAsia="Arial Unicode MS"/>
          <w:szCs w:val="20"/>
          <w:lang/>
        </w:rPr>
        <w:t xml:space="preserve"> 108, 202, 246-7).</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szCs w:val="20"/>
          <w:lang/>
        </w:rPr>
        <w:t>principle of the indivisibility of freedom</w:t>
      </w:r>
      <w:r w:rsidRPr="00961967">
        <w:rPr>
          <w:rFonts w:eastAsia="Arial Unicode MS"/>
          <w:szCs w:val="20"/>
          <w:lang/>
        </w:rPr>
        <w:t xml:space="preserve">. </w:t>
      </w:r>
      <w:r w:rsidRPr="00961967">
        <w:rPr>
          <w:rFonts w:eastAsia="Arial Unicode MS"/>
          <w:color w:val="000000"/>
          <w:szCs w:val="20"/>
          <w:lang/>
        </w:rPr>
        <w:t xml:space="preserve">See </w:t>
      </w:r>
      <w:r w:rsidRPr="00961967">
        <w:rPr>
          <w:rFonts w:eastAsia="Arial Unicode MS"/>
          <w:smallCaps/>
          <w:color w:val="000000"/>
          <w:szCs w:val="20"/>
          <w:lang/>
        </w:rPr>
        <w:t>conditionality, dcr</w:t>
      </w:r>
      <w:r w:rsidRPr="00961967">
        <w:rPr>
          <w:rFonts w:eastAsia="Arial Unicode MS"/>
          <w:color w:val="000000"/>
          <w:szCs w:val="20"/>
          <w:lang/>
        </w:rPr>
        <w:t xml:space="preserve">, </w:t>
      </w:r>
      <w:r w:rsidRPr="00961967">
        <w:rPr>
          <w:rFonts w:eastAsia="Arial Unicode MS"/>
          <w:smallCaps/>
          <w:color w:val="000000"/>
          <w:szCs w:val="20"/>
          <w:lang/>
        </w:rPr>
        <w:t>freedom etc.</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szCs w:val="20"/>
          <w:lang/>
        </w:rPr>
        <w:t>principle of inexorability of ontology</w:t>
      </w:r>
      <w:r w:rsidRPr="00961967">
        <w:rPr>
          <w:rFonts w:eastAsia="Arial Unicode MS"/>
          <w:szCs w:val="20"/>
          <w:lang/>
        </w:rPr>
        <w:t xml:space="preserve"> states that ontology is inescapable and if not explicitly theorised will be implicitly theorised.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principle of insufficient reason</w:t>
      </w:r>
      <w:r w:rsidRPr="00961967">
        <w:rPr>
          <w:rFonts w:eastAsia="Arial Unicode MS"/>
          <w:color w:val="000000"/>
          <w:szCs w:val="20"/>
          <w:lang/>
        </w:rPr>
        <w:t xml:space="preserve">. See </w:t>
      </w:r>
      <w:r w:rsidRPr="00961967">
        <w:rPr>
          <w:rFonts w:eastAsia="Arial Unicode MS"/>
          <w:smallCaps/>
          <w:color w:val="000000"/>
          <w:szCs w:val="20"/>
          <w:lang/>
        </w:rPr>
        <w:t>determination, principle of indifference.</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principle of</w:t>
      </w:r>
      <w:r w:rsidRPr="00961967">
        <w:rPr>
          <w:rFonts w:eastAsia="Arial Unicode MS"/>
          <w:color w:val="000000"/>
          <w:szCs w:val="20"/>
          <w:lang/>
        </w:rPr>
        <w:t xml:space="preserve"> </w:t>
      </w:r>
      <w:r w:rsidRPr="00961967">
        <w:rPr>
          <w:rFonts w:eastAsia="Arial Unicode MS"/>
          <w:b/>
          <w:color w:val="000000"/>
          <w:szCs w:val="20"/>
          <w:lang/>
        </w:rPr>
        <w:t xml:space="preserve">plenitude </w:t>
      </w:r>
      <w:r w:rsidRPr="00961967">
        <w:rPr>
          <w:rFonts w:eastAsia="Arial Unicode MS"/>
          <w:color w:val="000000"/>
          <w:szCs w:val="20"/>
          <w:lang/>
        </w:rPr>
        <w:t xml:space="preserve">(f. L. </w:t>
      </w:r>
      <w:r w:rsidRPr="00961967">
        <w:rPr>
          <w:rFonts w:eastAsia="Arial Unicode MS"/>
          <w:i/>
          <w:iCs/>
          <w:color w:val="000000"/>
          <w:szCs w:val="20"/>
          <w:lang/>
        </w:rPr>
        <w:t>plenus</w:t>
      </w:r>
      <w:r w:rsidRPr="00961967">
        <w:rPr>
          <w:rFonts w:eastAsia="Arial Unicode MS"/>
          <w:color w:val="000000"/>
          <w:szCs w:val="20"/>
          <w:lang/>
        </w:rPr>
        <w:t xml:space="preserve">, full). The principle that all possibilities are, or will eventually be, actualised. Commonly assumed in Western philosophy and science before Darwin (see Lovejoy 1936, who coined the term), it is related to </w:t>
      </w:r>
      <w:r w:rsidRPr="00961967">
        <w:rPr>
          <w:rFonts w:eastAsia="Arial Unicode MS"/>
          <w:bCs/>
          <w:color w:val="000000"/>
          <w:szCs w:val="20"/>
          <w:lang/>
        </w:rPr>
        <w:t>(1)</w:t>
      </w:r>
      <w:r w:rsidRPr="00961967">
        <w:rPr>
          <w:rFonts w:eastAsia="Arial Unicode MS"/>
          <w:color w:val="000000"/>
          <w:szCs w:val="20"/>
          <w:lang/>
        </w:rPr>
        <w:t xml:space="preserve"> the idea of a continuous </w:t>
      </w:r>
      <w:r w:rsidRPr="00961967">
        <w:rPr>
          <w:rFonts w:eastAsia="Arial Unicode MS"/>
          <w:i/>
          <w:iCs/>
          <w:color w:val="000000"/>
          <w:szCs w:val="20"/>
          <w:lang/>
        </w:rPr>
        <w:t>great chain</w:t>
      </w:r>
      <w:r w:rsidRPr="00961967">
        <w:rPr>
          <w:rFonts w:eastAsia="Arial Unicode MS"/>
          <w:color w:val="000000"/>
          <w:szCs w:val="20"/>
          <w:lang/>
        </w:rPr>
        <w:t xml:space="preserve"> or hierarchy </w:t>
      </w:r>
      <w:r w:rsidRPr="00961967">
        <w:rPr>
          <w:rFonts w:eastAsia="Arial Unicode MS"/>
          <w:i/>
          <w:iCs/>
          <w:color w:val="000000"/>
          <w:szCs w:val="20"/>
          <w:lang/>
        </w:rPr>
        <w:t>of being</w:t>
      </w:r>
      <w:r w:rsidRPr="00961967">
        <w:rPr>
          <w:rFonts w:eastAsia="Arial Unicode MS"/>
          <w:color w:val="000000"/>
          <w:szCs w:val="20"/>
          <w:lang/>
        </w:rPr>
        <w:t xml:space="preserve"> in which every possible form is, or will be, actualised, an idea – shorn of its actualist and monovalent assumptions – adopted by Collier (1999) in his account of the value of being; and </w:t>
      </w:r>
      <w:r w:rsidRPr="00961967">
        <w:rPr>
          <w:rFonts w:eastAsia="Arial Unicode MS"/>
          <w:bCs/>
          <w:color w:val="000000"/>
          <w:szCs w:val="20"/>
          <w:lang/>
        </w:rPr>
        <w:t>(2)</w:t>
      </w:r>
      <w:r w:rsidRPr="00961967">
        <w:rPr>
          <w:rFonts w:eastAsia="Arial Unicode MS"/>
          <w:color w:val="000000"/>
          <w:szCs w:val="20"/>
          <w:lang/>
        </w:rPr>
        <w:t xml:space="preserve"> the logic of the </w:t>
      </w:r>
      <w:r w:rsidRPr="00961967">
        <w:rPr>
          <w:rFonts w:eastAsia="Arial Unicode MS"/>
          <w:i/>
          <w:iCs/>
          <w:color w:val="000000"/>
          <w:szCs w:val="20"/>
          <w:lang/>
        </w:rPr>
        <w:t>principle of sufficient reason</w:t>
      </w:r>
      <w:r w:rsidRPr="00961967">
        <w:rPr>
          <w:rFonts w:eastAsia="Arial Unicode MS"/>
          <w:color w:val="000000"/>
          <w:szCs w:val="20"/>
          <w:lang/>
        </w:rPr>
        <w:t xml:space="preserve"> (see </w:t>
      </w:r>
      <w:r w:rsidRPr="00961967">
        <w:rPr>
          <w:rFonts w:eastAsia="Arial Unicode MS"/>
          <w:smallCaps/>
          <w:color w:val="000000"/>
          <w:szCs w:val="20"/>
          <w:lang/>
        </w:rPr>
        <w:t>determination</w:t>
      </w:r>
      <w:r w:rsidRPr="00961967">
        <w:rPr>
          <w:rFonts w:eastAsia="Arial Unicode MS"/>
          <w:color w:val="000000"/>
          <w:szCs w:val="20"/>
          <w:lang/>
        </w:rPr>
        <w:t xml:space="preserve">) (if something exists, there is sufficient reason [an explanation] for it; if not, there is not), applied actualistically. An </w:t>
      </w:r>
      <w:r w:rsidRPr="00961967">
        <w:rPr>
          <w:rFonts w:eastAsia="Arial Unicode MS"/>
          <w:smallCaps/>
          <w:color w:val="000000"/>
          <w:szCs w:val="20"/>
          <w:lang/>
        </w:rPr>
        <w:t>ontologically monovalent</w:t>
      </w:r>
      <w:r w:rsidRPr="00961967">
        <w:rPr>
          <w:rFonts w:eastAsia="Arial Unicode MS"/>
          <w:color w:val="000000"/>
          <w:szCs w:val="20"/>
          <w:lang/>
        </w:rPr>
        <w:t xml:space="preserve"> idea, presupposing the truth of </w:t>
      </w:r>
      <w:r w:rsidRPr="00961967">
        <w:rPr>
          <w:rFonts w:eastAsia="Arial Unicode MS"/>
          <w:smallCaps/>
          <w:color w:val="000000"/>
          <w:szCs w:val="20"/>
          <w:lang/>
        </w:rPr>
        <w:t>actualism</w:t>
      </w:r>
      <w:r w:rsidRPr="00961967">
        <w:rPr>
          <w:rFonts w:eastAsia="Arial Unicode MS"/>
          <w:color w:val="000000"/>
          <w:szCs w:val="20"/>
          <w:lang/>
        </w:rPr>
        <w:t xml:space="preserve"> and </w:t>
      </w:r>
      <w:r w:rsidRPr="00961967">
        <w:rPr>
          <w:rFonts w:eastAsia="Arial Unicode MS"/>
          <w:smallCaps/>
          <w:color w:val="000000"/>
          <w:szCs w:val="20"/>
          <w:lang/>
        </w:rPr>
        <w:t>endism</w:t>
      </w:r>
      <w:r w:rsidRPr="00961967">
        <w:rPr>
          <w:rFonts w:eastAsia="Arial Unicode MS"/>
          <w:color w:val="000000"/>
          <w:szCs w:val="20"/>
          <w:lang/>
        </w:rPr>
        <w:t>, it is the ‘philosophical social analogue’ of the idea of a voidless material-object world, and so ‘could perhaps be more aptly labelled “the principle of repletion”’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46n) – a sentiment which exploits the sense in which ‘replete’ means ‘stuffed full’ or ‘crowded’. While its inapplicability to a world dominated by absences – inequality, scarcity, waste, and ecological constraints – should be obvious, the notion of ‘plenitudinous positivity’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118) is still common today in such notions as the end of history, the infinitude of difference allegedly accomplished by market society, and the actual existence of all possible worlds. On </w:t>
      </w:r>
      <w:r w:rsidRPr="00961967">
        <w:rPr>
          <w:rFonts w:eastAsia="Arial Unicode MS"/>
          <w:caps/>
          <w:color w:val="000000"/>
          <w:szCs w:val="20"/>
          <w:lang/>
        </w:rPr>
        <w:t>cr</w:t>
      </w:r>
      <w:r w:rsidRPr="00961967">
        <w:rPr>
          <w:rFonts w:eastAsia="Arial Unicode MS"/>
          <w:color w:val="000000"/>
          <w:szCs w:val="20"/>
          <w:lang/>
        </w:rPr>
        <w:t xml:space="preserve"> depth-realism, possibility is inexhaustible.</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principle of prefigurationality</w:t>
      </w:r>
      <w:r w:rsidRPr="00961967">
        <w:rPr>
          <w:rFonts w:eastAsia="Arial Unicode MS"/>
          <w:bCs/>
          <w:color w:val="000000"/>
          <w:szCs w:val="20"/>
          <w:lang/>
        </w:rPr>
        <w:t xml:space="preserve">. See </w:t>
      </w:r>
      <w:r w:rsidRPr="00961967">
        <w:rPr>
          <w:rFonts w:eastAsia="Arial Unicode MS"/>
          <w:smallCaps/>
          <w:color w:val="000000"/>
          <w:szCs w:val="20"/>
          <w:lang/>
        </w:rPr>
        <w:t>prefigurationality.</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principle of self-emancipation</w:t>
      </w:r>
      <w:r w:rsidRPr="00961967">
        <w:rPr>
          <w:rFonts w:eastAsia="Arial Unicode MS"/>
          <w:bCs/>
          <w:color w:val="000000"/>
          <w:szCs w:val="20"/>
          <w:lang/>
        </w:rPr>
        <w:t xml:space="preserve">. See </w:t>
      </w:r>
      <w:r w:rsidRPr="00961967">
        <w:rPr>
          <w:rFonts w:eastAsia="Arial Unicode MS"/>
          <w:smallCaps/>
          <w:color w:val="000000"/>
          <w:szCs w:val="20"/>
          <w:lang/>
        </w:rPr>
        <w:t>self-referentiality.</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principle of stratification, non-arbitrary</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depth, dcr, epistemological dialectic.</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principle of sufficient reason</w:t>
      </w:r>
      <w:r w:rsidRPr="00961967">
        <w:rPr>
          <w:rFonts w:eastAsia="Arial Unicode MS"/>
          <w:color w:val="000000"/>
          <w:szCs w:val="20"/>
          <w:lang/>
        </w:rPr>
        <w:t xml:space="preserve">, </w:t>
      </w:r>
      <w:r w:rsidRPr="00961967">
        <w:rPr>
          <w:rFonts w:eastAsia="Arial Unicode MS"/>
          <w:b/>
          <w:bCs/>
          <w:color w:val="000000"/>
          <w:szCs w:val="20"/>
          <w:lang/>
        </w:rPr>
        <w:t>principle of sufficient practical reason</w:t>
      </w:r>
      <w:r w:rsidRPr="00961967">
        <w:rPr>
          <w:rFonts w:eastAsia="Arial Unicode MS"/>
          <w:color w:val="000000"/>
          <w:szCs w:val="20"/>
          <w:lang/>
        </w:rPr>
        <w:t xml:space="preserve">. See </w:t>
      </w:r>
      <w:r w:rsidRPr="00961967">
        <w:rPr>
          <w:rFonts w:eastAsia="Arial Unicode MS"/>
          <w:smallCaps/>
          <w:color w:val="000000"/>
          <w:szCs w:val="20"/>
          <w:lang/>
        </w:rPr>
        <w:t xml:space="preserve">determination, emancipatory axiology, </w:t>
      </w:r>
      <w:r w:rsidRPr="00961967">
        <w:rPr>
          <w:rFonts w:eastAsia="Arial Unicode MS"/>
          <w:b/>
          <w:smallCaps/>
          <w:color w:val="000000"/>
          <w:szCs w:val="20"/>
          <w:lang/>
        </w:rPr>
        <w:t>principle of indifference</w:t>
      </w:r>
      <w:r w:rsidRPr="00961967">
        <w:rPr>
          <w:rFonts w:eastAsia="Arial Unicode MS"/>
          <w:smallCap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principle of the identity of indiscernibles</w:t>
      </w:r>
      <w:r w:rsidRPr="00961967">
        <w:rPr>
          <w:rFonts w:eastAsia="Arial Unicode MS"/>
          <w:bCs/>
          <w:color w:val="000000"/>
          <w:szCs w:val="20"/>
          <w:lang/>
        </w:rPr>
        <w:t>/</w:t>
      </w:r>
      <w:r w:rsidRPr="00961967">
        <w:rPr>
          <w:rFonts w:eastAsia="Arial Unicode MS"/>
          <w:b/>
          <w:bCs/>
          <w:color w:val="000000"/>
          <w:szCs w:val="20"/>
          <w:lang/>
        </w:rPr>
        <w:t>indiscernibility of identicals</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identity of indiscernibles.</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principle of the indivisibility of freedom</w:t>
      </w:r>
      <w:r w:rsidRPr="00961967">
        <w:rPr>
          <w:rFonts w:eastAsia="Arial Unicode MS"/>
          <w:color w:val="000000"/>
          <w:szCs w:val="20"/>
          <w:lang/>
        </w:rPr>
        <w:t xml:space="preserve">. See </w:t>
      </w:r>
      <w:r w:rsidRPr="00961967">
        <w:rPr>
          <w:rFonts w:eastAsia="Arial Unicode MS"/>
          <w:smallCaps/>
          <w:color w:val="000000"/>
          <w:szCs w:val="20"/>
          <w:lang/>
        </w:rPr>
        <w:t>conditionality, dcr, freedom etc.</w:t>
      </w:r>
    </w:p>
    <w:p w:rsidR="00BD5E08" w:rsidRPr="00961967" w:rsidRDefault="00BD5E08" w:rsidP="00BD5E08">
      <w:pPr>
        <w:widowControl w:val="0"/>
        <w:tabs>
          <w:tab w:val="clear" w:pos="284"/>
        </w:tabs>
        <w:suppressAutoHyphens/>
        <w:spacing w:line="100" w:lineRule="atLeast"/>
        <w:jc w:val="right"/>
        <w:rPr>
          <w:rFonts w:eastAsia="Arial Unicode MS"/>
          <w:color w:val="000000"/>
          <w:szCs w:val="20"/>
          <w:lang/>
        </w:rPr>
      </w:pPr>
    </w:p>
    <w:p w:rsidR="00BD5E08" w:rsidRPr="00961967" w:rsidRDefault="00BD5E08" w:rsidP="00BD5E08">
      <w:pPr>
        <w:widowControl w:val="0"/>
        <w:tabs>
          <w:tab w:val="clear" w:pos="284"/>
        </w:tabs>
        <w:suppressAutoHyphens/>
        <w:autoSpaceDE w:val="0"/>
        <w:rPr>
          <w:rFonts w:eastAsia="Arial Unicode MS"/>
          <w:szCs w:val="20"/>
          <w:lang/>
        </w:rPr>
      </w:pPr>
      <w:r w:rsidRPr="00961967">
        <w:rPr>
          <w:rFonts w:eastAsia="Arial Unicode MS"/>
          <w:b/>
          <w:bCs/>
          <w:szCs w:val="20"/>
          <w:lang/>
        </w:rPr>
        <w:t>principle of totality</w:t>
      </w:r>
      <w:r w:rsidRPr="00961967">
        <w:rPr>
          <w:rFonts w:eastAsia="Arial Unicode MS"/>
          <w:szCs w:val="20"/>
          <w:lang/>
        </w:rPr>
        <w:t>.</w:t>
      </w:r>
      <w:r w:rsidRPr="00961967">
        <w:rPr>
          <w:rFonts w:eastAsia="Arial Unicode MS"/>
          <w:b/>
          <w:bCs/>
          <w:szCs w:val="20"/>
          <w:lang/>
        </w:rPr>
        <w:t xml:space="preserve"> </w:t>
      </w:r>
      <w:r w:rsidRPr="00961967">
        <w:rPr>
          <w:rFonts w:eastAsia="Arial Unicode MS"/>
          <w:szCs w:val="20"/>
          <w:lang/>
        </w:rPr>
        <w:t>The axiom that in a stratified world in open process, in which change and difference are mutually irreducible, ‘</w:t>
      </w:r>
      <w:r w:rsidRPr="00961967">
        <w:rPr>
          <w:szCs w:val="20"/>
          <w:lang/>
        </w:rPr>
        <w:t xml:space="preserve">differentiation is a necessary condition of </w:t>
      </w:r>
      <w:r w:rsidRPr="00961967">
        <w:rPr>
          <w:smallCaps/>
          <w:szCs w:val="20"/>
          <w:lang/>
        </w:rPr>
        <w:t>totality</w:t>
      </w:r>
      <w:r w:rsidRPr="00961967">
        <w:rPr>
          <w:szCs w:val="20"/>
          <w:lang/>
        </w:rPr>
        <w:t xml:space="preserve"> and diversity of </w:t>
      </w:r>
      <w:r w:rsidRPr="00961967">
        <w:rPr>
          <w:smallCaps/>
          <w:szCs w:val="20"/>
          <w:lang/>
        </w:rPr>
        <w:t>unity</w:t>
      </w:r>
      <w:r w:rsidRPr="00961967">
        <w:rPr>
          <w:szCs w:val="20"/>
          <w:lang/>
        </w:rPr>
        <w:t>’ (</w:t>
      </w:r>
      <w:r w:rsidRPr="00961967">
        <w:rPr>
          <w:i/>
          <w:caps/>
          <w:szCs w:val="20"/>
          <w:lang/>
        </w:rPr>
        <w:t>d</w:t>
      </w:r>
      <w:r w:rsidRPr="00961967">
        <w:rPr>
          <w:caps/>
          <w:szCs w:val="20"/>
          <w:lang/>
        </w:rPr>
        <w:t>:</w:t>
      </w:r>
      <w:r w:rsidRPr="00961967">
        <w:rPr>
          <w:i/>
          <w:caps/>
          <w:szCs w:val="20"/>
          <w:lang/>
        </w:rPr>
        <w:t xml:space="preserve"> </w:t>
      </w:r>
      <w:r w:rsidRPr="00961967">
        <w:rPr>
          <w:szCs w:val="20"/>
          <w:lang/>
        </w:rPr>
        <w:t xml:space="preserve">270), i.e., for the </w:t>
      </w:r>
      <w:r w:rsidRPr="00961967">
        <w:rPr>
          <w:smallCaps/>
          <w:szCs w:val="20"/>
          <w:lang/>
        </w:rPr>
        <w:t>emergence</w:t>
      </w:r>
      <w:r w:rsidRPr="00961967">
        <w:rPr>
          <w:szCs w:val="20"/>
          <w:lang/>
        </w:rPr>
        <w:t xml:space="preserve"> of new levels of holistic causality. </w:t>
      </w:r>
      <w:r w:rsidRPr="00961967">
        <w:rPr>
          <w:rFonts w:eastAsia="Arial Unicode MS"/>
          <w:szCs w:val="20"/>
          <w:lang/>
        </w:rPr>
        <w:t xml:space="preserve">The </w:t>
      </w:r>
      <w:r w:rsidRPr="00961967">
        <w:rPr>
          <w:rFonts w:eastAsia="Arial Unicode MS"/>
          <w:i/>
          <w:iCs/>
          <w:szCs w:val="20"/>
          <w:lang/>
        </w:rPr>
        <w:t>principle of emergent totalities</w:t>
      </w:r>
      <w:r w:rsidRPr="00961967">
        <w:rPr>
          <w:rFonts w:eastAsia="Arial Unicode MS"/>
          <w:szCs w:val="20"/>
          <w:lang/>
        </w:rPr>
        <w:t xml:space="preserve"> is the principle of totality applied ethically, i.e., totalities require different principles from those that are pertinent to their constituent parts (see </w:t>
      </w:r>
      <w:r w:rsidRPr="00961967">
        <w:rPr>
          <w:rFonts w:eastAsia="Arial Unicode MS"/>
          <w:smallCaps/>
          <w:szCs w:val="20"/>
          <w:lang/>
        </w:rPr>
        <w:t>interests</w:t>
      </w:r>
      <w:r w:rsidRPr="00961967">
        <w:rPr>
          <w:rFonts w:eastAsia="Arial Unicode MS"/>
          <w:szCs w:val="20"/>
          <w:lang/>
        </w:rPr>
        <w:t xml:space="preserve">). The </w:t>
      </w:r>
      <w:r w:rsidRPr="00961967">
        <w:rPr>
          <w:rFonts w:eastAsia="Arial Unicode MS"/>
          <w:i/>
          <w:iCs/>
          <w:szCs w:val="20"/>
          <w:lang/>
        </w:rPr>
        <w:t>meta-principle of totality</w:t>
      </w:r>
      <w:r w:rsidRPr="00961967">
        <w:rPr>
          <w:rFonts w:eastAsia="Arial Unicode MS"/>
          <w:szCs w:val="20"/>
          <w:lang/>
        </w:rPr>
        <w:t xml:space="preserve"> is unity-in-diversity – ‘free development of the concrete singularity of each {as} a condition for the free development of the concrete singularity of all’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298), i.e., moral </w:t>
      </w:r>
      <w:r w:rsidRPr="00961967">
        <w:rPr>
          <w:rFonts w:eastAsia="Arial Unicode MS"/>
          <w:smallCaps/>
          <w:szCs w:val="20"/>
          <w:lang/>
        </w:rPr>
        <w:t xml:space="preserve">alethia – </w:t>
      </w:r>
      <w:r w:rsidRPr="00961967">
        <w:rPr>
          <w:rFonts w:eastAsia="Arial Unicode MS"/>
          <w:szCs w:val="20"/>
          <w:lang/>
        </w:rPr>
        <w:t>‘the ideal of true spirituality’, entailing that the truly spiritual person is committed to radical social transformation (</w:t>
      </w:r>
      <w:r w:rsidRPr="00961967">
        <w:rPr>
          <w:rFonts w:eastAsia="Arial Unicode MS"/>
          <w:i/>
          <w:caps/>
          <w:szCs w:val="20"/>
          <w:lang/>
        </w:rPr>
        <w:t>rm</w:t>
      </w:r>
      <w:r w:rsidRPr="00961967">
        <w:rPr>
          <w:rFonts w:eastAsia="Arial Unicode MS"/>
          <w:szCs w:val="20"/>
          <w:lang/>
        </w:rPr>
        <w:t xml:space="preserve"> : 116, 224-5). </w:t>
      </w:r>
    </w:p>
    <w:p w:rsidR="00BD5E08" w:rsidRPr="00961967" w:rsidRDefault="00BD5E08" w:rsidP="00BD5E08">
      <w:pPr>
        <w:widowControl w:val="0"/>
        <w:tabs>
          <w:tab w:val="clear" w:pos="284"/>
          <w:tab w:val="right" w:pos="2829"/>
        </w:tabs>
        <w:suppressAutoHyphens/>
        <w:autoSpaceDE w:val="0"/>
        <w:spacing w:line="100" w:lineRule="atLeast"/>
        <w:jc w:val="left"/>
        <w:rPr>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principle of unity-in-diversity</w:t>
      </w:r>
      <w:r w:rsidRPr="00961967">
        <w:rPr>
          <w:rFonts w:eastAsia="Arial Unicode MS"/>
          <w:color w:val="000000"/>
          <w:szCs w:val="20"/>
          <w:lang/>
        </w:rPr>
        <w:t xml:space="preserve">. See </w:t>
      </w:r>
      <w:r w:rsidRPr="00961967">
        <w:rPr>
          <w:rFonts w:eastAsia="Arial Unicode MS"/>
          <w:smallCaps/>
          <w:color w:val="000000"/>
          <w:szCs w:val="20"/>
          <w:lang/>
        </w:rPr>
        <w:t>unity.</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priority</w:t>
      </w:r>
      <w:r w:rsidRPr="00961967">
        <w:rPr>
          <w:rFonts w:eastAsia="Arial Unicode MS"/>
          <w:color w:val="000000"/>
          <w:szCs w:val="20"/>
          <w:lang/>
        </w:rPr>
        <w:t xml:space="preserve">. See </w:t>
      </w:r>
      <w:r w:rsidRPr="00961967">
        <w:rPr>
          <w:rFonts w:eastAsia="Arial Unicode MS"/>
          <w:smallCaps/>
          <w:color w:val="000000"/>
          <w:szCs w:val="20"/>
          <w:lang/>
        </w:rPr>
        <w:t>primacy.</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private language argument</w:t>
      </w:r>
      <w:r w:rsidRPr="00961967">
        <w:rPr>
          <w:rFonts w:eastAsia="Arial Unicode MS"/>
          <w:color w:val="000000"/>
          <w:szCs w:val="20"/>
          <w:lang/>
        </w:rPr>
        <w:t>.</w:t>
      </w:r>
      <w:r w:rsidRPr="00961967">
        <w:rPr>
          <w:rFonts w:eastAsia="Arial Unicode MS"/>
          <w:b/>
          <w:bCs/>
          <w:color w:val="000000"/>
          <w:szCs w:val="20"/>
          <w:lang/>
        </w:rPr>
        <w:t xml:space="preserve"> </w:t>
      </w:r>
      <w:r w:rsidRPr="00961967">
        <w:rPr>
          <w:rFonts w:eastAsia="Arial Unicode MS"/>
          <w:color w:val="000000"/>
          <w:szCs w:val="20"/>
          <w:lang/>
        </w:rPr>
        <w:t xml:space="preserve">Deployed by Wittgenstein against Cartesian rationalism and psychologistic theories of meaning, according to which the knowing subject has privileged epistemic access to an inner world of experience, thought and meaning. A private language, logically available to one speaker only, would be required by such a subject to begin discoursing about his private inner experience. But this is not possible, for language is a rule-following activity. A solitary language-speaker would be unable to tell the difference between actually following a rule and merely thinking she was doing so, so language must be social, not private. Correct usage depends upon the public institution of correcting mistakes. The argument is vitiated by </w:t>
      </w:r>
      <w:r w:rsidRPr="00961967">
        <w:rPr>
          <w:rFonts w:eastAsia="Arial Unicode MS"/>
          <w:smallCaps/>
          <w:color w:val="000000"/>
          <w:szCs w:val="20"/>
          <w:lang/>
        </w:rPr>
        <w:t>actualism</w:t>
      </w:r>
      <w:r w:rsidRPr="00961967">
        <w:rPr>
          <w:rFonts w:eastAsia="Arial Unicode MS"/>
          <w:color w:val="000000"/>
          <w:szCs w:val="20"/>
          <w:lang/>
        </w:rPr>
        <w:t xml:space="preserve"> – rule-uniformity is a metonymic displacement of the </w:t>
      </w:r>
      <w:r w:rsidRPr="00961967">
        <w:rPr>
          <w:rFonts w:eastAsia="Arial Unicode MS"/>
          <w:smallCaps/>
          <w:color w:val="000000"/>
          <w:szCs w:val="20"/>
          <w:lang/>
        </w:rPr>
        <w:t>problem of induction</w:t>
      </w:r>
      <w:r w:rsidRPr="00961967">
        <w:rPr>
          <w:rFonts w:eastAsia="Arial Unicode MS"/>
          <w:color w:val="000000"/>
          <w:szCs w:val="20"/>
          <w:lang/>
        </w:rPr>
        <w:t xml:space="preserve">, issuing in the </w:t>
      </w:r>
      <w:r w:rsidRPr="00961967">
        <w:rPr>
          <w:rFonts w:eastAsia="Arial Unicode MS"/>
          <w:i/>
          <w:iCs/>
          <w:color w:val="000000"/>
          <w:szCs w:val="20"/>
          <w:lang/>
        </w:rPr>
        <w:t>paradox of rule-following</w:t>
      </w:r>
      <w:r w:rsidRPr="00961967">
        <w:rPr>
          <w:rFonts w:eastAsia="Arial Unicode MS"/>
          <w:color w:val="000000"/>
          <w:szCs w:val="20"/>
          <w:lang/>
        </w:rPr>
        <w:t>. It requires supplementing by a depth-realist account of language, intentionality and its social context. For the distinction between following a rule, and not doing so – necessary for the correct application of rules – can only be maintained on the assumption that in the former case the rule plays a causal role in generating the action, which the rule-following paradigm denies.</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szCs w:val="20"/>
          <w:lang/>
        </w:rPr>
      </w:pPr>
      <w:r w:rsidRPr="00961967">
        <w:rPr>
          <w:rFonts w:eastAsia="Arial Unicode MS"/>
          <w:b/>
          <w:iCs/>
          <w:szCs w:val="20"/>
          <w:lang/>
        </w:rPr>
        <w:t>probability</w:t>
      </w:r>
      <w:r w:rsidRPr="00961967">
        <w:rPr>
          <w:rFonts w:eastAsia="Arial Unicode MS"/>
          <w:iCs/>
          <w:szCs w:val="20"/>
          <w:lang/>
        </w:rPr>
        <w:t xml:space="preserve">. Though not much discussed in CR, probability presents three important problems from its perspective. First, the demonstration of a probabilistic relationship does not permit a distinction between a necessary sequence of events and an accidental one (PN3: 10), because the experiences, though repeated, are just singular observational events. Their arrangement is likely a function of manipulation rather than nature. Secondly, in speaking of a probabilistic relationship, empiricists conflate the existence of chance, or random elements, with our lack of knowledge of them (Sayer 1992: 191). Thirdly, critical realists claim, the postulation of mechanisms requires a stronger version of causality than the ‘causal inference’ of empiricism, because it is only probabilistic association; it lacks the categories of ‘producing’, ‘generating’ or ‘forcing’. Consequently, ‘according to the realist theory of causality </w:t>
      </w:r>
      <w:r w:rsidRPr="00961967">
        <w:rPr>
          <w:rFonts w:eastAsia="Arial Unicode MS"/>
          <w:i/>
          <w:iCs/>
          <w:szCs w:val="20"/>
          <w:lang/>
        </w:rPr>
        <w:t>qualitative</w:t>
      </w:r>
      <w:r w:rsidRPr="00961967">
        <w:rPr>
          <w:rFonts w:eastAsia="Arial Unicode MS"/>
          <w:iCs/>
          <w:szCs w:val="20"/>
          <w:lang/>
        </w:rPr>
        <w:t xml:space="preserve"> analysis of objects is required to disclose mechanisms’ (Sayer 1992: 179).</w:t>
      </w:r>
    </w:p>
    <w:p w:rsidR="00BD5E08" w:rsidRPr="00961967" w:rsidRDefault="00BD5E08" w:rsidP="00BD5E08">
      <w:pPr>
        <w:widowControl w:val="0"/>
        <w:tabs>
          <w:tab w:val="clear" w:pos="284"/>
        </w:tabs>
        <w:suppressAutoHyphens/>
        <w:spacing w:before="240"/>
        <w:ind w:right="26"/>
        <w:rPr>
          <w:rFonts w:eastAsia="Arial Unicode MS"/>
          <w:szCs w:val="20"/>
          <w:lang/>
        </w:rPr>
      </w:pPr>
      <w:r w:rsidRPr="00961967">
        <w:rPr>
          <w:rFonts w:eastAsia="Arial Unicode MS"/>
          <w:szCs w:val="20"/>
          <w:lang/>
        </w:rPr>
        <w:t>Notwithstanding these objections, an abandonment of probability altogether brings its own difficulties, in particular that of how scientists can quantify in open systems, especially populations in the social world. In empiricist approaches, inferences about mechanisms and structures are made on the basis of a probabilistic generalisation from sample to population. If CR is to make headway in population analysis, especially in social science, some solution must be found.</w:t>
      </w:r>
    </w:p>
    <w:p w:rsidR="00BD5E08" w:rsidRPr="00961967" w:rsidRDefault="00BD5E08" w:rsidP="00BD5E08">
      <w:pPr>
        <w:widowControl w:val="0"/>
        <w:tabs>
          <w:tab w:val="clear" w:pos="284"/>
        </w:tabs>
        <w:suppressAutoHyphens/>
        <w:spacing w:before="240"/>
        <w:ind w:right="26"/>
        <w:rPr>
          <w:rFonts w:eastAsia="Arial Unicode MS"/>
          <w:szCs w:val="20"/>
          <w:lang/>
        </w:rPr>
      </w:pPr>
      <w:r w:rsidRPr="00961967">
        <w:rPr>
          <w:rFonts w:eastAsia="Arial Unicode MS"/>
          <w:szCs w:val="20"/>
          <w:lang/>
        </w:rPr>
        <w:t xml:space="preserve">Two main approaches are currently on offer. The first, associated with Ray Pawson, effectively treats frequencies as heuristics and uses sample data as a basis to inform </w:t>
      </w:r>
      <w:r w:rsidRPr="00961967">
        <w:rPr>
          <w:rFonts w:eastAsia="Arial Unicode MS"/>
          <w:smallCaps/>
          <w:szCs w:val="20"/>
          <w:lang/>
        </w:rPr>
        <w:t>inference</w:t>
      </w:r>
      <w:r w:rsidRPr="00961967">
        <w:rPr>
          <w:rFonts w:eastAsia="Arial Unicode MS"/>
          <w:szCs w:val="20"/>
          <w:lang/>
        </w:rPr>
        <w:t xml:space="preserve"> about mechanisms. His C+M=O model treats quantitative data as outcomes which can lead us to </w:t>
      </w:r>
      <w:r w:rsidRPr="00961967">
        <w:rPr>
          <w:rFonts w:eastAsia="Arial Unicode MS"/>
          <w:smallCaps/>
          <w:szCs w:val="20"/>
          <w:lang/>
        </w:rPr>
        <w:t>explanatory</w:t>
      </w:r>
      <w:r w:rsidRPr="00961967">
        <w:rPr>
          <w:rFonts w:eastAsia="Arial Unicode MS"/>
          <w:szCs w:val="20"/>
          <w:lang/>
        </w:rPr>
        <w:t xml:space="preserve"> mechanisms, which will operate dependent on context (Pawson 1989, 2000). In similar vein Dave Byrne (2000) treats variables as ‘variate traces’ – evidence for, though not actual representations of, phenomena.</w:t>
      </w:r>
    </w:p>
    <w:p w:rsidR="00BD5E08" w:rsidRPr="00961967" w:rsidRDefault="00BD5E08" w:rsidP="00BD5E08">
      <w:pPr>
        <w:widowControl w:val="0"/>
        <w:tabs>
          <w:tab w:val="clear" w:pos="284"/>
        </w:tabs>
        <w:suppressAutoHyphens/>
        <w:ind w:right="28"/>
        <w:rPr>
          <w:rFonts w:eastAsia="Arial Unicode MS"/>
          <w:szCs w:val="20"/>
          <w:lang/>
        </w:rPr>
      </w:pPr>
    </w:p>
    <w:p w:rsidR="00BD5E08" w:rsidRPr="00961967" w:rsidRDefault="00BD5E08" w:rsidP="00BD5E08">
      <w:pPr>
        <w:widowControl w:val="0"/>
        <w:tabs>
          <w:tab w:val="clear" w:pos="284"/>
        </w:tabs>
        <w:suppressAutoHyphens/>
        <w:ind w:right="28"/>
        <w:rPr>
          <w:rFonts w:eastAsia="Arial Unicode MS"/>
          <w:szCs w:val="20"/>
          <w:lang/>
        </w:rPr>
      </w:pPr>
      <w:r w:rsidRPr="00961967">
        <w:rPr>
          <w:rFonts w:eastAsia="Arial Unicode MS"/>
          <w:szCs w:val="20"/>
          <w:lang/>
        </w:rPr>
        <w:t>Byrne’s approach is also conducive to a more thoroughgoing ‘ontological’ one which, taking a lead from Karl Popper, rejects the empiricist frequency approach to probability, particularly emphasising CR’s second objection. In this approach phenomena are seen as probabilistic in character and reality is itself a series of nested probabilities, dependent on other probabilities in a Markov chain in order to be efficacious. Unlike in standard frequency approaches to probabilistic analysis, individual cases are themselves taken to have a probabilistic character which can be known. This approach was theoretically developed by Popper (1959, 1990), but as an empirical research programme is very new. It has been operationalised effectively by Wendy Dyer, through the use of case-based cluster analysis, to explain outcomes in the criminal justice system (Williams &amp; Dyer 2004).</w:t>
      </w:r>
    </w:p>
    <w:p w:rsidR="00BD5E08" w:rsidRPr="00961967" w:rsidRDefault="00BD5E08" w:rsidP="00BD5E08">
      <w:pPr>
        <w:widowControl w:val="0"/>
        <w:tabs>
          <w:tab w:val="clear" w:pos="284"/>
        </w:tabs>
        <w:suppressAutoHyphens/>
        <w:ind w:right="28"/>
        <w:jc w:val="right"/>
        <w:rPr>
          <w:rFonts w:eastAsia="Arial Unicode MS"/>
          <w:szCs w:val="20"/>
          <w:lang/>
        </w:rPr>
      </w:pPr>
      <w:r w:rsidRPr="00961967">
        <w:rPr>
          <w:rFonts w:eastAsia="Arial Unicode MS"/>
          <w:smallCaps/>
          <w:szCs w:val="20"/>
          <w:lang/>
        </w:rPr>
        <w:t>Malcolm Williams</w:t>
      </w: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iCs/>
          <w:szCs w:val="20"/>
          <w:lang/>
        </w:rPr>
      </w:pPr>
    </w:p>
    <w:p w:rsidR="00BD5E08" w:rsidRPr="00961967" w:rsidRDefault="00BD5E08" w:rsidP="00BD5E08">
      <w:pPr>
        <w:widowControl w:val="0"/>
        <w:tabs>
          <w:tab w:val="clear" w:pos="284"/>
        </w:tabs>
        <w:suppressAutoHyphens/>
        <w:spacing w:line="100" w:lineRule="atLeast"/>
        <w:rPr>
          <w:rFonts w:eastAsia="Arial Unicode MS"/>
          <w:b/>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 xml:space="preserve">problem. </w:t>
      </w:r>
      <w:r w:rsidRPr="00961967">
        <w:rPr>
          <w:rFonts w:eastAsia="Arial Unicode MS"/>
          <w:color w:val="000000"/>
          <w:szCs w:val="20"/>
          <w:lang/>
        </w:rPr>
        <w:t xml:space="preserve">Bhaskar claims to have solved most of the textbook </w:t>
      </w:r>
      <w:r w:rsidRPr="00961967">
        <w:rPr>
          <w:rFonts w:eastAsia="Arial Unicode MS"/>
          <w:i/>
          <w:iCs/>
          <w:color w:val="000000"/>
          <w:szCs w:val="20"/>
          <w:lang/>
        </w:rPr>
        <w:t>problems of</w:t>
      </w:r>
      <w:r w:rsidRPr="00961967">
        <w:rPr>
          <w:rFonts w:eastAsia="Arial Unicode MS"/>
          <w:color w:val="000000"/>
          <w:szCs w:val="20"/>
          <w:lang/>
        </w:rPr>
        <w:t xml:space="preserve"> (Western) </w:t>
      </w:r>
      <w:r w:rsidRPr="00961967">
        <w:rPr>
          <w:rFonts w:eastAsia="Arial Unicode MS"/>
          <w:i/>
          <w:iCs/>
          <w:color w:val="000000"/>
          <w:szCs w:val="20"/>
          <w:lang/>
        </w:rPr>
        <w:t>philosophy</w:t>
      </w:r>
      <w:r w:rsidRPr="00961967">
        <w:rPr>
          <w:rFonts w:eastAsia="Arial Unicode MS"/>
          <w:color w:val="000000"/>
          <w:szCs w:val="20"/>
          <w:lang/>
        </w:rPr>
        <w:t xml:space="preserve">. This has been taken for hubris, but clearly, if the problems have been generated within and in virtue of an irrealist </w:t>
      </w:r>
      <w:r w:rsidRPr="00961967">
        <w:rPr>
          <w:rFonts w:eastAsia="Arial Unicode MS"/>
          <w:i/>
          <w:iCs/>
          <w:color w:val="000000"/>
          <w:szCs w:val="20"/>
          <w:lang/>
        </w:rPr>
        <w:t>problematic</w:t>
      </w:r>
      <w:r w:rsidRPr="00961967">
        <w:rPr>
          <w:rFonts w:eastAsia="Arial Unicode MS"/>
          <w:color w:val="000000"/>
          <w:szCs w:val="20"/>
          <w:lang/>
        </w:rPr>
        <w:t xml:space="preserve">, and in particular, in virtue of the absence of (adequate) concepts of ontology and alethic truth at </w:t>
      </w:r>
      <w:r w:rsidRPr="00961967">
        <w:rPr>
          <w:rFonts w:eastAsia="Arial Unicode MS"/>
          <w:caps/>
          <w:color w:val="000000"/>
          <w:szCs w:val="20"/>
          <w:lang/>
        </w:rPr>
        <w:t>1M</w:t>
      </w:r>
      <w:r w:rsidRPr="00961967">
        <w:rPr>
          <w:rFonts w:eastAsia="Arial Unicode MS"/>
          <w:color w:val="000000"/>
          <w:szCs w:val="20"/>
          <w:lang/>
        </w:rPr>
        <w:t xml:space="preserve">, of absence at </w:t>
      </w:r>
      <w:r w:rsidRPr="00961967">
        <w:rPr>
          <w:rFonts w:eastAsia="Arial Unicode MS"/>
          <w:caps/>
          <w:color w:val="000000"/>
          <w:szCs w:val="20"/>
          <w:lang/>
        </w:rPr>
        <w:t>2E</w:t>
      </w:r>
      <w:r w:rsidRPr="00961967">
        <w:rPr>
          <w:rFonts w:eastAsia="Arial Unicode MS"/>
          <w:color w:val="000000"/>
          <w:szCs w:val="20"/>
          <w:lang/>
        </w:rPr>
        <w:t xml:space="preserve">, of totality at </w:t>
      </w:r>
      <w:r w:rsidRPr="00961967">
        <w:rPr>
          <w:rFonts w:eastAsia="Arial Unicode MS"/>
          <w:caps/>
          <w:color w:val="000000"/>
          <w:szCs w:val="20"/>
          <w:lang/>
        </w:rPr>
        <w:t>3L</w:t>
      </w:r>
      <w:r w:rsidRPr="00961967">
        <w:rPr>
          <w:rFonts w:eastAsia="Arial Unicode MS"/>
          <w:color w:val="000000"/>
          <w:szCs w:val="20"/>
          <w:lang/>
        </w:rPr>
        <w:t xml:space="preserve"> and of agentive agency at </w:t>
      </w:r>
      <w:r w:rsidRPr="00961967">
        <w:rPr>
          <w:rFonts w:eastAsia="Arial Unicode MS"/>
          <w:caps/>
          <w:color w:val="000000"/>
          <w:szCs w:val="20"/>
          <w:lang/>
        </w:rPr>
        <w:t>4D</w:t>
      </w:r>
      <w:r w:rsidRPr="00961967">
        <w:rPr>
          <w:rFonts w:eastAsia="Arial Unicode MS"/>
          <w:color w:val="000000"/>
          <w:szCs w:val="20"/>
          <w:lang/>
        </w:rPr>
        <w:t xml:space="preserve"> (such that the problems of philosophy are unified by the absence of the concept of absence, as </w:t>
      </w:r>
      <w:r>
        <w:rPr>
          <w:rFonts w:eastAsia="Arial Unicode MS"/>
          <w:color w:val="000000"/>
          <w:szCs w:val="20"/>
          <w:lang/>
        </w:rPr>
        <w:t>set out in Figure 43</w:t>
      </w:r>
      <w:r w:rsidRPr="00961967">
        <w:rPr>
          <w:rFonts w:eastAsia="Arial Unicode MS"/>
          <w:color w:val="000000"/>
          <w:szCs w:val="20"/>
          <w:lang/>
        </w:rPr>
        <w:t>), remedy of these lacks should make their resolution, in theory, possible. The real problem with Bhaskar’s claim is perhaps that in professional philosophy, as Popper has noted,</w:t>
      </w:r>
      <w:r w:rsidRPr="00961967">
        <w:rPr>
          <w:rFonts w:eastAsia="Arial Unicode MS"/>
          <w:iCs/>
          <w:color w:val="000000"/>
          <w:szCs w:val="20"/>
          <w:lang/>
        </w:rPr>
        <w:t xml:space="preserve"> </w:t>
      </w:r>
      <w:r w:rsidRPr="00961967">
        <w:rPr>
          <w:rFonts w:eastAsia="Arial Unicode MS"/>
          <w:color w:val="000000"/>
          <w:szCs w:val="20"/>
          <w:lang/>
        </w:rPr>
        <w:t xml:space="preserve">‘nothing seems less wanted than a simple solution to an age old philosophical problem’ (cited in Morgan 2004b), and the basis for </w:t>
      </w:r>
      <w:r w:rsidRPr="00961967">
        <w:rPr>
          <w:rFonts w:eastAsia="Arial Unicode MS"/>
          <w:i/>
          <w:iCs/>
          <w:color w:val="000000"/>
          <w:szCs w:val="20"/>
          <w:lang/>
        </w:rPr>
        <w:t>this</w:t>
      </w:r>
      <w:r w:rsidRPr="00961967">
        <w:rPr>
          <w:rFonts w:eastAsia="Arial Unicode MS"/>
          <w:color w:val="000000"/>
          <w:szCs w:val="20"/>
          <w:lang/>
        </w:rPr>
        <w:t xml:space="preserve"> very probably lies in what the paradox-ridden condition of philosophy reflects in the sociosphere (see </w:t>
      </w:r>
      <w:r w:rsidRPr="00961967">
        <w:rPr>
          <w:rFonts w:eastAsia="Arial Unicode MS"/>
          <w:smallCaps/>
          <w:color w:val="000000"/>
          <w:szCs w:val="20"/>
          <w:lang/>
        </w:rPr>
        <w:t>opposites</w:t>
      </w:r>
      <w:r w:rsidRPr="00961967">
        <w:rPr>
          <w:rFonts w:eastAsia="Arial Unicode MS"/>
          <w:color w:val="000000"/>
          <w:szCs w:val="20"/>
          <w:lang/>
        </w:rPr>
        <w:t xml:space="preserve">). The </w:t>
      </w:r>
      <w:r w:rsidRPr="00961967">
        <w:rPr>
          <w:rFonts w:eastAsia="Arial Unicode MS"/>
          <w:i/>
          <w:iCs/>
          <w:color w:val="000000"/>
          <w:szCs w:val="20"/>
          <w:lang/>
        </w:rPr>
        <w:t>problematicity</w:t>
      </w:r>
      <w:r w:rsidRPr="00961967">
        <w:rPr>
          <w:rFonts w:eastAsia="Arial Unicode MS"/>
          <w:color w:val="000000"/>
          <w:szCs w:val="20"/>
          <w:lang/>
        </w:rPr>
        <w:t xml:space="preserve"> of philosophy is almost an article of faith, and, since philosophical problems are ‘supervenient on life’ (</w:t>
      </w:r>
      <w:r w:rsidRPr="00961967">
        <w:rPr>
          <w:rFonts w:eastAsia="Arial Unicode MS"/>
          <w:i/>
          <w:caps/>
          <w:color w:val="000000"/>
          <w:szCs w:val="20"/>
          <w:lang/>
        </w:rPr>
        <w:t>P</w:t>
      </w:r>
      <w:r w:rsidRPr="00961967">
        <w:rPr>
          <w:rFonts w:eastAsia="Arial Unicode MS"/>
          <w:caps/>
          <w:color w:val="000000"/>
          <w:szCs w:val="20"/>
          <w:lang/>
        </w:rPr>
        <w:t>:</w:t>
      </w:r>
      <w:r w:rsidRPr="00961967">
        <w:rPr>
          <w:rFonts w:eastAsia="Arial Unicode MS"/>
          <w:color w:val="000000"/>
          <w:szCs w:val="20"/>
          <w:lang/>
        </w:rPr>
        <w:t xml:space="preserve"> 9), provides an important diagnostic clue to social problems. Problems </w:t>
      </w:r>
      <w:r w:rsidRPr="00961967">
        <w:rPr>
          <w:rFonts w:eastAsia="Arial Unicode MS"/>
          <w:i/>
          <w:color w:val="000000"/>
          <w:szCs w:val="20"/>
          <w:lang/>
        </w:rPr>
        <w:t>matter</w:t>
      </w:r>
      <w:r w:rsidRPr="00961967">
        <w:rPr>
          <w:rFonts w:eastAsia="Arial Unicode MS"/>
          <w:color w:val="000000"/>
          <w:szCs w:val="20"/>
          <w:lang/>
        </w:rPr>
        <w:t xml:space="preserve">, in philosophy because it is causally efficacious, and in everyday life because they place us in </w:t>
      </w:r>
      <w:r w:rsidRPr="00961967">
        <w:rPr>
          <w:rFonts w:eastAsia="Arial Unicode MS"/>
          <w:i/>
          <w:iCs/>
          <w:color w:val="000000"/>
          <w:szCs w:val="20"/>
          <w:lang/>
        </w:rPr>
        <w:t xml:space="preserve">problematic </w:t>
      </w:r>
      <w:r w:rsidRPr="00961967">
        <w:rPr>
          <w:rFonts w:eastAsia="Arial Unicode MS"/>
          <w:i/>
          <w:iCs/>
          <w:smallCaps/>
          <w:color w:val="000000"/>
          <w:szCs w:val="20"/>
          <w:lang/>
        </w:rPr>
        <w:t>axiological</w:t>
      </w:r>
      <w:r w:rsidRPr="00961967">
        <w:rPr>
          <w:rFonts w:eastAsia="Arial Unicode MS"/>
          <w:i/>
          <w:iCs/>
          <w:color w:val="000000"/>
          <w:szCs w:val="20"/>
          <w:lang/>
        </w:rPr>
        <w:t xml:space="preserve"> choice situations</w:t>
      </w:r>
      <w:r w:rsidRPr="00961967">
        <w:rPr>
          <w:rFonts w:eastAsia="Arial Unicode MS"/>
          <w:color w:val="000000"/>
          <w:szCs w:val="20"/>
          <w:lang/>
        </w:rPr>
        <w:t xml:space="preserve"> – confronted with them, we do not know how to go on, yet must (see also </w:t>
      </w:r>
      <w:r w:rsidRPr="00961967">
        <w:rPr>
          <w:rFonts w:eastAsia="Arial Unicode MS"/>
          <w:smallCaps/>
          <w:color w:val="000000"/>
          <w:szCs w:val="20"/>
          <w:lang/>
        </w:rPr>
        <w:t>dilemma</w:t>
      </w:r>
      <w:r w:rsidRPr="00961967">
        <w:rPr>
          <w:rFonts w:eastAsia="Arial Unicode MS"/>
          <w:color w:val="000000"/>
          <w:szCs w:val="20"/>
          <w:lang/>
        </w:rPr>
        <w:t xml:space="preserve">). Resolving problems of philosophy is intrinsic to immanent </w:t>
      </w:r>
      <w:r w:rsidRPr="00961967">
        <w:rPr>
          <w:rFonts w:eastAsia="Arial Unicode MS"/>
          <w:smallCaps/>
          <w:color w:val="000000"/>
          <w:szCs w:val="20"/>
          <w:lang/>
        </w:rPr>
        <w:t>critique</w:t>
      </w:r>
      <w:r w:rsidRPr="00961967">
        <w:rPr>
          <w:rFonts w:eastAsia="Arial Unicode MS"/>
          <w:color w:val="000000"/>
          <w:szCs w:val="20"/>
          <w:lang/>
        </w:rPr>
        <w:t xml:space="preserve"> and to the non-preservative </w:t>
      </w:r>
      <w:r w:rsidRPr="00961967">
        <w:rPr>
          <w:rFonts w:eastAsia="Arial Unicode MS"/>
          <w:smallCaps/>
          <w:color w:val="000000"/>
          <w:szCs w:val="20"/>
          <w:lang/>
        </w:rPr>
        <w:t>sublation</w:t>
      </w:r>
      <w:r w:rsidRPr="00961967">
        <w:rPr>
          <w:rFonts w:eastAsia="Arial Unicode MS"/>
          <w:color w:val="000000"/>
          <w:szCs w:val="20"/>
          <w:lang/>
        </w:rPr>
        <w:t xml:space="preserve"> of philosophical </w:t>
      </w:r>
      <w:r w:rsidRPr="00961967">
        <w:rPr>
          <w:rFonts w:eastAsia="Arial Unicode MS"/>
          <w:i/>
          <w:iCs/>
          <w:color w:val="000000"/>
          <w:szCs w:val="20"/>
          <w:lang/>
        </w:rPr>
        <w:t>problem-fields</w:t>
      </w:r>
      <w:r w:rsidRPr="00961967">
        <w:rPr>
          <w:rFonts w:eastAsia="Arial Unicode MS"/>
          <w:color w:val="000000"/>
          <w:szCs w:val="20"/>
          <w:lang/>
        </w:rPr>
        <w:t xml:space="preserve">. It strengthens the case for </w:t>
      </w:r>
      <w:r w:rsidRPr="00961967">
        <w:rPr>
          <w:rFonts w:eastAsia="Arial Unicode MS"/>
          <w:caps/>
          <w:color w:val="000000"/>
          <w:szCs w:val="20"/>
          <w:lang/>
        </w:rPr>
        <w:t>cr</w:t>
      </w:r>
      <w:r w:rsidRPr="00961967">
        <w:rPr>
          <w:rFonts w:eastAsia="Arial Unicode MS"/>
          <w:color w:val="000000"/>
          <w:szCs w:val="20"/>
          <w:lang/>
        </w:rPr>
        <w:t xml:space="preserve"> and emancipation, and against irrealism and the status quo.</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Problems discussed in this work are entered or cross-referenced under </w:t>
      </w:r>
      <w:r w:rsidRPr="00961967">
        <w:rPr>
          <w:rFonts w:eastAsia="Arial Unicode MS"/>
          <w:i/>
          <w:iCs/>
          <w:color w:val="000000"/>
          <w:szCs w:val="20"/>
          <w:lang/>
        </w:rPr>
        <w:t>problem</w:t>
      </w:r>
      <w:r w:rsidRPr="00961967">
        <w:rPr>
          <w:rFonts w:eastAsia="Arial Unicode MS"/>
          <w:color w:val="000000"/>
          <w:szCs w:val="20"/>
          <w:lang/>
        </w:rPr>
        <w:t xml:space="preserve"> and </w:t>
      </w:r>
      <w:r w:rsidRPr="00961967">
        <w:rPr>
          <w:rFonts w:eastAsia="Arial Unicode MS"/>
          <w:i/>
          <w:iCs/>
          <w:color w:val="000000"/>
          <w:szCs w:val="20"/>
          <w:lang/>
        </w:rPr>
        <w:t>paradox</w:t>
      </w:r>
      <w:r w:rsidRPr="00961967">
        <w:rPr>
          <w:rFonts w:eastAsia="Arial Unicode MS"/>
          <w:color w:val="000000"/>
          <w:szCs w:val="20"/>
          <w:lang/>
        </w:rPr>
        <w:t xml:space="preserve">. The key to the resolution of most (at </w:t>
      </w:r>
      <w:r w:rsidRPr="00961967">
        <w:rPr>
          <w:rFonts w:eastAsia="Arial Unicode MS"/>
          <w:caps/>
          <w:color w:val="000000"/>
          <w:szCs w:val="20"/>
          <w:lang/>
        </w:rPr>
        <w:t>1M</w:t>
      </w:r>
      <w:r w:rsidRPr="00961967">
        <w:rPr>
          <w:rFonts w:eastAsia="Arial Unicode MS"/>
          <w:color w:val="000000"/>
          <w:szCs w:val="20"/>
          <w:lang/>
        </w:rPr>
        <w:t xml:space="preserve">) is non-identity or the revindication of (depth-)ontology, facilitating avoidance of </w:t>
      </w:r>
      <w:r w:rsidRPr="00961967">
        <w:rPr>
          <w:rFonts w:eastAsia="Arial Unicode MS"/>
          <w:smallCaps/>
          <w:color w:val="000000"/>
          <w:szCs w:val="20"/>
          <w:lang/>
        </w:rPr>
        <w:t>homology</w:t>
      </w:r>
      <w:r w:rsidRPr="00961967">
        <w:rPr>
          <w:rFonts w:eastAsia="Arial Unicode MS"/>
          <w:color w:val="000000"/>
          <w:szCs w:val="20"/>
          <w:lang/>
        </w:rPr>
        <w:t>, i.e., endless regress, by differentiating structure from its instances. Turning the key involves a non-</w:t>
      </w:r>
      <w:r w:rsidRPr="00961967">
        <w:rPr>
          <w:rFonts w:eastAsia="Arial Unicode MS"/>
          <w:smallCaps/>
          <w:color w:val="000000"/>
          <w:szCs w:val="20"/>
          <w:lang/>
        </w:rPr>
        <w:t>valent</w:t>
      </w:r>
      <w:r w:rsidRPr="00961967">
        <w:rPr>
          <w:rFonts w:eastAsia="Arial Unicode MS"/>
          <w:color w:val="000000"/>
          <w:szCs w:val="20"/>
          <w:lang/>
        </w:rPr>
        <w:t xml:space="preserve"> strategy of</w:t>
      </w:r>
      <w:r w:rsidRPr="00961967">
        <w:rPr>
          <w:rFonts w:eastAsia="Arial Unicode MS"/>
          <w:i/>
          <w:iCs/>
          <w:color w:val="000000"/>
          <w:szCs w:val="20"/>
          <w:lang/>
        </w:rPr>
        <w:t xml:space="preserve"> problematising the question</w:t>
      </w:r>
      <w:r w:rsidRPr="00961967">
        <w:rPr>
          <w:rFonts w:eastAsia="Arial Unicode MS"/>
          <w:color w:val="000000"/>
          <w:szCs w:val="20"/>
          <w:lang/>
        </w:rPr>
        <w:t xml:space="preserve"> as a propaedeutic to </w:t>
      </w:r>
      <w:r w:rsidRPr="00961967">
        <w:rPr>
          <w:rFonts w:eastAsia="Arial Unicode MS"/>
          <w:i/>
          <w:iCs/>
          <w:color w:val="000000"/>
          <w:szCs w:val="20"/>
          <w:lang/>
        </w:rPr>
        <w:t>de-problematising the situation</w:t>
      </w:r>
      <w:r w:rsidRPr="00961967">
        <w:rPr>
          <w:rFonts w:eastAsia="Arial Unicode MS"/>
          <w:color w:val="000000"/>
          <w:szCs w:val="20"/>
          <w:lang/>
        </w:rPr>
        <w:t xml:space="preserve">: (1) theoretically, by redescribing the alternatives within a transformed </w:t>
      </w:r>
      <w:r w:rsidRPr="00961967">
        <w:rPr>
          <w:rFonts w:eastAsia="Arial Unicode MS"/>
          <w:i/>
          <w:iCs/>
          <w:color w:val="000000"/>
          <w:szCs w:val="20"/>
          <w:lang/>
        </w:rPr>
        <w:t>problematic</w:t>
      </w:r>
      <w:r w:rsidRPr="00961967">
        <w:rPr>
          <w:rFonts w:eastAsia="Arial Unicode MS"/>
          <w:color w:val="000000"/>
          <w:szCs w:val="20"/>
          <w:lang/>
        </w:rPr>
        <w:t xml:space="preserve"> invoking a deeper level of structure; and (2) practically, by altering the alternatives and their causal grounds. At </w:t>
      </w:r>
      <w:r w:rsidRPr="00961967">
        <w:rPr>
          <w:rFonts w:eastAsia="Arial Unicode MS"/>
          <w:caps/>
          <w:color w:val="000000"/>
          <w:szCs w:val="20"/>
          <w:lang/>
        </w:rPr>
        <w:t>2E</w:t>
      </w:r>
      <w:r w:rsidRPr="00961967">
        <w:rPr>
          <w:rFonts w:eastAsia="Arial Unicode MS"/>
          <w:color w:val="000000"/>
          <w:szCs w:val="20"/>
          <w:lang/>
        </w:rPr>
        <w:t xml:space="preserve"> the key is the reinstatement of negativity. Moreover, the two main classes of problem at </w:t>
      </w:r>
      <w:r w:rsidRPr="00961967">
        <w:rPr>
          <w:rFonts w:eastAsia="Arial Unicode MS"/>
          <w:caps/>
          <w:color w:val="000000"/>
          <w:szCs w:val="20"/>
          <w:lang/>
        </w:rPr>
        <w:t>1M</w:t>
      </w:r>
      <w:r w:rsidRPr="00961967">
        <w:rPr>
          <w:rFonts w:eastAsia="Arial Unicode MS"/>
          <w:color w:val="000000"/>
          <w:szCs w:val="20"/>
          <w:lang/>
        </w:rPr>
        <w:t xml:space="preserve"> and </w:t>
      </w:r>
      <w:r w:rsidRPr="00961967">
        <w:rPr>
          <w:rFonts w:eastAsia="Arial Unicode MS"/>
          <w:caps/>
          <w:color w:val="000000"/>
          <w:szCs w:val="20"/>
          <w:lang/>
        </w:rPr>
        <w:t>2E</w:t>
      </w:r>
      <w:r w:rsidRPr="00961967">
        <w:rPr>
          <w:rFonts w:eastAsia="Arial Unicode MS"/>
          <w:color w:val="000000"/>
          <w:szCs w:val="20"/>
          <w:lang/>
        </w:rPr>
        <w:t xml:space="preserve">, the </w:t>
      </w:r>
      <w:r w:rsidRPr="00961967">
        <w:rPr>
          <w:rFonts w:eastAsia="Arial Unicode MS"/>
          <w:i/>
          <w:iCs/>
          <w:color w:val="000000"/>
          <w:szCs w:val="20"/>
          <w:lang/>
        </w:rPr>
        <w:t>problems of change</w:t>
      </w:r>
      <w:r w:rsidRPr="00961967">
        <w:rPr>
          <w:rFonts w:eastAsia="Arial Unicode MS"/>
          <w:color w:val="000000"/>
          <w:szCs w:val="20"/>
          <w:lang/>
        </w:rPr>
        <w:t xml:space="preserve"> and of </w:t>
      </w:r>
      <w:r w:rsidRPr="00961967">
        <w:rPr>
          <w:rFonts w:eastAsia="Arial Unicode MS"/>
          <w:i/>
          <w:iCs/>
          <w:color w:val="000000"/>
          <w:szCs w:val="20"/>
          <w:lang/>
        </w:rPr>
        <w:t>opposition</w:t>
      </w:r>
      <w:r w:rsidRPr="00961967">
        <w:rPr>
          <w:rFonts w:eastAsia="Arial Unicode MS"/>
          <w:color w:val="000000"/>
          <w:szCs w:val="20"/>
          <w:lang/>
        </w:rPr>
        <w:t xml:space="preserve">, </w:t>
      </w:r>
      <w:r w:rsidRPr="00961967">
        <w:rPr>
          <w:rFonts w:eastAsia="Arial Unicode MS"/>
          <w:color w:val="000000"/>
          <w:szCs w:val="20"/>
          <w:lang/>
        </w:rPr>
        <w:lastRenderedPageBreak/>
        <w:t xml:space="preserve">respectively, are united and resolved by the concept of </w:t>
      </w:r>
      <w:r w:rsidRPr="00961967">
        <w:rPr>
          <w:rFonts w:eastAsia="Arial Unicode MS"/>
          <w:smallCaps/>
          <w:color w:val="000000"/>
          <w:szCs w:val="20"/>
          <w:lang/>
        </w:rPr>
        <w:t>negative referral</w:t>
      </w:r>
      <w:r w:rsidRPr="00961967">
        <w:rPr>
          <w:rFonts w:eastAsia="Arial Unicode MS"/>
          <w:color w:val="000000"/>
          <w:szCs w:val="20"/>
          <w:lang/>
        </w:rPr>
        <w:t xml:space="preserve"> (see also </w:t>
      </w:r>
      <w:r w:rsidRPr="00961967">
        <w:rPr>
          <w:rFonts w:eastAsia="Arial Unicode MS"/>
          <w:smallCaps/>
          <w:color w:val="000000"/>
          <w:szCs w:val="20"/>
          <w:lang/>
        </w:rPr>
        <w:t>table of opposition</w:t>
      </w:r>
      <w:r>
        <w:rPr>
          <w:rFonts w:eastAsia="Arial Unicode MS"/>
          <w:color w:val="000000"/>
          <w:szCs w:val="20"/>
          <w:lang/>
        </w:rPr>
        <w:t>); and, as Figure 43</w:t>
      </w:r>
      <w:r w:rsidRPr="00961967">
        <w:rPr>
          <w:rFonts w:eastAsia="Arial Unicode MS"/>
          <w:color w:val="000000"/>
          <w:szCs w:val="20"/>
          <w:lang/>
        </w:rPr>
        <w:t xml:space="preserve"> makes plain, the problems of philosophy overall are unified by the concept of absence, with ontological monovalence (</w:t>
      </w:r>
      <w:r w:rsidRPr="00961967">
        <w:rPr>
          <w:rFonts w:eastAsia="Arial Unicode MS"/>
          <w:caps/>
          <w:color w:val="000000"/>
          <w:szCs w:val="20"/>
          <w:lang/>
        </w:rPr>
        <w:t>2E</w:t>
      </w:r>
      <w:r w:rsidRPr="00961967">
        <w:rPr>
          <w:rFonts w:eastAsia="Arial Unicode MS"/>
          <w:color w:val="000000"/>
          <w:szCs w:val="20"/>
          <w:lang/>
        </w:rPr>
        <w:t xml:space="preserve">) – underpinned by </w:t>
      </w:r>
      <w:r w:rsidRPr="00961967">
        <w:rPr>
          <w:rFonts w:eastAsia="Arial Unicode MS"/>
          <w:i/>
          <w:iCs/>
          <w:color w:val="000000"/>
          <w:szCs w:val="20"/>
          <w:lang/>
        </w:rPr>
        <w:t xml:space="preserve">fear of </w:t>
      </w:r>
      <w:r w:rsidRPr="00961967">
        <w:rPr>
          <w:rFonts w:eastAsia="Arial Unicode MS"/>
          <w:color w:val="000000"/>
          <w:szCs w:val="20"/>
          <w:lang/>
        </w:rPr>
        <w:t>(</w:t>
      </w:r>
      <w:r w:rsidRPr="00961967">
        <w:rPr>
          <w:rFonts w:eastAsia="Arial Unicode MS"/>
          <w:i/>
          <w:iCs/>
          <w:color w:val="000000"/>
          <w:szCs w:val="20"/>
          <w:lang/>
        </w:rPr>
        <w:t>ontologically oppositional</w:t>
      </w:r>
      <w:r w:rsidRPr="00961967">
        <w:rPr>
          <w:rFonts w:eastAsia="Arial Unicode MS"/>
          <w:color w:val="000000"/>
          <w:szCs w:val="20"/>
          <w:lang/>
        </w:rPr>
        <w:t>)</w:t>
      </w:r>
      <w:r w:rsidRPr="00961967">
        <w:rPr>
          <w:rFonts w:eastAsia="Arial Unicode MS"/>
          <w:i/>
          <w:iCs/>
          <w:color w:val="000000"/>
          <w:szCs w:val="20"/>
          <w:lang/>
        </w:rPr>
        <w:t xml:space="preserve"> change</w:t>
      </w:r>
      <w:r w:rsidRPr="00961967">
        <w:rPr>
          <w:rFonts w:eastAsia="Arial Unicode MS"/>
          <w:color w:val="000000"/>
          <w:szCs w:val="20"/>
          <w:lang/>
        </w:rPr>
        <w:t xml:space="preserve"> and itself underpinning the </w:t>
      </w:r>
      <w:r w:rsidRPr="00961967">
        <w:rPr>
          <w:rFonts w:eastAsia="Arial Unicode MS"/>
          <w:smallCaps/>
          <w:color w:val="000000"/>
          <w:szCs w:val="20"/>
          <w:lang/>
        </w:rPr>
        <w:t>epistemic fallacy</w:t>
      </w:r>
      <w:r w:rsidRPr="00961967">
        <w:rPr>
          <w:rFonts w:eastAsia="Arial Unicode MS"/>
          <w:color w:val="000000"/>
          <w:szCs w:val="20"/>
          <w:lang/>
        </w:rPr>
        <w:t xml:space="preserve"> (</w:t>
      </w:r>
      <w:r w:rsidRPr="00961967">
        <w:rPr>
          <w:rFonts w:eastAsia="Arial Unicode MS"/>
          <w:caps/>
          <w:color w:val="000000"/>
          <w:szCs w:val="20"/>
          <w:lang/>
        </w:rPr>
        <w:t>1M</w:t>
      </w:r>
      <w:r w:rsidRPr="00961967">
        <w:rPr>
          <w:rFonts w:eastAsia="Arial Unicode MS"/>
          <w:color w:val="000000"/>
          <w:szCs w:val="20"/>
          <w:lang/>
        </w:rPr>
        <w:t xml:space="preserve">), </w:t>
      </w:r>
      <w:r w:rsidRPr="00961967">
        <w:rPr>
          <w:rFonts w:eastAsia="Arial Unicode MS"/>
          <w:smallCaps/>
          <w:color w:val="000000"/>
          <w:szCs w:val="20"/>
          <w:lang/>
        </w:rPr>
        <w:t>alienation</w:t>
      </w:r>
      <w:r w:rsidRPr="00961967">
        <w:rPr>
          <w:rFonts w:eastAsia="Arial Unicode MS"/>
          <w:color w:val="000000"/>
          <w:szCs w:val="20"/>
          <w:lang/>
        </w:rPr>
        <w:t xml:space="preserve"> (</w:t>
      </w:r>
      <w:r w:rsidRPr="00961967">
        <w:rPr>
          <w:rFonts w:eastAsia="Arial Unicode MS"/>
          <w:caps/>
          <w:color w:val="000000"/>
          <w:szCs w:val="20"/>
          <w:lang/>
        </w:rPr>
        <w:t>3L</w:t>
      </w:r>
      <w:r w:rsidRPr="00961967">
        <w:rPr>
          <w:rFonts w:eastAsia="Arial Unicode MS"/>
          <w:color w:val="000000"/>
          <w:szCs w:val="20"/>
          <w:lang/>
        </w:rPr>
        <w:t xml:space="preserve">) and </w:t>
      </w:r>
      <w:r w:rsidRPr="00961967">
        <w:rPr>
          <w:rFonts w:eastAsia="Arial Unicode MS"/>
          <w:smallCaps/>
          <w:color w:val="000000"/>
          <w:szCs w:val="20"/>
          <w:lang/>
        </w:rPr>
        <w:t>reification</w:t>
      </w:r>
      <w:r w:rsidRPr="00961967">
        <w:rPr>
          <w:rFonts w:eastAsia="Arial Unicode MS"/>
          <w:color w:val="000000"/>
          <w:szCs w:val="20"/>
          <w:lang/>
        </w:rPr>
        <w:t xml:space="preserve"> or </w:t>
      </w:r>
      <w:r w:rsidRPr="00961967">
        <w:rPr>
          <w:rFonts w:eastAsia="Arial Unicode MS"/>
          <w:smallCaps/>
          <w:color w:val="000000"/>
          <w:szCs w:val="20"/>
          <w:lang/>
        </w:rPr>
        <w:t>naturalisation</w:t>
      </w:r>
      <w:r w:rsidRPr="00961967">
        <w:rPr>
          <w:rFonts w:eastAsia="Arial Unicode MS"/>
          <w:color w:val="000000"/>
          <w:szCs w:val="20"/>
          <w:lang/>
        </w:rPr>
        <w:t xml:space="preserve"> of the status quo (</w:t>
      </w:r>
      <w:r w:rsidRPr="00961967">
        <w:rPr>
          <w:rFonts w:eastAsia="Arial Unicode MS"/>
          <w:caps/>
          <w:color w:val="000000"/>
          <w:szCs w:val="20"/>
          <w:lang/>
        </w:rPr>
        <w:t>4D</w:t>
      </w:r>
      <w:r w:rsidRPr="00961967">
        <w:rPr>
          <w:rFonts w:eastAsia="Arial Unicode MS"/>
          <w:color w:val="000000"/>
          <w:szCs w:val="20"/>
          <w:lang/>
        </w:rPr>
        <w:t xml:space="preserve">) – at the hub of their unification, and their </w:t>
      </w:r>
      <w:r w:rsidRPr="00961967">
        <w:rPr>
          <w:rFonts w:eastAsia="Arial Unicode MS"/>
          <w:i/>
          <w:color w:val="000000"/>
          <w:szCs w:val="20"/>
          <w:lang/>
        </w:rPr>
        <w:t>resolution</w:t>
      </w:r>
      <w:r w:rsidRPr="00961967">
        <w:rPr>
          <w:rFonts w:eastAsia="Arial Unicode MS"/>
          <w:color w:val="000000"/>
          <w:szCs w:val="20"/>
          <w:lang/>
        </w:rPr>
        <w:t xml:space="preserve"> is unified by the dialectics of </w:t>
      </w:r>
      <w:r w:rsidRPr="00961967">
        <w:rPr>
          <w:rFonts w:eastAsia="Arial Unicode MS"/>
          <w:smallCaps/>
          <w:color w:val="000000"/>
          <w:szCs w:val="20"/>
          <w:lang/>
        </w:rPr>
        <w:t>co-presence</w:t>
      </w:r>
      <w:r w:rsidRPr="00961967">
        <w:rPr>
          <w:rFonts w:eastAsia="Arial Unicode MS"/>
          <w:color w:val="000000"/>
          <w:szCs w:val="20"/>
          <w:lang/>
        </w:rPr>
        <w:t xml:space="preserve"> of absence and presence.</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w:cs="Arial"/>
          <w:color w:val="000000"/>
          <w:szCs w:val="20"/>
          <w:lang/>
        </w:rPr>
      </w:pPr>
      <w:r w:rsidRPr="00961967">
        <w:rPr>
          <w:rFonts w:eastAsia="Arial Unicode MS"/>
          <w:color w:val="000000"/>
          <w:szCs w:val="20"/>
          <w:lang/>
        </w:rPr>
        <w:t xml:space="preserve">A </w:t>
      </w:r>
      <w:r w:rsidRPr="00961967">
        <w:rPr>
          <w:rFonts w:eastAsia="Arial Unicode MS"/>
          <w:i/>
          <w:iCs/>
          <w:color w:val="000000"/>
          <w:szCs w:val="20"/>
          <w:lang/>
        </w:rPr>
        <w:t>problematic</w:t>
      </w:r>
      <w:r w:rsidRPr="00961967">
        <w:rPr>
          <w:rFonts w:eastAsia="Arial Unicode MS"/>
          <w:color w:val="000000"/>
          <w:szCs w:val="20"/>
          <w:lang/>
        </w:rPr>
        <w:t xml:space="preserve"> is the structured field constituted by philosophies, philosophical traditions, theories, etc., within which alone meaningful questions can be asked or problems posed. It will screen out or occlude some questions and problems. It overlaps with</w:t>
      </w:r>
      <w:r w:rsidRPr="00961967">
        <w:rPr>
          <w:rFonts w:eastAsia="Arial Unicode MS"/>
          <w:smallCaps/>
          <w:color w:val="000000"/>
          <w:szCs w:val="20"/>
          <w:lang/>
        </w:rPr>
        <w:t xml:space="preserve"> paradigm</w:t>
      </w:r>
      <w:r w:rsidRPr="00961967">
        <w:rPr>
          <w:rFonts w:eastAsia="Arial Unicode MS"/>
          <w:color w:val="000000"/>
          <w:szCs w:val="20"/>
          <w:lang/>
        </w:rPr>
        <w:t xml:space="preserve">, but specifically calls attention to screening. Thus the </w:t>
      </w:r>
      <w:r w:rsidRPr="00961967">
        <w:rPr>
          <w:rFonts w:eastAsia="Arial Unicode MS"/>
          <w:smallCaps/>
          <w:color w:val="000000"/>
          <w:szCs w:val="20"/>
          <w:lang/>
        </w:rPr>
        <w:t>analytical problematic</w:t>
      </w:r>
      <w:r w:rsidRPr="00961967">
        <w:rPr>
          <w:rFonts w:eastAsia="Arial Unicode MS"/>
          <w:color w:val="000000"/>
          <w:szCs w:val="20"/>
          <w:lang/>
        </w:rPr>
        <w:t xml:space="preserve"> screens out or </w:t>
      </w:r>
      <w:r w:rsidRPr="00961967">
        <w:rPr>
          <w:rFonts w:eastAsia="Arial Unicode MS"/>
          <w:i/>
          <w:iCs/>
          <w:color w:val="000000"/>
          <w:szCs w:val="20"/>
          <w:lang/>
        </w:rPr>
        <w:t>de-problematises</w:t>
      </w:r>
      <w:r w:rsidRPr="00961967">
        <w:rPr>
          <w:rFonts w:eastAsia="Arial Unicode MS"/>
          <w:color w:val="000000"/>
          <w:szCs w:val="20"/>
          <w:lang/>
        </w:rPr>
        <w:t xml:space="preserve"> existential questions at </w:t>
      </w:r>
      <w:r w:rsidRPr="00961967">
        <w:rPr>
          <w:rFonts w:eastAsia="Arial Unicode MS"/>
          <w:caps/>
          <w:color w:val="000000"/>
          <w:szCs w:val="20"/>
          <w:lang/>
        </w:rPr>
        <w:t>2E</w:t>
      </w:r>
      <w:r w:rsidRPr="00961967">
        <w:rPr>
          <w:rFonts w:eastAsia="Arial Unicode MS"/>
          <w:color w:val="000000"/>
          <w:szCs w:val="20"/>
          <w:lang/>
        </w:rPr>
        <w:t xml:space="preserve"> (ontological monovalence), and essential ones at </w:t>
      </w:r>
      <w:r w:rsidRPr="00961967">
        <w:rPr>
          <w:rFonts w:eastAsia="Arial Unicode MS"/>
          <w:caps/>
          <w:color w:val="000000"/>
          <w:szCs w:val="20"/>
          <w:lang/>
        </w:rPr>
        <w:t>1M</w:t>
      </w:r>
      <w:r w:rsidRPr="00961967">
        <w:rPr>
          <w:rFonts w:eastAsia="Arial Unicode MS"/>
          <w:color w:val="000000"/>
          <w:szCs w:val="20"/>
          <w:lang/>
        </w:rPr>
        <w:t xml:space="preserve"> (actualism and the denial of natural necessity); the critique of actualism </w:t>
      </w:r>
      <w:r w:rsidRPr="00961967">
        <w:rPr>
          <w:rFonts w:eastAsia="Arial Unicode MS"/>
          <w:i/>
          <w:iCs/>
          <w:color w:val="000000"/>
          <w:szCs w:val="20"/>
          <w:lang/>
        </w:rPr>
        <w:t>re-problematises</w:t>
      </w:r>
      <w:r w:rsidRPr="00961967">
        <w:rPr>
          <w:rFonts w:eastAsia="Arial Unicode MS"/>
          <w:color w:val="000000"/>
          <w:szCs w:val="20"/>
          <w:lang/>
        </w:rPr>
        <w:t xml:space="preserve"> ontology. </w:t>
      </w:r>
      <w:r w:rsidRPr="00961967">
        <w:rPr>
          <w:rFonts w:eastAsia="Arial Unicode MS"/>
          <w:i/>
          <w:iCs/>
          <w:color w:val="000000"/>
          <w:szCs w:val="20"/>
          <w:lang/>
        </w:rPr>
        <w:t>Complex</w:t>
      </w:r>
      <w:r w:rsidRPr="00961967">
        <w:rPr>
          <w:rFonts w:eastAsia="Arial Unicode MS"/>
          <w:color w:val="000000"/>
          <w:szCs w:val="20"/>
          <w:lang/>
        </w:rPr>
        <w:t xml:space="preserve"> (as in the </w:t>
      </w:r>
      <w:r w:rsidRPr="00961967">
        <w:rPr>
          <w:rFonts w:eastAsia="Arial Unicode MS"/>
          <w:i/>
          <w:iCs/>
          <w:color w:val="000000"/>
          <w:szCs w:val="20"/>
          <w:lang/>
        </w:rPr>
        <w:t>transdictive complex</w:t>
      </w:r>
      <w:r w:rsidRPr="00961967">
        <w:rPr>
          <w:rFonts w:eastAsia="Arial Unicode MS"/>
          <w:color w:val="000000"/>
          <w:szCs w:val="20"/>
          <w:lang/>
        </w:rPr>
        <w:t xml:space="preserve">), </w:t>
      </w:r>
      <w:r w:rsidRPr="00961967">
        <w:rPr>
          <w:rFonts w:eastAsia="Arial Unicode MS"/>
          <w:i/>
          <w:iCs/>
          <w:color w:val="000000"/>
          <w:szCs w:val="20"/>
          <w:lang/>
        </w:rPr>
        <w:t>problem-field</w:t>
      </w:r>
      <w:r w:rsidRPr="00961967">
        <w:rPr>
          <w:rFonts w:eastAsia="Arial Unicode MS"/>
          <w:color w:val="000000"/>
          <w:szCs w:val="20"/>
          <w:lang/>
        </w:rPr>
        <w:t xml:space="preserve"> and </w:t>
      </w:r>
      <w:r w:rsidRPr="00961967">
        <w:rPr>
          <w:rFonts w:eastAsia="Arial Unicode MS"/>
          <w:i/>
          <w:iCs/>
          <w:color w:val="000000"/>
          <w:szCs w:val="20"/>
          <w:lang/>
        </w:rPr>
        <w:t>ensemble</w:t>
      </w:r>
      <w:r w:rsidRPr="00961967">
        <w:rPr>
          <w:rFonts w:eastAsia="Arial Unicode MS"/>
          <w:color w:val="000000"/>
          <w:szCs w:val="20"/>
          <w:lang/>
        </w:rPr>
        <w:t xml:space="preserve"> (the </w:t>
      </w:r>
      <w:r w:rsidRPr="00961967">
        <w:rPr>
          <w:rFonts w:eastAsia="Arial Unicode MS"/>
          <w:i/>
          <w:iCs/>
          <w:color w:val="000000"/>
          <w:szCs w:val="20"/>
          <w:lang/>
        </w:rPr>
        <w:t>irrealist ensemble</w:t>
      </w:r>
      <w:r w:rsidRPr="00961967">
        <w:rPr>
          <w:rFonts w:eastAsia="Arial Unicode MS"/>
          <w:color w:val="000000"/>
          <w:szCs w:val="20"/>
          <w:lang/>
        </w:rPr>
        <w:t xml:space="preserve">) are usually specifically </w:t>
      </w:r>
      <w:r w:rsidRPr="00961967">
        <w:rPr>
          <w:rFonts w:eastAsia="Arial Unicode MS"/>
          <w:smallCaps/>
          <w:color w:val="000000"/>
          <w:szCs w:val="20"/>
          <w:lang/>
        </w:rPr>
        <w:t>ideological</w:t>
      </w:r>
      <w:r w:rsidRPr="00961967">
        <w:rPr>
          <w:rFonts w:eastAsia="Arial Unicode MS"/>
          <w:color w:val="000000"/>
          <w:szCs w:val="20"/>
          <w:lang/>
        </w:rPr>
        <w:t xml:space="preserve"> problematics. </w:t>
      </w:r>
      <w:r w:rsidRPr="00961967">
        <w:rPr>
          <w:rFonts w:eastAsia="Arial Unicode MS"/>
          <w:i/>
          <w:iCs/>
          <w:color w:val="000000"/>
          <w:szCs w:val="20"/>
          <w:lang/>
        </w:rPr>
        <w:t>Problem-fields</w:t>
      </w:r>
      <w:r w:rsidRPr="00961967">
        <w:rPr>
          <w:rFonts w:eastAsia="Arial Unicode MS"/>
          <w:color w:val="000000"/>
          <w:szCs w:val="20"/>
          <w:lang/>
        </w:rPr>
        <w:t xml:space="preserve"> are typically constituted by </w:t>
      </w:r>
      <w:r w:rsidRPr="00961967">
        <w:rPr>
          <w:rFonts w:eastAsia="Arial Unicode MS"/>
          <w:smallCaps/>
          <w:color w:val="000000"/>
          <w:szCs w:val="20"/>
          <w:lang/>
        </w:rPr>
        <w:t xml:space="preserve">dialectical antagonisms </w:t>
      </w:r>
      <w:r w:rsidRPr="00961967">
        <w:rPr>
          <w:rFonts w:eastAsia="Arial Unicode MS"/>
          <w:color w:val="000000"/>
          <w:szCs w:val="20"/>
          <w:lang/>
        </w:rPr>
        <w:t xml:space="preserve">(e.g., rationalism vs. empiricism). Complex also has a non-pejorative use (e.g., the </w:t>
      </w:r>
      <w:r w:rsidRPr="00961967">
        <w:rPr>
          <w:rFonts w:eastAsia="Arial Unicode MS"/>
          <w:i/>
          <w:iCs/>
          <w:color w:val="000000"/>
          <w:szCs w:val="20"/>
          <w:lang/>
        </w:rPr>
        <w:t>explanatory critical theory complex</w:t>
      </w:r>
      <w:r w:rsidRPr="00961967">
        <w:rPr>
          <w:rFonts w:eastAsia="Arial Unicode MS"/>
          <w:color w:val="000000"/>
          <w:szCs w:val="20"/>
          <w:lang/>
        </w:rPr>
        <w:t xml:space="preserve">). A </w:t>
      </w:r>
      <w:r w:rsidRPr="00961967">
        <w:rPr>
          <w:rFonts w:eastAsia="Arial Unicode MS"/>
          <w:i/>
          <w:iCs/>
          <w:color w:val="000000"/>
          <w:szCs w:val="20"/>
          <w:lang/>
        </w:rPr>
        <w:t xml:space="preserve">theory problem-field solution set </w:t>
      </w:r>
      <w:r w:rsidRPr="00961967">
        <w:rPr>
          <w:rFonts w:eastAsia="Arial" w:cs="Arial"/>
          <w:color w:val="000000"/>
          <w:szCs w:val="20"/>
          <w:lang/>
        </w:rPr>
        <w:t xml:space="preserve">(TPF[SS]) (e.g., the </w:t>
      </w:r>
      <w:r w:rsidRPr="00961967">
        <w:rPr>
          <w:rFonts w:eastAsia="Arial" w:cs="Arial"/>
          <w:smallCaps/>
          <w:color w:val="000000"/>
          <w:szCs w:val="20"/>
          <w:lang/>
        </w:rPr>
        <w:t>arch of knowledge tradition</w:t>
      </w:r>
      <w:r w:rsidRPr="00961967">
        <w:rPr>
          <w:rFonts w:eastAsia="Arial" w:cs="Arial"/>
          <w:color w:val="000000"/>
          <w:szCs w:val="20"/>
          <w:lang/>
        </w:rPr>
        <w:t xml:space="preserve">) </w:t>
      </w:r>
      <w:r w:rsidRPr="00961967">
        <w:rPr>
          <w:rFonts w:eastAsia="Arial Unicode MS"/>
          <w:color w:val="000000"/>
          <w:szCs w:val="20"/>
          <w:lang/>
        </w:rPr>
        <w:t xml:space="preserve">comprises the standard theoretical solutions to the problems encountered within a problem-field or complex, together with the means of arriving at them. The concept highlights that </w:t>
      </w:r>
      <w:r w:rsidRPr="00961967">
        <w:rPr>
          <w:rFonts w:eastAsia="Arial" w:cs="Arial"/>
          <w:color w:val="000000"/>
          <w:szCs w:val="20"/>
          <w:lang/>
        </w:rPr>
        <w:t>philosophies (and philosophy ‘as a disciplinary matrix’) ‘come as packages {</w:t>
      </w:r>
      <w:r w:rsidRPr="00961967">
        <w:rPr>
          <w:rFonts w:ascii="Symbol" w:eastAsia="Arial" w:hAnsi="Symbol" w:cs="Arial"/>
          <w:color w:val="000000"/>
          <w:szCs w:val="20"/>
          <w:lang/>
        </w:rPr>
        <w:t></w:t>
      </w:r>
      <w:r w:rsidRPr="00961967">
        <w:rPr>
          <w:rFonts w:eastAsia="Arial" w:cs="Arial"/>
          <w:color w:val="000000"/>
          <w:szCs w:val="20"/>
          <w:lang/>
        </w:rPr>
        <w:t>} which are related dialectically to extra</w:t>
      </w:r>
      <w:r w:rsidRPr="00961967">
        <w:rPr>
          <w:rFonts w:eastAsia="Arial" w:cs="Arial"/>
          <w:color w:val="000000"/>
          <w:szCs w:val="20"/>
          <w:lang/>
        </w:rPr>
        <w:noBreakHyphen/>
        <w:t>philosophical reality’ (</w:t>
      </w:r>
      <w:r w:rsidRPr="00961967">
        <w:rPr>
          <w:rFonts w:eastAsia="Arial" w:cs="Arial"/>
          <w:i/>
          <w:caps/>
          <w:color w:val="000000"/>
          <w:szCs w:val="20"/>
          <w:lang/>
        </w:rPr>
        <w:t>d</w:t>
      </w:r>
      <w:r w:rsidRPr="00961967">
        <w:rPr>
          <w:rFonts w:eastAsia="Arial" w:cs="Arial"/>
          <w:caps/>
          <w:color w:val="000000"/>
          <w:szCs w:val="20"/>
          <w:lang/>
        </w:rPr>
        <w:t>:</w:t>
      </w:r>
      <w:r w:rsidRPr="00961967">
        <w:rPr>
          <w:rFonts w:eastAsia="Arial" w:cs="Arial"/>
          <w:i/>
          <w:caps/>
          <w:color w:val="000000"/>
          <w:szCs w:val="20"/>
          <w:lang/>
        </w:rPr>
        <w:t xml:space="preserve"> </w:t>
      </w:r>
      <w:r w:rsidRPr="00961967">
        <w:rPr>
          <w:rFonts w:eastAsia="Arial" w:cs="Arial"/>
          <w:color w:val="000000"/>
          <w:szCs w:val="20"/>
          <w:lang/>
        </w:rPr>
        <w:t xml:space="preserve">313, </w:t>
      </w:r>
      <w:r w:rsidRPr="00961967">
        <w:rPr>
          <w:rFonts w:eastAsia="Arial" w:cs="Arial"/>
          <w:i/>
          <w:caps/>
          <w:color w:val="000000"/>
          <w:szCs w:val="20"/>
          <w:lang/>
        </w:rPr>
        <w:t>DG</w:t>
      </w:r>
      <w:r w:rsidRPr="00961967">
        <w:rPr>
          <w:rFonts w:eastAsia="Arial" w:cs="Arial"/>
          <w:caps/>
          <w:color w:val="000000"/>
          <w:szCs w:val="20"/>
          <w:lang/>
        </w:rPr>
        <w:t>:</w:t>
      </w:r>
      <w:r w:rsidRPr="00961967">
        <w:rPr>
          <w:rFonts w:eastAsia="Arial" w:cs="Arial"/>
          <w:i/>
          <w:caps/>
          <w:color w:val="000000"/>
          <w:szCs w:val="20"/>
          <w:lang/>
        </w:rPr>
        <w:t xml:space="preserve"> </w:t>
      </w:r>
      <w:r w:rsidRPr="00961967">
        <w:rPr>
          <w:rFonts w:eastAsia="Arial" w:cs="Arial"/>
          <w:color w:val="000000"/>
          <w:szCs w:val="20"/>
          <w:lang/>
        </w:rPr>
        <w:t xml:space="preserve">403). </w:t>
      </w:r>
    </w:p>
    <w:p w:rsidR="00BD5E08" w:rsidRPr="00961967" w:rsidRDefault="00BD5E08" w:rsidP="00BD5E08">
      <w:pPr>
        <w:widowControl w:val="0"/>
        <w:tabs>
          <w:tab w:val="clear" w:pos="284"/>
        </w:tabs>
        <w:suppressAutoHyphens/>
        <w:spacing w:line="100" w:lineRule="atLeast"/>
        <w:rPr>
          <w:rFonts w:eastAsia="Arial" w:cs="Arial"/>
          <w:iCs/>
          <w:color w:val="000000"/>
          <w:szCs w:val="20"/>
          <w:lang/>
        </w:rPr>
      </w:pPr>
    </w:p>
    <w:tbl>
      <w:tblPr>
        <w:tblStyle w:val="TableGrid"/>
        <w:tblW w:w="0" w:type="auto"/>
        <w:tblLayout w:type="fixed"/>
        <w:tblLook w:val="0000" w:firstRow="0" w:lastRow="0" w:firstColumn="0" w:lastColumn="0" w:noHBand="0" w:noVBand="0"/>
      </w:tblPr>
      <w:tblGrid>
        <w:gridCol w:w="1927"/>
        <w:gridCol w:w="1927"/>
        <w:gridCol w:w="1928"/>
        <w:gridCol w:w="1927"/>
        <w:gridCol w:w="1928"/>
      </w:tblGrid>
      <w:tr w:rsidR="00BD5E08" w:rsidRPr="00961967" w:rsidTr="002A5C1A">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cr</w:t>
            </w:r>
            <w:r w:rsidRPr="00961967">
              <w:rPr>
                <w:rFonts w:ascii="Verdana" w:eastAsia="Arial Unicode MS" w:hAnsi="Verdana"/>
                <w:b/>
                <w:bCs/>
                <w:sz w:val="12"/>
                <w:szCs w:val="12"/>
                <w:lang/>
              </w:rPr>
              <w:t xml:space="preserve"> stadia</w:t>
            </w:r>
          </w:p>
          <w:p w:rsidR="00BD5E08" w:rsidRPr="00961967" w:rsidRDefault="00BD5E08" w:rsidP="002A5C1A">
            <w:pPr>
              <w:widowControl w:val="0"/>
              <w:tabs>
                <w:tab w:val="clear" w:pos="284"/>
              </w:tabs>
              <w:suppressAutoHyphens/>
              <w:ind w:left="567"/>
              <w:jc w:val="left"/>
              <w:rPr>
                <w:rFonts w:ascii="Verdana" w:eastAsia="Arial Unicode MS" w:hAnsi="Verdana"/>
                <w:sz w:val="24"/>
                <w:szCs w:val="20"/>
                <w:lang/>
              </w:rPr>
            </w:pP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1M</w:t>
            </w:r>
            <w:r w:rsidRPr="00961967">
              <w:rPr>
                <w:rFonts w:ascii="Verdana" w:eastAsia="Arial Unicode MS" w:hAnsi="Verdana"/>
                <w:b/>
                <w:bCs/>
                <w:sz w:val="12"/>
                <w:szCs w:val="12"/>
                <w:lang/>
              </w:rPr>
              <w:t xml:space="preserve"> non-identity</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absence qua alterity (product)</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2E</w:t>
            </w:r>
            <w:r w:rsidRPr="00961967">
              <w:rPr>
                <w:rFonts w:ascii="Verdana" w:eastAsia="Arial Unicode MS" w:hAnsi="Verdana"/>
                <w:b/>
                <w:bCs/>
                <w:sz w:val="12"/>
                <w:szCs w:val="12"/>
                <w:lang/>
              </w:rPr>
              <w:t xml:space="preserve"> negativity</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absence qua change (process)</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3L</w:t>
            </w:r>
            <w:r w:rsidRPr="00961967">
              <w:rPr>
                <w:rFonts w:ascii="Verdana" w:eastAsia="Arial Unicode MS" w:hAnsi="Verdana"/>
                <w:b/>
                <w:bCs/>
                <w:sz w:val="12"/>
                <w:szCs w:val="12"/>
                <w:lang/>
              </w:rPr>
              <w:t xml:space="preserve"> totality</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absence qua holistic causality (process-in-product)</w:t>
            </w:r>
          </w:p>
        </w:tc>
        <w:tc>
          <w:tcPr>
            <w:tcW w:w="1928"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4D</w:t>
            </w:r>
            <w:r w:rsidRPr="00961967">
              <w:rPr>
                <w:rFonts w:ascii="Verdana" w:eastAsia="Arial Unicode MS" w:hAnsi="Verdana"/>
                <w:b/>
                <w:bCs/>
                <w:sz w:val="12"/>
                <w:szCs w:val="12"/>
                <w:lang/>
              </w:rPr>
              <w:t xml:space="preserve"> transformative agency</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absence qua intentional causality (product-in-process)</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absence of a concept of absence generates</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epistemic fallacy</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actualism</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ontological monovalence</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monism</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ontological extensionalism</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sz w:val="12"/>
                <w:szCs w:val="12"/>
                <w:lang/>
              </w:rPr>
              <w:t xml:space="preserve">reductionist </w:t>
            </w:r>
            <w:r w:rsidRPr="00961967">
              <w:rPr>
                <w:rFonts w:ascii="Verdana" w:eastAsia="Arial Unicode MS" w:hAnsi="Verdana"/>
                <w:i/>
                <w:iCs/>
                <w:sz w:val="12"/>
                <w:szCs w:val="12"/>
                <w:lang/>
              </w:rPr>
              <w:t>reification</w:t>
            </w:r>
            <w:r w:rsidRPr="00961967">
              <w:rPr>
                <w:rFonts w:ascii="Verdana" w:eastAsia="Arial Unicode MS" w:hAnsi="Verdana"/>
                <w:sz w:val="12"/>
                <w:szCs w:val="12"/>
                <w:lang/>
              </w:rPr>
              <w:t xml:space="preserve">/ dualistic </w:t>
            </w:r>
            <w:r w:rsidRPr="00961967">
              <w:rPr>
                <w:rFonts w:ascii="Verdana" w:eastAsia="Arial Unicode MS" w:hAnsi="Verdana"/>
                <w:i/>
                <w:iCs/>
                <w:sz w:val="12"/>
                <w:szCs w:val="12"/>
                <w:lang/>
              </w:rPr>
              <w:t>disembodiment</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 xml:space="preserve">denegation of </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ontology</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negativity</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totality</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transformative praxis</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modes of denegation of absence (illicit abstraction)</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destratification</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i/>
                <w:iCs/>
                <w:sz w:val="12"/>
                <w:szCs w:val="12"/>
                <w:lang/>
              </w:rPr>
              <w:t>fusion</w:t>
            </w:r>
            <w:r w:rsidRPr="00961967">
              <w:rPr>
                <w:rFonts w:ascii="Verdana" w:eastAsia="Arial Unicode MS" w:hAnsi="Verdana"/>
                <w:sz w:val="12"/>
                <w:szCs w:val="12"/>
                <w:lang/>
              </w:rPr>
              <w:t xml:space="preserve"> (absence of a necessary distinction)</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identity theory</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iCs/>
                <w:sz w:val="12"/>
                <w:szCs w:val="12"/>
                <w:lang/>
              </w:rPr>
            </w:pPr>
            <w:r w:rsidRPr="00961967">
              <w:rPr>
                <w:rFonts w:ascii="Verdana" w:eastAsia="Arial Unicode MS" w:hAnsi="Verdana"/>
                <w:i/>
                <w:iCs/>
                <w:sz w:val="12"/>
                <w:szCs w:val="12"/>
                <w:lang/>
              </w:rPr>
              <w:t>denegativisation (positivisa-tion)</w:t>
            </w:r>
            <w:r w:rsidRPr="00961967">
              <w:rPr>
                <w:rFonts w:ascii="Verdana" w:eastAsia="Arial Unicode MS" w:hAnsi="Verdana"/>
                <w:iCs/>
                <w:sz w:val="12"/>
                <w:szCs w:val="12"/>
                <w:lang/>
              </w:rPr>
              <w:t>, deprocessualisation</w:t>
            </w:r>
          </w:p>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analysis of change in terms of difference</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anthro-ethno-ego-present-</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centrism</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i/>
                <w:iCs/>
                <w:sz w:val="12"/>
                <w:szCs w:val="12"/>
                <w:lang/>
              </w:rPr>
              <w:t>detotalisation</w:t>
            </w:r>
            <w:r w:rsidRPr="00961967">
              <w:rPr>
                <w:rFonts w:ascii="Verdana" w:eastAsia="Arial Unicode MS" w:hAnsi="Verdana"/>
                <w:sz w:val="12"/>
                <w:szCs w:val="12"/>
                <w:lang/>
              </w:rPr>
              <w:t>, demediation</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i/>
                <w:iCs/>
                <w:sz w:val="12"/>
                <w:szCs w:val="12"/>
                <w:lang/>
              </w:rPr>
              <w:t>fission</w:t>
            </w:r>
            <w:r w:rsidRPr="00961967">
              <w:rPr>
                <w:rFonts w:ascii="Verdana" w:eastAsia="Arial Unicode MS" w:hAnsi="Verdana"/>
                <w:sz w:val="12"/>
                <w:szCs w:val="12"/>
                <w:lang/>
              </w:rPr>
              <w:t xml:space="preserve"> (absence of a necessary connection)</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de-agentification</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desingularisation</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ensuing opposition or gulf</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flatness/depth</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positivity/negativity</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atomism/holism</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determinism/voluntarism</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facts/values</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key philosophical problems</w:t>
            </w:r>
            <w:r w:rsidRPr="00961967">
              <w:rPr>
                <w:rFonts w:ascii="Verdana" w:eastAsia="Arial Unicode MS" w:hAnsi="Verdana"/>
                <w:bCs/>
                <w:sz w:val="12"/>
                <w:szCs w:val="12"/>
                <w:lang/>
              </w:rPr>
              <w:t>/</w:t>
            </w:r>
            <w:r w:rsidRPr="00961967">
              <w:rPr>
                <w:rFonts w:ascii="Verdana" w:eastAsia="Arial Unicode MS" w:hAnsi="Verdana"/>
                <w:b/>
                <w:bCs/>
                <w:sz w:val="12"/>
                <w:szCs w:val="12"/>
                <w:lang/>
              </w:rPr>
              <w:t>dilemmas</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u w:val="single"/>
                <w:lang/>
              </w:rPr>
            </w:pPr>
            <w:r w:rsidRPr="00961967">
              <w:rPr>
                <w:rFonts w:ascii="Verdana" w:eastAsia="Arial Unicode MS" w:hAnsi="Verdana"/>
                <w:b/>
                <w:bCs/>
                <w:i/>
                <w:iCs/>
                <w:sz w:val="12"/>
                <w:szCs w:val="12"/>
                <w:lang/>
              </w:rPr>
              <w:t xml:space="preserve"> </w:t>
            </w:r>
            <w:r w:rsidRPr="00961967">
              <w:rPr>
                <w:rFonts w:ascii="Verdana" w:eastAsia="Arial Unicode MS" w:hAnsi="Verdana"/>
                <w:b/>
                <w:bCs/>
                <w:i/>
                <w:iCs/>
                <w:sz w:val="12"/>
                <w:szCs w:val="12"/>
                <w:u w:val="single"/>
                <w:lang/>
              </w:rPr>
              <w:t xml:space="preserve">the </w:t>
            </w:r>
            <w:r w:rsidRPr="00961967">
              <w:rPr>
                <w:rFonts w:ascii="Verdana" w:eastAsia="Arial Unicode MS" w:hAnsi="Verdana"/>
                <w:b/>
                <w:bCs/>
                <w:sz w:val="12"/>
                <w:szCs w:val="12"/>
                <w:u w:val="single"/>
                <w:lang/>
              </w:rPr>
              <w:t>problem of knowledge</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i/>
                <w:iCs/>
                <w:sz w:val="12"/>
                <w:szCs w:val="12"/>
                <w:lang/>
              </w:rPr>
              <w:t>change</w:t>
            </w:r>
            <w:r w:rsidRPr="00961967">
              <w:rPr>
                <w:rFonts w:ascii="Verdana" w:eastAsia="Arial Unicode MS" w:hAnsi="Verdana"/>
                <w:sz w:val="12"/>
                <w:szCs w:val="12"/>
                <w:lang/>
              </w:rPr>
              <w:t xml:space="preserve"> (the </w:t>
            </w:r>
            <w:r w:rsidRPr="00961967">
              <w:rPr>
                <w:rFonts w:ascii="Verdana" w:eastAsia="Arial Unicode MS" w:hAnsi="Verdana"/>
                <w:i/>
                <w:iCs/>
                <w:sz w:val="12"/>
                <w:szCs w:val="12"/>
                <w:lang/>
              </w:rPr>
              <w:t>one and the many, order &amp; chaos</w:t>
            </w:r>
            <w:r w:rsidRPr="00961967">
              <w:rPr>
                <w:rFonts w:ascii="Verdana" w:eastAsia="Arial Unicode MS" w:hAnsi="Verdana"/>
                <w:sz w:val="12"/>
                <w:szCs w:val="12"/>
                <w:lang/>
              </w:rPr>
              <w:t>, natural kinds &amp; natural necessity)</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solipsistic/transdictive problem complex, dilemmas of actualism</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u w:val="single"/>
                <w:lang/>
              </w:rPr>
            </w:pPr>
            <w:r w:rsidRPr="00961967">
              <w:rPr>
                <w:rFonts w:ascii="Verdana" w:eastAsia="Arial Unicode MS" w:hAnsi="Verdana"/>
                <w:b/>
                <w:bCs/>
                <w:sz w:val="12"/>
                <w:szCs w:val="12"/>
                <w:u w:val="single"/>
                <w:lang/>
              </w:rPr>
              <w:t>(foundationalism) monism</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i/>
                <w:iCs/>
                <w:sz w:val="12"/>
                <w:szCs w:val="12"/>
                <w:lang/>
              </w:rPr>
              <w:t>opposites</w:t>
            </w:r>
            <w:r w:rsidRPr="00961967">
              <w:rPr>
                <w:rFonts w:ascii="Verdana" w:eastAsia="Arial Unicode MS" w:hAnsi="Verdana"/>
                <w:sz w:val="12"/>
                <w:szCs w:val="12"/>
                <w:lang/>
              </w:rPr>
              <w:t xml:space="preserve"> (the </w:t>
            </w:r>
            <w:r w:rsidRPr="00961967">
              <w:rPr>
                <w:rFonts w:ascii="Verdana" w:eastAsia="Arial Unicode MS" w:hAnsi="Verdana"/>
                <w:i/>
                <w:iCs/>
                <w:sz w:val="12"/>
                <w:szCs w:val="12"/>
                <w:lang/>
              </w:rPr>
              <w:t>one and the other, self-diremption, negation</w:t>
            </w:r>
            <w:r w:rsidRPr="00961967">
              <w:rPr>
                <w:rFonts w:ascii="Verdana" w:eastAsia="Arial Unicode MS" w:hAnsi="Verdana"/>
                <w:sz w:val="12"/>
                <w:szCs w:val="12"/>
                <w:lang/>
              </w:rPr>
              <w:t>)</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dilemma of de-geo-historicisation</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alienation</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the part and the whole</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sz w:val="12"/>
                <w:szCs w:val="12"/>
                <w:lang/>
              </w:rPr>
              <w:t xml:space="preserve">dilemma of </w:t>
            </w:r>
            <w:r w:rsidRPr="00961967">
              <w:rPr>
                <w:rFonts w:ascii="Verdana" w:eastAsia="Arial Unicode MS" w:hAnsi="Verdana"/>
                <w:i/>
                <w:iCs/>
                <w:sz w:val="12"/>
                <w:szCs w:val="12"/>
                <w:lang/>
              </w:rPr>
              <w:t>dualism</w:t>
            </w:r>
            <w:r w:rsidRPr="00961967">
              <w:rPr>
                <w:rFonts w:ascii="Verdana" w:eastAsia="Arial Unicode MS" w:hAnsi="Verdana"/>
                <w:sz w:val="12"/>
                <w:szCs w:val="12"/>
                <w:lang/>
              </w:rPr>
              <w:t xml:space="preserve">, dilemma of </w:t>
            </w:r>
            <w:r w:rsidRPr="00961967">
              <w:rPr>
                <w:rFonts w:ascii="Verdana" w:eastAsia="Arial Unicode MS" w:hAnsi="Verdana"/>
                <w:i/>
                <w:iCs/>
                <w:sz w:val="12"/>
                <w:szCs w:val="12"/>
                <w:lang/>
              </w:rPr>
              <w:t>reductionism</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facts and values</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social meaning</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there is no depth, transfactuality or alethic truth</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there is no history</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normalisation of the status quo</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there are no splits or underlying unities</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there is no intentional causality or embodied agency</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world-historical problems</w:t>
            </w:r>
          </w:p>
          <w:p w:rsidR="00BD5E08" w:rsidRPr="00961967" w:rsidRDefault="00BD5E08" w:rsidP="002A5C1A">
            <w:pPr>
              <w:widowControl w:val="0"/>
              <w:suppressLineNumbers/>
              <w:tabs>
                <w:tab w:val="clear" w:pos="284"/>
              </w:tabs>
              <w:suppressAutoHyphens/>
              <w:jc w:val="right"/>
              <w:rPr>
                <w:rFonts w:ascii="Verdana" w:eastAsia="Arial Unicode MS" w:hAnsi="Verdana"/>
                <w:b/>
                <w:bCs/>
                <w:sz w:val="12"/>
                <w:szCs w:val="12"/>
                <w:lang/>
              </w:rPr>
            </w:pP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science, social science;</w:t>
            </w:r>
          </w:p>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order vs. chaos</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relativity (cognitive, cultural, paradigm);</w:t>
            </w:r>
          </w:p>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power</w:t>
            </w:r>
            <w:r w:rsidRPr="00961967">
              <w:rPr>
                <w:rFonts w:ascii="Verdana" w:eastAsia="Arial Unicode MS" w:hAnsi="Verdana"/>
                <w:i/>
                <w:iCs/>
                <w:sz w:val="12"/>
                <w:szCs w:val="12"/>
                <w:vertAlign w:val="subscript"/>
                <w:lang/>
              </w:rPr>
              <w:t>2</w:t>
            </w:r>
            <w:r w:rsidRPr="00961967">
              <w:rPr>
                <w:rFonts w:ascii="Verdana" w:eastAsia="Arial Unicode MS" w:hAnsi="Verdana"/>
                <w:i/>
                <w:iCs/>
                <w:sz w:val="12"/>
                <w:szCs w:val="12"/>
                <w:lang/>
              </w:rPr>
              <w:t xml:space="preserve"> conflict</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ideological screening of power</w:t>
            </w:r>
            <w:r w:rsidRPr="00961967">
              <w:rPr>
                <w:rFonts w:ascii="Verdana" w:eastAsia="Arial Unicode MS" w:hAnsi="Verdana"/>
                <w:i/>
                <w:iCs/>
                <w:sz w:val="12"/>
                <w:szCs w:val="12"/>
                <w:vertAlign w:val="subscript"/>
                <w:lang/>
              </w:rPr>
              <w:t>2</w:t>
            </w:r>
            <w:r w:rsidRPr="00961967">
              <w:rPr>
                <w:rFonts w:ascii="Verdana" w:eastAsia="Arial Unicode MS" w:hAnsi="Verdana"/>
                <w:i/>
                <w:iCs/>
                <w:sz w:val="12"/>
                <w:szCs w:val="12"/>
                <w:lang/>
              </w:rPr>
              <w:t xml:space="preserve"> conflict and causal connections; alienation</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agency, emancipation;</w:t>
            </w:r>
          </w:p>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value, critique</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some related problems &amp; paradoxes</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akrasia; confirmation (ravens or Hempel’s, etc.); erasure; falsification ; free will &amp; determinism; Goodman’s; Grelling’s; heap or omega (also 3L); Hobbesian problem of order; indeterminacy of explanation; induction (also </w:t>
            </w:r>
            <w:r w:rsidRPr="00961967">
              <w:rPr>
                <w:rFonts w:ascii="Verdana" w:eastAsia="Arial Unicode MS" w:hAnsi="Verdana"/>
                <w:caps/>
                <w:sz w:val="12"/>
                <w:szCs w:val="12"/>
                <w:lang/>
              </w:rPr>
              <w:t>2E</w:t>
            </w:r>
            <w:r w:rsidRPr="00961967">
              <w:rPr>
                <w:rFonts w:ascii="Verdana" w:eastAsia="Arial Unicode MS" w:hAnsi="Verdana"/>
                <w:sz w:val="12"/>
                <w:szCs w:val="12"/>
                <w:lang/>
              </w:rPr>
              <w:t xml:space="preserve">); material implication; Meno’s; necessary &amp; accidental sequences; other minds; scepticism; self-predicative (Platonic); Poincaré’s (transduction); rule-following; subjunctive conditionals; Third Man (regress); universals (taxonomic knowledge) </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absence &amp; presence; anti-naturalism &amp; naturalism re social science; fixism vs fluxism; future contingents; individualism &amp; collectivism re society; intrinsic &amp; extrinsic; language &amp; the world; idealism &amp; materialism; mind &amp; body; reasons &amp; causes; reification &amp; voluntarism re social structure; subjectivity &amp; objectivity; time consciousness (e.g., memory); Zeno’s paradoxes of motion</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hermeneutical circles; individuation; originality; self-referential [also </w:t>
            </w:r>
            <w:r w:rsidRPr="00961967">
              <w:rPr>
                <w:rFonts w:ascii="Verdana" w:eastAsia="Arial Unicode MS" w:hAnsi="Verdana"/>
                <w:caps/>
                <w:sz w:val="12"/>
                <w:szCs w:val="12"/>
                <w:lang/>
              </w:rPr>
              <w:t>1M</w:t>
            </w:r>
            <w:r w:rsidRPr="00961967">
              <w:rPr>
                <w:rFonts w:ascii="Verdana" w:eastAsia="Arial Unicode MS" w:hAnsi="Verdana"/>
                <w:sz w:val="12"/>
                <w:szCs w:val="12"/>
                <w:lang/>
              </w:rPr>
              <w:t>] (liar, Nietzschean forgetting, preface, set-theoretic); post-festum; predicament of the Beautiful Soul</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injunctive, paradoxes of de-agentification and reification</w:t>
            </w:r>
          </w:p>
          <w:p w:rsidR="00BD5E08" w:rsidRPr="00961967" w:rsidRDefault="00BD5E08" w:rsidP="002A5C1A">
            <w:pPr>
              <w:widowControl w:val="0"/>
              <w:suppressLineNumbers/>
              <w:tabs>
                <w:tab w:val="clear" w:pos="284"/>
              </w:tabs>
              <w:suppressAutoHyphens/>
              <w:jc w:val="center"/>
              <w:rPr>
                <w:rFonts w:ascii="Verdana" w:eastAsia="Arial Unicode MS" w:hAnsi="Verdana"/>
                <w:sz w:val="12"/>
                <w:szCs w:val="12"/>
                <w:lang/>
              </w:rPr>
            </w:pPr>
          </w:p>
        </w:tc>
      </w:tr>
      <w:tr w:rsidR="00BD5E08" w:rsidRPr="00961967" w:rsidTr="002A5C1A">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lastRenderedPageBreak/>
              <w:t>key to resolution in theory</w:t>
            </w:r>
          </w:p>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i/>
                <w:iCs/>
                <w:sz w:val="12"/>
                <w:szCs w:val="12"/>
                <w:lang/>
              </w:rPr>
              <w:t>non-identity</w:t>
            </w:r>
            <w:r w:rsidRPr="00961967">
              <w:rPr>
                <w:rFonts w:ascii="Verdana" w:eastAsia="Arial Unicode MS" w:hAnsi="Verdana"/>
                <w:b/>
                <w:bCs/>
                <w:sz w:val="12"/>
                <w:szCs w:val="12"/>
                <w:lang/>
              </w:rPr>
              <w:t xml:space="preserve"> </w:t>
            </w:r>
            <w:r w:rsidRPr="00961967">
              <w:rPr>
                <w:rFonts w:ascii="Verdana" w:eastAsia="Arial Unicode MS" w:hAnsi="Verdana"/>
                <w:sz w:val="12"/>
                <w:szCs w:val="12"/>
                <w:lang/>
              </w:rPr>
              <w:t>(depth-ontology)</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avoidance of homology (alethic truth/depth, heterology); </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natural kinds, natural necessity, transfactuality</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primary polyadisation; thrownness</w:t>
            </w: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negativity</w:t>
            </w:r>
            <w:r w:rsidRPr="00961967">
              <w:rPr>
                <w:rFonts w:ascii="Verdana" w:eastAsia="Arial Unicode MS" w:hAnsi="Verdana"/>
                <w:sz w:val="12"/>
                <w:szCs w:val="12"/>
                <w:lang/>
              </w:rPr>
              <w:t xml:space="preserve"> and </w:t>
            </w:r>
            <w:r w:rsidRPr="00961967">
              <w:rPr>
                <w:rFonts w:ascii="Verdana" w:eastAsia="Arial Unicode MS" w:hAnsi="Verdana"/>
                <w:i/>
                <w:iCs/>
                <w:sz w:val="12"/>
                <w:szCs w:val="12"/>
                <w:lang/>
              </w:rPr>
              <w:t>mediation</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co-presence; constellational identity (or unity), dispositional &amp; rhythmic identity; </w:t>
            </w:r>
            <w:r w:rsidRPr="00961967">
              <w:rPr>
                <w:rFonts w:ascii="Verdana" w:eastAsia="Arial Unicode MS" w:hAnsi="Verdana"/>
                <w:caps/>
                <w:sz w:val="12"/>
                <w:szCs w:val="12"/>
                <w:lang/>
              </w:rPr>
              <w:t>SEPM</w:t>
            </w:r>
            <w:r w:rsidRPr="00961967">
              <w:rPr>
                <w:rFonts w:ascii="Verdana" w:eastAsia="Arial Unicode MS" w:hAnsi="Verdana"/>
                <w:sz w:val="12"/>
                <w:szCs w:val="12"/>
                <w:lang/>
              </w:rPr>
              <w:t xml:space="preserve">, </w:t>
            </w:r>
            <w:r w:rsidRPr="00961967">
              <w:rPr>
                <w:rFonts w:ascii="Verdana" w:eastAsia="Arial Unicode MS" w:hAnsi="Verdana"/>
                <w:caps/>
                <w:sz w:val="12"/>
                <w:szCs w:val="12"/>
                <w:lang/>
              </w:rPr>
              <w:t>tmsa</w:t>
            </w:r>
            <w:r w:rsidRPr="00961967">
              <w:rPr>
                <w:rFonts w:ascii="Verdana" w:eastAsia="Arial Unicode MS" w:hAnsi="Verdana"/>
                <w:sz w:val="12"/>
                <w:szCs w:val="12"/>
                <w:lang/>
              </w:rPr>
              <w:t>;</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critical or limit situation; meta-reflexively totalising (self-)situation</w:t>
            </w:r>
          </w:p>
        </w:tc>
        <w:tc>
          <w:tcPr>
            <w:tcW w:w="1927"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i/>
                <w:iCs/>
                <w:sz w:val="12"/>
                <w:szCs w:val="12"/>
                <w:lang/>
              </w:rPr>
              <w:t>retotalisation</w:t>
            </w:r>
            <w:r w:rsidRPr="00961967">
              <w:rPr>
                <w:rFonts w:ascii="Verdana" w:eastAsia="Arial Unicode MS" w:hAnsi="Verdana"/>
                <w:b/>
                <w:bCs/>
                <w:sz w:val="12"/>
                <w:szCs w:val="12"/>
                <w:lang/>
              </w:rPr>
              <w:t xml:space="preserve"> </w:t>
            </w:r>
            <w:r w:rsidRPr="00961967">
              <w:rPr>
                <w:rFonts w:ascii="Verdana" w:eastAsia="Arial Unicode MS" w:hAnsi="Verdana"/>
                <w:sz w:val="12"/>
                <w:szCs w:val="12"/>
                <w:lang/>
              </w:rPr>
              <w:t>(correct understanding of relation of part to whole)</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distinction structured totalities and aggregates</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intra-active frontier</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explanatory critique</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p>
        </w:tc>
        <w:tc>
          <w:tcPr>
            <w:tcW w:w="1928"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re-agentification</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emancipatory axiology</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re-agentification in depth-praxis</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rPr>
                <w:rFonts w:ascii="Verdana" w:eastAsia="Arial Unicode MS" w:hAnsi="Verdana"/>
                <w:b/>
                <w:bCs/>
                <w:sz w:val="12"/>
                <w:szCs w:val="12"/>
                <w:lang/>
              </w:rPr>
            </w:pPr>
            <w:r w:rsidRPr="00961967">
              <w:rPr>
                <w:rFonts w:ascii="Verdana" w:eastAsia="Arial Unicode MS" w:hAnsi="Verdana"/>
                <w:b/>
                <w:bCs/>
                <w:sz w:val="12"/>
                <w:szCs w:val="12"/>
                <w:lang/>
              </w:rPr>
              <w:t>key to practical resolution</w:t>
            </w:r>
          </w:p>
        </w:tc>
        <w:tc>
          <w:tcPr>
            <w:tcW w:w="1927" w:type="dxa"/>
          </w:tcPr>
          <w:p w:rsidR="00BD5E08" w:rsidRPr="00961967" w:rsidRDefault="00BD5E08" w:rsidP="002A5C1A">
            <w:pPr>
              <w:widowControl w:val="0"/>
              <w:suppressLineNumbers/>
              <w:tabs>
                <w:tab w:val="clear" w:pos="284"/>
              </w:tabs>
              <w:suppressAutoHyphens/>
              <w:jc w:val="center"/>
              <w:rPr>
                <w:rFonts w:ascii="Verdana" w:eastAsia="Arial Unicode MS" w:hAnsi="Verdana"/>
                <w:sz w:val="12"/>
                <w:szCs w:val="12"/>
                <w:lang/>
              </w:rPr>
            </w:pPr>
            <w:r w:rsidRPr="00961967">
              <w:rPr>
                <w:rFonts w:ascii="Verdana" w:eastAsia="Arial Unicode MS" w:hAnsi="Verdana"/>
                <w:sz w:val="12"/>
                <w:szCs w:val="12"/>
                <w:lang/>
              </w:rPr>
              <w:t>abolition</w:t>
            </w:r>
          </w:p>
        </w:tc>
        <w:tc>
          <w:tcPr>
            <w:tcW w:w="1928" w:type="dxa"/>
          </w:tcPr>
          <w:p w:rsidR="00BD5E08" w:rsidRPr="00961967" w:rsidRDefault="00BD5E08" w:rsidP="002A5C1A">
            <w:pPr>
              <w:widowControl w:val="0"/>
              <w:suppressLineNumbers/>
              <w:tabs>
                <w:tab w:val="clear" w:pos="284"/>
              </w:tabs>
              <w:suppressAutoHyphens/>
              <w:jc w:val="center"/>
              <w:rPr>
                <w:rFonts w:ascii="Verdana" w:eastAsia="Arial Unicode MS" w:hAnsi="Verdana"/>
                <w:sz w:val="12"/>
                <w:szCs w:val="12"/>
                <w:lang/>
              </w:rPr>
            </w:pPr>
            <w:r w:rsidRPr="00961967">
              <w:rPr>
                <w:rFonts w:ascii="Verdana" w:eastAsia="Arial Unicode MS" w:hAnsi="Verdana"/>
                <w:sz w:val="12"/>
                <w:szCs w:val="12"/>
                <w:lang/>
              </w:rPr>
              <w:t>of  all</w:t>
            </w:r>
          </w:p>
        </w:tc>
        <w:tc>
          <w:tcPr>
            <w:tcW w:w="1927" w:type="dxa"/>
          </w:tcPr>
          <w:p w:rsidR="00BD5E08" w:rsidRPr="00961967" w:rsidRDefault="00BD5E08" w:rsidP="002A5C1A">
            <w:pPr>
              <w:widowControl w:val="0"/>
              <w:suppressLineNumbers/>
              <w:tabs>
                <w:tab w:val="clear" w:pos="284"/>
              </w:tabs>
              <w:suppressAutoHyphens/>
              <w:jc w:val="center"/>
              <w:rPr>
                <w:rFonts w:ascii="Verdana" w:eastAsia="Arial Unicode MS" w:hAnsi="Verdana"/>
                <w:position w:val="-11"/>
                <w:sz w:val="12"/>
                <w:szCs w:val="12"/>
                <w:lang/>
              </w:rPr>
            </w:pPr>
            <w:r w:rsidRPr="00961967">
              <w:rPr>
                <w:rFonts w:ascii="Verdana" w:eastAsia="Arial Unicode MS" w:hAnsi="Verdana"/>
                <w:sz w:val="12"/>
                <w:szCs w:val="12"/>
                <w:lang/>
              </w:rPr>
              <w:t>power</w:t>
            </w:r>
            <w:r w:rsidRPr="00961967">
              <w:rPr>
                <w:rFonts w:ascii="Verdana" w:eastAsia="Arial Unicode MS" w:hAnsi="Verdana"/>
                <w:sz w:val="12"/>
                <w:szCs w:val="12"/>
                <w:vertAlign w:val="subscript"/>
                <w:lang/>
              </w:rPr>
              <w:t>2</w:t>
            </w:r>
          </w:p>
        </w:tc>
        <w:tc>
          <w:tcPr>
            <w:tcW w:w="1928" w:type="dxa"/>
          </w:tcPr>
          <w:p w:rsidR="00BD5E08" w:rsidRPr="00961967" w:rsidRDefault="00BD5E08" w:rsidP="002A5C1A">
            <w:pPr>
              <w:widowControl w:val="0"/>
              <w:suppressLineNumbers/>
              <w:tabs>
                <w:tab w:val="clear" w:pos="284"/>
              </w:tabs>
              <w:suppressAutoHyphens/>
              <w:jc w:val="center"/>
              <w:rPr>
                <w:rFonts w:ascii="Verdana" w:eastAsia="Arial Unicode MS" w:hAnsi="Verdana"/>
                <w:sz w:val="12"/>
                <w:szCs w:val="12"/>
                <w:lang/>
              </w:rPr>
            </w:pPr>
            <w:r w:rsidRPr="00961967">
              <w:rPr>
                <w:rFonts w:ascii="Verdana" w:eastAsia="Arial Unicode MS" w:hAnsi="Verdana"/>
                <w:sz w:val="12"/>
                <w:szCs w:val="12"/>
                <w:lang/>
              </w:rPr>
              <w:t>relations</w:t>
            </w:r>
          </w:p>
        </w:tc>
      </w:tr>
    </w:tbl>
    <w:p w:rsidR="00BD5E08" w:rsidRPr="00961967" w:rsidRDefault="00BD5E08" w:rsidP="00BD5E08">
      <w:pPr>
        <w:widowControl w:val="0"/>
        <w:tabs>
          <w:tab w:val="clear" w:pos="284"/>
        </w:tabs>
        <w:suppressAutoHyphens/>
        <w:spacing w:line="100" w:lineRule="atLeast"/>
        <w:jc w:val="left"/>
        <w:rPr>
          <w:rFonts w:ascii="Verdana" w:eastAsia="Arial Unicode MS" w:hAnsi="Verdana"/>
          <w:b/>
          <w:bCs/>
          <w:iCs/>
          <w:color w:val="000000"/>
          <w:sz w:val="16"/>
          <w:szCs w:val="16"/>
          <w:lang/>
        </w:rPr>
      </w:pPr>
    </w:p>
    <w:p w:rsidR="00BD5E08" w:rsidRPr="00961967" w:rsidRDefault="00BD5E08" w:rsidP="00BD5E08">
      <w:pPr>
        <w:widowControl w:val="0"/>
        <w:tabs>
          <w:tab w:val="clear" w:pos="284"/>
        </w:tabs>
        <w:suppressAutoHyphens/>
        <w:spacing w:line="100" w:lineRule="atLeast"/>
        <w:jc w:val="center"/>
        <w:rPr>
          <w:rFonts w:ascii="Verdana" w:eastAsia="Arial Unicode MS" w:hAnsi="Verdana"/>
          <w:iCs/>
          <w:color w:val="000000"/>
          <w:sz w:val="16"/>
          <w:szCs w:val="16"/>
          <w:lang/>
        </w:rPr>
      </w:pPr>
      <w:r w:rsidRPr="00961967">
        <w:rPr>
          <w:rFonts w:ascii="Verdana" w:eastAsia="Arial Unicode MS" w:hAnsi="Verdana"/>
          <w:b/>
          <w:bCs/>
          <w:iCs/>
          <w:color w:val="000000"/>
          <w:sz w:val="16"/>
          <w:szCs w:val="16"/>
          <w:lang/>
        </w:rPr>
        <w:t xml:space="preserve">Figure </w:t>
      </w:r>
      <w:r>
        <w:rPr>
          <w:rFonts w:ascii="Verdana" w:eastAsia="Arial Unicode MS" w:hAnsi="Verdana"/>
          <w:b/>
          <w:bCs/>
          <w:iCs/>
          <w:color w:val="000000"/>
          <w:sz w:val="16"/>
          <w:szCs w:val="16"/>
          <w:lang/>
        </w:rPr>
        <w:t>43</w:t>
      </w:r>
      <w:r w:rsidRPr="00961967">
        <w:rPr>
          <w:rFonts w:ascii="Verdana" w:eastAsia="Arial Unicode MS" w:hAnsi="Verdana"/>
          <w:b/>
          <w:bCs/>
          <w:iCs/>
          <w:color w:val="000000"/>
          <w:sz w:val="16"/>
          <w:szCs w:val="16"/>
          <w:lang/>
        </w:rPr>
        <w:t>.</w:t>
      </w:r>
      <w:r w:rsidRPr="00961967">
        <w:rPr>
          <w:rFonts w:ascii="Verdana" w:eastAsia="Arial Unicode MS" w:hAnsi="Verdana"/>
          <w:iCs/>
          <w:color w:val="000000"/>
          <w:sz w:val="16"/>
          <w:szCs w:val="16"/>
          <w:lang/>
        </w:rPr>
        <w:t xml:space="preserve"> Unification of</w:t>
      </w:r>
      <w:r w:rsidRPr="00961967">
        <w:rPr>
          <w:rFonts w:ascii="Verdana" w:eastAsia="Arial Unicode MS" w:hAnsi="Verdana"/>
          <w:iCs/>
          <w:color w:val="000000"/>
          <w:sz w:val="21"/>
          <w:szCs w:val="16"/>
          <w:lang/>
        </w:rPr>
        <w:t xml:space="preserve"> </w:t>
      </w:r>
      <w:r w:rsidRPr="00961967">
        <w:rPr>
          <w:rFonts w:ascii="Verdana" w:eastAsia="Arial Unicode MS" w:hAnsi="Verdana"/>
          <w:iCs/>
          <w:color w:val="000000"/>
          <w:sz w:val="16"/>
          <w:szCs w:val="16"/>
          <w:lang/>
        </w:rPr>
        <w:t>the problems of philosophy by absence of the concept of absence</w:t>
      </w:r>
    </w:p>
    <w:p w:rsidR="00BD5E08" w:rsidRPr="00961967" w:rsidRDefault="00BD5E08" w:rsidP="00BD5E08">
      <w:pPr>
        <w:widowControl w:val="0"/>
        <w:tabs>
          <w:tab w:val="clear" w:pos="284"/>
        </w:tabs>
        <w:suppressAutoHyphens/>
        <w:spacing w:line="100" w:lineRule="atLeast"/>
        <w:ind w:left="1134"/>
        <w:jc w:val="left"/>
        <w:rPr>
          <w:rFonts w:ascii="Verdana" w:eastAsia="Arial Unicode MS" w:hAnsi="Verdana"/>
          <w:i/>
          <w:iCs/>
          <w:color w:val="000000"/>
          <w:sz w:val="14"/>
          <w:szCs w:val="14"/>
          <w:lang/>
        </w:rPr>
      </w:pPr>
    </w:p>
    <w:p w:rsidR="00BD5E08" w:rsidRPr="00961967" w:rsidRDefault="00BD5E08" w:rsidP="00BD5E08">
      <w:pPr>
        <w:widowControl w:val="0"/>
        <w:tabs>
          <w:tab w:val="clear" w:pos="284"/>
        </w:tabs>
        <w:suppressAutoHyphens/>
        <w:spacing w:line="100" w:lineRule="atLeast"/>
        <w:ind w:left="1134"/>
        <w:jc w:val="left"/>
        <w:rPr>
          <w:rFonts w:ascii="Verdana" w:eastAsia="Arial Unicode MS" w:hAnsi="Verdana"/>
          <w:iCs/>
          <w:color w:val="000000"/>
          <w:sz w:val="14"/>
          <w:szCs w:val="14"/>
          <w:lang/>
        </w:rPr>
      </w:pPr>
      <w:r w:rsidRPr="00961967">
        <w:rPr>
          <w:rFonts w:ascii="Verdana" w:eastAsia="Arial Unicode MS" w:hAnsi="Verdana"/>
          <w:i/>
          <w:iCs/>
          <w:color w:val="000000"/>
          <w:sz w:val="14"/>
          <w:szCs w:val="14"/>
          <w:lang/>
        </w:rPr>
        <w:t>Note</w:t>
      </w:r>
      <w:r w:rsidRPr="00961967">
        <w:rPr>
          <w:rFonts w:ascii="Verdana" w:eastAsia="Arial Unicode MS" w:hAnsi="Verdana"/>
          <w:iCs/>
          <w:color w:val="000000"/>
          <w:sz w:val="14"/>
          <w:szCs w:val="14"/>
          <w:lang/>
        </w:rPr>
        <w:t xml:space="preserve">. The </w:t>
      </w:r>
      <w:r w:rsidRPr="00961967">
        <w:rPr>
          <w:rFonts w:ascii="Verdana" w:eastAsia="Arial Unicode MS" w:hAnsi="Verdana"/>
          <w:iCs/>
          <w:caps/>
          <w:color w:val="000000"/>
          <w:sz w:val="14"/>
          <w:szCs w:val="14"/>
          <w:lang/>
        </w:rPr>
        <w:t>1M</w:t>
      </w:r>
      <w:r w:rsidRPr="00961967">
        <w:rPr>
          <w:rFonts w:ascii="Verdana" w:eastAsia="Arial Unicode MS" w:hAnsi="Verdana"/>
          <w:iCs/>
          <w:color w:val="000000"/>
          <w:sz w:val="14"/>
          <w:szCs w:val="14"/>
          <w:lang/>
        </w:rPr>
        <w:t>-</w:t>
      </w:r>
      <w:r w:rsidRPr="00961967">
        <w:rPr>
          <w:rFonts w:ascii="Verdana" w:eastAsia="Arial Unicode MS" w:hAnsi="Verdana"/>
          <w:iCs/>
          <w:caps/>
          <w:color w:val="000000"/>
          <w:sz w:val="14"/>
          <w:szCs w:val="14"/>
          <w:lang/>
        </w:rPr>
        <w:t>4D</w:t>
      </w:r>
      <w:r w:rsidRPr="00961967">
        <w:rPr>
          <w:rFonts w:ascii="Verdana" w:eastAsia="Arial Unicode MS" w:hAnsi="Verdana"/>
          <w:iCs/>
          <w:color w:val="000000"/>
          <w:sz w:val="14"/>
          <w:szCs w:val="14"/>
          <w:lang/>
        </w:rPr>
        <w:t xml:space="preserve"> absence of the concept of absence deposits metacritical voids at each stadion generative of Tina compromise formations which sustain the irrealist problematic. Regardless of their resolution in theory, the problems will persist so long as the power</w:t>
      </w:r>
      <w:r w:rsidRPr="00961967">
        <w:rPr>
          <w:rFonts w:ascii="Verdana" w:eastAsia="Arial Unicode MS" w:hAnsi="Verdana"/>
          <w:iCs/>
          <w:color w:val="000000"/>
          <w:sz w:val="14"/>
          <w:szCs w:val="14"/>
          <w:vertAlign w:val="subscript"/>
          <w:lang/>
        </w:rPr>
        <w:t>2</w:t>
      </w:r>
      <w:r w:rsidRPr="00961967">
        <w:rPr>
          <w:rFonts w:ascii="Verdana" w:eastAsia="Arial Unicode MS" w:hAnsi="Verdana"/>
          <w:iCs/>
          <w:color w:val="000000"/>
          <w:sz w:val="14"/>
          <w:szCs w:val="14"/>
          <w:lang/>
        </w:rPr>
        <w:t xml:space="preserve"> relations that underpin them are not abolished in practice (see </w:t>
      </w:r>
      <w:r w:rsidRPr="00961967">
        <w:rPr>
          <w:rFonts w:ascii="Verdana" w:eastAsia="Arial Unicode MS" w:hAnsi="Verdana"/>
          <w:iCs/>
          <w:smallCaps/>
          <w:color w:val="000000"/>
          <w:sz w:val="14"/>
          <w:szCs w:val="14"/>
          <w:lang/>
        </w:rPr>
        <w:t>opposites</w:t>
      </w:r>
      <w:r w:rsidRPr="00961967">
        <w:rPr>
          <w:rFonts w:ascii="Verdana" w:eastAsia="Arial Unicode MS" w:hAnsi="Verdana"/>
          <w:iCs/>
          <w:color w:val="000000"/>
          <w:sz w:val="14"/>
          <w:szCs w:val="14"/>
          <w:lang/>
        </w:rPr>
        <w:t>).</w:t>
      </w:r>
    </w:p>
    <w:p w:rsidR="00BD5E08" w:rsidRPr="00961967" w:rsidRDefault="00BD5E08" w:rsidP="00BD5E08">
      <w:pPr>
        <w:widowControl w:val="0"/>
        <w:tabs>
          <w:tab w:val="clear" w:pos="284"/>
        </w:tabs>
        <w:suppressAutoHyphens/>
        <w:spacing w:line="100" w:lineRule="atLeast"/>
        <w:ind w:left="1134"/>
        <w:jc w:val="left"/>
        <w:rPr>
          <w:rFonts w:ascii="Verdana" w:eastAsia="Arial Unicode MS" w:hAnsi="Verdana"/>
          <w:iCs/>
          <w:color w:val="000000"/>
          <w:sz w:val="14"/>
          <w:szCs w:val="14"/>
          <w:lang/>
        </w:rPr>
      </w:pPr>
      <w:r w:rsidRPr="00961967">
        <w:rPr>
          <w:rFonts w:ascii="Verdana" w:eastAsia="Arial Unicode MS" w:hAnsi="Verdana"/>
          <w:i/>
          <w:iCs/>
          <w:color w:val="000000"/>
          <w:sz w:val="14"/>
          <w:szCs w:val="14"/>
          <w:lang/>
        </w:rPr>
        <w:t>Key source</w:t>
      </w:r>
      <w:r w:rsidRPr="00961967">
        <w:rPr>
          <w:rFonts w:ascii="Verdana" w:eastAsia="Arial Unicode MS" w:hAnsi="Verdana"/>
          <w:iCs/>
          <w:color w:val="000000"/>
          <w:sz w:val="14"/>
          <w:szCs w:val="14"/>
          <w:lang/>
        </w:rPr>
        <w:t xml:space="preserve">: </w:t>
      </w:r>
      <w:r w:rsidRPr="00961967">
        <w:rPr>
          <w:rFonts w:ascii="Verdana" w:eastAsia="Arial Unicode MS" w:hAnsi="Verdana"/>
          <w:i/>
          <w:iCs/>
          <w:caps/>
          <w:color w:val="000000"/>
          <w:sz w:val="14"/>
          <w:szCs w:val="14"/>
          <w:lang/>
        </w:rPr>
        <w:t>P</w:t>
      </w:r>
      <w:r w:rsidRPr="00961967">
        <w:rPr>
          <w:rFonts w:ascii="Verdana" w:eastAsia="Arial Unicode MS" w:hAnsi="Verdana"/>
          <w:iCs/>
          <w:caps/>
          <w:color w:val="000000"/>
          <w:sz w:val="14"/>
          <w:szCs w:val="14"/>
          <w:lang/>
        </w:rPr>
        <w:t>:</w:t>
      </w:r>
      <w:r w:rsidRPr="00961967">
        <w:rPr>
          <w:rFonts w:ascii="Verdana" w:eastAsia="Arial Unicode MS" w:hAnsi="Verdana"/>
          <w:iCs/>
          <w:color w:val="000000"/>
          <w:sz w:val="14"/>
          <w:szCs w:val="14"/>
          <w:lang/>
        </w:rPr>
        <w:t xml:space="preserve"> 244</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 w:val="left" w:pos="166"/>
        </w:tabs>
        <w:suppressAutoHyphens/>
        <w:autoSpaceDE w:val="0"/>
        <w:spacing w:line="100" w:lineRule="atLeast"/>
        <w:rPr>
          <w:rFonts w:eastAsia="Arial Unicode MS"/>
          <w:color w:val="000000"/>
          <w:szCs w:val="20"/>
          <w:lang/>
        </w:rPr>
      </w:pPr>
      <w:r w:rsidRPr="00961967">
        <w:rPr>
          <w:rFonts w:eastAsia="Arial Unicode MS"/>
          <w:b/>
          <w:bCs/>
          <w:color w:val="000000"/>
          <w:szCs w:val="20"/>
          <w:lang/>
        </w:rPr>
        <w:t>problem(s) of agency</w:t>
      </w:r>
      <w:r w:rsidRPr="00961967">
        <w:rPr>
          <w:rFonts w:eastAsia="Arial Unicode MS"/>
          <w:color w:val="000000"/>
          <w:szCs w:val="20"/>
          <w:lang/>
        </w:rPr>
        <w:t xml:space="preserve">. </w:t>
      </w:r>
      <w:r w:rsidRPr="00961967">
        <w:rPr>
          <w:rFonts w:eastAsia="Arial Unicode MS"/>
          <w:i/>
          <w:color w:val="000000"/>
          <w:szCs w:val="20"/>
          <w:lang/>
        </w:rPr>
        <w:t>The</w:t>
      </w:r>
      <w:r w:rsidRPr="00961967">
        <w:rPr>
          <w:rFonts w:eastAsia="Arial Unicode MS"/>
          <w:color w:val="000000"/>
          <w:szCs w:val="20"/>
          <w:lang/>
        </w:rPr>
        <w:t xml:space="preserve"> problem of agency is the world-historical </w:t>
      </w:r>
      <w:r w:rsidRPr="00961967">
        <w:rPr>
          <w:rFonts w:eastAsia="Arial Unicode MS"/>
          <w:smallCaps/>
          <w:color w:val="000000"/>
          <w:szCs w:val="20"/>
          <w:lang/>
        </w:rPr>
        <w:t>paradox</w:t>
      </w:r>
      <w:r w:rsidRPr="00961967">
        <w:rPr>
          <w:rFonts w:eastAsia="Arial Unicode MS"/>
          <w:color w:val="000000"/>
          <w:szCs w:val="20"/>
          <w:lang/>
        </w:rPr>
        <w:t xml:space="preserve"> that people are the agents of geo-history and yet are largely merely carried along by it (see </w:t>
      </w:r>
      <w:r w:rsidRPr="00961967">
        <w:rPr>
          <w:rFonts w:eastAsia="Arial Unicode MS"/>
          <w:smallCaps/>
          <w:color w:val="000000"/>
          <w:szCs w:val="20"/>
          <w:lang/>
        </w:rPr>
        <w:t>agency, social structure</w:t>
      </w:r>
      <w:r w:rsidRPr="00961967">
        <w:rPr>
          <w:rFonts w:eastAsia="Arial Unicode MS"/>
          <w:color w:val="000000"/>
          <w:szCs w:val="20"/>
          <w:lang/>
        </w:rPr>
        <w:t xml:space="preserve">). More specifically, the </w:t>
      </w:r>
      <w:r w:rsidRPr="00961967">
        <w:rPr>
          <w:rFonts w:eastAsia="Arial Unicode MS"/>
          <w:i/>
          <w:iCs/>
          <w:smallCaps/>
          <w:color w:val="000000"/>
          <w:szCs w:val="20"/>
          <w:lang/>
        </w:rPr>
        <w:t>problem</w:t>
      </w:r>
      <w:r w:rsidRPr="00961967">
        <w:rPr>
          <w:rFonts w:eastAsia="Arial Unicode MS"/>
          <w:i/>
          <w:iCs/>
          <w:color w:val="000000"/>
          <w:szCs w:val="20"/>
          <w:lang/>
        </w:rPr>
        <w:t xml:space="preserve"> of emancipation</w:t>
      </w:r>
      <w:r w:rsidRPr="00961967">
        <w:rPr>
          <w:rFonts w:eastAsia="Arial Unicode MS"/>
          <w:color w:val="000000"/>
          <w:szCs w:val="20"/>
          <w:lang/>
        </w:rPr>
        <w:t>: who are the ‘deep totalising conveyors’ (</w:t>
      </w:r>
      <w:r w:rsidRPr="00961967">
        <w:rPr>
          <w:rFonts w:eastAsia="Arial Unicode MS"/>
          <w:i/>
          <w:iCs/>
          <w:caps/>
          <w:color w:val="000000"/>
          <w:szCs w:val="20"/>
          <w:lang/>
        </w:rPr>
        <w:t>d</w:t>
      </w:r>
      <w:r w:rsidRPr="00961967">
        <w:rPr>
          <w:rFonts w:eastAsia="Arial Unicode MS"/>
          <w:iCs/>
          <w:caps/>
          <w:color w:val="000000"/>
          <w:szCs w:val="20"/>
          <w:lang/>
        </w:rPr>
        <w:t>:</w:t>
      </w:r>
      <w:r w:rsidRPr="00961967">
        <w:rPr>
          <w:rFonts w:eastAsia="Arial Unicode MS"/>
          <w:i/>
          <w:iCs/>
          <w:caps/>
          <w:color w:val="000000"/>
          <w:szCs w:val="20"/>
          <w:lang/>
        </w:rPr>
        <w:t xml:space="preserve"> </w:t>
      </w:r>
      <w:r w:rsidRPr="00961967">
        <w:rPr>
          <w:rFonts w:eastAsia="Arial Unicode MS"/>
          <w:color w:val="000000"/>
          <w:szCs w:val="20"/>
          <w:lang/>
        </w:rPr>
        <w:t xml:space="preserve">316) of the </w:t>
      </w:r>
      <w:r w:rsidRPr="00961967">
        <w:rPr>
          <w:rFonts w:eastAsia="Arial Unicode MS"/>
          <w:smallCaps/>
          <w:color w:val="000000"/>
          <w:szCs w:val="20"/>
          <w:lang/>
        </w:rPr>
        <w:t>dialectic of freedom</w:t>
      </w:r>
      <w:r w:rsidRPr="00961967">
        <w:rPr>
          <w:rFonts w:eastAsia="Arial Unicode MS"/>
          <w:color w:val="000000"/>
          <w:szCs w:val="20"/>
          <w:lang/>
        </w:rPr>
        <w:t xml:space="preserve"> to </w:t>
      </w:r>
      <w:r w:rsidRPr="00961967">
        <w:rPr>
          <w:rFonts w:eastAsia="Arial Unicode MS"/>
          <w:smallCaps/>
          <w:color w:val="000000"/>
          <w:szCs w:val="20"/>
          <w:lang/>
        </w:rPr>
        <w:t>eudaimonia? H</w:t>
      </w:r>
      <w:r w:rsidRPr="00961967">
        <w:rPr>
          <w:rFonts w:eastAsia="Arial Unicode MS"/>
          <w:color w:val="000000"/>
          <w:szCs w:val="20"/>
          <w:lang/>
        </w:rPr>
        <w:t xml:space="preserve">ere the </w:t>
      </w:r>
      <w:r w:rsidRPr="00961967">
        <w:rPr>
          <w:rFonts w:eastAsia="Arial Unicode MS"/>
          <w:smallCaps/>
          <w:color w:val="000000"/>
          <w:szCs w:val="20"/>
          <w:lang/>
        </w:rPr>
        <w:t>axiological</w:t>
      </w:r>
      <w:r w:rsidRPr="00961967">
        <w:rPr>
          <w:rFonts w:eastAsia="Arial Unicode MS"/>
          <w:color w:val="000000"/>
          <w:szCs w:val="20"/>
          <w:lang/>
        </w:rPr>
        <w:t xml:space="preserve"> commitment entailed by human action and speech is unequivocal: in order to be true to your human nature, it is </w:t>
      </w:r>
      <w:r w:rsidRPr="00961967">
        <w:rPr>
          <w:rFonts w:eastAsia="Arial Unicode MS"/>
          <w:i/>
          <w:iCs/>
          <w:color w:val="000000"/>
          <w:szCs w:val="20"/>
          <w:lang/>
        </w:rPr>
        <w:t>you</w:t>
      </w:r>
      <w:r w:rsidRPr="00961967">
        <w:rPr>
          <w:rFonts w:eastAsia="Arial Unicode MS"/>
          <w:color w:val="000000"/>
          <w:szCs w:val="20"/>
          <w:lang/>
        </w:rPr>
        <w:t xml:space="preserve"> (no-one can substitute for you) who must act </w:t>
      </w:r>
      <w:r w:rsidRPr="00961967">
        <w:rPr>
          <w:rFonts w:eastAsia="Arial Unicode MS"/>
          <w:i/>
          <w:iCs/>
          <w:color w:val="000000"/>
          <w:szCs w:val="20"/>
          <w:lang/>
        </w:rPr>
        <w:t>now</w:t>
      </w:r>
      <w:r w:rsidRPr="00961967">
        <w:rPr>
          <w:rFonts w:eastAsia="Arial Unicode MS"/>
          <w:color w:val="000000"/>
          <w:szCs w:val="20"/>
          <w:lang/>
        </w:rPr>
        <w:t xml:space="preserve"> in solidarity with others to assist in bringing about a global society – immanent in our practices – in which my free development is as important as your own (see </w:t>
      </w:r>
      <w:r w:rsidRPr="00961967">
        <w:rPr>
          <w:rFonts w:eastAsia="Arial Unicode MS"/>
          <w:smallCaps/>
          <w:color w:val="000000"/>
          <w:szCs w:val="20"/>
          <w:lang/>
        </w:rPr>
        <w:t>emancipatory axiology, self-referentiality</w:t>
      </w:r>
      <w:r w:rsidRPr="00961967">
        <w:rPr>
          <w:rFonts w:eastAsia="Arial Unicode MS"/>
          <w:color w:val="000000"/>
          <w:szCs w:val="20"/>
          <w:lang/>
        </w:rPr>
        <w:t xml:space="preserve">). The (increasing) interconnectedness of the global village; the unprecedented, if contradiction-fraught, ideological and repressive power of the master-classes; and the capacity of some baneful structures (e.g., the thawing tundra) to persist without and even despite human agency, also entail that this solidarity must embrace the whole species – that today </w:t>
      </w:r>
      <w:r w:rsidRPr="00961967">
        <w:rPr>
          <w:bCs/>
          <w:color w:val="000000"/>
          <w:szCs w:val="20"/>
          <w:lang/>
        </w:rPr>
        <w:t>‘the minimal necessary unit for human emancipation is the whole of humanity</w:t>
      </w:r>
      <w:r w:rsidRPr="00961967">
        <w:rPr>
          <w:rFonts w:eastAsia="Arial Unicode MS"/>
          <w:color w:val="000000"/>
          <w:szCs w:val="20"/>
          <w:lang/>
        </w:rPr>
        <w:t>’ (</w:t>
      </w:r>
      <w:r w:rsidRPr="00961967">
        <w:rPr>
          <w:rFonts w:eastAsia="Arial Unicode MS"/>
          <w:i/>
          <w:iCs/>
          <w:caps/>
          <w:color w:val="000000"/>
          <w:szCs w:val="20"/>
          <w:lang/>
        </w:rPr>
        <w:t>rm</w:t>
      </w:r>
      <w:r w:rsidRPr="00961967">
        <w:rPr>
          <w:rFonts w:eastAsia="Arial Unicode MS"/>
          <w:iCs/>
          <w:caps/>
          <w:color w:val="000000"/>
          <w:szCs w:val="20"/>
          <w:lang/>
        </w:rPr>
        <w:t>:</w:t>
      </w:r>
      <w:r w:rsidRPr="00961967">
        <w:rPr>
          <w:rFonts w:eastAsia="Arial Unicode MS"/>
          <w:i/>
          <w:iCs/>
          <w:color w:val="000000"/>
          <w:szCs w:val="20"/>
          <w:lang/>
        </w:rPr>
        <w:t xml:space="preserve"> </w:t>
      </w:r>
      <w:r w:rsidRPr="00961967">
        <w:rPr>
          <w:rFonts w:eastAsia="Arial Unicode MS"/>
          <w:color w:val="000000"/>
          <w:szCs w:val="20"/>
          <w:lang/>
        </w:rPr>
        <w:t xml:space="preserve">170n). The threat to the planet posed by the destruction of the environment, the proliferation of weapons of mass destruction and growing global inequities, imbalances and disharmonies lend the task a peculiar urgency and increase the scope for solidarity. It is no longer a question of socialism </w:t>
      </w:r>
      <w:r w:rsidRPr="00961967">
        <w:rPr>
          <w:rFonts w:eastAsia="Arial Unicode MS"/>
          <w:i/>
          <w:iCs/>
          <w:color w:val="000000"/>
          <w:szCs w:val="20"/>
          <w:lang/>
        </w:rPr>
        <w:t>or</w:t>
      </w:r>
      <w:r w:rsidRPr="00961967">
        <w:rPr>
          <w:rFonts w:eastAsia="Arial Unicode MS"/>
          <w:color w:val="000000"/>
          <w:szCs w:val="20"/>
          <w:lang/>
        </w:rPr>
        <w:t xml:space="preserve"> barbarism: barbarism is here. The future itself is in jeopardy.</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rPr>
          <w:rFonts w:eastAsia="Arial Unicode MS"/>
          <w:color w:val="000000"/>
          <w:szCs w:val="20"/>
          <w:lang/>
        </w:rPr>
      </w:pPr>
      <w:r w:rsidRPr="00961967">
        <w:rPr>
          <w:rFonts w:eastAsia="Arial Unicode MS"/>
          <w:color w:val="000000"/>
          <w:szCs w:val="20"/>
          <w:lang/>
        </w:rPr>
        <w:t xml:space="preserve">The ontological dependence of the </w:t>
      </w:r>
      <w:r w:rsidRPr="00961967">
        <w:rPr>
          <w:rFonts w:eastAsia="Arial Unicode MS"/>
          <w:smallCaps/>
          <w:color w:val="000000"/>
          <w:szCs w:val="20"/>
          <w:lang/>
        </w:rPr>
        <w:t>demi-real</w:t>
      </w:r>
      <w:r w:rsidRPr="00961967">
        <w:rPr>
          <w:rFonts w:eastAsia="Arial Unicode MS"/>
          <w:color w:val="000000"/>
          <w:szCs w:val="20"/>
          <w:lang/>
        </w:rPr>
        <w:t xml:space="preserve"> on the </w:t>
      </w:r>
      <w:r w:rsidRPr="00961967">
        <w:rPr>
          <w:rFonts w:eastAsia="Arial Unicode MS"/>
          <w:smallCaps/>
          <w:color w:val="000000"/>
          <w:szCs w:val="20"/>
          <w:lang/>
        </w:rPr>
        <w:t xml:space="preserve">creativity </w:t>
      </w:r>
      <w:r w:rsidRPr="00961967">
        <w:rPr>
          <w:rFonts w:eastAsia="Arial Unicode MS"/>
          <w:color w:val="000000"/>
          <w:szCs w:val="20"/>
          <w:lang/>
        </w:rPr>
        <w:t xml:space="preserve">of people (the </w:t>
      </w:r>
      <w:r w:rsidRPr="00961967">
        <w:rPr>
          <w:rFonts w:eastAsia="Arial Unicode MS"/>
          <w:i/>
          <w:iCs/>
          <w:color w:val="000000"/>
          <w:szCs w:val="20"/>
          <w:lang/>
        </w:rPr>
        <w:t>asymmetry of emancipation</w:t>
      </w:r>
      <w:r w:rsidRPr="00961967">
        <w:rPr>
          <w:rFonts w:eastAsia="Arial Unicode MS"/>
          <w:color w:val="000000"/>
          <w:szCs w:val="20"/>
          <w:lang/>
        </w:rPr>
        <w:t xml:space="preserve">: see </w:t>
      </w:r>
      <w:r w:rsidRPr="00961967">
        <w:rPr>
          <w:rFonts w:eastAsia="Arial Unicode MS"/>
          <w:smallCaps/>
          <w:color w:val="000000"/>
          <w:szCs w:val="20"/>
          <w:lang/>
        </w:rPr>
        <w:t>primacy</w:t>
      </w:r>
      <w:r w:rsidRPr="00961967">
        <w:rPr>
          <w:rFonts w:eastAsia="Arial Unicode MS"/>
          <w:color w:val="000000"/>
          <w:szCs w:val="20"/>
          <w:lang/>
        </w:rPr>
        <w:t xml:space="preserve">) entails the possibility of their dispensing with its oppressive and exploitative structures. Among recent developments giving grounds for hope in an escalating dialectic of liberation and disemergence are the rising </w:t>
      </w:r>
      <w:r w:rsidRPr="00961967">
        <w:rPr>
          <w:rFonts w:eastAsia="Arial Unicode MS"/>
          <w:smallCaps/>
          <w:color w:val="000000"/>
          <w:szCs w:val="20"/>
          <w:lang/>
        </w:rPr>
        <w:t>organic composition</w:t>
      </w:r>
      <w:r w:rsidRPr="00961967">
        <w:rPr>
          <w:rFonts w:eastAsia="Arial Unicode MS"/>
          <w:color w:val="000000"/>
          <w:szCs w:val="20"/>
          <w:lang/>
        </w:rPr>
        <w:t xml:space="preserve"> of ideas; the development of information technology and post-Fordist changes in the labour process driven by IT, with the requirement for knowledgeable operators; and the ‘increasing intra-activity’ entailed by globalisation and ‘the externalisation and globalisation of internal diseconomies (e.g., the ecological effects of pollution)’, which renders ‘transformation </w:t>
      </w:r>
      <w:r w:rsidRPr="00961967">
        <w:rPr>
          <w:color w:val="000000"/>
          <w:szCs w:val="20"/>
          <w:lang/>
        </w:rPr>
        <w:t>tendentially increasingly radically negational in character’ (</w:t>
      </w:r>
      <w:r w:rsidRPr="00961967">
        <w:rPr>
          <w:i/>
          <w:iCs/>
          <w:caps/>
          <w:color w:val="000000"/>
          <w:szCs w:val="20"/>
          <w:lang/>
        </w:rPr>
        <w:t>P</w:t>
      </w:r>
      <w:r w:rsidRPr="00961967">
        <w:rPr>
          <w:iCs/>
          <w:caps/>
          <w:color w:val="000000"/>
          <w:szCs w:val="20"/>
          <w:lang/>
        </w:rPr>
        <w:t>:</w:t>
      </w:r>
      <w:r w:rsidRPr="00961967">
        <w:rPr>
          <w:i/>
          <w:iCs/>
          <w:color w:val="000000"/>
          <w:szCs w:val="20"/>
          <w:lang/>
        </w:rPr>
        <w:t xml:space="preserve"> </w:t>
      </w:r>
      <w:r w:rsidRPr="00961967">
        <w:rPr>
          <w:color w:val="000000"/>
          <w:szCs w:val="20"/>
          <w:lang/>
        </w:rPr>
        <w:t xml:space="preserve">152). </w:t>
      </w:r>
      <w:r w:rsidRPr="00961967">
        <w:rPr>
          <w:rFonts w:eastAsia="Arial Unicode MS"/>
          <w:color w:val="000000"/>
          <w:szCs w:val="20"/>
          <w:lang/>
        </w:rPr>
        <w:t xml:space="preserve">At the level of philosophy and social theory, </w:t>
      </w:r>
      <w:r w:rsidRPr="00961967">
        <w:rPr>
          <w:rFonts w:eastAsia="Arial Unicode MS"/>
          <w:caps/>
          <w:color w:val="000000"/>
          <w:szCs w:val="20"/>
          <w:lang/>
        </w:rPr>
        <w:t>cr</w:t>
      </w:r>
      <w:r w:rsidRPr="00961967">
        <w:rPr>
          <w:rFonts w:eastAsia="Arial Unicode MS"/>
          <w:color w:val="000000"/>
          <w:szCs w:val="20"/>
          <w:lang/>
        </w:rPr>
        <w:t xml:space="preserve"> makes an important contribution by, inter alia, </w:t>
      </w:r>
      <w:r w:rsidRPr="00961967">
        <w:rPr>
          <w:rFonts w:eastAsia="Arial Unicode MS"/>
          <w:i/>
          <w:iCs/>
          <w:color w:val="000000"/>
          <w:szCs w:val="20"/>
          <w:lang/>
        </w:rPr>
        <w:t xml:space="preserve">re-agentifying reality </w:t>
      </w:r>
      <w:r w:rsidRPr="00961967">
        <w:rPr>
          <w:rFonts w:eastAsia="Arial Unicode MS"/>
          <w:color w:val="000000"/>
          <w:szCs w:val="20"/>
          <w:lang/>
        </w:rPr>
        <w:t xml:space="preserve">(i.e., demonstrating the causal efficacy of reasons and the possibility of rational agentive </w:t>
      </w:r>
      <w:r w:rsidRPr="00961967">
        <w:rPr>
          <w:rFonts w:eastAsia="Arial Unicode MS"/>
          <w:smallCaps/>
          <w:color w:val="000000"/>
          <w:szCs w:val="20"/>
          <w:lang/>
        </w:rPr>
        <w:t>agency</w:t>
      </w:r>
      <w:r w:rsidRPr="00961967">
        <w:rPr>
          <w:rFonts w:eastAsia="Arial Unicode MS"/>
          <w:color w:val="000000"/>
          <w:szCs w:val="20"/>
          <w:lang/>
        </w:rPr>
        <w:t>, notwithstanding radical decentring), and critiquing reificatory and fetishistic ideologies of de-agentification and disempowerment. Practical advice: in whatever social practices you are deploying your causal agency, do what you can consistently with the claims of a balanced life.</w:t>
      </w:r>
    </w:p>
    <w:p w:rsidR="00BD5E08" w:rsidRPr="00961967" w:rsidRDefault="00BD5E08" w:rsidP="00BD5E08">
      <w:pPr>
        <w:widowControl w:val="0"/>
        <w:tabs>
          <w:tab w:val="clear" w:pos="284"/>
        </w:tabs>
        <w:suppressAutoHyphens/>
        <w:rPr>
          <w:rFonts w:eastAsia="Arial Unicode MS"/>
          <w:color w:val="000000"/>
          <w:szCs w:val="20"/>
          <w:lang/>
        </w:rPr>
      </w:pPr>
    </w:p>
    <w:p w:rsidR="00BD5E08" w:rsidRPr="00961967" w:rsidRDefault="00BD5E08" w:rsidP="00BD5E08">
      <w:pPr>
        <w:widowControl w:val="0"/>
        <w:tabs>
          <w:tab w:val="clear" w:pos="284"/>
        </w:tabs>
        <w:suppressAutoHyphens/>
        <w:rPr>
          <w:rFonts w:eastAsia="Arial Unicode MS"/>
          <w:color w:val="000000"/>
          <w:szCs w:val="20"/>
          <w:lang/>
        </w:rPr>
      </w:pPr>
      <w:r w:rsidRPr="00961967">
        <w:rPr>
          <w:rFonts w:eastAsia="Arial Unicode MS"/>
          <w:color w:val="000000"/>
          <w:szCs w:val="20"/>
          <w:lang/>
        </w:rPr>
        <w:t xml:space="preserve">Other than this world-historical problem, major </w:t>
      </w:r>
      <w:r w:rsidRPr="00961967">
        <w:rPr>
          <w:rFonts w:eastAsia="Arial Unicode MS"/>
          <w:i/>
          <w:color w:val="000000"/>
          <w:szCs w:val="20"/>
          <w:lang/>
        </w:rPr>
        <w:t>problems of agency</w:t>
      </w:r>
      <w:r w:rsidRPr="00961967">
        <w:rPr>
          <w:rFonts w:eastAsia="Arial Unicode MS"/>
          <w:color w:val="000000"/>
          <w:szCs w:val="20"/>
          <w:lang/>
        </w:rPr>
        <w:t xml:space="preserve"> include the </w:t>
      </w:r>
      <w:r w:rsidRPr="00961967">
        <w:rPr>
          <w:rFonts w:eastAsia="Arial Unicode MS"/>
          <w:smallCaps/>
          <w:color w:val="000000"/>
          <w:szCs w:val="20"/>
          <w:lang/>
        </w:rPr>
        <w:t>mind</w:t>
      </w:r>
      <w:r w:rsidRPr="00961967">
        <w:rPr>
          <w:rFonts w:eastAsia="Arial Unicode MS"/>
          <w:color w:val="000000"/>
          <w:szCs w:val="20"/>
          <w:lang/>
        </w:rPr>
        <w:t xml:space="preserve">–body problem; whether </w:t>
      </w:r>
      <w:r w:rsidRPr="00961967">
        <w:rPr>
          <w:rFonts w:eastAsia="Arial Unicode MS"/>
          <w:smallCaps/>
          <w:color w:val="000000"/>
          <w:szCs w:val="20"/>
          <w:lang/>
        </w:rPr>
        <w:t>reasons</w:t>
      </w:r>
      <w:r w:rsidRPr="00961967">
        <w:rPr>
          <w:rFonts w:eastAsia="Arial Unicode MS"/>
          <w:color w:val="000000"/>
          <w:szCs w:val="20"/>
          <w:lang/>
        </w:rPr>
        <w:t xml:space="preserve"> can be causes; free will and </w:t>
      </w:r>
      <w:r w:rsidRPr="00961967">
        <w:rPr>
          <w:rFonts w:eastAsia="Arial Unicode MS"/>
          <w:smallCaps/>
          <w:color w:val="000000"/>
          <w:szCs w:val="20"/>
          <w:lang/>
        </w:rPr>
        <w:t>determinism</w:t>
      </w:r>
      <w:r w:rsidRPr="00961967">
        <w:rPr>
          <w:rFonts w:eastAsia="Arial Unicode MS"/>
          <w:color w:val="000000"/>
          <w:szCs w:val="20"/>
          <w:lang/>
        </w:rPr>
        <w:t xml:space="preserve">; the problem of personal identity (see </w:t>
      </w:r>
      <w:r w:rsidRPr="00961967">
        <w:rPr>
          <w:rFonts w:eastAsia="Arial Unicode MS"/>
          <w:smallCaps/>
          <w:color w:val="000000"/>
          <w:szCs w:val="20"/>
          <w:lang/>
        </w:rPr>
        <w:t>subjectivity</w:t>
      </w:r>
      <w:r w:rsidRPr="00961967">
        <w:rPr>
          <w:rFonts w:eastAsia="Arial Unicode MS"/>
          <w:color w:val="000000"/>
          <w:szCs w:val="20"/>
          <w:lang/>
        </w:rPr>
        <w:t xml:space="preserve">); the problems of interpretation (see </w:t>
      </w:r>
      <w:r w:rsidRPr="00961967">
        <w:rPr>
          <w:rFonts w:eastAsia="Arial Unicode MS"/>
          <w:smallCaps/>
          <w:color w:val="000000"/>
          <w:szCs w:val="20"/>
          <w:lang/>
        </w:rPr>
        <w:t>hermeneutics, Meno’s paradox</w:t>
      </w:r>
      <w:r w:rsidRPr="00961967">
        <w:rPr>
          <w:rFonts w:eastAsia="Arial Unicode MS"/>
          <w:color w:val="000000"/>
          <w:szCs w:val="20"/>
          <w:lang/>
        </w:rPr>
        <w:t xml:space="preserve">); the problem of </w:t>
      </w:r>
      <w:r w:rsidRPr="00961967">
        <w:rPr>
          <w:rFonts w:eastAsia="Arial Unicode MS"/>
          <w:smallCaps/>
          <w:color w:val="000000"/>
          <w:szCs w:val="20"/>
          <w:lang/>
        </w:rPr>
        <w:t>solipsism</w:t>
      </w:r>
      <w:r w:rsidRPr="00961967">
        <w:rPr>
          <w:rFonts w:eastAsia="Arial Unicode MS"/>
          <w:color w:val="000000"/>
          <w:szCs w:val="20"/>
          <w:lang/>
        </w:rPr>
        <w:t xml:space="preserve">; and the problem-field of </w:t>
      </w:r>
      <w:r w:rsidRPr="00961967">
        <w:rPr>
          <w:rFonts w:eastAsia="Arial Unicode MS"/>
          <w:smallCaps/>
          <w:color w:val="000000"/>
          <w:szCs w:val="20"/>
          <w:lang/>
        </w:rPr>
        <w:t>subjectivity</w:t>
      </w:r>
      <w:r w:rsidRPr="00961967">
        <w:rPr>
          <w:rFonts w:eastAsia="Arial Unicode MS"/>
          <w:color w:val="000000"/>
          <w:szCs w:val="20"/>
          <w:lang/>
        </w:rPr>
        <w:t xml:space="preserve">, and of </w:t>
      </w:r>
      <w:r w:rsidRPr="00961967">
        <w:rPr>
          <w:rFonts w:eastAsia="Arial Unicode MS"/>
          <w:smallCaps/>
          <w:color w:val="000000"/>
          <w:szCs w:val="20"/>
          <w:lang/>
        </w:rPr>
        <w:t>erasure</w:t>
      </w:r>
      <w:r w:rsidRPr="00961967">
        <w:rPr>
          <w:rFonts w:eastAsia="Arial Unicode MS"/>
          <w:color w:val="000000"/>
          <w:szCs w:val="20"/>
          <w:lang/>
        </w:rPr>
        <w:t xml:space="preserve"> (see also </w:t>
      </w:r>
      <w:r w:rsidRPr="00961967">
        <w:rPr>
          <w:rFonts w:eastAsia="Arial Unicode MS"/>
          <w:smallCaps/>
          <w:color w:val="000000"/>
          <w:szCs w:val="20"/>
          <w:lang/>
        </w:rPr>
        <w:t>objectivity/subjectivity</w:t>
      </w:r>
      <w:r w:rsidRPr="00961967">
        <w:rPr>
          <w:rFonts w:eastAsia="Arial Unicode MS"/>
          <w:color w:val="000000"/>
          <w:szCs w:val="20"/>
          <w:lang/>
        </w:rPr>
        <w:t>) (</w:t>
      </w:r>
      <w:r w:rsidRPr="00961967">
        <w:rPr>
          <w:rFonts w:eastAsia="Arial Unicode MS"/>
          <w:i/>
          <w:color w:val="000000"/>
          <w:szCs w:val="20"/>
          <w:lang/>
        </w:rPr>
        <w:t>P</w:t>
      </w:r>
      <w:r w:rsidRPr="00961967">
        <w:rPr>
          <w:rFonts w:eastAsia="Arial Unicode MS"/>
          <w:color w:val="000000"/>
          <w:szCs w:val="20"/>
          <w:lang/>
        </w:rPr>
        <w:t>: Ch. 5.2).</w:t>
      </w:r>
    </w:p>
    <w:p w:rsidR="00BD5E08" w:rsidRPr="00961967" w:rsidRDefault="00BD5E08" w:rsidP="00BD5E08">
      <w:pPr>
        <w:widowControl w:val="0"/>
        <w:tabs>
          <w:tab w:val="clear" w:pos="284"/>
          <w:tab w:val="left" w:pos="255"/>
          <w:tab w:val="right" w:pos="10469"/>
        </w:tabs>
        <w:suppressAutoHyphens/>
        <w:spacing w:line="100" w:lineRule="atLeast"/>
        <w:rPr>
          <w:bCs/>
          <w:i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 xml:space="preserve">problem of akrasia </w:t>
      </w:r>
      <w:r w:rsidRPr="00961967">
        <w:rPr>
          <w:rFonts w:eastAsia="Arial Unicode MS"/>
          <w:szCs w:val="20"/>
          <w:lang/>
        </w:rPr>
        <w:t xml:space="preserve">(f. Gr. </w:t>
      </w:r>
      <w:r w:rsidRPr="00961967">
        <w:rPr>
          <w:rFonts w:eastAsia="Arial Unicode MS"/>
          <w:i/>
          <w:iCs/>
          <w:szCs w:val="20"/>
          <w:lang/>
        </w:rPr>
        <w:t>akratos</w:t>
      </w:r>
      <w:r w:rsidRPr="00961967">
        <w:rPr>
          <w:rFonts w:eastAsia="Arial Unicode MS"/>
          <w:szCs w:val="20"/>
          <w:lang/>
        </w:rPr>
        <w:t>,</w:t>
      </w:r>
      <w:r w:rsidRPr="00961967">
        <w:rPr>
          <w:rFonts w:eastAsia="Arial Unicode MS"/>
          <w:i/>
          <w:iCs/>
          <w:szCs w:val="20"/>
          <w:lang/>
        </w:rPr>
        <w:t xml:space="preserve"> </w:t>
      </w:r>
      <w:r w:rsidRPr="00961967">
        <w:rPr>
          <w:rFonts w:eastAsia="Arial Unicode MS"/>
          <w:szCs w:val="20"/>
          <w:lang/>
        </w:rPr>
        <w:t xml:space="preserve">without power, lack of [self-]control). In moral philosophy, </w:t>
      </w:r>
      <w:r w:rsidRPr="00961967">
        <w:rPr>
          <w:rFonts w:eastAsia="Arial Unicode MS"/>
          <w:i/>
          <w:iCs/>
          <w:szCs w:val="20"/>
          <w:lang/>
        </w:rPr>
        <w:t>akrasia</w:t>
      </w:r>
      <w:r w:rsidRPr="00961967">
        <w:rPr>
          <w:rFonts w:eastAsia="Arial Unicode MS"/>
          <w:szCs w:val="20"/>
          <w:lang/>
        </w:rPr>
        <w:t xml:space="preserve"> is weakness of the will, usually discussed in relation to </w:t>
      </w:r>
      <w:r w:rsidRPr="00961967">
        <w:rPr>
          <w:rFonts w:eastAsia="Arial Unicode MS"/>
          <w:smallCaps/>
          <w:szCs w:val="20"/>
          <w:lang/>
        </w:rPr>
        <w:t>action</w:t>
      </w:r>
      <w:r w:rsidRPr="00961967">
        <w:rPr>
          <w:rFonts w:eastAsia="Arial Unicode MS"/>
          <w:szCs w:val="20"/>
          <w:lang/>
        </w:rPr>
        <w:t xml:space="preserve">. The </w:t>
      </w:r>
      <w:r w:rsidRPr="00961967">
        <w:rPr>
          <w:rFonts w:eastAsia="Arial Unicode MS"/>
          <w:i/>
          <w:iCs/>
          <w:szCs w:val="20"/>
          <w:lang/>
        </w:rPr>
        <w:t>problem of akrasia</w:t>
      </w:r>
      <w:r w:rsidRPr="00961967">
        <w:rPr>
          <w:rFonts w:eastAsia="Arial Unicode MS"/>
          <w:szCs w:val="20"/>
          <w:lang/>
        </w:rPr>
        <w:t xml:space="preserve"> arises in the gap between a concrete axiological judgement prescribing a course of action in a particular situation and the actual performance of the action (</w:t>
      </w:r>
      <w:r w:rsidRPr="00961967">
        <w:rPr>
          <w:rFonts w:eastAsia="Arial Unicode MS"/>
          <w:i/>
          <w:iCs/>
          <w:caps/>
          <w:szCs w:val="20"/>
          <w:lang/>
        </w:rPr>
        <w:t>sr</w:t>
      </w:r>
      <w:r w:rsidRPr="00961967">
        <w:rPr>
          <w:rFonts w:eastAsia="Arial Unicode MS"/>
          <w:iCs/>
          <w:caps/>
          <w:szCs w:val="20"/>
          <w:lang/>
        </w:rPr>
        <w:t>:</w:t>
      </w:r>
      <w:r w:rsidRPr="00961967">
        <w:rPr>
          <w:rFonts w:eastAsia="Arial Unicode MS"/>
          <w:szCs w:val="20"/>
          <w:lang/>
        </w:rPr>
        <w:t xml:space="preserve"> 186). An akratic action is one that is consciously performed against one’s better judgement in the absence of internal malfunction or external compulsion, e.g., having another glass of wine when you judge that you really should not. Moral or normative </w:t>
      </w:r>
      <w:r w:rsidRPr="00961967">
        <w:rPr>
          <w:rFonts w:eastAsia="Arial Unicode MS"/>
          <w:smallCaps/>
          <w:szCs w:val="20"/>
          <w:lang/>
        </w:rPr>
        <w:t xml:space="preserve">actualism </w:t>
      </w:r>
      <w:r w:rsidRPr="00961967">
        <w:rPr>
          <w:rFonts w:eastAsia="Arial Unicode MS"/>
          <w:szCs w:val="20"/>
          <w:lang/>
        </w:rPr>
        <w:t>makes akratic action – an everyday occurrence – theoretically impossible (</w:t>
      </w:r>
      <w:r w:rsidRPr="00961967">
        <w:rPr>
          <w:rFonts w:eastAsia="Arial Unicode MS"/>
          <w:i/>
          <w:iCs/>
          <w:szCs w:val="20"/>
          <w:lang/>
        </w:rPr>
        <w:t>PF:</w:t>
      </w:r>
      <w:r w:rsidRPr="00961967">
        <w:rPr>
          <w:rFonts w:eastAsia="Arial Unicode MS"/>
          <w:szCs w:val="20"/>
          <w:lang/>
        </w:rPr>
        <w:t xml:space="preserve"> 152), because the universal application of norms regardless of difference implies that ought = can. This detotalises ‘the componential spring{s}’ of action by assuming that will is the sole spring (</w:t>
      </w:r>
      <w:r w:rsidRPr="00961967">
        <w:rPr>
          <w:rFonts w:eastAsia="Arial Unicode MS"/>
          <w:i/>
          <w:iCs/>
          <w:caps/>
          <w:szCs w:val="20"/>
          <w:lang/>
        </w:rPr>
        <w:t>d</w:t>
      </w:r>
      <w:r w:rsidRPr="00961967">
        <w:rPr>
          <w:rFonts w:eastAsia="Arial Unicode MS"/>
          <w:iCs/>
          <w:caps/>
          <w:szCs w:val="20"/>
          <w:lang/>
        </w:rPr>
        <w:t>:</w:t>
      </w:r>
      <w:r w:rsidRPr="00961967">
        <w:rPr>
          <w:rFonts w:eastAsia="Arial Unicode MS"/>
          <w:i/>
          <w:iCs/>
          <w:caps/>
          <w:szCs w:val="20"/>
          <w:lang/>
        </w:rPr>
        <w:t xml:space="preserve"> </w:t>
      </w:r>
      <w:r w:rsidRPr="00961967">
        <w:rPr>
          <w:rFonts w:eastAsia="Arial Unicode MS"/>
          <w:szCs w:val="20"/>
          <w:lang/>
        </w:rPr>
        <w:t xml:space="preserve">321). On depth-open realism akrasia is both possible and resolvable in practice via the concept of </w:t>
      </w:r>
      <w:r w:rsidRPr="00961967">
        <w:rPr>
          <w:rFonts w:eastAsia="Arial Unicode MS"/>
          <w:smallCaps/>
          <w:szCs w:val="20"/>
          <w:lang/>
        </w:rPr>
        <w:t>contradictions</w:t>
      </w:r>
      <w:r w:rsidRPr="00961967">
        <w:rPr>
          <w:rFonts w:eastAsia="Arial Unicode MS"/>
          <w:szCs w:val="20"/>
          <w:lang/>
        </w:rPr>
        <w:t xml:space="preserve"> within a </w:t>
      </w:r>
      <w:r w:rsidRPr="00961967">
        <w:rPr>
          <w:rFonts w:eastAsia="Arial Unicode MS"/>
          <w:smallCaps/>
          <w:szCs w:val="20"/>
          <w:lang/>
        </w:rPr>
        <w:t xml:space="preserve">multiply </w:t>
      </w:r>
      <w:r w:rsidRPr="00961967">
        <w:rPr>
          <w:rFonts w:eastAsia="Arial Unicode MS"/>
          <w:smallCaps/>
          <w:szCs w:val="20"/>
          <w:lang/>
        </w:rPr>
        <w:lastRenderedPageBreak/>
        <w:t>controlled</w:t>
      </w:r>
      <w:r w:rsidRPr="00961967">
        <w:rPr>
          <w:rFonts w:eastAsia="Arial Unicode MS"/>
          <w:szCs w:val="20"/>
          <w:lang/>
        </w:rPr>
        <w:t xml:space="preserve"> arena, such that will may be tendentially in opposition to habit, cognition, etc.</w:t>
      </w:r>
    </w:p>
    <w:p w:rsidR="00BD5E08" w:rsidRPr="00961967" w:rsidRDefault="00BD5E08" w:rsidP="00BD5E08">
      <w:pPr>
        <w:widowControl w:val="0"/>
        <w:tabs>
          <w:tab w:val="clear" w:pos="284"/>
        </w:tabs>
        <w:suppressAutoHyphens/>
        <w:spacing w:line="100" w:lineRule="atLeast"/>
        <w:rPr>
          <w:rFonts w:eastAsia="Arial Unicode MS"/>
          <w:iCs/>
          <w:color w:val="000000"/>
          <w:szCs w:val="20"/>
          <w:lang/>
        </w:rPr>
      </w:pPr>
    </w:p>
    <w:p w:rsidR="00BD5E08" w:rsidRPr="00961967" w:rsidRDefault="00BD5E08" w:rsidP="00BD5E08">
      <w:pPr>
        <w:widowControl w:val="0"/>
        <w:tabs>
          <w:tab w:val="clear" w:pos="284"/>
        </w:tabs>
        <w:suppressAutoHyphens/>
        <w:spacing w:line="100" w:lineRule="atLeast"/>
        <w:rPr>
          <w:iCs/>
          <w:color w:val="000000"/>
          <w:szCs w:val="20"/>
          <w:lang/>
        </w:rPr>
      </w:pPr>
      <w:r w:rsidRPr="00961967">
        <w:rPr>
          <w:b/>
          <w:bCs/>
          <w:iCs/>
          <w:color w:val="000000"/>
          <w:szCs w:val="20"/>
          <w:lang/>
        </w:rPr>
        <w:t>problem of alienation</w:t>
      </w:r>
      <w:r w:rsidRPr="00961967">
        <w:rPr>
          <w:bCs/>
          <w:iCs/>
          <w:color w:val="000000"/>
          <w:szCs w:val="20"/>
          <w:lang/>
        </w:rPr>
        <w:t>.</w:t>
      </w:r>
      <w:r w:rsidRPr="00961967">
        <w:rPr>
          <w:b/>
          <w:bCs/>
          <w:iCs/>
          <w:color w:val="000000"/>
          <w:szCs w:val="20"/>
          <w:lang/>
        </w:rPr>
        <w:t xml:space="preserve"> </w:t>
      </w:r>
      <w:r w:rsidRPr="00961967">
        <w:rPr>
          <w:iCs/>
          <w:color w:val="000000"/>
          <w:szCs w:val="20"/>
          <w:lang/>
        </w:rPr>
        <w:t xml:space="preserve">A world-historical </w:t>
      </w:r>
      <w:r w:rsidRPr="00961967">
        <w:rPr>
          <w:iCs/>
          <w:smallCaps/>
          <w:color w:val="000000"/>
          <w:szCs w:val="20"/>
          <w:lang/>
        </w:rPr>
        <w:t>problem</w:t>
      </w:r>
      <w:r w:rsidRPr="00961967">
        <w:rPr>
          <w:iCs/>
          <w:color w:val="000000"/>
          <w:szCs w:val="20"/>
          <w:lang/>
        </w:rPr>
        <w:t xml:space="preserve">, first formulated by Hegel in the dialectic of </w:t>
      </w:r>
      <w:r w:rsidRPr="00961967">
        <w:rPr>
          <w:iCs/>
          <w:smallCaps/>
          <w:color w:val="000000"/>
          <w:szCs w:val="20"/>
          <w:lang/>
        </w:rPr>
        <w:t>master and slave</w:t>
      </w:r>
      <w:r w:rsidRPr="00961967">
        <w:rPr>
          <w:iCs/>
          <w:color w:val="000000"/>
          <w:szCs w:val="20"/>
          <w:lang/>
        </w:rPr>
        <w:t xml:space="preserve">: ‘the alienator (by virtue of being alienated from the </w:t>
      </w:r>
      <w:r w:rsidRPr="00961967">
        <w:rPr>
          <w:iCs/>
          <w:smallCaps/>
          <w:color w:val="000000"/>
          <w:szCs w:val="20"/>
          <w:lang/>
        </w:rPr>
        <w:t>praxis</w:t>
      </w:r>
      <w:r w:rsidRPr="00961967">
        <w:rPr>
          <w:iCs/>
          <w:color w:val="000000"/>
          <w:szCs w:val="20"/>
          <w:lang/>
        </w:rPr>
        <w:t xml:space="preserve"> of the alienated) is alienated from something essential to himself’ (</w:t>
      </w:r>
      <w:r w:rsidRPr="00961967">
        <w:rPr>
          <w:i/>
          <w:iCs/>
          <w:caps/>
          <w:color w:val="000000"/>
          <w:szCs w:val="20"/>
          <w:lang/>
        </w:rPr>
        <w:t>P</w:t>
      </w:r>
      <w:r w:rsidRPr="00961967">
        <w:rPr>
          <w:iCs/>
          <w:caps/>
          <w:color w:val="000000"/>
          <w:szCs w:val="20"/>
          <w:lang/>
        </w:rPr>
        <w:t>:</w:t>
      </w:r>
      <w:r w:rsidRPr="00961967">
        <w:rPr>
          <w:iCs/>
          <w:color w:val="000000"/>
          <w:szCs w:val="20"/>
          <w:lang/>
        </w:rPr>
        <w:t xml:space="preserve"> 244). Why does the alienator alienate? Bhaskar’s ultimate answer is that he makes a fundamental (category) mistake in the mistaken belief that it will serve his real interests. Who will de-alienate the alienator? The de-alienation of the alienator as well as the alienated is indispensable for the eudaimonian society. </w:t>
      </w:r>
      <w:r w:rsidRPr="00961967">
        <w:rPr>
          <w:iCs/>
          <w:smallCaps/>
          <w:color w:val="000000"/>
          <w:szCs w:val="20"/>
          <w:lang/>
        </w:rPr>
        <w:t>alienation</w:t>
      </w:r>
      <w:r w:rsidRPr="00961967">
        <w:rPr>
          <w:iCs/>
          <w:color w:val="000000"/>
          <w:szCs w:val="20"/>
          <w:lang/>
        </w:rPr>
        <w:t xml:space="preserve"> is a mainstay of many other problems of philosophy as well as of its </w:t>
      </w:r>
      <w:r w:rsidRPr="00961967">
        <w:rPr>
          <w:iCs/>
          <w:smallCaps/>
          <w:color w:val="000000"/>
          <w:szCs w:val="20"/>
          <w:lang/>
        </w:rPr>
        <w:t>antinomialism</w:t>
      </w:r>
      <w:r w:rsidRPr="00961967">
        <w:rPr>
          <w:iCs/>
          <w:color w:val="000000"/>
          <w:szCs w:val="20"/>
          <w:lang/>
        </w:rPr>
        <w:t xml:space="preserve">. See also </w:t>
      </w:r>
      <w:r w:rsidRPr="00961967">
        <w:rPr>
          <w:iCs/>
          <w:smallCaps/>
          <w:color w:val="000000"/>
          <w:szCs w:val="20"/>
          <w:lang/>
        </w:rPr>
        <w:t>problem of agency, self-referentiality.</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961967">
        <w:rPr>
          <w:rFonts w:eastAsia="Arial Unicode MS"/>
          <w:b/>
          <w:bCs/>
          <w:color w:val="000000"/>
          <w:szCs w:val="20"/>
          <w:lang/>
        </w:rPr>
        <w:t>problem of articulation</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problem of individuation.</w:t>
      </w: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961967">
        <w:rPr>
          <w:rFonts w:eastAsia="Arial Unicode MS"/>
          <w:b/>
          <w:bCs/>
          <w:color w:val="000000"/>
          <w:szCs w:val="20"/>
          <w:lang/>
        </w:rPr>
        <w:t>problem of emancipation</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problem of agency.</w:t>
      </w: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961967">
        <w:rPr>
          <w:rFonts w:eastAsia="Arial Unicode MS"/>
          <w:b/>
          <w:bCs/>
          <w:color w:val="000000"/>
          <w:szCs w:val="20"/>
          <w:lang/>
        </w:rPr>
        <w:t>problem of (Heideggerian) erasure</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erasure, reflection.</w:t>
      </w:r>
    </w:p>
    <w:p w:rsidR="00BD5E08" w:rsidRPr="00961967" w:rsidRDefault="00BD5E08" w:rsidP="00BD5E08">
      <w:pPr>
        <w:widowControl w:val="0"/>
        <w:tabs>
          <w:tab w:val="clear" w:pos="284"/>
        </w:tabs>
        <w:suppressAutoHyphens/>
        <w:spacing w:line="100" w:lineRule="atLeast"/>
        <w:jc w:val="left"/>
        <w:rPr>
          <w:rFonts w:eastAsia="Arial Unicode MS"/>
          <w:bCs/>
          <w:color w:val="000000"/>
          <w:szCs w:val="20"/>
          <w:lang/>
        </w:rPr>
      </w:pPr>
      <w:r w:rsidRPr="00961967">
        <w:rPr>
          <w:rFonts w:eastAsia="Arial Unicode MS"/>
          <w:b/>
          <w:bCs/>
          <w:color w:val="000000"/>
          <w:szCs w:val="20"/>
          <w:lang/>
        </w:rPr>
        <w:t>problem of evil</w:t>
      </w:r>
      <w:r w:rsidRPr="00961967">
        <w:rPr>
          <w:rFonts w:eastAsia="Arial Unicode MS"/>
          <w:bCs/>
          <w:color w:val="000000"/>
          <w:szCs w:val="20"/>
          <w:lang/>
        </w:rPr>
        <w:t>. See</w:t>
      </w:r>
      <w:r w:rsidRPr="00961967">
        <w:rPr>
          <w:rFonts w:eastAsia="Arial Unicode MS"/>
          <w:bCs/>
          <w:smallCaps/>
          <w:color w:val="000000"/>
          <w:szCs w:val="20"/>
          <w:lang/>
        </w:rPr>
        <w:t xml:space="preserve"> determination, evil.</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problem of free will vs. determinism</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determination.</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problem of identity</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identity.</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 xml:space="preserve">problem of individuation </w:t>
      </w:r>
      <w:r w:rsidRPr="00961967">
        <w:rPr>
          <w:rFonts w:eastAsia="Arial Unicode MS"/>
          <w:szCs w:val="20"/>
          <w:lang/>
        </w:rPr>
        <w:t xml:space="preserve">and </w:t>
      </w:r>
      <w:r w:rsidRPr="00961967">
        <w:rPr>
          <w:rFonts w:eastAsia="Arial Unicode MS"/>
          <w:b/>
          <w:bCs/>
          <w:szCs w:val="20"/>
          <w:lang/>
        </w:rPr>
        <w:t>problem of articulation</w:t>
      </w:r>
      <w:r w:rsidRPr="00961967">
        <w:rPr>
          <w:rFonts w:eastAsia="Arial Unicode MS"/>
          <w:szCs w:val="20"/>
          <w:lang/>
        </w:rPr>
        <w:t xml:space="preserve">. In any kind of research, ‘discrete observable items’, but not theoretically postulated (unobservable) entities, ‘can always be described in ways that are logically independent of each other’, i.e., be </w:t>
      </w:r>
      <w:r w:rsidRPr="00961967">
        <w:rPr>
          <w:rFonts w:eastAsia="Arial Unicode MS"/>
          <w:i/>
          <w:iCs/>
          <w:szCs w:val="20"/>
          <w:lang/>
        </w:rPr>
        <w:t>individuated</w:t>
      </w:r>
      <w:r w:rsidRPr="00961967">
        <w:rPr>
          <w:rFonts w:eastAsia="Arial Unicode MS"/>
          <w:szCs w:val="20"/>
          <w:lang/>
        </w:rPr>
        <w:t xml:space="preserve"> descriptively (</w:t>
      </w:r>
      <w:r w:rsidRPr="00961967">
        <w:rPr>
          <w:rFonts w:eastAsia="Arial Unicode MS"/>
          <w:i/>
          <w:szCs w:val="20"/>
          <w:lang/>
        </w:rPr>
        <w:t>PN3</w:t>
      </w:r>
      <w:r w:rsidRPr="00961967">
        <w:rPr>
          <w:rFonts w:eastAsia="Arial Unicode MS"/>
          <w:szCs w:val="20"/>
          <w:lang/>
        </w:rPr>
        <w:t>: 75, n53). How do we individuate real, unobservable items – a magnetic field, social structure, economy – and how specify their articulation internally and in relation to other entities (</w:t>
      </w:r>
      <w:r w:rsidRPr="00961967">
        <w:rPr>
          <w:rFonts w:eastAsia="Arial Unicode MS"/>
          <w:smallCaps/>
          <w:szCs w:val="20"/>
          <w:lang/>
        </w:rPr>
        <w:t>totalities</w:t>
      </w:r>
      <w:r w:rsidRPr="00961967">
        <w:rPr>
          <w:rFonts w:eastAsia="Arial Unicode MS"/>
          <w:szCs w:val="20"/>
          <w:lang/>
        </w:rPr>
        <w:t xml:space="preserve">)? In general this can only be done relationally: hence the concept of </w:t>
      </w:r>
      <w:r w:rsidRPr="00961967">
        <w:rPr>
          <w:rFonts w:eastAsia="Arial Unicode MS"/>
          <w:i/>
          <w:iCs/>
          <w:smallCaps/>
          <w:szCs w:val="20"/>
          <w:lang/>
        </w:rPr>
        <w:t>entity relationism</w:t>
      </w:r>
      <w:r w:rsidRPr="00961967">
        <w:rPr>
          <w:rFonts w:eastAsia="Arial Unicode MS"/>
          <w:szCs w:val="20"/>
          <w:lang/>
        </w:rPr>
        <w:t xml:space="preserve"> and the </w:t>
      </w:r>
      <w:r w:rsidRPr="00961967">
        <w:rPr>
          <w:rFonts w:eastAsia="Arial Unicode MS"/>
          <w:i/>
          <w:iCs/>
          <w:szCs w:val="20"/>
          <w:lang/>
        </w:rPr>
        <w:t>relational conception of society</w:t>
      </w:r>
      <w:r w:rsidRPr="00961967">
        <w:rPr>
          <w:rFonts w:eastAsia="Arial Unicode MS"/>
          <w:szCs w:val="20"/>
          <w:lang/>
        </w:rPr>
        <w:t xml:space="preserve">. The </w:t>
      </w:r>
      <w:r w:rsidRPr="00961967">
        <w:rPr>
          <w:rFonts w:eastAsia="Arial Unicode MS"/>
          <w:smallCaps/>
          <w:szCs w:val="20"/>
          <w:lang/>
        </w:rPr>
        <w:t>boundaries</w:t>
      </w:r>
      <w:r w:rsidRPr="00961967">
        <w:rPr>
          <w:rFonts w:eastAsia="Arial Unicode MS"/>
          <w:szCs w:val="20"/>
          <w:lang/>
        </w:rPr>
        <w:t xml:space="preserve"> of particular totalities can only be specified by and within empirical research, and since, on a transcendental realist ontology, it is underlying mechanisms that generate the phenomenal flux of the word, the question of boundaries will in general be subsumed under that of intrinsic causal structure and its articulation with other causal mechanisms. The problems of individuation and articulation are then resolved by the theory with the most causal grip on reality. Where the research is well founded, the boundaries and structures are real (in the </w:t>
      </w:r>
      <w:r w:rsidRPr="00961967">
        <w:rPr>
          <w:rFonts w:eastAsia="Arial Unicode MS"/>
          <w:caps/>
          <w:szCs w:val="20"/>
          <w:lang/>
        </w:rPr>
        <w:t>id</w:t>
      </w:r>
      <w:r w:rsidRPr="00961967">
        <w:rPr>
          <w:rFonts w:eastAsia="Arial Unicode MS"/>
          <w:szCs w:val="20"/>
          <w:lang/>
        </w:rPr>
        <w:t>). However, on the ‘intra-active frontier</w:t>
      </w:r>
      <w:r w:rsidRPr="00961967">
        <w:rPr>
          <w:rFonts w:eastAsia="Arial Unicode MS"/>
          <w:smallCaps/>
          <w:szCs w:val="20"/>
          <w:lang/>
        </w:rPr>
        <w:t>’</w:t>
      </w:r>
      <w:r w:rsidRPr="00961967">
        <w:rPr>
          <w:rFonts w:eastAsia="Arial Unicode MS"/>
          <w:szCs w:val="20"/>
          <w:lang/>
        </w:rPr>
        <w:t xml:space="preserve"> of </w:t>
      </w:r>
      <w:r w:rsidRPr="00961967">
        <w:rPr>
          <w:rFonts w:eastAsia="Arial Unicode MS"/>
          <w:caps/>
          <w:szCs w:val="20"/>
          <w:lang/>
        </w:rPr>
        <w:t>3L</w:t>
      </w:r>
      <w:r w:rsidRPr="00961967">
        <w:rPr>
          <w:rFonts w:eastAsia="Arial Unicode MS"/>
          <w:szCs w:val="20"/>
          <w:lang/>
        </w:rPr>
        <w:t xml:space="preserve"> </w:t>
      </w:r>
      <w:r w:rsidRPr="00961967">
        <w:rPr>
          <w:rFonts w:eastAsia="Arial Unicode MS"/>
          <w:smallCaps/>
          <w:szCs w:val="20"/>
          <w:lang/>
        </w:rPr>
        <w:t>holistic causality</w:t>
      </w:r>
      <w:r w:rsidRPr="00961967">
        <w:rPr>
          <w:rFonts w:eastAsia="Arial Unicode MS"/>
          <w:szCs w:val="20"/>
          <w:lang/>
        </w:rPr>
        <w:t xml:space="preserv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125), it will sometimes be impossible to individuate entities, e.g., within the fluidity of a physical field. This provides a </w:t>
      </w:r>
      <w:r w:rsidRPr="00961967">
        <w:rPr>
          <w:rFonts w:eastAsia="Arial Unicode MS"/>
          <w:caps/>
          <w:szCs w:val="20"/>
          <w:lang/>
        </w:rPr>
        <w:t>3L</w:t>
      </w:r>
      <w:r w:rsidRPr="00961967">
        <w:rPr>
          <w:rFonts w:eastAsia="Arial Unicode MS"/>
          <w:szCs w:val="20"/>
          <w:lang/>
        </w:rPr>
        <w:t xml:space="preserve"> analogue of </w:t>
      </w:r>
      <w:r w:rsidRPr="00961967">
        <w:rPr>
          <w:rFonts w:eastAsia="Arial Unicode MS"/>
          <w:caps/>
          <w:szCs w:val="20"/>
          <w:lang/>
        </w:rPr>
        <w:t>2E</w:t>
      </w:r>
      <w:r w:rsidRPr="00961967">
        <w:rPr>
          <w:rFonts w:eastAsia="Arial Unicode MS"/>
          <w:szCs w:val="20"/>
          <w:lang/>
        </w:rPr>
        <w:t xml:space="preserve"> genuine occurrences of the </w:t>
      </w:r>
      <w:r w:rsidRPr="00961967">
        <w:rPr>
          <w:rFonts w:eastAsia="Arial Unicode MS"/>
          <w:smallCaps/>
          <w:szCs w:val="20"/>
          <w:lang/>
        </w:rPr>
        <w:t>problem of induction</w:t>
      </w:r>
      <w:r w:rsidRPr="00961967">
        <w:rPr>
          <w:rFonts w:eastAsia="Arial Unicode MS"/>
          <w:szCs w:val="20"/>
          <w:lang/>
        </w:rPr>
        <w:t xml:space="preserve"> in the coincidence of identity and change and of identity and difference. See also</w:t>
      </w:r>
      <w:r w:rsidRPr="00961967">
        <w:rPr>
          <w:rFonts w:eastAsia="Arial Unicode MS"/>
          <w:smallCaps/>
          <w:szCs w:val="20"/>
          <w:lang/>
        </w:rPr>
        <w:t xml:space="preserve"> system.</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problem of induction</w:t>
      </w:r>
      <w:r w:rsidRPr="00961967">
        <w:rPr>
          <w:rFonts w:eastAsia="Arial Unicode MS"/>
          <w:color w:val="000000"/>
          <w:szCs w:val="20"/>
          <w:lang/>
        </w:rPr>
        <w:t>.</w:t>
      </w:r>
      <w:r w:rsidRPr="00961967">
        <w:rPr>
          <w:rFonts w:eastAsia="Arial Unicode MS"/>
          <w:b/>
          <w:color w:val="000000"/>
          <w:szCs w:val="20"/>
          <w:lang/>
        </w:rPr>
        <w:t xml:space="preserve"> </w:t>
      </w:r>
      <w:r w:rsidRPr="00961967">
        <w:rPr>
          <w:rFonts w:eastAsia="Arial Unicode MS"/>
          <w:color w:val="000000"/>
          <w:szCs w:val="20"/>
          <w:lang/>
        </w:rPr>
        <w:t xml:space="preserve">In its elementary Humean form, the problem that no number of instances can confirm an actualistically conceived general law; there can therefore be no warrant that the course of nature will not change tomorrow. It is solved, within limits, when laws are construed as causal powers intrinsic to the structure of things, which, when triggered, act with natural necessity and universality. This solution is limited in that (1) ontologically, the dispositional identity of a thing (e.g., a maturing person) with its </w:t>
      </w:r>
      <w:r w:rsidRPr="00961967">
        <w:rPr>
          <w:rFonts w:eastAsia="Arial Unicode MS"/>
          <w:i/>
          <w:iCs/>
          <w:color w:val="000000"/>
          <w:szCs w:val="20"/>
          <w:lang/>
        </w:rPr>
        <w:t>changing causal powers</w:t>
      </w:r>
      <w:r w:rsidRPr="00961967">
        <w:rPr>
          <w:rFonts w:eastAsia="Arial Unicode MS"/>
          <w:color w:val="000000"/>
          <w:szCs w:val="20"/>
          <w:lang/>
        </w:rPr>
        <w:t xml:space="preserve">, and (2) epistemologically, points of </w:t>
      </w:r>
      <w:r w:rsidRPr="00961967">
        <w:rPr>
          <w:rFonts w:eastAsia="Arial Unicode MS"/>
          <w:smallCaps/>
          <w:color w:val="000000"/>
          <w:szCs w:val="20"/>
          <w:lang/>
        </w:rPr>
        <w:t>transition</w:t>
      </w:r>
      <w:r w:rsidRPr="00961967">
        <w:rPr>
          <w:rFonts w:eastAsia="Arial Unicode MS"/>
          <w:color w:val="000000"/>
          <w:szCs w:val="20"/>
          <w:lang/>
        </w:rPr>
        <w:t xml:space="preserve"> (</w:t>
      </w:r>
      <w:r w:rsidRPr="00961967">
        <w:rPr>
          <w:rFonts w:eastAsia="Arial Unicode MS"/>
          <w:i/>
          <w:iCs/>
          <w:color w:val="000000"/>
          <w:szCs w:val="20"/>
          <w:lang/>
        </w:rPr>
        <w:t>critical</w:t>
      </w:r>
      <w:r w:rsidRPr="00961967">
        <w:rPr>
          <w:rFonts w:eastAsia="Arial Unicode MS"/>
          <w:color w:val="000000"/>
          <w:szCs w:val="20"/>
          <w:lang/>
        </w:rPr>
        <w:t xml:space="preserve"> or </w:t>
      </w:r>
      <w:r w:rsidRPr="00961967">
        <w:rPr>
          <w:rFonts w:eastAsia="Arial Unicode MS"/>
          <w:i/>
          <w:iCs/>
          <w:color w:val="000000"/>
          <w:szCs w:val="20"/>
          <w:lang/>
        </w:rPr>
        <w:t>limit situations</w:t>
      </w:r>
      <w:r w:rsidRPr="00961967">
        <w:rPr>
          <w:rFonts w:eastAsia="Arial Unicode MS"/>
          <w:color w:val="000000"/>
          <w:szCs w:val="20"/>
          <w:lang/>
        </w:rPr>
        <w:t xml:space="preserve">) in the </w:t>
      </w:r>
      <w:r w:rsidRPr="00961967">
        <w:rPr>
          <w:rFonts w:eastAsia="Arial Unicode MS"/>
          <w:smallCaps/>
          <w:color w:val="000000"/>
          <w:szCs w:val="20"/>
          <w:lang/>
        </w:rPr>
        <w:t>epistemological dialectic,</w:t>
      </w:r>
      <w:r w:rsidRPr="00961967">
        <w:rPr>
          <w:rFonts w:eastAsia="Arial Unicode MS"/>
          <w:color w:val="000000"/>
          <w:szCs w:val="20"/>
          <w:lang/>
        </w:rPr>
        <w:t xml:space="preserve"> entail that there may be genuine occurrences of the problem of induction. The ‘course of the deep structure of nature’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36) may indeed change, as well as our knowledge of it. This is the co-incidence or </w:t>
      </w:r>
      <w:r w:rsidRPr="00961967">
        <w:rPr>
          <w:rFonts w:eastAsia="Arial Unicode MS"/>
          <w:i/>
          <w:iCs/>
          <w:smallCaps/>
          <w:color w:val="000000"/>
          <w:szCs w:val="20"/>
          <w:lang/>
        </w:rPr>
        <w:t>co-presence</w:t>
      </w:r>
      <w:r w:rsidRPr="00961967">
        <w:rPr>
          <w:rFonts w:eastAsia="Arial Unicode MS"/>
          <w:i/>
          <w:iCs/>
          <w:color w:val="000000"/>
          <w:szCs w:val="20"/>
          <w:lang/>
        </w:rPr>
        <w:t xml:space="preserve"> of identity and change</w:t>
      </w:r>
      <w:r w:rsidRPr="00961967">
        <w:rPr>
          <w:rFonts w:eastAsia="Arial Unicode MS"/>
          <w:color w:val="000000"/>
          <w:szCs w:val="20"/>
          <w:lang/>
        </w:rPr>
        <w:t xml:space="preserve">, fundamental to the critique of </w:t>
      </w:r>
      <w:r w:rsidRPr="00961967">
        <w:rPr>
          <w:rFonts w:eastAsia="Arial Unicode MS"/>
          <w:smallCaps/>
          <w:color w:val="000000"/>
          <w:szCs w:val="20"/>
          <w:lang/>
        </w:rPr>
        <w:t>identity theory</w:t>
      </w:r>
      <w:r w:rsidRPr="00961967">
        <w:rPr>
          <w:rFonts w:eastAsia="Arial Unicode MS"/>
          <w:color w:val="000000"/>
          <w:szCs w:val="20"/>
          <w:lang/>
        </w:rPr>
        <w:t xml:space="preserve">. The problem of induction has a </w:t>
      </w:r>
      <w:r w:rsidRPr="00961967">
        <w:rPr>
          <w:rFonts w:eastAsia="Arial Unicode MS"/>
          <w:smallCaps/>
          <w:color w:val="000000"/>
          <w:szCs w:val="20"/>
          <w:lang/>
        </w:rPr>
        <w:t>dual</w:t>
      </w:r>
      <w:r w:rsidRPr="00961967">
        <w:rPr>
          <w:rFonts w:eastAsia="Arial Unicode MS"/>
          <w:color w:val="000000"/>
          <w:szCs w:val="20"/>
          <w:lang/>
        </w:rPr>
        <w:t xml:space="preserve"> in </w:t>
      </w:r>
      <w:r w:rsidRPr="00961967">
        <w:rPr>
          <w:rFonts w:eastAsia="Arial Unicode MS"/>
          <w:i/>
          <w:color w:val="000000"/>
          <w:szCs w:val="20"/>
          <w:lang/>
        </w:rPr>
        <w:t>Poincaré’s problem</w:t>
      </w:r>
      <w:r w:rsidRPr="00961967">
        <w:rPr>
          <w:rFonts w:eastAsia="Arial Unicode MS"/>
          <w:color w:val="000000"/>
          <w:szCs w:val="20"/>
          <w:lang/>
        </w:rPr>
        <w:t xml:space="preserve"> or the </w:t>
      </w:r>
      <w:r w:rsidRPr="00961967">
        <w:rPr>
          <w:rFonts w:eastAsia="Arial Unicode MS"/>
          <w:i/>
          <w:color w:val="000000"/>
          <w:szCs w:val="20"/>
          <w:lang/>
        </w:rPr>
        <w:t>problem of transduction</w:t>
      </w:r>
      <w:r w:rsidRPr="00961967">
        <w:rPr>
          <w:rFonts w:eastAsia="Arial Unicode MS"/>
          <w:color w:val="000000"/>
          <w:szCs w:val="20"/>
          <w:lang/>
        </w:rPr>
        <w:t>: what justifies the supposition that the laws of nature continue to hold outside closed systems? (</w:t>
      </w:r>
      <w:r w:rsidRPr="00961967">
        <w:rPr>
          <w:rFonts w:eastAsia="Arial Unicode MS"/>
          <w:i/>
          <w:color w:val="000000"/>
          <w:szCs w:val="20"/>
          <w:lang/>
        </w:rPr>
        <w:t>SR</w:t>
      </w:r>
      <w:r w:rsidRPr="00961967">
        <w:rPr>
          <w:rFonts w:eastAsia="Arial Unicode MS"/>
          <w:color w:val="000000"/>
          <w:szCs w:val="20"/>
          <w:lang/>
        </w:rPr>
        <w:t xml:space="preserve">: 30). See also </w:t>
      </w:r>
      <w:r w:rsidRPr="00961967">
        <w:rPr>
          <w:rFonts w:eastAsia="Arial Unicode MS"/>
          <w:smallCaps/>
          <w:color w:val="000000"/>
          <w:szCs w:val="20"/>
          <w:lang/>
        </w:rPr>
        <w:t xml:space="preserve">alethia, arch of knowledge, hermeneutics, Hobbesian problem of order, inference, Nicod’s criterion, primal squeeze, private language, solipsistic etc., transition, universals. </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problem of knowledge</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 xml:space="preserve">identity, </w:t>
      </w:r>
      <w:r w:rsidRPr="00961967">
        <w:rPr>
          <w:rFonts w:eastAsia="Arial Unicode MS"/>
          <w:b/>
          <w:smallCaps/>
          <w:color w:val="000000"/>
          <w:szCs w:val="20"/>
          <w:lang/>
        </w:rPr>
        <w:t>objectivity/subjectivity</w:t>
      </w:r>
      <w:r w:rsidRPr="00961967">
        <w:rPr>
          <w:rFonts w:eastAsia="Arial Unicode MS"/>
          <w:smallCaps/>
          <w:color w:val="000000"/>
          <w:szCs w:val="20"/>
          <w:lang/>
        </w:rPr>
        <w:t xml:space="preserve">, </w:t>
      </w:r>
      <w:r w:rsidRPr="00961967">
        <w:rPr>
          <w:rFonts w:eastAsia="Arial Unicode MS"/>
          <w:b/>
          <w:smallCaps/>
          <w:color w:val="000000"/>
          <w:szCs w:val="20"/>
          <w:lang/>
        </w:rPr>
        <w:t>ontology</w:t>
      </w:r>
      <w:r w:rsidRPr="00961967">
        <w:rPr>
          <w:rFonts w:eastAsia="Arial Unicode MS"/>
          <w:smallCaps/>
          <w:color w:val="000000"/>
          <w:szCs w:val="20"/>
          <w:lang/>
        </w:rPr>
        <w:t xml:space="preserve">, </w:t>
      </w:r>
      <w:r w:rsidRPr="00961967">
        <w:rPr>
          <w:rFonts w:eastAsia="Arial Unicode MS"/>
          <w:b/>
          <w:smallCaps/>
          <w:color w:val="000000"/>
          <w:szCs w:val="20"/>
          <w:lang/>
        </w:rPr>
        <w:t>problem</w:t>
      </w:r>
      <w:r w:rsidRPr="00961967">
        <w:rPr>
          <w:rFonts w:eastAsia="Arial Unicode MS"/>
          <w:smallCaps/>
          <w:color w:val="000000"/>
          <w:szCs w:val="20"/>
          <w:lang/>
        </w:rPr>
        <w:t>, transcendental realism.</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problem of Nietzschean forgetting</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reflection.</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problem of opposites</w:t>
      </w:r>
      <w:r w:rsidRPr="00961967">
        <w:rPr>
          <w:rFonts w:eastAsia="Arial Unicode MS"/>
          <w:color w:val="000000"/>
          <w:szCs w:val="20"/>
          <w:lang/>
        </w:rPr>
        <w:t xml:space="preserve">. See </w:t>
      </w:r>
      <w:r w:rsidRPr="00961967">
        <w:rPr>
          <w:rFonts w:eastAsia="Arial Unicode MS"/>
          <w:smallCaps/>
          <w:color w:val="000000"/>
          <w:szCs w:val="20"/>
          <w:lang/>
        </w:rPr>
        <w:t>opposites, problem.</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problem of order</w:t>
      </w:r>
      <w:r w:rsidRPr="00961967">
        <w:rPr>
          <w:rFonts w:eastAsia="Arial Unicode MS"/>
          <w:color w:val="000000"/>
          <w:szCs w:val="20"/>
          <w:lang/>
        </w:rPr>
        <w:t xml:space="preserve">. See </w:t>
      </w:r>
      <w:r w:rsidRPr="00961967">
        <w:rPr>
          <w:rFonts w:eastAsia="Arial Unicode MS"/>
          <w:smallCaps/>
          <w:color w:val="000000"/>
          <w:szCs w:val="20"/>
          <w:lang/>
        </w:rPr>
        <w:t>Hobbesian problem of order.</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r w:rsidRPr="00961967">
        <w:rPr>
          <w:rFonts w:eastAsia="Arial Unicode MS"/>
          <w:b/>
          <w:color w:val="000000"/>
          <w:szCs w:val="20"/>
          <w:lang/>
        </w:rPr>
        <w:t>problem of personal identity</w:t>
      </w:r>
      <w:r w:rsidRPr="00961967">
        <w:rPr>
          <w:rFonts w:eastAsia="Arial Unicode MS"/>
          <w:color w:val="000000"/>
          <w:szCs w:val="20"/>
          <w:lang/>
        </w:rPr>
        <w:t>. See</w:t>
      </w:r>
      <w:r w:rsidRPr="00961967">
        <w:rPr>
          <w:rFonts w:eastAsia="Arial Unicode MS"/>
          <w:smallCaps/>
          <w:color w:val="000000"/>
          <w:szCs w:val="20"/>
          <w:lang/>
        </w:rPr>
        <w:t xml:space="preserve"> subjectivity.</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r w:rsidRPr="00961967">
        <w:rPr>
          <w:rFonts w:eastAsia="Arial Unicode MS"/>
          <w:b/>
          <w:color w:val="000000"/>
          <w:szCs w:val="20"/>
          <w:lang/>
        </w:rPr>
        <w:t>problem of transduction (Poincaré’s problem)</w:t>
      </w:r>
      <w:r w:rsidRPr="00961967">
        <w:rPr>
          <w:rFonts w:eastAsia="Arial Unicode MS"/>
          <w:color w:val="000000"/>
          <w:szCs w:val="20"/>
          <w:lang/>
        </w:rPr>
        <w:t xml:space="preserve">. See </w:t>
      </w:r>
      <w:r w:rsidRPr="00961967">
        <w:rPr>
          <w:rFonts w:eastAsia="Arial Unicode MS"/>
          <w:smallCaps/>
          <w:color w:val="000000"/>
          <w:szCs w:val="20"/>
          <w:lang/>
        </w:rPr>
        <w:t>problem of induction</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problem of subjectivity and objectivity</w:t>
      </w:r>
      <w:r w:rsidRPr="00961967">
        <w:rPr>
          <w:rFonts w:eastAsia="Arial Unicode MS"/>
          <w:bCs/>
          <w:color w:val="000000"/>
          <w:szCs w:val="20"/>
          <w:lang/>
        </w:rPr>
        <w:t>. See</w:t>
      </w:r>
      <w:r w:rsidRPr="00961967">
        <w:rPr>
          <w:rFonts w:eastAsia="Arial Unicode MS"/>
          <w:smallCaps/>
          <w:color w:val="000000"/>
          <w:szCs w:val="20"/>
          <w:lang/>
        </w:rPr>
        <w:t xml:space="preserve"> o</w:t>
      </w:r>
      <w:r>
        <w:rPr>
          <w:rFonts w:eastAsia="Arial Unicode MS"/>
          <w:smallCaps/>
          <w:color w:val="000000"/>
          <w:szCs w:val="20"/>
          <w:lang/>
        </w:rPr>
        <w:t>bjectivity/subjectivity, reflection, subjectivity.</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problem of universals</w:t>
      </w:r>
      <w:r w:rsidRPr="00961967">
        <w:rPr>
          <w:rFonts w:eastAsia="Arial Unicode MS"/>
          <w:color w:val="000000"/>
          <w:szCs w:val="20"/>
          <w:lang/>
        </w:rPr>
        <w:t xml:space="preserve">. See </w:t>
      </w:r>
      <w:r w:rsidRPr="00961967">
        <w:rPr>
          <w:rFonts w:eastAsia="Arial Unicode MS"/>
          <w:smallCaps/>
          <w:color w:val="000000"/>
          <w:szCs w:val="20"/>
          <w:lang/>
        </w:rPr>
        <w:t>universals.</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problems of philosophy</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problem.</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problematic</w:t>
      </w:r>
      <w:r w:rsidRPr="00961967">
        <w:rPr>
          <w:rFonts w:eastAsia="Arial Unicode MS"/>
          <w:color w:val="000000"/>
          <w:szCs w:val="20"/>
          <w:lang/>
        </w:rPr>
        <w:t xml:space="preserve">. See </w:t>
      </w:r>
      <w:r w:rsidRPr="00961967">
        <w:rPr>
          <w:rFonts w:eastAsia="Arial Unicode MS"/>
          <w:smallCaps/>
          <w:color w:val="000000"/>
          <w:szCs w:val="20"/>
          <w:lang/>
        </w:rPr>
        <w:t>problem.</w:t>
      </w: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lastRenderedPageBreak/>
        <w:t>problematic axiological choice situation</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axiology.</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problematic of presence</w:t>
      </w:r>
      <w:r w:rsidRPr="00961967">
        <w:rPr>
          <w:rFonts w:eastAsia="Arial Unicode MS"/>
          <w:bCs/>
          <w:color w:val="000000"/>
          <w:szCs w:val="20"/>
          <w:lang/>
        </w:rPr>
        <w:t>.</w:t>
      </w:r>
      <w:r w:rsidRPr="00961967">
        <w:rPr>
          <w:rFonts w:eastAsia="Arial Unicode MS"/>
          <w:color w:val="000000"/>
          <w:szCs w:val="20"/>
          <w:lang/>
        </w:rPr>
        <w:t xml:space="preserve"> See </w:t>
      </w:r>
      <w:r w:rsidRPr="00961967">
        <w:rPr>
          <w:rFonts w:eastAsia="Arial Unicode MS"/>
          <w:smallCaps/>
          <w:color w:val="000000"/>
          <w:szCs w:val="20"/>
          <w:lang/>
        </w:rPr>
        <w:t>metaphysics of presence.</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problem-field</w:t>
      </w:r>
      <w:r w:rsidRPr="00961967">
        <w:rPr>
          <w:rFonts w:eastAsia="Arial Unicode MS"/>
          <w:color w:val="000000"/>
          <w:szCs w:val="20"/>
          <w:lang/>
        </w:rPr>
        <w:t>. See</w:t>
      </w:r>
      <w:r w:rsidRPr="00961967">
        <w:rPr>
          <w:rFonts w:eastAsia="Arial Unicode MS"/>
          <w:smallCaps/>
          <w:color w:val="000000"/>
          <w:szCs w:val="20"/>
          <w:lang/>
        </w:rPr>
        <w:t xml:space="preserve"> problem.</w:t>
      </w:r>
    </w:p>
    <w:p w:rsidR="00BD5E08" w:rsidRPr="00961967" w:rsidRDefault="00BD5E08" w:rsidP="00BD5E08">
      <w:pPr>
        <w:widowControl w:val="0"/>
        <w:tabs>
          <w:tab w:val="clear" w:pos="284"/>
        </w:tabs>
        <w:suppressAutoHyphens/>
        <w:spacing w:line="100" w:lineRule="atLeast"/>
        <w:jc w:val="left"/>
        <w:rPr>
          <w:rFonts w:eastAsia="Arial Unicode MS"/>
          <w:b/>
          <w:bCs/>
          <w:i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iCs/>
          <w:szCs w:val="20"/>
          <w:lang/>
        </w:rPr>
      </w:pPr>
      <w:r w:rsidRPr="00961967">
        <w:rPr>
          <w:rFonts w:eastAsia="Arial Unicode MS"/>
          <w:b/>
          <w:bCs/>
          <w:iCs/>
          <w:szCs w:val="20"/>
          <w:lang/>
        </w:rPr>
        <w:t>process</w:t>
      </w:r>
      <w:r w:rsidRPr="00961967">
        <w:rPr>
          <w:rFonts w:eastAsia="Arial Unicode MS"/>
          <w:bCs/>
          <w:iCs/>
          <w:szCs w:val="20"/>
          <w:lang/>
        </w:rPr>
        <w:t xml:space="preserve">. </w:t>
      </w:r>
      <w:r w:rsidRPr="00961967">
        <w:rPr>
          <w:rFonts w:eastAsia="Arial Unicode MS"/>
          <w:iCs/>
          <w:smallCaps/>
          <w:szCs w:val="20"/>
          <w:lang/>
        </w:rPr>
        <w:t xml:space="preserve">directional </w:t>
      </w:r>
      <w:r w:rsidRPr="00961967">
        <w:rPr>
          <w:rFonts w:eastAsia="Arial Unicode MS"/>
          <w:iCs/>
          <w:szCs w:val="20"/>
          <w:lang/>
        </w:rPr>
        <w:t>absenting or change (development), or, ‘the mode of spatio-temporalising structure’ (</w:t>
      </w:r>
      <w:r w:rsidRPr="00961967">
        <w:rPr>
          <w:rFonts w:eastAsia="Arial Unicode MS"/>
          <w:i/>
          <w:iCs/>
          <w:caps/>
          <w:szCs w:val="20"/>
          <w:lang/>
        </w:rPr>
        <w:t>d</w:t>
      </w:r>
      <w:r w:rsidRPr="00961967">
        <w:rPr>
          <w:rFonts w:eastAsia="Arial Unicode MS"/>
          <w:iCs/>
          <w:caps/>
          <w:szCs w:val="20"/>
          <w:lang/>
        </w:rPr>
        <w:t>:</w:t>
      </w:r>
      <w:r w:rsidRPr="00961967">
        <w:rPr>
          <w:rFonts w:eastAsia="Arial Unicode MS"/>
          <w:i/>
          <w:iCs/>
          <w:caps/>
          <w:szCs w:val="20"/>
          <w:lang/>
        </w:rPr>
        <w:t xml:space="preserve"> </w:t>
      </w:r>
      <w:r w:rsidRPr="00961967">
        <w:rPr>
          <w:rFonts w:eastAsia="Arial Unicode MS"/>
          <w:iCs/>
          <w:szCs w:val="20"/>
          <w:lang/>
        </w:rPr>
        <w:t>130). It is thus ‘where structure meets events,</w:t>
      </w:r>
      <w:r w:rsidRPr="00961967">
        <w:rPr>
          <w:rFonts w:ascii="Symbol" w:eastAsia="Arial Unicode MS" w:hAnsi="Symbol"/>
          <w:iCs/>
          <w:szCs w:val="20"/>
          <w:lang/>
        </w:rPr>
        <w:t></w:t>
      </w:r>
      <w:r w:rsidRPr="00961967">
        <w:rPr>
          <w:rFonts w:ascii="Symbol" w:eastAsia="Arial Unicode MS" w:hAnsi="Symbol"/>
          <w:iCs/>
          <w:szCs w:val="20"/>
          <w:lang/>
        </w:rPr>
        <w:t></w:t>
      </w:r>
      <w:r w:rsidRPr="00961967">
        <w:rPr>
          <w:rFonts w:ascii="Symbol" w:eastAsia="Arial Unicode MS" w:hAnsi="Symbol"/>
          <w:iCs/>
          <w:szCs w:val="20"/>
          <w:lang/>
        </w:rPr>
        <w:t></w:t>
      </w:r>
      <w:r w:rsidRPr="00961967">
        <w:rPr>
          <w:rFonts w:ascii="Symbol" w:eastAsia="Arial Unicode MS" w:hAnsi="Symbol"/>
          <w:iCs/>
          <w:szCs w:val="20"/>
          <w:lang/>
        </w:rPr>
        <w:t></w:t>
      </w:r>
      <w:r w:rsidRPr="00961967">
        <w:rPr>
          <w:rFonts w:eastAsia="Arial Unicode MS"/>
          <w:iCs/>
          <w:szCs w:val="20"/>
          <w:lang/>
        </w:rPr>
        <w:t xml:space="preserve"> the mode of becoming, bestaying and begoing of a structure or thing, i.e., of its genesis in, distanciation over and transformation across space-time. {It} is not an ontological category apart from structure and event; it just is structure (or thing), considered under the aspect of its story – of formation, reformation and transformation – in time’, during the course of which it may acquire supervenient causal powers (</w:t>
      </w:r>
      <w:r w:rsidRPr="00961967">
        <w:rPr>
          <w:rFonts w:eastAsia="Arial Unicode MS"/>
          <w:i/>
          <w:iCs/>
          <w:caps/>
          <w:szCs w:val="20"/>
          <w:lang/>
        </w:rPr>
        <w:t>sr</w:t>
      </w:r>
      <w:r w:rsidRPr="00961967">
        <w:rPr>
          <w:rFonts w:eastAsia="Arial Unicode MS"/>
          <w:iCs/>
          <w:caps/>
          <w:szCs w:val="20"/>
          <w:lang/>
        </w:rPr>
        <w:t>:</w:t>
      </w:r>
      <w:r w:rsidRPr="00961967">
        <w:rPr>
          <w:rFonts w:eastAsia="Arial Unicode MS"/>
          <w:iCs/>
          <w:szCs w:val="20"/>
          <w:lang/>
        </w:rPr>
        <w:t xml:space="preserve"> 215, see also</w:t>
      </w:r>
      <w:r w:rsidRPr="00961967">
        <w:rPr>
          <w:rFonts w:eastAsia="Arial Unicode MS"/>
          <w:iCs/>
          <w:smallCaps/>
          <w:szCs w:val="20"/>
          <w:lang/>
        </w:rPr>
        <w:t xml:space="preserve"> absence, causality, dcr, space-time</w:t>
      </w:r>
      <w:r w:rsidRPr="00961967">
        <w:rPr>
          <w:rFonts w:eastAsia="Arial Unicode MS"/>
          <w:iCs/>
          <w:szCs w:val="20"/>
          <w:lang/>
        </w:rPr>
        <w:t xml:space="preserve">). It may be substantial (geo-historical transformation) or non-substantial (action-at-a-distance and intra-activity), and is sometimes deployed to refer to spatial alteriorisation or </w:t>
      </w:r>
      <w:r w:rsidRPr="00961967">
        <w:rPr>
          <w:rFonts w:eastAsia="Arial Unicode MS"/>
          <w:iCs/>
          <w:smallCaps/>
          <w:szCs w:val="20"/>
          <w:lang/>
        </w:rPr>
        <w:t>distanciation</w:t>
      </w:r>
      <w:r w:rsidRPr="00961967">
        <w:rPr>
          <w:rFonts w:eastAsia="Arial Unicode MS"/>
          <w:iCs/>
          <w:szCs w:val="20"/>
          <w:lang/>
        </w:rPr>
        <w:t xml:space="preserve">. It is irreducibly </w:t>
      </w:r>
      <w:r w:rsidRPr="00961967">
        <w:rPr>
          <w:rFonts w:eastAsia="Arial Unicode MS"/>
          <w:iCs/>
          <w:smallCaps/>
          <w:szCs w:val="20"/>
          <w:lang/>
        </w:rPr>
        <w:t>tensed</w:t>
      </w:r>
      <w:r w:rsidRPr="00961967">
        <w:rPr>
          <w:rFonts w:eastAsia="Arial Unicode MS"/>
          <w:iCs/>
          <w:szCs w:val="20"/>
          <w:lang/>
        </w:rPr>
        <w:t>.</w:t>
      </w:r>
    </w:p>
    <w:p w:rsidR="00BD5E08" w:rsidRPr="00961967" w:rsidRDefault="00BD5E08" w:rsidP="00BD5E08">
      <w:pPr>
        <w:widowControl w:val="0"/>
        <w:tabs>
          <w:tab w:val="clear" w:pos="284"/>
        </w:tabs>
        <w:suppressAutoHyphens/>
        <w:spacing w:line="100" w:lineRule="atLeast"/>
        <w:rPr>
          <w:rFonts w:eastAsia="Arial Unicode MS"/>
          <w:iC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iCs/>
          <w:szCs w:val="20"/>
          <w:lang/>
        </w:rPr>
        <w:t xml:space="preserve">A </w:t>
      </w:r>
      <w:r w:rsidRPr="00961967">
        <w:rPr>
          <w:rFonts w:eastAsia="Arial Unicode MS"/>
          <w:i/>
          <w:iCs/>
          <w:szCs w:val="20"/>
          <w:lang/>
        </w:rPr>
        <w:t>rhythmic</w:t>
      </w:r>
      <w:r w:rsidRPr="00961967">
        <w:rPr>
          <w:rFonts w:eastAsia="Arial Unicode MS"/>
          <w:szCs w:val="20"/>
          <w:lang/>
        </w:rPr>
        <w:t xml:space="preserve"> or </w:t>
      </w:r>
      <w:r w:rsidRPr="00961967">
        <w:rPr>
          <w:rFonts w:eastAsia="Arial Unicode MS"/>
          <w:i/>
          <w:iCs/>
          <w:szCs w:val="20"/>
          <w:lang/>
        </w:rPr>
        <w:t>rhythmic process</w:t>
      </w:r>
      <w:r w:rsidRPr="00961967">
        <w:rPr>
          <w:rFonts w:eastAsia="Arial Unicode MS"/>
          <w:szCs w:val="20"/>
          <w:lang/>
        </w:rPr>
        <w:t xml:space="preserve"> is a less abstract category designating any specific process consisting in the exercise/impact of the causal powers of a structure or thing, whether micro or macro. There is normally a</w:t>
      </w:r>
    </w:p>
    <w:p w:rsidR="00BD5E08" w:rsidRPr="00961967" w:rsidRDefault="00BD5E08" w:rsidP="00BD5E08">
      <w:pPr>
        <w:widowControl w:val="0"/>
        <w:tabs>
          <w:tab w:val="clear" w:pos="284"/>
          <w:tab w:val="right" w:pos="6405"/>
        </w:tabs>
        <w:suppressAutoHyphens/>
        <w:spacing w:line="100" w:lineRule="atLeast"/>
        <w:rPr>
          <w:szCs w:val="20"/>
          <w:lang/>
        </w:rPr>
      </w:pPr>
    </w:p>
    <w:p w:rsidR="00BD5E08" w:rsidRPr="00961967" w:rsidRDefault="00BD5E08" w:rsidP="00BD5E08">
      <w:pPr>
        <w:widowControl w:val="0"/>
        <w:tabs>
          <w:tab w:val="clear" w:pos="284"/>
          <w:tab w:val="right" w:pos="6972"/>
        </w:tabs>
        <w:suppressAutoHyphens/>
        <w:spacing w:line="100" w:lineRule="atLeast"/>
        <w:ind w:left="567"/>
        <w:rPr>
          <w:sz w:val="18"/>
          <w:szCs w:val="18"/>
          <w:lang/>
        </w:rPr>
      </w:pPr>
      <w:r w:rsidRPr="00961967">
        <w:rPr>
          <w:sz w:val="18"/>
          <w:szCs w:val="18"/>
          <w:lang/>
        </w:rPr>
        <w:t>multiplicity of rhythmics at work in a single episode, such as the design of a book jacket, from the spatio</w:t>
      </w:r>
      <w:r w:rsidRPr="00961967">
        <w:rPr>
          <w:sz w:val="18"/>
          <w:szCs w:val="18"/>
          <w:lang/>
        </w:rPr>
        <w:noBreakHyphen/>
        <w:t>temporality of that process to the narrative of the designer’s life, the lagged causal efficacy of her unconscious, her life</w:t>
      </w:r>
      <w:r w:rsidRPr="00961967">
        <w:rPr>
          <w:sz w:val="18"/>
          <w:szCs w:val="18"/>
          <w:lang/>
        </w:rPr>
        <w:noBreakHyphen/>
        <w:t>cycle as an organism and specifically as a woman, her daily space</w:t>
      </w:r>
      <w:r w:rsidRPr="00961967">
        <w:rPr>
          <w:sz w:val="18"/>
          <w:szCs w:val="18"/>
          <w:lang/>
        </w:rPr>
        <w:noBreakHyphen/>
        <w:t xml:space="preserve">time paths, the </w:t>
      </w:r>
      <w:r w:rsidRPr="00961967">
        <w:rPr>
          <w:i/>
          <w:iCs/>
          <w:sz w:val="18"/>
          <w:szCs w:val="18"/>
          <w:lang/>
        </w:rPr>
        <w:t xml:space="preserve">longue durée </w:t>
      </w:r>
      <w:r w:rsidRPr="00961967">
        <w:rPr>
          <w:sz w:val="18"/>
          <w:szCs w:val="18"/>
          <w:lang/>
        </w:rPr>
        <w:t>of differentially structurally sedimented social institutions and that of the social relations upon which they depend, the development of specifically civilised geo</w:t>
      </w:r>
      <w:r w:rsidRPr="00961967">
        <w:rPr>
          <w:sz w:val="18"/>
          <w:szCs w:val="18"/>
          <w:lang/>
        </w:rPr>
        <w:noBreakHyphen/>
        <w:t>history in the context of human history embedded in the rhythmics of species, genera and kinds, located in the physical development of a solar system, unravelling itself in the entropy of an expanding universe (</w:t>
      </w:r>
      <w:r w:rsidRPr="00961967">
        <w:rPr>
          <w:i/>
          <w:caps/>
          <w:szCs w:val="18"/>
          <w:lang/>
        </w:rPr>
        <w:t>P</w:t>
      </w:r>
      <w:r w:rsidRPr="00961967">
        <w:rPr>
          <w:caps/>
          <w:szCs w:val="18"/>
          <w:lang/>
        </w:rPr>
        <w:t>:</w:t>
      </w:r>
      <w:r w:rsidRPr="00961967">
        <w:rPr>
          <w:sz w:val="18"/>
          <w:szCs w:val="18"/>
          <w:lang/>
        </w:rPr>
        <w:t xml:space="preserve"> </w:t>
      </w:r>
      <w:r w:rsidRPr="00961967">
        <w:rPr>
          <w:szCs w:val="18"/>
          <w:lang/>
        </w:rPr>
        <w:t>98</w:t>
      </w:r>
      <w:r w:rsidRPr="00961967">
        <w:rPr>
          <w:sz w:val="18"/>
          <w:szCs w:val="18"/>
          <w:lang/>
        </w:rPr>
        <w:t>-</w:t>
      </w:r>
      <w:r w:rsidRPr="00961967">
        <w:rPr>
          <w:szCs w:val="18"/>
          <w:lang/>
        </w:rPr>
        <w:t>9</w:t>
      </w:r>
      <w:r w:rsidRPr="00961967">
        <w:rPr>
          <w:sz w:val="18"/>
          <w:szCs w:val="18"/>
          <w:lang/>
        </w:rPr>
        <w:t>).</w:t>
      </w:r>
    </w:p>
    <w:p w:rsidR="00BD5E08" w:rsidRPr="00961967" w:rsidRDefault="00BD5E08" w:rsidP="00BD5E08">
      <w:pPr>
        <w:widowControl w:val="0"/>
        <w:tabs>
          <w:tab w:val="clear" w:pos="284"/>
          <w:tab w:val="left" w:pos="-490"/>
        </w:tabs>
        <w:suppressAutoHyphens/>
        <w:spacing w:line="100" w:lineRule="atLeast"/>
        <w:rPr>
          <w:sz w:val="18"/>
          <w:szCs w:val="18"/>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concept thus possesses a continuous/discontinuous and product/process bivalence associated with the phenomenon of </w:t>
      </w:r>
      <w:r w:rsidRPr="00961967">
        <w:rPr>
          <w:rFonts w:eastAsia="Arial Unicode MS"/>
          <w:smallCaps/>
          <w:szCs w:val="20"/>
          <w:lang/>
        </w:rPr>
        <w:t xml:space="preserve">emergence </w:t>
      </w:r>
      <w:r w:rsidRPr="00961967">
        <w:rPr>
          <w:rFonts w:eastAsia="Arial Unicode MS"/>
          <w:szCs w:val="20"/>
          <w:lang/>
        </w:rPr>
        <w:t>(and disemergence), and highlights that processes have overlapping spatio-temporalities. Brereton (2004a: 93) has noted its expression in music, considered as ‘the universal human capacity to demonstrate consciousness of space and time, by the intentional creation of structuring rhythm’. One might add gymnastics and dance. Lefebvre (e.g., 1995) deploys ‘rhythm’ in ways similar to Bhaskar’s rhythmic to analyse the complex pulsation of the city.</w:t>
      </w:r>
    </w:p>
    <w:p w:rsidR="00BD5E08" w:rsidRPr="00961967" w:rsidRDefault="00BD5E08" w:rsidP="00BD5E08">
      <w:pPr>
        <w:widowControl w:val="0"/>
        <w:tabs>
          <w:tab w:val="clear" w:pos="284"/>
        </w:tabs>
        <w:suppressAutoHyphens/>
        <w:spacing w:line="100" w:lineRule="atLeast"/>
        <w:rPr>
          <w:rFonts w:eastAsia="Arial Unicode MS"/>
          <w:bCs/>
          <w:iC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Cs/>
          <w:iCs/>
          <w:szCs w:val="20"/>
          <w:lang/>
        </w:rPr>
        <w:t xml:space="preserve">A </w:t>
      </w:r>
      <w:r w:rsidRPr="00961967">
        <w:rPr>
          <w:rFonts w:eastAsia="Arial Unicode MS"/>
          <w:bCs/>
          <w:i/>
          <w:iCs/>
          <w:szCs w:val="20"/>
          <w:lang/>
        </w:rPr>
        <w:t xml:space="preserve">dialectical process </w:t>
      </w:r>
      <w:r w:rsidRPr="00961967">
        <w:rPr>
          <w:rFonts w:eastAsia="Arial Unicode MS"/>
          <w:bCs/>
          <w:szCs w:val="20"/>
          <w:lang/>
        </w:rPr>
        <w:t xml:space="preserve">(or </w:t>
      </w:r>
      <w:r w:rsidRPr="00961967">
        <w:rPr>
          <w:rFonts w:eastAsia="Arial Unicode MS"/>
          <w:bCs/>
          <w:i/>
          <w:szCs w:val="20"/>
          <w:lang/>
        </w:rPr>
        <w:t>rhythmic</w:t>
      </w:r>
      <w:r w:rsidRPr="00961967">
        <w:rPr>
          <w:rFonts w:eastAsia="Arial Unicode MS"/>
          <w:bCs/>
          <w:szCs w:val="20"/>
          <w:lang/>
        </w:rPr>
        <w:t xml:space="preserve">) </w:t>
      </w:r>
      <w:r w:rsidRPr="00961967">
        <w:rPr>
          <w:rFonts w:eastAsia="Arial Unicode MS"/>
          <w:bCs/>
          <w:iCs/>
          <w:szCs w:val="20"/>
          <w:lang/>
        </w:rPr>
        <w:t>(dp</w:t>
      </w:r>
      <w:r w:rsidRPr="00961967">
        <w:rPr>
          <w:rFonts w:ascii="Verdana" w:eastAsia="Arial Unicode MS" w:hAnsi="Verdana"/>
          <w:bCs/>
          <w:iCs/>
          <w:szCs w:val="20"/>
          <w:lang/>
        </w:rPr>
        <w:t>’</w:t>
      </w:r>
      <w:r w:rsidRPr="00961967">
        <w:rPr>
          <w:rFonts w:eastAsia="Arial Unicode MS"/>
          <w:bCs/>
          <w:iCs/>
          <w:szCs w:val="20"/>
          <w:lang/>
        </w:rPr>
        <w:t>)</w:t>
      </w:r>
      <w:r w:rsidRPr="00961967">
        <w:rPr>
          <w:rFonts w:eastAsia="Arial Unicode MS"/>
          <w:bCs/>
          <w:i/>
          <w:iCs/>
          <w:szCs w:val="20"/>
          <w:lang/>
        </w:rPr>
        <w:t xml:space="preserve"> </w:t>
      </w:r>
      <w:r w:rsidRPr="00961967">
        <w:rPr>
          <w:rFonts w:eastAsia="Arial Unicode MS"/>
          <w:bCs/>
          <w:szCs w:val="20"/>
          <w:lang/>
        </w:rPr>
        <w:t xml:space="preserve">is ‘any more or less intricate process of conceptual or social (and sometimes even natural) conflict, interconnection and change, in which the generation, interpenetration and clash of oppositions, leading to their transcendence in a fuller or more adequate mode of thought or form of life (or being), plays a key role’. However, such processes are ‘not always </w:t>
      </w:r>
      <w:r w:rsidRPr="00961967">
        <w:rPr>
          <w:rFonts w:eastAsia="Arial Unicode MS"/>
          <w:bCs/>
          <w:smallCaps/>
          <w:szCs w:val="20"/>
          <w:lang/>
        </w:rPr>
        <w:t>sublatory</w:t>
      </w:r>
      <w:r w:rsidRPr="00961967">
        <w:rPr>
          <w:rFonts w:eastAsia="Arial Unicode MS"/>
          <w:bCs/>
          <w:szCs w:val="20"/>
          <w:lang/>
        </w:rPr>
        <w:t xml:space="preserve"> (i.e., supersessive), let alone preservative’; nor ‘characterised by opposition and antagonism, rather than mere connection, separation or juxtaposition’; nor triadic in form (</w:t>
      </w:r>
      <w:r w:rsidRPr="00961967">
        <w:rPr>
          <w:rFonts w:eastAsia="Arial Unicode MS"/>
          <w:bCs/>
          <w:i/>
          <w:caps/>
          <w:szCs w:val="20"/>
          <w:lang/>
        </w:rPr>
        <w:t>d</w:t>
      </w:r>
      <w:r w:rsidRPr="00961967">
        <w:rPr>
          <w:rFonts w:eastAsia="Arial Unicode MS"/>
          <w:bCs/>
          <w:caps/>
          <w:szCs w:val="20"/>
          <w:lang/>
        </w:rPr>
        <w:t>:</w:t>
      </w:r>
      <w:r w:rsidRPr="00961967">
        <w:rPr>
          <w:rFonts w:eastAsia="Arial Unicode MS"/>
          <w:bCs/>
          <w:i/>
          <w:caps/>
          <w:szCs w:val="20"/>
          <w:lang/>
        </w:rPr>
        <w:t xml:space="preserve"> </w:t>
      </w:r>
      <w:r w:rsidRPr="00961967">
        <w:rPr>
          <w:rFonts w:eastAsia="Arial Unicode MS"/>
          <w:bCs/>
          <w:szCs w:val="20"/>
          <w:lang/>
        </w:rPr>
        <w:t>3). Dialectical, as well as non-dialectical, processes constellationally contain ‘analytic’ or</w:t>
      </w:r>
      <w:r w:rsidRPr="00961967">
        <w:rPr>
          <w:rFonts w:eastAsia="Arial Unicode MS"/>
          <w:bCs/>
          <w:smallCaps/>
          <w:szCs w:val="20"/>
          <w:lang/>
        </w:rPr>
        <w:t xml:space="preserve"> morphostatic</w:t>
      </w:r>
      <w:r w:rsidRPr="00961967">
        <w:rPr>
          <w:rFonts w:eastAsia="Arial Unicode MS"/>
          <w:bCs/>
          <w:szCs w:val="20"/>
          <w:lang/>
        </w:rPr>
        <w:t xml:space="preserve"> ones. </w:t>
      </w:r>
      <w:r w:rsidRPr="00961967">
        <w:rPr>
          <w:rFonts w:eastAsia="Arial Unicode MS"/>
          <w:bCs/>
          <w:iCs/>
          <w:szCs w:val="20"/>
          <w:lang/>
        </w:rPr>
        <w:t xml:space="preserve">The </w:t>
      </w:r>
      <w:r w:rsidRPr="00961967">
        <w:rPr>
          <w:rFonts w:eastAsia="Arial Unicode MS"/>
          <w:bCs/>
          <w:i/>
          <w:iCs/>
          <w:szCs w:val="20"/>
          <w:lang/>
        </w:rPr>
        <w:t>Schillerian dialectic</w:t>
      </w:r>
      <w:r w:rsidRPr="00961967">
        <w:rPr>
          <w:rFonts w:eastAsia="Arial Unicode MS"/>
          <w:bCs/>
          <w:iCs/>
          <w:szCs w:val="20"/>
          <w:lang/>
        </w:rPr>
        <w:t xml:space="preserve"> (Schiller 1795) is a particular kind of </w:t>
      </w:r>
      <w:r w:rsidRPr="00961967">
        <w:rPr>
          <w:rFonts w:eastAsia="Arial Unicode MS"/>
          <w:bCs/>
          <w:szCs w:val="20"/>
          <w:lang/>
        </w:rPr>
        <w:t xml:space="preserve">dialectical process </w:t>
      </w:r>
      <w:r w:rsidRPr="00961967">
        <w:rPr>
          <w:rFonts w:eastAsia="Arial Unicode MS"/>
          <w:bCs/>
          <w:iCs/>
          <w:szCs w:val="20"/>
          <w:lang/>
        </w:rPr>
        <w:t xml:space="preserve">profoundly embedded in Judaic/Christian/neo-Platonic and Hegelian/Marxist thought whereby world history moves from an original undifferentiated unity or </w:t>
      </w:r>
      <w:r w:rsidRPr="00961967">
        <w:rPr>
          <w:rFonts w:eastAsia="Arial Unicode MS"/>
          <w:bCs/>
          <w:iCs/>
          <w:smallCaps/>
          <w:szCs w:val="20"/>
          <w:lang/>
        </w:rPr>
        <w:t>monism (</w:t>
      </w:r>
      <w:r w:rsidRPr="00961967">
        <w:rPr>
          <w:rFonts w:eastAsia="Arial Unicode MS"/>
          <w:bCs/>
          <w:iCs/>
          <w:szCs w:val="20"/>
          <w:lang/>
        </w:rPr>
        <w:t xml:space="preserve">Eden, ‘primitive communism’) via </w:t>
      </w:r>
      <w:r w:rsidRPr="00961967">
        <w:rPr>
          <w:rFonts w:eastAsia="Arial Unicode MS"/>
          <w:bCs/>
          <w:i/>
          <w:iCs/>
          <w:szCs w:val="20"/>
          <w:lang/>
        </w:rPr>
        <w:t>diremption</w:t>
      </w:r>
      <w:r w:rsidRPr="00961967">
        <w:rPr>
          <w:rFonts w:eastAsia="Arial Unicode MS"/>
          <w:bCs/>
          <w:iCs/>
          <w:szCs w:val="20"/>
          <w:lang/>
        </w:rPr>
        <w:t xml:space="preserve"> or </w:t>
      </w:r>
      <w:r w:rsidRPr="00961967">
        <w:rPr>
          <w:rFonts w:eastAsia="Arial Unicode MS"/>
          <w:bCs/>
          <w:i/>
          <w:iCs/>
          <w:smallCaps/>
          <w:szCs w:val="20"/>
          <w:lang/>
        </w:rPr>
        <w:t>alienation</w:t>
      </w:r>
      <w:r w:rsidRPr="00961967">
        <w:rPr>
          <w:rFonts w:eastAsia="Arial Unicode MS"/>
          <w:bCs/>
          <w:iCs/>
          <w:szCs w:val="20"/>
          <w:lang/>
        </w:rPr>
        <w:t xml:space="preserve"> (the Fall, class society) to a higher differentiated unity (redemption, communism) and in which the second moment is seen as necessary to the eventual outcome. </w:t>
      </w:r>
      <w:r w:rsidRPr="00961967">
        <w:rPr>
          <w:rFonts w:eastAsia="Arial Unicode MS"/>
          <w:bCs/>
          <w:iCs/>
          <w:caps/>
          <w:szCs w:val="20"/>
          <w:lang/>
        </w:rPr>
        <w:t>cr</w:t>
      </w:r>
      <w:r w:rsidRPr="00961967">
        <w:rPr>
          <w:rFonts w:eastAsia="Arial Unicode MS"/>
          <w:bCs/>
          <w:iCs/>
          <w:szCs w:val="20"/>
          <w:lang/>
        </w:rPr>
        <w:t>’s rejection of monism</w:t>
      </w:r>
      <w:r w:rsidRPr="00961967">
        <w:rPr>
          <w:rFonts w:eastAsia="Arial Unicode MS"/>
          <w:bCs/>
          <w:iCs/>
          <w:smallCaps/>
          <w:szCs w:val="20"/>
          <w:lang/>
        </w:rPr>
        <w:t xml:space="preserve"> </w:t>
      </w:r>
      <w:r w:rsidRPr="00961967">
        <w:rPr>
          <w:rFonts w:eastAsia="Arial Unicode MS"/>
          <w:bCs/>
          <w:iCs/>
          <w:szCs w:val="20"/>
          <w:lang/>
        </w:rPr>
        <w:t xml:space="preserve">(see also </w:t>
      </w:r>
      <w:r w:rsidRPr="00961967">
        <w:rPr>
          <w:rFonts w:eastAsia="Arial Unicode MS"/>
          <w:bCs/>
          <w:iCs/>
          <w:smallCaps/>
          <w:szCs w:val="20"/>
          <w:lang/>
        </w:rPr>
        <w:t>polyad</w:t>
      </w:r>
      <w:r w:rsidRPr="00961967">
        <w:rPr>
          <w:rFonts w:eastAsia="Arial Unicode MS"/>
          <w:bCs/>
          <w:iCs/>
          <w:szCs w:val="20"/>
          <w:lang/>
        </w:rPr>
        <w:t xml:space="preserve">) entails that any such dialectic is local and tensed (as well as open at either end), possessing minimally five, not three, terms; i.e., pre-class society is irreducibly plural, as is class society, and only a world eudaimonian society would possess the quality of genuine unity-in-diversity. In </w:t>
      </w:r>
      <w:r w:rsidRPr="00961967">
        <w:rPr>
          <w:rFonts w:eastAsia="Arial Unicode MS"/>
          <w:bCs/>
          <w:i/>
          <w:iCs/>
          <w:szCs w:val="20"/>
          <w:lang/>
        </w:rPr>
        <w:t>EW</w:t>
      </w:r>
      <w:r w:rsidRPr="00961967">
        <w:rPr>
          <w:rFonts w:eastAsia="Arial Unicode MS"/>
          <w:bCs/>
          <w:iCs/>
          <w:szCs w:val="20"/>
          <w:lang/>
        </w:rPr>
        <w:t xml:space="preserve"> Bhaskar suggests, in an argument reminiscent of Hegel’s interpretation of the Fall, that such a dialectic is a transcendentally necessary condition for humans to become self-consciously aware of their true nature:</w:t>
      </w:r>
      <w:r w:rsidRPr="00961967">
        <w:rPr>
          <w:rFonts w:eastAsia="Arial Unicode MS"/>
          <w:szCs w:val="20"/>
          <w:lang/>
        </w:rPr>
        <w:t xml:space="preserve"> ‘there could be no enlightenment without </w:t>
      </w:r>
      <w:r w:rsidRPr="00961967">
        <w:rPr>
          <w:rFonts w:eastAsia="Arial Unicode MS"/>
          <w:i/>
          <w:iCs/>
          <w:szCs w:val="20"/>
          <w:lang/>
        </w:rPr>
        <w:t>avidya</w:t>
      </w:r>
      <w:r w:rsidRPr="00961967">
        <w:rPr>
          <w:rFonts w:eastAsia="Arial Unicode MS"/>
          <w:szCs w:val="20"/>
          <w:lang/>
        </w:rPr>
        <w:t xml:space="preserve"> {ignorance} and {</w:t>
      </w:r>
      <w:r w:rsidRPr="00961967">
        <w:rPr>
          <w:rFonts w:ascii="Symbol" w:eastAsia="Arial Unicode MS" w:hAnsi="Symbol"/>
          <w:szCs w:val="20"/>
          <w:lang/>
        </w:rPr>
        <w:t></w:t>
      </w:r>
      <w:r w:rsidRPr="00961967">
        <w:rPr>
          <w:rFonts w:eastAsia="Arial Unicode MS"/>
          <w:szCs w:val="20"/>
          <w:lang/>
        </w:rPr>
        <w:t>} if we are already enlightened, no recognition or realisation of it without a prior forgetting (or fall)’ (38, n23).</w:t>
      </w:r>
    </w:p>
    <w:p w:rsidR="00BD5E08" w:rsidRPr="00961967" w:rsidRDefault="00BD5E08" w:rsidP="00BD5E08">
      <w:pPr>
        <w:widowControl w:val="0"/>
        <w:tabs>
          <w:tab w:val="clear" w:pos="284"/>
        </w:tabs>
        <w:suppressAutoHyphens/>
        <w:spacing w:line="100" w:lineRule="atLeast"/>
        <w:rPr>
          <w:rFonts w:eastAsia="Arial Unicode MS"/>
          <w:i/>
          <w:iC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Being as such is </w:t>
      </w:r>
      <w:r w:rsidRPr="00961967">
        <w:rPr>
          <w:rFonts w:eastAsia="Arial Unicode MS"/>
          <w:i/>
          <w:iCs/>
          <w:szCs w:val="20"/>
          <w:lang/>
        </w:rPr>
        <w:t xml:space="preserve">processual. Processuality </w:t>
      </w:r>
      <w:r w:rsidRPr="00961967">
        <w:rPr>
          <w:rFonts w:eastAsia="Arial Unicode MS"/>
          <w:szCs w:val="20"/>
          <w:lang/>
        </w:rPr>
        <w:t xml:space="preserve">or </w:t>
      </w:r>
      <w:r w:rsidRPr="00961967">
        <w:rPr>
          <w:rFonts w:eastAsia="Arial Unicode MS"/>
          <w:i/>
          <w:iCs/>
          <w:szCs w:val="20"/>
          <w:lang/>
        </w:rPr>
        <w:t>rhythmicity</w:t>
      </w:r>
      <w:r w:rsidRPr="00961967">
        <w:rPr>
          <w:rFonts w:eastAsia="Arial Unicode MS"/>
          <w:szCs w:val="20"/>
          <w:lang/>
        </w:rPr>
        <w:t xml:space="preserve"> (the second moment of the </w:t>
      </w:r>
      <w:r w:rsidRPr="00961967">
        <w:rPr>
          <w:rFonts w:eastAsia="Arial Unicode MS"/>
          <w:smallCaps/>
          <w:szCs w:val="20"/>
          <w:lang/>
        </w:rPr>
        <w:t>concrete universal</w:t>
      </w:r>
      <w:r w:rsidRPr="00961967">
        <w:rPr>
          <w:rFonts w:eastAsia="Arial Unicode MS"/>
          <w:szCs w:val="20"/>
          <w:lang/>
        </w:rPr>
        <w:t xml:space="preserve">) is the quality of being in process. When a way of thinking denegates process by extruding concepts of absence and change, it </w:t>
      </w:r>
      <w:r w:rsidRPr="00961967">
        <w:rPr>
          <w:rFonts w:eastAsia="Arial Unicode MS"/>
          <w:i/>
          <w:iCs/>
          <w:szCs w:val="20"/>
          <w:lang/>
        </w:rPr>
        <w:t xml:space="preserve">deprocessualises </w:t>
      </w:r>
      <w:r w:rsidRPr="00961967">
        <w:rPr>
          <w:rFonts w:eastAsia="Arial Unicode MS"/>
          <w:szCs w:val="20"/>
          <w:lang/>
        </w:rPr>
        <w:t xml:space="preserve">it. </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product,</w:t>
      </w:r>
      <w:r w:rsidRPr="00961967">
        <w:rPr>
          <w:rFonts w:eastAsia="Arial Unicode MS"/>
          <w:color w:val="000000"/>
          <w:szCs w:val="20"/>
          <w:lang/>
        </w:rPr>
        <w:t xml:space="preserve"> </w:t>
      </w:r>
      <w:r w:rsidRPr="00961967">
        <w:rPr>
          <w:rFonts w:eastAsia="Arial Unicode MS"/>
          <w:b/>
          <w:bCs/>
          <w:color w:val="000000"/>
          <w:szCs w:val="20"/>
          <w:lang/>
        </w:rPr>
        <w:t>product-in-process, process-in-product, process-product ambiguity</w:t>
      </w:r>
      <w:r w:rsidRPr="00961967">
        <w:rPr>
          <w:rFonts w:eastAsia="Arial Unicode MS"/>
          <w:color w:val="000000"/>
          <w:szCs w:val="20"/>
          <w:lang/>
        </w:rPr>
        <w:t xml:space="preserve">. See </w:t>
      </w:r>
      <w:r w:rsidRPr="00961967">
        <w:rPr>
          <w:rFonts w:eastAsia="Arial Unicode MS"/>
          <w:smallCaps/>
          <w:color w:val="000000"/>
          <w:szCs w:val="20"/>
          <w:lang/>
        </w:rPr>
        <w:t>absence</w:t>
      </w:r>
      <w:r w:rsidRPr="00961967">
        <w:rPr>
          <w:rFonts w:eastAsia="Arial Unicode MS"/>
          <w:color w:val="000000"/>
          <w:szCs w:val="20"/>
          <w:lang/>
        </w:rPr>
        <w:t xml:space="preserve">, </w:t>
      </w:r>
      <w:r w:rsidRPr="00961967">
        <w:rPr>
          <w:rFonts w:eastAsia="Arial Unicode MS"/>
          <w:smallCaps/>
          <w:color w:val="000000"/>
          <w:szCs w:val="20"/>
          <w:lang/>
        </w:rPr>
        <w:t>process.</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progress</w:t>
      </w:r>
      <w:r w:rsidRPr="00961967">
        <w:rPr>
          <w:rFonts w:eastAsia="Arial Unicode MS"/>
          <w:color w:val="000000"/>
          <w:szCs w:val="20"/>
          <w:lang/>
        </w:rPr>
        <w:t xml:space="preserve">. See </w:t>
      </w:r>
      <w:r w:rsidRPr="00961967">
        <w:rPr>
          <w:rFonts w:eastAsia="Arial Unicode MS"/>
          <w:smallCaps/>
          <w:color w:val="000000"/>
          <w:szCs w:val="20"/>
          <w:lang/>
        </w:rPr>
        <w:t>directionality.</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szCs w:val="20"/>
          <w:lang/>
        </w:rPr>
        <w:t>projection</w:t>
      </w:r>
      <w:r w:rsidRPr="00961967">
        <w:rPr>
          <w:rFonts w:eastAsia="Arial Unicode MS"/>
          <w:szCs w:val="20"/>
          <w:lang/>
        </w:rPr>
        <w:t xml:space="preserve">. See </w:t>
      </w:r>
      <w:r w:rsidRPr="00961967">
        <w:rPr>
          <w:rFonts w:eastAsia="Arial Unicode MS"/>
          <w:smallCaps/>
          <w:szCs w:val="20"/>
          <w:lang/>
        </w:rPr>
        <w:t>alienation, Beautiful Soul etc., de-agentification, fission/fusion, master–slave.</w:t>
      </w:r>
    </w:p>
    <w:p w:rsidR="00BD5E08" w:rsidRPr="00961967" w:rsidRDefault="00BD5E08" w:rsidP="00BD5E08">
      <w:pPr>
        <w:widowControl w:val="0"/>
        <w:tabs>
          <w:tab w:val="clear" w:pos="284"/>
        </w:tabs>
        <w:suppressAutoHyphens/>
        <w:spacing w:line="100" w:lineRule="atLeast"/>
        <w:rPr>
          <w:rFonts w:eastAsia="Arial Unicode MS"/>
          <w:b/>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szCs w:val="20"/>
          <w:lang/>
        </w:rPr>
        <w:lastRenderedPageBreak/>
        <w:t>prolepsis</w:t>
      </w:r>
      <w:r w:rsidRPr="00961967">
        <w:rPr>
          <w:rFonts w:eastAsia="Arial Unicode MS"/>
          <w:szCs w:val="20"/>
          <w:lang/>
        </w:rPr>
        <w:t xml:space="preserve">, </w:t>
      </w:r>
      <w:r w:rsidRPr="00961967">
        <w:rPr>
          <w:rFonts w:eastAsia="Arial Unicode MS"/>
          <w:b/>
          <w:bCs/>
          <w:szCs w:val="20"/>
          <w:lang/>
        </w:rPr>
        <w:t xml:space="preserve">proleptic </w:t>
      </w:r>
      <w:r w:rsidRPr="00961967">
        <w:rPr>
          <w:rFonts w:eastAsia="Arial Unicode MS"/>
          <w:szCs w:val="20"/>
          <w:lang/>
        </w:rPr>
        <w:t xml:space="preserve">(Gr. </w:t>
      </w:r>
      <w:r w:rsidRPr="00961967">
        <w:rPr>
          <w:rFonts w:eastAsia="Arial Unicode MS"/>
          <w:i/>
          <w:iCs/>
          <w:szCs w:val="20"/>
          <w:lang/>
        </w:rPr>
        <w:t>prolēpsis</w:t>
      </w:r>
      <w:r w:rsidRPr="00961967">
        <w:rPr>
          <w:rFonts w:eastAsia="Arial Unicode MS"/>
          <w:iCs/>
          <w:szCs w:val="20"/>
          <w:lang/>
        </w:rPr>
        <w:t xml:space="preserve">, f. </w:t>
      </w:r>
      <w:r w:rsidRPr="00961967">
        <w:rPr>
          <w:rFonts w:eastAsia="Arial Unicode MS"/>
          <w:i/>
          <w:iCs/>
          <w:szCs w:val="20"/>
          <w:lang/>
        </w:rPr>
        <w:t>pro</w:t>
      </w:r>
      <w:r w:rsidRPr="00961967">
        <w:rPr>
          <w:rFonts w:eastAsia="Arial Unicode MS"/>
          <w:iCs/>
          <w:szCs w:val="20"/>
          <w:lang/>
        </w:rPr>
        <w:t xml:space="preserve">- + </w:t>
      </w:r>
      <w:r w:rsidRPr="00961967">
        <w:rPr>
          <w:rFonts w:eastAsia="Arial Unicode MS"/>
          <w:i/>
          <w:iCs/>
          <w:szCs w:val="20"/>
          <w:lang/>
        </w:rPr>
        <w:t>labein</w:t>
      </w:r>
      <w:r w:rsidRPr="00961967">
        <w:rPr>
          <w:rFonts w:eastAsia="Arial Unicode MS"/>
          <w:iCs/>
          <w:szCs w:val="20"/>
          <w:lang/>
        </w:rPr>
        <w:t>, to take before</w:t>
      </w:r>
      <w:r w:rsidRPr="00961967">
        <w:rPr>
          <w:rFonts w:eastAsia="Arial Unicode MS"/>
          <w:szCs w:val="20"/>
          <w:lang/>
        </w:rPr>
        <w:t>). Anticipation, anticipatory; taking something future as already existing.</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color w:val="000000"/>
          <w:szCs w:val="20"/>
          <w:lang/>
        </w:rPr>
        <w:t>propaedeutic (</w:t>
      </w:r>
      <w:r w:rsidRPr="00961967">
        <w:rPr>
          <w:rFonts w:eastAsia="Arial Unicode MS"/>
          <w:color w:val="000000"/>
          <w:szCs w:val="20"/>
          <w:lang/>
        </w:rPr>
        <w:t xml:space="preserve">Gr. </w:t>
      </w:r>
      <w:r w:rsidRPr="00961967">
        <w:rPr>
          <w:rFonts w:eastAsia="Arial Unicode MS"/>
          <w:i/>
          <w:iCs/>
          <w:color w:val="000000"/>
          <w:szCs w:val="20"/>
          <w:lang/>
        </w:rPr>
        <w:t>pro-</w:t>
      </w:r>
      <w:r w:rsidRPr="00961967">
        <w:rPr>
          <w:rFonts w:eastAsia="Arial Unicode MS"/>
          <w:iCs/>
          <w:color w:val="000000"/>
          <w:szCs w:val="20"/>
          <w:lang/>
        </w:rPr>
        <w:t>,</w:t>
      </w:r>
      <w:r w:rsidRPr="00961967">
        <w:rPr>
          <w:rFonts w:eastAsia="Arial Unicode MS"/>
          <w:i/>
          <w:iCs/>
          <w:color w:val="000000"/>
          <w:szCs w:val="20"/>
          <w:lang/>
        </w:rPr>
        <w:t xml:space="preserve"> </w:t>
      </w:r>
      <w:r w:rsidRPr="00961967">
        <w:rPr>
          <w:rFonts w:eastAsia="Arial Unicode MS"/>
          <w:color w:val="000000"/>
          <w:szCs w:val="20"/>
          <w:lang/>
        </w:rPr>
        <w:t xml:space="preserve">before </w:t>
      </w:r>
      <w:r w:rsidRPr="00961967">
        <w:rPr>
          <w:rFonts w:eastAsia="Arial Unicode MS"/>
          <w:i/>
          <w:iCs/>
          <w:color w:val="000000"/>
          <w:szCs w:val="20"/>
          <w:lang/>
        </w:rPr>
        <w:t>+ paideuein</w:t>
      </w:r>
      <w:r w:rsidRPr="00961967">
        <w:rPr>
          <w:rFonts w:eastAsia="Arial Unicode MS"/>
          <w:iCs/>
          <w:color w:val="000000"/>
          <w:szCs w:val="20"/>
          <w:lang/>
        </w:rPr>
        <w:t>,</w:t>
      </w:r>
      <w:r w:rsidRPr="00961967">
        <w:rPr>
          <w:rFonts w:eastAsia="Arial Unicode MS"/>
          <w:i/>
          <w:iCs/>
          <w:color w:val="000000"/>
          <w:szCs w:val="20"/>
          <w:lang/>
        </w:rPr>
        <w:t xml:space="preserve"> </w:t>
      </w:r>
      <w:r w:rsidRPr="00961967">
        <w:rPr>
          <w:rFonts w:eastAsia="Arial Unicode MS"/>
          <w:color w:val="000000"/>
          <w:szCs w:val="20"/>
          <w:lang/>
        </w:rPr>
        <w:t xml:space="preserve">to teach) n., adj. (Concerning) preparatory instruction. </w:t>
      </w:r>
      <w:r w:rsidRPr="00961967">
        <w:rPr>
          <w:rFonts w:eastAsia="Arial Unicode MS"/>
          <w:i/>
          <w:iCs/>
          <w:color w:val="000000"/>
          <w:szCs w:val="20"/>
          <w:lang/>
        </w:rPr>
        <w:t>Propaedeutics</w:t>
      </w:r>
      <w:r w:rsidRPr="00961967">
        <w:rPr>
          <w:rFonts w:eastAsia="Arial Unicode MS"/>
          <w:color w:val="000000"/>
          <w:szCs w:val="20"/>
          <w:lang/>
        </w:rPr>
        <w:t xml:space="preserve"> is the body of principles pertaining to this. The </w:t>
      </w:r>
      <w:r w:rsidRPr="00961967">
        <w:rPr>
          <w:rFonts w:eastAsia="Arial Unicode MS"/>
          <w:smallCaps/>
          <w:color w:val="000000"/>
          <w:szCs w:val="20"/>
          <w:lang/>
        </w:rPr>
        <w:t>underlabouring</w:t>
      </w:r>
      <w:r w:rsidRPr="00961967">
        <w:rPr>
          <w:rFonts w:eastAsia="Arial Unicode MS"/>
          <w:color w:val="000000"/>
          <w:szCs w:val="20"/>
          <w:lang/>
        </w:rPr>
        <w:t xml:space="preserve"> that </w:t>
      </w:r>
      <w:r w:rsidRPr="00961967">
        <w:rPr>
          <w:rFonts w:eastAsia="Arial Unicode MS"/>
          <w:caps/>
          <w:color w:val="000000"/>
          <w:szCs w:val="20"/>
          <w:lang/>
        </w:rPr>
        <w:t>cr</w:t>
      </w:r>
      <w:r w:rsidRPr="00961967">
        <w:rPr>
          <w:rFonts w:eastAsia="Arial Unicode MS"/>
          <w:color w:val="000000"/>
          <w:szCs w:val="20"/>
          <w:lang/>
        </w:rPr>
        <w:t xml:space="preserve"> philosophy intends for the various sciences is </w:t>
      </w:r>
      <w:r w:rsidRPr="00961967">
        <w:rPr>
          <w:rFonts w:eastAsia="Arial Unicode MS"/>
          <w:i/>
          <w:iCs/>
          <w:color w:val="000000"/>
          <w:szCs w:val="20"/>
          <w:lang/>
        </w:rPr>
        <w:t>propaedeutic</w:t>
      </w:r>
      <w:r w:rsidRPr="00961967">
        <w:rPr>
          <w:rFonts w:eastAsia="Arial Unicode MS"/>
          <w:color w:val="000000"/>
          <w:szCs w:val="20"/>
          <w:lang/>
        </w:rPr>
        <w:t xml:space="preserve"> in relation to their own work, and skepticism is ‘the </w:t>
      </w:r>
      <w:r w:rsidRPr="00961967">
        <w:rPr>
          <w:rFonts w:eastAsia="Arial Unicode MS"/>
          <w:i/>
          <w:iCs/>
          <w:color w:val="000000"/>
          <w:szCs w:val="20"/>
          <w:lang/>
        </w:rPr>
        <w:t>propaedeutic</w:t>
      </w:r>
      <w:r w:rsidRPr="00961967">
        <w:rPr>
          <w:rFonts w:eastAsia="Arial Unicode MS"/>
          <w:color w:val="000000"/>
          <w:szCs w:val="20"/>
          <w:lang/>
        </w:rPr>
        <w:t xml:space="preserve"> to immanent critique’ (</w:t>
      </w:r>
      <w:r w:rsidRPr="00961967">
        <w:rPr>
          <w:rFonts w:eastAsia="Arial Unicode MS"/>
          <w:i/>
          <w:caps/>
          <w:color w:val="000000"/>
          <w:szCs w:val="20"/>
          <w:lang/>
        </w:rPr>
        <w:t>P</w:t>
      </w:r>
      <w:r w:rsidRPr="00961967">
        <w:rPr>
          <w:rFonts w:eastAsia="Arial Unicode MS"/>
          <w:caps/>
          <w:color w:val="000000"/>
          <w:szCs w:val="20"/>
          <w:lang/>
        </w:rPr>
        <w:t>: 1</w:t>
      </w:r>
      <w:r w:rsidRPr="00961967">
        <w:rPr>
          <w:rFonts w:eastAsia="Arial Unicode MS"/>
          <w:color w:val="000000"/>
          <w:szCs w:val="20"/>
          <w:lang/>
        </w:rPr>
        <w:t xml:space="preserve">0, e.a.). </w:t>
      </w:r>
      <w:r w:rsidRPr="00961967">
        <w:rPr>
          <w:rFonts w:eastAsia="Arial Unicode MS"/>
          <w:i/>
          <w:iCs/>
          <w:color w:val="000000"/>
          <w:szCs w:val="20"/>
          <w:lang/>
        </w:rPr>
        <w:t xml:space="preserve">Aristotelian </w:t>
      </w:r>
      <w:r w:rsidRPr="00961967">
        <w:rPr>
          <w:rFonts w:eastAsia="Arial Unicode MS"/>
          <w:color w:val="000000"/>
          <w:szCs w:val="20"/>
          <w:lang/>
        </w:rPr>
        <w:t>or</w:t>
      </w:r>
      <w:r w:rsidRPr="00961967">
        <w:rPr>
          <w:rFonts w:eastAsia="Arial Unicode MS"/>
          <w:i/>
          <w:iCs/>
          <w:color w:val="000000"/>
          <w:szCs w:val="20"/>
          <w:lang/>
        </w:rPr>
        <w:t xml:space="preserve"> dialectical propaedeutics</w:t>
      </w:r>
      <w:r w:rsidRPr="00961967">
        <w:rPr>
          <w:rFonts w:eastAsia="Arial Unicode MS"/>
          <w:color w:val="000000"/>
          <w:szCs w:val="20"/>
          <w:lang/>
        </w:rPr>
        <w:t xml:space="preserve"> is Bhaskar’s term for ‘the continual circulation of discourse in and out of the sphere of formal reasoning – in which meanings and truth values remain stable – typical of everyday life, but also necessary for the dialectic of dialectical and analytical reasoning essential to science’ (</w:t>
      </w:r>
      <w:r w:rsidRPr="00961967">
        <w:rPr>
          <w:rFonts w:eastAsia="Arial Unicode MS"/>
          <w:i/>
          <w:caps/>
          <w:color w:val="000000"/>
          <w:szCs w:val="20"/>
          <w:lang/>
        </w:rPr>
        <w:t>DG</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394, e.a.). In the </w:t>
      </w:r>
      <w:r w:rsidRPr="00961967">
        <w:rPr>
          <w:rFonts w:eastAsia="Arial Unicode MS"/>
          <w:smallCaps/>
          <w:color w:val="000000"/>
          <w:szCs w:val="20"/>
          <w:lang/>
        </w:rPr>
        <w:t>hermeneutics</w:t>
      </w:r>
      <w:r w:rsidRPr="00961967">
        <w:rPr>
          <w:rFonts w:eastAsia="Arial Unicode MS"/>
          <w:color w:val="000000"/>
          <w:szCs w:val="20"/>
          <w:lang/>
        </w:rPr>
        <w:t xml:space="preserve"> of everyday life and science alike, we necessarily exploit ‘cognitive, linguistic and material resources’ from the past and outside in our efforts to arrive at a more adequate understanding of the world. Formal reasoning identifies errors and inconsistencies within our existing conceptualisations, and between them and the new material; it can do this only by giving signs a fixed meaning and uniform value. However, in order to move on to a more adequate conceptual determination, we have to </w:t>
      </w:r>
      <w:r w:rsidRPr="00961967">
        <w:rPr>
          <w:rFonts w:eastAsia="Arial Unicode MS"/>
          <w:i/>
          <w:iCs/>
          <w:color w:val="000000"/>
          <w:szCs w:val="20"/>
          <w:lang/>
        </w:rPr>
        <w:t>dialectically suspend</w:t>
      </w:r>
      <w:r w:rsidRPr="00961967">
        <w:rPr>
          <w:rFonts w:eastAsia="Arial Unicode MS"/>
          <w:color w:val="000000"/>
          <w:szCs w:val="20"/>
          <w:lang/>
        </w:rPr>
        <w:t xml:space="preserve"> formal logic (move out of its sphere) and </w:t>
      </w:r>
      <w:r w:rsidRPr="00961967">
        <w:rPr>
          <w:rFonts w:eastAsia="Arial Unicode MS"/>
          <w:i/>
          <w:iCs/>
          <w:color w:val="000000"/>
          <w:szCs w:val="20"/>
          <w:lang/>
        </w:rPr>
        <w:t>bracket</w:t>
      </w:r>
      <w:r w:rsidRPr="00961967">
        <w:rPr>
          <w:rFonts w:eastAsia="Arial Unicode MS"/>
          <w:color w:val="000000"/>
          <w:szCs w:val="20"/>
          <w:lang/>
        </w:rPr>
        <w:t xml:space="preserve"> the aporiai it reports, entailing transformative praxis and the unfixing of meaning, ‘mediated by inter-subjective dia-logical inconsistencies’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136), until we arrive at a new consensus. At this stage, analytical reason may again step in with a formal derivation of the result (in science, the deduction of a causal law, licensing the attribution of natural necessity), but no such derivation could be effected outside the context of the new framework of meaning, i.e., formal logic presupposes a common context of utterance. Analytical is thus ‘overreached’ by dialectical reason, and the circulation of discourse in and out of the sphere of formal logic is a necessary propaedeutic for any depth-inquiry. See also</w:t>
      </w:r>
      <w:r w:rsidRPr="00961967">
        <w:rPr>
          <w:rFonts w:eastAsia="Arial Unicode MS"/>
          <w:szCs w:val="20"/>
          <w:lang/>
        </w:rPr>
        <w:t xml:space="preserve"> </w:t>
      </w:r>
      <w:r w:rsidRPr="00961967">
        <w:rPr>
          <w:rFonts w:eastAsia="Arial Unicode MS"/>
          <w:smallCaps/>
          <w:szCs w:val="20"/>
          <w:lang/>
        </w:rPr>
        <w:t>dialectical argument, epistemological dialectic.</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propositionality</w:t>
      </w:r>
      <w:r w:rsidRPr="00961967">
        <w:rPr>
          <w:rFonts w:eastAsia="Arial Unicode MS"/>
          <w:color w:val="000000"/>
          <w:szCs w:val="20"/>
          <w:lang/>
        </w:rPr>
        <w:t xml:space="preserve"> </w:t>
      </w:r>
      <w:r w:rsidRPr="00961967">
        <w:rPr>
          <w:rFonts w:eastAsia="Arial Unicode MS"/>
          <w:b/>
          <w:bCs/>
          <w:color w:val="000000"/>
          <w:szCs w:val="20"/>
          <w:lang/>
        </w:rPr>
        <w:t>(quasi-) of theory and practice</w:t>
      </w:r>
      <w:r w:rsidRPr="00961967">
        <w:rPr>
          <w:rFonts w:eastAsia="Arial Unicode MS"/>
          <w:bCs/>
          <w:color w:val="000000"/>
          <w:szCs w:val="20"/>
          <w:lang/>
        </w:rPr>
        <w:t>.</w:t>
      </w:r>
      <w:r w:rsidRPr="00961967">
        <w:rPr>
          <w:rFonts w:eastAsia="Arial Unicode MS"/>
          <w:color w:val="000000"/>
          <w:szCs w:val="20"/>
          <w:lang/>
        </w:rPr>
        <w:t xml:space="preserve"> See </w:t>
      </w:r>
      <w:r w:rsidRPr="00961967">
        <w:rPr>
          <w:rFonts w:eastAsia="Arial Unicode MS"/>
          <w:b/>
          <w:smallCaps/>
          <w:color w:val="000000"/>
          <w:szCs w:val="20"/>
          <w:lang/>
        </w:rPr>
        <w:t>consistency</w:t>
      </w:r>
      <w:r w:rsidRPr="00961967">
        <w:rPr>
          <w:rFonts w:eastAsia="Arial Unicode MS"/>
          <w:smallCaps/>
          <w:color w:val="000000"/>
          <w:szCs w:val="20"/>
          <w:lang/>
        </w:rPr>
        <w:t xml:space="preserve">, </w:t>
      </w:r>
      <w:r w:rsidRPr="00961967">
        <w:rPr>
          <w:rFonts w:eastAsia="Arial Unicode MS"/>
          <w:b/>
          <w:smallCaps/>
          <w:color w:val="000000"/>
          <w:szCs w:val="20"/>
          <w:lang/>
        </w:rPr>
        <w:t>duality</w:t>
      </w:r>
      <w:r w:rsidRPr="00961967">
        <w:rPr>
          <w:rFonts w:eastAsia="Arial Unicode MS"/>
          <w:smallCaps/>
          <w:color w:val="000000"/>
          <w:szCs w:val="20"/>
          <w:lang/>
        </w:rPr>
        <w:t xml:space="preserve">, duality of theory and critique, </w:t>
      </w:r>
      <w:r w:rsidRPr="00961967">
        <w:rPr>
          <w:rFonts w:eastAsia="Arial Unicode MS"/>
          <w:b/>
          <w:smallCaps/>
          <w:color w:val="000000"/>
          <w:szCs w:val="20"/>
          <w:lang/>
        </w:rPr>
        <w:t>emancipatory axiology</w:t>
      </w:r>
      <w:r w:rsidRPr="00961967">
        <w:rPr>
          <w:rFonts w:eastAsia="Arial Unicode MS"/>
          <w:smallCaps/>
          <w:color w:val="000000"/>
          <w:szCs w:val="20"/>
          <w:lang/>
        </w:rPr>
        <w:t>, perspective.</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psychic ubiquity determinism</w:t>
      </w:r>
      <w:r w:rsidRPr="00961967">
        <w:rPr>
          <w:rFonts w:eastAsia="Arial Unicode MS"/>
          <w:szCs w:val="20"/>
          <w:lang/>
        </w:rPr>
        <w:t xml:space="preserve">. See </w:t>
      </w:r>
      <w:r w:rsidRPr="00961967">
        <w:rPr>
          <w:rFonts w:eastAsia="Arial Unicode MS"/>
          <w:smallCaps/>
          <w:szCs w:val="20"/>
          <w:lang/>
        </w:rPr>
        <w:t>determinism.</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iCs/>
          <w:szCs w:val="20"/>
          <w:lang/>
        </w:rPr>
      </w:pPr>
      <w:r w:rsidRPr="00961967">
        <w:rPr>
          <w:rFonts w:eastAsia="Arial Unicode MS"/>
          <w:b/>
          <w:bCs/>
          <w:iCs/>
          <w:szCs w:val="20"/>
          <w:lang/>
        </w:rPr>
        <w:t>p</w:t>
      </w:r>
      <w:r w:rsidRPr="00961967">
        <w:rPr>
          <w:rFonts w:eastAsia="Arial Unicode MS"/>
          <w:b/>
          <w:iCs/>
          <w:szCs w:val="20"/>
          <w:lang/>
        </w:rPr>
        <w:t>sychoanalysis</w:t>
      </w:r>
      <w:r w:rsidRPr="00961967">
        <w:rPr>
          <w:rFonts w:eastAsia="Arial Unicode MS"/>
          <w:iCs/>
          <w:szCs w:val="20"/>
          <w:lang/>
        </w:rPr>
        <w:t>. A theory and a technique that grew from attempts to understand, and treat by hypnosis, physical symptoms with no organic causes. Freud (1929, 1938) introduced the idea of unconscious motivation to explain these and other symptoms and argued that we all had experience of primary unconscious processes through dreaming. He also developed the technique of free association to access the contents of the unconscious. He argued that we are instinctively driven to seek pleasure through originally separate biologically given drives and that our experience of the world forces us to adopt a more realistic approach towards pleasure seeking.</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Freud argues that the principal mechanism we use to protect ourselves from the drives towards pleasure is repression – the containment of our socially unacceptable desires within the unconscious. The difficulty of containing these desires and the ways in which these desires can be camouflaged so that they can surface in everyday life gives rise to both sublimations – socially acceptable transformations of the drives, e.g., art, science, sport, etc., and symptoms – unproductive distortions of the drives. These processes depend upon symbolisation and take place within what Freud calls the secondary process. Later, when he was more concerned with the dynamics, and the motor of repression itself, Freud introduced a structural theory where inner reality is made up of an Id containing unconscious impulses, an Ego that has grown out of the Id and has accommodated to reality to some degree, and a Superego which develops out of the Id and is based upon the internalisation of, and reactions against, significant others, e.g., mother and father and the social attitudes of the culture and the times. It is the dynamics of these structures that is used to account for the behaviour of the person. Freud argued that the biologically driven pleasure-seeking individual was often asked by society and culture to modify his needs and wants. In Freud’s view the moral strictures of society were far too exacting upon the sexual mores of the individual and it was these unduly stringent requirements that led to neurosis. Development to maturity is seen as inextricably linked to psycho-sexual development with a sequence of oral, anal, phallic and genital phases following each other from infancy to puberty. Arrest at one of these stages and/or regression back to one of them is viewed as a rich source of neurosis. For Freud it was the father who was the most important person in a child’s life, and the Oedipus conflict at about the age of five or six, when the child adopts a gendered identity and becomes a fully social being, the significant event in childhood.</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Subsequent analytical thinkers and theorists have suggested an earlier origin for many of the processes that Freud saw culminating in the Oedipus conflict, and it is the relationship with the mother or primary caregiver in the first two years of life that has taken over the central role in much post-Freudian theory (e.g., Klein 1984a,1984b, </w:t>
      </w:r>
      <w:r w:rsidRPr="00961967">
        <w:rPr>
          <w:rFonts w:eastAsia="Arial Unicode MS"/>
          <w:szCs w:val="20"/>
          <w:lang/>
        </w:rPr>
        <w:lastRenderedPageBreak/>
        <w:t xml:space="preserve">Winnicott 1967, Fairbairn 1952). In Freud’s later theory there were two major classes of instinct, Eros and Thanatos, the death instinct. Many analysts have been unwilling or unable to accept the death instinct and the degree to which constitutional aggression is a fundamental human characteristic. One alternative is to see an essentially innocent and constitutionally social infant geared up to making and sustaining relationships whose turn towards pure pleasure seeking and aggression is based upon failure of early relationships. This viewpoint has been reinforced by the detailed study of babies and their relationship to mother by developmental psychologists.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There is a three-way split within the British Psychoanalytic Society based in ‘The Controversial Discussions’ (King and Steiner 1992) after Freud’s death in 1939, which means that there are three different strands to both training and theory: the Freudian, Kleinian and Independent, the last including figures like Winnicott, Balint and Fairbairn. Bowlby (1988), who was strongly influenced by the Independents, developed </w:t>
      </w:r>
      <w:r w:rsidRPr="00961967">
        <w:rPr>
          <w:rFonts w:eastAsia="Arial Unicode MS"/>
          <w:smallCaps/>
          <w:szCs w:val="20"/>
          <w:lang/>
        </w:rPr>
        <w:t>attachment</w:t>
      </w:r>
      <w:r w:rsidRPr="00961967">
        <w:rPr>
          <w:rFonts w:eastAsia="Arial Unicode MS"/>
          <w:szCs w:val="20"/>
          <w:lang/>
        </w:rPr>
        <w:t xml:space="preserve"> theory from the intersection of psychoanalysis with animal ethology, developmental </w:t>
      </w:r>
      <w:r w:rsidRPr="00961967">
        <w:rPr>
          <w:rFonts w:eastAsia="Arial Unicode MS"/>
          <w:smallCaps/>
          <w:szCs w:val="20"/>
          <w:lang/>
        </w:rPr>
        <w:t xml:space="preserve">psychology </w:t>
      </w:r>
      <w:r w:rsidRPr="00961967">
        <w:rPr>
          <w:rFonts w:eastAsia="Arial Unicode MS"/>
          <w:szCs w:val="20"/>
          <w:lang/>
        </w:rPr>
        <w:t xml:space="preserve">and </w:t>
      </w:r>
      <w:r w:rsidRPr="00961967">
        <w:rPr>
          <w:rFonts w:eastAsia="Arial Unicode MS"/>
          <w:smallCaps/>
          <w:szCs w:val="20"/>
          <w:lang/>
        </w:rPr>
        <w:t xml:space="preserve">systems </w:t>
      </w:r>
      <w:r w:rsidRPr="00961967">
        <w:rPr>
          <w:rFonts w:eastAsia="Arial Unicode MS"/>
          <w:szCs w:val="20"/>
          <w:lang/>
        </w:rPr>
        <w:t xml:space="preserve">theory. Freud is still the most influential psychoanalytical theorist, not least because of the support for his earlier theories by Jacques Lacan. In the </w:t>
      </w:r>
      <w:smartTag w:uri="urn:schemas-microsoft-com:office:smarttags" w:element="country-region">
        <w:smartTag w:uri="urn:schemas-microsoft-com:office:smarttags" w:element="place">
          <w:r w:rsidRPr="00961967">
            <w:rPr>
              <w:rFonts w:eastAsia="Arial Unicode MS"/>
              <w:szCs w:val="20"/>
              <w:lang/>
            </w:rPr>
            <w:t>UK</w:t>
          </w:r>
        </w:smartTag>
      </w:smartTag>
      <w:r w:rsidRPr="00961967">
        <w:rPr>
          <w:rFonts w:eastAsia="Arial Unicode MS"/>
          <w:szCs w:val="20"/>
          <w:lang/>
        </w:rPr>
        <w:t xml:space="preserve"> the Kleinian school is the most coherent alternative group to the Freudians, but a number of Independents are widely influential, in particular Winnicott.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Whether psychoanalysis is a </w:t>
      </w:r>
      <w:r w:rsidRPr="00961967">
        <w:rPr>
          <w:rFonts w:eastAsia="Arial Unicode MS"/>
          <w:smallCaps/>
          <w:szCs w:val="20"/>
          <w:lang/>
        </w:rPr>
        <w:t>science</w:t>
      </w:r>
      <w:r w:rsidRPr="00961967">
        <w:rPr>
          <w:rFonts w:eastAsia="Arial Unicode MS"/>
          <w:szCs w:val="20"/>
          <w:lang/>
        </w:rPr>
        <w:t xml:space="preserve"> continues to be controversial. However, Collier (1994), Rustin (1991b) and Will (1986) have all argued that it meets CR criteria of scientificity. Kathryn Dean (2003) uses an object relations aspect of Freud’s theory to look at and criticise, from a CR perspective, the forms of social parenting of successive capitalist social formations in the post-enlightenment era. The </w:t>
      </w:r>
      <w:r w:rsidRPr="00961967">
        <w:rPr>
          <w:rFonts w:eastAsia="Arial Unicode MS"/>
          <w:smallCaps/>
          <w:szCs w:val="20"/>
          <w:lang/>
        </w:rPr>
        <w:t>reality principle</w:t>
      </w:r>
      <w:r w:rsidRPr="00961967">
        <w:rPr>
          <w:rFonts w:eastAsia="Arial Unicode MS"/>
          <w:szCs w:val="20"/>
          <w:lang/>
        </w:rPr>
        <w:t xml:space="preserve">, adapted from Freud, plays a crucial role in CR’s </w:t>
      </w:r>
      <w:r w:rsidRPr="00961967">
        <w:rPr>
          <w:rFonts w:eastAsia="Arial Unicode MS"/>
          <w:smallCaps/>
          <w:szCs w:val="20"/>
          <w:lang/>
        </w:rPr>
        <w:t>emancipatory axiology</w:t>
      </w:r>
      <w:r w:rsidRPr="00961967">
        <w:rPr>
          <w:rFonts w:eastAsia="Arial Unicode MS"/>
          <w:szCs w:val="20"/>
          <w:lang/>
        </w:rPr>
        <w:t>. See also Clarke 2003, Rustin 1991a.</w:t>
      </w:r>
    </w:p>
    <w:p w:rsidR="00BD5E08" w:rsidRPr="00961967" w:rsidRDefault="00BD5E08" w:rsidP="00BD5E08">
      <w:pPr>
        <w:widowControl w:val="0"/>
        <w:tabs>
          <w:tab w:val="clear" w:pos="284"/>
        </w:tabs>
        <w:suppressAutoHyphens/>
        <w:spacing w:line="100" w:lineRule="atLeast"/>
        <w:jc w:val="right"/>
        <w:rPr>
          <w:rFonts w:eastAsia="Arial Unicode MS"/>
          <w:iCs/>
          <w:smallCaps/>
          <w:szCs w:val="20"/>
          <w:lang/>
        </w:rPr>
      </w:pPr>
      <w:r w:rsidRPr="00961967">
        <w:rPr>
          <w:rFonts w:eastAsia="Arial Unicode MS"/>
          <w:iCs/>
          <w:smallCaps/>
          <w:szCs w:val="20"/>
          <w:lang/>
        </w:rPr>
        <w:t> Graham Clarke</w:t>
      </w:r>
    </w:p>
    <w:p w:rsidR="00BD5E08" w:rsidRPr="00961967" w:rsidRDefault="00BD5E08" w:rsidP="00BD5E08">
      <w:pPr>
        <w:widowControl w:val="0"/>
        <w:tabs>
          <w:tab w:val="clear" w:pos="284"/>
        </w:tabs>
        <w:suppressAutoHyphens/>
        <w:spacing w:line="100" w:lineRule="atLeast"/>
        <w:rPr>
          <w:rFonts w:eastAsia="Arial Unicode MS"/>
          <w:b/>
          <w:bCs/>
          <w:iCs/>
          <w:szCs w:val="20"/>
          <w:lang/>
        </w:rPr>
      </w:pPr>
    </w:p>
    <w:p w:rsidR="00BD5E08" w:rsidRPr="00961967" w:rsidRDefault="00BD5E08" w:rsidP="00BD5E08">
      <w:pPr>
        <w:widowControl w:val="0"/>
        <w:tabs>
          <w:tab w:val="clear" w:pos="284"/>
        </w:tabs>
        <w:suppressAutoHyphens/>
        <w:spacing w:line="100" w:lineRule="atLeast"/>
        <w:rPr>
          <w:rFonts w:eastAsia="Arial Unicode MS"/>
          <w:b/>
          <w:bCs/>
          <w:iC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iCs/>
          <w:szCs w:val="20"/>
          <w:lang/>
        </w:rPr>
        <w:t>p</w:t>
      </w:r>
      <w:r w:rsidRPr="00961967">
        <w:rPr>
          <w:rFonts w:eastAsia="Arial Unicode MS"/>
          <w:b/>
          <w:szCs w:val="20"/>
          <w:lang/>
        </w:rPr>
        <w:t>sychology</w:t>
      </w:r>
      <w:r w:rsidRPr="00961967">
        <w:rPr>
          <w:rFonts w:eastAsia="Arial Unicode MS"/>
          <w:szCs w:val="20"/>
          <w:lang/>
        </w:rPr>
        <w:t>.</w:t>
      </w:r>
      <w:r w:rsidRPr="00961967">
        <w:rPr>
          <w:rFonts w:eastAsia="Arial Unicode MS"/>
          <w:b/>
          <w:szCs w:val="20"/>
          <w:lang/>
        </w:rPr>
        <w:t xml:space="preserve"> </w:t>
      </w:r>
      <w:r w:rsidRPr="00961967">
        <w:rPr>
          <w:rFonts w:eastAsia="Arial Unicode MS"/>
          <w:szCs w:val="20"/>
          <w:lang/>
        </w:rPr>
        <w:t xml:space="preserve">A disciplinary domain and professional practice concerning individual cognitive processes and behavioural patterns, often directed to the understanding and amelioration of mental health.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Since it emerged as a separate discipline toward the end of the nineteenth century, psychology has followed a laboratory-experimental paradigm to investigate thinking and behaviour, and clinical work was for many years governed by a model of the psychologist as a ‘scientist-practitioner’. This meant that a positivist project to accumulate knowledge about individual psychology implicitly or explicitly viewed as the manifestation of an underlying universal human nature was often in tension with the imperative to produce empiricist studies directed to immediate and pragmatic solutions to psychological problems. Critical responses to the mechanistic and reductionist cast of psychological theories and practices, particularly in </w:t>
      </w:r>
      <w:r w:rsidRPr="00961967">
        <w:rPr>
          <w:rFonts w:eastAsia="Arial Unicode MS"/>
          <w:i/>
          <w:szCs w:val="20"/>
          <w:lang/>
        </w:rPr>
        <w:t>radical psychology</w:t>
      </w:r>
      <w:r w:rsidRPr="00961967">
        <w:rPr>
          <w:rFonts w:eastAsia="Arial Unicode MS"/>
          <w:szCs w:val="20"/>
          <w:lang/>
        </w:rPr>
        <w:t xml:space="preserve"> of the 1960s, usually appealed to phenomenological philosophy, and humanistic psychology was thus able to constitute itself as a ‘third force’ in and against the discipline.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grounding for CR was first developed in social psychology with a </w:t>
      </w:r>
      <w:r w:rsidRPr="00961967">
        <w:rPr>
          <w:rFonts w:eastAsia="Arial Unicode MS"/>
          <w:i/>
          <w:szCs w:val="20"/>
          <w:lang/>
        </w:rPr>
        <w:t>new paradigm</w:t>
      </w:r>
      <w:r w:rsidRPr="00961967">
        <w:rPr>
          <w:rFonts w:eastAsia="Arial Unicode MS"/>
          <w:szCs w:val="20"/>
          <w:lang/>
        </w:rPr>
        <w:t xml:space="preserve"> approach which provided a critique of laboratory-experimental approaches without lapsing into simple humanism, an approach captured in the slogan ‘for scientific purposes treat people as if they were human beings’ (Harré &amp; Secord 1972: 84). Rom Harré was the driving force in this approach, which then spread into other domains of psychology, and inspired the elaboration of explicit connections between new paradigm work and CR (Manicas &amp; Secord 1983). Notwithstanding the claims by advocates of CR to provide a genuinely scientific approach that would not reduce social phenomena to the domain of the individual, however, the main axes of debate over alternative conceptions of psychology have tended to sideline these arguments since the early 1980s. Three reasons can be identified.</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First, the political conditions for a revival of a politicised radical psychology do not exist at present. The appeal to CR has been either consigned to the margins of mainstream psychological debate, and arguments about the relationship between CR and revolutionary Marxism in the discipline are not what traditional ‘scientific’ psychologists want to hear (Willig 1998). There is a correlative exclusion from journals and textbooks of arguments that are deemed to be ‘outside’ the discipline and which aim to connect socialist feminist perspectives on therapeutic change with CR (New 1996a).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Second, the discipline of psychology is heterogeneous, conceptually and methodologically. It absorbs and neutralises new models of the individual and forms of research with a facility that often surprises those who try to produce alternatives which aim to revolutionise its founding assumptions and professional practice: there are now forms of </w:t>
      </w:r>
      <w:r w:rsidRPr="00961967">
        <w:rPr>
          <w:rFonts w:eastAsia="Arial Unicode MS"/>
          <w:szCs w:val="20"/>
          <w:lang/>
        </w:rPr>
        <w:lastRenderedPageBreak/>
        <w:t xml:space="preserve">‘realism’ that draw on CR argumentation to warrant laboratory-experimental study (Greenwood 1994). Furthermore, the radical critiques of medical models of mental health and illness which were directed against </w:t>
      </w:r>
      <w:r w:rsidRPr="00961967">
        <w:rPr>
          <w:rFonts w:eastAsia="Arial Unicode MS"/>
          <w:smallCaps/>
          <w:szCs w:val="20"/>
          <w:lang/>
        </w:rPr>
        <w:t>psychiatry</w:t>
      </w:r>
      <w:r w:rsidRPr="00961967">
        <w:rPr>
          <w:rFonts w:eastAsia="Arial Unicode MS"/>
          <w:szCs w:val="20"/>
          <w:lang/>
        </w:rPr>
        <w:t xml:space="preserve"> and psychology also risk being undermined by the deployment of CR as a new vocabulary for quite traditional clinical practice (Littlejohn 2003).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Third, the space for alternative research in psychology has been occupied since the 1980s by </w:t>
      </w:r>
      <w:r w:rsidRPr="00961967">
        <w:rPr>
          <w:rFonts w:eastAsia="Arial Unicode MS"/>
          <w:i/>
          <w:szCs w:val="20"/>
          <w:lang/>
        </w:rPr>
        <w:t>discursive psychology</w:t>
      </w:r>
      <w:r w:rsidRPr="00961967">
        <w:rPr>
          <w:rFonts w:eastAsia="Arial Unicode MS"/>
          <w:szCs w:val="20"/>
          <w:lang/>
        </w:rPr>
        <w:t xml:space="preserve">, an approach which elaborates the ‘turn to language’ advocated by the those involved in the new paradigm in such a way as to reduce investigation to the domain of conversational interaction and to disqualify attempts to ground conversation in any kind of external reality (Edwards &amp; Potter 1992). Those involved in recent ‘critical psychology’ as an attempt to locate our understanding of psychological processes in political context without sliding into full-blown relativism have unfortunately been compelled to articulate arguments that are compatible with CR on the terrain of ‘discourse’ (Parker 2002). </w:t>
      </w:r>
    </w:p>
    <w:p w:rsidR="00BD5E08" w:rsidRPr="00961967" w:rsidRDefault="00BD5E08" w:rsidP="00BD5E08">
      <w:pPr>
        <w:widowControl w:val="0"/>
        <w:tabs>
          <w:tab w:val="clear" w:pos="284"/>
        </w:tabs>
        <w:suppressAutoHyphens/>
        <w:spacing w:line="100" w:lineRule="atLeast"/>
        <w:jc w:val="right"/>
        <w:rPr>
          <w:rFonts w:eastAsia="Arial Unicode MS"/>
          <w:iCs/>
          <w:smallCaps/>
          <w:szCs w:val="20"/>
          <w:lang/>
        </w:rPr>
      </w:pPr>
      <w:r w:rsidRPr="00961967">
        <w:rPr>
          <w:rFonts w:eastAsia="Arial Unicode MS"/>
          <w:iCs/>
          <w:smallCaps/>
          <w:szCs w:val="20"/>
          <w:lang/>
        </w:rPr>
        <w:t>Ian Parker</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pulse of freedom</w:t>
      </w:r>
      <w:r w:rsidRPr="00961967">
        <w:rPr>
          <w:rFonts w:eastAsia="Arial Unicode MS"/>
          <w:color w:val="000000"/>
          <w:szCs w:val="20"/>
          <w:lang/>
        </w:rPr>
        <w:t xml:space="preserve">. See </w:t>
      </w:r>
      <w:r w:rsidRPr="00961967">
        <w:rPr>
          <w:rFonts w:eastAsia="Arial Unicode MS"/>
          <w:smallCaps/>
          <w:color w:val="000000"/>
          <w:szCs w:val="20"/>
          <w:lang/>
        </w:rPr>
        <w:t>agency, conatus, dcr, directionality, emancipatory axiology.</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punctualism</w:t>
      </w:r>
      <w:r w:rsidRPr="00961967">
        <w:rPr>
          <w:rFonts w:eastAsia="Arial Unicode MS"/>
          <w:bCs/>
          <w:color w:val="000000"/>
          <w:szCs w:val="20"/>
          <w:lang/>
        </w:rPr>
        <w:t xml:space="preserve">. See </w:t>
      </w:r>
      <w:r w:rsidRPr="00961967">
        <w:rPr>
          <w:rFonts w:eastAsia="Arial Unicode MS"/>
          <w:smallCaps/>
          <w:color w:val="000000"/>
          <w:szCs w:val="20"/>
          <w:lang/>
        </w:rPr>
        <w:t>blockism/punctualism.</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val="en-US"/>
        </w:rPr>
      </w:pPr>
      <w:r w:rsidRPr="00961967">
        <w:rPr>
          <w:rFonts w:eastAsia="Arial Unicode MS"/>
          <w:b/>
          <w:bCs/>
          <w:szCs w:val="20"/>
          <w:lang w:val="en-US"/>
        </w:rPr>
        <w:t>PVRS model</w:t>
      </w:r>
      <w:r w:rsidRPr="00961967">
        <w:rPr>
          <w:rFonts w:eastAsia="Arial Unicode MS"/>
          <w:szCs w:val="20"/>
          <w:lang w:val="en-US"/>
        </w:rPr>
        <w:t xml:space="preserve">. A general model of natural selection based evolutionary change, of which more substantive accounts of natural selection (e.g., those found in biology) may be considered particular tokens. Developed by Lawson (2003b), the model identifies four components as being essential to any natural selection based account: first, a </w:t>
      </w:r>
      <w:r w:rsidRPr="00961967">
        <w:rPr>
          <w:rFonts w:eastAsia="Arial Unicode MS"/>
          <w:i/>
          <w:iCs/>
          <w:szCs w:val="20"/>
          <w:lang w:val="en-US"/>
        </w:rPr>
        <w:t>p</w:t>
      </w:r>
      <w:r w:rsidRPr="00961967">
        <w:rPr>
          <w:rFonts w:eastAsia="Arial Unicode MS"/>
          <w:szCs w:val="20"/>
          <w:lang w:val="en-US"/>
        </w:rPr>
        <w:t xml:space="preserve">opulation of individuals of some type; second, the existence of </w:t>
      </w:r>
      <w:r w:rsidRPr="00961967">
        <w:rPr>
          <w:rFonts w:eastAsia="Arial Unicode MS"/>
          <w:i/>
          <w:iCs/>
          <w:szCs w:val="20"/>
          <w:lang w:val="en-US"/>
        </w:rPr>
        <w:t>v</w:t>
      </w:r>
      <w:r w:rsidRPr="00961967">
        <w:rPr>
          <w:rFonts w:eastAsia="Arial Unicode MS"/>
          <w:szCs w:val="20"/>
          <w:lang w:val="en-US"/>
        </w:rPr>
        <w:t xml:space="preserve">ariety within this population; third, a mechanism of </w:t>
      </w:r>
      <w:r w:rsidRPr="00961967">
        <w:rPr>
          <w:rFonts w:eastAsia="Arial Unicode MS"/>
          <w:i/>
          <w:iCs/>
          <w:szCs w:val="20"/>
          <w:lang w:val="en-US"/>
        </w:rPr>
        <w:t>r</w:t>
      </w:r>
      <w:r w:rsidRPr="00961967">
        <w:rPr>
          <w:rFonts w:eastAsia="Arial Unicode MS"/>
          <w:szCs w:val="20"/>
          <w:lang w:val="en-US"/>
        </w:rPr>
        <w:t xml:space="preserve">eproduction by which later generations of individuals evolve out of earlier generations; and fourth, a mechanism by which certain members of the population are </w:t>
      </w:r>
      <w:r w:rsidRPr="00961967">
        <w:rPr>
          <w:rFonts w:eastAsia="Arial Unicode MS"/>
          <w:i/>
          <w:iCs/>
          <w:szCs w:val="20"/>
          <w:lang w:val="en-US"/>
        </w:rPr>
        <w:t>s</w:t>
      </w:r>
      <w:r w:rsidRPr="00961967">
        <w:rPr>
          <w:rFonts w:eastAsia="Arial Unicode MS"/>
          <w:szCs w:val="20"/>
          <w:lang w:val="en-US"/>
        </w:rPr>
        <w:t xml:space="preserve">elected. Lawson employs the model in order to examine the extent to which natural selection is an important mechanism in social theory. By identifying certain social processes as manifestations of the PVRS model he provides qualified support for the application of evolutionary theorising in the social realm. See also </w:t>
      </w:r>
      <w:r w:rsidRPr="00961967">
        <w:rPr>
          <w:rFonts w:eastAsia="Arial Unicode MS"/>
          <w:smallCaps/>
          <w:color w:val="000000"/>
          <w:szCs w:val="20"/>
          <w:lang w:val="en-US"/>
        </w:rPr>
        <w:t>functional explanation.</w:t>
      </w:r>
    </w:p>
    <w:p w:rsidR="00BD5E08" w:rsidRPr="00961967" w:rsidRDefault="00BD5E08" w:rsidP="00BD5E08">
      <w:pPr>
        <w:widowControl w:val="0"/>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Philip Faulkner</w:t>
      </w:r>
    </w:p>
    <w:p w:rsidR="00BD5E08" w:rsidRPr="00881BD5" w:rsidRDefault="00BD5E08" w:rsidP="00BD5E08">
      <w:pPr>
        <w:widowControl w:val="0"/>
        <w:tabs>
          <w:tab w:val="clear" w:pos="284"/>
        </w:tabs>
        <w:suppressAutoHyphens/>
        <w:spacing w:line="100" w:lineRule="atLeast"/>
        <w:rPr>
          <w:rFonts w:eastAsia="Arial Unicode MS"/>
          <w:smallCaps/>
          <w:szCs w:val="20"/>
          <w:lang/>
        </w:rPr>
      </w:pPr>
    </w:p>
    <w:p w:rsidR="00BD5E08" w:rsidRDefault="00BD5E08" w:rsidP="00BD5E08">
      <w:pPr>
        <w:widowControl w:val="0"/>
        <w:tabs>
          <w:tab w:val="clear" w:pos="284"/>
        </w:tabs>
        <w:suppressAutoHyphens/>
        <w:spacing w:line="100" w:lineRule="atLeast"/>
        <w:jc w:val="left"/>
        <w:rPr>
          <w:rFonts w:eastAsia="Arial Unicode MS"/>
          <w:szCs w:val="20"/>
          <w:lang/>
        </w:rPr>
      </w:pPr>
    </w:p>
    <w:p w:rsidR="00BD5E08" w:rsidRPr="00961967" w:rsidRDefault="00BD5E08" w:rsidP="00BD5E08">
      <w:pPr>
        <w:widowControl w:val="0"/>
        <w:tabs>
          <w:tab w:val="clear" w:pos="284"/>
        </w:tabs>
        <w:suppressAutoHyphens/>
        <w:spacing w:line="100" w:lineRule="atLeast"/>
        <w:jc w:val="left"/>
        <w:rPr>
          <w:rFonts w:eastAsia="Arial Unicode MS"/>
          <w:szCs w:val="20"/>
          <w:lang/>
        </w:rPr>
      </w:pPr>
      <w:r w:rsidRPr="00961967">
        <w:rPr>
          <w:rFonts w:eastAsia="Arial Unicode MS"/>
          <w:szCs w:val="20"/>
          <w:lang/>
        </w:rPr>
        <w:t>#Q</w:t>
      </w:r>
      <w:r>
        <w:rPr>
          <w:rFonts w:eastAsia="Arial Unicode MS"/>
          <w:szCs w:val="20"/>
          <w:lang/>
        </w:rPr>
        <w:t>R</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Cs/>
          <w:color w:val="000000"/>
          <w:szCs w:val="20"/>
          <w:lang/>
        </w:rPr>
      </w:pPr>
      <w:r w:rsidRPr="00961967">
        <w:rPr>
          <w:rFonts w:eastAsia="Arial Unicode MS"/>
          <w:b/>
          <w:bCs/>
          <w:color w:val="000000"/>
          <w:szCs w:val="20"/>
          <w:lang/>
        </w:rPr>
        <w:t>quale</w:t>
      </w:r>
      <w:r w:rsidRPr="00961967">
        <w:rPr>
          <w:rFonts w:eastAsia="Arial Unicode MS"/>
          <w:color w:val="000000"/>
          <w:szCs w:val="20"/>
          <w:lang/>
        </w:rPr>
        <w:t xml:space="preserve">, pl. </w:t>
      </w:r>
      <w:r w:rsidRPr="00961967">
        <w:rPr>
          <w:rFonts w:eastAsia="Arial Unicode MS"/>
          <w:b/>
          <w:color w:val="000000"/>
          <w:szCs w:val="20"/>
          <w:lang/>
        </w:rPr>
        <w:t>qualia</w:t>
      </w:r>
      <w:r w:rsidRPr="00961967">
        <w:rPr>
          <w:rFonts w:eastAsia="Arial Unicode MS"/>
          <w:b/>
          <w:bCs/>
          <w:color w:val="000000"/>
          <w:szCs w:val="20"/>
          <w:lang/>
        </w:rPr>
        <w:t xml:space="preserve"> </w:t>
      </w:r>
      <w:r w:rsidRPr="00961967">
        <w:rPr>
          <w:rFonts w:eastAsia="Arial Unicode MS"/>
          <w:color w:val="000000"/>
          <w:szCs w:val="20"/>
          <w:lang/>
        </w:rPr>
        <w:t xml:space="preserve">(L. neut. of </w:t>
      </w:r>
      <w:r w:rsidRPr="00961967">
        <w:rPr>
          <w:rFonts w:eastAsia="Arial Unicode MS"/>
          <w:i/>
          <w:iCs/>
          <w:color w:val="000000"/>
          <w:szCs w:val="20"/>
          <w:lang/>
        </w:rPr>
        <w:t>qualis</w:t>
      </w:r>
      <w:r w:rsidRPr="00961967">
        <w:rPr>
          <w:rFonts w:eastAsia="Arial Unicode MS"/>
          <w:color w:val="000000"/>
          <w:szCs w:val="20"/>
          <w:lang/>
        </w:rPr>
        <w:t xml:space="preserve">, the quality of a thing). (1) </w:t>
      </w:r>
      <w:r w:rsidRPr="00961967">
        <w:rPr>
          <w:rFonts w:eastAsia="Arial Unicode MS"/>
          <w:bCs/>
          <w:color w:val="000000"/>
          <w:szCs w:val="20"/>
          <w:lang/>
        </w:rPr>
        <w:t xml:space="preserve">Those properties of </w:t>
      </w:r>
      <w:r w:rsidRPr="00961967">
        <w:rPr>
          <w:rFonts w:eastAsia="Arial Unicode MS"/>
          <w:bCs/>
          <w:smallCaps/>
          <w:color w:val="000000"/>
          <w:szCs w:val="20"/>
          <w:lang/>
        </w:rPr>
        <w:t>consciousness/mind</w:t>
      </w:r>
      <w:r w:rsidRPr="00961967">
        <w:rPr>
          <w:rFonts w:eastAsia="Arial Unicode MS"/>
          <w:bCs/>
          <w:color w:val="000000"/>
          <w:szCs w:val="20"/>
          <w:lang/>
        </w:rPr>
        <w:t xml:space="preserve"> which determine ‘what it is like’ to have sensations, perceptions, etc. (2) Constant conjunctions of atomistic events as apprehended in sense-experience in the </w:t>
      </w:r>
      <w:r w:rsidRPr="00961967">
        <w:rPr>
          <w:rFonts w:eastAsia="Arial Unicode MS"/>
          <w:bCs/>
          <w:smallCaps/>
          <w:color w:val="000000"/>
          <w:szCs w:val="20"/>
          <w:lang/>
        </w:rPr>
        <w:t>empiricist</w:t>
      </w:r>
      <w:r w:rsidRPr="00961967">
        <w:rPr>
          <w:rFonts w:eastAsia="Arial Unicode MS"/>
          <w:bCs/>
          <w:color w:val="000000"/>
          <w:szCs w:val="20"/>
          <w:lang/>
        </w:rPr>
        <w:t xml:space="preserve"> conception of a causal law (see </w:t>
      </w:r>
      <w:r w:rsidRPr="00961967">
        <w:rPr>
          <w:rFonts w:eastAsia="Arial Unicode MS"/>
          <w:bCs/>
          <w:i/>
          <w:caps/>
          <w:color w:val="000000"/>
          <w:szCs w:val="20"/>
          <w:lang/>
        </w:rPr>
        <w:t>rs2</w:t>
      </w:r>
      <w:r w:rsidRPr="00961967">
        <w:rPr>
          <w:rFonts w:eastAsia="Arial Unicode MS"/>
          <w:bCs/>
          <w:caps/>
          <w:color w:val="000000"/>
          <w:szCs w:val="20"/>
          <w:lang/>
        </w:rPr>
        <w:t>:</w:t>
      </w:r>
      <w:r w:rsidRPr="00961967">
        <w:rPr>
          <w:rFonts w:eastAsia="Arial Unicode MS"/>
          <w:bCs/>
          <w:color w:val="000000"/>
          <w:szCs w:val="20"/>
          <w:lang/>
        </w:rPr>
        <w:t xml:space="preserve"> 211-2). </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quadruplicity</w:t>
      </w:r>
      <w:r w:rsidRPr="00961967">
        <w:rPr>
          <w:rFonts w:eastAsia="Arial Unicode MS"/>
          <w:color w:val="000000"/>
          <w:szCs w:val="20"/>
          <w:lang/>
        </w:rPr>
        <w:t>,</w:t>
      </w:r>
      <w:r w:rsidRPr="00961967">
        <w:rPr>
          <w:rFonts w:eastAsia="Arial Unicode MS"/>
          <w:b/>
          <w:color w:val="000000"/>
          <w:szCs w:val="20"/>
          <w:lang/>
        </w:rPr>
        <w:t xml:space="preserve"> multiple</w:t>
      </w:r>
      <w:r w:rsidRPr="00961967">
        <w:rPr>
          <w:rFonts w:eastAsia="Arial Unicode MS"/>
          <w:color w:val="000000"/>
          <w:szCs w:val="20"/>
          <w:lang/>
        </w:rPr>
        <w:t xml:space="preserve">. See </w:t>
      </w:r>
      <w:r w:rsidRPr="00961967">
        <w:rPr>
          <w:rFonts w:eastAsia="Arial Unicode MS"/>
          <w:smallCaps/>
          <w:color w:val="000000"/>
          <w:szCs w:val="20"/>
          <w:lang/>
        </w:rPr>
        <w:t xml:space="preserve">concrete universal </w:t>
      </w:r>
      <w:r w:rsidRPr="00961967">
        <w:rPr>
          <w:rFonts w:ascii="Symbol" w:eastAsia="Arial Unicode MS" w:hAnsi="Symbol"/>
          <w:smallCaps/>
          <w:color w:val="000000"/>
          <w:szCs w:val="20"/>
          <w:lang/>
        </w:rPr>
        <w:t></w:t>
      </w:r>
      <w:r w:rsidRPr="00961967">
        <w:rPr>
          <w:rFonts w:ascii="Symbol" w:eastAsia="Arial Unicode MS" w:hAnsi="Symbol"/>
          <w:smallCaps/>
          <w:color w:val="000000"/>
          <w:szCs w:val="20"/>
          <w:lang/>
        </w:rPr>
        <w:t></w:t>
      </w:r>
      <w:r w:rsidRPr="00961967">
        <w:rPr>
          <w:rFonts w:eastAsia="Arial Unicode MS"/>
          <w:smallCaps/>
          <w:color w:val="000000"/>
          <w:szCs w:val="20"/>
          <w:lang/>
        </w:rPr>
        <w:t>singular.</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quantitative methods</w:t>
      </w:r>
      <w:r w:rsidRPr="00961967">
        <w:rPr>
          <w:rFonts w:eastAsia="Arial Unicode MS"/>
          <w:color w:val="000000"/>
          <w:szCs w:val="20"/>
          <w:lang/>
        </w:rPr>
        <w:t>. See</w:t>
      </w:r>
      <w:r w:rsidRPr="00961967">
        <w:rPr>
          <w:rFonts w:eastAsia="Arial Unicode MS"/>
          <w:smallCaps/>
          <w:color w:val="000000"/>
          <w:szCs w:val="20"/>
          <w:lang/>
        </w:rPr>
        <w:t xml:space="preserve"> method, quantitative.</w:t>
      </w:r>
    </w:p>
    <w:p w:rsidR="00BD5E08" w:rsidRPr="00961967" w:rsidRDefault="00BD5E08" w:rsidP="00BD5E08">
      <w:pPr>
        <w:widowControl w:val="0"/>
        <w:tabs>
          <w:tab w:val="clear" w:pos="284"/>
        </w:tabs>
        <w:suppressAutoHyphens/>
        <w:spacing w:line="100" w:lineRule="atLeast"/>
        <w:jc w:val="left"/>
        <w:rPr>
          <w:rFonts w:eastAsia="Arial Unicode MS"/>
          <w:bCs/>
          <w:color w:val="000000"/>
          <w:szCs w:val="20"/>
          <w:lang/>
        </w:rPr>
      </w:pPr>
      <w:r w:rsidRPr="00961967">
        <w:rPr>
          <w:rFonts w:eastAsia="Arial Unicode MS"/>
          <w:b/>
          <w:szCs w:val="20"/>
          <w:lang/>
        </w:rPr>
        <w:t>ρ (</w:t>
      </w:r>
      <w:r w:rsidRPr="00961967">
        <w:rPr>
          <w:rFonts w:eastAsia="Arial Unicode MS"/>
          <w:b/>
          <w:i/>
          <w:szCs w:val="20"/>
          <w:lang/>
        </w:rPr>
        <w:t>rhō</w:t>
      </w:r>
      <w:r w:rsidRPr="00961967">
        <w:rPr>
          <w:rFonts w:eastAsia="Arial Unicode MS"/>
          <w:b/>
          <w:szCs w:val="20"/>
          <w:lang/>
        </w:rPr>
        <w:t>) transform</w:t>
      </w:r>
      <w:r w:rsidRPr="00961967">
        <w:rPr>
          <w:rFonts w:eastAsia="Arial Unicode MS"/>
          <w:iCs/>
          <w:szCs w:val="20"/>
          <w:lang/>
        </w:rPr>
        <w:t xml:space="preserve">. See </w:t>
      </w:r>
      <w:r w:rsidRPr="00961967">
        <w:rPr>
          <w:rFonts w:ascii="m" w:eastAsia="Arial Unicode MS" w:hAnsi="m"/>
          <w:iCs/>
          <w:smallCaps/>
          <w:szCs w:val="20"/>
          <w:lang/>
        </w:rPr>
        <w:t>epistemological dialectic</w:t>
      </w:r>
      <w:r w:rsidRPr="00961967">
        <w:rPr>
          <w:rFonts w:eastAsia="Arial Unicode MS"/>
          <w:iCs/>
          <w:szCs w:val="20"/>
          <w:lang/>
        </w:rPr>
        <w:t>.</w:t>
      </w:r>
    </w:p>
    <w:p w:rsidR="00BD5E08" w:rsidRPr="00961967" w:rsidRDefault="00BD5E08" w:rsidP="00BD5E08">
      <w:pPr>
        <w:widowControl w:val="0"/>
        <w:tabs>
          <w:tab w:val="clear" w:pos="284"/>
        </w:tabs>
        <w:suppressAutoHyphens/>
        <w:spacing w:line="100" w:lineRule="atLeast"/>
        <w:rPr>
          <w:rFonts w:eastAsia="Arial Unicode MS"/>
          <w:b/>
          <w:bC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r</w:t>
      </w:r>
      <w:r w:rsidRPr="00961967">
        <w:rPr>
          <w:rFonts w:eastAsia="Arial Unicode MS"/>
          <w:b/>
          <w:szCs w:val="20"/>
          <w:lang/>
        </w:rPr>
        <w:t>ace, racism, ethnicity</w:t>
      </w:r>
      <w:r w:rsidRPr="00961967">
        <w:rPr>
          <w:rFonts w:eastAsia="Arial Unicode MS"/>
          <w:szCs w:val="20"/>
          <w:lang/>
        </w:rPr>
        <w:t>.</w:t>
      </w:r>
      <w:r w:rsidRPr="00961967">
        <w:rPr>
          <w:rFonts w:eastAsia="Arial Unicode MS"/>
          <w:b/>
          <w:szCs w:val="20"/>
          <w:lang/>
        </w:rPr>
        <w:t xml:space="preserve"> </w:t>
      </w:r>
      <w:r w:rsidRPr="00961967">
        <w:rPr>
          <w:rFonts w:eastAsia="Arial Unicode MS"/>
          <w:szCs w:val="20"/>
          <w:lang/>
        </w:rPr>
        <w:t xml:space="preserve">The term </w:t>
      </w:r>
      <w:r w:rsidRPr="00961967">
        <w:rPr>
          <w:rFonts w:eastAsia="Arial Unicode MS"/>
          <w:i/>
          <w:szCs w:val="20"/>
          <w:lang/>
        </w:rPr>
        <w:t>race</w:t>
      </w:r>
      <w:r w:rsidRPr="00961967">
        <w:rPr>
          <w:rFonts w:eastAsia="Arial Unicode MS"/>
          <w:szCs w:val="20"/>
          <w:lang/>
        </w:rPr>
        <w:t xml:space="preserve"> has its origins in the natural sciences of the eighteenth and nineteenth centuries and their efforts to establish objective criteria for the classification of humankind. Race was taken to be a scientific description of naturally occurring divisions amongst people. Much time and effort was expended in producing classifications of races, usually arranged hierarchically and with a range of attributes held to be racially derived. Unfailingly, such classifications reflected wider social relations of power – between the colonisers and the colonised, between master and slave, between ruling classes and working classes and between men and women – and shared the common feature of anchoring social divisions within nature.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However, the scientific basis for the claims about races proved to be vulnerable to science itself. By the 1930s and 1940s a number of prominent scientists had come to the conclusion that in the understanding of human differences the concept of race was valueless. This has become the commonly held view amongst natural scientists and it undermined the belief – central to </w:t>
      </w:r>
      <w:r w:rsidRPr="00961967">
        <w:rPr>
          <w:rFonts w:eastAsia="Arial Unicode MS"/>
          <w:i/>
          <w:szCs w:val="20"/>
          <w:lang/>
        </w:rPr>
        <w:t>racism</w:t>
      </w:r>
      <w:r w:rsidRPr="00961967">
        <w:rPr>
          <w:rFonts w:eastAsia="Arial Unicode MS"/>
          <w:szCs w:val="20"/>
          <w:lang/>
        </w:rPr>
        <w:t xml:space="preserve"> – that races were ontologically real.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Despite its demise as a natural scientific concept, race has persisted in the vocabulary of Anglo-American social science but, deprived of its ontological status, its meaning and relevance for the analysis of the social world have been the subject of intense debate, which concentrates on the referent of the term</w:t>
      </w:r>
      <w:r w:rsidRPr="00961967">
        <w:rPr>
          <w:rFonts w:eastAsia="Arial Unicode MS"/>
          <w:i/>
          <w:szCs w:val="20"/>
          <w:lang/>
        </w:rPr>
        <w:t xml:space="preserve">. </w:t>
      </w:r>
      <w:r w:rsidRPr="00961967">
        <w:rPr>
          <w:rFonts w:eastAsia="Arial Unicode MS"/>
          <w:szCs w:val="20"/>
          <w:lang/>
        </w:rPr>
        <w:t xml:space="preserve">Two broad lines of argument have been advanced to defend the concept: those drawing upon interactionist traditions within sociology and those based </w:t>
      </w:r>
      <w:r w:rsidRPr="00961967">
        <w:rPr>
          <w:rFonts w:eastAsia="Arial Unicode MS"/>
          <w:szCs w:val="20"/>
          <w:lang/>
        </w:rPr>
        <w:lastRenderedPageBreak/>
        <w:t xml:space="preserve">within postmodernism.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Interactionist sociologies, largely derived from the work of Weber, claim that though race classifications have no ontological validity, they do continue to function as forms of practical understanding. To study race is therefore to study those forms of popular understanding in which ideas about race and races figure prominently. Postmodernists, on the other hand, argue that racism constitutes a particular form of </w:t>
      </w:r>
      <w:r w:rsidRPr="00961967">
        <w:rPr>
          <w:rFonts w:eastAsia="Arial Unicode MS"/>
          <w:smallCaps/>
          <w:szCs w:val="20"/>
          <w:lang/>
        </w:rPr>
        <w:t>subjectification</w:t>
      </w:r>
      <w:r w:rsidRPr="00961967">
        <w:rPr>
          <w:rFonts w:eastAsia="Arial Unicode MS"/>
          <w:szCs w:val="20"/>
          <w:lang/>
        </w:rPr>
        <w:t xml:space="preserve">, one by means of which people come to understand themselves and others as belonging to races. Race and racism, according to this view, are discourses whose meanings are historically variable and socially constituted.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Race concepts have also been challenged and, outside of the </w:t>
      </w:r>
      <w:smartTag w:uri="urn:schemas-microsoft-com:office:smarttags" w:element="country-region">
        <w:smartTag w:uri="urn:schemas-microsoft-com:office:smarttags" w:element="place">
          <w:r w:rsidRPr="00961967">
            <w:rPr>
              <w:rFonts w:eastAsia="Arial Unicode MS"/>
              <w:szCs w:val="20"/>
              <w:lang/>
            </w:rPr>
            <w:t>USA</w:t>
          </w:r>
        </w:smartTag>
      </w:smartTag>
      <w:r w:rsidRPr="00961967">
        <w:rPr>
          <w:rFonts w:eastAsia="Arial Unicode MS"/>
          <w:szCs w:val="20"/>
          <w:lang/>
        </w:rPr>
        <w:t xml:space="preserve"> and the </w:t>
      </w:r>
      <w:smartTag w:uri="urn:schemas-microsoft-com:office:smarttags" w:element="country-region">
        <w:smartTag w:uri="urn:schemas-microsoft-com:office:smarttags" w:element="place">
          <w:r w:rsidRPr="00961967">
            <w:rPr>
              <w:rFonts w:eastAsia="Arial Unicode MS"/>
              <w:szCs w:val="20"/>
              <w:lang/>
            </w:rPr>
            <w:t>UK</w:t>
          </w:r>
        </w:smartTag>
      </w:smartTag>
      <w:r w:rsidRPr="00961967">
        <w:rPr>
          <w:rFonts w:eastAsia="Arial Unicode MS"/>
          <w:szCs w:val="20"/>
          <w:lang/>
        </w:rPr>
        <w:t xml:space="preserve">, largely replaced by, the notion of </w:t>
      </w:r>
      <w:r w:rsidRPr="00961967">
        <w:rPr>
          <w:rFonts w:eastAsia="Arial Unicode MS"/>
          <w:i/>
          <w:szCs w:val="20"/>
          <w:lang/>
        </w:rPr>
        <w:t xml:space="preserve">ethnicity </w:t>
      </w:r>
      <w:r w:rsidRPr="00961967">
        <w:rPr>
          <w:rFonts w:eastAsia="Arial Unicode MS"/>
          <w:szCs w:val="20"/>
          <w:lang/>
        </w:rPr>
        <w:t>as a descriptor of group formation. Ethnicity has the great merit of focusing on social processes of group formation and of being unencumbered by associations with nineteenth century pseudo-science. However, as a social scientific concept, ethnicity remains flawed and for much the same reason as the concept of race, namely that it collapses the subject–object distinction essential to social research. That is to say that both interactionist and postmodernist approaches to race and ethnicity stress their subjective dimension, although for different reasons, whilst nonetheless continuing to regard them as objective features of the social world. Realism is able to offer a more robust and coherent view of the subject–object relation with regard to race and ethnicity.</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realist has no difficulty with the notion that popular ideas – about races, about astrology, about inequality, about ethnicity – are of relevance to social analysis insofar as people’s behaviour is connected in significant ways to the beliefs they hold. What the realist does object to is (1) that such beliefs constitute all there is to be known about the social world; and (2) that such beliefs are capable of empirical demonstration in such a way as to form objective dimensions of group boundaries (such that one can identify ‘ethnic groups’ on the basis of self-identification and then correlate ethnicity with variables such as social class, voting behaviour and the like).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val="en-US"/>
        </w:rPr>
      </w:pPr>
      <w:r w:rsidRPr="00961967">
        <w:rPr>
          <w:rFonts w:eastAsia="Arial Unicode MS"/>
          <w:szCs w:val="20"/>
          <w:lang w:val="en-US"/>
        </w:rPr>
        <w:t xml:space="preserve">Realist research into racism and ethnicity has sought to restore the distinction between what people believe, the structural contexts which shape those beliefs and the role of theory in the analysis of social life. This takes a number of forms but key amongst these are: the relationship between ideas about race and ethnicity and discrimination; the implications of the realist view of ethnicity for social research, emphasising particularly the methodological limits of correlational analysis and successionist models of causality in favour of case-study approaches and </w:t>
      </w:r>
      <w:r w:rsidRPr="00961967">
        <w:rPr>
          <w:rFonts w:eastAsia="Arial Unicode MS"/>
          <w:smallCaps/>
          <w:szCs w:val="20"/>
          <w:lang w:val="en-US"/>
        </w:rPr>
        <w:t>morphogenetic</w:t>
      </w:r>
      <w:r w:rsidRPr="00961967">
        <w:rPr>
          <w:rFonts w:eastAsia="Arial Unicode MS"/>
          <w:szCs w:val="20"/>
          <w:lang w:val="en-US"/>
        </w:rPr>
        <w:t xml:space="preserve"> models of social development; the critique of notions of race and ethnicity in favour of a sociology of modernity and group formation. See also </w:t>
      </w:r>
      <w:r w:rsidRPr="00961967">
        <w:rPr>
          <w:rFonts w:eastAsia="Arial Unicode MS"/>
          <w:smallCaps/>
          <w:szCs w:val="20"/>
          <w:lang w:val="en-US"/>
        </w:rPr>
        <w:t>anthropism, colonialism, identity, ideology, identity, master–slave-type relations</w:t>
      </w:r>
      <w:r w:rsidRPr="00961967">
        <w:rPr>
          <w:rFonts w:eastAsia="Arial Unicode MS"/>
          <w:szCs w:val="20"/>
          <w:lang w:val="en-US"/>
        </w:rPr>
        <w:t>, Banton 1997, Carter 2000, Fenton 2003, Gilroy 2001, Malik 1996, Porter 1993.</w:t>
      </w:r>
    </w:p>
    <w:p w:rsidR="00BD5E08" w:rsidRPr="00961967" w:rsidRDefault="00BD5E08" w:rsidP="00BD5E08">
      <w:pPr>
        <w:widowControl w:val="0"/>
        <w:tabs>
          <w:tab w:val="clear" w:pos="284"/>
        </w:tabs>
        <w:suppressAutoHyphens/>
        <w:spacing w:line="100" w:lineRule="atLeast"/>
        <w:jc w:val="right"/>
        <w:rPr>
          <w:rFonts w:eastAsia="Arial Unicode MS"/>
          <w:smallCaps/>
          <w:szCs w:val="20"/>
          <w:lang w:val="en-US"/>
        </w:rPr>
      </w:pPr>
      <w:r w:rsidRPr="00961967">
        <w:rPr>
          <w:rFonts w:eastAsia="Arial Unicode MS"/>
          <w:smallCaps/>
          <w:szCs w:val="20"/>
          <w:lang w:val="en-US"/>
        </w:rPr>
        <w:t>Bob Carter</w:t>
      </w:r>
    </w:p>
    <w:p w:rsidR="00BD5E08" w:rsidRPr="00961967" w:rsidRDefault="00BD5E08" w:rsidP="00BD5E08">
      <w:pPr>
        <w:widowControl w:val="0"/>
        <w:tabs>
          <w:tab w:val="clear" w:pos="284"/>
        </w:tabs>
        <w:suppressAutoHyphens/>
        <w:spacing w:line="100" w:lineRule="atLeast"/>
        <w:rPr>
          <w:rFonts w:eastAsia="Arial Unicode MS"/>
          <w:iC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radical negation</w:t>
      </w:r>
      <w:r w:rsidRPr="00961967">
        <w:rPr>
          <w:rFonts w:eastAsia="Arial Unicode MS"/>
          <w:szCs w:val="20"/>
          <w:lang/>
        </w:rPr>
        <w:t xml:space="preserve">. See </w:t>
      </w:r>
      <w:r w:rsidRPr="00961967">
        <w:rPr>
          <w:rFonts w:eastAsia="Arial Unicode MS"/>
          <w:smallCaps/>
          <w:szCs w:val="20"/>
          <w:lang/>
        </w:rPr>
        <w:t>absence.</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rational agency, criteria for</w:t>
      </w:r>
      <w:r w:rsidRPr="00961967">
        <w:rPr>
          <w:rFonts w:eastAsia="Arial Unicode MS"/>
          <w:szCs w:val="20"/>
          <w:lang/>
        </w:rPr>
        <w:t xml:space="preserve">. See </w:t>
      </w:r>
      <w:r w:rsidRPr="00961967">
        <w:rPr>
          <w:rFonts w:eastAsia="Arial Unicode MS"/>
          <w:smallCaps/>
          <w:szCs w:val="20"/>
          <w:lang/>
        </w:rPr>
        <w:t>freedom etc., solidarity</w:t>
      </w:r>
      <w:r w:rsidRPr="00961967">
        <w:rPr>
          <w:rFonts w:eastAsia="Arial Unicode MS"/>
          <w:szCs w:val="20"/>
          <w:lang/>
        </w:rPr>
        <w:t>.</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szCs w:val="20"/>
          <w:lang/>
        </w:rPr>
        <w:t>rational choice theory (RCT)</w:t>
      </w:r>
      <w:r w:rsidRPr="00961967">
        <w:rPr>
          <w:rFonts w:eastAsia="Arial Unicode MS"/>
          <w:szCs w:val="20"/>
          <w:lang/>
        </w:rPr>
        <w:t xml:space="preserve">. A paradigm with totalising pretensions, RCT is basically the mode of expansion for neoclassical economics, since it transmutes </w:t>
      </w:r>
      <w:r w:rsidRPr="00961967">
        <w:rPr>
          <w:rFonts w:eastAsia="Arial Unicode MS"/>
          <w:i/>
          <w:szCs w:val="20"/>
          <w:lang/>
        </w:rPr>
        <w:t>economic</w:t>
      </w:r>
      <w:r w:rsidRPr="00961967">
        <w:rPr>
          <w:rFonts w:eastAsia="Arial Unicode MS"/>
          <w:szCs w:val="20"/>
          <w:lang/>
        </w:rPr>
        <w:t xml:space="preserve"> man [sic] into (abstractly) </w:t>
      </w:r>
      <w:r w:rsidRPr="00961967">
        <w:rPr>
          <w:rFonts w:eastAsia="Arial Unicode MS"/>
          <w:i/>
          <w:szCs w:val="20"/>
          <w:lang/>
        </w:rPr>
        <w:t>universal</w:t>
      </w:r>
      <w:r w:rsidRPr="00961967">
        <w:rPr>
          <w:rFonts w:eastAsia="Arial Unicode MS"/>
          <w:szCs w:val="20"/>
          <w:lang/>
        </w:rPr>
        <w:t xml:space="preserve"> man. Economic man came to dominate economics in the late nineteenth century, and has since gained an increasing hold on mainstream economists. Even though this model was never genuinely demarcated and thus always prone to diffuse expansion, it was not until the 1970s that an actual totalising project surfaced in social science. Today RCT is a powerful current in all branches of social study and reform. The essential features of economic and universal man alike are instrumental rationality, measurement and scarcity, and taken together these tenets entail an unlimited drive towards allocating resources/means in ways that produces the best possible rewards in quantitative terms. Universal man is typically portrayed formally as a mathematical function that is to be optimised under given conditions that can (in game theory and information-theoretical economics) include other optimising agents with differing endowments. RCT conflicts in just about all possible respects with CR and is a major object of critique and resistance by critical realists. In economics it is a principal aspect of Lawson’s (1997, 2003b) critique of the mainstream approach, even though he considers deductivism, and not economic man, to be the core of modern economics. Beyond economics, it is analysed, deconstructed and criticised from various angles in Archer and Tritter, eds, (2000) where the important relationship between RCT, critical theory and </w:t>
      </w:r>
      <w:r w:rsidRPr="00961967">
        <w:rPr>
          <w:rFonts w:eastAsia="Arial Unicode MS"/>
          <w:smallCaps/>
          <w:szCs w:val="20"/>
          <w:lang/>
        </w:rPr>
        <w:t>neoliberalism</w:t>
      </w:r>
      <w:r w:rsidRPr="00961967">
        <w:rPr>
          <w:rFonts w:eastAsia="Arial Unicode MS"/>
          <w:szCs w:val="20"/>
          <w:lang/>
        </w:rPr>
        <w:t xml:space="preserve"> is also a guiding interest. See also </w:t>
      </w:r>
      <w:r w:rsidRPr="00961967">
        <w:rPr>
          <w:rFonts w:eastAsia="Arial Unicode MS"/>
          <w:smallCaps/>
          <w:szCs w:val="20"/>
          <w:lang/>
        </w:rPr>
        <w:t>atomism, individuality, method, reason, social structure.</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Peter Nielsen</w:t>
      </w:r>
    </w:p>
    <w:p w:rsidR="00BD5E08" w:rsidRPr="00961967" w:rsidRDefault="00BD5E08" w:rsidP="00BD5E08">
      <w:pPr>
        <w:widowControl w:val="0"/>
        <w:tabs>
          <w:tab w:val="clear" w:pos="284"/>
        </w:tabs>
        <w:suppressAutoHyphens/>
        <w:spacing w:line="100" w:lineRule="atLeast"/>
        <w:rPr>
          <w:rFonts w:eastAsia="Arial Unicode MS"/>
          <w:iCs/>
          <w:szCs w:val="20"/>
          <w:lang/>
        </w:rPr>
      </w:pPr>
    </w:p>
    <w:p w:rsidR="00BD5E08" w:rsidRPr="00961967" w:rsidRDefault="00BD5E08" w:rsidP="00BD5E08">
      <w:pPr>
        <w:widowControl w:val="0"/>
        <w:tabs>
          <w:tab w:val="clear" w:pos="284"/>
        </w:tabs>
        <w:suppressAutoHyphens/>
        <w:spacing w:line="100" w:lineRule="atLeast"/>
        <w:rPr>
          <w:rFonts w:eastAsia="Arial Unicode MS"/>
          <w:iCs/>
          <w:szCs w:val="20"/>
          <w:lang/>
        </w:rPr>
      </w:pPr>
    </w:p>
    <w:p w:rsidR="00BD5E08" w:rsidRPr="00961967" w:rsidRDefault="00BD5E08" w:rsidP="00BD5E08">
      <w:pPr>
        <w:widowControl w:val="0"/>
        <w:tabs>
          <w:tab w:val="clear" w:pos="284"/>
        </w:tabs>
        <w:suppressAutoHyphens/>
        <w:spacing w:line="100" w:lineRule="atLeast"/>
        <w:jc w:val="left"/>
        <w:rPr>
          <w:rFonts w:eastAsia="Arial Unicode MS"/>
          <w:bCs/>
          <w:smallCaps/>
          <w:color w:val="000000"/>
          <w:szCs w:val="20"/>
          <w:lang/>
        </w:rPr>
      </w:pPr>
      <w:r w:rsidRPr="00961967">
        <w:rPr>
          <w:rFonts w:eastAsia="Arial Unicode MS"/>
          <w:b/>
          <w:bCs/>
          <w:color w:val="000000"/>
          <w:szCs w:val="20"/>
          <w:lang/>
        </w:rPr>
        <w:t>rational directionality in geo-history</w:t>
      </w:r>
      <w:r w:rsidRPr="00961967">
        <w:rPr>
          <w:rFonts w:eastAsia="Arial Unicode MS"/>
          <w:bCs/>
          <w:color w:val="000000"/>
          <w:szCs w:val="20"/>
          <w:lang/>
        </w:rPr>
        <w:t xml:space="preserve">. See </w:t>
      </w:r>
      <w:r w:rsidRPr="00961967">
        <w:rPr>
          <w:rFonts w:eastAsia="Arial Unicode MS"/>
          <w:bCs/>
          <w:smallCaps/>
          <w:color w:val="000000"/>
          <w:szCs w:val="20"/>
          <w:lang/>
        </w:rPr>
        <w:t>directionality.</w:t>
      </w:r>
    </w:p>
    <w:p w:rsidR="00BD5E08" w:rsidRPr="00961967" w:rsidRDefault="00BD5E08" w:rsidP="00BD5E08">
      <w:pPr>
        <w:widowControl w:val="0"/>
        <w:tabs>
          <w:tab w:val="clear" w:pos="284"/>
        </w:tabs>
        <w:suppressAutoHyphens/>
        <w:spacing w:line="100" w:lineRule="atLeast"/>
        <w:jc w:val="left"/>
        <w:rPr>
          <w:rFonts w:eastAsia="Arial Unicode MS"/>
          <w:b/>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Cs/>
          <w:smallCaps/>
          <w:color w:val="000000"/>
          <w:szCs w:val="20"/>
          <w:lang/>
        </w:rPr>
      </w:pPr>
      <w:r w:rsidRPr="00961967">
        <w:rPr>
          <w:rFonts w:eastAsia="Arial Unicode MS"/>
          <w:b/>
          <w:bCs/>
          <w:color w:val="000000"/>
          <w:szCs w:val="20"/>
          <w:lang/>
        </w:rPr>
        <w:t>rational explanation</w:t>
      </w:r>
      <w:r w:rsidRPr="00961967">
        <w:rPr>
          <w:rFonts w:eastAsia="Arial Unicode MS"/>
          <w:bCs/>
          <w:color w:val="000000"/>
          <w:szCs w:val="20"/>
          <w:lang/>
        </w:rPr>
        <w:t xml:space="preserve"> is the explanation-form whose content is </w:t>
      </w:r>
      <w:r w:rsidRPr="00961967">
        <w:rPr>
          <w:rFonts w:eastAsia="Arial Unicode MS"/>
          <w:bCs/>
          <w:i/>
          <w:color w:val="000000"/>
          <w:szCs w:val="20"/>
          <w:lang/>
        </w:rPr>
        <w:t>reason explanations</w:t>
      </w:r>
      <w:r w:rsidRPr="00961967">
        <w:rPr>
          <w:rFonts w:eastAsia="Arial Unicode MS"/>
          <w:bCs/>
          <w:color w:val="000000"/>
          <w:szCs w:val="20"/>
          <w:lang/>
        </w:rPr>
        <w:t xml:space="preserve">, i.e. in which reasons are cited as explanatory of human </w:t>
      </w:r>
      <w:r w:rsidRPr="00961967">
        <w:rPr>
          <w:rFonts w:eastAsia="Arial Unicode MS"/>
          <w:bCs/>
          <w:smallCaps/>
          <w:color w:val="000000"/>
          <w:szCs w:val="20"/>
          <w:lang/>
        </w:rPr>
        <w:t>action</w:t>
      </w:r>
      <w:r w:rsidRPr="00961967">
        <w:rPr>
          <w:rFonts w:eastAsia="Arial Unicode MS"/>
          <w:bCs/>
          <w:color w:val="000000"/>
          <w:szCs w:val="20"/>
          <w:lang/>
        </w:rPr>
        <w:t xml:space="preserve">, whether in a causal (e.g. CR) or non-causal (e.g. </w:t>
      </w:r>
      <w:r w:rsidRPr="00961967">
        <w:rPr>
          <w:rFonts w:eastAsia="Arial Unicode MS"/>
          <w:bCs/>
          <w:smallCaps/>
          <w:color w:val="000000"/>
          <w:szCs w:val="20"/>
          <w:lang/>
        </w:rPr>
        <w:t>hermeneutics</w:t>
      </w:r>
      <w:r w:rsidRPr="00961967">
        <w:rPr>
          <w:rFonts w:eastAsia="Arial Unicode MS"/>
          <w:bCs/>
          <w:color w:val="000000"/>
          <w:szCs w:val="20"/>
          <w:lang/>
        </w:rPr>
        <w:t xml:space="preserve">) sense.  See also </w:t>
      </w:r>
      <w:r w:rsidRPr="00961967">
        <w:rPr>
          <w:rFonts w:eastAsia="Arial Unicode MS"/>
          <w:bCs/>
          <w:smallCaps/>
          <w:color w:val="000000"/>
          <w:szCs w:val="20"/>
          <w:lang/>
        </w:rPr>
        <w:t>explanation, hermeneutics, teleology, wants.</w:t>
      </w:r>
    </w:p>
    <w:p w:rsidR="00BD5E08" w:rsidRPr="00961967" w:rsidRDefault="00BD5E08" w:rsidP="00BD5E08">
      <w:pPr>
        <w:widowControl w:val="0"/>
        <w:tabs>
          <w:tab w:val="clear" w:pos="284"/>
        </w:tabs>
        <w:suppressAutoHyphens/>
        <w:spacing w:line="100" w:lineRule="atLeast"/>
        <w:jc w:val="left"/>
        <w:rPr>
          <w:rFonts w:eastAsia="Arial Unicode MS"/>
          <w:b/>
          <w:bC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r w:rsidRPr="00961967">
        <w:rPr>
          <w:rFonts w:eastAsia="Arial Unicode MS"/>
          <w:b/>
          <w:bCs/>
          <w:color w:val="000000"/>
          <w:szCs w:val="20"/>
          <w:lang/>
        </w:rPr>
        <w:t xml:space="preserve">rationalisation. </w:t>
      </w:r>
      <w:r w:rsidRPr="00961967">
        <w:rPr>
          <w:rFonts w:eastAsia="Arial Unicode MS"/>
          <w:color w:val="000000"/>
          <w:szCs w:val="20"/>
          <w:lang/>
        </w:rPr>
        <w:t xml:space="preserve">See </w:t>
      </w:r>
      <w:r w:rsidRPr="00961967">
        <w:rPr>
          <w:rFonts w:eastAsia="Arial Unicode MS"/>
          <w:smallCaps/>
          <w:color w:val="000000"/>
          <w:szCs w:val="20"/>
          <w:lang/>
        </w:rPr>
        <w:t>critical naturalism, teleology, wants</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b/>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rationalism</w:t>
      </w:r>
      <w:r w:rsidRPr="00961967">
        <w:rPr>
          <w:rFonts w:eastAsia="Arial Unicode MS"/>
          <w:color w:val="000000"/>
          <w:szCs w:val="20"/>
          <w:lang/>
        </w:rPr>
        <w:t xml:space="preserve">. In philosophy, the view that reason is the main or even the sole source of knowledge. Exponents include Plato; the seventeenth century ‘continental rationalists’, Descartes, Leibniz and Spinoza; Hegel after 1806; and, in the twentieth century, Husserl, Popper, Chomsky and most structuralists. </w:t>
      </w:r>
      <w:r w:rsidRPr="00961967">
        <w:rPr>
          <w:rFonts w:eastAsia="Arial Unicode MS"/>
          <w:i/>
          <w:iCs/>
          <w:color w:val="000000"/>
          <w:szCs w:val="20"/>
          <w:lang/>
        </w:rPr>
        <w:t>Pre-critical rationalism</w:t>
      </w:r>
      <w:r w:rsidRPr="00961967">
        <w:rPr>
          <w:rFonts w:eastAsia="Arial Unicode MS"/>
          <w:color w:val="000000"/>
          <w:szCs w:val="20"/>
          <w:lang/>
        </w:rPr>
        <w:t xml:space="preserve"> is prior to Kant. Historically, rationalism contrasts with </w:t>
      </w:r>
      <w:r w:rsidRPr="00961967">
        <w:rPr>
          <w:rFonts w:eastAsia="Arial Unicode MS"/>
          <w:smallCaps/>
          <w:color w:val="000000"/>
          <w:szCs w:val="20"/>
          <w:lang/>
        </w:rPr>
        <w:t>empiricism</w:t>
      </w:r>
      <w:r w:rsidRPr="00961967">
        <w:rPr>
          <w:rFonts w:eastAsia="Arial Unicode MS"/>
          <w:color w:val="000000"/>
          <w:szCs w:val="20"/>
          <w:lang/>
        </w:rPr>
        <w:t xml:space="preserve">, the view that experience has primacy in epistemology. Rationalists privilege the </w:t>
      </w:r>
      <w:r w:rsidRPr="00961967">
        <w:rPr>
          <w:rFonts w:eastAsia="Arial Unicode MS"/>
          <w:smallCaps/>
          <w:color w:val="000000"/>
          <w:szCs w:val="20"/>
          <w:lang/>
        </w:rPr>
        <w:t xml:space="preserve">a priori </w:t>
      </w:r>
      <w:r w:rsidRPr="00961967">
        <w:rPr>
          <w:rFonts w:eastAsia="Arial Unicode MS"/>
          <w:color w:val="000000"/>
          <w:szCs w:val="20"/>
          <w:lang/>
        </w:rPr>
        <w:t>and deduction, empiricists the</w:t>
      </w:r>
      <w:r w:rsidRPr="00961967">
        <w:rPr>
          <w:rFonts w:eastAsia="Arial Unicode MS"/>
          <w:smallCaps/>
          <w:color w:val="000000"/>
          <w:szCs w:val="20"/>
          <w:lang/>
        </w:rPr>
        <w:t xml:space="preserve"> a posteriori</w:t>
      </w:r>
      <w:r w:rsidRPr="00961967">
        <w:rPr>
          <w:rFonts w:eastAsia="Arial Unicode MS"/>
          <w:color w:val="000000"/>
          <w:szCs w:val="20"/>
          <w:lang/>
        </w:rPr>
        <w:t xml:space="preserve"> and induction. Rationalists typically take the procedures of mathematics or geometry as the paradigm for procedure in all other areas, holding that it is possible to deduce all the laws of nature from a few basic axioms, often equated with ‘a fixed innate core of essentially human knowledge’ (</w:t>
      </w:r>
      <w:r w:rsidRPr="00961967">
        <w:rPr>
          <w:rFonts w:eastAsia="Arial Unicode MS"/>
          <w:i/>
          <w:iCs/>
          <w:color w:val="000000"/>
          <w:szCs w:val="20"/>
          <w:lang/>
        </w:rPr>
        <w:t>SR</w:t>
      </w:r>
      <w:r w:rsidRPr="00961967">
        <w:rPr>
          <w:rFonts w:eastAsia="Arial Unicode MS"/>
          <w:color w:val="000000"/>
          <w:szCs w:val="20"/>
          <w:lang/>
        </w:rPr>
        <w:t>: 88). Science would then ‘</w:t>
      </w:r>
      <w:r w:rsidRPr="00961967">
        <w:rPr>
          <w:color w:val="000000"/>
          <w:szCs w:val="20"/>
          <w:lang/>
        </w:rPr>
        <w:t>appear as the simple realisation of philosophy or as the automatic product of a practice (or method) authenticated by it’ (</w:t>
      </w:r>
      <w:r w:rsidRPr="00961967">
        <w:rPr>
          <w:i/>
          <w:caps/>
          <w:color w:val="000000"/>
          <w:szCs w:val="20"/>
          <w:lang/>
        </w:rPr>
        <w:t>pn3</w:t>
      </w:r>
      <w:r w:rsidRPr="00961967">
        <w:rPr>
          <w:caps/>
          <w:color w:val="000000"/>
          <w:szCs w:val="20"/>
          <w:lang/>
        </w:rPr>
        <w:t>:</w:t>
      </w:r>
      <w:r w:rsidRPr="00961967">
        <w:rPr>
          <w:color w:val="000000"/>
          <w:szCs w:val="20"/>
          <w:lang/>
        </w:rPr>
        <w:t xml:space="preserve"> 7) and knowledge as ‘universal-and-necessarily-certain’ (</w:t>
      </w:r>
      <w:r w:rsidRPr="00961967">
        <w:rPr>
          <w:i/>
          <w:caps/>
          <w:color w:val="000000"/>
          <w:szCs w:val="20"/>
          <w:lang/>
        </w:rPr>
        <w:t>P</w:t>
      </w:r>
      <w:r w:rsidRPr="00961967">
        <w:rPr>
          <w:caps/>
          <w:color w:val="000000"/>
          <w:szCs w:val="20"/>
          <w:lang/>
        </w:rPr>
        <w:t>: 1</w:t>
      </w:r>
      <w:r w:rsidRPr="00961967">
        <w:rPr>
          <w:color w:val="000000"/>
          <w:szCs w:val="20"/>
          <w:lang/>
        </w:rPr>
        <w:t>81), hence incorrigible. This has the corollary ‘that science should have no effect on philosophy (cf. Popper, Lakatos)’ (</w:t>
      </w:r>
      <w:r w:rsidRPr="00961967">
        <w:rPr>
          <w:i/>
          <w:caps/>
          <w:color w:val="000000"/>
          <w:szCs w:val="20"/>
          <w:lang/>
        </w:rPr>
        <w:t>sr</w:t>
      </w:r>
      <w:r w:rsidRPr="00961967">
        <w:rPr>
          <w:caps/>
          <w:color w:val="000000"/>
          <w:szCs w:val="20"/>
          <w:lang/>
        </w:rPr>
        <w:t>: 2</w:t>
      </w:r>
      <w:r w:rsidRPr="00961967">
        <w:rPr>
          <w:color w:val="000000"/>
          <w:szCs w:val="20"/>
          <w:lang/>
        </w:rPr>
        <w:t xml:space="preserve">36), which is contradicted by the history of philosophy and by </w:t>
      </w:r>
      <w:r w:rsidRPr="00961967">
        <w:rPr>
          <w:smallCaps/>
          <w:color w:val="000000"/>
          <w:szCs w:val="20"/>
          <w:lang/>
        </w:rPr>
        <w:t>sociology of knowledge</w:t>
      </w:r>
      <w:r w:rsidRPr="00961967">
        <w:rPr>
          <w:color w:val="000000"/>
          <w:szCs w:val="20"/>
          <w:lang/>
        </w:rPr>
        <w:t xml:space="preserve">. Rationalism is thus ‘classically the victim of the </w:t>
      </w:r>
      <w:r w:rsidRPr="00961967">
        <w:rPr>
          <w:smallCaps/>
          <w:color w:val="000000"/>
          <w:szCs w:val="20"/>
          <w:lang/>
        </w:rPr>
        <w:t>speculative illusion’ (</w:t>
      </w:r>
      <w:r w:rsidRPr="00961967">
        <w:rPr>
          <w:i/>
          <w:caps/>
          <w:color w:val="000000"/>
          <w:szCs w:val="20"/>
          <w:lang/>
        </w:rPr>
        <w:t>d</w:t>
      </w:r>
      <w:r w:rsidRPr="00961967">
        <w:rPr>
          <w:caps/>
          <w:color w:val="000000"/>
          <w:szCs w:val="20"/>
          <w:lang/>
        </w:rPr>
        <w:t>:</w:t>
      </w:r>
      <w:r w:rsidRPr="00961967">
        <w:rPr>
          <w:i/>
          <w:caps/>
          <w:color w:val="000000"/>
          <w:szCs w:val="20"/>
          <w:lang/>
        </w:rPr>
        <w:t xml:space="preserve"> </w:t>
      </w:r>
      <w:r w:rsidRPr="00961967">
        <w:rPr>
          <w:smallCaps/>
          <w:color w:val="000000"/>
          <w:szCs w:val="20"/>
          <w:lang/>
        </w:rPr>
        <w:t xml:space="preserve">194). </w:t>
      </w:r>
      <w:r w:rsidRPr="00961967">
        <w:rPr>
          <w:rFonts w:eastAsia="Arial Unicode MS"/>
          <w:color w:val="000000"/>
          <w:szCs w:val="20"/>
          <w:lang/>
        </w:rPr>
        <w:t xml:space="preserve">A form of </w:t>
      </w:r>
      <w:r w:rsidRPr="00961967">
        <w:rPr>
          <w:rFonts w:eastAsia="Arial Unicode MS"/>
          <w:smallCaps/>
          <w:color w:val="000000"/>
          <w:szCs w:val="20"/>
          <w:lang/>
        </w:rPr>
        <w:t>anthroporealism,</w:t>
      </w:r>
      <w:r w:rsidRPr="00961967">
        <w:rPr>
          <w:rFonts w:eastAsia="Arial Unicode MS"/>
          <w:color w:val="000000"/>
          <w:szCs w:val="20"/>
          <w:lang/>
        </w:rPr>
        <w:t xml:space="preserve"> in which being is defined in terms of the human attribute of reason, it has tendencies to both epistemological absolutism or </w:t>
      </w:r>
      <w:r w:rsidRPr="00961967">
        <w:rPr>
          <w:rFonts w:eastAsia="Arial Unicode MS"/>
          <w:smallCaps/>
          <w:color w:val="000000"/>
          <w:szCs w:val="20"/>
          <w:lang/>
        </w:rPr>
        <w:t>endism</w:t>
      </w:r>
      <w:r w:rsidRPr="00961967">
        <w:rPr>
          <w:rFonts w:eastAsia="Arial Unicode MS"/>
          <w:color w:val="000000"/>
          <w:szCs w:val="20"/>
          <w:lang/>
        </w:rPr>
        <w:t xml:space="preserve"> and </w:t>
      </w:r>
      <w:r w:rsidRPr="00961967">
        <w:rPr>
          <w:rFonts w:eastAsia="Arial Unicode MS"/>
          <w:smallCaps/>
          <w:color w:val="000000"/>
          <w:szCs w:val="20"/>
          <w:lang/>
        </w:rPr>
        <w:t>fundamentalism</w:t>
      </w:r>
      <w:r w:rsidRPr="00961967">
        <w:rPr>
          <w:rFonts w:eastAsia="Arial Unicode MS"/>
          <w:color w:val="000000"/>
          <w:szCs w:val="20"/>
          <w:lang/>
        </w:rPr>
        <w:t xml:space="preserve">. (Empiricism is likewise anthroporealist, defining being in terms of human experience, and fundamentalist). A priori reasoning and deduction do of course play an important role in knowledge production; it is only when they are privileged as the only or main source of knowledge in general to the neglect of other elements that they are problematic. Rationalists find it difficult to explain matter and contingency (since natural is a species of logical necessity), why experiments should be necessary (since laws are deducible a priori without the aid of experience) and how scientific change is possible (since anthroporealism obliterates the </w:t>
      </w:r>
      <w:r w:rsidRPr="00961967">
        <w:rPr>
          <w:rFonts w:eastAsia="Arial Unicode MS"/>
          <w:caps/>
          <w:color w:val="000000"/>
          <w:szCs w:val="20"/>
          <w:lang/>
        </w:rPr>
        <w:t>td</w:t>
      </w:r>
      <w:r w:rsidRPr="00961967">
        <w:rPr>
          <w:rFonts w:eastAsia="Arial Unicode MS"/>
          <w:color w:val="000000"/>
          <w:szCs w:val="20"/>
          <w:lang/>
        </w:rPr>
        <w:t>/</w:t>
      </w:r>
      <w:r w:rsidRPr="00961967">
        <w:rPr>
          <w:rFonts w:eastAsia="Arial Unicode MS"/>
          <w:caps/>
          <w:color w:val="000000"/>
          <w:szCs w:val="20"/>
          <w:lang/>
        </w:rPr>
        <w:t>id</w:t>
      </w:r>
      <w:r w:rsidRPr="00961967">
        <w:rPr>
          <w:rFonts w:eastAsia="Arial Unicode MS"/>
          <w:color w:val="000000"/>
          <w:szCs w:val="20"/>
          <w:lang/>
        </w:rPr>
        <w:t xml:space="preserve"> distinction, tying the world to human being).</w:t>
      </w:r>
    </w:p>
    <w:p w:rsidR="00BD5E08" w:rsidRPr="00961967" w:rsidRDefault="00BD5E08" w:rsidP="00BD5E08">
      <w:pPr>
        <w:widowControl w:val="0"/>
        <w:tabs>
          <w:tab w:val="clear" w:pos="284"/>
        </w:tabs>
        <w:suppressAutoHyphens/>
        <w:spacing w:line="100" w:lineRule="atLeast"/>
        <w:jc w:val="left"/>
        <w:rPr>
          <w:smallCap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Kant tried to reconcile the competing claims of rationalism and empiricism by marrying </w:t>
      </w:r>
      <w:r w:rsidRPr="00961967">
        <w:rPr>
          <w:rFonts w:eastAsia="Arial Unicode MS"/>
          <w:smallCaps/>
          <w:color w:val="000000"/>
          <w:szCs w:val="20"/>
          <w:lang/>
        </w:rPr>
        <w:t>empirical realism</w:t>
      </w:r>
      <w:r w:rsidRPr="00961967">
        <w:rPr>
          <w:rFonts w:eastAsia="Arial Unicode MS"/>
          <w:color w:val="000000"/>
          <w:szCs w:val="20"/>
          <w:lang/>
        </w:rPr>
        <w:t xml:space="preserve"> with transcendental idealism, ‘seeing reason as furnishing synthetic a priori principles imposing form on the matter received through the senses’ (Bhaskar 2003a: 322). To ‘sustain the concepts of the necessity and universality of laws’, Kant ‘involuted’ ontological structure within the human mind (</w:t>
      </w:r>
      <w:r w:rsidRPr="00961967">
        <w:rPr>
          <w:rFonts w:eastAsia="Arial Unicode MS"/>
          <w:i/>
          <w:color w:val="000000"/>
          <w:szCs w:val="20"/>
          <w:lang/>
        </w:rPr>
        <w:t>P</w:t>
      </w:r>
      <w:r w:rsidRPr="00961967">
        <w:rPr>
          <w:rFonts w:eastAsia="Arial Unicode MS"/>
          <w:color w:val="000000"/>
          <w:szCs w:val="20"/>
          <w:lang/>
        </w:rPr>
        <w:t>: 204), thus de-ontologising the world and splitting it into a knowable phenomenal and an unknowable noumenal or transcendent realm. Bhaskar’s transcendental realism, by contrast, seeks to sublate rationalism and empiricism by showing that knowledge of natural necessity a posteriori can be achieved by scientific depth-investigation.</w:t>
      </w:r>
    </w:p>
    <w:p w:rsidR="00BD5E08" w:rsidRPr="00961967" w:rsidRDefault="00BD5E08" w:rsidP="00BD5E08">
      <w:pPr>
        <w:tabs>
          <w:tab w:val="clear" w:pos="284"/>
        </w:tabs>
        <w:spacing w:before="100" w:beforeAutospacing="1"/>
        <w:rPr>
          <w:sz w:val="24"/>
          <w:lang w:val="en-US"/>
        </w:rPr>
      </w:pPr>
      <w:r w:rsidRPr="00961967">
        <w:rPr>
          <w:rFonts w:eastAsia="Arial Unicode MS"/>
          <w:color w:val="000000"/>
          <w:szCs w:val="20"/>
          <w:lang/>
        </w:rPr>
        <w:t xml:space="preserve">Rationalism constitutes a dialectical pair with empiricism in that their antagonism over whether laws are deduced a priori by thought alone, or induced a posteriori from sense experience, is grounded in common category mistakes: the </w:t>
      </w:r>
      <w:r w:rsidRPr="00961967">
        <w:rPr>
          <w:rFonts w:eastAsia="Arial Unicode MS"/>
          <w:smallCaps/>
          <w:color w:val="000000"/>
          <w:szCs w:val="20"/>
          <w:lang/>
        </w:rPr>
        <w:t xml:space="preserve">epistemic-ontic fallacy, </w:t>
      </w:r>
      <w:r w:rsidRPr="00961967">
        <w:rPr>
          <w:rFonts w:eastAsia="Arial Unicode MS"/>
          <w:color w:val="000000"/>
          <w:szCs w:val="20"/>
          <w:lang/>
        </w:rPr>
        <w:t>presupposing</w:t>
      </w:r>
      <w:r w:rsidRPr="00961967">
        <w:rPr>
          <w:rFonts w:eastAsia="Arial Unicode MS"/>
          <w:smallCaps/>
          <w:color w:val="000000"/>
          <w:szCs w:val="20"/>
          <w:lang/>
        </w:rPr>
        <w:t xml:space="preserve"> actualism,</w:t>
      </w:r>
      <w:r w:rsidRPr="00961967">
        <w:rPr>
          <w:rFonts w:eastAsia="Arial Unicode MS"/>
          <w:color w:val="000000"/>
          <w:szCs w:val="20"/>
          <w:lang/>
        </w:rPr>
        <w:t xml:space="preserve"> and ultimately </w:t>
      </w:r>
      <w:r w:rsidRPr="00961967">
        <w:rPr>
          <w:rFonts w:eastAsia="Arial Unicode MS"/>
          <w:smallCaps/>
          <w:color w:val="000000"/>
          <w:szCs w:val="20"/>
          <w:lang/>
        </w:rPr>
        <w:t>ontological</w:t>
      </w:r>
      <w:r w:rsidRPr="00961967">
        <w:rPr>
          <w:rFonts w:eastAsia="Arial Unicode MS"/>
          <w:caps/>
          <w:color w:val="000000"/>
          <w:szCs w:val="20"/>
          <w:lang/>
        </w:rPr>
        <w:t xml:space="preserve"> </w:t>
      </w:r>
      <w:r w:rsidRPr="00961967">
        <w:rPr>
          <w:rFonts w:eastAsia="Arial Unicode MS"/>
          <w:smallCaps/>
          <w:color w:val="000000"/>
          <w:szCs w:val="20"/>
          <w:lang/>
        </w:rPr>
        <w:t>monovalence</w:t>
      </w:r>
      <w:r w:rsidRPr="00961967">
        <w:rPr>
          <w:rFonts w:eastAsia="Arial Unicode MS"/>
          <w:szCs w:val="20"/>
          <w:lang/>
        </w:rPr>
        <w:t xml:space="preserve">. (From the perspective of actualism, the rationalist and empiricist positions are the only alternatives.) They therefore share many assumptions. Ontological actualism at </w:t>
      </w:r>
      <w:r w:rsidRPr="00961967">
        <w:rPr>
          <w:rFonts w:eastAsia="Arial Unicode MS"/>
          <w:caps/>
          <w:szCs w:val="20"/>
          <w:lang/>
        </w:rPr>
        <w:t>1M</w:t>
      </w:r>
      <w:r w:rsidRPr="00961967">
        <w:rPr>
          <w:rFonts w:eastAsia="Arial Unicode MS"/>
          <w:szCs w:val="20"/>
          <w:lang/>
        </w:rPr>
        <w:t xml:space="preserve"> means that experiment and applied science, ontological stratification and epistemic without ontic change are impossible. Ontological monovalence at </w:t>
      </w:r>
      <w:r w:rsidRPr="00961967">
        <w:rPr>
          <w:rFonts w:eastAsia="Arial Unicode MS"/>
          <w:caps/>
          <w:szCs w:val="20"/>
          <w:lang/>
        </w:rPr>
        <w:t>2E</w:t>
      </w:r>
      <w:r w:rsidRPr="00961967">
        <w:rPr>
          <w:rFonts w:eastAsia="Arial Unicode MS"/>
          <w:szCs w:val="20"/>
          <w:lang/>
        </w:rPr>
        <w:t xml:space="preserve"> makes change both in theory and in the objects if theory impossible. Ontological </w:t>
      </w:r>
      <w:r w:rsidRPr="00961967">
        <w:rPr>
          <w:rFonts w:eastAsia="Arial Unicode MS"/>
          <w:smallCaps/>
          <w:szCs w:val="20"/>
          <w:lang/>
        </w:rPr>
        <w:t>extensionalism</w:t>
      </w:r>
      <w:r w:rsidRPr="00961967">
        <w:rPr>
          <w:rFonts w:eastAsia="Arial Unicode MS"/>
          <w:szCs w:val="20"/>
          <w:lang/>
        </w:rPr>
        <w:t xml:space="preserve"> at </w:t>
      </w:r>
      <w:r w:rsidRPr="00961967">
        <w:rPr>
          <w:rFonts w:eastAsia="Arial Unicode MS"/>
          <w:caps/>
          <w:szCs w:val="20"/>
          <w:lang/>
        </w:rPr>
        <w:t>3L</w:t>
      </w:r>
      <w:r w:rsidRPr="00961967">
        <w:rPr>
          <w:rFonts w:eastAsia="Arial Unicode MS"/>
          <w:szCs w:val="20"/>
          <w:lang/>
        </w:rPr>
        <w:t xml:space="preserve"> renders impossible </w:t>
      </w:r>
      <w:r w:rsidRPr="00961967">
        <w:rPr>
          <w:rFonts w:eastAsia="Arial Unicode MS"/>
          <w:smallCaps/>
          <w:szCs w:val="20"/>
          <w:lang/>
        </w:rPr>
        <w:t>holistic causality</w:t>
      </w:r>
      <w:r w:rsidRPr="00961967">
        <w:rPr>
          <w:rFonts w:eastAsia="Arial Unicode MS"/>
          <w:szCs w:val="20"/>
          <w:lang/>
        </w:rPr>
        <w:t xml:space="preserve">, </w:t>
      </w:r>
      <w:r w:rsidRPr="00961967">
        <w:rPr>
          <w:rFonts w:eastAsia="Arial Unicode MS"/>
          <w:smallCaps/>
          <w:szCs w:val="20"/>
          <w:lang/>
        </w:rPr>
        <w:t>emergence</w:t>
      </w:r>
      <w:r w:rsidRPr="00961967">
        <w:rPr>
          <w:rFonts w:eastAsia="Arial Unicode MS"/>
          <w:szCs w:val="20"/>
          <w:lang/>
        </w:rPr>
        <w:t xml:space="preserve"> and ‘the constellationality necessary to prevent detotalisation of knowledge from its objects, which is an inexorable effect of Cartesianism’ (</w:t>
      </w:r>
      <w:r w:rsidRPr="00961967">
        <w:rPr>
          <w:rFonts w:eastAsia="Arial Unicode MS"/>
          <w:i/>
          <w:caps/>
          <w:szCs w:val="20"/>
          <w:lang/>
        </w:rPr>
        <w:t>P</w:t>
      </w:r>
      <w:r w:rsidRPr="00961967">
        <w:rPr>
          <w:rFonts w:eastAsia="Arial Unicode MS"/>
          <w:caps/>
          <w:szCs w:val="20"/>
          <w:lang/>
        </w:rPr>
        <w:t>: 1</w:t>
      </w:r>
      <w:r w:rsidRPr="00961967">
        <w:rPr>
          <w:rFonts w:eastAsia="Arial Unicode MS"/>
          <w:szCs w:val="20"/>
          <w:lang/>
        </w:rPr>
        <w:t xml:space="preserve">95). Dualistic disembodiment (a consequence of rationalism) at </w:t>
      </w:r>
      <w:r w:rsidRPr="00961967">
        <w:rPr>
          <w:rFonts w:eastAsia="Arial Unicode MS"/>
          <w:caps/>
          <w:szCs w:val="20"/>
          <w:lang/>
        </w:rPr>
        <w:t>4D</w:t>
      </w:r>
      <w:r w:rsidRPr="00961967">
        <w:rPr>
          <w:rFonts w:eastAsia="Arial Unicode MS"/>
          <w:szCs w:val="20"/>
          <w:lang/>
        </w:rPr>
        <w:t xml:space="preserve"> ‘is tacitly complicit with physicalist reductionism’ (a consequence of empiricism). </w:t>
      </w:r>
      <w:r w:rsidRPr="00961967">
        <w:rPr>
          <w:rFonts w:eastAsia="Arial Unicode MS"/>
          <w:color w:val="000000"/>
          <w:szCs w:val="20"/>
          <w:lang/>
        </w:rPr>
        <w:t xml:space="preserve">On rationalist assumptions, the illicit </w:t>
      </w:r>
      <w:r w:rsidRPr="00961967">
        <w:rPr>
          <w:rFonts w:eastAsia="Arial Unicode MS"/>
          <w:smallCaps/>
          <w:color w:val="000000"/>
          <w:szCs w:val="20"/>
          <w:lang/>
        </w:rPr>
        <w:t>fusion</w:t>
      </w:r>
      <w:r w:rsidRPr="00961967">
        <w:rPr>
          <w:rFonts w:eastAsia="Arial Unicode MS"/>
          <w:color w:val="000000"/>
          <w:szCs w:val="20"/>
          <w:lang/>
        </w:rPr>
        <w:t xml:space="preserve"> of the epistemic fallacy generates, not </w:t>
      </w:r>
      <w:r w:rsidRPr="00961967">
        <w:rPr>
          <w:rFonts w:eastAsia="Arial Unicode MS"/>
          <w:smallCaps/>
          <w:color w:val="000000"/>
          <w:szCs w:val="20"/>
          <w:lang/>
        </w:rPr>
        <w:t>empirical realism</w:t>
      </w:r>
      <w:r w:rsidRPr="00961967">
        <w:rPr>
          <w:rFonts w:eastAsia="Arial Unicode MS"/>
          <w:color w:val="000000"/>
          <w:szCs w:val="20"/>
          <w:lang/>
        </w:rPr>
        <w:t xml:space="preserve">, but </w:t>
      </w:r>
      <w:r w:rsidRPr="00961967">
        <w:rPr>
          <w:rFonts w:eastAsia="Arial Unicode MS"/>
          <w:i/>
          <w:iCs/>
          <w:color w:val="000000"/>
          <w:szCs w:val="20"/>
          <w:lang/>
        </w:rPr>
        <w:t>objective</w:t>
      </w:r>
      <w:r w:rsidRPr="00961967">
        <w:rPr>
          <w:rFonts w:eastAsia="Arial Unicode MS"/>
          <w:color w:val="000000"/>
          <w:szCs w:val="20"/>
          <w:lang/>
        </w:rPr>
        <w:t xml:space="preserve"> and </w:t>
      </w:r>
      <w:r w:rsidRPr="00961967">
        <w:rPr>
          <w:rFonts w:eastAsia="Arial Unicode MS"/>
          <w:i/>
          <w:iCs/>
          <w:color w:val="000000"/>
          <w:szCs w:val="20"/>
          <w:lang/>
        </w:rPr>
        <w:t>subjective</w:t>
      </w:r>
      <w:r w:rsidRPr="00961967">
        <w:rPr>
          <w:rFonts w:eastAsia="Arial Unicode MS"/>
          <w:color w:val="000000"/>
          <w:szCs w:val="20"/>
          <w:lang/>
        </w:rPr>
        <w:t xml:space="preserve"> </w:t>
      </w:r>
      <w:r w:rsidRPr="00961967">
        <w:rPr>
          <w:rFonts w:eastAsia="Arial Unicode MS"/>
          <w:i/>
          <w:iCs/>
          <w:color w:val="000000"/>
          <w:szCs w:val="20"/>
          <w:lang/>
        </w:rPr>
        <w:t>conceptual realism</w:t>
      </w:r>
      <w:r w:rsidRPr="00961967">
        <w:rPr>
          <w:rFonts w:eastAsia="Arial Unicode MS"/>
          <w:color w:val="000000"/>
          <w:szCs w:val="20"/>
          <w:lang/>
        </w:rPr>
        <w:t>, whereby real objects are (1) implicitly seen as constituted, hence deducible by, reason presented as objective but in reality modelled along human lines, and (2) explicitly viewed as constituted by human thought or discourse, respectively. (1) involves</w:t>
      </w:r>
      <w:r w:rsidRPr="00961967">
        <w:rPr>
          <w:rFonts w:eastAsia="Arial Unicode MS"/>
          <w:i/>
          <w:iCs/>
          <w:color w:val="000000"/>
          <w:szCs w:val="20"/>
          <w:lang/>
        </w:rPr>
        <w:t xml:space="preserve"> hypostatisation</w:t>
      </w:r>
      <w:r w:rsidRPr="00961967">
        <w:rPr>
          <w:rFonts w:eastAsia="Arial Unicode MS"/>
          <w:color w:val="000000"/>
          <w:szCs w:val="20"/>
          <w:lang/>
        </w:rPr>
        <w:t xml:space="preserve"> (Gr. </w:t>
      </w:r>
      <w:r w:rsidRPr="00961967">
        <w:rPr>
          <w:rFonts w:eastAsia="Arial Unicode MS"/>
          <w:i/>
          <w:iCs/>
          <w:color w:val="000000"/>
          <w:szCs w:val="20"/>
          <w:lang/>
        </w:rPr>
        <w:t>hypostasis</w:t>
      </w:r>
      <w:r w:rsidRPr="00961967">
        <w:rPr>
          <w:rFonts w:eastAsia="Arial Unicode MS"/>
          <w:color w:val="000000"/>
          <w:szCs w:val="20"/>
          <w:lang/>
        </w:rPr>
        <w:t>, that which lies under, substance) of ideas and conceptual forms, i.e., treating them as substances. This illustrates rationalism’s tacit complicity with empiricism: ideas are ‘brute facts’ and facts hypostatised ideas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313). (2) is vulnerable to the </w:t>
      </w:r>
      <w:r w:rsidRPr="00961967">
        <w:rPr>
          <w:rFonts w:eastAsia="Arial Unicode MS"/>
          <w:i/>
          <w:color w:val="000000"/>
          <w:szCs w:val="20"/>
          <w:lang/>
        </w:rPr>
        <w:t>antinomy of transcendental pragmatism</w:t>
      </w:r>
      <w:r w:rsidRPr="00961967">
        <w:rPr>
          <w:rFonts w:eastAsia="Arial Unicode MS"/>
          <w:color w:val="000000"/>
          <w:szCs w:val="20"/>
          <w:lang/>
        </w:rPr>
        <w:t xml:space="preserve">: if nature has the status of ‘a constituted objectivity, </w:t>
      </w:r>
      <w:r w:rsidRPr="00961967">
        <w:rPr>
          <w:szCs w:val="20"/>
        </w:rPr>
        <w:t xml:space="preserve">then it cannot yield the historical or empirical ground of the constituting subjectivity or knowledge; conversely, if nature is the historical ground of subjectivity and/or an </w:t>
      </w:r>
      <w:r w:rsidRPr="00961967">
        <w:rPr>
          <w:szCs w:val="20"/>
        </w:rPr>
        <w:lastRenderedPageBreak/>
        <w:t xml:space="preserve">empirical ground of knowledge, it cannot be regarded solely as a constituted or posited objectivity: it must be essentially </w:t>
      </w:r>
      <w:r w:rsidRPr="00961967">
        <w:rPr>
          <w:i/>
          <w:iCs/>
          <w:szCs w:val="20"/>
        </w:rPr>
        <w:t xml:space="preserve">in itself </w:t>
      </w:r>
      <w:r w:rsidRPr="00961967">
        <w:rPr>
          <w:szCs w:val="20"/>
        </w:rPr>
        <w:t>(and only, so to speak, contin</w:t>
      </w:r>
      <w:r w:rsidRPr="00961967">
        <w:rPr>
          <w:szCs w:val="20"/>
        </w:rPr>
        <w:softHyphen/>
        <w:t>gently a possible object of knowledge for us)</w:t>
      </w:r>
      <w:r w:rsidRPr="00961967">
        <w:rPr>
          <w:lang w:val="en-US"/>
        </w:rPr>
        <w:t>’ (</w:t>
      </w:r>
      <w:r w:rsidRPr="00961967">
        <w:rPr>
          <w:i/>
          <w:lang w:val="en-US"/>
        </w:rPr>
        <w:t>SR</w:t>
      </w:r>
      <w:r w:rsidRPr="00961967">
        <w:rPr>
          <w:lang w:val="en-US"/>
        </w:rPr>
        <w:t>: 7 n18).</w:t>
      </w:r>
      <w:r w:rsidRPr="00961967">
        <w:rPr>
          <w:rFonts w:eastAsia="Arial Unicode MS"/>
          <w:color w:val="000000"/>
          <w:szCs w:val="20"/>
          <w:lang/>
        </w:rPr>
        <w:t xml:space="preserve"> </w:t>
      </w:r>
      <w:r w:rsidRPr="00961967">
        <w:rPr>
          <w:rFonts w:eastAsia="Arial Unicode MS"/>
          <w:smallCaps/>
          <w:color w:val="000000"/>
          <w:szCs w:val="20"/>
          <w:lang/>
        </w:rPr>
        <w:t>voluntarism</w:t>
      </w:r>
      <w:r w:rsidRPr="00961967">
        <w:rPr>
          <w:rFonts w:eastAsia="Arial Unicode MS"/>
          <w:color w:val="000000"/>
          <w:szCs w:val="20"/>
          <w:lang/>
        </w:rPr>
        <w:t xml:space="preserve">, whereby theory is unconstrained by nature or society (see also </w:t>
      </w:r>
      <w:r w:rsidRPr="00961967">
        <w:rPr>
          <w:rFonts w:eastAsia="Arial Unicode MS"/>
          <w:smallCaps/>
          <w:color w:val="000000"/>
          <w:szCs w:val="20"/>
          <w:lang/>
        </w:rPr>
        <w:t>social constructionism</w:t>
      </w:r>
      <w:r w:rsidRPr="00961967">
        <w:rPr>
          <w:rFonts w:eastAsia="Arial Unicode MS"/>
          <w:color w:val="000000"/>
          <w:szCs w:val="20"/>
          <w:lang/>
        </w:rPr>
        <w:t xml:space="preserve">). </w:t>
      </w:r>
      <w:r w:rsidRPr="00961967">
        <w:rPr>
          <w:rFonts w:eastAsia="Arial Unicode MS"/>
          <w:i/>
          <w:iCs/>
          <w:color w:val="000000"/>
          <w:szCs w:val="20"/>
          <w:lang/>
        </w:rPr>
        <w:t>Theoreticism</w:t>
      </w:r>
      <w:r w:rsidRPr="00961967">
        <w:rPr>
          <w:rFonts w:eastAsia="Arial Unicode MS"/>
          <w:color w:val="000000"/>
          <w:szCs w:val="20"/>
          <w:lang/>
        </w:rPr>
        <w:t xml:space="preserve"> or </w:t>
      </w:r>
      <w:r w:rsidRPr="00961967">
        <w:rPr>
          <w:rFonts w:eastAsia="Arial Unicode MS"/>
          <w:i/>
          <w:iCs/>
          <w:color w:val="000000"/>
          <w:szCs w:val="20"/>
          <w:lang/>
        </w:rPr>
        <w:t>rationalistic intellectualism</w:t>
      </w:r>
      <w:r w:rsidRPr="00961967">
        <w:rPr>
          <w:rFonts w:eastAsia="Arial Unicode MS"/>
          <w:color w:val="000000"/>
          <w:szCs w:val="20"/>
          <w:lang/>
        </w:rPr>
        <w:t>, ‘founded on a barely disguised contempt for the agent’s point of view’, and with ‘traditional-authoritarian, utilitarian-technocratic {</w:t>
      </w:r>
      <w:r w:rsidRPr="00961967">
        <w:rPr>
          <w:rFonts w:ascii="Symbol" w:eastAsia="Arial Unicode MS" w:hAnsi="Symbol"/>
          <w:color w:val="000000"/>
          <w:szCs w:val="20"/>
          <w:lang/>
        </w:rPr>
        <w:t></w:t>
      </w:r>
      <w:r w:rsidRPr="00961967">
        <w:rPr>
          <w:rFonts w:eastAsia="Arial Unicode MS"/>
          <w:color w:val="000000"/>
          <w:szCs w:val="20"/>
          <w:lang/>
        </w:rPr>
        <w:t xml:space="preserve">} and Stalinist variants’, </w:t>
      </w:r>
      <w:r w:rsidRPr="00961967">
        <w:rPr>
          <w:rFonts w:eastAsia="Arial Unicode MS"/>
          <w:szCs w:val="20"/>
          <w:lang/>
        </w:rPr>
        <w:t xml:space="preserve">tends to see theory as having unmediated efficacy in practice, leading to the </w:t>
      </w:r>
      <w:r w:rsidRPr="00961967">
        <w:rPr>
          <w:rFonts w:eastAsia="Arial Unicode MS"/>
          <w:i/>
          <w:iCs/>
          <w:szCs w:val="20"/>
          <w:lang/>
        </w:rPr>
        <w:t>hyper-rationalist</w:t>
      </w:r>
      <w:r w:rsidRPr="00961967">
        <w:rPr>
          <w:rFonts w:eastAsia="Arial Unicode MS"/>
          <w:szCs w:val="20"/>
          <w:lang/>
        </w:rPr>
        <w:t xml:space="preserve"> view that practice has no role in the development of theory. (Its opposite is </w:t>
      </w:r>
      <w:r w:rsidRPr="00961967">
        <w:rPr>
          <w:rFonts w:eastAsia="Arial Unicode MS"/>
          <w:i/>
          <w:iCs/>
          <w:szCs w:val="20"/>
          <w:lang/>
        </w:rPr>
        <w:t>ultra-positivism</w:t>
      </w:r>
      <w:r w:rsidRPr="00961967">
        <w:rPr>
          <w:rFonts w:eastAsia="Arial Unicode MS"/>
          <w:szCs w:val="20"/>
          <w:lang/>
        </w:rPr>
        <w:t xml:space="preserve"> or </w:t>
      </w:r>
      <w:r w:rsidRPr="00961967">
        <w:rPr>
          <w:rFonts w:eastAsia="Arial Unicode MS"/>
          <w:i/>
          <w:iCs/>
          <w:szCs w:val="20"/>
          <w:lang/>
        </w:rPr>
        <w:t>ultra-pragmatism</w:t>
      </w:r>
      <w:r w:rsidRPr="00961967">
        <w:rPr>
          <w:rFonts w:eastAsia="Arial Unicode MS"/>
          <w:szCs w:val="20"/>
          <w:lang/>
        </w:rPr>
        <w:t xml:space="preserve">, which sees theory as the direct expression of practice; its converse is </w:t>
      </w:r>
      <w:r w:rsidRPr="00961967">
        <w:rPr>
          <w:rFonts w:eastAsia="Arial Unicode MS"/>
          <w:i/>
          <w:iCs/>
          <w:szCs w:val="20"/>
          <w:lang/>
        </w:rPr>
        <w:t xml:space="preserve">practicism </w:t>
      </w:r>
      <w:r w:rsidRPr="00961967">
        <w:rPr>
          <w:rFonts w:eastAsia="Arial Unicode MS"/>
          <w:szCs w:val="20"/>
          <w:lang/>
        </w:rPr>
        <w:t xml:space="preserve">or </w:t>
      </w:r>
      <w:r w:rsidRPr="00961967">
        <w:rPr>
          <w:rFonts w:eastAsia="Arial Unicode MS"/>
          <w:i/>
          <w:iCs/>
          <w:szCs w:val="20"/>
          <w:lang/>
        </w:rPr>
        <w:t>irrationalist anti-intellectualism</w:t>
      </w:r>
      <w:r w:rsidRPr="00961967">
        <w:rPr>
          <w:rFonts w:eastAsia="Arial Unicode MS"/>
          <w:szCs w:val="20"/>
          <w:lang/>
        </w:rPr>
        <w:t>, which ‘ignores the cognitive bases of action’) (</w:t>
      </w:r>
      <w:r w:rsidRPr="00961967">
        <w:rPr>
          <w:rFonts w:eastAsia="Arial Unicode MS"/>
          <w:i/>
          <w:caps/>
          <w:szCs w:val="20"/>
          <w:lang/>
        </w:rPr>
        <w:t>sr</w:t>
      </w:r>
      <w:r w:rsidRPr="00961967">
        <w:rPr>
          <w:rFonts w:eastAsia="Arial Unicode MS"/>
          <w:caps/>
          <w:szCs w:val="20"/>
          <w:lang/>
        </w:rPr>
        <w:t>:</w:t>
      </w:r>
      <w:r w:rsidRPr="00961967">
        <w:rPr>
          <w:rFonts w:eastAsia="Arial Unicode MS"/>
          <w:szCs w:val="20"/>
          <w:lang/>
        </w:rPr>
        <w:t xml:space="preserve"> 170, 174).</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color w:val="000000"/>
          <w:szCs w:val="20"/>
          <w:lang/>
        </w:rPr>
        <w:t xml:space="preserve">Between them, rationalism and empiricism generate </w:t>
      </w:r>
      <w:r w:rsidRPr="00961967">
        <w:rPr>
          <w:rFonts w:eastAsia="Arial Unicode MS"/>
          <w:smallCaps/>
          <w:color w:val="000000"/>
          <w:szCs w:val="20"/>
          <w:lang/>
        </w:rPr>
        <w:t xml:space="preserve">primal squeeze </w:t>
      </w:r>
      <w:r w:rsidRPr="00961967">
        <w:rPr>
          <w:rFonts w:eastAsia="Arial Unicode MS"/>
          <w:color w:val="000000"/>
          <w:szCs w:val="20"/>
          <w:lang/>
        </w:rPr>
        <w:t xml:space="preserve">on empirically controlled theory and natural necessity, respectively, resulting in the absence in either of notions of empirically controlled investigation into deeper layers of ontological stratification or empirically ascertainable alethic truth. This has determined the trajectory of Western philosophy since Plato: </w:t>
      </w:r>
      <w:r w:rsidRPr="00961967">
        <w:rPr>
          <w:color w:val="000000"/>
          <w:szCs w:val="20"/>
          <w:lang/>
        </w:rPr>
        <w:t>historical determination by rationalist epistemology, which was ‘subjectivised and inwardised by Descartes, to lay the way open for the structural domination of {</w:t>
      </w:r>
      <w:r w:rsidRPr="00961967">
        <w:rPr>
          <w:rFonts w:ascii="Symbol" w:hAnsi="Symbol"/>
          <w:color w:val="000000"/>
          <w:szCs w:val="20"/>
          <w:lang/>
        </w:rPr>
        <w:t></w:t>
      </w:r>
      <w:r w:rsidRPr="00961967">
        <w:rPr>
          <w:color w:val="000000"/>
          <w:szCs w:val="20"/>
          <w:lang/>
        </w:rPr>
        <w:t>} empiricist ontology, essentially laid down by Hume, but involuted and modified by Kant’ (</w:t>
      </w:r>
      <w:r w:rsidRPr="00961967">
        <w:rPr>
          <w:i/>
          <w:caps/>
          <w:color w:val="000000"/>
          <w:szCs w:val="20"/>
          <w:lang/>
        </w:rPr>
        <w:t>d</w:t>
      </w:r>
      <w:r w:rsidRPr="00961967">
        <w:rPr>
          <w:caps/>
          <w:color w:val="000000"/>
          <w:szCs w:val="20"/>
          <w:lang/>
        </w:rPr>
        <w:t>:</w:t>
      </w:r>
      <w:r w:rsidRPr="00961967">
        <w:rPr>
          <w:i/>
          <w:caps/>
          <w:color w:val="000000"/>
          <w:szCs w:val="20"/>
          <w:lang/>
        </w:rPr>
        <w:t xml:space="preserve"> </w:t>
      </w:r>
      <w:r w:rsidRPr="00961967">
        <w:rPr>
          <w:color w:val="000000"/>
          <w:szCs w:val="20"/>
          <w:lang/>
        </w:rPr>
        <w:t>383). R</w:t>
      </w:r>
      <w:r w:rsidRPr="00961967">
        <w:rPr>
          <w:rFonts w:eastAsia="Arial Unicode MS"/>
          <w:color w:val="000000"/>
          <w:szCs w:val="20"/>
          <w:lang/>
        </w:rPr>
        <w:t>ationalism was the dominant partner historically in that it ‘defined the criterion to which empiricism must conform’ – knowledge as universal-and-necessarily-certain – thereby fixing actualism and ontological monovalence as ‘the ultimately determinant moments in irrealist problematics’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194). </w:t>
      </w:r>
      <w:r w:rsidRPr="00961967">
        <w:rPr>
          <w:color w:val="000000"/>
          <w:szCs w:val="20"/>
          <w:lang/>
        </w:rPr>
        <w:t>Empiricism won out because of its resonance with wider currents in modernity: ‘bourgeois</w:t>
      </w:r>
      <w:r w:rsidRPr="00961967">
        <w:rPr>
          <w:rFonts w:eastAsia="Arial Unicode MS"/>
          <w:szCs w:val="20"/>
          <w:lang/>
        </w:rPr>
        <w:t xml:space="preserve"> individualism, Newtonian science and the post</w:t>
      </w:r>
      <w:r w:rsidRPr="00961967">
        <w:rPr>
          <w:rFonts w:eastAsia="Arial Unicode MS"/>
          <w:szCs w:val="20"/>
          <w:lang/>
        </w:rPr>
        <w:noBreakHyphen/>
        <w:t>Hegelian kenosis of reason’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182).</w:t>
      </w:r>
    </w:p>
    <w:p w:rsidR="00BD5E08" w:rsidRPr="00961967" w:rsidRDefault="00BD5E08" w:rsidP="00BD5E08">
      <w:pPr>
        <w:widowControl w:val="0"/>
        <w:tabs>
          <w:tab w:val="clear" w:pos="284"/>
        </w:tabs>
        <w:suppressAutoHyphens/>
        <w:spacing w:line="100" w:lineRule="atLeast"/>
        <w:jc w:val="left"/>
        <w:rPr>
          <w:rFonts w:eastAsia="Arial Unicode MS"/>
          <w:b/>
          <w:bCs/>
          <w:sz w:val="21"/>
          <w:szCs w:val="21"/>
          <w:lang/>
        </w:rPr>
      </w:pPr>
    </w:p>
    <w:p w:rsidR="00BD5E08" w:rsidRPr="00961967" w:rsidRDefault="00BD5E08" w:rsidP="00BD5E08">
      <w:pPr>
        <w:widowControl w:val="0"/>
        <w:tabs>
          <w:tab w:val="clear" w:pos="284"/>
          <w:tab w:val="left" w:pos="-490"/>
        </w:tabs>
        <w:suppressAutoHyphens/>
        <w:spacing w:line="100" w:lineRule="atLeast"/>
        <w:rPr>
          <w:rFonts w:eastAsia="Arial Unicode MS"/>
          <w:szCs w:val="20"/>
          <w:lang/>
        </w:rPr>
      </w:pPr>
      <w:r w:rsidRPr="00961967">
        <w:rPr>
          <w:rFonts w:eastAsia="Arial Unicode MS"/>
          <w:szCs w:val="20"/>
          <w:lang/>
        </w:rPr>
        <w:t>Today rationalism no longer has credibility ‘as a general metaphysic’</w:t>
      </w:r>
      <w:r w:rsidRPr="00961967">
        <w:rPr>
          <w:rFonts w:eastAsia="Arial Unicode MS"/>
          <w:color w:val="000000"/>
          <w:szCs w:val="20"/>
          <w:lang/>
        </w:rPr>
        <w:t xml:space="preserve"> – </w:t>
      </w:r>
      <w:r w:rsidRPr="00961967">
        <w:rPr>
          <w:rFonts w:eastAsia="Arial Unicode MS"/>
          <w:szCs w:val="20"/>
          <w:lang/>
        </w:rPr>
        <w:t>‘w</w:t>
      </w:r>
      <w:r w:rsidRPr="00961967">
        <w:rPr>
          <w:szCs w:val="20"/>
          <w:lang/>
        </w:rPr>
        <w:t>e can no longer believe that the world is the work of reason or even that reason is at work in the world (that is, that it is there for us to discern, or perhaps for the sake of being discerned by us for it)’, and foundationalism has been discredited.</w:t>
      </w:r>
      <w:r w:rsidRPr="00961967">
        <w:rPr>
          <w:rFonts w:eastAsia="Arial Unicode MS"/>
          <w:szCs w:val="20"/>
          <w:lang/>
        </w:rPr>
        <w:t xml:space="preserve"> It may, however, still have purchase in the phenomenology of science (in moments of </w:t>
      </w:r>
      <w:r w:rsidRPr="00961967">
        <w:rPr>
          <w:rFonts w:eastAsia="Arial Unicode MS"/>
          <w:smallCaps/>
          <w:szCs w:val="20"/>
          <w:lang/>
        </w:rPr>
        <w:t>creativity</w:t>
      </w:r>
      <w:r w:rsidRPr="00961967">
        <w:rPr>
          <w:rFonts w:eastAsia="Arial Unicode MS"/>
          <w:szCs w:val="20"/>
          <w:lang/>
        </w:rPr>
        <w:t xml:space="preserve"> we experience ideas as coming ‘from nowhere’) and as a regulative ideal for science (captured in Einstein’s dictum that ‘God is sophisticated but not malicious’) (</w:t>
      </w:r>
      <w:r w:rsidRPr="00961967">
        <w:rPr>
          <w:rFonts w:eastAsia="Arial Unicode MS"/>
          <w:i/>
          <w:caps/>
          <w:szCs w:val="20"/>
          <w:lang/>
        </w:rPr>
        <w:t>sr</w:t>
      </w:r>
      <w:r w:rsidRPr="00961967">
        <w:rPr>
          <w:rFonts w:eastAsia="Arial Unicode MS"/>
          <w:caps/>
          <w:szCs w:val="20"/>
          <w:lang/>
        </w:rPr>
        <w:t>:</w:t>
      </w:r>
      <w:r w:rsidRPr="00961967">
        <w:rPr>
          <w:rFonts w:eastAsia="Arial Unicode MS"/>
          <w:szCs w:val="20"/>
          <w:lang/>
        </w:rPr>
        <w:t xml:space="preserve"> 97). Since the nineteenth century, rationalism has been used in a broader sense to indicate a humanistic outlook which denies miraculous causes and sees religion as an expression of human aspirations and morality as ultimately based in conscience rather than authority, divine or social.</w:t>
      </w:r>
    </w:p>
    <w:p w:rsidR="00BD5E08" w:rsidRPr="00961967" w:rsidRDefault="00BD5E08" w:rsidP="00BD5E08">
      <w:pPr>
        <w:widowControl w:val="0"/>
        <w:tabs>
          <w:tab w:val="clear" w:pos="284"/>
        </w:tabs>
        <w:suppressAutoHyphens/>
        <w:spacing w:line="100" w:lineRule="atLeast"/>
        <w:jc w:val="left"/>
        <w:rPr>
          <w:rFonts w:eastAsia="Arial Unicode MS"/>
          <w:b/>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r w:rsidRPr="00961967">
        <w:rPr>
          <w:rFonts w:eastAsia="Arial Unicode MS"/>
          <w:b/>
          <w:color w:val="000000"/>
          <w:szCs w:val="20"/>
          <w:lang/>
        </w:rPr>
        <w:t>rationality.</w:t>
      </w:r>
      <w:r w:rsidRPr="00961967">
        <w:rPr>
          <w:rFonts w:eastAsia="Arial Unicode MS"/>
          <w:color w:val="000000"/>
          <w:szCs w:val="20"/>
          <w:lang/>
        </w:rPr>
        <w:t xml:space="preserve"> The various ‘levels’ of rationality distinguished by Bhaskar are set out here; for the general concept, see </w:t>
      </w:r>
      <w:r w:rsidRPr="00961967">
        <w:rPr>
          <w:rFonts w:eastAsia="Arial Unicode MS"/>
          <w:smallCaps/>
          <w:color w:val="000000"/>
          <w:szCs w:val="20"/>
          <w:lang/>
        </w:rPr>
        <w:t>reason</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tbl>
      <w:tblPr>
        <w:tblStyle w:val="TableGrid"/>
        <w:tblW w:w="0" w:type="auto"/>
        <w:tblLayout w:type="fixed"/>
        <w:tblLook w:val="0000" w:firstRow="0" w:lastRow="0" w:firstColumn="0" w:lastColumn="0" w:noHBand="0" w:noVBand="0"/>
      </w:tblPr>
      <w:tblGrid>
        <w:gridCol w:w="1606"/>
        <w:gridCol w:w="1606"/>
        <w:gridCol w:w="3212"/>
        <w:gridCol w:w="3213"/>
      </w:tblGrid>
      <w:tr w:rsidR="00BD5E08" w:rsidRPr="00961967" w:rsidTr="002A5C1A">
        <w:tc>
          <w:tcPr>
            <w:tcW w:w="3212" w:type="dxa"/>
            <w:gridSpan w:val="2"/>
          </w:tcPr>
          <w:p w:rsidR="00BD5E08" w:rsidRPr="00961967" w:rsidRDefault="00BD5E08" w:rsidP="002A5C1A">
            <w:pPr>
              <w:widowControl w:val="0"/>
              <w:suppressLineNumbers/>
              <w:tabs>
                <w:tab w:val="clear" w:pos="284"/>
              </w:tabs>
              <w:suppressAutoHyphens/>
              <w:spacing w:after="120"/>
              <w:jc w:val="center"/>
              <w:rPr>
                <w:rFonts w:ascii="Verdana" w:eastAsia="Arial Unicode MS" w:hAnsi="Verdana"/>
                <w:sz w:val="12"/>
                <w:szCs w:val="12"/>
                <w:lang/>
              </w:rPr>
            </w:pPr>
            <w:r w:rsidRPr="00961967">
              <w:rPr>
                <w:rFonts w:ascii="Verdana" w:eastAsia="Arial Unicode MS" w:hAnsi="Verdana"/>
                <w:b/>
                <w:bCs/>
                <w:i/>
                <w:iCs/>
                <w:sz w:val="12"/>
                <w:szCs w:val="12"/>
                <w:lang/>
              </w:rPr>
              <w:t xml:space="preserve">Scientific Realism and Human Emancipation </w:t>
            </w:r>
            <w:r w:rsidRPr="00961967">
              <w:rPr>
                <w:rFonts w:ascii="Verdana" w:eastAsia="Arial Unicode MS" w:hAnsi="Verdana"/>
                <w:sz w:val="12"/>
                <w:szCs w:val="12"/>
                <w:lang/>
              </w:rPr>
              <w:t>(181 ff.)</w:t>
            </w:r>
          </w:p>
        </w:tc>
        <w:tc>
          <w:tcPr>
            <w:tcW w:w="3212" w:type="dxa"/>
          </w:tcPr>
          <w:p w:rsidR="00BD5E08" w:rsidRPr="00961967" w:rsidRDefault="00BD5E08" w:rsidP="002A5C1A">
            <w:pPr>
              <w:widowControl w:val="0"/>
              <w:suppressLineNumbers/>
              <w:tabs>
                <w:tab w:val="clear" w:pos="284"/>
              </w:tabs>
              <w:suppressAutoHyphens/>
              <w:spacing w:after="120"/>
              <w:jc w:val="center"/>
              <w:rPr>
                <w:rFonts w:ascii="Verdana" w:eastAsia="Arial Unicode MS" w:hAnsi="Verdana"/>
                <w:sz w:val="12"/>
                <w:szCs w:val="12"/>
                <w:lang/>
              </w:rPr>
            </w:pPr>
            <w:r w:rsidRPr="00961967">
              <w:rPr>
                <w:rFonts w:ascii="Verdana" w:eastAsia="Arial Unicode MS" w:hAnsi="Verdana"/>
                <w:b/>
                <w:bCs/>
                <w:i/>
                <w:iCs/>
                <w:sz w:val="12"/>
                <w:szCs w:val="12"/>
                <w:lang/>
              </w:rPr>
              <w:t xml:space="preserve">Dialectic </w:t>
            </w:r>
            <w:r w:rsidRPr="00961967">
              <w:rPr>
                <w:rFonts w:ascii="Verdana" w:eastAsia="Arial Unicode MS" w:hAnsi="Verdana"/>
                <w:sz w:val="12"/>
                <w:szCs w:val="12"/>
                <w:lang/>
              </w:rPr>
              <w:t>(261)</w:t>
            </w:r>
          </w:p>
        </w:tc>
        <w:tc>
          <w:tcPr>
            <w:tcW w:w="3213" w:type="dxa"/>
          </w:tcPr>
          <w:p w:rsidR="00BD5E08" w:rsidRPr="00961967" w:rsidRDefault="00BD5E08" w:rsidP="002A5C1A">
            <w:pPr>
              <w:widowControl w:val="0"/>
              <w:suppressLineNumbers/>
              <w:tabs>
                <w:tab w:val="clear" w:pos="284"/>
              </w:tabs>
              <w:suppressAutoHyphens/>
              <w:spacing w:after="120"/>
              <w:jc w:val="center"/>
              <w:rPr>
                <w:rFonts w:ascii="Verdana" w:eastAsia="Arial Unicode MS" w:hAnsi="Verdana"/>
                <w:sz w:val="12"/>
                <w:szCs w:val="12"/>
                <w:lang/>
              </w:rPr>
            </w:pPr>
            <w:r w:rsidRPr="00961967">
              <w:rPr>
                <w:rFonts w:ascii="Verdana" w:eastAsia="Arial Unicode MS" w:hAnsi="Verdana"/>
                <w:b/>
                <w:bCs/>
                <w:i/>
                <w:iCs/>
                <w:sz w:val="12"/>
                <w:szCs w:val="12"/>
                <w:lang/>
              </w:rPr>
              <w:t xml:space="preserve">Plato Etc. </w:t>
            </w:r>
            <w:r w:rsidRPr="00961967">
              <w:rPr>
                <w:rFonts w:ascii="Verdana" w:eastAsia="Arial Unicode MS" w:hAnsi="Verdana"/>
                <w:sz w:val="12"/>
                <w:szCs w:val="12"/>
                <w:lang/>
              </w:rPr>
              <w:t>(147, 153)</w:t>
            </w:r>
          </w:p>
        </w:tc>
      </w:tr>
      <w:tr w:rsidR="00BD5E08" w:rsidRPr="00961967" w:rsidTr="002A5C1A">
        <w:tc>
          <w:tcPr>
            <w:tcW w:w="1606" w:type="dxa"/>
          </w:tcPr>
          <w:p w:rsidR="00BD5E08" w:rsidRPr="00961967" w:rsidRDefault="00BD5E08" w:rsidP="002A5C1A">
            <w:pPr>
              <w:widowControl w:val="0"/>
              <w:tabs>
                <w:tab w:val="clear" w:pos="284"/>
                <w:tab w:val="left" w:pos="1105"/>
                <w:tab w:val="left" w:pos="3160"/>
                <w:tab w:val="right" w:pos="4318"/>
              </w:tabs>
              <w:suppressAutoHyphens/>
              <w:autoSpaceDE w:val="0"/>
              <w:spacing w:line="100" w:lineRule="atLeast"/>
              <w:jc w:val="left"/>
              <w:rPr>
                <w:rFonts w:ascii="Verdana" w:hAnsi="Verdana"/>
                <w:sz w:val="12"/>
                <w:szCs w:val="12"/>
                <w:lang/>
              </w:rPr>
            </w:pPr>
            <w:r w:rsidRPr="00961967">
              <w:rPr>
                <w:rFonts w:ascii="Verdana" w:hAnsi="Verdana"/>
                <w:sz w:val="12"/>
                <w:szCs w:val="12"/>
                <w:lang/>
              </w:rPr>
              <w:t>1. technical</w:t>
            </w:r>
          </w:p>
          <w:p w:rsidR="00BD5E08" w:rsidRPr="00961967" w:rsidRDefault="00BD5E08" w:rsidP="002A5C1A">
            <w:pPr>
              <w:widowControl w:val="0"/>
              <w:tabs>
                <w:tab w:val="clear" w:pos="284"/>
                <w:tab w:val="left" w:pos="1105"/>
                <w:tab w:val="left" w:pos="3160"/>
                <w:tab w:val="right" w:pos="4318"/>
              </w:tabs>
              <w:suppressAutoHyphens/>
              <w:autoSpaceDE w:val="0"/>
              <w:spacing w:line="100" w:lineRule="atLeast"/>
              <w:jc w:val="left"/>
              <w:rPr>
                <w:rFonts w:ascii="Verdana" w:hAnsi="Verdana"/>
                <w:sz w:val="12"/>
                <w:szCs w:val="12"/>
                <w:lang/>
              </w:rPr>
            </w:pPr>
            <w:r w:rsidRPr="00961967">
              <w:rPr>
                <w:rFonts w:ascii="Verdana" w:hAnsi="Verdana"/>
                <w:sz w:val="12"/>
                <w:szCs w:val="12"/>
                <w:lang/>
              </w:rPr>
              <w:t>2. contextually situated instrumental</w:t>
            </w:r>
          </w:p>
        </w:tc>
        <w:tc>
          <w:tcPr>
            <w:tcW w:w="1606" w:type="dxa"/>
          </w:tcPr>
          <w:p w:rsidR="00BD5E08" w:rsidRPr="00961967" w:rsidRDefault="00BD5E08" w:rsidP="002A5C1A">
            <w:pPr>
              <w:widowControl w:val="0"/>
              <w:tabs>
                <w:tab w:val="clear" w:pos="284"/>
                <w:tab w:val="left" w:pos="1105"/>
                <w:tab w:val="left" w:pos="3160"/>
                <w:tab w:val="right" w:pos="4318"/>
              </w:tabs>
              <w:suppressAutoHyphens/>
              <w:autoSpaceDE w:val="0"/>
              <w:spacing w:line="100" w:lineRule="atLeast"/>
              <w:jc w:val="left"/>
              <w:rPr>
                <w:rFonts w:ascii="Verdana" w:hAnsi="Verdana"/>
                <w:sz w:val="12"/>
                <w:szCs w:val="12"/>
                <w:lang/>
              </w:rPr>
            </w:pPr>
            <w:r w:rsidRPr="00961967">
              <w:rPr>
                <w:rFonts w:ascii="Verdana" w:hAnsi="Verdana"/>
                <w:sz w:val="12"/>
                <w:szCs w:val="12"/>
                <w:lang/>
              </w:rPr>
              <w:t>instrumental reason</w:t>
            </w:r>
          </w:p>
        </w:tc>
        <w:tc>
          <w:tcPr>
            <w:tcW w:w="3212"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1. instrumental (including technical)</w:t>
            </w:r>
          </w:p>
        </w:tc>
        <w:tc>
          <w:tcPr>
            <w:tcW w:w="3213"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1. instrumental</w:t>
            </w:r>
          </w:p>
        </w:tc>
      </w:tr>
      <w:tr w:rsidR="00BD5E08" w:rsidRPr="00961967" w:rsidTr="002A5C1A">
        <w:tc>
          <w:tcPr>
            <w:tcW w:w="1606"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3. practical</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4. explanatory-critical</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(explanatory critique)</w:t>
            </w:r>
          </w:p>
        </w:tc>
        <w:tc>
          <w:tcPr>
            <w:tcW w:w="1606"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practical = criticism,</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critical reason  explanatory = critique</w:t>
            </w:r>
          </w:p>
        </w:tc>
        <w:tc>
          <w:tcPr>
            <w:tcW w:w="3212"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2. critical</w:t>
            </w:r>
          </w:p>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3. explanatory critical</w:t>
            </w:r>
          </w:p>
        </w:tc>
        <w:tc>
          <w:tcPr>
            <w:tcW w:w="3213"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p>
        </w:tc>
      </w:tr>
      <w:tr w:rsidR="00BD5E08" w:rsidRPr="00961967" w:rsidTr="002A5C1A">
        <w:tc>
          <w:tcPr>
            <w:tcW w:w="1606"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5. depth-explanatory critical (ideology critique)</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6. depth-rationality (result-ing from depth-inquiry)</w:t>
            </w:r>
          </w:p>
        </w:tc>
        <w:tc>
          <w:tcPr>
            <w:tcW w:w="1606"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emancipatory reason</w:t>
            </w:r>
          </w:p>
        </w:tc>
        <w:tc>
          <w:tcPr>
            <w:tcW w:w="3212"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4. depth-explanatory critical</w:t>
            </w:r>
          </w:p>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5. totalising depth-explanatory critical</w:t>
            </w:r>
          </w:p>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6. dialectical reason</w:t>
            </w:r>
          </w:p>
        </w:tc>
        <w:tc>
          <w:tcPr>
            <w:tcW w:w="3213"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2. (a) depth-explanatory (b) totalising</w:t>
            </w:r>
          </w:p>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 xml:space="preserve">3. totalising depth-explanatory </w:t>
            </w:r>
          </w:p>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4. dialectical or absolute, tendentially approaching:</w:t>
            </w:r>
          </w:p>
        </w:tc>
      </w:tr>
      <w:tr w:rsidR="00BD5E08" w:rsidRPr="00961967" w:rsidTr="002A5C1A">
        <w:tc>
          <w:tcPr>
            <w:tcW w:w="1606"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7. historical rationality</w:t>
            </w:r>
          </w:p>
        </w:tc>
        <w:tc>
          <w:tcPr>
            <w:tcW w:w="1606"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historical reason</w:t>
            </w:r>
          </w:p>
        </w:tc>
        <w:tc>
          <w:tcPr>
            <w:tcW w:w="3212"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smallCaps/>
                <w:sz w:val="12"/>
                <w:szCs w:val="12"/>
                <w:lang/>
              </w:rPr>
            </w:pPr>
            <w:r w:rsidRPr="00961967">
              <w:rPr>
                <w:rFonts w:ascii="Verdana" w:eastAsia="Arial Unicode MS" w:hAnsi="Verdana"/>
                <w:sz w:val="12"/>
                <w:szCs w:val="12"/>
                <w:lang/>
              </w:rPr>
              <w:t>7. geo-historical rational directionality</w:t>
            </w:r>
          </w:p>
        </w:tc>
        <w:tc>
          <w:tcPr>
            <w:tcW w:w="3213"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sz w:val="12"/>
                <w:szCs w:val="12"/>
                <w:lang/>
              </w:rPr>
            </w:pPr>
            <w:r w:rsidRPr="00961967">
              <w:rPr>
                <w:rFonts w:ascii="Verdana" w:eastAsia="Arial Unicode MS" w:hAnsi="Verdana"/>
                <w:sz w:val="12"/>
                <w:szCs w:val="12"/>
                <w:lang/>
              </w:rPr>
              <w:t>5. geo-historical rational directionality</w:t>
            </w:r>
          </w:p>
        </w:tc>
      </w:tr>
    </w:tbl>
    <w:p w:rsidR="00BD5E08" w:rsidRPr="00961967" w:rsidRDefault="00BD5E08" w:rsidP="00BD5E08">
      <w:pPr>
        <w:widowControl w:val="0"/>
        <w:tabs>
          <w:tab w:val="clear" w:pos="284"/>
        </w:tabs>
        <w:suppressAutoHyphens/>
        <w:spacing w:line="100" w:lineRule="atLeast"/>
        <w:jc w:val="left"/>
        <w:rPr>
          <w:rFonts w:eastAsia="Arial Unicode MS"/>
          <w:color w:val="000000"/>
          <w:sz w:val="21"/>
          <w:szCs w:val="21"/>
          <w:lang/>
        </w:rPr>
      </w:pPr>
    </w:p>
    <w:p w:rsidR="00BD5E08" w:rsidRPr="00961967" w:rsidRDefault="00BD5E08" w:rsidP="00BD5E08">
      <w:pPr>
        <w:widowControl w:val="0"/>
        <w:tabs>
          <w:tab w:val="clear" w:pos="284"/>
        </w:tabs>
        <w:suppressAutoHyphens/>
        <w:spacing w:line="100" w:lineRule="atLeast"/>
        <w:jc w:val="center"/>
        <w:rPr>
          <w:rFonts w:ascii="Verdana" w:eastAsia="Arial Unicode MS" w:hAnsi="Verdana"/>
          <w:color w:val="000000"/>
          <w:sz w:val="16"/>
          <w:szCs w:val="16"/>
          <w:lang/>
        </w:rPr>
      </w:pPr>
      <w:r>
        <w:rPr>
          <w:rFonts w:ascii="Verdana" w:eastAsia="Arial Unicode MS" w:hAnsi="Verdana"/>
          <w:b/>
          <w:bCs/>
          <w:color w:val="000000"/>
          <w:sz w:val="16"/>
          <w:szCs w:val="16"/>
          <w:lang/>
        </w:rPr>
        <w:t>Figure 44</w:t>
      </w:r>
      <w:r w:rsidRPr="00961967">
        <w:rPr>
          <w:rFonts w:ascii="Verdana" w:eastAsia="Arial Unicode MS" w:hAnsi="Verdana"/>
          <w:b/>
          <w:bCs/>
          <w:color w:val="000000"/>
          <w:sz w:val="16"/>
          <w:szCs w:val="16"/>
          <w:lang/>
        </w:rPr>
        <w:t xml:space="preserve">. </w:t>
      </w:r>
      <w:r w:rsidRPr="00961967">
        <w:rPr>
          <w:rFonts w:ascii="Verdana" w:eastAsia="Arial Unicode MS" w:hAnsi="Verdana"/>
          <w:color w:val="000000"/>
          <w:sz w:val="16"/>
          <w:szCs w:val="16"/>
          <w:lang/>
        </w:rPr>
        <w:t>Levels of rationality</w:t>
      </w:r>
    </w:p>
    <w:p w:rsidR="00BD5E08" w:rsidRPr="00961967" w:rsidRDefault="00BD5E08" w:rsidP="00BD5E08">
      <w:pPr>
        <w:widowControl w:val="0"/>
        <w:tabs>
          <w:tab w:val="clear" w:pos="284"/>
        </w:tabs>
        <w:suppressAutoHyphens/>
        <w:spacing w:line="100" w:lineRule="atLeast"/>
        <w:rPr>
          <w:rFonts w:eastAsia="Arial Unicode MS"/>
          <w:sz w:val="24"/>
          <w:szCs w:val="20"/>
          <w:lang/>
        </w:rPr>
      </w:pPr>
    </w:p>
    <w:p w:rsidR="00BD5E08" w:rsidRPr="00961967" w:rsidRDefault="00BD5E08" w:rsidP="00BD5E08">
      <w:pPr>
        <w:widowControl w:val="0"/>
        <w:tabs>
          <w:tab w:val="clear" w:pos="284"/>
        </w:tabs>
        <w:suppressAutoHyphens/>
        <w:spacing w:line="100" w:lineRule="atLeast"/>
        <w:rPr>
          <w:szCs w:val="20"/>
          <w:lang/>
        </w:rPr>
      </w:pPr>
      <w:r w:rsidRPr="00961967">
        <w:rPr>
          <w:rFonts w:eastAsia="Arial Unicode MS"/>
          <w:b/>
          <w:bCs/>
          <w:szCs w:val="20"/>
          <w:lang/>
        </w:rPr>
        <w:t>rational reconstruction</w:t>
      </w:r>
      <w:r w:rsidRPr="00961967">
        <w:rPr>
          <w:rFonts w:eastAsia="Arial Unicode MS"/>
          <w:szCs w:val="20"/>
          <w:lang/>
        </w:rPr>
        <w:t>.</w:t>
      </w:r>
      <w:r w:rsidRPr="00961967">
        <w:rPr>
          <w:rFonts w:eastAsia="Arial Unicode MS"/>
          <w:b/>
          <w:bCs/>
          <w:szCs w:val="20"/>
          <w:lang/>
        </w:rPr>
        <w:t xml:space="preserve"> </w:t>
      </w:r>
      <w:r w:rsidRPr="00961967">
        <w:rPr>
          <w:rFonts w:eastAsia="Arial Unicode MS"/>
          <w:bCs/>
          <w:szCs w:val="20"/>
          <w:lang/>
        </w:rPr>
        <w:t>(1)</w:t>
      </w:r>
      <w:r w:rsidRPr="00961967">
        <w:rPr>
          <w:rFonts w:eastAsia="Arial Unicode MS"/>
          <w:b/>
          <w:bCs/>
          <w:szCs w:val="20"/>
          <w:lang/>
        </w:rPr>
        <w:t xml:space="preserve"> </w:t>
      </w:r>
      <w:r w:rsidRPr="00961967">
        <w:rPr>
          <w:rFonts w:eastAsia="Arial Unicode MS"/>
          <w:szCs w:val="20"/>
          <w:lang/>
        </w:rPr>
        <w:t>in analytic philosophy, maths, computer science, etc., ‘translation of a discourse of a certain conceptual type into a discourse of another conceptual type with the aim of making it possible to say everything (or everything that is important) that is expressible in the former more clearly (or perspicuously) in the latter’ (</w:t>
      </w:r>
      <w:r w:rsidRPr="00961967">
        <w:rPr>
          <w:rFonts w:eastAsia="Arial Unicode MS"/>
          <w:i/>
          <w:iCs/>
          <w:szCs w:val="20"/>
          <w:lang/>
        </w:rPr>
        <w:t>CDP</w:t>
      </w:r>
      <w:r w:rsidRPr="00961967">
        <w:rPr>
          <w:rFonts w:eastAsia="Arial Unicode MS"/>
          <w:szCs w:val="20"/>
          <w:lang/>
        </w:rPr>
        <w:t xml:space="preserve">: </w:t>
      </w:r>
      <w:r w:rsidRPr="00961967">
        <w:rPr>
          <w:rFonts w:eastAsia="Arial Unicode MS"/>
          <w:caps/>
          <w:szCs w:val="20"/>
          <w:lang/>
        </w:rPr>
        <w:t>774</w:t>
      </w:r>
      <w:r w:rsidRPr="00961967">
        <w:rPr>
          <w:rFonts w:eastAsia="Arial Unicode MS"/>
          <w:szCs w:val="20"/>
          <w:lang/>
        </w:rPr>
        <w:t xml:space="preserve">), e.g., empiricist attempts to translate discourse concerning physical objects into discourse concerning immediate objects of sense-experience. </w:t>
      </w:r>
      <w:r w:rsidRPr="00961967">
        <w:rPr>
          <w:rFonts w:eastAsia="Arial Unicode MS"/>
          <w:bCs/>
          <w:szCs w:val="20"/>
          <w:lang/>
        </w:rPr>
        <w:t>(2)</w:t>
      </w:r>
      <w:r w:rsidRPr="00961967">
        <w:rPr>
          <w:rFonts w:eastAsia="Arial Unicode MS"/>
          <w:b/>
          <w:bCs/>
          <w:szCs w:val="20"/>
          <w:lang/>
        </w:rPr>
        <w:t xml:space="preserve"> </w:t>
      </w:r>
      <w:r w:rsidRPr="00961967">
        <w:rPr>
          <w:rFonts w:eastAsia="Arial Unicode MS"/>
          <w:szCs w:val="20"/>
          <w:lang/>
        </w:rPr>
        <w:t xml:space="preserve">Development of a putatively more adequate theory via immanent </w:t>
      </w:r>
      <w:r w:rsidRPr="00961967">
        <w:rPr>
          <w:rFonts w:eastAsia="Arial Unicode MS"/>
          <w:smallCaps/>
          <w:szCs w:val="20"/>
          <w:lang/>
        </w:rPr>
        <w:t>critique</w:t>
      </w:r>
      <w:r w:rsidRPr="00961967">
        <w:rPr>
          <w:rFonts w:eastAsia="Arial Unicode MS"/>
          <w:szCs w:val="20"/>
          <w:lang/>
        </w:rPr>
        <w:t xml:space="preserve">, e.g., Bhaskar’s reconstruction of the logic of scientific development in </w:t>
      </w:r>
      <w:r w:rsidRPr="00961967">
        <w:rPr>
          <w:rFonts w:eastAsia="Arial Unicode MS"/>
          <w:i/>
          <w:iCs/>
          <w:szCs w:val="20"/>
          <w:lang/>
        </w:rPr>
        <w:t>RS</w:t>
      </w:r>
      <w:r w:rsidRPr="00961967">
        <w:rPr>
          <w:rFonts w:eastAsia="Arial Unicode MS"/>
          <w:szCs w:val="20"/>
          <w:lang/>
        </w:rPr>
        <w:t xml:space="preserve">. </w:t>
      </w:r>
      <w:r w:rsidRPr="00961967">
        <w:rPr>
          <w:rFonts w:eastAsia="Arial Unicode MS"/>
          <w:bCs/>
          <w:szCs w:val="20"/>
          <w:lang/>
        </w:rPr>
        <w:t>(3)</w:t>
      </w:r>
      <w:r w:rsidRPr="00961967">
        <w:rPr>
          <w:rFonts w:eastAsia="Arial Unicode MS"/>
          <w:b/>
          <w:bCs/>
          <w:szCs w:val="20"/>
          <w:lang/>
        </w:rPr>
        <w:t xml:space="preserve"> </w:t>
      </w:r>
      <w:r w:rsidRPr="00961967">
        <w:rPr>
          <w:rFonts w:eastAsia="Arial Unicode MS"/>
          <w:szCs w:val="20"/>
          <w:lang/>
        </w:rPr>
        <w:t xml:space="preserve">In Habermas, the </w:t>
      </w:r>
      <w:r w:rsidRPr="00961967">
        <w:rPr>
          <w:rFonts w:eastAsia="Arial Unicode MS"/>
          <w:szCs w:val="20"/>
          <w:lang/>
        </w:rPr>
        <w:lastRenderedPageBreak/>
        <w:t xml:space="preserve">translation of intuitive consciousness of linguistic rules and know-how into a logical form to promote communicative competence, a process necessarily involving realism (Bhaskar 2003a: 484). </w:t>
      </w:r>
      <w:r w:rsidRPr="00961967">
        <w:rPr>
          <w:szCs w:val="20"/>
          <w:lang/>
        </w:rPr>
        <w:t xml:space="preserve">Properly conceived, </w:t>
      </w:r>
      <w:r w:rsidRPr="00961967">
        <w:rPr>
          <w:i/>
          <w:iCs/>
          <w:szCs w:val="20"/>
          <w:lang/>
        </w:rPr>
        <w:t xml:space="preserve">deconstruction </w:t>
      </w:r>
      <w:r w:rsidRPr="00961967">
        <w:rPr>
          <w:szCs w:val="20"/>
          <w:lang/>
        </w:rPr>
        <w:t xml:space="preserve">in semiotics would be consistent with reconstruction in </w:t>
      </w:r>
      <w:r w:rsidRPr="00961967">
        <w:rPr>
          <w:smallCaps/>
          <w:szCs w:val="20"/>
          <w:lang/>
        </w:rPr>
        <w:t>hermeneutics</w:t>
      </w:r>
      <w:r w:rsidRPr="00961967">
        <w:rPr>
          <w:szCs w:val="20"/>
          <w:lang/>
        </w:rPr>
        <w:t xml:space="preserve">, constituting with it a </w:t>
      </w:r>
      <w:r w:rsidRPr="00961967">
        <w:rPr>
          <w:smallCaps/>
          <w:szCs w:val="20"/>
          <w:lang/>
        </w:rPr>
        <w:t>duality</w:t>
      </w:r>
      <w:r w:rsidRPr="00961967">
        <w:rPr>
          <w:szCs w:val="20"/>
          <w:lang/>
        </w:rPr>
        <w:t xml:space="preserve"> characterised by non-arbitrary interconnection (</w:t>
      </w:r>
      <w:r w:rsidRPr="00961967">
        <w:rPr>
          <w:i/>
          <w:caps/>
          <w:szCs w:val="20"/>
          <w:lang/>
        </w:rPr>
        <w:t>d</w:t>
      </w:r>
      <w:r w:rsidRPr="00961967">
        <w:rPr>
          <w:caps/>
          <w:szCs w:val="20"/>
          <w:lang/>
        </w:rPr>
        <w:t>:</w:t>
      </w:r>
      <w:r w:rsidRPr="00961967">
        <w:rPr>
          <w:i/>
          <w:caps/>
          <w:szCs w:val="20"/>
          <w:lang/>
        </w:rPr>
        <w:t xml:space="preserve"> </w:t>
      </w:r>
      <w:r w:rsidRPr="00961967">
        <w:rPr>
          <w:szCs w:val="20"/>
          <w:lang/>
        </w:rPr>
        <w:t>147). See also</w:t>
      </w:r>
      <w:r w:rsidRPr="00961967">
        <w:rPr>
          <w:smallCaps/>
          <w:szCs w:val="20"/>
          <w:lang/>
        </w:rPr>
        <w:t xml:space="preserve"> philosophy of science</w:t>
      </w:r>
      <w:r w:rsidRPr="00961967">
        <w:rPr>
          <w:szCs w:val="20"/>
          <w:lang/>
        </w:rPr>
        <w:t>.</w:t>
      </w:r>
    </w:p>
    <w:p w:rsidR="00BD5E08" w:rsidRPr="00961967" w:rsidRDefault="00BD5E08" w:rsidP="00BD5E08">
      <w:pPr>
        <w:widowControl w:val="0"/>
        <w:tabs>
          <w:tab w:val="clear" w:pos="284"/>
        </w:tabs>
        <w:suppressAutoHyphens/>
        <w:spacing w:line="100" w:lineRule="atLeast"/>
        <w:jc w:val="left"/>
        <w:rPr>
          <w:rFonts w:eastAsia="Arial Unicode MS"/>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reading</w:t>
      </w:r>
      <w:r w:rsidRPr="00961967">
        <w:rPr>
          <w:rFonts w:eastAsia="Arial Unicode MS"/>
          <w:color w:val="000000"/>
          <w:szCs w:val="20"/>
          <w:lang/>
        </w:rPr>
        <w:t>. See</w:t>
      </w:r>
      <w:r w:rsidRPr="00961967">
        <w:rPr>
          <w:rFonts w:eastAsia="Arial Unicode MS"/>
          <w:smallCaps/>
          <w:color w:val="000000"/>
          <w:szCs w:val="20"/>
          <w:lang/>
        </w:rPr>
        <w:t xml:space="preserve"> hermeneutics, metaphysics of presence.</w:t>
      </w:r>
    </w:p>
    <w:p w:rsidR="00BD5E08" w:rsidRPr="00961967" w:rsidRDefault="00BD5E08" w:rsidP="00BD5E08">
      <w:pPr>
        <w:widowControl w:val="0"/>
        <w:tabs>
          <w:tab w:val="clear" w:pos="284"/>
        </w:tabs>
        <w:suppressAutoHyphens/>
        <w:spacing w:line="100" w:lineRule="atLeast"/>
        <w:jc w:val="left"/>
        <w:rPr>
          <w:rFonts w:eastAsia="Arial Unicode MS"/>
          <w:szCs w:val="20"/>
          <w:lang/>
        </w:rPr>
      </w:pPr>
      <w:r w:rsidRPr="00961967">
        <w:rPr>
          <w:rFonts w:eastAsia="Arial Unicode MS"/>
          <w:b/>
          <w:bCs/>
          <w:szCs w:val="20"/>
          <w:lang/>
        </w:rPr>
        <w:t>re-agentification</w:t>
      </w:r>
      <w:r w:rsidRPr="00961967">
        <w:rPr>
          <w:rFonts w:eastAsia="Arial Unicode MS"/>
          <w:szCs w:val="20"/>
          <w:lang/>
        </w:rPr>
        <w:t xml:space="preserve">. See </w:t>
      </w:r>
      <w:r w:rsidRPr="00961967">
        <w:rPr>
          <w:rFonts w:eastAsia="Arial Unicode MS"/>
          <w:smallCaps/>
          <w:szCs w:val="20"/>
          <w:lang/>
        </w:rPr>
        <w:t>agentification</w:t>
      </w:r>
      <w:r w:rsidRPr="00961967">
        <w:rPr>
          <w:rFonts w:eastAsia="Arial Unicode MS"/>
          <w:szCs w:val="20"/>
          <w:lang/>
        </w:rPr>
        <w:t>.</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real, domain of</w:t>
      </w:r>
      <w:r w:rsidRPr="00961967">
        <w:rPr>
          <w:rFonts w:eastAsia="Arial Unicode MS"/>
          <w:color w:val="000000"/>
          <w:szCs w:val="20"/>
          <w:lang/>
        </w:rPr>
        <w:t xml:space="preserve">. See </w:t>
      </w:r>
      <w:r w:rsidRPr="00961967">
        <w:rPr>
          <w:rFonts w:eastAsia="Arial Unicode MS"/>
          <w:smallCaps/>
          <w:color w:val="000000"/>
          <w:szCs w:val="20"/>
          <w:lang/>
        </w:rPr>
        <w:t>reality.</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real definition</w:t>
      </w:r>
      <w:r w:rsidRPr="00961967">
        <w:rPr>
          <w:rFonts w:eastAsia="Arial Unicode MS"/>
          <w:color w:val="000000"/>
          <w:szCs w:val="20"/>
          <w:lang/>
        </w:rPr>
        <w:t xml:space="preserve">. See </w:t>
      </w:r>
      <w:r w:rsidRPr="00961967">
        <w:rPr>
          <w:rFonts w:eastAsia="Arial Unicode MS"/>
          <w:smallCaps/>
          <w:color w:val="000000"/>
          <w:szCs w:val="20"/>
          <w:lang/>
        </w:rPr>
        <w:t>definition.</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real essence</w:t>
      </w:r>
      <w:r w:rsidRPr="00961967">
        <w:rPr>
          <w:rFonts w:eastAsia="Arial Unicode MS"/>
          <w:color w:val="000000"/>
          <w:szCs w:val="20"/>
          <w:lang/>
        </w:rPr>
        <w:t xml:space="preserve">. See </w:t>
      </w:r>
      <w:r w:rsidRPr="00961967">
        <w:rPr>
          <w:rFonts w:eastAsia="Arial Unicode MS"/>
          <w:smallCaps/>
          <w:color w:val="000000"/>
          <w:szCs w:val="20"/>
          <w:lang/>
        </w:rPr>
        <w:t>essentialism, natural kind.</w:t>
      </w:r>
    </w:p>
    <w:p w:rsidR="00BD5E08" w:rsidRPr="00961967" w:rsidRDefault="00BD5E08" w:rsidP="00BD5E08">
      <w:pPr>
        <w:widowControl w:val="0"/>
        <w:tabs>
          <w:tab w:val="clear" w:pos="284"/>
        </w:tabs>
        <w:suppressAutoHyphens/>
        <w:spacing w:line="100" w:lineRule="atLeast"/>
        <w:jc w:val="left"/>
        <w:rPr>
          <w:rFonts w:eastAsia="Arial Unicode MS"/>
          <w:smallCaps/>
          <w:szCs w:val="20"/>
          <w:lang/>
        </w:rPr>
      </w:pPr>
      <w:r w:rsidRPr="00961967">
        <w:rPr>
          <w:rFonts w:eastAsia="Arial Unicode MS"/>
          <w:b/>
          <w:bCs/>
          <w:szCs w:val="20"/>
          <w:lang/>
        </w:rPr>
        <w:t>real negation</w:t>
      </w:r>
      <w:r w:rsidRPr="00961967">
        <w:rPr>
          <w:rFonts w:eastAsia="Arial Unicode MS"/>
          <w:szCs w:val="20"/>
          <w:lang/>
        </w:rPr>
        <w:t>. See</w:t>
      </w:r>
      <w:r w:rsidRPr="00961967">
        <w:rPr>
          <w:rFonts w:eastAsia="Arial Unicode MS"/>
          <w:smallCaps/>
          <w:szCs w:val="20"/>
          <w:lang/>
        </w:rPr>
        <w:t xml:space="preserve"> absence.</w:t>
      </w:r>
    </w:p>
    <w:p w:rsidR="00BD5E08" w:rsidRPr="00961967" w:rsidRDefault="00BD5E08" w:rsidP="00BD5E08">
      <w:pPr>
        <w:widowControl w:val="0"/>
        <w:tabs>
          <w:tab w:val="clear" w:pos="284"/>
        </w:tabs>
        <w:suppressAutoHyphens/>
        <w:spacing w:line="100" w:lineRule="atLeast"/>
        <w:jc w:val="left"/>
        <w:rPr>
          <w:rFonts w:eastAsia="Arial Unicode MS"/>
          <w:b/>
          <w:szCs w:val="20"/>
          <w:lang/>
        </w:rPr>
      </w:pPr>
    </w:p>
    <w:p w:rsidR="00BD5E08" w:rsidRPr="00961967" w:rsidRDefault="00BD5E08" w:rsidP="00BD5E08">
      <w:pPr>
        <w:widowControl w:val="0"/>
        <w:tabs>
          <w:tab w:val="clear" w:pos="284"/>
        </w:tabs>
        <w:suppressAutoHyphens/>
        <w:spacing w:line="100" w:lineRule="atLeast"/>
        <w:jc w:val="left"/>
        <w:rPr>
          <w:rFonts w:eastAsia="Arial Unicode MS"/>
          <w:szCs w:val="20"/>
          <w:lang/>
        </w:rPr>
      </w:pPr>
      <w:r w:rsidRPr="00961967">
        <w:rPr>
          <w:rFonts w:eastAsia="Arial Unicode MS"/>
          <w:b/>
          <w:szCs w:val="20"/>
          <w:lang/>
        </w:rPr>
        <w:t>realia</w:t>
      </w:r>
      <w:r w:rsidRPr="00961967">
        <w:rPr>
          <w:rFonts w:eastAsia="Arial Unicode MS"/>
          <w:szCs w:val="20"/>
          <w:lang/>
        </w:rPr>
        <w:t xml:space="preserve"> (f. L. </w:t>
      </w:r>
      <w:r w:rsidRPr="00961967">
        <w:rPr>
          <w:rFonts w:eastAsia="Arial Unicode MS"/>
          <w:i/>
          <w:szCs w:val="20"/>
          <w:lang/>
        </w:rPr>
        <w:t>res</w:t>
      </w:r>
      <w:r w:rsidRPr="00961967">
        <w:rPr>
          <w:rFonts w:eastAsia="Arial Unicode MS"/>
          <w:szCs w:val="20"/>
          <w:lang/>
        </w:rPr>
        <w:t xml:space="preserve">, thing, late L. </w:t>
      </w:r>
      <w:r w:rsidRPr="00961967">
        <w:rPr>
          <w:rFonts w:eastAsia="Arial Unicode MS"/>
          <w:i/>
          <w:szCs w:val="20"/>
          <w:lang/>
        </w:rPr>
        <w:t>realis</w:t>
      </w:r>
      <w:r w:rsidRPr="00961967">
        <w:rPr>
          <w:rFonts w:eastAsia="Arial Unicode MS"/>
          <w:szCs w:val="20"/>
          <w:lang/>
        </w:rPr>
        <w:t xml:space="preserve"> (pl. </w:t>
      </w:r>
      <w:r w:rsidRPr="00961967">
        <w:rPr>
          <w:rFonts w:eastAsia="Arial Unicode MS"/>
          <w:i/>
          <w:iCs/>
          <w:szCs w:val="20"/>
          <w:lang/>
        </w:rPr>
        <w:t>realia</w:t>
      </w:r>
      <w:r w:rsidRPr="00961967">
        <w:rPr>
          <w:rFonts w:eastAsia="Arial Unicode MS"/>
          <w:szCs w:val="20"/>
          <w:lang/>
        </w:rPr>
        <w:t>), real thing). Really existing things or objects.</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r</w:t>
      </w:r>
      <w:r w:rsidRPr="00961967">
        <w:rPr>
          <w:rFonts w:eastAsia="Arial Unicode MS"/>
          <w:b/>
          <w:szCs w:val="20"/>
          <w:lang/>
        </w:rPr>
        <w:t>ealism</w:t>
      </w:r>
      <w:r w:rsidRPr="00961967">
        <w:rPr>
          <w:rFonts w:eastAsia="Arial Unicode MS"/>
          <w:szCs w:val="20"/>
          <w:lang/>
        </w:rPr>
        <w:t>.</w:t>
      </w:r>
      <w:r w:rsidRPr="00961967">
        <w:rPr>
          <w:rFonts w:eastAsia="Arial Unicode MS"/>
          <w:b/>
          <w:szCs w:val="20"/>
          <w:lang/>
        </w:rPr>
        <w:t xml:space="preserve"> </w:t>
      </w:r>
      <w:r w:rsidRPr="00961967">
        <w:rPr>
          <w:rFonts w:eastAsia="Arial Unicode MS"/>
          <w:szCs w:val="20"/>
          <w:lang/>
        </w:rPr>
        <w:t xml:space="preserve">Historically, realism was a doctrine about the independent and complete existence of </w:t>
      </w:r>
      <w:r w:rsidRPr="00961967">
        <w:rPr>
          <w:rFonts w:eastAsia="Arial Unicode MS"/>
          <w:smallCaps/>
          <w:szCs w:val="20"/>
          <w:lang/>
        </w:rPr>
        <w:t>universals</w:t>
      </w:r>
      <w:r w:rsidRPr="00961967">
        <w:rPr>
          <w:rFonts w:eastAsia="Arial Unicode MS"/>
          <w:szCs w:val="20"/>
          <w:lang/>
        </w:rPr>
        <w:t xml:space="preserve"> (properties) (</w:t>
      </w:r>
      <w:r w:rsidRPr="00961967">
        <w:rPr>
          <w:rFonts w:eastAsia="Arial Unicode MS"/>
          <w:i/>
          <w:szCs w:val="20"/>
          <w:lang/>
        </w:rPr>
        <w:t>predicative realism</w:t>
      </w:r>
      <w:r w:rsidRPr="00961967">
        <w:rPr>
          <w:rFonts w:eastAsia="Arial Unicode MS"/>
          <w:szCs w:val="20"/>
          <w:lang/>
        </w:rPr>
        <w:t xml:space="preserve">). It was opposed to nominalism, viz., the view that only particulars exist. Nominalists argued that general terms and predicates are merely names for classifying particulars in terms of their similarities and differences. Realists claimed that universals are real entities referred to by general names and predicates, and argued that they are necessary for grounding the similarities and differences among particulars. Currently, realism has a more general meaning. It affirms the objective reality (existence) of a class of entities, and stresses that these entities are mind-independent. So realism is primarily a metaphysical thesis. But many philosophers think that it has a semantic as well as an epistemic component. The semantic thesis urges that a certain discourse or class of propositions (e.g., about theoretical entities, or numbers, or morals) should be taken at face value (literally), as purporting to refer to real entities. The epistemic thesis suggests that there are reasons to believe that the entities posited exist and that the propositions about them are true. Given this epistemic thesis, realism is opposed to scepticism about a contested class of entities. </w:t>
      </w:r>
    </w:p>
    <w:p w:rsidR="00BD5E08" w:rsidRPr="00961967" w:rsidRDefault="00BD5E08" w:rsidP="00BD5E08">
      <w:pPr>
        <w:widowControl w:val="0"/>
        <w:numPr>
          <w:ilvl w:val="0"/>
          <w:numId w:val="27651"/>
        </w:numPr>
        <w:tabs>
          <w:tab w:val="clear" w:pos="284"/>
        </w:tabs>
        <w:suppressAutoHyphens/>
        <w:spacing w:line="100" w:lineRule="atLeast"/>
        <w:jc w:val="lef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i/>
          <w:szCs w:val="20"/>
          <w:lang/>
        </w:rPr>
        <w:t>Anti-realism</w:t>
      </w:r>
      <w:r w:rsidRPr="00961967">
        <w:rPr>
          <w:rFonts w:eastAsia="Arial Unicode MS"/>
          <w:szCs w:val="20"/>
          <w:lang/>
        </w:rPr>
        <w:t xml:space="preserve"> can take several forms. One of them is anti-factualism: it takes the contested propositions (e.g., about unobservable entities, or mental states, or numbers) literally but denies that there are facts that make them true. Hence, anti-factualism takes the contested propositions to be false and denies that there are entities that these propositions refer to. Mathematical fictionalism and ethical error-theory are species of this form of anti-realism. Another form of anti-realism is non-factualism: the ‘propositions’ of the contested class are not </w:t>
      </w:r>
      <w:r w:rsidRPr="00961967">
        <w:rPr>
          <w:rFonts w:eastAsia="Arial Unicode MS"/>
          <w:i/>
          <w:szCs w:val="20"/>
          <w:lang/>
        </w:rPr>
        <w:t>really</w:t>
      </w:r>
      <w:r w:rsidRPr="00961967">
        <w:rPr>
          <w:rFonts w:eastAsia="Arial Unicode MS"/>
          <w:szCs w:val="20"/>
          <w:lang/>
        </w:rPr>
        <w:t xml:space="preserve"> propositions; they are not apt for truth and falsity; they are not in the business of describing facts. Traditional </w:t>
      </w:r>
      <w:r w:rsidRPr="00961967">
        <w:rPr>
          <w:rFonts w:eastAsia="Arial Unicode MS"/>
          <w:smallCaps/>
          <w:szCs w:val="20"/>
          <w:lang/>
        </w:rPr>
        <w:t>instrumentalism</w:t>
      </w:r>
      <w:r w:rsidRPr="00961967">
        <w:rPr>
          <w:rFonts w:eastAsia="Arial Unicode MS"/>
          <w:szCs w:val="20"/>
          <w:lang/>
        </w:rPr>
        <w:t xml:space="preserve">, ethical noncognitivism and mathematical formalism are cases of this kind of anti-realism. A third popular form of anti-realism comes from Michael Dummett who argues that the concept of </w:t>
      </w:r>
      <w:r w:rsidRPr="00961967">
        <w:rPr>
          <w:rFonts w:eastAsia="Arial Unicode MS"/>
          <w:smallCaps/>
          <w:szCs w:val="20"/>
          <w:lang/>
        </w:rPr>
        <w:t>truth</w:t>
      </w:r>
      <w:r w:rsidRPr="00961967">
        <w:rPr>
          <w:rFonts w:eastAsia="Arial Unicode MS"/>
          <w:szCs w:val="20"/>
          <w:lang/>
        </w:rPr>
        <w:t xml:space="preserve"> is epistemically constrained. Dummettian anti-realism does not deny that the contested propositions (e.g., about numbers) can be (and in fact are) true, but argues that their truth cannot outrun the possibility of verification. This species of anti-realism equates truth with warranted assertibility. Mathematical intuitionism is a case of this form of anti-realism.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Given this Dummettian perspective, realism is the view that every proposition of the contested class is either true or false, independently of anyone’s ability to verify or recognise its truth or falsity. Hence, realism is taken to subscribe to the logical principle of bivalence. For many realists, realism has nothing to do with truth. But it is arguable that a realist commitment to a non-epistemic conception of truth best captures the realist claim of mind-independence. A non-epistemic conception of truth (the most popular, and controversial, of which is that truth is correspondence with the facts) allows for the possibility of a </w:t>
      </w:r>
      <w:r w:rsidRPr="00961967">
        <w:rPr>
          <w:rFonts w:eastAsia="Arial Unicode MS"/>
          <w:i/>
          <w:szCs w:val="20"/>
          <w:lang/>
        </w:rPr>
        <w:t>divergence</w:t>
      </w:r>
      <w:r w:rsidRPr="00961967">
        <w:rPr>
          <w:rFonts w:eastAsia="Arial Unicode MS"/>
          <w:szCs w:val="20"/>
          <w:lang/>
        </w:rPr>
        <w:t xml:space="preserve"> between what there is in the world and what is issued as existing by an epistemically right theory, which is licensed by the (best) evidence or other epistemic criteria. Verificationist views preclude the foregoing possibility of divergence by accepting an epistemic conception of truth. Putnam’s </w:t>
      </w:r>
      <w:r w:rsidRPr="00961967">
        <w:rPr>
          <w:rFonts w:eastAsia="Arial Unicode MS"/>
          <w:i/>
          <w:szCs w:val="20"/>
          <w:lang/>
        </w:rPr>
        <w:t xml:space="preserve">internal realism </w:t>
      </w:r>
      <w:r w:rsidRPr="00961967">
        <w:rPr>
          <w:rFonts w:eastAsia="Arial Unicode MS"/>
          <w:szCs w:val="20"/>
          <w:lang/>
        </w:rPr>
        <w:t xml:space="preserve">claims that questions about the reality of a set of entities or of the truth of a set of propositions are internal to conceptual schemes. It denies that there is one true description of the world and argues that there can be different and equally true such descriptions. This view is consistent with realism if the different descriptions are compatible with each other. But it leads to a relativist anti-realism (via an epistemic conception of truth) if taken to imply that logically incompatible descriptions can all be simultaneously true. </w:t>
      </w:r>
      <w:r w:rsidRPr="00961967">
        <w:rPr>
          <w:rFonts w:eastAsia="Arial Unicode MS"/>
          <w:i/>
          <w:szCs w:val="20"/>
          <w:lang/>
        </w:rPr>
        <w:t>Direct realism</w:t>
      </w:r>
      <w:r w:rsidRPr="00961967">
        <w:rPr>
          <w:rFonts w:eastAsia="Arial Unicode MS"/>
          <w:szCs w:val="20"/>
          <w:lang/>
        </w:rPr>
        <w:t xml:space="preserve"> is the view that perception acquaints us directly with physical objects, which exist independently of our perceptions. It is contrasted to </w:t>
      </w:r>
      <w:r w:rsidRPr="00961967">
        <w:rPr>
          <w:rFonts w:eastAsia="Arial Unicode MS"/>
          <w:i/>
          <w:szCs w:val="20"/>
          <w:lang/>
        </w:rPr>
        <w:t>representative realism</w:t>
      </w:r>
      <w:r w:rsidRPr="00961967">
        <w:rPr>
          <w:rFonts w:eastAsia="Arial Unicode MS"/>
          <w:szCs w:val="20"/>
          <w:lang/>
        </w:rPr>
        <w:t xml:space="preserve">, the view that, though there is an independently existing material world, we do not directly perceive external objects; rather, our perception is </w:t>
      </w:r>
      <w:r w:rsidRPr="00961967">
        <w:rPr>
          <w:rFonts w:eastAsia="Arial Unicode MS"/>
          <w:smallCaps/>
          <w:szCs w:val="20"/>
          <w:lang/>
        </w:rPr>
        <w:t>mediated</w:t>
      </w:r>
      <w:r w:rsidRPr="00961967">
        <w:rPr>
          <w:rFonts w:eastAsia="Arial Unicode MS"/>
          <w:szCs w:val="20"/>
          <w:lang/>
        </w:rPr>
        <w:t xml:space="preserve"> by sense-data. Realism is opposed to </w:t>
      </w:r>
      <w:r w:rsidRPr="00961967">
        <w:rPr>
          <w:rFonts w:eastAsia="Arial Unicode MS"/>
          <w:smallCaps/>
          <w:szCs w:val="20"/>
          <w:lang/>
        </w:rPr>
        <w:t>idealism</w:t>
      </w:r>
      <w:r w:rsidRPr="00961967">
        <w:rPr>
          <w:rFonts w:eastAsia="Arial Unicode MS"/>
          <w:szCs w:val="20"/>
          <w:lang/>
        </w:rPr>
        <w:t xml:space="preserve">, viz., the view that everything that exists is ideas or made up from ideas. Realism is also opposed to phenomenalism, the </w:t>
      </w:r>
      <w:r w:rsidRPr="00961967">
        <w:rPr>
          <w:rFonts w:eastAsia="Arial Unicode MS"/>
          <w:szCs w:val="20"/>
          <w:lang/>
        </w:rPr>
        <w:lastRenderedPageBreak/>
        <w:t xml:space="preserve">view that everything that exists is (actual and possible) sense-data. </w:t>
      </w:r>
      <w:r w:rsidRPr="00961967">
        <w:rPr>
          <w:rFonts w:eastAsia="Arial Unicode MS"/>
          <w:i/>
          <w:szCs w:val="20"/>
          <w:lang/>
        </w:rPr>
        <w:t>Common-sense realism</w:t>
      </w:r>
      <w:r w:rsidRPr="00961967">
        <w:rPr>
          <w:rFonts w:eastAsia="Arial Unicode MS"/>
          <w:szCs w:val="20"/>
          <w:lang/>
        </w:rPr>
        <w:t xml:space="preserve"> argues that middle-sized material objects exist (and endure) independently of their being perceived. It also argues that talk about material objects cannot be fully translated, without loss of content, into talk about actual and possible sense-data. The logical positivists declared meaningless the whole issue of realism, arguing that neither realism nor its denial could be verified in experience. But they held onto a concept of </w:t>
      </w:r>
      <w:r w:rsidRPr="00961967">
        <w:rPr>
          <w:rFonts w:eastAsia="Arial Unicode MS"/>
          <w:i/>
          <w:smallCaps/>
          <w:szCs w:val="20"/>
          <w:lang/>
        </w:rPr>
        <w:t>empirical realism</w:t>
      </w:r>
      <w:r w:rsidRPr="00961967">
        <w:rPr>
          <w:rFonts w:eastAsia="Arial Unicode MS"/>
          <w:szCs w:val="20"/>
          <w:lang/>
        </w:rPr>
        <w:t xml:space="preserve">, which asserts that </w:t>
      </w:r>
      <w:r w:rsidRPr="00961967">
        <w:rPr>
          <w:rFonts w:eastAsia="Arial Unicode MS"/>
          <w:i/>
          <w:szCs w:val="20"/>
          <w:lang/>
        </w:rPr>
        <w:t>after</w:t>
      </w:r>
      <w:r w:rsidRPr="00961967">
        <w:rPr>
          <w:rFonts w:eastAsia="Arial Unicode MS"/>
          <w:szCs w:val="20"/>
          <w:lang/>
        </w:rPr>
        <w:t xml:space="preserve"> we have accepted the framework which posits middle-sized material objects, it is an empirical matter what is real and what is not, the chief empirical criterion being that whatever is real is in space and time.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realist stance can take many specific forms. </w:t>
      </w:r>
      <w:r w:rsidRPr="00961967">
        <w:rPr>
          <w:rFonts w:eastAsia="Arial Unicode MS"/>
          <w:i/>
          <w:iCs/>
          <w:szCs w:val="20"/>
          <w:lang/>
        </w:rPr>
        <w:t>C</w:t>
      </w:r>
      <w:r w:rsidRPr="00961967">
        <w:rPr>
          <w:rFonts w:eastAsia="Arial Unicode MS"/>
          <w:i/>
          <w:szCs w:val="20"/>
          <w:lang/>
        </w:rPr>
        <w:t>ausal realism</w:t>
      </w:r>
      <w:r w:rsidRPr="00961967">
        <w:rPr>
          <w:rFonts w:eastAsia="Arial Unicode MS"/>
          <w:szCs w:val="20"/>
          <w:lang/>
        </w:rPr>
        <w:t xml:space="preserve"> is the view that there are genuine and irreducible causal facts that make causal statements true. So it is opposed to the Humean view that causal laws are mere regularities. </w:t>
      </w:r>
      <w:r w:rsidRPr="00961967">
        <w:rPr>
          <w:rFonts w:eastAsia="Arial Unicode MS"/>
          <w:i/>
          <w:smallCaps/>
          <w:szCs w:val="20"/>
          <w:lang/>
        </w:rPr>
        <w:t>Modal</w:t>
      </w:r>
      <w:r w:rsidRPr="00961967">
        <w:rPr>
          <w:rFonts w:eastAsia="Arial Unicode MS"/>
          <w:i/>
          <w:szCs w:val="20"/>
          <w:lang/>
        </w:rPr>
        <w:t xml:space="preserve"> realism </w:t>
      </w:r>
      <w:r w:rsidRPr="00961967">
        <w:rPr>
          <w:rFonts w:eastAsia="Arial Unicode MS"/>
          <w:szCs w:val="20"/>
          <w:lang/>
        </w:rPr>
        <w:t xml:space="preserve">is the view that there are modal facts which make modal statements (e.g., counterfactual conditionals) true. In its most extreme form it accepts the reality of possible worlds other than the actual. </w:t>
      </w:r>
      <w:r w:rsidRPr="00961967">
        <w:rPr>
          <w:rFonts w:eastAsia="Arial Unicode MS"/>
          <w:i/>
          <w:smallCaps/>
          <w:szCs w:val="20"/>
          <w:lang/>
        </w:rPr>
        <w:t>Dispositional</w:t>
      </w:r>
      <w:r w:rsidRPr="00961967">
        <w:rPr>
          <w:rFonts w:eastAsia="Arial Unicode MS"/>
          <w:i/>
          <w:szCs w:val="20"/>
          <w:lang/>
        </w:rPr>
        <w:t xml:space="preserve"> realism</w:t>
      </w:r>
      <w:r w:rsidRPr="00961967">
        <w:rPr>
          <w:rFonts w:eastAsia="Arial Unicode MS"/>
          <w:szCs w:val="20"/>
          <w:lang/>
        </w:rPr>
        <w:t xml:space="preserve"> is the view that objects have real and irreducible dispositions (causal powers). </w:t>
      </w:r>
      <w:r w:rsidRPr="00961967">
        <w:rPr>
          <w:rFonts w:eastAsia="Arial Unicode MS"/>
          <w:i/>
          <w:szCs w:val="20"/>
          <w:lang/>
        </w:rPr>
        <w:t xml:space="preserve">Categorial realism </w:t>
      </w:r>
      <w:r w:rsidRPr="00961967">
        <w:rPr>
          <w:rFonts w:eastAsia="Arial Unicode MS"/>
          <w:szCs w:val="20"/>
          <w:lang/>
        </w:rPr>
        <w:t xml:space="preserve">is the view that </w:t>
      </w:r>
      <w:r w:rsidRPr="00961967">
        <w:rPr>
          <w:rFonts w:eastAsia="Arial Unicode MS"/>
          <w:smallCaps/>
          <w:szCs w:val="20"/>
          <w:lang/>
        </w:rPr>
        <w:t>categories</w:t>
      </w:r>
      <w:r w:rsidRPr="00961967">
        <w:rPr>
          <w:rFonts w:eastAsia="Arial Unicode MS"/>
          <w:szCs w:val="20"/>
          <w:lang/>
        </w:rPr>
        <w:t xml:space="preserve"> are constitutive features of the world. </w:t>
      </w:r>
      <w:r w:rsidRPr="00961967">
        <w:rPr>
          <w:rFonts w:eastAsia="Arial Unicode MS"/>
          <w:i/>
          <w:szCs w:val="20"/>
          <w:lang/>
        </w:rPr>
        <w:t xml:space="preserve">Scientific realism </w:t>
      </w:r>
      <w:r w:rsidRPr="00961967">
        <w:rPr>
          <w:rFonts w:eastAsia="Arial Unicode MS"/>
          <w:szCs w:val="20"/>
          <w:lang/>
        </w:rPr>
        <w:t xml:space="preserve">is the view that most unobservable entities posited by scientific theories exist. </w:t>
      </w:r>
      <w:r w:rsidRPr="00961967">
        <w:rPr>
          <w:rFonts w:eastAsia="Arial Unicode MS"/>
          <w:i/>
          <w:iCs/>
          <w:smallCaps/>
          <w:szCs w:val="20"/>
          <w:lang/>
        </w:rPr>
        <w:t>Constellational</w:t>
      </w:r>
      <w:r w:rsidRPr="00961967">
        <w:rPr>
          <w:rFonts w:eastAsia="Arial Unicode MS"/>
          <w:i/>
          <w:iCs/>
          <w:szCs w:val="20"/>
          <w:lang/>
        </w:rPr>
        <w:t xml:space="preserve"> realism</w:t>
      </w:r>
      <w:r w:rsidRPr="00961967">
        <w:rPr>
          <w:rFonts w:eastAsia="Arial Unicode MS"/>
          <w:szCs w:val="20"/>
          <w:lang/>
        </w:rPr>
        <w:t xml:space="preserve"> is realism about everything. </w:t>
      </w:r>
      <w:r w:rsidRPr="00961967">
        <w:rPr>
          <w:rFonts w:eastAsia="Arial Unicode MS"/>
          <w:i/>
          <w:smallCaps/>
          <w:szCs w:val="20"/>
          <w:lang/>
        </w:rPr>
        <w:t>critical realism</w:t>
      </w:r>
      <w:r w:rsidRPr="00961967">
        <w:rPr>
          <w:rFonts w:eastAsia="Arial Unicode MS"/>
          <w:i/>
          <w:szCs w:val="20"/>
          <w:lang/>
        </w:rPr>
        <w:t xml:space="preserve"> </w:t>
      </w:r>
      <w:r w:rsidRPr="00961967">
        <w:rPr>
          <w:rFonts w:eastAsia="Arial Unicode MS"/>
          <w:szCs w:val="20"/>
          <w:lang/>
        </w:rPr>
        <w:t xml:space="preserve">is a thorough realist position which is based on the following claims. 1. Intransitivity: reality consists of independent and enduring objects, structures and generative mechanisms. 2. Transfactuality: causal laws are universal, real and irreducible; they hold with necessity and operate independently of the closed systems (most typically the laboratory) in which they are probed. 3. Stratification: reality is differentiated and layered; the causal mechanisms that operate at each level are self-sustained and not necessarily reducible to lower-level mechanisms. These three claims are the kernel of </w:t>
      </w:r>
      <w:r w:rsidRPr="00961967">
        <w:rPr>
          <w:rFonts w:eastAsia="Arial Unicode MS"/>
          <w:i/>
          <w:smallCaps/>
          <w:szCs w:val="20"/>
          <w:lang/>
        </w:rPr>
        <w:t>transcendental realism</w:t>
      </w:r>
      <w:r w:rsidRPr="00961967">
        <w:rPr>
          <w:rFonts w:eastAsia="Arial Unicode MS"/>
          <w:szCs w:val="20"/>
          <w:lang/>
        </w:rPr>
        <w:t xml:space="preserve">. </w:t>
      </w:r>
      <w:r w:rsidRPr="00961967">
        <w:rPr>
          <w:rFonts w:eastAsia="Arial Unicode MS"/>
          <w:i/>
          <w:smallCaps/>
          <w:szCs w:val="20"/>
          <w:lang/>
        </w:rPr>
        <w:t>Alethic</w:t>
      </w:r>
      <w:r w:rsidRPr="00961967">
        <w:rPr>
          <w:rFonts w:eastAsia="Arial Unicode MS"/>
          <w:szCs w:val="20"/>
          <w:lang/>
        </w:rPr>
        <w:t xml:space="preserve"> (from the Greek word for ‘truth’) </w:t>
      </w:r>
      <w:r w:rsidRPr="00961967">
        <w:rPr>
          <w:rFonts w:eastAsia="Arial Unicode MS"/>
          <w:i/>
          <w:szCs w:val="20"/>
          <w:lang/>
        </w:rPr>
        <w:t>realism</w:t>
      </w:r>
      <w:r w:rsidRPr="00961967">
        <w:rPr>
          <w:rFonts w:eastAsia="Arial Unicode MS"/>
          <w:szCs w:val="20"/>
          <w:lang/>
        </w:rPr>
        <w:t xml:space="preserve"> and </w:t>
      </w:r>
      <w:r w:rsidRPr="00961967">
        <w:rPr>
          <w:rFonts w:eastAsia="Arial Unicode MS"/>
          <w:i/>
          <w:szCs w:val="20"/>
          <w:lang/>
        </w:rPr>
        <w:t>moral realism</w:t>
      </w:r>
      <w:r w:rsidRPr="00961967">
        <w:rPr>
          <w:rFonts w:eastAsia="Arial Unicode MS"/>
          <w:szCs w:val="20"/>
          <w:lang/>
        </w:rPr>
        <w:t xml:space="preserve"> capture the idea that truths and morality, respectively, are grounded in the world.</w:t>
      </w:r>
      <w:r w:rsidRPr="00961967">
        <w:rPr>
          <w:rFonts w:eastAsia="Arial Unicode MS"/>
          <w:smallCaps/>
          <w:szCs w:val="20"/>
          <w:lang/>
        </w:rPr>
        <w:t xml:space="preserve"> </w:t>
      </w:r>
      <w:r w:rsidRPr="00961967">
        <w:rPr>
          <w:rFonts w:eastAsia="Arial Unicode MS"/>
          <w:i/>
          <w:iCs/>
          <w:szCs w:val="20"/>
          <w:lang/>
        </w:rPr>
        <w:t>Meta-realism, meta-Reality</w:t>
      </w:r>
      <w:r w:rsidRPr="00961967">
        <w:rPr>
          <w:rFonts w:eastAsia="Arial Unicode MS"/>
          <w:szCs w:val="20"/>
          <w:lang/>
        </w:rPr>
        <w:t xml:space="preserve">: see </w:t>
      </w:r>
      <w:r w:rsidRPr="00961967">
        <w:rPr>
          <w:rFonts w:eastAsia="Arial Unicode MS"/>
          <w:smallCaps/>
          <w:szCs w:val="20"/>
          <w:lang/>
        </w:rPr>
        <w:t>literary theory, meta-Reality</w:t>
      </w:r>
      <w:r w:rsidRPr="00961967">
        <w:rPr>
          <w:rFonts w:eastAsia="Arial Unicode MS"/>
          <w:szCs w:val="20"/>
          <w:lang/>
        </w:rPr>
        <w:t xml:space="preserve">. </w:t>
      </w:r>
      <w:r w:rsidRPr="00961967">
        <w:rPr>
          <w:rFonts w:eastAsia="Arial Unicode MS"/>
          <w:i/>
          <w:szCs w:val="20"/>
          <w:lang/>
        </w:rPr>
        <w:t>Horizontal</w:t>
      </w:r>
      <w:r w:rsidRPr="00961967">
        <w:rPr>
          <w:rFonts w:eastAsia="Arial Unicode MS"/>
          <w:szCs w:val="20"/>
          <w:lang/>
        </w:rPr>
        <w:t xml:space="preserve"> or </w:t>
      </w:r>
      <w:r w:rsidRPr="00961967">
        <w:rPr>
          <w:rFonts w:eastAsia="Arial Unicode MS"/>
          <w:i/>
          <w:szCs w:val="20"/>
          <w:lang/>
        </w:rPr>
        <w:t>transfactual realism</w:t>
      </w:r>
      <w:r w:rsidRPr="00961967">
        <w:rPr>
          <w:rFonts w:eastAsia="Arial Unicode MS"/>
          <w:szCs w:val="20"/>
          <w:lang/>
        </w:rPr>
        <w:t xml:space="preserve"> and </w:t>
      </w:r>
      <w:r w:rsidRPr="00961967">
        <w:rPr>
          <w:rFonts w:eastAsia="Arial Unicode MS"/>
          <w:i/>
          <w:szCs w:val="20"/>
          <w:lang/>
        </w:rPr>
        <w:t xml:space="preserve">vertical </w:t>
      </w:r>
      <w:r w:rsidRPr="00961967">
        <w:rPr>
          <w:rFonts w:eastAsia="Arial Unicode MS"/>
          <w:szCs w:val="20"/>
          <w:lang/>
        </w:rPr>
        <w:t xml:space="preserve">or </w:t>
      </w:r>
      <w:r w:rsidRPr="00961967">
        <w:rPr>
          <w:rFonts w:eastAsia="Arial Unicode MS"/>
          <w:i/>
          <w:szCs w:val="20"/>
          <w:lang/>
        </w:rPr>
        <w:t>theoretical realism</w:t>
      </w:r>
      <w:r w:rsidRPr="00961967">
        <w:rPr>
          <w:rFonts w:eastAsia="Arial Unicode MS"/>
          <w:szCs w:val="20"/>
          <w:lang/>
        </w:rPr>
        <w:t xml:space="preserve">: see </w:t>
      </w:r>
      <w:r w:rsidRPr="00961967">
        <w:rPr>
          <w:rFonts w:eastAsia="Arial Unicode MS"/>
          <w:smallCaps/>
          <w:szCs w:val="20"/>
          <w:lang/>
        </w:rPr>
        <w:t>depth, differentiation</w:t>
      </w:r>
      <w:r w:rsidRPr="00961967">
        <w:rPr>
          <w:rFonts w:eastAsia="Arial Unicode MS"/>
          <w:szCs w:val="20"/>
          <w:lang/>
        </w:rPr>
        <w:t xml:space="preserve">. </w:t>
      </w:r>
      <w:r w:rsidRPr="00961967">
        <w:rPr>
          <w:rFonts w:eastAsia="Arial Unicode MS"/>
          <w:i/>
          <w:szCs w:val="20"/>
          <w:lang/>
        </w:rPr>
        <w:t>Conceptual realism</w:t>
      </w:r>
      <w:r w:rsidRPr="00961967">
        <w:rPr>
          <w:rFonts w:eastAsia="Arial Unicode MS"/>
          <w:szCs w:val="20"/>
          <w:lang/>
        </w:rPr>
        <w:t xml:space="preserve">, </w:t>
      </w:r>
      <w:r w:rsidRPr="00961967">
        <w:rPr>
          <w:rFonts w:eastAsia="Arial Unicode MS"/>
          <w:i/>
          <w:szCs w:val="20"/>
          <w:lang/>
        </w:rPr>
        <w:t>intuitionist realism</w:t>
      </w:r>
      <w:r w:rsidRPr="00961967">
        <w:rPr>
          <w:rFonts w:eastAsia="Arial Unicode MS"/>
          <w:szCs w:val="20"/>
          <w:lang/>
        </w:rPr>
        <w:t xml:space="preserve">, </w:t>
      </w:r>
      <w:r w:rsidRPr="00961967">
        <w:rPr>
          <w:rFonts w:eastAsia="Arial Unicode MS"/>
          <w:i/>
          <w:szCs w:val="20"/>
          <w:lang/>
        </w:rPr>
        <w:t>voluntarist realism</w:t>
      </w:r>
      <w:r w:rsidRPr="00961967">
        <w:rPr>
          <w:rFonts w:eastAsia="Arial Unicode MS"/>
          <w:szCs w:val="20"/>
          <w:lang/>
        </w:rPr>
        <w:t xml:space="preserve">, </w:t>
      </w:r>
      <w:r w:rsidRPr="00961967">
        <w:rPr>
          <w:rFonts w:eastAsia="Arial Unicode MS"/>
          <w:i/>
          <w:szCs w:val="20"/>
          <w:lang/>
        </w:rPr>
        <w:t>transcendent realism</w:t>
      </w:r>
      <w:r w:rsidRPr="00961967">
        <w:rPr>
          <w:rFonts w:eastAsia="Arial Unicode MS"/>
          <w:szCs w:val="20"/>
          <w:lang/>
        </w:rPr>
        <w:t xml:space="preserve">: see </w:t>
      </w:r>
      <w:r w:rsidRPr="00961967">
        <w:rPr>
          <w:rFonts w:eastAsia="Arial Unicode MS"/>
          <w:smallCaps/>
          <w:szCs w:val="20"/>
          <w:lang/>
        </w:rPr>
        <w:t>empirical realism</w:t>
      </w:r>
      <w:r w:rsidRPr="00961967">
        <w:rPr>
          <w:rFonts w:eastAsia="Arial Unicode MS"/>
          <w:szCs w:val="20"/>
          <w:lang/>
        </w:rPr>
        <w:t xml:space="preserve">. </w:t>
      </w:r>
      <w:r w:rsidRPr="00961967">
        <w:rPr>
          <w:rFonts w:eastAsia="Arial Unicode MS"/>
          <w:i/>
          <w:szCs w:val="20"/>
          <w:lang/>
        </w:rPr>
        <w:t>Eidetic realism</w:t>
      </w:r>
      <w:r w:rsidRPr="00961967">
        <w:rPr>
          <w:rFonts w:eastAsia="Arial Unicode MS"/>
          <w:szCs w:val="20"/>
          <w:lang/>
        </w:rPr>
        <w:t xml:space="preserve">: see </w:t>
      </w:r>
      <w:r w:rsidRPr="00961967">
        <w:rPr>
          <w:rFonts w:eastAsia="Arial Unicode MS"/>
          <w:smallCaps/>
          <w:szCs w:val="20"/>
          <w:lang/>
        </w:rPr>
        <w:t>eidos</w:t>
      </w:r>
      <w:r w:rsidRPr="00961967">
        <w:rPr>
          <w:rFonts w:eastAsia="Arial Unicode MS"/>
          <w:szCs w:val="20"/>
          <w:lang/>
        </w:rPr>
        <w:t xml:space="preserve">. See also </w:t>
      </w:r>
      <w:r w:rsidRPr="00961967">
        <w:rPr>
          <w:rFonts w:eastAsia="Arial Unicode MS"/>
          <w:smallCaps/>
          <w:szCs w:val="20"/>
          <w:lang/>
        </w:rPr>
        <w:t xml:space="preserve">category, ethics, irrealism, </w:t>
      </w:r>
      <w:r w:rsidRPr="00961967">
        <w:rPr>
          <w:rFonts w:eastAsia="Arial Unicode MS"/>
          <w:szCs w:val="20"/>
          <w:lang/>
        </w:rPr>
        <w:t>Bhaskar</w:t>
      </w:r>
      <w:r w:rsidRPr="00961967">
        <w:rPr>
          <w:rFonts w:eastAsia="Arial Unicode MS"/>
          <w:smallCaps/>
          <w:szCs w:val="20"/>
          <w:lang/>
        </w:rPr>
        <w:t xml:space="preserve"> </w:t>
      </w:r>
      <w:r w:rsidRPr="00961967">
        <w:rPr>
          <w:rFonts w:eastAsia="Arial Unicode MS"/>
          <w:i/>
          <w:smallCaps/>
          <w:szCs w:val="20"/>
          <w:lang/>
        </w:rPr>
        <w:t>RS3</w:t>
      </w:r>
      <w:r w:rsidRPr="00961967">
        <w:rPr>
          <w:rFonts w:eastAsia="Arial Unicode MS"/>
          <w:smallCaps/>
          <w:szCs w:val="20"/>
          <w:lang/>
        </w:rPr>
        <w:t xml:space="preserve">, </w:t>
      </w:r>
      <w:r w:rsidRPr="00961967">
        <w:rPr>
          <w:rFonts w:eastAsia="Arial Unicode MS"/>
          <w:szCs w:val="20"/>
          <w:lang/>
        </w:rPr>
        <w:t>Devitt 1984, Dummett 1982, Psillos 1999, Putnam 1983, C. Wright 1992.</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Stathis Psillos</w:t>
      </w:r>
    </w:p>
    <w:p w:rsidR="00BD5E08" w:rsidRPr="00961967" w:rsidRDefault="00BD5E08" w:rsidP="00BD5E08">
      <w:pPr>
        <w:widowControl w:val="0"/>
        <w:numPr>
          <w:ilvl w:val="0"/>
          <w:numId w:val="27651"/>
        </w:numPr>
        <w:tabs>
          <w:tab w:val="clear" w:pos="284"/>
        </w:tabs>
        <w:suppressAutoHyphens/>
        <w:spacing w:line="100" w:lineRule="atLeast"/>
        <w:jc w:val="left"/>
        <w:rPr>
          <w:rFonts w:eastAsia="Arial Unicode MS"/>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realism, direct</w:t>
      </w:r>
      <w:r w:rsidRPr="00961967">
        <w:rPr>
          <w:rFonts w:eastAsia="Arial Unicode MS"/>
          <w:color w:val="000000"/>
          <w:szCs w:val="20"/>
          <w:lang/>
        </w:rPr>
        <w:t xml:space="preserve">. See </w:t>
      </w:r>
      <w:r w:rsidRPr="00961967">
        <w:rPr>
          <w:rFonts w:eastAsia="Arial Unicode MS"/>
          <w:smallCaps/>
          <w:color w:val="000000"/>
          <w:szCs w:val="20"/>
          <w:lang/>
        </w:rPr>
        <w:t>realism.</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realism, internal</w:t>
      </w:r>
      <w:r w:rsidRPr="00961967">
        <w:rPr>
          <w:rFonts w:eastAsia="Arial Unicode MS"/>
          <w:color w:val="000000"/>
          <w:szCs w:val="20"/>
          <w:lang/>
        </w:rPr>
        <w:t xml:space="preserve">. See </w:t>
      </w:r>
      <w:r w:rsidRPr="00961967">
        <w:rPr>
          <w:rFonts w:eastAsia="Arial Unicode MS"/>
          <w:smallCaps/>
          <w:color w:val="000000"/>
          <w:szCs w:val="20"/>
          <w:lang/>
        </w:rPr>
        <w:t>realism.</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realism, metaphysical or ontological</w:t>
      </w:r>
      <w:r w:rsidRPr="00961967">
        <w:rPr>
          <w:rFonts w:eastAsia="Arial Unicode MS"/>
          <w:color w:val="000000"/>
          <w:szCs w:val="20"/>
          <w:lang/>
        </w:rPr>
        <w:t xml:space="preserve">. See </w:t>
      </w:r>
      <w:r w:rsidRPr="00961967">
        <w:rPr>
          <w:rFonts w:eastAsia="Arial Unicode MS"/>
          <w:smallCaps/>
          <w:color w:val="000000"/>
          <w:szCs w:val="20"/>
          <w:lang/>
        </w:rPr>
        <w:t>depth, holy trinity, idealism vs. materialism, ontology, realism.</w:t>
      </w: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iCs/>
          <w:smallCaps/>
          <w:szCs w:val="20"/>
          <w:lang/>
        </w:rPr>
      </w:pPr>
      <w:r w:rsidRPr="00961967">
        <w:rPr>
          <w:rFonts w:eastAsia="Arial Unicode MS"/>
          <w:b/>
          <w:color w:val="000000"/>
          <w:szCs w:val="20"/>
          <w:lang/>
        </w:rPr>
        <w:t>realism, moral</w:t>
      </w:r>
      <w:r w:rsidRPr="00961967">
        <w:rPr>
          <w:rFonts w:eastAsia="Arial Unicode MS"/>
          <w:color w:val="000000"/>
          <w:szCs w:val="20"/>
          <w:lang/>
        </w:rPr>
        <w:t>. See</w:t>
      </w:r>
      <w:r w:rsidRPr="00961967">
        <w:rPr>
          <w:rFonts w:eastAsia="Arial Unicode MS"/>
          <w:smallCaps/>
          <w:color w:val="000000"/>
          <w:szCs w:val="20"/>
          <w:lang/>
        </w:rPr>
        <w:t xml:space="preserve"> </w:t>
      </w:r>
      <w:r w:rsidRPr="00961967">
        <w:rPr>
          <w:rFonts w:eastAsia="Arial Unicode MS"/>
          <w:bCs/>
          <w:iCs/>
          <w:smallCaps/>
          <w:szCs w:val="20"/>
          <w:lang/>
        </w:rPr>
        <w:t>critical naturalism, critical realism, dcr, emancipatory axiology, ethical ideologies, ethics, holy trinity, needs, realism.</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realism, perceptual</w:t>
      </w:r>
      <w:r w:rsidRPr="00961967">
        <w:rPr>
          <w:rFonts w:eastAsia="Arial Unicode MS"/>
          <w:color w:val="000000"/>
          <w:szCs w:val="20"/>
          <w:lang/>
        </w:rPr>
        <w:t xml:space="preserve">. See </w:t>
      </w:r>
      <w:r w:rsidRPr="00961967">
        <w:rPr>
          <w:rFonts w:eastAsia="Arial Unicode MS"/>
          <w:smallCaps/>
          <w:color w:val="000000"/>
          <w:szCs w:val="20"/>
          <w:lang/>
        </w:rPr>
        <w:t>perception, realism.</w:t>
      </w:r>
    </w:p>
    <w:p w:rsidR="00BD5E08" w:rsidRDefault="00BD5E08" w:rsidP="00BD5E08">
      <w:pPr>
        <w:widowControl w:val="0"/>
        <w:tabs>
          <w:tab w:val="clear" w:pos="284"/>
        </w:tabs>
        <w:suppressAutoHyphens/>
        <w:spacing w:line="100" w:lineRule="atLeast"/>
        <w:rPr>
          <w:rFonts w:eastAsia="Arial Unicode MS"/>
          <w:b/>
          <w:bCs/>
          <w:i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Cs/>
          <w:iCs/>
          <w:color w:val="000000"/>
          <w:szCs w:val="20"/>
          <w:lang/>
        </w:rPr>
      </w:pPr>
      <w:r w:rsidRPr="00961967">
        <w:rPr>
          <w:rFonts w:eastAsia="Arial Unicode MS"/>
          <w:b/>
          <w:bCs/>
          <w:iCs/>
          <w:color w:val="000000"/>
          <w:szCs w:val="20"/>
          <w:lang/>
        </w:rPr>
        <w:t>reality</w:t>
      </w:r>
      <w:r w:rsidRPr="00961967">
        <w:rPr>
          <w:rFonts w:eastAsia="Arial Unicode MS"/>
          <w:bCs/>
          <w:iCs/>
          <w:color w:val="000000"/>
          <w:szCs w:val="20"/>
          <w:lang/>
        </w:rPr>
        <w:t xml:space="preserve">. A ‘potentially infinite </w:t>
      </w:r>
      <w:r w:rsidRPr="00961967">
        <w:rPr>
          <w:rFonts w:eastAsia="Arial Unicode MS"/>
          <w:bCs/>
          <w:iCs/>
          <w:smallCaps/>
          <w:color w:val="000000"/>
          <w:szCs w:val="20"/>
          <w:lang/>
        </w:rPr>
        <w:t>totality</w:t>
      </w:r>
      <w:r w:rsidRPr="00961967">
        <w:rPr>
          <w:rFonts w:eastAsia="Arial Unicode MS"/>
          <w:bCs/>
          <w:iCs/>
          <w:color w:val="000000"/>
          <w:szCs w:val="20"/>
          <w:lang/>
        </w:rPr>
        <w:t xml:space="preserve"> of which we know something but not how much’ (</w:t>
      </w:r>
      <w:r w:rsidRPr="00961967">
        <w:rPr>
          <w:rFonts w:eastAsia="Arial Unicode MS"/>
          <w:bCs/>
          <w:i/>
          <w:iCs/>
          <w:caps/>
          <w:color w:val="000000"/>
          <w:szCs w:val="20"/>
          <w:lang/>
        </w:rPr>
        <w:t>d</w:t>
      </w:r>
      <w:r w:rsidRPr="00961967">
        <w:rPr>
          <w:rFonts w:eastAsia="Arial Unicode MS"/>
          <w:bCs/>
          <w:iCs/>
          <w:caps/>
          <w:color w:val="000000"/>
          <w:szCs w:val="20"/>
          <w:lang/>
        </w:rPr>
        <w:t>:</w:t>
      </w:r>
      <w:r w:rsidRPr="00961967">
        <w:rPr>
          <w:rFonts w:eastAsia="Arial Unicode MS"/>
          <w:bCs/>
          <w:i/>
          <w:iCs/>
          <w:caps/>
          <w:color w:val="000000"/>
          <w:szCs w:val="20"/>
          <w:lang/>
        </w:rPr>
        <w:t xml:space="preserve"> </w:t>
      </w:r>
      <w:r w:rsidRPr="00961967">
        <w:rPr>
          <w:rFonts w:eastAsia="Arial Unicode MS"/>
          <w:bCs/>
          <w:iCs/>
          <w:color w:val="000000"/>
          <w:szCs w:val="20"/>
          <w:lang/>
        </w:rPr>
        <w:t xml:space="preserve">15); while science makes genuine discoveries, it suffers from ‘cosmic incapacity’ (see also </w:t>
      </w:r>
      <w:r w:rsidRPr="00961967">
        <w:rPr>
          <w:rFonts w:eastAsia="Arial Unicode MS"/>
          <w:bCs/>
          <w:iCs/>
          <w:smallCaps/>
          <w:color w:val="000000"/>
          <w:szCs w:val="20"/>
          <w:lang/>
        </w:rPr>
        <w:t>ultimata</w:t>
      </w:r>
      <w:r w:rsidRPr="00961967">
        <w:rPr>
          <w:rFonts w:eastAsia="Arial Unicode MS"/>
          <w:bCs/>
          <w:iCs/>
          <w:color w:val="000000"/>
          <w:szCs w:val="20"/>
          <w:lang/>
        </w:rPr>
        <w:t>)</w:t>
      </w:r>
      <w:r w:rsidRPr="00961967">
        <w:rPr>
          <w:rFonts w:eastAsia="Arial Unicode MS"/>
          <w:bCs/>
          <w:iCs/>
          <w:caps/>
          <w:color w:val="000000"/>
          <w:szCs w:val="20"/>
          <w:lang/>
        </w:rPr>
        <w:t>:</w:t>
      </w:r>
      <w:r w:rsidRPr="00961967">
        <w:rPr>
          <w:rFonts w:eastAsia="Arial Unicode MS"/>
          <w:bCs/>
          <w:iCs/>
          <w:color w:val="000000"/>
          <w:szCs w:val="20"/>
          <w:lang/>
        </w:rPr>
        <w:t xml:space="preserve"> it can never know what lies beyond its current frontier, though </w:t>
      </w:r>
      <w:r w:rsidRPr="00961967">
        <w:rPr>
          <w:rFonts w:eastAsia="Arial Unicode MS"/>
          <w:bCs/>
          <w:iCs/>
          <w:smallCaps/>
          <w:color w:val="000000"/>
          <w:szCs w:val="20"/>
          <w:lang/>
        </w:rPr>
        <w:t>philosophy</w:t>
      </w:r>
      <w:r w:rsidRPr="00961967">
        <w:rPr>
          <w:rFonts w:eastAsia="Arial Unicode MS"/>
          <w:bCs/>
          <w:iCs/>
          <w:color w:val="000000"/>
          <w:szCs w:val="20"/>
          <w:lang/>
        </w:rPr>
        <w:t xml:space="preserve"> may establish contingently necessary truths about the general contours of its categorial structure (see also </w:t>
      </w:r>
      <w:r w:rsidRPr="00961967">
        <w:rPr>
          <w:rFonts w:eastAsia="Arial Unicode MS"/>
          <w:bCs/>
          <w:iCs/>
          <w:smallCaps/>
          <w:color w:val="000000"/>
          <w:szCs w:val="20"/>
          <w:lang/>
        </w:rPr>
        <w:t>epistemology etc</w:t>
      </w:r>
      <w:r w:rsidRPr="00961967">
        <w:rPr>
          <w:rFonts w:eastAsia="Arial Unicode MS"/>
          <w:bCs/>
          <w:iCs/>
          <w:color w:val="000000"/>
          <w:szCs w:val="20"/>
          <w:lang/>
        </w:rPr>
        <w:t xml:space="preserve">.). The </w:t>
      </w:r>
      <w:r w:rsidRPr="00961967">
        <w:rPr>
          <w:rFonts w:eastAsia="Arial Unicode MS"/>
          <w:bCs/>
          <w:iCs/>
          <w:caps/>
          <w:color w:val="000000"/>
          <w:szCs w:val="20"/>
          <w:lang/>
        </w:rPr>
        <w:t>cr</w:t>
      </w:r>
      <w:r w:rsidRPr="00961967">
        <w:rPr>
          <w:rFonts w:eastAsia="Arial Unicode MS"/>
          <w:bCs/>
          <w:iCs/>
          <w:color w:val="000000"/>
          <w:szCs w:val="20"/>
          <w:lang/>
        </w:rPr>
        <w:t xml:space="preserve"> concept of reality is a generalised one; given that human being contingently exists, it includes the world of concepts, including false concepts, and all the products of illusion and of imagination, virtualisation and hyperrealisation, including never anywhere existents (fictive beings in their semantic and psycho-social identity) (see </w:t>
      </w:r>
      <w:r w:rsidRPr="00961967">
        <w:rPr>
          <w:rFonts w:eastAsia="Arial Unicode MS"/>
          <w:bCs/>
          <w:iCs/>
          <w:smallCaps/>
          <w:color w:val="000000"/>
          <w:szCs w:val="20"/>
          <w:lang/>
        </w:rPr>
        <w:t>absence, critique, ideology, ont/de-ont, reference, Tina syndrome</w:t>
      </w:r>
      <w:r w:rsidRPr="00961967">
        <w:rPr>
          <w:rFonts w:eastAsia="Arial Unicode MS"/>
          <w:bCs/>
          <w:iCs/>
          <w:color w:val="000000"/>
          <w:szCs w:val="20"/>
          <w:lang/>
        </w:rPr>
        <w:t xml:space="preserve">) – ‘everything is real’ (Bhaskar 1997a: 139, cf. </w:t>
      </w:r>
      <w:r w:rsidRPr="00961967">
        <w:rPr>
          <w:rFonts w:eastAsia="Arial Unicode MS"/>
          <w:bCs/>
          <w:i/>
          <w:iCs/>
          <w:color w:val="000000"/>
          <w:szCs w:val="20"/>
          <w:lang/>
        </w:rPr>
        <w:t>MR</w:t>
      </w:r>
      <w:r w:rsidRPr="00961967">
        <w:rPr>
          <w:rFonts w:eastAsia="Arial Unicode MS"/>
          <w:bCs/>
          <w:iCs/>
          <w:color w:val="000000"/>
          <w:szCs w:val="20"/>
          <w:lang/>
        </w:rPr>
        <w:t xml:space="preserve">: 44), or, CR is a </w:t>
      </w:r>
      <w:r w:rsidRPr="00961967">
        <w:rPr>
          <w:rFonts w:eastAsia="Arial Unicode MS"/>
          <w:bCs/>
          <w:i/>
          <w:iCs/>
          <w:smallCaps/>
          <w:color w:val="000000"/>
          <w:szCs w:val="20"/>
          <w:lang/>
        </w:rPr>
        <w:t>constellational</w:t>
      </w:r>
      <w:r w:rsidRPr="00961967">
        <w:rPr>
          <w:rFonts w:eastAsia="Arial Unicode MS"/>
          <w:bCs/>
          <w:i/>
          <w:iCs/>
          <w:color w:val="000000"/>
          <w:szCs w:val="20"/>
          <w:lang/>
        </w:rPr>
        <w:t xml:space="preserve"> realism</w:t>
      </w:r>
      <w:r w:rsidRPr="00961967">
        <w:rPr>
          <w:rFonts w:eastAsia="Arial Unicode MS"/>
          <w:bCs/>
          <w:iCs/>
          <w:color w:val="000000"/>
          <w:szCs w:val="20"/>
          <w:lang/>
        </w:rPr>
        <w:t>.</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bCs/>
          <w:i/>
          <w:i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i/>
          <w:iCs/>
          <w:color w:val="000000"/>
          <w:szCs w:val="20"/>
          <w:lang/>
        </w:rPr>
        <w:t>Criteria for ascribing reality</w:t>
      </w:r>
      <w:r w:rsidRPr="00961967">
        <w:rPr>
          <w:rFonts w:eastAsia="Arial Unicode MS"/>
          <w:color w:val="000000"/>
          <w:szCs w:val="20"/>
          <w:lang/>
        </w:rPr>
        <w:t>:</w:t>
      </w:r>
      <w:r w:rsidRPr="00961967">
        <w:rPr>
          <w:rFonts w:eastAsia="Arial Unicode MS"/>
          <w:i/>
          <w:iCs/>
          <w:color w:val="000000"/>
          <w:szCs w:val="20"/>
          <w:lang/>
        </w:rPr>
        <w:t xml:space="preserve"> </w:t>
      </w:r>
      <w:r w:rsidRPr="00961967">
        <w:rPr>
          <w:rFonts w:eastAsia="Arial Unicode MS"/>
          <w:color w:val="000000"/>
          <w:szCs w:val="20"/>
          <w:lang/>
        </w:rPr>
        <w:t xml:space="preserve">see </w:t>
      </w:r>
      <w:r w:rsidRPr="00961967">
        <w:rPr>
          <w:rFonts w:eastAsia="Arial Unicode MS"/>
          <w:smallCaps/>
          <w:color w:val="000000"/>
          <w:szCs w:val="20"/>
          <w:lang/>
        </w:rPr>
        <w:t>causality, perception</w:t>
      </w:r>
      <w:r w:rsidRPr="00961967">
        <w:rPr>
          <w:rFonts w:eastAsia="Arial Unicode MS"/>
          <w:color w:val="000000"/>
          <w:szCs w:val="20"/>
          <w:lang/>
        </w:rPr>
        <w:t xml:space="preserve">.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Cs/>
          <w:color w:val="000000"/>
          <w:szCs w:val="20"/>
          <w:lang/>
        </w:rPr>
      </w:pPr>
      <w:r w:rsidRPr="00961967">
        <w:rPr>
          <w:rFonts w:eastAsia="Arial Unicode MS"/>
          <w:bCs/>
          <w:i/>
          <w:iCs/>
          <w:color w:val="000000"/>
          <w:szCs w:val="20"/>
          <w:lang/>
        </w:rPr>
        <w:t>Domains of reality</w:t>
      </w:r>
      <w:r w:rsidRPr="00961967">
        <w:rPr>
          <w:rFonts w:eastAsia="Arial Unicode MS"/>
          <w:bCs/>
          <w:color w:val="000000"/>
          <w:szCs w:val="20"/>
          <w:lang/>
        </w:rPr>
        <w:t>. Transcendental analysis of scientific experiment and human intentional action in general shows that generative mechanisms, the events they generate, and the experiences in which they are apprehended are sui generis real and distinct. They th</w:t>
      </w:r>
      <w:r>
        <w:rPr>
          <w:rFonts w:eastAsia="Arial Unicode MS"/>
          <w:bCs/>
          <w:color w:val="000000"/>
          <w:szCs w:val="20"/>
          <w:lang/>
        </w:rPr>
        <w:t>us – as illustrated in Figure 45</w:t>
      </w:r>
      <w:r w:rsidRPr="00961967">
        <w:rPr>
          <w:rFonts w:eastAsia="Arial Unicode MS"/>
          <w:bCs/>
          <w:color w:val="000000"/>
          <w:szCs w:val="20"/>
          <w:lang/>
        </w:rPr>
        <w:t xml:space="preserve"> – ‘constitute three overlapping domains of reality’ (</w:t>
      </w:r>
      <w:r w:rsidRPr="00961967">
        <w:rPr>
          <w:rFonts w:eastAsia="Arial Unicode MS"/>
          <w:bCs/>
          <w:i/>
          <w:caps/>
          <w:color w:val="000000"/>
          <w:szCs w:val="20"/>
          <w:lang/>
        </w:rPr>
        <w:t>rs2:</w:t>
      </w:r>
      <w:r w:rsidRPr="00961967">
        <w:rPr>
          <w:rFonts w:eastAsia="Arial Unicode MS"/>
          <w:bCs/>
          <w:color w:val="000000"/>
          <w:szCs w:val="20"/>
          <w:lang/>
        </w:rPr>
        <w:t xml:space="preserve"> 56)</w:t>
      </w:r>
      <w:r w:rsidRPr="00961967">
        <w:rPr>
          <w:rFonts w:eastAsia="Arial Unicode MS"/>
          <w:bCs/>
          <w:caps/>
          <w:color w:val="000000"/>
          <w:szCs w:val="20"/>
          <w:lang/>
        </w:rPr>
        <w:t>:</w:t>
      </w:r>
      <w:r w:rsidRPr="00961967">
        <w:rPr>
          <w:rFonts w:eastAsia="Arial Unicode MS"/>
          <w:bCs/>
          <w:color w:val="000000"/>
          <w:szCs w:val="20"/>
          <w:lang/>
        </w:rPr>
        <w:t xml:space="preserve"> the domains of the </w:t>
      </w:r>
      <w:r w:rsidRPr="00961967">
        <w:rPr>
          <w:rFonts w:eastAsia="Arial Unicode MS"/>
          <w:bCs/>
          <w:i/>
          <w:iCs/>
          <w:color w:val="000000"/>
          <w:szCs w:val="20"/>
          <w:lang/>
        </w:rPr>
        <w:t xml:space="preserve">real </w:t>
      </w:r>
      <w:r w:rsidRPr="00961967">
        <w:rPr>
          <w:rFonts w:eastAsia="Arial Unicode MS"/>
          <w:bCs/>
          <w:color w:val="000000"/>
          <w:szCs w:val="20"/>
          <w:lang/>
        </w:rPr>
        <w:t>(d</w:t>
      </w:r>
      <w:r w:rsidRPr="00961967">
        <w:rPr>
          <w:rFonts w:eastAsia="Arial Unicode MS"/>
          <w:bCs/>
          <w:color w:val="000000"/>
          <w:szCs w:val="20"/>
          <w:vertAlign w:val="subscript"/>
          <w:lang/>
        </w:rPr>
        <w:t>r</w:t>
      </w:r>
      <w:r w:rsidRPr="00961967">
        <w:rPr>
          <w:rFonts w:eastAsia="Arial Unicode MS"/>
          <w:bCs/>
          <w:color w:val="000000"/>
          <w:szCs w:val="20"/>
          <w:lang/>
        </w:rPr>
        <w:t xml:space="preserve">) (comprising mechanisms, events and experiences), the </w:t>
      </w:r>
      <w:r w:rsidRPr="00961967">
        <w:rPr>
          <w:rFonts w:eastAsia="Arial Unicode MS"/>
          <w:bCs/>
          <w:i/>
          <w:iCs/>
          <w:color w:val="000000"/>
          <w:szCs w:val="20"/>
          <w:lang/>
        </w:rPr>
        <w:t>actual</w:t>
      </w:r>
      <w:r w:rsidRPr="00961967">
        <w:rPr>
          <w:rFonts w:eastAsia="Arial Unicode MS"/>
          <w:bCs/>
          <w:color w:val="000000"/>
          <w:szCs w:val="20"/>
          <w:lang/>
        </w:rPr>
        <w:t xml:space="preserve"> (d</w:t>
      </w:r>
      <w:r w:rsidRPr="00961967">
        <w:rPr>
          <w:rFonts w:eastAsia="Arial Unicode MS"/>
          <w:bCs/>
          <w:color w:val="000000"/>
          <w:szCs w:val="20"/>
          <w:vertAlign w:val="subscript"/>
          <w:lang/>
        </w:rPr>
        <w:t>a</w:t>
      </w:r>
      <w:r w:rsidRPr="00961967">
        <w:rPr>
          <w:rFonts w:eastAsia="Arial Unicode MS"/>
          <w:bCs/>
          <w:color w:val="000000"/>
          <w:szCs w:val="20"/>
          <w:lang/>
        </w:rPr>
        <w:t xml:space="preserve">) (events and experiences) and the </w:t>
      </w:r>
      <w:r w:rsidRPr="00961967">
        <w:rPr>
          <w:rFonts w:eastAsia="Arial Unicode MS"/>
          <w:bCs/>
          <w:i/>
          <w:iCs/>
          <w:color w:val="000000"/>
          <w:szCs w:val="20"/>
          <w:lang/>
        </w:rPr>
        <w:t xml:space="preserve">empirical </w:t>
      </w:r>
      <w:r w:rsidRPr="00961967">
        <w:rPr>
          <w:rFonts w:eastAsia="Arial Unicode MS"/>
          <w:bCs/>
          <w:color w:val="000000"/>
          <w:szCs w:val="20"/>
          <w:lang/>
        </w:rPr>
        <w:t>(d</w:t>
      </w:r>
      <w:r w:rsidRPr="00961967">
        <w:rPr>
          <w:rFonts w:eastAsia="Arial Unicode MS"/>
          <w:bCs/>
          <w:color w:val="000000"/>
          <w:szCs w:val="20"/>
          <w:vertAlign w:val="subscript"/>
          <w:lang/>
        </w:rPr>
        <w:t>e</w:t>
      </w:r>
      <w:r w:rsidRPr="00961967">
        <w:rPr>
          <w:rFonts w:eastAsia="Arial Unicode MS"/>
          <w:bCs/>
          <w:color w:val="000000"/>
          <w:szCs w:val="20"/>
          <w:lang/>
        </w:rPr>
        <w:t xml:space="preserve">) (experiences), such that domain of the real &gt; domain of the actual &gt; domain of the empirical. Bhaskar later extended the domain of the empirical to that of ‘the subjective’, to embrace concepts as well as the empirical; and Nellhaus has suggested the even wider concept of the (human) ‘semiosic’ (see </w:t>
      </w:r>
      <w:r w:rsidRPr="00961967">
        <w:rPr>
          <w:rFonts w:eastAsia="Arial Unicode MS"/>
          <w:bCs/>
          <w:smallCaps/>
          <w:color w:val="000000"/>
          <w:szCs w:val="20"/>
          <w:lang/>
        </w:rPr>
        <w:t>sign</w:t>
      </w:r>
      <w:r w:rsidRPr="00961967">
        <w:rPr>
          <w:rFonts w:eastAsia="Arial Unicode MS"/>
          <w:bCs/>
          <w:color w:val="000000"/>
          <w:szCs w:val="20"/>
          <w:lang/>
        </w:rPr>
        <w:t xml:space="preserve">), which seems appropriate </w:t>
      </w:r>
      <w:r w:rsidRPr="00961967">
        <w:rPr>
          <w:rFonts w:eastAsia="Arial Unicode MS"/>
          <w:bCs/>
          <w:i/>
          <w:color w:val="000000"/>
          <w:szCs w:val="20"/>
          <w:lang/>
        </w:rPr>
        <w:t>providing</w:t>
      </w:r>
      <w:r w:rsidRPr="00961967">
        <w:rPr>
          <w:rFonts w:eastAsia="Arial Unicode MS"/>
          <w:bCs/>
          <w:color w:val="000000"/>
          <w:szCs w:val="20"/>
          <w:lang/>
        </w:rPr>
        <w:t xml:space="preserve"> it is borne in mind that the semiosic, like the empirical, also has actual and real dimensions (for a dissenting view see </w:t>
      </w:r>
      <w:r w:rsidRPr="00961967">
        <w:rPr>
          <w:rFonts w:eastAsia="Arial Unicode MS"/>
          <w:bCs/>
          <w:smallCaps/>
          <w:color w:val="000000"/>
          <w:szCs w:val="20"/>
          <w:lang/>
        </w:rPr>
        <w:t>critical discourse analysis</w:t>
      </w:r>
      <w:r w:rsidRPr="00961967">
        <w:rPr>
          <w:rFonts w:eastAsia="Arial Unicode MS"/>
          <w:bCs/>
          <w:color w:val="000000"/>
          <w:szCs w:val="20"/>
          <w:lang/>
        </w:rPr>
        <w:t>).</w:t>
      </w:r>
    </w:p>
    <w:p w:rsidR="00BD5E08" w:rsidRPr="00961967" w:rsidRDefault="00BD5E08" w:rsidP="00BD5E08">
      <w:pPr>
        <w:widowControl w:val="0"/>
        <w:numPr>
          <w:ilvl w:val="0"/>
          <w:numId w:val="27651"/>
        </w:numPr>
        <w:tabs>
          <w:tab w:val="clear" w:pos="284"/>
        </w:tabs>
        <w:suppressAutoHyphens/>
        <w:spacing w:line="100" w:lineRule="atLeast"/>
        <w:jc w:val="left"/>
        <w:rPr>
          <w:rFonts w:eastAsia="Arial Unicode MS"/>
          <w:bCs/>
          <w:color w:val="000000"/>
          <w:szCs w:val="20"/>
          <w:lang/>
        </w:rPr>
      </w:pPr>
    </w:p>
    <w:tbl>
      <w:tblPr>
        <w:tblStyle w:val="TableGrid"/>
        <w:tblW w:w="0" w:type="auto"/>
        <w:tblInd w:w="1417" w:type="dxa"/>
        <w:tblLayout w:type="fixed"/>
        <w:tblLook w:val="0000" w:firstRow="0" w:lastRow="0" w:firstColumn="0" w:lastColumn="0" w:noHBand="0" w:noVBand="0"/>
      </w:tblPr>
      <w:tblGrid>
        <w:gridCol w:w="2147"/>
        <w:gridCol w:w="2072"/>
        <w:gridCol w:w="2592"/>
      </w:tblGrid>
      <w:tr w:rsidR="00BD5E08" w:rsidRPr="00961967" w:rsidTr="002A5C1A">
        <w:trPr>
          <w:trHeight w:val="333"/>
        </w:trPr>
        <w:tc>
          <w:tcPr>
            <w:tcW w:w="2147"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Real</w:t>
            </w:r>
          </w:p>
        </w:tc>
        <w:tc>
          <w:tcPr>
            <w:tcW w:w="2072"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Actual</w:t>
            </w:r>
          </w:p>
        </w:tc>
        <w:tc>
          <w:tcPr>
            <w:tcW w:w="2592"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Empirical</w:t>
            </w:r>
            <w:r w:rsidRPr="00961967">
              <w:rPr>
                <w:rFonts w:ascii="Verdana" w:eastAsia="Arial Unicode MS" w:hAnsi="Verdana"/>
                <w:sz w:val="12"/>
                <w:szCs w:val="12"/>
                <w:lang/>
              </w:rPr>
              <w:t xml:space="preserve">, more generally </w:t>
            </w:r>
            <w:r w:rsidRPr="00961967">
              <w:rPr>
                <w:rFonts w:ascii="Verdana" w:eastAsia="Arial Unicode MS" w:hAnsi="Verdana"/>
                <w:b/>
                <w:bCs/>
                <w:sz w:val="12"/>
                <w:szCs w:val="12"/>
                <w:lang/>
              </w:rPr>
              <w:t>Subjective</w:t>
            </w:r>
          </w:p>
          <w:p w:rsidR="00BD5E08" w:rsidRPr="00961967" w:rsidRDefault="00BD5E08" w:rsidP="002A5C1A">
            <w:pPr>
              <w:widowControl w:val="0"/>
              <w:suppressLineNumbers/>
              <w:tabs>
                <w:tab w:val="clear" w:pos="284"/>
              </w:tabs>
              <w:suppressAutoHyphens/>
              <w:jc w:val="center"/>
              <w:rPr>
                <w:rFonts w:ascii="Verdana" w:eastAsia="Arial Unicode MS" w:hAnsi="Verdana"/>
                <w:bCs/>
                <w:sz w:val="12"/>
                <w:szCs w:val="12"/>
                <w:lang/>
              </w:rPr>
            </w:pPr>
            <w:r w:rsidRPr="00961967">
              <w:rPr>
                <w:rFonts w:ascii="Verdana" w:eastAsia="Arial Unicode MS" w:hAnsi="Verdana"/>
                <w:bCs/>
                <w:sz w:val="12"/>
                <w:szCs w:val="12"/>
                <w:lang/>
              </w:rPr>
              <w:t>(the semiosic)</w:t>
            </w:r>
          </w:p>
        </w:tc>
      </w:tr>
      <w:tr w:rsidR="00BD5E08" w:rsidRPr="00961967" w:rsidTr="002A5C1A">
        <w:trPr>
          <w:trHeight w:val="567"/>
        </w:trPr>
        <w:tc>
          <w:tcPr>
            <w:tcW w:w="2147"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experiences/concepts &amp; signs</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events </w:t>
            </w:r>
          </w:p>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mechanisms</w:t>
            </w:r>
          </w:p>
        </w:tc>
        <w:tc>
          <w:tcPr>
            <w:tcW w:w="2072"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experiences/concepts &amp; signs</w:t>
            </w:r>
          </w:p>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events</w:t>
            </w:r>
          </w:p>
        </w:tc>
        <w:tc>
          <w:tcPr>
            <w:tcW w:w="2592" w:type="dxa"/>
          </w:tcPr>
          <w:p w:rsidR="00BD5E08" w:rsidRPr="00961967" w:rsidRDefault="00BD5E08" w:rsidP="002A5C1A">
            <w:pPr>
              <w:widowControl w:val="0"/>
              <w:suppressLineNumbers/>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experiences/concepts &amp; signs</w:t>
            </w:r>
          </w:p>
        </w:tc>
      </w:tr>
    </w:tbl>
    <w:p w:rsidR="00BD5E08" w:rsidRPr="00961967" w:rsidRDefault="00BD5E08" w:rsidP="00BD5E08">
      <w:pPr>
        <w:widowControl w:val="0"/>
        <w:tabs>
          <w:tab w:val="clear" w:pos="284"/>
        </w:tabs>
        <w:suppressAutoHyphens/>
        <w:spacing w:line="100" w:lineRule="atLeast"/>
        <w:jc w:val="left"/>
        <w:rPr>
          <w:rFonts w:eastAsia="Arial Unicode MS"/>
          <w:bCs/>
          <w:color w:val="000000"/>
          <w:sz w:val="21"/>
          <w:szCs w:val="21"/>
          <w:lang/>
        </w:rPr>
      </w:pPr>
      <w:r w:rsidRPr="00961967">
        <w:rPr>
          <w:rFonts w:eastAsia="Arial Unicode MS"/>
          <w:bCs/>
          <w:color w:val="000000"/>
          <w:sz w:val="21"/>
          <w:szCs w:val="21"/>
          <w:lang/>
        </w:rPr>
        <w:tab/>
      </w:r>
      <w:r w:rsidRPr="00961967">
        <w:rPr>
          <w:rFonts w:eastAsia="Arial Unicode MS"/>
          <w:bCs/>
          <w:color w:val="000000"/>
          <w:sz w:val="21"/>
          <w:szCs w:val="21"/>
          <w:lang/>
        </w:rPr>
        <w:tab/>
      </w:r>
      <w:r w:rsidRPr="00961967">
        <w:rPr>
          <w:rFonts w:eastAsia="Arial Unicode MS"/>
          <w:bCs/>
          <w:color w:val="000000"/>
          <w:sz w:val="21"/>
          <w:szCs w:val="21"/>
          <w:lang/>
        </w:rPr>
        <w:tab/>
      </w:r>
    </w:p>
    <w:p w:rsidR="00BD5E08" w:rsidRPr="00961967" w:rsidRDefault="00BD5E08" w:rsidP="00BD5E08">
      <w:pPr>
        <w:widowControl w:val="0"/>
        <w:tabs>
          <w:tab w:val="clear" w:pos="284"/>
        </w:tabs>
        <w:suppressAutoHyphens/>
        <w:spacing w:line="100" w:lineRule="atLeast"/>
        <w:jc w:val="center"/>
        <w:rPr>
          <w:rFonts w:ascii="Verdana" w:eastAsia="Arial Unicode MS" w:hAnsi="Verdana"/>
          <w:bCs/>
          <w:color w:val="000000"/>
          <w:sz w:val="16"/>
          <w:szCs w:val="16"/>
          <w:lang/>
        </w:rPr>
      </w:pPr>
      <w:r w:rsidRPr="00961967">
        <w:rPr>
          <w:rFonts w:ascii="Verdana" w:eastAsia="Arial Unicode MS" w:hAnsi="Verdana"/>
          <w:b/>
          <w:bCs/>
          <w:color w:val="000000"/>
          <w:sz w:val="16"/>
          <w:szCs w:val="16"/>
          <w:lang/>
        </w:rPr>
        <w:t xml:space="preserve">Figure </w:t>
      </w:r>
      <w:r>
        <w:rPr>
          <w:rFonts w:ascii="Verdana" w:eastAsia="Arial Unicode MS" w:hAnsi="Verdana"/>
          <w:b/>
          <w:bCs/>
          <w:color w:val="000000"/>
          <w:sz w:val="16"/>
          <w:szCs w:val="16"/>
          <w:lang/>
        </w:rPr>
        <w:t>45</w:t>
      </w:r>
      <w:r w:rsidRPr="00961967">
        <w:rPr>
          <w:rFonts w:ascii="Verdana" w:eastAsia="Arial Unicode MS" w:hAnsi="Verdana"/>
          <w:b/>
          <w:bCs/>
          <w:color w:val="000000"/>
          <w:sz w:val="16"/>
          <w:szCs w:val="16"/>
          <w:lang/>
        </w:rPr>
        <w:t>.</w:t>
      </w:r>
      <w:r w:rsidRPr="00961967">
        <w:rPr>
          <w:rFonts w:ascii="Verdana" w:eastAsia="Arial Unicode MS" w:hAnsi="Verdana"/>
          <w:bCs/>
          <w:color w:val="000000"/>
          <w:sz w:val="16"/>
          <w:szCs w:val="16"/>
          <w:lang/>
        </w:rPr>
        <w:t xml:space="preserve"> Domains of reality</w:t>
      </w:r>
    </w:p>
    <w:p w:rsidR="00BD5E08" w:rsidRPr="00961967" w:rsidRDefault="00BD5E08" w:rsidP="00BD5E08">
      <w:pPr>
        <w:widowControl w:val="0"/>
        <w:tabs>
          <w:tab w:val="clear" w:pos="284"/>
        </w:tabs>
        <w:suppressAutoHyphens/>
        <w:spacing w:line="100" w:lineRule="atLeast"/>
        <w:jc w:val="left"/>
        <w:rPr>
          <w:rFonts w:eastAsia="Arial Unicode MS"/>
          <w:bCs/>
          <w:color w:val="000000"/>
          <w:sz w:val="21"/>
          <w:szCs w:val="21"/>
          <w:lang/>
        </w:rPr>
      </w:pPr>
    </w:p>
    <w:p w:rsidR="00BD5E08" w:rsidRPr="00961967" w:rsidRDefault="00BD5E08" w:rsidP="00BD5E08">
      <w:pPr>
        <w:widowControl w:val="0"/>
        <w:tabs>
          <w:tab w:val="clear" w:pos="284"/>
        </w:tabs>
        <w:suppressAutoHyphens/>
        <w:spacing w:line="100" w:lineRule="atLeast"/>
        <w:rPr>
          <w:rFonts w:eastAsia="Arial Unicode MS"/>
          <w:bCs/>
          <w:iCs/>
          <w:color w:val="000000"/>
          <w:szCs w:val="20"/>
          <w:lang/>
        </w:rPr>
      </w:pPr>
      <w:r w:rsidRPr="00961967">
        <w:rPr>
          <w:rFonts w:eastAsia="Arial Unicode MS"/>
          <w:bCs/>
          <w:color w:val="000000"/>
          <w:szCs w:val="20"/>
          <w:lang/>
        </w:rPr>
        <w:t>It is thus important to note that events and experiences are no less real than mechanisms, and experiences no less actual than events. Experiences (/concepts and signs), however, pertain (in the sense intended) solely to the specifically human subjective. Events and experiences are embraced by the real insofar as they function as mechanisms, e.g., a war may contribute to the formation of a psychic structure generative of post-traumatic stress disorder and human beings themselves, ‘like any other empirically given object, are fields of effects’ that possess their own causal powers (</w:t>
      </w:r>
      <w:r w:rsidRPr="00961967">
        <w:rPr>
          <w:rFonts w:eastAsia="Arial Unicode MS"/>
          <w:bCs/>
          <w:i/>
          <w:color w:val="000000"/>
          <w:szCs w:val="20"/>
          <w:lang/>
        </w:rPr>
        <w:t>PN3</w:t>
      </w:r>
      <w:r w:rsidRPr="00961967">
        <w:rPr>
          <w:rFonts w:eastAsia="Arial Unicode MS"/>
          <w:bCs/>
          <w:color w:val="000000"/>
          <w:szCs w:val="20"/>
          <w:lang/>
        </w:rPr>
        <w:t xml:space="preserve">: 111); and concepts and signs may be incorporated in emergent conceptual and semiotic structures and are themselves structurally generated. The distinction between the domains of events and experiences, on the one hand, and mechanisms on the other, does not coincide with that between the transitive (epistemological) and </w:t>
      </w:r>
      <w:r w:rsidRPr="00961967">
        <w:rPr>
          <w:rFonts w:eastAsia="Arial Unicode MS"/>
          <w:bCs/>
          <w:smallCaps/>
          <w:color w:val="000000"/>
          <w:szCs w:val="20"/>
          <w:lang/>
        </w:rPr>
        <w:t>intransitive</w:t>
      </w:r>
      <w:r w:rsidRPr="00961967">
        <w:rPr>
          <w:rFonts w:eastAsia="Arial Unicode MS"/>
          <w:bCs/>
          <w:color w:val="000000"/>
          <w:szCs w:val="20"/>
          <w:lang/>
        </w:rPr>
        <w:t xml:space="preserve"> (</w:t>
      </w:r>
      <w:r w:rsidRPr="00961967">
        <w:rPr>
          <w:rFonts w:eastAsia="Arial Unicode MS"/>
          <w:bCs/>
          <w:smallCaps/>
          <w:color w:val="000000"/>
          <w:szCs w:val="20"/>
          <w:lang/>
        </w:rPr>
        <w:t>ontological</w:t>
      </w:r>
      <w:r w:rsidRPr="00961967">
        <w:rPr>
          <w:rFonts w:eastAsia="Arial Unicode MS"/>
          <w:bCs/>
          <w:color w:val="000000"/>
          <w:szCs w:val="20"/>
          <w:lang/>
        </w:rPr>
        <w:t xml:space="preserve">) dimensions of reality. Mechanisms, events and experiences pertain both to the process of knowledge production and to that which we come to know. </w:t>
      </w:r>
      <w:r w:rsidRPr="00961967">
        <w:rPr>
          <w:rFonts w:eastAsia="Arial Unicode MS"/>
          <w:bCs/>
          <w:iCs/>
          <w:color w:val="000000"/>
          <w:szCs w:val="20"/>
          <w:lang/>
        </w:rPr>
        <w:t>This does not gainsay that science takes as its intransitive object proper mechanisms rather than events and experience as such.</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bCs/>
          <w:i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Cs/>
          <w:iCs/>
          <w:color w:val="000000"/>
          <w:szCs w:val="20"/>
          <w:lang/>
        </w:rPr>
      </w:pPr>
      <w:r w:rsidRPr="00961967">
        <w:rPr>
          <w:rFonts w:eastAsia="Arial Unicode MS"/>
          <w:bCs/>
          <w:iCs/>
          <w:color w:val="000000"/>
          <w:szCs w:val="20"/>
          <w:lang/>
        </w:rPr>
        <w:t>In the sphere of morality, a distinction can likewise be made between the domains of the real (dm</w:t>
      </w:r>
      <w:r w:rsidRPr="00961967">
        <w:rPr>
          <w:rFonts w:eastAsia="Arial Unicode MS"/>
          <w:bCs/>
          <w:iCs/>
          <w:color w:val="000000"/>
          <w:szCs w:val="20"/>
          <w:vertAlign w:val="subscript"/>
          <w:lang/>
        </w:rPr>
        <w:t>r</w:t>
      </w:r>
      <w:r w:rsidRPr="00961967">
        <w:rPr>
          <w:rFonts w:eastAsia="Arial Unicode MS"/>
          <w:bCs/>
          <w:iCs/>
          <w:color w:val="000000"/>
          <w:szCs w:val="20"/>
          <w:lang/>
        </w:rPr>
        <w:t xml:space="preserve">) (the objective good for human kind or moral </w:t>
      </w:r>
      <w:r w:rsidRPr="00961967">
        <w:rPr>
          <w:rFonts w:eastAsia="Arial Unicode MS"/>
          <w:bCs/>
          <w:iCs/>
          <w:smallCaps/>
          <w:color w:val="000000"/>
          <w:szCs w:val="20"/>
          <w:lang/>
        </w:rPr>
        <w:t>alethia</w:t>
      </w:r>
      <w:r w:rsidRPr="00961967">
        <w:rPr>
          <w:rFonts w:eastAsia="Arial Unicode MS"/>
          <w:bCs/>
          <w:iCs/>
          <w:color w:val="000000"/>
          <w:szCs w:val="20"/>
          <w:lang/>
        </w:rPr>
        <w:t>) and of the actual (dm</w:t>
      </w:r>
      <w:r w:rsidRPr="00961967">
        <w:rPr>
          <w:rFonts w:eastAsia="Arial Unicode MS"/>
          <w:bCs/>
          <w:iCs/>
          <w:color w:val="000000"/>
          <w:szCs w:val="20"/>
          <w:vertAlign w:val="subscript"/>
          <w:lang/>
        </w:rPr>
        <w:t>a</w:t>
      </w:r>
      <w:r w:rsidRPr="00961967">
        <w:rPr>
          <w:rFonts w:eastAsia="Arial Unicode MS"/>
          <w:bCs/>
          <w:iCs/>
          <w:color w:val="000000"/>
          <w:szCs w:val="20"/>
          <w:lang/>
        </w:rPr>
        <w:t>) (actually existing morality).</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bCs/>
          <w:i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Cs/>
          <w:iCs/>
          <w:smallCaps/>
          <w:color w:val="000000"/>
          <w:sz w:val="16"/>
          <w:szCs w:val="20"/>
          <w:lang/>
        </w:rPr>
      </w:pPr>
      <w:r w:rsidRPr="00961967">
        <w:rPr>
          <w:rFonts w:eastAsia="Arial Unicode MS"/>
          <w:i/>
          <w:szCs w:val="20"/>
          <w:lang/>
        </w:rPr>
        <w:t>Absolute reality</w:t>
      </w:r>
      <w:r w:rsidRPr="00961967">
        <w:rPr>
          <w:rFonts w:eastAsia="Arial Unicode MS"/>
          <w:szCs w:val="20"/>
          <w:lang/>
        </w:rPr>
        <w:t xml:space="preserve">, </w:t>
      </w:r>
      <w:r w:rsidRPr="00961967">
        <w:rPr>
          <w:rFonts w:eastAsia="Arial Unicode MS"/>
          <w:i/>
          <w:szCs w:val="20"/>
          <w:lang/>
        </w:rPr>
        <w:t>relative reality</w:t>
      </w:r>
      <w:r w:rsidRPr="00961967">
        <w:rPr>
          <w:rFonts w:eastAsia="Arial Unicode MS"/>
          <w:szCs w:val="20"/>
          <w:lang/>
        </w:rPr>
        <w:t xml:space="preserve">, </w:t>
      </w:r>
      <w:r w:rsidRPr="00961967">
        <w:rPr>
          <w:rFonts w:eastAsia="Arial Unicode MS"/>
          <w:i/>
          <w:szCs w:val="20"/>
          <w:lang/>
        </w:rPr>
        <w:t>demi-reality</w:t>
      </w:r>
      <w:r w:rsidRPr="00961967">
        <w:rPr>
          <w:rFonts w:eastAsia="Arial Unicode MS"/>
          <w:szCs w:val="20"/>
          <w:lang/>
        </w:rPr>
        <w:t xml:space="preserve">: see </w:t>
      </w:r>
      <w:r w:rsidRPr="00961967">
        <w:rPr>
          <w:rFonts w:eastAsia="Arial Unicode MS"/>
          <w:smallCaps/>
          <w:szCs w:val="20"/>
          <w:lang/>
        </w:rPr>
        <w:t>demi-reality, meta-Reality</w:t>
      </w:r>
      <w:r w:rsidRPr="00961967">
        <w:rPr>
          <w:rFonts w:eastAsia="Arial Unicode MS"/>
          <w:szCs w:val="20"/>
          <w:lang/>
        </w:rPr>
        <w:t xml:space="preserve">. See also </w:t>
      </w:r>
      <w:r w:rsidRPr="00961967">
        <w:rPr>
          <w:rFonts w:eastAsia="Arial Unicode MS"/>
          <w:smallCaps/>
          <w:szCs w:val="20"/>
          <w:lang/>
        </w:rPr>
        <w:t>critical naturalism, dcr</w:t>
      </w:r>
      <w:r w:rsidRPr="00961967">
        <w:rPr>
          <w:rFonts w:eastAsia="Arial Unicode MS"/>
          <w:szCs w:val="20"/>
          <w:lang/>
        </w:rPr>
        <w:t xml:space="preserve">, </w:t>
      </w:r>
      <w:r w:rsidRPr="00961967">
        <w:rPr>
          <w:rFonts w:eastAsia="Arial Unicode MS"/>
          <w:smallCaps/>
          <w:szCs w:val="20"/>
          <w:lang/>
        </w:rPr>
        <w:t>realism, transcendental realism.</w:t>
      </w:r>
    </w:p>
    <w:p w:rsidR="00BD5E08" w:rsidRPr="00961967" w:rsidRDefault="00BD5E08" w:rsidP="00BD5E08">
      <w:pPr>
        <w:widowControl w:val="0"/>
        <w:numPr>
          <w:ilvl w:val="0"/>
          <w:numId w:val="27651"/>
        </w:numPr>
        <w:tabs>
          <w:tab w:val="clear" w:pos="284"/>
        </w:tabs>
        <w:suppressAutoHyphens/>
        <w:spacing w:line="100" w:lineRule="atLeast"/>
        <w:rPr>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reality principle</w:t>
      </w:r>
      <w:r w:rsidRPr="00961967">
        <w:rPr>
          <w:rFonts w:eastAsia="Arial Unicode MS"/>
          <w:color w:val="000000"/>
          <w:szCs w:val="20"/>
          <w:lang/>
        </w:rPr>
        <w:t xml:space="preserve">. </w:t>
      </w:r>
      <w:r w:rsidRPr="00961967">
        <w:rPr>
          <w:rFonts w:eastAsia="Arial Unicode MS"/>
          <w:bCs/>
          <w:color w:val="000000"/>
          <w:szCs w:val="20"/>
          <w:lang/>
        </w:rPr>
        <w:t>(1)</w:t>
      </w:r>
      <w:r w:rsidRPr="00961967">
        <w:rPr>
          <w:rFonts w:eastAsia="Arial Unicode MS"/>
          <w:color w:val="000000"/>
          <w:szCs w:val="20"/>
          <w:lang/>
        </w:rPr>
        <w:t xml:space="preserve"> in Freud, the means whereby, in the interest of self-preservation, the human mind forms ‘a conception of the real circumstances in the external world’ (engages in ‘reality-testing’) and tries to ‘make a real alteration to them’ via attention, perception, memory, judgement and action (Freud 1911: 302-3). The regulative principle of the secondary process of psychic functioning, it supersedes, both at the level of ontogeny and phylogeny, the primary process, governed by the </w:t>
      </w:r>
      <w:r w:rsidRPr="00961967">
        <w:rPr>
          <w:rFonts w:eastAsia="Arial Unicode MS"/>
          <w:i/>
          <w:iCs/>
          <w:color w:val="000000"/>
          <w:szCs w:val="20"/>
          <w:lang/>
        </w:rPr>
        <w:t>pleasure principle</w:t>
      </w:r>
      <w:r w:rsidRPr="00961967">
        <w:rPr>
          <w:rFonts w:eastAsia="Arial Unicode MS"/>
          <w:color w:val="000000"/>
          <w:szCs w:val="20"/>
          <w:lang/>
        </w:rPr>
        <w:t xml:space="preserve">, without however abolishing that principle, which in the healthy human being is sublimated rather than repressed. It is thus a distinguishing feature of civilisation, of the mature and responsible human adult by comparison with the child. </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Cs/>
          <w:color w:val="000000"/>
          <w:szCs w:val="20"/>
          <w:lang/>
        </w:rPr>
        <w:t>(2)</w:t>
      </w:r>
      <w:r w:rsidRPr="00961967">
        <w:rPr>
          <w:rFonts w:eastAsia="Arial Unicode MS"/>
          <w:b/>
          <w:bCs/>
          <w:color w:val="000000"/>
          <w:szCs w:val="20"/>
          <w:lang/>
        </w:rPr>
        <w:t xml:space="preserve"> </w:t>
      </w:r>
      <w:r w:rsidRPr="00961967">
        <w:rPr>
          <w:rFonts w:eastAsia="Arial Unicode MS"/>
          <w:color w:val="000000"/>
          <w:szCs w:val="20"/>
          <w:lang/>
        </w:rPr>
        <w:t xml:space="preserve">Bhaskar incorporates a modified version of this Freudian principle into his </w:t>
      </w:r>
      <w:r w:rsidRPr="00961967">
        <w:rPr>
          <w:rFonts w:eastAsia="Arial Unicode MS"/>
          <w:caps/>
          <w:color w:val="000000"/>
          <w:szCs w:val="20"/>
          <w:lang/>
        </w:rPr>
        <w:t>dcr</w:t>
      </w:r>
      <w:r w:rsidRPr="00961967">
        <w:rPr>
          <w:rFonts w:eastAsia="Arial Unicode MS"/>
          <w:color w:val="000000"/>
          <w:szCs w:val="20"/>
          <w:lang/>
        </w:rPr>
        <w:t xml:space="preserve"> system. It is encountered by the first act of </w:t>
      </w:r>
      <w:r w:rsidRPr="00961967">
        <w:rPr>
          <w:rFonts w:eastAsia="Arial Unicode MS"/>
          <w:smallCaps/>
          <w:color w:val="000000"/>
          <w:szCs w:val="20"/>
          <w:lang/>
        </w:rPr>
        <w:t xml:space="preserve">referential detachment, </w:t>
      </w:r>
      <w:r w:rsidRPr="00961967">
        <w:rPr>
          <w:rFonts w:eastAsia="Arial Unicode MS"/>
          <w:szCs w:val="20"/>
          <w:lang/>
        </w:rPr>
        <w:t xml:space="preserve">precipitated by experience of desire or lack, during the process of </w:t>
      </w:r>
      <w:r w:rsidRPr="00961967">
        <w:rPr>
          <w:rFonts w:eastAsia="Arial Unicode MS"/>
          <w:smallCaps/>
          <w:szCs w:val="20"/>
          <w:lang/>
        </w:rPr>
        <w:t xml:space="preserve">primary polyadisation </w:t>
      </w:r>
      <w:r w:rsidRPr="00961967">
        <w:rPr>
          <w:rFonts w:eastAsia="Arial Unicode MS"/>
          <w:szCs w:val="20"/>
          <w:lang/>
        </w:rPr>
        <w:t xml:space="preserve">(at the level of the individual) and during the process of human </w:t>
      </w:r>
      <w:r w:rsidRPr="00961967">
        <w:rPr>
          <w:rFonts w:eastAsia="Arial Unicode MS"/>
          <w:smallCaps/>
          <w:szCs w:val="20"/>
          <w:lang/>
        </w:rPr>
        <w:t>emergence</w:t>
      </w:r>
      <w:r w:rsidRPr="00961967">
        <w:rPr>
          <w:rFonts w:eastAsia="Arial Unicode MS"/>
          <w:szCs w:val="20"/>
          <w:lang/>
        </w:rPr>
        <w:t xml:space="preserve"> geo-historically (at the level of the species). Referential detachment of material objects brings ‘recognition that the referent has causal powers of its own’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230) and, when we learn to referentially detach structure, i.e., distinguish intrinsic structure from actual events and come to understand transfactuality (that structures do not always manifest themselves in actuality), leads on to an understanding of </w:t>
      </w:r>
      <w:r w:rsidRPr="00961967">
        <w:rPr>
          <w:rFonts w:eastAsia="Arial Unicode MS"/>
          <w:smallCaps/>
          <w:szCs w:val="20"/>
          <w:lang/>
        </w:rPr>
        <w:t>truth</w:t>
      </w:r>
      <w:r w:rsidRPr="00961967">
        <w:rPr>
          <w:rFonts w:eastAsia="Arial Unicode MS"/>
          <w:szCs w:val="20"/>
          <w:lang/>
        </w:rPr>
        <w:t xml:space="preserve"> as </w:t>
      </w:r>
      <w:r w:rsidRPr="00961967">
        <w:rPr>
          <w:rFonts w:eastAsia="Arial Unicode MS"/>
          <w:smallCaps/>
          <w:szCs w:val="20"/>
          <w:lang/>
        </w:rPr>
        <w:t>alethic</w:t>
      </w:r>
      <w:r w:rsidRPr="00961967">
        <w:rPr>
          <w:rFonts w:eastAsia="Arial Unicode MS"/>
          <w:szCs w:val="20"/>
          <w:lang/>
        </w:rPr>
        <w:t>.</w:t>
      </w:r>
      <w:r w:rsidRPr="00961967">
        <w:rPr>
          <w:rFonts w:eastAsia="Arial Unicode MS"/>
          <w:smallCaps/>
          <w:szCs w:val="20"/>
          <w:lang/>
        </w:rPr>
        <w:t xml:space="preserve"> </w:t>
      </w:r>
      <w:r w:rsidRPr="00961967">
        <w:rPr>
          <w:rFonts w:eastAsia="Arial Unicode MS"/>
          <w:szCs w:val="20"/>
          <w:lang/>
        </w:rPr>
        <w:t xml:space="preserve">The reality principle is then synonymous with (epistemologically mediated) </w:t>
      </w:r>
      <w:r w:rsidRPr="00961967">
        <w:rPr>
          <w:rFonts w:eastAsia="Arial Unicode MS"/>
          <w:i/>
          <w:iCs/>
          <w:smallCaps/>
          <w:szCs w:val="20"/>
          <w:lang/>
        </w:rPr>
        <w:t>axiological</w:t>
      </w:r>
      <w:r w:rsidRPr="00961967">
        <w:rPr>
          <w:rFonts w:eastAsia="Arial Unicode MS"/>
          <w:i/>
          <w:iCs/>
          <w:szCs w:val="20"/>
          <w:lang/>
        </w:rPr>
        <w:t xml:space="preserve"> necessity </w:t>
      </w:r>
      <w:r w:rsidRPr="00961967">
        <w:rPr>
          <w:rFonts w:eastAsia="Arial Unicode MS"/>
          <w:szCs w:val="20"/>
          <w:lang/>
        </w:rPr>
        <w:t>and alethic truth, the causal powers of and real reasons for things in the world (including social things, e.g., power</w:t>
      </w:r>
      <w:r w:rsidRPr="00961967">
        <w:rPr>
          <w:rFonts w:eastAsia="Arial Unicode MS"/>
          <w:szCs w:val="20"/>
          <w:vertAlign w:val="subscript"/>
          <w:lang/>
        </w:rPr>
        <w:t>2</w:t>
      </w:r>
      <w:r w:rsidRPr="00961967">
        <w:rPr>
          <w:rFonts w:eastAsia="Arial Unicode MS"/>
          <w:szCs w:val="20"/>
          <w:lang/>
        </w:rPr>
        <w:t xml:space="preserve"> relations and countervailing social solidarity) in which we must act; or, it is ‘alethically attainable truth and practical wisdom’ (</w:t>
      </w:r>
      <w:r w:rsidRPr="00961967">
        <w:rPr>
          <w:rFonts w:eastAsia="Arial Unicode MS"/>
          <w:smallCaps/>
          <w:szCs w:val="20"/>
          <w:lang/>
        </w:rPr>
        <w:t>phronesis</w:t>
      </w:r>
      <w:r w:rsidRPr="00961967">
        <w:rPr>
          <w:rFonts w:eastAsia="Arial Unicode MS"/>
          <w:szCs w:val="20"/>
          <w:lang/>
        </w:rPr>
        <w:t>)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268), and as such is the main motor of the </w:t>
      </w:r>
      <w:r w:rsidRPr="00961967">
        <w:rPr>
          <w:rFonts w:eastAsia="Arial Unicode MS"/>
          <w:smallCaps/>
          <w:szCs w:val="20"/>
          <w:lang/>
        </w:rPr>
        <w:t>dialectic of the education of desire for freedom</w:t>
      </w:r>
      <w:r w:rsidRPr="00961967">
        <w:rPr>
          <w:rFonts w:eastAsia="Arial Unicode MS"/>
          <w:szCs w:val="20"/>
          <w:lang/>
        </w:rPr>
        <w:t xml:space="preserve">. It thus partakes of all moments of the </w:t>
      </w:r>
      <w:r w:rsidRPr="00961967">
        <w:rPr>
          <w:rFonts w:eastAsia="Arial Unicode MS"/>
          <w:caps/>
          <w:szCs w:val="20"/>
          <w:lang/>
        </w:rPr>
        <w:t>1M</w:t>
      </w:r>
      <w:r w:rsidRPr="00961967">
        <w:rPr>
          <w:rFonts w:eastAsia="Arial Unicode MS"/>
          <w:szCs w:val="20"/>
          <w:lang/>
        </w:rPr>
        <w:t>-</w:t>
      </w:r>
      <w:r w:rsidRPr="00961967">
        <w:rPr>
          <w:rFonts w:eastAsia="Arial Unicode MS"/>
          <w:caps/>
          <w:szCs w:val="20"/>
          <w:lang/>
        </w:rPr>
        <w:t>4D</w:t>
      </w:r>
      <w:r w:rsidRPr="00961967">
        <w:rPr>
          <w:rFonts w:eastAsia="Arial Unicode MS"/>
          <w:szCs w:val="20"/>
          <w:lang/>
        </w:rPr>
        <w:t xml:space="preserve"> ontological-axiological chain, and it is particularly important to note that it is dynamic and developing (its </w:t>
      </w:r>
      <w:r w:rsidRPr="00961967">
        <w:rPr>
          <w:rFonts w:eastAsia="Arial Unicode MS"/>
          <w:caps/>
          <w:szCs w:val="20"/>
          <w:lang/>
        </w:rPr>
        <w:t>2E</w:t>
      </w:r>
      <w:r w:rsidRPr="00961967">
        <w:rPr>
          <w:rFonts w:eastAsia="Arial Unicode MS"/>
          <w:szCs w:val="20"/>
          <w:lang/>
        </w:rPr>
        <w:t xml:space="preserve"> aspect). While the causal structures of the natural world are relatively enduring, those of the social world are far more subject to change and development. Further, we deepen our knowledge of the reality principle, including our own powers to be free (or not) via the transitive processes of the dialectics of truth and freedom (themselves axiological needs). Dean (2003) advances the view that, in relation to subjectivation (the process of constitution of subjectivity), ‘late’ or ‘disorganised’ capitalism does not have a reality principle as such but a </w:t>
      </w:r>
      <w:r w:rsidRPr="00961967">
        <w:rPr>
          <w:rFonts w:eastAsia="Arial Unicode MS"/>
          <w:i/>
          <w:iCs/>
          <w:smallCaps/>
          <w:szCs w:val="20"/>
          <w:lang/>
        </w:rPr>
        <w:t>virtual</w:t>
      </w:r>
      <w:r w:rsidRPr="00961967">
        <w:rPr>
          <w:rFonts w:eastAsia="Arial Unicode MS"/>
          <w:i/>
          <w:iCs/>
          <w:szCs w:val="20"/>
          <w:lang/>
        </w:rPr>
        <w:t xml:space="preserve"> reality</w:t>
      </w:r>
      <w:r w:rsidRPr="00961967">
        <w:rPr>
          <w:rFonts w:eastAsia="Arial Unicode MS"/>
          <w:szCs w:val="20"/>
          <w:lang/>
        </w:rPr>
        <w:t xml:space="preserve"> principle.</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reality testing</w:t>
      </w:r>
      <w:r w:rsidRPr="00961967">
        <w:rPr>
          <w:rFonts w:eastAsia="Arial Unicode MS"/>
          <w:color w:val="000000"/>
          <w:szCs w:val="20"/>
          <w:lang/>
        </w:rPr>
        <w:t xml:space="preserve">. See </w:t>
      </w:r>
      <w:r w:rsidRPr="00961967">
        <w:rPr>
          <w:rFonts w:eastAsia="Arial Unicode MS"/>
          <w:smallCaps/>
          <w:color w:val="000000"/>
          <w:szCs w:val="20"/>
          <w:lang/>
        </w:rPr>
        <w:t>reality principle.</w:t>
      </w:r>
    </w:p>
    <w:p w:rsidR="00BD5E08" w:rsidRPr="00961967" w:rsidRDefault="00BD5E08" w:rsidP="00BD5E08">
      <w:pPr>
        <w:widowControl w:val="0"/>
        <w:tabs>
          <w:tab w:val="clear" w:pos="284"/>
        </w:tabs>
        <w:suppressAutoHyphens/>
        <w:spacing w:line="100" w:lineRule="atLeast"/>
        <w:rPr>
          <w:rFonts w:eastAsia="Arial Unicode MS"/>
          <w:szCs w:val="20"/>
          <w:lang w:val="en-US"/>
        </w:rPr>
      </w:pPr>
      <w:r w:rsidRPr="00961967">
        <w:rPr>
          <w:rFonts w:eastAsia="Arial Unicode MS"/>
          <w:b/>
          <w:bCs/>
          <w:i/>
          <w:iCs/>
          <w:szCs w:val="20"/>
          <w:lang w:val="en-US"/>
        </w:rPr>
        <w:t>Realrepugnanz</w:t>
      </w:r>
      <w:r w:rsidRPr="00961967">
        <w:rPr>
          <w:rFonts w:eastAsia="Arial Unicode MS"/>
          <w:b/>
          <w:bCs/>
          <w:szCs w:val="20"/>
          <w:lang w:val="en-US"/>
        </w:rPr>
        <w:t>,</w:t>
      </w:r>
      <w:r w:rsidRPr="00961967">
        <w:rPr>
          <w:rFonts w:eastAsia="Arial Unicode MS"/>
          <w:b/>
          <w:bCs/>
          <w:i/>
          <w:szCs w:val="20"/>
          <w:lang w:val="en-US"/>
        </w:rPr>
        <w:t xml:space="preserve"> </w:t>
      </w:r>
      <w:r w:rsidRPr="00961967">
        <w:rPr>
          <w:rFonts w:eastAsia="Arial Unicode MS"/>
          <w:b/>
          <w:bCs/>
          <w:szCs w:val="20"/>
          <w:lang w:val="en-US"/>
        </w:rPr>
        <w:t>Kantian</w:t>
      </w:r>
      <w:r w:rsidRPr="00961967">
        <w:rPr>
          <w:rFonts w:eastAsia="Arial Unicode MS"/>
          <w:bCs/>
          <w:szCs w:val="20"/>
          <w:lang w:val="en-US"/>
        </w:rPr>
        <w:t>.</w:t>
      </w:r>
      <w:r w:rsidRPr="00961967">
        <w:rPr>
          <w:rFonts w:eastAsia="Arial Unicode MS"/>
          <w:b/>
          <w:bCs/>
          <w:szCs w:val="20"/>
          <w:lang w:val="en-US"/>
        </w:rPr>
        <w:t xml:space="preserve"> </w:t>
      </w:r>
      <w:r w:rsidRPr="00961967">
        <w:rPr>
          <w:rFonts w:eastAsia="Arial Unicode MS"/>
          <w:bCs/>
          <w:szCs w:val="20"/>
          <w:lang w:val="en-US"/>
        </w:rPr>
        <w:t xml:space="preserve">See </w:t>
      </w:r>
      <w:r w:rsidRPr="00961967">
        <w:rPr>
          <w:rFonts w:eastAsia="Arial Unicode MS"/>
          <w:bCs/>
          <w:smallCaps/>
          <w:szCs w:val="20"/>
          <w:lang w:val="en-US"/>
        </w:rPr>
        <w:t>contradiction</w:t>
      </w:r>
      <w:r w:rsidRPr="00961967">
        <w:rPr>
          <w:rFonts w:eastAsia="Arial Unicode MS"/>
          <w:bCs/>
          <w:szCs w:val="20"/>
          <w:lang w:val="en-US"/>
        </w:rPr>
        <w:t>.</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r</w:t>
      </w:r>
      <w:r w:rsidRPr="00961967">
        <w:rPr>
          <w:rFonts w:eastAsia="Arial Unicode MS"/>
          <w:b/>
          <w:szCs w:val="20"/>
          <w:lang/>
        </w:rPr>
        <w:t>eason</w:t>
      </w:r>
      <w:r w:rsidRPr="00961967">
        <w:rPr>
          <w:rFonts w:eastAsia="Arial Unicode MS"/>
          <w:szCs w:val="20"/>
          <w:lang/>
        </w:rPr>
        <w:t>.</w:t>
      </w:r>
      <w:r w:rsidRPr="00961967">
        <w:rPr>
          <w:rFonts w:eastAsia="Arial Unicode MS"/>
          <w:b/>
          <w:szCs w:val="20"/>
          <w:lang/>
        </w:rPr>
        <w:t xml:space="preserve"> </w:t>
      </w:r>
      <w:r w:rsidRPr="00961967">
        <w:rPr>
          <w:rFonts w:eastAsia="Arial Unicode MS"/>
          <w:szCs w:val="20"/>
          <w:lang/>
        </w:rPr>
        <w:t>A</w:t>
      </w:r>
      <w:r>
        <w:rPr>
          <w:rFonts w:eastAsia="Arial Unicode MS"/>
          <w:szCs w:val="20"/>
          <w:lang/>
        </w:rPr>
        <w:t xml:space="preserve"> multi-referential concept that</w:t>
      </w:r>
      <w:r w:rsidRPr="00961967">
        <w:rPr>
          <w:rFonts w:eastAsia="Arial Unicode MS"/>
          <w:szCs w:val="20"/>
          <w:lang/>
        </w:rPr>
        <w:t xml:space="preserve"> refers to (1) qualities of the intellect associated with coherence, consistency, flexibility and objectivity; (2) the quality of claims about the world; and (3) the quality of actions on and in the world. In the Western philosophical tradition there is a strong tendency to collapse these three aspects in such a way as to naturalise the disengaged, contemplative reason(ing) of the modern Western philosopher and/or scientist. Reason or rationality now becomes the attribute of individuals who engage in interior deliberations about possible courses of </w:t>
      </w:r>
      <w:r w:rsidRPr="00961967">
        <w:rPr>
          <w:rFonts w:eastAsia="Arial Unicode MS"/>
          <w:smallCaps/>
          <w:szCs w:val="20"/>
          <w:lang/>
        </w:rPr>
        <w:t>action</w:t>
      </w:r>
      <w:r w:rsidRPr="00961967">
        <w:rPr>
          <w:rFonts w:eastAsia="Arial Unicode MS"/>
          <w:szCs w:val="20"/>
          <w:lang/>
        </w:rPr>
        <w:t xml:space="preserve">. Here reason is related to individual intentionality and reasons are viewed as preceding and informing action. Insofar as this is the case, individuals and their actions will be deemed rational, rational individuals being individuals who can give an account of the reasons for their actions. In this kind of case, critical realists argue, reasons are causes of action (see </w:t>
      </w:r>
      <w:r w:rsidRPr="00961967">
        <w:rPr>
          <w:rFonts w:eastAsia="Arial Unicode MS"/>
          <w:smallCaps/>
          <w:szCs w:val="20"/>
          <w:lang/>
        </w:rPr>
        <w:t>mind</w:t>
      </w:r>
      <w:r w:rsidRPr="00961967">
        <w:rPr>
          <w:rFonts w:eastAsia="Arial Unicode MS"/>
          <w:szCs w:val="20"/>
          <w:lang/>
        </w:rPr>
        <w:t xml:space="preserve">). It is this kind of reason-derived and consequential action which is interested in promoting since it is in this kind of action that human freedom consists. For </w:t>
      </w:r>
      <w:r w:rsidRPr="00961967">
        <w:rPr>
          <w:rFonts w:eastAsia="Arial Unicode MS"/>
          <w:caps/>
          <w:szCs w:val="20"/>
          <w:lang/>
        </w:rPr>
        <w:t>cr</w:t>
      </w:r>
      <w:r w:rsidRPr="00961967">
        <w:rPr>
          <w:rFonts w:eastAsia="Arial Unicode MS"/>
          <w:szCs w:val="20"/>
          <w:lang/>
        </w:rPr>
        <w:t xml:space="preserve">, the elimination of obstacles to the universal human exercise of reason can be effected in part through the activities of </w:t>
      </w:r>
      <w:r w:rsidRPr="00961967">
        <w:rPr>
          <w:rFonts w:eastAsia="Arial Unicode MS"/>
          <w:smallCaps/>
          <w:szCs w:val="20"/>
          <w:lang/>
        </w:rPr>
        <w:t xml:space="preserve">philosophy </w:t>
      </w:r>
      <w:r w:rsidRPr="00961967">
        <w:rPr>
          <w:rFonts w:eastAsia="Arial Unicode MS"/>
          <w:szCs w:val="20"/>
          <w:lang/>
        </w:rPr>
        <w:t xml:space="preserve">and </w:t>
      </w:r>
      <w:r w:rsidRPr="00961967">
        <w:rPr>
          <w:rFonts w:eastAsia="Arial Unicode MS"/>
          <w:smallCaps/>
          <w:szCs w:val="20"/>
          <w:lang/>
        </w:rPr>
        <w:t>science</w:t>
      </w:r>
      <w:r w:rsidRPr="00961967">
        <w:rPr>
          <w:rFonts w:eastAsia="Arial Unicode MS"/>
          <w:szCs w:val="20"/>
          <w:lang/>
        </w:rPr>
        <w:t>. This is clear in the work of Bhaskar, for whom philosophy is the underlabourer of science and science is the underlabourer of individuals. Underlabouring, which is necessary because the world does not present itself to us in an immediately intelligible form, involves giving an account of how the world works at the level of the real; a level which lies behind directly experienceable appearances. Underlabouring is necessary because the directly encountered world is not the whole of the world, so experience, unaided by theory, can lead us astray about the true nature of reality. Bhaskar’s philosophy of the experimental physical sciences (</w:t>
      </w:r>
      <w:r w:rsidRPr="00961967">
        <w:rPr>
          <w:rFonts w:eastAsia="Arial Unicode MS"/>
          <w:i/>
          <w:caps/>
          <w:szCs w:val="20"/>
          <w:lang/>
        </w:rPr>
        <w:t>rs</w:t>
      </w:r>
      <w:r w:rsidRPr="00961967">
        <w:rPr>
          <w:rFonts w:eastAsia="Arial Unicode MS"/>
          <w:caps/>
          <w:szCs w:val="20"/>
          <w:lang/>
        </w:rPr>
        <w:t>)</w:t>
      </w:r>
      <w:r w:rsidRPr="00961967">
        <w:rPr>
          <w:rFonts w:eastAsia="Arial Unicode MS"/>
          <w:szCs w:val="20"/>
          <w:lang/>
        </w:rPr>
        <w:t xml:space="preserve"> is intended to provide a true account of the rationality of scientific practice. This true account establishes itself against the inadequacies of positivism (inhering in its empiricist ontology) and of idealism (its constructivist ontology). Against positivism, Bhaskar argues that experience alone cannot provide reliable knowledge of the world; against idealism, that the world has a reality independent of our constructions. Rational human action requires recognition of these truths. This theme about the balance of enablement and constraint within which human action is situated informs Bhaskar’s philosophy of the social sciences (</w:t>
      </w:r>
      <w:r w:rsidRPr="00961967">
        <w:rPr>
          <w:rFonts w:eastAsia="Arial Unicode MS"/>
          <w:i/>
          <w:szCs w:val="20"/>
          <w:lang/>
        </w:rPr>
        <w:t>PN</w:t>
      </w:r>
      <w:r w:rsidRPr="00961967">
        <w:rPr>
          <w:rFonts w:eastAsia="Arial Unicode MS"/>
          <w:szCs w:val="20"/>
          <w:lang/>
        </w:rPr>
        <w:t xml:space="preserve">), this being a philosophy for a social science whose explanatory adequacy inheres in the explanation of illusory beliefs – ‘false consciousness’ – about the social world (social science as </w:t>
      </w:r>
      <w:r w:rsidRPr="00961967">
        <w:rPr>
          <w:rFonts w:eastAsia="Arial Unicode MS"/>
          <w:smallCaps/>
          <w:szCs w:val="20"/>
          <w:lang/>
        </w:rPr>
        <w:t>explanatory critique</w:t>
      </w:r>
      <w:r w:rsidRPr="00961967">
        <w:rPr>
          <w:rFonts w:eastAsia="Arial Unicode MS"/>
          <w:szCs w:val="20"/>
          <w:lang/>
        </w:rPr>
        <w:t xml:space="preserve">). Bhaskar’s attribution of false consciousness rests not on an acceptance of differential individual endowments of reason but on the necessity of false consciousness for the reproduction of a specific mode of life, namely, that of capitalism. </w:t>
      </w:r>
      <w:r w:rsidRPr="00961967">
        <w:rPr>
          <w:rFonts w:eastAsia="Arial Unicode MS"/>
          <w:smallCaps/>
          <w:szCs w:val="20"/>
          <w:lang/>
        </w:rPr>
        <w:t>Ideology</w:t>
      </w:r>
      <w:r w:rsidRPr="00961967">
        <w:rPr>
          <w:rFonts w:eastAsia="Arial Unicode MS"/>
          <w:szCs w:val="20"/>
          <w:lang/>
        </w:rPr>
        <w:t xml:space="preserve"> as misrepresentation is here a structural given. It has the effect of inhibiting the exercise of an emancipatory rationality.</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To provide an explanation of false consciousness is to offer people the means of developing a more truly rational form of </w:t>
      </w:r>
      <w:r w:rsidRPr="00961967">
        <w:rPr>
          <w:rFonts w:eastAsia="Arial Unicode MS"/>
          <w:smallCaps/>
          <w:szCs w:val="20"/>
          <w:lang/>
        </w:rPr>
        <w:t>reflexivity</w:t>
      </w:r>
      <w:r w:rsidRPr="00961967">
        <w:rPr>
          <w:rFonts w:eastAsia="Arial Unicode MS"/>
          <w:szCs w:val="20"/>
          <w:lang/>
        </w:rPr>
        <w:t xml:space="preserve"> than is available by means of their own everyday experiences. It is to give people good reasons for changing those beliefs which misinform them about their own real interests (see </w:t>
      </w:r>
      <w:r w:rsidRPr="00961967">
        <w:rPr>
          <w:rFonts w:eastAsia="Arial Unicode MS"/>
          <w:smallCaps/>
          <w:szCs w:val="20"/>
          <w:lang/>
        </w:rPr>
        <w:t>needs</w:t>
      </w:r>
      <w:r w:rsidRPr="00961967">
        <w:rPr>
          <w:rFonts w:eastAsia="Arial Unicode MS"/>
          <w:szCs w:val="20"/>
          <w:lang/>
        </w:rPr>
        <w:t>). What is in question here is the remedying of ‘unfulfilled’ being through the uncovering of cognitive errors (</w:t>
      </w:r>
      <w:r w:rsidRPr="00961967">
        <w:rPr>
          <w:rFonts w:eastAsia="Arial Unicode MS"/>
          <w:i/>
          <w:caps/>
          <w:szCs w:val="20"/>
          <w:lang/>
        </w:rPr>
        <w:t>sr</w:t>
      </w:r>
      <w:r w:rsidRPr="00961967">
        <w:rPr>
          <w:rFonts w:eastAsia="Arial Unicode MS"/>
          <w:caps/>
          <w:szCs w:val="20"/>
          <w:lang/>
        </w:rPr>
        <w:t>: 191</w:t>
      </w:r>
      <w:r w:rsidRPr="00961967">
        <w:rPr>
          <w:rFonts w:eastAsia="Arial Unicode MS"/>
          <w:szCs w:val="20"/>
          <w:lang/>
        </w:rPr>
        <w:t xml:space="preserve">). The expert uncovering of cognitive errors is necessary because citizens inhabit a world which is structured so as to misrepresent to them crucial aspects of their everyday reality. So, without philosophical and scientific expertise, the everyday rationality of non-experts remains deficient. It is functional for a way of life which leaves their real interests unsatisfied.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Bhaskar sets out from the universalism of philosophical and scientific understandings of reason, and, in his invocation of psychoanalytic ideas, appears to reject also the distinction between rationality and the emotions. However, he does not engage directly with the latter topic, which receives extended treatment in the work of Margaret Archer and Andrew Collier. Archer’s recent work on ‘practical knowledge’ (2000, 2004) makes it clear that the distinction is meaningless in relation to activities coming under this description, e.g., dancing, cooking, response to music. Collier (1999, 2003b) explicitly rejects the distinction between rationality and the emotions in favour of an understanding of rationality as a property of the emotions rather than as emotion’s ‘other’.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Questions about the </w:t>
      </w:r>
      <w:r w:rsidRPr="00961967">
        <w:rPr>
          <w:rFonts w:eastAsia="Arial Unicode MS"/>
          <w:smallCaps/>
          <w:szCs w:val="20"/>
          <w:lang/>
        </w:rPr>
        <w:t>geo-historicity</w:t>
      </w:r>
      <w:r w:rsidRPr="00961967">
        <w:rPr>
          <w:rFonts w:eastAsia="Arial Unicode MS"/>
          <w:szCs w:val="20"/>
          <w:lang/>
        </w:rPr>
        <w:t xml:space="preserve"> of rationality and about the rationality/emotion relationship are given attention in Dean (2003). Here the conception of kinesthetic rationality (see </w:t>
      </w:r>
      <w:r w:rsidRPr="00961967">
        <w:rPr>
          <w:rFonts w:eastAsia="Arial Unicode MS"/>
          <w:smallCaps/>
          <w:szCs w:val="20"/>
          <w:lang/>
        </w:rPr>
        <w:t>kinesis</w:t>
      </w:r>
      <w:r w:rsidRPr="00961967">
        <w:rPr>
          <w:rFonts w:eastAsia="Arial Unicode MS"/>
          <w:szCs w:val="20"/>
          <w:lang/>
        </w:rPr>
        <w:t xml:space="preserve">) is used to understand a pre-capitalist, artisanal rationality which is inscribed directly onto the body rather than being mediated through reflexivity. Kinesthetic rationality does not ‘know’ the split between rationality and the emotions which was brought into being through the </w:t>
      </w:r>
      <w:r w:rsidRPr="00961967">
        <w:rPr>
          <w:rFonts w:eastAsia="Arial Unicode MS"/>
          <w:smallCaps/>
          <w:szCs w:val="20"/>
          <w:lang/>
        </w:rPr>
        <w:t>emergence</w:t>
      </w:r>
      <w:r w:rsidRPr="00961967">
        <w:rPr>
          <w:rFonts w:eastAsia="Arial Unicode MS"/>
          <w:szCs w:val="20"/>
          <w:lang/>
        </w:rPr>
        <w:t xml:space="preserve"> and development of capitalism. The splitting of rationality and the emotions is grounded in the experience of systematic differentiations of relations and activities rendered necessary and possible through capitalist industrialisation. What results is a depersonalised or disengaged mode of ‘abstract rationality’ – the rationality of philosophy and science on the one hand and, on the other, the atomised, privatised rationality of </w:t>
      </w:r>
      <w:r w:rsidRPr="00961967">
        <w:rPr>
          <w:rFonts w:eastAsia="Arial Unicode MS"/>
          <w:i/>
          <w:szCs w:val="20"/>
          <w:lang/>
        </w:rPr>
        <w:t>homo oeconomicus</w:t>
      </w:r>
      <w:r w:rsidRPr="00961967">
        <w:rPr>
          <w:rFonts w:eastAsia="Arial Unicode MS"/>
          <w:szCs w:val="20"/>
          <w:lang/>
        </w:rPr>
        <w:t xml:space="preserve">. The emancipation to which </w:t>
      </w:r>
      <w:r w:rsidRPr="00961967">
        <w:rPr>
          <w:rFonts w:eastAsia="Arial Unicode MS"/>
          <w:caps/>
          <w:szCs w:val="20"/>
          <w:lang/>
        </w:rPr>
        <w:t>cr</w:t>
      </w:r>
      <w:r w:rsidRPr="00961967">
        <w:rPr>
          <w:rFonts w:eastAsia="Arial Unicode MS"/>
          <w:szCs w:val="20"/>
          <w:lang/>
        </w:rPr>
        <w:t xml:space="preserve"> aspires requires the transcendence of these complementary modes of rationality through the re-fusion of rationality and the emotions. Dean proposes the concept of anaclitic rationality to </w:t>
      </w:r>
      <w:r w:rsidRPr="00961967">
        <w:rPr>
          <w:rFonts w:eastAsia="Arial Unicode MS"/>
          <w:szCs w:val="20"/>
          <w:lang/>
        </w:rPr>
        <w:lastRenderedPageBreak/>
        <w:t>connote the kind of reflexive, public-spirited sociability needed (as a necessary but not sufficient condition) to bring about universal emancipation from capitalist-engendered and maintained unfulfilled being.</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Kathryn Dean</w:t>
      </w:r>
    </w:p>
    <w:p w:rsidR="00BD5E08" w:rsidRPr="00961967" w:rsidRDefault="00BD5E08" w:rsidP="00BD5E08">
      <w:pPr>
        <w:widowControl w:val="0"/>
        <w:numPr>
          <w:ilvl w:val="0"/>
          <w:numId w:val="27651"/>
        </w:numPr>
        <w:tabs>
          <w:tab w:val="clear" w:pos="284"/>
        </w:tabs>
        <w:suppressAutoHyphens/>
        <w:spacing w:line="100" w:lineRule="atLeast"/>
        <w:jc w:val="left"/>
        <w:rPr>
          <w:rFonts w:eastAsia="Arial Unicode MS"/>
          <w:smallCaps/>
          <w:szCs w:val="20"/>
          <w:lang/>
        </w:rPr>
      </w:pPr>
    </w:p>
    <w:p w:rsidR="00BD5E08" w:rsidRPr="00961967" w:rsidRDefault="00BD5E08" w:rsidP="00BD5E08">
      <w:pPr>
        <w:widowControl w:val="0"/>
        <w:numPr>
          <w:ilvl w:val="0"/>
          <w:numId w:val="27651"/>
        </w:numPr>
        <w:tabs>
          <w:tab w:val="clear" w:pos="284"/>
        </w:tabs>
        <w:suppressAutoHyphens/>
        <w:spacing w:line="100" w:lineRule="atLeast"/>
        <w:jc w:val="left"/>
        <w:rPr>
          <w:rFonts w:eastAsia="Arial Unicode MS"/>
          <w:smallCaps/>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reason and emotion</w:t>
      </w:r>
      <w:r w:rsidRPr="00961967">
        <w:rPr>
          <w:rFonts w:eastAsia="Arial Unicode MS"/>
          <w:color w:val="000000"/>
          <w:szCs w:val="20"/>
          <w:lang/>
        </w:rPr>
        <w:t>. See</w:t>
      </w:r>
      <w:r w:rsidRPr="00961967">
        <w:rPr>
          <w:rFonts w:eastAsia="Arial Unicode MS"/>
          <w:smallCaps/>
          <w:color w:val="000000"/>
          <w:szCs w:val="20"/>
          <w:lang/>
        </w:rPr>
        <w:t xml:space="preserve"> reason.</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r w:rsidRPr="00961967">
        <w:rPr>
          <w:rFonts w:eastAsia="Arial Unicode MS"/>
          <w:b/>
          <w:color w:val="000000"/>
          <w:szCs w:val="20"/>
          <w:lang/>
        </w:rPr>
        <w:t>reason explanations</w:t>
      </w:r>
      <w:r w:rsidRPr="00961967">
        <w:rPr>
          <w:rFonts w:eastAsia="Arial Unicode MS"/>
          <w:color w:val="000000"/>
          <w:szCs w:val="20"/>
          <w:lang/>
        </w:rPr>
        <w:t xml:space="preserve">. See </w:t>
      </w:r>
      <w:r w:rsidRPr="00961967">
        <w:rPr>
          <w:rFonts w:eastAsia="Arial Unicode MS"/>
          <w:smallCaps/>
          <w:color w:val="000000"/>
          <w:szCs w:val="20"/>
          <w:lang/>
        </w:rPr>
        <w:t>rational explanation</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iCs/>
          <w:smallCaps/>
          <w:color w:val="000000"/>
          <w:szCs w:val="20"/>
          <w:lang/>
        </w:rPr>
      </w:pPr>
      <w:r w:rsidRPr="00961967">
        <w:rPr>
          <w:rFonts w:eastAsia="Arial Unicode MS"/>
          <w:b/>
          <w:color w:val="000000"/>
          <w:szCs w:val="20"/>
          <w:lang/>
        </w:rPr>
        <w:t>reasons as causes</w:t>
      </w:r>
      <w:r w:rsidRPr="00961967">
        <w:rPr>
          <w:rFonts w:eastAsia="Arial Unicode MS"/>
          <w:iCs/>
          <w:color w:val="000000"/>
          <w:szCs w:val="20"/>
          <w:lang/>
        </w:rPr>
        <w:t xml:space="preserve">. See </w:t>
      </w:r>
      <w:r w:rsidRPr="00961967">
        <w:rPr>
          <w:rFonts w:eastAsia="Arial Unicode MS"/>
          <w:iCs/>
          <w:smallCaps/>
          <w:color w:val="000000"/>
          <w:szCs w:val="20"/>
          <w:lang/>
        </w:rPr>
        <w:t>critical naturalism, determination, hermeneutics, mind, reason, wants.</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 xml:space="preserve">reasons, </w:t>
      </w:r>
      <w:r w:rsidRPr="00961967">
        <w:rPr>
          <w:rFonts w:eastAsia="Arial Unicode MS"/>
          <w:b/>
          <w:bCs/>
          <w:color w:val="000000"/>
          <w:szCs w:val="20"/>
          <w:lang/>
        </w:rPr>
        <w:t>real and possible</w:t>
      </w:r>
      <w:r w:rsidRPr="00961967">
        <w:rPr>
          <w:rFonts w:eastAsia="Arial Unicode MS"/>
          <w:color w:val="000000"/>
          <w:szCs w:val="20"/>
          <w:lang/>
        </w:rPr>
        <w:t>. See</w:t>
      </w:r>
      <w:r w:rsidRPr="00961967">
        <w:rPr>
          <w:rFonts w:eastAsia="Arial Unicode MS"/>
          <w:smallCaps/>
          <w:color w:val="000000"/>
          <w:szCs w:val="20"/>
          <w:lang/>
        </w:rPr>
        <w:t xml:space="preserve"> critical naturalism.</w:t>
      </w: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 xml:space="preserve">re-centrification, </w:t>
      </w:r>
      <w:r w:rsidRPr="00961967">
        <w:rPr>
          <w:rFonts w:eastAsia="Arial Unicode MS"/>
          <w:b/>
          <w:bCs/>
          <w:color w:val="000000"/>
          <w:szCs w:val="20"/>
          <w:lang/>
        </w:rPr>
        <w:t>recentrification</w:t>
      </w:r>
      <w:r w:rsidRPr="00961967">
        <w:rPr>
          <w:rFonts w:eastAsia="Arial Unicode MS"/>
          <w:szCs w:val="20"/>
          <w:lang/>
        </w:rPr>
        <w:t xml:space="preserve">. See </w:t>
      </w:r>
      <w:r w:rsidRPr="00961967">
        <w:rPr>
          <w:rFonts w:eastAsia="Arial Unicode MS"/>
          <w:smallCaps/>
          <w:szCs w:val="20"/>
          <w:lang/>
        </w:rPr>
        <w:t>re-agentification.</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 w:val="left" w:pos="-490"/>
        </w:tabs>
        <w:suppressAutoHyphens/>
        <w:spacing w:line="100" w:lineRule="atLeast"/>
        <w:rPr>
          <w:iCs/>
          <w:szCs w:val="20"/>
          <w:lang/>
        </w:rPr>
      </w:pPr>
      <w:r w:rsidRPr="00961967">
        <w:rPr>
          <w:b/>
          <w:bCs/>
          <w:color w:val="000000"/>
          <w:szCs w:val="20"/>
          <w:lang/>
        </w:rPr>
        <w:t>recognition</w:t>
      </w:r>
      <w:r w:rsidRPr="00961967">
        <w:rPr>
          <w:color w:val="000000"/>
          <w:szCs w:val="20"/>
          <w:lang/>
        </w:rPr>
        <w:t>.</w:t>
      </w:r>
      <w:r w:rsidRPr="00961967">
        <w:rPr>
          <w:b/>
          <w:bCs/>
          <w:color w:val="000000"/>
          <w:szCs w:val="20"/>
          <w:lang/>
        </w:rPr>
        <w:t xml:space="preserve"> </w:t>
      </w:r>
      <w:r w:rsidRPr="00961967">
        <w:rPr>
          <w:color w:val="000000"/>
          <w:szCs w:val="20"/>
          <w:lang/>
        </w:rPr>
        <w:t>In recent continental European philosophy, recognition tends to be seen as fundamental to sociality and the social bond. This emphasis derives from Hegel Mark II (post-1806), whom Bhaskar criticises for glossing his earlier theme of the desire to be desired (loved) (incorporating desire for de-</w:t>
      </w:r>
      <w:r w:rsidRPr="00961967">
        <w:rPr>
          <w:smallCaps/>
          <w:color w:val="000000"/>
          <w:szCs w:val="20"/>
          <w:lang/>
        </w:rPr>
        <w:t>alienation)</w:t>
      </w:r>
      <w:r w:rsidRPr="00961967">
        <w:rPr>
          <w:color w:val="000000"/>
          <w:szCs w:val="20"/>
          <w:lang/>
        </w:rPr>
        <w:t xml:space="preserve"> as the desire for recognition and reconciliation ‘(which includes forgiveness about the persistence of </w:t>
      </w:r>
      <w:r w:rsidRPr="00961967">
        <w:rPr>
          <w:smallCaps/>
          <w:color w:val="000000"/>
          <w:szCs w:val="20"/>
          <w:lang/>
        </w:rPr>
        <w:t>master–slave</w:t>
      </w:r>
      <w:r w:rsidRPr="00961967">
        <w:rPr>
          <w:color w:val="000000"/>
          <w:szCs w:val="20"/>
          <w:lang/>
        </w:rPr>
        <w:t xml:space="preserve"> relations)’, </w:t>
      </w:r>
      <w:r w:rsidRPr="00961967">
        <w:rPr>
          <w:iCs/>
          <w:color w:val="000000"/>
          <w:szCs w:val="20"/>
          <w:lang/>
        </w:rPr>
        <w:t>i.e., of key forms of alienation (</w:t>
      </w:r>
      <w:r w:rsidRPr="00961967">
        <w:rPr>
          <w:i/>
          <w:iCs/>
          <w:caps/>
          <w:color w:val="000000"/>
          <w:szCs w:val="20"/>
          <w:lang/>
        </w:rPr>
        <w:t>d</w:t>
      </w:r>
      <w:r w:rsidRPr="00961967">
        <w:rPr>
          <w:iCs/>
          <w:caps/>
          <w:color w:val="000000"/>
          <w:szCs w:val="20"/>
          <w:lang/>
        </w:rPr>
        <w:t>:</w:t>
      </w:r>
      <w:r w:rsidRPr="00961967">
        <w:rPr>
          <w:i/>
          <w:iCs/>
          <w:caps/>
          <w:color w:val="000000"/>
          <w:szCs w:val="20"/>
          <w:lang/>
        </w:rPr>
        <w:t xml:space="preserve"> </w:t>
      </w:r>
      <w:r w:rsidRPr="00961967">
        <w:rPr>
          <w:iCs/>
          <w:color w:val="000000"/>
          <w:szCs w:val="20"/>
          <w:lang/>
        </w:rPr>
        <w:t xml:space="preserve">243); the desire to be desired includes, but is not exhausted by, the desire for recognition. </w:t>
      </w:r>
      <w:r w:rsidRPr="00961967">
        <w:rPr>
          <w:color w:val="000000"/>
          <w:szCs w:val="20"/>
          <w:lang/>
        </w:rPr>
        <w:t xml:space="preserve">While for </w:t>
      </w:r>
      <w:r w:rsidRPr="00961967">
        <w:rPr>
          <w:caps/>
          <w:color w:val="000000"/>
          <w:szCs w:val="20"/>
          <w:lang/>
        </w:rPr>
        <w:t>cr</w:t>
      </w:r>
      <w:r w:rsidRPr="00961967">
        <w:rPr>
          <w:color w:val="000000"/>
          <w:szCs w:val="20"/>
          <w:lang/>
        </w:rPr>
        <w:t xml:space="preserve"> it is accordingly rather </w:t>
      </w:r>
      <w:r w:rsidRPr="00961967">
        <w:rPr>
          <w:smallCaps/>
          <w:color w:val="000000"/>
          <w:szCs w:val="20"/>
          <w:lang/>
        </w:rPr>
        <w:t xml:space="preserve">trust </w:t>
      </w:r>
      <w:r w:rsidRPr="00961967">
        <w:rPr>
          <w:color w:val="000000"/>
          <w:szCs w:val="20"/>
          <w:lang/>
        </w:rPr>
        <w:t xml:space="preserve">that is our primary existential, recognition (a </w:t>
      </w:r>
      <w:r w:rsidRPr="00961967">
        <w:rPr>
          <w:caps/>
          <w:color w:val="000000"/>
          <w:szCs w:val="20"/>
          <w:lang/>
        </w:rPr>
        <w:t>3L</w:t>
      </w:r>
      <w:r w:rsidRPr="00961967">
        <w:rPr>
          <w:color w:val="000000"/>
          <w:szCs w:val="20"/>
          <w:lang/>
        </w:rPr>
        <w:t xml:space="preserve"> figure which analytically involves a doubling of cognition: re-cognition) is nonetheless seen as an axiological necessity or basic human need/propensity (cf. Sayer 2005, Ch. 3), which manifests itself in primary </w:t>
      </w:r>
      <w:r w:rsidRPr="00961967">
        <w:rPr>
          <w:smallCaps/>
          <w:color w:val="000000"/>
          <w:szCs w:val="20"/>
          <w:lang/>
        </w:rPr>
        <w:t>polyadisation</w:t>
      </w:r>
      <w:r w:rsidRPr="00961967">
        <w:rPr>
          <w:color w:val="000000"/>
          <w:szCs w:val="20"/>
          <w:lang/>
        </w:rPr>
        <w:t xml:space="preserve"> after </w:t>
      </w:r>
      <w:r w:rsidRPr="00961967">
        <w:rPr>
          <w:smallCaps/>
          <w:color w:val="000000"/>
          <w:szCs w:val="20"/>
          <w:lang/>
        </w:rPr>
        <w:t>referential detachment</w:t>
      </w:r>
      <w:r w:rsidRPr="00961967">
        <w:rPr>
          <w:color w:val="000000"/>
          <w:szCs w:val="20"/>
          <w:lang/>
        </w:rPr>
        <w:t xml:space="preserve">. Disputation and argument, for example, presuppose both mutual recognition and some genuine attempt at understanding. Achieving the former, as Hegel emphasised, may involve ‘life-and-death’ struggle (though this will often be about more than recognition). Hence the Bhaskarian concept of </w:t>
      </w:r>
      <w:r w:rsidRPr="00961967">
        <w:rPr>
          <w:i/>
          <w:iCs/>
          <w:szCs w:val="20"/>
          <w:lang/>
        </w:rPr>
        <w:t>hermeneutic</w:t>
      </w:r>
      <w:r w:rsidRPr="00961967">
        <w:rPr>
          <w:iCs/>
          <w:smallCaps/>
          <w:szCs w:val="20"/>
          <w:lang/>
        </w:rPr>
        <w:t xml:space="preserve"> hegemonic</w:t>
      </w:r>
      <w:r w:rsidRPr="00961967">
        <w:rPr>
          <w:iCs/>
          <w:szCs w:val="20"/>
          <w:lang/>
        </w:rPr>
        <w:t xml:space="preserve">/counter-hegemonic </w:t>
      </w:r>
      <w:r w:rsidRPr="00961967">
        <w:rPr>
          <w:i/>
          <w:iCs/>
          <w:szCs w:val="20"/>
          <w:lang/>
        </w:rPr>
        <w:t>struggles</w:t>
      </w:r>
      <w:r w:rsidRPr="00961967">
        <w:rPr>
          <w:iCs/>
          <w:szCs w:val="20"/>
          <w:lang/>
        </w:rPr>
        <w:t xml:space="preserve">. </w:t>
      </w:r>
      <w:r w:rsidRPr="00961967">
        <w:rPr>
          <w:color w:val="000000"/>
          <w:szCs w:val="20"/>
          <w:lang/>
        </w:rPr>
        <w:t>An agonistic element also plays a prominent role in scientific revolutions as scientists compete for recognition and prestige, and indeed is included by Bhaskar within ‘motivation’ and ‘drive’ as a basic component of human action as such (</w:t>
      </w:r>
      <w:r w:rsidRPr="00961967">
        <w:rPr>
          <w:i/>
          <w:caps/>
          <w:color w:val="000000"/>
          <w:szCs w:val="20"/>
          <w:lang/>
        </w:rPr>
        <w:t>d</w:t>
      </w:r>
      <w:r w:rsidRPr="00961967">
        <w:rPr>
          <w:caps/>
          <w:color w:val="000000"/>
          <w:szCs w:val="20"/>
          <w:lang/>
        </w:rPr>
        <w:t>:</w:t>
      </w:r>
      <w:r w:rsidRPr="00961967">
        <w:rPr>
          <w:i/>
          <w:caps/>
          <w:color w:val="000000"/>
          <w:szCs w:val="20"/>
          <w:lang/>
        </w:rPr>
        <w:t xml:space="preserve"> </w:t>
      </w:r>
      <w:r w:rsidRPr="00961967">
        <w:rPr>
          <w:color w:val="000000"/>
          <w:szCs w:val="20"/>
          <w:lang/>
        </w:rPr>
        <w:t>164-6). The Hegelian dialectic of reciprocal recognition of rights (which logically entails the right to de-alienation and the abolition of power</w:t>
      </w:r>
      <w:r w:rsidRPr="00961967">
        <w:rPr>
          <w:smallCaps/>
          <w:color w:val="000000"/>
          <w:szCs w:val="20"/>
          <w:vertAlign w:val="subscript"/>
          <w:lang/>
        </w:rPr>
        <w:t>2</w:t>
      </w:r>
      <w:r w:rsidRPr="00961967">
        <w:rPr>
          <w:color w:val="000000"/>
          <w:szCs w:val="20"/>
          <w:lang/>
        </w:rPr>
        <w:t xml:space="preserve"> relations [</w:t>
      </w:r>
      <w:r w:rsidRPr="00961967">
        <w:rPr>
          <w:i/>
          <w:color w:val="000000"/>
          <w:szCs w:val="20"/>
          <w:lang/>
        </w:rPr>
        <w:t>D</w:t>
      </w:r>
      <w:r w:rsidRPr="00961967">
        <w:rPr>
          <w:color w:val="000000"/>
          <w:szCs w:val="20"/>
          <w:lang/>
        </w:rPr>
        <w:t xml:space="preserve">: 367n]) plays an indispensable role in the </w:t>
      </w:r>
      <w:r w:rsidRPr="00961967">
        <w:rPr>
          <w:caps/>
          <w:color w:val="000000"/>
          <w:szCs w:val="20"/>
          <w:lang/>
        </w:rPr>
        <w:t>cr</w:t>
      </w:r>
      <w:r w:rsidRPr="00961967">
        <w:rPr>
          <w:color w:val="000000"/>
          <w:szCs w:val="20"/>
          <w:lang/>
        </w:rPr>
        <w:t xml:space="preserve"> dialectic of </w:t>
      </w:r>
      <w:r w:rsidRPr="00961967">
        <w:rPr>
          <w:smallCaps/>
          <w:color w:val="000000"/>
          <w:szCs w:val="20"/>
          <w:lang/>
        </w:rPr>
        <w:t>solidarity,</w:t>
      </w:r>
      <w:r w:rsidRPr="00961967">
        <w:rPr>
          <w:color w:val="000000"/>
          <w:szCs w:val="20"/>
          <w:lang/>
        </w:rPr>
        <w:t xml:space="preserve"> and in </w:t>
      </w:r>
      <w:r w:rsidRPr="00961967">
        <w:rPr>
          <w:smallCaps/>
          <w:color w:val="000000"/>
          <w:szCs w:val="20"/>
          <w:lang/>
        </w:rPr>
        <w:t xml:space="preserve">emancipatory axiology </w:t>
      </w:r>
      <w:r w:rsidRPr="00961967">
        <w:rPr>
          <w:color w:val="000000"/>
          <w:szCs w:val="20"/>
          <w:lang/>
        </w:rPr>
        <w:t xml:space="preserve">as such, mediated by the logic of dialectical universalisability: ‘I must see an individual or situation as dialectically similar under the appropriate description, which presupposes </w:t>
      </w:r>
      <w:r w:rsidRPr="00961967">
        <w:rPr>
          <w:i/>
          <w:iCs/>
          <w:color w:val="000000"/>
          <w:szCs w:val="20"/>
          <w:lang/>
        </w:rPr>
        <w:t>recognition</w:t>
      </w:r>
      <w:r w:rsidRPr="00961967">
        <w:rPr>
          <w:color w:val="000000"/>
          <w:szCs w:val="20"/>
          <w:lang/>
        </w:rPr>
        <w:t xml:space="preserve"> of underlying identities behind manifest but real differences’ (</w:t>
      </w:r>
      <w:r w:rsidRPr="00961967">
        <w:rPr>
          <w:i/>
          <w:caps/>
          <w:color w:val="000000"/>
          <w:szCs w:val="20"/>
          <w:lang/>
        </w:rPr>
        <w:t>P</w:t>
      </w:r>
      <w:r w:rsidRPr="00961967">
        <w:rPr>
          <w:caps/>
          <w:color w:val="000000"/>
          <w:szCs w:val="20"/>
          <w:lang/>
        </w:rPr>
        <w:t>: 1</w:t>
      </w:r>
      <w:r w:rsidRPr="00961967">
        <w:rPr>
          <w:color w:val="000000"/>
          <w:szCs w:val="20"/>
          <w:lang/>
        </w:rPr>
        <w:t xml:space="preserve">43, e.a.); and </w:t>
      </w:r>
      <w:r w:rsidRPr="00961967">
        <w:rPr>
          <w:caps/>
          <w:color w:val="000000"/>
          <w:szCs w:val="20"/>
          <w:lang/>
        </w:rPr>
        <w:t>cr</w:t>
      </w:r>
      <w:r w:rsidRPr="00961967">
        <w:rPr>
          <w:color w:val="000000"/>
          <w:szCs w:val="20"/>
          <w:lang/>
        </w:rPr>
        <w:t xml:space="preserve"> itself accordingly moves, at </w:t>
      </w:r>
      <w:r w:rsidRPr="00961967">
        <w:rPr>
          <w:caps/>
          <w:color w:val="000000"/>
          <w:szCs w:val="20"/>
          <w:lang/>
        </w:rPr>
        <w:t>1M</w:t>
      </w:r>
      <w:r w:rsidRPr="00961967">
        <w:rPr>
          <w:color w:val="000000"/>
          <w:szCs w:val="20"/>
          <w:lang/>
        </w:rPr>
        <w:t>, ‘</w:t>
      </w:r>
      <w:r w:rsidRPr="00961967">
        <w:rPr>
          <w:szCs w:val="20"/>
          <w:lang/>
        </w:rPr>
        <w:t xml:space="preserve">from attention to difference’ in </w:t>
      </w:r>
      <w:r w:rsidRPr="00961967">
        <w:rPr>
          <w:caps/>
          <w:szCs w:val="20"/>
          <w:lang/>
        </w:rPr>
        <w:t>tr</w:t>
      </w:r>
      <w:r w:rsidRPr="00961967">
        <w:rPr>
          <w:szCs w:val="20"/>
          <w:lang/>
        </w:rPr>
        <w:t xml:space="preserve"> and </w:t>
      </w:r>
      <w:r w:rsidRPr="00961967">
        <w:rPr>
          <w:caps/>
          <w:szCs w:val="20"/>
          <w:lang/>
        </w:rPr>
        <w:t>CN</w:t>
      </w:r>
      <w:r w:rsidRPr="00961967">
        <w:rPr>
          <w:szCs w:val="20"/>
          <w:lang/>
        </w:rPr>
        <w:t xml:space="preserve"> ‘to the recognition of underlying identity’ in </w:t>
      </w:r>
      <w:r w:rsidRPr="00961967">
        <w:rPr>
          <w:caps/>
          <w:szCs w:val="20"/>
          <w:lang/>
        </w:rPr>
        <w:t>dcr</w:t>
      </w:r>
      <w:r w:rsidRPr="00961967">
        <w:rPr>
          <w:szCs w:val="20"/>
          <w:lang/>
        </w:rPr>
        <w:t xml:space="preserve"> (</w:t>
      </w:r>
      <w:r w:rsidRPr="00961967">
        <w:rPr>
          <w:i/>
          <w:caps/>
          <w:szCs w:val="20"/>
          <w:lang/>
        </w:rPr>
        <w:t>d</w:t>
      </w:r>
      <w:r w:rsidRPr="00961967">
        <w:rPr>
          <w:caps/>
          <w:szCs w:val="20"/>
          <w:lang/>
        </w:rPr>
        <w:t>:</w:t>
      </w:r>
      <w:r w:rsidRPr="00961967">
        <w:rPr>
          <w:i/>
          <w:caps/>
          <w:szCs w:val="20"/>
          <w:lang/>
        </w:rPr>
        <w:t xml:space="preserve"> </w:t>
      </w:r>
      <w:r w:rsidRPr="00961967">
        <w:rPr>
          <w:szCs w:val="20"/>
          <w:lang/>
        </w:rPr>
        <w:t>301, e.a.).</w:t>
      </w:r>
      <w:r w:rsidRPr="00961967">
        <w:rPr>
          <w:color w:val="000000"/>
          <w:szCs w:val="20"/>
          <w:lang/>
        </w:rPr>
        <w:t xml:space="preserve"> But the dialectic of recognition is constellationally contained within the dialectics of care, solidarity and trust, and extended, generalised and deepened (as it logically must be) ‘</w:t>
      </w:r>
      <w:r w:rsidRPr="00961967">
        <w:rPr>
          <w:iCs/>
          <w:szCs w:val="20"/>
          <w:lang/>
        </w:rPr>
        <w:t>to aspire to the achievement of {</w:t>
      </w:r>
      <w:r w:rsidRPr="00961967">
        <w:rPr>
          <w:rFonts w:ascii="Symbol" w:hAnsi="Symbol"/>
          <w:iCs/>
          <w:szCs w:val="20"/>
          <w:lang/>
        </w:rPr>
        <w:t></w:t>
      </w:r>
      <w:r w:rsidRPr="00961967">
        <w:rPr>
          <w:iCs/>
          <w:szCs w:val="20"/>
          <w:lang/>
        </w:rPr>
        <w:t>} a true democratic socialist humanism’ (</w:t>
      </w:r>
      <w:r w:rsidRPr="00961967">
        <w:rPr>
          <w:i/>
          <w:iCs/>
          <w:caps/>
          <w:szCs w:val="20"/>
          <w:lang/>
        </w:rPr>
        <w:t>d</w:t>
      </w:r>
      <w:r w:rsidRPr="00961967">
        <w:rPr>
          <w:iCs/>
          <w:caps/>
          <w:szCs w:val="20"/>
          <w:lang/>
        </w:rPr>
        <w:t>:</w:t>
      </w:r>
      <w:r w:rsidRPr="00961967">
        <w:rPr>
          <w:i/>
          <w:iCs/>
          <w:caps/>
          <w:szCs w:val="20"/>
          <w:lang/>
        </w:rPr>
        <w:t xml:space="preserve"> </w:t>
      </w:r>
      <w:r w:rsidRPr="00961967">
        <w:rPr>
          <w:iCs/>
          <w:szCs w:val="20"/>
          <w:lang/>
        </w:rPr>
        <w:t xml:space="preserve">102) without masters and slaves which will </w:t>
      </w:r>
      <w:r w:rsidRPr="00961967">
        <w:rPr>
          <w:i/>
          <w:iCs/>
          <w:szCs w:val="20"/>
          <w:lang/>
        </w:rPr>
        <w:t>re-cognise</w:t>
      </w:r>
      <w:r w:rsidRPr="00961967">
        <w:rPr>
          <w:iCs/>
          <w:szCs w:val="20"/>
          <w:lang/>
        </w:rPr>
        <w:t xml:space="preserve"> and realise the latent or partially manifested but really existing tendential rights to universal free flourishing, together with the responsibilities they imply, that are immanent in human practices.</w:t>
      </w:r>
    </w:p>
    <w:p w:rsidR="00BD5E08" w:rsidRPr="00961967" w:rsidRDefault="00BD5E08" w:rsidP="00BD5E08">
      <w:pPr>
        <w:widowControl w:val="0"/>
        <w:tabs>
          <w:tab w:val="clear" w:pos="284"/>
          <w:tab w:val="left" w:pos="-490"/>
        </w:tabs>
        <w:suppressAutoHyphens/>
        <w:spacing w:line="100" w:lineRule="atLeast"/>
        <w:rPr>
          <w:iCs/>
          <w:szCs w:val="20"/>
          <w:lang/>
        </w:rPr>
      </w:pPr>
    </w:p>
    <w:p w:rsidR="00BD5E08" w:rsidRPr="00961967" w:rsidRDefault="00BD5E08" w:rsidP="00BD5E08">
      <w:pPr>
        <w:widowControl w:val="0"/>
        <w:tabs>
          <w:tab w:val="clear" w:pos="284"/>
          <w:tab w:val="left" w:pos="-490"/>
        </w:tabs>
        <w:suppressAutoHyphens/>
        <w:spacing w:line="100" w:lineRule="atLeast"/>
        <w:rPr>
          <w:rFonts w:eastAsia="Arial Unicode MS"/>
          <w:smallCaps/>
          <w:color w:val="000000"/>
          <w:szCs w:val="20"/>
          <w:lang/>
        </w:rPr>
      </w:pPr>
      <w:r w:rsidRPr="00961967">
        <w:rPr>
          <w:rFonts w:eastAsia="Arial Unicode MS"/>
          <w:b/>
          <w:bCs/>
          <w:color w:val="000000"/>
          <w:szCs w:val="20"/>
          <w:lang/>
        </w:rPr>
        <w:t xml:space="preserve">recognition-transcendent truth </w:t>
      </w:r>
      <w:r w:rsidRPr="00961967">
        <w:rPr>
          <w:rFonts w:eastAsia="Arial Unicode MS"/>
          <w:color w:val="000000"/>
          <w:szCs w:val="20"/>
          <w:lang/>
        </w:rPr>
        <w:t xml:space="preserve">or </w:t>
      </w:r>
      <w:r w:rsidRPr="00961967">
        <w:rPr>
          <w:rFonts w:eastAsia="Arial Unicode MS"/>
          <w:b/>
          <w:iCs/>
          <w:color w:val="000000"/>
          <w:szCs w:val="20"/>
          <w:lang/>
        </w:rPr>
        <w:t>verification-transcendent truth</w:t>
      </w:r>
      <w:r w:rsidRPr="00961967">
        <w:rPr>
          <w:rFonts w:eastAsia="Arial Unicode MS"/>
          <w:b/>
          <w:color w:val="000000"/>
          <w:szCs w:val="20"/>
          <w:lang/>
        </w:rPr>
        <w:t>/</w:t>
      </w:r>
      <w:r w:rsidRPr="00961967">
        <w:rPr>
          <w:rFonts w:eastAsia="Arial Unicode MS"/>
          <w:b/>
          <w:iCs/>
          <w:color w:val="000000"/>
          <w:szCs w:val="20"/>
          <w:lang/>
        </w:rPr>
        <w:t>reality</w:t>
      </w:r>
      <w:r w:rsidRPr="00961967">
        <w:rPr>
          <w:rFonts w:eastAsia="Arial Unicode MS"/>
          <w:color w:val="000000"/>
          <w:szCs w:val="20"/>
          <w:lang/>
        </w:rPr>
        <w:t xml:space="preserve">. See </w:t>
      </w:r>
      <w:r w:rsidRPr="00961967">
        <w:rPr>
          <w:rFonts w:eastAsia="Arial Unicode MS"/>
          <w:smallCaps/>
          <w:color w:val="000000"/>
          <w:szCs w:val="20"/>
          <w:lang/>
        </w:rPr>
        <w:t>alethia, transcendental realism.</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szCs w:val="20"/>
          <w:lang/>
        </w:rPr>
      </w:pPr>
      <w:r w:rsidRPr="00961967">
        <w:rPr>
          <w:rFonts w:eastAsia="Arial Unicode MS"/>
          <w:b/>
          <w:bCs/>
          <w:szCs w:val="20"/>
          <w:lang/>
        </w:rPr>
        <w:t>reconstruction</w:t>
      </w:r>
      <w:r w:rsidRPr="00961967">
        <w:rPr>
          <w:rFonts w:eastAsia="Arial Unicode MS"/>
          <w:szCs w:val="20"/>
          <w:lang/>
        </w:rPr>
        <w:t xml:space="preserve">. See </w:t>
      </w:r>
      <w:r w:rsidRPr="00961967">
        <w:rPr>
          <w:rFonts w:eastAsia="Arial Unicode MS"/>
          <w:smallCaps/>
          <w:szCs w:val="20"/>
          <w:lang/>
        </w:rPr>
        <w:t>rational reconstruction</w:t>
      </w:r>
      <w:r w:rsidRPr="00961967">
        <w:rPr>
          <w:rFonts w:eastAsia="Arial Unicode MS"/>
          <w:szCs w:val="20"/>
          <w:lang/>
        </w:rPr>
        <w:t>.</w:t>
      </w:r>
    </w:p>
    <w:p w:rsidR="00BD5E08" w:rsidRPr="00961967" w:rsidRDefault="00BD5E08" w:rsidP="00BD5E08">
      <w:pPr>
        <w:widowControl w:val="0"/>
        <w:tabs>
          <w:tab w:val="clear" w:pos="284"/>
        </w:tabs>
        <w:suppressAutoHyphens/>
        <w:spacing w:line="100" w:lineRule="atLeast"/>
        <w:jc w:val="left"/>
        <w:rPr>
          <w:rFonts w:eastAsia="Arial Unicode MS"/>
          <w:b/>
          <w:bC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recursivity</w:t>
      </w:r>
      <w:r w:rsidRPr="00961967">
        <w:rPr>
          <w:rFonts w:eastAsia="Arial Unicode MS"/>
          <w:szCs w:val="20"/>
          <w:lang/>
        </w:rPr>
        <w:t xml:space="preserve">. The capacity to achieve a certain outcome within a dialectical process which is then re-applied to that outcome to produce another internally related but distinct outcome, and so on, in principle </w:t>
      </w:r>
      <w:r w:rsidRPr="00961967">
        <w:rPr>
          <w:rFonts w:eastAsia="Arial Unicode MS"/>
          <w:i/>
          <w:iCs/>
          <w:szCs w:val="20"/>
          <w:lang/>
        </w:rPr>
        <w:t>ad infinitum</w:t>
      </w:r>
      <w:r w:rsidRPr="00961967">
        <w:rPr>
          <w:rFonts w:eastAsia="Arial Unicode MS"/>
          <w:smallCaps/>
          <w:szCs w:val="20"/>
          <w:lang/>
        </w:rPr>
        <w:t xml:space="preserve"> (</w:t>
      </w:r>
      <w:r w:rsidRPr="00961967">
        <w:rPr>
          <w:rFonts w:eastAsia="Arial Unicode MS"/>
          <w:szCs w:val="20"/>
          <w:lang/>
        </w:rPr>
        <w:t xml:space="preserve">see </w:t>
      </w:r>
      <w:r w:rsidRPr="00961967">
        <w:rPr>
          <w:rFonts w:eastAsia="Arial Unicode MS"/>
          <w:smallCaps/>
          <w:szCs w:val="20"/>
          <w:lang/>
        </w:rPr>
        <w:t xml:space="preserve">autopoiesis, finite/infinite); </w:t>
      </w:r>
      <w:r w:rsidRPr="00961967">
        <w:rPr>
          <w:rFonts w:eastAsia="Arial Unicode MS"/>
          <w:szCs w:val="20"/>
          <w:lang/>
        </w:rPr>
        <w:t>it is thus a 3L concept.</w:t>
      </w:r>
      <w:r w:rsidRPr="00961967">
        <w:rPr>
          <w:rFonts w:eastAsia="Arial Unicode MS"/>
          <w:smallCaps/>
          <w:szCs w:val="20"/>
          <w:lang/>
        </w:rPr>
        <w:t xml:space="preserve"> </w:t>
      </w:r>
      <w:r w:rsidRPr="00961967">
        <w:rPr>
          <w:rFonts w:eastAsia="Arial Unicode MS"/>
          <w:szCs w:val="20"/>
          <w:lang/>
        </w:rPr>
        <w:t xml:space="preserve">It is a well known property of the human linguistic and musical faculties and of numerical thinking (e.g., adding one, starting from zero, generates the natural numbers). On the </w:t>
      </w:r>
      <w:r w:rsidRPr="00961967">
        <w:rPr>
          <w:rFonts w:eastAsia="Arial Unicode MS"/>
          <w:caps/>
          <w:szCs w:val="20"/>
          <w:lang/>
        </w:rPr>
        <w:t>cr</w:t>
      </w:r>
      <w:r w:rsidRPr="00961967">
        <w:rPr>
          <w:rFonts w:eastAsia="Arial Unicode MS"/>
          <w:szCs w:val="20"/>
          <w:lang/>
        </w:rPr>
        <w:t xml:space="preserve"> account, it is a cardinal property of the human social world as such, for the social mechanisms that generate social phenomena are themselves (emergent) social products (see </w:t>
      </w:r>
      <w:r w:rsidRPr="00961967">
        <w:rPr>
          <w:rFonts w:eastAsia="Arial Unicode MS"/>
          <w:smallCaps/>
          <w:szCs w:val="20"/>
          <w:lang/>
        </w:rPr>
        <w:t>tmsa</w:t>
      </w:r>
      <w:r w:rsidRPr="00961967">
        <w:rPr>
          <w:rFonts w:eastAsia="Arial Unicode MS"/>
          <w:szCs w:val="20"/>
          <w:lang/>
        </w:rPr>
        <w:t xml:space="preserve">) in an endless recursion. Recursivity is also a feature of the non-human world (e.g., the navigational systems of life-forms) and of </w:t>
      </w:r>
      <w:r w:rsidRPr="00961967">
        <w:rPr>
          <w:rFonts w:eastAsia="Arial Unicode MS"/>
          <w:smallCaps/>
          <w:szCs w:val="20"/>
          <w:lang/>
        </w:rPr>
        <w:t xml:space="preserve">emergence </w:t>
      </w:r>
      <w:r w:rsidRPr="00961967">
        <w:rPr>
          <w:rFonts w:eastAsia="Arial Unicode MS"/>
          <w:szCs w:val="20"/>
          <w:lang/>
        </w:rPr>
        <w:t xml:space="preserve">as such, which consequently displays </w:t>
      </w:r>
      <w:r w:rsidRPr="00961967">
        <w:rPr>
          <w:rFonts w:eastAsia="Arial Unicode MS"/>
          <w:i/>
          <w:iCs/>
          <w:szCs w:val="20"/>
          <w:lang/>
        </w:rPr>
        <w:t xml:space="preserve">recursive </w:t>
      </w:r>
      <w:r w:rsidRPr="00961967">
        <w:rPr>
          <w:rFonts w:eastAsia="Arial Unicode MS"/>
          <w:szCs w:val="20"/>
          <w:lang/>
        </w:rPr>
        <w:t>(or nested)</w:t>
      </w:r>
      <w:r w:rsidRPr="00961967">
        <w:rPr>
          <w:rFonts w:eastAsia="Arial Unicode MS"/>
          <w:i/>
          <w:iCs/>
          <w:szCs w:val="20"/>
          <w:lang/>
        </w:rPr>
        <w:t xml:space="preserve"> </w:t>
      </w:r>
      <w:r w:rsidRPr="00961967">
        <w:rPr>
          <w:rFonts w:eastAsia="Arial Unicode MS"/>
          <w:i/>
          <w:iCs/>
          <w:smallCaps/>
          <w:szCs w:val="20"/>
          <w:lang/>
        </w:rPr>
        <w:t>embeddedness</w:t>
      </w:r>
      <w:r w:rsidRPr="00961967">
        <w:rPr>
          <w:rFonts w:eastAsia="Arial Unicode MS"/>
          <w:szCs w:val="20"/>
          <w:lang/>
        </w:rPr>
        <w:t>. But it possesses an added dimension in the human social world in that social structures, which are for the most part non-teleologically or unintentionally produced, may be self-reflexively critiqued and the object of conscious transformation, in a dialectic in principle without end. Thus philosophy and social science themselves have a ‘rooted recursivity’ (</w:t>
      </w:r>
      <w:r w:rsidRPr="00961967">
        <w:rPr>
          <w:rFonts w:eastAsia="Arial Unicode MS"/>
          <w:i/>
          <w:caps/>
          <w:szCs w:val="20"/>
          <w:lang/>
        </w:rPr>
        <w:t>sr</w:t>
      </w:r>
      <w:r w:rsidRPr="00961967">
        <w:rPr>
          <w:rFonts w:eastAsia="Arial Unicode MS"/>
          <w:caps/>
          <w:szCs w:val="20"/>
          <w:lang/>
        </w:rPr>
        <w:t>:</w:t>
      </w:r>
      <w:r w:rsidRPr="00961967">
        <w:rPr>
          <w:rFonts w:eastAsia="Arial Unicode MS"/>
          <w:szCs w:val="20"/>
          <w:lang/>
        </w:rPr>
        <w:t xml:space="preserve"> 14), as does theory and practice as ‘models of’ the world are translated into ‘models for’ practical application in the world (Geertz 1973). This entails a capacity to apply a rule of </w:t>
      </w:r>
      <w:r w:rsidRPr="00961967">
        <w:rPr>
          <w:rFonts w:eastAsia="Arial Unicode MS"/>
          <w:smallCaps/>
          <w:szCs w:val="20"/>
          <w:lang/>
        </w:rPr>
        <w:t>negation</w:t>
      </w:r>
      <w:r w:rsidRPr="00961967">
        <w:rPr>
          <w:rFonts w:eastAsia="Arial Unicode MS"/>
          <w:szCs w:val="20"/>
          <w:lang/>
        </w:rPr>
        <w:t xml:space="preserve"> which other animals may not possess, and that both people and institutions are endowed ‘recursively with the power to acquire powers’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141), or, to self-consciously absent constraints on absenting constraints (see </w:t>
      </w:r>
      <w:r w:rsidRPr="00961967">
        <w:rPr>
          <w:rFonts w:eastAsia="Arial Unicode MS"/>
          <w:smallCaps/>
          <w:szCs w:val="20"/>
          <w:lang/>
        </w:rPr>
        <w:t>dialectic</w:t>
      </w:r>
      <w:r w:rsidRPr="00961967">
        <w:rPr>
          <w:rFonts w:eastAsia="Arial Unicode MS"/>
          <w:szCs w:val="20"/>
          <w:lang/>
        </w:rPr>
        <w:t xml:space="preserve">). See also </w:t>
      </w:r>
      <w:r w:rsidRPr="00961967">
        <w:rPr>
          <w:rFonts w:eastAsia="Arial Unicode MS"/>
          <w:smallCaps/>
          <w:szCs w:val="20"/>
          <w:lang/>
        </w:rPr>
        <w:t xml:space="preserve">epistemological dialectic, mediate, perspective, stratification, </w:t>
      </w:r>
      <w:r w:rsidRPr="00961967">
        <w:rPr>
          <w:rFonts w:eastAsia="Arial Unicode MS"/>
          <w:smallCaps/>
          <w:szCs w:val="20"/>
          <w:lang/>
        </w:rPr>
        <w:lastRenderedPageBreak/>
        <w:t>system, totality.</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redescription</w:t>
      </w:r>
      <w:r w:rsidRPr="00961967">
        <w:rPr>
          <w:rFonts w:eastAsia="Arial Unicode MS"/>
          <w:color w:val="000000"/>
          <w:szCs w:val="20"/>
          <w:lang/>
        </w:rPr>
        <w:t xml:space="preserve">. See </w:t>
      </w:r>
      <w:r w:rsidRPr="00961967">
        <w:rPr>
          <w:rFonts w:eastAsia="Arial Unicode MS"/>
          <w:smallCaps/>
          <w:color w:val="000000"/>
          <w:szCs w:val="20"/>
          <w:lang/>
        </w:rPr>
        <w:t>explanation.</w:t>
      </w:r>
    </w:p>
    <w:p w:rsidR="00BD5E08" w:rsidRPr="00961967" w:rsidRDefault="00BD5E08" w:rsidP="00BD5E08">
      <w:pPr>
        <w:widowControl w:val="0"/>
        <w:tabs>
          <w:tab w:val="clear" w:pos="284"/>
        </w:tabs>
        <w:suppressAutoHyphens/>
        <w:spacing w:line="100" w:lineRule="atLeast"/>
        <w:rPr>
          <w:rFonts w:eastAsia="Arial Unicode MS"/>
          <w:bC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reductionism</w:t>
      </w:r>
      <w:r w:rsidRPr="00961967">
        <w:rPr>
          <w:rFonts w:eastAsia="Arial Unicode MS"/>
          <w:szCs w:val="20"/>
          <w:lang/>
        </w:rPr>
        <w:t xml:space="preserve">. To reduce (f. L. </w:t>
      </w:r>
      <w:r w:rsidRPr="00961967">
        <w:rPr>
          <w:rFonts w:eastAsia="Arial Unicode MS"/>
          <w:i/>
          <w:iCs/>
          <w:szCs w:val="20"/>
          <w:lang/>
        </w:rPr>
        <w:t>reducere</w:t>
      </w:r>
      <w:r w:rsidRPr="00961967">
        <w:rPr>
          <w:rFonts w:eastAsia="Arial Unicode MS"/>
          <w:szCs w:val="20"/>
          <w:lang/>
        </w:rPr>
        <w:t>, to bring back) X’s to Y’s is to show that, while X’s apparently exist, they are nothing but Y’s or parts of Y’s; that is, an X and a Y could not occupy the same place and not be identical or one not be part of the other (</w:t>
      </w:r>
      <w:r w:rsidRPr="00961967">
        <w:rPr>
          <w:rFonts w:eastAsia="Arial Unicode MS"/>
          <w:i/>
          <w:caps/>
          <w:szCs w:val="20"/>
          <w:lang/>
        </w:rPr>
        <w:t>rs2</w:t>
      </w:r>
      <w:r w:rsidRPr="00961967">
        <w:rPr>
          <w:rFonts w:eastAsia="Arial Unicode MS"/>
          <w:caps/>
          <w:szCs w:val="20"/>
          <w:lang/>
        </w:rPr>
        <w:t>: 1</w:t>
      </w:r>
      <w:r w:rsidRPr="00961967">
        <w:rPr>
          <w:rFonts w:eastAsia="Arial Unicode MS"/>
          <w:szCs w:val="20"/>
          <w:lang/>
        </w:rPr>
        <w:t xml:space="preserve">81). This is </w:t>
      </w:r>
      <w:r w:rsidRPr="00961967">
        <w:rPr>
          <w:rFonts w:eastAsia="Arial Unicode MS"/>
          <w:i/>
          <w:iCs/>
          <w:szCs w:val="20"/>
          <w:lang/>
        </w:rPr>
        <w:t>synchronic explanatory reduction.</w:t>
      </w:r>
      <w:r w:rsidRPr="00961967">
        <w:rPr>
          <w:rFonts w:eastAsia="Arial Unicode MS"/>
          <w:szCs w:val="20"/>
          <w:lang/>
        </w:rPr>
        <w:t xml:space="preserve"> </w:t>
      </w:r>
      <w:r w:rsidRPr="00961967">
        <w:rPr>
          <w:rFonts w:eastAsia="Arial Unicode MS"/>
          <w:caps/>
          <w:szCs w:val="20"/>
          <w:lang/>
        </w:rPr>
        <w:t>cr</w:t>
      </w:r>
      <w:r w:rsidRPr="00961967">
        <w:rPr>
          <w:rFonts w:eastAsia="Arial Unicode MS"/>
          <w:szCs w:val="20"/>
          <w:lang/>
        </w:rPr>
        <w:t xml:space="preserve"> does not deny its possibility (e.g., the entities of chemistry to physics), but holds that it can only occur after the entities being reduced have been well defined historically and that, if they are emergent, i.e., capable of acting back on the materials from which they are formed, such that the course of nature changes, it leaves their sui generis reality intact; thus if </w:t>
      </w:r>
      <w:r w:rsidRPr="00961967">
        <w:rPr>
          <w:rFonts w:eastAsia="Arial Unicode MS"/>
          <w:smallCaps/>
          <w:szCs w:val="20"/>
          <w:lang/>
        </w:rPr>
        <w:t>mind</w:t>
      </w:r>
      <w:r w:rsidRPr="00961967">
        <w:rPr>
          <w:rFonts w:eastAsia="Arial Unicode MS"/>
          <w:szCs w:val="20"/>
          <w:lang/>
        </w:rPr>
        <w:t xml:space="preserve"> could be shown to be nothing but brain states its status as an emergent power of matter would remain intact. Synchronic explanatory reduction should be distinguished from the </w:t>
      </w:r>
      <w:r w:rsidRPr="00961967">
        <w:rPr>
          <w:rFonts w:eastAsia="Arial Unicode MS"/>
          <w:i/>
          <w:iCs/>
          <w:smallCaps/>
          <w:szCs w:val="20"/>
          <w:lang/>
        </w:rPr>
        <w:t>diachronic</w:t>
      </w:r>
      <w:r w:rsidRPr="00961967">
        <w:rPr>
          <w:rFonts w:eastAsia="Arial Unicode MS"/>
          <w:i/>
          <w:iCs/>
          <w:szCs w:val="20"/>
          <w:lang/>
        </w:rPr>
        <w:t xml:space="preserve"> explanatory reduction </w:t>
      </w:r>
      <w:r w:rsidRPr="00961967">
        <w:rPr>
          <w:rFonts w:eastAsia="Arial Unicode MS"/>
          <w:szCs w:val="20"/>
          <w:lang/>
        </w:rPr>
        <w:t xml:space="preserve">of an emergent entity, i.e., explanation of the geo-historical processes of its formation out of lower-order entities, which poses no threat to its sui generis causal status. Reductionism often holds that the nature of more complex things – whether causal powers and structures, events and actions, meanings, processes, totalities, concrete singularities, ethics, or concepts, theories and disciplines – can always be explained by simpler or more fundamental things in a manner that does not leave their causal status intact. It implies an </w:t>
      </w:r>
      <w:r w:rsidRPr="00961967">
        <w:rPr>
          <w:rFonts w:eastAsia="Arial Unicode MS"/>
          <w:smallCaps/>
          <w:szCs w:val="20"/>
          <w:lang/>
        </w:rPr>
        <w:t>identity</w:t>
      </w:r>
      <w:r w:rsidRPr="00961967">
        <w:rPr>
          <w:rFonts w:eastAsia="Arial Unicode MS"/>
          <w:szCs w:val="20"/>
          <w:lang/>
        </w:rPr>
        <w:t xml:space="preserve"> of subject matter between the social and the natural sciences, as distinct from </w:t>
      </w:r>
      <w:r w:rsidRPr="00961967">
        <w:rPr>
          <w:rFonts w:eastAsia="Arial Unicode MS"/>
          <w:smallCaps/>
          <w:szCs w:val="20"/>
          <w:lang/>
        </w:rPr>
        <w:t>scientism</w:t>
      </w:r>
      <w:r w:rsidRPr="00961967">
        <w:rPr>
          <w:rFonts w:eastAsia="Arial Unicode MS"/>
          <w:szCs w:val="20"/>
          <w:lang/>
        </w:rPr>
        <w:t xml:space="preserve">, which upholds a positivistically conceived </w:t>
      </w:r>
      <w:r w:rsidRPr="00961967">
        <w:rPr>
          <w:rFonts w:eastAsia="Arial Unicode MS"/>
          <w:smallCaps/>
          <w:szCs w:val="20"/>
          <w:lang/>
        </w:rPr>
        <w:t>unity</w:t>
      </w:r>
      <w:r w:rsidRPr="00961967">
        <w:rPr>
          <w:rFonts w:eastAsia="Arial Unicode MS"/>
          <w:szCs w:val="20"/>
          <w:lang/>
        </w:rPr>
        <w:t>. Reductionism in this sense contrasts with</w:t>
      </w:r>
      <w:r w:rsidRPr="00961967">
        <w:rPr>
          <w:rFonts w:eastAsia="Arial Unicode MS"/>
          <w:smallCaps/>
          <w:szCs w:val="20"/>
          <w:lang/>
        </w:rPr>
        <w:t xml:space="preserve"> emergentism</w:t>
      </w:r>
      <w:r w:rsidRPr="00961967">
        <w:rPr>
          <w:rFonts w:eastAsia="Arial Unicode MS"/>
          <w:szCs w:val="20"/>
          <w:lang/>
        </w:rPr>
        <w:t xml:space="preserve"> and constitutes a </w:t>
      </w:r>
      <w:r w:rsidRPr="00961967">
        <w:rPr>
          <w:rFonts w:eastAsia="Arial Unicode MS"/>
          <w:smallCaps/>
          <w:szCs w:val="20"/>
          <w:lang/>
        </w:rPr>
        <w:t>dialectical pair</w:t>
      </w:r>
      <w:r w:rsidRPr="00961967">
        <w:rPr>
          <w:rFonts w:eastAsia="Arial Unicode MS"/>
          <w:szCs w:val="20"/>
          <w:lang/>
        </w:rPr>
        <w:t xml:space="preserve"> with </w:t>
      </w:r>
      <w:r w:rsidRPr="00961967">
        <w:rPr>
          <w:rFonts w:eastAsia="Arial Unicode MS"/>
          <w:smallCaps/>
          <w:szCs w:val="20"/>
          <w:lang/>
        </w:rPr>
        <w:t xml:space="preserve">dualism, </w:t>
      </w:r>
      <w:r w:rsidRPr="00961967">
        <w:rPr>
          <w:rFonts w:eastAsia="Arial Unicode MS"/>
          <w:szCs w:val="20"/>
          <w:lang/>
        </w:rPr>
        <w:t xml:space="preserve">grounded in the more fundamental </w:t>
      </w:r>
      <w:r w:rsidRPr="00961967">
        <w:rPr>
          <w:rFonts w:eastAsia="Arial Unicode MS"/>
          <w:smallCaps/>
          <w:szCs w:val="20"/>
          <w:lang/>
        </w:rPr>
        <w:t>fusion/fission</w:t>
      </w:r>
      <w:r w:rsidRPr="00961967">
        <w:rPr>
          <w:rFonts w:eastAsia="Arial Unicode MS"/>
          <w:szCs w:val="20"/>
          <w:lang/>
        </w:rPr>
        <w:t xml:space="preserve"> couple and the duality of the </w:t>
      </w:r>
      <w:r w:rsidRPr="00961967">
        <w:rPr>
          <w:rFonts w:eastAsia="Arial Unicode MS"/>
          <w:smallCaps/>
          <w:szCs w:val="20"/>
          <w:lang/>
        </w:rPr>
        <w:t>epistemic–ontic fallacy</w:t>
      </w:r>
      <w:r w:rsidRPr="00961967">
        <w:rPr>
          <w:rFonts w:eastAsia="Arial Unicode MS"/>
          <w:szCs w:val="20"/>
          <w:lang/>
        </w:rPr>
        <w:t xml:space="preserve">. It materially implies (idealist or materialist) </w:t>
      </w:r>
      <w:r w:rsidRPr="00961967">
        <w:rPr>
          <w:rFonts w:eastAsia="Arial Unicode MS"/>
          <w:smallCaps/>
          <w:szCs w:val="20"/>
          <w:lang/>
        </w:rPr>
        <w:t>monism</w:t>
      </w:r>
      <w:r w:rsidRPr="00961967">
        <w:rPr>
          <w:rFonts w:eastAsia="Arial Unicode MS"/>
          <w:szCs w:val="20"/>
          <w:lang/>
        </w:rPr>
        <w:t xml:space="preserve">. Its many kinds, whether ontological (e.g., the reduction of psychological states to biological states) or epistemological (e.g., the reduction of theory to experience), are illustrated and critiqued throughout this work. </w:t>
      </w:r>
      <w:r w:rsidRPr="00961967">
        <w:rPr>
          <w:rFonts w:eastAsia="Arial Unicode MS"/>
          <w:i/>
          <w:szCs w:val="20"/>
          <w:lang/>
        </w:rPr>
        <w:t>Reificatory reductionism’s</w:t>
      </w:r>
      <w:r w:rsidRPr="00961967">
        <w:rPr>
          <w:rFonts w:eastAsia="Arial Unicode MS"/>
          <w:szCs w:val="20"/>
          <w:lang/>
        </w:rPr>
        <w:t xml:space="preserve"> denial of intentional causality at </w:t>
      </w:r>
      <w:r w:rsidRPr="00961967">
        <w:rPr>
          <w:rFonts w:eastAsia="Arial Unicode MS"/>
          <w:caps/>
          <w:szCs w:val="20"/>
          <w:lang/>
        </w:rPr>
        <w:t>4D</w:t>
      </w:r>
      <w:r w:rsidRPr="00961967">
        <w:rPr>
          <w:rFonts w:eastAsia="Arial Unicode MS"/>
          <w:szCs w:val="20"/>
          <w:lang/>
        </w:rPr>
        <w:t xml:space="preserve"> is vulnerable to the </w:t>
      </w:r>
      <w:r w:rsidRPr="00961967">
        <w:rPr>
          <w:rFonts w:eastAsia="Arial Unicode MS"/>
          <w:smallCaps/>
          <w:szCs w:val="20"/>
          <w:lang/>
        </w:rPr>
        <w:t>dilemma</w:t>
      </w:r>
      <w:r w:rsidRPr="00961967">
        <w:rPr>
          <w:rFonts w:eastAsia="Arial Unicode MS"/>
          <w:szCs w:val="20"/>
          <w:lang/>
        </w:rPr>
        <w:t xml:space="preserve"> that its very statement is ‘an intentional causal act with causal effects’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244). </w:t>
      </w:r>
      <w:r w:rsidRPr="00961967">
        <w:rPr>
          <w:rFonts w:eastAsia="Arial Unicode MS"/>
          <w:i/>
          <w:szCs w:val="20"/>
          <w:lang/>
        </w:rPr>
        <w:t xml:space="preserve">Sociological reductionism </w:t>
      </w:r>
      <w:r w:rsidRPr="00961967">
        <w:rPr>
          <w:rFonts w:eastAsia="Arial Unicode MS"/>
          <w:szCs w:val="20"/>
          <w:lang/>
        </w:rPr>
        <w:t xml:space="preserve">moves in the opposite direction, reducing psychological to social states. See also </w:t>
      </w:r>
      <w:r w:rsidRPr="00961967">
        <w:rPr>
          <w:rFonts w:eastAsia="Arial Unicode MS"/>
          <w:smallCaps/>
          <w:szCs w:val="20"/>
          <w:lang/>
        </w:rPr>
        <w:t>actualism, depth, interdisciplinarity, mind, social consructionism.</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re-empowerment</w:t>
      </w:r>
      <w:r w:rsidRPr="00961967">
        <w:rPr>
          <w:rFonts w:eastAsia="Arial Unicode MS"/>
          <w:bCs/>
          <w:szCs w:val="20"/>
          <w:lang/>
        </w:rPr>
        <w:t>.</w:t>
      </w:r>
      <w:r w:rsidRPr="00961967">
        <w:rPr>
          <w:rFonts w:eastAsia="Arial Unicode MS"/>
          <w:b/>
          <w:bCs/>
          <w:szCs w:val="20"/>
          <w:lang/>
        </w:rPr>
        <w:t xml:space="preserve"> </w:t>
      </w:r>
      <w:r w:rsidRPr="00961967">
        <w:rPr>
          <w:rFonts w:eastAsia="Arial Unicode MS"/>
          <w:szCs w:val="20"/>
          <w:lang/>
        </w:rPr>
        <w:t xml:space="preserve">See </w:t>
      </w:r>
      <w:r w:rsidRPr="00961967">
        <w:rPr>
          <w:rFonts w:eastAsia="Arial Unicode MS"/>
          <w:smallCaps/>
          <w:szCs w:val="20"/>
          <w:lang/>
        </w:rPr>
        <w:t>re-agentification.</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re-enchantment</w:t>
      </w:r>
      <w:r w:rsidRPr="00961967">
        <w:rPr>
          <w:rFonts w:eastAsia="Arial Unicode MS"/>
          <w:color w:val="000000"/>
          <w:szCs w:val="20"/>
          <w:lang/>
        </w:rPr>
        <w:t xml:space="preserve">. See </w:t>
      </w:r>
      <w:r w:rsidRPr="00961967">
        <w:rPr>
          <w:rFonts w:eastAsia="Arial Unicode MS"/>
          <w:smallCaps/>
          <w:color w:val="000000"/>
          <w:szCs w:val="20"/>
          <w:lang/>
        </w:rPr>
        <w:t>enchantment.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961967">
        <w:rPr>
          <w:rFonts w:eastAsia="Arial Unicode MS"/>
          <w:b/>
          <w:bCs/>
          <w:szCs w:val="20"/>
          <w:lang/>
        </w:rPr>
        <w:t>r</w:t>
      </w:r>
      <w:r w:rsidRPr="00961967">
        <w:rPr>
          <w:rFonts w:eastAsia="Arial Unicode MS"/>
          <w:b/>
          <w:szCs w:val="20"/>
          <w:lang/>
        </w:rPr>
        <w:t>eference</w:t>
      </w:r>
      <w:r w:rsidRPr="00961967">
        <w:rPr>
          <w:rFonts w:eastAsia="Arial Unicode MS"/>
          <w:szCs w:val="20"/>
          <w:lang/>
        </w:rPr>
        <w:t xml:space="preserve">. A central concept in the theory of meaning. According to Frege’s early theory, the reference (semantic value) of an expression is that feature of it which determines whether sentences in which it occurs are true or false. In particular, the reference of a proper name is the object it denotes, the reference (extension) of a predicate is the class of things to which it applies, and the reference (semantic value) of a sentence is its truth-value (truth or falsity). The truth-conditions of a sentence are determined by its syntactic structure and the references (semantic values) of its constitutive expressions. Later, Frege introduced </w:t>
      </w:r>
      <w:r w:rsidRPr="00961967">
        <w:rPr>
          <w:rFonts w:eastAsia="Arial Unicode MS"/>
          <w:i/>
          <w:szCs w:val="20"/>
          <w:lang/>
        </w:rPr>
        <w:t>senses</w:t>
      </w:r>
      <w:r w:rsidRPr="00961967">
        <w:rPr>
          <w:rFonts w:eastAsia="Arial Unicode MS"/>
          <w:szCs w:val="20"/>
          <w:lang/>
        </w:rPr>
        <w:t xml:space="preserve"> in his theory of meaning. These are modes of presentation of what is designated. A proper name, for instance, has a reference </w:t>
      </w:r>
      <w:r w:rsidRPr="00961967">
        <w:rPr>
          <w:rFonts w:eastAsia="Arial Unicode MS"/>
          <w:i/>
          <w:szCs w:val="20"/>
          <w:lang/>
        </w:rPr>
        <w:t>and</w:t>
      </w:r>
      <w:r w:rsidRPr="00961967">
        <w:rPr>
          <w:rFonts w:eastAsia="Arial Unicode MS"/>
          <w:szCs w:val="20"/>
          <w:lang/>
        </w:rPr>
        <w:t xml:space="preserve"> a sense, i.e., a property (typically a description) which determines what object the name refers to. Frege took the sense of an expression to be what someone who understands the expression grasps, that is a concept or a thought.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Fregean orthodoxy was challenged by Kripke (1972), who introduced the causal theory of reference. This theory dispenses with senses (or descriptions) as reference-fixing devices: the reference of a proper name is fixed by a causal-historical chain, which links the current use of the name with an introductory event, i.e., an event (an act of baptism) which associated the name with its bearer. Descriptions associated with the name might be false, and yet the name-users still refer to the named individual, insofar as their use of the name is part of a causal transmission-chain which goes back to the introductory event. The thrust of the causal theory is that the relation between a word and an object is </w:t>
      </w:r>
      <w:r w:rsidRPr="00961967">
        <w:rPr>
          <w:rFonts w:eastAsia="Arial Unicode MS"/>
          <w:i/>
          <w:szCs w:val="20"/>
          <w:lang/>
        </w:rPr>
        <w:t>direct</w:t>
      </w:r>
      <w:r w:rsidRPr="00961967">
        <w:rPr>
          <w:rFonts w:eastAsia="Arial Unicode MS"/>
          <w:szCs w:val="20"/>
          <w:lang/>
        </w:rPr>
        <w:t xml:space="preserve"> – a direct causal link – unmediated by a concept. Putnam (1975) extended the causal theory to the reference of natural kind terms. On the causal theory, it is one thing to fix the reference of a term, and it is quite another to find out the exact nature of the </w:t>
      </w:r>
      <w:r w:rsidRPr="00961967">
        <w:rPr>
          <w:rFonts w:eastAsia="Arial Unicode MS"/>
          <w:i/>
          <w:iCs/>
          <w:szCs w:val="20"/>
          <w:lang/>
        </w:rPr>
        <w:t>referent</w:t>
      </w:r>
      <w:r w:rsidRPr="00961967">
        <w:rPr>
          <w:rFonts w:eastAsia="Arial Unicode MS"/>
          <w:szCs w:val="20"/>
          <w:lang/>
        </w:rPr>
        <w:t xml:space="preserve"> of this term and hence the correct descriptions associated with it.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szCs w:val="20"/>
          <w:lang/>
        </w:rPr>
        <w:t>This last point captures what critical realists call ‘referential detachment’</w:t>
      </w:r>
      <w:r w:rsidRPr="00961967">
        <w:rPr>
          <w:rFonts w:eastAsia="Arial Unicode MS"/>
          <w:caps/>
          <w:szCs w:val="20"/>
          <w:lang/>
        </w:rPr>
        <w:t>:</w:t>
      </w:r>
      <w:r w:rsidRPr="00961967">
        <w:rPr>
          <w:rFonts w:eastAsia="Arial Unicode MS"/>
          <w:szCs w:val="20"/>
          <w:lang/>
        </w:rPr>
        <w:t xml:space="preserve"> the thing referred to (the referent) should be distinguished from the act of referring (the reference) and the beliefs, descriptions or intentions associated with this act (the sense). For </w:t>
      </w:r>
      <w:r w:rsidRPr="00961967">
        <w:rPr>
          <w:rFonts w:eastAsia="Arial Unicode MS"/>
          <w:caps/>
          <w:szCs w:val="20"/>
          <w:lang/>
        </w:rPr>
        <w:t>cr</w:t>
      </w:r>
      <w:r w:rsidRPr="00961967">
        <w:rPr>
          <w:rFonts w:eastAsia="Arial Unicode MS"/>
          <w:szCs w:val="20"/>
          <w:lang/>
        </w:rPr>
        <w:t xml:space="preserve">, the reduction of reference to sense, as in superidealism, issues in judgemental </w:t>
      </w:r>
      <w:r w:rsidRPr="00961967">
        <w:rPr>
          <w:rFonts w:eastAsia="Arial Unicode MS"/>
          <w:smallCaps/>
          <w:szCs w:val="20"/>
          <w:lang/>
        </w:rPr>
        <w:t>relativism</w:t>
      </w:r>
      <w:r w:rsidRPr="00961967">
        <w:rPr>
          <w:rFonts w:eastAsia="Arial Unicode MS"/>
          <w:szCs w:val="20"/>
          <w:lang/>
        </w:rPr>
        <w:t xml:space="preserve"> and makes meaning-change unintelligible; conversely, the reduction of sense to reference tends to epistemic </w:t>
      </w:r>
      <w:r w:rsidRPr="00961967">
        <w:rPr>
          <w:rFonts w:eastAsia="Arial Unicode MS"/>
          <w:smallCaps/>
          <w:szCs w:val="20"/>
          <w:lang/>
        </w:rPr>
        <w:t xml:space="preserve">foundationalism </w:t>
      </w:r>
      <w:r w:rsidRPr="00961967">
        <w:rPr>
          <w:rFonts w:eastAsia="Arial Unicode MS"/>
          <w:szCs w:val="20"/>
          <w:lang/>
        </w:rPr>
        <w:t xml:space="preserve">and/or </w:t>
      </w:r>
      <w:r w:rsidRPr="00961967">
        <w:rPr>
          <w:rFonts w:eastAsia="Arial Unicode MS"/>
          <w:smallCaps/>
          <w:szCs w:val="20"/>
          <w:lang/>
        </w:rPr>
        <w:t>absolutism</w:t>
      </w:r>
      <w:r w:rsidRPr="00961967">
        <w:rPr>
          <w:rFonts w:eastAsia="Arial Unicode MS"/>
          <w:szCs w:val="20"/>
          <w:lang/>
        </w:rPr>
        <w:t xml:space="preserve"> and makes meaning-change impossible. More controversially, ‘there are no a priori limits on what can be referred to – this is the </w:t>
      </w:r>
      <w:r w:rsidRPr="00961967">
        <w:rPr>
          <w:rFonts w:eastAsia="Arial Unicode MS"/>
          <w:i/>
          <w:szCs w:val="20"/>
          <w:lang/>
        </w:rPr>
        <w:t>generalised concept of reference</w:t>
      </w:r>
      <w:r w:rsidRPr="00961967">
        <w:rPr>
          <w:rFonts w:eastAsia="Arial Unicode MS"/>
          <w:szCs w:val="20"/>
          <w:lang/>
        </w:rPr>
        <w:t xml:space="preserve"> and referent’ </w:t>
      </w:r>
      <w:r w:rsidRPr="00961967">
        <w:rPr>
          <w:rFonts w:eastAsia="Arial Unicode MS"/>
          <w:szCs w:val="20"/>
          <w:lang/>
        </w:rPr>
        <w:lastRenderedPageBreak/>
        <w:t>(</w:t>
      </w:r>
      <w:r w:rsidRPr="00961967">
        <w:rPr>
          <w:rFonts w:eastAsia="Arial Unicode MS"/>
          <w:i/>
          <w:caps/>
          <w:szCs w:val="20"/>
          <w:lang/>
        </w:rPr>
        <w:t>DG</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402–3, e.a.). Thus we can refer to anything imaginable, e.g., talking ducks, and when we do the imaginary or fictional may be inscribed within the real, capable of causally impacting us (see </w:t>
      </w:r>
      <w:r w:rsidRPr="00961967">
        <w:rPr>
          <w:rFonts w:eastAsia="Arial Unicode MS"/>
          <w:smallCaps/>
          <w:szCs w:val="20"/>
          <w:lang/>
        </w:rPr>
        <w:t>absence, ont/de-ont</w:t>
      </w:r>
      <w:r w:rsidRPr="00961967">
        <w:rPr>
          <w:rFonts w:eastAsia="Arial Unicode MS"/>
          <w:szCs w:val="20"/>
          <w:lang/>
        </w:rPr>
        <w:t xml:space="preserve">). However, while endorsing Frege’s ontological realism, </w:t>
      </w:r>
      <w:r w:rsidRPr="00961967">
        <w:rPr>
          <w:rFonts w:eastAsia="Arial Unicode MS"/>
          <w:caps/>
          <w:szCs w:val="20"/>
          <w:lang/>
        </w:rPr>
        <w:t>cr</w:t>
      </w:r>
      <w:r w:rsidRPr="00961967">
        <w:rPr>
          <w:rFonts w:eastAsia="Arial Unicode MS"/>
          <w:szCs w:val="20"/>
          <w:lang/>
        </w:rPr>
        <w:t xml:space="preserve"> points out that ‘the referent of a sentence may or may not be detachable’, i.e., we can get reference wrong, and it is only when we get it right that it has ‘the ontological value “true”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53). The limits of our powers of reference comprise a </w:t>
      </w:r>
      <w:r w:rsidRPr="00961967">
        <w:rPr>
          <w:rFonts w:eastAsia="Arial Unicode MS"/>
          <w:i/>
          <w:szCs w:val="20"/>
          <w:lang/>
        </w:rPr>
        <w:t xml:space="preserve">referential </w:t>
      </w:r>
      <w:r w:rsidRPr="00961967">
        <w:rPr>
          <w:rFonts w:eastAsia="Arial Unicode MS"/>
          <w:i/>
          <w:smallCaps/>
          <w:szCs w:val="20"/>
          <w:lang/>
        </w:rPr>
        <w:t>totality</w:t>
      </w:r>
      <w:r w:rsidRPr="00961967">
        <w:rPr>
          <w:rFonts w:eastAsia="Arial Unicode MS"/>
          <w:szCs w:val="20"/>
          <w:lang/>
        </w:rPr>
        <w:t xml:space="preserve">. See also </w:t>
      </w:r>
      <w:r w:rsidRPr="00961967">
        <w:rPr>
          <w:rFonts w:eastAsia="Arial Unicode MS"/>
          <w:smallCaps/>
          <w:szCs w:val="20"/>
          <w:lang/>
        </w:rPr>
        <w:t>detachment</w:t>
      </w:r>
      <w:r w:rsidRPr="00961967">
        <w:rPr>
          <w:rFonts w:eastAsia="Arial Unicode MS"/>
          <w:szCs w:val="20"/>
          <w:lang/>
        </w:rPr>
        <w:t xml:space="preserve">, </w:t>
      </w:r>
      <w:r w:rsidRPr="00961967">
        <w:rPr>
          <w:rFonts w:eastAsia="Arial Unicode MS"/>
          <w:smallCaps/>
          <w:szCs w:val="20"/>
          <w:lang/>
        </w:rPr>
        <w:t xml:space="preserve">signs, </w:t>
      </w:r>
      <w:r w:rsidRPr="00961967">
        <w:rPr>
          <w:rFonts w:eastAsia="Arial Unicode MS"/>
          <w:szCs w:val="20"/>
          <w:lang/>
        </w:rPr>
        <w:t>Devitt &amp; Sterelny 1987, Sayer 2000: Ch. 2</w:t>
      </w:r>
      <w:r w:rsidRPr="00961967">
        <w:rPr>
          <w:rFonts w:eastAsia="Arial Unicode MS"/>
          <w:smallCaps/>
          <w:szCs w:val="20"/>
          <w:lang/>
        </w:rPr>
        <w:t>.</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 xml:space="preserve"> Stathis Psillos</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zCs w:val="20"/>
          <w:lang/>
        </w:rPr>
      </w:pP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referential</w:t>
      </w:r>
      <w:r w:rsidRPr="00961967">
        <w:rPr>
          <w:rFonts w:eastAsia="Arial Unicode MS"/>
          <w:szCs w:val="20"/>
          <w:lang/>
        </w:rPr>
        <w:t xml:space="preserve"> </w:t>
      </w:r>
      <w:r w:rsidRPr="00961967">
        <w:rPr>
          <w:rFonts w:eastAsia="Arial Unicode MS"/>
          <w:b/>
          <w:bCs/>
          <w:szCs w:val="20"/>
          <w:lang/>
        </w:rPr>
        <w:t>detachment</w:t>
      </w:r>
      <w:r w:rsidRPr="00961967">
        <w:rPr>
          <w:rFonts w:eastAsia="Arial Unicode MS"/>
          <w:szCs w:val="20"/>
          <w:lang/>
        </w:rPr>
        <w:t xml:space="preserve">. Next to </w:t>
      </w:r>
      <w:r w:rsidRPr="00961967">
        <w:rPr>
          <w:rFonts w:eastAsia="Arial Unicode MS"/>
          <w:smallCaps/>
          <w:szCs w:val="20"/>
          <w:lang/>
        </w:rPr>
        <w:t>absence</w:t>
      </w:r>
      <w:r w:rsidRPr="00961967">
        <w:rPr>
          <w:rFonts w:eastAsia="Arial Unicode MS"/>
          <w:szCs w:val="20"/>
          <w:lang/>
        </w:rPr>
        <w:t xml:space="preserve"> (which, indeed, is implicit in it and powers its geo-historical and ontogenetic </w:t>
      </w:r>
      <w:r w:rsidRPr="00961967">
        <w:rPr>
          <w:rFonts w:eastAsia="Arial Unicode MS"/>
          <w:smallCaps/>
          <w:szCs w:val="20"/>
          <w:lang/>
        </w:rPr>
        <w:t>emergence</w:t>
      </w:r>
      <w:r w:rsidRPr="00961967">
        <w:rPr>
          <w:rFonts w:eastAsia="Arial Unicode MS"/>
          <w:szCs w:val="20"/>
          <w:lang/>
        </w:rPr>
        <w:t xml:space="preserve">), and alongside </w:t>
      </w:r>
      <w:r w:rsidRPr="00961967">
        <w:rPr>
          <w:rFonts w:eastAsia="Arial Unicode MS"/>
          <w:smallCaps/>
          <w:szCs w:val="20"/>
          <w:lang/>
        </w:rPr>
        <w:t>ontology</w:t>
      </w:r>
      <w:r w:rsidRPr="00961967">
        <w:rPr>
          <w:rFonts w:eastAsia="Arial Unicode MS"/>
          <w:szCs w:val="20"/>
          <w:lang/>
        </w:rPr>
        <w:t xml:space="preserve"> and differentiation (which it helps to establish), </w:t>
      </w:r>
      <w:r w:rsidRPr="00961967">
        <w:rPr>
          <w:rFonts w:eastAsia="Arial Unicode MS"/>
          <w:i/>
          <w:iCs/>
          <w:szCs w:val="20"/>
          <w:lang/>
        </w:rPr>
        <w:t>referential detachment</w:t>
      </w:r>
      <w:r w:rsidRPr="00961967">
        <w:rPr>
          <w:rFonts w:eastAsia="Arial Unicode MS"/>
          <w:szCs w:val="20"/>
          <w:lang/>
        </w:rPr>
        <w:t xml:space="preserve"> is </w:t>
      </w:r>
      <w:r w:rsidRPr="00961967">
        <w:rPr>
          <w:rFonts w:eastAsia="Arial Unicode MS"/>
          <w:i/>
          <w:iCs/>
          <w:szCs w:val="20"/>
          <w:lang/>
        </w:rPr>
        <w:t xml:space="preserve">the </w:t>
      </w:r>
      <w:r w:rsidRPr="00961967">
        <w:rPr>
          <w:rFonts w:eastAsia="Arial Unicode MS"/>
          <w:szCs w:val="20"/>
          <w:lang/>
        </w:rPr>
        <w:t xml:space="preserve">base concept of </w:t>
      </w:r>
      <w:r w:rsidRPr="00961967">
        <w:rPr>
          <w:rFonts w:eastAsia="Arial Unicode MS"/>
          <w:caps/>
          <w:szCs w:val="20"/>
          <w:lang/>
        </w:rPr>
        <w:t>cr</w:t>
      </w:r>
      <w:r w:rsidRPr="00961967">
        <w:rPr>
          <w:rFonts w:eastAsia="Arial Unicode MS"/>
          <w:szCs w:val="20"/>
          <w:lang/>
        </w:rPr>
        <w:t xml:space="preserve">. Informally, it is the detachment of the referent (objects, etc., within ontology) from the </w:t>
      </w:r>
      <w:r w:rsidRPr="00961967">
        <w:rPr>
          <w:rFonts w:eastAsia="Arial Unicode MS"/>
          <w:smallCaps/>
          <w:szCs w:val="20"/>
          <w:lang/>
        </w:rPr>
        <w:t>reference</w:t>
      </w:r>
      <w:r w:rsidRPr="00961967">
        <w:rPr>
          <w:rFonts w:eastAsia="Arial Unicode MS"/>
          <w:szCs w:val="20"/>
          <w:lang/>
        </w:rPr>
        <w:t xml:space="preserve"> (the inter-subjective/social referential act within ontogeny), ‘initially justified by the </w:t>
      </w:r>
      <w:r w:rsidRPr="00961967">
        <w:rPr>
          <w:rFonts w:eastAsia="Arial Unicode MS"/>
          <w:smallCaps/>
          <w:szCs w:val="20"/>
          <w:lang/>
        </w:rPr>
        <w:t>axiological</w:t>
      </w:r>
      <w:r w:rsidRPr="00961967">
        <w:rPr>
          <w:rFonts w:eastAsia="Arial Unicode MS"/>
          <w:szCs w:val="20"/>
          <w:lang/>
        </w:rPr>
        <w:t xml:space="preserve"> need to refer to something other than ourselves’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40); conversely, it involves detaching or </w:t>
      </w:r>
      <w:r w:rsidRPr="00961967">
        <w:rPr>
          <w:rFonts w:eastAsia="Arial Unicode MS"/>
          <w:i/>
          <w:iCs/>
          <w:szCs w:val="20"/>
          <w:lang/>
        </w:rPr>
        <w:t>absenting</w:t>
      </w:r>
      <w:r w:rsidRPr="00961967">
        <w:rPr>
          <w:rFonts w:eastAsia="Arial Unicode MS"/>
          <w:szCs w:val="20"/>
          <w:lang/>
        </w:rPr>
        <w:t xml:space="preserve"> ‘</w:t>
      </w:r>
      <w:r w:rsidRPr="00961967">
        <w:rPr>
          <w:szCs w:val="20"/>
          <w:lang/>
        </w:rPr>
        <w:t>oneself or one’s discursive act or one’s pre</w:t>
      </w:r>
      <w:r w:rsidRPr="00961967">
        <w:rPr>
          <w:szCs w:val="20"/>
          <w:lang/>
        </w:rPr>
        <w:noBreakHyphen/>
        <w:t>linguistic intuitive acts from what they are about’ (</w:t>
      </w:r>
      <w:r w:rsidRPr="00961967">
        <w:rPr>
          <w:i/>
          <w:caps/>
          <w:szCs w:val="20"/>
          <w:lang/>
        </w:rPr>
        <w:t>d</w:t>
      </w:r>
      <w:r w:rsidRPr="00961967">
        <w:rPr>
          <w:caps/>
          <w:szCs w:val="20"/>
          <w:lang/>
        </w:rPr>
        <w:t>:</w:t>
      </w:r>
      <w:r w:rsidRPr="00961967">
        <w:rPr>
          <w:i/>
          <w:caps/>
          <w:szCs w:val="20"/>
          <w:lang/>
        </w:rPr>
        <w:t xml:space="preserve"> </w:t>
      </w:r>
      <w:r w:rsidRPr="00961967">
        <w:rPr>
          <w:szCs w:val="20"/>
          <w:lang/>
        </w:rPr>
        <w:t>230)</w:t>
      </w:r>
      <w:r w:rsidRPr="00961967">
        <w:rPr>
          <w:rFonts w:eastAsia="Arial Unicode MS"/>
          <w:szCs w:val="20"/>
          <w:lang/>
        </w:rPr>
        <w:t xml:space="preserve">. Whether in phylogenetic, ontogenetic or everyday terms, the </w:t>
      </w:r>
      <w:r w:rsidRPr="00961967">
        <w:rPr>
          <w:rFonts w:eastAsia="Arial Unicode MS"/>
          <w:smallCaps/>
          <w:szCs w:val="20"/>
          <w:lang/>
        </w:rPr>
        <w:t xml:space="preserve">need </w:t>
      </w:r>
      <w:r w:rsidRPr="00961967">
        <w:rPr>
          <w:rFonts w:eastAsia="Arial Unicode MS"/>
          <w:szCs w:val="20"/>
          <w:lang/>
        </w:rPr>
        <w:t>to referentially detach</w:t>
      </w:r>
      <w:r w:rsidRPr="00961967">
        <w:rPr>
          <w:rFonts w:eastAsia="Arial Unicode MS"/>
          <w:smallCaps/>
          <w:szCs w:val="20"/>
          <w:lang/>
        </w:rPr>
        <w:t xml:space="preserve"> </w:t>
      </w:r>
      <w:r w:rsidRPr="00961967">
        <w:rPr>
          <w:rFonts w:eastAsia="Arial Unicode MS"/>
          <w:szCs w:val="20"/>
          <w:lang/>
        </w:rPr>
        <w:t xml:space="preserve">is constituted by determinate </w:t>
      </w:r>
      <w:r w:rsidRPr="00961967">
        <w:rPr>
          <w:rFonts w:eastAsia="Arial Unicode MS"/>
          <w:smallCaps/>
          <w:szCs w:val="20"/>
          <w:lang/>
        </w:rPr>
        <w:t xml:space="preserve">absence </w:t>
      </w:r>
      <w:r w:rsidRPr="00961967">
        <w:rPr>
          <w:rFonts w:eastAsia="Arial Unicode MS"/>
          <w:szCs w:val="20"/>
          <w:lang/>
        </w:rPr>
        <w:t xml:space="preserve">in the form of </w:t>
      </w:r>
      <w:r w:rsidRPr="00961967">
        <w:rPr>
          <w:rFonts w:eastAsia="Arial Unicode MS"/>
          <w:smallCaps/>
          <w:szCs w:val="20"/>
          <w:lang/>
        </w:rPr>
        <w:t>desire</w:t>
      </w:r>
      <w:r w:rsidRPr="00961967">
        <w:rPr>
          <w:rFonts w:eastAsia="Arial Unicode MS"/>
          <w:szCs w:val="20"/>
          <w:lang/>
        </w:rPr>
        <w:t xml:space="preserve">. This means that no philosophy that lacks a concept of determinate absence (like Hegelianism and </w:t>
      </w:r>
      <w:r w:rsidRPr="00961967">
        <w:rPr>
          <w:rFonts w:eastAsia="Arial Unicode MS"/>
          <w:smallCaps/>
          <w:szCs w:val="20"/>
          <w:lang/>
        </w:rPr>
        <w:t>irrealism</w:t>
      </w:r>
      <w:r w:rsidRPr="00961967">
        <w:rPr>
          <w:rFonts w:eastAsia="Arial Unicode MS"/>
          <w:szCs w:val="20"/>
          <w:lang/>
        </w:rPr>
        <w:t xml:space="preserve"> generally) can think referential detachment. The capacity</w:t>
      </w:r>
      <w:r w:rsidRPr="00961967">
        <w:rPr>
          <w:rFonts w:eastAsia="Arial Unicode MS"/>
          <w:i/>
          <w:iCs/>
          <w:szCs w:val="20"/>
          <w:lang/>
        </w:rPr>
        <w:t xml:space="preserve"> </w:t>
      </w:r>
      <w:r w:rsidRPr="00961967">
        <w:rPr>
          <w:rFonts w:eastAsia="Arial Unicode MS"/>
          <w:szCs w:val="20"/>
          <w:lang/>
        </w:rPr>
        <w:t xml:space="preserve">for referential detachment – entailing a potential for </w:t>
      </w:r>
      <w:r w:rsidRPr="00961967">
        <w:rPr>
          <w:rFonts w:eastAsia="Arial Unicode MS"/>
          <w:smallCaps/>
          <w:szCs w:val="20"/>
          <w:lang/>
        </w:rPr>
        <w:t>dualism, alienation</w:t>
      </w:r>
      <w:r w:rsidRPr="00961967">
        <w:rPr>
          <w:rFonts w:eastAsia="Arial Unicode MS"/>
          <w:szCs w:val="20"/>
          <w:lang/>
        </w:rPr>
        <w:t xml:space="preserve"> and split – is a phylogenetically emergent human power attendant upon the co-ordinated development of self-</w:t>
      </w:r>
      <w:r w:rsidRPr="00961967">
        <w:rPr>
          <w:rFonts w:eastAsia="Arial Unicode MS"/>
          <w:smallCaps/>
          <w:szCs w:val="20"/>
          <w:lang/>
        </w:rPr>
        <w:t>consciousness</w:t>
      </w:r>
      <w:r w:rsidRPr="00961967">
        <w:rPr>
          <w:rFonts w:eastAsia="Arial Unicode MS"/>
          <w:szCs w:val="20"/>
          <w:lang/>
        </w:rPr>
        <w:t xml:space="preserve"> (</w:t>
      </w:r>
      <w:r w:rsidRPr="00961967">
        <w:rPr>
          <w:rFonts w:eastAsia="Arial Unicode MS"/>
          <w:smallCaps/>
          <w:szCs w:val="20"/>
          <w:lang/>
        </w:rPr>
        <w:t>reflexivity</w:t>
      </w:r>
      <w:r w:rsidRPr="00961967">
        <w:rPr>
          <w:rFonts w:eastAsia="Arial Unicode MS"/>
          <w:szCs w:val="20"/>
          <w:lang/>
        </w:rPr>
        <w:t xml:space="preserve">), language and </w:t>
      </w:r>
      <w:r w:rsidRPr="00961967">
        <w:rPr>
          <w:rFonts w:eastAsia="Arial Unicode MS"/>
          <w:smallCaps/>
          <w:szCs w:val="20"/>
          <w:lang/>
        </w:rPr>
        <w:t xml:space="preserve">intentionality, </w:t>
      </w:r>
      <w:r w:rsidRPr="00961967">
        <w:rPr>
          <w:rFonts w:eastAsia="Arial Unicode MS"/>
          <w:szCs w:val="20"/>
          <w:lang/>
        </w:rPr>
        <w:t xml:space="preserve">which presuppose a self–world distinction (Brereton 2004b). Referential detachment and everything it entails thus constitutes the transitive dimension and ‘establishes {but does not constitute} at one and the same time the </w:t>
      </w:r>
      <w:r w:rsidRPr="00961967">
        <w:rPr>
          <w:rFonts w:eastAsia="Arial Unicode MS"/>
          <w:smallCaps/>
          <w:szCs w:val="20"/>
          <w:lang/>
        </w:rPr>
        <w:t>existential intransitivity {</w:t>
      </w:r>
      <w:r w:rsidRPr="00961967">
        <w:rPr>
          <w:rFonts w:eastAsia="Arial Unicode MS"/>
          <w:szCs w:val="20"/>
          <w:lang/>
        </w:rPr>
        <w:t>or</w:t>
      </w:r>
      <w:r w:rsidRPr="00961967">
        <w:rPr>
          <w:rFonts w:eastAsia="Arial Unicode MS"/>
          <w:smallCaps/>
          <w:szCs w:val="20"/>
          <w:lang/>
        </w:rPr>
        <w:t xml:space="preserve"> alterity} </w:t>
      </w:r>
      <w:r w:rsidRPr="00961967">
        <w:rPr>
          <w:rFonts w:eastAsia="Arial Unicode MS"/>
          <w:szCs w:val="20"/>
          <w:lang/>
        </w:rPr>
        <w:t>of a being and the possibility of another reference to it, which is a condition of any intelligible discourse at all’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52-3). (It is thus ‘conceptually close’ to ‘</w:t>
      </w:r>
      <w:r w:rsidRPr="00961967">
        <w:rPr>
          <w:szCs w:val="20"/>
          <w:lang/>
        </w:rPr>
        <w:t xml:space="preserve">recognition of the </w:t>
      </w:r>
      <w:r w:rsidRPr="00961967">
        <w:rPr>
          <w:i/>
          <w:iCs/>
          <w:szCs w:val="20"/>
          <w:lang/>
        </w:rPr>
        <w:t xml:space="preserve">contingency </w:t>
      </w:r>
      <w:r w:rsidRPr="00961967">
        <w:rPr>
          <w:szCs w:val="20"/>
          <w:lang/>
        </w:rPr>
        <w:t>of being {</w:t>
      </w:r>
      <w:r w:rsidRPr="00961967">
        <w:rPr>
          <w:rFonts w:ascii="Symbol" w:hAnsi="Symbol"/>
          <w:szCs w:val="20"/>
          <w:lang/>
        </w:rPr>
        <w:t></w:t>
      </w:r>
      <w:r w:rsidRPr="00961967">
        <w:rPr>
          <w:szCs w:val="20"/>
          <w:lang/>
        </w:rPr>
        <w:t>}, and with it critique of ego</w:t>
      </w:r>
      <w:r w:rsidRPr="00961967">
        <w:rPr>
          <w:szCs w:val="20"/>
          <w:lang/>
        </w:rPr>
        <w:noBreakHyphen/>
        <w:t>present</w:t>
      </w:r>
      <w:r w:rsidRPr="00961967">
        <w:rPr>
          <w:szCs w:val="20"/>
          <w:lang/>
        </w:rPr>
        <w:noBreakHyphen/>
        <w:t xml:space="preserve">centricity and </w:t>
      </w:r>
      <w:r w:rsidRPr="00961967">
        <w:rPr>
          <w:smallCaps/>
          <w:szCs w:val="20"/>
          <w:lang/>
        </w:rPr>
        <w:t>anthropism</w:t>
      </w:r>
      <w:r w:rsidRPr="00961967">
        <w:rPr>
          <w:szCs w:val="20"/>
          <w:lang/>
        </w:rPr>
        <w:t>’ [</w:t>
      </w:r>
      <w:r w:rsidRPr="00961967">
        <w:rPr>
          <w:i/>
          <w:caps/>
          <w:szCs w:val="20"/>
          <w:lang/>
        </w:rPr>
        <w:t>d</w:t>
      </w:r>
      <w:r w:rsidRPr="00961967">
        <w:rPr>
          <w:caps/>
          <w:szCs w:val="20"/>
          <w:lang/>
        </w:rPr>
        <w:t>:</w:t>
      </w:r>
      <w:r w:rsidRPr="00961967">
        <w:rPr>
          <w:i/>
          <w:caps/>
          <w:szCs w:val="20"/>
          <w:lang/>
        </w:rPr>
        <w:t xml:space="preserve"> </w:t>
      </w:r>
      <w:r w:rsidRPr="00961967">
        <w:rPr>
          <w:szCs w:val="20"/>
          <w:lang/>
        </w:rPr>
        <w:t>230-1, e.a.]).</w:t>
      </w:r>
      <w:r w:rsidRPr="00961967">
        <w:rPr>
          <w:rFonts w:eastAsia="Arial Unicode MS"/>
          <w:szCs w:val="20"/>
          <w:lang/>
        </w:rPr>
        <w:t xml:space="preserve"> </w:t>
      </w:r>
      <w:r w:rsidRPr="00961967">
        <w:rPr>
          <w:szCs w:val="20"/>
          <w:lang/>
        </w:rPr>
        <w:t xml:space="preserve">It </w:t>
      </w:r>
      <w:r w:rsidRPr="00961967">
        <w:rPr>
          <w:rFonts w:eastAsia="Arial Unicode MS"/>
          <w:szCs w:val="20"/>
          <w:lang/>
        </w:rPr>
        <w:t>is ‘implicit in all language-use and conceptualised praxis, e.g., playing football’ (</w:t>
      </w:r>
      <w:r w:rsidRPr="00961967">
        <w:rPr>
          <w:rFonts w:eastAsia="Arial Unicode MS"/>
          <w:i/>
          <w:caps/>
          <w:szCs w:val="20"/>
          <w:lang/>
        </w:rPr>
        <w:t>DG</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402–3, e.a.). Its stratified form is </w:t>
      </w:r>
      <w:r w:rsidRPr="00961967">
        <w:rPr>
          <w:rFonts w:eastAsia="Arial Unicode MS"/>
          <w:smallCaps/>
          <w:szCs w:val="20"/>
          <w:lang/>
        </w:rPr>
        <w:t>alethic truth</w:t>
      </w:r>
      <w:r w:rsidRPr="00961967">
        <w:rPr>
          <w:rFonts w:eastAsia="Arial Unicode MS"/>
          <w:szCs w:val="20"/>
          <w:lang/>
        </w:rPr>
        <w:t>.</w:t>
      </w:r>
    </w:p>
    <w:p w:rsidR="00BD5E08" w:rsidRPr="00961967" w:rsidRDefault="00BD5E08" w:rsidP="00BD5E08">
      <w:pPr>
        <w:widowControl w:val="0"/>
        <w:tabs>
          <w:tab w:val="clear" w:pos="284"/>
        </w:tabs>
        <w:suppressAutoHyphens/>
        <w:spacing w:line="100" w:lineRule="atLeast"/>
        <w:rPr>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transcendental argument for referential detachment (hence for existential </w:t>
      </w:r>
      <w:r w:rsidRPr="00961967">
        <w:rPr>
          <w:rFonts w:eastAsia="Arial Unicode MS"/>
          <w:smallCaps/>
          <w:szCs w:val="20"/>
          <w:lang/>
        </w:rPr>
        <w:t>intransitivity</w:t>
      </w:r>
      <w:r w:rsidRPr="00961967">
        <w:rPr>
          <w:rFonts w:eastAsia="Arial Unicode MS"/>
          <w:szCs w:val="20"/>
          <w:lang/>
        </w:rPr>
        <w:t xml:space="preserve"> and </w:t>
      </w:r>
      <w:r w:rsidRPr="00961967">
        <w:rPr>
          <w:rFonts w:eastAsia="Arial Unicode MS"/>
          <w:smallCaps/>
          <w:szCs w:val="20"/>
          <w:lang/>
        </w:rPr>
        <w:t>ontology</w:t>
      </w:r>
      <w:r w:rsidRPr="00961967">
        <w:rPr>
          <w:rFonts w:eastAsia="Arial Unicode MS"/>
          <w:szCs w:val="20"/>
          <w:lang/>
        </w:rPr>
        <w:t>) is concise and elegant:</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ind w:left="567"/>
        <w:rPr>
          <w:rFonts w:eastAsia="Arial Unicode MS"/>
          <w:sz w:val="18"/>
          <w:szCs w:val="18"/>
          <w:lang/>
        </w:rPr>
      </w:pPr>
      <w:r w:rsidRPr="00961967">
        <w:rPr>
          <w:rFonts w:eastAsia="Arial Unicode MS"/>
          <w:sz w:val="18"/>
          <w:szCs w:val="18"/>
          <w:lang/>
        </w:rPr>
        <w:t xml:space="preserve">Realism in the sense that involves existential intransitivity is a presupposition of </w:t>
      </w:r>
      <w:r w:rsidRPr="00961967">
        <w:rPr>
          <w:i/>
          <w:iCs/>
          <w:sz w:val="18"/>
          <w:szCs w:val="18"/>
          <w:lang/>
        </w:rPr>
        <w:t xml:space="preserve">discourse </w:t>
      </w:r>
      <w:r w:rsidRPr="00961967">
        <w:rPr>
          <w:rFonts w:eastAsia="Arial Unicode MS"/>
          <w:sz w:val="18"/>
          <w:szCs w:val="18"/>
          <w:lang/>
        </w:rPr>
        <w:t xml:space="preserve">which must be </w:t>
      </w:r>
      <w:r w:rsidRPr="00961967">
        <w:rPr>
          <w:i/>
          <w:iCs/>
          <w:sz w:val="18"/>
          <w:szCs w:val="18"/>
          <w:lang/>
        </w:rPr>
        <w:t xml:space="preserve">about </w:t>
      </w:r>
      <w:r w:rsidRPr="00961967">
        <w:rPr>
          <w:rFonts w:eastAsia="Arial Unicode MS"/>
          <w:sz w:val="18"/>
          <w:szCs w:val="18"/>
          <w:lang/>
        </w:rPr>
        <w:t xml:space="preserve">something other than itself, of </w:t>
      </w:r>
      <w:r w:rsidRPr="00961967">
        <w:rPr>
          <w:i/>
          <w:iCs/>
          <w:sz w:val="18"/>
          <w:szCs w:val="18"/>
          <w:lang/>
        </w:rPr>
        <w:t xml:space="preserve">praxis </w:t>
      </w:r>
      <w:r w:rsidRPr="00961967">
        <w:rPr>
          <w:rFonts w:eastAsia="Arial Unicode MS"/>
          <w:sz w:val="18"/>
          <w:szCs w:val="18"/>
          <w:lang/>
        </w:rPr>
        <w:t xml:space="preserve">which must be </w:t>
      </w:r>
      <w:r w:rsidRPr="00961967">
        <w:rPr>
          <w:i/>
          <w:iCs/>
          <w:sz w:val="18"/>
          <w:szCs w:val="18"/>
          <w:lang/>
        </w:rPr>
        <w:t xml:space="preserve">with </w:t>
      </w:r>
      <w:r w:rsidRPr="00961967">
        <w:rPr>
          <w:rFonts w:eastAsia="Arial Unicode MS"/>
          <w:sz w:val="18"/>
          <w:szCs w:val="18"/>
          <w:lang/>
        </w:rPr>
        <w:t xml:space="preserve">something other than itself or of </w:t>
      </w:r>
      <w:r w:rsidRPr="00961967">
        <w:rPr>
          <w:i/>
          <w:iCs/>
          <w:sz w:val="18"/>
          <w:szCs w:val="18"/>
          <w:lang/>
        </w:rPr>
        <w:t xml:space="preserve">desire </w:t>
      </w:r>
      <w:r w:rsidRPr="00961967">
        <w:rPr>
          <w:rFonts w:eastAsia="Arial Unicode MS"/>
          <w:sz w:val="18"/>
          <w:szCs w:val="18"/>
          <w:lang/>
        </w:rPr>
        <w:t xml:space="preserve">which must be </w:t>
      </w:r>
      <w:r w:rsidRPr="00961967">
        <w:rPr>
          <w:i/>
          <w:iCs/>
          <w:sz w:val="18"/>
          <w:szCs w:val="18"/>
          <w:lang/>
        </w:rPr>
        <w:t xml:space="preserve">for </w:t>
      </w:r>
      <w:r w:rsidRPr="00961967">
        <w:rPr>
          <w:rFonts w:eastAsia="Arial Unicode MS"/>
          <w:sz w:val="18"/>
          <w:szCs w:val="18"/>
          <w:lang/>
        </w:rPr>
        <w:t>something alterior to itself. To someone who doubts whether referential detachment exists just ask them to repeat and/or clarify what they have said, and then ask them what it is that they have repeated or clarified. It must be a referentially detached (social) entity. Any creature capable of differentiation must be capable of referential detachment (</w:t>
      </w:r>
      <w:r w:rsidRPr="00961967">
        <w:rPr>
          <w:rFonts w:eastAsia="Arial Unicode MS"/>
          <w:i/>
          <w:caps/>
          <w:szCs w:val="18"/>
          <w:lang/>
        </w:rPr>
        <w:t>d</w:t>
      </w:r>
      <w:r w:rsidRPr="00961967">
        <w:rPr>
          <w:rFonts w:eastAsia="Arial Unicode MS"/>
          <w:caps/>
          <w:szCs w:val="18"/>
          <w:lang/>
        </w:rPr>
        <w:t>:</w:t>
      </w:r>
      <w:r w:rsidRPr="00961967">
        <w:rPr>
          <w:rFonts w:eastAsia="Arial Unicode MS"/>
          <w:i/>
          <w:caps/>
          <w:sz w:val="16"/>
          <w:szCs w:val="18"/>
          <w:lang/>
        </w:rPr>
        <w:t xml:space="preserve"> </w:t>
      </w:r>
      <w:r w:rsidRPr="00961967">
        <w:rPr>
          <w:rFonts w:eastAsia="Arial Unicode MS"/>
          <w:szCs w:val="18"/>
          <w:lang/>
        </w:rPr>
        <w:t>212</w:t>
      </w:r>
      <w:r w:rsidRPr="00961967">
        <w:rPr>
          <w:rFonts w:eastAsia="Arial Unicode MS"/>
          <w:sz w:val="18"/>
          <w:szCs w:val="18"/>
          <w:lang/>
        </w:rPr>
        <w:t>).</w:t>
      </w:r>
    </w:p>
    <w:p w:rsidR="00BD5E08" w:rsidRPr="00961967" w:rsidRDefault="00BD5E08" w:rsidP="00BD5E08">
      <w:pPr>
        <w:widowControl w:val="0"/>
        <w:tabs>
          <w:tab w:val="clear" w:pos="284"/>
        </w:tabs>
        <w:suppressAutoHyphens/>
        <w:spacing w:line="100" w:lineRule="atLeast"/>
        <w:rPr>
          <w:rFonts w:eastAsia="Arial Unicode MS"/>
          <w:sz w:val="18"/>
          <w:szCs w:val="18"/>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Referential detachment is thus also presupposed by </w:t>
      </w:r>
      <w:r w:rsidRPr="00961967">
        <w:rPr>
          <w:rFonts w:eastAsia="Arial Unicode MS"/>
          <w:smallCaps/>
          <w:szCs w:val="20"/>
          <w:lang/>
        </w:rPr>
        <w:t>perception</w:t>
      </w:r>
      <w:r w:rsidRPr="00961967">
        <w:rPr>
          <w:rFonts w:eastAsia="Arial Unicode MS"/>
          <w:szCs w:val="20"/>
          <w:lang/>
        </w:rPr>
        <w:t>, our everyday activities (e.g., making a cup of coffee), and scientific experience and change. The solipsist or sceptic who doubts that ontology is inexorable and real must logically doubt the existence of doubt, thereby referentially detaching it and committing performative contradiction, hence auto-subversion.</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szCs w:val="20"/>
          <w:lang/>
        </w:rPr>
        <w:t xml:space="preserve">This argument is ‘the basis of the argument for the </w:t>
      </w:r>
      <w:r w:rsidRPr="00961967">
        <w:rPr>
          <w:rFonts w:eastAsia="Arial Unicode MS"/>
          <w:caps/>
          <w:szCs w:val="20"/>
          <w:lang/>
        </w:rPr>
        <w:t>tmsa</w:t>
      </w:r>
      <w:r w:rsidRPr="00961967">
        <w:rPr>
          <w:rFonts w:eastAsia="Arial Unicode MS"/>
          <w:szCs w:val="20"/>
          <w:lang/>
        </w:rPr>
        <w:t xml:space="preserve">. But it is equally a critique of every </w:t>
      </w:r>
      <w:r w:rsidRPr="00961967">
        <w:rPr>
          <w:rFonts w:eastAsia="Arial Unicode MS"/>
          <w:smallCaps/>
          <w:szCs w:val="20"/>
          <w:lang/>
        </w:rPr>
        <w:t>foundationalism {</w:t>
      </w:r>
      <w:r w:rsidRPr="00961967">
        <w:rPr>
          <w:rFonts w:ascii="Symbol" w:eastAsia="Arial Unicode MS" w:hAnsi="Symbol"/>
          <w:smallCaps/>
          <w:szCs w:val="20"/>
          <w:lang/>
        </w:rPr>
        <w:t></w:t>
      </w:r>
      <w:r w:rsidRPr="00961967">
        <w:rPr>
          <w:rFonts w:eastAsia="Arial Unicode MS"/>
          <w:szCs w:val="20"/>
          <w:lang/>
        </w:rPr>
        <w:t xml:space="preserve">} </w:t>
      </w:r>
      <w:r w:rsidRPr="00961967">
        <w:rPr>
          <w:rFonts w:eastAsia="Arial Unicode MS"/>
          <w:smallCaps/>
          <w:szCs w:val="20"/>
          <w:lang/>
        </w:rPr>
        <w:t>scepticism</w:t>
      </w:r>
      <w:r w:rsidRPr="00961967">
        <w:rPr>
          <w:rFonts w:eastAsia="Arial Unicode MS"/>
          <w:szCs w:val="20"/>
          <w:lang/>
        </w:rPr>
        <w:t xml:space="preserve"> {</w:t>
      </w:r>
      <w:r w:rsidRPr="00961967">
        <w:rPr>
          <w:rFonts w:ascii="Symbol" w:eastAsia="Arial Unicode MS" w:hAnsi="Symbol"/>
          <w:szCs w:val="20"/>
          <w:lang/>
        </w:rPr>
        <w:t></w:t>
      </w:r>
      <w:r w:rsidRPr="00961967">
        <w:rPr>
          <w:rFonts w:eastAsia="Arial Unicode MS"/>
          <w:szCs w:val="20"/>
          <w:lang/>
        </w:rPr>
        <w:t xml:space="preserve">} </w:t>
      </w:r>
      <w:r w:rsidRPr="00961967">
        <w:rPr>
          <w:rFonts w:eastAsia="Arial Unicode MS"/>
          <w:smallCaps/>
          <w:szCs w:val="20"/>
          <w:lang/>
        </w:rPr>
        <w:t>absolutism</w:t>
      </w:r>
      <w:r w:rsidRPr="00961967">
        <w:rPr>
          <w:rFonts w:eastAsia="Arial Unicode MS"/>
          <w:szCs w:val="20"/>
          <w:lang/>
        </w:rPr>
        <w:t xml:space="preserve"> {</w:t>
      </w:r>
      <w:r w:rsidRPr="00961967">
        <w:rPr>
          <w:rFonts w:ascii="Symbol" w:eastAsia="Arial Unicode MS" w:hAnsi="Symbol"/>
          <w:szCs w:val="20"/>
          <w:lang/>
        </w:rPr>
        <w:t></w:t>
      </w:r>
      <w:r w:rsidRPr="00961967">
        <w:rPr>
          <w:rFonts w:eastAsia="Arial Unicode MS"/>
          <w:szCs w:val="20"/>
          <w:lang/>
        </w:rPr>
        <w:t xml:space="preserve">} and </w:t>
      </w:r>
      <w:r w:rsidRPr="00961967">
        <w:rPr>
          <w:rFonts w:eastAsia="Arial Unicode MS"/>
          <w:smallCaps/>
          <w:szCs w:val="20"/>
          <w:lang/>
        </w:rPr>
        <w:t>irrationalism</w:t>
      </w:r>
      <w:r w:rsidRPr="00961967">
        <w:rPr>
          <w:rFonts w:eastAsia="Arial Unicode MS"/>
          <w:szCs w:val="20"/>
          <w:lang/>
        </w:rPr>
        <w:t>’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231). Its concept is implicit in Berger &amp; Pullberg’s (1966) concept of </w:t>
      </w:r>
      <w:r w:rsidRPr="00961967">
        <w:rPr>
          <w:rFonts w:eastAsia="Arial Unicode MS"/>
          <w:i/>
          <w:szCs w:val="20"/>
          <w:lang/>
        </w:rPr>
        <w:t>objectivication</w:t>
      </w:r>
      <w:r w:rsidRPr="00961967">
        <w:rPr>
          <w:rFonts w:eastAsia="Arial Unicode MS"/>
          <w:szCs w:val="20"/>
          <w:lang/>
        </w:rPr>
        <w:t xml:space="preserve"> (see </w:t>
      </w:r>
      <w:r w:rsidRPr="00961967">
        <w:rPr>
          <w:rFonts w:eastAsia="Arial Unicode MS"/>
          <w:smallCaps/>
          <w:szCs w:val="20"/>
          <w:lang/>
        </w:rPr>
        <w:t>reification</w:t>
      </w:r>
      <w:r w:rsidRPr="00961967">
        <w:rPr>
          <w:rFonts w:eastAsia="Arial Unicode MS"/>
          <w:szCs w:val="20"/>
          <w:lang/>
        </w:rPr>
        <w:t>). Methodological or heuristic advice: ‘</w:t>
      </w:r>
      <w:r w:rsidRPr="00961967">
        <w:rPr>
          <w:szCs w:val="20"/>
          <w:lang/>
        </w:rPr>
        <w:t>fully understand why referent must be detached from referential acts and you will be on your way to ontological stratification and alethic truth’ (</w:t>
      </w:r>
      <w:r w:rsidRPr="00961967">
        <w:rPr>
          <w:i/>
          <w:caps/>
          <w:szCs w:val="20"/>
          <w:lang/>
        </w:rPr>
        <w:t>d</w:t>
      </w:r>
      <w:r w:rsidRPr="00961967">
        <w:rPr>
          <w:caps/>
          <w:szCs w:val="20"/>
          <w:lang/>
        </w:rPr>
        <w:t>:</w:t>
      </w:r>
      <w:r w:rsidRPr="00961967">
        <w:rPr>
          <w:i/>
          <w:caps/>
          <w:szCs w:val="20"/>
          <w:lang/>
        </w:rPr>
        <w:t xml:space="preserve"> </w:t>
      </w:r>
      <w:r w:rsidRPr="00961967">
        <w:rPr>
          <w:szCs w:val="20"/>
          <w:lang/>
        </w:rPr>
        <w:t xml:space="preserve">375). </w:t>
      </w:r>
      <w:r w:rsidRPr="00961967">
        <w:rPr>
          <w:rFonts w:eastAsia="Arial Unicode MS"/>
          <w:iCs/>
          <w:szCs w:val="20"/>
          <w:lang/>
        </w:rPr>
        <w:t>See also</w:t>
      </w:r>
      <w:r w:rsidRPr="00961967">
        <w:rPr>
          <w:rFonts w:eastAsia="Arial Unicode MS"/>
          <w:i/>
          <w:iCs/>
          <w:smallCaps/>
          <w:szCs w:val="20"/>
          <w:lang/>
        </w:rPr>
        <w:t xml:space="preserve"> </w:t>
      </w:r>
      <w:r w:rsidRPr="00961967">
        <w:rPr>
          <w:rFonts w:eastAsia="Arial Unicode MS"/>
          <w:smallCaps/>
          <w:szCs w:val="20"/>
          <w:lang/>
        </w:rPr>
        <w:t>consciousness, epistemological dialectic, intransitive, reality principle, reflection, signs.</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Cs/>
          <w:iCs/>
          <w:color w:val="000000"/>
          <w:szCs w:val="20"/>
          <w:lang/>
        </w:rPr>
      </w:pPr>
      <w:r w:rsidRPr="00961967">
        <w:rPr>
          <w:rFonts w:eastAsia="Arial Unicode MS"/>
          <w:b/>
          <w:bCs/>
          <w:color w:val="000000"/>
          <w:szCs w:val="20"/>
          <w:lang/>
        </w:rPr>
        <w:t>reflection</w:t>
      </w:r>
      <w:r w:rsidRPr="00961967">
        <w:rPr>
          <w:rFonts w:eastAsia="Arial Unicode MS"/>
          <w:bCs/>
          <w:color w:val="000000"/>
          <w:szCs w:val="20"/>
          <w:lang/>
        </w:rPr>
        <w:t xml:space="preserve"> (f. L. </w:t>
      </w:r>
      <w:r w:rsidRPr="00961967">
        <w:rPr>
          <w:rFonts w:eastAsia="Arial Unicode MS"/>
          <w:bCs/>
          <w:i/>
          <w:iCs/>
          <w:color w:val="000000"/>
          <w:szCs w:val="20"/>
          <w:lang/>
        </w:rPr>
        <w:t>re-</w:t>
      </w:r>
      <w:r w:rsidRPr="00961967">
        <w:rPr>
          <w:rFonts w:eastAsia="Arial Unicode MS"/>
          <w:bCs/>
          <w:color w:val="000000"/>
          <w:szCs w:val="20"/>
          <w:lang/>
        </w:rPr>
        <w:t xml:space="preserve"> + </w:t>
      </w:r>
      <w:r w:rsidRPr="00961967">
        <w:rPr>
          <w:rFonts w:eastAsia="Arial Unicode MS"/>
          <w:bCs/>
          <w:i/>
          <w:iCs/>
          <w:color w:val="000000"/>
          <w:szCs w:val="20"/>
          <w:lang/>
        </w:rPr>
        <w:t>flectere</w:t>
      </w:r>
      <w:r w:rsidRPr="00961967">
        <w:rPr>
          <w:rFonts w:eastAsia="Arial Unicode MS"/>
          <w:bCs/>
          <w:color w:val="000000"/>
          <w:szCs w:val="20"/>
          <w:lang/>
        </w:rPr>
        <w:t xml:space="preserve">, to bend back). The process of </w:t>
      </w:r>
      <w:r w:rsidRPr="00961967">
        <w:rPr>
          <w:rFonts w:eastAsia="Arial Unicode MS"/>
          <w:bCs/>
          <w:smallCaps/>
          <w:color w:val="000000"/>
          <w:szCs w:val="20"/>
          <w:lang/>
        </w:rPr>
        <w:t>holistic causality</w:t>
      </w:r>
      <w:r w:rsidRPr="00961967">
        <w:rPr>
          <w:rFonts w:eastAsia="Arial Unicode MS"/>
          <w:bCs/>
          <w:color w:val="000000"/>
          <w:szCs w:val="20"/>
          <w:lang/>
        </w:rPr>
        <w:t xml:space="preserve"> or constitutive intra-relationality in which the whole and parts of </w:t>
      </w:r>
      <w:r w:rsidRPr="00961967">
        <w:rPr>
          <w:rFonts w:eastAsia="Arial Unicode MS"/>
          <w:bCs/>
          <w:smallCaps/>
          <w:color w:val="000000"/>
          <w:szCs w:val="20"/>
          <w:lang/>
        </w:rPr>
        <w:t>totality</w:t>
      </w:r>
      <w:r w:rsidRPr="00961967">
        <w:rPr>
          <w:rFonts w:eastAsia="Arial Unicode MS"/>
          <w:bCs/>
          <w:color w:val="000000"/>
          <w:szCs w:val="20"/>
          <w:lang/>
        </w:rPr>
        <w:t xml:space="preserve"> mutually ‘infect’ each other. </w:t>
      </w:r>
      <w:r w:rsidRPr="00961967">
        <w:rPr>
          <w:rFonts w:eastAsia="Arial Unicode MS"/>
          <w:bCs/>
          <w:i/>
          <w:iCs/>
          <w:color w:val="000000"/>
          <w:szCs w:val="20"/>
          <w:lang/>
        </w:rPr>
        <w:t>Resonance</w:t>
      </w:r>
      <w:r w:rsidRPr="00961967">
        <w:rPr>
          <w:rFonts w:eastAsia="Arial Unicode MS"/>
          <w:bCs/>
          <w:color w:val="000000"/>
          <w:szCs w:val="20"/>
          <w:lang/>
        </w:rPr>
        <w:t xml:space="preserve"> names the reciprocity or </w:t>
      </w:r>
      <w:r w:rsidRPr="00961967">
        <w:rPr>
          <w:rFonts w:eastAsia="Arial Unicode MS"/>
          <w:bCs/>
          <w:i/>
          <w:iCs/>
          <w:color w:val="000000"/>
          <w:szCs w:val="20"/>
          <w:lang/>
        </w:rPr>
        <w:t>doubling</w:t>
      </w:r>
      <w:r w:rsidRPr="00961967">
        <w:rPr>
          <w:rFonts w:eastAsia="Arial Unicode MS"/>
          <w:bCs/>
          <w:color w:val="000000"/>
          <w:szCs w:val="20"/>
          <w:lang/>
        </w:rPr>
        <w:t xml:space="preserve"> of reflection, as when philosophies reflect, and so support, other aspects of the </w:t>
      </w:r>
      <w:r w:rsidRPr="00961967">
        <w:rPr>
          <w:rFonts w:eastAsia="Arial Unicode MS"/>
          <w:bCs/>
          <w:smallCaps/>
          <w:color w:val="000000"/>
          <w:szCs w:val="20"/>
          <w:lang/>
        </w:rPr>
        <w:t>sociosphere</w:t>
      </w:r>
      <w:r w:rsidRPr="00961967">
        <w:rPr>
          <w:rFonts w:eastAsia="Arial Unicode MS"/>
          <w:bCs/>
          <w:color w:val="000000"/>
          <w:szCs w:val="20"/>
          <w:lang/>
        </w:rPr>
        <w:t xml:space="preserve"> and vice versa. (</w:t>
      </w:r>
      <w:r w:rsidRPr="00961967">
        <w:rPr>
          <w:rFonts w:eastAsia="Arial Unicode MS"/>
          <w:bCs/>
          <w:i/>
          <w:iCs/>
          <w:color w:val="000000"/>
          <w:szCs w:val="20"/>
          <w:lang/>
        </w:rPr>
        <w:t>Reflectionism</w:t>
      </w:r>
      <w:r w:rsidRPr="00961967">
        <w:rPr>
          <w:rFonts w:eastAsia="Arial Unicode MS"/>
          <w:bCs/>
          <w:color w:val="000000"/>
          <w:szCs w:val="20"/>
          <w:lang/>
        </w:rPr>
        <w:t xml:space="preserve">, on the other hand, or </w:t>
      </w:r>
      <w:r w:rsidRPr="00961967">
        <w:rPr>
          <w:rFonts w:eastAsia="Arial Unicode MS"/>
          <w:bCs/>
          <w:i/>
          <w:iCs/>
          <w:color w:val="000000"/>
          <w:szCs w:val="20"/>
          <w:lang/>
        </w:rPr>
        <w:t>epistemic reflectionism</w:t>
      </w:r>
      <w:r w:rsidRPr="00961967">
        <w:rPr>
          <w:rFonts w:eastAsia="Arial Unicode MS"/>
          <w:bCs/>
          <w:color w:val="000000"/>
          <w:szCs w:val="20"/>
          <w:lang/>
        </w:rPr>
        <w:t xml:space="preserve">, is another name for </w:t>
      </w:r>
      <w:r w:rsidRPr="00961967">
        <w:rPr>
          <w:rFonts w:eastAsia="Arial Unicode MS"/>
          <w:bCs/>
          <w:smallCaps/>
          <w:color w:val="000000"/>
          <w:szCs w:val="20"/>
          <w:lang/>
        </w:rPr>
        <w:t>representationalism</w:t>
      </w:r>
      <w:r w:rsidRPr="00961967">
        <w:rPr>
          <w:rFonts w:eastAsia="Arial Unicode MS"/>
          <w:bCs/>
          <w:color w:val="000000"/>
          <w:szCs w:val="20"/>
          <w:lang/>
        </w:rPr>
        <w:t xml:space="preserve">). </w:t>
      </w:r>
      <w:r w:rsidRPr="00961967">
        <w:rPr>
          <w:rFonts w:eastAsia="Arial Unicode MS"/>
          <w:bCs/>
          <w:i/>
          <w:iCs/>
          <w:color w:val="000000"/>
          <w:szCs w:val="20"/>
          <w:lang/>
        </w:rPr>
        <w:t>Reflexivity</w:t>
      </w:r>
      <w:r w:rsidRPr="00961967">
        <w:rPr>
          <w:rFonts w:eastAsia="Arial Unicode MS"/>
          <w:bCs/>
          <w:iCs/>
          <w:color w:val="000000"/>
          <w:szCs w:val="20"/>
          <w:lang/>
        </w:rPr>
        <w:t xml:space="preserve"> is (1) ‘the inwardised </w:t>
      </w:r>
      <w:r w:rsidRPr="00961967">
        <w:rPr>
          <w:rFonts w:eastAsia="Arial Unicode MS"/>
          <w:bCs/>
          <w:i/>
          <w:iCs/>
          <w:color w:val="000000"/>
          <w:szCs w:val="20"/>
          <w:lang/>
        </w:rPr>
        <w:t xml:space="preserve">form </w:t>
      </w:r>
      <w:r w:rsidRPr="00961967">
        <w:rPr>
          <w:rFonts w:eastAsia="Arial Unicode MS"/>
          <w:bCs/>
          <w:iCs/>
          <w:color w:val="000000"/>
          <w:szCs w:val="20"/>
          <w:lang/>
        </w:rPr>
        <w:t xml:space="preserve">of totality’ at </w:t>
      </w:r>
      <w:r w:rsidRPr="00961967">
        <w:rPr>
          <w:rFonts w:eastAsia="Arial Unicode MS"/>
          <w:bCs/>
          <w:iCs/>
          <w:caps/>
          <w:color w:val="000000"/>
          <w:szCs w:val="20"/>
          <w:lang/>
        </w:rPr>
        <w:t>4D</w:t>
      </w:r>
      <w:r w:rsidRPr="00961967">
        <w:rPr>
          <w:rFonts w:eastAsia="Arial Unicode MS"/>
          <w:bCs/>
          <w:iCs/>
          <w:color w:val="000000"/>
          <w:szCs w:val="20"/>
          <w:lang/>
        </w:rPr>
        <w:t xml:space="preserve"> (</w:t>
      </w:r>
      <w:r w:rsidRPr="00961967">
        <w:rPr>
          <w:rFonts w:eastAsia="Arial Unicode MS"/>
          <w:bCs/>
          <w:i/>
          <w:iCs/>
          <w:color w:val="000000"/>
          <w:szCs w:val="20"/>
          <w:lang/>
        </w:rPr>
        <w:t>DG</w:t>
      </w:r>
      <w:r w:rsidRPr="00961967">
        <w:rPr>
          <w:rFonts w:eastAsia="Arial Unicode MS"/>
          <w:bCs/>
          <w:iCs/>
          <w:color w:val="000000"/>
          <w:szCs w:val="20"/>
          <w:lang/>
        </w:rPr>
        <w:t>:</w:t>
      </w:r>
      <w:r w:rsidRPr="00961967">
        <w:rPr>
          <w:rFonts w:eastAsia="Arial Unicode MS"/>
          <w:bCs/>
          <w:i/>
          <w:iCs/>
          <w:color w:val="000000"/>
          <w:szCs w:val="20"/>
          <w:lang/>
        </w:rPr>
        <w:t xml:space="preserve"> </w:t>
      </w:r>
      <w:r w:rsidRPr="00961967">
        <w:rPr>
          <w:rFonts w:eastAsia="Arial Unicode MS"/>
          <w:bCs/>
          <w:iCs/>
          <w:color w:val="000000"/>
          <w:szCs w:val="20"/>
          <w:lang/>
        </w:rPr>
        <w:t xml:space="preserve">403, e.a.), i.e., the quality of reflection; and, less commonly, (2) a synonym for totality. In the human embodied person, it is the (prime) personal emergent power (PEP) – transcendentally necessary for genuine accountability, presupposing the causal efficacy of reasons – to self-consciously monitor our activities and deliberate internally upon the always already natural, practical and social </w:t>
      </w:r>
      <w:r w:rsidRPr="00961967">
        <w:rPr>
          <w:rFonts w:eastAsia="Arial Unicode MS"/>
          <w:bCs/>
          <w:iCs/>
          <w:color w:val="000000"/>
          <w:szCs w:val="20"/>
          <w:lang/>
        </w:rPr>
        <w:lastRenderedPageBreak/>
        <w:t xml:space="preserve">context in which they occur. It is thus irreducible to the social or the biological, constituting rather ‘the mediatory process between “structure and agency”’ that arise from our practical transactions with the objective, above all the natural, world (Archer 2003b: 130). Archer distinguishes three modes of this PEP in late modernity: </w:t>
      </w:r>
      <w:r w:rsidRPr="00961967">
        <w:rPr>
          <w:rFonts w:eastAsia="Arial Unicode MS"/>
          <w:bCs/>
          <w:i/>
          <w:iCs/>
          <w:color w:val="000000"/>
          <w:szCs w:val="20"/>
          <w:lang/>
        </w:rPr>
        <w:t>communicative</w:t>
      </w:r>
      <w:r w:rsidRPr="00961967">
        <w:rPr>
          <w:rFonts w:eastAsia="Arial Unicode MS"/>
          <w:bCs/>
          <w:iCs/>
          <w:color w:val="000000"/>
          <w:szCs w:val="20"/>
          <w:lang/>
        </w:rPr>
        <w:t xml:space="preserve">, </w:t>
      </w:r>
      <w:r w:rsidRPr="00961967">
        <w:rPr>
          <w:rFonts w:eastAsia="Arial Unicode MS"/>
          <w:bCs/>
          <w:i/>
          <w:iCs/>
          <w:color w:val="000000"/>
          <w:szCs w:val="20"/>
          <w:lang/>
        </w:rPr>
        <w:t xml:space="preserve">autonomous </w:t>
      </w:r>
      <w:r w:rsidRPr="00961967">
        <w:rPr>
          <w:rFonts w:eastAsia="Arial Unicode MS"/>
          <w:bCs/>
          <w:iCs/>
          <w:color w:val="000000"/>
          <w:szCs w:val="20"/>
          <w:lang/>
        </w:rPr>
        <w:t xml:space="preserve">and </w:t>
      </w:r>
      <w:r w:rsidRPr="00961967">
        <w:rPr>
          <w:rFonts w:eastAsia="Arial Unicode MS"/>
          <w:bCs/>
          <w:i/>
          <w:iCs/>
          <w:color w:val="000000"/>
          <w:szCs w:val="20"/>
          <w:lang/>
        </w:rPr>
        <w:t>meta-reflexive</w:t>
      </w:r>
      <w:r w:rsidRPr="00961967">
        <w:rPr>
          <w:rFonts w:eastAsia="Arial Unicode MS"/>
          <w:bCs/>
          <w:iCs/>
          <w:color w:val="000000"/>
          <w:szCs w:val="20"/>
          <w:lang/>
        </w:rPr>
        <w:t xml:space="preserve">, with corresponding </w:t>
      </w:r>
      <w:r w:rsidRPr="00961967">
        <w:rPr>
          <w:rFonts w:eastAsia="Arial Unicode MS"/>
          <w:bCs/>
          <w:i/>
          <w:iCs/>
          <w:color w:val="000000"/>
          <w:szCs w:val="20"/>
          <w:lang/>
        </w:rPr>
        <w:t>evasive</w:t>
      </w:r>
      <w:r w:rsidRPr="00961967">
        <w:rPr>
          <w:rFonts w:eastAsia="Arial Unicode MS"/>
          <w:bCs/>
          <w:iCs/>
          <w:color w:val="000000"/>
          <w:szCs w:val="20"/>
          <w:lang/>
        </w:rPr>
        <w:t xml:space="preserve">, </w:t>
      </w:r>
      <w:r w:rsidRPr="00961967">
        <w:rPr>
          <w:rFonts w:eastAsia="Arial Unicode MS"/>
          <w:bCs/>
          <w:i/>
          <w:iCs/>
          <w:color w:val="000000"/>
          <w:szCs w:val="20"/>
          <w:lang/>
        </w:rPr>
        <w:t xml:space="preserve">strategic </w:t>
      </w:r>
      <w:r w:rsidRPr="00961967">
        <w:rPr>
          <w:rFonts w:eastAsia="Arial Unicode MS"/>
          <w:bCs/>
          <w:iCs/>
          <w:color w:val="000000"/>
          <w:szCs w:val="20"/>
          <w:lang/>
        </w:rPr>
        <w:t xml:space="preserve">and </w:t>
      </w:r>
      <w:r w:rsidRPr="00961967">
        <w:rPr>
          <w:rFonts w:eastAsia="Arial Unicode MS"/>
          <w:bCs/>
          <w:i/>
          <w:iCs/>
          <w:color w:val="000000"/>
          <w:szCs w:val="20"/>
          <w:lang/>
        </w:rPr>
        <w:t xml:space="preserve">subversive </w:t>
      </w:r>
      <w:r w:rsidRPr="00961967">
        <w:rPr>
          <w:rFonts w:eastAsia="Arial Unicode MS"/>
          <w:bCs/>
          <w:iCs/>
          <w:color w:val="000000"/>
          <w:szCs w:val="20"/>
          <w:lang/>
        </w:rPr>
        <w:t xml:space="preserve">stances, respectively, toward societal constraints and enablements. The central concern of reflexivity, imposed by the </w:t>
      </w:r>
      <w:r w:rsidRPr="00961967">
        <w:rPr>
          <w:rFonts w:eastAsia="Arial Unicode MS"/>
          <w:bCs/>
          <w:iCs/>
          <w:smallCaps/>
          <w:color w:val="000000"/>
          <w:szCs w:val="20"/>
          <w:lang/>
        </w:rPr>
        <w:t>reality principle</w:t>
      </w:r>
      <w:r w:rsidRPr="00961967">
        <w:rPr>
          <w:rFonts w:eastAsia="Arial Unicode MS"/>
          <w:bCs/>
          <w:iCs/>
          <w:color w:val="000000"/>
          <w:szCs w:val="20"/>
          <w:lang/>
        </w:rPr>
        <w:t xml:space="preserve">, is theory–practice </w:t>
      </w:r>
      <w:r w:rsidRPr="00961967">
        <w:rPr>
          <w:rFonts w:eastAsia="Arial Unicode MS"/>
          <w:bCs/>
          <w:iCs/>
          <w:smallCaps/>
          <w:color w:val="000000"/>
          <w:szCs w:val="20"/>
          <w:lang/>
        </w:rPr>
        <w:t xml:space="preserve">consistency, </w:t>
      </w:r>
      <w:r w:rsidRPr="00961967">
        <w:rPr>
          <w:rFonts w:eastAsia="Arial Unicode MS"/>
          <w:bCs/>
          <w:iCs/>
          <w:color w:val="000000"/>
          <w:szCs w:val="20"/>
          <w:lang/>
        </w:rPr>
        <w:t xml:space="preserve">the most important criterion for philosophy, and human survival and flourishing, hence </w:t>
      </w:r>
      <w:r w:rsidRPr="00961967">
        <w:rPr>
          <w:rFonts w:eastAsia="Arial Unicode MS"/>
          <w:bCs/>
          <w:iCs/>
          <w:smallCaps/>
          <w:color w:val="000000"/>
          <w:szCs w:val="20"/>
          <w:lang/>
        </w:rPr>
        <w:t xml:space="preserve">emancipatory axiology, </w:t>
      </w:r>
      <w:r w:rsidRPr="00961967">
        <w:rPr>
          <w:rFonts w:eastAsia="Arial Unicode MS"/>
          <w:bCs/>
          <w:iCs/>
          <w:color w:val="000000"/>
          <w:szCs w:val="20"/>
          <w:lang/>
        </w:rPr>
        <w:t xml:space="preserve">alike. Indeed, </w:t>
      </w:r>
      <w:r w:rsidRPr="00961967">
        <w:rPr>
          <w:rFonts w:eastAsia="Arial Unicode MS"/>
          <w:bCs/>
          <w:i/>
          <w:iCs/>
          <w:color w:val="000000"/>
          <w:szCs w:val="20"/>
          <w:lang/>
        </w:rPr>
        <w:t>reflexive consistency</w:t>
      </w:r>
      <w:r w:rsidRPr="00961967">
        <w:rPr>
          <w:rFonts w:eastAsia="Arial Unicode MS"/>
          <w:bCs/>
          <w:iCs/>
          <w:color w:val="000000"/>
          <w:szCs w:val="20"/>
          <w:lang/>
        </w:rPr>
        <w:t xml:space="preserve"> is synonymous with theory–practice consistency, and in turn for </w:t>
      </w:r>
      <w:r w:rsidRPr="00961967">
        <w:rPr>
          <w:rFonts w:eastAsia="Arial Unicode MS"/>
          <w:bCs/>
          <w:iCs/>
          <w:smallCaps/>
          <w:color w:val="000000"/>
          <w:szCs w:val="20"/>
          <w:lang/>
        </w:rPr>
        <w:t>dialectical reason</w:t>
      </w:r>
      <w:r w:rsidRPr="00961967">
        <w:rPr>
          <w:rFonts w:eastAsia="Arial Unicode MS"/>
          <w:bCs/>
          <w:iCs/>
          <w:color w:val="000000"/>
          <w:szCs w:val="20"/>
          <w:lang/>
        </w:rPr>
        <w:t xml:space="preserve"> – the coherence of theory and practice in practice. It is ‘systematically connected, in virtue of the intradependence of social being’, with </w:t>
      </w:r>
      <w:r w:rsidRPr="00961967">
        <w:rPr>
          <w:rFonts w:eastAsia="Arial Unicode MS"/>
          <w:bCs/>
          <w:iCs/>
          <w:smallCaps/>
          <w:color w:val="000000"/>
          <w:szCs w:val="20"/>
          <w:lang/>
        </w:rPr>
        <w:t xml:space="preserve">trust </w:t>
      </w:r>
      <w:r w:rsidRPr="00961967">
        <w:rPr>
          <w:rFonts w:eastAsia="Arial Unicode MS"/>
          <w:bCs/>
          <w:iCs/>
          <w:color w:val="000000"/>
          <w:szCs w:val="20"/>
          <w:lang/>
        </w:rPr>
        <w:t>(</w:t>
      </w:r>
      <w:r w:rsidRPr="00961967">
        <w:rPr>
          <w:rFonts w:eastAsia="Arial Unicode MS"/>
          <w:bCs/>
          <w:i/>
          <w:iCs/>
          <w:caps/>
          <w:color w:val="000000"/>
          <w:szCs w:val="20"/>
          <w:lang/>
        </w:rPr>
        <w:t>d</w:t>
      </w:r>
      <w:r w:rsidRPr="00961967">
        <w:rPr>
          <w:rFonts w:eastAsia="Arial Unicode MS"/>
          <w:bCs/>
          <w:iCs/>
          <w:caps/>
          <w:color w:val="000000"/>
          <w:szCs w:val="20"/>
          <w:lang/>
        </w:rPr>
        <w:t>:</w:t>
      </w:r>
      <w:r w:rsidRPr="00961967">
        <w:rPr>
          <w:rFonts w:eastAsia="Arial Unicode MS"/>
          <w:bCs/>
          <w:i/>
          <w:iCs/>
          <w:caps/>
          <w:color w:val="000000"/>
          <w:szCs w:val="20"/>
          <w:lang/>
        </w:rPr>
        <w:t xml:space="preserve"> </w:t>
      </w:r>
      <w:r w:rsidRPr="00961967">
        <w:rPr>
          <w:rFonts w:eastAsia="Arial Unicode MS"/>
          <w:bCs/>
          <w:iCs/>
          <w:color w:val="000000"/>
          <w:szCs w:val="20"/>
          <w:lang/>
        </w:rPr>
        <w:t>273-4). (</w:t>
      </w:r>
      <w:r w:rsidRPr="00961967">
        <w:rPr>
          <w:rFonts w:eastAsia="Arial Unicode MS"/>
          <w:bCs/>
          <w:i/>
          <w:iCs/>
          <w:color w:val="000000"/>
          <w:szCs w:val="20"/>
          <w:lang/>
        </w:rPr>
        <w:t>Reflexive inconsistency</w:t>
      </w:r>
      <w:r w:rsidRPr="00961967">
        <w:rPr>
          <w:rFonts w:eastAsia="Arial Unicode MS"/>
          <w:bCs/>
          <w:iCs/>
          <w:color w:val="000000"/>
          <w:szCs w:val="20"/>
          <w:lang/>
        </w:rPr>
        <w:t xml:space="preserve"> is T/P inconsistency). While all people have the capacity for reflexivity, in geo-historical terms its actualisation as the praxis of self-conscious social change in wanted directions is a recent phenomenon (Dean 2003, see also </w:t>
      </w:r>
      <w:r w:rsidRPr="00961967">
        <w:rPr>
          <w:rFonts w:eastAsia="Arial Unicode MS"/>
          <w:bCs/>
          <w:iCs/>
          <w:smallCaps/>
          <w:color w:val="000000"/>
          <w:szCs w:val="20"/>
          <w:lang/>
        </w:rPr>
        <w:t>geo-historicity</w:t>
      </w:r>
      <w:r w:rsidRPr="00961967">
        <w:rPr>
          <w:rFonts w:eastAsia="Arial Unicode MS"/>
          <w:bCs/>
          <w:iCs/>
          <w:color w:val="000000"/>
          <w:szCs w:val="20"/>
          <w:lang/>
        </w:rPr>
        <w:t>). The coherence of theory and practice in practice at the societal level is notoriously underachieved; we act most reflexively within power</w:t>
      </w:r>
      <w:r w:rsidRPr="00961967">
        <w:rPr>
          <w:rFonts w:eastAsia="Arial Unicode MS"/>
          <w:bCs/>
          <w:iCs/>
          <w:szCs w:val="20"/>
          <w:vertAlign w:val="subscript"/>
          <w:lang/>
        </w:rPr>
        <w:t>2</w:t>
      </w:r>
      <w:r w:rsidRPr="00961967">
        <w:rPr>
          <w:rFonts w:eastAsia="Arial Unicode MS"/>
          <w:bCs/>
          <w:iCs/>
          <w:color w:val="000000"/>
          <w:szCs w:val="20"/>
          <w:lang/>
        </w:rPr>
        <w:t>-stricken society when we act from the standpoint of promoting it.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Cs/>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Cs/>
          <w:szCs w:val="20"/>
          <w:lang/>
        </w:rPr>
      </w:pPr>
      <w:r w:rsidRPr="00961967">
        <w:rPr>
          <w:rFonts w:eastAsia="Arial Unicode MS"/>
          <w:bCs/>
          <w:i/>
          <w:iCs/>
          <w:color w:val="000000"/>
          <w:szCs w:val="20"/>
          <w:lang/>
        </w:rPr>
        <w:t>Irreflexivity</w:t>
      </w:r>
      <w:r w:rsidRPr="00961967">
        <w:rPr>
          <w:rFonts w:eastAsia="Arial Unicode MS"/>
          <w:bCs/>
          <w:color w:val="000000"/>
          <w:szCs w:val="20"/>
          <w:lang/>
        </w:rPr>
        <w:t xml:space="preserve"> runs counter to any reflexivising process. </w:t>
      </w:r>
      <w:r w:rsidRPr="00961967">
        <w:rPr>
          <w:rFonts w:eastAsia="Arial Unicode MS"/>
          <w:bCs/>
          <w:i/>
          <w:iCs/>
          <w:color w:val="000000"/>
          <w:szCs w:val="20"/>
          <w:lang/>
        </w:rPr>
        <w:t>Meta-reflexivity</w:t>
      </w:r>
      <w:r w:rsidRPr="00961967">
        <w:rPr>
          <w:rFonts w:eastAsia="Arial Unicode MS"/>
          <w:bCs/>
          <w:iCs/>
          <w:color w:val="000000"/>
          <w:szCs w:val="20"/>
          <w:lang/>
        </w:rPr>
        <w:t xml:space="preserve"> involves being reflexive about our reflexivity. </w:t>
      </w:r>
      <w:r w:rsidRPr="00961967">
        <w:rPr>
          <w:rFonts w:eastAsia="Arial Unicode MS"/>
          <w:bCs/>
          <w:iCs/>
          <w:szCs w:val="20"/>
          <w:lang/>
        </w:rPr>
        <w:t xml:space="preserve">A </w:t>
      </w:r>
      <w:r w:rsidRPr="00961967">
        <w:rPr>
          <w:rFonts w:eastAsia="Arial Unicode MS"/>
          <w:bCs/>
          <w:i/>
          <w:iCs/>
          <w:szCs w:val="20"/>
          <w:lang/>
        </w:rPr>
        <w:t xml:space="preserve">meta-reflexively totalising </w:t>
      </w:r>
      <w:r w:rsidRPr="00961967">
        <w:rPr>
          <w:rFonts w:eastAsia="Arial Unicode MS"/>
          <w:bCs/>
          <w:szCs w:val="20"/>
          <w:lang/>
        </w:rPr>
        <w:t>(</w:t>
      </w:r>
      <w:r w:rsidRPr="00961967">
        <w:rPr>
          <w:rFonts w:eastAsia="Arial Unicode MS"/>
          <w:bCs/>
          <w:i/>
          <w:iCs/>
          <w:szCs w:val="20"/>
          <w:lang/>
        </w:rPr>
        <w:t>self-</w:t>
      </w:r>
      <w:r w:rsidRPr="00961967">
        <w:rPr>
          <w:rFonts w:eastAsia="Arial Unicode MS"/>
          <w:bCs/>
          <w:szCs w:val="20"/>
          <w:lang/>
        </w:rPr>
        <w:t>)</w:t>
      </w:r>
      <w:r w:rsidRPr="00961967">
        <w:rPr>
          <w:rFonts w:eastAsia="Arial Unicode MS"/>
          <w:bCs/>
          <w:i/>
          <w:iCs/>
          <w:szCs w:val="20"/>
          <w:lang/>
        </w:rPr>
        <w:t>situation</w:t>
      </w:r>
      <w:r w:rsidRPr="00961967">
        <w:rPr>
          <w:rFonts w:eastAsia="Arial Unicode MS"/>
          <w:bCs/>
          <w:szCs w:val="20"/>
          <w:lang/>
        </w:rPr>
        <w:t xml:space="preserve"> is one in which the agent, with the help of a materialist sociology, is able to reflexively </w:t>
      </w:r>
      <w:r w:rsidRPr="00961967">
        <w:rPr>
          <w:rFonts w:eastAsia="Arial Unicode MS"/>
          <w:bCs/>
          <w:smallCaps/>
          <w:szCs w:val="20"/>
          <w:lang/>
        </w:rPr>
        <w:t>detach</w:t>
      </w:r>
      <w:r w:rsidRPr="00961967">
        <w:rPr>
          <w:rFonts w:eastAsia="Arial Unicode MS"/>
          <w:bCs/>
          <w:szCs w:val="20"/>
          <w:lang/>
        </w:rPr>
        <w:t xml:space="preserve"> herself and her actions from, and situate them in, the world, monitoring them in full awareness of the </w:t>
      </w:r>
      <w:r w:rsidRPr="00961967">
        <w:rPr>
          <w:rFonts w:eastAsia="Arial Unicode MS"/>
          <w:bCs/>
          <w:caps/>
          <w:szCs w:val="20"/>
          <w:lang/>
        </w:rPr>
        <w:t>td</w:t>
      </w:r>
      <w:r w:rsidRPr="00961967">
        <w:rPr>
          <w:rFonts w:eastAsia="Arial Unicode MS"/>
          <w:bCs/>
          <w:szCs w:val="20"/>
          <w:lang/>
        </w:rPr>
        <w:t>/</w:t>
      </w:r>
      <w:r w:rsidRPr="00961967">
        <w:rPr>
          <w:rFonts w:eastAsia="Arial Unicode MS"/>
          <w:bCs/>
          <w:caps/>
          <w:szCs w:val="20"/>
          <w:lang/>
        </w:rPr>
        <w:t>id</w:t>
      </w:r>
      <w:r w:rsidRPr="00961967">
        <w:rPr>
          <w:rFonts w:eastAsia="Arial Unicode MS"/>
          <w:bCs/>
          <w:szCs w:val="20"/>
          <w:lang/>
        </w:rPr>
        <w:t xml:space="preserve"> distinction and of the complexly distanciated character of the world in the modes of ontological depth (in particular the depth-stratification of her own personality) and of spatio-temporality (in particular the presence of the past and outside). This enables the agent to locate herself within the constellational identity of the identity of subject and object within subjectivity (level of ontogeny) within an overarching objectivity (level of ontology) (</w:t>
      </w:r>
      <w:r w:rsidRPr="00961967">
        <w:rPr>
          <w:rFonts w:eastAsia="Arial Unicode MS"/>
          <w:bCs/>
          <w:i/>
          <w:szCs w:val="20"/>
          <w:lang/>
        </w:rPr>
        <w:t>D</w:t>
      </w:r>
      <w:r w:rsidRPr="00961967">
        <w:rPr>
          <w:rFonts w:eastAsia="Arial Unicode MS"/>
          <w:bCs/>
          <w:szCs w:val="20"/>
          <w:lang/>
        </w:rPr>
        <w:t>: 149-50). The concept provides a rational solution, hinging on the stratification of the self, to the</w:t>
      </w:r>
      <w:r w:rsidRPr="00961967">
        <w:rPr>
          <w:rFonts w:eastAsia="Arial Unicode MS"/>
          <w:bCs/>
          <w:i/>
          <w:iCs/>
          <w:szCs w:val="20"/>
          <w:lang/>
        </w:rPr>
        <w:t xml:space="preserve"> problem of </w:t>
      </w:r>
      <w:r w:rsidRPr="00961967">
        <w:rPr>
          <w:rFonts w:eastAsia="Arial Unicode MS"/>
          <w:bCs/>
          <w:i/>
          <w:iCs/>
          <w:smallCaps/>
          <w:szCs w:val="20"/>
          <w:lang/>
        </w:rPr>
        <w:t>subjectivity and objectivity</w:t>
      </w:r>
      <w:r w:rsidRPr="00961967">
        <w:rPr>
          <w:rFonts w:eastAsia="Arial Unicode MS"/>
          <w:bCs/>
          <w:szCs w:val="20"/>
          <w:lang/>
        </w:rPr>
        <w:t xml:space="preserve">, and is designed to put paid to irrealist fallacies of </w:t>
      </w:r>
      <w:r w:rsidRPr="00961967">
        <w:rPr>
          <w:rFonts w:eastAsia="Arial Unicode MS"/>
          <w:bCs/>
          <w:smallCaps/>
          <w:szCs w:val="20"/>
          <w:lang/>
        </w:rPr>
        <w:t>logicising, epistemo-logicising</w:t>
      </w:r>
      <w:r w:rsidRPr="00961967">
        <w:rPr>
          <w:rFonts w:eastAsia="Arial Unicode MS"/>
          <w:bCs/>
          <w:szCs w:val="20"/>
          <w:lang/>
        </w:rPr>
        <w:t xml:space="preserve"> and </w:t>
      </w:r>
      <w:r w:rsidRPr="00961967">
        <w:rPr>
          <w:rFonts w:eastAsia="Arial Unicode MS"/>
          <w:bCs/>
          <w:smallCaps/>
          <w:szCs w:val="20"/>
          <w:lang/>
        </w:rPr>
        <w:t>linguistifying</w:t>
      </w:r>
      <w:r w:rsidRPr="00961967">
        <w:rPr>
          <w:rFonts w:eastAsia="Arial Unicode MS"/>
          <w:bCs/>
          <w:szCs w:val="20"/>
          <w:lang/>
        </w:rPr>
        <w:t xml:space="preserve"> being, resolving ‘the </w:t>
      </w:r>
      <w:r w:rsidRPr="00961967">
        <w:rPr>
          <w:rFonts w:eastAsia="Arial Unicode MS"/>
          <w:bCs/>
          <w:i/>
          <w:iCs/>
          <w:szCs w:val="20"/>
          <w:lang/>
        </w:rPr>
        <w:t>post-Kantian predicament</w:t>
      </w:r>
      <w:r w:rsidRPr="00961967">
        <w:rPr>
          <w:rFonts w:eastAsia="Arial Unicode MS"/>
          <w:bCs/>
          <w:szCs w:val="20"/>
          <w:lang/>
        </w:rPr>
        <w:t>’ (</w:t>
      </w:r>
      <w:r w:rsidRPr="00961967">
        <w:rPr>
          <w:rFonts w:eastAsia="Arial Unicode MS"/>
          <w:bCs/>
          <w:i/>
          <w:caps/>
          <w:szCs w:val="20"/>
          <w:lang/>
        </w:rPr>
        <w:t>d</w:t>
      </w:r>
      <w:r w:rsidRPr="00961967">
        <w:rPr>
          <w:rFonts w:eastAsia="Arial Unicode MS"/>
          <w:bCs/>
          <w:caps/>
          <w:szCs w:val="20"/>
          <w:lang/>
        </w:rPr>
        <w:t>:</w:t>
      </w:r>
      <w:r w:rsidRPr="00961967">
        <w:rPr>
          <w:rFonts w:eastAsia="Arial Unicode MS"/>
          <w:bCs/>
          <w:i/>
          <w:caps/>
          <w:szCs w:val="20"/>
          <w:lang/>
        </w:rPr>
        <w:t xml:space="preserve"> </w:t>
      </w:r>
      <w:r w:rsidRPr="00961967">
        <w:rPr>
          <w:rFonts w:eastAsia="Arial Unicode MS"/>
          <w:bCs/>
          <w:szCs w:val="20"/>
          <w:lang/>
        </w:rPr>
        <w:t xml:space="preserve">79, e.a.) or </w:t>
      </w:r>
      <w:r w:rsidRPr="00961967">
        <w:rPr>
          <w:rFonts w:eastAsia="Arial Unicode MS"/>
          <w:bCs/>
          <w:i/>
          <w:iCs/>
          <w:szCs w:val="20"/>
          <w:lang/>
        </w:rPr>
        <w:t>self-referential paradox</w:t>
      </w:r>
      <w:r w:rsidRPr="00961967">
        <w:rPr>
          <w:rFonts w:eastAsia="Arial Unicode MS"/>
          <w:bCs/>
          <w:szCs w:val="20"/>
          <w:lang/>
        </w:rPr>
        <w:t xml:space="preserve"> whereby knowledge of (intransitive) reality is necessary but deemed to be impossible (perhaps most poignantly expressed by Nietzsche, Heidegger, and Derrida); knowledge is both necessary and fallibly possible. </w:t>
      </w:r>
      <w:r w:rsidRPr="00961967">
        <w:rPr>
          <w:rFonts w:eastAsia="Arial Unicode MS"/>
          <w:bCs/>
          <w:i/>
          <w:iCs/>
          <w:szCs w:val="20"/>
          <w:lang/>
        </w:rPr>
        <w:t>Nietzschean forgetting</w:t>
      </w:r>
      <w:r w:rsidRPr="00961967">
        <w:rPr>
          <w:rFonts w:eastAsia="Arial Unicode MS"/>
          <w:bCs/>
          <w:szCs w:val="20"/>
          <w:lang/>
        </w:rPr>
        <w:t xml:space="preserve"> (that truth is illusory), </w:t>
      </w:r>
      <w:r w:rsidRPr="00961967">
        <w:rPr>
          <w:rFonts w:eastAsia="Arial Unicode MS"/>
          <w:bCs/>
          <w:i/>
          <w:iCs/>
          <w:szCs w:val="20"/>
          <w:lang/>
        </w:rPr>
        <w:t xml:space="preserve">Heideggerian </w:t>
      </w:r>
      <w:r w:rsidRPr="00961967">
        <w:rPr>
          <w:rFonts w:eastAsia="Arial Unicode MS"/>
          <w:bCs/>
          <w:i/>
          <w:iCs/>
          <w:smallCaps/>
          <w:szCs w:val="20"/>
          <w:lang/>
        </w:rPr>
        <w:t>erasure</w:t>
      </w:r>
      <w:r w:rsidRPr="00961967">
        <w:rPr>
          <w:rFonts w:eastAsia="Arial Unicode MS"/>
          <w:bCs/>
          <w:szCs w:val="20"/>
          <w:lang/>
        </w:rPr>
        <w:t xml:space="preserve"> (</w:t>
      </w:r>
      <w:r w:rsidRPr="00961967">
        <w:rPr>
          <w:rFonts w:eastAsia="Arial Unicode MS"/>
          <w:bCs/>
          <w:strike/>
          <w:szCs w:val="20"/>
          <w:lang/>
        </w:rPr>
        <w:t>Being</w:t>
      </w:r>
      <w:r w:rsidRPr="00961967">
        <w:rPr>
          <w:rFonts w:eastAsia="Arial Unicode MS"/>
          <w:bCs/>
          <w:szCs w:val="20"/>
          <w:lang/>
        </w:rPr>
        <w:t xml:space="preserve">), and </w:t>
      </w:r>
      <w:r w:rsidRPr="00961967">
        <w:rPr>
          <w:rFonts w:eastAsia="Arial Unicode MS"/>
          <w:bCs/>
          <w:i/>
          <w:iCs/>
          <w:szCs w:val="20"/>
          <w:lang/>
        </w:rPr>
        <w:t>Derridean play</w:t>
      </w:r>
      <w:r w:rsidRPr="00961967">
        <w:rPr>
          <w:rFonts w:eastAsia="Arial Unicode MS"/>
          <w:bCs/>
          <w:szCs w:val="20"/>
          <w:lang/>
        </w:rPr>
        <w:t xml:space="preserve"> of </w:t>
      </w:r>
      <w:r w:rsidRPr="00961967">
        <w:rPr>
          <w:rFonts w:eastAsia="Arial Unicode MS"/>
          <w:bCs/>
          <w:i/>
          <w:iCs/>
          <w:szCs w:val="20"/>
          <w:lang/>
        </w:rPr>
        <w:t>d</w:t>
      </w:r>
      <w:r w:rsidRPr="00961967">
        <w:rPr>
          <w:rFonts w:eastAsia="Arial Unicode MS"/>
          <w:i/>
          <w:iCs/>
          <w:color w:val="000000"/>
          <w:szCs w:val="20"/>
          <w:lang/>
        </w:rPr>
        <w:t xml:space="preserve">ifférance </w:t>
      </w:r>
      <w:r w:rsidRPr="00961967">
        <w:rPr>
          <w:rFonts w:eastAsia="Arial Unicode MS"/>
          <w:bCs/>
          <w:szCs w:val="20"/>
          <w:lang/>
        </w:rPr>
        <w:t>all betray a failure to (referentially) detach (absent) the commentator from what is being commented on, manifesting itself in the absence of a concept of intransitivity and ontological depth-openness, in particular of adequate concepts of space-time and the self. The concept also underlines that, notwithstanding we live our lives in the past-in-the-present (and in the intrinsic outside, e.g., the periphery-in-the-centre)</w:t>
      </w:r>
      <w:r w:rsidRPr="00961967">
        <w:rPr>
          <w:rFonts w:eastAsia="Arial Unicode MS"/>
          <w:bCs/>
          <w:iCs/>
          <w:color w:val="000000"/>
          <w:szCs w:val="20"/>
          <w:lang/>
        </w:rPr>
        <w:t xml:space="preserve"> – </w:t>
      </w:r>
      <w:r w:rsidRPr="00961967">
        <w:rPr>
          <w:rFonts w:eastAsia="Arial Unicode MS"/>
          <w:bCs/>
          <w:szCs w:val="20"/>
          <w:lang/>
        </w:rPr>
        <w:t>exemplifying ‘real material spatio-temporal failure of detachment’ (</w:t>
      </w:r>
      <w:r w:rsidRPr="00961967">
        <w:rPr>
          <w:rFonts w:eastAsia="Arial Unicode MS"/>
          <w:bCs/>
          <w:i/>
          <w:caps/>
          <w:szCs w:val="20"/>
          <w:lang/>
        </w:rPr>
        <w:t>d</w:t>
      </w:r>
      <w:r w:rsidRPr="00961967">
        <w:rPr>
          <w:rFonts w:eastAsia="Arial Unicode MS"/>
          <w:bCs/>
          <w:caps/>
          <w:szCs w:val="20"/>
          <w:lang/>
        </w:rPr>
        <w:t>:</w:t>
      </w:r>
      <w:r w:rsidRPr="00961967">
        <w:rPr>
          <w:rFonts w:eastAsia="Arial Unicode MS"/>
          <w:bCs/>
          <w:i/>
          <w:caps/>
          <w:szCs w:val="20"/>
          <w:lang/>
        </w:rPr>
        <w:t xml:space="preserve"> </w:t>
      </w:r>
      <w:r w:rsidRPr="00961967">
        <w:rPr>
          <w:rFonts w:eastAsia="Arial Unicode MS"/>
          <w:bCs/>
          <w:szCs w:val="20"/>
          <w:lang/>
        </w:rPr>
        <w:t>139)</w:t>
      </w:r>
      <w:r w:rsidRPr="00961967">
        <w:rPr>
          <w:rFonts w:eastAsia="Arial Unicode MS"/>
          <w:bCs/>
          <w:iCs/>
          <w:color w:val="000000"/>
          <w:szCs w:val="20"/>
          <w:lang/>
        </w:rPr>
        <w:t xml:space="preserve"> – </w:t>
      </w:r>
      <w:r w:rsidRPr="00961967">
        <w:rPr>
          <w:rFonts w:eastAsia="Arial Unicode MS"/>
          <w:bCs/>
          <w:szCs w:val="20"/>
          <w:lang/>
        </w:rPr>
        <w:t>we are not fated to remain prisoners of this situation.</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reflexive</w:t>
      </w:r>
      <w:r w:rsidRPr="00961967">
        <w:rPr>
          <w:rFonts w:eastAsia="Arial Unicode MS"/>
          <w:color w:val="000000"/>
          <w:szCs w:val="20"/>
          <w:lang/>
        </w:rPr>
        <w:t xml:space="preserve">, </w:t>
      </w:r>
      <w:r w:rsidRPr="00961967">
        <w:rPr>
          <w:rFonts w:eastAsia="Arial Unicode MS"/>
          <w:b/>
          <w:bCs/>
          <w:color w:val="000000"/>
          <w:szCs w:val="20"/>
          <w:lang/>
        </w:rPr>
        <w:t>reflexivity</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reflection.</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iCs/>
          <w:smallCaps/>
          <w:color w:val="000000"/>
          <w:szCs w:val="20"/>
          <w:lang/>
        </w:rPr>
      </w:pPr>
      <w:r w:rsidRPr="00961967">
        <w:rPr>
          <w:rFonts w:eastAsia="Arial Unicode MS"/>
          <w:b/>
          <w:bCs/>
          <w:color w:val="000000"/>
          <w:szCs w:val="20"/>
          <w:lang/>
        </w:rPr>
        <w:t>regularity determinism</w:t>
      </w:r>
      <w:r w:rsidRPr="00961967">
        <w:rPr>
          <w:rFonts w:eastAsia="Arial Unicode MS"/>
          <w:iCs/>
          <w:color w:val="000000"/>
          <w:szCs w:val="20"/>
          <w:lang/>
        </w:rPr>
        <w:t xml:space="preserve">. See </w:t>
      </w:r>
      <w:r w:rsidRPr="00961967">
        <w:rPr>
          <w:rFonts w:eastAsia="Arial Unicode MS"/>
          <w:iCs/>
          <w:smallCaps/>
          <w:color w:val="000000"/>
          <w:szCs w:val="20"/>
          <w:lang/>
        </w:rPr>
        <w:t>determinism.</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i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b/>
          <w:bCs/>
          <w:color w:val="000000"/>
          <w:szCs w:val="20"/>
          <w:lang/>
        </w:rPr>
        <w:t xml:space="preserve">reification </w:t>
      </w:r>
      <w:r w:rsidRPr="00961967">
        <w:rPr>
          <w:rFonts w:eastAsia="Arial Unicode MS"/>
          <w:color w:val="000000"/>
          <w:szCs w:val="20"/>
          <w:lang/>
        </w:rPr>
        <w:t xml:space="preserve">(f. L. </w:t>
      </w:r>
      <w:r w:rsidRPr="00961967">
        <w:rPr>
          <w:rFonts w:eastAsia="Arial Unicode MS"/>
          <w:i/>
          <w:color w:val="000000"/>
          <w:szCs w:val="20"/>
          <w:lang/>
        </w:rPr>
        <w:t>res</w:t>
      </w:r>
      <w:r w:rsidRPr="00961967">
        <w:rPr>
          <w:rFonts w:eastAsia="Arial Unicode MS"/>
          <w:color w:val="000000"/>
          <w:szCs w:val="20"/>
          <w:lang/>
        </w:rPr>
        <w:t xml:space="preserve">, thing, </w:t>
      </w:r>
      <w:smartTag w:uri="urn:schemas-microsoft-com:office:smarttags" w:element="country-region">
        <w:smartTag w:uri="urn:schemas-microsoft-com:office:smarttags" w:element="place">
          <w:r w:rsidRPr="00961967">
            <w:rPr>
              <w:rFonts w:eastAsia="Arial Unicode MS"/>
              <w:color w:val="000000"/>
              <w:szCs w:val="20"/>
              <w:lang/>
            </w:rPr>
            <w:t>Ger.</w:t>
          </w:r>
        </w:smartTag>
      </w:smartTag>
      <w:r w:rsidRPr="00961967">
        <w:rPr>
          <w:rFonts w:eastAsia="Arial Unicode MS"/>
          <w:color w:val="000000"/>
          <w:szCs w:val="20"/>
          <w:lang/>
        </w:rPr>
        <w:t xml:space="preserve"> </w:t>
      </w:r>
      <w:r w:rsidRPr="00961967">
        <w:rPr>
          <w:rFonts w:eastAsia="Arial Unicode MS"/>
          <w:i/>
          <w:iCs/>
          <w:color w:val="000000"/>
          <w:szCs w:val="20"/>
          <w:lang/>
        </w:rPr>
        <w:t>Verdinglichung</w:t>
      </w:r>
      <w:r w:rsidRPr="00961967">
        <w:rPr>
          <w:rFonts w:eastAsia="Arial Unicode MS"/>
          <w:color w:val="000000"/>
          <w:szCs w:val="20"/>
          <w:lang/>
        </w:rPr>
        <w:t xml:space="preserve">, </w:t>
      </w:r>
      <w:r w:rsidRPr="00961967">
        <w:rPr>
          <w:rFonts w:eastAsia="Arial Unicode MS"/>
          <w:i/>
          <w:iCs/>
          <w:color w:val="000000"/>
          <w:szCs w:val="20"/>
          <w:lang/>
        </w:rPr>
        <w:t>Versachlichung</w:t>
      </w:r>
      <w:r w:rsidRPr="00961967">
        <w:rPr>
          <w:rFonts w:eastAsia="Arial Unicode MS"/>
          <w:iCs/>
          <w:color w:val="000000"/>
          <w:szCs w:val="20"/>
          <w:lang/>
        </w:rPr>
        <w:t>, literally the action or process of turning something into a thing</w:t>
      </w:r>
      <w:r w:rsidRPr="00961967">
        <w:rPr>
          <w:rFonts w:eastAsia="Arial Unicode MS"/>
          <w:color w:val="000000"/>
          <w:szCs w:val="20"/>
          <w:lang/>
        </w:rPr>
        <w:t xml:space="preserve">). A concept originating with Marx and developed by Lukács, Weber, Simmel and others. Bhaskar mostly deploys it in the primary meaning accorded it by Marx: as the </w:t>
      </w:r>
      <w:r w:rsidRPr="00961967">
        <w:rPr>
          <w:rFonts w:eastAsia="Arial Unicode MS"/>
          <w:smallCaps/>
          <w:color w:val="000000"/>
          <w:szCs w:val="20"/>
          <w:lang/>
        </w:rPr>
        <w:t>process</w:t>
      </w:r>
      <w:r w:rsidRPr="00961967">
        <w:rPr>
          <w:rFonts w:eastAsia="Arial Unicode MS"/>
          <w:color w:val="000000"/>
          <w:szCs w:val="20"/>
          <w:lang/>
        </w:rPr>
        <w:t xml:space="preserve"> whereby human powers, social relations and products, or human beings themselves, are transformed into (non-social, fixed, </w:t>
      </w:r>
      <w:r w:rsidRPr="00961967">
        <w:rPr>
          <w:rFonts w:eastAsia="Arial Unicode MS"/>
          <w:smallCaps/>
          <w:color w:val="000000"/>
          <w:szCs w:val="20"/>
          <w:lang/>
        </w:rPr>
        <w:t>naturalised</w:t>
      </w:r>
      <w:r w:rsidRPr="00961967">
        <w:rPr>
          <w:rFonts w:eastAsia="Arial Unicode MS"/>
          <w:color w:val="000000"/>
          <w:szCs w:val="20"/>
          <w:lang/>
        </w:rPr>
        <w:t xml:space="preserve">) things that appear to be independent of people’s control and dominate their lives. It embraces </w:t>
      </w:r>
      <w:r w:rsidRPr="00961967">
        <w:rPr>
          <w:rFonts w:eastAsia="Arial Unicode MS"/>
          <w:smallCaps/>
          <w:color w:val="000000"/>
          <w:szCs w:val="20"/>
          <w:lang/>
        </w:rPr>
        <w:t>hypostatisation</w:t>
      </w:r>
      <w:r w:rsidRPr="00961967">
        <w:rPr>
          <w:rFonts w:eastAsia="Arial Unicode MS"/>
          <w:color w:val="000000"/>
          <w:szCs w:val="20"/>
          <w:lang/>
        </w:rPr>
        <w:t xml:space="preserve">, which normally refers to the treatment of ideas and conceptual forms and relations as things or substances. Geo-historically, reification is most pronounced in, though not peculiar to, capitalism. Thus the commodification of people’s capacity to work (labour-power) turns it into a thing which can be bought and sold. This is closely connected with </w:t>
      </w:r>
      <w:r w:rsidRPr="00961967">
        <w:rPr>
          <w:rFonts w:eastAsia="Arial Unicode MS"/>
          <w:smallCaps/>
          <w:color w:val="000000"/>
          <w:szCs w:val="20"/>
          <w:lang/>
        </w:rPr>
        <w:t xml:space="preserve">fetishism, </w:t>
      </w:r>
      <w:r w:rsidRPr="00961967">
        <w:rPr>
          <w:rFonts w:eastAsia="Arial Unicode MS"/>
          <w:szCs w:val="20"/>
          <w:lang/>
        </w:rPr>
        <w:t xml:space="preserve">which invests the products of labour-power (commodities) with magical or animistic (anthropomorphic) powers, </w:t>
      </w:r>
      <w:r w:rsidRPr="00961967">
        <w:rPr>
          <w:rFonts w:eastAsia="Arial Unicode MS"/>
          <w:color w:val="000000"/>
          <w:szCs w:val="20"/>
          <w:lang/>
        </w:rPr>
        <w:t>via the mediation of money, as people and their products are accounted ‘</w:t>
      </w:r>
      <w:r w:rsidRPr="00961967">
        <w:rPr>
          <w:color w:val="000000"/>
          <w:szCs w:val="20"/>
          <w:lang/>
        </w:rPr>
        <w:t>in terms of abstract units of homogenised commodified time’ (</w:t>
      </w:r>
      <w:r w:rsidRPr="00961967">
        <w:rPr>
          <w:i/>
          <w:caps/>
          <w:color w:val="000000"/>
          <w:szCs w:val="20"/>
          <w:lang/>
        </w:rPr>
        <w:t>d</w:t>
      </w:r>
      <w:r w:rsidRPr="00961967">
        <w:rPr>
          <w:caps/>
          <w:color w:val="000000"/>
          <w:szCs w:val="20"/>
          <w:lang/>
        </w:rPr>
        <w:t>:</w:t>
      </w:r>
      <w:r w:rsidRPr="00961967">
        <w:rPr>
          <w:i/>
          <w:caps/>
          <w:color w:val="000000"/>
          <w:szCs w:val="20"/>
          <w:lang/>
        </w:rPr>
        <w:t xml:space="preserve"> </w:t>
      </w:r>
      <w:r w:rsidRPr="00961967">
        <w:rPr>
          <w:color w:val="000000"/>
          <w:szCs w:val="20"/>
          <w:lang/>
        </w:rPr>
        <w:t>321).</w:t>
      </w:r>
      <w:r w:rsidRPr="00961967">
        <w:rPr>
          <w:rFonts w:eastAsia="Arial Unicode MS"/>
          <w:color w:val="000000"/>
          <w:szCs w:val="20"/>
          <w:lang/>
        </w:rPr>
        <w:t xml:space="preserve"> ‘Reif</w:t>
      </w:r>
      <w:r w:rsidRPr="00961967">
        <w:rPr>
          <w:color w:val="000000"/>
          <w:szCs w:val="20"/>
          <w:lang/>
        </w:rPr>
        <w:t xml:space="preserve">ication, fetishism and hypostatisation’ </w:t>
      </w:r>
      <w:r w:rsidRPr="00961967">
        <w:rPr>
          <w:smallCaps/>
          <w:color w:val="000000"/>
          <w:szCs w:val="20"/>
          <w:lang/>
        </w:rPr>
        <w:t>reflect</w:t>
      </w:r>
      <w:r w:rsidRPr="00961967">
        <w:rPr>
          <w:color w:val="000000"/>
          <w:szCs w:val="20"/>
          <w:lang/>
        </w:rPr>
        <w:t xml:space="preserve"> or double ‘the </w:t>
      </w:r>
      <w:r w:rsidRPr="00961967">
        <w:rPr>
          <w:i/>
          <w:iCs/>
          <w:color w:val="000000"/>
          <w:szCs w:val="20"/>
          <w:lang/>
        </w:rPr>
        <w:t xml:space="preserve">dynamic </w:t>
      </w:r>
      <w:r w:rsidRPr="00961967">
        <w:rPr>
          <w:color w:val="000000"/>
          <w:szCs w:val="20"/>
          <w:lang/>
        </w:rPr>
        <w:t>of commodification’ (</w:t>
      </w:r>
      <w:r w:rsidRPr="00961967">
        <w:rPr>
          <w:i/>
          <w:caps/>
          <w:color w:val="000000"/>
          <w:szCs w:val="20"/>
          <w:lang/>
        </w:rPr>
        <w:t>d</w:t>
      </w:r>
      <w:r w:rsidRPr="00961967">
        <w:rPr>
          <w:caps/>
          <w:color w:val="000000"/>
          <w:szCs w:val="20"/>
          <w:lang/>
        </w:rPr>
        <w:t>:</w:t>
      </w:r>
      <w:r w:rsidRPr="00961967">
        <w:rPr>
          <w:i/>
          <w:caps/>
          <w:color w:val="000000"/>
          <w:szCs w:val="20"/>
          <w:lang/>
        </w:rPr>
        <w:t xml:space="preserve"> </w:t>
      </w:r>
      <w:r w:rsidRPr="00961967">
        <w:rPr>
          <w:color w:val="000000"/>
          <w:szCs w:val="20"/>
          <w:lang/>
        </w:rPr>
        <w:t xml:space="preserve">237). </w:t>
      </w:r>
      <w:r w:rsidRPr="00961967">
        <w:rPr>
          <w:rFonts w:eastAsia="Arial Unicode MS"/>
          <w:color w:val="000000"/>
          <w:szCs w:val="20"/>
          <w:lang/>
        </w:rPr>
        <w:t xml:space="preserve">Physicalist or socio-biological reductions of the embodied person to neurophysiological drives, genes, etc., are forms of reification, as is the </w:t>
      </w:r>
      <w:r w:rsidRPr="00961967">
        <w:rPr>
          <w:rFonts w:eastAsia="Arial Unicode MS"/>
          <w:smallCaps/>
          <w:color w:val="000000"/>
          <w:szCs w:val="20"/>
          <w:lang/>
        </w:rPr>
        <w:t>fact-form</w:t>
      </w:r>
      <w:r w:rsidRPr="00961967">
        <w:rPr>
          <w:rFonts w:eastAsia="Arial Unicode MS"/>
          <w:color w:val="000000"/>
          <w:szCs w:val="20"/>
          <w:lang/>
        </w:rPr>
        <w:t xml:space="preserve"> in empiricist epistemology (which forgets that facts are social products and fetishises their conjunctions) or the treatment of social facts in Durkheimian sociology ‘as </w:t>
      </w:r>
      <w:r w:rsidRPr="00961967">
        <w:rPr>
          <w:color w:val="000000"/>
          <w:szCs w:val="20"/>
          <w:lang/>
        </w:rPr>
        <w:t>possessing a life of their own, external to and coercing the individual’ (</w:t>
      </w:r>
      <w:r w:rsidRPr="00961967">
        <w:rPr>
          <w:i/>
          <w:caps/>
          <w:color w:val="000000"/>
          <w:szCs w:val="20"/>
          <w:lang/>
        </w:rPr>
        <w:t>pn3</w:t>
      </w:r>
      <w:r w:rsidRPr="00961967">
        <w:rPr>
          <w:caps/>
          <w:color w:val="000000"/>
          <w:szCs w:val="20"/>
          <w:lang/>
        </w:rPr>
        <w:t>:</w:t>
      </w:r>
      <w:r w:rsidRPr="00961967">
        <w:rPr>
          <w:color w:val="000000"/>
          <w:szCs w:val="20"/>
          <w:lang/>
        </w:rPr>
        <w:t xml:space="preserve"> 31). The Humean account of a causal law is reified because it treats constant conjunctions as ‘existing quite independently of the human activity necessary for them’ (hence fetishises the closed systems within which they occur) (</w:t>
      </w:r>
      <w:r w:rsidRPr="00961967">
        <w:rPr>
          <w:i/>
          <w:color w:val="000000"/>
          <w:szCs w:val="20"/>
          <w:lang/>
        </w:rPr>
        <w:t>SR</w:t>
      </w:r>
      <w:r w:rsidRPr="00961967">
        <w:rPr>
          <w:color w:val="000000"/>
          <w:szCs w:val="20"/>
          <w:lang/>
        </w:rPr>
        <w:t xml:space="preserve">: 94). </w:t>
      </w:r>
      <w:r w:rsidRPr="00961967">
        <w:rPr>
          <w:rFonts w:eastAsia="Arial Unicode MS"/>
          <w:color w:val="000000"/>
          <w:szCs w:val="20"/>
          <w:lang/>
        </w:rPr>
        <w:t xml:space="preserve">Since the whole of being is in ‘structured open-systemic flux’, its treatment by the </w:t>
      </w:r>
      <w:r w:rsidRPr="00961967">
        <w:rPr>
          <w:rFonts w:eastAsia="Arial Unicode MS"/>
          <w:smallCaps/>
          <w:color w:val="000000"/>
          <w:szCs w:val="20"/>
          <w:lang/>
        </w:rPr>
        <w:t>analytical problematic</w:t>
      </w:r>
      <w:r w:rsidRPr="00961967">
        <w:rPr>
          <w:rFonts w:eastAsia="Arial Unicode MS"/>
          <w:color w:val="000000"/>
          <w:szCs w:val="20"/>
          <w:lang/>
        </w:rPr>
        <w:t xml:space="preserve"> as static and susceptible of rigid definition is </w:t>
      </w:r>
      <w:r w:rsidRPr="00961967">
        <w:rPr>
          <w:rFonts w:eastAsia="Arial Unicode MS"/>
          <w:color w:val="000000"/>
          <w:szCs w:val="20"/>
          <w:lang/>
        </w:rPr>
        <w:lastRenderedPageBreak/>
        <w:t xml:space="preserve">reificatory and has the political effect of reinforcing (reifying) the status quo, for it is change which must be justified from that perspective, not the existing order of things. Drawing on Hannah Arendt, as well as Marx, Bhaskar and others, Dean (2003: 36) argues that a process of </w:t>
      </w:r>
      <w:r w:rsidRPr="00961967">
        <w:rPr>
          <w:rFonts w:eastAsia="Arial Unicode MS"/>
          <w:i/>
          <w:iCs/>
          <w:color w:val="000000"/>
          <w:szCs w:val="20"/>
          <w:lang/>
        </w:rPr>
        <w:t>dereification</w:t>
      </w:r>
      <w:r w:rsidRPr="00961967">
        <w:rPr>
          <w:rFonts w:eastAsia="Arial Unicode MS"/>
          <w:color w:val="000000"/>
          <w:szCs w:val="20"/>
          <w:lang/>
        </w:rPr>
        <w:t xml:space="preserve"> (‘the dissolution of world into process’ at the level of appearances or </w:t>
      </w:r>
      <w:r w:rsidRPr="00961967">
        <w:rPr>
          <w:rFonts w:eastAsia="Arial Unicode MS"/>
          <w:i/>
          <w:iCs/>
          <w:color w:val="000000"/>
          <w:szCs w:val="20"/>
          <w:lang/>
        </w:rPr>
        <w:t>deworlding</w:t>
      </w:r>
      <w:r w:rsidRPr="00961967">
        <w:rPr>
          <w:rFonts w:eastAsia="Arial Unicode MS"/>
          <w:color w:val="000000"/>
          <w:szCs w:val="20"/>
          <w:lang/>
        </w:rPr>
        <w:t>) goes hand in hand with reification in ‘disorganised’ capitalism, but this can arguably equally be seen, by valid perspectival switch, as the speeding up and intensification of the process of reification.</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color w:val="000000"/>
          <w:szCs w:val="20"/>
          <w:lang/>
        </w:rPr>
        <w:t xml:space="preserve">All forms of reification are aspects of the wider process of </w:t>
      </w:r>
      <w:r w:rsidRPr="00961967">
        <w:rPr>
          <w:rFonts w:eastAsia="Arial Unicode MS"/>
          <w:smallCaps/>
          <w:color w:val="000000"/>
          <w:szCs w:val="20"/>
          <w:lang/>
        </w:rPr>
        <w:t>alienation</w:t>
      </w:r>
      <w:r w:rsidRPr="00961967">
        <w:rPr>
          <w:rFonts w:eastAsia="Arial Unicode MS"/>
          <w:color w:val="000000"/>
          <w:szCs w:val="20"/>
          <w:lang/>
        </w:rPr>
        <w:t xml:space="preserve">, whereby people are separated from what is essential to their nature, powers, autonomy or flourishing. In thingifying human powers and social things they </w:t>
      </w:r>
      <w:r w:rsidRPr="00961967">
        <w:rPr>
          <w:rFonts w:eastAsia="Arial Unicode MS"/>
          <w:i/>
          <w:iCs/>
          <w:smallCaps/>
          <w:color w:val="000000"/>
          <w:szCs w:val="20"/>
          <w:lang/>
        </w:rPr>
        <w:t>de-agentify</w:t>
      </w:r>
      <w:r w:rsidRPr="00961967">
        <w:rPr>
          <w:rFonts w:eastAsia="Arial Unicode MS"/>
          <w:color w:val="000000"/>
          <w:szCs w:val="20"/>
          <w:lang/>
        </w:rPr>
        <w:t xml:space="preserve"> people. </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color w:val="000000"/>
          <w:szCs w:val="20"/>
          <w:lang/>
        </w:rPr>
        <w:t xml:space="preserve">Reification must be distinguished from (1) </w:t>
      </w:r>
      <w:r w:rsidRPr="00961967">
        <w:rPr>
          <w:rFonts w:eastAsia="Arial Unicode MS"/>
          <w:i/>
          <w:iCs/>
          <w:color w:val="000000"/>
          <w:szCs w:val="20"/>
          <w:lang/>
        </w:rPr>
        <w:t>objectivity</w:t>
      </w:r>
      <w:r w:rsidRPr="00961967">
        <w:rPr>
          <w:rFonts w:eastAsia="Arial Unicode MS"/>
          <w:color w:val="000000"/>
          <w:szCs w:val="20"/>
          <w:lang/>
        </w:rPr>
        <w:t xml:space="preserve"> or intransitivity as such (the </w:t>
      </w:r>
      <w:r w:rsidRPr="00961967">
        <w:rPr>
          <w:rFonts w:eastAsia="Arial Unicode MS"/>
          <w:caps/>
          <w:color w:val="000000"/>
          <w:szCs w:val="20"/>
          <w:lang/>
        </w:rPr>
        <w:t>id</w:t>
      </w:r>
      <w:r w:rsidRPr="00961967">
        <w:rPr>
          <w:rFonts w:eastAsia="Arial Unicode MS"/>
          <w:color w:val="000000"/>
          <w:szCs w:val="20"/>
          <w:lang/>
        </w:rPr>
        <w:t xml:space="preserve">); (2) </w:t>
      </w:r>
      <w:r w:rsidRPr="00961967">
        <w:rPr>
          <w:rFonts w:eastAsia="Arial Unicode MS"/>
          <w:i/>
          <w:iCs/>
          <w:color w:val="000000"/>
          <w:szCs w:val="20"/>
          <w:lang/>
        </w:rPr>
        <w:t>objectification</w:t>
      </w:r>
      <w:r w:rsidRPr="00961967">
        <w:rPr>
          <w:rFonts w:eastAsia="Arial Unicode MS"/>
          <w:color w:val="000000"/>
          <w:szCs w:val="20"/>
          <w:lang/>
        </w:rPr>
        <w:t xml:space="preserve"> or </w:t>
      </w:r>
      <w:r w:rsidRPr="00961967">
        <w:rPr>
          <w:rFonts w:eastAsia="Arial Unicode MS"/>
          <w:i/>
          <w:iCs/>
          <w:color w:val="000000"/>
          <w:szCs w:val="20"/>
          <w:lang/>
        </w:rPr>
        <w:t>objectivation</w:t>
      </w:r>
      <w:r w:rsidRPr="00961967">
        <w:rPr>
          <w:rFonts w:eastAsia="Arial Unicode MS"/>
          <w:color w:val="000000"/>
          <w:szCs w:val="20"/>
          <w:lang/>
        </w:rPr>
        <w:t xml:space="preserve">, the imbuing of human powers in a product and its reproduction and/or transformation by human praxis (the </w:t>
      </w:r>
      <w:r w:rsidRPr="00961967">
        <w:rPr>
          <w:rFonts w:eastAsia="Arial Unicode MS"/>
          <w:caps/>
          <w:color w:val="000000"/>
          <w:szCs w:val="20"/>
          <w:lang/>
        </w:rPr>
        <w:t>td</w:t>
      </w:r>
      <w:r w:rsidRPr="00961967">
        <w:rPr>
          <w:rFonts w:eastAsia="Arial Unicode MS"/>
          <w:color w:val="000000"/>
          <w:szCs w:val="20"/>
          <w:lang/>
        </w:rPr>
        <w:t xml:space="preserve">); and (3) </w:t>
      </w:r>
      <w:r w:rsidRPr="00961967">
        <w:rPr>
          <w:rFonts w:eastAsia="Arial Unicode MS"/>
          <w:i/>
          <w:iCs/>
          <w:color w:val="000000"/>
          <w:szCs w:val="20"/>
          <w:lang/>
        </w:rPr>
        <w:t>objectivication</w:t>
      </w:r>
      <w:r w:rsidRPr="00961967">
        <w:rPr>
          <w:rFonts w:eastAsia="Arial Unicode MS"/>
          <w:color w:val="000000"/>
          <w:szCs w:val="20"/>
          <w:lang/>
        </w:rPr>
        <w:t>, ‘</w:t>
      </w:r>
      <w:r w:rsidRPr="00961967">
        <w:rPr>
          <w:color w:val="000000"/>
          <w:szCs w:val="20"/>
          <w:lang/>
        </w:rPr>
        <w:t xml:space="preserve">the moment in the process of objectivation in which man establishes distance from his producing and its product, such that he can take cognisance of it and make of it an object of his consciousness’ (Berger &amp; Pullberg 1966, cited in </w:t>
      </w:r>
      <w:r w:rsidRPr="00961967">
        <w:rPr>
          <w:i/>
          <w:caps/>
          <w:color w:val="000000"/>
          <w:szCs w:val="20"/>
          <w:lang/>
        </w:rPr>
        <w:t>pn3</w:t>
      </w:r>
      <w:r w:rsidRPr="00961967">
        <w:rPr>
          <w:caps/>
          <w:color w:val="000000"/>
          <w:szCs w:val="20"/>
          <w:lang/>
        </w:rPr>
        <w:t>:</w:t>
      </w:r>
      <w:r w:rsidRPr="00961967">
        <w:rPr>
          <w:color w:val="000000"/>
          <w:szCs w:val="20"/>
          <w:lang/>
        </w:rPr>
        <w:t xml:space="preserve"> 33). Bhaskar later generalised the distinction in (3) to any kind of thing in the concept of </w:t>
      </w:r>
      <w:r w:rsidRPr="00961967">
        <w:rPr>
          <w:smallCaps/>
          <w:color w:val="000000"/>
          <w:szCs w:val="20"/>
          <w:lang/>
        </w:rPr>
        <w:t>referential detachment</w:t>
      </w:r>
      <w:r w:rsidRPr="00961967">
        <w:rPr>
          <w:color w:val="000000"/>
          <w:szCs w:val="20"/>
          <w:lang/>
        </w:rPr>
        <w:t xml:space="preserve">. </w:t>
      </w:r>
      <w:r w:rsidRPr="00961967">
        <w:rPr>
          <w:rFonts w:eastAsia="Arial Unicode MS"/>
          <w:color w:val="000000"/>
          <w:szCs w:val="20"/>
          <w:lang/>
        </w:rPr>
        <w:t xml:space="preserve">Failure to distinguish (1) and (2) </w:t>
      </w:r>
      <w:r w:rsidRPr="00961967">
        <w:rPr>
          <w:rFonts w:eastAsia="Arial Unicode MS"/>
          <w:i/>
          <w:iCs/>
          <w:color w:val="000000"/>
          <w:szCs w:val="20"/>
          <w:lang/>
        </w:rPr>
        <w:t>results</w:t>
      </w:r>
      <w:r w:rsidRPr="00961967">
        <w:rPr>
          <w:rFonts w:eastAsia="Arial Unicode MS"/>
          <w:color w:val="000000"/>
          <w:szCs w:val="20"/>
          <w:lang/>
        </w:rPr>
        <w:t xml:space="preserve"> in reification. Following Marx, Bhaskar distinguishes (2) from alienation, ‘</w:t>
      </w:r>
      <w:r w:rsidRPr="00961967">
        <w:rPr>
          <w:color w:val="000000"/>
          <w:szCs w:val="20"/>
          <w:lang/>
        </w:rPr>
        <w:t>recognising that alienation is only one possible (geo</w:t>
      </w:r>
      <w:r w:rsidRPr="00961967">
        <w:rPr>
          <w:color w:val="000000"/>
          <w:szCs w:val="20"/>
          <w:lang/>
        </w:rPr>
        <w:noBreakHyphen/>
        <w:t>)historically determined mode of objectification’ (</w:t>
      </w:r>
      <w:r w:rsidRPr="00961967">
        <w:rPr>
          <w:i/>
          <w:caps/>
          <w:color w:val="000000"/>
          <w:szCs w:val="20"/>
          <w:lang/>
        </w:rPr>
        <w:t>P</w:t>
      </w:r>
      <w:r w:rsidRPr="00961967">
        <w:rPr>
          <w:caps/>
          <w:color w:val="000000"/>
          <w:szCs w:val="20"/>
          <w:lang/>
        </w:rPr>
        <w:t>: 1</w:t>
      </w:r>
      <w:r w:rsidRPr="00961967">
        <w:rPr>
          <w:color w:val="000000"/>
          <w:szCs w:val="20"/>
          <w:lang/>
        </w:rPr>
        <w:t xml:space="preserve">08). </w:t>
      </w:r>
      <w:r w:rsidRPr="00961967">
        <w:rPr>
          <w:rFonts w:eastAsia="Arial Unicode MS"/>
          <w:color w:val="000000"/>
          <w:szCs w:val="20"/>
          <w:lang/>
        </w:rPr>
        <w:t xml:space="preserve">See also </w:t>
      </w:r>
      <w:r w:rsidRPr="00961967">
        <w:rPr>
          <w:rFonts w:eastAsia="Arial Unicode MS"/>
          <w:smallCaps/>
          <w:color w:val="000000"/>
          <w:szCs w:val="20"/>
          <w:lang/>
        </w:rPr>
        <w:t>eternisation, voluntarism.</w:t>
      </w:r>
    </w:p>
    <w:p w:rsidR="00BD5E08" w:rsidRPr="00961967" w:rsidRDefault="00BD5E08" w:rsidP="00BD5E08">
      <w:pPr>
        <w:widowControl w:val="0"/>
        <w:tabs>
          <w:tab w:val="clear" w:pos="284"/>
          <w:tab w:val="left" w:pos="173"/>
        </w:tabs>
        <w:suppressAutoHyphens/>
        <w:autoSpaceDE w:val="0"/>
        <w:spacing w:line="100" w:lineRule="atLeast"/>
        <w:ind w:firstLine="173"/>
        <w:rPr>
          <w:rFonts w:eastAsia="Arial Unicode M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bCs/>
          <w:color w:val="000000"/>
          <w:szCs w:val="20"/>
          <w:lang/>
        </w:rPr>
      </w:pPr>
      <w:r w:rsidRPr="00961967">
        <w:rPr>
          <w:rFonts w:eastAsia="Arial Unicode MS"/>
          <w:b/>
          <w:color w:val="000000"/>
          <w:szCs w:val="20"/>
          <w:lang/>
        </w:rPr>
        <w:t xml:space="preserve">reinstatement, analytical </w:t>
      </w:r>
      <w:r w:rsidRPr="00961967">
        <w:rPr>
          <w:rFonts w:eastAsia="Arial Unicode MS"/>
          <w:b/>
          <w:bCs/>
          <w:color w:val="000000"/>
          <w:szCs w:val="20"/>
          <w:lang/>
        </w:rPr>
        <w:t>(Hegel’s)</w:t>
      </w:r>
      <w:r w:rsidRPr="00961967">
        <w:rPr>
          <w:rFonts w:eastAsia="Arial Unicode MS"/>
          <w:bCs/>
          <w:color w:val="000000"/>
          <w:szCs w:val="20"/>
          <w:lang/>
        </w:rPr>
        <w:t xml:space="preserve">. See </w:t>
      </w:r>
      <w:r w:rsidRPr="00961967">
        <w:rPr>
          <w:rFonts w:eastAsia="Arial Unicode MS"/>
          <w:bCs/>
          <w:smallCaps/>
          <w:color w:val="000000"/>
          <w:szCs w:val="20"/>
          <w:lang/>
        </w:rPr>
        <w:t>epistemological dialectic, Hegel-Marx critique, negation of the negation</w:t>
      </w:r>
      <w:r w:rsidRPr="00961967">
        <w:rPr>
          <w:rFonts w:eastAsia="Arial Unicode MS"/>
          <w:bC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relata</w:t>
      </w:r>
      <w:r w:rsidRPr="00961967">
        <w:rPr>
          <w:rFonts w:eastAsia="Arial Unicode MS"/>
          <w:color w:val="000000"/>
          <w:szCs w:val="20"/>
          <w:lang/>
        </w:rPr>
        <w:t xml:space="preserve">. See </w:t>
      </w:r>
      <w:r w:rsidRPr="00961967">
        <w:rPr>
          <w:rFonts w:eastAsia="Arial Unicode MS"/>
          <w:smallCaps/>
          <w:color w:val="000000"/>
          <w:szCs w:val="20"/>
          <w:lang/>
        </w:rPr>
        <w:t>relationality.</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rPr>
          <w:rFonts w:eastAsia="Arial Unicode MS"/>
          <w:bCs/>
          <w:color w:val="000000"/>
          <w:szCs w:val="20"/>
          <w:lang/>
        </w:rPr>
      </w:pPr>
      <w:r w:rsidRPr="00961967">
        <w:rPr>
          <w:rFonts w:eastAsia="Arial Unicode MS"/>
          <w:b/>
          <w:bCs/>
          <w:iCs/>
          <w:szCs w:val="20"/>
          <w:lang/>
        </w:rPr>
        <w:t>relationality</w:t>
      </w:r>
      <w:r w:rsidRPr="00961967">
        <w:rPr>
          <w:rFonts w:eastAsia="Arial Unicode MS"/>
          <w:bCs/>
          <w:szCs w:val="20"/>
          <w:lang/>
        </w:rPr>
        <w:t xml:space="preserve"> (</w:t>
      </w:r>
      <w:r w:rsidRPr="00961967">
        <w:rPr>
          <w:rFonts w:eastAsia="Arial Unicode MS"/>
          <w:szCs w:val="20"/>
          <w:lang/>
        </w:rPr>
        <w:t xml:space="preserve">f. L. </w:t>
      </w:r>
      <w:r w:rsidRPr="00961967">
        <w:rPr>
          <w:rFonts w:eastAsia="Arial Unicode MS"/>
          <w:i/>
          <w:iCs/>
          <w:szCs w:val="20"/>
          <w:lang/>
        </w:rPr>
        <w:t>relatus</w:t>
      </w:r>
      <w:r w:rsidRPr="00961967">
        <w:rPr>
          <w:rFonts w:eastAsia="Arial Unicode MS"/>
          <w:szCs w:val="20"/>
          <w:lang/>
        </w:rPr>
        <w:t xml:space="preserve">, pl. </w:t>
      </w:r>
      <w:r w:rsidRPr="00961967">
        <w:rPr>
          <w:rFonts w:eastAsia="Arial Unicode MS"/>
          <w:i/>
          <w:iCs/>
          <w:szCs w:val="20"/>
          <w:lang/>
        </w:rPr>
        <w:t>relata</w:t>
      </w:r>
      <w:r w:rsidRPr="00961967">
        <w:rPr>
          <w:rFonts w:eastAsia="Arial Unicode MS"/>
          <w:szCs w:val="20"/>
          <w:lang/>
        </w:rPr>
        <w:t xml:space="preserve">, past participle of </w:t>
      </w:r>
      <w:r w:rsidRPr="00961967">
        <w:rPr>
          <w:rFonts w:eastAsia="Arial Unicode MS"/>
          <w:i/>
          <w:iCs/>
          <w:szCs w:val="20"/>
          <w:lang/>
        </w:rPr>
        <w:t>referre</w:t>
      </w:r>
      <w:r w:rsidRPr="00961967">
        <w:rPr>
          <w:rFonts w:eastAsia="Arial Unicode MS"/>
          <w:szCs w:val="20"/>
          <w:lang/>
        </w:rPr>
        <w:t>, to carry or bring back)</w:t>
      </w:r>
      <w:r w:rsidRPr="00961967">
        <w:rPr>
          <w:rFonts w:eastAsia="Arial Unicode MS"/>
          <w:iCs/>
          <w:szCs w:val="20"/>
          <w:lang/>
        </w:rPr>
        <w:t>.</w:t>
      </w:r>
      <w:r w:rsidRPr="00961967">
        <w:rPr>
          <w:rFonts w:eastAsia="Arial Unicode MS"/>
          <w:b/>
          <w:bCs/>
          <w:iCs/>
          <w:szCs w:val="20"/>
          <w:lang/>
        </w:rPr>
        <w:t xml:space="preserve"> </w:t>
      </w:r>
      <w:r w:rsidRPr="00961967">
        <w:rPr>
          <w:rFonts w:eastAsia="Arial Unicode MS"/>
          <w:bCs/>
          <w:i/>
          <w:iCs/>
          <w:szCs w:val="20"/>
          <w:lang/>
        </w:rPr>
        <w:t>Relations</w:t>
      </w:r>
      <w:r w:rsidRPr="00961967">
        <w:rPr>
          <w:rFonts w:eastAsia="Arial Unicode MS"/>
          <w:szCs w:val="20"/>
          <w:lang/>
        </w:rPr>
        <w:t xml:space="preserve">, other than logical relations between propositions, </w:t>
      </w:r>
      <w:r w:rsidRPr="00961967">
        <w:rPr>
          <w:rFonts w:eastAsia="Arial Unicode MS"/>
          <w:bCs/>
          <w:szCs w:val="20"/>
          <w:lang/>
        </w:rPr>
        <w:t xml:space="preserve">are properties possessed by things in virtue of their positioning in respect of other things. On the </w:t>
      </w:r>
      <w:r w:rsidRPr="00961967">
        <w:rPr>
          <w:rFonts w:eastAsia="Arial Unicode MS"/>
          <w:bCs/>
          <w:caps/>
          <w:szCs w:val="20"/>
          <w:lang/>
        </w:rPr>
        <w:t>cr</w:t>
      </w:r>
      <w:r w:rsidRPr="00961967">
        <w:rPr>
          <w:rFonts w:eastAsia="Arial Unicode MS"/>
          <w:bCs/>
          <w:szCs w:val="20"/>
          <w:lang/>
        </w:rPr>
        <w:t xml:space="preserve"> account relations are sui generis real and pervasive in both the sociosphere and the rest of nature. ‘{S}pace-time is a relational property of the meshwork of material beings’ (</w:t>
      </w:r>
      <w:r w:rsidRPr="00961967">
        <w:rPr>
          <w:rFonts w:eastAsia="Arial Unicode MS"/>
          <w:bCs/>
          <w:i/>
          <w:caps/>
          <w:szCs w:val="20"/>
          <w:lang/>
        </w:rPr>
        <w:t>d</w:t>
      </w:r>
      <w:r w:rsidRPr="00961967">
        <w:rPr>
          <w:rFonts w:eastAsia="Arial Unicode MS"/>
          <w:bCs/>
          <w:caps/>
          <w:szCs w:val="20"/>
          <w:lang/>
        </w:rPr>
        <w:t>:</w:t>
      </w:r>
      <w:r w:rsidRPr="00961967">
        <w:rPr>
          <w:rFonts w:eastAsia="Arial Unicode MS"/>
          <w:bCs/>
          <w:i/>
          <w:caps/>
          <w:szCs w:val="20"/>
          <w:lang/>
        </w:rPr>
        <w:t xml:space="preserve"> </w:t>
      </w:r>
      <w:r w:rsidRPr="00961967">
        <w:rPr>
          <w:rFonts w:eastAsia="Arial Unicode MS"/>
          <w:bCs/>
          <w:szCs w:val="20"/>
          <w:lang/>
        </w:rPr>
        <w:t>53). Relations exist only in virtue of material things, possessing no material substance of their own (i.e., they are ‘</w:t>
      </w:r>
      <w:r w:rsidRPr="00961967">
        <w:rPr>
          <w:rFonts w:eastAsia="Arial Unicode MS"/>
          <w:bCs/>
          <w:smallCaps/>
          <w:szCs w:val="20"/>
          <w:lang/>
        </w:rPr>
        <w:t>virtual</w:t>
      </w:r>
      <w:r w:rsidRPr="00961967">
        <w:rPr>
          <w:rFonts w:eastAsia="Arial Unicode MS"/>
          <w:bCs/>
          <w:szCs w:val="20"/>
          <w:lang/>
        </w:rPr>
        <w:t>’ or ‘ideal’) and so are in principle imperceptible (non-empirical), hence can only be ascribed as real causally, by their effects on material things. Or, their material presence consists only in their effects on material things – in the sociosphere, on people and the changes people make to other material things (</w:t>
      </w:r>
      <w:r w:rsidRPr="00961967">
        <w:rPr>
          <w:rFonts w:eastAsia="Arial Unicode MS"/>
          <w:bCs/>
          <w:i/>
          <w:caps/>
          <w:szCs w:val="20"/>
          <w:lang/>
        </w:rPr>
        <w:t>pn3</w:t>
      </w:r>
      <w:r w:rsidRPr="00961967">
        <w:rPr>
          <w:rFonts w:eastAsia="Arial Unicode MS"/>
          <w:bCs/>
          <w:caps/>
          <w:szCs w:val="20"/>
          <w:lang/>
        </w:rPr>
        <w:t>:</w:t>
      </w:r>
      <w:r w:rsidRPr="00961967">
        <w:rPr>
          <w:rFonts w:eastAsia="Arial Unicode MS"/>
          <w:bCs/>
          <w:szCs w:val="20"/>
          <w:lang/>
        </w:rPr>
        <w:t xml:space="preserve"> 30; for a contrary </w:t>
      </w:r>
      <w:r w:rsidRPr="00961967">
        <w:rPr>
          <w:rFonts w:eastAsia="Arial Unicode MS"/>
          <w:bCs/>
          <w:caps/>
          <w:szCs w:val="20"/>
          <w:lang/>
        </w:rPr>
        <w:t>cr</w:t>
      </w:r>
      <w:r w:rsidRPr="00961967">
        <w:rPr>
          <w:rFonts w:eastAsia="Arial Unicode MS"/>
          <w:bCs/>
          <w:szCs w:val="20"/>
          <w:lang/>
        </w:rPr>
        <w:t xml:space="preserve"> view that social relations are ‘material’, see </w:t>
      </w:r>
      <w:r w:rsidRPr="00961967">
        <w:rPr>
          <w:rFonts w:eastAsia="Arial Unicode MS"/>
          <w:bCs/>
          <w:smallCaps/>
          <w:szCs w:val="20"/>
          <w:lang/>
        </w:rPr>
        <w:t>social structure</w:t>
      </w:r>
      <w:r w:rsidRPr="00961967">
        <w:rPr>
          <w:rFonts w:eastAsia="Arial Unicode MS"/>
          <w:bCs/>
          <w:szCs w:val="20"/>
          <w:lang/>
        </w:rPr>
        <w:t xml:space="preserve">). Note that their virtuality entails that relations can never be </w:t>
      </w:r>
      <w:r w:rsidRPr="00961967">
        <w:rPr>
          <w:rFonts w:eastAsia="Arial Unicode MS"/>
          <w:bCs/>
          <w:i/>
          <w:iCs/>
          <w:szCs w:val="20"/>
          <w:lang/>
        </w:rPr>
        <w:t>wholly</w:t>
      </w:r>
      <w:r w:rsidRPr="00961967">
        <w:rPr>
          <w:rFonts w:eastAsia="Arial Unicode MS"/>
          <w:bCs/>
          <w:szCs w:val="20"/>
          <w:lang/>
        </w:rPr>
        <w:t xml:space="preserve"> constitutive of things possessing a material dimension. </w:t>
      </w:r>
      <w:r w:rsidRPr="00961967">
        <w:rPr>
          <w:rFonts w:eastAsia="Arial Unicode MS"/>
          <w:bCs/>
          <w:color w:val="000000"/>
          <w:szCs w:val="20"/>
          <w:lang/>
        </w:rPr>
        <w:t xml:space="preserve">‘An element A is </w:t>
      </w:r>
      <w:r w:rsidRPr="00961967">
        <w:rPr>
          <w:rFonts w:eastAsia="Arial Unicode MS"/>
          <w:bCs/>
          <w:i/>
          <w:iCs/>
          <w:color w:val="000000"/>
          <w:szCs w:val="20"/>
          <w:lang/>
        </w:rPr>
        <w:t>internally</w:t>
      </w:r>
      <w:r w:rsidRPr="00961967">
        <w:rPr>
          <w:rFonts w:eastAsia="Arial Unicode MS"/>
          <w:bCs/>
          <w:color w:val="000000"/>
          <w:szCs w:val="20"/>
          <w:lang/>
        </w:rPr>
        <w:t xml:space="preserve"> </w:t>
      </w:r>
      <w:r w:rsidRPr="00961967">
        <w:rPr>
          <w:rFonts w:eastAsia="Arial Unicode MS"/>
          <w:bCs/>
          <w:i/>
          <w:iCs/>
          <w:color w:val="000000"/>
          <w:szCs w:val="20"/>
          <w:lang/>
        </w:rPr>
        <w:t>related</w:t>
      </w:r>
      <w:r w:rsidRPr="00961967">
        <w:rPr>
          <w:rFonts w:eastAsia="Arial Unicode MS"/>
          <w:bCs/>
          <w:color w:val="000000"/>
          <w:szCs w:val="20"/>
          <w:lang/>
        </w:rPr>
        <w:t xml:space="preserve"> to B if B is a necessary condition for the existence of A, whether this relation is reciprocal/symmetrical or not’ (</w:t>
      </w:r>
      <w:r w:rsidRPr="00961967">
        <w:rPr>
          <w:rFonts w:eastAsia="Arial Unicode MS"/>
          <w:bCs/>
          <w:i/>
          <w:caps/>
          <w:color w:val="000000"/>
          <w:szCs w:val="20"/>
          <w:lang/>
        </w:rPr>
        <w:t>DG</w:t>
      </w:r>
      <w:r w:rsidRPr="00961967">
        <w:rPr>
          <w:rFonts w:eastAsia="Arial Unicode MS"/>
          <w:bCs/>
          <w:caps/>
          <w:color w:val="000000"/>
          <w:szCs w:val="20"/>
          <w:lang/>
        </w:rPr>
        <w:t>:</w:t>
      </w:r>
      <w:r w:rsidRPr="00961967">
        <w:rPr>
          <w:rFonts w:eastAsia="Arial Unicode MS"/>
          <w:bCs/>
          <w:i/>
          <w:caps/>
          <w:color w:val="000000"/>
          <w:szCs w:val="20"/>
          <w:lang/>
        </w:rPr>
        <w:t xml:space="preserve"> </w:t>
      </w:r>
      <w:r w:rsidRPr="00961967">
        <w:rPr>
          <w:rFonts w:eastAsia="Arial Unicode MS"/>
          <w:bCs/>
          <w:color w:val="000000"/>
          <w:szCs w:val="20"/>
          <w:lang/>
        </w:rPr>
        <w:t xml:space="preserve">399); if it is not a necessary condition, the </w:t>
      </w:r>
      <w:r w:rsidRPr="00961967">
        <w:rPr>
          <w:rFonts w:eastAsia="Arial Unicode MS"/>
          <w:bCs/>
          <w:i/>
          <w:iCs/>
          <w:color w:val="000000"/>
          <w:szCs w:val="20"/>
          <w:lang/>
        </w:rPr>
        <w:t>relation</w:t>
      </w:r>
      <w:r w:rsidRPr="00961967">
        <w:rPr>
          <w:rFonts w:eastAsia="Arial Unicode MS"/>
          <w:bCs/>
          <w:color w:val="000000"/>
          <w:szCs w:val="20"/>
          <w:lang/>
        </w:rPr>
        <w:t xml:space="preserve"> is </w:t>
      </w:r>
      <w:r w:rsidRPr="00961967">
        <w:rPr>
          <w:rFonts w:eastAsia="Arial Unicode MS"/>
          <w:bCs/>
          <w:i/>
          <w:iCs/>
          <w:color w:val="000000"/>
          <w:szCs w:val="20"/>
          <w:lang/>
        </w:rPr>
        <w:t xml:space="preserve">external </w:t>
      </w:r>
      <w:r w:rsidRPr="00961967">
        <w:rPr>
          <w:rFonts w:eastAsia="Arial Unicode MS"/>
          <w:bCs/>
          <w:color w:val="000000"/>
          <w:szCs w:val="20"/>
          <w:lang/>
        </w:rPr>
        <w:t xml:space="preserve">and its determinations in respect of A are contingent. Thus the durability of a lump of gold is internally related under certain conditions to its atomic constitution, but its relation to external forces which might transform it is contingent (see </w:t>
      </w:r>
      <w:r w:rsidRPr="00961967">
        <w:rPr>
          <w:rFonts w:eastAsia="Arial Unicode MS"/>
          <w:bCs/>
          <w:smallCaps/>
          <w:color w:val="000000"/>
          <w:szCs w:val="20"/>
          <w:lang/>
        </w:rPr>
        <w:t>modality</w:t>
      </w:r>
      <w:r w:rsidRPr="00961967">
        <w:rPr>
          <w:rFonts w:eastAsia="Arial Unicode MS"/>
          <w:bCs/>
          <w:color w:val="000000"/>
          <w:szCs w:val="20"/>
          <w:lang/>
        </w:rPr>
        <w:t xml:space="preserve">). It should be noted that </w:t>
      </w:r>
      <w:r w:rsidRPr="00961967">
        <w:rPr>
          <w:rFonts w:eastAsia="Arial Unicode MS"/>
          <w:color w:val="000000"/>
          <w:szCs w:val="20"/>
          <w:lang/>
        </w:rPr>
        <w:t>the distinction is not the same as that between</w:t>
      </w:r>
      <w:r w:rsidRPr="00961967">
        <w:rPr>
          <w:rFonts w:eastAsia="Arial Unicode MS"/>
          <w:smallCaps/>
          <w:color w:val="000000"/>
          <w:szCs w:val="20"/>
          <w:lang/>
        </w:rPr>
        <w:t xml:space="preserve"> intrinsic/extrinsic</w:t>
      </w:r>
      <w:r w:rsidRPr="00961967">
        <w:rPr>
          <w:rFonts w:eastAsia="Arial Unicode MS"/>
          <w:color w:val="000000"/>
          <w:szCs w:val="20"/>
          <w:lang/>
        </w:rPr>
        <w:t>, and that i</w:t>
      </w:r>
      <w:r w:rsidRPr="00961967">
        <w:rPr>
          <w:rFonts w:eastAsia="Arial Unicode MS"/>
          <w:bCs/>
          <w:color w:val="000000"/>
          <w:szCs w:val="20"/>
          <w:lang/>
        </w:rPr>
        <w:t>nternal relationality does</w:t>
      </w:r>
      <w:r w:rsidRPr="00961967">
        <w:rPr>
          <w:rFonts w:eastAsia="Arial Unicode MS"/>
          <w:bCs/>
          <w:i/>
          <w:iCs/>
          <w:color w:val="000000"/>
          <w:szCs w:val="20"/>
          <w:lang/>
        </w:rPr>
        <w:t xml:space="preserve"> not</w:t>
      </w:r>
      <w:r w:rsidRPr="00961967">
        <w:rPr>
          <w:rFonts w:eastAsia="Arial Unicode MS"/>
          <w:bCs/>
          <w:color w:val="000000"/>
          <w:szCs w:val="20"/>
          <w:lang/>
        </w:rPr>
        <w:t xml:space="preserve"> entail explanatory equality among the aspects related, i.e., is consistent with depth-explanation (</w:t>
      </w:r>
      <w:r w:rsidRPr="00961967">
        <w:rPr>
          <w:rFonts w:eastAsia="Arial Unicode MS"/>
          <w:bCs/>
          <w:i/>
          <w:caps/>
          <w:color w:val="000000"/>
          <w:szCs w:val="20"/>
          <w:lang/>
        </w:rPr>
        <w:t>pn3</w:t>
      </w:r>
      <w:r w:rsidRPr="00961967">
        <w:rPr>
          <w:rFonts w:eastAsia="Arial Unicode MS"/>
          <w:bCs/>
          <w:caps/>
          <w:color w:val="000000"/>
          <w:szCs w:val="20"/>
          <w:lang/>
        </w:rPr>
        <w:t>:</w:t>
      </w:r>
      <w:r w:rsidRPr="00961967">
        <w:rPr>
          <w:rFonts w:eastAsia="Arial Unicode MS"/>
          <w:bCs/>
          <w:color w:val="000000"/>
          <w:szCs w:val="20"/>
          <w:lang/>
        </w:rPr>
        <w:t xml:space="preserve"> 43; </w:t>
      </w:r>
      <w:r w:rsidRPr="00961967">
        <w:rPr>
          <w:rFonts w:eastAsia="Arial Unicode MS"/>
          <w:bCs/>
          <w:i/>
          <w:caps/>
          <w:color w:val="000000"/>
          <w:szCs w:val="20"/>
          <w:lang/>
        </w:rPr>
        <w:t>sr</w:t>
      </w:r>
      <w:r w:rsidRPr="00961967">
        <w:rPr>
          <w:rFonts w:eastAsia="Arial Unicode MS"/>
          <w:bCs/>
          <w:caps/>
          <w:color w:val="000000"/>
          <w:szCs w:val="20"/>
          <w:lang/>
        </w:rPr>
        <w:t>: 1</w:t>
      </w:r>
      <w:r w:rsidRPr="00961967">
        <w:rPr>
          <w:rFonts w:eastAsia="Arial Unicode MS"/>
          <w:bCs/>
          <w:color w:val="000000"/>
          <w:szCs w:val="20"/>
          <w:lang/>
        </w:rPr>
        <w:t xml:space="preserve">09-11). Thoroughgoing internality within a </w:t>
      </w:r>
      <w:r w:rsidRPr="00961967">
        <w:rPr>
          <w:rFonts w:eastAsia="Arial Unicode MS"/>
          <w:bCs/>
          <w:smallCaps/>
          <w:color w:val="000000"/>
          <w:szCs w:val="20"/>
          <w:lang/>
        </w:rPr>
        <w:t>system</w:t>
      </w:r>
      <w:r w:rsidRPr="00961967">
        <w:rPr>
          <w:rFonts w:eastAsia="Arial Unicode MS"/>
          <w:bCs/>
          <w:color w:val="000000"/>
          <w:szCs w:val="20"/>
          <w:lang/>
        </w:rPr>
        <w:t xml:space="preserve"> or </w:t>
      </w:r>
      <w:r w:rsidRPr="00961967">
        <w:rPr>
          <w:rFonts w:eastAsia="Arial Unicode MS"/>
          <w:bCs/>
          <w:smallCaps/>
          <w:color w:val="000000"/>
          <w:szCs w:val="20"/>
          <w:lang/>
        </w:rPr>
        <w:t>totality</w:t>
      </w:r>
      <w:r w:rsidRPr="00961967">
        <w:rPr>
          <w:rFonts w:eastAsia="Arial Unicode MS"/>
          <w:bCs/>
          <w:color w:val="000000"/>
          <w:szCs w:val="20"/>
          <w:lang/>
        </w:rPr>
        <w:t xml:space="preserve"> does not eliminate, but depends upon, differentiation and specific causal roles of its elements, and interacting structures within a particular system may be externally as well as internally related. External relationality involves </w:t>
      </w:r>
      <w:r w:rsidRPr="00961967">
        <w:rPr>
          <w:rFonts w:eastAsia="Arial Unicode MS"/>
          <w:bCs/>
          <w:i/>
          <w:iCs/>
          <w:color w:val="000000"/>
          <w:szCs w:val="20"/>
          <w:lang/>
        </w:rPr>
        <w:t>interaction</w:t>
      </w:r>
      <w:r w:rsidRPr="00961967">
        <w:rPr>
          <w:rFonts w:eastAsia="Arial Unicode MS"/>
          <w:bCs/>
          <w:color w:val="000000"/>
          <w:szCs w:val="20"/>
          <w:lang/>
        </w:rPr>
        <w:t xml:space="preserve"> among relata. Three kinds of internal relationality or </w:t>
      </w:r>
      <w:r w:rsidRPr="00961967">
        <w:rPr>
          <w:rFonts w:eastAsia="Arial Unicode MS"/>
          <w:bCs/>
          <w:i/>
          <w:iCs/>
          <w:color w:val="000000"/>
          <w:szCs w:val="20"/>
          <w:lang/>
        </w:rPr>
        <w:t>intra-relationality</w:t>
      </w:r>
      <w:r w:rsidRPr="00961967">
        <w:rPr>
          <w:rFonts w:eastAsia="Arial Unicode MS"/>
          <w:bCs/>
          <w:color w:val="000000"/>
          <w:szCs w:val="20"/>
          <w:lang/>
        </w:rPr>
        <w:t>,</w:t>
      </w:r>
      <w:r w:rsidRPr="00961967">
        <w:rPr>
          <w:rFonts w:eastAsia="Arial Unicode MS"/>
          <w:bCs/>
          <w:i/>
          <w:iCs/>
          <w:color w:val="000000"/>
          <w:szCs w:val="20"/>
          <w:lang/>
        </w:rPr>
        <w:t xml:space="preserve"> </w:t>
      </w:r>
      <w:r w:rsidRPr="00961967">
        <w:rPr>
          <w:rFonts w:eastAsia="Arial Unicode MS"/>
          <w:bCs/>
          <w:color w:val="000000"/>
          <w:szCs w:val="20"/>
          <w:lang/>
        </w:rPr>
        <w:t xml:space="preserve">involving </w:t>
      </w:r>
      <w:r w:rsidRPr="00961967">
        <w:rPr>
          <w:rFonts w:eastAsia="Arial Unicode MS"/>
          <w:bCs/>
          <w:i/>
          <w:iCs/>
          <w:color w:val="000000"/>
          <w:szCs w:val="20"/>
          <w:lang/>
        </w:rPr>
        <w:t>intra-action</w:t>
      </w:r>
      <w:r w:rsidRPr="00961967">
        <w:rPr>
          <w:rFonts w:eastAsia="Arial Unicode MS"/>
          <w:bCs/>
          <w:color w:val="000000"/>
          <w:szCs w:val="20"/>
          <w:lang/>
        </w:rPr>
        <w:t xml:space="preserve">), are distinguished: ‘(1) </w:t>
      </w:r>
      <w:r w:rsidRPr="00961967">
        <w:rPr>
          <w:rFonts w:eastAsia="Arial Unicode MS"/>
          <w:i/>
          <w:iCs/>
          <w:color w:val="000000"/>
          <w:szCs w:val="20"/>
          <w:lang/>
        </w:rPr>
        <w:t>existential constitution</w:t>
      </w:r>
      <w:r w:rsidRPr="00961967">
        <w:rPr>
          <w:rFonts w:eastAsia="Arial Unicode MS"/>
          <w:bCs/>
          <w:color w:val="000000"/>
          <w:szCs w:val="20"/>
          <w:lang/>
        </w:rPr>
        <w:t>, in which one element is essential and intrinsic to another; (2) {</w:t>
      </w:r>
      <w:r w:rsidRPr="00961967">
        <w:rPr>
          <w:rFonts w:eastAsia="Arial Unicode MS"/>
          <w:bCs/>
          <w:i/>
          <w:iCs/>
          <w:color w:val="000000"/>
          <w:szCs w:val="20"/>
          <w:lang/>
        </w:rPr>
        <w:t>existential</w:t>
      </w:r>
      <w:r w:rsidRPr="00961967">
        <w:rPr>
          <w:rFonts w:eastAsia="Arial Unicode MS"/>
          <w:bCs/>
          <w:color w:val="000000"/>
          <w:szCs w:val="20"/>
          <w:lang/>
        </w:rPr>
        <w:t>}</w:t>
      </w:r>
      <w:r w:rsidRPr="00961967">
        <w:rPr>
          <w:rFonts w:eastAsia="Arial Unicode MS"/>
          <w:i/>
          <w:iCs/>
          <w:color w:val="000000"/>
          <w:szCs w:val="20"/>
          <w:lang/>
        </w:rPr>
        <w:t xml:space="preserve"> permeation</w:t>
      </w:r>
      <w:r w:rsidRPr="00961967">
        <w:rPr>
          <w:rFonts w:eastAsia="Arial Unicode MS"/>
          <w:bCs/>
          <w:color w:val="000000"/>
          <w:szCs w:val="20"/>
          <w:lang/>
        </w:rPr>
        <w:t>, in which one element contains another; and (3) {</w:t>
      </w:r>
      <w:r w:rsidRPr="00961967">
        <w:rPr>
          <w:rFonts w:eastAsia="Arial Unicode MS"/>
          <w:bCs/>
          <w:i/>
          <w:iCs/>
          <w:color w:val="000000"/>
          <w:szCs w:val="20"/>
          <w:lang/>
        </w:rPr>
        <w:t>existential</w:t>
      </w:r>
      <w:r w:rsidRPr="00961967">
        <w:rPr>
          <w:rFonts w:eastAsia="Arial Unicode MS"/>
          <w:bCs/>
          <w:color w:val="000000"/>
          <w:szCs w:val="20"/>
          <w:lang/>
        </w:rPr>
        <w:t xml:space="preserve">} </w:t>
      </w:r>
      <w:r w:rsidRPr="00961967">
        <w:rPr>
          <w:rFonts w:eastAsia="Arial Unicode MS"/>
          <w:i/>
          <w:iCs/>
          <w:color w:val="000000"/>
          <w:szCs w:val="20"/>
          <w:lang/>
        </w:rPr>
        <w:t>connection</w:t>
      </w:r>
      <w:r w:rsidRPr="00961967">
        <w:rPr>
          <w:rFonts w:eastAsia="Arial Unicode MS"/>
          <w:bCs/>
          <w:color w:val="000000"/>
          <w:szCs w:val="20"/>
          <w:lang/>
        </w:rPr>
        <w:t>, in which one element is merely causally efficacious on the other’ (</w:t>
      </w:r>
      <w:r w:rsidRPr="00961967">
        <w:rPr>
          <w:rFonts w:eastAsia="Arial Unicode MS"/>
          <w:bCs/>
          <w:i/>
          <w:caps/>
          <w:color w:val="000000"/>
          <w:szCs w:val="20"/>
          <w:lang/>
        </w:rPr>
        <w:t>DG</w:t>
      </w:r>
      <w:r w:rsidRPr="00961967">
        <w:rPr>
          <w:rFonts w:eastAsia="Arial Unicode MS"/>
          <w:bCs/>
          <w:caps/>
          <w:color w:val="000000"/>
          <w:szCs w:val="20"/>
          <w:lang/>
        </w:rPr>
        <w:t>:</w:t>
      </w:r>
      <w:r w:rsidRPr="00961967">
        <w:rPr>
          <w:rFonts w:eastAsia="Arial Unicode MS"/>
          <w:bCs/>
          <w:i/>
          <w:caps/>
          <w:color w:val="000000"/>
          <w:szCs w:val="20"/>
          <w:lang/>
        </w:rPr>
        <w:t xml:space="preserve"> </w:t>
      </w:r>
      <w:r w:rsidRPr="00961967">
        <w:rPr>
          <w:rFonts w:eastAsia="Arial Unicode MS"/>
          <w:bCs/>
          <w:color w:val="000000"/>
          <w:szCs w:val="20"/>
          <w:lang/>
        </w:rPr>
        <w:t xml:space="preserve">399, e.a.). They may produce contradiction and oppositionality, hence are </w:t>
      </w:r>
      <w:r w:rsidRPr="00961967">
        <w:rPr>
          <w:rFonts w:eastAsia="Arial Unicode MS"/>
          <w:bCs/>
          <w:caps/>
          <w:color w:val="000000"/>
          <w:szCs w:val="20"/>
          <w:lang/>
        </w:rPr>
        <w:t>2E</w:t>
      </w:r>
      <w:r w:rsidRPr="00961967">
        <w:rPr>
          <w:rFonts w:eastAsia="Arial Unicode MS"/>
          <w:bCs/>
          <w:color w:val="000000"/>
          <w:szCs w:val="20"/>
          <w:lang/>
        </w:rPr>
        <w:t xml:space="preserve"> as well as </w:t>
      </w:r>
      <w:r w:rsidRPr="00961967">
        <w:rPr>
          <w:rFonts w:eastAsia="Arial Unicode MS"/>
          <w:bCs/>
          <w:caps/>
          <w:color w:val="000000"/>
          <w:szCs w:val="20"/>
          <w:lang/>
        </w:rPr>
        <w:t>3L</w:t>
      </w:r>
      <w:r w:rsidRPr="00961967">
        <w:rPr>
          <w:rFonts w:eastAsia="Arial Unicode MS"/>
          <w:bCs/>
          <w:color w:val="000000"/>
          <w:szCs w:val="20"/>
          <w:lang/>
        </w:rPr>
        <w:t xml:space="preserve"> figures.</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zCs w:val="20"/>
          <w:lang/>
        </w:rPr>
      </w:pPr>
      <w:r w:rsidRPr="00961967">
        <w:rPr>
          <w:rFonts w:eastAsia="Arial Unicode MS"/>
          <w:szCs w:val="20"/>
          <w:lang/>
        </w:rPr>
        <w:t xml:space="preserve">The </w:t>
      </w:r>
      <w:r w:rsidRPr="00961967">
        <w:rPr>
          <w:rFonts w:eastAsia="Arial Unicode MS"/>
          <w:i/>
          <w:iCs/>
          <w:szCs w:val="20"/>
          <w:lang/>
        </w:rPr>
        <w:t>relationality</w:t>
      </w:r>
      <w:r w:rsidRPr="00961967">
        <w:rPr>
          <w:rFonts w:eastAsia="Arial Unicode MS"/>
          <w:szCs w:val="20"/>
          <w:lang/>
        </w:rPr>
        <w:t xml:space="preserve"> of the sociosphere (‘“</w:t>
      </w:r>
      <w:r w:rsidRPr="00961967">
        <w:rPr>
          <w:szCs w:val="20"/>
          <w:lang/>
        </w:rPr>
        <w:t>society does not consist of individuals [or, we might add, groups], but expresses the sum of the relations within which individuals [and groups] stand’” (</w:t>
      </w:r>
      <w:r w:rsidRPr="00961967">
        <w:rPr>
          <w:i/>
          <w:caps/>
          <w:szCs w:val="20"/>
          <w:lang/>
        </w:rPr>
        <w:t>pn3</w:t>
      </w:r>
      <w:r w:rsidRPr="00961967">
        <w:rPr>
          <w:caps/>
          <w:szCs w:val="20"/>
          <w:lang/>
        </w:rPr>
        <w:t>:</w:t>
      </w:r>
      <w:r w:rsidRPr="00961967">
        <w:rPr>
          <w:szCs w:val="20"/>
          <w:lang/>
        </w:rPr>
        <w:t xml:space="preserve"> 26, adapting Marx)</w:t>
      </w:r>
      <w:r w:rsidRPr="00961967">
        <w:rPr>
          <w:rFonts w:eastAsia="Arial Unicode MS"/>
          <w:szCs w:val="20"/>
          <w:lang/>
        </w:rPr>
        <w:t xml:space="preserve"> is entailed by the </w:t>
      </w:r>
      <w:r w:rsidRPr="00961967">
        <w:rPr>
          <w:rFonts w:eastAsia="Arial Unicode MS"/>
          <w:caps/>
          <w:szCs w:val="20"/>
          <w:lang/>
        </w:rPr>
        <w:t>tmsa</w:t>
      </w:r>
      <w:r w:rsidRPr="00961967">
        <w:rPr>
          <w:rFonts w:eastAsia="Arial Unicode MS"/>
          <w:szCs w:val="20"/>
          <w:lang/>
        </w:rPr>
        <w:t>. Only social practices satisfy the criterion of continuity (always alreadiness) generated by that model (they endure where individuals and groups come and go), and they can only be individuated relationally (</w:t>
      </w:r>
      <w:r w:rsidRPr="00961967">
        <w:rPr>
          <w:rFonts w:eastAsia="Arial Unicode MS"/>
          <w:i/>
          <w:caps/>
          <w:szCs w:val="20"/>
          <w:lang/>
        </w:rPr>
        <w:t>pn3</w:t>
      </w:r>
      <w:r w:rsidRPr="00961967">
        <w:rPr>
          <w:rFonts w:eastAsia="Arial Unicode MS"/>
          <w:caps/>
          <w:szCs w:val="20"/>
          <w:lang/>
        </w:rPr>
        <w:t>:</w:t>
      </w:r>
      <w:r w:rsidRPr="00961967">
        <w:rPr>
          <w:rFonts w:eastAsia="Arial Unicode MS"/>
          <w:szCs w:val="20"/>
          <w:lang/>
        </w:rPr>
        <w:t xml:space="preserve"> 40-1); moreover, social structures (ensembles of internally related practices) are themselves social effects, the identity or meaning (not just identification) of which is dependent on their relational constitution in (changing) systems of difference (see </w:t>
      </w:r>
      <w:r w:rsidRPr="00961967">
        <w:rPr>
          <w:rFonts w:eastAsia="Arial Unicode MS"/>
          <w:i/>
          <w:caps/>
          <w:szCs w:val="20"/>
          <w:lang/>
        </w:rPr>
        <w:t>sr</w:t>
      </w:r>
      <w:r w:rsidRPr="00961967">
        <w:rPr>
          <w:rFonts w:eastAsia="Arial Unicode MS"/>
          <w:caps/>
          <w:szCs w:val="20"/>
          <w:lang/>
        </w:rPr>
        <w:t>: 1</w:t>
      </w:r>
      <w:r w:rsidRPr="00961967">
        <w:rPr>
          <w:rFonts w:eastAsia="Arial Unicode MS"/>
          <w:szCs w:val="20"/>
          <w:lang/>
        </w:rPr>
        <w:t xml:space="preserve">31-2 [where ‘rationality’ should read ‘relationality’],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155, </w:t>
      </w:r>
      <w:r w:rsidRPr="00961967">
        <w:rPr>
          <w:rFonts w:eastAsia="Arial Unicode MS"/>
          <w:smallCaps/>
          <w:szCs w:val="20"/>
          <w:lang/>
        </w:rPr>
        <w:t>signs</w:t>
      </w:r>
      <w:r w:rsidRPr="00961967">
        <w:rPr>
          <w:rFonts w:eastAsia="Arial Unicode MS"/>
          <w:szCs w:val="20"/>
          <w:lang/>
        </w:rPr>
        <w:t xml:space="preserve">). The sui generis reality of relations in the physical world for its part is entailed by the transcendental deduction of </w:t>
      </w:r>
      <w:r w:rsidRPr="00961967">
        <w:rPr>
          <w:rFonts w:eastAsia="Arial Unicode MS"/>
          <w:smallCaps/>
          <w:szCs w:val="20"/>
          <w:lang/>
        </w:rPr>
        <w:t>totality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mallCaps/>
          <w:szCs w:val="20"/>
          <w:lang/>
        </w:rPr>
        <w:t>123-</w:t>
      </w:r>
      <w:r w:rsidRPr="00961967">
        <w:rPr>
          <w:rFonts w:eastAsia="Arial Unicode MS"/>
          <w:smallCaps/>
          <w:szCs w:val="20"/>
          <w:lang/>
        </w:rPr>
        <w:lastRenderedPageBreak/>
        <w:t xml:space="preserve">5) </w:t>
      </w:r>
      <w:r w:rsidRPr="00961967">
        <w:rPr>
          <w:rFonts w:eastAsia="Arial Unicode MS"/>
          <w:szCs w:val="20"/>
          <w:lang/>
        </w:rPr>
        <w:t xml:space="preserve">and the critique of ontological </w:t>
      </w:r>
      <w:r w:rsidRPr="00961967">
        <w:rPr>
          <w:rFonts w:eastAsia="Arial Unicode MS"/>
          <w:smallCaps/>
          <w:szCs w:val="20"/>
          <w:lang/>
        </w:rPr>
        <w:t>extensionalism</w:t>
      </w:r>
      <w:r w:rsidRPr="00961967">
        <w:rPr>
          <w:rFonts w:eastAsia="Arial Unicode MS"/>
          <w:szCs w:val="20"/>
          <w:lang/>
        </w:rPr>
        <w:t xml:space="preserve"> and more generally of the </w:t>
      </w:r>
      <w:r w:rsidRPr="00961967">
        <w:rPr>
          <w:rFonts w:eastAsia="Arial Unicode MS"/>
          <w:smallCaps/>
          <w:szCs w:val="20"/>
          <w:lang/>
        </w:rPr>
        <w:t>analytical problematic</w:t>
      </w:r>
      <w:r w:rsidRPr="00961967">
        <w:rPr>
          <w:rFonts w:eastAsia="Arial Unicode MS"/>
          <w:szCs w:val="20"/>
          <w:lang/>
        </w:rPr>
        <w:t>, and confirmed by developments in the modern physical and life sciences, which show that there is ‘no special difficulty {</w:t>
      </w:r>
      <w:r w:rsidRPr="00961967">
        <w:rPr>
          <w:rFonts w:ascii="Symbol" w:eastAsia="Arial Unicode MS" w:hAnsi="Symbol"/>
          <w:szCs w:val="20"/>
          <w:lang/>
        </w:rPr>
        <w:t></w:t>
      </w:r>
      <w:r w:rsidRPr="00961967">
        <w:rPr>
          <w:rFonts w:eastAsia="Arial Unicode MS"/>
          <w:szCs w:val="20"/>
          <w:lang/>
        </w:rPr>
        <w:t>} in ascribing reality to relations on a causal criterion’ (</w:t>
      </w:r>
      <w:r w:rsidRPr="00961967">
        <w:rPr>
          <w:rFonts w:eastAsia="Arial Unicode MS"/>
          <w:i/>
          <w:caps/>
          <w:szCs w:val="20"/>
          <w:lang/>
        </w:rPr>
        <w:t>pn3</w:t>
      </w:r>
      <w:r w:rsidRPr="00961967">
        <w:rPr>
          <w:rFonts w:eastAsia="Arial Unicode MS"/>
          <w:caps/>
          <w:szCs w:val="20"/>
          <w:lang/>
        </w:rPr>
        <w:t>:</w:t>
      </w:r>
      <w:r w:rsidRPr="00961967">
        <w:rPr>
          <w:rFonts w:eastAsia="Arial Unicode MS"/>
          <w:szCs w:val="20"/>
          <w:lang/>
        </w:rPr>
        <w:t xml:space="preserve"> 40). </w:t>
      </w:r>
      <w:r w:rsidRPr="00961967">
        <w:rPr>
          <w:rFonts w:eastAsia="Arial Unicode MS"/>
          <w:bCs/>
          <w:szCs w:val="20"/>
          <w:lang/>
        </w:rPr>
        <w:t xml:space="preserve">In philosophy generally, </w:t>
      </w:r>
      <w:r w:rsidRPr="00961967">
        <w:rPr>
          <w:rFonts w:eastAsia="Arial Unicode MS"/>
          <w:bCs/>
          <w:i/>
          <w:iCs/>
          <w:szCs w:val="20"/>
          <w:lang/>
        </w:rPr>
        <w:t>relationism</w:t>
      </w:r>
      <w:r w:rsidRPr="00961967">
        <w:rPr>
          <w:rFonts w:eastAsia="Arial Unicode MS"/>
          <w:bCs/>
          <w:szCs w:val="20"/>
          <w:lang/>
        </w:rPr>
        <w:t xml:space="preserve"> may refer either to epistemological relativism or to the view that relations have a real existence. Within </w:t>
      </w:r>
      <w:r w:rsidRPr="00961967">
        <w:rPr>
          <w:rFonts w:eastAsia="Arial Unicode MS"/>
          <w:bCs/>
          <w:caps/>
          <w:szCs w:val="20"/>
          <w:lang/>
        </w:rPr>
        <w:t>cr</w:t>
      </w:r>
      <w:r w:rsidRPr="00961967">
        <w:rPr>
          <w:rFonts w:eastAsia="Arial Unicode MS"/>
          <w:bCs/>
          <w:szCs w:val="20"/>
          <w:lang/>
        </w:rPr>
        <w:t xml:space="preserve"> it refers to the latter, entailing non-Quinean (non-Kuhnian) </w:t>
      </w:r>
      <w:r w:rsidRPr="00961967">
        <w:rPr>
          <w:rFonts w:eastAsia="Arial Unicode MS"/>
          <w:bCs/>
          <w:i/>
          <w:iCs/>
          <w:szCs w:val="20"/>
          <w:lang/>
        </w:rPr>
        <w:t>ontological relativism</w:t>
      </w:r>
      <w:r w:rsidRPr="00961967">
        <w:rPr>
          <w:rFonts w:eastAsia="Arial Unicode MS"/>
          <w:bCs/>
          <w:szCs w:val="20"/>
          <w:lang/>
        </w:rPr>
        <w:t xml:space="preserve"> or relationism (i.e., with the exception of the </w:t>
      </w:r>
      <w:r w:rsidRPr="00961967">
        <w:rPr>
          <w:rFonts w:eastAsia="Arial Unicode MS"/>
          <w:bCs/>
          <w:smallCaps/>
          <w:szCs w:val="20"/>
          <w:lang/>
        </w:rPr>
        <w:t>absolute</w:t>
      </w:r>
      <w:r w:rsidRPr="00961967">
        <w:rPr>
          <w:rFonts w:eastAsia="Arial Unicode MS"/>
          <w:bCs/>
          <w:szCs w:val="20"/>
          <w:lang/>
        </w:rPr>
        <w:t xml:space="preserve">, if there is such, and the speed of light, everything stands in some relation to something else). There may, of course, be relations between relations, as in the ensemble of relations constituting the sociosphere, which the concept of totality is groomed to express. </w:t>
      </w:r>
      <w:r w:rsidRPr="00961967">
        <w:rPr>
          <w:rFonts w:eastAsia="Arial Unicode MS"/>
          <w:i/>
          <w:iCs/>
          <w:szCs w:val="20"/>
          <w:lang/>
        </w:rPr>
        <w:t xml:space="preserve">Entity relationism </w:t>
      </w:r>
      <w:r w:rsidRPr="00961967">
        <w:rPr>
          <w:rFonts w:eastAsia="Arial Unicode MS"/>
          <w:szCs w:val="20"/>
          <w:lang/>
        </w:rPr>
        <w:t>is the view that things are to a significant degree ‘existentially constituted, and permeated, by their relations with others’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125, e.a.) (see also </w:t>
      </w:r>
      <w:r w:rsidRPr="00961967">
        <w:rPr>
          <w:rFonts w:eastAsia="Arial Unicode MS"/>
          <w:smallCaps/>
          <w:szCs w:val="20"/>
          <w:lang/>
        </w:rPr>
        <w:t>dcr, directionality, holistic causality, polyad, reflection</w:t>
      </w:r>
      <w:r w:rsidRPr="00961967">
        <w:rPr>
          <w:rFonts w:eastAsia="Arial Unicode MS"/>
          <w:szCs w:val="20"/>
          <w:lang/>
        </w:rPr>
        <w:t>).</w:t>
      </w:r>
    </w:p>
    <w:p w:rsidR="00BD5E08" w:rsidRPr="00961967" w:rsidRDefault="00BD5E08" w:rsidP="00BD5E08">
      <w:pPr>
        <w:widowControl w:val="0"/>
        <w:tabs>
          <w:tab w:val="clear" w:pos="284"/>
        </w:tabs>
        <w:suppressAutoHyphens/>
        <w:rPr>
          <w:bCs/>
          <w:color w:val="000000"/>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caps/>
          <w:szCs w:val="20"/>
          <w:lang/>
        </w:rPr>
        <w:t>cr</w:t>
      </w:r>
      <w:r w:rsidRPr="00961967">
        <w:rPr>
          <w:rFonts w:eastAsia="Arial Unicode MS"/>
          <w:szCs w:val="20"/>
          <w:lang/>
        </w:rPr>
        <w:t xml:space="preserve"> takes issue with philosophies of pervasive internal relations (everything is internally related to everything else, e.g., the Hegelian tradition) as well as of pervasive external relations (all relations, except between ideas, – i.e., all causes – are external, e.g., the Humean tradition). </w:t>
      </w:r>
      <w:r w:rsidRPr="00961967">
        <w:rPr>
          <w:rFonts w:eastAsia="Arial Unicode MS"/>
          <w:caps/>
          <w:szCs w:val="20"/>
          <w:lang/>
        </w:rPr>
        <w:t>cr</w:t>
      </w:r>
      <w:r w:rsidRPr="00961967">
        <w:rPr>
          <w:rFonts w:eastAsia="Arial Unicode MS"/>
          <w:szCs w:val="20"/>
          <w:lang/>
        </w:rPr>
        <w:t xml:space="preserve"> is a philosophy of internal </w:t>
      </w:r>
      <w:r w:rsidRPr="00961967">
        <w:rPr>
          <w:rFonts w:eastAsia="Arial Unicode MS"/>
          <w:i/>
          <w:iCs/>
          <w:szCs w:val="20"/>
          <w:lang/>
        </w:rPr>
        <w:t>and</w:t>
      </w:r>
      <w:r w:rsidRPr="00961967">
        <w:rPr>
          <w:rFonts w:eastAsia="Arial Unicode MS"/>
          <w:szCs w:val="20"/>
          <w:lang/>
        </w:rPr>
        <w:t xml:space="preserve"> external relations, under the sign of the </w:t>
      </w:r>
      <w:r w:rsidRPr="00961967">
        <w:rPr>
          <w:rFonts w:eastAsia="Arial Unicode MS"/>
          <w:smallCaps/>
          <w:szCs w:val="20"/>
          <w:lang/>
        </w:rPr>
        <w:t>primacy</w:t>
      </w:r>
      <w:r w:rsidRPr="00961967">
        <w:rPr>
          <w:rFonts w:eastAsia="Arial Unicode MS"/>
          <w:szCs w:val="20"/>
          <w:lang/>
        </w:rPr>
        <w:t xml:space="preserve"> of internal relations. Just as dialecticality constellationally overreaches analyticality (logicality), so internal and necessary overreach external and contingent relations and determinations; indeed, internality corresponds to dialecticality and externality to logicality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83n, </w:t>
      </w:r>
      <w:r w:rsidRPr="00961967">
        <w:rPr>
          <w:rFonts w:eastAsia="Arial Unicode MS"/>
          <w:smallCaps/>
          <w:szCs w:val="20"/>
          <w:lang/>
        </w:rPr>
        <w:t>expressivism/extensionalism</w:t>
      </w:r>
      <w:r w:rsidRPr="00961967">
        <w:rPr>
          <w:rFonts w:eastAsia="Arial Unicode MS"/>
          <w:szCs w:val="20"/>
          <w:lang/>
        </w:rPr>
        <w:t>). Whether a particular relation is internal or external is of course an in principle open question, for determination by empirical investigation (</w:t>
      </w:r>
      <w:r w:rsidRPr="00961967">
        <w:rPr>
          <w:rFonts w:eastAsia="Arial Unicode MS"/>
          <w:i/>
          <w:caps/>
          <w:szCs w:val="20"/>
          <w:lang/>
        </w:rPr>
        <w:t>pn3</w:t>
      </w:r>
      <w:r w:rsidRPr="00961967">
        <w:rPr>
          <w:rFonts w:eastAsia="Arial Unicode MS"/>
          <w:caps/>
          <w:szCs w:val="20"/>
          <w:lang/>
        </w:rPr>
        <w:t>:</w:t>
      </w:r>
      <w:r w:rsidRPr="00961967">
        <w:rPr>
          <w:rFonts w:eastAsia="Arial Unicode MS"/>
          <w:szCs w:val="20"/>
          <w:lang/>
        </w:rPr>
        <w:t xml:space="preserve"> 42-3). </w:t>
      </w:r>
      <w:r w:rsidRPr="00961967">
        <w:rPr>
          <w:rFonts w:eastAsia="Arial Unicode MS"/>
          <w:caps/>
          <w:szCs w:val="20"/>
          <w:lang/>
        </w:rPr>
        <w:t>pmr</w:t>
      </w:r>
      <w:r w:rsidRPr="00961967">
        <w:rPr>
          <w:rFonts w:eastAsia="Arial Unicode MS"/>
          <w:szCs w:val="20"/>
          <w:lang/>
        </w:rPr>
        <w:t>, however, comes close to rejecting the concept of external relationality altogether (</w:t>
      </w:r>
      <w:r w:rsidRPr="00961967">
        <w:rPr>
          <w:rFonts w:eastAsia="Arial Unicode MS"/>
          <w:i/>
          <w:caps/>
          <w:szCs w:val="20"/>
          <w:lang/>
        </w:rPr>
        <w:t>rm</w:t>
      </w:r>
      <w:r w:rsidRPr="00961967">
        <w:rPr>
          <w:rFonts w:eastAsia="Arial Unicode MS"/>
          <w:caps/>
          <w:szCs w:val="20"/>
          <w:lang/>
        </w:rPr>
        <w:t>:</w:t>
      </w:r>
      <w:r w:rsidRPr="00961967">
        <w:rPr>
          <w:rFonts w:eastAsia="Arial Unicode MS"/>
          <w:szCs w:val="20"/>
          <w:lang/>
        </w:rPr>
        <w:t xml:space="preserve"> 234-5).</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The central importance of relations for </w:t>
      </w:r>
      <w:r w:rsidRPr="00961967">
        <w:rPr>
          <w:rFonts w:eastAsia="Arial Unicode MS"/>
          <w:caps/>
          <w:szCs w:val="20"/>
          <w:lang/>
        </w:rPr>
        <w:t>cr</w:t>
      </w:r>
      <w:r w:rsidRPr="00961967">
        <w:rPr>
          <w:rFonts w:eastAsia="Arial Unicode MS"/>
          <w:szCs w:val="20"/>
          <w:lang/>
        </w:rPr>
        <w:t xml:space="preserve"> is well caught in the slogan epitomising </w:t>
      </w:r>
      <w:r w:rsidRPr="00961967">
        <w:rPr>
          <w:rFonts w:eastAsia="Arial Unicode MS"/>
          <w:smallCaps/>
          <w:szCs w:val="20"/>
          <w:lang/>
        </w:rPr>
        <w:t>critical naturalism</w:t>
      </w:r>
      <w:r w:rsidRPr="00961967">
        <w:rPr>
          <w:rFonts w:eastAsia="Arial Unicode MS"/>
          <w:szCs w:val="20"/>
          <w:lang/>
        </w:rPr>
        <w:t>: ‘Transformationism. Relationism. Critical naturalism’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155). It should be noted that relations depend upon the fundamental category of </w:t>
      </w:r>
      <w:r w:rsidRPr="00961967">
        <w:rPr>
          <w:rFonts w:eastAsia="Arial Unicode MS"/>
          <w:smallCaps/>
          <w:szCs w:val="20"/>
          <w:lang/>
        </w:rPr>
        <w:t>absence: ‘</w:t>
      </w:r>
      <w:r w:rsidRPr="00961967">
        <w:rPr>
          <w:szCs w:val="20"/>
          <w:lang/>
        </w:rPr>
        <w:t>things are defined by what they exclude (this is not quite true, as intra</w:t>
      </w:r>
      <w:r w:rsidRPr="00961967">
        <w:rPr>
          <w:szCs w:val="20"/>
          <w:lang/>
        </w:rPr>
        <w:noBreakHyphen/>
        <w:t>activity attests) or, better, by their differences, or, even better, by their position within the system of changing differentiations and differentiating changes’ (</w:t>
      </w:r>
      <w:r w:rsidRPr="00961967">
        <w:rPr>
          <w:i/>
          <w:caps/>
          <w:szCs w:val="20"/>
          <w:lang/>
        </w:rPr>
        <w:t>d</w:t>
      </w:r>
      <w:r w:rsidRPr="00961967">
        <w:rPr>
          <w:caps/>
          <w:szCs w:val="20"/>
          <w:lang/>
        </w:rPr>
        <w:t>:</w:t>
      </w:r>
      <w:r w:rsidRPr="00961967">
        <w:rPr>
          <w:szCs w:val="20"/>
          <w:lang/>
        </w:rPr>
        <w:t xml:space="preserve"> 240). </w:t>
      </w:r>
      <w:r w:rsidRPr="00961967">
        <w:rPr>
          <w:rFonts w:eastAsia="Arial Unicode MS"/>
          <w:szCs w:val="20"/>
          <w:lang/>
        </w:rPr>
        <w:t>‘To be is to be related’ (</w:t>
      </w:r>
      <w:r w:rsidRPr="00961967">
        <w:rPr>
          <w:rFonts w:eastAsia="Arial Unicode MS"/>
          <w:i/>
          <w:caps/>
          <w:szCs w:val="20"/>
          <w:lang/>
        </w:rPr>
        <w:t>rm</w:t>
      </w:r>
      <w:r w:rsidRPr="00961967">
        <w:rPr>
          <w:rFonts w:eastAsia="Arial Unicode MS"/>
          <w:szCs w:val="20"/>
          <w:lang/>
        </w:rPr>
        <w:t xml:space="preserve"> : 149).</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
          <w:color w:val="000000"/>
          <w:szCs w:val="20"/>
          <w:lang/>
        </w:rPr>
      </w:pPr>
      <w:r w:rsidRPr="00961967">
        <w:rPr>
          <w:rFonts w:eastAsia="Arial Unicode MS"/>
          <w:b/>
          <w:color w:val="000000"/>
          <w:szCs w:val="20"/>
          <w:lang/>
        </w:rPr>
        <w:t xml:space="preserve">relationism, entity relationism </w:t>
      </w:r>
      <w:r w:rsidRPr="00961967">
        <w:rPr>
          <w:rFonts w:eastAsia="Arial Unicode MS"/>
          <w:color w:val="000000"/>
          <w:szCs w:val="20"/>
          <w:lang/>
        </w:rPr>
        <w:t>or</w:t>
      </w:r>
      <w:r w:rsidRPr="00961967">
        <w:rPr>
          <w:rFonts w:eastAsia="Arial Unicode MS"/>
          <w:b/>
          <w:color w:val="000000"/>
          <w:szCs w:val="20"/>
          <w:lang/>
        </w:rPr>
        <w:t xml:space="preserve"> ontological relationism</w:t>
      </w:r>
      <w:r w:rsidRPr="00961967">
        <w:rPr>
          <w:rFonts w:eastAsia="Arial Unicode MS"/>
          <w:color w:val="000000"/>
          <w:szCs w:val="20"/>
          <w:lang/>
        </w:rPr>
        <w:t xml:space="preserve">. See </w:t>
      </w:r>
      <w:r w:rsidRPr="00961967">
        <w:rPr>
          <w:rFonts w:eastAsia="Arial Unicode MS"/>
          <w:smallCaps/>
          <w:color w:val="000000"/>
          <w:szCs w:val="20"/>
          <w:lang/>
        </w:rPr>
        <w:t>dcr, relationality, totality.</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5546"/>
          <w:tab w:val="right" w:pos="6319"/>
        </w:tabs>
        <w:suppressAutoHyphens/>
        <w:autoSpaceDE w:val="0"/>
        <w:spacing w:line="100" w:lineRule="atLeast"/>
        <w:rPr>
          <w:smallCaps/>
          <w:color w:val="000000"/>
          <w:szCs w:val="20"/>
          <w:lang/>
        </w:rPr>
      </w:pPr>
      <w:r w:rsidRPr="00961967">
        <w:rPr>
          <w:rFonts w:eastAsia="Arial Unicode MS"/>
          <w:b/>
          <w:color w:val="000000"/>
          <w:szCs w:val="20"/>
          <w:lang/>
        </w:rPr>
        <w:t>relative autonomy</w:t>
      </w:r>
      <w:r w:rsidRPr="00961967">
        <w:rPr>
          <w:rFonts w:eastAsia="Arial Unicode MS"/>
          <w:color w:val="000000"/>
          <w:szCs w:val="20"/>
          <w:lang/>
        </w:rPr>
        <w:t xml:space="preserve">. A </w:t>
      </w:r>
      <w:r w:rsidRPr="00961967">
        <w:rPr>
          <w:rFonts w:eastAsia="Arial Unicode MS"/>
          <w:caps/>
          <w:color w:val="000000"/>
          <w:szCs w:val="20"/>
          <w:lang/>
        </w:rPr>
        <w:t>3L</w:t>
      </w:r>
      <w:r w:rsidRPr="00961967">
        <w:rPr>
          <w:rFonts w:eastAsia="Arial Unicode MS"/>
          <w:color w:val="000000"/>
          <w:szCs w:val="20"/>
          <w:lang/>
        </w:rPr>
        <w:t xml:space="preserve"> concept which specifies that the elements of </w:t>
      </w:r>
      <w:r w:rsidRPr="00961967">
        <w:rPr>
          <w:rFonts w:eastAsia="Arial Unicode MS"/>
          <w:smallCaps/>
          <w:color w:val="000000"/>
          <w:szCs w:val="20"/>
          <w:lang/>
        </w:rPr>
        <w:t>totality</w:t>
      </w:r>
      <w:r w:rsidRPr="00961967">
        <w:rPr>
          <w:rFonts w:eastAsia="Arial Unicode MS"/>
          <w:color w:val="000000"/>
          <w:szCs w:val="20"/>
          <w:lang/>
        </w:rPr>
        <w:t xml:space="preserve"> are simultaneously both distinct or non-identical and inter/intra-constituted, permeated or connected, or </w:t>
      </w:r>
      <w:r w:rsidRPr="00961967">
        <w:rPr>
          <w:rFonts w:eastAsia="Arial Unicode MS"/>
          <w:i/>
          <w:iCs/>
          <w:smallCaps/>
          <w:color w:val="000000"/>
          <w:szCs w:val="20"/>
          <w:lang/>
        </w:rPr>
        <w:t>detached</w:t>
      </w:r>
      <w:r w:rsidRPr="00961967">
        <w:rPr>
          <w:rFonts w:eastAsia="Arial Unicode MS"/>
          <w:smallCaps/>
          <w:color w:val="000000"/>
          <w:szCs w:val="20"/>
          <w:lang/>
        </w:rPr>
        <w:t xml:space="preserve"> </w:t>
      </w:r>
      <w:r w:rsidRPr="00961967">
        <w:rPr>
          <w:rFonts w:eastAsia="Arial Unicode MS"/>
          <w:color w:val="000000"/>
          <w:szCs w:val="20"/>
          <w:lang/>
        </w:rPr>
        <w:t xml:space="preserve">and </w:t>
      </w:r>
      <w:r w:rsidRPr="00961967">
        <w:rPr>
          <w:rFonts w:eastAsia="Arial Unicode MS"/>
          <w:i/>
          <w:iCs/>
          <w:smallCaps/>
          <w:color w:val="000000"/>
          <w:szCs w:val="20"/>
          <w:lang/>
        </w:rPr>
        <w:t>attached</w:t>
      </w:r>
      <w:r w:rsidRPr="00961967">
        <w:rPr>
          <w:rFonts w:eastAsia="Arial Unicode MS"/>
          <w:color w:val="000000"/>
          <w:szCs w:val="20"/>
          <w:lang/>
        </w:rPr>
        <w:t xml:space="preserve">, to varying degrees short of complete autonomy (eclecticism or pluralism), on the one hand, or reduction to an </w:t>
      </w:r>
      <w:r w:rsidRPr="00961967">
        <w:rPr>
          <w:rFonts w:eastAsia="Arial Unicode MS"/>
          <w:smallCaps/>
          <w:color w:val="000000"/>
          <w:szCs w:val="20"/>
          <w:lang/>
        </w:rPr>
        <w:t>expression</w:t>
      </w:r>
      <w:r w:rsidRPr="00961967">
        <w:rPr>
          <w:rFonts w:eastAsia="Arial Unicode MS"/>
          <w:color w:val="000000"/>
          <w:szCs w:val="20"/>
          <w:lang/>
        </w:rPr>
        <w:t xml:space="preserve"> of the whole (</w:t>
      </w:r>
      <w:r w:rsidRPr="00961967">
        <w:rPr>
          <w:rFonts w:eastAsia="Arial Unicode MS"/>
          <w:smallCaps/>
          <w:color w:val="000000"/>
          <w:szCs w:val="20"/>
          <w:lang/>
        </w:rPr>
        <w:t xml:space="preserve">monism </w:t>
      </w:r>
      <w:r w:rsidRPr="00961967">
        <w:rPr>
          <w:rFonts w:eastAsia="Arial Unicode MS"/>
          <w:color w:val="000000"/>
          <w:szCs w:val="20"/>
          <w:lang/>
        </w:rPr>
        <w:t xml:space="preserve">or holism) on the other (cf. </w:t>
      </w:r>
      <w:r w:rsidRPr="00961967">
        <w:rPr>
          <w:rFonts w:eastAsia="Arial Unicode MS"/>
          <w:smallCaps/>
          <w:color w:val="000000"/>
          <w:szCs w:val="20"/>
          <w:lang/>
        </w:rPr>
        <w:t>fission/fusion</w:t>
      </w:r>
      <w:r w:rsidRPr="00961967">
        <w:rPr>
          <w:rFonts w:eastAsia="Arial Unicode MS"/>
          <w:color w:val="000000"/>
          <w:szCs w:val="20"/>
          <w:lang/>
        </w:rPr>
        <w:t>). Both distinctness and interconnection are entailed by the transcendental arguments from intentional agency establishing irreducible ontological stratification (</w:t>
      </w:r>
      <w:r w:rsidRPr="00961967">
        <w:rPr>
          <w:rFonts w:eastAsia="Arial Unicode MS"/>
          <w:caps/>
          <w:color w:val="000000"/>
          <w:szCs w:val="20"/>
          <w:lang/>
        </w:rPr>
        <w:t>1M</w:t>
      </w:r>
      <w:r w:rsidRPr="00961967">
        <w:rPr>
          <w:rFonts w:eastAsia="Arial Unicode MS"/>
          <w:color w:val="000000"/>
          <w:szCs w:val="20"/>
          <w:lang/>
        </w:rPr>
        <w:t xml:space="preserve">) (see </w:t>
      </w:r>
      <w:r w:rsidRPr="00961967">
        <w:rPr>
          <w:rFonts w:eastAsia="Arial Unicode MS"/>
          <w:smallCaps/>
          <w:color w:val="000000"/>
          <w:szCs w:val="20"/>
          <w:lang/>
        </w:rPr>
        <w:t>depth</w:t>
      </w:r>
      <w:r w:rsidRPr="00961967">
        <w:rPr>
          <w:rFonts w:eastAsia="Arial Unicode MS"/>
          <w:color w:val="000000"/>
          <w:szCs w:val="20"/>
          <w:lang/>
        </w:rPr>
        <w:t xml:space="preserve">) and </w:t>
      </w:r>
      <w:r w:rsidRPr="00961967">
        <w:rPr>
          <w:rFonts w:eastAsia="Arial Unicode MS"/>
          <w:smallCaps/>
          <w:color w:val="000000"/>
          <w:szCs w:val="20"/>
          <w:lang/>
        </w:rPr>
        <w:t>totality</w:t>
      </w:r>
      <w:r w:rsidRPr="00961967">
        <w:rPr>
          <w:rFonts w:eastAsia="Arial Unicode MS"/>
          <w:color w:val="000000"/>
          <w:szCs w:val="20"/>
          <w:lang/>
        </w:rPr>
        <w:t xml:space="preserve"> (</w:t>
      </w:r>
      <w:r w:rsidRPr="00961967">
        <w:rPr>
          <w:rFonts w:eastAsia="Arial Unicode MS"/>
          <w:caps/>
          <w:color w:val="000000"/>
          <w:szCs w:val="20"/>
          <w:lang/>
        </w:rPr>
        <w:t>3L</w:t>
      </w:r>
      <w:r w:rsidRPr="00961967">
        <w:rPr>
          <w:rFonts w:eastAsia="Arial Unicode MS"/>
          <w:color w:val="000000"/>
          <w:szCs w:val="20"/>
          <w:lang/>
        </w:rPr>
        <w:t xml:space="preserve">) (see also </w:t>
      </w:r>
      <w:r w:rsidRPr="00961967">
        <w:rPr>
          <w:rFonts w:eastAsia="Arial Unicode MS"/>
          <w:smallCaps/>
          <w:color w:val="000000"/>
          <w:szCs w:val="20"/>
          <w:lang/>
        </w:rPr>
        <w:t>mediate</w:t>
      </w:r>
      <w:r w:rsidRPr="00961967">
        <w:rPr>
          <w:rFonts w:eastAsia="Arial Unicode MS"/>
          <w:color w:val="000000"/>
          <w:szCs w:val="20"/>
          <w:lang/>
        </w:rPr>
        <w:t xml:space="preserve">). </w:t>
      </w:r>
      <w:r w:rsidRPr="00961967">
        <w:rPr>
          <w:color w:val="000000"/>
          <w:szCs w:val="20"/>
          <w:lang/>
        </w:rPr>
        <w:t xml:space="preserve">The relative autonomy of society from people, and of social structures/practices from the sociosphere, is likewise entailed by the argument from intentional agency establishing the </w:t>
      </w:r>
      <w:r w:rsidRPr="00961967">
        <w:rPr>
          <w:caps/>
          <w:color w:val="000000"/>
          <w:szCs w:val="20"/>
          <w:lang/>
        </w:rPr>
        <w:t>tmsa</w:t>
      </w:r>
      <w:r w:rsidRPr="00961967">
        <w:rPr>
          <w:color w:val="000000"/>
          <w:szCs w:val="20"/>
          <w:lang/>
        </w:rPr>
        <w:t xml:space="preserve">. The questions of (1) how relative relative autonomy is in any particular case; (2) which relatively autonomous elements comprise a totality; and (3) whether relative autonomy (the repudiation of monism) is compatible with a primacy thesis (the repudiation of eclecticism), i.e., the notion that one social element (e.g., the mode of material production, demography, ideas) ultimately determines the rest of social life, can themselves in the last instance only be established by empirically based research. For the </w:t>
      </w:r>
      <w:r w:rsidRPr="00961967">
        <w:rPr>
          <w:caps/>
          <w:color w:val="000000"/>
          <w:szCs w:val="20"/>
          <w:lang/>
        </w:rPr>
        <w:t>tmsa</w:t>
      </w:r>
      <w:r w:rsidRPr="00961967">
        <w:rPr>
          <w:color w:val="000000"/>
          <w:szCs w:val="20"/>
          <w:lang/>
        </w:rPr>
        <w:t xml:space="preserve"> also entails ‘that there can be no general a</w:t>
      </w:r>
      <w:r w:rsidRPr="00961967">
        <w:rPr>
          <w:color w:val="000000"/>
          <w:szCs w:val="20"/>
          <w:lang/>
        </w:rPr>
        <w:noBreakHyphen/>
        <w:t xml:space="preserve">historical theory </w:t>
      </w:r>
      <w:r w:rsidRPr="00961967">
        <w:rPr>
          <w:rFonts w:eastAsia="Arial" w:cs="Arial"/>
          <w:color w:val="000000"/>
          <w:szCs w:val="20"/>
          <w:lang/>
        </w:rPr>
        <w:t>of articulation, that the relations between the elements of the social totality (including the operative forms of causal deter</w:t>
      </w:r>
      <w:r w:rsidRPr="00961967">
        <w:rPr>
          <w:rFonts w:eastAsia="Arial" w:cs="Arial"/>
          <w:color w:val="000000"/>
          <w:szCs w:val="20"/>
          <w:lang/>
        </w:rPr>
        <w:softHyphen/>
        <w:t>mination {</w:t>
      </w:r>
      <w:r w:rsidRPr="00961967">
        <w:rPr>
          <w:rFonts w:ascii="Symbol" w:eastAsia="Arial" w:hAnsi="Symbol" w:cs="Arial"/>
          <w:color w:val="000000"/>
          <w:szCs w:val="20"/>
          <w:lang/>
        </w:rPr>
        <w:t></w:t>
      </w:r>
      <w:r w:rsidRPr="00961967">
        <w:rPr>
          <w:rFonts w:eastAsia="Arial" w:cs="Arial"/>
          <w:color w:val="000000"/>
          <w:szCs w:val="20"/>
          <w:lang/>
        </w:rPr>
        <w:t>}) may change along with the elements themselves’ (</w:t>
      </w:r>
      <w:r w:rsidRPr="00961967">
        <w:rPr>
          <w:rFonts w:eastAsia="Arial" w:cs="Arial"/>
          <w:i/>
          <w:caps/>
          <w:color w:val="000000"/>
          <w:szCs w:val="20"/>
          <w:lang/>
        </w:rPr>
        <w:t>sr</w:t>
      </w:r>
      <w:r w:rsidRPr="00961967">
        <w:rPr>
          <w:rFonts w:eastAsia="Arial" w:cs="Arial"/>
          <w:caps/>
          <w:color w:val="000000"/>
          <w:szCs w:val="20"/>
          <w:lang/>
        </w:rPr>
        <w:t>: 1</w:t>
      </w:r>
      <w:r w:rsidRPr="00961967">
        <w:rPr>
          <w:rFonts w:eastAsia="Arial" w:cs="Arial"/>
          <w:color w:val="000000"/>
          <w:szCs w:val="20"/>
          <w:lang/>
        </w:rPr>
        <w:t>58-9).</w:t>
      </w:r>
      <w:r w:rsidRPr="00961967">
        <w:rPr>
          <w:color w:val="000000"/>
          <w:szCs w:val="20"/>
          <w:lang/>
        </w:rPr>
        <w:t>There is no a priori reason why the answer to (3) should be negative. See also</w:t>
      </w:r>
      <w:r w:rsidRPr="00961967">
        <w:rPr>
          <w:smallCaps/>
          <w:color w:val="000000"/>
          <w:szCs w:val="20"/>
          <w:lang/>
        </w:rPr>
        <w:t xml:space="preserve"> autology</w:t>
      </w:r>
      <w:r w:rsidRPr="00961967">
        <w:rPr>
          <w:color w:val="000000"/>
          <w:szCs w:val="20"/>
          <w:lang/>
        </w:rPr>
        <w:t xml:space="preserve">, </w:t>
      </w:r>
      <w:r w:rsidRPr="00961967">
        <w:rPr>
          <w:smallCaps/>
          <w:color w:val="000000"/>
          <w:szCs w:val="20"/>
          <w:lang/>
        </w:rPr>
        <w:t>infrastructure, intrastructure/superstructure.</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relative being, relative reality</w:t>
      </w:r>
      <w:r w:rsidRPr="00961967">
        <w:rPr>
          <w:rFonts w:eastAsia="Arial Unicode MS"/>
          <w:color w:val="000000"/>
          <w:szCs w:val="20"/>
          <w:lang/>
        </w:rPr>
        <w:t xml:space="preserve">. See </w:t>
      </w:r>
      <w:r w:rsidRPr="00961967">
        <w:rPr>
          <w:rFonts w:eastAsia="Arial Unicode MS"/>
          <w:smallCaps/>
          <w:color w:val="000000"/>
          <w:szCs w:val="20"/>
          <w:lang/>
        </w:rPr>
        <w:t>demi-reality, meta-Reality.</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b/>
          <w:bCs/>
          <w:iCs/>
          <w:color w:val="000000"/>
          <w:szCs w:val="20"/>
          <w:lang/>
        </w:rPr>
        <w:t>relativism, relativity</w:t>
      </w:r>
      <w:r w:rsidRPr="00961967">
        <w:rPr>
          <w:rFonts w:eastAsia="Arial Unicode MS"/>
          <w:color w:val="000000"/>
          <w:szCs w:val="20"/>
          <w:lang/>
        </w:rPr>
        <w:t xml:space="preserve">. For </w:t>
      </w:r>
      <w:r w:rsidRPr="00961967">
        <w:rPr>
          <w:rFonts w:eastAsia="Arial Unicode MS"/>
          <w:b/>
          <w:color w:val="000000"/>
          <w:szCs w:val="20"/>
          <w:lang/>
        </w:rPr>
        <w:t>cultural</w:t>
      </w:r>
      <w:r w:rsidRPr="00961967">
        <w:rPr>
          <w:rFonts w:eastAsia="Arial Unicode MS"/>
          <w:color w:val="000000"/>
          <w:szCs w:val="20"/>
          <w:lang/>
        </w:rPr>
        <w:t xml:space="preserve">, </w:t>
      </w:r>
      <w:r>
        <w:rPr>
          <w:rFonts w:eastAsia="Arial Unicode MS"/>
          <w:b/>
          <w:color w:val="000000"/>
          <w:szCs w:val="20"/>
          <w:lang/>
        </w:rPr>
        <w:t>epistemic (</w:t>
      </w:r>
      <w:r w:rsidRPr="00961967">
        <w:rPr>
          <w:rFonts w:eastAsia="Arial Unicode MS"/>
          <w:b/>
          <w:color w:val="000000"/>
          <w:szCs w:val="20"/>
          <w:lang/>
        </w:rPr>
        <w:t>epistemological</w:t>
      </w:r>
      <w:r>
        <w:rPr>
          <w:rFonts w:eastAsia="Arial Unicode MS"/>
          <w:b/>
          <w:color w:val="000000"/>
          <w:szCs w:val="20"/>
          <w:lang/>
        </w:rPr>
        <w:t>)</w:t>
      </w:r>
      <w:r w:rsidRPr="00961967">
        <w:rPr>
          <w:rFonts w:eastAsia="Arial Unicode MS"/>
          <w:color w:val="000000"/>
          <w:szCs w:val="20"/>
          <w:lang/>
        </w:rPr>
        <w:t xml:space="preserve">, </w:t>
      </w:r>
      <w:r w:rsidRPr="00961967">
        <w:rPr>
          <w:rFonts w:eastAsia="Arial Unicode MS"/>
          <w:b/>
          <w:color w:val="000000"/>
          <w:szCs w:val="20"/>
          <w:lang/>
        </w:rPr>
        <w:t>ethical</w:t>
      </w:r>
      <w:r w:rsidRPr="00961967">
        <w:rPr>
          <w:rFonts w:eastAsia="Arial Unicode MS"/>
          <w:color w:val="000000"/>
          <w:szCs w:val="20"/>
          <w:lang/>
        </w:rPr>
        <w:t xml:space="preserve">, </w:t>
      </w:r>
      <w:r w:rsidRPr="00961967">
        <w:rPr>
          <w:rFonts w:eastAsia="Arial Unicode MS"/>
          <w:b/>
          <w:color w:val="000000"/>
          <w:szCs w:val="20"/>
          <w:lang/>
        </w:rPr>
        <w:t>judgemental</w:t>
      </w:r>
      <w:r w:rsidRPr="00961967">
        <w:rPr>
          <w:rFonts w:eastAsia="Arial Unicode MS"/>
          <w:color w:val="000000"/>
          <w:szCs w:val="20"/>
          <w:lang/>
        </w:rPr>
        <w:t xml:space="preserve">, </w:t>
      </w:r>
      <w:r w:rsidRPr="00961967">
        <w:rPr>
          <w:rFonts w:eastAsia="Arial Unicode MS"/>
          <w:b/>
          <w:color w:val="000000"/>
          <w:szCs w:val="20"/>
          <w:lang/>
        </w:rPr>
        <w:t>linguistic</w:t>
      </w:r>
      <w:r w:rsidRPr="00961967">
        <w:rPr>
          <w:rFonts w:eastAsia="Arial Unicode MS"/>
          <w:color w:val="000000"/>
          <w:szCs w:val="20"/>
          <w:lang/>
        </w:rPr>
        <w:t xml:space="preserve"> and </w:t>
      </w:r>
      <w:r w:rsidRPr="00961967">
        <w:rPr>
          <w:rFonts w:eastAsia="Arial Unicode MS"/>
          <w:b/>
          <w:color w:val="000000"/>
          <w:szCs w:val="20"/>
          <w:lang/>
        </w:rPr>
        <w:t>ontological relativism</w:t>
      </w:r>
      <w:r w:rsidRPr="00961967">
        <w:rPr>
          <w:rFonts w:eastAsia="Arial Unicode MS"/>
          <w:color w:val="000000"/>
          <w:szCs w:val="20"/>
          <w:lang/>
        </w:rPr>
        <w:t xml:space="preserve"> see </w:t>
      </w:r>
      <w:r w:rsidRPr="00961967">
        <w:rPr>
          <w:rFonts w:eastAsia="Arial Unicode MS"/>
          <w:smallCaps/>
          <w:color w:val="000000"/>
          <w:szCs w:val="20"/>
          <w:lang/>
        </w:rPr>
        <w:t>holy trinity</w:t>
      </w:r>
      <w:r>
        <w:rPr>
          <w:rFonts w:eastAsia="Arial Unicode MS"/>
          <w:smallCaps/>
          <w:color w:val="000000"/>
          <w:szCs w:val="20"/>
          <w:lang/>
        </w:rPr>
        <w:t xml:space="preserve"> </w:t>
      </w:r>
      <w:r>
        <w:rPr>
          <w:rFonts w:eastAsia="Arial Unicode MS"/>
          <w:color w:val="000000"/>
          <w:szCs w:val="20"/>
          <w:lang/>
        </w:rPr>
        <w:t xml:space="preserve">and the </w:t>
      </w:r>
      <w:r w:rsidRPr="00961967">
        <w:rPr>
          <w:rFonts w:eastAsia="Arial Unicode MS"/>
          <w:color w:val="000000"/>
          <w:szCs w:val="20"/>
          <w:lang/>
        </w:rPr>
        <w:t xml:space="preserve">he relevant cross-references </w:t>
      </w:r>
      <w:r>
        <w:rPr>
          <w:rFonts w:eastAsia="Arial Unicode MS"/>
          <w:color w:val="000000"/>
          <w:szCs w:val="20"/>
          <w:lang/>
        </w:rPr>
        <w:t>there</w:t>
      </w:r>
      <w:r w:rsidRPr="00961967">
        <w:rPr>
          <w:rFonts w:eastAsia="Arial Unicode MS"/>
          <w:color w:val="000000"/>
          <w:szCs w:val="20"/>
          <w:lang/>
        </w:rPr>
        <w:t>in</w:t>
      </w:r>
      <w:r w:rsidRPr="00961967">
        <w:rPr>
          <w:rFonts w:eastAsia="Arial Unicode MS"/>
          <w:smallCap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t>religion, philosophy of</w:t>
      </w:r>
      <w:r w:rsidRPr="00961967">
        <w:rPr>
          <w:rFonts w:eastAsia="Arial Unicode MS"/>
          <w:bCs/>
          <w:color w:val="000000"/>
          <w:szCs w:val="20"/>
          <w:lang/>
        </w:rPr>
        <w:t xml:space="preserve">. See </w:t>
      </w:r>
      <w:r w:rsidRPr="00961967">
        <w:rPr>
          <w:rFonts w:eastAsia="Arial Unicode MS"/>
          <w:smallCaps/>
          <w:color w:val="000000"/>
          <w:szCs w:val="20"/>
          <w:lang/>
        </w:rPr>
        <w:t>philosophy of religion.</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t>re-moralisation</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critical naturalism.</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961967">
        <w:rPr>
          <w:rFonts w:eastAsia="Arial Unicode MS"/>
          <w:b/>
          <w:color w:val="000000"/>
          <w:szCs w:val="20"/>
          <w:lang/>
        </w:rPr>
        <w:t>representationalism</w:t>
      </w:r>
      <w:r w:rsidRPr="00961967">
        <w:rPr>
          <w:rFonts w:eastAsia="Arial Unicode MS"/>
          <w:color w:val="000000"/>
          <w:szCs w:val="20"/>
          <w:lang/>
        </w:rPr>
        <w:t>.</w:t>
      </w:r>
      <w:r w:rsidRPr="00961967">
        <w:rPr>
          <w:rFonts w:eastAsia="Arial Unicode MS"/>
          <w:b/>
          <w:color w:val="000000"/>
          <w:szCs w:val="20"/>
          <w:lang/>
        </w:rPr>
        <w:t xml:space="preserve"> </w:t>
      </w:r>
      <w:r w:rsidRPr="00961967">
        <w:rPr>
          <w:rFonts w:eastAsia="Arial Unicode MS"/>
          <w:color w:val="000000"/>
          <w:szCs w:val="20"/>
          <w:lang/>
        </w:rPr>
        <w:t xml:space="preserve">A subjectivist </w:t>
      </w:r>
      <w:r w:rsidRPr="00961967">
        <w:rPr>
          <w:rFonts w:eastAsia="Arial Unicode MS"/>
          <w:szCs w:val="20"/>
          <w:lang/>
        </w:rPr>
        <w:t xml:space="preserve">Cartesian-Lockean theory of </w:t>
      </w:r>
      <w:r w:rsidRPr="00961967">
        <w:rPr>
          <w:rFonts w:eastAsia="Arial Unicode MS"/>
          <w:smallCaps/>
          <w:szCs w:val="20"/>
          <w:lang/>
        </w:rPr>
        <w:t>knowledge</w:t>
      </w:r>
      <w:r w:rsidRPr="00961967">
        <w:rPr>
          <w:rFonts w:eastAsia="Arial Unicode MS"/>
          <w:szCs w:val="20"/>
          <w:lang/>
        </w:rPr>
        <w:t xml:space="preserve"> which tends to give pride of place to a contemplative observer who is disengaged from practice in a </w:t>
      </w:r>
      <w:r w:rsidRPr="00961967">
        <w:rPr>
          <w:rFonts w:eastAsia="Arial Unicode MS"/>
          <w:smallCaps/>
          <w:szCs w:val="20"/>
          <w:lang/>
        </w:rPr>
        <w:t>punctualist</w:t>
      </w:r>
      <w:r w:rsidRPr="00961967">
        <w:rPr>
          <w:rFonts w:eastAsia="Arial Unicode MS"/>
          <w:szCs w:val="20"/>
          <w:lang/>
        </w:rPr>
        <w:t xml:space="preserve"> ‘here-now’, having true knowledge only of the contents of his mind, and to sociological individualism. Though related, it is to be distinguished from the </w:t>
      </w:r>
      <w:r w:rsidRPr="00961967">
        <w:rPr>
          <w:rFonts w:eastAsia="Arial Unicode MS"/>
          <w:i/>
          <w:iCs/>
          <w:szCs w:val="20"/>
          <w:lang/>
        </w:rPr>
        <w:t xml:space="preserve">representative </w:t>
      </w:r>
      <w:r w:rsidRPr="00961967">
        <w:rPr>
          <w:rFonts w:eastAsia="Arial Unicode MS"/>
          <w:i/>
          <w:iCs/>
          <w:smallCaps/>
          <w:szCs w:val="20"/>
          <w:lang/>
        </w:rPr>
        <w:t>realism</w:t>
      </w:r>
      <w:r w:rsidRPr="00961967">
        <w:rPr>
          <w:rFonts w:eastAsia="Arial Unicode MS"/>
          <w:szCs w:val="20"/>
          <w:lang/>
        </w:rPr>
        <w:t xml:space="preserve"> of the twentieth century, which seeks to avoid the pitfalls of subjectivism and passivity. It is </w:t>
      </w:r>
      <w:r w:rsidRPr="00961967">
        <w:rPr>
          <w:rFonts w:eastAsia="Arial Unicode MS"/>
          <w:szCs w:val="20"/>
          <w:lang/>
        </w:rPr>
        <w:lastRenderedPageBreak/>
        <w:t>central to what Bhaskar calls the problematic of presence (see</w:t>
      </w:r>
      <w:r w:rsidRPr="00961967">
        <w:rPr>
          <w:rFonts w:eastAsia="Arial Unicode MS"/>
          <w:smallCaps/>
          <w:szCs w:val="20"/>
          <w:lang/>
        </w:rPr>
        <w:t xml:space="preserve"> metaphysics of presence</w:t>
      </w:r>
      <w:r w:rsidRPr="00961967">
        <w:rPr>
          <w:rFonts w:eastAsia="Arial Unicode MS"/>
          <w:szCs w:val="20"/>
          <w:lang/>
        </w:rPr>
        <w:t xml:space="preserve">). See also </w:t>
      </w:r>
      <w:r w:rsidRPr="00961967">
        <w:rPr>
          <w:rFonts w:eastAsia="Arial Unicode MS"/>
          <w:smallCaps/>
          <w:szCs w:val="20"/>
          <w:lang/>
        </w:rPr>
        <w:t>perception</w:t>
      </w:r>
      <w:r w:rsidRPr="00961967">
        <w:rPr>
          <w:rFonts w:eastAsia="Arial Unicode MS"/>
          <w:szCs w:val="20"/>
          <w:lang/>
        </w:rPr>
        <w: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left" w:pos="7676"/>
        </w:tabs>
        <w:suppressAutoHyphens/>
        <w:spacing w:line="100" w:lineRule="atLeast"/>
        <w:rPr>
          <w:rFonts w:eastAsia="Arial Unicode MS"/>
          <w:smallCaps/>
          <w:color w:val="000000"/>
          <w:szCs w:val="20"/>
          <w:lang/>
        </w:rPr>
      </w:pPr>
      <w:r w:rsidRPr="00961967">
        <w:rPr>
          <w:rFonts w:eastAsia="Arial Unicode MS"/>
          <w:b/>
          <w:color w:val="000000"/>
          <w:szCs w:val="20"/>
          <w:lang/>
        </w:rPr>
        <w:t>representative realism</w:t>
      </w:r>
      <w:r w:rsidRPr="00961967">
        <w:rPr>
          <w:rFonts w:eastAsia="Arial Unicode MS"/>
          <w:color w:val="000000"/>
          <w:szCs w:val="20"/>
          <w:lang/>
        </w:rPr>
        <w:t xml:space="preserve">. See </w:t>
      </w:r>
      <w:r w:rsidRPr="00961967">
        <w:rPr>
          <w:rFonts w:eastAsia="Arial Unicode MS"/>
          <w:smallCaps/>
          <w:color w:val="000000"/>
          <w:szCs w:val="20"/>
          <w:lang/>
        </w:rPr>
        <w:t>perception, realism, representationalism.</w:t>
      </w:r>
      <w:r w:rsidRPr="00961967">
        <w:rPr>
          <w:rFonts w:eastAsia="Arial Unicode MS"/>
          <w:smallCaps/>
          <w:color w:val="000000"/>
          <w:szCs w:val="20"/>
          <w:lang/>
        </w:rPr>
        <w:tab/>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t>research programme</w:t>
      </w:r>
      <w:r w:rsidRPr="00961967">
        <w:rPr>
          <w:rFonts w:eastAsia="Arial Unicode MS"/>
          <w:color w:val="000000"/>
          <w:szCs w:val="20"/>
          <w:lang/>
        </w:rPr>
        <w:t xml:space="preserve">. See </w:t>
      </w:r>
      <w:r w:rsidRPr="00961967">
        <w:rPr>
          <w:rFonts w:eastAsia="Arial Unicode MS"/>
          <w:smallCaps/>
          <w:color w:val="000000"/>
          <w:szCs w:val="20"/>
          <w:lang/>
        </w:rPr>
        <w:t>theory etc.</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iCs/>
          <w:szCs w:val="20"/>
          <w:lang/>
        </w:rPr>
      </w:pPr>
      <w:r w:rsidRPr="00961967">
        <w:rPr>
          <w:rFonts w:eastAsia="Arial Unicode MS"/>
          <w:b/>
          <w:bCs/>
          <w:color w:val="000000"/>
          <w:szCs w:val="20"/>
          <w:lang/>
        </w:rPr>
        <w:t>resemblance</w:t>
      </w:r>
      <w:r w:rsidRPr="00961967">
        <w:rPr>
          <w:rFonts w:eastAsia="Arial Unicode MS"/>
          <w:color w:val="000000"/>
          <w:szCs w:val="20"/>
          <w:lang/>
        </w:rPr>
        <w:t>.</w:t>
      </w:r>
      <w:r w:rsidRPr="00961967">
        <w:rPr>
          <w:rFonts w:eastAsia="Arial Unicode MS"/>
          <w:b/>
          <w:bCs/>
          <w:color w:val="000000"/>
          <w:szCs w:val="20"/>
          <w:lang/>
        </w:rPr>
        <w:t xml:space="preserve"> </w:t>
      </w:r>
      <w:r w:rsidRPr="00961967">
        <w:rPr>
          <w:rFonts w:eastAsia="Arial Unicode MS"/>
          <w:iCs/>
          <w:szCs w:val="20"/>
          <w:lang/>
        </w:rPr>
        <w:t xml:space="preserve">At the level of causal powers and </w:t>
      </w:r>
      <w:r w:rsidRPr="00961967">
        <w:rPr>
          <w:rFonts w:eastAsia="Arial Unicode MS"/>
          <w:iCs/>
          <w:smallCaps/>
          <w:szCs w:val="20"/>
          <w:lang/>
        </w:rPr>
        <w:t>structures</w:t>
      </w:r>
      <w:r w:rsidRPr="00961967">
        <w:rPr>
          <w:rFonts w:eastAsia="Arial Unicode MS"/>
          <w:iCs/>
          <w:szCs w:val="20"/>
          <w:lang/>
        </w:rPr>
        <w:t xml:space="preserve"> (domain of the real) things may be </w:t>
      </w:r>
      <w:r w:rsidRPr="00961967">
        <w:rPr>
          <w:rFonts w:eastAsia="Arial Unicode MS"/>
          <w:i/>
          <w:iCs/>
          <w:szCs w:val="20"/>
          <w:lang/>
        </w:rPr>
        <w:t>identical</w:t>
      </w:r>
      <w:r w:rsidRPr="00961967">
        <w:rPr>
          <w:rFonts w:eastAsia="Arial Unicode MS"/>
          <w:iCs/>
          <w:szCs w:val="20"/>
          <w:lang/>
        </w:rPr>
        <w:t xml:space="preserve"> to each other. Classification grounded in real identity provides the rationale for the stratification of science. At the level of ordinary things – structurata (particular instantiations of structures) and laminated structurata or systems (concretely singular things comprising, and bonded together by, ‘an irreducible plurality of structures’ and subject to dual or </w:t>
      </w:r>
      <w:r w:rsidRPr="00961967">
        <w:rPr>
          <w:rFonts w:eastAsia="Arial Unicode MS"/>
          <w:iCs/>
          <w:smallCaps/>
          <w:szCs w:val="20"/>
          <w:lang/>
        </w:rPr>
        <w:t>multiple control)</w:t>
      </w:r>
      <w:r w:rsidRPr="00961967">
        <w:rPr>
          <w:rFonts w:eastAsia="Arial Unicode MS"/>
          <w:iCs/>
          <w:szCs w:val="20"/>
          <w:lang/>
        </w:rPr>
        <w:t xml:space="preserve"> – we are in the sphere of </w:t>
      </w:r>
      <w:r w:rsidRPr="00961967">
        <w:rPr>
          <w:rFonts w:eastAsia="Arial Unicode MS"/>
          <w:iCs/>
          <w:smallCaps/>
          <w:szCs w:val="20"/>
          <w:lang/>
        </w:rPr>
        <w:t xml:space="preserve">unity, </w:t>
      </w:r>
      <w:r w:rsidRPr="00961967">
        <w:rPr>
          <w:rFonts w:eastAsia="Arial Unicode MS"/>
          <w:iCs/>
          <w:szCs w:val="20"/>
          <w:lang/>
        </w:rPr>
        <w:t>not identity, and things may</w:t>
      </w:r>
      <w:r w:rsidRPr="00961967">
        <w:rPr>
          <w:rFonts w:eastAsia="Arial Unicode MS"/>
          <w:i/>
          <w:iCs/>
          <w:szCs w:val="20"/>
          <w:lang/>
        </w:rPr>
        <w:t xml:space="preserve"> resemble</w:t>
      </w:r>
      <w:r w:rsidRPr="00961967">
        <w:rPr>
          <w:rFonts w:eastAsia="Arial Unicode MS"/>
          <w:iCs/>
          <w:szCs w:val="20"/>
          <w:lang/>
        </w:rPr>
        <w:t xml:space="preserve"> each other on the basis of structures they possess in common and/or that were common to their genesis and process of formation (e.g., rounded stones on a river bed, the spoken languages of a region). This might be dubbed </w:t>
      </w:r>
      <w:r w:rsidRPr="00961967">
        <w:rPr>
          <w:rFonts w:eastAsia="Arial Unicode MS"/>
          <w:i/>
          <w:iCs/>
          <w:szCs w:val="20"/>
          <w:lang/>
        </w:rPr>
        <w:t>strong</w:t>
      </w:r>
      <w:r w:rsidRPr="00961967">
        <w:rPr>
          <w:rFonts w:eastAsia="Arial Unicode MS"/>
          <w:iCs/>
          <w:szCs w:val="20"/>
          <w:lang/>
        </w:rPr>
        <w:t xml:space="preserve"> or </w:t>
      </w:r>
      <w:r w:rsidRPr="00961967">
        <w:rPr>
          <w:rFonts w:eastAsia="Arial Unicode MS"/>
          <w:i/>
          <w:iCs/>
          <w:szCs w:val="20"/>
          <w:lang/>
        </w:rPr>
        <w:t>realist resemblance theory</w:t>
      </w:r>
      <w:r w:rsidRPr="00961967">
        <w:rPr>
          <w:rFonts w:eastAsia="Arial Unicode MS"/>
          <w:szCs w:val="20"/>
          <w:lang/>
        </w:rPr>
        <w:t xml:space="preserve">. </w:t>
      </w:r>
      <w:r w:rsidRPr="00961967">
        <w:rPr>
          <w:rFonts w:eastAsia="Arial Unicode MS"/>
          <w:iCs/>
          <w:szCs w:val="20"/>
          <w:lang/>
        </w:rPr>
        <w:t>In neither case need classification be merely arbitrary, subjective or a matter of convention, though of course we can get it wrong and it will always be more mediated in the latter than the former case.</w:t>
      </w:r>
    </w:p>
    <w:p w:rsidR="00BD5E08" w:rsidRPr="00961967" w:rsidRDefault="00BD5E08" w:rsidP="00BD5E08">
      <w:pPr>
        <w:widowControl w:val="0"/>
        <w:tabs>
          <w:tab w:val="clear" w:pos="284"/>
        </w:tabs>
        <w:suppressAutoHyphens/>
        <w:spacing w:line="100" w:lineRule="atLeast"/>
        <w:rPr>
          <w:rFonts w:eastAsia="Arial Unicode MS"/>
          <w:iCs/>
          <w:szCs w:val="20"/>
          <w:lang/>
        </w:rPr>
      </w:pPr>
    </w:p>
    <w:p w:rsidR="00BD5E08" w:rsidRPr="00961967" w:rsidRDefault="00BD5E08" w:rsidP="00BD5E08">
      <w:pPr>
        <w:widowControl w:val="0"/>
        <w:tabs>
          <w:tab w:val="clear" w:pos="284"/>
        </w:tabs>
        <w:suppressAutoHyphens/>
        <w:spacing w:line="100" w:lineRule="atLeast"/>
        <w:rPr>
          <w:rFonts w:eastAsia="Arial Unicode MS"/>
          <w:iCs/>
          <w:szCs w:val="20"/>
          <w:lang/>
        </w:rPr>
      </w:pPr>
      <w:r w:rsidRPr="00961967">
        <w:rPr>
          <w:rFonts w:eastAsia="Arial Unicode MS"/>
          <w:iCs/>
          <w:szCs w:val="20"/>
          <w:lang/>
        </w:rPr>
        <w:t xml:space="preserve">Wittgenstein’s notion of </w:t>
      </w:r>
      <w:r w:rsidRPr="00961967">
        <w:rPr>
          <w:rFonts w:eastAsia="Arial Unicode MS"/>
          <w:i/>
          <w:iCs/>
          <w:szCs w:val="20"/>
          <w:lang/>
        </w:rPr>
        <w:t>family resemblance</w:t>
      </w:r>
      <w:r w:rsidRPr="00961967">
        <w:rPr>
          <w:rFonts w:eastAsia="Arial Unicode MS"/>
          <w:iCs/>
          <w:szCs w:val="20"/>
          <w:lang/>
        </w:rPr>
        <w:t xml:space="preserve"> is a </w:t>
      </w:r>
      <w:r w:rsidRPr="00961967">
        <w:rPr>
          <w:rFonts w:eastAsia="Arial Unicode MS"/>
          <w:i/>
          <w:iCs/>
          <w:szCs w:val="20"/>
          <w:lang/>
        </w:rPr>
        <w:t>weak resemblance theory</w:t>
      </w:r>
      <w:r w:rsidRPr="00961967">
        <w:rPr>
          <w:rFonts w:eastAsia="Arial Unicode MS"/>
          <w:szCs w:val="20"/>
          <w:lang/>
        </w:rPr>
        <w:t xml:space="preserve"> reflecting his weak </w:t>
      </w:r>
      <w:r w:rsidRPr="00961967">
        <w:rPr>
          <w:rFonts w:eastAsia="Arial Unicode MS"/>
          <w:smallCaps/>
          <w:szCs w:val="20"/>
          <w:lang/>
        </w:rPr>
        <w:t>actualism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mallCaps/>
          <w:szCs w:val="20"/>
          <w:lang/>
        </w:rPr>
        <w:t xml:space="preserve">318, </w:t>
      </w:r>
      <w:r w:rsidRPr="00961967">
        <w:rPr>
          <w:rFonts w:eastAsia="Arial Unicode MS"/>
          <w:i/>
          <w:smallCaps/>
          <w:szCs w:val="20"/>
          <w:lang/>
        </w:rPr>
        <w:t>P</w:t>
      </w:r>
      <w:r w:rsidRPr="00961967">
        <w:rPr>
          <w:rFonts w:eastAsia="Arial Unicode MS"/>
          <w:smallCaps/>
          <w:szCs w:val="20"/>
          <w:lang/>
        </w:rPr>
        <w:t>:</w:t>
      </w:r>
      <w:r w:rsidRPr="00961967">
        <w:rPr>
          <w:rFonts w:eastAsia="Arial Unicode MS"/>
          <w:i/>
          <w:smallCaps/>
          <w:szCs w:val="20"/>
          <w:lang/>
        </w:rPr>
        <w:t xml:space="preserve"> </w:t>
      </w:r>
      <w:r w:rsidRPr="00961967">
        <w:rPr>
          <w:rFonts w:eastAsia="Arial Unicode MS"/>
          <w:smallCaps/>
          <w:szCs w:val="20"/>
          <w:lang/>
        </w:rPr>
        <w:t xml:space="preserve">197), </w:t>
      </w:r>
      <w:r w:rsidRPr="00961967">
        <w:rPr>
          <w:rFonts w:eastAsia="Arial Unicode MS"/>
          <w:szCs w:val="20"/>
          <w:lang/>
        </w:rPr>
        <w:t>which intends to show that the likeness of things does not depend upon realism about deep intrinsic structure, but rather on a network of resemblances at the level of the actual (‘</w:t>
      </w:r>
      <w:r w:rsidRPr="00961967">
        <w:rPr>
          <w:rFonts w:eastAsia="Arial Unicode MS"/>
          <w:color w:val="000000"/>
          <w:szCs w:val="20"/>
          <w:lang/>
        </w:rPr>
        <w:t xml:space="preserve">build, features, colour of eyes, gait, temperament, etc., etc.’ [Wittgenstein 1953: §67]). </w:t>
      </w:r>
      <w:r w:rsidRPr="00961967">
        <w:rPr>
          <w:rFonts w:eastAsia="Arial Unicode MS"/>
          <w:iCs/>
          <w:szCs w:val="20"/>
          <w:lang/>
        </w:rPr>
        <w:t>However, members of a family resemble each other physically in virtue of a common genetic endowment, and, considered as social practices rather than internally, games (Wittgenstein’s favourite example) all have it in common that they are designed and played by humans possessing essential powers for the purpose of enjoyable exercise of those powers of one kind or another. While Wittgenstein’s examples seem unfortunate, this is not to deny that people do classify on the basis of perceived similarity informed by choice and convention at the level of the actual (e.g., greengroceries), only that it is impossible for classification to be non-arbitrary on realist grounds. Objective resemblance presupposes realism, and where people are mistaken in their classifications their usage can in principle be corrected.</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color w:val="000000"/>
          <w:szCs w:val="20"/>
          <w:lang/>
        </w:rPr>
        <w:t xml:space="preserve">In the philosophy of art, photography, etc., </w:t>
      </w:r>
      <w:r w:rsidRPr="00961967">
        <w:rPr>
          <w:rFonts w:eastAsia="Arial Unicode MS"/>
          <w:i/>
          <w:iCs/>
          <w:color w:val="000000"/>
          <w:szCs w:val="20"/>
          <w:lang/>
        </w:rPr>
        <w:t>resemblance theory</w:t>
      </w:r>
      <w:r w:rsidRPr="00961967">
        <w:rPr>
          <w:rFonts w:eastAsia="Arial Unicode MS"/>
          <w:color w:val="000000"/>
          <w:szCs w:val="20"/>
          <w:lang/>
        </w:rPr>
        <w:t xml:space="preserve"> argues that artworks </w:t>
      </w:r>
      <w:r w:rsidRPr="00961967">
        <w:rPr>
          <w:rFonts w:eastAsia="Arial Unicode MS"/>
          <w:i/>
          <w:iCs/>
          <w:color w:val="000000"/>
          <w:szCs w:val="20"/>
          <w:lang/>
        </w:rPr>
        <w:t>represent</w:t>
      </w:r>
      <w:r w:rsidRPr="00961967">
        <w:rPr>
          <w:rFonts w:eastAsia="Arial Unicode MS"/>
          <w:color w:val="000000"/>
          <w:szCs w:val="20"/>
          <w:lang/>
        </w:rPr>
        <w:t xml:space="preserve"> the world in a mediated way (cf. representative </w:t>
      </w:r>
      <w:r w:rsidRPr="00961967">
        <w:rPr>
          <w:rFonts w:eastAsia="Arial Unicode MS"/>
          <w:smallCaps/>
          <w:color w:val="000000"/>
          <w:szCs w:val="20"/>
          <w:lang/>
        </w:rPr>
        <w:t>realism, representationalism</w:t>
      </w:r>
      <w:r w:rsidRPr="00961967">
        <w:rPr>
          <w:rFonts w:eastAsia="Arial Unicode MS"/>
          <w:color w:val="000000"/>
          <w:szCs w:val="20"/>
          <w:lang/>
        </w:rPr>
        <w:t>). Such a claim cannot be grounded in depth-realism in the manner of the objective resemblance of things.</w:t>
      </w:r>
    </w:p>
    <w:p w:rsidR="00BD5E08" w:rsidRPr="00961967" w:rsidRDefault="00BD5E08" w:rsidP="00BD5E08">
      <w:pPr>
        <w:widowControl w:val="0"/>
        <w:tabs>
          <w:tab w:val="clear" w:pos="284"/>
        </w:tabs>
        <w:suppressAutoHyphens/>
        <w:spacing w:line="100" w:lineRule="atLeast"/>
        <w:rPr>
          <w:rFonts w:eastAsia="Arial Unicode MS"/>
          <w:i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t>resonance</w:t>
      </w:r>
      <w:r w:rsidRPr="00961967">
        <w:rPr>
          <w:rFonts w:eastAsia="Arial Unicode MS"/>
          <w:color w:val="000000"/>
          <w:szCs w:val="20"/>
          <w:lang/>
        </w:rPr>
        <w:t xml:space="preserve">. See </w:t>
      </w:r>
      <w:r w:rsidRPr="00961967">
        <w:rPr>
          <w:rFonts w:eastAsia="Arial Unicode MS"/>
          <w:smallCaps/>
          <w:color w:val="000000"/>
          <w:szCs w:val="20"/>
          <w:lang/>
        </w:rPr>
        <w:t>reflection.</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response analysis</w:t>
      </w:r>
      <w:r w:rsidRPr="00961967">
        <w:rPr>
          <w:rFonts w:eastAsia="Arial Unicode MS"/>
          <w:color w:val="000000"/>
          <w:szCs w:val="20"/>
          <w:lang/>
        </w:rPr>
        <w:t xml:space="preserve">. See </w:t>
      </w:r>
      <w:r w:rsidRPr="00961967">
        <w:rPr>
          <w:rFonts w:eastAsia="Arial Unicode MS"/>
          <w:smallCaps/>
          <w:color w:val="000000"/>
          <w:szCs w:val="20"/>
          <w:lang/>
        </w:rPr>
        <w:t>philosophy of science.</w:t>
      </w: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retotalisation</w:t>
      </w:r>
      <w:r w:rsidRPr="00961967">
        <w:rPr>
          <w:rFonts w:eastAsia="Arial Unicode MS"/>
          <w:szCs w:val="20"/>
          <w:lang/>
        </w:rPr>
        <w:t xml:space="preserve">. See </w:t>
      </w:r>
      <w:r w:rsidRPr="00961967">
        <w:rPr>
          <w:rFonts w:eastAsia="Arial Unicode MS"/>
          <w:smallCaps/>
          <w:szCs w:val="20"/>
          <w:lang/>
        </w:rPr>
        <w:t>concrete/abstract</w:t>
      </w:r>
      <w:r w:rsidRPr="00961967">
        <w:rPr>
          <w:rFonts w:eastAsia="Arial Unicode MS"/>
          <w:szCs w:val="20"/>
          <w:lang/>
        </w:rPr>
        <w:t xml:space="preserve">, </w:t>
      </w:r>
      <w:r w:rsidRPr="00961967">
        <w:rPr>
          <w:rFonts w:eastAsia="Arial Unicode MS"/>
          <w:smallCaps/>
          <w:szCs w:val="20"/>
          <w:lang/>
        </w:rPr>
        <w:t>emancipatory axiology.</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retrodiction, retroduction, retroductive-explanatory arguments</w:t>
      </w:r>
      <w:r w:rsidRPr="00961967">
        <w:rPr>
          <w:rFonts w:eastAsia="Arial Unicode MS"/>
          <w:color w:val="000000"/>
          <w:szCs w:val="20"/>
          <w:lang/>
        </w:rPr>
        <w:t xml:space="preserve">. See </w:t>
      </w:r>
      <w:r w:rsidRPr="00961967">
        <w:rPr>
          <w:rFonts w:eastAsia="Arial Unicode MS"/>
          <w:smallCaps/>
          <w:color w:val="000000"/>
          <w:szCs w:val="20"/>
          <w:lang/>
        </w:rPr>
        <w:t>dialectical argument, inference, explanation.</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
          <w:color w:val="000000"/>
          <w:szCs w:val="20"/>
          <w:lang/>
        </w:rPr>
      </w:pPr>
      <w:r w:rsidRPr="00961967">
        <w:rPr>
          <w:rFonts w:eastAsia="Arial Unicode MS"/>
          <w:b/>
          <w:color w:val="000000"/>
          <w:szCs w:val="20"/>
          <w:lang/>
        </w:rPr>
        <w:t>retrojection</w:t>
      </w:r>
      <w:r w:rsidRPr="00961967">
        <w:rPr>
          <w:rFonts w:eastAsia="Arial Unicode MS"/>
          <w:color w:val="000000"/>
          <w:szCs w:val="20"/>
          <w:lang/>
        </w:rPr>
        <w:t xml:space="preserve">. See </w:t>
      </w:r>
      <w:r w:rsidRPr="00961967">
        <w:rPr>
          <w:rFonts w:eastAsia="Arial Unicode MS"/>
          <w:smallCaps/>
          <w:color w:val="000000"/>
          <w:szCs w:val="20"/>
          <w:lang/>
        </w:rPr>
        <w:t>de-agentification, fission/fusion.</w:t>
      </w:r>
    </w:p>
    <w:p w:rsidR="00BD5E08" w:rsidRPr="00961967" w:rsidRDefault="00BD5E08" w:rsidP="00BD5E08">
      <w:pPr>
        <w:widowControl w:val="0"/>
        <w:tabs>
          <w:tab w:val="clear" w:pos="284"/>
        </w:tabs>
        <w:suppressAutoHyphens/>
        <w:rPr>
          <w:rFonts w:eastAsia="Arial Unicode MS"/>
          <w:b/>
          <w:bC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b/>
          <w:bCs/>
          <w:szCs w:val="20"/>
          <w:lang/>
        </w:rPr>
        <w:t xml:space="preserve">reversal </w:t>
      </w:r>
      <w:r w:rsidRPr="00961967">
        <w:rPr>
          <w:rFonts w:eastAsia="Arial Unicode MS"/>
          <w:szCs w:val="20"/>
          <w:lang/>
        </w:rPr>
        <w:t xml:space="preserve">(f. L. </w:t>
      </w:r>
      <w:r w:rsidRPr="00961967">
        <w:rPr>
          <w:rFonts w:eastAsia="Arial Unicode MS"/>
          <w:i/>
          <w:iCs/>
          <w:szCs w:val="20"/>
          <w:lang/>
        </w:rPr>
        <w:t>revertere</w:t>
      </w:r>
      <w:r w:rsidRPr="00961967">
        <w:rPr>
          <w:rFonts w:eastAsia="Arial Unicode MS"/>
          <w:szCs w:val="20"/>
          <w:lang/>
        </w:rPr>
        <w:t xml:space="preserve">, to turn back) betokens both </w:t>
      </w:r>
      <w:r w:rsidRPr="00961967">
        <w:rPr>
          <w:rFonts w:eastAsia="Arial Unicode MS"/>
          <w:i/>
          <w:smallCaps/>
          <w:szCs w:val="20"/>
          <w:lang/>
        </w:rPr>
        <w:t>change</w:t>
      </w:r>
      <w:r w:rsidRPr="00961967">
        <w:rPr>
          <w:rFonts w:eastAsia="Arial Unicode MS"/>
          <w:szCs w:val="20"/>
          <w:lang/>
        </w:rPr>
        <w:t xml:space="preserve"> (</w:t>
      </w:r>
      <w:r w:rsidRPr="00961967">
        <w:rPr>
          <w:rFonts w:eastAsia="Arial Unicode MS"/>
          <w:smallCaps/>
          <w:szCs w:val="20"/>
          <w:lang/>
        </w:rPr>
        <w:t>process</w:t>
      </w:r>
      <w:r w:rsidRPr="00961967">
        <w:rPr>
          <w:rFonts w:eastAsia="Arial Unicode MS"/>
          <w:szCs w:val="20"/>
          <w:lang/>
        </w:rPr>
        <w:t xml:space="preserve">) – </w:t>
      </w:r>
      <w:r w:rsidRPr="00961967">
        <w:rPr>
          <w:rFonts w:eastAsia="Arial Unicode MS"/>
          <w:i/>
          <w:iCs/>
          <w:szCs w:val="20"/>
          <w:lang/>
        </w:rPr>
        <w:t>interchange</w:t>
      </w:r>
      <w:r w:rsidRPr="00961967">
        <w:rPr>
          <w:rFonts w:eastAsia="Arial Unicode MS"/>
          <w:szCs w:val="20"/>
          <w:lang/>
        </w:rPr>
        <w:t xml:space="preserve"> and annulment – and </w:t>
      </w:r>
      <w:r w:rsidRPr="00961967">
        <w:rPr>
          <w:rFonts w:eastAsia="Arial Unicode MS"/>
          <w:i/>
          <w:iCs/>
          <w:smallCaps/>
          <w:szCs w:val="20"/>
          <w:lang/>
        </w:rPr>
        <w:t>opposition</w:t>
      </w:r>
      <w:r w:rsidRPr="00961967">
        <w:rPr>
          <w:rFonts w:eastAsia="Arial Unicode MS"/>
          <w:szCs w:val="20"/>
          <w:lang/>
        </w:rPr>
        <w:t xml:space="preserve"> and/or </w:t>
      </w:r>
      <w:r w:rsidRPr="00961967">
        <w:rPr>
          <w:rFonts w:eastAsia="Arial Unicode MS"/>
          <w:smallCaps/>
          <w:szCs w:val="20"/>
          <w:lang/>
        </w:rPr>
        <w:t>contradiction</w:t>
      </w:r>
      <w:r w:rsidRPr="00961967">
        <w:rPr>
          <w:rFonts w:eastAsia="Arial Unicode MS"/>
          <w:szCs w:val="20"/>
          <w:lang/>
        </w:rPr>
        <w:t xml:space="preserve"> (the reverse, contrary). It is therefore a </w:t>
      </w:r>
      <w:r w:rsidRPr="00961967">
        <w:rPr>
          <w:rFonts w:eastAsia="Arial Unicode MS"/>
          <w:caps/>
          <w:szCs w:val="20"/>
          <w:lang/>
        </w:rPr>
        <w:t>2E</w:t>
      </w:r>
      <w:r w:rsidRPr="00961967">
        <w:rPr>
          <w:rFonts w:eastAsia="Arial Unicode MS"/>
          <w:szCs w:val="20"/>
          <w:lang/>
        </w:rPr>
        <w:t xml:space="preserve"> concept, but also </w:t>
      </w:r>
      <w:r w:rsidRPr="00961967">
        <w:rPr>
          <w:rFonts w:eastAsia="Arial Unicode MS"/>
          <w:caps/>
          <w:szCs w:val="20"/>
          <w:lang/>
        </w:rPr>
        <w:t>4D</w:t>
      </w:r>
      <w:r w:rsidRPr="00961967">
        <w:rPr>
          <w:rFonts w:eastAsia="Arial Unicode MS"/>
          <w:szCs w:val="20"/>
          <w:lang/>
        </w:rPr>
        <w:t xml:space="preserve"> insofar as it involves praxis. Reversals may be </w:t>
      </w:r>
      <w:r w:rsidRPr="00961967">
        <w:rPr>
          <w:rFonts w:eastAsia="Arial Unicode MS"/>
          <w:i/>
          <w:iCs/>
          <w:szCs w:val="20"/>
          <w:lang/>
        </w:rPr>
        <w:t xml:space="preserve">structural </w:t>
      </w:r>
      <w:r w:rsidRPr="00961967">
        <w:rPr>
          <w:rFonts w:eastAsia="Arial Unicode MS"/>
          <w:szCs w:val="20"/>
          <w:lang/>
        </w:rPr>
        <w:t xml:space="preserve">(e.g., abolition of a structure or the reconstitution of powers in re-agentification); </w:t>
      </w:r>
      <w:r w:rsidRPr="00961967">
        <w:rPr>
          <w:rFonts w:eastAsia="Arial Unicode MS"/>
          <w:i/>
          <w:iCs/>
          <w:szCs w:val="20"/>
          <w:lang/>
        </w:rPr>
        <w:t xml:space="preserve">strategic </w:t>
      </w:r>
      <w:r w:rsidRPr="00961967">
        <w:rPr>
          <w:rFonts w:eastAsia="Arial Unicode MS"/>
          <w:szCs w:val="20"/>
          <w:lang/>
        </w:rPr>
        <w:t xml:space="preserve">(e.g., Foucauldian counter-conduct which entails resistance to every oppression); </w:t>
      </w:r>
      <w:r w:rsidRPr="00961967">
        <w:rPr>
          <w:rFonts w:eastAsia="Arial Unicode MS"/>
          <w:i/>
          <w:iCs/>
          <w:szCs w:val="20"/>
          <w:lang/>
        </w:rPr>
        <w:t>tactical</w:t>
      </w:r>
      <w:r w:rsidRPr="00961967">
        <w:rPr>
          <w:rFonts w:eastAsia="Arial Unicode MS"/>
          <w:szCs w:val="20"/>
          <w:lang/>
        </w:rPr>
        <w:t xml:space="preserve"> (e.g., a perspectival switch from agency to structure in emancipatory struggle); or </w:t>
      </w:r>
      <w:r w:rsidRPr="00961967">
        <w:rPr>
          <w:rFonts w:eastAsia="Arial Unicode MS"/>
          <w:i/>
          <w:iCs/>
          <w:szCs w:val="20"/>
          <w:lang/>
        </w:rPr>
        <w:t xml:space="preserve">conjunctural </w:t>
      </w:r>
      <w:r w:rsidRPr="00961967">
        <w:rPr>
          <w:rFonts w:eastAsia="Arial Unicode MS"/>
          <w:szCs w:val="20"/>
          <w:lang/>
        </w:rPr>
        <w:t>(e.g., the suspension of a power</w:t>
      </w:r>
      <w:r w:rsidRPr="00961967">
        <w:rPr>
          <w:rFonts w:eastAsia="Arial Unicode MS"/>
          <w:szCs w:val="20"/>
          <w:vertAlign w:val="subscript"/>
          <w:lang/>
        </w:rPr>
        <w:t>2</w:t>
      </w:r>
      <w:r w:rsidRPr="00961967">
        <w:rPr>
          <w:rFonts w:eastAsia="Arial Unicode MS"/>
          <w:szCs w:val="20"/>
          <w:lang/>
        </w:rPr>
        <w:t xml:space="preserve"> relation in a crisis).</w:t>
      </w:r>
      <w:r>
        <w:rPr>
          <w:rFonts w:eastAsia="Arial Unicode MS"/>
          <w:szCs w:val="20"/>
          <w:lang/>
        </w:rPr>
        <w:t xml:space="preserve"> The may be negative as well as positive (e.g. the de-constitution of human powers in de-agentification), but the concept is usually deployed in its positive meaning.</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A number of only apparently paradoxical reversals occur within </w:t>
      </w:r>
      <w:r w:rsidRPr="00961967">
        <w:rPr>
          <w:rFonts w:eastAsia="Arial Unicode MS"/>
          <w:caps/>
          <w:szCs w:val="20"/>
          <w:lang/>
        </w:rPr>
        <w:t>dcr</w:t>
      </w:r>
      <w:r w:rsidRPr="00961967">
        <w:rPr>
          <w:rFonts w:eastAsia="Arial Unicode MS"/>
          <w:szCs w:val="20"/>
          <w:lang/>
        </w:rPr>
        <w:t xml:space="preserve"> itself: ‘from attention to difference to the recognition of underlying identity’ at </w:t>
      </w:r>
      <w:r w:rsidRPr="00961967">
        <w:rPr>
          <w:rFonts w:eastAsia="Arial Unicode MS"/>
          <w:caps/>
          <w:szCs w:val="20"/>
          <w:lang/>
        </w:rPr>
        <w:t>1M</w:t>
      </w:r>
      <w:r w:rsidRPr="00961967">
        <w:rPr>
          <w:rFonts w:eastAsia="Arial Unicode MS"/>
          <w:szCs w:val="20"/>
          <w:lang/>
        </w:rPr>
        <w:t xml:space="preserve">; from anti-anthropism at </w:t>
      </w:r>
      <w:r w:rsidRPr="00961967">
        <w:rPr>
          <w:rFonts w:eastAsia="Arial Unicode MS"/>
          <w:caps/>
          <w:szCs w:val="20"/>
          <w:lang/>
        </w:rPr>
        <w:t>1M</w:t>
      </w:r>
      <w:r w:rsidRPr="00961967">
        <w:rPr>
          <w:rFonts w:eastAsia="Arial Unicode MS"/>
          <w:szCs w:val="20"/>
          <w:lang/>
        </w:rPr>
        <w:t xml:space="preserve"> to humanism at </w:t>
      </w:r>
      <w:r w:rsidRPr="00961967">
        <w:rPr>
          <w:rFonts w:eastAsia="Arial Unicode MS"/>
          <w:caps/>
          <w:szCs w:val="20"/>
          <w:lang/>
        </w:rPr>
        <w:t>4D</w:t>
      </w:r>
      <w:r w:rsidRPr="00961967">
        <w:rPr>
          <w:rFonts w:eastAsia="Arial Unicode MS"/>
          <w:szCs w:val="20"/>
          <w:lang/>
        </w:rPr>
        <w:t xml:space="preserve">; from dialectical universalisability to particularity and diversity at </w:t>
      </w:r>
      <w:r w:rsidRPr="00961967">
        <w:rPr>
          <w:rFonts w:eastAsia="Arial Unicode MS"/>
          <w:caps/>
          <w:szCs w:val="20"/>
          <w:lang/>
        </w:rPr>
        <w:t>3L</w:t>
      </w:r>
      <w:r w:rsidRPr="00961967">
        <w:rPr>
          <w:rFonts w:eastAsia="Arial Unicode MS"/>
          <w:szCs w:val="20"/>
          <w:lang/>
        </w:rPr>
        <w:t xml:space="preserve">; from facts to values and from primal scream to the good life in the dialectic of freedom at </w:t>
      </w:r>
      <w:r w:rsidRPr="00961967">
        <w:rPr>
          <w:rFonts w:eastAsia="Arial Unicode MS"/>
          <w:caps/>
          <w:szCs w:val="20"/>
          <w:lang/>
        </w:rPr>
        <w:t>4D</w:t>
      </w:r>
      <w:r w:rsidRPr="00961967">
        <w:rPr>
          <w:rFonts w:eastAsia="Arial Unicode MS"/>
          <w:szCs w:val="20"/>
          <w:lang/>
        </w:rPr>
        <w:t xml:space="preserv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301, e.a.); and from the ‘</w:t>
      </w:r>
      <w:r w:rsidRPr="00961967">
        <w:rPr>
          <w:szCs w:val="20"/>
          <w:lang/>
        </w:rPr>
        <w:t>most (ontologically) negative philosophy’ to ‘the most (ethically) positive results’ (</w:t>
      </w:r>
      <w:r w:rsidRPr="00961967">
        <w:rPr>
          <w:i/>
          <w:caps/>
          <w:szCs w:val="20"/>
          <w:lang/>
        </w:rPr>
        <w:t>d</w:t>
      </w:r>
      <w:r w:rsidRPr="00961967">
        <w:rPr>
          <w:caps/>
          <w:szCs w:val="20"/>
          <w:lang/>
        </w:rPr>
        <w:t>:</w:t>
      </w:r>
      <w:r w:rsidRPr="00961967">
        <w:rPr>
          <w:i/>
          <w:caps/>
          <w:szCs w:val="20"/>
          <w:lang/>
        </w:rPr>
        <w:t xml:space="preserve"> </w:t>
      </w:r>
      <w:r w:rsidRPr="00961967">
        <w:rPr>
          <w:szCs w:val="20"/>
          <w:lang/>
        </w:rPr>
        <w:t>284).</w:t>
      </w:r>
      <w:r w:rsidRPr="00961967">
        <w:rPr>
          <w:rFonts w:eastAsia="Arial Unicode MS"/>
          <w:szCs w:val="20"/>
          <w:lang/>
        </w:rPr>
        <w:t xml:space="preserve"> </w:t>
      </w:r>
      <w:r w:rsidRPr="00961967">
        <w:rPr>
          <w:rFonts w:eastAsia="Arial Unicode MS"/>
          <w:caps/>
          <w:szCs w:val="20"/>
          <w:lang/>
        </w:rPr>
        <w:t>cr</w:t>
      </w:r>
      <w:r w:rsidRPr="00961967">
        <w:rPr>
          <w:rFonts w:eastAsia="Arial Unicode MS"/>
          <w:szCs w:val="20"/>
          <w:lang/>
        </w:rPr>
        <w:t>’s emphasis on concrete singularity follows Marx in reversing the axis of domination within the Hegelian concrete universal from the universal to the singular.</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 w:val="left" w:pos="-490"/>
        </w:tabs>
        <w:suppressAutoHyphens/>
        <w:spacing w:line="100" w:lineRule="atLeast"/>
        <w:rPr>
          <w:rFonts w:eastAsia="Arial Unicode MS"/>
          <w:szCs w:val="20"/>
          <w:lang/>
        </w:rPr>
      </w:pPr>
      <w:r w:rsidRPr="00961967">
        <w:rPr>
          <w:rFonts w:eastAsia="Arial Unicode MS"/>
          <w:szCs w:val="20"/>
          <w:lang/>
        </w:rPr>
        <w:t xml:space="preserve">The </w:t>
      </w:r>
      <w:r w:rsidRPr="00961967">
        <w:rPr>
          <w:rFonts w:eastAsia="Arial Unicode MS"/>
          <w:i/>
          <w:iCs/>
          <w:szCs w:val="20"/>
          <w:lang/>
        </w:rPr>
        <w:t>dialectics of reversal</w:t>
      </w:r>
      <w:r w:rsidRPr="00961967">
        <w:rPr>
          <w:rFonts w:eastAsia="Arial Unicode MS"/>
          <w:szCs w:val="20"/>
          <w:lang/>
        </w:rPr>
        <w:t xml:space="preserve"> are all those processes in </w:t>
      </w:r>
      <w:r w:rsidRPr="00961967">
        <w:rPr>
          <w:rFonts w:eastAsia="Arial Unicode MS"/>
          <w:smallCaps/>
          <w:szCs w:val="20"/>
          <w:lang/>
        </w:rPr>
        <w:t>emancipatory axiology</w:t>
      </w:r>
      <w:r w:rsidRPr="00961967">
        <w:rPr>
          <w:rFonts w:eastAsia="Arial Unicode MS"/>
          <w:szCs w:val="20"/>
          <w:lang/>
        </w:rPr>
        <w:t xml:space="preserve"> whereby power</w:t>
      </w:r>
      <w:r w:rsidRPr="00961967">
        <w:rPr>
          <w:rFonts w:eastAsia="Arial Unicode MS"/>
          <w:szCs w:val="20"/>
          <w:vertAlign w:val="subscript"/>
          <w:lang/>
        </w:rPr>
        <w:t>2</w:t>
      </w:r>
      <w:r w:rsidRPr="00961967">
        <w:rPr>
          <w:rFonts w:eastAsia="Arial Unicode MS"/>
          <w:szCs w:val="20"/>
          <w:lang/>
        </w:rPr>
        <w:t xml:space="preserve"> relations are rolled back and eventually abolished. They thus embrace counter-hegemonic struggle. They belong to the wider class of </w:t>
      </w:r>
      <w:r w:rsidRPr="00961967">
        <w:rPr>
          <w:rFonts w:eastAsia="Arial Unicode MS"/>
          <w:i/>
          <w:iCs/>
          <w:szCs w:val="20"/>
          <w:lang/>
        </w:rPr>
        <w:t>dialectics of opposition</w:t>
      </w:r>
      <w:r w:rsidRPr="00961967">
        <w:rPr>
          <w:rFonts w:eastAsia="Arial Unicode MS"/>
          <w:szCs w:val="20"/>
          <w:lang/>
        </w:rPr>
        <w:t xml:space="preserve">, which, along with the dialectics of </w:t>
      </w:r>
      <w:r w:rsidRPr="00961967">
        <w:rPr>
          <w:rFonts w:eastAsia="Arial Unicode MS"/>
          <w:smallCaps/>
          <w:szCs w:val="20"/>
          <w:lang/>
        </w:rPr>
        <w:t>transition</w:t>
      </w:r>
      <w:r w:rsidRPr="00961967">
        <w:rPr>
          <w:rFonts w:eastAsia="Arial Unicode MS"/>
          <w:szCs w:val="20"/>
          <w:lang/>
        </w:rPr>
        <w:t xml:space="preserve">, comprise the substantive content of </w:t>
      </w:r>
      <w:r w:rsidRPr="00961967">
        <w:rPr>
          <w:rFonts w:eastAsia="Arial Unicode MS"/>
          <w:caps/>
          <w:szCs w:val="20"/>
          <w:lang/>
        </w:rPr>
        <w:t>2E</w:t>
      </w:r>
      <w:r w:rsidRPr="00961967">
        <w:rPr>
          <w:rFonts w:eastAsia="Arial Unicode MS"/>
          <w:szCs w:val="20"/>
          <w:lang/>
        </w:rPr>
        <w:t xml:space="preserve"> </w:t>
      </w:r>
      <w:r w:rsidRPr="00961967">
        <w:rPr>
          <w:rFonts w:eastAsia="Arial Unicode MS"/>
          <w:szCs w:val="20"/>
          <w:lang/>
        </w:rPr>
        <w:lastRenderedPageBreak/>
        <w:t>dialectics (</w:t>
      </w:r>
      <w:r w:rsidRPr="00961967">
        <w:rPr>
          <w:rFonts w:eastAsia="Arial Unicode MS"/>
          <w:i/>
          <w:caps/>
          <w:szCs w:val="20"/>
          <w:lang/>
        </w:rPr>
        <w:t>P</w:t>
      </w:r>
      <w:r w:rsidRPr="00961967">
        <w:rPr>
          <w:rFonts w:eastAsia="Arial Unicode MS"/>
          <w:caps/>
          <w:szCs w:val="20"/>
          <w:lang/>
        </w:rPr>
        <w:t>: 1</w:t>
      </w:r>
      <w:r w:rsidRPr="00961967">
        <w:rPr>
          <w:rFonts w:eastAsia="Arial Unicode MS"/>
          <w:szCs w:val="20"/>
          <w:lang/>
        </w:rPr>
        <w:t>67).</w:t>
      </w:r>
    </w:p>
    <w:p w:rsidR="00BD5E08" w:rsidRPr="00961967" w:rsidRDefault="00BD5E08" w:rsidP="00BD5E08">
      <w:pPr>
        <w:widowControl w:val="0"/>
        <w:tabs>
          <w:tab w:val="clear" w:pos="284"/>
          <w:tab w:val="left" w:pos="-490"/>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t>rhythmic</w:t>
      </w:r>
      <w:r w:rsidRPr="00961967">
        <w:rPr>
          <w:rFonts w:eastAsia="Arial Unicode MS"/>
          <w:bCs/>
          <w:color w:val="000000"/>
          <w:szCs w:val="20"/>
          <w:lang/>
        </w:rPr>
        <w:t xml:space="preserve">. See </w:t>
      </w:r>
      <w:r w:rsidRPr="00961967">
        <w:rPr>
          <w:rFonts w:eastAsia="Arial Unicode MS"/>
          <w:smallCaps/>
          <w:color w:val="000000"/>
          <w:szCs w:val="20"/>
          <w:lang/>
        </w:rPr>
        <w:t>process.</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right-action, spontaneous</w:t>
      </w:r>
      <w:r w:rsidRPr="00961967">
        <w:rPr>
          <w:rFonts w:eastAsia="Arial Unicode MS"/>
          <w:color w:val="000000"/>
          <w:szCs w:val="20"/>
          <w:lang/>
        </w:rPr>
        <w:t xml:space="preserve">. </w:t>
      </w:r>
      <w:r w:rsidRPr="00961967">
        <w:rPr>
          <w:rFonts w:eastAsia="Arial Unicode MS"/>
          <w:bCs/>
          <w:color w:val="000000"/>
          <w:szCs w:val="20"/>
          <w:lang/>
        </w:rPr>
        <w:t>See</w:t>
      </w:r>
      <w:r w:rsidRPr="00961967">
        <w:rPr>
          <w:rFonts w:eastAsia="Arial Unicode MS"/>
          <w:color w:val="000000"/>
          <w:szCs w:val="20"/>
          <w:lang/>
        </w:rPr>
        <w:t xml:space="preserve"> </w:t>
      </w:r>
      <w:r w:rsidRPr="00961967">
        <w:rPr>
          <w:rFonts w:eastAsia="Arial Unicode MS"/>
          <w:smallCaps/>
          <w:color w:val="000000"/>
          <w:szCs w:val="20"/>
          <w:lang/>
        </w:rPr>
        <w:t>action, dialectical reason, evil, mediate, meta-Reality, perception.</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rights</w:t>
      </w:r>
      <w:r w:rsidRPr="00961967">
        <w:rPr>
          <w:rFonts w:eastAsia="Arial Unicode MS"/>
          <w:color w:val="000000"/>
          <w:szCs w:val="20"/>
          <w:lang/>
        </w:rPr>
        <w:t xml:space="preserve">. See </w:t>
      </w:r>
      <w:r w:rsidRPr="00961967">
        <w:rPr>
          <w:rFonts w:eastAsia="Arial Unicode MS"/>
          <w:smallCaps/>
          <w:color w:val="000000"/>
          <w:szCs w:val="20"/>
          <w:lang/>
        </w:rPr>
        <w:t>eudaimonia, human nature, legal studies, politics, universalisability.</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 xml:space="preserve">RRREI(C) </w:t>
      </w:r>
      <w:r w:rsidRPr="00961967">
        <w:rPr>
          <w:rFonts w:eastAsia="Arial Unicode MS"/>
          <w:b/>
          <w:bCs/>
          <w:color w:val="000000"/>
          <w:szCs w:val="20"/>
          <w:lang/>
        </w:rPr>
        <w:t>model of applied scientific explanation</w:t>
      </w:r>
      <w:r w:rsidRPr="00961967">
        <w:rPr>
          <w:rFonts w:eastAsia="Arial Unicode MS"/>
          <w:color w:val="000000"/>
          <w:szCs w:val="20"/>
          <w:lang/>
        </w:rPr>
        <w:t xml:space="preserve">. See </w:t>
      </w:r>
      <w:r w:rsidRPr="00961967">
        <w:rPr>
          <w:rFonts w:eastAsia="Arial Unicode MS"/>
          <w:smallCaps/>
          <w:color w:val="000000"/>
          <w:szCs w:val="20"/>
          <w:lang/>
        </w:rPr>
        <w:t>explanation, method.</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Pr>
          <w:rFonts w:eastAsia="Arial Unicode MS"/>
          <w:szCs w:val="20"/>
          <w:lang/>
        </w:rPr>
        <w:br w:type="page"/>
      </w:r>
      <w:r w:rsidRPr="00961967">
        <w:rPr>
          <w:rFonts w:eastAsia="Arial Unicode MS"/>
          <w:szCs w:val="20"/>
          <w:lang/>
        </w:rPr>
        <w:lastRenderedPageBreak/>
        <w:t>#S</w:t>
      </w:r>
    </w:p>
    <w:p w:rsidR="00BD5E08" w:rsidRPr="00961967" w:rsidRDefault="00BD5E08" w:rsidP="00BD5E08">
      <w:pPr>
        <w:widowControl w:val="0"/>
        <w:tabs>
          <w:tab w:val="clear" w:pos="284"/>
        </w:tabs>
        <w:suppressAutoHyphens/>
        <w:spacing w:line="100" w:lineRule="atLeast"/>
        <w:jc w:val="left"/>
        <w:rPr>
          <w:rFonts w:eastAsia="Arial Unicode MS"/>
          <w:b/>
          <w:szCs w:val="20"/>
          <w:lang/>
        </w:rPr>
      </w:pPr>
    </w:p>
    <w:p w:rsidR="00BD5E08" w:rsidRPr="00961967" w:rsidRDefault="00BD5E08" w:rsidP="00BD5E08">
      <w:pPr>
        <w:widowControl w:val="0"/>
        <w:tabs>
          <w:tab w:val="clear" w:pos="284"/>
        </w:tabs>
        <w:suppressAutoHyphens/>
        <w:spacing w:line="100" w:lineRule="atLeast"/>
        <w:jc w:val="left"/>
        <w:rPr>
          <w:rFonts w:eastAsia="Arial Unicode MS"/>
          <w:szCs w:val="20"/>
          <w:lang/>
        </w:rPr>
      </w:pPr>
      <w:r w:rsidRPr="00961967">
        <w:rPr>
          <w:rFonts w:eastAsia="Arial Unicode MS"/>
          <w:b/>
          <w:szCs w:val="20"/>
          <w:lang/>
        </w:rPr>
        <w:t> σ (</w:t>
      </w:r>
      <w:r w:rsidRPr="00961967">
        <w:rPr>
          <w:rFonts w:eastAsia="Arial Unicode MS"/>
          <w:b/>
          <w:i/>
          <w:szCs w:val="20"/>
          <w:lang/>
        </w:rPr>
        <w:t>sigma</w:t>
      </w:r>
      <w:r w:rsidRPr="00961967">
        <w:rPr>
          <w:rFonts w:eastAsia="Arial Unicode MS"/>
          <w:b/>
          <w:szCs w:val="20"/>
          <w:lang/>
        </w:rPr>
        <w:t>) transform</w:t>
      </w:r>
      <w:r w:rsidRPr="00961967">
        <w:rPr>
          <w:rFonts w:eastAsia="Arial Unicode MS"/>
          <w:iCs/>
          <w:szCs w:val="20"/>
          <w:lang/>
        </w:rPr>
        <w:t xml:space="preserve">. See </w:t>
      </w:r>
      <w:r w:rsidRPr="00961967">
        <w:rPr>
          <w:rFonts w:ascii="m" w:eastAsia="Arial Unicode MS" w:hAnsi="m"/>
          <w:iCs/>
          <w:smallCaps/>
          <w:szCs w:val="20"/>
          <w:lang/>
        </w:rPr>
        <w:t>epistemological dialectic</w:t>
      </w:r>
      <w:r w:rsidRPr="00961967">
        <w:rPr>
          <w:rFonts w:eastAsia="Arial Unicode MS"/>
          <w:iCs/>
          <w:szCs w:val="20"/>
          <w:lang/>
        </w:rPr>
        <w:t>.</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 w:val="left" w:pos="-490"/>
        </w:tabs>
        <w:suppressAutoHyphens/>
        <w:spacing w:line="100" w:lineRule="atLeast"/>
        <w:rPr>
          <w:rFonts w:eastAsia="Arial Unicode MS"/>
          <w:color w:val="000000"/>
          <w:szCs w:val="20"/>
          <w:lang/>
        </w:rPr>
      </w:pPr>
      <w:r w:rsidRPr="00961967">
        <w:rPr>
          <w:rFonts w:eastAsia="Arial Unicode MS"/>
          <w:b/>
          <w:bCs/>
          <w:color w:val="000000"/>
          <w:szCs w:val="20"/>
          <w:lang/>
        </w:rPr>
        <w:t>saddle points</w:t>
      </w:r>
      <w:r w:rsidRPr="00961967">
        <w:rPr>
          <w:rFonts w:eastAsia="Arial Unicode MS"/>
          <w:color w:val="000000"/>
          <w:szCs w:val="20"/>
          <w:lang/>
        </w:rPr>
        <w:t>.</w:t>
      </w:r>
      <w:r w:rsidRPr="00961967">
        <w:rPr>
          <w:rFonts w:eastAsia="Arial Unicode MS"/>
          <w:b/>
          <w:bCs/>
          <w:color w:val="000000"/>
          <w:szCs w:val="20"/>
          <w:lang/>
        </w:rPr>
        <w:t xml:space="preserve"> </w:t>
      </w:r>
      <w:r w:rsidRPr="00961967">
        <w:rPr>
          <w:rFonts w:eastAsia="Arial Unicode MS"/>
          <w:color w:val="000000"/>
          <w:szCs w:val="20"/>
          <w:lang/>
        </w:rPr>
        <w:t xml:space="preserve">See </w:t>
      </w:r>
      <w:r w:rsidRPr="00961967">
        <w:rPr>
          <w:rFonts w:eastAsia="Arial Unicode MS"/>
          <w:smallCaps/>
          <w:color w:val="000000"/>
          <w:szCs w:val="20"/>
          <w:lang/>
        </w:rPr>
        <w:t>transition</w:t>
      </w:r>
      <w:r w:rsidRPr="00961967">
        <w:rPr>
          <w:rFonts w:eastAsia="Arial Unicode MS"/>
          <w:color w:val="000000"/>
          <w:szCs w:val="20"/>
          <w:lang/>
        </w:rPr>
        <w:t>.</w:t>
      </w:r>
    </w:p>
    <w:p w:rsidR="00BD5E08" w:rsidRPr="00961967" w:rsidRDefault="00BD5E08" w:rsidP="00BD5E08">
      <w:pPr>
        <w:widowControl w:val="0"/>
        <w:tabs>
          <w:tab w:val="clear" w:pos="284"/>
          <w:tab w:val="left" w:pos="-490"/>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961967">
        <w:rPr>
          <w:rFonts w:eastAsia="Arial Unicode MS"/>
          <w:b/>
          <w:bCs/>
          <w:szCs w:val="20"/>
          <w:lang/>
        </w:rPr>
        <w:t>satisfice</w:t>
      </w:r>
      <w:r w:rsidRPr="00961967">
        <w:rPr>
          <w:rFonts w:eastAsia="Arial Unicode MS"/>
          <w:bCs/>
          <w:szCs w:val="20"/>
          <w:lang/>
        </w:rPr>
        <w:t>.</w:t>
      </w:r>
      <w:r w:rsidRPr="00961967">
        <w:rPr>
          <w:rFonts w:eastAsia="Arial Unicode MS"/>
          <w:szCs w:val="20"/>
          <w:lang/>
        </w:rPr>
        <w:t xml:space="preserve"> To do or choose the good enough rather than the </w:t>
      </w:r>
      <w:r w:rsidRPr="00961967">
        <w:rPr>
          <w:rFonts w:eastAsia="Arial Unicode MS"/>
          <w:i/>
          <w:iCs/>
          <w:szCs w:val="20"/>
          <w:lang/>
        </w:rPr>
        <w:t>optimising</w:t>
      </w:r>
      <w:r w:rsidRPr="00961967">
        <w:rPr>
          <w:rFonts w:eastAsia="Arial Unicode MS"/>
          <w:szCs w:val="20"/>
          <w:lang/>
        </w:rPr>
        <w:t xml:space="preserve"> (best), or </w:t>
      </w:r>
      <w:r w:rsidRPr="00961967">
        <w:rPr>
          <w:rFonts w:eastAsia="Arial Unicode MS"/>
          <w:i/>
          <w:iCs/>
          <w:szCs w:val="20"/>
          <w:lang/>
        </w:rPr>
        <w:t>maximising</w:t>
      </w:r>
      <w:r w:rsidRPr="00961967">
        <w:rPr>
          <w:rFonts w:eastAsia="Arial Unicode MS"/>
          <w:szCs w:val="20"/>
          <w:lang/>
        </w:rPr>
        <w:t xml:space="preserve"> (biggest), or </w:t>
      </w:r>
      <w:r w:rsidRPr="00961967">
        <w:rPr>
          <w:rFonts w:eastAsia="Arial Unicode MS"/>
          <w:i/>
          <w:iCs/>
          <w:szCs w:val="20"/>
          <w:lang/>
        </w:rPr>
        <w:t>supererogatory</w:t>
      </w:r>
      <w:r w:rsidRPr="00961967">
        <w:rPr>
          <w:rFonts w:eastAsia="Arial Unicode MS"/>
          <w:szCs w:val="20"/>
          <w:lang/>
        </w:rPr>
        <w:t xml:space="preserve"> (what is beyond the call of duty). Introduced into economics in the fifties as part of the discourse of ‘modernity’s man’, and much used subsequently, in philosophy and social theory, in ethics and rational choice theory.</w:t>
      </w:r>
    </w:p>
    <w:p w:rsidR="00BD5E08" w:rsidRPr="00961967" w:rsidRDefault="00BD5E08" w:rsidP="00BD5E08">
      <w:pPr>
        <w:widowControl w:val="0"/>
        <w:tabs>
          <w:tab w:val="clear" w:pos="284"/>
        </w:tabs>
        <w:suppressAutoHyphens/>
        <w:spacing w:line="100" w:lineRule="atLeast"/>
        <w:rPr>
          <w:rFonts w:ascii="Verdana" w:eastAsia="Arial Unicode MS" w:hAnsi="Verdana"/>
          <w:bC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Sapir-Whorf hypothesis,</w:t>
      </w:r>
      <w:r w:rsidRPr="00961967">
        <w:rPr>
          <w:rFonts w:eastAsia="Arial Unicode MS"/>
          <w:szCs w:val="20"/>
          <w:lang/>
        </w:rPr>
        <w:t xml:space="preserve"> or </w:t>
      </w:r>
      <w:r w:rsidRPr="00961967">
        <w:rPr>
          <w:rFonts w:eastAsia="Arial Unicode MS"/>
          <w:b/>
          <w:bCs/>
          <w:szCs w:val="20"/>
          <w:lang/>
        </w:rPr>
        <w:t>linguistic relativity principle</w:t>
      </w:r>
      <w:r w:rsidRPr="00961967">
        <w:rPr>
          <w:rFonts w:eastAsia="Arial Unicode MS"/>
          <w:szCs w:val="20"/>
          <w:lang/>
        </w:rPr>
        <w:t xml:space="preserve">. The view that the structure of the particular language we speak (and by extension theories we deploy) significantly shapes our understanding of the world. There is considerable disagreement about it within </w:t>
      </w:r>
      <w:r w:rsidRPr="00961967">
        <w:rPr>
          <w:rFonts w:eastAsia="Arial Unicode MS"/>
          <w:caps/>
          <w:szCs w:val="20"/>
          <w:lang/>
        </w:rPr>
        <w:t>cr</w:t>
      </w:r>
      <w:r w:rsidRPr="00961967">
        <w:rPr>
          <w:rFonts w:eastAsia="Arial Unicode MS"/>
          <w:szCs w:val="20"/>
          <w:lang/>
        </w:rPr>
        <w:t xml:space="preserve">, as elsewhere. It is defended by Bhaskar as intrinsic to </w:t>
      </w:r>
      <w:r w:rsidRPr="00961967">
        <w:rPr>
          <w:rFonts w:eastAsia="Arial Unicode MS"/>
          <w:smallCaps/>
          <w:szCs w:val="20"/>
          <w:lang/>
        </w:rPr>
        <w:t>epistemic relativity</w:t>
      </w:r>
      <w:r w:rsidRPr="00961967">
        <w:rPr>
          <w:rFonts w:eastAsia="Arial Unicode MS"/>
          <w:szCs w:val="20"/>
          <w:lang/>
        </w:rPr>
        <w:t xml:space="preserve">, which must be accepted both on transcendental and empirical grounds (see </w:t>
      </w:r>
      <w:r w:rsidRPr="00961967">
        <w:rPr>
          <w:rFonts w:eastAsia="Arial Unicode MS"/>
          <w:i/>
          <w:szCs w:val="20"/>
          <w:lang/>
        </w:rPr>
        <w:t>PN3</w:t>
      </w:r>
      <w:r w:rsidRPr="00961967">
        <w:rPr>
          <w:rFonts w:eastAsia="Arial Unicode MS"/>
          <w:szCs w:val="20"/>
          <w:lang/>
        </w:rPr>
        <w:t xml:space="preserve">: 58, cf. </w:t>
      </w:r>
      <w:r w:rsidRPr="00961967">
        <w:rPr>
          <w:rFonts w:eastAsia="Arial Unicode MS"/>
          <w:i/>
          <w:caps/>
          <w:szCs w:val="20"/>
          <w:lang/>
        </w:rPr>
        <w:t>rs2</w:t>
      </w:r>
      <w:r w:rsidRPr="00961967">
        <w:rPr>
          <w:rFonts w:eastAsia="Arial Unicode MS"/>
          <w:caps/>
          <w:szCs w:val="20"/>
          <w:lang/>
        </w:rPr>
        <w:t>:</w:t>
      </w:r>
      <w:r w:rsidRPr="00961967">
        <w:rPr>
          <w:rFonts w:eastAsia="Arial Unicode MS"/>
          <w:smallCaps/>
          <w:szCs w:val="20"/>
          <w:lang/>
        </w:rPr>
        <w:t xml:space="preserve"> 195</w:t>
      </w:r>
      <w:r w:rsidRPr="00961967">
        <w:rPr>
          <w:rFonts w:eastAsia="Arial Unicode MS"/>
          <w:szCs w:val="20"/>
          <w:lang/>
        </w:rPr>
        <w:t>). On the other hand, Brereton (2004b), for example, drawing on Archer (1988) (who espouses a version of Popper’s Third World of Knowledge in the notion that there is only one human Cultural System, comprised of intelligibilia, at any one time), rejects it.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szCs w:val="20"/>
          <w:lang/>
        </w:rPr>
      </w:pPr>
      <w:r w:rsidRPr="00961967">
        <w:rPr>
          <w:rFonts w:eastAsia="Arial Unicode MS"/>
          <w:szCs w:val="20"/>
          <w:lang/>
        </w:rPr>
        <w:t xml:space="preserve">The principle of linguistic relativity is by no means synonymous with the </w:t>
      </w:r>
      <w:r w:rsidRPr="00961967">
        <w:rPr>
          <w:rFonts w:eastAsia="Arial Unicode MS"/>
          <w:smallCaps/>
          <w:szCs w:val="20"/>
          <w:lang/>
        </w:rPr>
        <w:t>linguistic fallacy</w:t>
      </w:r>
      <w:r w:rsidRPr="00961967">
        <w:rPr>
          <w:rFonts w:eastAsia="Arial Unicode MS"/>
          <w:szCs w:val="20"/>
          <w:lang/>
        </w:rPr>
        <w:t xml:space="preserve"> – the exposition of being in terms of language. It does not entail subjective superidealism, viz., that there is no language- (or theory-)independent world; on the contrary, its intelligibility presupposes the existence of a language-independent world. It is thus perfectly compatible with the </w:t>
      </w:r>
      <w:r w:rsidRPr="00961967">
        <w:rPr>
          <w:rFonts w:eastAsia="Arial Unicode MS"/>
          <w:caps/>
          <w:szCs w:val="20"/>
          <w:lang/>
        </w:rPr>
        <w:t>td</w:t>
      </w:r>
      <w:r w:rsidRPr="00961967">
        <w:rPr>
          <w:rFonts w:eastAsia="Arial Unicode MS"/>
          <w:szCs w:val="20"/>
          <w:lang/>
        </w:rPr>
        <w:t>/</w:t>
      </w:r>
      <w:r w:rsidRPr="00961967">
        <w:rPr>
          <w:rFonts w:eastAsia="Arial Unicode MS"/>
          <w:caps/>
          <w:szCs w:val="20"/>
          <w:lang/>
        </w:rPr>
        <w:t>id</w:t>
      </w:r>
      <w:r w:rsidRPr="00961967">
        <w:rPr>
          <w:rFonts w:eastAsia="Arial Unicode MS"/>
          <w:szCs w:val="20"/>
          <w:lang/>
        </w:rPr>
        <w:t xml:space="preserve"> distinction and the possibility of </w:t>
      </w:r>
      <w:r w:rsidRPr="00961967">
        <w:rPr>
          <w:rFonts w:eastAsia="Arial Unicode MS"/>
          <w:smallCaps/>
          <w:szCs w:val="20"/>
          <w:lang/>
        </w:rPr>
        <w:t>judgemental rationalism</w:t>
      </w:r>
      <w:r w:rsidRPr="00961967">
        <w:rPr>
          <w:rFonts w:eastAsia="Arial Unicode MS"/>
          <w:szCs w:val="20"/>
          <w:lang/>
        </w:rPr>
        <w:t xml:space="preserve"> (within linguistic and epistemic relativity). See also </w:t>
      </w:r>
      <w:r w:rsidRPr="00961967">
        <w:rPr>
          <w:rFonts w:eastAsia="Arial Unicode MS"/>
          <w:smallCaps/>
          <w:szCs w:val="20"/>
          <w:lang/>
        </w:rPr>
        <w:t>culture, cultural analysis, holy trinity.</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scandal of philosophy</w:t>
      </w:r>
      <w:r w:rsidRPr="00961967">
        <w:rPr>
          <w:rFonts w:eastAsia="Arial Unicode MS"/>
          <w:szCs w:val="20"/>
          <w:lang/>
        </w:rPr>
        <w:t>.</w:t>
      </w:r>
      <w:r w:rsidRPr="00961967">
        <w:rPr>
          <w:rFonts w:eastAsia="Arial Unicode MS"/>
          <w:b/>
          <w:bCs/>
          <w:szCs w:val="20"/>
          <w:lang/>
        </w:rPr>
        <w:t xml:space="preserve"> </w:t>
      </w:r>
      <w:r w:rsidRPr="00961967">
        <w:rPr>
          <w:rFonts w:eastAsia="Arial Unicode MS"/>
          <w:szCs w:val="20"/>
          <w:lang/>
        </w:rPr>
        <w:t xml:space="preserve">C. D. Broad (1926) famously declared that induction is ‘the glory of science but the scandal of philosophy’, thereby endorsing Humean </w:t>
      </w:r>
      <w:r w:rsidRPr="00961967">
        <w:rPr>
          <w:rFonts w:eastAsia="Arial Unicode MS"/>
          <w:smallCaps/>
          <w:szCs w:val="20"/>
          <w:lang/>
        </w:rPr>
        <w:t>scepticism</w:t>
      </w:r>
      <w:r w:rsidRPr="00961967">
        <w:rPr>
          <w:rFonts w:eastAsia="Arial Unicode MS"/>
          <w:szCs w:val="20"/>
          <w:lang/>
        </w:rPr>
        <w:t xml:space="preserve"> and Humean and Kantian denegation of </w:t>
      </w:r>
      <w:r w:rsidRPr="00961967">
        <w:rPr>
          <w:rFonts w:eastAsia="Arial Unicode MS"/>
          <w:smallCaps/>
          <w:szCs w:val="20"/>
          <w:lang/>
        </w:rPr>
        <w:t>ontology (</w:t>
      </w:r>
      <w:r w:rsidRPr="00961967">
        <w:rPr>
          <w:rFonts w:eastAsia="Arial Unicode MS"/>
          <w:szCs w:val="20"/>
          <w:lang/>
        </w:rPr>
        <w:t>Kant himself had declared Humean scepticism a scandal). At about the same time Heidegger averred that, to the contrary, the scandal is that proofs of the existence of an external world should be expected and attempted. This evades the scandal rather than resolving it. The ‘</w:t>
      </w:r>
      <w:r w:rsidRPr="00961967">
        <w:rPr>
          <w:rFonts w:eastAsia="Arial Unicode MS"/>
          <w:i/>
          <w:iCs/>
          <w:szCs w:val="20"/>
          <w:lang/>
        </w:rPr>
        <w:t>real</w:t>
      </w:r>
      <w:r w:rsidRPr="00961967">
        <w:rPr>
          <w:rFonts w:eastAsia="Arial Unicode MS"/>
          <w:szCs w:val="20"/>
          <w:lang/>
        </w:rPr>
        <w:t xml:space="preserve"> scandal of philosophy’ is </w:t>
      </w:r>
      <w:r w:rsidRPr="00961967">
        <w:rPr>
          <w:rFonts w:eastAsia="Arial Unicode MS"/>
          <w:smallCaps/>
          <w:szCs w:val="20"/>
          <w:lang/>
        </w:rPr>
        <w:t xml:space="preserve">irrealism </w:t>
      </w:r>
      <w:r w:rsidRPr="00961967">
        <w:rPr>
          <w:rFonts w:eastAsia="Arial Unicode MS"/>
          <w:szCs w:val="20"/>
          <w:lang/>
        </w:rPr>
        <w:t xml:space="preserve">and the </w:t>
      </w:r>
      <w:r w:rsidRPr="00961967">
        <w:rPr>
          <w:rFonts w:eastAsia="Arial Unicode MS"/>
          <w:smallCaps/>
          <w:szCs w:val="20"/>
          <w:lang/>
        </w:rPr>
        <w:t xml:space="preserve">anthropic </w:t>
      </w:r>
      <w:r w:rsidRPr="00961967">
        <w:rPr>
          <w:rFonts w:eastAsia="Arial Unicode MS"/>
          <w:szCs w:val="20"/>
          <w:lang/>
        </w:rPr>
        <w:t>fallacy</w:t>
      </w:r>
      <w:r w:rsidRPr="00961967">
        <w:rPr>
          <w:rFonts w:eastAsia="Arial Unicode MS"/>
          <w:smallCaps/>
          <w:szCs w:val="20"/>
          <w:lang/>
        </w:rPr>
        <w:t xml:space="preserve"> – </w:t>
      </w:r>
      <w:r w:rsidRPr="00961967">
        <w:rPr>
          <w:rFonts w:eastAsia="Arial Unicode MS"/>
          <w:szCs w:val="20"/>
          <w:lang/>
        </w:rPr>
        <w:t xml:space="preserve">‘the exegesis of being in terms of human being’ </w:t>
      </w:r>
      <w:r w:rsidRPr="00961967">
        <w:rPr>
          <w:rFonts w:eastAsia="Arial Unicode MS"/>
          <w:smallCaps/>
          <w:szCs w:val="20"/>
          <w:lang/>
        </w:rPr>
        <w:t>–</w:t>
      </w:r>
      <w:r w:rsidRPr="00961967">
        <w:rPr>
          <w:rFonts w:eastAsia="Arial Unicode MS"/>
          <w:szCs w:val="20"/>
          <w:lang/>
        </w:rPr>
        <w:t xml:space="preserve"> which underpins scepticism and which Hume, Kant, Broad and Heidegger all commit in various ways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205, 214). The real resolution of the scandal lies in the transcendental deduction of the human capacity for </w:t>
      </w:r>
      <w:r w:rsidRPr="00961967">
        <w:rPr>
          <w:rFonts w:eastAsia="Arial Unicode MS"/>
          <w:smallCaps/>
          <w:szCs w:val="20"/>
          <w:lang/>
        </w:rPr>
        <w:t>referential detachment</w:t>
      </w:r>
      <w:r w:rsidRPr="00961967">
        <w:rPr>
          <w:rFonts w:eastAsia="Arial Unicode MS"/>
          <w:szCs w:val="20"/>
          <w:lang/>
        </w:rPr>
        <w:t>.</w:t>
      </w:r>
    </w:p>
    <w:p w:rsidR="00BD5E08" w:rsidRPr="00961967" w:rsidRDefault="00BD5E08" w:rsidP="00BD5E08">
      <w:pPr>
        <w:widowControl w:val="0"/>
        <w:tabs>
          <w:tab w:val="clear" w:pos="284"/>
        </w:tabs>
        <w:suppressAutoHyphens/>
        <w:spacing w:line="100" w:lineRule="atLeast"/>
        <w:rPr>
          <w:rFonts w:ascii="Verdana" w:eastAsia="Arial Unicode MS" w:hAnsi="Verdana"/>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sceptic</w:t>
      </w:r>
      <w:r w:rsidRPr="00961967">
        <w:rPr>
          <w:rFonts w:eastAsia="Arial Unicode MS"/>
          <w:szCs w:val="20"/>
          <w:lang/>
        </w:rPr>
        <w:t xml:space="preserve">, </w:t>
      </w:r>
      <w:r w:rsidRPr="00961967">
        <w:rPr>
          <w:rFonts w:eastAsia="Arial Unicode MS"/>
          <w:b/>
          <w:bCs/>
          <w:szCs w:val="20"/>
          <w:lang/>
        </w:rPr>
        <w:t>scepticism</w:t>
      </w:r>
      <w:r w:rsidRPr="00961967">
        <w:rPr>
          <w:rFonts w:eastAsia="Arial Unicode MS"/>
          <w:szCs w:val="20"/>
          <w:lang/>
        </w:rPr>
        <w:t xml:space="preserve">. See </w:t>
      </w:r>
      <w:r w:rsidRPr="00961967">
        <w:rPr>
          <w:rFonts w:eastAsia="Arial Unicode MS"/>
          <w:smallCaps/>
          <w:szCs w:val="20"/>
          <w:lang/>
        </w:rPr>
        <w:t>Beautiful Soul etc.</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Schillerian dialectic(s), the Schillerian schema</w:t>
      </w:r>
      <w:r w:rsidRPr="00961967">
        <w:rPr>
          <w:rFonts w:eastAsia="Arial Unicode MS"/>
          <w:color w:val="000000"/>
          <w:szCs w:val="20"/>
          <w:lang/>
        </w:rPr>
        <w:t xml:space="preserve">. See </w:t>
      </w:r>
      <w:r w:rsidRPr="00961967">
        <w:rPr>
          <w:rFonts w:eastAsia="Arial Unicode MS"/>
          <w:smallCaps/>
          <w:color w:val="000000"/>
          <w:szCs w:val="20"/>
          <w:lang/>
        </w:rPr>
        <w:t>process.</w:t>
      </w:r>
    </w:p>
    <w:p w:rsidR="00BD5E08" w:rsidRPr="00961967" w:rsidRDefault="00BD5E08" w:rsidP="00BD5E08">
      <w:pPr>
        <w:widowControl w:val="0"/>
        <w:tabs>
          <w:tab w:val="clear" w:pos="284"/>
          <w:tab w:val="left" w:pos="255"/>
          <w:tab w:val="right" w:pos="10469"/>
        </w:tabs>
        <w:suppressAutoHyphens/>
        <w:autoSpaceDE w:val="0"/>
        <w:spacing w:line="100" w:lineRule="atLeast"/>
        <w:rPr>
          <w:rFonts w:eastAsia="Arial Unicode MS"/>
          <w:iCs/>
          <w:smallCaps/>
          <w:color w:val="000000"/>
          <w:szCs w:val="20"/>
          <w:lang/>
        </w:rPr>
      </w:pPr>
      <w:r w:rsidRPr="00961967">
        <w:rPr>
          <w:rFonts w:eastAsia="Arial Unicode MS"/>
          <w:b/>
          <w:bCs/>
          <w:iCs/>
          <w:color w:val="000000"/>
          <w:szCs w:val="20"/>
          <w:lang/>
        </w:rPr>
        <w:t>science</w:t>
      </w:r>
      <w:r w:rsidRPr="00961967">
        <w:rPr>
          <w:rFonts w:eastAsia="Arial Unicode MS"/>
          <w:bCs/>
          <w:iCs/>
          <w:color w:val="000000"/>
          <w:szCs w:val="20"/>
          <w:lang/>
        </w:rPr>
        <w:t xml:space="preserve">. See </w:t>
      </w:r>
      <w:r w:rsidRPr="00961967">
        <w:rPr>
          <w:rFonts w:eastAsia="Arial Unicode MS"/>
          <w:iCs/>
          <w:smallCaps/>
          <w:color w:val="000000"/>
          <w:szCs w:val="20"/>
          <w:lang/>
        </w:rPr>
        <w:t>critical naturalism, critical realism, dcr, epistemological dialectic, explanation, emancipatory axiology, explanatory critique, scientism, social science, transcendental realism.</w:t>
      </w:r>
    </w:p>
    <w:p w:rsidR="00BD5E08" w:rsidRPr="00961967" w:rsidRDefault="00BD5E08" w:rsidP="00BD5E08">
      <w:pPr>
        <w:widowControl w:val="0"/>
        <w:tabs>
          <w:tab w:val="clear" w:pos="284"/>
          <w:tab w:val="left" w:pos="255"/>
          <w:tab w:val="right" w:pos="10469"/>
        </w:tabs>
        <w:suppressAutoHyphens/>
        <w:autoSpaceDE w:val="0"/>
        <w:spacing w:line="100" w:lineRule="atLeast"/>
        <w:rPr>
          <w:rFonts w:eastAsia="Arial Unicode MS"/>
          <w:smallCaps/>
          <w:color w:val="000000"/>
          <w:szCs w:val="20"/>
          <w:lang/>
        </w:rPr>
      </w:pPr>
      <w:r w:rsidRPr="00961967">
        <w:rPr>
          <w:rFonts w:eastAsia="Arial Unicode MS"/>
          <w:b/>
          <w:color w:val="000000"/>
          <w:szCs w:val="20"/>
          <w:lang/>
        </w:rPr>
        <w:t>scientific change</w:t>
      </w:r>
      <w:r w:rsidRPr="00961967">
        <w:rPr>
          <w:rFonts w:eastAsia="Arial Unicode MS"/>
          <w:iCs/>
          <w:color w:val="000000"/>
          <w:szCs w:val="20"/>
          <w:lang/>
        </w:rPr>
        <w:t xml:space="preserve">. See </w:t>
      </w:r>
      <w:r w:rsidRPr="00961967">
        <w:rPr>
          <w:rFonts w:eastAsia="Arial Unicode MS"/>
          <w:b/>
          <w:smallCaps/>
          <w:color w:val="000000"/>
          <w:szCs w:val="20"/>
          <w:lang/>
        </w:rPr>
        <w:t>epistemological dialectic</w:t>
      </w:r>
      <w:r w:rsidRPr="00961967">
        <w:rPr>
          <w:rFonts w:eastAsia="Arial Unicode MS"/>
          <w:smallCaps/>
          <w:color w:val="000000"/>
          <w:szCs w:val="20"/>
          <w:lang/>
        </w:rPr>
        <w:t>, knowledge, progress, theory choice.</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t>scientific discovery</w:t>
      </w:r>
      <w:r w:rsidRPr="00961967">
        <w:rPr>
          <w:rFonts w:eastAsia="Arial Unicode MS"/>
          <w:color w:val="000000"/>
          <w:szCs w:val="20"/>
          <w:lang/>
        </w:rPr>
        <w:t>, logic of</w:t>
      </w:r>
      <w:r w:rsidRPr="00961967">
        <w:rPr>
          <w:rFonts w:eastAsia="Arial Unicode MS"/>
          <w:bCs/>
          <w:color w:val="000000"/>
          <w:szCs w:val="20"/>
          <w:lang/>
        </w:rPr>
        <w:t xml:space="preserve">. See </w:t>
      </w:r>
      <w:r w:rsidRPr="00961967">
        <w:rPr>
          <w:rFonts w:eastAsia="Arial Unicode MS"/>
          <w:smallCaps/>
          <w:color w:val="000000"/>
          <w:szCs w:val="20"/>
          <w:lang/>
        </w:rPr>
        <w:t>epistemological dialectic, knowledge.</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iCs/>
          <w:smallCaps/>
          <w:color w:val="000000"/>
          <w:szCs w:val="20"/>
          <w:lang/>
        </w:rPr>
      </w:pPr>
      <w:r w:rsidRPr="00961967">
        <w:rPr>
          <w:rFonts w:eastAsia="Arial Unicode MS"/>
          <w:b/>
          <w:color w:val="000000"/>
          <w:szCs w:val="20"/>
          <w:lang/>
        </w:rPr>
        <w:t>scientific loans</w:t>
      </w:r>
      <w:r w:rsidRPr="00961967">
        <w:rPr>
          <w:rFonts w:eastAsia="Arial Unicode MS"/>
          <w:color w:val="000000"/>
          <w:szCs w:val="20"/>
          <w:lang/>
        </w:rPr>
        <w:t>. See</w:t>
      </w:r>
      <w:r w:rsidRPr="00961967">
        <w:rPr>
          <w:rFonts w:eastAsia="Arial Unicode MS"/>
          <w:smallCaps/>
          <w:color w:val="000000"/>
          <w:szCs w:val="20"/>
          <w:lang/>
        </w:rPr>
        <w:t xml:space="preserve"> </w:t>
      </w:r>
      <w:r w:rsidRPr="00961967">
        <w:rPr>
          <w:rFonts w:eastAsia="Arial Unicode MS"/>
          <w:iCs/>
          <w:smallCaps/>
          <w:color w:val="000000"/>
          <w:szCs w:val="20"/>
          <w:lang/>
        </w:rPr>
        <w:t>model, paramorph.</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iCs/>
          <w:smallCaps/>
          <w:color w:val="000000"/>
          <w:szCs w:val="20"/>
          <w:lang/>
        </w:rPr>
      </w:pPr>
      <w:r w:rsidRPr="00961967">
        <w:rPr>
          <w:rFonts w:eastAsia="Arial Unicode MS"/>
          <w:b/>
          <w:bCs/>
          <w:iCs/>
          <w:color w:val="000000"/>
          <w:szCs w:val="20"/>
          <w:lang/>
        </w:rPr>
        <w:t>scientific ontology</w:t>
      </w:r>
      <w:r w:rsidRPr="00961967">
        <w:rPr>
          <w:rFonts w:eastAsia="Arial Unicode MS"/>
          <w:iCs/>
          <w:color w:val="000000"/>
          <w:szCs w:val="20"/>
          <w:lang/>
        </w:rPr>
        <w:t xml:space="preserve">. See </w:t>
      </w:r>
      <w:r w:rsidRPr="00961967">
        <w:rPr>
          <w:rFonts w:eastAsia="Arial Unicode MS"/>
          <w:iCs/>
          <w:smallCaps/>
          <w:color w:val="000000"/>
          <w:szCs w:val="20"/>
          <w:lang/>
        </w:rPr>
        <w:t>epistemology etc., theory etc.</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t>scientific realism</w:t>
      </w:r>
      <w:r w:rsidRPr="00961967">
        <w:rPr>
          <w:rFonts w:eastAsia="Arial Unicode MS"/>
          <w:color w:val="000000"/>
          <w:szCs w:val="20"/>
          <w:lang/>
        </w:rPr>
        <w:t xml:space="preserve">. See </w:t>
      </w:r>
      <w:r w:rsidRPr="00961967">
        <w:rPr>
          <w:rFonts w:eastAsia="Arial Unicode MS"/>
          <w:smallCaps/>
          <w:color w:val="000000"/>
          <w:szCs w:val="20"/>
          <w:lang/>
        </w:rPr>
        <w:t>realism</w:t>
      </w:r>
      <w:r w:rsidRPr="00961967">
        <w:rPr>
          <w:rFonts w:eastAsia="Arial Unicode MS"/>
          <w:color w:val="000000"/>
          <w:szCs w:val="20"/>
          <w:lang/>
        </w:rPr>
        <w:t xml:space="preserve">, </w:t>
      </w:r>
      <w:r w:rsidRPr="00961967">
        <w:rPr>
          <w:rFonts w:eastAsia="Arial Unicode MS"/>
          <w:smallCaps/>
          <w:color w:val="000000"/>
          <w:szCs w:val="20"/>
          <w:lang/>
        </w:rPr>
        <w:t>transcendental realism.</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t>scientific revolutions</w:t>
      </w:r>
      <w:r w:rsidRPr="00961967">
        <w:rPr>
          <w:rFonts w:eastAsia="Arial Unicode MS"/>
          <w:bCs/>
          <w:color w:val="000000"/>
          <w:szCs w:val="20"/>
          <w:lang/>
        </w:rPr>
        <w:t xml:space="preserve">. See </w:t>
      </w:r>
      <w:r w:rsidRPr="00961967">
        <w:rPr>
          <w:rFonts w:eastAsia="Arial Unicode MS"/>
          <w:smallCaps/>
          <w:color w:val="000000"/>
          <w:szCs w:val="20"/>
          <w:lang/>
        </w:rPr>
        <w:t>epistemological dialectic, theory etc.</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t>scientism</w:t>
      </w:r>
      <w:r w:rsidRPr="00961967">
        <w:rPr>
          <w:rFonts w:eastAsia="Arial Unicode MS"/>
          <w:color w:val="000000"/>
          <w:szCs w:val="20"/>
          <w:lang/>
        </w:rPr>
        <w:t xml:space="preserve">. See </w:t>
      </w:r>
      <w:r w:rsidRPr="00961967">
        <w:rPr>
          <w:rFonts w:eastAsia="Arial Unicode MS"/>
          <w:smallCaps/>
          <w:color w:val="000000"/>
          <w:szCs w:val="20"/>
          <w:lang/>
        </w:rPr>
        <w:t>historicism.</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scotoma</w:t>
      </w:r>
      <w:r w:rsidRPr="00961967">
        <w:rPr>
          <w:rFonts w:eastAsia="Arial Unicode MS"/>
          <w:bCs/>
          <w:szCs w:val="20"/>
          <w:lang/>
        </w:rPr>
        <w:t>,</w:t>
      </w:r>
      <w:r w:rsidRPr="00961967">
        <w:rPr>
          <w:rFonts w:eastAsia="Arial Unicode MS"/>
          <w:b/>
          <w:bCs/>
          <w:szCs w:val="20"/>
          <w:lang/>
        </w:rPr>
        <w:t xml:space="preserve"> </w:t>
      </w:r>
      <w:r w:rsidRPr="00961967">
        <w:rPr>
          <w:rFonts w:eastAsia="Arial Unicode MS"/>
          <w:szCs w:val="20"/>
          <w:lang/>
        </w:rPr>
        <w:t xml:space="preserve">pl. </w:t>
      </w:r>
      <w:r w:rsidRPr="00961967">
        <w:rPr>
          <w:rFonts w:eastAsia="Arial Unicode MS"/>
          <w:iCs/>
          <w:szCs w:val="20"/>
          <w:lang/>
        </w:rPr>
        <w:t>scotomata</w:t>
      </w:r>
      <w:r w:rsidRPr="00961967">
        <w:rPr>
          <w:rFonts w:eastAsia="Arial Unicode MS"/>
          <w:szCs w:val="20"/>
          <w:lang/>
        </w:rPr>
        <w:t xml:space="preserve">, adj. </w:t>
      </w:r>
      <w:r w:rsidRPr="00961967">
        <w:rPr>
          <w:rFonts w:eastAsia="Arial Unicode MS"/>
          <w:iCs/>
          <w:szCs w:val="20"/>
          <w:lang/>
        </w:rPr>
        <w:t>scotomatic</w:t>
      </w:r>
      <w:r w:rsidRPr="00961967">
        <w:rPr>
          <w:rFonts w:eastAsia="Arial Unicode MS"/>
          <w:szCs w:val="20"/>
          <w:lang/>
        </w:rPr>
        <w:t xml:space="preserve"> (Gr. </w:t>
      </w:r>
      <w:r w:rsidRPr="00961967">
        <w:rPr>
          <w:rFonts w:eastAsia="Arial Unicode MS"/>
          <w:i/>
          <w:szCs w:val="20"/>
          <w:lang/>
        </w:rPr>
        <w:t>skotōma</w:t>
      </w:r>
      <w:r w:rsidRPr="00961967">
        <w:rPr>
          <w:rFonts w:eastAsia="Arial Unicode MS"/>
          <w:szCs w:val="20"/>
          <w:lang/>
        </w:rPr>
        <w:t xml:space="preserve">, dizziness associated with dimness of sight, f. Gr. </w:t>
      </w:r>
      <w:r w:rsidRPr="00961967">
        <w:rPr>
          <w:rFonts w:eastAsia="Arial Unicode MS"/>
          <w:i/>
          <w:iCs/>
          <w:szCs w:val="20"/>
          <w:lang/>
        </w:rPr>
        <w:t>scotos</w:t>
      </w:r>
      <w:r w:rsidRPr="00961967">
        <w:rPr>
          <w:rFonts w:eastAsia="Arial Unicode MS"/>
          <w:szCs w:val="20"/>
          <w:lang/>
        </w:rPr>
        <w:t xml:space="preserve">, darkness). An isolated area of dimness within the visual field; a blind spot in a philosophy or theory, to which </w:t>
      </w:r>
      <w:r w:rsidRPr="00961967">
        <w:rPr>
          <w:rFonts w:eastAsia="Arial Unicode MS"/>
          <w:smallCaps/>
          <w:szCs w:val="20"/>
          <w:lang/>
        </w:rPr>
        <w:t>Stoicism</w:t>
      </w:r>
      <w:r w:rsidRPr="00961967">
        <w:rPr>
          <w:rFonts w:eastAsia="Arial Unicode MS"/>
          <w:szCs w:val="20"/>
          <w:lang/>
        </w:rPr>
        <w:t xml:space="preserve"> is particularly prone.</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 xml:space="preserve">second edge </w:t>
      </w:r>
      <w:r w:rsidRPr="00961967">
        <w:rPr>
          <w:rFonts w:eastAsia="Arial Unicode MS"/>
          <w:color w:val="000000"/>
          <w:szCs w:val="20"/>
          <w:lang/>
        </w:rPr>
        <w:t>(</w:t>
      </w:r>
      <w:r w:rsidRPr="00961967">
        <w:rPr>
          <w:rFonts w:eastAsia="Arial Unicode MS"/>
          <w:caps/>
          <w:color w:val="000000"/>
          <w:szCs w:val="20"/>
          <w:lang/>
        </w:rPr>
        <w:t>2E</w:t>
      </w:r>
      <w:r w:rsidRPr="00961967">
        <w:rPr>
          <w:rFonts w:eastAsia="Arial Unicode MS"/>
          <w:color w:val="000000"/>
          <w:szCs w:val="20"/>
          <w:lang/>
        </w:rPr>
        <w:t>). See</w:t>
      </w:r>
      <w:r w:rsidRPr="00961967">
        <w:rPr>
          <w:rFonts w:eastAsia="Arial Unicode MS"/>
          <w:smallCaps/>
          <w:color w:val="000000"/>
          <w:szCs w:val="20"/>
          <w:lang/>
        </w:rPr>
        <w:t xml:space="preserve"> meld.</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
          <w:bCs/>
          <w:color w:val="000000"/>
          <w:szCs w:val="20"/>
          <w:lang/>
        </w:rPr>
      </w:pPr>
      <w:r w:rsidRPr="00961967">
        <w:rPr>
          <w:rFonts w:eastAsia="Arial Unicode MS"/>
          <w:b/>
          <w:bCs/>
          <w:color w:val="000000"/>
          <w:szCs w:val="20"/>
          <w:lang/>
        </w:rPr>
        <w:t>self</w:t>
      </w:r>
      <w:r w:rsidRPr="00961967">
        <w:rPr>
          <w:rFonts w:eastAsia="Arial Unicode MS"/>
          <w:color w:val="000000"/>
          <w:szCs w:val="20"/>
          <w:lang/>
        </w:rPr>
        <w:t>.</w:t>
      </w:r>
      <w:r w:rsidRPr="00961967">
        <w:rPr>
          <w:rFonts w:eastAsia="Arial Unicode MS"/>
          <w:bCs/>
          <w:color w:val="000000"/>
          <w:szCs w:val="20"/>
          <w:lang/>
        </w:rPr>
        <w:t xml:space="preserve"> See </w:t>
      </w:r>
      <w:r w:rsidRPr="00961967">
        <w:rPr>
          <w:rFonts w:eastAsia="Arial Unicode MS"/>
          <w:bCs/>
          <w:smallCaps/>
          <w:color w:val="000000"/>
          <w:szCs w:val="20"/>
          <w:lang/>
        </w:rPr>
        <w:t>subjectivity</w:t>
      </w:r>
      <w:r w:rsidRPr="00961967">
        <w:rPr>
          <w:rFonts w:eastAsia="Arial Unicode MS"/>
          <w:bC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t>self-consciousness</w:t>
      </w:r>
      <w:r w:rsidRPr="00961967">
        <w:rPr>
          <w:rFonts w:eastAsia="Arial Unicode MS"/>
          <w:color w:val="000000"/>
          <w:szCs w:val="20"/>
          <w:lang/>
        </w:rPr>
        <w:t xml:space="preserve">. See </w:t>
      </w:r>
      <w:r w:rsidRPr="00961967">
        <w:rPr>
          <w:rFonts w:eastAsia="Arial Unicode MS"/>
          <w:b/>
          <w:smallCaps/>
          <w:color w:val="000000"/>
          <w:szCs w:val="20"/>
          <w:lang/>
        </w:rPr>
        <w:t>alienation</w:t>
      </w:r>
      <w:r w:rsidRPr="00961967">
        <w:rPr>
          <w:rFonts w:eastAsia="Arial Unicode MS"/>
          <w:smallCaps/>
          <w:color w:val="000000"/>
          <w:szCs w:val="20"/>
          <w:lang/>
        </w:rPr>
        <w:t xml:space="preserve">, </w:t>
      </w:r>
      <w:r w:rsidRPr="00961967">
        <w:rPr>
          <w:rFonts w:eastAsia="Arial Unicode MS"/>
          <w:b/>
          <w:smallCaps/>
          <w:color w:val="000000"/>
          <w:szCs w:val="20"/>
          <w:lang/>
        </w:rPr>
        <w:t>consciousness</w:t>
      </w:r>
      <w:r w:rsidRPr="00961967">
        <w:rPr>
          <w:rFonts w:eastAsia="Arial Unicode MS"/>
          <w:smallCaps/>
          <w:color w:val="000000"/>
          <w:szCs w:val="20"/>
          <w:lang/>
        </w:rPr>
        <w:t xml:space="preserve">, dialectic of consciousness, idealism, pep, phenomenology, </w:t>
      </w:r>
      <w:r w:rsidRPr="00961967">
        <w:rPr>
          <w:rFonts w:eastAsia="Arial Unicode MS"/>
          <w:b/>
          <w:smallCaps/>
          <w:color w:val="000000"/>
          <w:szCs w:val="20"/>
          <w:lang/>
        </w:rPr>
        <w:t>reflection</w:t>
      </w:r>
      <w:r w:rsidRPr="00961967">
        <w:rPr>
          <w:rFonts w:eastAsia="Arial Unicode MS"/>
          <w:smallCap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self-determination</w:t>
      </w:r>
      <w:r w:rsidRPr="00961967">
        <w:rPr>
          <w:rFonts w:eastAsia="Arial Unicode MS"/>
          <w:color w:val="000000"/>
          <w:szCs w:val="20"/>
          <w:lang/>
        </w:rPr>
        <w:t xml:space="preserve">. See </w:t>
      </w:r>
      <w:r w:rsidRPr="00961967">
        <w:rPr>
          <w:rFonts w:eastAsia="Arial Unicode MS"/>
          <w:smallCaps/>
          <w:color w:val="000000"/>
          <w:szCs w:val="20"/>
          <w:lang/>
        </w:rPr>
        <w:t>autopoiesis, freedom.</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lastRenderedPageBreak/>
        <w:t>self-emancipation</w:t>
      </w:r>
      <w:r w:rsidRPr="00961967">
        <w:rPr>
          <w:rFonts w:eastAsia="Arial Unicode MS"/>
          <w:color w:val="000000"/>
          <w:szCs w:val="20"/>
          <w:lang/>
        </w:rPr>
        <w:t xml:space="preserve">. See </w:t>
      </w:r>
      <w:r w:rsidRPr="00961967">
        <w:rPr>
          <w:rFonts w:eastAsia="Arial Unicode MS"/>
          <w:smallCaps/>
          <w:color w:val="000000"/>
          <w:szCs w:val="20"/>
          <w:lang/>
        </w:rPr>
        <w:t>self-referentiality.</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self-esteem</w:t>
      </w:r>
      <w:r w:rsidRPr="00961967">
        <w:rPr>
          <w:rFonts w:eastAsia="Arial Unicode MS"/>
          <w:color w:val="000000"/>
          <w:szCs w:val="20"/>
          <w:lang/>
        </w:rPr>
        <w:t xml:space="preserve">, self-love. See </w:t>
      </w:r>
      <w:r w:rsidRPr="00961967">
        <w:rPr>
          <w:rFonts w:eastAsia="Arial Unicode MS"/>
          <w:smallCaps/>
          <w:color w:val="000000"/>
          <w:szCs w:val="20"/>
          <w:lang/>
        </w:rPr>
        <w:t>esteem.</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self-predicative paradox</w:t>
      </w:r>
      <w:r w:rsidRPr="00961967">
        <w:rPr>
          <w:rFonts w:eastAsia="Arial Unicode MS"/>
          <w:color w:val="000000"/>
          <w:szCs w:val="20"/>
          <w:lang/>
        </w:rPr>
        <w:t xml:space="preserve">. See </w:t>
      </w:r>
      <w:r w:rsidRPr="00961967">
        <w:rPr>
          <w:rFonts w:eastAsia="Arial Unicode MS"/>
          <w:smallCaps/>
          <w:color w:val="000000"/>
          <w:szCs w:val="20"/>
          <w:lang/>
        </w:rPr>
        <w:t>problem.</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self-realisation</w:t>
      </w:r>
      <w:r w:rsidRPr="00961967">
        <w:rPr>
          <w:rFonts w:eastAsia="Arial Unicode MS"/>
          <w:color w:val="000000"/>
          <w:szCs w:val="20"/>
          <w:lang/>
        </w:rPr>
        <w:t xml:space="preserve">. See </w:t>
      </w:r>
      <w:r w:rsidRPr="00961967">
        <w:rPr>
          <w:rFonts w:eastAsia="Arial Unicode MS"/>
          <w:smallCaps/>
          <w:color w:val="000000"/>
          <w:szCs w:val="20"/>
          <w:lang/>
        </w:rPr>
        <w:t>absence, agency, dialectical reason, directionality, emancipatory axiology, freedom, meta-Reality, subjectivity.</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Cs/>
          <w:iCs/>
          <w:color w:val="000000"/>
          <w:szCs w:val="20"/>
          <w:lang/>
        </w:rPr>
      </w:pPr>
    </w:p>
    <w:p w:rsidR="00BD5E08" w:rsidRPr="00961967" w:rsidRDefault="00BD5E08" w:rsidP="00BD5E08">
      <w:pPr>
        <w:widowControl w:val="0"/>
        <w:tabs>
          <w:tab w:val="clear" w:pos="284"/>
          <w:tab w:val="left" w:pos="605"/>
          <w:tab w:val="right" w:pos="6049"/>
        </w:tabs>
        <w:suppressAutoHyphens/>
        <w:autoSpaceDE w:val="0"/>
        <w:spacing w:line="100" w:lineRule="atLeast"/>
        <w:rPr>
          <w:rFonts w:eastAsia="Arial Unicode MS"/>
          <w:smallCaps/>
          <w:color w:val="000000"/>
          <w:szCs w:val="20"/>
          <w:lang/>
        </w:rPr>
      </w:pPr>
      <w:r w:rsidRPr="00961967">
        <w:rPr>
          <w:rFonts w:eastAsia="Arial" w:cs="Arial"/>
          <w:b/>
          <w:bCs/>
          <w:szCs w:val="20"/>
          <w:lang/>
        </w:rPr>
        <w:t>self-referentiality</w:t>
      </w:r>
      <w:r w:rsidRPr="00961967">
        <w:rPr>
          <w:rFonts w:eastAsia="Arial" w:cs="Arial"/>
          <w:bCs/>
          <w:szCs w:val="20"/>
          <w:lang/>
        </w:rPr>
        <w:t>.</w:t>
      </w:r>
      <w:r w:rsidRPr="00961967">
        <w:rPr>
          <w:rFonts w:eastAsia="Arial" w:cs="Arial"/>
          <w:szCs w:val="20"/>
          <w:lang/>
        </w:rPr>
        <w:t xml:space="preserve"> A </w:t>
      </w:r>
      <w:r w:rsidRPr="00961967">
        <w:rPr>
          <w:rFonts w:eastAsia="Arial" w:cs="Arial"/>
          <w:i/>
          <w:iCs/>
          <w:szCs w:val="20"/>
          <w:lang/>
        </w:rPr>
        <w:t>self-referential</w:t>
      </w:r>
      <w:r w:rsidRPr="00961967">
        <w:rPr>
          <w:rFonts w:eastAsia="Arial" w:cs="Arial"/>
          <w:szCs w:val="20"/>
          <w:lang/>
        </w:rPr>
        <w:t xml:space="preserve"> system is </w:t>
      </w:r>
      <w:r w:rsidRPr="00961967">
        <w:rPr>
          <w:rFonts w:eastAsia="Arial" w:cs="Arial"/>
          <w:smallCaps/>
          <w:szCs w:val="20"/>
          <w:lang/>
        </w:rPr>
        <w:t>autopoietic</w:t>
      </w:r>
      <w:r w:rsidRPr="00961967">
        <w:rPr>
          <w:rFonts w:eastAsia="Arial" w:cs="Arial"/>
          <w:szCs w:val="20"/>
          <w:lang/>
        </w:rPr>
        <w:t xml:space="preserve">. In the </w:t>
      </w:r>
      <w:r w:rsidRPr="00961967">
        <w:rPr>
          <w:rFonts w:eastAsia="Arial" w:cs="Arial"/>
          <w:i/>
          <w:szCs w:val="20"/>
          <w:lang/>
        </w:rPr>
        <w:t>principle of</w:t>
      </w:r>
      <w:r w:rsidRPr="00961967">
        <w:rPr>
          <w:rFonts w:eastAsia="Arial" w:cs="Arial"/>
          <w:szCs w:val="20"/>
          <w:lang/>
        </w:rPr>
        <w:t xml:space="preserve"> </w:t>
      </w:r>
      <w:r w:rsidRPr="00961967">
        <w:rPr>
          <w:rFonts w:eastAsia="Arial" w:cs="Arial"/>
          <w:i/>
          <w:iCs/>
          <w:szCs w:val="20"/>
          <w:lang/>
        </w:rPr>
        <w:t>self</w:t>
      </w:r>
      <w:r w:rsidRPr="00961967">
        <w:rPr>
          <w:rFonts w:eastAsia="Arial" w:cs="Arial"/>
          <w:i/>
          <w:iCs/>
          <w:smallCaps/>
          <w:szCs w:val="20"/>
          <w:lang/>
        </w:rPr>
        <w:t>-</w:t>
      </w:r>
      <w:r w:rsidRPr="00961967">
        <w:rPr>
          <w:rFonts w:eastAsia="Arial" w:cs="Arial"/>
          <w:i/>
          <w:iCs/>
          <w:szCs w:val="20"/>
          <w:lang/>
        </w:rPr>
        <w:t xml:space="preserve"> </w:t>
      </w:r>
      <w:r w:rsidRPr="00961967">
        <w:rPr>
          <w:rFonts w:eastAsia="Arial" w:cs="Arial"/>
          <w:szCs w:val="20"/>
          <w:lang/>
        </w:rPr>
        <w:t>or</w:t>
      </w:r>
      <w:r w:rsidRPr="00961967">
        <w:rPr>
          <w:rFonts w:eastAsia="Arial" w:cs="Arial"/>
          <w:i/>
          <w:iCs/>
          <w:szCs w:val="20"/>
          <w:lang/>
        </w:rPr>
        <w:t xml:space="preserve"> subject-referentiality</w:t>
      </w:r>
      <w:r w:rsidRPr="00961967">
        <w:rPr>
          <w:rFonts w:eastAsia="Arial" w:cs="Arial"/>
          <w:szCs w:val="20"/>
          <w:lang/>
        </w:rPr>
        <w:t xml:space="preserve"> or </w:t>
      </w:r>
      <w:r w:rsidRPr="00961967">
        <w:rPr>
          <w:rFonts w:eastAsia="Arial" w:cs="Arial"/>
          <w:i/>
          <w:iCs/>
          <w:szCs w:val="20"/>
          <w:lang/>
        </w:rPr>
        <w:t>self-emancipation</w:t>
      </w:r>
      <w:r w:rsidRPr="00961967">
        <w:rPr>
          <w:rFonts w:eastAsia="Arial" w:cs="Arial"/>
          <w:szCs w:val="20"/>
          <w:lang/>
        </w:rPr>
        <w:t xml:space="preserve"> the self is conceived as quasi-autopoietic. It states that only we can act, no-one can do it for us, and all social change is also self-change; while action implies solidarity in removing constraints on flourishing (see </w:t>
      </w:r>
      <w:r w:rsidRPr="00961967">
        <w:rPr>
          <w:rFonts w:eastAsia="Arial" w:cs="Arial"/>
          <w:smallCaps/>
          <w:szCs w:val="20"/>
          <w:lang/>
        </w:rPr>
        <w:t>emancipatory axiology</w:t>
      </w:r>
      <w:r w:rsidRPr="00961967">
        <w:rPr>
          <w:rFonts w:eastAsia="Arial" w:cs="Arial"/>
          <w:szCs w:val="20"/>
          <w:lang/>
        </w:rPr>
        <w:t>), ‘solidarity is not substitutionism’ (</w:t>
      </w:r>
      <w:r w:rsidRPr="00961967">
        <w:rPr>
          <w:rFonts w:eastAsia="Arial" w:cs="Arial"/>
          <w:i/>
          <w:caps/>
          <w:szCs w:val="20"/>
          <w:lang/>
        </w:rPr>
        <w:t>P</w:t>
      </w:r>
      <w:r w:rsidRPr="00961967">
        <w:rPr>
          <w:rFonts w:eastAsia="Arial" w:cs="Arial"/>
          <w:caps/>
          <w:szCs w:val="20"/>
          <w:lang/>
        </w:rPr>
        <w:t>:</w:t>
      </w:r>
      <w:r w:rsidRPr="00961967">
        <w:rPr>
          <w:rFonts w:eastAsia="Arial" w:cs="Arial"/>
          <w:szCs w:val="20"/>
          <w:lang/>
        </w:rPr>
        <w:t xml:space="preserve"> 143), the educators must educate themselves, as emphasised in the concept of </w:t>
      </w:r>
      <w:r w:rsidRPr="00961967">
        <w:rPr>
          <w:rFonts w:eastAsia="Arial" w:cs="Arial"/>
          <w:i/>
          <w:szCs w:val="20"/>
          <w:lang/>
        </w:rPr>
        <w:t>transformed</w:t>
      </w:r>
      <w:r w:rsidRPr="00961967">
        <w:rPr>
          <w:rFonts w:eastAsia="Arial" w:cs="Arial"/>
          <w:szCs w:val="20"/>
          <w:lang/>
        </w:rPr>
        <w:t xml:space="preserve">, transformative praxis (see </w:t>
      </w:r>
      <w:r w:rsidRPr="00961967">
        <w:rPr>
          <w:rFonts w:eastAsia="Arial" w:cs="Arial"/>
          <w:smallCaps/>
          <w:szCs w:val="20"/>
          <w:lang/>
        </w:rPr>
        <w:t>tttt</w:t>
      </w:r>
      <w:r w:rsidRPr="00961967">
        <w:rPr>
          <w:rFonts w:eastAsia="Arial Unicode MS"/>
          <w:bCs/>
          <w:szCs w:val="20"/>
          <w:lang/>
        </w:rPr>
        <w:t>φ</w:t>
      </w:r>
      <w:r w:rsidRPr="00961967">
        <w:rPr>
          <w:rFonts w:eastAsia="Arial" w:cs="Arial"/>
          <w:szCs w:val="20"/>
          <w:lang/>
        </w:rPr>
        <w:t>): if this is not effected within emancipatory movements, they merely replace one set of master–slave relations with another. Positive freedom ‘cannot be imposed from without {</w:t>
      </w:r>
      <w:r w:rsidRPr="00961967">
        <w:rPr>
          <w:rFonts w:ascii="Symbol" w:eastAsia="Arial" w:hAnsi="Symbol" w:cs="Arial"/>
          <w:szCs w:val="20"/>
          <w:lang/>
        </w:rPr>
        <w:t></w:t>
      </w:r>
      <w:r w:rsidRPr="00961967">
        <w:rPr>
          <w:rFonts w:eastAsia="Arial" w:cs="Arial"/>
          <w:szCs w:val="20"/>
          <w:lang/>
        </w:rPr>
        <w:t>}, it can only come from within’ (</w:t>
      </w:r>
      <w:r w:rsidRPr="00961967">
        <w:rPr>
          <w:rFonts w:eastAsia="Arial" w:cs="Arial"/>
          <w:i/>
          <w:caps/>
          <w:szCs w:val="20"/>
          <w:lang/>
        </w:rPr>
        <w:t>rm</w:t>
      </w:r>
      <w:r w:rsidRPr="00961967">
        <w:rPr>
          <w:rFonts w:eastAsia="Arial" w:cs="Arial"/>
          <w:caps/>
          <w:szCs w:val="20"/>
          <w:lang/>
        </w:rPr>
        <w:t>:</w:t>
      </w:r>
      <w:r w:rsidRPr="00961967">
        <w:rPr>
          <w:rFonts w:eastAsia="Arial" w:cs="Arial"/>
          <w:szCs w:val="20"/>
          <w:lang/>
        </w:rPr>
        <w:t xml:space="preserve"> 222). The principle is entailed by the goal of universal autonomy implicit in praxis and speech and by the principle of </w:t>
      </w:r>
      <w:r w:rsidRPr="00961967">
        <w:rPr>
          <w:rFonts w:eastAsia="Arial" w:cs="Arial"/>
          <w:smallCaps/>
          <w:szCs w:val="20"/>
          <w:lang/>
        </w:rPr>
        <w:t>prefigurationality,</w:t>
      </w:r>
      <w:r w:rsidRPr="00961967">
        <w:rPr>
          <w:rFonts w:eastAsia="Arial" w:cs="Arial"/>
          <w:szCs w:val="20"/>
          <w:lang/>
        </w:rPr>
        <w:t xml:space="preserve"> which requires means-ends consistency and anticipation of the values of the end-state in our praxis. The philosophy of</w:t>
      </w:r>
      <w:r w:rsidRPr="00961967">
        <w:rPr>
          <w:rFonts w:eastAsia="Arial" w:cs="Arial"/>
          <w:smallCaps/>
          <w:szCs w:val="20"/>
          <w:lang/>
        </w:rPr>
        <w:t xml:space="preserve"> meta-Reality</w:t>
      </w:r>
      <w:r w:rsidRPr="00961967">
        <w:rPr>
          <w:rFonts w:eastAsia="Arial" w:cs="Arial"/>
          <w:szCs w:val="20"/>
          <w:lang/>
        </w:rPr>
        <w:t xml:space="preserve"> explicitly argues the</w:t>
      </w:r>
      <w:r w:rsidRPr="00961967">
        <w:rPr>
          <w:rFonts w:eastAsia="Arial" w:cs="Arial"/>
          <w:smallCaps/>
          <w:szCs w:val="20"/>
          <w:lang/>
        </w:rPr>
        <w:t xml:space="preserve"> primacy</w:t>
      </w:r>
      <w:r w:rsidRPr="00961967">
        <w:rPr>
          <w:rFonts w:eastAsia="Arial" w:cs="Arial"/>
          <w:szCs w:val="20"/>
          <w:lang/>
        </w:rPr>
        <w:t xml:space="preserve"> of self-referentiality in emancipatory praxis on the grounds of the ontological priority of the transcendentally real self over master</w:t>
      </w:r>
      <w:r w:rsidRPr="00961967">
        <w:rPr>
          <w:rFonts w:eastAsia="Arial" w:cs="Arial"/>
          <w:smallCaps/>
          <w:color w:val="000000"/>
          <w:szCs w:val="20"/>
          <w:lang/>
        </w:rPr>
        <w:t>–</w:t>
      </w:r>
      <w:r w:rsidRPr="00961967">
        <w:rPr>
          <w:rFonts w:eastAsia="Arial" w:cs="Arial"/>
          <w:color w:val="000000"/>
          <w:szCs w:val="20"/>
          <w:lang/>
        </w:rPr>
        <w:t>slave-type relations of oppression; you change yourself for the better when you act from the ground-state, and in so doing change the condition and outcome of action, which is society. Only when you are at one with yourself, such that your embodied personality expresses your real self, can you know what to do (</w:t>
      </w:r>
      <w:r w:rsidRPr="00961967">
        <w:rPr>
          <w:rFonts w:eastAsia="Arial" w:cs="Arial"/>
          <w:i/>
          <w:color w:val="000000"/>
          <w:szCs w:val="20"/>
          <w:lang/>
        </w:rPr>
        <w:t>RM</w:t>
      </w:r>
      <w:r w:rsidRPr="00961967">
        <w:rPr>
          <w:rFonts w:eastAsia="Arial" w:cs="Arial"/>
          <w:color w:val="000000"/>
          <w:szCs w:val="20"/>
          <w:lang/>
        </w:rPr>
        <w:t xml:space="preserve">: 102-3). The </w:t>
      </w:r>
      <w:r w:rsidRPr="00961967">
        <w:rPr>
          <w:rFonts w:eastAsia="Arial" w:cs="Arial"/>
          <w:i/>
          <w:iCs/>
          <w:color w:val="000000"/>
          <w:szCs w:val="20"/>
          <w:lang/>
        </w:rPr>
        <w:t>turn to subjectivity</w:t>
      </w:r>
      <w:r w:rsidRPr="00961967">
        <w:rPr>
          <w:rFonts w:eastAsia="Arial" w:cs="Arial"/>
          <w:color w:val="000000"/>
          <w:szCs w:val="20"/>
          <w:lang/>
        </w:rPr>
        <w:t xml:space="preserve"> in this sense is at the heart of the </w:t>
      </w:r>
      <w:r w:rsidRPr="00961967">
        <w:rPr>
          <w:rFonts w:eastAsia="Arial" w:cs="Arial"/>
          <w:i/>
          <w:iCs/>
          <w:color w:val="000000"/>
          <w:szCs w:val="20"/>
          <w:lang/>
        </w:rPr>
        <w:t>spiritual turn</w:t>
      </w:r>
      <w:r w:rsidRPr="00961967">
        <w:rPr>
          <w:rFonts w:eastAsia="Arial" w:cs="Arial"/>
          <w:color w:val="000000"/>
          <w:szCs w:val="20"/>
          <w:lang/>
        </w:rPr>
        <w:t xml:space="preserve"> (</w:t>
      </w:r>
      <w:r w:rsidRPr="00961967">
        <w:rPr>
          <w:rFonts w:eastAsia="Arial" w:cs="Arial"/>
          <w:i/>
          <w:iCs/>
          <w:caps/>
          <w:color w:val="000000"/>
          <w:szCs w:val="20"/>
          <w:lang/>
        </w:rPr>
        <w:t>rm</w:t>
      </w:r>
      <w:r w:rsidRPr="00961967">
        <w:rPr>
          <w:rFonts w:eastAsia="Arial" w:cs="Arial"/>
          <w:iCs/>
          <w:caps/>
          <w:color w:val="000000"/>
          <w:szCs w:val="20"/>
          <w:lang/>
        </w:rPr>
        <w:t>:</w:t>
      </w:r>
      <w:r w:rsidRPr="00961967">
        <w:rPr>
          <w:rFonts w:eastAsia="Arial" w:cs="Arial"/>
          <w:color w:val="000000"/>
          <w:szCs w:val="20"/>
          <w:lang/>
        </w:rPr>
        <w:t xml:space="preserve"> 14). This position is arguably already implicitly present in the dialectics of freedom, on which ‘self-emancipation’ is indispensable to </w:t>
      </w:r>
      <w:r w:rsidRPr="00961967">
        <w:rPr>
          <w:rFonts w:eastAsia="Arial" w:cs="Arial"/>
          <w:smallCaps/>
          <w:color w:val="000000"/>
          <w:szCs w:val="20"/>
          <w:lang/>
        </w:rPr>
        <w:t>freedom</w:t>
      </w:r>
      <w:r w:rsidRPr="00961967">
        <w:rPr>
          <w:rFonts w:eastAsia="Arial" w:cs="Arial"/>
          <w:color w:val="000000"/>
          <w:szCs w:val="20"/>
          <w:lang/>
        </w:rPr>
        <w:t xml:space="preserve"> and emancipatory praxis (</w:t>
      </w:r>
      <w:r w:rsidRPr="00961967">
        <w:rPr>
          <w:rFonts w:eastAsia="Arial" w:cs="Arial"/>
          <w:i/>
          <w:color w:val="000000"/>
          <w:szCs w:val="20"/>
          <w:lang/>
        </w:rPr>
        <w:t>D:</w:t>
      </w:r>
      <w:r w:rsidRPr="00961967">
        <w:rPr>
          <w:rFonts w:eastAsia="Arial" w:cs="Arial"/>
          <w:color w:val="000000"/>
          <w:szCs w:val="20"/>
          <w:lang/>
        </w:rPr>
        <w:t xml:space="preserve"> 171, 285, </w:t>
      </w:r>
      <w:r w:rsidRPr="00961967">
        <w:rPr>
          <w:rFonts w:eastAsia="Arial" w:cs="Arial"/>
          <w:i/>
          <w:color w:val="000000"/>
          <w:szCs w:val="20"/>
          <w:lang/>
        </w:rPr>
        <w:t>SR</w:t>
      </w:r>
      <w:r w:rsidRPr="00961967">
        <w:rPr>
          <w:rFonts w:eastAsia="Arial" w:cs="Arial"/>
          <w:color w:val="000000"/>
          <w:szCs w:val="20"/>
          <w:lang/>
        </w:rPr>
        <w:t xml:space="preserve">: 171, cf. </w:t>
      </w:r>
      <w:r w:rsidRPr="00961967">
        <w:rPr>
          <w:rFonts w:eastAsia="Arial" w:cs="Arial"/>
          <w:i/>
          <w:color w:val="000000"/>
          <w:szCs w:val="20"/>
          <w:lang/>
        </w:rPr>
        <w:t>PN3</w:t>
      </w:r>
      <w:r w:rsidRPr="00961967">
        <w:rPr>
          <w:rFonts w:eastAsia="Arial" w:cs="Arial"/>
          <w:color w:val="000000"/>
          <w:szCs w:val="20"/>
          <w:lang/>
        </w:rPr>
        <w:t>: 77, n84). It is not an argument for voluntarism or individualism, since action is always social, ‘to be is to be related’ and the freedom of each depends on the freedom of all; it is an argument for understanding that our true power is mightier far than that of any army, which cannot do without it: if we change the way we act, it changes (</w:t>
      </w:r>
      <w:r w:rsidRPr="00961967">
        <w:rPr>
          <w:rFonts w:eastAsia="Arial" w:cs="Arial"/>
          <w:i/>
          <w:caps/>
          <w:color w:val="000000"/>
          <w:szCs w:val="20"/>
          <w:lang/>
        </w:rPr>
        <w:t>rm</w:t>
      </w:r>
      <w:r w:rsidRPr="00961967">
        <w:rPr>
          <w:rFonts w:eastAsia="Arial" w:cs="Arial"/>
          <w:caps/>
          <w:color w:val="000000"/>
          <w:szCs w:val="20"/>
          <w:lang/>
        </w:rPr>
        <w:t>:</w:t>
      </w:r>
      <w:r w:rsidRPr="00961967">
        <w:rPr>
          <w:rFonts w:eastAsia="Arial" w:cs="Arial"/>
          <w:color w:val="000000"/>
          <w:szCs w:val="20"/>
          <w:lang/>
        </w:rPr>
        <w:t xml:space="preserve"> 146, 149). </w:t>
      </w:r>
      <w:r w:rsidRPr="00961967">
        <w:rPr>
          <w:rFonts w:eastAsia="Arial" w:cs="Arial"/>
          <w:i/>
          <w:iCs/>
          <w:color w:val="000000"/>
          <w:szCs w:val="20"/>
          <w:lang/>
        </w:rPr>
        <w:t>Self-referential incoherence</w:t>
      </w:r>
      <w:r w:rsidRPr="00961967">
        <w:rPr>
          <w:rFonts w:eastAsia="Arial" w:cs="Arial"/>
          <w:color w:val="000000"/>
          <w:szCs w:val="20"/>
          <w:lang/>
        </w:rPr>
        <w:t xml:space="preserve"> is radical theory–practice inconsistency or </w:t>
      </w:r>
      <w:r w:rsidRPr="00961967">
        <w:rPr>
          <w:rFonts w:eastAsia="Arial" w:cs="Arial"/>
          <w:smallCaps/>
          <w:color w:val="000000"/>
          <w:szCs w:val="20"/>
          <w:lang/>
        </w:rPr>
        <w:t>performative</w:t>
      </w:r>
      <w:r w:rsidRPr="00961967">
        <w:rPr>
          <w:rFonts w:eastAsia="Arial" w:cs="Arial"/>
          <w:color w:val="000000"/>
          <w:szCs w:val="20"/>
          <w:lang/>
        </w:rPr>
        <w:t xml:space="preserve"> contradiction. </w:t>
      </w:r>
      <w:r w:rsidRPr="00961967">
        <w:rPr>
          <w:rFonts w:eastAsia="Arial Unicode MS"/>
          <w:color w:val="000000"/>
          <w:szCs w:val="20"/>
          <w:lang/>
        </w:rPr>
        <w:t xml:space="preserve">See also </w:t>
      </w:r>
      <w:r w:rsidRPr="00961967">
        <w:rPr>
          <w:rFonts w:eastAsia="Arial Unicode MS"/>
          <w:smallCaps/>
          <w:color w:val="000000"/>
          <w:szCs w:val="20"/>
          <w:lang/>
        </w:rPr>
        <w:t>dialectic of solidarity, directionality, problem of agency.</w:t>
      </w:r>
    </w:p>
    <w:p w:rsidR="00BD5E08" w:rsidRPr="00961967" w:rsidRDefault="00BD5E08" w:rsidP="00BD5E08">
      <w:pPr>
        <w:widowControl w:val="0"/>
        <w:tabs>
          <w:tab w:val="clear" w:pos="284"/>
          <w:tab w:val="left" w:pos="605"/>
          <w:tab w:val="right" w:pos="6049"/>
        </w:tabs>
        <w:suppressAutoHyphens/>
        <w:autoSpaceDE w:val="0"/>
        <w:spacing w:line="100" w:lineRule="atLeast"/>
        <w:rPr>
          <w:rFonts w:eastAsia="Arial Unicode MS"/>
          <w:bCs/>
          <w:i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Cs/>
          <w:iCs/>
          <w:smallCaps/>
          <w:color w:val="000000"/>
          <w:szCs w:val="20"/>
          <w:lang/>
        </w:rPr>
      </w:pPr>
      <w:r w:rsidRPr="00961967">
        <w:rPr>
          <w:rFonts w:eastAsia="Arial Unicode MS"/>
          <w:b/>
          <w:bCs/>
          <w:iCs/>
          <w:color w:val="000000"/>
          <w:szCs w:val="20"/>
          <w:lang/>
        </w:rPr>
        <w:t>self-reflexivity</w:t>
      </w:r>
      <w:r w:rsidRPr="00961967">
        <w:rPr>
          <w:rFonts w:eastAsia="Arial Unicode MS"/>
          <w:bCs/>
          <w:iCs/>
          <w:color w:val="000000"/>
          <w:szCs w:val="20"/>
          <w:lang/>
        </w:rPr>
        <w:t xml:space="preserve">. See </w:t>
      </w:r>
      <w:r w:rsidRPr="00961967">
        <w:rPr>
          <w:rFonts w:eastAsia="Arial Unicode MS"/>
          <w:bCs/>
          <w:iCs/>
          <w:smallCaps/>
          <w:color w:val="000000"/>
          <w:szCs w:val="20"/>
          <w:lang/>
        </w:rPr>
        <w:t>reflection.</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Cs/>
          <w:i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Cs/>
          <w:iCs/>
          <w:color w:val="000000"/>
          <w:szCs w:val="20"/>
          <w:lang/>
        </w:rPr>
      </w:pPr>
      <w:r w:rsidRPr="00961967">
        <w:rPr>
          <w:rFonts w:eastAsia="Arial Unicode MS"/>
          <w:b/>
          <w:bCs/>
          <w:iCs/>
          <w:color w:val="000000"/>
          <w:szCs w:val="20"/>
          <w:lang/>
        </w:rPr>
        <w:t>semantic holism</w:t>
      </w:r>
      <w:r w:rsidRPr="00961967">
        <w:rPr>
          <w:rFonts w:eastAsia="Arial Unicode MS"/>
          <w:bCs/>
          <w:iCs/>
          <w:color w:val="000000"/>
          <w:szCs w:val="20"/>
          <w:lang/>
        </w:rPr>
        <w:t xml:space="preserve">. A thesis about the nature of representation, espoused notably by Quine, which holds that the meaning of a symbol is relative to the to the total system of differences in which it is located. See also </w:t>
      </w:r>
      <w:r w:rsidRPr="00961967">
        <w:rPr>
          <w:rFonts w:eastAsia="Arial Unicode MS"/>
          <w:bCs/>
          <w:iCs/>
          <w:smallCaps/>
          <w:color w:val="000000"/>
          <w:szCs w:val="20"/>
          <w:lang/>
        </w:rPr>
        <w:t>scientific realism</w:t>
      </w:r>
      <w:r w:rsidRPr="00961967">
        <w:rPr>
          <w:rFonts w:eastAsia="Arial Unicode MS"/>
          <w:bCs/>
          <w:iC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Cs/>
          <w:i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iCs/>
          <w:color w:val="000000"/>
          <w:szCs w:val="20"/>
          <w:lang/>
        </w:rPr>
        <w:t>semiology</w:t>
      </w:r>
      <w:r w:rsidRPr="00961967">
        <w:rPr>
          <w:rFonts w:eastAsia="Arial Unicode MS"/>
          <w:bCs/>
          <w:iCs/>
          <w:color w:val="000000"/>
          <w:szCs w:val="20"/>
          <w:lang/>
        </w:rPr>
        <w:t xml:space="preserve">, </w:t>
      </w:r>
      <w:r w:rsidRPr="00961967">
        <w:rPr>
          <w:rFonts w:eastAsia="Arial Unicode MS"/>
          <w:b/>
          <w:bCs/>
          <w:iCs/>
          <w:color w:val="000000"/>
          <w:szCs w:val="20"/>
          <w:lang/>
        </w:rPr>
        <w:t>semiosis, semiotics</w:t>
      </w:r>
      <w:r w:rsidRPr="00961967">
        <w:rPr>
          <w:rFonts w:eastAsia="Arial Unicode MS"/>
          <w:color w:val="000000"/>
          <w:szCs w:val="20"/>
          <w:lang/>
        </w:rPr>
        <w:t xml:space="preserve">. See </w:t>
      </w:r>
      <w:r w:rsidRPr="00961967">
        <w:rPr>
          <w:rFonts w:eastAsia="Arial Unicode MS"/>
          <w:smallCaps/>
          <w:color w:val="000000"/>
          <w:szCs w:val="20"/>
          <w:lang/>
        </w:rPr>
        <w:t>critical discourse analysis, signs.</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b/>
          <w:color w:val="000000"/>
          <w:szCs w:val="20"/>
          <w:lang/>
        </w:rPr>
        <w:t>sempiternal polyadisation</w:t>
      </w:r>
      <w:r w:rsidRPr="00961967">
        <w:rPr>
          <w:rFonts w:eastAsia="Arial Unicode MS"/>
          <w:color w:val="000000"/>
          <w:szCs w:val="20"/>
          <w:lang/>
        </w:rPr>
        <w:t xml:space="preserve">. See </w:t>
      </w:r>
      <w:r w:rsidRPr="00961967">
        <w:rPr>
          <w:rFonts w:eastAsia="Arial Unicode MS"/>
          <w:smallCaps/>
          <w:color w:val="000000"/>
          <w:szCs w:val="20"/>
          <w:lang/>
        </w:rPr>
        <w:t>polyad</w:t>
      </w:r>
      <w:r w:rsidRPr="00961967">
        <w:rPr>
          <w:rFonts w:eastAsia="Arial Unicode M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Cs/>
          <w:color w:val="000000"/>
          <w:szCs w:val="20"/>
          <w:lang/>
        </w:rPr>
      </w:pPr>
      <w:r w:rsidRPr="00961967">
        <w:rPr>
          <w:rFonts w:eastAsia="Arial Unicode MS"/>
          <w:b/>
          <w:bCs/>
          <w:color w:val="000000"/>
          <w:szCs w:val="20"/>
          <w:lang/>
        </w:rPr>
        <w:t>sensationalism</w:t>
      </w:r>
      <w:r w:rsidRPr="00961967">
        <w:rPr>
          <w:rFonts w:eastAsia="Arial Unicode MS"/>
          <w:bCs/>
          <w:color w:val="000000"/>
          <w:szCs w:val="20"/>
          <w:lang/>
        </w:rPr>
        <w:t xml:space="preserve">. An extreme form of </w:t>
      </w:r>
      <w:r w:rsidRPr="00961967">
        <w:rPr>
          <w:rFonts w:eastAsia="Arial Unicode MS"/>
          <w:bCs/>
          <w:smallCaps/>
          <w:color w:val="000000"/>
          <w:szCs w:val="20"/>
          <w:lang/>
        </w:rPr>
        <w:t>empiricism</w:t>
      </w:r>
      <w:r w:rsidRPr="00961967">
        <w:rPr>
          <w:rFonts w:eastAsia="Arial Unicode MS"/>
          <w:bCs/>
          <w:color w:val="000000"/>
          <w:szCs w:val="20"/>
          <w:lang/>
        </w:rPr>
        <w:t xml:space="preserve"> whereby all mental states, hence ultimately our knowledge, derive from sensation or sense data, which indeed are often seen as the ultimate and real components of the world.</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
          <w:b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separation, generative</w:t>
      </w:r>
      <w:r w:rsidRPr="00961967">
        <w:rPr>
          <w:rFonts w:eastAsia="Arial Unicode MS"/>
          <w:color w:val="000000"/>
          <w:szCs w:val="20"/>
          <w:lang/>
        </w:rPr>
        <w:t xml:space="preserve">. See </w:t>
      </w:r>
      <w:r w:rsidRPr="00961967">
        <w:rPr>
          <w:rFonts w:eastAsia="Arial Unicode MS"/>
          <w:smallCaps/>
          <w:color w:val="000000"/>
          <w:szCs w:val="20"/>
          <w:lang/>
        </w:rPr>
        <w:t>generative separation.</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aps/>
          <w:color w:val="000000"/>
          <w:szCs w:val="20"/>
          <w:lang/>
        </w:rPr>
        <w:t>SEPM</w:t>
      </w:r>
      <w:r w:rsidRPr="00961967">
        <w:rPr>
          <w:rFonts w:eastAsia="Arial Unicode MS"/>
          <w:b/>
          <w:bCs/>
          <w:color w:val="000000"/>
          <w:szCs w:val="20"/>
          <w:lang/>
        </w:rPr>
        <w:t xml:space="preserve"> (synchronic emergent powers materialism)</w:t>
      </w:r>
      <w:r w:rsidRPr="00961967">
        <w:rPr>
          <w:rFonts w:eastAsia="Arial Unicode MS"/>
          <w:color w:val="000000"/>
          <w:szCs w:val="20"/>
          <w:lang/>
        </w:rPr>
        <w:t xml:space="preserve">. See </w:t>
      </w:r>
      <w:r w:rsidRPr="00961967">
        <w:rPr>
          <w:rFonts w:eastAsia="Arial Unicode MS"/>
          <w:smallCaps/>
          <w:color w:val="000000"/>
          <w:szCs w:val="20"/>
          <w:lang/>
        </w:rPr>
        <w:t>mind.</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t>seriousness</w:t>
      </w:r>
      <w:r w:rsidRPr="00961967">
        <w:rPr>
          <w:rFonts w:eastAsia="Arial Unicode MS"/>
          <w:color w:val="000000"/>
          <w:szCs w:val="20"/>
          <w:lang/>
        </w:rPr>
        <w:t>. See</w:t>
      </w:r>
      <w:r w:rsidRPr="00961967">
        <w:rPr>
          <w:rFonts w:eastAsia="Arial Unicode MS"/>
          <w:smallCaps/>
          <w:color w:val="000000"/>
          <w:szCs w:val="20"/>
          <w:lang/>
        </w:rPr>
        <w:t xml:space="preserve"> opposites.</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b/>
          <w:color w:val="000000"/>
          <w:szCs w:val="20"/>
          <w:lang/>
        </w:rPr>
        <w:t>set theoretic paradoxes</w:t>
      </w:r>
      <w:r w:rsidRPr="00961967">
        <w:rPr>
          <w:rFonts w:eastAsia="Arial Unicode MS"/>
          <w:color w:val="000000"/>
          <w:szCs w:val="20"/>
          <w:lang/>
        </w:rPr>
        <w:t xml:space="preserve">. See </w:t>
      </w:r>
      <w:r w:rsidRPr="00961967">
        <w:rPr>
          <w:rFonts w:eastAsia="Arial Unicode MS"/>
          <w:smallCaps/>
          <w:color w:val="000000"/>
          <w:szCs w:val="20"/>
          <w:lang/>
        </w:rPr>
        <w:t>paradox of the heap</w:t>
      </w:r>
      <w:r w:rsidRPr="00961967">
        <w:rPr>
          <w:rFonts w:eastAsia="Arial Unicode M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color w:val="000000"/>
          <w:szCs w:val="20"/>
          <w:lang/>
        </w:rPr>
        <w:t>sexuality</w:t>
      </w:r>
      <w:r w:rsidRPr="00961967">
        <w:rPr>
          <w:rFonts w:eastAsia="Arial Unicode MS"/>
          <w:color w:val="000000"/>
          <w:szCs w:val="20"/>
          <w:lang/>
        </w:rPr>
        <w:t xml:space="preserve">. See </w:t>
      </w:r>
      <w:r w:rsidRPr="00961967">
        <w:rPr>
          <w:rFonts w:eastAsia="Arial Unicode MS"/>
          <w:smallCaps/>
          <w:color w:val="000000"/>
          <w:szCs w:val="20"/>
          <w:lang/>
        </w:rPr>
        <w:t>sociology of sexuality.</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t>signified, signifier</w:t>
      </w:r>
      <w:r w:rsidRPr="00961967">
        <w:rPr>
          <w:rFonts w:eastAsia="Arial Unicode MS"/>
          <w:color w:val="000000"/>
          <w:szCs w:val="20"/>
          <w:lang/>
        </w:rPr>
        <w:t xml:space="preserve">. See </w:t>
      </w:r>
      <w:r w:rsidRPr="00961967">
        <w:rPr>
          <w:rFonts w:eastAsia="Arial Unicode MS"/>
          <w:smallCaps/>
          <w:color w:val="000000"/>
          <w:szCs w:val="20"/>
          <w:lang/>
        </w:rPr>
        <w:t>signs.</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961967">
        <w:rPr>
          <w:rFonts w:eastAsia="Arial Unicode MS"/>
          <w:b/>
          <w:bCs/>
          <w:szCs w:val="20"/>
          <w:lang/>
        </w:rPr>
        <w:t>s</w:t>
      </w:r>
      <w:r w:rsidRPr="00961967">
        <w:rPr>
          <w:rFonts w:eastAsia="Arial Unicode MS"/>
          <w:b/>
          <w:szCs w:val="20"/>
          <w:lang/>
        </w:rPr>
        <w:t>igns, semiology, semiotics</w:t>
      </w:r>
      <w:r w:rsidRPr="00961967">
        <w:rPr>
          <w:rFonts w:eastAsia="Arial Unicode MS"/>
          <w:szCs w:val="20"/>
          <w:lang/>
        </w:rPr>
        <w:t xml:space="preserve">. The terms </w:t>
      </w:r>
      <w:r w:rsidRPr="00961967">
        <w:rPr>
          <w:rFonts w:eastAsia="Arial Unicode MS"/>
          <w:i/>
          <w:szCs w:val="20"/>
          <w:lang/>
        </w:rPr>
        <w:t>semiology</w:t>
      </w:r>
      <w:r w:rsidRPr="00961967">
        <w:rPr>
          <w:rFonts w:eastAsia="Arial Unicode MS"/>
          <w:szCs w:val="20"/>
          <w:lang/>
        </w:rPr>
        <w:t xml:space="preserve"> and </w:t>
      </w:r>
      <w:r w:rsidRPr="00961967">
        <w:rPr>
          <w:rFonts w:eastAsia="Arial Unicode MS"/>
          <w:i/>
          <w:szCs w:val="20"/>
          <w:lang/>
        </w:rPr>
        <w:t xml:space="preserve">semiotics </w:t>
      </w:r>
      <w:r w:rsidRPr="00961967">
        <w:rPr>
          <w:rFonts w:eastAsia="Arial Unicode MS"/>
          <w:szCs w:val="20"/>
          <w:lang/>
        </w:rPr>
        <w:t xml:space="preserve">are often used interchangeably to refer to the philosophical and scientific study of </w:t>
      </w:r>
      <w:r w:rsidRPr="00961967">
        <w:rPr>
          <w:rFonts w:eastAsia="Arial Unicode MS"/>
          <w:i/>
          <w:szCs w:val="20"/>
          <w:lang/>
        </w:rPr>
        <w:t>semiosis</w:t>
      </w:r>
      <w:r w:rsidRPr="00961967">
        <w:rPr>
          <w:rFonts w:eastAsia="Arial Unicode MS"/>
          <w:szCs w:val="20"/>
          <w:lang/>
        </w:rPr>
        <w:t xml:space="preserve">: the relation of signification between sign, mind and object, or more generally, the production of meaning; but strictly speaking they refer to the theories of Saussure and Peirce respectively. Often Peirce’s ideas are tacked onto Saussure’s, but in fact their theories are radically different. For Saussure, the sign consists of two parts: a </w:t>
      </w:r>
      <w:r w:rsidRPr="00961967">
        <w:rPr>
          <w:rFonts w:eastAsia="Arial Unicode MS"/>
          <w:i/>
          <w:szCs w:val="20"/>
          <w:lang/>
        </w:rPr>
        <w:t>signified</w:t>
      </w:r>
      <w:r w:rsidRPr="00961967">
        <w:rPr>
          <w:rFonts w:eastAsia="Arial Unicode MS"/>
          <w:szCs w:val="20"/>
          <w:lang/>
        </w:rPr>
        <w:t xml:space="preserve">, which is a concept, and a </w:t>
      </w:r>
      <w:r w:rsidRPr="00961967">
        <w:rPr>
          <w:rFonts w:eastAsia="Arial Unicode MS"/>
          <w:i/>
          <w:szCs w:val="20"/>
          <w:lang/>
        </w:rPr>
        <w:t>signifier</w:t>
      </w:r>
      <w:r w:rsidRPr="00961967">
        <w:rPr>
          <w:rFonts w:eastAsia="Arial Unicode MS"/>
          <w:szCs w:val="20"/>
          <w:lang/>
        </w:rPr>
        <w:t xml:space="preserve">, which is a mental pattern of a sound or written mark. There is no necessary connection between the two – the same signified may have many signifiers (dog, </w:t>
      </w:r>
      <w:r w:rsidRPr="00961967">
        <w:rPr>
          <w:rFonts w:eastAsia="Arial Unicode MS"/>
          <w:i/>
          <w:szCs w:val="20"/>
          <w:lang/>
        </w:rPr>
        <w:t>chien</w:t>
      </w:r>
      <w:r w:rsidRPr="00961967">
        <w:rPr>
          <w:rFonts w:eastAsia="Arial Unicode MS"/>
          <w:szCs w:val="20"/>
          <w:lang/>
        </w:rPr>
        <w:t xml:space="preserve">, </w:t>
      </w:r>
      <w:r w:rsidRPr="00961967">
        <w:rPr>
          <w:rFonts w:eastAsia="Arial Unicode MS"/>
          <w:i/>
          <w:szCs w:val="20"/>
          <w:lang/>
        </w:rPr>
        <w:t>Hund</w:t>
      </w:r>
      <w:r w:rsidRPr="00961967">
        <w:rPr>
          <w:rFonts w:eastAsia="Arial Unicode MS"/>
          <w:szCs w:val="20"/>
          <w:lang/>
        </w:rPr>
        <w:t xml:space="preserve">, mutt, etc.); this is one way in which language is ‘arbitrary’, in the sense of socially determined. Signifieds and signifiers each consist of systems of differences, such as between ‘cat’ and ‘kitten’ or </w:t>
      </w:r>
      <w:r w:rsidRPr="00961967">
        <w:rPr>
          <w:rFonts w:eastAsia="Arial Unicode MS"/>
          <w:szCs w:val="20"/>
          <w:lang/>
        </w:rPr>
        <w:lastRenderedPageBreak/>
        <w:t>between /t/ and /d/; this is another way in which language is arbitrary. The abstract structure of a language (</w:t>
      </w:r>
      <w:r w:rsidRPr="00961967">
        <w:rPr>
          <w:rFonts w:eastAsia="Arial Unicode MS"/>
          <w:i/>
          <w:szCs w:val="20"/>
          <w:lang/>
        </w:rPr>
        <w:t>langue</w:t>
      </w:r>
      <w:r w:rsidRPr="00961967">
        <w:rPr>
          <w:rFonts w:eastAsia="Arial Unicode MS"/>
          <w:szCs w:val="20"/>
          <w:lang/>
        </w:rPr>
        <w:t>) must be kept distinct from speech (</w:t>
      </w:r>
      <w:r w:rsidRPr="00961967">
        <w:rPr>
          <w:rFonts w:eastAsia="Arial Unicode MS"/>
          <w:i/>
          <w:szCs w:val="20"/>
          <w:lang/>
        </w:rPr>
        <w:t>parole</w:t>
      </w:r>
      <w:r w:rsidRPr="00961967">
        <w:rPr>
          <w:rFonts w:eastAsia="Arial Unicode MS"/>
          <w:szCs w:val="20"/>
          <w:lang/>
        </w:rPr>
        <w:t>), and the proper object of semiology is the former.</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For </w:t>
      </w:r>
      <w:r w:rsidRPr="00961967">
        <w:rPr>
          <w:rFonts w:eastAsia="Arial Unicode MS"/>
          <w:caps/>
          <w:szCs w:val="20"/>
          <w:lang/>
        </w:rPr>
        <w:t>cr</w:t>
      </w:r>
      <w:r w:rsidRPr="00961967">
        <w:rPr>
          <w:rFonts w:eastAsia="Arial Unicode MS"/>
          <w:szCs w:val="20"/>
          <w:lang/>
        </w:rPr>
        <w:t xml:space="preserve">, Saussurean semiology is wholly unacceptable: the signified and signifier are both wholly cognitive, and provide no form of external reference. Saussure effectively collapses ontology into epistemology, committing the </w:t>
      </w:r>
      <w:r w:rsidRPr="00961967">
        <w:rPr>
          <w:rFonts w:eastAsia="Arial Unicode MS"/>
          <w:smallCaps/>
          <w:szCs w:val="20"/>
          <w:lang/>
        </w:rPr>
        <w:t>epistemic fallacy</w:t>
      </w:r>
      <w:r w:rsidRPr="00961967">
        <w:rPr>
          <w:rFonts w:eastAsia="Arial Unicode MS"/>
          <w:szCs w:val="20"/>
          <w:lang/>
        </w:rPr>
        <w:t>. The lack of a role for similarity among concepts creates additional problems because it offers no way to explain why, for example, many categories have ‘best examples’ (this too depends on reference to the external world).</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Bhaskar has devoted only a paragraph or two to describe the sign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222–3,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52–3), which he defines as tripartite: signifier, signified, and referent. He also mentions (without explanation) that each of these elements may have attached to it many other semiotic triangles. Both of these points are strikingly similar to elements of Peirce’s theory of semiosis, in which the sign consists of a representamen, object, and interpretant (very roughly equivalent to signifier, referent, and signified), and each interpretant can and normally does serve as the object for another semiotic triangle, leading to unceasing semiosis. The latter entails that perception is always mediated by signs (all objects are known under some description). But the sign’s connection to real existence just begins with its object: ultimately, it is possible for the chain of semiosis to re-enter the body in the form of habits. This links Peirce’s semiotics to Bourdieu’s concept of habitus. Peirce further argues that there are three major types of sign: icons, which are images with some resemblance to the referent; indexes, which point to the referent in the way an effect indicates a cause or a part indicates a whole; and symbols, which are conventionally established, such as words. Saussure’s theory only recognises the latter. Signs for Peirce are also scalable: for example, a novel is composed of signs, but it also constitutes a sign itself. However, semiosis is not restricted to humans: because a sign depends on the existence of an interpretant (a ‘significate effect’), biochemical markers (for example) are signs to the platelet that detects them. Likewise, it is now known that many animals establish symbols, even if rudimentary ones. In other words, semiosis is not inherently anthropic. On the whole, then, Peircean semiotics is compatible with </w:t>
      </w:r>
      <w:r w:rsidRPr="00961967">
        <w:rPr>
          <w:rFonts w:eastAsia="Arial Unicode MS"/>
          <w:caps/>
          <w:szCs w:val="20"/>
          <w:lang/>
        </w:rPr>
        <w:t>cr</w:t>
      </w:r>
      <w:r w:rsidRPr="00961967">
        <w:rPr>
          <w:rFonts w:eastAsia="Arial Unicode MS"/>
          <w:szCs w:val="20"/>
          <w:lang/>
        </w:rPr>
        <w:t>.</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Because semiosis is integral to human activity, it is an aspect (but only an aspect) of social structures and agency as well as discourse, and any cultural analysis must consider how semiotic products emerge from and act upon structures, agents, and other semiotic products. (See </w:t>
      </w:r>
      <w:r w:rsidRPr="00961967">
        <w:rPr>
          <w:rFonts w:eastAsia="Arial Unicode MS"/>
          <w:smallCaps/>
          <w:szCs w:val="20"/>
          <w:lang/>
        </w:rPr>
        <w:t>culture</w:t>
      </w:r>
      <w:r w:rsidRPr="00961967">
        <w:rPr>
          <w:rFonts w:eastAsia="Arial Unicode MS"/>
          <w:szCs w:val="20"/>
          <w:lang/>
        </w:rPr>
        <w:t xml:space="preserve">.) Due to the sign’s grounding in and re-entry into embodied practice, semiosis also has important connections to </w:t>
      </w:r>
      <w:r w:rsidRPr="00961967">
        <w:rPr>
          <w:rFonts w:eastAsia="Arial Unicode MS"/>
          <w:smallCaps/>
          <w:szCs w:val="20"/>
          <w:lang/>
        </w:rPr>
        <w:t>cognitive science</w:t>
      </w:r>
      <w:r w:rsidRPr="00961967">
        <w:rPr>
          <w:rFonts w:eastAsia="Arial Unicode MS"/>
          <w:szCs w:val="20"/>
          <w:lang/>
        </w:rPr>
        <w:t xml:space="preserve">. Arguably, Bhaskar’s third ontological domain – originally the ‘empirical’, more recently the ‘subjective’ – is better understood as the semiosic (see </w:t>
      </w:r>
      <w:r w:rsidRPr="00961967">
        <w:rPr>
          <w:rFonts w:eastAsia="Arial Unicode MS"/>
          <w:smallCaps/>
          <w:szCs w:val="20"/>
          <w:lang/>
        </w:rPr>
        <w:t>reality</w:t>
      </w:r>
      <w:r w:rsidRPr="00961967">
        <w:rPr>
          <w:rFonts w:eastAsia="Arial Unicode MS"/>
          <w:szCs w:val="20"/>
          <w:lang/>
        </w:rPr>
        <w:t>).</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Any philosophy of signs and language includes or implies a theory of its social functioning. Bakhtin and (or perhaps as) Voloshinov developed theories of discourse’s social character that are vital for </w:t>
      </w:r>
      <w:r w:rsidRPr="00961967">
        <w:rPr>
          <w:rFonts w:eastAsia="Arial Unicode MS"/>
          <w:caps/>
          <w:szCs w:val="20"/>
          <w:lang/>
        </w:rPr>
        <w:t>cr</w:t>
      </w:r>
      <w:r w:rsidRPr="00961967">
        <w:rPr>
          <w:rFonts w:eastAsia="Arial Unicode MS"/>
          <w:szCs w:val="20"/>
          <w:lang/>
        </w:rPr>
        <w:t xml:space="preserve">, particularly regarding language’s dynamic character. Language-use involves an interaction with other people, the world, and oneself. Meaning is a ‘two-sided act’, determined both by the one who uses it and the one for whom it is intended, and words arise and are understood only within specific contexts. Understanding an utterance involves orienting oneself toward it and responding to it. True understanding, then, is dialogic. The immediate social situation and its direct participants govern the utterance’s particular form and style, but its deeper structures arise from more durable and basic social dynamics. To theorise the political dimensions of language-use further, one can turn to Gramsci’s concept of </w:t>
      </w:r>
      <w:r w:rsidRPr="00961967">
        <w:rPr>
          <w:rFonts w:eastAsia="Arial Unicode MS"/>
          <w:smallCaps/>
          <w:szCs w:val="20"/>
          <w:lang/>
        </w:rPr>
        <w:t>hegemony</w:t>
      </w:r>
      <w:r w:rsidRPr="00961967">
        <w:rPr>
          <w:rFonts w:eastAsia="Arial Unicode MS"/>
          <w:szCs w:val="20"/>
          <w:lang/>
        </w:rPr>
        <w:t>, which focuses on the formation of ‘common sense’ and the naturalisation of power relations.</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Due on the one hand to the social, dialogic, and consequently polysemic nature of language (and Peircean symbols generally), and on the other to the necessary mediation of perception by signs, </w:t>
      </w:r>
      <w:r w:rsidRPr="00961967">
        <w:rPr>
          <w:rFonts w:eastAsia="Arial Unicode MS"/>
          <w:caps/>
          <w:szCs w:val="20"/>
          <w:lang/>
        </w:rPr>
        <w:t>cr</w:t>
      </w:r>
      <w:r w:rsidRPr="00961967">
        <w:rPr>
          <w:rFonts w:eastAsia="Arial Unicode MS"/>
          <w:szCs w:val="20"/>
          <w:lang/>
        </w:rPr>
        <w:t xml:space="preserve"> cannot accept a simple correspondence or representational theory of meaning. But it also cannot embrace a view that meaning is secured solely by a discourse’s internal coherence. These issues belong to the </w:t>
      </w:r>
      <w:r w:rsidRPr="00961967">
        <w:rPr>
          <w:rFonts w:eastAsia="Arial Unicode MS"/>
          <w:smallCaps/>
          <w:szCs w:val="20"/>
          <w:lang/>
        </w:rPr>
        <w:t>transitive dimension</w:t>
      </w:r>
      <w:r w:rsidRPr="00961967">
        <w:rPr>
          <w:rFonts w:eastAsia="Arial Unicode MS"/>
          <w:szCs w:val="20"/>
          <w:lang/>
        </w:rPr>
        <w:t xml:space="preserve"> of a theory of meaning. The </w:t>
      </w:r>
      <w:r w:rsidRPr="00961967">
        <w:rPr>
          <w:rFonts w:eastAsia="Arial Unicode MS"/>
          <w:smallCaps/>
          <w:szCs w:val="20"/>
          <w:lang/>
        </w:rPr>
        <w:t>intransitive dimension</w:t>
      </w:r>
      <w:r w:rsidRPr="00961967">
        <w:rPr>
          <w:rFonts w:eastAsia="Arial Unicode MS"/>
          <w:szCs w:val="20"/>
          <w:lang/>
        </w:rPr>
        <w:t xml:space="preserve"> concerns </w:t>
      </w:r>
      <w:r w:rsidRPr="00961967">
        <w:rPr>
          <w:rFonts w:eastAsia="Arial Unicode MS"/>
          <w:smallCaps/>
          <w:szCs w:val="20"/>
          <w:lang/>
        </w:rPr>
        <w:t>reference</w:t>
      </w:r>
      <w:r w:rsidRPr="00961967">
        <w:rPr>
          <w:rFonts w:eastAsia="Arial Unicode MS"/>
          <w:szCs w:val="20"/>
          <w:lang/>
        </w:rPr>
        <w:t xml:space="preserve"> to an object, which involves the object’s causal independence and power of acting upon cognition. The relationship between these dimensions has yet to be fully theorised in </w:t>
      </w:r>
      <w:r w:rsidRPr="00961967">
        <w:rPr>
          <w:rFonts w:eastAsia="Arial Unicode MS"/>
          <w:caps/>
          <w:szCs w:val="20"/>
          <w:lang/>
        </w:rPr>
        <w:t>cr</w:t>
      </w:r>
      <w:r w:rsidRPr="00961967">
        <w:rPr>
          <w:rFonts w:eastAsia="Arial Unicode MS"/>
          <w:szCs w:val="20"/>
          <w:lang/>
        </w:rPr>
        <w:t xml:space="preserve"> and is not exhausted by </w:t>
      </w:r>
      <w:r w:rsidRPr="00961967">
        <w:rPr>
          <w:rFonts w:eastAsia="Arial Unicode MS"/>
          <w:smallCaps/>
          <w:szCs w:val="20"/>
          <w:lang/>
        </w:rPr>
        <w:t>fallibilism</w:t>
      </w:r>
      <w:r w:rsidRPr="00961967">
        <w:rPr>
          <w:rFonts w:eastAsia="Arial Unicode MS"/>
          <w:szCs w:val="20"/>
          <w:lang/>
        </w:rPr>
        <w:t xml:space="preserve">. See also </w:t>
      </w:r>
      <w:r w:rsidRPr="00961967">
        <w:rPr>
          <w:rFonts w:eastAsia="Arial Unicode MS"/>
          <w:smallCaps/>
          <w:szCs w:val="20"/>
          <w:lang/>
        </w:rPr>
        <w:t>critical discourse analysis, hermeneutics</w:t>
      </w:r>
      <w:r w:rsidRPr="00961967">
        <w:rPr>
          <w:rFonts w:eastAsia="Arial Unicode MS"/>
          <w:szCs w:val="20"/>
          <w:lang/>
        </w:rPr>
        <w:t>, Bakhtin 1981, Bernard-Donals 1994, Fairclough, Jessop &amp; Sayer 2004, Nellhaus 1998, Peirce 1893-1913, Saussure 1916, Voloshinov 1929.</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Tobin Nellhaus</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singular(ity), concrete</w:t>
      </w:r>
      <w:r w:rsidRPr="00961967">
        <w:rPr>
          <w:rFonts w:eastAsia="Arial Unicode MS"/>
          <w:color w:val="000000"/>
          <w:szCs w:val="20"/>
          <w:lang/>
        </w:rPr>
        <w:t xml:space="preserve">. See </w:t>
      </w:r>
      <w:r w:rsidRPr="00961967">
        <w:rPr>
          <w:rFonts w:eastAsia="Arial Unicode MS"/>
          <w:smallCaps/>
          <w:color w:val="000000"/>
          <w:szCs w:val="20"/>
          <w:lang/>
        </w:rPr>
        <w:t>concrete universal ↔ singular.</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b/>
          <w:color w:val="000000"/>
          <w:szCs w:val="20"/>
          <w:lang/>
        </w:rPr>
      </w:pPr>
      <w:r w:rsidRPr="00961967">
        <w:rPr>
          <w:rFonts w:eastAsia="Arial Unicode MS"/>
          <w:b/>
          <w:color w:val="000000"/>
          <w:szCs w:val="20"/>
          <w:lang/>
        </w:rPr>
        <w:lastRenderedPageBreak/>
        <w:t>slaughter-bench of history</w:t>
      </w:r>
      <w:r w:rsidRPr="00961967">
        <w:rPr>
          <w:rFonts w:eastAsia="Arial Unicode MS"/>
          <w:color w:val="000000"/>
          <w:szCs w:val="20"/>
          <w:lang/>
        </w:rPr>
        <w:t>. See</w:t>
      </w:r>
      <w:r w:rsidRPr="00961967">
        <w:rPr>
          <w:rFonts w:eastAsia="Arial Unicode MS"/>
          <w:smallCaps/>
          <w:color w:val="000000"/>
          <w:szCs w:val="20"/>
          <w:lang/>
        </w:rPr>
        <w:t xml:space="preserve"> concrete utopianism, generative separation.</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social atomism</w:t>
      </w:r>
      <w:r w:rsidRPr="00961967">
        <w:rPr>
          <w:rFonts w:eastAsia="Arial Unicode MS"/>
          <w:color w:val="000000"/>
          <w:szCs w:val="20"/>
          <w:lang/>
        </w:rPr>
        <w:t xml:space="preserve">. See </w:t>
      </w:r>
      <w:r w:rsidRPr="00961967">
        <w:rPr>
          <w:rFonts w:eastAsia="Arial Unicode MS"/>
          <w:smallCaps/>
          <w:color w:val="000000"/>
          <w:szCs w:val="20"/>
          <w:lang/>
        </w:rPr>
        <w:t>atomism, fission, social structure.</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b/>
          <w:color w:val="000000"/>
          <w:szCs w:val="20"/>
          <w:lang/>
        </w:rPr>
        <w:t>social bond</w:t>
      </w:r>
      <w:r w:rsidRPr="00961967">
        <w:rPr>
          <w:rFonts w:eastAsia="Arial Unicode MS"/>
          <w:color w:val="000000"/>
          <w:szCs w:val="20"/>
          <w:lang/>
        </w:rPr>
        <w:t xml:space="preserve">. The social bond refers, in Bhaskar, to (1) the </w:t>
      </w:r>
      <w:r w:rsidRPr="00961967">
        <w:rPr>
          <w:rFonts w:eastAsia="Arial Unicode MS"/>
          <w:i/>
          <w:color w:val="000000"/>
          <w:szCs w:val="20"/>
          <w:lang/>
        </w:rPr>
        <w:t>social bondage</w:t>
      </w:r>
      <w:r w:rsidRPr="00961967">
        <w:rPr>
          <w:rFonts w:eastAsia="Arial Unicode MS"/>
          <w:color w:val="000000"/>
          <w:szCs w:val="20"/>
          <w:lang/>
        </w:rPr>
        <w:t xml:space="preserve"> effected and maintained by power</w:t>
      </w:r>
      <w:r w:rsidRPr="00961967">
        <w:rPr>
          <w:rFonts w:eastAsia="Arial Unicode MS"/>
          <w:color w:val="000000"/>
          <w:szCs w:val="20"/>
          <w:vertAlign w:val="subscript"/>
          <w:lang/>
        </w:rPr>
        <w:t>2</w:t>
      </w:r>
      <w:r w:rsidRPr="00961967">
        <w:rPr>
          <w:rFonts w:eastAsia="Arial Unicode MS"/>
          <w:color w:val="000000"/>
          <w:szCs w:val="20"/>
          <w:lang/>
        </w:rPr>
        <w:t xml:space="preserve"> and ideology, and (2) the </w:t>
      </w:r>
      <w:r w:rsidRPr="00961967">
        <w:rPr>
          <w:rFonts w:eastAsia="Arial Unicode MS"/>
          <w:i/>
          <w:smallCaps/>
          <w:color w:val="000000"/>
          <w:szCs w:val="20"/>
          <w:lang/>
        </w:rPr>
        <w:t>solidarity</w:t>
      </w:r>
      <w:r w:rsidRPr="00961967">
        <w:rPr>
          <w:rFonts w:eastAsia="Arial Unicode MS"/>
          <w:smallCaps/>
          <w:color w:val="000000"/>
          <w:szCs w:val="20"/>
          <w:lang/>
        </w:rPr>
        <w:t xml:space="preserve">, </w:t>
      </w:r>
      <w:r w:rsidRPr="00961967">
        <w:rPr>
          <w:rFonts w:eastAsia="Arial Unicode MS"/>
          <w:color w:val="000000"/>
          <w:szCs w:val="20"/>
          <w:lang/>
        </w:rPr>
        <w:t xml:space="preserve">based on the primary existential of </w:t>
      </w:r>
      <w:r w:rsidRPr="00961967">
        <w:rPr>
          <w:rFonts w:eastAsia="Arial Unicode MS"/>
          <w:smallCaps/>
          <w:color w:val="000000"/>
          <w:szCs w:val="20"/>
          <w:lang/>
        </w:rPr>
        <w:t>trust,</w:t>
      </w:r>
      <w:r w:rsidRPr="00961967">
        <w:rPr>
          <w:rFonts w:eastAsia="Arial Unicode MS"/>
          <w:color w:val="000000"/>
          <w:szCs w:val="20"/>
          <w:lang/>
        </w:rPr>
        <w:t xml:space="preserve"> among subjects</w:t>
      </w:r>
      <w:r w:rsidRPr="00961967">
        <w:rPr>
          <w:rFonts w:eastAsia="Arial Unicode MS"/>
          <w:color w:val="000000"/>
          <w:szCs w:val="20"/>
          <w:vertAlign w:val="subscript"/>
          <w:lang/>
        </w:rPr>
        <w:t>2</w:t>
      </w:r>
      <w:r w:rsidRPr="00961967">
        <w:rPr>
          <w:rFonts w:eastAsia="Arial Unicode MS"/>
          <w:color w:val="000000"/>
          <w:szCs w:val="20"/>
          <w:lang/>
        </w:rPr>
        <w:t xml:space="preserve"> that has the potential to dispense with (1). It is synonymous with the (social dimensions of) the </w:t>
      </w:r>
      <w:r w:rsidRPr="00961967">
        <w:rPr>
          <w:rFonts w:eastAsia="Arial Unicode MS"/>
          <w:smallCaps/>
          <w:color w:val="000000"/>
          <w:szCs w:val="20"/>
          <w:lang/>
        </w:rPr>
        <w:t>reality principle</w:t>
      </w:r>
      <w:r w:rsidRPr="00961967">
        <w:rPr>
          <w:rFonts w:eastAsia="Arial Unicode MS"/>
          <w:color w:val="000000"/>
          <w:szCs w:val="20"/>
          <w:lang/>
        </w:rPr>
        <w:t xml:space="preserve"> (</w:t>
      </w:r>
      <w:r w:rsidRPr="00961967">
        <w:rPr>
          <w:rFonts w:eastAsia="Arial Unicode MS"/>
          <w:i/>
          <w:color w:val="000000"/>
          <w:szCs w:val="20"/>
          <w:lang/>
        </w:rPr>
        <w:t>D</w:t>
      </w:r>
      <w:r w:rsidRPr="00961967">
        <w:rPr>
          <w:rFonts w:eastAsia="Arial Unicode MS"/>
          <w:color w:val="000000"/>
          <w:szCs w:val="20"/>
          <w:lang/>
        </w:rPr>
        <w:t>: 291).</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b/>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social change</w:t>
      </w:r>
      <w:r w:rsidRPr="00961967">
        <w:rPr>
          <w:rFonts w:eastAsia="Arial Unicode MS"/>
          <w:color w:val="000000"/>
          <w:szCs w:val="20"/>
          <w:lang/>
        </w:rPr>
        <w:t>. See</w:t>
      </w:r>
      <w:r w:rsidRPr="00961967">
        <w:rPr>
          <w:rFonts w:eastAsia="Arial Unicode MS"/>
          <w:smallCaps/>
          <w:color w:val="000000"/>
          <w:szCs w:val="20"/>
          <w:lang/>
        </w:rPr>
        <w:t xml:space="preserve"> emancipatory movements.</w:t>
      </w:r>
    </w:p>
    <w:p w:rsidR="00BD5E08" w:rsidRPr="00961967" w:rsidRDefault="00BD5E08" w:rsidP="00C21013">
      <w:pPr>
        <w:keepNext/>
        <w:keepLines/>
        <w:widowControl w:val="0"/>
        <w:numPr>
          <w:ilvl w:val="0"/>
          <w:numId w:val="22"/>
        </w:numPr>
        <w:tabs>
          <w:tab w:val="clear" w:pos="284"/>
        </w:tabs>
        <w:suppressAutoHyphens/>
        <w:autoSpaceDE w:val="0"/>
        <w:autoSpaceDN w:val="0"/>
        <w:adjustRightInd w:val="0"/>
        <w:jc w:val="left"/>
        <w:outlineLvl w:val="0"/>
        <w:rPr>
          <w:kern w:val="16"/>
          <w:szCs w:val="20"/>
        </w:rPr>
      </w:pPr>
    </w:p>
    <w:p w:rsidR="00BD5E08" w:rsidRPr="00961967" w:rsidRDefault="00BD5E08" w:rsidP="00C21013">
      <w:pPr>
        <w:keepNext/>
        <w:keepLines/>
        <w:widowControl w:val="0"/>
        <w:numPr>
          <w:ilvl w:val="0"/>
          <w:numId w:val="22"/>
        </w:numPr>
        <w:tabs>
          <w:tab w:val="clear" w:pos="284"/>
        </w:tabs>
        <w:suppressAutoHyphens/>
        <w:autoSpaceDE w:val="0"/>
        <w:autoSpaceDN w:val="0"/>
        <w:adjustRightInd w:val="0"/>
        <w:outlineLvl w:val="0"/>
        <w:rPr>
          <w:kern w:val="16"/>
          <w:szCs w:val="20"/>
        </w:rPr>
      </w:pPr>
      <w:r w:rsidRPr="00961967">
        <w:rPr>
          <w:b/>
          <w:kern w:val="16"/>
          <w:szCs w:val="20"/>
          <w:lang w:val="en-US"/>
        </w:rPr>
        <w:t>social constructionism (or constructivism)</w:t>
      </w:r>
      <w:r w:rsidRPr="00961967">
        <w:rPr>
          <w:kern w:val="16"/>
          <w:szCs w:val="20"/>
          <w:lang w:val="en-US"/>
        </w:rPr>
        <w:t>.</w:t>
      </w:r>
      <w:r w:rsidRPr="00961967">
        <w:rPr>
          <w:b/>
          <w:kern w:val="16"/>
          <w:szCs w:val="20"/>
          <w:lang w:val="en-US"/>
        </w:rPr>
        <w:t xml:space="preserve"> </w:t>
      </w:r>
      <w:r w:rsidRPr="00961967">
        <w:rPr>
          <w:kern w:val="16"/>
          <w:szCs w:val="20"/>
        </w:rPr>
        <w:t xml:space="preserve">Most generally, the view that social phenomena are as people perceive them to be or as constituted and institutionalised by discourse and social convention (cf. </w:t>
      </w:r>
      <w:r w:rsidRPr="00961967">
        <w:rPr>
          <w:smallCaps/>
          <w:kern w:val="16"/>
          <w:szCs w:val="20"/>
        </w:rPr>
        <w:t>conventionalism, voluntarism</w:t>
      </w:r>
      <w:r w:rsidRPr="00961967">
        <w:rPr>
          <w:kern w:val="16"/>
          <w:szCs w:val="20"/>
        </w:rPr>
        <w:t xml:space="preserve">). Social constructionism is at one pole of a very pointed debate located within two domains: the structure–agency debate of the social sciences (see </w:t>
      </w:r>
      <w:r w:rsidRPr="00961967">
        <w:rPr>
          <w:smallCaps/>
          <w:kern w:val="16"/>
          <w:szCs w:val="20"/>
        </w:rPr>
        <w:t>agency, social structure, subjectivity</w:t>
      </w:r>
      <w:r w:rsidRPr="00961967">
        <w:rPr>
          <w:kern w:val="16"/>
          <w:szCs w:val="20"/>
        </w:rPr>
        <w:t xml:space="preserve">) and the determinism–free will debate of philosophy (see </w:t>
      </w:r>
      <w:r w:rsidRPr="00961967">
        <w:rPr>
          <w:smallCaps/>
          <w:kern w:val="16"/>
          <w:szCs w:val="20"/>
        </w:rPr>
        <w:t>determination</w:t>
      </w:r>
      <w:r w:rsidRPr="00961967">
        <w:rPr>
          <w:kern w:val="16"/>
          <w:szCs w:val="20"/>
        </w:rPr>
        <w:t xml:space="preserve">). Although there are different traditions of constructivist ideas, including symbolic interactionism, ethnomethodology, </w:t>
      </w:r>
      <w:r w:rsidRPr="00961967">
        <w:rPr>
          <w:smallCaps/>
          <w:kern w:val="16"/>
          <w:szCs w:val="20"/>
        </w:rPr>
        <w:t>interpretivism</w:t>
      </w:r>
      <w:r w:rsidRPr="00961967">
        <w:rPr>
          <w:kern w:val="16"/>
          <w:szCs w:val="20"/>
        </w:rPr>
        <w:t xml:space="preserve"> and </w:t>
      </w:r>
      <w:r w:rsidRPr="00961967">
        <w:rPr>
          <w:smallCaps/>
          <w:kern w:val="16"/>
          <w:szCs w:val="20"/>
        </w:rPr>
        <w:t>phenomenology</w:t>
      </w:r>
      <w:r w:rsidRPr="00961967">
        <w:rPr>
          <w:kern w:val="16"/>
          <w:szCs w:val="20"/>
        </w:rPr>
        <w:t xml:space="preserve">, all describe in diverse ways and to different extent how the human world is socially and/or discursively constructed. This sometimes involves rejection of the applicability of the category of </w:t>
      </w:r>
      <w:r w:rsidRPr="00961967">
        <w:rPr>
          <w:smallCaps/>
          <w:kern w:val="16"/>
          <w:szCs w:val="20"/>
        </w:rPr>
        <w:t>causality</w:t>
      </w:r>
      <w:r w:rsidRPr="00961967">
        <w:rPr>
          <w:kern w:val="16"/>
          <w:szCs w:val="20"/>
        </w:rPr>
        <w:t xml:space="preserve"> to the social world.</w:t>
      </w:r>
    </w:p>
    <w:p w:rsidR="00BD5E08" w:rsidRPr="00961967" w:rsidRDefault="00BD5E08" w:rsidP="00BD5E08">
      <w:pPr>
        <w:tabs>
          <w:tab w:val="clear" w:pos="284"/>
        </w:tabs>
        <w:rPr>
          <w:szCs w:val="20"/>
        </w:rPr>
      </w:pPr>
    </w:p>
    <w:p w:rsidR="00BD5E08" w:rsidRPr="00961967" w:rsidRDefault="00BD5E08" w:rsidP="00BD5E08">
      <w:pPr>
        <w:tabs>
          <w:tab w:val="clear" w:pos="284"/>
        </w:tabs>
        <w:rPr>
          <w:szCs w:val="20"/>
        </w:rPr>
      </w:pPr>
      <w:r w:rsidRPr="00961967">
        <w:rPr>
          <w:szCs w:val="20"/>
        </w:rPr>
        <w:t>In the structure–agency debate there is agreement between most realists that there are aspects of reality which are not manifest to the senses, and that unobservable structures may causally constrain or influence human action to considerable extent. However, social constructionists are united in the standpoint that it is the</w:t>
      </w:r>
      <w:r w:rsidRPr="00961967">
        <w:rPr>
          <w:i/>
          <w:iCs/>
          <w:szCs w:val="20"/>
        </w:rPr>
        <w:t xml:space="preserve"> interpretation</w:t>
      </w:r>
      <w:r w:rsidRPr="00961967">
        <w:rPr>
          <w:szCs w:val="20"/>
        </w:rPr>
        <w:t xml:space="preserve"> of social phenomena that shapes outcomes. For example, the early work of Berger and Luckmann (1966) – the founding text of social constructionism in the twentieth century – illustrated that what people think of as the reality of everyday life is created through human action, and is not something that exists independently of human actors. More recently Potter (1995: 98) argues that the world is constituted in one way or another </w:t>
      </w:r>
      <w:r w:rsidRPr="00961967">
        <w:rPr>
          <w:i/>
          <w:iCs/>
          <w:szCs w:val="20"/>
        </w:rPr>
        <w:t>as people talk it, write it and argue it</w:t>
      </w:r>
      <w:r w:rsidRPr="00961967">
        <w:rPr>
          <w:szCs w:val="20"/>
        </w:rPr>
        <w:t>.</w:t>
      </w:r>
    </w:p>
    <w:p w:rsidR="00BD5E08" w:rsidRPr="00961967" w:rsidRDefault="00BD5E08" w:rsidP="00BD5E08">
      <w:pPr>
        <w:tabs>
          <w:tab w:val="clear" w:pos="284"/>
        </w:tabs>
        <w:rPr>
          <w:szCs w:val="20"/>
        </w:rPr>
      </w:pPr>
    </w:p>
    <w:p w:rsidR="00BD5E08" w:rsidRPr="00961967" w:rsidRDefault="00BD5E08" w:rsidP="00BD5E08">
      <w:pPr>
        <w:tabs>
          <w:tab w:val="clear" w:pos="284"/>
        </w:tabs>
        <w:rPr>
          <w:szCs w:val="20"/>
        </w:rPr>
      </w:pPr>
      <w:r w:rsidRPr="00961967">
        <w:rPr>
          <w:szCs w:val="20"/>
        </w:rPr>
        <w:t>Critical realists, by contrast, hold that social reality is emergent and stratified; the world is constituted prior to our understanding of it, and prior to our talk or knowledge of it. It is clear that our knowledge about the world (in the TD) and the world which is the object of that knowledge (the ID) are distinct, an understanding from which explanatory critical realism operates. Bhaskar explains that ‘the objects from, and by, which knowledge is generated are {…} always themselves social products (as is the knowledge generated)’ (</w:t>
      </w:r>
      <w:r w:rsidRPr="00961967">
        <w:rPr>
          <w:i/>
          <w:szCs w:val="20"/>
        </w:rPr>
        <w:t>RS2</w:t>
      </w:r>
      <w:r w:rsidRPr="00961967">
        <w:rPr>
          <w:szCs w:val="20"/>
        </w:rPr>
        <w:t>: 185), but while this (transitive) knowledge is socially constructed, it does not produce the objects of knowledge in the ID (of which genuine knowledge is possible).</w:t>
      </w:r>
    </w:p>
    <w:p w:rsidR="00BD5E08" w:rsidRPr="00961967" w:rsidRDefault="00BD5E08" w:rsidP="00BD5E08">
      <w:pPr>
        <w:tabs>
          <w:tab w:val="clear" w:pos="284"/>
        </w:tabs>
        <w:rPr>
          <w:szCs w:val="20"/>
        </w:rPr>
      </w:pPr>
    </w:p>
    <w:p w:rsidR="00BD5E08" w:rsidRPr="00961967" w:rsidRDefault="00BD5E08" w:rsidP="00BD5E08">
      <w:pPr>
        <w:tabs>
          <w:tab w:val="clear" w:pos="284"/>
        </w:tabs>
        <w:rPr>
          <w:szCs w:val="20"/>
        </w:rPr>
      </w:pPr>
      <w:r w:rsidRPr="00961967">
        <w:rPr>
          <w:szCs w:val="20"/>
        </w:rPr>
        <w:t xml:space="preserve">While there are disagreements regarding structure and agency within CR, from a CR perspective structure and agency are irreducible. Structure is temporally prior to the agency that reproduces and/or changes it, and so has explanatory priority sociologically (Archer </w:t>
      </w:r>
      <w:r>
        <w:rPr>
          <w:szCs w:val="20"/>
        </w:rPr>
        <w:t>1988/</w:t>
      </w:r>
      <w:r w:rsidRPr="00961967">
        <w:rPr>
          <w:szCs w:val="20"/>
        </w:rPr>
        <w:t xml:space="preserve">1996). This does not mean, however, that agents are merely passive carriers of structures. Agents are able to learn and strategically adapt practices to alter structures (although there may be unintended consequences). </w:t>
      </w:r>
      <w:r w:rsidRPr="00961967">
        <w:rPr>
          <w:szCs w:val="20"/>
          <w:lang w:val="en-US"/>
        </w:rPr>
        <w:t xml:space="preserve">For example, critical realists such as New (2005, </w:t>
      </w:r>
      <w:r w:rsidRPr="00961967">
        <w:rPr>
          <w:smallCaps/>
          <w:szCs w:val="20"/>
          <w:lang w:val="en-US"/>
        </w:rPr>
        <w:t>feminist theory</w:t>
      </w:r>
      <w:r w:rsidRPr="00961967">
        <w:rPr>
          <w:szCs w:val="20"/>
          <w:lang w:val="en-US"/>
        </w:rPr>
        <w:t xml:space="preserve">) argue that sex is a real foundation on which gender is socially constructed. The real differences (with causal powers) between the emergent properties of male and female sexed bodies are distinct from the way they are described in gender construction. This chimes with social constructionism’s insistence that social phenomena are in some sense human choices and not permanent and ‘natural’ (see </w:t>
      </w:r>
      <w:r w:rsidRPr="00961967">
        <w:rPr>
          <w:smallCaps/>
          <w:szCs w:val="20"/>
          <w:lang w:val="en-US"/>
        </w:rPr>
        <w:t>eternisation, naturalisation</w:t>
      </w:r>
      <w:r w:rsidRPr="00961967">
        <w:rPr>
          <w:szCs w:val="20"/>
          <w:lang w:val="en-US"/>
        </w:rPr>
        <w:t>).</w:t>
      </w:r>
    </w:p>
    <w:p w:rsidR="00BD5E08" w:rsidRPr="00961967" w:rsidRDefault="00BD5E08" w:rsidP="00BD5E08">
      <w:pPr>
        <w:tabs>
          <w:tab w:val="clear" w:pos="284"/>
        </w:tabs>
        <w:rPr>
          <w:szCs w:val="20"/>
        </w:rPr>
      </w:pPr>
    </w:p>
    <w:p w:rsidR="00BD5E08" w:rsidRPr="00961967" w:rsidRDefault="00BD5E08" w:rsidP="00BD5E08">
      <w:pPr>
        <w:tabs>
          <w:tab w:val="clear" w:pos="284"/>
        </w:tabs>
        <w:rPr>
          <w:szCs w:val="20"/>
        </w:rPr>
      </w:pPr>
      <w:r w:rsidRPr="00961967">
        <w:rPr>
          <w:szCs w:val="20"/>
        </w:rPr>
        <w:t xml:space="preserve">The arguments of realists such as New and Archer contest the social constructionist account of the </w:t>
      </w:r>
      <w:r w:rsidRPr="00961967">
        <w:rPr>
          <w:smallCaps/>
          <w:szCs w:val="20"/>
        </w:rPr>
        <w:t>body</w:t>
      </w:r>
      <w:r w:rsidRPr="00961967">
        <w:rPr>
          <w:szCs w:val="20"/>
        </w:rPr>
        <w:t>. Where social constructionists would describe the biological as the exception to social construction, Archer (2000:4) also makes exceptions for the bases of selfhood, reflexivity, thought, memory and emotionality, which are described as the ‘the resultants of our embodied relations with the world’, where ‘world’ is understood as by no means exclusively social. From a similar perspective, Bhaskar comments: ‘As for social constructionism, the embodied personality is a construct, but who does the constructing?’ (</w:t>
      </w:r>
      <w:r w:rsidRPr="00961967">
        <w:rPr>
          <w:i/>
          <w:szCs w:val="20"/>
        </w:rPr>
        <w:t>RM</w:t>
      </w:r>
      <w:r w:rsidRPr="00961967">
        <w:rPr>
          <w:szCs w:val="20"/>
        </w:rPr>
        <w:t>: 109). Here is the free-will argument of philosophy, the realm into which Archer shifts the debate. Bhaskar goes on to suggest that people are active agents in the shaping and have the potential to reject or transform it.</w:t>
      </w:r>
    </w:p>
    <w:p w:rsidR="00BD5E08" w:rsidRPr="00961967" w:rsidRDefault="00BD5E08" w:rsidP="00BD5E08">
      <w:pPr>
        <w:tabs>
          <w:tab w:val="clear" w:pos="284"/>
        </w:tabs>
        <w:rPr>
          <w:szCs w:val="20"/>
        </w:rPr>
      </w:pPr>
    </w:p>
    <w:p w:rsidR="00BD5E08" w:rsidRPr="00961967" w:rsidRDefault="00BD5E08" w:rsidP="00BD5E08">
      <w:pPr>
        <w:tabs>
          <w:tab w:val="clear" w:pos="284"/>
        </w:tabs>
        <w:rPr>
          <w:szCs w:val="20"/>
          <w:lang w:val="en-US"/>
        </w:rPr>
      </w:pPr>
      <w:r w:rsidRPr="00961967">
        <w:rPr>
          <w:szCs w:val="20"/>
        </w:rPr>
        <w:t>It is not just embodiment that is controversial within CR, but also the nature of the social, which has implications for critical realists and how they</w:t>
      </w:r>
      <w:r w:rsidRPr="00961967">
        <w:rPr>
          <w:szCs w:val="20"/>
          <w:lang w:val="en-US"/>
        </w:rPr>
        <w:t xml:space="preserve"> undertake critical explanatory research. Bhaskar points out that, though sui generis real, ‘social structures, unlike natural structures, do not exist independently of the activities they govern’ (</w:t>
      </w:r>
      <w:r w:rsidRPr="00961967">
        <w:rPr>
          <w:i/>
          <w:szCs w:val="20"/>
          <w:lang w:val="en-US"/>
        </w:rPr>
        <w:t>PN1</w:t>
      </w:r>
      <w:r w:rsidRPr="00961967">
        <w:rPr>
          <w:szCs w:val="20"/>
          <w:lang w:val="en-US"/>
        </w:rPr>
        <w:t xml:space="preserve">:48). This </w:t>
      </w:r>
      <w:r w:rsidRPr="00961967">
        <w:rPr>
          <w:szCs w:val="20"/>
          <w:lang w:val="en-US"/>
        </w:rPr>
        <w:lastRenderedPageBreak/>
        <w:t>calls attention to the</w:t>
      </w:r>
      <w:r w:rsidRPr="00961967">
        <w:rPr>
          <w:szCs w:val="20"/>
        </w:rPr>
        <w:t xml:space="preserve"> distinguishing element of a realist philosophy, which separates ontology from our theories of knowledge (epistemology), and which argues for the existence of a relatively mind-independent reality. </w:t>
      </w:r>
      <w:r w:rsidRPr="00961967">
        <w:rPr>
          <w:szCs w:val="20"/>
          <w:lang w:val="en-US"/>
        </w:rPr>
        <w:t xml:space="preserve">Transitive social constructions of knowledge reflect the intransitive ontologically real, but also exist as elements of that real (intransitive) world. </w:t>
      </w:r>
      <w:r w:rsidRPr="00961967">
        <w:rPr>
          <w:szCs w:val="20"/>
        </w:rPr>
        <w:t xml:space="preserve">While adhering to Bhaskar’s formulation, realists such as Sayer posit that some social constructions, for example certain institutions, often emerge with substantial independence from constructions which external observers have of them. </w:t>
      </w:r>
      <w:r w:rsidRPr="00961967">
        <w:rPr>
          <w:szCs w:val="20"/>
          <w:lang w:val="en-US"/>
        </w:rPr>
        <w:t xml:space="preserve">Sayer also warns us that the use of the ‘hopelessly misleading metaphor of construction invites idealist slippage’, but that ‘we have no alternative but to attempt to assess the relative practical adequacy or objectivity of different social constructions’. His version of CR espouses a </w:t>
      </w:r>
      <w:r w:rsidRPr="00961967">
        <w:rPr>
          <w:i/>
          <w:szCs w:val="20"/>
          <w:lang w:val="en-US"/>
        </w:rPr>
        <w:t>weak</w:t>
      </w:r>
      <w:r w:rsidRPr="00961967">
        <w:rPr>
          <w:szCs w:val="20"/>
          <w:lang w:val="en-US"/>
        </w:rPr>
        <w:t xml:space="preserve">, as distinct from </w:t>
      </w:r>
      <w:r w:rsidRPr="00961967">
        <w:rPr>
          <w:i/>
          <w:szCs w:val="20"/>
          <w:lang w:val="en-US"/>
        </w:rPr>
        <w:t>strong</w:t>
      </w:r>
      <w:r w:rsidRPr="00961967">
        <w:rPr>
          <w:szCs w:val="20"/>
          <w:lang w:val="en-US"/>
        </w:rPr>
        <w:t xml:space="preserve">, </w:t>
      </w:r>
      <w:r w:rsidRPr="00961967">
        <w:rPr>
          <w:i/>
          <w:szCs w:val="20"/>
          <w:lang w:val="en-US"/>
        </w:rPr>
        <w:t>social constructionism</w:t>
      </w:r>
      <w:r w:rsidRPr="00961967">
        <w:rPr>
          <w:szCs w:val="20"/>
          <w:lang w:val="en-US"/>
        </w:rPr>
        <w:t>, i.e. one that accepts an underlying intransitivity rather than viewing everything as constituted by our current ways of seeing and discoursing (Sayer 2000: 63, 91-2). See also</w:t>
      </w:r>
      <w:r w:rsidRPr="00961967">
        <w:rPr>
          <w:smallCaps/>
          <w:szCs w:val="20"/>
          <w:lang w:val="en-US"/>
        </w:rPr>
        <w:t xml:space="preserve"> critical discourse analysis, epistemic–ontic fallacy, method, ontology, philosophical anthropology, technology, transcendental realism</w:t>
      </w:r>
      <w:r w:rsidRPr="00961967">
        <w:rPr>
          <w:szCs w:val="20"/>
          <w:lang w:val="en-US"/>
        </w:rPr>
        <w:t>, Searle 1995.</w:t>
      </w:r>
    </w:p>
    <w:p w:rsidR="00BD5E08" w:rsidRPr="00961967" w:rsidRDefault="00BD5E08" w:rsidP="00C21013">
      <w:pPr>
        <w:keepNext/>
        <w:keepLines/>
        <w:widowControl w:val="0"/>
        <w:numPr>
          <w:ilvl w:val="0"/>
          <w:numId w:val="22"/>
        </w:numPr>
        <w:tabs>
          <w:tab w:val="clear" w:pos="284"/>
        </w:tabs>
        <w:suppressAutoHyphens/>
        <w:jc w:val="right"/>
        <w:outlineLvl w:val="1"/>
        <w:rPr>
          <w:smallCaps/>
          <w:spacing w:val="10"/>
          <w:kern w:val="20"/>
          <w:szCs w:val="20"/>
          <w:lang w:val="en-AU"/>
        </w:rPr>
      </w:pPr>
      <w:r w:rsidRPr="00961967">
        <w:rPr>
          <w:smallCaps/>
          <w:spacing w:val="10"/>
          <w:kern w:val="20"/>
          <w:szCs w:val="20"/>
          <w:lang w:val="en-AU"/>
        </w:rPr>
        <w:t>Diane Westerhuis</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b/>
          <w:bCs/>
          <w:iCs/>
          <w:color w:val="000000"/>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b/>
          <w:bCs/>
          <w:szCs w:val="20"/>
          <w:lang/>
        </w:rPr>
        <w:t>social cube</w:t>
      </w:r>
      <w:r w:rsidRPr="00961967">
        <w:rPr>
          <w:rFonts w:eastAsia="Arial Unicode MS"/>
          <w:szCs w:val="20"/>
          <w:lang/>
        </w:rPr>
        <w:t>. Constellationally contained – as its ‘hub’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180) – within the cube of four-planar social being (the social tetrapolity) or </w:t>
      </w:r>
      <w:r w:rsidRPr="00961967">
        <w:rPr>
          <w:rFonts w:eastAsia="Arial Unicode MS"/>
          <w:smallCaps/>
          <w:szCs w:val="20"/>
          <w:lang/>
        </w:rPr>
        <w:t>human nature</w:t>
      </w:r>
      <w:r w:rsidRPr="00961967">
        <w:rPr>
          <w:rFonts w:eastAsia="Arial Unicode MS"/>
          <w:szCs w:val="20"/>
          <w:lang/>
        </w:rPr>
        <w:t xml:space="preserve">, the </w:t>
      </w:r>
      <w:r w:rsidRPr="00961967">
        <w:rPr>
          <w:rFonts w:eastAsia="Arial Unicode MS"/>
          <w:i/>
          <w:iCs/>
          <w:szCs w:val="20"/>
          <w:lang/>
        </w:rPr>
        <w:t>social cube</w:t>
      </w:r>
      <w:r w:rsidRPr="00961967">
        <w:rPr>
          <w:rFonts w:eastAsia="Arial Unicode MS"/>
          <w:szCs w:val="20"/>
          <w:lang/>
        </w:rPr>
        <w:t xml:space="preserve"> is comprised of sub-dimensions of its planes (c) and (b), as set </w:t>
      </w:r>
      <w:r>
        <w:rPr>
          <w:rFonts w:eastAsia="Arial Unicode MS"/>
          <w:szCs w:val="20"/>
          <w:lang/>
        </w:rPr>
        <w:t>out in Figure 46</w:t>
      </w:r>
      <w:r w:rsidRPr="00961967">
        <w:rPr>
          <w:rFonts w:eastAsia="Arial Unicode MS"/>
          <w:szCs w:val="20"/>
          <w:lang/>
        </w:rPr>
        <w:t>. Like the social tetrapolity itself, it should be thought of as ‘a space-time cubic stretch or flow’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13), the moments of which are internally related, i.e., as a </w:t>
      </w:r>
      <w:r w:rsidRPr="00961967">
        <w:rPr>
          <w:rFonts w:eastAsia="Arial Unicode MS"/>
          <w:smallCaps/>
          <w:szCs w:val="20"/>
          <w:lang/>
        </w:rPr>
        <w:t>process</w:t>
      </w:r>
      <w:r w:rsidRPr="00961967">
        <w:rPr>
          <w:rFonts w:eastAsia="Arial Unicode MS"/>
          <w:szCs w:val="20"/>
          <w:lang/>
        </w:rPr>
        <w:t>.</w:t>
      </w:r>
    </w:p>
    <w:p w:rsidR="00BD5E08" w:rsidRPr="00961967" w:rsidRDefault="00BD5E08" w:rsidP="00BD5E08">
      <w:pPr>
        <w:widowControl w:val="0"/>
        <w:tabs>
          <w:tab w:val="clear" w:pos="284"/>
        </w:tabs>
        <w:suppressAutoHyphens/>
        <w:autoSpaceDE w:val="0"/>
        <w:rPr>
          <w:rFonts w:eastAsia="Arial" w:cs="Arial"/>
          <w:szCs w:val="20"/>
          <w:lang/>
        </w:rPr>
      </w:pPr>
    </w:p>
    <w:tbl>
      <w:tblPr>
        <w:tblStyle w:val="TableGrid"/>
        <w:tblW w:w="0" w:type="auto"/>
        <w:tblLayout w:type="fixed"/>
        <w:tblLook w:val="0000" w:firstRow="0" w:lastRow="0" w:firstColumn="0" w:lastColumn="0" w:noHBand="0" w:noVBand="0"/>
      </w:tblPr>
      <w:tblGrid>
        <w:gridCol w:w="1915"/>
        <w:gridCol w:w="1927"/>
        <w:gridCol w:w="1927"/>
        <w:gridCol w:w="1927"/>
        <w:gridCol w:w="1927"/>
      </w:tblGrid>
      <w:tr w:rsidR="00BD5E08" w:rsidRPr="00961967" w:rsidTr="002A5C1A">
        <w:tc>
          <w:tcPr>
            <w:tcW w:w="1915"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b/>
                <w:bCs/>
                <w:iCs/>
                <w:sz w:val="12"/>
                <w:szCs w:val="12"/>
                <w:lang/>
              </w:rPr>
            </w:pPr>
            <w:r w:rsidRPr="00961967">
              <w:rPr>
                <w:rFonts w:ascii="Verdana" w:eastAsia="Arial Unicode MS" w:hAnsi="Verdana"/>
                <w:b/>
                <w:bCs/>
                <w:iCs/>
                <w:sz w:val="12"/>
                <w:szCs w:val="12"/>
                <w:lang/>
              </w:rPr>
              <w:t>Ontological-Axiological Chain</w:t>
            </w:r>
          </w:p>
        </w:tc>
        <w:tc>
          <w:tcPr>
            <w:tcW w:w="1927" w:type="dxa"/>
          </w:tcPr>
          <w:p w:rsidR="00BD5E08" w:rsidRPr="00961967" w:rsidRDefault="00BD5E08" w:rsidP="002A5C1A">
            <w:pPr>
              <w:widowControl w:val="0"/>
              <w:suppressLineNumbers/>
              <w:shd w:val="clear" w:color="auto" w:fill="FFFFFF"/>
              <w:tabs>
                <w:tab w:val="clear" w:pos="284"/>
              </w:tabs>
              <w:suppressAutoHyphens/>
              <w:jc w:val="center"/>
              <w:rPr>
                <w:rFonts w:ascii="Verdana" w:eastAsia="Arial Unicode MS" w:hAnsi="Verdana"/>
                <w:b/>
                <w:bCs/>
                <w:sz w:val="12"/>
                <w:szCs w:val="12"/>
                <w:lang/>
              </w:rPr>
            </w:pPr>
            <w:r w:rsidRPr="00961967">
              <w:rPr>
                <w:rFonts w:ascii="Verdana" w:eastAsia="Arial Unicode MS" w:hAnsi="Verdana"/>
                <w:b/>
                <w:bCs/>
                <w:caps/>
                <w:sz w:val="12"/>
                <w:szCs w:val="12"/>
                <w:lang/>
              </w:rPr>
              <w:t>1M</w:t>
            </w:r>
            <w:r w:rsidRPr="00961967">
              <w:rPr>
                <w:rFonts w:ascii="Verdana" w:eastAsia="Arial Unicode MS" w:hAnsi="Verdana"/>
                <w:b/>
                <w:bCs/>
                <w:sz w:val="12"/>
                <w:szCs w:val="12"/>
                <w:lang/>
              </w:rPr>
              <w:t xml:space="preserve"> Non-Identity</w:t>
            </w:r>
          </w:p>
        </w:tc>
        <w:tc>
          <w:tcPr>
            <w:tcW w:w="1927" w:type="dxa"/>
          </w:tcPr>
          <w:p w:rsidR="00BD5E08" w:rsidRPr="00961967" w:rsidRDefault="00BD5E08" w:rsidP="002A5C1A">
            <w:pPr>
              <w:widowControl w:val="0"/>
              <w:suppressLineNumbers/>
              <w:shd w:val="clear" w:color="auto" w:fill="FFFFFF"/>
              <w:tabs>
                <w:tab w:val="clear" w:pos="284"/>
              </w:tabs>
              <w:suppressAutoHyphens/>
              <w:jc w:val="center"/>
              <w:rPr>
                <w:rFonts w:ascii="Verdana" w:eastAsia="Arial Unicode MS" w:hAnsi="Verdana"/>
                <w:b/>
                <w:bCs/>
                <w:sz w:val="12"/>
                <w:szCs w:val="12"/>
                <w:lang/>
              </w:rPr>
            </w:pPr>
            <w:r w:rsidRPr="00961967">
              <w:rPr>
                <w:rFonts w:ascii="Verdana" w:eastAsia="Arial Unicode MS" w:hAnsi="Verdana"/>
                <w:b/>
                <w:bCs/>
                <w:caps/>
                <w:sz w:val="12"/>
                <w:szCs w:val="12"/>
                <w:lang/>
              </w:rPr>
              <w:t>2E</w:t>
            </w:r>
            <w:r w:rsidRPr="00961967">
              <w:rPr>
                <w:rFonts w:ascii="Verdana" w:eastAsia="Arial Unicode MS" w:hAnsi="Verdana"/>
                <w:b/>
                <w:bCs/>
                <w:sz w:val="12"/>
                <w:szCs w:val="12"/>
                <w:lang/>
              </w:rPr>
              <w:t xml:space="preserve"> Negativity</w:t>
            </w:r>
          </w:p>
        </w:tc>
        <w:tc>
          <w:tcPr>
            <w:tcW w:w="1927" w:type="dxa"/>
          </w:tcPr>
          <w:p w:rsidR="00BD5E08" w:rsidRPr="00961967" w:rsidRDefault="00BD5E08" w:rsidP="002A5C1A">
            <w:pPr>
              <w:widowControl w:val="0"/>
              <w:suppressLineNumbers/>
              <w:shd w:val="clear" w:color="auto" w:fill="FFFFFF"/>
              <w:tabs>
                <w:tab w:val="clear" w:pos="284"/>
              </w:tabs>
              <w:suppressAutoHyphens/>
              <w:jc w:val="center"/>
              <w:rPr>
                <w:rFonts w:ascii="Verdana" w:eastAsia="Arial Unicode MS" w:hAnsi="Verdana"/>
                <w:b/>
                <w:bCs/>
                <w:sz w:val="12"/>
                <w:szCs w:val="12"/>
                <w:lang/>
              </w:rPr>
            </w:pPr>
            <w:r w:rsidRPr="00961967">
              <w:rPr>
                <w:rFonts w:ascii="Verdana" w:eastAsia="Arial Unicode MS" w:hAnsi="Verdana"/>
                <w:b/>
                <w:bCs/>
                <w:caps/>
                <w:sz w:val="12"/>
                <w:szCs w:val="12"/>
                <w:lang/>
              </w:rPr>
              <w:t>3L</w:t>
            </w:r>
            <w:r w:rsidRPr="00961967">
              <w:rPr>
                <w:rFonts w:ascii="Verdana" w:eastAsia="Arial Unicode MS" w:hAnsi="Verdana"/>
                <w:b/>
                <w:bCs/>
                <w:sz w:val="12"/>
                <w:szCs w:val="12"/>
                <w:lang/>
              </w:rPr>
              <w:t xml:space="preserve"> Totality</w:t>
            </w:r>
          </w:p>
        </w:tc>
        <w:tc>
          <w:tcPr>
            <w:tcW w:w="1927" w:type="dxa"/>
          </w:tcPr>
          <w:p w:rsidR="00BD5E08" w:rsidRPr="00961967" w:rsidRDefault="00BD5E08" w:rsidP="002A5C1A">
            <w:pPr>
              <w:widowControl w:val="0"/>
              <w:suppressLineNumbers/>
              <w:shd w:val="clear" w:color="auto" w:fill="FFFFFF"/>
              <w:tabs>
                <w:tab w:val="clear" w:pos="284"/>
              </w:tabs>
              <w:suppressAutoHyphens/>
              <w:jc w:val="center"/>
              <w:rPr>
                <w:rFonts w:ascii="Verdana" w:eastAsia="Arial Unicode MS" w:hAnsi="Verdana"/>
                <w:b/>
                <w:bCs/>
                <w:sz w:val="12"/>
                <w:szCs w:val="12"/>
                <w:lang/>
              </w:rPr>
            </w:pPr>
            <w:r w:rsidRPr="00961967">
              <w:rPr>
                <w:rFonts w:ascii="Verdana" w:eastAsia="Arial Unicode MS" w:hAnsi="Verdana"/>
                <w:b/>
                <w:bCs/>
                <w:caps/>
                <w:sz w:val="12"/>
                <w:szCs w:val="12"/>
                <w:lang/>
              </w:rPr>
              <w:t>4D</w:t>
            </w:r>
            <w:r w:rsidRPr="00961967">
              <w:rPr>
                <w:rFonts w:ascii="Verdana" w:eastAsia="Arial Unicode MS" w:hAnsi="Verdana"/>
                <w:b/>
                <w:bCs/>
                <w:sz w:val="12"/>
                <w:szCs w:val="12"/>
                <w:lang/>
              </w:rPr>
              <w:t xml:space="preserve"> Transformative Agency</w:t>
            </w:r>
          </w:p>
        </w:tc>
      </w:tr>
      <w:tr w:rsidR="00BD5E08" w:rsidRPr="00961967" w:rsidTr="002A5C1A">
        <w:tc>
          <w:tcPr>
            <w:tcW w:w="1915" w:type="dxa"/>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Four-planar social being or human nature (social tetrapolity)</w:t>
            </w:r>
          </w:p>
        </w:tc>
        <w:tc>
          <w:tcPr>
            <w:tcW w:w="1927"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 d. (intra-)subjectivity </w:t>
            </w:r>
          </w:p>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(the stratified person)</w:t>
            </w:r>
          </w:p>
        </w:tc>
        <w:tc>
          <w:tcPr>
            <w:tcW w:w="1927" w:type="dxa"/>
          </w:tcPr>
          <w:p w:rsidR="00BD5E08" w:rsidRPr="00A900CA"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A900CA">
              <w:rPr>
                <w:rFonts w:ascii="Verdana" w:eastAsia="Arial Unicode MS" w:hAnsi="Verdana"/>
                <w:sz w:val="12"/>
                <w:szCs w:val="12"/>
                <w:lang/>
              </w:rPr>
              <w:t>c. social relations</w:t>
            </w:r>
          </w:p>
          <w:p w:rsidR="00BD5E08" w:rsidRPr="00A900CA"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A900CA">
              <w:rPr>
                <w:rFonts w:ascii="Verdana" w:eastAsia="Arial Unicode MS" w:hAnsi="Verdana"/>
                <w:sz w:val="12"/>
                <w:szCs w:val="12"/>
                <w:lang/>
              </w:rPr>
              <w:t>(concept-dependent, site of social oppositionality)</w:t>
            </w:r>
          </w:p>
        </w:tc>
        <w:tc>
          <w:tcPr>
            <w:tcW w:w="1927"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b. inter-/intra-subjective (personal) relations – transactions with ourselves and others</w:t>
            </w:r>
          </w:p>
        </w:tc>
        <w:tc>
          <w:tcPr>
            <w:tcW w:w="1927"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a. material transactions with nature (making)</w:t>
            </w:r>
          </w:p>
        </w:tc>
      </w:tr>
      <w:tr w:rsidR="00BD5E08" w:rsidRPr="00961967" w:rsidTr="002A5C1A">
        <w:tc>
          <w:tcPr>
            <w:tcW w:w="1915"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Social cube</w:t>
            </w:r>
          </w:p>
          <w:p w:rsidR="00BD5E08" w:rsidRPr="00961967" w:rsidRDefault="00BD5E08" w:rsidP="002A5C1A">
            <w:pPr>
              <w:widowControl w:val="0"/>
              <w:suppressLineNumbers/>
              <w:shd w:val="clear" w:color="auto" w:fill="FFFFFF"/>
              <w:tabs>
                <w:tab w:val="clear" w:pos="284"/>
              </w:tabs>
              <w:suppressAutoHyphens/>
              <w:jc w:val="center"/>
              <w:rPr>
                <w:rFonts w:ascii="Verdana" w:eastAsia="Arial Unicode MS" w:hAnsi="Verdana"/>
                <w:b/>
                <w:bCs/>
                <w:sz w:val="12"/>
                <w:szCs w:val="12"/>
                <w:lang/>
              </w:rPr>
            </w:pPr>
          </w:p>
          <w:p w:rsidR="00BD5E08" w:rsidRPr="00961967" w:rsidRDefault="00BD5E08" w:rsidP="002A5C1A">
            <w:pPr>
              <w:widowControl w:val="0"/>
              <w:suppressLineNumbers/>
              <w:shd w:val="clear" w:color="auto" w:fill="FFFFFF"/>
              <w:tabs>
                <w:tab w:val="clear" w:pos="284"/>
              </w:tabs>
              <w:suppressAutoHyphens/>
              <w:jc w:val="center"/>
              <w:rPr>
                <w:rFonts w:ascii="Verdana" w:eastAsia="Arial Unicode MS" w:hAnsi="Verdana"/>
                <w:b/>
                <w:bCs/>
                <w:sz w:val="12"/>
                <w:szCs w:val="12"/>
                <w:lang/>
              </w:rPr>
            </w:pPr>
          </w:p>
        </w:tc>
        <w:tc>
          <w:tcPr>
            <w:tcW w:w="192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192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(1) power</w:t>
            </w:r>
            <w:r w:rsidRPr="00961967">
              <w:rPr>
                <w:rFonts w:ascii="Verdana" w:eastAsia="Arial Unicode MS" w:hAnsi="Verdana"/>
                <w:sz w:val="12"/>
                <w:szCs w:val="12"/>
                <w:vertAlign w:val="subscript"/>
                <w:lang/>
              </w:rPr>
              <w:t>2</w:t>
            </w:r>
            <w:r w:rsidRPr="00961967">
              <w:rPr>
                <w:rFonts w:ascii="Verdana" w:eastAsia="Arial Unicode MS" w:hAnsi="Verdana"/>
                <w:sz w:val="12"/>
                <w:szCs w:val="12"/>
                <w:lang/>
              </w:rPr>
              <w:t>, (2) discursive, (3) normative relations</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u w:val="single"/>
                <w:lang/>
              </w:rPr>
            </w:pPr>
            <w:r w:rsidRPr="00961967">
              <w:rPr>
                <w:rFonts w:ascii="Verdana" w:eastAsia="Arial Unicode MS" w:hAnsi="Verdana"/>
                <w:sz w:val="12"/>
                <w:szCs w:val="12"/>
                <w:lang/>
              </w:rPr>
              <w:t xml:space="preserve">                    </w:t>
            </w:r>
            <w:r>
              <w:rPr>
                <w:rFonts w:ascii="Verdana" w:eastAsia="Arial Unicode MS" w:hAnsi="Verdana"/>
                <w:sz w:val="12"/>
                <w:szCs w:val="12"/>
                <w:lang/>
              </w:rPr>
              <w:t xml:space="preserve"> </w:t>
            </w:r>
            <w:r w:rsidRPr="00961967">
              <w:rPr>
                <w:rFonts w:ascii="Verdana" w:eastAsia="Arial Unicode MS" w:hAnsi="Verdana"/>
                <w:sz w:val="12"/>
                <w:szCs w:val="12"/>
                <w:lang/>
              </w:rPr>
              <w:t xml:space="preserve"> </w:t>
            </w:r>
            <w:r w:rsidRPr="00961967">
              <w:rPr>
                <w:rFonts w:ascii="Verdana" w:eastAsia="Arial Unicode MS" w:hAnsi="Verdana"/>
                <w:sz w:val="12"/>
                <w:szCs w:val="12"/>
                <w:u w:val="single"/>
                <w:lang/>
              </w:rPr>
              <w:t xml:space="preserve">intersecting in </w:t>
            </w:r>
          </w:p>
        </w:tc>
        <w:tc>
          <w:tcPr>
            <w:tcW w:w="192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(1) power</w:t>
            </w:r>
            <w:r w:rsidRPr="00961967">
              <w:rPr>
                <w:rFonts w:ascii="Verdana" w:eastAsia="Arial Unicode MS" w:hAnsi="Verdana"/>
                <w:sz w:val="12"/>
                <w:szCs w:val="12"/>
                <w:vertAlign w:val="subscript"/>
                <w:lang/>
              </w:rPr>
              <w:t>2</w:t>
            </w:r>
            <w:r w:rsidRPr="00961967">
              <w:rPr>
                <w:rFonts w:ascii="Verdana" w:eastAsia="Arial Unicode MS" w:hAnsi="Verdana"/>
                <w:sz w:val="12"/>
                <w:szCs w:val="12"/>
                <w:lang/>
              </w:rPr>
              <w:t>, (2) communicat-ive, (3) moral relations</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u w:val="single"/>
                <w:lang/>
              </w:rPr>
            </w:pPr>
            <w:r w:rsidRPr="00961967">
              <w:rPr>
                <w:rFonts w:ascii="Verdana" w:eastAsia="Arial Unicode MS" w:hAnsi="Verdana"/>
                <w:sz w:val="12"/>
                <w:szCs w:val="12"/>
                <w:u w:val="single"/>
                <w:lang/>
              </w:rPr>
              <w:t>(4) ideology</w:t>
            </w:r>
          </w:p>
        </w:tc>
        <w:tc>
          <w:tcPr>
            <w:tcW w:w="192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r>
      <w:tr w:rsidR="00BD5E08" w:rsidRPr="00961967" w:rsidTr="002A5C1A">
        <w:tc>
          <w:tcPr>
            <w:tcW w:w="1915"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Alienation (fivefold) from</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192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d. ourselves (5)</w:t>
            </w:r>
          </w:p>
        </w:tc>
        <w:tc>
          <w:tcPr>
            <w:tcW w:w="192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c. the nexus of social relations (4)</w:t>
            </w:r>
          </w:p>
        </w:tc>
        <w:tc>
          <w:tcPr>
            <w:tcW w:w="192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b. each other (3)</w:t>
            </w:r>
          </w:p>
        </w:tc>
        <w:tc>
          <w:tcPr>
            <w:tcW w:w="192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a. the labour process: labour &amp; its product(-in-process)(1), material &amp; means of production (2) (more broadly, nature &amp; material objects)</w:t>
            </w:r>
          </w:p>
        </w:tc>
      </w:tr>
    </w:tbl>
    <w:p w:rsidR="00BD5E08" w:rsidRPr="00961967" w:rsidRDefault="00BD5E08" w:rsidP="00BD5E08">
      <w:pPr>
        <w:widowControl w:val="0"/>
        <w:tabs>
          <w:tab w:val="clear" w:pos="284"/>
        </w:tabs>
        <w:suppressAutoHyphens/>
        <w:rPr>
          <w:rFonts w:eastAsia="Arial Unicode MS"/>
          <w:sz w:val="21"/>
          <w:szCs w:val="21"/>
          <w:lang/>
        </w:rPr>
      </w:pPr>
    </w:p>
    <w:p w:rsidR="00BD5E08" w:rsidRPr="00961967" w:rsidRDefault="00BD5E08" w:rsidP="00BD5E08">
      <w:pPr>
        <w:widowControl w:val="0"/>
        <w:tabs>
          <w:tab w:val="clear" w:pos="284"/>
        </w:tabs>
        <w:suppressAutoHyphens/>
        <w:jc w:val="center"/>
        <w:rPr>
          <w:rFonts w:ascii="Verdana" w:eastAsia="Arial Unicode MS" w:hAnsi="Verdana"/>
          <w:sz w:val="16"/>
          <w:szCs w:val="16"/>
          <w:lang/>
        </w:rPr>
      </w:pPr>
      <w:r w:rsidRPr="00961967">
        <w:rPr>
          <w:rFonts w:ascii="Verdana" w:eastAsia="Arial Unicode MS" w:hAnsi="Verdana"/>
          <w:b/>
          <w:bCs/>
          <w:sz w:val="16"/>
          <w:szCs w:val="16"/>
          <w:lang/>
        </w:rPr>
        <w:t xml:space="preserve">Figure </w:t>
      </w:r>
      <w:r>
        <w:rPr>
          <w:rFonts w:ascii="Verdana" w:eastAsia="Arial Unicode MS" w:hAnsi="Verdana"/>
          <w:b/>
          <w:bCs/>
          <w:sz w:val="16"/>
          <w:szCs w:val="16"/>
          <w:lang/>
        </w:rPr>
        <w:t>46</w:t>
      </w:r>
      <w:r w:rsidRPr="00961967">
        <w:rPr>
          <w:rFonts w:ascii="Verdana" w:eastAsia="Arial Unicode MS" w:hAnsi="Verdana"/>
          <w:b/>
          <w:bCs/>
          <w:sz w:val="16"/>
          <w:szCs w:val="16"/>
          <w:lang/>
        </w:rPr>
        <w:t>.</w:t>
      </w:r>
      <w:r w:rsidRPr="00961967">
        <w:rPr>
          <w:rFonts w:ascii="Verdana" w:eastAsia="Arial Unicode MS" w:hAnsi="Verdana"/>
          <w:sz w:val="16"/>
          <w:szCs w:val="16"/>
          <w:lang/>
        </w:rPr>
        <w:t xml:space="preserve"> The social cube, four-planar social being and alienation</w:t>
      </w:r>
    </w:p>
    <w:p w:rsidR="00BD5E08" w:rsidRPr="00961967" w:rsidRDefault="00BD5E08" w:rsidP="00BD5E08">
      <w:pPr>
        <w:widowControl w:val="0"/>
        <w:tabs>
          <w:tab w:val="clear" w:pos="284"/>
        </w:tabs>
        <w:suppressAutoHyphens/>
        <w:jc w:val="left"/>
        <w:rPr>
          <w:rFonts w:ascii="Verdana" w:eastAsia="Arial Unicode MS" w:hAnsi="Verdana"/>
          <w:sz w:val="16"/>
          <w:szCs w:val="16"/>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Putting the sub-dimensions of (c) and (b) together, the social cube comprises (1) power</w:t>
      </w:r>
      <w:r w:rsidRPr="00961967">
        <w:rPr>
          <w:rFonts w:eastAsia="Arial Unicode MS"/>
          <w:szCs w:val="20"/>
          <w:vertAlign w:val="subscript"/>
          <w:lang/>
        </w:rPr>
        <w:t>2</w:t>
      </w:r>
      <w:r w:rsidRPr="00961967">
        <w:rPr>
          <w:rFonts w:eastAsia="Arial Unicode MS"/>
          <w:szCs w:val="20"/>
          <w:lang/>
        </w:rPr>
        <w:t xml:space="preserve">, (2) discursive/communicative, and (3) normative/moral relations, intersecting in (4) </w:t>
      </w:r>
      <w:r w:rsidRPr="00961967">
        <w:rPr>
          <w:rFonts w:eastAsia="Arial Unicode MS"/>
          <w:smallCaps/>
          <w:szCs w:val="20"/>
          <w:lang/>
        </w:rPr>
        <w:t xml:space="preserve">ideology, </w:t>
      </w:r>
      <w:r w:rsidRPr="00961967">
        <w:rPr>
          <w:rFonts w:eastAsia="Arial Unicode MS"/>
          <w:szCs w:val="20"/>
          <w:lang/>
        </w:rPr>
        <w:t>which legitimises and discursively moralises power</w:t>
      </w:r>
      <w:r w:rsidRPr="00961967">
        <w:rPr>
          <w:rFonts w:eastAsia="Arial Unicode MS"/>
          <w:szCs w:val="20"/>
          <w:vertAlign w:val="subscript"/>
          <w:lang/>
        </w:rPr>
        <w:t>2</w:t>
      </w:r>
      <w:r w:rsidRPr="00961967">
        <w:rPr>
          <w:rFonts w:eastAsia="Arial Unicode MS"/>
          <w:szCs w:val="20"/>
          <w:lang/>
        </w:rPr>
        <w:t xml:space="preserve"> relations. (2) and (3), like the planes of social being, are dimensions of any conceivable society; (1) and (4) (at any rate in the strong sense of categorial error) pertain to </w:t>
      </w:r>
      <w:r w:rsidRPr="00961967">
        <w:rPr>
          <w:rFonts w:eastAsia="Arial Unicode MS"/>
          <w:smallCaps/>
          <w:szCs w:val="20"/>
          <w:lang/>
        </w:rPr>
        <w:t>demi-reality</w:t>
      </w:r>
      <w:r w:rsidRPr="00961967">
        <w:rPr>
          <w:rFonts w:eastAsia="Arial Unicode MS"/>
          <w:szCs w:val="20"/>
          <w:lang/>
        </w:rPr>
        <w:t xml:space="preserve"> only, i.e., would not be present in </w:t>
      </w:r>
      <w:r w:rsidRPr="00961967">
        <w:rPr>
          <w:rFonts w:eastAsia="Arial Unicode MS"/>
          <w:smallCaps/>
          <w:szCs w:val="20"/>
          <w:lang/>
        </w:rPr>
        <w:t>eudaimonia</w:t>
      </w:r>
      <w:r w:rsidRPr="00961967">
        <w:rPr>
          <w:rFonts w:eastAsia="Arial Unicode MS"/>
          <w:szCs w:val="20"/>
          <w:lang/>
        </w:rPr>
        <w:t xml:space="preserve">. They are underpinned by generative separation or </w:t>
      </w:r>
      <w:r w:rsidRPr="00961967">
        <w:rPr>
          <w:rFonts w:eastAsia="Arial Unicode MS"/>
          <w:smallCaps/>
          <w:szCs w:val="20"/>
          <w:lang/>
        </w:rPr>
        <w:t>alienation</w:t>
      </w:r>
      <w:r w:rsidRPr="00961967">
        <w:rPr>
          <w:rFonts w:eastAsia="Arial Unicode MS"/>
          <w:szCs w:val="20"/>
          <w:lang/>
        </w:rPr>
        <w:t xml:space="preserve">. (2) may instantiate dialectical </w:t>
      </w:r>
      <w:r w:rsidRPr="00961967">
        <w:rPr>
          <w:rFonts w:eastAsia="Arial Unicode MS"/>
          <w:smallCaps/>
          <w:szCs w:val="20"/>
          <w:lang/>
        </w:rPr>
        <w:t>contradictions</w:t>
      </w:r>
      <w:r w:rsidRPr="00961967">
        <w:rPr>
          <w:rFonts w:eastAsia="Arial Unicode MS"/>
          <w:szCs w:val="20"/>
          <w:lang/>
        </w:rPr>
        <w:t xml:space="preserve"> and includes </w:t>
      </w:r>
      <w:r w:rsidRPr="00961967">
        <w:rPr>
          <w:rFonts w:eastAsia="Arial Unicode MS"/>
          <w:smallCaps/>
          <w:szCs w:val="20"/>
          <w:lang/>
        </w:rPr>
        <w:t>hegemonic</w:t>
      </w:r>
      <w:r w:rsidRPr="00961967">
        <w:rPr>
          <w:rFonts w:eastAsia="Arial Unicode MS"/>
          <w:szCs w:val="20"/>
          <w:lang/>
        </w:rPr>
        <w:t xml:space="preserve">/counter-hegemonic relations. Hegemonic/counter-hegemonic </w:t>
      </w:r>
      <w:r w:rsidRPr="00961967">
        <w:rPr>
          <w:rFonts w:eastAsia="Arial Unicode MS"/>
          <w:i/>
          <w:iCs/>
          <w:szCs w:val="20"/>
          <w:lang/>
        </w:rPr>
        <w:t>struggles</w:t>
      </w:r>
      <w:r w:rsidRPr="00961967">
        <w:rPr>
          <w:rFonts w:eastAsia="Arial Unicode MS"/>
          <w:szCs w:val="20"/>
          <w:lang/>
        </w:rPr>
        <w:t xml:space="preserve">, whether hermeneutical or of a more material kind, will typically implicate (2)-(4), but their </w:t>
      </w:r>
      <w:r w:rsidRPr="00961967">
        <w:rPr>
          <w:rFonts w:eastAsia="Arial Unicode MS"/>
          <w:i/>
          <w:iCs/>
          <w:szCs w:val="20"/>
          <w:lang/>
        </w:rPr>
        <w:t>site</w:t>
      </w:r>
      <w:r w:rsidRPr="00961967">
        <w:rPr>
          <w:rFonts w:eastAsia="Arial Unicode MS"/>
          <w:szCs w:val="20"/>
          <w:lang/>
        </w:rPr>
        <w:t xml:space="preserve"> is (4); or, ideology itself – the ideological intersect – has power</w:t>
      </w:r>
      <w:r w:rsidRPr="00961967">
        <w:rPr>
          <w:rFonts w:eastAsia="Arial Unicode MS"/>
          <w:szCs w:val="20"/>
          <w:vertAlign w:val="subscript"/>
          <w:lang/>
        </w:rPr>
        <w:t>2</w:t>
      </w:r>
      <w:r w:rsidRPr="00961967">
        <w:rPr>
          <w:rFonts w:eastAsia="Arial Unicode MS"/>
          <w:szCs w:val="20"/>
          <w:lang/>
        </w:rPr>
        <w:t>, discursive/communicative and normative/moral dimensions or layers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349). It should be noted that Bhaskar sometimes uses ‘social cube’ synonymously with the wider concepts of (i) planes (c) and (b) of the social tetrapolity, and (ii) the social tetrapolity as such. In either usage, but particularly the latter, the totalising nature of the concept makes it particularly useful in critiquing ‘one-sided social epistemologies’, e.g., non-critical hermeneutics at (b) or discourse theory at (c)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163). </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i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color w:val="000000"/>
          <w:szCs w:val="20"/>
          <w:lang/>
        </w:rPr>
      </w:pPr>
      <w:r w:rsidRPr="00961967">
        <w:rPr>
          <w:rFonts w:eastAsia="Arial Unicode MS"/>
          <w:b/>
          <w:color w:val="000000"/>
          <w:szCs w:val="20"/>
          <w:lang/>
        </w:rPr>
        <w:t>social evolution</w:t>
      </w:r>
      <w:r w:rsidRPr="00961967">
        <w:rPr>
          <w:rFonts w:eastAsia="Arial Unicode MS"/>
          <w:color w:val="000000"/>
          <w:szCs w:val="20"/>
          <w:lang/>
        </w:rPr>
        <w:t xml:space="preserve">. See </w:t>
      </w:r>
      <w:r w:rsidRPr="00961967">
        <w:rPr>
          <w:rFonts w:eastAsia="Arial Unicode MS"/>
          <w:smallCaps/>
          <w:color w:val="000000"/>
          <w:szCs w:val="20"/>
          <w:lang/>
        </w:rPr>
        <w:t>evolution of society</w:t>
      </w:r>
      <w:r w:rsidRPr="00961967">
        <w:rPr>
          <w:rFonts w:eastAsia="Arial Unicode M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iCs/>
          <w:szCs w:val="20"/>
          <w:lang/>
        </w:rPr>
      </w:pPr>
      <w:r w:rsidRPr="00961967">
        <w:rPr>
          <w:rFonts w:eastAsia="Arial Unicode MS"/>
          <w:b/>
          <w:iCs/>
          <w:szCs w:val="20"/>
          <w:lang/>
        </w:rPr>
        <w:t>social form</w:t>
      </w:r>
      <w:r w:rsidRPr="00961967">
        <w:rPr>
          <w:rFonts w:eastAsia="Arial Unicode MS"/>
          <w:iCs/>
          <w:szCs w:val="20"/>
          <w:lang/>
        </w:rPr>
        <w:t>.</w:t>
      </w:r>
      <w:r w:rsidRPr="00961967">
        <w:rPr>
          <w:rFonts w:eastAsia="Arial Unicode MS"/>
          <w:b/>
          <w:iCs/>
          <w:szCs w:val="20"/>
          <w:lang/>
        </w:rPr>
        <w:t xml:space="preserve"> </w:t>
      </w:r>
      <w:r w:rsidRPr="00961967">
        <w:rPr>
          <w:rFonts w:eastAsia="Arial Unicode MS"/>
          <w:iCs/>
          <w:szCs w:val="20"/>
          <w:lang/>
        </w:rPr>
        <w:t>A key concept in Marxist analysis, systems theory, CR and other kinds of social inquiry denoting a specific mode of organization of a social content. This concept rests on the separation of form and content insofar as the same ‘content’ can assume different forms and, within limits, the same form may include different contents. For example, while Marx (1867) asks why wealth in capitalism ‘presents itself as an immense accumulation of commodities’, others explore the scope and limits of commodification (e.g., Offe 1984).</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A </w:t>
      </w:r>
      <w:r w:rsidRPr="00961967">
        <w:rPr>
          <w:rFonts w:eastAsia="Arial Unicode MS"/>
          <w:i/>
          <w:szCs w:val="20"/>
          <w:lang/>
        </w:rPr>
        <w:t>social formation</w:t>
      </w:r>
      <w:r w:rsidRPr="00961967">
        <w:rPr>
          <w:rFonts w:eastAsia="Arial Unicode MS"/>
          <w:szCs w:val="20"/>
          <w:lang/>
        </w:rPr>
        <w:t xml:space="preserve"> comprises a coherent set of social forms. It has two main uses in Marxism: (1) the articulation of different modes of production and forms of private and social labour, especially where economic relations are deeply </w:t>
      </w:r>
      <w:r w:rsidRPr="00961967">
        <w:rPr>
          <w:rFonts w:eastAsia="Arial Unicode MS"/>
          <w:szCs w:val="20"/>
          <w:lang/>
        </w:rPr>
        <w:lastRenderedPageBreak/>
        <w:t>embedded in and hard to disentangle from broader social relations; and (2) an articulated ensemble of social forms that comprise a more or less distinct social order, such as a capitalist social formation shaped by the commodity form, wage form, money form, tax form, state form, nation form, etc. Some theorists contrast the scientific concept of social formation with the ideological notion of a cohesive society (especially when associated with the national state). In this context an important dimension of social change is the conformation or disjunction of forms and the study of transformation.</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mallCaps/>
          <w:color w:val="000000"/>
          <w:szCs w:val="20"/>
          <w:lang/>
        </w:rPr>
      </w:pPr>
      <w:r w:rsidRPr="00961967">
        <w:rPr>
          <w:rFonts w:eastAsia="Arial Unicode MS"/>
          <w:i/>
          <w:szCs w:val="20"/>
          <w:lang/>
        </w:rPr>
        <w:t>Form analysis</w:t>
      </w:r>
      <w:r w:rsidRPr="00961967">
        <w:rPr>
          <w:rFonts w:eastAsia="Arial Unicode MS"/>
          <w:szCs w:val="20"/>
          <w:lang/>
        </w:rPr>
        <w:t xml:space="preserve">, at least in Marxism, has three aspects. First, it rejects any a priori assumption of the primacy of the logic of capital and/or class struggle in favour of starting with social forms and considering their implications for that logic and/or class formation and class struggle. Second, it suggests that form may well problematise </w:t>
      </w:r>
      <w:r w:rsidRPr="00961967">
        <w:rPr>
          <w:rFonts w:eastAsia="Arial Unicode MS"/>
          <w:smallCaps/>
          <w:szCs w:val="20"/>
          <w:lang/>
        </w:rPr>
        <w:t>function</w:t>
      </w:r>
      <w:r w:rsidRPr="00961967">
        <w:rPr>
          <w:rFonts w:eastAsia="Arial Unicode MS"/>
          <w:szCs w:val="20"/>
          <w:lang/>
        </w:rPr>
        <w:t xml:space="preserve">. For example, the fictitious commodification of labour-power poses problems for capital in securing its valorization and may also disorganise and divide workers (M. Williams 1988). Third, it distinguishes formal and functional adequacy. Thus, while military rule may be functional in repressing popular resistance, the formally adequate (or ‘normal’) capitalist type of state is a liberal bourgeois democracy (Poulantzas 1970). </w:t>
      </w:r>
      <w:r w:rsidRPr="00961967">
        <w:rPr>
          <w:rFonts w:eastAsia="Arial Unicode MS"/>
          <w:color w:val="000000"/>
          <w:szCs w:val="20"/>
          <w:lang/>
        </w:rPr>
        <w:t>See also</w:t>
      </w:r>
      <w:r w:rsidRPr="00961967">
        <w:rPr>
          <w:rFonts w:eastAsia="Arial Unicode MS"/>
          <w:smallCaps/>
          <w:color w:val="000000"/>
          <w:szCs w:val="20"/>
          <w:lang/>
        </w:rPr>
        <w:t xml:space="preserve"> Marxism, strategic-relational approach.</w:t>
      </w:r>
    </w:p>
    <w:p w:rsidR="00BD5E08" w:rsidRPr="00961967" w:rsidRDefault="00BD5E08" w:rsidP="00BD5E08">
      <w:pPr>
        <w:widowControl w:val="0"/>
        <w:numPr>
          <w:ilvl w:val="0"/>
          <w:numId w:val="27651"/>
        </w:numPr>
        <w:tabs>
          <w:tab w:val="clear" w:pos="284"/>
        </w:tabs>
        <w:suppressAutoHyphens/>
        <w:rPr>
          <w:rFonts w:eastAsia="Arial Unicode MS"/>
          <w:smallCaps/>
          <w:szCs w:val="20"/>
          <w:lang/>
        </w:rPr>
      </w:pPr>
    </w:p>
    <w:p w:rsidR="00BD5E08" w:rsidRPr="00961967" w:rsidRDefault="00BD5E08" w:rsidP="00BD5E08">
      <w:pPr>
        <w:widowControl w:val="0"/>
        <w:numPr>
          <w:ilvl w:val="0"/>
          <w:numId w:val="27651"/>
        </w:numPr>
        <w:tabs>
          <w:tab w:val="clear" w:pos="284"/>
        </w:tabs>
        <w:suppressAutoHyphens/>
        <w:jc w:val="right"/>
        <w:rPr>
          <w:rFonts w:eastAsia="Arial Unicode MS"/>
          <w:smallCaps/>
          <w:szCs w:val="20"/>
          <w:lang/>
        </w:rPr>
      </w:pPr>
      <w:r w:rsidRPr="00961967">
        <w:rPr>
          <w:rFonts w:eastAsia="Arial Unicode MS"/>
          <w:smallCaps/>
          <w:szCs w:val="20"/>
          <w:lang/>
        </w:rPr>
        <w:t>Bob Jessop</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color w:val="000000"/>
          <w:szCs w:val="20"/>
          <w:lang/>
        </w:rPr>
      </w:pPr>
      <w:r w:rsidRPr="00961967">
        <w:rPr>
          <w:rFonts w:eastAsia="Arial Unicode MS"/>
          <w:b/>
          <w:bCs/>
          <w:color w:val="000000"/>
          <w:szCs w:val="20"/>
          <w:lang/>
        </w:rPr>
        <w:t>social formation</w:t>
      </w:r>
      <w:r w:rsidRPr="00961967">
        <w:rPr>
          <w:rFonts w:eastAsia="Arial Unicode MS"/>
          <w:color w:val="000000"/>
          <w:szCs w:val="20"/>
          <w:lang/>
        </w:rPr>
        <w:t xml:space="preserve">. See </w:t>
      </w:r>
      <w:r w:rsidRPr="00961967">
        <w:rPr>
          <w:rFonts w:eastAsia="Arial Unicode MS"/>
          <w:smallCaps/>
          <w:color w:val="000000"/>
          <w:szCs w:val="20"/>
          <w:lang/>
        </w:rPr>
        <w:t>social form</w:t>
      </w:r>
      <w:r w:rsidRPr="00961967">
        <w:rPr>
          <w:rFonts w:eastAsia="Arial Unicode M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social movements</w:t>
      </w:r>
      <w:r w:rsidRPr="00961967">
        <w:rPr>
          <w:rFonts w:eastAsia="Arial Unicode MS"/>
          <w:color w:val="000000"/>
          <w:szCs w:val="20"/>
          <w:lang/>
        </w:rPr>
        <w:t xml:space="preserve">. See </w:t>
      </w:r>
      <w:r w:rsidRPr="00961967">
        <w:rPr>
          <w:rFonts w:eastAsia="Arial Unicode MS"/>
          <w:smallCaps/>
          <w:color w:val="000000"/>
          <w:szCs w:val="20"/>
          <w:lang/>
        </w:rPr>
        <w:t>emancipatory movements.</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b/>
          <w:color w:val="000000"/>
          <w:szCs w:val="20"/>
          <w:lang/>
        </w:rPr>
        <w:t>social science</w:t>
      </w:r>
      <w:r w:rsidRPr="00961967">
        <w:rPr>
          <w:rFonts w:eastAsia="Arial Unicode MS"/>
          <w:color w:val="000000"/>
          <w:szCs w:val="20"/>
          <w:lang/>
        </w:rPr>
        <w:t>.</w:t>
      </w:r>
      <w:r w:rsidRPr="00961967">
        <w:rPr>
          <w:rFonts w:eastAsia="Arial Unicode MS"/>
          <w:iCs/>
          <w:color w:val="000000"/>
          <w:szCs w:val="20"/>
          <w:lang/>
        </w:rPr>
        <w:t xml:space="preserve"> Any science of the sociosphere that achieves explanatory knowledge is for </w:t>
      </w:r>
      <w:r w:rsidRPr="00961967">
        <w:rPr>
          <w:rFonts w:eastAsia="Arial Unicode MS"/>
          <w:iCs/>
          <w:caps/>
          <w:color w:val="000000"/>
          <w:szCs w:val="20"/>
          <w:lang/>
        </w:rPr>
        <w:t>cr</w:t>
      </w:r>
      <w:r w:rsidRPr="00961967">
        <w:rPr>
          <w:rFonts w:eastAsia="Arial Unicode MS"/>
          <w:iCs/>
          <w:color w:val="000000"/>
          <w:szCs w:val="20"/>
          <w:lang/>
        </w:rPr>
        <w:t xml:space="preserve"> intrinsically emancipatory because it necessarily issues in </w:t>
      </w:r>
      <w:r w:rsidRPr="00961967">
        <w:rPr>
          <w:rFonts w:eastAsia="Arial Unicode MS"/>
          <w:iCs/>
          <w:smallCaps/>
          <w:color w:val="000000"/>
          <w:szCs w:val="20"/>
          <w:lang/>
        </w:rPr>
        <w:t>critique</w:t>
      </w:r>
      <w:r w:rsidRPr="00961967">
        <w:rPr>
          <w:rFonts w:eastAsia="Arial Unicode MS"/>
          <w:iCs/>
          <w:color w:val="000000"/>
          <w:szCs w:val="20"/>
          <w:lang/>
        </w:rPr>
        <w:t xml:space="preserve"> of the status quo; or, science in the sociosphere </w:t>
      </w:r>
      <w:r w:rsidRPr="00961967">
        <w:rPr>
          <w:rFonts w:eastAsia="Arial Unicode MS"/>
          <w:i/>
          <w:iCs/>
          <w:color w:val="000000"/>
          <w:szCs w:val="20"/>
          <w:lang/>
        </w:rPr>
        <w:t>is</w:t>
      </w:r>
      <w:r w:rsidRPr="00961967">
        <w:rPr>
          <w:rFonts w:eastAsia="Arial Unicode MS"/>
          <w:iCs/>
          <w:color w:val="000000"/>
          <w:szCs w:val="20"/>
          <w:lang/>
        </w:rPr>
        <w:t xml:space="preserve"> </w:t>
      </w:r>
      <w:r w:rsidRPr="00961967">
        <w:rPr>
          <w:rFonts w:eastAsia="Arial Unicode MS"/>
          <w:iCs/>
          <w:smallCaps/>
          <w:color w:val="000000"/>
          <w:szCs w:val="20"/>
          <w:lang/>
        </w:rPr>
        <w:t>explanatory critique</w:t>
      </w:r>
      <w:r w:rsidRPr="00961967">
        <w:rPr>
          <w:rFonts w:eastAsia="Arial Unicode MS"/>
          <w:iCs/>
          <w:color w:val="000000"/>
          <w:szCs w:val="20"/>
          <w:lang/>
        </w:rPr>
        <w:t>. Knowledge of the causes of their subordination is a necessary condition for rational self-emancipation by slaves, whereas masters have an interest in slaves’ continued ignorance of these causes; critical knowledge is thus ‘</w:t>
      </w:r>
      <w:r w:rsidRPr="00961967">
        <w:rPr>
          <w:iCs/>
          <w:color w:val="000000"/>
          <w:szCs w:val="20"/>
          <w:lang/>
        </w:rPr>
        <w:t>asymmetrically beneficial to the parties involved in relations of domi</w:t>
      </w:r>
      <w:r w:rsidRPr="00961967">
        <w:rPr>
          <w:iCs/>
          <w:color w:val="000000"/>
          <w:szCs w:val="20"/>
          <w:lang/>
        </w:rPr>
        <w:softHyphen/>
        <w:t xml:space="preserve">nation’. More generally, social science increases knowledge of the possibilities of four-planar social being in terms of self-emancipation. It is thus wrong to regard social science as </w:t>
      </w:r>
      <w:r w:rsidRPr="00961967">
        <w:rPr>
          <w:i/>
          <w:iCs/>
          <w:color w:val="000000"/>
          <w:szCs w:val="20"/>
          <w:lang/>
        </w:rPr>
        <w:t>equally</w:t>
      </w:r>
      <w:r w:rsidRPr="00961967">
        <w:rPr>
          <w:iCs/>
          <w:color w:val="000000"/>
          <w:szCs w:val="20"/>
          <w:lang/>
        </w:rPr>
        <w:t xml:space="preserve"> a potential instrument of domination and of freedom (</w:t>
      </w:r>
      <w:r w:rsidRPr="00961967">
        <w:rPr>
          <w:i/>
          <w:iCs/>
          <w:color w:val="000000"/>
          <w:szCs w:val="20"/>
          <w:lang/>
        </w:rPr>
        <w:t>PN3</w:t>
      </w:r>
      <w:r w:rsidRPr="00961967">
        <w:rPr>
          <w:iCs/>
          <w:color w:val="000000"/>
          <w:szCs w:val="20"/>
          <w:lang/>
        </w:rPr>
        <w:t xml:space="preserve">: 77 n84, </w:t>
      </w:r>
      <w:r w:rsidRPr="00961967">
        <w:rPr>
          <w:i/>
          <w:iCs/>
          <w:color w:val="000000"/>
          <w:szCs w:val="20"/>
          <w:lang/>
        </w:rPr>
        <w:t>SR</w:t>
      </w:r>
      <w:r w:rsidRPr="00961967">
        <w:rPr>
          <w:iCs/>
          <w:color w:val="000000"/>
          <w:szCs w:val="20"/>
          <w:lang/>
        </w:rPr>
        <w:t>: 182). S</w:t>
      </w:r>
      <w:r w:rsidRPr="00961967">
        <w:rPr>
          <w:rFonts w:eastAsia="Arial Unicode MS"/>
          <w:iCs/>
          <w:color w:val="000000"/>
          <w:szCs w:val="20"/>
          <w:lang/>
        </w:rPr>
        <w:t xml:space="preserve">ee also </w:t>
      </w:r>
      <w:r w:rsidRPr="00961967">
        <w:rPr>
          <w:rFonts w:eastAsia="Arial Unicode MS"/>
          <w:iCs/>
          <w:smallCaps/>
          <w:color w:val="000000"/>
          <w:szCs w:val="20"/>
          <w:lang/>
        </w:rPr>
        <w:t>critique, depth</w:t>
      </w:r>
      <w:r w:rsidRPr="00961967">
        <w:rPr>
          <w:rFonts w:eastAsia="Arial Unicode MS"/>
          <w:iCs/>
          <w:color w:val="000000"/>
          <w:szCs w:val="20"/>
          <w:lang/>
        </w:rPr>
        <w:t xml:space="preserve">, </w:t>
      </w:r>
      <w:r w:rsidRPr="00961967">
        <w:rPr>
          <w:rFonts w:eastAsia="Arial Unicode MS"/>
          <w:iCs/>
          <w:smallCaps/>
          <w:color w:val="000000"/>
          <w:szCs w:val="20"/>
          <w:lang/>
        </w:rPr>
        <w:t>dialectic of social science, emancipatory</w:t>
      </w:r>
      <w:r w:rsidRPr="00961967">
        <w:rPr>
          <w:rFonts w:eastAsia="Arial Unicode MS"/>
          <w:iCs/>
          <w:caps/>
          <w:color w:val="000000"/>
          <w:szCs w:val="20"/>
          <w:lang/>
        </w:rPr>
        <w:t xml:space="preserve"> </w:t>
      </w:r>
      <w:r w:rsidRPr="00961967">
        <w:rPr>
          <w:rFonts w:eastAsia="Arial Unicode MS"/>
          <w:iCs/>
          <w:smallCaps/>
          <w:color w:val="000000"/>
          <w:szCs w:val="20"/>
          <w:lang/>
        </w:rPr>
        <w:t xml:space="preserve">axiology, ideology, </w:t>
      </w:r>
      <w:r w:rsidRPr="00961967">
        <w:rPr>
          <w:rFonts w:eastAsia="Arial Unicode MS"/>
          <w:smallCaps/>
          <w:color w:val="000000"/>
          <w:szCs w:val="20"/>
          <w:lang/>
        </w:rPr>
        <w:t>philosophy of social science, social theory</w:t>
      </w:r>
      <w:r w:rsidRPr="00961967">
        <w:rPr>
          <w:rFonts w:eastAsia="Arial Unicode MS"/>
          <w:color w:val="000000"/>
          <w:szCs w:val="20"/>
          <w:lang/>
        </w:rPr>
        <w:t xml:space="preserve">, entries for particular disciplines (e.g., </w:t>
      </w:r>
      <w:r w:rsidRPr="00961967">
        <w:rPr>
          <w:rFonts w:eastAsia="Arial Unicode MS"/>
          <w:smallCaps/>
          <w:color w:val="000000"/>
          <w:szCs w:val="20"/>
          <w:lang/>
        </w:rPr>
        <w:t>sociology</w:t>
      </w:r>
      <w:r w:rsidRPr="00961967">
        <w:rPr>
          <w:rFonts w:eastAsia="Arial Unicode M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smallCaps/>
          <w:color w:val="000000"/>
          <w:szCs w:val="20"/>
          <w:lang w:eastAsia="ar-SA"/>
        </w:rPr>
      </w:pPr>
      <w:r w:rsidRPr="00961967">
        <w:rPr>
          <w:rFonts w:eastAsia="Arial Unicode MS"/>
          <w:b/>
          <w:color w:val="000000"/>
          <w:szCs w:val="20"/>
          <w:lang/>
        </w:rPr>
        <w:t>social realism</w:t>
      </w:r>
      <w:r w:rsidRPr="00961967">
        <w:rPr>
          <w:rFonts w:eastAsia="Arial Unicode MS"/>
          <w:color w:val="000000"/>
          <w:szCs w:val="20"/>
          <w:lang/>
        </w:rPr>
        <w:t xml:space="preserve">. See </w:t>
      </w:r>
      <w:r w:rsidRPr="00961967">
        <w:rPr>
          <w:rFonts w:eastAsia="Arial Unicode MS"/>
          <w:smallCaps/>
          <w:color w:val="000000"/>
          <w:szCs w:val="20"/>
          <w:lang/>
        </w:rPr>
        <w:t xml:space="preserve">critical naturalism, </w:t>
      </w:r>
      <w:r w:rsidRPr="00961967">
        <w:rPr>
          <w:smallCaps/>
          <w:color w:val="000000"/>
          <w:szCs w:val="20"/>
          <w:lang w:eastAsia="ar-SA"/>
        </w:rPr>
        <w:t>social structure.</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s</w:t>
      </w:r>
      <w:r w:rsidRPr="00961967">
        <w:rPr>
          <w:rFonts w:eastAsia="Arial Unicode MS"/>
          <w:b/>
          <w:szCs w:val="20"/>
          <w:lang/>
        </w:rPr>
        <w:t>ocial structure</w:t>
      </w:r>
      <w:r w:rsidRPr="00961967">
        <w:rPr>
          <w:rFonts w:eastAsia="Arial Unicode MS"/>
          <w:szCs w:val="20"/>
          <w:lang/>
        </w:rPr>
        <w:t>. Broadly, four different conceptions of social structure can be identified (Porpora 1989). These are structure as (1) patterns of aggregate behaviour that are stable over time; (2) lawlike regularities that govern the behaviour of social facts; (3) rules and resources; and (4) systems of human relations among social positions.</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first conception reflects the social </w:t>
      </w:r>
      <w:r w:rsidRPr="00961967">
        <w:rPr>
          <w:rFonts w:eastAsia="Arial Unicode MS"/>
          <w:smallCaps/>
          <w:szCs w:val="20"/>
          <w:lang/>
        </w:rPr>
        <w:t>atomism</w:t>
      </w:r>
      <w:r w:rsidRPr="00961967">
        <w:rPr>
          <w:rFonts w:eastAsia="Arial Unicode MS"/>
          <w:szCs w:val="20"/>
          <w:lang/>
        </w:rPr>
        <w:t xml:space="preserve"> associated with methodological individualism, no longer very prevalent in anthropology or sociology but still dominant in economics (Lawson 1997). The second conception is associated with sociological holism, a position that posits a rigid separation between the realm of individuals and their actions and the realm of collective properties or social facts. Sociological holism tends to be positivistic and to embrace the covering law model of causal </w:t>
      </w:r>
      <w:r w:rsidRPr="00961967">
        <w:rPr>
          <w:rFonts w:eastAsia="Arial Unicode MS"/>
          <w:smallCaps/>
          <w:szCs w:val="20"/>
          <w:lang/>
        </w:rPr>
        <w:t>explanation</w:t>
      </w:r>
      <w:r w:rsidRPr="00961967">
        <w:rPr>
          <w:rFonts w:eastAsia="Arial Unicode MS"/>
          <w:szCs w:val="20"/>
          <w:lang/>
        </w:rPr>
        <w:t>.</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caps/>
          <w:szCs w:val="20"/>
          <w:lang/>
        </w:rPr>
        <w:t>cr</w:t>
      </w:r>
      <w:r w:rsidRPr="00961967">
        <w:rPr>
          <w:rFonts w:eastAsia="Arial Unicode MS"/>
          <w:szCs w:val="20"/>
          <w:lang/>
        </w:rPr>
        <w:t xml:space="preserve"> has always championed a middle course between methodological individualism and sociological holism. On the one hand, the atomism of methodological individualism is inconsistent with </w:t>
      </w:r>
      <w:r w:rsidRPr="00961967">
        <w:rPr>
          <w:rFonts w:eastAsia="Arial Unicode MS"/>
          <w:caps/>
          <w:szCs w:val="20"/>
          <w:lang/>
        </w:rPr>
        <w:t>cr</w:t>
      </w:r>
      <w:r w:rsidRPr="00961967">
        <w:rPr>
          <w:rFonts w:eastAsia="Arial Unicode MS"/>
          <w:szCs w:val="20"/>
          <w:lang/>
        </w:rPr>
        <w:t xml:space="preserve">’s emergentist ontology, which considers all reality to be </w:t>
      </w:r>
      <w:r w:rsidRPr="00961967">
        <w:rPr>
          <w:rFonts w:eastAsia="Arial Unicode MS"/>
          <w:smallCaps/>
          <w:szCs w:val="20"/>
          <w:lang/>
        </w:rPr>
        <w:t>stratified</w:t>
      </w:r>
      <w:r w:rsidRPr="00961967">
        <w:rPr>
          <w:rFonts w:eastAsia="Arial Unicode MS"/>
          <w:szCs w:val="20"/>
          <w:lang/>
        </w:rPr>
        <w:t xml:space="preserve">. Thus, like sociological holism, </w:t>
      </w:r>
      <w:r w:rsidRPr="00961967">
        <w:rPr>
          <w:rFonts w:eastAsia="Arial Unicode MS"/>
          <w:caps/>
          <w:szCs w:val="20"/>
          <w:lang/>
        </w:rPr>
        <w:t>cr</w:t>
      </w:r>
      <w:r w:rsidRPr="00961967">
        <w:rPr>
          <w:rFonts w:eastAsia="Arial Unicode MS"/>
          <w:szCs w:val="20"/>
          <w:lang/>
        </w:rPr>
        <w:t xml:space="preserve"> posits levels of structure in human affairs as well. However, in contrast with holism, </w:t>
      </w:r>
      <w:r w:rsidRPr="00961967">
        <w:rPr>
          <w:rFonts w:eastAsia="Arial Unicode MS"/>
          <w:caps/>
          <w:szCs w:val="20"/>
          <w:lang/>
        </w:rPr>
        <w:t>cr</w:t>
      </w:r>
      <w:r w:rsidRPr="00961967">
        <w:rPr>
          <w:rFonts w:eastAsia="Arial Unicode MS"/>
          <w:szCs w:val="20"/>
          <w:lang/>
        </w:rPr>
        <w:t xml:space="preserve"> does not view social structural relations as nomothetic regularities and does not regard social structure as a separate realm autonomous from human agency.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caps/>
          <w:szCs w:val="20"/>
          <w:lang/>
        </w:rPr>
        <w:t>cr</w:t>
      </w:r>
      <w:r w:rsidRPr="00961967">
        <w:rPr>
          <w:rFonts w:eastAsia="Arial Unicode MS"/>
          <w:szCs w:val="20"/>
          <w:lang/>
        </w:rPr>
        <w:t xml:space="preserve">’s break with the covering law model is what allows it to conceptualise social structure in such a way that it remains connected with human agency. The covering law model itself is what has hampered traditional attempts to conceptualise social structure. The covering law model is decidedly </w:t>
      </w:r>
      <w:r w:rsidRPr="00961967">
        <w:rPr>
          <w:rFonts w:eastAsia="Arial Unicode MS"/>
          <w:smallCaps/>
          <w:szCs w:val="20"/>
          <w:lang/>
        </w:rPr>
        <w:t>deterministic</w:t>
      </w:r>
      <w:r w:rsidRPr="00961967">
        <w:rPr>
          <w:rFonts w:eastAsia="Arial Unicode MS"/>
          <w:szCs w:val="20"/>
          <w:lang/>
        </w:rPr>
        <w:t xml:space="preserve"> so that its application to human affairs precludes any element of what philosophers call ‘free will’; the result is a mechanistic model of human behaviour. Thus, as long as </w:t>
      </w:r>
      <w:r w:rsidRPr="00961967">
        <w:rPr>
          <w:rFonts w:eastAsia="Arial Unicode MS"/>
          <w:smallCaps/>
          <w:szCs w:val="20"/>
          <w:lang/>
        </w:rPr>
        <w:t>causality</w:t>
      </w:r>
      <w:r w:rsidRPr="00961967">
        <w:rPr>
          <w:rFonts w:eastAsia="Arial Unicode MS"/>
          <w:szCs w:val="20"/>
          <w:lang/>
        </w:rPr>
        <w:t xml:space="preserve"> is exclusively understood in terms of the covering law model, there are only two choices: human freedom and responsibility can be upheld by rejecting any causal explanation of human behaviour. Alternately, in the name of science and at the expense of free will, deterministic causality in human affairs can be affirmed.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lastRenderedPageBreak/>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rejection of all causality in human affairs leads to the position known as </w:t>
      </w:r>
      <w:r w:rsidRPr="00961967">
        <w:rPr>
          <w:rFonts w:eastAsia="Arial Unicode MS"/>
          <w:smallCaps/>
          <w:szCs w:val="20"/>
          <w:lang/>
        </w:rPr>
        <w:t>voluntarism</w:t>
      </w:r>
      <w:r w:rsidRPr="00961967">
        <w:rPr>
          <w:rFonts w:eastAsia="Arial Unicode MS"/>
          <w:szCs w:val="20"/>
          <w:lang/>
        </w:rPr>
        <w:t xml:space="preserve">, which seems to imply that human behaviour is totally unconstrained socially. Within </w:t>
      </w:r>
      <w:r w:rsidRPr="00961967">
        <w:rPr>
          <w:rFonts w:eastAsia="Arial Unicode MS"/>
          <w:caps/>
          <w:szCs w:val="20"/>
          <w:lang/>
        </w:rPr>
        <w:t>cr</w:t>
      </w:r>
      <w:r w:rsidRPr="00961967">
        <w:rPr>
          <w:rFonts w:eastAsia="Arial Unicode MS"/>
          <w:szCs w:val="20"/>
          <w:lang/>
        </w:rPr>
        <w:t>, this position is most associated with Rom Harré (1979, Harré &amp; Varela 1996, Varela 1999). Harré advances a basically post-Wittgensteinian position that holds human action explicable only in terms of reasons and never in terms of causes. From this perspective, social structure is precluded from ever exerting any kind of causal force on human behaviour.</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In contrast, as long as the covering law model is embraced, talk of structural causation seems to drag human beings back into a nexus of deterministic laws. It is for this reason that sociological holism has generally been closely tied to positivism, and that even mention of structural causation often tends immediately to be equated with ‘structural </w:t>
      </w:r>
      <w:r w:rsidRPr="00961967">
        <w:rPr>
          <w:rFonts w:eastAsia="Arial Unicode MS"/>
          <w:smallCaps/>
          <w:szCs w:val="20"/>
          <w:lang/>
        </w:rPr>
        <w:t>reductionism</w:t>
      </w:r>
      <w:r w:rsidRPr="00961967">
        <w:rPr>
          <w:rFonts w:eastAsia="Arial Unicode MS"/>
          <w:szCs w:val="20"/>
          <w:lang/>
        </w:rPr>
        <w:t>’, the attempt to explain all human behaviour structurally.</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Because the </w:t>
      </w:r>
      <w:r w:rsidRPr="00961967">
        <w:rPr>
          <w:rFonts w:eastAsia="Arial Unicode MS"/>
          <w:caps/>
          <w:szCs w:val="20"/>
          <w:lang/>
        </w:rPr>
        <w:t>cr</w:t>
      </w:r>
      <w:r w:rsidRPr="00961967">
        <w:rPr>
          <w:rFonts w:eastAsia="Arial Unicode MS"/>
          <w:szCs w:val="20"/>
          <w:lang/>
        </w:rPr>
        <w:t xml:space="preserve"> conception of causality is not deterministic, </w:t>
      </w:r>
      <w:r w:rsidRPr="00961967">
        <w:rPr>
          <w:rFonts w:eastAsia="Arial Unicode MS"/>
          <w:caps/>
          <w:szCs w:val="20"/>
          <w:lang/>
        </w:rPr>
        <w:t>cr</w:t>
      </w:r>
      <w:r w:rsidRPr="00961967">
        <w:rPr>
          <w:rFonts w:eastAsia="Arial Unicode MS"/>
          <w:szCs w:val="20"/>
          <w:lang/>
        </w:rPr>
        <w:t xml:space="preserve"> reference to structural causation does not imply any necessary or ineluctable consequences in terms of human behaviour. On the contrary, how humans react to structural causes is always ontologically open in a way that ultimately can only be traced by historical narrative (Porpora 1987). The ineluctable element of narrativity in turn implies a temporal dimension to the structure–agency dynamic that cannot be collapsed (Archer 1995, 1998).</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temporal dimension is implicit in what might be considered the canonical </w:t>
      </w:r>
      <w:r w:rsidRPr="00961967">
        <w:rPr>
          <w:rFonts w:eastAsia="Arial Unicode MS"/>
          <w:caps/>
          <w:szCs w:val="20"/>
          <w:lang/>
        </w:rPr>
        <w:t>cr</w:t>
      </w:r>
      <w:r w:rsidRPr="00961967">
        <w:rPr>
          <w:rFonts w:eastAsia="Arial Unicode MS"/>
          <w:szCs w:val="20"/>
          <w:lang/>
        </w:rPr>
        <w:t xml:space="preserve"> approach to the structure–agency problem, the approach that Bhaskar calls the ‘transformational model of social action’ (</w:t>
      </w:r>
      <w:r w:rsidRPr="00961967">
        <w:rPr>
          <w:rFonts w:eastAsia="Arial Unicode MS"/>
          <w:caps/>
          <w:szCs w:val="20"/>
          <w:lang/>
        </w:rPr>
        <w:t>tmsa</w:t>
      </w:r>
      <w:r w:rsidRPr="00961967">
        <w:rPr>
          <w:rFonts w:eastAsia="Arial Unicode MS"/>
          <w:szCs w:val="20"/>
          <w:lang/>
        </w:rPr>
        <w:t xml:space="preserve">). Although there are those within </w:t>
      </w:r>
      <w:r w:rsidRPr="00961967">
        <w:rPr>
          <w:rFonts w:eastAsia="Arial Unicode MS"/>
          <w:caps/>
          <w:szCs w:val="20"/>
          <w:lang/>
        </w:rPr>
        <w:t>cr</w:t>
      </w:r>
      <w:r w:rsidRPr="00961967">
        <w:rPr>
          <w:rFonts w:eastAsia="Arial Unicode MS"/>
          <w:szCs w:val="20"/>
          <w:lang/>
        </w:rPr>
        <w:t xml:space="preserve"> who dissent from it or who think its application limited to capitalist systems (e.g., Dean 2000), most critical realists endorse the </w:t>
      </w:r>
      <w:r w:rsidRPr="00961967">
        <w:rPr>
          <w:rFonts w:eastAsia="Arial Unicode MS"/>
          <w:caps/>
          <w:szCs w:val="20"/>
          <w:lang/>
        </w:rPr>
        <w:t>tmsa</w:t>
      </w:r>
      <w:r w:rsidRPr="00961967">
        <w:rPr>
          <w:rFonts w:eastAsia="Arial Unicode MS"/>
          <w:szCs w:val="20"/>
          <w:lang/>
        </w:rPr>
        <w:t xml:space="preserve"> in some form.</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w:t>
      </w:r>
      <w:r w:rsidRPr="00961967">
        <w:rPr>
          <w:rFonts w:eastAsia="Arial Unicode MS"/>
          <w:caps/>
          <w:szCs w:val="20"/>
          <w:lang/>
        </w:rPr>
        <w:t>tmsa</w:t>
      </w:r>
      <w:r w:rsidRPr="00961967">
        <w:rPr>
          <w:rFonts w:eastAsia="Arial Unicode MS"/>
          <w:szCs w:val="20"/>
          <w:lang/>
        </w:rPr>
        <w:t xml:space="preserve"> essentially posits a dialectical relation between social structure and individual human agency along the lines of Marx’s (1852) famous observation to the effect that people make their history but not under conditions of their own making. Action, according to the </w:t>
      </w:r>
      <w:r w:rsidRPr="00961967">
        <w:rPr>
          <w:rFonts w:eastAsia="Arial Unicode MS"/>
          <w:caps/>
          <w:szCs w:val="20"/>
          <w:lang/>
        </w:rPr>
        <w:t>tmsa</w:t>
      </w:r>
      <w:r w:rsidRPr="00961967">
        <w:rPr>
          <w:rFonts w:eastAsia="Arial Unicode MS"/>
          <w:szCs w:val="20"/>
          <w:lang/>
        </w:rPr>
        <w:t xml:space="preserve"> model, is always initiated from a position within a structure, and action always in some way results in some effect on that structure.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w:t>
      </w:r>
      <w:r w:rsidRPr="00961967">
        <w:rPr>
          <w:rFonts w:eastAsia="Arial Unicode MS"/>
          <w:caps/>
          <w:szCs w:val="20"/>
          <w:lang/>
        </w:rPr>
        <w:t>tmsa</w:t>
      </w:r>
      <w:r w:rsidRPr="00961967">
        <w:rPr>
          <w:rFonts w:eastAsia="Arial Unicode MS"/>
          <w:szCs w:val="20"/>
          <w:lang/>
        </w:rPr>
        <w:t xml:space="preserve"> conceptualises the social as what Archer calls a </w:t>
      </w:r>
      <w:r w:rsidRPr="00961967">
        <w:rPr>
          <w:rFonts w:eastAsia="Arial Unicode MS"/>
          <w:smallCaps/>
          <w:szCs w:val="20"/>
          <w:lang/>
        </w:rPr>
        <w:t>morphogenetic</w:t>
      </w:r>
      <w:r w:rsidRPr="00961967">
        <w:rPr>
          <w:rFonts w:eastAsia="Arial Unicode MS"/>
          <w:szCs w:val="20"/>
          <w:lang/>
        </w:rPr>
        <w:t xml:space="preserve"> process, a process always shaping and shaped by human action. As such, Archer insists, the </w:t>
      </w:r>
      <w:r w:rsidRPr="00961967">
        <w:rPr>
          <w:rFonts w:eastAsia="Arial Unicode MS"/>
          <w:caps/>
          <w:szCs w:val="20"/>
          <w:lang/>
        </w:rPr>
        <w:t>tmsa</w:t>
      </w:r>
      <w:r w:rsidRPr="00961967">
        <w:rPr>
          <w:rFonts w:eastAsia="Arial Unicode MS"/>
          <w:szCs w:val="20"/>
          <w:lang/>
        </w:rPr>
        <w:t xml:space="preserve"> is properly understood only if it is temporally unpacked. At each moment in time, some structure predates the action that reproduces or transforms it, and that structured action in turn predates the structural ‘elaboration’ (reproduction or transformation) it brings about (Archer 1995: 61).</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On the surface, the </w:t>
      </w:r>
      <w:r w:rsidRPr="00961967">
        <w:rPr>
          <w:rFonts w:eastAsia="Arial Unicode MS"/>
          <w:caps/>
          <w:szCs w:val="20"/>
          <w:lang/>
        </w:rPr>
        <w:t>tmsa</w:t>
      </w:r>
      <w:r w:rsidRPr="00961967">
        <w:rPr>
          <w:rFonts w:eastAsia="Arial Unicode MS"/>
          <w:szCs w:val="20"/>
          <w:lang/>
        </w:rPr>
        <w:t xml:space="preserve"> seems very much in accord with the ‘stratification model of social action’ associated with Giddens’ (1979) ‘structuration theory’. For Giddens’ stratification model as well, structure is both the ‘medium’ and ‘outcome’ of social action. This twofold character Giddens refers to as ‘the duality of structure’.</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similarity between the </w:t>
      </w:r>
      <w:r w:rsidRPr="00961967">
        <w:rPr>
          <w:rFonts w:eastAsia="Arial Unicode MS"/>
          <w:caps/>
          <w:szCs w:val="20"/>
          <w:lang/>
        </w:rPr>
        <w:t>tmsa</w:t>
      </w:r>
      <w:r w:rsidRPr="00961967">
        <w:rPr>
          <w:rFonts w:eastAsia="Arial Unicode MS"/>
          <w:szCs w:val="20"/>
          <w:lang/>
        </w:rPr>
        <w:t xml:space="preserve"> and the two models did not escape Bhaskar, who cites the stratification model approvingly on at least two occasions. In </w:t>
      </w:r>
      <w:r w:rsidRPr="00961967">
        <w:rPr>
          <w:rFonts w:eastAsia="Arial Unicode MS"/>
          <w:i/>
          <w:caps/>
          <w:szCs w:val="20"/>
          <w:lang/>
        </w:rPr>
        <w:t>pn3</w:t>
      </w:r>
      <w:r w:rsidRPr="00961967">
        <w:rPr>
          <w:rFonts w:eastAsia="Arial Unicode MS"/>
          <w:caps/>
          <w:szCs w:val="20"/>
          <w:lang/>
        </w:rPr>
        <w:t xml:space="preserve">: </w:t>
      </w:r>
      <w:r w:rsidRPr="00961967">
        <w:rPr>
          <w:rFonts w:eastAsia="Arial Unicode MS"/>
          <w:szCs w:val="20"/>
          <w:lang/>
        </w:rPr>
        <w:t xml:space="preserve">35, he suggests that the stratification model and the </w:t>
      </w:r>
      <w:r w:rsidRPr="00961967">
        <w:rPr>
          <w:rFonts w:eastAsia="Arial Unicode MS"/>
          <w:caps/>
          <w:szCs w:val="20"/>
          <w:lang/>
        </w:rPr>
        <w:t>tmsa</w:t>
      </w:r>
      <w:r w:rsidRPr="00961967">
        <w:rPr>
          <w:rFonts w:eastAsia="Arial Unicode MS"/>
          <w:szCs w:val="20"/>
          <w:lang/>
        </w:rPr>
        <w:t xml:space="preserve"> are just two sides of the same coin. Other critical realists (Manicas 1987, New 1994, Outhwaite 1987, C. Smith 1990) likewise see a close connection between </w:t>
      </w:r>
      <w:r w:rsidRPr="00961967">
        <w:rPr>
          <w:rFonts w:eastAsia="Arial Unicode MS"/>
          <w:caps/>
          <w:szCs w:val="20"/>
          <w:lang/>
        </w:rPr>
        <w:t>cr</w:t>
      </w:r>
      <w:r w:rsidRPr="00961967">
        <w:rPr>
          <w:rFonts w:eastAsia="Arial Unicode MS"/>
          <w:szCs w:val="20"/>
          <w:lang/>
        </w:rPr>
        <w:t xml:space="preserve"> and structuration theory, and both perspectives were strongly represented together in the opening days of the </w:t>
      </w:r>
      <w:r w:rsidRPr="00961967">
        <w:rPr>
          <w:rFonts w:eastAsia="Arial Unicode MS"/>
          <w:i/>
          <w:szCs w:val="20"/>
          <w:lang/>
        </w:rPr>
        <w:t>Journal for the Theory of Social Behaviour</w:t>
      </w:r>
      <w:r w:rsidRPr="00961967">
        <w:rPr>
          <w:rFonts w:eastAsia="Arial Unicode MS"/>
          <w:szCs w:val="20"/>
          <w:lang/>
        </w:rPr>
        <w:t>.</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Given the apparent affinity between the </w:t>
      </w:r>
      <w:r w:rsidRPr="00961967">
        <w:rPr>
          <w:rFonts w:eastAsia="Arial Unicode MS"/>
          <w:caps/>
          <w:szCs w:val="20"/>
          <w:lang/>
        </w:rPr>
        <w:t>tmsa</w:t>
      </w:r>
      <w:r w:rsidRPr="00961967">
        <w:rPr>
          <w:rFonts w:eastAsia="Arial Unicode MS"/>
          <w:szCs w:val="20"/>
          <w:lang/>
        </w:rPr>
        <w:t xml:space="preserve"> and the stratification model, it is perhaps surprising that some critical realists (Archer 1985, 1990, 1995, Porpora 1987, 1989, 1994) have reacted hostilely to the stratification model. Yet on similar grounds, other critical realists (e.g., Benton 1981) have likewise been dissatisfied with the </w:t>
      </w:r>
      <w:r w:rsidRPr="00961967">
        <w:rPr>
          <w:rFonts w:eastAsia="Arial Unicode MS"/>
          <w:caps/>
          <w:szCs w:val="20"/>
          <w:lang/>
        </w:rPr>
        <w:t>tmsa</w:t>
      </w:r>
      <w:r w:rsidRPr="00961967">
        <w:rPr>
          <w:rFonts w:eastAsia="Arial Unicode MS"/>
          <w:szCs w:val="20"/>
          <w:lang/>
        </w:rPr>
        <w:t xml:space="preserve"> model as originally formulated.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At issue has been how social structure should be conceptualised. If Bhaskar alluded to a conception of structure somewhere between conceptions (3) and (4) above, Giddens pressed more unequivocally for conception (3), and indeed popularised it. For Giddens, social structure just is rules and resources.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For Giddens, rules are structures only in their instantiation (Giddens 1979: 64-5). They operate in other words only to the extent that they are followed and thus have what Giddens called only a ‘virtual existence’. This idea again seems to align with Bhaskar. According to Bhaskar (</w:t>
      </w:r>
      <w:r w:rsidRPr="00961967">
        <w:rPr>
          <w:rFonts w:eastAsia="Arial Unicode MS"/>
          <w:i/>
          <w:caps/>
          <w:szCs w:val="20"/>
          <w:lang/>
        </w:rPr>
        <w:t>pn3</w:t>
      </w:r>
      <w:r w:rsidRPr="00961967">
        <w:rPr>
          <w:rFonts w:eastAsia="Arial Unicode MS"/>
          <w:caps/>
          <w:szCs w:val="20"/>
          <w:lang/>
        </w:rPr>
        <w:t>:</w:t>
      </w:r>
      <w:r w:rsidRPr="00961967">
        <w:rPr>
          <w:rFonts w:eastAsia="Arial Unicode MS"/>
          <w:szCs w:val="20"/>
          <w:lang/>
        </w:rPr>
        <w:t xml:space="preserve"> 38, </w:t>
      </w:r>
      <w:r w:rsidRPr="00961967">
        <w:rPr>
          <w:rFonts w:eastAsia="Arial Unicode MS"/>
          <w:i/>
          <w:szCs w:val="20"/>
          <w:lang/>
        </w:rPr>
        <w:t>RR</w:t>
      </w:r>
      <w:r w:rsidRPr="00961967">
        <w:rPr>
          <w:rFonts w:eastAsia="Arial Unicode MS"/>
          <w:szCs w:val="20"/>
          <w:lang/>
        </w:rPr>
        <w:t xml:space="preserve">: 95) ‘social structures, unlike natural structures do not exist independently of the activities they govern’ or ‘of the agents’ conceptions of what they are doing in their </w:t>
      </w:r>
      <w:r w:rsidRPr="00961967">
        <w:rPr>
          <w:rFonts w:eastAsia="Arial Unicode MS"/>
          <w:szCs w:val="20"/>
          <w:lang/>
        </w:rPr>
        <w:lastRenderedPageBreak/>
        <w:t>activity’. Elsewhere, sounding very much like Giddens, Bhaskar (</w:t>
      </w:r>
      <w:r w:rsidRPr="00961967">
        <w:rPr>
          <w:rFonts w:eastAsia="Arial Unicode MS"/>
          <w:i/>
          <w:caps/>
          <w:szCs w:val="20"/>
          <w:lang/>
        </w:rPr>
        <w:t>pn3</w:t>
      </w:r>
      <w:r w:rsidRPr="00961967">
        <w:rPr>
          <w:rFonts w:eastAsia="Arial Unicode MS"/>
          <w:caps/>
          <w:szCs w:val="20"/>
          <w:lang/>
        </w:rPr>
        <w:t>:</w:t>
      </w:r>
      <w:r w:rsidRPr="00961967">
        <w:rPr>
          <w:rFonts w:eastAsia="Arial Unicode MS"/>
          <w:szCs w:val="20"/>
          <w:lang/>
        </w:rPr>
        <w:t xml:space="preserve"> 50) even alleges that social structures do not exist apart from their effects. The tilt here in both Giddens and Bhaskar is very much in a hermeneutic direction.</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smartTag w:uri="urn:schemas-microsoft-com:office:smarttags" w:element="City">
        <w:smartTag w:uri="urn:schemas-microsoft-com:office:smarttags" w:element="place">
          <w:r w:rsidRPr="00961967">
            <w:rPr>
              <w:rFonts w:eastAsia="Arial Unicode MS"/>
              <w:szCs w:val="20"/>
              <w:lang/>
            </w:rPr>
            <w:t>Benton</w:t>
          </w:r>
        </w:smartTag>
      </w:smartTag>
      <w:r w:rsidRPr="00961967">
        <w:rPr>
          <w:rFonts w:eastAsia="Arial Unicode MS"/>
          <w:szCs w:val="20"/>
          <w:lang/>
        </w:rPr>
        <w:t xml:space="preserve"> (1981), though sympathetic to the </w:t>
      </w:r>
      <w:r w:rsidRPr="00961967">
        <w:rPr>
          <w:rFonts w:eastAsia="Arial Unicode MS"/>
          <w:caps/>
          <w:szCs w:val="20"/>
          <w:lang/>
        </w:rPr>
        <w:t>tmsa</w:t>
      </w:r>
      <w:r w:rsidRPr="00961967">
        <w:rPr>
          <w:rFonts w:eastAsia="Arial Unicode MS"/>
          <w:szCs w:val="20"/>
          <w:lang/>
        </w:rPr>
        <w:t xml:space="preserve">, raised serious questions about this original formulation. First, according to the </w:t>
      </w:r>
      <w:r w:rsidRPr="00961967">
        <w:rPr>
          <w:rFonts w:eastAsia="Arial Unicode MS"/>
          <w:caps/>
          <w:szCs w:val="20"/>
          <w:lang/>
        </w:rPr>
        <w:t>cr</w:t>
      </w:r>
      <w:r w:rsidRPr="00961967">
        <w:rPr>
          <w:rFonts w:eastAsia="Arial Unicode MS"/>
          <w:szCs w:val="20"/>
          <w:lang/>
        </w:rPr>
        <w:t xml:space="preserve"> view, causal powers exist even without being manifested. The same should hold, </w:t>
      </w:r>
      <w:smartTag w:uri="urn:schemas-microsoft-com:office:smarttags" w:element="City">
        <w:smartTag w:uri="urn:schemas-microsoft-com:office:smarttags" w:element="place">
          <w:r w:rsidRPr="00961967">
            <w:rPr>
              <w:rFonts w:eastAsia="Arial Unicode MS"/>
              <w:szCs w:val="20"/>
              <w:lang/>
            </w:rPr>
            <w:t>Benton</w:t>
          </w:r>
        </w:smartTag>
      </w:smartTag>
      <w:r w:rsidRPr="00961967">
        <w:rPr>
          <w:rFonts w:eastAsia="Arial Unicode MS"/>
          <w:szCs w:val="20"/>
          <w:lang/>
        </w:rPr>
        <w:t xml:space="preserve"> averred, of social structure. A power relation, for example, still exists even if the power is not actually exercised. Similarly, </w:t>
      </w:r>
      <w:smartTag w:uri="urn:schemas-microsoft-com:office:smarttags" w:element="City">
        <w:smartTag w:uri="urn:schemas-microsoft-com:office:smarttags" w:element="place">
          <w:r w:rsidRPr="00961967">
            <w:rPr>
              <w:rFonts w:eastAsia="Arial Unicode MS"/>
              <w:szCs w:val="20"/>
              <w:lang/>
            </w:rPr>
            <w:t>Benton</w:t>
          </w:r>
        </w:smartTag>
      </w:smartTag>
      <w:r w:rsidRPr="00961967">
        <w:rPr>
          <w:rFonts w:eastAsia="Arial Unicode MS"/>
          <w:szCs w:val="20"/>
          <w:lang/>
        </w:rPr>
        <w:t xml:space="preserve"> observed, the activities that sustain a power relation may be other than those the power relation governs. Thus, concluded </w:t>
      </w:r>
      <w:smartTag w:uri="urn:schemas-microsoft-com:office:smarttags" w:element="City">
        <w:smartTag w:uri="urn:schemas-microsoft-com:office:smarttags" w:element="place">
          <w:r w:rsidRPr="00961967">
            <w:rPr>
              <w:rFonts w:eastAsia="Arial Unicode MS"/>
              <w:szCs w:val="20"/>
              <w:lang/>
            </w:rPr>
            <w:t>Benton</w:t>
          </w:r>
        </w:smartTag>
      </w:smartTag>
      <w:r w:rsidRPr="00961967">
        <w:rPr>
          <w:rFonts w:eastAsia="Arial Unicode MS"/>
          <w:szCs w:val="20"/>
          <w:lang/>
        </w:rPr>
        <w:t>, social structures can exist independently of the activities they govern or of agents’ conceptions of those activities.</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In response to these criticisms, Bhaskar conceded some ground to </w:t>
      </w:r>
      <w:smartTag w:uri="urn:schemas-microsoft-com:office:smarttags" w:element="City">
        <w:smartTag w:uri="urn:schemas-microsoft-com:office:smarttags" w:element="place">
          <w:r w:rsidRPr="00961967">
            <w:rPr>
              <w:rFonts w:eastAsia="Arial Unicode MS"/>
              <w:szCs w:val="20"/>
              <w:lang/>
            </w:rPr>
            <w:t>Benton</w:t>
          </w:r>
        </w:smartTag>
      </w:smartTag>
      <w:r w:rsidRPr="00961967">
        <w:rPr>
          <w:rFonts w:eastAsia="Arial Unicode MS"/>
          <w:szCs w:val="20"/>
          <w:lang/>
        </w:rPr>
        <w:t>. In an ‘Afterward’ (</w:t>
      </w:r>
      <w:r w:rsidRPr="00961967">
        <w:rPr>
          <w:rFonts w:eastAsia="Arial Unicode MS"/>
          <w:i/>
          <w:caps/>
          <w:szCs w:val="20"/>
          <w:lang/>
        </w:rPr>
        <w:t>pn3</w:t>
      </w:r>
      <w:r w:rsidRPr="00961967">
        <w:rPr>
          <w:rFonts w:eastAsia="Arial Unicode MS"/>
          <w:caps/>
          <w:szCs w:val="20"/>
          <w:lang/>
        </w:rPr>
        <w:t>:</w:t>
      </w:r>
      <w:r w:rsidRPr="00961967">
        <w:rPr>
          <w:rFonts w:eastAsia="Arial Unicode MS"/>
          <w:szCs w:val="20"/>
          <w:lang/>
        </w:rPr>
        <w:t xml:space="preserve"> 174), Bhaskar specifically admits that structures can exist apart from the activities they govern and without being manifest. Bhaskar still insists, however, that structures are dependent on (some) human activity and, moreover, on agents’ conceptions of what they are doing.</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The hardest line on these issues has been taken by Archer and Porpora. Explicitly reflecting a Marxist perspective, Porpora is concerned to uphold the fourth conception of social structure, which, he says, allows for ‘emergently material’ relations. According to Porpora, although all human relations are established and maintained by some human activity, emergently material relations exist – with independent effects of their own – even apart from agents’ knowledge of their existence. Examples include relations that – even without agents’ knowledge – are exploitative or that otherwise place agents’ interests in conflict. Because structuration theory ignores such emergently material relations, Porpora categorises it as an exclusively idealist approach to sociology.</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Archer (1995) provides the single most sustained attack on structuration theory – and kindred interpretations of the </w:t>
      </w:r>
      <w:r w:rsidRPr="00961967">
        <w:rPr>
          <w:rFonts w:eastAsia="Arial Unicode MS"/>
          <w:caps/>
          <w:szCs w:val="20"/>
          <w:lang/>
        </w:rPr>
        <w:t>tmsa</w:t>
      </w:r>
      <w:r w:rsidRPr="00961967">
        <w:rPr>
          <w:rFonts w:eastAsia="Arial Unicode MS"/>
          <w:szCs w:val="20"/>
          <w:lang/>
        </w:rPr>
        <w:t xml:space="preserve">. For Archer, the central problem with structuration theory is that it is ‘conflationary’, ‘redefining structure and agency as inseparable’. Archer shows what analysis loses from this conflation. Lost in particular is any kind of dialectic between structure and agency. For us to understand the causal relations between structure and agency, the two must be analytically distinct. Collapsing the distinction thus precludes this possibility.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Lost then is our capacity to analyze how structure affects agency, and how agency affects structure. These are processes, Archer reminds us, that unfold over time. The time dimension too Archer accuses structuration theory of collapsing. Thus, against Giddens’ duality of structure, Archer counterposes the position she calls ‘analytic dualism’, which holds structure and agency to be dialectically related but ontologically and analytically distinct.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Today, although there still are articles contributing to it (e.g., King 1999b, Lewis 2000, Willmott 1997), the debate on structure has largely gone into abeyance. Giddens’ once vast influence on social theory has considerably waned but his understanding of structure remains popular (see Sewell 1992). Although there remains a spectrum of opinion on structure and agency within </w:t>
      </w:r>
      <w:r w:rsidRPr="00961967">
        <w:rPr>
          <w:rFonts w:eastAsia="Arial Unicode MS"/>
          <w:caps/>
          <w:szCs w:val="20"/>
          <w:lang/>
        </w:rPr>
        <w:t>cr</w:t>
      </w:r>
      <w:r w:rsidRPr="00961967">
        <w:rPr>
          <w:rFonts w:eastAsia="Arial Unicode MS"/>
          <w:szCs w:val="20"/>
          <w:lang/>
        </w:rPr>
        <w:t>, arguably Archer’s analytic dualism has become the dominant position. Bhaskar’s ‘</w:t>
      </w:r>
      <w:r w:rsidRPr="00961967">
        <w:rPr>
          <w:rFonts w:eastAsia="Arial Unicode MS"/>
          <w:smallCaps/>
          <w:szCs w:val="20"/>
          <w:lang/>
        </w:rPr>
        <w:t>negative generalisation</w:t>
      </w:r>
      <w:r w:rsidRPr="00961967">
        <w:rPr>
          <w:rFonts w:eastAsia="Arial Unicode MS"/>
          <w:szCs w:val="20"/>
          <w:lang/>
        </w:rPr>
        <w:t xml:space="preserve"> of the </w:t>
      </w:r>
      <w:r w:rsidRPr="00961967">
        <w:rPr>
          <w:rFonts w:eastAsia="Arial Unicode MS"/>
          <w:caps/>
          <w:szCs w:val="20"/>
          <w:lang/>
        </w:rPr>
        <w:t>tmsa</w:t>
      </w:r>
      <w:r w:rsidRPr="00961967">
        <w:rPr>
          <w:rFonts w:eastAsia="Arial Unicode MS"/>
          <w:szCs w:val="20"/>
          <w:lang/>
        </w:rPr>
        <w:t xml:space="preserve"> in </w:t>
      </w:r>
      <w:r w:rsidRPr="00961967">
        <w:rPr>
          <w:rFonts w:eastAsia="Arial Unicode MS"/>
          <w:i/>
          <w:szCs w:val="20"/>
          <w:lang/>
        </w:rPr>
        <w:t>Dialectic</w:t>
      </w:r>
      <w:r w:rsidRPr="00961967">
        <w:rPr>
          <w:rFonts w:eastAsia="Arial Unicode MS"/>
          <w:szCs w:val="20"/>
          <w:lang/>
        </w:rPr>
        <w:t xml:space="preserve"> (154-60), whereby structures can persist without and even despite human agency, takes Archer’s central refinements of the </w:t>
      </w:r>
      <w:r w:rsidRPr="00961967">
        <w:rPr>
          <w:rFonts w:eastAsia="Arial Unicode MS"/>
          <w:caps/>
          <w:szCs w:val="20"/>
          <w:lang/>
        </w:rPr>
        <w:t>tmsa</w:t>
      </w:r>
      <w:r w:rsidRPr="00961967">
        <w:rPr>
          <w:rFonts w:eastAsia="Arial Unicode MS"/>
          <w:szCs w:val="20"/>
          <w:lang/>
        </w:rPr>
        <w:t xml:space="preserve"> fully on board.</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Douglas V. Porpora</w:t>
      </w:r>
    </w:p>
    <w:p w:rsidR="00BD5E08" w:rsidRPr="00961967" w:rsidRDefault="00BD5E08" w:rsidP="00BD5E08">
      <w:pPr>
        <w:widowControl w:val="0"/>
        <w:numPr>
          <w:ilvl w:val="0"/>
          <w:numId w:val="27651"/>
        </w:numPr>
        <w:tabs>
          <w:tab w:val="clear" w:pos="284"/>
        </w:tabs>
        <w:suppressAutoHyphens/>
        <w:spacing w:line="100" w:lineRule="atLeast"/>
        <w:jc w:val="left"/>
        <w:rPr>
          <w:rFonts w:eastAsia="Arial Unicode MS"/>
          <w:szCs w:val="20"/>
          <w:lang/>
        </w:rPr>
      </w:pPr>
    </w:p>
    <w:p w:rsidR="00BD5E08" w:rsidRPr="00961967" w:rsidRDefault="00BD5E08" w:rsidP="00BD5E08">
      <w:pPr>
        <w:widowControl w:val="0"/>
        <w:tabs>
          <w:tab w:val="clear" w:pos="284"/>
        </w:tabs>
        <w:suppressAutoHyphens/>
        <w:spacing w:line="100" w:lineRule="atLeast"/>
        <w:jc w:val="left"/>
        <w:rPr>
          <w:rFonts w:eastAsia="Arial Unicode MS"/>
          <w:szCs w:val="20"/>
          <w:lang/>
        </w:rPr>
      </w:pPr>
      <w:r w:rsidRPr="00961967">
        <w:rPr>
          <w:rFonts w:eastAsia="Arial Unicode MS"/>
          <w:b/>
          <w:bCs/>
          <w:szCs w:val="20"/>
          <w:lang/>
        </w:rPr>
        <w:t>social tetrapolity</w:t>
      </w:r>
      <w:r w:rsidRPr="00961967">
        <w:rPr>
          <w:rFonts w:eastAsia="Arial Unicode MS"/>
          <w:szCs w:val="20"/>
          <w:lang/>
        </w:rPr>
        <w:t>.</w:t>
      </w:r>
      <w:r w:rsidRPr="00961967">
        <w:rPr>
          <w:rFonts w:eastAsia="Arial Unicode MS"/>
          <w:b/>
          <w:bCs/>
          <w:szCs w:val="20"/>
          <w:lang/>
        </w:rPr>
        <w:t xml:space="preserve"> </w:t>
      </w:r>
      <w:r w:rsidRPr="00961967">
        <w:rPr>
          <w:rFonts w:eastAsia="Arial Unicode MS"/>
          <w:szCs w:val="20"/>
          <w:lang/>
        </w:rPr>
        <w:t xml:space="preserve">Another name for four-planar social being or </w:t>
      </w:r>
      <w:r w:rsidRPr="00961967">
        <w:rPr>
          <w:rFonts w:eastAsia="Arial Unicode MS"/>
          <w:smallCaps/>
          <w:szCs w:val="20"/>
          <w:lang/>
        </w:rPr>
        <w:t>human nature</w:t>
      </w:r>
      <w:r w:rsidRPr="00961967">
        <w:rPr>
          <w:rFonts w:eastAsia="Arial Unicode MS"/>
          <w:szCs w:val="20"/>
          <w:lang/>
        </w:rPr>
        <w:t xml:space="preserve">. Constellationally contains the </w:t>
      </w:r>
      <w:r w:rsidRPr="00961967">
        <w:rPr>
          <w:rFonts w:eastAsia="Arial Unicode MS"/>
          <w:smallCaps/>
          <w:szCs w:val="20"/>
          <w:lang/>
        </w:rPr>
        <w:t>social cube</w:t>
      </w:r>
      <w:r w:rsidRPr="00961967">
        <w:rPr>
          <w:rFonts w:eastAsia="Arial Unicode MS"/>
          <w:szCs w:val="20"/>
          <w:lang/>
        </w:rPr>
        <w:t>.</w:t>
      </w:r>
    </w:p>
    <w:p w:rsidR="00BD5E08" w:rsidRPr="00961967" w:rsidRDefault="00BD5E08" w:rsidP="00BD5E08">
      <w:pPr>
        <w:widowControl w:val="0"/>
        <w:numPr>
          <w:ilvl w:val="0"/>
          <w:numId w:val="27651"/>
        </w:numPr>
        <w:tabs>
          <w:tab w:val="clear" w:pos="284"/>
        </w:tabs>
        <w:suppressAutoHyphens/>
        <w:spacing w:line="100" w:lineRule="atLeast"/>
        <w:jc w:val="lef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szCs w:val="20"/>
          <w:lang/>
        </w:rPr>
        <w:t>social theory</w:t>
      </w:r>
      <w:r w:rsidRPr="00961967">
        <w:rPr>
          <w:rFonts w:eastAsia="Arial Unicode MS"/>
          <w:szCs w:val="20"/>
          <w:lang/>
        </w:rPr>
        <w:t xml:space="preserve">. Has a number of distinct, often related, though sometimes conflicting meanings. Firstly, it is used in a general sense to refer to a set of relatively coherent theoretical frameworks or explanations which attempt to account for the social nature of human beings and the character of their social lives, in varying historical and cultural contexts. In this broad sense, social theory relates to issues which potentially span all of the social sciences and humanities. Secondly, it is sometimes used in a more specific sense to refer to a historically new and distinctive body of thought which has developed since the modern Enlightenment. This body of thought transcends, but overlaps considerably with, modern sociological theory. It aims to distinguish between and understand different kinds of human societies as whole entities, and to analyse a new kind of society, ‘modernity’, which emerged in the West over the last few centuries, and which has come to increasingly dominate the rest of the world. Finally, the broad term ‘social theory’ is sometimes used as a synonym for narrower terms, such as ‘political’ or ‘sociological’ theory.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lastRenderedPageBreak/>
        <w:t xml:space="preserve">Social theory is important because it sums up what can be said about the social world, its various dimensions, processes of reproduction and transformation, and its links with other aspects of reality. It also defines particular disciplines, fields of study and substantive areas. It is neither a completely unified nor finished project. It has been characterised not only by various theoretical perspectives but by a series of disabling </w:t>
      </w:r>
      <w:r w:rsidRPr="00961967">
        <w:rPr>
          <w:rFonts w:eastAsia="Arial Unicode MS"/>
          <w:smallCaps/>
          <w:szCs w:val="20"/>
          <w:lang/>
        </w:rPr>
        <w:t>dualisms</w:t>
      </w:r>
      <w:r w:rsidRPr="00961967">
        <w:rPr>
          <w:rFonts w:eastAsia="Arial Unicode MS"/>
          <w:szCs w:val="20"/>
          <w:lang/>
        </w:rPr>
        <w:t xml:space="preserve"> which Bhaskar’s </w:t>
      </w:r>
      <w:r w:rsidRPr="00961967">
        <w:rPr>
          <w:rFonts w:eastAsia="Arial Unicode MS"/>
          <w:i/>
          <w:szCs w:val="20"/>
          <w:lang/>
        </w:rPr>
        <w:t xml:space="preserve">PN </w:t>
      </w:r>
      <w:r w:rsidRPr="00961967">
        <w:rPr>
          <w:rFonts w:eastAsia="Arial Unicode MS"/>
          <w:szCs w:val="20"/>
          <w:lang/>
        </w:rPr>
        <w:t xml:space="preserve">and other realist works have sought to overcome.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Building on his </w:t>
      </w:r>
      <w:r w:rsidRPr="00961967">
        <w:rPr>
          <w:rFonts w:eastAsia="Arial Unicode MS"/>
          <w:i/>
          <w:szCs w:val="20"/>
          <w:lang/>
        </w:rPr>
        <w:t>RS</w:t>
      </w:r>
      <w:r w:rsidRPr="00961967">
        <w:rPr>
          <w:rFonts w:eastAsia="Arial Unicode MS"/>
          <w:szCs w:val="20"/>
          <w:lang/>
        </w:rPr>
        <w:t xml:space="preserve">, Bhaskar argued for a </w:t>
      </w:r>
      <w:r w:rsidRPr="00961967">
        <w:rPr>
          <w:rFonts w:eastAsia="Arial Unicode MS"/>
          <w:smallCaps/>
          <w:szCs w:val="20"/>
          <w:lang/>
        </w:rPr>
        <w:t>critical naturalism</w:t>
      </w:r>
      <w:r w:rsidRPr="00961967">
        <w:rPr>
          <w:rFonts w:eastAsia="Arial Unicode MS"/>
          <w:szCs w:val="20"/>
          <w:lang/>
        </w:rPr>
        <w:t xml:space="preserve"> as a third way between the relatively unqualified naturalism of positivism, and the anti-naturalism of hermeneutics. His view was that ‘the social sciences can be sciences in </w:t>
      </w:r>
      <w:r w:rsidRPr="00961967">
        <w:rPr>
          <w:rFonts w:eastAsia="Arial Unicode MS"/>
          <w:i/>
          <w:szCs w:val="20"/>
          <w:lang/>
        </w:rPr>
        <w:t xml:space="preserve">the same sense </w:t>
      </w:r>
      <w:r w:rsidRPr="00961967">
        <w:rPr>
          <w:rFonts w:eastAsia="Arial Unicode MS"/>
          <w:szCs w:val="20"/>
          <w:lang/>
        </w:rPr>
        <w:t xml:space="preserve">as the experimental sciences of nature, but </w:t>
      </w:r>
      <w:r w:rsidRPr="00961967">
        <w:rPr>
          <w:rFonts w:eastAsia="Arial Unicode MS"/>
          <w:i/>
          <w:szCs w:val="20"/>
          <w:lang/>
        </w:rPr>
        <w:t>in ways which</w:t>
      </w:r>
      <w:r w:rsidRPr="00961967">
        <w:rPr>
          <w:rFonts w:eastAsia="Arial Unicode MS"/>
          <w:szCs w:val="20"/>
          <w:lang/>
        </w:rPr>
        <w:t xml:space="preserve"> are as different from the latter as they are </w:t>
      </w:r>
      <w:r w:rsidRPr="00961967">
        <w:rPr>
          <w:rFonts w:eastAsia="Arial Unicode MS"/>
          <w:i/>
          <w:szCs w:val="20"/>
          <w:lang/>
        </w:rPr>
        <w:t xml:space="preserve">specific </w:t>
      </w:r>
      <w:r w:rsidRPr="00961967">
        <w:rPr>
          <w:rFonts w:eastAsia="Arial Unicode MS"/>
          <w:szCs w:val="20"/>
          <w:lang/>
        </w:rPr>
        <w:t>to the nature of societies’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155). He specified the limits to naturalism in terms of key epistemological, relational, critical and ontological differences between the social and natural sciences. The epistemological limit in terms of open social systems means that the development and testing of social theory has to be primarily in terms of its explanatory power rather than predictive ability. The relational limit is that social science, unlike natural science, has a causal interdependency with its subject matter. The critical limit is that social science is capable of </w:t>
      </w:r>
      <w:r w:rsidRPr="00961967">
        <w:rPr>
          <w:rFonts w:eastAsia="Arial Unicode MS"/>
          <w:smallCaps/>
          <w:szCs w:val="20"/>
          <w:lang/>
        </w:rPr>
        <w:t>explanatory critique</w:t>
      </w:r>
      <w:r w:rsidRPr="00961967">
        <w:rPr>
          <w:rFonts w:eastAsia="Arial Unicode MS"/>
          <w:szCs w:val="20"/>
          <w:lang/>
        </w:rPr>
        <w:t xml:space="preserve"> (overcoming the dualism of facts and values), in contrast to natural science. Finally, in terms of ontology, Bhaskar argued that social structures, unlike natural structures, are activity-dependent, concept-dependent, space-time dependent, and social relation-dependent. He also argued against the dualistic views that societies consist fundamentally of individuals or collectivities in favour of a relational conception of society.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Bhaskar’s account of social ontology has been important in clarifying the relationship between </w:t>
      </w:r>
      <w:r w:rsidRPr="00961967">
        <w:rPr>
          <w:rFonts w:eastAsia="Arial Unicode MS"/>
          <w:smallCaps/>
          <w:szCs w:val="20"/>
          <w:lang/>
        </w:rPr>
        <w:t>social structure</w:t>
      </w:r>
      <w:r w:rsidRPr="00961967">
        <w:rPr>
          <w:rFonts w:eastAsia="Arial Unicode MS"/>
          <w:szCs w:val="20"/>
          <w:lang/>
        </w:rPr>
        <w:t xml:space="preserve"> and </w:t>
      </w:r>
      <w:r w:rsidRPr="00961967">
        <w:rPr>
          <w:rFonts w:eastAsia="Arial Unicode MS"/>
          <w:smallCaps/>
          <w:szCs w:val="20"/>
          <w:lang/>
        </w:rPr>
        <w:t>agency</w:t>
      </w:r>
      <w:r w:rsidRPr="00961967">
        <w:rPr>
          <w:rFonts w:eastAsia="Arial Unicode MS"/>
          <w:szCs w:val="20"/>
          <w:lang/>
        </w:rPr>
        <w:t>. He developed a transformational model of social activity (</w:t>
      </w:r>
      <w:r w:rsidRPr="00961967">
        <w:rPr>
          <w:rFonts w:eastAsia="Arial Unicode MS"/>
          <w:caps/>
          <w:szCs w:val="20"/>
          <w:lang/>
        </w:rPr>
        <w:t>tmsa</w:t>
      </w:r>
      <w:r w:rsidRPr="00961967">
        <w:rPr>
          <w:rFonts w:eastAsia="Arial Unicode MS"/>
          <w:szCs w:val="20"/>
          <w:lang/>
        </w:rPr>
        <w:t xml:space="preserve">) which avoids reducing one to the other or eliding the two as mutually constitutive. His account of human agency similarly challenged the conventional philosophical dualism between reasons and causes with an argument that reasons can be causally explicable and causally efficacious in relation to human behaviour.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Bhaskar’s important work on the </w:t>
      </w:r>
      <w:r w:rsidRPr="00961967">
        <w:rPr>
          <w:rFonts w:eastAsia="Arial Unicode MS"/>
          <w:caps/>
          <w:szCs w:val="20"/>
          <w:lang/>
        </w:rPr>
        <w:t>tmsa</w:t>
      </w:r>
      <w:r w:rsidRPr="00961967">
        <w:rPr>
          <w:rFonts w:eastAsia="Arial Unicode MS"/>
          <w:szCs w:val="20"/>
          <w:lang/>
        </w:rPr>
        <w:t xml:space="preserve"> was extended and clarified by Archer (1995) who developed an explanatory methodology called </w:t>
      </w:r>
      <w:r w:rsidRPr="00961967">
        <w:rPr>
          <w:rFonts w:eastAsia="Arial Unicode MS"/>
          <w:smallCaps/>
          <w:szCs w:val="20"/>
          <w:lang/>
        </w:rPr>
        <w:t>morphogenesis</w:t>
      </w:r>
      <w:r w:rsidRPr="00961967">
        <w:rPr>
          <w:rFonts w:eastAsia="Arial Unicode MS"/>
          <w:szCs w:val="20"/>
          <w:lang/>
        </w:rPr>
        <w:t>. This approach aimed to bridge the gap between ontology and practical social theory. Based on realist principles of intransitivity, transfactuality and stratification, it involves a non-reductionist, non-conflationist way of studying the interplay between structure and agency across time and space in the reproduction and transformation of social systems. In later work, Archer (2000) also developed an innovative realist account of human agency which goes beyond the dualism of ‘undersocialised’ and ‘oversocialised’ models of humankind.</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Bhaskar’s subsequent dialectical development of </w:t>
      </w:r>
      <w:r w:rsidRPr="00961967">
        <w:rPr>
          <w:rFonts w:eastAsia="Arial Unicode MS"/>
          <w:caps/>
          <w:szCs w:val="20"/>
          <w:lang/>
        </w:rPr>
        <w:t>cr</w:t>
      </w:r>
      <w:r w:rsidRPr="00961967">
        <w:rPr>
          <w:rFonts w:eastAsia="Arial Unicode MS"/>
          <w:szCs w:val="20"/>
          <w:lang/>
        </w:rPr>
        <w:t xml:space="preserve">, and Archer’s morphogenetic approach have so far yielded only limited substantive work. However, they avoid the errors and inadequacies of earlier theoretical and philosophical positions, and move beyond them in a way which opens up the possibility of more adequately grounded and emancipatory social scientific theories. </w:t>
      </w:r>
      <w:r w:rsidRPr="00961967">
        <w:rPr>
          <w:rFonts w:eastAsia="Arial Unicode MS"/>
          <w:color w:val="000000"/>
          <w:szCs w:val="20"/>
          <w:lang/>
        </w:rPr>
        <w:t xml:space="preserve">See also </w:t>
      </w:r>
      <w:r w:rsidRPr="00961967">
        <w:rPr>
          <w:rFonts w:eastAsia="Arial Unicode MS"/>
          <w:smallCaps/>
          <w:szCs w:val="20"/>
          <w:lang/>
        </w:rPr>
        <w:t>pdm, philosophy, relationality, sociology</w:t>
      </w:r>
      <w:r w:rsidRPr="00961967">
        <w:rPr>
          <w:rFonts w:eastAsia="Arial Unicode MS"/>
          <w:szCs w:val="20"/>
          <w:lang/>
        </w:rPr>
        <w:t>, Callinicos 1999, Danermark et al. 2002, Sayer 2000a, J. Wilson 1983.</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Ross Morrow</w:t>
      </w:r>
    </w:p>
    <w:p w:rsidR="00BD5E08" w:rsidRPr="00961967" w:rsidRDefault="00BD5E08" w:rsidP="00BD5E08">
      <w:pPr>
        <w:widowControl w:val="0"/>
        <w:numPr>
          <w:ilvl w:val="0"/>
          <w:numId w:val="27651"/>
        </w:numPr>
        <w:tabs>
          <w:tab w:val="clear" w:pos="284"/>
        </w:tabs>
        <w:suppressAutoHyphens/>
        <w:spacing w:line="100" w:lineRule="atLeast"/>
        <w:jc w:val="left"/>
        <w:rPr>
          <w:rFonts w:eastAsia="Arial Unicode MS"/>
          <w:smallCaps/>
          <w:szCs w:val="20"/>
          <w:lang/>
        </w:rPr>
      </w:pPr>
    </w:p>
    <w:p w:rsidR="00BD5E08" w:rsidRPr="00961967" w:rsidRDefault="00BD5E08" w:rsidP="00BD5E08">
      <w:pPr>
        <w:widowControl w:val="0"/>
        <w:tabs>
          <w:tab w:val="clear" w:pos="284"/>
        </w:tabs>
        <w:suppressAutoHyphens/>
        <w:rPr>
          <w:rFonts w:eastAsia="Arial Unicode MS"/>
          <w:b/>
          <w:bC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b/>
          <w:bCs/>
          <w:szCs w:val="20"/>
          <w:lang/>
        </w:rPr>
        <w:t>s</w:t>
      </w:r>
      <w:r w:rsidRPr="00961967">
        <w:rPr>
          <w:rFonts w:eastAsia="Arial Unicode MS"/>
          <w:b/>
          <w:szCs w:val="20"/>
          <w:lang/>
        </w:rPr>
        <w:t>ocial work</w:t>
      </w:r>
      <w:r w:rsidRPr="00961967">
        <w:rPr>
          <w:rFonts w:eastAsia="Arial Unicode MS"/>
          <w:szCs w:val="20"/>
          <w:lang/>
        </w:rPr>
        <w:t>. The organised provision of social services in order to promote social change, problem solving in human relationships and the empowerment and liberation of people from unwanted and unneeded constraints to enhance well- being. Social work is directed to different levels: the individual and family level, the group and organisation level, and the structural level.</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CR approaches in social work are not yet very common, but there is a growing interest in the mechanism theme in order to establish causality and arrive at explanations in processes of change. This aspiration, based upon the CR view of a stratified social world with emergent powers and mechanisms, has so far been expressed mainly in terms of theoretical discussions; empirical studies are rare.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impact of CR thinking in social work research and practice is currently very limited. However, there are signs that CR influence will grow in the future. One journal in the field, </w:t>
      </w:r>
      <w:r w:rsidRPr="00961967">
        <w:rPr>
          <w:rFonts w:eastAsia="Arial Unicode MS"/>
          <w:i/>
          <w:szCs w:val="20"/>
          <w:lang/>
        </w:rPr>
        <w:t>Qualitative Social Work</w:t>
      </w:r>
      <w:r w:rsidRPr="00961967">
        <w:rPr>
          <w:rFonts w:eastAsia="Arial Unicode MS"/>
          <w:szCs w:val="20"/>
          <w:lang/>
        </w:rPr>
        <w:t>, explicitly promotes discussion and dialogue on ‘emerging examples of CR in social work’. Up to the present CR influence is most apparent in the field of evaluation and activity development in social work practice.</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lastRenderedPageBreak/>
        <w:t>The first article about CR in relation to social work (although written in Finnish) is probably Mäntysaari (1991). Independently of Mäntysaari, Anastas and Macdonald (1994) introduced CR in evaluation of social work practice. Since then Pawson and Tilley (1997) have developed CR to an accepted evaluation perspective. Kazi (1998, 2003a,b) and Rostila (2000, 2001) have applied Pawson and Tilley’s CR perspective on evaluation in empirical studies. Morén and Blom (2003a, b) have initiated a further development of CR, differing in part from the approach of Kazi and Rostila, as a run-up to evaluation studies. They have elaborated core concepts like ‘mechanisms’ and ‘context’ in order to explain how and why client effects emerge in social work practice.</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On a more general level, Nygren &amp; Soydan (1997), discussing the link between theory and practice, argue for CR as a highly relevant meta-perspective for social work. </w:t>
      </w:r>
      <w:smartTag w:uri="urn:schemas-microsoft-com:office:smarttags" w:element="City">
        <w:smartTag w:uri="urn:schemas-microsoft-com:office:smarttags" w:element="place">
          <w:r w:rsidRPr="00961967">
            <w:rPr>
              <w:rFonts w:eastAsia="Arial Unicode MS"/>
              <w:szCs w:val="20"/>
              <w:lang/>
            </w:rPr>
            <w:t>Houston</w:t>
          </w:r>
        </w:smartTag>
      </w:smartTag>
      <w:r w:rsidRPr="00961967">
        <w:rPr>
          <w:rFonts w:eastAsia="Arial Unicode MS"/>
          <w:szCs w:val="20"/>
          <w:lang/>
        </w:rPr>
        <w:t xml:space="preserve"> (2001a, b), criticising social constructivism in social work practice, proposes CR as a powerful alternative. Blom (2002) argues that CR ontology is compatible with Sartrean existentialism, which is supposed to help explain why clients in social work choose to alter their way of living. Bhaskar (</w:t>
      </w:r>
      <w:r w:rsidRPr="00961967">
        <w:rPr>
          <w:rFonts w:eastAsia="Arial Unicode MS"/>
          <w:i/>
          <w:szCs w:val="20"/>
          <w:lang/>
        </w:rPr>
        <w:t>RM</w:t>
      </w:r>
      <w:r w:rsidRPr="00961967">
        <w:rPr>
          <w:rFonts w:eastAsia="Arial Unicode MS"/>
          <w:szCs w:val="20"/>
          <w:lang/>
        </w:rPr>
        <w:t>: 161–2) touches upon a similar theme while discussing co-presence and transcendental identification in work with clients.</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Because the research object in social work is both socially constructed and really existing, CR promises to become an important challenger both of resurgent empiricism and of the dominant constructionist approach in social work practice and research. An indicative example is current research on disability (cf. Danermark, 2003). In </w:t>
      </w:r>
      <w:smartTag w:uri="urn:schemas-microsoft-com:office:smarttags" w:element="country-region">
        <w:smartTag w:uri="urn:schemas-microsoft-com:office:smarttags" w:element="place">
          <w:r w:rsidRPr="00961967">
            <w:rPr>
              <w:rFonts w:eastAsia="Arial Unicode MS"/>
              <w:szCs w:val="20"/>
              <w:lang/>
            </w:rPr>
            <w:t>Sweden</w:t>
          </w:r>
        </w:smartTag>
      </w:smartTag>
      <w:r w:rsidRPr="00961967">
        <w:rPr>
          <w:rFonts w:eastAsia="Arial Unicode MS"/>
          <w:szCs w:val="20"/>
          <w:lang/>
        </w:rPr>
        <w:t xml:space="preserve">, </w:t>
      </w:r>
      <w:smartTag w:uri="urn:schemas-microsoft-com:office:smarttags" w:element="country-region">
        <w:smartTag w:uri="urn:schemas-microsoft-com:office:smarttags" w:element="place">
          <w:r w:rsidRPr="00961967">
            <w:rPr>
              <w:rFonts w:eastAsia="Arial Unicode MS"/>
              <w:szCs w:val="20"/>
              <w:lang/>
            </w:rPr>
            <w:t>Finland</w:t>
          </w:r>
        </w:smartTag>
      </w:smartTag>
      <w:r w:rsidRPr="00961967">
        <w:rPr>
          <w:rFonts w:eastAsia="Arial Unicode MS"/>
          <w:szCs w:val="20"/>
          <w:lang/>
        </w:rPr>
        <w:t xml:space="preserve"> and </w:t>
      </w:r>
      <w:smartTag w:uri="urn:schemas-microsoft-com:office:smarttags" w:element="country-region">
        <w:smartTag w:uri="urn:schemas-microsoft-com:office:smarttags" w:element="place">
          <w:r w:rsidRPr="00961967">
            <w:rPr>
              <w:rFonts w:eastAsia="Arial Unicode MS"/>
              <w:szCs w:val="20"/>
              <w:lang/>
            </w:rPr>
            <w:t>Britain</w:t>
          </w:r>
        </w:smartTag>
      </w:smartTag>
      <w:r w:rsidRPr="00961967">
        <w:rPr>
          <w:rFonts w:eastAsia="Arial Unicode MS"/>
          <w:szCs w:val="20"/>
          <w:lang/>
        </w:rPr>
        <w:t xml:space="preserve"> there are further examples indicating a growing interest in applying CR to social work evaluation research (Kazi et al. 2002). See also </w:t>
      </w:r>
      <w:r w:rsidRPr="00961967">
        <w:rPr>
          <w:rFonts w:eastAsia="Arial Unicode MS"/>
          <w:smallCaps/>
          <w:szCs w:val="20"/>
          <w:lang/>
        </w:rPr>
        <w:t>emancipatory axiology</w:t>
      </w:r>
      <w:r w:rsidRPr="00961967">
        <w:rPr>
          <w:rFonts w:eastAsia="Arial Unicode MS"/>
          <w:szCs w:val="20"/>
          <w:lang/>
        </w:rPr>
        <w:t>, Archer 2000.</w:t>
      </w:r>
    </w:p>
    <w:p w:rsidR="00BD5E08" w:rsidRPr="00961967" w:rsidRDefault="00BD5E08" w:rsidP="00BD5E08">
      <w:pPr>
        <w:widowControl w:val="0"/>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Stefan Morén, Björn Blom</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sociolinguistics</w:t>
      </w:r>
      <w:r w:rsidRPr="00961967">
        <w:rPr>
          <w:rFonts w:eastAsia="Arial Unicode MS"/>
          <w:color w:val="000000"/>
          <w:szCs w:val="20"/>
          <w:lang/>
        </w:rPr>
        <w:t xml:space="preserve">. See </w:t>
      </w:r>
      <w:r w:rsidRPr="00961967">
        <w:rPr>
          <w:rFonts w:eastAsia="Arial Unicode MS"/>
          <w:smallCaps/>
          <w:color w:val="000000"/>
          <w:szCs w:val="20"/>
          <w:lang/>
        </w:rPr>
        <w:t>linguistics.</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b/>
          <w:color w:val="000000"/>
          <w:szCs w:val="20"/>
          <w:lang/>
        </w:rPr>
        <w:t>sociological imperialism</w:t>
      </w:r>
      <w:r w:rsidRPr="00961967">
        <w:rPr>
          <w:rFonts w:eastAsia="Arial Unicode MS"/>
          <w:color w:val="000000"/>
          <w:szCs w:val="20"/>
          <w:lang/>
        </w:rPr>
        <w:t xml:space="preserve">. A term used by Archer (e.g., 2000) Sayer (e.g., 2005) and other CR social theorists to refer to the widespread modern tendency to see people as exhaustively constituted by the social. See also </w:t>
      </w:r>
      <w:r w:rsidRPr="00961967">
        <w:rPr>
          <w:rFonts w:eastAsia="Arial Unicode MS"/>
          <w:smallCaps/>
          <w:color w:val="000000"/>
          <w:szCs w:val="20"/>
          <w:lang/>
        </w:rPr>
        <w:t>social</w:t>
      </w:r>
      <w:r w:rsidRPr="00961967">
        <w:rPr>
          <w:rFonts w:eastAsia="Arial Unicode MS"/>
          <w:color w:val="000000"/>
          <w:szCs w:val="20"/>
          <w:lang/>
        </w:rPr>
        <w:t xml:space="preserve"> </w:t>
      </w:r>
      <w:r w:rsidRPr="00961967">
        <w:rPr>
          <w:rFonts w:eastAsia="Arial Unicode MS"/>
          <w:smallCaps/>
          <w:color w:val="000000"/>
          <w:szCs w:val="20"/>
          <w:lang/>
        </w:rPr>
        <w:t>constructionism</w:t>
      </w:r>
      <w:r w:rsidRPr="00961967">
        <w:rPr>
          <w:rFonts w:eastAsia="Arial Unicode M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szCs w:val="20"/>
          <w:lang/>
        </w:rPr>
        <w:t>sociology</w:t>
      </w:r>
      <w:r w:rsidRPr="00961967">
        <w:rPr>
          <w:rFonts w:eastAsia="Arial Unicode MS"/>
          <w:szCs w:val="20"/>
          <w:lang/>
        </w:rPr>
        <w:t>.</w:t>
      </w:r>
      <w:r w:rsidRPr="00961967">
        <w:rPr>
          <w:rFonts w:eastAsia="Arial Unicode MS"/>
          <w:b/>
          <w:szCs w:val="20"/>
          <w:lang/>
        </w:rPr>
        <w:t xml:space="preserve"> </w:t>
      </w:r>
      <w:r w:rsidRPr="00961967">
        <w:rPr>
          <w:rFonts w:eastAsia="Arial Unicode MS"/>
          <w:szCs w:val="20"/>
          <w:lang/>
        </w:rPr>
        <w:t xml:space="preserve">Broadly, the scientific study of human social life and society in order to describe, explain and understand it, often also bound up with attempts to change society. It developed as an organised discipline in the nineteenth century even though the study of human social life dates back at least to the fourth and fifth centuries BCE. Sociology is scientific in the sense that it tries to develop theories which explain how and why things happen in society, and tests and modifies these theories on the basis of systematic empirical research and logical argument. The discipline is internally diverse with a variety of metatheories, research traditions and theoretical frameworks which provide different answers to the questions of what to study in the social world and how best to study it.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development of realist, and later critical realist, approaches to social science from the 1970s has impacted on sociology in four main areas: metatheory, theory, methodology, and substantive research. In terms of metatheory, realism and CR offered a critique of, and alternative to, the dominant metatheories of positivism and idealism, particularly in terms of ontology and epistemology. Bhaskar’s critical naturalism offers an important alternative to the relatively unqualified naturalism of positivism and the anti-naturalism of idealist approaches. It also provides the basis for a theory of explanatory critiques whereby the explanations of an objective social science could be shown to imply value judgements. In terms of sociological theory, CR has helped to more clearly distinguish </w:t>
      </w:r>
      <w:r w:rsidRPr="00961967">
        <w:rPr>
          <w:rFonts w:eastAsia="Arial Unicode MS"/>
          <w:smallCaps/>
          <w:szCs w:val="20"/>
          <w:lang/>
        </w:rPr>
        <w:t>social structures</w:t>
      </w:r>
      <w:r w:rsidRPr="00961967">
        <w:rPr>
          <w:rFonts w:eastAsia="Arial Unicode MS"/>
          <w:szCs w:val="20"/>
          <w:lang/>
        </w:rPr>
        <w:t xml:space="preserve"> from natural structures; it has provided a sophisticated account of the relationship between </w:t>
      </w:r>
      <w:r w:rsidRPr="00961967">
        <w:rPr>
          <w:rFonts w:eastAsia="Arial Unicode MS"/>
          <w:smallCaps/>
          <w:szCs w:val="20"/>
          <w:lang/>
        </w:rPr>
        <w:t xml:space="preserve">agency </w:t>
      </w:r>
      <w:r w:rsidRPr="00961967">
        <w:rPr>
          <w:rFonts w:eastAsia="Arial Unicode MS"/>
          <w:szCs w:val="20"/>
          <w:lang/>
        </w:rPr>
        <w:t xml:space="preserve">and structure which avoids the problem of </w:t>
      </w:r>
      <w:r w:rsidRPr="00961967">
        <w:rPr>
          <w:rFonts w:eastAsia="Arial Unicode MS"/>
          <w:smallCaps/>
          <w:szCs w:val="20"/>
          <w:lang/>
        </w:rPr>
        <w:t>reductionism</w:t>
      </w:r>
      <w:r w:rsidRPr="00961967">
        <w:rPr>
          <w:rFonts w:eastAsia="Arial Unicode MS"/>
          <w:szCs w:val="20"/>
          <w:lang/>
        </w:rPr>
        <w:t xml:space="preserve"> of one to the other and the conflation of both; it has provided an account of human agency which holds that reasons can be causes, and which avoids the </w:t>
      </w:r>
      <w:r w:rsidRPr="00961967">
        <w:rPr>
          <w:rFonts w:eastAsia="Arial Unicode MS"/>
          <w:smallCaps/>
          <w:szCs w:val="20"/>
          <w:lang/>
        </w:rPr>
        <w:t>dualism</w:t>
      </w:r>
      <w:r w:rsidRPr="00961967">
        <w:rPr>
          <w:rFonts w:eastAsia="Arial Unicode MS"/>
          <w:szCs w:val="20"/>
          <w:lang/>
        </w:rPr>
        <w:t xml:space="preserve"> of under and oversocialised views of human beings; and it has developed a </w:t>
      </w:r>
      <w:r w:rsidRPr="00961967">
        <w:rPr>
          <w:rFonts w:eastAsia="Arial Unicode MS"/>
          <w:smallCaps/>
          <w:szCs w:val="20"/>
          <w:lang/>
        </w:rPr>
        <w:t xml:space="preserve">morphogenetic </w:t>
      </w:r>
      <w:r w:rsidRPr="00961967">
        <w:rPr>
          <w:rFonts w:eastAsia="Arial Unicode MS"/>
          <w:szCs w:val="20"/>
          <w:lang/>
        </w:rPr>
        <w:t xml:space="preserve">approach which links social ontology to practical social theory in the study of the reproduction and transformation of social systems over time.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In terms of </w:t>
      </w:r>
      <w:r w:rsidRPr="00961967">
        <w:rPr>
          <w:rFonts w:eastAsia="Arial Unicode MS"/>
          <w:smallCaps/>
          <w:szCs w:val="20"/>
          <w:lang/>
        </w:rPr>
        <w:t>methodology</w:t>
      </w:r>
      <w:r w:rsidRPr="00961967">
        <w:rPr>
          <w:rFonts w:eastAsia="Arial Unicode MS"/>
          <w:szCs w:val="20"/>
          <w:lang/>
        </w:rPr>
        <w:t xml:space="preserve">, CR is compatible with, and potentially fruitful for such approaches and strategies as interdisciplinary inquiry, methodological pluralism, triangulation, retroduction, and the search for real but unobservable structures, mechanisms and causal powers. Conversely, it is at odds with, and critical of, reductionist approaches such as methodological individualism and methodological holism. In terms of substantive research, CR does not by itself provide a theory of any particular social phenomenon but its general approach and ideas are becoming evident in a range of sociological areas including studies of </w:t>
      </w:r>
      <w:r w:rsidRPr="00961967">
        <w:rPr>
          <w:rFonts w:eastAsia="Arial Unicode MS"/>
          <w:smallCaps/>
          <w:szCs w:val="20"/>
          <w:lang/>
        </w:rPr>
        <w:t>capitalism</w:t>
      </w:r>
      <w:r w:rsidRPr="00961967">
        <w:rPr>
          <w:rFonts w:eastAsia="Arial Unicode MS"/>
          <w:szCs w:val="20"/>
          <w:lang/>
        </w:rPr>
        <w:t xml:space="preserve"> and class, </w:t>
      </w:r>
      <w:r w:rsidRPr="00961967">
        <w:rPr>
          <w:rFonts w:eastAsia="Arial Unicode MS"/>
          <w:smallCaps/>
          <w:szCs w:val="20"/>
          <w:lang/>
        </w:rPr>
        <w:t xml:space="preserve">gender </w:t>
      </w:r>
      <w:r w:rsidRPr="00961967">
        <w:rPr>
          <w:rFonts w:eastAsia="Arial Unicode MS"/>
          <w:szCs w:val="20"/>
          <w:lang/>
        </w:rPr>
        <w:t xml:space="preserve">(see also </w:t>
      </w:r>
      <w:r w:rsidRPr="00961967">
        <w:rPr>
          <w:rFonts w:eastAsia="Arial Unicode MS"/>
          <w:smallCaps/>
          <w:szCs w:val="20"/>
          <w:lang/>
        </w:rPr>
        <w:t>master–slave)</w:t>
      </w:r>
      <w:r w:rsidRPr="00961967">
        <w:rPr>
          <w:rFonts w:eastAsia="Arial Unicode MS"/>
          <w:szCs w:val="20"/>
          <w:lang/>
        </w:rPr>
        <w:t xml:space="preserve">, </w:t>
      </w:r>
      <w:r w:rsidRPr="00961967">
        <w:rPr>
          <w:rFonts w:eastAsia="Arial Unicode MS"/>
          <w:smallCaps/>
          <w:szCs w:val="20"/>
          <w:lang/>
        </w:rPr>
        <w:t>education</w:t>
      </w:r>
      <w:r w:rsidRPr="00961967">
        <w:rPr>
          <w:rFonts w:eastAsia="Arial Unicode MS"/>
          <w:szCs w:val="20"/>
          <w:lang/>
        </w:rPr>
        <w:t xml:space="preserve">, </w:t>
      </w:r>
      <w:r w:rsidRPr="00961967">
        <w:rPr>
          <w:rFonts w:eastAsia="Arial Unicode MS"/>
          <w:smallCaps/>
          <w:szCs w:val="20"/>
          <w:lang/>
        </w:rPr>
        <w:t xml:space="preserve">health </w:t>
      </w:r>
      <w:r w:rsidRPr="00961967">
        <w:rPr>
          <w:rFonts w:eastAsia="Arial Unicode MS"/>
          <w:szCs w:val="20"/>
          <w:lang/>
        </w:rPr>
        <w:t xml:space="preserve">and illness, </w:t>
      </w:r>
      <w:r w:rsidRPr="00961967">
        <w:rPr>
          <w:rFonts w:eastAsia="Arial Unicode MS"/>
          <w:smallCaps/>
          <w:szCs w:val="20"/>
          <w:lang/>
        </w:rPr>
        <w:t>management</w:t>
      </w:r>
      <w:r w:rsidRPr="00961967">
        <w:rPr>
          <w:rFonts w:eastAsia="Arial Unicode MS"/>
          <w:szCs w:val="20"/>
          <w:lang/>
        </w:rPr>
        <w:t xml:space="preserve">, </w:t>
      </w:r>
      <w:r w:rsidRPr="00961967">
        <w:rPr>
          <w:rFonts w:eastAsia="Arial Unicode MS"/>
          <w:smallCaps/>
          <w:szCs w:val="20"/>
          <w:lang/>
        </w:rPr>
        <w:t xml:space="preserve">race </w:t>
      </w:r>
      <w:r w:rsidRPr="00961967">
        <w:rPr>
          <w:rFonts w:eastAsia="Arial Unicode MS"/>
          <w:szCs w:val="20"/>
          <w:lang/>
        </w:rPr>
        <w:t xml:space="preserve">and racism, </w:t>
      </w:r>
      <w:r w:rsidRPr="00961967">
        <w:rPr>
          <w:rFonts w:eastAsia="Arial Unicode MS"/>
          <w:smallCaps/>
          <w:szCs w:val="20"/>
          <w:lang/>
        </w:rPr>
        <w:t>emancipatory movements</w:t>
      </w:r>
      <w:r w:rsidRPr="00961967">
        <w:rPr>
          <w:rFonts w:eastAsia="Arial Unicode MS"/>
          <w:szCs w:val="20"/>
          <w:lang/>
        </w:rPr>
        <w:t xml:space="preserve">, </w:t>
      </w:r>
      <w:r w:rsidRPr="00961967">
        <w:rPr>
          <w:rFonts w:eastAsia="Arial Unicode MS"/>
          <w:szCs w:val="20"/>
          <w:lang/>
        </w:rPr>
        <w:lastRenderedPageBreak/>
        <w:t>the state and work. It will be through the development of intellectually exciting social theory, and empirical research, that CR can be expected to make further challenges to the dominance of postmodernism, and the legacy of positivism in sociology. See also</w:t>
      </w:r>
      <w:r w:rsidRPr="00961967">
        <w:rPr>
          <w:rFonts w:eastAsia="Arial Unicode MS"/>
          <w:color w:val="000000"/>
          <w:szCs w:val="20"/>
          <w:lang/>
        </w:rPr>
        <w:t xml:space="preserve"> </w:t>
      </w:r>
      <w:r w:rsidRPr="00961967">
        <w:rPr>
          <w:rFonts w:eastAsia="Arial Unicode MS"/>
          <w:smallCaps/>
          <w:szCs w:val="20"/>
          <w:lang/>
        </w:rPr>
        <w:t>political science, political sociology, social theory, sociology of the body, of health, of knowledge, of religion, of sexuality,</w:t>
      </w:r>
      <w:r w:rsidRPr="00961967">
        <w:rPr>
          <w:rFonts w:eastAsia="Arial Unicode MS"/>
          <w:szCs w:val="20"/>
          <w:lang/>
        </w:rPr>
        <w:t xml:space="preserve"> Archer, Sharp, Stones &amp; Woodiwiss 1999, Keat &amp; Urry 1982, New 2001b.</w:t>
      </w:r>
    </w:p>
    <w:p w:rsidR="00BD5E08" w:rsidRPr="00961967" w:rsidRDefault="00BD5E08" w:rsidP="00BD5E08">
      <w:pPr>
        <w:widowControl w:val="0"/>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Ross Morrow</w:t>
      </w:r>
    </w:p>
    <w:p w:rsidR="00BD5E08" w:rsidRPr="00961967" w:rsidRDefault="00BD5E08" w:rsidP="00BD5E08">
      <w:pPr>
        <w:keepNext/>
        <w:widowControl w:val="0"/>
        <w:tabs>
          <w:tab w:val="clear" w:pos="284"/>
          <w:tab w:val="left" w:pos="0"/>
        </w:tabs>
        <w:suppressAutoHyphens/>
        <w:spacing w:line="100" w:lineRule="atLeast"/>
        <w:outlineLvl w:val="0"/>
        <w:rPr>
          <w:rFonts w:eastAsia="MS Mincho" w:cs="Tahoma"/>
          <w:b/>
          <w:bC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sociology of the body</w:t>
      </w:r>
      <w:r w:rsidRPr="00961967">
        <w:rPr>
          <w:rFonts w:eastAsia="Arial Unicode MS"/>
          <w:szCs w:val="20"/>
          <w:lang/>
        </w:rPr>
        <w:t>.</w:t>
      </w:r>
      <w:r w:rsidRPr="00961967">
        <w:rPr>
          <w:rFonts w:eastAsia="Arial Unicode MS"/>
          <w:b/>
          <w:bCs/>
          <w:szCs w:val="20"/>
          <w:lang/>
        </w:rPr>
        <w:t xml:space="preserve"> </w:t>
      </w:r>
      <w:r w:rsidRPr="00961967">
        <w:rPr>
          <w:rFonts w:eastAsia="Arial Unicode MS"/>
          <w:szCs w:val="20"/>
          <w:lang/>
        </w:rPr>
        <w:t>Like philosophy, sociology arrived relatively late at the body</w:t>
      </w:r>
      <w:r w:rsidRPr="00961967">
        <w:rPr>
          <w:rFonts w:eastAsia="Arial Unicode MS"/>
          <w:smallCaps/>
          <w:szCs w:val="20"/>
          <w:lang/>
        </w:rPr>
        <w:t xml:space="preserve"> </w:t>
      </w:r>
      <w:r w:rsidRPr="00961967">
        <w:rPr>
          <w:rFonts w:eastAsia="Arial Unicode MS"/>
          <w:szCs w:val="20"/>
          <w:lang/>
        </w:rPr>
        <w:t xml:space="preserve">as a distinct, explicit site of inquiry – although, as with philosophy, assumptions about the nature of embodiment were active in its operations long before it did so. Since the 1970s, most extensively among </w:t>
      </w:r>
      <w:r w:rsidRPr="00961967">
        <w:rPr>
          <w:rFonts w:eastAsia="Arial Unicode MS"/>
          <w:smallCaps/>
          <w:szCs w:val="20"/>
          <w:lang/>
        </w:rPr>
        <w:t>gender</w:t>
      </w:r>
      <w:r w:rsidRPr="00961967">
        <w:rPr>
          <w:rFonts w:eastAsia="Arial Unicode MS"/>
          <w:szCs w:val="20"/>
          <w:lang/>
        </w:rPr>
        <w:t xml:space="preserve"> theorists (especially those influenced by Foucault), that ground has been made up in new and challenging ways: the body has featured centrally in reassessments both of subjectivity itself, and of the relationship between agency and structure. Whether or not invoking a sex/gender distinction, feminist theorists have been primarily concerned to challenge the essentialist ‘reading off’ of stereotypical, prejudicial or exclusionary views of women from what de Beauvoir (1953) called ‘the data of biology’. Such analysis has been invaluable in revealing the contingency of reified presumptions about the condition of, and appropriate role for, women. It is echoed in analysis of </w:t>
      </w:r>
      <w:r w:rsidRPr="00961967">
        <w:rPr>
          <w:rFonts w:eastAsia="Arial Unicode MS"/>
          <w:smallCaps/>
          <w:szCs w:val="20"/>
          <w:lang/>
        </w:rPr>
        <w:t>race</w:t>
      </w:r>
      <w:r w:rsidRPr="00961967">
        <w:rPr>
          <w:rFonts w:eastAsia="Arial Unicode MS"/>
          <w:szCs w:val="20"/>
          <w:lang/>
        </w:rPr>
        <w:t xml:space="preserve">, </w:t>
      </w:r>
      <w:r w:rsidRPr="00961967">
        <w:rPr>
          <w:rFonts w:eastAsia="Arial Unicode MS"/>
          <w:smallCaps/>
          <w:szCs w:val="20"/>
          <w:lang/>
        </w:rPr>
        <w:t xml:space="preserve">disability </w:t>
      </w:r>
      <w:r w:rsidRPr="00961967">
        <w:rPr>
          <w:rFonts w:eastAsia="Arial Unicode MS"/>
          <w:szCs w:val="20"/>
          <w:lang/>
        </w:rPr>
        <w:t xml:space="preserve">and </w:t>
      </w:r>
      <w:r w:rsidRPr="00961967">
        <w:rPr>
          <w:rFonts w:eastAsia="Arial Unicode MS"/>
          <w:smallCaps/>
          <w:szCs w:val="20"/>
          <w:lang/>
        </w:rPr>
        <w:t>health</w:t>
      </w:r>
      <w:r w:rsidRPr="00961967">
        <w:rPr>
          <w:rFonts w:eastAsia="Arial Unicode MS"/>
          <w:szCs w:val="20"/>
          <w:lang/>
        </w:rPr>
        <w:t xml:space="preserve">, all of which are sites where labelling operates to reinforce and to oppress. In the process, ontological and phenomenological questions </w:t>
      </w:r>
      <w:r w:rsidRPr="00961967">
        <w:rPr>
          <w:rFonts w:eastAsia="Arial Unicode MS"/>
          <w:i/>
          <w:szCs w:val="20"/>
          <w:lang/>
        </w:rPr>
        <w:t>tout court</w:t>
      </w:r>
      <w:r w:rsidRPr="00961967">
        <w:rPr>
          <w:rFonts w:eastAsia="Arial Unicode MS"/>
          <w:szCs w:val="20"/>
          <w:lang/>
        </w:rPr>
        <w:t xml:space="preserve"> have tended to be subsumed under the heading of ‘gender’, or equivalent terms; of the social operations of discourse and power. There has been a widespread shift from the claim that ‘</w:t>
      </w:r>
      <w:r w:rsidRPr="00961967">
        <w:rPr>
          <w:rFonts w:eastAsia="Arial Unicode MS"/>
          <w:i/>
          <w:szCs w:val="20"/>
          <w:lang/>
        </w:rPr>
        <w:t>perceptions</w:t>
      </w:r>
      <w:r w:rsidRPr="00961967">
        <w:rPr>
          <w:rFonts w:eastAsia="Arial Unicode MS"/>
          <w:szCs w:val="20"/>
          <w:lang/>
        </w:rPr>
        <w:t xml:space="preserve"> of the body are socially constructed’ to the claim that ‘the </w:t>
      </w:r>
      <w:r w:rsidRPr="00961967">
        <w:rPr>
          <w:rFonts w:eastAsia="Arial Unicode MS"/>
          <w:i/>
          <w:szCs w:val="20"/>
          <w:lang/>
        </w:rPr>
        <w:t>body</w:t>
      </w:r>
      <w:r w:rsidRPr="00961967">
        <w:rPr>
          <w:rFonts w:eastAsia="Arial Unicode MS"/>
          <w:szCs w:val="20"/>
          <w:lang/>
        </w:rPr>
        <w:t xml:space="preserve"> is socially constructed’ – a move, though prevalent, perhaps best exemplified in the work of </w:t>
      </w:r>
      <w:smartTag w:uri="urn:schemas-microsoft-com:office:smarttags" w:element="City">
        <w:smartTag w:uri="urn:schemas-microsoft-com:office:smarttags" w:element="place">
          <w:r w:rsidRPr="00961967">
            <w:rPr>
              <w:rFonts w:eastAsia="Arial Unicode MS"/>
              <w:szCs w:val="20"/>
              <w:lang/>
            </w:rPr>
            <w:t>Butler</w:t>
          </w:r>
        </w:smartTag>
      </w:smartTag>
      <w:r w:rsidRPr="00961967">
        <w:rPr>
          <w:rFonts w:eastAsia="Arial Unicode MS"/>
          <w:szCs w:val="20"/>
          <w:lang/>
        </w:rPr>
        <w:t xml:space="preserve"> (e.g., 1993).</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Broadly, CR approaches will be happy with the first claim, but dispute the second. The problem with body-sociology of the full-blown </w:t>
      </w:r>
      <w:r w:rsidRPr="00961967">
        <w:rPr>
          <w:rFonts w:eastAsia="Arial Unicode MS"/>
          <w:smallCaps/>
          <w:szCs w:val="20"/>
          <w:lang/>
        </w:rPr>
        <w:t>social constructionist</w:t>
      </w:r>
      <w:r w:rsidRPr="00961967">
        <w:rPr>
          <w:rFonts w:eastAsia="Arial Unicode MS"/>
          <w:szCs w:val="20"/>
          <w:lang/>
        </w:rPr>
        <w:t xml:space="preserve"> variety is that it operates on an </w:t>
      </w:r>
      <w:r w:rsidRPr="00961967">
        <w:rPr>
          <w:rFonts w:eastAsia="Arial Unicode MS"/>
          <w:smallCaps/>
          <w:szCs w:val="20"/>
          <w:lang/>
        </w:rPr>
        <w:t>actualist</w:t>
      </w:r>
      <w:r w:rsidRPr="00961967">
        <w:rPr>
          <w:rFonts w:eastAsia="Arial Unicode MS"/>
          <w:szCs w:val="20"/>
          <w:lang/>
        </w:rPr>
        <w:t xml:space="preserve"> conception of nature (in one or more of the various senses identified at </w:t>
      </w:r>
      <w:r w:rsidRPr="00961967">
        <w:rPr>
          <w:rFonts w:eastAsia="Arial Unicode MS"/>
          <w:i/>
          <w:iCs/>
          <w:szCs w:val="20"/>
          <w:lang/>
        </w:rPr>
        <w:t>D</w:t>
      </w:r>
      <w:r w:rsidRPr="00961967">
        <w:rPr>
          <w:rFonts w:eastAsia="Arial Unicode MS"/>
          <w:szCs w:val="20"/>
          <w:lang/>
        </w:rPr>
        <w:t xml:space="preserve">: 234), and in fear of any form of biological determinism which might derive therefrom. To avoid nature’s clutches, it erects a fundamental gap between (inert, blank, meaningless) nature, and culture – with the latter as the source of all meaning and social impact. This tends towards the view that the body has no unity, whether phenomenologically or physiologically, being solely the effect of the shifting operations of discourse. In place of this analytical </w:t>
      </w:r>
      <w:r w:rsidRPr="00961967">
        <w:rPr>
          <w:rFonts w:eastAsia="Arial Unicode MS"/>
          <w:i/>
          <w:szCs w:val="20"/>
          <w:lang/>
        </w:rPr>
        <w:t>either/or</w:t>
      </w:r>
      <w:r w:rsidRPr="00961967">
        <w:rPr>
          <w:rFonts w:eastAsia="Arial Unicode MS"/>
          <w:szCs w:val="20"/>
          <w:lang/>
        </w:rPr>
        <w:t xml:space="preserve">, CR works on a dialectical </w:t>
      </w:r>
      <w:r w:rsidRPr="00961967">
        <w:rPr>
          <w:rFonts w:eastAsia="Arial Unicode MS"/>
          <w:i/>
          <w:szCs w:val="20"/>
          <w:lang/>
        </w:rPr>
        <w:t>both/and</w:t>
      </w:r>
      <w:r w:rsidRPr="00961967">
        <w:rPr>
          <w:rFonts w:eastAsia="Arial Unicode MS"/>
          <w:szCs w:val="20"/>
          <w:lang/>
        </w:rPr>
        <w:t xml:space="preserve"> conception of the relative significance of nature and culture, avoiding reductive conceptions of either. In dealing with embodied subjectivity, as elsewhere, realists will allow for strata where both positivism and post-structuralism work on depthless models, given significance through verifiable statements or through discourse. The heuristic here is to avoid biological reductionism – and the central state materialism critiqued extensively in </w:t>
      </w:r>
      <w:r w:rsidRPr="00961967">
        <w:rPr>
          <w:rFonts w:eastAsia="Arial Unicode MS"/>
          <w:i/>
          <w:szCs w:val="20"/>
          <w:lang/>
        </w:rPr>
        <w:t>PN</w:t>
      </w:r>
      <w:r w:rsidRPr="00961967">
        <w:rPr>
          <w:rFonts w:eastAsia="Arial Unicode MS"/>
          <w:szCs w:val="20"/>
          <w:lang/>
        </w:rPr>
        <w:t xml:space="preserve"> – without denying natural powers; to approach culture as dependent on, but not reducible to, nature. This can be done from different angles. For Archer (2000: 123) the self, as ‘an emergent relational property’, is realised ‘through the necessary relations between embodied practice and the non-discursive environment’: thus, locating a pre-discursive aspect to our reflexive embodiment. Assiter (1996) seeks a critical defence of the sex/gender distinction along CR lines. For each – and for all productive CR work on embodiment – the aim is to find a non-reductive reconciliation of elements of first-person experience, social shaping, and ontological preconditions. See also Calder 2005.</w:t>
      </w:r>
    </w:p>
    <w:p w:rsidR="00BD5E08" w:rsidRPr="00961967" w:rsidRDefault="00BD5E08" w:rsidP="00BD5E08">
      <w:pPr>
        <w:widowControl w:val="0"/>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Gideon Calder</w:t>
      </w:r>
    </w:p>
    <w:p w:rsidR="00BD5E08" w:rsidRPr="00961967" w:rsidRDefault="00BD5E08" w:rsidP="00C21013">
      <w:pPr>
        <w:widowControl w:val="0"/>
        <w:numPr>
          <w:ilvl w:val="0"/>
          <w:numId w:val="22"/>
        </w:numPr>
        <w:tabs>
          <w:tab w:val="clear" w:pos="284"/>
          <w:tab w:val="left" w:pos="0"/>
        </w:tabs>
        <w:suppressAutoHyphens/>
        <w:spacing w:line="100" w:lineRule="atLeast"/>
        <w:jc w:val="left"/>
        <w:rPr>
          <w:rFonts w:eastAsia="Arial Unicode MS"/>
          <w:i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b/>
          <w:bCs/>
          <w:color w:val="000000"/>
          <w:szCs w:val="20"/>
          <w:lang/>
        </w:rPr>
        <w:t>sociology of health and medicine</w:t>
      </w:r>
      <w:r w:rsidRPr="00961967">
        <w:rPr>
          <w:rFonts w:eastAsia="Arial Unicode MS"/>
          <w:bCs/>
          <w:color w:val="000000"/>
          <w:szCs w:val="20"/>
          <w:lang/>
        </w:rPr>
        <w:t>.</w:t>
      </w:r>
      <w:r w:rsidRPr="00961967">
        <w:rPr>
          <w:rFonts w:eastAsia="Arial Unicode MS"/>
          <w:b/>
          <w:bCs/>
          <w:color w:val="000000"/>
          <w:szCs w:val="20"/>
          <w:lang/>
        </w:rPr>
        <w:t xml:space="preserve"> </w:t>
      </w:r>
      <w:r w:rsidRPr="00961967">
        <w:rPr>
          <w:rFonts w:eastAsia="Arial Unicode MS"/>
          <w:color w:val="000000"/>
          <w:szCs w:val="20"/>
          <w:lang/>
        </w:rPr>
        <w:t>In the 1950s and 1960s the sociologies of medicine and of health and illness were underpinned theoretically by the American schools of structural-functionalism and symbolic interactionism. It was only in the 1970s that the influence of these schools waned and sociologists both intensified their contributions to less ambitious ‘middle-range’ theories and to the development and application of a greater diversity of paradigms. Perhaps most pervasive of these paradigms through the 1980s and 1990s have been Foucauldian and other postmodern forms of social constructionism. It is in this context that CR thinking has emerged as a counter to theses that conflate ontology and epistemology, or explicitly subsume the former under the latter.</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 w:val="left" w:pos="1985"/>
        </w:tabs>
        <w:suppressAutoHyphens/>
        <w:spacing w:line="100" w:lineRule="atLeast"/>
        <w:rPr>
          <w:rFonts w:eastAsia="Arial Unicode MS"/>
          <w:szCs w:val="20"/>
          <w:lang/>
        </w:rPr>
      </w:pPr>
      <w:r w:rsidRPr="00961967">
        <w:rPr>
          <w:rFonts w:eastAsia="Arial Unicode MS"/>
          <w:szCs w:val="20"/>
          <w:lang/>
        </w:rPr>
        <w:t xml:space="preserve">CR has provided grounds for the restoration of the biological, for re-securing its (ontological) independence from (epistemological) conceptualisations of health and disease. What CR allows is a combination of ontological realism, epistemological relativism, and judgemental rationality (see </w:t>
      </w:r>
      <w:r w:rsidRPr="00961967">
        <w:rPr>
          <w:rFonts w:eastAsia="Arial Unicode MS"/>
          <w:smallCaps/>
          <w:szCs w:val="20"/>
          <w:lang/>
        </w:rPr>
        <w:t>holy trinity</w:t>
      </w:r>
      <w:r w:rsidRPr="00961967">
        <w:rPr>
          <w:rFonts w:eastAsia="Arial Unicode MS"/>
          <w:szCs w:val="20"/>
          <w:lang/>
        </w:rPr>
        <w:t xml:space="preserve">). Epistemological relativism here asserts that the world can only be known in terms of available descriptions and discourses. This is distinguished from judgemental relativism, which holds that one can neither judge between discourses nor decide that some accounts are better than others. According to CR, it does not follow that if all knowledge is transitive and fallible, all knowledge is </w:t>
      </w:r>
      <w:r w:rsidRPr="00961967">
        <w:rPr>
          <w:rFonts w:eastAsia="Arial Unicode MS"/>
          <w:i/>
          <w:szCs w:val="20"/>
          <w:lang/>
        </w:rPr>
        <w:t xml:space="preserve">equally </w:t>
      </w:r>
      <w:r w:rsidRPr="00961967">
        <w:rPr>
          <w:rFonts w:eastAsia="Arial Unicode MS"/>
          <w:szCs w:val="20"/>
          <w:lang/>
        </w:rPr>
        <w:t>fallible; no more does it follow that if all facts are theory-dependent, all are theory-</w:t>
      </w:r>
      <w:r w:rsidRPr="00961967">
        <w:rPr>
          <w:rFonts w:eastAsia="Arial Unicode MS"/>
          <w:i/>
          <w:iCs/>
          <w:szCs w:val="20"/>
          <w:lang/>
        </w:rPr>
        <w:t>determined</w:t>
      </w:r>
      <w:r w:rsidRPr="00961967">
        <w:rPr>
          <w:rFonts w:eastAsia="Arial Unicode MS"/>
          <w:szCs w:val="20"/>
          <w:lang/>
        </w:rPr>
        <w:t xml:space="preserve"> (Sayer 2000; </w:t>
      </w:r>
      <w:r w:rsidRPr="00961967">
        <w:rPr>
          <w:rFonts w:eastAsia="Arial Unicode MS"/>
          <w:szCs w:val="20"/>
          <w:lang/>
        </w:rPr>
        <w:lastRenderedPageBreak/>
        <w:t xml:space="preserve">Scambler &amp; Scambler 2003). </w:t>
      </w:r>
    </w:p>
    <w:p w:rsidR="00BD5E08" w:rsidRPr="00961967" w:rsidRDefault="00BD5E08" w:rsidP="00BD5E08">
      <w:pPr>
        <w:widowControl w:val="0"/>
        <w:tabs>
          <w:tab w:val="clear" w:pos="284"/>
          <w:tab w:val="left" w:pos="1985"/>
        </w:tabs>
        <w:suppressAutoHyphens/>
        <w:spacing w:line="100" w:lineRule="atLeast"/>
        <w:rPr>
          <w:rFonts w:eastAsia="Arial Unicode MS"/>
          <w:szCs w:val="20"/>
          <w:lang/>
        </w:rPr>
      </w:pPr>
    </w:p>
    <w:p w:rsidR="00BD5E08" w:rsidRPr="00961967" w:rsidRDefault="00BD5E08" w:rsidP="00BD5E08">
      <w:pPr>
        <w:widowControl w:val="0"/>
        <w:tabs>
          <w:tab w:val="clear" w:pos="284"/>
          <w:tab w:val="left" w:pos="1985"/>
        </w:tabs>
        <w:suppressAutoHyphens/>
        <w:spacing w:line="100" w:lineRule="atLeast"/>
        <w:rPr>
          <w:rFonts w:eastAsia="Arial Unicode MS"/>
          <w:szCs w:val="20"/>
          <w:lang/>
        </w:rPr>
      </w:pPr>
      <w:r w:rsidRPr="00961967">
        <w:rPr>
          <w:rFonts w:eastAsia="Arial Unicode MS"/>
          <w:szCs w:val="20"/>
          <w:lang/>
        </w:rPr>
        <w:t xml:space="preserve">The sociology of health and medicine discovered CR fairly late, in the 1990s. It has so far been utilised in three substantive areas. In the first of these S. Williams (1999) deploys it to enhance our understanding of chronic illness and disability. The </w:t>
      </w:r>
      <w:r w:rsidRPr="00961967">
        <w:rPr>
          <w:rFonts w:eastAsia="Arial Unicode MS"/>
          <w:smallCaps/>
          <w:szCs w:val="20"/>
          <w:lang/>
        </w:rPr>
        <w:t>body</w:t>
      </w:r>
      <w:r w:rsidRPr="00961967">
        <w:rPr>
          <w:rFonts w:eastAsia="Arial Unicode MS"/>
          <w:szCs w:val="20"/>
          <w:lang/>
        </w:rPr>
        <w:t xml:space="preserve">, impaired or otherwise, is a real entity: it cannot be reduced either to the social or to the biological. Disability is neither the sole product of the impaired body nor of a socially oppressive society. Rather, it is an </w:t>
      </w:r>
      <w:r w:rsidRPr="00961967">
        <w:rPr>
          <w:rFonts w:eastAsia="Arial Unicode MS"/>
          <w:i/>
          <w:iCs/>
          <w:smallCaps/>
          <w:szCs w:val="20"/>
          <w:lang/>
        </w:rPr>
        <w:t>emergent</w:t>
      </w:r>
      <w:r w:rsidRPr="00961967">
        <w:rPr>
          <w:rFonts w:eastAsia="Arial Unicode MS"/>
          <w:smallCaps/>
          <w:szCs w:val="20"/>
          <w:lang/>
        </w:rPr>
        <w:t xml:space="preserve"> </w:t>
      </w:r>
      <w:r w:rsidRPr="00961967">
        <w:rPr>
          <w:rFonts w:eastAsia="Arial Unicode MS"/>
          <w:szCs w:val="20"/>
          <w:lang/>
        </w:rPr>
        <w:t xml:space="preserve">property involving the interplay of biological impairment, structural enablements/constraints, and socio-cultural interaction leading to structural elaboration/reproduction over time. Structures may be reproduced or critically transformed through social </w:t>
      </w:r>
      <w:r w:rsidRPr="009865F2">
        <w:rPr>
          <w:rFonts w:eastAsia="Arial Unicode MS"/>
          <w:szCs w:val="20"/>
          <w:lang/>
        </w:rPr>
        <w:t>praxis</w:t>
      </w:r>
      <w:r w:rsidRPr="00961967">
        <w:rPr>
          <w:rFonts w:eastAsia="Arial Unicode MS"/>
          <w:szCs w:val="20"/>
          <w:lang/>
        </w:rPr>
        <w:t xml:space="preserve"> or </w:t>
      </w:r>
      <w:r w:rsidRPr="00961967">
        <w:rPr>
          <w:rFonts w:eastAsia="Arial Unicode MS"/>
          <w:smallCaps/>
          <w:szCs w:val="20"/>
          <w:lang/>
        </w:rPr>
        <w:t>agency</w:t>
      </w:r>
      <w:r w:rsidRPr="00961967">
        <w:rPr>
          <w:rFonts w:eastAsia="Arial Unicode MS"/>
          <w:szCs w:val="20"/>
          <w:lang/>
        </w:rPr>
        <w:t xml:space="preserve"> (a vital matter for disability theorists).</w:t>
      </w:r>
    </w:p>
    <w:p w:rsidR="00BD5E08" w:rsidRPr="00961967" w:rsidRDefault="00BD5E08" w:rsidP="00BD5E08">
      <w:pPr>
        <w:widowControl w:val="0"/>
        <w:tabs>
          <w:tab w:val="clear" w:pos="284"/>
          <w:tab w:val="left" w:pos="1985"/>
        </w:tabs>
        <w:suppressAutoHyphens/>
        <w:spacing w:line="100" w:lineRule="atLeast"/>
        <w:rPr>
          <w:rFonts w:eastAsia="Arial Unicode MS"/>
          <w:szCs w:val="20"/>
          <w:lang/>
        </w:rPr>
      </w:pPr>
    </w:p>
    <w:p w:rsidR="00BD5E08" w:rsidRPr="00961967" w:rsidRDefault="00BD5E08" w:rsidP="00BD5E08">
      <w:pPr>
        <w:widowControl w:val="0"/>
        <w:tabs>
          <w:tab w:val="clear" w:pos="284"/>
          <w:tab w:val="left" w:pos="1985"/>
        </w:tabs>
        <w:suppressAutoHyphens/>
        <w:spacing w:line="100" w:lineRule="atLeast"/>
        <w:rPr>
          <w:rFonts w:eastAsia="Arial Unicode MS"/>
          <w:szCs w:val="20"/>
          <w:lang/>
        </w:rPr>
      </w:pPr>
      <w:r w:rsidRPr="00961967">
        <w:rPr>
          <w:rFonts w:eastAsia="Arial Unicode MS"/>
          <w:szCs w:val="20"/>
          <w:lang/>
        </w:rPr>
        <w:t xml:space="preserve">A second area is Porter’s (1993) ethnographic study of racism and professionalism in a clinical setting. The main participants were (white Irish) nurses and doctors (some of whom were members of racialised minority groups). Racism, Porter avows, is a structural phenomenon, revealing relational power and ontological depth. Its effect on action, however, is not discernible via the constant conjunction of events. Rather, the relationship between structure and action is generative: the former providing the condition for the latter. Racism is a tendency that is realised in some circumstances, but exercised unrealised in others. The (abstractly) universalist-achievement ethos of professionalism, Porter found, typically proved a countervailing mechanism to racism: professional relations manifested in an aura of ‘starched propriety’, gave the impression nurses ‘knew their place’ in the occupational hierarchy. </w:t>
      </w:r>
    </w:p>
    <w:p w:rsidR="00BD5E08" w:rsidRPr="00961967" w:rsidRDefault="00BD5E08" w:rsidP="00BD5E08">
      <w:pPr>
        <w:widowControl w:val="0"/>
        <w:tabs>
          <w:tab w:val="clear" w:pos="284"/>
          <w:tab w:val="left" w:pos="1985"/>
        </w:tabs>
        <w:suppressAutoHyphens/>
        <w:spacing w:line="100" w:lineRule="atLeast"/>
        <w:rPr>
          <w:rFonts w:eastAsia="Arial Unicode MS"/>
          <w:szCs w:val="20"/>
          <w:lang/>
        </w:rPr>
      </w:pPr>
    </w:p>
    <w:p w:rsidR="00BD5E08" w:rsidRPr="00961967" w:rsidRDefault="00BD5E08" w:rsidP="00BD5E08">
      <w:pPr>
        <w:widowControl w:val="0"/>
        <w:tabs>
          <w:tab w:val="clear" w:pos="284"/>
          <w:tab w:val="left" w:pos="1985"/>
        </w:tabs>
        <w:suppressAutoHyphens/>
        <w:spacing w:line="100" w:lineRule="atLeast"/>
        <w:rPr>
          <w:rFonts w:eastAsia="Arial Unicode MS"/>
          <w:szCs w:val="20"/>
          <w:lang/>
        </w:rPr>
      </w:pPr>
      <w:r w:rsidRPr="00961967">
        <w:rPr>
          <w:rFonts w:eastAsia="Arial Unicode MS"/>
          <w:szCs w:val="20"/>
          <w:lang/>
        </w:rPr>
        <w:t xml:space="preserve">The third area is represented by Scambler’s (2002) attempt to move beyond the neo-positivism of much research on health inequalities to interpret well worked </w:t>
      </w:r>
      <w:r w:rsidRPr="00961967">
        <w:rPr>
          <w:rFonts w:eastAsia="Arial Unicode MS"/>
          <w:smallCaps/>
          <w:szCs w:val="20"/>
          <w:lang/>
        </w:rPr>
        <w:t xml:space="preserve">demi-regularities </w:t>
      </w:r>
      <w:r w:rsidRPr="00961967">
        <w:rPr>
          <w:rFonts w:eastAsia="Arial Unicode MS"/>
          <w:szCs w:val="20"/>
          <w:lang/>
        </w:rPr>
        <w:t xml:space="preserve">as indicative of class relations as a generative mechanism. More specifically, the ‘greedy bastards hypothesis’ (GBH) asserts that health inequalities in Britain might be regarded as an unintended consequence of ever-adaptive behaviours of members of its (weakly globalised) power elite informed by members of its (strongly globalised) capitalist-executive. It is the wealthy and powerful who most influence those asset flows most decisive for health and longevity. </w:t>
      </w:r>
    </w:p>
    <w:p w:rsidR="00BD5E08" w:rsidRPr="00961967" w:rsidRDefault="00BD5E08" w:rsidP="00BD5E08">
      <w:pPr>
        <w:widowControl w:val="0"/>
        <w:tabs>
          <w:tab w:val="clear" w:pos="284"/>
          <w:tab w:val="left" w:pos="1985"/>
        </w:tabs>
        <w:suppressAutoHyphens/>
        <w:spacing w:line="100" w:lineRule="atLeast"/>
        <w:rPr>
          <w:rFonts w:eastAsia="Arial Unicode MS"/>
          <w:szCs w:val="20"/>
          <w:lang/>
        </w:rPr>
      </w:pPr>
    </w:p>
    <w:p w:rsidR="00BD5E08" w:rsidRPr="00961967" w:rsidRDefault="00BD5E08" w:rsidP="00BD5E08">
      <w:pPr>
        <w:widowControl w:val="0"/>
        <w:tabs>
          <w:tab w:val="clear" w:pos="284"/>
          <w:tab w:val="left" w:pos="1985"/>
        </w:tabs>
        <w:suppressAutoHyphens/>
        <w:spacing w:line="100" w:lineRule="atLeast"/>
        <w:rPr>
          <w:rFonts w:eastAsia="Arial Unicode MS"/>
          <w:szCs w:val="20"/>
          <w:lang/>
        </w:rPr>
      </w:pPr>
      <w:r w:rsidRPr="00961967">
        <w:rPr>
          <w:rFonts w:eastAsia="Arial Unicode MS"/>
          <w:szCs w:val="20"/>
          <w:lang/>
        </w:rPr>
        <w:t>These pioneering efforts are promising. With the present decline in commitment to post-structuralist and postmodern sociologies of health and medicine, CR offers a viable alternative grounding for a reconstructed project of modernity. See also Scambler &amp; Higgs 1999, Williams 2003.</w:t>
      </w:r>
    </w:p>
    <w:p w:rsidR="00BD5E08" w:rsidRPr="00961967" w:rsidRDefault="00BD5E08" w:rsidP="00BD5E08">
      <w:pPr>
        <w:widowControl w:val="0"/>
        <w:tabs>
          <w:tab w:val="clear" w:pos="284"/>
          <w:tab w:val="left" w:pos="1985"/>
        </w:tabs>
        <w:suppressAutoHyphens/>
        <w:spacing w:line="100" w:lineRule="atLeast"/>
        <w:jc w:val="right"/>
        <w:rPr>
          <w:rFonts w:eastAsia="Arial Unicode MS"/>
          <w:smallCaps/>
          <w:szCs w:val="20"/>
          <w:lang/>
        </w:rPr>
      </w:pPr>
      <w:r w:rsidRPr="00961967">
        <w:rPr>
          <w:rFonts w:eastAsia="Arial Unicode MS"/>
          <w:smallCaps/>
          <w:szCs w:val="20"/>
          <w:lang/>
        </w:rPr>
        <w:t>Graham Scambler</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i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961967">
        <w:rPr>
          <w:rFonts w:eastAsia="Arial Unicode MS"/>
          <w:b/>
          <w:bCs/>
          <w:szCs w:val="20"/>
          <w:lang/>
        </w:rPr>
        <w:t>sociology of knowledge</w:t>
      </w:r>
      <w:r w:rsidRPr="00961967">
        <w:rPr>
          <w:rFonts w:eastAsia="Arial Unicode MS"/>
          <w:szCs w:val="20"/>
          <w:lang/>
        </w:rPr>
        <w:t xml:space="preserve">. CR is oriented towards a strong sociological programme of </w:t>
      </w:r>
      <w:r w:rsidRPr="00961967">
        <w:rPr>
          <w:rFonts w:eastAsia="Arial Unicode MS"/>
          <w:smallCaps/>
          <w:szCs w:val="20"/>
          <w:lang/>
        </w:rPr>
        <w:t>epistemic relativism</w:t>
      </w:r>
      <w:r w:rsidRPr="00961967">
        <w:rPr>
          <w:rFonts w:eastAsia="Arial Unicode MS"/>
          <w:szCs w:val="20"/>
          <w:lang/>
        </w:rPr>
        <w:t xml:space="preserve">, on the principle that all knowledges can be sociologically explained, with the ontological realist account of the structures underlying the possibilities of both knowing (in the TD) and being known (in the ID). While there has been some substantive work in recent realist-inspired political theory, the development of CR sociology of knowledge has tended to be philosophical. </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Classical sociology has long encompassed a concern with the consequences of political and religious knowledges for modern social formation and integration; it also established the principle of the relativity of social knowledges to classes, groups and forms of life. Marx (1867) bequeathed conceptions of both the ideological reproduction of class relations and the subjectification of class subjects (Balibar 1995); Durkheim (1912, 1898) emphasised the function of religion for social cohesion, with liberal individualism securing social cohesion given the modern division of labour; Weber (1905) identified ascetic Protestantism as the primary vehicle of modern rationalisation. The sociology of knowledge emerges as a sub-discipline within sociology to the extent that formalised systems of knowledge are treated as distinct objects with specific structures, an approach most commonly associated with Mannheim’s </w:t>
      </w:r>
      <w:r w:rsidRPr="00961967">
        <w:rPr>
          <w:rFonts w:eastAsia="Arial Unicode MS"/>
          <w:i/>
          <w:szCs w:val="20"/>
          <w:lang/>
        </w:rPr>
        <w:t>Ideology and Utopia</w:t>
      </w:r>
      <w:r w:rsidRPr="00961967">
        <w:rPr>
          <w:rFonts w:eastAsia="Arial Unicode MS"/>
          <w:szCs w:val="20"/>
          <w:lang/>
        </w:rPr>
        <w:t xml:space="preserve"> (1960) and Scheler’s (1980) differentiation of epistemic interests.</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These themes have been variously taken up within the Marxist tradition, to which realist philosophy and political theory in this area are most closely related: Gramsci (1971) theorised hegemonic struggles over the organisation and contents of knowledges; Luk</w:t>
      </w:r>
      <w:r w:rsidRPr="00961967">
        <w:rPr>
          <w:szCs w:val="20"/>
          <w:lang/>
        </w:rPr>
        <w:t>á</w:t>
      </w:r>
      <w:r w:rsidRPr="00961967">
        <w:rPr>
          <w:rFonts w:eastAsia="Arial Unicode MS"/>
          <w:szCs w:val="20"/>
          <w:lang/>
        </w:rPr>
        <w:t xml:space="preserve">cs (1919-24) identified the formal, analytical, structure of bourgeois class knowledge; Adorno (1966) related identity-thinking to political and economic domination; Althusser (1969) developed his critique of ‘theoretical humanism’; Habermas (1972, 1979) took Scheler’s notion of epistemic interests into the ideal speech situation and communication theory; Jameson gave us a theory of the postmodern as the cultural logic of late capitalism. Other streams of sociology have been more narrowly concerned with the knowledges specific to particular institutions, ranging across sociological accounts of the natural sciences to Foucault’s (1970, 1977) </w:t>
      </w:r>
      <w:r w:rsidRPr="00961967">
        <w:rPr>
          <w:rFonts w:eastAsia="Arial Unicode MS"/>
          <w:szCs w:val="20"/>
          <w:lang/>
        </w:rPr>
        <w:lastRenderedPageBreak/>
        <w:t>disciplines.</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CR is well placed to make three kinds of contribution to the sociological treatment of knowledge. Firstly, it tempers the insights of relativism with ontological realism, e.g., it grounds accounts of natural scientific change, such as paradigm shifts (Kuhn 1962) and the potential for progressive research programmes (Lakatos 1970), by situating knowledge production within our relations to the existentially autonomous and enduring real objects of the natural sciences. </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Secondly, its metacritical framing of social theory directs sociology towards </w:t>
      </w:r>
      <w:r w:rsidRPr="00961967">
        <w:rPr>
          <w:rFonts w:eastAsia="Arial Unicode MS"/>
          <w:smallCaps/>
          <w:szCs w:val="20"/>
          <w:lang/>
        </w:rPr>
        <w:t>explanatory critiques</w:t>
      </w:r>
      <w:r w:rsidRPr="00961967">
        <w:rPr>
          <w:rFonts w:eastAsia="Arial Unicode MS"/>
          <w:szCs w:val="20"/>
          <w:lang/>
        </w:rPr>
        <w:t xml:space="preserve"> of cognitive absences. From the perspective provided by epistemic developments in realist philosophy and science, past and current knowledges entail systematic irrealist absences and category errors. Explanations of irrealist forms disclose failures to remove epistemic obstacles, and lead on (CP) to the moral condemnation of social structures dependent on irrealism and whose endurance requires the reproduction of such obstacles. This metacritical perspective also opens up the relation between forms of knowledge and domination (Luk</w:t>
      </w:r>
      <w:r w:rsidRPr="00961967">
        <w:rPr>
          <w:szCs w:val="20"/>
          <w:lang/>
        </w:rPr>
        <w:t>á</w:t>
      </w:r>
      <w:r w:rsidRPr="00961967">
        <w:rPr>
          <w:rFonts w:eastAsia="Arial Unicode MS"/>
          <w:szCs w:val="20"/>
          <w:lang/>
        </w:rPr>
        <w:t xml:space="preserve">cs, Adorno, Althusser) by counterposing the internal relations between irrealism and master–slave relations, on the one hand, with those between realism and human flourishing, on the other.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Thirdly, depth-realist social ontology opens up substantive inquiry into the possibilities afforded by structured social relations for producing specific kinds of knowledge and for liabilities to praxiologies. As against the problem of emergent realism, recent political theory has been more concerned with the epistemic problems of social reproduction in contemporary social formation. (See Jessop [2002, 2003a], and Joseph [2002, 2003a] on the state and </w:t>
      </w:r>
      <w:r w:rsidRPr="00961967">
        <w:rPr>
          <w:rFonts w:eastAsia="Arial Unicode MS"/>
          <w:smallCaps/>
          <w:szCs w:val="20"/>
          <w:lang/>
        </w:rPr>
        <w:t>hegemony</w:t>
      </w:r>
      <w:r w:rsidRPr="00961967">
        <w:rPr>
          <w:rFonts w:eastAsia="Arial Unicode MS"/>
          <w:szCs w:val="20"/>
          <w:lang/>
        </w:rPr>
        <w:t>, and Kathryn Dean [2003] on tendencies to the dissolution of the conditions of theoretical production.)</w:t>
      </w:r>
    </w:p>
    <w:p w:rsidR="00BD5E08" w:rsidRPr="00961967" w:rsidRDefault="00BD5E08" w:rsidP="00BD5E08">
      <w:pPr>
        <w:widowControl w:val="0"/>
        <w:tabs>
          <w:tab w:val="clear" w:pos="284"/>
        </w:tabs>
        <w:suppressAutoHyphens/>
        <w:jc w:val="right"/>
        <w:rPr>
          <w:rFonts w:eastAsia="Arial Unicode MS"/>
          <w:smallCaps/>
          <w:color w:val="000000"/>
          <w:szCs w:val="20"/>
          <w:lang/>
        </w:rPr>
      </w:pPr>
      <w:r w:rsidRPr="00961967">
        <w:rPr>
          <w:rFonts w:eastAsia="Arial Unicode MS"/>
          <w:smallCaps/>
          <w:color w:val="000000"/>
          <w:szCs w:val="20"/>
          <w:lang/>
        </w:rPr>
        <w:t>Nick Hostettler</w:t>
      </w:r>
    </w:p>
    <w:p w:rsidR="00BD5E08" w:rsidRPr="00961967" w:rsidRDefault="00BD5E08" w:rsidP="00BD5E08">
      <w:pPr>
        <w:widowControl w:val="0"/>
        <w:tabs>
          <w:tab w:val="clear" w:pos="284"/>
        </w:tabs>
        <w:suppressAutoHyphens/>
        <w:rPr>
          <w:rFonts w:eastAsia="Arial Unicode MS"/>
          <w:iCs/>
          <w:color w:val="000000"/>
          <w:szCs w:val="20"/>
          <w:lang/>
        </w:rPr>
      </w:pPr>
    </w:p>
    <w:p w:rsidR="00BD5E08" w:rsidRPr="00961967" w:rsidRDefault="00BD5E08" w:rsidP="00BD5E08">
      <w:pPr>
        <w:widowControl w:val="0"/>
        <w:tabs>
          <w:tab w:val="clear" w:pos="284"/>
        </w:tabs>
        <w:suppressAutoHyphens/>
        <w:rPr>
          <w:rFonts w:eastAsia="Arial Unicode MS"/>
          <w:i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961967">
        <w:rPr>
          <w:rFonts w:eastAsia="Arial Unicode MS"/>
          <w:b/>
          <w:szCs w:val="20"/>
          <w:lang/>
        </w:rPr>
        <w:t>sociology of sexuality</w:t>
      </w:r>
      <w:r w:rsidRPr="00961967">
        <w:rPr>
          <w:rFonts w:eastAsia="Arial Unicode MS"/>
          <w:szCs w:val="20"/>
          <w:lang/>
        </w:rPr>
        <w:t>.</w:t>
      </w:r>
      <w:r w:rsidRPr="00961967">
        <w:rPr>
          <w:rFonts w:eastAsia="Arial Unicode MS"/>
          <w:b/>
          <w:szCs w:val="20"/>
          <w:lang/>
        </w:rPr>
        <w:t xml:space="preserve"> </w:t>
      </w:r>
      <w:r w:rsidRPr="00961967">
        <w:rPr>
          <w:rFonts w:eastAsia="Arial Unicode MS"/>
          <w:szCs w:val="20"/>
          <w:lang/>
        </w:rPr>
        <w:t xml:space="preserve">Involves the use of different theoretical perspectives and research methods to investigate a range of phenomena brought together under the overarching concept of ‘sexuality’. This concept does not have a single, widely accepted definition, and is itself part of the field of study. Its meaning is problematic, shifting and contested, and changes in its meaning lead to different phenomena being defined as sexual or nonsexual in different times and places. To a large extent, the sociology of sexuality is the study of what people define as sexual and this might conventionally include such things as sexual orientation; sexual identity; sexual desire and fantasies; sexual beliefs, attitudes, values and norms; and sexual behaviour, relationships, communities and institutions. Sociologists generally want to understand these phenomena in relation to society, </w:t>
      </w:r>
      <w:r w:rsidRPr="00961967">
        <w:rPr>
          <w:rFonts w:eastAsia="Arial Unicode MS"/>
          <w:smallCaps/>
          <w:szCs w:val="20"/>
          <w:lang/>
        </w:rPr>
        <w:t>culture</w:t>
      </w:r>
      <w:r w:rsidRPr="00961967">
        <w:rPr>
          <w:rFonts w:eastAsia="Arial Unicode MS"/>
          <w:szCs w:val="20"/>
          <w:lang/>
        </w:rPr>
        <w:t xml:space="preserve"> and </w:t>
      </w:r>
      <w:r w:rsidRPr="00961967">
        <w:rPr>
          <w:rFonts w:eastAsia="Arial Unicode MS"/>
          <w:smallCaps/>
          <w:szCs w:val="20"/>
          <w:lang/>
        </w:rPr>
        <w:t>history</w:t>
      </w:r>
      <w:r w:rsidRPr="00961967">
        <w:rPr>
          <w:rFonts w:eastAsia="Arial Unicode MS"/>
          <w:szCs w:val="20"/>
          <w:lang/>
        </w:rPr>
        <w:t xml:space="preserve">, and in relation to other relevant disciplines such as biology and </w:t>
      </w:r>
      <w:r w:rsidRPr="00961967">
        <w:rPr>
          <w:rFonts w:eastAsia="Arial Unicode MS"/>
          <w:smallCaps/>
          <w:szCs w:val="20"/>
          <w:lang/>
        </w:rPr>
        <w:t>psychology</w:t>
      </w:r>
      <w:r w:rsidRPr="00961967">
        <w:rPr>
          <w:rFonts w:eastAsia="Arial Unicode MS"/>
          <w:szCs w:val="20"/>
          <w:lang/>
        </w:rPr>
        <w:t>.</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 conventional view of the history of the sociology of sexuality is that there was little or no development of it before World War II, and that the field first developed sometime during the 1960s or 1970s. However, sociology was part of the discursive explosion about sexuality that characterised Western societies from the eighteenth century. From at least the 1840s onwards, the development and growth of sociology in Western societies has been associated with a more or less continuous but highly uneven and varied approach to the study and understanding of sexuality. By the early twenty-first century, sociologists had studied human sexuality across a wide range of substantive areas, using a variety of different theoretical perspectives, and research methods.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Realist and CR approaches and ideas appear to have made relatively little impact on this field so far. Implicit use of CR ideas, however, can be found in certain Marxist and feminist accounts of sexuality. Explicit CR ideas can be found in relation to research methodology, with realism posited as a superior alternative to positivism and hermeneutics and in the critique and realist reformulation of strong social constructionist accounts of sexuality. Much contemporary sociological theory about sexuality, however, has been influenced by the ‘linguistic turn’, and has strong roots in the idealist and interpretivist traditions. CR can potentially make a profound contribution here. Its important distinction between the transitive and intransitive dimensions challenges the epistemic and linguistic fallacies of these traditions; its stratified and differentiated ontology of emergent powers promises a better understanding of the relationship between the objects of biology, psychology and sociology with a greater chance of understanding both sexuality and sexual problems; its non-reductionist account of human agency provides an alternative to the oversocialised accounts of human agency prevalent in post-structuralism; and its transformational model of social activity offers scope for a better understanding of the relationship between structure and agency. The development of CR approaches to sexuality may be helped by a growing interest in post-positivist philosophies of </w:t>
      </w:r>
      <w:r w:rsidRPr="00961967">
        <w:rPr>
          <w:rFonts w:eastAsia="Arial Unicode MS"/>
          <w:szCs w:val="20"/>
          <w:lang/>
        </w:rPr>
        <w:lastRenderedPageBreak/>
        <w:t>science but they will need to contend with the current idealist and discursive orthodoxies in this field. See also</w:t>
      </w:r>
      <w:r w:rsidRPr="00961967">
        <w:rPr>
          <w:rFonts w:eastAsia="Arial Unicode MS"/>
          <w:color w:val="000000"/>
          <w:szCs w:val="20"/>
          <w:lang/>
        </w:rPr>
        <w:t xml:space="preserve"> </w:t>
      </w:r>
      <w:r w:rsidRPr="00961967">
        <w:rPr>
          <w:rFonts w:eastAsia="Arial Unicode MS"/>
          <w:smallCaps/>
          <w:szCs w:val="20"/>
          <w:lang/>
        </w:rPr>
        <w:t>sociology, sociology of the body,</w:t>
      </w:r>
      <w:r w:rsidRPr="00961967">
        <w:rPr>
          <w:rFonts w:eastAsia="Arial Unicode MS"/>
          <w:szCs w:val="20"/>
          <w:lang/>
        </w:rPr>
        <w:t xml:space="preserve"> Archer 2000, Morrow 1994, 2003, O’Connell, Davidson &amp; Layder 1994, Vance 1989.</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Ross Morrow</w:t>
      </w:r>
    </w:p>
    <w:p w:rsidR="00BD5E08" w:rsidRPr="00961967" w:rsidRDefault="00BD5E08" w:rsidP="00BD5E08">
      <w:pPr>
        <w:widowControl w:val="0"/>
        <w:tabs>
          <w:tab w:val="clear" w:pos="284"/>
          <w:tab w:val="left" w:pos="255"/>
          <w:tab w:val="right" w:pos="10469"/>
        </w:tabs>
        <w:suppressAutoHyphens/>
        <w:spacing w:line="100" w:lineRule="atLeast"/>
        <w:jc w:val="right"/>
        <w:rPr>
          <w:rFonts w:eastAsia="Arial Unicode MS"/>
          <w:iCs/>
          <w:smallCap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
          <w:b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b/>
          <w:bCs/>
          <w:color w:val="000000"/>
          <w:szCs w:val="20"/>
          <w:lang/>
        </w:rPr>
        <w:t>sociosphere</w:t>
      </w:r>
      <w:r w:rsidRPr="00961967">
        <w:rPr>
          <w:rFonts w:eastAsia="Arial Unicode MS"/>
          <w:color w:val="000000"/>
          <w:szCs w:val="20"/>
          <w:lang/>
        </w:rPr>
        <w:t>,</w:t>
      </w:r>
      <w:r w:rsidRPr="00961967">
        <w:rPr>
          <w:rFonts w:eastAsia="Arial Unicode MS"/>
          <w:b/>
          <w:bCs/>
          <w:color w:val="000000"/>
          <w:szCs w:val="20"/>
          <w:lang/>
        </w:rPr>
        <w:t xml:space="preserve"> </w:t>
      </w:r>
      <w:r w:rsidRPr="00961967">
        <w:rPr>
          <w:rFonts w:eastAsia="Arial Unicode MS"/>
          <w:color w:val="000000"/>
          <w:szCs w:val="20"/>
          <w:lang/>
        </w:rPr>
        <w:t xml:space="preserve">adj. sociospherical. An analogue of </w:t>
      </w:r>
      <w:r w:rsidRPr="00961967">
        <w:rPr>
          <w:rFonts w:eastAsia="Arial Unicode MS"/>
          <w:i/>
          <w:iCs/>
          <w:color w:val="000000"/>
          <w:szCs w:val="20"/>
          <w:lang/>
        </w:rPr>
        <w:t>biosphere</w:t>
      </w:r>
      <w:r w:rsidRPr="00961967">
        <w:rPr>
          <w:rFonts w:eastAsia="Arial Unicode MS"/>
          <w:color w:val="000000"/>
          <w:szCs w:val="20"/>
          <w:lang/>
        </w:rPr>
        <w:t xml:space="preserve"> which calls attention to the organic </w:t>
      </w:r>
      <w:r w:rsidRPr="00961967">
        <w:rPr>
          <w:rFonts w:eastAsia="Arial Unicode MS"/>
          <w:smallCaps/>
          <w:color w:val="000000"/>
          <w:szCs w:val="20"/>
          <w:lang/>
        </w:rPr>
        <w:t>relationality</w:t>
      </w:r>
      <w:r w:rsidRPr="00961967">
        <w:rPr>
          <w:rFonts w:eastAsia="Arial Unicode MS"/>
          <w:color w:val="000000"/>
          <w:szCs w:val="20"/>
          <w:lang/>
        </w:rPr>
        <w:t xml:space="preserve"> and </w:t>
      </w:r>
      <w:r w:rsidRPr="00961967">
        <w:rPr>
          <w:rFonts w:eastAsia="Arial Unicode MS"/>
          <w:smallCaps/>
          <w:color w:val="000000"/>
          <w:szCs w:val="20"/>
          <w:lang/>
        </w:rPr>
        <w:t>reflexivity</w:t>
      </w:r>
      <w:r w:rsidRPr="00961967">
        <w:rPr>
          <w:rFonts w:eastAsia="Arial Unicode MS"/>
          <w:color w:val="000000"/>
          <w:szCs w:val="20"/>
          <w:lang/>
        </w:rPr>
        <w:t xml:space="preserve"> of the elements of </w:t>
      </w:r>
      <w:r>
        <w:rPr>
          <w:rFonts w:eastAsia="Arial Unicode MS"/>
          <w:color w:val="000000"/>
          <w:szCs w:val="20"/>
          <w:lang/>
        </w:rPr>
        <w:t xml:space="preserve">human </w:t>
      </w:r>
      <w:r w:rsidRPr="00961967">
        <w:rPr>
          <w:rFonts w:eastAsia="Arial Unicode MS"/>
          <w:color w:val="000000"/>
          <w:szCs w:val="20"/>
          <w:lang/>
        </w:rPr>
        <w:t xml:space="preserve">social </w:t>
      </w:r>
      <w:r w:rsidRPr="00961967">
        <w:rPr>
          <w:rFonts w:eastAsia="Arial Unicode MS"/>
          <w:smallCaps/>
          <w:color w:val="000000"/>
          <w:szCs w:val="20"/>
          <w:lang/>
        </w:rPr>
        <w:t xml:space="preserve">totalities, </w:t>
      </w:r>
      <w:r w:rsidRPr="00961967">
        <w:rPr>
          <w:rFonts w:eastAsia="Arial Unicode MS"/>
          <w:color w:val="000000"/>
          <w:szCs w:val="20"/>
          <w:lang/>
        </w:rPr>
        <w:t xml:space="preserve">and their sui generis reality (e.g.,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116).</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color w:val="000000"/>
          <w:szCs w:val="20"/>
          <w:lang/>
        </w:rPr>
      </w:pPr>
      <w:r w:rsidRPr="00961967">
        <w:rPr>
          <w:rFonts w:eastAsia="Arial Unicode MS"/>
          <w:b/>
          <w:color w:val="000000"/>
          <w:szCs w:val="20"/>
          <w:lang/>
        </w:rPr>
        <w:t>solidarity</w:t>
      </w:r>
      <w:r w:rsidRPr="00961967">
        <w:rPr>
          <w:rFonts w:eastAsia="Arial Unicode MS"/>
          <w:color w:val="000000"/>
          <w:szCs w:val="20"/>
          <w:lang/>
        </w:rPr>
        <w:t xml:space="preserve">. </w:t>
      </w:r>
      <w:r w:rsidRPr="00961967">
        <w:rPr>
          <w:rFonts w:eastAsia="Arial Unicode MS"/>
          <w:caps/>
          <w:color w:val="000000"/>
          <w:szCs w:val="20"/>
          <w:lang/>
        </w:rPr>
        <w:t>cr</w:t>
      </w:r>
      <w:r w:rsidRPr="00961967">
        <w:rPr>
          <w:rFonts w:eastAsia="Arial Unicode MS"/>
          <w:color w:val="000000"/>
          <w:szCs w:val="20"/>
          <w:lang/>
        </w:rPr>
        <w:t xml:space="preserve"> ethics are ‘a naturalistic ethics of care and solidarity’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333, see also </w:t>
      </w:r>
      <w:r w:rsidRPr="00961967">
        <w:rPr>
          <w:rFonts w:eastAsia="Arial Unicode MS"/>
          <w:smallCaps/>
          <w:color w:val="000000"/>
          <w:szCs w:val="20"/>
          <w:lang/>
        </w:rPr>
        <w:t>recognition, trust</w:t>
      </w:r>
      <w:r w:rsidRPr="00961967">
        <w:rPr>
          <w:rFonts w:eastAsia="Arial Unicode MS"/>
          <w:color w:val="000000"/>
          <w:szCs w:val="20"/>
          <w:lang/>
        </w:rPr>
        <w:t>). The</w:t>
      </w:r>
      <w:r w:rsidRPr="00961967">
        <w:rPr>
          <w:color w:val="000000"/>
          <w:szCs w:val="20"/>
          <w:lang/>
        </w:rPr>
        <w:t xml:space="preserve"> </w:t>
      </w:r>
      <w:r w:rsidRPr="00961967">
        <w:rPr>
          <w:i/>
          <w:iCs/>
          <w:color w:val="000000"/>
          <w:szCs w:val="20"/>
          <w:lang/>
        </w:rPr>
        <w:t>dialectic of solidarity</w:t>
      </w:r>
      <w:r w:rsidRPr="00961967">
        <w:rPr>
          <w:color w:val="000000"/>
          <w:szCs w:val="20"/>
          <w:lang/>
        </w:rPr>
        <w:t xml:space="preserve"> is set out in the entry for </w:t>
      </w:r>
      <w:r w:rsidRPr="00961967">
        <w:rPr>
          <w:smallCaps/>
          <w:color w:val="000000"/>
          <w:szCs w:val="20"/>
          <w:lang/>
        </w:rPr>
        <w:t>emancipatory axiology</w:t>
      </w:r>
      <w:r w:rsidRPr="00961967">
        <w:rPr>
          <w:color w:val="000000"/>
          <w:szCs w:val="20"/>
          <w:lang/>
        </w:rPr>
        <w:t xml:space="preserve">, in which it plays a vital role. It exemplifies the maxim that ‘the slave who knows her slavery must come to know and articulate and achieve her </w:t>
      </w:r>
      <w:r w:rsidRPr="00961967">
        <w:rPr>
          <w:i/>
          <w:iCs/>
          <w:color w:val="000000"/>
          <w:szCs w:val="20"/>
          <w:lang/>
        </w:rPr>
        <w:t>humanity</w:t>
      </w:r>
      <w:r w:rsidRPr="00961967">
        <w:rPr>
          <w:color w:val="000000"/>
          <w:szCs w:val="20"/>
          <w:lang/>
        </w:rPr>
        <w:t xml:space="preserve"> before she can become free’. The </w:t>
      </w:r>
      <w:r w:rsidRPr="00961967">
        <w:rPr>
          <w:i/>
          <w:iCs/>
          <w:color w:val="000000"/>
          <w:szCs w:val="20"/>
          <w:lang/>
        </w:rPr>
        <w:t>dialectic of self and solidarity</w:t>
      </w:r>
      <w:r w:rsidRPr="00961967">
        <w:rPr>
          <w:color w:val="000000"/>
          <w:szCs w:val="20"/>
          <w:lang/>
        </w:rPr>
        <w:t xml:space="preserve"> (or </w:t>
      </w:r>
      <w:r w:rsidRPr="00961967">
        <w:rPr>
          <w:i/>
          <w:iCs/>
          <w:color w:val="000000"/>
          <w:szCs w:val="20"/>
          <w:lang/>
        </w:rPr>
        <w:t>selves-in-solidarity</w:t>
      </w:r>
      <w:r w:rsidRPr="00961967">
        <w:rPr>
          <w:color w:val="000000"/>
          <w:szCs w:val="20"/>
          <w:lang/>
        </w:rPr>
        <w:t>) adds the consideration that she and others ‘must satisfy the criteria for rational agency’, i.e., must come to know their real self-interest, be disposed to achieve it and be empowered (possess the resources, etc.) to do so (</w:t>
      </w:r>
      <w:r w:rsidRPr="00961967">
        <w:rPr>
          <w:i/>
          <w:caps/>
          <w:color w:val="000000"/>
          <w:szCs w:val="20"/>
          <w:lang/>
        </w:rPr>
        <w:t>d</w:t>
      </w:r>
      <w:r w:rsidRPr="00961967">
        <w:rPr>
          <w:caps/>
          <w:color w:val="000000"/>
          <w:szCs w:val="20"/>
          <w:lang/>
        </w:rPr>
        <w:t>:</w:t>
      </w:r>
      <w:r w:rsidRPr="00961967">
        <w:rPr>
          <w:i/>
          <w:caps/>
          <w:color w:val="000000"/>
          <w:szCs w:val="20"/>
          <w:lang/>
        </w:rPr>
        <w:t xml:space="preserve"> </w:t>
      </w:r>
      <w:r w:rsidRPr="00961967">
        <w:rPr>
          <w:color w:val="000000"/>
          <w:szCs w:val="20"/>
          <w:lang/>
        </w:rPr>
        <w:t xml:space="preserve">294, e.a., see also </w:t>
      </w:r>
      <w:r w:rsidRPr="00961967">
        <w:rPr>
          <w:smallCaps/>
          <w:color w:val="000000"/>
          <w:szCs w:val="20"/>
          <w:lang/>
        </w:rPr>
        <w:t>freedom</w:t>
      </w:r>
      <w:r w:rsidRPr="00961967">
        <w:rPr>
          <w:color w:val="000000"/>
          <w:szCs w:val="20"/>
          <w:lang/>
        </w:rPr>
        <w:t xml:space="preserve">). Since not to solidarise in struggling for freedom is to commit theory–practice inconsistency, it articulates ‘the unity of immanent critique and dialectical </w:t>
      </w:r>
      <w:r w:rsidRPr="00961967">
        <w:rPr>
          <w:smallCaps/>
          <w:color w:val="000000"/>
          <w:szCs w:val="20"/>
          <w:lang/>
        </w:rPr>
        <w:t>universalisability</w:t>
      </w:r>
      <w:r w:rsidRPr="00961967">
        <w:rPr>
          <w:color w:val="000000"/>
          <w:szCs w:val="20"/>
          <w:lang/>
        </w:rPr>
        <w:t>’ (</w:t>
      </w:r>
      <w:r w:rsidRPr="00961967">
        <w:rPr>
          <w:i/>
          <w:caps/>
          <w:color w:val="000000"/>
          <w:szCs w:val="20"/>
          <w:lang/>
        </w:rPr>
        <w:t>d</w:t>
      </w:r>
      <w:r w:rsidRPr="00961967">
        <w:rPr>
          <w:caps/>
          <w:color w:val="000000"/>
          <w:szCs w:val="20"/>
          <w:lang/>
        </w:rPr>
        <w:t>:</w:t>
      </w:r>
      <w:r w:rsidRPr="00961967">
        <w:rPr>
          <w:i/>
          <w:caps/>
          <w:color w:val="000000"/>
          <w:szCs w:val="20"/>
          <w:lang/>
        </w:rPr>
        <w:t xml:space="preserve"> </w:t>
      </w:r>
      <w:r w:rsidRPr="00961967">
        <w:rPr>
          <w:color w:val="000000"/>
          <w:szCs w:val="20"/>
          <w:lang/>
        </w:rPr>
        <w:t xml:space="preserve">291). Empowerment includes </w:t>
      </w:r>
      <w:r w:rsidRPr="00961967">
        <w:rPr>
          <w:i/>
          <w:color w:val="000000"/>
          <w:szCs w:val="20"/>
          <w:lang/>
        </w:rPr>
        <w:t>amour de soi</w:t>
      </w:r>
      <w:r w:rsidRPr="00961967">
        <w:rPr>
          <w:color w:val="000000"/>
          <w:szCs w:val="20"/>
          <w:lang/>
        </w:rPr>
        <w:t xml:space="preserve"> or self-</w:t>
      </w:r>
      <w:r w:rsidRPr="00961967">
        <w:rPr>
          <w:smallCaps/>
          <w:color w:val="000000"/>
          <w:szCs w:val="20"/>
          <w:lang/>
        </w:rPr>
        <w:t>esteem</w:t>
      </w:r>
      <w:r w:rsidRPr="00961967">
        <w:rPr>
          <w:color w:val="000000"/>
          <w:szCs w:val="20"/>
          <w:lang/>
        </w:rPr>
        <w:t>, which is a necessary basis for altruism and solidarity, and the liberation of potentialities for flourishing through de-alienation; or, solidarity and self-emancipation (autonomy) mutually presuppose each other (‘solidarity</w:t>
      </w:r>
      <w:r w:rsidRPr="00961967">
        <w:rPr>
          <w:rFonts w:ascii="Symbol" w:hAnsi="Symbol"/>
          <w:color w:val="000000"/>
          <w:szCs w:val="20"/>
          <w:lang/>
        </w:rPr>
        <w:t></w:t>
      </w:r>
      <w:r w:rsidRPr="00961967">
        <w:rPr>
          <w:rFonts w:ascii="Symbol" w:hAnsi="Symbol"/>
          <w:color w:val="000000"/>
          <w:szCs w:val="20"/>
          <w:lang/>
        </w:rPr>
        <w:t></w:t>
      </w:r>
      <w:r w:rsidRPr="00961967">
        <w:rPr>
          <w:rFonts w:ascii="Symbol" w:hAnsi="Symbol"/>
          <w:color w:val="000000"/>
          <w:szCs w:val="20"/>
          <w:lang/>
        </w:rPr>
        <w:t></w:t>
      </w:r>
      <w:r w:rsidRPr="00961967">
        <w:rPr>
          <w:rFonts w:ascii="Symbol" w:hAnsi="Symbol"/>
          <w:color w:val="000000"/>
          <w:szCs w:val="20"/>
          <w:lang/>
        </w:rPr>
        <w:t></w:t>
      </w:r>
      <w:r w:rsidRPr="00961967">
        <w:rPr>
          <w:color w:val="000000"/>
          <w:szCs w:val="20"/>
          <w:lang/>
        </w:rPr>
        <w:t xml:space="preserve"> </w:t>
      </w:r>
      <w:r w:rsidRPr="00961967">
        <w:rPr>
          <w:i/>
          <w:color w:val="000000"/>
          <w:szCs w:val="20"/>
          <w:lang/>
        </w:rPr>
        <w:t>in</w:t>
      </w:r>
      <w:r w:rsidRPr="00961967">
        <w:rPr>
          <w:color w:val="000000"/>
          <w:szCs w:val="20"/>
          <w:lang/>
        </w:rPr>
        <w:t xml:space="preserve"> self-emancipation’ [</w:t>
      </w:r>
      <w:r w:rsidRPr="00961967">
        <w:rPr>
          <w:i/>
          <w:caps/>
          <w:color w:val="000000"/>
          <w:szCs w:val="20"/>
          <w:lang/>
        </w:rPr>
        <w:t>d</w:t>
      </w:r>
      <w:r w:rsidRPr="00961967">
        <w:rPr>
          <w:caps/>
          <w:color w:val="000000"/>
          <w:szCs w:val="20"/>
          <w:lang/>
        </w:rPr>
        <w:t>:</w:t>
      </w:r>
      <w:r w:rsidRPr="00961967">
        <w:rPr>
          <w:i/>
          <w:caps/>
          <w:color w:val="000000"/>
          <w:szCs w:val="20"/>
          <w:lang/>
        </w:rPr>
        <w:t xml:space="preserve"> </w:t>
      </w:r>
      <w:r w:rsidRPr="00961967">
        <w:rPr>
          <w:color w:val="000000"/>
          <w:szCs w:val="20"/>
          <w:lang/>
        </w:rPr>
        <w:t xml:space="preserve">285, e.a.]). The duplex form of this dialectic reminds us of this, and that solidarity must be sensitive to concretely singular differences, that it implies neither that someone else can act for us (substitutionism) (see </w:t>
      </w:r>
      <w:r w:rsidRPr="00961967">
        <w:rPr>
          <w:smallCaps/>
          <w:color w:val="000000"/>
          <w:szCs w:val="20"/>
          <w:lang/>
        </w:rPr>
        <w:t>self-referentiality</w:t>
      </w:r>
      <w:r w:rsidRPr="00961967">
        <w:rPr>
          <w:color w:val="000000"/>
          <w:szCs w:val="20"/>
          <w:lang/>
        </w:rPr>
        <w:t xml:space="preserve">), nor that ‘ought’ implies ‘can’, and that solidarising intersubjectivity today is co-present within atomising globalisation whose de-agentifying propensities must be counter-acted in a </w:t>
      </w:r>
      <w:r w:rsidRPr="00961967">
        <w:rPr>
          <w:smallCaps/>
          <w:color w:val="000000"/>
          <w:szCs w:val="20"/>
          <w:lang/>
        </w:rPr>
        <w:t>dialectic of the education of desire for freedom</w:t>
      </w:r>
      <w:r w:rsidRPr="00961967">
        <w:rPr>
          <w:color w:val="000000"/>
          <w:szCs w:val="20"/>
          <w:lang/>
        </w:rPr>
        <w:t xml:space="preserve"> (cf. Dean 2003). </w:t>
      </w:r>
    </w:p>
    <w:p w:rsidR="00BD5E08" w:rsidRPr="00961967" w:rsidRDefault="00BD5E08" w:rsidP="00BD5E08">
      <w:pPr>
        <w:widowControl w:val="0"/>
        <w:tabs>
          <w:tab w:val="clear" w:pos="284"/>
          <w:tab w:val="left" w:pos="181"/>
        </w:tabs>
        <w:suppressAutoHyphens/>
        <w:autoSpaceDE w:val="0"/>
        <w:spacing w:line="100" w:lineRule="atLeast"/>
        <w:rPr>
          <w:rFonts w:eastAsia="Arial Unicode MS"/>
          <w:b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i/>
          <w:iCs/>
          <w:szCs w:val="20"/>
          <w:lang/>
        </w:rPr>
      </w:pPr>
      <w:r w:rsidRPr="00961967">
        <w:rPr>
          <w:rFonts w:eastAsia="Arial Unicode MS"/>
          <w:b/>
          <w:szCs w:val="20"/>
          <w:lang/>
        </w:rPr>
        <w:t>solipsistic</w:t>
      </w:r>
      <w:r w:rsidRPr="00961967">
        <w:rPr>
          <w:rFonts w:eastAsia="Arial Unicode MS"/>
          <w:szCs w:val="20"/>
          <w:lang/>
        </w:rPr>
        <w:t>/</w:t>
      </w:r>
      <w:r w:rsidRPr="00961967">
        <w:rPr>
          <w:rFonts w:eastAsia="Arial Unicode MS"/>
          <w:b/>
          <w:szCs w:val="20"/>
          <w:lang/>
        </w:rPr>
        <w:t>transdictive (problem) complex(es)</w:t>
      </w:r>
      <w:r w:rsidRPr="00961967">
        <w:rPr>
          <w:rFonts w:eastAsia="Arial Unicode MS"/>
          <w:szCs w:val="20"/>
          <w:lang/>
        </w:rPr>
        <w:t>.</w:t>
      </w:r>
      <w:r w:rsidRPr="00961967">
        <w:rPr>
          <w:rFonts w:eastAsia="Arial Unicode MS"/>
          <w:b/>
          <w:szCs w:val="20"/>
          <w:lang/>
        </w:rPr>
        <w:t xml:space="preserve"> </w:t>
      </w:r>
      <w:r w:rsidRPr="00961967">
        <w:rPr>
          <w:rFonts w:eastAsia="Arial Unicode MS"/>
          <w:i/>
          <w:iCs/>
          <w:szCs w:val="20"/>
          <w:lang/>
        </w:rPr>
        <w:t xml:space="preserve">Transdiction </w:t>
      </w:r>
      <w:r w:rsidRPr="00961967">
        <w:rPr>
          <w:rFonts w:eastAsia="Arial Unicode MS"/>
          <w:iCs/>
          <w:szCs w:val="20"/>
          <w:lang/>
        </w:rPr>
        <w:t>(a term borrowed from Manicas [1987], who got it from Maurice Mandelbaum [</w:t>
      </w:r>
      <w:r w:rsidRPr="00961967">
        <w:rPr>
          <w:rFonts w:eastAsia="Arial Unicode MS"/>
          <w:i/>
          <w:iCs/>
          <w:caps/>
          <w:szCs w:val="20"/>
          <w:lang/>
        </w:rPr>
        <w:t>d</w:t>
      </w:r>
      <w:r w:rsidRPr="00961967">
        <w:rPr>
          <w:rFonts w:eastAsia="Arial Unicode MS"/>
          <w:iCs/>
          <w:caps/>
          <w:szCs w:val="20"/>
          <w:lang/>
        </w:rPr>
        <w:t>:</w:t>
      </w:r>
      <w:r w:rsidRPr="00961967">
        <w:rPr>
          <w:rFonts w:eastAsia="Arial Unicode MS"/>
          <w:i/>
          <w:iCs/>
          <w:caps/>
          <w:szCs w:val="20"/>
          <w:lang/>
        </w:rPr>
        <w:t xml:space="preserve"> </w:t>
      </w:r>
      <w:r w:rsidRPr="00961967">
        <w:rPr>
          <w:rFonts w:eastAsia="Arial Unicode MS"/>
          <w:iCs/>
          <w:szCs w:val="20"/>
          <w:lang/>
        </w:rPr>
        <w:t xml:space="preserve">131n]) </w:t>
      </w:r>
      <w:r w:rsidRPr="00961967">
        <w:rPr>
          <w:rFonts w:eastAsia="Arial Unicode MS"/>
          <w:szCs w:val="20"/>
          <w:lang/>
        </w:rPr>
        <w:t xml:space="preserve">is </w:t>
      </w:r>
      <w:r w:rsidRPr="00961967">
        <w:rPr>
          <w:rFonts w:eastAsia="Arial Unicode MS"/>
          <w:smallCaps/>
          <w:szCs w:val="20"/>
          <w:lang/>
        </w:rPr>
        <w:t>inference</w:t>
      </w:r>
      <w:r w:rsidRPr="00961967">
        <w:rPr>
          <w:rFonts w:eastAsia="Arial Unicode MS"/>
          <w:szCs w:val="20"/>
          <w:lang/>
        </w:rPr>
        <w:t xml:space="preserve"> from the observed to the unobserved, embracing induction and transduction, retroduction and retrodiction, all of which, for </w:t>
      </w:r>
      <w:r w:rsidRPr="00961967">
        <w:rPr>
          <w:rFonts w:eastAsia="Arial Unicode MS"/>
          <w:caps/>
          <w:szCs w:val="20"/>
          <w:lang/>
        </w:rPr>
        <w:t>cr</w:t>
      </w:r>
      <w:r w:rsidRPr="00961967">
        <w:rPr>
          <w:rFonts w:eastAsia="Arial Unicode MS"/>
          <w:szCs w:val="20"/>
          <w:lang/>
        </w:rPr>
        <w:t xml:space="preserve">, are justified by ontological stratification and the possibility of grounding by natural necessity or alethic truth. Together they constitute the </w:t>
      </w:r>
      <w:r w:rsidRPr="00961967">
        <w:rPr>
          <w:rFonts w:eastAsia="Arial Unicode MS"/>
          <w:i/>
          <w:iCs/>
          <w:szCs w:val="20"/>
          <w:lang/>
        </w:rPr>
        <w:t xml:space="preserve">transdictive complex </w:t>
      </w:r>
      <w:r w:rsidRPr="00961967">
        <w:rPr>
          <w:rFonts w:eastAsia="Arial Unicode MS"/>
          <w:szCs w:val="20"/>
          <w:lang/>
        </w:rPr>
        <w:t xml:space="preserve">or </w:t>
      </w:r>
      <w:r w:rsidRPr="00961967">
        <w:rPr>
          <w:rFonts w:eastAsia="Arial Unicode MS"/>
          <w:smallCaps/>
          <w:szCs w:val="20"/>
          <w:lang/>
        </w:rPr>
        <w:t>problem</w:t>
      </w:r>
      <w:r w:rsidRPr="00961967">
        <w:rPr>
          <w:rFonts w:eastAsia="Arial Unicode MS"/>
          <w:szCs w:val="20"/>
          <w:lang/>
        </w:rPr>
        <w:t>-field</w:t>
      </w:r>
      <w:r w:rsidRPr="00961967">
        <w:rPr>
          <w:rFonts w:eastAsia="Arial Unicode MS"/>
          <w:i/>
          <w:iCs/>
          <w:szCs w:val="20"/>
          <w:lang/>
        </w:rPr>
        <w:t xml:space="preserve">. </w:t>
      </w:r>
      <w:r w:rsidRPr="00961967">
        <w:rPr>
          <w:rFonts w:eastAsia="Arial Unicode MS"/>
          <w:szCs w:val="20"/>
          <w:lang/>
        </w:rPr>
        <w:t xml:space="preserve">In irrealist philosophy the absence of concepts of stratification, natural necessity and alethic truth, manifest in </w:t>
      </w:r>
      <w:r w:rsidRPr="00961967">
        <w:rPr>
          <w:rFonts w:eastAsia="Arial Unicode MS"/>
          <w:smallCaps/>
          <w:szCs w:val="20"/>
          <w:lang/>
        </w:rPr>
        <w:t>primal squeeze</w:t>
      </w:r>
      <w:r w:rsidRPr="00961967">
        <w:rPr>
          <w:rFonts w:eastAsia="Arial Unicode MS"/>
          <w:szCs w:val="20"/>
          <w:lang/>
        </w:rPr>
        <w:t xml:space="preserve">, generates a cluster of </w:t>
      </w:r>
      <w:r w:rsidRPr="00961967">
        <w:rPr>
          <w:rFonts w:eastAsia="Arial Unicode MS"/>
          <w:smallCaps/>
          <w:szCs w:val="20"/>
          <w:lang/>
        </w:rPr>
        <w:t>aporiai</w:t>
      </w:r>
      <w:r w:rsidRPr="00961967">
        <w:rPr>
          <w:rFonts w:eastAsia="Arial Unicode MS"/>
          <w:szCs w:val="20"/>
          <w:lang/>
        </w:rPr>
        <w:t xml:space="preserve"> in this area of which the </w:t>
      </w:r>
      <w:r w:rsidRPr="00961967">
        <w:rPr>
          <w:rFonts w:eastAsia="Arial Unicode MS"/>
          <w:smallCaps/>
          <w:szCs w:val="20"/>
          <w:lang/>
        </w:rPr>
        <w:t>problem of induction</w:t>
      </w:r>
      <w:r w:rsidRPr="00961967">
        <w:rPr>
          <w:rFonts w:eastAsia="Arial Unicode MS"/>
          <w:szCs w:val="20"/>
          <w:lang/>
        </w:rPr>
        <w:t xml:space="preserve"> (in its Humean form, how do we know the course of nature won’t change?) is only a special case. This is the</w:t>
      </w:r>
      <w:r w:rsidRPr="00961967">
        <w:rPr>
          <w:rFonts w:eastAsia="Arial Unicode MS"/>
          <w:i/>
          <w:iCs/>
          <w:szCs w:val="20"/>
          <w:lang/>
        </w:rPr>
        <w:t xml:space="preserve"> transdictive problem complex. </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i/>
          <w:iCs/>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961967">
        <w:rPr>
          <w:rFonts w:eastAsia="Arial Unicode MS"/>
          <w:i/>
          <w:iCs/>
          <w:szCs w:val="20"/>
          <w:lang/>
        </w:rPr>
        <w:t xml:space="preserve">Solipsism </w:t>
      </w:r>
      <w:r w:rsidRPr="00961967">
        <w:rPr>
          <w:rFonts w:eastAsia="Arial Unicode MS"/>
          <w:szCs w:val="20"/>
          <w:lang/>
        </w:rPr>
        <w:t xml:space="preserve">(f. L. </w:t>
      </w:r>
      <w:r w:rsidRPr="00961967">
        <w:rPr>
          <w:rFonts w:eastAsia="Arial Unicode MS"/>
          <w:i/>
          <w:iCs/>
          <w:szCs w:val="20"/>
          <w:lang/>
        </w:rPr>
        <w:t>solus</w:t>
      </w:r>
      <w:r w:rsidRPr="00961967">
        <w:rPr>
          <w:rFonts w:eastAsia="Arial Unicode MS"/>
          <w:szCs w:val="20"/>
          <w:lang/>
        </w:rPr>
        <w:t xml:space="preserve"> + </w:t>
      </w:r>
      <w:r w:rsidRPr="00961967">
        <w:rPr>
          <w:rFonts w:eastAsia="Arial Unicode MS"/>
          <w:i/>
          <w:iCs/>
          <w:szCs w:val="20"/>
          <w:lang/>
        </w:rPr>
        <w:t>ipse</w:t>
      </w:r>
      <w:r w:rsidRPr="00961967">
        <w:rPr>
          <w:rFonts w:eastAsia="Arial Unicode MS"/>
          <w:szCs w:val="20"/>
          <w:lang/>
        </w:rPr>
        <w:t xml:space="preserve">, only oneself) is the view, closely bound up with egocentrism (or </w:t>
      </w:r>
      <w:r w:rsidRPr="00961967">
        <w:rPr>
          <w:rFonts w:eastAsia="Arial Unicode MS"/>
          <w:i/>
          <w:iCs/>
          <w:szCs w:val="20"/>
          <w:lang/>
        </w:rPr>
        <w:t>ego-present-</w:t>
      </w:r>
      <w:r w:rsidRPr="00961967">
        <w:rPr>
          <w:rFonts w:eastAsia="Arial Unicode MS"/>
          <w:i/>
          <w:iCs/>
          <w:smallCaps/>
          <w:szCs w:val="20"/>
          <w:lang/>
        </w:rPr>
        <w:t>centrism</w:t>
      </w:r>
      <w:r w:rsidRPr="00961967">
        <w:rPr>
          <w:rFonts w:eastAsia="Arial Unicode MS"/>
          <w:smallCaps/>
          <w:szCs w:val="20"/>
          <w:lang/>
        </w:rPr>
        <w:t>)</w:t>
      </w:r>
      <w:r w:rsidRPr="00961967">
        <w:rPr>
          <w:rFonts w:eastAsia="Arial Unicode MS"/>
          <w:i/>
          <w:iCs/>
          <w:smallCaps/>
          <w:szCs w:val="20"/>
          <w:lang/>
        </w:rPr>
        <w:t xml:space="preserve"> </w:t>
      </w:r>
      <w:r w:rsidRPr="00961967">
        <w:rPr>
          <w:rFonts w:eastAsia="Arial Unicode MS"/>
          <w:szCs w:val="20"/>
          <w:lang/>
        </w:rPr>
        <w:t>and</w:t>
      </w:r>
      <w:r w:rsidRPr="00961967">
        <w:rPr>
          <w:rFonts w:eastAsia="Arial Unicode MS"/>
          <w:i/>
          <w:iCs/>
          <w:szCs w:val="20"/>
          <w:lang/>
        </w:rPr>
        <w:t xml:space="preserve"> </w:t>
      </w:r>
      <w:r w:rsidRPr="00961967">
        <w:rPr>
          <w:rFonts w:eastAsia="Arial Unicode MS"/>
          <w:szCs w:val="20"/>
          <w:lang/>
        </w:rPr>
        <w:t xml:space="preserve">indexicalist </w:t>
      </w:r>
      <w:r w:rsidRPr="00961967">
        <w:rPr>
          <w:rFonts w:eastAsia="Arial Unicode MS"/>
          <w:smallCaps/>
          <w:szCs w:val="20"/>
          <w:lang/>
        </w:rPr>
        <w:t>punctualism,</w:t>
      </w:r>
      <w:r w:rsidRPr="00961967">
        <w:rPr>
          <w:rFonts w:eastAsia="Arial Unicode MS"/>
          <w:szCs w:val="20"/>
          <w:lang/>
        </w:rPr>
        <w:t xml:space="preserve"> either that nothing exists, or that nothing can be known, outside one’s self and the contents of its consciousness. Ontologically, it is thus a species of </w:t>
      </w:r>
      <w:r w:rsidRPr="00961967">
        <w:rPr>
          <w:rFonts w:eastAsia="Arial Unicode MS"/>
          <w:smallCaps/>
          <w:szCs w:val="20"/>
          <w:lang/>
        </w:rPr>
        <w:t xml:space="preserve">monism, </w:t>
      </w:r>
      <w:r w:rsidRPr="00961967">
        <w:rPr>
          <w:rFonts w:eastAsia="Arial Unicode MS"/>
          <w:szCs w:val="20"/>
          <w:lang/>
        </w:rPr>
        <w:t xml:space="preserve">which is entailed by and entails </w:t>
      </w:r>
      <w:r w:rsidRPr="00961967">
        <w:rPr>
          <w:rFonts w:eastAsia="Arial Unicode MS"/>
          <w:smallCaps/>
          <w:szCs w:val="20"/>
          <w:lang/>
        </w:rPr>
        <w:t>ontological</w:t>
      </w:r>
      <w:r w:rsidRPr="00961967">
        <w:rPr>
          <w:rFonts w:eastAsia="Arial Unicode MS"/>
          <w:caps/>
          <w:szCs w:val="20"/>
          <w:lang/>
        </w:rPr>
        <w:t xml:space="preserve"> </w:t>
      </w:r>
      <w:r w:rsidRPr="00961967">
        <w:rPr>
          <w:rFonts w:eastAsia="Arial Unicode MS"/>
          <w:smallCaps/>
          <w:szCs w:val="20"/>
          <w:lang/>
        </w:rPr>
        <w:t xml:space="preserve">monovalence. </w:t>
      </w:r>
      <w:r w:rsidRPr="00961967">
        <w:rPr>
          <w:rFonts w:eastAsia="Arial Unicode MS"/>
          <w:szCs w:val="20"/>
          <w:lang/>
        </w:rPr>
        <w:t xml:space="preserve">Epistemologically it leads to </w:t>
      </w:r>
      <w:r w:rsidRPr="00961967">
        <w:rPr>
          <w:rFonts w:eastAsia="Arial Unicode MS"/>
          <w:smallCaps/>
          <w:szCs w:val="20"/>
          <w:lang/>
        </w:rPr>
        <w:t>scepticism</w:t>
      </w:r>
      <w:r w:rsidRPr="00961967">
        <w:rPr>
          <w:rFonts w:eastAsia="Arial Unicode MS"/>
          <w:szCs w:val="20"/>
          <w:lang/>
        </w:rPr>
        <w:t xml:space="preserve"> about everything, including doubt itself, which, if it is serious (unlike the </w:t>
      </w:r>
      <w:r w:rsidRPr="00961967">
        <w:rPr>
          <w:rFonts w:eastAsia="Arial Unicode MS"/>
          <w:smallCaps/>
          <w:szCs w:val="20"/>
          <w:lang/>
        </w:rPr>
        <w:t>unserious</w:t>
      </w:r>
      <w:r w:rsidRPr="00961967">
        <w:rPr>
          <w:rFonts w:eastAsia="Arial Unicode MS"/>
          <w:szCs w:val="20"/>
          <w:lang/>
        </w:rPr>
        <w:t xml:space="preserve"> scepticism of the modern academy), must eventuate in silence: ‘if you cannot say what is not you cannot say anything at all’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230). It is refuted by the fact of</w:t>
      </w:r>
      <w:r w:rsidRPr="00961967">
        <w:rPr>
          <w:rFonts w:eastAsia="Arial Unicode MS"/>
          <w:smallCaps/>
          <w:szCs w:val="20"/>
          <w:lang/>
        </w:rPr>
        <w:t xml:space="preserve"> primary (</w:t>
      </w:r>
      <w:r w:rsidRPr="00961967">
        <w:rPr>
          <w:rFonts w:eastAsia="Arial Unicode MS"/>
          <w:szCs w:val="20"/>
          <w:lang/>
        </w:rPr>
        <w:t>and ongoing)</w:t>
      </w:r>
      <w:r w:rsidRPr="00961967">
        <w:rPr>
          <w:rFonts w:eastAsia="Arial Unicode MS"/>
          <w:smallCaps/>
          <w:szCs w:val="20"/>
          <w:lang/>
        </w:rPr>
        <w:t xml:space="preserve"> polyadisation,</w:t>
      </w:r>
      <w:r w:rsidRPr="00961967">
        <w:rPr>
          <w:rFonts w:eastAsia="Arial Unicode MS"/>
          <w:szCs w:val="20"/>
          <w:lang/>
        </w:rPr>
        <w:t xml:space="preserve"> necessary for personal individuation, and by our </w:t>
      </w:r>
      <w:r w:rsidRPr="00961967">
        <w:rPr>
          <w:rFonts w:eastAsia="Arial Unicode MS"/>
          <w:smallCaps/>
          <w:szCs w:val="20"/>
          <w:lang/>
        </w:rPr>
        <w:t>thrownness</w:t>
      </w:r>
      <w:r w:rsidRPr="00961967">
        <w:rPr>
          <w:rFonts w:eastAsia="Arial Unicode MS"/>
          <w:szCs w:val="20"/>
          <w:lang/>
        </w:rPr>
        <w:t xml:space="preserve">: the dependence of thought, including the solipsistic standpoint itself, on a pre-existing context of social practice which alone renders it meaningful and causally efficacious. It is also practically self-refuting in that the solipsist must contradict his theory (which hence is liable to immanent </w:t>
      </w:r>
      <w:r w:rsidRPr="00961967">
        <w:rPr>
          <w:rFonts w:eastAsia="Arial Unicode MS"/>
          <w:smallCaps/>
          <w:szCs w:val="20"/>
          <w:lang/>
        </w:rPr>
        <w:t>critique)</w:t>
      </w:r>
      <w:r w:rsidRPr="00961967">
        <w:rPr>
          <w:rFonts w:eastAsia="Arial Unicode MS"/>
          <w:szCs w:val="20"/>
          <w:lang/>
        </w:rPr>
        <w:t xml:space="preserve"> in practice. </w:t>
      </w:r>
      <w:r w:rsidRPr="00961967">
        <w:rPr>
          <w:rFonts w:eastAsia="Arial Unicode MS"/>
          <w:i/>
          <w:iCs/>
          <w:szCs w:val="20"/>
          <w:lang/>
        </w:rPr>
        <w:t xml:space="preserve">Cratylus </w:t>
      </w:r>
      <w:r w:rsidRPr="00961967">
        <w:rPr>
          <w:rFonts w:eastAsia="Arial Unicode MS"/>
          <w:szCs w:val="20"/>
          <w:lang/>
        </w:rPr>
        <w:t>(adj.</w:t>
      </w:r>
      <w:r w:rsidRPr="00961967">
        <w:rPr>
          <w:rFonts w:eastAsia="Arial Unicode MS"/>
          <w:i/>
          <w:iCs/>
          <w:szCs w:val="20"/>
          <w:lang/>
        </w:rPr>
        <w:t xml:space="preserve"> </w:t>
      </w:r>
      <w:r w:rsidRPr="00961967">
        <w:rPr>
          <w:rFonts w:eastAsia="Arial Unicode MS"/>
          <w:iCs/>
          <w:szCs w:val="20"/>
          <w:lang/>
        </w:rPr>
        <w:t>Cratylian</w:t>
      </w:r>
      <w:r w:rsidRPr="00961967">
        <w:rPr>
          <w:rFonts w:eastAsia="Arial Unicode MS"/>
          <w:szCs w:val="20"/>
          <w:lang/>
        </w:rPr>
        <w:t xml:space="preserve">), a Sophist contemporary of Socrates, who vainly tried to avoid this contradiction by falling into silence and pointing, is an archetypal solipsistic figure in Western philosophy (see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53). However, although Parmenidean monism, on the Bhaskarian account, ‘has as its only plausible avatar punctualist solipsism and must reduce to it via Cratylian silence’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106n.), there is no evidence that any Greek philosopher actually argued for full-blown solipsism, which must be seen rather as profoundly embedded in the </w:t>
      </w:r>
      <w:r w:rsidRPr="00961967">
        <w:rPr>
          <w:rFonts w:eastAsia="Arial Unicode MS"/>
          <w:i/>
          <w:iCs/>
          <w:szCs w:val="20"/>
          <w:lang/>
        </w:rPr>
        <w:t>analogical</w:t>
      </w:r>
      <w:r w:rsidRPr="00961967">
        <w:rPr>
          <w:rFonts w:eastAsia="Arial Unicode MS"/>
          <w:i/>
          <w:iCs/>
          <w:smallCaps/>
          <w:szCs w:val="20"/>
          <w:lang/>
        </w:rPr>
        <w:t xml:space="preserve"> grammars</w:t>
      </w:r>
      <w:r w:rsidRPr="00961967">
        <w:rPr>
          <w:rFonts w:eastAsia="Arial Unicode MS"/>
          <w:i/>
          <w:iCs/>
          <w:szCs w:val="20"/>
          <w:lang/>
        </w:rPr>
        <w:t xml:space="preserve"> </w:t>
      </w:r>
      <w:r w:rsidRPr="00961967">
        <w:rPr>
          <w:rFonts w:eastAsia="Arial Unicode MS"/>
          <w:szCs w:val="20"/>
          <w:lang/>
        </w:rPr>
        <w:t>of the emergent world views that accompanied the rise of capitalism and in particular those informing the philosophy of Descartes.</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szCs w:val="20"/>
          <w:lang/>
        </w:rPr>
      </w:pPr>
      <w:r w:rsidRPr="00961967">
        <w:rPr>
          <w:rFonts w:eastAsia="Arial Unicode MS"/>
          <w:szCs w:val="20"/>
          <w:lang/>
        </w:rPr>
        <w:t xml:space="preserve">The transdictive and solipsistic problem complexes are themselves mutually complicit dialectical counterparts within the subject–object </w:t>
      </w:r>
      <w:r w:rsidRPr="00961967">
        <w:rPr>
          <w:rFonts w:eastAsia="Arial Unicode MS"/>
          <w:smallCaps/>
          <w:szCs w:val="20"/>
          <w:lang/>
        </w:rPr>
        <w:t>identity</w:t>
      </w:r>
      <w:r w:rsidRPr="00961967">
        <w:rPr>
          <w:rFonts w:eastAsia="Arial Unicode MS"/>
          <w:szCs w:val="20"/>
          <w:lang/>
        </w:rPr>
        <w:t xml:space="preserve"> theory</w:t>
      </w:r>
      <w:r w:rsidRPr="00961967">
        <w:rPr>
          <w:rFonts w:eastAsia="Arial Unicode MS"/>
          <w:smallCaps/>
          <w:szCs w:val="20"/>
          <w:lang/>
        </w:rPr>
        <w:t xml:space="preserve"> </w:t>
      </w:r>
      <w:r w:rsidRPr="00961967">
        <w:rPr>
          <w:rFonts w:eastAsia="Arial Unicode MS"/>
          <w:szCs w:val="20"/>
          <w:lang/>
        </w:rPr>
        <w:t xml:space="preserve">at the core of </w:t>
      </w:r>
      <w:r w:rsidRPr="00961967">
        <w:rPr>
          <w:rFonts w:eastAsia="Arial Unicode MS"/>
          <w:smallCaps/>
          <w:szCs w:val="20"/>
          <w:lang/>
        </w:rPr>
        <w:t>irrealism</w:t>
      </w:r>
      <w:r w:rsidRPr="00961967">
        <w:rPr>
          <w:rFonts w:eastAsia="Arial Unicode MS"/>
          <w:szCs w:val="20"/>
          <w:lang/>
        </w:rPr>
        <w:t xml:space="preserve">, the former pertaining to its objective and general pole (the site of anthropomorphism, cf. </w:t>
      </w:r>
      <w:r w:rsidRPr="00961967">
        <w:rPr>
          <w:rFonts w:eastAsia="Arial Unicode MS"/>
          <w:smallCaps/>
          <w:szCs w:val="20"/>
          <w:lang/>
        </w:rPr>
        <w:t>rationalism</w:t>
      </w:r>
      <w:r w:rsidRPr="00961967">
        <w:rPr>
          <w:rFonts w:eastAsia="Arial Unicode MS"/>
          <w:szCs w:val="20"/>
          <w:lang/>
        </w:rPr>
        <w:t xml:space="preserve"> and </w:t>
      </w:r>
      <w:r w:rsidRPr="00961967">
        <w:rPr>
          <w:rFonts w:eastAsia="Arial Unicode MS"/>
          <w:smallCaps/>
          <w:szCs w:val="20"/>
          <w:lang/>
        </w:rPr>
        <w:t>empiricism</w:t>
      </w:r>
      <w:r w:rsidRPr="00961967">
        <w:rPr>
          <w:rFonts w:eastAsia="Arial Unicode MS"/>
          <w:szCs w:val="20"/>
          <w:lang/>
        </w:rPr>
        <w:t xml:space="preserve">), the latter to its subjective and particular pole (the site of anthropocentrism, cf. empiricism). They have their source in the interlocked primeval philosophical problems of the one and the other, and the one and the many, ‘symptomatic of a class-divided and sundered society’, on the </w:t>
      </w:r>
      <w:r w:rsidRPr="00961967">
        <w:rPr>
          <w:rFonts w:eastAsia="Arial Unicode MS"/>
          <w:szCs w:val="20"/>
          <w:lang/>
        </w:rPr>
        <w:lastRenderedPageBreak/>
        <w:t>one hand, and ‘metaphoric of diversity and relativity and metonymic of the totality of master–slave relations’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356), on the other. Solipsism may, however, take a communal as well as individualist form, as in the solipsism of Wittgensteinian/Winchian </w:t>
      </w:r>
      <w:r w:rsidRPr="00961967">
        <w:rPr>
          <w:rFonts w:eastAsia="Arial Unicode MS"/>
          <w:smallCaps/>
          <w:szCs w:val="20"/>
          <w:lang/>
        </w:rPr>
        <w:t xml:space="preserve">forms of life. </w:t>
      </w:r>
      <w:r w:rsidRPr="00961967">
        <w:rPr>
          <w:rFonts w:eastAsia="Arial Unicode MS"/>
          <w:szCs w:val="20"/>
          <w:lang/>
        </w:rPr>
        <w:t xml:space="preserve">The absence of concepts of multi-tiered stratification and alethic truth, in the case of the latter, and of primary polyadisation and the pre-existence of social forms as a condition of possibility of subjectivity, in the case of the former, necessitate </w:t>
      </w:r>
      <w:r w:rsidRPr="00961967">
        <w:rPr>
          <w:rFonts w:eastAsia="Arial Unicode MS"/>
          <w:smallCaps/>
          <w:szCs w:val="20"/>
          <w:lang/>
        </w:rPr>
        <w:t>Tina compromises</w:t>
      </w:r>
      <w:r w:rsidRPr="00961967">
        <w:rPr>
          <w:rFonts w:eastAsia="Arial Unicode MS"/>
          <w:szCs w:val="20"/>
          <w:lang/>
        </w:rPr>
        <w:t xml:space="preserve"> with causally impinging reality, which hence can only be accepted on a </w:t>
      </w:r>
      <w:r w:rsidRPr="00961967">
        <w:rPr>
          <w:rFonts w:eastAsia="Arial Unicode MS"/>
          <w:i/>
          <w:iCs/>
          <w:smallCaps/>
          <w:szCs w:val="20"/>
          <w:lang/>
        </w:rPr>
        <w:t>fideistic</w:t>
      </w:r>
      <w:r w:rsidRPr="00961967">
        <w:rPr>
          <w:rFonts w:eastAsia="Arial Unicode MS"/>
          <w:smallCaps/>
          <w:szCs w:val="20"/>
          <w:lang/>
        </w:rPr>
        <w:t xml:space="preserve"> </w:t>
      </w:r>
      <w:r w:rsidRPr="00961967">
        <w:rPr>
          <w:rFonts w:eastAsia="Arial Unicode MS"/>
          <w:szCs w:val="20"/>
          <w:lang/>
        </w:rPr>
        <w:t xml:space="preserve">basis, i.e., on the basis of </w:t>
      </w:r>
      <w:r w:rsidRPr="00961967">
        <w:rPr>
          <w:szCs w:val="20"/>
          <w:lang/>
        </w:rPr>
        <w:t>faith, authority, conformity to social rules, or voluntarism</w:t>
      </w:r>
      <w:r w:rsidRPr="00961967">
        <w:rPr>
          <w:smallCaps/>
          <w:szCs w:val="20"/>
          <w:lang/>
        </w:rPr>
        <w:t xml:space="preserve"> </w:t>
      </w:r>
      <w:r w:rsidRPr="00961967">
        <w:rPr>
          <w:szCs w:val="20"/>
          <w:lang/>
        </w:rPr>
        <w:t>(‘at the limit, caprice or the will-to-power’ [</w:t>
      </w:r>
      <w:r w:rsidRPr="00961967">
        <w:rPr>
          <w:i/>
          <w:caps/>
          <w:szCs w:val="20"/>
          <w:lang/>
        </w:rPr>
        <w:t>P</w:t>
      </w:r>
      <w:r w:rsidRPr="00961967">
        <w:rPr>
          <w:caps/>
          <w:szCs w:val="20"/>
          <w:lang/>
        </w:rPr>
        <w:t>:</w:t>
      </w:r>
      <w:r w:rsidRPr="00961967">
        <w:rPr>
          <w:szCs w:val="20"/>
          <w:lang/>
        </w:rPr>
        <w:t xml:space="preserve"> 234]). As belief in that which cannot be rationally justified, fideism thus generates a dualism within monism and subject–object identity theory, splitting it into </w:t>
      </w:r>
      <w:r w:rsidRPr="00961967">
        <w:rPr>
          <w:i/>
          <w:iCs/>
          <w:szCs w:val="20"/>
          <w:lang/>
        </w:rPr>
        <w:t xml:space="preserve">anthroporealism </w:t>
      </w:r>
      <w:r w:rsidRPr="00961967">
        <w:rPr>
          <w:szCs w:val="20"/>
          <w:lang/>
        </w:rPr>
        <w:t xml:space="preserve">and </w:t>
      </w:r>
      <w:r w:rsidRPr="00961967">
        <w:rPr>
          <w:i/>
          <w:iCs/>
          <w:szCs w:val="20"/>
          <w:lang/>
        </w:rPr>
        <w:t xml:space="preserve">transcendent realism. </w:t>
      </w:r>
      <w:r w:rsidRPr="00961967">
        <w:rPr>
          <w:szCs w:val="20"/>
          <w:lang/>
        </w:rPr>
        <w:t>In their ‘systematic illicit intra-dependence’ (</w:t>
      </w:r>
      <w:r w:rsidRPr="00961967">
        <w:rPr>
          <w:i/>
          <w:caps/>
          <w:szCs w:val="20"/>
          <w:lang/>
        </w:rPr>
        <w:t>P</w:t>
      </w:r>
      <w:r w:rsidRPr="00961967">
        <w:rPr>
          <w:caps/>
          <w:szCs w:val="20"/>
          <w:lang/>
        </w:rPr>
        <w:t>:</w:t>
      </w:r>
      <w:r w:rsidRPr="00961967">
        <w:rPr>
          <w:szCs w:val="20"/>
          <w:lang/>
        </w:rPr>
        <w:t xml:space="preserve"> 217, e.a.), these constitute the </w:t>
      </w:r>
      <w:r w:rsidRPr="00961967">
        <w:rPr>
          <w:smallCaps/>
          <w:szCs w:val="20"/>
          <w:lang/>
        </w:rPr>
        <w:t xml:space="preserve">irrealist </w:t>
      </w:r>
      <w:r w:rsidRPr="00961967">
        <w:rPr>
          <w:szCs w:val="20"/>
          <w:lang/>
        </w:rPr>
        <w:t xml:space="preserve">ensemble, which can be sourced to the epistemic fallacy and ultimately to ontological monovalence and the fear of change which underlies the quest for certainty (see </w:t>
      </w:r>
      <w:r w:rsidRPr="00961967">
        <w:rPr>
          <w:smallCaps/>
          <w:szCs w:val="20"/>
          <w:lang/>
        </w:rPr>
        <w:t>foundationalism</w:t>
      </w:r>
      <w:r w:rsidRPr="00961967">
        <w:rPr>
          <w:szCs w:val="20"/>
          <w:lang/>
        </w:rPr>
        <w:t xml:space="preserve">), and which sets philosophy today ‘on the transmutation path through irrationalism to superidealism </w:t>
      </w:r>
      <w:r w:rsidRPr="00961967">
        <w:rPr>
          <w:i/>
          <w:iCs/>
          <w:szCs w:val="20"/>
          <w:lang/>
        </w:rPr>
        <w:t>or</w:t>
      </w:r>
      <w:r w:rsidRPr="00961967">
        <w:rPr>
          <w:szCs w:val="20"/>
          <w:lang/>
        </w:rPr>
        <w:t xml:space="preserve"> critical realism’ (</w:t>
      </w:r>
      <w:r w:rsidRPr="00961967">
        <w:rPr>
          <w:i/>
          <w:caps/>
          <w:szCs w:val="20"/>
          <w:lang/>
        </w:rPr>
        <w:t>d</w:t>
      </w:r>
      <w:r w:rsidRPr="00961967">
        <w:rPr>
          <w:caps/>
          <w:szCs w:val="20"/>
          <w:lang/>
        </w:rPr>
        <w:t>:</w:t>
      </w:r>
      <w:r w:rsidRPr="00961967">
        <w:rPr>
          <w:i/>
          <w:caps/>
          <w:szCs w:val="20"/>
          <w:lang/>
        </w:rPr>
        <w:t xml:space="preserve"> </w:t>
      </w:r>
      <w:r w:rsidRPr="00961967">
        <w:rPr>
          <w:szCs w:val="20"/>
          <w:lang/>
        </w:rPr>
        <w:t xml:space="preserve">232). See also </w:t>
      </w:r>
      <w:r w:rsidRPr="00961967">
        <w:rPr>
          <w:rFonts w:eastAsia="Arial Unicode MS"/>
          <w:smallCaps/>
          <w:szCs w:val="20"/>
          <w:lang/>
        </w:rPr>
        <w:t>anthropism, unholy trinity.</w:t>
      </w:r>
    </w:p>
    <w:p w:rsidR="00BD5E08" w:rsidRPr="00961967" w:rsidRDefault="00BD5E08" w:rsidP="00BD5E08">
      <w:pPr>
        <w:widowControl w:val="0"/>
        <w:tabs>
          <w:tab w:val="clear" w:pos="284"/>
          <w:tab w:val="left" w:pos="2606"/>
          <w:tab w:val="right" w:pos="3975"/>
        </w:tabs>
        <w:suppressAutoHyphens/>
        <w:autoSpaceDE w:val="0"/>
        <w:spacing w:line="100" w:lineRule="atLeast"/>
        <w:rPr>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szCs w:val="20"/>
          <w:lang/>
        </w:rPr>
      </w:pPr>
      <w:r w:rsidRPr="00961967">
        <w:rPr>
          <w:rFonts w:eastAsia="Arial Unicode MS"/>
          <w:b/>
          <w:szCs w:val="20"/>
          <w:lang/>
        </w:rPr>
        <w:t>sophrosyne</w:t>
      </w:r>
      <w:r w:rsidRPr="00961967">
        <w:rPr>
          <w:rFonts w:eastAsia="Arial Unicode MS"/>
          <w:b/>
          <w:bCs/>
          <w:szCs w:val="20"/>
          <w:lang/>
        </w:rPr>
        <w:t xml:space="preserve"> </w:t>
      </w:r>
      <w:r w:rsidRPr="00961967">
        <w:rPr>
          <w:rFonts w:eastAsia="Arial Unicode MS"/>
          <w:bCs/>
          <w:szCs w:val="20"/>
          <w:lang/>
        </w:rPr>
        <w:t xml:space="preserve">(Gr. </w:t>
      </w:r>
      <w:r w:rsidRPr="00961967">
        <w:rPr>
          <w:rFonts w:eastAsia="Arial Unicode MS"/>
          <w:i/>
          <w:iCs/>
          <w:szCs w:val="20"/>
          <w:lang/>
        </w:rPr>
        <w:t>sōphrosynē</w:t>
      </w:r>
      <w:r w:rsidRPr="00961967">
        <w:rPr>
          <w:rFonts w:eastAsia="Arial Unicode MS"/>
          <w:iCs/>
          <w:szCs w:val="20"/>
          <w:lang/>
        </w:rPr>
        <w:t>).</w:t>
      </w:r>
      <w:r w:rsidRPr="00961967">
        <w:rPr>
          <w:rFonts w:eastAsia="Arial Unicode MS"/>
          <w:bCs/>
          <w:szCs w:val="20"/>
          <w:lang/>
        </w:rPr>
        <w:t xml:space="preserve"> </w:t>
      </w:r>
      <w:r w:rsidRPr="00961967">
        <w:rPr>
          <w:rFonts w:eastAsia="Arial Unicode MS"/>
          <w:szCs w:val="20"/>
          <w:lang/>
        </w:rPr>
        <w:t xml:space="preserve">In classical </w:t>
      </w:r>
      <w:smartTag w:uri="urn:schemas-microsoft-com:office:smarttags" w:element="country-region">
        <w:smartTag w:uri="urn:schemas-microsoft-com:office:smarttags" w:element="place">
          <w:r w:rsidRPr="00961967">
            <w:rPr>
              <w:rFonts w:eastAsia="Arial Unicode MS"/>
              <w:szCs w:val="20"/>
              <w:lang/>
            </w:rPr>
            <w:t>Greece</w:t>
          </w:r>
        </w:smartTag>
      </w:smartTag>
      <w:r w:rsidRPr="00961967">
        <w:rPr>
          <w:rFonts w:eastAsia="Arial Unicode MS"/>
          <w:szCs w:val="20"/>
          <w:lang/>
        </w:rPr>
        <w:t xml:space="preserve">, excellence of character and enlightenment in a well balanced person (a </w:t>
      </w:r>
      <w:r w:rsidRPr="00961967">
        <w:rPr>
          <w:rFonts w:eastAsia="Arial Unicode MS"/>
          <w:i/>
          <w:iCs/>
          <w:szCs w:val="20"/>
          <w:lang/>
        </w:rPr>
        <w:t>sōphrōn</w:t>
      </w:r>
      <w:r w:rsidRPr="00961967">
        <w:rPr>
          <w:rFonts w:eastAsia="Arial Unicode MS"/>
          <w:szCs w:val="20"/>
          <w:lang/>
        </w:rPr>
        <w:t xml:space="preserve">, literally one of sound mind), reflexively aware of her self and its social relatedness. No single English word can translate it; </w:t>
      </w:r>
      <w:r w:rsidRPr="00961967">
        <w:rPr>
          <w:rFonts w:eastAsia="Arial Unicode MS"/>
          <w:i/>
          <w:iCs/>
          <w:szCs w:val="20"/>
          <w:lang/>
        </w:rPr>
        <w:t xml:space="preserve">balance </w:t>
      </w:r>
      <w:r w:rsidRPr="00961967">
        <w:rPr>
          <w:rFonts w:eastAsia="Arial Unicode MS"/>
          <w:szCs w:val="20"/>
          <w:lang/>
        </w:rPr>
        <w:t>is probably the closest, which is used by Bhaskar interchangeably with sophrosyne</w:t>
      </w:r>
      <w:r w:rsidRPr="00961967">
        <w:rPr>
          <w:rFonts w:eastAsia="Arial Unicode MS"/>
          <w:i/>
          <w:iCs/>
          <w:szCs w:val="20"/>
          <w:lang/>
        </w:rPr>
        <w:t xml:space="preserve"> </w:t>
      </w:r>
      <w:r w:rsidRPr="00961967">
        <w:rPr>
          <w:rFonts w:eastAsia="Arial Unicode MS"/>
          <w:szCs w:val="20"/>
          <w:lang/>
        </w:rPr>
        <w:t xml:space="preserve">to suggest a principle of equipoise for an emergent </w:t>
      </w:r>
      <w:r w:rsidRPr="00961967">
        <w:rPr>
          <w:rFonts w:eastAsia="Arial Unicode MS"/>
          <w:smallCaps/>
          <w:szCs w:val="20"/>
          <w:lang/>
        </w:rPr>
        <w:t>eudaimonic</w:t>
      </w:r>
      <w:r w:rsidRPr="00961967">
        <w:rPr>
          <w:rFonts w:eastAsia="Arial Unicode MS"/>
          <w:szCs w:val="20"/>
          <w:lang/>
        </w:rPr>
        <w:t xml:space="preserve"> society as well as for persons. Together with </w:t>
      </w:r>
      <w:r w:rsidRPr="00961967">
        <w:rPr>
          <w:rFonts w:eastAsia="Arial Unicode MS"/>
          <w:smallCaps/>
          <w:szCs w:val="20"/>
          <w:lang/>
        </w:rPr>
        <w:t>phronesis</w:t>
      </w:r>
      <w:r w:rsidRPr="00961967">
        <w:rPr>
          <w:rFonts w:eastAsia="Arial Unicode MS"/>
          <w:szCs w:val="20"/>
          <w:lang/>
        </w:rPr>
        <w:t xml:space="preserve">, it highlights that </w:t>
      </w:r>
      <w:r w:rsidRPr="00961967">
        <w:rPr>
          <w:rFonts w:eastAsia="Arial Unicode MS"/>
          <w:caps/>
          <w:szCs w:val="20"/>
          <w:lang/>
        </w:rPr>
        <w:t>dcr</w:t>
      </w:r>
      <w:r w:rsidRPr="00961967">
        <w:rPr>
          <w:rFonts w:eastAsia="Arial Unicode MS"/>
          <w:szCs w:val="20"/>
          <w:lang/>
        </w:rPr>
        <w:t xml:space="preserve"> draws on the pre-modern tradition of dialectical and spiritual enlightenment in its attempt to sublate the paradigm of bourgeois enlightenment and articulate a world view for a post-power</w:t>
      </w:r>
      <w:r w:rsidRPr="00961967">
        <w:rPr>
          <w:rFonts w:eastAsia="Arial Unicode MS"/>
          <w:szCs w:val="20"/>
          <w:vertAlign w:val="subscript"/>
          <w:lang/>
        </w:rPr>
        <w:t>2</w:t>
      </w:r>
      <w:r w:rsidRPr="00961967">
        <w:rPr>
          <w:rFonts w:eastAsia="Arial Unicode MS"/>
          <w:szCs w:val="20"/>
          <w:lang/>
        </w:rPr>
        <w:t xml:space="preserve"> order. See also </w:t>
      </w:r>
      <w:r w:rsidRPr="00961967">
        <w:rPr>
          <w:rFonts w:eastAsia="Arial Unicode MS"/>
          <w:smallCaps/>
          <w:szCs w:val="20"/>
          <w:lang/>
        </w:rPr>
        <w:t>emancipatory axiology, eudaimonia.</w:t>
      </w:r>
    </w:p>
    <w:p w:rsidR="00BD5E08" w:rsidRPr="00961967" w:rsidRDefault="00BD5E08" w:rsidP="00BD5E08">
      <w:pPr>
        <w:widowControl w:val="0"/>
        <w:tabs>
          <w:tab w:val="clear" w:pos="284"/>
        </w:tabs>
        <w:suppressAutoHyphens/>
        <w:spacing w:line="100" w:lineRule="atLeast"/>
        <w:rPr>
          <w:rFonts w:ascii="Symbol" w:eastAsia="Arial Unicode MS" w:hAnsi="Symbol"/>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iCs/>
          <w:color w:val="000000"/>
          <w:szCs w:val="20"/>
          <w:lang/>
        </w:rPr>
      </w:pPr>
      <w:r w:rsidRPr="00961967">
        <w:rPr>
          <w:rFonts w:eastAsia="Arial Unicode MS"/>
          <w:b/>
          <w:iCs/>
          <w:color w:val="000000"/>
          <w:szCs w:val="20"/>
          <w:lang/>
        </w:rPr>
        <w:t>space-time</w:t>
      </w:r>
      <w:r w:rsidRPr="00961967">
        <w:rPr>
          <w:rFonts w:eastAsia="Arial Unicode MS"/>
          <w:iCs/>
          <w:color w:val="000000"/>
          <w:szCs w:val="20"/>
          <w:lang/>
        </w:rPr>
        <w:t xml:space="preserve">. In </w:t>
      </w:r>
      <w:r w:rsidRPr="00961967">
        <w:rPr>
          <w:rFonts w:eastAsia="Arial Unicode MS"/>
          <w:iCs/>
          <w:caps/>
          <w:color w:val="000000"/>
          <w:szCs w:val="20"/>
          <w:lang/>
        </w:rPr>
        <w:t>dcr</w:t>
      </w:r>
      <w:r w:rsidRPr="00961967">
        <w:rPr>
          <w:rFonts w:eastAsia="Arial Unicode MS"/>
          <w:iCs/>
          <w:color w:val="000000"/>
          <w:szCs w:val="20"/>
          <w:lang/>
        </w:rPr>
        <w:t xml:space="preserve"> a complex, multi-layered ontological category. Bhaskar’s critical engagement with it marks an important advance compared to </w:t>
      </w:r>
      <w:r w:rsidRPr="00961967">
        <w:rPr>
          <w:rFonts w:eastAsia="Arial Unicode MS"/>
          <w:iCs/>
          <w:caps/>
          <w:color w:val="000000"/>
          <w:szCs w:val="20"/>
          <w:lang/>
        </w:rPr>
        <w:t>cr</w:t>
      </w:r>
      <w:r w:rsidRPr="00961967">
        <w:rPr>
          <w:rFonts w:eastAsia="Arial Unicode MS"/>
          <w:iCs/>
          <w:color w:val="000000"/>
          <w:szCs w:val="20"/>
          <w:lang/>
        </w:rPr>
        <w:t xml:space="preserve">, which is primarily concerned with </w:t>
      </w:r>
      <w:r w:rsidRPr="00961967">
        <w:rPr>
          <w:rFonts w:eastAsia="Arial Unicode MS"/>
          <w:iCs/>
          <w:caps/>
          <w:color w:val="000000"/>
          <w:szCs w:val="20"/>
          <w:lang/>
        </w:rPr>
        <w:t>1M</w:t>
      </w:r>
      <w:r w:rsidRPr="00961967">
        <w:rPr>
          <w:rFonts w:eastAsia="Arial Unicode MS"/>
          <w:iCs/>
          <w:color w:val="000000"/>
          <w:szCs w:val="20"/>
          <w:lang/>
        </w:rPr>
        <w:t xml:space="preserve"> issues. He links space and time very closely with </w:t>
      </w:r>
      <w:r w:rsidRPr="00961967">
        <w:rPr>
          <w:rFonts w:eastAsia="Arial Unicode MS"/>
          <w:iCs/>
          <w:smallCaps/>
          <w:color w:val="000000"/>
          <w:szCs w:val="20"/>
          <w:lang/>
        </w:rPr>
        <w:t>causality</w:t>
      </w:r>
      <w:r w:rsidRPr="00961967">
        <w:rPr>
          <w:rFonts w:eastAsia="Arial Unicode MS"/>
          <w:iCs/>
          <w:color w:val="000000"/>
          <w:szCs w:val="20"/>
          <w:lang/>
        </w:rPr>
        <w:t xml:space="preserve"> and treats all three as </w:t>
      </w:r>
      <w:r w:rsidRPr="00961967">
        <w:rPr>
          <w:rFonts w:eastAsia="Arial Unicode MS"/>
          <w:iCs/>
          <w:caps/>
          <w:color w:val="000000"/>
          <w:szCs w:val="20"/>
          <w:lang/>
        </w:rPr>
        <w:t>2E</w:t>
      </w:r>
      <w:r w:rsidRPr="00961967">
        <w:rPr>
          <w:rFonts w:eastAsia="Arial Unicode MS"/>
          <w:iCs/>
          <w:color w:val="000000"/>
          <w:szCs w:val="20"/>
          <w:lang/>
        </w:rPr>
        <w:t xml:space="preserve"> categories of </w:t>
      </w:r>
      <w:r w:rsidRPr="00961967">
        <w:rPr>
          <w:rFonts w:eastAsia="Arial Unicode MS"/>
          <w:iCs/>
          <w:smallCaps/>
          <w:color w:val="000000"/>
          <w:szCs w:val="20"/>
          <w:lang/>
        </w:rPr>
        <w:t>negativity</w:t>
      </w:r>
      <w:r w:rsidRPr="00961967">
        <w:rPr>
          <w:rFonts w:eastAsia="Arial Unicode MS"/>
          <w:iCs/>
          <w:color w:val="000000"/>
          <w:szCs w:val="20"/>
          <w:lang/>
        </w:rPr>
        <w:t xml:space="preserve"> (</w:t>
      </w:r>
      <w:r w:rsidRPr="00961967">
        <w:rPr>
          <w:rFonts w:eastAsia="Arial Unicode MS"/>
          <w:i/>
          <w:iCs/>
          <w:caps/>
          <w:color w:val="000000"/>
          <w:szCs w:val="20"/>
          <w:lang/>
        </w:rPr>
        <w:t>P</w:t>
      </w:r>
      <w:r w:rsidRPr="00961967">
        <w:rPr>
          <w:rFonts w:eastAsia="Arial Unicode MS"/>
          <w:iCs/>
          <w:caps/>
          <w:color w:val="000000"/>
          <w:szCs w:val="20"/>
          <w:lang/>
        </w:rPr>
        <w:t>:</w:t>
      </w:r>
      <w:r w:rsidRPr="00961967">
        <w:rPr>
          <w:rFonts w:eastAsia="Arial Unicode MS"/>
          <w:iCs/>
          <w:color w:val="000000"/>
          <w:szCs w:val="20"/>
          <w:lang/>
        </w:rPr>
        <w:t xml:space="preserve"> 67; </w:t>
      </w:r>
      <w:r w:rsidRPr="00961967">
        <w:rPr>
          <w:rFonts w:eastAsia="Arial Unicode MS"/>
          <w:i/>
          <w:iCs/>
          <w:caps/>
          <w:color w:val="000000"/>
          <w:szCs w:val="20"/>
          <w:lang/>
        </w:rPr>
        <w:t>d</w:t>
      </w:r>
      <w:r w:rsidRPr="00961967">
        <w:rPr>
          <w:rFonts w:eastAsia="Arial Unicode MS"/>
          <w:iCs/>
          <w:caps/>
          <w:color w:val="000000"/>
          <w:szCs w:val="20"/>
          <w:lang/>
        </w:rPr>
        <w:t>:</w:t>
      </w:r>
      <w:r w:rsidRPr="00961967">
        <w:rPr>
          <w:rFonts w:eastAsia="Arial Unicode MS"/>
          <w:i/>
          <w:iCs/>
          <w:caps/>
          <w:color w:val="000000"/>
          <w:szCs w:val="20"/>
          <w:lang/>
        </w:rPr>
        <w:t xml:space="preserve"> </w:t>
      </w:r>
      <w:r w:rsidRPr="00961967">
        <w:rPr>
          <w:rFonts w:eastAsia="Arial Unicode MS"/>
          <w:iCs/>
          <w:color w:val="000000"/>
          <w:szCs w:val="20"/>
          <w:lang/>
        </w:rPr>
        <w:t xml:space="preserve">183, 207-8, 243-4, 303, 305, 379-80; </w:t>
      </w:r>
      <w:r w:rsidRPr="00961967">
        <w:rPr>
          <w:rFonts w:eastAsia="Arial Unicode MS"/>
          <w:i/>
          <w:iCs/>
          <w:caps/>
          <w:color w:val="000000"/>
          <w:szCs w:val="20"/>
          <w:lang/>
        </w:rPr>
        <w:t>DG</w:t>
      </w:r>
      <w:r w:rsidRPr="00961967">
        <w:rPr>
          <w:rFonts w:eastAsia="Arial Unicode MS"/>
          <w:iCs/>
          <w:caps/>
          <w:color w:val="000000"/>
          <w:szCs w:val="20"/>
          <w:lang/>
        </w:rPr>
        <w:t>:</w:t>
      </w:r>
      <w:r w:rsidRPr="00961967">
        <w:rPr>
          <w:rFonts w:eastAsia="Arial Unicode MS"/>
          <w:i/>
          <w:iCs/>
          <w:caps/>
          <w:color w:val="000000"/>
          <w:szCs w:val="20"/>
          <w:lang/>
        </w:rPr>
        <w:t xml:space="preserve"> </w:t>
      </w:r>
      <w:r w:rsidRPr="00961967">
        <w:rPr>
          <w:rFonts w:eastAsia="Arial Unicode MS"/>
          <w:iCs/>
          <w:color w:val="000000"/>
          <w:szCs w:val="20"/>
          <w:lang/>
        </w:rPr>
        <w:t>392). More precisely, space-time is linked to causality in a tri-unitarian ‘</w:t>
      </w:r>
      <w:r w:rsidRPr="00961967">
        <w:rPr>
          <w:rFonts w:eastAsia="Arial Unicode MS"/>
          <w:iCs/>
          <w:smallCaps/>
          <w:color w:val="000000"/>
          <w:szCs w:val="20"/>
          <w:lang/>
        </w:rPr>
        <w:t>constellational identity</w:t>
      </w:r>
      <w:r w:rsidRPr="00961967">
        <w:rPr>
          <w:rFonts w:eastAsia="Arial Unicode MS"/>
          <w:iCs/>
          <w:color w:val="000000"/>
          <w:szCs w:val="20"/>
          <w:lang/>
        </w:rPr>
        <w:t>’, with causality being defined as ‘</w:t>
      </w:r>
      <w:r w:rsidRPr="00961967">
        <w:rPr>
          <w:rFonts w:eastAsia="Arial Unicode MS"/>
          <w:iCs/>
          <w:smallCaps/>
          <w:color w:val="000000"/>
          <w:szCs w:val="20"/>
          <w:lang/>
        </w:rPr>
        <w:t>tensed</w:t>
      </w:r>
      <w:r w:rsidRPr="00961967">
        <w:rPr>
          <w:rFonts w:eastAsia="Arial Unicode MS"/>
          <w:iCs/>
          <w:color w:val="000000"/>
          <w:szCs w:val="20"/>
          <w:lang/>
        </w:rPr>
        <w:t xml:space="preserve"> spatialising becoming’, ‘tensed </w:t>
      </w:r>
      <w:r w:rsidRPr="00961967">
        <w:rPr>
          <w:rFonts w:eastAsia="Arial Unicode MS"/>
          <w:iCs/>
          <w:smallCaps/>
          <w:color w:val="000000"/>
          <w:szCs w:val="20"/>
          <w:lang/>
        </w:rPr>
        <w:t>rhythmic</w:t>
      </w:r>
      <w:r w:rsidRPr="00961967">
        <w:rPr>
          <w:rFonts w:eastAsia="Arial Unicode MS"/>
          <w:iCs/>
          <w:color w:val="000000"/>
          <w:szCs w:val="20"/>
          <w:lang/>
        </w:rPr>
        <w:t xml:space="preserve"> process’, or ‘tensed spatialised </w:t>
      </w:r>
      <w:r w:rsidRPr="00961967">
        <w:rPr>
          <w:rFonts w:eastAsia="Arial Unicode MS"/>
          <w:iCs/>
          <w:smallCaps/>
          <w:color w:val="000000"/>
          <w:szCs w:val="20"/>
          <w:lang/>
        </w:rPr>
        <w:t>process</w:t>
      </w:r>
      <w:r w:rsidRPr="00961967">
        <w:rPr>
          <w:rFonts w:eastAsia="Arial Unicode MS"/>
          <w:iCs/>
          <w:color w:val="000000"/>
          <w:szCs w:val="20"/>
          <w:lang/>
        </w:rPr>
        <w:t>’ (</w:t>
      </w:r>
      <w:r w:rsidRPr="00961967">
        <w:rPr>
          <w:rFonts w:eastAsia="Arial Unicode MS"/>
          <w:i/>
          <w:iCs/>
          <w:caps/>
          <w:color w:val="000000"/>
          <w:szCs w:val="20"/>
          <w:lang/>
        </w:rPr>
        <w:t>d</w:t>
      </w:r>
      <w:r w:rsidRPr="00961967">
        <w:rPr>
          <w:rFonts w:eastAsia="Arial Unicode MS"/>
          <w:iCs/>
          <w:caps/>
          <w:color w:val="000000"/>
          <w:szCs w:val="20"/>
          <w:lang/>
        </w:rPr>
        <w:t>:</w:t>
      </w:r>
      <w:r w:rsidRPr="00961967">
        <w:rPr>
          <w:rFonts w:eastAsia="Arial Unicode MS"/>
          <w:i/>
          <w:iCs/>
          <w:caps/>
          <w:color w:val="000000"/>
          <w:szCs w:val="20"/>
          <w:lang/>
        </w:rPr>
        <w:t xml:space="preserve"> </w:t>
      </w:r>
      <w:r w:rsidRPr="00961967">
        <w:rPr>
          <w:rFonts w:eastAsia="Arial Unicode MS"/>
          <w:iCs/>
          <w:color w:val="000000"/>
          <w:szCs w:val="20"/>
          <w:lang/>
        </w:rPr>
        <w:t xml:space="preserve">49, 106, 250). Like many concepts in </w:t>
      </w:r>
      <w:r w:rsidRPr="00961967">
        <w:rPr>
          <w:rFonts w:eastAsia="Arial Unicode MS"/>
          <w:iCs/>
          <w:caps/>
          <w:color w:val="000000"/>
          <w:szCs w:val="20"/>
          <w:lang/>
        </w:rPr>
        <w:t>cr</w:t>
      </w:r>
      <w:r w:rsidRPr="00961967">
        <w:rPr>
          <w:rFonts w:eastAsia="Arial Unicode MS"/>
          <w:iCs/>
          <w:color w:val="000000"/>
          <w:szCs w:val="20"/>
          <w:lang/>
        </w:rPr>
        <w:t xml:space="preserve"> (and even more in </w:t>
      </w:r>
      <w:r w:rsidRPr="00961967">
        <w:rPr>
          <w:rFonts w:eastAsia="Arial Unicode MS"/>
          <w:iCs/>
          <w:caps/>
          <w:color w:val="000000"/>
          <w:szCs w:val="20"/>
          <w:lang/>
        </w:rPr>
        <w:t>dcr</w:t>
      </w:r>
      <w:r w:rsidRPr="00961967">
        <w:rPr>
          <w:rFonts w:eastAsia="Arial Unicode MS"/>
          <w:iCs/>
          <w:color w:val="000000"/>
          <w:szCs w:val="20"/>
          <w:lang/>
        </w:rPr>
        <w:t xml:space="preserve">), time-space is not introduced once and for all but developed at several points, with frequent repetition and confusing phrasal variation, minor or major additions, and, less often, significant new ontological and epistemological arguments. Despite their significance for </w:t>
      </w:r>
      <w:r w:rsidRPr="00961967">
        <w:rPr>
          <w:rFonts w:eastAsia="Arial Unicode MS"/>
          <w:iCs/>
          <w:caps/>
          <w:color w:val="000000"/>
          <w:szCs w:val="20"/>
          <w:lang/>
        </w:rPr>
        <w:t>dcr</w:t>
      </w:r>
      <w:r w:rsidRPr="00961967">
        <w:rPr>
          <w:rFonts w:eastAsia="Arial Unicode MS"/>
          <w:iCs/>
          <w:color w:val="000000"/>
          <w:szCs w:val="20"/>
          <w:lang/>
        </w:rPr>
        <w:t>, however, much more work is required on key space-time categories. In particular, general ontological and epistemological reflections have been over-emphasised at the expense of substantive issues in social theory, where time-space is especially important for a critical, emancipatory politics.</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To establish the importance of space-time in </w:t>
      </w:r>
      <w:r w:rsidRPr="00961967">
        <w:rPr>
          <w:rFonts w:eastAsia="Arial Unicode MS"/>
          <w:caps/>
          <w:szCs w:val="20"/>
          <w:lang/>
        </w:rPr>
        <w:t>dcr</w:t>
      </w:r>
      <w:r w:rsidRPr="00961967">
        <w:rPr>
          <w:rFonts w:eastAsia="Arial Unicode MS"/>
          <w:szCs w:val="20"/>
          <w:lang/>
        </w:rPr>
        <w:t>, Bhaskar offers a transcendental argument. He deduces the necessity of change from the emergent, entropically expanding nature of the cosmos and concludes that space-time must be an emergent cosmic property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124). More simply, and commonsensically perhaps, he claims that </w:t>
      </w:r>
      <w:r w:rsidRPr="00961967">
        <w:rPr>
          <w:rFonts w:eastAsia="Arial Unicode MS"/>
          <w:smallCaps/>
          <w:szCs w:val="20"/>
          <w:lang/>
        </w:rPr>
        <w:t>change</w:t>
      </w:r>
      <w:r w:rsidRPr="00961967">
        <w:rPr>
          <w:rFonts w:eastAsia="Arial Unicode MS"/>
          <w:szCs w:val="20"/>
          <w:lang/>
        </w:rPr>
        <w:t xml:space="preserve"> is real and irreducible (i.e., being is linked to becoming, change must happen) and that this entails discontinuity in space-time. Change in turn is linked with causality, i.e., the capacity to produce (modify, prevent, absent) change. More specifically, ‘the causal efficacy of a process constitutes, or rather manifests itself as, its spatio-temporal rhythmic’. This implies ‘the </w:t>
      </w:r>
      <w:r w:rsidRPr="00961967">
        <w:rPr>
          <w:rFonts w:eastAsia="Arial Unicode MS"/>
          <w:i/>
          <w:szCs w:val="20"/>
          <w:lang/>
        </w:rPr>
        <w:t>constellational identity of causality</w:t>
      </w:r>
      <w:r w:rsidRPr="00961967">
        <w:rPr>
          <w:rFonts w:eastAsia="Arial Unicode MS"/>
          <w:szCs w:val="20"/>
          <w:lang/>
        </w:rPr>
        <w:t xml:space="preserve">, whether substantial, exercised or not, </w:t>
      </w:r>
      <w:r w:rsidRPr="00961967">
        <w:rPr>
          <w:rFonts w:eastAsia="Arial Unicode MS"/>
          <w:i/>
          <w:szCs w:val="20"/>
          <w:lang/>
        </w:rPr>
        <w:t>and space-time</w:t>
      </w:r>
      <w:r w:rsidRPr="00961967">
        <w:rPr>
          <w:rFonts w:eastAsia="Arial Unicode MS"/>
          <w:szCs w:val="20"/>
          <w:lang/>
        </w:rPr>
        <w:t xml:space="preserve"> (in potential process)’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77). Developing these points, Bhaskar argues that causality is ‘transformative negation in processual (rhythmic) determination’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52) and that process is ‘spatialised tensing, the mode of becoming [as absenting] or [plain] absenting of effects’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53). In short, he links space, time and causality to ‘the theorem of the reality and irreducibility of (always potentially spatialising) tense and the potential and typical spatio-temporality (and hence processuality) of all causal efficacy in the definition of process as ‘the mode of absenting which is the becoming and begoing of all effects’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54, cf. 299). </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At the most abstract-simple level of space-time analysis, Bhaskar presents space-time as an identity </w:t>
      </w:r>
      <w:r w:rsidRPr="00961967">
        <w:rPr>
          <w:rFonts w:eastAsia="Arial Unicode MS"/>
          <w:i/>
          <w:szCs w:val="20"/>
          <w:lang/>
        </w:rPr>
        <w:t>and</w:t>
      </w:r>
      <w:r w:rsidRPr="00961967">
        <w:rPr>
          <w:rFonts w:eastAsia="Arial Unicode MS"/>
          <w:szCs w:val="20"/>
          <w:lang/>
        </w:rPr>
        <w:t xml:space="preserve"> as an identity-in-difference. He suggests that, conceptually, time emerges from space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258); and, more generally, argues that time is not identical to space, that it can be disembedded from space, and, conversely, that space can be disembedded from time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49, 257). He will later add that space can be disembedded from place and time from tense. Four further general points are made about space-time: (a) it is necessarily irreversible because of the impossibility of backwards causation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70-1); (b) tensing is real, i.e., past, present, future exist, and also irreducible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54, 142); (c) McTaggart’s </w:t>
      </w:r>
      <w:r w:rsidRPr="00961967">
        <w:rPr>
          <w:rFonts w:eastAsia="Arial Unicode MS"/>
          <w:smallCaps/>
          <w:szCs w:val="20"/>
          <w:lang/>
        </w:rPr>
        <w:t>A-series</w:t>
      </w:r>
      <w:r w:rsidRPr="00961967">
        <w:rPr>
          <w:rFonts w:eastAsia="Arial Unicode MS"/>
          <w:szCs w:val="20"/>
          <w:lang/>
        </w:rPr>
        <w:t xml:space="preserve"> – past, present, and future – and B-series – earlier than, simultaneous with, later than – are equally necessary and also irreducible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142, 210); and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 space-time on any </w:t>
      </w:r>
      <w:r w:rsidRPr="00961967">
        <w:rPr>
          <w:rFonts w:eastAsia="Arial Unicode MS"/>
          <w:smallCaps/>
          <w:szCs w:val="20"/>
          <w:lang/>
        </w:rPr>
        <w:t>world-line</w:t>
      </w:r>
      <w:r w:rsidRPr="00961967">
        <w:rPr>
          <w:rFonts w:eastAsia="Arial Unicode MS"/>
          <w:szCs w:val="20"/>
          <w:lang/>
        </w:rPr>
        <w:t xml:space="preserve"> is </w:t>
      </w:r>
      <w:r w:rsidRPr="00961967">
        <w:rPr>
          <w:rFonts w:eastAsia="Arial Unicode MS"/>
          <w:szCs w:val="20"/>
          <w:lang/>
        </w:rPr>
        <w:lastRenderedPageBreak/>
        <w:t>irreducible for the intransitively observed and the transitive observer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68). Together these imply additional arguments, such as the ‘constitutive dependency of entities (natural as well as social) on their geo-historical processes of formation’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68); and the scope for future transformation through action in the present on the basis of inherited conditions into which agential actors are ‘thrown’ or intentionally place themselves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210).</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Tying space-time analysis to causality leads to the notion of </w:t>
      </w:r>
      <w:r w:rsidRPr="00961967">
        <w:rPr>
          <w:rFonts w:eastAsia="Arial Unicode MS"/>
          <w:i/>
          <w:smallCaps/>
          <w:szCs w:val="20"/>
          <w:lang/>
        </w:rPr>
        <w:t>rhythmic</w:t>
      </w:r>
      <w:r w:rsidRPr="00961967">
        <w:rPr>
          <w:rFonts w:eastAsia="Arial Unicode MS"/>
          <w:szCs w:val="20"/>
          <w:lang/>
        </w:rPr>
        <w:t>. Put simply, this is ‘just the spatio-temporal efficacy of the [causal] process’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53) or ‘a tensed spatialising process’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67). Bhaskar presents causality in turn as ‘a tensed process in space-time’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52). In more complex language: ‘the constellational identity of (embodying the distinctions between) structures, mechanisms and spatio-temporal processes manifests itself in the </w:t>
      </w:r>
      <w:r w:rsidRPr="00961967">
        <w:rPr>
          <w:rFonts w:eastAsia="Arial Unicode MS"/>
          <w:i/>
          <w:szCs w:val="20"/>
          <w:lang/>
        </w:rPr>
        <w:t>rhythmic identity of those changing causal powers with their spatio-temporal exercise</w:t>
      </w:r>
      <w:r w:rsidRPr="00961967">
        <w:rPr>
          <w:rFonts w:eastAsia="Arial Unicode MS"/>
          <w:szCs w:val="20"/>
          <w:lang/>
        </w:rPr>
        <w:t>’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77; cf.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67). The ontological category of rhythmics entails that things and processes have emergent </w:t>
      </w:r>
      <w:r w:rsidRPr="00961967">
        <w:rPr>
          <w:rFonts w:eastAsia="Arial Unicode MS"/>
          <w:i/>
          <w:szCs w:val="20"/>
          <w:lang/>
        </w:rPr>
        <w:t>spatio-temporalities</w:t>
      </w:r>
      <w:r w:rsidRPr="00961967">
        <w:rPr>
          <w:rFonts w:eastAsia="Arial Unicode MS"/>
          <w:szCs w:val="20"/>
          <w:lang/>
        </w:rPr>
        <w:t>. As such, Bhaskar notes, rhythmics ‘may have supervenient causal powers of their own’ in an ‘intra-cosmic constellational unity of spatio-temporality, causality and being’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67). Indeed, somewhat obscurely and at the risk of spatio-temporal fetishism, he argues that the rhythmic ‘may be a </w:t>
      </w:r>
      <w:r w:rsidRPr="00961967">
        <w:rPr>
          <w:rFonts w:eastAsia="Arial Unicode MS"/>
          <w:i/>
          <w:szCs w:val="20"/>
          <w:lang/>
        </w:rPr>
        <w:t>sui generis</w:t>
      </w:r>
      <w:r w:rsidRPr="00961967">
        <w:rPr>
          <w:rFonts w:eastAsia="Arial Unicode MS"/>
          <w:szCs w:val="20"/>
          <w:lang/>
        </w:rPr>
        <w:t xml:space="preserve"> causal power of space-time itself’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54) because ‘space and time are far from causally inert’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67). </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Besides such general remarks on the tri-unity of space, time, and causality, Bhaskar claims that space-time has (at least) a fivefold character: (1) a referential grid for identifying the presence of existents or non-existents (absences, de-onts); (2) a measure or matrix for locating, dating and individuating entities, events, potentials, fields, etc.; (3) a set of prima facie mutual exclusion relations, turning on difference in extent (space) or change in endurance (time); (4) potentially emergent properties of an existing system of material things and/or relata of a new system of material things, perhaps with causal powers of their own; and (5) as a </w:t>
      </w:r>
      <w:r w:rsidRPr="00961967">
        <w:rPr>
          <w:rFonts w:eastAsia="Arial Unicode MS"/>
          <w:i/>
          <w:szCs w:val="20"/>
          <w:lang/>
        </w:rPr>
        <w:t xml:space="preserve">rhythmic </w:t>
      </w:r>
      <w:r w:rsidRPr="00961967">
        <w:rPr>
          <w:rFonts w:eastAsia="Arial Unicode MS"/>
          <w:szCs w:val="20"/>
          <w:lang/>
        </w:rPr>
        <w:t>that, at the macroscopic level, is generally entropic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54; </w:t>
      </w:r>
      <w:r w:rsidRPr="00961967">
        <w:rPr>
          <w:rFonts w:eastAsia="Arial Unicode MS"/>
          <w:i/>
          <w:caps/>
          <w:szCs w:val="20"/>
          <w:lang/>
        </w:rPr>
        <w:t>DG</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403; cf.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68). He adds that, since space-time and spatio-temporality are both an identity and identity-in-difference, their components can be disembedded in many ways. For example, space can be disembedded from time (long-distance telephone call, mass mediatisation) and from place (foreign investments); and time can be disembedded from space (a transatlantic flight) and time from tense (abstract labour)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70, 258;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70). </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Conversely, given such multiplicities, it is possible for spaces and times (and, a fortiori, spatialities and temporalities) to intersect, overlap, or coalesce, often in contradictory or conflictual rather than just divergent ways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68;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54, 79, 142). Obvious examples include world cities and revolutionary conjunctures. Bhaskar also notes four modes in which the past and/or the outside may affect the here and now: (1) </w:t>
      </w:r>
      <w:r w:rsidRPr="00961967">
        <w:rPr>
          <w:rFonts w:eastAsia="Arial Unicode MS"/>
          <w:smallCaps/>
          <w:szCs w:val="20"/>
          <w:lang/>
        </w:rPr>
        <w:t>existential constitution</w:t>
      </w:r>
      <w:r w:rsidRPr="00961967">
        <w:rPr>
          <w:rFonts w:eastAsia="Arial Unicode MS"/>
          <w:szCs w:val="20"/>
          <w:lang/>
        </w:rPr>
        <w:t xml:space="preserve"> through containment; (2) the existential pre-existence of the world into which actors are ‘thrown’; (3) </w:t>
      </w:r>
      <w:r w:rsidRPr="00961967">
        <w:rPr>
          <w:rFonts w:eastAsia="Arial Unicode MS"/>
          <w:smallCaps/>
          <w:szCs w:val="20"/>
          <w:lang/>
        </w:rPr>
        <w:t>co-inclusion</w:t>
      </w:r>
      <w:r w:rsidRPr="00961967">
        <w:rPr>
          <w:rFonts w:eastAsia="Arial Unicode MS"/>
          <w:szCs w:val="20"/>
          <w:lang/>
        </w:rPr>
        <w:t xml:space="preserve">; and (4) </w:t>
      </w:r>
      <w:r w:rsidRPr="00961967">
        <w:rPr>
          <w:rFonts w:eastAsia="Arial Unicode MS"/>
          <w:smallCaps/>
          <w:szCs w:val="20"/>
          <w:lang/>
        </w:rPr>
        <w:t>lagged</w:t>
      </w:r>
      <w:r w:rsidRPr="00961967">
        <w:rPr>
          <w:rFonts w:eastAsia="Arial Unicode MS"/>
          <w:szCs w:val="20"/>
          <w:lang/>
        </w:rPr>
        <w:t>, delayed efficacy as in global warming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69). The future can also be present in terms of ‘the presence-of-the-future-in-the past-in-the-present’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142) or, as Marx put it in the </w:t>
      </w:r>
      <w:r w:rsidRPr="00961967">
        <w:rPr>
          <w:rFonts w:eastAsia="Arial Unicode MS"/>
          <w:i/>
          <w:szCs w:val="20"/>
          <w:lang/>
        </w:rPr>
        <w:t>Eighteenth Brumaire of Louis Bonaparte</w:t>
      </w:r>
      <w:r w:rsidRPr="00961967">
        <w:rPr>
          <w:rFonts w:eastAsia="Arial Unicode MS"/>
          <w:szCs w:val="20"/>
          <w:lang/>
        </w:rPr>
        <w:t>, ‘men make their own history, but {…} not in circumstances of their own choosing’.</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Finally, drawing on recent social theory, Bhaskar argues that one should recognise processes such as (1) space-time </w:t>
      </w:r>
      <w:r w:rsidRPr="00961967">
        <w:rPr>
          <w:rFonts w:eastAsia="Arial Unicode MS"/>
          <w:smallCaps/>
          <w:szCs w:val="20"/>
          <w:lang/>
        </w:rPr>
        <w:t>distanciation</w:t>
      </w:r>
      <w:r w:rsidRPr="00961967">
        <w:rPr>
          <w:rFonts w:eastAsia="Arial Unicode MS"/>
          <w:szCs w:val="20"/>
          <w:lang/>
        </w:rPr>
        <w:t xml:space="preserve"> (whether as stretching of social relations in space-time and/or disembedding social relations from space-time)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fn 7) and (2) space-time compression. He also anticipates recent work on the dialectic of path-dependency and path-shaping in claiming that things bear the mark of their </w:t>
      </w:r>
      <w:r w:rsidRPr="00961967">
        <w:rPr>
          <w:rFonts w:eastAsia="Arial Unicode MS"/>
          <w:smallCaps/>
          <w:szCs w:val="20"/>
          <w:lang/>
        </w:rPr>
        <w:t>geo-historical</w:t>
      </w:r>
      <w:r w:rsidRPr="00961967">
        <w:rPr>
          <w:rFonts w:eastAsia="Arial Unicode MS"/>
          <w:szCs w:val="20"/>
          <w:lang/>
        </w:rPr>
        <w:t xml:space="preserve"> development but that agential action and transformation, within these limits, is possible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210).</w:t>
      </w:r>
    </w:p>
    <w:p w:rsidR="00BD5E08" w:rsidRPr="00961967" w:rsidRDefault="00BD5E08" w:rsidP="00BD5E08">
      <w:pPr>
        <w:widowControl w:val="0"/>
        <w:numPr>
          <w:ilvl w:val="0"/>
          <w:numId w:val="27651"/>
        </w:numPr>
        <w:tabs>
          <w:tab w:val="clear" w:pos="284"/>
        </w:tabs>
        <w:suppressAutoHyphens/>
        <w:rPr>
          <w:rFonts w:eastAsia="Arial Unicode MS"/>
          <w:i/>
          <w:szCs w:val="20"/>
          <w:lang/>
        </w:rPr>
      </w:pPr>
    </w:p>
    <w:p w:rsidR="00BD5E08" w:rsidRPr="00961967" w:rsidRDefault="00BD5E08" w:rsidP="00BD5E08">
      <w:pPr>
        <w:widowControl w:val="0"/>
        <w:tabs>
          <w:tab w:val="clear" w:pos="284"/>
        </w:tabs>
        <w:suppressAutoHyphens/>
        <w:rPr>
          <w:rFonts w:eastAsia="Arial Unicode MS"/>
          <w:i/>
          <w:szCs w:val="20"/>
          <w:lang/>
        </w:rPr>
      </w:pPr>
      <w:r w:rsidRPr="00961967">
        <w:rPr>
          <w:rFonts w:eastAsia="Arial Unicode MS"/>
          <w:i/>
          <w:szCs w:val="20"/>
          <w:lang/>
        </w:rPr>
        <w:t>Critique</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Many of these arguments will be familiar, of course, to natural and social scientists. Bhaskar’s use of dialectical as well as analytical reasoning sometimes adds to these disciplines’ understanding of space-time; in many cases, his analyses fall short of what they already offer. Indeed, despite its depth, complexity, and philosophical sophistication, his arguments on time-space focus mainly on elaborating categories rather than developing substantive analyses. Concrete examples are illustrative and remain undeveloped. Given the richness of the categories, many different empirical outcomes are conceivable with </w:t>
      </w:r>
      <w:r w:rsidRPr="00961967">
        <w:rPr>
          <w:rFonts w:eastAsia="Arial Unicode MS"/>
          <w:caps/>
          <w:szCs w:val="20"/>
          <w:lang/>
        </w:rPr>
        <w:t>dcr</w:t>
      </w:r>
      <w:r w:rsidRPr="00961967">
        <w:rPr>
          <w:rFonts w:eastAsia="Arial Unicode MS"/>
          <w:szCs w:val="20"/>
          <w:lang/>
        </w:rPr>
        <w:t xml:space="preserve">; but we lack explanations as to why particular space-time-causal relations obtain in given circumstances. It is not Bhaskar’s aim as an underlabourer to provide substantive analyses, of course; instead it is to critique alternative philosophical positions, such as </w:t>
      </w:r>
      <w:r w:rsidRPr="00961967">
        <w:rPr>
          <w:rFonts w:eastAsia="Arial Unicode MS"/>
          <w:smallCaps/>
          <w:szCs w:val="20"/>
          <w:lang/>
        </w:rPr>
        <w:t>anthropism</w:t>
      </w:r>
      <w:r w:rsidRPr="00961967">
        <w:rPr>
          <w:rFonts w:eastAsia="Arial Unicode MS"/>
          <w:szCs w:val="20"/>
          <w:lang/>
        </w:rPr>
        <w:t xml:space="preserve">, </w:t>
      </w:r>
      <w:r w:rsidRPr="00961967">
        <w:rPr>
          <w:rFonts w:eastAsia="Arial Unicode MS"/>
          <w:smallCaps/>
          <w:szCs w:val="20"/>
          <w:lang/>
        </w:rPr>
        <w:t>indexicalism</w:t>
      </w:r>
      <w:r w:rsidRPr="00961967">
        <w:rPr>
          <w:rFonts w:eastAsia="Arial Unicode MS"/>
          <w:szCs w:val="20"/>
          <w:lang/>
        </w:rPr>
        <w:t xml:space="preserve">, </w:t>
      </w:r>
      <w:r w:rsidRPr="00961967">
        <w:rPr>
          <w:rFonts w:eastAsia="Arial Unicode MS"/>
          <w:smallCaps/>
          <w:szCs w:val="20"/>
          <w:lang/>
        </w:rPr>
        <w:t>atomism, punctualism</w:t>
      </w:r>
      <w:r w:rsidRPr="00961967">
        <w:rPr>
          <w:rFonts w:eastAsia="Arial Unicode MS"/>
          <w:szCs w:val="20"/>
          <w:lang/>
        </w:rPr>
        <w:t>, spatio-temporary block universalism (</w:t>
      </w:r>
      <w:r w:rsidRPr="00961967">
        <w:rPr>
          <w:rFonts w:eastAsia="Arial Unicode MS"/>
          <w:smallCaps/>
          <w:szCs w:val="20"/>
          <w:lang/>
        </w:rPr>
        <w:t>blockism</w:t>
      </w:r>
      <w:r w:rsidRPr="00961967">
        <w:rPr>
          <w:rFonts w:eastAsia="Arial Unicode MS"/>
          <w:szCs w:val="20"/>
          <w:lang/>
        </w:rPr>
        <w:t>), closed totalities, etc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68;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383). In this regard, despite what some regard as unwarranted neologisms and needless obscurity (cf.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xi), there is much brilliance. This said, my critique focuses on the overall rationale of his account and its relevance to the social sciences.</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caps/>
          <w:szCs w:val="20"/>
          <w:lang/>
        </w:rPr>
        <w:lastRenderedPageBreak/>
        <w:t>dcr</w:t>
      </w:r>
      <w:r w:rsidRPr="00961967">
        <w:rPr>
          <w:rFonts w:eastAsia="Arial Unicode MS"/>
          <w:szCs w:val="20"/>
          <w:lang/>
        </w:rPr>
        <w:t xml:space="preserve"> marks a distinct shift in CR with its strong grounding in metaphysical arguments about the cosmos as well as an ‘absentialist’ concern with the ontological priority of absence over presence. Bhaskar’s arguments presuppose the singular formation of the cosmos in the ‘Big Bang’ – which initiated space-time. Nothing existed and nothing happened before that unique event – unless we identify this as pure and total absence. We cannot otherwise ask about the </w:t>
      </w:r>
      <w:r w:rsidRPr="00961967">
        <w:rPr>
          <w:rFonts w:eastAsia="Arial Unicode MS"/>
          <w:i/>
          <w:szCs w:val="20"/>
          <w:lang/>
        </w:rPr>
        <w:t>before</w:t>
      </w:r>
      <w:r w:rsidRPr="00961967">
        <w:rPr>
          <w:rFonts w:eastAsia="Arial Unicode MS"/>
          <w:szCs w:val="20"/>
          <w:lang/>
        </w:rPr>
        <w:t xml:space="preserve"> of the Big Bang or </w:t>
      </w:r>
      <w:r w:rsidRPr="00961967">
        <w:rPr>
          <w:rFonts w:eastAsia="Arial Unicode MS"/>
          <w:i/>
          <w:szCs w:val="20"/>
          <w:lang/>
        </w:rPr>
        <w:t>where</w:t>
      </w:r>
      <w:r w:rsidRPr="00961967">
        <w:rPr>
          <w:rFonts w:eastAsia="Arial Unicode MS"/>
          <w:szCs w:val="20"/>
          <w:lang/>
        </w:rPr>
        <w:t xml:space="preserve"> it occurred. Equally there is nothing beyond the bounds of the cosmos – the entropically expanding universe constitutes space-time and, outside its expansion, there is no space or time (Yannaras 2004). The origins of space and time in a state of non-locality and non-temporality have major implications for the completeness of Bhaskar’s general reflections on time-space and, indeed, on the nature of </w:t>
      </w:r>
      <w:r w:rsidRPr="00961967">
        <w:rPr>
          <w:rFonts w:eastAsia="Arial Unicode MS"/>
          <w:smallCaps/>
          <w:szCs w:val="20"/>
          <w:lang/>
        </w:rPr>
        <w:t>absence</w:t>
      </w:r>
      <w:r w:rsidRPr="00961967">
        <w:rPr>
          <w:rFonts w:eastAsia="Arial Unicode MS"/>
          <w:szCs w:val="20"/>
          <w:lang/>
        </w:rPr>
        <w:t xml:space="preserve"> and presence, </w:t>
      </w:r>
      <w:r w:rsidRPr="00961967">
        <w:rPr>
          <w:rFonts w:eastAsia="Arial Unicode MS"/>
          <w:smallCaps/>
          <w:szCs w:val="20"/>
          <w:lang/>
        </w:rPr>
        <w:t>onts</w:t>
      </w:r>
      <w:r w:rsidRPr="00961967">
        <w:rPr>
          <w:rFonts w:eastAsia="Arial Unicode MS"/>
          <w:szCs w:val="20"/>
          <w:lang/>
        </w:rPr>
        <w:t xml:space="preserve"> and de-onts, materiality and immateriality, realism and irrealism.</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This said, </w:t>
      </w:r>
      <w:r w:rsidRPr="00961967">
        <w:rPr>
          <w:rFonts w:eastAsia="Arial Unicode MS"/>
          <w:caps/>
          <w:szCs w:val="20"/>
          <w:lang/>
        </w:rPr>
        <w:t>cr</w:t>
      </w:r>
      <w:r w:rsidRPr="00961967">
        <w:rPr>
          <w:rFonts w:eastAsia="Arial Unicode MS"/>
          <w:szCs w:val="20"/>
          <w:lang/>
        </w:rPr>
        <w:t xml:space="preserve"> should certainly integrate time-space rather than adopt an attitude of ‘spatial and temporal indifference’ (Sayer 1989: 258). Bhaskar’s transcendental argument shows that space-time matters and, indeed, that causality in the known cosmos is inherently a tensed, spatialising process. For </w:t>
      </w:r>
      <w:r w:rsidRPr="00961967">
        <w:rPr>
          <w:rFonts w:eastAsia="Arial Unicode MS"/>
          <w:caps/>
          <w:szCs w:val="20"/>
          <w:lang/>
        </w:rPr>
        <w:t>dcr</w:t>
      </w:r>
      <w:r w:rsidRPr="00961967">
        <w:rPr>
          <w:rFonts w:eastAsia="Arial Unicode MS"/>
          <w:szCs w:val="20"/>
          <w:lang/>
        </w:rPr>
        <w:t xml:space="preserve">, this holds for the natural and social worlds and, a fortiori, the natural and social sciences, enabling critical naturalism about spatio-temporality and the geo-historical earthing of social relations. In emphasising the tri-unity of space, time, and causality, Bhaskar avoids spatial and temporal fetishism, because space-time is an emergent, </w:t>
      </w:r>
      <w:r w:rsidRPr="00961967">
        <w:rPr>
          <w:rFonts w:eastAsia="Arial Unicode MS"/>
          <w:smallCaps/>
          <w:szCs w:val="20"/>
          <w:lang/>
        </w:rPr>
        <w:t>relational</w:t>
      </w:r>
      <w:r w:rsidRPr="00961967">
        <w:rPr>
          <w:rFonts w:eastAsia="Arial Unicode MS"/>
          <w:szCs w:val="20"/>
          <w:lang/>
        </w:rPr>
        <w:t xml:space="preserve"> property of systems of material things. His analysis also facilitates reflexivity on time- and space-bound interactions between the intransitive and transitive domains.</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Nonetheless we need a far richer vocabulary for space and time than Bhaskar offers. To give just five examples: (1) space is a thin category, leading to relative neglect of issues such as scale and multi-scalarity; (2) the account of </w:t>
      </w:r>
      <w:r w:rsidRPr="00961967">
        <w:rPr>
          <w:rFonts w:eastAsia="Arial Unicode MS"/>
          <w:smallCaps/>
          <w:szCs w:val="20"/>
          <w:lang/>
        </w:rPr>
        <w:t>loco-periodisation</w:t>
      </w:r>
      <w:r w:rsidRPr="00961967">
        <w:rPr>
          <w:rFonts w:eastAsia="Arial Unicode MS"/>
          <w:szCs w:val="20"/>
          <w:lang/>
        </w:rPr>
        <w:t xml:space="preserve"> is oversimplified, ignoring the role of continuities in discontinuity and discontinuities in continuity in favour of identity versus difference or identity-in-difference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255); (3) we need more concern with horizons of action and their social variation and their implications for chronotopic governance, strategy, and tactics; (4) the use of geographicity and historicity in reflexive learning and the capacity for action; and (5) an emancipatory politics should examine differential capacities to stretch and/or compress time-space and how they are linked to power</w:t>
      </w:r>
      <w:r w:rsidRPr="00961967">
        <w:rPr>
          <w:rFonts w:eastAsia="Arial Unicode MS"/>
          <w:szCs w:val="20"/>
          <w:vertAlign w:val="subscript"/>
          <w:lang/>
        </w:rPr>
        <w:t>1</w:t>
      </w:r>
      <w:r w:rsidRPr="00961967">
        <w:rPr>
          <w:rFonts w:eastAsia="Arial Unicode MS"/>
          <w:position w:val="-6"/>
          <w:szCs w:val="20"/>
          <w:lang/>
        </w:rPr>
        <w:t xml:space="preserve"> </w:t>
      </w:r>
      <w:r w:rsidRPr="00961967">
        <w:rPr>
          <w:rFonts w:eastAsia="Arial Unicode MS"/>
          <w:szCs w:val="20"/>
          <w:lang/>
        </w:rPr>
        <w:t>and power</w:t>
      </w:r>
      <w:r w:rsidRPr="00961967">
        <w:rPr>
          <w:rFonts w:eastAsia="Arial Unicode MS"/>
          <w:szCs w:val="20"/>
          <w:vertAlign w:val="subscript"/>
          <w:lang/>
        </w:rPr>
        <w:t>2</w:t>
      </w:r>
      <w:r w:rsidRPr="00961967">
        <w:rPr>
          <w:rFonts w:eastAsia="Arial Unicode MS"/>
          <w:szCs w:val="20"/>
          <w:lang/>
        </w:rPr>
        <w:t xml:space="preserve">. See also </w:t>
      </w:r>
      <w:r w:rsidRPr="00961967">
        <w:rPr>
          <w:rFonts w:eastAsia="Arial Unicode MS"/>
          <w:smallCaps/>
          <w:szCs w:val="20"/>
          <w:lang/>
        </w:rPr>
        <w:t>diachrony/synchrony, entropy/negentropy, perspective,</w:t>
      </w:r>
      <w:r w:rsidRPr="00961967">
        <w:rPr>
          <w:rFonts w:eastAsia="Arial Unicode MS"/>
          <w:szCs w:val="20"/>
          <w:lang/>
        </w:rPr>
        <w:t xml:space="preserve"> Crang &amp; Thrift 2000, Giddens 1983, </w:t>
      </w:r>
      <w:smartTag w:uri="urn:schemas-microsoft-com:office:smarttags" w:element="City">
        <w:smartTag w:uri="urn:schemas-microsoft-com:office:smarttags" w:element="place">
          <w:r w:rsidRPr="00961967">
            <w:rPr>
              <w:rFonts w:eastAsia="Arial Unicode MS"/>
              <w:szCs w:val="20"/>
              <w:lang/>
            </w:rPr>
            <w:t>Harvey</w:t>
          </w:r>
        </w:smartTag>
      </w:smartTag>
      <w:r w:rsidRPr="00961967">
        <w:rPr>
          <w:rFonts w:eastAsia="Arial Unicode MS"/>
          <w:szCs w:val="20"/>
          <w:lang/>
        </w:rPr>
        <w:t xml:space="preserve"> 1982, Massey 2005, Sheppard &amp; McMaster 2003, Sayer 2000a.</w:t>
      </w:r>
    </w:p>
    <w:p w:rsidR="00BD5E08" w:rsidRPr="00961967" w:rsidRDefault="00BD5E08" w:rsidP="00BD5E08">
      <w:pPr>
        <w:widowControl w:val="0"/>
        <w:numPr>
          <w:ilvl w:val="0"/>
          <w:numId w:val="27651"/>
        </w:numPr>
        <w:tabs>
          <w:tab w:val="clear" w:pos="284"/>
        </w:tabs>
        <w:suppressAutoHyphens/>
        <w:jc w:val="right"/>
        <w:rPr>
          <w:rFonts w:eastAsia="Arial Unicode MS"/>
          <w:smallCaps/>
          <w:szCs w:val="20"/>
          <w:lang/>
        </w:rPr>
      </w:pPr>
      <w:r w:rsidRPr="00961967">
        <w:rPr>
          <w:rFonts w:eastAsia="Arial Unicode MS"/>
          <w:smallCaps/>
          <w:szCs w:val="20"/>
          <w:lang/>
        </w:rPr>
        <w:t>Bob Jessop</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i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spatio-temporality</w:t>
      </w:r>
      <w:r w:rsidRPr="00961967">
        <w:rPr>
          <w:rFonts w:eastAsia="Arial Unicode MS"/>
          <w:color w:val="000000"/>
          <w:szCs w:val="20"/>
          <w:lang/>
        </w:rPr>
        <w:t xml:space="preserve">. See </w:t>
      </w:r>
      <w:r w:rsidRPr="00961967">
        <w:rPr>
          <w:rFonts w:eastAsia="Arial Unicode MS"/>
          <w:smallCaps/>
          <w:color w:val="000000"/>
          <w:szCs w:val="20"/>
          <w:lang/>
        </w:rPr>
        <w:t>space-time, tense.</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species being</w:t>
      </w:r>
      <w:r w:rsidRPr="00961967">
        <w:rPr>
          <w:rFonts w:eastAsia="Arial Unicode MS"/>
          <w:color w:val="000000"/>
          <w:szCs w:val="20"/>
          <w:lang/>
        </w:rPr>
        <w:t>. See</w:t>
      </w:r>
      <w:r w:rsidRPr="00961967">
        <w:rPr>
          <w:rFonts w:eastAsia="Arial Unicode MS"/>
          <w:smallCaps/>
          <w:color w:val="000000"/>
          <w:szCs w:val="20"/>
          <w:lang/>
        </w:rPr>
        <w:t xml:space="preserve"> philosophical anthropology.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color w:val="000000"/>
          <w:szCs w:val="20"/>
          <w:lang/>
        </w:rPr>
        <w:t>speculative illusion</w:t>
      </w:r>
      <w:r w:rsidRPr="00961967">
        <w:rPr>
          <w:rFonts w:eastAsia="Arial Unicode MS"/>
          <w:color w:val="000000"/>
          <w:szCs w:val="20"/>
          <w:lang/>
        </w:rPr>
        <w:t>/</w:t>
      </w:r>
      <w:r w:rsidRPr="00961967">
        <w:rPr>
          <w:rFonts w:eastAsia="Arial Unicode MS"/>
          <w:b/>
          <w:bCs/>
          <w:color w:val="000000"/>
          <w:szCs w:val="20"/>
          <w:lang/>
        </w:rPr>
        <w:t xml:space="preserve">positivist(ic) illusion </w:t>
      </w:r>
      <w:r w:rsidRPr="00961967">
        <w:rPr>
          <w:rFonts w:eastAsia="Arial Unicode MS"/>
          <w:b/>
          <w:color w:val="000000"/>
          <w:szCs w:val="20"/>
          <w:lang/>
        </w:rPr>
        <w:t>(SI/PI)</w:t>
      </w:r>
      <w:r w:rsidRPr="00961967">
        <w:rPr>
          <w:rFonts w:eastAsia="Arial Unicode MS"/>
          <w:color w:val="000000"/>
          <w:szCs w:val="20"/>
          <w:lang/>
        </w:rPr>
        <w:t>. Inverse, dialectically paired illusions (i</w:t>
      </w:r>
      <w:r>
        <w:rPr>
          <w:rFonts w:eastAsia="Arial Unicode MS"/>
          <w:color w:val="000000"/>
          <w:szCs w:val="20"/>
          <w:lang/>
        </w:rPr>
        <w:t xml:space="preserve">.e. lacking an object but real </w:t>
      </w:r>
      <w:r w:rsidRPr="00961967">
        <w:rPr>
          <w:rFonts w:eastAsia="Arial Unicode MS"/>
          <w:color w:val="000000"/>
          <w:szCs w:val="20"/>
          <w:lang/>
        </w:rPr>
        <w:t xml:space="preserve">in causal efficacy) – concomitant with the </w:t>
      </w:r>
      <w:r w:rsidRPr="00961967">
        <w:rPr>
          <w:rFonts w:eastAsia="Arial Unicode MS"/>
          <w:smallCaps/>
          <w:color w:val="000000"/>
          <w:szCs w:val="20"/>
          <w:lang/>
        </w:rPr>
        <w:t xml:space="preserve">epistemic–ontic fallacy </w:t>
      </w:r>
      <w:r w:rsidRPr="00961967">
        <w:rPr>
          <w:rFonts w:eastAsia="Arial Unicode MS"/>
          <w:color w:val="000000"/>
          <w:szCs w:val="20"/>
          <w:lang/>
        </w:rPr>
        <w:t xml:space="preserve">and the </w:t>
      </w:r>
      <w:r w:rsidRPr="00961967">
        <w:rPr>
          <w:rFonts w:eastAsia="Arial Unicode MS"/>
          <w:smallCaps/>
          <w:color w:val="000000"/>
          <w:szCs w:val="20"/>
          <w:lang/>
        </w:rPr>
        <w:t>rationalist</w:t>
      </w:r>
      <w:r w:rsidRPr="00961967">
        <w:rPr>
          <w:rFonts w:eastAsia="Arial Unicode MS"/>
          <w:color w:val="000000"/>
          <w:szCs w:val="20"/>
          <w:lang/>
        </w:rPr>
        <w:t xml:space="preserve"> and </w:t>
      </w:r>
      <w:r w:rsidRPr="00961967">
        <w:rPr>
          <w:rFonts w:eastAsia="Arial Unicode MS"/>
          <w:smallCaps/>
          <w:color w:val="000000"/>
          <w:szCs w:val="20"/>
          <w:lang/>
        </w:rPr>
        <w:t xml:space="preserve">empiricist </w:t>
      </w:r>
      <w:r w:rsidRPr="00961967">
        <w:rPr>
          <w:rFonts w:eastAsia="Arial Unicode MS"/>
          <w:color w:val="000000"/>
          <w:szCs w:val="20"/>
          <w:lang/>
        </w:rPr>
        <w:t xml:space="preserve">traditions – that theory, science or (in, e.g. the Hegelian version of the SI) social life generally in the last resort reduce to </w:t>
      </w:r>
      <w:r w:rsidRPr="00961967">
        <w:rPr>
          <w:rFonts w:eastAsia="Arial Unicode MS"/>
          <w:smallCaps/>
          <w:color w:val="000000"/>
          <w:szCs w:val="20"/>
          <w:lang/>
        </w:rPr>
        <w:t>philosophy</w:t>
      </w:r>
      <w:r w:rsidRPr="00961967">
        <w:rPr>
          <w:rFonts w:eastAsia="Arial Unicode MS"/>
          <w:color w:val="000000"/>
          <w:szCs w:val="20"/>
          <w:lang/>
        </w:rPr>
        <w:t xml:space="preserve"> and sense-experience respectively. If the SI is ultimately subversive of science, and more generally alterity (presupposing that ‘we can somehow check the correctness of our concepts and meaning by comparing them</w:t>
      </w:r>
      <w:r w:rsidRPr="00961967">
        <w:rPr>
          <w:rFonts w:ascii="Symbol" w:eastAsia="Arial Unicode MS" w:hAnsi="Symbol"/>
          <w:color w:val="000000"/>
          <w:szCs w:val="20"/>
          <w:lang/>
        </w:rPr>
        <w:t></w:t>
      </w:r>
      <w:r w:rsidRPr="00961967">
        <w:rPr>
          <w:rFonts w:ascii="Symbol" w:eastAsia="Arial Unicode MS" w:hAnsi="Symbol"/>
          <w:color w:val="000000"/>
          <w:szCs w:val="20"/>
          <w:lang/>
        </w:rPr>
        <w:t></w:t>
      </w:r>
      <w:r w:rsidRPr="00961967">
        <w:rPr>
          <w:rFonts w:ascii="Symbol" w:eastAsia="Arial Unicode MS" w:hAnsi="Symbol"/>
          <w:color w:val="000000"/>
          <w:szCs w:val="20"/>
          <w:lang/>
        </w:rPr>
        <w:t></w:t>
      </w:r>
      <w:r w:rsidRPr="00961967">
        <w:rPr>
          <w:rFonts w:ascii="Symbol" w:eastAsia="Arial Unicode MS" w:hAnsi="Symbol"/>
          <w:color w:val="000000"/>
          <w:szCs w:val="20"/>
          <w:lang/>
        </w:rPr>
        <w:t></w:t>
      </w:r>
      <w:r w:rsidRPr="00961967">
        <w:rPr>
          <w:rFonts w:eastAsia="Arial Unicode MS"/>
          <w:color w:val="000000"/>
          <w:szCs w:val="20"/>
          <w:lang/>
        </w:rPr>
        <w:t xml:space="preserve"> with our concepts and meaning’ (Norris 2004</w:t>
      </w:r>
      <w:r w:rsidRPr="00961967">
        <w:rPr>
          <w:rFonts w:eastAsia="Arial Unicode MS"/>
          <w:caps/>
          <w:color w:val="000000"/>
          <w:szCs w:val="20"/>
          <w:lang/>
        </w:rPr>
        <w:t>:</w:t>
      </w:r>
      <w:r w:rsidRPr="00961967">
        <w:rPr>
          <w:rFonts w:eastAsia="Arial Unicode MS"/>
          <w:color w:val="000000"/>
          <w:szCs w:val="20"/>
          <w:lang/>
        </w:rPr>
        <w:t xml:space="preserve"> 16), the PI is ‘the self-abnegation of philosophy in favour of science’, thereby apparently effacing the </w:t>
      </w:r>
      <w:r w:rsidRPr="00961967">
        <w:rPr>
          <w:rFonts w:eastAsia="Arial Unicode MS"/>
          <w:smallCaps/>
          <w:color w:val="000000"/>
          <w:szCs w:val="20"/>
          <w:lang/>
        </w:rPr>
        <w:t xml:space="preserve">epistemic–ontic fallacy </w:t>
      </w:r>
      <w:r w:rsidRPr="00961967">
        <w:rPr>
          <w:rFonts w:eastAsia="Arial Unicode MS"/>
          <w:color w:val="000000"/>
          <w:szCs w:val="20"/>
          <w:lang/>
        </w:rPr>
        <w:t>and producing ‘the illusion that there is no illusion’ and ‘a totally a priori and deductivist account of science as omni-competent’ (</w:t>
      </w:r>
      <w:r w:rsidRPr="00961967">
        <w:rPr>
          <w:rFonts w:eastAsia="Arial Unicode MS"/>
          <w:i/>
          <w:caps/>
          <w:color w:val="000000"/>
          <w:szCs w:val="20"/>
          <w:lang/>
        </w:rPr>
        <w:t>sr</w:t>
      </w:r>
      <w:r w:rsidRPr="00961967">
        <w:rPr>
          <w:rFonts w:eastAsia="Arial Unicode MS"/>
          <w:caps/>
          <w:color w:val="000000"/>
          <w:szCs w:val="20"/>
          <w:lang/>
        </w:rPr>
        <w:t>:</w:t>
      </w:r>
      <w:r w:rsidRPr="00961967">
        <w:rPr>
          <w:rFonts w:eastAsia="Arial Unicode MS"/>
          <w:color w:val="000000"/>
          <w:szCs w:val="20"/>
          <w:lang/>
        </w:rPr>
        <w:t xml:space="preserve"> 292-3), or </w:t>
      </w:r>
      <w:r w:rsidRPr="00961967">
        <w:rPr>
          <w:rFonts w:eastAsia="Arial Unicode MS"/>
          <w:smallCaps/>
          <w:color w:val="000000"/>
          <w:szCs w:val="20"/>
          <w:lang/>
        </w:rPr>
        <w:t xml:space="preserve">scientism. </w:t>
      </w:r>
      <w:r w:rsidRPr="00961967">
        <w:rPr>
          <w:rFonts w:eastAsia="Arial Unicode MS"/>
          <w:color w:val="000000"/>
          <w:szCs w:val="20"/>
          <w:lang/>
        </w:rPr>
        <w:t xml:space="preserve">While apparent antagonists, </w:t>
      </w:r>
      <w:r w:rsidRPr="00961967">
        <w:rPr>
          <w:color w:val="000000"/>
          <w:szCs w:val="20"/>
          <w:lang/>
        </w:rPr>
        <w:t xml:space="preserve">the PI and the SI are in reality mutually reinforcing; both presuppose </w:t>
      </w:r>
      <w:r w:rsidRPr="00961967">
        <w:rPr>
          <w:smallCaps/>
          <w:color w:val="000000"/>
          <w:szCs w:val="20"/>
          <w:lang/>
        </w:rPr>
        <w:t>actualism</w:t>
      </w:r>
      <w:r w:rsidRPr="00961967">
        <w:rPr>
          <w:color w:val="000000"/>
          <w:szCs w:val="20"/>
          <w:lang/>
        </w:rPr>
        <w:t xml:space="preserve">, and come together in the </w:t>
      </w:r>
      <w:r w:rsidRPr="00961967">
        <w:rPr>
          <w:smallCaps/>
          <w:color w:val="000000"/>
          <w:szCs w:val="20"/>
          <w:lang/>
        </w:rPr>
        <w:t>arch of knowledge tradition</w:t>
      </w:r>
      <w:r w:rsidRPr="00961967">
        <w:rPr>
          <w:color w:val="000000"/>
          <w:szCs w:val="20"/>
          <w:lang/>
        </w:rPr>
        <w:t xml:space="preserve">. They entrain the </w:t>
      </w:r>
      <w:r w:rsidRPr="00961967">
        <w:rPr>
          <w:smallCaps/>
          <w:color w:val="000000"/>
          <w:szCs w:val="20"/>
          <w:lang/>
        </w:rPr>
        <w:t>primal squeeze</w:t>
      </w:r>
      <w:r w:rsidRPr="00961967">
        <w:rPr>
          <w:color w:val="000000"/>
          <w:szCs w:val="20"/>
          <w:lang/>
        </w:rPr>
        <w:t xml:space="preserve"> on realist scientific theory and ontology, thereby prohibiting critique and emancipatory social change, and are conducive to</w:t>
      </w:r>
      <w:r w:rsidRPr="00961967">
        <w:rPr>
          <w:smallCaps/>
          <w:color w:val="000000"/>
          <w:szCs w:val="20"/>
          <w:lang/>
        </w:rPr>
        <w:t xml:space="preserve"> triumphalism</w:t>
      </w:r>
      <w:r w:rsidRPr="00961967">
        <w:rPr>
          <w:color w:val="000000"/>
          <w:szCs w:val="20"/>
          <w:lang/>
        </w:rPr>
        <w:t xml:space="preserve">. Bhaskar’s account of the SI is fundamentally an endorsement of Marx’s critique of Hegel’s ‘logical mysticism’ as the illusion that, by unravelling concepts, we unravel being. His later work stresses that, while illusions are in one sense unreal (in that they have no real object), they are in another sense only too real (in that they are causally efficacious and so part of the world) (see </w:t>
      </w:r>
      <w:r w:rsidRPr="00961967">
        <w:rPr>
          <w:smallCaps/>
          <w:color w:val="000000"/>
          <w:szCs w:val="20"/>
          <w:lang/>
        </w:rPr>
        <w:t>demi-reality</w:t>
      </w:r>
      <w:r w:rsidRPr="00961967">
        <w:rPr>
          <w:color w:val="000000"/>
          <w:szCs w:val="20"/>
          <w:lang/>
        </w:rPr>
        <w:t xml:space="preserve">). </w:t>
      </w:r>
      <w:r w:rsidRPr="00961967">
        <w:rPr>
          <w:rFonts w:eastAsia="Arial Unicode MS"/>
          <w:szCs w:val="20"/>
          <w:lang/>
        </w:rPr>
        <w:t xml:space="preserve">See also </w:t>
      </w:r>
      <w:r w:rsidRPr="00961967">
        <w:rPr>
          <w:rFonts w:eastAsia="Arial Unicode MS"/>
          <w:smallCaps/>
          <w:szCs w:val="20"/>
          <w:lang/>
        </w:rPr>
        <w:t>anthropism, dual, ideology, Hegel-Marx critique, irrealism, reductionism.</w:t>
      </w:r>
    </w:p>
    <w:p w:rsidR="00BD5E08" w:rsidRPr="00961967" w:rsidRDefault="00BD5E08" w:rsidP="00BD5E08">
      <w:pPr>
        <w:widowControl w:val="0"/>
        <w:tabs>
          <w:tab w:val="clear" w:pos="284"/>
        </w:tabs>
        <w:suppressAutoHyphens/>
        <w:spacing w:line="100" w:lineRule="atLeast"/>
        <w:rPr>
          <w:rFonts w:eastAsia="Arial Unicode MS"/>
          <w:bCs/>
          <w:iCs/>
          <w:smallCap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speech acts, dialectic of</w:t>
      </w:r>
      <w:r w:rsidRPr="00961967">
        <w:rPr>
          <w:rFonts w:eastAsia="Arial Unicode MS"/>
          <w:color w:val="000000"/>
          <w:szCs w:val="20"/>
          <w:lang/>
        </w:rPr>
        <w:t xml:space="preserve">. See </w:t>
      </w:r>
      <w:r w:rsidRPr="00961967">
        <w:rPr>
          <w:rFonts w:eastAsia="Arial Unicode MS"/>
          <w:smallCaps/>
          <w:color w:val="000000"/>
          <w:szCs w:val="20"/>
          <w:lang/>
        </w:rPr>
        <w:t>emancipatory axiology.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color w:val="000000"/>
          <w:szCs w:val="20"/>
          <w:lang/>
        </w:rPr>
      </w:pPr>
      <w:r w:rsidRPr="00961967">
        <w:rPr>
          <w:rFonts w:eastAsia="Arial Unicode MS"/>
          <w:b/>
          <w:color w:val="000000"/>
          <w:szCs w:val="20"/>
          <w:lang/>
        </w:rPr>
        <w:t>spin</w:t>
      </w:r>
      <w:r w:rsidRPr="00961967">
        <w:rPr>
          <w:rFonts w:eastAsia="Arial Unicode MS"/>
          <w:b/>
          <w:smallCaps/>
          <w:color w:val="000000"/>
          <w:szCs w:val="20"/>
          <w:lang/>
        </w:rPr>
        <w:t xml:space="preserve">, </w:t>
      </w:r>
      <w:r w:rsidRPr="00961967">
        <w:rPr>
          <w:rFonts w:eastAsia="Arial Unicode MS"/>
          <w:b/>
          <w:color w:val="000000"/>
          <w:szCs w:val="20"/>
          <w:lang/>
        </w:rPr>
        <w:t>spinology</w:t>
      </w:r>
      <w:r w:rsidRPr="00961967">
        <w:rPr>
          <w:rFonts w:eastAsia="Arial Unicode MS"/>
          <w:color w:val="000000"/>
          <w:szCs w:val="20"/>
          <w:lang/>
        </w:rPr>
        <w:t xml:space="preserve">. See </w:t>
      </w:r>
      <w:r w:rsidRPr="00961967">
        <w:rPr>
          <w:rFonts w:eastAsia="Arial Unicode MS"/>
          <w:smallCaps/>
          <w:color w:val="000000"/>
          <w:szCs w:val="20"/>
          <w:lang/>
        </w:rPr>
        <w:t>Tina syndrome</w:t>
      </w:r>
      <w:r w:rsidRPr="00961967">
        <w:rPr>
          <w:rFonts w:eastAsia="Arial Unicode M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spiritual turn, spirituality</w:t>
      </w:r>
      <w:r w:rsidRPr="00961967">
        <w:rPr>
          <w:rFonts w:eastAsia="Arial Unicode MS"/>
          <w:color w:val="000000"/>
          <w:szCs w:val="20"/>
          <w:lang/>
        </w:rPr>
        <w:t xml:space="preserve">. See </w:t>
      </w:r>
      <w:r w:rsidRPr="00961967">
        <w:rPr>
          <w:rFonts w:eastAsia="Arial Unicode MS"/>
          <w:smallCaps/>
          <w:color w:val="000000"/>
          <w:szCs w:val="20"/>
          <w:lang/>
        </w:rPr>
        <w:t>concrete utopianism, critical realism, enchantment, meta-Reality, philosophy of religion, principle of totality, self-referentiality.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iCs/>
          <w:smallCaps/>
          <w:color w:val="000000"/>
          <w:szCs w:val="20"/>
          <w:lang/>
        </w:rPr>
      </w:pPr>
      <w:r w:rsidRPr="00961967">
        <w:rPr>
          <w:rFonts w:eastAsia="Arial Unicode MS"/>
          <w:b/>
          <w:iCs/>
          <w:color w:val="000000"/>
          <w:szCs w:val="20"/>
          <w:lang/>
        </w:rPr>
        <w:t>split, split intentionality, split-off</w:t>
      </w:r>
      <w:r w:rsidRPr="00961967">
        <w:rPr>
          <w:rFonts w:eastAsia="Arial Unicode MS"/>
          <w:iCs/>
          <w:color w:val="000000"/>
          <w:szCs w:val="20"/>
          <w:lang/>
        </w:rPr>
        <w:t xml:space="preserve">. See </w:t>
      </w:r>
      <w:r w:rsidRPr="00961967">
        <w:rPr>
          <w:rFonts w:eastAsia="Arial Unicode MS"/>
          <w:iCs/>
          <w:smallCaps/>
          <w:color w:val="000000"/>
          <w:szCs w:val="20"/>
          <w:lang/>
        </w:rPr>
        <w:t>alienation, agency, fission/fusion, generative separation,  meta-Reality.</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r w:rsidRPr="00961967">
        <w:rPr>
          <w:rFonts w:eastAsia="Arial Unicode MS"/>
          <w:b/>
          <w:bCs/>
          <w:color w:val="000000"/>
          <w:szCs w:val="20"/>
          <w:lang/>
        </w:rPr>
        <w:lastRenderedPageBreak/>
        <w:t>spontaneous right-action</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action, dialectical reason, evil, mediate, meta-Reality, perception.</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spread</w:t>
      </w:r>
      <w:r w:rsidRPr="00961967">
        <w:rPr>
          <w:rFonts w:eastAsia="Arial Unicode MS"/>
          <w:color w:val="000000"/>
          <w:szCs w:val="20"/>
          <w:lang/>
        </w:rPr>
        <w:t xml:space="preserve">. See </w:t>
      </w:r>
      <w:r w:rsidRPr="00961967">
        <w:rPr>
          <w:rFonts w:eastAsia="Arial Unicode MS"/>
          <w:smallCaps/>
          <w:color w:val="000000"/>
          <w:szCs w:val="20"/>
          <w:lang/>
        </w:rPr>
        <w:t>distanciation.</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bCs/>
          <w:smallCaps/>
          <w:color w:val="000000"/>
          <w:szCs w:val="20"/>
          <w:lang/>
        </w:rPr>
      </w:pPr>
      <w:r w:rsidRPr="00961967">
        <w:rPr>
          <w:rFonts w:eastAsia="Arial Unicode MS"/>
          <w:b/>
          <w:bCs/>
          <w:color w:val="000000"/>
          <w:szCs w:val="20"/>
          <w:lang/>
        </w:rPr>
        <w:t>square of oppositions</w:t>
      </w:r>
      <w:r w:rsidRPr="00961967">
        <w:rPr>
          <w:rFonts w:eastAsia="Arial Unicode MS"/>
          <w:bCs/>
          <w:color w:val="000000"/>
          <w:szCs w:val="20"/>
          <w:lang/>
        </w:rPr>
        <w:t xml:space="preserve">. See </w:t>
      </w:r>
      <w:r w:rsidRPr="00961967">
        <w:rPr>
          <w:rFonts w:eastAsia="Arial Unicode MS"/>
          <w:bCs/>
          <w:smallCaps/>
          <w:color w:val="000000"/>
          <w:szCs w:val="20"/>
          <w:lang/>
        </w:rPr>
        <w:t>table of oppositions.</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bCs/>
          <w:smallCaps/>
          <w:color w:val="000000"/>
          <w:szCs w:val="20"/>
          <w:lang/>
        </w:rPr>
      </w:pPr>
      <w:r w:rsidRPr="00961967">
        <w:rPr>
          <w:rFonts w:eastAsia="Arial Unicode MS"/>
          <w:b/>
          <w:bCs/>
          <w:color w:val="000000"/>
          <w:szCs w:val="20"/>
          <w:lang/>
        </w:rPr>
        <w:t>squeeze, primal</w:t>
      </w:r>
      <w:r w:rsidRPr="00961967">
        <w:rPr>
          <w:rFonts w:eastAsia="Arial Unicode MS"/>
          <w:bCs/>
          <w:color w:val="000000"/>
          <w:szCs w:val="20"/>
          <w:lang/>
        </w:rPr>
        <w:t xml:space="preserve">. See </w:t>
      </w:r>
      <w:r w:rsidRPr="00961967">
        <w:rPr>
          <w:rFonts w:eastAsia="Arial Unicode MS"/>
          <w:bCs/>
          <w:smallCaps/>
          <w:color w:val="000000"/>
          <w:szCs w:val="20"/>
          <w:lang/>
        </w:rPr>
        <w:t>primal squeeze.</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bCs/>
          <w:smallCaps/>
          <w:color w:val="000000"/>
          <w:szCs w:val="20"/>
          <w:lang/>
        </w:rPr>
      </w:pPr>
      <w:r w:rsidRPr="00961967">
        <w:rPr>
          <w:rFonts w:eastAsia="Arial Unicode MS"/>
          <w:b/>
          <w:bCs/>
          <w:color w:val="000000"/>
          <w:szCs w:val="20"/>
          <w:lang/>
        </w:rPr>
        <w:t xml:space="preserve">stadion, </w:t>
      </w:r>
      <w:r w:rsidRPr="00961967">
        <w:rPr>
          <w:rFonts w:eastAsia="Arial Unicode MS"/>
          <w:bCs/>
          <w:color w:val="000000"/>
          <w:szCs w:val="20"/>
          <w:lang/>
        </w:rPr>
        <w:t xml:space="preserve">pl. </w:t>
      </w:r>
      <w:r w:rsidRPr="00961967">
        <w:rPr>
          <w:rFonts w:eastAsia="Arial Unicode MS"/>
          <w:b/>
          <w:bCs/>
          <w:color w:val="000000"/>
          <w:szCs w:val="20"/>
          <w:lang/>
        </w:rPr>
        <w:t>stadia</w:t>
      </w:r>
      <w:r w:rsidRPr="00961967">
        <w:rPr>
          <w:rFonts w:eastAsia="Arial Unicode MS"/>
          <w:bCs/>
          <w:color w:val="000000"/>
          <w:szCs w:val="20"/>
          <w:lang/>
        </w:rPr>
        <w:t>. See</w:t>
      </w:r>
      <w:r w:rsidRPr="00961967">
        <w:rPr>
          <w:rFonts w:eastAsia="Arial Unicode MS"/>
          <w:bCs/>
          <w:smallCaps/>
          <w:color w:val="000000"/>
          <w:szCs w:val="20"/>
          <w:lang/>
        </w:rPr>
        <w:t xml:space="preserve"> meld.</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standpoints</w:t>
      </w:r>
      <w:r w:rsidRPr="00961967">
        <w:rPr>
          <w:rFonts w:eastAsia="Arial Unicode MS"/>
          <w:color w:val="000000"/>
          <w:szCs w:val="20"/>
          <w:lang/>
        </w:rPr>
        <w:t xml:space="preserve">. See </w:t>
      </w:r>
      <w:r w:rsidRPr="00961967">
        <w:rPr>
          <w:rFonts w:eastAsia="Arial Unicode MS"/>
          <w:smallCaps/>
          <w:color w:val="000000"/>
          <w:szCs w:val="20"/>
          <w:lang/>
        </w:rPr>
        <w:t>perspective.</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state (the), state theory</w:t>
      </w:r>
      <w:r w:rsidRPr="00961967">
        <w:rPr>
          <w:rFonts w:eastAsia="Arial Unicode MS"/>
          <w:color w:val="000000"/>
          <w:szCs w:val="20"/>
          <w:lang/>
        </w:rPr>
        <w:t xml:space="preserve">. See </w:t>
      </w:r>
      <w:r w:rsidRPr="00961967">
        <w:rPr>
          <w:rFonts w:eastAsia="Arial Unicode MS"/>
          <w:smallCaps/>
          <w:color w:val="000000"/>
          <w:szCs w:val="20"/>
          <w:lang/>
        </w:rPr>
        <w:t>Hobbesian problem of order, political science, political theory.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statistical explanation</w:t>
      </w:r>
      <w:r w:rsidRPr="00961967">
        <w:rPr>
          <w:rFonts w:eastAsia="Arial Unicode MS"/>
          <w:color w:val="000000"/>
          <w:szCs w:val="20"/>
          <w:lang/>
        </w:rPr>
        <w:t xml:space="preserve">. See </w:t>
      </w:r>
      <w:r w:rsidRPr="00961967">
        <w:rPr>
          <w:rFonts w:eastAsia="Arial Unicode MS"/>
          <w:smallCaps/>
          <w:color w:val="000000"/>
          <w:szCs w:val="20"/>
          <w:lang/>
        </w:rPr>
        <w:t>explanation, methods, quantitative.</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statistics, social</w:t>
      </w:r>
      <w:r w:rsidRPr="00961967">
        <w:rPr>
          <w:rFonts w:eastAsia="Arial Unicode MS"/>
          <w:color w:val="000000"/>
          <w:szCs w:val="20"/>
          <w:lang/>
        </w:rPr>
        <w:t>. See</w:t>
      </w:r>
      <w:r w:rsidRPr="00961967">
        <w:rPr>
          <w:rFonts w:eastAsia="Arial Unicode MS"/>
          <w:smallCaps/>
          <w:color w:val="000000"/>
          <w:szCs w:val="20"/>
          <w:lang/>
        </w:rPr>
        <w:t xml:space="preserve"> methods, quantitative; probability.</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szCs w:val="20"/>
          <w:lang/>
        </w:rPr>
      </w:pPr>
      <w:r w:rsidRPr="00961967">
        <w:rPr>
          <w:rFonts w:eastAsia="Arial Unicode MS"/>
          <w:b/>
          <w:bCs/>
          <w:szCs w:val="20"/>
          <w:lang/>
        </w:rPr>
        <w:t>Stoic, Stoicism</w:t>
      </w:r>
      <w:r w:rsidRPr="00961967">
        <w:rPr>
          <w:rFonts w:eastAsia="Arial Unicode MS"/>
          <w:szCs w:val="20"/>
          <w:lang/>
        </w:rPr>
        <w:t xml:space="preserve">. See </w:t>
      </w:r>
      <w:r w:rsidRPr="00961967">
        <w:rPr>
          <w:rFonts w:eastAsia="Arial Unicode MS"/>
          <w:smallCaps/>
          <w:szCs w:val="20"/>
          <w:lang/>
        </w:rPr>
        <w:t>Beautiful Soul etc.</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szCs w:val="20"/>
          <w:lang/>
        </w:rPr>
      </w:pPr>
      <w:r w:rsidRPr="00961967">
        <w:rPr>
          <w:rFonts w:eastAsia="Arial Unicode MS"/>
          <w:b/>
          <w:bCs/>
          <w:szCs w:val="20"/>
          <w:lang/>
        </w:rPr>
        <w:t>strata, stratum</w:t>
      </w:r>
      <w:r w:rsidRPr="00961967">
        <w:rPr>
          <w:rFonts w:eastAsia="Arial Unicode MS"/>
          <w:bCs/>
          <w:iCs/>
          <w:szCs w:val="20"/>
          <w:lang/>
        </w:rPr>
        <w:t xml:space="preserve">. See </w:t>
      </w:r>
      <w:r w:rsidRPr="00961967">
        <w:rPr>
          <w:rFonts w:eastAsia="Arial Unicode MS"/>
          <w:iCs/>
          <w:smallCaps/>
          <w:szCs w:val="20"/>
          <w:lang/>
        </w:rPr>
        <w:t xml:space="preserve">depth, </w:t>
      </w:r>
      <w:r w:rsidRPr="00961967">
        <w:rPr>
          <w:rFonts w:eastAsia="Arial Unicode MS"/>
          <w:smallCaps/>
          <w:szCs w:val="20"/>
          <w:lang/>
        </w:rPr>
        <w:t>ontology, primacy.</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iCs/>
          <w:smallCaps/>
          <w:color w:val="000000"/>
          <w:szCs w:val="20"/>
          <w:lang/>
        </w:rPr>
      </w:pPr>
      <w:r w:rsidRPr="00961967">
        <w:rPr>
          <w:rFonts w:eastAsia="Arial Unicode MS"/>
          <w:b/>
          <w:iCs/>
          <w:color w:val="000000"/>
          <w:szCs w:val="20"/>
          <w:lang/>
        </w:rPr>
        <w:t>strategic-relational approach (SRA)</w:t>
      </w:r>
      <w:r w:rsidRPr="00961967">
        <w:rPr>
          <w:rFonts w:eastAsia="Arial Unicode MS"/>
          <w:iCs/>
          <w:color w:val="000000"/>
          <w:szCs w:val="20"/>
          <w:lang/>
        </w:rPr>
        <w:t>.</w:t>
      </w:r>
      <w:r w:rsidRPr="00961967">
        <w:rPr>
          <w:rFonts w:eastAsia="Arial Unicode MS"/>
          <w:b/>
          <w:iCs/>
          <w:color w:val="000000"/>
          <w:szCs w:val="20"/>
          <w:lang/>
        </w:rPr>
        <w:t xml:space="preserve"> </w:t>
      </w:r>
      <w:r w:rsidRPr="00961967">
        <w:rPr>
          <w:rFonts w:eastAsia="Arial Unicode MS"/>
          <w:iCs/>
          <w:color w:val="000000"/>
          <w:szCs w:val="20"/>
          <w:lang/>
        </w:rPr>
        <w:t xml:space="preserve">Introduced by Jessop (see his 2005) to overcome the tension in Marxist state theory between emphasis on the logic of capital and the primacy of class struggle. He later extended it to all questions of structure and agency. The SRA has four key features. First, it treats structures as strategically-selective in their form, content, and operation; and actions as structurally constrained, more or less context-sensitive, and structuring. A given structure may privilege some actors, some identities, some strategies, some spatial and temporal horizons, and some actions over others. Second, it explores how, if at all, individual and/or collective actors consider this differential privileging through a ‘strategic-context’ analysis when engaging in action. Third, it examines how strategic reflection and social action reproduce-transform social structures and their emergent properties. Fourth, it notes how reflexively reorganised structural configurations and recursively selected strategies and tactics may interact to produce a relatively enduring structured coherence in social relations. In short, the SRA highlights the dialectic of structurally inscribed strategic selectivities and (differentially reflexive) structurally oriented strategic calculation. The SRA is consistent with other CR approaches, such as Archer’s </w:t>
      </w:r>
      <w:r w:rsidRPr="00961967">
        <w:rPr>
          <w:rFonts w:eastAsia="Arial Unicode MS"/>
          <w:iCs/>
          <w:smallCaps/>
          <w:color w:val="000000"/>
          <w:szCs w:val="20"/>
          <w:lang/>
        </w:rPr>
        <w:t>morphogenetic approach</w:t>
      </w:r>
      <w:r w:rsidRPr="00961967">
        <w:rPr>
          <w:rFonts w:eastAsia="Arial Unicode MS"/>
          <w:iCs/>
          <w:color w:val="000000"/>
          <w:szCs w:val="20"/>
          <w:lang/>
        </w:rPr>
        <w:t xml:space="preserve"> and Bhaskar’s </w:t>
      </w:r>
      <w:r w:rsidRPr="00961967">
        <w:rPr>
          <w:rFonts w:eastAsia="Arial Unicode MS"/>
          <w:iCs/>
          <w:smallCaps/>
          <w:color w:val="000000"/>
          <w:szCs w:val="20"/>
          <w:lang/>
        </w:rPr>
        <w:t>tmsa</w:t>
      </w:r>
      <w:r w:rsidRPr="00961967">
        <w:rPr>
          <w:rFonts w:eastAsia="Arial Unicode MS"/>
          <w:iCs/>
          <w:color w:val="000000"/>
          <w:szCs w:val="20"/>
          <w:lang/>
        </w:rPr>
        <w:t xml:space="preserve">. While these are generic approaches to structure and agency, however, the SRA’s Marxist provenance means that it focuses on the strategic selectivity of particular social forms, especially their spatio-temporal specificity, and emphasises the differential material and semiotic capacities of individual and collective actors to engage in reflexive action and social transformation. See also </w:t>
      </w:r>
      <w:r w:rsidRPr="00961967">
        <w:rPr>
          <w:rFonts w:eastAsia="Arial Unicode MS"/>
          <w:iCs/>
          <w:smallCaps/>
          <w:color w:val="000000"/>
          <w:szCs w:val="20"/>
          <w:lang/>
        </w:rPr>
        <w:t xml:space="preserve">relationality, </w:t>
      </w:r>
      <w:r w:rsidRPr="00961967">
        <w:rPr>
          <w:iCs/>
          <w:smallCaps/>
          <w:color w:val="000000"/>
          <w:szCs w:val="20"/>
          <w:lang w:eastAsia="ar-SA"/>
        </w:rPr>
        <w:t>social structure</w:t>
      </w:r>
      <w:r w:rsidRPr="00961967">
        <w:rPr>
          <w:rFonts w:eastAsia="Arial Unicode MS"/>
          <w:iCs/>
          <w:smallCaps/>
          <w:color w:val="000000"/>
          <w:szCs w:val="20"/>
          <w:lang/>
        </w:rPr>
        <w:t>, tmsa.</w:t>
      </w:r>
    </w:p>
    <w:p w:rsidR="00BD5E08" w:rsidRPr="00961967" w:rsidRDefault="00BD5E08" w:rsidP="00BD5E08">
      <w:pPr>
        <w:widowControl w:val="0"/>
        <w:numPr>
          <w:ilvl w:val="0"/>
          <w:numId w:val="27651"/>
        </w:numPr>
        <w:tabs>
          <w:tab w:val="clear" w:pos="284"/>
          <w:tab w:val="left" w:pos="255"/>
          <w:tab w:val="right" w:pos="10469"/>
        </w:tabs>
        <w:suppressAutoHyphens/>
        <w:spacing w:line="360" w:lineRule="auto"/>
        <w:jc w:val="right"/>
        <w:rPr>
          <w:rFonts w:eastAsia="Arial Unicode MS"/>
          <w:smallCaps/>
          <w:color w:val="000000"/>
          <w:szCs w:val="20"/>
          <w:lang/>
        </w:rPr>
      </w:pPr>
      <w:r w:rsidRPr="00961967">
        <w:rPr>
          <w:rFonts w:eastAsia="Arial Unicode MS"/>
          <w:smallCaps/>
          <w:color w:val="000000"/>
          <w:szCs w:val="20"/>
          <w:lang/>
        </w:rPr>
        <w:t>Bob Jessop</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b/>
          <w:b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stratification</w:t>
      </w:r>
      <w:r w:rsidRPr="00961967">
        <w:rPr>
          <w:rFonts w:eastAsia="Arial Unicode MS"/>
          <w:color w:val="000000"/>
          <w:szCs w:val="20"/>
          <w:lang/>
        </w:rPr>
        <w:t>,</w:t>
      </w:r>
      <w:r w:rsidRPr="00961967">
        <w:rPr>
          <w:rFonts w:eastAsia="Arial Unicode MS"/>
          <w:b/>
          <w:bCs/>
          <w:color w:val="000000"/>
          <w:szCs w:val="20"/>
          <w:lang/>
        </w:rPr>
        <w:t xml:space="preserve"> stratification of science</w:t>
      </w:r>
      <w:r w:rsidRPr="00961967">
        <w:rPr>
          <w:rFonts w:eastAsia="Arial Unicode MS"/>
          <w:color w:val="000000"/>
          <w:szCs w:val="20"/>
          <w:lang/>
        </w:rPr>
        <w:t xml:space="preserve">. See </w:t>
      </w:r>
      <w:r w:rsidRPr="00961967">
        <w:rPr>
          <w:rFonts w:eastAsia="Arial Unicode MS"/>
          <w:smallCaps/>
          <w:color w:val="000000"/>
          <w:szCs w:val="20"/>
          <w:lang/>
        </w:rPr>
        <w:t>depth, differentiation.</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stratified monism</w:t>
      </w:r>
      <w:r w:rsidRPr="00961967">
        <w:rPr>
          <w:rFonts w:eastAsia="Arial Unicode MS"/>
          <w:color w:val="000000"/>
          <w:szCs w:val="20"/>
          <w:lang/>
        </w:rPr>
        <w:t xml:space="preserve">. See </w:t>
      </w:r>
      <w:r w:rsidRPr="00961967">
        <w:rPr>
          <w:rFonts w:eastAsia="Arial Unicode MS"/>
          <w:smallCaps/>
          <w:color w:val="000000"/>
          <w:szCs w:val="20"/>
          <w:lang/>
        </w:rPr>
        <w:t>monism.</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stratification of the subject</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agency, depth, subjectivity.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stretch, stretch-spread</w:t>
      </w:r>
      <w:r w:rsidRPr="00961967">
        <w:rPr>
          <w:rFonts w:eastAsia="Arial Unicode MS"/>
          <w:color w:val="000000"/>
          <w:szCs w:val="20"/>
          <w:lang/>
        </w:rPr>
        <w:t xml:space="preserve">. See </w:t>
      </w:r>
      <w:r w:rsidRPr="00961967">
        <w:rPr>
          <w:rFonts w:eastAsia="Arial Unicode MS"/>
          <w:smallCaps/>
          <w:color w:val="000000"/>
          <w:szCs w:val="20"/>
          <w:lang/>
        </w:rPr>
        <w:t>distanciation, tense.</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b/>
          <w:color w:val="000000"/>
          <w:szCs w:val="20"/>
          <w:lang/>
        </w:rPr>
      </w:pPr>
      <w:r w:rsidRPr="00961967">
        <w:rPr>
          <w:rFonts w:eastAsia="Arial Unicode MS"/>
          <w:b/>
          <w:color w:val="000000"/>
          <w:szCs w:val="20"/>
          <w:lang/>
        </w:rPr>
        <w:t>structural sin</w:t>
      </w:r>
      <w:r w:rsidRPr="00961967">
        <w:rPr>
          <w:rFonts w:eastAsia="Arial Unicode MS"/>
          <w:color w:val="000000"/>
          <w:szCs w:val="20"/>
          <w:lang/>
        </w:rPr>
        <w:t xml:space="preserve">. See </w:t>
      </w:r>
      <w:r w:rsidRPr="00961967">
        <w:rPr>
          <w:rFonts w:eastAsia="Arial Unicode MS"/>
          <w:smallCaps/>
          <w:color w:val="000000"/>
          <w:szCs w:val="20"/>
          <w:lang/>
        </w:rPr>
        <w:t>demi-reality, evil</w:t>
      </w:r>
      <w:r w:rsidRPr="00961967">
        <w:rPr>
          <w:rFonts w:eastAsia="Arial Unicode M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structural elaboration</w:t>
      </w:r>
      <w:r w:rsidRPr="00961967">
        <w:rPr>
          <w:rFonts w:eastAsia="Arial Unicode MS"/>
          <w:color w:val="000000"/>
          <w:szCs w:val="20"/>
          <w:lang/>
        </w:rPr>
        <w:t xml:space="preserve">. See </w:t>
      </w:r>
      <w:r w:rsidRPr="00961967">
        <w:rPr>
          <w:rFonts w:eastAsia="Arial Unicode MS"/>
          <w:smallCaps/>
          <w:color w:val="000000"/>
          <w:szCs w:val="20"/>
          <w:lang/>
        </w:rPr>
        <w:t>morphogenesis.</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961967">
        <w:rPr>
          <w:rFonts w:eastAsia="Arial Unicode MS"/>
          <w:b/>
          <w:bCs/>
          <w:szCs w:val="20"/>
          <w:lang/>
        </w:rPr>
        <w:t>s</w:t>
      </w:r>
      <w:r w:rsidRPr="00961967">
        <w:rPr>
          <w:rFonts w:eastAsia="Arial Unicode MS"/>
          <w:b/>
          <w:szCs w:val="20"/>
          <w:lang/>
        </w:rPr>
        <w:t>tructuralism</w:t>
      </w:r>
      <w:r w:rsidRPr="00961967">
        <w:rPr>
          <w:rFonts w:eastAsia="Arial Unicode MS"/>
          <w:szCs w:val="20"/>
          <w:lang/>
        </w:rPr>
        <w:t>,</w:t>
      </w:r>
      <w:r w:rsidRPr="00961967">
        <w:rPr>
          <w:rFonts w:eastAsia="Arial Unicode MS"/>
          <w:b/>
          <w:szCs w:val="20"/>
          <w:lang/>
        </w:rPr>
        <w:t xml:space="preserve"> post-structuralism</w:t>
      </w:r>
      <w:r w:rsidRPr="00961967">
        <w:rPr>
          <w:rFonts w:eastAsia="Arial Unicode MS"/>
          <w:szCs w:val="20"/>
          <w:lang/>
        </w:rPr>
        <w:t>. Many of the early works of CR consciously place themselves in the structuralist tradition and many critical realists would see themselves as some sort of structuralist. However, recent years have also seen an increasing affinity between DCR and some aspects of post-structuralism (Bhaskar 1993a, López &amp; Potter, eds, 2001, Joseph &amp; Roberts, eds, 2004).</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Structuralism is a contested tradition but for critical realists interest is in the nature of the organisation of the social world and how its different parts fit together. With Bhaskar’s distinction between the transitive and </w:t>
      </w:r>
      <w:r w:rsidRPr="00961967">
        <w:rPr>
          <w:rFonts w:eastAsia="Arial Unicode MS"/>
          <w:smallCaps/>
          <w:szCs w:val="20"/>
          <w:lang/>
        </w:rPr>
        <w:t>intransitive</w:t>
      </w:r>
      <w:r w:rsidRPr="00961967">
        <w:rPr>
          <w:rFonts w:eastAsia="Arial Unicode MS"/>
          <w:szCs w:val="20"/>
          <w:lang/>
        </w:rPr>
        <w:t xml:space="preserve"> dimensions, interest is in the nature of the intransitive (social </w:t>
      </w:r>
      <w:r w:rsidRPr="00961967">
        <w:rPr>
          <w:rFonts w:eastAsia="Arial Unicode MS"/>
          <w:smallCaps/>
          <w:szCs w:val="20"/>
          <w:lang/>
        </w:rPr>
        <w:t>ontology</w:t>
      </w:r>
      <w:r w:rsidRPr="00961967">
        <w:rPr>
          <w:rFonts w:eastAsia="Arial Unicode MS"/>
          <w:szCs w:val="20"/>
          <w:lang/>
        </w:rPr>
        <w:t xml:space="preserve">) and questions such as structure, </w:t>
      </w:r>
      <w:r w:rsidRPr="00961967">
        <w:rPr>
          <w:rFonts w:eastAsia="Arial Unicode MS"/>
          <w:smallCaps/>
          <w:szCs w:val="20"/>
          <w:lang/>
        </w:rPr>
        <w:t>stratification</w:t>
      </w:r>
      <w:r w:rsidRPr="00961967">
        <w:rPr>
          <w:rFonts w:eastAsia="Arial Unicode MS"/>
          <w:szCs w:val="20"/>
          <w:lang/>
        </w:rPr>
        <w:t xml:space="preserve"> and </w:t>
      </w:r>
      <w:r w:rsidRPr="00961967">
        <w:rPr>
          <w:rFonts w:eastAsia="Arial Unicode MS"/>
          <w:smallCaps/>
          <w:szCs w:val="20"/>
          <w:lang/>
        </w:rPr>
        <w:t>totality</w:t>
      </w:r>
      <w:r w:rsidRPr="00961967">
        <w:rPr>
          <w:rFonts w:eastAsia="Arial Unicode MS"/>
          <w:szCs w:val="20"/>
          <w:lang/>
        </w:rPr>
        <w:t>. Bhaskar’s argument for structure is a transcendental one. Given that knowledge and intentional social activity are possible, this presupposes that the world is structured in a certain way such that its structure is enduring and open to investigation.</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Given this, we can say how Bhaskar’s transitive/intransitive distinction improves on Althusser’s thought object/real object distinction in that the intransitive is a condition of possibility for the transitive to be meaningful (transitive knowledge is of the intransitive object). By contrast, with Althusser’s formulation there is a danger that we can only know knowledge (the thought object). The implications of this carry over into post-structuralism with the relation to the intransitive (real object) severed so that there is nothing (meaningful) beyond the text – although this might be said to already exist in the structural linguistics of Saussure where meaning is generated by the relation between words rather than between words and the referent.</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lastRenderedPageBreak/>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There are many similarities between Althusserian structuralism and CR like the emphasis on stratification, overdetermination and, more controversially, theoretical anti-</w:t>
      </w:r>
      <w:r w:rsidRPr="00961967">
        <w:rPr>
          <w:rFonts w:eastAsia="Arial Unicode MS"/>
          <w:smallCaps/>
          <w:szCs w:val="20"/>
          <w:lang/>
        </w:rPr>
        <w:t>humanism</w:t>
      </w:r>
      <w:r w:rsidRPr="00961967">
        <w:rPr>
          <w:rFonts w:eastAsia="Arial Unicode MS"/>
          <w:szCs w:val="20"/>
          <w:lang/>
        </w:rPr>
        <w:t xml:space="preserve">. These have been noted by Collier’s comparison of Bhaskar and Althusser (1988, 1989). But critical realists question the way structuralism tends to eradicate the role of agency (agents become no more than bearers of structures and occupants of subject positions). Bhaskar’s way of trying to deal with this issue is through the </w:t>
      </w:r>
      <w:r w:rsidRPr="00961967">
        <w:rPr>
          <w:rFonts w:eastAsia="Arial Unicode MS"/>
          <w:caps/>
          <w:szCs w:val="20"/>
          <w:lang/>
        </w:rPr>
        <w:t>tmsa</w:t>
      </w:r>
      <w:r w:rsidRPr="00961967">
        <w:rPr>
          <w:rFonts w:eastAsia="Arial Unicode MS"/>
          <w:szCs w:val="20"/>
          <w:lang/>
        </w:rPr>
        <w:t xml:space="preserve"> where structures might be said to be the necessary condition for and reproduced outcome of human agency (</w:t>
      </w:r>
      <w:r w:rsidRPr="00961967">
        <w:rPr>
          <w:rFonts w:eastAsia="Arial Unicode MS"/>
          <w:i/>
          <w:szCs w:val="20"/>
          <w:lang/>
        </w:rPr>
        <w:t>PN2</w:t>
      </w:r>
      <w:r w:rsidRPr="00961967">
        <w:rPr>
          <w:rFonts w:eastAsia="Arial Unicode MS"/>
          <w:szCs w:val="20"/>
          <w:lang/>
        </w:rPr>
        <w:t xml:space="preserve">: 34-5). And because structures depend on agents for their reproduction, the possibility exists for agents to transform structures. However, problems were raised as to how much this bent the stick the other way (towards the </w:t>
      </w:r>
      <w:r w:rsidRPr="00961967">
        <w:rPr>
          <w:rFonts w:eastAsia="Arial Unicode MS"/>
          <w:smallCaps/>
          <w:szCs w:val="20"/>
          <w:lang/>
        </w:rPr>
        <w:t>structuration</w:t>
      </w:r>
      <w:r w:rsidRPr="00961967">
        <w:rPr>
          <w:rFonts w:eastAsia="Arial Unicode MS"/>
          <w:szCs w:val="20"/>
          <w:lang/>
        </w:rPr>
        <w:t xml:space="preserve"> theory of Giddens and the idea that structures and agents are mutually constitutive). That Bhaskar argues for an ontological hiatus between </w:t>
      </w:r>
      <w:r w:rsidRPr="00961967">
        <w:rPr>
          <w:rFonts w:eastAsia="Arial Unicode MS"/>
          <w:smallCaps/>
          <w:szCs w:val="20"/>
          <w:lang/>
        </w:rPr>
        <w:t>structure and agency</w:t>
      </w:r>
      <w:r w:rsidRPr="00961967">
        <w:rPr>
          <w:rFonts w:eastAsia="Arial Unicode MS"/>
          <w:szCs w:val="20"/>
          <w:lang/>
        </w:rPr>
        <w:t xml:space="preserve"> has allowed for others like Archer (1996) to argue for the </w:t>
      </w:r>
      <w:r w:rsidRPr="00961967">
        <w:rPr>
          <w:rFonts w:eastAsia="Arial Unicode MS"/>
          <w:smallCaps/>
          <w:szCs w:val="20"/>
          <w:lang/>
        </w:rPr>
        <w:t>primacy</w:t>
      </w:r>
      <w:r w:rsidRPr="00961967">
        <w:rPr>
          <w:rFonts w:eastAsia="Arial Unicode MS"/>
          <w:szCs w:val="20"/>
          <w:lang/>
        </w:rPr>
        <w:t xml:space="preserve"> of structure.</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Recent work has looked at the compatibility of CR and post-structural work from epistemological and ontological angles. The main epistemological agreement is over epistemic relativity while critical realists argue strongly against this leading to judgemental </w:t>
      </w:r>
      <w:r w:rsidRPr="00961967">
        <w:rPr>
          <w:rFonts w:eastAsia="Arial Unicode MS"/>
          <w:smallCaps/>
          <w:szCs w:val="20"/>
          <w:lang/>
        </w:rPr>
        <w:t>relativism</w:t>
      </w:r>
      <w:r w:rsidRPr="00961967">
        <w:rPr>
          <w:rFonts w:eastAsia="Arial Unicode MS"/>
          <w:szCs w:val="20"/>
          <w:lang/>
        </w:rPr>
        <w:t xml:space="preserve"> (just because we cannot guarantee the correctness of a theory, this does not mean there are no grounds for preferring one theory over another by using some test of explanatory adequacy). Ontological issues include the role of discourse in social reality and the critique of pure presence and </w:t>
      </w:r>
      <w:r w:rsidRPr="00961967">
        <w:rPr>
          <w:rFonts w:eastAsia="Arial Unicode MS"/>
          <w:smallCaps/>
          <w:szCs w:val="20"/>
          <w:lang/>
        </w:rPr>
        <w:t>identity</w:t>
      </w:r>
      <w:r w:rsidRPr="00961967">
        <w:rPr>
          <w:rFonts w:eastAsia="Arial Unicode MS"/>
          <w:szCs w:val="20"/>
          <w:lang/>
        </w:rPr>
        <w:t>.</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Deconstruction argues that a simple element cannot be present in and of itself and that each element of a text is interwoven with others creating a chain or trace of differences, syntheses and referrals (Derrida 1981: 26). Critical realists might point to how this extends to non-textual relations as well. Derrida’s concept of </w:t>
      </w:r>
      <w:r w:rsidRPr="00961967">
        <w:rPr>
          <w:rFonts w:eastAsia="Arial Unicode MS"/>
          <w:i/>
          <w:szCs w:val="20"/>
          <w:lang/>
        </w:rPr>
        <w:t xml:space="preserve">différance </w:t>
      </w:r>
      <w:r w:rsidRPr="00961967">
        <w:rPr>
          <w:rFonts w:eastAsia="Arial Unicode MS"/>
          <w:szCs w:val="20"/>
          <w:lang/>
        </w:rPr>
        <w:t>can be useful in opening up the uncertainties of meaning and exposing how power relations within discourse privilege certain terms while excluding others. This might be considered consistent with Bhaskar’s treatment of struggles over hermeneutic power</w:t>
      </w:r>
      <w:r w:rsidRPr="00961967">
        <w:rPr>
          <w:rFonts w:eastAsia="Arial Unicode MS"/>
          <w:position w:val="-1"/>
          <w:szCs w:val="20"/>
          <w:vertAlign w:val="subscript"/>
          <w:lang/>
        </w:rPr>
        <w:t>2</w:t>
      </w:r>
      <w:r w:rsidRPr="00961967">
        <w:rPr>
          <w:rFonts w:eastAsia="Arial Unicode MS"/>
          <w:szCs w:val="20"/>
          <w:lang/>
        </w:rPr>
        <w:t xml:space="preserve"> relations (see </w:t>
      </w:r>
      <w:r w:rsidRPr="00961967">
        <w:rPr>
          <w:rFonts w:eastAsia="Arial Unicode MS"/>
          <w:smallCaps/>
          <w:szCs w:val="20"/>
          <w:lang/>
        </w:rPr>
        <w:t>hegemony</w:t>
      </w:r>
      <w:r w:rsidRPr="00961967">
        <w:rPr>
          <w:rFonts w:eastAsia="Arial Unicode MS"/>
          <w:szCs w:val="20"/>
          <w:lang/>
        </w:rPr>
        <w:t>).</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Norris has been looking at Derrida from a realist angle for many years (see for example 1987). However, critical realists are critical of post-structuralism’s ontological stance. Derrida’s critique of ontology is an extension of his critique of pure presence and identity. Yet Bhaskar has argued for a much richer conception of ontology based on a critique of what he calls </w:t>
      </w:r>
      <w:r w:rsidRPr="00961967">
        <w:rPr>
          <w:rFonts w:eastAsia="Arial Unicode MS"/>
          <w:smallCaps/>
          <w:szCs w:val="20"/>
          <w:lang/>
        </w:rPr>
        <w:t>ontological</w:t>
      </w:r>
      <w:r w:rsidRPr="00961967">
        <w:rPr>
          <w:rFonts w:eastAsia="Arial Unicode MS"/>
          <w:caps/>
          <w:szCs w:val="20"/>
          <w:lang/>
        </w:rPr>
        <w:t xml:space="preserve"> </w:t>
      </w:r>
      <w:r w:rsidRPr="00961967">
        <w:rPr>
          <w:rFonts w:eastAsia="Arial Unicode MS"/>
          <w:smallCaps/>
          <w:szCs w:val="20"/>
          <w:lang/>
        </w:rPr>
        <w:t>monovalence</w:t>
      </w:r>
      <w:r w:rsidRPr="00961967">
        <w:rPr>
          <w:rFonts w:eastAsia="Arial Unicode MS"/>
          <w:szCs w:val="20"/>
          <w:lang/>
        </w:rPr>
        <w:t xml:space="preserve"> or a purely positive account of reality which analyses real </w:t>
      </w:r>
      <w:r w:rsidRPr="00961967">
        <w:rPr>
          <w:rFonts w:eastAsia="Arial Unicode MS"/>
          <w:smallCaps/>
          <w:szCs w:val="20"/>
          <w:lang/>
        </w:rPr>
        <w:t>negation</w:t>
      </w:r>
      <w:r w:rsidRPr="00961967">
        <w:rPr>
          <w:rFonts w:eastAsia="Arial Unicode MS"/>
          <w:szCs w:val="20"/>
          <w:lang/>
        </w:rPr>
        <w:t xml:space="preserve"> in purely positive terms. He opposes that which erases the contingency of existential questions, screens the contingency of being or despatialises and detemporalises accounts of being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7, 400–1). This radical presence of an absence at the heart of ontology, the incompleteness of totality (and Bhaskar’s reconsideration of Hegel’s dialectic) might usefully be compared with some of Žižek’s arguments (1999).</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szCs w:val="20"/>
          <w:lang/>
        </w:rPr>
        <w:t xml:space="preserve">Post-structuralists tend to hide behind relativism and contingency in order to avoid ontological questions. Any depth-ontology is rejected in favour of contingent surface relations. This is clear, for example, in Foucault’s rejection of his earlier structuralism (discursive formations) in favour of power–knowledge relations, where power is examined in terms of its exercise and effects but not in terms of its underlying causes. (Foucault explicitly rejects a focus on underlying economic relations and centralised institutional (state/sovereignty) relations). Consequently, while critical realists will find post-structuralism well worth engaging with, it is probably fair to say that their stance is more like that of a critical structuralist. See also </w:t>
      </w:r>
      <w:r w:rsidRPr="00961967">
        <w:rPr>
          <w:rFonts w:eastAsia="Arial Unicode MS"/>
          <w:smallCaps/>
          <w:szCs w:val="20"/>
          <w:lang/>
        </w:rPr>
        <w:t>pdm, postmodernism.</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Jonathan Joseph</w:t>
      </w:r>
    </w:p>
    <w:p w:rsidR="00BD5E08" w:rsidRPr="00961967" w:rsidRDefault="00BD5E08" w:rsidP="00BD5E08">
      <w:pPr>
        <w:widowControl w:val="0"/>
        <w:tabs>
          <w:tab w:val="clear" w:pos="284"/>
        </w:tabs>
        <w:suppressAutoHyphens/>
        <w:jc w:val="left"/>
        <w:rPr>
          <w:rFonts w:eastAsia="Arial Unicode MS"/>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structuration</w:t>
      </w:r>
      <w:r w:rsidRPr="00961967">
        <w:rPr>
          <w:rFonts w:eastAsia="Arial Unicode MS"/>
          <w:bCs/>
          <w:iCs/>
          <w:color w:val="000000"/>
          <w:szCs w:val="20"/>
          <w:lang/>
        </w:rPr>
        <w:t xml:space="preserve">. See </w:t>
      </w:r>
      <w:r w:rsidRPr="00961967">
        <w:rPr>
          <w:rFonts w:eastAsia="Arial Unicode MS"/>
          <w:smallCaps/>
          <w:color w:val="000000"/>
          <w:szCs w:val="20"/>
          <w:lang/>
        </w:rPr>
        <w:t>infra-/intra-/superstructure, social structure.</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 xml:space="preserve">structuratum, </w:t>
      </w:r>
      <w:r w:rsidRPr="00961967">
        <w:rPr>
          <w:rFonts w:eastAsia="Arial Unicode MS"/>
          <w:bCs/>
          <w:color w:val="000000"/>
          <w:szCs w:val="20"/>
          <w:lang/>
        </w:rPr>
        <w:t xml:space="preserve">pl. </w:t>
      </w:r>
      <w:r w:rsidRPr="00961967">
        <w:rPr>
          <w:rFonts w:eastAsia="Arial Unicode MS"/>
          <w:b/>
          <w:bCs/>
          <w:color w:val="000000"/>
          <w:szCs w:val="20"/>
          <w:lang/>
        </w:rPr>
        <w:t>structurata</w:t>
      </w:r>
      <w:r w:rsidRPr="00961967">
        <w:rPr>
          <w:rFonts w:eastAsia="Arial Unicode MS"/>
          <w:color w:val="000000"/>
          <w:szCs w:val="20"/>
          <w:lang/>
        </w:rPr>
        <w:t xml:space="preserve">. See </w:t>
      </w:r>
      <w:r w:rsidRPr="00961967">
        <w:rPr>
          <w:rFonts w:eastAsia="Arial Unicode MS"/>
          <w:smallCaps/>
          <w:color w:val="000000"/>
          <w:szCs w:val="20"/>
          <w:lang/>
        </w:rPr>
        <w:t>structure.</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961967">
        <w:rPr>
          <w:rFonts w:eastAsia="Arial Unicode MS"/>
          <w:b/>
          <w:bCs/>
          <w:szCs w:val="20"/>
          <w:lang/>
        </w:rPr>
        <w:t>structure</w:t>
      </w:r>
      <w:r w:rsidRPr="00961967">
        <w:rPr>
          <w:rFonts w:eastAsia="Arial Unicode MS"/>
          <w:bCs/>
          <w:szCs w:val="20"/>
          <w:lang/>
        </w:rPr>
        <w:t>.</w:t>
      </w:r>
      <w:r w:rsidRPr="00961967">
        <w:rPr>
          <w:rFonts w:eastAsia="Arial Unicode MS"/>
          <w:b/>
          <w:bCs/>
          <w:szCs w:val="20"/>
          <w:lang/>
        </w:rPr>
        <w:t xml:space="preserve"> </w:t>
      </w:r>
      <w:r w:rsidRPr="00961967">
        <w:rPr>
          <w:rFonts w:eastAsia="Arial Unicode MS"/>
          <w:szCs w:val="20"/>
          <w:lang/>
        </w:rPr>
        <w:t xml:space="preserve">‘The structure of a thing is constituted by its causal powers, which, when exercised, manifest themselves as </w:t>
      </w:r>
      <w:r w:rsidRPr="00961967">
        <w:rPr>
          <w:rFonts w:eastAsia="Arial Unicode MS"/>
          <w:smallCaps/>
          <w:szCs w:val="20"/>
          <w:lang/>
        </w:rPr>
        <w:t>tendencies</w:t>
      </w:r>
      <w:r w:rsidRPr="00961967">
        <w:rPr>
          <w:rFonts w:eastAsia="Arial Unicode MS"/>
          <w:szCs w:val="20"/>
          <w:lang/>
        </w:rPr>
        <w:t>. A structure</w:t>
      </w:r>
      <w:r w:rsidRPr="00961967">
        <w:rPr>
          <w:rFonts w:eastAsia="Arial Unicode MS"/>
          <w:b/>
          <w:bCs/>
          <w:szCs w:val="20"/>
          <w:lang/>
        </w:rPr>
        <w:t xml:space="preserve"> </w:t>
      </w:r>
      <w:r w:rsidRPr="00961967">
        <w:rPr>
          <w:rFonts w:eastAsia="Arial Unicode MS"/>
          <w:szCs w:val="20"/>
          <w:lang/>
        </w:rPr>
        <w:t xml:space="preserve">will typically be instantiated in a multiplicity of </w:t>
      </w:r>
      <w:r w:rsidRPr="00961967">
        <w:rPr>
          <w:rFonts w:eastAsia="Arial Unicode MS"/>
          <w:i/>
          <w:iCs/>
          <w:szCs w:val="20"/>
          <w:lang/>
        </w:rPr>
        <w:t xml:space="preserve">structurata </w:t>
      </w:r>
      <w:r w:rsidRPr="00961967">
        <w:rPr>
          <w:rFonts w:eastAsia="Arial Unicode MS"/>
          <w:szCs w:val="20"/>
          <w:lang/>
        </w:rPr>
        <w:t xml:space="preserve">{L., structured things}. A concretely singularised individual {including a person} can be understood as a </w:t>
      </w:r>
      <w:r w:rsidRPr="00961967">
        <w:rPr>
          <w:rFonts w:eastAsia="Arial Unicode MS"/>
          <w:i/>
          <w:iCs/>
          <w:szCs w:val="20"/>
          <w:lang/>
        </w:rPr>
        <w:t>laminated structuratum</w:t>
      </w:r>
      <w:r w:rsidRPr="00961967">
        <w:rPr>
          <w:rFonts w:eastAsia="Arial Unicode MS"/>
          <w:szCs w:val="20"/>
          <w:lang/>
        </w:rPr>
        <w:t>’ (</w:t>
      </w:r>
      <w:r w:rsidRPr="00961967">
        <w:rPr>
          <w:rFonts w:eastAsia="Arial Unicode MS"/>
          <w:i/>
          <w:caps/>
          <w:szCs w:val="20"/>
          <w:lang/>
        </w:rPr>
        <w:t>DG</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404, e.a.). Thus the structure of a building is the configuration of its elements, its abstract form or type, which it shares with other such entities; a concrete instantiation of it, a building itself, is a structuratum (any structured thing) or more generally a </w:t>
      </w:r>
      <w:r w:rsidRPr="00961967">
        <w:rPr>
          <w:rFonts w:eastAsia="Arial Unicode MS"/>
          <w:smallCaps/>
          <w:szCs w:val="20"/>
          <w:lang/>
        </w:rPr>
        <w:t>token</w:t>
      </w:r>
      <w:r w:rsidRPr="00961967">
        <w:rPr>
          <w:rFonts w:eastAsia="Arial Unicode MS"/>
          <w:szCs w:val="20"/>
          <w:lang/>
        </w:rPr>
        <w:t xml:space="preserve"> of the type. Structures do not exist apart from structurata; they are comparatively enduring, but intrinsically mutable. The distinctions between structure and structuratum, on the one hand, and laminated and other kinds of open systems, on the other, were introduced by Collier (1989: Ch. 3, Glossary). Structuratum is intended to convey the notion of a ‘structured </w:t>
      </w:r>
      <w:r w:rsidRPr="00961967">
        <w:rPr>
          <w:rFonts w:eastAsia="Arial Unicode MS"/>
          <w:smallCaps/>
          <w:szCs w:val="20"/>
          <w:lang/>
        </w:rPr>
        <w:t>totality</w:t>
      </w:r>
      <w:r w:rsidRPr="00961967">
        <w:rPr>
          <w:rFonts w:eastAsia="Arial Unicode MS"/>
          <w:szCs w:val="20"/>
          <w:lang/>
        </w:rPr>
        <w:t>’ whose elements have their own distinct reality as contrasted with an ‘</w:t>
      </w:r>
      <w:r w:rsidRPr="00961967">
        <w:rPr>
          <w:rFonts w:eastAsia="Arial Unicode MS"/>
          <w:smallCaps/>
          <w:szCs w:val="20"/>
          <w:lang/>
        </w:rPr>
        <w:t>expressive</w:t>
      </w:r>
      <w:r w:rsidRPr="00961967">
        <w:rPr>
          <w:rFonts w:eastAsia="Arial Unicode MS"/>
          <w:szCs w:val="20"/>
          <w:lang/>
        </w:rPr>
        <w:t xml:space="preserve"> totality’ which con-</w:t>
      </w:r>
      <w:r w:rsidRPr="00961967">
        <w:rPr>
          <w:rFonts w:eastAsia="Arial Unicode MS"/>
          <w:smallCaps/>
          <w:szCs w:val="20"/>
          <w:lang/>
        </w:rPr>
        <w:t>fuses</w:t>
      </w:r>
      <w:r w:rsidRPr="00961967">
        <w:rPr>
          <w:rFonts w:eastAsia="Arial Unicode MS"/>
          <w:szCs w:val="20"/>
          <w:lang/>
        </w:rPr>
        <w:t xml:space="preserve"> them. It may be </w:t>
      </w:r>
      <w:r w:rsidRPr="00961967">
        <w:rPr>
          <w:rFonts w:eastAsia="Arial Unicode MS"/>
          <w:i/>
          <w:iCs/>
          <w:szCs w:val="20"/>
          <w:lang/>
        </w:rPr>
        <w:t xml:space="preserve">simple </w:t>
      </w:r>
      <w:r w:rsidRPr="00961967">
        <w:rPr>
          <w:rFonts w:eastAsia="Arial Unicode MS"/>
          <w:szCs w:val="20"/>
          <w:lang/>
        </w:rPr>
        <w:t xml:space="preserve">(in closed systems) or </w:t>
      </w:r>
      <w:r w:rsidRPr="00961967">
        <w:rPr>
          <w:rFonts w:eastAsia="Arial Unicode MS"/>
          <w:i/>
          <w:iCs/>
          <w:szCs w:val="20"/>
          <w:lang/>
        </w:rPr>
        <w:t xml:space="preserve">compounded </w:t>
      </w:r>
      <w:r w:rsidRPr="00961967">
        <w:rPr>
          <w:rFonts w:eastAsia="Arial Unicode MS"/>
          <w:szCs w:val="20"/>
          <w:lang/>
        </w:rPr>
        <w:lastRenderedPageBreak/>
        <w:t xml:space="preserve">(in open situations). Laminated structurata or </w:t>
      </w:r>
      <w:r w:rsidRPr="00961967">
        <w:rPr>
          <w:rFonts w:eastAsia="Arial Unicode MS"/>
          <w:smallCaps/>
          <w:szCs w:val="20"/>
          <w:lang/>
        </w:rPr>
        <w:t>systems</w:t>
      </w:r>
      <w:r w:rsidRPr="00961967">
        <w:rPr>
          <w:rFonts w:eastAsia="Arial Unicode MS"/>
          <w:szCs w:val="20"/>
          <w:lang/>
        </w:rPr>
        <w:t xml:space="preserve"> are ‘structurata whose elements are necessarily bonded by an irreducible plurality of structures (e.g., human individuals have mental and physical structures; human societies have economic, political and ideo</w:t>
      </w:r>
      <w:r w:rsidRPr="00961967">
        <w:rPr>
          <w:rFonts w:eastAsia="Arial Unicode MS"/>
          <w:szCs w:val="20"/>
          <w:lang/>
        </w:rPr>
        <w:softHyphen/>
        <w:t>logical structures)’ (ibid.</w:t>
      </w:r>
      <w:r w:rsidRPr="00961967">
        <w:rPr>
          <w:rFonts w:eastAsia="Arial Unicode MS"/>
          <w:caps/>
          <w:szCs w:val="20"/>
          <w:lang/>
        </w:rPr>
        <w:t>:</w:t>
      </w:r>
      <w:r w:rsidRPr="00961967">
        <w:rPr>
          <w:rFonts w:eastAsia="Arial Unicode MS"/>
          <w:szCs w:val="20"/>
          <w:lang/>
        </w:rPr>
        <w:t xml:space="preserve"> 194). See also </w:t>
      </w:r>
      <w:r w:rsidRPr="00961967">
        <w:rPr>
          <w:rFonts w:eastAsia="Arial Unicode MS"/>
          <w:smallCaps/>
          <w:szCs w:val="20"/>
          <w:lang/>
        </w:rPr>
        <w:t>causality, concrete/abstract, social structure</w:t>
      </w:r>
      <w:r w:rsidRPr="00961967">
        <w:rPr>
          <w:rFonts w:eastAsia="Arial Unicode MS"/>
          <w:szCs w:val="20"/>
          <w:lang/>
        </w:rPr>
        <w: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
          <w:b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 xml:space="preserve">structure </w:t>
      </w:r>
      <w:r w:rsidRPr="00961967">
        <w:rPr>
          <w:rFonts w:eastAsia="Arial Unicode MS"/>
          <w:color w:val="000000"/>
          <w:szCs w:val="20"/>
          <w:lang/>
        </w:rPr>
        <w:t>and</w:t>
      </w:r>
      <w:r w:rsidRPr="00961967">
        <w:rPr>
          <w:rFonts w:eastAsia="Arial Unicode MS"/>
          <w:b/>
          <w:bCs/>
          <w:color w:val="000000"/>
          <w:szCs w:val="20"/>
          <w:lang/>
        </w:rPr>
        <w:t xml:space="preserve"> agency</w:t>
      </w:r>
      <w:r w:rsidRPr="00961967">
        <w:rPr>
          <w:rFonts w:eastAsia="Arial Unicode MS"/>
          <w:bCs/>
          <w:color w:val="000000"/>
          <w:szCs w:val="20"/>
          <w:lang/>
        </w:rPr>
        <w:t xml:space="preserve">. See </w:t>
      </w:r>
      <w:r w:rsidRPr="00961967">
        <w:rPr>
          <w:rFonts w:eastAsia="Arial Unicode MS"/>
          <w:smallCaps/>
          <w:color w:val="000000"/>
          <w:szCs w:val="20"/>
          <w:lang/>
        </w:rPr>
        <w:t>agency, social cuble, social structure, tmsa.</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val="en-US"/>
        </w:rPr>
      </w:pPr>
      <w:r w:rsidRPr="00961967">
        <w:rPr>
          <w:rFonts w:eastAsia="Arial Unicode MS"/>
          <w:b/>
          <w:bCs/>
          <w:color w:val="000000"/>
          <w:szCs w:val="20"/>
          <w:lang/>
        </w:rPr>
        <w:t>struggle</w:t>
      </w:r>
      <w:r w:rsidRPr="00961967">
        <w:rPr>
          <w:rFonts w:eastAsia="Arial Unicode MS"/>
          <w:bCs/>
          <w:color w:val="000000"/>
          <w:szCs w:val="20"/>
          <w:lang/>
        </w:rPr>
        <w:t xml:space="preserve">. </w:t>
      </w:r>
      <w:r w:rsidRPr="00961967">
        <w:rPr>
          <w:rFonts w:eastAsia="Arial Unicode MS"/>
          <w:color w:val="000000"/>
          <w:szCs w:val="20"/>
          <w:lang w:val="en-US"/>
        </w:rPr>
        <w:t xml:space="preserve">See </w:t>
      </w:r>
      <w:r w:rsidRPr="00961967">
        <w:rPr>
          <w:rFonts w:eastAsia="Arial Unicode MS"/>
          <w:smallCaps/>
          <w:color w:val="000000"/>
          <w:szCs w:val="20"/>
          <w:lang w:val="en-US"/>
        </w:rPr>
        <w:t>co-presence, depth, emancipatory axiology, hegemony, ideology, recognition, reversal, social cube.</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color w:val="000000"/>
          <w:szCs w:val="20"/>
          <w:lang w:val="en-US"/>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iCs/>
          <w:color w:val="000000"/>
          <w:szCs w:val="20"/>
          <w:lang/>
        </w:rPr>
      </w:pPr>
      <w:r w:rsidRPr="00961967">
        <w:rPr>
          <w:rFonts w:eastAsia="Arial Unicode MS"/>
          <w:b/>
          <w:iCs/>
          <w:color w:val="000000"/>
          <w:szCs w:val="20"/>
          <w:lang/>
        </w:rPr>
        <w:t>studies of education</w:t>
      </w:r>
      <w:r w:rsidRPr="00961967">
        <w:rPr>
          <w:rFonts w:eastAsia="Arial Unicode MS"/>
          <w:iCs/>
          <w:color w:val="000000"/>
          <w:szCs w:val="20"/>
          <w:lang/>
        </w:rPr>
        <w:t>. A heterogeneous collection of disciplinary-based studies of education (history, philosophy, psychology and sociology, as well as ‘educational studies’), each defining its object of study and procedures of enquiry differently. Bhaskar argued that, alongside the laboratory, the classroom is one of the most under-analysed ‘sites’ of science (</w:t>
      </w:r>
      <w:r w:rsidRPr="00961967">
        <w:rPr>
          <w:rFonts w:eastAsia="Arial Unicode MS"/>
          <w:i/>
          <w:iCs/>
          <w:color w:val="000000"/>
          <w:szCs w:val="20"/>
          <w:lang/>
        </w:rPr>
        <w:t>RS2</w:t>
      </w:r>
      <w:r w:rsidRPr="00961967">
        <w:rPr>
          <w:rFonts w:eastAsia="Arial Unicode MS"/>
          <w:iCs/>
          <w:color w:val="000000"/>
          <w:szCs w:val="20"/>
          <w:lang/>
        </w:rPr>
        <w:t xml:space="preserve">: 247) and CR, by maintaining the possibility of a social science, offers the possibility of a science of education. However, while a large body of work tacitly operates in accordance with CR principles, studies explicitly working from a CR perspective remain limited in number. </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Explicit CR has served two main functions in education studies. First, it offers critiques of dominant positivist and ‘critical’ paradigms. Positivism, underpinning calls for ‘evidence-based’ policy and practice based on systematic review and randomised controlled trials, reduces education to the empirically measurable. ‘Critical ’ or ‘radical’ (including Marxist, feminist and multicultural) approaches emphasise the effects of wider social relations of power and, under the influence of postmodernism and standpoint theories, have tended towards idealism and relativism, reducing education to the experiences of knowers. Explicit CR critiques their shared empiricism and advocates instead a non-reductionist analysis of the underlying relations between real learning environments, educational knowledge, social structure and the interior world of the learner. Examples include Corson’s pioneering series of CR critiques of such thinkers as Dewey, Popper and Quine (1990, 1991a, 1991b); Scott (2000) on educational approaches generally; and Clegg’s critique (2005) of systematic review as a basis for evidence-based policies. </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CR’s second function has been to offer a sense of mission for educational practitioners and researchers. Though CR emphasises the need to explore underlying structures and generative mechanisms, its purpose in doing so is to effect emancipation, a mission made more explicit with the emergence of DCR and one attractive to many in the education profession. Both these roles have been as an underlabourer. Thus far, CR offers few empirically applicable tools for educational research – though studies are using Archer’s morphogenetic theory (1995) to analyse structure-agency relations in educational change (e.g., Willmott 2002) and Archer’s analysis of the emergence of educational systems (1979) offers an early example of research based on CR principles – and how its emancipatory potential would be enacted in classrooms remains unclear. </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There is, however, a large body of work tacitly based on CR assumptions. In sociology of education, for example, the approaches of Pierre Bourdieu and Basil Bernstein arguably offer theoretical and methodological means for enacting the imperatives of CR’s social ontology in empirical research (see Moore 2004). Their theories construct education as an irreducible, emergent and relational social structure and operate with a depth-ontology to explore the underlying structuring principles and generative mechanisms shaping knowledge and pedagogy. In addition, such work shares CR’s emancipatory mission and has done much to explore the role of education in social inequality. Thinkers such as Roy Nash (2002, 2004) are exploring the relations of these approaches to CR though, as yet, relations to DCR and PMR remain unexamined. </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Bridging the present gap between explicit CR engagements and CR-compatible research is one key to linking CR’s underlabouring role to empirical research and unlocking its emancipatory potential. Tacit CR offers a wealth of conceptual tools for analysing what kinds of curriculum, pedagogy and assessment are emancipatory for which pupils and under what conditions. Conversely, while they remain ontologically and epistemologically agnostic, these approaches can offer little critique of or defence against neo-conservative and postmodernist positions or empiricist applications of their frameworks. The future for CR in education studies lies in making connections between its rich philosophical basis and the wealth of research unaware of its CR compatibility. </w:t>
      </w:r>
    </w:p>
    <w:p w:rsidR="00BD5E08" w:rsidRPr="00961967" w:rsidRDefault="00BD5E08" w:rsidP="00BD5E08">
      <w:pPr>
        <w:widowControl w:val="0"/>
        <w:numPr>
          <w:ilvl w:val="0"/>
          <w:numId w:val="27651"/>
        </w:numPr>
        <w:tabs>
          <w:tab w:val="clear" w:pos="284"/>
        </w:tabs>
        <w:suppressAutoHyphens/>
        <w:jc w:val="right"/>
        <w:rPr>
          <w:rFonts w:eastAsia="Arial Unicode MS"/>
          <w:smallCaps/>
          <w:szCs w:val="20"/>
          <w:lang/>
        </w:rPr>
      </w:pPr>
      <w:r w:rsidRPr="00961967">
        <w:rPr>
          <w:rFonts w:eastAsia="Arial Unicode MS"/>
          <w:smallCaps/>
          <w:szCs w:val="20"/>
          <w:lang/>
        </w:rPr>
        <w:t>Karl Maton, Brad Shipway</w:t>
      </w:r>
    </w:p>
    <w:p w:rsidR="00BD5E08" w:rsidRPr="00961967" w:rsidRDefault="00BD5E08" w:rsidP="00BD5E08">
      <w:pPr>
        <w:widowControl w:val="0"/>
        <w:numPr>
          <w:ilvl w:val="0"/>
          <w:numId w:val="27651"/>
        </w:numPr>
        <w:tabs>
          <w:tab w:val="clear" w:pos="284"/>
          <w:tab w:val="left" w:pos="255"/>
          <w:tab w:val="right" w:pos="10469"/>
        </w:tabs>
        <w:suppressAutoHyphens/>
        <w:spacing w:line="100" w:lineRule="atLeast"/>
        <w:jc w:val="left"/>
        <w:rPr>
          <w:rFonts w:eastAsia="Arial Unicode MS"/>
          <w:b/>
          <w:bCs/>
          <w:color w:val="000000"/>
          <w:szCs w:val="20"/>
          <w:lang/>
        </w:rPr>
      </w:pPr>
      <w:r w:rsidRPr="00961967">
        <w:rPr>
          <w:rFonts w:eastAsia="Arial Unicode MS"/>
          <w:b/>
          <w:bCs/>
          <w:color w:val="000000"/>
          <w:szCs w:val="20"/>
          <w:lang/>
        </w:rPr>
        <w:t> </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bCs/>
          <w:smallCaps/>
          <w:szCs w:val="20"/>
          <w:lang/>
        </w:rPr>
      </w:pPr>
      <w:r w:rsidRPr="00961967">
        <w:rPr>
          <w:rFonts w:eastAsia="Arial Unicode MS"/>
          <w:b/>
          <w:bCs/>
          <w:color w:val="000000"/>
          <w:szCs w:val="20"/>
          <w:lang/>
        </w:rPr>
        <w:t>subject</w:t>
      </w:r>
      <w:r w:rsidRPr="00961967">
        <w:rPr>
          <w:rFonts w:eastAsia="Arial Unicode MS"/>
          <w:bCs/>
          <w:color w:val="000000"/>
          <w:szCs w:val="20"/>
          <w:lang/>
        </w:rPr>
        <w:t xml:space="preserve">. See </w:t>
      </w:r>
      <w:r w:rsidRPr="00961967">
        <w:rPr>
          <w:rFonts w:eastAsia="Arial Unicode MS"/>
          <w:bCs/>
          <w:smallCaps/>
          <w:szCs w:val="20"/>
          <w:lang/>
        </w:rPr>
        <w:t>subjectivity.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szCs w:val="20"/>
          <w:lang/>
        </w:rPr>
      </w:pPr>
      <w:r w:rsidRPr="00961967">
        <w:rPr>
          <w:rFonts w:eastAsia="Arial Unicode MS"/>
          <w:b/>
          <w:color w:val="000000"/>
          <w:szCs w:val="20"/>
          <w:lang/>
        </w:rPr>
        <w:lastRenderedPageBreak/>
        <w:t>subject negation, subject-developmental negation</w:t>
      </w:r>
      <w:r w:rsidRPr="00961967">
        <w:rPr>
          <w:rFonts w:eastAsia="Arial Unicode MS"/>
          <w:color w:val="000000"/>
          <w:szCs w:val="20"/>
          <w:lang/>
        </w:rPr>
        <w:t xml:space="preserve">. See </w:t>
      </w:r>
      <w:r w:rsidRPr="00961967">
        <w:rPr>
          <w:rFonts w:eastAsia="Arial Unicode MS"/>
          <w:smallCaps/>
          <w:szCs w:val="20"/>
          <w:lang/>
        </w:rPr>
        <w:t>consistency, fixism/fluxism.</w:t>
      </w:r>
    </w:p>
    <w:p w:rsidR="00BD5E08" w:rsidRPr="00961967" w:rsidRDefault="00BD5E08" w:rsidP="00BD5E08">
      <w:pPr>
        <w:widowControl w:val="0"/>
        <w:tabs>
          <w:tab w:val="clear" w:pos="284"/>
          <w:tab w:val="left" w:pos="5528"/>
          <w:tab w:val="right" w:pos="5847"/>
        </w:tabs>
        <w:suppressAutoHyphens/>
        <w:autoSpaceDE w:val="0"/>
        <w:spacing w:line="100" w:lineRule="atLeast"/>
        <w:jc w:val="left"/>
        <w:rPr>
          <w:rFonts w:eastAsia="Arial Unicode MS"/>
          <w:smallCaps/>
          <w:szCs w:val="20"/>
          <w:lang/>
        </w:rPr>
      </w:pPr>
      <w:r w:rsidRPr="00961967">
        <w:rPr>
          <w:b/>
          <w:color w:val="000000"/>
          <w:szCs w:val="20"/>
          <w:lang w:eastAsia="ar-SA"/>
        </w:rPr>
        <w:t>subject–object</w:t>
      </w:r>
      <w:r w:rsidRPr="00961967">
        <w:rPr>
          <w:rFonts w:eastAsia="Arial Unicode MS"/>
          <w:b/>
          <w:color w:val="000000"/>
          <w:szCs w:val="20"/>
          <w:lang/>
        </w:rPr>
        <w:t xml:space="preserve"> identity theory</w:t>
      </w:r>
      <w:r w:rsidRPr="00961967">
        <w:rPr>
          <w:rFonts w:eastAsia="Arial Unicode MS"/>
          <w:color w:val="000000"/>
          <w:szCs w:val="20"/>
          <w:lang/>
        </w:rPr>
        <w:t xml:space="preserve">. See </w:t>
      </w:r>
      <w:r w:rsidRPr="00961967">
        <w:rPr>
          <w:rFonts w:eastAsia="Arial Unicode MS"/>
          <w:smallCaps/>
          <w:szCs w:val="20"/>
          <w:lang/>
        </w:rPr>
        <w:t>actualism, empiricism, identity, irrealism, knowledge.</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szCs w:val="20"/>
          <w:lang/>
        </w:rPr>
      </w:pPr>
      <w:r w:rsidRPr="00961967">
        <w:rPr>
          <w:b/>
          <w:color w:val="000000"/>
          <w:szCs w:val="20"/>
          <w:lang w:eastAsia="ar-SA"/>
        </w:rPr>
        <w:t>subject–object</w:t>
      </w:r>
      <w:r w:rsidRPr="00961967">
        <w:rPr>
          <w:rFonts w:eastAsia="Arial Unicode MS"/>
          <w:b/>
          <w:color w:val="000000"/>
          <w:szCs w:val="20"/>
          <w:lang/>
        </w:rPr>
        <w:t xml:space="preserve"> duality, subject</w:t>
      </w:r>
      <w:r w:rsidRPr="00961967">
        <w:rPr>
          <w:b/>
          <w:color w:val="000000"/>
          <w:szCs w:val="20"/>
          <w:lang w:eastAsia="ar-SA"/>
        </w:rPr>
        <w:t>–</w:t>
      </w:r>
      <w:r w:rsidRPr="00961967">
        <w:rPr>
          <w:rFonts w:eastAsia="Arial Unicode MS"/>
          <w:b/>
          <w:color w:val="000000"/>
          <w:szCs w:val="20"/>
          <w:lang/>
        </w:rPr>
        <w:t>predicate duality</w:t>
      </w:r>
      <w:r w:rsidRPr="00961967">
        <w:rPr>
          <w:rFonts w:eastAsia="Arial Unicode MS"/>
          <w:color w:val="000000"/>
          <w:szCs w:val="20"/>
          <w:lang/>
        </w:rPr>
        <w:t xml:space="preserve">. See </w:t>
      </w:r>
      <w:r w:rsidRPr="00961967">
        <w:rPr>
          <w:rFonts w:eastAsia="Arial Unicode MS"/>
          <w:smallCaps/>
          <w:szCs w:val="20"/>
          <w:lang/>
        </w:rPr>
        <w:t>duality.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bCs/>
          <w:color w:val="000000"/>
          <w:szCs w:val="20"/>
          <w:lang/>
        </w:rPr>
      </w:pPr>
      <w:r w:rsidRPr="00961967">
        <w:rPr>
          <w:rFonts w:eastAsia="Arial Unicode MS"/>
          <w:b/>
          <w:bCs/>
          <w:color w:val="000000"/>
          <w:szCs w:val="20"/>
          <w:lang/>
        </w:rPr>
        <w:t>subject</w:t>
      </w:r>
      <w:r w:rsidRPr="00961967">
        <w:rPr>
          <w:b/>
          <w:color w:val="000000"/>
          <w:szCs w:val="20"/>
          <w:lang w:eastAsia="ar-SA"/>
        </w:rPr>
        <w:t>–</w:t>
      </w:r>
      <w:r w:rsidRPr="00961967">
        <w:rPr>
          <w:rFonts w:eastAsia="Arial Unicode MS"/>
          <w:b/>
          <w:bCs/>
          <w:color w:val="000000"/>
          <w:szCs w:val="20"/>
          <w:lang/>
        </w:rPr>
        <w:t>predicate propositional form</w:t>
      </w:r>
      <w:r w:rsidRPr="00961967">
        <w:rPr>
          <w:rFonts w:eastAsia="Arial Unicode MS"/>
          <w:bCs/>
          <w:color w:val="000000"/>
          <w:szCs w:val="20"/>
          <w:lang/>
        </w:rPr>
        <w:t xml:space="preserve">. See </w:t>
      </w:r>
      <w:r w:rsidRPr="00961967">
        <w:rPr>
          <w:rFonts w:eastAsia="Arial Unicode MS"/>
          <w:bCs/>
          <w:smallCaps/>
          <w:color w:val="000000"/>
          <w:szCs w:val="20"/>
          <w:lang/>
        </w:rPr>
        <w:t>dcr, fixism</w:t>
      </w:r>
      <w:r w:rsidRPr="00961967">
        <w:rPr>
          <w:smallCaps/>
          <w:color w:val="000000"/>
          <w:szCs w:val="20"/>
          <w:lang w:eastAsia="ar-SA"/>
        </w:rPr>
        <w:t>/fluxism.</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szCs w:val="20"/>
          <w:lang/>
        </w:rPr>
      </w:pPr>
      <w:r w:rsidRPr="00961967">
        <w:rPr>
          <w:rFonts w:eastAsia="Arial Unicode MS"/>
          <w:b/>
          <w:bCs/>
          <w:color w:val="000000"/>
          <w:szCs w:val="20"/>
          <w:lang/>
        </w:rPr>
        <w:t>subject-referentiality</w:t>
      </w:r>
      <w:r w:rsidRPr="00961967">
        <w:rPr>
          <w:rFonts w:eastAsia="Arial Unicode MS"/>
          <w:color w:val="000000"/>
          <w:szCs w:val="20"/>
          <w:lang/>
        </w:rPr>
        <w:t xml:space="preserve">. See </w:t>
      </w:r>
      <w:r w:rsidRPr="00961967">
        <w:rPr>
          <w:rFonts w:eastAsia="Arial Unicode MS"/>
          <w:smallCaps/>
          <w:szCs w:val="20"/>
          <w:lang/>
        </w:rPr>
        <w:t>self-referentiality.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szCs w:val="20"/>
          <w:lang/>
        </w:rPr>
      </w:pPr>
      <w:r w:rsidRPr="00961967">
        <w:rPr>
          <w:rFonts w:eastAsia="Arial Unicode MS"/>
          <w:b/>
          <w:color w:val="000000"/>
          <w:szCs w:val="20"/>
          <w:lang/>
        </w:rPr>
        <w:t>subjectivation</w:t>
      </w:r>
      <w:r w:rsidRPr="00961967">
        <w:rPr>
          <w:rFonts w:eastAsia="Arial Unicode MS"/>
          <w:color w:val="000000"/>
          <w:szCs w:val="20"/>
          <w:lang/>
        </w:rPr>
        <w:t xml:space="preserve">. See </w:t>
      </w:r>
      <w:r w:rsidRPr="00961967">
        <w:rPr>
          <w:rFonts w:eastAsia="Arial Unicode MS"/>
          <w:smallCaps/>
          <w:szCs w:val="20"/>
          <w:lang/>
        </w:rPr>
        <w:t>reality principle, subjectivity.</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szCs w:val="20"/>
          <w:lang/>
        </w:rPr>
      </w:pPr>
      <w:r w:rsidRPr="00961967">
        <w:rPr>
          <w:rFonts w:eastAsia="Arial Unicode MS"/>
          <w:b/>
          <w:bCs/>
          <w:color w:val="000000"/>
          <w:szCs w:val="20"/>
          <w:lang/>
        </w:rPr>
        <w:t>subjective superidealism</w:t>
      </w:r>
      <w:r w:rsidRPr="00961967">
        <w:rPr>
          <w:rFonts w:eastAsia="Arial Unicode MS"/>
          <w:color w:val="000000"/>
          <w:szCs w:val="20"/>
          <w:lang/>
        </w:rPr>
        <w:t xml:space="preserve">. See </w:t>
      </w:r>
      <w:r w:rsidRPr="00961967">
        <w:rPr>
          <w:rFonts w:eastAsia="Arial Unicode MS"/>
          <w:smallCaps/>
          <w:szCs w:val="20"/>
          <w:lang/>
        </w:rPr>
        <w:t>conventionalism, empirical realism, epistemic–ontic fallacy, holy trinity, reference, Sapir-Whorf, solipsistic etc., voluntarism.</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szCs w:val="20"/>
          <w:lang/>
        </w:rPr>
      </w:pPr>
      <w:r w:rsidRPr="00961967">
        <w:rPr>
          <w:rFonts w:eastAsia="Arial Unicode MS"/>
          <w:b/>
          <w:bCs/>
          <w:color w:val="000000"/>
          <w:szCs w:val="20"/>
          <w:lang/>
        </w:rPr>
        <w:t>subjectivism</w:t>
      </w:r>
      <w:r w:rsidRPr="00961967">
        <w:rPr>
          <w:rFonts w:eastAsia="Arial Unicode MS"/>
          <w:bCs/>
          <w:color w:val="000000"/>
          <w:szCs w:val="20"/>
          <w:lang/>
        </w:rPr>
        <w:t xml:space="preserve">. See </w:t>
      </w:r>
      <w:r w:rsidRPr="00961967">
        <w:rPr>
          <w:rFonts w:eastAsia="Arial Unicode MS"/>
          <w:smallCaps/>
          <w:szCs w:val="20"/>
          <w:lang/>
        </w:rPr>
        <w:t>category, rationalism, representationalism, unholy trinity.</w:t>
      </w:r>
    </w:p>
    <w:p w:rsidR="00BD5E08" w:rsidRPr="00961967" w:rsidRDefault="00BD5E08" w:rsidP="00BD5E08">
      <w:pPr>
        <w:widowControl w:val="0"/>
        <w:tabs>
          <w:tab w:val="clear" w:pos="284"/>
          <w:tab w:val="left" w:pos="255"/>
          <w:tab w:val="right" w:pos="10469"/>
        </w:tabs>
        <w:suppressAutoHyphens/>
        <w:spacing w:line="100" w:lineRule="atLeast"/>
        <w:jc w:val="right"/>
        <w:rPr>
          <w:rFonts w:eastAsia="Arial Unicode MS"/>
          <w:color w:val="000000"/>
          <w:szCs w:val="20"/>
          <w:lang w:val="en-US"/>
        </w:rPr>
      </w:pPr>
    </w:p>
    <w:p w:rsidR="00BD5E08" w:rsidRPr="00961967" w:rsidRDefault="00BD5E08" w:rsidP="00BD5E08">
      <w:pPr>
        <w:widowControl w:val="0"/>
        <w:tabs>
          <w:tab w:val="clear" w:pos="284"/>
        </w:tabs>
        <w:suppressAutoHyphens/>
        <w:rPr>
          <w:rFonts w:eastAsia="Arial Unicode MS"/>
          <w:bCs/>
          <w:color w:val="000000"/>
          <w:szCs w:val="20"/>
          <w:lang w:val="en-US"/>
        </w:rPr>
      </w:pPr>
      <w:r w:rsidRPr="00961967">
        <w:rPr>
          <w:rFonts w:eastAsia="Arial Unicode MS"/>
          <w:b/>
          <w:bCs/>
          <w:color w:val="000000"/>
          <w:szCs w:val="20"/>
          <w:lang w:val="en-US"/>
        </w:rPr>
        <w:t>subjectivity</w:t>
      </w:r>
      <w:r w:rsidRPr="00961967">
        <w:rPr>
          <w:rFonts w:eastAsia="Arial Unicode MS"/>
          <w:bCs/>
          <w:color w:val="000000"/>
          <w:szCs w:val="20"/>
          <w:lang w:val="en-US"/>
        </w:rPr>
        <w:t xml:space="preserve"> concerns who and what we are as acting and speaking beings. Who and what is the ‘I’ that acts and speaks, the </w:t>
      </w:r>
      <w:r w:rsidRPr="00961967">
        <w:rPr>
          <w:rFonts w:eastAsia="Arial Unicode MS"/>
          <w:bCs/>
          <w:i/>
          <w:color w:val="000000"/>
          <w:szCs w:val="20"/>
          <w:lang w:val="en-US"/>
        </w:rPr>
        <w:t>self</w:t>
      </w:r>
      <w:r w:rsidRPr="00961967">
        <w:rPr>
          <w:rFonts w:eastAsia="Arial Unicode MS"/>
          <w:bCs/>
          <w:color w:val="000000"/>
          <w:szCs w:val="20"/>
          <w:lang w:val="en-US"/>
        </w:rPr>
        <w:t xml:space="preserve"> who is myself? The classical modernist view that it is the </w:t>
      </w:r>
      <w:r w:rsidRPr="00961967">
        <w:rPr>
          <w:rFonts w:eastAsia="Arial Unicode MS"/>
          <w:bCs/>
          <w:smallCaps/>
          <w:color w:val="000000"/>
          <w:szCs w:val="20"/>
          <w:lang w:val="en-US"/>
        </w:rPr>
        <w:t>atomistic</w:t>
      </w:r>
      <w:r w:rsidRPr="00961967">
        <w:rPr>
          <w:rFonts w:eastAsia="Arial Unicode MS"/>
          <w:bCs/>
          <w:color w:val="000000"/>
          <w:szCs w:val="20"/>
          <w:lang w:val="en-US"/>
        </w:rPr>
        <w:t xml:space="preserve"> ego separated from other egos and the world in a </w:t>
      </w:r>
      <w:r w:rsidRPr="00961967">
        <w:rPr>
          <w:rFonts w:eastAsia="Arial Unicode MS"/>
          <w:bCs/>
          <w:smallCaps/>
          <w:color w:val="000000"/>
          <w:szCs w:val="20"/>
          <w:lang w:val="en-US"/>
        </w:rPr>
        <w:t>punctualist</w:t>
      </w:r>
      <w:r w:rsidRPr="00961967">
        <w:rPr>
          <w:rFonts w:eastAsia="Arial Unicode MS"/>
          <w:bCs/>
          <w:color w:val="000000"/>
          <w:szCs w:val="20"/>
          <w:lang w:val="en-US"/>
        </w:rPr>
        <w:t xml:space="preserve"> ‘here-now’ has been critiqued in a range of </w:t>
      </w:r>
      <w:r w:rsidRPr="00961967">
        <w:rPr>
          <w:rFonts w:eastAsia="Arial Unicode MS"/>
          <w:bCs/>
          <w:i/>
          <w:color w:val="000000"/>
          <w:szCs w:val="20"/>
          <w:lang w:val="en-US"/>
        </w:rPr>
        <w:t>DCR</w:t>
      </w:r>
      <w:r w:rsidRPr="00961967">
        <w:rPr>
          <w:rFonts w:eastAsia="Arial Unicode MS"/>
          <w:bCs/>
          <w:color w:val="000000"/>
          <w:szCs w:val="20"/>
          <w:lang w:val="en-US"/>
        </w:rPr>
        <w:t xml:space="preserve"> entries (see especially </w:t>
      </w:r>
      <w:r w:rsidRPr="00961967">
        <w:rPr>
          <w:rFonts w:eastAsia="Arial Unicode MS"/>
          <w:bCs/>
          <w:smallCaps/>
          <w:color w:val="000000"/>
          <w:szCs w:val="20"/>
          <w:lang w:val="en-US"/>
        </w:rPr>
        <w:t>philosophical discourse of modernity</w:t>
      </w:r>
      <w:r w:rsidRPr="00961967">
        <w:rPr>
          <w:rFonts w:eastAsia="Arial Unicode MS"/>
          <w:bCs/>
          <w:color w:val="000000"/>
          <w:szCs w:val="20"/>
          <w:lang w:val="en-US"/>
        </w:rPr>
        <w:t>), while the very idea of a continuous, unified self has been radically called into question from a range of quarters over the last century, latterly by postmodernism (</w:t>
      </w:r>
      <w:r w:rsidRPr="00961967">
        <w:rPr>
          <w:rFonts w:eastAsia="Arial Unicode MS"/>
          <w:bCs/>
          <w:i/>
          <w:color w:val="000000"/>
          <w:szCs w:val="20"/>
          <w:lang w:val="en-US"/>
        </w:rPr>
        <w:t>P</w:t>
      </w:r>
      <w:r w:rsidRPr="00961967">
        <w:rPr>
          <w:rFonts w:eastAsia="Arial Unicode MS"/>
          <w:bCs/>
          <w:color w:val="000000"/>
          <w:szCs w:val="20"/>
          <w:lang w:val="en-US"/>
        </w:rPr>
        <w:t xml:space="preserve">: 104). But if we reject such notions of the self, who is it that announces the rejection? The ‘I’ is notoriously a ‘shifter’, applying both universally to anyone who utters it and particularistically to one person only, and varying greatly, as a particular, from context to context and time to time (e.g., when someone close to us dies, are we the same person?). </w:t>
      </w:r>
    </w:p>
    <w:p w:rsidR="00BD5E08" w:rsidRPr="00961967" w:rsidRDefault="00BD5E08" w:rsidP="00BD5E08">
      <w:pPr>
        <w:widowControl w:val="0"/>
        <w:tabs>
          <w:tab w:val="clear" w:pos="284"/>
        </w:tabs>
        <w:suppressAutoHyphens/>
        <w:rPr>
          <w:rFonts w:eastAsia="Arial Unicode MS"/>
          <w:bCs/>
          <w:color w:val="000000"/>
          <w:szCs w:val="20"/>
          <w:lang w:val="en-US"/>
        </w:rPr>
      </w:pPr>
    </w:p>
    <w:p w:rsidR="00BD5E08" w:rsidRPr="00961967" w:rsidRDefault="00BD5E08" w:rsidP="00BD5E08">
      <w:pPr>
        <w:widowControl w:val="0"/>
        <w:tabs>
          <w:tab w:val="clear" w:pos="284"/>
        </w:tabs>
        <w:suppressAutoHyphens/>
        <w:rPr>
          <w:rFonts w:eastAsia="Arial Unicode MS"/>
          <w:bCs/>
          <w:color w:val="000000"/>
          <w:szCs w:val="20"/>
          <w:lang w:val="en-US"/>
        </w:rPr>
      </w:pPr>
      <w:r w:rsidRPr="00961967">
        <w:rPr>
          <w:rFonts w:eastAsia="Arial Unicode MS"/>
          <w:bCs/>
          <w:color w:val="000000"/>
          <w:szCs w:val="20"/>
          <w:lang w:val="en-US"/>
        </w:rPr>
        <w:t xml:space="preserve">This is the </w:t>
      </w:r>
      <w:r w:rsidRPr="00961967">
        <w:rPr>
          <w:rFonts w:eastAsia="Arial Unicode MS"/>
          <w:bCs/>
          <w:i/>
          <w:color w:val="000000"/>
          <w:szCs w:val="20"/>
          <w:lang w:val="en-US"/>
        </w:rPr>
        <w:t xml:space="preserve">problem of personal </w:t>
      </w:r>
      <w:r w:rsidRPr="00961967">
        <w:rPr>
          <w:rFonts w:eastAsia="Arial Unicode MS"/>
          <w:bCs/>
          <w:i/>
          <w:smallCaps/>
          <w:color w:val="000000"/>
          <w:szCs w:val="20"/>
          <w:lang w:val="en-US"/>
        </w:rPr>
        <w:t>identity</w:t>
      </w:r>
      <w:r w:rsidRPr="00961967">
        <w:rPr>
          <w:rFonts w:eastAsia="Arial Unicode MS"/>
          <w:bCs/>
          <w:color w:val="000000"/>
          <w:szCs w:val="20"/>
          <w:lang w:val="en-US"/>
        </w:rPr>
        <w:t>. (</w:t>
      </w:r>
      <w:r w:rsidRPr="00961967">
        <w:rPr>
          <w:rFonts w:eastAsia="Arial Unicode MS"/>
          <w:bCs/>
          <w:i/>
          <w:color w:val="000000"/>
          <w:szCs w:val="20"/>
          <w:lang w:val="en-US"/>
        </w:rPr>
        <w:t>P</w:t>
      </w:r>
      <w:r w:rsidRPr="00961967">
        <w:rPr>
          <w:rFonts w:eastAsia="Arial Unicode MS"/>
          <w:bCs/>
          <w:color w:val="000000"/>
          <w:szCs w:val="20"/>
          <w:lang w:val="en-US"/>
        </w:rPr>
        <w:t xml:space="preserve">: 100, 104-5, </w:t>
      </w:r>
      <w:r w:rsidRPr="00961967">
        <w:rPr>
          <w:rFonts w:eastAsia="Arial Unicode MS"/>
          <w:bCs/>
          <w:i/>
          <w:color w:val="000000"/>
          <w:szCs w:val="20"/>
          <w:lang w:val="en-US"/>
        </w:rPr>
        <w:t>MR</w:t>
      </w:r>
      <w:r w:rsidRPr="00961967">
        <w:rPr>
          <w:rFonts w:eastAsia="Arial Unicode MS"/>
          <w:bCs/>
          <w:color w:val="000000"/>
          <w:szCs w:val="20"/>
          <w:lang w:val="en-US"/>
        </w:rPr>
        <w:t xml:space="preserve">: </w:t>
      </w:r>
      <w:smartTag w:uri="urn:schemas-microsoft-com:office:smarttags" w:element="country-region">
        <w:smartTag w:uri="urn:schemas-microsoft-com:office:smarttags" w:element="place">
          <w:r w:rsidRPr="00961967">
            <w:rPr>
              <w:rFonts w:eastAsia="Arial Unicode MS"/>
              <w:bCs/>
              <w:color w:val="000000"/>
              <w:szCs w:val="20"/>
              <w:lang w:val="en-US"/>
            </w:rPr>
            <w:t>Ch.</w:t>
          </w:r>
        </w:smartTag>
      </w:smartTag>
      <w:r w:rsidRPr="00961967">
        <w:rPr>
          <w:rFonts w:eastAsia="Arial Unicode MS"/>
          <w:bCs/>
          <w:color w:val="000000"/>
          <w:szCs w:val="20"/>
          <w:lang w:val="en-US"/>
        </w:rPr>
        <w:t xml:space="preserve"> 2). CR resolves it by placing change and relationality, along with dialectical universality and concrete singularity, at the centre of its conception of the subject/self. Corresponding to the moments of the ontological-axiological ch</w:t>
      </w:r>
      <w:r>
        <w:rPr>
          <w:rFonts w:eastAsia="Arial Unicode MS"/>
          <w:bCs/>
          <w:color w:val="000000"/>
          <w:szCs w:val="20"/>
          <w:lang w:val="en-US"/>
        </w:rPr>
        <w:t>ain, as illustrated in Figure 47</w:t>
      </w:r>
      <w:r w:rsidRPr="00961967">
        <w:rPr>
          <w:rFonts w:eastAsia="Arial Unicode MS"/>
          <w:bCs/>
          <w:color w:val="000000"/>
          <w:szCs w:val="20"/>
          <w:lang w:val="en-US"/>
        </w:rPr>
        <w:t xml:space="preserve">, a human being consists of (1M) a core universal </w:t>
      </w:r>
      <w:r w:rsidRPr="00961967">
        <w:rPr>
          <w:rFonts w:eastAsia="Arial Unicode MS"/>
          <w:bCs/>
          <w:smallCaps/>
          <w:color w:val="000000"/>
          <w:szCs w:val="20"/>
          <w:lang w:val="en-US"/>
        </w:rPr>
        <w:t>human nature</w:t>
      </w:r>
      <w:r w:rsidRPr="00961967">
        <w:rPr>
          <w:rFonts w:eastAsia="Arial Unicode MS"/>
          <w:bCs/>
          <w:color w:val="000000"/>
          <w:szCs w:val="20"/>
          <w:lang w:val="en-US"/>
        </w:rPr>
        <w:t xml:space="preserve"> grounded in (but not reducible to) a shared (but also unique) (i) genetic constitution, (ii) transcendentally real or essential or alethic self (DCR) and (iii) ground-state (ultimate implicitly conscious field of potential, thematised as the soul in </w:t>
      </w:r>
      <w:r w:rsidRPr="00961967">
        <w:rPr>
          <w:rFonts w:eastAsia="Arial Unicode MS"/>
          <w:bCs/>
          <w:i/>
          <w:color w:val="000000"/>
          <w:szCs w:val="20"/>
          <w:lang w:val="en-US"/>
        </w:rPr>
        <w:t>EW</w:t>
      </w:r>
      <w:r w:rsidRPr="00961967">
        <w:rPr>
          <w:rFonts w:eastAsia="Arial Unicode MS"/>
          <w:bCs/>
          <w:color w:val="000000"/>
          <w:szCs w:val="20"/>
          <w:lang w:val="en-US"/>
        </w:rPr>
        <w:t xml:space="preserve">) (PMR); (2E) the </w:t>
      </w:r>
      <w:r w:rsidRPr="00961967">
        <w:rPr>
          <w:rFonts w:eastAsia="Arial Unicode MS"/>
          <w:bCs/>
          <w:smallCaps/>
          <w:color w:val="000000"/>
          <w:szCs w:val="20"/>
          <w:lang w:val="en-US"/>
        </w:rPr>
        <w:t>rhythmics</w:t>
      </w:r>
      <w:r w:rsidRPr="00961967">
        <w:rPr>
          <w:rFonts w:eastAsia="Arial Unicode MS"/>
          <w:bCs/>
          <w:color w:val="000000"/>
          <w:szCs w:val="20"/>
          <w:lang w:val="en-US"/>
        </w:rPr>
        <w:t xml:space="preserve"> of her </w:t>
      </w:r>
      <w:r w:rsidRPr="00961967">
        <w:rPr>
          <w:rFonts w:eastAsia="Arial Unicode MS"/>
          <w:bCs/>
          <w:smallCaps/>
          <w:color w:val="000000"/>
          <w:szCs w:val="20"/>
          <w:lang w:val="en-US"/>
        </w:rPr>
        <w:t>world-line</w:t>
      </w:r>
      <w:r w:rsidRPr="00961967">
        <w:rPr>
          <w:rFonts w:eastAsia="Arial Unicode MS"/>
          <w:bCs/>
          <w:color w:val="000000"/>
          <w:szCs w:val="20"/>
          <w:lang w:val="en-US"/>
        </w:rPr>
        <w:t xml:space="preserve">; (3L) particular </w:t>
      </w:r>
      <w:r w:rsidRPr="00961967">
        <w:rPr>
          <w:rFonts w:eastAsia="Arial Unicode MS"/>
          <w:bCs/>
          <w:smallCaps/>
          <w:color w:val="000000"/>
          <w:szCs w:val="20"/>
          <w:lang w:val="en-US"/>
        </w:rPr>
        <w:t>mediations</w:t>
      </w:r>
      <w:r w:rsidRPr="00961967">
        <w:rPr>
          <w:rFonts w:eastAsia="Arial Unicode MS"/>
          <w:bCs/>
          <w:color w:val="000000"/>
          <w:szCs w:val="20"/>
          <w:lang w:val="en-US"/>
        </w:rPr>
        <w:t xml:space="preserve">; constituting her (4D) as a concretely singular person, in effect a unique </w:t>
      </w:r>
      <w:r w:rsidRPr="00961967">
        <w:rPr>
          <w:rFonts w:eastAsia="Arial Unicode MS"/>
          <w:bCs/>
          <w:smallCaps/>
          <w:color w:val="000000"/>
          <w:szCs w:val="20"/>
          <w:lang w:val="en-US"/>
        </w:rPr>
        <w:t>natural kind</w:t>
      </w:r>
      <w:r w:rsidRPr="00961967">
        <w:rPr>
          <w:rFonts w:eastAsia="Arial Unicode MS"/>
          <w:bCs/>
          <w:color w:val="000000"/>
          <w:szCs w:val="20"/>
          <w:lang w:val="en-US"/>
        </w:rPr>
        <w:t>. It is important to bear in mind that 4D &gt; 3L &gt; 2E &gt;1M; this means that the concretely singular person constellationally contain</w:t>
      </w:r>
      <w:r>
        <w:rPr>
          <w:rFonts w:eastAsia="Arial Unicode MS"/>
          <w:bCs/>
          <w:color w:val="000000"/>
          <w:szCs w:val="20"/>
          <w:lang w:val="en-US"/>
        </w:rPr>
        <w:t>s the other aspects as part of her</w:t>
      </w:r>
      <w:r w:rsidRPr="00961967">
        <w:rPr>
          <w:rFonts w:eastAsia="Arial Unicode MS"/>
          <w:bCs/>
          <w:color w:val="000000"/>
          <w:szCs w:val="20"/>
          <w:lang w:val="en-US"/>
        </w:rPr>
        <w:t xml:space="preserve">self. All these elements are (within metacritical limits) changing. As the site of intentional causality or transformative </w:t>
      </w:r>
      <w:r w:rsidRPr="00961967">
        <w:rPr>
          <w:rFonts w:eastAsia="Arial Unicode MS"/>
          <w:bCs/>
          <w:smallCaps/>
          <w:color w:val="000000"/>
          <w:szCs w:val="20"/>
          <w:lang w:val="en-US"/>
        </w:rPr>
        <w:t>agency</w:t>
      </w:r>
      <w:r w:rsidRPr="00961967">
        <w:rPr>
          <w:rFonts w:eastAsia="Arial Unicode MS"/>
          <w:bCs/>
          <w:color w:val="000000"/>
          <w:szCs w:val="20"/>
          <w:lang w:val="en-US"/>
        </w:rPr>
        <w:t>, the embodied self is a product-in-</w:t>
      </w:r>
      <w:r w:rsidRPr="00961967">
        <w:rPr>
          <w:rFonts w:eastAsia="Arial Unicode MS"/>
          <w:bCs/>
          <w:i/>
          <w:color w:val="000000"/>
          <w:szCs w:val="20"/>
          <w:lang w:val="en-US"/>
        </w:rPr>
        <w:t>process</w:t>
      </w:r>
      <w:r w:rsidRPr="00961967">
        <w:rPr>
          <w:rFonts w:eastAsia="Arial Unicode MS"/>
          <w:bCs/>
          <w:color w:val="000000"/>
          <w:szCs w:val="20"/>
          <w:lang w:val="en-US"/>
        </w:rPr>
        <w:t xml:space="preserve"> at 4D. At 3L it is internally related to other (changing) selves, and the site of complex intra-self </w:t>
      </w:r>
      <w:r w:rsidRPr="00961967">
        <w:rPr>
          <w:rFonts w:eastAsia="Arial Unicode MS"/>
          <w:bCs/>
          <w:smallCaps/>
          <w:color w:val="000000"/>
          <w:szCs w:val="20"/>
          <w:lang w:val="en-US"/>
        </w:rPr>
        <w:t>relationality</w:t>
      </w:r>
      <w:r w:rsidRPr="00961967">
        <w:rPr>
          <w:rFonts w:eastAsia="Arial Unicode MS"/>
          <w:bCs/>
          <w:color w:val="000000"/>
          <w:szCs w:val="20"/>
          <w:lang w:val="en-US"/>
        </w:rPr>
        <w:t>; i</w:t>
      </w:r>
      <w:r w:rsidRPr="00961967">
        <w:rPr>
          <w:rFonts w:eastAsia="Arial Unicode MS"/>
          <w:color w:val="000000"/>
          <w:szCs w:val="20"/>
          <w:lang/>
        </w:rPr>
        <w:t xml:space="preserve">n a conception similar to Marx’s understanding of nature as our ‘inorganic body’ (see Collier 1991), both the embodied and the essential self  include beings that lie outside their spatial envelope, i.e., they are part of (totalities within) </w:t>
      </w:r>
      <w:r w:rsidRPr="00961967">
        <w:rPr>
          <w:rFonts w:eastAsia="Arial Unicode MS"/>
          <w:smallCaps/>
          <w:color w:val="000000"/>
          <w:szCs w:val="20"/>
          <w:lang/>
        </w:rPr>
        <w:t>totality</w:t>
      </w:r>
      <w:r w:rsidRPr="00961967">
        <w:rPr>
          <w:rFonts w:eastAsia="Arial Unicode MS"/>
          <w:color w:val="000000"/>
          <w:szCs w:val="20"/>
          <w:lang/>
        </w:rPr>
        <w:t xml:space="preserve">, and </w:t>
      </w:r>
      <w:r w:rsidRPr="00B50521">
        <w:rPr>
          <w:rFonts w:eastAsia="Arial Unicode MS"/>
          <w:smallCaps/>
          <w:color w:val="000000"/>
          <w:szCs w:val="20"/>
          <w:lang/>
        </w:rPr>
        <w:t>reflexivity</w:t>
      </w:r>
      <w:r w:rsidRPr="00961967">
        <w:rPr>
          <w:rFonts w:eastAsia="Arial Unicode MS"/>
          <w:color w:val="000000"/>
          <w:szCs w:val="20"/>
          <w:lang/>
        </w:rPr>
        <w:t xml:space="preserve"> itself is the inwardised form of totality. </w:t>
      </w:r>
      <w:r w:rsidRPr="00961967">
        <w:rPr>
          <w:rFonts w:eastAsia="Arial Unicode MS"/>
          <w:bCs/>
          <w:color w:val="000000"/>
          <w:szCs w:val="20"/>
          <w:lang w:val="en-US"/>
        </w:rPr>
        <w:t xml:space="preserve">At 2E the whole ensemble is continually being constituted geo-historically, such that it is not only a product-in-process, but </w:t>
      </w:r>
      <w:r w:rsidRPr="00961967">
        <w:rPr>
          <w:rFonts w:eastAsia="Arial Unicode MS"/>
          <w:bCs/>
          <w:i/>
          <w:color w:val="000000"/>
          <w:szCs w:val="20"/>
          <w:lang w:val="en-US"/>
        </w:rPr>
        <w:t>processes</w:t>
      </w:r>
      <w:r w:rsidRPr="00961967">
        <w:rPr>
          <w:rFonts w:eastAsia="Arial Unicode MS"/>
          <w:bCs/>
          <w:color w:val="000000"/>
          <w:szCs w:val="20"/>
          <w:lang w:val="en-US"/>
        </w:rPr>
        <w:t>-in-product-in-process – a ‘multiply determined totality’ (</w:t>
      </w:r>
      <w:r w:rsidRPr="00961967">
        <w:rPr>
          <w:rFonts w:eastAsia="Arial Unicode MS"/>
          <w:bCs/>
          <w:i/>
          <w:color w:val="000000"/>
          <w:szCs w:val="20"/>
          <w:lang w:val="en-US"/>
        </w:rPr>
        <w:t>P</w:t>
      </w:r>
      <w:r w:rsidRPr="00961967">
        <w:rPr>
          <w:rFonts w:eastAsia="Arial Unicode MS"/>
          <w:bCs/>
          <w:color w:val="000000"/>
          <w:szCs w:val="20"/>
          <w:lang w:val="en-US"/>
        </w:rPr>
        <w:t xml:space="preserve">: 61). Its dialectically universal moments at 1M – the stratified mind and psyche, the alethic self, grounded in the deep structure of speech and praxis (see </w:t>
      </w:r>
      <w:r w:rsidRPr="00961967">
        <w:rPr>
          <w:rFonts w:eastAsia="Arial Unicode MS"/>
          <w:bCs/>
          <w:smallCaps/>
          <w:color w:val="000000"/>
          <w:szCs w:val="20"/>
          <w:lang w:val="en-US"/>
        </w:rPr>
        <w:t>emancipatory axiology</w:t>
      </w:r>
      <w:r w:rsidRPr="00961967">
        <w:rPr>
          <w:rFonts w:eastAsia="Arial Unicode MS"/>
          <w:bCs/>
          <w:color w:val="000000"/>
          <w:szCs w:val="20"/>
          <w:lang w:val="en-US"/>
        </w:rPr>
        <w:t xml:space="preserve">), human genetic endowment as a species and the ground-state – are also developing. The self must therefore be construed as </w:t>
      </w:r>
      <w:r w:rsidRPr="00961967">
        <w:rPr>
          <w:rFonts w:eastAsia="Arial Unicode MS"/>
          <w:bCs/>
          <w:i/>
          <w:color w:val="000000"/>
          <w:szCs w:val="20"/>
          <w:lang w:val="en-US"/>
        </w:rPr>
        <w:t>dispositionally identical with its changing causal powers</w:t>
      </w:r>
      <w:r w:rsidRPr="00961967">
        <w:rPr>
          <w:rFonts w:eastAsia="Arial Unicode MS"/>
          <w:bCs/>
          <w:color w:val="000000"/>
          <w:szCs w:val="20"/>
          <w:lang w:val="en-US"/>
        </w:rPr>
        <w:t xml:space="preserve"> (an example of the </w:t>
      </w:r>
      <w:r w:rsidRPr="00961967">
        <w:rPr>
          <w:rFonts w:eastAsia="Arial Unicode MS"/>
          <w:iCs/>
          <w:color w:val="000000"/>
          <w:szCs w:val="20"/>
          <w:lang w:val="en-US"/>
        </w:rPr>
        <w:t xml:space="preserve">constellational unity of identity and change, which, by perspectival switch, is also the constellational unity of identity and difference in entity relationism (see </w:t>
      </w:r>
      <w:r w:rsidRPr="00961967">
        <w:rPr>
          <w:rFonts w:eastAsia="Arial Unicode MS"/>
          <w:iCs/>
          <w:smallCaps/>
          <w:color w:val="000000"/>
          <w:szCs w:val="20"/>
          <w:lang w:val="en-US"/>
        </w:rPr>
        <w:t>alterity/change</w:t>
      </w:r>
      <w:r w:rsidRPr="00961967">
        <w:rPr>
          <w:rFonts w:eastAsia="Arial Unicode MS"/>
          <w:iCs/>
          <w:color w:val="000000"/>
          <w:szCs w:val="20"/>
          <w:lang w:val="en-US"/>
        </w:rPr>
        <w:t>).</w:t>
      </w:r>
    </w:p>
    <w:p w:rsidR="00BD5E08" w:rsidRPr="00961967" w:rsidRDefault="00BD5E08" w:rsidP="00BD5E08">
      <w:pPr>
        <w:widowControl w:val="0"/>
        <w:tabs>
          <w:tab w:val="clear" w:pos="284"/>
        </w:tabs>
        <w:suppressAutoHyphens/>
        <w:rPr>
          <w:rFonts w:eastAsia="Arial Unicode MS"/>
          <w:bCs/>
          <w:color w:val="000000"/>
          <w:szCs w:val="20"/>
          <w:lang w:val="en-US"/>
        </w:rPr>
      </w:pPr>
    </w:p>
    <w:tbl>
      <w:tblPr>
        <w:tblStyle w:val="TableGrid"/>
        <w:tblW w:w="9754" w:type="dxa"/>
        <w:tblLook w:val="01E0" w:firstRow="1" w:lastRow="1" w:firstColumn="1" w:lastColumn="1" w:noHBand="0" w:noVBand="0"/>
      </w:tblPr>
      <w:tblGrid>
        <w:gridCol w:w="1857"/>
        <w:gridCol w:w="1680"/>
        <w:gridCol w:w="2040"/>
        <w:gridCol w:w="2273"/>
        <w:gridCol w:w="1904"/>
      </w:tblGrid>
      <w:tr w:rsidR="00BD5E08" w:rsidRPr="00961967" w:rsidTr="002A5C1A">
        <w:tc>
          <w:tcPr>
            <w:tcW w:w="185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Causal-Axiological Chain</w:t>
            </w:r>
          </w:p>
        </w:tc>
        <w:tc>
          <w:tcPr>
            <w:tcW w:w="1680"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 xml:space="preserve">1M </w:t>
            </w:r>
            <w:r w:rsidRPr="00961967">
              <w:rPr>
                <w:rFonts w:ascii="Verdana" w:eastAsia="Arial Unicode MS" w:hAnsi="Verdana"/>
                <w:b/>
                <w:bCs/>
                <w:sz w:val="12"/>
                <w:szCs w:val="12"/>
                <w:lang/>
              </w:rPr>
              <w:t>Non-Identity</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2040"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 xml:space="preserve">2E </w:t>
            </w:r>
            <w:r w:rsidRPr="00961967">
              <w:rPr>
                <w:rFonts w:ascii="Verdana" w:eastAsia="Arial Unicode MS" w:hAnsi="Verdana"/>
                <w:b/>
                <w:bCs/>
                <w:sz w:val="12"/>
                <w:szCs w:val="12"/>
                <w:lang/>
              </w:rPr>
              <w:t>Negativity</w:t>
            </w:r>
          </w:p>
        </w:tc>
        <w:tc>
          <w:tcPr>
            <w:tcW w:w="2273"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 xml:space="preserve">3L </w:t>
            </w:r>
            <w:r w:rsidRPr="00961967">
              <w:rPr>
                <w:rFonts w:ascii="Verdana" w:eastAsia="Arial Unicode MS" w:hAnsi="Verdana"/>
                <w:b/>
                <w:bCs/>
                <w:sz w:val="12"/>
                <w:szCs w:val="12"/>
                <w:lang/>
              </w:rPr>
              <w:t>Totality</w:t>
            </w:r>
          </w:p>
        </w:tc>
        <w:tc>
          <w:tcPr>
            <w:tcW w:w="1904"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4D</w:t>
            </w:r>
            <w:r w:rsidRPr="00961967">
              <w:rPr>
                <w:rFonts w:ascii="Verdana" w:eastAsia="Arial Unicode MS" w:hAnsi="Verdana"/>
                <w:b/>
                <w:bCs/>
                <w:sz w:val="12"/>
                <w:szCs w:val="12"/>
                <w:lang/>
              </w:rPr>
              <w:t xml:space="preserve"> Transformative Agency </w:t>
            </w:r>
          </w:p>
          <w:p w:rsidR="00BD5E08" w:rsidRPr="00961967" w:rsidRDefault="00BD5E08" w:rsidP="002A5C1A">
            <w:pPr>
              <w:widowControl w:val="0"/>
              <w:shd w:val="clear" w:color="auto" w:fill="FFFFFF"/>
              <w:tabs>
                <w:tab w:val="clear" w:pos="284"/>
              </w:tabs>
              <w:suppressAutoHyphens/>
              <w:jc w:val="left"/>
              <w:rPr>
                <w:rFonts w:ascii="Verdana" w:eastAsia="Arial Unicode MS" w:hAnsi="Verdana"/>
                <w:bCs/>
                <w:sz w:val="12"/>
                <w:szCs w:val="12"/>
                <w:lang/>
              </w:rPr>
            </w:pPr>
            <w:r w:rsidRPr="00961967">
              <w:rPr>
                <w:rFonts w:ascii="Verdana" w:eastAsia="Arial Unicode MS" w:hAnsi="Verdana"/>
                <w:bCs/>
                <w:sz w:val="12"/>
                <w:szCs w:val="12"/>
                <w:lang/>
              </w:rPr>
              <w:t>(human concrete singularity)</w:t>
            </w:r>
          </w:p>
        </w:tc>
      </w:tr>
      <w:tr w:rsidR="00BD5E08" w:rsidRPr="00961967" w:rsidTr="002A5C1A">
        <w:tc>
          <w:tcPr>
            <w:tcW w:w="185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Cs/>
                <w:sz w:val="12"/>
                <w:szCs w:val="12"/>
                <w:lang/>
              </w:rPr>
            </w:pPr>
            <w:r w:rsidRPr="00961967">
              <w:rPr>
                <w:rFonts w:ascii="Verdana" w:eastAsia="Arial Unicode MS" w:hAnsi="Verdana"/>
                <w:b/>
                <w:bCs/>
                <w:sz w:val="12"/>
                <w:szCs w:val="12"/>
                <w:lang/>
              </w:rPr>
              <w:t xml:space="preserve">Concrete universal </w:t>
            </w:r>
            <w:r w:rsidRPr="00961967">
              <w:rPr>
                <w:b/>
                <w:bCs/>
                <w:sz w:val="12"/>
                <w:szCs w:val="12"/>
                <w:lang/>
              </w:rPr>
              <w:t>↔</w:t>
            </w:r>
            <w:r w:rsidRPr="00961967">
              <w:rPr>
                <w:rFonts w:ascii="Verdana" w:hAnsi="Verdana"/>
                <w:b/>
                <w:bCs/>
                <w:sz w:val="12"/>
                <w:szCs w:val="12"/>
                <w:lang/>
              </w:rPr>
              <w:t xml:space="preserve"> </w:t>
            </w:r>
            <w:r w:rsidRPr="00961967">
              <w:rPr>
                <w:rFonts w:ascii="Verdana" w:eastAsia="Arial Unicode MS" w:hAnsi="Verdana"/>
                <w:b/>
                <w:bCs/>
                <w:sz w:val="12"/>
                <w:szCs w:val="12"/>
                <w:lang/>
              </w:rPr>
              <w:t>singular (UPMS)</w:t>
            </w:r>
          </w:p>
        </w:tc>
        <w:tc>
          <w:tcPr>
            <w:tcW w:w="1680"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i/>
                <w:sz w:val="12"/>
                <w:szCs w:val="12"/>
                <w:lang/>
              </w:rPr>
            </w:pPr>
            <w:r w:rsidRPr="00961967">
              <w:rPr>
                <w:rFonts w:ascii="Verdana" w:eastAsia="Arial Unicode MS" w:hAnsi="Verdana"/>
                <w:i/>
                <w:sz w:val="12"/>
                <w:szCs w:val="12"/>
                <w:lang/>
              </w:rPr>
              <w:t>universality</w:t>
            </w:r>
          </w:p>
        </w:tc>
        <w:tc>
          <w:tcPr>
            <w:tcW w:w="2040"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i/>
                <w:sz w:val="12"/>
                <w:szCs w:val="12"/>
                <w:lang/>
              </w:rPr>
            </w:pPr>
            <w:r w:rsidRPr="00961967">
              <w:rPr>
                <w:rFonts w:ascii="Verdana" w:eastAsia="Arial Unicode MS" w:hAnsi="Verdana"/>
                <w:i/>
                <w:sz w:val="12"/>
                <w:szCs w:val="12"/>
                <w:lang/>
              </w:rPr>
              <w:t>processuality</w:t>
            </w:r>
          </w:p>
        </w:tc>
        <w:tc>
          <w:tcPr>
            <w:tcW w:w="2273"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i/>
                <w:sz w:val="12"/>
                <w:szCs w:val="12"/>
                <w:lang/>
              </w:rPr>
            </w:pPr>
            <w:r w:rsidRPr="00961967">
              <w:rPr>
                <w:rFonts w:ascii="Verdana" w:eastAsia="Arial Unicode MS" w:hAnsi="Verdana"/>
                <w:i/>
                <w:sz w:val="12"/>
                <w:szCs w:val="12"/>
                <w:lang/>
              </w:rPr>
              <w:t>mediation</w:t>
            </w:r>
          </w:p>
        </w:tc>
        <w:tc>
          <w:tcPr>
            <w:tcW w:w="1904"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(concrete) </w:t>
            </w:r>
            <w:r w:rsidRPr="00961967">
              <w:rPr>
                <w:rFonts w:ascii="Verdana" w:eastAsia="Arial Unicode MS" w:hAnsi="Verdana"/>
                <w:i/>
                <w:sz w:val="12"/>
                <w:szCs w:val="12"/>
                <w:lang/>
              </w:rPr>
              <w:t>singularity</w:t>
            </w:r>
            <w:r w:rsidRPr="00961967">
              <w:rPr>
                <w:rFonts w:ascii="Verdana" w:eastAsia="Arial Unicode MS" w:hAnsi="Verdana"/>
                <w:sz w:val="12"/>
                <w:szCs w:val="12"/>
                <w:lang/>
              </w:rPr>
              <w:t xml:space="preserve"> (not just human)</w:t>
            </w:r>
          </w:p>
        </w:tc>
      </w:tr>
      <w:tr w:rsidR="00BD5E08" w:rsidRPr="00961967" w:rsidTr="002A5C1A">
        <w:tc>
          <w:tcPr>
            <w:tcW w:w="185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Polysemy of absence</w:t>
            </w:r>
          </w:p>
        </w:tc>
        <w:tc>
          <w:tcPr>
            <w:tcW w:w="1680"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product </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 </w:t>
            </w:r>
          </w:p>
        </w:tc>
        <w:tc>
          <w:tcPr>
            <w:tcW w:w="2040"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process </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(incl. subject- or developmental negation)</w:t>
            </w:r>
          </w:p>
        </w:tc>
        <w:tc>
          <w:tcPr>
            <w:tcW w:w="2273"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process-in-product </w:t>
            </w:r>
          </w:p>
        </w:tc>
        <w:tc>
          <w:tcPr>
            <w:tcW w:w="1904"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product-in-process </w:t>
            </w:r>
          </w:p>
        </w:tc>
      </w:tr>
      <w:tr w:rsidR="00BD5E08" w:rsidRPr="00961967" w:rsidTr="002A5C1A">
        <w:tc>
          <w:tcPr>
            <w:tcW w:w="1857" w:type="dxa"/>
            <w:tcBorders>
              <w:bottom w:val="single" w:sz="4" w:space="0" w:color="auto"/>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Causal modes of absence</w:t>
            </w:r>
          </w:p>
        </w:tc>
        <w:tc>
          <w:tcPr>
            <w:tcW w:w="1680" w:type="dxa"/>
            <w:tcBorders>
              <w:bottom w:val="single" w:sz="4" w:space="0" w:color="auto"/>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transfactual causality</w:t>
            </w:r>
          </w:p>
        </w:tc>
        <w:tc>
          <w:tcPr>
            <w:tcW w:w="2040" w:type="dxa"/>
            <w:tcBorders>
              <w:bottom w:val="single" w:sz="4" w:space="0" w:color="auto"/>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rhythmic causality</w:t>
            </w:r>
          </w:p>
        </w:tc>
        <w:tc>
          <w:tcPr>
            <w:tcW w:w="2273" w:type="dxa"/>
            <w:tcBorders>
              <w:bottom w:val="single" w:sz="4" w:space="0" w:color="auto"/>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holistic causality</w:t>
            </w:r>
          </w:p>
        </w:tc>
        <w:tc>
          <w:tcPr>
            <w:tcW w:w="1904" w:type="dxa"/>
            <w:tcBorders>
              <w:bottom w:val="single" w:sz="4" w:space="0" w:color="auto"/>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intentional causality</w:t>
            </w:r>
          </w:p>
        </w:tc>
      </w:tr>
      <w:tr w:rsidR="00BD5E08" w:rsidRPr="00961967" w:rsidTr="002A5C1A">
        <w:tc>
          <w:tcPr>
            <w:tcW w:w="1857" w:type="dxa"/>
            <w:shd w:val="clear" w:color="auto" w:fill="D9D9D9"/>
          </w:tcPr>
          <w:p w:rsidR="00BD5E08" w:rsidRPr="00961967" w:rsidRDefault="00BD5E08" w:rsidP="002A5C1A">
            <w:pPr>
              <w:suppressLineNumbers/>
              <w:shd w:val="clear" w:color="auto" w:fill="FFFFFF"/>
              <w:jc w:val="left"/>
              <w:rPr>
                <w:rFonts w:ascii="Verdana" w:eastAsia="Arial Unicode MS" w:hAnsi="Verdana"/>
                <w:b/>
                <w:bCs/>
                <w:sz w:val="12"/>
                <w:szCs w:val="12"/>
                <w:lang/>
              </w:rPr>
            </w:pPr>
            <w:r w:rsidRPr="00961967">
              <w:rPr>
                <w:rFonts w:ascii="Verdana" w:eastAsia="Arial Unicode MS" w:hAnsi="Verdana"/>
                <w:b/>
                <w:bCs/>
                <w:sz w:val="12"/>
                <w:szCs w:val="12"/>
                <w:lang/>
              </w:rPr>
              <w:t>Modes of radical negation</w:t>
            </w:r>
          </w:p>
          <w:p w:rsidR="00BD5E08" w:rsidRPr="00961967" w:rsidRDefault="00BD5E08" w:rsidP="002A5C1A">
            <w:pPr>
              <w:suppressLineNumbers/>
              <w:shd w:val="clear" w:color="auto" w:fill="FFFFFF"/>
              <w:jc w:val="left"/>
              <w:rPr>
                <w:rFonts w:ascii="Verdana" w:eastAsia="Arial Unicode MS" w:hAnsi="Verdana"/>
                <w:b/>
                <w:bCs/>
                <w:sz w:val="12"/>
                <w:szCs w:val="12"/>
                <w:lang/>
              </w:rPr>
            </w:pPr>
          </w:p>
        </w:tc>
        <w:tc>
          <w:tcPr>
            <w:tcW w:w="1680" w:type="dxa"/>
            <w:shd w:val="clear" w:color="auto" w:fill="D9D9D9"/>
          </w:tcPr>
          <w:p w:rsidR="00BD5E08" w:rsidRPr="00961967" w:rsidRDefault="00BD5E08" w:rsidP="002A5C1A">
            <w:pPr>
              <w:suppressLineNumbers/>
              <w:shd w:val="clear" w:color="auto" w:fill="FFFFFF"/>
              <w:jc w:val="left"/>
              <w:rPr>
                <w:rFonts w:ascii="Verdana" w:eastAsia="Arial Unicode MS" w:hAnsi="Verdana"/>
                <w:sz w:val="12"/>
                <w:szCs w:val="12"/>
                <w:lang/>
              </w:rPr>
            </w:pPr>
            <w:r w:rsidRPr="00961967">
              <w:rPr>
                <w:rFonts w:ascii="Verdana" w:eastAsia="Arial Unicode MS" w:hAnsi="Verdana"/>
                <w:sz w:val="12"/>
                <w:szCs w:val="12"/>
                <w:lang/>
              </w:rPr>
              <w:t>auto-subversion</w:t>
            </w:r>
          </w:p>
        </w:tc>
        <w:tc>
          <w:tcPr>
            <w:tcW w:w="2040" w:type="dxa"/>
            <w:shd w:val="clear" w:color="auto" w:fill="D9D9D9"/>
          </w:tcPr>
          <w:p w:rsidR="00BD5E08" w:rsidRPr="00961967" w:rsidRDefault="00BD5E08" w:rsidP="002A5C1A">
            <w:pPr>
              <w:suppressLineNumbers/>
              <w:shd w:val="clear" w:color="auto" w:fill="FFFFFF"/>
              <w:jc w:val="left"/>
              <w:rPr>
                <w:rFonts w:ascii="Verdana" w:eastAsia="Arial Unicode MS" w:hAnsi="Verdana"/>
                <w:sz w:val="12"/>
                <w:szCs w:val="12"/>
                <w:lang/>
              </w:rPr>
            </w:pPr>
            <w:r w:rsidRPr="00961967">
              <w:rPr>
                <w:rFonts w:ascii="Verdana" w:eastAsia="Arial Unicode MS" w:hAnsi="Verdana"/>
                <w:sz w:val="12"/>
                <w:szCs w:val="12"/>
                <w:lang/>
              </w:rPr>
              <w:t>self-transformation</w:t>
            </w:r>
          </w:p>
        </w:tc>
        <w:tc>
          <w:tcPr>
            <w:tcW w:w="2273" w:type="dxa"/>
            <w:shd w:val="clear" w:color="auto" w:fill="D9D9D9"/>
          </w:tcPr>
          <w:p w:rsidR="00BD5E08" w:rsidRPr="00961967" w:rsidRDefault="00BD5E08" w:rsidP="002A5C1A">
            <w:pPr>
              <w:suppressLineNumbers/>
              <w:shd w:val="clear" w:color="auto" w:fill="FFFFFF"/>
              <w:jc w:val="left"/>
              <w:rPr>
                <w:rFonts w:ascii="Verdana" w:eastAsia="Arial Unicode MS" w:hAnsi="Verdana"/>
                <w:sz w:val="12"/>
                <w:szCs w:val="12"/>
                <w:lang/>
              </w:rPr>
            </w:pPr>
            <w:r w:rsidRPr="00961967">
              <w:rPr>
                <w:rFonts w:ascii="Verdana" w:eastAsia="Arial Unicode MS" w:hAnsi="Verdana"/>
                <w:sz w:val="12"/>
                <w:szCs w:val="12"/>
                <w:lang/>
              </w:rPr>
              <w:t>self-realisation</w:t>
            </w:r>
          </w:p>
        </w:tc>
        <w:tc>
          <w:tcPr>
            <w:tcW w:w="1904" w:type="dxa"/>
            <w:shd w:val="clear" w:color="auto" w:fill="D9D9D9"/>
          </w:tcPr>
          <w:p w:rsidR="00BD5E08" w:rsidRPr="00961967" w:rsidRDefault="00BD5E08" w:rsidP="002A5C1A">
            <w:pPr>
              <w:suppressLineNumbers/>
              <w:shd w:val="clear" w:color="auto" w:fill="FFFFFF"/>
              <w:jc w:val="left"/>
              <w:rPr>
                <w:rFonts w:ascii="Verdana" w:eastAsia="Arial Unicode MS" w:hAnsi="Verdana"/>
                <w:sz w:val="12"/>
                <w:szCs w:val="12"/>
                <w:lang/>
              </w:rPr>
            </w:pPr>
            <w:r w:rsidRPr="00961967">
              <w:rPr>
                <w:rFonts w:ascii="Verdana" w:eastAsia="Arial Unicode MS" w:hAnsi="Verdana"/>
                <w:sz w:val="12"/>
                <w:szCs w:val="12"/>
                <w:lang/>
              </w:rPr>
              <w:t>self-overcoming</w:t>
            </w:r>
          </w:p>
        </w:tc>
      </w:tr>
      <w:tr w:rsidR="00BD5E08" w:rsidRPr="00961967" w:rsidTr="002A5C1A">
        <w:tc>
          <w:tcPr>
            <w:tcW w:w="1857" w:type="dxa"/>
          </w:tcPr>
          <w:p w:rsidR="00BD5E08" w:rsidRPr="00961967"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Components of human nature</w:t>
            </w:r>
          </w:p>
        </w:tc>
        <w:tc>
          <w:tcPr>
            <w:tcW w:w="1680" w:type="dxa"/>
          </w:tcPr>
          <w:p w:rsidR="00BD5E08" w:rsidRPr="00961967" w:rsidRDefault="00BD5E08" w:rsidP="002A5C1A">
            <w:pPr>
              <w:widowControl w:val="0"/>
              <w:suppressLineNumbers/>
              <w:shd w:val="clear" w:color="auto" w:fill="FFFFFF"/>
              <w:suppressAutoHyphens/>
              <w:jc w:val="left"/>
              <w:rPr>
                <w:rFonts w:ascii="Verdana" w:eastAsia="Arial Unicode MS" w:hAnsi="Verdana"/>
                <w:sz w:val="12"/>
                <w:szCs w:val="12"/>
                <w:lang/>
              </w:rPr>
            </w:pPr>
            <w:r w:rsidRPr="00961967">
              <w:rPr>
                <w:rFonts w:ascii="Verdana" w:eastAsia="Arial Unicode MS" w:hAnsi="Verdana"/>
                <w:sz w:val="12"/>
                <w:szCs w:val="12"/>
                <w:lang/>
              </w:rPr>
              <w:t>(1) core universal</w:t>
            </w:r>
          </w:p>
        </w:tc>
        <w:tc>
          <w:tcPr>
            <w:tcW w:w="2040" w:type="dxa"/>
          </w:tcPr>
          <w:p w:rsidR="00BD5E08" w:rsidRPr="00961967" w:rsidRDefault="00BD5E08" w:rsidP="002A5C1A">
            <w:pPr>
              <w:widowControl w:val="0"/>
              <w:suppressLineNumbers/>
              <w:shd w:val="clear" w:color="auto" w:fill="FFFFFF"/>
              <w:suppressAutoHyphens/>
              <w:jc w:val="left"/>
              <w:rPr>
                <w:rFonts w:ascii="Verdana" w:eastAsia="Arial Unicode MS" w:hAnsi="Verdana"/>
                <w:sz w:val="12"/>
                <w:szCs w:val="12"/>
                <w:lang/>
              </w:rPr>
            </w:pPr>
            <w:r w:rsidRPr="00961967">
              <w:rPr>
                <w:rFonts w:ascii="Verdana" w:eastAsia="Arial Unicode MS" w:hAnsi="Verdana"/>
                <w:sz w:val="12"/>
                <w:szCs w:val="12"/>
                <w:lang/>
              </w:rPr>
              <w:t>(4) changing</w:t>
            </w:r>
          </w:p>
        </w:tc>
        <w:tc>
          <w:tcPr>
            <w:tcW w:w="2273" w:type="dxa"/>
          </w:tcPr>
          <w:p w:rsidR="00BD5E08" w:rsidRPr="00961967" w:rsidRDefault="00BD5E08" w:rsidP="002A5C1A">
            <w:pPr>
              <w:widowControl w:val="0"/>
              <w:suppressLineNumbers/>
              <w:shd w:val="clear" w:color="auto" w:fill="FFFFFF"/>
              <w:suppressAutoHyphens/>
              <w:jc w:val="left"/>
              <w:rPr>
                <w:rFonts w:ascii="Verdana" w:eastAsia="Arial Unicode MS" w:hAnsi="Verdana"/>
                <w:sz w:val="12"/>
                <w:szCs w:val="12"/>
                <w:lang/>
              </w:rPr>
            </w:pPr>
            <w:r w:rsidRPr="00961967">
              <w:rPr>
                <w:rFonts w:ascii="Verdana" w:eastAsia="Arial Unicode MS" w:hAnsi="Verdana"/>
                <w:sz w:val="12"/>
                <w:szCs w:val="12"/>
                <w:lang/>
              </w:rPr>
              <w:t>(2) historically specific</w:t>
            </w:r>
          </w:p>
        </w:tc>
        <w:tc>
          <w:tcPr>
            <w:tcW w:w="1904" w:type="dxa"/>
          </w:tcPr>
          <w:p w:rsidR="00BD5E08" w:rsidRPr="00961967" w:rsidRDefault="00BD5E08" w:rsidP="002A5C1A">
            <w:pPr>
              <w:widowControl w:val="0"/>
              <w:suppressLineNumbers/>
              <w:shd w:val="clear" w:color="auto" w:fill="FFFFFF"/>
              <w:suppressAutoHyphens/>
              <w:jc w:val="left"/>
              <w:rPr>
                <w:rFonts w:ascii="Verdana" w:eastAsia="Arial Unicode MS" w:hAnsi="Verdana"/>
                <w:sz w:val="12"/>
                <w:szCs w:val="12"/>
                <w:lang/>
              </w:rPr>
            </w:pPr>
            <w:r w:rsidRPr="00961967">
              <w:rPr>
                <w:rFonts w:ascii="Verdana" w:eastAsia="Arial Unicode MS" w:hAnsi="Verdana"/>
                <w:sz w:val="12"/>
                <w:szCs w:val="12"/>
                <w:lang/>
              </w:rPr>
              <w:t>(3) unique individuality</w:t>
            </w:r>
          </w:p>
        </w:tc>
      </w:tr>
      <w:tr w:rsidR="00BD5E08" w:rsidRPr="00961967" w:rsidTr="002A5C1A">
        <w:tc>
          <w:tcPr>
            <w:tcW w:w="1857" w:type="dxa"/>
          </w:tcPr>
          <w:p w:rsidR="00BD5E08" w:rsidRPr="003F36E1" w:rsidRDefault="00BD5E08" w:rsidP="002A5C1A">
            <w:pPr>
              <w:widowControl w:val="0"/>
              <w:suppressLineNumbers/>
              <w:shd w:val="clear" w:color="auto" w:fill="FFFFFF"/>
              <w:suppressAutoHyphens/>
              <w:jc w:val="left"/>
              <w:rPr>
                <w:rFonts w:ascii="Verdana" w:eastAsia="Arial Unicode MS" w:hAnsi="Verdana"/>
                <w:b/>
                <w:bCs/>
                <w:sz w:val="12"/>
                <w:szCs w:val="12"/>
                <w:lang/>
              </w:rPr>
            </w:pPr>
            <w:r w:rsidRPr="003F36E1">
              <w:rPr>
                <w:rFonts w:ascii="Verdana" w:eastAsia="Arial Unicode MS" w:hAnsi="Verdana"/>
                <w:b/>
                <w:bCs/>
                <w:sz w:val="12"/>
                <w:szCs w:val="12"/>
                <w:lang/>
              </w:rPr>
              <w:t>Four-planar social being or human nature (social tetrapolity)</w:t>
            </w:r>
          </w:p>
        </w:tc>
        <w:tc>
          <w:tcPr>
            <w:tcW w:w="1680"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 xml:space="preserve"> d. (intra-)subjectivity </w:t>
            </w:r>
          </w:p>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(the stratified person)</w:t>
            </w:r>
          </w:p>
        </w:tc>
        <w:tc>
          <w:tcPr>
            <w:tcW w:w="2040" w:type="dxa"/>
          </w:tcPr>
          <w:p w:rsidR="00BD5E08" w:rsidRPr="00A900CA"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A900CA">
              <w:rPr>
                <w:rFonts w:ascii="Verdana" w:eastAsia="Arial Unicode MS" w:hAnsi="Verdana"/>
                <w:sz w:val="12"/>
                <w:szCs w:val="12"/>
                <w:lang/>
              </w:rPr>
              <w:t>c. social relations</w:t>
            </w:r>
          </w:p>
          <w:p w:rsidR="00BD5E08" w:rsidRPr="00A900CA"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A900CA">
              <w:rPr>
                <w:rFonts w:ascii="Verdana" w:eastAsia="Arial Unicode MS" w:hAnsi="Verdana"/>
                <w:sz w:val="12"/>
                <w:szCs w:val="12"/>
                <w:lang/>
              </w:rPr>
              <w:t>(concept-dependent, site of social oppositionality)</w:t>
            </w:r>
          </w:p>
        </w:tc>
        <w:tc>
          <w:tcPr>
            <w:tcW w:w="2273"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b. inter-/intra-subjective (personal) relations – transactions with ourselves and others</w:t>
            </w:r>
          </w:p>
        </w:tc>
        <w:tc>
          <w:tcPr>
            <w:tcW w:w="1904" w:type="dxa"/>
          </w:tcPr>
          <w:p w:rsidR="00BD5E08" w:rsidRPr="003F36E1" w:rsidRDefault="00BD5E08" w:rsidP="002A5C1A">
            <w:pPr>
              <w:widowControl w:val="0"/>
              <w:suppressLineNumbers/>
              <w:shd w:val="clear" w:color="auto" w:fill="FFFFFF"/>
              <w:suppressAutoHyphens/>
              <w:jc w:val="left"/>
              <w:rPr>
                <w:rFonts w:ascii="Verdana" w:eastAsia="Arial Unicode MS" w:hAnsi="Verdana"/>
                <w:sz w:val="12"/>
                <w:szCs w:val="12"/>
                <w:lang/>
              </w:rPr>
            </w:pPr>
            <w:r w:rsidRPr="003F36E1">
              <w:rPr>
                <w:rFonts w:ascii="Verdana" w:eastAsia="Arial Unicode MS" w:hAnsi="Verdana"/>
                <w:sz w:val="12"/>
                <w:szCs w:val="12"/>
                <w:lang/>
              </w:rPr>
              <w:t>a. material transactions with nature (making)</w:t>
            </w:r>
          </w:p>
        </w:tc>
      </w:tr>
      <w:tr w:rsidR="00BD5E08" w:rsidRPr="00961967" w:rsidTr="002A5C1A">
        <w:tc>
          <w:tcPr>
            <w:tcW w:w="1857" w:type="dxa"/>
            <w:tcBorders>
              <w:bottom w:val="single" w:sz="4" w:space="0" w:color="auto"/>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lastRenderedPageBreak/>
              <w:t>Social cube</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1680" w:type="dxa"/>
            <w:tcBorders>
              <w:bottom w:val="single" w:sz="4" w:space="0" w:color="auto"/>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040" w:type="dxa"/>
            <w:tcBorders>
              <w:bottom w:val="single" w:sz="4" w:space="0" w:color="auto"/>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(1) power</w:t>
            </w:r>
            <w:r w:rsidRPr="00961967">
              <w:rPr>
                <w:rFonts w:ascii="Verdana" w:eastAsia="Arial Unicode MS" w:hAnsi="Verdana"/>
                <w:sz w:val="12"/>
                <w:szCs w:val="12"/>
                <w:vertAlign w:val="subscript"/>
                <w:lang/>
              </w:rPr>
              <w:t>2</w:t>
            </w:r>
            <w:r w:rsidRPr="00961967">
              <w:rPr>
                <w:rFonts w:ascii="Verdana" w:eastAsia="Arial Unicode MS" w:hAnsi="Verdana"/>
                <w:sz w:val="12"/>
                <w:szCs w:val="12"/>
                <w:lang/>
              </w:rPr>
              <w:t xml:space="preserve">, (2) discursive, </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(3) normative relations</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                   </w:t>
            </w:r>
            <w:r w:rsidRPr="00961967">
              <w:rPr>
                <w:rFonts w:ascii="Verdana" w:eastAsia="Arial Unicode MS" w:hAnsi="Verdana"/>
                <w:sz w:val="12"/>
                <w:szCs w:val="12"/>
                <w:u w:val="single"/>
                <w:lang/>
              </w:rPr>
              <w:t>intersecting in (4)</w:t>
            </w:r>
            <w:r w:rsidRPr="00961967">
              <w:rPr>
                <w:rFonts w:ascii="Verdana" w:eastAsia="Arial Unicode MS" w:hAnsi="Verdana"/>
                <w:sz w:val="12"/>
                <w:szCs w:val="12"/>
                <w:lang/>
              </w:rPr>
              <w:t xml:space="preserve"> </w:t>
            </w:r>
          </w:p>
        </w:tc>
        <w:tc>
          <w:tcPr>
            <w:tcW w:w="2273" w:type="dxa"/>
            <w:tcBorders>
              <w:bottom w:val="single" w:sz="4" w:space="0" w:color="auto"/>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(1) power</w:t>
            </w:r>
            <w:r w:rsidRPr="00961967">
              <w:rPr>
                <w:rFonts w:ascii="Verdana" w:eastAsia="Arial Unicode MS" w:hAnsi="Verdana"/>
                <w:sz w:val="12"/>
                <w:szCs w:val="12"/>
                <w:vertAlign w:val="subscript"/>
                <w:lang/>
              </w:rPr>
              <w:t>2</w:t>
            </w:r>
            <w:r w:rsidRPr="00961967">
              <w:rPr>
                <w:rFonts w:ascii="Verdana" w:eastAsia="Arial Unicode MS" w:hAnsi="Verdana"/>
                <w:sz w:val="12"/>
                <w:szCs w:val="12"/>
                <w:lang/>
              </w:rPr>
              <w:t>, (2) communicative, (3) moral relations</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u w:val="single"/>
                <w:lang/>
              </w:rPr>
            </w:pPr>
            <w:r w:rsidRPr="00961967">
              <w:rPr>
                <w:rFonts w:ascii="Verdana" w:eastAsia="Arial Unicode MS" w:hAnsi="Verdana"/>
                <w:sz w:val="12"/>
                <w:szCs w:val="12"/>
                <w:u w:val="single"/>
                <w:lang/>
              </w:rPr>
              <w:t>ideology: illusions of the demi-real</w:t>
            </w:r>
          </w:p>
        </w:tc>
        <w:tc>
          <w:tcPr>
            <w:tcW w:w="1904" w:type="dxa"/>
            <w:tcBorders>
              <w:bottom w:val="single" w:sz="4" w:space="0" w:color="auto"/>
            </w:tcBorders>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r>
      <w:tr w:rsidR="00BD5E08" w:rsidRPr="00961967" w:rsidTr="002A5C1A">
        <w:tc>
          <w:tcPr>
            <w:tcW w:w="1857"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Subjectivity/self</w:t>
            </w:r>
          </w:p>
        </w:tc>
        <w:tc>
          <w:tcPr>
            <w:tcW w:w="1680"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transcendentally real self</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or alethic self</w:t>
            </w:r>
          </w:p>
        </w:tc>
        <w:tc>
          <w:tcPr>
            <w:tcW w:w="2040"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ongoing change (geo-historical constitution)</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                               </w:t>
            </w:r>
            <w:r w:rsidRPr="00961967">
              <w:rPr>
                <w:rFonts w:ascii="Verdana" w:eastAsia="Arial Unicode MS" w:hAnsi="Verdana"/>
                <w:sz w:val="12"/>
                <w:szCs w:val="12"/>
                <w:u w:val="single"/>
                <w:lang/>
              </w:rPr>
              <w:t>illusion of</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u w:val="single"/>
                <w:lang/>
              </w:rPr>
            </w:pPr>
            <w:r w:rsidRPr="00961967">
              <w:rPr>
                <w:rFonts w:ascii="Verdana" w:eastAsia="Arial Unicode MS" w:hAnsi="Verdana"/>
                <w:sz w:val="12"/>
                <w:szCs w:val="12"/>
                <w:lang/>
              </w:rPr>
              <w:t xml:space="preserve">                                                       </w:t>
            </w:r>
          </w:p>
        </w:tc>
        <w:tc>
          <w:tcPr>
            <w:tcW w:w="2273"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self-consciousness or reflexive monitoring, incl. internal conversation); internal relations with others</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u w:val="single"/>
                <w:lang/>
              </w:rPr>
            </w:pPr>
            <w:r w:rsidRPr="00961967">
              <w:rPr>
                <w:rFonts w:ascii="Verdana" w:eastAsia="Arial Unicode MS" w:hAnsi="Verdana"/>
                <w:sz w:val="12"/>
                <w:szCs w:val="12"/>
                <w:u w:val="single"/>
                <w:lang/>
              </w:rPr>
              <w:t>ego (ideological)</w:t>
            </w:r>
          </w:p>
        </w:tc>
        <w:tc>
          <w:tcPr>
            <w:tcW w:w="1904"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embodied self, site of</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intentional causality</w:t>
            </w:r>
          </w:p>
        </w:tc>
      </w:tr>
      <w:tr w:rsidR="00BD5E08" w:rsidRPr="00961967" w:rsidTr="002A5C1A">
        <w:tc>
          <w:tcPr>
            <w:tcW w:w="1857"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An embodied self</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(a human being or person)</w:t>
            </w:r>
          </w:p>
        </w:tc>
        <w:tc>
          <w:tcPr>
            <w:tcW w:w="1680"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core universal human </w:t>
            </w:r>
            <w:r w:rsidRPr="00961967">
              <w:rPr>
                <w:rFonts w:ascii="Verdana" w:eastAsia="Arial Unicode MS" w:hAnsi="Verdana"/>
                <w:i/>
                <w:sz w:val="12"/>
                <w:szCs w:val="12"/>
                <w:lang/>
              </w:rPr>
              <w:t>nature</w:t>
            </w:r>
          </w:p>
        </w:tc>
        <w:tc>
          <w:tcPr>
            <w:tcW w:w="2040"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i/>
                <w:sz w:val="12"/>
                <w:szCs w:val="12"/>
                <w:lang/>
              </w:rPr>
              <w:t>rhythmics</w:t>
            </w:r>
            <w:r w:rsidRPr="00961967">
              <w:rPr>
                <w:rFonts w:ascii="Verdana" w:eastAsia="Arial Unicode MS" w:hAnsi="Verdana"/>
                <w:sz w:val="12"/>
                <w:szCs w:val="12"/>
                <w:lang/>
              </w:rPr>
              <w:t xml:space="preserve"> of her world-line</w:t>
            </w:r>
          </w:p>
        </w:tc>
        <w:tc>
          <w:tcPr>
            <w:tcW w:w="2273"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particular </w:t>
            </w:r>
            <w:r w:rsidRPr="00961967">
              <w:rPr>
                <w:rFonts w:ascii="Verdana" w:eastAsia="Arial Unicode MS" w:hAnsi="Verdana"/>
                <w:i/>
                <w:sz w:val="12"/>
                <w:szCs w:val="12"/>
                <w:lang/>
              </w:rPr>
              <w:t>mediations</w:t>
            </w:r>
          </w:p>
        </w:tc>
        <w:tc>
          <w:tcPr>
            <w:tcW w:w="1904" w:type="dxa"/>
            <w:shd w:val="clear" w:color="auto" w:fill="D9D9D9"/>
          </w:tcPr>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r w:rsidRPr="00961967">
              <w:rPr>
                <w:rFonts w:ascii="Verdana" w:eastAsia="Arial Unicode MS" w:hAnsi="Verdana"/>
                <w:sz w:val="12"/>
                <w:szCs w:val="12"/>
                <w:lang/>
              </w:rPr>
              <w:t xml:space="preserve">unique </w:t>
            </w:r>
            <w:r w:rsidRPr="00961967">
              <w:rPr>
                <w:rFonts w:ascii="Verdana" w:eastAsia="Arial Unicode MS" w:hAnsi="Verdana"/>
                <w:i/>
                <w:sz w:val="12"/>
                <w:szCs w:val="12"/>
                <w:lang/>
              </w:rPr>
              <w:t>concretely singular person</w:t>
            </w:r>
            <w:r w:rsidRPr="00961967">
              <w:rPr>
                <w:rFonts w:ascii="Verdana" w:eastAsia="Arial Unicode MS" w:hAnsi="Verdana"/>
                <w:sz w:val="12"/>
                <w:szCs w:val="12"/>
                <w:lang/>
              </w:rPr>
              <w:t xml:space="preserve"> (in effect natural kind)</w:t>
            </w:r>
          </w:p>
        </w:tc>
      </w:tr>
      <w:tr w:rsidR="00BD5E08" w:rsidRPr="00961967" w:rsidTr="002A5C1A">
        <w:tc>
          <w:tcPr>
            <w:tcW w:w="1857"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Qualities of the self</w:t>
            </w:r>
          </w:p>
        </w:tc>
        <w:tc>
          <w:tcPr>
            <w:tcW w:w="1680"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psychic (stratified beliefs, concerns, projects)</w:t>
            </w:r>
          </w:p>
        </w:tc>
        <w:tc>
          <w:tcPr>
            <w:tcW w:w="2040"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mental</w:t>
            </w:r>
          </w:p>
        </w:tc>
        <w:tc>
          <w:tcPr>
            <w:tcW w:w="2273"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emotional</w:t>
            </w:r>
          </w:p>
        </w:tc>
        <w:tc>
          <w:tcPr>
            <w:tcW w:w="1904" w:type="dxa"/>
            <w:shd w:val="clear" w:color="auto" w:fill="D9D9D9"/>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physical</w:t>
            </w:r>
          </w:p>
        </w:tc>
      </w:tr>
      <w:tr w:rsidR="00BD5E08" w:rsidRPr="00961967" w:rsidTr="002A5C1A">
        <w:tc>
          <w:tcPr>
            <w:tcW w:w="185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Transformative agency</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1680"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stratification of mind (consciousness, self-consciousness, pre-conscious, unconscious)</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040"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reasons for acting</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flow of action/praxis</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c>
          <w:tcPr>
            <w:tcW w:w="2273"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inter/-intra-action within and among persons</w:t>
            </w:r>
          </w:p>
        </w:tc>
        <w:tc>
          <w:tcPr>
            <w:tcW w:w="1904"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embodied intentional causality (exercised)</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action/praxis–poiesis</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p>
        </w:tc>
      </w:tr>
    </w:tbl>
    <w:p w:rsidR="00BD5E08" w:rsidRPr="00961967" w:rsidRDefault="00BD5E08" w:rsidP="00BD5E08">
      <w:pPr>
        <w:widowControl w:val="0"/>
        <w:tabs>
          <w:tab w:val="clear" w:pos="284"/>
        </w:tabs>
        <w:suppressAutoHyphens/>
        <w:rPr>
          <w:rFonts w:eastAsia="Arial Unicode MS"/>
          <w:bCs/>
          <w:color w:val="000000"/>
          <w:szCs w:val="20"/>
          <w:lang w:val="en-US"/>
        </w:rPr>
      </w:pPr>
    </w:p>
    <w:p w:rsidR="00BD5E08" w:rsidRPr="00961967" w:rsidRDefault="00BD5E08" w:rsidP="00BD5E08">
      <w:pPr>
        <w:widowControl w:val="0"/>
        <w:tabs>
          <w:tab w:val="clear" w:pos="284"/>
        </w:tabs>
        <w:suppressAutoHyphens/>
        <w:jc w:val="center"/>
        <w:rPr>
          <w:rFonts w:ascii="Verdana" w:eastAsia="Arial Unicode MS" w:hAnsi="Verdana"/>
          <w:bCs/>
          <w:color w:val="000000"/>
          <w:sz w:val="16"/>
          <w:szCs w:val="20"/>
          <w:lang w:val="en-US"/>
        </w:rPr>
      </w:pPr>
      <w:r w:rsidRPr="00961967">
        <w:rPr>
          <w:rFonts w:ascii="Verdana" w:eastAsia="Arial Unicode MS" w:hAnsi="Verdana"/>
          <w:b/>
          <w:bCs/>
          <w:color w:val="000000"/>
          <w:sz w:val="16"/>
          <w:szCs w:val="20"/>
          <w:lang w:val="en-US"/>
        </w:rPr>
        <w:t xml:space="preserve">Figure </w:t>
      </w:r>
      <w:r>
        <w:rPr>
          <w:rFonts w:ascii="Verdana" w:eastAsia="Arial Unicode MS" w:hAnsi="Verdana"/>
          <w:b/>
          <w:bCs/>
          <w:color w:val="000000"/>
          <w:sz w:val="16"/>
          <w:szCs w:val="20"/>
          <w:lang w:val="en-US"/>
        </w:rPr>
        <w:t>47</w:t>
      </w:r>
      <w:r w:rsidRPr="00961967">
        <w:rPr>
          <w:rFonts w:ascii="Verdana" w:eastAsia="Arial Unicode MS" w:hAnsi="Verdana"/>
          <w:bCs/>
          <w:color w:val="000000"/>
          <w:sz w:val="16"/>
          <w:szCs w:val="20"/>
          <w:lang w:val="en-US"/>
        </w:rPr>
        <w:t>. Subjectivity/the self, with some correspondences</w:t>
      </w:r>
    </w:p>
    <w:p w:rsidR="00BD5E08" w:rsidRPr="00961967" w:rsidRDefault="00BD5E08" w:rsidP="00BD5E08">
      <w:pPr>
        <w:widowControl w:val="0"/>
        <w:tabs>
          <w:tab w:val="clear" w:pos="284"/>
        </w:tabs>
        <w:suppressAutoHyphens/>
        <w:rPr>
          <w:rFonts w:ascii="Verdana" w:eastAsia="Arial Unicode MS" w:hAnsi="Verdana"/>
          <w:bCs/>
          <w:color w:val="000000"/>
          <w:sz w:val="12"/>
          <w:szCs w:val="20"/>
          <w:lang w:val="en-US"/>
        </w:rPr>
      </w:pPr>
    </w:p>
    <w:p w:rsidR="00BD5E08" w:rsidRPr="00961967" w:rsidRDefault="00BD5E08" w:rsidP="00BD5E08">
      <w:pPr>
        <w:widowControl w:val="0"/>
        <w:tabs>
          <w:tab w:val="clear" w:pos="284"/>
        </w:tabs>
        <w:suppressAutoHyphens/>
        <w:ind w:left="720"/>
        <w:rPr>
          <w:rFonts w:ascii="Verdana" w:eastAsia="Arial Unicode MS" w:hAnsi="Verdana"/>
          <w:bCs/>
          <w:color w:val="000000"/>
          <w:sz w:val="14"/>
          <w:szCs w:val="20"/>
          <w:lang w:val="en-US"/>
        </w:rPr>
      </w:pPr>
      <w:r w:rsidRPr="00961967">
        <w:rPr>
          <w:rFonts w:ascii="Verdana" w:eastAsia="Arial Unicode MS" w:hAnsi="Verdana"/>
          <w:bCs/>
          <w:i/>
          <w:color w:val="000000"/>
          <w:sz w:val="14"/>
          <w:szCs w:val="20"/>
          <w:lang w:val="en-US"/>
        </w:rPr>
        <w:t xml:space="preserve">Note. </w:t>
      </w:r>
      <w:r>
        <w:rPr>
          <w:rFonts w:ascii="Verdana" w:eastAsia="Arial Unicode MS" w:hAnsi="Verdana"/>
          <w:bCs/>
          <w:color w:val="000000"/>
          <w:sz w:val="14"/>
          <w:szCs w:val="20"/>
          <w:lang w:val="en-US"/>
        </w:rPr>
        <w:t>See also Figure 4</w:t>
      </w:r>
      <w:r w:rsidRPr="00961967">
        <w:rPr>
          <w:rFonts w:ascii="Verdana" w:eastAsia="Arial Unicode MS" w:hAnsi="Verdana"/>
          <w:bCs/>
          <w:color w:val="000000"/>
          <w:sz w:val="14"/>
          <w:szCs w:val="20"/>
          <w:lang w:val="en-US"/>
        </w:rPr>
        <w:t>, ‘The stratification of agency’, which could equally be called ‘The stratification of the subject’.</w:t>
      </w:r>
    </w:p>
    <w:p w:rsidR="00BD5E08" w:rsidRPr="00961967" w:rsidRDefault="00BD5E08" w:rsidP="00BD5E08">
      <w:pPr>
        <w:widowControl w:val="0"/>
        <w:tabs>
          <w:tab w:val="clear" w:pos="284"/>
        </w:tabs>
        <w:suppressAutoHyphens/>
        <w:rPr>
          <w:rFonts w:eastAsia="Arial Unicode MS"/>
          <w:bCs/>
          <w:color w:val="000000"/>
          <w:szCs w:val="20"/>
          <w:lang w:val="en-US"/>
        </w:rPr>
      </w:pPr>
    </w:p>
    <w:p w:rsidR="00BD5E08" w:rsidRPr="00961967" w:rsidRDefault="00BD5E08" w:rsidP="00BD5E08">
      <w:pPr>
        <w:widowControl w:val="0"/>
        <w:tabs>
          <w:tab w:val="clear" w:pos="284"/>
        </w:tabs>
        <w:suppressAutoHyphens/>
        <w:rPr>
          <w:rFonts w:eastAsia="Arial Unicode MS"/>
          <w:color w:val="000000"/>
          <w:szCs w:val="20"/>
          <w:lang/>
        </w:rPr>
      </w:pPr>
      <w:r w:rsidRPr="00961967">
        <w:rPr>
          <w:rFonts w:eastAsia="Arial Unicode MS"/>
          <w:bCs/>
          <w:color w:val="000000"/>
          <w:szCs w:val="20"/>
          <w:lang w:val="en-US"/>
        </w:rPr>
        <w:t xml:space="preserve">This, then, is who we are on the CR account – changing embodied persons who are also transcendentally real selves, profoundly interconnected with each other and the rest of the cosmos. Our little atomistic ego is therefore rejected as an </w:t>
      </w:r>
      <w:r w:rsidRPr="00961967">
        <w:rPr>
          <w:rFonts w:eastAsia="Arial Unicode MS"/>
          <w:bCs/>
          <w:smallCaps/>
          <w:color w:val="000000"/>
          <w:szCs w:val="20"/>
          <w:lang w:val="en-US"/>
        </w:rPr>
        <w:t>illusion</w:t>
      </w:r>
      <w:r w:rsidRPr="00961967">
        <w:rPr>
          <w:rFonts w:eastAsia="Arial Unicode MS"/>
          <w:bCs/>
          <w:color w:val="000000"/>
          <w:szCs w:val="20"/>
          <w:lang w:val="en-US"/>
        </w:rPr>
        <w:t xml:space="preserve"> in the strict sense – a real false being with casual efficacy. The distinctions between the illusory ego, the embodied self and the transcendentally real self </w:t>
      </w:r>
      <w:r w:rsidRPr="00961967">
        <w:rPr>
          <w:rFonts w:eastAsia="Arial Unicode MS"/>
          <w:color w:val="000000"/>
          <w:szCs w:val="20"/>
          <w:lang/>
        </w:rPr>
        <w:t>map loosely onto those between the domains of the empirical, the actual and the real, and (in PMR) between demi-real relative reality, relative reality and absolute reality (see</w:t>
      </w:r>
      <w:r w:rsidRPr="00961967">
        <w:rPr>
          <w:rFonts w:eastAsia="Arial Unicode MS"/>
          <w:smallCaps/>
          <w:color w:val="000000"/>
          <w:szCs w:val="20"/>
          <w:lang/>
        </w:rPr>
        <w:t xml:space="preserve"> meta-Reality, reality</w:t>
      </w:r>
      <w:r w:rsidRPr="00961967">
        <w:rPr>
          <w:rFonts w:eastAsia="Arial Unicode MS"/>
          <w:color w:val="000000"/>
          <w:szCs w:val="20"/>
          <w:lang/>
        </w:rPr>
        <w:t>). In PMR explicitly, and implicitly in CR, the virtuous or enlightened person sheds her ego and brings her embodied self into phase with her essential self, entraining an in principle indefinite expansion of powers and potentials. Although the concept of the transcendentally real self is articulated  explicitly only in the works of the spiritual turn, it is strongly implicit in the earlier concept of a (changing and always socially mediated) core human nature</w:t>
      </w:r>
      <w:r w:rsidRPr="00961967">
        <w:rPr>
          <w:rFonts w:eastAsia="Arial Unicode MS"/>
          <w:smallCaps/>
          <w:color w:val="000000"/>
          <w:szCs w:val="20"/>
          <w:lang/>
        </w:rPr>
        <w:t>,</w:t>
      </w:r>
      <w:r w:rsidRPr="00961967">
        <w:rPr>
          <w:rFonts w:eastAsia="Arial Unicode MS"/>
          <w:color w:val="000000"/>
          <w:szCs w:val="20"/>
          <w:lang/>
        </w:rPr>
        <w:t xml:space="preserve"> and in the deduction, in </w:t>
      </w:r>
      <w:r w:rsidRPr="00961967">
        <w:rPr>
          <w:rFonts w:eastAsia="Arial Unicode MS"/>
          <w:i/>
          <w:iCs/>
          <w:color w:val="000000"/>
          <w:szCs w:val="20"/>
          <w:lang/>
        </w:rPr>
        <w:t>Dialectic</w:t>
      </w:r>
      <w:r w:rsidRPr="00961967">
        <w:rPr>
          <w:rFonts w:eastAsia="Arial Unicode MS"/>
          <w:color w:val="000000"/>
          <w:szCs w:val="20"/>
          <w:lang/>
        </w:rPr>
        <w:t xml:space="preserve"> and </w:t>
      </w:r>
      <w:r w:rsidRPr="00961967">
        <w:rPr>
          <w:rFonts w:eastAsia="Arial Unicode MS"/>
          <w:i/>
          <w:iCs/>
          <w:color w:val="000000"/>
          <w:szCs w:val="20"/>
          <w:lang/>
        </w:rPr>
        <w:t>Plato Etc.</w:t>
      </w:r>
      <w:r w:rsidRPr="00961967">
        <w:rPr>
          <w:rFonts w:eastAsia="Arial Unicode MS"/>
          <w:iCs/>
          <w:color w:val="000000"/>
          <w:szCs w:val="20"/>
          <w:lang/>
        </w:rPr>
        <w:t>,</w:t>
      </w:r>
      <w:r w:rsidRPr="00961967">
        <w:rPr>
          <w:rFonts w:eastAsia="Arial Unicode MS"/>
          <w:color w:val="000000"/>
          <w:szCs w:val="20"/>
          <w:lang/>
        </w:rPr>
        <w:t xml:space="preserve"> of the </w:t>
      </w:r>
      <w:r w:rsidRPr="00961967">
        <w:rPr>
          <w:rFonts w:eastAsia="Arial Unicode MS"/>
          <w:caps/>
          <w:color w:val="000000"/>
          <w:szCs w:val="20"/>
          <w:lang/>
        </w:rPr>
        <w:t>1M</w:t>
      </w:r>
      <w:r w:rsidRPr="00961967">
        <w:rPr>
          <w:rFonts w:eastAsia="Arial Unicode MS"/>
          <w:color w:val="000000"/>
          <w:szCs w:val="20"/>
          <w:lang/>
        </w:rPr>
        <w:t xml:space="preserve"> reality of human needs and potentials, rights and freedoms, from agency and discourse, and the deployment of the logic of dialectical </w:t>
      </w:r>
      <w:r w:rsidRPr="00961967">
        <w:rPr>
          <w:rFonts w:eastAsia="Arial Unicode MS"/>
          <w:smallCaps/>
          <w:color w:val="000000"/>
          <w:szCs w:val="20"/>
          <w:lang/>
        </w:rPr>
        <w:t>universalisability</w:t>
      </w:r>
      <w:r w:rsidRPr="00961967">
        <w:rPr>
          <w:rFonts w:eastAsia="Arial Unicode MS"/>
          <w:color w:val="000000"/>
          <w:szCs w:val="20"/>
          <w:lang/>
        </w:rPr>
        <w:t xml:space="preserve"> and theory–practice </w:t>
      </w:r>
      <w:r w:rsidRPr="00961967">
        <w:rPr>
          <w:rFonts w:eastAsia="Arial Unicode MS"/>
          <w:smallCaps/>
          <w:color w:val="000000"/>
          <w:szCs w:val="20"/>
          <w:lang/>
        </w:rPr>
        <w:t>consistency</w:t>
      </w:r>
      <w:r w:rsidRPr="00961967">
        <w:rPr>
          <w:rFonts w:eastAsia="Arial Unicode MS"/>
          <w:color w:val="000000"/>
          <w:szCs w:val="20"/>
          <w:lang/>
        </w:rPr>
        <w:t xml:space="preserve"> to articulate the human moral </w:t>
      </w:r>
      <w:r w:rsidRPr="00961967">
        <w:rPr>
          <w:rFonts w:eastAsia="Arial Unicode MS"/>
          <w:smallCaps/>
          <w:color w:val="000000"/>
          <w:szCs w:val="20"/>
          <w:lang/>
        </w:rPr>
        <w:t>alethia</w:t>
      </w:r>
      <w:r w:rsidRPr="00961967">
        <w:rPr>
          <w:rFonts w:eastAsia="Arial Unicode MS"/>
          <w:color w:val="000000"/>
          <w:szCs w:val="20"/>
          <w:lang/>
        </w:rPr>
        <w:t xml:space="preserve"> as the free flourishing of each as a condition of the free flourishing or all. We are true to our essential selves when we act in accordance with this. It is also arguably presupposed by Marx and by emancipatory discourses in general (</w:t>
      </w:r>
      <w:r w:rsidRPr="00961967">
        <w:rPr>
          <w:rFonts w:eastAsia="Arial Unicode MS"/>
          <w:i/>
          <w:caps/>
          <w:color w:val="000000"/>
          <w:szCs w:val="20"/>
          <w:lang/>
        </w:rPr>
        <w:t>rm</w:t>
      </w:r>
      <w:r w:rsidRPr="00961967">
        <w:rPr>
          <w:rFonts w:eastAsia="Arial Unicode MS"/>
          <w:caps/>
          <w:color w:val="000000"/>
          <w:szCs w:val="20"/>
          <w:lang/>
        </w:rPr>
        <w:t>:</w:t>
      </w:r>
      <w:r w:rsidRPr="00961967">
        <w:rPr>
          <w:rFonts w:eastAsia="Arial Unicode MS"/>
          <w:color w:val="000000"/>
          <w:szCs w:val="20"/>
          <w:lang/>
        </w:rPr>
        <w:t xml:space="preserve"> 71, 113). </w:t>
      </w:r>
    </w:p>
    <w:p w:rsidR="00BD5E08" w:rsidRPr="00961967" w:rsidRDefault="00BD5E08" w:rsidP="00BD5E08">
      <w:pPr>
        <w:widowControl w:val="0"/>
        <w:tabs>
          <w:tab w:val="clear" w:pos="284"/>
          <w:tab w:val="left" w:pos="255"/>
          <w:tab w:val="right" w:pos="10469"/>
        </w:tabs>
        <w:suppressAutoHyphens/>
        <w:rPr>
          <w:rFonts w:eastAsia="Arial Unicode MS"/>
          <w:iCs/>
          <w:color w:val="000000"/>
          <w:szCs w:val="20"/>
          <w:lang/>
        </w:rPr>
      </w:pPr>
    </w:p>
    <w:p w:rsidR="00BD5E08" w:rsidRPr="00961967" w:rsidRDefault="00BD5E08" w:rsidP="00BD5E08">
      <w:pPr>
        <w:widowControl w:val="0"/>
        <w:tabs>
          <w:tab w:val="clear" w:pos="284"/>
          <w:tab w:val="left" w:pos="255"/>
          <w:tab w:val="right" w:pos="10469"/>
        </w:tabs>
        <w:suppressAutoHyphens/>
        <w:rPr>
          <w:rFonts w:eastAsia="Arial Unicode MS"/>
          <w:iCs/>
          <w:color w:val="000000"/>
          <w:szCs w:val="20"/>
          <w:lang/>
        </w:rPr>
      </w:pPr>
      <w:r w:rsidRPr="00961967">
        <w:rPr>
          <w:rFonts w:eastAsia="Arial Unicode MS"/>
          <w:iCs/>
          <w:color w:val="000000"/>
          <w:szCs w:val="20"/>
          <w:lang/>
        </w:rPr>
        <w:t xml:space="preserve">The </w:t>
      </w:r>
      <w:r w:rsidRPr="00961967">
        <w:rPr>
          <w:rFonts w:eastAsia="Arial Unicode MS"/>
          <w:i/>
          <w:iCs/>
          <w:color w:val="000000"/>
          <w:szCs w:val="20"/>
          <w:lang/>
        </w:rPr>
        <w:t>stratification of the self</w:t>
      </w:r>
      <w:r w:rsidRPr="00961967">
        <w:rPr>
          <w:rFonts w:eastAsia="Arial Unicode MS"/>
          <w:iCs/>
          <w:color w:val="000000"/>
          <w:szCs w:val="20"/>
          <w:lang/>
        </w:rPr>
        <w:t xml:space="preserve"> or </w:t>
      </w:r>
      <w:r w:rsidRPr="00961967">
        <w:rPr>
          <w:rFonts w:eastAsia="Arial Unicode MS"/>
          <w:i/>
          <w:iCs/>
          <w:color w:val="000000"/>
          <w:szCs w:val="20"/>
          <w:lang/>
        </w:rPr>
        <w:t>subject</w:t>
      </w:r>
      <w:r w:rsidRPr="00961967">
        <w:rPr>
          <w:rFonts w:eastAsia="Arial Unicode MS"/>
          <w:iCs/>
          <w:color w:val="000000"/>
          <w:szCs w:val="20"/>
          <w:lang/>
        </w:rPr>
        <w:t xml:space="preserve"> or </w:t>
      </w:r>
      <w:r w:rsidRPr="00961967">
        <w:rPr>
          <w:rFonts w:eastAsia="Arial Unicode MS"/>
          <w:i/>
          <w:iCs/>
          <w:color w:val="000000"/>
          <w:szCs w:val="20"/>
          <w:lang/>
        </w:rPr>
        <w:t>intra-subjectivity</w:t>
      </w:r>
      <w:r w:rsidRPr="00961967">
        <w:rPr>
          <w:rFonts w:eastAsia="Arial Unicode MS"/>
          <w:iCs/>
          <w:color w:val="000000"/>
          <w:szCs w:val="20"/>
          <w:lang/>
        </w:rPr>
        <w:t xml:space="preserve"> refers to (1) the triplex stratification of our subjectivity in master–slave-type societies already indicated (illusory ego, embodied self, alethic self); (2) emergent levels of subjectivity manifest in conscious engagement in social practices, reflexive monitoring and accounting for our activities, reflexive monitoring of our lives, and meta-reflexively totalising awareness of our self-situation (see </w:t>
      </w:r>
      <w:r w:rsidRPr="00961967">
        <w:rPr>
          <w:rFonts w:eastAsia="Arial Unicode MS"/>
          <w:iCs/>
          <w:smallCaps/>
          <w:color w:val="000000"/>
          <w:szCs w:val="20"/>
          <w:lang/>
        </w:rPr>
        <w:t>agency</w:t>
      </w:r>
      <w:r w:rsidRPr="00961967">
        <w:rPr>
          <w:rFonts w:eastAsia="Arial Unicode MS"/>
          <w:iCs/>
          <w:color w:val="000000"/>
          <w:szCs w:val="20"/>
          <w:lang/>
        </w:rPr>
        <w:t xml:space="preserve">, </w:t>
      </w:r>
      <w:r w:rsidRPr="00961967">
        <w:rPr>
          <w:rFonts w:eastAsia="Arial Unicode MS"/>
          <w:iCs/>
          <w:smallCaps/>
          <w:color w:val="000000"/>
          <w:szCs w:val="20"/>
          <w:lang/>
        </w:rPr>
        <w:t>reflection</w:t>
      </w:r>
      <w:r w:rsidRPr="00961967">
        <w:rPr>
          <w:rFonts w:eastAsia="Arial Unicode MS"/>
          <w:iCs/>
          <w:color w:val="000000"/>
          <w:szCs w:val="20"/>
          <w:lang/>
        </w:rPr>
        <w:t>); (3) the depth-stratification of beliefs constituting a psyche; and (4) the stratification of m</w:t>
      </w:r>
      <w:r>
        <w:rPr>
          <w:rFonts w:eastAsia="Arial Unicode MS"/>
          <w:iCs/>
          <w:color w:val="000000"/>
          <w:szCs w:val="20"/>
          <w:lang/>
        </w:rPr>
        <w:t>ind, as illustrated in Figure 4</w:t>
      </w:r>
      <w:r w:rsidRPr="00961967">
        <w:rPr>
          <w:rFonts w:eastAsia="Arial Unicode MS"/>
          <w:iCs/>
          <w:color w:val="000000"/>
          <w:szCs w:val="20"/>
          <w:lang/>
        </w:rPr>
        <w:t xml:space="preserve"> (open biological substratum, unconsciousness, preconscious, </w:t>
      </w:r>
      <w:r w:rsidRPr="00961967">
        <w:rPr>
          <w:rFonts w:eastAsia="Arial Unicode MS"/>
          <w:iCs/>
          <w:smallCaps/>
          <w:color w:val="000000"/>
          <w:szCs w:val="20"/>
          <w:lang/>
        </w:rPr>
        <w:t>consciousness</w:t>
      </w:r>
      <w:r w:rsidRPr="00961967">
        <w:rPr>
          <w:rFonts w:eastAsia="Arial Unicode MS"/>
          <w:iCs/>
          <w:color w:val="000000"/>
          <w:szCs w:val="20"/>
          <w:lang/>
        </w:rPr>
        <w:t xml:space="preserve">/self-consciousness). The stratification of mind entails a decentred self, such that, contra Kant, ‘transcendental unity of consciousness {…} is an </w:t>
      </w:r>
      <w:r w:rsidRPr="00961967">
        <w:rPr>
          <w:rFonts w:eastAsia="Arial Unicode MS"/>
          <w:i/>
          <w:iCs/>
          <w:color w:val="000000"/>
          <w:szCs w:val="20"/>
          <w:lang/>
        </w:rPr>
        <w:t>achievement</w:t>
      </w:r>
      <w:r w:rsidRPr="00961967">
        <w:rPr>
          <w:rFonts w:eastAsia="Arial Unicode MS"/>
          <w:iCs/>
          <w:color w:val="000000"/>
          <w:szCs w:val="20"/>
          <w:lang/>
        </w:rPr>
        <w:t>, not a presupposition’ (</w:t>
      </w:r>
      <w:r w:rsidRPr="00961967">
        <w:rPr>
          <w:rFonts w:eastAsia="Arial Unicode MS"/>
          <w:i/>
          <w:iCs/>
          <w:color w:val="000000"/>
          <w:szCs w:val="20"/>
          <w:lang/>
        </w:rPr>
        <w:t>D</w:t>
      </w:r>
      <w:r w:rsidRPr="00961967">
        <w:rPr>
          <w:rFonts w:eastAsia="Arial Unicode MS"/>
          <w:iCs/>
          <w:color w:val="000000"/>
          <w:szCs w:val="20"/>
          <w:lang/>
        </w:rPr>
        <w:t>: 325). Moreover, the life of subjects in their ‘internal dialectical pluriverses’ is ‘open systemic {and} multiply and conflictually determined’, looped through, in the demi-real, by power</w:t>
      </w:r>
      <w:r w:rsidRPr="00961967">
        <w:rPr>
          <w:rFonts w:eastAsia="Arial Unicode MS"/>
          <w:iCs/>
          <w:color w:val="000000"/>
          <w:szCs w:val="20"/>
          <w:vertAlign w:val="subscript"/>
          <w:lang/>
        </w:rPr>
        <w:t>2</w:t>
      </w:r>
      <w:r w:rsidRPr="00961967">
        <w:rPr>
          <w:rFonts w:eastAsia="Arial Unicode MS"/>
          <w:iCs/>
          <w:color w:val="000000"/>
          <w:szCs w:val="20"/>
          <w:lang/>
        </w:rPr>
        <w:t xml:space="preserve"> relations and contradictions and subjected to powerful forces of ‘</w:t>
      </w:r>
      <w:r w:rsidRPr="00961967">
        <w:rPr>
          <w:rFonts w:eastAsia="Arial Unicode MS"/>
          <w:iCs/>
          <w:smallCaps/>
          <w:color w:val="000000"/>
          <w:szCs w:val="20"/>
          <w:lang/>
        </w:rPr>
        <w:t>alienation</w:t>
      </w:r>
      <w:r w:rsidRPr="00961967">
        <w:rPr>
          <w:rFonts w:eastAsia="Arial Unicode MS"/>
          <w:iCs/>
          <w:color w:val="000000"/>
          <w:szCs w:val="20"/>
          <w:lang/>
        </w:rPr>
        <w:t xml:space="preserve">, </w:t>
      </w:r>
      <w:r w:rsidRPr="00961967">
        <w:rPr>
          <w:rFonts w:eastAsia="Arial Unicode MS"/>
          <w:i/>
          <w:iCs/>
          <w:color w:val="000000"/>
          <w:szCs w:val="20"/>
          <w:lang/>
        </w:rPr>
        <w:t>destratification</w:t>
      </w:r>
      <w:r w:rsidRPr="00961967">
        <w:rPr>
          <w:rFonts w:eastAsia="Arial Unicode MS"/>
          <w:iCs/>
          <w:color w:val="000000"/>
          <w:szCs w:val="20"/>
          <w:lang/>
        </w:rPr>
        <w:t xml:space="preserve"> or fragmentation’ (</w:t>
      </w:r>
      <w:r w:rsidRPr="00961967">
        <w:rPr>
          <w:rFonts w:eastAsia="Arial Unicode MS"/>
          <w:i/>
          <w:iCs/>
          <w:color w:val="000000"/>
          <w:szCs w:val="20"/>
          <w:lang/>
        </w:rPr>
        <w:t>P</w:t>
      </w:r>
      <w:r w:rsidRPr="00961967">
        <w:rPr>
          <w:rFonts w:eastAsia="Arial Unicode MS"/>
          <w:iCs/>
          <w:color w:val="000000"/>
          <w:szCs w:val="20"/>
          <w:lang/>
        </w:rPr>
        <w:t xml:space="preserve">: 99). </w:t>
      </w:r>
      <w:r w:rsidRPr="00961967">
        <w:rPr>
          <w:rFonts w:eastAsia="Arial Unicode MS"/>
          <w:i/>
          <w:iCs/>
          <w:color w:val="000000"/>
          <w:szCs w:val="20"/>
          <w:lang/>
        </w:rPr>
        <w:t>Subjects</w:t>
      </w:r>
      <w:r w:rsidRPr="00961967">
        <w:rPr>
          <w:rFonts w:eastAsia="Arial Unicode MS"/>
          <w:i/>
          <w:iCs/>
          <w:color w:val="000000"/>
          <w:szCs w:val="20"/>
          <w:vertAlign w:val="subscript"/>
          <w:lang/>
        </w:rPr>
        <w:t>1</w:t>
      </w:r>
      <w:r w:rsidRPr="00961967">
        <w:rPr>
          <w:rFonts w:eastAsia="Arial Unicode MS"/>
          <w:iCs/>
          <w:color w:val="000000"/>
          <w:szCs w:val="20"/>
          <w:lang/>
        </w:rPr>
        <w:t xml:space="preserve"> and </w:t>
      </w:r>
      <w:r w:rsidRPr="00961967">
        <w:rPr>
          <w:rFonts w:eastAsia="Arial Unicode MS"/>
          <w:i/>
          <w:iCs/>
          <w:color w:val="000000"/>
          <w:szCs w:val="20"/>
          <w:lang/>
        </w:rPr>
        <w:t>subjects</w:t>
      </w:r>
      <w:r w:rsidRPr="00961967">
        <w:rPr>
          <w:rFonts w:eastAsia="Arial Unicode MS"/>
          <w:i/>
          <w:iCs/>
          <w:color w:val="000000"/>
          <w:szCs w:val="20"/>
          <w:vertAlign w:val="subscript"/>
          <w:lang/>
        </w:rPr>
        <w:t>2</w:t>
      </w:r>
      <w:r w:rsidRPr="00961967">
        <w:rPr>
          <w:rFonts w:eastAsia="Arial Unicode MS"/>
          <w:iCs/>
          <w:color w:val="000000"/>
          <w:szCs w:val="20"/>
          <w:lang/>
        </w:rPr>
        <w:t xml:space="preserve"> correspond to </w:t>
      </w:r>
      <w:r w:rsidRPr="00961967">
        <w:rPr>
          <w:rFonts w:eastAsia="Arial Unicode MS"/>
          <w:iCs/>
          <w:smallCaps/>
          <w:color w:val="000000"/>
          <w:szCs w:val="20"/>
          <w:lang/>
        </w:rPr>
        <w:t>power</w:t>
      </w:r>
      <w:r w:rsidRPr="00961967">
        <w:rPr>
          <w:rFonts w:eastAsia="Arial Unicode MS"/>
          <w:iCs/>
          <w:color w:val="000000"/>
          <w:szCs w:val="20"/>
          <w:vertAlign w:val="subscript"/>
          <w:lang/>
        </w:rPr>
        <w:t>1</w:t>
      </w:r>
      <w:r w:rsidRPr="00961967">
        <w:rPr>
          <w:rFonts w:eastAsia="Arial Unicode MS"/>
          <w:iCs/>
          <w:color w:val="000000"/>
          <w:szCs w:val="20"/>
          <w:lang/>
        </w:rPr>
        <w:t xml:space="preserve"> and power</w:t>
      </w:r>
      <w:r w:rsidRPr="00961967">
        <w:rPr>
          <w:rFonts w:eastAsia="Arial Unicode MS"/>
          <w:iCs/>
          <w:color w:val="000000"/>
          <w:szCs w:val="20"/>
          <w:vertAlign w:val="subscript"/>
          <w:lang/>
        </w:rPr>
        <w:t>2</w:t>
      </w:r>
      <w:r w:rsidRPr="00961967">
        <w:rPr>
          <w:rFonts w:eastAsia="Arial Unicode MS"/>
          <w:iCs/>
          <w:color w:val="000000"/>
          <w:szCs w:val="20"/>
          <w:lang/>
        </w:rPr>
        <w:t>; while there are arguably no subjects</w:t>
      </w:r>
      <w:r w:rsidRPr="00961967">
        <w:rPr>
          <w:rFonts w:eastAsia="Arial Unicode MS"/>
          <w:iCs/>
          <w:color w:val="000000"/>
          <w:szCs w:val="20"/>
          <w:vertAlign w:val="subscript"/>
          <w:lang/>
        </w:rPr>
        <w:t>1</w:t>
      </w:r>
      <w:r w:rsidRPr="00961967">
        <w:rPr>
          <w:rFonts w:eastAsia="Arial Unicode MS"/>
          <w:iCs/>
          <w:color w:val="000000"/>
          <w:szCs w:val="20"/>
          <w:lang/>
        </w:rPr>
        <w:t xml:space="preserve"> in the demi-real (subjects who are not in some way oppressed by power</w:t>
      </w:r>
      <w:r w:rsidRPr="00961967">
        <w:rPr>
          <w:rFonts w:eastAsia="Arial Unicode MS"/>
          <w:iCs/>
          <w:color w:val="000000"/>
          <w:szCs w:val="20"/>
          <w:vertAlign w:val="subscript"/>
          <w:lang/>
        </w:rPr>
        <w:t>2</w:t>
      </w:r>
      <w:r w:rsidRPr="00961967">
        <w:rPr>
          <w:rFonts w:eastAsia="Arial Unicode MS"/>
          <w:iCs/>
          <w:color w:val="000000"/>
          <w:szCs w:val="20"/>
          <w:lang/>
        </w:rPr>
        <w:t xml:space="preserve"> relations), it is a necessary category for concrete utopian thinking. The </w:t>
      </w:r>
      <w:r w:rsidRPr="00961967">
        <w:rPr>
          <w:rFonts w:eastAsia="Arial Unicode MS"/>
          <w:i/>
          <w:iCs/>
          <w:color w:val="000000"/>
          <w:szCs w:val="20"/>
          <w:lang/>
        </w:rPr>
        <w:t>concrete self</w:t>
      </w:r>
      <w:r w:rsidRPr="00961967">
        <w:rPr>
          <w:rFonts w:eastAsia="Arial Unicode MS"/>
          <w:iCs/>
          <w:color w:val="000000"/>
          <w:szCs w:val="20"/>
          <w:lang/>
        </w:rPr>
        <w:t xml:space="preserve"> (</w:t>
      </w:r>
      <w:r w:rsidRPr="00961967">
        <w:rPr>
          <w:rFonts w:eastAsia="Arial Unicode MS"/>
          <w:i/>
          <w:iCs/>
          <w:color w:val="000000"/>
          <w:szCs w:val="20"/>
          <w:lang/>
        </w:rPr>
        <w:t>D</w:t>
      </w:r>
      <w:r w:rsidRPr="00961967">
        <w:rPr>
          <w:rFonts w:eastAsia="Arial Unicode MS"/>
          <w:iCs/>
          <w:color w:val="000000"/>
          <w:szCs w:val="20"/>
          <w:lang/>
        </w:rPr>
        <w:t>: 277) is the concretely singular person.</w:t>
      </w:r>
    </w:p>
    <w:p w:rsidR="00BD5E08" w:rsidRPr="00961967" w:rsidRDefault="00BD5E08" w:rsidP="00BD5E08">
      <w:pPr>
        <w:widowControl w:val="0"/>
        <w:tabs>
          <w:tab w:val="clear" w:pos="284"/>
          <w:tab w:val="left" w:pos="255"/>
          <w:tab w:val="right" w:pos="10469"/>
        </w:tabs>
        <w:suppressAutoHyphens/>
        <w:rPr>
          <w:rFonts w:eastAsia="Arial Unicode MS"/>
          <w:iCs/>
          <w:color w:val="000000"/>
          <w:szCs w:val="20"/>
          <w:lang/>
        </w:rPr>
      </w:pPr>
    </w:p>
    <w:p w:rsidR="00BD5E08" w:rsidRPr="00961967" w:rsidRDefault="00BD5E08" w:rsidP="00BD5E08">
      <w:pPr>
        <w:widowControl w:val="0"/>
        <w:tabs>
          <w:tab w:val="clear" w:pos="284"/>
          <w:tab w:val="left" w:pos="255"/>
          <w:tab w:val="right" w:pos="10469"/>
        </w:tabs>
        <w:suppressAutoHyphens/>
        <w:rPr>
          <w:rFonts w:eastAsia="Arial Unicode MS"/>
          <w:smallCaps/>
          <w:color w:val="000000"/>
          <w:szCs w:val="20"/>
          <w:lang/>
        </w:rPr>
      </w:pPr>
      <w:r w:rsidRPr="00961967">
        <w:rPr>
          <w:rFonts w:eastAsia="Arial Unicode MS"/>
          <w:i/>
          <w:iCs/>
          <w:color w:val="000000"/>
          <w:szCs w:val="20"/>
          <w:lang/>
        </w:rPr>
        <w:t>Auto-subversion</w:t>
      </w:r>
      <w:r w:rsidRPr="00961967">
        <w:rPr>
          <w:rFonts w:eastAsia="Arial Unicode MS"/>
          <w:color w:val="000000"/>
          <w:szCs w:val="20"/>
          <w:lang/>
        </w:rPr>
        <w:t xml:space="preserve">, </w:t>
      </w:r>
      <w:r w:rsidRPr="00961967">
        <w:rPr>
          <w:rFonts w:eastAsia="Arial Unicode MS"/>
          <w:i/>
          <w:iCs/>
          <w:color w:val="000000"/>
          <w:szCs w:val="20"/>
          <w:lang/>
        </w:rPr>
        <w:t>self-transformation</w:t>
      </w:r>
      <w:r w:rsidRPr="00961967">
        <w:rPr>
          <w:rFonts w:eastAsia="Arial Unicode MS"/>
          <w:color w:val="000000"/>
          <w:szCs w:val="20"/>
          <w:lang/>
        </w:rPr>
        <w:t xml:space="preserve">, </w:t>
      </w:r>
      <w:r w:rsidRPr="00961967">
        <w:rPr>
          <w:rFonts w:eastAsia="Arial Unicode MS"/>
          <w:i/>
          <w:iCs/>
          <w:color w:val="000000"/>
          <w:szCs w:val="20"/>
          <w:lang/>
        </w:rPr>
        <w:t>self-realisation</w:t>
      </w:r>
      <w:r w:rsidRPr="00961967">
        <w:rPr>
          <w:rFonts w:eastAsia="Arial Unicode MS"/>
          <w:color w:val="000000"/>
          <w:szCs w:val="20"/>
          <w:lang/>
        </w:rPr>
        <w:t xml:space="preserve">, and </w:t>
      </w:r>
      <w:r w:rsidRPr="00961967">
        <w:rPr>
          <w:rFonts w:eastAsia="Arial Unicode MS"/>
          <w:i/>
          <w:iCs/>
          <w:color w:val="000000"/>
          <w:szCs w:val="20"/>
          <w:lang/>
        </w:rPr>
        <w:t>self-overcoming</w:t>
      </w:r>
      <w:r w:rsidRPr="00961967">
        <w:rPr>
          <w:rFonts w:eastAsia="Arial Unicode MS"/>
          <w:color w:val="000000"/>
          <w:szCs w:val="20"/>
          <w:lang/>
        </w:rPr>
        <w:t xml:space="preserve"> are moments in the fourfold meaning of radical negation, within the four-fold polysemy of </w:t>
      </w:r>
      <w:r w:rsidRPr="00961967">
        <w:rPr>
          <w:rFonts w:eastAsia="Arial Unicode MS"/>
          <w:smallCaps/>
          <w:color w:val="000000"/>
          <w:szCs w:val="20"/>
          <w:lang/>
        </w:rPr>
        <w:t>absence,</w:t>
      </w:r>
      <w:r w:rsidRPr="00961967">
        <w:rPr>
          <w:rFonts w:eastAsia="Arial Unicode MS"/>
          <w:color w:val="000000"/>
          <w:szCs w:val="20"/>
          <w:lang/>
        </w:rPr>
        <w:t xml:space="preserve"> that it shares with other kinds of negation. Auto-subversion (</w:t>
      </w:r>
      <w:r w:rsidRPr="00961967">
        <w:rPr>
          <w:rFonts w:eastAsia="Arial Unicode MS"/>
          <w:caps/>
          <w:color w:val="000000"/>
          <w:szCs w:val="20"/>
          <w:lang/>
        </w:rPr>
        <w:t>1M</w:t>
      </w:r>
      <w:r w:rsidRPr="00961967">
        <w:rPr>
          <w:rFonts w:eastAsia="Arial Unicode MS"/>
          <w:color w:val="000000"/>
          <w:szCs w:val="20"/>
          <w:lang/>
        </w:rPr>
        <w:t>) ‘encompasses anything from a counter-</w:t>
      </w:r>
      <w:r w:rsidRPr="00961967">
        <w:rPr>
          <w:rFonts w:eastAsia="Arial Unicode MS"/>
          <w:smallCaps/>
          <w:color w:val="000000"/>
          <w:szCs w:val="20"/>
          <w:lang/>
        </w:rPr>
        <w:t>conative</w:t>
      </w:r>
      <w:r w:rsidRPr="00961967">
        <w:rPr>
          <w:rFonts w:eastAsia="Arial Unicode MS"/>
          <w:color w:val="000000"/>
          <w:szCs w:val="20"/>
          <w:lang/>
        </w:rPr>
        <w:t xml:space="preserve"> </w:t>
      </w:r>
      <w:r w:rsidRPr="00961967">
        <w:rPr>
          <w:rFonts w:eastAsia="Arial Unicode MS"/>
          <w:smallCaps/>
          <w:color w:val="000000"/>
          <w:szCs w:val="20"/>
          <w:lang/>
        </w:rPr>
        <w:t>tendency</w:t>
      </w:r>
      <w:r w:rsidRPr="00961967">
        <w:rPr>
          <w:rFonts w:eastAsia="Arial Unicode MS"/>
          <w:color w:val="000000"/>
          <w:szCs w:val="20"/>
          <w:lang/>
        </w:rPr>
        <w:t xml:space="preserve"> to self-destruction, e.g., suicide’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106). Self-transformation (</w:t>
      </w:r>
      <w:r w:rsidRPr="00961967">
        <w:rPr>
          <w:rFonts w:eastAsia="Arial Unicode MS"/>
          <w:caps/>
          <w:color w:val="000000"/>
          <w:szCs w:val="20"/>
          <w:lang/>
        </w:rPr>
        <w:t>2E</w:t>
      </w:r>
      <w:r w:rsidRPr="00961967">
        <w:rPr>
          <w:rFonts w:eastAsia="Arial Unicode MS"/>
          <w:color w:val="000000"/>
          <w:szCs w:val="20"/>
          <w:lang/>
        </w:rPr>
        <w:t xml:space="preserve">) is self-change (see also </w:t>
      </w:r>
      <w:r w:rsidRPr="00961967">
        <w:rPr>
          <w:rFonts w:eastAsia="Arial Unicode MS"/>
          <w:smallCaps/>
          <w:color w:val="000000"/>
          <w:szCs w:val="20"/>
          <w:lang/>
        </w:rPr>
        <w:t>self-referentiality</w:t>
      </w:r>
      <w:r w:rsidRPr="00961967">
        <w:rPr>
          <w:rFonts w:eastAsia="Arial Unicode MS"/>
          <w:color w:val="000000"/>
          <w:szCs w:val="20"/>
          <w:lang/>
        </w:rPr>
        <w:t>). Self-realisation (</w:t>
      </w:r>
      <w:r w:rsidRPr="00961967">
        <w:rPr>
          <w:rFonts w:eastAsia="Arial Unicode MS"/>
          <w:caps/>
          <w:color w:val="000000"/>
          <w:szCs w:val="20"/>
          <w:lang/>
        </w:rPr>
        <w:t>3L</w:t>
      </w:r>
      <w:r w:rsidRPr="00961967">
        <w:rPr>
          <w:rFonts w:eastAsia="Arial Unicode MS"/>
          <w:color w:val="000000"/>
          <w:szCs w:val="20"/>
          <w:lang/>
        </w:rPr>
        <w:t xml:space="preserve">) is the fulfilment of one’s </w:t>
      </w:r>
      <w:r w:rsidRPr="00961967">
        <w:rPr>
          <w:rFonts w:eastAsia="Arial Unicode MS"/>
          <w:smallCaps/>
          <w:color w:val="000000"/>
          <w:szCs w:val="20"/>
          <w:lang/>
        </w:rPr>
        <w:t>needs</w:t>
      </w:r>
      <w:r w:rsidRPr="00961967">
        <w:rPr>
          <w:rFonts w:eastAsia="Arial Unicode MS"/>
          <w:color w:val="000000"/>
          <w:szCs w:val="20"/>
          <w:lang/>
        </w:rPr>
        <w:t xml:space="preserve"> and potentials; in </w:t>
      </w:r>
      <w:r w:rsidRPr="00961967">
        <w:rPr>
          <w:rFonts w:eastAsia="Arial Unicode MS"/>
          <w:caps/>
          <w:color w:val="000000"/>
          <w:szCs w:val="20"/>
          <w:lang/>
        </w:rPr>
        <w:t>pmr,</w:t>
      </w:r>
      <w:r w:rsidRPr="00961967">
        <w:rPr>
          <w:rFonts w:eastAsia="Arial Unicode MS"/>
          <w:color w:val="000000"/>
          <w:szCs w:val="20"/>
          <w:lang/>
        </w:rPr>
        <w:t xml:space="preserve"> and at least implicitly in DCR, these are grounded in the transcendentally real self (an analogue of the generative mechanism [</w:t>
      </w:r>
      <w:r w:rsidRPr="00961967">
        <w:rPr>
          <w:rFonts w:eastAsia="Arial Unicode MS"/>
          <w:i/>
          <w:caps/>
          <w:color w:val="000000"/>
          <w:szCs w:val="20"/>
          <w:lang/>
        </w:rPr>
        <w:t>rm</w:t>
      </w:r>
      <w:r w:rsidRPr="00961967">
        <w:rPr>
          <w:rFonts w:eastAsia="Arial Unicode MS"/>
          <w:color w:val="000000"/>
          <w:szCs w:val="20"/>
          <w:lang/>
        </w:rPr>
        <w:t>: 196]), such that self-realisation is a coming home to yourself, becoming ‘only and fully’ who you really are, or enlightened (</w:t>
      </w:r>
      <w:r w:rsidRPr="00961967">
        <w:rPr>
          <w:rFonts w:eastAsia="Arial Unicode MS"/>
          <w:i/>
          <w:caps/>
          <w:color w:val="000000"/>
          <w:szCs w:val="20"/>
          <w:lang/>
        </w:rPr>
        <w:t>rm</w:t>
      </w:r>
      <w:r w:rsidRPr="00961967">
        <w:rPr>
          <w:rFonts w:eastAsia="Arial Unicode MS"/>
          <w:caps/>
          <w:color w:val="000000"/>
          <w:szCs w:val="20"/>
          <w:lang/>
        </w:rPr>
        <w:t>:</w:t>
      </w:r>
      <w:r w:rsidRPr="00961967">
        <w:rPr>
          <w:rFonts w:eastAsia="Arial Unicode MS"/>
          <w:color w:val="000000"/>
          <w:szCs w:val="20"/>
          <w:lang/>
        </w:rPr>
        <w:t xml:space="preserve"> 102-3). </w:t>
      </w:r>
      <w:r w:rsidRPr="00961967">
        <w:rPr>
          <w:rFonts w:eastAsia="Arial" w:cs="Arial"/>
          <w:color w:val="000000"/>
          <w:szCs w:val="20"/>
          <w:lang/>
        </w:rPr>
        <w:t>Contra Dean et al. (2005: 7), it is not a ‘displacement’ of freedom but is fundamental to its process.</w:t>
      </w:r>
      <w:r w:rsidRPr="00961967">
        <w:rPr>
          <w:rFonts w:eastAsia="Arial Unicode MS"/>
          <w:color w:val="000000"/>
          <w:szCs w:val="20"/>
          <w:lang/>
        </w:rPr>
        <w:t xml:space="preserve"> Self-overcoming (</w:t>
      </w:r>
      <w:r w:rsidRPr="00961967">
        <w:rPr>
          <w:rFonts w:eastAsia="Arial Unicode MS"/>
          <w:caps/>
          <w:color w:val="000000"/>
          <w:szCs w:val="20"/>
          <w:lang/>
        </w:rPr>
        <w:t>4D</w:t>
      </w:r>
      <w:r w:rsidRPr="00961967">
        <w:rPr>
          <w:rFonts w:eastAsia="Arial Unicode MS"/>
          <w:color w:val="000000"/>
          <w:szCs w:val="20"/>
          <w:lang/>
        </w:rPr>
        <w:t>) is either Nietzschean self-</w:t>
      </w:r>
      <w:r w:rsidRPr="00961967">
        <w:rPr>
          <w:rFonts w:eastAsia="Arial Unicode MS"/>
          <w:color w:val="000000"/>
          <w:szCs w:val="20"/>
          <w:lang/>
        </w:rPr>
        <w:lastRenderedPageBreak/>
        <w:t xml:space="preserve">overcoming in the </w:t>
      </w:r>
      <w:r w:rsidRPr="00961967">
        <w:rPr>
          <w:rFonts w:eastAsia="Arial Unicode MS"/>
          <w:smallCaps/>
          <w:color w:val="000000"/>
          <w:szCs w:val="20"/>
          <w:lang/>
        </w:rPr>
        <w:t>emergence</w:t>
      </w:r>
      <w:r w:rsidRPr="00961967">
        <w:rPr>
          <w:rFonts w:eastAsia="Arial Unicode MS"/>
          <w:color w:val="000000"/>
          <w:szCs w:val="20"/>
          <w:lang/>
        </w:rPr>
        <w:t xml:space="preserve"> of a creative ‘enhanced humanity’, or self-</w:t>
      </w:r>
      <w:r w:rsidRPr="00961967">
        <w:rPr>
          <w:rFonts w:eastAsia="Arial Unicode MS"/>
          <w:smallCaps/>
          <w:color w:val="000000"/>
          <w:szCs w:val="20"/>
          <w:lang/>
        </w:rPr>
        <w:t>transcendence</w:t>
      </w:r>
      <w:r w:rsidRPr="00961967">
        <w:rPr>
          <w:rFonts w:eastAsia="Arial Unicode MS"/>
          <w:color w:val="000000"/>
          <w:szCs w:val="20"/>
          <w:lang/>
        </w:rPr>
        <w:t>, or auto-</w:t>
      </w:r>
      <w:r w:rsidRPr="00961967">
        <w:rPr>
          <w:rFonts w:eastAsia="Arial Unicode MS"/>
          <w:smallCaps/>
          <w:color w:val="000000"/>
          <w:szCs w:val="20"/>
          <w:lang/>
        </w:rPr>
        <w:t>emergence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smallCaps/>
          <w:color w:val="000000"/>
          <w:szCs w:val="20"/>
          <w:lang/>
        </w:rPr>
        <w:t>106).</w:t>
      </w:r>
    </w:p>
    <w:p w:rsidR="00BD5E08" w:rsidRPr="00961967" w:rsidRDefault="00BD5E08" w:rsidP="00BD5E08">
      <w:pPr>
        <w:widowControl w:val="0"/>
        <w:tabs>
          <w:tab w:val="clear" w:pos="284"/>
        </w:tabs>
        <w:suppressAutoHyphens/>
        <w:rPr>
          <w:rFonts w:eastAsia="Arial Unicode MS"/>
          <w:bCs/>
          <w:color w:val="000000"/>
          <w:szCs w:val="20"/>
          <w:lang w:val="en-US"/>
        </w:rPr>
      </w:pPr>
    </w:p>
    <w:p w:rsidR="00BD5E08" w:rsidRPr="00961967" w:rsidRDefault="00BD5E08" w:rsidP="00BD5E08">
      <w:pPr>
        <w:widowControl w:val="0"/>
        <w:tabs>
          <w:tab w:val="clear" w:pos="284"/>
        </w:tabs>
        <w:suppressAutoHyphens/>
        <w:rPr>
          <w:rFonts w:eastAsia="Arial Unicode MS"/>
          <w:bCs/>
          <w:color w:val="000000"/>
          <w:szCs w:val="20"/>
          <w:lang w:val="en-US"/>
        </w:rPr>
      </w:pPr>
      <w:r w:rsidRPr="00961967">
        <w:rPr>
          <w:rFonts w:eastAsia="Arial Unicode MS"/>
          <w:bCs/>
          <w:color w:val="000000"/>
          <w:szCs w:val="20"/>
          <w:lang w:val="en-US"/>
        </w:rPr>
        <w:t>Archer (2000, 2003b) has developed a complex relational social theoretic account of the ontogenesis of subjectivity that importantly builds on the Bhaskarian position, among others. An attempt is made to display</w:t>
      </w:r>
      <w:r>
        <w:rPr>
          <w:rFonts w:eastAsia="Arial Unicode MS"/>
          <w:bCs/>
          <w:color w:val="000000"/>
          <w:szCs w:val="20"/>
          <w:lang w:val="en-US"/>
        </w:rPr>
        <w:t xml:space="preserve"> its main contours in Figure 48</w:t>
      </w:r>
      <w:r w:rsidRPr="00961967">
        <w:rPr>
          <w:rFonts w:eastAsia="Arial Unicode MS"/>
          <w:bCs/>
          <w:color w:val="000000"/>
          <w:szCs w:val="20"/>
          <w:lang w:val="en-US"/>
        </w:rPr>
        <w:t>.</w:t>
      </w:r>
    </w:p>
    <w:p w:rsidR="00BD5E08" w:rsidRPr="00961967" w:rsidRDefault="00BD5E08" w:rsidP="00BD5E08">
      <w:pPr>
        <w:widowControl w:val="0"/>
        <w:tabs>
          <w:tab w:val="clear" w:pos="284"/>
        </w:tabs>
        <w:suppressAutoHyphens/>
        <w:rPr>
          <w:rFonts w:eastAsia="Arial Unicode MS"/>
          <w:bCs/>
          <w:color w:val="000000"/>
          <w:szCs w:val="20"/>
          <w:lang w:val="en-US"/>
        </w:rPr>
      </w:pPr>
    </w:p>
    <w:p w:rsidR="00BD5E08" w:rsidRPr="00961967" w:rsidRDefault="00BD5E08" w:rsidP="00BD5E08">
      <w:pPr>
        <w:widowControl w:val="0"/>
        <w:tabs>
          <w:tab w:val="clear" w:pos="284"/>
        </w:tabs>
        <w:suppressAutoHyphens/>
        <w:jc w:val="center"/>
        <w:rPr>
          <w:rFonts w:ascii="Verdana" w:eastAsia="Arial Unicode MS" w:hAnsi="Verdana"/>
          <w:bCs/>
          <w:color w:val="000000"/>
          <w:sz w:val="16"/>
          <w:szCs w:val="16"/>
          <w:lang w:val="en-US"/>
        </w:rPr>
      </w:pPr>
      <w:r>
        <w:rPr>
          <w:rFonts w:eastAsia="Arial Unicode MS"/>
          <w:bCs/>
          <w:noProof/>
          <w:color w:val="000000"/>
          <w:szCs w:val="20"/>
          <w:lang w:eastAsia="en-GB"/>
        </w:rPr>
        <mc:AlternateContent>
          <mc:Choice Requires="wpc">
            <w:drawing>
              <wp:anchor distT="0" distB="0" distL="114300" distR="114300" simplePos="0" relativeHeight="251709440" behindDoc="0" locked="0" layoutInCell="1" allowOverlap="1">
                <wp:simplePos x="0" y="0"/>
                <wp:positionH relativeFrom="character">
                  <wp:posOffset>0</wp:posOffset>
                </wp:positionH>
                <wp:positionV relativeFrom="line">
                  <wp:posOffset>0</wp:posOffset>
                </wp:positionV>
                <wp:extent cx="5943600" cy="3543300"/>
                <wp:effectExtent l="0" t="0" r="0" b="0"/>
                <wp:wrapNone/>
                <wp:docPr id="408" name="Canvas 4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 name="Text Box 410"/>
                        <wps:cNvSpPr txBox="1">
                          <a:spLocks noChangeArrowheads="1"/>
                        </wps:cNvSpPr>
                        <wps:spPr bwMode="auto">
                          <a:xfrm>
                            <a:off x="685800" y="0"/>
                            <a:ext cx="5257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7E3DFC" w:rsidRDefault="00BD5E08" w:rsidP="00BD5E08">
                              <w:pPr>
                                <w:tabs>
                                  <w:tab w:val="left" w:pos="720"/>
                                </w:tabs>
                                <w:rPr>
                                  <w:rFonts w:ascii="Verdana" w:hAnsi="Verdana"/>
                                  <w:sz w:val="12"/>
                                  <w:szCs w:val="21"/>
                                </w:rPr>
                              </w:pPr>
                              <w:r w:rsidRPr="00852F03">
                                <w:rPr>
                                  <w:rFonts w:ascii="Verdana" w:hAnsi="Verdana"/>
                                  <w:b/>
                                  <w:sz w:val="12"/>
                                  <w:szCs w:val="21"/>
                                </w:rPr>
                                <w:t>Actors</w:t>
                              </w:r>
                              <w:r w:rsidRPr="00852F03">
                                <w:rPr>
                                  <w:rFonts w:ascii="Verdana" w:hAnsi="Verdana"/>
                                  <w:sz w:val="12"/>
                                  <w:szCs w:val="21"/>
                                </w:rPr>
                                <w:t xml:space="preserve"> [</w:t>
                              </w:r>
                              <w:r w:rsidRPr="00852F03">
                                <w:rPr>
                                  <w:rFonts w:ascii="Verdana" w:hAnsi="Verdana"/>
                                  <w:b/>
                                  <w:sz w:val="12"/>
                                  <w:szCs w:val="21"/>
                                </w:rPr>
                                <w:t xml:space="preserve">You] </w:t>
                              </w:r>
                              <w:r w:rsidRPr="00852F03">
                                <w:rPr>
                                  <w:rFonts w:ascii="Verdana" w:hAnsi="Verdana"/>
                                  <w:sz w:val="12"/>
                                  <w:szCs w:val="21"/>
                                </w:rPr>
                                <w:t>(social identity [PEP]; incumbents of social roles, which they play in their own particular way)</w:t>
                              </w:r>
                            </w:p>
                          </w:txbxContent>
                        </wps:txbx>
                        <wps:bodyPr rot="0" vert="horz" wrap="square" lIns="91440" tIns="45720" rIns="91440" bIns="45720" anchor="t" anchorCtr="0" upright="1">
                          <a:noAutofit/>
                        </wps:bodyPr>
                      </wps:wsp>
                      <wps:wsp>
                        <wps:cNvPr id="17" name="Text Box 411"/>
                        <wps:cNvSpPr txBox="1">
                          <a:spLocks noChangeArrowheads="1"/>
                        </wps:cNvSpPr>
                        <wps:spPr bwMode="auto">
                          <a:xfrm>
                            <a:off x="990600" y="342900"/>
                            <a:ext cx="49530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7E3DFC" w:rsidRDefault="00BD5E08" w:rsidP="00BD5E08">
                              <w:pPr>
                                <w:tabs>
                                  <w:tab w:val="left" w:pos="720"/>
                                </w:tabs>
                                <w:rPr>
                                  <w:rFonts w:ascii="Verdana" w:hAnsi="Verdana"/>
                                  <w:sz w:val="12"/>
                                </w:rPr>
                              </w:pPr>
                              <w:r w:rsidRPr="00852F03">
                                <w:rPr>
                                  <w:rFonts w:ascii="Verdana" w:hAnsi="Verdana"/>
                                  <w:b/>
                                  <w:sz w:val="12"/>
                                </w:rPr>
                                <w:t>Agents</w:t>
                              </w:r>
                              <w:r w:rsidRPr="00852F03">
                                <w:rPr>
                                  <w:rFonts w:ascii="Verdana" w:hAnsi="Verdana"/>
                                  <w:sz w:val="12"/>
                                </w:rPr>
                                <w:t xml:space="preserve"> (collectivities sharing the same life chances within the social system of resources and practices; primary agents [</w:t>
                              </w:r>
                              <w:r w:rsidRPr="00852F03">
                                <w:rPr>
                                  <w:rFonts w:ascii="Verdana" w:hAnsi="Verdana"/>
                                  <w:b/>
                                  <w:sz w:val="12"/>
                                </w:rPr>
                                <w:t>Me</w:t>
                              </w:r>
                              <w:r w:rsidRPr="00852F03">
                                <w:rPr>
                                  <w:rFonts w:ascii="Verdana" w:hAnsi="Verdana"/>
                                  <w:sz w:val="12"/>
                                </w:rPr>
                                <w:t>] [universal] &amp; coporate or collective agents [interest groups][</w:t>
                              </w:r>
                              <w:r w:rsidRPr="00852F03">
                                <w:rPr>
                                  <w:rFonts w:ascii="Verdana" w:hAnsi="Verdana"/>
                                  <w:b/>
                                  <w:sz w:val="12"/>
                                </w:rPr>
                                <w:t>We</w:t>
                              </w:r>
                              <w:r w:rsidRPr="00852F03">
                                <w:rPr>
                                  <w:rFonts w:ascii="Verdana" w:hAnsi="Verdana"/>
                                  <w:sz w:val="12"/>
                                </w:rPr>
                                <w:t>]). Necessary mediator in supplying activity with a social purpose &amp; accounting for who acquires which roles</w:t>
                              </w:r>
                            </w:p>
                            <w:p w:rsidR="00BD5E08" w:rsidRDefault="00BD5E08" w:rsidP="00BD5E08">
                              <w:pPr>
                                <w:tabs>
                                  <w:tab w:val="left" w:pos="720"/>
                                </w:tabs>
                                <w:rPr>
                                  <w:rFonts w:ascii="Verdana" w:hAnsi="Verdana"/>
                                  <w:sz w:val="14"/>
                                  <w:szCs w:val="21"/>
                                  <w:highlight w:val="yellow"/>
                                </w:rPr>
                              </w:pPr>
                            </w:p>
                            <w:p w:rsidR="00BD5E08" w:rsidRDefault="00BD5E08" w:rsidP="00BD5E08"/>
                          </w:txbxContent>
                        </wps:txbx>
                        <wps:bodyPr rot="0" vert="horz" wrap="square" lIns="91440" tIns="45720" rIns="91440" bIns="45720" anchor="t" anchorCtr="0" upright="1">
                          <a:noAutofit/>
                        </wps:bodyPr>
                      </wps:wsp>
                      <wps:wsp>
                        <wps:cNvPr id="18" name="Text Box 412"/>
                        <wps:cNvSpPr txBox="1">
                          <a:spLocks noChangeArrowheads="1"/>
                        </wps:cNvSpPr>
                        <wps:spPr bwMode="auto">
                          <a:xfrm>
                            <a:off x="685800" y="800100"/>
                            <a:ext cx="5257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E96CD0" w:rsidRDefault="00BD5E08" w:rsidP="00BD5E08">
                              <w:pPr>
                                <w:tabs>
                                  <w:tab w:val="left" w:pos="720"/>
                                </w:tabs>
                                <w:rPr>
                                  <w:rFonts w:ascii="Verdana" w:hAnsi="Verdana"/>
                                  <w:sz w:val="12"/>
                                  <w:szCs w:val="21"/>
                                </w:rPr>
                              </w:pPr>
                              <w:r w:rsidRPr="00852F03">
                                <w:rPr>
                                  <w:rFonts w:ascii="Verdana" w:hAnsi="Verdana"/>
                                  <w:b/>
                                  <w:sz w:val="12"/>
                                  <w:szCs w:val="21"/>
                                </w:rPr>
                                <w:t>Persons</w:t>
                              </w:r>
                              <w:r w:rsidRPr="00852F03">
                                <w:rPr>
                                  <w:rFonts w:ascii="Verdana" w:hAnsi="Verdana"/>
                                  <w:sz w:val="12"/>
                                  <w:szCs w:val="21"/>
                                </w:rPr>
                                <w:t xml:space="preserve"> [</w:t>
                              </w:r>
                              <w:r w:rsidRPr="00852F03">
                                <w:rPr>
                                  <w:rFonts w:ascii="Verdana" w:hAnsi="Verdana"/>
                                  <w:b/>
                                  <w:sz w:val="12"/>
                                  <w:szCs w:val="21"/>
                                </w:rPr>
                                <w:t>I</w:t>
                              </w:r>
                              <w:r w:rsidRPr="00852F03">
                                <w:rPr>
                                  <w:rFonts w:ascii="Verdana" w:hAnsi="Verdana"/>
                                  <w:sz w:val="12"/>
                                  <w:szCs w:val="21"/>
                                </w:rPr>
                                <w:t>] (personal identity [PEP], social concept of self; s</w:t>
                              </w:r>
                              <w:r>
                                <w:rPr>
                                  <w:rFonts w:ascii="Verdana" w:hAnsi="Verdana"/>
                                  <w:sz w:val="12"/>
                                  <w:szCs w:val="21"/>
                                </w:rPr>
                                <w:t>upplies</w:t>
                              </w:r>
                              <w:r w:rsidRPr="00852F03">
                                <w:rPr>
                                  <w:rFonts w:ascii="Verdana" w:hAnsi="Verdana"/>
                                  <w:sz w:val="12"/>
                                  <w:szCs w:val="21"/>
                                </w:rPr>
                                <w:t xml:space="preserve"> activity-potential for Actors); </w:t>
                              </w:r>
                              <w:r w:rsidRPr="00852F03">
                                <w:rPr>
                                  <w:rFonts w:ascii="Verdana" w:hAnsi="Verdana"/>
                                  <w:b/>
                                  <w:sz w:val="12"/>
                                  <w:szCs w:val="21"/>
                                </w:rPr>
                                <w:t>internal conversation</w:t>
                              </w:r>
                              <w:r w:rsidRPr="00852F03">
                                <w:rPr>
                                  <w:rFonts w:ascii="Verdana" w:hAnsi="Verdana"/>
                                  <w:sz w:val="12"/>
                                  <w:szCs w:val="21"/>
                                </w:rPr>
                                <w:t>, concerns re physical well being (natural order), performativity (practical order), self-worth (social order) – articulation = personal id. Evaluation of (objective) situations in the light of (subjective) concerns and (practical) projects in the light of situations.</w:t>
                              </w:r>
                            </w:p>
                            <w:p w:rsidR="00BD5E08" w:rsidRDefault="00BD5E08" w:rsidP="00BD5E08"/>
                          </w:txbxContent>
                        </wps:txbx>
                        <wps:bodyPr rot="0" vert="horz" wrap="square" lIns="91440" tIns="45720" rIns="91440" bIns="45720" anchor="t" anchorCtr="0" upright="1">
                          <a:noAutofit/>
                        </wps:bodyPr>
                      </wps:wsp>
                      <wps:wsp>
                        <wps:cNvPr id="19" name="Text Box 413"/>
                        <wps:cNvSpPr txBox="1">
                          <a:spLocks noChangeArrowheads="1"/>
                        </wps:cNvSpPr>
                        <wps:spPr bwMode="auto">
                          <a:xfrm>
                            <a:off x="990600" y="1257300"/>
                            <a:ext cx="49530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E96CD0" w:rsidRDefault="00BD5E08" w:rsidP="00BD5E08">
                              <w:pPr>
                                <w:tabs>
                                  <w:tab w:val="left" w:pos="720"/>
                                </w:tabs>
                                <w:rPr>
                                  <w:rFonts w:ascii="Verdana" w:hAnsi="Verdana"/>
                                  <w:sz w:val="12"/>
                                  <w:szCs w:val="21"/>
                                </w:rPr>
                              </w:pPr>
                              <w:r w:rsidRPr="00852F03">
                                <w:rPr>
                                  <w:rFonts w:ascii="Verdana" w:hAnsi="Verdana"/>
                                  <w:b/>
                                  <w:sz w:val="12"/>
                                  <w:szCs w:val="21"/>
                                </w:rPr>
                                <w:t xml:space="preserve">discursive socialisation, </w:t>
                              </w:r>
                              <w:r>
                                <w:rPr>
                                  <w:rFonts w:ascii="Verdana" w:hAnsi="Verdana"/>
                                  <w:b/>
                                  <w:sz w:val="12"/>
                                  <w:szCs w:val="21"/>
                                </w:rPr>
                                <w:t>social construction mediated by</w:t>
                              </w:r>
                              <w:r w:rsidRPr="00852F03">
                                <w:rPr>
                                  <w:rFonts w:ascii="Verdana" w:hAnsi="Verdana"/>
                                  <w:b/>
                                  <w:sz w:val="12"/>
                                  <w:szCs w:val="21"/>
                                </w:rPr>
                                <w:t xml:space="preserve"> internal conversation</w:t>
                              </w:r>
                              <w:r w:rsidRPr="00852F03">
                                <w:rPr>
                                  <w:rFonts w:ascii="Verdana" w:hAnsi="Verdana"/>
                                  <w:sz w:val="12"/>
                                  <w:szCs w:val="21"/>
                                </w:rPr>
                                <w:t>; presupposes the human self</w:t>
                              </w:r>
                            </w:p>
                          </w:txbxContent>
                        </wps:txbx>
                        <wps:bodyPr rot="0" vert="horz" wrap="square" lIns="91440" tIns="45720" rIns="91440" bIns="45720" anchor="t" anchorCtr="0" upright="1">
                          <a:noAutofit/>
                        </wps:bodyPr>
                      </wps:wsp>
                      <wps:wsp>
                        <wps:cNvPr id="20" name="Text Box 414"/>
                        <wps:cNvSpPr txBox="1">
                          <a:spLocks noChangeArrowheads="1"/>
                        </wps:cNvSpPr>
                        <wps:spPr bwMode="auto">
                          <a:xfrm>
                            <a:off x="685800" y="1600200"/>
                            <a:ext cx="5257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442164" w:rsidRDefault="00BD5E08" w:rsidP="00BD5E08">
                              <w:pPr>
                                <w:jc w:val="left"/>
                                <w:rPr>
                                  <w:rFonts w:ascii="Verdana" w:hAnsi="Verdana"/>
                                  <w:sz w:val="12"/>
                                  <w:szCs w:val="21"/>
                                </w:rPr>
                              </w:pPr>
                              <w:r w:rsidRPr="00852F03">
                                <w:rPr>
                                  <w:rFonts w:ascii="Verdana" w:hAnsi="Verdana"/>
                                  <w:b/>
                                  <w:sz w:val="12"/>
                                  <w:szCs w:val="21"/>
                                </w:rPr>
                                <w:t xml:space="preserve">The human self/subject </w:t>
                              </w:r>
                              <w:r w:rsidRPr="00852F03">
                                <w:rPr>
                                  <w:rFonts w:ascii="Verdana" w:hAnsi="Verdana"/>
                                  <w:sz w:val="12"/>
                                  <w:szCs w:val="21"/>
                                </w:rPr>
                                <w:t>[</w:t>
                              </w:r>
                              <w:r w:rsidRPr="00852F03">
                                <w:rPr>
                                  <w:rFonts w:ascii="Verdana" w:hAnsi="Verdana"/>
                                  <w:b/>
                                  <w:sz w:val="12"/>
                                  <w:szCs w:val="21"/>
                                </w:rPr>
                                <w:t>I</w:t>
                              </w:r>
                              <w:r w:rsidRPr="00852F03">
                                <w:rPr>
                                  <w:rFonts w:ascii="Verdana" w:hAnsi="Verdana"/>
                                  <w:sz w:val="12"/>
                                  <w:szCs w:val="21"/>
                                </w:rPr>
                                <w:t>]</w:t>
                              </w:r>
                              <w:r w:rsidRPr="00852F03">
                                <w:rPr>
                                  <w:rFonts w:ascii="Verdana" w:hAnsi="Verdana"/>
                                  <w:b/>
                                  <w:sz w:val="12"/>
                                  <w:szCs w:val="21"/>
                                </w:rPr>
                                <w:t xml:space="preserve"> </w:t>
                              </w:r>
                              <w:r w:rsidRPr="00852F03">
                                <w:rPr>
                                  <w:rFonts w:ascii="Verdana" w:hAnsi="Verdana"/>
                                  <w:sz w:val="12"/>
                                  <w:szCs w:val="21"/>
                                </w:rPr>
                                <w:t>(continuous sense of self [universal] –  selfhood, powers of reflexivity [incl. internal conversation] or self-consciousness, embodied memory, thought/logic [PEPs] = intentionality;early development is practical &amp; wordless)</w:t>
                              </w:r>
                            </w:p>
                          </w:txbxContent>
                        </wps:txbx>
                        <wps:bodyPr rot="0" vert="horz" wrap="square" lIns="91440" tIns="45720" rIns="91440" bIns="45720" anchor="t" anchorCtr="0" upright="1">
                          <a:noAutofit/>
                        </wps:bodyPr>
                      </wps:wsp>
                      <wps:wsp>
                        <wps:cNvPr id="21" name="Line 415"/>
                        <wps:cNvCnPr/>
                        <wps:spPr bwMode="auto">
                          <a:xfrm flipV="1">
                            <a:off x="914400" y="1943100"/>
                            <a:ext cx="635" cy="179705"/>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2" name="Line 416"/>
                        <wps:cNvCnPr/>
                        <wps:spPr bwMode="auto">
                          <a:xfrm flipV="1">
                            <a:off x="914400" y="1257300"/>
                            <a:ext cx="635" cy="342900"/>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3" name="Line 417"/>
                        <wps:cNvCnPr/>
                        <wps:spPr bwMode="auto">
                          <a:xfrm flipV="1">
                            <a:off x="914400" y="114300"/>
                            <a:ext cx="635" cy="685800"/>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4" name="Line 418"/>
                        <wps:cNvCnPr/>
                        <wps:spPr bwMode="auto">
                          <a:xfrm>
                            <a:off x="1447800" y="1371600"/>
                            <a:ext cx="635" cy="252095"/>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5" name="Line 419"/>
                        <wps:cNvCnPr/>
                        <wps:spPr bwMode="auto">
                          <a:xfrm flipV="1">
                            <a:off x="1447800" y="1143000"/>
                            <a:ext cx="635" cy="179705"/>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6" name="Line 420"/>
                        <wps:cNvCnPr/>
                        <wps:spPr bwMode="auto">
                          <a:xfrm>
                            <a:off x="1447800" y="685800"/>
                            <a:ext cx="635" cy="179705"/>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7" name="Line 421"/>
                        <wps:cNvCnPr/>
                        <wps:spPr bwMode="auto">
                          <a:xfrm flipV="1">
                            <a:off x="1447800" y="114300"/>
                            <a:ext cx="635" cy="228600"/>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8" name="Line 422"/>
                        <wps:cNvCnPr/>
                        <wps:spPr bwMode="auto">
                          <a:xfrm flipV="1">
                            <a:off x="914400" y="2514600"/>
                            <a:ext cx="635" cy="179705"/>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29" name="Line 423"/>
                        <wps:cNvCnPr/>
                        <wps:spPr bwMode="auto">
                          <a:xfrm flipV="1">
                            <a:off x="914400" y="2971800"/>
                            <a:ext cx="635" cy="179705"/>
                          </a:xfrm>
                          <a:prstGeom prst="line">
                            <a:avLst/>
                          </a:prstGeom>
                          <a:noFill/>
                          <a:ln w="3175">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30" name="Text Box 424"/>
                        <wps:cNvSpPr txBox="1">
                          <a:spLocks noChangeArrowheads="1"/>
                        </wps:cNvSpPr>
                        <wps:spPr bwMode="auto">
                          <a:xfrm>
                            <a:off x="685800" y="2628900"/>
                            <a:ext cx="5257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7E3DFC" w:rsidRDefault="00BD5E08" w:rsidP="00BD5E08">
                              <w:pPr>
                                <w:rPr>
                                  <w:rFonts w:ascii="Verdana" w:hAnsi="Verdana"/>
                                  <w:sz w:val="12"/>
                                  <w:szCs w:val="21"/>
                                </w:rPr>
                              </w:pPr>
                              <w:r w:rsidRPr="00852F03">
                                <w:rPr>
                                  <w:rFonts w:ascii="Verdana" w:hAnsi="Verdana"/>
                                  <w:b/>
                                  <w:sz w:val="12"/>
                                  <w:szCs w:val="21"/>
                                </w:rPr>
                                <w:t>embodied practical transactions with the natural order</w:t>
                              </w:r>
                              <w:r w:rsidRPr="00852F03">
                                <w:rPr>
                                  <w:rFonts w:ascii="Verdana" w:hAnsi="Verdana"/>
                                  <w:sz w:val="12"/>
                                  <w:szCs w:val="21"/>
                                </w:rPr>
                                <w:t xml:space="preserve"> (logically &amp; temporally [phylogenetically and ontogenetically] prior to sociality – </w:t>
                              </w:r>
                              <w:r w:rsidRPr="00852F03">
                                <w:rPr>
                                  <w:rFonts w:ascii="Verdana" w:hAnsi="Verdana"/>
                                  <w:b/>
                                  <w:sz w:val="12"/>
                                  <w:szCs w:val="21"/>
                                </w:rPr>
                                <w:t>primacy of practice</w:t>
                              </w:r>
                              <w:r w:rsidRPr="00852F03">
                                <w:rPr>
                                  <w:rFonts w:ascii="Verdana" w:hAnsi="Verdana"/>
                                  <w:sz w:val="12"/>
                                  <w:szCs w:val="21"/>
                                </w:rPr>
                                <w:t>)</w:t>
                              </w:r>
                            </w:p>
                          </w:txbxContent>
                        </wps:txbx>
                        <wps:bodyPr rot="0" vert="horz" wrap="square" lIns="91440" tIns="45720" rIns="91440" bIns="45720" anchor="t" anchorCtr="0" upright="1">
                          <a:noAutofit/>
                        </wps:bodyPr>
                      </wps:wsp>
                      <wps:wsp>
                        <wps:cNvPr id="31" name="Text Box 425"/>
                        <wps:cNvSpPr txBox="1">
                          <a:spLocks noChangeArrowheads="1"/>
                        </wps:cNvSpPr>
                        <wps:spPr bwMode="auto">
                          <a:xfrm>
                            <a:off x="685800" y="2171700"/>
                            <a:ext cx="525272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D36BF9" w:rsidRDefault="00BD5E08" w:rsidP="00BD5E08">
                              <w:pPr>
                                <w:rPr>
                                  <w:rFonts w:ascii="Verdana" w:hAnsi="Verdana"/>
                                  <w:sz w:val="12"/>
                                  <w:szCs w:val="21"/>
                                </w:rPr>
                              </w:pPr>
                              <w:r w:rsidRPr="00D36BF9">
                                <w:rPr>
                                  <w:rFonts w:ascii="Verdana" w:hAnsi="Verdana"/>
                                  <w:b/>
                                  <w:sz w:val="12"/>
                                  <w:szCs w:val="21"/>
                                </w:rPr>
                                <w:t>practical differentiation</w:t>
                              </w:r>
                              <w:r w:rsidRPr="007E3DFC">
                                <w:rPr>
                                  <w:rFonts w:ascii="Verdana" w:hAnsi="Verdana"/>
                                  <w:sz w:val="12"/>
                                  <w:szCs w:val="21"/>
                                </w:rPr>
                                <w:t xml:space="preserve"> </w:t>
                              </w:r>
                              <w:r>
                                <w:rPr>
                                  <w:rFonts w:ascii="Verdana" w:hAnsi="Verdana"/>
                                  <w:sz w:val="12"/>
                                  <w:szCs w:val="21"/>
                                </w:rPr>
                                <w:t>(</w:t>
                              </w:r>
                              <w:r w:rsidRPr="007E3DFC">
                                <w:rPr>
                                  <w:rFonts w:ascii="Verdana" w:hAnsi="Verdana"/>
                                  <w:sz w:val="12"/>
                                  <w:szCs w:val="21"/>
                                </w:rPr>
                                <w:t>self &amp; otherness, subject &amp; o</w:t>
                              </w:r>
                              <w:r>
                                <w:rPr>
                                  <w:rFonts w:ascii="Verdana" w:hAnsi="Verdana"/>
                                  <w:sz w:val="12"/>
                                  <w:szCs w:val="21"/>
                                </w:rPr>
                                <w:t xml:space="preserve">bject, the self &amp; other people, </w:t>
                              </w:r>
                              <w:r w:rsidRPr="007E3DFC">
                                <w:rPr>
                                  <w:rFonts w:ascii="Verdana" w:hAnsi="Verdana"/>
                                  <w:sz w:val="12"/>
                                  <w:szCs w:val="21"/>
                                </w:rPr>
                                <w:t xml:space="preserve">involving practical referential detachment &amp; understanding of </w:t>
                              </w:r>
                              <w:r>
                                <w:rPr>
                                  <w:rFonts w:ascii="Verdana" w:hAnsi="Verdana"/>
                                  <w:sz w:val="12"/>
                                  <w:szCs w:val="21"/>
                                </w:rPr>
                                <w:t>transfactual efficacy)</w:t>
                              </w:r>
                            </w:p>
                          </w:txbxContent>
                        </wps:txbx>
                        <wps:bodyPr rot="0" vert="horz" wrap="square" lIns="91440" tIns="45720" rIns="91440" bIns="45720" anchor="t" anchorCtr="0" upright="1">
                          <a:noAutofit/>
                        </wps:bodyPr>
                      </wps:wsp>
                      <wps:wsp>
                        <wps:cNvPr id="416" name="Text Box 426"/>
                        <wps:cNvSpPr txBox="1">
                          <a:spLocks noChangeArrowheads="1"/>
                        </wps:cNvSpPr>
                        <wps:spPr bwMode="auto">
                          <a:xfrm>
                            <a:off x="228600" y="0"/>
                            <a:ext cx="228600" cy="148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Default="00BD5E08" w:rsidP="00BD5E08">
                              <w:pPr>
                                <w:rPr>
                                  <w:rFonts w:ascii="Verdana" w:hAnsi="Verdana"/>
                                  <w:sz w:val="12"/>
                                </w:rPr>
                              </w:pPr>
                              <w:r>
                                <w:rPr>
                                  <w:rFonts w:ascii="Verdana" w:hAnsi="Verdana"/>
                                  <w:sz w:val="12"/>
                                </w:rPr>
                                <w:t>T</w:t>
                              </w:r>
                            </w:p>
                            <w:p w:rsidR="00BD5E08" w:rsidRDefault="00BD5E08" w:rsidP="00BD5E08">
                              <w:pPr>
                                <w:rPr>
                                  <w:rFonts w:ascii="Verdana" w:hAnsi="Verdana"/>
                                  <w:sz w:val="12"/>
                                </w:rPr>
                              </w:pPr>
                              <w:r>
                                <w:rPr>
                                  <w:rFonts w:ascii="Verdana" w:hAnsi="Verdana"/>
                                  <w:sz w:val="12"/>
                                </w:rPr>
                                <w:t>HE</w:t>
                              </w:r>
                            </w:p>
                            <w:p w:rsidR="00BD5E08" w:rsidRDefault="00BD5E08" w:rsidP="00BD5E08">
                              <w:pPr>
                                <w:rPr>
                                  <w:rFonts w:ascii="Verdana" w:hAnsi="Verdana"/>
                                  <w:sz w:val="12"/>
                                </w:rPr>
                              </w:pPr>
                            </w:p>
                            <w:p w:rsidR="00BD5E08" w:rsidRDefault="00BD5E08" w:rsidP="00BD5E08">
                              <w:pPr>
                                <w:rPr>
                                  <w:rFonts w:ascii="Verdana" w:hAnsi="Verdana"/>
                                  <w:sz w:val="12"/>
                                </w:rPr>
                              </w:pPr>
                              <w:r>
                                <w:rPr>
                                  <w:rFonts w:ascii="Verdana" w:hAnsi="Verdana"/>
                                  <w:sz w:val="12"/>
                                </w:rPr>
                                <w:t>S</w:t>
                              </w:r>
                            </w:p>
                            <w:p w:rsidR="00BD5E08" w:rsidRDefault="00BD5E08" w:rsidP="00BD5E08">
                              <w:pPr>
                                <w:rPr>
                                  <w:rFonts w:ascii="Verdana" w:hAnsi="Verdana"/>
                                  <w:sz w:val="12"/>
                                </w:rPr>
                              </w:pPr>
                              <w:r>
                                <w:rPr>
                                  <w:rFonts w:ascii="Verdana" w:hAnsi="Verdana"/>
                                  <w:sz w:val="12"/>
                                </w:rPr>
                                <w:t>O</w:t>
                              </w:r>
                            </w:p>
                            <w:p w:rsidR="00BD5E08" w:rsidRDefault="00BD5E08" w:rsidP="00BD5E08">
                              <w:pPr>
                                <w:rPr>
                                  <w:rFonts w:ascii="Verdana" w:hAnsi="Verdana"/>
                                  <w:sz w:val="12"/>
                                </w:rPr>
                              </w:pPr>
                              <w:r>
                                <w:rPr>
                                  <w:rFonts w:ascii="Verdana" w:hAnsi="Verdana"/>
                                  <w:sz w:val="12"/>
                                </w:rPr>
                                <w:t>C</w:t>
                              </w:r>
                            </w:p>
                            <w:p w:rsidR="00BD5E08" w:rsidRDefault="00BD5E08" w:rsidP="00BD5E08">
                              <w:pPr>
                                <w:rPr>
                                  <w:rFonts w:ascii="Verdana" w:hAnsi="Verdana"/>
                                  <w:sz w:val="12"/>
                                </w:rPr>
                              </w:pPr>
                              <w:r>
                                <w:rPr>
                                  <w:rFonts w:ascii="Verdana" w:hAnsi="Verdana"/>
                                  <w:sz w:val="12"/>
                                </w:rPr>
                                <w:t>I</w:t>
                              </w:r>
                            </w:p>
                            <w:p w:rsidR="00BD5E08" w:rsidRDefault="00BD5E08" w:rsidP="00BD5E08">
                              <w:pPr>
                                <w:rPr>
                                  <w:rFonts w:ascii="Verdana" w:hAnsi="Verdana"/>
                                  <w:sz w:val="12"/>
                                </w:rPr>
                              </w:pPr>
                              <w:r>
                                <w:rPr>
                                  <w:rFonts w:ascii="Verdana" w:hAnsi="Verdana"/>
                                  <w:sz w:val="12"/>
                                </w:rPr>
                                <w:t>A</w:t>
                              </w:r>
                            </w:p>
                            <w:p w:rsidR="00BD5E08" w:rsidRDefault="00BD5E08" w:rsidP="00BD5E08">
                              <w:pPr>
                                <w:rPr>
                                  <w:rFonts w:ascii="Verdana" w:hAnsi="Verdana"/>
                                  <w:sz w:val="12"/>
                                </w:rPr>
                              </w:pPr>
                              <w:r>
                                <w:rPr>
                                  <w:rFonts w:ascii="Verdana" w:hAnsi="Verdana"/>
                                  <w:sz w:val="12"/>
                                </w:rPr>
                                <w:t>L</w:t>
                              </w:r>
                            </w:p>
                            <w:p w:rsidR="00BD5E08" w:rsidRDefault="00BD5E08" w:rsidP="00BD5E08">
                              <w:pPr>
                                <w:rPr>
                                  <w:rFonts w:ascii="Verdana" w:hAnsi="Verdana"/>
                                  <w:sz w:val="12"/>
                                </w:rPr>
                              </w:pPr>
                            </w:p>
                            <w:p w:rsidR="00BD5E08" w:rsidRDefault="00BD5E08" w:rsidP="00BD5E08">
                              <w:pPr>
                                <w:rPr>
                                  <w:rFonts w:ascii="Verdana" w:hAnsi="Verdana"/>
                                  <w:sz w:val="12"/>
                                </w:rPr>
                              </w:pPr>
                              <w:r>
                                <w:rPr>
                                  <w:rFonts w:ascii="Verdana" w:hAnsi="Verdana"/>
                                  <w:sz w:val="12"/>
                                </w:rPr>
                                <w:t>S</w:t>
                              </w:r>
                            </w:p>
                            <w:p w:rsidR="00BD5E08" w:rsidRDefault="00BD5E08" w:rsidP="00BD5E08">
                              <w:pPr>
                                <w:rPr>
                                  <w:rFonts w:ascii="Verdana" w:hAnsi="Verdana"/>
                                  <w:sz w:val="12"/>
                                </w:rPr>
                              </w:pPr>
                              <w:r>
                                <w:rPr>
                                  <w:rFonts w:ascii="Verdana" w:hAnsi="Verdana"/>
                                  <w:sz w:val="12"/>
                                </w:rPr>
                                <w:t>E</w:t>
                              </w:r>
                            </w:p>
                            <w:p w:rsidR="00BD5E08" w:rsidRDefault="00BD5E08" w:rsidP="00BD5E08">
                              <w:pPr>
                                <w:rPr>
                                  <w:rFonts w:ascii="Verdana" w:hAnsi="Verdana"/>
                                  <w:sz w:val="12"/>
                                </w:rPr>
                              </w:pPr>
                              <w:r>
                                <w:rPr>
                                  <w:rFonts w:ascii="Verdana" w:hAnsi="Verdana"/>
                                  <w:sz w:val="12"/>
                                </w:rPr>
                                <w:t>L</w:t>
                              </w:r>
                            </w:p>
                            <w:p w:rsidR="00BD5E08" w:rsidRPr="002B65D9" w:rsidRDefault="00BD5E08" w:rsidP="00BD5E08">
                              <w:pPr>
                                <w:rPr>
                                  <w:rFonts w:ascii="Verdana" w:hAnsi="Verdana"/>
                                  <w:sz w:val="12"/>
                                </w:rPr>
                              </w:pPr>
                              <w:r>
                                <w:rPr>
                                  <w:rFonts w:ascii="Verdana" w:hAnsi="Verdana"/>
                                  <w:sz w:val="12"/>
                                </w:rPr>
                                <w:t>F</w:t>
                              </w:r>
                            </w:p>
                          </w:txbxContent>
                        </wps:txbx>
                        <wps:bodyPr rot="0" vert="horz" wrap="square" lIns="91440" tIns="45720" rIns="91440" bIns="45720" anchor="t" anchorCtr="0" upright="1">
                          <a:noAutofit/>
                        </wps:bodyPr>
                      </wps:wsp>
                      <wps:wsp>
                        <wps:cNvPr id="417" name="Text Box 427"/>
                        <wps:cNvSpPr txBox="1">
                          <a:spLocks noChangeArrowheads="1"/>
                        </wps:cNvSpPr>
                        <wps:spPr bwMode="auto">
                          <a:xfrm>
                            <a:off x="228600" y="1714500"/>
                            <a:ext cx="228600" cy="1714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Default="00BD5E08" w:rsidP="00BD5E08">
                              <w:pPr>
                                <w:rPr>
                                  <w:rFonts w:ascii="Verdana" w:hAnsi="Verdana"/>
                                  <w:sz w:val="12"/>
                                </w:rPr>
                              </w:pPr>
                              <w:r>
                                <w:rPr>
                                  <w:rFonts w:ascii="Verdana" w:hAnsi="Verdana"/>
                                  <w:sz w:val="12"/>
                                </w:rPr>
                                <w:t>T</w:t>
                              </w:r>
                            </w:p>
                            <w:p w:rsidR="00BD5E08" w:rsidRDefault="00BD5E08" w:rsidP="00BD5E08">
                              <w:pPr>
                                <w:rPr>
                                  <w:rFonts w:ascii="Verdana" w:hAnsi="Verdana"/>
                                  <w:sz w:val="12"/>
                                </w:rPr>
                              </w:pPr>
                              <w:r>
                                <w:rPr>
                                  <w:rFonts w:ascii="Verdana" w:hAnsi="Verdana"/>
                                  <w:sz w:val="12"/>
                                </w:rPr>
                                <w:t>HE</w:t>
                              </w:r>
                            </w:p>
                            <w:p w:rsidR="00BD5E08" w:rsidRDefault="00BD5E08" w:rsidP="00BD5E08">
                              <w:pPr>
                                <w:rPr>
                                  <w:rFonts w:ascii="Verdana" w:hAnsi="Verdana"/>
                                  <w:sz w:val="12"/>
                                </w:rPr>
                              </w:pPr>
                            </w:p>
                            <w:p w:rsidR="00BD5E08" w:rsidRDefault="00BD5E08" w:rsidP="00BD5E08">
                              <w:pPr>
                                <w:rPr>
                                  <w:rFonts w:ascii="Verdana" w:hAnsi="Verdana"/>
                                  <w:sz w:val="12"/>
                                </w:rPr>
                              </w:pPr>
                              <w:r>
                                <w:rPr>
                                  <w:rFonts w:ascii="Verdana" w:hAnsi="Verdana"/>
                                  <w:sz w:val="12"/>
                                </w:rPr>
                                <w:t>H</w:t>
                              </w:r>
                            </w:p>
                            <w:p w:rsidR="00BD5E08" w:rsidRDefault="00BD5E08" w:rsidP="00BD5E08">
                              <w:pPr>
                                <w:rPr>
                                  <w:rFonts w:ascii="Verdana" w:hAnsi="Verdana"/>
                                  <w:sz w:val="12"/>
                                </w:rPr>
                              </w:pPr>
                              <w:r>
                                <w:rPr>
                                  <w:rFonts w:ascii="Verdana" w:hAnsi="Verdana"/>
                                  <w:sz w:val="12"/>
                                </w:rPr>
                                <w:t>U</w:t>
                              </w:r>
                            </w:p>
                            <w:p w:rsidR="00BD5E08" w:rsidRDefault="00BD5E08" w:rsidP="00BD5E08">
                              <w:pPr>
                                <w:rPr>
                                  <w:rFonts w:ascii="Verdana" w:hAnsi="Verdana"/>
                                  <w:sz w:val="12"/>
                                </w:rPr>
                              </w:pPr>
                              <w:r>
                                <w:rPr>
                                  <w:rFonts w:ascii="Verdana" w:hAnsi="Verdana"/>
                                  <w:sz w:val="12"/>
                                </w:rPr>
                                <w:t>M</w:t>
                              </w:r>
                            </w:p>
                            <w:p w:rsidR="00BD5E08" w:rsidRDefault="00BD5E08" w:rsidP="00BD5E08">
                              <w:pPr>
                                <w:rPr>
                                  <w:rFonts w:ascii="Verdana" w:hAnsi="Verdana"/>
                                  <w:sz w:val="12"/>
                                </w:rPr>
                              </w:pPr>
                              <w:r>
                                <w:rPr>
                                  <w:rFonts w:ascii="Verdana" w:hAnsi="Verdana"/>
                                  <w:sz w:val="12"/>
                                </w:rPr>
                                <w:t>A</w:t>
                              </w:r>
                            </w:p>
                            <w:p w:rsidR="00BD5E08" w:rsidRDefault="00BD5E08" w:rsidP="00BD5E08">
                              <w:pPr>
                                <w:rPr>
                                  <w:rFonts w:ascii="Verdana" w:hAnsi="Verdana"/>
                                  <w:sz w:val="12"/>
                                </w:rPr>
                              </w:pPr>
                              <w:r>
                                <w:rPr>
                                  <w:rFonts w:ascii="Verdana" w:hAnsi="Verdana"/>
                                  <w:sz w:val="12"/>
                                </w:rPr>
                                <w:t>N</w:t>
                              </w:r>
                            </w:p>
                            <w:p w:rsidR="00BD5E08" w:rsidRDefault="00BD5E08" w:rsidP="00BD5E08">
                              <w:pPr>
                                <w:rPr>
                                  <w:rFonts w:ascii="Verdana" w:hAnsi="Verdana"/>
                                  <w:sz w:val="12"/>
                                </w:rPr>
                              </w:pPr>
                            </w:p>
                            <w:p w:rsidR="00BD5E08" w:rsidRDefault="00BD5E08" w:rsidP="00BD5E08">
                              <w:pPr>
                                <w:rPr>
                                  <w:rFonts w:ascii="Verdana" w:hAnsi="Verdana"/>
                                  <w:sz w:val="12"/>
                                </w:rPr>
                              </w:pPr>
                              <w:r>
                                <w:rPr>
                                  <w:rFonts w:ascii="Verdana" w:hAnsi="Verdana"/>
                                  <w:sz w:val="12"/>
                                </w:rPr>
                                <w:t>S</w:t>
                              </w:r>
                            </w:p>
                            <w:p w:rsidR="00BD5E08" w:rsidRDefault="00BD5E08" w:rsidP="00BD5E08">
                              <w:pPr>
                                <w:rPr>
                                  <w:rFonts w:ascii="Verdana" w:hAnsi="Verdana"/>
                                  <w:sz w:val="12"/>
                                </w:rPr>
                              </w:pPr>
                              <w:r>
                                <w:rPr>
                                  <w:rFonts w:ascii="Verdana" w:hAnsi="Verdana"/>
                                  <w:sz w:val="12"/>
                                </w:rPr>
                                <w:t>E</w:t>
                              </w:r>
                            </w:p>
                            <w:p w:rsidR="00BD5E08" w:rsidRDefault="00BD5E08" w:rsidP="00BD5E08">
                              <w:pPr>
                                <w:rPr>
                                  <w:rFonts w:ascii="Verdana" w:hAnsi="Verdana"/>
                                  <w:sz w:val="12"/>
                                </w:rPr>
                              </w:pPr>
                              <w:r>
                                <w:rPr>
                                  <w:rFonts w:ascii="Verdana" w:hAnsi="Verdana"/>
                                  <w:sz w:val="12"/>
                                </w:rPr>
                                <w:t>L</w:t>
                              </w:r>
                            </w:p>
                            <w:p w:rsidR="00BD5E08" w:rsidRPr="002B65D9" w:rsidRDefault="00BD5E08" w:rsidP="00BD5E08">
                              <w:pPr>
                                <w:rPr>
                                  <w:rFonts w:ascii="Verdana" w:hAnsi="Verdana"/>
                                  <w:sz w:val="12"/>
                                </w:rPr>
                              </w:pPr>
                              <w:r>
                                <w:rPr>
                                  <w:rFonts w:ascii="Verdana" w:hAnsi="Verdana"/>
                                  <w:sz w:val="12"/>
                                </w:rPr>
                                <w:t>F</w:t>
                              </w:r>
                            </w:p>
                            <w:p w:rsidR="00BD5E08" w:rsidRDefault="00BD5E08" w:rsidP="00BD5E08"/>
                          </w:txbxContent>
                        </wps:txbx>
                        <wps:bodyPr rot="0" vert="horz" wrap="square" lIns="91440" tIns="45720" rIns="91440" bIns="45720" anchor="t" anchorCtr="0" upright="1">
                          <a:noAutofit/>
                        </wps:bodyPr>
                      </wps:wsp>
                      <wps:wsp>
                        <wps:cNvPr id="418" name="Text Box 428"/>
                        <wps:cNvSpPr txBox="1">
                          <a:spLocks noChangeArrowheads="1"/>
                        </wps:cNvSpPr>
                        <wps:spPr bwMode="auto">
                          <a:xfrm>
                            <a:off x="671830" y="3086100"/>
                            <a:ext cx="52514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E96CD0" w:rsidRDefault="00BD5E08" w:rsidP="00BD5E08">
                              <w:pPr>
                                <w:rPr>
                                  <w:rFonts w:ascii="Verdana" w:hAnsi="Verdana"/>
                                  <w:sz w:val="12"/>
                                  <w:szCs w:val="21"/>
                                </w:rPr>
                              </w:pPr>
                              <w:r w:rsidRPr="00852F03">
                                <w:rPr>
                                  <w:rFonts w:ascii="Verdana" w:hAnsi="Verdana"/>
                                  <w:b/>
                                  <w:sz w:val="12"/>
                                  <w:szCs w:val="21"/>
                                </w:rPr>
                                <w:t>shared species potentials &amp; needs at birth</w:t>
                              </w:r>
                              <w:r w:rsidRPr="00852F03">
                                <w:rPr>
                                  <w:rFonts w:ascii="Verdana" w:hAnsi="Verdana"/>
                                  <w:sz w:val="12"/>
                                  <w:szCs w:val="21"/>
                                </w:rPr>
                                <w:t xml:space="preserve">, including the capacity to acquire </w:t>
                              </w:r>
                              <w:r>
                                <w:rPr>
                                  <w:rFonts w:ascii="Verdana" w:hAnsi="Verdana"/>
                                  <w:sz w:val="12"/>
                                  <w:szCs w:val="21"/>
                                </w:rPr>
                                <w:t>language (</w:t>
                              </w:r>
                              <w:r w:rsidRPr="00852F03">
                                <w:rPr>
                                  <w:rFonts w:ascii="Verdana" w:hAnsi="Verdana"/>
                                  <w:sz w:val="12"/>
                                  <w:szCs w:val="21"/>
                                </w:rPr>
                                <w:t>which at once is geo-historically emergent from practice, presupposes it ontogenetically and is itself a practical activity</w:t>
                              </w:r>
                              <w:r>
                                <w:rPr>
                                  <w:rFonts w:ascii="Verdana" w:hAnsi="Verdana"/>
                                  <w:sz w:val="12"/>
                                  <w:szCs w:val="21"/>
                                </w:rPr>
                                <w:t>)</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408" o:spid="_x0000_s1188" editas="canvas" style="position:absolute;margin-left:0;margin-top:0;width:468pt;height:279pt;z-index:251709440;mso-position-horizontal-relative:char;mso-position-vertical-relative:line" coordsize="59436,35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">
                <v:shape id="_x0000_s1189" type="#_x0000_t75" style="position:absolute;width:59436;height:35433;visibility:visible;mso-wrap-style:square">
                  <v:fill o:detectmouseclick="t"/>
                  <v:path o:connecttype="none"/>
                </v:shape>
                <v:shape id="Text Box 410" o:spid="_x0000_s1190" type="#_x0000_t202" style="position:absolute;left:6858;width:5257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Gkr8A&#10;AADbAAAADwAAAGRycy9kb3ducmV2LnhtbERPy6rCMBDdX/AfwghuLpoq3qrVKCoobn18wNiMbbGZ&#10;lCba+vdGEO5uDuc5i1VrSvGk2hWWFQwHEQji1OqCMwWX864/BeE8ssbSMil4kYPVsvOzwETbho/0&#10;PPlMhBB2CSrIva8SKV2ak0E3sBVx4G62NugDrDOpa2xCuCnlKIpiabDg0JBjRduc0vvpYRTcDs3v&#10;36y57v1lchzHGywm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xMaSvwAAANsAAAAPAAAAAAAAAAAAAAAAAJgCAABkcnMvZG93bnJl&#10;di54bWxQSwUGAAAAAAQABAD1AAAAhAMAAAAA&#10;" stroked="f">
                  <v:textbox>
                    <w:txbxContent>
                      <w:p w:rsidR="00BD5E08" w:rsidRPr="007E3DFC" w:rsidRDefault="00BD5E08" w:rsidP="00BD5E08">
                        <w:pPr>
                          <w:tabs>
                            <w:tab w:val="left" w:pos="720"/>
                          </w:tabs>
                          <w:rPr>
                            <w:rFonts w:ascii="Verdana" w:hAnsi="Verdana"/>
                            <w:sz w:val="12"/>
                            <w:szCs w:val="21"/>
                          </w:rPr>
                        </w:pPr>
                        <w:r w:rsidRPr="00852F03">
                          <w:rPr>
                            <w:rFonts w:ascii="Verdana" w:hAnsi="Verdana"/>
                            <w:b/>
                            <w:sz w:val="12"/>
                            <w:szCs w:val="21"/>
                          </w:rPr>
                          <w:t>Actors</w:t>
                        </w:r>
                        <w:r w:rsidRPr="00852F03">
                          <w:rPr>
                            <w:rFonts w:ascii="Verdana" w:hAnsi="Verdana"/>
                            <w:sz w:val="12"/>
                            <w:szCs w:val="21"/>
                          </w:rPr>
                          <w:t xml:space="preserve"> [</w:t>
                        </w:r>
                        <w:r w:rsidRPr="00852F03">
                          <w:rPr>
                            <w:rFonts w:ascii="Verdana" w:hAnsi="Verdana"/>
                            <w:b/>
                            <w:sz w:val="12"/>
                            <w:szCs w:val="21"/>
                          </w:rPr>
                          <w:t xml:space="preserve">You] </w:t>
                        </w:r>
                        <w:r w:rsidRPr="00852F03">
                          <w:rPr>
                            <w:rFonts w:ascii="Verdana" w:hAnsi="Verdana"/>
                            <w:sz w:val="12"/>
                            <w:szCs w:val="21"/>
                          </w:rPr>
                          <w:t>(social identity [PEP]; incumbents of social roles, which they play in their own particular way)</w:t>
                        </w:r>
                      </w:p>
                    </w:txbxContent>
                  </v:textbox>
                </v:shape>
                <v:shape id="Text Box 411" o:spid="_x0000_s1191" type="#_x0000_t202" style="position:absolute;left:9906;top:3429;width:49530;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jCb8A&#10;AADbAAAADwAAAGRycy9kb3ducmV2LnhtbERPy6rCMBDdX/AfwghuLpoqXqvVKCoobn18wNiMbbGZ&#10;lCba+vdGEO5uDuc5i1VrSvGk2hWWFQwHEQji1OqCMwWX864/BeE8ssbSMil4kYPVsvOzwETbho/0&#10;PPlMhBB2CSrIva8SKV2ak0E3sBVx4G62NugDrDOpa2xCuCnlKIom0mDBoSHHirY5pffTwyi4HZrf&#10;v1lz3ftLfBxPNljEV/tSqtdt13MQnlr/L/66DzrMj+HzSzhAL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iGMJvwAAANsAAAAPAAAAAAAAAAAAAAAAAJgCAABkcnMvZG93bnJl&#10;di54bWxQSwUGAAAAAAQABAD1AAAAhAMAAAAA&#10;" stroked="f">
                  <v:textbox>
                    <w:txbxContent>
                      <w:p w:rsidR="00BD5E08" w:rsidRPr="007E3DFC" w:rsidRDefault="00BD5E08" w:rsidP="00BD5E08">
                        <w:pPr>
                          <w:tabs>
                            <w:tab w:val="left" w:pos="720"/>
                          </w:tabs>
                          <w:rPr>
                            <w:rFonts w:ascii="Verdana" w:hAnsi="Verdana"/>
                            <w:sz w:val="12"/>
                          </w:rPr>
                        </w:pPr>
                        <w:r w:rsidRPr="00852F03">
                          <w:rPr>
                            <w:rFonts w:ascii="Verdana" w:hAnsi="Verdana"/>
                            <w:b/>
                            <w:sz w:val="12"/>
                          </w:rPr>
                          <w:t>Agents</w:t>
                        </w:r>
                        <w:r w:rsidRPr="00852F03">
                          <w:rPr>
                            <w:rFonts w:ascii="Verdana" w:hAnsi="Verdana"/>
                            <w:sz w:val="12"/>
                          </w:rPr>
                          <w:t xml:space="preserve"> (collectivities sharing the same life chances within the social system of resources and practices; primary agents [</w:t>
                        </w:r>
                        <w:r w:rsidRPr="00852F03">
                          <w:rPr>
                            <w:rFonts w:ascii="Verdana" w:hAnsi="Verdana"/>
                            <w:b/>
                            <w:sz w:val="12"/>
                          </w:rPr>
                          <w:t>Me</w:t>
                        </w:r>
                        <w:r w:rsidRPr="00852F03">
                          <w:rPr>
                            <w:rFonts w:ascii="Verdana" w:hAnsi="Verdana"/>
                            <w:sz w:val="12"/>
                          </w:rPr>
                          <w:t>] [universal] &amp; coporate or collective agents [interest groups][</w:t>
                        </w:r>
                        <w:r w:rsidRPr="00852F03">
                          <w:rPr>
                            <w:rFonts w:ascii="Verdana" w:hAnsi="Verdana"/>
                            <w:b/>
                            <w:sz w:val="12"/>
                          </w:rPr>
                          <w:t>We</w:t>
                        </w:r>
                        <w:r w:rsidRPr="00852F03">
                          <w:rPr>
                            <w:rFonts w:ascii="Verdana" w:hAnsi="Verdana"/>
                            <w:sz w:val="12"/>
                          </w:rPr>
                          <w:t>]). Necessary mediator in supplying activity with a social purpose &amp; accounting for who acquires which roles</w:t>
                        </w:r>
                      </w:p>
                      <w:p w:rsidR="00BD5E08" w:rsidRDefault="00BD5E08" w:rsidP="00BD5E08">
                        <w:pPr>
                          <w:tabs>
                            <w:tab w:val="left" w:pos="720"/>
                          </w:tabs>
                          <w:rPr>
                            <w:rFonts w:ascii="Verdana" w:hAnsi="Verdana"/>
                            <w:sz w:val="14"/>
                            <w:szCs w:val="21"/>
                            <w:highlight w:val="yellow"/>
                          </w:rPr>
                        </w:pPr>
                      </w:p>
                      <w:p w:rsidR="00BD5E08" w:rsidRDefault="00BD5E08" w:rsidP="00BD5E08"/>
                    </w:txbxContent>
                  </v:textbox>
                </v:shape>
                <v:shape id="Text Box 412" o:spid="_x0000_s1192" type="#_x0000_t202" style="position:absolute;left:6858;top:8001;width:52578;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f3e8IA&#10;AADbAAAADwAAAGRycy9kb3ducmV2LnhtbESPzW7CQAyE70h9h5Ur9YJg04rfwIJaJBBXfh7AZE0S&#10;kfVG2S0Jb48PSNxszXjm83LduUrdqQmlZwPfwwQUceZtybmB82k7mIEKEdli5ZkMPCjAevXRW2Jq&#10;fcsHuh9jriSEQ4oGihjrVOuQFeQwDH1NLNrVNw6jrE2ubYOthLtK/yTJRDssWRoKrGlTUHY7/jsD&#10;133bH8/byy6ep4fR5A/L6cU/jPn67H4XoCJ18W1+Xe+t4Aus/CID6N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F/d7wgAAANsAAAAPAAAAAAAAAAAAAAAAAJgCAABkcnMvZG93&#10;bnJldi54bWxQSwUGAAAAAAQABAD1AAAAhwMAAAAA&#10;" stroked="f">
                  <v:textbox>
                    <w:txbxContent>
                      <w:p w:rsidR="00BD5E08" w:rsidRPr="00E96CD0" w:rsidRDefault="00BD5E08" w:rsidP="00BD5E08">
                        <w:pPr>
                          <w:tabs>
                            <w:tab w:val="left" w:pos="720"/>
                          </w:tabs>
                          <w:rPr>
                            <w:rFonts w:ascii="Verdana" w:hAnsi="Verdana"/>
                            <w:sz w:val="12"/>
                            <w:szCs w:val="21"/>
                          </w:rPr>
                        </w:pPr>
                        <w:r w:rsidRPr="00852F03">
                          <w:rPr>
                            <w:rFonts w:ascii="Verdana" w:hAnsi="Verdana"/>
                            <w:b/>
                            <w:sz w:val="12"/>
                            <w:szCs w:val="21"/>
                          </w:rPr>
                          <w:t>Persons</w:t>
                        </w:r>
                        <w:r w:rsidRPr="00852F03">
                          <w:rPr>
                            <w:rFonts w:ascii="Verdana" w:hAnsi="Verdana"/>
                            <w:sz w:val="12"/>
                            <w:szCs w:val="21"/>
                          </w:rPr>
                          <w:t xml:space="preserve"> [</w:t>
                        </w:r>
                        <w:r w:rsidRPr="00852F03">
                          <w:rPr>
                            <w:rFonts w:ascii="Verdana" w:hAnsi="Verdana"/>
                            <w:b/>
                            <w:sz w:val="12"/>
                            <w:szCs w:val="21"/>
                          </w:rPr>
                          <w:t>I</w:t>
                        </w:r>
                        <w:r w:rsidRPr="00852F03">
                          <w:rPr>
                            <w:rFonts w:ascii="Verdana" w:hAnsi="Verdana"/>
                            <w:sz w:val="12"/>
                            <w:szCs w:val="21"/>
                          </w:rPr>
                          <w:t>] (personal identity [PEP], social concept of self; s</w:t>
                        </w:r>
                        <w:r>
                          <w:rPr>
                            <w:rFonts w:ascii="Verdana" w:hAnsi="Verdana"/>
                            <w:sz w:val="12"/>
                            <w:szCs w:val="21"/>
                          </w:rPr>
                          <w:t>upplies</w:t>
                        </w:r>
                        <w:r w:rsidRPr="00852F03">
                          <w:rPr>
                            <w:rFonts w:ascii="Verdana" w:hAnsi="Verdana"/>
                            <w:sz w:val="12"/>
                            <w:szCs w:val="21"/>
                          </w:rPr>
                          <w:t xml:space="preserve"> activity-potential for Actors); </w:t>
                        </w:r>
                        <w:r w:rsidRPr="00852F03">
                          <w:rPr>
                            <w:rFonts w:ascii="Verdana" w:hAnsi="Verdana"/>
                            <w:b/>
                            <w:sz w:val="12"/>
                            <w:szCs w:val="21"/>
                          </w:rPr>
                          <w:t>internal conversation</w:t>
                        </w:r>
                        <w:r w:rsidRPr="00852F03">
                          <w:rPr>
                            <w:rFonts w:ascii="Verdana" w:hAnsi="Verdana"/>
                            <w:sz w:val="12"/>
                            <w:szCs w:val="21"/>
                          </w:rPr>
                          <w:t>, concerns re physical well being (natural order), performativity (practical order), self-worth (social order) – articulation = personal id. Evaluation of (objective) situations in the light of (subjective) concerns and (practical) projects in the light of situations.</w:t>
                        </w:r>
                      </w:p>
                      <w:p w:rsidR="00BD5E08" w:rsidRDefault="00BD5E08" w:rsidP="00BD5E08"/>
                    </w:txbxContent>
                  </v:textbox>
                </v:shape>
                <v:shape id="Text Box 413" o:spid="_x0000_s1193" type="#_x0000_t202" style="position:absolute;left:9906;top:12573;width:4953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tS4L8A&#10;AADbAAAADwAAAGRycy9kb3ducmV2LnhtbERP24rCMBB9F/yHMIIvsk2V9VaNsgqKr7p+wLQZ22Iz&#10;KU3W1r83C4JvczjXWW87U4kHNa60rGAcxSCIM6tLzhVcfw9fCxDOI2usLJOCJznYbvq9NSbatnym&#10;x8XnIoSwS1BB4X2dSOmyggy6yNbEgbvZxqAPsMmlbrAN4aaSkzieSYMlh4YCa9oXlN0vf0bB7dSO&#10;pss2Pfrr/Pw922E5T+1TqeGg+1mB8NT5j/jtPukwfwn/v4QD5O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W1LgvwAAANsAAAAPAAAAAAAAAAAAAAAAAJgCAABkcnMvZG93bnJl&#10;di54bWxQSwUGAAAAAAQABAD1AAAAhAMAAAAA&#10;" stroked="f">
                  <v:textbox>
                    <w:txbxContent>
                      <w:p w:rsidR="00BD5E08" w:rsidRPr="00E96CD0" w:rsidRDefault="00BD5E08" w:rsidP="00BD5E08">
                        <w:pPr>
                          <w:tabs>
                            <w:tab w:val="left" w:pos="720"/>
                          </w:tabs>
                          <w:rPr>
                            <w:rFonts w:ascii="Verdana" w:hAnsi="Verdana"/>
                            <w:sz w:val="12"/>
                            <w:szCs w:val="21"/>
                          </w:rPr>
                        </w:pPr>
                        <w:r w:rsidRPr="00852F03">
                          <w:rPr>
                            <w:rFonts w:ascii="Verdana" w:hAnsi="Verdana"/>
                            <w:b/>
                            <w:sz w:val="12"/>
                            <w:szCs w:val="21"/>
                          </w:rPr>
                          <w:t xml:space="preserve">discursive socialisation, </w:t>
                        </w:r>
                        <w:r>
                          <w:rPr>
                            <w:rFonts w:ascii="Verdana" w:hAnsi="Verdana"/>
                            <w:b/>
                            <w:sz w:val="12"/>
                            <w:szCs w:val="21"/>
                          </w:rPr>
                          <w:t>social construction mediated by</w:t>
                        </w:r>
                        <w:r w:rsidRPr="00852F03">
                          <w:rPr>
                            <w:rFonts w:ascii="Verdana" w:hAnsi="Verdana"/>
                            <w:b/>
                            <w:sz w:val="12"/>
                            <w:szCs w:val="21"/>
                          </w:rPr>
                          <w:t xml:space="preserve"> internal conversation</w:t>
                        </w:r>
                        <w:r w:rsidRPr="00852F03">
                          <w:rPr>
                            <w:rFonts w:ascii="Verdana" w:hAnsi="Verdana"/>
                            <w:sz w:val="12"/>
                            <w:szCs w:val="21"/>
                          </w:rPr>
                          <w:t>; presupposes the human self</w:t>
                        </w:r>
                      </w:p>
                    </w:txbxContent>
                  </v:textbox>
                </v:shape>
                <v:shape id="Text Box 414" o:spid="_x0000_s1194" type="#_x0000_t202" style="position:absolute;left:6858;top:16002;width:5257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0xwLwA&#10;AADbAAAADwAAAGRycy9kb3ducmV2LnhtbERPSwrCMBDdC94hjOBGNFX8VqOooLj1c4CxGdtiMylN&#10;tPX2ZiG4fLz/atOYQrypcrllBcNBBII4sTrnVMHteujPQTiPrLGwTAo+5GCzbrdWGGtb85neF5+K&#10;EMIuRgWZ92UspUsyMugGtiQO3MNWBn2AVSp1hXUIN4UcRdFUGsw5NGRY0j6j5Hl5GQWPU92bLOr7&#10;0d9m5/F0h/nsbj9KdTvNdgnCU+P/4p/7pBWM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DDTHAvAAAANsAAAAPAAAAAAAAAAAAAAAAAJgCAABkcnMvZG93bnJldi54&#10;bWxQSwUGAAAAAAQABAD1AAAAgQMAAAAA&#10;" stroked="f">
                  <v:textbox>
                    <w:txbxContent>
                      <w:p w:rsidR="00BD5E08" w:rsidRPr="00442164" w:rsidRDefault="00BD5E08" w:rsidP="00BD5E08">
                        <w:pPr>
                          <w:jc w:val="left"/>
                          <w:rPr>
                            <w:rFonts w:ascii="Verdana" w:hAnsi="Verdana"/>
                            <w:sz w:val="12"/>
                            <w:szCs w:val="21"/>
                          </w:rPr>
                        </w:pPr>
                        <w:r w:rsidRPr="00852F03">
                          <w:rPr>
                            <w:rFonts w:ascii="Verdana" w:hAnsi="Verdana"/>
                            <w:b/>
                            <w:sz w:val="12"/>
                            <w:szCs w:val="21"/>
                          </w:rPr>
                          <w:t xml:space="preserve">The human self/subject </w:t>
                        </w:r>
                        <w:r w:rsidRPr="00852F03">
                          <w:rPr>
                            <w:rFonts w:ascii="Verdana" w:hAnsi="Verdana"/>
                            <w:sz w:val="12"/>
                            <w:szCs w:val="21"/>
                          </w:rPr>
                          <w:t>[</w:t>
                        </w:r>
                        <w:r w:rsidRPr="00852F03">
                          <w:rPr>
                            <w:rFonts w:ascii="Verdana" w:hAnsi="Verdana"/>
                            <w:b/>
                            <w:sz w:val="12"/>
                            <w:szCs w:val="21"/>
                          </w:rPr>
                          <w:t>I</w:t>
                        </w:r>
                        <w:r w:rsidRPr="00852F03">
                          <w:rPr>
                            <w:rFonts w:ascii="Verdana" w:hAnsi="Verdana"/>
                            <w:sz w:val="12"/>
                            <w:szCs w:val="21"/>
                          </w:rPr>
                          <w:t>]</w:t>
                        </w:r>
                        <w:r w:rsidRPr="00852F03">
                          <w:rPr>
                            <w:rFonts w:ascii="Verdana" w:hAnsi="Verdana"/>
                            <w:b/>
                            <w:sz w:val="12"/>
                            <w:szCs w:val="21"/>
                          </w:rPr>
                          <w:t xml:space="preserve"> </w:t>
                        </w:r>
                        <w:r w:rsidRPr="00852F03">
                          <w:rPr>
                            <w:rFonts w:ascii="Verdana" w:hAnsi="Verdana"/>
                            <w:sz w:val="12"/>
                            <w:szCs w:val="21"/>
                          </w:rPr>
                          <w:t>(continuous sense of self [universal] –  selfhood, powers of reflexivity [incl. internal conversation] or self-consciousness, embodied memory, thought/logic [PEPs] = intentionality;early development is practical &amp; wordless)</w:t>
                        </w:r>
                      </w:p>
                    </w:txbxContent>
                  </v:textbox>
                </v:shape>
                <v:line id="Line 415" o:spid="_x0000_s1195" style="position:absolute;flip:y;visibility:visible;mso-wrap-style:square" from="9144,19431" to="9150,212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kAOMQAAADbAAAADwAAAGRycy9kb3ducmV2LnhtbESPQWvCQBSE74X+h+UJvdW3yUFK6ipS&#10;aSs9KFV/wCP7msRm36bZjab/3i0IPQ4z8w0zX46uVWfuQ+PFQDbVoFhKbxupDBwPr49PoEIksdR6&#10;YQO/HGC5uL+bU2H9RT75vI+VShAJBRmoY+wKxFDW7ChMfceSvC/fO4pJ9hXani4J7lrMtZ6ho0bS&#10;Qk0dv9Rcfu8HZ2AzaPvxpo8/6/fdFmd5hu40oDEPk3H1DCryGP/Dt/bGGsgz+PuSfgAu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KQA4xAAAANsAAAAPAAAAAAAAAAAA&#10;AAAAAKECAABkcnMvZG93bnJldi54bWxQSwUGAAAAAAQABAD5AAAAkgMAAAAA&#10;" strokeweight=".25pt">
                  <v:stroke endarrow="block" endarrowwidth="narrow" endarrowlength="short"/>
                </v:line>
                <v:line id="Line 416" o:spid="_x0000_s1196" style="position:absolute;flip:y;visibility:visible;mso-wrap-style:square" from="9144,12573" to="9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ueT8MAAADbAAAADwAAAGRycy9kb3ducmV2LnhtbESPQWvCQBSE7wX/w/IKvdW35iCSuopY&#10;bKWHStUf8Mi+JtHs2zS70fTfdwWhx2FmvmHmy8E16sJdqL0YmIw1KJbC21pKA8fD5nkGKkQSS40X&#10;NvDLAZaL0cOccuuv8sWXfSxVgkjIyUAVY5sjhqJiR2HsW5bkffvOUUyyK9F2dE1w12Cm9RQd1ZIW&#10;Kmp5XXFx3vfOwLbX9uNNH39e33efOM0m6E49GvP0OKxeQEUe4n/43t5aA1kGty/pB+D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77nk/DAAAA2wAAAA8AAAAAAAAAAAAA&#10;AAAAoQIAAGRycy9kb3ducmV2LnhtbFBLBQYAAAAABAAEAPkAAACRAwAAAAA=&#10;" strokeweight=".25pt">
                  <v:stroke endarrow="block" endarrowwidth="narrow" endarrowlength="short"/>
                </v:line>
                <v:line id="Line 417" o:spid="_x0000_s1197" style="position:absolute;flip:y;visibility:visible;mso-wrap-style:square" from="9144,1143" to="9150,8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c71MQAAADbAAAADwAAAGRycy9kb3ducmV2LnhtbESPzWrDMBCE74W8g9hCb80qLoTiRAml&#10;oW3oISU/D7BYG9uptXItOXHfPioUchxm5htmvhxco87chdqLgclYg2IpvK2lNHDYvz0+gwqRxFLj&#10;hQ38coDlYnQ3p9z6i2z5vIulShAJORmoYmxzxFBU7CiMfcuSvKPvHMUkuxJtR5cEdw1mWk/RUS1p&#10;oaKWXysuvne9M7Dutf1814ef1cfXBqfZBN2pR2Me7oeXGajIQ7yF/9trayB7gr8v6Qfg4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tzvUxAAAANsAAAAPAAAAAAAAAAAA&#10;AAAAAKECAABkcnMvZG93bnJldi54bWxQSwUGAAAAAAQABAD5AAAAkgMAAAAA&#10;" strokeweight=".25pt">
                  <v:stroke endarrow="block" endarrowwidth="narrow" endarrowlength="short"/>
                </v:line>
                <v:line id="Line 418" o:spid="_x0000_s1198" style="position:absolute;visibility:visible;mso-wrap-style:square" from="14478,13716" to="14484,162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UtksQAAADbAAAADwAAAGRycy9kb3ducmV2LnhtbESPzWrDMBCE74W+g9hCb41cNzHFjRJK&#10;80Mgh2C3D7BYG9vUWhlJTpy3jwKBHIeZ+YaZL0fTiRM531pW8D5JQBBXVrdcK/j73bx9gvABWWNn&#10;mRRcyMNy8fw0x1zbMxd0KkMtIoR9jgqaEPpcSl81ZNBPbE8cvaN1BkOUrpba4TnCTSfTJMmkwZbj&#10;QoM9/TRU/ZeDUTAdyr0rjsm6WGVUbmcHrrL6Q6nXl/H7C0SgMTzC9/ZOK0incPsSf4BcX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ZS2SxAAAANsAAAAPAAAAAAAAAAAA&#10;AAAAAKECAABkcnMvZG93bnJldi54bWxQSwUGAAAAAAQABAD5AAAAkgMAAAAA&#10;" strokeweight=".25pt">
                  <v:stroke endarrow="block" endarrowwidth="narrow" endarrowlength="short"/>
                </v:line>
                <v:line id="Line 419" o:spid="_x0000_s1199" style="position:absolute;flip:y;visibility:visible;mso-wrap-style:square" from="14478,11430" to="14484,132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IGO8QAAADbAAAADwAAAGRycy9kb3ducmV2LnhtbESPzWrDMBCE74W8g9hCb80qhobiRAml&#10;oW3oISU/D7BYG9uptXItOXHfPioUchxm5htmvhxco87chdqLgclYg2IpvK2lNHDYvz0+gwqRxFLj&#10;hQ38coDlYnQ3p9z6i2z5vIulShAJORmoYmxzxFBU7CiMfcuSvKPvHMUkuxJtR5cEdw1mWk/RUS1p&#10;oaKWXysuvne9M7Dutf1814ef1cfXBqfZBN2pR2Me7oeXGajIQ7yF/9trayB7gr8v6Qfg4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EgY7xAAAANsAAAAPAAAAAAAAAAAA&#10;AAAAAKECAABkcnMvZG93bnJldi54bWxQSwUGAAAAAAQABAD5AAAAkgMAAAAA&#10;" strokeweight=".25pt">
                  <v:stroke endarrow="block" endarrowwidth="narrow" endarrowlength="short"/>
                </v:line>
                <v:line id="Line 420" o:spid="_x0000_s1200" style="position:absolute;visibility:visible;mso-wrap-style:square" from="14478,6858" to="14484,8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sWfsMAAADbAAAADwAAAGRycy9kb3ducmV2LnhtbESP3WrCQBSE7wu+w3IK3jWbahtKdBXx&#10;pxR6IYl9gEP2mASzZ8PuqvHt3YLg5TAz3zDz5WA6cSHnW8sK3pMUBHFldcu1gr/D7u0LhA/IGjvL&#10;pOBGHpaL0cscc22vXNClDLWIEPY5KmhC6HMpfdWQQZ/Ynjh6R+sMhihdLbXDa4SbTk7SNJMGW44L&#10;Dfa0bqg6lWej4ONc/rrimG6LTUbl9+eeq6yeKjV+HVYzEIGG8Aw/2j9awSSD/y/xB8jF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D7Fn7DAAAA2wAAAA8AAAAAAAAAAAAA&#10;AAAAoQIAAGRycy9kb3ducmV2LnhtbFBLBQYAAAAABAAEAPkAAACRAwAAAAA=&#10;" strokeweight=".25pt">
                  <v:stroke endarrow="block" endarrowwidth="narrow" endarrowlength="short"/>
                </v:line>
                <v:line id="Line 421" o:spid="_x0000_s1201" style="position:absolute;flip:y;visibility:visible;mso-wrap-style:square" from="14478,1143" to="14484,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w918QAAADbAAAADwAAAGRycy9kb3ducmV2LnhtbESPzWrDMBCE74W+g9hCbs0qPqTFjRJK&#10;S37ooaVpHmCxNrZTa+VYcuK8fRUI9DjMzDfMbDG4Rp24C7UXA5OxBsVSeFtLaWD3s3x8BhUiiaXG&#10;Cxu4cIDF/P5uRrn1Z/nm0zaWKkEk5GSgirHNEUNRsaMw9i1L8va+cxST7Eq0HZ0T3DWYaT1FR7Wk&#10;hYpafqu4+N32zsCm1/ZjpXfH9/XXJ06zCbpDj8aMHobXF1CRh/gfvrU31kD2BNcv6Qfg/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D3XxAAAANsAAAAPAAAAAAAAAAAA&#10;AAAAAKECAABkcnMvZG93bnJldi54bWxQSwUGAAAAAAQABAD5AAAAkgMAAAAA&#10;" strokeweight=".25pt">
                  <v:stroke endarrow="block" endarrowwidth="narrow" endarrowlength="short"/>
                </v:line>
                <v:line id="Line 422" o:spid="_x0000_s1202" style="position:absolute;flip:y;visibility:visible;mso-wrap-style:square" from="9144,25146" to="9150,26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OppcEAAADbAAAADwAAAGRycy9kb3ducmV2LnhtbERPzWrCQBC+F/oOyxR6q7PmICW6SlFs&#10;pYcWow8wZKdJ2uxszG40vr17KHj8+P4Xq9G16sx9aLwYmE40KJbS20YqA8fD9uUVVIgkllovbODK&#10;AVbLx4cF5dZfZM/nIlYqhUjIyUAdY5cjhrJmR2HiO5bE/fjeUUywr9D2dEnhrsVM6xk6aiQ11NTx&#10;uubyrxicgd2g7ee7Pp42H99fOMum6H4HNOb5aXybg4o8xrv4372zBrI0Nn1JPwC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PE6mlwQAAANsAAAAPAAAAAAAAAAAAAAAA&#10;AKECAABkcnMvZG93bnJldi54bWxQSwUGAAAAAAQABAD5AAAAjwMAAAAA&#10;" strokeweight=".25pt">
                  <v:stroke endarrow="block" endarrowwidth="narrow" endarrowlength="short"/>
                </v:line>
                <v:line id="Line 423" o:spid="_x0000_s1203" style="position:absolute;flip:y;visibility:visible;mso-wrap-style:square" from="9144,29718" to="9150,315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8MPsQAAADbAAAADwAAAGRycy9kb3ducmV2LnhtbESPzWrDMBCE74W+g9hCbs0qPoTWjRJK&#10;S37ooaVpHmCxNrZTa+VYcuK8fRUI9DjMzDfMbDG4Rp24C7UXA5OxBsVSeFtLaWD3s3x8AhUiiaXG&#10;Cxu4cIDF/P5uRrn1Z/nm0zaWKkEk5GSgirHNEUNRsaMw9i1L8va+cxST7Eq0HZ0T3DWYaT1FR7Wk&#10;hYpafqu4+N32zsCm1/ZjpXfH9/XXJ06zCbpDj8aMHobXF1CRh/gfvrU31kD2DNcv6Qfg/A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Xww+xAAAANsAAAAPAAAAAAAAAAAA&#10;AAAAAKECAABkcnMvZG93bnJldi54bWxQSwUGAAAAAAQABAD5AAAAkgMAAAAA&#10;" strokeweight=".25pt">
                  <v:stroke endarrow="block" endarrowwidth="narrow" endarrowlength="short"/>
                </v:line>
                <v:shape id="Text Box 424" o:spid="_x0000_s1204" type="#_x0000_t202" style="position:absolute;left:6858;top:26289;width:5257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SnHb8A&#10;AADbAAAADwAAAGRycy9kb3ducmV2LnhtbERPy4rCMBTdD/gP4QpuBk0dH9VqlFFQ3Pr4gNvm2hab&#10;m9JEW//eLAZmeTjv9bYzlXhR40rLCsajCARxZnXJuYLb9TBcgHAeWWNlmRS8ycF20/taY6Jty2d6&#10;XXwuQgi7BBUU3teJlC4ryKAb2Zo4cHfbGPQBNrnUDbYh3FTyJ4rm0mDJoaHAmvYFZY/L0yi4n9rv&#10;2bJNj/4Wn6fzHZZxat9KDfrd7wqEp87/i//cJ61gEtaHL+EHyM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G1KcdvwAAANsAAAAPAAAAAAAAAAAAAAAAAJgCAABkcnMvZG93bnJl&#10;di54bWxQSwUGAAAAAAQABAD1AAAAhAMAAAAA&#10;" stroked="f">
                  <v:textbox>
                    <w:txbxContent>
                      <w:p w:rsidR="00BD5E08" w:rsidRPr="007E3DFC" w:rsidRDefault="00BD5E08" w:rsidP="00BD5E08">
                        <w:pPr>
                          <w:rPr>
                            <w:rFonts w:ascii="Verdana" w:hAnsi="Verdana"/>
                            <w:sz w:val="12"/>
                            <w:szCs w:val="21"/>
                          </w:rPr>
                        </w:pPr>
                        <w:r w:rsidRPr="00852F03">
                          <w:rPr>
                            <w:rFonts w:ascii="Verdana" w:hAnsi="Verdana"/>
                            <w:b/>
                            <w:sz w:val="12"/>
                            <w:szCs w:val="21"/>
                          </w:rPr>
                          <w:t>embodied practical transactions with the natural order</w:t>
                        </w:r>
                        <w:r w:rsidRPr="00852F03">
                          <w:rPr>
                            <w:rFonts w:ascii="Verdana" w:hAnsi="Verdana"/>
                            <w:sz w:val="12"/>
                            <w:szCs w:val="21"/>
                          </w:rPr>
                          <w:t xml:space="preserve"> (logically &amp; temporally [phylogenetically and ontogenetically] prior to sociality – </w:t>
                        </w:r>
                        <w:r w:rsidRPr="00852F03">
                          <w:rPr>
                            <w:rFonts w:ascii="Verdana" w:hAnsi="Verdana"/>
                            <w:b/>
                            <w:sz w:val="12"/>
                            <w:szCs w:val="21"/>
                          </w:rPr>
                          <w:t>primacy of practice</w:t>
                        </w:r>
                        <w:r w:rsidRPr="00852F03">
                          <w:rPr>
                            <w:rFonts w:ascii="Verdana" w:hAnsi="Verdana"/>
                            <w:sz w:val="12"/>
                            <w:szCs w:val="21"/>
                          </w:rPr>
                          <w:t>)</w:t>
                        </w:r>
                      </w:p>
                    </w:txbxContent>
                  </v:textbox>
                </v:shape>
                <v:shape id="Text Box 425" o:spid="_x0000_s1205" type="#_x0000_t202" style="position:absolute;left:6858;top:21717;width:5252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gChsMA&#10;AADbAAAADwAAAGRycy9kb3ducmV2LnhtbESP2WrDMBRE3wv5B3ELfSmxnLTZnCghLaTkNcsH3FjX&#10;C7WujKV4+fuoUMjjMDNnmM2uN5VoqXGlZQWTKAZBnFpdcq7gejmMlyCcR9ZYWSYFAznYbUcvG0y0&#10;7fhE7dnnIkDYJaig8L5OpHRpQQZdZGvi4GW2MeiDbHKpG+wC3FRyGsdzabDksFBgTd8Fpb/nu1GQ&#10;Hbv32aq7/fjr4vQ5/8JycbODUm+v/X4NwlPvn+H/9lEr+JjA35fwA+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gChsMAAADbAAAADwAAAAAAAAAAAAAAAACYAgAAZHJzL2Rv&#10;d25yZXYueG1sUEsFBgAAAAAEAAQA9QAAAIgDAAAAAA==&#10;" stroked="f">
                  <v:textbox>
                    <w:txbxContent>
                      <w:p w:rsidR="00BD5E08" w:rsidRPr="00D36BF9" w:rsidRDefault="00BD5E08" w:rsidP="00BD5E08">
                        <w:pPr>
                          <w:rPr>
                            <w:rFonts w:ascii="Verdana" w:hAnsi="Verdana"/>
                            <w:sz w:val="12"/>
                            <w:szCs w:val="21"/>
                          </w:rPr>
                        </w:pPr>
                        <w:r w:rsidRPr="00D36BF9">
                          <w:rPr>
                            <w:rFonts w:ascii="Verdana" w:hAnsi="Verdana"/>
                            <w:b/>
                            <w:sz w:val="12"/>
                            <w:szCs w:val="21"/>
                          </w:rPr>
                          <w:t>practical differentiation</w:t>
                        </w:r>
                        <w:r w:rsidRPr="007E3DFC">
                          <w:rPr>
                            <w:rFonts w:ascii="Verdana" w:hAnsi="Verdana"/>
                            <w:sz w:val="12"/>
                            <w:szCs w:val="21"/>
                          </w:rPr>
                          <w:t xml:space="preserve"> </w:t>
                        </w:r>
                        <w:r>
                          <w:rPr>
                            <w:rFonts w:ascii="Verdana" w:hAnsi="Verdana"/>
                            <w:sz w:val="12"/>
                            <w:szCs w:val="21"/>
                          </w:rPr>
                          <w:t>(</w:t>
                        </w:r>
                        <w:r w:rsidRPr="007E3DFC">
                          <w:rPr>
                            <w:rFonts w:ascii="Verdana" w:hAnsi="Verdana"/>
                            <w:sz w:val="12"/>
                            <w:szCs w:val="21"/>
                          </w:rPr>
                          <w:t>self &amp; otherness, subject &amp; o</w:t>
                        </w:r>
                        <w:r>
                          <w:rPr>
                            <w:rFonts w:ascii="Verdana" w:hAnsi="Verdana"/>
                            <w:sz w:val="12"/>
                            <w:szCs w:val="21"/>
                          </w:rPr>
                          <w:t xml:space="preserve">bject, the self &amp; other people, </w:t>
                        </w:r>
                        <w:r w:rsidRPr="007E3DFC">
                          <w:rPr>
                            <w:rFonts w:ascii="Verdana" w:hAnsi="Verdana"/>
                            <w:sz w:val="12"/>
                            <w:szCs w:val="21"/>
                          </w:rPr>
                          <w:t xml:space="preserve">involving practical referential detachment &amp; understanding of </w:t>
                        </w:r>
                        <w:r>
                          <w:rPr>
                            <w:rFonts w:ascii="Verdana" w:hAnsi="Verdana"/>
                            <w:sz w:val="12"/>
                            <w:szCs w:val="21"/>
                          </w:rPr>
                          <w:t>transfactual efficacy)</w:t>
                        </w:r>
                      </w:p>
                    </w:txbxContent>
                  </v:textbox>
                </v:shape>
                <v:shape id="Text Box 426" o:spid="_x0000_s1206" type="#_x0000_t202" style="position:absolute;left:2286;width:2286;height:148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5Hp8IA&#10;AADcAAAADwAAAGRycy9kb3ducmV2LnhtbESP3YrCMBSE7wXfIRzBG9FUcatWo6iw4q0/D3Bsjm2x&#10;OSlNtPXtzYKwl8PMfMOsNq0pxYtqV1hWMB5FIIhTqwvOFFwvv8M5COeRNZaWScGbHGzW3c4KE20b&#10;PtHr7DMRIOwSVJB7XyVSujQng25kK+Lg3W1t0AdZZ1LX2AS4KeUkimJpsOCwkGNF+5zSx/lpFNyP&#10;zeBn0dwO/jo7TeMdFrObfSvV77XbJQhPrf8Pf9tHrWA6juHvTDgCcv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jkenwgAAANwAAAAPAAAAAAAAAAAAAAAAAJgCAABkcnMvZG93&#10;bnJldi54bWxQSwUGAAAAAAQABAD1AAAAhwMAAAAA&#10;" stroked="f">
                  <v:textbox>
                    <w:txbxContent>
                      <w:p w:rsidR="00BD5E08" w:rsidRDefault="00BD5E08" w:rsidP="00BD5E08">
                        <w:pPr>
                          <w:rPr>
                            <w:rFonts w:ascii="Verdana" w:hAnsi="Verdana"/>
                            <w:sz w:val="12"/>
                          </w:rPr>
                        </w:pPr>
                        <w:r>
                          <w:rPr>
                            <w:rFonts w:ascii="Verdana" w:hAnsi="Verdana"/>
                            <w:sz w:val="12"/>
                          </w:rPr>
                          <w:t>T</w:t>
                        </w:r>
                      </w:p>
                      <w:p w:rsidR="00BD5E08" w:rsidRDefault="00BD5E08" w:rsidP="00BD5E08">
                        <w:pPr>
                          <w:rPr>
                            <w:rFonts w:ascii="Verdana" w:hAnsi="Verdana"/>
                            <w:sz w:val="12"/>
                          </w:rPr>
                        </w:pPr>
                        <w:r>
                          <w:rPr>
                            <w:rFonts w:ascii="Verdana" w:hAnsi="Verdana"/>
                            <w:sz w:val="12"/>
                          </w:rPr>
                          <w:t>HE</w:t>
                        </w:r>
                      </w:p>
                      <w:p w:rsidR="00BD5E08" w:rsidRDefault="00BD5E08" w:rsidP="00BD5E08">
                        <w:pPr>
                          <w:rPr>
                            <w:rFonts w:ascii="Verdana" w:hAnsi="Verdana"/>
                            <w:sz w:val="12"/>
                          </w:rPr>
                        </w:pPr>
                      </w:p>
                      <w:p w:rsidR="00BD5E08" w:rsidRDefault="00BD5E08" w:rsidP="00BD5E08">
                        <w:pPr>
                          <w:rPr>
                            <w:rFonts w:ascii="Verdana" w:hAnsi="Verdana"/>
                            <w:sz w:val="12"/>
                          </w:rPr>
                        </w:pPr>
                        <w:r>
                          <w:rPr>
                            <w:rFonts w:ascii="Verdana" w:hAnsi="Verdana"/>
                            <w:sz w:val="12"/>
                          </w:rPr>
                          <w:t>S</w:t>
                        </w:r>
                      </w:p>
                      <w:p w:rsidR="00BD5E08" w:rsidRDefault="00BD5E08" w:rsidP="00BD5E08">
                        <w:pPr>
                          <w:rPr>
                            <w:rFonts w:ascii="Verdana" w:hAnsi="Verdana"/>
                            <w:sz w:val="12"/>
                          </w:rPr>
                        </w:pPr>
                        <w:r>
                          <w:rPr>
                            <w:rFonts w:ascii="Verdana" w:hAnsi="Verdana"/>
                            <w:sz w:val="12"/>
                          </w:rPr>
                          <w:t>O</w:t>
                        </w:r>
                      </w:p>
                      <w:p w:rsidR="00BD5E08" w:rsidRDefault="00BD5E08" w:rsidP="00BD5E08">
                        <w:pPr>
                          <w:rPr>
                            <w:rFonts w:ascii="Verdana" w:hAnsi="Verdana"/>
                            <w:sz w:val="12"/>
                          </w:rPr>
                        </w:pPr>
                        <w:r>
                          <w:rPr>
                            <w:rFonts w:ascii="Verdana" w:hAnsi="Verdana"/>
                            <w:sz w:val="12"/>
                          </w:rPr>
                          <w:t>C</w:t>
                        </w:r>
                      </w:p>
                      <w:p w:rsidR="00BD5E08" w:rsidRDefault="00BD5E08" w:rsidP="00BD5E08">
                        <w:pPr>
                          <w:rPr>
                            <w:rFonts w:ascii="Verdana" w:hAnsi="Verdana"/>
                            <w:sz w:val="12"/>
                          </w:rPr>
                        </w:pPr>
                        <w:r>
                          <w:rPr>
                            <w:rFonts w:ascii="Verdana" w:hAnsi="Verdana"/>
                            <w:sz w:val="12"/>
                          </w:rPr>
                          <w:t>I</w:t>
                        </w:r>
                      </w:p>
                      <w:p w:rsidR="00BD5E08" w:rsidRDefault="00BD5E08" w:rsidP="00BD5E08">
                        <w:pPr>
                          <w:rPr>
                            <w:rFonts w:ascii="Verdana" w:hAnsi="Verdana"/>
                            <w:sz w:val="12"/>
                          </w:rPr>
                        </w:pPr>
                        <w:r>
                          <w:rPr>
                            <w:rFonts w:ascii="Verdana" w:hAnsi="Verdana"/>
                            <w:sz w:val="12"/>
                          </w:rPr>
                          <w:t>A</w:t>
                        </w:r>
                      </w:p>
                      <w:p w:rsidR="00BD5E08" w:rsidRDefault="00BD5E08" w:rsidP="00BD5E08">
                        <w:pPr>
                          <w:rPr>
                            <w:rFonts w:ascii="Verdana" w:hAnsi="Verdana"/>
                            <w:sz w:val="12"/>
                          </w:rPr>
                        </w:pPr>
                        <w:r>
                          <w:rPr>
                            <w:rFonts w:ascii="Verdana" w:hAnsi="Verdana"/>
                            <w:sz w:val="12"/>
                          </w:rPr>
                          <w:t>L</w:t>
                        </w:r>
                      </w:p>
                      <w:p w:rsidR="00BD5E08" w:rsidRDefault="00BD5E08" w:rsidP="00BD5E08">
                        <w:pPr>
                          <w:rPr>
                            <w:rFonts w:ascii="Verdana" w:hAnsi="Verdana"/>
                            <w:sz w:val="12"/>
                          </w:rPr>
                        </w:pPr>
                      </w:p>
                      <w:p w:rsidR="00BD5E08" w:rsidRDefault="00BD5E08" w:rsidP="00BD5E08">
                        <w:pPr>
                          <w:rPr>
                            <w:rFonts w:ascii="Verdana" w:hAnsi="Verdana"/>
                            <w:sz w:val="12"/>
                          </w:rPr>
                        </w:pPr>
                        <w:r>
                          <w:rPr>
                            <w:rFonts w:ascii="Verdana" w:hAnsi="Verdana"/>
                            <w:sz w:val="12"/>
                          </w:rPr>
                          <w:t>S</w:t>
                        </w:r>
                      </w:p>
                      <w:p w:rsidR="00BD5E08" w:rsidRDefault="00BD5E08" w:rsidP="00BD5E08">
                        <w:pPr>
                          <w:rPr>
                            <w:rFonts w:ascii="Verdana" w:hAnsi="Verdana"/>
                            <w:sz w:val="12"/>
                          </w:rPr>
                        </w:pPr>
                        <w:r>
                          <w:rPr>
                            <w:rFonts w:ascii="Verdana" w:hAnsi="Verdana"/>
                            <w:sz w:val="12"/>
                          </w:rPr>
                          <w:t>E</w:t>
                        </w:r>
                      </w:p>
                      <w:p w:rsidR="00BD5E08" w:rsidRDefault="00BD5E08" w:rsidP="00BD5E08">
                        <w:pPr>
                          <w:rPr>
                            <w:rFonts w:ascii="Verdana" w:hAnsi="Verdana"/>
                            <w:sz w:val="12"/>
                          </w:rPr>
                        </w:pPr>
                        <w:r>
                          <w:rPr>
                            <w:rFonts w:ascii="Verdana" w:hAnsi="Verdana"/>
                            <w:sz w:val="12"/>
                          </w:rPr>
                          <w:t>L</w:t>
                        </w:r>
                      </w:p>
                      <w:p w:rsidR="00BD5E08" w:rsidRPr="002B65D9" w:rsidRDefault="00BD5E08" w:rsidP="00BD5E08">
                        <w:pPr>
                          <w:rPr>
                            <w:rFonts w:ascii="Verdana" w:hAnsi="Verdana"/>
                            <w:sz w:val="12"/>
                          </w:rPr>
                        </w:pPr>
                        <w:r>
                          <w:rPr>
                            <w:rFonts w:ascii="Verdana" w:hAnsi="Verdana"/>
                            <w:sz w:val="12"/>
                          </w:rPr>
                          <w:t>F</w:t>
                        </w:r>
                      </w:p>
                    </w:txbxContent>
                  </v:textbox>
                </v:shape>
                <v:shape id="Text Box 427" o:spid="_x0000_s1207" type="#_x0000_t202" style="position:absolute;left:2286;top:17145;width:2286;height:17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LiPMMA&#10;AADcAAAADwAAAGRycy9kb3ducmV2LnhtbESP3YrCMBSE74V9h3AWvJE1VdSutVHWBcVbfx7g2Jz+&#10;sM1JaaKtb78RBC+HmfmGSTe9qcWdWldZVjAZRyCIM6srLhRczruvbxDOI2usLZOCBznYrD8GKSba&#10;dnyk+8kXIkDYJaig9L5JpHRZSQbd2DbEwctta9AH2RZSt9gFuKnlNIoW0mDFYaHEhn5Lyv5ON6Mg&#10;P3Sj+bK77v0lPs4WW6ziq30oNfzsf1YgPPX+HX61D1rBbBLD80w4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MLiPMMAAADcAAAADwAAAAAAAAAAAAAAAACYAgAAZHJzL2Rv&#10;d25yZXYueG1sUEsFBgAAAAAEAAQA9QAAAIgDAAAAAA==&#10;" stroked="f">
                  <v:textbox>
                    <w:txbxContent>
                      <w:p w:rsidR="00BD5E08" w:rsidRDefault="00BD5E08" w:rsidP="00BD5E08">
                        <w:pPr>
                          <w:rPr>
                            <w:rFonts w:ascii="Verdana" w:hAnsi="Verdana"/>
                            <w:sz w:val="12"/>
                          </w:rPr>
                        </w:pPr>
                        <w:r>
                          <w:rPr>
                            <w:rFonts w:ascii="Verdana" w:hAnsi="Verdana"/>
                            <w:sz w:val="12"/>
                          </w:rPr>
                          <w:t>T</w:t>
                        </w:r>
                      </w:p>
                      <w:p w:rsidR="00BD5E08" w:rsidRDefault="00BD5E08" w:rsidP="00BD5E08">
                        <w:pPr>
                          <w:rPr>
                            <w:rFonts w:ascii="Verdana" w:hAnsi="Verdana"/>
                            <w:sz w:val="12"/>
                          </w:rPr>
                        </w:pPr>
                        <w:r>
                          <w:rPr>
                            <w:rFonts w:ascii="Verdana" w:hAnsi="Verdana"/>
                            <w:sz w:val="12"/>
                          </w:rPr>
                          <w:t>HE</w:t>
                        </w:r>
                      </w:p>
                      <w:p w:rsidR="00BD5E08" w:rsidRDefault="00BD5E08" w:rsidP="00BD5E08">
                        <w:pPr>
                          <w:rPr>
                            <w:rFonts w:ascii="Verdana" w:hAnsi="Verdana"/>
                            <w:sz w:val="12"/>
                          </w:rPr>
                        </w:pPr>
                      </w:p>
                      <w:p w:rsidR="00BD5E08" w:rsidRDefault="00BD5E08" w:rsidP="00BD5E08">
                        <w:pPr>
                          <w:rPr>
                            <w:rFonts w:ascii="Verdana" w:hAnsi="Verdana"/>
                            <w:sz w:val="12"/>
                          </w:rPr>
                        </w:pPr>
                        <w:r>
                          <w:rPr>
                            <w:rFonts w:ascii="Verdana" w:hAnsi="Verdana"/>
                            <w:sz w:val="12"/>
                          </w:rPr>
                          <w:t>H</w:t>
                        </w:r>
                      </w:p>
                      <w:p w:rsidR="00BD5E08" w:rsidRDefault="00BD5E08" w:rsidP="00BD5E08">
                        <w:pPr>
                          <w:rPr>
                            <w:rFonts w:ascii="Verdana" w:hAnsi="Verdana"/>
                            <w:sz w:val="12"/>
                          </w:rPr>
                        </w:pPr>
                        <w:r>
                          <w:rPr>
                            <w:rFonts w:ascii="Verdana" w:hAnsi="Verdana"/>
                            <w:sz w:val="12"/>
                          </w:rPr>
                          <w:t>U</w:t>
                        </w:r>
                      </w:p>
                      <w:p w:rsidR="00BD5E08" w:rsidRDefault="00BD5E08" w:rsidP="00BD5E08">
                        <w:pPr>
                          <w:rPr>
                            <w:rFonts w:ascii="Verdana" w:hAnsi="Verdana"/>
                            <w:sz w:val="12"/>
                          </w:rPr>
                        </w:pPr>
                        <w:r>
                          <w:rPr>
                            <w:rFonts w:ascii="Verdana" w:hAnsi="Verdana"/>
                            <w:sz w:val="12"/>
                          </w:rPr>
                          <w:t>M</w:t>
                        </w:r>
                      </w:p>
                      <w:p w:rsidR="00BD5E08" w:rsidRDefault="00BD5E08" w:rsidP="00BD5E08">
                        <w:pPr>
                          <w:rPr>
                            <w:rFonts w:ascii="Verdana" w:hAnsi="Verdana"/>
                            <w:sz w:val="12"/>
                          </w:rPr>
                        </w:pPr>
                        <w:r>
                          <w:rPr>
                            <w:rFonts w:ascii="Verdana" w:hAnsi="Verdana"/>
                            <w:sz w:val="12"/>
                          </w:rPr>
                          <w:t>A</w:t>
                        </w:r>
                      </w:p>
                      <w:p w:rsidR="00BD5E08" w:rsidRDefault="00BD5E08" w:rsidP="00BD5E08">
                        <w:pPr>
                          <w:rPr>
                            <w:rFonts w:ascii="Verdana" w:hAnsi="Verdana"/>
                            <w:sz w:val="12"/>
                          </w:rPr>
                        </w:pPr>
                        <w:r>
                          <w:rPr>
                            <w:rFonts w:ascii="Verdana" w:hAnsi="Verdana"/>
                            <w:sz w:val="12"/>
                          </w:rPr>
                          <w:t>N</w:t>
                        </w:r>
                      </w:p>
                      <w:p w:rsidR="00BD5E08" w:rsidRDefault="00BD5E08" w:rsidP="00BD5E08">
                        <w:pPr>
                          <w:rPr>
                            <w:rFonts w:ascii="Verdana" w:hAnsi="Verdana"/>
                            <w:sz w:val="12"/>
                          </w:rPr>
                        </w:pPr>
                      </w:p>
                      <w:p w:rsidR="00BD5E08" w:rsidRDefault="00BD5E08" w:rsidP="00BD5E08">
                        <w:pPr>
                          <w:rPr>
                            <w:rFonts w:ascii="Verdana" w:hAnsi="Verdana"/>
                            <w:sz w:val="12"/>
                          </w:rPr>
                        </w:pPr>
                        <w:r>
                          <w:rPr>
                            <w:rFonts w:ascii="Verdana" w:hAnsi="Verdana"/>
                            <w:sz w:val="12"/>
                          </w:rPr>
                          <w:t>S</w:t>
                        </w:r>
                      </w:p>
                      <w:p w:rsidR="00BD5E08" w:rsidRDefault="00BD5E08" w:rsidP="00BD5E08">
                        <w:pPr>
                          <w:rPr>
                            <w:rFonts w:ascii="Verdana" w:hAnsi="Verdana"/>
                            <w:sz w:val="12"/>
                          </w:rPr>
                        </w:pPr>
                        <w:r>
                          <w:rPr>
                            <w:rFonts w:ascii="Verdana" w:hAnsi="Verdana"/>
                            <w:sz w:val="12"/>
                          </w:rPr>
                          <w:t>E</w:t>
                        </w:r>
                      </w:p>
                      <w:p w:rsidR="00BD5E08" w:rsidRDefault="00BD5E08" w:rsidP="00BD5E08">
                        <w:pPr>
                          <w:rPr>
                            <w:rFonts w:ascii="Verdana" w:hAnsi="Verdana"/>
                            <w:sz w:val="12"/>
                          </w:rPr>
                        </w:pPr>
                        <w:r>
                          <w:rPr>
                            <w:rFonts w:ascii="Verdana" w:hAnsi="Verdana"/>
                            <w:sz w:val="12"/>
                          </w:rPr>
                          <w:t>L</w:t>
                        </w:r>
                      </w:p>
                      <w:p w:rsidR="00BD5E08" w:rsidRPr="002B65D9" w:rsidRDefault="00BD5E08" w:rsidP="00BD5E08">
                        <w:pPr>
                          <w:rPr>
                            <w:rFonts w:ascii="Verdana" w:hAnsi="Verdana"/>
                            <w:sz w:val="12"/>
                          </w:rPr>
                        </w:pPr>
                        <w:r>
                          <w:rPr>
                            <w:rFonts w:ascii="Verdana" w:hAnsi="Verdana"/>
                            <w:sz w:val="12"/>
                          </w:rPr>
                          <w:t>F</w:t>
                        </w:r>
                      </w:p>
                      <w:p w:rsidR="00BD5E08" w:rsidRDefault="00BD5E08" w:rsidP="00BD5E08"/>
                    </w:txbxContent>
                  </v:textbox>
                </v:shape>
                <v:shape id="Text Box 428" o:spid="_x0000_s1208" type="#_x0000_t202" style="position:absolute;left:6718;top:30861;width:5251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12Tr0A&#10;AADcAAAADwAAAGRycy9kb3ducmV2LnhtbERPSwrCMBDdC94hjOBGNFX8VqOooLj1c4CxGdtiMylN&#10;tPX2ZiG4fLz/atOYQrypcrllBcNBBII4sTrnVMHteujPQTiPrLGwTAo+5GCzbrdWGGtb85neF5+K&#10;EMIuRgWZ92UspUsyMugGtiQO3MNWBn2AVSp1hXUIN4UcRdFUGsw5NGRY0j6j5Hl5GQWPU92bLOr7&#10;0d9m5/F0h/nsbj9KdTvNdgnCU+P/4p/7pBWMh2Ft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V12Tr0AAADcAAAADwAAAAAAAAAAAAAAAACYAgAAZHJzL2Rvd25yZXYu&#10;eG1sUEsFBgAAAAAEAAQA9QAAAIIDAAAAAA==&#10;" stroked="f">
                  <v:textbox>
                    <w:txbxContent>
                      <w:p w:rsidR="00BD5E08" w:rsidRPr="00E96CD0" w:rsidRDefault="00BD5E08" w:rsidP="00BD5E08">
                        <w:pPr>
                          <w:rPr>
                            <w:rFonts w:ascii="Verdana" w:hAnsi="Verdana"/>
                            <w:sz w:val="12"/>
                            <w:szCs w:val="21"/>
                          </w:rPr>
                        </w:pPr>
                        <w:r w:rsidRPr="00852F03">
                          <w:rPr>
                            <w:rFonts w:ascii="Verdana" w:hAnsi="Verdana"/>
                            <w:b/>
                            <w:sz w:val="12"/>
                            <w:szCs w:val="21"/>
                          </w:rPr>
                          <w:t>shared species potentials &amp; needs at birth</w:t>
                        </w:r>
                        <w:r w:rsidRPr="00852F03">
                          <w:rPr>
                            <w:rFonts w:ascii="Verdana" w:hAnsi="Verdana"/>
                            <w:sz w:val="12"/>
                            <w:szCs w:val="21"/>
                          </w:rPr>
                          <w:t xml:space="preserve">, including the capacity to acquire </w:t>
                        </w:r>
                        <w:r>
                          <w:rPr>
                            <w:rFonts w:ascii="Verdana" w:hAnsi="Verdana"/>
                            <w:sz w:val="12"/>
                            <w:szCs w:val="21"/>
                          </w:rPr>
                          <w:t>language (</w:t>
                        </w:r>
                        <w:r w:rsidRPr="00852F03">
                          <w:rPr>
                            <w:rFonts w:ascii="Verdana" w:hAnsi="Verdana"/>
                            <w:sz w:val="12"/>
                            <w:szCs w:val="21"/>
                          </w:rPr>
                          <w:t>which at once is geo-historically emergent from practice, presupposes it ontogenetically and is itself a practical activity</w:t>
                        </w:r>
                        <w:r>
                          <w:rPr>
                            <w:rFonts w:ascii="Verdana" w:hAnsi="Verdana"/>
                            <w:sz w:val="12"/>
                            <w:szCs w:val="21"/>
                          </w:rPr>
                          <w:t>)</w:t>
                        </w:r>
                      </w:p>
                    </w:txbxContent>
                  </v:textbox>
                </v:shape>
                <w10:wrap anchory="line"/>
              </v:group>
            </w:pict>
          </mc:Fallback>
        </mc:AlternateContent>
      </w:r>
      <w:r>
        <w:rPr>
          <w:rFonts w:ascii="Verdana" w:eastAsia="Arial Unicode MS" w:hAnsi="Verdana"/>
          <w:bCs/>
          <w:noProof/>
          <w:color w:val="000000"/>
          <w:sz w:val="16"/>
          <w:szCs w:val="16"/>
          <w:lang w:eastAsia="en-GB"/>
        </w:rPr>
        <mc:AlternateContent>
          <mc:Choice Requires="wps">
            <w:drawing>
              <wp:inline distT="0" distB="0" distL="0" distR="0">
                <wp:extent cx="5947410" cy="3540760"/>
                <wp:effectExtent l="0" t="0" r="0" b="0"/>
                <wp:docPr id="2"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7410" cy="3540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8" o:spid="_x0000_s1026" style="width:468.3pt;height:27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" filled="f" stroked="f">
                <o:lock v:ext="edit" aspectratio="t"/>
                <w10:anchorlock/>
              </v:rect>
            </w:pict>
          </mc:Fallback>
        </mc:AlternateContent>
      </w:r>
    </w:p>
    <w:p w:rsidR="00BD5E08" w:rsidRPr="00961967" w:rsidRDefault="00BD5E08" w:rsidP="00BD5E08">
      <w:pPr>
        <w:widowControl w:val="0"/>
        <w:tabs>
          <w:tab w:val="clear" w:pos="284"/>
        </w:tabs>
        <w:suppressAutoHyphens/>
        <w:jc w:val="center"/>
        <w:rPr>
          <w:rFonts w:ascii="Verdana" w:eastAsia="Arial Unicode MS" w:hAnsi="Verdana"/>
          <w:bCs/>
          <w:color w:val="000000"/>
          <w:sz w:val="16"/>
          <w:szCs w:val="16"/>
          <w:lang w:val="en-US"/>
        </w:rPr>
      </w:pPr>
      <w:r w:rsidRPr="00961967">
        <w:rPr>
          <w:rFonts w:ascii="Verdana" w:eastAsia="Arial Unicode MS" w:hAnsi="Verdana"/>
          <w:b/>
          <w:bCs/>
          <w:color w:val="000000"/>
          <w:sz w:val="16"/>
          <w:szCs w:val="16"/>
          <w:lang w:val="en-US"/>
        </w:rPr>
        <w:t xml:space="preserve">Figure </w:t>
      </w:r>
      <w:r>
        <w:rPr>
          <w:rFonts w:ascii="Verdana" w:eastAsia="Arial Unicode MS" w:hAnsi="Verdana"/>
          <w:b/>
          <w:bCs/>
          <w:color w:val="000000"/>
          <w:sz w:val="16"/>
          <w:szCs w:val="16"/>
          <w:lang w:val="en-US"/>
        </w:rPr>
        <w:t>48</w:t>
      </w:r>
      <w:r w:rsidRPr="00961967">
        <w:rPr>
          <w:rFonts w:ascii="Verdana" w:eastAsia="Arial Unicode MS" w:hAnsi="Verdana"/>
          <w:bCs/>
          <w:color w:val="000000"/>
          <w:sz w:val="16"/>
          <w:szCs w:val="16"/>
          <w:lang w:val="en-US"/>
        </w:rPr>
        <w:t>. The ontogenesis of subjectivity as an emergent relational property of human being</w:t>
      </w:r>
    </w:p>
    <w:p w:rsidR="00BD5E08" w:rsidRPr="00961967" w:rsidRDefault="00BD5E08" w:rsidP="00BD5E08">
      <w:pPr>
        <w:widowControl w:val="0"/>
        <w:tabs>
          <w:tab w:val="clear" w:pos="284"/>
        </w:tabs>
        <w:suppressAutoHyphens/>
        <w:jc w:val="center"/>
        <w:rPr>
          <w:rFonts w:ascii="Verdana" w:eastAsia="Arial Unicode MS" w:hAnsi="Verdana"/>
          <w:bCs/>
          <w:color w:val="000000"/>
          <w:sz w:val="12"/>
          <w:szCs w:val="16"/>
          <w:lang w:val="en-US"/>
        </w:rPr>
      </w:pPr>
      <w:r w:rsidRPr="00961967">
        <w:rPr>
          <w:rFonts w:ascii="Verdana" w:eastAsia="Arial Unicode MS" w:hAnsi="Verdana"/>
          <w:bCs/>
          <w:i/>
          <w:color w:val="000000"/>
          <w:sz w:val="12"/>
          <w:szCs w:val="16"/>
          <w:lang w:val="en-US"/>
        </w:rPr>
        <w:t>Source</w:t>
      </w:r>
      <w:r w:rsidRPr="00961967">
        <w:rPr>
          <w:rFonts w:ascii="Verdana" w:eastAsia="Arial Unicode MS" w:hAnsi="Verdana"/>
          <w:bCs/>
          <w:color w:val="000000"/>
          <w:sz w:val="12"/>
          <w:szCs w:val="16"/>
          <w:lang w:val="en-US"/>
        </w:rPr>
        <w:t>. Archer (2000, 2003b).</w:t>
      </w:r>
    </w:p>
    <w:p w:rsidR="00BD5E08" w:rsidRPr="00961967" w:rsidRDefault="00BD5E08" w:rsidP="00BD5E08">
      <w:pPr>
        <w:widowControl w:val="0"/>
        <w:tabs>
          <w:tab w:val="clear" w:pos="284"/>
        </w:tabs>
        <w:suppressAutoHyphens/>
        <w:rPr>
          <w:rFonts w:eastAsia="Arial Unicode MS"/>
          <w:b/>
          <w:bCs/>
          <w:color w:val="000000"/>
          <w:szCs w:val="20"/>
          <w:lang w:val="en-US"/>
        </w:rPr>
      </w:pPr>
    </w:p>
    <w:p w:rsidR="00BD5E08" w:rsidRPr="00961967" w:rsidRDefault="00BD5E08" w:rsidP="00BD5E08">
      <w:pPr>
        <w:widowControl w:val="0"/>
        <w:tabs>
          <w:tab w:val="clear" w:pos="284"/>
        </w:tabs>
        <w:suppressAutoHyphens/>
        <w:rPr>
          <w:rFonts w:eastAsia="Arial Unicode MS"/>
          <w:bCs/>
          <w:smallCaps/>
          <w:color w:val="000000"/>
          <w:szCs w:val="20"/>
          <w:lang w:val="en-US"/>
        </w:rPr>
      </w:pPr>
      <w:r w:rsidRPr="00961967">
        <w:rPr>
          <w:rFonts w:eastAsia="Arial Unicode MS"/>
          <w:bCs/>
          <w:color w:val="000000"/>
          <w:szCs w:val="20"/>
          <w:lang w:val="en-US"/>
        </w:rPr>
        <w:t>Archer’s thoroughgoing account is still in the early stages of reception and debate. Its main thesis, that ‘the human being is logically and ontologically prior to the social being, whose subsequent properties and powers need to build upon human ones’ (2000: 188), is controversial within CR, which has a strong social constructionist and historicising strand alongside countervailing tendencies. It is both (deliberately) omissive in relation to the Bhaskarian account (the domain of the unconscious); arguably departs from it in some ways (the Archerian subject seems more centred and rational than Bhaskar’s ‘decentred disunity’ whose creative agency is ‘the effect of deeper structures’ (</w:t>
      </w:r>
      <w:r w:rsidRPr="00961967">
        <w:rPr>
          <w:rFonts w:eastAsia="Arial Unicode MS"/>
          <w:bCs/>
          <w:i/>
          <w:color w:val="000000"/>
          <w:szCs w:val="20"/>
          <w:lang w:val="en-US"/>
        </w:rPr>
        <w:t>PN3</w:t>
      </w:r>
      <w:r w:rsidRPr="00961967">
        <w:rPr>
          <w:rFonts w:eastAsia="Arial Unicode MS"/>
          <w:bCs/>
          <w:color w:val="000000"/>
          <w:szCs w:val="20"/>
          <w:lang w:val="en-US"/>
        </w:rPr>
        <w:t xml:space="preserve">: 113), and far more private, locating our identity primarily in the personal prioritising of concerns rather than the deep teleology of praxis); and adds to it in others (providing a detailed analysis of the personal emergent powers [PEPs] both of the human and of the social self – stratified as </w:t>
      </w:r>
      <w:r w:rsidRPr="00961967">
        <w:rPr>
          <w:rFonts w:eastAsia="Arial Unicode MS"/>
          <w:bCs/>
          <w:i/>
          <w:color w:val="000000"/>
          <w:szCs w:val="20"/>
          <w:lang w:val="en-US"/>
        </w:rPr>
        <w:t>persons</w:t>
      </w:r>
      <w:r w:rsidRPr="00961967">
        <w:rPr>
          <w:rFonts w:eastAsia="Arial Unicode MS"/>
          <w:bCs/>
          <w:color w:val="000000"/>
          <w:szCs w:val="20"/>
          <w:lang w:val="en-US"/>
        </w:rPr>
        <w:t>,</w:t>
      </w:r>
      <w:r w:rsidRPr="00961967">
        <w:rPr>
          <w:rFonts w:eastAsia="Arial Unicode MS"/>
          <w:bCs/>
          <w:i/>
          <w:color w:val="000000"/>
          <w:szCs w:val="20"/>
          <w:lang w:val="en-US"/>
        </w:rPr>
        <w:t xml:space="preserve"> agents</w:t>
      </w:r>
      <w:r w:rsidRPr="00961967">
        <w:rPr>
          <w:rFonts w:eastAsia="Arial Unicode MS"/>
          <w:bCs/>
          <w:color w:val="000000"/>
          <w:szCs w:val="20"/>
          <w:lang w:val="en-US"/>
        </w:rPr>
        <w:t xml:space="preserve"> and </w:t>
      </w:r>
      <w:r w:rsidRPr="00961967">
        <w:rPr>
          <w:rFonts w:eastAsia="Arial Unicode MS"/>
          <w:bCs/>
          <w:i/>
          <w:color w:val="000000"/>
          <w:szCs w:val="20"/>
          <w:lang w:val="en-US"/>
        </w:rPr>
        <w:t>actors</w:t>
      </w:r>
      <w:r w:rsidRPr="00961967">
        <w:rPr>
          <w:rFonts w:eastAsia="Arial Unicode MS"/>
          <w:bCs/>
          <w:color w:val="000000"/>
          <w:szCs w:val="20"/>
          <w:lang w:val="en-US"/>
        </w:rPr>
        <w:t xml:space="preserve"> – and of the </w:t>
      </w:r>
      <w:r w:rsidRPr="00961967">
        <w:rPr>
          <w:rFonts w:eastAsia="Arial Unicode MS"/>
          <w:bCs/>
          <w:i/>
          <w:color w:val="000000"/>
          <w:szCs w:val="20"/>
          <w:lang w:val="en-US"/>
        </w:rPr>
        <w:t>internal conversation</w:t>
      </w:r>
      <w:r w:rsidRPr="00961967">
        <w:rPr>
          <w:rFonts w:eastAsia="Arial Unicode MS"/>
          <w:bCs/>
          <w:color w:val="000000"/>
          <w:szCs w:val="20"/>
          <w:lang w:val="en-US"/>
        </w:rPr>
        <w:t xml:space="preserve"> as the mediator between structure and agency). Overall it is arguably true to the basic trajectory of the Bhaskarian system, espousing a practical materialism whereby subjects are neither biologically pre-given nor the mere bearers of social structures but realised in practice (</w:t>
      </w:r>
      <w:r w:rsidRPr="00961967">
        <w:rPr>
          <w:rFonts w:eastAsia="Arial Unicode MS"/>
          <w:bCs/>
          <w:i/>
          <w:color w:val="000000"/>
          <w:szCs w:val="20"/>
          <w:lang w:val="en-US"/>
        </w:rPr>
        <w:t>the</w:t>
      </w:r>
      <w:r w:rsidRPr="00961967">
        <w:rPr>
          <w:rFonts w:eastAsia="Arial Unicode MS"/>
          <w:bCs/>
          <w:color w:val="000000"/>
          <w:szCs w:val="20"/>
          <w:lang w:val="en-US"/>
        </w:rPr>
        <w:t xml:space="preserve"> </w:t>
      </w:r>
      <w:r w:rsidRPr="00961967">
        <w:rPr>
          <w:rFonts w:eastAsia="Arial Unicode MS"/>
          <w:bCs/>
          <w:i/>
          <w:color w:val="000000"/>
          <w:szCs w:val="20"/>
          <w:lang w:val="en-US"/>
        </w:rPr>
        <w:t>primacy of practice</w:t>
      </w:r>
      <w:r w:rsidRPr="00961967">
        <w:rPr>
          <w:rFonts w:eastAsia="Arial Unicode MS"/>
          <w:bCs/>
          <w:color w:val="000000"/>
          <w:szCs w:val="20"/>
          <w:lang w:val="en-US"/>
        </w:rPr>
        <w:t xml:space="preserve">), together with a realism that ‘uncouples the </w:t>
      </w:r>
      <w:r w:rsidRPr="00961967">
        <w:rPr>
          <w:rFonts w:eastAsia="Arial Unicode MS"/>
          <w:bCs/>
          <w:i/>
          <w:color w:val="000000"/>
          <w:szCs w:val="20"/>
          <w:lang w:val="en-US"/>
        </w:rPr>
        <w:t>bases</w:t>
      </w:r>
      <w:r w:rsidRPr="00961967">
        <w:rPr>
          <w:rFonts w:eastAsia="Arial Unicode MS"/>
          <w:bCs/>
          <w:color w:val="000000"/>
          <w:szCs w:val="20"/>
          <w:lang w:val="en-US"/>
        </w:rPr>
        <w:t xml:space="preserve"> of human subjectivity from dependency upon any “form of life”, and links them instead to the categorial structure of the world’ (2000: 312, e.a.), enabling us to grasp the truth of Harold Pinter’s saying (2006) that ‘civilisation is a betrayal of the dignity, of the essence, of the flame of life’. From within the CR historicising tendency, Dean (2003) has </w:t>
      </w:r>
      <w:r>
        <w:rPr>
          <w:rFonts w:eastAsia="Arial Unicode MS"/>
          <w:bCs/>
          <w:color w:val="000000"/>
          <w:szCs w:val="20"/>
          <w:lang w:val="en-US"/>
        </w:rPr>
        <w:t xml:space="preserve">provided an incisive </w:t>
      </w:r>
      <w:r w:rsidRPr="00961967">
        <w:rPr>
          <w:rFonts w:eastAsia="Arial Unicode MS"/>
          <w:bCs/>
          <w:color w:val="000000"/>
          <w:szCs w:val="20"/>
          <w:lang w:val="en-US"/>
        </w:rPr>
        <w:t>account of the process of constitution of subjectivity (</w:t>
      </w:r>
      <w:r w:rsidRPr="00961967">
        <w:rPr>
          <w:rFonts w:eastAsia="Arial Unicode MS"/>
          <w:bCs/>
          <w:i/>
          <w:color w:val="000000"/>
          <w:szCs w:val="20"/>
          <w:lang w:val="en-US"/>
        </w:rPr>
        <w:t>subjectivation</w:t>
      </w:r>
      <w:r w:rsidRPr="00961967">
        <w:rPr>
          <w:rFonts w:eastAsia="Arial Unicode MS"/>
          <w:bCs/>
          <w:color w:val="000000"/>
          <w:szCs w:val="20"/>
          <w:lang w:val="en-US"/>
        </w:rPr>
        <w:t xml:space="preserve">) in capitalist post/modernity. See also </w:t>
      </w:r>
      <w:r w:rsidRPr="00961967">
        <w:rPr>
          <w:rFonts w:eastAsia="Arial Unicode MS"/>
          <w:bCs/>
          <w:smallCaps/>
          <w:color w:val="000000"/>
          <w:szCs w:val="20"/>
          <w:lang w:val="en-US"/>
        </w:rPr>
        <w:t>dialectic of subjectivity, objectivity/subjectivity.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b/>
          <w:bC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szCs w:val="20"/>
          <w:lang/>
        </w:rPr>
      </w:pPr>
      <w:r w:rsidRPr="00961967">
        <w:rPr>
          <w:rFonts w:eastAsia="Arial Unicode MS"/>
          <w:b/>
          <w:bCs/>
          <w:color w:val="000000"/>
          <w:szCs w:val="20"/>
          <w:lang/>
        </w:rPr>
        <w:t>subjectivity/objectivity</w:t>
      </w:r>
      <w:r w:rsidRPr="00961967">
        <w:rPr>
          <w:rFonts w:eastAsia="Arial Unicode MS"/>
          <w:bCs/>
          <w:color w:val="000000"/>
          <w:szCs w:val="20"/>
          <w:lang/>
        </w:rPr>
        <w:t xml:space="preserve">. See </w:t>
      </w:r>
      <w:r w:rsidRPr="00961967">
        <w:rPr>
          <w:rFonts w:eastAsia="Arial Unicode MS"/>
          <w:smallCaps/>
          <w:szCs w:val="20"/>
          <w:lang/>
        </w:rPr>
        <w:t>objectivity/subjectivity.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961967">
        <w:rPr>
          <w:rFonts w:eastAsia="Arial Unicode MS"/>
          <w:b/>
          <w:bCs/>
          <w:color w:val="000000"/>
          <w:szCs w:val="20"/>
          <w:lang/>
        </w:rPr>
        <w:t>subjects</w:t>
      </w:r>
      <w:r w:rsidRPr="00961967">
        <w:rPr>
          <w:rFonts w:eastAsia="Arial Unicode MS"/>
          <w:b/>
          <w:bCs/>
          <w:color w:val="000000"/>
          <w:szCs w:val="20"/>
          <w:vertAlign w:val="subscript"/>
          <w:lang/>
        </w:rPr>
        <w:t>1</w:t>
      </w:r>
      <w:r w:rsidRPr="00961967">
        <w:rPr>
          <w:rFonts w:eastAsia="Arial Unicode MS"/>
          <w:bCs/>
          <w:color w:val="000000"/>
          <w:szCs w:val="20"/>
          <w:lang/>
        </w:rPr>
        <w:t xml:space="preserve">, </w:t>
      </w:r>
      <w:r w:rsidRPr="00961967">
        <w:rPr>
          <w:rFonts w:eastAsia="Arial Unicode MS"/>
          <w:b/>
          <w:bCs/>
          <w:color w:val="000000"/>
          <w:szCs w:val="20"/>
          <w:lang/>
        </w:rPr>
        <w:t>subjects</w:t>
      </w:r>
      <w:r w:rsidRPr="00961967">
        <w:rPr>
          <w:rFonts w:eastAsia="Arial Unicode MS"/>
          <w:b/>
          <w:bCs/>
          <w:color w:val="000000"/>
          <w:szCs w:val="20"/>
          <w:vertAlign w:val="subscript"/>
          <w:lang/>
        </w:rPr>
        <w:t>2</w:t>
      </w:r>
      <w:r w:rsidRPr="00961967">
        <w:rPr>
          <w:rFonts w:eastAsia="Arial Unicode MS"/>
          <w:szCs w:val="20"/>
          <w:lang/>
        </w:rPr>
        <w:t xml:space="preserve"> correspond to </w:t>
      </w:r>
      <w:r w:rsidRPr="00961967">
        <w:rPr>
          <w:rFonts w:eastAsia="Arial Unicode MS"/>
          <w:smallCaps/>
          <w:szCs w:val="20"/>
          <w:lang/>
        </w:rPr>
        <w:t>power</w:t>
      </w:r>
      <w:r w:rsidRPr="00961967">
        <w:rPr>
          <w:rFonts w:eastAsia="Arial Unicode MS"/>
          <w:color w:val="000000"/>
          <w:szCs w:val="20"/>
          <w:vertAlign w:val="subscript"/>
          <w:lang/>
        </w:rPr>
        <w:t>2</w:t>
      </w:r>
      <w:r w:rsidRPr="00961967">
        <w:rPr>
          <w:rFonts w:eastAsia="Arial Unicode MS"/>
          <w:szCs w:val="20"/>
          <w:lang/>
        </w:rPr>
        <w:t xml:space="preserve"> &gt; power</w:t>
      </w:r>
      <w:r w:rsidRPr="00961967">
        <w:rPr>
          <w:rFonts w:eastAsia="Arial Unicode MS"/>
          <w:bCs/>
          <w:color w:val="000000"/>
          <w:szCs w:val="20"/>
          <w:vertAlign w:val="subscript"/>
          <w:lang/>
        </w:rPr>
        <w:t>1</w:t>
      </w:r>
      <w:r w:rsidRPr="00961967">
        <w:rPr>
          <w:rFonts w:eastAsia="Arial Unicode MS"/>
          <w:szCs w:val="20"/>
          <w:lang/>
        </w:rPr>
        <w:t>. Subjects</w:t>
      </w:r>
      <w:r w:rsidRPr="00961967">
        <w:rPr>
          <w:rFonts w:eastAsia="Arial Unicode MS"/>
          <w:bCs/>
          <w:color w:val="000000"/>
          <w:szCs w:val="20"/>
          <w:vertAlign w:val="subscript"/>
          <w:lang/>
        </w:rPr>
        <w:t>1</w:t>
      </w:r>
      <w:r w:rsidRPr="00961967">
        <w:rPr>
          <w:rFonts w:eastAsia="Arial Unicode MS"/>
          <w:szCs w:val="20"/>
          <w:lang/>
        </w:rPr>
        <w:t xml:space="preserve"> refers to the essential </w:t>
      </w:r>
      <w:r w:rsidRPr="00961967">
        <w:rPr>
          <w:rFonts w:eastAsia="Arial Unicode MS"/>
          <w:smallCaps/>
          <w:szCs w:val="20"/>
          <w:lang/>
        </w:rPr>
        <w:t>freedom</w:t>
      </w:r>
      <w:r w:rsidRPr="00961967">
        <w:rPr>
          <w:rFonts w:eastAsia="Arial Unicode MS"/>
          <w:szCs w:val="20"/>
          <w:lang/>
        </w:rPr>
        <w:t xml:space="preserve"> of all </w:t>
      </w:r>
      <w:r w:rsidRPr="00961967">
        <w:rPr>
          <w:rFonts w:eastAsia="Arial Unicode MS"/>
          <w:bCs/>
          <w:color w:val="000000"/>
          <w:szCs w:val="20"/>
          <w:lang/>
        </w:rPr>
        <w:t>s</w:t>
      </w:r>
      <w:r w:rsidRPr="00961967">
        <w:rPr>
          <w:rFonts w:eastAsia="Arial Unicode MS"/>
          <w:color w:val="000000"/>
          <w:szCs w:val="20"/>
          <w:lang/>
        </w:rPr>
        <w:t>ubjects</w:t>
      </w:r>
      <w:r w:rsidRPr="00961967">
        <w:rPr>
          <w:rFonts w:eastAsia="Arial Unicode MS"/>
          <w:color w:val="000000"/>
          <w:szCs w:val="20"/>
          <w:vertAlign w:val="subscript"/>
          <w:lang/>
        </w:rPr>
        <w:t xml:space="preserve">2 </w:t>
      </w:r>
      <w:r w:rsidRPr="00961967">
        <w:rPr>
          <w:rFonts w:eastAsia="Arial Unicode MS"/>
          <w:smallCaps/>
          <w:szCs w:val="20"/>
          <w:lang/>
        </w:rPr>
        <w:t xml:space="preserve">– </w:t>
      </w:r>
      <w:r w:rsidRPr="00961967">
        <w:rPr>
          <w:rFonts w:eastAsia="Arial Unicode MS"/>
          <w:szCs w:val="20"/>
          <w:lang/>
        </w:rPr>
        <w:t xml:space="preserve">their actually existing potential for freedom. </w:t>
      </w:r>
      <w:r w:rsidRPr="00961967">
        <w:rPr>
          <w:rFonts w:eastAsia="Arial Unicode MS"/>
          <w:bCs/>
          <w:color w:val="000000"/>
          <w:szCs w:val="20"/>
          <w:lang/>
        </w:rPr>
        <w:t>S</w:t>
      </w:r>
      <w:r w:rsidRPr="00961967">
        <w:rPr>
          <w:rFonts w:eastAsia="Arial Unicode MS"/>
          <w:color w:val="000000"/>
          <w:szCs w:val="20"/>
          <w:lang/>
        </w:rPr>
        <w:t>ubjects</w:t>
      </w:r>
      <w:r w:rsidRPr="00961967">
        <w:rPr>
          <w:rFonts w:eastAsia="Arial Unicode MS"/>
          <w:color w:val="000000"/>
          <w:szCs w:val="20"/>
          <w:vertAlign w:val="subscript"/>
          <w:lang/>
        </w:rPr>
        <w:t>2</w:t>
      </w:r>
      <w:r w:rsidRPr="00961967">
        <w:rPr>
          <w:rFonts w:eastAsia="Arial Unicode MS"/>
          <w:szCs w:val="20"/>
          <w:lang/>
        </w:rPr>
        <w:t xml:space="preserve"> designates their enslavement and subjection to (social) </w:t>
      </w:r>
      <w:r w:rsidRPr="00961967">
        <w:rPr>
          <w:rFonts w:eastAsia="Arial Unicode MS"/>
          <w:smallCaps/>
          <w:szCs w:val="20"/>
          <w:lang/>
        </w:rPr>
        <w:lastRenderedPageBreak/>
        <w:t>constraints</w:t>
      </w:r>
      <w:r w:rsidRPr="00961967">
        <w:rPr>
          <w:rFonts w:eastAsia="Arial Unicode MS"/>
          <w:color w:val="000000"/>
          <w:szCs w:val="20"/>
          <w:vertAlign w:val="subscript"/>
          <w:lang/>
        </w:rPr>
        <w:t>2</w:t>
      </w:r>
      <w:r w:rsidRPr="00961967">
        <w:rPr>
          <w:rFonts w:eastAsia="Arial Unicode MS"/>
          <w:szCs w:val="20"/>
          <w:lang/>
        </w:rPr>
        <w:t xml:space="preserve">. Hence </w:t>
      </w:r>
      <w:r w:rsidRPr="00961967">
        <w:rPr>
          <w:rFonts w:eastAsia="Arial Unicode MS"/>
          <w:bCs/>
          <w:color w:val="000000"/>
          <w:szCs w:val="20"/>
          <w:lang/>
        </w:rPr>
        <w:t>s</w:t>
      </w:r>
      <w:r w:rsidRPr="00961967">
        <w:rPr>
          <w:rFonts w:eastAsia="Arial Unicode MS"/>
          <w:color w:val="000000"/>
          <w:szCs w:val="20"/>
          <w:lang/>
        </w:rPr>
        <w:t>ubjects</w:t>
      </w:r>
      <w:r w:rsidRPr="00961967">
        <w:rPr>
          <w:rFonts w:eastAsia="Arial Unicode MS"/>
          <w:color w:val="000000"/>
          <w:szCs w:val="20"/>
          <w:vertAlign w:val="subscript"/>
          <w:lang/>
        </w:rPr>
        <w:t xml:space="preserve">2 </w:t>
      </w:r>
      <w:r w:rsidRPr="00961967">
        <w:rPr>
          <w:rFonts w:eastAsia="Arial Unicode MS"/>
          <w:szCs w:val="20"/>
          <w:lang/>
        </w:rPr>
        <w:t>constellationally contains subjects</w:t>
      </w:r>
      <w:r w:rsidRPr="00961967">
        <w:rPr>
          <w:rFonts w:eastAsia="Arial Unicode MS"/>
          <w:bCs/>
          <w:color w:val="000000"/>
          <w:szCs w:val="20"/>
          <w:vertAlign w:val="subscript"/>
          <w:lang/>
        </w:rPr>
        <w:t>1</w:t>
      </w:r>
      <w:r w:rsidRPr="00961967">
        <w:rPr>
          <w:rFonts w:eastAsia="Arial Unicode MS"/>
          <w:szCs w:val="20"/>
          <w:lang/>
        </w:rPr>
        <w: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
          <w:color w:val="000000"/>
          <w:szCs w:val="20"/>
          <w:lang/>
        </w:rPr>
      </w:pPr>
    </w:p>
    <w:p w:rsidR="00BD5E08" w:rsidRPr="00961967" w:rsidRDefault="00BD5E08" w:rsidP="00BD5E08">
      <w:pPr>
        <w:widowControl w:val="0"/>
        <w:tabs>
          <w:tab w:val="clear" w:pos="284"/>
        </w:tabs>
        <w:suppressAutoHyphens/>
        <w:spacing w:line="100" w:lineRule="atLeast"/>
        <w:rPr>
          <w:rFonts w:eastAsia="Arial Unicode MS"/>
          <w:iCs/>
          <w:color w:val="000000"/>
          <w:szCs w:val="20"/>
          <w:lang/>
        </w:rPr>
      </w:pPr>
      <w:r w:rsidRPr="00961967">
        <w:rPr>
          <w:rFonts w:eastAsia="Arial Unicode MS"/>
          <w:b/>
          <w:bCs/>
          <w:color w:val="000000"/>
          <w:szCs w:val="20"/>
          <w:lang/>
        </w:rPr>
        <w:t xml:space="preserve">sublation, dialectical sublation </w:t>
      </w:r>
      <w:r w:rsidRPr="00961967">
        <w:rPr>
          <w:rFonts w:eastAsia="Arial Unicode MS"/>
          <w:b/>
          <w:color w:val="000000"/>
          <w:szCs w:val="20"/>
          <w:lang/>
        </w:rPr>
        <w:t>(</w:t>
      </w:r>
      <w:r w:rsidRPr="00961967">
        <w:rPr>
          <w:rFonts w:eastAsia="Arial Unicode MS"/>
          <w:b/>
          <w:iCs/>
          <w:color w:val="000000"/>
          <w:szCs w:val="20"/>
          <w:lang/>
        </w:rPr>
        <w:t>ds</w:t>
      </w:r>
      <w:r w:rsidRPr="00961967">
        <w:rPr>
          <w:rFonts w:ascii="Verdana" w:eastAsia="Symbol" w:hAnsi="Verdana" w:cs="Symbol"/>
          <w:b/>
          <w:iCs/>
          <w:color w:val="000000"/>
          <w:szCs w:val="20"/>
          <w:lang/>
        </w:rPr>
        <w:t>’</w:t>
      </w:r>
      <w:r w:rsidRPr="00961967">
        <w:rPr>
          <w:rFonts w:eastAsia="Arial Unicode MS"/>
          <w:b/>
          <w:color w:val="000000"/>
          <w:szCs w:val="20"/>
          <w:lang/>
        </w:rPr>
        <w:t>)</w:t>
      </w:r>
      <w:r w:rsidRPr="00961967">
        <w:rPr>
          <w:rFonts w:eastAsia="Arial Unicode MS"/>
          <w:bCs/>
          <w:color w:val="000000"/>
          <w:szCs w:val="20"/>
          <w:lang/>
        </w:rPr>
        <w:t xml:space="preserve"> </w:t>
      </w:r>
      <w:r w:rsidRPr="00961967">
        <w:rPr>
          <w:rFonts w:eastAsia="Arial Unicode MS"/>
          <w:color w:val="000000"/>
          <w:szCs w:val="20"/>
          <w:lang/>
        </w:rPr>
        <w:t>(</w:t>
      </w:r>
      <w:smartTag w:uri="urn:schemas-microsoft-com:office:smarttags" w:element="country-region">
        <w:smartTag w:uri="urn:schemas-microsoft-com:office:smarttags" w:element="place">
          <w:r w:rsidRPr="00961967">
            <w:rPr>
              <w:rFonts w:eastAsia="Arial Unicode MS"/>
              <w:color w:val="000000"/>
              <w:szCs w:val="20"/>
              <w:lang/>
            </w:rPr>
            <w:t>Ger.</w:t>
          </w:r>
        </w:smartTag>
      </w:smartTag>
      <w:r w:rsidRPr="00961967">
        <w:rPr>
          <w:rFonts w:eastAsia="Arial Unicode MS"/>
          <w:color w:val="000000"/>
          <w:szCs w:val="20"/>
          <w:lang/>
        </w:rPr>
        <w:t xml:space="preserve"> </w:t>
      </w:r>
      <w:r w:rsidRPr="00961967">
        <w:rPr>
          <w:rFonts w:eastAsia="Arial Unicode MS"/>
          <w:i/>
          <w:iCs/>
          <w:color w:val="000000"/>
          <w:szCs w:val="20"/>
          <w:lang/>
        </w:rPr>
        <w:t>Aufhebung</w:t>
      </w:r>
      <w:r w:rsidRPr="00961967">
        <w:rPr>
          <w:rFonts w:eastAsia="Arial Unicode MS"/>
          <w:color w:val="000000"/>
          <w:szCs w:val="20"/>
          <w:lang/>
        </w:rPr>
        <w:t>). In Hegel, ‘has the threefold meaning of to cancel, preserve and transcend’ (</w:t>
      </w:r>
      <w:r w:rsidRPr="00961967">
        <w:rPr>
          <w:rFonts w:eastAsia="Arial Unicode MS"/>
          <w:i/>
          <w:iCs/>
          <w:caps/>
          <w:color w:val="000000"/>
          <w:szCs w:val="20"/>
          <w:lang/>
        </w:rPr>
        <w:t>DG</w:t>
      </w:r>
      <w:r w:rsidRPr="00961967">
        <w:rPr>
          <w:rFonts w:eastAsia="Arial Unicode MS"/>
          <w:iCs/>
          <w:caps/>
          <w:color w:val="000000"/>
          <w:szCs w:val="20"/>
          <w:lang/>
        </w:rPr>
        <w:t>:</w:t>
      </w:r>
      <w:r w:rsidRPr="00961967">
        <w:rPr>
          <w:rFonts w:eastAsia="Arial Unicode MS"/>
          <w:i/>
          <w:iCs/>
          <w:caps/>
          <w:color w:val="000000"/>
          <w:szCs w:val="20"/>
          <w:lang/>
        </w:rPr>
        <w:t xml:space="preserve"> </w:t>
      </w:r>
      <w:r w:rsidRPr="00961967">
        <w:rPr>
          <w:rFonts w:eastAsia="Arial Unicode MS"/>
          <w:color w:val="000000"/>
          <w:szCs w:val="20"/>
          <w:lang/>
        </w:rPr>
        <w:t>404). Thus in Hegelian dialectic, contradictions are annulled but not forgotten – they are cumulatively preserved as</w:t>
      </w:r>
      <w:r w:rsidRPr="00961967">
        <w:rPr>
          <w:rFonts w:eastAsia="Arial Unicode MS"/>
          <w:smallCaps/>
          <w:color w:val="000000"/>
          <w:szCs w:val="20"/>
          <w:lang/>
        </w:rPr>
        <w:t xml:space="preserve"> negative presences</w:t>
      </w:r>
      <w:r w:rsidRPr="00961967">
        <w:rPr>
          <w:rFonts w:eastAsia="Arial Unicode MS"/>
          <w:color w:val="000000"/>
          <w:szCs w:val="20"/>
          <w:lang/>
        </w:rPr>
        <w:t xml:space="preserve"> in an expanded conceptual field which rationally resolves or </w:t>
      </w:r>
      <w:r w:rsidRPr="00961967">
        <w:rPr>
          <w:rFonts w:eastAsia="Arial Unicode MS"/>
          <w:smallCaps/>
          <w:color w:val="000000"/>
          <w:szCs w:val="20"/>
          <w:lang/>
        </w:rPr>
        <w:t>transcends</w:t>
      </w:r>
      <w:r w:rsidRPr="00961967">
        <w:rPr>
          <w:rFonts w:eastAsia="Arial Unicode MS"/>
          <w:color w:val="000000"/>
          <w:szCs w:val="20"/>
          <w:lang/>
        </w:rPr>
        <w:t xml:space="preserve"> them (see also </w:t>
      </w:r>
      <w:r w:rsidRPr="00961967">
        <w:rPr>
          <w:rFonts w:eastAsia="Arial Unicode MS"/>
          <w:smallCaps/>
          <w:color w:val="000000"/>
          <w:szCs w:val="20"/>
          <w:lang/>
        </w:rPr>
        <w:t>Table of Opposition</w:t>
      </w:r>
      <w:r w:rsidRPr="00961967">
        <w:rPr>
          <w:rFonts w:eastAsia="Arial Unicode MS"/>
          <w:color w:val="000000"/>
          <w:szCs w:val="20"/>
          <w:lang/>
        </w:rPr>
        <w:t>). On this conception, ‘</w:t>
      </w:r>
      <w:r w:rsidRPr="00961967">
        <w:rPr>
          <w:rFonts w:eastAsia="Arial Unicode MS"/>
          <w:iCs/>
          <w:color w:val="000000"/>
          <w:szCs w:val="20"/>
          <w:lang/>
        </w:rPr>
        <w:t>truth is the whole, the whole is a process and this process is reason’</w:t>
      </w:r>
      <w:r w:rsidRPr="00961967">
        <w:rPr>
          <w:rFonts w:eastAsia="Arial Unicode MS"/>
          <w:iCs/>
          <w:caps/>
          <w:color w:val="000000"/>
          <w:szCs w:val="20"/>
          <w:lang/>
        </w:rPr>
        <w:t>:</w:t>
      </w:r>
      <w:r w:rsidRPr="00961967">
        <w:rPr>
          <w:rFonts w:eastAsia="Arial Unicode MS"/>
          <w:iCs/>
          <w:color w:val="000000"/>
          <w:szCs w:val="20"/>
          <w:lang/>
        </w:rPr>
        <w:t xml:space="preserve"> dialectical </w:t>
      </w:r>
      <w:r w:rsidRPr="00961967">
        <w:rPr>
          <w:rFonts w:eastAsia="Arial Unicode MS"/>
          <w:iCs/>
          <w:smallCaps/>
          <w:color w:val="000000"/>
          <w:szCs w:val="20"/>
          <w:lang/>
        </w:rPr>
        <w:t>totality</w:t>
      </w:r>
      <w:r w:rsidRPr="00961967">
        <w:rPr>
          <w:rFonts w:eastAsia="Arial Unicode MS"/>
          <w:iCs/>
          <w:color w:val="000000"/>
          <w:szCs w:val="20"/>
          <w:lang/>
        </w:rPr>
        <w:t xml:space="preserve"> as dialectical </w:t>
      </w:r>
      <w:r w:rsidRPr="00961967">
        <w:rPr>
          <w:rFonts w:eastAsia="Arial Unicode MS"/>
          <w:iCs/>
          <w:smallCaps/>
          <w:color w:val="000000"/>
          <w:szCs w:val="20"/>
          <w:lang/>
        </w:rPr>
        <w:t xml:space="preserve">process </w:t>
      </w:r>
      <w:r w:rsidRPr="00961967">
        <w:rPr>
          <w:rFonts w:eastAsia="Arial Unicode MS"/>
          <w:iCs/>
          <w:color w:val="000000"/>
          <w:szCs w:val="20"/>
          <w:lang/>
        </w:rPr>
        <w:t xml:space="preserve">as </w:t>
      </w:r>
      <w:r w:rsidRPr="00961967">
        <w:rPr>
          <w:rFonts w:eastAsia="Arial Unicode MS"/>
          <w:iCs/>
          <w:smallCaps/>
          <w:color w:val="000000"/>
          <w:szCs w:val="20"/>
          <w:lang/>
        </w:rPr>
        <w:t>dialectical reason</w:t>
      </w:r>
      <w:r w:rsidRPr="00961967">
        <w:rPr>
          <w:rFonts w:eastAsia="Arial Unicode MS"/>
          <w:iCs/>
          <w:color w:val="000000"/>
          <w:szCs w:val="20"/>
          <w:lang/>
        </w:rPr>
        <w:t xml:space="preserve"> (dt</w:t>
      </w:r>
      <w:r w:rsidRPr="00961967">
        <w:rPr>
          <w:rFonts w:ascii="Symbol" w:eastAsia="Symbol" w:hAnsi="Symbol" w:cs="Symbol"/>
          <w:iCs/>
          <w:color w:val="000000"/>
          <w:szCs w:val="20"/>
          <w:lang/>
        </w:rPr>
        <w:t></w:t>
      </w:r>
      <w:r w:rsidRPr="00961967">
        <w:rPr>
          <w:rFonts w:eastAsia="Arial Unicode MS"/>
          <w:iCs/>
          <w:color w:val="000000"/>
          <w:szCs w:val="20"/>
          <w:lang/>
        </w:rPr>
        <w:t xml:space="preserve"> as dp</w:t>
      </w:r>
      <w:r w:rsidRPr="00961967">
        <w:rPr>
          <w:rFonts w:ascii="Symbol" w:eastAsia="Symbol" w:hAnsi="Symbol" w:cs="Symbol"/>
          <w:iCs/>
          <w:color w:val="000000"/>
          <w:szCs w:val="20"/>
          <w:lang/>
        </w:rPr>
        <w:t></w:t>
      </w:r>
      <w:r w:rsidRPr="00961967">
        <w:rPr>
          <w:rFonts w:eastAsia="Arial Unicode MS"/>
          <w:iCs/>
          <w:color w:val="000000"/>
          <w:szCs w:val="20"/>
          <w:lang/>
        </w:rPr>
        <w:t xml:space="preserve"> as dr</w:t>
      </w:r>
      <w:r w:rsidRPr="00961967">
        <w:rPr>
          <w:rFonts w:ascii="Symbol" w:eastAsia="Symbol" w:hAnsi="Symbol" w:cs="Symbol"/>
          <w:iCs/>
          <w:color w:val="000000"/>
          <w:szCs w:val="20"/>
          <w:lang/>
        </w:rPr>
        <w:t></w:t>
      </w:r>
      <w:r w:rsidRPr="00961967">
        <w:rPr>
          <w:rFonts w:eastAsia="Arial Unicode MS"/>
          <w:iCs/>
          <w:color w:val="000000"/>
          <w:szCs w:val="20"/>
          <w:lang/>
        </w:rPr>
        <w:t>). Its outcome is ‘reconciliation to life in (Hegelian) freedom’ (</w:t>
      </w:r>
      <w:r w:rsidRPr="00961967">
        <w:rPr>
          <w:rFonts w:eastAsia="Arial Unicode MS"/>
          <w:i/>
          <w:iCs/>
          <w:caps/>
          <w:color w:val="000000"/>
          <w:szCs w:val="20"/>
          <w:lang/>
        </w:rPr>
        <w:t>d</w:t>
      </w:r>
      <w:r w:rsidRPr="00961967">
        <w:rPr>
          <w:rFonts w:eastAsia="Arial Unicode MS"/>
          <w:iCs/>
          <w:caps/>
          <w:color w:val="000000"/>
          <w:szCs w:val="20"/>
          <w:lang/>
        </w:rPr>
        <w:t>:</w:t>
      </w:r>
      <w:r w:rsidRPr="00961967">
        <w:rPr>
          <w:rFonts w:eastAsia="Arial Unicode MS"/>
          <w:i/>
          <w:iCs/>
          <w:caps/>
          <w:color w:val="000000"/>
          <w:szCs w:val="20"/>
          <w:lang/>
        </w:rPr>
        <w:t xml:space="preserve"> </w:t>
      </w:r>
      <w:r w:rsidRPr="00961967">
        <w:rPr>
          <w:rFonts w:eastAsia="Arial Unicode MS"/>
          <w:iCs/>
          <w:color w:val="000000"/>
          <w:szCs w:val="20"/>
          <w:lang/>
        </w:rPr>
        <w:t xml:space="preserve">21-2). The whole process is one of </w:t>
      </w:r>
      <w:r w:rsidRPr="00961967">
        <w:rPr>
          <w:rFonts w:eastAsia="Arial Unicode MS"/>
          <w:i/>
          <w:iCs/>
          <w:color w:val="000000"/>
          <w:szCs w:val="20"/>
          <w:lang/>
        </w:rPr>
        <w:t>preservative determinate sublation</w:t>
      </w:r>
      <w:r w:rsidRPr="00961967">
        <w:rPr>
          <w:rFonts w:eastAsia="Arial Unicode MS"/>
          <w:iCs/>
          <w:color w:val="000000"/>
          <w:szCs w:val="20"/>
          <w:lang/>
        </w:rPr>
        <w:t xml:space="preserve">. </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zCs w:val="20"/>
          <w:lang/>
        </w:rPr>
      </w:pPr>
      <w:r w:rsidRPr="00961967">
        <w:rPr>
          <w:rFonts w:eastAsia="Arial Unicode MS"/>
          <w:color w:val="000000"/>
          <w:szCs w:val="20"/>
          <w:lang/>
        </w:rPr>
        <w:t xml:space="preserve">The burden of the Bhaskarian critique of this conception is that it is radically linear and immanently </w:t>
      </w:r>
      <w:r w:rsidRPr="00961967">
        <w:rPr>
          <w:rFonts w:eastAsia="Arial Unicode MS"/>
          <w:smallCaps/>
          <w:color w:val="000000"/>
          <w:szCs w:val="20"/>
          <w:lang/>
        </w:rPr>
        <w:t xml:space="preserve">teleological </w:t>
      </w:r>
      <w:r w:rsidRPr="00961967">
        <w:rPr>
          <w:rFonts w:eastAsia="Arial Unicode MS"/>
          <w:color w:val="000000"/>
          <w:szCs w:val="20"/>
          <w:lang/>
        </w:rPr>
        <w:t xml:space="preserve">at the level of the actual, reducing being to logical or conceptual necessity, i.e., </w:t>
      </w:r>
      <w:r w:rsidRPr="00961967">
        <w:rPr>
          <w:rFonts w:eastAsia="Arial Unicode MS"/>
          <w:smallCaps/>
          <w:color w:val="000000"/>
          <w:szCs w:val="20"/>
          <w:lang/>
        </w:rPr>
        <w:t xml:space="preserve">centrist </w:t>
      </w:r>
      <w:r w:rsidRPr="00961967">
        <w:rPr>
          <w:smallCaps/>
          <w:color w:val="000000"/>
          <w:szCs w:val="20"/>
          <w:lang/>
        </w:rPr>
        <w:t xml:space="preserve">→ </w:t>
      </w:r>
      <w:r w:rsidRPr="00961967">
        <w:rPr>
          <w:rFonts w:eastAsia="Arial Unicode MS"/>
          <w:smallCaps/>
          <w:color w:val="000000"/>
          <w:szCs w:val="20"/>
          <w:lang/>
        </w:rPr>
        <w:t xml:space="preserve">triumphalist </w:t>
      </w:r>
      <w:r w:rsidRPr="00961967">
        <w:rPr>
          <w:smallCaps/>
          <w:color w:val="000000"/>
          <w:szCs w:val="20"/>
          <w:lang/>
        </w:rPr>
        <w:t>→ endist</w:t>
      </w:r>
      <w:r w:rsidRPr="00961967">
        <w:rPr>
          <w:rFonts w:eastAsia="Arial Unicode MS"/>
          <w:color w:val="000000"/>
          <w:szCs w:val="20"/>
          <w:lang/>
        </w:rPr>
        <w:t xml:space="preserve">. In real, depth-open geo-history, rational resolutions are only ever partially or essentially preservative; resolutions are not normally rational, let alone invariably so, and are caused by non-reasons as well as reasons; wholly preservative sublation is the exception rather than the rule – and the practical dialectics of </w:t>
      </w:r>
      <w:r w:rsidRPr="00961967">
        <w:rPr>
          <w:rFonts w:eastAsia="Arial Unicode MS"/>
          <w:smallCaps/>
          <w:color w:val="000000"/>
          <w:szCs w:val="20"/>
          <w:lang/>
        </w:rPr>
        <w:t>emancipatory axiology</w:t>
      </w:r>
      <w:r w:rsidRPr="00961967">
        <w:rPr>
          <w:rFonts w:eastAsia="Arial Unicode MS"/>
          <w:color w:val="000000"/>
          <w:szCs w:val="20"/>
          <w:lang/>
        </w:rPr>
        <w:t xml:space="preserve"> imperiously demand </w:t>
      </w:r>
      <w:r w:rsidRPr="00961967">
        <w:rPr>
          <w:rFonts w:eastAsia="Arial Unicode MS"/>
          <w:i/>
          <w:iCs/>
          <w:color w:val="000000"/>
          <w:szCs w:val="20"/>
          <w:lang/>
        </w:rPr>
        <w:t>non</w:t>
      </w:r>
      <w:r w:rsidRPr="00961967">
        <w:rPr>
          <w:rFonts w:eastAsia="Arial Unicode MS"/>
          <w:color w:val="000000"/>
          <w:szCs w:val="20"/>
          <w:lang/>
        </w:rPr>
        <w:t xml:space="preserve">-preservative sublation; some processes are purely cumulative rather than transformative-sublatory; and there may often be results of dialectical processes that are anything but sublatory: the status quo ante, mutual ruin, retrogression, disemergence. </w:t>
      </w:r>
      <w:r w:rsidRPr="00961967">
        <w:rPr>
          <w:rFonts w:eastAsia="Arial Unicode MS"/>
          <w:szCs w:val="20"/>
          <w:lang/>
        </w:rPr>
        <w:t xml:space="preserve">Some dialectical processes of the sociosphere very probably cannot be sublated – e.g., </w:t>
      </w:r>
      <w:r w:rsidRPr="00961967">
        <w:rPr>
          <w:rFonts w:eastAsia="Arial Unicode MS"/>
          <w:i/>
          <w:iCs/>
          <w:szCs w:val="20"/>
          <w:lang/>
        </w:rPr>
        <w:t>Verstehen</w:t>
      </w:r>
      <w:r w:rsidRPr="00961967">
        <w:rPr>
          <w:rFonts w:eastAsia="Arial Unicode MS"/>
          <w:szCs w:val="20"/>
          <w:lang/>
        </w:rPr>
        <w:t xml:space="preserve"> or the pre-interpretation of everyday life and the fact-form (as such); agency or power</w:t>
      </w:r>
      <w:r w:rsidRPr="00961967">
        <w:rPr>
          <w:rFonts w:eastAsia="Arial Unicode MS"/>
          <w:szCs w:val="20"/>
          <w:vertAlign w:val="subscript"/>
          <w:lang/>
        </w:rPr>
        <w:t>1</w:t>
      </w:r>
      <w:r w:rsidRPr="00961967">
        <w:rPr>
          <w:rFonts w:eastAsia="Arial Unicode MS"/>
          <w:szCs w:val="20"/>
          <w:lang/>
        </w:rPr>
        <w:t xml:space="preserve">; and a variety of spatio-temporal dimensionalities and processes. They are transcendentally necessary parameters of any conceivable social life. While there is an immanent teleology of human praxis (see </w:t>
      </w:r>
      <w:r w:rsidRPr="00961967">
        <w:rPr>
          <w:rFonts w:eastAsia="Arial Unicode MS"/>
          <w:smallCaps/>
          <w:szCs w:val="20"/>
          <w:lang/>
        </w:rPr>
        <w:t>emancipatory axiology</w:t>
      </w:r>
      <w:r w:rsidRPr="00961967">
        <w:rPr>
          <w:rFonts w:eastAsia="Arial Unicode MS"/>
          <w:szCs w:val="20"/>
          <w:lang/>
        </w:rPr>
        <w:t xml:space="preserve">), it is latent at the level of the real, and so cannot be invoked as the driving force of the course of actual history. </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color w:val="000000"/>
          <w:szCs w:val="20"/>
          <w:lang/>
        </w:rPr>
        <w:t>Nonetheless, Hegelian dialectical sublation of conceptual and socio-cultural forms importantly affords genuine analogues of science’s non-arbitrary</w:t>
      </w:r>
      <w:r w:rsidRPr="00961967">
        <w:rPr>
          <w:rFonts w:eastAsia="Arial Unicode MS"/>
          <w:smallCaps/>
          <w:color w:val="000000"/>
          <w:szCs w:val="20"/>
          <w:lang/>
        </w:rPr>
        <w:t xml:space="preserve"> principle of statification</w:t>
      </w:r>
      <w:r w:rsidRPr="00961967">
        <w:rPr>
          <w:rFonts w:eastAsia="Arial Unicode MS"/>
          <w:color w:val="000000"/>
          <w:szCs w:val="20"/>
          <w:lang/>
        </w:rPr>
        <w:t xml:space="preserve"> and of real material </w:t>
      </w:r>
      <w:r w:rsidRPr="00961967">
        <w:rPr>
          <w:rFonts w:eastAsia="Arial Unicode MS"/>
          <w:smallCaps/>
          <w:color w:val="000000"/>
          <w:szCs w:val="20"/>
          <w:lang/>
        </w:rPr>
        <w:t>superstructation</w:t>
      </w:r>
      <w:r w:rsidRPr="00961967">
        <w:rPr>
          <w:rFonts w:eastAsia="Arial Unicode MS"/>
          <w:color w:val="000000"/>
          <w:szCs w:val="20"/>
          <w:lang/>
        </w:rPr>
        <w:t xml:space="preserve"> or </w:t>
      </w:r>
      <w:r w:rsidRPr="00961967">
        <w:rPr>
          <w:rFonts w:eastAsia="Arial Unicode MS"/>
          <w:smallCaps/>
          <w:color w:val="000000"/>
          <w:szCs w:val="20"/>
          <w:lang/>
        </w:rPr>
        <w:t>emergence</w:t>
      </w:r>
      <w:r w:rsidRPr="00961967">
        <w:rPr>
          <w:rFonts w:eastAsia="Arial Unicode MS"/>
          <w:color w:val="000000"/>
          <w:szCs w:val="20"/>
          <w:lang/>
        </w:rPr>
        <w:t>, and is ‘</w:t>
      </w:r>
      <w:r w:rsidRPr="00961967">
        <w:rPr>
          <w:color w:val="000000"/>
          <w:szCs w:val="20"/>
          <w:lang/>
        </w:rPr>
        <w:t xml:space="preserve">a prototype of a genuine </w:t>
      </w:r>
      <w:r w:rsidRPr="00961967">
        <w:rPr>
          <w:smallCaps/>
          <w:color w:val="000000"/>
          <w:szCs w:val="20"/>
          <w:lang/>
        </w:rPr>
        <w:t>epistemological dialectic</w:t>
      </w:r>
      <w:r w:rsidRPr="00961967">
        <w:rPr>
          <w:color w:val="000000"/>
          <w:szCs w:val="20"/>
          <w:lang/>
        </w:rPr>
        <w:t xml:space="preserve"> in science: inconsistency </w:t>
      </w:r>
      <w:r w:rsidRPr="00961967">
        <w:rPr>
          <w:smallCaps/>
          <w:color w:val="000000"/>
          <w:szCs w:val="20"/>
          <w:lang/>
        </w:rPr>
        <w:t>→</w:t>
      </w:r>
      <w:r w:rsidRPr="00961967">
        <w:rPr>
          <w:color w:val="000000"/>
          <w:szCs w:val="20"/>
          <w:lang/>
        </w:rPr>
        <w:t xml:space="preserve"> greater depth and/or totality </w:t>
      </w:r>
      <w:r w:rsidRPr="00961967">
        <w:rPr>
          <w:smallCaps/>
          <w:color w:val="000000"/>
          <w:szCs w:val="20"/>
          <w:lang/>
        </w:rPr>
        <w:t>→</w:t>
      </w:r>
      <w:r w:rsidRPr="00961967">
        <w:rPr>
          <w:color w:val="000000"/>
          <w:szCs w:val="20"/>
          <w:lang/>
        </w:rPr>
        <w:t xml:space="preserve"> restoration of consistency’ (</w:t>
      </w:r>
      <w:r w:rsidRPr="00961967">
        <w:rPr>
          <w:i/>
          <w:iCs/>
          <w:caps/>
          <w:color w:val="000000"/>
          <w:szCs w:val="20"/>
          <w:lang/>
        </w:rPr>
        <w:t>P</w:t>
      </w:r>
      <w:r w:rsidRPr="00961967">
        <w:rPr>
          <w:iCs/>
          <w:caps/>
          <w:color w:val="000000"/>
          <w:szCs w:val="20"/>
          <w:lang/>
        </w:rPr>
        <w:t>:</w:t>
      </w:r>
      <w:r w:rsidRPr="00961967">
        <w:rPr>
          <w:color w:val="000000"/>
          <w:szCs w:val="20"/>
          <w:lang/>
        </w:rPr>
        <w:t xml:space="preserve"> 120). </w:t>
      </w:r>
      <w:r w:rsidRPr="00961967">
        <w:rPr>
          <w:rFonts w:eastAsia="Arial Unicode MS"/>
          <w:caps/>
          <w:color w:val="000000"/>
          <w:szCs w:val="20"/>
          <w:lang/>
        </w:rPr>
        <w:t>cr</w:t>
      </w:r>
      <w:r w:rsidRPr="00961967">
        <w:rPr>
          <w:rFonts w:eastAsia="Arial Unicode MS"/>
          <w:color w:val="000000"/>
          <w:szCs w:val="20"/>
          <w:lang/>
        </w:rPr>
        <w:t xml:space="preserve"> treats sublation as a species of </w:t>
      </w:r>
      <w:r w:rsidRPr="00961967">
        <w:rPr>
          <w:rFonts w:eastAsia="Arial Unicode MS"/>
          <w:i/>
          <w:iCs/>
          <w:color w:val="000000"/>
          <w:szCs w:val="20"/>
          <w:lang/>
        </w:rPr>
        <w:t>determinate transformative negation</w:t>
      </w:r>
      <w:r w:rsidRPr="00961967">
        <w:rPr>
          <w:rFonts w:eastAsia="Arial Unicode MS"/>
          <w:color w:val="000000"/>
          <w:szCs w:val="20"/>
          <w:lang/>
        </w:rPr>
        <w:t xml:space="preserve"> (see </w:t>
      </w:r>
      <w:r w:rsidRPr="00961967">
        <w:rPr>
          <w:rFonts w:eastAsia="Arial Unicode MS"/>
          <w:smallCaps/>
          <w:color w:val="000000"/>
          <w:szCs w:val="20"/>
          <w:lang/>
        </w:rPr>
        <w:t>absence</w:t>
      </w:r>
      <w:r w:rsidRPr="00961967">
        <w:rPr>
          <w:rFonts w:eastAsia="Arial Unicode MS"/>
          <w:color w:val="000000"/>
          <w:szCs w:val="20"/>
          <w:lang/>
        </w:rPr>
        <w:t xml:space="preserve">) – a </w:t>
      </w:r>
      <w:r w:rsidRPr="00961967">
        <w:rPr>
          <w:rFonts w:eastAsia="Arial Unicode MS"/>
          <w:i/>
          <w:iCs/>
          <w:smallCaps/>
          <w:color w:val="000000"/>
          <w:szCs w:val="20"/>
          <w:lang/>
        </w:rPr>
        <w:t>dialectical result</w:t>
      </w:r>
      <w:r w:rsidRPr="00961967">
        <w:rPr>
          <w:rFonts w:eastAsia="Arial Unicode MS"/>
          <w:color w:val="000000"/>
          <w:szCs w:val="20"/>
          <w:lang/>
        </w:rPr>
        <w:t xml:space="preserve"> or outcome of a dialectical</w:t>
      </w:r>
      <w:r w:rsidRPr="00961967">
        <w:rPr>
          <w:rFonts w:eastAsia="Arial Unicode MS"/>
          <w:smallCaps/>
          <w:color w:val="000000"/>
          <w:szCs w:val="20"/>
          <w:lang/>
        </w:rPr>
        <w:t xml:space="preserve"> process</w:t>
      </w:r>
      <w:r w:rsidRPr="00961967">
        <w:rPr>
          <w:rFonts w:eastAsia="Arial Unicode MS"/>
          <w:color w:val="000000"/>
          <w:szCs w:val="20"/>
          <w:lang/>
        </w:rPr>
        <w:t xml:space="preserve"> (which then becomes the starting point in a new process, recursively); or as the process itself. </w:t>
      </w:r>
      <w:r w:rsidRPr="00961967">
        <w:rPr>
          <w:rFonts w:eastAsia="Arial Unicode MS"/>
          <w:i/>
          <w:iCs/>
          <w:szCs w:val="20"/>
          <w:lang/>
        </w:rPr>
        <w:t xml:space="preserve">Preservative </w:t>
      </w:r>
      <w:r w:rsidRPr="00961967">
        <w:rPr>
          <w:rFonts w:eastAsia="Arial Unicode MS"/>
          <w:szCs w:val="20"/>
          <w:lang/>
        </w:rPr>
        <w:t xml:space="preserve">sublation may be </w:t>
      </w:r>
      <w:r w:rsidRPr="00961967">
        <w:rPr>
          <w:rFonts w:eastAsia="Arial Unicode MS"/>
          <w:i/>
          <w:iCs/>
          <w:szCs w:val="20"/>
          <w:lang/>
        </w:rPr>
        <w:t>totally</w:t>
      </w:r>
      <w:r w:rsidRPr="00961967">
        <w:rPr>
          <w:rFonts w:eastAsia="Arial Unicode MS"/>
          <w:szCs w:val="20"/>
          <w:lang/>
        </w:rPr>
        <w:t xml:space="preserve"> (e.g., </w:t>
      </w:r>
      <w:r w:rsidRPr="00961967">
        <w:rPr>
          <w:rFonts w:eastAsia="Arial Unicode MS"/>
          <w:caps/>
          <w:color w:val="000000"/>
          <w:szCs w:val="20"/>
          <w:lang/>
        </w:rPr>
        <w:t>4D</w:t>
      </w:r>
      <w:r w:rsidRPr="00961967">
        <w:rPr>
          <w:rFonts w:eastAsia="Arial Unicode MS"/>
          <w:color w:val="000000"/>
          <w:szCs w:val="20"/>
          <w:lang/>
        </w:rPr>
        <w:t xml:space="preserve"> &gt; </w:t>
      </w:r>
      <w:r w:rsidRPr="00961967">
        <w:rPr>
          <w:rFonts w:eastAsia="Arial Unicode MS"/>
          <w:caps/>
          <w:color w:val="000000"/>
          <w:szCs w:val="20"/>
          <w:lang/>
        </w:rPr>
        <w:t>3L</w:t>
      </w:r>
      <w:r w:rsidRPr="00961967">
        <w:rPr>
          <w:rFonts w:eastAsia="Arial Unicode MS"/>
          <w:color w:val="000000"/>
          <w:szCs w:val="20"/>
          <w:lang/>
        </w:rPr>
        <w:t xml:space="preserve"> &gt; </w:t>
      </w:r>
      <w:r w:rsidRPr="00961967">
        <w:rPr>
          <w:rFonts w:eastAsia="Arial Unicode MS"/>
          <w:caps/>
          <w:color w:val="000000"/>
          <w:szCs w:val="20"/>
          <w:lang/>
        </w:rPr>
        <w:t>2E</w:t>
      </w:r>
      <w:r w:rsidRPr="00961967">
        <w:rPr>
          <w:rFonts w:eastAsia="Arial Unicode MS"/>
          <w:color w:val="000000"/>
          <w:szCs w:val="20"/>
          <w:lang/>
        </w:rPr>
        <w:t xml:space="preserve"> &gt; </w:t>
      </w:r>
      <w:r w:rsidRPr="00961967">
        <w:rPr>
          <w:rFonts w:eastAsia="Arial Unicode MS"/>
          <w:caps/>
          <w:color w:val="000000"/>
          <w:szCs w:val="20"/>
          <w:lang/>
        </w:rPr>
        <w:t>1M</w:t>
      </w:r>
      <w:r w:rsidRPr="00961967">
        <w:rPr>
          <w:rFonts w:eastAsia="Arial Unicode MS"/>
          <w:color w:val="000000"/>
          <w:szCs w:val="20"/>
          <w:lang/>
        </w:rPr>
        <w:t xml:space="preserve">), </w:t>
      </w:r>
      <w:r w:rsidRPr="00961967">
        <w:rPr>
          <w:rFonts w:eastAsia="Arial Unicode MS"/>
          <w:i/>
          <w:iCs/>
          <w:color w:val="000000"/>
          <w:szCs w:val="20"/>
          <w:lang/>
        </w:rPr>
        <w:t>essentially</w:t>
      </w:r>
      <w:r w:rsidRPr="00961967">
        <w:rPr>
          <w:rFonts w:eastAsia="Arial Unicode MS"/>
          <w:color w:val="000000"/>
          <w:szCs w:val="20"/>
          <w:lang/>
        </w:rPr>
        <w:t xml:space="preserve"> (e.g., </w:t>
      </w:r>
      <w:r w:rsidRPr="00961967">
        <w:rPr>
          <w:rFonts w:eastAsia="Arial Unicode MS"/>
          <w:caps/>
          <w:color w:val="000000"/>
          <w:szCs w:val="20"/>
          <w:lang/>
        </w:rPr>
        <w:t xml:space="preserve">dcr </w:t>
      </w:r>
      <w:r w:rsidRPr="00961967">
        <w:rPr>
          <w:rFonts w:eastAsia="Arial Unicode MS"/>
          <w:color w:val="000000"/>
          <w:szCs w:val="20"/>
          <w:lang/>
        </w:rPr>
        <w:t xml:space="preserve">&gt; </w:t>
      </w:r>
      <w:r w:rsidRPr="00961967">
        <w:rPr>
          <w:rFonts w:eastAsia="Arial Unicode MS"/>
          <w:caps/>
          <w:color w:val="000000"/>
          <w:szCs w:val="20"/>
          <w:lang/>
        </w:rPr>
        <w:t xml:space="preserve">EC </w:t>
      </w:r>
      <w:r w:rsidRPr="00961967">
        <w:rPr>
          <w:color w:val="000000"/>
          <w:szCs w:val="20"/>
          <w:lang/>
        </w:rPr>
        <w:t xml:space="preserve">&gt; </w:t>
      </w:r>
      <w:r w:rsidRPr="00961967">
        <w:rPr>
          <w:rFonts w:eastAsia="Arial Unicode MS"/>
          <w:caps/>
          <w:color w:val="000000"/>
          <w:szCs w:val="20"/>
          <w:lang/>
        </w:rPr>
        <w:t xml:space="preserve">CN </w:t>
      </w:r>
      <w:r w:rsidRPr="00961967">
        <w:rPr>
          <w:color w:val="000000"/>
          <w:szCs w:val="20"/>
          <w:lang/>
        </w:rPr>
        <w:t xml:space="preserve">&gt; </w:t>
      </w:r>
      <w:r w:rsidRPr="00961967">
        <w:rPr>
          <w:rFonts w:eastAsia="Arial Unicode MS"/>
          <w:caps/>
          <w:color w:val="000000"/>
          <w:szCs w:val="20"/>
          <w:lang/>
        </w:rPr>
        <w:t>tr</w:t>
      </w:r>
      <w:r w:rsidRPr="00961967">
        <w:rPr>
          <w:rFonts w:eastAsia="Arial Unicode MS"/>
          <w:color w:val="000000"/>
          <w:szCs w:val="20"/>
          <w:lang/>
        </w:rPr>
        <w:t xml:space="preserve">), or </w:t>
      </w:r>
      <w:r w:rsidRPr="00961967">
        <w:rPr>
          <w:rFonts w:eastAsia="Arial Unicode MS"/>
          <w:i/>
          <w:iCs/>
          <w:color w:val="000000"/>
          <w:szCs w:val="20"/>
          <w:lang/>
        </w:rPr>
        <w:t>partially</w:t>
      </w:r>
      <w:r w:rsidRPr="00961967">
        <w:rPr>
          <w:rFonts w:eastAsia="Arial Unicode MS"/>
          <w:color w:val="000000"/>
          <w:szCs w:val="20"/>
          <w:lang/>
        </w:rPr>
        <w:t xml:space="preserve"> (e.g., </w:t>
      </w:r>
      <w:r w:rsidRPr="00961967">
        <w:rPr>
          <w:rFonts w:eastAsia="Arial Unicode MS"/>
          <w:caps/>
          <w:color w:val="000000"/>
          <w:szCs w:val="20"/>
          <w:lang/>
        </w:rPr>
        <w:t xml:space="preserve">CN </w:t>
      </w:r>
      <w:r w:rsidRPr="00961967">
        <w:rPr>
          <w:rFonts w:eastAsia="Arial Unicode MS"/>
          <w:color w:val="000000"/>
          <w:szCs w:val="20"/>
          <w:lang/>
        </w:rPr>
        <w:t xml:space="preserve">&gt; hermeneutics) so. </w:t>
      </w:r>
      <w:r w:rsidRPr="00961967">
        <w:rPr>
          <w:rFonts w:eastAsia="Arial Unicode MS"/>
          <w:i/>
          <w:iCs/>
          <w:color w:val="000000"/>
          <w:szCs w:val="20"/>
          <w:lang/>
        </w:rPr>
        <w:t>Non-preservative</w:t>
      </w:r>
      <w:r w:rsidRPr="00961967">
        <w:rPr>
          <w:rFonts w:eastAsia="Arial Unicode MS"/>
          <w:color w:val="000000"/>
          <w:szCs w:val="20"/>
          <w:lang/>
        </w:rPr>
        <w:t xml:space="preserve"> sublation (e.g., </w:t>
      </w:r>
      <w:r w:rsidRPr="00961967">
        <w:rPr>
          <w:rFonts w:eastAsia="Arial Unicode MS"/>
          <w:caps/>
          <w:color w:val="000000"/>
          <w:szCs w:val="20"/>
          <w:lang/>
        </w:rPr>
        <w:t>dcr</w:t>
      </w:r>
      <w:r w:rsidRPr="00961967">
        <w:rPr>
          <w:rFonts w:eastAsia="Arial Unicode MS"/>
          <w:color w:val="000000"/>
          <w:szCs w:val="20"/>
          <w:lang/>
        </w:rPr>
        <w:t xml:space="preserve"> &gt; Hegelian dialectic, </w:t>
      </w:r>
      <w:r w:rsidRPr="00961967">
        <w:rPr>
          <w:rFonts w:eastAsia="Arial Unicode MS"/>
          <w:caps/>
          <w:color w:val="000000"/>
          <w:szCs w:val="20"/>
          <w:lang/>
        </w:rPr>
        <w:t>tr</w:t>
      </w:r>
      <w:r w:rsidRPr="00961967">
        <w:rPr>
          <w:rFonts w:eastAsia="Arial Unicode MS"/>
          <w:color w:val="000000"/>
          <w:szCs w:val="20"/>
          <w:lang/>
        </w:rPr>
        <w:t xml:space="preserve"> &gt; empiricism/rationalism, eudaimonia &gt; demi-reality) may preserve ‘what is held to be of value in, even though it is not essential to, the sublated social form’ (</w:t>
      </w:r>
      <w:r w:rsidRPr="00961967">
        <w:rPr>
          <w:rFonts w:eastAsia="Arial Unicode MS"/>
          <w:i/>
          <w:iCs/>
          <w:caps/>
          <w:color w:val="000000"/>
          <w:szCs w:val="20"/>
          <w:lang/>
        </w:rPr>
        <w:t>d</w:t>
      </w:r>
      <w:r w:rsidRPr="00961967">
        <w:rPr>
          <w:rFonts w:eastAsia="Arial Unicode MS"/>
          <w:iCs/>
          <w:caps/>
          <w:color w:val="000000"/>
          <w:szCs w:val="20"/>
          <w:lang/>
        </w:rPr>
        <w:t>:</w:t>
      </w:r>
      <w:r w:rsidRPr="00961967">
        <w:rPr>
          <w:rFonts w:eastAsia="Arial Unicode MS"/>
          <w:i/>
          <w:iCs/>
          <w:caps/>
          <w:color w:val="000000"/>
          <w:szCs w:val="20"/>
          <w:lang/>
        </w:rPr>
        <w:t xml:space="preserve"> </w:t>
      </w:r>
      <w:r w:rsidRPr="00961967">
        <w:rPr>
          <w:rFonts w:eastAsia="Arial Unicode MS"/>
          <w:color w:val="000000"/>
          <w:szCs w:val="20"/>
          <w:lang/>
        </w:rPr>
        <w:t xml:space="preserve">12). The concept of the </w:t>
      </w:r>
      <w:r w:rsidRPr="00961967">
        <w:rPr>
          <w:rFonts w:eastAsia="Arial Unicode MS"/>
          <w:smallCaps/>
          <w:color w:val="000000"/>
          <w:szCs w:val="20"/>
          <w:lang/>
        </w:rPr>
        <w:t>negation of the negation</w:t>
      </w:r>
      <w:r w:rsidRPr="00961967">
        <w:rPr>
          <w:rFonts w:eastAsia="Arial Unicode MS"/>
          <w:color w:val="000000"/>
          <w:szCs w:val="20"/>
          <w:lang/>
        </w:rPr>
        <w:t xml:space="preserve"> in its Marxist and </w:t>
      </w:r>
      <w:r w:rsidRPr="00961967">
        <w:rPr>
          <w:rFonts w:eastAsia="Arial Unicode MS"/>
          <w:caps/>
          <w:color w:val="000000"/>
          <w:szCs w:val="20"/>
          <w:lang/>
        </w:rPr>
        <w:t>dcr</w:t>
      </w:r>
      <w:r w:rsidRPr="00961967">
        <w:rPr>
          <w:rFonts w:eastAsia="Arial Unicode MS"/>
          <w:color w:val="000000"/>
          <w:szCs w:val="20"/>
          <w:lang/>
        </w:rPr>
        <w:t xml:space="preserve"> forms – the geo-historical transformation of geo-historical forms – provides ‘a genuine </w:t>
      </w:r>
      <w:r w:rsidRPr="00961967">
        <w:rPr>
          <w:rFonts w:eastAsia="Arial Unicode MS"/>
          <w:smallCaps/>
          <w:color w:val="000000"/>
          <w:szCs w:val="20"/>
          <w:lang/>
        </w:rPr>
        <w:t>dialectical comment</w:t>
      </w:r>
      <w:r w:rsidRPr="00961967">
        <w:rPr>
          <w:rFonts w:eastAsia="Arial Unicode MS"/>
          <w:color w:val="000000"/>
          <w:szCs w:val="20"/>
          <w:lang/>
        </w:rPr>
        <w:t xml:space="preserve"> on Hegelian preservative dialectical sublation’ and correctly specifies what dialectic is (the absenting of absence)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152). In philosophy and social theory, it is by and large theories and </w:t>
      </w:r>
      <w:r w:rsidRPr="00961967">
        <w:rPr>
          <w:rFonts w:eastAsia="Arial Unicode MS"/>
          <w:smallCaps/>
          <w:color w:val="000000"/>
          <w:szCs w:val="20"/>
          <w:lang/>
        </w:rPr>
        <w:t>problematic</w:t>
      </w:r>
      <w:r w:rsidRPr="00961967">
        <w:rPr>
          <w:rFonts w:eastAsia="Arial Unicode MS"/>
          <w:color w:val="000000"/>
          <w:szCs w:val="20"/>
          <w:lang/>
        </w:rPr>
        <w:t xml:space="preserve">s that are sublated: </w:t>
      </w:r>
      <w:r w:rsidRPr="00961967">
        <w:rPr>
          <w:rFonts w:eastAsia="Arial Unicode MS"/>
          <w:smallCaps/>
          <w:color w:val="000000"/>
          <w:szCs w:val="20"/>
          <w:lang/>
        </w:rPr>
        <w:t>problems</w:t>
      </w:r>
      <w:r w:rsidRPr="00961967">
        <w:rPr>
          <w:rFonts w:eastAsia="Arial Unicode MS"/>
          <w:color w:val="000000"/>
          <w:szCs w:val="20"/>
          <w:lang/>
        </w:rPr>
        <w:t xml:space="preserve"> are </w:t>
      </w:r>
      <w:r w:rsidRPr="00961967">
        <w:rPr>
          <w:rFonts w:eastAsia="Arial Unicode MS"/>
          <w:i/>
          <w:iCs/>
          <w:color w:val="000000"/>
          <w:szCs w:val="20"/>
          <w:lang/>
        </w:rPr>
        <w:t>resolved</w:t>
      </w:r>
      <w:r w:rsidRPr="00961967">
        <w:rPr>
          <w:rFonts w:eastAsia="Arial Unicode MS"/>
          <w:color w:val="000000"/>
          <w:szCs w:val="20"/>
          <w:lang/>
        </w:rPr>
        <w:t xml:space="preserve">, </w:t>
      </w:r>
      <w:r w:rsidRPr="00961967">
        <w:rPr>
          <w:rFonts w:eastAsia="Arial Unicode MS"/>
          <w:smallCaps/>
          <w:color w:val="000000"/>
          <w:szCs w:val="20"/>
          <w:lang/>
        </w:rPr>
        <w:t>problem-field</w:t>
      </w:r>
      <w:r w:rsidRPr="00961967">
        <w:rPr>
          <w:rFonts w:eastAsia="Arial Unicode MS"/>
          <w:color w:val="000000"/>
          <w:szCs w:val="20"/>
          <w:lang/>
        </w:rPr>
        <w:t xml:space="preserve">s </w:t>
      </w:r>
      <w:r w:rsidRPr="00961967">
        <w:rPr>
          <w:rFonts w:eastAsia="Arial Unicode MS"/>
          <w:i/>
          <w:iCs/>
          <w:color w:val="000000"/>
          <w:szCs w:val="20"/>
          <w:lang/>
        </w:rPr>
        <w:t>explained</w:t>
      </w:r>
      <w:r w:rsidRPr="00961967">
        <w:rPr>
          <w:rFonts w:eastAsia="Arial Unicode MS"/>
          <w:color w:val="000000"/>
          <w:szCs w:val="20"/>
          <w:lang/>
        </w:rPr>
        <w:t xml:space="preserve">. </w:t>
      </w:r>
      <w:r w:rsidRPr="00961967">
        <w:rPr>
          <w:rFonts w:eastAsia="Arial Unicode MS"/>
          <w:caps/>
          <w:color w:val="000000"/>
          <w:szCs w:val="20"/>
          <w:lang/>
        </w:rPr>
        <w:t>cr</w:t>
      </w:r>
      <w:r w:rsidRPr="00961967">
        <w:rPr>
          <w:rFonts w:eastAsia="Arial Unicode MS"/>
          <w:color w:val="000000"/>
          <w:szCs w:val="20"/>
          <w:lang/>
        </w:rPr>
        <w:t xml:space="preserve">’s strategy has been to sublate </w:t>
      </w:r>
      <w:r w:rsidRPr="00961967">
        <w:rPr>
          <w:rFonts w:eastAsia="Arial Unicode MS"/>
          <w:smallCaps/>
          <w:color w:val="000000"/>
          <w:szCs w:val="20"/>
          <w:lang/>
        </w:rPr>
        <w:t>dualisms</w:t>
      </w:r>
      <w:r w:rsidRPr="00961967">
        <w:rPr>
          <w:rFonts w:eastAsia="Arial Unicode MS"/>
          <w:color w:val="000000"/>
          <w:szCs w:val="20"/>
          <w:lang/>
        </w:rPr>
        <w:t xml:space="preserve"> and splits in social theory and philosophy non-preservatively.</w:t>
      </w:r>
    </w:p>
    <w:p w:rsidR="00BD5E08" w:rsidRPr="00961967" w:rsidRDefault="00BD5E08" w:rsidP="00BD5E08">
      <w:pPr>
        <w:widowControl w:val="0"/>
        <w:numPr>
          <w:ilvl w:val="0"/>
          <w:numId w:val="27651"/>
        </w:numPr>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color w:val="000000"/>
          <w:szCs w:val="20"/>
          <w:lang/>
        </w:rPr>
        <w:t xml:space="preserve">Sublation is very close conceptually to </w:t>
      </w:r>
      <w:r w:rsidRPr="00961967">
        <w:rPr>
          <w:rFonts w:eastAsia="Arial Unicode MS"/>
          <w:i/>
          <w:iCs/>
          <w:smallCaps/>
          <w:color w:val="000000"/>
          <w:szCs w:val="20"/>
          <w:lang/>
        </w:rPr>
        <w:t>constellational</w:t>
      </w:r>
      <w:r w:rsidRPr="00961967">
        <w:rPr>
          <w:rFonts w:eastAsia="Arial Unicode MS"/>
          <w:i/>
          <w:iCs/>
          <w:color w:val="000000"/>
          <w:szCs w:val="20"/>
          <w:lang/>
        </w:rPr>
        <w:t xml:space="preserve"> containment</w:t>
      </w:r>
      <w:r w:rsidRPr="00961967">
        <w:rPr>
          <w:rFonts w:eastAsia="Arial Unicode MS"/>
          <w:color w:val="000000"/>
          <w:szCs w:val="20"/>
          <w:lang/>
        </w:rPr>
        <w:t>. The former is usually deployed in relation to specific geo-historical dialectical outcomes or processes (usually intra-/inter-theoretical), the latter in addition to more general phenomena – e.g., ontology &gt; epistemology; causes &gt; reasons; power</w:t>
      </w:r>
      <w:r w:rsidRPr="00961967">
        <w:rPr>
          <w:rFonts w:eastAsia="Arial Unicode MS"/>
          <w:color w:val="000000"/>
          <w:szCs w:val="20"/>
          <w:vertAlign w:val="subscript"/>
          <w:lang/>
        </w:rPr>
        <w:t>1</w:t>
      </w:r>
      <w:r w:rsidRPr="00961967">
        <w:rPr>
          <w:rFonts w:eastAsia="Arial Unicode MS"/>
          <w:color w:val="000000"/>
          <w:position w:val="-19"/>
          <w:szCs w:val="20"/>
          <w:vertAlign w:val="subscript"/>
          <w:lang/>
        </w:rPr>
        <w:t xml:space="preserve"> </w:t>
      </w:r>
      <w:r w:rsidRPr="00961967">
        <w:rPr>
          <w:rFonts w:eastAsia="Arial Unicode MS"/>
          <w:color w:val="000000"/>
          <w:szCs w:val="20"/>
          <w:lang/>
        </w:rPr>
        <w:t>&gt; power</w:t>
      </w:r>
      <w:r w:rsidRPr="00961967">
        <w:rPr>
          <w:rFonts w:eastAsia="Arial Unicode MS"/>
          <w:color w:val="000000"/>
          <w:szCs w:val="20"/>
          <w:vertAlign w:val="subscript"/>
          <w:lang/>
        </w:rPr>
        <w:t>2</w:t>
      </w:r>
      <w:r w:rsidRPr="00961967">
        <w:rPr>
          <w:rFonts w:eastAsia="Arial Unicode MS"/>
          <w:color w:val="000000"/>
          <w:szCs w:val="20"/>
          <w:lang/>
        </w:rPr>
        <w:t xml:space="preserve">. Therefore, constellational containment constellationally contains sublation: constellational containment &gt; sublation. See also </w:t>
      </w:r>
      <w:r w:rsidRPr="00961967">
        <w:rPr>
          <w:rFonts w:eastAsia="Arial Unicode MS"/>
          <w:smallCaps/>
          <w:color w:val="000000"/>
          <w:szCs w:val="20"/>
          <w:lang/>
        </w:rPr>
        <w:t>Hegel-Marx critique</w:t>
      </w:r>
      <w:r w:rsidRPr="00961967">
        <w:rPr>
          <w:rFonts w:eastAsia="Arial Unicode MS"/>
          <w:color w:val="000000"/>
          <w:szCs w:val="20"/>
          <w:lang/>
        </w:rPr>
        <w:t>.</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szCs w:val="20"/>
          <w:lang/>
        </w:rPr>
      </w:pPr>
      <w:r w:rsidRPr="00961967">
        <w:rPr>
          <w:rFonts w:eastAsia="Arial Unicode MS"/>
          <w:b/>
          <w:bCs/>
          <w:color w:val="000000"/>
          <w:szCs w:val="20"/>
          <w:lang/>
        </w:rPr>
        <w:t>sublime</w:t>
      </w:r>
      <w:r w:rsidRPr="00961967">
        <w:rPr>
          <w:rFonts w:eastAsia="Arial Unicode MS"/>
          <w:color w:val="000000"/>
          <w:szCs w:val="20"/>
          <w:lang/>
        </w:rPr>
        <w:t xml:space="preserve">. See </w:t>
      </w:r>
      <w:r w:rsidRPr="00961967">
        <w:rPr>
          <w:rFonts w:eastAsia="Arial Unicode MS"/>
          <w:smallCaps/>
          <w:szCs w:val="20"/>
          <w:lang/>
        </w:rPr>
        <w:t>finite/infinite, meta-Reality.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szCs w:val="20"/>
          <w:lang/>
        </w:rPr>
      </w:pPr>
      <w:r w:rsidRPr="00961967">
        <w:rPr>
          <w:rFonts w:eastAsia="Arial Unicode MS"/>
          <w:b/>
          <w:bCs/>
          <w:color w:val="000000"/>
          <w:szCs w:val="20"/>
          <w:lang/>
        </w:rPr>
        <w:t>substitutionism</w:t>
      </w:r>
      <w:r w:rsidRPr="00961967">
        <w:rPr>
          <w:rFonts w:eastAsia="Arial Unicode MS"/>
          <w:color w:val="000000"/>
          <w:szCs w:val="20"/>
          <w:lang/>
        </w:rPr>
        <w:t xml:space="preserve">. See </w:t>
      </w:r>
      <w:r w:rsidRPr="00961967">
        <w:rPr>
          <w:rFonts w:eastAsia="Arial Unicode MS"/>
          <w:smallCaps/>
          <w:color w:val="000000"/>
          <w:szCs w:val="20"/>
          <w:lang/>
        </w:rPr>
        <w:t xml:space="preserve">politics, </w:t>
      </w:r>
      <w:r w:rsidRPr="00961967">
        <w:rPr>
          <w:rFonts w:eastAsia="Arial Unicode MS"/>
          <w:smallCaps/>
          <w:szCs w:val="20"/>
          <w:lang/>
        </w:rPr>
        <w:t>self-referentiality, solidarity.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szCs w:val="20"/>
          <w:lang/>
        </w:rPr>
      </w:pPr>
      <w:r w:rsidRPr="00961967">
        <w:rPr>
          <w:rFonts w:eastAsia="Arial Unicode MS"/>
          <w:b/>
          <w:bCs/>
          <w:color w:val="000000"/>
          <w:szCs w:val="20"/>
          <w:lang/>
        </w:rPr>
        <w:t>sufficient reason, principle of</w:t>
      </w:r>
      <w:r w:rsidRPr="00961967">
        <w:rPr>
          <w:rFonts w:eastAsia="Arial Unicode MS"/>
          <w:color w:val="000000"/>
          <w:szCs w:val="20"/>
          <w:lang/>
        </w:rPr>
        <w:t xml:space="preserve">. See </w:t>
      </w:r>
      <w:r w:rsidRPr="00961967">
        <w:rPr>
          <w:rFonts w:eastAsia="Arial Unicode MS"/>
          <w:smallCaps/>
          <w:szCs w:val="20"/>
          <w:lang/>
        </w:rPr>
        <w:t>determination, emancipatory axiology, principle of indifference.</w:t>
      </w:r>
    </w:p>
    <w:p w:rsidR="00BD5E08" w:rsidRPr="00961967" w:rsidRDefault="00BD5E08" w:rsidP="00BD5E08">
      <w:pPr>
        <w:widowControl w:val="0"/>
        <w:tabs>
          <w:tab w:val="clear" w:pos="284"/>
        </w:tabs>
        <w:suppressAutoHyphens/>
        <w:spacing w:line="100" w:lineRule="atLeast"/>
        <w:jc w:val="left"/>
        <w:rPr>
          <w:rFonts w:eastAsia="Arial Unicode MS"/>
          <w:smallCaps/>
          <w:szCs w:val="20"/>
          <w:lang/>
        </w:rPr>
      </w:pPr>
      <w:r w:rsidRPr="00961967">
        <w:rPr>
          <w:rFonts w:eastAsia="Arial Unicode MS"/>
          <w:b/>
          <w:bCs/>
          <w:color w:val="000000"/>
          <w:szCs w:val="20"/>
          <w:lang/>
        </w:rPr>
        <w:t>summative social universals</w:t>
      </w:r>
      <w:r w:rsidRPr="00961967">
        <w:rPr>
          <w:rFonts w:eastAsia="Arial Unicode MS"/>
          <w:color w:val="000000"/>
          <w:szCs w:val="20"/>
          <w:lang/>
        </w:rPr>
        <w:t xml:space="preserve">. See </w:t>
      </w:r>
      <w:r w:rsidRPr="00961967">
        <w:rPr>
          <w:rFonts w:eastAsia="Arial Unicode MS"/>
          <w:smallCaps/>
          <w:szCs w:val="20"/>
          <w:lang/>
        </w:rPr>
        <w:t>universals/particulars.</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smallCaps/>
          <w:szCs w:val="20"/>
          <w:lang/>
        </w:rPr>
      </w:pPr>
      <w:r w:rsidRPr="00961967">
        <w:rPr>
          <w:rFonts w:eastAsia="Arial Unicode MS"/>
          <w:b/>
          <w:color w:val="000000"/>
          <w:szCs w:val="20"/>
          <w:lang/>
        </w:rPr>
        <w:t>superidealism</w:t>
      </w:r>
      <w:r w:rsidRPr="00961967">
        <w:rPr>
          <w:rFonts w:eastAsia="Arial Unicode MS"/>
          <w:b/>
          <w:i/>
          <w:iCs/>
          <w:color w:val="000000"/>
          <w:szCs w:val="20"/>
          <w:lang/>
        </w:rPr>
        <w:t xml:space="preserve">, </w:t>
      </w:r>
      <w:r w:rsidRPr="00961967">
        <w:rPr>
          <w:rFonts w:eastAsia="Arial Unicode MS"/>
          <w:b/>
          <w:color w:val="000000"/>
          <w:szCs w:val="20"/>
          <w:lang/>
        </w:rPr>
        <w:t>super-idealism</w:t>
      </w:r>
      <w:r w:rsidRPr="00961967">
        <w:rPr>
          <w:rFonts w:eastAsia="Arial Unicode MS"/>
          <w:color w:val="000000"/>
          <w:szCs w:val="20"/>
          <w:lang/>
        </w:rPr>
        <w:t xml:space="preserve">. See </w:t>
      </w:r>
      <w:r w:rsidRPr="00961967">
        <w:rPr>
          <w:rFonts w:eastAsia="Arial Unicode MS"/>
          <w:smallCaps/>
          <w:szCs w:val="20"/>
          <w:lang/>
        </w:rPr>
        <w:t>conventionalism, empirical realism, epistemic–ontic fallacy, holy trinity, reference, Sapir-Whorf, solipsistic etc., voluntarism.</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zCs w:val="20"/>
          <w:lang/>
        </w:rPr>
      </w:pPr>
      <w:r w:rsidRPr="00961967">
        <w:rPr>
          <w:rFonts w:eastAsia="Arial Unicode MS"/>
          <w:b/>
          <w:szCs w:val="20"/>
          <w:lang/>
        </w:rPr>
        <w:t>superposition</w:t>
      </w:r>
      <w:r w:rsidRPr="00961967">
        <w:rPr>
          <w:rFonts w:eastAsia="Arial Unicode MS"/>
          <w:szCs w:val="20"/>
          <w:lang/>
        </w:rPr>
        <w:t xml:space="preserve">. See </w:t>
      </w:r>
      <w:r w:rsidRPr="00961967">
        <w:rPr>
          <w:rFonts w:eastAsia="Arial Unicode MS"/>
          <w:smallCaps/>
          <w:szCs w:val="20"/>
          <w:lang/>
        </w:rPr>
        <w:t>chaos/complexity, transcendental realism.</w:t>
      </w:r>
    </w:p>
    <w:p w:rsidR="00BD5E08" w:rsidRPr="00961967" w:rsidRDefault="00BD5E08" w:rsidP="00BD5E08">
      <w:pPr>
        <w:widowControl w:val="0"/>
        <w:tabs>
          <w:tab w:val="clear" w:pos="284"/>
          <w:tab w:val="left" w:pos="255"/>
          <w:tab w:val="right" w:pos="10469"/>
        </w:tabs>
        <w:suppressAutoHyphens/>
        <w:spacing w:line="100" w:lineRule="atLeast"/>
        <w:jc w:val="left"/>
        <w:rPr>
          <w:smallCaps/>
          <w:szCs w:val="20"/>
          <w:lang/>
        </w:rPr>
      </w:pPr>
      <w:r w:rsidRPr="00961967">
        <w:rPr>
          <w:rFonts w:eastAsia="Arial Unicode MS"/>
          <w:b/>
          <w:color w:val="000000"/>
          <w:szCs w:val="20"/>
          <w:lang/>
        </w:rPr>
        <w:t>superstructure, superstructuration</w:t>
      </w:r>
      <w:r w:rsidRPr="00961967">
        <w:rPr>
          <w:rFonts w:eastAsia="Arial Unicode MS"/>
          <w:color w:val="000000"/>
          <w:szCs w:val="20"/>
          <w:lang/>
        </w:rPr>
        <w:t xml:space="preserve">. See </w:t>
      </w:r>
      <w:r w:rsidRPr="00961967">
        <w:rPr>
          <w:smallCaps/>
          <w:szCs w:val="20"/>
          <w:lang/>
        </w:rPr>
        <w:t>infra-/intra-/superstructure.</w:t>
      </w: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bCs/>
          <w:smallCaps/>
          <w:szCs w:val="20"/>
          <w:lang/>
        </w:rPr>
      </w:pPr>
      <w:r w:rsidRPr="00961967">
        <w:rPr>
          <w:rFonts w:eastAsia="Arial Unicode MS"/>
          <w:b/>
          <w:bCs/>
          <w:color w:val="000000"/>
          <w:szCs w:val="20"/>
          <w:lang/>
        </w:rPr>
        <w:t>supplement</w:t>
      </w:r>
      <w:r w:rsidRPr="00961967">
        <w:rPr>
          <w:rFonts w:eastAsia="Arial Unicode MS"/>
          <w:bCs/>
          <w:color w:val="000000"/>
          <w:szCs w:val="20"/>
          <w:lang/>
        </w:rPr>
        <w:t xml:space="preserve">, </w:t>
      </w:r>
      <w:r w:rsidRPr="00961967">
        <w:rPr>
          <w:rFonts w:eastAsia="Arial Unicode MS"/>
          <w:b/>
          <w:bCs/>
          <w:color w:val="000000"/>
          <w:szCs w:val="20"/>
          <w:lang/>
        </w:rPr>
        <w:t>supplementarity</w:t>
      </w:r>
      <w:r w:rsidRPr="00961967">
        <w:rPr>
          <w:rFonts w:eastAsia="Arial Unicode MS"/>
          <w:bCs/>
          <w:color w:val="000000"/>
          <w:szCs w:val="20"/>
          <w:lang/>
        </w:rPr>
        <w:t xml:space="preserve">, </w:t>
      </w:r>
      <w:r w:rsidRPr="00961967">
        <w:rPr>
          <w:rFonts w:eastAsia="Arial Unicode MS"/>
          <w:b/>
          <w:bCs/>
          <w:color w:val="000000"/>
          <w:szCs w:val="20"/>
          <w:lang/>
        </w:rPr>
        <w:t>supplementation</w:t>
      </w:r>
      <w:r w:rsidRPr="00961967">
        <w:rPr>
          <w:rFonts w:eastAsia="Arial Unicode MS"/>
          <w:bCs/>
          <w:color w:val="000000"/>
          <w:szCs w:val="20"/>
          <w:lang/>
        </w:rPr>
        <w:t xml:space="preserve">. See </w:t>
      </w:r>
      <w:r w:rsidRPr="00961967">
        <w:rPr>
          <w:rFonts w:eastAsia="Arial Unicode MS"/>
          <w:bCs/>
          <w:smallCaps/>
          <w:szCs w:val="20"/>
          <w:lang/>
        </w:rPr>
        <w:t>consistency, dcr, duplicity, neoliberalism, Tina syndrome, virtuality.</w:t>
      </w: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szCs w:val="20"/>
          <w:lang/>
        </w:rPr>
      </w:pPr>
      <w:r w:rsidRPr="00961967">
        <w:rPr>
          <w:rFonts w:eastAsia="Arial Unicode MS"/>
          <w:b/>
          <w:bCs/>
          <w:color w:val="000000"/>
          <w:szCs w:val="20"/>
          <w:lang/>
        </w:rPr>
        <w:lastRenderedPageBreak/>
        <w:t>supreme good</w:t>
      </w:r>
      <w:r w:rsidRPr="00961967">
        <w:rPr>
          <w:rFonts w:eastAsia="Arial Unicode MS"/>
          <w:bCs/>
          <w:color w:val="000000"/>
          <w:szCs w:val="20"/>
          <w:lang/>
        </w:rPr>
        <w:t xml:space="preserve">. See </w:t>
      </w:r>
      <w:r w:rsidRPr="00961967">
        <w:rPr>
          <w:rFonts w:eastAsia="Arial Unicode MS"/>
          <w:smallCaps/>
          <w:szCs w:val="20"/>
          <w:lang/>
        </w:rPr>
        <w:t>eudaimonia.</w:t>
      </w:r>
    </w:p>
    <w:p w:rsidR="00BD5E08" w:rsidRPr="00961967" w:rsidRDefault="00BD5E08" w:rsidP="00BD5E08">
      <w:pPr>
        <w:widowControl w:val="0"/>
        <w:numPr>
          <w:ilvl w:val="0"/>
          <w:numId w:val="27651"/>
        </w:numPr>
        <w:tabs>
          <w:tab w:val="clear" w:pos="284"/>
          <w:tab w:val="left" w:pos="255"/>
          <w:tab w:val="right" w:pos="10469"/>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color w:val="000000"/>
          <w:szCs w:val="20"/>
          <w:lang/>
        </w:rPr>
      </w:pPr>
      <w:r w:rsidRPr="00961967">
        <w:rPr>
          <w:rFonts w:eastAsia="Arial Unicode MS"/>
          <w:b/>
          <w:bCs/>
          <w:color w:val="000000"/>
          <w:szCs w:val="20"/>
          <w:lang/>
        </w:rPr>
        <w:t>surd</w:t>
      </w:r>
      <w:r w:rsidRPr="00961967">
        <w:rPr>
          <w:rFonts w:eastAsia="Arial Unicode MS"/>
          <w:color w:val="000000"/>
          <w:szCs w:val="20"/>
          <w:lang/>
        </w:rPr>
        <w:t xml:space="preserve"> (f. L. </w:t>
      </w:r>
      <w:r w:rsidRPr="00961967">
        <w:rPr>
          <w:rFonts w:eastAsia="Arial Unicode MS"/>
          <w:i/>
          <w:iCs/>
          <w:color w:val="000000"/>
          <w:szCs w:val="20"/>
          <w:lang/>
        </w:rPr>
        <w:t>surdus</w:t>
      </w:r>
      <w:r w:rsidRPr="00961967">
        <w:rPr>
          <w:rFonts w:eastAsia="Arial Unicode MS"/>
          <w:color w:val="000000"/>
          <w:szCs w:val="20"/>
          <w:lang/>
        </w:rPr>
        <w:t>,</w:t>
      </w:r>
      <w:r w:rsidRPr="00961967">
        <w:rPr>
          <w:rFonts w:eastAsia="Arial Unicode MS"/>
          <w:i/>
          <w:iCs/>
          <w:color w:val="000000"/>
          <w:szCs w:val="20"/>
          <w:lang/>
        </w:rPr>
        <w:t xml:space="preserve"> </w:t>
      </w:r>
      <w:r w:rsidRPr="00961967">
        <w:rPr>
          <w:rFonts w:eastAsia="Arial Unicode MS"/>
          <w:color w:val="000000"/>
          <w:szCs w:val="20"/>
          <w:lang/>
        </w:rPr>
        <w:t xml:space="preserve">deaf, in the sense of not willing to hear or not understanding, also used to express Gr. </w:t>
      </w:r>
      <w:r w:rsidRPr="00961967">
        <w:rPr>
          <w:rFonts w:eastAsia="Arial Unicode MS"/>
          <w:i/>
          <w:iCs/>
          <w:color w:val="000000"/>
          <w:szCs w:val="20"/>
          <w:lang/>
        </w:rPr>
        <w:t>a-logos</w:t>
      </w:r>
      <w:r w:rsidRPr="00961967">
        <w:rPr>
          <w:rFonts w:eastAsia="Arial Unicode MS"/>
          <w:color w:val="000000"/>
          <w:szCs w:val="20"/>
          <w:lang/>
        </w:rPr>
        <w:t xml:space="preserve">, without reason, irrational). In mathematics, an irrational or undecidable number or quantity. Used by Bhaskar for an ‘irrational existent’, i.e., an entity which cannot be accounted for in a philosophical system’s own terms (see </w:t>
      </w:r>
      <w:r w:rsidRPr="00961967">
        <w:rPr>
          <w:rFonts w:eastAsia="Arial Unicode MS"/>
          <w:smallCaps/>
          <w:color w:val="000000"/>
          <w:szCs w:val="20"/>
          <w:lang/>
        </w:rPr>
        <w:t>actualism, demi-reality</w:t>
      </w:r>
      <w:r w:rsidRPr="00961967">
        <w:rPr>
          <w:rFonts w:eastAsia="Arial Unicode MS"/>
          <w:color w:val="000000"/>
          <w:szCs w:val="20"/>
          <w:lang/>
        </w:rPr>
        <w:t>).</w:t>
      </w:r>
    </w:p>
    <w:p w:rsidR="00BD5E08" w:rsidRPr="00961967" w:rsidRDefault="00BD5E08" w:rsidP="00BD5E08">
      <w:pPr>
        <w:widowControl w:val="0"/>
        <w:numPr>
          <w:ilvl w:val="0"/>
          <w:numId w:val="27651"/>
        </w:numPr>
        <w:tabs>
          <w:tab w:val="clear" w:pos="284"/>
          <w:tab w:val="left" w:pos="255"/>
          <w:tab w:val="right" w:pos="10469"/>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jc w:val="left"/>
        <w:rPr>
          <w:rFonts w:eastAsia="Arial Unicode MS"/>
          <w:smallCaps/>
          <w:szCs w:val="20"/>
          <w:lang/>
        </w:rPr>
      </w:pPr>
      <w:r w:rsidRPr="00961967">
        <w:rPr>
          <w:rFonts w:eastAsia="Arial Unicode MS"/>
          <w:b/>
          <w:color w:val="000000"/>
          <w:szCs w:val="20"/>
          <w:lang/>
        </w:rPr>
        <w:t>suspension, dialectical suspension</w:t>
      </w:r>
      <w:r w:rsidRPr="00961967">
        <w:rPr>
          <w:rFonts w:eastAsia="Arial Unicode MS"/>
          <w:color w:val="000000"/>
          <w:szCs w:val="20"/>
          <w:lang/>
        </w:rPr>
        <w:t xml:space="preserve">. See </w:t>
      </w:r>
      <w:r w:rsidRPr="00961967">
        <w:rPr>
          <w:rFonts w:eastAsia="Arial Unicode MS"/>
          <w:smallCaps/>
          <w:szCs w:val="20"/>
          <w:lang/>
        </w:rPr>
        <w:t>propaedeutic.</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tabs>
          <w:tab w:val="clear" w:pos="284"/>
        </w:tabs>
        <w:rPr>
          <w:b/>
          <w:szCs w:val="20"/>
          <w:lang w:eastAsia="en-GB"/>
        </w:rPr>
      </w:pPr>
      <w:r w:rsidRPr="00961967">
        <w:rPr>
          <w:b/>
          <w:szCs w:val="20"/>
          <w:lang w:eastAsia="en-GB"/>
        </w:rPr>
        <w:t>sustainability</w:t>
      </w:r>
      <w:r w:rsidRPr="00961967">
        <w:rPr>
          <w:szCs w:val="20"/>
          <w:lang w:eastAsia="en-GB"/>
        </w:rPr>
        <w:t>.</w:t>
      </w:r>
      <w:r w:rsidRPr="00961967">
        <w:rPr>
          <w:b/>
          <w:szCs w:val="20"/>
          <w:lang w:eastAsia="en-GB"/>
        </w:rPr>
        <w:t xml:space="preserve"> </w:t>
      </w:r>
      <w:r w:rsidRPr="00961967">
        <w:rPr>
          <w:szCs w:val="20"/>
          <w:lang w:eastAsia="en-GB"/>
        </w:rPr>
        <w:t xml:space="preserve">The concept of sustainability links environment, human needs and the resources situation of </w:t>
      </w:r>
      <w:r w:rsidRPr="00961967">
        <w:rPr>
          <w:smallCaps/>
          <w:szCs w:val="20"/>
          <w:lang w:eastAsia="en-GB"/>
        </w:rPr>
        <w:t>future</w:t>
      </w:r>
      <w:r w:rsidRPr="00961967">
        <w:rPr>
          <w:szCs w:val="20"/>
          <w:lang w:eastAsia="en-GB"/>
        </w:rPr>
        <w:t xml:space="preserve"> generations (futurity). Environmentalism raises urgent concerns about the declining state of the local and global </w:t>
      </w:r>
      <w:r w:rsidRPr="00961967">
        <w:rPr>
          <w:rFonts w:ascii="m" w:hAnsi="m"/>
          <w:smallCaps/>
          <w:szCs w:val="20"/>
          <w:lang w:eastAsia="en-GB"/>
        </w:rPr>
        <w:t>ecologies</w:t>
      </w:r>
      <w:r w:rsidRPr="00961967">
        <w:rPr>
          <w:szCs w:val="20"/>
          <w:lang w:eastAsia="en-GB"/>
        </w:rPr>
        <w:t xml:space="preserve"> and life support systems, but does not itself supply guidelines for social change. S</w:t>
      </w:r>
      <w:r w:rsidRPr="00961967">
        <w:rPr>
          <w:bCs/>
          <w:szCs w:val="20"/>
          <w:lang w:eastAsia="en-GB"/>
        </w:rPr>
        <w:t>ustainability c</w:t>
      </w:r>
      <w:r w:rsidRPr="00961967">
        <w:rPr>
          <w:szCs w:val="20"/>
          <w:lang w:eastAsia="en-GB"/>
        </w:rPr>
        <w:t xml:space="preserve">an </w:t>
      </w:r>
      <w:r w:rsidRPr="00961967">
        <w:rPr>
          <w:bCs/>
          <w:szCs w:val="20"/>
          <w:lang w:eastAsia="en-GB"/>
        </w:rPr>
        <w:t xml:space="preserve">be seen as an ethical and political programme that states that human production, consumption and settlement should respect the real limits of global life support systems and the principles of social justice. It is in this form that sustainability has been taken up by progressive </w:t>
      </w:r>
      <w:r w:rsidRPr="00961967">
        <w:rPr>
          <w:bCs/>
          <w:smallCaps/>
          <w:szCs w:val="20"/>
          <w:lang w:eastAsia="en-GB"/>
        </w:rPr>
        <w:t>social movements</w:t>
      </w:r>
      <w:r w:rsidRPr="00961967">
        <w:rPr>
          <w:bCs/>
          <w:szCs w:val="20"/>
          <w:lang w:eastAsia="en-GB"/>
        </w:rPr>
        <w:t>. If there can be said to be a sustainability movement, it is contested, diverse and fragmented – as one might expect from what is essentially a developing global research programme for the future of humanity, struggling against considerable odds.</w:t>
      </w:r>
    </w:p>
    <w:p w:rsidR="00BD5E08" w:rsidRPr="00961967" w:rsidRDefault="00BD5E08" w:rsidP="00BD5E08">
      <w:pPr>
        <w:tabs>
          <w:tab w:val="clear" w:pos="284"/>
        </w:tabs>
        <w:rPr>
          <w:bCs/>
          <w:szCs w:val="20"/>
          <w:lang w:eastAsia="en-GB"/>
        </w:rPr>
      </w:pPr>
    </w:p>
    <w:p w:rsidR="00BD5E08" w:rsidRPr="00961967" w:rsidRDefault="00BD5E08" w:rsidP="00BD5E08">
      <w:pPr>
        <w:tabs>
          <w:tab w:val="clear" w:pos="284"/>
        </w:tabs>
        <w:rPr>
          <w:szCs w:val="20"/>
          <w:lang w:eastAsia="en-GB"/>
        </w:rPr>
      </w:pPr>
      <w:r w:rsidRPr="00961967">
        <w:rPr>
          <w:szCs w:val="20"/>
          <w:lang w:eastAsia="en-GB"/>
        </w:rPr>
        <w:t>‘Sustainable development’ has been the dominant discourse used by business and governments. It is regarded by many as meaning ‘business as usual’ but with increased resource efficiency (Sachs 1999). The UN Earth Summit of 1992 and resulting declaration ‘Agenda 21’ (UNCED 1992) called for global change, although issues of population and arms spending were kept off the agenda. The UN process continues, though continually hampered by those with a vested interest in destructive forms of development.</w:t>
      </w:r>
    </w:p>
    <w:p w:rsidR="00BD5E08" w:rsidRPr="00961967" w:rsidRDefault="00BD5E08" w:rsidP="00BD5E08">
      <w:pPr>
        <w:tabs>
          <w:tab w:val="clear" w:pos="284"/>
        </w:tabs>
        <w:rPr>
          <w:b/>
          <w:szCs w:val="20"/>
          <w:lang w:eastAsia="en-GB"/>
        </w:rPr>
      </w:pPr>
    </w:p>
    <w:p w:rsidR="00BD5E08" w:rsidRPr="00961967" w:rsidRDefault="00BD5E08" w:rsidP="00BD5E08">
      <w:pPr>
        <w:widowControl w:val="0"/>
        <w:tabs>
          <w:tab w:val="clear" w:pos="284"/>
        </w:tabs>
        <w:rPr>
          <w:szCs w:val="20"/>
        </w:rPr>
      </w:pPr>
      <w:r w:rsidRPr="00961967">
        <w:rPr>
          <w:szCs w:val="20"/>
        </w:rPr>
        <w:t xml:space="preserve">Environmentalists argue that understanding sustainability requires an ecological understanding of the historical evolution of life, supplemented by Gaia theory (Lovelock 1979) outlining global life-support feedback processes. Human rights activists argue that effective action for social justice requires understanding of the global systems of society and economy. Global sustainability requires knowledge of </w:t>
      </w:r>
      <w:r w:rsidRPr="00961967">
        <w:rPr>
          <w:smallCaps/>
          <w:szCs w:val="20"/>
        </w:rPr>
        <w:t>poverty</w:t>
      </w:r>
      <w:r w:rsidRPr="00961967">
        <w:rPr>
          <w:szCs w:val="20"/>
        </w:rPr>
        <w:t xml:space="preserve"> and underdevelopment; at present developed countries can export environmentally destructive industries and appalling working conditions (see www.rrojasdatabank.net). In this way links are made between sustainability and campaigns for global democratic governance. Some thinkers link dominant forms of production and consumption with ideologies justifying oppression of subordinate groups (Mellor 1997, Braidotti et al 1994). Sustainability also requires an account of </w:t>
      </w:r>
      <w:r w:rsidRPr="00961967">
        <w:rPr>
          <w:smallCaps/>
          <w:szCs w:val="20"/>
        </w:rPr>
        <w:t>ethics</w:t>
      </w:r>
      <w:r w:rsidRPr="00961967">
        <w:rPr>
          <w:szCs w:val="20"/>
        </w:rPr>
        <w:t xml:space="preserve"> that can unite concern for the environment and social justice (Cuomo 1998).</w:t>
      </w:r>
    </w:p>
    <w:p w:rsidR="00BD5E08" w:rsidRPr="00961967" w:rsidRDefault="00BD5E08" w:rsidP="00BD5E08">
      <w:pPr>
        <w:widowControl w:val="0"/>
        <w:tabs>
          <w:tab w:val="clear" w:pos="284"/>
        </w:tabs>
        <w:rPr>
          <w:szCs w:val="20"/>
        </w:rPr>
      </w:pPr>
    </w:p>
    <w:p w:rsidR="00BD5E08" w:rsidRPr="00961967" w:rsidRDefault="00BD5E08" w:rsidP="00BD5E08">
      <w:pPr>
        <w:tabs>
          <w:tab w:val="clear" w:pos="284"/>
        </w:tabs>
        <w:rPr>
          <w:szCs w:val="20"/>
          <w:lang w:eastAsia="en-GB"/>
        </w:rPr>
      </w:pPr>
      <w:r w:rsidRPr="00961967">
        <w:rPr>
          <w:szCs w:val="20"/>
          <w:lang w:eastAsia="en-GB"/>
        </w:rPr>
        <w:t xml:space="preserve">CR work in this area has demonstrated that an epistemology is required that recognises social mediation of knowledge but also the reality of the social and material dimensions of environmental problems (Dickens 1996, Benton 1993). Kate Soper (1995) has contributed an essential discussion of cultural constructions of ‘nature’. </w:t>
      </w:r>
      <w:r w:rsidRPr="00961967">
        <w:rPr>
          <w:bCs/>
          <w:szCs w:val="20"/>
          <w:lang w:eastAsia="en-GB"/>
        </w:rPr>
        <w:t>Critical realists have added to the analysis of capitalism’s structural inability to deliver sustainability and the exponential destructive power of economic ‘growth’ (Kovel 2002, O’Connor 1996, Naess 2006</w:t>
      </w:r>
      <w:r w:rsidRPr="00961967">
        <w:rPr>
          <w:szCs w:val="20"/>
          <w:lang w:eastAsia="en-GB"/>
        </w:rPr>
        <w:t>, Gruffydd Jones 2001</w:t>
      </w:r>
      <w:r w:rsidRPr="00961967">
        <w:rPr>
          <w:bCs/>
          <w:szCs w:val="20"/>
          <w:lang w:eastAsia="en-GB"/>
        </w:rPr>
        <w:t xml:space="preserve">). </w:t>
      </w:r>
      <w:r w:rsidRPr="00961967">
        <w:rPr>
          <w:szCs w:val="20"/>
          <w:lang w:eastAsia="en-GB"/>
        </w:rPr>
        <w:t xml:space="preserve">Critical realists have also contributed ethical approaches relevant for sustainability (Collier 1999). </w:t>
      </w:r>
    </w:p>
    <w:p w:rsidR="00BD5E08" w:rsidRPr="00961967" w:rsidRDefault="00BD5E08" w:rsidP="00BD5E08">
      <w:pPr>
        <w:tabs>
          <w:tab w:val="clear" w:pos="284"/>
        </w:tabs>
        <w:rPr>
          <w:szCs w:val="20"/>
          <w:lang w:eastAsia="en-GB"/>
        </w:rPr>
      </w:pPr>
    </w:p>
    <w:p w:rsidR="00BD5E08" w:rsidRPr="00961967" w:rsidRDefault="00BD5E08" w:rsidP="00BD5E08">
      <w:pPr>
        <w:tabs>
          <w:tab w:val="clear" w:pos="284"/>
        </w:tabs>
        <w:rPr>
          <w:szCs w:val="20"/>
          <w:lang w:eastAsia="en-GB"/>
        </w:rPr>
      </w:pPr>
      <w:r w:rsidRPr="00961967">
        <w:rPr>
          <w:szCs w:val="20"/>
          <w:lang w:eastAsia="en-GB"/>
        </w:rPr>
        <w:t xml:space="preserve">Critical realism can outline schematic relations between different ‘levels’ of reality (see </w:t>
      </w:r>
      <w:r w:rsidRPr="00961967">
        <w:rPr>
          <w:smallCaps/>
          <w:szCs w:val="20"/>
          <w:lang w:eastAsia="en-GB"/>
        </w:rPr>
        <w:t>emergence</w:t>
      </w:r>
      <w:r w:rsidRPr="00961967">
        <w:rPr>
          <w:szCs w:val="20"/>
          <w:lang w:eastAsia="en-GB"/>
        </w:rPr>
        <w:t xml:space="preserve">) preventing inter-disciplinary studies necessary for sustainability from becoming a chaotic mix of social interpretation and physical facts. The </w:t>
      </w:r>
      <w:r w:rsidRPr="00961967">
        <w:rPr>
          <w:smallCaps/>
          <w:szCs w:val="20"/>
          <w:lang w:eastAsia="en-GB"/>
        </w:rPr>
        <w:t>epistemic fallacy</w:t>
      </w:r>
      <w:r w:rsidRPr="00961967">
        <w:rPr>
          <w:szCs w:val="20"/>
          <w:lang w:eastAsia="en-GB"/>
        </w:rPr>
        <w:t xml:space="preserve"> questions the adequacy of unitary measurement for description of a complex world of open systems. Dialectical critical realism asserts the importance of the unknown and the uncertain, essential for an understanding of environmental precaution (Parker 2001). There is a need for more engagement with </w:t>
      </w:r>
      <w:r w:rsidRPr="00961967">
        <w:rPr>
          <w:smallCaps/>
          <w:szCs w:val="20"/>
          <w:lang w:eastAsia="en-GB"/>
        </w:rPr>
        <w:t>systems</w:t>
      </w:r>
      <w:r w:rsidRPr="00961967">
        <w:rPr>
          <w:szCs w:val="20"/>
          <w:lang w:eastAsia="en-GB"/>
        </w:rPr>
        <w:t xml:space="preserve"> thinking by critical realists, particularly in the context of dialectics and emergence. Critical realists from all disciplines can help social movements to develop sustainability as a more powerful, philosophically informed, holistic vision for the future of humanity. See also </w:t>
      </w:r>
      <w:r w:rsidRPr="00961967">
        <w:rPr>
          <w:smallCaps/>
          <w:szCs w:val="20"/>
          <w:lang w:eastAsia="en-GB"/>
        </w:rPr>
        <w:t>ecological asymmetry, needs, organic composition, problem of agency</w:t>
      </w:r>
      <w:r w:rsidRPr="00961967">
        <w:rPr>
          <w:szCs w:val="20"/>
          <w:lang w:eastAsia="en-GB"/>
        </w:rPr>
        <w:t>, Clayton &amp; Radcliffe 1998, Martinez-Alier 2003.</w:t>
      </w:r>
    </w:p>
    <w:p w:rsidR="00BD5E08" w:rsidRPr="00961967" w:rsidRDefault="00BD5E08" w:rsidP="00BD5E08">
      <w:pPr>
        <w:tabs>
          <w:tab w:val="clear" w:pos="284"/>
        </w:tabs>
        <w:jc w:val="right"/>
        <w:rPr>
          <w:smallCaps/>
          <w:szCs w:val="20"/>
          <w:lang w:eastAsia="en-GB"/>
        </w:rPr>
      </w:pPr>
      <w:r w:rsidRPr="00961967">
        <w:rPr>
          <w:smallCaps/>
          <w:szCs w:val="20"/>
          <w:lang w:eastAsia="en-GB"/>
        </w:rPr>
        <w:t>Jenneth Parker</w:t>
      </w:r>
    </w:p>
    <w:p w:rsidR="00BD5E08" w:rsidRPr="00961967" w:rsidRDefault="00BD5E08" w:rsidP="00BD5E08">
      <w:pPr>
        <w:widowControl w:val="0"/>
        <w:tabs>
          <w:tab w:val="clear" w:pos="284"/>
        </w:tabs>
        <w:suppressAutoHyphens/>
        <w:spacing w:line="100" w:lineRule="atLeast"/>
        <w:jc w:val="left"/>
        <w:rPr>
          <w:rFonts w:eastAsia="Arial Unicode MS"/>
          <w:b/>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iCs/>
          <w:smallCaps/>
          <w:color w:val="000000"/>
          <w:szCs w:val="20"/>
          <w:lang/>
        </w:rPr>
      </w:pPr>
      <w:r w:rsidRPr="00961967">
        <w:rPr>
          <w:rFonts w:eastAsia="Arial Unicode MS"/>
          <w:b/>
          <w:color w:val="000000"/>
          <w:szCs w:val="20"/>
          <w:lang/>
        </w:rPr>
        <w:t>switch, switch situation</w:t>
      </w:r>
      <w:r w:rsidRPr="00961967">
        <w:rPr>
          <w:rFonts w:eastAsia="Arial Unicode MS"/>
          <w:iCs/>
          <w:color w:val="000000"/>
          <w:szCs w:val="20"/>
          <w:lang/>
        </w:rPr>
        <w:t xml:space="preserve">. See </w:t>
      </w:r>
      <w:r w:rsidRPr="00961967">
        <w:rPr>
          <w:rFonts w:eastAsia="Arial Unicode MS"/>
          <w:iCs/>
          <w:smallCaps/>
          <w:color w:val="000000"/>
          <w:szCs w:val="20"/>
          <w:lang/>
        </w:rPr>
        <w:t>perspective, transition.</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syllogism</w:t>
      </w:r>
      <w:r w:rsidRPr="00961967">
        <w:rPr>
          <w:rFonts w:eastAsia="Arial Unicode MS"/>
          <w:color w:val="000000"/>
          <w:szCs w:val="20"/>
          <w:lang/>
        </w:rPr>
        <w:t xml:space="preserve">. See </w:t>
      </w:r>
      <w:r w:rsidRPr="00961967">
        <w:rPr>
          <w:rFonts w:eastAsia="Arial Unicode MS"/>
          <w:smallCaps/>
          <w:color w:val="000000"/>
          <w:szCs w:val="20"/>
          <w:lang/>
        </w:rPr>
        <w:t>analytical problematic.</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synchronic emergent powers materialism (</w:t>
      </w:r>
      <w:r w:rsidRPr="00961967">
        <w:rPr>
          <w:rFonts w:eastAsia="Arial Unicode MS"/>
          <w:b/>
          <w:caps/>
          <w:color w:val="000000"/>
          <w:szCs w:val="20"/>
          <w:lang/>
        </w:rPr>
        <w:t>SEPM</w:t>
      </w:r>
      <w:r w:rsidRPr="00961967">
        <w:rPr>
          <w:rFonts w:eastAsia="Arial Unicode MS"/>
          <w:b/>
          <w:color w:val="000000"/>
          <w:szCs w:val="20"/>
          <w:lang/>
        </w:rPr>
        <w:t>)</w:t>
      </w:r>
      <w:r w:rsidRPr="00961967">
        <w:rPr>
          <w:rFonts w:eastAsia="Arial Unicode MS"/>
          <w:color w:val="000000"/>
          <w:szCs w:val="20"/>
          <w:lang/>
        </w:rPr>
        <w:t xml:space="preserve">. See </w:t>
      </w:r>
      <w:r w:rsidRPr="00961967">
        <w:rPr>
          <w:rFonts w:eastAsia="Arial Unicode MS"/>
          <w:smallCaps/>
          <w:color w:val="000000"/>
          <w:szCs w:val="20"/>
          <w:lang/>
        </w:rPr>
        <w:t>mind.</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syncategorematic</w:t>
      </w:r>
      <w:r w:rsidRPr="00961967">
        <w:rPr>
          <w:rFonts w:eastAsia="Arial Unicode MS"/>
          <w:color w:val="000000"/>
          <w:szCs w:val="20"/>
          <w:lang/>
        </w:rPr>
        <w:t xml:space="preserve">. See </w:t>
      </w:r>
      <w:r w:rsidRPr="00961967">
        <w:rPr>
          <w:rFonts w:eastAsia="Arial Unicode MS"/>
          <w:smallCaps/>
          <w:color w:val="000000"/>
          <w:szCs w:val="20"/>
          <w:lang/>
        </w:rPr>
        <w:t>category.</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lastRenderedPageBreak/>
        <w:t xml:space="preserve">synchrony, </w:t>
      </w:r>
      <w:r w:rsidRPr="00961967">
        <w:rPr>
          <w:rFonts w:eastAsia="Arial Unicode MS"/>
          <w:b/>
          <w:bCs/>
          <w:color w:val="000000"/>
          <w:szCs w:val="20"/>
          <w:lang/>
        </w:rPr>
        <w:t>synchronicity</w:t>
      </w:r>
      <w:r w:rsidRPr="00961967">
        <w:rPr>
          <w:rFonts w:eastAsia="Arial Unicode MS"/>
          <w:bCs/>
          <w:color w:val="000000"/>
          <w:szCs w:val="20"/>
          <w:lang/>
        </w:rPr>
        <w:t xml:space="preserve">. See </w:t>
      </w:r>
      <w:r w:rsidRPr="00961967">
        <w:rPr>
          <w:rFonts w:eastAsia="Arial Unicode MS"/>
          <w:smallCaps/>
          <w:color w:val="000000"/>
          <w:szCs w:val="20"/>
          <w:lang/>
        </w:rPr>
        <w:t>diachrony/synchrony.</w:t>
      </w: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synthetic</w:t>
      </w:r>
      <w:r w:rsidRPr="00961967">
        <w:rPr>
          <w:rFonts w:eastAsia="Arial Unicode MS"/>
          <w:szCs w:val="20"/>
          <w:lang/>
        </w:rPr>
        <w:t xml:space="preserve">. See </w:t>
      </w:r>
      <w:r w:rsidRPr="00961967">
        <w:rPr>
          <w:rFonts w:eastAsia="Arial Unicode MS"/>
          <w:smallCaps/>
          <w:szCs w:val="20"/>
          <w:lang/>
        </w:rPr>
        <w:t>analytic/synthetic.</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szCs w:val="20"/>
          <w:lang/>
        </w:rPr>
        <w:t>system</w:t>
      </w:r>
      <w:r w:rsidRPr="00961967">
        <w:rPr>
          <w:rFonts w:eastAsia="Arial Unicode MS"/>
          <w:szCs w:val="20"/>
          <w:lang/>
        </w:rPr>
        <w:t xml:space="preserve">. A system can be defined generically as a collection of entities of any kind (e.g., physical, conceptual, or social) that form a whole, the behaviour of which depends on the relations between the entities more than the nature of the entities themselves. Systems form nested hierarchies and are characterised by </w:t>
      </w:r>
      <w:r w:rsidRPr="00961967">
        <w:rPr>
          <w:rFonts w:eastAsia="Arial Unicode MS"/>
          <w:smallCaps/>
          <w:szCs w:val="20"/>
          <w:lang/>
        </w:rPr>
        <w:t>emergent</w:t>
      </w:r>
      <w:r w:rsidRPr="00961967">
        <w:rPr>
          <w:rFonts w:eastAsia="Arial Unicode MS"/>
          <w:szCs w:val="20"/>
          <w:lang/>
        </w:rPr>
        <w:t xml:space="preserve"> properties, that is, characteristics or behaviours or powers that apply only to the whole rather than its parts at any particular level. Systems concepts can be applied in any discipline and this is generally known as the ‘systems approach’ or ‘systems thinking’. It is </w:t>
      </w:r>
      <w:r w:rsidRPr="00961967">
        <w:rPr>
          <w:rFonts w:eastAsia="Arial Unicode MS"/>
          <w:smallCaps/>
          <w:szCs w:val="20"/>
          <w:lang/>
        </w:rPr>
        <w:t xml:space="preserve">holistic </w:t>
      </w:r>
      <w:r w:rsidRPr="00961967">
        <w:rPr>
          <w:rFonts w:eastAsia="Arial Unicode MS"/>
          <w:szCs w:val="20"/>
          <w:lang/>
        </w:rPr>
        <w:t xml:space="preserve">and anti-reductionist (Checkland 1981).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Some important systemic concepts are: a </w:t>
      </w:r>
      <w:r w:rsidRPr="00961967">
        <w:rPr>
          <w:rFonts w:eastAsia="Arial Unicode MS"/>
          <w:i/>
          <w:smallCaps/>
          <w:szCs w:val="20"/>
          <w:lang/>
        </w:rPr>
        <w:t>boundary</w:t>
      </w:r>
      <w:r w:rsidRPr="00961967">
        <w:rPr>
          <w:rFonts w:eastAsia="Arial Unicode MS"/>
          <w:szCs w:val="20"/>
          <w:lang/>
        </w:rPr>
        <w:t xml:space="preserve"> that separates the system (S) from its </w:t>
      </w:r>
      <w:r w:rsidRPr="00961967">
        <w:rPr>
          <w:rFonts w:eastAsia="Arial Unicode MS"/>
          <w:i/>
          <w:szCs w:val="20"/>
          <w:lang/>
        </w:rPr>
        <w:t>environment.</w:t>
      </w:r>
      <w:r w:rsidRPr="00961967">
        <w:rPr>
          <w:rFonts w:eastAsia="Arial Unicode MS"/>
          <w:szCs w:val="20"/>
          <w:lang/>
        </w:rPr>
        <w:t xml:space="preserve"> The boundary may be actual or conceptual and the environment consists of other systems that affect or are affected by S. S may be described in terms of </w:t>
      </w:r>
      <w:r w:rsidRPr="00961967">
        <w:rPr>
          <w:rFonts w:eastAsia="Arial Unicode MS"/>
          <w:i/>
          <w:smallCaps/>
          <w:szCs w:val="20"/>
          <w:lang/>
        </w:rPr>
        <w:t>structure</w:t>
      </w:r>
      <w:r w:rsidRPr="00961967">
        <w:rPr>
          <w:rFonts w:eastAsia="Arial Unicode MS"/>
          <w:smallCaps/>
          <w:szCs w:val="20"/>
          <w:lang/>
        </w:rPr>
        <w:t xml:space="preserve"> </w:t>
      </w:r>
      <w:r w:rsidRPr="00961967">
        <w:rPr>
          <w:rFonts w:eastAsia="Arial Unicode MS"/>
          <w:szCs w:val="20"/>
          <w:lang/>
        </w:rPr>
        <w:t xml:space="preserve">and </w:t>
      </w:r>
      <w:r w:rsidRPr="00961967">
        <w:rPr>
          <w:rFonts w:eastAsia="Arial Unicode MS"/>
          <w:i/>
          <w:smallCaps/>
          <w:szCs w:val="20"/>
          <w:lang/>
        </w:rPr>
        <w:t>process</w:t>
      </w:r>
      <w:r w:rsidRPr="00961967">
        <w:rPr>
          <w:rFonts w:eastAsia="Arial Unicode MS"/>
          <w:szCs w:val="20"/>
          <w:lang/>
        </w:rPr>
        <w:t xml:space="preserve">. Structure is the set of components and their relations that are relatively enduring, while process is the dynamic behaviour of the system over time. Interaction within and between systems generally involves </w:t>
      </w:r>
      <w:r w:rsidRPr="00961967">
        <w:rPr>
          <w:rFonts w:eastAsia="Arial Unicode MS"/>
          <w:i/>
          <w:szCs w:val="20"/>
          <w:lang/>
        </w:rPr>
        <w:t>feedback loops</w:t>
      </w:r>
      <w:r w:rsidRPr="00961967">
        <w:rPr>
          <w:rFonts w:eastAsia="Arial Unicode MS"/>
          <w:szCs w:val="20"/>
          <w:lang/>
        </w:rPr>
        <w:t xml:space="preserve">. These may be positive or reinforcing, generating exponential growth or decay; or negative or balancing, generating stability. Interaction may be based on the communication of information rather than physical causality. Particular patterns of circular causality occur in many different situations and are known as </w:t>
      </w:r>
      <w:r w:rsidRPr="00961967">
        <w:rPr>
          <w:rFonts w:eastAsia="Arial Unicode MS"/>
          <w:i/>
          <w:szCs w:val="20"/>
          <w:lang/>
        </w:rPr>
        <w:t>systems archetypes</w:t>
      </w:r>
      <w:r w:rsidRPr="00961967">
        <w:rPr>
          <w:rFonts w:eastAsia="Arial Unicode MS"/>
          <w:szCs w:val="20"/>
          <w:lang/>
        </w:rPr>
        <w:t xml:space="preserve"> (Senge 1990). Systems thinking emphasises the importance of the </w:t>
      </w:r>
      <w:r w:rsidRPr="00961967">
        <w:rPr>
          <w:rFonts w:eastAsia="Arial Unicode MS"/>
          <w:i/>
          <w:szCs w:val="20"/>
          <w:lang/>
        </w:rPr>
        <w:t>observer</w:t>
      </w:r>
      <w:r w:rsidRPr="00961967">
        <w:rPr>
          <w:rFonts w:eastAsia="Arial Unicode MS"/>
          <w:szCs w:val="20"/>
          <w:lang/>
        </w:rPr>
        <w:t xml:space="preserve"> in describing and modelling systems, and second-order cybernetics (e.g., </w:t>
      </w:r>
      <w:r w:rsidRPr="00961967">
        <w:rPr>
          <w:rFonts w:eastAsia="Arial Unicode MS"/>
          <w:smallCaps/>
          <w:szCs w:val="20"/>
          <w:lang/>
        </w:rPr>
        <w:t>autopoiesis</w:t>
      </w:r>
      <w:r w:rsidRPr="00961967">
        <w:rPr>
          <w:rFonts w:eastAsia="Arial Unicode MS"/>
          <w:szCs w:val="20"/>
          <w:lang/>
        </w:rPr>
        <w:t xml:space="preserve"> [Maturana &amp; Varela 1980]) and soft systems methodology (SSM) (Checkland &amp; Scholes 1990) adopts an interpretive or constructivist philosophy.</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Another key concept relevant to </w:t>
      </w:r>
      <w:r w:rsidRPr="00961967">
        <w:rPr>
          <w:rFonts w:eastAsia="Arial Unicode MS"/>
          <w:caps/>
          <w:szCs w:val="20"/>
          <w:lang/>
        </w:rPr>
        <w:t>cr</w:t>
      </w:r>
      <w:r w:rsidRPr="00961967">
        <w:rPr>
          <w:rFonts w:eastAsia="Arial Unicode MS"/>
          <w:szCs w:val="20"/>
          <w:lang/>
        </w:rPr>
        <w:t xml:space="preserve"> is the distinction between </w:t>
      </w:r>
      <w:r w:rsidRPr="00961967">
        <w:rPr>
          <w:rFonts w:eastAsia="Arial Unicode MS"/>
          <w:i/>
          <w:szCs w:val="20"/>
          <w:lang/>
        </w:rPr>
        <w:t>closed</w:t>
      </w:r>
      <w:r w:rsidRPr="00961967">
        <w:rPr>
          <w:rFonts w:eastAsia="Arial Unicode MS"/>
          <w:szCs w:val="20"/>
          <w:lang/>
        </w:rPr>
        <w:t xml:space="preserve"> and </w:t>
      </w:r>
      <w:r w:rsidRPr="00961967">
        <w:rPr>
          <w:rFonts w:eastAsia="Arial Unicode MS"/>
          <w:i/>
          <w:szCs w:val="20"/>
          <w:lang/>
        </w:rPr>
        <w:t>open</w:t>
      </w:r>
      <w:r w:rsidRPr="00961967">
        <w:rPr>
          <w:rFonts w:eastAsia="Arial Unicode MS"/>
          <w:szCs w:val="20"/>
          <w:lang/>
        </w:rPr>
        <w:t xml:space="preserve"> systems. Historically, natural science tried to deal with closed systems – that is systems that were insulated from their environment. Laboratory experiments were designed precisely to do this. Systems theory emphasised the importance, outside the laboratory, of open systems that were continually in dynamic interaction with their environments, typically transforming inputs into outputs – a paradigm example being a candle flame. Real-world systems, especially involving humans, were always seen to be open. However, autopoiesis has brought back the idea of closure but in a different form. Autopoietic systems do not have inputs and outputs but transform themselves into themselves, although they do still have interactions with their environments. They are organisationally closed but interactively open. This is also true of any systems that are </w:t>
      </w:r>
      <w:r w:rsidRPr="00961967">
        <w:rPr>
          <w:rFonts w:eastAsia="Arial Unicode MS"/>
          <w:i/>
          <w:szCs w:val="20"/>
          <w:lang/>
        </w:rPr>
        <w:t>self-referential</w:t>
      </w:r>
      <w:r w:rsidRPr="00961967">
        <w:rPr>
          <w:rFonts w:eastAsia="Arial Unicode MS"/>
          <w:szCs w:val="20"/>
          <w:lang/>
        </w:rPr>
        <w:t>.</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Bhaskar’s work tends not to make explicit mention of the systems literature but is fundamentally systemic. In the early </w:t>
      </w:r>
      <w:r w:rsidRPr="00961967">
        <w:rPr>
          <w:rFonts w:eastAsia="Arial Unicode MS"/>
          <w:caps/>
          <w:szCs w:val="20"/>
          <w:lang/>
        </w:rPr>
        <w:t>cr</w:t>
      </w:r>
      <w:r w:rsidRPr="00961967">
        <w:rPr>
          <w:rFonts w:eastAsia="Arial Unicode MS"/>
          <w:szCs w:val="20"/>
          <w:lang/>
        </w:rPr>
        <w:t xml:space="preserve"> theory the primary systemic motifs were: the ontological designation of </w:t>
      </w:r>
      <w:r w:rsidRPr="00961967">
        <w:rPr>
          <w:rFonts w:eastAsia="Arial Unicode MS"/>
          <w:i/>
          <w:szCs w:val="20"/>
          <w:lang/>
        </w:rPr>
        <w:t>structures</w:t>
      </w:r>
      <w:r w:rsidRPr="00961967">
        <w:rPr>
          <w:rFonts w:eastAsia="Arial Unicode MS"/>
          <w:szCs w:val="20"/>
          <w:lang/>
        </w:rPr>
        <w:t xml:space="preserve"> and </w:t>
      </w:r>
      <w:r w:rsidRPr="00961967">
        <w:rPr>
          <w:rFonts w:eastAsia="Arial Unicode MS"/>
          <w:i/>
          <w:smallCaps/>
          <w:szCs w:val="20"/>
          <w:lang/>
        </w:rPr>
        <w:t>mechanisms</w:t>
      </w:r>
      <w:r w:rsidRPr="00961967">
        <w:rPr>
          <w:rFonts w:eastAsia="Arial Unicode MS"/>
          <w:szCs w:val="20"/>
          <w:lang/>
        </w:rPr>
        <w:t xml:space="preserve"> that had powers or tendencies, the operation and interaction of which generated actual </w:t>
      </w:r>
      <w:r w:rsidRPr="00961967">
        <w:rPr>
          <w:rFonts w:eastAsia="Arial Unicode MS"/>
          <w:i/>
          <w:smallCaps/>
          <w:szCs w:val="20"/>
          <w:lang/>
        </w:rPr>
        <w:t>events</w:t>
      </w:r>
      <w:r w:rsidRPr="00961967">
        <w:rPr>
          <w:rFonts w:eastAsia="Arial Unicode MS"/>
          <w:szCs w:val="20"/>
          <w:lang/>
        </w:rPr>
        <w:t xml:space="preserve"> in an open-systemic world; and the emphasis on </w:t>
      </w:r>
      <w:r w:rsidRPr="00961967">
        <w:rPr>
          <w:rFonts w:eastAsia="Arial Unicode MS"/>
          <w:i/>
          <w:szCs w:val="20"/>
          <w:lang/>
        </w:rPr>
        <w:t>ontological stratification</w:t>
      </w:r>
      <w:r w:rsidRPr="00961967">
        <w:rPr>
          <w:rFonts w:eastAsia="Arial Unicode MS"/>
          <w:szCs w:val="20"/>
          <w:lang/>
        </w:rPr>
        <w:t xml:space="preserve"> (including </w:t>
      </w:r>
      <w:r w:rsidRPr="00961967">
        <w:rPr>
          <w:rFonts w:eastAsia="Arial Unicode MS"/>
          <w:i/>
          <w:smallCaps/>
          <w:szCs w:val="20"/>
          <w:lang/>
        </w:rPr>
        <w:t>depth</w:t>
      </w:r>
      <w:r w:rsidRPr="00961967">
        <w:rPr>
          <w:rFonts w:eastAsia="Arial Unicode MS"/>
          <w:i/>
          <w:szCs w:val="20"/>
          <w:lang/>
        </w:rPr>
        <w:t>-openness</w:t>
      </w:r>
      <w:r w:rsidRPr="00961967">
        <w:rPr>
          <w:rFonts w:eastAsia="Arial Unicode MS"/>
          <w:szCs w:val="20"/>
          <w:lang/>
        </w:rPr>
        <w:t xml:space="preserve">) and </w:t>
      </w:r>
      <w:r w:rsidRPr="00961967">
        <w:rPr>
          <w:rFonts w:eastAsia="Arial Unicode MS"/>
          <w:i/>
          <w:szCs w:val="20"/>
          <w:lang/>
        </w:rPr>
        <w:t>emergent powers</w:t>
      </w:r>
      <w:r w:rsidRPr="00961967">
        <w:rPr>
          <w:rFonts w:eastAsia="Arial Unicode MS"/>
          <w:szCs w:val="20"/>
          <w:lang/>
        </w:rPr>
        <w:t xml:space="preserve">. In </w:t>
      </w:r>
      <w:r w:rsidRPr="00961967">
        <w:rPr>
          <w:rFonts w:eastAsia="Arial Unicode MS"/>
          <w:i/>
          <w:caps/>
          <w:szCs w:val="20"/>
          <w:lang/>
        </w:rPr>
        <w:t>sr</w:t>
      </w:r>
      <w:r w:rsidRPr="00961967">
        <w:rPr>
          <w:rFonts w:eastAsia="Arial Unicode MS"/>
          <w:caps/>
          <w:szCs w:val="20"/>
          <w:lang/>
        </w:rPr>
        <w:t xml:space="preserve"> (</w:t>
      </w:r>
      <w:r w:rsidRPr="00961967">
        <w:rPr>
          <w:rFonts w:eastAsia="Arial Unicode MS"/>
          <w:szCs w:val="20"/>
          <w:lang/>
        </w:rPr>
        <w:t>109) a system is explicitly defined as a combination of structures whose form causally co-determines the elements which in turn causally co-determine each other and the whole without eliminating differentiation and specific causal roles within it. These concepts can be translated almost directly into the language of systems thinking: systems forming wholes with emergent properties, structure and process, and systemic structure and intra-action generating observed behaviour.</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With the move to </w:t>
      </w:r>
      <w:r w:rsidRPr="00961967">
        <w:rPr>
          <w:rFonts w:eastAsia="Arial Unicode MS"/>
          <w:caps/>
          <w:szCs w:val="20"/>
          <w:lang/>
        </w:rPr>
        <w:t>dcr</w:t>
      </w:r>
      <w:r w:rsidRPr="00961967">
        <w:rPr>
          <w:rFonts w:eastAsia="Arial Unicode MS"/>
          <w:szCs w:val="20"/>
          <w:lang/>
        </w:rPr>
        <w:t xml:space="preserve"> and the specification of the </w:t>
      </w:r>
      <w:r w:rsidRPr="00961967">
        <w:rPr>
          <w:rFonts w:eastAsia="Arial Unicode MS"/>
          <w:caps/>
          <w:szCs w:val="20"/>
          <w:lang/>
        </w:rPr>
        <w:t>meld</w:t>
      </w:r>
      <w:r w:rsidRPr="00961967">
        <w:rPr>
          <w:rFonts w:eastAsia="Arial Unicode MS"/>
          <w:szCs w:val="20"/>
          <w:lang/>
        </w:rPr>
        <w:t xml:space="preserve"> schema in </w:t>
      </w:r>
      <w:r w:rsidRPr="00961967">
        <w:rPr>
          <w:rFonts w:eastAsia="Arial Unicode MS"/>
          <w:i/>
          <w:szCs w:val="20"/>
          <w:lang/>
        </w:rPr>
        <w:t>Dialectic</w:t>
      </w:r>
      <w:r w:rsidRPr="00961967">
        <w:rPr>
          <w:rFonts w:eastAsia="Arial Unicode MS"/>
          <w:szCs w:val="20"/>
          <w:lang/>
        </w:rPr>
        <w:t>, the systemic concepts become even more explicit. The prime moment (</w:t>
      </w:r>
      <w:r w:rsidRPr="00961967">
        <w:rPr>
          <w:rFonts w:eastAsia="Arial Unicode MS"/>
          <w:caps/>
          <w:szCs w:val="20"/>
          <w:lang/>
        </w:rPr>
        <w:t>1M</w:t>
      </w:r>
      <w:r w:rsidRPr="00961967">
        <w:rPr>
          <w:rFonts w:eastAsia="Arial Unicode MS"/>
          <w:szCs w:val="20"/>
          <w:lang/>
        </w:rPr>
        <w:t>) includes the concepts mentioned above of structure, generative mechanisms and emergence. The second edge (</w:t>
      </w:r>
      <w:r w:rsidRPr="00961967">
        <w:rPr>
          <w:rFonts w:eastAsia="Arial Unicode MS"/>
          <w:caps/>
          <w:szCs w:val="20"/>
          <w:lang/>
        </w:rPr>
        <w:t>2E</w:t>
      </w:r>
      <w:r w:rsidRPr="00961967">
        <w:rPr>
          <w:rFonts w:eastAsia="Arial Unicode MS"/>
          <w:szCs w:val="20"/>
          <w:lang/>
        </w:rPr>
        <w:t xml:space="preserve">) brings in change and temporality. The key concept of </w:t>
      </w:r>
      <w:r w:rsidRPr="00961967">
        <w:rPr>
          <w:rFonts w:eastAsia="Arial Unicode MS"/>
          <w:i/>
          <w:smallCaps/>
          <w:szCs w:val="20"/>
          <w:lang/>
        </w:rPr>
        <w:t>absence</w:t>
      </w:r>
      <w:r w:rsidRPr="00961967">
        <w:rPr>
          <w:rFonts w:eastAsia="Arial Unicode MS"/>
          <w:szCs w:val="20"/>
          <w:lang/>
        </w:rPr>
        <w:t>, although not a central feature of systems thinking, is certainly compatible with ideas of goal seeking through error-controlled feedback (removing an absence of equilibrium), and different causal processes cancelling each other out, leading to an absence of change. The third level (</w:t>
      </w:r>
      <w:r w:rsidRPr="00961967">
        <w:rPr>
          <w:rFonts w:eastAsia="Arial Unicode MS"/>
          <w:caps/>
          <w:szCs w:val="20"/>
          <w:lang/>
        </w:rPr>
        <w:t>3L</w:t>
      </w:r>
      <w:r w:rsidRPr="00961967">
        <w:rPr>
          <w:rFonts w:eastAsia="Arial Unicode MS"/>
          <w:szCs w:val="20"/>
          <w:lang/>
        </w:rPr>
        <w:t xml:space="preserve">) is clearly central with its emphasis on totality, </w:t>
      </w:r>
      <w:r w:rsidRPr="00961967">
        <w:rPr>
          <w:rFonts w:eastAsia="Arial Unicode MS"/>
          <w:smallCaps/>
          <w:szCs w:val="20"/>
          <w:lang/>
        </w:rPr>
        <w:t>holistic causality</w:t>
      </w:r>
      <w:r w:rsidRPr="00961967">
        <w:rPr>
          <w:rFonts w:eastAsia="Arial Unicode MS"/>
          <w:szCs w:val="20"/>
          <w:lang/>
        </w:rPr>
        <w:t>, and recursive embeddings (nested hierarchies in systems terms). The fourth dimension (</w:t>
      </w:r>
      <w:r w:rsidRPr="00961967">
        <w:rPr>
          <w:rFonts w:eastAsia="Arial Unicode MS"/>
          <w:caps/>
          <w:szCs w:val="20"/>
          <w:lang/>
        </w:rPr>
        <w:t>4D</w:t>
      </w:r>
      <w:r w:rsidRPr="00961967">
        <w:rPr>
          <w:rFonts w:eastAsia="Arial Unicode MS"/>
          <w:szCs w:val="20"/>
          <w:lang/>
        </w:rPr>
        <w:t>) brings in the realm of agency, embodiment, reflexivity and social transformation, entailing the openness of the future, all of which are concerns especially of second-order, soft systems thinking. Bhaskar also emphasises that in the social world systems are always open and cannot be closed as in a laboratory. Finally, he explicitly draws on the concept of autopoiesis</w:t>
      </w:r>
      <w:r w:rsidRPr="00961967">
        <w:rPr>
          <w:rFonts w:eastAsia="Arial Unicode MS"/>
          <w:smallCaps/>
          <w:szCs w:val="20"/>
          <w:lang/>
        </w:rPr>
        <w:t xml:space="preserve"> (</w:t>
      </w:r>
      <w:r w:rsidRPr="00961967">
        <w:rPr>
          <w:rFonts w:eastAsia="Arial Unicode MS"/>
          <w:szCs w:val="20"/>
          <w:lang/>
        </w:rPr>
        <w:t>that is, self-producing systems) as a key feature of the process of knowledge production (</w:t>
      </w:r>
      <w:r w:rsidRPr="00961967">
        <w:rPr>
          <w:rFonts w:eastAsia="Arial Unicode MS"/>
          <w:i/>
          <w:caps/>
          <w:szCs w:val="20"/>
          <w:lang/>
        </w:rPr>
        <w:t>sr</w:t>
      </w:r>
      <w:r w:rsidRPr="00961967">
        <w:rPr>
          <w:rFonts w:eastAsia="Arial Unicode MS"/>
          <w:caps/>
          <w:szCs w:val="20"/>
          <w:lang/>
        </w:rPr>
        <w:t>:</w:t>
      </w:r>
      <w:r w:rsidRPr="00961967">
        <w:rPr>
          <w:rFonts w:eastAsia="Arial Unicode MS"/>
          <w:szCs w:val="20"/>
          <w:lang/>
        </w:rPr>
        <w:t xml:space="preserve"> 54, 83), emergence (</w:t>
      </w:r>
      <w:r w:rsidRPr="00961967">
        <w:rPr>
          <w:rFonts w:eastAsia="Arial Unicode MS"/>
          <w:i/>
          <w:caps/>
          <w:szCs w:val="20"/>
          <w:lang/>
        </w:rPr>
        <w:t>d</w:t>
      </w:r>
      <w:r w:rsidRPr="00961967">
        <w:rPr>
          <w:rFonts w:eastAsia="Arial Unicode MS"/>
          <w:caps/>
          <w:szCs w:val="20"/>
          <w:lang/>
        </w:rPr>
        <w:t>:</w:t>
      </w:r>
      <w:r w:rsidRPr="00961967">
        <w:rPr>
          <w:rFonts w:eastAsia="Arial Unicode MS"/>
          <w:szCs w:val="20"/>
          <w:lang/>
        </w:rPr>
        <w:t xml:space="preserve"> 49) and social reproduction itself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156).</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In conclusion, we can mention some issues raised by systems thinking which are relevant to </w:t>
      </w:r>
      <w:r w:rsidRPr="00961967">
        <w:rPr>
          <w:rFonts w:eastAsia="Arial Unicode MS"/>
          <w:caps/>
          <w:szCs w:val="20"/>
          <w:lang/>
        </w:rPr>
        <w:t>cr</w:t>
      </w:r>
      <w:r w:rsidRPr="00961967">
        <w:rPr>
          <w:rFonts w:eastAsia="Arial Unicode MS"/>
          <w:szCs w:val="20"/>
          <w:lang/>
        </w:rPr>
        <w:t xml:space="preserve">. First is the question of boundaries. The assumption that there exist objects, mechanisms and structures that interact with each other </w:t>
      </w:r>
      <w:r w:rsidRPr="00961967">
        <w:rPr>
          <w:rFonts w:eastAsia="Arial Unicode MS"/>
          <w:szCs w:val="20"/>
          <w:lang/>
        </w:rPr>
        <w:lastRenderedPageBreak/>
        <w:t xml:space="preserve">presupposes the possibility of distinguishing such structures from each other, and thereby presupposes the existence of boundaries (see </w:t>
      </w:r>
      <w:r w:rsidRPr="00961967">
        <w:rPr>
          <w:rFonts w:eastAsia="Arial Unicode MS"/>
          <w:smallCaps/>
          <w:szCs w:val="20"/>
          <w:lang/>
        </w:rPr>
        <w:t>problem of individuation</w:t>
      </w:r>
      <w:r w:rsidRPr="00961967">
        <w:rPr>
          <w:rFonts w:eastAsia="Arial Unicode MS"/>
          <w:szCs w:val="20"/>
          <w:lang/>
        </w:rPr>
        <w:t>). In systems the question of boundaries is problematic. Whilst it seems obvious for physical objects such as a house, it is less clear for things such as a weather system, a termite colony or an ecosystem, let alone social systems such as Warwick University, a family, or ‘the middle class’.</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Second, is whether the structure/process distinction is the same as the Real/Actual one. A system has a structure (components and relations) that endows it with particular properties (powers or tendencies – i.e., the Real). At any time it can be characterised in terms of the states of its components (a state description). Its process, or dynamic behaviour, is then its changes of state. This could be seen as a series of events (i.e., the Actual). But, the events are not some different kind of thing to the system, as Bhaskar implies, but simply the changes of state of the system relative to a particular time frame.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These issues raise a third – the question of the observer. </w:t>
      </w:r>
      <w:r w:rsidRPr="00961967">
        <w:rPr>
          <w:rFonts w:eastAsia="Arial Unicode MS"/>
          <w:caps/>
          <w:szCs w:val="20"/>
          <w:lang/>
        </w:rPr>
        <w:t>cr</w:t>
      </w:r>
      <w:r w:rsidRPr="00961967">
        <w:rPr>
          <w:rFonts w:eastAsia="Arial Unicode MS"/>
          <w:szCs w:val="20"/>
          <w:lang/>
        </w:rPr>
        <w:t xml:space="preserve"> rightly emphasises the independence from humans of the intransitive dimensions of systems and structures in themselves. But systems thinking points out that whenever we humans actually do describe and model, in the transitive dimension, such descriptions will always be relative to the purposes and cognitive characteristics of the observer. We can never actually be independent from the systems we describe – we are inevitably enmeshed in their workings. See also </w:t>
      </w:r>
      <w:r w:rsidRPr="00961967">
        <w:rPr>
          <w:rFonts w:eastAsia="Arial Unicode MS"/>
          <w:smallCaps/>
          <w:szCs w:val="20"/>
          <w:lang/>
        </w:rPr>
        <w:t>causal law, functional explanation</w:t>
      </w:r>
      <w:r w:rsidRPr="00961967">
        <w:rPr>
          <w:rFonts w:eastAsia="Arial Unicode MS"/>
          <w:szCs w:val="20"/>
          <w:lang/>
        </w:rPr>
        <w:t xml:space="preserve">, </w:t>
      </w:r>
      <w:r w:rsidRPr="00961967">
        <w:rPr>
          <w:rFonts w:eastAsia="Arial Unicode MS"/>
          <w:smallCaps/>
          <w:szCs w:val="20"/>
          <w:lang/>
        </w:rPr>
        <w:t>totality</w:t>
      </w:r>
      <w:r w:rsidRPr="00961967">
        <w:rPr>
          <w:rFonts w:eastAsia="Arial Unicode MS"/>
          <w:szCs w:val="20"/>
          <w:lang/>
        </w:rPr>
        <w:t>, Ashby 1956, Bateson 1973, Capra 1997, Churchman 1971, Emery 1969, Forrester 1968, Mingers 1995, Weiner 1950, von Bertalanffy 1971.</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John Mingers</w:t>
      </w:r>
    </w:p>
    <w:p w:rsidR="00BD5E08" w:rsidRPr="00961967" w:rsidRDefault="00BD5E08" w:rsidP="00BD5E08">
      <w:pPr>
        <w:tabs>
          <w:tab w:val="clear" w:pos="284"/>
        </w:tabs>
        <w:spacing w:before="100" w:beforeAutospacing="1" w:line="102" w:lineRule="atLeast"/>
        <w:rPr>
          <w:szCs w:val="20"/>
          <w:lang w:val="en-US"/>
        </w:rPr>
      </w:pPr>
      <w:r w:rsidRPr="00961967">
        <w:rPr>
          <w:rFonts w:eastAsia="Arial Unicode MS"/>
          <w:b/>
          <w:bCs/>
          <w:color w:val="000000"/>
          <w:szCs w:val="20"/>
          <w:lang/>
        </w:rPr>
        <w:t>s</w:t>
      </w:r>
      <w:r w:rsidRPr="00961967">
        <w:rPr>
          <w:rFonts w:eastAsia="Arial Unicode MS"/>
          <w:b/>
          <w:color w:val="000000"/>
          <w:szCs w:val="20"/>
          <w:lang/>
        </w:rPr>
        <w:t>ystematic dialectic(s)</w:t>
      </w:r>
      <w:r w:rsidRPr="00961967">
        <w:rPr>
          <w:rFonts w:eastAsia="Arial Unicode MS"/>
          <w:color w:val="000000"/>
          <w:szCs w:val="20"/>
          <w:lang/>
        </w:rPr>
        <w:t xml:space="preserve">. A contemporary Hegelian Marxist school of thought (Arthur 1998, 2002, Reuten &amp; Williams 1989, T. Smith 1993, 1999) which assigns primacy to </w:t>
      </w:r>
      <w:r w:rsidRPr="00961967">
        <w:rPr>
          <w:rFonts w:eastAsia="Arial Unicode MS"/>
          <w:smallCaps/>
          <w:color w:val="000000"/>
          <w:szCs w:val="20"/>
          <w:lang/>
        </w:rPr>
        <w:t>synchrony</w:t>
      </w:r>
      <w:r w:rsidRPr="00961967">
        <w:rPr>
          <w:rFonts w:eastAsia="Arial Unicode MS"/>
          <w:color w:val="000000"/>
          <w:szCs w:val="20"/>
          <w:lang/>
        </w:rPr>
        <w:t xml:space="preserve"> and system over </w:t>
      </w:r>
      <w:r w:rsidRPr="00961967">
        <w:rPr>
          <w:rFonts w:eastAsia="Arial Unicode MS"/>
          <w:smallCaps/>
          <w:color w:val="000000"/>
          <w:szCs w:val="20"/>
          <w:lang/>
        </w:rPr>
        <w:t>diachrony</w:t>
      </w:r>
      <w:r w:rsidRPr="00961967">
        <w:rPr>
          <w:rFonts w:eastAsia="Arial Unicode MS"/>
          <w:color w:val="000000"/>
          <w:szCs w:val="20"/>
          <w:lang/>
        </w:rPr>
        <w:t xml:space="preserve"> and process. It is part of a broader movement sometimes called </w:t>
      </w:r>
      <w:r w:rsidRPr="00961967">
        <w:rPr>
          <w:rFonts w:eastAsia="Arial Unicode MS"/>
          <w:i/>
          <w:iCs/>
          <w:color w:val="000000"/>
          <w:szCs w:val="20"/>
          <w:lang/>
        </w:rPr>
        <w:t>New Dialectic</w:t>
      </w:r>
      <w:r w:rsidRPr="00961967">
        <w:rPr>
          <w:rFonts w:eastAsia="Arial Unicode MS"/>
          <w:color w:val="000000"/>
          <w:szCs w:val="20"/>
          <w:lang/>
        </w:rPr>
        <w:t>(</w:t>
      </w:r>
      <w:r w:rsidRPr="00961967">
        <w:rPr>
          <w:rFonts w:eastAsia="Arial Unicode MS"/>
          <w:i/>
          <w:iCs/>
          <w:color w:val="000000"/>
          <w:szCs w:val="20"/>
          <w:lang/>
        </w:rPr>
        <w:t>s</w:t>
      </w:r>
      <w:r w:rsidRPr="00961967">
        <w:rPr>
          <w:rFonts w:eastAsia="Arial Unicode MS"/>
          <w:color w:val="000000"/>
          <w:szCs w:val="20"/>
          <w:lang/>
        </w:rPr>
        <w:t xml:space="preserve">) which, by contrast, still assigns some importance to Hegel’s overall philosophy of history. Bhaskar (1983b: 125) actually appears to have been first to use the concept (Arthur 2006), in relation to Marx’s ‘quasi-deductive method of exposition’ or </w:t>
      </w:r>
      <w:r w:rsidRPr="00961967">
        <w:rPr>
          <w:rFonts w:eastAsia="Arial Unicode MS"/>
          <w:i/>
          <w:smallCaps/>
          <w:color w:val="000000"/>
          <w:szCs w:val="20"/>
          <w:lang/>
        </w:rPr>
        <w:t>presentational dialectics</w:t>
      </w:r>
      <w:r w:rsidRPr="00961967">
        <w:rPr>
          <w:rFonts w:eastAsia="Arial Unicode MS"/>
          <w:color w:val="000000"/>
          <w:szCs w:val="20"/>
          <w:lang/>
        </w:rPr>
        <w:t xml:space="preserve"> – </w:t>
      </w:r>
      <w:r w:rsidRPr="00961967">
        <w:rPr>
          <w:color w:val="000000"/>
          <w:szCs w:val="20"/>
          <w:lang w:val="en-US"/>
        </w:rPr>
        <w:t>elsewhere referred to as Marx’s ‘systematic/expository/presentational epistemological dialectics’ and distinguished from his ‘</w:t>
      </w:r>
      <w:r w:rsidRPr="00961967">
        <w:rPr>
          <w:i/>
          <w:smallCaps/>
          <w:color w:val="000000"/>
          <w:szCs w:val="20"/>
          <w:lang w:val="en-US"/>
        </w:rPr>
        <w:t>critical dialectics</w:t>
      </w:r>
      <w:r w:rsidRPr="00961967">
        <w:rPr>
          <w:color w:val="000000"/>
          <w:szCs w:val="20"/>
          <w:lang w:val="en-US"/>
        </w:rPr>
        <w:t>’ (</w:t>
      </w:r>
      <w:r w:rsidRPr="00961967">
        <w:rPr>
          <w:i/>
          <w:iCs/>
          <w:color w:val="000000"/>
          <w:szCs w:val="20"/>
          <w:lang w:val="en-US"/>
        </w:rPr>
        <w:t>D</w:t>
      </w:r>
      <w:r w:rsidRPr="00961967">
        <w:rPr>
          <w:color w:val="000000"/>
          <w:szCs w:val="20"/>
          <w:lang w:val="en-US"/>
        </w:rPr>
        <w:t>: 93).</w:t>
      </w:r>
      <w:r w:rsidRPr="00961967">
        <w:rPr>
          <w:rFonts w:eastAsia="Arial Unicode MS"/>
          <w:color w:val="000000"/>
          <w:szCs w:val="20"/>
          <w:lang/>
        </w:rPr>
        <w:t xml:space="preserve"> He deploys it similarly in relation to his own transcendentally deductive derivation of the dialectics of freedom from agency and discourse: systematic dialectics concern the overall logic of </w:t>
      </w:r>
      <w:r w:rsidRPr="00961967">
        <w:rPr>
          <w:rFonts w:eastAsia="Arial Unicode MS"/>
          <w:smallCaps/>
          <w:color w:val="000000"/>
          <w:szCs w:val="20"/>
          <w:lang/>
        </w:rPr>
        <w:t>emancipatory axiology</w:t>
      </w:r>
      <w:r w:rsidRPr="00961967">
        <w:rPr>
          <w:rFonts w:eastAsia="Arial Unicode MS"/>
          <w:color w:val="000000"/>
          <w:szCs w:val="20"/>
          <w:lang/>
        </w:rPr>
        <w:t xml:space="preserve">. Presentational dialectics are sometimes distinguished from systematic dialectics as exclusively concerning the mode of exposition. </w:t>
      </w:r>
      <w:r w:rsidRPr="00961967">
        <w:rPr>
          <w:color w:val="000000"/>
          <w:szCs w:val="20"/>
          <w:lang w:val="en-US"/>
        </w:rPr>
        <w:t xml:space="preserve">For Bhaskar, both get their full purchase only when inscribed within critical dialectics, constituting a totalising critical project (cf. </w:t>
      </w:r>
      <w:r w:rsidRPr="00961967">
        <w:rPr>
          <w:i/>
          <w:iCs/>
          <w:color w:val="000000"/>
          <w:szCs w:val="20"/>
          <w:lang w:val="en-US"/>
        </w:rPr>
        <w:t>D</w:t>
      </w:r>
      <w:r w:rsidRPr="00961967">
        <w:rPr>
          <w:color w:val="000000"/>
          <w:szCs w:val="20"/>
          <w:lang w:val="en-US"/>
        </w:rPr>
        <w:t>: 347).</w:t>
      </w: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Cs/>
          <w:iC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bCs/>
          <w:iCs/>
          <w:smallCaps/>
          <w:color w:val="000000"/>
          <w:szCs w:val="20"/>
          <w:lang/>
        </w:rPr>
      </w:pPr>
      <w:r w:rsidRPr="00961967">
        <w:rPr>
          <w:rFonts w:eastAsia="Arial Unicode MS"/>
          <w:b/>
          <w:bCs/>
          <w:iCs/>
          <w:color w:val="000000"/>
          <w:szCs w:val="20"/>
          <w:lang/>
        </w:rPr>
        <w:t>systems, open and closed</w:t>
      </w:r>
      <w:r w:rsidRPr="00961967">
        <w:rPr>
          <w:rFonts w:eastAsia="Arial Unicode MS"/>
          <w:bCs/>
          <w:iCs/>
          <w:color w:val="000000"/>
          <w:szCs w:val="20"/>
          <w:lang/>
        </w:rPr>
        <w:t xml:space="preserve">. See </w:t>
      </w:r>
      <w:r w:rsidRPr="00961967">
        <w:rPr>
          <w:rFonts w:eastAsia="Arial Unicode MS"/>
          <w:bCs/>
          <w:iCs/>
          <w:smallCaps/>
          <w:color w:val="000000"/>
          <w:szCs w:val="20"/>
          <w:lang/>
        </w:rPr>
        <w:t>closed and open systems.</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Pr>
          <w:rFonts w:eastAsia="Arial Unicode MS"/>
          <w:szCs w:val="20"/>
          <w:lang/>
        </w:rPr>
        <w:br w:type="page"/>
      </w:r>
      <w:r w:rsidRPr="00961967">
        <w:rPr>
          <w:rFonts w:eastAsia="Arial Unicode MS"/>
          <w:szCs w:val="20"/>
          <w:lang/>
        </w:rPr>
        <w:lastRenderedPageBreak/>
        <w:t>#T</w:t>
      </w:r>
    </w:p>
    <w:p w:rsidR="00BD5E08" w:rsidRPr="00961967" w:rsidRDefault="00BD5E08" w:rsidP="00BD5E08">
      <w:pPr>
        <w:widowControl w:val="0"/>
        <w:tabs>
          <w:tab w:val="clear" w:pos="284"/>
        </w:tabs>
        <w:suppressAutoHyphens/>
        <w:spacing w:line="100" w:lineRule="atLeast"/>
        <w:rPr>
          <w:rFonts w:eastAsia="Arial Unicode MS"/>
          <w:b/>
          <w:bCs/>
          <w:szCs w:val="20"/>
          <w:lang/>
        </w:rPr>
      </w:pPr>
    </w:p>
    <w:p w:rsidR="00BD5E08" w:rsidRPr="00961967" w:rsidRDefault="00BD5E08" w:rsidP="00BD5E08">
      <w:pPr>
        <w:widowControl w:val="0"/>
        <w:tabs>
          <w:tab w:val="clear" w:pos="284"/>
        </w:tabs>
        <w:suppressAutoHyphens/>
        <w:spacing w:line="100" w:lineRule="atLeast"/>
        <w:jc w:val="left"/>
        <w:rPr>
          <w:rFonts w:eastAsia="Arial Unicode MS"/>
          <w:bCs/>
          <w:color w:val="000000"/>
          <w:szCs w:val="20"/>
          <w:lang/>
        </w:rPr>
      </w:pPr>
      <w:r w:rsidRPr="00961967">
        <w:rPr>
          <w:rFonts w:eastAsia="Arial Unicode MS"/>
          <w:b/>
          <w:szCs w:val="20"/>
          <w:lang/>
        </w:rPr>
        <w:t> τ (</w:t>
      </w:r>
      <w:r w:rsidRPr="00961967">
        <w:rPr>
          <w:rFonts w:eastAsia="Arial Unicode MS"/>
          <w:b/>
          <w:i/>
          <w:szCs w:val="20"/>
          <w:lang/>
        </w:rPr>
        <w:t>tau</w:t>
      </w:r>
      <w:r w:rsidRPr="00961967">
        <w:rPr>
          <w:rFonts w:eastAsia="Arial Unicode MS"/>
          <w:b/>
          <w:szCs w:val="20"/>
          <w:lang/>
        </w:rPr>
        <w:t>) transform</w:t>
      </w:r>
      <w:r w:rsidRPr="00961967">
        <w:rPr>
          <w:rFonts w:eastAsia="Arial Unicode MS"/>
          <w:iCs/>
          <w:szCs w:val="20"/>
          <w:lang/>
        </w:rPr>
        <w:t xml:space="preserve">. See </w:t>
      </w:r>
      <w:r w:rsidRPr="00961967">
        <w:rPr>
          <w:rFonts w:ascii="m" w:eastAsia="Arial Unicode MS" w:hAnsi="m"/>
          <w:iCs/>
          <w:smallCaps/>
          <w:szCs w:val="20"/>
          <w:lang/>
        </w:rPr>
        <w:t>epistemological dialectic</w:t>
      </w:r>
      <w:r w:rsidRPr="00961967">
        <w:rPr>
          <w:rFonts w:eastAsia="Arial Unicode MS"/>
          <w:iCs/>
          <w:szCs w:val="20"/>
          <w:lang/>
        </w:rPr>
        <w:t>.</w:t>
      </w:r>
    </w:p>
    <w:p w:rsidR="00BD5E08" w:rsidRPr="00961967" w:rsidRDefault="00BD5E08" w:rsidP="00BD5E08">
      <w:pPr>
        <w:widowControl w:val="0"/>
        <w:tabs>
          <w:tab w:val="clear" w:pos="284"/>
        </w:tabs>
        <w:suppressAutoHyphens/>
        <w:spacing w:line="100" w:lineRule="atLeast"/>
        <w:rPr>
          <w:rFonts w:eastAsia="Arial Unicode MS"/>
          <w:b/>
          <w:bCs/>
          <w:szCs w:val="20"/>
          <w:lang/>
        </w:rPr>
      </w:pPr>
    </w:p>
    <w:p w:rsidR="00BD5E08" w:rsidRPr="00961967" w:rsidRDefault="00BD5E08" w:rsidP="00BD5E08">
      <w:pPr>
        <w:widowControl w:val="0"/>
        <w:tabs>
          <w:tab w:val="clear" w:pos="284"/>
        </w:tabs>
        <w:suppressAutoHyphens/>
        <w:spacing w:line="100" w:lineRule="atLeast"/>
        <w:rPr>
          <w:color w:val="000000"/>
          <w:szCs w:val="20"/>
          <w:lang/>
        </w:rPr>
      </w:pPr>
      <w:r w:rsidRPr="00961967">
        <w:rPr>
          <w:rFonts w:eastAsia="Arial Unicode MS"/>
          <w:b/>
          <w:bCs/>
          <w:szCs w:val="20"/>
          <w:lang/>
        </w:rPr>
        <w:t>table of opposition(s)</w:t>
      </w:r>
      <w:r w:rsidRPr="00961967">
        <w:rPr>
          <w:rFonts w:eastAsia="Arial Unicode MS"/>
          <w:bCs/>
          <w:szCs w:val="20"/>
          <w:lang/>
        </w:rPr>
        <w:t>.</w:t>
      </w:r>
      <w:r w:rsidRPr="00961967">
        <w:rPr>
          <w:rFonts w:eastAsia="Arial Unicode MS"/>
          <w:b/>
          <w:bCs/>
          <w:szCs w:val="20"/>
          <w:lang/>
        </w:rPr>
        <w:t xml:space="preserve"> </w:t>
      </w:r>
      <w:r w:rsidRPr="00961967">
        <w:rPr>
          <w:rFonts w:eastAsia="Arial Unicode MS"/>
          <w:szCs w:val="20"/>
          <w:lang/>
        </w:rPr>
        <w:t xml:space="preserve">In the traditional Table of Opposition, usually called the Square of Opposition (see any logic textbook), (1) </w:t>
      </w:r>
      <w:r w:rsidRPr="00961967">
        <w:rPr>
          <w:rFonts w:eastAsia="Arial Unicode MS"/>
          <w:i/>
          <w:iCs/>
          <w:szCs w:val="20"/>
          <w:lang/>
        </w:rPr>
        <w:t>both</w:t>
      </w:r>
      <w:r w:rsidRPr="00961967">
        <w:rPr>
          <w:rFonts w:eastAsia="Arial Unicode MS"/>
          <w:szCs w:val="20"/>
          <w:lang/>
        </w:rPr>
        <w:t xml:space="preserve"> </w:t>
      </w:r>
      <w:r w:rsidRPr="00961967">
        <w:rPr>
          <w:rFonts w:eastAsia="Arial Unicode MS"/>
          <w:i/>
          <w:iCs/>
          <w:szCs w:val="20"/>
          <w:lang/>
        </w:rPr>
        <w:t>e and –e</w:t>
      </w:r>
      <w:r w:rsidRPr="00961967">
        <w:rPr>
          <w:rFonts w:eastAsia="Arial Unicode MS"/>
          <w:szCs w:val="20"/>
          <w:lang/>
        </w:rPr>
        <w:t xml:space="preserve"> is ruled out by </w:t>
      </w:r>
      <w:r w:rsidRPr="00961967">
        <w:rPr>
          <w:rFonts w:eastAsia="Arial Unicode MS"/>
          <w:i/>
          <w:iCs/>
          <w:szCs w:val="20"/>
          <w:lang/>
        </w:rPr>
        <w:t xml:space="preserve">contraries </w:t>
      </w:r>
      <w:r w:rsidRPr="00961967">
        <w:rPr>
          <w:rFonts w:eastAsia="Arial Unicode MS"/>
          <w:szCs w:val="20"/>
          <w:lang/>
        </w:rPr>
        <w:t xml:space="preserve">(this is the </w:t>
      </w:r>
      <w:r w:rsidRPr="00961967">
        <w:rPr>
          <w:rFonts w:eastAsia="Arial Unicode MS"/>
          <w:i/>
          <w:iCs/>
          <w:szCs w:val="20"/>
          <w:lang/>
        </w:rPr>
        <w:t xml:space="preserve">law of </w:t>
      </w:r>
      <w:r w:rsidRPr="00961967">
        <w:rPr>
          <w:rFonts w:eastAsia="Arial Unicode MS"/>
          <w:szCs w:val="20"/>
          <w:lang/>
        </w:rPr>
        <w:t>(</w:t>
      </w:r>
      <w:r w:rsidRPr="00961967">
        <w:rPr>
          <w:rFonts w:eastAsia="Arial Unicode MS"/>
          <w:i/>
          <w:iCs/>
          <w:szCs w:val="20"/>
          <w:lang/>
        </w:rPr>
        <w:t>non-</w:t>
      </w:r>
      <w:r w:rsidRPr="00961967">
        <w:rPr>
          <w:rFonts w:eastAsia="Arial Unicode MS"/>
          <w:szCs w:val="20"/>
          <w:lang/>
        </w:rPr>
        <w:t>)</w:t>
      </w:r>
      <w:r w:rsidRPr="00961967">
        <w:rPr>
          <w:rFonts w:eastAsia="Arial Unicode MS"/>
          <w:i/>
          <w:iCs/>
          <w:szCs w:val="20"/>
          <w:lang/>
        </w:rPr>
        <w:t xml:space="preserve">contradiction </w:t>
      </w:r>
      <w:r w:rsidRPr="00961967">
        <w:rPr>
          <w:rFonts w:eastAsia="Arial Unicode MS"/>
          <w:szCs w:val="20"/>
          <w:lang/>
        </w:rPr>
        <w:t xml:space="preserve">or the mutual exclusion of opposites); (2) </w:t>
      </w:r>
      <w:r w:rsidRPr="00961967">
        <w:rPr>
          <w:rFonts w:eastAsia="Arial Unicode MS"/>
          <w:i/>
          <w:iCs/>
          <w:szCs w:val="20"/>
          <w:lang/>
        </w:rPr>
        <w:t>neither e nor –e</w:t>
      </w:r>
      <w:r w:rsidRPr="00961967">
        <w:rPr>
          <w:rFonts w:eastAsia="Arial Unicode MS"/>
          <w:szCs w:val="20"/>
          <w:lang/>
        </w:rPr>
        <w:t xml:space="preserve"> is ruled out by </w:t>
      </w:r>
      <w:r w:rsidRPr="00961967">
        <w:rPr>
          <w:rFonts w:eastAsia="Arial Unicode MS"/>
          <w:i/>
          <w:iCs/>
          <w:szCs w:val="20"/>
          <w:lang/>
        </w:rPr>
        <w:t>subcontraries</w:t>
      </w:r>
      <w:r w:rsidRPr="00961967">
        <w:rPr>
          <w:rFonts w:eastAsia="Arial Unicode MS"/>
          <w:szCs w:val="20"/>
          <w:lang/>
        </w:rPr>
        <w:t xml:space="preserve"> (this is the </w:t>
      </w:r>
      <w:r w:rsidRPr="00961967">
        <w:rPr>
          <w:rFonts w:eastAsia="Arial Unicode MS"/>
          <w:i/>
          <w:iCs/>
          <w:szCs w:val="20"/>
          <w:lang/>
        </w:rPr>
        <w:t>law of excluded middle</w:t>
      </w:r>
      <w:r w:rsidRPr="00961967">
        <w:rPr>
          <w:rFonts w:eastAsia="Arial Unicode MS"/>
          <w:szCs w:val="20"/>
          <w:lang/>
        </w:rPr>
        <w:t xml:space="preserve">); and (3) both (1) and (2) are ruled out by </w:t>
      </w:r>
      <w:r w:rsidRPr="00961967">
        <w:rPr>
          <w:rFonts w:eastAsia="Arial Unicode MS"/>
          <w:i/>
          <w:iCs/>
          <w:szCs w:val="20"/>
          <w:lang/>
        </w:rPr>
        <w:t>contradictories</w:t>
      </w:r>
      <w:r w:rsidRPr="00961967">
        <w:rPr>
          <w:rFonts w:eastAsia="Arial Unicode MS"/>
          <w:szCs w:val="20"/>
          <w:lang/>
        </w:rPr>
        <w:t xml:space="preserve">. These principles are at the heart of the </w:t>
      </w:r>
      <w:r w:rsidRPr="00961967">
        <w:rPr>
          <w:rFonts w:eastAsia="Arial Unicode MS"/>
          <w:smallCaps/>
          <w:szCs w:val="20"/>
          <w:lang/>
        </w:rPr>
        <w:t>analytical problematic</w:t>
      </w:r>
      <w:r w:rsidRPr="00961967">
        <w:rPr>
          <w:rFonts w:eastAsia="Arial Unicode MS"/>
          <w:szCs w:val="20"/>
          <w:lang/>
        </w:rPr>
        <w:t xml:space="preserve">. </w:t>
      </w:r>
      <w:r w:rsidRPr="00961967">
        <w:rPr>
          <w:rFonts w:eastAsia="Arial Unicode MS"/>
          <w:i/>
          <w:iCs/>
          <w:szCs w:val="20"/>
          <w:lang/>
        </w:rPr>
        <w:t>Dialectical opposites</w:t>
      </w:r>
      <w:r w:rsidRPr="00961967">
        <w:rPr>
          <w:rFonts w:eastAsia="Arial Unicode MS"/>
          <w:szCs w:val="20"/>
          <w:lang/>
        </w:rPr>
        <w:t>,</w:t>
      </w:r>
      <w:r w:rsidRPr="00961967">
        <w:rPr>
          <w:rFonts w:eastAsia="Arial Unicode MS"/>
          <w:i/>
          <w:iCs/>
          <w:szCs w:val="20"/>
          <w:lang/>
        </w:rPr>
        <w:t xml:space="preserve"> </w:t>
      </w:r>
      <w:r w:rsidRPr="00961967">
        <w:rPr>
          <w:rFonts w:eastAsia="Arial Unicode MS"/>
          <w:szCs w:val="20"/>
          <w:lang/>
        </w:rPr>
        <w:t>being distinct yet inseparable (i.e., sharing a structured causal ground),</w:t>
      </w:r>
      <w:r w:rsidRPr="00961967">
        <w:rPr>
          <w:rFonts w:eastAsia="Arial Unicode MS"/>
          <w:i/>
          <w:iCs/>
          <w:szCs w:val="20"/>
          <w:lang/>
        </w:rPr>
        <w:t xml:space="preserve"> </w:t>
      </w:r>
      <w:r w:rsidRPr="00961967">
        <w:rPr>
          <w:rFonts w:eastAsia="Arial Unicode MS"/>
          <w:szCs w:val="20"/>
          <w:lang/>
        </w:rPr>
        <w:t xml:space="preserve">permit both (1) and (2), over a stretch of time at the level of the actual in Hegel and his </w:t>
      </w:r>
      <w:r w:rsidRPr="00961967">
        <w:rPr>
          <w:rFonts w:eastAsia="Arial Unicode MS"/>
          <w:smallCaps/>
          <w:szCs w:val="20"/>
          <w:lang/>
        </w:rPr>
        <w:t>epistemological dialectic,</w:t>
      </w:r>
      <w:r w:rsidRPr="00961967">
        <w:rPr>
          <w:rFonts w:eastAsia="Arial Unicode MS"/>
          <w:szCs w:val="20"/>
          <w:lang/>
        </w:rPr>
        <w:t xml:space="preserve"> and simultaneously at different ontological levels in Marx and Bhaskar or any depth-open realism, thereby completing the traditional Table in that there is no combination of opposites it then does not permit, and demonstrating that change is ‘ontologically oppositional’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241). Hegel completes the Table by </w:t>
      </w:r>
      <w:r w:rsidRPr="00961967">
        <w:rPr>
          <w:rFonts w:eastAsia="Arial Unicode MS"/>
          <w:smallCaps/>
          <w:szCs w:val="20"/>
          <w:lang/>
        </w:rPr>
        <w:t>dialectical argument</w:t>
      </w:r>
      <w:r w:rsidRPr="00961967">
        <w:rPr>
          <w:rFonts w:eastAsia="Arial Unicode MS"/>
          <w:szCs w:val="20"/>
          <w:lang/>
        </w:rPr>
        <w:t xml:space="preserve"> ‘in the mode of distanciated time’ (cf. </w:t>
      </w:r>
      <w:r w:rsidRPr="00961967">
        <w:rPr>
          <w:rFonts w:eastAsia="Arial Unicode MS"/>
          <w:smallCaps/>
          <w:szCs w:val="20"/>
          <w:lang/>
        </w:rPr>
        <w:t xml:space="preserve">negation of the negation, </w:t>
      </w:r>
      <w:r w:rsidRPr="00961967">
        <w:rPr>
          <w:rFonts w:eastAsia="Arial Unicode MS"/>
          <w:szCs w:val="20"/>
          <w:lang/>
        </w:rPr>
        <w:t>the coincidence of identity and change, and the non-</w:t>
      </w:r>
      <w:r w:rsidRPr="00961967">
        <w:rPr>
          <w:rFonts w:eastAsia="Arial Unicode MS"/>
          <w:smallCaps/>
          <w:szCs w:val="20"/>
          <w:lang/>
        </w:rPr>
        <w:t>valent</w:t>
      </w:r>
      <w:r w:rsidRPr="00961967">
        <w:rPr>
          <w:rFonts w:eastAsia="Arial Unicode MS"/>
          <w:szCs w:val="20"/>
          <w:lang/>
        </w:rPr>
        <w:t xml:space="preserve"> response to [1]), Marx by dialectical argument and explanation ‘in the mode of ontological stratification’ (cf. </w:t>
      </w:r>
      <w:r w:rsidRPr="00961967">
        <w:rPr>
          <w:rFonts w:eastAsia="Arial Unicode MS"/>
          <w:smallCaps/>
          <w:szCs w:val="20"/>
          <w:lang/>
        </w:rPr>
        <w:t xml:space="preserve">dialectical antagonists, </w:t>
      </w:r>
      <w:r w:rsidRPr="00961967">
        <w:rPr>
          <w:rFonts w:eastAsia="Arial Unicode MS"/>
          <w:szCs w:val="20"/>
          <w:lang/>
        </w:rPr>
        <w:t xml:space="preserve">and the coincidence of identity and difference in dispositional, rhythmic and constellational </w:t>
      </w:r>
      <w:r w:rsidRPr="00961967">
        <w:rPr>
          <w:rFonts w:eastAsia="Arial Unicode MS"/>
          <w:smallCaps/>
          <w:szCs w:val="20"/>
          <w:lang/>
        </w:rPr>
        <w:t>identity</w:t>
      </w:r>
      <w:r w:rsidRPr="00961967">
        <w:rPr>
          <w:rFonts w:eastAsia="Arial Unicode MS"/>
          <w:szCs w:val="20"/>
          <w:lang/>
        </w:rPr>
        <w:t>)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80n). In Hegel, ‘positive contraries (actual and present) become negative subcontraries (actual and absent)’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80), co-existent in the sublating concept (cf., e.g., rationalism and empiricism as sublated within transcendental realism). On depth-open realism, when two or more tendencies counteract each other but nevertheless co-determine a result they are at once real presences (transfactually efficacious) and actual absences (not manifest or ‘realised’). Insofar as they are tendentially opposed, they are simultaneously (or constitute a unity of) (1) positive contraries at the level of the real (both present)</w:t>
      </w:r>
      <w:r w:rsidRPr="00961967">
        <w:rPr>
          <w:rFonts w:eastAsia="Arial Unicode MS"/>
          <w:caps/>
          <w:szCs w:val="20"/>
          <w:lang/>
        </w:rPr>
        <w:t>:</w:t>
      </w:r>
      <w:r w:rsidRPr="00961967">
        <w:rPr>
          <w:rFonts w:eastAsia="Arial Unicode MS"/>
          <w:szCs w:val="20"/>
          <w:lang/>
        </w:rPr>
        <w:t xml:space="preserve"> </w:t>
      </w:r>
      <w:r w:rsidRPr="00961967">
        <w:rPr>
          <w:rFonts w:eastAsia="Arial Unicode MS"/>
          <w:i/>
          <w:iCs/>
          <w:szCs w:val="20"/>
          <w:lang/>
        </w:rPr>
        <w:t>+</w:t>
      </w:r>
      <w:r w:rsidRPr="00961967">
        <w:rPr>
          <w:rFonts w:eastAsia="Arial Unicode MS"/>
          <w:szCs w:val="20"/>
          <w:lang/>
        </w:rPr>
        <w:t>(</w:t>
      </w:r>
      <w:r w:rsidRPr="00961967">
        <w:rPr>
          <w:rFonts w:eastAsia="Arial Unicode MS"/>
          <w:i/>
          <w:iCs/>
          <w:szCs w:val="20"/>
          <w:lang/>
        </w:rPr>
        <w:t>both e and –e</w:t>
      </w:r>
      <w:r w:rsidRPr="00961967">
        <w:rPr>
          <w:rFonts w:eastAsia="Arial Unicode MS"/>
          <w:szCs w:val="20"/>
          <w:lang/>
        </w:rPr>
        <w:t>); and (2) negative subcontraries at the level of the actual (both absent)</w:t>
      </w:r>
      <w:r w:rsidRPr="00961967">
        <w:rPr>
          <w:rFonts w:eastAsia="Arial Unicode MS"/>
          <w:caps/>
          <w:szCs w:val="20"/>
          <w:lang/>
        </w:rPr>
        <w:t>:</w:t>
      </w:r>
      <w:r w:rsidRPr="00961967">
        <w:rPr>
          <w:rFonts w:eastAsia="Arial Unicode MS"/>
          <w:szCs w:val="20"/>
          <w:lang/>
        </w:rPr>
        <w:t xml:space="preserve"> –(</w:t>
      </w:r>
      <w:r w:rsidRPr="00961967">
        <w:rPr>
          <w:rFonts w:eastAsia="Arial Unicode MS"/>
          <w:i/>
          <w:iCs/>
          <w:szCs w:val="20"/>
          <w:lang/>
        </w:rPr>
        <w:t>neither e nor –e</w:t>
      </w:r>
      <w:r w:rsidRPr="00961967">
        <w:rPr>
          <w:rFonts w:eastAsia="Arial Unicode MS"/>
          <w:szCs w:val="20"/>
          <w:lang/>
        </w:rPr>
        <w:t xml:space="preserve">). </w:t>
      </w:r>
      <w:r w:rsidRPr="00961967">
        <w:rPr>
          <w:color w:val="000000"/>
          <w:szCs w:val="20"/>
          <w:lang/>
        </w:rPr>
        <w:t xml:space="preserve">Both approaches exemplify the </w:t>
      </w:r>
      <w:r w:rsidRPr="00961967">
        <w:rPr>
          <w:smallCaps/>
          <w:color w:val="000000"/>
          <w:szCs w:val="20"/>
          <w:lang/>
        </w:rPr>
        <w:t>dialectics of co-presence</w:t>
      </w:r>
      <w:r w:rsidRPr="00961967">
        <w:rPr>
          <w:color w:val="000000"/>
          <w:szCs w:val="20"/>
          <w:lang/>
        </w:rPr>
        <w:t xml:space="preserve"> or co-inclusion of absence and presence, and are fundamental modes of procedure in </w:t>
      </w:r>
      <w:r w:rsidRPr="00961967">
        <w:rPr>
          <w:smallCaps/>
          <w:color w:val="000000"/>
          <w:szCs w:val="20"/>
          <w:lang/>
        </w:rPr>
        <w:t>critical realism’s</w:t>
      </w:r>
      <w:r w:rsidRPr="00961967">
        <w:rPr>
          <w:color w:val="000000"/>
          <w:szCs w:val="20"/>
          <w:lang/>
        </w:rPr>
        <w:t xml:space="preserve"> epistemological dialectic; however, in Hegel the positive contradiction is cancelled to reinstate identity, though not forgotten: it is retained in a cumulative memory store as a </w:t>
      </w:r>
      <w:r w:rsidRPr="00961967">
        <w:rPr>
          <w:i/>
          <w:iCs/>
          <w:smallCaps/>
          <w:color w:val="000000"/>
          <w:szCs w:val="20"/>
          <w:lang/>
        </w:rPr>
        <w:t>negative presence</w:t>
      </w:r>
      <w:r w:rsidRPr="00961967">
        <w:rPr>
          <w:color w:val="000000"/>
          <w:szCs w:val="20"/>
          <w:lang/>
        </w:rPr>
        <w:t xml:space="preserve"> ‘(but not </w:t>
      </w:r>
      <w:r w:rsidRPr="00961967">
        <w:rPr>
          <w:i/>
          <w:iCs/>
          <w:color w:val="000000"/>
          <w:szCs w:val="20"/>
          <w:lang/>
        </w:rPr>
        <w:t>positive absence</w:t>
      </w:r>
      <w:r w:rsidRPr="00961967">
        <w:rPr>
          <w:color w:val="000000"/>
          <w:szCs w:val="20"/>
          <w:lang/>
        </w:rPr>
        <w:t xml:space="preserve"> – real negation)’ (</w:t>
      </w:r>
      <w:r w:rsidRPr="00961967">
        <w:rPr>
          <w:i/>
          <w:iCs/>
          <w:caps/>
          <w:color w:val="000000"/>
          <w:szCs w:val="20"/>
          <w:lang/>
        </w:rPr>
        <w:t>d</w:t>
      </w:r>
      <w:r w:rsidRPr="00961967">
        <w:rPr>
          <w:iCs/>
          <w:caps/>
          <w:color w:val="000000"/>
          <w:szCs w:val="20"/>
          <w:lang/>
        </w:rPr>
        <w:t>:</w:t>
      </w:r>
      <w:r w:rsidRPr="00961967">
        <w:rPr>
          <w:i/>
          <w:iCs/>
          <w:caps/>
          <w:color w:val="000000"/>
          <w:szCs w:val="20"/>
          <w:lang/>
        </w:rPr>
        <w:t xml:space="preserve"> </w:t>
      </w:r>
      <w:r w:rsidRPr="00961967">
        <w:rPr>
          <w:color w:val="000000"/>
          <w:szCs w:val="20"/>
          <w:lang/>
        </w:rPr>
        <w:t xml:space="preserve">33, e.a.), whereas Marx and Bhaskar hold out the prospect of its real negation in the transformative praxis of the epistemological dialectic and/or, if it is rooted in social contradiction, </w:t>
      </w:r>
      <w:r w:rsidRPr="00961967">
        <w:rPr>
          <w:smallCaps/>
          <w:color w:val="000000"/>
          <w:szCs w:val="20"/>
          <w:lang/>
        </w:rPr>
        <w:t>emancipatory axiology</w:t>
      </w:r>
      <w:r w:rsidRPr="00961967">
        <w:rPr>
          <w:color w:val="000000"/>
          <w:szCs w:val="20"/>
          <w:lang/>
        </w:rPr>
        <w:t xml:space="preserve">. Combining the two approaches in </w:t>
      </w:r>
      <w:r w:rsidRPr="00961967">
        <w:rPr>
          <w:caps/>
          <w:color w:val="000000"/>
          <w:szCs w:val="20"/>
          <w:lang/>
        </w:rPr>
        <w:t>cr</w:t>
      </w:r>
      <w:r w:rsidRPr="00961967">
        <w:rPr>
          <w:color w:val="000000"/>
          <w:szCs w:val="20"/>
          <w:lang/>
        </w:rPr>
        <w:t xml:space="preserve"> unites the two key </w:t>
      </w:r>
      <w:r w:rsidRPr="00961967">
        <w:rPr>
          <w:smallCaps/>
          <w:color w:val="000000"/>
          <w:szCs w:val="20"/>
          <w:lang/>
        </w:rPr>
        <w:t>problems</w:t>
      </w:r>
      <w:r w:rsidRPr="00961967">
        <w:rPr>
          <w:color w:val="000000"/>
          <w:szCs w:val="20"/>
          <w:lang/>
        </w:rPr>
        <w:t xml:space="preserve"> of philosophy at </w:t>
      </w:r>
      <w:r w:rsidRPr="00961967">
        <w:rPr>
          <w:caps/>
          <w:color w:val="000000"/>
          <w:szCs w:val="20"/>
          <w:lang/>
        </w:rPr>
        <w:t>2E</w:t>
      </w:r>
      <w:r w:rsidRPr="00961967">
        <w:rPr>
          <w:color w:val="000000"/>
          <w:szCs w:val="20"/>
          <w:lang/>
        </w:rPr>
        <w:t xml:space="preserve"> and their resolution, the problem of opposition and the problem of change. ‘It is of course the notion of negative subcontraries, turning on the concept of reference to absence {</w:t>
      </w:r>
      <w:r w:rsidRPr="00961967">
        <w:rPr>
          <w:smallCaps/>
          <w:color w:val="000000"/>
          <w:szCs w:val="20"/>
          <w:lang/>
        </w:rPr>
        <w:t>negative referral</w:t>
      </w:r>
      <w:r w:rsidRPr="00961967">
        <w:rPr>
          <w:color w:val="000000"/>
          <w:szCs w:val="20"/>
          <w:lang/>
        </w:rPr>
        <w:t xml:space="preserve">}, and hence the critique of </w:t>
      </w:r>
      <w:r w:rsidRPr="00961967">
        <w:rPr>
          <w:smallCaps/>
          <w:color w:val="000000"/>
          <w:szCs w:val="20"/>
          <w:lang/>
        </w:rPr>
        <w:t>ontological</w:t>
      </w:r>
      <w:r w:rsidRPr="00961967">
        <w:rPr>
          <w:caps/>
          <w:color w:val="000000"/>
          <w:szCs w:val="20"/>
          <w:lang/>
        </w:rPr>
        <w:t xml:space="preserve"> </w:t>
      </w:r>
      <w:r w:rsidRPr="00961967">
        <w:rPr>
          <w:smallCaps/>
          <w:color w:val="000000"/>
          <w:szCs w:val="20"/>
          <w:lang/>
        </w:rPr>
        <w:t>monovalence</w:t>
      </w:r>
      <w:r w:rsidRPr="00961967">
        <w:rPr>
          <w:color w:val="000000"/>
          <w:szCs w:val="20"/>
          <w:lang/>
        </w:rPr>
        <w:t>, which allows the dialectical completion of the table of opposition’ (</w:t>
      </w:r>
      <w:r w:rsidRPr="00961967">
        <w:rPr>
          <w:i/>
          <w:caps/>
          <w:color w:val="000000"/>
          <w:szCs w:val="20"/>
          <w:lang/>
        </w:rPr>
        <w:t>P</w:t>
      </w:r>
      <w:r w:rsidRPr="00961967">
        <w:rPr>
          <w:caps/>
          <w:color w:val="000000"/>
          <w:szCs w:val="20"/>
          <w:lang/>
        </w:rPr>
        <w:t>:</w:t>
      </w:r>
      <w:r w:rsidRPr="00961967">
        <w:rPr>
          <w:color w:val="000000"/>
          <w:szCs w:val="20"/>
          <w:lang/>
        </w:rPr>
        <w:t xml:space="preserve"> 80n).</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color w:val="000000"/>
          <w:szCs w:val="20"/>
          <w:lang/>
        </w:rPr>
        <w:t>tacit knowledge</w:t>
      </w:r>
      <w:r w:rsidRPr="00961967">
        <w:rPr>
          <w:rFonts w:eastAsia="Arial Unicode MS"/>
          <w:color w:val="000000"/>
          <w:szCs w:val="20"/>
          <w:lang/>
        </w:rPr>
        <w:t xml:space="preserve">. See </w:t>
      </w:r>
      <w:r w:rsidRPr="00961967">
        <w:rPr>
          <w:rFonts w:eastAsia="Arial Unicode MS"/>
          <w:smallCaps/>
          <w:color w:val="000000"/>
          <w:szCs w:val="20"/>
          <w:lang/>
        </w:rPr>
        <w:t>consciousness, hermeneutics.</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taxa, taxonomy</w:t>
      </w:r>
      <w:r w:rsidRPr="00961967">
        <w:rPr>
          <w:rFonts w:eastAsia="Arial Unicode MS"/>
          <w:color w:val="000000"/>
          <w:szCs w:val="20"/>
          <w:lang/>
        </w:rPr>
        <w:t xml:space="preserve">. See </w:t>
      </w:r>
      <w:r w:rsidRPr="00961967">
        <w:rPr>
          <w:rFonts w:eastAsia="Arial Unicode MS"/>
          <w:smallCaps/>
          <w:color w:val="000000"/>
          <w:szCs w:val="20"/>
          <w:lang/>
        </w:rPr>
        <w:t>explanation, natural kind, universals.</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aps/>
          <w:color w:val="000000"/>
          <w:szCs w:val="20"/>
          <w:lang/>
        </w:rPr>
        <w:t>tdcr</w:t>
      </w:r>
      <w:r w:rsidRPr="00961967">
        <w:rPr>
          <w:rFonts w:eastAsia="Arial Unicode MS"/>
          <w:color w:val="000000"/>
          <w:szCs w:val="20"/>
          <w:lang/>
        </w:rPr>
        <w:t>. See</w:t>
      </w:r>
      <w:r w:rsidRPr="00961967">
        <w:rPr>
          <w:rFonts w:eastAsia="Arial Unicode MS"/>
          <w:smallCaps/>
          <w:color w:val="000000"/>
          <w:szCs w:val="20"/>
          <w:lang/>
        </w:rPr>
        <w:t xml:space="preserve"> meta-Reality.</w:t>
      </w: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technical rationality</w:t>
      </w:r>
      <w:r w:rsidRPr="00961967">
        <w:rPr>
          <w:rFonts w:eastAsia="Arial Unicode MS"/>
          <w:bCs/>
          <w:szCs w:val="20"/>
          <w:lang/>
        </w:rPr>
        <w:t xml:space="preserve">. See </w:t>
      </w:r>
      <w:r w:rsidRPr="00961967">
        <w:rPr>
          <w:rFonts w:eastAsia="Arial Unicode MS"/>
          <w:smallCaps/>
          <w:szCs w:val="20"/>
          <w:lang/>
        </w:rPr>
        <w:t>rationality.</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t</w:t>
      </w:r>
      <w:r w:rsidRPr="00961967">
        <w:rPr>
          <w:rFonts w:eastAsia="Arial Unicode MS"/>
          <w:b/>
          <w:szCs w:val="20"/>
          <w:lang/>
        </w:rPr>
        <w:t>echnology</w:t>
      </w:r>
      <w:r w:rsidRPr="00961967">
        <w:rPr>
          <w:rFonts w:eastAsia="Arial Unicode MS"/>
          <w:szCs w:val="20"/>
          <w:lang/>
        </w:rPr>
        <w:t>.</w:t>
      </w:r>
      <w:r w:rsidRPr="00961967">
        <w:rPr>
          <w:rFonts w:eastAsia="Arial Unicode MS"/>
          <w:b/>
          <w:szCs w:val="20"/>
          <w:lang/>
        </w:rPr>
        <w:t xml:space="preserve"> </w:t>
      </w:r>
      <w:r w:rsidRPr="00961967">
        <w:rPr>
          <w:rFonts w:eastAsia="Arial Unicode MS"/>
          <w:szCs w:val="20"/>
          <w:lang/>
        </w:rPr>
        <w:t xml:space="preserve">The etymological roots of the term technology lie in Gr. </w:t>
      </w:r>
      <w:r w:rsidRPr="00961967">
        <w:rPr>
          <w:rFonts w:eastAsia="Arial Unicode MS"/>
          <w:i/>
          <w:szCs w:val="20"/>
          <w:lang/>
        </w:rPr>
        <w:t>techn</w:t>
      </w:r>
      <w:r w:rsidRPr="00961967">
        <w:rPr>
          <w:rFonts w:eastAsia="Arial Unicode MS"/>
          <w:i/>
          <w:iCs/>
          <w:szCs w:val="20"/>
          <w:lang/>
        </w:rPr>
        <w:t>ē</w:t>
      </w:r>
      <w:r w:rsidRPr="00961967">
        <w:rPr>
          <w:rFonts w:eastAsia="Arial Unicode MS"/>
          <w:szCs w:val="20"/>
          <w:lang/>
        </w:rPr>
        <w:t xml:space="preserve"> and </w:t>
      </w:r>
      <w:r w:rsidRPr="00961967">
        <w:rPr>
          <w:rFonts w:eastAsia="Arial Unicode MS"/>
          <w:i/>
          <w:szCs w:val="20"/>
          <w:lang/>
        </w:rPr>
        <w:t xml:space="preserve">logos, </w:t>
      </w:r>
      <w:r w:rsidRPr="00961967">
        <w:rPr>
          <w:rFonts w:eastAsia="Arial Unicode MS"/>
          <w:szCs w:val="20"/>
          <w:lang/>
        </w:rPr>
        <w:t xml:space="preserve">meaning, roughly, the principles of craft or skill. However, in modern times it tends to refer to some part of the process whereby, in the production of useful things, ideas, values and social relations become concretised in material artefacts in such ways as to have important implications for social life. The different definitions which currently abound result in part from this tendency to focus on just one or other aspect of the process, e.g., on the technical artefact, technical activity, technical knowledge or the process of concretisation (Mitcham 1994, Winner 1977). Competing accounts of technology also result from the extent to which </w:t>
      </w:r>
      <w:r w:rsidRPr="00961967">
        <w:rPr>
          <w:rFonts w:eastAsia="Arial Unicode MS"/>
          <w:i/>
          <w:szCs w:val="20"/>
          <w:lang/>
        </w:rPr>
        <w:t>technical</w:t>
      </w:r>
      <w:r w:rsidRPr="00961967">
        <w:rPr>
          <w:rFonts w:eastAsia="Arial Unicode MS"/>
          <w:szCs w:val="20"/>
          <w:lang/>
        </w:rPr>
        <w:t xml:space="preserve"> artefacts are distinguished from other kinds of artefact such as art, food, toys, institutions, etc. Contrasting disciplinary approaches to the study of technology can also be seen to focus on one aspect or another of this process. For example, philosophers of technology (e.g., Heidegger, Ellul, Mumford, Borgmann) have tended to focus on </w:t>
      </w:r>
      <w:r w:rsidRPr="00961967">
        <w:rPr>
          <w:rFonts w:eastAsia="Arial Unicode MS"/>
          <w:i/>
          <w:szCs w:val="20"/>
          <w:lang/>
        </w:rPr>
        <w:t>implications</w:t>
      </w:r>
      <w:r w:rsidRPr="00961967">
        <w:rPr>
          <w:rFonts w:eastAsia="Arial Unicode MS"/>
          <w:szCs w:val="20"/>
          <w:lang/>
        </w:rPr>
        <w:t xml:space="preserve"> – specifically, on the degree to which technology’s growing role in everyday life is responsible for the more dystopian features of modernity. In contrast, the more constructivist sociologists and historians of technology (e.g., Pinch, Bijker, Collins) have been more concerned with the </w:t>
      </w:r>
      <w:r w:rsidRPr="00961967">
        <w:rPr>
          <w:rFonts w:eastAsia="Arial Unicode MS"/>
          <w:i/>
          <w:szCs w:val="20"/>
          <w:lang/>
        </w:rPr>
        <w:t>concretising</w:t>
      </w:r>
      <w:r w:rsidRPr="00961967">
        <w:rPr>
          <w:rFonts w:eastAsia="Arial Unicode MS"/>
          <w:szCs w:val="20"/>
          <w:lang/>
        </w:rPr>
        <w:t xml:space="preserve"> aspect of the process.</w:t>
      </w:r>
      <w:r w:rsidRPr="00961967">
        <w:rPr>
          <w:rFonts w:eastAsia="Arial Unicode MS"/>
          <w:i/>
          <w:szCs w:val="20"/>
          <w:lang/>
        </w:rPr>
        <w:t xml:space="preserve"> </w:t>
      </w:r>
      <w:r w:rsidRPr="00961967">
        <w:rPr>
          <w:rFonts w:eastAsia="Arial Unicode MS"/>
          <w:szCs w:val="20"/>
          <w:lang/>
        </w:rPr>
        <w:t xml:space="preserve">More specifically, they have been concerned with documenting both </w:t>
      </w:r>
      <w:r w:rsidRPr="00961967">
        <w:rPr>
          <w:rFonts w:eastAsia="Arial Unicode MS"/>
          <w:i/>
          <w:szCs w:val="20"/>
          <w:lang/>
        </w:rPr>
        <w:t>how</w:t>
      </w:r>
      <w:r w:rsidRPr="00961967">
        <w:rPr>
          <w:rFonts w:eastAsia="Arial Unicode MS"/>
          <w:szCs w:val="20"/>
          <w:lang/>
        </w:rPr>
        <w:t xml:space="preserve"> particular technologies come into being through a process of social negotiation, conflict resolution, etc., and </w:t>
      </w:r>
      <w:r w:rsidRPr="00961967">
        <w:rPr>
          <w:rFonts w:eastAsia="Arial Unicode MS"/>
          <w:i/>
          <w:szCs w:val="20"/>
          <w:lang/>
        </w:rPr>
        <w:t>which</w:t>
      </w:r>
      <w:r w:rsidRPr="00961967">
        <w:rPr>
          <w:rFonts w:eastAsia="Arial Unicode MS"/>
          <w:szCs w:val="20"/>
          <w:lang/>
        </w:rPr>
        <w:t xml:space="preserve"> ideas, values and social relations become concretised in particular artefacts.</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Little discussion of technology exists in the CR literature. This is surprising not only because technology is such a central category in the study of society and social change, but because CR would seem to have much to contribute to </w:t>
      </w:r>
      <w:r w:rsidRPr="00961967">
        <w:rPr>
          <w:rFonts w:eastAsia="Arial Unicode MS"/>
          <w:szCs w:val="20"/>
          <w:lang/>
        </w:rPr>
        <w:lastRenderedPageBreak/>
        <w:t xml:space="preserve">current debate. For example, the technology literature has found it difficult to avoid the (familiar) errors of determinism and voluntarism. A concern with the revolutionary or disruptive impact of new technology has tended to encourage a deterministic treatment of technical change in which ‘the social’ is not an essential feature of technology itself – technology becomes social only in and through the uses to which it is put. In response, more constructivist contributions have emphasised the contingent nature of technical change and the irreducibly social nature of not only technology’s use, but also its design content and implications, i.e., its very constitution. However, the strong constructivist position, in which technology is treated as a purely social phenomenon, is then unable to explain why technology can have the distinctive and dramatic effects on the social world that motivate technological determinist accounts. Moreover, even where ‘dual’ conceptions of technology have been advanced, the actual differences between the natural and social domains, upon which such conceptions must ultimately be grounded, have been bracketed (under the influence of the sociology of scientific knowledge ‘symmetries’) leaving it difficult to ask any general questions about the nature of technology. The social ontology of CR has much to offer this apparent impasse. An account of technology, couched in terms of the </w:t>
      </w:r>
      <w:r w:rsidRPr="00961967">
        <w:rPr>
          <w:rFonts w:eastAsia="Arial Unicode MS"/>
          <w:caps/>
          <w:szCs w:val="20"/>
          <w:lang/>
        </w:rPr>
        <w:t>tmsa</w:t>
      </w:r>
      <w:r w:rsidRPr="00961967">
        <w:rPr>
          <w:rFonts w:eastAsia="Arial Unicode MS"/>
          <w:szCs w:val="20"/>
          <w:lang/>
        </w:rPr>
        <w:t xml:space="preserve"> (which has of course been particularly successful in transcending the determinism/voluntarism debate elsewhere in social science), that theorises the relationship between human agents and material artefacts in a similar manner to that elaborated in the </w:t>
      </w:r>
      <w:r w:rsidRPr="00961967">
        <w:rPr>
          <w:rFonts w:eastAsia="Arial Unicode MS"/>
          <w:caps/>
          <w:szCs w:val="20"/>
          <w:lang/>
        </w:rPr>
        <w:t>tmsa</w:t>
      </w:r>
      <w:r w:rsidRPr="00961967">
        <w:rPr>
          <w:rFonts w:eastAsia="Arial Unicode MS"/>
          <w:szCs w:val="20"/>
          <w:lang/>
        </w:rPr>
        <w:t xml:space="preserve"> between human agents and social structure, provides a non-deterministic, irreducibly social and relational account of technology in which the differences between the natural and social components of technology are centre stage (see C. Lawson 2005 for a development of these arguments).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Extending the social ontology of CR to provide an account of technology would seem to offer various opportunities for future research. For example, the conceptualisation (and grounding) of technology as relational, would seem to offer the basis for a novel definition of technology itself. All artefacts are relational in some sense. But social relations are more important to the causal powers of some objects than of others (e.g., they are more essential to social objects such as identity cards than technical objects such as hammers). Thus technology could perhaps be distinguished by its reference to that subset of (irreducibly relational) artefacts that are not </w:t>
      </w:r>
      <w:r w:rsidRPr="00961967">
        <w:rPr>
          <w:rFonts w:eastAsia="Arial Unicode MS"/>
          <w:i/>
          <w:szCs w:val="20"/>
          <w:lang/>
        </w:rPr>
        <w:t>essentially</w:t>
      </w:r>
      <w:r w:rsidRPr="00961967">
        <w:rPr>
          <w:rFonts w:eastAsia="Arial Unicode MS"/>
          <w:szCs w:val="20"/>
          <w:lang/>
        </w:rPr>
        <w:t xml:space="preserve"> relational. In addition, it may prove helpful to recast much of the existing literature on </w:t>
      </w:r>
      <w:r w:rsidRPr="00961967">
        <w:rPr>
          <w:rFonts w:eastAsia="Arial Unicode MS"/>
          <w:i/>
          <w:smallCaps/>
          <w:szCs w:val="20"/>
          <w:lang/>
        </w:rPr>
        <w:t>function</w:t>
      </w:r>
      <w:r w:rsidRPr="00961967">
        <w:rPr>
          <w:rFonts w:eastAsia="Arial Unicode MS"/>
          <w:szCs w:val="20"/>
          <w:lang/>
        </w:rPr>
        <w:t xml:space="preserve"> in terms of social relationships – indeed there may be scope for developing the idea of technology fetishism (where the relations constitutive of a material artefact are obscured not by price – as with commodity fetishism – but by function). Furthermore, the concept of </w:t>
      </w:r>
      <w:r w:rsidRPr="00961967">
        <w:rPr>
          <w:rFonts w:eastAsia="Arial Unicode MS"/>
          <w:smallCaps/>
          <w:szCs w:val="20"/>
          <w:lang/>
        </w:rPr>
        <w:t>absence</w:t>
      </w:r>
      <w:r w:rsidRPr="00961967">
        <w:rPr>
          <w:rFonts w:eastAsia="Arial Unicode MS"/>
          <w:szCs w:val="20"/>
          <w:lang/>
        </w:rPr>
        <w:t xml:space="preserve"> appears to play a central role in the dynamic of technological change, a theme yet to be explicitly developed. See also Collier 2003b: Ch. 6.</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Clive Lawson</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teleological explanation, teleological pull</w:t>
      </w:r>
      <w:r w:rsidRPr="00961967">
        <w:rPr>
          <w:rFonts w:eastAsia="Arial Unicode MS"/>
          <w:color w:val="000000"/>
          <w:szCs w:val="20"/>
          <w:lang/>
        </w:rPr>
        <w:t>. See</w:t>
      </w:r>
      <w:r w:rsidRPr="00961967">
        <w:rPr>
          <w:rFonts w:eastAsia="Arial Unicode MS"/>
          <w:smallCaps/>
          <w:color w:val="000000"/>
          <w:szCs w:val="20"/>
          <w:lang/>
        </w:rPr>
        <w:t xml:space="preserve"> agency, causes, colonialism, dialectical intelligibility, directionality, functional explanation, idealism, sublation, </w:t>
      </w:r>
      <w:r w:rsidRPr="00961967">
        <w:rPr>
          <w:rFonts w:eastAsia="Arial Unicode MS"/>
          <w:b/>
          <w:smallCaps/>
          <w:color w:val="000000"/>
          <w:szCs w:val="20"/>
          <w:lang/>
        </w:rPr>
        <w:t>teleology/teleonomy</w:t>
      </w:r>
      <w:r w:rsidRPr="00961967">
        <w:rPr>
          <w:rFonts w:eastAsia="Arial Unicode MS"/>
          <w:smallCap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teleonomic push, teleonomy</w:t>
      </w:r>
      <w:r w:rsidRPr="00961967">
        <w:rPr>
          <w:rFonts w:eastAsia="Arial Unicode MS"/>
          <w:color w:val="000000"/>
          <w:szCs w:val="20"/>
          <w:lang/>
        </w:rPr>
        <w:t xml:space="preserve">. See </w:t>
      </w:r>
      <w:r w:rsidRPr="00961967">
        <w:rPr>
          <w:rFonts w:eastAsia="Arial Unicode MS"/>
          <w:smallCaps/>
          <w:color w:val="000000"/>
          <w:szCs w:val="20"/>
          <w:lang/>
        </w:rPr>
        <w:t xml:space="preserve">directionality, functional explanation, </w:t>
      </w:r>
      <w:r w:rsidRPr="00961967">
        <w:rPr>
          <w:rFonts w:eastAsia="Arial Unicode MS"/>
          <w:b/>
          <w:smallCaps/>
          <w:color w:val="000000"/>
          <w:szCs w:val="20"/>
          <w:lang/>
        </w:rPr>
        <w:t>teleology/teleonomy</w:t>
      </w:r>
      <w:r w:rsidRPr="00961967">
        <w:rPr>
          <w:rFonts w:eastAsia="Arial Unicode MS"/>
          <w:smallCap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teleology</w:t>
      </w:r>
      <w:r w:rsidRPr="00961967">
        <w:rPr>
          <w:rFonts w:eastAsia="Arial Unicode MS"/>
          <w:bCs/>
          <w:color w:val="000000"/>
          <w:szCs w:val="20"/>
          <w:lang/>
        </w:rPr>
        <w:t>/</w:t>
      </w:r>
      <w:r w:rsidRPr="00961967">
        <w:rPr>
          <w:rFonts w:eastAsia="Arial Unicode MS"/>
          <w:b/>
          <w:bCs/>
          <w:color w:val="000000"/>
          <w:szCs w:val="20"/>
          <w:lang/>
        </w:rPr>
        <w:t xml:space="preserve">teleonomy </w:t>
      </w:r>
      <w:r w:rsidRPr="00961967">
        <w:rPr>
          <w:rFonts w:eastAsia="Arial Unicode MS"/>
          <w:color w:val="000000"/>
          <w:szCs w:val="20"/>
          <w:lang/>
        </w:rPr>
        <w:t xml:space="preserve">(f. Gr. </w:t>
      </w:r>
      <w:r w:rsidRPr="00961967">
        <w:rPr>
          <w:rFonts w:eastAsia="Arial Unicode MS"/>
          <w:i/>
          <w:iCs/>
          <w:color w:val="000000"/>
          <w:szCs w:val="20"/>
          <w:lang/>
        </w:rPr>
        <w:t>telos</w:t>
      </w:r>
      <w:r w:rsidRPr="00961967">
        <w:rPr>
          <w:rFonts w:eastAsia="Arial Unicode MS"/>
          <w:color w:val="000000"/>
          <w:szCs w:val="20"/>
          <w:lang/>
        </w:rPr>
        <w:t xml:space="preserve">, an end, purpose or objective, which in philosophical discourse sometimes contrasts with its Latin counterpart, </w:t>
      </w:r>
      <w:r w:rsidRPr="00961967">
        <w:rPr>
          <w:rFonts w:eastAsia="Arial Unicode MS"/>
          <w:i/>
          <w:iCs/>
          <w:color w:val="000000"/>
          <w:szCs w:val="20"/>
          <w:lang/>
        </w:rPr>
        <w:t>finis</w:t>
      </w:r>
      <w:r w:rsidRPr="00961967">
        <w:rPr>
          <w:rFonts w:eastAsia="Arial Unicode MS"/>
          <w:color w:val="000000"/>
          <w:szCs w:val="20"/>
          <w:lang/>
        </w:rPr>
        <w:t xml:space="preserve">, as an end that is implicit in the beginning by comparison with an end that has arrived [e.g., of a book, a life – i.e., death] + </w:t>
      </w:r>
      <w:r w:rsidRPr="00961967">
        <w:rPr>
          <w:rFonts w:eastAsia="Arial Unicode MS"/>
          <w:i/>
          <w:iCs/>
          <w:color w:val="000000"/>
          <w:szCs w:val="20"/>
          <w:lang/>
        </w:rPr>
        <w:t>logos</w:t>
      </w:r>
      <w:r w:rsidRPr="00961967">
        <w:rPr>
          <w:rFonts w:eastAsia="Arial Unicode MS"/>
          <w:color w:val="000000"/>
          <w:szCs w:val="20"/>
          <w:lang/>
        </w:rPr>
        <w:t xml:space="preserve"> and </w:t>
      </w:r>
      <w:r w:rsidRPr="00961967">
        <w:rPr>
          <w:rFonts w:eastAsia="Arial Unicode MS"/>
          <w:i/>
          <w:iCs/>
          <w:color w:val="000000"/>
          <w:szCs w:val="20"/>
          <w:lang/>
        </w:rPr>
        <w:t>nomos</w:t>
      </w:r>
      <w:r w:rsidRPr="00961967">
        <w:rPr>
          <w:rFonts w:eastAsia="Arial Unicode MS"/>
          <w:color w:val="000000"/>
          <w:szCs w:val="20"/>
          <w:lang/>
        </w:rPr>
        <w:t xml:space="preserve">, law, respectively; </w:t>
      </w:r>
      <w:r w:rsidRPr="00961967">
        <w:rPr>
          <w:rFonts w:eastAsia="Arial Unicode MS"/>
          <w:i/>
          <w:iCs/>
          <w:color w:val="000000"/>
          <w:szCs w:val="20"/>
          <w:lang/>
        </w:rPr>
        <w:t>nomos</w:t>
      </w:r>
      <w:r w:rsidRPr="00961967">
        <w:rPr>
          <w:rFonts w:eastAsia="Arial Unicode MS"/>
          <w:color w:val="000000"/>
          <w:szCs w:val="20"/>
          <w:lang/>
        </w:rPr>
        <w:t xml:space="preserve"> should be understood in </w:t>
      </w:r>
      <w:r w:rsidRPr="00961967">
        <w:rPr>
          <w:rFonts w:eastAsia="Arial Unicode MS"/>
          <w:caps/>
          <w:color w:val="000000"/>
          <w:szCs w:val="20"/>
          <w:lang/>
        </w:rPr>
        <w:t>cr</w:t>
      </w:r>
      <w:r w:rsidRPr="00961967">
        <w:rPr>
          <w:rFonts w:eastAsia="Arial Unicode MS"/>
          <w:color w:val="000000"/>
          <w:szCs w:val="20"/>
          <w:lang/>
        </w:rPr>
        <w:t xml:space="preserve"> contexts as causal law or mechanism). Taken together, the concepts refer to (1) the philosophical or theoretical doctrine that explains or describes anything in terms of purposes or goal-directedness (</w:t>
      </w:r>
      <w:r w:rsidRPr="00961967">
        <w:rPr>
          <w:rFonts w:eastAsia="Arial Unicode MS"/>
          <w:caps/>
          <w:color w:val="000000"/>
          <w:szCs w:val="20"/>
          <w:lang/>
        </w:rPr>
        <w:t>td</w:t>
      </w:r>
      <w:r w:rsidRPr="00961967">
        <w:rPr>
          <w:rFonts w:eastAsia="Arial Unicode MS"/>
          <w:color w:val="000000"/>
          <w:szCs w:val="20"/>
          <w:lang/>
        </w:rPr>
        <w:t>); and (2) the purposive or goal-directed process itself (</w:t>
      </w:r>
      <w:r w:rsidRPr="00961967">
        <w:rPr>
          <w:rFonts w:eastAsia="Arial Unicode MS"/>
          <w:caps/>
          <w:color w:val="000000"/>
          <w:szCs w:val="20"/>
          <w:lang/>
        </w:rPr>
        <w:t>id</w:t>
      </w:r>
      <w:r w:rsidRPr="00961967">
        <w:rPr>
          <w:rFonts w:eastAsia="Arial Unicode MS"/>
          <w:color w:val="000000"/>
          <w:szCs w:val="20"/>
          <w:lang/>
        </w:rPr>
        <w:t xml:space="preserve">). The process may range from the movement of the universe, to the evolution of life forms, to the </w:t>
      </w:r>
      <w:r w:rsidRPr="00961967">
        <w:rPr>
          <w:rFonts w:eastAsia="Arial Unicode MS"/>
          <w:smallCaps/>
          <w:color w:val="000000"/>
          <w:szCs w:val="20"/>
          <w:lang/>
        </w:rPr>
        <w:t>intentional</w:t>
      </w:r>
      <w:r w:rsidRPr="00961967">
        <w:rPr>
          <w:rFonts w:eastAsia="Arial Unicode MS"/>
          <w:color w:val="000000"/>
          <w:szCs w:val="20"/>
          <w:lang/>
        </w:rPr>
        <w:t xml:space="preserve"> activity of human and other animals, to the goal-directedness of a machine. Its driving or attracting force may be external to the cosmos, system, etc., (</w:t>
      </w:r>
      <w:r w:rsidRPr="00961967">
        <w:rPr>
          <w:rFonts w:eastAsia="Arial Unicode MS"/>
          <w:i/>
          <w:iCs/>
          <w:smallCaps/>
          <w:color w:val="000000"/>
          <w:szCs w:val="20"/>
          <w:lang/>
        </w:rPr>
        <w:t xml:space="preserve">transcendent </w:t>
      </w:r>
      <w:r w:rsidRPr="00961967">
        <w:rPr>
          <w:rFonts w:eastAsia="Arial Unicode MS"/>
          <w:i/>
          <w:iCs/>
          <w:color w:val="000000"/>
          <w:szCs w:val="20"/>
          <w:lang/>
        </w:rPr>
        <w:t>teleology</w:t>
      </w:r>
      <w:r w:rsidRPr="00961967">
        <w:rPr>
          <w:rFonts w:eastAsia="Arial Unicode MS"/>
          <w:iCs/>
          <w:color w:val="000000"/>
          <w:szCs w:val="20"/>
          <w:lang/>
        </w:rPr>
        <w:t>/</w:t>
      </w:r>
      <w:r w:rsidRPr="00961967">
        <w:rPr>
          <w:rFonts w:eastAsia="Arial Unicode MS"/>
          <w:i/>
          <w:iCs/>
          <w:color w:val="000000"/>
          <w:szCs w:val="20"/>
          <w:lang/>
        </w:rPr>
        <w:t>teleonomy</w:t>
      </w:r>
      <w:r w:rsidRPr="00961967">
        <w:rPr>
          <w:rFonts w:eastAsia="Arial Unicode MS"/>
          <w:color w:val="000000"/>
          <w:szCs w:val="20"/>
          <w:lang/>
        </w:rPr>
        <w:t xml:space="preserve">, e.g., Plato, about which </w:t>
      </w:r>
      <w:r w:rsidRPr="00961967">
        <w:rPr>
          <w:rFonts w:eastAsia="Arial Unicode MS"/>
          <w:caps/>
          <w:color w:val="000000"/>
          <w:szCs w:val="20"/>
          <w:lang/>
        </w:rPr>
        <w:t>cr</w:t>
      </w:r>
      <w:r w:rsidRPr="00961967">
        <w:rPr>
          <w:rFonts w:eastAsia="Arial Unicode MS"/>
          <w:color w:val="000000"/>
          <w:szCs w:val="20"/>
          <w:lang/>
        </w:rPr>
        <w:t xml:space="preserve"> is agnostic), or internal (</w:t>
      </w:r>
      <w:r w:rsidRPr="00961967">
        <w:rPr>
          <w:rFonts w:eastAsia="Arial Unicode MS"/>
          <w:i/>
          <w:iCs/>
          <w:smallCaps/>
          <w:color w:val="000000"/>
          <w:szCs w:val="20"/>
          <w:lang/>
        </w:rPr>
        <w:t>immanent</w:t>
      </w:r>
      <w:r w:rsidRPr="00961967">
        <w:rPr>
          <w:rFonts w:eastAsia="Arial Unicode MS"/>
          <w:i/>
          <w:iCs/>
          <w:color w:val="000000"/>
          <w:szCs w:val="20"/>
          <w:lang/>
        </w:rPr>
        <w:t xml:space="preserve"> teleology</w:t>
      </w:r>
      <w:r w:rsidRPr="00961967">
        <w:rPr>
          <w:rFonts w:eastAsia="Arial Unicode MS"/>
          <w:iCs/>
          <w:color w:val="000000"/>
          <w:szCs w:val="20"/>
          <w:lang/>
        </w:rPr>
        <w:t>/</w:t>
      </w:r>
      <w:r w:rsidRPr="00961967">
        <w:rPr>
          <w:rFonts w:eastAsia="Arial Unicode MS"/>
          <w:i/>
          <w:iCs/>
          <w:color w:val="000000"/>
          <w:szCs w:val="20"/>
          <w:lang/>
        </w:rPr>
        <w:t>teleonomy</w:t>
      </w:r>
      <w:r w:rsidRPr="00961967">
        <w:rPr>
          <w:rFonts w:eastAsia="Arial Unicode MS"/>
          <w:color w:val="000000"/>
          <w:szCs w:val="20"/>
          <w:lang/>
        </w:rPr>
        <w:t>, e.g., Aristotle, Hegel, Marx, Bhaskar).</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For </w:t>
      </w:r>
      <w:r w:rsidRPr="00961967">
        <w:rPr>
          <w:rFonts w:eastAsia="Arial Unicode MS"/>
          <w:caps/>
          <w:color w:val="000000"/>
          <w:szCs w:val="20"/>
          <w:lang/>
        </w:rPr>
        <w:t>cr</w:t>
      </w:r>
      <w:r w:rsidRPr="00961967">
        <w:rPr>
          <w:rFonts w:eastAsia="Arial Unicode MS"/>
          <w:color w:val="000000"/>
          <w:szCs w:val="20"/>
          <w:lang/>
        </w:rPr>
        <w:t xml:space="preserve">, both teleonomic and teleological processes are instances of real negation. In </w:t>
      </w:r>
      <w:r w:rsidRPr="00961967">
        <w:rPr>
          <w:rFonts w:eastAsia="Arial Unicode MS"/>
          <w:i/>
          <w:iCs/>
          <w:color w:val="000000"/>
          <w:szCs w:val="20"/>
          <w:lang/>
        </w:rPr>
        <w:t>teleonomy</w:t>
      </w:r>
      <w:r w:rsidRPr="00961967">
        <w:rPr>
          <w:rFonts w:eastAsia="Arial Unicode MS"/>
          <w:color w:val="000000"/>
          <w:szCs w:val="20"/>
          <w:lang/>
        </w:rPr>
        <w:t xml:space="preserve">, directional processes are driven ex ante, ‘from behind’, by what is implicit in them – by </w:t>
      </w:r>
      <w:r w:rsidRPr="00961967">
        <w:rPr>
          <w:rFonts w:eastAsia="Arial Unicode MS"/>
          <w:i/>
          <w:iCs/>
          <w:color w:val="000000"/>
          <w:szCs w:val="20"/>
          <w:lang/>
        </w:rPr>
        <w:t>teleonomic push</w:t>
      </w:r>
      <w:r w:rsidRPr="00961967">
        <w:rPr>
          <w:rFonts w:eastAsia="Arial Unicode MS"/>
          <w:color w:val="000000"/>
          <w:szCs w:val="20"/>
          <w:lang/>
        </w:rPr>
        <w:t xml:space="preserve">; whereas in (immanent) </w:t>
      </w:r>
      <w:r w:rsidRPr="00961967">
        <w:rPr>
          <w:rFonts w:eastAsia="Arial Unicode MS"/>
          <w:i/>
          <w:iCs/>
          <w:color w:val="000000"/>
          <w:szCs w:val="20"/>
          <w:lang/>
        </w:rPr>
        <w:t>teleology</w:t>
      </w:r>
      <w:r w:rsidRPr="00961967">
        <w:rPr>
          <w:rFonts w:eastAsia="Arial Unicode MS"/>
          <w:color w:val="000000"/>
          <w:szCs w:val="20"/>
          <w:lang/>
        </w:rPr>
        <w:t xml:space="preserve">, they are pulled ‘from in front’ by the aspiration to repair some lack or absence (e.g., in Bhaskar, the absence of the moral good for humankind) – by </w:t>
      </w:r>
      <w:r w:rsidRPr="00961967">
        <w:rPr>
          <w:rFonts w:eastAsia="Arial Unicode MS"/>
          <w:i/>
          <w:iCs/>
          <w:color w:val="000000"/>
          <w:szCs w:val="20"/>
          <w:lang/>
        </w:rPr>
        <w:t>teleological pull</w:t>
      </w:r>
      <w:r w:rsidRPr="00961967">
        <w:rPr>
          <w:rFonts w:eastAsia="Arial Unicode MS"/>
          <w:color w:val="000000"/>
          <w:szCs w:val="20"/>
          <w:lang/>
        </w:rPr>
        <w:t xml:space="preserve"> (</w:t>
      </w:r>
      <w:r w:rsidRPr="00961967">
        <w:rPr>
          <w:rFonts w:eastAsia="Arial Unicode MS"/>
          <w:i/>
          <w:iCs/>
          <w:caps/>
          <w:color w:val="000000"/>
          <w:szCs w:val="20"/>
          <w:lang/>
        </w:rPr>
        <w:t>d</w:t>
      </w:r>
      <w:r w:rsidRPr="00961967">
        <w:rPr>
          <w:rFonts w:eastAsia="Arial Unicode MS"/>
          <w:iCs/>
          <w:caps/>
          <w:color w:val="000000"/>
          <w:szCs w:val="20"/>
          <w:lang/>
        </w:rPr>
        <w:t>:</w:t>
      </w:r>
      <w:r w:rsidRPr="00961967">
        <w:rPr>
          <w:rFonts w:eastAsia="Arial Unicode MS"/>
          <w:i/>
          <w:iCs/>
          <w:caps/>
          <w:color w:val="000000"/>
          <w:szCs w:val="20"/>
          <w:lang/>
        </w:rPr>
        <w:t xml:space="preserve"> </w:t>
      </w:r>
      <w:r w:rsidRPr="00961967">
        <w:rPr>
          <w:rFonts w:eastAsia="Arial Unicode MS"/>
          <w:color w:val="000000"/>
          <w:szCs w:val="20"/>
          <w:lang/>
        </w:rPr>
        <w:t xml:space="preserve">22, which has ‘from in front </w:t>
      </w:r>
      <w:r w:rsidRPr="00961967">
        <w:rPr>
          <w:rFonts w:eastAsia="Arial Unicode MS"/>
          <w:i/>
          <w:iCs/>
          <w:color w:val="000000"/>
          <w:szCs w:val="20"/>
          <w:lang/>
        </w:rPr>
        <w:t>and without</w:t>
      </w:r>
      <w:r w:rsidRPr="00961967">
        <w:rPr>
          <w:rFonts w:eastAsia="Arial Unicode MS"/>
          <w:color w:val="000000"/>
          <w:szCs w:val="20"/>
          <w:lang/>
        </w:rPr>
        <w:t>’ in relation to Hegel’s immanent teleology, because teleological pull is ‘</w:t>
      </w:r>
      <w:r w:rsidRPr="00961967">
        <w:rPr>
          <w:rFonts w:eastAsia="Arial Unicode MS"/>
          <w:i/>
          <w:iCs/>
          <w:color w:val="000000"/>
          <w:szCs w:val="20"/>
          <w:lang/>
        </w:rPr>
        <w:t>epistemologically</w:t>
      </w:r>
      <w:r w:rsidRPr="00961967">
        <w:rPr>
          <w:rFonts w:eastAsia="Arial Unicode MS"/>
          <w:color w:val="000000"/>
          <w:szCs w:val="20"/>
          <w:lang/>
        </w:rPr>
        <w:t xml:space="preserve"> illegitimate’ – it is ‘generally only </w:t>
      </w:r>
      <w:r w:rsidRPr="00961967">
        <w:rPr>
          <w:rFonts w:eastAsia="Arial Unicode MS"/>
          <w:i/>
          <w:color w:val="000000"/>
          <w:szCs w:val="20"/>
          <w:lang/>
        </w:rPr>
        <w:t>retrospectively</w:t>
      </w:r>
      <w:r w:rsidRPr="00961967">
        <w:rPr>
          <w:rFonts w:eastAsia="Arial Unicode MS"/>
          <w:color w:val="000000"/>
          <w:szCs w:val="20"/>
          <w:lang/>
        </w:rPr>
        <w:t>, ex post, that a stage can be seen to be deficient’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24, 341 e.a.) – though </w:t>
      </w:r>
      <w:r w:rsidRPr="00961967">
        <w:rPr>
          <w:rFonts w:eastAsia="Arial Unicode MS"/>
          <w:i/>
          <w:color w:val="000000"/>
          <w:szCs w:val="20"/>
          <w:lang/>
        </w:rPr>
        <w:t>ontologically</w:t>
      </w:r>
      <w:r w:rsidRPr="00961967">
        <w:rPr>
          <w:rFonts w:eastAsia="Arial Unicode MS"/>
          <w:color w:val="000000"/>
          <w:szCs w:val="20"/>
          <w:lang/>
        </w:rPr>
        <w:t xml:space="preserve"> real; or, it is epistemologically transcendent and ontologically immanent. (Arthur [2006, cf. 2002: 65 f.] arrived at a concept of teleological pull independently of Bhaskar). As an explanation-form, </w:t>
      </w:r>
      <w:r w:rsidRPr="00961967">
        <w:rPr>
          <w:rFonts w:eastAsia="Arial Unicode MS"/>
          <w:i/>
          <w:iCs/>
          <w:color w:val="000000"/>
          <w:szCs w:val="20"/>
          <w:lang/>
        </w:rPr>
        <w:t>teleological</w:t>
      </w:r>
      <w:r w:rsidRPr="00961967">
        <w:rPr>
          <w:rFonts w:eastAsia="Arial Unicode MS"/>
          <w:iCs/>
          <w:color w:val="000000"/>
          <w:szCs w:val="20"/>
          <w:lang/>
        </w:rPr>
        <w:t>/</w:t>
      </w:r>
      <w:r w:rsidRPr="00961967">
        <w:rPr>
          <w:rFonts w:eastAsia="Arial Unicode MS"/>
          <w:i/>
          <w:iCs/>
          <w:color w:val="000000"/>
          <w:szCs w:val="20"/>
          <w:lang/>
        </w:rPr>
        <w:t>teleonomic explanation</w:t>
      </w:r>
      <w:r w:rsidRPr="00961967">
        <w:rPr>
          <w:rFonts w:eastAsia="Arial Unicode MS"/>
          <w:color w:val="000000"/>
          <w:szCs w:val="20"/>
          <w:lang/>
        </w:rPr>
        <w:t xml:space="preserve"> is a species of causal &gt; consequence &gt; </w:t>
      </w:r>
      <w:r w:rsidRPr="00961967">
        <w:rPr>
          <w:rFonts w:eastAsia="Arial Unicode MS"/>
          <w:smallCaps/>
          <w:color w:val="000000"/>
          <w:szCs w:val="20"/>
          <w:lang/>
        </w:rPr>
        <w:t>functional explanation. I</w:t>
      </w:r>
      <w:r w:rsidRPr="00961967">
        <w:rPr>
          <w:rFonts w:eastAsia="Arial Unicode MS"/>
          <w:color w:val="000000"/>
          <w:szCs w:val="20"/>
          <w:lang/>
        </w:rPr>
        <w:t xml:space="preserve">t may of </w:t>
      </w:r>
      <w:r w:rsidRPr="00961967">
        <w:rPr>
          <w:rFonts w:eastAsia="Arial Unicode MS"/>
          <w:color w:val="000000"/>
          <w:szCs w:val="20"/>
          <w:lang/>
        </w:rPr>
        <w:lastRenderedPageBreak/>
        <w:t xml:space="preserve">course be contrasted with (non-teleological) causal explanation in the many contexts where it is not licit.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The tendency in post/modern Western philosophy and science, closely bound up with </w:t>
      </w:r>
      <w:r w:rsidRPr="00961967">
        <w:rPr>
          <w:rFonts w:eastAsia="Arial Unicode MS"/>
          <w:smallCaps/>
          <w:color w:val="000000"/>
          <w:szCs w:val="20"/>
          <w:lang/>
        </w:rPr>
        <w:t>disenchantment</w:t>
      </w:r>
      <w:r w:rsidRPr="00961967">
        <w:rPr>
          <w:rFonts w:eastAsia="Arial Unicode MS"/>
          <w:color w:val="000000"/>
          <w:szCs w:val="20"/>
          <w:lang/>
        </w:rPr>
        <w:t xml:space="preserve">, has been to restrict the applicability of </w:t>
      </w:r>
      <w:r w:rsidRPr="00961967">
        <w:rPr>
          <w:rFonts w:eastAsia="Arial Unicode MS"/>
          <w:i/>
          <w:iCs/>
          <w:color w:val="000000"/>
          <w:szCs w:val="20"/>
          <w:lang/>
        </w:rPr>
        <w:t>teleological</w:t>
      </w:r>
      <w:r w:rsidRPr="00961967">
        <w:rPr>
          <w:rFonts w:eastAsia="Arial Unicode MS"/>
          <w:color w:val="000000"/>
          <w:szCs w:val="20"/>
          <w:lang/>
        </w:rPr>
        <w:t xml:space="preserve"> explanation in particular. </w:t>
      </w:r>
      <w:smartTag w:uri="urn:schemas-microsoft-com:office:smarttags" w:element="City">
        <w:smartTag w:uri="urn:schemas-microsoft-com:office:smarttags" w:element="place">
          <w:r w:rsidRPr="00961967">
            <w:rPr>
              <w:rFonts w:eastAsia="Arial Unicode MS"/>
              <w:color w:val="000000"/>
              <w:szCs w:val="20"/>
              <w:lang/>
            </w:rPr>
            <w:t>Darwin</w:t>
          </w:r>
        </w:smartTag>
      </w:smartTag>
      <w:r w:rsidRPr="00961967">
        <w:rPr>
          <w:rFonts w:eastAsia="Arial Unicode MS"/>
          <w:color w:val="000000"/>
          <w:szCs w:val="20"/>
          <w:lang/>
        </w:rPr>
        <w:t xml:space="preserve"> eliminated it from the natural world, and today it is under siege by behaviourism and reductionism in its last mainstream refuge: intentional action. On the </w:t>
      </w:r>
      <w:r w:rsidRPr="00961967">
        <w:rPr>
          <w:rFonts w:eastAsia="Arial Unicode MS"/>
          <w:caps/>
          <w:color w:val="000000"/>
          <w:szCs w:val="20"/>
          <w:lang/>
        </w:rPr>
        <w:t>cr</w:t>
      </w:r>
      <w:r w:rsidRPr="00961967">
        <w:rPr>
          <w:rFonts w:eastAsia="Arial Unicode MS"/>
          <w:color w:val="000000"/>
          <w:szCs w:val="20"/>
          <w:lang/>
        </w:rPr>
        <w:t xml:space="preserve"> account, it is mandatory in the sociosphere only in the case of individual human action; however, in virtue of such action, teleology may be immanent at the level of the social real. It should perhaps be underlined that </w:t>
      </w:r>
      <w:r w:rsidRPr="00961967">
        <w:rPr>
          <w:rFonts w:eastAsia="Arial Unicode MS"/>
          <w:caps/>
          <w:color w:val="000000"/>
          <w:szCs w:val="20"/>
          <w:lang/>
        </w:rPr>
        <w:t>cr</w:t>
      </w:r>
      <w:r w:rsidRPr="00961967">
        <w:rPr>
          <w:rFonts w:eastAsia="Arial Unicode MS"/>
          <w:color w:val="000000"/>
          <w:szCs w:val="20"/>
          <w:lang/>
        </w:rPr>
        <w:t xml:space="preserve"> construes it, not as an explanation-form in its own right, but as ‘a species of ordinary causal explanation’ (</w:t>
      </w:r>
      <w:r w:rsidRPr="00961967">
        <w:rPr>
          <w:rFonts w:eastAsia="Arial Unicode MS"/>
          <w:i/>
          <w:color w:val="000000"/>
          <w:szCs w:val="20"/>
          <w:lang/>
        </w:rPr>
        <w:t>PN3</w:t>
      </w:r>
      <w:r w:rsidRPr="00961967">
        <w:rPr>
          <w:rFonts w:eastAsia="Arial Unicode MS"/>
          <w:color w:val="000000"/>
          <w:szCs w:val="20"/>
          <w:lang/>
        </w:rPr>
        <w:t>:</w:t>
      </w:r>
      <w:r w:rsidRPr="00961967">
        <w:rPr>
          <w:rFonts w:eastAsia="Arial Unicode MS"/>
          <w:i/>
          <w:iCs/>
          <w:caps/>
          <w:color w:val="000000"/>
          <w:szCs w:val="20"/>
          <w:lang/>
        </w:rPr>
        <w:t xml:space="preserve"> </w:t>
      </w:r>
      <w:r w:rsidRPr="00961967">
        <w:rPr>
          <w:rFonts w:eastAsia="Arial Unicode MS"/>
          <w:color w:val="000000"/>
          <w:szCs w:val="20"/>
          <w:lang/>
        </w:rPr>
        <w:t xml:space="preserve">84). The causal mechanism in intentional action is a dispositional state of mind, or a ‘reason’ (beliefs and desires/wants). Teleological explanation in terms of reasons, whether construed as causal or not, is termed </w:t>
      </w:r>
      <w:r w:rsidRPr="00961967">
        <w:rPr>
          <w:rFonts w:eastAsia="Arial Unicode MS"/>
          <w:i/>
          <w:iCs/>
          <w:color w:val="000000"/>
          <w:szCs w:val="20"/>
          <w:lang/>
        </w:rPr>
        <w:t xml:space="preserve">rational </w:t>
      </w:r>
      <w:r w:rsidRPr="00961967">
        <w:rPr>
          <w:rFonts w:eastAsia="Arial Unicode MS"/>
          <w:i/>
          <w:iCs/>
          <w:smallCaps/>
          <w:color w:val="000000"/>
          <w:szCs w:val="20"/>
          <w:lang/>
        </w:rPr>
        <w:t xml:space="preserve">explanation. </w:t>
      </w:r>
      <w:r w:rsidRPr="00961967">
        <w:rPr>
          <w:rFonts w:eastAsia="Arial Unicode MS"/>
          <w:color w:val="000000"/>
          <w:szCs w:val="20"/>
          <w:lang/>
        </w:rPr>
        <w:t xml:space="preserve">‘The door opened because, wanting go into the kitchen, I pushed it.’ Such explanation does not of course explain a great deal, as it must be supplemented by physical and social causes, and the reason I give out to the world or myself may be other than my real reason or motivation, i.e., a rationalisation. All rational explanation can be recast in the form of consequence &gt; </w:t>
      </w:r>
      <w:r w:rsidRPr="00961967">
        <w:rPr>
          <w:rFonts w:eastAsia="Arial Unicode MS"/>
          <w:smallCaps/>
          <w:color w:val="000000"/>
          <w:szCs w:val="20"/>
          <w:lang/>
        </w:rPr>
        <w:t xml:space="preserve">functional explanation. </w:t>
      </w:r>
      <w:r w:rsidRPr="00961967">
        <w:rPr>
          <w:rFonts w:eastAsia="Arial Unicode MS"/>
          <w:color w:val="000000"/>
          <w:szCs w:val="20"/>
          <w:lang/>
        </w:rPr>
        <w:t xml:space="preserve">The mechanism is then the belief that the action will have the intended effect, and so be beneficial or functional for the actor. On the </w:t>
      </w:r>
      <w:r w:rsidRPr="00961967">
        <w:rPr>
          <w:rFonts w:eastAsia="Arial Unicode MS"/>
          <w:caps/>
          <w:color w:val="000000"/>
          <w:szCs w:val="20"/>
          <w:lang/>
        </w:rPr>
        <w:t>tmsa,</w:t>
      </w:r>
      <w:r w:rsidRPr="00961967">
        <w:rPr>
          <w:rFonts w:eastAsia="Arial Unicode MS"/>
          <w:color w:val="000000"/>
          <w:szCs w:val="20"/>
          <w:lang/>
        </w:rPr>
        <w:t xml:space="preserve"> social outcomes are, however, largely unintended and so, given chronic contestation and power</w:t>
      </w:r>
      <w:r w:rsidRPr="00961967">
        <w:rPr>
          <w:rFonts w:eastAsia="Arial Unicode MS"/>
          <w:color w:val="000000"/>
          <w:szCs w:val="20"/>
          <w:vertAlign w:val="subscript"/>
          <w:lang/>
        </w:rPr>
        <w:t>2</w:t>
      </w:r>
      <w:r w:rsidRPr="00961967">
        <w:rPr>
          <w:rFonts w:eastAsia="Arial Unicode MS"/>
          <w:color w:val="000000"/>
          <w:szCs w:val="20"/>
          <w:lang/>
        </w:rPr>
        <w:t xml:space="preserve"> contradictions, teleological functional explanation has only restricted applicability in the sociosphere. There </w:t>
      </w:r>
      <w:r w:rsidRPr="00961967">
        <w:rPr>
          <w:rFonts w:eastAsia="Arial Unicode MS"/>
          <w:i/>
          <w:iCs/>
          <w:color w:val="000000"/>
          <w:szCs w:val="20"/>
          <w:lang/>
        </w:rPr>
        <w:t>is</w:t>
      </w:r>
      <w:r w:rsidRPr="00961967">
        <w:rPr>
          <w:rFonts w:eastAsia="Arial Unicode MS"/>
          <w:color w:val="000000"/>
          <w:szCs w:val="20"/>
          <w:lang/>
        </w:rPr>
        <w:t xml:space="preserve"> an immanent teleology implicit in human praxis and discourse (see </w:t>
      </w:r>
      <w:r w:rsidRPr="00961967">
        <w:rPr>
          <w:rFonts w:eastAsia="Arial Unicode MS"/>
          <w:smallCaps/>
          <w:color w:val="000000"/>
          <w:szCs w:val="20"/>
          <w:lang/>
        </w:rPr>
        <w:t>emancipatory axiology</w:t>
      </w:r>
      <w:r w:rsidRPr="00961967">
        <w:rPr>
          <w:rFonts w:eastAsia="Arial Unicode MS"/>
          <w:color w:val="000000"/>
          <w:szCs w:val="20"/>
          <w:lang/>
        </w:rPr>
        <w:t xml:space="preserve">) and a tendential rational </w:t>
      </w:r>
      <w:r w:rsidRPr="00961967">
        <w:rPr>
          <w:rFonts w:eastAsia="Arial Unicode MS"/>
          <w:smallCaps/>
          <w:color w:val="000000"/>
          <w:szCs w:val="20"/>
          <w:lang/>
        </w:rPr>
        <w:t>directionality</w:t>
      </w:r>
      <w:r w:rsidRPr="00961967">
        <w:rPr>
          <w:rFonts w:eastAsia="Arial Unicode MS"/>
          <w:color w:val="000000"/>
          <w:szCs w:val="20"/>
          <w:lang/>
        </w:rPr>
        <w:t xml:space="preserve"> which it helps to ground, but it dwells latently at the level of the real – some awareness of which is caught in such popular expressions as ‘in the depths of my heart’ – and it is highly contingent whether it will be actualised. </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color w:val="000000"/>
          <w:szCs w:val="20"/>
          <w:lang/>
        </w:rPr>
      </w:pPr>
      <w:r w:rsidRPr="00961967">
        <w:rPr>
          <w:rFonts w:eastAsia="Arial Unicode MS"/>
          <w:color w:val="000000"/>
          <w:szCs w:val="20"/>
          <w:lang/>
        </w:rPr>
        <w:t xml:space="preserve">In relation to the actual course of history, </w:t>
      </w:r>
      <w:r w:rsidRPr="00961967">
        <w:rPr>
          <w:rFonts w:eastAsia="Arial Unicode MS"/>
          <w:i/>
          <w:iCs/>
          <w:color w:val="000000"/>
          <w:szCs w:val="20"/>
          <w:lang/>
        </w:rPr>
        <w:t>teleonomic explanation</w:t>
      </w:r>
      <w:r w:rsidRPr="00961967">
        <w:rPr>
          <w:rFonts w:eastAsia="Arial Unicode MS"/>
          <w:color w:val="000000"/>
          <w:szCs w:val="20"/>
          <w:lang/>
        </w:rPr>
        <w:t xml:space="preserve"> is perhaps more promising. Teleonomic or quasi-teleonomic explanation has extensive legitimate application in the life sciences and the study of control and guidance in biological, physical and chemical </w:t>
      </w:r>
      <w:r w:rsidRPr="00961967">
        <w:rPr>
          <w:rFonts w:eastAsia="Arial Unicode MS"/>
          <w:smallCaps/>
          <w:color w:val="000000"/>
          <w:szCs w:val="20"/>
          <w:lang/>
        </w:rPr>
        <w:t>systems</w:t>
      </w:r>
      <w:r w:rsidRPr="00961967">
        <w:rPr>
          <w:rFonts w:eastAsia="Arial Unicode MS"/>
          <w:color w:val="000000"/>
          <w:szCs w:val="20"/>
          <w:lang/>
        </w:rPr>
        <w:t xml:space="preserve"> displaying persistence towards a goal-state under varying conditions (cybernetics), though many systems can legitimately be described also as teleological – thus a heating system is a ‘teleological machine’ in that it is oriented to the goal of maintaining the temperature at which the thermostat is set (</w:t>
      </w:r>
      <w:r w:rsidRPr="00961967">
        <w:rPr>
          <w:rFonts w:eastAsia="Arial Unicode MS"/>
          <w:i/>
          <w:caps/>
          <w:color w:val="000000"/>
          <w:szCs w:val="20"/>
          <w:lang/>
        </w:rPr>
        <w:t>pn3</w:t>
      </w:r>
      <w:r w:rsidRPr="00961967">
        <w:rPr>
          <w:rFonts w:eastAsia="Arial Unicode MS"/>
          <w:caps/>
          <w:color w:val="000000"/>
          <w:szCs w:val="20"/>
          <w:lang/>
        </w:rPr>
        <w:t>:</w:t>
      </w:r>
      <w:r w:rsidRPr="00961967">
        <w:rPr>
          <w:rFonts w:eastAsia="Arial Unicode MS"/>
          <w:color w:val="000000"/>
          <w:szCs w:val="20"/>
          <w:lang/>
        </w:rPr>
        <w:t xml:space="preserve"> 117n), and all organisms have an ‘internal teleology’ (</w:t>
      </w:r>
      <w:r w:rsidRPr="00961967">
        <w:rPr>
          <w:rFonts w:eastAsia="Arial Unicode MS"/>
          <w:i/>
          <w:iCs/>
          <w:caps/>
          <w:color w:val="000000"/>
          <w:szCs w:val="20"/>
          <w:lang/>
        </w:rPr>
        <w:t>d</w:t>
      </w:r>
      <w:r w:rsidRPr="00961967">
        <w:rPr>
          <w:rFonts w:eastAsia="Arial Unicode MS"/>
          <w:iCs/>
          <w:caps/>
          <w:color w:val="000000"/>
          <w:szCs w:val="20"/>
          <w:lang/>
        </w:rPr>
        <w:t>:</w:t>
      </w:r>
      <w:r w:rsidRPr="00961967">
        <w:rPr>
          <w:rFonts w:eastAsia="Arial Unicode MS"/>
          <w:caps/>
          <w:color w:val="000000"/>
          <w:szCs w:val="20"/>
          <w:lang/>
        </w:rPr>
        <w:t xml:space="preserve"> 5</w:t>
      </w:r>
      <w:r w:rsidRPr="00961967">
        <w:rPr>
          <w:rFonts w:eastAsia="Arial Unicode MS"/>
          <w:color w:val="000000"/>
          <w:szCs w:val="20"/>
          <w:lang/>
        </w:rPr>
        <w:t xml:space="preserve">5), i.e., are intrinsically oriented to meeting wants. </w:t>
      </w:r>
      <w:r w:rsidRPr="00961967">
        <w:rPr>
          <w:color w:val="000000"/>
          <w:szCs w:val="20"/>
          <w:lang/>
        </w:rPr>
        <w:t xml:space="preserve">In geo-history, both teleology and teleonomy, theoretical and practical reason/praxis, will arguably be involved to some extent in any </w:t>
      </w:r>
      <w:r w:rsidRPr="00961967">
        <w:rPr>
          <w:smallCaps/>
          <w:color w:val="000000"/>
          <w:szCs w:val="20"/>
          <w:lang/>
        </w:rPr>
        <w:t>directional</w:t>
      </w:r>
      <w:r w:rsidRPr="00961967">
        <w:rPr>
          <w:color w:val="000000"/>
          <w:szCs w:val="20"/>
          <w:lang/>
        </w:rPr>
        <w:t xml:space="preserve"> process</w:t>
      </w:r>
      <w:r w:rsidRPr="00961967">
        <w:rPr>
          <w:smallCaps/>
          <w:color w:val="000000"/>
          <w:szCs w:val="20"/>
          <w:lang/>
        </w:rPr>
        <w:t>,</w:t>
      </w:r>
      <w:r w:rsidRPr="00961967">
        <w:rPr>
          <w:color w:val="000000"/>
          <w:szCs w:val="20"/>
          <w:lang/>
        </w:rPr>
        <w:t xml:space="preserve"> whether at the local and regional level or in geo-history considered as a whole. The early Bhaskar describes social processes as ‘typically’ teleonomic and ‘fundamentally non-teleological’, this being entailed by the </w:t>
      </w:r>
      <w:r w:rsidRPr="00961967">
        <w:rPr>
          <w:caps/>
          <w:color w:val="000000"/>
          <w:szCs w:val="20"/>
          <w:lang/>
        </w:rPr>
        <w:t>tmsa</w:t>
      </w:r>
      <w:r w:rsidRPr="00961967">
        <w:rPr>
          <w:color w:val="000000"/>
          <w:szCs w:val="20"/>
          <w:lang/>
        </w:rPr>
        <w:t xml:space="preserve"> (</w:t>
      </w:r>
      <w:r w:rsidRPr="00961967">
        <w:rPr>
          <w:i/>
          <w:caps/>
          <w:color w:val="000000"/>
          <w:szCs w:val="20"/>
          <w:lang/>
        </w:rPr>
        <w:t>pn3</w:t>
      </w:r>
      <w:r w:rsidRPr="00961967">
        <w:rPr>
          <w:caps/>
          <w:color w:val="000000"/>
          <w:szCs w:val="20"/>
          <w:lang/>
        </w:rPr>
        <w:t>:</w:t>
      </w:r>
      <w:r w:rsidRPr="00961967">
        <w:rPr>
          <w:color w:val="000000"/>
          <w:szCs w:val="20"/>
          <w:lang/>
        </w:rPr>
        <w:t xml:space="preserve"> 100, 133); dialecticisation, however, arguably marks a shift towards acceptance of significant depth-teleology in the social sphere. Both teleological and teleonomic explanation, when valid, exemplify </w:t>
      </w:r>
      <w:r w:rsidRPr="00961967">
        <w:rPr>
          <w:i/>
          <w:iCs/>
          <w:smallCaps/>
          <w:color w:val="000000"/>
          <w:szCs w:val="20"/>
          <w:lang/>
        </w:rPr>
        <w:t>holistic</w:t>
      </w:r>
      <w:r w:rsidRPr="00961967">
        <w:rPr>
          <w:i/>
          <w:iCs/>
          <w:color w:val="000000"/>
          <w:szCs w:val="20"/>
          <w:lang/>
        </w:rPr>
        <w:t xml:space="preserve"> </w:t>
      </w:r>
      <w:r w:rsidRPr="00961967">
        <w:rPr>
          <w:i/>
          <w:iCs/>
          <w:smallCaps/>
          <w:color w:val="000000"/>
          <w:szCs w:val="20"/>
          <w:lang/>
        </w:rPr>
        <w:t>causality</w:t>
      </w:r>
      <w:r w:rsidRPr="00961967">
        <w:rPr>
          <w:color w:val="000000"/>
          <w:szCs w:val="20"/>
          <w:lang/>
        </w:rPr>
        <w:t>.</w:t>
      </w:r>
    </w:p>
    <w:p w:rsidR="00BD5E08" w:rsidRPr="00961967" w:rsidRDefault="00BD5E08" w:rsidP="00BD5E08">
      <w:pPr>
        <w:widowControl w:val="0"/>
        <w:tabs>
          <w:tab w:val="clear" w:pos="284"/>
        </w:tabs>
        <w:suppressAutoHyphens/>
        <w:spacing w:line="100" w:lineRule="atLeast"/>
        <w:rPr>
          <w:color w:val="000000"/>
          <w:szCs w:val="20"/>
          <w:lang/>
        </w:rPr>
      </w:pPr>
    </w:p>
    <w:p w:rsidR="00BD5E08" w:rsidRPr="00961967" w:rsidRDefault="00BD5E08" w:rsidP="00BD5E08">
      <w:pPr>
        <w:widowControl w:val="0"/>
        <w:tabs>
          <w:tab w:val="clear" w:pos="284"/>
        </w:tabs>
        <w:suppressAutoHyphens/>
        <w:spacing w:line="100" w:lineRule="atLeast"/>
        <w:rPr>
          <w:color w:val="000000"/>
          <w:szCs w:val="20"/>
          <w:lang/>
        </w:rPr>
      </w:pPr>
      <w:r w:rsidRPr="00961967">
        <w:rPr>
          <w:caps/>
          <w:color w:val="000000"/>
          <w:szCs w:val="20"/>
          <w:lang/>
        </w:rPr>
        <w:t>pmr</w:t>
      </w:r>
      <w:r w:rsidRPr="00961967">
        <w:rPr>
          <w:color w:val="000000"/>
          <w:szCs w:val="20"/>
          <w:lang/>
        </w:rPr>
        <w:t xml:space="preserve"> marks a return to the idea of teleology in nature by relating human intentionality and its deep ethical content to the ultimate, implicitly conscious, field of pure possibility ingredient in the whole of being – ‘the teleology of the ground-state’ (</w:t>
      </w:r>
      <w:r w:rsidRPr="00961967">
        <w:rPr>
          <w:i/>
          <w:caps/>
          <w:color w:val="000000"/>
          <w:szCs w:val="20"/>
          <w:lang/>
        </w:rPr>
        <w:t>MR</w:t>
      </w:r>
      <w:r w:rsidRPr="00961967">
        <w:rPr>
          <w:caps/>
          <w:color w:val="000000"/>
          <w:szCs w:val="20"/>
          <w:lang/>
        </w:rPr>
        <w:t>:</w:t>
      </w:r>
      <w:r w:rsidRPr="00961967">
        <w:rPr>
          <w:color w:val="000000"/>
          <w:szCs w:val="20"/>
          <w:lang/>
        </w:rPr>
        <w:t xml:space="preserve"> 265).</w:t>
      </w:r>
    </w:p>
    <w:p w:rsidR="00BD5E08" w:rsidRPr="00961967" w:rsidRDefault="00BD5E08" w:rsidP="00BD5E08">
      <w:pPr>
        <w:widowControl w:val="0"/>
        <w:tabs>
          <w:tab w:val="clear" w:pos="284"/>
        </w:tabs>
        <w:suppressAutoHyphens/>
        <w:spacing w:line="100" w:lineRule="atLeast"/>
        <w:rPr>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iCs/>
          <w:color w:val="000000"/>
          <w:szCs w:val="20"/>
          <w:lang/>
        </w:rPr>
        <w:t>tendency</w:t>
      </w:r>
      <w:r w:rsidRPr="00961967">
        <w:rPr>
          <w:rFonts w:eastAsia="Arial Unicode MS"/>
          <w:bCs/>
          <w:iCs/>
          <w:color w:val="000000"/>
          <w:szCs w:val="20"/>
          <w:lang/>
        </w:rPr>
        <w:t>.</w:t>
      </w:r>
      <w:r w:rsidRPr="00961967">
        <w:rPr>
          <w:rFonts w:eastAsia="Arial Unicode MS"/>
          <w:b/>
          <w:bCs/>
          <w:iCs/>
          <w:color w:val="000000"/>
          <w:szCs w:val="20"/>
          <w:lang/>
        </w:rPr>
        <w:t xml:space="preserve"> </w:t>
      </w:r>
      <w:r w:rsidRPr="00961967">
        <w:rPr>
          <w:rFonts w:eastAsia="Arial Unicode MS"/>
          <w:iCs/>
          <w:color w:val="000000"/>
          <w:szCs w:val="20"/>
          <w:lang/>
        </w:rPr>
        <w:t xml:space="preserve">A </w:t>
      </w:r>
      <w:r w:rsidRPr="00961967">
        <w:rPr>
          <w:rFonts w:eastAsia="Arial Unicode MS"/>
          <w:i/>
          <w:iCs/>
          <w:color w:val="000000"/>
          <w:szCs w:val="20"/>
          <w:lang/>
        </w:rPr>
        <w:t>causal power</w:t>
      </w:r>
      <w:r w:rsidRPr="00961967">
        <w:rPr>
          <w:rFonts w:eastAsia="Arial Unicode MS"/>
          <w:iCs/>
          <w:color w:val="000000"/>
          <w:szCs w:val="20"/>
          <w:lang/>
        </w:rPr>
        <w:t xml:space="preserve"> is a potential that may be exercised or not (see </w:t>
      </w:r>
      <w:r w:rsidRPr="00961967">
        <w:rPr>
          <w:rFonts w:eastAsia="Arial Unicode MS"/>
          <w:iCs/>
          <w:smallCaps/>
          <w:color w:val="000000"/>
          <w:szCs w:val="20"/>
          <w:lang/>
        </w:rPr>
        <w:t>causality</w:t>
      </w:r>
      <w:r w:rsidRPr="00961967">
        <w:rPr>
          <w:rFonts w:eastAsia="Arial Unicode MS"/>
          <w:iCs/>
          <w:color w:val="000000"/>
          <w:szCs w:val="20"/>
          <w:lang/>
        </w:rPr>
        <w:t xml:space="preserve">). A </w:t>
      </w:r>
      <w:r w:rsidRPr="00961967">
        <w:rPr>
          <w:rFonts w:eastAsia="Arial Unicode MS"/>
          <w:i/>
          <w:iCs/>
          <w:color w:val="000000"/>
          <w:szCs w:val="20"/>
          <w:lang/>
        </w:rPr>
        <w:t>tendency</w:t>
      </w:r>
      <w:r w:rsidRPr="00961967">
        <w:rPr>
          <w:rFonts w:eastAsia="Arial Unicode MS"/>
          <w:iCs/>
          <w:color w:val="000000"/>
          <w:szCs w:val="20"/>
          <w:lang/>
        </w:rPr>
        <w:t>,</w:t>
      </w:r>
      <w:r w:rsidRPr="00961967">
        <w:rPr>
          <w:rFonts w:eastAsia="Arial Unicode MS"/>
          <w:color w:val="000000"/>
          <w:szCs w:val="20"/>
          <w:lang/>
        </w:rPr>
        <w:t xml:space="preserve"> in its primary meaning, is a causal power exercised or set in motion – transfactually efficacious (operating in open as well as closed systems) and so normically qualified (it may be offset by the operation of other powers); regardless of the outcome at the level of the actual, something is really going on. (</w:t>
      </w:r>
      <w:r w:rsidRPr="00961967">
        <w:rPr>
          <w:rFonts w:eastAsia="Arial Unicode MS"/>
          <w:i/>
          <w:color w:val="000000"/>
          <w:szCs w:val="20"/>
          <w:lang/>
        </w:rPr>
        <w:t>Causal</w:t>
      </w:r>
      <w:r w:rsidRPr="00961967">
        <w:rPr>
          <w:rFonts w:eastAsia="Arial Unicode MS"/>
          <w:color w:val="000000"/>
          <w:szCs w:val="20"/>
          <w:lang/>
        </w:rPr>
        <w:t xml:space="preserve"> or </w:t>
      </w:r>
      <w:r w:rsidRPr="00961967">
        <w:rPr>
          <w:rFonts w:eastAsia="Arial Unicode MS"/>
          <w:i/>
          <w:color w:val="000000"/>
          <w:szCs w:val="20"/>
          <w:lang/>
        </w:rPr>
        <w:t>generative mechanism</w:t>
      </w:r>
      <w:r w:rsidRPr="00961967">
        <w:rPr>
          <w:rFonts w:eastAsia="Arial Unicode MS"/>
          <w:color w:val="000000"/>
          <w:szCs w:val="20"/>
          <w:lang/>
        </w:rPr>
        <w:t xml:space="preserve"> may refer to either a power or a tendency, or both. Powers, tendencies and mechanisms are normally instantiated in </w:t>
      </w:r>
      <w:r w:rsidRPr="00961967">
        <w:rPr>
          <w:rFonts w:eastAsia="Arial Unicode MS"/>
          <w:i/>
          <w:smallCaps/>
          <w:color w:val="000000"/>
          <w:szCs w:val="20"/>
          <w:lang/>
        </w:rPr>
        <w:t>structures</w:t>
      </w:r>
      <w:r w:rsidRPr="00961967">
        <w:rPr>
          <w:rFonts w:eastAsia="Arial Unicode MS"/>
          <w:color w:val="000000"/>
          <w:szCs w:val="20"/>
          <w:lang/>
        </w:rPr>
        <w:t xml:space="preserve">). </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Corresponding to the moments of the </w:t>
      </w:r>
      <w:r w:rsidRPr="00961967">
        <w:rPr>
          <w:rFonts w:eastAsia="Arial Unicode MS"/>
          <w:smallCaps/>
          <w:color w:val="000000"/>
          <w:szCs w:val="20"/>
          <w:lang/>
        </w:rPr>
        <w:t xml:space="preserve">concrete universal, </w:t>
      </w:r>
      <w:r w:rsidRPr="00961967">
        <w:rPr>
          <w:rFonts w:eastAsia="Arial Unicode MS"/>
          <w:color w:val="000000"/>
          <w:szCs w:val="20"/>
          <w:lang/>
        </w:rPr>
        <w:t xml:space="preserve">four distinct but related concepts of tendency </w:t>
      </w:r>
      <w:r>
        <w:rPr>
          <w:rFonts w:eastAsia="Arial Unicode MS"/>
          <w:color w:val="000000"/>
          <w:szCs w:val="20"/>
          <w:lang/>
        </w:rPr>
        <w:t>can be elaborated (see Figure 49</w:t>
      </w:r>
      <w:r w:rsidRPr="00961967">
        <w:rPr>
          <w:rFonts w:eastAsia="Arial Unicode MS"/>
          <w:color w:val="000000"/>
          <w:szCs w:val="20"/>
          <w:lang/>
        </w:rPr>
        <w:t xml:space="preserve">). A </w:t>
      </w:r>
      <w:r w:rsidRPr="00961967">
        <w:rPr>
          <w:rFonts w:eastAsia="Arial Unicode MS"/>
          <w:i/>
          <w:iCs/>
          <w:color w:val="000000"/>
          <w:szCs w:val="20"/>
          <w:lang/>
        </w:rPr>
        <w:t>tendeny</w:t>
      </w:r>
      <w:r w:rsidRPr="00961967">
        <w:rPr>
          <w:rFonts w:eastAsia="Arial Unicode MS"/>
          <w:i/>
          <w:iCs/>
          <w:color w:val="000000"/>
          <w:szCs w:val="20"/>
          <w:vertAlign w:val="subscript"/>
          <w:lang/>
        </w:rPr>
        <w:t>a</w:t>
      </w:r>
      <w:r w:rsidRPr="00961967">
        <w:rPr>
          <w:rFonts w:eastAsia="Arial Unicode MS"/>
          <w:i/>
          <w:iCs/>
          <w:color w:val="000000"/>
          <w:position w:val="-19"/>
          <w:szCs w:val="20"/>
          <w:lang/>
        </w:rPr>
        <w:t xml:space="preserve"> </w:t>
      </w:r>
      <w:r w:rsidRPr="00961967">
        <w:rPr>
          <w:rFonts w:eastAsia="Arial Unicode MS"/>
          <w:color w:val="000000"/>
          <w:szCs w:val="20"/>
          <w:lang/>
        </w:rPr>
        <w:t xml:space="preserve">is the base concept itself, i.e., a transfactually efficacious, normically qualified power; a </w:t>
      </w:r>
      <w:r w:rsidRPr="00961967">
        <w:rPr>
          <w:rFonts w:eastAsia="Arial Unicode MS"/>
          <w:i/>
          <w:iCs/>
          <w:color w:val="000000"/>
          <w:szCs w:val="20"/>
          <w:lang/>
        </w:rPr>
        <w:t>tendency</w:t>
      </w:r>
      <w:r w:rsidRPr="00961967">
        <w:rPr>
          <w:rFonts w:eastAsia="Arial Unicode MS"/>
          <w:i/>
          <w:iCs/>
          <w:color w:val="000000"/>
          <w:szCs w:val="20"/>
          <w:vertAlign w:val="subscript"/>
          <w:lang/>
        </w:rPr>
        <w:t xml:space="preserve">b </w:t>
      </w:r>
      <w:r w:rsidRPr="00961967">
        <w:rPr>
          <w:rFonts w:eastAsia="Arial Unicode MS"/>
          <w:color w:val="000000"/>
          <w:szCs w:val="20"/>
          <w:lang/>
        </w:rPr>
        <w:t xml:space="preserve">expresses the </w:t>
      </w:r>
      <w:r w:rsidRPr="00961967">
        <w:rPr>
          <w:rFonts w:eastAsia="Arial Unicode MS"/>
          <w:i/>
          <w:iCs/>
          <w:smallCaps/>
          <w:color w:val="000000"/>
          <w:szCs w:val="20"/>
          <w:lang/>
        </w:rPr>
        <w:t>directionality</w:t>
      </w:r>
      <w:r w:rsidRPr="00961967">
        <w:rPr>
          <w:rFonts w:eastAsia="Arial Unicode MS"/>
          <w:color w:val="000000"/>
          <w:szCs w:val="20"/>
          <w:lang/>
        </w:rPr>
        <w:t xml:space="preserve"> of a process; a </w:t>
      </w:r>
      <w:r w:rsidRPr="00961967">
        <w:rPr>
          <w:rFonts w:eastAsia="Arial Unicode MS"/>
          <w:i/>
          <w:iCs/>
          <w:color w:val="000000"/>
          <w:szCs w:val="20"/>
          <w:lang/>
        </w:rPr>
        <w:t>tendency</w:t>
      </w:r>
      <w:r w:rsidRPr="00961967">
        <w:rPr>
          <w:rFonts w:eastAsia="Arial Unicode MS"/>
          <w:i/>
          <w:iCs/>
          <w:color w:val="000000"/>
          <w:szCs w:val="20"/>
          <w:vertAlign w:val="subscript"/>
          <w:lang/>
        </w:rPr>
        <w:t>c</w:t>
      </w:r>
      <w:r w:rsidRPr="00961967">
        <w:rPr>
          <w:rFonts w:eastAsia="Arial Unicode MS"/>
          <w:color w:val="000000"/>
          <w:szCs w:val="20"/>
          <w:lang/>
        </w:rPr>
        <w:t xml:space="preserve"> ‘the</w:t>
      </w:r>
      <w:r w:rsidRPr="00961967">
        <w:rPr>
          <w:rFonts w:eastAsia="Arial Unicode MS"/>
          <w:smallCaps/>
          <w:color w:val="000000"/>
          <w:szCs w:val="20"/>
          <w:lang/>
        </w:rPr>
        <w:t xml:space="preserve"> mediation</w:t>
      </w:r>
      <w:r w:rsidRPr="00961967">
        <w:rPr>
          <w:rFonts w:eastAsia="Arial Unicode MS"/>
          <w:color w:val="000000"/>
          <w:szCs w:val="20"/>
          <w:lang/>
        </w:rPr>
        <w:t xml:space="preserve"> of a (para-spatial) </w:t>
      </w:r>
      <w:r w:rsidRPr="00961967">
        <w:rPr>
          <w:rFonts w:eastAsia="Arial Unicode MS"/>
          <w:smallCaps/>
          <w:color w:val="000000"/>
          <w:szCs w:val="20"/>
          <w:lang/>
        </w:rPr>
        <w:t>moment</w:t>
      </w:r>
      <w:r w:rsidRPr="00961967">
        <w:rPr>
          <w:rFonts w:eastAsia="Arial Unicode MS"/>
          <w:color w:val="000000"/>
          <w:szCs w:val="20"/>
          <w:lang/>
        </w:rPr>
        <w:t xml:space="preserve"> or a (para-temporal) </w:t>
      </w:r>
      <w:r w:rsidRPr="00961967">
        <w:rPr>
          <w:rFonts w:eastAsia="Arial Unicode MS"/>
          <w:smallCaps/>
          <w:color w:val="000000"/>
          <w:szCs w:val="20"/>
          <w:lang/>
        </w:rPr>
        <w:t>determination</w:t>
      </w:r>
      <w:r w:rsidRPr="00961967">
        <w:rPr>
          <w:rFonts w:eastAsia="Arial Unicode MS"/>
          <w:color w:val="000000"/>
          <w:szCs w:val="20"/>
          <w:lang/>
        </w:rPr>
        <w:t>’ (</w:t>
      </w:r>
      <w:r w:rsidRPr="00961967">
        <w:rPr>
          <w:rFonts w:eastAsia="Arial Unicode MS"/>
          <w:i/>
          <w:caps/>
          <w:color w:val="000000"/>
          <w:szCs w:val="20"/>
          <w:lang/>
        </w:rPr>
        <w:t>P</w:t>
      </w:r>
      <w:r w:rsidRPr="00961967">
        <w:rPr>
          <w:rFonts w:eastAsia="Arial Unicode MS"/>
          <w:caps/>
          <w:color w:val="000000"/>
          <w:szCs w:val="20"/>
          <w:lang/>
        </w:rPr>
        <w:t>:</w:t>
      </w:r>
      <w:r w:rsidRPr="00961967">
        <w:rPr>
          <w:rFonts w:eastAsia="Arial Unicode MS"/>
          <w:color w:val="000000"/>
          <w:szCs w:val="20"/>
          <w:lang/>
        </w:rPr>
        <w:t xml:space="preserve"> 83); while a </w:t>
      </w:r>
      <w:r w:rsidRPr="00961967">
        <w:rPr>
          <w:rFonts w:eastAsia="Arial Unicode MS"/>
          <w:i/>
          <w:iCs/>
          <w:color w:val="000000"/>
          <w:szCs w:val="20"/>
          <w:lang/>
        </w:rPr>
        <w:t>tendency</w:t>
      </w:r>
      <w:r w:rsidRPr="00961967">
        <w:rPr>
          <w:rFonts w:eastAsia="Arial Unicode MS"/>
          <w:i/>
          <w:iCs/>
          <w:color w:val="000000"/>
          <w:szCs w:val="20"/>
          <w:vertAlign w:val="subscript"/>
          <w:lang/>
        </w:rPr>
        <w:t>d</w:t>
      </w:r>
      <w:r w:rsidRPr="00961967">
        <w:rPr>
          <w:rFonts w:eastAsia="Arial Unicode MS"/>
          <w:i/>
          <w:iCs/>
          <w:color w:val="000000"/>
          <w:position w:val="-19"/>
          <w:szCs w:val="20"/>
          <w:lang/>
        </w:rPr>
        <w:t xml:space="preserve"> </w:t>
      </w:r>
      <w:r w:rsidRPr="00961967">
        <w:rPr>
          <w:rFonts w:eastAsia="Arial Unicode MS"/>
          <w:color w:val="000000"/>
          <w:szCs w:val="20"/>
          <w:lang/>
        </w:rPr>
        <w:t xml:space="preserve">is a generic tendency referring to the role of all tendential effects in the determination of concretely singular outcomes. </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tbl>
      <w:tblPr>
        <w:tblStyle w:val="TableGrid"/>
        <w:tblW w:w="0" w:type="auto"/>
        <w:tblLayout w:type="fixed"/>
        <w:tblLook w:val="0000" w:firstRow="0" w:lastRow="0" w:firstColumn="0" w:lastColumn="0" w:noHBand="0" w:noVBand="0"/>
      </w:tblPr>
      <w:tblGrid>
        <w:gridCol w:w="1234"/>
        <w:gridCol w:w="2100"/>
        <w:gridCol w:w="2238"/>
        <w:gridCol w:w="1986"/>
        <w:gridCol w:w="2065"/>
      </w:tblGrid>
      <w:tr w:rsidR="00BD5E08" w:rsidRPr="00961967" w:rsidTr="002A5C1A">
        <w:tc>
          <w:tcPr>
            <w:tcW w:w="1234"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 xml:space="preserve">Concrete universal </w:t>
            </w:r>
            <w:r w:rsidRPr="00961967">
              <w:rPr>
                <w:rFonts w:eastAsia="Arial Unicode MS"/>
                <w:b/>
                <w:bCs/>
                <w:sz w:val="12"/>
                <w:szCs w:val="12"/>
                <w:lang/>
              </w:rPr>
              <w:t>↔</w:t>
            </w:r>
            <w:r w:rsidRPr="00961967">
              <w:rPr>
                <w:rFonts w:ascii="Verdana" w:hAnsi="Verdana"/>
                <w:b/>
                <w:bCs/>
                <w:sz w:val="12"/>
                <w:szCs w:val="12"/>
                <w:lang/>
              </w:rPr>
              <w:t xml:space="preserve"> </w:t>
            </w:r>
            <w:r w:rsidRPr="00961967">
              <w:rPr>
                <w:rFonts w:ascii="Verdana" w:eastAsia="Arial Unicode MS" w:hAnsi="Verdana"/>
                <w:b/>
                <w:bCs/>
                <w:sz w:val="12"/>
                <w:szCs w:val="12"/>
                <w:lang/>
              </w:rPr>
              <w:t>singular</w:t>
            </w:r>
          </w:p>
        </w:tc>
        <w:tc>
          <w:tcPr>
            <w:tcW w:w="2100" w:type="dxa"/>
          </w:tcPr>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r w:rsidRPr="00961967">
              <w:rPr>
                <w:rFonts w:ascii="Verdana" w:eastAsia="Arial Unicode MS" w:hAnsi="Verdana"/>
                <w:sz w:val="12"/>
                <w:szCs w:val="12"/>
                <w:lang/>
              </w:rPr>
              <w:t>universality</w:t>
            </w:r>
          </w:p>
          <w:p w:rsidR="00BD5E08" w:rsidRPr="00961967" w:rsidRDefault="00BD5E08" w:rsidP="002A5C1A">
            <w:pPr>
              <w:widowControl w:val="0"/>
              <w:shd w:val="clear" w:color="auto" w:fill="FFFFFF"/>
              <w:tabs>
                <w:tab w:val="clear" w:pos="284"/>
              </w:tabs>
              <w:suppressAutoHyphens/>
              <w:spacing w:line="100" w:lineRule="atLeast"/>
              <w:rPr>
                <w:rFonts w:ascii="Verdana" w:eastAsia="Arial Unicode MS" w:hAnsi="Verdana"/>
                <w:i/>
                <w:iCs/>
                <w:sz w:val="12"/>
                <w:szCs w:val="12"/>
                <w:lang/>
              </w:rPr>
            </w:pPr>
          </w:p>
          <w:p w:rsidR="00BD5E08" w:rsidRPr="00961967" w:rsidRDefault="00BD5E08" w:rsidP="002A5C1A">
            <w:pPr>
              <w:widowControl w:val="0"/>
              <w:shd w:val="clear" w:color="auto" w:fill="FFFFFF"/>
              <w:tabs>
                <w:tab w:val="clear" w:pos="284"/>
              </w:tabs>
              <w:suppressAutoHyphens/>
              <w:spacing w:line="100" w:lineRule="atLeast"/>
              <w:rPr>
                <w:rFonts w:ascii="Verdana" w:eastAsia="Arial Unicode MS" w:hAnsi="Verdana"/>
                <w:i/>
                <w:iCs/>
                <w:sz w:val="12"/>
                <w:szCs w:val="12"/>
                <w:vertAlign w:val="subscript"/>
                <w:lang/>
              </w:rPr>
            </w:pPr>
            <w:r w:rsidRPr="00961967">
              <w:rPr>
                <w:rFonts w:ascii="Verdana" w:eastAsia="Arial Unicode MS" w:hAnsi="Verdana"/>
                <w:i/>
                <w:iCs/>
                <w:sz w:val="12"/>
                <w:szCs w:val="12"/>
                <w:lang/>
              </w:rPr>
              <w:t>tendency</w:t>
            </w:r>
            <w:r w:rsidRPr="00961967">
              <w:rPr>
                <w:rFonts w:ascii="Verdana" w:eastAsia="Arial Unicode MS" w:hAnsi="Verdana"/>
                <w:i/>
                <w:iCs/>
                <w:sz w:val="12"/>
                <w:szCs w:val="12"/>
                <w:vertAlign w:val="subscript"/>
                <w:lang/>
              </w:rPr>
              <w:t>a</w:t>
            </w:r>
          </w:p>
          <w:p w:rsidR="00BD5E08" w:rsidRPr="00961967" w:rsidRDefault="00BD5E08" w:rsidP="002A5C1A">
            <w:pPr>
              <w:widowControl w:val="0"/>
              <w:shd w:val="clear" w:color="auto" w:fill="FFFFFF"/>
              <w:tabs>
                <w:tab w:val="clear" w:pos="284"/>
              </w:tabs>
              <w:suppressAutoHyphens/>
              <w:spacing w:line="100" w:lineRule="atLeast"/>
              <w:jc w:val="left"/>
              <w:rPr>
                <w:rFonts w:ascii="Verdana" w:eastAsia="Arial Unicode MS" w:hAnsi="Verdana"/>
                <w:sz w:val="12"/>
                <w:szCs w:val="12"/>
                <w:lang/>
              </w:rPr>
            </w:pPr>
            <w:r w:rsidRPr="00961967">
              <w:rPr>
                <w:rFonts w:ascii="Verdana" w:eastAsia="Arial Unicode MS" w:hAnsi="Verdana"/>
                <w:sz w:val="12"/>
                <w:szCs w:val="12"/>
                <w:lang/>
              </w:rPr>
              <w:t>(transfactually efficacy)</w:t>
            </w:r>
          </w:p>
        </w:tc>
        <w:tc>
          <w:tcPr>
            <w:tcW w:w="2238" w:type="dxa"/>
          </w:tcPr>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r w:rsidRPr="00961967">
              <w:rPr>
                <w:rFonts w:ascii="Verdana" w:eastAsia="Arial Unicode MS" w:hAnsi="Verdana"/>
                <w:sz w:val="12"/>
                <w:szCs w:val="12"/>
                <w:lang/>
              </w:rPr>
              <w:t>processuality</w:t>
            </w:r>
          </w:p>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i/>
                <w:iCs/>
                <w:sz w:val="12"/>
                <w:szCs w:val="12"/>
                <w:lang/>
              </w:rPr>
            </w:pPr>
          </w:p>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i/>
                <w:iCs/>
                <w:sz w:val="12"/>
                <w:szCs w:val="12"/>
                <w:vertAlign w:val="subscript"/>
                <w:lang/>
              </w:rPr>
            </w:pPr>
            <w:r w:rsidRPr="00961967">
              <w:rPr>
                <w:rFonts w:ascii="Verdana" w:eastAsia="Arial Unicode MS" w:hAnsi="Verdana"/>
                <w:i/>
                <w:iCs/>
                <w:sz w:val="12"/>
                <w:szCs w:val="12"/>
                <w:lang/>
              </w:rPr>
              <w:t>tendency</w:t>
            </w:r>
            <w:r w:rsidRPr="00961967">
              <w:rPr>
                <w:rFonts w:ascii="Verdana" w:eastAsia="Arial Unicode MS" w:hAnsi="Verdana"/>
                <w:i/>
                <w:iCs/>
                <w:sz w:val="12"/>
                <w:szCs w:val="12"/>
                <w:vertAlign w:val="subscript"/>
                <w:lang/>
              </w:rPr>
              <w:t>b</w:t>
            </w:r>
          </w:p>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r w:rsidRPr="00961967">
              <w:rPr>
                <w:rFonts w:ascii="Verdana" w:eastAsia="Arial Unicode MS" w:hAnsi="Verdana"/>
                <w:sz w:val="12"/>
                <w:szCs w:val="12"/>
                <w:lang/>
              </w:rPr>
              <w:t>(directionality)</w:t>
            </w:r>
          </w:p>
        </w:tc>
        <w:tc>
          <w:tcPr>
            <w:tcW w:w="1986" w:type="dxa"/>
          </w:tcPr>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r w:rsidRPr="00961967">
              <w:rPr>
                <w:rFonts w:ascii="Verdana" w:eastAsia="Arial Unicode MS" w:hAnsi="Verdana"/>
                <w:sz w:val="12"/>
                <w:szCs w:val="12"/>
                <w:lang/>
              </w:rPr>
              <w:t>(particular) mediations</w:t>
            </w:r>
          </w:p>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i/>
                <w:iCs/>
                <w:sz w:val="12"/>
                <w:szCs w:val="12"/>
                <w:lang/>
              </w:rPr>
            </w:pPr>
          </w:p>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i/>
                <w:iCs/>
                <w:sz w:val="12"/>
                <w:szCs w:val="12"/>
                <w:vertAlign w:val="subscript"/>
                <w:lang/>
              </w:rPr>
            </w:pPr>
            <w:r w:rsidRPr="00961967">
              <w:rPr>
                <w:rFonts w:ascii="Verdana" w:eastAsia="Arial Unicode MS" w:hAnsi="Verdana"/>
                <w:i/>
                <w:iCs/>
                <w:sz w:val="12"/>
                <w:szCs w:val="12"/>
                <w:lang/>
              </w:rPr>
              <w:t>tendency</w:t>
            </w:r>
            <w:r w:rsidRPr="00961967">
              <w:rPr>
                <w:rFonts w:ascii="Verdana" w:eastAsia="Arial Unicode MS" w:hAnsi="Verdana"/>
                <w:i/>
                <w:iCs/>
                <w:sz w:val="12"/>
                <w:szCs w:val="12"/>
                <w:vertAlign w:val="subscript"/>
                <w:lang/>
              </w:rPr>
              <w:t>c</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(mediation)</w:t>
            </w:r>
          </w:p>
        </w:tc>
        <w:tc>
          <w:tcPr>
            <w:tcW w:w="2065" w:type="dxa"/>
          </w:tcPr>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r w:rsidRPr="00961967">
              <w:rPr>
                <w:rFonts w:ascii="Verdana" w:eastAsia="Arial Unicode MS" w:hAnsi="Verdana"/>
                <w:sz w:val="12"/>
                <w:szCs w:val="12"/>
                <w:lang/>
              </w:rPr>
              <w:t>concrete singularity (generic)</w:t>
            </w:r>
          </w:p>
          <w:p w:rsidR="00BD5E08" w:rsidRPr="00961967" w:rsidRDefault="00BD5E08" w:rsidP="002A5C1A">
            <w:pPr>
              <w:widowControl w:val="0"/>
              <w:shd w:val="clear" w:color="auto" w:fill="FFFFFF"/>
              <w:tabs>
                <w:tab w:val="clear" w:pos="284"/>
              </w:tabs>
              <w:suppressAutoHyphens/>
              <w:rPr>
                <w:rFonts w:ascii="Verdana" w:eastAsia="Arial Unicode MS" w:hAnsi="Verdana"/>
                <w:i/>
                <w:iCs/>
                <w:sz w:val="12"/>
                <w:szCs w:val="12"/>
                <w:lang/>
              </w:rPr>
            </w:pPr>
          </w:p>
          <w:p w:rsidR="00BD5E08" w:rsidRPr="00961967" w:rsidRDefault="00BD5E08" w:rsidP="002A5C1A">
            <w:pPr>
              <w:widowControl w:val="0"/>
              <w:shd w:val="clear" w:color="auto" w:fill="FFFFFF"/>
              <w:tabs>
                <w:tab w:val="clear" w:pos="284"/>
              </w:tabs>
              <w:suppressAutoHyphens/>
              <w:rPr>
                <w:rFonts w:ascii="Verdana" w:eastAsia="Arial Unicode MS" w:hAnsi="Verdana"/>
                <w:i/>
                <w:iCs/>
                <w:sz w:val="12"/>
                <w:szCs w:val="12"/>
                <w:vertAlign w:val="subscript"/>
                <w:lang/>
              </w:rPr>
            </w:pPr>
            <w:r w:rsidRPr="00961967">
              <w:rPr>
                <w:rFonts w:ascii="Verdana" w:eastAsia="Arial Unicode MS" w:hAnsi="Verdana"/>
                <w:i/>
                <w:iCs/>
                <w:sz w:val="12"/>
                <w:szCs w:val="12"/>
                <w:lang/>
              </w:rPr>
              <w:t>tendency</w:t>
            </w:r>
            <w:r w:rsidRPr="00961967">
              <w:rPr>
                <w:rFonts w:ascii="Verdana" w:eastAsia="Arial Unicode MS" w:hAnsi="Verdana"/>
                <w:i/>
                <w:iCs/>
                <w:sz w:val="12"/>
                <w:szCs w:val="12"/>
                <w:vertAlign w:val="subscript"/>
                <w:lang/>
              </w:rPr>
              <w:t>d</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(combined tendential effects in any outcome)</w:t>
            </w:r>
          </w:p>
        </w:tc>
      </w:tr>
      <w:tr w:rsidR="00BD5E08" w:rsidRPr="00961967" w:rsidTr="002A5C1A">
        <w:tc>
          <w:tcPr>
            <w:tcW w:w="1234"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lastRenderedPageBreak/>
              <w:t>The ontological-axiological chain</w:t>
            </w:r>
          </w:p>
        </w:tc>
        <w:tc>
          <w:tcPr>
            <w:tcW w:w="2100" w:type="dxa"/>
          </w:tcPr>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r w:rsidRPr="00961967">
              <w:rPr>
                <w:rFonts w:ascii="Verdana" w:eastAsia="Arial Unicode MS" w:hAnsi="Verdana"/>
                <w:caps/>
                <w:sz w:val="12"/>
                <w:szCs w:val="12"/>
                <w:lang/>
              </w:rPr>
              <w:t>1M</w:t>
            </w:r>
            <w:r w:rsidRPr="00961967">
              <w:rPr>
                <w:rFonts w:ascii="Verdana" w:eastAsia="Arial Unicode MS" w:hAnsi="Verdana"/>
                <w:sz w:val="12"/>
                <w:szCs w:val="12"/>
                <w:lang/>
              </w:rPr>
              <w:t xml:space="preserve"> non-identity</w:t>
            </w:r>
          </w:p>
          <w:p w:rsidR="00BD5E08" w:rsidRPr="00961967" w:rsidRDefault="00BD5E08" w:rsidP="002A5C1A">
            <w:pPr>
              <w:widowControl w:val="0"/>
              <w:shd w:val="clear" w:color="auto" w:fill="FFFFFF"/>
              <w:tabs>
                <w:tab w:val="clear" w:pos="284"/>
              </w:tabs>
              <w:suppressAutoHyphens/>
              <w:spacing w:line="100" w:lineRule="atLeast"/>
              <w:jc w:val="left"/>
              <w:rPr>
                <w:rFonts w:ascii="Verdana" w:eastAsia="Arial Unicode MS" w:hAnsi="Verdana"/>
                <w:sz w:val="12"/>
                <w:szCs w:val="12"/>
                <w:lang/>
              </w:rPr>
            </w:pPr>
          </w:p>
          <w:p w:rsidR="00BD5E08" w:rsidRPr="00961967" w:rsidRDefault="00BD5E08" w:rsidP="002A5C1A">
            <w:pPr>
              <w:widowControl w:val="0"/>
              <w:shd w:val="clear" w:color="auto" w:fill="FFFFFF"/>
              <w:tabs>
                <w:tab w:val="clear" w:pos="284"/>
              </w:tabs>
              <w:suppressAutoHyphens/>
              <w:spacing w:line="100" w:lineRule="atLeast"/>
              <w:jc w:val="left"/>
              <w:rPr>
                <w:rFonts w:ascii="Verdana" w:eastAsia="Arial Unicode MS" w:hAnsi="Verdana"/>
                <w:i/>
                <w:iCs/>
                <w:sz w:val="12"/>
                <w:szCs w:val="12"/>
                <w:vertAlign w:val="subscript"/>
                <w:lang/>
              </w:rPr>
            </w:pPr>
            <w:r w:rsidRPr="00961967">
              <w:rPr>
                <w:rFonts w:ascii="Verdana" w:eastAsia="Arial Unicode MS" w:hAnsi="Verdana"/>
                <w:i/>
                <w:iCs/>
                <w:sz w:val="12"/>
                <w:szCs w:val="12"/>
                <w:lang/>
              </w:rPr>
              <w:t>tendency</w:t>
            </w:r>
            <w:r w:rsidRPr="00961967">
              <w:rPr>
                <w:rFonts w:ascii="Verdana" w:eastAsia="Arial Unicode MS" w:hAnsi="Verdana"/>
                <w:i/>
                <w:iCs/>
                <w:sz w:val="12"/>
                <w:szCs w:val="12"/>
                <w:vertAlign w:val="subscript"/>
                <w:lang/>
              </w:rPr>
              <w:t>1</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(transfactual)</w:t>
            </w:r>
          </w:p>
        </w:tc>
        <w:tc>
          <w:tcPr>
            <w:tcW w:w="2238" w:type="dxa"/>
          </w:tcPr>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r w:rsidRPr="00961967">
              <w:rPr>
                <w:rFonts w:ascii="Verdana" w:eastAsia="Arial Unicode MS" w:hAnsi="Verdana"/>
                <w:caps/>
                <w:sz w:val="12"/>
                <w:szCs w:val="12"/>
                <w:lang/>
              </w:rPr>
              <w:t>2E</w:t>
            </w:r>
            <w:r w:rsidRPr="00961967">
              <w:rPr>
                <w:rFonts w:ascii="Verdana" w:eastAsia="Arial Unicode MS" w:hAnsi="Verdana"/>
                <w:sz w:val="12"/>
                <w:szCs w:val="12"/>
                <w:lang/>
              </w:rPr>
              <w:t xml:space="preserve"> negativity</w:t>
            </w:r>
          </w:p>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p>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i/>
                <w:iCs/>
                <w:sz w:val="12"/>
                <w:szCs w:val="12"/>
                <w:vertAlign w:val="subscript"/>
                <w:lang/>
              </w:rPr>
            </w:pPr>
            <w:r w:rsidRPr="00961967">
              <w:rPr>
                <w:rFonts w:ascii="Verdana" w:eastAsia="Arial Unicode MS" w:hAnsi="Verdana"/>
                <w:i/>
                <w:iCs/>
                <w:sz w:val="12"/>
                <w:szCs w:val="12"/>
                <w:lang/>
              </w:rPr>
              <w:t>tendency</w:t>
            </w:r>
            <w:r w:rsidRPr="00961967">
              <w:rPr>
                <w:rFonts w:ascii="Verdana" w:eastAsia="Arial Unicode MS" w:hAnsi="Verdana"/>
                <w:i/>
                <w:iCs/>
                <w:sz w:val="12"/>
                <w:szCs w:val="12"/>
                <w:vertAlign w:val="subscript"/>
                <w:lang/>
              </w:rPr>
              <w:t>2</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(ready)</w:t>
            </w:r>
          </w:p>
        </w:tc>
        <w:tc>
          <w:tcPr>
            <w:tcW w:w="1986" w:type="dxa"/>
          </w:tcPr>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r w:rsidRPr="00961967">
              <w:rPr>
                <w:rFonts w:ascii="Verdana" w:eastAsia="Arial Unicode MS" w:hAnsi="Verdana"/>
                <w:caps/>
                <w:sz w:val="12"/>
                <w:szCs w:val="12"/>
                <w:lang/>
              </w:rPr>
              <w:t>3L</w:t>
            </w:r>
            <w:r w:rsidRPr="00961967">
              <w:rPr>
                <w:rFonts w:ascii="Verdana" w:eastAsia="Arial Unicode MS" w:hAnsi="Verdana"/>
                <w:sz w:val="12"/>
                <w:szCs w:val="12"/>
                <w:lang/>
              </w:rPr>
              <w:t xml:space="preserve"> totality </w:t>
            </w:r>
          </w:p>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sz w:val="12"/>
                <w:szCs w:val="12"/>
                <w:lang/>
              </w:rPr>
            </w:pPr>
          </w:p>
          <w:p w:rsidR="00BD5E08" w:rsidRPr="00961967" w:rsidRDefault="00BD5E08" w:rsidP="002A5C1A">
            <w:pPr>
              <w:widowControl w:val="0"/>
              <w:suppressLineNumbers/>
              <w:shd w:val="clear" w:color="auto" w:fill="FFFFFF"/>
              <w:tabs>
                <w:tab w:val="clear" w:pos="284"/>
              </w:tabs>
              <w:suppressAutoHyphens/>
              <w:rPr>
                <w:rFonts w:ascii="Verdana" w:eastAsia="Arial Unicode MS" w:hAnsi="Verdana"/>
                <w:i/>
                <w:iCs/>
                <w:sz w:val="12"/>
                <w:szCs w:val="12"/>
                <w:vertAlign w:val="subscript"/>
                <w:lang/>
              </w:rPr>
            </w:pPr>
            <w:r w:rsidRPr="00961967">
              <w:rPr>
                <w:rFonts w:ascii="Verdana" w:eastAsia="Arial Unicode MS" w:hAnsi="Verdana"/>
                <w:i/>
                <w:iCs/>
                <w:sz w:val="12"/>
                <w:szCs w:val="12"/>
                <w:lang/>
              </w:rPr>
              <w:t>tendency</w:t>
            </w:r>
            <w:r w:rsidRPr="00961967">
              <w:rPr>
                <w:rFonts w:ascii="Verdana" w:eastAsia="Arial Unicode MS" w:hAnsi="Verdana"/>
                <w:i/>
                <w:iCs/>
                <w:sz w:val="12"/>
                <w:szCs w:val="12"/>
                <w:vertAlign w:val="subscript"/>
                <w:lang/>
              </w:rPr>
              <w:t>3</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(prone)</w:t>
            </w:r>
          </w:p>
        </w:tc>
        <w:tc>
          <w:tcPr>
            <w:tcW w:w="2065"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caps/>
                <w:sz w:val="12"/>
                <w:szCs w:val="12"/>
                <w:lang/>
              </w:rPr>
              <w:t>4D</w:t>
            </w:r>
            <w:r w:rsidRPr="00961967">
              <w:rPr>
                <w:rFonts w:ascii="Verdana" w:eastAsia="Arial Unicode MS" w:hAnsi="Verdana"/>
                <w:sz w:val="12"/>
                <w:szCs w:val="12"/>
                <w:lang/>
              </w:rPr>
              <w:t xml:space="preserve"> transformative agency </w:t>
            </w:r>
          </w:p>
          <w:p w:rsidR="00BD5E08" w:rsidRPr="00961967" w:rsidRDefault="00BD5E08" w:rsidP="002A5C1A">
            <w:pPr>
              <w:widowControl w:val="0"/>
              <w:shd w:val="clear" w:color="auto" w:fill="FFFFFF"/>
              <w:tabs>
                <w:tab w:val="clear" w:pos="284"/>
              </w:tabs>
              <w:suppressAutoHyphens/>
              <w:rPr>
                <w:rFonts w:ascii="Verdana" w:eastAsia="Arial Unicode MS" w:hAnsi="Verdana"/>
                <w:i/>
                <w:iCs/>
                <w:sz w:val="12"/>
                <w:szCs w:val="12"/>
                <w:lang/>
              </w:rPr>
            </w:pPr>
          </w:p>
          <w:p w:rsidR="00BD5E08" w:rsidRPr="00961967" w:rsidRDefault="00BD5E08" w:rsidP="002A5C1A">
            <w:pPr>
              <w:widowControl w:val="0"/>
              <w:shd w:val="clear" w:color="auto" w:fill="FFFFFF"/>
              <w:tabs>
                <w:tab w:val="clear" w:pos="284"/>
              </w:tabs>
              <w:suppressAutoHyphens/>
              <w:rPr>
                <w:rFonts w:ascii="Verdana" w:eastAsia="Arial Unicode MS" w:hAnsi="Verdana"/>
                <w:i/>
                <w:iCs/>
                <w:sz w:val="12"/>
                <w:szCs w:val="12"/>
                <w:vertAlign w:val="subscript"/>
                <w:lang/>
              </w:rPr>
            </w:pPr>
            <w:r w:rsidRPr="00961967">
              <w:rPr>
                <w:rFonts w:ascii="Verdana" w:eastAsia="Arial Unicode MS" w:hAnsi="Verdana"/>
                <w:i/>
                <w:iCs/>
                <w:sz w:val="12"/>
                <w:szCs w:val="12"/>
                <w:lang/>
              </w:rPr>
              <w:t>tendency</w:t>
            </w:r>
            <w:r w:rsidRPr="00961967">
              <w:rPr>
                <w:rFonts w:ascii="Verdana" w:eastAsia="Arial Unicode MS" w:hAnsi="Verdana"/>
                <w:i/>
                <w:iCs/>
                <w:sz w:val="12"/>
                <w:szCs w:val="12"/>
                <w:vertAlign w:val="subscript"/>
                <w:lang/>
              </w:rPr>
              <w:t>4</w:t>
            </w:r>
          </w:p>
          <w:p w:rsidR="00BD5E08" w:rsidRPr="00961967" w:rsidRDefault="00BD5E08" w:rsidP="002A5C1A">
            <w:pPr>
              <w:widowControl w:val="0"/>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(motivated)</w:t>
            </w:r>
          </w:p>
          <w:p w:rsidR="00BD5E08" w:rsidRPr="00961967" w:rsidRDefault="00BD5E08" w:rsidP="002A5C1A">
            <w:pPr>
              <w:widowControl w:val="0"/>
              <w:shd w:val="clear" w:color="auto" w:fill="FFFFFF"/>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(e.g., a human disposition)</w:t>
            </w:r>
          </w:p>
        </w:tc>
      </w:tr>
    </w:tbl>
    <w:p w:rsidR="00BD5E08" w:rsidRPr="00961967" w:rsidRDefault="00BD5E08" w:rsidP="00BD5E08">
      <w:pPr>
        <w:widowControl w:val="0"/>
        <w:tabs>
          <w:tab w:val="clear" w:pos="284"/>
        </w:tabs>
        <w:suppressAutoHyphens/>
        <w:spacing w:line="100" w:lineRule="atLeast"/>
        <w:rPr>
          <w:rFonts w:eastAsia="Arial Unicode MS"/>
          <w:b/>
          <w:bCs/>
          <w:sz w:val="21"/>
          <w:szCs w:val="21"/>
          <w:lang/>
        </w:rPr>
      </w:pPr>
      <w:r w:rsidRPr="00961967">
        <w:rPr>
          <w:rFonts w:eastAsia="Arial Unicode MS"/>
          <w:b/>
          <w:bCs/>
          <w:sz w:val="21"/>
          <w:szCs w:val="21"/>
          <w:lang/>
        </w:rPr>
        <w:tab/>
      </w:r>
    </w:p>
    <w:p w:rsidR="00BD5E08" w:rsidRPr="00961967" w:rsidRDefault="00BD5E08" w:rsidP="00BD5E08">
      <w:pPr>
        <w:widowControl w:val="0"/>
        <w:tabs>
          <w:tab w:val="clear" w:pos="284"/>
        </w:tabs>
        <w:suppressAutoHyphens/>
        <w:spacing w:line="100" w:lineRule="atLeast"/>
        <w:jc w:val="center"/>
        <w:rPr>
          <w:rFonts w:ascii="Verdana" w:eastAsia="Arial Unicode MS" w:hAnsi="Verdana"/>
          <w:sz w:val="16"/>
          <w:szCs w:val="16"/>
          <w:lang/>
        </w:rPr>
      </w:pPr>
      <w:r>
        <w:rPr>
          <w:rFonts w:ascii="Verdana" w:eastAsia="Arial Unicode MS" w:hAnsi="Verdana"/>
          <w:b/>
          <w:bCs/>
          <w:sz w:val="16"/>
          <w:szCs w:val="16"/>
          <w:lang/>
        </w:rPr>
        <w:t>Figure 49</w:t>
      </w:r>
      <w:r w:rsidRPr="00961967">
        <w:rPr>
          <w:rFonts w:ascii="Verdana" w:eastAsia="Arial Unicode MS" w:hAnsi="Verdana"/>
          <w:b/>
          <w:bCs/>
          <w:sz w:val="16"/>
          <w:szCs w:val="16"/>
          <w:lang/>
        </w:rPr>
        <w:t xml:space="preserve">. </w:t>
      </w:r>
      <w:r w:rsidRPr="00961967">
        <w:rPr>
          <w:rFonts w:ascii="Verdana" w:eastAsia="Arial Unicode MS" w:hAnsi="Verdana"/>
          <w:sz w:val="16"/>
          <w:szCs w:val="16"/>
          <w:lang/>
        </w:rPr>
        <w:t>Types of tendency, the concrete universal and the ontological-axiological chain</w:t>
      </w:r>
    </w:p>
    <w:p w:rsidR="00BD5E08" w:rsidRPr="00961967" w:rsidRDefault="00BD5E08" w:rsidP="00BD5E08">
      <w:pPr>
        <w:widowControl w:val="0"/>
        <w:tabs>
          <w:tab w:val="clear" w:pos="284"/>
        </w:tabs>
        <w:suppressAutoHyphens/>
        <w:spacing w:line="100" w:lineRule="atLeast"/>
        <w:jc w:val="center"/>
        <w:rPr>
          <w:rFonts w:ascii="Verdana" w:eastAsia="Arial Unicode MS" w:hAnsi="Verdana"/>
          <w:sz w:val="14"/>
          <w:szCs w:val="14"/>
          <w:lang/>
        </w:rPr>
      </w:pPr>
      <w:r w:rsidRPr="00961967">
        <w:rPr>
          <w:rFonts w:ascii="Verdana" w:eastAsia="Arial Unicode MS" w:hAnsi="Verdana"/>
          <w:i/>
          <w:iCs/>
          <w:sz w:val="14"/>
          <w:szCs w:val="14"/>
          <w:lang/>
        </w:rPr>
        <w:t>Note</w:t>
      </w:r>
      <w:r w:rsidRPr="00961967">
        <w:rPr>
          <w:rFonts w:ascii="Verdana" w:eastAsia="Arial Unicode MS" w:hAnsi="Verdana"/>
          <w:sz w:val="14"/>
          <w:szCs w:val="14"/>
          <w:lang/>
        </w:rPr>
        <w:t xml:space="preserve">. A motivated tendency can obtain outside as well as within </w:t>
      </w:r>
      <w:r w:rsidRPr="00961967">
        <w:rPr>
          <w:rFonts w:ascii="Verdana" w:eastAsia="Arial Unicode MS" w:hAnsi="Verdana"/>
          <w:caps/>
          <w:sz w:val="14"/>
          <w:szCs w:val="14"/>
          <w:lang/>
        </w:rPr>
        <w:t>4D</w:t>
      </w:r>
      <w:r w:rsidRPr="00961967">
        <w:rPr>
          <w:rFonts w:ascii="Verdana" w:eastAsia="Arial Unicode MS" w:hAnsi="Verdana"/>
          <w:sz w:val="14"/>
          <w:szCs w:val="14"/>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color w:val="000000"/>
          <w:szCs w:val="20"/>
          <w:lang/>
        </w:rPr>
        <w:t xml:space="preserve">Distinctions need to be made between the </w:t>
      </w:r>
      <w:r w:rsidRPr="00961967">
        <w:rPr>
          <w:rFonts w:eastAsia="Arial Unicode MS"/>
          <w:i/>
          <w:iCs/>
          <w:color w:val="000000"/>
          <w:szCs w:val="20"/>
          <w:lang/>
        </w:rPr>
        <w:t>enabling</w:t>
      </w:r>
      <w:r w:rsidRPr="00961967">
        <w:rPr>
          <w:rFonts w:eastAsia="Arial Unicode MS"/>
          <w:iCs/>
          <w:color w:val="000000"/>
          <w:szCs w:val="20"/>
          <w:lang/>
        </w:rPr>
        <w:t xml:space="preserve">, </w:t>
      </w:r>
      <w:r w:rsidRPr="00961967">
        <w:rPr>
          <w:rFonts w:eastAsia="Arial Unicode MS"/>
          <w:i/>
          <w:iCs/>
          <w:color w:val="000000"/>
          <w:szCs w:val="20"/>
          <w:lang/>
        </w:rPr>
        <w:t>stimulating</w:t>
      </w:r>
      <w:r w:rsidRPr="00961967">
        <w:rPr>
          <w:rFonts w:eastAsia="Arial Unicode MS"/>
          <w:color w:val="000000"/>
          <w:szCs w:val="20"/>
          <w:lang/>
        </w:rPr>
        <w:t xml:space="preserve"> and </w:t>
      </w:r>
      <w:r w:rsidRPr="00961967">
        <w:rPr>
          <w:rFonts w:eastAsia="Arial Unicode MS"/>
          <w:i/>
          <w:iCs/>
          <w:color w:val="000000"/>
          <w:szCs w:val="20"/>
          <w:lang/>
        </w:rPr>
        <w:t>releasing</w:t>
      </w:r>
      <w:r w:rsidRPr="00961967">
        <w:rPr>
          <w:rFonts w:eastAsia="Arial Unicode MS"/>
          <w:color w:val="000000"/>
          <w:szCs w:val="20"/>
          <w:lang/>
        </w:rPr>
        <w:t xml:space="preserve"> </w:t>
      </w:r>
      <w:r w:rsidRPr="00961967">
        <w:rPr>
          <w:rFonts w:eastAsia="Arial Unicode MS"/>
          <w:i/>
          <w:iCs/>
          <w:color w:val="000000"/>
          <w:szCs w:val="20"/>
          <w:lang/>
        </w:rPr>
        <w:t>conditions</w:t>
      </w:r>
      <w:r w:rsidRPr="00961967">
        <w:rPr>
          <w:rFonts w:eastAsia="Arial Unicode MS"/>
          <w:color w:val="000000"/>
          <w:szCs w:val="20"/>
          <w:lang/>
        </w:rPr>
        <w:t xml:space="preserve"> of a tendency, which may be either </w:t>
      </w:r>
      <w:r w:rsidRPr="00961967">
        <w:rPr>
          <w:rFonts w:eastAsia="Arial Unicode MS"/>
          <w:smallCaps/>
          <w:color w:val="000000"/>
          <w:szCs w:val="20"/>
          <w:lang/>
        </w:rPr>
        <w:t>intrinsic</w:t>
      </w:r>
      <w:r w:rsidRPr="00961967">
        <w:rPr>
          <w:rFonts w:eastAsia="Arial Unicode MS"/>
          <w:color w:val="000000"/>
          <w:szCs w:val="20"/>
          <w:lang/>
        </w:rPr>
        <w:t xml:space="preserve"> or </w:t>
      </w:r>
      <w:r w:rsidRPr="00961967">
        <w:rPr>
          <w:rFonts w:eastAsia="Arial Unicode MS"/>
          <w:smallCaps/>
          <w:color w:val="000000"/>
          <w:szCs w:val="20"/>
          <w:lang/>
        </w:rPr>
        <w:t xml:space="preserve">extrinsic. </w:t>
      </w:r>
      <w:r w:rsidRPr="00961967">
        <w:rPr>
          <w:rFonts w:eastAsia="Arial Unicode MS"/>
          <w:color w:val="000000"/>
          <w:szCs w:val="20"/>
          <w:lang/>
        </w:rPr>
        <w:t xml:space="preserve">Enabling conditions are the positive form of causality possessed by a causal power or powers (as distinct from the negative form of a </w:t>
      </w:r>
      <w:r w:rsidRPr="00961967">
        <w:rPr>
          <w:rFonts w:eastAsia="Arial Unicode MS"/>
          <w:smallCaps/>
          <w:color w:val="000000"/>
          <w:szCs w:val="20"/>
          <w:lang/>
        </w:rPr>
        <w:t>constraint</w:t>
      </w:r>
      <w:r w:rsidRPr="00961967">
        <w:rPr>
          <w:rFonts w:eastAsia="Arial Unicode MS"/>
          <w:color w:val="000000"/>
          <w:szCs w:val="20"/>
          <w:lang/>
        </w:rPr>
        <w:t xml:space="preserve">), or, the generative mechanisms that give rise to a tendency. Stimulating conditions </w:t>
      </w:r>
      <w:r w:rsidRPr="00961967">
        <w:rPr>
          <w:rFonts w:eastAsia="Arial Unicode MS"/>
          <w:szCs w:val="20"/>
          <w:lang/>
        </w:rPr>
        <w:t xml:space="preserve">include all those factors that trigger, facilitate or reinforce the exercise of a tendency, some of which may involve an element of contingency. </w:t>
      </w:r>
      <w:r w:rsidRPr="00961967">
        <w:rPr>
          <w:rFonts w:eastAsia="Arial Unicode MS"/>
          <w:color w:val="000000"/>
          <w:szCs w:val="20"/>
          <w:lang/>
        </w:rPr>
        <w:t xml:space="preserve">Releasing conditions </w:t>
      </w:r>
      <w:r w:rsidRPr="00961967">
        <w:rPr>
          <w:rFonts w:eastAsia="Arial Unicode MS"/>
          <w:szCs w:val="20"/>
          <w:lang/>
        </w:rPr>
        <w:t>refer to the circumstances in which countervailing factors are either absent or weak – there are few or no impediments to the exercise of a tendency.</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Drawing on these distinctions, we can distinguish further concepts of tendency corresponding loosely to the moments of the ontological-axiological chain. Here </w:t>
      </w:r>
      <w:r w:rsidRPr="00961967">
        <w:rPr>
          <w:rFonts w:eastAsia="Arial Unicode MS"/>
          <w:i/>
          <w:iCs/>
          <w:color w:val="000000"/>
          <w:szCs w:val="20"/>
          <w:lang/>
        </w:rPr>
        <w:t>tendency</w:t>
      </w:r>
      <w:r w:rsidRPr="00961967">
        <w:rPr>
          <w:rFonts w:eastAsia="Arial Unicode MS"/>
          <w:i/>
          <w:iCs/>
          <w:color w:val="000000"/>
          <w:szCs w:val="20"/>
          <w:vertAlign w:val="subscript"/>
          <w:lang/>
        </w:rPr>
        <w:t>1</w:t>
      </w:r>
      <w:r w:rsidRPr="00961967">
        <w:rPr>
          <w:rFonts w:eastAsia="Arial Unicode MS"/>
          <w:i/>
          <w:iCs/>
          <w:color w:val="000000"/>
          <w:position w:val="-19"/>
          <w:szCs w:val="20"/>
          <w:lang/>
        </w:rPr>
        <w:t xml:space="preserve"> </w:t>
      </w:r>
      <w:r w:rsidRPr="00961967">
        <w:rPr>
          <w:rFonts w:eastAsia="Arial Unicode MS"/>
          <w:color w:val="000000"/>
          <w:szCs w:val="20"/>
          <w:lang/>
        </w:rPr>
        <w:t>is the same as tendency</w:t>
      </w:r>
      <w:r w:rsidRPr="00961967">
        <w:rPr>
          <w:rFonts w:eastAsia="Arial Unicode MS"/>
          <w:color w:val="000000"/>
          <w:szCs w:val="20"/>
          <w:vertAlign w:val="subscript"/>
          <w:lang/>
        </w:rPr>
        <w:t>a</w:t>
      </w:r>
      <w:r w:rsidRPr="00961967">
        <w:rPr>
          <w:rFonts w:eastAsia="Arial Unicode MS"/>
          <w:color w:val="000000"/>
          <w:szCs w:val="20"/>
          <w:lang/>
        </w:rPr>
        <w:t xml:space="preserve">; </w:t>
      </w:r>
      <w:r w:rsidRPr="00961967">
        <w:rPr>
          <w:rFonts w:eastAsia="Arial Unicode MS"/>
          <w:i/>
          <w:iCs/>
          <w:color w:val="000000"/>
          <w:szCs w:val="20"/>
          <w:lang/>
        </w:rPr>
        <w:t>tendency</w:t>
      </w:r>
      <w:r w:rsidRPr="00961967">
        <w:rPr>
          <w:rFonts w:eastAsia="Arial Unicode MS"/>
          <w:i/>
          <w:iCs/>
          <w:color w:val="000000"/>
          <w:szCs w:val="20"/>
          <w:vertAlign w:val="subscript"/>
          <w:lang/>
        </w:rPr>
        <w:t>2</w:t>
      </w:r>
      <w:r w:rsidRPr="00961967">
        <w:rPr>
          <w:rFonts w:eastAsia="Arial Unicode MS"/>
          <w:i/>
          <w:iCs/>
          <w:color w:val="000000"/>
          <w:szCs w:val="20"/>
          <w:lang/>
        </w:rPr>
        <w:t xml:space="preserve"> </w:t>
      </w:r>
      <w:r w:rsidRPr="00961967">
        <w:rPr>
          <w:rFonts w:eastAsia="Arial Unicode MS"/>
          <w:color w:val="000000"/>
          <w:szCs w:val="20"/>
          <w:lang/>
        </w:rPr>
        <w:t xml:space="preserve">is then a power </w:t>
      </w:r>
      <w:r w:rsidRPr="00961967">
        <w:rPr>
          <w:rFonts w:eastAsia="Arial Unicode MS"/>
          <w:i/>
          <w:iCs/>
          <w:color w:val="000000"/>
          <w:szCs w:val="20"/>
          <w:lang/>
        </w:rPr>
        <w:t>ready</w:t>
      </w:r>
      <w:r w:rsidRPr="00961967">
        <w:rPr>
          <w:rFonts w:eastAsia="Arial Unicode MS"/>
          <w:color w:val="000000"/>
          <w:szCs w:val="20"/>
          <w:lang/>
        </w:rPr>
        <w:t xml:space="preserve"> to be exercised (its intrinsic enabling conditions are satisfied); </w:t>
      </w:r>
      <w:r w:rsidRPr="00961967">
        <w:rPr>
          <w:rFonts w:eastAsia="Arial Unicode MS"/>
          <w:i/>
          <w:iCs/>
          <w:color w:val="000000"/>
          <w:szCs w:val="20"/>
          <w:lang/>
        </w:rPr>
        <w:t>tendency</w:t>
      </w:r>
      <w:r w:rsidRPr="00961967">
        <w:rPr>
          <w:rFonts w:eastAsia="Arial Unicode MS"/>
          <w:i/>
          <w:iCs/>
          <w:color w:val="000000"/>
          <w:szCs w:val="20"/>
          <w:vertAlign w:val="subscript"/>
          <w:lang/>
        </w:rPr>
        <w:t>3</w:t>
      </w:r>
      <w:r w:rsidRPr="00961967">
        <w:rPr>
          <w:rFonts w:eastAsia="Arial Unicode MS"/>
          <w:i/>
          <w:iCs/>
          <w:color w:val="000000"/>
          <w:position w:val="-19"/>
          <w:szCs w:val="20"/>
          <w:lang/>
        </w:rPr>
        <w:t xml:space="preserve"> </w:t>
      </w:r>
      <w:r w:rsidRPr="00961967">
        <w:rPr>
          <w:rFonts w:eastAsia="Arial Unicode MS"/>
          <w:color w:val="000000"/>
          <w:szCs w:val="20"/>
          <w:lang/>
        </w:rPr>
        <w:t xml:space="preserve">a power </w:t>
      </w:r>
      <w:r w:rsidRPr="00961967">
        <w:rPr>
          <w:rFonts w:eastAsia="Arial Unicode MS"/>
          <w:i/>
          <w:iCs/>
          <w:color w:val="000000"/>
          <w:szCs w:val="20"/>
          <w:lang/>
        </w:rPr>
        <w:t>prone</w:t>
      </w:r>
      <w:r w:rsidRPr="00961967">
        <w:rPr>
          <w:rFonts w:eastAsia="Arial Unicode MS"/>
          <w:color w:val="000000"/>
          <w:szCs w:val="20"/>
          <w:lang/>
        </w:rPr>
        <w:t xml:space="preserve"> to be exercised (its extrinsic enabling conditions are satisfied in addition); </w:t>
      </w:r>
      <w:r w:rsidRPr="00961967">
        <w:rPr>
          <w:rFonts w:eastAsia="Arial Unicode MS"/>
          <w:i/>
          <w:iCs/>
          <w:color w:val="000000"/>
          <w:szCs w:val="20"/>
          <w:lang/>
        </w:rPr>
        <w:t>tendency</w:t>
      </w:r>
      <w:r w:rsidRPr="00961967">
        <w:rPr>
          <w:rFonts w:eastAsia="Arial Unicode MS"/>
          <w:i/>
          <w:iCs/>
          <w:color w:val="000000"/>
          <w:szCs w:val="20"/>
          <w:vertAlign w:val="subscript"/>
          <w:lang/>
        </w:rPr>
        <w:t>4</w:t>
      </w:r>
      <w:r w:rsidRPr="00961967">
        <w:rPr>
          <w:rFonts w:eastAsia="Arial Unicode MS"/>
          <w:i/>
          <w:iCs/>
          <w:color w:val="000000"/>
          <w:szCs w:val="20"/>
          <w:lang/>
        </w:rPr>
        <w:t xml:space="preserve"> </w:t>
      </w:r>
      <w:r w:rsidRPr="00961967">
        <w:rPr>
          <w:rFonts w:eastAsia="Arial Unicode MS"/>
          <w:color w:val="000000"/>
          <w:szCs w:val="20"/>
          <w:lang/>
        </w:rPr>
        <w:t xml:space="preserve">a </w:t>
      </w:r>
      <w:r w:rsidRPr="00961967">
        <w:rPr>
          <w:rFonts w:eastAsia="Arial Unicode MS"/>
          <w:i/>
          <w:iCs/>
          <w:color w:val="000000"/>
          <w:szCs w:val="20"/>
          <w:lang/>
        </w:rPr>
        <w:t>motivated</w:t>
      </w:r>
      <w:r w:rsidRPr="00961967">
        <w:rPr>
          <w:rFonts w:eastAsia="Arial Unicode MS"/>
          <w:color w:val="000000"/>
          <w:szCs w:val="20"/>
          <w:lang/>
        </w:rPr>
        <w:t xml:space="preserve"> power (its intrinsic stimulating and releasing conditions are satisfied in addition); </w:t>
      </w:r>
      <w:r w:rsidRPr="00961967">
        <w:rPr>
          <w:rFonts w:eastAsia="Arial Unicode MS"/>
          <w:i/>
          <w:iCs/>
          <w:color w:val="000000"/>
          <w:szCs w:val="20"/>
          <w:lang/>
        </w:rPr>
        <w:t>tendency</w:t>
      </w:r>
      <w:r w:rsidRPr="00961967">
        <w:rPr>
          <w:rFonts w:eastAsia="Arial Unicode MS"/>
          <w:i/>
          <w:iCs/>
          <w:color w:val="000000"/>
          <w:szCs w:val="20"/>
          <w:vertAlign w:val="subscript"/>
          <w:lang/>
        </w:rPr>
        <w:t>5</w:t>
      </w:r>
      <w:r w:rsidRPr="00961967">
        <w:rPr>
          <w:rFonts w:eastAsia="Arial Unicode MS"/>
          <w:i/>
          <w:iCs/>
          <w:color w:val="000000"/>
          <w:szCs w:val="20"/>
          <w:lang/>
        </w:rPr>
        <w:t xml:space="preserve"> </w:t>
      </w:r>
      <w:r w:rsidRPr="00961967">
        <w:rPr>
          <w:rFonts w:eastAsia="Arial Unicode MS"/>
          <w:color w:val="000000"/>
          <w:szCs w:val="20"/>
          <w:lang/>
        </w:rPr>
        <w:t xml:space="preserve">a power whose exercise is </w:t>
      </w:r>
      <w:r w:rsidRPr="00961967">
        <w:rPr>
          <w:rFonts w:eastAsia="Arial Unicode MS"/>
          <w:i/>
          <w:iCs/>
          <w:smallCaps/>
          <w:color w:val="000000"/>
          <w:szCs w:val="20"/>
          <w:lang/>
        </w:rPr>
        <w:t>lapsed</w:t>
      </w:r>
      <w:r w:rsidRPr="00961967">
        <w:rPr>
          <w:rFonts w:eastAsia="Arial Unicode MS"/>
          <w:color w:val="000000"/>
          <w:szCs w:val="20"/>
          <w:lang/>
        </w:rPr>
        <w:t xml:space="preserve"> or </w:t>
      </w:r>
      <w:r w:rsidRPr="00961967">
        <w:rPr>
          <w:rFonts w:eastAsia="Arial Unicode MS"/>
          <w:smallCaps/>
          <w:color w:val="000000"/>
          <w:szCs w:val="20"/>
          <w:lang/>
        </w:rPr>
        <w:t>lagged</w:t>
      </w:r>
      <w:r w:rsidRPr="00961967">
        <w:rPr>
          <w:rFonts w:eastAsia="Arial Unicode MS"/>
          <w:color w:val="000000"/>
          <w:szCs w:val="20"/>
          <w:lang/>
        </w:rPr>
        <w:t xml:space="preserve"> (late) (a tendency</w:t>
      </w:r>
      <w:r w:rsidRPr="00961967">
        <w:rPr>
          <w:rFonts w:eastAsia="Arial Unicode MS"/>
          <w:color w:val="000000"/>
          <w:szCs w:val="20"/>
          <w:vertAlign w:val="subscript"/>
          <w:lang/>
        </w:rPr>
        <w:t>3</w:t>
      </w:r>
      <w:r w:rsidRPr="00961967">
        <w:rPr>
          <w:rFonts w:eastAsia="Arial Unicode MS"/>
          <w:color w:val="000000"/>
          <w:szCs w:val="20"/>
          <w:lang/>
        </w:rPr>
        <w:t xml:space="preserve"> plus the satisfaction of extrinsic, but not intrinsic, stimulating or releasing conditions). Thus we have concepts of </w:t>
      </w:r>
      <w:r w:rsidRPr="00961967">
        <w:rPr>
          <w:rFonts w:eastAsia="Arial Unicode MS"/>
          <w:i/>
          <w:iCs/>
          <w:color w:val="000000"/>
          <w:szCs w:val="20"/>
          <w:lang/>
        </w:rPr>
        <w:t>transfactual tendency</w:t>
      </w:r>
      <w:r w:rsidRPr="00961967">
        <w:rPr>
          <w:rFonts w:eastAsia="Arial Unicode MS"/>
          <w:color w:val="000000"/>
          <w:szCs w:val="20"/>
          <w:lang/>
        </w:rPr>
        <w:t xml:space="preserve">, </w:t>
      </w:r>
      <w:r w:rsidRPr="00961967">
        <w:rPr>
          <w:rFonts w:eastAsia="Arial Unicode MS"/>
          <w:i/>
          <w:iCs/>
          <w:color w:val="000000"/>
          <w:szCs w:val="20"/>
          <w:lang/>
        </w:rPr>
        <w:t>ready tendency</w:t>
      </w:r>
      <w:r w:rsidRPr="00961967">
        <w:rPr>
          <w:rFonts w:eastAsia="Arial Unicode MS"/>
          <w:color w:val="000000"/>
          <w:szCs w:val="20"/>
          <w:lang/>
        </w:rPr>
        <w:t xml:space="preserve">, </w:t>
      </w:r>
      <w:r w:rsidRPr="00961967">
        <w:rPr>
          <w:rFonts w:eastAsia="Arial Unicode MS"/>
          <w:i/>
          <w:iCs/>
          <w:color w:val="000000"/>
          <w:szCs w:val="20"/>
          <w:lang/>
        </w:rPr>
        <w:t>prone tendency</w:t>
      </w:r>
      <w:r w:rsidRPr="00961967">
        <w:rPr>
          <w:rFonts w:eastAsia="Arial Unicode MS"/>
          <w:color w:val="000000"/>
          <w:szCs w:val="20"/>
          <w:lang/>
        </w:rPr>
        <w:t xml:space="preserve">, </w:t>
      </w:r>
      <w:r w:rsidRPr="00961967">
        <w:rPr>
          <w:rFonts w:eastAsia="Arial Unicode MS"/>
          <w:i/>
          <w:iCs/>
          <w:color w:val="000000"/>
          <w:szCs w:val="20"/>
          <w:lang/>
        </w:rPr>
        <w:t>motivated tendency</w:t>
      </w:r>
      <w:r w:rsidRPr="00961967">
        <w:rPr>
          <w:rFonts w:eastAsia="Arial Unicode MS"/>
          <w:color w:val="000000"/>
          <w:szCs w:val="20"/>
          <w:lang/>
        </w:rPr>
        <w:t xml:space="preserve"> and </w:t>
      </w:r>
      <w:r w:rsidRPr="00961967">
        <w:rPr>
          <w:rFonts w:eastAsia="Arial Unicode MS"/>
          <w:i/>
          <w:iCs/>
          <w:color w:val="000000"/>
          <w:szCs w:val="20"/>
          <w:lang/>
        </w:rPr>
        <w:t>lapsed tendency</w:t>
      </w:r>
      <w:r w:rsidRPr="00961967">
        <w:rPr>
          <w:rFonts w:eastAsia="Arial Unicode MS"/>
          <w:color w:val="000000"/>
          <w:szCs w:val="20"/>
          <w:lang/>
        </w:rPr>
        <w:t xml:space="preserve">. Along this line we can further distinguish </w:t>
      </w:r>
      <w:r w:rsidRPr="00961967">
        <w:rPr>
          <w:rFonts w:eastAsia="Arial Unicode MS"/>
          <w:i/>
          <w:iCs/>
          <w:color w:val="000000"/>
          <w:szCs w:val="20"/>
          <w:lang/>
        </w:rPr>
        <w:t>tendency</w:t>
      </w:r>
      <w:r w:rsidRPr="00961967">
        <w:rPr>
          <w:rFonts w:eastAsia="Arial Unicode MS"/>
          <w:i/>
          <w:iCs/>
          <w:color w:val="000000"/>
          <w:szCs w:val="20"/>
          <w:vertAlign w:val="subscript"/>
          <w:lang/>
        </w:rPr>
        <w:t>6</w:t>
      </w:r>
      <w:r w:rsidRPr="00961967">
        <w:rPr>
          <w:rFonts w:eastAsia="Arial Unicode MS"/>
          <w:color w:val="000000"/>
          <w:szCs w:val="20"/>
          <w:lang/>
        </w:rPr>
        <w:t xml:space="preserve">, a power ‘realised in all normal circumstances’; </w:t>
      </w:r>
      <w:r w:rsidRPr="00961967">
        <w:rPr>
          <w:rFonts w:eastAsia="Arial Unicode MS"/>
          <w:i/>
          <w:iCs/>
          <w:color w:val="000000"/>
          <w:szCs w:val="20"/>
          <w:lang/>
        </w:rPr>
        <w:t>tendency</w:t>
      </w:r>
      <w:r w:rsidRPr="00961967">
        <w:rPr>
          <w:rFonts w:eastAsia="Arial Unicode MS"/>
          <w:i/>
          <w:iCs/>
          <w:color w:val="000000"/>
          <w:szCs w:val="20"/>
          <w:vertAlign w:val="subscript"/>
          <w:lang/>
        </w:rPr>
        <w:t>7</w:t>
      </w:r>
      <w:r w:rsidRPr="00961967">
        <w:rPr>
          <w:rFonts w:eastAsia="Arial Unicode MS"/>
          <w:color w:val="000000"/>
          <w:szCs w:val="20"/>
          <w:lang/>
        </w:rPr>
        <w:t xml:space="preserve">, a power realised in a closed system, normally a laboratory, i.e., a </w:t>
      </w:r>
      <w:r w:rsidRPr="00961967">
        <w:rPr>
          <w:rFonts w:eastAsia="Arial Unicode MS"/>
          <w:smallCaps/>
          <w:color w:val="000000"/>
          <w:szCs w:val="20"/>
          <w:lang/>
        </w:rPr>
        <w:t>constant conjunction</w:t>
      </w:r>
      <w:r w:rsidRPr="00961967">
        <w:rPr>
          <w:rFonts w:eastAsia="Arial Unicode MS"/>
          <w:color w:val="000000"/>
          <w:szCs w:val="20"/>
          <w:lang/>
        </w:rPr>
        <w:t xml:space="preserve"> of events; and </w:t>
      </w:r>
      <w:r w:rsidRPr="00961967">
        <w:rPr>
          <w:rFonts w:eastAsia="Arial Unicode MS"/>
          <w:i/>
          <w:iCs/>
          <w:color w:val="000000"/>
          <w:szCs w:val="20"/>
          <w:lang/>
        </w:rPr>
        <w:t>tendency</w:t>
      </w:r>
      <w:r w:rsidRPr="00961967">
        <w:rPr>
          <w:rFonts w:eastAsia="Arial Unicode MS"/>
          <w:i/>
          <w:iCs/>
          <w:color w:val="000000"/>
          <w:szCs w:val="20"/>
          <w:vertAlign w:val="subscript"/>
          <w:lang/>
        </w:rPr>
        <w:t>8</w:t>
      </w:r>
      <w:r w:rsidRPr="00961967">
        <w:rPr>
          <w:rFonts w:eastAsia="Arial Unicode MS"/>
          <w:color w:val="000000"/>
          <w:szCs w:val="20"/>
          <w:lang/>
        </w:rPr>
        <w:t>, a tendency eventually realised in open situations (</w:t>
      </w:r>
      <w:r w:rsidRPr="00961967">
        <w:rPr>
          <w:rFonts w:eastAsia="Arial Unicode MS"/>
          <w:i/>
          <w:caps/>
          <w:color w:val="000000"/>
          <w:szCs w:val="20"/>
          <w:lang/>
        </w:rPr>
        <w:t>P</w:t>
      </w:r>
      <w:r w:rsidRPr="00961967">
        <w:rPr>
          <w:rFonts w:eastAsia="Arial Unicode MS"/>
          <w:caps/>
          <w:color w:val="000000"/>
          <w:szCs w:val="20"/>
          <w:lang/>
        </w:rPr>
        <w:t>:</w:t>
      </w:r>
      <w:r w:rsidRPr="00961967">
        <w:rPr>
          <w:rFonts w:eastAsia="Arial Unicode MS"/>
          <w:color w:val="000000"/>
          <w:szCs w:val="20"/>
          <w:lang/>
        </w:rPr>
        <w:t xml:space="preserve"> 83, </w:t>
      </w:r>
      <w:r w:rsidRPr="00961967">
        <w:rPr>
          <w:rFonts w:eastAsia="Arial Unicode MS"/>
          <w:i/>
          <w:caps/>
          <w:color w:val="000000"/>
          <w:szCs w:val="20"/>
          <w:lang/>
        </w:rPr>
        <w:t>ew</w:t>
      </w:r>
      <w:r w:rsidRPr="00961967">
        <w:rPr>
          <w:rFonts w:eastAsia="Arial Unicode MS"/>
          <w:caps/>
          <w:color w:val="000000"/>
          <w:szCs w:val="20"/>
          <w:lang/>
        </w:rPr>
        <w:t>:</w:t>
      </w:r>
      <w:r w:rsidRPr="00961967">
        <w:rPr>
          <w:rFonts w:eastAsia="Arial Unicode MS"/>
          <w:color w:val="000000"/>
          <w:szCs w:val="20"/>
          <w:lang/>
        </w:rPr>
        <w:t xml:space="preserve"> 37n).</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rPr>
          <w:rFonts w:eastAsia="Arial Unicode MS"/>
          <w:color w:val="000000"/>
          <w:szCs w:val="20"/>
          <w:lang/>
        </w:rPr>
      </w:pPr>
      <w:r w:rsidRPr="00961967">
        <w:rPr>
          <w:rFonts w:eastAsia="Arial Unicode MS"/>
          <w:color w:val="000000"/>
          <w:szCs w:val="20"/>
          <w:lang/>
        </w:rPr>
        <w:t xml:space="preserve">Jessop’s (2003c: 270n) concept of </w:t>
      </w:r>
      <w:r w:rsidRPr="00961967">
        <w:rPr>
          <w:rFonts w:eastAsia="Arial Unicode MS"/>
          <w:i/>
          <w:iCs/>
          <w:color w:val="000000"/>
          <w:szCs w:val="20"/>
          <w:lang/>
        </w:rPr>
        <w:t>double tendentiality</w:t>
      </w:r>
      <w:r w:rsidRPr="00961967">
        <w:rPr>
          <w:rFonts w:eastAsia="Arial Unicode MS"/>
          <w:color w:val="000000"/>
          <w:szCs w:val="20"/>
          <w:lang/>
        </w:rPr>
        <w:t xml:space="preserve"> highlights that the structures instantiating tendencies are subject to change, hence must themselves be tendentially reproduced, suggesting a complex dialectical interplay between internal and external </w:t>
      </w:r>
      <w:r w:rsidRPr="00961967">
        <w:rPr>
          <w:rFonts w:eastAsia="Arial Unicode MS"/>
          <w:smallCaps/>
          <w:color w:val="000000"/>
          <w:szCs w:val="20"/>
          <w:lang/>
        </w:rPr>
        <w:t>relationality</w:t>
      </w:r>
      <w:r w:rsidRPr="00961967">
        <w:rPr>
          <w:rFonts w:eastAsia="Arial Unicode MS"/>
          <w:color w:val="000000"/>
          <w:szCs w:val="20"/>
          <w:lang/>
        </w:rPr>
        <w:t xml:space="preserve">. </w:t>
      </w:r>
      <w:r w:rsidRPr="00961967">
        <w:rPr>
          <w:rFonts w:eastAsia="Arial Unicode MS"/>
          <w:i/>
          <w:iCs/>
          <w:color w:val="000000"/>
          <w:szCs w:val="20"/>
          <w:lang/>
        </w:rPr>
        <w:t>Multiple tendentiality</w:t>
      </w:r>
      <w:r w:rsidRPr="00961967">
        <w:rPr>
          <w:rFonts w:eastAsia="Arial Unicode MS"/>
          <w:color w:val="000000"/>
          <w:szCs w:val="20"/>
          <w:lang/>
        </w:rPr>
        <w:t xml:space="preserve"> would seem to fit the case even better.</w:t>
      </w:r>
    </w:p>
    <w:p w:rsidR="00BD5E08" w:rsidRPr="00961967" w:rsidRDefault="00BD5E08" w:rsidP="00BD5E08">
      <w:pPr>
        <w:widowControl w:val="0"/>
        <w:tabs>
          <w:tab w:val="clear" w:pos="284"/>
        </w:tabs>
        <w:suppressAutoHyphens/>
        <w:rPr>
          <w:rFonts w:eastAsia="Arial Unicode MS"/>
          <w:color w:val="000000"/>
          <w:szCs w:val="20"/>
          <w:lang/>
        </w:rPr>
      </w:pPr>
    </w:p>
    <w:p w:rsidR="00BD5E08" w:rsidRPr="00961967" w:rsidRDefault="00BD5E08" w:rsidP="00BD5E08">
      <w:pPr>
        <w:widowControl w:val="0"/>
        <w:tabs>
          <w:tab w:val="clear" w:pos="284"/>
          <w:tab w:val="left" w:pos="-1418"/>
          <w:tab w:val="right" w:pos="567"/>
        </w:tabs>
        <w:suppressAutoHyphens/>
        <w:rPr>
          <w:rFonts w:eastAsia="Arial Unicode MS"/>
          <w:szCs w:val="20"/>
          <w:lang/>
        </w:rPr>
      </w:pPr>
      <w:r w:rsidRPr="00961967">
        <w:rPr>
          <w:rFonts w:eastAsia="Arial Unicode MS"/>
          <w:szCs w:val="20"/>
          <w:lang/>
        </w:rPr>
        <w:t xml:space="preserve">Turning to the relevance of the concept of a tendency to substantive research, it provides a clear distinction between the CR position and that of </w:t>
      </w:r>
      <w:r w:rsidRPr="00961967">
        <w:rPr>
          <w:rFonts w:eastAsia="Arial Unicode MS"/>
          <w:smallCaps/>
          <w:szCs w:val="20"/>
          <w:lang/>
        </w:rPr>
        <w:t>empirical realism</w:t>
      </w:r>
      <w:r w:rsidRPr="00961967">
        <w:rPr>
          <w:rFonts w:eastAsia="Arial Unicode MS"/>
          <w:szCs w:val="20"/>
          <w:lang/>
        </w:rPr>
        <w:t xml:space="preserve"> (or positivism). The latter presumes that the objects of scientific analysis are </w:t>
      </w:r>
      <w:r w:rsidRPr="00961967">
        <w:rPr>
          <w:rFonts w:eastAsia="Arial Unicode MS"/>
          <w:smallCaps/>
          <w:szCs w:val="20"/>
          <w:lang/>
        </w:rPr>
        <w:t>closed systems</w:t>
      </w:r>
      <w:r w:rsidRPr="00961967">
        <w:rPr>
          <w:rFonts w:eastAsia="Arial Unicode MS"/>
          <w:szCs w:val="20"/>
          <w:lang/>
        </w:rPr>
        <w:t xml:space="preserve">. In a closed system, laws may be expressed as regularity statements of the form ‘whenever a then b’. By contrast, CR posits that most objects of scientific analysis obtain within open systems, which are subject to interaction and interference between myriad causal mechanisms. Consequently, any given causal mechanism is unlikely to produce empirical effects that can be apprehended in terms of strict regularities, such as, for example, a clear deterministic trend in a data set that continues without variation into the future. </w:t>
      </w:r>
    </w:p>
    <w:p w:rsidR="00BD5E08" w:rsidRPr="00961967" w:rsidRDefault="00BD5E08" w:rsidP="00BD5E08">
      <w:pPr>
        <w:widowControl w:val="0"/>
        <w:tabs>
          <w:tab w:val="clear" w:pos="284"/>
          <w:tab w:val="left" w:pos="-1418"/>
          <w:tab w:val="right" w:pos="567"/>
        </w:tabs>
        <w:suppressAutoHyphens/>
        <w:rPr>
          <w:rFonts w:eastAsia="Arial Unicode MS"/>
          <w:szCs w:val="20"/>
          <w:lang/>
        </w:rPr>
      </w:pPr>
    </w:p>
    <w:p w:rsidR="00BD5E08" w:rsidRPr="00961967" w:rsidRDefault="00BD5E08" w:rsidP="00BD5E08">
      <w:pPr>
        <w:widowControl w:val="0"/>
        <w:tabs>
          <w:tab w:val="clear" w:pos="284"/>
          <w:tab w:val="left" w:pos="-1418"/>
          <w:tab w:val="right" w:pos="567"/>
        </w:tabs>
        <w:suppressAutoHyphens/>
        <w:rPr>
          <w:rFonts w:eastAsia="Arial Unicode MS"/>
          <w:szCs w:val="20"/>
          <w:lang/>
        </w:rPr>
      </w:pPr>
      <w:r w:rsidRPr="00961967">
        <w:rPr>
          <w:rFonts w:eastAsia="Arial Unicode MS"/>
          <w:szCs w:val="20"/>
          <w:lang/>
        </w:rPr>
        <w:t xml:space="preserve">As opposed to a deterministic trend, a tendency is a characteristic manner of acting or transfactual effect of a particular causal mechanism (or set of mechanisms), which our scientific knowledge of the world leads us to believe is in play, whether or not the tendency of interest is revealed in a particular piece of empirical evidence. </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Tendencies</w:t>
      </w:r>
      <w:r w:rsidRPr="00961967">
        <w:rPr>
          <w:rFonts w:eastAsia="Arial Unicode MS"/>
          <w:szCs w:val="20"/>
          <w:vertAlign w:val="subscript"/>
          <w:lang/>
        </w:rPr>
        <w:t>1-4</w:t>
      </w:r>
      <w:r w:rsidRPr="00961967">
        <w:rPr>
          <w:rFonts w:eastAsia="Arial Unicode MS"/>
          <w:szCs w:val="20"/>
          <w:lang/>
        </w:rPr>
        <w:t xml:space="preserve"> seem of most relevance to science. Tendencies</w:t>
      </w:r>
      <w:r w:rsidRPr="00961967">
        <w:rPr>
          <w:rFonts w:eastAsia="Arial Unicode MS"/>
          <w:szCs w:val="20"/>
          <w:vertAlign w:val="subscript"/>
          <w:lang/>
        </w:rPr>
        <w:t>1</w:t>
      </w:r>
      <w:r w:rsidRPr="00961967">
        <w:rPr>
          <w:rFonts w:eastAsia="Arial Unicode MS"/>
          <w:szCs w:val="20"/>
          <w:lang/>
        </w:rPr>
        <w:t xml:space="preserve"> are normically qualified powers. Such powers may be possessed unexercised, such that all people have the power to steal, but most refrain from exercising it. Tendency</w:t>
      </w:r>
      <w:r w:rsidRPr="00961967">
        <w:rPr>
          <w:rFonts w:eastAsia="Arial Unicode MS"/>
          <w:szCs w:val="20"/>
          <w:vertAlign w:val="subscript"/>
          <w:lang/>
        </w:rPr>
        <w:t>2</w:t>
      </w:r>
      <w:r w:rsidRPr="00961967">
        <w:rPr>
          <w:rFonts w:eastAsia="Arial Unicode MS"/>
          <w:szCs w:val="20"/>
          <w:lang/>
        </w:rPr>
        <w:t xml:space="preserve"> is stronger notion of tendency, conveyed in the example: ‘Kleptomaniacs have a tendency to steal’. The second case implies an enduring predisposition towards a certain type of effect or behaviour. Bhaskar argues that in a closed system there is no difference between these two types of tendency: once their intrinsic conditions are satisfied they are enabled, and they then only require some triggering stimulus to be released or put in motion. The crucial difference between the two types of tendency is revealed in open systems. Here the enduring predisposition is related to the pre-existing satisfaction of intrinsic enabling conditions:</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ind w:left="720"/>
        <w:rPr>
          <w:rFonts w:eastAsia="Arial Unicode MS"/>
          <w:sz w:val="18"/>
          <w:szCs w:val="20"/>
          <w:lang/>
        </w:rPr>
      </w:pPr>
      <w:r w:rsidRPr="00961967">
        <w:rPr>
          <w:rFonts w:eastAsia="Arial Unicode MS"/>
          <w:sz w:val="18"/>
          <w:szCs w:val="20"/>
          <w:lang/>
        </w:rPr>
        <w:t>to say that X has a tendency</w:t>
      </w:r>
      <w:r w:rsidRPr="00961967">
        <w:rPr>
          <w:rFonts w:eastAsia="Arial Unicode MS"/>
          <w:sz w:val="18"/>
          <w:szCs w:val="20"/>
          <w:vertAlign w:val="subscript"/>
          <w:lang/>
        </w:rPr>
        <w:t>2</w:t>
      </w:r>
      <w:r w:rsidRPr="00961967">
        <w:rPr>
          <w:rFonts w:eastAsia="Arial Unicode MS"/>
          <w:sz w:val="18"/>
          <w:szCs w:val="20"/>
          <w:lang/>
        </w:rPr>
        <w:t xml:space="preserve"> to do Y is thus to say {…} that most (or the most important) of the intrinsic enabling conditions are satisfied and that when other conditions are satisfied it will do it unless prevented. (</w:t>
      </w:r>
      <w:r w:rsidRPr="00961967">
        <w:rPr>
          <w:rFonts w:eastAsia="Arial Unicode MS"/>
          <w:i/>
          <w:sz w:val="18"/>
          <w:szCs w:val="20"/>
          <w:lang/>
        </w:rPr>
        <w:t>RS2</w:t>
      </w:r>
      <w:r w:rsidRPr="00961967">
        <w:rPr>
          <w:rFonts w:eastAsia="Arial Unicode MS"/>
          <w:sz w:val="18"/>
          <w:szCs w:val="20"/>
          <w:lang/>
        </w:rPr>
        <w:t>: 231-2)</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Thus in an open system a tendency</w:t>
      </w:r>
      <w:r w:rsidRPr="00961967">
        <w:rPr>
          <w:rFonts w:eastAsia="Arial Unicode MS"/>
          <w:szCs w:val="20"/>
          <w:vertAlign w:val="subscript"/>
          <w:lang/>
        </w:rPr>
        <w:t>1</w:t>
      </w:r>
      <w:r w:rsidRPr="00961967">
        <w:rPr>
          <w:rFonts w:eastAsia="Arial Unicode MS"/>
          <w:szCs w:val="20"/>
          <w:lang/>
        </w:rPr>
        <w:t xml:space="preserve"> will need to be stimulated. In other words, it only occurs under a restricted range of conditions. For example, it may be that under normal conditions intrinsic countervailing factors block its </w:t>
      </w:r>
      <w:r w:rsidRPr="00961967">
        <w:rPr>
          <w:rFonts w:eastAsia="Arial Unicode MS"/>
          <w:szCs w:val="20"/>
          <w:lang/>
        </w:rPr>
        <w:lastRenderedPageBreak/>
        <w:t>operation. In contradistinction, Bhaskar defines a tendency</w:t>
      </w:r>
      <w:r w:rsidRPr="00961967">
        <w:rPr>
          <w:rFonts w:eastAsia="Arial Unicode MS"/>
          <w:szCs w:val="20"/>
          <w:vertAlign w:val="subscript"/>
          <w:lang/>
        </w:rPr>
        <w:t>2</w:t>
      </w:r>
      <w:r w:rsidRPr="00961967">
        <w:rPr>
          <w:rFonts w:eastAsia="Arial Unicode MS"/>
          <w:szCs w:val="20"/>
          <w:lang/>
        </w:rPr>
        <w:t xml:space="preserve"> as </w:t>
      </w:r>
      <w:r w:rsidRPr="00961967">
        <w:rPr>
          <w:rFonts w:eastAsia="Arial Unicode MS"/>
          <w:i/>
          <w:szCs w:val="20"/>
          <w:lang/>
        </w:rPr>
        <w:t>ready</w:t>
      </w:r>
      <w:r w:rsidRPr="00961967">
        <w:rPr>
          <w:rFonts w:eastAsia="Arial Unicode MS"/>
          <w:szCs w:val="20"/>
          <w:lang/>
        </w:rPr>
        <w:t xml:space="preserve"> because intrinsic enabling conditions are satisfied (</w:t>
      </w:r>
      <w:r w:rsidRPr="00961967">
        <w:rPr>
          <w:rFonts w:eastAsia="Arial Unicode MS"/>
          <w:i/>
          <w:szCs w:val="20"/>
          <w:lang/>
        </w:rPr>
        <w:t>D</w:t>
      </w:r>
      <w:r w:rsidRPr="00961967">
        <w:rPr>
          <w:rFonts w:eastAsia="Arial Unicode MS"/>
          <w:szCs w:val="20"/>
          <w:lang/>
        </w:rPr>
        <w:t xml:space="preserve">: 78). </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The tendencies Bhaskar defines as </w:t>
      </w:r>
      <w:r w:rsidRPr="00961967">
        <w:rPr>
          <w:rFonts w:eastAsia="Arial Unicode MS"/>
          <w:i/>
          <w:szCs w:val="20"/>
          <w:lang/>
        </w:rPr>
        <w:t>ready</w:t>
      </w:r>
      <w:r w:rsidRPr="00961967">
        <w:rPr>
          <w:rFonts w:eastAsia="Arial Unicode MS"/>
          <w:szCs w:val="20"/>
          <w:lang/>
        </w:rPr>
        <w:t xml:space="preserve">, </w:t>
      </w:r>
      <w:r w:rsidRPr="00961967">
        <w:rPr>
          <w:rFonts w:eastAsia="Arial Unicode MS"/>
          <w:i/>
          <w:szCs w:val="20"/>
          <w:lang/>
        </w:rPr>
        <w:t>prone</w:t>
      </w:r>
      <w:r w:rsidRPr="00961967">
        <w:rPr>
          <w:rFonts w:eastAsia="Arial Unicode MS"/>
          <w:szCs w:val="20"/>
          <w:lang/>
        </w:rPr>
        <w:t xml:space="preserve"> and </w:t>
      </w:r>
      <w:r w:rsidRPr="00961967">
        <w:rPr>
          <w:rFonts w:eastAsia="Arial Unicode MS"/>
          <w:i/>
          <w:szCs w:val="20"/>
          <w:lang/>
        </w:rPr>
        <w:t>motivated</w:t>
      </w:r>
      <w:r w:rsidRPr="00961967">
        <w:rPr>
          <w:rFonts w:eastAsia="Arial Unicode MS"/>
          <w:szCs w:val="20"/>
          <w:lang/>
        </w:rPr>
        <w:t xml:space="preserve"> (tendencies</w:t>
      </w:r>
      <w:r w:rsidRPr="00961967">
        <w:rPr>
          <w:rFonts w:eastAsia="Arial Unicode MS"/>
          <w:szCs w:val="20"/>
          <w:vertAlign w:val="subscript"/>
          <w:lang/>
        </w:rPr>
        <w:t>2-4</w:t>
      </w:r>
      <w:r w:rsidRPr="00961967">
        <w:rPr>
          <w:rFonts w:eastAsia="Arial Unicode MS"/>
          <w:szCs w:val="20"/>
          <w:lang/>
        </w:rPr>
        <w:t xml:space="preserve">) can be collectively regarded as </w:t>
      </w:r>
      <w:r w:rsidRPr="00961967">
        <w:rPr>
          <w:rFonts w:eastAsia="Arial Unicode MS"/>
          <w:i/>
          <w:szCs w:val="20"/>
          <w:lang/>
        </w:rPr>
        <w:t>robust</w:t>
      </w:r>
      <w:r w:rsidRPr="00961967">
        <w:rPr>
          <w:rFonts w:eastAsia="Arial Unicode MS"/>
          <w:szCs w:val="20"/>
          <w:lang/>
        </w:rPr>
        <w:t xml:space="preserve"> </w:t>
      </w:r>
      <w:r w:rsidRPr="00961967">
        <w:rPr>
          <w:rFonts w:eastAsia="Arial Unicode MS"/>
          <w:i/>
          <w:szCs w:val="20"/>
          <w:lang/>
        </w:rPr>
        <w:t>tendencies</w:t>
      </w:r>
      <w:r w:rsidRPr="00961967">
        <w:rPr>
          <w:rFonts w:eastAsia="Arial Unicode MS"/>
          <w:szCs w:val="20"/>
          <w:lang/>
        </w:rPr>
        <w:t xml:space="preserve">: that is, they all involve an enduring predisposition (Pinkstone 2002). Since tendencies are the ‘characteristic ways of acting or effects of mechanisms’ (Lawson 1997: 22), we might expect those generative mechanisms with an enduring and pervasive time-space extension to be expressed in tendencies that themselves possess an enduring and pervasive time-space extension (cf. </w:t>
      </w:r>
      <w:r w:rsidRPr="00961967">
        <w:rPr>
          <w:rFonts w:eastAsia="Arial Unicode MS"/>
          <w:smallCaps/>
          <w:szCs w:val="20"/>
          <w:lang/>
        </w:rPr>
        <w:t>distanciation</w:t>
      </w:r>
      <w:r w:rsidRPr="00961967">
        <w:rPr>
          <w:rFonts w:eastAsia="Arial Unicode MS"/>
          <w:szCs w:val="20"/>
          <w:lang/>
        </w:rPr>
        <w:t xml:space="preserve">). That is, robust tendencies are characterised by intrinsic closure in that intrinsic enabling conditions are irreversibly satisfied whenever the relevant causal mechanism is present. As such, robust tendencies can only be thwarted in their operation by extrinsic, essentially contingent, countervailing factors and consequently would be most likely to give rise to persistent </w:t>
      </w:r>
      <w:r w:rsidRPr="00961967">
        <w:rPr>
          <w:rFonts w:eastAsia="Arial Unicode MS"/>
          <w:i/>
          <w:iCs/>
          <w:smallCaps/>
          <w:szCs w:val="20"/>
          <w:lang/>
        </w:rPr>
        <w:t>demi-regularities</w:t>
      </w:r>
      <w:r w:rsidRPr="00961967">
        <w:rPr>
          <w:rFonts w:eastAsia="Arial Unicode MS"/>
          <w:szCs w:val="20"/>
          <w:lang/>
        </w:rPr>
        <w:t xml:space="preserve"> in an open system. Notably, endurance implies not only a significant passage of time, but also the </w:t>
      </w:r>
      <w:r w:rsidRPr="00961967">
        <w:rPr>
          <w:rFonts w:eastAsia="Arial Unicode MS"/>
          <w:i/>
          <w:szCs w:val="20"/>
          <w:lang/>
        </w:rPr>
        <w:t>power</w:t>
      </w:r>
      <w:r w:rsidRPr="00961967">
        <w:rPr>
          <w:rFonts w:eastAsia="Arial Unicode MS"/>
          <w:szCs w:val="20"/>
          <w:lang/>
        </w:rPr>
        <w:t xml:space="preserve"> to endure in a relatively stable form, despite the effects of other influences and causal processes. The word ‘robust’ captures this sense of an enduring, pervasive and powerful characteristic or summary effect. At the other end of the spectrum are transient tendencies of the tendency</w:t>
      </w:r>
      <w:r w:rsidRPr="00961967">
        <w:rPr>
          <w:rFonts w:eastAsia="Arial Unicode MS"/>
          <w:szCs w:val="20"/>
          <w:vertAlign w:val="subscript"/>
          <w:lang/>
        </w:rPr>
        <w:t>1</w:t>
      </w:r>
      <w:r w:rsidRPr="00961967">
        <w:rPr>
          <w:rFonts w:eastAsia="Arial Unicode MS"/>
          <w:szCs w:val="20"/>
          <w:lang/>
        </w:rPr>
        <w:t xml:space="preserve"> variety, that require more context specific conditions to trigger their action.</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In the absence of extrinsic, contingent countervailing factors a robust tendency might give rise to the appearance, at the level of the empirical, of a Humean closed system over some more or less limited time-space terrain. However, unlike the approach of empirical realism, a critical realist decision about whether we are actually dealing with something analogous to a closed system is an </w:t>
      </w:r>
      <w:r w:rsidRPr="00961967">
        <w:rPr>
          <w:rFonts w:eastAsia="Arial Unicode MS"/>
          <w:iCs/>
          <w:szCs w:val="20"/>
          <w:lang/>
        </w:rPr>
        <w:t>a priori</w:t>
      </w:r>
      <w:r w:rsidRPr="00961967">
        <w:rPr>
          <w:rFonts w:eastAsia="Arial Unicode MS"/>
          <w:szCs w:val="20"/>
          <w:lang/>
        </w:rPr>
        <w:t xml:space="preserve"> ontological question, rather than something that should be accepted on the face value of the appearances associated with a particular set of empirical data (Pinkstone 2003a).</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Finally, the significance of particular tendencies may be ranked in an ordinal manner according to the time-space extension of the causal mechanisms that they express. For example, the causal mechanisms that give rise to gravity and the tendency of attraction between physical bodies are a persistent feature of the universe as we know it. Evolutionary tendencies at the biological level must needs take this into account, so that living things which fly can only do so by means of a much more transient constellation of countervailing forces. Similarly, capitalist society involves a robust tendency to continually expand production and consumption, but faces a stronger, more enduring biologically given tendency for (human) life to flourish only under fairly narrow environmental limits. </w:t>
      </w:r>
    </w:p>
    <w:p w:rsidR="00BD5E08" w:rsidRPr="00961967" w:rsidRDefault="00BD5E08" w:rsidP="00BD5E08">
      <w:pPr>
        <w:widowControl w:val="0"/>
        <w:tabs>
          <w:tab w:val="clear" w:pos="284"/>
          <w:tab w:val="left" w:pos="-1418"/>
          <w:tab w:val="right" w:pos="567"/>
        </w:tabs>
        <w:suppressAutoHyphens/>
        <w:jc w:val="right"/>
        <w:rPr>
          <w:rFonts w:eastAsia="Arial Unicode MS"/>
          <w:smallCaps/>
          <w:szCs w:val="20"/>
          <w:lang/>
        </w:rPr>
      </w:pPr>
      <w:r w:rsidRPr="00961967">
        <w:rPr>
          <w:rFonts w:eastAsia="Arial Unicode MS"/>
          <w:smallCaps/>
          <w:szCs w:val="20"/>
          <w:lang/>
        </w:rPr>
        <w:t>Brian Pinkstone, MH</w:t>
      </w:r>
    </w:p>
    <w:p w:rsidR="00BD5E08" w:rsidRPr="00961967" w:rsidRDefault="00BD5E08" w:rsidP="00BD5E08">
      <w:pPr>
        <w:widowControl w:val="0"/>
        <w:tabs>
          <w:tab w:val="clear" w:pos="284"/>
        </w:tabs>
        <w:suppressAutoHyphens/>
        <w:spacing w:line="100" w:lineRule="atLeast"/>
        <w:rPr>
          <w:rFonts w:eastAsia="Arial Unicode MS"/>
          <w:b/>
          <w:bCs/>
          <w:szCs w:val="20"/>
          <w:lang/>
        </w:rPr>
      </w:pPr>
    </w:p>
    <w:p w:rsidR="00BD5E08" w:rsidRPr="00961967" w:rsidRDefault="00BD5E08" w:rsidP="00BD5E08">
      <w:pPr>
        <w:widowControl w:val="0"/>
        <w:tabs>
          <w:tab w:val="clear" w:pos="284"/>
        </w:tabs>
        <w:suppressAutoHyphens/>
        <w:spacing w:line="100" w:lineRule="atLeast"/>
        <w:rPr>
          <w:rFonts w:eastAsia="Arial Unicode MS"/>
          <w:b/>
          <w:bCs/>
          <w:szCs w:val="20"/>
          <w:lang/>
        </w:rPr>
      </w:pPr>
    </w:p>
    <w:p w:rsidR="00BD5E08" w:rsidRPr="00961967" w:rsidRDefault="00BD5E08" w:rsidP="00BD5E08">
      <w:pPr>
        <w:widowControl w:val="0"/>
        <w:tabs>
          <w:tab w:val="clear" w:pos="284"/>
        </w:tabs>
        <w:suppressAutoHyphens/>
        <w:spacing w:line="100" w:lineRule="atLeast"/>
        <w:rPr>
          <w:bCs/>
          <w:color w:val="000000"/>
          <w:szCs w:val="20"/>
          <w:lang/>
        </w:rPr>
      </w:pPr>
      <w:r w:rsidRPr="00961967">
        <w:rPr>
          <w:rFonts w:eastAsia="Arial Unicode MS"/>
          <w:b/>
          <w:bCs/>
          <w:color w:val="000000"/>
          <w:szCs w:val="20"/>
          <w:lang/>
        </w:rPr>
        <w:t>tense</w:t>
      </w:r>
      <w:r w:rsidRPr="00961967">
        <w:rPr>
          <w:rFonts w:eastAsia="Arial Unicode MS"/>
          <w:bCs/>
          <w:color w:val="000000"/>
          <w:szCs w:val="20"/>
          <w:lang/>
        </w:rPr>
        <w:t xml:space="preserve"> (f. L.</w:t>
      </w:r>
      <w:r w:rsidRPr="00961967">
        <w:rPr>
          <w:rFonts w:eastAsia="Arial Unicode MS"/>
          <w:bCs/>
          <w:i/>
          <w:iCs/>
          <w:color w:val="000000"/>
          <w:szCs w:val="20"/>
          <w:lang/>
        </w:rPr>
        <w:t xml:space="preserve"> tempus</w:t>
      </w:r>
      <w:r w:rsidRPr="00961967">
        <w:rPr>
          <w:rFonts w:eastAsia="Arial Unicode MS"/>
          <w:bCs/>
          <w:color w:val="000000"/>
          <w:szCs w:val="20"/>
          <w:lang/>
        </w:rPr>
        <w:t xml:space="preserve">, time). </w:t>
      </w:r>
      <w:r w:rsidRPr="00961967">
        <w:rPr>
          <w:rFonts w:eastAsia="Arial Unicode MS"/>
          <w:bCs/>
          <w:caps/>
          <w:color w:val="000000"/>
          <w:szCs w:val="20"/>
          <w:lang/>
        </w:rPr>
        <w:t>cr</w:t>
      </w:r>
      <w:r w:rsidRPr="00961967">
        <w:rPr>
          <w:rFonts w:eastAsia="Arial Unicode MS"/>
          <w:bCs/>
          <w:color w:val="000000"/>
          <w:szCs w:val="20"/>
          <w:lang/>
        </w:rPr>
        <w:t xml:space="preserve"> holds that </w:t>
      </w:r>
      <w:r w:rsidRPr="00961967">
        <w:rPr>
          <w:rFonts w:eastAsia="Arial Unicode MS"/>
          <w:bCs/>
          <w:smallCaps/>
          <w:color w:val="000000"/>
          <w:szCs w:val="20"/>
          <w:lang/>
        </w:rPr>
        <w:t>space-time</w:t>
      </w:r>
      <w:r w:rsidRPr="00961967">
        <w:rPr>
          <w:rFonts w:eastAsia="Arial Unicode MS"/>
          <w:bCs/>
          <w:color w:val="000000"/>
          <w:szCs w:val="20"/>
          <w:lang/>
        </w:rPr>
        <w:t xml:space="preserve"> is irreducibly </w:t>
      </w:r>
      <w:r w:rsidRPr="00961967">
        <w:rPr>
          <w:rFonts w:eastAsia="Arial Unicode MS"/>
          <w:bCs/>
          <w:i/>
          <w:iCs/>
          <w:color w:val="000000"/>
          <w:szCs w:val="20"/>
          <w:lang/>
        </w:rPr>
        <w:t>tensed</w:t>
      </w:r>
      <w:r w:rsidRPr="00961967">
        <w:rPr>
          <w:rFonts w:eastAsia="Arial Unicode MS"/>
          <w:bCs/>
          <w:color w:val="000000"/>
          <w:szCs w:val="20"/>
          <w:lang/>
        </w:rPr>
        <w:t>, i.e., the past, the present and the future are real (see also</w:t>
      </w:r>
      <w:r w:rsidRPr="00961967">
        <w:rPr>
          <w:rFonts w:eastAsia="Arial Unicode MS"/>
          <w:bCs/>
          <w:smallCaps/>
          <w:color w:val="000000"/>
          <w:szCs w:val="20"/>
          <w:lang/>
        </w:rPr>
        <w:t xml:space="preserve"> A-series etc.</w:t>
      </w:r>
      <w:r w:rsidRPr="00961967">
        <w:rPr>
          <w:rFonts w:eastAsia="Arial Unicode MS"/>
          <w:bCs/>
          <w:color w:val="000000"/>
          <w:szCs w:val="20"/>
          <w:lang/>
        </w:rPr>
        <w:t xml:space="preserve">). The </w:t>
      </w:r>
      <w:r w:rsidRPr="00961967">
        <w:rPr>
          <w:rFonts w:eastAsia="Arial Unicode MS"/>
          <w:bCs/>
          <w:i/>
          <w:iCs/>
          <w:color w:val="000000"/>
          <w:szCs w:val="20"/>
          <w:lang/>
        </w:rPr>
        <w:t>past</w:t>
      </w:r>
      <w:r w:rsidRPr="00961967">
        <w:rPr>
          <w:rFonts w:eastAsia="Arial Unicode MS"/>
          <w:bCs/>
          <w:color w:val="000000"/>
          <w:szCs w:val="20"/>
          <w:lang/>
        </w:rPr>
        <w:t xml:space="preserve"> is everything that is existentially intransitive, i.e., caused or determined (produced) and determinate (see </w:t>
      </w:r>
      <w:r w:rsidRPr="00961967">
        <w:rPr>
          <w:rFonts w:eastAsia="Arial Unicode MS"/>
          <w:bCs/>
          <w:smallCaps/>
          <w:color w:val="000000"/>
          <w:szCs w:val="20"/>
          <w:lang/>
        </w:rPr>
        <w:t xml:space="preserve">determination; </w:t>
      </w:r>
      <w:r w:rsidRPr="00961967">
        <w:rPr>
          <w:rFonts w:eastAsia="Arial Unicode MS"/>
          <w:bCs/>
          <w:color w:val="000000"/>
          <w:szCs w:val="20"/>
          <w:lang/>
        </w:rPr>
        <w:t>it is not determined in an actualist sense). It is massively present (</w:t>
      </w:r>
      <w:r w:rsidRPr="00961967">
        <w:rPr>
          <w:rFonts w:eastAsia="Arial Unicode MS"/>
          <w:bCs/>
          <w:i/>
          <w:iCs/>
          <w:color w:val="000000"/>
          <w:szCs w:val="20"/>
          <w:lang/>
        </w:rPr>
        <w:t>in</w:t>
      </w:r>
      <w:r w:rsidRPr="00961967">
        <w:rPr>
          <w:rFonts w:eastAsia="Arial Unicode MS"/>
          <w:bCs/>
          <w:color w:val="000000"/>
          <w:szCs w:val="20"/>
          <w:lang/>
        </w:rPr>
        <w:t xml:space="preserve"> the present, </w:t>
      </w:r>
      <w:r w:rsidRPr="00961967">
        <w:rPr>
          <w:rFonts w:eastAsia="Arial Unicode MS"/>
          <w:bCs/>
          <w:smallCaps/>
          <w:color w:val="000000"/>
          <w:szCs w:val="20"/>
          <w:lang/>
        </w:rPr>
        <w:t>binding</w:t>
      </w:r>
      <w:r w:rsidRPr="00961967">
        <w:rPr>
          <w:rFonts w:eastAsia="Arial Unicode MS"/>
          <w:bCs/>
          <w:color w:val="000000"/>
          <w:szCs w:val="20"/>
          <w:lang/>
        </w:rPr>
        <w:t xml:space="preserve"> it) in any of the four modes, correspondin</w:t>
      </w:r>
      <w:r>
        <w:rPr>
          <w:rFonts w:eastAsia="Arial Unicode MS"/>
          <w:bCs/>
          <w:color w:val="000000"/>
          <w:szCs w:val="20"/>
          <w:lang/>
        </w:rPr>
        <w:t>g to 1M-4D, set out in Figure 50</w:t>
      </w:r>
      <w:r w:rsidRPr="00961967">
        <w:rPr>
          <w:rFonts w:eastAsia="Arial Unicode MS"/>
          <w:bCs/>
          <w:color w:val="000000"/>
          <w:szCs w:val="20"/>
          <w:lang/>
        </w:rPr>
        <w:t xml:space="preserve">. It signifies ‘a real material spatio-temporal’, as distinct from logical, ‘failure of </w:t>
      </w:r>
      <w:r w:rsidRPr="00961967">
        <w:rPr>
          <w:rFonts w:eastAsia="Arial Unicode MS"/>
          <w:bCs/>
          <w:smallCaps/>
          <w:color w:val="000000"/>
          <w:szCs w:val="20"/>
          <w:lang/>
        </w:rPr>
        <w:t>detachment</w:t>
      </w:r>
      <w:r w:rsidRPr="00961967">
        <w:rPr>
          <w:rFonts w:eastAsia="Arial Unicode MS"/>
          <w:bCs/>
          <w:color w:val="000000"/>
          <w:szCs w:val="20"/>
          <w:lang/>
        </w:rPr>
        <w:t xml:space="preserve">’. The </w:t>
      </w:r>
      <w:r w:rsidRPr="00961967">
        <w:rPr>
          <w:rFonts w:eastAsia="Arial Unicode MS"/>
          <w:bCs/>
          <w:i/>
          <w:iCs/>
          <w:color w:val="000000"/>
          <w:szCs w:val="20"/>
          <w:lang/>
        </w:rPr>
        <w:t>future</w:t>
      </w:r>
      <w:r w:rsidRPr="00961967">
        <w:rPr>
          <w:rFonts w:eastAsia="Arial Unicode MS"/>
          <w:bCs/>
          <w:color w:val="000000"/>
          <w:szCs w:val="20"/>
          <w:lang/>
        </w:rPr>
        <w:t xml:space="preserve"> is increasingly shaped, but as yet indeterminate, possibility of becoming, </w:t>
      </w:r>
      <w:r w:rsidRPr="00961967">
        <w:rPr>
          <w:rFonts w:eastAsia="Arial Unicode MS"/>
          <w:bCs/>
          <w:smallCaps/>
          <w:color w:val="000000"/>
          <w:szCs w:val="20"/>
          <w:lang/>
        </w:rPr>
        <w:t>mediated</w:t>
      </w:r>
      <w:r w:rsidRPr="00961967">
        <w:rPr>
          <w:rFonts w:eastAsia="Arial Unicode MS"/>
          <w:bCs/>
          <w:color w:val="000000"/>
          <w:szCs w:val="20"/>
          <w:lang/>
        </w:rPr>
        <w:t xml:space="preserve"> by the past(-in-the-present). As a notion, the future is ‘</w:t>
      </w:r>
      <w:r w:rsidRPr="00961967">
        <w:rPr>
          <w:color w:val="000000"/>
          <w:szCs w:val="20"/>
          <w:lang/>
        </w:rPr>
        <w:t>always either formal or (present</w:t>
      </w:r>
      <w:r w:rsidRPr="00961967">
        <w:rPr>
          <w:color w:val="000000"/>
          <w:szCs w:val="20"/>
          <w:lang/>
        </w:rPr>
        <w:noBreakHyphen/>
        <w:t xml:space="preserve">)relative’ (hence the concept of the </w:t>
      </w:r>
      <w:r w:rsidRPr="00961967">
        <w:rPr>
          <w:i/>
          <w:iCs/>
          <w:color w:val="000000"/>
          <w:szCs w:val="20"/>
          <w:lang/>
        </w:rPr>
        <w:t>present-future</w:t>
      </w:r>
      <w:r w:rsidRPr="00961967">
        <w:rPr>
          <w:color w:val="000000"/>
          <w:szCs w:val="20"/>
          <w:lang/>
        </w:rPr>
        <w:t>)</w:t>
      </w:r>
      <w:r w:rsidRPr="00961967">
        <w:rPr>
          <w:rFonts w:eastAsia="Arial Unicode MS"/>
          <w:bCs/>
          <w:color w:val="000000"/>
          <w:szCs w:val="20"/>
          <w:lang/>
        </w:rPr>
        <w:t xml:space="preserve">, so that we produce, not the future, but its content as we journey through time on our </w:t>
      </w:r>
      <w:r w:rsidRPr="00961967">
        <w:rPr>
          <w:rFonts w:eastAsia="Arial Unicode MS"/>
          <w:bCs/>
          <w:smallCaps/>
          <w:color w:val="000000"/>
          <w:szCs w:val="20"/>
          <w:lang/>
        </w:rPr>
        <w:t>world-lines</w:t>
      </w:r>
      <w:r w:rsidRPr="00961967">
        <w:rPr>
          <w:rFonts w:eastAsia="Arial Unicode MS"/>
          <w:bCs/>
          <w:color w:val="000000"/>
          <w:szCs w:val="20"/>
          <w:lang/>
        </w:rPr>
        <w:t>. (If time were moving through us, the future would be ‘already laid out and fully formed’ as in regularity determinism [</w:t>
      </w:r>
      <w:r w:rsidRPr="00961967">
        <w:rPr>
          <w:rFonts w:eastAsia="Arial Unicode MS"/>
          <w:bCs/>
          <w:i/>
          <w:caps/>
          <w:color w:val="000000"/>
          <w:szCs w:val="20"/>
          <w:lang/>
        </w:rPr>
        <w:t>sr</w:t>
      </w:r>
      <w:r w:rsidRPr="00961967">
        <w:rPr>
          <w:rFonts w:eastAsia="Arial Unicode MS"/>
          <w:bCs/>
          <w:caps/>
          <w:color w:val="000000"/>
          <w:szCs w:val="20"/>
          <w:lang/>
        </w:rPr>
        <w:t>: 2</w:t>
      </w:r>
      <w:r w:rsidRPr="00961967">
        <w:rPr>
          <w:rFonts w:eastAsia="Arial Unicode MS"/>
          <w:bCs/>
          <w:color w:val="000000"/>
          <w:szCs w:val="20"/>
          <w:lang/>
        </w:rPr>
        <w:t xml:space="preserve">19]). In due course the future becomes determined and determinate (past). It too may be present in any of the four modes in which the past is present. The </w:t>
      </w:r>
      <w:r w:rsidRPr="00961967">
        <w:rPr>
          <w:rFonts w:eastAsia="Arial Unicode MS"/>
          <w:bCs/>
          <w:i/>
          <w:iCs/>
          <w:color w:val="000000"/>
          <w:szCs w:val="20"/>
          <w:lang/>
        </w:rPr>
        <w:t>present</w:t>
      </w:r>
      <w:r w:rsidRPr="00961967">
        <w:rPr>
          <w:rFonts w:eastAsia="Arial Unicode MS"/>
          <w:bCs/>
          <w:color w:val="000000"/>
          <w:szCs w:val="20"/>
          <w:lang/>
        </w:rPr>
        <w:t xml:space="preserve"> is the indeterminate (indefinitely extendable) </w:t>
      </w:r>
      <w:r w:rsidRPr="00961967">
        <w:rPr>
          <w:rFonts w:eastAsia="Arial Unicode MS"/>
          <w:bCs/>
          <w:i/>
          <w:iCs/>
          <w:color w:val="000000"/>
          <w:szCs w:val="20"/>
          <w:lang/>
        </w:rPr>
        <w:t>moment of becoming</w:t>
      </w:r>
      <w:r w:rsidRPr="00961967">
        <w:rPr>
          <w:rFonts w:eastAsia="Arial Unicode MS"/>
          <w:bCs/>
          <w:color w:val="000000"/>
          <w:szCs w:val="20"/>
          <w:lang/>
        </w:rPr>
        <w:t xml:space="preserve"> between past and future (also </w:t>
      </w:r>
      <w:r w:rsidRPr="00961967">
        <w:rPr>
          <w:rFonts w:eastAsia="Arial Unicode MS"/>
          <w:bCs/>
          <w:i/>
          <w:iCs/>
          <w:color w:val="000000"/>
          <w:szCs w:val="20"/>
          <w:lang/>
        </w:rPr>
        <w:t>boundary zone</w:t>
      </w:r>
      <w:r w:rsidRPr="00961967">
        <w:rPr>
          <w:rFonts w:eastAsia="Arial Unicode MS"/>
          <w:bCs/>
          <w:color w:val="000000"/>
          <w:szCs w:val="20"/>
          <w:lang/>
        </w:rPr>
        <w:t xml:space="preserve"> or </w:t>
      </w:r>
      <w:r w:rsidRPr="00961967">
        <w:rPr>
          <w:rFonts w:eastAsia="Arial Unicode MS"/>
          <w:bCs/>
          <w:i/>
          <w:iCs/>
          <w:smallCaps/>
          <w:color w:val="000000"/>
          <w:szCs w:val="20"/>
          <w:lang/>
        </w:rPr>
        <w:t>distanciated</w:t>
      </w:r>
      <w:r w:rsidRPr="00961967">
        <w:rPr>
          <w:rFonts w:eastAsia="Arial Unicode MS"/>
          <w:bCs/>
          <w:i/>
          <w:iCs/>
          <w:color w:val="000000"/>
          <w:szCs w:val="20"/>
          <w:lang/>
        </w:rPr>
        <w:t xml:space="preserve"> stretch-spread</w:t>
      </w:r>
      <w:r w:rsidRPr="00961967">
        <w:rPr>
          <w:rFonts w:eastAsia="Arial Unicode MS"/>
          <w:bCs/>
          <w:color w:val="000000"/>
          <w:szCs w:val="20"/>
          <w:lang/>
        </w:rPr>
        <w:t>), likewise mediated by the past. It ‘</w:t>
      </w:r>
      <w:r w:rsidRPr="00961967">
        <w:rPr>
          <w:bCs/>
          <w:color w:val="000000"/>
          <w:szCs w:val="20"/>
          <w:lang/>
        </w:rPr>
        <w:t>was becoming when it is in fact in the past, and will be becoming, when it is in the future’ (</w:t>
      </w:r>
      <w:r w:rsidRPr="00961967">
        <w:rPr>
          <w:bCs/>
          <w:i/>
          <w:caps/>
          <w:color w:val="000000"/>
          <w:szCs w:val="20"/>
          <w:lang/>
        </w:rPr>
        <w:t>d</w:t>
      </w:r>
      <w:r w:rsidRPr="00961967">
        <w:rPr>
          <w:bCs/>
          <w:caps/>
          <w:color w:val="000000"/>
          <w:szCs w:val="20"/>
          <w:lang/>
        </w:rPr>
        <w:t>:</w:t>
      </w:r>
      <w:r w:rsidRPr="00961967">
        <w:rPr>
          <w:bCs/>
          <w:i/>
          <w:caps/>
          <w:color w:val="000000"/>
          <w:szCs w:val="20"/>
          <w:lang/>
        </w:rPr>
        <w:t xml:space="preserve"> </w:t>
      </w:r>
      <w:r w:rsidRPr="00961967">
        <w:rPr>
          <w:bCs/>
          <w:color w:val="000000"/>
          <w:szCs w:val="20"/>
          <w:lang/>
        </w:rPr>
        <w:t>256). The duration of any present depends on ‘the nature of the episode concerned, e. g. is it a coffee break, a friendship, a life, or a geographical epoch?’ (</w:t>
      </w:r>
      <w:r w:rsidRPr="00961967">
        <w:rPr>
          <w:bCs/>
          <w:i/>
          <w:caps/>
          <w:color w:val="000000"/>
          <w:szCs w:val="20"/>
          <w:lang/>
        </w:rPr>
        <w:t>d</w:t>
      </w:r>
      <w:r w:rsidRPr="00961967">
        <w:rPr>
          <w:bCs/>
          <w:caps/>
          <w:color w:val="000000"/>
          <w:szCs w:val="20"/>
          <w:lang/>
        </w:rPr>
        <w:t>:</w:t>
      </w:r>
      <w:r w:rsidRPr="00961967">
        <w:rPr>
          <w:bCs/>
          <w:i/>
          <w:caps/>
          <w:color w:val="000000"/>
          <w:szCs w:val="20"/>
          <w:lang/>
        </w:rPr>
        <w:t xml:space="preserve"> </w:t>
      </w:r>
      <w:r w:rsidRPr="00961967">
        <w:rPr>
          <w:bCs/>
          <w:color w:val="000000"/>
          <w:szCs w:val="20"/>
          <w:lang/>
        </w:rPr>
        <w:t xml:space="preserve">256) (see </w:t>
      </w:r>
      <w:r w:rsidRPr="00961967">
        <w:rPr>
          <w:bCs/>
          <w:smallCaps/>
          <w:color w:val="000000"/>
          <w:szCs w:val="20"/>
          <w:lang/>
        </w:rPr>
        <w:t>loco-periodisation</w:t>
      </w:r>
      <w:r w:rsidRPr="00961967">
        <w:rPr>
          <w:bCs/>
          <w:color w:val="000000"/>
          <w:szCs w:val="20"/>
          <w:lang/>
        </w:rPr>
        <w:t>).</w:t>
      </w:r>
    </w:p>
    <w:p w:rsidR="00BD5E08" w:rsidRPr="00961967" w:rsidRDefault="00BD5E08" w:rsidP="00BD5E08">
      <w:pPr>
        <w:widowControl w:val="0"/>
        <w:tabs>
          <w:tab w:val="clear" w:pos="284"/>
          <w:tab w:val="right" w:pos="6386"/>
        </w:tabs>
        <w:suppressAutoHyphens/>
        <w:autoSpaceDE w:val="0"/>
        <w:spacing w:line="100" w:lineRule="atLeast"/>
        <w:jc w:val="left"/>
        <w:rPr>
          <w:bCs/>
          <w:color w:val="000000"/>
          <w:szCs w:val="20"/>
          <w:lang/>
        </w:rPr>
      </w:pPr>
    </w:p>
    <w:tbl>
      <w:tblPr>
        <w:tblStyle w:val="TableGrid"/>
        <w:tblW w:w="0" w:type="auto"/>
        <w:tblLayout w:type="fixed"/>
        <w:tblLook w:val="0000" w:firstRow="0" w:lastRow="0" w:firstColumn="0" w:lastColumn="0" w:noHBand="0" w:noVBand="0"/>
      </w:tblPr>
      <w:tblGrid>
        <w:gridCol w:w="1823"/>
        <w:gridCol w:w="2008"/>
        <w:gridCol w:w="1927"/>
        <w:gridCol w:w="1927"/>
        <w:gridCol w:w="1927"/>
      </w:tblGrid>
      <w:tr w:rsidR="00BD5E08" w:rsidRPr="00961967" w:rsidTr="002A5C1A">
        <w:tc>
          <w:tcPr>
            <w:tcW w:w="1823" w:type="dxa"/>
          </w:tcPr>
          <w:p w:rsidR="00BD5E08" w:rsidRPr="00961967" w:rsidRDefault="00BD5E08" w:rsidP="002A5C1A">
            <w:pPr>
              <w:widowControl w:val="0"/>
              <w:tabs>
                <w:tab w:val="clear" w:pos="284"/>
              </w:tabs>
              <w:suppressAutoHyphens/>
              <w:jc w:val="center"/>
              <w:rPr>
                <w:rFonts w:ascii="Verdana" w:eastAsia="Arial Unicode MS" w:hAnsi="Verdana"/>
                <w:sz w:val="12"/>
                <w:szCs w:val="12"/>
                <w:lang/>
              </w:rPr>
            </w:pPr>
          </w:p>
        </w:tc>
        <w:tc>
          <w:tcPr>
            <w:tcW w:w="2008"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1M</w:t>
            </w:r>
            <w:r w:rsidRPr="00961967">
              <w:rPr>
                <w:rFonts w:ascii="Verdana" w:eastAsia="Arial Unicode MS" w:hAnsi="Verdana"/>
                <w:b/>
                <w:bCs/>
                <w:sz w:val="12"/>
                <w:szCs w:val="12"/>
                <w:lang/>
              </w:rPr>
              <w:t xml:space="preserve"> Non-Identity</w:t>
            </w:r>
          </w:p>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p>
        </w:tc>
        <w:tc>
          <w:tcPr>
            <w:tcW w:w="192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2E</w:t>
            </w:r>
            <w:r w:rsidRPr="00961967">
              <w:rPr>
                <w:rFonts w:ascii="Verdana" w:eastAsia="Arial Unicode MS" w:hAnsi="Verdana"/>
                <w:b/>
                <w:bCs/>
                <w:sz w:val="12"/>
                <w:szCs w:val="12"/>
                <w:lang/>
              </w:rPr>
              <w:t xml:space="preserve"> Negativity</w:t>
            </w:r>
          </w:p>
        </w:tc>
        <w:tc>
          <w:tcPr>
            <w:tcW w:w="192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3L</w:t>
            </w:r>
            <w:r w:rsidRPr="00961967">
              <w:rPr>
                <w:rFonts w:ascii="Verdana" w:eastAsia="Arial Unicode MS" w:hAnsi="Verdana"/>
                <w:b/>
                <w:bCs/>
                <w:sz w:val="12"/>
                <w:szCs w:val="12"/>
                <w:lang/>
              </w:rPr>
              <w:t xml:space="preserve"> Totality</w:t>
            </w:r>
          </w:p>
        </w:tc>
        <w:tc>
          <w:tcPr>
            <w:tcW w:w="1927" w:type="dxa"/>
          </w:tcPr>
          <w:p w:rsidR="00BD5E08" w:rsidRPr="00961967" w:rsidRDefault="00BD5E08" w:rsidP="002A5C1A">
            <w:pPr>
              <w:widowControl w:val="0"/>
              <w:suppressLineNumbers/>
              <w:shd w:val="clear" w:color="auto" w:fill="FFFFFF"/>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caps/>
                <w:sz w:val="12"/>
                <w:szCs w:val="12"/>
                <w:lang/>
              </w:rPr>
              <w:t>4D</w:t>
            </w:r>
            <w:r w:rsidRPr="00961967">
              <w:rPr>
                <w:rFonts w:ascii="Verdana" w:eastAsia="Arial Unicode MS" w:hAnsi="Verdana"/>
                <w:b/>
                <w:bCs/>
                <w:sz w:val="12"/>
                <w:szCs w:val="12"/>
                <w:lang/>
              </w:rPr>
              <w:t xml:space="preserve"> Transformative Agency </w:t>
            </w:r>
          </w:p>
        </w:tc>
      </w:tr>
      <w:tr w:rsidR="00BD5E08" w:rsidRPr="00961967" w:rsidTr="002A5C1A">
        <w:tc>
          <w:tcPr>
            <w:tcW w:w="1823" w:type="dxa"/>
          </w:tcPr>
          <w:p w:rsidR="00BD5E08" w:rsidRPr="00961967" w:rsidRDefault="00BD5E08" w:rsidP="002A5C1A">
            <w:pPr>
              <w:widowControl w:val="0"/>
              <w:tabs>
                <w:tab w:val="clear" w:pos="284"/>
              </w:tabs>
              <w:suppressAutoHyphens/>
              <w:jc w:val="left"/>
              <w:rPr>
                <w:rFonts w:ascii="Verdana" w:eastAsia="Arial Unicode MS" w:hAnsi="Verdana"/>
                <w:b/>
                <w:sz w:val="12"/>
                <w:szCs w:val="12"/>
                <w:lang/>
              </w:rPr>
            </w:pPr>
            <w:r w:rsidRPr="00961967">
              <w:rPr>
                <w:rFonts w:ascii="Verdana" w:eastAsia="Arial Unicode MS" w:hAnsi="Verdana"/>
                <w:b/>
                <w:sz w:val="12"/>
                <w:szCs w:val="12"/>
                <w:lang/>
              </w:rPr>
              <w:t>Mode of presence</w:t>
            </w:r>
          </w:p>
        </w:tc>
        <w:tc>
          <w:tcPr>
            <w:tcW w:w="2008"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b/>
                <w:bCs/>
                <w:sz w:val="12"/>
                <w:szCs w:val="12"/>
                <w:lang/>
              </w:rPr>
            </w:pPr>
            <w:r w:rsidRPr="00961967">
              <w:rPr>
                <w:rFonts w:ascii="Verdana" w:eastAsia="Arial Unicode MS" w:hAnsi="Verdana"/>
                <w:b/>
                <w:bCs/>
                <w:sz w:val="12"/>
                <w:szCs w:val="12"/>
                <w:lang/>
              </w:rPr>
              <w:t xml:space="preserve"> Existential constitution</w:t>
            </w:r>
          </w:p>
        </w:tc>
        <w:tc>
          <w:tcPr>
            <w:tcW w:w="1927"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b/>
                <w:bCs/>
                <w:sz w:val="12"/>
                <w:szCs w:val="12"/>
                <w:lang/>
              </w:rPr>
            </w:pPr>
            <w:r w:rsidRPr="00961967">
              <w:rPr>
                <w:rFonts w:ascii="Verdana" w:eastAsia="Arial Unicode MS" w:hAnsi="Verdana"/>
                <w:b/>
                <w:bCs/>
                <w:sz w:val="12"/>
                <w:szCs w:val="12"/>
                <w:lang/>
              </w:rPr>
              <w:t xml:space="preserve"> Co-presence</w:t>
            </w:r>
          </w:p>
        </w:tc>
        <w:tc>
          <w:tcPr>
            <w:tcW w:w="1927"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b/>
                <w:bCs/>
                <w:sz w:val="12"/>
                <w:szCs w:val="12"/>
                <w:lang/>
              </w:rPr>
            </w:pPr>
            <w:r w:rsidRPr="00961967">
              <w:rPr>
                <w:rFonts w:ascii="Verdana" w:eastAsia="Arial Unicode MS" w:hAnsi="Verdana"/>
                <w:b/>
                <w:bCs/>
                <w:sz w:val="12"/>
                <w:szCs w:val="12"/>
                <w:lang/>
              </w:rPr>
              <w:t xml:space="preserve"> Lagged efficacy</w:t>
            </w:r>
          </w:p>
        </w:tc>
        <w:tc>
          <w:tcPr>
            <w:tcW w:w="1927" w:type="dxa"/>
          </w:tcPr>
          <w:p w:rsidR="00BD5E08" w:rsidRPr="00961967" w:rsidRDefault="00BD5E08" w:rsidP="002A5C1A">
            <w:pPr>
              <w:widowControl w:val="0"/>
              <w:suppressLineNumbers/>
              <w:tabs>
                <w:tab w:val="clear" w:pos="284"/>
              </w:tabs>
              <w:suppressAutoHyphens/>
              <w:spacing w:after="120"/>
              <w:jc w:val="left"/>
              <w:rPr>
                <w:rFonts w:ascii="Verdana" w:eastAsia="Arial Unicode MS" w:hAnsi="Verdana"/>
                <w:b/>
                <w:bCs/>
                <w:sz w:val="12"/>
                <w:szCs w:val="12"/>
                <w:lang/>
              </w:rPr>
            </w:pPr>
            <w:r w:rsidRPr="00961967">
              <w:rPr>
                <w:rFonts w:ascii="Verdana" w:eastAsia="Arial Unicode MS" w:hAnsi="Verdana"/>
                <w:b/>
                <w:bCs/>
                <w:sz w:val="12"/>
                <w:szCs w:val="12"/>
                <w:lang/>
              </w:rPr>
              <w:t xml:space="preserve"> Agential perspectivity</w:t>
            </w:r>
          </w:p>
        </w:tc>
      </w:tr>
      <w:tr w:rsidR="00BD5E08" w:rsidRPr="00961967" w:rsidTr="002A5C1A">
        <w:tc>
          <w:tcPr>
            <w:tcW w:w="1823" w:type="dxa"/>
          </w:tcPr>
          <w:p w:rsidR="00BD5E08" w:rsidRPr="00961967" w:rsidRDefault="00BD5E08" w:rsidP="002A5C1A">
            <w:pPr>
              <w:widowControl w:val="0"/>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lastRenderedPageBreak/>
              <w:t>Presence of the past</w:t>
            </w:r>
          </w:p>
          <w:p w:rsidR="00BD5E08" w:rsidRPr="00961967" w:rsidRDefault="00BD5E08" w:rsidP="002A5C1A">
            <w:pPr>
              <w:widowControl w:val="0"/>
              <w:tabs>
                <w:tab w:val="clear" w:pos="284"/>
              </w:tabs>
              <w:suppressAutoHyphens/>
              <w:jc w:val="left"/>
              <w:rPr>
                <w:rFonts w:ascii="Verdana" w:eastAsia="Arial Unicode MS" w:hAnsi="Verdana"/>
                <w:i/>
                <w:iCs/>
                <w:sz w:val="12"/>
                <w:szCs w:val="12"/>
                <w:lang/>
              </w:rPr>
            </w:pPr>
            <w:r w:rsidRPr="00961967">
              <w:rPr>
                <w:rFonts w:ascii="Verdana" w:eastAsia="Arial Unicode MS" w:hAnsi="Verdana"/>
                <w:sz w:val="12"/>
                <w:szCs w:val="12"/>
                <w:lang/>
              </w:rPr>
              <w:t xml:space="preserve">(transfactual or actual, positive or negative, internally related to other elements or not, agentive or not) the </w:t>
            </w:r>
            <w:r w:rsidRPr="00961967">
              <w:rPr>
                <w:rFonts w:ascii="Verdana" w:eastAsia="Arial Unicode MS" w:hAnsi="Verdana"/>
                <w:i/>
                <w:iCs/>
                <w:sz w:val="12"/>
                <w:szCs w:val="12"/>
                <w:lang/>
              </w:rPr>
              <w:t>existentially</w:t>
            </w:r>
            <w:r w:rsidRPr="00961967">
              <w:rPr>
                <w:rFonts w:ascii="Verdana" w:eastAsia="Arial Unicode MS" w:hAnsi="Verdana"/>
                <w:sz w:val="12"/>
                <w:szCs w:val="12"/>
                <w:lang/>
              </w:rPr>
              <w:t xml:space="preserve"> </w:t>
            </w:r>
            <w:r w:rsidRPr="00961967">
              <w:rPr>
                <w:rFonts w:ascii="Verdana" w:eastAsia="Arial Unicode MS" w:hAnsi="Verdana"/>
                <w:i/>
                <w:iCs/>
                <w:sz w:val="12"/>
                <w:szCs w:val="12"/>
                <w:lang/>
              </w:rPr>
              <w:t xml:space="preserve">intransitive determined </w:t>
            </w:r>
            <w:r w:rsidRPr="00961967">
              <w:rPr>
                <w:rFonts w:ascii="Verdana" w:eastAsia="Arial Unicode MS" w:hAnsi="Verdana"/>
                <w:sz w:val="12"/>
                <w:szCs w:val="12"/>
                <w:lang/>
              </w:rPr>
              <w:t xml:space="preserve">(caused, produced) </w:t>
            </w:r>
            <w:r w:rsidRPr="00961967">
              <w:rPr>
                <w:rFonts w:ascii="Verdana" w:eastAsia="Arial Unicode MS" w:hAnsi="Verdana"/>
                <w:i/>
                <w:iCs/>
                <w:sz w:val="12"/>
                <w:szCs w:val="12"/>
                <w:lang/>
              </w:rPr>
              <w:t>and</w:t>
            </w:r>
            <w:r w:rsidRPr="00961967">
              <w:rPr>
                <w:rFonts w:ascii="Verdana" w:eastAsia="Arial Unicode MS" w:hAnsi="Verdana"/>
                <w:sz w:val="12"/>
                <w:szCs w:val="12"/>
                <w:lang/>
              </w:rPr>
              <w:t xml:space="preserve"> </w:t>
            </w:r>
            <w:r w:rsidRPr="00961967">
              <w:rPr>
                <w:rFonts w:ascii="Verdana" w:eastAsia="Arial Unicode MS" w:hAnsi="Verdana"/>
                <w:i/>
                <w:iCs/>
                <w:sz w:val="12"/>
                <w:szCs w:val="12"/>
                <w:lang/>
              </w:rPr>
              <w:t>determinate</w:t>
            </w:r>
          </w:p>
          <w:p w:rsidR="00BD5E08" w:rsidRPr="00961967" w:rsidRDefault="00BD5E08" w:rsidP="002A5C1A">
            <w:pPr>
              <w:widowControl w:val="0"/>
              <w:tabs>
                <w:tab w:val="clear" w:pos="284"/>
              </w:tabs>
              <w:suppressAutoHyphens/>
              <w:jc w:val="center"/>
              <w:rPr>
                <w:rFonts w:ascii="Verdana" w:eastAsia="Arial Unicode MS" w:hAnsi="Verdana"/>
                <w:sz w:val="12"/>
                <w:szCs w:val="12"/>
                <w:lang/>
              </w:rPr>
            </w:pPr>
          </w:p>
        </w:tc>
        <w:tc>
          <w:tcPr>
            <w:tcW w:w="2008" w:type="dxa"/>
          </w:tcPr>
          <w:p w:rsidR="00BD5E08" w:rsidRPr="00961967" w:rsidRDefault="00BD5E08" w:rsidP="002A5C1A">
            <w:pPr>
              <w:widowControl w:val="0"/>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(a) </w:t>
            </w:r>
            <w:r w:rsidRPr="00961967">
              <w:rPr>
                <w:rFonts w:ascii="Verdana" w:eastAsia="Arial Unicode MS" w:hAnsi="Verdana"/>
                <w:i/>
                <w:iCs/>
                <w:sz w:val="12"/>
                <w:szCs w:val="12"/>
                <w:lang/>
              </w:rPr>
              <w:t>product</w:t>
            </w:r>
            <w:r w:rsidRPr="00961967">
              <w:rPr>
                <w:rFonts w:ascii="Verdana" w:eastAsia="Arial Unicode MS" w:hAnsi="Verdana"/>
                <w:sz w:val="12"/>
                <w:szCs w:val="12"/>
                <w:lang/>
              </w:rPr>
              <w:t xml:space="preserve"> of a process (mere containment) e.g., past labour in a sculpture, smog</w:t>
            </w:r>
          </w:p>
          <w:p w:rsidR="00BD5E08" w:rsidRPr="00961967" w:rsidRDefault="00BD5E08" w:rsidP="002A5C1A">
            <w:pPr>
              <w:widowControl w:val="0"/>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(b) </w:t>
            </w:r>
            <w:r w:rsidRPr="00961967">
              <w:rPr>
                <w:rFonts w:ascii="Verdana" w:eastAsia="Arial Unicode MS" w:hAnsi="Verdana"/>
                <w:i/>
                <w:iCs/>
                <w:sz w:val="12"/>
                <w:szCs w:val="12"/>
                <w:lang/>
              </w:rPr>
              <w:t>process-in-product</w:t>
            </w:r>
            <w:r w:rsidRPr="00961967">
              <w:rPr>
                <w:rFonts w:ascii="Verdana" w:eastAsia="Arial Unicode MS" w:hAnsi="Verdana"/>
                <w:sz w:val="12"/>
                <w:szCs w:val="12"/>
                <w:lang/>
              </w:rPr>
              <w:t xml:space="preserve"> e.g., an essential disposition, a pox mark</w:t>
            </w:r>
          </w:p>
          <w:p w:rsidR="00BD5E08" w:rsidRPr="00961967" w:rsidRDefault="00BD5E08" w:rsidP="002A5C1A">
            <w:pPr>
              <w:widowControl w:val="0"/>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(c) </w:t>
            </w:r>
            <w:r w:rsidRPr="00961967">
              <w:rPr>
                <w:rFonts w:ascii="Verdana" w:eastAsia="Arial Unicode MS" w:hAnsi="Verdana"/>
                <w:i/>
                <w:iCs/>
                <w:sz w:val="12"/>
                <w:szCs w:val="12"/>
                <w:lang/>
              </w:rPr>
              <w:t>product-in-process</w:t>
            </w:r>
            <w:r w:rsidRPr="00961967">
              <w:rPr>
                <w:rFonts w:ascii="Verdana" w:eastAsia="Arial Unicode MS" w:hAnsi="Verdana"/>
                <w:sz w:val="12"/>
                <w:szCs w:val="12"/>
                <w:lang/>
              </w:rPr>
              <w:t xml:space="preserve"> e.g., a theory’s potential or actual development</w:t>
            </w:r>
          </w:p>
        </w:tc>
        <w:tc>
          <w:tcPr>
            <w:tcW w:w="1927" w:type="dxa"/>
          </w:tcPr>
          <w:p w:rsidR="00BD5E08" w:rsidRPr="00961967" w:rsidRDefault="00BD5E08" w:rsidP="002A5C1A">
            <w:pPr>
              <w:widowControl w:val="0"/>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of a number of pasts, e.g., of rhythmically differentiated sedimented structures at the opening of Parliament by the Queen – there is a ‘</w:t>
            </w:r>
            <w:r w:rsidRPr="00961967">
              <w:rPr>
                <w:rFonts w:ascii="Verdana" w:eastAsia="Arial Unicode MS" w:hAnsi="Verdana"/>
                <w:i/>
                <w:iCs/>
                <w:sz w:val="12"/>
                <w:szCs w:val="12"/>
                <w:lang/>
              </w:rPr>
              <w:t>simultaneity of non-simultaneous becomings</w:t>
            </w:r>
            <w:r w:rsidRPr="00961967">
              <w:rPr>
                <w:rFonts w:ascii="Verdana" w:eastAsia="Arial Unicode MS" w:hAnsi="Verdana"/>
                <w:sz w:val="12"/>
                <w:szCs w:val="12"/>
                <w:lang/>
              </w:rPr>
              <w:t>’</w:t>
            </w:r>
          </w:p>
          <w:p w:rsidR="00BD5E08" w:rsidRPr="00961967" w:rsidRDefault="00BD5E08" w:rsidP="002A5C1A">
            <w:pPr>
              <w:widowControl w:val="0"/>
              <w:tabs>
                <w:tab w:val="clear" w:pos="284"/>
              </w:tabs>
              <w:suppressAutoHyphens/>
              <w:jc w:val="left"/>
              <w:rPr>
                <w:rFonts w:ascii="Verdana" w:eastAsia="Arial Unicode MS" w:hAnsi="Verdana"/>
                <w:sz w:val="12"/>
                <w:szCs w:val="12"/>
                <w:lang/>
              </w:rPr>
            </w:pPr>
          </w:p>
        </w:tc>
        <w:tc>
          <w:tcPr>
            <w:tcW w:w="1927" w:type="dxa"/>
          </w:tcPr>
          <w:p w:rsidR="00BD5E08" w:rsidRPr="00961967" w:rsidRDefault="00BD5E08" w:rsidP="002A5C1A">
            <w:pPr>
              <w:widowControl w:val="0"/>
              <w:tabs>
                <w:tab w:val="clear" w:pos="284"/>
              </w:tabs>
              <w:suppressAutoHyphens/>
              <w:jc w:val="left"/>
              <w:rPr>
                <w:rFonts w:ascii="Verdana" w:eastAsia="Arial Unicode MS" w:hAnsi="Verdana"/>
                <w:sz w:val="12"/>
                <w:szCs w:val="12"/>
                <w:lang/>
              </w:rPr>
            </w:pPr>
            <w:r w:rsidRPr="00961967">
              <w:rPr>
                <w:rFonts w:ascii="Verdana" w:eastAsia="Arial Unicode MS" w:hAnsi="Verdana"/>
                <w:i/>
                <w:iCs/>
                <w:sz w:val="12"/>
                <w:szCs w:val="12"/>
                <w:lang/>
              </w:rPr>
              <w:t>delayed causal efficacy</w:t>
            </w:r>
            <w:r w:rsidRPr="00961967">
              <w:rPr>
                <w:rFonts w:ascii="Verdana" w:eastAsia="Arial Unicode MS" w:hAnsi="Verdana"/>
                <w:sz w:val="12"/>
                <w:szCs w:val="12"/>
                <w:lang/>
              </w:rPr>
              <w:t xml:space="preserve"> e.g., starlight, the return of the repressed, causally efficacious memory</w:t>
            </w:r>
          </w:p>
        </w:tc>
        <w:tc>
          <w:tcPr>
            <w:tcW w:w="1927" w:type="dxa"/>
          </w:tcPr>
          <w:p w:rsidR="00BD5E08" w:rsidRPr="00961967" w:rsidRDefault="00BD5E08" w:rsidP="002A5C1A">
            <w:pPr>
              <w:widowControl w:val="0"/>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the </w:t>
            </w:r>
            <w:r w:rsidRPr="00961967">
              <w:rPr>
                <w:rFonts w:ascii="Verdana" w:eastAsia="Arial Unicode MS" w:hAnsi="Verdana"/>
                <w:i/>
                <w:iCs/>
                <w:sz w:val="12"/>
                <w:szCs w:val="12"/>
                <w:lang/>
              </w:rPr>
              <w:t>world is pre-constituted or always already</w:t>
            </w:r>
            <w:r w:rsidRPr="00961967">
              <w:rPr>
                <w:rFonts w:ascii="Verdana" w:eastAsia="Arial Unicode MS" w:hAnsi="Verdana"/>
                <w:sz w:val="12"/>
                <w:szCs w:val="12"/>
                <w:lang/>
              </w:rPr>
              <w:t xml:space="preserve"> – the past is everywhere (as a transcendental perspectival switch from structure to agency makes clear)</w:t>
            </w:r>
          </w:p>
        </w:tc>
      </w:tr>
      <w:tr w:rsidR="00BD5E08" w:rsidRPr="00961967" w:rsidTr="002A5C1A">
        <w:tc>
          <w:tcPr>
            <w:tcW w:w="1823"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Absence of the past</w:t>
            </w:r>
          </w:p>
        </w:tc>
        <w:tc>
          <w:tcPr>
            <w:tcW w:w="7789" w:type="dxa"/>
            <w:gridSpan w:val="4"/>
          </w:tcPr>
          <w:p w:rsidR="00BD5E08" w:rsidRPr="00961967" w:rsidRDefault="00BD5E08" w:rsidP="002A5C1A">
            <w:pPr>
              <w:widowControl w:val="0"/>
              <w:tabs>
                <w:tab w:val="clear" w:pos="284"/>
              </w:tabs>
              <w:suppressAutoHyphens/>
              <w:jc w:val="center"/>
              <w:rPr>
                <w:rFonts w:ascii="Verdana" w:eastAsia="Arial Unicode MS" w:hAnsi="Verdana"/>
                <w:sz w:val="12"/>
                <w:szCs w:val="12"/>
                <w:lang/>
              </w:rPr>
            </w:pPr>
            <w:r w:rsidRPr="00961967">
              <w:rPr>
                <w:rFonts w:ascii="Verdana" w:eastAsia="Arial Unicode MS" w:hAnsi="Verdana"/>
                <w:sz w:val="12"/>
                <w:szCs w:val="12"/>
                <w:lang/>
              </w:rPr>
              <w:t>non-preservative negation</w:t>
            </w:r>
          </w:p>
        </w:tc>
      </w:tr>
      <w:tr w:rsidR="00BD5E08" w:rsidRPr="00961967" w:rsidTr="002A5C1A">
        <w:tc>
          <w:tcPr>
            <w:tcW w:w="1823"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 xml:space="preserve">Presence of the future </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mediated by the past </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(presence-of-the-future-in-the-past-in-the-present)</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i/>
                <w:iCs/>
                <w:sz w:val="12"/>
                <w:szCs w:val="12"/>
                <w:lang/>
              </w:rPr>
              <w:t>increasingly shaped possibility</w:t>
            </w:r>
            <w:r w:rsidRPr="00961967">
              <w:rPr>
                <w:rFonts w:ascii="Verdana" w:eastAsia="Arial Unicode MS" w:hAnsi="Verdana"/>
                <w:sz w:val="12"/>
                <w:szCs w:val="12"/>
                <w:lang/>
              </w:rPr>
              <w:t xml:space="preserve"> of becoming (not yet determined or determinate)</w:t>
            </w:r>
          </w:p>
        </w:tc>
        <w:tc>
          <w:tcPr>
            <w:tcW w:w="2008" w:type="dxa"/>
          </w:tcPr>
          <w:p w:rsidR="00BD5E08" w:rsidRPr="00961967" w:rsidRDefault="00BD5E08" w:rsidP="002A5C1A">
            <w:pPr>
              <w:widowControl w:val="0"/>
              <w:tabs>
                <w:tab w:val="clear" w:pos="284"/>
              </w:tabs>
              <w:suppressAutoHyphens/>
              <w:jc w:val="left"/>
              <w:rPr>
                <w:rFonts w:ascii="Verdana" w:eastAsia="Arial Unicode MS" w:hAnsi="Verdana"/>
                <w:sz w:val="12"/>
                <w:szCs w:val="12"/>
                <w:lang/>
              </w:rPr>
            </w:pPr>
            <w:r w:rsidRPr="00961967">
              <w:rPr>
                <w:rFonts w:ascii="Verdana" w:eastAsia="Arial Unicode MS" w:hAnsi="Verdana"/>
                <w:i/>
                <w:iCs/>
                <w:sz w:val="12"/>
                <w:szCs w:val="12"/>
                <w:lang/>
              </w:rPr>
              <w:t>possible futures</w:t>
            </w:r>
            <w:r w:rsidRPr="00961967">
              <w:rPr>
                <w:rFonts w:ascii="Verdana" w:eastAsia="Arial Unicode MS" w:hAnsi="Verdana"/>
                <w:sz w:val="12"/>
                <w:szCs w:val="12"/>
                <w:lang/>
              </w:rPr>
              <w:t xml:space="preserve"> qua product-in-process, e.g., pregnancy, a genetic code, any impending event (e.g., war), powers and liabilities in general </w:t>
            </w:r>
          </w:p>
        </w:tc>
        <w:tc>
          <w:tcPr>
            <w:tcW w:w="1927" w:type="dxa"/>
          </w:tcPr>
          <w:p w:rsidR="00BD5E08" w:rsidRPr="00961967" w:rsidRDefault="00BD5E08" w:rsidP="002A5C1A">
            <w:pPr>
              <w:widowControl w:val="0"/>
              <w:tabs>
                <w:tab w:val="clear" w:pos="284"/>
              </w:tabs>
              <w:suppressAutoHyphens/>
              <w:jc w:val="left"/>
              <w:rPr>
                <w:rFonts w:ascii="Verdana" w:eastAsia="Arial Unicode MS" w:hAnsi="Verdana"/>
                <w:sz w:val="12"/>
                <w:szCs w:val="12"/>
                <w:lang/>
              </w:rPr>
            </w:pPr>
            <w:r w:rsidRPr="00961967">
              <w:rPr>
                <w:rFonts w:ascii="Verdana" w:eastAsia="Arial Unicode MS" w:hAnsi="Verdana"/>
                <w:i/>
                <w:iCs/>
                <w:sz w:val="12"/>
                <w:szCs w:val="12"/>
                <w:lang/>
              </w:rPr>
              <w:t>the not yet</w:t>
            </w:r>
            <w:r w:rsidRPr="00961967">
              <w:rPr>
                <w:rFonts w:ascii="Verdana" w:eastAsia="Arial Unicode MS" w:hAnsi="Verdana"/>
                <w:sz w:val="12"/>
                <w:szCs w:val="12"/>
                <w:lang/>
              </w:rPr>
              <w:t xml:space="preserve"> within the already determined and determinate in any present episode</w:t>
            </w:r>
          </w:p>
        </w:tc>
        <w:tc>
          <w:tcPr>
            <w:tcW w:w="1927" w:type="dxa"/>
          </w:tcPr>
          <w:p w:rsidR="00BD5E08" w:rsidRPr="00961967" w:rsidRDefault="00BD5E08" w:rsidP="002A5C1A">
            <w:pPr>
              <w:widowControl w:val="0"/>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paradigmatically </w:t>
            </w:r>
            <w:r w:rsidRPr="00961967">
              <w:rPr>
                <w:rFonts w:ascii="Verdana" w:eastAsia="Arial Unicode MS" w:hAnsi="Verdana"/>
                <w:i/>
                <w:iCs/>
                <w:sz w:val="12"/>
                <w:szCs w:val="12"/>
                <w:lang/>
              </w:rPr>
              <w:t>intentional agency</w:t>
            </w:r>
            <w:r w:rsidRPr="00961967">
              <w:rPr>
                <w:rFonts w:ascii="Verdana" w:eastAsia="Arial Unicode MS" w:hAnsi="Verdana"/>
                <w:sz w:val="12"/>
                <w:szCs w:val="12"/>
                <w:lang/>
              </w:rPr>
              <w:t xml:space="preserve"> – acting in the present, mediated by the past, to bring about a state of affairs that is not yet</w:t>
            </w:r>
          </w:p>
        </w:tc>
        <w:tc>
          <w:tcPr>
            <w:tcW w:w="1927" w:type="dxa"/>
          </w:tcPr>
          <w:p w:rsidR="00BD5E08" w:rsidRPr="00961967" w:rsidRDefault="00BD5E08" w:rsidP="002A5C1A">
            <w:pPr>
              <w:widowControl w:val="0"/>
              <w:tabs>
                <w:tab w:val="clear" w:pos="284"/>
              </w:tabs>
              <w:suppressAutoHyphens/>
              <w:jc w:val="left"/>
              <w:rPr>
                <w:rFonts w:ascii="Verdana" w:eastAsia="Arial Unicode MS" w:hAnsi="Verdana"/>
                <w:i/>
                <w:iCs/>
                <w:sz w:val="12"/>
                <w:szCs w:val="12"/>
                <w:lang/>
              </w:rPr>
            </w:pPr>
            <w:r w:rsidRPr="00961967">
              <w:rPr>
                <w:rFonts w:ascii="Verdana" w:eastAsia="Arial Unicode MS" w:hAnsi="Verdana"/>
                <w:i/>
                <w:iCs/>
                <w:sz w:val="12"/>
                <w:szCs w:val="12"/>
                <w:lang/>
              </w:rPr>
              <w:t xml:space="preserve">prefigurationality </w:t>
            </w:r>
          </w:p>
          <w:p w:rsidR="00BD5E08" w:rsidRPr="00961967" w:rsidRDefault="00BD5E08" w:rsidP="002A5C1A">
            <w:pPr>
              <w:widowControl w:val="0"/>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(the prefiguration of the future in transformative praxis, mediated by the past and producing, not the future, but its content)</w:t>
            </w:r>
          </w:p>
        </w:tc>
      </w:tr>
      <w:tr w:rsidR="00BD5E08" w:rsidRPr="00961967" w:rsidTr="002A5C1A">
        <w:tc>
          <w:tcPr>
            <w:tcW w:w="1823"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Absence of the future</w:t>
            </w:r>
          </w:p>
        </w:tc>
        <w:tc>
          <w:tcPr>
            <w:tcW w:w="7789" w:type="dxa"/>
            <w:gridSpan w:val="4"/>
          </w:tcPr>
          <w:p w:rsidR="00BD5E08" w:rsidRPr="00961967" w:rsidRDefault="00BD5E08" w:rsidP="002A5C1A">
            <w:pPr>
              <w:widowControl w:val="0"/>
              <w:tabs>
                <w:tab w:val="clear" w:pos="284"/>
              </w:tabs>
              <w:suppressAutoHyphens/>
              <w:jc w:val="center"/>
              <w:rPr>
                <w:rFonts w:ascii="Verdana" w:eastAsia="Arial Unicode MS" w:hAnsi="Verdana"/>
                <w:sz w:val="12"/>
                <w:szCs w:val="12"/>
                <w:lang/>
              </w:rPr>
            </w:pPr>
            <w:r w:rsidRPr="00961967">
              <w:rPr>
                <w:rFonts w:ascii="Verdana" w:eastAsia="Arial Unicode MS" w:hAnsi="Verdana"/>
                <w:sz w:val="12"/>
                <w:szCs w:val="12"/>
                <w:lang/>
              </w:rPr>
              <w:t>the demise of everything</w:t>
            </w:r>
          </w:p>
        </w:tc>
      </w:tr>
      <w:tr w:rsidR="00BD5E08" w:rsidRPr="00961967" w:rsidTr="002A5C1A">
        <w:tc>
          <w:tcPr>
            <w:tcW w:w="1823" w:type="dxa"/>
          </w:tcPr>
          <w:p w:rsidR="00BD5E08" w:rsidRPr="00961967" w:rsidRDefault="00BD5E08" w:rsidP="002A5C1A">
            <w:pPr>
              <w:widowControl w:val="0"/>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Absence of the present</w:t>
            </w:r>
          </w:p>
        </w:tc>
        <w:tc>
          <w:tcPr>
            <w:tcW w:w="7789" w:type="dxa"/>
            <w:gridSpan w:val="4"/>
          </w:tcPr>
          <w:p w:rsidR="00BD5E08" w:rsidRPr="00961967" w:rsidRDefault="00BD5E08" w:rsidP="002A5C1A">
            <w:pPr>
              <w:widowControl w:val="0"/>
              <w:tabs>
                <w:tab w:val="clear" w:pos="284"/>
              </w:tabs>
              <w:suppressAutoHyphens/>
              <w:jc w:val="center"/>
              <w:rPr>
                <w:rFonts w:ascii="Verdana" w:eastAsia="Arial Unicode MS" w:hAnsi="Verdana"/>
                <w:sz w:val="12"/>
                <w:szCs w:val="12"/>
                <w:lang/>
              </w:rPr>
            </w:pPr>
            <w:r w:rsidRPr="00961967">
              <w:rPr>
                <w:rFonts w:ascii="Verdana" w:eastAsia="Arial Unicode MS" w:hAnsi="Verdana"/>
                <w:sz w:val="12"/>
                <w:szCs w:val="12"/>
                <w:lang/>
              </w:rPr>
              <w:t xml:space="preserve">(a) a </w:t>
            </w:r>
            <w:r w:rsidRPr="00961967">
              <w:rPr>
                <w:rFonts w:ascii="Verdana" w:eastAsia="Arial Unicode MS" w:hAnsi="Verdana"/>
                <w:i/>
                <w:iCs/>
                <w:sz w:val="12"/>
                <w:szCs w:val="12"/>
                <w:lang/>
              </w:rPr>
              <w:t>distant present</w:t>
            </w:r>
            <w:r w:rsidRPr="00961967">
              <w:rPr>
                <w:rFonts w:ascii="Verdana" w:eastAsia="Arial Unicode MS" w:hAnsi="Verdana"/>
                <w:sz w:val="12"/>
                <w:szCs w:val="12"/>
                <w:lang/>
              </w:rPr>
              <w:t xml:space="preserve"> observed (b) </w:t>
            </w:r>
            <w:r w:rsidRPr="00961967">
              <w:rPr>
                <w:rFonts w:ascii="Verdana" w:eastAsia="Arial Unicode MS" w:hAnsi="Verdana"/>
                <w:i/>
                <w:iCs/>
                <w:sz w:val="12"/>
                <w:szCs w:val="12"/>
                <w:lang/>
              </w:rPr>
              <w:t>lapsed time</w:t>
            </w:r>
            <w:r w:rsidRPr="00961967">
              <w:rPr>
                <w:rFonts w:ascii="Verdana" w:eastAsia="Arial Unicode MS" w:hAnsi="Verdana"/>
                <w:sz w:val="12"/>
                <w:szCs w:val="12"/>
                <w:lang/>
              </w:rPr>
              <w:t xml:space="preserve"> (when asleep, a ‘late’ event or a ‘post-ed’ theory)</w:t>
            </w:r>
          </w:p>
        </w:tc>
      </w:tr>
      <w:tr w:rsidR="00BD5E08" w:rsidRPr="00961967" w:rsidTr="002A5C1A">
        <w:tc>
          <w:tcPr>
            <w:tcW w:w="1823" w:type="dxa"/>
          </w:tcPr>
          <w:p w:rsidR="00BD5E08" w:rsidRPr="00961967" w:rsidRDefault="00BD5E08" w:rsidP="002A5C1A">
            <w:pPr>
              <w:widowControl w:val="0"/>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Presence of the present</w:t>
            </w:r>
          </w:p>
          <w:p w:rsidR="00BD5E08" w:rsidRPr="00961967" w:rsidRDefault="00BD5E08" w:rsidP="002A5C1A">
            <w:pPr>
              <w:widowControl w:val="0"/>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the indeterminate </w:t>
            </w:r>
            <w:r w:rsidRPr="00961967">
              <w:rPr>
                <w:rFonts w:ascii="Verdana" w:eastAsia="Arial Unicode MS" w:hAnsi="Verdana"/>
                <w:i/>
                <w:iCs/>
                <w:sz w:val="12"/>
                <w:szCs w:val="12"/>
                <w:lang/>
              </w:rPr>
              <w:t xml:space="preserve">moment of becoming </w:t>
            </w:r>
            <w:r w:rsidRPr="00961967">
              <w:rPr>
                <w:rFonts w:ascii="Verdana" w:eastAsia="Arial Unicode MS" w:hAnsi="Verdana"/>
                <w:sz w:val="12"/>
                <w:szCs w:val="12"/>
                <w:lang/>
              </w:rPr>
              <w:t>(indefinitely extendable), demarcating the past from the future</w:t>
            </w:r>
          </w:p>
        </w:tc>
        <w:tc>
          <w:tcPr>
            <w:tcW w:w="7789" w:type="dxa"/>
            <w:gridSpan w:val="4"/>
          </w:tcPr>
          <w:p w:rsidR="00BD5E08" w:rsidRPr="00961967" w:rsidRDefault="00BD5E08" w:rsidP="002A5C1A">
            <w:pPr>
              <w:widowControl w:val="0"/>
              <w:tabs>
                <w:tab w:val="clear" w:pos="284"/>
              </w:tabs>
              <w:suppressAutoHyphens/>
              <w:jc w:val="center"/>
              <w:rPr>
                <w:rFonts w:ascii="Verdana" w:eastAsia="Arial Unicode MS" w:hAnsi="Verdana"/>
                <w:sz w:val="12"/>
                <w:szCs w:val="12"/>
                <w:lang/>
              </w:rPr>
            </w:pPr>
            <w:r w:rsidRPr="00961967">
              <w:rPr>
                <w:rFonts w:ascii="Verdana" w:eastAsia="Arial Unicode MS" w:hAnsi="Verdana"/>
                <w:sz w:val="12"/>
                <w:szCs w:val="12"/>
                <w:lang/>
              </w:rPr>
              <w:t>like its absence, and the presence of the future, only philosophically or sociologically significant when mediated by the presence of the past</w:t>
            </w:r>
          </w:p>
        </w:tc>
      </w:tr>
    </w:tbl>
    <w:p w:rsidR="00BD5E08" w:rsidRPr="00961967" w:rsidRDefault="00BD5E08" w:rsidP="00BD5E08">
      <w:pPr>
        <w:widowControl w:val="0"/>
        <w:tabs>
          <w:tab w:val="clear" w:pos="284"/>
        </w:tabs>
        <w:suppressAutoHyphens/>
        <w:spacing w:line="100" w:lineRule="atLeast"/>
        <w:jc w:val="left"/>
        <w:rPr>
          <w:rFonts w:eastAsia="Arial Unicode MS"/>
          <w:bCs/>
          <w:color w:val="000000"/>
          <w:sz w:val="21"/>
          <w:szCs w:val="21"/>
          <w:lang/>
        </w:rPr>
      </w:pPr>
    </w:p>
    <w:p w:rsidR="00BD5E08" w:rsidRPr="00961967" w:rsidRDefault="00BD5E08" w:rsidP="00BD5E08">
      <w:pPr>
        <w:widowControl w:val="0"/>
        <w:tabs>
          <w:tab w:val="clear" w:pos="284"/>
        </w:tabs>
        <w:suppressAutoHyphens/>
        <w:spacing w:line="100" w:lineRule="atLeast"/>
        <w:jc w:val="center"/>
        <w:rPr>
          <w:rFonts w:ascii="Verdana" w:hAnsi="Verdana"/>
          <w:bCs/>
          <w:color w:val="000000"/>
          <w:sz w:val="16"/>
          <w:szCs w:val="16"/>
          <w:lang/>
        </w:rPr>
      </w:pPr>
      <w:r w:rsidRPr="00961967">
        <w:rPr>
          <w:rFonts w:ascii="Verdana" w:hAnsi="Verdana"/>
          <w:b/>
          <w:bCs/>
          <w:color w:val="000000"/>
          <w:sz w:val="16"/>
          <w:szCs w:val="16"/>
          <w:lang/>
        </w:rPr>
        <w:t xml:space="preserve">Figure </w:t>
      </w:r>
      <w:r>
        <w:rPr>
          <w:rFonts w:ascii="Verdana" w:hAnsi="Verdana"/>
          <w:b/>
          <w:bCs/>
          <w:color w:val="000000"/>
          <w:sz w:val="16"/>
          <w:szCs w:val="16"/>
          <w:lang/>
        </w:rPr>
        <w:t>50</w:t>
      </w:r>
      <w:r w:rsidRPr="00961967">
        <w:rPr>
          <w:rFonts w:ascii="Verdana" w:hAnsi="Verdana"/>
          <w:b/>
          <w:bCs/>
          <w:color w:val="000000"/>
          <w:sz w:val="16"/>
          <w:szCs w:val="16"/>
          <w:lang/>
        </w:rPr>
        <w:t>.</w:t>
      </w:r>
      <w:r w:rsidRPr="00961967">
        <w:rPr>
          <w:rFonts w:ascii="Verdana" w:hAnsi="Verdana"/>
          <w:bCs/>
          <w:color w:val="000000"/>
          <w:sz w:val="16"/>
          <w:szCs w:val="16"/>
          <w:lang/>
        </w:rPr>
        <w:t xml:space="preserve"> Modes of presence and absence of the past, future and present</w:t>
      </w:r>
    </w:p>
    <w:p w:rsidR="00BD5E08" w:rsidRPr="00961967" w:rsidRDefault="00BD5E08" w:rsidP="00BD5E08">
      <w:pPr>
        <w:widowControl w:val="0"/>
        <w:tabs>
          <w:tab w:val="clear" w:pos="284"/>
        </w:tabs>
        <w:suppressAutoHyphens/>
        <w:spacing w:line="100" w:lineRule="atLeast"/>
        <w:jc w:val="left"/>
        <w:rPr>
          <w:bCs/>
          <w:i/>
          <w:iCs/>
          <w:color w:val="000000"/>
          <w:sz w:val="16"/>
          <w:szCs w:val="16"/>
          <w:lang/>
        </w:rPr>
      </w:pPr>
    </w:p>
    <w:p w:rsidR="00BD5E08" w:rsidRPr="00961967" w:rsidRDefault="00BD5E08" w:rsidP="00BD5E08">
      <w:pPr>
        <w:widowControl w:val="0"/>
        <w:tabs>
          <w:tab w:val="clear" w:pos="284"/>
        </w:tabs>
        <w:suppressAutoHyphens/>
        <w:spacing w:line="100" w:lineRule="atLeast"/>
        <w:rPr>
          <w:rFonts w:eastAsia="Arial Unicode MS"/>
          <w:bCs/>
          <w:color w:val="000000"/>
          <w:szCs w:val="20"/>
          <w:lang/>
        </w:rPr>
      </w:pPr>
      <w:r w:rsidRPr="00961967">
        <w:rPr>
          <w:bCs/>
          <w:i/>
          <w:iCs/>
          <w:color w:val="000000"/>
          <w:szCs w:val="20"/>
          <w:lang/>
        </w:rPr>
        <w:t>Tense</w:t>
      </w:r>
      <w:r w:rsidRPr="00961967">
        <w:rPr>
          <w:bCs/>
          <w:color w:val="000000"/>
          <w:szCs w:val="20"/>
          <w:lang/>
        </w:rPr>
        <w:t xml:space="preserve"> just is the irreducible and specific (token reflexive) temporal dimension of the passing over of the indeterminate and not yet (fully) determined to the determined and determinate (hence existentially </w:t>
      </w:r>
      <w:r w:rsidRPr="00961967">
        <w:rPr>
          <w:bCs/>
          <w:smallCaps/>
          <w:color w:val="000000"/>
          <w:szCs w:val="20"/>
          <w:lang/>
        </w:rPr>
        <w:t>intransitive</w:t>
      </w:r>
      <w:r w:rsidRPr="00961967">
        <w:rPr>
          <w:bCs/>
          <w:color w:val="000000"/>
          <w:szCs w:val="20"/>
          <w:lang/>
        </w:rPr>
        <w:t xml:space="preserve">) in the spatialising </w:t>
      </w:r>
      <w:r w:rsidRPr="00961967">
        <w:rPr>
          <w:bCs/>
          <w:smallCaps/>
          <w:color w:val="000000"/>
          <w:szCs w:val="20"/>
          <w:lang/>
        </w:rPr>
        <w:t>process</w:t>
      </w:r>
      <w:r w:rsidRPr="00961967">
        <w:rPr>
          <w:bCs/>
          <w:color w:val="000000"/>
          <w:szCs w:val="20"/>
          <w:lang/>
        </w:rPr>
        <w:t xml:space="preserve"> (or rhythmics) of becoming, and as such is at the heart of the </w:t>
      </w:r>
      <w:r w:rsidRPr="00961967">
        <w:rPr>
          <w:bCs/>
          <w:caps/>
          <w:color w:val="000000"/>
          <w:szCs w:val="20"/>
          <w:lang/>
        </w:rPr>
        <w:t>cr</w:t>
      </w:r>
      <w:r w:rsidRPr="00961967">
        <w:rPr>
          <w:bCs/>
          <w:color w:val="000000"/>
          <w:szCs w:val="20"/>
          <w:lang/>
        </w:rPr>
        <w:t xml:space="preserve"> account of space, time and </w:t>
      </w:r>
      <w:r w:rsidRPr="00961967">
        <w:rPr>
          <w:bCs/>
          <w:smallCaps/>
          <w:color w:val="000000"/>
          <w:szCs w:val="20"/>
          <w:lang/>
        </w:rPr>
        <w:t xml:space="preserve">causality, </w:t>
      </w:r>
      <w:r w:rsidRPr="00961967">
        <w:rPr>
          <w:bCs/>
          <w:color w:val="000000"/>
          <w:szCs w:val="20"/>
          <w:lang/>
        </w:rPr>
        <w:t>which constitute a ‘tensed triunity’ (</w:t>
      </w:r>
      <w:r w:rsidRPr="00961967">
        <w:rPr>
          <w:bCs/>
          <w:i/>
          <w:caps/>
          <w:color w:val="000000"/>
          <w:szCs w:val="20"/>
          <w:lang/>
        </w:rPr>
        <w:t>d</w:t>
      </w:r>
      <w:r w:rsidRPr="00961967">
        <w:rPr>
          <w:bCs/>
          <w:caps/>
          <w:color w:val="000000"/>
          <w:szCs w:val="20"/>
          <w:lang/>
        </w:rPr>
        <w:t>:</w:t>
      </w:r>
      <w:r w:rsidRPr="00961967">
        <w:rPr>
          <w:bCs/>
          <w:i/>
          <w:caps/>
          <w:color w:val="000000"/>
          <w:szCs w:val="20"/>
          <w:lang/>
        </w:rPr>
        <w:t xml:space="preserve"> </w:t>
      </w:r>
      <w:r w:rsidRPr="00961967">
        <w:rPr>
          <w:bCs/>
          <w:color w:val="000000"/>
          <w:szCs w:val="20"/>
          <w:lang/>
        </w:rPr>
        <w:t xml:space="preserve">114, see also </w:t>
      </w:r>
      <w:r w:rsidRPr="00961967">
        <w:rPr>
          <w:bCs/>
          <w:smallCaps/>
          <w:color w:val="000000"/>
          <w:szCs w:val="20"/>
          <w:lang/>
        </w:rPr>
        <w:t>transition</w:t>
      </w:r>
      <w:r w:rsidRPr="00961967">
        <w:rPr>
          <w:bCs/>
          <w:color w:val="000000"/>
          <w:szCs w:val="20"/>
          <w:lang/>
        </w:rPr>
        <w:t xml:space="preserve">). To say that a process is causally efficacious is to say that it is irreducibly tensed. Like time as such, tense is irreversible. </w:t>
      </w:r>
      <w:r w:rsidRPr="00961967">
        <w:rPr>
          <w:rFonts w:eastAsia="Arial Unicode MS"/>
          <w:color w:val="000000"/>
          <w:szCs w:val="20"/>
          <w:lang/>
        </w:rPr>
        <w:t xml:space="preserve">A </w:t>
      </w:r>
      <w:r w:rsidRPr="00961967">
        <w:rPr>
          <w:rFonts w:eastAsia="Arial Unicode MS"/>
          <w:i/>
          <w:iCs/>
          <w:color w:val="000000"/>
          <w:szCs w:val="20"/>
          <w:lang/>
        </w:rPr>
        <w:t>tensed hiatus</w:t>
      </w:r>
      <w:r w:rsidRPr="00961967">
        <w:rPr>
          <w:rFonts w:eastAsia="Arial Unicode MS"/>
          <w:color w:val="000000"/>
          <w:szCs w:val="20"/>
          <w:lang/>
        </w:rPr>
        <w:t xml:space="preserve"> is a quantum leap, registered in lapsed time (see </w:t>
      </w:r>
      <w:r w:rsidRPr="00961967">
        <w:rPr>
          <w:rFonts w:eastAsia="Arial Unicode MS"/>
          <w:smallCaps/>
          <w:color w:val="000000"/>
          <w:szCs w:val="20"/>
          <w:lang/>
        </w:rPr>
        <w:t>lagged/lapsed</w:t>
      </w:r>
      <w:r w:rsidRPr="00961967">
        <w:rPr>
          <w:rFonts w:eastAsia="Arial Unicode MS"/>
          <w:color w:val="000000"/>
          <w:szCs w:val="20"/>
          <w:lang/>
        </w:rPr>
        <w:t>), in a process of emergence, e.g., the hiatus between agency and structure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277, </w:t>
      </w:r>
      <w:r w:rsidRPr="00961967">
        <w:rPr>
          <w:rFonts w:eastAsia="Arial Unicode MS"/>
          <w:smallCaps/>
          <w:color w:val="000000"/>
          <w:szCs w:val="20"/>
          <w:lang/>
        </w:rPr>
        <w:t>tmsa</w:t>
      </w:r>
      <w:r w:rsidRPr="00961967">
        <w:rPr>
          <w:rFonts w:eastAsia="Arial Unicode MS"/>
          <w:color w:val="000000"/>
          <w:szCs w:val="20"/>
          <w:lang/>
        </w:rPr>
        <w:t xml:space="preserve">). </w:t>
      </w:r>
      <w:r w:rsidRPr="00961967">
        <w:rPr>
          <w:rFonts w:eastAsia="Arial Unicode MS"/>
          <w:bCs/>
          <w:i/>
          <w:iCs/>
          <w:color w:val="000000"/>
          <w:szCs w:val="20"/>
          <w:lang/>
        </w:rPr>
        <w:t>Tense logic</w:t>
      </w:r>
      <w:r w:rsidRPr="00961967">
        <w:rPr>
          <w:rFonts w:eastAsia="Arial Unicode MS"/>
          <w:bCs/>
          <w:color w:val="000000"/>
          <w:szCs w:val="20"/>
          <w:lang/>
        </w:rPr>
        <w:t xml:space="preserve">: see </w:t>
      </w:r>
      <w:r w:rsidRPr="00961967">
        <w:rPr>
          <w:rFonts w:eastAsia="Arial Unicode MS"/>
          <w:bCs/>
          <w:smallCaps/>
          <w:color w:val="000000"/>
          <w:szCs w:val="20"/>
          <w:lang/>
        </w:rPr>
        <w:t>logic</w:t>
      </w:r>
      <w:r w:rsidRPr="00961967">
        <w:rPr>
          <w:rFonts w:eastAsia="Arial Unicode MS"/>
          <w:bC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Cs/>
          <w:color w:val="000000"/>
          <w:szCs w:val="20"/>
          <w:lang/>
        </w:rPr>
      </w:pPr>
      <w:r w:rsidRPr="00961967">
        <w:rPr>
          <w:rFonts w:eastAsia="Arial Unicode MS"/>
          <w:bCs/>
          <w:color w:val="000000"/>
          <w:szCs w:val="20"/>
          <w:lang/>
        </w:rPr>
        <w:t>The (non-anthropic) reality of tense is demonstrated by transcendental deduction from the nature of agency (absenting, causality, change), including intentional agency, and supported by the findings of cosmological theory and an immanent critique of rival views (</w:t>
      </w:r>
      <w:r w:rsidRPr="00961967">
        <w:rPr>
          <w:rFonts w:eastAsia="Arial Unicode MS"/>
          <w:bCs/>
          <w:smallCaps/>
          <w:color w:val="000000"/>
          <w:szCs w:val="20"/>
          <w:lang/>
        </w:rPr>
        <w:t>actualism, blockism/punctualism, indexicalism) (</w:t>
      </w:r>
      <w:r w:rsidRPr="00961967">
        <w:rPr>
          <w:rFonts w:eastAsia="Arial Unicode MS"/>
          <w:bCs/>
          <w:i/>
          <w:caps/>
          <w:color w:val="000000"/>
          <w:szCs w:val="20"/>
          <w:lang/>
        </w:rPr>
        <w:t>d</w:t>
      </w:r>
      <w:r w:rsidRPr="00961967">
        <w:rPr>
          <w:rFonts w:eastAsia="Arial Unicode MS"/>
          <w:bCs/>
          <w:caps/>
          <w:color w:val="000000"/>
          <w:szCs w:val="20"/>
          <w:lang/>
        </w:rPr>
        <w:t>:</w:t>
      </w:r>
      <w:r w:rsidRPr="00961967">
        <w:rPr>
          <w:rFonts w:eastAsia="Arial Unicode MS"/>
          <w:bCs/>
          <w:i/>
          <w:caps/>
          <w:color w:val="000000"/>
          <w:szCs w:val="20"/>
          <w:lang/>
        </w:rPr>
        <w:t xml:space="preserve"> </w:t>
      </w:r>
      <w:r w:rsidRPr="00961967">
        <w:rPr>
          <w:rFonts w:eastAsia="Arial Unicode MS"/>
          <w:bCs/>
          <w:smallCaps/>
          <w:color w:val="000000"/>
          <w:szCs w:val="20"/>
          <w:lang/>
        </w:rPr>
        <w:t>250-8</w:t>
      </w:r>
      <w:r w:rsidRPr="00961967">
        <w:rPr>
          <w:rFonts w:eastAsia="Arial Unicode MS"/>
          <w:bCs/>
          <w:color w:val="000000"/>
          <w:szCs w:val="20"/>
          <w:lang/>
        </w:rPr>
        <w:t xml:space="preserve">). The essence of the deduction from intentional agency is as follows. In doing something intentionally we bring about a state of affairs that, unless it was freakishly </w:t>
      </w:r>
      <w:r w:rsidRPr="00961967">
        <w:rPr>
          <w:rFonts w:eastAsia="Arial Unicode MS"/>
          <w:bCs/>
          <w:smallCaps/>
          <w:color w:val="000000"/>
          <w:szCs w:val="20"/>
          <w:lang/>
        </w:rPr>
        <w:t>overdetermined</w:t>
      </w:r>
      <w:r w:rsidRPr="00961967">
        <w:rPr>
          <w:rFonts w:eastAsia="Arial Unicode MS"/>
          <w:bCs/>
          <w:color w:val="000000"/>
          <w:szCs w:val="20"/>
          <w:lang/>
        </w:rPr>
        <w:t>, would not otherwise have occurred. If actualism were true, we could not do this, because the world would be a closed system and there would be a simultaneous conjunction of all times and events (blockism). So there must be a zone of being that is not yet determinate or fully determined, by contrast with what already is determinate and determined. Therefore actualism is false, and open tensed process must be real. Action is necessarily future oriented (</w:t>
      </w:r>
      <w:r w:rsidRPr="00961967">
        <w:rPr>
          <w:rFonts w:eastAsia="Arial Unicode MS"/>
          <w:bCs/>
          <w:i/>
          <w:iCs/>
          <w:color w:val="000000"/>
          <w:szCs w:val="20"/>
          <w:lang/>
        </w:rPr>
        <w:t>futurised</w:t>
      </w:r>
      <w:r w:rsidRPr="00961967">
        <w:rPr>
          <w:rFonts w:eastAsia="Arial Unicode MS"/>
          <w:bCs/>
          <w:color w:val="000000"/>
          <w:szCs w:val="20"/>
          <w:lang/>
        </w:rPr>
        <w:t xml:space="preserve">). </w:t>
      </w:r>
      <w:r w:rsidRPr="00961967">
        <w:rPr>
          <w:bCs/>
          <w:color w:val="000000"/>
          <w:szCs w:val="20"/>
          <w:lang/>
        </w:rPr>
        <w:t xml:space="preserve">In our plans and intentions we </w:t>
      </w:r>
      <w:r w:rsidRPr="00961967">
        <w:rPr>
          <w:bCs/>
          <w:i/>
          <w:iCs/>
          <w:smallCaps/>
          <w:color w:val="000000"/>
          <w:szCs w:val="20"/>
          <w:lang/>
        </w:rPr>
        <w:t>prefigure</w:t>
      </w:r>
      <w:r w:rsidRPr="00961967">
        <w:rPr>
          <w:bCs/>
          <w:color w:val="000000"/>
          <w:szCs w:val="20"/>
          <w:lang/>
        </w:rPr>
        <w:t xml:space="preserve"> the future. The </w:t>
      </w:r>
      <w:r w:rsidRPr="00961967">
        <w:rPr>
          <w:rFonts w:eastAsia="Arial Unicode MS"/>
          <w:bCs/>
          <w:color w:val="000000"/>
          <w:szCs w:val="20"/>
          <w:lang/>
        </w:rPr>
        <w:t>characteristic structure of action is accordingly:</w:t>
      </w:r>
    </w:p>
    <w:p w:rsidR="00BD5E08" w:rsidRPr="00961967" w:rsidRDefault="00BD5E08" w:rsidP="00BD5E08">
      <w:pPr>
        <w:widowControl w:val="0"/>
        <w:tabs>
          <w:tab w:val="clear" w:pos="284"/>
          <w:tab w:val="right" w:pos="6386"/>
        </w:tabs>
        <w:suppressAutoHyphens/>
        <w:autoSpaceDE w:val="0"/>
        <w:spacing w:line="100" w:lineRule="atLeast"/>
        <w:rPr>
          <w:bCs/>
          <w:color w:val="000000"/>
          <w:szCs w:val="20"/>
          <w:lang/>
        </w:rPr>
      </w:pPr>
    </w:p>
    <w:p w:rsidR="00BD5E08" w:rsidRPr="00961967" w:rsidRDefault="00BD5E08" w:rsidP="00BD5E08">
      <w:pPr>
        <w:widowControl w:val="0"/>
        <w:tabs>
          <w:tab w:val="clear" w:pos="284"/>
          <w:tab w:val="right" w:pos="6953"/>
        </w:tabs>
        <w:suppressAutoHyphens/>
        <w:autoSpaceDE w:val="0"/>
        <w:spacing w:line="100" w:lineRule="atLeast"/>
        <w:ind w:left="567"/>
        <w:rPr>
          <w:bCs/>
          <w:color w:val="000000"/>
          <w:szCs w:val="20"/>
          <w:lang/>
        </w:rPr>
      </w:pPr>
      <w:r w:rsidRPr="00961967">
        <w:rPr>
          <w:bCs/>
          <w:color w:val="000000"/>
          <w:szCs w:val="20"/>
          <w:lang/>
        </w:rPr>
        <w:tab/>
        <w:t xml:space="preserve">present absence </w:t>
      </w:r>
      <w:r w:rsidRPr="00961967">
        <w:rPr>
          <w:rFonts w:ascii="Symbol" w:hAnsi="Symbol"/>
          <w:bCs/>
          <w:color w:val="000000"/>
          <w:szCs w:val="20"/>
          <w:lang/>
        </w:rPr>
        <w:t></w:t>
      </w:r>
      <w:r w:rsidRPr="00961967">
        <w:rPr>
          <w:bCs/>
          <w:color w:val="000000"/>
          <w:szCs w:val="20"/>
          <w:lang/>
        </w:rPr>
        <w:t xml:space="preserve"> orientation to future </w:t>
      </w:r>
      <w:r w:rsidRPr="00961967">
        <w:rPr>
          <w:rFonts w:ascii="Symbol" w:hAnsi="Symbol"/>
          <w:bCs/>
          <w:color w:val="000000"/>
          <w:szCs w:val="20"/>
          <w:lang/>
        </w:rPr>
        <w:t></w:t>
      </w:r>
      <w:r w:rsidRPr="00961967">
        <w:rPr>
          <w:bCs/>
          <w:color w:val="000000"/>
          <w:szCs w:val="20"/>
          <w:lang/>
        </w:rPr>
        <w:t xml:space="preserve"> grounding in the presence of the past </w:t>
      </w:r>
      <w:r w:rsidRPr="00961967">
        <w:rPr>
          <w:rFonts w:ascii="Symbol" w:hAnsi="Symbol"/>
          <w:bCs/>
          <w:color w:val="000000"/>
          <w:szCs w:val="20"/>
          <w:lang/>
        </w:rPr>
        <w:t></w:t>
      </w:r>
      <w:r w:rsidRPr="00961967">
        <w:rPr>
          <w:bCs/>
          <w:color w:val="000000"/>
          <w:szCs w:val="20"/>
          <w:lang/>
        </w:rPr>
        <w:t xml:space="preserve"> praxis (</w:t>
      </w:r>
      <w:r w:rsidRPr="00961967">
        <w:rPr>
          <w:bCs/>
          <w:i/>
          <w:caps/>
          <w:color w:val="000000"/>
          <w:szCs w:val="20"/>
          <w:lang/>
        </w:rPr>
        <w:t>d</w:t>
      </w:r>
      <w:r w:rsidRPr="00961967">
        <w:rPr>
          <w:bCs/>
          <w:caps/>
          <w:color w:val="000000"/>
          <w:szCs w:val="20"/>
          <w:lang/>
        </w:rPr>
        <w:t>:</w:t>
      </w:r>
      <w:r w:rsidRPr="00961967">
        <w:rPr>
          <w:bCs/>
          <w:i/>
          <w:caps/>
          <w:color w:val="000000"/>
          <w:szCs w:val="20"/>
          <w:lang/>
        </w:rPr>
        <w:t xml:space="preserve"> </w:t>
      </w:r>
      <w:r w:rsidRPr="00961967">
        <w:rPr>
          <w:bCs/>
          <w:color w:val="000000"/>
          <w:szCs w:val="20"/>
          <w:lang/>
        </w:rPr>
        <w:t>255)</w:t>
      </w:r>
    </w:p>
    <w:p w:rsidR="00BD5E08" w:rsidRPr="00961967" w:rsidRDefault="00BD5E08" w:rsidP="00BD5E08">
      <w:pPr>
        <w:widowControl w:val="0"/>
        <w:tabs>
          <w:tab w:val="clear" w:pos="284"/>
          <w:tab w:val="right" w:pos="6386"/>
        </w:tabs>
        <w:suppressAutoHyphens/>
        <w:autoSpaceDE w:val="0"/>
        <w:spacing w:line="100" w:lineRule="atLeast"/>
        <w:rPr>
          <w:bC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bC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bCs/>
          <w:color w:val="000000"/>
          <w:szCs w:val="20"/>
          <w:lang/>
        </w:rPr>
      </w:pPr>
      <w:r w:rsidRPr="00961967">
        <w:rPr>
          <w:rFonts w:eastAsia="Arial Unicode MS"/>
          <w:b/>
          <w:bCs/>
          <w:color w:val="000000"/>
          <w:szCs w:val="20"/>
          <w:lang/>
        </w:rPr>
        <w:t>theoretical realism</w:t>
      </w:r>
      <w:r w:rsidRPr="00961967">
        <w:rPr>
          <w:rFonts w:eastAsia="Arial Unicode MS"/>
          <w:bCs/>
          <w:color w:val="000000"/>
          <w:szCs w:val="20"/>
          <w:lang/>
        </w:rPr>
        <w:t xml:space="preserve">. Another name for vertical or </w:t>
      </w:r>
      <w:r w:rsidRPr="00961967">
        <w:rPr>
          <w:rFonts w:eastAsia="Arial Unicode MS"/>
          <w:bCs/>
          <w:smallCaps/>
          <w:color w:val="000000"/>
          <w:szCs w:val="20"/>
          <w:lang/>
        </w:rPr>
        <w:t>depth</w:t>
      </w:r>
      <w:r w:rsidRPr="00961967">
        <w:rPr>
          <w:rFonts w:eastAsia="Arial Unicode MS"/>
          <w:bCs/>
          <w:color w:val="000000"/>
          <w:szCs w:val="20"/>
          <w:lang/>
        </w:rPr>
        <w:t xml:space="preserve">-realism. See also </w:t>
      </w:r>
      <w:r w:rsidRPr="00961967">
        <w:rPr>
          <w:rFonts w:eastAsia="Arial Unicode MS"/>
          <w:bCs/>
          <w:smallCaps/>
          <w:color w:val="000000"/>
          <w:szCs w:val="20"/>
          <w:lang/>
        </w:rPr>
        <w:t>differentiation</w:t>
      </w:r>
      <w:r w:rsidRPr="00961967">
        <w:rPr>
          <w:rFonts w:eastAsia="Arial Unicode MS"/>
          <w:bC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b/>
          <w:bC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theoretical reason</w:t>
      </w:r>
      <w:r w:rsidRPr="00961967">
        <w:rPr>
          <w:rFonts w:eastAsia="Arial Unicode MS"/>
          <w:bCs/>
          <w:color w:val="000000"/>
          <w:szCs w:val="20"/>
          <w:lang/>
        </w:rPr>
        <w:t xml:space="preserve">. See </w:t>
      </w:r>
      <w:r w:rsidRPr="00961967">
        <w:rPr>
          <w:rFonts w:eastAsia="Arial Unicode MS"/>
          <w:smallCaps/>
          <w:color w:val="000000"/>
          <w:szCs w:val="20"/>
          <w:lang/>
        </w:rPr>
        <w:t>consistency, dialectical reason, duality of theory and critique.</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theoreticism</w:t>
      </w:r>
      <w:r w:rsidRPr="00961967">
        <w:rPr>
          <w:rFonts w:eastAsia="Arial Unicode MS"/>
          <w:color w:val="000000"/>
          <w:szCs w:val="20"/>
          <w:lang/>
        </w:rPr>
        <w:t xml:space="preserve">. See </w:t>
      </w:r>
      <w:r w:rsidRPr="00961967">
        <w:rPr>
          <w:rFonts w:eastAsia="Arial Unicode MS"/>
          <w:smallCaps/>
          <w:color w:val="000000"/>
          <w:szCs w:val="20"/>
          <w:lang/>
        </w:rPr>
        <w:t>rationalism, voluntarism.</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theoretico-practical duality</w:t>
      </w:r>
      <w:r w:rsidRPr="00961967">
        <w:rPr>
          <w:rFonts w:eastAsia="Arial Unicode MS"/>
          <w:color w:val="000000"/>
          <w:szCs w:val="20"/>
          <w:lang/>
        </w:rPr>
        <w:t xml:space="preserve">. See </w:t>
      </w:r>
      <w:r w:rsidRPr="00961967">
        <w:rPr>
          <w:rFonts w:eastAsia="Arial Unicode MS"/>
          <w:smallCaps/>
          <w:color w:val="000000"/>
          <w:szCs w:val="20"/>
          <w:lang/>
        </w:rPr>
        <w:t>consistency, emancipatory axiology, duality.</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color w:val="000000"/>
          <w:szCs w:val="20"/>
          <w:lang/>
        </w:rPr>
        <w:t>theory choice</w:t>
      </w:r>
      <w:r w:rsidRPr="00961967">
        <w:rPr>
          <w:rFonts w:eastAsia="Arial Unicode MS"/>
          <w:color w:val="000000"/>
          <w:szCs w:val="20"/>
          <w:lang/>
        </w:rPr>
        <w:t>.</w:t>
      </w:r>
      <w:r w:rsidRPr="00961967">
        <w:rPr>
          <w:rFonts w:eastAsia="Arial Unicode MS"/>
          <w:b/>
          <w:color w:val="000000"/>
          <w:szCs w:val="20"/>
          <w:lang/>
        </w:rPr>
        <w:t xml:space="preserve"> </w:t>
      </w:r>
      <w:r w:rsidRPr="00961967">
        <w:rPr>
          <w:rFonts w:eastAsia="Arial Unicode MS"/>
          <w:color w:val="000000"/>
          <w:szCs w:val="20"/>
          <w:lang/>
        </w:rPr>
        <w:t xml:space="preserve">It is vital for </w:t>
      </w:r>
      <w:r w:rsidRPr="00961967">
        <w:rPr>
          <w:rFonts w:eastAsia="Arial Unicode MS"/>
          <w:caps/>
          <w:color w:val="000000"/>
          <w:szCs w:val="20"/>
          <w:lang/>
        </w:rPr>
        <w:t>cr</w:t>
      </w:r>
      <w:r w:rsidRPr="00961967">
        <w:rPr>
          <w:rFonts w:eastAsia="Arial Unicode MS"/>
          <w:color w:val="000000"/>
          <w:szCs w:val="20"/>
          <w:lang/>
        </w:rPr>
        <w:t xml:space="preserve"> that theories be empirically grounded. In many of the natural sciences this occurs mainly via direct experiment under artificially closed conditions, where theories are subject to a </w:t>
      </w:r>
      <w:r w:rsidRPr="00961967">
        <w:rPr>
          <w:rFonts w:eastAsia="Arial Unicode MS"/>
          <w:i/>
          <w:iCs/>
          <w:color w:val="000000"/>
          <w:szCs w:val="20"/>
          <w:lang/>
        </w:rPr>
        <w:t>predictive test</w:t>
      </w:r>
      <w:r w:rsidRPr="00961967">
        <w:rPr>
          <w:rFonts w:eastAsia="Arial Unicode MS"/>
          <w:color w:val="000000"/>
          <w:szCs w:val="20"/>
          <w:lang/>
        </w:rPr>
        <w:t xml:space="preserve">. In the non-experimental, including the social, sciences, direct test situations are unavailable. Problems of </w:t>
      </w:r>
      <w:r w:rsidRPr="00961967">
        <w:rPr>
          <w:rFonts w:eastAsia="Arial Unicode MS"/>
          <w:i/>
          <w:iCs/>
          <w:color w:val="000000"/>
          <w:szCs w:val="20"/>
          <w:lang/>
        </w:rPr>
        <w:t>confirmation</w:t>
      </w:r>
      <w:r w:rsidRPr="00961967">
        <w:rPr>
          <w:rFonts w:eastAsia="Arial Unicode MS"/>
          <w:color w:val="000000"/>
          <w:szCs w:val="20"/>
          <w:lang/>
        </w:rPr>
        <w:t xml:space="preserve"> and </w:t>
      </w:r>
      <w:r w:rsidRPr="00961967">
        <w:rPr>
          <w:rFonts w:eastAsia="Arial Unicode MS"/>
          <w:i/>
          <w:iCs/>
          <w:color w:val="000000"/>
          <w:szCs w:val="20"/>
          <w:lang/>
        </w:rPr>
        <w:t>falsification</w:t>
      </w:r>
      <w:r w:rsidRPr="00961967">
        <w:rPr>
          <w:rFonts w:eastAsia="Arial Unicode MS"/>
          <w:color w:val="000000"/>
          <w:szCs w:val="20"/>
          <w:lang/>
        </w:rPr>
        <w:t xml:space="preserve"> of hypotheses and theories are therefore more acute than in the experimental sciences. These can, however, largely be offset. (1) In the comparative method, and in particular the methods of concomitant variation and of difference (see </w:t>
      </w:r>
      <w:r w:rsidRPr="00961967">
        <w:rPr>
          <w:rFonts w:eastAsia="Arial Unicode MS"/>
          <w:smallCaps/>
          <w:color w:val="000000"/>
          <w:szCs w:val="20"/>
          <w:lang/>
        </w:rPr>
        <w:t>contrast explanation, demi-regs</w:t>
      </w:r>
      <w:r w:rsidRPr="00961967">
        <w:rPr>
          <w:rFonts w:eastAsia="Arial Unicode MS"/>
          <w:color w:val="000000"/>
          <w:szCs w:val="20"/>
          <w:lang/>
        </w:rPr>
        <w:t xml:space="preserve">), combined with statistical techniques, a method of </w:t>
      </w:r>
      <w:r w:rsidRPr="00961967">
        <w:rPr>
          <w:rFonts w:eastAsia="Arial Unicode MS"/>
          <w:color w:val="000000"/>
          <w:szCs w:val="20"/>
          <w:lang/>
        </w:rPr>
        <w:lastRenderedPageBreak/>
        <w:t xml:space="preserve">indirect experimental inquiry is available to non-experimental sciences. (2) Contrary to Bhaskar, who holds that ‘the social sciences must rely on exclusively explanatory criteria for confirmation and falsification’ (1993b: 483), a predictive/postdictive test (though less decisive than in direct experiment) also arguably applies, especially where </w:t>
      </w:r>
      <w:r w:rsidRPr="00961967">
        <w:rPr>
          <w:rFonts w:eastAsia="Arial Unicode MS"/>
          <w:smallCaps/>
          <w:color w:val="000000"/>
          <w:szCs w:val="20"/>
          <w:lang/>
        </w:rPr>
        <w:t>tendencies</w:t>
      </w:r>
      <w:r w:rsidRPr="00961967">
        <w:rPr>
          <w:rFonts w:eastAsia="Arial Unicode MS"/>
          <w:color w:val="000000"/>
          <w:szCs w:val="20"/>
          <w:lang/>
        </w:rPr>
        <w:t xml:space="preserve"> are hypothesised to be primary or robust (Benton 1981, Hartwig &amp; Sharp 1999, Pinkstone 2002, Porpora 2001b, cf. Naess 2004). </w:t>
      </w:r>
    </w:p>
    <w:p w:rsidR="00BD5E08" w:rsidRPr="00961967" w:rsidRDefault="00BD5E08" w:rsidP="00BD5E08">
      <w:pPr>
        <w:widowControl w:val="0"/>
        <w:tabs>
          <w:tab w:val="clear" w:pos="284"/>
        </w:tabs>
        <w:suppressAutoHyphens/>
        <w:spacing w:line="100" w:lineRule="atLeast"/>
        <w:jc w:val="center"/>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aps/>
          <w:color w:val="000000"/>
          <w:szCs w:val="20"/>
          <w:lang/>
        </w:rPr>
        <w:t>cr</w:t>
      </w:r>
      <w:r w:rsidRPr="00961967">
        <w:rPr>
          <w:rFonts w:eastAsia="Arial Unicode MS"/>
          <w:color w:val="000000"/>
          <w:szCs w:val="20"/>
          <w:lang/>
        </w:rPr>
        <w:t xml:space="preserve"> rejects actualist understandings of confirmation and falsification (and the criterion of falsifiability) prevalent in orthodox philosophy of science, whereby laws are construed as empirical regularities confirmed or falsified by their positive instances (e.g., Popper’s falsificationism). Hypotheses that do not conform to this format are said by its proponents to be non-falsifiable, hence non-scientific. However, such ‘laws’ are themselves immediately falsified in open systems</w:t>
      </w:r>
      <w:r w:rsidRPr="00961967">
        <w:rPr>
          <w:rFonts w:eastAsia="Arial Unicode MS"/>
          <w:szCs w:val="20"/>
          <w:lang/>
        </w:rPr>
        <w:t xml:space="preserve"> along with the theories embodying them, and the history of science is littered with falsified non-existential propositions, such as those relating to phlogiston. </w:t>
      </w:r>
      <w:r w:rsidRPr="00961967">
        <w:rPr>
          <w:rFonts w:eastAsia="Arial Unicode MS"/>
          <w:color w:val="000000"/>
          <w:szCs w:val="20"/>
          <w:lang/>
        </w:rPr>
        <w:t xml:space="preserve">When laws are construed as transfactually active and enduring causal powers which sustain a concept of natural necessity in a depth-open world, however, they are confirmed when the real reasons for (generative mechanisms accounting for) any one level of ontological structure have been referentially detached and described. Confirmation is at its strongest when these are then captured in real </w:t>
      </w:r>
      <w:r w:rsidRPr="00961967">
        <w:rPr>
          <w:rFonts w:eastAsia="Arial Unicode MS"/>
          <w:smallCaps/>
          <w:color w:val="000000"/>
          <w:szCs w:val="20"/>
          <w:lang/>
        </w:rPr>
        <w:t>definitions</w:t>
      </w:r>
      <w:r w:rsidRPr="00961967">
        <w:rPr>
          <w:rFonts w:eastAsia="Arial Unicode MS"/>
          <w:color w:val="000000"/>
          <w:szCs w:val="20"/>
          <w:lang/>
        </w:rPr>
        <w:t xml:space="preserve"> of </w:t>
      </w:r>
      <w:r w:rsidRPr="00961967">
        <w:rPr>
          <w:rFonts w:eastAsia="Arial Unicode MS"/>
          <w:smallCaps/>
          <w:color w:val="000000"/>
          <w:szCs w:val="20"/>
          <w:lang/>
        </w:rPr>
        <w:t>natural kinds</w:t>
      </w:r>
      <w:r w:rsidRPr="00961967">
        <w:rPr>
          <w:rFonts w:eastAsia="Arial Unicode MS"/>
          <w:color w:val="000000"/>
          <w:szCs w:val="20"/>
          <w:lang/>
        </w:rPr>
        <w:t xml:space="preserve">. In this process extra-evidential considerations such as internal consistency and elegance also play a role (see </w:t>
      </w:r>
      <w:r w:rsidRPr="00961967">
        <w:rPr>
          <w:rFonts w:eastAsia="Arial Unicode MS"/>
          <w:smallCaps/>
          <w:color w:val="000000"/>
          <w:szCs w:val="20"/>
          <w:lang/>
        </w:rPr>
        <w:t>determination</w:t>
      </w:r>
      <w:r w:rsidRPr="00961967">
        <w:rPr>
          <w:rFonts w:eastAsia="Arial Unicode MS"/>
          <w:color w:val="000000"/>
          <w:szCs w:val="20"/>
          <w:lang/>
        </w:rPr>
        <w:t xml:space="preserve"> [epistemic indeterminacy]). In the </w:t>
      </w:r>
      <w:r w:rsidRPr="00961967">
        <w:rPr>
          <w:rFonts w:eastAsia="Arial Unicode MS"/>
          <w:smallCaps/>
          <w:color w:val="000000"/>
          <w:szCs w:val="20"/>
          <w:lang/>
        </w:rPr>
        <w:t>hermeneutical</w:t>
      </w:r>
      <w:r w:rsidRPr="00961967">
        <w:rPr>
          <w:rFonts w:eastAsia="Arial Unicode MS"/>
          <w:color w:val="000000"/>
          <w:szCs w:val="20"/>
          <w:lang/>
        </w:rPr>
        <w:t xml:space="preserve"> moments of science, meanings are confirmed by dialogue or hermeneutical dialectics.</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Within the process of confirmation, there are two vital moments of falsification (absenting)</w:t>
      </w:r>
      <w:r w:rsidRPr="00961967">
        <w:rPr>
          <w:rFonts w:eastAsia="Arial Unicode MS"/>
          <w:caps/>
          <w:color w:val="000000"/>
          <w:szCs w:val="20"/>
          <w:lang/>
        </w:rPr>
        <w:t>:</w:t>
      </w:r>
      <w:r w:rsidRPr="00961967">
        <w:rPr>
          <w:rFonts w:eastAsia="Arial Unicode MS"/>
          <w:color w:val="000000"/>
          <w:szCs w:val="20"/>
          <w:lang/>
        </w:rPr>
        <w:t xml:space="preserve"> when rival hypotheses are eliminated and when the initial theory is corrected in the light of the new knowledge (see </w:t>
      </w:r>
      <w:r w:rsidRPr="00961967">
        <w:rPr>
          <w:rFonts w:eastAsia="Arial Unicode MS"/>
          <w:smallCaps/>
          <w:color w:val="000000"/>
          <w:szCs w:val="20"/>
          <w:lang/>
        </w:rPr>
        <w:t>explanation</w:t>
      </w:r>
      <w:r w:rsidRPr="00961967">
        <w:rPr>
          <w:rFonts w:eastAsia="Arial Unicode MS"/>
          <w:color w:val="000000"/>
          <w:szCs w:val="20"/>
          <w:lang/>
        </w:rPr>
        <w:t xml:space="preserve">). If the discoveries are sufficiently far-reaching, they will precipitate a theoretical revolution which falsifies (negates) the initial theory, though ‘saving’ most of the phenomena it describes and accounting for its </w:t>
      </w:r>
      <w:r w:rsidRPr="00961967">
        <w:rPr>
          <w:rFonts w:eastAsia="Arial Unicode MS"/>
          <w:smallCaps/>
          <w:color w:val="000000"/>
          <w:szCs w:val="20"/>
          <w:lang/>
        </w:rPr>
        <w:t>anomalies</w:t>
      </w:r>
      <w:r w:rsidRPr="00961967">
        <w:rPr>
          <w:rFonts w:eastAsia="Arial Unicode MS"/>
          <w:color w:val="000000"/>
          <w:szCs w:val="20"/>
          <w:lang/>
        </w:rPr>
        <w:t xml:space="preserve"> (see also </w:t>
      </w:r>
      <w:r w:rsidRPr="00961967">
        <w:rPr>
          <w:rFonts w:eastAsia="Arial Unicode MS"/>
          <w:smallCaps/>
          <w:color w:val="000000"/>
          <w:szCs w:val="20"/>
          <w:lang/>
        </w:rPr>
        <w:t>epistemological dialectic</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The primary criteria for theory-choice are thus empirical adequacy and explanatory power. Choose that empirically well grounded theory which can explain more significant phenomena under its own descriptions than its rivals can explain under theirs. A social theory will in addition explain why inadequate theories continue to be adhered to (see </w:t>
      </w:r>
      <w:r w:rsidRPr="00961967">
        <w:rPr>
          <w:rFonts w:eastAsia="Arial Unicode MS"/>
          <w:smallCaps/>
          <w:color w:val="000000"/>
          <w:szCs w:val="20"/>
          <w:lang/>
        </w:rPr>
        <w:t>critique, explanatory critique</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theory etc.</w:t>
      </w:r>
      <w:r w:rsidRPr="00961967">
        <w:rPr>
          <w:rFonts w:eastAsia="Arial Unicode MS"/>
          <w:szCs w:val="20"/>
          <w:lang/>
        </w:rPr>
        <w:t xml:space="preserve"> Recorded here are some distinctions necessary for avoiding confusion, starting with the most abstract. All refer to levels of science, considered synchronically as a totality, and possess a </w:t>
      </w:r>
      <w:r w:rsidRPr="00961967">
        <w:rPr>
          <w:rFonts w:eastAsia="Arial Unicode MS"/>
          <w:caps/>
          <w:szCs w:val="20"/>
          <w:lang/>
        </w:rPr>
        <w:t>td</w:t>
      </w:r>
      <w:r w:rsidRPr="00961967">
        <w:rPr>
          <w:rFonts w:eastAsia="Arial Unicode MS"/>
          <w:szCs w:val="20"/>
          <w:lang/>
        </w:rPr>
        <w:t>/</w:t>
      </w:r>
      <w:r w:rsidRPr="00961967">
        <w:rPr>
          <w:rFonts w:eastAsia="Arial Unicode MS"/>
          <w:caps/>
          <w:szCs w:val="20"/>
          <w:lang/>
        </w:rPr>
        <w:t>id</w:t>
      </w:r>
      <w:r w:rsidRPr="00961967">
        <w:rPr>
          <w:rFonts w:eastAsia="Arial Unicode MS"/>
          <w:szCs w:val="20"/>
          <w:lang/>
        </w:rPr>
        <w:t xml:space="preserve"> bivalence, i.e., they are worked both </w:t>
      </w:r>
      <w:r w:rsidRPr="00961967">
        <w:rPr>
          <w:rFonts w:eastAsia="Arial Unicode MS"/>
          <w:i/>
          <w:iCs/>
          <w:szCs w:val="20"/>
          <w:lang/>
        </w:rPr>
        <w:t>with</w:t>
      </w:r>
      <w:r w:rsidRPr="00961967">
        <w:rPr>
          <w:rFonts w:eastAsia="Arial Unicode MS"/>
          <w:szCs w:val="20"/>
          <w:lang/>
        </w:rPr>
        <w:t xml:space="preserve"> (</w:t>
      </w:r>
      <w:r w:rsidRPr="00961967">
        <w:rPr>
          <w:rFonts w:eastAsia="Arial Unicode MS"/>
          <w:caps/>
          <w:szCs w:val="20"/>
          <w:lang/>
        </w:rPr>
        <w:t>td</w:t>
      </w:r>
      <w:r w:rsidRPr="00961967">
        <w:rPr>
          <w:rFonts w:eastAsia="Arial Unicode MS"/>
          <w:szCs w:val="20"/>
          <w:lang/>
        </w:rPr>
        <w:t xml:space="preserve">) and </w:t>
      </w:r>
      <w:r w:rsidRPr="00961967">
        <w:rPr>
          <w:rFonts w:eastAsia="Arial Unicode MS"/>
          <w:i/>
          <w:iCs/>
          <w:szCs w:val="20"/>
          <w:lang/>
        </w:rPr>
        <w:t>on</w:t>
      </w:r>
      <w:r w:rsidRPr="00961967">
        <w:rPr>
          <w:rFonts w:eastAsia="Arial Unicode MS"/>
          <w:szCs w:val="20"/>
          <w:lang/>
        </w:rPr>
        <w:t xml:space="preserve"> (</w:t>
      </w:r>
      <w:r w:rsidRPr="00961967">
        <w:rPr>
          <w:rFonts w:eastAsia="Arial Unicode MS"/>
          <w:caps/>
          <w:szCs w:val="20"/>
          <w:lang/>
        </w:rPr>
        <w:t>id</w:t>
      </w:r>
      <w:r w:rsidRPr="00961967">
        <w:rPr>
          <w:rFonts w:eastAsia="Arial Unicode MS"/>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A </w:t>
      </w:r>
      <w:r w:rsidRPr="00961967">
        <w:rPr>
          <w:rFonts w:eastAsia="Arial Unicode MS"/>
          <w:i/>
          <w:iCs/>
          <w:color w:val="000000"/>
          <w:szCs w:val="20"/>
          <w:lang/>
        </w:rPr>
        <w:t>general conceptual scheme</w:t>
      </w:r>
      <w:r w:rsidRPr="00961967">
        <w:rPr>
          <w:rFonts w:eastAsia="Arial Unicode MS"/>
          <w:color w:val="000000"/>
          <w:szCs w:val="20"/>
          <w:lang/>
        </w:rPr>
        <w:t xml:space="preserve"> (GCS) is the </w:t>
      </w:r>
      <w:r w:rsidRPr="00961967">
        <w:rPr>
          <w:rFonts w:eastAsia="Arial Unicode MS"/>
          <w:i/>
          <w:iCs/>
          <w:color w:val="000000"/>
          <w:szCs w:val="20"/>
          <w:lang/>
        </w:rPr>
        <w:t>metaphysical framework</w:t>
      </w:r>
      <w:r w:rsidRPr="00961967">
        <w:rPr>
          <w:rFonts w:eastAsia="Arial Unicode MS"/>
          <w:color w:val="000000"/>
          <w:szCs w:val="20"/>
          <w:lang/>
        </w:rPr>
        <w:t xml:space="preserve"> or </w:t>
      </w:r>
      <w:r w:rsidRPr="00961967">
        <w:rPr>
          <w:rFonts w:eastAsia="Arial Unicode MS"/>
          <w:i/>
          <w:iCs/>
          <w:color w:val="000000"/>
          <w:szCs w:val="20"/>
          <w:lang/>
        </w:rPr>
        <w:t>scientific ontology</w:t>
      </w:r>
      <w:r w:rsidRPr="00961967">
        <w:rPr>
          <w:rFonts w:eastAsia="Arial Unicode MS"/>
          <w:color w:val="000000"/>
          <w:szCs w:val="20"/>
          <w:lang/>
        </w:rPr>
        <w:t xml:space="preserve"> (see </w:t>
      </w:r>
      <w:r w:rsidRPr="00961967">
        <w:rPr>
          <w:rFonts w:eastAsia="Arial Unicode MS"/>
          <w:smallCaps/>
          <w:color w:val="000000"/>
          <w:szCs w:val="20"/>
          <w:lang/>
        </w:rPr>
        <w:t>epistemology etc</w:t>
      </w:r>
      <w:r w:rsidRPr="00961967">
        <w:rPr>
          <w:rFonts w:eastAsia="Arial Unicode MS"/>
          <w:color w:val="000000"/>
          <w:szCs w:val="20"/>
          <w:lang/>
        </w:rPr>
        <w:t xml:space="preserve">.) supplied by some set of ideas and assumptions. It indicates what kinds of fundamental entities there are in the world of interest to science, e.g., atomism and sociological individualism, entity relationism and intersubjectivity. </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color w:val="000000"/>
          <w:szCs w:val="20"/>
          <w:lang/>
        </w:rPr>
        <w:t>A GCS generates (‘logically, not temporally’ [</w:t>
      </w:r>
      <w:r w:rsidRPr="00961967">
        <w:rPr>
          <w:rFonts w:eastAsia="Arial Unicode MS"/>
          <w:i/>
          <w:color w:val="000000"/>
          <w:szCs w:val="20"/>
          <w:lang/>
        </w:rPr>
        <w:t>RS2</w:t>
      </w:r>
      <w:r w:rsidRPr="00961967">
        <w:rPr>
          <w:rFonts w:eastAsia="Arial Unicode MS"/>
          <w:color w:val="000000"/>
          <w:szCs w:val="20"/>
          <w:lang/>
        </w:rPr>
        <w:t>: 192]</w:t>
      </w:r>
      <w:r w:rsidRPr="00961967">
        <w:rPr>
          <w:rFonts w:eastAsia="Arial Unicode MS"/>
          <w:szCs w:val="20"/>
          <w:lang/>
        </w:rPr>
        <w:t xml:space="preserve">) a </w:t>
      </w:r>
      <w:r w:rsidRPr="00961967">
        <w:rPr>
          <w:rFonts w:eastAsia="Arial Unicode MS"/>
          <w:i/>
          <w:iCs/>
          <w:szCs w:val="20"/>
          <w:lang/>
        </w:rPr>
        <w:t>research programme</w:t>
      </w:r>
      <w:r w:rsidRPr="00961967">
        <w:rPr>
          <w:rFonts w:eastAsia="Arial Unicode MS"/>
          <w:szCs w:val="20"/>
          <w:lang/>
        </w:rPr>
        <w:t xml:space="preserve"> (RP) incorporating its assumptions and oriented to substantive exploration and sometimes change (e.g., a reductionist programme, historical materialism). A research programme is </w:t>
      </w:r>
      <w:r w:rsidRPr="00961967">
        <w:rPr>
          <w:rFonts w:eastAsia="Arial Unicode MS"/>
          <w:i/>
          <w:iCs/>
          <w:szCs w:val="20"/>
          <w:lang/>
        </w:rPr>
        <w:t>progressive</w:t>
      </w:r>
      <w:r w:rsidRPr="00961967">
        <w:rPr>
          <w:rFonts w:eastAsia="Arial Unicode MS"/>
          <w:szCs w:val="20"/>
          <w:lang/>
        </w:rPr>
        <w:t xml:space="preserve"> when it is developmentally </w:t>
      </w:r>
      <w:r w:rsidRPr="00961967">
        <w:rPr>
          <w:rFonts w:eastAsia="Arial Unicode MS"/>
          <w:smallCaps/>
          <w:szCs w:val="20"/>
          <w:lang/>
        </w:rPr>
        <w:t>consistent</w:t>
      </w:r>
      <w:r w:rsidRPr="00961967">
        <w:rPr>
          <w:rFonts w:eastAsia="Arial Unicode MS"/>
          <w:szCs w:val="20"/>
          <w:lang/>
        </w:rPr>
        <w:t xml:space="preserve"> and generating theories with greater explanatory power, </w:t>
      </w:r>
      <w:r w:rsidRPr="00961967">
        <w:rPr>
          <w:rFonts w:eastAsia="Arial Unicode MS"/>
          <w:i/>
          <w:iCs/>
          <w:szCs w:val="20"/>
          <w:lang/>
        </w:rPr>
        <w:t>degenerative</w:t>
      </w:r>
      <w:r w:rsidRPr="00961967">
        <w:rPr>
          <w:rFonts w:eastAsia="Arial Unicode MS"/>
          <w:szCs w:val="20"/>
          <w:lang/>
        </w:rPr>
        <w:t xml:space="preserve"> when riddled with </w:t>
      </w:r>
      <w:r w:rsidRPr="00961967">
        <w:rPr>
          <w:rFonts w:eastAsia="Arial Unicode MS"/>
          <w:smallCaps/>
          <w:szCs w:val="20"/>
          <w:lang/>
        </w:rPr>
        <w:t xml:space="preserve">aporiai </w:t>
      </w:r>
      <w:r w:rsidRPr="00961967">
        <w:rPr>
          <w:rFonts w:eastAsia="Arial Unicode MS"/>
          <w:szCs w:val="20"/>
          <w:lang/>
        </w:rPr>
        <w:t>and going nowhere.</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color w:val="000000"/>
          <w:szCs w:val="20"/>
          <w:lang/>
        </w:rPr>
        <w:t xml:space="preserve">As already indicated, a RP in turn generates a </w:t>
      </w:r>
      <w:r w:rsidRPr="00961967">
        <w:rPr>
          <w:rFonts w:eastAsia="Arial Unicode MS"/>
          <w:i/>
          <w:iCs/>
          <w:color w:val="000000"/>
          <w:szCs w:val="20"/>
          <w:lang/>
        </w:rPr>
        <w:t xml:space="preserve">theory </w:t>
      </w:r>
      <w:r w:rsidRPr="00961967">
        <w:rPr>
          <w:rFonts w:eastAsia="Arial Unicode MS"/>
          <w:color w:val="000000"/>
          <w:szCs w:val="20"/>
          <w:lang/>
        </w:rPr>
        <w:t xml:space="preserve">or a sequence of theories (T) incorporating </w:t>
      </w:r>
      <w:r w:rsidRPr="00961967">
        <w:rPr>
          <w:rFonts w:eastAsia="Arial Unicode MS"/>
          <w:i/>
          <w:iCs/>
          <w:color w:val="000000"/>
          <w:szCs w:val="20"/>
          <w:lang/>
        </w:rPr>
        <w:t>models</w:t>
      </w:r>
      <w:r w:rsidRPr="00961967">
        <w:rPr>
          <w:rFonts w:eastAsia="Arial Unicode MS"/>
          <w:smallCaps/>
          <w:color w:val="000000"/>
          <w:szCs w:val="20"/>
          <w:lang/>
        </w:rPr>
        <w:t xml:space="preserve"> (M).</w:t>
      </w:r>
      <w:r w:rsidRPr="00961967">
        <w:rPr>
          <w:rFonts w:eastAsia="Arial Unicode MS"/>
          <w:color w:val="000000"/>
          <w:szCs w:val="20"/>
          <w:lang/>
        </w:rPr>
        <w:t xml:space="preserve"> Such theories compete with and/or supplant each other, or are devoted to different fields or strata. A model is an imaginative attempt, drawing on metaphor and analogy, to depict visually what some hypothetical entity is ‘like’ (see Lewis 1996, </w:t>
      </w:r>
      <w:r w:rsidRPr="00961967">
        <w:rPr>
          <w:rFonts w:eastAsia="Arial Unicode MS"/>
          <w:szCs w:val="20"/>
          <w:lang/>
        </w:rPr>
        <w:t>Martin-Soskice &amp; Harré 1982</w:t>
      </w:r>
      <w:r w:rsidRPr="00961967">
        <w:rPr>
          <w:rFonts w:eastAsia="Arial Unicode MS"/>
          <w:color w:val="000000"/>
          <w:szCs w:val="20"/>
          <w:lang/>
        </w:rPr>
        <w:t>). A theory may be regarded as basically ‘a model {or cluster of models} with existential commitment {</w:t>
      </w:r>
      <w:r w:rsidRPr="00961967">
        <w:rPr>
          <w:rFonts w:ascii="Symbol" w:eastAsia="Arial Unicode MS" w:hAnsi="Symbol"/>
          <w:color w:val="000000"/>
          <w:szCs w:val="20"/>
          <w:lang/>
        </w:rPr>
        <w:t></w:t>
      </w:r>
      <w:r w:rsidRPr="00961967">
        <w:rPr>
          <w:rFonts w:eastAsia="Arial Unicode MS"/>
          <w:color w:val="000000"/>
          <w:szCs w:val="20"/>
          <w:lang/>
        </w:rPr>
        <w:t>}, i.e., a model in which the entities posited and mechanisms described are conceived as real’ (</w:t>
      </w:r>
      <w:r w:rsidRPr="00961967">
        <w:rPr>
          <w:rFonts w:eastAsia="Arial Unicode MS"/>
          <w:i/>
          <w:caps/>
          <w:color w:val="000000"/>
          <w:szCs w:val="20"/>
          <w:lang/>
        </w:rPr>
        <w:t>rs2</w:t>
      </w:r>
      <w:r w:rsidRPr="00961967">
        <w:rPr>
          <w:rFonts w:eastAsia="Arial Unicode MS"/>
          <w:caps/>
          <w:color w:val="000000"/>
          <w:szCs w:val="20"/>
          <w:lang/>
        </w:rPr>
        <w:t>: 1</w:t>
      </w:r>
      <w:r w:rsidRPr="00961967">
        <w:rPr>
          <w:rFonts w:eastAsia="Arial Unicode MS"/>
          <w:color w:val="000000"/>
          <w:szCs w:val="20"/>
          <w:lang/>
        </w:rPr>
        <w:t xml:space="preserve">92). It seeks to conceptually articulate systems of meaning within which </w:t>
      </w:r>
      <w:r w:rsidRPr="00961967">
        <w:rPr>
          <w:rFonts w:eastAsia="Arial Unicode MS"/>
          <w:smallCaps/>
          <w:color w:val="000000"/>
          <w:szCs w:val="20"/>
          <w:lang/>
        </w:rPr>
        <w:t>reference</w:t>
      </w:r>
      <w:r w:rsidRPr="00961967">
        <w:rPr>
          <w:rFonts w:eastAsia="Arial Unicode MS"/>
          <w:color w:val="000000"/>
          <w:szCs w:val="20"/>
          <w:lang/>
        </w:rPr>
        <w:t xml:space="preserve"> and </w:t>
      </w:r>
      <w:r w:rsidRPr="00961967">
        <w:rPr>
          <w:rFonts w:eastAsia="Arial Unicode MS"/>
          <w:smallCaps/>
          <w:color w:val="000000"/>
          <w:szCs w:val="20"/>
          <w:lang/>
        </w:rPr>
        <w:t>explanation</w:t>
      </w:r>
      <w:r w:rsidRPr="00961967">
        <w:rPr>
          <w:rFonts w:eastAsia="Arial Unicode MS"/>
          <w:color w:val="000000"/>
          <w:szCs w:val="20"/>
          <w:lang/>
        </w:rPr>
        <w:t xml:space="preserve"> can occur. </w:t>
      </w:r>
      <w:r w:rsidRPr="00961967">
        <w:rPr>
          <w:rFonts w:eastAsia="Arial Unicode MS"/>
          <w:i/>
          <w:iCs/>
          <w:color w:val="000000"/>
          <w:szCs w:val="20"/>
          <w:lang/>
        </w:rPr>
        <w:t>Theoretical</w:t>
      </w:r>
      <w:r w:rsidRPr="00961967">
        <w:rPr>
          <w:rFonts w:eastAsia="Arial Unicode MS"/>
          <w:i/>
          <w:iCs/>
          <w:color w:val="000000"/>
          <w:szCs w:val="20"/>
          <w:vertAlign w:val="subscript"/>
          <w:lang/>
        </w:rPr>
        <w:t>1</w:t>
      </w:r>
      <w:r w:rsidRPr="00961967">
        <w:rPr>
          <w:rFonts w:eastAsia="Arial Unicode MS"/>
          <w:color w:val="000000"/>
          <w:szCs w:val="20"/>
          <w:lang/>
        </w:rPr>
        <w:t xml:space="preserve"> refers to an entity or behaviour whose existence is in doubt, </w:t>
      </w:r>
      <w:r w:rsidRPr="00961967">
        <w:rPr>
          <w:rFonts w:eastAsia="Arial Unicode MS"/>
          <w:i/>
          <w:iCs/>
          <w:color w:val="000000"/>
          <w:szCs w:val="20"/>
          <w:lang/>
        </w:rPr>
        <w:t>theoretical</w:t>
      </w:r>
      <w:r w:rsidRPr="00961967">
        <w:rPr>
          <w:rFonts w:eastAsia="Arial Unicode MS"/>
          <w:i/>
          <w:iCs/>
          <w:color w:val="000000"/>
          <w:szCs w:val="20"/>
          <w:vertAlign w:val="subscript"/>
          <w:lang/>
        </w:rPr>
        <w:t>2</w:t>
      </w:r>
      <w:r w:rsidRPr="00961967">
        <w:rPr>
          <w:rFonts w:eastAsia="Arial Unicode MS"/>
          <w:color w:val="000000"/>
          <w:szCs w:val="20"/>
          <w:lang/>
        </w:rPr>
        <w:t xml:space="preserve"> to one ‘that cannot be directly perceived, either unaided or with the help of sense-extending equipment’ (</w:t>
      </w:r>
      <w:r w:rsidRPr="00961967">
        <w:rPr>
          <w:rFonts w:eastAsia="Arial Unicode MS"/>
          <w:i/>
          <w:caps/>
          <w:color w:val="000000"/>
          <w:szCs w:val="20"/>
          <w:lang/>
        </w:rPr>
        <w:t>rs2</w:t>
      </w:r>
      <w:r w:rsidRPr="00961967">
        <w:rPr>
          <w:rFonts w:eastAsia="Arial Unicode MS"/>
          <w:caps/>
          <w:color w:val="000000"/>
          <w:szCs w:val="20"/>
          <w:lang/>
        </w:rPr>
        <w:t>: 1</w:t>
      </w:r>
      <w:r w:rsidRPr="00961967">
        <w:rPr>
          <w:rFonts w:eastAsia="Arial Unicode MS"/>
          <w:color w:val="000000"/>
          <w:szCs w:val="20"/>
          <w:lang/>
        </w:rPr>
        <w:t xml:space="preserve">79). A theory may have problems of </w:t>
      </w:r>
      <w:r w:rsidRPr="00961967">
        <w:rPr>
          <w:rFonts w:eastAsia="Arial Unicode MS"/>
          <w:i/>
          <w:iCs/>
          <w:color w:val="000000"/>
          <w:szCs w:val="20"/>
          <w:lang/>
        </w:rPr>
        <w:t>theory-articulation</w:t>
      </w:r>
      <w:r w:rsidRPr="00961967">
        <w:rPr>
          <w:rFonts w:eastAsia="Arial Unicode MS"/>
          <w:color w:val="000000"/>
          <w:szCs w:val="20"/>
          <w:lang/>
        </w:rPr>
        <w:t xml:space="preserve">, </w:t>
      </w:r>
      <w:r w:rsidRPr="00961967">
        <w:rPr>
          <w:rFonts w:eastAsia="Arial Unicode MS"/>
          <w:i/>
          <w:iCs/>
          <w:color w:val="000000"/>
          <w:szCs w:val="20"/>
          <w:lang/>
        </w:rPr>
        <w:t>theory-</w:t>
      </w:r>
      <w:r w:rsidRPr="00961967">
        <w:rPr>
          <w:rFonts w:eastAsia="Arial Unicode MS"/>
          <w:i/>
          <w:iCs/>
          <w:smallCaps/>
          <w:color w:val="000000"/>
          <w:szCs w:val="20"/>
          <w:lang/>
        </w:rPr>
        <w:t>confirmation</w:t>
      </w:r>
      <w:r w:rsidRPr="00961967">
        <w:rPr>
          <w:rFonts w:eastAsia="Arial Unicode MS"/>
          <w:color w:val="000000"/>
          <w:szCs w:val="20"/>
          <w:lang/>
        </w:rPr>
        <w:t xml:space="preserve"> and </w:t>
      </w:r>
      <w:r w:rsidRPr="00961967">
        <w:rPr>
          <w:rFonts w:eastAsia="Arial Unicode MS"/>
          <w:i/>
          <w:iCs/>
          <w:color w:val="000000"/>
          <w:szCs w:val="20"/>
          <w:lang/>
        </w:rPr>
        <w:t>theory-application</w:t>
      </w:r>
      <w:r w:rsidRPr="00961967">
        <w:rPr>
          <w:rFonts w:eastAsia="Arial Unicode MS"/>
          <w:color w:val="000000"/>
          <w:szCs w:val="20"/>
          <w:lang/>
        </w:rPr>
        <w:t xml:space="preserve"> (theoretical, empirical and </w:t>
      </w:r>
      <w:r w:rsidRPr="00961967">
        <w:rPr>
          <w:rFonts w:eastAsia="Arial Unicode MS"/>
          <w:smallCaps/>
          <w:color w:val="000000"/>
          <w:szCs w:val="20"/>
          <w:lang/>
        </w:rPr>
        <w:t xml:space="preserve">methodological </w:t>
      </w:r>
      <w:r w:rsidRPr="00961967">
        <w:rPr>
          <w:rFonts w:eastAsia="Arial Unicode MS"/>
          <w:color w:val="000000"/>
          <w:szCs w:val="20"/>
          <w:lang/>
        </w:rPr>
        <w:t xml:space="preserve">problems, respectively). </w:t>
      </w:r>
      <w:r w:rsidRPr="00961967">
        <w:rPr>
          <w:rFonts w:eastAsia="Arial Unicode MS"/>
          <w:i/>
          <w:iCs/>
          <w:color w:val="000000"/>
          <w:szCs w:val="20"/>
          <w:lang/>
        </w:rPr>
        <w:t>Theoreticism</w:t>
      </w:r>
      <w:r w:rsidRPr="00961967">
        <w:rPr>
          <w:rFonts w:eastAsia="Arial Unicode MS"/>
          <w:color w:val="000000"/>
          <w:szCs w:val="20"/>
          <w:lang/>
        </w:rPr>
        <w:t xml:space="preserve">: see </w:t>
      </w:r>
      <w:r w:rsidRPr="00961967">
        <w:rPr>
          <w:rFonts w:eastAsia="Arial Unicode MS"/>
          <w:smallCaps/>
          <w:color w:val="000000"/>
          <w:szCs w:val="20"/>
          <w:lang/>
        </w:rPr>
        <w:t>rationalism</w:t>
      </w:r>
      <w:r w:rsidRPr="00961967">
        <w:rPr>
          <w:rFonts w:eastAsia="Arial Unicode MS"/>
          <w:color w:val="000000"/>
          <w:szCs w:val="20"/>
          <w:lang/>
        </w:rPr>
        <w:t xml:space="preserve">. The stock of models, metaphors, analogies, etc., available to a field of inquiry (including philosophy) or theoretical approach constitute its </w:t>
      </w:r>
      <w:r w:rsidRPr="00961967">
        <w:rPr>
          <w:rFonts w:eastAsia="Arial Unicode MS"/>
          <w:i/>
          <w:iCs/>
          <w:color w:val="000000"/>
          <w:szCs w:val="20"/>
          <w:lang/>
        </w:rPr>
        <w:t xml:space="preserve">analogical </w:t>
      </w:r>
      <w:r w:rsidRPr="00961967">
        <w:rPr>
          <w:rFonts w:eastAsia="Arial Unicode MS"/>
          <w:i/>
          <w:iCs/>
          <w:smallCaps/>
          <w:color w:val="000000"/>
          <w:szCs w:val="20"/>
          <w:lang/>
        </w:rPr>
        <w:t>grammar</w:t>
      </w:r>
      <w:r w:rsidRPr="00961967">
        <w:rPr>
          <w:rFonts w:eastAsia="Arial Unicode MS"/>
          <w:smallCaps/>
          <w:color w:val="000000"/>
          <w:szCs w:val="20"/>
          <w:lang/>
        </w:rPr>
        <w:t xml:space="preserve"> (AG). </w:t>
      </w:r>
      <w:r w:rsidRPr="00961967">
        <w:rPr>
          <w:rFonts w:eastAsia="Arial Unicode MS"/>
          <w:color w:val="000000"/>
          <w:szCs w:val="20"/>
          <w:lang/>
        </w:rPr>
        <w:t xml:space="preserve">Any RP will in addition work with appropriate </w:t>
      </w:r>
      <w:r w:rsidRPr="00961967">
        <w:rPr>
          <w:rFonts w:eastAsia="Arial Unicode MS"/>
          <w:smallCaps/>
          <w:color w:val="000000"/>
          <w:szCs w:val="20"/>
          <w:lang/>
        </w:rPr>
        <w:t>methods</w:t>
      </w:r>
      <w:r w:rsidRPr="00961967">
        <w:rPr>
          <w:rFonts w:eastAsia="Arial Unicode MS"/>
          <w:color w:val="000000"/>
          <w:szCs w:val="20"/>
          <w:lang/>
        </w:rPr>
        <w:t>, heuristics and technology and an accepted body of</w:t>
      </w:r>
      <w:r w:rsidRPr="00961967">
        <w:rPr>
          <w:rFonts w:eastAsia="Arial Unicode MS"/>
          <w:smallCaps/>
          <w:color w:val="000000"/>
          <w:szCs w:val="20"/>
          <w:lang/>
        </w:rPr>
        <w:t xml:space="preserve"> facts (MT</w:t>
      </w:r>
      <w:r w:rsidRPr="00961967">
        <w:rPr>
          <w:rFonts w:eastAsia="Arial Unicode MS"/>
          <w:color w:val="000000"/>
          <w:szCs w:val="20"/>
          <w:lang/>
        </w:rPr>
        <w:t>ech</w:t>
      </w:r>
      <w:r w:rsidRPr="00961967">
        <w:rPr>
          <w:rFonts w:eastAsia="Arial Unicode MS"/>
          <w:smallCaps/>
          <w:color w:val="000000"/>
          <w:szCs w:val="20"/>
          <w:lang/>
        </w:rPr>
        <w:t>F).</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All the various levels of science will not often be in harmony with each other. Thus social science has plenty of theories, models, etc., but lacks an adequate GCS, which </w:t>
      </w:r>
      <w:r w:rsidRPr="00961967">
        <w:rPr>
          <w:rFonts w:eastAsia="Arial Unicode MS"/>
          <w:caps/>
          <w:color w:val="000000"/>
          <w:szCs w:val="20"/>
          <w:lang/>
        </w:rPr>
        <w:t>cr</w:t>
      </w:r>
      <w:r w:rsidRPr="00961967">
        <w:rPr>
          <w:rFonts w:eastAsia="Arial Unicode MS"/>
          <w:color w:val="000000"/>
          <w:szCs w:val="20"/>
          <w:lang/>
        </w:rPr>
        <w:t xml:space="preserve"> aspires to supply.</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i/>
          <w:iCs/>
          <w:color w:val="000000"/>
          <w:szCs w:val="20"/>
          <w:lang/>
        </w:rPr>
        <w:t>Paradigm</w:t>
      </w:r>
      <w:r w:rsidRPr="00961967">
        <w:rPr>
          <w:rFonts w:eastAsia="Arial Unicode MS"/>
          <w:color w:val="000000"/>
          <w:szCs w:val="20"/>
          <w:lang/>
        </w:rPr>
        <w:t xml:space="preserve"> (f. Gr. </w:t>
      </w:r>
      <w:r w:rsidRPr="00961967">
        <w:rPr>
          <w:rFonts w:eastAsia="Arial Unicode MS"/>
          <w:i/>
          <w:iCs/>
          <w:color w:val="000000"/>
          <w:szCs w:val="20"/>
          <w:lang/>
        </w:rPr>
        <w:t>paradeigma</w:t>
      </w:r>
      <w:r w:rsidRPr="00961967">
        <w:rPr>
          <w:rFonts w:eastAsia="Arial Unicode MS"/>
          <w:iCs/>
          <w:color w:val="000000"/>
          <w:szCs w:val="20"/>
          <w:lang/>
        </w:rPr>
        <w:t>, pattern, literally a showing alongside or beyond</w:t>
      </w:r>
      <w:r w:rsidRPr="00961967">
        <w:rPr>
          <w:rFonts w:eastAsia="Arial Unicode MS"/>
          <w:color w:val="000000"/>
          <w:szCs w:val="20"/>
          <w:lang/>
        </w:rPr>
        <w:t xml:space="preserve">), adj. paradigmatic, has at least three overlapping meanings: (1) GCS + RP + T + AG + MTechF, e.g., Copernican astronomy, Newtonian physics; (2) sometimes used synonymously with RP or with the </w:t>
      </w:r>
      <w:r w:rsidRPr="00961967">
        <w:rPr>
          <w:rFonts w:eastAsia="Arial Unicode MS"/>
          <w:i/>
          <w:iCs/>
          <w:color w:val="000000"/>
          <w:szCs w:val="20"/>
          <w:lang/>
        </w:rPr>
        <w:t>conceptual scheme</w:t>
      </w:r>
      <w:r w:rsidRPr="00961967">
        <w:rPr>
          <w:rFonts w:eastAsia="Arial Unicode MS"/>
          <w:color w:val="000000"/>
          <w:szCs w:val="20"/>
          <w:lang/>
        </w:rPr>
        <w:t xml:space="preserve"> supplied by a RP or some other (e.g., philosophical) body of theory; (3) an archetypal or exemplary instance of its class, useful for assessing other instances, as in: ‘suppose philosophers had taken biology or economics as their paradigm of a science rather than physics’; and ‘work consists, paradigmatically, in the transformation of given products’ (as compared with their reproduction or creation ex nihilo, etc.) (</w:t>
      </w:r>
      <w:r w:rsidRPr="00961967">
        <w:rPr>
          <w:rFonts w:eastAsia="Arial Unicode MS"/>
          <w:i/>
          <w:color w:val="000000"/>
          <w:szCs w:val="20"/>
          <w:lang/>
        </w:rPr>
        <w:t>RS2</w:t>
      </w:r>
      <w:r w:rsidRPr="00961967">
        <w:rPr>
          <w:rFonts w:eastAsia="Arial Unicode MS"/>
          <w:color w:val="000000"/>
          <w:szCs w:val="20"/>
          <w:lang/>
        </w:rPr>
        <w:t xml:space="preserve">: 8, 57). </w:t>
      </w:r>
      <w:r w:rsidRPr="00961967">
        <w:rPr>
          <w:rFonts w:eastAsia="Arial Unicode MS"/>
          <w:iCs/>
          <w:color w:val="000000"/>
          <w:szCs w:val="20"/>
          <w:lang/>
        </w:rPr>
        <w:t>See also</w:t>
      </w:r>
      <w:r w:rsidRPr="00961967">
        <w:rPr>
          <w:rFonts w:eastAsia="Arial Unicode MS"/>
          <w:color w:val="000000"/>
          <w:szCs w:val="20"/>
          <w:lang/>
        </w:rPr>
        <w:t xml:space="preserve"> </w:t>
      </w:r>
      <w:r w:rsidRPr="00961967">
        <w:rPr>
          <w:rFonts w:eastAsia="Arial Unicode MS"/>
          <w:smallCaps/>
          <w:color w:val="000000"/>
          <w:szCs w:val="20"/>
          <w:lang/>
        </w:rPr>
        <w:t>problem (</w:t>
      </w:r>
      <w:r w:rsidRPr="00961967">
        <w:rPr>
          <w:rFonts w:eastAsia="Arial Unicode MS"/>
          <w:i/>
          <w:color w:val="000000"/>
          <w:szCs w:val="20"/>
          <w:lang/>
        </w:rPr>
        <w:t>problematic</w:t>
      </w:r>
      <w:r w:rsidRPr="00961967">
        <w:rPr>
          <w:rFonts w:eastAsia="Arial Unicode MS"/>
          <w:color w:val="000000"/>
          <w:szCs w:val="20"/>
          <w:lang/>
        </w:rPr>
        <w:t xml:space="preserve">, </w:t>
      </w:r>
      <w:r w:rsidRPr="00961967">
        <w:rPr>
          <w:rFonts w:eastAsia="Arial Unicode MS"/>
          <w:i/>
          <w:color w:val="000000"/>
          <w:szCs w:val="20"/>
          <w:lang/>
        </w:rPr>
        <w:t>problem-field</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theory of action</w:t>
      </w:r>
      <w:r w:rsidRPr="00961967">
        <w:rPr>
          <w:rFonts w:eastAsia="Arial Unicode MS"/>
          <w:color w:val="000000"/>
          <w:szCs w:val="20"/>
          <w:lang/>
        </w:rPr>
        <w:t xml:space="preserve">. See </w:t>
      </w:r>
      <w:r w:rsidRPr="00961967">
        <w:rPr>
          <w:rFonts w:eastAsia="Arial Unicode MS"/>
          <w:smallCaps/>
          <w:color w:val="000000"/>
          <w:szCs w:val="20"/>
          <w:lang/>
        </w:rPr>
        <w:t>explanatory critique.</w:t>
      </w:r>
    </w:p>
    <w:p w:rsidR="00BD5E08" w:rsidRPr="00961967" w:rsidRDefault="00BD5E08" w:rsidP="00BD5E08">
      <w:pPr>
        <w:widowControl w:val="0"/>
        <w:tabs>
          <w:tab w:val="clear" w:pos="284"/>
        </w:tabs>
        <w:suppressAutoHyphens/>
        <w:spacing w:line="100" w:lineRule="atLeast"/>
        <w:rPr>
          <w:rFonts w:eastAsia="Arial Unicode MS"/>
          <w:i/>
          <w:smallCaps/>
          <w:color w:val="000000"/>
          <w:szCs w:val="20"/>
          <w:lang/>
        </w:rPr>
      </w:pPr>
      <w:r w:rsidRPr="00961967">
        <w:rPr>
          <w:rFonts w:eastAsia="Arial Unicode MS"/>
          <w:b/>
          <w:color w:val="000000"/>
          <w:szCs w:val="20"/>
          <w:lang/>
        </w:rPr>
        <w:t xml:space="preserve">theory–practice, theory/practice </w:t>
      </w:r>
      <w:r w:rsidRPr="00B50521">
        <w:rPr>
          <w:rFonts w:eastAsia="Arial Unicode MS"/>
          <w:b/>
          <w:color w:val="000000"/>
          <w:szCs w:val="20"/>
          <w:lang/>
        </w:rPr>
        <w:t>(T/</w:t>
      </w:r>
      <w:r w:rsidRPr="00B50521">
        <w:rPr>
          <w:rFonts w:eastAsia="Arial Unicode MS"/>
          <w:b/>
          <w:caps/>
          <w:color w:val="000000"/>
          <w:szCs w:val="20"/>
          <w:lang/>
        </w:rPr>
        <w:t>P</w:t>
      </w:r>
      <w:r w:rsidRPr="00B50521">
        <w:rPr>
          <w:rFonts w:eastAsia="Arial Unicode MS"/>
          <w:b/>
          <w:color w:val="000000"/>
          <w:szCs w:val="20"/>
          <w:lang/>
        </w:rPr>
        <w:t>)</w:t>
      </w:r>
      <w:r w:rsidRPr="00961967">
        <w:rPr>
          <w:rFonts w:eastAsia="Arial Unicode MS"/>
          <w:color w:val="000000"/>
          <w:szCs w:val="20"/>
          <w:lang/>
        </w:rPr>
        <w:t xml:space="preserve">. See </w:t>
      </w:r>
      <w:r w:rsidRPr="00961967">
        <w:rPr>
          <w:rFonts w:eastAsia="Arial Unicode MS"/>
          <w:smallCaps/>
          <w:color w:val="000000"/>
          <w:szCs w:val="20"/>
          <w:lang/>
        </w:rPr>
        <w:t xml:space="preserve">alienation, axiology, </w:t>
      </w:r>
      <w:r w:rsidRPr="00961967">
        <w:rPr>
          <w:rFonts w:eastAsia="Arial Unicode MS"/>
          <w:b/>
          <w:smallCaps/>
          <w:color w:val="000000"/>
          <w:szCs w:val="20"/>
          <w:lang/>
        </w:rPr>
        <w:t>consistency</w:t>
      </w:r>
      <w:r w:rsidRPr="00961967">
        <w:rPr>
          <w:rFonts w:eastAsia="Arial Unicode MS"/>
          <w:smallCaps/>
          <w:color w:val="000000"/>
          <w:szCs w:val="20"/>
          <w:lang/>
        </w:rPr>
        <w:t xml:space="preserve">, contradiction, critique, directionality, dialectical reason, duality, </w:t>
      </w:r>
      <w:r w:rsidRPr="00961967">
        <w:rPr>
          <w:rFonts w:eastAsia="Arial Unicode MS"/>
          <w:b/>
          <w:smallCaps/>
          <w:color w:val="000000"/>
          <w:szCs w:val="20"/>
          <w:lang/>
        </w:rPr>
        <w:t>emancipatory</w:t>
      </w:r>
      <w:r w:rsidRPr="00961967">
        <w:rPr>
          <w:rFonts w:eastAsia="Arial Unicode MS"/>
          <w:b/>
          <w:caps/>
          <w:color w:val="000000"/>
          <w:szCs w:val="20"/>
          <w:lang/>
        </w:rPr>
        <w:t xml:space="preserve"> </w:t>
      </w:r>
      <w:r w:rsidRPr="00961967">
        <w:rPr>
          <w:rFonts w:eastAsia="Arial Unicode MS"/>
          <w:b/>
          <w:smallCaps/>
          <w:color w:val="000000"/>
          <w:szCs w:val="20"/>
          <w:lang/>
        </w:rPr>
        <w:t>axiology</w:t>
      </w:r>
      <w:r w:rsidRPr="00961967">
        <w:rPr>
          <w:rFonts w:eastAsia="Arial Unicode MS"/>
          <w:smallCaps/>
          <w:color w:val="000000"/>
          <w:szCs w:val="20"/>
          <w:lang/>
        </w:rPr>
        <w:t>, epistemological dialectic, freedom, ideology, performative, reflection, Tina syndrome, universalisability</w:t>
      </w:r>
      <w:r w:rsidRPr="00961967">
        <w:rPr>
          <w:rFonts w:eastAsia="Arial Unicode MS"/>
          <w:i/>
          <w:smallCap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theory problem-field solution set (TPF[SS])</w:t>
      </w:r>
      <w:r w:rsidRPr="00961967">
        <w:rPr>
          <w:rFonts w:eastAsia="Arial Unicode MS"/>
          <w:bCs/>
          <w:color w:val="000000"/>
          <w:szCs w:val="20"/>
          <w:lang/>
        </w:rPr>
        <w:t xml:space="preserve">. See </w:t>
      </w:r>
      <w:r w:rsidRPr="00961967">
        <w:rPr>
          <w:rFonts w:eastAsia="Arial Unicode MS"/>
          <w:smallCaps/>
          <w:color w:val="000000"/>
          <w:szCs w:val="20"/>
          <w:lang/>
        </w:rPr>
        <w:t>dialectical antagonists, problem.</w:t>
      </w:r>
    </w:p>
    <w:p w:rsidR="00BD5E08" w:rsidRPr="00961967" w:rsidRDefault="00BD5E08" w:rsidP="00BD5E08">
      <w:pPr>
        <w:widowControl w:val="0"/>
        <w:tabs>
          <w:tab w:val="clear" w:pos="284"/>
        </w:tabs>
        <w:suppressAutoHyphens/>
        <w:autoSpaceDE w:val="0"/>
        <w:spacing w:line="100" w:lineRule="atLeast"/>
        <w:rPr>
          <w:rFonts w:eastAsia="Arial Unicode MS"/>
          <w:smallCaps/>
          <w:color w:val="000000"/>
          <w:szCs w:val="20"/>
          <w:lang/>
        </w:rPr>
      </w:pPr>
      <w:r w:rsidRPr="00961967">
        <w:rPr>
          <w:rFonts w:eastAsia="Arial Unicode MS"/>
          <w:b/>
          <w:bCs/>
          <w:color w:val="000000"/>
          <w:szCs w:val="20"/>
          <w:lang/>
        </w:rPr>
        <w:t>third level (</w:t>
      </w:r>
      <w:r w:rsidRPr="00961967">
        <w:rPr>
          <w:rFonts w:eastAsia="Arial Unicode MS"/>
          <w:b/>
          <w:bCs/>
          <w:caps/>
          <w:color w:val="000000"/>
          <w:szCs w:val="20"/>
          <w:lang/>
        </w:rPr>
        <w:t>3L</w:t>
      </w:r>
      <w:r w:rsidRPr="00961967">
        <w:rPr>
          <w:rFonts w:eastAsia="Arial Unicode MS"/>
          <w:b/>
          <w:bCs/>
          <w:color w:val="000000"/>
          <w:szCs w:val="20"/>
          <w:lang/>
        </w:rPr>
        <w:t>)</w:t>
      </w:r>
      <w:r w:rsidRPr="00961967">
        <w:rPr>
          <w:rFonts w:eastAsia="Arial Unicode MS"/>
          <w:color w:val="000000"/>
          <w:szCs w:val="20"/>
          <w:lang/>
        </w:rPr>
        <w:t xml:space="preserve">. See </w:t>
      </w:r>
      <w:r w:rsidRPr="00961967">
        <w:rPr>
          <w:rFonts w:eastAsia="Arial Unicode MS"/>
          <w:smallCaps/>
          <w:color w:val="000000"/>
          <w:szCs w:val="20"/>
          <w:lang/>
        </w:rPr>
        <w:t>meld, totality.</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color w:val="000000"/>
          <w:szCs w:val="20"/>
          <w:lang/>
        </w:rPr>
        <w:t>this-world</w:t>
      </w:r>
      <w:r w:rsidRPr="00961967">
        <w:rPr>
          <w:rFonts w:eastAsia="Arial Unicode MS"/>
          <w:color w:val="000000"/>
          <w:szCs w:val="20"/>
          <w:lang/>
        </w:rPr>
        <w:t>(</w:t>
      </w:r>
      <w:r w:rsidRPr="00961967">
        <w:rPr>
          <w:rFonts w:eastAsia="Arial Unicode MS"/>
          <w:b/>
          <w:bCs/>
          <w:color w:val="000000"/>
          <w:szCs w:val="20"/>
          <w:lang/>
        </w:rPr>
        <w:t>ly</w:t>
      </w:r>
      <w:r w:rsidRPr="00961967">
        <w:rPr>
          <w:rFonts w:eastAsia="Arial Unicode MS"/>
          <w:color w:val="000000"/>
          <w:szCs w:val="20"/>
          <w:lang/>
        </w:rPr>
        <w:t>)</w:t>
      </w:r>
      <w:r w:rsidRPr="00961967">
        <w:rPr>
          <w:rFonts w:eastAsia="Arial Unicode MS"/>
          <w:bCs/>
          <w:color w:val="000000"/>
          <w:szCs w:val="20"/>
          <w:lang/>
        </w:rPr>
        <w:t>/</w:t>
      </w:r>
      <w:r w:rsidRPr="00961967">
        <w:rPr>
          <w:rFonts w:eastAsia="Arial Unicode MS"/>
          <w:b/>
          <w:bCs/>
          <w:color w:val="000000"/>
          <w:szCs w:val="20"/>
          <w:lang/>
        </w:rPr>
        <w:t>other-world</w:t>
      </w:r>
      <w:r w:rsidRPr="00961967">
        <w:rPr>
          <w:rFonts w:eastAsia="Arial Unicode MS"/>
          <w:color w:val="000000"/>
          <w:szCs w:val="20"/>
          <w:lang/>
        </w:rPr>
        <w:t>(</w:t>
      </w:r>
      <w:r w:rsidRPr="00961967">
        <w:rPr>
          <w:rFonts w:eastAsia="Arial Unicode MS"/>
          <w:b/>
          <w:bCs/>
          <w:color w:val="000000"/>
          <w:szCs w:val="20"/>
          <w:lang/>
        </w:rPr>
        <w:t>ly</w:t>
      </w:r>
      <w:r w:rsidRPr="00961967">
        <w:rPr>
          <w:rFonts w:eastAsia="Arial Unicode MS"/>
          <w:color w:val="000000"/>
          <w:szCs w:val="20"/>
          <w:lang/>
        </w:rPr>
        <w:t>).</w:t>
      </w:r>
      <w:r w:rsidRPr="00961967">
        <w:rPr>
          <w:rFonts w:eastAsia="Arial Unicode MS"/>
          <w:bCs/>
          <w:color w:val="000000"/>
          <w:szCs w:val="20"/>
          <w:lang/>
        </w:rPr>
        <w:t xml:space="preserve"> A distinction made in most religions and many philosophical systems whereby the world is divided into two: a sensible or </w:t>
      </w:r>
      <w:r w:rsidRPr="00961967">
        <w:rPr>
          <w:rFonts w:eastAsia="Arial Unicode MS"/>
          <w:bCs/>
          <w:smallCaps/>
          <w:color w:val="000000"/>
          <w:szCs w:val="20"/>
          <w:lang/>
        </w:rPr>
        <w:t>immanent</w:t>
      </w:r>
      <w:r w:rsidRPr="00961967">
        <w:rPr>
          <w:rFonts w:eastAsia="Arial Unicode MS"/>
          <w:bCs/>
          <w:color w:val="000000"/>
          <w:szCs w:val="20"/>
          <w:lang/>
        </w:rPr>
        <w:t xml:space="preserve"> world occupied by the speaker and a co-existent supersensible or </w:t>
      </w:r>
      <w:r w:rsidRPr="00961967">
        <w:rPr>
          <w:rFonts w:eastAsia="Arial Unicode MS"/>
          <w:bCs/>
          <w:smallCaps/>
          <w:color w:val="000000"/>
          <w:szCs w:val="20"/>
          <w:lang/>
        </w:rPr>
        <w:t>transcendent</w:t>
      </w:r>
      <w:r w:rsidRPr="00961967">
        <w:rPr>
          <w:rFonts w:eastAsia="Arial Unicode MS"/>
          <w:bCs/>
          <w:color w:val="000000"/>
          <w:szCs w:val="20"/>
          <w:lang/>
        </w:rPr>
        <w:t xml:space="preserve"> world to which the speaker will go after death (the after-life). In German, the corresponding expressions are </w:t>
      </w:r>
      <w:r w:rsidRPr="00961967">
        <w:rPr>
          <w:rFonts w:eastAsia="Arial Unicode MS"/>
          <w:bCs/>
          <w:i/>
          <w:iCs/>
          <w:color w:val="000000"/>
          <w:szCs w:val="20"/>
          <w:lang/>
        </w:rPr>
        <w:t>das Diesseits</w:t>
      </w:r>
      <w:r w:rsidRPr="00961967">
        <w:rPr>
          <w:rFonts w:eastAsia="Arial Unicode MS"/>
          <w:bCs/>
          <w:color w:val="000000"/>
          <w:szCs w:val="20"/>
          <w:lang/>
        </w:rPr>
        <w:t xml:space="preserve"> (adv. </w:t>
      </w:r>
      <w:r w:rsidRPr="00961967">
        <w:rPr>
          <w:rFonts w:eastAsia="Arial Unicode MS"/>
          <w:bCs/>
          <w:i/>
          <w:iCs/>
          <w:color w:val="000000"/>
          <w:szCs w:val="20"/>
          <w:lang/>
        </w:rPr>
        <w:t>diesseits</w:t>
      </w:r>
      <w:r w:rsidRPr="00961967">
        <w:rPr>
          <w:rFonts w:eastAsia="Arial Unicode MS"/>
          <w:bCs/>
          <w:iCs/>
          <w:color w:val="000000"/>
          <w:szCs w:val="20"/>
          <w:lang/>
        </w:rPr>
        <w:t xml:space="preserve">, adj. </w:t>
      </w:r>
      <w:r w:rsidRPr="00961967">
        <w:rPr>
          <w:rFonts w:eastAsia="Arial Unicode MS"/>
          <w:bCs/>
          <w:i/>
          <w:iCs/>
          <w:color w:val="000000"/>
          <w:szCs w:val="20"/>
          <w:lang/>
        </w:rPr>
        <w:t>diesseitig</w:t>
      </w:r>
      <w:r w:rsidRPr="00961967">
        <w:rPr>
          <w:rFonts w:eastAsia="Arial Unicode MS"/>
          <w:bCs/>
          <w:color w:val="000000"/>
          <w:szCs w:val="20"/>
          <w:lang/>
        </w:rPr>
        <w:t xml:space="preserve">) and </w:t>
      </w:r>
      <w:r w:rsidRPr="00961967">
        <w:rPr>
          <w:rFonts w:eastAsia="Arial Unicode MS"/>
          <w:bCs/>
          <w:i/>
          <w:iCs/>
          <w:color w:val="000000"/>
          <w:szCs w:val="20"/>
          <w:lang/>
        </w:rPr>
        <w:t>das Jenseits</w:t>
      </w:r>
      <w:r w:rsidRPr="00961967">
        <w:rPr>
          <w:rFonts w:eastAsia="Arial Unicode MS"/>
          <w:bCs/>
          <w:color w:val="000000"/>
          <w:szCs w:val="20"/>
          <w:lang/>
        </w:rPr>
        <w:t xml:space="preserve"> (adv. </w:t>
      </w:r>
      <w:r w:rsidRPr="00961967">
        <w:rPr>
          <w:rFonts w:eastAsia="Arial Unicode MS"/>
          <w:bCs/>
          <w:i/>
          <w:iCs/>
          <w:color w:val="000000"/>
          <w:szCs w:val="20"/>
          <w:lang/>
        </w:rPr>
        <w:t>jenseits</w:t>
      </w:r>
      <w:r w:rsidRPr="00961967">
        <w:rPr>
          <w:rFonts w:eastAsia="Arial Unicode MS"/>
          <w:bCs/>
          <w:iCs/>
          <w:color w:val="000000"/>
          <w:szCs w:val="20"/>
          <w:lang/>
        </w:rPr>
        <w:t xml:space="preserve">, adj. </w:t>
      </w:r>
      <w:r w:rsidRPr="00961967">
        <w:rPr>
          <w:rFonts w:eastAsia="Arial Unicode MS"/>
          <w:bCs/>
          <w:i/>
          <w:iCs/>
          <w:color w:val="000000"/>
          <w:szCs w:val="20"/>
          <w:lang/>
        </w:rPr>
        <w:t>jenseitig</w:t>
      </w:r>
      <w:r w:rsidRPr="00961967">
        <w:rPr>
          <w:rFonts w:eastAsia="Arial Unicode MS"/>
          <w:bCs/>
          <w:color w:val="000000"/>
          <w:szCs w:val="20"/>
          <w:lang/>
        </w:rPr>
        <w:t xml:space="preserve">) (literally, this side and the other side, respectively). </w:t>
      </w:r>
      <w:r w:rsidRPr="00961967">
        <w:rPr>
          <w:rFonts w:eastAsia="Arial Unicode MS"/>
          <w:color w:val="000000"/>
          <w:szCs w:val="20"/>
          <w:lang/>
        </w:rPr>
        <w:t xml:space="preserve">While the early Hegel rejected the yearning for, and belief in, </w:t>
      </w:r>
      <w:r w:rsidRPr="00961967">
        <w:rPr>
          <w:rFonts w:eastAsia="Arial Unicode MS"/>
          <w:i/>
          <w:iCs/>
          <w:color w:val="000000"/>
          <w:szCs w:val="20"/>
          <w:lang/>
        </w:rPr>
        <w:t>das Jenseits</w:t>
      </w:r>
      <w:r w:rsidRPr="00961967">
        <w:rPr>
          <w:rFonts w:eastAsia="Arial Unicode MS"/>
          <w:color w:val="000000"/>
          <w:szCs w:val="20"/>
          <w:lang/>
        </w:rPr>
        <w:t xml:space="preserve"> that was common in his generation, his </w:t>
      </w:r>
      <w:r w:rsidRPr="00961967">
        <w:rPr>
          <w:rFonts w:eastAsia="Arial Unicode MS"/>
          <w:i/>
          <w:iCs/>
          <w:color w:val="000000"/>
          <w:szCs w:val="20"/>
          <w:lang/>
        </w:rPr>
        <w:t>Geist</w:t>
      </w:r>
      <w:r w:rsidRPr="00961967">
        <w:rPr>
          <w:rFonts w:eastAsia="Arial Unicode MS"/>
          <w:color w:val="000000"/>
          <w:szCs w:val="20"/>
          <w:lang/>
        </w:rPr>
        <w:t>-centred trajectory after 1802 arguably introduced a this worldly/other world split into his system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328-9). For </w:t>
      </w:r>
      <w:r w:rsidRPr="00961967">
        <w:rPr>
          <w:rFonts w:eastAsia="Arial Unicode MS"/>
          <w:caps/>
          <w:color w:val="000000"/>
          <w:szCs w:val="20"/>
          <w:lang/>
        </w:rPr>
        <w:t>cr</w:t>
      </w:r>
      <w:r w:rsidRPr="00961967">
        <w:rPr>
          <w:rFonts w:eastAsia="Arial Unicode MS"/>
          <w:color w:val="000000"/>
          <w:szCs w:val="20"/>
          <w:lang/>
        </w:rPr>
        <w:t xml:space="preserve">, philosophy is emphatically this-worldly in that, in keeping with epistemic relativity, there is no philosophy in general, only the philosophy of specific geo-historical social forms, which supply it with premises and a context for its conclusions. It is thus a secular philosophy: ‘there is another world, but it is in this one’ (Eluard), i.e., the possibility of </w:t>
      </w:r>
      <w:r w:rsidRPr="00961967">
        <w:rPr>
          <w:rFonts w:eastAsia="Arial Unicode MS"/>
          <w:smallCaps/>
          <w:color w:val="000000"/>
          <w:szCs w:val="20"/>
          <w:lang/>
        </w:rPr>
        <w:t>eudaimonia</w:t>
      </w:r>
      <w:r w:rsidRPr="00961967">
        <w:rPr>
          <w:rFonts w:eastAsia="Arial Unicode MS"/>
          <w:color w:val="000000"/>
          <w:szCs w:val="20"/>
          <w:lang/>
        </w:rPr>
        <w:t xml:space="preserve">. This is without prejudice to religious belief. The philosophy of </w:t>
      </w:r>
      <w:r w:rsidRPr="00961967">
        <w:rPr>
          <w:rFonts w:eastAsia="Arial Unicode MS"/>
          <w:smallCaps/>
          <w:color w:val="000000"/>
          <w:szCs w:val="20"/>
          <w:lang/>
        </w:rPr>
        <w:t>meta-Reality</w:t>
      </w:r>
      <w:r w:rsidRPr="00961967">
        <w:rPr>
          <w:rFonts w:eastAsia="Arial Unicode MS"/>
          <w:color w:val="000000"/>
          <w:szCs w:val="20"/>
          <w:lang/>
        </w:rPr>
        <w:t xml:space="preserve"> is a this-worldly secular outlook which claims to be compatible with all faiths and no faith. See also </w:t>
      </w:r>
      <w:r w:rsidRPr="00961967">
        <w:rPr>
          <w:rFonts w:eastAsia="Arial Unicode MS"/>
          <w:smallCaps/>
          <w:color w:val="000000"/>
          <w:szCs w:val="20"/>
          <w:lang/>
        </w:rPr>
        <w:t>Beautiful Soul etc.</w:t>
      </w:r>
      <w:r w:rsidRPr="00961967">
        <w:rPr>
          <w:rFonts w:eastAsia="Arial Unicode MS"/>
          <w:szCs w:val="20"/>
          <w:lang/>
        </w:rPr>
        <w:t xml:space="preserve">, </w:t>
      </w:r>
      <w:r w:rsidRPr="00961967">
        <w:rPr>
          <w:rFonts w:eastAsia="Arial Unicode MS"/>
          <w:smallCaps/>
          <w:szCs w:val="20"/>
          <w:lang/>
        </w:rPr>
        <w:t>philosophy of religion.</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time</w:t>
      </w:r>
      <w:r w:rsidRPr="00961967">
        <w:rPr>
          <w:rFonts w:eastAsia="Arial Unicode MS"/>
          <w:color w:val="000000"/>
          <w:szCs w:val="20"/>
          <w:lang/>
        </w:rPr>
        <w:t>. See</w:t>
      </w:r>
      <w:r w:rsidRPr="00961967">
        <w:rPr>
          <w:rFonts w:eastAsia="Arial Unicode MS"/>
          <w:smallCaps/>
          <w:color w:val="000000"/>
          <w:szCs w:val="20"/>
          <w:lang/>
        </w:rPr>
        <w:t xml:space="preserve"> A-series, blockism/</w:t>
      </w:r>
      <w:r w:rsidRPr="00961967">
        <w:rPr>
          <w:rFonts w:eastAsia="Arial Unicode MS"/>
          <w:iCs/>
          <w:smallCaps/>
          <w:color w:val="000000"/>
          <w:szCs w:val="20"/>
          <w:lang/>
        </w:rPr>
        <w:t xml:space="preserve">punctualism, </w:t>
      </w:r>
      <w:r w:rsidRPr="00961967">
        <w:rPr>
          <w:rFonts w:eastAsia="Arial Unicode MS"/>
          <w:smallCaps/>
          <w:color w:val="000000"/>
          <w:szCs w:val="20"/>
          <w:lang/>
        </w:rPr>
        <w:t>space-time, tense.</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rPr>
          <w:rFonts w:eastAsia="Arial Unicode MS"/>
          <w:iCs/>
          <w:szCs w:val="20"/>
          <w:lang w:val="en-US"/>
        </w:rPr>
      </w:pPr>
      <w:r w:rsidRPr="00961967">
        <w:rPr>
          <w:rFonts w:eastAsia="Arial Unicode MS"/>
          <w:b/>
          <w:bCs/>
          <w:iCs/>
          <w:szCs w:val="20"/>
          <w:lang/>
        </w:rPr>
        <w:t>Tina syndrome</w:t>
      </w:r>
      <w:r w:rsidRPr="00961967">
        <w:rPr>
          <w:rFonts w:eastAsia="Arial Unicode MS"/>
          <w:iCs/>
          <w:szCs w:val="20"/>
          <w:lang/>
        </w:rPr>
        <w:t>. Basically, ‘a truth in practice combined or held in tension with a falsity in theory’, issuing in emergent error and illusion (</w:t>
      </w:r>
      <w:r w:rsidRPr="00961967">
        <w:rPr>
          <w:rFonts w:eastAsia="Arial Unicode MS"/>
          <w:i/>
          <w:iCs/>
          <w:szCs w:val="20"/>
          <w:lang/>
        </w:rPr>
        <w:t>RM</w:t>
      </w:r>
      <w:r w:rsidRPr="00961967">
        <w:rPr>
          <w:rFonts w:eastAsia="Arial Unicode MS"/>
          <w:iCs/>
          <w:szCs w:val="20"/>
          <w:lang/>
        </w:rPr>
        <w:t xml:space="preserve">: 84-5). The pivotal figure, underpinned by </w:t>
      </w:r>
      <w:r w:rsidRPr="00961967">
        <w:rPr>
          <w:rFonts w:eastAsia="Arial Unicode MS"/>
          <w:iCs/>
          <w:smallCaps/>
          <w:szCs w:val="20"/>
          <w:lang/>
        </w:rPr>
        <w:t>generative separation</w:t>
      </w:r>
      <w:r w:rsidRPr="00961967">
        <w:rPr>
          <w:rFonts w:eastAsia="Arial Unicode MS"/>
          <w:iCs/>
          <w:szCs w:val="20"/>
          <w:lang/>
        </w:rPr>
        <w:t xml:space="preserve">, in the Bhaskarian analysis of </w:t>
      </w:r>
      <w:r w:rsidRPr="00961967">
        <w:rPr>
          <w:rFonts w:eastAsia="Arial Unicode MS"/>
          <w:iCs/>
          <w:smallCaps/>
          <w:szCs w:val="20"/>
          <w:lang/>
        </w:rPr>
        <w:t>irrealism</w:t>
      </w:r>
      <w:r w:rsidRPr="00961967">
        <w:rPr>
          <w:rFonts w:eastAsia="Arial Unicode MS"/>
          <w:iCs/>
          <w:szCs w:val="20"/>
          <w:lang/>
        </w:rPr>
        <w:t xml:space="preserve"> and more generally power</w:t>
      </w:r>
      <w:r w:rsidRPr="00961967">
        <w:rPr>
          <w:rFonts w:eastAsia="Arial Unicode MS"/>
          <w:iCs/>
          <w:szCs w:val="20"/>
          <w:vertAlign w:val="subscript"/>
          <w:lang/>
        </w:rPr>
        <w:t>2</w:t>
      </w:r>
      <w:r w:rsidRPr="00961967">
        <w:rPr>
          <w:rFonts w:eastAsia="Arial Unicode MS"/>
          <w:iCs/>
          <w:szCs w:val="20"/>
          <w:lang/>
        </w:rPr>
        <w:t xml:space="preserve">-stricken social being, or (in </w:t>
      </w:r>
      <w:r w:rsidRPr="00961967">
        <w:rPr>
          <w:rFonts w:eastAsia="Arial Unicode MS"/>
          <w:iCs/>
          <w:caps/>
          <w:szCs w:val="20"/>
          <w:lang/>
        </w:rPr>
        <w:t>pmr</w:t>
      </w:r>
      <w:r w:rsidRPr="00961967">
        <w:rPr>
          <w:rFonts w:eastAsia="Arial Unicode MS"/>
          <w:iCs/>
          <w:szCs w:val="20"/>
          <w:lang/>
        </w:rPr>
        <w:t xml:space="preserve">) </w:t>
      </w:r>
      <w:r w:rsidRPr="00961967">
        <w:rPr>
          <w:rFonts w:eastAsia="Arial Unicode MS"/>
          <w:iCs/>
          <w:smallCaps/>
          <w:szCs w:val="20"/>
          <w:lang/>
        </w:rPr>
        <w:t xml:space="preserve">demi-reality, </w:t>
      </w:r>
      <w:r w:rsidRPr="00961967">
        <w:rPr>
          <w:rFonts w:eastAsia="Arial Unicode MS"/>
          <w:iCs/>
          <w:szCs w:val="20"/>
          <w:lang/>
        </w:rPr>
        <w:t>named ironically for the British prime minister Thatcher’s slogan, ‘</w:t>
      </w:r>
      <w:r w:rsidRPr="00961967">
        <w:rPr>
          <w:rFonts w:eastAsia="Arial Unicode MS"/>
          <w:i/>
          <w:iCs/>
          <w:szCs w:val="20"/>
          <w:lang/>
        </w:rPr>
        <w:t>T</w:t>
      </w:r>
      <w:r w:rsidRPr="00961967">
        <w:rPr>
          <w:rFonts w:eastAsia="Arial Unicode MS"/>
          <w:iCs/>
          <w:szCs w:val="20"/>
          <w:lang/>
        </w:rPr>
        <w:t xml:space="preserve">here </w:t>
      </w:r>
      <w:r w:rsidRPr="00961967">
        <w:rPr>
          <w:rFonts w:eastAsia="Arial Unicode MS"/>
          <w:i/>
          <w:iCs/>
          <w:szCs w:val="20"/>
          <w:lang/>
        </w:rPr>
        <w:t>i</w:t>
      </w:r>
      <w:r w:rsidRPr="00961967">
        <w:rPr>
          <w:rFonts w:eastAsia="Arial Unicode MS"/>
          <w:iCs/>
          <w:szCs w:val="20"/>
          <w:lang/>
        </w:rPr>
        <w:t xml:space="preserve">s </w:t>
      </w:r>
      <w:r w:rsidRPr="00961967">
        <w:rPr>
          <w:rFonts w:eastAsia="Arial Unicode MS"/>
          <w:i/>
          <w:iCs/>
          <w:szCs w:val="20"/>
          <w:lang/>
        </w:rPr>
        <w:t>n</w:t>
      </w:r>
      <w:r w:rsidRPr="00961967">
        <w:rPr>
          <w:rFonts w:eastAsia="Arial Unicode MS"/>
          <w:iCs/>
          <w:szCs w:val="20"/>
          <w:lang/>
        </w:rPr>
        <w:t xml:space="preserve">o </w:t>
      </w:r>
      <w:r w:rsidRPr="00961967">
        <w:rPr>
          <w:rFonts w:eastAsia="Arial Unicode MS"/>
          <w:i/>
          <w:iCs/>
          <w:szCs w:val="20"/>
          <w:lang/>
        </w:rPr>
        <w:t>a</w:t>
      </w:r>
      <w:r w:rsidRPr="00961967">
        <w:rPr>
          <w:rFonts w:eastAsia="Arial Unicode MS"/>
          <w:iCs/>
          <w:szCs w:val="20"/>
          <w:lang/>
        </w:rPr>
        <w:t xml:space="preserve">lternative’. The intention is to show that there are, after all, alternatives. The specification of its tendential logic has three basic premises. (1) Impelled by absence in the form of desire, we must act – the </w:t>
      </w:r>
      <w:r w:rsidRPr="00961967">
        <w:rPr>
          <w:rFonts w:eastAsia="Arial Unicode MS"/>
          <w:iCs/>
          <w:smallCaps/>
          <w:szCs w:val="20"/>
          <w:lang/>
        </w:rPr>
        <w:t>axiological</w:t>
      </w:r>
      <w:r w:rsidRPr="00961967">
        <w:rPr>
          <w:rFonts w:eastAsia="Arial Unicode MS"/>
          <w:iCs/>
          <w:szCs w:val="20"/>
          <w:lang/>
        </w:rPr>
        <w:t xml:space="preserve"> imperative. (2) When we act, we encounter natural necessity (which pertains to the sociosphere and nature alike, embracing inter alia our own fundamental needs, and is existentially and/or causally independent of our beliefs), which efficacious action must take into account. And (3) if we get our account of (2) fundamentally wrong and do not correct our mistake, we are consequently forced into a series of endless theoretical and/or practical compromises. The upshot is a cumulative, emergent meshwork of figures and concepts that is incoherent and mystifying yet indispensable to our way of being. The figure is in the line of descent of Freud’s account of a </w:t>
      </w:r>
      <w:r w:rsidRPr="00961967">
        <w:rPr>
          <w:rFonts w:eastAsia="Arial Unicode MS"/>
          <w:i/>
          <w:iCs/>
          <w:szCs w:val="20"/>
          <w:lang/>
        </w:rPr>
        <w:t>compromise formation</w:t>
      </w:r>
      <w:r w:rsidRPr="00961967">
        <w:rPr>
          <w:rFonts w:eastAsia="Arial Unicode MS"/>
          <w:iCs/>
          <w:szCs w:val="20"/>
          <w:lang/>
        </w:rPr>
        <w:t xml:space="preserve"> (see also </w:t>
      </w:r>
      <w:r w:rsidRPr="00961967">
        <w:rPr>
          <w:rFonts w:eastAsia="Arial Unicode MS"/>
          <w:iCs/>
          <w:smallCaps/>
          <w:szCs w:val="20"/>
          <w:lang/>
        </w:rPr>
        <w:t>reality principle</w:t>
      </w:r>
      <w:r w:rsidRPr="00961967">
        <w:rPr>
          <w:rFonts w:eastAsia="Arial Unicode MS"/>
          <w:iCs/>
          <w:szCs w:val="20"/>
          <w:lang/>
        </w:rPr>
        <w:t xml:space="preserve">), Marx’s theory of </w:t>
      </w:r>
      <w:r w:rsidRPr="00961967">
        <w:rPr>
          <w:rFonts w:eastAsia="Arial Unicode MS"/>
          <w:iCs/>
          <w:smallCaps/>
          <w:szCs w:val="20"/>
          <w:lang/>
        </w:rPr>
        <w:t>ideology</w:t>
      </w:r>
      <w:r w:rsidRPr="00961967">
        <w:rPr>
          <w:rFonts w:eastAsia="Arial Unicode MS"/>
          <w:iCs/>
          <w:szCs w:val="20"/>
          <w:lang/>
        </w:rPr>
        <w:t xml:space="preserve"> and </w:t>
      </w:r>
      <w:r w:rsidRPr="00961967">
        <w:rPr>
          <w:rFonts w:eastAsia="Arial Unicode MS"/>
          <w:iCs/>
          <w:smallCaps/>
          <w:szCs w:val="20"/>
          <w:lang/>
        </w:rPr>
        <w:t>alienation</w:t>
      </w:r>
      <w:r w:rsidRPr="00961967">
        <w:rPr>
          <w:rFonts w:eastAsia="Arial Unicode MS"/>
          <w:iCs/>
          <w:szCs w:val="20"/>
          <w:lang/>
        </w:rPr>
        <w:t xml:space="preserve"> and Hegel’s analysis of conceptual and social forms as ‘</w:t>
      </w:r>
      <w:r w:rsidRPr="00961967">
        <w:rPr>
          <w:rFonts w:eastAsia="Arial Unicode MS"/>
          <w:iCs/>
          <w:szCs w:val="20"/>
          <w:lang w:val="en-US"/>
        </w:rPr>
        <w:t xml:space="preserve">at once both false and necessary ({…} a distinguishing feature of </w:t>
      </w:r>
      <w:r w:rsidRPr="00961967">
        <w:rPr>
          <w:rFonts w:eastAsia="Arial Unicode MS"/>
          <w:iCs/>
          <w:smallCaps/>
          <w:szCs w:val="20"/>
          <w:lang w:val="en-US"/>
        </w:rPr>
        <w:t>dialectical argument</w:t>
      </w:r>
      <w:r w:rsidRPr="00961967">
        <w:rPr>
          <w:rFonts w:eastAsia="Arial Unicode MS"/>
          <w:iCs/>
          <w:szCs w:val="20"/>
          <w:lang w:val="en-US"/>
        </w:rPr>
        <w:t>)’ (</w:t>
      </w:r>
      <w:r w:rsidRPr="00961967">
        <w:rPr>
          <w:rFonts w:eastAsia="Arial Unicode MS"/>
          <w:i/>
          <w:iCs/>
          <w:szCs w:val="20"/>
          <w:lang w:val="en-US"/>
        </w:rPr>
        <w:t>D</w:t>
      </w:r>
      <w:r w:rsidRPr="00961967">
        <w:rPr>
          <w:rFonts w:eastAsia="Arial Unicode MS"/>
          <w:iCs/>
          <w:szCs w:val="20"/>
          <w:lang w:val="en-US"/>
        </w:rPr>
        <w:t xml:space="preserve">: 118). Its metacritical schema is set out in </w:t>
      </w:r>
      <w:r w:rsidRPr="00961967">
        <w:rPr>
          <w:rFonts w:eastAsia="Arial Unicode MS"/>
          <w:iCs/>
          <w:smallCaps/>
          <w:szCs w:val="20"/>
          <w:lang w:val="en-US"/>
        </w:rPr>
        <w:t>alienation</w:t>
      </w:r>
      <w:r w:rsidRPr="00961967">
        <w:rPr>
          <w:rFonts w:eastAsia="Arial Unicode MS"/>
          <w:iCs/>
          <w:szCs w:val="20"/>
          <w:lang w:val="en-US"/>
        </w:rPr>
        <w:t>.</w:t>
      </w:r>
    </w:p>
    <w:p w:rsidR="00BD5E08" w:rsidRPr="00961967" w:rsidRDefault="00BD5E08" w:rsidP="00BD5E08">
      <w:pPr>
        <w:widowControl w:val="0"/>
        <w:tabs>
          <w:tab w:val="clear" w:pos="284"/>
        </w:tabs>
        <w:suppressAutoHyphens/>
        <w:spacing w:line="100" w:lineRule="atLeast"/>
        <w:rPr>
          <w:rFonts w:eastAsia="Arial Unicode MS"/>
          <w:iC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iCs/>
          <w:szCs w:val="20"/>
          <w:lang/>
        </w:rPr>
        <w:t xml:space="preserve">The elaboration of a Tina syndrome is set in train when an </w:t>
      </w:r>
      <w:r w:rsidRPr="00961967">
        <w:rPr>
          <w:rFonts w:eastAsia="Arial Unicode MS"/>
          <w:iCs/>
          <w:smallCaps/>
          <w:szCs w:val="20"/>
          <w:lang/>
        </w:rPr>
        <w:t>axiological</w:t>
      </w:r>
      <w:r w:rsidRPr="00961967">
        <w:rPr>
          <w:rFonts w:eastAsia="Arial Unicode MS"/>
          <w:iCs/>
          <w:szCs w:val="20"/>
          <w:lang/>
        </w:rPr>
        <w:t xml:space="preserve"> necessity (i.e., natural </w:t>
      </w:r>
      <w:r w:rsidRPr="00961967">
        <w:rPr>
          <w:rFonts w:eastAsia="Arial Unicode MS"/>
          <w:iCs/>
          <w:smallCaps/>
          <w:szCs w:val="20"/>
          <w:lang/>
        </w:rPr>
        <w:t xml:space="preserve">necessity </w:t>
      </w:r>
      <w:r w:rsidRPr="00961967">
        <w:rPr>
          <w:rFonts w:eastAsia="Arial Unicode MS"/>
          <w:iCs/>
          <w:szCs w:val="20"/>
          <w:lang/>
        </w:rPr>
        <w:t>epistemologically mediated in a world in which we must act) is denegated or violated by a theory or (if it is an axiological need) denied overt expression</w:t>
      </w:r>
      <w:r w:rsidRPr="00961967">
        <w:rPr>
          <w:rFonts w:eastAsia="Arial Unicode MS"/>
          <w:szCs w:val="20"/>
          <w:lang/>
        </w:rPr>
        <w:t xml:space="preserve">, i.e., when </w:t>
      </w:r>
      <w:r w:rsidRPr="00961967">
        <w:rPr>
          <w:rFonts w:eastAsia="Arial Unicode MS"/>
          <w:smallCaps/>
          <w:szCs w:val="20"/>
          <w:lang/>
        </w:rPr>
        <w:t>categorial</w:t>
      </w:r>
      <w:r w:rsidRPr="00961967">
        <w:rPr>
          <w:rFonts w:eastAsia="Arial Unicode MS"/>
          <w:szCs w:val="20"/>
          <w:lang/>
        </w:rPr>
        <w:t xml:space="preserve"> error is committed, as in the </w:t>
      </w:r>
      <w:r w:rsidRPr="00961967">
        <w:rPr>
          <w:rFonts w:eastAsia="Arial Unicode MS"/>
          <w:smallCaps/>
          <w:szCs w:val="20"/>
          <w:lang/>
        </w:rPr>
        <w:t>fusion</w:t>
      </w:r>
      <w:r w:rsidRPr="00961967">
        <w:rPr>
          <w:rFonts w:eastAsia="Arial Unicode MS"/>
          <w:szCs w:val="20"/>
          <w:lang/>
        </w:rPr>
        <w:t xml:space="preserve"> of knowledge and being in the epistemic–ontic fallacy. It is entrained, in other words, by theory–practice (axiological) </w:t>
      </w:r>
      <w:r w:rsidRPr="00961967">
        <w:rPr>
          <w:rFonts w:eastAsia="Arial Unicode MS"/>
          <w:smallCaps/>
          <w:szCs w:val="20"/>
          <w:lang/>
        </w:rPr>
        <w:t>inconsistency</w:t>
      </w:r>
      <w:r w:rsidRPr="00961967">
        <w:rPr>
          <w:rFonts w:eastAsia="Arial Unicode MS"/>
          <w:szCs w:val="20"/>
          <w:lang/>
        </w:rPr>
        <w:t xml:space="preserve">. </w:t>
      </w:r>
      <w:r w:rsidRPr="00961967">
        <w:rPr>
          <w:rFonts w:eastAsia="Arial Unicode MS"/>
          <w:iCs/>
          <w:szCs w:val="20"/>
          <w:lang/>
        </w:rPr>
        <w:t xml:space="preserve">Thus any anthropocentric subject–object identity theory, for example, if it is to be applicable to the world, ‘will have to covertly </w:t>
      </w:r>
      <w:r w:rsidRPr="00961967">
        <w:rPr>
          <w:rFonts w:eastAsia="Arial Unicode MS"/>
          <w:szCs w:val="20"/>
          <w:lang/>
        </w:rPr>
        <w:t>graft onto or transmute itself into an anthropomorphic</w:t>
      </w:r>
      <w:r w:rsidRPr="00961967">
        <w:rPr>
          <w:rFonts w:eastAsia="Arial Unicode MS"/>
          <w:iCs/>
          <w:szCs w:val="20"/>
          <w:lang/>
        </w:rPr>
        <w:t xml:space="preserve"> correspondence theory, adopting some amalgamation of them or shuttling between the two positions’. This is (1) a </w:t>
      </w:r>
      <w:r w:rsidRPr="00961967">
        <w:rPr>
          <w:rFonts w:eastAsia="Arial Unicode MS"/>
          <w:i/>
          <w:iCs/>
          <w:szCs w:val="20"/>
          <w:lang/>
        </w:rPr>
        <w:t>Tina compromise</w:t>
      </w:r>
      <w:r w:rsidRPr="00961967">
        <w:rPr>
          <w:rFonts w:eastAsia="Arial Unicode MS"/>
          <w:szCs w:val="20"/>
          <w:lang/>
        </w:rPr>
        <w:t xml:space="preserve">, involving </w:t>
      </w:r>
      <w:r w:rsidRPr="00961967">
        <w:rPr>
          <w:rFonts w:eastAsia="Arial Unicode MS"/>
          <w:i/>
          <w:iCs/>
          <w:szCs w:val="20"/>
          <w:lang/>
        </w:rPr>
        <w:lastRenderedPageBreak/>
        <w:t xml:space="preserve">anthroporealist exchanges </w:t>
      </w:r>
      <w:r w:rsidRPr="00961967">
        <w:rPr>
          <w:rFonts w:eastAsia="Arial Unicode MS"/>
          <w:szCs w:val="20"/>
          <w:lang/>
        </w:rPr>
        <w:t xml:space="preserve">of thoughts and things (see </w:t>
      </w:r>
      <w:r w:rsidRPr="00961967">
        <w:rPr>
          <w:rFonts w:eastAsia="Arial Unicode MS"/>
          <w:smallCaps/>
          <w:szCs w:val="20"/>
          <w:lang/>
        </w:rPr>
        <w:t>anthropism</w:t>
      </w:r>
      <w:r w:rsidRPr="00961967">
        <w:rPr>
          <w:rFonts w:eastAsia="Arial Unicode MS"/>
          <w:szCs w:val="20"/>
          <w:lang/>
        </w:rPr>
        <w:t xml:space="preserve">).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iCs/>
          <w:szCs w:val="20"/>
          <w:lang/>
        </w:rPr>
        <w:t xml:space="preserve">If general knowledge is to be possible, such a theory will further require an </w:t>
      </w:r>
      <w:r w:rsidRPr="00961967">
        <w:rPr>
          <w:rFonts w:eastAsia="Arial Unicode MS"/>
          <w:iCs/>
          <w:smallCaps/>
          <w:szCs w:val="20"/>
          <w:lang/>
        </w:rPr>
        <w:t>actualism</w:t>
      </w:r>
      <w:r w:rsidRPr="00961967">
        <w:rPr>
          <w:rFonts w:eastAsia="Arial Unicode MS"/>
          <w:iCs/>
          <w:szCs w:val="20"/>
          <w:lang/>
        </w:rPr>
        <w:t xml:space="preserve"> postulating, e.g., in its empiricist form, ‘the invariant invariance {</w:t>
      </w:r>
      <w:r w:rsidRPr="00961967">
        <w:rPr>
          <w:rFonts w:ascii="Symbol" w:eastAsia="Arial Unicode MS" w:hAnsi="Symbol"/>
          <w:iCs/>
          <w:szCs w:val="20"/>
          <w:lang/>
        </w:rPr>
        <w:t></w:t>
      </w:r>
      <w:r w:rsidRPr="00961967">
        <w:rPr>
          <w:rFonts w:eastAsia="Arial Unicode MS"/>
          <w:iCs/>
          <w:szCs w:val="20"/>
          <w:lang/>
        </w:rPr>
        <w:t>} of the subjectively defined particulars’ (</w:t>
      </w:r>
      <w:r w:rsidRPr="00961967">
        <w:rPr>
          <w:rFonts w:eastAsia="Arial Unicode MS"/>
          <w:i/>
          <w:iCs/>
          <w:caps/>
          <w:szCs w:val="20"/>
          <w:lang/>
        </w:rPr>
        <w:t>d</w:t>
      </w:r>
      <w:r w:rsidRPr="00961967">
        <w:rPr>
          <w:rFonts w:eastAsia="Arial Unicode MS"/>
          <w:iCs/>
          <w:caps/>
          <w:szCs w:val="20"/>
          <w:lang/>
        </w:rPr>
        <w:t>:</w:t>
      </w:r>
      <w:r w:rsidRPr="00961967">
        <w:rPr>
          <w:rFonts w:eastAsia="Arial Unicode MS"/>
          <w:i/>
          <w:iCs/>
          <w:caps/>
          <w:szCs w:val="20"/>
          <w:lang/>
        </w:rPr>
        <w:t xml:space="preserve"> </w:t>
      </w:r>
      <w:r w:rsidRPr="00961967">
        <w:rPr>
          <w:rFonts w:eastAsia="Arial Unicode MS"/>
          <w:iCs/>
          <w:szCs w:val="20"/>
          <w:lang/>
        </w:rPr>
        <w:t xml:space="preserve">117). This is (2) a </w:t>
      </w:r>
      <w:r w:rsidRPr="00961967">
        <w:rPr>
          <w:rFonts w:eastAsia="Arial Unicode MS"/>
          <w:i/>
          <w:iCs/>
          <w:szCs w:val="20"/>
          <w:lang/>
        </w:rPr>
        <w:t>Tina connection</w:t>
      </w:r>
      <w:r w:rsidRPr="00961967">
        <w:rPr>
          <w:rFonts w:eastAsia="Arial Unicode MS"/>
          <w:szCs w:val="20"/>
          <w:lang/>
        </w:rPr>
        <w:t xml:space="preserve">, whereby the compromise form is articulated with a </w:t>
      </w:r>
      <w:r w:rsidRPr="00961967">
        <w:rPr>
          <w:rFonts w:eastAsia="Arial Unicode MS"/>
          <w:i/>
          <w:szCs w:val="20"/>
          <w:lang/>
        </w:rPr>
        <w:t>realist</w:t>
      </w:r>
      <w:r w:rsidRPr="00961967">
        <w:rPr>
          <w:rFonts w:eastAsia="Arial Unicode MS"/>
          <w:szCs w:val="20"/>
          <w:lang/>
        </w:rPr>
        <w:t xml:space="preserve"> complementary theory or </w:t>
      </w:r>
      <w:r w:rsidRPr="00961967">
        <w:rPr>
          <w:rFonts w:eastAsia="Arial Unicode MS"/>
          <w:i/>
          <w:szCs w:val="20"/>
          <w:lang/>
        </w:rPr>
        <w:t xml:space="preserve">complement </w:t>
      </w:r>
      <w:r w:rsidRPr="00961967">
        <w:rPr>
          <w:rFonts w:eastAsia="Arial Unicode MS"/>
          <w:szCs w:val="20"/>
          <w:lang/>
        </w:rPr>
        <w:t xml:space="preserve">– an empirical realist one in the example given. In the absence of concepts of primary polyadisation and alethic truth, this inevitably then generates a </w:t>
      </w:r>
      <w:r w:rsidRPr="00961967">
        <w:rPr>
          <w:rFonts w:eastAsia="Arial Unicode MS"/>
          <w:smallCaps/>
          <w:szCs w:val="20"/>
          <w:lang/>
        </w:rPr>
        <w:t>fideistic</w:t>
      </w:r>
      <w:r w:rsidRPr="00961967">
        <w:rPr>
          <w:rFonts w:eastAsia="Arial Unicode MS"/>
          <w:szCs w:val="20"/>
          <w:lang/>
        </w:rPr>
        <w:t xml:space="preserve"> transcendent realism of some kind (e.g., Kant’s noumenal realm), producing conceptual alienation and ideological mystification in the form of </w:t>
      </w:r>
      <w:r w:rsidRPr="00961967">
        <w:rPr>
          <w:rFonts w:eastAsia="Arial Unicode MS"/>
          <w:smallCaps/>
          <w:szCs w:val="20"/>
          <w:lang/>
        </w:rPr>
        <w:t>dualism</w:t>
      </w:r>
      <w:r w:rsidRPr="00961967">
        <w:rPr>
          <w:rFonts w:eastAsia="Arial Unicode MS"/>
          <w:szCs w:val="20"/>
          <w:lang/>
        </w:rPr>
        <w:t xml:space="preserve">.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Moreover, if the generalisations of the empirical (or conceptual) realist actualism are to apply in an open world, in order to survive it will further have to ‘invoke a </w:t>
      </w:r>
      <w:r w:rsidRPr="00961967">
        <w:rPr>
          <w:rFonts w:eastAsia="Arial Unicode MS"/>
          <w:caps/>
          <w:szCs w:val="20"/>
          <w:lang/>
        </w:rPr>
        <w:t>cp</w:t>
      </w:r>
      <w:r w:rsidRPr="00961967">
        <w:rPr>
          <w:rFonts w:eastAsia="Arial Unicode MS"/>
          <w:szCs w:val="20"/>
          <w:lang/>
        </w:rPr>
        <w:t xml:space="preserve"> clause inconsistent with itself (for the generalisation cannot be both actual and universal)’. This is (3) a </w:t>
      </w:r>
      <w:r w:rsidRPr="00961967">
        <w:rPr>
          <w:rFonts w:eastAsia="Arial Unicode MS"/>
          <w:i/>
          <w:iCs/>
          <w:szCs w:val="20"/>
          <w:lang/>
        </w:rPr>
        <w:t>Tina defense mechanism</w:t>
      </w:r>
      <w:r w:rsidRPr="00961967">
        <w:rPr>
          <w:rFonts w:eastAsia="Arial Unicode MS"/>
          <w:szCs w:val="20"/>
          <w:lang/>
        </w:rPr>
        <w:t xml:space="preserve"> or </w:t>
      </w:r>
      <w:r w:rsidRPr="00961967">
        <w:rPr>
          <w:rFonts w:eastAsia="Arial Unicode MS"/>
          <w:i/>
          <w:iCs/>
          <w:smallCaps/>
          <w:szCs w:val="20"/>
          <w:lang/>
        </w:rPr>
        <w:t>metaphysical</w:t>
      </w:r>
      <w:r w:rsidRPr="00961967">
        <w:rPr>
          <w:rFonts w:eastAsia="Arial Unicode MS"/>
          <w:i/>
          <w:iCs/>
          <w:szCs w:val="20"/>
          <w:lang/>
        </w:rPr>
        <w:t xml:space="preserve"> λ </w:t>
      </w:r>
      <w:r w:rsidRPr="00961967">
        <w:rPr>
          <w:rFonts w:eastAsia="Arial Unicode MS"/>
          <w:szCs w:val="20"/>
          <w:lang/>
        </w:rPr>
        <w:t>(</w:t>
      </w:r>
      <w:r w:rsidRPr="00961967">
        <w:rPr>
          <w:rFonts w:eastAsia="Arial Unicode MS"/>
          <w:i/>
          <w:iCs/>
          <w:szCs w:val="20"/>
          <w:lang/>
        </w:rPr>
        <w:t>lambda</w:t>
      </w:r>
      <w:r w:rsidRPr="00961967">
        <w:rPr>
          <w:rFonts w:eastAsia="Arial Unicode MS"/>
          <w:szCs w:val="20"/>
          <w:lang/>
        </w:rPr>
        <w:t>)</w:t>
      </w:r>
      <w:r w:rsidRPr="00961967">
        <w:rPr>
          <w:rFonts w:eastAsia="Arial Unicode MS"/>
          <w:i/>
          <w:iCs/>
          <w:szCs w:val="20"/>
          <w:lang/>
        </w:rPr>
        <w:t xml:space="preserve"> </w:t>
      </w:r>
      <w:r w:rsidRPr="00961967">
        <w:rPr>
          <w:rFonts w:eastAsia="Arial Unicode MS"/>
          <w:i/>
          <w:iCs/>
          <w:smallCaps/>
          <w:szCs w:val="20"/>
          <w:lang/>
        </w:rPr>
        <w:t>clause</w:t>
      </w:r>
      <w:r w:rsidRPr="00961967">
        <w:rPr>
          <w:rFonts w:eastAsia="Arial Unicode MS"/>
          <w:szCs w:val="20"/>
          <w:lang/>
        </w:rPr>
        <w:t xml:space="preserve"> or </w:t>
      </w:r>
      <w:r w:rsidRPr="00961967">
        <w:rPr>
          <w:rFonts w:eastAsia="Arial Unicode MS"/>
          <w:i/>
          <w:iCs/>
          <w:szCs w:val="20"/>
          <w:lang/>
        </w:rPr>
        <w:t>safety net</w:t>
      </w:r>
      <w:r w:rsidRPr="00961967">
        <w:rPr>
          <w:rFonts w:eastAsia="Arial Unicode MS"/>
          <w:szCs w:val="20"/>
          <w:lang/>
        </w:rPr>
        <w:t>. It resembles Derridean ‘supplementarity’ which, however, itself requires supplementing with ‘the more general concept of a Tina formation {</w:t>
      </w:r>
      <w:r w:rsidRPr="00961967">
        <w:rPr>
          <w:rFonts w:ascii="Symbol" w:eastAsia="Arial Unicode MS" w:hAnsi="Symbol"/>
          <w:szCs w:val="20"/>
          <w:lang/>
        </w:rPr>
        <w:t></w:t>
      </w:r>
      <w:r w:rsidRPr="00961967">
        <w:rPr>
          <w:rFonts w:eastAsia="Arial Unicode MS"/>
          <w:szCs w:val="20"/>
          <w:lang/>
        </w:rPr>
        <w:t>} for the analysis of the effects of the violation of {</w:t>
      </w:r>
      <w:r w:rsidRPr="00961967">
        <w:rPr>
          <w:rFonts w:ascii="Symbol" w:eastAsia="Arial Unicode MS" w:hAnsi="Symbol"/>
          <w:szCs w:val="20"/>
          <w:lang/>
        </w:rPr>
        <w:t></w:t>
      </w:r>
      <w:r w:rsidRPr="00961967">
        <w:rPr>
          <w:rFonts w:eastAsia="Arial Unicode MS"/>
          <w:szCs w:val="20"/>
          <w:lang/>
        </w:rPr>
        <w:t>} axiological necessity’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118).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In this way, transcategorial or theory/practice </w:t>
      </w:r>
      <w:r w:rsidRPr="00961967">
        <w:rPr>
          <w:rFonts w:eastAsia="Arial Unicode MS"/>
          <w:smallCaps/>
          <w:szCs w:val="20"/>
          <w:lang/>
        </w:rPr>
        <w:t>inconsistency</w:t>
      </w:r>
      <w:r w:rsidRPr="00961967">
        <w:rPr>
          <w:rFonts w:eastAsia="Arial Unicode MS"/>
          <w:szCs w:val="20"/>
          <w:lang/>
        </w:rPr>
        <w:t xml:space="preserve"> – the denial in theory or practice of what is necessary in practice – entrains ‘something like a logic of false consciousness’ (an analogue of the logic of discovery in the </w:t>
      </w:r>
      <w:r w:rsidRPr="00961967">
        <w:rPr>
          <w:rFonts w:eastAsia="Arial Unicode MS"/>
          <w:smallCaps/>
          <w:szCs w:val="20"/>
          <w:lang/>
        </w:rPr>
        <w:t>epistemological dialectic</w:t>
      </w:r>
      <w:r w:rsidRPr="00961967">
        <w:rPr>
          <w:rFonts w:eastAsia="Arial Unicode MS"/>
          <w:szCs w:val="20"/>
          <w:lang/>
        </w:rPr>
        <w:t>) (</w:t>
      </w:r>
      <w:r w:rsidRPr="00961967">
        <w:rPr>
          <w:rFonts w:eastAsia="Arial Unicode MS"/>
          <w:i/>
          <w:caps/>
          <w:szCs w:val="20"/>
          <w:lang/>
        </w:rPr>
        <w:t>pn3</w:t>
      </w:r>
      <w:r w:rsidRPr="00961967">
        <w:rPr>
          <w:rFonts w:eastAsia="Arial Unicode MS"/>
          <w:caps/>
          <w:szCs w:val="20"/>
          <w:lang/>
        </w:rPr>
        <w:t>:</w:t>
      </w:r>
      <w:r w:rsidRPr="00961967">
        <w:rPr>
          <w:rFonts w:eastAsia="Arial Unicode MS"/>
          <w:szCs w:val="20"/>
          <w:lang/>
        </w:rPr>
        <w:t xml:space="preserve"> 122). (1) + (2) + (3) constitute a </w:t>
      </w:r>
      <w:r w:rsidRPr="00961967">
        <w:rPr>
          <w:rFonts w:eastAsia="Arial Unicode MS"/>
          <w:i/>
          <w:iCs/>
          <w:szCs w:val="20"/>
          <w:lang/>
        </w:rPr>
        <w:t xml:space="preserve">Tina syndrome </w:t>
      </w:r>
      <w:r w:rsidRPr="00961967">
        <w:rPr>
          <w:rFonts w:eastAsia="Arial Unicode MS"/>
          <w:szCs w:val="20"/>
          <w:lang/>
        </w:rPr>
        <w:t>or (</w:t>
      </w:r>
      <w:r w:rsidRPr="00961967">
        <w:rPr>
          <w:rFonts w:eastAsia="Arial Unicode MS"/>
          <w:i/>
          <w:iCs/>
          <w:szCs w:val="20"/>
          <w:lang/>
        </w:rPr>
        <w:t>compromise</w:t>
      </w:r>
      <w:r w:rsidRPr="00961967">
        <w:rPr>
          <w:rFonts w:eastAsia="Arial Unicode MS"/>
          <w:szCs w:val="20"/>
          <w:lang/>
        </w:rPr>
        <w:t xml:space="preserve">) </w:t>
      </w:r>
      <w:r w:rsidRPr="00961967">
        <w:rPr>
          <w:rFonts w:eastAsia="Arial Unicode MS"/>
          <w:i/>
          <w:iCs/>
          <w:szCs w:val="20"/>
          <w:lang/>
        </w:rPr>
        <w:t>formation</w:t>
      </w:r>
      <w:r w:rsidRPr="00961967">
        <w:rPr>
          <w:rFonts w:eastAsia="Arial Unicode MS"/>
          <w:szCs w:val="20"/>
          <w:lang/>
        </w:rPr>
        <w:t xml:space="preserve"> or </w:t>
      </w:r>
      <w:r w:rsidRPr="00961967">
        <w:rPr>
          <w:rFonts w:eastAsia="Arial Unicode MS"/>
          <w:i/>
          <w:iCs/>
          <w:szCs w:val="20"/>
          <w:lang/>
        </w:rPr>
        <w:t>complex</w:t>
      </w:r>
      <w:r w:rsidRPr="00961967">
        <w:rPr>
          <w:rFonts w:eastAsia="Arial Unicode MS"/>
          <w:szCs w:val="20"/>
          <w:lang/>
        </w:rPr>
        <w:t xml:space="preserve"> – a </w:t>
      </w:r>
      <w:r w:rsidRPr="00961967">
        <w:rPr>
          <w:rFonts w:eastAsia="Arial Unicode MS"/>
          <w:caps/>
          <w:szCs w:val="20"/>
          <w:lang/>
        </w:rPr>
        <w:t>2E</w:t>
      </w:r>
      <w:r w:rsidRPr="00961967">
        <w:rPr>
          <w:rFonts w:eastAsia="Arial Unicode MS"/>
          <w:szCs w:val="20"/>
          <w:lang/>
        </w:rPr>
        <w:t xml:space="preserve"> figure of </w:t>
      </w:r>
      <w:r w:rsidRPr="00961967">
        <w:rPr>
          <w:rFonts w:eastAsia="Arial Unicode MS"/>
          <w:smallCaps/>
          <w:szCs w:val="20"/>
          <w:lang/>
        </w:rPr>
        <w:t>oppositionality</w:t>
      </w:r>
      <w:r w:rsidRPr="00961967">
        <w:rPr>
          <w:rFonts w:eastAsia="Arial Unicode MS"/>
          <w:szCs w:val="20"/>
          <w:lang/>
        </w:rPr>
        <w:t xml:space="preserve"> most briefly defined as ‘an inconsistent ensemble forced by the</w:t>
      </w:r>
      <w:r w:rsidRPr="00961967">
        <w:rPr>
          <w:rFonts w:eastAsia="Arial Unicode MS"/>
          <w:smallCaps/>
          <w:szCs w:val="20"/>
          <w:lang/>
        </w:rPr>
        <w:t xml:space="preserve"> reality principle</w:t>
      </w:r>
      <w:r w:rsidRPr="00961967">
        <w:rPr>
          <w:rFonts w:eastAsia="Arial Unicode MS"/>
          <w:szCs w:val="20"/>
          <w:lang/>
        </w:rPr>
        <w:t>’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243). Half true and half false, it has a close political cousin in spin or </w:t>
      </w:r>
      <w:r w:rsidRPr="00961967">
        <w:rPr>
          <w:rFonts w:eastAsia="Arial Unicode MS"/>
          <w:i/>
          <w:iCs/>
          <w:szCs w:val="20"/>
          <w:lang/>
        </w:rPr>
        <w:t>spinology</w:t>
      </w:r>
      <w:r w:rsidRPr="00961967">
        <w:rPr>
          <w:rFonts w:eastAsia="Arial Unicode MS"/>
          <w:szCs w:val="20"/>
          <w:lang/>
        </w:rPr>
        <w:t>.</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Because such complexes necessarily presuppose what they (explicitly or implicitly) deny, they are internally contradictory, duplicitous and plastic, involving illicit </w:t>
      </w:r>
      <w:r w:rsidRPr="00961967">
        <w:rPr>
          <w:rFonts w:eastAsia="Arial Unicode MS"/>
          <w:smallCaps/>
          <w:szCs w:val="20"/>
          <w:lang/>
        </w:rPr>
        <w:t xml:space="preserve">fusion </w:t>
      </w:r>
      <w:r w:rsidRPr="00961967">
        <w:rPr>
          <w:rFonts w:eastAsia="Arial Unicode MS"/>
          <w:szCs w:val="20"/>
          <w:lang/>
        </w:rPr>
        <w:t xml:space="preserve">and </w:t>
      </w:r>
      <w:r w:rsidRPr="00961967">
        <w:rPr>
          <w:rFonts w:eastAsia="Arial Unicode MS"/>
          <w:smallCaps/>
          <w:szCs w:val="20"/>
          <w:lang/>
        </w:rPr>
        <w:t>fission</w:t>
      </w:r>
      <w:r w:rsidRPr="00961967">
        <w:rPr>
          <w:rFonts w:eastAsia="Arial Unicode MS"/>
          <w:szCs w:val="20"/>
          <w:lang/>
        </w:rPr>
        <w:t xml:space="preserve">, </w:t>
      </w:r>
      <w:r w:rsidRPr="00961967">
        <w:rPr>
          <w:rFonts w:eastAsia="Arial Unicode MS"/>
          <w:smallCaps/>
          <w:szCs w:val="20"/>
          <w:lang/>
        </w:rPr>
        <w:t xml:space="preserve">fetishism </w:t>
      </w:r>
      <w:r w:rsidRPr="00961967">
        <w:rPr>
          <w:rFonts w:eastAsia="Arial Unicode MS"/>
          <w:szCs w:val="20"/>
          <w:lang/>
        </w:rPr>
        <w:t xml:space="preserve">and </w:t>
      </w:r>
      <w:r w:rsidRPr="00961967">
        <w:rPr>
          <w:rFonts w:eastAsia="Arial Unicode MS"/>
          <w:smallCaps/>
          <w:szCs w:val="20"/>
          <w:lang/>
        </w:rPr>
        <w:t xml:space="preserve">alienation </w:t>
      </w:r>
      <w:r w:rsidRPr="00961967">
        <w:rPr>
          <w:rFonts w:eastAsia="Arial Unicode MS"/>
          <w:szCs w:val="20"/>
          <w:lang/>
        </w:rPr>
        <w:t xml:space="preserve">(split). This parallels the fetishism of commodities and five-fold alienation under capitalism, and facilitates their ideological use. Indeed, they </w:t>
      </w:r>
      <w:r w:rsidRPr="00961967">
        <w:rPr>
          <w:rFonts w:eastAsia="Arial Unicode MS"/>
          <w:i/>
          <w:iCs/>
          <w:szCs w:val="20"/>
          <w:lang/>
        </w:rPr>
        <w:t>are</w:t>
      </w:r>
      <w:r w:rsidRPr="00961967">
        <w:rPr>
          <w:rFonts w:eastAsia="Arial Unicode MS"/>
          <w:szCs w:val="20"/>
          <w:lang/>
        </w:rPr>
        <w:t xml:space="preserve"> </w:t>
      </w:r>
      <w:r w:rsidRPr="00961967">
        <w:rPr>
          <w:rFonts w:eastAsia="Arial Unicode MS"/>
          <w:smallCaps/>
          <w:szCs w:val="20"/>
          <w:lang/>
        </w:rPr>
        <w:t>ideologies</w:t>
      </w:r>
      <w:r w:rsidRPr="00961967">
        <w:rPr>
          <w:rFonts w:eastAsia="Arial Unicode MS"/>
          <w:szCs w:val="20"/>
          <w:lang/>
        </w:rPr>
        <w:t xml:space="preserve"> in the restricted sense: ‘to say that some conceptual or social form is at once both false and necessary {</w:t>
      </w:r>
      <w:r w:rsidRPr="00961967">
        <w:rPr>
          <w:rFonts w:ascii="Symbol" w:eastAsia="Arial Unicode MS" w:hAnsi="Symbol"/>
          <w:szCs w:val="20"/>
          <w:lang/>
        </w:rPr>
        <w:t></w:t>
      </w:r>
      <w:r w:rsidRPr="00961967">
        <w:rPr>
          <w:rFonts w:ascii="Symbol" w:eastAsia="Arial Unicode MS" w:hAnsi="Symbol"/>
          <w:szCs w:val="20"/>
          <w:lang/>
        </w:rPr>
        <w:t></w:t>
      </w:r>
      <w:r w:rsidRPr="00961967">
        <w:rPr>
          <w:rFonts w:eastAsia="Arial Unicode MS"/>
          <w:szCs w:val="20"/>
          <w:lang/>
        </w:rPr>
        <w:t>, incoherent yet indispensable, {</w:t>
      </w:r>
      <w:r w:rsidRPr="00961967">
        <w:rPr>
          <w:rFonts w:ascii="Symbol" w:eastAsia="Arial Unicode MS" w:hAnsi="Symbol"/>
          <w:szCs w:val="20"/>
          <w:lang/>
        </w:rPr>
        <w:t></w:t>
      </w:r>
      <w:r w:rsidRPr="00961967">
        <w:rPr>
          <w:rFonts w:eastAsia="Arial Unicode MS"/>
          <w:szCs w:val="20"/>
          <w:lang/>
        </w:rPr>
        <w:t>} contradictory but dialectically essential is just to say that it is a Tina compromise formation’. Moreover, the unfolding of an irrealist tradition, such as positivism, or of an irrealist dialectic, such as the Hegel’s, motivated ultimately by fear of change, ‘may be regarded as a progressive compounding of Tina compromise upon Tina compromise’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118) – ‘</w:t>
      </w:r>
      <w:r w:rsidRPr="00961967">
        <w:rPr>
          <w:szCs w:val="20"/>
          <w:lang/>
        </w:rPr>
        <w:t>the multiply mediated compounding of categorial error upon error’ (</w:t>
      </w:r>
      <w:r w:rsidRPr="00961967">
        <w:rPr>
          <w:i/>
          <w:caps/>
          <w:szCs w:val="20"/>
          <w:lang/>
        </w:rPr>
        <w:t>d</w:t>
      </w:r>
      <w:r w:rsidRPr="00961967">
        <w:rPr>
          <w:caps/>
          <w:szCs w:val="20"/>
          <w:lang/>
        </w:rPr>
        <w:t>:</w:t>
      </w:r>
      <w:r w:rsidRPr="00961967">
        <w:rPr>
          <w:i/>
          <w:caps/>
          <w:szCs w:val="20"/>
          <w:lang/>
        </w:rPr>
        <w:t xml:space="preserve"> </w:t>
      </w:r>
      <w:r w:rsidRPr="00961967">
        <w:rPr>
          <w:szCs w:val="20"/>
          <w:lang/>
        </w:rPr>
        <w:t>363).</w:t>
      </w:r>
      <w:r w:rsidRPr="00961967">
        <w:rPr>
          <w:rFonts w:eastAsia="Arial Unicode MS"/>
          <w:szCs w:val="20"/>
          <w:lang/>
        </w:rPr>
        <w:t xml:space="preserve"> From such compounding – which loops through all four planes of our social being, and provides the basis for the late Bhaskarian analysis of </w:t>
      </w:r>
      <w:r w:rsidRPr="00961967">
        <w:rPr>
          <w:rFonts w:eastAsia="Arial Unicode MS"/>
          <w:i/>
          <w:szCs w:val="20"/>
          <w:lang/>
        </w:rPr>
        <w:t>avidya</w:t>
      </w:r>
      <w:r w:rsidRPr="00961967">
        <w:rPr>
          <w:rFonts w:eastAsia="Arial Unicode MS"/>
          <w:szCs w:val="20"/>
          <w:lang/>
        </w:rPr>
        <w:t xml:space="preserve"> and </w:t>
      </w:r>
      <w:r w:rsidRPr="00961967">
        <w:rPr>
          <w:rFonts w:eastAsia="Arial Unicode MS"/>
          <w:i/>
          <w:iCs/>
          <w:szCs w:val="20"/>
          <w:lang/>
        </w:rPr>
        <w:t>maya</w:t>
      </w:r>
      <w:r w:rsidRPr="00961967">
        <w:rPr>
          <w:rFonts w:eastAsia="Arial Unicode MS"/>
          <w:szCs w:val="20"/>
          <w:lang/>
        </w:rPr>
        <w:t xml:space="preserve"> (ignorance and illusion) and the </w:t>
      </w:r>
      <w:r w:rsidRPr="00961967">
        <w:rPr>
          <w:rFonts w:eastAsia="Arial Unicode MS"/>
          <w:smallCaps/>
          <w:szCs w:val="20"/>
          <w:lang/>
        </w:rPr>
        <w:t>demi-real</w:t>
      </w:r>
      <w:r w:rsidRPr="00961967">
        <w:rPr>
          <w:rFonts w:eastAsia="Arial Unicode MS"/>
          <w:szCs w:val="20"/>
          <w:lang/>
        </w:rPr>
        <w:t xml:space="preserve"> as ensnaring the authenticity of human being within a meshwork of real false being – only transformed transformative totalising transformist </w:t>
      </w:r>
      <w:r w:rsidRPr="009865F2">
        <w:rPr>
          <w:rFonts w:eastAsia="Arial Unicode MS"/>
          <w:szCs w:val="20"/>
          <w:lang/>
        </w:rPr>
        <w:t>praxis</w:t>
      </w:r>
      <w:r w:rsidRPr="00961967">
        <w:rPr>
          <w:rFonts w:eastAsia="Arial Unicode MS"/>
          <w:smallCaps/>
          <w:szCs w:val="20"/>
          <w:lang/>
        </w:rPr>
        <w:t xml:space="preserve"> (</w:t>
      </w:r>
      <w:r>
        <w:rPr>
          <w:rFonts w:eastAsia="Arial Unicode MS"/>
          <w:smallCaps/>
          <w:szCs w:val="20"/>
          <w:lang/>
        </w:rPr>
        <w:t>tttt</w:t>
      </w:r>
      <w:r w:rsidRPr="00961967">
        <w:rPr>
          <w:rFonts w:eastAsia="Arial Unicode MS"/>
          <w:szCs w:val="20"/>
          <w:lang/>
        </w:rPr>
        <w:t>φ</w:t>
      </w:r>
      <w:r w:rsidRPr="00961967">
        <w:rPr>
          <w:rFonts w:eastAsia="Arial Unicode MS"/>
          <w:smallCaps/>
          <w:szCs w:val="20"/>
          <w:lang/>
        </w:rPr>
        <w:t xml:space="preserve">) </w:t>
      </w:r>
      <w:r w:rsidRPr="00961967">
        <w:rPr>
          <w:rFonts w:eastAsia="Arial Unicode MS"/>
          <w:szCs w:val="20"/>
          <w:lang/>
        </w:rPr>
        <w:t xml:space="preserve">can free us. This is possible in virtue of the fundamental asymmetry of axiology and emancipation (see </w:t>
      </w:r>
      <w:r w:rsidRPr="00961967">
        <w:rPr>
          <w:rFonts w:eastAsia="Arial Unicode MS"/>
          <w:smallCaps/>
          <w:szCs w:val="20"/>
          <w:lang/>
        </w:rPr>
        <w:t>primacy</w:t>
      </w:r>
      <w:r w:rsidRPr="00961967">
        <w:rPr>
          <w:rFonts w:eastAsia="Arial Unicode MS"/>
          <w:szCs w:val="20"/>
          <w:lang/>
        </w:rPr>
        <w:t xml:space="preserve">), ‘that the emergent, false or oppressive level {of social being, i.e. demi-reality, which might also be called </w:t>
      </w:r>
      <w:r w:rsidRPr="00961967">
        <w:rPr>
          <w:rFonts w:eastAsia="Arial Unicode MS"/>
          <w:i/>
          <w:iCs/>
          <w:szCs w:val="20"/>
          <w:lang/>
        </w:rPr>
        <w:t>Tina-reality</w:t>
      </w:r>
      <w:r w:rsidRPr="00961967">
        <w:rPr>
          <w:rFonts w:eastAsia="Arial Unicode MS"/>
          <w:szCs w:val="20"/>
          <w:lang/>
        </w:rPr>
        <w:t>}, is unilaterally dependent on the more basic, true, and autonomous order, even though it may dominate and even threaten its existence, just as it typically mystifies, occludes and denies it’ (</w:t>
      </w:r>
      <w:r w:rsidRPr="00961967">
        <w:rPr>
          <w:rFonts w:eastAsia="Arial Unicode MS"/>
          <w:i/>
          <w:caps/>
          <w:szCs w:val="20"/>
          <w:lang/>
        </w:rPr>
        <w:t>rm</w:t>
      </w:r>
      <w:r w:rsidRPr="00961967">
        <w:rPr>
          <w:rFonts w:eastAsia="Arial Unicode MS"/>
          <w:caps/>
          <w:szCs w:val="20"/>
          <w:lang/>
        </w:rPr>
        <w:t>:</w:t>
      </w:r>
      <w:r w:rsidRPr="00961967">
        <w:rPr>
          <w:rFonts w:eastAsia="Arial Unicode MS"/>
          <w:szCs w:val="20"/>
          <w:lang/>
        </w:rPr>
        <w:t xml:space="preserve"> 228). See also </w:t>
      </w:r>
      <w:r w:rsidRPr="00961967">
        <w:rPr>
          <w:rFonts w:eastAsia="Arial Unicode MS"/>
          <w:smallCaps/>
          <w:szCs w:val="20"/>
          <w:lang/>
        </w:rPr>
        <w:t>dialectical antagonists, dialectical argument, dcr, discourse analysis, neoliberalism.</w:t>
      </w:r>
    </w:p>
    <w:p w:rsidR="00BD5E08" w:rsidRPr="00961967" w:rsidRDefault="00BD5E08" w:rsidP="00BD5E08">
      <w:pPr>
        <w:widowControl w:val="0"/>
        <w:tabs>
          <w:tab w:val="clear" w:pos="284"/>
        </w:tabs>
        <w:suppressAutoHyphens/>
        <w:spacing w:line="100" w:lineRule="atLeast"/>
        <w:rPr>
          <w:rFonts w:eastAsia="Arial Unicode MS"/>
          <w:iC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thrownness</w:t>
      </w:r>
      <w:r w:rsidRPr="00961967">
        <w:rPr>
          <w:rFonts w:eastAsia="Arial Unicode MS"/>
          <w:szCs w:val="20"/>
          <w:lang/>
        </w:rPr>
        <w:t xml:space="preserve"> (</w:t>
      </w:r>
      <w:smartTag w:uri="urn:schemas-microsoft-com:office:smarttags" w:element="country-region">
        <w:smartTag w:uri="urn:schemas-microsoft-com:office:smarttags" w:element="place">
          <w:r w:rsidRPr="00961967">
            <w:rPr>
              <w:rFonts w:eastAsia="Arial Unicode MS"/>
              <w:szCs w:val="20"/>
              <w:lang/>
            </w:rPr>
            <w:t>Ger.</w:t>
          </w:r>
        </w:smartTag>
      </w:smartTag>
      <w:r w:rsidRPr="00961967">
        <w:rPr>
          <w:rFonts w:eastAsia="Arial Unicode MS"/>
          <w:szCs w:val="20"/>
          <w:lang/>
        </w:rPr>
        <w:t xml:space="preserve"> </w:t>
      </w:r>
      <w:r w:rsidRPr="00961967">
        <w:rPr>
          <w:rFonts w:eastAsia="Arial Unicode MS"/>
          <w:i/>
          <w:iCs/>
          <w:szCs w:val="20"/>
          <w:lang/>
        </w:rPr>
        <w:t>Geworfenheit</w:t>
      </w:r>
      <w:r w:rsidRPr="00961967">
        <w:rPr>
          <w:rFonts w:eastAsia="Arial Unicode MS"/>
          <w:szCs w:val="20"/>
          <w:lang/>
        </w:rPr>
        <w:t xml:space="preserve">). A Heideggerian term borrowed and stretched by Bhaskar into the </w:t>
      </w:r>
      <w:r w:rsidRPr="00961967">
        <w:rPr>
          <w:rFonts w:eastAsia="Arial Unicode MS"/>
          <w:caps/>
          <w:szCs w:val="20"/>
          <w:lang/>
        </w:rPr>
        <w:t>1M</w:t>
      </w:r>
      <w:r w:rsidRPr="00961967">
        <w:rPr>
          <w:rFonts w:eastAsia="Arial Unicode MS"/>
          <w:szCs w:val="20"/>
          <w:lang/>
        </w:rPr>
        <w:t>-</w:t>
      </w:r>
      <w:r w:rsidRPr="00961967">
        <w:rPr>
          <w:rFonts w:eastAsia="Arial Unicode MS"/>
          <w:caps/>
          <w:szCs w:val="20"/>
          <w:lang/>
        </w:rPr>
        <w:t>2E</w:t>
      </w:r>
      <w:r w:rsidRPr="00961967">
        <w:rPr>
          <w:rFonts w:eastAsia="Arial Unicode MS"/>
          <w:szCs w:val="20"/>
          <w:lang/>
        </w:rPr>
        <w:t xml:space="preserve"> concept of </w:t>
      </w:r>
      <w:r w:rsidRPr="00961967">
        <w:rPr>
          <w:rFonts w:eastAsia="Arial Unicode MS"/>
          <w:i/>
          <w:iCs/>
          <w:szCs w:val="20"/>
          <w:lang/>
        </w:rPr>
        <w:t xml:space="preserve">vehicular thrownness </w:t>
      </w:r>
      <w:r w:rsidRPr="00961967">
        <w:rPr>
          <w:rFonts w:eastAsia="Arial Unicode MS"/>
          <w:szCs w:val="20"/>
          <w:lang/>
        </w:rPr>
        <w:t xml:space="preserve">to call attention to the fact, established by the transcendental deduction of the </w:t>
      </w:r>
      <w:r w:rsidRPr="00961967">
        <w:rPr>
          <w:rFonts w:eastAsia="Arial Unicode MS"/>
          <w:caps/>
          <w:szCs w:val="20"/>
          <w:lang/>
        </w:rPr>
        <w:t>tmsa</w:t>
      </w:r>
      <w:r w:rsidRPr="00961967">
        <w:rPr>
          <w:rFonts w:eastAsia="Arial Unicode MS"/>
          <w:szCs w:val="20"/>
          <w:lang/>
        </w:rPr>
        <w:t>, that philosophy, science and human life generally are ‘pre-existing, ongoing social affair{s}’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76, e.a.). The concept highlights (1) our arrival in the (pre-existing, pre-conceptualised) world as materially embodied beings; (2) the spatio-temporality or </w:t>
      </w:r>
      <w:r w:rsidRPr="00961967">
        <w:rPr>
          <w:rFonts w:eastAsia="Arial Unicode MS"/>
          <w:smallCaps/>
          <w:szCs w:val="20"/>
          <w:lang/>
        </w:rPr>
        <w:t>processuality</w:t>
      </w:r>
      <w:r w:rsidRPr="00961967">
        <w:rPr>
          <w:rFonts w:eastAsia="Arial Unicode MS"/>
          <w:szCs w:val="20"/>
          <w:lang/>
        </w:rPr>
        <w:t xml:space="preserve"> of our being and understanding (hence ‘vehicular’</w:t>
      </w:r>
      <w:r w:rsidRPr="00961967">
        <w:rPr>
          <w:rFonts w:eastAsia="Arial Unicode MS"/>
          <w:caps/>
          <w:szCs w:val="20"/>
          <w:lang/>
        </w:rPr>
        <w:t>:</w:t>
      </w:r>
      <w:r w:rsidRPr="00961967">
        <w:rPr>
          <w:rFonts w:eastAsia="Arial Unicode MS"/>
          <w:szCs w:val="20"/>
          <w:lang/>
        </w:rPr>
        <w:t xml:space="preserve"> we are thrown into life ‘as if into an already moving vehicle’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90]); and (3) the </w:t>
      </w:r>
      <w:r w:rsidRPr="00961967">
        <w:rPr>
          <w:rFonts w:eastAsia="Arial Unicode MS"/>
          <w:smallCaps/>
          <w:szCs w:val="20"/>
          <w:lang/>
        </w:rPr>
        <w:t xml:space="preserve">alienation </w:t>
      </w:r>
      <w:r w:rsidRPr="00961967">
        <w:rPr>
          <w:rFonts w:eastAsia="Arial Unicode MS"/>
          <w:szCs w:val="20"/>
          <w:lang/>
        </w:rPr>
        <w:t xml:space="preserve">of our knowledge and perspectives. While thrownness establishes the explanatory </w:t>
      </w:r>
      <w:r w:rsidRPr="00961967">
        <w:rPr>
          <w:rFonts w:eastAsia="Arial Unicode MS"/>
          <w:smallCaps/>
          <w:szCs w:val="20"/>
          <w:lang/>
        </w:rPr>
        <w:t>primacy</w:t>
      </w:r>
      <w:r w:rsidRPr="00961967">
        <w:rPr>
          <w:rFonts w:eastAsia="Arial Unicode MS"/>
          <w:szCs w:val="20"/>
          <w:lang/>
        </w:rPr>
        <w:t xml:space="preserve"> of the political over the ethical, structure over agency, the past over the present in the EA, Bhaskar sees this as contingently surmountable by the primacy of the ethical over the political (in the IA) within the political in the </w:t>
      </w:r>
      <w:r w:rsidRPr="00961967">
        <w:rPr>
          <w:rFonts w:eastAsia="Arial Unicode MS"/>
          <w:smallCaps/>
          <w:szCs w:val="20"/>
          <w:lang/>
        </w:rPr>
        <w:t>dialectics of freedom</w:t>
      </w:r>
      <w:r w:rsidRPr="00961967">
        <w:rPr>
          <w:rFonts w:eastAsia="Arial Unicode MS"/>
          <w:szCs w:val="20"/>
          <w:lang/>
        </w:rPr>
        <w:t>. Methodological advice: ‘see subjects</w:t>
      </w:r>
      <w:r w:rsidRPr="00961967">
        <w:rPr>
          <w:rFonts w:eastAsia="Arial Unicode MS"/>
          <w:szCs w:val="20"/>
          <w:vertAlign w:val="subscript"/>
          <w:lang/>
        </w:rPr>
        <w:t>2</w:t>
      </w:r>
      <w:r w:rsidRPr="00961967">
        <w:rPr>
          <w:rFonts w:eastAsia="Arial Unicode MS"/>
          <w:szCs w:val="20"/>
          <w:lang/>
        </w:rPr>
        <w:t xml:space="preserve"> as at once “thrown” and as engaged in counter-</w:t>
      </w:r>
      <w:r w:rsidRPr="00961967">
        <w:rPr>
          <w:rFonts w:eastAsia="Arial Unicode MS"/>
          <w:smallCaps/>
          <w:szCs w:val="20"/>
          <w:lang/>
        </w:rPr>
        <w:t>hegemonic</w:t>
      </w:r>
      <w:r w:rsidRPr="00961967">
        <w:rPr>
          <w:rFonts w:eastAsia="Arial Unicode MS"/>
          <w:szCs w:val="20"/>
          <w:lang/>
        </w:rPr>
        <w:t xml:space="preserve"> struggles’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376). See also </w:t>
      </w:r>
      <w:r w:rsidRPr="00961967">
        <w:rPr>
          <w:rFonts w:eastAsia="Arial Unicode MS"/>
          <w:smallCaps/>
          <w:szCs w:val="20"/>
          <w:lang/>
        </w:rPr>
        <w:t>agency,</w:t>
      </w:r>
      <w:r w:rsidRPr="00961967">
        <w:rPr>
          <w:rFonts w:eastAsia="Arial Unicode MS"/>
          <w:i/>
          <w:iCs/>
          <w:smallCaps/>
          <w:szCs w:val="20"/>
          <w:lang/>
        </w:rPr>
        <w:t xml:space="preserve"> </w:t>
      </w:r>
      <w:r w:rsidRPr="00961967">
        <w:rPr>
          <w:rFonts w:eastAsia="Arial Unicode MS"/>
          <w:iCs/>
          <w:smallCaps/>
          <w:szCs w:val="20"/>
          <w:lang/>
        </w:rPr>
        <w:t>centrism etc.</w:t>
      </w:r>
      <w:r w:rsidRPr="00961967">
        <w:rPr>
          <w:iCs/>
          <w:smallCaps/>
          <w:szCs w:val="20"/>
          <w:lang/>
        </w:rPr>
        <w:t>,</w:t>
      </w:r>
      <w:r w:rsidRPr="00961967">
        <w:rPr>
          <w:i/>
          <w:iCs/>
          <w:smallCaps/>
          <w:szCs w:val="20"/>
          <w:lang/>
        </w:rPr>
        <w:t xml:space="preserve"> </w:t>
      </w:r>
      <w:r w:rsidRPr="00961967">
        <w:rPr>
          <w:rFonts w:eastAsia="Arial Unicode MS"/>
          <w:smallCaps/>
          <w:szCs w:val="20"/>
          <w:lang/>
        </w:rPr>
        <w:t>epistemological dialectic, foundationalism, hermeneutics, intrinsic/extrinsic, signs.</w:t>
      </w:r>
    </w:p>
    <w:p w:rsidR="00BD5E08" w:rsidRPr="00961967" w:rsidRDefault="00BD5E08" w:rsidP="00BD5E08">
      <w:pPr>
        <w:tabs>
          <w:tab w:val="clear" w:pos="284"/>
          <w:tab w:val="left" w:pos="-490"/>
          <w:tab w:val="left" w:pos="425"/>
          <w:tab w:val="left" w:pos="709"/>
          <w:tab w:val="left" w:pos="992"/>
          <w:tab w:val="left" w:pos="1276"/>
          <w:tab w:val="left" w:pos="1559"/>
          <w:tab w:val="left" w:pos="1843"/>
        </w:tabs>
        <w:spacing w:line="100" w:lineRule="atLeast"/>
        <w:rPr>
          <w:color w:val="000000"/>
          <w:szCs w:val="21"/>
        </w:rPr>
      </w:pPr>
    </w:p>
    <w:p w:rsidR="00BD5E08" w:rsidRPr="00961967" w:rsidRDefault="00BD5E08" w:rsidP="00BD5E08">
      <w:pPr>
        <w:tabs>
          <w:tab w:val="clear" w:pos="284"/>
          <w:tab w:val="left" w:pos="425"/>
          <w:tab w:val="left" w:pos="709"/>
          <w:tab w:val="left" w:pos="992"/>
          <w:tab w:val="left" w:pos="1276"/>
          <w:tab w:val="left" w:pos="1559"/>
          <w:tab w:val="left" w:pos="1843"/>
        </w:tabs>
        <w:spacing w:line="100" w:lineRule="atLeast"/>
        <w:rPr>
          <w:szCs w:val="20"/>
        </w:rPr>
      </w:pPr>
      <w:r w:rsidRPr="00961967">
        <w:rPr>
          <w:b/>
          <w:color w:val="000000"/>
          <w:szCs w:val="21"/>
        </w:rPr>
        <w:t>TMSA</w:t>
      </w:r>
      <w:r w:rsidRPr="00961967">
        <w:rPr>
          <w:color w:val="000000"/>
          <w:szCs w:val="21"/>
        </w:rPr>
        <w:t xml:space="preserve"> </w:t>
      </w:r>
      <w:r w:rsidRPr="00961967">
        <w:rPr>
          <w:b/>
          <w:color w:val="000000"/>
          <w:szCs w:val="21"/>
        </w:rPr>
        <w:t>(transformational model of social activity)</w:t>
      </w:r>
      <w:r w:rsidRPr="00961967">
        <w:rPr>
          <w:color w:val="000000"/>
          <w:szCs w:val="21"/>
        </w:rPr>
        <w:t xml:space="preserve">. The CR model of social and societal features which presents social action as conditioned, situated and temporalised. It articulates the relationship between </w:t>
      </w:r>
      <w:r w:rsidRPr="00961967">
        <w:rPr>
          <w:smallCaps/>
          <w:color w:val="000000"/>
          <w:szCs w:val="20"/>
        </w:rPr>
        <w:t>social structure</w:t>
      </w:r>
      <w:r w:rsidRPr="00961967">
        <w:rPr>
          <w:color w:val="000000"/>
          <w:szCs w:val="21"/>
        </w:rPr>
        <w:t xml:space="preserve"> and social </w:t>
      </w:r>
      <w:r w:rsidRPr="00961967">
        <w:rPr>
          <w:smallCaps/>
          <w:color w:val="000000"/>
          <w:szCs w:val="20"/>
        </w:rPr>
        <w:t>agency</w:t>
      </w:r>
      <w:r w:rsidRPr="00961967">
        <w:rPr>
          <w:color w:val="000000"/>
          <w:szCs w:val="21"/>
        </w:rPr>
        <w:t xml:space="preserve"> in a manner that avoids the errors of </w:t>
      </w:r>
      <w:r w:rsidRPr="00961967">
        <w:rPr>
          <w:smallCaps/>
          <w:color w:val="000000"/>
          <w:szCs w:val="20"/>
        </w:rPr>
        <w:t>voluntarism</w:t>
      </w:r>
      <w:r w:rsidRPr="00961967">
        <w:rPr>
          <w:color w:val="000000"/>
          <w:szCs w:val="21"/>
        </w:rPr>
        <w:t xml:space="preserve"> and </w:t>
      </w:r>
      <w:r w:rsidRPr="00961967">
        <w:rPr>
          <w:smallCaps/>
          <w:color w:val="000000"/>
          <w:szCs w:val="20"/>
        </w:rPr>
        <w:t>reification</w:t>
      </w:r>
      <w:r w:rsidRPr="00961967">
        <w:rPr>
          <w:color w:val="000000"/>
          <w:szCs w:val="21"/>
        </w:rPr>
        <w:t xml:space="preserve">, by vindicating the reality and irreducibility of structure and agency as two aspects of the social matrix and by the introducing an analytical </w:t>
      </w:r>
      <w:r w:rsidRPr="00961967">
        <w:rPr>
          <w:color w:val="000000"/>
          <w:szCs w:val="21"/>
        </w:rPr>
        <w:lastRenderedPageBreak/>
        <w:t xml:space="preserve">distinction between them which highlights the processual and </w:t>
      </w:r>
      <w:r w:rsidRPr="00961967">
        <w:rPr>
          <w:smallCaps/>
          <w:color w:val="000000"/>
          <w:szCs w:val="20"/>
        </w:rPr>
        <w:t>tensed</w:t>
      </w:r>
      <w:r w:rsidRPr="00961967">
        <w:rPr>
          <w:color w:val="000000"/>
          <w:szCs w:val="21"/>
        </w:rPr>
        <w:t xml:space="preserve"> character of the sociosphere. It is further substantialised as an explanatory framework in the </w:t>
      </w:r>
      <w:r w:rsidRPr="00961967">
        <w:rPr>
          <w:smallCaps/>
          <w:color w:val="000000"/>
          <w:szCs w:val="20"/>
        </w:rPr>
        <w:t>social cube</w:t>
      </w:r>
      <w:r w:rsidRPr="00961967">
        <w:rPr>
          <w:color w:val="000000"/>
          <w:szCs w:val="21"/>
        </w:rPr>
        <w:t xml:space="preserve">, which specifies the formal structural components of the social sphere, and in the </w:t>
      </w:r>
      <w:r w:rsidRPr="00961967">
        <w:rPr>
          <w:smallCaps/>
          <w:color w:val="000000"/>
          <w:szCs w:val="20"/>
        </w:rPr>
        <w:t>morphogenetic</w:t>
      </w:r>
      <w:r w:rsidRPr="00961967">
        <w:rPr>
          <w:color w:val="000000"/>
          <w:szCs w:val="21"/>
        </w:rPr>
        <w:t xml:space="preserve"> model which specifically develops the temporal aspect. Conjointly with</w:t>
      </w:r>
      <w:r w:rsidRPr="00961967">
        <w:rPr>
          <w:szCs w:val="20"/>
        </w:rPr>
        <w:t xml:space="preserve"> SEPM, the TMSA situates the human subject as well as social forms in a stratified account of the world in which the objects of the human sciences broadly are </w:t>
      </w:r>
      <w:r w:rsidRPr="00961967">
        <w:rPr>
          <w:i/>
          <w:iCs/>
          <w:szCs w:val="20"/>
        </w:rPr>
        <w:t>taxonomically</w:t>
      </w:r>
      <w:r w:rsidRPr="00961967">
        <w:rPr>
          <w:szCs w:val="20"/>
        </w:rPr>
        <w:t xml:space="preserve"> and</w:t>
      </w:r>
      <w:r w:rsidRPr="00961967">
        <w:rPr>
          <w:i/>
          <w:iCs/>
          <w:szCs w:val="20"/>
        </w:rPr>
        <w:t xml:space="preserve"> causally irreducible </w:t>
      </w:r>
      <w:r w:rsidRPr="00961967">
        <w:rPr>
          <w:szCs w:val="20"/>
        </w:rPr>
        <w:t xml:space="preserve">but </w:t>
      </w:r>
      <w:r w:rsidRPr="00961967">
        <w:rPr>
          <w:i/>
          <w:iCs/>
          <w:szCs w:val="20"/>
        </w:rPr>
        <w:t>interdependent</w:t>
      </w:r>
      <w:r w:rsidRPr="00961967">
        <w:rPr>
          <w:szCs w:val="20"/>
        </w:rPr>
        <w:t xml:space="preserve"> forms or modes of matter (</w:t>
      </w:r>
      <w:r w:rsidRPr="00961967">
        <w:rPr>
          <w:i/>
          <w:iCs/>
          <w:szCs w:val="20"/>
        </w:rPr>
        <w:t>SR</w:t>
      </w:r>
      <w:r w:rsidRPr="00961967">
        <w:rPr>
          <w:szCs w:val="20"/>
        </w:rPr>
        <w:t xml:space="preserve">: 113, 123 f.). Together they situate the objects of psychology, sociology, etc., as ontologically distinct but constellationally contained forms or aspects of </w:t>
      </w:r>
      <w:r w:rsidRPr="00961967">
        <w:rPr>
          <w:smallCaps/>
          <w:szCs w:val="20"/>
        </w:rPr>
        <w:t>four-planar social being</w:t>
      </w:r>
      <w:r w:rsidRPr="00961967">
        <w:rPr>
          <w:szCs w:val="20"/>
        </w:rPr>
        <w:t>, embodying all four moments of the concrete universal.</w:t>
      </w:r>
    </w:p>
    <w:p w:rsidR="00BD5E08" w:rsidRPr="00961967" w:rsidRDefault="00BD5E08" w:rsidP="00BD5E08">
      <w:pPr>
        <w:tabs>
          <w:tab w:val="clear" w:pos="284"/>
          <w:tab w:val="left" w:pos="425"/>
          <w:tab w:val="left" w:pos="709"/>
          <w:tab w:val="left" w:pos="992"/>
          <w:tab w:val="left" w:pos="1276"/>
          <w:tab w:val="left" w:pos="1559"/>
          <w:tab w:val="left" w:pos="1843"/>
        </w:tabs>
        <w:spacing w:line="100" w:lineRule="atLeast"/>
        <w:rPr>
          <w:color w:val="000000"/>
          <w:szCs w:val="21"/>
        </w:rPr>
      </w:pPr>
    </w:p>
    <w:p w:rsidR="00BD5E08" w:rsidRPr="00961967" w:rsidRDefault="00BD5E08" w:rsidP="00BD5E08">
      <w:pPr>
        <w:tabs>
          <w:tab w:val="clear" w:pos="284"/>
          <w:tab w:val="left" w:pos="425"/>
          <w:tab w:val="left" w:pos="709"/>
          <w:tab w:val="left" w:pos="992"/>
          <w:tab w:val="left" w:pos="1276"/>
          <w:tab w:val="left" w:pos="1559"/>
          <w:tab w:val="left" w:pos="1843"/>
        </w:tabs>
        <w:rPr>
          <w:color w:val="000000"/>
          <w:szCs w:val="21"/>
        </w:rPr>
      </w:pPr>
      <w:r w:rsidRPr="00961967">
        <w:rPr>
          <w:color w:val="000000"/>
          <w:szCs w:val="21"/>
        </w:rPr>
        <w:t>The TMSA can be motivated either by (1) reference to transcendental arguments from intentional and purposeful agency or (2) through an immanent critique of the antinomies of predominant social theory.</w:t>
      </w:r>
    </w:p>
    <w:p w:rsidR="00BD5E08" w:rsidRPr="00961967" w:rsidRDefault="00BD5E08" w:rsidP="00BD5E08">
      <w:pPr>
        <w:tabs>
          <w:tab w:val="clear" w:pos="284"/>
          <w:tab w:val="left" w:pos="425"/>
          <w:tab w:val="left" w:pos="709"/>
          <w:tab w:val="left" w:pos="992"/>
          <w:tab w:val="left" w:pos="1276"/>
          <w:tab w:val="left" w:pos="1559"/>
          <w:tab w:val="left" w:pos="1843"/>
        </w:tabs>
        <w:rPr>
          <w:color w:val="000000"/>
          <w:szCs w:val="21"/>
        </w:rPr>
      </w:pPr>
    </w:p>
    <w:p w:rsidR="00BD5E08" w:rsidRPr="00961967" w:rsidRDefault="00BD5E08" w:rsidP="00BD5E08">
      <w:pPr>
        <w:tabs>
          <w:tab w:val="clear" w:pos="284"/>
          <w:tab w:val="left" w:pos="425"/>
          <w:tab w:val="left" w:pos="709"/>
          <w:tab w:val="left" w:pos="992"/>
          <w:tab w:val="left" w:pos="1276"/>
          <w:tab w:val="left" w:pos="1559"/>
          <w:tab w:val="left" w:pos="1843"/>
        </w:tabs>
        <w:rPr>
          <w:color w:val="000000"/>
          <w:szCs w:val="21"/>
        </w:rPr>
      </w:pPr>
      <w:r w:rsidRPr="00961967">
        <w:rPr>
          <w:color w:val="000000"/>
          <w:szCs w:val="21"/>
        </w:rPr>
        <w:t xml:space="preserve">(1) The TMSA was formulated by Bhaskar in the course of considering the possibility of </w:t>
      </w:r>
      <w:r w:rsidRPr="00961967">
        <w:rPr>
          <w:smallCaps/>
          <w:color w:val="000000"/>
          <w:szCs w:val="20"/>
        </w:rPr>
        <w:t>naturalism</w:t>
      </w:r>
      <w:r w:rsidRPr="00961967">
        <w:rPr>
          <w:color w:val="000000"/>
          <w:szCs w:val="21"/>
        </w:rPr>
        <w:t xml:space="preserve"> in the human sciences (</w:t>
      </w:r>
      <w:r w:rsidRPr="00961967">
        <w:rPr>
          <w:i/>
          <w:color w:val="000000"/>
          <w:szCs w:val="21"/>
        </w:rPr>
        <w:t>PN</w:t>
      </w:r>
      <w:r w:rsidRPr="00961967">
        <w:rPr>
          <w:color w:val="000000"/>
          <w:szCs w:val="21"/>
        </w:rPr>
        <w:t xml:space="preserve">). Two dominant approaches within social theory are criticised: one naturalist, deeply embedded in a positivist tradition which posits the social sphere as essentially congruent with inanimate nature and biotic structures; one hermeneutic, which presents the social sphere as radically distinct, requiring an entirely different methodological approach. Although they differ in their view of the attainability of a nomothetic social science, both approaches share a presentation of natural science which is essentially positivist and empiricist. What they both fail to see is the inapplicability of this positivist ontology and methodology even to the natural sphere. Further, they do not distinguish naturalism from </w:t>
      </w:r>
      <w:r w:rsidRPr="00961967">
        <w:rPr>
          <w:smallCaps/>
          <w:color w:val="000000"/>
          <w:szCs w:val="20"/>
        </w:rPr>
        <w:t>reductionism</w:t>
      </w:r>
      <w:r w:rsidRPr="00961967">
        <w:rPr>
          <w:color w:val="000000"/>
          <w:szCs w:val="21"/>
        </w:rPr>
        <w:t xml:space="preserve"> (which posits an actual identity of subject matter, thus presaging a non-stratified ontology) and </w:t>
      </w:r>
      <w:r w:rsidRPr="00961967">
        <w:rPr>
          <w:smallCaps/>
          <w:color w:val="000000"/>
          <w:szCs w:val="20"/>
        </w:rPr>
        <w:t>scientism</w:t>
      </w:r>
      <w:r w:rsidRPr="00961967">
        <w:rPr>
          <w:color w:val="000000"/>
          <w:szCs w:val="21"/>
        </w:rPr>
        <w:t xml:space="preserve"> (which basically shares the methodological approach of reductionism, but is agnostic on ontological matters). Bhaskar formulates a qualified anti-positivist naturalism which presents an account of the sciences that is applicable for the natural as well as the human sciences, but which also acknowledges real distinction between their subject matters, which at once call for a differentiation of methods as well as providing the basis for their non-reducibility. Bhaskar argues that there are ontological, epistemological as well as relational considerations that indicate these differences, which can be viewed as placing limits on naturalism in the human sciences, but are perhaps better presented as supplying the basis of these sciences and qualifying the format they must take (</w:t>
      </w:r>
      <w:r w:rsidRPr="00961967">
        <w:rPr>
          <w:i/>
          <w:iCs/>
          <w:color w:val="000000"/>
          <w:szCs w:val="21"/>
        </w:rPr>
        <w:t>RR</w:t>
      </w:r>
      <w:r w:rsidRPr="00961967">
        <w:rPr>
          <w:color w:val="000000"/>
          <w:szCs w:val="21"/>
        </w:rPr>
        <w:t>: 67, 93). If the first question is: To what extent can society be studied in the same way as nature?, the second and consequent question is: What properties do societies possess that might make them possible objects of knowledge for us? (</w:t>
      </w:r>
      <w:r w:rsidRPr="00961967">
        <w:rPr>
          <w:i/>
          <w:iCs/>
          <w:color w:val="000000"/>
          <w:szCs w:val="21"/>
        </w:rPr>
        <w:t>RR</w:t>
      </w:r>
      <w:r w:rsidRPr="00961967">
        <w:rPr>
          <w:color w:val="000000"/>
          <w:szCs w:val="21"/>
        </w:rPr>
        <w:t xml:space="preserve">: 66; 69). </w:t>
      </w:r>
    </w:p>
    <w:p w:rsidR="00BD5E08" w:rsidRPr="00961967" w:rsidRDefault="00BD5E08" w:rsidP="00BD5E08">
      <w:pPr>
        <w:tabs>
          <w:tab w:val="clear" w:pos="284"/>
          <w:tab w:val="left" w:pos="425"/>
          <w:tab w:val="left" w:pos="709"/>
          <w:tab w:val="left" w:pos="992"/>
          <w:tab w:val="left" w:pos="1276"/>
          <w:tab w:val="left" w:pos="1559"/>
          <w:tab w:val="left" w:pos="1843"/>
        </w:tabs>
        <w:rPr>
          <w:color w:val="000000"/>
          <w:szCs w:val="21"/>
        </w:rPr>
      </w:pPr>
    </w:p>
    <w:p w:rsidR="00BD5E08" w:rsidRPr="00961967" w:rsidRDefault="00BD5E08" w:rsidP="00BD5E08">
      <w:pPr>
        <w:tabs>
          <w:tab w:val="clear" w:pos="284"/>
          <w:tab w:val="left" w:pos="425"/>
          <w:tab w:val="left" w:pos="709"/>
          <w:tab w:val="left" w:pos="992"/>
          <w:tab w:val="left" w:pos="1276"/>
          <w:tab w:val="left" w:pos="1559"/>
          <w:tab w:val="left" w:pos="1843"/>
        </w:tabs>
        <w:rPr>
          <w:szCs w:val="20"/>
        </w:rPr>
      </w:pPr>
      <w:r w:rsidRPr="00961967">
        <w:rPr>
          <w:color w:val="000000"/>
          <w:szCs w:val="21"/>
        </w:rPr>
        <w:t xml:space="preserve">In this analysis Bhaskar formulates the limits to naturalism in the social sciences, which simultaneously constitute properties of the social realm that make a non-reductive </w:t>
      </w:r>
      <w:r w:rsidRPr="00961967">
        <w:rPr>
          <w:i/>
          <w:iCs/>
          <w:color w:val="000000"/>
          <w:szCs w:val="21"/>
        </w:rPr>
        <w:t>social</w:t>
      </w:r>
      <w:r w:rsidRPr="00961967">
        <w:rPr>
          <w:color w:val="000000"/>
          <w:szCs w:val="21"/>
        </w:rPr>
        <w:t xml:space="preserve"> science possible. Only in virtue of their non-natural surplus do social objects become possible objects of an autonomous social science (</w:t>
      </w:r>
      <w:r w:rsidRPr="00961967">
        <w:rPr>
          <w:i/>
          <w:iCs/>
          <w:color w:val="000000"/>
          <w:szCs w:val="21"/>
        </w:rPr>
        <w:t>PN</w:t>
      </w:r>
      <w:r w:rsidRPr="00961967">
        <w:rPr>
          <w:color w:val="000000"/>
          <w:szCs w:val="21"/>
        </w:rPr>
        <w:t xml:space="preserve">: 20 f.). </w:t>
      </w:r>
      <w:r w:rsidRPr="00961967">
        <w:rPr>
          <w:szCs w:val="20"/>
        </w:rPr>
        <w:t xml:space="preserve">Thus, we see that there are three distinguishing features of the social realm, setting it off from the natural realm, which pose </w:t>
      </w:r>
      <w:r w:rsidRPr="00961967">
        <w:rPr>
          <w:i/>
          <w:szCs w:val="20"/>
        </w:rPr>
        <w:t>ontological</w:t>
      </w:r>
      <w:r w:rsidRPr="00961967">
        <w:rPr>
          <w:szCs w:val="20"/>
        </w:rPr>
        <w:t xml:space="preserve"> limits to naturalism. These concern the </w:t>
      </w:r>
      <w:r w:rsidRPr="00961967">
        <w:rPr>
          <w:i/>
          <w:szCs w:val="20"/>
        </w:rPr>
        <w:t>activity</w:t>
      </w:r>
      <w:r w:rsidRPr="00961967">
        <w:rPr>
          <w:szCs w:val="20"/>
        </w:rPr>
        <w:t xml:space="preserve">-, </w:t>
      </w:r>
      <w:r w:rsidRPr="00961967">
        <w:rPr>
          <w:i/>
          <w:szCs w:val="20"/>
        </w:rPr>
        <w:t>concept</w:t>
      </w:r>
      <w:r w:rsidRPr="00961967">
        <w:rPr>
          <w:szCs w:val="20"/>
        </w:rPr>
        <w:t xml:space="preserve">- and </w:t>
      </w:r>
      <w:r w:rsidRPr="00961967">
        <w:rPr>
          <w:i/>
          <w:szCs w:val="20"/>
        </w:rPr>
        <w:t>space-time</w:t>
      </w:r>
      <w:r w:rsidRPr="00961967">
        <w:rPr>
          <w:szCs w:val="20"/>
        </w:rPr>
        <w:t xml:space="preserve"> dependency of social structures. Unlike natural structures, social structures do not exist independently of the activities they govern, nor of the conceptions people have of their activities. Furthermore, social structures are inherently historical and so only relatively enduring, both spatially and temporally (</w:t>
      </w:r>
      <w:r w:rsidRPr="00961967">
        <w:rPr>
          <w:i/>
          <w:iCs/>
          <w:szCs w:val="20"/>
        </w:rPr>
        <w:t>PN</w:t>
      </w:r>
      <w:r w:rsidRPr="00961967">
        <w:rPr>
          <w:szCs w:val="20"/>
        </w:rPr>
        <w:t xml:space="preserve">: 38). An account of the irreducibility of structure and agency quickly follows from the derivation of these limitations. </w:t>
      </w:r>
      <w:r w:rsidRPr="00961967">
        <w:rPr>
          <w:color w:val="000000"/>
          <w:szCs w:val="21"/>
        </w:rPr>
        <w:t>Thus we can establish transcendentally that social forms are a necessary condition for any intentional act. Without a social matrix, intentional agency would have no meaning, but the reasons and motives of the individual agent are quite distinct from the functional imperatives of social structure.</w:t>
      </w:r>
    </w:p>
    <w:p w:rsidR="00BD5E08" w:rsidRPr="00961967" w:rsidRDefault="00BD5E08" w:rsidP="00BD5E08">
      <w:pPr>
        <w:tabs>
          <w:tab w:val="clear" w:pos="284"/>
          <w:tab w:val="left" w:pos="425"/>
          <w:tab w:val="left" w:pos="709"/>
          <w:tab w:val="left" w:pos="992"/>
          <w:tab w:val="left" w:pos="1276"/>
          <w:tab w:val="left" w:pos="1559"/>
          <w:tab w:val="left" w:pos="1843"/>
        </w:tabs>
        <w:rPr>
          <w:szCs w:val="20"/>
        </w:rPr>
      </w:pPr>
    </w:p>
    <w:p w:rsidR="00BD5E08" w:rsidRPr="00961967" w:rsidRDefault="00BD5E08" w:rsidP="00BD5E08">
      <w:pPr>
        <w:tabs>
          <w:tab w:val="clear" w:pos="284"/>
          <w:tab w:val="left" w:pos="425"/>
          <w:tab w:val="left" w:pos="709"/>
          <w:tab w:val="left" w:pos="992"/>
          <w:tab w:val="left" w:pos="1276"/>
          <w:tab w:val="left" w:pos="1559"/>
          <w:tab w:val="left" w:pos="1843"/>
        </w:tabs>
        <w:rPr>
          <w:szCs w:val="20"/>
        </w:rPr>
      </w:pPr>
      <w:r w:rsidRPr="00961967">
        <w:rPr>
          <w:szCs w:val="20"/>
        </w:rPr>
        <w:t xml:space="preserve">To sum up, social forms are a necessary condition for any intentional act, their </w:t>
      </w:r>
      <w:r w:rsidRPr="00961967">
        <w:rPr>
          <w:i/>
          <w:iCs/>
          <w:szCs w:val="20"/>
        </w:rPr>
        <w:t>pre-existence</w:t>
      </w:r>
      <w:r w:rsidRPr="00961967">
        <w:rPr>
          <w:szCs w:val="20"/>
        </w:rPr>
        <w:t xml:space="preserve"> establishes their autonomy as possible objects of scientific investigation and their </w:t>
      </w:r>
      <w:r w:rsidRPr="00961967">
        <w:rPr>
          <w:i/>
          <w:iCs/>
          <w:szCs w:val="20"/>
        </w:rPr>
        <w:t>causal power</w:t>
      </w:r>
      <w:r w:rsidRPr="00961967">
        <w:rPr>
          <w:szCs w:val="20"/>
        </w:rPr>
        <w:t xml:space="preserve"> establishes their </w:t>
      </w:r>
      <w:r w:rsidRPr="00961967">
        <w:rPr>
          <w:i/>
          <w:iCs/>
          <w:szCs w:val="20"/>
        </w:rPr>
        <w:t>reality</w:t>
      </w:r>
      <w:r w:rsidRPr="00961967">
        <w:rPr>
          <w:szCs w:val="20"/>
        </w:rPr>
        <w:t xml:space="preserve"> (</w:t>
      </w:r>
      <w:r w:rsidRPr="00961967">
        <w:rPr>
          <w:i/>
          <w:iCs/>
          <w:szCs w:val="20"/>
        </w:rPr>
        <w:t>PN</w:t>
      </w:r>
      <w:r w:rsidRPr="00961967">
        <w:rPr>
          <w:szCs w:val="20"/>
        </w:rPr>
        <w:t>: 25).</w:t>
      </w:r>
    </w:p>
    <w:p w:rsidR="00BD5E08" w:rsidRPr="00961967" w:rsidRDefault="00BD5E08" w:rsidP="00BD5E08">
      <w:pPr>
        <w:tabs>
          <w:tab w:val="clear" w:pos="284"/>
          <w:tab w:val="left" w:pos="425"/>
          <w:tab w:val="left" w:pos="709"/>
          <w:tab w:val="left" w:pos="992"/>
          <w:tab w:val="left" w:pos="1276"/>
          <w:tab w:val="left" w:pos="1559"/>
          <w:tab w:val="left" w:pos="1843"/>
        </w:tabs>
        <w:rPr>
          <w:szCs w:val="20"/>
        </w:rPr>
      </w:pPr>
    </w:p>
    <w:p w:rsidR="00BD5E08" w:rsidRPr="00961967" w:rsidRDefault="00BD5E08" w:rsidP="00BD5E08">
      <w:pPr>
        <w:tabs>
          <w:tab w:val="clear" w:pos="284"/>
          <w:tab w:val="left" w:pos="425"/>
          <w:tab w:val="left" w:pos="709"/>
          <w:tab w:val="left" w:pos="992"/>
          <w:tab w:val="left" w:pos="1276"/>
          <w:tab w:val="left" w:pos="1559"/>
          <w:tab w:val="left" w:pos="1843"/>
        </w:tabs>
        <w:rPr>
          <w:color w:val="000000"/>
          <w:szCs w:val="21"/>
        </w:rPr>
      </w:pPr>
      <w:r w:rsidRPr="00961967">
        <w:rPr>
          <w:szCs w:val="20"/>
        </w:rPr>
        <w:t xml:space="preserve">(2) Social theory has customarily been divided between two paradigmatic perspectives, both reductive, regarding the relationship between social agency and social structure. The first is the voluntaristic ‘Weberian stereotype’, according to which society is nothing but the unintended consequence of intentional and meaningful human behaviour; the second, the reificationist ‘Durkheimian stereotype’, in which the converse reduction is performed and human subjects are seen as mere artefacts of an alien, external and coercive societal structure. In both schools of thought, the one entity in the society/agency divide is presented as having a mere epiphenomenal status. A third ‘dialectical’ model has been formulated in order to correct the apparent lopsidedness of these extremes. Here individuals and society stand in a relation of continuous dialectic, in which individuals produce society, but at the same time are the ‘product’ of structural constraints. Paradigmatically, society is the objectivation or externalisation </w:t>
      </w:r>
      <w:r w:rsidRPr="00961967">
        <w:rPr>
          <w:szCs w:val="20"/>
        </w:rPr>
        <w:lastRenderedPageBreak/>
        <w:t xml:space="preserve">of human beings who are the internalisation, the ‘embodiment’ of society and they are seen as two inseparable aspects of the same entity. This model is mistaken because it actually commits a double reduction in that it advances both a voluntaristic idealism in relation to the understanding of social structure and a mechanistic determinism in relation to the understanding of individuals. What the TMSA achieves is what the third model merely intends, but fails to accomplish. Here people and society are not seen as two moments of the same process, but as two ontologically distinct entities, related in terms of emergence. Society is a necessary and pre-existing condition for human action, and as such both enabling and constraining. On the other hand, society exists only in virtue of human agency. </w:t>
      </w:r>
      <w:r w:rsidRPr="00961967">
        <w:rPr>
          <w:color w:val="000000"/>
          <w:szCs w:val="21"/>
        </w:rPr>
        <w:t xml:space="preserve">Society is both the ever-present </w:t>
      </w:r>
      <w:r w:rsidRPr="00961967">
        <w:rPr>
          <w:i/>
          <w:iCs/>
          <w:color w:val="000000"/>
          <w:szCs w:val="21"/>
        </w:rPr>
        <w:t>condition</w:t>
      </w:r>
      <w:r w:rsidRPr="00961967">
        <w:rPr>
          <w:color w:val="000000"/>
          <w:szCs w:val="21"/>
        </w:rPr>
        <w:t xml:space="preserve"> (material cause) and the continually reproduced (or transformed) </w:t>
      </w:r>
      <w:r w:rsidRPr="00961967">
        <w:rPr>
          <w:i/>
          <w:iCs/>
          <w:color w:val="000000"/>
          <w:szCs w:val="21"/>
        </w:rPr>
        <w:t>outcome</w:t>
      </w:r>
      <w:r w:rsidRPr="00961967">
        <w:rPr>
          <w:color w:val="000000"/>
          <w:szCs w:val="21"/>
        </w:rPr>
        <w:t xml:space="preserve"> of human agency. Further, </w:t>
      </w:r>
      <w:r w:rsidRPr="009865F2">
        <w:rPr>
          <w:color w:val="000000"/>
          <w:szCs w:val="20"/>
        </w:rPr>
        <w:t>praxis</w:t>
      </w:r>
      <w:r w:rsidRPr="00961967">
        <w:rPr>
          <w:color w:val="000000"/>
          <w:szCs w:val="21"/>
        </w:rPr>
        <w:t xml:space="preserve"> is both work, that is, conscious </w:t>
      </w:r>
      <w:r w:rsidRPr="00961967">
        <w:rPr>
          <w:i/>
          <w:iCs/>
          <w:color w:val="000000"/>
          <w:szCs w:val="21"/>
        </w:rPr>
        <w:t>production</w:t>
      </w:r>
      <w:r w:rsidRPr="00961967">
        <w:rPr>
          <w:color w:val="000000"/>
          <w:szCs w:val="21"/>
        </w:rPr>
        <w:t xml:space="preserve">, and (normally unconscious) </w:t>
      </w:r>
      <w:r w:rsidRPr="00961967">
        <w:rPr>
          <w:i/>
          <w:iCs/>
          <w:color w:val="000000"/>
          <w:szCs w:val="21"/>
        </w:rPr>
        <w:t>reproduction</w:t>
      </w:r>
      <w:r w:rsidRPr="00961967">
        <w:rPr>
          <w:color w:val="000000"/>
          <w:szCs w:val="21"/>
        </w:rPr>
        <w:t xml:space="preserve"> of the conditions of production, that is society. One could refer to the former as the </w:t>
      </w:r>
      <w:r w:rsidRPr="00961967">
        <w:rPr>
          <w:i/>
          <w:iCs/>
          <w:color w:val="000000"/>
          <w:szCs w:val="21"/>
        </w:rPr>
        <w:t>duality of structure</w:t>
      </w:r>
      <w:r w:rsidRPr="00961967">
        <w:rPr>
          <w:color w:val="000000"/>
          <w:szCs w:val="21"/>
        </w:rPr>
        <w:t xml:space="preserve">, and the latter as the </w:t>
      </w:r>
      <w:r w:rsidRPr="00961967">
        <w:rPr>
          <w:i/>
          <w:iCs/>
          <w:color w:val="000000"/>
          <w:szCs w:val="21"/>
        </w:rPr>
        <w:t>duality of praxis</w:t>
      </w:r>
      <w:r>
        <w:rPr>
          <w:color w:val="000000"/>
          <w:szCs w:val="21"/>
        </w:rPr>
        <w:t xml:space="preserve"> (see Figure 51</w:t>
      </w:r>
      <w:r w:rsidRPr="00961967">
        <w:rPr>
          <w:color w:val="000000"/>
          <w:szCs w:val="21"/>
        </w:rPr>
        <w:t xml:space="preserve">, </w:t>
      </w:r>
      <w:r w:rsidRPr="00961967">
        <w:rPr>
          <w:i/>
          <w:iCs/>
          <w:color w:val="000000"/>
          <w:szCs w:val="21"/>
        </w:rPr>
        <w:t>PN</w:t>
      </w:r>
      <w:r w:rsidRPr="00961967">
        <w:rPr>
          <w:color w:val="000000"/>
          <w:szCs w:val="21"/>
        </w:rPr>
        <w:t xml:space="preserve">: 31 f., </w:t>
      </w:r>
      <w:r w:rsidRPr="00961967">
        <w:rPr>
          <w:i/>
          <w:color w:val="000000"/>
          <w:szCs w:val="21"/>
        </w:rPr>
        <w:t>ER</w:t>
      </w:r>
      <w:r w:rsidRPr="00961967">
        <w:rPr>
          <w:color w:val="000000"/>
          <w:szCs w:val="21"/>
        </w:rPr>
        <w:t>: 212 f.).</w:t>
      </w:r>
    </w:p>
    <w:p w:rsidR="00BD5E08" w:rsidRPr="00961967" w:rsidRDefault="00BD5E08" w:rsidP="00BD5E08">
      <w:pPr>
        <w:tabs>
          <w:tab w:val="clear" w:pos="284"/>
          <w:tab w:val="left" w:pos="425"/>
          <w:tab w:val="left" w:pos="709"/>
          <w:tab w:val="left" w:pos="992"/>
          <w:tab w:val="left" w:pos="1276"/>
          <w:tab w:val="left" w:pos="1559"/>
          <w:tab w:val="left" w:pos="1843"/>
        </w:tabs>
        <w:rPr>
          <w:sz w:val="12"/>
          <w:szCs w:val="12"/>
        </w:rPr>
      </w:pPr>
    </w:p>
    <w:p w:rsidR="00BD5E08" w:rsidRPr="00961967" w:rsidRDefault="00BD5E08" w:rsidP="00BD5E08">
      <w:pPr>
        <w:tabs>
          <w:tab w:val="clear" w:pos="284"/>
          <w:tab w:val="left" w:pos="425"/>
          <w:tab w:val="left" w:pos="709"/>
          <w:tab w:val="left" w:pos="992"/>
          <w:tab w:val="left" w:pos="1276"/>
          <w:tab w:val="left" w:pos="1559"/>
          <w:tab w:val="left" w:pos="1843"/>
        </w:tabs>
        <w:rPr>
          <w:sz w:val="12"/>
          <w:szCs w:val="12"/>
        </w:rPr>
      </w:pPr>
      <w:r>
        <w:rPr>
          <w:rFonts w:ascii="Verdana" w:hAnsi="Verdana"/>
          <w:noProof/>
          <w:sz w:val="16"/>
          <w:szCs w:val="16"/>
          <w:lang w:eastAsia="en-GB"/>
        </w:rPr>
        <mc:AlternateContent>
          <mc:Choice Requires="wpc">
            <w:drawing>
              <wp:anchor distT="0" distB="0" distL="114300" distR="114300" simplePos="0" relativeHeight="251710464" behindDoc="0" locked="0" layoutInCell="1" allowOverlap="1">
                <wp:simplePos x="0" y="0"/>
                <wp:positionH relativeFrom="character">
                  <wp:posOffset>0</wp:posOffset>
                </wp:positionH>
                <wp:positionV relativeFrom="line">
                  <wp:posOffset>0</wp:posOffset>
                </wp:positionV>
                <wp:extent cx="6141720" cy="2400300"/>
                <wp:effectExtent l="9525" t="0" r="1905" b="0"/>
                <wp:wrapNone/>
                <wp:docPr id="429" name="Canvas 42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Text Box 431"/>
                        <wps:cNvSpPr txBox="1">
                          <a:spLocks noChangeArrowheads="1"/>
                        </wps:cNvSpPr>
                        <wps:spPr bwMode="auto">
                          <a:xfrm>
                            <a:off x="807720" y="914400"/>
                            <a:ext cx="12192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716F74" w:rsidRDefault="00BD5E08" w:rsidP="00BD5E08">
                              <w:pPr>
                                <w:rPr>
                                  <w:rFonts w:ascii="Verdana" w:hAnsi="Verdana"/>
                                  <w:sz w:val="14"/>
                                </w:rPr>
                              </w:pPr>
                              <w:r w:rsidRPr="00716F74">
                                <w:rPr>
                                  <w:rFonts w:ascii="Verdana" w:hAnsi="Verdana"/>
                                  <w:sz w:val="14"/>
                                </w:rPr>
                                <w:t>socialisation,</w:t>
                              </w:r>
                            </w:p>
                            <w:p w:rsidR="00BD5E08" w:rsidRPr="00716F74" w:rsidRDefault="00BD5E08" w:rsidP="00BD5E08">
                              <w:pPr>
                                <w:rPr>
                                  <w:rFonts w:ascii="Verdana" w:hAnsi="Verdana"/>
                                  <w:sz w:val="14"/>
                                </w:rPr>
                              </w:pPr>
                              <w:r w:rsidRPr="00716F74">
                                <w:rPr>
                                  <w:rFonts w:ascii="Verdana" w:hAnsi="Verdana"/>
                                  <w:sz w:val="14"/>
                                </w:rPr>
                                <w:t>enablement/constraint</w:t>
                              </w:r>
                            </w:p>
                          </w:txbxContent>
                        </wps:txbx>
                        <wps:bodyPr rot="0" vert="horz" wrap="square" lIns="91440" tIns="45720" rIns="91440" bIns="45720" anchor="t" anchorCtr="0" upright="1">
                          <a:noAutofit/>
                        </wps:bodyPr>
                      </wps:wsp>
                      <wps:wsp>
                        <wps:cNvPr id="4" name="Text Box 432"/>
                        <wps:cNvSpPr txBox="1">
                          <a:spLocks noChangeArrowheads="1"/>
                        </wps:cNvSpPr>
                        <wps:spPr bwMode="auto">
                          <a:xfrm>
                            <a:off x="3931920" y="914400"/>
                            <a:ext cx="15240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Pr="00716F74" w:rsidRDefault="00BD5E08" w:rsidP="00BD5E08">
                              <w:pPr>
                                <w:rPr>
                                  <w:rFonts w:ascii="Verdana" w:hAnsi="Verdana"/>
                                  <w:sz w:val="14"/>
                                </w:rPr>
                              </w:pPr>
                              <w:r>
                                <w:rPr>
                                  <w:rFonts w:ascii="Verdana" w:hAnsi="Verdana"/>
                                  <w:sz w:val="14"/>
                                </w:rPr>
                                <w:t>reproduction/transformation</w:t>
                              </w:r>
                            </w:p>
                          </w:txbxContent>
                        </wps:txbx>
                        <wps:bodyPr rot="0" vert="horz" wrap="square" lIns="91440" tIns="45720" rIns="91440" bIns="45720" anchor="t" anchorCtr="0" upright="1">
                          <a:noAutofit/>
                        </wps:bodyPr>
                      </wps:wsp>
                      <wps:wsp>
                        <wps:cNvPr id="5" name="Text Box 433"/>
                        <wps:cNvSpPr txBox="1">
                          <a:spLocks noChangeArrowheads="1"/>
                        </wps:cNvSpPr>
                        <wps:spPr bwMode="auto">
                          <a:xfrm>
                            <a:off x="2560320" y="11430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Default="00BD5E08" w:rsidP="00BD5E08">
                              <w:pPr>
                                <w:rPr>
                                  <w:rFonts w:ascii="Verdana" w:hAnsi="Verdana"/>
                                  <w:sz w:val="14"/>
                                </w:rPr>
                              </w:pPr>
                              <w:r>
                                <w:rPr>
                                  <w:rFonts w:ascii="Verdana" w:hAnsi="Verdana"/>
                                  <w:sz w:val="14"/>
                                </w:rPr>
                                <w:t>society,</w:t>
                              </w:r>
                            </w:p>
                            <w:p w:rsidR="00BD5E08" w:rsidRPr="00716F74" w:rsidRDefault="00BD5E08" w:rsidP="00BD5E08">
                              <w:pPr>
                                <w:rPr>
                                  <w:rFonts w:ascii="Verdana" w:hAnsi="Verdana"/>
                                  <w:sz w:val="14"/>
                                </w:rPr>
                              </w:pPr>
                              <w:r>
                                <w:rPr>
                                  <w:rFonts w:ascii="Verdana" w:hAnsi="Verdana"/>
                                  <w:sz w:val="14"/>
                                </w:rPr>
                                <w:t>social structure</w:t>
                              </w:r>
                            </w:p>
                          </w:txbxContent>
                        </wps:txbx>
                        <wps:bodyPr rot="0" vert="horz" wrap="square" lIns="91440" tIns="45720" rIns="91440" bIns="45720" anchor="t" anchorCtr="0" upright="1">
                          <a:noAutofit/>
                        </wps:bodyPr>
                      </wps:wsp>
                      <wps:wsp>
                        <wps:cNvPr id="6" name="Line 434"/>
                        <wps:cNvCnPr/>
                        <wps:spPr bwMode="auto">
                          <a:xfrm>
                            <a:off x="0" y="22860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Line 435"/>
                        <wps:cNvCnPr/>
                        <wps:spPr bwMode="auto">
                          <a:xfrm>
                            <a:off x="579120" y="228600"/>
                            <a:ext cx="1981200" cy="63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 name="Line 436"/>
                        <wps:cNvCnPr/>
                        <wps:spPr bwMode="auto">
                          <a:xfrm>
                            <a:off x="3550920" y="228600"/>
                            <a:ext cx="2133600" cy="635"/>
                          </a:xfrm>
                          <a:prstGeom prst="line">
                            <a:avLst/>
                          </a:prstGeom>
                          <a:noFill/>
                          <a:ln w="63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9" name="Line 437"/>
                        <wps:cNvCnPr/>
                        <wps:spPr bwMode="auto">
                          <a:xfrm>
                            <a:off x="579120" y="1943100"/>
                            <a:ext cx="1981200" cy="63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 name="Line 438"/>
                        <wps:cNvCnPr/>
                        <wps:spPr bwMode="auto">
                          <a:xfrm>
                            <a:off x="3627120" y="1943100"/>
                            <a:ext cx="2133600" cy="635"/>
                          </a:xfrm>
                          <a:prstGeom prst="line">
                            <a:avLst/>
                          </a:prstGeom>
                          <a:noFill/>
                          <a:ln w="6350">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1" name="Line 439"/>
                        <wps:cNvCnPr/>
                        <wps:spPr bwMode="auto">
                          <a:xfrm>
                            <a:off x="2483485" y="228600"/>
                            <a:ext cx="635" cy="171450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2" name="Line 440"/>
                        <wps:cNvCnPr/>
                        <wps:spPr bwMode="auto">
                          <a:xfrm>
                            <a:off x="2407285" y="228600"/>
                            <a:ext cx="635" cy="171450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3" name="Line 441"/>
                        <wps:cNvCnPr/>
                        <wps:spPr bwMode="auto">
                          <a:xfrm flipV="1">
                            <a:off x="3702685" y="228600"/>
                            <a:ext cx="635" cy="171450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4" name="Line 442"/>
                        <wps:cNvCnPr/>
                        <wps:spPr bwMode="auto">
                          <a:xfrm flipV="1">
                            <a:off x="3779520" y="228600"/>
                            <a:ext cx="635" cy="171450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5" name="Text Box 443"/>
                        <wps:cNvSpPr txBox="1">
                          <a:spLocks noChangeArrowheads="1"/>
                        </wps:cNvSpPr>
                        <wps:spPr bwMode="auto">
                          <a:xfrm>
                            <a:off x="2636520" y="1828800"/>
                            <a:ext cx="7620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D5E08" w:rsidRDefault="00BD5E08" w:rsidP="00BD5E08">
                              <w:pPr>
                                <w:rPr>
                                  <w:rFonts w:ascii="Verdana" w:hAnsi="Verdana"/>
                                  <w:sz w:val="14"/>
                                </w:rPr>
                              </w:pPr>
                              <w:r>
                                <w:rPr>
                                  <w:rFonts w:ascii="Verdana" w:hAnsi="Verdana"/>
                                  <w:sz w:val="14"/>
                                </w:rPr>
                                <w:t>individuals,</w:t>
                              </w:r>
                            </w:p>
                            <w:p w:rsidR="00BD5E08" w:rsidRPr="00716F74" w:rsidRDefault="00BD5E08" w:rsidP="00BD5E08">
                              <w:pPr>
                                <w:rPr>
                                  <w:rFonts w:ascii="Verdana" w:hAnsi="Verdana"/>
                                  <w:sz w:val="14"/>
                                </w:rPr>
                              </w:pPr>
                              <w:r>
                                <w:rPr>
                                  <w:rFonts w:ascii="Verdana" w:hAnsi="Verdana"/>
                                  <w:sz w:val="14"/>
                                </w:rPr>
                                <w:t>agency</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429" o:spid="_x0000_s1209" editas="canvas" style="position:absolute;margin-left:0;margin-top:0;width:483.6pt;height:189pt;z-index:251710464;mso-position-horizontal-relative:char;mso-position-vertical-relative:line" coordsize="61417,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">
                <v:shape id="_x0000_s1210" type="#_x0000_t75" style="position:absolute;width:61417;height:24003;visibility:visible;mso-wrap-style:square">
                  <v:fill o:detectmouseclick="t"/>
                  <v:path o:connecttype="none"/>
                </v:shape>
                <v:shape id="Text Box 431" o:spid="_x0000_s1211" type="#_x0000_t202" style="position:absolute;left:8077;top:9144;width:1219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CoI8IA&#10;AADaAAAADwAAAGRycy9kb3ducmV2LnhtbESP0YrCMBRE3wX/IVxhX2RNddVq1yjuguKrrh9w21zb&#10;ss1NaaKtf28EwcdhZs4wq01nKnGjxpWWFYxHEQjizOqScwXnv93nAoTzyBory6TgTg42635vhYm2&#10;LR/pdvK5CBB2CSoovK8TKV1WkEE3sjVx8C62MeiDbHKpG2wD3FRyEkVzabDksFBgTb8FZf+nq1Fw&#10;ObTD2bJN9/4cH6fzHyzj1N6V+hh0228Qnjr/Dr/aB63gC55Xwg2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KgjwgAAANoAAAAPAAAAAAAAAAAAAAAAAJgCAABkcnMvZG93&#10;bnJldi54bWxQSwUGAAAAAAQABAD1AAAAhwMAAAAA&#10;" stroked="f">
                  <v:textbox>
                    <w:txbxContent>
                      <w:p w:rsidR="00BD5E08" w:rsidRPr="00716F74" w:rsidRDefault="00BD5E08" w:rsidP="00BD5E08">
                        <w:pPr>
                          <w:rPr>
                            <w:rFonts w:ascii="Verdana" w:hAnsi="Verdana"/>
                            <w:sz w:val="14"/>
                          </w:rPr>
                        </w:pPr>
                        <w:r w:rsidRPr="00716F74">
                          <w:rPr>
                            <w:rFonts w:ascii="Verdana" w:hAnsi="Verdana"/>
                            <w:sz w:val="14"/>
                          </w:rPr>
                          <w:t>socialisation,</w:t>
                        </w:r>
                      </w:p>
                      <w:p w:rsidR="00BD5E08" w:rsidRPr="00716F74" w:rsidRDefault="00BD5E08" w:rsidP="00BD5E08">
                        <w:pPr>
                          <w:rPr>
                            <w:rFonts w:ascii="Verdana" w:hAnsi="Verdana"/>
                            <w:sz w:val="14"/>
                          </w:rPr>
                        </w:pPr>
                        <w:r w:rsidRPr="00716F74">
                          <w:rPr>
                            <w:rFonts w:ascii="Verdana" w:hAnsi="Verdana"/>
                            <w:sz w:val="14"/>
                          </w:rPr>
                          <w:t>enablement/constraint</w:t>
                        </w:r>
                      </w:p>
                    </w:txbxContent>
                  </v:textbox>
                </v:shape>
                <v:shape id="Text Box 432" o:spid="_x0000_s1212" type="#_x0000_t202" style="position:absolute;left:39319;top:9144;width:15240;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kwV8MA&#10;AADaAAAADwAAAGRycy9kb3ducmV2LnhtbESP0WrCQBRE34X+w3ILvkizqWhso5tQCy2+mvoBN9lr&#10;EszeDdnVxL/vFgo+DjNzhtnlk+nEjQbXWlbwGsUgiCurW64VnH6+Xt5AOI+ssbNMCu7kIM+eZjtM&#10;tR35SLfC1yJA2KWooPG+T6V0VUMGXWR74uCd7WDQBznUUg84Brjp5DKOE2mw5bDQYE+fDVWX4moU&#10;nA/jYv0+lt/+tDmukj22m9LelZo/Tx9bEJ4m/wj/tw9awQr+roQbI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kwV8MAAADaAAAADwAAAAAAAAAAAAAAAACYAgAAZHJzL2Rv&#10;d25yZXYueG1sUEsFBgAAAAAEAAQA9QAAAIgDAAAAAA==&#10;" stroked="f">
                  <v:textbox>
                    <w:txbxContent>
                      <w:p w:rsidR="00BD5E08" w:rsidRPr="00716F74" w:rsidRDefault="00BD5E08" w:rsidP="00BD5E08">
                        <w:pPr>
                          <w:rPr>
                            <w:rFonts w:ascii="Verdana" w:hAnsi="Verdana"/>
                            <w:sz w:val="14"/>
                          </w:rPr>
                        </w:pPr>
                        <w:r>
                          <w:rPr>
                            <w:rFonts w:ascii="Verdana" w:hAnsi="Verdana"/>
                            <w:sz w:val="14"/>
                          </w:rPr>
                          <w:t>reproduction/transformation</w:t>
                        </w:r>
                      </w:p>
                    </w:txbxContent>
                  </v:textbox>
                </v:shape>
                <v:shape id="Text Box 433" o:spid="_x0000_s1213" type="#_x0000_t202" style="position:absolute;left:25603;top:1143;width:914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VzMMA&#10;AADaAAAADwAAAGRycy9kb3ducmV2LnhtbESP0WrCQBRE34X+w3ILvojZVGpso5tQCy2+Gv2Am+w1&#10;CWbvhuxq4t93C4U+DjNzhtnlk+nEnQbXWlbwEsUgiCurW64VnE9fyzcQziNr7CyTggc5yLOn2Q5T&#10;bUc+0r3wtQgQdikqaLzvUyld1ZBBF9meOHgXOxj0QQ611AOOAW46uYrjRBpsOSw02NNnQ9W1uBkF&#10;l8O4WL+P5bc/b46vyR7bTWkfSs2fp48tCE+T/w//tQ9awRp+r4Qb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WVzMMAAADaAAAADwAAAAAAAAAAAAAAAACYAgAAZHJzL2Rv&#10;d25yZXYueG1sUEsFBgAAAAAEAAQA9QAAAIgDAAAAAA==&#10;" stroked="f">
                  <v:textbox>
                    <w:txbxContent>
                      <w:p w:rsidR="00BD5E08" w:rsidRDefault="00BD5E08" w:rsidP="00BD5E08">
                        <w:pPr>
                          <w:rPr>
                            <w:rFonts w:ascii="Verdana" w:hAnsi="Verdana"/>
                            <w:sz w:val="14"/>
                          </w:rPr>
                        </w:pPr>
                        <w:r>
                          <w:rPr>
                            <w:rFonts w:ascii="Verdana" w:hAnsi="Verdana"/>
                            <w:sz w:val="14"/>
                          </w:rPr>
                          <w:t>society,</w:t>
                        </w:r>
                      </w:p>
                      <w:p w:rsidR="00BD5E08" w:rsidRPr="00716F74" w:rsidRDefault="00BD5E08" w:rsidP="00BD5E08">
                        <w:pPr>
                          <w:rPr>
                            <w:rFonts w:ascii="Verdana" w:hAnsi="Verdana"/>
                            <w:sz w:val="14"/>
                          </w:rPr>
                        </w:pPr>
                        <w:r>
                          <w:rPr>
                            <w:rFonts w:ascii="Verdana" w:hAnsi="Verdana"/>
                            <w:sz w:val="14"/>
                          </w:rPr>
                          <w:t>social structure</w:t>
                        </w:r>
                      </w:p>
                    </w:txbxContent>
                  </v:textbox>
                </v:shape>
                <v:line id="Line 434" o:spid="_x0000_s1214" style="position:absolute;visibility:visible;mso-wrap-style:square" from="0,2286" to="0,2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aPRMUAAADaAAAADwAAAGRycy9kb3ducmV2LnhtbESPT2vCQBTE74LfYXmCN93YQiipq4gi&#10;aA+l/oF6fGafSdrs27C7Jum37xYKHoeZ+Q0zX/amFi05X1lWMJsmIIhzqysuFJxP28kLCB+QNdaW&#10;ScEPeVguhoM5Ztp2fKD2GAoRIewzVFCG0GRS+rwkg35qG+Lo3awzGKJ0hdQOuwg3tXxKklQarDgu&#10;lNjQuqT8+3g3Ct6fP9J2tX/b9Z/79JpvDtfLV+eUGo/61SuIQH14hP/bO60ghb8r8Qb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caPRMUAAADaAAAADwAAAAAAAAAA&#10;AAAAAAChAgAAZHJzL2Rvd25yZXYueG1sUEsFBgAAAAAEAAQA+QAAAJMDAAAAAA==&#10;"/>
                <v:line id="Line 435" o:spid="_x0000_s1215" style="position:absolute;visibility:visible;mso-wrap-style:square" from="5791,2286" to="25603,2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J39MIAAADaAAAADwAAAGRycy9kb3ducmV2LnhtbESPQYvCMBSE78L+h/AWvGm6Iipdo6yK&#10;IHiQ6l729mjettXmpSRRq7/eCILHYWa+Yabz1tTiQs5XlhV89RMQxLnVFRcKfg/r3gSED8gaa8uk&#10;4EYe5rOPzhRTba+c0WUfChEh7FNUUIbQpFL6vCSDvm8b4uj9W2cwROkKqR1eI9zUcpAkI2mw4rhQ&#10;YkPLkvLT/mwUTA6NX92Wf2u7c8d7th1mNMSFUt3P9ucbRKA2vMOv9kYrGMPzSrwBcvY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yJ39MIAAADaAAAADwAAAAAAAAAAAAAA&#10;AAChAgAAZHJzL2Rvd25yZXYueG1sUEsFBgAAAAAEAAQA+QAAAJADAAAAAA==&#10;" strokeweight=".5pt"/>
                <v:line id="Line 436" o:spid="_x0000_s1216" style="position:absolute;visibility:visible;mso-wrap-style:square" from="35509,2286" to="56845,2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QhqL8AAADaAAAADwAAAGRycy9kb3ducmV2LnhtbERPTYvCMBC9L/gfwgje1lTFpVSjiCD0&#10;IqIr4nFoxrbaTEoTa/XXm4Pg8fG+58vOVKKlxpWWFYyGEQjizOqScwXH/81vDMJ5ZI2VZVLwJAfL&#10;Re9njom2D95Te/C5CCHsElRQeF8nUrqsIINuaGviwF1sY9AH2ORSN/gI4aaS4yj6kwZLDg0F1rQu&#10;KLsd7kbBpl3dJtv4dH3t3HUan6dpWnepUoN+t5qB8NT5r/jjTrWCsDVcCTdALt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sQhqL8AAADaAAAADwAAAAAAAAAAAAAAAACh&#10;AgAAZHJzL2Rvd25yZXYueG1sUEsFBgAAAAAEAAQA+QAAAI0DAAAAAA==&#10;" strokeweight=".5pt">
                  <v:stroke endarrow="open"/>
                </v:line>
                <v:line id="Line 437" o:spid="_x0000_s1217" style="position:absolute;visibility:visible;mso-wrap-style:square" from="5791,19431" to="25603,19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GHcIAAADaAAAADwAAAGRycy9kb3ducmV2LnhtbESPQYvCMBSE78L+h/AEb5oqIm7XKK4i&#10;LHiQ6l729miebbV5KUnUur/eCILHYWa+YWaL1tTiSs5XlhUMBwkI4tzqigsFv4dNfwrCB2SNtWVS&#10;cCcPi/lHZ4aptjfO6LoPhYgQ9ikqKENoUil9XpJBP7ANcfSO1hkMUbpCaoe3CDe1HCXJRBqsOC6U&#10;2NCqpPy8vxgF00Pj1/fV38bu3Ok/244zGuO3Ur1uu/wCEagN7/Cr/aMVfMLzSrwBc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FGHcIAAADaAAAADwAAAAAAAAAAAAAA&#10;AAChAgAAZHJzL2Rvd25yZXYueG1sUEsFBgAAAAAEAAQA+QAAAJADAAAAAA==&#10;" strokeweight=".5pt"/>
                <v:line id="Line 438" o:spid="_x0000_s1218" style="position:absolute;visibility:visible;mso-wrap-style:square" from="36271,19431" to="57607,19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rT5cQAAADbAAAADwAAAGRycy9kb3ducmV2LnhtbESPQWvCQBCF7wX/wzKCt7qxYgnRVUQQ&#10;cpFSK+JxyI5JNDsbstsY++s7h0JvM7w3732z2gyuUT11ofZsYDZNQBEX3tZcGjh97V9TUCEiW2w8&#10;k4EnBdisRy8rzKx/8Cf1x1gqCeGQoYEqxjbTOhQVOQxT3xKLdvWdwyhrV2rb4UPCXaPfkuRdO6xZ&#10;GipsaVdRcT9+OwP7fnufH9Lz7ecj3BbpZZHn7ZAbMxkP2yWoSEP8N/9d51bwhV5+kQH0+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WtPlxAAAANsAAAAPAAAAAAAAAAAA&#10;AAAAAKECAABkcnMvZG93bnJldi54bWxQSwUGAAAAAAQABAD5AAAAkgMAAAAA&#10;" strokeweight=".5pt">
                  <v:stroke endarrow="open"/>
                </v:line>
                <v:line id="Line 439" o:spid="_x0000_s1219" style="position:absolute;visibility:visible;mso-wrap-style:square" from="24834,2286" to="24841,19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PuUsAAAADbAAAADwAAAGRycy9kb3ducmV2LnhtbERPTWvCQBC9C/6HZYTedJMiUqKrBEvB&#10;i4iptdchOybB7GzITjX9965Q6G0e73NWm8G16kZ9aDwbSGcJKOLS24YrA6fPj+kbqCDIFlvPZOCX&#10;AmzW49EKM+vvfKRbIZWKIRwyNFCLdJnWoazJYZj5jjhyF987lAj7Stse7zHctfo1SRbaYcOxocaO&#10;tjWV1+LHGUA5fJ3tuWltms+/d3mxl/eFGPMyGfIlKKFB/sV/7p2N81N4/hIP0OsH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oj7lLAAAAA2wAAAA8AAAAAAAAAAAAAAAAA&#10;oQIAAGRycy9kb3ducmV2LnhtbFBLBQYAAAAABAAEAPkAAACOAwAAAAA=&#10;">
                  <v:stroke dashstyle="1 1" endarrow="block"/>
                </v:line>
                <v:line id="Line 440" o:spid="_x0000_s1220" style="position:absolute;visibility:visible;mso-wrap-style:square" from="24072,2286" to="24079,19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FwJcAAAADbAAAADwAAAGRycy9kb3ducmV2LnhtbERPTWvCQBC9C/0PyxR6041SRKKrhBbB&#10;SynGNl6H7JgEs7MhO2r677uC4G0e73NWm8G16kp9aDwbmE4SUMSltw1XBn4O2/ECVBBki61nMvBH&#10;ATbrl9EKU+tvvKdrLpWKIRxSNFCLdKnWoazJYZj4jjhyJ987lAj7StsebzHctXqWJHPtsOHYUGNH&#10;HzWV5/ziDKB8/xa2aFo7zd6Puyz/ks+5GPP2OmRLUEKDPMUP987G+TO4/xIP0O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rxcCXAAAAA2wAAAA8AAAAAAAAAAAAAAAAA&#10;oQIAAGRycy9kb3ducmV2LnhtbFBLBQYAAAAABAAEAPkAAACOAwAAAAA=&#10;">
                  <v:stroke dashstyle="1 1" endarrow="block"/>
                </v:line>
                <v:line id="Line 441" o:spid="_x0000_s1221" style="position:absolute;flip:y;visibility:visible;mso-wrap-style:square" from="37026,2286" to="37033,19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8+2sEAAADbAAAADwAAAGRycy9kb3ducmV2LnhtbERP22oCMRB9L/gPYYS+1axVRFajiCBU&#10;itCqHzBsxt1gMlk30V39eiMU+jaHc535snNW3KgJxrOC4SADQVx4bbhUcDxsPqYgQkTWaD2TgjsF&#10;WC56b3PMtW/5l277WIoUwiFHBVWMdS5lKCpyGAa+Jk7cyTcOY4JNKXWDbQp3Vn5m2UQ6NJwaKqxp&#10;XVFx3l+dAju9l+1kd738PLbZcTe25nvTGaXe+91qBiJSF//Ff+4vneaP4PVLOkAun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z7awQAAANsAAAAPAAAAAAAAAAAAAAAA&#10;AKECAABkcnMvZG93bnJldi54bWxQSwUGAAAAAAQABAD5AAAAjwMAAAAA&#10;">
                  <v:stroke dashstyle="1 1" endarrow="block"/>
                </v:line>
                <v:line id="Line 442" o:spid="_x0000_s1222" style="position:absolute;flip:y;visibility:visible;mso-wrap-style:square" from="37795,2286" to="37801,19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amrsAAAADbAAAADwAAAGRycy9kb3ducmV2LnhtbERP24rCMBB9F/yHMAu+aboiItUoy4Kg&#10;iLBePmBoZtuwyaQ20Va/fiMIvs3hXGex6pwVN2qC8azgc5SBIC68NlwqOJ/WwxmIEJE1Ws+k4E4B&#10;Vst+b4G59i0f6HaMpUghHHJUUMVY51KGoiKHYeRr4sT9+sZhTLAppW6wTeHOynGWTaVDw6mhwpq+&#10;Kyr+jlenwM7uZTvdXy8/j2123k+s2a07o9Tgo/uag4jUxbf45d7oNH8Cz1/SAXL5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4Wpq7AAAAA2wAAAA8AAAAAAAAAAAAAAAAA&#10;oQIAAGRycy9kb3ducmV2LnhtbFBLBQYAAAAABAAEAPkAAACOAwAAAAA=&#10;">
                  <v:stroke dashstyle="1 1" endarrow="block"/>
                </v:line>
                <v:shape id="Text Box 443" o:spid="_x0000_s1223" type="#_x0000_t202" style="position:absolute;left:26365;top:18288;width:762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ZY5cEA&#10;AADbAAAADwAAAGRycy9kb3ducmV2LnhtbERPzWrCQBC+F/oOyxS8lLqpaGyjm1ALitekPsCYHZNg&#10;djZkVxPfvisI3ubj+511NppWXKl3jWUFn9MIBHFpdcOVgsPf9uMLhPPIGlvLpOBGDrL09WWNibYD&#10;53QtfCVCCLsEFdTed4mUrqzJoJvajjhwJ9sb9AH2ldQ9DiHctHIWRbE02HBoqLGj35rKc3ExCk77&#10;4X3xPRx3/rDM5/EGm+XR3pSavI0/KxCeRv8UP9x7HeYv4P5LOEC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WWOXBAAAA2wAAAA8AAAAAAAAAAAAAAAAAmAIAAGRycy9kb3du&#10;cmV2LnhtbFBLBQYAAAAABAAEAPUAAACGAwAAAAA=&#10;" stroked="f">
                  <v:textbox>
                    <w:txbxContent>
                      <w:p w:rsidR="00BD5E08" w:rsidRDefault="00BD5E08" w:rsidP="00BD5E08">
                        <w:pPr>
                          <w:rPr>
                            <w:rFonts w:ascii="Verdana" w:hAnsi="Verdana"/>
                            <w:sz w:val="14"/>
                          </w:rPr>
                        </w:pPr>
                        <w:r>
                          <w:rPr>
                            <w:rFonts w:ascii="Verdana" w:hAnsi="Verdana"/>
                            <w:sz w:val="14"/>
                          </w:rPr>
                          <w:t>individuals,</w:t>
                        </w:r>
                      </w:p>
                      <w:p w:rsidR="00BD5E08" w:rsidRPr="00716F74" w:rsidRDefault="00BD5E08" w:rsidP="00BD5E08">
                        <w:pPr>
                          <w:rPr>
                            <w:rFonts w:ascii="Verdana" w:hAnsi="Verdana"/>
                            <w:sz w:val="14"/>
                          </w:rPr>
                        </w:pPr>
                        <w:r>
                          <w:rPr>
                            <w:rFonts w:ascii="Verdana" w:hAnsi="Verdana"/>
                            <w:sz w:val="14"/>
                          </w:rPr>
                          <w:t>agency</w:t>
                        </w:r>
                      </w:p>
                    </w:txbxContent>
                  </v:textbox>
                </v:shape>
                <w10:wrap anchory="line"/>
              </v:group>
            </w:pict>
          </mc:Fallback>
        </mc:AlternateContent>
      </w:r>
      <w:r>
        <w:rPr>
          <w:noProof/>
          <w:sz w:val="12"/>
          <w:szCs w:val="12"/>
          <w:lang w:eastAsia="en-GB"/>
        </w:rPr>
        <mc:AlternateContent>
          <mc:Choice Requires="wps">
            <w:drawing>
              <wp:inline distT="0" distB="0" distL="0" distR="0">
                <wp:extent cx="6137275" cy="2399665"/>
                <wp:effectExtent l="0" t="0" r="0" b="0"/>
                <wp:docPr id="1" name="AutoShap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37275" cy="2399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9" o:spid="_x0000_s1026" style="width:483.25pt;height:18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" filled="f" stroked="f">
                <o:lock v:ext="edit" aspectratio="t"/>
                <w10:anchorlock/>
              </v:rect>
            </w:pict>
          </mc:Fallback>
        </mc:AlternateContent>
      </w:r>
    </w:p>
    <w:p w:rsidR="00BD5E08" w:rsidRPr="00961967" w:rsidRDefault="00BD5E08" w:rsidP="00BD5E08">
      <w:pPr>
        <w:tabs>
          <w:tab w:val="clear" w:pos="284"/>
          <w:tab w:val="left" w:pos="425"/>
          <w:tab w:val="left" w:pos="709"/>
          <w:tab w:val="left" w:pos="992"/>
          <w:tab w:val="left" w:pos="1276"/>
          <w:tab w:val="left" w:pos="1559"/>
          <w:tab w:val="left" w:pos="1843"/>
        </w:tabs>
        <w:jc w:val="center"/>
        <w:rPr>
          <w:rFonts w:ascii="Verdana" w:hAnsi="Verdana"/>
          <w:sz w:val="16"/>
          <w:szCs w:val="16"/>
        </w:rPr>
      </w:pPr>
      <w:r w:rsidRPr="00961967">
        <w:rPr>
          <w:rFonts w:ascii="Verdana" w:hAnsi="Verdana"/>
          <w:b/>
          <w:sz w:val="16"/>
          <w:szCs w:val="16"/>
        </w:rPr>
        <w:t xml:space="preserve">Figure </w:t>
      </w:r>
      <w:r>
        <w:rPr>
          <w:rFonts w:ascii="Verdana" w:hAnsi="Verdana"/>
          <w:b/>
          <w:sz w:val="16"/>
          <w:szCs w:val="16"/>
        </w:rPr>
        <w:t>51</w:t>
      </w:r>
      <w:r w:rsidRPr="00961967">
        <w:rPr>
          <w:rFonts w:ascii="Verdana" w:hAnsi="Verdana"/>
          <w:sz w:val="16"/>
          <w:szCs w:val="16"/>
        </w:rPr>
        <w:t>.</w:t>
      </w:r>
      <w:r w:rsidRPr="00961967">
        <w:rPr>
          <w:rFonts w:ascii="Verdana" w:hAnsi="Verdana"/>
          <w:b/>
          <w:sz w:val="16"/>
          <w:szCs w:val="16"/>
        </w:rPr>
        <w:t xml:space="preserve"> </w:t>
      </w:r>
      <w:r w:rsidRPr="00961967">
        <w:rPr>
          <w:rFonts w:ascii="Verdana" w:hAnsi="Verdana"/>
          <w:sz w:val="16"/>
          <w:szCs w:val="16"/>
        </w:rPr>
        <w:t>The Transformational Model of Social Activity</w:t>
      </w:r>
    </w:p>
    <w:p w:rsidR="00BD5E08" w:rsidRPr="00961967" w:rsidRDefault="00BD5E08" w:rsidP="00BD5E08">
      <w:pPr>
        <w:tabs>
          <w:tab w:val="clear" w:pos="284"/>
          <w:tab w:val="left" w:pos="425"/>
          <w:tab w:val="left" w:pos="709"/>
          <w:tab w:val="left" w:pos="992"/>
          <w:tab w:val="left" w:pos="1276"/>
          <w:tab w:val="left" w:pos="1559"/>
          <w:tab w:val="left" w:pos="1843"/>
        </w:tabs>
        <w:jc w:val="center"/>
        <w:rPr>
          <w:rFonts w:ascii="Verdana" w:hAnsi="Verdana"/>
          <w:sz w:val="12"/>
          <w:szCs w:val="12"/>
        </w:rPr>
      </w:pPr>
      <w:r>
        <w:rPr>
          <w:rFonts w:ascii="Verdana" w:hAnsi="Verdana"/>
          <w:sz w:val="12"/>
          <w:szCs w:val="12"/>
        </w:rPr>
        <w:t>A</w:t>
      </w:r>
      <w:r w:rsidRPr="00961967">
        <w:rPr>
          <w:rFonts w:ascii="Verdana" w:hAnsi="Verdana"/>
          <w:sz w:val="12"/>
          <w:szCs w:val="12"/>
        </w:rPr>
        <w:t xml:space="preserve">dapted from </w:t>
      </w:r>
      <w:r w:rsidRPr="00961967">
        <w:rPr>
          <w:rFonts w:ascii="Verdana" w:hAnsi="Verdana"/>
          <w:i/>
          <w:sz w:val="12"/>
          <w:szCs w:val="12"/>
        </w:rPr>
        <w:t>SR</w:t>
      </w:r>
      <w:r w:rsidRPr="00961967">
        <w:rPr>
          <w:rFonts w:ascii="Verdana" w:hAnsi="Verdana"/>
          <w:sz w:val="12"/>
          <w:szCs w:val="12"/>
        </w:rPr>
        <w:t>: 126</w:t>
      </w:r>
    </w:p>
    <w:p w:rsidR="00BD5E08" w:rsidRPr="00961967" w:rsidRDefault="00BD5E08" w:rsidP="00BD5E08">
      <w:pPr>
        <w:tabs>
          <w:tab w:val="clear" w:pos="284"/>
          <w:tab w:val="left" w:pos="425"/>
          <w:tab w:val="left" w:pos="709"/>
          <w:tab w:val="left" w:pos="992"/>
          <w:tab w:val="left" w:pos="1276"/>
          <w:tab w:val="left" w:pos="1559"/>
          <w:tab w:val="left" w:pos="1843"/>
        </w:tabs>
        <w:rPr>
          <w:sz w:val="16"/>
          <w:szCs w:val="16"/>
        </w:rPr>
      </w:pPr>
    </w:p>
    <w:p w:rsidR="00BD5E08" w:rsidRPr="00961967" w:rsidRDefault="00BD5E08" w:rsidP="00BD5E08">
      <w:pPr>
        <w:tabs>
          <w:tab w:val="clear" w:pos="284"/>
          <w:tab w:val="left" w:pos="425"/>
          <w:tab w:val="left" w:pos="709"/>
          <w:tab w:val="left" w:pos="992"/>
          <w:tab w:val="left" w:pos="1276"/>
          <w:tab w:val="left" w:pos="1559"/>
          <w:tab w:val="left" w:pos="1843"/>
        </w:tabs>
        <w:rPr>
          <w:szCs w:val="20"/>
        </w:rPr>
      </w:pPr>
      <w:r w:rsidRPr="00961967">
        <w:rPr>
          <w:szCs w:val="20"/>
        </w:rPr>
        <w:t xml:space="preserve">In the formulation of the TMSA, Bhaskar was initially positioned rather close to Giddens’ structuration theory, but in collaboration with Archer (cf. </w:t>
      </w:r>
      <w:r w:rsidRPr="00961967">
        <w:rPr>
          <w:smallCaps/>
          <w:szCs w:val="20"/>
        </w:rPr>
        <w:t>morphogenesis)</w:t>
      </w:r>
      <w:r w:rsidRPr="00961967">
        <w:rPr>
          <w:szCs w:val="20"/>
        </w:rPr>
        <w:t xml:space="preserve"> an important qualification, or rather added emphasis is placed on the dimension of temporality, where the distinction between </w:t>
      </w:r>
      <w:r w:rsidRPr="00961967">
        <w:rPr>
          <w:i/>
          <w:iCs/>
          <w:szCs w:val="20"/>
        </w:rPr>
        <w:t>synchronic</w:t>
      </w:r>
      <w:r w:rsidRPr="00961967">
        <w:rPr>
          <w:szCs w:val="20"/>
        </w:rPr>
        <w:t xml:space="preserve"> and </w:t>
      </w:r>
      <w:r w:rsidRPr="00961967">
        <w:rPr>
          <w:i/>
          <w:iCs/>
          <w:szCs w:val="20"/>
        </w:rPr>
        <w:t>diachronic</w:t>
      </w:r>
      <w:r w:rsidRPr="00961967">
        <w:rPr>
          <w:szCs w:val="20"/>
        </w:rPr>
        <w:t xml:space="preserve"> emergence is crucial. Temporality holds the key to a viable conceptualisation of the interplay of social structure and agency. Although structure is an emergent effect of action, agency is a structurally constrained and enabled mode of action and structures are necessarily prior to social actions. In Archer’s parlance, ‘structural conditioning’ predates the ‘socio-cultural interaction’ in which the ‘structural elaboration’ takes place (Archer 1995).</w:t>
      </w:r>
    </w:p>
    <w:p w:rsidR="00BD5E08" w:rsidRPr="00961967" w:rsidRDefault="00BD5E08" w:rsidP="00BD5E08">
      <w:pPr>
        <w:tabs>
          <w:tab w:val="clear" w:pos="284"/>
          <w:tab w:val="left" w:pos="425"/>
          <w:tab w:val="left" w:pos="709"/>
          <w:tab w:val="left" w:pos="992"/>
          <w:tab w:val="left" w:pos="1276"/>
          <w:tab w:val="left" w:pos="1559"/>
          <w:tab w:val="left" w:pos="1843"/>
        </w:tabs>
        <w:rPr>
          <w:szCs w:val="20"/>
        </w:rPr>
      </w:pPr>
    </w:p>
    <w:p w:rsidR="00BD5E08" w:rsidRPr="00961967" w:rsidRDefault="00BD5E08" w:rsidP="00BD5E08">
      <w:pPr>
        <w:tabs>
          <w:tab w:val="clear" w:pos="284"/>
          <w:tab w:val="left" w:pos="425"/>
          <w:tab w:val="left" w:pos="709"/>
          <w:tab w:val="left" w:pos="992"/>
          <w:tab w:val="left" w:pos="1276"/>
          <w:tab w:val="left" w:pos="1559"/>
          <w:tab w:val="left" w:pos="1843"/>
        </w:tabs>
        <w:rPr>
          <w:szCs w:val="20"/>
        </w:rPr>
      </w:pPr>
      <w:r w:rsidRPr="00961967">
        <w:rPr>
          <w:szCs w:val="20"/>
        </w:rPr>
        <w:t>By conceiving social structure as necessarily predating the social action in which it is either reproduced or transformed, the illicit conflations (upward, downward or central in the voluntarist, reificationist and identificationary approaches) are avoided and a formal research model is supplied, for which more substantial explorations could be performed (</w:t>
      </w:r>
      <w:r w:rsidRPr="00961967">
        <w:rPr>
          <w:i/>
          <w:szCs w:val="20"/>
        </w:rPr>
        <w:t>ER</w:t>
      </w:r>
      <w:r w:rsidRPr="00961967">
        <w:rPr>
          <w:szCs w:val="20"/>
        </w:rPr>
        <w:t>: 202) A realist ontology in the social sphere must take into consideration the essential temporal priority, relative autonomy and causal efficacy of social forms, such that the praxis of agents is seen to consist in transformative negation, or essentially a generalised form of production in the Marxian sense, i.e., in work on pre-given materials, captured by Marx in the saying that ‘Men make their own history, but they do not make it just as they please; they do not make it under circumstances chosen by themselves, but under circumstances directly found, given and transmitted from the past’ (Marx 1852: 595).</w:t>
      </w:r>
    </w:p>
    <w:p w:rsidR="00BD5E08" w:rsidRPr="00961967" w:rsidRDefault="00BD5E08" w:rsidP="00BD5E08">
      <w:pPr>
        <w:tabs>
          <w:tab w:val="clear" w:pos="284"/>
        </w:tabs>
        <w:jc w:val="right"/>
        <w:rPr>
          <w:bCs/>
          <w:smallCaps/>
          <w:color w:val="000000"/>
          <w:szCs w:val="20"/>
          <w:lang w:val="en-US"/>
        </w:rPr>
      </w:pPr>
      <w:r w:rsidRPr="00961967">
        <w:rPr>
          <w:bCs/>
          <w:smallCaps/>
          <w:color w:val="000000"/>
          <w:szCs w:val="20"/>
          <w:lang w:val="en-US"/>
        </w:rPr>
        <w:t>Pär Engholm</w:t>
      </w:r>
    </w:p>
    <w:p w:rsidR="00BD5E08" w:rsidRPr="00961967" w:rsidRDefault="00BD5E08" w:rsidP="00BD5E08">
      <w:pPr>
        <w:widowControl w:val="0"/>
        <w:tabs>
          <w:tab w:val="clear" w:pos="284"/>
        </w:tabs>
        <w:suppressAutoHyphens/>
        <w:spacing w:line="100" w:lineRule="atLeast"/>
        <w:jc w:val="left"/>
        <w:rPr>
          <w:b/>
          <w:bCs/>
          <w:iCs/>
          <w:szCs w:val="20"/>
          <w:lang w:eastAsia="ar-SA"/>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token</w:t>
      </w:r>
      <w:r w:rsidRPr="00961967">
        <w:rPr>
          <w:rFonts w:eastAsia="Arial Unicode MS"/>
          <w:bCs/>
          <w:szCs w:val="20"/>
          <w:lang/>
        </w:rPr>
        <w:t>/</w:t>
      </w:r>
      <w:r w:rsidRPr="00961967">
        <w:rPr>
          <w:rFonts w:eastAsia="Arial Unicode MS"/>
          <w:b/>
          <w:bCs/>
          <w:szCs w:val="20"/>
          <w:lang/>
        </w:rPr>
        <w:t>type</w:t>
      </w:r>
      <w:r w:rsidRPr="00961967">
        <w:rPr>
          <w:rFonts w:eastAsia="Arial Unicode MS"/>
          <w:szCs w:val="20"/>
          <w:lang/>
        </w:rPr>
        <w:t xml:space="preserve">. Terms introduced by C.S. Peirce to designate particulars and kinds or universals (the general) respectively. Thus token physicalism, e.g., holds that every particular is physical; type physicalism that every kind of entity is physical (see </w:t>
      </w:r>
      <w:r w:rsidRPr="00961967">
        <w:rPr>
          <w:rFonts w:eastAsia="Arial Unicode MS"/>
          <w:smallCaps/>
          <w:szCs w:val="20"/>
          <w:lang/>
        </w:rPr>
        <w:t>natural kind, structure</w:t>
      </w:r>
      <w:r w:rsidRPr="00961967">
        <w:rPr>
          <w:rFonts w:eastAsia="Arial Unicode MS"/>
          <w:szCs w:val="20"/>
          <w:lang/>
        </w:rPr>
        <w:t xml:space="preserve">). The distinction is usefully deployed by Bhaskar to dissect the implications of </w:t>
      </w:r>
      <w:r w:rsidRPr="00961967">
        <w:rPr>
          <w:rFonts w:eastAsia="Arial Unicode MS"/>
          <w:smallCaps/>
          <w:szCs w:val="20"/>
          <w:lang/>
        </w:rPr>
        <w:t>identity</w:t>
      </w:r>
      <w:r w:rsidRPr="00961967">
        <w:rPr>
          <w:rFonts w:eastAsia="Arial Unicode MS"/>
          <w:szCs w:val="20"/>
          <w:lang/>
        </w:rPr>
        <w:t xml:space="preserve">-thinking which constitute the </w:t>
      </w:r>
      <w:r w:rsidRPr="00961967">
        <w:rPr>
          <w:rFonts w:eastAsia="Arial Unicode MS"/>
          <w:smallCaps/>
          <w:szCs w:val="20"/>
          <w:lang/>
        </w:rPr>
        <w:t>analytical problematic</w:t>
      </w:r>
      <w:r w:rsidRPr="00961967">
        <w:rPr>
          <w:rFonts w:eastAsia="Arial Unicode MS"/>
          <w:szCs w:val="20"/>
          <w:lang/>
        </w:rPr>
        <w:t xml:space="preserve">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138</w:t>
      </w:r>
      <w:r>
        <w:rPr>
          <w:rFonts w:eastAsia="Arial Unicode MS"/>
          <w:szCs w:val="20"/>
          <w:lang/>
        </w:rPr>
        <w:t>-9), as illustrated in Figure 52</w:t>
      </w:r>
      <w:r w:rsidRPr="00961967">
        <w:rPr>
          <w:rFonts w:eastAsia="Arial Unicode MS"/>
          <w:szCs w:val="20"/>
          <w:lang/>
        </w:rPr>
        <w:t>.</w:t>
      </w:r>
    </w:p>
    <w:p w:rsidR="00BD5E08" w:rsidRPr="00961967" w:rsidRDefault="00BD5E08" w:rsidP="00BD5E08">
      <w:pPr>
        <w:widowControl w:val="0"/>
        <w:tabs>
          <w:tab w:val="clear" w:pos="284"/>
        </w:tabs>
        <w:suppressAutoHyphens/>
        <w:spacing w:line="100" w:lineRule="atLeast"/>
        <w:jc w:val="left"/>
        <w:rPr>
          <w:rFonts w:eastAsia="Arial Unicode MS"/>
          <w:szCs w:val="20"/>
          <w:lang/>
        </w:rPr>
      </w:pPr>
    </w:p>
    <w:tbl>
      <w:tblPr>
        <w:tblStyle w:val="TableGrid"/>
        <w:tblW w:w="0" w:type="auto"/>
        <w:tblLayout w:type="fixed"/>
        <w:tblLook w:val="0000" w:firstRow="0" w:lastRow="0" w:firstColumn="0" w:lastColumn="0" w:noHBand="0" w:noVBand="0"/>
      </w:tblPr>
      <w:tblGrid>
        <w:gridCol w:w="1927"/>
        <w:gridCol w:w="3684"/>
        <w:gridCol w:w="4026"/>
      </w:tblGrid>
      <w:tr w:rsidR="00BD5E08" w:rsidRPr="00961967" w:rsidTr="002A5C1A">
        <w:tc>
          <w:tcPr>
            <w:tcW w:w="1927" w:type="dxa"/>
          </w:tcPr>
          <w:p w:rsidR="00BD5E08" w:rsidRPr="00961967" w:rsidRDefault="00BD5E08" w:rsidP="002A5C1A">
            <w:pPr>
              <w:widowControl w:val="0"/>
              <w:suppressLineNumbers/>
              <w:tabs>
                <w:tab w:val="clear" w:pos="284"/>
              </w:tabs>
              <w:suppressAutoHyphens/>
              <w:spacing w:line="100" w:lineRule="atLeast"/>
              <w:jc w:val="center"/>
              <w:rPr>
                <w:rFonts w:ascii="Verdana" w:eastAsia="Arial Unicode MS" w:hAnsi="Verdana"/>
                <w:b/>
                <w:bCs/>
                <w:iCs/>
                <w:sz w:val="12"/>
                <w:szCs w:val="20"/>
                <w:lang/>
              </w:rPr>
            </w:pPr>
            <w:r w:rsidRPr="00961967">
              <w:rPr>
                <w:rFonts w:ascii="Verdana" w:eastAsia="Arial Unicode MS" w:hAnsi="Verdana"/>
                <w:b/>
                <w:bCs/>
                <w:iCs/>
                <w:sz w:val="12"/>
                <w:szCs w:val="20"/>
                <w:lang/>
              </w:rPr>
              <w:t>Identity-thinking</w:t>
            </w:r>
          </w:p>
        </w:tc>
        <w:tc>
          <w:tcPr>
            <w:tcW w:w="3684" w:type="dxa"/>
          </w:tcPr>
          <w:p w:rsidR="00BD5E08" w:rsidRPr="00961967" w:rsidRDefault="00BD5E08" w:rsidP="002A5C1A">
            <w:pPr>
              <w:widowControl w:val="0"/>
              <w:suppressLineNumbers/>
              <w:tabs>
                <w:tab w:val="clear" w:pos="284"/>
              </w:tabs>
              <w:suppressAutoHyphens/>
              <w:spacing w:line="100" w:lineRule="atLeast"/>
              <w:jc w:val="center"/>
              <w:rPr>
                <w:rFonts w:ascii="Verdana" w:eastAsia="Arial Unicode MS" w:hAnsi="Verdana"/>
                <w:b/>
                <w:bCs/>
                <w:iCs/>
                <w:sz w:val="12"/>
                <w:szCs w:val="20"/>
                <w:lang/>
              </w:rPr>
            </w:pPr>
            <w:r w:rsidRPr="00961967">
              <w:rPr>
                <w:rFonts w:ascii="Verdana" w:eastAsia="Arial Unicode MS" w:hAnsi="Verdana"/>
                <w:b/>
                <w:bCs/>
                <w:iCs/>
                <w:sz w:val="12"/>
                <w:szCs w:val="20"/>
                <w:lang/>
              </w:rPr>
              <w:t>Ontological implications</w:t>
            </w:r>
            <w:r w:rsidRPr="00961967">
              <w:rPr>
                <w:rFonts w:ascii="Verdana" w:eastAsia="Arial Unicode MS" w:hAnsi="Verdana"/>
                <w:bCs/>
                <w:iCs/>
                <w:sz w:val="12"/>
                <w:szCs w:val="20"/>
                <w:lang/>
              </w:rPr>
              <w:t>/</w:t>
            </w:r>
            <w:r w:rsidRPr="00961967">
              <w:rPr>
                <w:rFonts w:ascii="Verdana" w:eastAsia="Arial Unicode MS" w:hAnsi="Verdana"/>
                <w:b/>
                <w:bCs/>
                <w:iCs/>
                <w:sz w:val="12"/>
                <w:szCs w:val="20"/>
                <w:lang/>
              </w:rPr>
              <w:t>presuppositions</w:t>
            </w:r>
          </w:p>
        </w:tc>
        <w:tc>
          <w:tcPr>
            <w:tcW w:w="4026" w:type="dxa"/>
          </w:tcPr>
          <w:p w:rsidR="00BD5E08" w:rsidRPr="00961967" w:rsidRDefault="00BD5E08" w:rsidP="002A5C1A">
            <w:pPr>
              <w:widowControl w:val="0"/>
              <w:suppressLineNumbers/>
              <w:tabs>
                <w:tab w:val="clear" w:pos="284"/>
              </w:tabs>
              <w:suppressAutoHyphens/>
              <w:spacing w:line="100" w:lineRule="atLeast"/>
              <w:jc w:val="center"/>
              <w:rPr>
                <w:rFonts w:ascii="Verdana" w:eastAsia="Arial Unicode MS" w:hAnsi="Verdana"/>
                <w:b/>
                <w:bCs/>
                <w:iCs/>
                <w:sz w:val="12"/>
                <w:szCs w:val="20"/>
                <w:lang/>
              </w:rPr>
            </w:pPr>
            <w:r w:rsidRPr="00961967">
              <w:rPr>
                <w:rFonts w:ascii="Verdana" w:eastAsia="Arial Unicode MS" w:hAnsi="Verdana"/>
                <w:b/>
                <w:bCs/>
                <w:iCs/>
                <w:sz w:val="12"/>
                <w:szCs w:val="20"/>
                <w:lang/>
              </w:rPr>
              <w:t>Epistemological implications</w:t>
            </w:r>
            <w:r w:rsidRPr="00961967">
              <w:rPr>
                <w:rFonts w:ascii="Verdana" w:eastAsia="Arial Unicode MS" w:hAnsi="Verdana"/>
                <w:bCs/>
                <w:iCs/>
                <w:sz w:val="12"/>
                <w:szCs w:val="20"/>
                <w:lang/>
              </w:rPr>
              <w:t>/</w:t>
            </w:r>
            <w:r w:rsidRPr="00961967">
              <w:rPr>
                <w:rFonts w:ascii="Verdana" w:eastAsia="Arial Unicode MS" w:hAnsi="Verdana"/>
                <w:b/>
                <w:bCs/>
                <w:iCs/>
                <w:sz w:val="12"/>
                <w:szCs w:val="20"/>
                <w:lang/>
              </w:rPr>
              <w:t>presuppositions</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lastRenderedPageBreak/>
              <w:t>token-token identity – constancy of particulars</w:t>
            </w:r>
          </w:p>
        </w:tc>
        <w:tc>
          <w:tcPr>
            <w:tcW w:w="3684"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 xml:space="preserve">fixism </w:t>
            </w:r>
            <w:r w:rsidRPr="00961967">
              <w:rPr>
                <w:rFonts w:ascii="Symbol" w:eastAsia="Symbol" w:hAnsi="Symbol" w:cs="Symbol"/>
                <w:iCs/>
                <w:sz w:val="12"/>
                <w:szCs w:val="20"/>
                <w:lang/>
              </w:rPr>
              <w:t></w:t>
            </w:r>
            <w:r w:rsidRPr="00961967">
              <w:rPr>
                <w:rFonts w:ascii="Symbol" w:eastAsia="Symbol" w:hAnsi="Symbol" w:cs="Symbol"/>
                <w:iCs/>
                <w:sz w:val="12"/>
                <w:szCs w:val="20"/>
                <w:lang/>
              </w:rPr>
              <w:t></w:t>
            </w:r>
            <w:r w:rsidRPr="00961967">
              <w:rPr>
                <w:rFonts w:ascii="Verdana" w:eastAsia="Arial Unicode MS" w:hAnsi="Verdana"/>
                <w:iCs/>
                <w:sz w:val="12"/>
                <w:szCs w:val="20"/>
                <w:lang/>
              </w:rPr>
              <w:t>monism (if single particular); monadology (if plurality of particulars)</w:t>
            </w:r>
          </w:p>
        </w:tc>
        <w:tc>
          <w:tcPr>
            <w:tcW w:w="4026"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fixed subjects, tendentially nominalism</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token-type identity – particulars instantiate one type only</w:t>
            </w:r>
          </w:p>
        </w:tc>
        <w:tc>
          <w:tcPr>
            <w:tcW w:w="3684"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 xml:space="preserve">actualism, blockism, fetishism (closure) </w:t>
            </w:r>
            <w:r w:rsidRPr="00961967">
              <w:rPr>
                <w:rFonts w:ascii="Symbol" w:eastAsia="Symbol" w:hAnsi="Symbol" w:cs="Symbol"/>
                <w:iCs/>
                <w:sz w:val="12"/>
                <w:szCs w:val="20"/>
                <w:lang/>
              </w:rPr>
              <w:t></w:t>
            </w:r>
            <w:r w:rsidRPr="00961967">
              <w:rPr>
                <w:rFonts w:ascii="Symbol" w:eastAsia="Symbol" w:hAnsi="Symbol" w:cs="Symbol"/>
                <w:iCs/>
                <w:sz w:val="12"/>
                <w:szCs w:val="20"/>
                <w:lang/>
              </w:rPr>
              <w:t></w:t>
            </w:r>
            <w:r w:rsidRPr="00961967">
              <w:rPr>
                <w:rFonts w:ascii="Verdana" w:eastAsia="Arial Unicode MS" w:hAnsi="Verdana"/>
                <w:iCs/>
                <w:sz w:val="12"/>
                <w:szCs w:val="20"/>
                <w:lang/>
              </w:rPr>
              <w:t>reductionism, tendentially atomism (if single type)</w:t>
            </w:r>
          </w:p>
        </w:tc>
        <w:tc>
          <w:tcPr>
            <w:tcW w:w="4026"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cognitive triumphalism (subjects are subsumable under known generalisations)</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type-type identity – constancy of types</w:t>
            </w:r>
          </w:p>
        </w:tc>
        <w:tc>
          <w:tcPr>
            <w:tcW w:w="3684"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actualism, blockism, fetishism (closure)</w:t>
            </w:r>
          </w:p>
        </w:tc>
        <w:tc>
          <w:tcPr>
            <w:tcW w:w="4026"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reification, naturalisation and eternisation of generalisations</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b/>
                <w:bCs/>
                <w:iCs/>
                <w:sz w:val="12"/>
                <w:szCs w:val="20"/>
                <w:lang/>
              </w:rPr>
            </w:pPr>
            <w:r w:rsidRPr="00961967">
              <w:rPr>
                <w:rFonts w:ascii="Verdana" w:eastAsia="Arial Unicode MS" w:hAnsi="Verdana"/>
                <w:b/>
                <w:bCs/>
                <w:iCs/>
                <w:sz w:val="12"/>
                <w:szCs w:val="20"/>
                <w:lang/>
              </w:rPr>
              <w:t>Ensuing theorem</w:t>
            </w:r>
          </w:p>
        </w:tc>
        <w:tc>
          <w:tcPr>
            <w:tcW w:w="3684"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actualism &gt; reductionism &gt; monism/monadology</w:t>
            </w:r>
          </w:p>
        </w:tc>
        <w:tc>
          <w:tcPr>
            <w:tcW w:w="4026"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p>
        </w:tc>
      </w:tr>
      <w:tr w:rsidR="00BD5E08" w:rsidRPr="00961967" w:rsidTr="002A5C1A">
        <w:tc>
          <w:tcPr>
            <w:tcW w:w="1927"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b/>
                <w:bCs/>
                <w:iCs/>
                <w:sz w:val="12"/>
                <w:szCs w:val="20"/>
                <w:lang/>
              </w:rPr>
            </w:pPr>
            <w:r w:rsidRPr="00961967">
              <w:rPr>
                <w:rFonts w:ascii="Verdana" w:eastAsia="Arial Unicode MS" w:hAnsi="Verdana"/>
                <w:b/>
                <w:bCs/>
                <w:iCs/>
                <w:sz w:val="12"/>
                <w:szCs w:val="20"/>
                <w:lang/>
              </w:rPr>
              <w:t>Overall effect on analytical problematic</w:t>
            </w:r>
          </w:p>
        </w:tc>
        <w:tc>
          <w:tcPr>
            <w:tcW w:w="3684"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cannot accommodate change</w:t>
            </w:r>
          </w:p>
        </w:tc>
        <w:tc>
          <w:tcPr>
            <w:tcW w:w="4026"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cannot accommodate change</w:t>
            </w:r>
          </w:p>
        </w:tc>
      </w:tr>
      <w:tr w:rsidR="00BD5E08" w:rsidRPr="00961967" w:rsidTr="002A5C1A">
        <w:tc>
          <w:tcPr>
            <w:tcW w:w="1927"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b/>
                <w:bCs/>
                <w:iCs/>
                <w:sz w:val="12"/>
                <w:szCs w:val="20"/>
                <w:lang/>
              </w:rPr>
            </w:pPr>
            <w:r w:rsidRPr="00961967">
              <w:rPr>
                <w:rFonts w:ascii="Verdana" w:eastAsia="Arial Unicode MS" w:hAnsi="Verdana"/>
                <w:b/>
                <w:bCs/>
                <w:iCs/>
                <w:sz w:val="12"/>
                <w:szCs w:val="20"/>
                <w:lang/>
              </w:rPr>
              <w:t>Overall effect</w:t>
            </w:r>
          </w:p>
        </w:tc>
        <w:tc>
          <w:tcPr>
            <w:tcW w:w="3684"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mystification and con-fusion</w:t>
            </w:r>
          </w:p>
        </w:tc>
        <w:tc>
          <w:tcPr>
            <w:tcW w:w="4026" w:type="dxa"/>
          </w:tcPr>
          <w:p w:rsidR="00BD5E08" w:rsidRPr="00961967" w:rsidRDefault="00BD5E08" w:rsidP="002A5C1A">
            <w:pPr>
              <w:widowControl w:val="0"/>
              <w:suppressLineNumbers/>
              <w:tabs>
                <w:tab w:val="clear" w:pos="284"/>
              </w:tabs>
              <w:suppressAutoHyphens/>
              <w:spacing w:line="100" w:lineRule="atLeast"/>
              <w:jc w:val="left"/>
              <w:rPr>
                <w:rFonts w:ascii="Verdana" w:eastAsia="Arial Unicode MS" w:hAnsi="Verdana"/>
                <w:iCs/>
                <w:sz w:val="12"/>
                <w:szCs w:val="20"/>
                <w:lang/>
              </w:rPr>
            </w:pPr>
            <w:r w:rsidRPr="00961967">
              <w:rPr>
                <w:rFonts w:ascii="Verdana" w:eastAsia="Arial Unicode MS" w:hAnsi="Verdana"/>
                <w:iCs/>
                <w:sz w:val="12"/>
                <w:szCs w:val="20"/>
                <w:lang/>
              </w:rPr>
              <w:t>mystification and con-fusion</w:t>
            </w:r>
          </w:p>
        </w:tc>
      </w:tr>
    </w:tbl>
    <w:p w:rsidR="00BD5E08" w:rsidRPr="00961967" w:rsidRDefault="00BD5E08" w:rsidP="00BD5E08">
      <w:pPr>
        <w:widowControl w:val="0"/>
        <w:tabs>
          <w:tab w:val="clear" w:pos="284"/>
        </w:tabs>
        <w:suppressAutoHyphens/>
        <w:spacing w:line="100" w:lineRule="atLeast"/>
        <w:jc w:val="left"/>
        <w:rPr>
          <w:rFonts w:eastAsia="Arial Unicode MS"/>
          <w:sz w:val="21"/>
          <w:szCs w:val="21"/>
          <w:lang/>
        </w:rPr>
      </w:pPr>
    </w:p>
    <w:p w:rsidR="00BD5E08" w:rsidRPr="00961967" w:rsidRDefault="00BD5E08" w:rsidP="00BD5E08">
      <w:pPr>
        <w:widowControl w:val="0"/>
        <w:tabs>
          <w:tab w:val="clear" w:pos="284"/>
        </w:tabs>
        <w:suppressAutoHyphens/>
        <w:spacing w:line="100" w:lineRule="atLeast"/>
        <w:jc w:val="center"/>
        <w:rPr>
          <w:rFonts w:ascii="Verdana" w:eastAsia="Arial Unicode MS" w:hAnsi="Verdana"/>
          <w:sz w:val="16"/>
          <w:szCs w:val="16"/>
          <w:lang/>
        </w:rPr>
      </w:pPr>
      <w:r w:rsidRPr="00961967">
        <w:rPr>
          <w:rFonts w:ascii="Verdana" w:eastAsia="Arial Unicode MS" w:hAnsi="Verdana"/>
          <w:b/>
          <w:bCs/>
          <w:sz w:val="16"/>
          <w:szCs w:val="16"/>
          <w:lang/>
        </w:rPr>
        <w:t xml:space="preserve">Figure </w:t>
      </w:r>
      <w:r>
        <w:rPr>
          <w:rFonts w:ascii="Verdana" w:eastAsia="Arial Unicode MS" w:hAnsi="Verdana"/>
          <w:b/>
          <w:bCs/>
          <w:sz w:val="16"/>
          <w:szCs w:val="16"/>
          <w:lang/>
        </w:rPr>
        <w:t>52</w:t>
      </w:r>
      <w:r w:rsidRPr="00961967">
        <w:rPr>
          <w:rFonts w:ascii="Verdana" w:eastAsia="Arial Unicode MS" w:hAnsi="Verdana"/>
          <w:b/>
          <w:bCs/>
          <w:sz w:val="16"/>
          <w:szCs w:val="16"/>
          <w:lang/>
        </w:rPr>
        <w:t>.</w:t>
      </w:r>
      <w:r w:rsidRPr="00961967">
        <w:rPr>
          <w:rFonts w:ascii="Verdana" w:eastAsia="Arial Unicode MS" w:hAnsi="Verdana"/>
          <w:sz w:val="16"/>
          <w:szCs w:val="16"/>
          <w:lang/>
        </w:rPr>
        <w:t xml:space="preserve"> Implications of identity-thinking</w:t>
      </w:r>
    </w:p>
    <w:p w:rsidR="00BD5E08" w:rsidRPr="00961967" w:rsidRDefault="00BD5E08" w:rsidP="00BD5E08">
      <w:pPr>
        <w:widowControl w:val="0"/>
        <w:tabs>
          <w:tab w:val="clear" w:pos="284"/>
        </w:tabs>
        <w:suppressAutoHyphens/>
        <w:spacing w:line="100" w:lineRule="atLeast"/>
        <w:jc w:val="left"/>
        <w:rPr>
          <w:rFonts w:eastAsia="Arial Unicode MS"/>
          <w:szCs w:val="20"/>
          <w:lang/>
        </w:rPr>
      </w:pPr>
    </w:p>
    <w:p w:rsidR="00BD5E08" w:rsidRDefault="00BD5E08" w:rsidP="00BD5E08">
      <w:pPr>
        <w:widowControl w:val="0"/>
        <w:tabs>
          <w:tab w:val="clear" w:pos="284"/>
        </w:tabs>
        <w:suppressAutoHyphens/>
        <w:spacing w:line="100" w:lineRule="atLeast"/>
        <w:jc w:val="left"/>
        <w:rPr>
          <w:rFonts w:eastAsia="Arial Unicode MS"/>
          <w:b/>
          <w:bCs/>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szCs w:val="20"/>
          <w:lang/>
        </w:rPr>
      </w:pPr>
      <w:r w:rsidRPr="00961967">
        <w:rPr>
          <w:rFonts w:eastAsia="Arial Unicode MS"/>
          <w:b/>
          <w:bCs/>
          <w:szCs w:val="20"/>
          <w:lang/>
        </w:rPr>
        <w:t>token-reflexive</w:t>
      </w:r>
      <w:r w:rsidRPr="00961967">
        <w:rPr>
          <w:rFonts w:eastAsia="Arial Unicode MS"/>
          <w:bCs/>
          <w:szCs w:val="20"/>
          <w:lang/>
        </w:rPr>
        <w:t xml:space="preserve">. See </w:t>
      </w:r>
      <w:r w:rsidRPr="00961967">
        <w:rPr>
          <w:rFonts w:eastAsia="Arial Unicode MS"/>
          <w:smallCaps/>
          <w:szCs w:val="20"/>
          <w:lang/>
        </w:rPr>
        <w:t>apodeictic, transcendental realism.</w:t>
      </w:r>
    </w:p>
    <w:p w:rsidR="00BD5E08" w:rsidRPr="00961967" w:rsidRDefault="00BD5E08" w:rsidP="00BD5E08">
      <w:pPr>
        <w:tabs>
          <w:tab w:val="clear" w:pos="284"/>
          <w:tab w:val="left" w:pos="425"/>
          <w:tab w:val="left" w:pos="709"/>
          <w:tab w:val="left" w:pos="992"/>
          <w:tab w:val="left" w:pos="1276"/>
          <w:tab w:val="left" w:pos="1559"/>
          <w:tab w:val="left" w:pos="1843"/>
        </w:tabs>
        <w:rPr>
          <w:b/>
          <w:bCs/>
          <w:szCs w:val="20"/>
        </w:rPr>
      </w:pPr>
    </w:p>
    <w:p w:rsidR="00BD5E08" w:rsidRPr="00961967" w:rsidRDefault="00BD5E08" w:rsidP="00BD5E08">
      <w:pPr>
        <w:tabs>
          <w:tab w:val="clear" w:pos="284"/>
          <w:tab w:val="left" w:pos="425"/>
          <w:tab w:val="left" w:pos="709"/>
          <w:tab w:val="left" w:pos="992"/>
          <w:tab w:val="left" w:pos="1276"/>
          <w:tab w:val="left" w:pos="1559"/>
          <w:tab w:val="left" w:pos="1843"/>
        </w:tabs>
        <w:rPr>
          <w:bCs/>
          <w:szCs w:val="20"/>
        </w:rPr>
      </w:pPr>
      <w:r w:rsidRPr="00961967">
        <w:rPr>
          <w:b/>
          <w:bCs/>
          <w:szCs w:val="20"/>
        </w:rPr>
        <w:t>totality</w:t>
      </w:r>
      <w:r w:rsidRPr="00961967">
        <w:rPr>
          <w:bCs/>
          <w:szCs w:val="20"/>
        </w:rPr>
        <w:t xml:space="preserve">. A key, but relatively underelaborated, concept related to epistemic figures of abstract and concrete, analytics and synthetics, as well as to ontic entities such as processes, identities, dispositions and liabilities. In </w:t>
      </w:r>
      <w:r w:rsidRPr="00961967">
        <w:rPr>
          <w:bCs/>
          <w:smallCaps/>
          <w:szCs w:val="20"/>
        </w:rPr>
        <w:t>dcr</w:t>
      </w:r>
      <w:r w:rsidRPr="00961967">
        <w:rPr>
          <w:bCs/>
          <w:szCs w:val="20"/>
        </w:rPr>
        <w:t xml:space="preserve">, totality is predominantly a 3L concept in its ontic form, but constellationally it is a </w:t>
      </w:r>
      <w:r w:rsidRPr="00961967">
        <w:rPr>
          <w:bCs/>
          <w:smallCaps/>
          <w:szCs w:val="20"/>
        </w:rPr>
        <w:t>meld</w:t>
      </w:r>
      <w:r w:rsidRPr="00961967">
        <w:rPr>
          <w:bCs/>
          <w:szCs w:val="20"/>
        </w:rPr>
        <w:t xml:space="preserve"> concept, spanning structure (1M), emergence (2E) and transformational agency as well as conceptual and metacritical comprehension in philosophical and scientific discourse at 4D.</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Totalities may provisionally be described as </w:t>
      </w:r>
      <w:r w:rsidRPr="00961967">
        <w:rPr>
          <w:rFonts w:eastAsia="Arial Unicode MS"/>
          <w:smallCaps/>
          <w:szCs w:val="20"/>
          <w:lang/>
        </w:rPr>
        <w:t>systems</w:t>
      </w:r>
      <w:r w:rsidRPr="00961967">
        <w:rPr>
          <w:rFonts w:eastAsia="Arial Unicode MS"/>
          <w:szCs w:val="20"/>
          <w:lang/>
        </w:rPr>
        <w:t xml:space="preserve"> of internal relations, where the relata are linked through, and engaged in, different forms of intra-activity, operating through various forms of </w:t>
      </w:r>
      <w:r w:rsidRPr="00961967">
        <w:rPr>
          <w:rFonts w:eastAsia="Arial Unicode MS"/>
          <w:smallCaps/>
          <w:szCs w:val="20"/>
          <w:lang/>
        </w:rPr>
        <w:t>holistic</w:t>
      </w:r>
      <w:r w:rsidRPr="00961967">
        <w:rPr>
          <w:rFonts w:eastAsia="Arial Unicode MS"/>
          <w:szCs w:val="20"/>
          <w:lang/>
        </w:rPr>
        <w:t xml:space="preserve"> determination. In science as well as philosophy, we have to distinguish between relatively closed and open, and synchronically and diachronically emergent, totalities, indicative of both stratification and change. Three forms of intra-activity are distinguished: (1) </w:t>
      </w:r>
      <w:r w:rsidRPr="00961967">
        <w:rPr>
          <w:rFonts w:eastAsia="Arial Unicode MS"/>
          <w:i/>
          <w:iCs/>
          <w:szCs w:val="20"/>
          <w:lang/>
        </w:rPr>
        <w:t>existential constitution</w:t>
      </w:r>
      <w:r w:rsidRPr="00961967">
        <w:rPr>
          <w:rFonts w:eastAsia="Arial Unicode MS"/>
          <w:szCs w:val="20"/>
          <w:lang/>
        </w:rPr>
        <w:t xml:space="preserve">, in which one element is essential and </w:t>
      </w:r>
      <w:r w:rsidRPr="00961967">
        <w:rPr>
          <w:rFonts w:eastAsia="Arial Unicode MS"/>
          <w:smallCaps/>
          <w:szCs w:val="20"/>
          <w:lang/>
        </w:rPr>
        <w:t>intrinsic</w:t>
      </w:r>
      <w:r w:rsidRPr="00961967">
        <w:rPr>
          <w:rFonts w:eastAsia="Arial Unicode MS"/>
          <w:szCs w:val="20"/>
          <w:lang/>
        </w:rPr>
        <w:t xml:space="preserve"> to another; (2) </w:t>
      </w:r>
      <w:r w:rsidRPr="00961967">
        <w:rPr>
          <w:rFonts w:eastAsia="Arial Unicode MS"/>
          <w:i/>
          <w:iCs/>
          <w:szCs w:val="20"/>
          <w:lang/>
        </w:rPr>
        <w:t>existential permeation</w:t>
      </w:r>
      <w:r w:rsidRPr="00961967">
        <w:rPr>
          <w:rFonts w:eastAsia="Arial Unicode MS"/>
          <w:szCs w:val="20"/>
          <w:lang/>
        </w:rPr>
        <w:t xml:space="preserve">, in which one element merely contains another; and (3) </w:t>
      </w:r>
      <w:r w:rsidRPr="00961967">
        <w:rPr>
          <w:rFonts w:eastAsia="Arial Unicode MS"/>
          <w:i/>
          <w:iCs/>
          <w:szCs w:val="20"/>
          <w:lang/>
        </w:rPr>
        <w:t>causal connection</w:t>
      </w:r>
      <w:r w:rsidRPr="00961967">
        <w:rPr>
          <w:rFonts w:eastAsia="Arial Unicode MS"/>
          <w:szCs w:val="20"/>
          <w:lang/>
        </w:rPr>
        <w:t>, in which one element is merely causally efficacious on another (</w:t>
      </w:r>
      <w:r w:rsidRPr="00961967">
        <w:rPr>
          <w:rFonts w:eastAsia="Arial Unicode MS"/>
          <w:i/>
          <w:iCs/>
          <w:szCs w:val="20"/>
          <w:lang/>
        </w:rPr>
        <w:t>D</w:t>
      </w:r>
      <w:r w:rsidRPr="00961967">
        <w:rPr>
          <w:rFonts w:eastAsia="Arial Unicode MS"/>
          <w:szCs w:val="20"/>
          <w:lang/>
        </w:rPr>
        <w:t xml:space="preserve">: 123). </w:t>
      </w:r>
      <w:r w:rsidRPr="00961967">
        <w:rPr>
          <w:rFonts w:eastAsia="Arial Unicode MS"/>
          <w:color w:val="000000"/>
          <w:szCs w:val="20"/>
          <w:lang w:val="en-US"/>
        </w:rPr>
        <w:t xml:space="preserve">The notion that things are to significant extent so constituted, permeated and connected is caught in the concept of </w:t>
      </w:r>
      <w:r w:rsidRPr="00961967">
        <w:rPr>
          <w:rFonts w:eastAsia="Arial Unicode MS"/>
          <w:i/>
          <w:iCs/>
          <w:smallCaps/>
          <w:color w:val="000000"/>
          <w:szCs w:val="20"/>
          <w:lang w:val="en-US"/>
        </w:rPr>
        <w:t>entity relationism</w:t>
      </w:r>
      <w:r w:rsidRPr="00961967">
        <w:rPr>
          <w:rFonts w:eastAsia="Arial Unicode MS"/>
          <w:color w:val="000000"/>
          <w:szCs w:val="20"/>
          <w:lang w:val="en-US"/>
        </w:rPr>
        <w:t xml:space="preserve">. </w:t>
      </w:r>
      <w:r w:rsidRPr="00961967">
        <w:rPr>
          <w:rFonts w:eastAsia="Arial Unicode MS"/>
          <w:szCs w:val="20"/>
          <w:lang/>
        </w:rPr>
        <w:t>Totalities are typically composed of internal relations, whereby the entities constitutive of them are necessary conditions for the existence, not only of the other entities, but also of the totality as a whole.</w:t>
      </w:r>
    </w:p>
    <w:p w:rsidR="00BD5E08" w:rsidRPr="00961967" w:rsidRDefault="00BD5E08" w:rsidP="00BD5E08">
      <w:pPr>
        <w:widowControl w:val="0"/>
        <w:tabs>
          <w:tab w:val="clear" w:pos="284"/>
        </w:tabs>
        <w:suppressAutoHyphens/>
        <w:rPr>
          <w:rFonts w:eastAsia="Arial Unicode MS"/>
          <w:bCs/>
          <w:color w:val="000000"/>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color w:val="000000"/>
          <w:szCs w:val="20"/>
          <w:lang/>
        </w:rPr>
        <w:t xml:space="preserve">The universe may be considered an open totality, because it is not only stratified and structured but expanding and changing, such that the tacit </w:t>
      </w:r>
      <w:r w:rsidRPr="00961967">
        <w:rPr>
          <w:rFonts w:eastAsia="Arial Unicode MS"/>
          <w:smallCaps/>
          <w:color w:val="000000"/>
          <w:szCs w:val="20"/>
          <w:lang/>
        </w:rPr>
        <w:t>blockism</w:t>
      </w:r>
      <w:r w:rsidRPr="00961967">
        <w:rPr>
          <w:rFonts w:eastAsia="Arial Unicode MS"/>
          <w:color w:val="000000"/>
          <w:szCs w:val="20"/>
          <w:lang/>
        </w:rPr>
        <w:t xml:space="preserve"> of flat, static ontologies such as that secreted by positivism is not even remotely appropriate. Totalities and their internal relations are at the hub of change qua emergence.</w:t>
      </w:r>
      <w:r w:rsidRPr="00961967">
        <w:rPr>
          <w:rFonts w:eastAsia="Arial Unicode MS"/>
          <w:color w:val="FF0000"/>
          <w:szCs w:val="20"/>
          <w:lang/>
        </w:rPr>
        <w:t xml:space="preserve"> </w:t>
      </w:r>
      <w:r w:rsidRPr="00961967">
        <w:rPr>
          <w:rFonts w:eastAsia="Arial Unicode MS"/>
          <w:szCs w:val="20"/>
          <w:lang/>
        </w:rPr>
        <w:t xml:space="preserve">Also closely linked to figures of ontic stratification, we may distinguish </w:t>
      </w:r>
      <w:r w:rsidRPr="00961967">
        <w:rPr>
          <w:rFonts w:eastAsia="Arial Unicode MS"/>
          <w:i/>
          <w:szCs w:val="20"/>
          <w:lang/>
        </w:rPr>
        <w:t>sub-totalities</w:t>
      </w:r>
      <w:r w:rsidRPr="00961967">
        <w:rPr>
          <w:rFonts w:eastAsia="Arial Unicode MS"/>
          <w:szCs w:val="20"/>
          <w:lang/>
        </w:rPr>
        <w:t xml:space="preserve">, whose boundaries are more or less permeable, but nevertheless circumscribe </w:t>
      </w:r>
      <w:r w:rsidRPr="00961967">
        <w:rPr>
          <w:rFonts w:eastAsia="Arial Unicode MS"/>
          <w:smallCaps/>
          <w:szCs w:val="20"/>
          <w:lang/>
        </w:rPr>
        <w:t>relatively autonomous</w:t>
      </w:r>
      <w:r w:rsidRPr="00961967">
        <w:rPr>
          <w:rFonts w:eastAsia="Arial Unicode MS"/>
          <w:szCs w:val="20"/>
          <w:lang/>
        </w:rPr>
        <w:t xml:space="preserve"> entities, where the internal connections are structurally maintained via </w:t>
      </w:r>
      <w:r w:rsidRPr="00961967">
        <w:rPr>
          <w:rFonts w:eastAsia="Arial Unicode MS"/>
          <w:smallCaps/>
          <w:szCs w:val="20"/>
          <w:lang/>
        </w:rPr>
        <w:t>functional</w:t>
      </w:r>
      <w:r w:rsidRPr="00961967">
        <w:rPr>
          <w:rFonts w:eastAsia="Arial Unicode MS"/>
          <w:szCs w:val="20"/>
          <w:lang/>
        </w:rPr>
        <w:t xml:space="preserve"> or proto-functional processes of </w:t>
      </w:r>
      <w:r w:rsidRPr="00961967">
        <w:rPr>
          <w:rFonts w:eastAsia="Arial Unicode MS"/>
          <w:smallCaps/>
          <w:szCs w:val="20"/>
          <w:lang/>
        </w:rPr>
        <w:t>negentropy</w:t>
      </w:r>
      <w:r w:rsidRPr="00961967">
        <w:rPr>
          <w:rFonts w:eastAsia="Arial Unicode MS"/>
          <w:szCs w:val="20"/>
          <w:lang/>
        </w:rPr>
        <w:t>. Thus biotic systems characteristically manifest various forms of homeostatic process through which steady states are maintained, seemingly in contradiction to basic laws of physics, e.g. the second law of thermodynamics. Sub-totalities are thus separated only relatively, and their boundaries are generally permeable, flexible and changing.</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color w:val="000000"/>
          <w:szCs w:val="20"/>
          <w:lang/>
        </w:rPr>
      </w:pPr>
      <w:r w:rsidRPr="00961967">
        <w:rPr>
          <w:rFonts w:eastAsia="Arial Unicode MS"/>
          <w:szCs w:val="20"/>
          <w:lang/>
        </w:rPr>
        <w:t xml:space="preserve">Totalities may be ontological, epistemological, and metacritical, where ontology &gt; epistemology &gt; metacritics, emergent levels may react back on the levels from which they are formed, and human beings figure as both causal agents and reflexive symbolic producers at 2E and 4D. Thus in the figure of </w:t>
      </w:r>
      <w:r w:rsidRPr="00961967">
        <w:rPr>
          <w:rFonts w:eastAsia="Arial Unicode MS"/>
          <w:smallCaps/>
          <w:szCs w:val="20"/>
          <w:lang/>
        </w:rPr>
        <w:t>constellationality</w:t>
      </w:r>
      <w:r w:rsidRPr="00961967">
        <w:rPr>
          <w:rFonts w:eastAsia="Arial Unicode MS"/>
          <w:szCs w:val="20"/>
          <w:lang/>
        </w:rPr>
        <w:t xml:space="preserve"> human subjects are seen as products and at the same time transformative agents in a society which is contained within, and an emergent product of, material processes of inanimate matter. However, just as people are both the outcome and the immediate producers of the social structures in which they are embedded, involving a duplex transformation of pre-existent material, society stands to the material and the biotic realm as dependent, yet embracing and exerting an influence on, the actual operation of mechanisms of the lower orders. Society is overreached by rather than transcends nature, but it is capable of reacting back on the materials out of which it is formed. In this sense the stratification of Being presents a series of hierarchically ordered open totalities in which the lower orders provide the limiting or boundary conditions for the higher ones, and the higher strata determine the range of applicability of the boundary conditions set by the lower ones (see </w:t>
      </w:r>
      <w:r w:rsidRPr="00961967">
        <w:rPr>
          <w:rFonts w:eastAsia="Arial Unicode MS"/>
          <w:smallCaps/>
          <w:szCs w:val="20"/>
          <w:lang/>
        </w:rPr>
        <w:t>depth, infra-/superstructure</w:t>
      </w:r>
      <w:r w:rsidRPr="00961967">
        <w:rPr>
          <w:rFonts w:eastAsia="Arial Unicode MS"/>
          <w:szCs w:val="20"/>
          <w:lang/>
        </w:rPr>
        <w:t xml:space="preserve">). Although laws set limits or impose constraints on the behaviour of the entities enclosed within their range of applicability, they seldom uniquely </w:t>
      </w:r>
      <w:r w:rsidRPr="00961967">
        <w:rPr>
          <w:rFonts w:eastAsia="Arial Unicode MS"/>
          <w:szCs w:val="20"/>
          <w:lang/>
        </w:rPr>
        <w:lastRenderedPageBreak/>
        <w:t xml:space="preserve">determine a specific outcome. This is due to the extreme rarity of spontaneously occurring closures in which a specific mechanism operates separately. Mechanisms normally operate jointly with others, and laws specified by scientists point to transfactually efficacious structures, so the outcome is rather to be characterised as </w:t>
      </w:r>
      <w:r w:rsidRPr="00961967">
        <w:rPr>
          <w:rFonts w:eastAsia="Arial Unicode MS"/>
          <w:smallCaps/>
          <w:szCs w:val="20"/>
          <w:lang/>
        </w:rPr>
        <w:t>tendencies</w:t>
      </w:r>
      <w:r w:rsidRPr="00961967">
        <w:rPr>
          <w:rFonts w:eastAsia="Arial Unicode MS"/>
          <w:szCs w:val="20"/>
          <w:lang/>
        </w:rPr>
        <w:t>, which are neither contingent nor actual, but necessary, real and constellational.</w:t>
      </w:r>
      <w:r w:rsidRPr="00961967">
        <w:rPr>
          <w:rFonts w:eastAsia="Arial Unicode MS"/>
          <w:color w:val="000000"/>
          <w:szCs w:val="20"/>
          <w:lang/>
        </w:rPr>
        <w:t xml:space="preserve"> </w:t>
      </w:r>
      <w:r w:rsidRPr="00961967">
        <w:rPr>
          <w:rFonts w:eastAsia="Arial Unicode MS"/>
          <w:i/>
          <w:iCs/>
          <w:smallCaps/>
          <w:color w:val="000000"/>
          <w:szCs w:val="20"/>
          <w:lang/>
        </w:rPr>
        <w:t>Events</w:t>
      </w:r>
      <w:r w:rsidRPr="00961967">
        <w:rPr>
          <w:rFonts w:eastAsia="Arial Unicode MS"/>
          <w:color w:val="000000"/>
          <w:szCs w:val="20"/>
          <w:lang/>
        </w:rPr>
        <w:t xml:space="preserve"> are thus metaphysically conjunctures, and </w:t>
      </w:r>
      <w:r w:rsidRPr="00961967">
        <w:rPr>
          <w:rFonts w:eastAsia="Arial Unicode MS"/>
          <w:i/>
          <w:iCs/>
          <w:color w:val="000000"/>
          <w:szCs w:val="20"/>
          <w:lang/>
        </w:rPr>
        <w:t>things</w:t>
      </w:r>
      <w:r w:rsidRPr="00961967">
        <w:rPr>
          <w:rFonts w:eastAsia="Arial Unicode MS"/>
          <w:color w:val="000000"/>
          <w:szCs w:val="20"/>
          <w:lang/>
        </w:rPr>
        <w:t xml:space="preserve"> are correspondingly laminated compounds, both being examples of concrete singulars (see </w:t>
      </w:r>
      <w:r w:rsidRPr="00961967">
        <w:rPr>
          <w:rFonts w:eastAsia="Arial Unicode MS"/>
          <w:smallCaps/>
          <w:color w:val="000000"/>
          <w:szCs w:val="20"/>
          <w:lang/>
        </w:rPr>
        <w:t>structure</w:t>
      </w:r>
      <w:r w:rsidRPr="00961967">
        <w:rPr>
          <w:rFonts w:eastAsia="Arial Unicode MS"/>
          <w:color w:val="000000"/>
          <w:szCs w:val="20"/>
          <w:lang/>
        </w:rPr>
        <w:t xml:space="preserve">). These are the objects of applied research, in which the specific constellation of the stimulating factors is weighed. However, the prime interest of ‘pure’ science is the vertical dimension, in which deep structure, purified of its conjunctural context, is analysed. The object of pure science is </w:t>
      </w:r>
      <w:r w:rsidRPr="00961967">
        <w:rPr>
          <w:rFonts w:eastAsia="Arial Unicode MS"/>
          <w:i/>
          <w:smallCaps/>
          <w:color w:val="000000"/>
          <w:szCs w:val="20"/>
          <w:lang/>
        </w:rPr>
        <w:t>concrete universals</w:t>
      </w:r>
      <w:r w:rsidRPr="00961967">
        <w:rPr>
          <w:rFonts w:eastAsia="Arial Unicode MS"/>
          <w:color w:val="000000"/>
          <w:szCs w:val="20"/>
          <w:lang/>
        </w:rPr>
        <w:t>. Typically the concrete universal manifests or individualizes itself via one of more particular differentiations in some concrete singular (</w:t>
      </w:r>
      <w:r w:rsidRPr="00961967">
        <w:rPr>
          <w:rFonts w:eastAsia="Arial Unicode MS"/>
          <w:i/>
          <w:iCs/>
          <w:color w:val="000000"/>
          <w:szCs w:val="20"/>
          <w:lang/>
        </w:rPr>
        <w:t>D</w:t>
      </w:r>
      <w:r w:rsidRPr="00961967">
        <w:rPr>
          <w:rFonts w:eastAsia="Arial Unicode MS"/>
          <w:color w:val="000000"/>
          <w:szCs w:val="20"/>
          <w:lang/>
        </w:rPr>
        <w:t>: 114).</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Any </w:t>
      </w:r>
      <w:r w:rsidRPr="00961967">
        <w:rPr>
          <w:rFonts w:eastAsia="Arial Unicode MS"/>
          <w:iCs/>
          <w:szCs w:val="20"/>
          <w:lang/>
        </w:rPr>
        <w:t>concrete universal</w:t>
      </w:r>
      <w:r w:rsidRPr="00961967">
        <w:rPr>
          <w:rFonts w:eastAsia="Arial Unicode MS"/>
          <w:szCs w:val="20"/>
          <w:lang/>
        </w:rPr>
        <w:t xml:space="preserve"> has the character of a multiple quadruplicity, with the generative elements of transfactuality (universality), processuality, mediation and singularity, corresponding to the distinctive features of the levels of DCR (</w:t>
      </w:r>
      <w:r w:rsidRPr="00961967">
        <w:rPr>
          <w:rFonts w:eastAsia="Arial Unicode MS"/>
          <w:i/>
          <w:iCs/>
          <w:szCs w:val="20"/>
          <w:lang/>
        </w:rPr>
        <w:t>P</w:t>
      </w:r>
      <w:r w:rsidRPr="00961967">
        <w:rPr>
          <w:rFonts w:eastAsia="Arial Unicode MS"/>
          <w:iCs/>
          <w:szCs w:val="20"/>
          <w:lang/>
        </w:rPr>
        <w:t>:</w:t>
      </w:r>
      <w:r w:rsidRPr="00961967">
        <w:rPr>
          <w:rFonts w:eastAsia="Arial Unicode MS"/>
          <w:szCs w:val="20"/>
          <w:lang/>
        </w:rPr>
        <w:t xml:space="preserve"> 78, see also </w:t>
      </w:r>
      <w:r w:rsidRPr="00961967">
        <w:rPr>
          <w:rFonts w:eastAsia="Arial Unicode MS"/>
          <w:smallCaps/>
          <w:szCs w:val="20"/>
          <w:lang/>
        </w:rPr>
        <w:t>meld</w:t>
      </w:r>
      <w:r w:rsidRPr="00961967">
        <w:rPr>
          <w:rFonts w:eastAsia="Arial Unicode MS"/>
          <w:szCs w:val="20"/>
          <w:lang/>
        </w:rPr>
        <w:t>), and so processes and events must be presented as constellations of structures bound in open and potentially contradictory totalities. As totalities are emergent structures, and we have to allow for the transfactuality of such structures, the problems of actualism (at 1M) and extensionalism (at 3L) have affinities, as they are the effect of the suppression of natural necessity and lead to monovalence and fixism (at 2E), alienation, detotalisation and split (at 3L) and reification and disembodiment at 4D. Bhaskar speaks of destratification, deprocessualisation, demediation and desingularisation (</w:t>
      </w:r>
      <w:r w:rsidRPr="00961967">
        <w:rPr>
          <w:rFonts w:eastAsia="Arial Unicode MS"/>
          <w:i/>
          <w:iCs/>
          <w:szCs w:val="20"/>
          <w:lang/>
        </w:rPr>
        <w:t>D</w:t>
      </w:r>
      <w:r w:rsidRPr="00961967">
        <w:rPr>
          <w:rFonts w:eastAsia="Arial Unicode MS"/>
          <w:szCs w:val="20"/>
          <w:lang/>
        </w:rPr>
        <w:t xml:space="preserve">: 130), and we might add dereflexivisation, as the characteristic modes of 1M-4D </w:t>
      </w:r>
      <w:r w:rsidRPr="00961967">
        <w:rPr>
          <w:rFonts w:eastAsia="Arial Unicode MS"/>
          <w:i/>
          <w:iCs/>
          <w:szCs w:val="20"/>
          <w:lang/>
        </w:rPr>
        <w:t>illicit abstraction</w:t>
      </w:r>
      <w:r w:rsidRPr="00961967">
        <w:rPr>
          <w:rFonts w:eastAsia="Arial Unicode MS"/>
          <w:szCs w:val="20"/>
          <w:lang/>
        </w:rPr>
        <w:t xml:space="preserve"> and </w:t>
      </w:r>
      <w:r w:rsidRPr="00961967">
        <w:rPr>
          <w:rFonts w:eastAsia="Arial Unicode MS"/>
          <w:i/>
          <w:iCs/>
          <w:szCs w:val="20"/>
          <w:lang/>
        </w:rPr>
        <w:t>reduction</w:t>
      </w:r>
      <w:r w:rsidRPr="00961967">
        <w:rPr>
          <w:rFonts w:eastAsia="Arial Unicode MS"/>
          <w:szCs w:val="20"/>
          <w:lang/>
        </w:rPr>
        <w:t xml:space="preserve"> effected by the </w:t>
      </w:r>
      <w:r w:rsidRPr="00961967">
        <w:rPr>
          <w:rFonts w:eastAsia="Arial Unicode MS"/>
          <w:smallCaps/>
          <w:szCs w:val="20"/>
          <w:lang/>
        </w:rPr>
        <w:t>analytical problematic</w:t>
      </w:r>
      <w:r w:rsidRPr="00961967">
        <w:rPr>
          <w:rFonts w:eastAsia="Arial Unicode MS"/>
          <w:szCs w:val="20"/>
          <w:lang/>
        </w:rPr>
        <w:t xml:space="preserve">, characterised by an undifferentiated (closed) and unstratified (depthless) ontology (see also </w:t>
      </w:r>
      <w:r w:rsidRPr="00961967">
        <w:rPr>
          <w:rFonts w:eastAsia="Arial Unicode MS"/>
          <w:smallCaps/>
          <w:szCs w:val="20"/>
          <w:lang/>
        </w:rPr>
        <w:t>concrete/abstract</w:t>
      </w:r>
      <w:r w:rsidRPr="00961967">
        <w:rPr>
          <w:rFonts w:eastAsia="Arial Unicode MS"/>
          <w:szCs w:val="20"/>
          <w:lang/>
        </w:rPr>
        <w:t>).</w:t>
      </w:r>
    </w:p>
    <w:p w:rsidR="00BD5E08" w:rsidRPr="00961967" w:rsidRDefault="00BD5E08" w:rsidP="00BD5E08">
      <w:pPr>
        <w:widowControl w:val="0"/>
        <w:tabs>
          <w:tab w:val="clear" w:pos="284"/>
        </w:tabs>
        <w:suppressAutoHyphens/>
        <w:rPr>
          <w:rFonts w:eastAsia="Arial Unicode MS"/>
          <w:color w:val="000000"/>
          <w:szCs w:val="20"/>
          <w:lang/>
        </w:rPr>
      </w:pPr>
    </w:p>
    <w:p w:rsidR="00BD5E08" w:rsidRPr="00961967" w:rsidRDefault="00BD5E08" w:rsidP="00BD5E08">
      <w:pPr>
        <w:widowControl w:val="0"/>
        <w:tabs>
          <w:tab w:val="clear" w:pos="284"/>
        </w:tabs>
        <w:suppressAutoHyphens/>
        <w:rPr>
          <w:rFonts w:eastAsia="Arial Unicode MS"/>
          <w:color w:val="000000"/>
          <w:szCs w:val="20"/>
          <w:lang/>
        </w:rPr>
      </w:pPr>
      <w:r w:rsidRPr="00961967">
        <w:rPr>
          <w:rFonts w:eastAsia="Arial Unicode MS"/>
          <w:color w:val="000000"/>
          <w:szCs w:val="20"/>
          <w:lang/>
        </w:rPr>
        <w:t xml:space="preserve">The world itself is stratified and open, embracing external and contingent as well as internal and necessary relations, and </w:t>
      </w:r>
      <w:r w:rsidRPr="00961967">
        <w:rPr>
          <w:rFonts w:eastAsia="Arial Unicode MS"/>
          <w:smallCaps/>
          <w:color w:val="000000"/>
          <w:szCs w:val="20"/>
          <w:lang/>
        </w:rPr>
        <w:t>determination</w:t>
      </w:r>
      <w:r w:rsidRPr="00961967">
        <w:rPr>
          <w:rFonts w:eastAsia="Arial Unicode MS"/>
          <w:color w:val="000000"/>
          <w:szCs w:val="20"/>
          <w:lang/>
        </w:rPr>
        <w:t xml:space="preserve"> is multiple and conjunctural. DCR accordingly distinguishes between </w:t>
      </w:r>
      <w:r w:rsidRPr="00961967">
        <w:rPr>
          <w:rFonts w:eastAsia="Arial Unicode MS"/>
          <w:i/>
          <w:iCs/>
          <w:color w:val="000000"/>
          <w:szCs w:val="20"/>
          <w:lang/>
        </w:rPr>
        <w:t>good</w:t>
      </w:r>
      <w:r w:rsidRPr="00961967">
        <w:rPr>
          <w:rFonts w:eastAsia="Arial Unicode MS"/>
          <w:color w:val="000000"/>
          <w:szCs w:val="20"/>
          <w:lang/>
        </w:rPr>
        <w:t xml:space="preserve"> and </w:t>
      </w:r>
      <w:r w:rsidRPr="00961967">
        <w:rPr>
          <w:rFonts w:eastAsia="Arial Unicode MS"/>
          <w:i/>
          <w:iCs/>
          <w:color w:val="000000"/>
          <w:szCs w:val="20"/>
          <w:lang/>
        </w:rPr>
        <w:t>bad totalities</w:t>
      </w:r>
      <w:r w:rsidRPr="00961967">
        <w:rPr>
          <w:rFonts w:eastAsia="Arial Unicode MS"/>
          <w:color w:val="000000"/>
          <w:szCs w:val="20"/>
          <w:lang/>
        </w:rPr>
        <w:t xml:space="preserve"> in terms of whether or not they are open. This is in contradistinction to the Hegelian model of approaching totalities as constellationally closed, such that an open totality is bad because it conjures up the spectre of infinite regress, whereby the epistemic dialectic would issue in more of the same – resulting in a ‘bad infinite’, leaving knowledge without end, purpose, or telos. Hegel thus cannot really envisage a world that is changing and incorporates a correspondingly changing epistemic realm. But this is just what is professed in DCR. Just as worldly process as such (in the ID) is characterized by openness and underdeterminacy, so too are the critical and metacritical processes (TD/ID). </w:t>
      </w:r>
      <w:r w:rsidRPr="00961967">
        <w:rPr>
          <w:rFonts w:eastAsia="Arial Unicode MS"/>
          <w:szCs w:val="20"/>
          <w:lang/>
        </w:rPr>
        <w:t>‘Our totality, unlike Hegel’s, is open both synchronically (systematically) and diachronically (to the tensed spatializing causal processes of the future)’ (</w:t>
      </w:r>
      <w:r w:rsidRPr="00961967">
        <w:rPr>
          <w:rFonts w:eastAsia="Arial Unicode MS"/>
          <w:i/>
          <w:iCs/>
          <w:szCs w:val="20"/>
          <w:lang/>
        </w:rPr>
        <w:t>D</w:t>
      </w:r>
      <w:r w:rsidRPr="00961967">
        <w:rPr>
          <w:rFonts w:eastAsia="Arial Unicode MS"/>
          <w:szCs w:val="20"/>
          <w:lang/>
        </w:rPr>
        <w:t xml:space="preserve">: 273), and the </w:t>
      </w:r>
      <w:r w:rsidRPr="00961967">
        <w:rPr>
          <w:rFonts w:eastAsia="Arial Unicode MS"/>
          <w:smallCaps/>
          <w:szCs w:val="20"/>
          <w:lang/>
        </w:rPr>
        <w:t>reflexivity</w:t>
      </w:r>
      <w:r w:rsidRPr="00961967">
        <w:rPr>
          <w:rFonts w:eastAsia="Arial Unicode MS"/>
          <w:szCs w:val="20"/>
          <w:lang/>
        </w:rPr>
        <w:t xml:space="preserve"> characteristic of human action is the inwardized form of totality. </w:t>
      </w:r>
      <w:r w:rsidRPr="00961967">
        <w:rPr>
          <w:rFonts w:eastAsia="Arial Unicode MS"/>
          <w:color w:val="000000"/>
          <w:szCs w:val="20"/>
          <w:lang/>
        </w:rPr>
        <w:t xml:space="preserve">Characteristic of most ideological systems, of which Hegel’s is but one, is the urge to effect a constellational closure, to formulate a cosmogony which has a firm epistemological basis, grasps the world as finite and now resolved and fixed epistemically. This phenomenon is characterised by Bhaskar as a </w:t>
      </w:r>
      <w:r w:rsidRPr="00961967">
        <w:rPr>
          <w:rFonts w:eastAsia="Arial Unicode MS"/>
          <w:smallCaps/>
          <w:color w:val="000000"/>
          <w:szCs w:val="20"/>
          <w:lang/>
        </w:rPr>
        <w:t>fetishism</w:t>
      </w:r>
      <w:r w:rsidRPr="00961967">
        <w:rPr>
          <w:rFonts w:eastAsia="Arial Unicode MS"/>
          <w:color w:val="000000"/>
          <w:szCs w:val="20"/>
          <w:lang/>
        </w:rPr>
        <w:t xml:space="preserve"> of closed systems (</w:t>
      </w:r>
      <w:r w:rsidRPr="00961967">
        <w:rPr>
          <w:rFonts w:eastAsia="Arial Unicode MS"/>
          <w:i/>
          <w:iCs/>
          <w:color w:val="000000"/>
          <w:szCs w:val="20"/>
          <w:lang/>
        </w:rPr>
        <w:t>P</w:t>
      </w:r>
      <w:r w:rsidRPr="00961967">
        <w:rPr>
          <w:rFonts w:eastAsia="Arial Unicode MS"/>
          <w:color w:val="000000"/>
          <w:szCs w:val="20"/>
          <w:lang/>
        </w:rPr>
        <w:t xml:space="preserve">: 43); it involves an achieved identity theory and the denegation of alterity, and ultimately leads to ontological extensionalism and blockism. All these irrealist tendencies are implicated by the search for an unhypothetical starting point and a constellational closure. What the analytical problematic cannot grasp is the distinction between analytical and dialectical motifs. What science analytically tries to close and thus resolve at one spatio-temporal stretch-spread must be transformationally open for synchronic and diachronic contextualisation, so that in the long run dialectical and processual rather than analytical </w:t>
      </w:r>
      <w:r w:rsidRPr="00961967">
        <w:rPr>
          <w:rFonts w:eastAsia="Arial Unicode MS"/>
          <w:smallCaps/>
          <w:color w:val="000000"/>
          <w:szCs w:val="20"/>
          <w:lang/>
        </w:rPr>
        <w:t>consistency</w:t>
      </w:r>
      <w:r w:rsidRPr="00961967">
        <w:rPr>
          <w:rFonts w:eastAsia="Arial Unicode MS"/>
          <w:color w:val="000000"/>
          <w:szCs w:val="20"/>
          <w:lang/>
        </w:rPr>
        <w:t xml:space="preserve"> is attained. Existential forms as well as epistemic configurations are transient and eventually superseded. There is both existential and referential contradiction (</w:t>
      </w:r>
      <w:r w:rsidRPr="00961967">
        <w:rPr>
          <w:rFonts w:eastAsia="Arial Unicode MS"/>
          <w:i/>
          <w:iCs/>
          <w:color w:val="000000"/>
          <w:szCs w:val="20"/>
          <w:lang/>
        </w:rPr>
        <w:t>D</w:t>
      </w:r>
      <w:r w:rsidRPr="00961967">
        <w:rPr>
          <w:rFonts w:eastAsia="Arial Unicode MS"/>
          <w:color w:val="000000"/>
          <w:szCs w:val="20"/>
          <w:lang/>
        </w:rPr>
        <w:t xml:space="preserve">: 170, </w:t>
      </w:r>
      <w:r w:rsidRPr="00961967">
        <w:rPr>
          <w:rFonts w:eastAsia="Arial Unicode MS"/>
          <w:i/>
          <w:iCs/>
          <w:color w:val="000000"/>
          <w:szCs w:val="20"/>
          <w:lang/>
        </w:rPr>
        <w:t>P</w:t>
      </w:r>
      <w:r w:rsidRPr="00961967">
        <w:rPr>
          <w:rFonts w:eastAsia="Arial Unicode MS"/>
          <w:color w:val="000000"/>
          <w:szCs w:val="20"/>
          <w:lang/>
        </w:rPr>
        <w:t>: 138 ff).</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There is a dialectical unity of analytical and dialectical reasoning; the latter overreaches but does not transcend, while depending on, the former, whereas the former without the latter is at loss and encounters a series of apparently irresolvable aporias. Logical contradictions detected by analytical reason may point to real contradictions which are investigated dialectically to pinpoint their situational characteristics. Scientific as well as philosophical inquiry typically involves dialectical or developmental as well as analytical moments. The same overreaching constellationality is exhibited by the dialectic of nomothetic and taxonomic knowledge. The </w:t>
      </w:r>
      <w:r w:rsidRPr="00961967">
        <w:rPr>
          <w:rFonts w:eastAsia="Arial Unicode MS"/>
          <w:smallCaps/>
          <w:szCs w:val="20"/>
          <w:lang/>
        </w:rPr>
        <w:t>individuation</w:t>
      </w:r>
      <w:r w:rsidRPr="00961967">
        <w:rPr>
          <w:rFonts w:eastAsia="Arial Unicode MS"/>
          <w:szCs w:val="20"/>
          <w:lang/>
        </w:rPr>
        <w:t xml:space="preserve"> of things/events/mechanisms is carried through by a specification of their alethic structure (see also </w:t>
      </w:r>
      <w:r w:rsidRPr="00961967">
        <w:rPr>
          <w:rFonts w:eastAsia="Arial Unicode MS"/>
          <w:smallCaps/>
          <w:szCs w:val="20"/>
          <w:lang/>
        </w:rPr>
        <w:t>epistmological dialectic, transition</w:t>
      </w:r>
      <w:r w:rsidRPr="00961967">
        <w:rPr>
          <w:rFonts w:eastAsia="Arial Unicode MS"/>
          <w:szCs w:val="20"/>
          <w:lang/>
        </w:rPr>
        <w:t>). The real is in this sense relational. Identities are paradigmatically dispositional in the sense of being able to do and being susceptible to change.</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This epistemic rendering of the ontic stratified structure of being exhibits a characteristic logic in which we start with a chaotic conception of an undifferentiated whole, move through a series of abstractions in which the various </w:t>
      </w:r>
      <w:r w:rsidRPr="00961967">
        <w:rPr>
          <w:rFonts w:eastAsia="Arial Unicode MS"/>
          <w:szCs w:val="20"/>
          <w:lang/>
        </w:rPr>
        <w:lastRenderedPageBreak/>
        <w:t xml:space="preserve">codetermining aspects (structures, mechanisms etc.) are singled out and eventually arrive, in a </w:t>
      </w:r>
      <w:r w:rsidRPr="00961967">
        <w:rPr>
          <w:rFonts w:eastAsia="Arial Unicode MS"/>
          <w:i/>
          <w:szCs w:val="20"/>
          <w:lang/>
        </w:rPr>
        <w:t>retotalising</w:t>
      </w:r>
      <w:r w:rsidRPr="00961967">
        <w:rPr>
          <w:rFonts w:eastAsia="Arial Unicode MS"/>
          <w:szCs w:val="20"/>
          <w:lang/>
        </w:rPr>
        <w:t xml:space="preserve"> move, at a more theoretically informed conception of this totality as a concrete totality of distinct yet inseparable factors. The internal development of DCR in this sense reflects this scientific dialectic in which transfactually efficacious or normically qualified powers are distinguished at 1M; their concrete workings in different rhythmics are pursued at 2E; their moulding together to form uniquely laminated compounds, or </w:t>
      </w:r>
      <w:r w:rsidRPr="00961967">
        <w:rPr>
          <w:rFonts w:eastAsia="Arial Unicode MS"/>
          <w:smallCaps/>
          <w:szCs w:val="20"/>
          <w:lang/>
        </w:rPr>
        <w:t>structurata</w:t>
      </w:r>
      <w:r w:rsidRPr="00961967">
        <w:rPr>
          <w:rFonts w:eastAsia="Arial Unicode MS"/>
          <w:szCs w:val="20"/>
          <w:lang/>
        </w:rPr>
        <w:t>, is studied at 3L; and the intentionality and reflexivity of human subjects are introduced at 4D.</w:t>
      </w:r>
    </w:p>
    <w:p w:rsidR="00BD5E08" w:rsidRPr="00961967" w:rsidRDefault="00BD5E08" w:rsidP="00BD5E08">
      <w:pPr>
        <w:widowControl w:val="0"/>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color w:val="000000"/>
          <w:szCs w:val="20"/>
          <w:lang w:val="en-US"/>
        </w:rPr>
      </w:pPr>
      <w:r w:rsidRPr="00961967">
        <w:rPr>
          <w:rFonts w:eastAsia="Arial Unicode MS"/>
          <w:szCs w:val="20"/>
          <w:lang/>
        </w:rPr>
        <w:t>T</w:t>
      </w:r>
      <w:r w:rsidRPr="00961967">
        <w:rPr>
          <w:rFonts w:eastAsia="Arial Unicode MS"/>
          <w:color w:val="000000"/>
          <w:szCs w:val="20"/>
          <w:lang w:val="en-US"/>
        </w:rPr>
        <w:t>he epistemic determination of concrete totalities can only be effected by substantive research, where the focus will depend on the explanatory objectives, ranging spatio-temporally and horizontally from, say, the emergence of new life forms to the situational logic of a social encounter, and vertically from surface forms to deep structures.</w:t>
      </w:r>
      <w:r w:rsidRPr="00961967">
        <w:rPr>
          <w:rFonts w:eastAsia="Arial Unicode MS"/>
          <w:szCs w:val="20"/>
          <w:lang/>
        </w:rPr>
        <w:t xml:space="preserve"> The accurate conceptualisation and study of totalities calls for a complex, intertwined, dialectical and recursive process in which at least two moments must be singled out. A moment of </w:t>
      </w:r>
      <w:r w:rsidRPr="00961967">
        <w:rPr>
          <w:rFonts w:eastAsia="Arial Unicode MS"/>
          <w:i/>
          <w:szCs w:val="20"/>
          <w:lang/>
        </w:rPr>
        <w:t>abstraction</w:t>
      </w:r>
      <w:r w:rsidRPr="00961967">
        <w:rPr>
          <w:rFonts w:eastAsia="Arial Unicode MS"/>
          <w:szCs w:val="20"/>
          <w:lang/>
        </w:rPr>
        <w:t xml:space="preserve"> is important, because it is the method available to apprehend the deep structure of reality, and a moment of </w:t>
      </w:r>
      <w:r w:rsidRPr="00961967">
        <w:rPr>
          <w:rFonts w:eastAsia="Arial Unicode MS"/>
          <w:i/>
          <w:szCs w:val="20"/>
          <w:lang/>
        </w:rPr>
        <w:t>contextualisation</w:t>
      </w:r>
      <w:r w:rsidRPr="00961967">
        <w:rPr>
          <w:rFonts w:eastAsia="Arial Unicode MS"/>
          <w:szCs w:val="20"/>
          <w:lang/>
        </w:rPr>
        <w:t xml:space="preserve"> in which it is considered how these structural features act through, and are acted upon by, a range of causal mechanisms. That is, we must envisage a deep structural </w:t>
      </w:r>
      <w:r w:rsidRPr="00961967">
        <w:rPr>
          <w:rFonts w:eastAsia="Arial Unicode MS"/>
          <w:i/>
          <w:szCs w:val="20"/>
          <w:lang/>
        </w:rPr>
        <w:t>pure</w:t>
      </w:r>
      <w:r w:rsidRPr="00961967">
        <w:rPr>
          <w:rFonts w:eastAsia="Arial Unicode MS"/>
          <w:szCs w:val="20"/>
          <w:lang/>
        </w:rPr>
        <w:t xml:space="preserve"> science of ‘fundamental’ structures and mechanisms and various levels of </w:t>
      </w:r>
      <w:r w:rsidRPr="00961967">
        <w:rPr>
          <w:rFonts w:eastAsia="Arial Unicode MS"/>
          <w:i/>
          <w:szCs w:val="20"/>
          <w:lang/>
        </w:rPr>
        <w:t>applied</w:t>
      </w:r>
      <w:r w:rsidRPr="00961967">
        <w:rPr>
          <w:rFonts w:eastAsia="Arial Unicode MS"/>
          <w:szCs w:val="20"/>
          <w:lang/>
        </w:rPr>
        <w:t xml:space="preserve"> investigation into the actual workings of these mechanisms </w:t>
      </w:r>
      <w:r w:rsidRPr="00961967">
        <w:rPr>
          <w:rFonts w:eastAsia="Arial Unicode MS"/>
          <w:i/>
          <w:szCs w:val="20"/>
          <w:lang/>
        </w:rPr>
        <w:t>in situ</w:t>
      </w:r>
      <w:r w:rsidRPr="00961967">
        <w:rPr>
          <w:rFonts w:eastAsia="Arial Unicode MS"/>
          <w:szCs w:val="20"/>
          <w:lang/>
        </w:rPr>
        <w:t xml:space="preserve">. We could thus order the sciences with respect to their degree of abstractness, moving from abstract through intermediate to concrete sciences. </w:t>
      </w:r>
      <w:r w:rsidRPr="00961967">
        <w:rPr>
          <w:rFonts w:eastAsia="Arial Unicode MS"/>
          <w:color w:val="000000"/>
          <w:szCs w:val="20"/>
          <w:lang w:val="en-US"/>
        </w:rPr>
        <w:t xml:space="preserve">Research is intrinsically </w:t>
      </w:r>
      <w:r w:rsidRPr="00961967">
        <w:rPr>
          <w:rFonts w:eastAsia="Arial Unicode MS"/>
          <w:i/>
          <w:iCs/>
          <w:color w:val="000000"/>
          <w:szCs w:val="20"/>
          <w:lang w:val="en-US"/>
        </w:rPr>
        <w:t>totalising</w:t>
      </w:r>
      <w:r w:rsidRPr="00961967">
        <w:rPr>
          <w:rFonts w:eastAsia="Arial Unicode MS"/>
          <w:color w:val="000000"/>
          <w:szCs w:val="20"/>
          <w:lang w:val="en-US"/>
        </w:rPr>
        <w:t xml:space="preserve"> in two reciprocally reinforcing or resonating senses: at the </w:t>
      </w:r>
      <w:r w:rsidRPr="00961967">
        <w:rPr>
          <w:rFonts w:eastAsia="Arial Unicode MS"/>
          <w:i/>
          <w:iCs/>
          <w:color w:val="000000"/>
          <w:szCs w:val="20"/>
          <w:lang w:val="en-US"/>
        </w:rPr>
        <w:t xml:space="preserve">extensive margin </w:t>
      </w:r>
      <w:r w:rsidRPr="00961967">
        <w:rPr>
          <w:rFonts w:eastAsia="Arial Unicode MS"/>
          <w:color w:val="000000"/>
          <w:szCs w:val="20"/>
          <w:lang w:val="en-US"/>
        </w:rPr>
        <w:t>of inquiry, ‘ever wider swathes of reality are seen {</w:t>
      </w:r>
      <w:r w:rsidRPr="00961967">
        <w:rPr>
          <w:rFonts w:eastAsia="Arial Unicode MS"/>
          <w:color w:val="000000"/>
          <w:szCs w:val="20"/>
          <w:lang w:val="en-US"/>
        </w:rPr>
        <w:sym w:font="Symbol" w:char="F0BC"/>
      </w:r>
      <w:r w:rsidRPr="00961967">
        <w:rPr>
          <w:rFonts w:eastAsia="Arial Unicode MS"/>
          <w:color w:val="000000"/>
          <w:szCs w:val="20"/>
          <w:lang w:val="en-US"/>
        </w:rPr>
        <w:t xml:space="preserve">} to be implicated’ in a particular object of inquiry; at the </w:t>
      </w:r>
      <w:r w:rsidRPr="00961967">
        <w:rPr>
          <w:rFonts w:eastAsia="Arial Unicode MS"/>
          <w:i/>
          <w:iCs/>
          <w:color w:val="000000"/>
          <w:szCs w:val="20"/>
          <w:lang w:val="en-US"/>
        </w:rPr>
        <w:t>intensive margin</w:t>
      </w:r>
      <w:r w:rsidRPr="00961967">
        <w:rPr>
          <w:rFonts w:eastAsia="Arial Unicode MS"/>
          <w:color w:val="000000"/>
          <w:szCs w:val="20"/>
          <w:lang w:val="en-US"/>
        </w:rPr>
        <w:t>, the object is seen ‘to be ever more densely packed’ (</w:t>
      </w:r>
      <w:r w:rsidRPr="00961967">
        <w:rPr>
          <w:rFonts w:eastAsia="Arial Unicode MS"/>
          <w:i/>
          <w:iCs/>
          <w:color w:val="000000"/>
          <w:szCs w:val="20"/>
          <w:lang w:val="en-US"/>
        </w:rPr>
        <w:t>SR</w:t>
      </w:r>
      <w:r w:rsidRPr="00961967">
        <w:rPr>
          <w:rFonts w:eastAsia="Arial Unicode MS"/>
          <w:color w:val="000000"/>
          <w:szCs w:val="20"/>
          <w:lang w:val="en-US"/>
        </w:rPr>
        <w:t xml:space="preserve">: 112, see also </w:t>
      </w:r>
      <w:r w:rsidRPr="00961967">
        <w:rPr>
          <w:rFonts w:eastAsia="Arial Unicode MS"/>
          <w:i/>
          <w:iCs/>
          <w:color w:val="000000"/>
          <w:szCs w:val="20"/>
          <w:lang w:val="en-US"/>
        </w:rPr>
        <w:t>D</w:t>
      </w:r>
      <w:r w:rsidRPr="00961967">
        <w:rPr>
          <w:rFonts w:eastAsia="Arial Unicode MS"/>
          <w:color w:val="000000"/>
          <w:szCs w:val="20"/>
          <w:lang w:val="en-US"/>
        </w:rPr>
        <w:t>: 125-6).</w:t>
      </w:r>
    </w:p>
    <w:p w:rsidR="00BD5E08" w:rsidRPr="00961967" w:rsidRDefault="00BD5E08" w:rsidP="00BD5E08">
      <w:pPr>
        <w:tabs>
          <w:tab w:val="clear" w:pos="284"/>
        </w:tabs>
        <w:jc w:val="right"/>
        <w:rPr>
          <w:bCs/>
          <w:smallCaps/>
          <w:color w:val="000000"/>
          <w:szCs w:val="20"/>
          <w:lang w:val="en-US"/>
        </w:rPr>
      </w:pPr>
      <w:r w:rsidRPr="00961967">
        <w:rPr>
          <w:bCs/>
          <w:smallCaps/>
          <w:color w:val="000000"/>
          <w:szCs w:val="20"/>
          <w:lang w:val="en-US"/>
        </w:rPr>
        <w:t>Pär Engholm</w:t>
      </w:r>
    </w:p>
    <w:p w:rsidR="00BD5E08" w:rsidRPr="00961967" w:rsidRDefault="00BD5E08" w:rsidP="00BD5E08">
      <w:pPr>
        <w:widowControl w:val="0"/>
        <w:tabs>
          <w:tab w:val="clear" w:pos="284"/>
          <w:tab w:val="left" w:pos="-490"/>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490"/>
        </w:tabs>
        <w:suppressAutoHyphens/>
        <w:spacing w:line="100" w:lineRule="atLeast"/>
        <w:rPr>
          <w:rFonts w:eastAsia="Arial Unicode MS"/>
          <w:color w:val="000000"/>
          <w:szCs w:val="20"/>
          <w:lang/>
        </w:rPr>
      </w:pPr>
      <w:r w:rsidRPr="00961967">
        <w:rPr>
          <w:rFonts w:eastAsia="Arial Unicode MS"/>
          <w:b/>
          <w:bCs/>
          <w:color w:val="000000"/>
          <w:szCs w:val="20"/>
          <w:lang/>
        </w:rPr>
        <w:t>trace structure</w:t>
      </w:r>
      <w:r w:rsidRPr="00961967">
        <w:rPr>
          <w:rFonts w:eastAsia="Arial Unicode MS"/>
          <w:color w:val="000000"/>
          <w:szCs w:val="20"/>
          <w:lang/>
        </w:rPr>
        <w:t>.</w:t>
      </w:r>
      <w:r w:rsidRPr="00961967">
        <w:rPr>
          <w:rFonts w:eastAsia="Arial Unicode MS"/>
          <w:b/>
          <w:bCs/>
          <w:color w:val="000000"/>
          <w:szCs w:val="20"/>
          <w:lang/>
        </w:rPr>
        <w:t xml:space="preserve"> </w:t>
      </w:r>
      <w:r w:rsidRPr="00961967">
        <w:rPr>
          <w:rFonts w:eastAsia="Arial Unicode MS"/>
          <w:color w:val="000000"/>
          <w:szCs w:val="20"/>
          <w:lang/>
        </w:rPr>
        <w:t xml:space="preserve">A </w:t>
      </w:r>
      <w:r w:rsidRPr="00961967">
        <w:rPr>
          <w:rFonts w:eastAsia="Arial Unicode MS"/>
          <w:i/>
          <w:iCs/>
          <w:color w:val="000000"/>
          <w:szCs w:val="20"/>
          <w:lang/>
        </w:rPr>
        <w:t>trace</w:t>
      </w:r>
      <w:r w:rsidRPr="00961967">
        <w:rPr>
          <w:rFonts w:eastAsia="Arial Unicode MS"/>
          <w:color w:val="000000"/>
          <w:szCs w:val="20"/>
          <w:lang/>
        </w:rPr>
        <w:t xml:space="preserve"> is basically a negative residue that speaks of change and difference (e.g., pox marks on a human face). Derrida’s concept of the </w:t>
      </w:r>
      <w:r w:rsidRPr="00961967">
        <w:rPr>
          <w:rFonts w:eastAsia="Arial Unicode MS"/>
          <w:i/>
          <w:iCs/>
          <w:color w:val="000000"/>
          <w:szCs w:val="20"/>
          <w:lang/>
        </w:rPr>
        <w:t>trace structure</w:t>
      </w:r>
      <w:r w:rsidRPr="00961967">
        <w:rPr>
          <w:rFonts w:eastAsia="Arial Unicode MS"/>
          <w:color w:val="000000"/>
          <w:szCs w:val="20"/>
          <w:lang/>
        </w:rPr>
        <w:t xml:space="preserve"> of the</w:t>
      </w:r>
      <w:r w:rsidRPr="00961967">
        <w:rPr>
          <w:rFonts w:eastAsia="Arial Unicode MS"/>
          <w:smallCaps/>
          <w:color w:val="000000"/>
          <w:szCs w:val="20"/>
          <w:lang/>
        </w:rPr>
        <w:t xml:space="preserve"> sign</w:t>
      </w:r>
      <w:r w:rsidRPr="00961967">
        <w:rPr>
          <w:rFonts w:eastAsia="Arial Unicode MS"/>
          <w:color w:val="000000"/>
          <w:szCs w:val="20"/>
          <w:lang/>
        </w:rPr>
        <w:t xml:space="preserve"> is adapted and generalised by Bhaskar to refer to the </w:t>
      </w:r>
      <w:r w:rsidRPr="00961967">
        <w:rPr>
          <w:rFonts w:eastAsia="Arial Unicode MS"/>
          <w:smallCaps/>
          <w:color w:val="000000"/>
          <w:szCs w:val="20"/>
          <w:lang/>
        </w:rPr>
        <w:t>co-presence</w:t>
      </w:r>
      <w:r w:rsidRPr="00961967">
        <w:rPr>
          <w:rFonts w:eastAsia="Arial Unicode MS"/>
          <w:color w:val="000000"/>
          <w:szCs w:val="20"/>
          <w:lang/>
        </w:rPr>
        <w:t xml:space="preserve"> of absence and presence in the </w:t>
      </w:r>
      <w:r w:rsidRPr="00961967">
        <w:rPr>
          <w:rFonts w:eastAsia="Arial Unicode MS"/>
          <w:smallCaps/>
          <w:color w:val="000000"/>
          <w:szCs w:val="20"/>
          <w:lang/>
        </w:rPr>
        <w:t>existential constitution</w:t>
      </w:r>
      <w:r w:rsidRPr="00961967">
        <w:rPr>
          <w:rFonts w:eastAsia="Arial Unicode MS"/>
          <w:color w:val="000000"/>
          <w:szCs w:val="20"/>
          <w:lang/>
        </w:rPr>
        <w:t xml:space="preserve"> of anything by the past and outside and in </w:t>
      </w:r>
      <w:r w:rsidRPr="00961967">
        <w:rPr>
          <w:rFonts w:eastAsia="Arial Unicode MS"/>
          <w:smallCaps/>
          <w:color w:val="000000"/>
          <w:szCs w:val="20"/>
          <w:lang/>
        </w:rPr>
        <w:t>holistic causality</w:t>
      </w:r>
      <w:r w:rsidRPr="00961967">
        <w:rPr>
          <w:rFonts w:eastAsia="Arial Unicode MS"/>
          <w:color w:val="000000"/>
          <w:szCs w:val="20"/>
          <w:lang/>
        </w:rPr>
        <w:t xml:space="preserve"> (the intra-relationality of systems of difference). The trace structure of the sign is a rich facilitator and source of the conceptual </w:t>
      </w:r>
      <w:r w:rsidRPr="00961967">
        <w:rPr>
          <w:rFonts w:eastAsia="Arial Unicode MS"/>
          <w:smallCaps/>
          <w:color w:val="000000"/>
          <w:szCs w:val="20"/>
          <w:lang/>
        </w:rPr>
        <w:t>distanciation</w:t>
      </w:r>
      <w:r w:rsidRPr="00961967">
        <w:rPr>
          <w:rFonts w:eastAsia="Arial Unicode MS"/>
          <w:color w:val="000000"/>
          <w:szCs w:val="20"/>
          <w:lang/>
        </w:rPr>
        <w:t xml:space="preserve"> and metaphoricity indispensable for the </w:t>
      </w:r>
      <w:r w:rsidRPr="00961967">
        <w:rPr>
          <w:rFonts w:eastAsia="Arial Unicode MS"/>
          <w:smallCaps/>
          <w:color w:val="000000"/>
          <w:szCs w:val="20"/>
          <w:lang/>
        </w:rPr>
        <w:t>epistemological dialectic</w:t>
      </w:r>
      <w:r w:rsidRPr="00961967">
        <w:rPr>
          <w:rFonts w:eastAsia="Arial Unicode MS"/>
          <w:color w:val="000000"/>
          <w:szCs w:val="20"/>
          <w:lang/>
        </w:rPr>
        <w:t xml:space="preserve"> of science.</w:t>
      </w:r>
    </w:p>
    <w:p w:rsidR="00BD5E08" w:rsidRPr="00961967" w:rsidRDefault="00BD5E08" w:rsidP="00BD5E08">
      <w:pPr>
        <w:widowControl w:val="0"/>
        <w:tabs>
          <w:tab w:val="clear" w:pos="284"/>
          <w:tab w:val="left" w:pos="-490"/>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490"/>
        </w:tabs>
        <w:suppressAutoHyphens/>
        <w:spacing w:line="100" w:lineRule="atLeast"/>
        <w:rPr>
          <w:rFonts w:eastAsia="Arial Unicode MS"/>
          <w:smallCaps/>
          <w:color w:val="000000"/>
          <w:szCs w:val="20"/>
          <w:lang/>
        </w:rPr>
      </w:pPr>
      <w:r w:rsidRPr="00961967">
        <w:rPr>
          <w:rFonts w:eastAsia="Arial Unicode MS"/>
          <w:b/>
          <w:bCs/>
          <w:color w:val="000000"/>
          <w:szCs w:val="20"/>
          <w:lang/>
        </w:rPr>
        <w:t>transcategorial causality</w:t>
      </w:r>
      <w:r w:rsidRPr="00961967">
        <w:rPr>
          <w:rFonts w:eastAsia="Arial Unicode MS"/>
          <w:bCs/>
          <w:color w:val="000000"/>
          <w:szCs w:val="20"/>
          <w:lang/>
        </w:rPr>
        <w:t>. See</w:t>
      </w:r>
      <w:r w:rsidRPr="00961967">
        <w:rPr>
          <w:rFonts w:eastAsia="Arial Unicode MS"/>
          <w:color w:val="000000"/>
          <w:szCs w:val="20"/>
          <w:lang/>
        </w:rPr>
        <w:t xml:space="preserve"> </w:t>
      </w:r>
      <w:r w:rsidRPr="00961967">
        <w:rPr>
          <w:rFonts w:eastAsia="Arial Unicode MS"/>
          <w:smallCaps/>
          <w:color w:val="000000"/>
          <w:szCs w:val="20"/>
          <w:lang/>
        </w:rPr>
        <w:t>causality.</w:t>
      </w:r>
    </w:p>
    <w:p w:rsidR="00BD5E08" w:rsidRPr="00961967" w:rsidRDefault="00BD5E08" w:rsidP="00BD5E08">
      <w:pPr>
        <w:widowControl w:val="0"/>
        <w:tabs>
          <w:tab w:val="clear" w:pos="284"/>
          <w:tab w:val="left" w:pos="-490"/>
        </w:tabs>
        <w:suppressAutoHyphens/>
        <w:spacing w:line="100" w:lineRule="atLeast"/>
        <w:rPr>
          <w:rFonts w:eastAsia="Arial Unicode MS"/>
          <w:b/>
          <w:bCs/>
          <w:color w:val="000000"/>
          <w:szCs w:val="20"/>
          <w:lang/>
        </w:rPr>
      </w:pPr>
    </w:p>
    <w:p w:rsidR="00BD5E08" w:rsidRPr="00961967" w:rsidRDefault="00BD5E08" w:rsidP="00BD5E08">
      <w:pPr>
        <w:widowControl w:val="0"/>
        <w:tabs>
          <w:tab w:val="clear" w:pos="284"/>
          <w:tab w:val="left" w:pos="-490"/>
        </w:tabs>
        <w:suppressAutoHyphens/>
        <w:spacing w:line="100" w:lineRule="atLeast"/>
        <w:rPr>
          <w:rFonts w:eastAsia="Arial Unicode MS"/>
          <w:bCs/>
          <w:color w:val="000000"/>
          <w:szCs w:val="20"/>
          <w:lang/>
        </w:rPr>
      </w:pPr>
      <w:r w:rsidRPr="00961967">
        <w:rPr>
          <w:rFonts w:eastAsia="Arial Unicode MS"/>
          <w:b/>
          <w:bCs/>
          <w:color w:val="000000"/>
          <w:szCs w:val="20"/>
          <w:lang/>
        </w:rPr>
        <w:t>transcategorial inconsistency</w:t>
      </w:r>
      <w:r w:rsidRPr="00961967">
        <w:rPr>
          <w:rFonts w:eastAsia="Arial Unicode MS"/>
          <w:bCs/>
          <w:color w:val="000000"/>
          <w:szCs w:val="20"/>
          <w:lang/>
        </w:rPr>
        <w:t xml:space="preserve">. Another name for theory/practice inconsistency (also </w:t>
      </w:r>
      <w:r w:rsidRPr="00961967">
        <w:rPr>
          <w:rFonts w:eastAsia="Arial Unicode MS"/>
          <w:bCs/>
          <w:smallCaps/>
          <w:color w:val="000000"/>
          <w:szCs w:val="20"/>
          <w:lang/>
        </w:rPr>
        <w:t>performative</w:t>
      </w:r>
      <w:r w:rsidRPr="00961967">
        <w:rPr>
          <w:rFonts w:eastAsia="Arial Unicode MS"/>
          <w:bCs/>
          <w:color w:val="000000"/>
          <w:szCs w:val="20"/>
          <w:lang/>
        </w:rPr>
        <w:t xml:space="preserve"> contradiction, reflexive inconsistency). It is transcategorial because it denies a </w:t>
      </w:r>
      <w:r w:rsidRPr="00961967">
        <w:rPr>
          <w:rFonts w:eastAsia="Arial Unicode MS"/>
          <w:bCs/>
          <w:smallCaps/>
          <w:color w:val="000000"/>
          <w:szCs w:val="20"/>
          <w:lang/>
        </w:rPr>
        <w:t>category</w:t>
      </w:r>
      <w:r w:rsidRPr="00961967">
        <w:rPr>
          <w:rFonts w:eastAsia="Arial Unicode MS"/>
          <w:bCs/>
          <w:color w:val="000000"/>
          <w:szCs w:val="20"/>
          <w:lang/>
        </w:rPr>
        <w:t xml:space="preserve"> in theory or practice that is necessary in practice. See also </w:t>
      </w:r>
      <w:r w:rsidRPr="00961967">
        <w:rPr>
          <w:rFonts w:eastAsia="Arial Unicode MS"/>
          <w:bCs/>
          <w:smallCaps/>
          <w:color w:val="000000"/>
          <w:szCs w:val="20"/>
          <w:lang/>
        </w:rPr>
        <w:t>consistency, reflection, Tina</w:t>
      </w:r>
      <w:r w:rsidRPr="00961967">
        <w:rPr>
          <w:rFonts w:eastAsia="Arial Unicode MS"/>
          <w:bCs/>
          <w:color w:val="000000"/>
          <w:szCs w:val="20"/>
          <w:lang/>
        </w:rPr>
        <w:t>.</w:t>
      </w:r>
    </w:p>
    <w:p w:rsidR="00BD5E08" w:rsidRPr="00961967" w:rsidRDefault="00BD5E08" w:rsidP="00BD5E08">
      <w:pPr>
        <w:widowControl w:val="0"/>
        <w:tabs>
          <w:tab w:val="clear" w:pos="284"/>
          <w:tab w:val="left" w:pos="-490"/>
        </w:tabs>
        <w:suppressAutoHyphens/>
        <w:spacing w:line="100" w:lineRule="atLeast"/>
        <w:rPr>
          <w:rFonts w:eastAsia="Arial Unicode MS"/>
          <w:b/>
          <w:bCs/>
          <w:color w:val="000000"/>
          <w:szCs w:val="20"/>
          <w:lang/>
        </w:rPr>
      </w:pPr>
    </w:p>
    <w:p w:rsidR="00BD5E08" w:rsidRPr="00961967" w:rsidRDefault="00BD5E08" w:rsidP="00BD5E08">
      <w:pPr>
        <w:widowControl w:val="0"/>
        <w:tabs>
          <w:tab w:val="clear" w:pos="284"/>
          <w:tab w:val="left" w:pos="-490"/>
        </w:tabs>
        <w:suppressAutoHyphens/>
        <w:spacing w:line="100" w:lineRule="atLeast"/>
        <w:rPr>
          <w:rFonts w:eastAsia="Arial Unicode MS"/>
          <w:iCs/>
          <w:smallCaps/>
          <w:color w:val="000000"/>
          <w:szCs w:val="20"/>
          <w:lang/>
        </w:rPr>
      </w:pPr>
      <w:r w:rsidRPr="00961967">
        <w:rPr>
          <w:rFonts w:eastAsia="Arial Unicode MS"/>
          <w:b/>
          <w:bCs/>
          <w:color w:val="000000"/>
          <w:szCs w:val="20"/>
          <w:lang/>
        </w:rPr>
        <w:t>transcendence</w:t>
      </w:r>
      <w:r w:rsidRPr="00961967">
        <w:rPr>
          <w:rFonts w:eastAsia="Arial Unicode MS"/>
          <w:bCs/>
          <w:color w:val="000000"/>
          <w:szCs w:val="20"/>
          <w:lang/>
        </w:rPr>
        <w:t xml:space="preserve">, </w:t>
      </w:r>
      <w:r w:rsidRPr="00961967">
        <w:rPr>
          <w:rFonts w:eastAsia="Arial Unicode MS"/>
          <w:b/>
          <w:bCs/>
          <w:color w:val="000000"/>
          <w:szCs w:val="20"/>
          <w:lang/>
        </w:rPr>
        <w:t>transcendent, transcendent realism</w:t>
      </w:r>
      <w:r w:rsidRPr="00961967">
        <w:rPr>
          <w:rFonts w:eastAsia="Arial Unicode MS"/>
          <w:bCs/>
          <w:color w:val="000000"/>
          <w:szCs w:val="20"/>
          <w:lang/>
        </w:rPr>
        <w:t xml:space="preserve">. See </w:t>
      </w:r>
      <w:r w:rsidRPr="00961967">
        <w:rPr>
          <w:rFonts w:eastAsia="Arial Unicode MS"/>
          <w:iCs/>
          <w:smallCaps/>
          <w:color w:val="000000"/>
          <w:szCs w:val="20"/>
          <w:lang/>
        </w:rPr>
        <w:t>empirical realism, fideism, hermeneuctic, immanence/transcendence, realism, solipsistic etc., Tina syndrome.</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transcendental</w:t>
      </w:r>
      <w:r w:rsidRPr="00961967">
        <w:rPr>
          <w:rFonts w:eastAsia="Arial Unicode MS"/>
          <w:color w:val="000000"/>
          <w:szCs w:val="20"/>
          <w:lang/>
        </w:rPr>
        <w:t xml:space="preserve">. See </w:t>
      </w:r>
      <w:r w:rsidRPr="00961967">
        <w:rPr>
          <w:rFonts w:eastAsia="Arial Unicode MS"/>
          <w:smallCaps/>
          <w:color w:val="000000"/>
          <w:szCs w:val="20"/>
          <w:lang/>
        </w:rPr>
        <w:t>critique, immanence/transcendence, inference, realism, transcendental realism.</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transcendental argument</w:t>
      </w:r>
      <w:r w:rsidRPr="00961967">
        <w:rPr>
          <w:rFonts w:eastAsia="Arial Unicode MS"/>
          <w:bCs/>
          <w:color w:val="000000"/>
          <w:szCs w:val="20"/>
          <w:lang/>
        </w:rPr>
        <w:t xml:space="preserve">. See </w:t>
      </w:r>
      <w:r w:rsidRPr="00961967">
        <w:rPr>
          <w:rFonts w:eastAsia="Arial Unicode MS"/>
          <w:bCs/>
          <w:smallCaps/>
          <w:color w:val="000000"/>
          <w:szCs w:val="20"/>
          <w:lang/>
        </w:rPr>
        <w:t xml:space="preserve">dialectical argument, </w:t>
      </w:r>
      <w:r w:rsidRPr="00961967">
        <w:rPr>
          <w:rFonts w:eastAsia="Arial Unicode MS"/>
          <w:smallCaps/>
          <w:color w:val="000000"/>
          <w:szCs w:val="20"/>
          <w:lang/>
        </w:rPr>
        <w:t>inference.</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transcendental deduction</w:t>
      </w:r>
      <w:r w:rsidRPr="00961967">
        <w:rPr>
          <w:rFonts w:eastAsia="Arial Unicode MS"/>
          <w:color w:val="000000"/>
          <w:szCs w:val="20"/>
          <w:lang/>
        </w:rPr>
        <w:t xml:space="preserve">, </w:t>
      </w:r>
      <w:r w:rsidRPr="00961967">
        <w:rPr>
          <w:rFonts w:eastAsia="Arial Unicode MS"/>
          <w:b/>
          <w:bCs/>
          <w:color w:val="000000"/>
          <w:szCs w:val="20"/>
          <w:lang/>
        </w:rPr>
        <w:t>transcendental reasoning</w:t>
      </w:r>
      <w:r w:rsidRPr="00961967">
        <w:rPr>
          <w:rFonts w:eastAsia="Arial Unicode MS"/>
          <w:color w:val="000000"/>
          <w:szCs w:val="20"/>
          <w:lang/>
        </w:rPr>
        <w:t xml:space="preserve">. See </w:t>
      </w:r>
      <w:r w:rsidRPr="00961967">
        <w:rPr>
          <w:rFonts w:eastAsia="Arial Unicode MS"/>
          <w:smallCaps/>
          <w:color w:val="000000"/>
          <w:szCs w:val="20"/>
          <w:lang/>
        </w:rPr>
        <w:t>inference, philosophy, transcendental realism.</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transcendental detachment</w:t>
      </w:r>
      <w:r w:rsidRPr="00961967">
        <w:rPr>
          <w:rFonts w:eastAsia="Arial Unicode MS"/>
          <w:bCs/>
          <w:color w:val="000000"/>
          <w:szCs w:val="20"/>
          <w:lang/>
        </w:rPr>
        <w:t xml:space="preserve">. See </w:t>
      </w:r>
      <w:r w:rsidRPr="00961967">
        <w:rPr>
          <w:rFonts w:eastAsia="Arial Unicode MS"/>
          <w:smallCaps/>
          <w:color w:val="000000"/>
          <w:szCs w:val="20"/>
          <w:lang/>
        </w:rPr>
        <w:t>attach/detach.</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transcendental dialectical critical realism (</w:t>
      </w:r>
      <w:r w:rsidRPr="00961967">
        <w:rPr>
          <w:rFonts w:eastAsia="Arial Unicode MS"/>
          <w:b/>
          <w:caps/>
          <w:color w:val="000000"/>
          <w:szCs w:val="20"/>
          <w:lang/>
        </w:rPr>
        <w:t>tdcr</w:t>
      </w:r>
      <w:r w:rsidRPr="00961967">
        <w:rPr>
          <w:rFonts w:eastAsia="Arial Unicode MS"/>
          <w:b/>
          <w:color w:val="000000"/>
          <w:szCs w:val="20"/>
          <w:lang/>
        </w:rPr>
        <w:t>)</w:t>
      </w:r>
      <w:r w:rsidRPr="00961967">
        <w:rPr>
          <w:rFonts w:eastAsia="Arial Unicode MS"/>
          <w:color w:val="000000"/>
          <w:szCs w:val="20"/>
          <w:lang/>
        </w:rPr>
        <w:t>. See</w:t>
      </w:r>
      <w:r w:rsidRPr="00961967">
        <w:rPr>
          <w:rFonts w:eastAsia="Arial Unicode MS"/>
          <w:smallCaps/>
          <w:color w:val="000000"/>
          <w:szCs w:val="20"/>
          <w:lang/>
        </w:rPr>
        <w:t xml:space="preserve"> meta-Reality.</w:t>
      </w:r>
    </w:p>
    <w:p w:rsidR="00BD5E08" w:rsidRPr="00961967" w:rsidRDefault="00BD5E08" w:rsidP="00BD5E08">
      <w:pPr>
        <w:widowControl w:val="0"/>
        <w:tabs>
          <w:tab w:val="clear" w:pos="284"/>
        </w:tabs>
        <w:suppressAutoHyphens/>
        <w:spacing w:line="100" w:lineRule="atLeast"/>
        <w:rPr>
          <w:rFonts w:eastAsia="Arial Unicode MS"/>
          <w:iCs/>
          <w:smallCaps/>
          <w:color w:val="000000"/>
          <w:szCs w:val="20"/>
          <w:lang/>
        </w:rPr>
      </w:pPr>
      <w:r w:rsidRPr="00961967">
        <w:rPr>
          <w:rFonts w:eastAsia="Arial Unicode MS"/>
          <w:b/>
          <w:color w:val="000000"/>
          <w:szCs w:val="20"/>
          <w:lang/>
        </w:rPr>
        <w:t>transcendental idealism</w:t>
      </w:r>
      <w:r w:rsidRPr="00961967">
        <w:rPr>
          <w:rFonts w:eastAsia="Arial Unicode MS"/>
          <w:color w:val="000000"/>
          <w:szCs w:val="20"/>
          <w:lang/>
        </w:rPr>
        <w:t xml:space="preserve">. See </w:t>
      </w:r>
      <w:r w:rsidRPr="00961967">
        <w:rPr>
          <w:rFonts w:eastAsia="Arial Unicode MS"/>
          <w:iCs/>
          <w:smallCaps/>
          <w:color w:val="000000"/>
          <w:szCs w:val="20"/>
          <w:lang/>
        </w:rPr>
        <w:t>idealism.</w:t>
      </w:r>
    </w:p>
    <w:p w:rsidR="00BD5E08" w:rsidRPr="00961967" w:rsidRDefault="00BD5E08" w:rsidP="00BD5E08">
      <w:pPr>
        <w:widowControl w:val="0"/>
        <w:tabs>
          <w:tab w:val="clear" w:pos="284"/>
        </w:tabs>
        <w:suppressAutoHyphens/>
        <w:spacing w:line="100" w:lineRule="atLeast"/>
        <w:rPr>
          <w:rFonts w:eastAsia="Arial Unicode MS"/>
          <w:iCs/>
          <w:smallCaps/>
          <w:color w:val="000000"/>
          <w:szCs w:val="20"/>
          <w:lang/>
        </w:rPr>
      </w:pPr>
      <w:r w:rsidRPr="00961967">
        <w:rPr>
          <w:rFonts w:eastAsia="Arial Unicode MS"/>
          <w:b/>
          <w:color w:val="000000"/>
          <w:szCs w:val="20"/>
          <w:lang/>
        </w:rPr>
        <w:t>transcendental identification in consciousness</w:t>
      </w:r>
      <w:r w:rsidRPr="00961967">
        <w:rPr>
          <w:rFonts w:eastAsia="Arial Unicode MS"/>
          <w:b/>
          <w:bCs/>
          <w:color w:val="000000"/>
          <w:szCs w:val="20"/>
          <w:lang/>
        </w:rPr>
        <w:t>, transcendental identity consciousness</w:t>
      </w:r>
      <w:r w:rsidRPr="00961967">
        <w:rPr>
          <w:rFonts w:eastAsia="Arial Unicode MS"/>
          <w:color w:val="000000"/>
          <w:szCs w:val="20"/>
          <w:lang/>
        </w:rPr>
        <w:t xml:space="preserve">. See </w:t>
      </w:r>
      <w:r w:rsidRPr="00961967">
        <w:rPr>
          <w:rFonts w:eastAsia="Arial Unicode MS"/>
          <w:smallCaps/>
          <w:color w:val="000000"/>
          <w:szCs w:val="20"/>
          <w:lang/>
        </w:rPr>
        <w:t xml:space="preserve">co-presence, creativity, demi-reality, immanence/transcendence, </w:t>
      </w:r>
      <w:r w:rsidRPr="00961967">
        <w:rPr>
          <w:rFonts w:eastAsia="Arial Unicode MS"/>
          <w:iCs/>
          <w:smallCaps/>
          <w:color w:val="000000"/>
          <w:szCs w:val="20"/>
          <w:lang/>
        </w:rPr>
        <w:t>meta-Reality.</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 xml:space="preserve">transcendental realism </w:t>
      </w:r>
      <w:r w:rsidRPr="00961967">
        <w:rPr>
          <w:rFonts w:eastAsia="Arial Unicode MS"/>
          <w:b/>
          <w:szCs w:val="20"/>
          <w:lang/>
        </w:rPr>
        <w:t>(</w:t>
      </w:r>
      <w:r w:rsidRPr="00961967">
        <w:rPr>
          <w:rFonts w:eastAsia="Arial Unicode MS"/>
          <w:b/>
          <w:caps/>
          <w:szCs w:val="20"/>
          <w:lang/>
        </w:rPr>
        <w:t>tr</w:t>
      </w:r>
      <w:r w:rsidRPr="00961967">
        <w:rPr>
          <w:rFonts w:eastAsia="Arial Unicode MS"/>
          <w:b/>
          <w:szCs w:val="20"/>
          <w:lang/>
        </w:rPr>
        <w:t>)</w:t>
      </w:r>
      <w:r w:rsidRPr="00961967">
        <w:rPr>
          <w:rFonts w:eastAsia="Arial Unicode MS"/>
          <w:szCs w:val="20"/>
          <w:lang/>
        </w:rPr>
        <w:t xml:space="preserve">. Among the most basic tenets of the </w:t>
      </w:r>
      <w:r w:rsidRPr="00961967">
        <w:rPr>
          <w:rFonts w:eastAsia="Arial Unicode MS"/>
          <w:caps/>
          <w:szCs w:val="20"/>
          <w:lang/>
        </w:rPr>
        <w:t>cr</w:t>
      </w:r>
      <w:r w:rsidRPr="00961967">
        <w:rPr>
          <w:rFonts w:eastAsia="Arial Unicode MS"/>
          <w:szCs w:val="20"/>
          <w:lang/>
        </w:rPr>
        <w:t xml:space="preserve"> project, and one that sets it clearly apart from most present-day approaches to philosophy of the natural and social sciences. It can best be explained by unpacking both terms, seeing how they fit together, and contrasting this specific usage of the phrase with other (on the face of it) similar proposals from theorists of various persuasion. I should emphasise that </w:t>
      </w:r>
      <w:r w:rsidRPr="00961967">
        <w:rPr>
          <w:rFonts w:eastAsia="Arial Unicode MS"/>
          <w:caps/>
          <w:szCs w:val="20"/>
          <w:lang/>
        </w:rPr>
        <w:t>cr</w:t>
      </w:r>
      <w:r w:rsidRPr="00961967">
        <w:rPr>
          <w:rFonts w:eastAsia="Arial Unicode MS"/>
          <w:szCs w:val="20"/>
          <w:lang/>
        </w:rPr>
        <w:t xml:space="preserve"> is itself a fairly broad church encompassing some lively differences of view – on this as on other topics – and therefore that my aim in what follows is not so much to present a received (orthodox) account as to pick out the main points in common with primary reference to their formulation in the work of Roy Bhaskar. All the same the </w:t>
      </w:r>
      <w:r w:rsidRPr="00961967">
        <w:rPr>
          <w:rFonts w:eastAsia="Arial Unicode MS"/>
          <w:caps/>
          <w:szCs w:val="20"/>
          <w:lang/>
        </w:rPr>
        <w:t>tr</w:t>
      </w:r>
      <w:r w:rsidRPr="00961967">
        <w:rPr>
          <w:rFonts w:eastAsia="Arial Unicode MS"/>
          <w:szCs w:val="20"/>
          <w:lang/>
        </w:rPr>
        <w:t xml:space="preserve"> thesis is so central to any version of the </w:t>
      </w:r>
      <w:r w:rsidRPr="00961967">
        <w:rPr>
          <w:rFonts w:eastAsia="Arial Unicode MS"/>
          <w:caps/>
          <w:szCs w:val="20"/>
          <w:lang/>
        </w:rPr>
        <w:t>cr</w:t>
      </w:r>
      <w:r w:rsidRPr="00961967">
        <w:rPr>
          <w:rFonts w:eastAsia="Arial Unicode MS"/>
          <w:szCs w:val="20"/>
          <w:lang/>
        </w:rPr>
        <w:t xml:space="preserve"> case in whatever domain or field of application that one can reasonably claim to set it out in representative and clear-cut terms.</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mallCaps/>
          <w:szCs w:val="20"/>
          <w:lang/>
        </w:rPr>
        <w:lastRenderedPageBreak/>
        <w:t>‘Realism</w:t>
      </w:r>
      <w:r w:rsidRPr="00961967">
        <w:rPr>
          <w:rFonts w:eastAsia="Arial Unicode MS"/>
          <w:szCs w:val="20"/>
          <w:lang/>
        </w:rPr>
        <w:t xml:space="preserve">’ is easier to define at first approximation. Briefly put, it is the thesis that there exists a real-world physical domain of objects, events, structures, causal powers, and so forth which decide the truth-value of our various statements or theories concerning them and which cannot be treated as in any sense dependent on our current-best or even future-best attainable state of knowledge. It thus comes out very strongly against an epistemic (knowledge-relativised) conception of </w:t>
      </w:r>
      <w:r w:rsidRPr="00961967">
        <w:rPr>
          <w:rFonts w:eastAsia="Arial Unicode MS"/>
          <w:smallCaps/>
          <w:szCs w:val="20"/>
          <w:lang/>
        </w:rPr>
        <w:t>truth</w:t>
      </w:r>
      <w:r w:rsidRPr="00961967">
        <w:rPr>
          <w:rFonts w:eastAsia="Arial Unicode MS"/>
          <w:szCs w:val="20"/>
          <w:lang/>
        </w:rPr>
        <w:t xml:space="preserve"> and very strongly in favour of an alethic (truth-based and objectivist) account of </w:t>
      </w:r>
      <w:r w:rsidRPr="00961967">
        <w:rPr>
          <w:rFonts w:eastAsia="Arial Unicode MS"/>
          <w:smallCaps/>
          <w:szCs w:val="20"/>
          <w:lang/>
        </w:rPr>
        <w:t>knowledge</w:t>
      </w:r>
      <w:r w:rsidRPr="00961967">
        <w:rPr>
          <w:rFonts w:eastAsia="Arial Unicode MS"/>
          <w:szCs w:val="20"/>
          <w:lang/>
        </w:rPr>
        <w:t xml:space="preserve">. This thesis may be qualified to some extent, e.g., as regards certain artefacts (like transuranic elements, synthetic DNA proteins, or subatomic particles produced in cyclotrons) whose existence is indeed a result of applied techno-scientific know-how. However – so the </w:t>
      </w:r>
      <w:r w:rsidRPr="00961967">
        <w:rPr>
          <w:rFonts w:eastAsia="Arial Unicode MS"/>
          <w:caps/>
          <w:szCs w:val="20"/>
          <w:lang/>
        </w:rPr>
        <w:t>tr</w:t>
      </w:r>
      <w:r w:rsidRPr="00961967">
        <w:rPr>
          <w:rFonts w:eastAsia="Arial Unicode MS"/>
          <w:szCs w:val="20"/>
          <w:lang/>
        </w:rPr>
        <w:t xml:space="preserve"> argument runs – their production is subject to various physical constraints (such as those of subatomic charge, chemical valence, or molecular bonding) which define the range of possible realia and hence determine the scope and limits of effective human intervention. What is crucial here is the complex dialectical relationship between, on the one hand, those ‘transfactually efficacious’ laws of nature that depend not at all on our various kinds of controlled observation, experimental set-up, manipulative technique, etc., and, on the other, those non-naturally-occurring (but equally law-governed) phenomena that show up under just such specialised, e.g., laboratory conditions. We can make full allowance for the role of human agency in bringing such phenomena about – or in creating the appropriate (physically enabling) environment – while none the less maintaining a realist position with regard to the scientific object-domain along with its intrinsic structural features, dispositional properties, causal powers, and so forth.</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Thus one chief sense of the term ‘transcendental’ in </w:t>
      </w:r>
      <w:r w:rsidRPr="00961967">
        <w:rPr>
          <w:rFonts w:eastAsia="Arial Unicode MS"/>
          <w:caps/>
          <w:szCs w:val="20"/>
          <w:lang/>
        </w:rPr>
        <w:t>cr</w:t>
      </w:r>
      <w:r w:rsidRPr="00961967">
        <w:rPr>
          <w:rFonts w:eastAsia="Arial Unicode MS"/>
          <w:szCs w:val="20"/>
          <w:lang/>
        </w:rPr>
        <w:t xml:space="preserve"> parlance is the sense: ‘pertaining to an order of objective reality and a range of likewise objective truth-values that may always in principle transcend or surpass the limits of human knowledge’. To this extent </w:t>
      </w:r>
      <w:r w:rsidRPr="00961967">
        <w:rPr>
          <w:rFonts w:eastAsia="Arial Unicode MS"/>
          <w:caps/>
          <w:szCs w:val="20"/>
          <w:lang/>
        </w:rPr>
        <w:t>tr</w:t>
      </w:r>
      <w:r w:rsidRPr="00961967">
        <w:rPr>
          <w:rFonts w:eastAsia="Arial Unicode MS"/>
          <w:szCs w:val="20"/>
          <w:lang/>
        </w:rPr>
        <w:t xml:space="preserve"> comes out firmly opposed to any positivist, empiricist, instrumentalist, or other such epistemic approach that would reject the idea of verification-transcendent truths, even if – as in some recent versions of the case – what counts as ‘verifiable’ is defined in terms of idealised rational acceptability or optimal epistemic warrant ‘when all the evidence is in’. However there is a second, more ‘technical’ sense which goes back to Kant’s distinctive usage of the term in his </w:t>
      </w:r>
      <w:r w:rsidRPr="00961967">
        <w:rPr>
          <w:rFonts w:eastAsia="Arial Unicode MS"/>
          <w:i/>
          <w:szCs w:val="20"/>
          <w:lang/>
        </w:rPr>
        <w:t>Critique of Pure Reason</w:t>
      </w:r>
      <w:r w:rsidRPr="00961967">
        <w:rPr>
          <w:rFonts w:eastAsia="Arial Unicode MS"/>
          <w:szCs w:val="20"/>
          <w:lang/>
        </w:rPr>
        <w:t xml:space="preserve"> (1781) and which has to do with the conditions of possibility for knowledge and experience in general. That is to say, it involves a transcendental deduction which accounts for our capacity to acquire such knowledge or to have such experience in terms of certain strictly a priori concepts and intuitions (e.g., those of time, space and causality) that alone make it possible for the mind to impose an intelligible order on the otherwise inchoate flux of sensory impressions. This was Kant’s answer to Humean scepticism, or the philosophic ‘scandal’ (as he saw it) of a radical empiricist outlook that despaired of achieving any adequate solution to the problem of knowledge. Rather we should see that Hume’s quandary need not – could not – arise if philosophy turned its attention to those constitutive powers or faculties of mind which enabled us to bring phenomenal (sensuous) intuitions under concepts of understanding. Where previous thinkers had gone so disastrously wrong – empiricists and rationalists alike – was in failing to observe this cardinal requirement, and hence falling foul of Kant’s cautionary dictum that ‘intuitions without concepts are blind’ while ‘concepts without intuitions are empty’.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Such was the ‘Copernican revolution’ that Kant claimed to have brought about in epistemology and philosophy of mind. On his account it marked the epochal switch from a mistaken, dead-end, scepticism-inducing concern with what reality is like quite apart from our knowledge of it to a scepticism-allaying concern with how reality must appear to us, given the various a priori forms and modalities of human knowledge. Thus, for Kant, the purpose of transcendental reasoning is to deduce just that range of necessary presuppositions with regard to the structure of phenomenal experience that provide a common framework for our understanding of objects and events in the physical domain and for our self-understanding as conscious, reflective beings whose identity consists in our sense of a continuous spatio-temporal existence. This latter is what Kant refers to as the ‘transcendental unity of apperception’, i.e., the synthesising power of mind which – however elusive its nature – must be taken as the basic precondition for any such awareness. Moreover it ensures that our phenomenal intuitions of space, time and causality </w:t>
      </w:r>
      <w:r w:rsidRPr="00961967">
        <w:rPr>
          <w:rFonts w:eastAsia="Arial Unicode MS"/>
          <w:i/>
          <w:szCs w:val="20"/>
          <w:lang/>
        </w:rPr>
        <w:t>cannot bu</w:t>
      </w:r>
      <w:r w:rsidRPr="00961967">
        <w:rPr>
          <w:rFonts w:eastAsia="Arial Unicode MS"/>
          <w:i/>
          <w:iCs/>
          <w:szCs w:val="20"/>
          <w:lang/>
        </w:rPr>
        <w:t>t</w:t>
      </w:r>
      <w:r w:rsidRPr="00961967">
        <w:rPr>
          <w:rFonts w:eastAsia="Arial Unicode MS"/>
          <w:szCs w:val="20"/>
          <w:lang/>
        </w:rPr>
        <w:t xml:space="preserve"> correspond to the way things stand in reality since reality </w:t>
      </w:r>
      <w:r w:rsidRPr="00961967">
        <w:rPr>
          <w:rFonts w:eastAsia="Arial Unicode MS"/>
          <w:i/>
          <w:szCs w:val="20"/>
          <w:lang/>
        </w:rPr>
        <w:t>just is</w:t>
      </w:r>
      <w:r w:rsidRPr="00961967">
        <w:rPr>
          <w:rFonts w:eastAsia="Arial Unicode MS"/>
          <w:szCs w:val="20"/>
          <w:lang/>
        </w:rPr>
        <w:t xml:space="preserve"> – so far as we can possibly know – the way it appears to us through those given forms of jointly intuitive and conceptual grasp. So knowledge must confine itself strictly to the limits of phenomenal experience if it is to have any hope of defeating the Humean sceptic, or of closing the otherwise unbridgeable gulf between an order of objective or mind-independent (hence unknowable) reality and whatever lies within our epistemic grasp.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To be sure, reason – as distinct from understanding – finds itself impelled to transgress those limits and to posit the existence of a noumenal domain (that of ‘things-in-themselves’) beyond our phenomenal grasp. Such is, once again, the transcendentally deduced condition of possibility for any notion we can frame – or any scientific theory we </w:t>
      </w:r>
      <w:r w:rsidRPr="00961967">
        <w:rPr>
          <w:rFonts w:eastAsia="Arial Unicode MS"/>
          <w:szCs w:val="20"/>
          <w:lang/>
        </w:rPr>
        <w:lastRenderedPageBreak/>
        <w:t xml:space="preserve">propose – with regard to the ‘external world’. However it can serve only as a Kantian ‘regulative idea’, that is, a source of guidance or orientation for our various cognitive endeavours, rather than playing a constitutive role in the acquisition of knowledge. Hence the title </w:t>
      </w:r>
      <w:r w:rsidRPr="00961967">
        <w:rPr>
          <w:rFonts w:eastAsia="Arial Unicode MS"/>
          <w:i/>
          <w:szCs w:val="20"/>
          <w:lang/>
        </w:rPr>
        <w:t>Critique of Pure Reason</w:t>
      </w:r>
      <w:r w:rsidRPr="00961967">
        <w:rPr>
          <w:rFonts w:eastAsia="Arial Unicode MS"/>
          <w:szCs w:val="20"/>
          <w:lang/>
        </w:rPr>
        <w:t xml:space="preserve">, epitomising Kant’s point that where reason oversteps its appointed bounds – where it presumes to give knowledge of that which can only be thought – then it runs into all manner of dead-end antinomies or contradictions. That is to say, we can </w:t>
      </w:r>
      <w:r w:rsidRPr="00961967">
        <w:rPr>
          <w:rFonts w:eastAsia="Arial Unicode MS"/>
          <w:i/>
          <w:szCs w:val="20"/>
          <w:lang/>
        </w:rPr>
        <w:t>think</w:t>
      </w:r>
      <w:r w:rsidRPr="00961967">
        <w:rPr>
          <w:rFonts w:eastAsia="Arial Unicode MS"/>
          <w:szCs w:val="20"/>
          <w:lang/>
        </w:rPr>
        <w:t xml:space="preserve"> of knowledge as aimed toward an ideal (limit-point) conception of truth at the end of enquiry but can never actually </w:t>
      </w:r>
      <w:r w:rsidRPr="00961967">
        <w:rPr>
          <w:rFonts w:eastAsia="Arial Unicode MS"/>
          <w:i/>
          <w:szCs w:val="20"/>
          <w:lang/>
        </w:rPr>
        <w:t>achieve</w:t>
      </w:r>
      <w:r w:rsidRPr="00961967">
        <w:rPr>
          <w:rFonts w:eastAsia="Arial Unicode MS"/>
          <w:szCs w:val="20"/>
          <w:lang/>
        </w:rPr>
        <w:t xml:space="preserve"> such knowledge since by very definition it would bring us out on the far side of human attainability. Hence also Kant’s claim to have resolved the Humean problem of knowledge by managing to reconcile a full-scale doctrine of ‘transcendental idealism’ with a somewhat less developed but still (as he argued) indispensable outlook of ‘empirical realism’. In support of the former Kant enlists pretty much the entire conceptual apparatus of the </w:t>
      </w:r>
      <w:r w:rsidRPr="00961967">
        <w:rPr>
          <w:rFonts w:eastAsia="Arial Unicode MS"/>
          <w:i/>
          <w:iCs/>
          <w:szCs w:val="20"/>
          <w:lang/>
        </w:rPr>
        <w:t xml:space="preserve">First </w:t>
      </w:r>
      <w:r w:rsidRPr="00961967">
        <w:rPr>
          <w:rFonts w:eastAsia="Arial Unicode MS"/>
          <w:i/>
          <w:szCs w:val="20"/>
          <w:lang/>
        </w:rPr>
        <w:t>Critique</w:t>
      </w:r>
      <w:r w:rsidRPr="00961967">
        <w:rPr>
          <w:rFonts w:eastAsia="Arial Unicode MS"/>
          <w:szCs w:val="20"/>
          <w:lang/>
        </w:rPr>
        <w:t xml:space="preserve">. As concerns the latter his arguments are philosophically unconvincing and do little to support the alethic realist’s claim that there exists both a mind-independent (objective) reality and also – in consequence of that – a great range of to us unknown (perhaps unknowable) truths.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Indeed one can trace all the vexing dilemmas of present-day epistemology to the radical cleavage thus opened up between Kant’s ‘transcendental idealism’ and ‘empirical realism’, along with his likewise problematical attempt to explain how the manifold of sensuous intuitions can be somehow ‘brought under’ concepts of understanding. </w:t>
      </w:r>
      <w:r w:rsidRPr="00961967">
        <w:rPr>
          <w:rFonts w:eastAsia="Arial Unicode MS"/>
          <w:caps/>
          <w:szCs w:val="20"/>
          <w:lang/>
        </w:rPr>
        <w:t>tr</w:t>
      </w:r>
      <w:r w:rsidRPr="00961967">
        <w:rPr>
          <w:rFonts w:eastAsia="Arial Unicode MS"/>
          <w:szCs w:val="20"/>
          <w:lang/>
        </w:rPr>
        <w:t xml:space="preserve"> breaks the hold of those dilemmas by adopting the alternative that Kant ruled out since he considered it another manifestation of the tendency of reason to overstep its proper (i.e., regulative) limits and lay down the knowledge-constitutive terms and conditions of cognitive enquiry. That is to say, it critiques Kant’s critique by maintaining (along with the alethic realist) that truth might always – now as heretofore – transcend or surpass our utmost epistemic powers while none the less holding </w:t>
      </w:r>
      <w:r w:rsidRPr="00961967">
        <w:rPr>
          <w:rFonts w:eastAsia="Arial Unicode MS"/>
          <w:i/>
          <w:szCs w:val="20"/>
          <w:lang/>
        </w:rPr>
        <w:t>this itself</w:t>
      </w:r>
      <w:r w:rsidRPr="00961967">
        <w:rPr>
          <w:rFonts w:eastAsia="Arial Unicode MS"/>
          <w:szCs w:val="20"/>
          <w:lang/>
        </w:rPr>
        <w:t xml:space="preserve"> to be a matter of knowledge borne out by the history of science to date and by our grasp of the complex dialectical process through which science progressively converges on truth under various determinate (e.g., material, techno-scientific, and socio-economic) conditions. This makes it ‘transcendental’ in the Kantian sense of deriving from thought about the very possibility of scientific knowledge and progress in general but also in the non-Kantian realist sense of allowing us to know – not merely ‘think’ – how such claims can be warranted or justified.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One source of its explanatory superiority in this regard is the fact that </w:t>
      </w:r>
      <w:r w:rsidRPr="00961967">
        <w:rPr>
          <w:rFonts w:eastAsia="Arial Unicode MS"/>
          <w:caps/>
          <w:szCs w:val="20"/>
          <w:lang/>
        </w:rPr>
        <w:t>cr</w:t>
      </w:r>
      <w:r w:rsidRPr="00961967">
        <w:rPr>
          <w:rFonts w:eastAsia="Arial Unicode MS"/>
          <w:szCs w:val="20"/>
          <w:lang/>
        </w:rPr>
        <w:t xml:space="preserve"> allows for an adequately complex or ‘stratified’ account of the relationship between subject and object, knower and known, or cognitive agency (in a strong sense of that term) and the various physical domains wherein that agency is exercised. Thus it makes a chief point of avoiding the kinds of dead-end </w:t>
      </w:r>
      <w:r w:rsidRPr="00961967">
        <w:rPr>
          <w:rFonts w:eastAsia="Arial Unicode MS"/>
          <w:smallCaps/>
          <w:szCs w:val="20"/>
          <w:lang/>
        </w:rPr>
        <w:t>dualist</w:t>
      </w:r>
      <w:r w:rsidRPr="00961967">
        <w:rPr>
          <w:rFonts w:eastAsia="Arial Unicode MS"/>
          <w:szCs w:val="20"/>
          <w:lang/>
        </w:rPr>
        <w:t xml:space="preserve"> thinking that have taken such a firm and disabling hold on the discourse of epistemology from Descartes, through Kant, to logical empiricism. This is where </w:t>
      </w:r>
      <w:r w:rsidRPr="00961967">
        <w:rPr>
          <w:rFonts w:eastAsia="Arial Unicode MS"/>
          <w:caps/>
          <w:szCs w:val="20"/>
          <w:lang/>
        </w:rPr>
        <w:t>cr</w:t>
      </w:r>
      <w:r w:rsidRPr="00961967">
        <w:rPr>
          <w:rFonts w:eastAsia="Arial Unicode MS"/>
          <w:szCs w:val="20"/>
          <w:lang/>
        </w:rPr>
        <w:t xml:space="preserve"> marks a decisive advance beyond theories – whether in the natural or the human sciences – which endorse some version of the standard dichotomy between causal explanations on the one hand and, on the other, approaches that emphasise the rational or normative character of scientific thought. That is to say, it makes due allowance for the constant, many-levelled interaction between physical processes, laws of nature, and the various ways in which these become manifest through experiment, observation, and theory. Where most philosophy of science goes wrong is by ignoring this strictly dialectical relationship between knowledge and the object of knowledge and hence running into a familiar range of dead-end epistemological quandaries. Among them is the positivist fetishisation of ‘facts’, ‘sense-data’, ‘observation-statements’, and so forth, as if these latter could be somehow disjoined from the kinds of theoretically-informed observation or experimental set-up which allow them to emerge under certain specifiable conditions. Thus scepticism is merely the flipside or reactive counterpart of a positivist dogmatism that allows no commerce – no room for this productive two-way exchange – between ‘context of discovery’ and ‘context of justification’. In which case logical positivism/empiricism can best be seen as the latter-day version of an argument which goes right back to Hume’s drastic disjunction between ‘matters of fact’ and ‘truths of reason’ (analytic truths), and which is sure to insert its sceptical wedge whenever philosophy falls into this way of thinking.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Of course such arguments have long been raised against the logical empiricist programme, not least by those – like W. V. Quine – who swing right across to the opposite extreme of a radically holistic theory premised on the twin doctrines of the ‘theory-laden’ character of observation-statements and the ‘underdetermination’ of scientific theories by the best available evidence. They also play a crucial part in Thomas Kuhn’s paradigm-relativist argument that (in some rather ill-defined sense of the phrase) ‘the world changes’ for thinkers living before and after a major revolution in the currency of scientific thought. However such responses merely exacerbate the problem by relativising the ‘truth’ of any given statement at any given time to the entire body of presently accepted beliefs, conceived as extending all the way – as Quine describes it – from those at the logico-theoretical core to those at the </w:t>
      </w:r>
      <w:r w:rsidRPr="00961967">
        <w:rPr>
          <w:rFonts w:eastAsia="Arial Unicode MS"/>
          <w:szCs w:val="20"/>
          <w:lang/>
        </w:rPr>
        <w:lastRenderedPageBreak/>
        <w:t xml:space="preserve">empirical or observational periphery. In which case no belief is ‘immune from revision’ since even certain axioms of classical deductive logic – like bivalence and excluded middle – might ultimately have to be abandoned under pressure from conflicting empirical evidence, e.g., quantum phenomena such as superposition or wave/particle dualism. From a </w:t>
      </w:r>
      <w:r w:rsidRPr="00961967">
        <w:rPr>
          <w:rFonts w:eastAsia="Arial Unicode MS"/>
          <w:caps/>
          <w:szCs w:val="20"/>
          <w:lang/>
        </w:rPr>
        <w:t>tr</w:t>
      </w:r>
      <w:r w:rsidRPr="00961967">
        <w:rPr>
          <w:rFonts w:eastAsia="Arial Unicode MS"/>
          <w:szCs w:val="20"/>
          <w:lang/>
        </w:rPr>
        <w:t xml:space="preserve"> standpoint these post-logical-empiricist developments should be seen as so many symptoms of the deepening crisis in mainstream analytic philosophy of science rather than as pointing a hopeful way forward from the various problems bequeathed by Kant. Thus they purport to overcome the dilemmas of logical empiricism but only at the cost of embracing a Quinean doctrine of wholesale ‘ontological relativism’ which finds no room for normative criteria of truth, rationality, and progress.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Hence the alternative </w:t>
      </w:r>
      <w:r w:rsidRPr="00961967">
        <w:rPr>
          <w:rFonts w:eastAsia="Arial Unicode MS"/>
          <w:caps/>
          <w:szCs w:val="20"/>
          <w:lang/>
        </w:rPr>
        <w:t>cr</w:t>
      </w:r>
      <w:r w:rsidRPr="00961967">
        <w:rPr>
          <w:rFonts w:eastAsia="Arial Unicode MS"/>
          <w:szCs w:val="20"/>
          <w:lang/>
        </w:rPr>
        <w:t xml:space="preserve"> proposal: that we reject the various failed solutions to the problem of knowledge deriving from Kant’s likewise failed attempt to square his cardinal theory of transcendental idealism with a fig-leaf version of empirical realism. Rather we should take the route which Kant was at such pains to close off, i.e., that of </w:t>
      </w:r>
      <w:r w:rsidRPr="00961967">
        <w:rPr>
          <w:rFonts w:eastAsia="Arial Unicode MS"/>
          <w:caps/>
          <w:szCs w:val="20"/>
          <w:lang/>
        </w:rPr>
        <w:t>tr</w:t>
      </w:r>
      <w:r w:rsidRPr="00961967">
        <w:rPr>
          <w:rFonts w:eastAsia="Arial Unicode MS"/>
          <w:szCs w:val="20"/>
          <w:lang/>
        </w:rPr>
        <w:t xml:space="preserve"> or the thesis that truth might always exceed the limits of present-best (or even future-best attainable) knowledge while none the less providing the standard or criterion by which all truth-claims must ultimately be assessed. What makes this possible – so the </w:t>
      </w:r>
      <w:r w:rsidRPr="00961967">
        <w:rPr>
          <w:rFonts w:eastAsia="Arial Unicode MS"/>
          <w:caps/>
          <w:szCs w:val="20"/>
          <w:lang/>
        </w:rPr>
        <w:t>cr</w:t>
      </w:r>
      <w:r w:rsidRPr="00961967">
        <w:rPr>
          <w:rFonts w:eastAsia="Arial Unicode MS"/>
          <w:szCs w:val="20"/>
          <w:lang/>
        </w:rPr>
        <w:t xml:space="preserve"> argument runs – is the process of constant dialectical exchange between theory, observation, and experimental practice which leaves no room for such merely notional (and scepticism-inducing) dualisms as afflicted the discourse of logical empiricism and which opened the way to their own come-uppance at the hands of Quinean ‘ontological relativity’ and Kuhnian paradigm-relativism. These latter doctrines can be seen to result from a sceptical over-reaction to the fact that scientific theories always operate at a certain remove from the various complicating factors (e.g., of interference by external forces or disturbing influences of various kinds) which can never be taken fully into account by any theoretical science. Such idealisations – like that of the frictionless solid plane or the inviscid and irrotational medium of fluid mechanics – are the price one pays (necessarily so) when advancing hypotheses beyond the limits of empirical verification. For the sceptic about scientific realism or ‘laws of nature’ they show that this price is most definitely not worth paying since every increase in theoretical or causal-explanatory power goes along with an inverse reduction in the way of detailed descriptive or phenomenological yield. That is, there is regular law of diminishing returns whereby any putative advance in the scope and generality of scientific theories must entail a corresponding loss of empirical precision or accountability. In which case – so it seems – we are better off adopting a sensibly scaled-down (e.g., ‘constructive empiricist’) approach that renounces any claim with regard to the existence of real-world objects, properties, or causal powers and instead makes terms with the limits thus imposed on our capacity for forming well-grounded scientific conjectures beyond the strict limits of empirical warrant. Or again, more drastically, this argument leads to an anti-realist position whereby there is simply no conceiving of objective (verification-transcendent) truths that would somehow surpass the scope of humanly achievable knowledge, proof, or ascertainment.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On this view </w:t>
      </w:r>
      <w:r w:rsidRPr="00961967">
        <w:rPr>
          <w:rFonts w:eastAsia="Arial Unicode MS"/>
          <w:caps/>
          <w:szCs w:val="20"/>
          <w:lang/>
        </w:rPr>
        <w:t>tr</w:t>
      </w:r>
      <w:r w:rsidRPr="00961967">
        <w:rPr>
          <w:rFonts w:eastAsia="Arial Unicode MS"/>
          <w:szCs w:val="20"/>
          <w:lang/>
        </w:rPr>
        <w:t xml:space="preserve"> entails the downright contradictory pair of propositions (1) that every well-formed (truth-apt) statement has its truth-value fixed quite apart from our best knowledge concerning it, and (2) that veridical knowledge is yet within our cognitive grasp – perhaps at the ideal limit – through various well-tried methods of enquiry. Hence – to repeat – the pyrrhic conclusion embraced by some sceptics and anti-realists, namely that we can </w:t>
      </w:r>
      <w:r w:rsidRPr="00961967">
        <w:rPr>
          <w:rFonts w:eastAsia="Arial Unicode MS"/>
          <w:i/>
          <w:szCs w:val="20"/>
          <w:lang/>
        </w:rPr>
        <w:t>either</w:t>
      </w:r>
      <w:r w:rsidRPr="00961967">
        <w:rPr>
          <w:rFonts w:eastAsia="Arial Unicode MS"/>
          <w:szCs w:val="20"/>
          <w:lang/>
        </w:rPr>
        <w:t xml:space="preserve"> have (some notion of) objective truth </w:t>
      </w:r>
      <w:r w:rsidRPr="00961967">
        <w:rPr>
          <w:rFonts w:eastAsia="Arial Unicode MS"/>
          <w:i/>
          <w:szCs w:val="20"/>
          <w:lang/>
        </w:rPr>
        <w:t>or</w:t>
      </w:r>
      <w:r w:rsidRPr="00961967">
        <w:rPr>
          <w:rFonts w:eastAsia="Arial Unicode MS"/>
          <w:szCs w:val="20"/>
          <w:lang/>
        </w:rPr>
        <w:t xml:space="preserve"> the idea of ‘truth’ as epistemically constrained and therefore </w:t>
      </w:r>
      <w:r w:rsidRPr="00961967">
        <w:rPr>
          <w:rFonts w:eastAsia="Arial Unicode MS"/>
          <w:i/>
          <w:szCs w:val="20"/>
          <w:lang/>
        </w:rPr>
        <w:t>ex hypothesi</w:t>
      </w:r>
      <w:r w:rsidRPr="00961967">
        <w:rPr>
          <w:rFonts w:eastAsia="Arial Unicode MS"/>
          <w:szCs w:val="20"/>
          <w:lang/>
        </w:rPr>
        <w:t xml:space="preserve"> knowable, albeit at the cost of ruling out any alethic (i.e., objectivist) conception. </w:t>
      </w:r>
      <w:r w:rsidRPr="00961967">
        <w:rPr>
          <w:rFonts w:eastAsia="Arial Unicode MS"/>
          <w:caps/>
          <w:szCs w:val="20"/>
          <w:lang/>
        </w:rPr>
        <w:t>tr</w:t>
      </w:r>
      <w:r w:rsidRPr="00961967">
        <w:rPr>
          <w:rFonts w:eastAsia="Arial Unicode MS"/>
          <w:szCs w:val="20"/>
          <w:lang/>
        </w:rPr>
        <w:t xml:space="preserve"> rejects this as a false dilemma and one that has taken hold only in consequence of the widespread epistemic fallacy according to which it is strictly inconceivable – a species of logical nonsense – that truth should somehow transcend or elude the compass of optimised human knowledge. Such arguments sometimes go a long way toward granting the force of opposed realist intuitions, e.g., in Crispin Wright’s elaborately nuanced proposals for ‘superassertibility’ and ‘cognitive command’ as criteria that approximate objectivist truth while keeping it within certain specified epistemic bounds and thus stopping short of making that crucial concession. Indeed the chief effort of recent work in this ‘moderate’ anti-realist vein has been to offer formulations of what properly counts as truth in some particular area of discourse which avoid the (supposed) sceptical nemesis of alethic realism and yet make room for some middle-ground approach on terms that the realist might be brought to accept. However – from a </w:t>
      </w:r>
      <w:r w:rsidRPr="00961967">
        <w:rPr>
          <w:rFonts w:eastAsia="Arial Unicode MS"/>
          <w:caps/>
          <w:szCs w:val="20"/>
          <w:lang/>
        </w:rPr>
        <w:t>cr</w:t>
      </w:r>
      <w:r w:rsidRPr="00961967">
        <w:rPr>
          <w:rFonts w:eastAsia="Arial Unicode MS"/>
          <w:szCs w:val="20"/>
          <w:lang/>
        </w:rPr>
        <w:t xml:space="preserve"> viewpoint - this amounts to yet another (more elaborately qualified or nuanced) version of the epistemic fallacy. That is, it stops crucially short of acknowledging (1) the existence of a real-world (mind- and theory-independent) physical domain along with its sundry objects, structures, laws of nature, causal powers, etc., and (2) the various kinds and levels of human interaction with that physical domain whereby its affordances show up under given (e.g., observational or experimental) conditions.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Thus there is no problem for </w:t>
      </w:r>
      <w:r w:rsidRPr="00961967">
        <w:rPr>
          <w:rFonts w:eastAsia="Arial Unicode MS"/>
          <w:caps/>
          <w:szCs w:val="20"/>
          <w:lang/>
        </w:rPr>
        <w:t>cr</w:t>
      </w:r>
      <w:r w:rsidRPr="00961967">
        <w:rPr>
          <w:rFonts w:eastAsia="Arial Unicode MS"/>
          <w:szCs w:val="20"/>
          <w:lang/>
        </w:rPr>
        <w:t xml:space="preserve"> in maintaining </w:t>
      </w:r>
      <w:r w:rsidRPr="00961967">
        <w:rPr>
          <w:rFonts w:eastAsia="Arial Unicode MS"/>
          <w:i/>
          <w:szCs w:val="20"/>
          <w:lang/>
        </w:rPr>
        <w:t>both</w:t>
      </w:r>
      <w:r w:rsidRPr="00961967">
        <w:rPr>
          <w:rFonts w:eastAsia="Arial Unicode MS"/>
          <w:szCs w:val="20"/>
          <w:lang/>
        </w:rPr>
        <w:t xml:space="preserve"> an objectivist (alethic or non-epistemic) conception of reality </w:t>
      </w:r>
      <w:r w:rsidRPr="00961967">
        <w:rPr>
          <w:rFonts w:eastAsia="Arial Unicode MS"/>
          <w:i/>
          <w:szCs w:val="20"/>
          <w:lang/>
        </w:rPr>
        <w:lastRenderedPageBreak/>
        <w:t>and</w:t>
      </w:r>
      <w:r w:rsidRPr="00961967">
        <w:rPr>
          <w:rFonts w:eastAsia="Arial Unicode MS"/>
          <w:szCs w:val="20"/>
          <w:lang/>
        </w:rPr>
        <w:t xml:space="preserve"> an account of scientific practice that makes full allowance for the role of human agency in revealing certain processes, laws, and causal properties whose manifestation (though not their reality) depends on our procedures for finding them out. This exemplifies the close dialectical relationship between </w:t>
      </w:r>
      <w:r w:rsidRPr="00961967">
        <w:rPr>
          <w:rFonts w:eastAsia="Arial Unicode MS"/>
          <w:caps/>
          <w:szCs w:val="20"/>
          <w:lang/>
        </w:rPr>
        <w:t>tr</w:t>
      </w:r>
      <w:r w:rsidRPr="00961967">
        <w:rPr>
          <w:rFonts w:eastAsia="Arial Unicode MS"/>
          <w:szCs w:val="20"/>
          <w:lang/>
        </w:rPr>
        <w:t xml:space="preserve"> as a matter of straightforward ontological commitment and the </w:t>
      </w:r>
      <w:r w:rsidRPr="00961967">
        <w:rPr>
          <w:rFonts w:eastAsia="Arial Unicode MS"/>
          <w:caps/>
          <w:szCs w:val="20"/>
          <w:lang/>
        </w:rPr>
        <w:t>cr</w:t>
      </w:r>
      <w:r w:rsidRPr="00961967">
        <w:rPr>
          <w:rFonts w:eastAsia="Arial Unicode MS"/>
          <w:szCs w:val="20"/>
          <w:lang/>
        </w:rPr>
        <w:t xml:space="preserve"> ‘stratified’ conception of reality as that which affords knowledge of the world through various investigative methods and techniques. In so far as these claims appear incompatible or downright contradictory it can only be on account of that deep-laid dualist mindset that has characterised so many episodes of epistemological debate from Kant to logical empiricism. From this point of view </w:t>
      </w:r>
      <w:r w:rsidRPr="00961967">
        <w:rPr>
          <w:rFonts w:eastAsia="Arial Unicode MS"/>
          <w:caps/>
          <w:szCs w:val="20"/>
          <w:lang/>
        </w:rPr>
        <w:t>cr</w:t>
      </w:r>
      <w:r w:rsidRPr="00961967">
        <w:rPr>
          <w:rFonts w:eastAsia="Arial Unicode MS"/>
          <w:szCs w:val="20"/>
          <w:lang/>
        </w:rPr>
        <w:t xml:space="preserve"> looks like a hopeless attempt to square the circle, that is, to explain how we can and do acquire knowledge of objective, hence mind-independent, hence strictly unknowable realia. From a </w:t>
      </w:r>
      <w:r w:rsidRPr="00961967">
        <w:rPr>
          <w:rFonts w:eastAsia="Arial Unicode MS"/>
          <w:caps/>
          <w:szCs w:val="20"/>
          <w:lang/>
        </w:rPr>
        <w:t>cr</w:t>
      </w:r>
      <w:r w:rsidRPr="00961967">
        <w:rPr>
          <w:rFonts w:eastAsia="Arial Unicode MS"/>
          <w:szCs w:val="20"/>
          <w:lang/>
        </w:rPr>
        <w:t xml:space="preserve"> standpoint, on the other hand, such objections merely go to show that philosophy has been on the wrong track – and subject to periodic outbreaks of scepticism and anti-realism – since Kant introduced his fateful split between the realms of phenomenal (sensory-cognitive) appearance and noumenal (knowledge-transcendent) reality. If we can only break the hold of this dichotomy – one that has defined the ‘problem of knowledge’ for philosophers of many, often sharply divergent views – then we shall see that </w:t>
      </w:r>
      <w:r w:rsidRPr="00961967">
        <w:rPr>
          <w:rFonts w:eastAsia="Arial Unicode MS"/>
          <w:caps/>
          <w:szCs w:val="20"/>
          <w:lang/>
        </w:rPr>
        <w:t>tr</w:t>
      </w:r>
      <w:r w:rsidRPr="00961967">
        <w:rPr>
          <w:rFonts w:eastAsia="Arial Unicode MS"/>
          <w:szCs w:val="20"/>
          <w:lang/>
        </w:rPr>
        <w:t xml:space="preserve"> involves not so much a squaring of the circle as an adoption of just that approach whose ruling-out by Kant has been the cause of so many subsequent epistemological woes.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This also involves drawing certain </w:t>
      </w:r>
      <w:r w:rsidRPr="00961967">
        <w:rPr>
          <w:rFonts w:eastAsia="Arial Unicode MS"/>
          <w:smallCaps/>
          <w:szCs w:val="20"/>
          <w:lang/>
        </w:rPr>
        <w:t>modal</w:t>
      </w:r>
      <w:r w:rsidRPr="00961967">
        <w:rPr>
          <w:rFonts w:eastAsia="Arial Unicode MS"/>
          <w:szCs w:val="20"/>
          <w:lang/>
        </w:rPr>
        <w:t xml:space="preserve"> distinctions, as between the orders of contingent (‘might-have-been-otherwise’) fact, laws of nature which apply (necessarily so) to our own world and all others that physically resemble it, and ‘transworld necessary’ truths – such as those of logic and mathematics – which cannot be conceived as failing to apply in any possible world whatsoever. Such arguments have been developed chiefly by modal logicians concerned to explicate the logic of necessity and possibility. They have also been deployed by philosophers of science in order to provide an account of causal explanation in counterfactual-dependent terms, that is to say, in terms of what would (or would not) have occurred at some other, physically ‘nearby’ world in the presence (or absence) of certain antecedent and explanatorily relevant conditions. </w:t>
      </w:r>
      <w:r w:rsidRPr="00961967">
        <w:rPr>
          <w:rFonts w:eastAsia="Arial Unicode MS"/>
          <w:caps/>
          <w:szCs w:val="20"/>
          <w:lang/>
        </w:rPr>
        <w:t>cr</w:t>
      </w:r>
      <w:r w:rsidRPr="00961967">
        <w:rPr>
          <w:rFonts w:eastAsia="Arial Unicode MS"/>
          <w:szCs w:val="20"/>
          <w:lang/>
        </w:rPr>
        <w:t xml:space="preserve"> gives added substance to these often rather recondite and speculative claims through its stratified conception of reality and its firm grasp of the various ontological distinctions involved. It also does much to clarify the issue between a hard-line modal realist such as David Lewis (1986b) who takes all those possible worlds to co-exist, i.e., to stand ontologically on a par with our own and ‘actualists’ who hold that modal talk is a useful heuristic device but who refuse to endorse any such (in their view) wildly extravagant doctrine. For Lewis, ‘actual’ is a token-reflexive (or deictic) term that functions – in a similar way to words like ‘I’, ‘here’, ‘now’, ‘tomorrow’, and so forth – always with reference to some individual speaker in some specific time, place, or context of utterance. Thus to call ours the ‘actual’ world is no more than to locate oneself in relation to just that range of spatio-temporal co-ordinates, causal regularities, and laws of nature that happen to obtain in just those worlds that are physically compossible with ours. What it cannot rule out – unless at the cost of extreme ontological parochialism – is the real (though for us non-actual) existence of all those other possible worlds which differ from our own in certain specifiable respects. So when critics of Lewis charge him with indulging a grossly inflated ontology – when they protest that his distinction between ‘actual’ and ‘real’ gives rise to some absurd consequences – he can turn the charge around and ask by what right they deploy modes of counterfactual reasoning if not with reference to something more than a realm of merely abstract, i.e., unrealised possibility. After all – Lewis argues – such reasonings must lack any genuine explanatory force unless they are taken to quantify over various possible (for us non-actual but objectively real) worlds wherein certain physical constants and laws of nature are subject to a process of controlled variation. Otherwise philosophers are getting their arguments on the cheap, that is, exploiting modal-counterfactual talk in a way that – as Russell famously remarked in a different context – has all the advantages of theft over honest toil.</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caps/>
          <w:szCs w:val="20"/>
          <w:lang/>
        </w:rPr>
        <w:t>tr</w:t>
      </w:r>
      <w:r w:rsidRPr="00961967">
        <w:rPr>
          <w:rFonts w:eastAsia="Arial Unicode MS"/>
          <w:szCs w:val="20"/>
          <w:lang/>
        </w:rPr>
        <w:t xml:space="preserve"> allows an approach that enjoys those advantages honestly and gives substantive content to modal claims while avoiding any Lewis-style recourse to the notion of endlessly multiplied divergent counterpart worlds (parallel universes). This it does, to repeat, by drawing a firm and principled distinction between real (‘transfactually efficacious’) physical constants or laws of nature whose workings are wholly independent of our various investigative methods and, on the other hand, whatever shows up through the deployment of increasingly refined, e.g., technologically enhanced observational means. Thus it has no need for the kind of far-fetched speculative argument that would assert the reality of worlds which somehow exist in a realm of possibilia spatio-temporally disconnected from ours and hence entirely beyond our epistemic ken. Rather, the </w:t>
      </w:r>
      <w:r w:rsidRPr="00961967">
        <w:rPr>
          <w:rFonts w:eastAsia="Arial Unicode MS"/>
          <w:caps/>
          <w:szCs w:val="20"/>
          <w:lang/>
        </w:rPr>
        <w:t>tr</w:t>
      </w:r>
      <w:r w:rsidRPr="00961967">
        <w:rPr>
          <w:rFonts w:eastAsia="Arial Unicode MS"/>
          <w:szCs w:val="20"/>
          <w:lang/>
        </w:rPr>
        <w:t xml:space="preserve"> distinction falls out between objects, structures, properties and powers that pertain to the nature of this-world physical reality, objectively conceived, and the extent to which these are actualised – made manifest – through modes of applied scientific research. That is to say, the ‘actual’ is not (as in Lewis) a localised subset of those various, equally ‘real’ counterpart worlds that occupy the entire space of logical possibility but a product of certain specific operations – involving </w:t>
      </w:r>
      <w:r w:rsidRPr="00961967">
        <w:rPr>
          <w:rFonts w:eastAsia="Arial Unicode MS"/>
          <w:szCs w:val="20"/>
          <w:lang/>
        </w:rPr>
        <w:lastRenderedPageBreak/>
        <w:t xml:space="preserve">(say), electron microscopes, radio telescopes, or particle accelerators – which reveal certain otherwise inscrutable aspects or constituents of physical reality. This also enables the </w:t>
      </w:r>
      <w:r w:rsidRPr="00961967">
        <w:rPr>
          <w:rFonts w:eastAsia="Arial Unicode MS"/>
          <w:caps/>
          <w:szCs w:val="20"/>
          <w:lang/>
        </w:rPr>
        <w:t>tr</w:t>
      </w:r>
      <w:r w:rsidRPr="00961967">
        <w:rPr>
          <w:rFonts w:eastAsia="Arial Unicode MS"/>
          <w:szCs w:val="20"/>
          <w:lang/>
        </w:rPr>
        <w:t xml:space="preserve"> approach to give an adequately detailed account of those various hypothetical-conditional or counterfactual-supporting modes of argument that play a large role in causal explanations. Thus, for instance, in explaining why the match ignited when struck one might adduce a whole range of this-world possible conditions under which it would </w:t>
      </w:r>
      <w:r w:rsidRPr="00961967">
        <w:rPr>
          <w:rFonts w:eastAsia="Arial Unicode MS"/>
          <w:i/>
          <w:szCs w:val="20"/>
          <w:lang/>
        </w:rPr>
        <w:t>not</w:t>
      </w:r>
      <w:r w:rsidRPr="00961967">
        <w:rPr>
          <w:rFonts w:eastAsia="Arial Unicode MS"/>
          <w:szCs w:val="20"/>
          <w:lang/>
        </w:rPr>
        <w:t xml:space="preserve"> have thus ignited. Among them would count (1) its having been previously doused in water, or (2) its containing, not phosphorus, but some other non-combustible substance, or (3) its having been struck with insufficient force to generate the required frictional heat, or (4) perhaps in an oxygen-depleted atmosphere, or again (5) – at further counterfactual stretch – in one where the oxygen atoms had entered some weird state of quantum superposition. </w:t>
      </w:r>
    </w:p>
    <w:p w:rsidR="00BD5E08" w:rsidRPr="00961967" w:rsidRDefault="00BD5E08" w:rsidP="00BD5E08">
      <w:pPr>
        <w:widowControl w:val="0"/>
        <w:numPr>
          <w:ilvl w:val="0"/>
          <w:numId w:val="27651"/>
        </w:numPr>
        <w:tabs>
          <w:tab w:val="clear" w:pos="284"/>
        </w:tabs>
        <w:suppressAutoHyphens/>
        <w:spacing w:line="100" w:lineRule="atLeast"/>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szCs w:val="20"/>
          <w:lang/>
        </w:rPr>
        <w:t xml:space="preserve">However such examples precisely go to emphasise the point that this approach </w:t>
      </w:r>
      <w:r w:rsidRPr="00961967">
        <w:rPr>
          <w:rFonts w:eastAsia="Arial Unicode MS"/>
          <w:i/>
          <w:szCs w:val="20"/>
          <w:lang/>
        </w:rPr>
        <w:t>via</w:t>
      </w:r>
      <w:r w:rsidRPr="00961967">
        <w:rPr>
          <w:rFonts w:eastAsia="Arial Unicode MS"/>
          <w:szCs w:val="20"/>
          <w:lang/>
        </w:rPr>
        <w:t xml:space="preserve"> modal or possible-world thought experiments is one that possesses explanatory force only in so far as the worlds in question can be ranked on a scale of relative proximity or distance from the world that we really (not just ‘actually’) inhabit. That is to say, conditions (1) to (4) of the above series can be thought of as yielding highly plausible realist explanations of why the match might counterfactually not have ignited, and hence of why it did so ignite when those abnormal conditions were absent. Item (5), on the other hand, requires our taking leave of everyday (if not scientifically conceivable) reality, while beyond that lies a whole cornucopia of </w:t>
      </w:r>
      <w:r w:rsidRPr="00961967">
        <w:rPr>
          <w:rFonts w:eastAsia="Arial Unicode MS"/>
          <w:i/>
          <w:szCs w:val="20"/>
          <w:lang/>
        </w:rPr>
        <w:t>logically</w:t>
      </w:r>
      <w:r w:rsidRPr="00961967">
        <w:rPr>
          <w:rFonts w:eastAsia="Arial Unicode MS"/>
          <w:szCs w:val="20"/>
          <w:lang/>
        </w:rPr>
        <w:t xml:space="preserve"> possible worlds where so much becomes subject to thought-experimental variation – from the laws of chemical bonding to those of gravitational attraction – that we are simply no longer in the realm of genuine (this-world) causal-explanatory reasoning. These debates in the province of modal logic have mostly been conducted by philosophers of language and science without any overt or acknowledged allegiance to the programme of </w:t>
      </w:r>
      <w:r w:rsidRPr="00961967">
        <w:rPr>
          <w:rFonts w:eastAsia="Arial Unicode MS"/>
          <w:caps/>
          <w:szCs w:val="20"/>
          <w:lang/>
        </w:rPr>
        <w:t>cr</w:t>
      </w:r>
      <w:r w:rsidRPr="00961967">
        <w:rPr>
          <w:rFonts w:eastAsia="Arial Unicode MS"/>
          <w:szCs w:val="20"/>
          <w:lang/>
        </w:rPr>
        <w:t xml:space="preserve">. Still, as I have said, they converge with that programme in a number of crucial respects, not least in their commitment to basic principles of inference to the best causal explanation across all and only those physically possible worlds that most closely approximate to our own. </w:t>
      </w:r>
      <w:r w:rsidRPr="00961967">
        <w:rPr>
          <w:rFonts w:eastAsia="Arial Unicode MS"/>
          <w:caps/>
          <w:szCs w:val="20"/>
          <w:lang/>
        </w:rPr>
        <w:t>tr</w:t>
      </w:r>
      <w:r w:rsidRPr="00961967">
        <w:rPr>
          <w:rFonts w:eastAsia="Arial Unicode MS"/>
          <w:szCs w:val="20"/>
          <w:lang/>
        </w:rPr>
        <w:t xml:space="preserve"> has the great virtue, in this context, of sustaining a modal-realist approach with adequate counterfactual-explanatory resources but without having to venture beyond the limits of a plausible physicalist ontology. It also provides a strong alternative to various kinds of social-constructivist or paradigm-relativist thinking whose appeal derives chiefly from their setting up a typecast, reductively characterised ‘realist’ opposition which bears no resemblance to the complex, dialectical, and stratified </w:t>
      </w:r>
      <w:r w:rsidRPr="00961967">
        <w:rPr>
          <w:rFonts w:eastAsia="Arial Unicode MS"/>
          <w:caps/>
          <w:szCs w:val="20"/>
          <w:lang/>
        </w:rPr>
        <w:t>cr</w:t>
      </w:r>
      <w:r w:rsidRPr="00961967">
        <w:rPr>
          <w:rFonts w:eastAsia="Arial Unicode MS"/>
          <w:szCs w:val="20"/>
          <w:lang/>
        </w:rPr>
        <w:t xml:space="preserve"> model. Indeed its critique of such grossly simplified conceptions – along with their burden of unresolved problems and antinomies – has been among the most striking achievements of work in the </w:t>
      </w:r>
      <w:r w:rsidRPr="00961967">
        <w:rPr>
          <w:rFonts w:eastAsia="Arial Unicode MS"/>
          <w:caps/>
          <w:szCs w:val="20"/>
          <w:lang/>
        </w:rPr>
        <w:t>cr</w:t>
      </w:r>
      <w:r w:rsidRPr="00961967">
        <w:rPr>
          <w:rFonts w:eastAsia="Arial Unicode MS"/>
          <w:szCs w:val="20"/>
          <w:lang/>
        </w:rPr>
        <w:t xml:space="preserve"> mode. In so far as </w:t>
      </w:r>
      <w:r w:rsidRPr="00961967">
        <w:rPr>
          <w:rFonts w:eastAsia="Arial Unicode MS"/>
          <w:caps/>
          <w:szCs w:val="20"/>
          <w:lang/>
        </w:rPr>
        <w:t>tr</w:t>
      </w:r>
      <w:r w:rsidRPr="00961967">
        <w:rPr>
          <w:rFonts w:eastAsia="Arial Unicode MS"/>
          <w:szCs w:val="20"/>
          <w:lang/>
        </w:rPr>
        <w:t xml:space="preserve"> plays a crucial role in that project (for reasons explained above) it should be seen as a major contribution to present-day, post-empiricist </w:t>
      </w:r>
      <w:r w:rsidRPr="00961967">
        <w:rPr>
          <w:rFonts w:eastAsia="Arial Unicode MS"/>
          <w:smallCaps/>
          <w:szCs w:val="20"/>
          <w:lang/>
        </w:rPr>
        <w:t>philosophy of science</w:t>
      </w:r>
      <w:r w:rsidRPr="00961967">
        <w:rPr>
          <w:rFonts w:eastAsia="Arial Unicode MS"/>
          <w:szCs w:val="20"/>
          <w:lang/>
        </w:rPr>
        <w:t xml:space="preserve">.  </w:t>
      </w:r>
      <w:r w:rsidRPr="00961967">
        <w:rPr>
          <w:rFonts w:eastAsia="Arial Unicode MS"/>
          <w:color w:val="000000"/>
          <w:szCs w:val="20"/>
          <w:lang/>
        </w:rPr>
        <w:t xml:space="preserve"> See also </w:t>
      </w:r>
      <w:r w:rsidRPr="00961967">
        <w:rPr>
          <w:rFonts w:eastAsia="Arial Unicode MS"/>
          <w:smallCaps/>
          <w:szCs w:val="20"/>
          <w:lang/>
        </w:rPr>
        <w:t>directionality, inference, epistemological dialectic.</w:t>
      </w:r>
    </w:p>
    <w:p w:rsidR="00BD5E08" w:rsidRPr="00961967" w:rsidRDefault="00BD5E08" w:rsidP="00BD5E08">
      <w:pPr>
        <w:widowControl w:val="0"/>
        <w:numPr>
          <w:ilvl w:val="0"/>
          <w:numId w:val="27651"/>
        </w:numPr>
        <w:tabs>
          <w:tab w:val="clear" w:pos="284"/>
        </w:tabs>
        <w:suppressAutoHyphens/>
        <w:spacing w:line="100" w:lineRule="atLeast"/>
        <w:jc w:val="right"/>
        <w:rPr>
          <w:rFonts w:eastAsia="Arial Unicode MS"/>
          <w:smallCaps/>
          <w:szCs w:val="20"/>
          <w:lang/>
        </w:rPr>
      </w:pPr>
      <w:r w:rsidRPr="00961967">
        <w:rPr>
          <w:rFonts w:eastAsia="Arial Unicode MS"/>
          <w:smallCaps/>
          <w:szCs w:val="20"/>
          <w:lang/>
        </w:rPr>
        <w:t xml:space="preserve">Chris Norris </w:t>
      </w:r>
    </w:p>
    <w:p w:rsidR="00BD5E08" w:rsidRPr="00961967" w:rsidRDefault="00BD5E08" w:rsidP="00BD5E08">
      <w:pPr>
        <w:widowControl w:val="0"/>
        <w:tabs>
          <w:tab w:val="clear" w:pos="284"/>
        </w:tabs>
        <w:suppressAutoHyphens/>
        <w:spacing w:line="100" w:lineRule="atLeast"/>
        <w:rPr>
          <w:rFonts w:eastAsia="Arial Unicode MS"/>
          <w:sz w:val="18"/>
          <w:szCs w:val="20"/>
          <w:lang/>
        </w:rPr>
      </w:pPr>
    </w:p>
    <w:p w:rsidR="00BD5E08"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transcendentally real self</w:t>
      </w:r>
      <w:r w:rsidRPr="00961967">
        <w:rPr>
          <w:rFonts w:eastAsia="Arial Unicode MS"/>
          <w:color w:val="000000"/>
          <w:szCs w:val="20"/>
          <w:lang/>
        </w:rPr>
        <w:t xml:space="preserve">. </w:t>
      </w:r>
      <w:r>
        <w:rPr>
          <w:rFonts w:eastAsia="Arial Unicode MS"/>
          <w:color w:val="000000"/>
          <w:szCs w:val="20"/>
          <w:lang/>
        </w:rPr>
        <w:t xml:space="preserve">The </w:t>
      </w:r>
      <w:r w:rsidRPr="00D15D95">
        <w:rPr>
          <w:rFonts w:eastAsia="Arial Unicode MS"/>
          <w:i/>
          <w:color w:val="000000"/>
          <w:szCs w:val="20"/>
          <w:lang/>
        </w:rPr>
        <w:t>transcendentally real</w:t>
      </w:r>
      <w:r>
        <w:rPr>
          <w:rFonts w:eastAsia="Arial Unicode MS"/>
          <w:color w:val="000000"/>
          <w:szCs w:val="20"/>
          <w:lang/>
        </w:rPr>
        <w:t xml:space="preserve">, or </w:t>
      </w:r>
      <w:r w:rsidRPr="00D15D95">
        <w:rPr>
          <w:rFonts w:eastAsia="Arial Unicode MS"/>
          <w:i/>
          <w:color w:val="000000"/>
          <w:szCs w:val="20"/>
          <w:lang/>
        </w:rPr>
        <w:t>alethic</w:t>
      </w:r>
      <w:r>
        <w:rPr>
          <w:rFonts w:eastAsia="Arial Unicode MS"/>
          <w:color w:val="000000"/>
          <w:szCs w:val="20"/>
          <w:lang/>
        </w:rPr>
        <w:t xml:space="preserve">, </w:t>
      </w:r>
      <w:r w:rsidRPr="00D15D95">
        <w:rPr>
          <w:rFonts w:eastAsia="Arial Unicode MS"/>
          <w:i/>
          <w:color w:val="000000"/>
          <w:szCs w:val="20"/>
          <w:lang/>
        </w:rPr>
        <w:t>self</w:t>
      </w:r>
      <w:r>
        <w:rPr>
          <w:rFonts w:eastAsia="Arial Unicode MS"/>
          <w:color w:val="000000"/>
          <w:szCs w:val="20"/>
          <w:lang/>
        </w:rPr>
        <w:t xml:space="preserve"> is </w:t>
      </w:r>
      <w:r>
        <w:rPr>
          <w:rFonts w:eastAsia="Arial Unicode MS"/>
          <w:szCs w:val="20"/>
          <w:lang/>
        </w:rPr>
        <w:t xml:space="preserve">the deep content of praxis, linked in PMR to the ground-state. </w:t>
      </w:r>
      <w:r w:rsidRPr="00961967">
        <w:rPr>
          <w:rFonts w:eastAsia="Arial Unicode MS"/>
          <w:color w:val="000000"/>
          <w:szCs w:val="20"/>
          <w:lang/>
        </w:rPr>
        <w:t xml:space="preserve">See </w:t>
      </w:r>
      <w:r w:rsidRPr="00961967">
        <w:rPr>
          <w:rFonts w:eastAsia="Arial Unicode MS"/>
          <w:smallCaps/>
          <w:color w:val="000000"/>
          <w:szCs w:val="20"/>
          <w:lang/>
        </w:rPr>
        <w:t>alienation</w:t>
      </w:r>
      <w:r w:rsidRPr="00961967">
        <w:rPr>
          <w:rFonts w:eastAsia="Arial Unicode MS"/>
          <w:color w:val="000000"/>
          <w:szCs w:val="20"/>
          <w:lang/>
        </w:rPr>
        <w:t xml:space="preserve">, </w:t>
      </w:r>
      <w:r w:rsidRPr="00961967">
        <w:rPr>
          <w:rFonts w:eastAsia="Arial Unicode MS"/>
          <w:smallCaps/>
          <w:color w:val="000000"/>
          <w:szCs w:val="20"/>
          <w:lang/>
        </w:rPr>
        <w:t xml:space="preserve">concrete utopianism, </w:t>
      </w:r>
      <w:r w:rsidRPr="00D15D95">
        <w:rPr>
          <w:rFonts w:eastAsia="Arial Unicode MS"/>
          <w:b/>
          <w:smallCaps/>
          <w:color w:val="000000"/>
          <w:szCs w:val="20"/>
          <w:lang/>
        </w:rPr>
        <w:t>emancipatory axiology</w:t>
      </w:r>
      <w:r w:rsidRPr="00961967">
        <w:rPr>
          <w:rFonts w:eastAsia="Arial Unicode MS"/>
          <w:smallCaps/>
          <w:color w:val="000000"/>
          <w:szCs w:val="20"/>
          <w:lang/>
        </w:rPr>
        <w:t xml:space="preserve">, immanence/transcendence, meta-Reality, </w:t>
      </w:r>
      <w:r>
        <w:rPr>
          <w:rFonts w:eastAsia="Arial Unicode MS"/>
          <w:smallCaps/>
          <w:color w:val="000000"/>
          <w:szCs w:val="20"/>
          <w:lang/>
        </w:rPr>
        <w:t xml:space="preserve">self-referentiality, </w:t>
      </w:r>
      <w:r w:rsidRPr="00D15D95">
        <w:rPr>
          <w:rFonts w:eastAsia="Arial Unicode MS"/>
          <w:b/>
          <w:smallCaps/>
          <w:color w:val="000000"/>
          <w:szCs w:val="20"/>
          <w:lang/>
        </w:rPr>
        <w:t>subjectivity</w:t>
      </w:r>
      <w:r>
        <w:rPr>
          <w:rFonts w:eastAsia="Arial Unicode MS"/>
          <w:smallCaps/>
          <w:color w:val="000000"/>
          <w:szCs w:val="20"/>
          <w:lang/>
        </w:rPr>
        <w:t>.</w:t>
      </w:r>
    </w:p>
    <w:p w:rsidR="00BD5E08" w:rsidRDefault="00BD5E08" w:rsidP="00BD5E08">
      <w:pPr>
        <w:widowControl w:val="0"/>
        <w:tabs>
          <w:tab w:val="clear" w:pos="284"/>
          <w:tab w:val="left" w:pos="-490"/>
        </w:tabs>
        <w:suppressAutoHyphens/>
        <w:spacing w:line="100" w:lineRule="atLeast"/>
        <w:rPr>
          <w:rFonts w:eastAsia="Arial Unicode MS"/>
          <w:b/>
          <w:bCs/>
          <w:szCs w:val="20"/>
          <w:lang/>
        </w:rPr>
      </w:pPr>
    </w:p>
    <w:p w:rsidR="00BD5E08" w:rsidRPr="00961967" w:rsidRDefault="00BD5E08" w:rsidP="00BD5E08">
      <w:pPr>
        <w:widowControl w:val="0"/>
        <w:tabs>
          <w:tab w:val="clear" w:pos="284"/>
        </w:tabs>
        <w:suppressAutoHyphens/>
        <w:spacing w:line="100" w:lineRule="atLeast"/>
        <w:jc w:val="left"/>
        <w:rPr>
          <w:rFonts w:eastAsia="Arial Unicode MS"/>
          <w:b/>
          <w:bCs/>
          <w:color w:val="000000"/>
          <w:szCs w:val="20"/>
          <w:lang/>
        </w:rPr>
      </w:pPr>
      <w:r w:rsidRPr="00961967">
        <w:rPr>
          <w:rFonts w:eastAsia="Arial Unicode MS"/>
          <w:b/>
          <w:bCs/>
          <w:color w:val="000000"/>
          <w:szCs w:val="20"/>
          <w:lang/>
        </w:rPr>
        <w:t>transdiction</w:t>
      </w:r>
      <w:r w:rsidRPr="00961967">
        <w:rPr>
          <w:rFonts w:eastAsia="Arial Unicode MS"/>
          <w:bCs/>
          <w:color w:val="000000"/>
          <w:szCs w:val="20"/>
          <w:lang/>
        </w:rPr>
        <w:t>.</w:t>
      </w:r>
      <w:r w:rsidRPr="00961967">
        <w:rPr>
          <w:rFonts w:eastAsia="Arial Unicode MS"/>
          <w:b/>
          <w:bCs/>
          <w:color w:val="000000"/>
          <w:szCs w:val="20"/>
          <w:lang/>
        </w:rPr>
        <w:t xml:space="preserve"> </w:t>
      </w:r>
      <w:r w:rsidRPr="00961967">
        <w:rPr>
          <w:rFonts w:eastAsia="Arial Unicode MS"/>
          <w:color w:val="000000"/>
          <w:szCs w:val="20"/>
          <w:lang/>
        </w:rPr>
        <w:t xml:space="preserve">See </w:t>
      </w:r>
      <w:r w:rsidRPr="00961967">
        <w:rPr>
          <w:rFonts w:eastAsia="Arial Unicode MS"/>
          <w:smallCaps/>
          <w:color w:val="000000"/>
          <w:szCs w:val="20"/>
          <w:lang/>
        </w:rPr>
        <w:t>inference.</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transdictive (problem) complex</w:t>
      </w:r>
      <w:r w:rsidRPr="00961967">
        <w:rPr>
          <w:rFonts w:eastAsia="Arial Unicode MS"/>
          <w:color w:val="000000"/>
          <w:szCs w:val="20"/>
          <w:lang/>
        </w:rPr>
        <w:t xml:space="preserve">. See </w:t>
      </w:r>
      <w:r w:rsidRPr="00961967">
        <w:rPr>
          <w:rFonts w:eastAsia="Arial Unicode MS"/>
          <w:smallCaps/>
          <w:color w:val="000000"/>
          <w:szCs w:val="20"/>
          <w:lang/>
        </w:rPr>
        <w:t>irrealism, solipsistic etc.</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transdisciplinarity</w:t>
      </w:r>
      <w:r w:rsidRPr="00961967">
        <w:rPr>
          <w:rFonts w:eastAsia="Arial Unicode MS"/>
          <w:color w:val="000000"/>
          <w:szCs w:val="20"/>
          <w:lang/>
        </w:rPr>
        <w:t xml:space="preserve">. See </w:t>
      </w:r>
      <w:r w:rsidRPr="00961967">
        <w:rPr>
          <w:rFonts w:eastAsia="Arial Unicode MS"/>
          <w:smallCaps/>
          <w:color w:val="000000"/>
          <w:szCs w:val="20"/>
          <w:lang/>
        </w:rPr>
        <w:t>interdisciplinarity etc.</w:t>
      </w:r>
    </w:p>
    <w:p w:rsidR="00BD5E08" w:rsidRPr="00961967" w:rsidRDefault="00BD5E08" w:rsidP="00BD5E08">
      <w:pPr>
        <w:widowControl w:val="0"/>
        <w:tabs>
          <w:tab w:val="clear" w:pos="284"/>
        </w:tabs>
        <w:suppressAutoHyphens/>
        <w:spacing w:line="100" w:lineRule="atLeast"/>
        <w:jc w:val="left"/>
        <w:rPr>
          <w:rFonts w:eastAsia="Arial Unicode MS"/>
          <w:b/>
          <w:bCs/>
          <w:color w:val="000000"/>
          <w:szCs w:val="20"/>
          <w:lang/>
        </w:rPr>
      </w:pPr>
      <w:r w:rsidRPr="00961967">
        <w:rPr>
          <w:rFonts w:eastAsia="Arial Unicode MS"/>
          <w:b/>
          <w:bCs/>
          <w:color w:val="000000"/>
          <w:szCs w:val="20"/>
          <w:lang/>
        </w:rPr>
        <w:t>transduction</w:t>
      </w:r>
      <w:r w:rsidRPr="00961967">
        <w:rPr>
          <w:rFonts w:eastAsia="Arial Unicode MS"/>
          <w:bCs/>
          <w:color w:val="000000"/>
          <w:szCs w:val="20"/>
          <w:lang/>
        </w:rPr>
        <w:t xml:space="preserve">. See </w:t>
      </w:r>
      <w:r w:rsidRPr="00961967">
        <w:rPr>
          <w:rFonts w:eastAsia="Arial Unicode MS"/>
          <w:bCs/>
          <w:smallCaps/>
          <w:color w:val="000000"/>
          <w:szCs w:val="20"/>
          <w:lang/>
        </w:rPr>
        <w:t>inference, problem of induction</w:t>
      </w:r>
      <w:r w:rsidRPr="00961967">
        <w:rPr>
          <w:rFonts w:eastAsia="Arial Unicode MS"/>
          <w:bC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transfactual</w:t>
      </w:r>
      <w:r w:rsidRPr="00961967">
        <w:rPr>
          <w:rFonts w:eastAsia="Arial Unicode MS"/>
          <w:bCs/>
          <w:color w:val="000000"/>
          <w:szCs w:val="20"/>
          <w:lang/>
        </w:rPr>
        <w:t xml:space="preserve">. See </w:t>
      </w:r>
      <w:r w:rsidRPr="00961967">
        <w:rPr>
          <w:rFonts w:eastAsia="Arial Unicode MS"/>
          <w:smallCaps/>
          <w:color w:val="000000"/>
          <w:szCs w:val="20"/>
          <w:lang/>
        </w:rPr>
        <w:t>counterfactual/transfactual.</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r w:rsidRPr="00961967">
        <w:rPr>
          <w:rFonts w:eastAsia="Arial Unicode MS"/>
          <w:b/>
          <w:color w:val="000000"/>
          <w:szCs w:val="20"/>
          <w:lang/>
        </w:rPr>
        <w:t>transfactual realism</w:t>
      </w:r>
      <w:r w:rsidRPr="00961967">
        <w:rPr>
          <w:rFonts w:eastAsia="Arial Unicode MS"/>
          <w:color w:val="000000"/>
          <w:szCs w:val="20"/>
          <w:lang/>
        </w:rPr>
        <w:t xml:space="preserve">. See </w:t>
      </w:r>
      <w:r w:rsidRPr="00961967">
        <w:rPr>
          <w:rFonts w:eastAsia="Arial Unicode MS"/>
          <w:smallCaps/>
          <w:color w:val="000000"/>
          <w:szCs w:val="20"/>
          <w:lang/>
        </w:rPr>
        <w:t>depth</w:t>
      </w:r>
      <w:r w:rsidRPr="00961967">
        <w:rPr>
          <w:rFonts w:eastAsia="Arial Unicode MS"/>
          <w:color w:val="000000"/>
          <w:szCs w:val="20"/>
          <w:lang/>
        </w:rPr>
        <w:t xml:space="preserve">, </w:t>
      </w:r>
      <w:r w:rsidRPr="00961967">
        <w:rPr>
          <w:rFonts w:eastAsia="Arial Unicode MS"/>
          <w:smallCaps/>
          <w:color w:val="000000"/>
          <w:szCs w:val="20"/>
          <w:lang/>
        </w:rPr>
        <w:t>differentiation.</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bCs/>
          <w:color w:val="000000"/>
          <w:szCs w:val="20"/>
          <w:lang/>
        </w:rPr>
        <w:t>transform</w:t>
      </w:r>
      <w:r w:rsidRPr="00961967">
        <w:rPr>
          <w:rFonts w:eastAsia="Arial Unicode MS"/>
          <w:color w:val="000000"/>
          <w:szCs w:val="20"/>
          <w:lang/>
        </w:rPr>
        <w:t xml:space="preserve"> (n.). See </w:t>
      </w:r>
      <w:r w:rsidRPr="00961967">
        <w:rPr>
          <w:rFonts w:eastAsia="Arial Unicode MS"/>
          <w:smallCaps/>
          <w:color w:val="000000"/>
          <w:szCs w:val="20"/>
          <w:lang/>
        </w:rPr>
        <w:t xml:space="preserve">entropy, </w:t>
      </w:r>
      <w:r w:rsidRPr="00961967">
        <w:rPr>
          <w:rFonts w:eastAsia="Arial Unicode MS"/>
          <w:b/>
          <w:smallCaps/>
          <w:color w:val="000000"/>
          <w:szCs w:val="20"/>
          <w:lang/>
        </w:rPr>
        <w:t>epistemological dialectic</w:t>
      </w:r>
      <w:r w:rsidRPr="00961967">
        <w:rPr>
          <w:rFonts w:eastAsia="Arial Unicode MS"/>
          <w:smallCaps/>
          <w:color w:val="000000"/>
          <w:szCs w:val="20"/>
          <w:lang/>
        </w:rPr>
        <w:t>, transition.</w:t>
      </w:r>
    </w:p>
    <w:p w:rsidR="00BD5E08" w:rsidRPr="00961967" w:rsidRDefault="00BD5E08" w:rsidP="00BD5E08">
      <w:pPr>
        <w:widowControl w:val="0"/>
        <w:tabs>
          <w:tab w:val="clear" w:pos="284"/>
        </w:tabs>
        <w:suppressAutoHyphens/>
        <w:spacing w:line="100" w:lineRule="atLeast"/>
        <w:rPr>
          <w:rFonts w:ascii="Symbol" w:eastAsia="Symbol" w:hAnsi="Symbol" w:cs="Symbol"/>
          <w:smallCaps/>
          <w:color w:val="000000"/>
          <w:szCs w:val="20"/>
          <w:lang/>
        </w:rPr>
      </w:pPr>
      <w:r w:rsidRPr="00961967">
        <w:rPr>
          <w:rFonts w:eastAsia="Arial Unicode MS"/>
          <w:b/>
          <w:bCs/>
          <w:color w:val="000000"/>
          <w:szCs w:val="20"/>
          <w:lang/>
        </w:rPr>
        <w:t>transformed, transformative, totalising, transformist praxis</w:t>
      </w:r>
      <w:r w:rsidRPr="00961967">
        <w:rPr>
          <w:rFonts w:eastAsia="Arial Unicode MS"/>
          <w:color w:val="000000"/>
          <w:szCs w:val="20"/>
          <w:lang/>
        </w:rPr>
        <w:t xml:space="preserve">. See </w:t>
      </w:r>
      <w:r w:rsidRPr="00961967">
        <w:rPr>
          <w:rFonts w:eastAsia="Arial Unicode MS"/>
          <w:smallCaps/>
          <w:color w:val="000000"/>
          <w:szCs w:val="20"/>
          <w:lang/>
        </w:rPr>
        <w:t>tttt</w:t>
      </w:r>
      <w:r w:rsidRPr="00961967">
        <w:rPr>
          <w:rFonts w:ascii="Symbol" w:eastAsia="Symbol" w:hAnsi="Symbol" w:cs="Symbol"/>
          <w:smallCaps/>
          <w:color w:val="000000"/>
          <w:szCs w:val="20"/>
          <w:lang/>
        </w:rPr>
        <w:t></w:t>
      </w:r>
      <w:r w:rsidRPr="00961967">
        <w:rPr>
          <w:rFonts w:ascii="Symbol" w:eastAsia="Symbol" w:hAnsi="Symbol" w:cs="Symbol"/>
          <w:smallCap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bCs/>
          <w:smallCaps/>
          <w:color w:val="000000"/>
          <w:szCs w:val="20"/>
          <w:lang/>
        </w:rPr>
      </w:pPr>
      <w:r w:rsidRPr="00961967">
        <w:rPr>
          <w:rFonts w:eastAsia="Arial Unicode MS"/>
          <w:b/>
          <w:bCs/>
          <w:color w:val="000000"/>
          <w:szCs w:val="20"/>
          <w:lang/>
        </w:rPr>
        <w:t>transformational model of social activity</w:t>
      </w:r>
      <w:r w:rsidRPr="00961967">
        <w:rPr>
          <w:rFonts w:eastAsia="Arial Unicode MS"/>
          <w:bCs/>
          <w:color w:val="000000"/>
          <w:szCs w:val="20"/>
          <w:lang/>
        </w:rPr>
        <w:t>. See</w:t>
      </w:r>
      <w:r w:rsidRPr="00961967">
        <w:rPr>
          <w:rFonts w:eastAsia="Arial Unicode MS"/>
          <w:bCs/>
          <w:smallCaps/>
          <w:color w:val="000000"/>
          <w:szCs w:val="20"/>
          <w:lang/>
        </w:rPr>
        <w:t xml:space="preserve"> tmsa.</w:t>
      </w: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transformative agency</w:t>
      </w:r>
      <w:r w:rsidRPr="00961967">
        <w:rPr>
          <w:rFonts w:eastAsia="Arial Unicode MS"/>
          <w:bCs/>
          <w:szCs w:val="20"/>
          <w:lang/>
        </w:rPr>
        <w:t>.</w:t>
      </w:r>
      <w:r w:rsidRPr="00961967">
        <w:rPr>
          <w:rFonts w:eastAsia="Arial Unicode MS"/>
          <w:szCs w:val="20"/>
          <w:lang/>
        </w:rPr>
        <w:t xml:space="preserve"> See </w:t>
      </w:r>
      <w:r w:rsidRPr="00961967">
        <w:rPr>
          <w:rFonts w:eastAsia="Arial Unicode MS"/>
          <w:smallCaps/>
          <w:szCs w:val="20"/>
          <w:lang/>
        </w:rPr>
        <w:t>agency.</w:t>
      </w: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transformative negation</w:t>
      </w:r>
      <w:r w:rsidRPr="00961967">
        <w:rPr>
          <w:rFonts w:eastAsia="Arial Unicode MS"/>
          <w:szCs w:val="20"/>
          <w:lang/>
        </w:rPr>
        <w:t xml:space="preserve">. See </w:t>
      </w:r>
      <w:r w:rsidRPr="00961967">
        <w:rPr>
          <w:rFonts w:eastAsia="Arial Unicode MS"/>
          <w:smallCaps/>
          <w:szCs w:val="20"/>
          <w:lang/>
        </w:rPr>
        <w:t>absence.</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transhumanism</w:t>
      </w:r>
      <w:r w:rsidRPr="00961967">
        <w:rPr>
          <w:rFonts w:eastAsia="Arial Unicode MS"/>
          <w:color w:val="000000"/>
          <w:szCs w:val="20"/>
          <w:lang/>
        </w:rPr>
        <w:t xml:space="preserve">. See </w:t>
      </w:r>
      <w:r w:rsidRPr="00961967">
        <w:rPr>
          <w:rFonts w:eastAsia="Arial Unicode MS"/>
          <w:smallCaps/>
          <w:color w:val="000000"/>
          <w:szCs w:val="20"/>
          <w:lang/>
        </w:rPr>
        <w:t>humanism.</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961967">
        <w:rPr>
          <w:rFonts w:eastAsia="Arial Unicode MS"/>
          <w:b/>
          <w:bCs/>
          <w:color w:val="000000"/>
          <w:szCs w:val="20"/>
          <w:lang/>
        </w:rPr>
        <w:t>transition</w:t>
      </w:r>
      <w:r w:rsidRPr="00961967">
        <w:rPr>
          <w:rFonts w:eastAsia="Arial Unicode MS"/>
          <w:color w:val="000000"/>
          <w:szCs w:val="20"/>
          <w:lang/>
        </w:rPr>
        <w:t>/</w:t>
      </w:r>
      <w:r w:rsidRPr="00961967">
        <w:rPr>
          <w:rFonts w:eastAsia="Arial Unicode MS"/>
          <w:b/>
          <w:bCs/>
          <w:color w:val="000000"/>
          <w:szCs w:val="20"/>
          <w:lang/>
        </w:rPr>
        <w:t>boundary</w:t>
      </w:r>
      <w:r w:rsidRPr="00961967">
        <w:rPr>
          <w:rFonts w:eastAsia="Arial Unicode MS"/>
          <w:color w:val="000000"/>
          <w:szCs w:val="20"/>
          <w:lang/>
        </w:rPr>
        <w:t>.</w:t>
      </w:r>
      <w:r w:rsidRPr="00961967">
        <w:rPr>
          <w:rFonts w:eastAsia="Arial Unicode MS"/>
          <w:b/>
          <w:bCs/>
          <w:color w:val="000000"/>
          <w:szCs w:val="20"/>
          <w:lang/>
        </w:rPr>
        <w:t xml:space="preserve"> </w:t>
      </w:r>
      <w:r w:rsidRPr="00961967">
        <w:rPr>
          <w:rFonts w:eastAsia="Arial Unicode MS"/>
          <w:i/>
          <w:iCs/>
          <w:color w:val="000000"/>
          <w:szCs w:val="20"/>
          <w:lang/>
        </w:rPr>
        <w:t xml:space="preserve">Transition </w:t>
      </w:r>
      <w:r w:rsidRPr="00961967">
        <w:rPr>
          <w:rFonts w:eastAsia="Arial Unicode MS"/>
          <w:color w:val="000000"/>
          <w:szCs w:val="20"/>
          <w:lang/>
        </w:rPr>
        <w:t xml:space="preserve">(derivation as for </w:t>
      </w:r>
      <w:r w:rsidRPr="00961967">
        <w:rPr>
          <w:rFonts w:eastAsia="Arial Unicode MS"/>
          <w:smallCaps/>
          <w:color w:val="000000"/>
          <w:szCs w:val="20"/>
          <w:lang/>
        </w:rPr>
        <w:t>transitive),</w:t>
      </w:r>
      <w:r w:rsidRPr="00961967">
        <w:rPr>
          <w:rFonts w:eastAsia="Arial Unicode MS"/>
          <w:color w:val="000000"/>
          <w:szCs w:val="20"/>
          <w:lang/>
        </w:rPr>
        <w:t xml:space="preserve"> also </w:t>
      </w:r>
      <w:r w:rsidRPr="00961967">
        <w:rPr>
          <w:rFonts w:eastAsia="Arial Unicode MS"/>
          <w:i/>
          <w:iCs/>
          <w:color w:val="000000"/>
          <w:szCs w:val="20"/>
          <w:lang/>
        </w:rPr>
        <w:t>transform</w:t>
      </w:r>
      <w:r w:rsidRPr="00961967">
        <w:rPr>
          <w:rFonts w:eastAsia="Arial Unicode MS"/>
          <w:color w:val="000000"/>
          <w:szCs w:val="20"/>
          <w:lang/>
        </w:rPr>
        <w:t xml:space="preserve">, n., is a </w:t>
      </w:r>
      <w:r w:rsidRPr="00961967">
        <w:rPr>
          <w:rFonts w:eastAsia="Arial Unicode MS"/>
          <w:caps/>
          <w:color w:val="000000"/>
          <w:szCs w:val="20"/>
          <w:lang/>
        </w:rPr>
        <w:t>2E</w:t>
      </w:r>
      <w:r w:rsidRPr="00961967">
        <w:rPr>
          <w:rFonts w:eastAsia="Arial Unicode MS"/>
          <w:color w:val="000000"/>
          <w:szCs w:val="20"/>
          <w:lang/>
        </w:rPr>
        <w:t xml:space="preserve"> concept signifying (</w:t>
      </w:r>
      <w:r w:rsidRPr="00961967">
        <w:rPr>
          <w:rFonts w:eastAsia="Arial Unicode MS"/>
          <w:smallCaps/>
          <w:color w:val="000000"/>
          <w:szCs w:val="20"/>
          <w:lang/>
        </w:rPr>
        <w:t>diachronic</w:t>
      </w:r>
      <w:r w:rsidRPr="00961967">
        <w:rPr>
          <w:rFonts w:eastAsia="Arial Unicode MS"/>
          <w:color w:val="000000"/>
          <w:szCs w:val="20"/>
          <w:lang/>
        </w:rPr>
        <w:t>) movement (</w:t>
      </w:r>
      <w:r w:rsidRPr="00961967">
        <w:rPr>
          <w:rFonts w:eastAsia="Arial Unicode MS"/>
          <w:smallCaps/>
          <w:color w:val="000000"/>
          <w:szCs w:val="20"/>
          <w:lang/>
        </w:rPr>
        <w:t>process</w:t>
      </w:r>
      <w:r w:rsidRPr="00961967">
        <w:rPr>
          <w:rFonts w:eastAsia="Arial Unicode MS"/>
          <w:color w:val="000000"/>
          <w:szCs w:val="20"/>
          <w:lang/>
        </w:rPr>
        <w:t xml:space="preserve">) to and across a (synchronic) </w:t>
      </w:r>
      <w:r w:rsidRPr="00961967">
        <w:rPr>
          <w:rFonts w:eastAsia="Arial Unicode MS"/>
          <w:i/>
          <w:iCs/>
          <w:color w:val="000000"/>
          <w:szCs w:val="20"/>
          <w:lang/>
        </w:rPr>
        <w:t>boundary</w:t>
      </w:r>
      <w:r w:rsidRPr="00961967">
        <w:rPr>
          <w:rFonts w:eastAsia="Arial Unicode MS"/>
          <w:color w:val="000000"/>
          <w:szCs w:val="20"/>
          <w:lang/>
        </w:rPr>
        <w:t xml:space="preserve"> and issuing in the determinate negation (</w:t>
      </w:r>
      <w:r w:rsidRPr="00961967">
        <w:rPr>
          <w:rFonts w:eastAsia="Arial Unicode MS"/>
          <w:i/>
          <w:iCs/>
          <w:color w:val="000000"/>
          <w:szCs w:val="20"/>
          <w:lang/>
        </w:rPr>
        <w:t>transformation</w:t>
      </w:r>
      <w:r w:rsidRPr="00961967">
        <w:rPr>
          <w:rFonts w:eastAsia="Arial Unicode MS"/>
          <w:color w:val="000000"/>
          <w:szCs w:val="20"/>
          <w:lang/>
        </w:rPr>
        <w:t xml:space="preserve">) of the bound entity into something new. Its concept is entailed, in relation to the sociosphere, by the </w:t>
      </w:r>
      <w:r w:rsidRPr="00961967">
        <w:rPr>
          <w:rFonts w:eastAsia="Arial Unicode MS"/>
          <w:caps/>
          <w:color w:val="000000"/>
          <w:szCs w:val="20"/>
          <w:lang/>
        </w:rPr>
        <w:t>tmsa</w:t>
      </w:r>
      <w:r w:rsidRPr="00961967">
        <w:rPr>
          <w:rFonts w:eastAsia="Arial Unicode MS"/>
          <w:color w:val="000000"/>
          <w:szCs w:val="20"/>
          <w:lang/>
        </w:rPr>
        <w:t xml:space="preserve"> and, more generally, by </w:t>
      </w:r>
      <w:r w:rsidRPr="00961967">
        <w:rPr>
          <w:rFonts w:eastAsia="Arial Unicode MS"/>
          <w:smallCaps/>
          <w:color w:val="000000"/>
          <w:szCs w:val="20"/>
          <w:lang/>
        </w:rPr>
        <w:t>emergence</w:t>
      </w:r>
      <w:r w:rsidRPr="00961967">
        <w:rPr>
          <w:rFonts w:eastAsia="Arial Unicode MS"/>
          <w:color w:val="000000"/>
          <w:szCs w:val="20"/>
          <w:lang/>
        </w:rPr>
        <w:t xml:space="preserve">. From the vantage point of transition, the most significant events for science to explain are those transformative of structures, and the most significant structures those that are undergoing </w:t>
      </w:r>
      <w:r w:rsidRPr="00961967">
        <w:rPr>
          <w:rFonts w:eastAsia="Arial Unicode MS"/>
          <w:color w:val="000000"/>
          <w:szCs w:val="20"/>
          <w:lang/>
        </w:rPr>
        <w:lastRenderedPageBreak/>
        <w:t xml:space="preserve">transformation (cf. </w:t>
      </w:r>
      <w:r w:rsidRPr="00961967">
        <w:rPr>
          <w:rFonts w:eastAsia="Arial Unicode MS"/>
          <w:i/>
          <w:caps/>
          <w:color w:val="000000"/>
          <w:szCs w:val="20"/>
          <w:lang/>
        </w:rPr>
        <w:t>sr</w:t>
      </w:r>
      <w:r w:rsidRPr="00961967">
        <w:rPr>
          <w:rFonts w:eastAsia="Arial Unicode MS"/>
          <w:caps/>
          <w:color w:val="000000"/>
          <w:szCs w:val="20"/>
          <w:lang/>
        </w:rPr>
        <w:t>: 2</w:t>
      </w:r>
      <w:r w:rsidRPr="00961967">
        <w:rPr>
          <w:rFonts w:eastAsia="Arial Unicode MS"/>
          <w:color w:val="000000"/>
          <w:szCs w:val="20"/>
          <w:lang/>
        </w:rPr>
        <w:t xml:space="preserve">17). </w:t>
      </w: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961967">
        <w:rPr>
          <w:rFonts w:eastAsia="Arial Unicode MS"/>
          <w:color w:val="000000"/>
          <w:szCs w:val="20"/>
          <w:lang/>
        </w:rPr>
        <w:t xml:space="preserve">Boundary (or </w:t>
      </w:r>
      <w:r w:rsidRPr="00961967">
        <w:rPr>
          <w:rFonts w:eastAsia="Arial Unicode MS"/>
          <w:i/>
          <w:iCs/>
          <w:color w:val="000000"/>
          <w:szCs w:val="20"/>
          <w:lang/>
        </w:rPr>
        <w:t>border</w:t>
      </w:r>
      <w:r w:rsidRPr="00961967">
        <w:rPr>
          <w:rFonts w:eastAsia="Arial Unicode MS"/>
          <w:color w:val="000000"/>
          <w:szCs w:val="20"/>
          <w:lang/>
        </w:rPr>
        <w:t xml:space="preserve">) is that which binds (sets </w:t>
      </w:r>
      <w:r w:rsidRPr="00961967">
        <w:rPr>
          <w:rFonts w:eastAsia="Arial Unicode MS"/>
          <w:i/>
          <w:iCs/>
          <w:color w:val="000000"/>
          <w:szCs w:val="20"/>
          <w:lang/>
        </w:rPr>
        <w:t>bounds</w:t>
      </w:r>
      <w:r w:rsidRPr="00961967">
        <w:rPr>
          <w:rFonts w:eastAsia="Arial Unicode MS"/>
          <w:color w:val="000000"/>
          <w:szCs w:val="20"/>
          <w:lang/>
        </w:rPr>
        <w:t xml:space="preserve"> or </w:t>
      </w:r>
      <w:r w:rsidRPr="00961967">
        <w:rPr>
          <w:rFonts w:eastAsia="Arial Unicode MS"/>
          <w:i/>
          <w:iCs/>
          <w:color w:val="000000"/>
          <w:szCs w:val="20"/>
          <w:lang/>
        </w:rPr>
        <w:t>limits</w:t>
      </w:r>
      <w:r w:rsidRPr="00961967">
        <w:rPr>
          <w:rFonts w:eastAsia="Arial Unicode MS"/>
          <w:color w:val="000000"/>
          <w:szCs w:val="20"/>
          <w:lang/>
        </w:rPr>
        <w:t xml:space="preserve"> to) </w:t>
      </w:r>
      <w:r w:rsidRPr="00961967">
        <w:rPr>
          <w:rFonts w:eastAsia="Arial Unicode MS"/>
          <w:smallCaps/>
          <w:color w:val="000000"/>
          <w:szCs w:val="20"/>
          <w:lang/>
        </w:rPr>
        <w:t>totality</w:t>
      </w:r>
      <w:r w:rsidRPr="00961967">
        <w:rPr>
          <w:rFonts w:eastAsia="Arial Unicode MS"/>
          <w:color w:val="000000"/>
          <w:szCs w:val="20"/>
          <w:lang/>
        </w:rPr>
        <w:t>, and must in general be discovered a posteriori. A boundary may be real (as in an entity’s spatial envelope, a market boundary [Suzuki 2005] or the boundary between life and death) or virtually real (conceptual) (as in the boundary of a tradition or discipline, a political boundary), and true or false (the alleged logical divide between fact and value). In an open world, boundaries are permeable or intra-active and fluid; in the eudaimonian sociosphere, where they fell would be subordinate to the principle of universal concretely singularised freedom.</w:t>
      </w: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961967">
        <w:rPr>
          <w:rFonts w:eastAsia="Arial Unicode MS"/>
          <w:color w:val="000000"/>
          <w:szCs w:val="20"/>
          <w:lang/>
        </w:rPr>
        <w:t xml:space="preserve">A transition may be geo-historical (the transition from one geological epoch to another, from one social system to another, or from knowledge of one stratum of reality to knowledge of another), or dialectically logical (the transition from facts to values, theory to practice, form to content, figure to ground, desire to freedom, </w:t>
      </w:r>
      <w:r w:rsidRPr="00961967">
        <w:rPr>
          <w:rFonts w:eastAsia="Arial Unicode MS"/>
          <w:caps/>
          <w:color w:val="000000"/>
          <w:szCs w:val="20"/>
          <w:lang/>
        </w:rPr>
        <w:t>CN</w:t>
      </w:r>
      <w:r w:rsidRPr="00961967">
        <w:rPr>
          <w:rFonts w:eastAsia="Arial Unicode MS"/>
          <w:color w:val="000000"/>
          <w:szCs w:val="20"/>
          <w:lang/>
        </w:rPr>
        <w:t xml:space="preserve"> to </w:t>
      </w:r>
      <w:r w:rsidRPr="00961967">
        <w:rPr>
          <w:rFonts w:eastAsia="Arial Unicode MS"/>
          <w:caps/>
          <w:color w:val="000000"/>
          <w:szCs w:val="20"/>
          <w:lang/>
        </w:rPr>
        <w:t>dcr</w:t>
      </w:r>
      <w:r w:rsidRPr="00961967">
        <w:rPr>
          <w:rFonts w:eastAsia="Arial Unicode MS"/>
          <w:color w:val="000000"/>
          <w:szCs w:val="20"/>
          <w:lang/>
        </w:rPr>
        <w:t xml:space="preserve">). A </w:t>
      </w:r>
      <w:r w:rsidRPr="00961967">
        <w:rPr>
          <w:rFonts w:eastAsia="Arial Unicode MS"/>
          <w:i/>
          <w:iCs/>
          <w:color w:val="000000"/>
          <w:szCs w:val="20"/>
          <w:lang/>
        </w:rPr>
        <w:t>transitional concept</w:t>
      </w:r>
      <w:r w:rsidRPr="00961967">
        <w:rPr>
          <w:rFonts w:eastAsia="Arial Unicode MS"/>
          <w:color w:val="000000"/>
          <w:szCs w:val="20"/>
          <w:lang/>
        </w:rPr>
        <w:t xml:space="preserve"> is a </w:t>
      </w:r>
      <w:r w:rsidRPr="00961967">
        <w:rPr>
          <w:rFonts w:eastAsia="Arial Unicode MS"/>
          <w:i/>
          <w:iCs/>
          <w:color w:val="000000"/>
          <w:szCs w:val="20"/>
          <w:lang/>
        </w:rPr>
        <w:t>bridging concept</w:t>
      </w:r>
      <w:r w:rsidRPr="00961967">
        <w:rPr>
          <w:rFonts w:eastAsia="Arial Unicode MS"/>
          <w:color w:val="000000"/>
          <w:szCs w:val="20"/>
          <w:lang/>
        </w:rPr>
        <w:t xml:space="preserve"> which usefully brings together a range of distinct concepts without obliterating them (e.g., ‘vertical realism’ bridges all the various depth-strata, together with the distinction between philosophical and scientific ontology). </w:t>
      </w:r>
      <w:r w:rsidRPr="00961967">
        <w:rPr>
          <w:rFonts w:eastAsia="Arial Unicode MS"/>
          <w:i/>
          <w:iCs/>
          <w:color w:val="000000"/>
          <w:szCs w:val="20"/>
          <w:lang/>
        </w:rPr>
        <w:t>Transitional logic</w:t>
      </w:r>
      <w:r w:rsidRPr="00961967">
        <w:rPr>
          <w:rFonts w:eastAsia="Arial Unicode MS"/>
          <w:color w:val="000000"/>
          <w:szCs w:val="20"/>
          <w:lang/>
        </w:rPr>
        <w:t xml:space="preserve"> is dialectical logic, or, less generally, the logic or </w:t>
      </w:r>
      <w:r w:rsidRPr="00961967">
        <w:rPr>
          <w:rFonts w:eastAsia="Arial Unicode MS"/>
          <w:i/>
          <w:iCs/>
          <w:color w:val="000000"/>
          <w:szCs w:val="20"/>
          <w:lang/>
        </w:rPr>
        <w:t>dialectics of transitions</w:t>
      </w:r>
      <w:r w:rsidRPr="00961967">
        <w:rPr>
          <w:rFonts w:eastAsia="Arial Unicode MS"/>
          <w:color w:val="000000"/>
          <w:szCs w:val="20"/>
          <w:lang/>
        </w:rPr>
        <w:t xml:space="preserve">; it contrasts with formal logic, the logic of the status quo (cf. </w:t>
      </w:r>
      <w:r w:rsidRPr="00961967">
        <w:rPr>
          <w:rFonts w:eastAsia="Arial Unicode MS"/>
          <w:smallCaps/>
          <w:color w:val="000000"/>
          <w:szCs w:val="20"/>
          <w:lang/>
        </w:rPr>
        <w:t>diachronic/synchronic</w:t>
      </w:r>
      <w:r w:rsidRPr="00961967">
        <w:rPr>
          <w:rFonts w:eastAsia="Arial Unicode MS"/>
          <w:color w:val="000000"/>
          <w:szCs w:val="20"/>
          <w:lang/>
        </w:rPr>
        <w:t xml:space="preserve">). </w:t>
      </w:r>
      <w:r w:rsidRPr="00961967">
        <w:rPr>
          <w:rFonts w:eastAsia="Arial Unicode MS"/>
          <w:i/>
          <w:iCs/>
          <w:color w:val="000000"/>
          <w:szCs w:val="20"/>
          <w:lang/>
        </w:rPr>
        <w:t>Transitional rhythmics</w:t>
      </w:r>
      <w:r w:rsidRPr="00961967">
        <w:rPr>
          <w:rFonts w:eastAsia="Arial Unicode MS"/>
          <w:color w:val="000000"/>
          <w:szCs w:val="20"/>
          <w:lang/>
        </w:rPr>
        <w:t xml:space="preserve"> or </w:t>
      </w:r>
      <w:r w:rsidRPr="00961967">
        <w:rPr>
          <w:rFonts w:eastAsia="Arial Unicode MS"/>
          <w:i/>
          <w:iCs/>
          <w:color w:val="000000"/>
          <w:szCs w:val="20"/>
          <w:lang/>
        </w:rPr>
        <w:t>processes</w:t>
      </w:r>
      <w:r w:rsidRPr="00961967">
        <w:rPr>
          <w:rFonts w:eastAsia="Arial Unicode MS"/>
          <w:color w:val="000000"/>
          <w:szCs w:val="20"/>
          <w:lang/>
        </w:rPr>
        <w:t xml:space="preserve"> </w:t>
      </w:r>
      <w:r w:rsidRPr="00961967">
        <w:rPr>
          <w:rFonts w:eastAsia="Arial Unicode MS"/>
          <w:smallCaps/>
          <w:color w:val="000000"/>
          <w:szCs w:val="20"/>
          <w:lang/>
        </w:rPr>
        <w:t>prefigure</w:t>
      </w:r>
      <w:r w:rsidRPr="00961967">
        <w:rPr>
          <w:rFonts w:eastAsia="Arial Unicode MS"/>
          <w:color w:val="000000"/>
          <w:szCs w:val="20"/>
          <w:lang/>
        </w:rPr>
        <w:t xml:space="preserve"> or lead to a transition. </w:t>
      </w:r>
      <w:r w:rsidRPr="00961967">
        <w:rPr>
          <w:rFonts w:eastAsia="Arial Unicode MS"/>
          <w:i/>
          <w:iCs/>
          <w:color w:val="000000"/>
          <w:szCs w:val="20"/>
          <w:lang/>
        </w:rPr>
        <w:t xml:space="preserve">Transitional politics </w:t>
      </w:r>
      <w:r w:rsidRPr="00961967">
        <w:rPr>
          <w:rFonts w:eastAsia="Arial Unicode MS"/>
          <w:color w:val="000000"/>
          <w:szCs w:val="20"/>
          <w:lang/>
        </w:rPr>
        <w:t xml:space="preserve">and </w:t>
      </w:r>
      <w:r w:rsidRPr="00961967">
        <w:rPr>
          <w:rFonts w:eastAsia="Arial Unicode MS"/>
          <w:i/>
          <w:iCs/>
          <w:color w:val="000000"/>
          <w:szCs w:val="20"/>
          <w:lang/>
        </w:rPr>
        <w:t>transitional praxis</w:t>
      </w:r>
      <w:r w:rsidRPr="00961967">
        <w:rPr>
          <w:rFonts w:eastAsia="Arial Unicode MS"/>
          <w:color w:val="000000"/>
          <w:szCs w:val="20"/>
          <w:lang/>
        </w:rPr>
        <w:t xml:space="preserve"> are activities oriented to effecting emancipatory transitions in the sociosphere, which also necessitate </w:t>
      </w:r>
      <w:r w:rsidRPr="00961967">
        <w:rPr>
          <w:rFonts w:eastAsia="Arial Unicode MS"/>
          <w:i/>
          <w:iCs/>
          <w:color w:val="000000"/>
          <w:szCs w:val="20"/>
          <w:lang/>
        </w:rPr>
        <w:t>theories of transition</w:t>
      </w:r>
      <w:r w:rsidRPr="00961967">
        <w:rPr>
          <w:rFonts w:eastAsia="Arial Unicode MS"/>
          <w:color w:val="000000"/>
          <w:szCs w:val="20"/>
          <w:lang/>
        </w:rPr>
        <w:t>, which philosophy and social theory may play vital roles in articulating.</w:t>
      </w: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color w:val="000000"/>
          <w:szCs w:val="20"/>
          <w:lang/>
        </w:rPr>
      </w:pPr>
      <w:r w:rsidRPr="00961967">
        <w:rPr>
          <w:rFonts w:eastAsia="Arial Unicode MS"/>
          <w:color w:val="000000"/>
          <w:szCs w:val="20"/>
          <w:lang/>
        </w:rPr>
        <w:t xml:space="preserve">Any transition (process of determinate negation) will embrace both a </w:t>
      </w:r>
      <w:r w:rsidRPr="00961967">
        <w:rPr>
          <w:rFonts w:eastAsia="Arial Unicode MS"/>
          <w:i/>
          <w:iCs/>
          <w:color w:val="000000"/>
          <w:szCs w:val="20"/>
          <w:lang/>
        </w:rPr>
        <w:t>transition state</w:t>
      </w:r>
      <w:r w:rsidRPr="00961967">
        <w:rPr>
          <w:rFonts w:eastAsia="Arial Unicode MS"/>
          <w:color w:val="000000"/>
          <w:szCs w:val="20"/>
          <w:lang/>
        </w:rPr>
        <w:t xml:space="preserve"> or </w:t>
      </w:r>
      <w:r w:rsidRPr="00961967">
        <w:rPr>
          <w:rFonts w:eastAsia="Arial Unicode MS"/>
          <w:i/>
          <w:iCs/>
          <w:color w:val="000000"/>
          <w:szCs w:val="20"/>
          <w:lang/>
        </w:rPr>
        <w:t xml:space="preserve">boundary state </w:t>
      </w:r>
      <w:r w:rsidRPr="00961967">
        <w:rPr>
          <w:rFonts w:eastAsia="Arial Unicode MS"/>
          <w:color w:val="000000"/>
          <w:szCs w:val="20"/>
          <w:lang/>
        </w:rPr>
        <w:t xml:space="preserve">or </w:t>
      </w:r>
      <w:r w:rsidRPr="00961967">
        <w:rPr>
          <w:rFonts w:eastAsia="Arial Unicode MS"/>
          <w:i/>
          <w:iCs/>
          <w:color w:val="000000"/>
          <w:szCs w:val="20"/>
          <w:lang/>
        </w:rPr>
        <w:t>zone</w:t>
      </w:r>
      <w:r w:rsidRPr="00961967">
        <w:rPr>
          <w:rFonts w:eastAsia="Arial Unicode MS"/>
          <w:color w:val="000000"/>
          <w:szCs w:val="20"/>
          <w:lang/>
        </w:rPr>
        <w:t xml:space="preserve"> (a spatio-temporal or temporal moment of indeterminate negation) and, within that, a </w:t>
      </w:r>
      <w:r w:rsidRPr="00961967">
        <w:rPr>
          <w:rFonts w:eastAsia="Arial Unicode MS"/>
          <w:i/>
          <w:iCs/>
          <w:color w:val="000000"/>
          <w:szCs w:val="20"/>
          <w:lang/>
        </w:rPr>
        <w:t>point of transition</w:t>
      </w:r>
      <w:r w:rsidRPr="00961967">
        <w:rPr>
          <w:rFonts w:eastAsia="Arial Unicode MS"/>
          <w:color w:val="000000"/>
          <w:szCs w:val="20"/>
          <w:lang/>
        </w:rPr>
        <w:t xml:space="preserve"> (a moment of determination, of absolute becoming). The latter is also called a </w:t>
      </w:r>
      <w:r w:rsidRPr="00961967">
        <w:rPr>
          <w:rFonts w:eastAsia="Arial Unicode MS"/>
          <w:i/>
          <w:iCs/>
          <w:color w:val="000000"/>
          <w:szCs w:val="20"/>
          <w:lang/>
        </w:rPr>
        <w:t>node</w:t>
      </w:r>
      <w:r w:rsidRPr="00961967">
        <w:rPr>
          <w:rFonts w:eastAsia="Arial Unicode MS"/>
          <w:color w:val="000000"/>
          <w:szCs w:val="20"/>
          <w:lang/>
        </w:rPr>
        <w:t xml:space="preserve"> (f. L. </w:t>
      </w:r>
      <w:r w:rsidRPr="00961967">
        <w:rPr>
          <w:rFonts w:eastAsia="Arial Unicode MS"/>
          <w:i/>
          <w:iCs/>
          <w:color w:val="000000"/>
          <w:szCs w:val="20"/>
          <w:lang/>
        </w:rPr>
        <w:t>nodus</w:t>
      </w:r>
      <w:r w:rsidRPr="00961967">
        <w:rPr>
          <w:rFonts w:eastAsia="Arial Unicode MS"/>
          <w:color w:val="000000"/>
          <w:szCs w:val="20"/>
          <w:lang/>
        </w:rPr>
        <w:t xml:space="preserve">, knot, knob, joint, tie, bond), or </w:t>
      </w:r>
      <w:r w:rsidRPr="00961967">
        <w:rPr>
          <w:rFonts w:eastAsia="Arial Unicode MS"/>
          <w:i/>
          <w:iCs/>
          <w:color w:val="000000"/>
          <w:szCs w:val="20"/>
          <w:lang/>
        </w:rPr>
        <w:t>nodal point</w:t>
      </w:r>
      <w:r w:rsidRPr="00961967">
        <w:rPr>
          <w:rFonts w:eastAsia="Arial Unicode MS"/>
          <w:color w:val="000000"/>
          <w:szCs w:val="20"/>
          <w:lang/>
        </w:rPr>
        <w:t xml:space="preserve"> or </w:t>
      </w:r>
      <w:r w:rsidRPr="00961967">
        <w:rPr>
          <w:rFonts w:eastAsia="Arial Unicode MS"/>
          <w:i/>
          <w:iCs/>
          <w:color w:val="000000"/>
          <w:szCs w:val="20"/>
          <w:lang/>
        </w:rPr>
        <w:t>limit</w:t>
      </w:r>
      <w:r w:rsidRPr="00961967">
        <w:rPr>
          <w:rFonts w:eastAsia="Arial Unicode MS"/>
          <w:iCs/>
          <w:color w:val="000000"/>
          <w:szCs w:val="20"/>
          <w:lang/>
        </w:rPr>
        <w:t>,</w:t>
      </w:r>
      <w:r w:rsidRPr="00961967">
        <w:rPr>
          <w:rFonts w:eastAsia="Arial Unicode MS"/>
          <w:i/>
          <w:iCs/>
          <w:color w:val="000000"/>
          <w:szCs w:val="20"/>
          <w:lang/>
        </w:rPr>
        <w:t xml:space="preserve"> </w:t>
      </w:r>
      <w:r w:rsidRPr="00961967">
        <w:rPr>
          <w:rFonts w:eastAsia="Arial Unicode MS"/>
          <w:color w:val="000000"/>
          <w:szCs w:val="20"/>
          <w:lang/>
        </w:rPr>
        <w:t xml:space="preserve">or </w:t>
      </w:r>
      <w:r w:rsidRPr="00961967">
        <w:rPr>
          <w:rFonts w:eastAsia="Arial Unicode MS"/>
          <w:i/>
          <w:iCs/>
          <w:color w:val="000000"/>
          <w:szCs w:val="20"/>
          <w:lang/>
        </w:rPr>
        <w:t>turning point</w:t>
      </w:r>
      <w:r w:rsidRPr="00961967">
        <w:rPr>
          <w:rFonts w:eastAsia="Arial Unicode MS"/>
          <w:color w:val="000000"/>
          <w:szCs w:val="20"/>
          <w:lang/>
        </w:rPr>
        <w:t xml:space="preserve">, constituting a </w:t>
      </w:r>
      <w:r w:rsidRPr="00961967">
        <w:rPr>
          <w:rFonts w:eastAsia="Arial Unicode MS"/>
          <w:i/>
          <w:iCs/>
          <w:color w:val="000000"/>
          <w:szCs w:val="20"/>
          <w:lang/>
        </w:rPr>
        <w:t>critical</w:t>
      </w:r>
      <w:r w:rsidRPr="00961967">
        <w:rPr>
          <w:rFonts w:eastAsia="Arial Unicode MS"/>
          <w:color w:val="000000"/>
          <w:szCs w:val="20"/>
          <w:lang/>
        </w:rPr>
        <w:t xml:space="preserve"> or </w:t>
      </w:r>
      <w:r w:rsidRPr="00961967">
        <w:rPr>
          <w:rFonts w:eastAsia="Arial Unicode MS"/>
          <w:i/>
          <w:iCs/>
          <w:color w:val="000000"/>
          <w:szCs w:val="20"/>
          <w:lang/>
        </w:rPr>
        <w:t>limit situation</w:t>
      </w:r>
      <w:r w:rsidRPr="00961967">
        <w:rPr>
          <w:rFonts w:eastAsia="Arial Unicode MS"/>
          <w:color w:val="000000"/>
          <w:szCs w:val="20"/>
          <w:lang/>
        </w:rPr>
        <w:t xml:space="preserve"> instantiating a genuine occurrence of the </w:t>
      </w:r>
      <w:r w:rsidRPr="00961967">
        <w:rPr>
          <w:rFonts w:eastAsia="Arial Unicode MS"/>
          <w:smallCaps/>
          <w:color w:val="000000"/>
          <w:szCs w:val="20"/>
          <w:lang/>
        </w:rPr>
        <w:t>problem of induction</w:t>
      </w:r>
      <w:r w:rsidRPr="00961967">
        <w:rPr>
          <w:rFonts w:eastAsia="Arial Unicode MS"/>
          <w:color w:val="000000"/>
          <w:szCs w:val="20"/>
          <w:lang/>
        </w:rPr>
        <w:t>.</w:t>
      </w:r>
      <w:r w:rsidRPr="00961967">
        <w:rPr>
          <w:rFonts w:eastAsia="Arial Unicode MS"/>
          <w:i/>
          <w:iCs/>
          <w:color w:val="000000"/>
          <w:szCs w:val="20"/>
          <w:lang/>
        </w:rPr>
        <w:t xml:space="preserve"> </w:t>
      </w:r>
      <w:r w:rsidRPr="00961967">
        <w:rPr>
          <w:rFonts w:eastAsia="Arial Unicode MS"/>
          <w:color w:val="000000"/>
          <w:szCs w:val="20"/>
          <w:lang/>
        </w:rPr>
        <w:t xml:space="preserve">It is the point at which it is no longer possible to say whether A is still A and not </w:t>
      </w:r>
      <w:r w:rsidRPr="00961967">
        <w:rPr>
          <w:rFonts w:eastAsia="Arial Unicode MS"/>
          <w:caps/>
          <w:color w:val="000000"/>
          <w:szCs w:val="20"/>
          <w:lang/>
        </w:rPr>
        <w:t>b</w:t>
      </w:r>
      <w:r w:rsidRPr="00961967">
        <w:rPr>
          <w:rFonts w:eastAsia="Arial Unicode MS"/>
          <w:color w:val="000000"/>
          <w:szCs w:val="20"/>
          <w:lang/>
        </w:rPr>
        <w:t xml:space="preserve"> – when</w:t>
      </w:r>
      <w:r w:rsidRPr="00961967">
        <w:rPr>
          <w:rFonts w:eastAsia="Arial Unicode MS"/>
          <w:smallCaps/>
          <w:color w:val="000000"/>
          <w:szCs w:val="20"/>
          <w:lang/>
        </w:rPr>
        <w:t xml:space="preserve"> A</w:t>
      </w:r>
      <w:r w:rsidRPr="00961967">
        <w:rPr>
          <w:rFonts w:eastAsia="Arial Unicode MS"/>
          <w:color w:val="000000"/>
          <w:szCs w:val="20"/>
          <w:lang/>
        </w:rPr>
        <w:t xml:space="preserve"> is </w:t>
      </w:r>
      <w:r w:rsidRPr="00961967">
        <w:rPr>
          <w:rFonts w:eastAsia="Arial Unicode MS"/>
          <w:i/>
          <w:iCs/>
          <w:color w:val="000000"/>
          <w:szCs w:val="20"/>
          <w:lang/>
        </w:rPr>
        <w:t>switching</w:t>
      </w:r>
      <w:r w:rsidRPr="00961967">
        <w:rPr>
          <w:rFonts w:eastAsia="Arial Unicode MS"/>
          <w:color w:val="000000"/>
          <w:szCs w:val="20"/>
          <w:lang/>
        </w:rPr>
        <w:t xml:space="preserve"> to </w:t>
      </w:r>
      <w:r w:rsidRPr="00961967">
        <w:rPr>
          <w:rFonts w:eastAsia="Arial Unicode MS"/>
          <w:caps/>
          <w:color w:val="000000"/>
          <w:szCs w:val="20"/>
          <w:lang/>
        </w:rPr>
        <w:t>b</w:t>
      </w:r>
      <w:r w:rsidRPr="00961967">
        <w:rPr>
          <w:rFonts w:eastAsia="Arial Unicode MS"/>
          <w:color w:val="000000"/>
          <w:szCs w:val="20"/>
          <w:lang/>
        </w:rPr>
        <w:t xml:space="preserve"> (see also </w:t>
      </w:r>
      <w:r w:rsidRPr="00961967">
        <w:rPr>
          <w:rFonts w:eastAsia="Arial Unicode MS"/>
          <w:smallCaps/>
          <w:color w:val="000000"/>
          <w:szCs w:val="20"/>
          <w:lang/>
        </w:rPr>
        <w:t>axiology</w:t>
      </w:r>
      <w:r w:rsidRPr="00961967">
        <w:rPr>
          <w:rFonts w:eastAsia="Arial Unicode MS"/>
          <w:color w:val="000000"/>
          <w:szCs w:val="20"/>
          <w:lang/>
        </w:rPr>
        <w:t xml:space="preserve"> [axiological indeterminacy]). Within this node, in the Hegelianesque </w:t>
      </w:r>
      <w:r w:rsidRPr="00961967">
        <w:rPr>
          <w:rFonts w:eastAsia="Arial Unicode MS"/>
          <w:smallCaps/>
          <w:color w:val="000000"/>
          <w:szCs w:val="20"/>
          <w:lang/>
        </w:rPr>
        <w:t>epistemological dialectic</w:t>
      </w:r>
      <w:r w:rsidRPr="00961967">
        <w:rPr>
          <w:rFonts w:eastAsia="Arial Unicode MS"/>
          <w:color w:val="000000"/>
          <w:szCs w:val="20"/>
          <w:lang/>
        </w:rPr>
        <w:t xml:space="preserve">, there is another node – the </w:t>
      </w:r>
      <w:r w:rsidRPr="00961967">
        <w:rPr>
          <w:rFonts w:eastAsia="Arial Unicode MS"/>
          <w:i/>
          <w:iCs/>
          <w:color w:val="000000"/>
          <w:szCs w:val="20"/>
          <w:lang/>
        </w:rPr>
        <w:t>δ node</w:t>
      </w:r>
      <w:r w:rsidRPr="00961967">
        <w:rPr>
          <w:rFonts w:eastAsia="Arial Unicode MS"/>
          <w:color w:val="000000"/>
          <w:szCs w:val="20"/>
          <w:lang/>
        </w:rPr>
        <w:t xml:space="preserve"> or </w:t>
      </w:r>
      <w:r w:rsidRPr="00961967">
        <w:rPr>
          <w:rFonts w:eastAsia="Arial Unicode MS"/>
          <w:i/>
          <w:iCs/>
          <w:color w:val="000000"/>
          <w:szCs w:val="20"/>
          <w:lang/>
        </w:rPr>
        <w:t>δ moment</w:t>
      </w:r>
      <w:r w:rsidRPr="00961967">
        <w:rPr>
          <w:rFonts w:eastAsia="Arial Unicode MS"/>
          <w:color w:val="000000"/>
          <w:szCs w:val="20"/>
          <w:lang/>
        </w:rPr>
        <w:t xml:space="preserve"> – at which ‘the hint of the restoration of consistency by an expansion of the pre-existing conceptual field’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33) arrives. This is the moment of epistemological </w:t>
      </w:r>
      <w:r w:rsidRPr="00961967">
        <w:rPr>
          <w:rFonts w:eastAsia="Arial Unicode MS"/>
          <w:smallCaps/>
          <w:color w:val="000000"/>
          <w:szCs w:val="20"/>
          <w:lang/>
        </w:rPr>
        <w:t>transcendence</w:t>
      </w:r>
      <w:r w:rsidRPr="00961967">
        <w:rPr>
          <w:rFonts w:eastAsia="Arial Unicode MS"/>
          <w:color w:val="000000"/>
          <w:szCs w:val="20"/>
          <w:lang/>
        </w:rPr>
        <w:t xml:space="preserve">, facilitating a move to a more complete totality. A transition thus exhibits the </w:t>
      </w:r>
      <w:r w:rsidRPr="00961967">
        <w:rPr>
          <w:rFonts w:eastAsia="Arial Unicode MS"/>
          <w:smallCaps/>
          <w:color w:val="000000"/>
          <w:szCs w:val="20"/>
          <w:lang/>
        </w:rPr>
        <w:t>co-presence</w:t>
      </w:r>
      <w:r w:rsidRPr="00961967">
        <w:rPr>
          <w:rFonts w:eastAsia="Arial Unicode MS"/>
          <w:color w:val="000000"/>
          <w:szCs w:val="20"/>
          <w:lang/>
        </w:rPr>
        <w:t xml:space="preserve"> of presence and </w:t>
      </w:r>
      <w:r w:rsidRPr="00961967">
        <w:rPr>
          <w:rFonts w:eastAsia="Arial Unicode MS"/>
          <w:smallCaps/>
          <w:color w:val="000000"/>
          <w:szCs w:val="20"/>
          <w:lang/>
        </w:rPr>
        <w:t>absence</w:t>
      </w:r>
      <w:r w:rsidRPr="00961967">
        <w:rPr>
          <w:rFonts w:eastAsia="Arial Unicode MS"/>
          <w:color w:val="000000"/>
          <w:szCs w:val="20"/>
          <w:lang/>
        </w:rPr>
        <w:t xml:space="preserve"> in the form of identity and </w:t>
      </w:r>
      <w:r w:rsidRPr="00961967">
        <w:rPr>
          <w:rFonts w:eastAsia="Arial Unicode MS"/>
          <w:smallCaps/>
          <w:color w:val="000000"/>
          <w:szCs w:val="20"/>
          <w:lang/>
        </w:rPr>
        <w:t xml:space="preserve">change </w:t>
      </w:r>
      <w:r w:rsidRPr="00961967">
        <w:rPr>
          <w:rFonts w:eastAsia="Arial Unicode MS"/>
          <w:color w:val="000000"/>
          <w:szCs w:val="20"/>
          <w:lang/>
        </w:rPr>
        <w:t xml:space="preserve">and/or identity and </w:t>
      </w:r>
      <w:r w:rsidRPr="00961967">
        <w:rPr>
          <w:rFonts w:eastAsia="Arial Unicode MS"/>
          <w:smallCaps/>
          <w:color w:val="000000"/>
          <w:szCs w:val="20"/>
          <w:lang/>
        </w:rPr>
        <w:t xml:space="preserve">difference, </w:t>
      </w:r>
      <w:r w:rsidRPr="00961967">
        <w:rPr>
          <w:rFonts w:eastAsia="Arial Unicode MS"/>
          <w:color w:val="000000"/>
          <w:szCs w:val="20"/>
          <w:lang/>
        </w:rPr>
        <w:t xml:space="preserve">and may be indicative of systemic </w:t>
      </w:r>
      <w:r w:rsidRPr="00961967">
        <w:rPr>
          <w:rFonts w:eastAsia="Arial Unicode MS"/>
          <w:i/>
          <w:iCs/>
          <w:color w:val="000000"/>
          <w:szCs w:val="20"/>
          <w:lang/>
        </w:rPr>
        <w:t>crisis</w:t>
      </w:r>
      <w:r w:rsidRPr="00961967">
        <w:rPr>
          <w:rFonts w:eastAsia="Arial Unicode MS"/>
          <w:color w:val="000000"/>
          <w:szCs w:val="20"/>
          <w:lang/>
        </w:rPr>
        <w:t xml:space="preserve">. The overall nodal moment or episode constitutes a </w:t>
      </w:r>
      <w:r w:rsidRPr="00961967">
        <w:rPr>
          <w:rFonts w:eastAsia="Arial Unicode MS"/>
          <w:i/>
          <w:iCs/>
          <w:color w:val="000000"/>
          <w:szCs w:val="20"/>
          <w:lang/>
        </w:rPr>
        <w:t xml:space="preserve">nodal </w:t>
      </w:r>
      <w:r w:rsidRPr="00961967">
        <w:rPr>
          <w:rFonts w:eastAsia="Arial Unicode MS"/>
          <w:color w:val="000000"/>
          <w:szCs w:val="20"/>
          <w:lang/>
        </w:rPr>
        <w:t>or</w:t>
      </w:r>
      <w:r w:rsidRPr="00961967">
        <w:rPr>
          <w:rFonts w:eastAsia="Arial Unicode MS"/>
          <w:i/>
          <w:iCs/>
          <w:color w:val="000000"/>
          <w:szCs w:val="20"/>
          <w:lang/>
        </w:rPr>
        <w:t xml:space="preserve"> limit </w:t>
      </w:r>
      <w:r w:rsidRPr="00961967">
        <w:rPr>
          <w:rFonts w:eastAsia="Arial Unicode MS"/>
          <w:color w:val="000000"/>
          <w:szCs w:val="20"/>
          <w:lang/>
        </w:rPr>
        <w:t>or</w:t>
      </w:r>
      <w:r w:rsidRPr="00961967">
        <w:rPr>
          <w:rFonts w:eastAsia="Arial Unicode MS"/>
          <w:i/>
          <w:iCs/>
          <w:color w:val="000000"/>
          <w:szCs w:val="20"/>
          <w:lang/>
        </w:rPr>
        <w:t xml:space="preserve"> switch situation</w:t>
      </w:r>
      <w:r w:rsidRPr="00961967">
        <w:rPr>
          <w:rFonts w:eastAsia="Arial Unicode MS"/>
          <w:color w:val="000000"/>
          <w:szCs w:val="20"/>
          <w:lang/>
        </w:rPr>
        <w:t xml:space="preserve">, which will require a </w:t>
      </w:r>
      <w:r w:rsidRPr="00961967">
        <w:rPr>
          <w:rFonts w:eastAsia="Arial Unicode MS"/>
          <w:smallCaps/>
          <w:color w:val="000000"/>
          <w:szCs w:val="20"/>
          <w:lang/>
        </w:rPr>
        <w:t>perspectival</w:t>
      </w:r>
      <w:r w:rsidRPr="00961967">
        <w:rPr>
          <w:rFonts w:eastAsia="Arial Unicode MS"/>
          <w:color w:val="000000"/>
          <w:szCs w:val="20"/>
          <w:lang/>
        </w:rPr>
        <w:t xml:space="preserve"> switch to grasp and which may pose genuine difficulties for the determination of boundaries (cf. </w:t>
      </w:r>
      <w:r w:rsidRPr="00961967">
        <w:rPr>
          <w:rFonts w:eastAsia="Arial Unicode MS"/>
          <w:smallCaps/>
          <w:color w:val="000000"/>
          <w:szCs w:val="20"/>
          <w:lang/>
        </w:rPr>
        <w:t>system)</w:t>
      </w:r>
      <w:r w:rsidRPr="00961967">
        <w:rPr>
          <w:rFonts w:eastAsia="Arial Unicode MS"/>
          <w:color w:val="000000"/>
          <w:szCs w:val="20"/>
          <w:lang/>
        </w:rPr>
        <w:t xml:space="preserve"> and identities (see </w:t>
      </w:r>
      <w:r w:rsidRPr="00961967">
        <w:rPr>
          <w:rFonts w:eastAsia="Arial Unicode MS"/>
          <w:smallCaps/>
          <w:color w:val="000000"/>
          <w:szCs w:val="20"/>
          <w:lang/>
        </w:rPr>
        <w:t>problem of individuation</w:t>
      </w:r>
      <w:r w:rsidRPr="00961967">
        <w:rPr>
          <w:rFonts w:eastAsia="Arial Unicode MS"/>
          <w:color w:val="000000"/>
          <w:szCs w:val="20"/>
          <w:lang/>
        </w:rPr>
        <w:t xml:space="preserve">, </w:t>
      </w:r>
      <w:r w:rsidRPr="00961967">
        <w:rPr>
          <w:rFonts w:eastAsia="Arial Unicode MS"/>
          <w:smallCaps/>
          <w:color w:val="000000"/>
          <w:szCs w:val="20"/>
          <w:lang/>
        </w:rPr>
        <w:t>valence</w:t>
      </w:r>
      <w:r w:rsidRPr="00961967">
        <w:rPr>
          <w:rFonts w:eastAsia="Arial Unicode MS"/>
          <w:color w:val="000000"/>
          <w:szCs w:val="20"/>
          <w:lang/>
        </w:rPr>
        <w:t xml:space="preserve">), as well as for formal logic. Its result is a </w:t>
      </w:r>
      <w:r w:rsidRPr="00961967">
        <w:rPr>
          <w:rFonts w:eastAsia="Arial Unicode MS"/>
          <w:i/>
          <w:iCs/>
          <w:color w:val="000000"/>
          <w:szCs w:val="20"/>
          <w:lang/>
        </w:rPr>
        <w:t>quantum leap</w:t>
      </w:r>
      <w:r w:rsidRPr="00961967">
        <w:rPr>
          <w:rFonts w:eastAsia="Arial Unicode MS"/>
          <w:color w:val="000000"/>
          <w:szCs w:val="20"/>
          <w:lang/>
        </w:rPr>
        <w:t xml:space="preserve">. There are many kinds of nodal points, including: </w:t>
      </w:r>
      <w:r w:rsidRPr="00961967">
        <w:rPr>
          <w:rFonts w:eastAsia="Arial Unicode MS"/>
          <w:i/>
          <w:iCs/>
          <w:color w:val="000000"/>
          <w:szCs w:val="20"/>
          <w:lang/>
        </w:rPr>
        <w:t>junctions</w:t>
      </w:r>
      <w:r w:rsidRPr="00961967">
        <w:rPr>
          <w:rFonts w:eastAsia="Arial Unicode MS"/>
          <w:color w:val="000000"/>
          <w:szCs w:val="20"/>
          <w:lang/>
        </w:rPr>
        <w:t xml:space="preserve"> or </w:t>
      </w:r>
      <w:r w:rsidRPr="00961967">
        <w:rPr>
          <w:rFonts w:eastAsia="Arial Unicode MS"/>
          <w:i/>
          <w:iCs/>
          <w:color w:val="000000"/>
          <w:szCs w:val="20"/>
          <w:lang/>
        </w:rPr>
        <w:t>connector points</w:t>
      </w:r>
      <w:r w:rsidRPr="00961967">
        <w:rPr>
          <w:rFonts w:eastAsia="Arial Unicode MS"/>
          <w:color w:val="000000"/>
          <w:szCs w:val="20"/>
          <w:lang/>
        </w:rPr>
        <w:t xml:space="preserve"> (conjoining two types of process); </w:t>
      </w:r>
      <w:r w:rsidRPr="00961967">
        <w:rPr>
          <w:rFonts w:eastAsia="Arial Unicode MS"/>
          <w:i/>
          <w:iCs/>
          <w:color w:val="000000"/>
          <w:szCs w:val="20"/>
          <w:lang/>
        </w:rPr>
        <w:t>branches</w:t>
      </w:r>
      <w:r w:rsidRPr="00961967">
        <w:rPr>
          <w:rFonts w:eastAsia="Arial Unicode MS"/>
          <w:color w:val="000000"/>
          <w:szCs w:val="20"/>
          <w:lang/>
        </w:rPr>
        <w:t xml:space="preserve"> (foreclosing some possible developments, opening to others); </w:t>
      </w:r>
      <w:r w:rsidRPr="00961967">
        <w:rPr>
          <w:rFonts w:eastAsia="Arial Unicode MS"/>
          <w:i/>
          <w:iCs/>
          <w:color w:val="000000"/>
          <w:szCs w:val="20"/>
          <w:lang/>
        </w:rPr>
        <w:t>jump points</w:t>
      </w:r>
      <w:r w:rsidRPr="00961967">
        <w:rPr>
          <w:rFonts w:eastAsia="Arial Unicode MS"/>
          <w:color w:val="000000"/>
          <w:szCs w:val="20"/>
          <w:lang/>
        </w:rPr>
        <w:t xml:space="preserve"> (to another level of possibility); </w:t>
      </w:r>
      <w:r w:rsidRPr="00961967">
        <w:rPr>
          <w:rFonts w:eastAsia="Arial Unicode MS"/>
          <w:i/>
          <w:iCs/>
          <w:color w:val="000000"/>
          <w:szCs w:val="20"/>
          <w:lang/>
        </w:rPr>
        <w:t>saddle points</w:t>
      </w:r>
      <w:r w:rsidRPr="00961967">
        <w:rPr>
          <w:rFonts w:eastAsia="Arial Unicode MS"/>
          <w:color w:val="000000"/>
          <w:szCs w:val="20"/>
          <w:lang/>
        </w:rPr>
        <w:t xml:space="preserve"> (blocking change); </w:t>
      </w:r>
      <w:r w:rsidRPr="00961967">
        <w:rPr>
          <w:rFonts w:eastAsia="Arial Unicode MS"/>
          <w:i/>
          <w:iCs/>
          <w:color w:val="000000"/>
          <w:szCs w:val="20"/>
          <w:lang/>
        </w:rPr>
        <w:t>break points</w:t>
      </w:r>
      <w:r w:rsidRPr="00961967">
        <w:rPr>
          <w:rFonts w:eastAsia="Arial Unicode MS"/>
          <w:color w:val="000000"/>
          <w:szCs w:val="20"/>
          <w:lang/>
        </w:rPr>
        <w:t xml:space="preserve"> (ruptures in totalities); and </w:t>
      </w:r>
      <w:r w:rsidRPr="00961967">
        <w:rPr>
          <w:rFonts w:eastAsia="Arial Unicode MS"/>
          <w:i/>
          <w:iCs/>
          <w:color w:val="000000"/>
          <w:szCs w:val="20"/>
          <w:lang/>
        </w:rPr>
        <w:t>trigger points</w:t>
      </w:r>
      <w:r w:rsidRPr="00961967">
        <w:rPr>
          <w:rFonts w:eastAsia="Arial Unicode MS"/>
          <w:color w:val="000000"/>
          <w:szCs w:val="20"/>
          <w:lang/>
        </w:rPr>
        <w:t xml:space="preserve"> (initiating a transitional rhythmic) (</w:t>
      </w:r>
      <w:r w:rsidRPr="00961967">
        <w:rPr>
          <w:rFonts w:eastAsia="Arial Unicode MS"/>
          <w:i/>
          <w:caps/>
          <w:color w:val="000000"/>
          <w:szCs w:val="20"/>
          <w:lang/>
        </w:rPr>
        <w:t>sr</w:t>
      </w:r>
      <w:r w:rsidRPr="00961967">
        <w:rPr>
          <w:rFonts w:eastAsia="Arial Unicode MS"/>
          <w:caps/>
          <w:color w:val="000000"/>
          <w:szCs w:val="20"/>
          <w:lang/>
        </w:rPr>
        <w:t>: 2</w:t>
      </w:r>
      <w:r w:rsidRPr="00961967">
        <w:rPr>
          <w:rFonts w:eastAsia="Arial Unicode MS"/>
          <w:color w:val="000000"/>
          <w:szCs w:val="20"/>
          <w:lang/>
        </w:rPr>
        <w:t xml:space="preserve">17). The concept exploits the etymological bivalence of ‘node’ as tying together yet distinguishing, e.g., your hand is both distinguished from and connected to your forearm by your wrist-joint (node). A </w:t>
      </w:r>
      <w:r w:rsidRPr="00961967">
        <w:rPr>
          <w:rFonts w:eastAsia="Arial Unicode MS"/>
          <w:i/>
          <w:iCs/>
          <w:color w:val="000000"/>
          <w:szCs w:val="20"/>
          <w:lang/>
        </w:rPr>
        <w:t>nodal question</w:t>
      </w:r>
      <w:r w:rsidRPr="00961967">
        <w:rPr>
          <w:rFonts w:eastAsia="Arial Unicode MS"/>
          <w:color w:val="000000"/>
          <w:szCs w:val="20"/>
          <w:lang/>
        </w:rPr>
        <w:t xml:space="preserve"> is usually one concerned with crucial connections between issues. A </w:t>
      </w:r>
      <w:r w:rsidRPr="00961967">
        <w:rPr>
          <w:rFonts w:eastAsia="Arial Unicode MS"/>
          <w:i/>
          <w:iCs/>
          <w:color w:val="000000"/>
          <w:szCs w:val="20"/>
          <w:lang/>
        </w:rPr>
        <w:t>nodal line</w:t>
      </w:r>
      <w:r w:rsidRPr="00961967">
        <w:rPr>
          <w:rFonts w:eastAsia="Arial Unicode MS"/>
          <w:color w:val="000000"/>
          <w:szCs w:val="20"/>
          <w:lang/>
        </w:rPr>
        <w:t xml:space="preserve"> (of measure relations) is a concept deployed in Hegel’s</w:t>
      </w:r>
      <w:r w:rsidRPr="00961967">
        <w:rPr>
          <w:rFonts w:eastAsia="Arial Unicode MS"/>
          <w:i/>
          <w:iCs/>
          <w:color w:val="000000"/>
          <w:szCs w:val="20"/>
          <w:lang/>
        </w:rPr>
        <w:t xml:space="preserve"> Logic</w:t>
      </w:r>
      <w:r w:rsidRPr="00961967">
        <w:rPr>
          <w:rFonts w:eastAsia="Arial Unicode MS"/>
          <w:color w:val="000000"/>
          <w:szCs w:val="20"/>
          <w:lang/>
        </w:rPr>
        <w:t xml:space="preserve"> in the transition from quantity to quality.</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color w:val="000000"/>
          <w:szCs w:val="20"/>
          <w:lang/>
        </w:rPr>
      </w:pPr>
      <w:r w:rsidRPr="00961967">
        <w:rPr>
          <w:rFonts w:eastAsia="Arial Unicode MS"/>
          <w:i/>
          <w:iCs/>
          <w:color w:val="000000"/>
          <w:szCs w:val="20"/>
          <w:lang/>
        </w:rPr>
        <w:t>Frontier</w:t>
      </w:r>
      <w:r w:rsidRPr="00961967">
        <w:rPr>
          <w:rFonts w:eastAsia="Arial Unicode MS"/>
          <w:color w:val="000000"/>
          <w:szCs w:val="20"/>
          <w:lang/>
        </w:rPr>
        <w:t xml:space="preserve"> and (</w:t>
      </w:r>
      <w:r w:rsidRPr="00961967">
        <w:rPr>
          <w:rFonts w:eastAsia="Arial Unicode MS"/>
          <w:i/>
          <w:iCs/>
          <w:color w:val="000000"/>
          <w:szCs w:val="20"/>
          <w:lang/>
        </w:rPr>
        <w:t>dialectical</w:t>
      </w:r>
      <w:r w:rsidRPr="00961967">
        <w:rPr>
          <w:rFonts w:eastAsia="Arial Unicode MS"/>
          <w:color w:val="000000"/>
          <w:szCs w:val="20"/>
          <w:lang/>
        </w:rPr>
        <w:t xml:space="preserve">) </w:t>
      </w:r>
      <w:r w:rsidRPr="00961967">
        <w:rPr>
          <w:rFonts w:eastAsia="Arial Unicode MS"/>
          <w:i/>
          <w:iCs/>
          <w:color w:val="000000"/>
          <w:szCs w:val="20"/>
          <w:lang/>
        </w:rPr>
        <w:t>threshold</w:t>
      </w:r>
      <w:r w:rsidRPr="00961967">
        <w:rPr>
          <w:rFonts w:eastAsia="Arial Unicode MS"/>
          <w:color w:val="000000"/>
          <w:szCs w:val="20"/>
          <w:lang/>
        </w:rPr>
        <w:t xml:space="preserve"> bring the concepts of boundary and transition together. Thus, cosmically speaking ‘every moment is a transition, a frontier’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189) and, one might add, a threshold. Frontier often carries the additional connotation of a boundary or limit that it is anticipated will be crossed in due course, as in ‘the frontiers of knowledge’ (</w:t>
      </w:r>
      <w:r w:rsidRPr="00961967">
        <w:rPr>
          <w:rFonts w:eastAsia="Arial Unicode MS"/>
          <w:i/>
          <w:caps/>
          <w:color w:val="000000"/>
          <w:szCs w:val="20"/>
          <w:lang/>
        </w:rPr>
        <w:t>rs2</w:t>
      </w:r>
      <w:r w:rsidRPr="00961967">
        <w:rPr>
          <w:rFonts w:eastAsia="Arial Unicode MS"/>
          <w:caps/>
          <w:color w:val="000000"/>
          <w:szCs w:val="20"/>
          <w:lang/>
        </w:rPr>
        <w:t>: 1</w:t>
      </w:r>
      <w:r w:rsidRPr="00961967">
        <w:rPr>
          <w:rFonts w:eastAsia="Arial Unicode MS"/>
          <w:color w:val="000000"/>
          <w:szCs w:val="20"/>
          <w:lang/>
        </w:rPr>
        <w:t xml:space="preserve">85). A eudaimonian society would be in a permanent state of transition, i.e., its evolutionary frontiers would be open. The </w:t>
      </w:r>
      <w:r w:rsidRPr="00961967">
        <w:rPr>
          <w:rFonts w:eastAsia="Arial Unicode MS"/>
          <w:i/>
          <w:iCs/>
          <w:color w:val="000000"/>
          <w:szCs w:val="20"/>
          <w:lang/>
        </w:rPr>
        <w:t>logic of social transition</w:t>
      </w:r>
      <w:r w:rsidRPr="00961967">
        <w:rPr>
          <w:rFonts w:eastAsia="Arial Unicode MS"/>
          <w:color w:val="000000"/>
          <w:szCs w:val="20"/>
          <w:lang/>
        </w:rPr>
        <w:t xml:space="preserve"> is (1) dialectical connection (</w:t>
      </w:r>
      <w:r w:rsidRPr="00961967">
        <w:rPr>
          <w:rFonts w:eastAsia="Arial Unicode MS"/>
          <w:caps/>
          <w:color w:val="000000"/>
          <w:szCs w:val="20"/>
          <w:lang/>
        </w:rPr>
        <w:t>3L</w:t>
      </w:r>
      <w:r w:rsidRPr="00961967">
        <w:rPr>
          <w:rFonts w:eastAsia="Arial Unicode MS"/>
          <w:color w:val="000000"/>
          <w:szCs w:val="20"/>
          <w:lang/>
        </w:rPr>
        <w:t xml:space="preserve">); (2) dialectical </w:t>
      </w:r>
      <w:r w:rsidRPr="00961967">
        <w:rPr>
          <w:rFonts w:eastAsia="Arial Unicode MS"/>
          <w:smallCaps/>
          <w:color w:val="000000"/>
          <w:szCs w:val="20"/>
          <w:lang/>
        </w:rPr>
        <w:t>contradiction</w:t>
      </w:r>
      <w:r w:rsidRPr="00961967">
        <w:rPr>
          <w:rFonts w:eastAsia="Arial Unicode MS"/>
          <w:color w:val="000000"/>
          <w:szCs w:val="20"/>
          <w:lang/>
        </w:rPr>
        <w:t xml:space="preserve"> (</w:t>
      </w:r>
      <w:r w:rsidRPr="00961967">
        <w:rPr>
          <w:rFonts w:eastAsia="Arial Unicode MS"/>
          <w:caps/>
          <w:color w:val="000000"/>
          <w:szCs w:val="20"/>
          <w:lang/>
        </w:rPr>
        <w:t>2E</w:t>
      </w:r>
      <w:r w:rsidRPr="00961967">
        <w:rPr>
          <w:rFonts w:eastAsia="Arial Unicode MS"/>
          <w:color w:val="000000"/>
          <w:szCs w:val="20"/>
          <w:lang/>
        </w:rPr>
        <w:t xml:space="preserve">); (3) </w:t>
      </w:r>
      <w:r w:rsidRPr="00961967">
        <w:rPr>
          <w:rFonts w:eastAsia="Arial Unicode MS"/>
          <w:smallCaps/>
          <w:color w:val="000000"/>
          <w:szCs w:val="20"/>
          <w:lang/>
        </w:rPr>
        <w:t>negation of the negation</w:t>
      </w:r>
      <w:r w:rsidRPr="00961967">
        <w:rPr>
          <w:rFonts w:eastAsia="Arial Unicode MS"/>
          <w:color w:val="000000"/>
          <w:szCs w:val="20"/>
          <w:lang/>
        </w:rPr>
        <w:t xml:space="preserve"> (geo-historical transformation of geo-historical products at </w:t>
      </w:r>
      <w:r w:rsidRPr="00961967">
        <w:rPr>
          <w:rFonts w:eastAsia="Arial Unicode MS"/>
          <w:caps/>
          <w:color w:val="000000"/>
          <w:szCs w:val="20"/>
          <w:lang/>
        </w:rPr>
        <w:t>4D</w:t>
      </w:r>
      <w:r w:rsidRPr="00961967">
        <w:rPr>
          <w:rFonts w:eastAsia="Arial Unicode MS"/>
          <w:color w:val="000000"/>
          <w:szCs w:val="20"/>
          <w:lang/>
        </w:rPr>
        <w:t>); and (4)</w:t>
      </w:r>
      <w:r w:rsidRPr="00961967">
        <w:rPr>
          <w:rFonts w:eastAsia="Arial Unicode MS"/>
          <w:smallCaps/>
          <w:color w:val="000000"/>
          <w:szCs w:val="20"/>
          <w:lang/>
        </w:rPr>
        <w:t xml:space="preserve"> emergence</w:t>
      </w:r>
      <w:r w:rsidRPr="00961967">
        <w:rPr>
          <w:rFonts w:eastAsia="Arial Unicode MS"/>
          <w:color w:val="000000"/>
          <w:szCs w:val="20"/>
          <w:lang/>
        </w:rPr>
        <w:t xml:space="preserve"> (</w:t>
      </w:r>
      <w:r w:rsidRPr="00961967">
        <w:rPr>
          <w:rFonts w:eastAsia="Arial Unicode MS"/>
          <w:caps/>
          <w:color w:val="000000"/>
          <w:szCs w:val="20"/>
          <w:lang/>
        </w:rPr>
        <w:t>1M</w:t>
      </w:r>
      <w:r w:rsidRPr="00961967">
        <w:rPr>
          <w:rFonts w:eastAsia="Arial Unicode MS"/>
          <w:color w:val="000000"/>
          <w:szCs w:val="20"/>
          <w:lang/>
        </w:rPr>
        <w:t xml:space="preserve">). </w:t>
      </w:r>
      <w:r w:rsidRPr="00961967">
        <w:rPr>
          <w:rFonts w:eastAsia="Arial Unicode MS"/>
          <w:bCs/>
          <w:iCs/>
          <w:color w:val="000000"/>
          <w:szCs w:val="20"/>
          <w:lang/>
        </w:rPr>
        <w:t>See also</w:t>
      </w:r>
      <w:r w:rsidRPr="00961967">
        <w:rPr>
          <w:rFonts w:eastAsia="Arial Unicode MS"/>
          <w:b/>
          <w:bCs/>
          <w:i/>
          <w:iCs/>
          <w:color w:val="000000"/>
          <w:szCs w:val="20"/>
          <w:lang/>
        </w:rPr>
        <w:t xml:space="preserve"> </w:t>
      </w:r>
      <w:r w:rsidRPr="00961967">
        <w:rPr>
          <w:rFonts w:eastAsia="Arial Unicode MS"/>
          <w:smallCaps/>
          <w:color w:val="000000"/>
          <w:szCs w:val="20"/>
          <w:lang/>
        </w:rPr>
        <w:t>chaos/complexity,</w:t>
      </w:r>
      <w:r w:rsidRPr="00961967">
        <w:rPr>
          <w:rFonts w:eastAsia="Arial Unicode MS"/>
          <w:i/>
          <w:iCs/>
          <w:smallCaps/>
          <w:color w:val="000000"/>
          <w:szCs w:val="20"/>
          <w:lang/>
        </w:rPr>
        <w:t xml:space="preserve"> </w:t>
      </w:r>
      <w:r w:rsidRPr="00961967">
        <w:rPr>
          <w:rFonts w:eastAsia="Arial Unicode MS"/>
          <w:iCs/>
          <w:smallCaps/>
          <w:color w:val="000000"/>
          <w:szCs w:val="20"/>
          <w:lang/>
        </w:rPr>
        <w:t xml:space="preserve">co-presence, </w:t>
      </w:r>
      <w:r w:rsidRPr="00961967">
        <w:rPr>
          <w:rFonts w:eastAsia="Arial Unicode MS"/>
          <w:smallCaps/>
          <w:color w:val="000000"/>
          <w:szCs w:val="20"/>
          <w:lang/>
        </w:rPr>
        <w:t>dialectical limit, loco-periodisation, tense.</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transitive dimension</w:t>
      </w:r>
      <w:r w:rsidRPr="00961967">
        <w:rPr>
          <w:rFonts w:eastAsia="Arial Unicode MS"/>
          <w:color w:val="000000"/>
          <w:szCs w:val="20"/>
          <w:lang/>
        </w:rPr>
        <w:t xml:space="preserve">. See </w:t>
      </w:r>
      <w:r w:rsidRPr="00961967">
        <w:rPr>
          <w:rFonts w:eastAsia="Arial Unicode MS"/>
          <w:smallCaps/>
          <w:color w:val="000000"/>
          <w:szCs w:val="20"/>
          <w:lang/>
        </w:rPr>
        <w:t>intransitive etc.</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transversality</w:t>
      </w:r>
      <w:r w:rsidRPr="00961967">
        <w:rPr>
          <w:rFonts w:eastAsia="Arial Unicode MS"/>
          <w:color w:val="000000"/>
          <w:szCs w:val="20"/>
          <w:lang/>
        </w:rPr>
        <w:t xml:space="preserve">. See </w:t>
      </w:r>
      <w:r w:rsidRPr="00961967">
        <w:rPr>
          <w:rFonts w:eastAsia="Arial Unicode MS"/>
          <w:smallCaps/>
          <w:color w:val="000000"/>
          <w:szCs w:val="20"/>
          <w:lang/>
        </w:rPr>
        <w:t>universals/particulars.</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trigger</w:t>
      </w:r>
      <w:r w:rsidRPr="00961967">
        <w:rPr>
          <w:rFonts w:eastAsia="Arial Unicode MS"/>
          <w:color w:val="000000"/>
          <w:szCs w:val="20"/>
          <w:lang/>
        </w:rPr>
        <w:t>.</w:t>
      </w:r>
      <w:r w:rsidRPr="00961967">
        <w:rPr>
          <w:rFonts w:eastAsia="Arial Unicode MS"/>
          <w:b/>
          <w:bCs/>
          <w:color w:val="000000"/>
          <w:szCs w:val="20"/>
          <w:lang/>
        </w:rPr>
        <w:t xml:space="preserve"> </w:t>
      </w:r>
      <w:r w:rsidRPr="00961967">
        <w:rPr>
          <w:rFonts w:eastAsia="Arial Unicode MS"/>
          <w:color w:val="000000"/>
          <w:szCs w:val="20"/>
          <w:lang/>
        </w:rPr>
        <w:t xml:space="preserve">See </w:t>
      </w:r>
      <w:r w:rsidRPr="00961967">
        <w:rPr>
          <w:rFonts w:eastAsia="Arial Unicode MS"/>
          <w:smallCaps/>
          <w:color w:val="000000"/>
          <w:szCs w:val="20"/>
          <w:lang/>
        </w:rPr>
        <w:t>tendency</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szCs w:val="20"/>
          <w:lang/>
        </w:rPr>
        <w:t xml:space="preserve">trigger </w:t>
      </w:r>
      <w:r w:rsidRPr="00961967">
        <w:rPr>
          <w:rFonts w:eastAsia="Arial Unicode MS"/>
          <w:b/>
          <w:bCs/>
          <w:color w:val="000000"/>
          <w:szCs w:val="20"/>
          <w:lang/>
        </w:rPr>
        <w:t>points</w:t>
      </w:r>
      <w:r w:rsidRPr="00961967">
        <w:rPr>
          <w:rFonts w:eastAsia="Arial Unicode MS"/>
          <w:color w:val="000000"/>
          <w:szCs w:val="20"/>
          <w:lang/>
        </w:rPr>
        <w:t>.</w:t>
      </w:r>
      <w:r w:rsidRPr="00961967">
        <w:rPr>
          <w:rFonts w:eastAsia="Arial Unicode MS"/>
          <w:b/>
          <w:bCs/>
          <w:color w:val="000000"/>
          <w:szCs w:val="20"/>
          <w:lang/>
        </w:rPr>
        <w:t xml:space="preserve"> </w:t>
      </w:r>
      <w:r w:rsidRPr="00961967">
        <w:rPr>
          <w:rFonts w:eastAsia="Arial Unicode MS"/>
          <w:color w:val="000000"/>
          <w:szCs w:val="20"/>
          <w:lang/>
        </w:rPr>
        <w:t xml:space="preserve">See </w:t>
      </w:r>
      <w:r w:rsidRPr="00961967">
        <w:rPr>
          <w:rFonts w:eastAsia="Arial Unicode MS"/>
          <w:smallCaps/>
          <w:color w:val="000000"/>
          <w:szCs w:val="20"/>
          <w:lang/>
        </w:rPr>
        <w:t>transition</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smallCaps/>
          <w:szCs w:val="20"/>
          <w:lang/>
        </w:rPr>
      </w:pPr>
      <w:r w:rsidRPr="00961967">
        <w:rPr>
          <w:rFonts w:eastAsia="Arial Unicode MS"/>
          <w:b/>
          <w:bCs/>
          <w:szCs w:val="20"/>
          <w:lang/>
        </w:rPr>
        <w:t>triumphalism</w:t>
      </w:r>
      <w:r w:rsidRPr="00961967">
        <w:rPr>
          <w:rFonts w:eastAsia="Arial Unicode MS"/>
          <w:szCs w:val="20"/>
          <w:lang/>
        </w:rPr>
        <w:t xml:space="preserve">. See </w:t>
      </w:r>
      <w:r w:rsidRPr="00961967">
        <w:rPr>
          <w:rFonts w:eastAsia="Arial Unicode MS"/>
          <w:smallCaps/>
          <w:szCs w:val="20"/>
          <w:lang/>
        </w:rPr>
        <w:t>centrism</w:t>
      </w:r>
      <w:r w:rsidRPr="00961967">
        <w:rPr>
          <w:smallCaps/>
          <w:szCs w:val="20"/>
          <w:lang/>
        </w:rPr>
        <w:t xml:space="preserve"> → </w:t>
      </w:r>
      <w:r w:rsidRPr="00961967">
        <w:rPr>
          <w:rFonts w:eastAsia="Arial Unicode MS"/>
          <w:smallCaps/>
          <w:szCs w:val="20"/>
          <w:lang/>
        </w:rPr>
        <w:t>triumphalism</w:t>
      </w:r>
      <w:r w:rsidRPr="00961967">
        <w:rPr>
          <w:smallCaps/>
          <w:szCs w:val="20"/>
          <w:lang/>
        </w:rPr>
        <w:t xml:space="preserve"> → endism.</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tri-unity of space, time, causality</w:t>
      </w:r>
      <w:r w:rsidRPr="00961967">
        <w:rPr>
          <w:rFonts w:eastAsia="Arial Unicode MS"/>
          <w:color w:val="000000"/>
          <w:szCs w:val="20"/>
          <w:lang/>
        </w:rPr>
        <w:t xml:space="preserve">. See </w:t>
      </w:r>
      <w:r w:rsidRPr="00961967">
        <w:rPr>
          <w:rFonts w:eastAsia="Arial Unicode MS"/>
          <w:smallCaps/>
          <w:color w:val="000000"/>
          <w:szCs w:val="20"/>
          <w:lang/>
        </w:rPr>
        <w:t>space-time.</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r w:rsidRPr="00961967">
        <w:rPr>
          <w:rFonts w:eastAsia="Arial Unicode MS"/>
          <w:b/>
          <w:color w:val="000000"/>
          <w:szCs w:val="20"/>
          <w:lang/>
        </w:rPr>
        <w:lastRenderedPageBreak/>
        <w:t>triple hermeneutic</w:t>
      </w:r>
      <w:r w:rsidRPr="00961967">
        <w:rPr>
          <w:rFonts w:eastAsia="Arial Unicode MS"/>
          <w:color w:val="000000"/>
          <w:szCs w:val="20"/>
          <w:lang/>
        </w:rPr>
        <w:t xml:space="preserve">. See </w:t>
      </w:r>
      <w:r w:rsidRPr="00961967">
        <w:rPr>
          <w:rFonts w:eastAsia="Arial Unicode MS"/>
          <w:smallCaps/>
          <w:color w:val="000000"/>
          <w:szCs w:val="20"/>
          <w:lang/>
        </w:rPr>
        <w:t>heremeneutics</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tropics</w:t>
      </w:r>
      <w:r w:rsidRPr="00961967">
        <w:rPr>
          <w:rFonts w:eastAsia="Arial Unicode MS"/>
          <w:color w:val="000000"/>
          <w:szCs w:val="20"/>
          <w:lang/>
        </w:rPr>
        <w:t xml:space="preserve">. See </w:t>
      </w:r>
      <w:r w:rsidRPr="00961967">
        <w:rPr>
          <w:rFonts w:eastAsia="Arial Unicode MS"/>
          <w:smallCaps/>
          <w:color w:val="000000"/>
          <w:szCs w:val="20"/>
          <w:lang/>
        </w:rPr>
        <w:t>ont/de-ont.</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iCs/>
          <w:color w:val="000000"/>
          <w:szCs w:val="20"/>
          <w:lang/>
        </w:rPr>
      </w:pPr>
      <w:r w:rsidRPr="00961967">
        <w:rPr>
          <w:rFonts w:eastAsia="Arial Unicode MS"/>
          <w:b/>
          <w:bCs/>
          <w:color w:val="000000"/>
          <w:szCs w:val="20"/>
          <w:lang/>
        </w:rPr>
        <w:t>trust</w:t>
      </w:r>
      <w:r w:rsidRPr="00961967">
        <w:rPr>
          <w:rFonts w:eastAsia="Arial Unicode MS"/>
          <w:color w:val="000000"/>
          <w:szCs w:val="20"/>
          <w:lang/>
        </w:rPr>
        <w:t xml:space="preserve">. A </w:t>
      </w:r>
      <w:r w:rsidRPr="00961967">
        <w:rPr>
          <w:rFonts w:eastAsia="Arial Unicode MS"/>
          <w:caps/>
          <w:color w:val="000000"/>
          <w:szCs w:val="20"/>
          <w:lang/>
        </w:rPr>
        <w:t>3L</w:t>
      </w:r>
      <w:r w:rsidRPr="00961967">
        <w:rPr>
          <w:rFonts w:eastAsia="Arial Unicode MS"/>
          <w:color w:val="000000"/>
          <w:szCs w:val="20"/>
          <w:lang/>
        </w:rPr>
        <w:t xml:space="preserve"> figure closely related to </w:t>
      </w:r>
      <w:r w:rsidRPr="00961967">
        <w:rPr>
          <w:rFonts w:eastAsia="Arial Unicode MS"/>
          <w:smallCaps/>
          <w:color w:val="000000"/>
          <w:szCs w:val="20"/>
          <w:lang/>
        </w:rPr>
        <w:t>reflexivity</w:t>
      </w:r>
      <w:r w:rsidRPr="00961967">
        <w:rPr>
          <w:rFonts w:eastAsia="Arial Unicode MS"/>
          <w:color w:val="000000"/>
          <w:szCs w:val="20"/>
          <w:lang/>
        </w:rPr>
        <w:t xml:space="preserve">, on the one hand, and </w:t>
      </w:r>
      <w:r w:rsidRPr="00961967">
        <w:rPr>
          <w:rFonts w:eastAsia="Arial Unicode MS"/>
          <w:smallCaps/>
          <w:color w:val="000000"/>
          <w:szCs w:val="20"/>
          <w:lang/>
        </w:rPr>
        <w:t xml:space="preserve">solidarity, </w:t>
      </w:r>
      <w:r w:rsidRPr="00961967">
        <w:rPr>
          <w:rFonts w:eastAsia="Arial Unicode MS"/>
          <w:color w:val="000000"/>
          <w:szCs w:val="20"/>
          <w:lang/>
        </w:rPr>
        <w:t xml:space="preserve">care, and love, on the other; arguably the human </w:t>
      </w:r>
      <w:r w:rsidRPr="00961967">
        <w:rPr>
          <w:rFonts w:eastAsia="Arial Unicode MS"/>
          <w:i/>
          <w:iCs/>
          <w:color w:val="000000"/>
          <w:szCs w:val="20"/>
          <w:lang/>
        </w:rPr>
        <w:t>primary</w:t>
      </w:r>
      <w:r w:rsidRPr="00961967">
        <w:rPr>
          <w:rFonts w:eastAsia="Arial Unicode MS"/>
          <w:color w:val="000000"/>
          <w:szCs w:val="20"/>
          <w:lang/>
        </w:rPr>
        <w:t xml:space="preserve"> </w:t>
      </w:r>
      <w:r w:rsidRPr="00961967">
        <w:rPr>
          <w:rFonts w:eastAsia="Arial Unicode MS"/>
          <w:i/>
          <w:iCs/>
          <w:color w:val="000000"/>
          <w:szCs w:val="20"/>
          <w:lang/>
        </w:rPr>
        <w:t>existential</w:t>
      </w:r>
      <w:r w:rsidRPr="00961967">
        <w:rPr>
          <w:rFonts w:eastAsia="Arial Unicode MS"/>
          <w:color w:val="000000"/>
          <w:szCs w:val="20"/>
          <w:lang/>
        </w:rPr>
        <w:t>, in the Heideggerian sense of basic ‘mode of being in the world’ (</w:t>
      </w:r>
      <w:r w:rsidRPr="00961967">
        <w:rPr>
          <w:rFonts w:eastAsia="Arial Unicode MS"/>
          <w:i/>
          <w:iCs/>
          <w:color w:val="000000"/>
          <w:szCs w:val="20"/>
          <w:lang/>
        </w:rPr>
        <w:t>P</w:t>
      </w:r>
      <w:r w:rsidRPr="00961967">
        <w:rPr>
          <w:rFonts w:eastAsia="Arial Unicode MS"/>
          <w:iCs/>
          <w:color w:val="000000"/>
          <w:szCs w:val="20"/>
          <w:lang/>
        </w:rPr>
        <w:t>: 3)</w:t>
      </w:r>
      <w:r w:rsidRPr="00961967">
        <w:rPr>
          <w:rFonts w:eastAsia="Arial Unicode MS"/>
          <w:color w:val="000000"/>
          <w:szCs w:val="20"/>
          <w:lang/>
        </w:rPr>
        <w:t>. It is ‘</w:t>
      </w:r>
      <w:r w:rsidRPr="00961967">
        <w:rPr>
          <w:rFonts w:eastAsia="Arial Unicode MS"/>
          <w:iCs/>
          <w:color w:val="000000"/>
          <w:szCs w:val="20"/>
          <w:lang/>
        </w:rPr>
        <w:t xml:space="preserve">one of the four components of the judgement form, the truth tetrapolity and the ethical tetrapolity’ (see </w:t>
      </w:r>
      <w:r w:rsidRPr="00961967">
        <w:rPr>
          <w:rFonts w:eastAsia="Arial Unicode MS"/>
          <w:iCs/>
          <w:smallCaps/>
          <w:color w:val="000000"/>
          <w:szCs w:val="20"/>
          <w:lang/>
        </w:rPr>
        <w:t>emancipatory axiology</w:t>
      </w:r>
      <w:r w:rsidRPr="00961967">
        <w:rPr>
          <w:rFonts w:eastAsia="Arial Unicode MS"/>
          <w:iCs/>
          <w:color w:val="000000"/>
          <w:szCs w:val="20"/>
          <w:lang/>
        </w:rPr>
        <w:t>, F</w:t>
      </w:r>
      <w:r w:rsidRPr="00961967">
        <w:rPr>
          <w:rFonts w:eastAsia="Arial Unicode MS"/>
          <w:color w:val="000000"/>
          <w:szCs w:val="20"/>
          <w:lang/>
        </w:rPr>
        <w:t>igure 20), thereby ‘</w:t>
      </w:r>
      <w:r w:rsidRPr="00961967">
        <w:rPr>
          <w:color w:val="000000"/>
          <w:szCs w:val="20"/>
          <w:lang/>
        </w:rPr>
        <w:t>prefiguring a society based on a normative order of trust’ (</w:t>
      </w:r>
      <w:r w:rsidRPr="00961967">
        <w:rPr>
          <w:i/>
          <w:caps/>
          <w:color w:val="000000"/>
          <w:szCs w:val="20"/>
          <w:lang/>
        </w:rPr>
        <w:t>d</w:t>
      </w:r>
      <w:r w:rsidRPr="00961967">
        <w:rPr>
          <w:caps/>
          <w:color w:val="000000"/>
          <w:szCs w:val="20"/>
          <w:lang/>
        </w:rPr>
        <w:t>:</w:t>
      </w:r>
      <w:r w:rsidRPr="00961967">
        <w:rPr>
          <w:i/>
          <w:caps/>
          <w:color w:val="000000"/>
          <w:szCs w:val="20"/>
          <w:lang/>
        </w:rPr>
        <w:t xml:space="preserve"> </w:t>
      </w:r>
      <w:r w:rsidRPr="00961967">
        <w:rPr>
          <w:color w:val="000000"/>
          <w:szCs w:val="20"/>
          <w:lang/>
        </w:rPr>
        <w:t xml:space="preserve">263); </w:t>
      </w:r>
      <w:r w:rsidRPr="00961967">
        <w:rPr>
          <w:rFonts w:eastAsia="Arial Unicode MS"/>
          <w:iCs/>
          <w:color w:val="000000"/>
          <w:szCs w:val="20"/>
          <w:lang/>
        </w:rPr>
        <w:t xml:space="preserve">and it ‘underpins the triadic relationship between self- and mutual </w:t>
      </w:r>
      <w:r w:rsidRPr="00961967">
        <w:rPr>
          <w:rFonts w:eastAsia="Arial Unicode MS"/>
          <w:iCs/>
          <w:smallCaps/>
          <w:color w:val="000000"/>
          <w:szCs w:val="20"/>
          <w:lang/>
        </w:rPr>
        <w:t>esteem</w:t>
      </w:r>
      <w:r w:rsidRPr="00961967">
        <w:rPr>
          <w:rFonts w:eastAsia="Arial Unicode MS"/>
          <w:iCs/>
          <w:color w:val="000000"/>
          <w:szCs w:val="20"/>
          <w:lang/>
        </w:rPr>
        <w:t xml:space="preserve"> and existential security’ (</w:t>
      </w:r>
      <w:r w:rsidRPr="00961967">
        <w:rPr>
          <w:rFonts w:eastAsia="Arial Unicode MS"/>
          <w:i/>
          <w:iCs/>
          <w:color w:val="000000"/>
          <w:szCs w:val="20"/>
          <w:lang/>
        </w:rPr>
        <w:t>DG</w:t>
      </w:r>
      <w:r w:rsidRPr="00961967">
        <w:rPr>
          <w:rFonts w:eastAsia="Arial Unicode MS"/>
          <w:iCs/>
          <w:color w:val="000000"/>
          <w:szCs w:val="20"/>
          <w:lang/>
        </w:rPr>
        <w:t>:</w:t>
      </w:r>
      <w:r w:rsidRPr="00961967">
        <w:rPr>
          <w:rFonts w:eastAsia="Arial Unicode MS"/>
          <w:i/>
          <w:iCs/>
          <w:color w:val="000000"/>
          <w:szCs w:val="20"/>
          <w:lang/>
        </w:rPr>
        <w:t xml:space="preserve"> </w:t>
      </w:r>
      <w:r w:rsidRPr="00961967">
        <w:rPr>
          <w:rFonts w:eastAsia="Arial Unicode MS"/>
          <w:iCs/>
          <w:color w:val="000000"/>
          <w:szCs w:val="20"/>
          <w:lang/>
        </w:rPr>
        <w:t xml:space="preserve">406) established during the process of </w:t>
      </w:r>
      <w:r w:rsidRPr="00961967">
        <w:rPr>
          <w:rFonts w:eastAsia="Arial Unicode MS"/>
          <w:iCs/>
          <w:smallCaps/>
          <w:color w:val="000000"/>
          <w:szCs w:val="20"/>
          <w:lang/>
        </w:rPr>
        <w:t>primary polyadisation,</w:t>
      </w:r>
      <w:r w:rsidRPr="00961967">
        <w:rPr>
          <w:rFonts w:eastAsia="Arial Unicode MS"/>
          <w:iCs/>
          <w:color w:val="000000"/>
          <w:szCs w:val="20"/>
          <w:lang/>
        </w:rPr>
        <w:t xml:space="preserve"> and sustained by relations of care, solidarity and trust, on which the components of </w:t>
      </w:r>
      <w:r w:rsidRPr="00961967">
        <w:rPr>
          <w:rFonts w:eastAsia="Arial Unicode MS"/>
          <w:iCs/>
          <w:smallCaps/>
          <w:color w:val="000000"/>
          <w:szCs w:val="20"/>
          <w:lang/>
        </w:rPr>
        <w:t>action</w:t>
      </w:r>
      <w:r w:rsidRPr="00961967">
        <w:rPr>
          <w:rFonts w:eastAsia="Arial Unicode MS"/>
          <w:iCs/>
          <w:color w:val="000000"/>
          <w:szCs w:val="20"/>
          <w:lang/>
        </w:rPr>
        <w:t xml:space="preserve"> are founded (</w:t>
      </w:r>
      <w:r w:rsidRPr="00961967">
        <w:rPr>
          <w:rFonts w:eastAsia="Arial Unicode MS"/>
          <w:i/>
          <w:iCs/>
          <w:caps/>
          <w:color w:val="000000"/>
          <w:szCs w:val="20"/>
          <w:lang/>
        </w:rPr>
        <w:t>d</w:t>
      </w:r>
      <w:r w:rsidRPr="00961967">
        <w:rPr>
          <w:rFonts w:eastAsia="Arial Unicode MS"/>
          <w:iCs/>
          <w:caps/>
          <w:color w:val="000000"/>
          <w:szCs w:val="20"/>
          <w:lang/>
        </w:rPr>
        <w:t>:</w:t>
      </w:r>
      <w:r w:rsidRPr="00961967">
        <w:rPr>
          <w:rFonts w:eastAsia="Arial Unicode MS"/>
          <w:i/>
          <w:iCs/>
          <w:caps/>
          <w:color w:val="000000"/>
          <w:szCs w:val="20"/>
          <w:lang/>
        </w:rPr>
        <w:t xml:space="preserve"> </w:t>
      </w:r>
      <w:r w:rsidRPr="00961967">
        <w:rPr>
          <w:rFonts w:eastAsia="Arial Unicode MS"/>
          <w:iCs/>
          <w:color w:val="000000"/>
          <w:szCs w:val="20"/>
          <w:lang/>
        </w:rPr>
        <w:t xml:space="preserve">166). This suggests that trust is a necessary condition for that other main post/modern candidate for primary existential – ‘agonistic struggle’ (Hegel), competition and aggression – and indeed for human sociality as such, i.e., it is the basis of the social bond. Its binding power is linked, especially in </w:t>
      </w:r>
      <w:r w:rsidRPr="00961967">
        <w:rPr>
          <w:rFonts w:eastAsia="Arial Unicode MS"/>
          <w:iCs/>
          <w:caps/>
          <w:color w:val="000000"/>
          <w:szCs w:val="20"/>
          <w:lang/>
        </w:rPr>
        <w:t>pmr</w:t>
      </w:r>
      <w:r w:rsidRPr="00961967">
        <w:rPr>
          <w:rFonts w:eastAsia="Arial Unicode MS"/>
          <w:iCs/>
          <w:color w:val="000000"/>
          <w:szCs w:val="20"/>
          <w:lang/>
        </w:rPr>
        <w:t xml:space="preserve">, with love. </w:t>
      </w:r>
    </w:p>
    <w:p w:rsidR="00BD5E08" w:rsidRPr="00961967" w:rsidRDefault="00BD5E08" w:rsidP="00BD5E08">
      <w:pPr>
        <w:widowControl w:val="0"/>
        <w:tabs>
          <w:tab w:val="clear" w:pos="284"/>
        </w:tabs>
        <w:suppressAutoHyphens/>
        <w:spacing w:line="100" w:lineRule="atLeast"/>
        <w:rPr>
          <w:rFonts w:eastAsia="Arial Unicode MS"/>
          <w:i/>
          <w:i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i/>
          <w:iCs/>
          <w:color w:val="000000"/>
          <w:szCs w:val="20"/>
          <w:lang/>
        </w:rPr>
        <w:t>Dialectic</w:t>
      </w:r>
      <w:r w:rsidRPr="00961967">
        <w:rPr>
          <w:rFonts w:eastAsia="Arial Unicode MS"/>
          <w:iCs/>
          <w:color w:val="000000"/>
          <w:szCs w:val="20"/>
          <w:lang/>
        </w:rPr>
        <w:t xml:space="preserve"> distinguishes four kinds of trust, corresponding to 1M-4D: (1) </w:t>
      </w:r>
      <w:r w:rsidRPr="00961967">
        <w:rPr>
          <w:rFonts w:eastAsia="Arial Unicode MS"/>
          <w:i/>
          <w:iCs/>
          <w:color w:val="000000"/>
          <w:szCs w:val="20"/>
          <w:lang/>
        </w:rPr>
        <w:t>abstract</w:t>
      </w:r>
      <w:r w:rsidRPr="00961967">
        <w:rPr>
          <w:rFonts w:eastAsia="Arial Unicode MS"/>
          <w:iCs/>
          <w:color w:val="000000"/>
          <w:szCs w:val="20"/>
          <w:lang/>
        </w:rPr>
        <w:t xml:space="preserve"> trust in expert systems of which one has no knowledge; (2) </w:t>
      </w:r>
      <w:r w:rsidRPr="00961967">
        <w:rPr>
          <w:rFonts w:eastAsia="Arial Unicode MS"/>
          <w:i/>
          <w:iCs/>
          <w:color w:val="000000"/>
          <w:szCs w:val="20"/>
          <w:lang/>
        </w:rPr>
        <w:t>mediated</w:t>
      </w:r>
      <w:r w:rsidRPr="00961967">
        <w:rPr>
          <w:rFonts w:eastAsia="Arial Unicode MS"/>
          <w:color w:val="000000"/>
          <w:szCs w:val="20"/>
          <w:lang/>
        </w:rPr>
        <w:t xml:space="preserve"> trust in domains, e.g., economics and politics, of which one has some (sceptical) knowledge; (3) </w:t>
      </w:r>
      <w:r w:rsidRPr="00961967">
        <w:rPr>
          <w:rFonts w:eastAsia="Arial Unicode MS"/>
          <w:i/>
          <w:iCs/>
          <w:color w:val="000000"/>
          <w:szCs w:val="20"/>
          <w:lang/>
        </w:rPr>
        <w:t>concrete</w:t>
      </w:r>
      <w:r w:rsidRPr="00961967">
        <w:rPr>
          <w:rFonts w:eastAsia="Arial Unicode MS"/>
          <w:color w:val="000000"/>
          <w:szCs w:val="20"/>
          <w:lang/>
        </w:rPr>
        <w:t xml:space="preserve">, ‘ideally singularised’, trust, exemplified in </w:t>
      </w:r>
      <w:r w:rsidRPr="00961967">
        <w:rPr>
          <w:rFonts w:eastAsia="Arial Unicode MS"/>
          <w:smallCaps/>
          <w:color w:val="000000"/>
          <w:szCs w:val="20"/>
          <w:lang/>
        </w:rPr>
        <w:t>solidarity</w:t>
      </w:r>
      <w:r w:rsidRPr="00961967">
        <w:rPr>
          <w:rFonts w:eastAsia="Arial Unicode MS"/>
          <w:color w:val="000000"/>
          <w:szCs w:val="20"/>
          <w:lang/>
        </w:rPr>
        <w:t xml:space="preserve">; and (4) </w:t>
      </w:r>
      <w:r w:rsidRPr="00961967">
        <w:rPr>
          <w:rFonts w:eastAsia="Arial Unicode MS"/>
          <w:i/>
          <w:iCs/>
          <w:color w:val="000000"/>
          <w:szCs w:val="20"/>
          <w:lang/>
        </w:rPr>
        <w:t>personalised</w:t>
      </w:r>
      <w:r w:rsidRPr="00961967">
        <w:rPr>
          <w:rFonts w:eastAsia="Arial Unicode MS"/>
          <w:color w:val="000000"/>
          <w:szCs w:val="20"/>
          <w:lang/>
        </w:rPr>
        <w:t xml:space="preserve"> trust, e.g., friendly, caring or nurturing relationships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274). </w:t>
      </w:r>
      <w:r w:rsidRPr="00961967">
        <w:rPr>
          <w:rFonts w:eastAsia="Arial Unicode MS"/>
          <w:i/>
          <w:color w:val="000000"/>
          <w:szCs w:val="20"/>
          <w:lang/>
        </w:rPr>
        <w:t>Trustworthy</w:t>
      </w:r>
      <w:r w:rsidRPr="00961967">
        <w:rPr>
          <w:rFonts w:eastAsia="Arial Unicode MS"/>
          <w:color w:val="000000"/>
          <w:szCs w:val="20"/>
          <w:lang/>
        </w:rPr>
        <w:t xml:space="preserve"> and </w:t>
      </w:r>
      <w:r w:rsidRPr="00961967">
        <w:rPr>
          <w:rFonts w:eastAsia="Arial Unicode MS"/>
          <w:i/>
          <w:color w:val="000000"/>
          <w:szCs w:val="20"/>
          <w:lang/>
        </w:rPr>
        <w:t>trustworthiness</w:t>
      </w:r>
      <w:r w:rsidRPr="00961967">
        <w:rPr>
          <w:rFonts w:eastAsia="Arial Unicode MS"/>
          <w:color w:val="000000"/>
          <w:szCs w:val="20"/>
          <w:lang/>
        </w:rPr>
        <w:t xml:space="preserve"> have synonyms in </w:t>
      </w:r>
      <w:r w:rsidRPr="00961967">
        <w:rPr>
          <w:rFonts w:eastAsia="Arial Unicode MS"/>
          <w:i/>
          <w:color w:val="000000"/>
          <w:szCs w:val="20"/>
          <w:lang/>
        </w:rPr>
        <w:t>fiduciary</w:t>
      </w:r>
      <w:r w:rsidRPr="00961967">
        <w:rPr>
          <w:rFonts w:eastAsia="Arial Unicode MS"/>
          <w:color w:val="000000"/>
          <w:szCs w:val="20"/>
          <w:lang/>
        </w:rPr>
        <w:t xml:space="preserve"> and </w:t>
      </w:r>
      <w:r w:rsidRPr="00961967">
        <w:rPr>
          <w:rFonts w:eastAsia="Arial Unicode MS"/>
          <w:i/>
          <w:color w:val="000000"/>
          <w:szCs w:val="20"/>
          <w:lang/>
        </w:rPr>
        <w:t>fiduciariness</w:t>
      </w:r>
      <w:r w:rsidRPr="00961967">
        <w:rPr>
          <w:rFonts w:eastAsia="Arial Unicode MS"/>
          <w:color w:val="000000"/>
          <w:szCs w:val="20"/>
          <w:lang/>
        </w:rPr>
        <w:t xml:space="preserve"> (f. L. </w:t>
      </w:r>
      <w:r w:rsidRPr="00961967">
        <w:rPr>
          <w:rFonts w:eastAsia="Arial Unicode MS"/>
          <w:i/>
          <w:color w:val="000000"/>
          <w:szCs w:val="20"/>
          <w:lang/>
        </w:rPr>
        <w:t>fiducia</w:t>
      </w:r>
      <w:r w:rsidRPr="00961967">
        <w:rPr>
          <w:rFonts w:eastAsia="Arial Unicode MS"/>
          <w:color w:val="000000"/>
          <w:szCs w:val="20"/>
          <w:lang/>
        </w:rPr>
        <w:t>, trust), respectively. See also</w:t>
      </w:r>
      <w:r w:rsidRPr="00961967">
        <w:rPr>
          <w:rFonts w:eastAsia="Arial Unicode MS"/>
          <w:smallCaps/>
          <w:color w:val="000000"/>
          <w:szCs w:val="20"/>
          <w:lang/>
        </w:rPr>
        <w:t xml:space="preserve"> recognition</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iCs/>
          <w:color w:val="000000"/>
          <w:szCs w:val="20"/>
          <w:lang w:eastAsia="ar-SA"/>
        </w:rPr>
      </w:pPr>
    </w:p>
    <w:p w:rsidR="00BD5E08" w:rsidRPr="00961967" w:rsidRDefault="00BD5E08" w:rsidP="00BD5E08">
      <w:pPr>
        <w:widowControl w:val="0"/>
        <w:tabs>
          <w:tab w:val="clear" w:pos="284"/>
        </w:tabs>
        <w:suppressAutoHyphens/>
        <w:spacing w:line="100" w:lineRule="atLeast"/>
        <w:rPr>
          <w:rFonts w:eastAsia="Arial Unicode MS"/>
          <w:bCs/>
          <w:color w:val="000000"/>
          <w:szCs w:val="20"/>
          <w:lang/>
        </w:rPr>
      </w:pPr>
      <w:r w:rsidRPr="00961967">
        <w:rPr>
          <w:rFonts w:eastAsia="Arial Unicode MS"/>
          <w:b/>
          <w:bCs/>
          <w:color w:val="000000"/>
          <w:szCs w:val="20"/>
          <w:lang/>
        </w:rPr>
        <w:t>truth</w:t>
      </w:r>
      <w:r w:rsidRPr="00961967">
        <w:rPr>
          <w:rFonts w:eastAsia="Arial Unicode MS"/>
          <w:bCs/>
          <w:color w:val="000000"/>
          <w:szCs w:val="20"/>
          <w:lang/>
        </w:rPr>
        <w:t xml:space="preserve">. Critical realists disagree with one another about the definition of the concept of truth. That this is so should not be surprising, given that there are deep differences of opinion on the issue amongst philosophers generally. What is notable about the debate amongst critical realists is that it is not limited to the meaning of the concept of truth. There is also disagreement, to a far greater extent than amongst mainstream epistemologists, about the related question of what sort of things can </w:t>
      </w:r>
      <w:r w:rsidRPr="00961967">
        <w:rPr>
          <w:rFonts w:eastAsia="Arial Unicode MS"/>
          <w:bCs/>
          <w:i/>
          <w:color w:val="000000"/>
          <w:szCs w:val="20"/>
          <w:lang/>
        </w:rPr>
        <w:t>be</w:t>
      </w:r>
      <w:r w:rsidRPr="00961967">
        <w:rPr>
          <w:rFonts w:eastAsia="Arial Unicode MS"/>
          <w:bCs/>
          <w:color w:val="000000"/>
          <w:szCs w:val="20"/>
          <w:lang/>
        </w:rPr>
        <w:t xml:space="preserve"> true. Within the mainstream, there is vigorous argument about whether it is sentences, beliefs, propositions or even whole theories that should be understood to be what are called ‘truth-bearers’. Nonetheless, participants in the mainstream debate are in agreement that designations of truth-value apply to cognitive-linguistic things – ‘things’, that is, that are constructed out of language, and used for certain purposes. Within </w:t>
      </w:r>
      <w:r w:rsidRPr="00961967">
        <w:rPr>
          <w:rFonts w:eastAsia="Arial Unicode MS"/>
          <w:bCs/>
          <w:caps/>
          <w:color w:val="000000"/>
          <w:szCs w:val="20"/>
          <w:lang/>
        </w:rPr>
        <w:t>cr</w:t>
      </w:r>
      <w:r w:rsidRPr="00961967">
        <w:rPr>
          <w:rFonts w:eastAsia="Arial Unicode MS"/>
          <w:bCs/>
          <w:color w:val="000000"/>
          <w:szCs w:val="20"/>
          <w:lang/>
        </w:rPr>
        <w:t xml:space="preserve">, by contrast, there are those who maintain that the concept of truth ultimately applies to physical and social phenomena (see </w:t>
      </w:r>
      <w:r w:rsidRPr="00961967">
        <w:rPr>
          <w:rFonts w:eastAsia="Arial Unicode MS"/>
          <w:bCs/>
          <w:smallCaps/>
          <w:color w:val="000000"/>
          <w:szCs w:val="20"/>
          <w:lang/>
        </w:rPr>
        <w:t>alethia, knowledge</w:t>
      </w:r>
      <w:r w:rsidRPr="00961967">
        <w:rPr>
          <w:rFonts w:eastAsia="Arial Unicode MS"/>
          <w:bCs/>
          <w:color w:val="000000"/>
          <w:szCs w:val="20"/>
          <w:lang/>
        </w:rPr>
        <w:t>).</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Outside of </w:t>
      </w:r>
      <w:r w:rsidRPr="00961967">
        <w:rPr>
          <w:rFonts w:eastAsia="Arial Unicode MS"/>
          <w:caps/>
          <w:szCs w:val="20"/>
          <w:lang/>
        </w:rPr>
        <w:t>cr</w:t>
      </w:r>
      <w:r w:rsidRPr="00961967">
        <w:rPr>
          <w:rFonts w:eastAsia="Arial Unicode MS"/>
          <w:szCs w:val="20"/>
          <w:lang/>
        </w:rPr>
        <w:t xml:space="preserve">, there are at least six discernible approaches to the concept of truth: correspondence theories, coherence theories, consensus theories, idealised consensus theories, pragmatic theories and deflationary theories. (I will here collect sentences, beliefs, propositions, whole theories and sets of the foregoing under the general category of ‘claim’, thereby bracketing the debate within analytic philosophy over which kind of cognitive-linguistic object we ought to understand truth-bearers to be.) Before reviewing the contending approaches, however, let me clarify the difference between the concept of truth and the concept of justification. A useful way to grasp the distinction is to say that the terms are responses to different questions. The concept of truth, we may say, is a response to the definitional question ‘What is it that we are saying about a claim when we say that it is or is not true?’ The concept of justification, by contrast, is a response to the question ‘What are the reliable </w:t>
      </w:r>
      <w:r w:rsidRPr="00961967">
        <w:rPr>
          <w:rFonts w:eastAsia="Arial Unicode MS"/>
          <w:i/>
          <w:szCs w:val="20"/>
          <w:lang/>
        </w:rPr>
        <w:t>indicators</w:t>
      </w:r>
      <w:r w:rsidRPr="00961967">
        <w:rPr>
          <w:rFonts w:eastAsia="Arial Unicode MS"/>
          <w:szCs w:val="20"/>
          <w:lang/>
        </w:rPr>
        <w:t xml:space="preserve"> of a claim’s purported truth-value?’ In the first case, we are asking what it </w:t>
      </w:r>
      <w:r w:rsidRPr="00961967">
        <w:rPr>
          <w:rFonts w:eastAsia="Arial Unicode MS"/>
          <w:i/>
          <w:szCs w:val="20"/>
          <w:lang/>
        </w:rPr>
        <w:t>means</w:t>
      </w:r>
      <w:r w:rsidRPr="00961967">
        <w:rPr>
          <w:rFonts w:eastAsia="Arial Unicode MS"/>
          <w:szCs w:val="20"/>
          <w:lang/>
        </w:rPr>
        <w:t xml:space="preserve"> for a claim to be true. In the second case, we are asking how we will be able to know if a claim actually </w:t>
      </w:r>
      <w:r w:rsidRPr="00961967">
        <w:rPr>
          <w:rFonts w:eastAsia="Arial Unicode MS"/>
          <w:i/>
          <w:szCs w:val="20"/>
          <w:lang/>
        </w:rPr>
        <w:t>is</w:t>
      </w:r>
      <w:r w:rsidRPr="00961967">
        <w:rPr>
          <w:rFonts w:eastAsia="Arial Unicode MS"/>
          <w:szCs w:val="20"/>
          <w:lang/>
        </w:rPr>
        <w:t xml:space="preserve"> true – what the criteria ought to be, in accordance with which we might come to such a judgement. The present discussion concerns competing accounts of the concept of truth, not of justification. This is the case despite the fact that the concepts of truth and justification are clearly related, and intimately so in the special case of the consensus theory of truth, whose proponents argue that for a claim to be true just </w:t>
      </w:r>
      <w:r w:rsidRPr="00961967">
        <w:rPr>
          <w:rFonts w:eastAsia="Arial Unicode MS"/>
          <w:i/>
          <w:szCs w:val="20"/>
          <w:lang/>
        </w:rPr>
        <w:t>is</w:t>
      </w:r>
      <w:r w:rsidRPr="00961967">
        <w:rPr>
          <w:rFonts w:eastAsia="Arial Unicode MS"/>
          <w:szCs w:val="20"/>
          <w:lang/>
        </w:rPr>
        <w:t xml:space="preserve"> for it to be judged to be true. </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Proponents of the correspondence theory hold that what it means for a claim to be true is that things are, in fact, the way that they are affirmed to be, via the claim. From this perspective, to say that the claim ‘It is snowing outside’ is true is to say that it conveys correct information. It really is snowing outside. As Aristotle put it, ‘To say of what is, that it is, is true. To say of what is not, that it is, is false’. From a correspondence perspective, what makes a claim be true or false is the relation in which it stands to the state(s) of affairs to which it refers. If the state(s) of affairs to which it refers is as it is said or thought to be, then the claim is true. How one would go about making such a determination – or even if such determinations are in principle possible – is, as noted above, a different matter. Nonetheless, objections to the correspondence theory of truth often amount to a charge that it is incorrect because there is no question-begging way to determine whether or not claims </w:t>
      </w:r>
      <w:r w:rsidRPr="00961967">
        <w:rPr>
          <w:rFonts w:eastAsia="Arial Unicode MS"/>
          <w:i/>
          <w:szCs w:val="20"/>
          <w:lang/>
        </w:rPr>
        <w:t>are</w:t>
      </w:r>
      <w:r w:rsidRPr="00961967">
        <w:rPr>
          <w:rFonts w:eastAsia="Arial Unicode MS"/>
          <w:szCs w:val="20"/>
          <w:lang/>
        </w:rPr>
        <w:t xml:space="preserve"> true – that is, to determine whether or not </w:t>
      </w:r>
      <w:r w:rsidRPr="00961967">
        <w:rPr>
          <w:rFonts w:eastAsia="Arial Unicode MS"/>
          <w:szCs w:val="20"/>
          <w:lang/>
        </w:rPr>
        <w:lastRenderedPageBreak/>
        <w:t>they stand in a relationship of correspondence to that to which they refer.</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Proponents of the coherence theory argue that what it means for a claim to be true is that it coheres with our other beliefs. From this perspective, to say that the claim ‘It is snowing outside’ is true is to say that it is congruent with the beliefs, say, that it is -5c/22f outside; that water freezes below 0c/32f; and that one is not actually on a movie set. Here what makes a claim be true, if it is, is the relationship in which it stands not to a referent, but to a specified totality of beliefs. And again, the issue here is what we </w:t>
      </w:r>
      <w:r w:rsidRPr="00961967">
        <w:rPr>
          <w:rFonts w:eastAsia="Arial Unicode MS"/>
          <w:i/>
          <w:szCs w:val="20"/>
          <w:lang/>
        </w:rPr>
        <w:t>mean</w:t>
      </w:r>
      <w:r w:rsidRPr="00961967">
        <w:rPr>
          <w:rFonts w:eastAsia="Arial Unicode MS"/>
          <w:szCs w:val="20"/>
          <w:lang/>
        </w:rPr>
        <w:t xml:space="preserve"> when we say that a claim is true, not how we </w:t>
      </w:r>
      <w:r w:rsidRPr="00961967">
        <w:rPr>
          <w:rFonts w:eastAsia="Arial Unicode MS"/>
          <w:i/>
          <w:szCs w:val="20"/>
          <w:lang/>
        </w:rPr>
        <w:t>tell</w:t>
      </w:r>
      <w:r w:rsidRPr="00961967">
        <w:rPr>
          <w:rFonts w:eastAsia="Arial Unicode MS"/>
          <w:szCs w:val="20"/>
          <w:lang/>
        </w:rPr>
        <w:t xml:space="preserve"> if a claim is true. One question that may be put to proponents of the coherence theory is, ‘Which already accepted beliefs are the normative ones – the ones that figure into the definition of the concept of truth – and why?’</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Proponents of consensus theories of truth argue, in one form or another, that what it means for a claim to be true is that it is believed, by some person or group of persons, to be true. Some consensus theorists stipulate that there must be good </w:t>
      </w:r>
      <w:r w:rsidRPr="00961967">
        <w:rPr>
          <w:rFonts w:eastAsia="Arial Unicode MS"/>
          <w:i/>
          <w:szCs w:val="20"/>
          <w:lang/>
        </w:rPr>
        <w:t>grounds</w:t>
      </w:r>
      <w:r w:rsidRPr="00961967">
        <w:rPr>
          <w:rFonts w:eastAsia="Arial Unicode MS"/>
          <w:szCs w:val="20"/>
          <w:lang/>
        </w:rPr>
        <w:t xml:space="preserve"> for such belief, i.e., that the ‘assent’ must be ‘warranted’. Consensus theories of this type – what we might call the ‘cognitivist’ wing of consensus theorising – are sometimes referred to as ‘epistemic’ theories of truth. From this perspective, what makes ‘It is snowing outside’ be true is the well-founded-ness of the belief that it is snowing outside. To be clear, the argument is not that belief in the soundness of the claim, ‘It is snowing outside’, brings on a blanket of white. Well-founded belief is what causes claims to be true; that this is so tells us nothing about what causes snow to fall. In its less cognitivist form, the consensus theory is the view that the concept of truth means, not ‘Believed, on good grounds, to be true’, but rather, simply ‘Affirmed (for any one of the many reasons that people affirm things)’. Rorty, for example, holds that ‘true’ is best understood as meaning something like ‘deemed to be praiseworthy’. Here, to say that the claim, ‘It is snowing outside’, is true is to say that one endorses such a claim, or otherwise approves of it. Note that the relationship between the concept of truth and the concept of justification is unique in the case of what I’ve called the ‘cognitivist’ version of the consensus theory. For in this case the definition of the concept of truth is displaced onto the concept of justification: to be true just </w:t>
      </w:r>
      <w:r w:rsidRPr="00961967">
        <w:rPr>
          <w:rFonts w:eastAsia="Arial Unicode MS"/>
          <w:i/>
          <w:szCs w:val="20"/>
          <w:lang/>
        </w:rPr>
        <w:t>is</w:t>
      </w:r>
      <w:r w:rsidRPr="00961967">
        <w:rPr>
          <w:rFonts w:eastAsia="Arial Unicode MS"/>
          <w:szCs w:val="20"/>
          <w:lang/>
        </w:rPr>
        <w:t xml:space="preserve"> to be justified. Proponents of the non-cognitivist version, such as Rorty, argue that in fact there are no such things as justified as opposed to unjustified beliefs. Rather, because ‘true’ simply means ‘endorsed’, there are simply beliefs that are widely endorsed. A weakness of both varieties of consensus theory is that it is hard to see how they can be made to sustain a serious conception of error, or falsehood.</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Proponents of idealised consensus theories argue that what it means to say that a claim is true is not that some actual person or persons do, as a matter of contingent fact, believe it to be true (or otherwise regard it as praiseworthy), but rather that an ideal subject, under specified ideal conditions, </w:t>
      </w:r>
      <w:r w:rsidRPr="00961967">
        <w:rPr>
          <w:rFonts w:eastAsia="Arial Unicode MS"/>
          <w:i/>
          <w:szCs w:val="20"/>
          <w:lang/>
        </w:rPr>
        <w:t>would</w:t>
      </w:r>
      <w:r w:rsidRPr="00961967">
        <w:rPr>
          <w:rFonts w:eastAsia="Arial Unicode MS"/>
          <w:szCs w:val="20"/>
          <w:lang/>
        </w:rPr>
        <w:t xml:space="preserve"> believe it to be true. Here, to say that the claim, ‘It is snowing outside’, is true is to say that an imaginary group of perfectly informed professional meteorologists, for example, operating under no coercion, </w:t>
      </w:r>
      <w:r w:rsidRPr="00961967">
        <w:rPr>
          <w:rFonts w:eastAsia="Arial Unicode MS"/>
          <w:i/>
          <w:szCs w:val="20"/>
          <w:lang/>
        </w:rPr>
        <w:t>would</w:t>
      </w:r>
      <w:r w:rsidRPr="00961967">
        <w:rPr>
          <w:rFonts w:eastAsia="Arial Unicode MS"/>
          <w:szCs w:val="20"/>
          <w:lang/>
        </w:rPr>
        <w:t xml:space="preserve"> reach the conclusion that it is snowing outside. Rendering the requisite consensus hypothetical shifts the philosophical weight off of the phenomenon of consent per se, and onto the specified idealised conditions. Such a move preserves the concept of truth as a counterfactual norm, but it raises the question of just what the difference is between claims that imagined ideal knowers would affirm and those that they would reject. If the answer is that, being in a perfect epistemic state, they would affirm the claims that are true and reject the ones that are false, then we need to know if the former are simply true by definition – i.e., made so by the very fact that ideal knowers would affirm them – or if they are in some sense ‘really’ true. If the former, then it is not clear what we have gained by moving from consensus to idealised consensus – for the claims affirmed by non-ideal knowers are also true-by-definition, from the perspective of a non-idealised consensus theory. On the other hand, if they are ‘really’ true, then an alternate definition of the concept has been tacitly introduced.</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Proponents of the pragmatic theory hold that what it means for a claim to be true is that what is claimed is useful. Here, to say that the claim, ‘It is snowing outside’, is true is to say that the meaning conveyed by it carries some instrumental value. It is worth noting that the pragmatic theory as I’ve presented it is not the idea that for a claim to be true is for it to be the case that it is, or would be, useful to </w:t>
      </w:r>
      <w:r w:rsidRPr="00961967">
        <w:rPr>
          <w:rFonts w:eastAsia="Arial Unicode MS"/>
          <w:i/>
          <w:szCs w:val="20"/>
          <w:lang/>
        </w:rPr>
        <w:t>believe</w:t>
      </w:r>
      <w:r w:rsidRPr="00961967">
        <w:rPr>
          <w:rFonts w:eastAsia="Arial Unicode MS"/>
          <w:szCs w:val="20"/>
          <w:lang/>
        </w:rPr>
        <w:t xml:space="preserve"> that it is true. It is the usefulness of the claim itself that makes it be true, not the usefulness of believing it to be true. The pragmatic theory is vulnerable to the charge that there are all sorts of things that one might want to talk or think about that are not in and of themselves of instrumental value, or toward which one does not wish to adopt an instrumental stance, which at the same time certainly appear to be such that the truth-value of claims about them may be meaningfully assessed. Moreover, there are many claims that are only useful depending upon one’s purpose. Finally, it is difficult from the perspective of the pragmatic theory to say why it is that useful claims are in fact useful. Specifically, it would seem to be that they are useful because they are true. But such an opinion is not available to a proponent of the pragmatic theory, who argues instead that claims are true because useful.</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lastRenderedPageBreak/>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Proponents of the deflationary approach argue that the concept of truth is superfluous. To say that the claim, ‘It is snowing outside’, is true is, from this perspective, simply to reiterate that it is snowing outside. The deflationary approach is similar in a certain way to the correspondence theory, in that proponents of both direct our attention to the weather conditions rather than to the beliefs, preferences and/or objectives of subjects, in their efforts to illustrate through example what is meant by the concept of truth. The crucial difference between the two positions, however, is that the deflationary theorist does not believe that the concept of truth adds any additional meaning to the original assertion. To say that the claim ‘It is snowing outside’ is true is, from this perspective, equivalent in meaning to saying that it is snowing outside. The deflationary theory raises questions about what claim-making actually is, and whether or not such a practice can be understood, or even carried out, if the concept of truth were to be purged from our meta-theoretical vocabulary.</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CR is compatible with a range of theories about the meaning of the concept of truth – though one or another approach may be more consistent with the overall thrust of the position than others. Critical realists are not agreed on the issue. While some critical realists have adopted Bhaskar’s approach, others have not; it should not be taken to be definitive for those working within a </w:t>
      </w:r>
      <w:r w:rsidRPr="00961967">
        <w:rPr>
          <w:rFonts w:eastAsia="Arial Unicode MS"/>
          <w:caps/>
          <w:szCs w:val="20"/>
          <w:lang/>
        </w:rPr>
        <w:t>cr</w:t>
      </w:r>
      <w:r w:rsidRPr="00961967">
        <w:rPr>
          <w:rFonts w:eastAsia="Arial Unicode MS"/>
          <w:szCs w:val="20"/>
          <w:lang/>
        </w:rPr>
        <w:t xml:space="preserve"> framework. </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Bhaskar’s treatment of the concept of truth has changed over time. In his first book, </w:t>
      </w:r>
      <w:r w:rsidRPr="00961967">
        <w:rPr>
          <w:rFonts w:eastAsia="Arial Unicode MS"/>
          <w:i/>
          <w:szCs w:val="20"/>
          <w:lang/>
        </w:rPr>
        <w:t>RS</w:t>
      </w:r>
      <w:r w:rsidRPr="00961967">
        <w:rPr>
          <w:rFonts w:eastAsia="Arial Unicode MS"/>
          <w:szCs w:val="20"/>
          <w:lang/>
        </w:rPr>
        <w:t>, he argued against the correspondence theory in terms commensurate with the emerging anti-positivist position of the period: the correspondence theory must be rejected because it is impossible to connect individual propositions onto bits of pre-theoretical sense-data to which they could be said to uniquely attach. It is only whole theoretical frameworks that attach to data – and only if one already assumes the soundness of the framework in question. Bhaskar supported the view that the truth or falsity of scientific theories is a function of the judgement of scientists. Thus he affirmed a consensus theory of truth. I have stopped short of calling the early position an ideal consensus theory because there is no suggestion that the scientists in questions be perfect, hypothetical knowers, thereby constituting a counterfactual norm. Rather, the claim was that what it means for a theory to be true is that existing scientists say that it is true.</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With </w:t>
      </w:r>
      <w:r w:rsidRPr="00961967">
        <w:rPr>
          <w:rFonts w:eastAsia="Arial Unicode MS"/>
          <w:i/>
          <w:szCs w:val="20"/>
          <w:lang/>
        </w:rPr>
        <w:t>Dialectic</w:t>
      </w:r>
      <w:r w:rsidRPr="00961967">
        <w:rPr>
          <w:rFonts w:eastAsia="Arial Unicode MS"/>
          <w:szCs w:val="20"/>
          <w:lang/>
        </w:rPr>
        <w:t xml:space="preserve"> and </w:t>
      </w:r>
      <w:r w:rsidRPr="00961967">
        <w:rPr>
          <w:rFonts w:eastAsia="Arial Unicode MS"/>
          <w:i/>
          <w:szCs w:val="20"/>
          <w:lang/>
        </w:rPr>
        <w:t>Plato Etc.</w:t>
      </w:r>
      <w:r w:rsidRPr="00961967">
        <w:rPr>
          <w:rFonts w:eastAsia="Arial Unicode MS"/>
          <w:szCs w:val="20"/>
          <w:lang/>
        </w:rPr>
        <w:t xml:space="preserve">, Bhaskar introduced the term ‘alethic truth’ into the vocabulary of DCR. Bhaskar defines alethic truth as ‘a species of ontological truth constituting and following on the truth of, or real reason(s) for, or dialectical ground of, </w:t>
      </w:r>
      <w:r w:rsidRPr="00961967">
        <w:rPr>
          <w:rFonts w:eastAsia="Arial Unicode MS"/>
          <w:i/>
          <w:szCs w:val="20"/>
          <w:lang/>
        </w:rPr>
        <w:t>things</w:t>
      </w:r>
      <w:r w:rsidRPr="00961967">
        <w:rPr>
          <w:rFonts w:eastAsia="Arial Unicode MS"/>
          <w:szCs w:val="20"/>
          <w:lang/>
        </w:rPr>
        <w:t xml:space="preserve">, as distinct from </w:t>
      </w:r>
      <w:r w:rsidRPr="00961967">
        <w:rPr>
          <w:rFonts w:eastAsia="Arial Unicode MS"/>
          <w:i/>
          <w:szCs w:val="20"/>
          <w:lang/>
        </w:rPr>
        <w:t>propositions’.</w:t>
      </w:r>
      <w:r w:rsidRPr="00961967">
        <w:rPr>
          <w:rFonts w:eastAsia="Arial Unicode MS"/>
          <w:szCs w:val="20"/>
          <w:lang/>
        </w:rPr>
        <w:t xml:space="preserve"> To be the alethic truth of a thing x is to be that feature of the world that causes x to be as it is. That which causes x to be as it is may be either (1) an essential property of x, or (2) an external determinant; these alternatives are not clearly distinguished. The concept of alethic truth thus captures the related ideas that the world has an intrinsic structure and that there is such a thing as natural necessity. </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Bhaskar makes two further claims regarding the notion of alethic truth. The first claim is that the concepts of truth and falsehood may be applied to non-ideational material objects and processes. The alethic truth of frozen water, then, would be its molecular structure. The aim of scientific practice, in Bhaskar’s view, is to discover such ‘alethic truth(s)’ – and to represent it/them conceptually, in theories that scientists endorse. The second claim is that alethic truth should be conceived as ‘ontological truth’, and that such ‘ontological truth’ is what gives weight to mere ‘epistemological truth’. Bhaskar expresses this line of thought through a conceptual model that he calls the ‘</w:t>
      </w:r>
      <w:r w:rsidRPr="00961967">
        <w:rPr>
          <w:rFonts w:eastAsia="Arial Unicode MS"/>
          <w:smallCaps/>
          <w:szCs w:val="20"/>
          <w:lang/>
        </w:rPr>
        <w:t>truth tetrapolity</w:t>
      </w:r>
      <w:r w:rsidRPr="00961967">
        <w:rPr>
          <w:rFonts w:eastAsia="Arial Unicode MS"/>
          <w:szCs w:val="20"/>
          <w:lang/>
        </w:rPr>
        <w:t xml:space="preserve">’. The model is an aggregation of different senses of the concept of truth, which Bhaskar asserts are unified through and grounded in the concept/reality of alethic truth. It should be noted that Heidegger used the term earlier in the century to refer to what he, too, thought of as ‘ontological’ rather than ‘epistemic’ truth. </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Bhaskar’s version of the theory of alethic truth is vulnerable to criticism on several scores. From a </w:t>
      </w:r>
      <w:r w:rsidRPr="00961967">
        <w:rPr>
          <w:rFonts w:eastAsia="Arial Unicode MS"/>
          <w:caps/>
          <w:szCs w:val="20"/>
          <w:lang/>
        </w:rPr>
        <w:t>cr</w:t>
      </w:r>
      <w:r w:rsidRPr="00961967">
        <w:rPr>
          <w:rFonts w:eastAsia="Arial Unicode MS"/>
          <w:szCs w:val="20"/>
          <w:lang/>
        </w:rPr>
        <w:t xml:space="preserve"> perspective, the charge may be made that ‘alethic truth’ is simply a misnomer for the concepts of ‘causal mechanism’ and/or ‘real essence’, combined with an affirmation that, as correspondence theorists maintain, it is the world to which our claims refer that is the truth-maker of whatever true beliefs we may hold. From a Heideggerian perspective, objections would be raised to the idea that science is a practice through which alethic truth is or could be revealed. See also </w:t>
      </w:r>
      <w:r w:rsidRPr="00961967">
        <w:rPr>
          <w:rFonts w:eastAsia="Arial Unicode MS"/>
          <w:smallCaps/>
          <w:szCs w:val="20"/>
          <w:lang/>
        </w:rPr>
        <w:t>knowledge, realism</w:t>
      </w:r>
      <w:r w:rsidRPr="00961967">
        <w:rPr>
          <w:rFonts w:eastAsia="Arial Unicode MS"/>
          <w:szCs w:val="20"/>
          <w:lang/>
        </w:rPr>
        <w:t>.</w:t>
      </w:r>
    </w:p>
    <w:p w:rsidR="00BD5E08" w:rsidRPr="00961967" w:rsidRDefault="00BD5E08" w:rsidP="00BD5E08">
      <w:pPr>
        <w:widowControl w:val="0"/>
        <w:numPr>
          <w:ilvl w:val="0"/>
          <w:numId w:val="27651"/>
        </w:numPr>
        <w:tabs>
          <w:tab w:val="clear" w:pos="284"/>
        </w:tabs>
        <w:suppressAutoHyphens/>
        <w:jc w:val="right"/>
        <w:rPr>
          <w:rFonts w:eastAsia="Arial Unicode MS"/>
          <w:smallCaps/>
          <w:szCs w:val="20"/>
          <w:lang/>
        </w:rPr>
      </w:pPr>
      <w:r w:rsidRPr="00961967">
        <w:rPr>
          <w:rFonts w:eastAsia="Arial Unicode MS"/>
          <w:smallCaps/>
          <w:szCs w:val="20"/>
          <w:lang/>
        </w:rPr>
        <w:t>Ruth Groff</w:t>
      </w:r>
    </w:p>
    <w:p w:rsidR="00BD5E08" w:rsidRPr="00961967" w:rsidRDefault="00BD5E08" w:rsidP="00BD5E08">
      <w:pPr>
        <w:widowControl w:val="0"/>
        <w:tabs>
          <w:tab w:val="clear" w:pos="284"/>
        </w:tabs>
        <w:suppressAutoHyphens/>
        <w:rPr>
          <w:rFonts w:eastAsia="Arial Unicode MS"/>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bCs/>
          <w:color w:val="000000"/>
          <w:szCs w:val="20"/>
          <w:lang/>
        </w:rPr>
      </w:pPr>
      <w:r w:rsidRPr="00961967">
        <w:rPr>
          <w:rFonts w:eastAsia="Arial Unicode MS"/>
          <w:b/>
          <w:bCs/>
          <w:color w:val="000000"/>
          <w:szCs w:val="20"/>
          <w:lang/>
        </w:rPr>
        <w:t>truth tetrapolity</w:t>
      </w:r>
      <w:r w:rsidRPr="00961967">
        <w:rPr>
          <w:rFonts w:eastAsia="Arial Unicode MS"/>
          <w:color w:val="000000"/>
          <w:szCs w:val="20"/>
          <w:lang/>
        </w:rPr>
        <w:t xml:space="preserve">. Since subjectivity–objectivity within subjectivity is contained within overarching objectivity, such that our situation is a meta-reflexively totalising one, we can say with Hegel that ‘truth is the whole’, and the theory of the truth tetrapolity is geared to thinking it as such. Its four moments correspond to those of the ontological-axiological chain. The tetrapolity is constituted by (1) normative-fiduciary (3L), (2) adequating (warrantedly </w:t>
      </w:r>
      <w:r w:rsidRPr="00961967">
        <w:rPr>
          <w:rFonts w:eastAsia="Arial Unicode MS"/>
          <w:color w:val="000000"/>
          <w:szCs w:val="20"/>
          <w:lang/>
        </w:rPr>
        <w:lastRenderedPageBreak/>
        <w:t xml:space="preserve">assertible or epistemic) (2E), (3) expressive-referential (epistemic-ontic) (4D), (4.1) ontological and (4.2) </w:t>
      </w:r>
      <w:r w:rsidRPr="00961967">
        <w:rPr>
          <w:rFonts w:eastAsia="Arial Unicode MS"/>
          <w:smallCaps/>
          <w:color w:val="000000"/>
          <w:szCs w:val="20"/>
          <w:lang/>
        </w:rPr>
        <w:t>alethic</w:t>
      </w:r>
      <w:r w:rsidRPr="00961967">
        <w:rPr>
          <w:rFonts w:eastAsia="Arial Unicode MS"/>
          <w:color w:val="000000"/>
          <w:szCs w:val="20"/>
          <w:lang/>
        </w:rPr>
        <w:t xml:space="preserve"> truth (1M). Any truth-claim that is not exclusively a priori implicates these four moments (cf. the</w:t>
      </w:r>
      <w:r w:rsidRPr="00961967">
        <w:rPr>
          <w:rFonts w:eastAsia="Arial Unicode MS"/>
          <w:smallCaps/>
          <w:color w:val="000000"/>
          <w:szCs w:val="20"/>
          <w:lang/>
        </w:rPr>
        <w:t xml:space="preserve"> judgement form</w:t>
      </w:r>
      <w:r w:rsidRPr="00961967">
        <w:rPr>
          <w:rFonts w:eastAsia="Arial Unicode MS"/>
          <w:color w:val="000000"/>
          <w:szCs w:val="20"/>
          <w:lang/>
        </w:rPr>
        <w:t xml:space="preserve">). Thus ‘The weather report says that there is a stable high pressure system in place that is unlikely to shift for a week’ implies: (1) Trust me, you can act on it – you needn’t take your umbrella. (2) Meteorological science has reliable procedures for establishing the existence of weather patterns of this kind. (3) There is indeed a weather report of that kind, which my sentence refers to and expresses. (4.1) There really is a well established high pressure system in place. (4.2) It is in the nature of high pressure systems to preclude the possibility of rain. (4.1) and (4.2) are expressed in, but obtain independently of, language. </w:t>
      </w:r>
      <w:r w:rsidRPr="00961967">
        <w:rPr>
          <w:rFonts w:eastAsia="Arial Unicode MS"/>
          <w:bCs/>
          <w:color w:val="000000"/>
          <w:szCs w:val="20"/>
          <w:lang/>
        </w:rPr>
        <w:t>Corresponding to (2), (3) and (4), falsity as well as truth may be emergent (see</w:t>
      </w:r>
      <w:r w:rsidRPr="00961967">
        <w:rPr>
          <w:rFonts w:eastAsia="Arial Unicode MS"/>
          <w:bCs/>
          <w:smallCaps/>
          <w:color w:val="000000"/>
          <w:szCs w:val="20"/>
          <w:lang/>
        </w:rPr>
        <w:t xml:space="preserve"> critique, demi-reality</w:t>
      </w:r>
      <w:r w:rsidRPr="00961967">
        <w:rPr>
          <w:rFonts w:eastAsia="Arial Unicode MS"/>
          <w:bC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 xml:space="preserve">TTTTφ </w:t>
      </w:r>
      <w:r w:rsidRPr="00961967">
        <w:rPr>
          <w:rFonts w:eastAsia="Arial Unicode MS"/>
          <w:szCs w:val="20"/>
          <w:lang/>
        </w:rPr>
        <w:t xml:space="preserve">or </w:t>
      </w:r>
      <w:r w:rsidRPr="00961967">
        <w:rPr>
          <w:rFonts w:eastAsia="Arial Unicode MS"/>
          <w:b/>
          <w:bCs/>
          <w:szCs w:val="20"/>
          <w:lang/>
        </w:rPr>
        <w:t>dφ</w:t>
      </w:r>
      <w:r w:rsidRPr="00961967">
        <w:rPr>
          <w:rFonts w:ascii="Verdana" w:eastAsia="Arial Unicode MS" w:hAnsi="Verdana"/>
          <w:b/>
          <w:bCs/>
          <w:szCs w:val="20"/>
          <w:lang/>
        </w:rPr>
        <w:t>’</w:t>
      </w:r>
      <w:r w:rsidRPr="00961967">
        <w:rPr>
          <w:rFonts w:eastAsia="Arial Unicode MS"/>
          <w:szCs w:val="20"/>
          <w:lang/>
        </w:rPr>
        <w:t xml:space="preserve"> (where dφ is </w:t>
      </w:r>
      <w:r w:rsidRPr="00961967">
        <w:rPr>
          <w:rFonts w:eastAsia="Arial Unicode MS"/>
          <w:smallCaps/>
          <w:szCs w:val="20"/>
          <w:lang/>
        </w:rPr>
        <w:t>dialectical praxis</w:t>
      </w:r>
      <w:r w:rsidRPr="00961967">
        <w:rPr>
          <w:rFonts w:eastAsia="Arial Unicode MS"/>
          <w:szCs w:val="20"/>
          <w:lang/>
        </w:rPr>
        <w:t xml:space="preserve"> or practically oriented transformative negation).</w:t>
      </w:r>
      <w:r w:rsidRPr="00961967">
        <w:rPr>
          <w:rFonts w:eastAsia="Arial Unicode MS"/>
          <w:b/>
          <w:bCs/>
          <w:szCs w:val="20"/>
          <w:lang/>
        </w:rPr>
        <w:t xml:space="preserve"> </w:t>
      </w:r>
      <w:r w:rsidRPr="00961967">
        <w:rPr>
          <w:rFonts w:eastAsia="Arial Unicode MS"/>
          <w:szCs w:val="20"/>
          <w:lang/>
        </w:rPr>
        <w:t xml:space="preserve">The formula for the theory and practice of </w:t>
      </w:r>
      <w:r w:rsidRPr="00961967">
        <w:rPr>
          <w:rFonts w:eastAsia="Arial Unicode MS"/>
          <w:smallCaps/>
          <w:szCs w:val="20"/>
          <w:lang/>
        </w:rPr>
        <w:t>emancipatory axiology</w:t>
      </w:r>
      <w:r w:rsidRPr="00961967">
        <w:rPr>
          <w:rFonts w:eastAsia="Arial Unicode MS"/>
          <w:szCs w:val="20"/>
          <w:lang/>
        </w:rPr>
        <w:t>:</w:t>
      </w:r>
      <w:r w:rsidRPr="00961967">
        <w:rPr>
          <w:rFonts w:eastAsia="Arial Unicode MS"/>
          <w:b/>
          <w:bCs/>
          <w:szCs w:val="20"/>
          <w:lang/>
        </w:rPr>
        <w:t xml:space="preserve"> </w:t>
      </w:r>
      <w:r w:rsidRPr="00961967">
        <w:rPr>
          <w:rFonts w:eastAsia="Arial Unicode MS"/>
          <w:szCs w:val="20"/>
          <w:lang/>
        </w:rPr>
        <w:t>‘</w:t>
      </w:r>
      <w:r w:rsidRPr="00961967">
        <w:rPr>
          <w:rFonts w:eastAsia="Arial Unicode MS"/>
          <w:i/>
          <w:iCs/>
          <w:szCs w:val="20"/>
          <w:lang/>
        </w:rPr>
        <w:t>transformed</w:t>
      </w:r>
      <w:r w:rsidRPr="00961967">
        <w:rPr>
          <w:rFonts w:eastAsia="Arial Unicode MS"/>
          <w:szCs w:val="20"/>
          <w:lang/>
        </w:rPr>
        <w:t xml:space="preserve"> (autoplastic), </w:t>
      </w:r>
      <w:r w:rsidRPr="00961967">
        <w:rPr>
          <w:rFonts w:eastAsia="Arial Unicode MS"/>
          <w:i/>
          <w:iCs/>
          <w:szCs w:val="20"/>
          <w:lang/>
        </w:rPr>
        <w:t>transformative</w:t>
      </w:r>
      <w:r w:rsidRPr="00961967">
        <w:rPr>
          <w:rFonts w:eastAsia="Arial Unicode MS"/>
          <w:szCs w:val="20"/>
          <w:lang/>
        </w:rPr>
        <w:t xml:space="preserve"> (</w:t>
      </w:r>
      <w:r w:rsidRPr="00961967">
        <w:rPr>
          <w:rFonts w:eastAsia="Arial Unicode MS"/>
          <w:smallCaps/>
          <w:szCs w:val="20"/>
          <w:lang/>
        </w:rPr>
        <w:t>alloplastic</w:t>
      </w:r>
      <w:r w:rsidRPr="00961967">
        <w:rPr>
          <w:rFonts w:eastAsia="Arial Unicode MS"/>
          <w:szCs w:val="20"/>
          <w:lang/>
        </w:rPr>
        <w:t xml:space="preserve">), </w:t>
      </w:r>
      <w:r w:rsidRPr="00961967">
        <w:rPr>
          <w:rFonts w:eastAsia="Arial Unicode MS"/>
          <w:i/>
          <w:iCs/>
          <w:szCs w:val="20"/>
          <w:lang/>
        </w:rPr>
        <w:t>totalising</w:t>
      </w:r>
      <w:r w:rsidRPr="00961967">
        <w:rPr>
          <w:rFonts w:eastAsia="Arial Unicode MS"/>
          <w:szCs w:val="20"/>
          <w:lang/>
        </w:rPr>
        <w:t xml:space="preserve">, </w:t>
      </w:r>
      <w:r w:rsidRPr="00961967">
        <w:rPr>
          <w:rFonts w:eastAsia="Arial Unicode MS"/>
          <w:i/>
          <w:iCs/>
          <w:szCs w:val="20"/>
          <w:lang/>
        </w:rPr>
        <w:t>transformist</w:t>
      </w:r>
      <w:r w:rsidRPr="00961967">
        <w:rPr>
          <w:rFonts w:eastAsia="Arial Unicode MS"/>
          <w:szCs w:val="20"/>
          <w:lang/>
        </w:rPr>
        <w:t xml:space="preserve"> (oriented to deep structure global and dialectically universal change) </w:t>
      </w:r>
      <w:r w:rsidRPr="00961967">
        <w:rPr>
          <w:rFonts w:eastAsia="Arial Unicode MS"/>
          <w:i/>
          <w:iCs/>
          <w:szCs w:val="20"/>
          <w:lang/>
        </w:rPr>
        <w:t>praxis</w:t>
      </w:r>
      <w:r w:rsidRPr="00961967">
        <w:rPr>
          <w:rFonts w:eastAsia="Arial Unicode MS"/>
          <w:szCs w:val="20"/>
          <w:lang/>
        </w:rPr>
        <w:t>’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156, e.a.). More fully, </w:t>
      </w:r>
      <w:r w:rsidRPr="00961967">
        <w:rPr>
          <w:rFonts w:eastAsia="Arial Unicode MS"/>
          <w:i/>
          <w:iCs/>
          <w:szCs w:val="20"/>
          <w:lang/>
        </w:rPr>
        <w:t>TTTTTTφ</w:t>
      </w:r>
      <w:r w:rsidRPr="00961967">
        <w:rPr>
          <w:rFonts w:eastAsia="Arial Unicode MS"/>
          <w:szCs w:val="20"/>
          <w:lang/>
        </w:rPr>
        <w:t xml:space="preserve">: transformed, transformative, </w:t>
      </w:r>
      <w:r w:rsidRPr="00961967">
        <w:rPr>
          <w:rFonts w:eastAsia="Arial Unicode MS"/>
          <w:i/>
          <w:iCs/>
          <w:szCs w:val="20"/>
          <w:lang/>
        </w:rPr>
        <w:t>trustworthy</w:t>
      </w:r>
      <w:r w:rsidRPr="00961967">
        <w:rPr>
          <w:rFonts w:eastAsia="Arial Unicode MS"/>
          <w:szCs w:val="20"/>
          <w:lang/>
        </w:rPr>
        <w:t xml:space="preserve">, totalising, transformist, </w:t>
      </w:r>
      <w:r w:rsidRPr="00961967">
        <w:rPr>
          <w:rFonts w:eastAsia="Arial Unicode MS"/>
          <w:i/>
          <w:iCs/>
          <w:szCs w:val="20"/>
          <w:lang/>
        </w:rPr>
        <w:t>transitional</w:t>
      </w:r>
      <w:r w:rsidRPr="00961967">
        <w:rPr>
          <w:rFonts w:eastAsia="Arial Unicode MS"/>
          <w:szCs w:val="20"/>
          <w:lang/>
        </w:rPr>
        <w:t xml:space="preserve"> praxis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266). TTTTTT theory and praxis underpin the empowering </w:t>
      </w:r>
      <w:r w:rsidRPr="00961967">
        <w:rPr>
          <w:rFonts w:eastAsia="Arial Unicode MS"/>
          <w:i/>
          <w:iCs/>
          <w:szCs w:val="20"/>
          <w:lang/>
        </w:rPr>
        <w:t>dialectic of the 7 E’s</w:t>
      </w:r>
      <w:r w:rsidRPr="00961967">
        <w:rPr>
          <w:rFonts w:eastAsia="Arial Unicode MS"/>
          <w:szCs w:val="20"/>
          <w:lang/>
        </w:rPr>
        <w:t xml:space="preserve"> constituting the </w:t>
      </w:r>
      <w:r w:rsidRPr="00961967">
        <w:rPr>
          <w:rFonts w:eastAsia="Arial Unicode MS"/>
          <w:i/>
          <w:iCs/>
          <w:szCs w:val="20"/>
          <w:lang/>
        </w:rPr>
        <w:t>dialectic of the 7E’s and 6 T’s</w:t>
      </w:r>
      <w:r w:rsidRPr="00961967">
        <w:rPr>
          <w:rFonts w:eastAsia="Arial Unicode MS"/>
          <w:szCs w:val="20"/>
          <w:lang/>
        </w:rPr>
        <w:t xml:space="preserv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121). In </w:t>
      </w:r>
      <w:r w:rsidRPr="00961967">
        <w:rPr>
          <w:rFonts w:eastAsia="Arial Unicode MS"/>
          <w:caps/>
          <w:szCs w:val="20"/>
          <w:lang/>
        </w:rPr>
        <w:t>pmr</w:t>
      </w:r>
      <w:r w:rsidRPr="00961967">
        <w:rPr>
          <w:rFonts w:eastAsia="Arial Unicode MS"/>
          <w:szCs w:val="20"/>
          <w:lang/>
        </w:rPr>
        <w:t xml:space="preserve"> the emphasis on self-change in the first ‘T’ becomes the principle of the primacy of </w:t>
      </w:r>
      <w:r w:rsidRPr="00961967">
        <w:rPr>
          <w:rFonts w:eastAsia="Arial Unicode MS"/>
          <w:smallCaps/>
          <w:szCs w:val="20"/>
          <w:lang/>
        </w:rPr>
        <w:t>self-referentiality</w:t>
      </w:r>
      <w:r w:rsidRPr="00961967">
        <w:rPr>
          <w:rFonts w:eastAsia="Arial Unicode MS"/>
          <w:szCs w:val="20"/>
          <w:lang/>
        </w:rPr>
        <w:t>, which is central to the spiritual turn. However, individual self-change without participation in TTTTTTφ</w:t>
      </w:r>
      <w:r w:rsidRPr="00961967">
        <w:rPr>
          <w:rFonts w:eastAsia="Arial Unicode MS"/>
          <w:i/>
          <w:iCs/>
          <w:szCs w:val="20"/>
          <w:lang/>
        </w:rPr>
        <w:t xml:space="preserve"> </w:t>
      </w:r>
      <w:r w:rsidRPr="00961967">
        <w:rPr>
          <w:rFonts w:eastAsia="Arial Unicode MS"/>
          <w:szCs w:val="20"/>
          <w:lang/>
        </w:rPr>
        <w:t xml:space="preserve">is nugatory, because, by the logic of dialectical </w:t>
      </w:r>
      <w:r w:rsidRPr="00961967">
        <w:rPr>
          <w:rFonts w:eastAsia="Arial Unicode MS"/>
          <w:smallCaps/>
          <w:szCs w:val="20"/>
          <w:lang/>
        </w:rPr>
        <w:t>universalisability</w:t>
      </w:r>
      <w:r w:rsidRPr="00961967">
        <w:rPr>
          <w:rFonts w:eastAsia="Arial Unicode MS"/>
          <w:szCs w:val="20"/>
          <w:lang/>
        </w:rPr>
        <w:t>, individual depends upon universal self-realisation (</w:t>
      </w:r>
      <w:r w:rsidRPr="00961967">
        <w:rPr>
          <w:rFonts w:eastAsia="Arial Unicode MS"/>
          <w:i/>
          <w:caps/>
          <w:szCs w:val="20"/>
          <w:lang/>
        </w:rPr>
        <w:t>rm</w:t>
      </w:r>
      <w:r w:rsidRPr="00961967">
        <w:rPr>
          <w:rFonts w:eastAsia="Arial Unicode MS"/>
          <w:caps/>
          <w:szCs w:val="20"/>
          <w:lang/>
        </w:rPr>
        <w:t>:</w:t>
      </w:r>
      <w:r w:rsidRPr="00961967">
        <w:rPr>
          <w:rFonts w:eastAsia="Arial Unicode MS"/>
          <w:szCs w:val="20"/>
          <w:lang/>
        </w:rPr>
        <w:t xml:space="preserve"> 238).</w:t>
      </w:r>
    </w:p>
    <w:p w:rsidR="00BD5E08" w:rsidRPr="00961967" w:rsidRDefault="00BD5E08" w:rsidP="00BD5E08">
      <w:pPr>
        <w:widowControl w:val="0"/>
        <w:tabs>
          <w:tab w:val="clear" w:pos="284"/>
        </w:tabs>
        <w:suppressAutoHyphens/>
        <w:autoSpaceDE w:val="0"/>
        <w:jc w:val="left"/>
        <w:rPr>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type</w:t>
      </w:r>
      <w:r w:rsidRPr="00961967">
        <w:rPr>
          <w:rFonts w:eastAsia="Arial Unicode MS"/>
          <w:color w:val="000000"/>
          <w:szCs w:val="20"/>
          <w:lang/>
        </w:rPr>
        <w:t xml:space="preserve">. See </w:t>
      </w:r>
      <w:r w:rsidRPr="00961967">
        <w:rPr>
          <w:rFonts w:eastAsia="Arial Unicode MS"/>
          <w:smallCaps/>
          <w:color w:val="000000"/>
          <w:szCs w:val="20"/>
          <w:lang/>
        </w:rPr>
        <w:t>natural kind.</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Pr>
          <w:rFonts w:eastAsia="Arial Unicode MS"/>
          <w:szCs w:val="20"/>
          <w:lang/>
        </w:rPr>
        <w:br w:type="page"/>
      </w:r>
      <w:r w:rsidRPr="00961967">
        <w:rPr>
          <w:rFonts w:eastAsia="Arial Unicode MS"/>
          <w:szCs w:val="20"/>
          <w:lang/>
        </w:rPr>
        <w:lastRenderedPageBreak/>
        <w:t>#U</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jc w:val="left"/>
        <w:rPr>
          <w:rFonts w:eastAsia="Arial Unicode MS"/>
          <w:bCs/>
          <w:color w:val="000000"/>
          <w:szCs w:val="20"/>
          <w:lang/>
        </w:rPr>
      </w:pPr>
      <w:r w:rsidRPr="00961967">
        <w:rPr>
          <w:rFonts w:eastAsia="Arial Unicode MS"/>
          <w:szCs w:val="20"/>
          <w:lang/>
        </w:rPr>
        <w:t> </w:t>
      </w:r>
      <w:r w:rsidRPr="00961967">
        <w:rPr>
          <w:rFonts w:eastAsia="Arial Unicode MS"/>
          <w:b/>
          <w:szCs w:val="20"/>
          <w:lang/>
        </w:rPr>
        <w:t>υ (</w:t>
      </w:r>
      <w:r w:rsidRPr="00961967">
        <w:rPr>
          <w:rFonts w:eastAsia="Arial Unicode MS"/>
          <w:b/>
          <w:i/>
          <w:szCs w:val="20"/>
          <w:lang/>
        </w:rPr>
        <w:t>upsilon</w:t>
      </w:r>
      <w:r w:rsidRPr="00961967">
        <w:rPr>
          <w:rFonts w:eastAsia="Arial Unicode MS"/>
          <w:b/>
          <w:szCs w:val="20"/>
          <w:lang/>
        </w:rPr>
        <w:t>) transform</w:t>
      </w:r>
      <w:r w:rsidRPr="00961967">
        <w:rPr>
          <w:rFonts w:eastAsia="Arial Unicode MS"/>
          <w:iCs/>
          <w:szCs w:val="20"/>
          <w:lang/>
        </w:rPr>
        <w:t xml:space="preserve">. See </w:t>
      </w:r>
      <w:r w:rsidRPr="00961967">
        <w:rPr>
          <w:rFonts w:ascii="m" w:eastAsia="Arial Unicode MS" w:hAnsi="m"/>
          <w:iCs/>
          <w:smallCaps/>
          <w:szCs w:val="20"/>
          <w:lang/>
        </w:rPr>
        <w:t>epistemological dialectic</w:t>
      </w:r>
      <w:r w:rsidRPr="00961967">
        <w:rPr>
          <w:rFonts w:eastAsia="Arial Unicode MS"/>
          <w:iCs/>
          <w:szCs w:val="20"/>
          <w:lang/>
        </w:rPr>
        <w:t>.</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ub</w:t>
      </w:r>
      <w:r w:rsidRPr="00961967">
        <w:rPr>
          <w:rFonts w:eastAsia="Arial Unicode MS"/>
          <w:b/>
          <w:color w:val="000000"/>
          <w:szCs w:val="20"/>
          <w:lang/>
        </w:rPr>
        <w:t>iquity determinism</w:t>
      </w:r>
      <w:r w:rsidRPr="00961967">
        <w:rPr>
          <w:rFonts w:eastAsia="Arial Unicode MS"/>
          <w:color w:val="000000"/>
          <w:szCs w:val="20"/>
          <w:lang/>
        </w:rPr>
        <w:t xml:space="preserve">. See </w:t>
      </w:r>
      <w:r w:rsidRPr="00961967">
        <w:rPr>
          <w:rFonts w:eastAsia="Arial Unicode MS"/>
          <w:smallCaps/>
          <w:color w:val="000000"/>
          <w:szCs w:val="20"/>
          <w:lang/>
        </w:rPr>
        <w:t>determination.</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 xml:space="preserve">ultimata </w:t>
      </w:r>
      <w:r w:rsidRPr="00961967">
        <w:rPr>
          <w:rFonts w:eastAsia="Arial Unicode MS"/>
          <w:szCs w:val="20"/>
          <w:lang/>
        </w:rPr>
        <w:t xml:space="preserve">(L. pl. of </w:t>
      </w:r>
      <w:r w:rsidRPr="00961967">
        <w:rPr>
          <w:rFonts w:eastAsia="Arial Unicode MS"/>
          <w:i/>
          <w:iCs/>
          <w:szCs w:val="20"/>
          <w:lang/>
        </w:rPr>
        <w:t>ultimatum</w:t>
      </w:r>
      <w:r w:rsidRPr="00961967">
        <w:rPr>
          <w:rFonts w:eastAsia="Arial Unicode MS"/>
          <w:szCs w:val="20"/>
          <w:lang/>
        </w:rPr>
        <w:t xml:space="preserve">, f. </w:t>
      </w:r>
      <w:r w:rsidRPr="00961967">
        <w:rPr>
          <w:rFonts w:eastAsia="Arial Unicode MS"/>
          <w:i/>
          <w:iCs/>
          <w:szCs w:val="20"/>
          <w:lang/>
        </w:rPr>
        <w:t>ultimus</w:t>
      </w:r>
      <w:r w:rsidRPr="00961967">
        <w:rPr>
          <w:rFonts w:eastAsia="Arial Unicode MS"/>
          <w:iCs/>
          <w:szCs w:val="20"/>
          <w:lang/>
        </w:rPr>
        <w:t>,</w:t>
      </w:r>
      <w:r w:rsidRPr="00961967">
        <w:rPr>
          <w:rFonts w:eastAsia="Arial Unicode MS"/>
          <w:szCs w:val="20"/>
          <w:lang/>
        </w:rPr>
        <w:t xml:space="preserve"> the most distant, furthest, last). Used in two senses by Bhaskar:</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szCs w:val="20"/>
          <w:lang/>
        </w:rPr>
        <w:t xml:space="preserve">(1) </w:t>
      </w:r>
      <w:r w:rsidRPr="00961967">
        <w:rPr>
          <w:rFonts w:eastAsia="Arial Unicode MS"/>
          <w:i/>
          <w:iCs/>
          <w:szCs w:val="20"/>
          <w:lang/>
        </w:rPr>
        <w:t xml:space="preserve">Ultimata for science </w:t>
      </w:r>
      <w:r w:rsidRPr="00961967">
        <w:rPr>
          <w:rFonts w:eastAsia="Arial Unicode MS"/>
          <w:szCs w:val="20"/>
          <w:lang/>
        </w:rPr>
        <w:t xml:space="preserve">or </w:t>
      </w:r>
      <w:r w:rsidRPr="00961967">
        <w:rPr>
          <w:rFonts w:eastAsia="Arial Unicode MS"/>
          <w:i/>
          <w:iCs/>
          <w:szCs w:val="20"/>
          <w:lang/>
        </w:rPr>
        <w:t>ultimata-for-us</w:t>
      </w:r>
      <w:r w:rsidRPr="00961967">
        <w:rPr>
          <w:rFonts w:eastAsia="Arial Unicode MS"/>
          <w:szCs w:val="20"/>
          <w:lang/>
        </w:rPr>
        <w:t xml:space="preserve">. These are the most basic ontic levels (kinds of entity) which science must (currently) presuppose (for they may be known only by their material effects) if it is to avoid invoking miracles, viz., the </w:t>
      </w:r>
      <w:r w:rsidRPr="00961967">
        <w:rPr>
          <w:rFonts w:eastAsia="Arial Unicode MS"/>
          <w:i/>
          <w:iCs/>
          <w:szCs w:val="20"/>
          <w:lang/>
        </w:rPr>
        <w:t xml:space="preserve">constellational </w:t>
      </w:r>
      <w:r w:rsidRPr="00961967">
        <w:rPr>
          <w:rFonts w:eastAsia="Arial Unicode MS"/>
          <w:i/>
          <w:iCs/>
          <w:smallCaps/>
          <w:szCs w:val="20"/>
          <w:lang/>
        </w:rPr>
        <w:t>identity</w:t>
      </w:r>
      <w:r w:rsidRPr="00961967">
        <w:rPr>
          <w:rFonts w:eastAsia="Arial Unicode MS"/>
          <w:i/>
          <w:iCs/>
          <w:szCs w:val="20"/>
          <w:lang/>
        </w:rPr>
        <w:t>, rhythmic identity</w:t>
      </w:r>
      <w:r w:rsidRPr="00961967">
        <w:rPr>
          <w:rFonts w:eastAsia="Arial Unicode MS"/>
          <w:szCs w:val="20"/>
          <w:lang/>
        </w:rPr>
        <w:t xml:space="preserve"> and </w:t>
      </w:r>
      <w:r w:rsidRPr="00961967">
        <w:rPr>
          <w:rFonts w:eastAsia="Arial Unicode MS"/>
          <w:i/>
          <w:iCs/>
          <w:szCs w:val="20"/>
          <w:lang/>
        </w:rPr>
        <w:t xml:space="preserve">dispositional </w:t>
      </w:r>
      <w:r w:rsidRPr="00961967">
        <w:rPr>
          <w:rFonts w:eastAsia="Arial Unicode MS"/>
          <w:szCs w:val="20"/>
          <w:lang/>
        </w:rPr>
        <w:t>(</w:t>
      </w:r>
      <w:r w:rsidRPr="00961967">
        <w:rPr>
          <w:rFonts w:eastAsia="Arial Unicode MS"/>
          <w:i/>
          <w:iCs/>
          <w:szCs w:val="20"/>
          <w:lang/>
        </w:rPr>
        <w:t>self-</w:t>
      </w:r>
      <w:r w:rsidRPr="00961967">
        <w:rPr>
          <w:rFonts w:eastAsia="Arial Unicode MS"/>
          <w:szCs w:val="20"/>
          <w:lang/>
        </w:rPr>
        <w:t>)</w:t>
      </w:r>
      <w:r w:rsidRPr="00961967">
        <w:rPr>
          <w:rFonts w:eastAsia="Arial Unicode MS"/>
          <w:i/>
          <w:iCs/>
          <w:szCs w:val="20"/>
          <w:lang/>
        </w:rPr>
        <w:t>identity</w:t>
      </w:r>
      <w:r w:rsidRPr="00961967">
        <w:rPr>
          <w:rFonts w:eastAsia="Arial Unicode MS"/>
          <w:szCs w:val="20"/>
          <w:lang/>
        </w:rPr>
        <w:t xml:space="preserve"> of a thing’s nature with its causal powers, its changing causal powers, and the exercise of its changing causal powers, respectively. They are thus ‘characterised by a systematic ontological ambiguity’, i.e., of identity/difference and/or identity/change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58). In </w:t>
      </w:r>
      <w:r w:rsidRPr="00961967">
        <w:rPr>
          <w:rFonts w:eastAsia="Arial Unicode MS"/>
          <w:i/>
          <w:caps/>
          <w:szCs w:val="20"/>
          <w:lang/>
        </w:rPr>
        <w:t>rs2</w:t>
      </w:r>
      <w:r w:rsidRPr="00961967">
        <w:rPr>
          <w:rFonts w:eastAsia="Arial Unicode MS"/>
          <w:szCs w:val="20"/>
          <w:lang/>
        </w:rPr>
        <w:t xml:space="preserve"> (180-1) ‘ultimate entities’ for science are brought under the umbrella concept of </w:t>
      </w:r>
      <w:r w:rsidRPr="00961967">
        <w:rPr>
          <w:rFonts w:eastAsia="Arial Unicode MS"/>
          <w:i/>
          <w:iCs/>
          <w:szCs w:val="20"/>
          <w:lang/>
        </w:rPr>
        <w:t>field(s) of potential</w:t>
      </w:r>
      <w:r w:rsidRPr="00961967">
        <w:rPr>
          <w:rFonts w:eastAsia="Arial Unicode MS"/>
          <w:szCs w:val="20"/>
          <w:lang/>
        </w:rPr>
        <w:t xml:space="preserve"> and it is noted that only their identification, not their existence, ‘depends upon the existence of material things in general’. While the concept highlights that being is ‘not only just to be able to do, but to be able to become’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77, e.a.), it is fundamentally epistemic. Since science suffers from ‘cosmic incapacity’, i.e., cannot in principle know what lies beyond its farthest frontier and, if it did reach rock-bottom reality, could not be aware of it, it can never know ultimata in any absolute, metaphysical, sense ([2], below), and there is ‘no reason in principle why there should not be strata of fields {</w:t>
      </w:r>
      <w:r w:rsidRPr="00961967">
        <w:rPr>
          <w:rFonts w:ascii="Symbol" w:eastAsia="Arial Unicode MS" w:hAnsi="Symbol"/>
          <w:szCs w:val="20"/>
          <w:lang/>
        </w:rPr>
        <w:t></w:t>
      </w:r>
      <w:r w:rsidRPr="00961967">
        <w:rPr>
          <w:rFonts w:eastAsia="Arial Unicode MS"/>
          <w:szCs w:val="20"/>
          <w:lang/>
        </w:rPr>
        <w:t>} forever unknown to us’ (</w:t>
      </w:r>
      <w:r w:rsidRPr="00961967">
        <w:rPr>
          <w:rFonts w:eastAsia="Arial Unicode MS"/>
          <w:i/>
          <w:caps/>
          <w:szCs w:val="20"/>
          <w:lang/>
        </w:rPr>
        <w:t>rs2</w:t>
      </w:r>
      <w:r w:rsidRPr="00961967">
        <w:rPr>
          <w:rFonts w:eastAsia="Arial Unicode MS"/>
          <w:caps/>
          <w:szCs w:val="20"/>
          <w:lang/>
        </w:rPr>
        <w:t>:</w:t>
      </w:r>
      <w:r w:rsidRPr="00961967">
        <w:rPr>
          <w:rFonts w:eastAsia="Arial Unicode MS"/>
          <w:szCs w:val="20"/>
          <w:lang/>
        </w:rPr>
        <w:t xml:space="preserve"> 181-2, 185).</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szCs w:val="20"/>
          <w:lang/>
        </w:rPr>
        <w:t xml:space="preserve">(2) </w:t>
      </w:r>
      <w:r w:rsidRPr="00961967">
        <w:rPr>
          <w:rFonts w:eastAsia="Arial Unicode MS"/>
          <w:i/>
          <w:iCs/>
          <w:szCs w:val="20"/>
          <w:lang/>
        </w:rPr>
        <w:t xml:space="preserve">Ultimata </w:t>
      </w:r>
      <w:r w:rsidRPr="00961967">
        <w:rPr>
          <w:rFonts w:eastAsia="Arial Unicode MS"/>
          <w:szCs w:val="20"/>
          <w:lang/>
        </w:rPr>
        <w:t xml:space="preserve">in the sense of </w:t>
      </w:r>
      <w:r w:rsidRPr="00961967">
        <w:rPr>
          <w:rFonts w:eastAsia="Arial Unicode MS"/>
          <w:i/>
          <w:iCs/>
          <w:szCs w:val="20"/>
          <w:lang/>
        </w:rPr>
        <w:t>ur-stuff</w:t>
      </w:r>
      <w:r w:rsidRPr="00961967">
        <w:rPr>
          <w:rFonts w:eastAsia="Arial Unicode MS"/>
          <w:szCs w:val="20"/>
          <w:lang/>
        </w:rPr>
        <w:t xml:space="preserve"> (</w:t>
      </w:r>
      <w:r w:rsidRPr="00961967">
        <w:rPr>
          <w:rFonts w:eastAsia="Arial Unicode MS"/>
          <w:smallCaps/>
          <w:szCs w:val="20"/>
          <w:lang/>
        </w:rPr>
        <w:t>absolute</w:t>
      </w:r>
      <w:r w:rsidRPr="00961967">
        <w:rPr>
          <w:rFonts w:eastAsia="Arial Unicode MS"/>
          <w:szCs w:val="20"/>
          <w:lang/>
        </w:rPr>
        <w:t xml:space="preserve"> ultimata), the ultimate and essential ingredients of the cosmos. These are referred to as God (the ultimat</w:t>
      </w:r>
      <w:r w:rsidRPr="00961967">
        <w:rPr>
          <w:rFonts w:eastAsia="Arial Unicode MS"/>
          <w:i/>
          <w:iCs/>
          <w:szCs w:val="20"/>
          <w:lang/>
        </w:rPr>
        <w:t>um</w:t>
      </w:r>
      <w:r w:rsidRPr="00961967">
        <w:rPr>
          <w:rFonts w:eastAsia="Arial Unicode MS"/>
          <w:szCs w:val="20"/>
          <w:lang/>
        </w:rPr>
        <w:t xml:space="preserve">) or God-stuff (spirit) in </w:t>
      </w:r>
      <w:r w:rsidRPr="00961967">
        <w:rPr>
          <w:rFonts w:eastAsia="Arial Unicode MS"/>
          <w:i/>
          <w:iCs/>
          <w:szCs w:val="20"/>
          <w:lang/>
        </w:rPr>
        <w:t>EW</w:t>
      </w:r>
      <w:r w:rsidRPr="00961967">
        <w:rPr>
          <w:rFonts w:eastAsia="Arial Unicode MS"/>
          <w:szCs w:val="20"/>
          <w:lang/>
        </w:rPr>
        <w:t xml:space="preserve"> and as the </w:t>
      </w:r>
      <w:r w:rsidRPr="00961967">
        <w:rPr>
          <w:rFonts w:eastAsia="Arial Unicode MS"/>
          <w:i/>
          <w:iCs/>
          <w:szCs w:val="20"/>
          <w:lang/>
        </w:rPr>
        <w:t>cosmic envelope</w:t>
      </w:r>
      <w:r w:rsidRPr="00961967">
        <w:rPr>
          <w:rFonts w:eastAsia="Arial Unicode MS"/>
          <w:iCs/>
          <w:szCs w:val="20"/>
          <w:lang/>
        </w:rPr>
        <w:t>/</w:t>
      </w:r>
      <w:r w:rsidRPr="00961967">
        <w:rPr>
          <w:rFonts w:eastAsia="Arial Unicode MS"/>
          <w:i/>
          <w:iCs/>
          <w:smallCaps/>
          <w:szCs w:val="20"/>
          <w:lang/>
        </w:rPr>
        <w:t>ground-state</w:t>
      </w:r>
      <w:r w:rsidRPr="00961967">
        <w:rPr>
          <w:rFonts w:eastAsia="Arial Unicode MS"/>
          <w:i/>
          <w:iCs/>
          <w:szCs w:val="20"/>
          <w:lang/>
        </w:rPr>
        <w:t xml:space="preserve"> </w:t>
      </w:r>
      <w:r w:rsidRPr="00961967">
        <w:rPr>
          <w:rFonts w:eastAsia="Arial Unicode MS"/>
          <w:szCs w:val="20"/>
          <w:lang/>
        </w:rPr>
        <w:t xml:space="preserve">in the philosophy of </w:t>
      </w:r>
      <w:r w:rsidRPr="00961967">
        <w:rPr>
          <w:rFonts w:eastAsia="Arial Unicode MS"/>
          <w:smallCaps/>
          <w:szCs w:val="20"/>
          <w:lang/>
        </w:rPr>
        <w:t>meta-Reality</w:t>
      </w:r>
      <w:r w:rsidRPr="00961967">
        <w:rPr>
          <w:rFonts w:eastAsia="Arial Unicode MS"/>
          <w:szCs w:val="20"/>
          <w:lang/>
        </w:rPr>
        <w:t xml:space="preserve">. Hostettler &amp; Norrie (2003) aver that Bhaskar rejects ultimata in this sense in </w:t>
      </w:r>
      <w:r w:rsidRPr="00961967">
        <w:rPr>
          <w:rFonts w:eastAsia="Arial Unicode MS"/>
          <w:i/>
          <w:iCs/>
          <w:szCs w:val="20"/>
          <w:lang/>
        </w:rPr>
        <w:t>Dialectic</w:t>
      </w:r>
      <w:r w:rsidRPr="00961967">
        <w:rPr>
          <w:rFonts w:eastAsia="Arial Unicode MS"/>
          <w:szCs w:val="20"/>
          <w:lang/>
        </w:rPr>
        <w:t xml:space="preserve">, but more plausibly he merely clarifies that his discussion there (76-8) refers to (1) and not (2). In </w:t>
      </w:r>
      <w:r w:rsidRPr="00961967">
        <w:rPr>
          <w:rFonts w:eastAsia="Arial Unicode MS"/>
          <w:i/>
          <w:iCs/>
          <w:caps/>
          <w:szCs w:val="20"/>
          <w:lang/>
        </w:rPr>
        <w:t>rs</w:t>
      </w:r>
      <w:r w:rsidRPr="00961967">
        <w:rPr>
          <w:rFonts w:eastAsia="Arial Unicode MS"/>
          <w:szCs w:val="20"/>
          <w:lang/>
        </w:rPr>
        <w:t xml:space="preserve"> he sees no reason for supposing that ‘truly ultimate’ entities </w:t>
      </w:r>
      <w:r w:rsidRPr="00961967">
        <w:rPr>
          <w:rFonts w:eastAsia="Arial Unicode MS"/>
          <w:i/>
          <w:iCs/>
          <w:szCs w:val="20"/>
          <w:lang/>
        </w:rPr>
        <w:t xml:space="preserve">must </w:t>
      </w:r>
      <w:r w:rsidRPr="00961967">
        <w:rPr>
          <w:rFonts w:eastAsia="Arial Unicode MS"/>
          <w:szCs w:val="20"/>
          <w:lang/>
        </w:rPr>
        <w:t xml:space="preserve">exist, but thinks that, if they do, they must be enduring (the unchanging source of change). In the meta-Reality books, ultimata (2) are conceived as neither ‘material’ nor ‘ideal’, in terms of the traditional debate between </w:t>
      </w:r>
      <w:r w:rsidRPr="00961967">
        <w:rPr>
          <w:rFonts w:eastAsia="Arial Unicode MS"/>
          <w:smallCaps/>
          <w:szCs w:val="20"/>
          <w:lang/>
        </w:rPr>
        <w:t>idealism</w:t>
      </w:r>
      <w:r w:rsidRPr="00961967">
        <w:rPr>
          <w:rFonts w:eastAsia="Arial Unicode MS"/>
          <w:szCs w:val="20"/>
          <w:lang/>
        </w:rPr>
        <w:t xml:space="preserve"> and </w:t>
      </w:r>
      <w:r w:rsidRPr="00961967">
        <w:rPr>
          <w:rFonts w:eastAsia="Arial Unicode MS"/>
          <w:smallCaps/>
          <w:szCs w:val="20"/>
          <w:lang/>
        </w:rPr>
        <w:t>materialism</w:t>
      </w:r>
      <w:r w:rsidRPr="00961967">
        <w:rPr>
          <w:rFonts w:eastAsia="Arial Unicode MS"/>
          <w:szCs w:val="20"/>
          <w:lang/>
        </w:rPr>
        <w:t xml:space="preserve">, but, in a conception claimed to transcend this polarity, as </w:t>
      </w:r>
      <w:r w:rsidRPr="00961967">
        <w:rPr>
          <w:rFonts w:eastAsia="Arial Unicode MS"/>
          <w:i/>
          <w:iCs/>
          <w:szCs w:val="20"/>
          <w:lang/>
        </w:rPr>
        <w:t xml:space="preserve">pure </w:t>
      </w:r>
      <w:r w:rsidRPr="00961967">
        <w:rPr>
          <w:rFonts w:eastAsia="Arial Unicode MS"/>
          <w:szCs w:val="20"/>
          <w:lang/>
        </w:rPr>
        <w:t xml:space="preserve">(self-identical, implicitly or ‘supra-mentally’ conscious) </w:t>
      </w:r>
      <w:r w:rsidRPr="00961967">
        <w:rPr>
          <w:rFonts w:eastAsia="Arial Unicode MS"/>
          <w:i/>
          <w:iCs/>
          <w:smallCaps/>
          <w:szCs w:val="20"/>
          <w:lang/>
        </w:rPr>
        <w:t xml:space="preserve">potentiality </w:t>
      </w:r>
      <w:r w:rsidRPr="00961967">
        <w:rPr>
          <w:rFonts w:eastAsia="Arial Unicode MS"/>
          <w:szCs w:val="20"/>
          <w:lang/>
        </w:rPr>
        <w:t xml:space="preserve">or dispositionality (fields of possibility) or </w:t>
      </w:r>
      <w:r w:rsidRPr="00961967">
        <w:rPr>
          <w:rFonts w:eastAsia="Arial Unicode MS"/>
          <w:i/>
          <w:szCs w:val="20"/>
          <w:lang/>
        </w:rPr>
        <w:t>ultimate categorial structure</w:t>
      </w:r>
      <w:r w:rsidRPr="00961967">
        <w:rPr>
          <w:rFonts w:eastAsia="Arial Unicode MS"/>
          <w:szCs w:val="20"/>
          <w:lang/>
        </w:rPr>
        <w:t xml:space="preserve"> enfolded or involuted in matter, ingredient through and a necessary condition for the whole of being, including human being, where the ground-state of each concretely singular human being is her transcendentally real or essential/potential self. In cosmotheogenetic terms pure potentiality is the something which was </w:t>
      </w:r>
      <w:r w:rsidRPr="00961967">
        <w:rPr>
          <w:rFonts w:eastAsia="Arial Unicode MS"/>
          <w:smallCaps/>
          <w:szCs w:val="20"/>
          <w:lang/>
        </w:rPr>
        <w:t>created</w:t>
      </w:r>
      <w:r w:rsidRPr="00961967">
        <w:rPr>
          <w:rFonts w:eastAsia="Arial Unicode MS"/>
          <w:szCs w:val="20"/>
          <w:lang/>
        </w:rPr>
        <w:t xml:space="preserve"> out of nothing, i.e., its own ultimate ground is the void or complete </w:t>
      </w:r>
      <w:r w:rsidRPr="00961967">
        <w:rPr>
          <w:rFonts w:eastAsia="Arial Unicode MS"/>
          <w:smallCaps/>
          <w:szCs w:val="20"/>
          <w:lang/>
        </w:rPr>
        <w:t>absence</w:t>
      </w:r>
      <w:r w:rsidRPr="00961967">
        <w:rPr>
          <w:rFonts w:eastAsia="Arial Unicode MS"/>
          <w:szCs w:val="20"/>
          <w:lang/>
        </w:rPr>
        <w:t xml:space="preserve">. In an exponentially expanding and differentiating universe, at least some ultimata (2) must themselves be changing. </w:t>
      </w:r>
      <w:r w:rsidRPr="00961967">
        <w:rPr>
          <w:rFonts w:eastAsia="Arial Unicode MS"/>
          <w:iCs/>
          <w:color w:val="000000"/>
          <w:szCs w:val="20"/>
          <w:lang/>
        </w:rPr>
        <w:t>See also</w:t>
      </w:r>
      <w:r w:rsidRPr="00961967">
        <w:rPr>
          <w:rFonts w:eastAsia="Arial Unicode MS"/>
          <w:i/>
          <w:iCs/>
          <w:color w:val="000000"/>
          <w:szCs w:val="20"/>
          <w:lang/>
        </w:rPr>
        <w:t xml:space="preserve"> </w:t>
      </w:r>
      <w:r w:rsidRPr="00961967">
        <w:rPr>
          <w:rFonts w:eastAsia="Arial Unicode MS"/>
          <w:smallCaps/>
          <w:color w:val="000000"/>
          <w:szCs w:val="20"/>
          <w:lang/>
        </w:rPr>
        <w:t>catetory,</w:t>
      </w:r>
      <w:r w:rsidRPr="00961967">
        <w:rPr>
          <w:rFonts w:eastAsia="Arial Unicode MS"/>
          <w:i/>
          <w:iCs/>
          <w:color w:val="000000"/>
          <w:szCs w:val="20"/>
          <w:lang/>
        </w:rPr>
        <w:t xml:space="preserve"> </w:t>
      </w:r>
      <w:r w:rsidRPr="00961967">
        <w:rPr>
          <w:rFonts w:eastAsia="Arial Unicode MS"/>
          <w:smallCaps/>
          <w:szCs w:val="20"/>
          <w:lang/>
        </w:rPr>
        <w:t>causality, ontology, philosophy of religion.</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undecidability</w:t>
      </w:r>
      <w:r w:rsidRPr="00961967">
        <w:rPr>
          <w:rFonts w:eastAsia="Arial Unicode MS"/>
          <w:color w:val="000000"/>
          <w:szCs w:val="20"/>
          <w:lang/>
        </w:rPr>
        <w:t xml:space="preserve">. See </w:t>
      </w:r>
      <w:r w:rsidRPr="00961967">
        <w:rPr>
          <w:rFonts w:eastAsia="Arial Unicode MS"/>
          <w:smallCaps/>
          <w:color w:val="000000"/>
          <w:szCs w:val="20"/>
          <w:lang/>
        </w:rPr>
        <w:t xml:space="preserve">axiology, determination, logic, </w:t>
      </w:r>
      <w:smartTag w:uri="urn:schemas-microsoft-com:office:smarttags" w:element="City">
        <w:smartTag w:uri="urn:schemas-microsoft-com:office:smarttags" w:element="place">
          <w:r w:rsidRPr="00961967">
            <w:rPr>
              <w:rFonts w:eastAsia="Arial Unicode MS"/>
              <w:smallCaps/>
              <w:color w:val="000000"/>
              <w:szCs w:val="20"/>
              <w:lang/>
            </w:rPr>
            <w:t>valence</w:t>
          </w:r>
        </w:smartTag>
      </w:smartTag>
      <w:r w:rsidRPr="00961967">
        <w:rPr>
          <w:rFonts w:eastAsia="Arial Unicode MS"/>
          <w:smallCap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underdeterminacy, underdetermination</w:t>
      </w:r>
      <w:r w:rsidRPr="00961967">
        <w:rPr>
          <w:rFonts w:eastAsia="Arial Unicode MS"/>
          <w:bCs/>
          <w:color w:val="000000"/>
          <w:szCs w:val="20"/>
          <w:lang/>
        </w:rPr>
        <w:t xml:space="preserve">. See </w:t>
      </w:r>
      <w:r w:rsidRPr="00961967">
        <w:rPr>
          <w:rFonts w:eastAsia="Arial Unicode MS"/>
          <w:b/>
          <w:smallCaps/>
          <w:color w:val="000000"/>
          <w:szCs w:val="20"/>
          <w:lang/>
        </w:rPr>
        <w:t>axiology</w:t>
      </w:r>
      <w:r w:rsidRPr="00961967">
        <w:rPr>
          <w:rFonts w:eastAsia="Arial Unicode MS"/>
          <w:smallCaps/>
          <w:color w:val="000000"/>
          <w:szCs w:val="20"/>
          <w:lang/>
        </w:rPr>
        <w:t xml:space="preserve">, </w:t>
      </w:r>
      <w:r w:rsidRPr="00961967">
        <w:rPr>
          <w:rFonts w:eastAsia="Arial Unicode MS"/>
          <w:b/>
          <w:smallCaps/>
          <w:color w:val="000000"/>
          <w:szCs w:val="20"/>
          <w:lang/>
        </w:rPr>
        <w:t>determination</w:t>
      </w:r>
      <w:r w:rsidRPr="00961967">
        <w:rPr>
          <w:rFonts w:eastAsia="Arial Unicode MS"/>
          <w:smallCaps/>
          <w:color w:val="000000"/>
          <w:szCs w:val="20"/>
          <w:lang/>
        </w:rPr>
        <w:t xml:space="preserve">, </w:t>
      </w:r>
      <w:r w:rsidRPr="00961967">
        <w:rPr>
          <w:rFonts w:eastAsia="Arial Unicode MS"/>
          <w:b/>
          <w:smallCaps/>
          <w:color w:val="000000"/>
          <w:szCs w:val="20"/>
          <w:lang/>
        </w:rPr>
        <w:t>freedom</w:t>
      </w:r>
      <w:r w:rsidRPr="00961967">
        <w:rPr>
          <w:rFonts w:eastAsia="Arial Unicode MS"/>
          <w:smallCaps/>
          <w:color w:val="000000"/>
          <w:szCs w:val="20"/>
          <w:lang/>
        </w:rPr>
        <w:t>, philosophy, totality, transcendental realism.</w:t>
      </w:r>
    </w:p>
    <w:p w:rsidR="00BD5E08" w:rsidRPr="00961967" w:rsidRDefault="00BD5E08" w:rsidP="00BD5E08">
      <w:pPr>
        <w:widowControl w:val="0"/>
        <w:tabs>
          <w:tab w:val="clear" w:pos="284"/>
        </w:tabs>
        <w:suppressAutoHyphens/>
        <w:spacing w:line="100" w:lineRule="atLeast"/>
        <w:rPr>
          <w:rFonts w:eastAsia="Arial Unicode MS"/>
          <w:b/>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underlabouring</w:t>
      </w:r>
      <w:r w:rsidRPr="00961967">
        <w:rPr>
          <w:rFonts w:eastAsia="Arial Unicode MS"/>
          <w:bCs/>
          <w:color w:val="000000"/>
          <w:szCs w:val="20"/>
          <w:lang/>
        </w:rPr>
        <w:t xml:space="preserve"> by CR philosophy on behalf of substantive research programmes achieves conceptual clarification and removal of obstacles and objections. It is important to grasp that it accomplishes this, not so much by the methods of analytical philosophy, but by transcendental argument elaborating a philosophical ontology that scientific practices presuppose, which issues in immanent critique of other philosophical accounts of those presuppositions. It is thus a </w:t>
      </w:r>
      <w:r w:rsidRPr="00961967">
        <w:rPr>
          <w:rFonts w:eastAsia="Arial Unicode MS"/>
          <w:bCs/>
          <w:i/>
          <w:color w:val="000000"/>
          <w:szCs w:val="20"/>
          <w:lang/>
        </w:rPr>
        <w:t>critical</w:t>
      </w:r>
      <w:r w:rsidRPr="00961967">
        <w:rPr>
          <w:rFonts w:eastAsia="Arial Unicode MS"/>
          <w:bCs/>
          <w:color w:val="000000"/>
          <w:szCs w:val="20"/>
          <w:lang/>
        </w:rPr>
        <w:t xml:space="preserve"> philosophy of and for science and cognate practices, aspiring in the case of the social sciences to supply the general conceptual schema they currently lack, which is indispensable for the general flourishing of research that would make them effec</w:t>
      </w:r>
      <w:r>
        <w:rPr>
          <w:rFonts w:eastAsia="Arial Unicode MS"/>
          <w:bCs/>
          <w:color w:val="000000"/>
          <w:szCs w:val="20"/>
          <w:lang/>
        </w:rPr>
        <w:t xml:space="preserve">tive agents of emancipation </w:t>
      </w:r>
      <w:r w:rsidRPr="00961967">
        <w:rPr>
          <w:rFonts w:eastAsia="Arial Unicode MS"/>
          <w:bCs/>
          <w:color w:val="000000"/>
          <w:szCs w:val="20"/>
          <w:lang/>
        </w:rPr>
        <w:t xml:space="preserve">(see </w:t>
      </w:r>
      <w:r w:rsidRPr="00961967">
        <w:rPr>
          <w:rFonts w:eastAsia="Arial Unicode MS"/>
          <w:bCs/>
          <w:smallCaps/>
          <w:color w:val="000000"/>
          <w:szCs w:val="20"/>
          <w:lang/>
        </w:rPr>
        <w:t>philosophy</w:t>
      </w:r>
      <w:r w:rsidRPr="00961967">
        <w:rPr>
          <w:rFonts w:eastAsia="Arial Unicode MS"/>
          <w:bCs/>
          <w:color w:val="000000"/>
          <w:szCs w:val="20"/>
          <w:lang/>
        </w:rPr>
        <w:t xml:space="preserve">). See also </w:t>
      </w:r>
      <w:r w:rsidRPr="00961967">
        <w:rPr>
          <w:rFonts w:eastAsia="Arial Unicode MS"/>
          <w:bCs/>
          <w:smallCaps/>
          <w:color w:val="000000"/>
          <w:szCs w:val="20"/>
          <w:lang/>
        </w:rPr>
        <w:t xml:space="preserve">depth, dcr, emancipatory axiology, interdisciplinarity etc., method, </w:t>
      </w:r>
      <w:r w:rsidRPr="00961967">
        <w:rPr>
          <w:rFonts w:eastAsia="Arial Unicode MS"/>
          <w:smallCaps/>
          <w:color w:val="000000"/>
          <w:szCs w:val="20"/>
          <w:lang/>
        </w:rPr>
        <w:t>reason.</w:t>
      </w: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b/>
          <w:bCs/>
          <w:szCs w:val="20"/>
          <w:lang/>
        </w:rPr>
      </w:pPr>
    </w:p>
    <w:p w:rsidR="00BD5E08" w:rsidRPr="00961967" w:rsidRDefault="00BD5E08" w:rsidP="00BD5E08">
      <w:pPr>
        <w:widowControl w:val="0"/>
        <w:tabs>
          <w:tab w:val="clear" w:pos="284"/>
          <w:tab w:val="left" w:pos="337"/>
          <w:tab w:val="left" w:pos="621"/>
          <w:tab w:val="left" w:pos="905"/>
          <w:tab w:val="left" w:pos="1472"/>
          <w:tab w:val="left" w:pos="2040"/>
          <w:tab w:val="left" w:pos="2607"/>
          <w:tab w:val="left" w:pos="3175"/>
          <w:tab w:val="left" w:pos="3743"/>
          <w:tab w:val="left" w:pos="4310"/>
          <w:tab w:val="left" w:pos="4878"/>
          <w:tab w:val="left" w:pos="5445"/>
          <w:tab w:val="left" w:pos="6013"/>
          <w:tab w:val="left" w:pos="6581"/>
          <w:tab w:val="left" w:pos="7148"/>
          <w:tab w:val="left" w:pos="7716"/>
          <w:tab w:val="left" w:pos="8283"/>
          <w:tab w:val="left" w:pos="8851"/>
          <w:tab w:val="left" w:pos="9419"/>
          <w:tab w:val="left" w:pos="9986"/>
          <w:tab w:val="left" w:pos="10554"/>
        </w:tabs>
        <w:suppressAutoHyphens/>
        <w:spacing w:line="100" w:lineRule="atLeast"/>
        <w:rPr>
          <w:rFonts w:eastAsia="Arial Unicode MS"/>
          <w:smallCaps/>
          <w:szCs w:val="20"/>
          <w:lang/>
        </w:rPr>
      </w:pPr>
      <w:r w:rsidRPr="00961967">
        <w:rPr>
          <w:rFonts w:eastAsia="Arial Unicode MS"/>
          <w:b/>
          <w:bCs/>
          <w:szCs w:val="20"/>
          <w:lang/>
        </w:rPr>
        <w:t>Unhappy Consciousness</w:t>
      </w:r>
      <w:r w:rsidRPr="00961967">
        <w:rPr>
          <w:rFonts w:eastAsia="Arial Unicode MS"/>
          <w:szCs w:val="20"/>
          <w:lang/>
        </w:rPr>
        <w:t xml:space="preserve">. See </w:t>
      </w:r>
      <w:r w:rsidRPr="00961967">
        <w:rPr>
          <w:rFonts w:eastAsia="Arial Unicode MS"/>
          <w:smallCaps/>
          <w:szCs w:val="20"/>
          <w:lang/>
        </w:rPr>
        <w:t>Beautiful Soul etc.</w:t>
      </w:r>
    </w:p>
    <w:p w:rsidR="00BD5E08" w:rsidRPr="00961967" w:rsidRDefault="00BD5E08" w:rsidP="00BD5E08">
      <w:pPr>
        <w:widowControl w:val="0"/>
        <w:tabs>
          <w:tab w:val="clear" w:pos="284"/>
          <w:tab w:val="left" w:pos="11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unholy trinity</w:t>
      </w:r>
      <w:r w:rsidRPr="00961967">
        <w:rPr>
          <w:rFonts w:eastAsia="Arial Unicode MS"/>
          <w:szCs w:val="20"/>
          <w:lang/>
        </w:rPr>
        <w:t xml:space="preserve"> (of </w:t>
      </w:r>
      <w:r w:rsidRPr="00961967">
        <w:rPr>
          <w:rFonts w:eastAsia="Arial Unicode MS"/>
          <w:smallCaps/>
          <w:szCs w:val="20"/>
          <w:lang/>
        </w:rPr>
        <w:t>irrealism</w:t>
      </w:r>
      <w:r w:rsidRPr="00961967">
        <w:rPr>
          <w:rFonts w:eastAsia="Arial Unicode MS"/>
          <w:szCs w:val="20"/>
          <w:lang/>
        </w:rPr>
        <w:t>).</w:t>
      </w:r>
      <w:r w:rsidRPr="00961967">
        <w:rPr>
          <w:rFonts w:eastAsia="Arial Unicode MS"/>
          <w:b/>
          <w:bCs/>
          <w:szCs w:val="20"/>
          <w:lang/>
        </w:rPr>
        <w:t xml:space="preserve"> </w:t>
      </w:r>
      <w:r w:rsidRPr="00961967">
        <w:rPr>
          <w:rFonts w:eastAsia="Arial Unicode MS"/>
          <w:szCs w:val="20"/>
          <w:lang/>
        </w:rPr>
        <w:t xml:space="preserve">‘The trio constituted by the </w:t>
      </w:r>
      <w:r w:rsidRPr="00961967">
        <w:rPr>
          <w:rFonts w:eastAsia="Arial Unicode MS"/>
          <w:i/>
          <w:iCs/>
          <w:smallCaps/>
          <w:szCs w:val="20"/>
          <w:lang/>
        </w:rPr>
        <w:t>epistemic fallacy</w:t>
      </w:r>
      <w:r w:rsidRPr="00961967">
        <w:rPr>
          <w:rFonts w:eastAsia="Arial Unicode MS"/>
          <w:szCs w:val="20"/>
          <w:lang/>
        </w:rPr>
        <w:t xml:space="preserve">, </w:t>
      </w:r>
      <w:r w:rsidRPr="00961967">
        <w:rPr>
          <w:rFonts w:eastAsia="Arial Unicode MS"/>
          <w:i/>
          <w:iCs/>
          <w:smallCaps/>
          <w:szCs w:val="20"/>
          <w:lang/>
        </w:rPr>
        <w:t>ontological</w:t>
      </w:r>
      <w:r w:rsidRPr="00961967">
        <w:rPr>
          <w:rFonts w:eastAsia="Arial Unicode MS"/>
          <w:i/>
          <w:iCs/>
          <w:caps/>
          <w:szCs w:val="20"/>
          <w:lang/>
        </w:rPr>
        <w:t xml:space="preserve"> </w:t>
      </w:r>
      <w:r w:rsidRPr="00961967">
        <w:rPr>
          <w:rFonts w:eastAsia="Arial Unicode MS"/>
          <w:i/>
          <w:iCs/>
          <w:smallCaps/>
          <w:szCs w:val="20"/>
          <w:lang/>
        </w:rPr>
        <w:t>monovalence</w:t>
      </w:r>
      <w:r w:rsidRPr="00961967">
        <w:rPr>
          <w:rFonts w:eastAsia="Arial Unicode MS"/>
          <w:smallCaps/>
          <w:szCs w:val="20"/>
          <w:lang/>
        </w:rPr>
        <w:t xml:space="preserve"> </w:t>
      </w:r>
      <w:r w:rsidRPr="00961967">
        <w:rPr>
          <w:rFonts w:eastAsia="Arial Unicode MS"/>
          <w:szCs w:val="20"/>
          <w:lang/>
        </w:rPr>
        <w:t xml:space="preserve">and </w:t>
      </w:r>
      <w:r w:rsidRPr="00961967">
        <w:rPr>
          <w:rFonts w:eastAsia="Arial Unicode MS"/>
          <w:i/>
          <w:iCs/>
          <w:smallCaps/>
          <w:szCs w:val="20"/>
          <w:lang/>
        </w:rPr>
        <w:t>primal squeeze</w:t>
      </w:r>
      <w:r w:rsidRPr="00961967">
        <w:rPr>
          <w:rFonts w:eastAsia="Arial Unicode MS"/>
          <w:szCs w:val="20"/>
          <w:lang/>
        </w:rPr>
        <w:t xml:space="preserve">. As the epistemic fallacy, mediated by </w:t>
      </w:r>
      <w:r w:rsidRPr="00961967">
        <w:rPr>
          <w:rFonts w:eastAsia="Arial Unicode MS"/>
          <w:smallCaps/>
          <w:szCs w:val="20"/>
          <w:lang/>
        </w:rPr>
        <w:t>actualism</w:t>
      </w:r>
      <w:r w:rsidRPr="00961967">
        <w:rPr>
          <w:rFonts w:eastAsia="Arial Unicode MS"/>
          <w:szCs w:val="20"/>
          <w:lang/>
        </w:rPr>
        <w:t xml:space="preserve">, determines primal squeeze on empirically controlled theory and natural necessity, the trinity can be seen as a function of a couple. Moreover as ontological monovalence, taken literally, entails the exclusion of </w:t>
      </w:r>
      <w:r w:rsidRPr="00961967">
        <w:rPr>
          <w:rFonts w:eastAsia="Arial Unicode MS"/>
          <w:smallCaps/>
          <w:szCs w:val="20"/>
          <w:lang/>
        </w:rPr>
        <w:t xml:space="preserve">alterity </w:t>
      </w:r>
      <w:r w:rsidRPr="00961967">
        <w:rPr>
          <w:rFonts w:eastAsia="Arial Unicode MS"/>
          <w:szCs w:val="20"/>
          <w:lang/>
        </w:rPr>
        <w:t xml:space="preserve">(primaeval monism) as a </w:t>
      </w:r>
      <w:r w:rsidRPr="00961967">
        <w:rPr>
          <w:rFonts w:eastAsia="Arial Unicode MS"/>
          <w:smallCaps/>
          <w:szCs w:val="20"/>
          <w:lang/>
        </w:rPr>
        <w:t xml:space="preserve">perspectival switch </w:t>
      </w:r>
      <w:r w:rsidRPr="00961967">
        <w:rPr>
          <w:rFonts w:eastAsia="Arial Unicode MS"/>
          <w:szCs w:val="20"/>
          <w:lang/>
        </w:rPr>
        <w:t>on absence, it must be regarded as the primordial failing of Western philosophy’ (</w:t>
      </w:r>
      <w:r w:rsidRPr="00961967">
        <w:rPr>
          <w:rFonts w:eastAsia="Arial Unicode MS"/>
          <w:i/>
          <w:caps/>
          <w:szCs w:val="20"/>
          <w:lang/>
        </w:rPr>
        <w:t>dg</w:t>
      </w:r>
      <w:r w:rsidRPr="00961967">
        <w:rPr>
          <w:rFonts w:eastAsia="Arial Unicode MS"/>
          <w:caps/>
          <w:szCs w:val="20"/>
          <w:lang/>
        </w:rPr>
        <w:t>:</w:t>
      </w:r>
      <w:r w:rsidRPr="00961967">
        <w:rPr>
          <w:rFonts w:eastAsia="Arial Unicode MS"/>
          <w:szCs w:val="20"/>
          <w:lang/>
        </w:rPr>
        <w:t xml:space="preserve"> 406). This ‘terrible trinity’ has </w:t>
      </w:r>
      <w:r w:rsidRPr="00961967">
        <w:rPr>
          <w:rFonts w:eastAsia="Arial Unicode MS"/>
          <w:szCs w:val="20"/>
          <w:lang/>
        </w:rPr>
        <w:lastRenderedPageBreak/>
        <w:t>structured ‘western philosophy up to its contemporary analytical (neo</w:t>
      </w:r>
      <w:r w:rsidRPr="00961967">
        <w:rPr>
          <w:rFonts w:eastAsia="Arial Unicode MS"/>
          <w:szCs w:val="20"/>
          <w:lang/>
        </w:rPr>
        <w:noBreakHyphen/>
        <w:t>Humean or neo</w:t>
      </w:r>
      <w:r w:rsidRPr="00961967">
        <w:rPr>
          <w:rFonts w:eastAsia="Arial Unicode MS"/>
          <w:szCs w:val="20"/>
          <w:lang/>
        </w:rPr>
        <w:noBreakHyphen/>
        <w:t>Kantian) and postmodernist (post</w:t>
      </w:r>
      <w:r w:rsidRPr="00961967">
        <w:rPr>
          <w:rFonts w:eastAsia="Arial Unicode MS"/>
          <w:szCs w:val="20"/>
          <w:lang/>
        </w:rPr>
        <w:noBreakHyphen/>
        <w:t>Nietzschean) forms’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199). The pun is intentional – no ‘holes–voids–constitutive absences’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42n.) are permitted by these three-in-one dogmas – thus underlining the primacy of ontological monovalence within the trio and its dialectical unity. Elsewhere the metaphor is extended to include ‘empirical realism and epistemological subjectivism and irrationalism’ as well as the </w:t>
      </w:r>
      <w:r w:rsidRPr="00961967">
        <w:rPr>
          <w:rFonts w:eastAsia="Arial Unicode MS"/>
          <w:smallCaps/>
          <w:szCs w:val="20"/>
          <w:lang/>
        </w:rPr>
        <w:t xml:space="preserve">linguistic fallacy </w:t>
      </w:r>
      <w:r w:rsidRPr="00961967">
        <w:rPr>
          <w:rFonts w:eastAsia="Arial Unicode MS"/>
          <w:szCs w:val="20"/>
          <w:lang/>
        </w:rPr>
        <w:t xml:space="preserve">(the most common form of the epistemic fallacy today) and ontological monovalence in a ‘new </w:t>
      </w:r>
      <w:r w:rsidRPr="00961967">
        <w:rPr>
          <w:rFonts w:eastAsia="Arial Unicode MS"/>
          <w:i/>
          <w:iCs/>
          <w:szCs w:val="20"/>
          <w:lang/>
        </w:rPr>
        <w:t>unholy tetrapolity</w:t>
      </w:r>
      <w:r w:rsidRPr="00961967">
        <w:rPr>
          <w:rFonts w:eastAsia="Arial Unicode MS"/>
          <w:szCs w:val="20"/>
          <w:lang/>
        </w:rPr>
        <w:t>’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112) which took shape when </w:t>
      </w:r>
      <w:r w:rsidRPr="00961967">
        <w:rPr>
          <w:rFonts w:eastAsia="Arial Unicode MS"/>
          <w:smallCaps/>
          <w:szCs w:val="20"/>
          <w:lang/>
        </w:rPr>
        <w:t xml:space="preserve">fundamentalism </w:t>
      </w:r>
      <w:r w:rsidRPr="00961967">
        <w:rPr>
          <w:rFonts w:eastAsia="Arial Unicode MS"/>
          <w:szCs w:val="20"/>
          <w:lang/>
        </w:rPr>
        <w:t>was finally abandoned and epistemological relativism accepted.</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szCs w:val="20"/>
          <w:lang/>
        </w:rPr>
        <w:t xml:space="preserve">Historically, the unholy trinity is established and occurs on what Bhaskar calls the </w:t>
      </w:r>
      <w:r w:rsidRPr="00961967">
        <w:rPr>
          <w:rFonts w:eastAsia="Arial Unicode MS"/>
          <w:i/>
          <w:iCs/>
          <w:szCs w:val="20"/>
          <w:lang/>
        </w:rPr>
        <w:t>Platonic</w:t>
      </w:r>
      <w:r w:rsidRPr="00961967">
        <w:rPr>
          <w:rFonts w:eastAsia="Arial Unicode MS"/>
          <w:bCs/>
          <w:color w:val="000000"/>
          <w:szCs w:val="20"/>
          <w:lang/>
        </w:rPr>
        <w:t>–</w:t>
      </w:r>
      <w:r w:rsidRPr="00961967">
        <w:rPr>
          <w:rFonts w:eastAsia="Arial Unicode MS"/>
          <w:i/>
          <w:iCs/>
          <w:szCs w:val="20"/>
          <w:lang/>
        </w:rPr>
        <w:t>Aristotelian fault-line</w:t>
      </w:r>
      <w:r w:rsidRPr="00961967">
        <w:rPr>
          <w:rFonts w:eastAsia="Arial Unicode MS"/>
          <w:szCs w:val="20"/>
          <w:lang/>
        </w:rPr>
        <w:t xml:space="preserve">, the consequence of </w:t>
      </w:r>
      <w:r w:rsidRPr="00961967">
        <w:rPr>
          <w:rFonts w:eastAsia="Arial Unicode MS"/>
          <w:smallCaps/>
          <w:szCs w:val="20"/>
          <w:lang/>
        </w:rPr>
        <w:t>fundamentalism</w:t>
      </w:r>
      <w:r w:rsidRPr="00961967">
        <w:rPr>
          <w:rFonts w:eastAsia="Arial Unicode MS"/>
          <w:szCs w:val="20"/>
          <w:lang/>
        </w:rPr>
        <w:t xml:space="preserve"> or the quest for universal and necessary knowledge in a context where an understanding of the multi-tiered stratification of being was prohibited by ontological monovalence. ‘What was required were grounds for the universal </w:t>
      </w:r>
      <w:r w:rsidRPr="00961967">
        <w:rPr>
          <w:rFonts w:eastAsia="Arial Unicode MS"/>
          <w:i/>
          <w:iCs/>
          <w:szCs w:val="20"/>
          <w:lang/>
        </w:rPr>
        <w:t>distinct</w:t>
      </w:r>
      <w:r w:rsidRPr="00961967">
        <w:rPr>
          <w:rFonts w:eastAsia="Arial Unicode MS"/>
          <w:szCs w:val="20"/>
          <w:lang/>
        </w:rPr>
        <w:t xml:space="preserve"> from the universal concerned and </w:t>
      </w:r>
      <w:r w:rsidRPr="00961967">
        <w:rPr>
          <w:rFonts w:eastAsia="Arial Unicode MS"/>
          <w:i/>
          <w:iCs/>
          <w:szCs w:val="20"/>
          <w:lang/>
        </w:rPr>
        <w:t>other</w:t>
      </w:r>
      <w:r w:rsidRPr="00961967">
        <w:rPr>
          <w:rFonts w:eastAsia="Arial Unicode MS"/>
          <w:szCs w:val="20"/>
          <w:lang/>
        </w:rPr>
        <w:t xml:space="preserve"> than its instances’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5), which neither Platonic Forms nor Aristotelian essences could in principle supply. Philosophy was thus stuck on the fault-line, split-off from ontological depth and a concept of natural necessity or </w:t>
      </w:r>
      <w:r w:rsidRPr="00961967">
        <w:rPr>
          <w:rFonts w:eastAsia="Arial Unicode MS"/>
          <w:smallCaps/>
          <w:szCs w:val="20"/>
          <w:lang/>
        </w:rPr>
        <w:t>alethic truth</w:t>
      </w:r>
      <w:r w:rsidRPr="00961967">
        <w:rPr>
          <w:rFonts w:eastAsia="Arial Unicode MS"/>
          <w:szCs w:val="20"/>
          <w:lang/>
        </w:rPr>
        <w:t xml:space="preserve">. Only the </w:t>
      </w:r>
      <w:r w:rsidRPr="00961967">
        <w:rPr>
          <w:rFonts w:eastAsia="Arial Unicode MS"/>
          <w:smallCaps/>
          <w:szCs w:val="20"/>
          <w:lang/>
        </w:rPr>
        <w:t>holy trinity</w:t>
      </w:r>
      <w:r w:rsidRPr="00961967">
        <w:rPr>
          <w:rFonts w:eastAsia="Arial Unicode MS"/>
          <w:szCs w:val="20"/>
          <w:lang/>
        </w:rPr>
        <w:t xml:space="preserve"> of CR – ‘the truth and mutual compatibility of ontological realism, epistemological relativism and judgemental rationality’ (</w:t>
      </w:r>
      <w:r w:rsidRPr="00961967">
        <w:rPr>
          <w:rFonts w:eastAsia="Arial Unicode MS"/>
          <w:i/>
          <w:caps/>
          <w:szCs w:val="20"/>
          <w:lang/>
        </w:rPr>
        <w:t>MR</w:t>
      </w:r>
      <w:r w:rsidRPr="00961967">
        <w:rPr>
          <w:rFonts w:eastAsia="Arial Unicode MS"/>
          <w:caps/>
          <w:szCs w:val="20"/>
          <w:lang/>
        </w:rPr>
        <w:t>:</w:t>
      </w:r>
      <w:r w:rsidRPr="00961967">
        <w:rPr>
          <w:rFonts w:eastAsia="Arial Unicode MS"/>
          <w:szCs w:val="20"/>
          <w:lang/>
        </w:rPr>
        <w:t xml:space="preserve"> 297) – could heal the split and resolve the myriad </w:t>
      </w:r>
      <w:r w:rsidRPr="00961967">
        <w:rPr>
          <w:rFonts w:eastAsia="Arial Unicode MS"/>
          <w:smallCaps/>
          <w:szCs w:val="20"/>
          <w:lang/>
        </w:rPr>
        <w:t>problems</w:t>
      </w:r>
      <w:r w:rsidRPr="00961967">
        <w:rPr>
          <w:rFonts w:eastAsia="Arial Unicode MS"/>
          <w:szCs w:val="20"/>
          <w:lang/>
        </w:rPr>
        <w:t xml:space="preserve"> of philosophy to which it gave rise. Bhaskar builds here on Marx’s critique of Hegel, the implicit </w:t>
      </w:r>
      <w:r w:rsidRPr="00961967">
        <w:rPr>
          <w:rFonts w:eastAsia="Arial Unicode MS"/>
          <w:smallCaps/>
          <w:szCs w:val="20"/>
          <w:lang/>
        </w:rPr>
        <w:t>proleptic</w:t>
      </w:r>
      <w:r w:rsidRPr="00961967">
        <w:rPr>
          <w:rFonts w:eastAsia="Arial Unicode MS"/>
          <w:szCs w:val="20"/>
          <w:lang/>
        </w:rPr>
        <w:t xml:space="preserve"> rationale of which was in terms of the unholy trinity. See also </w:t>
      </w:r>
      <w:r w:rsidRPr="00961967">
        <w:rPr>
          <w:rFonts w:eastAsia="Arial Unicode MS"/>
          <w:smallCaps/>
          <w:szCs w:val="20"/>
          <w:lang/>
        </w:rPr>
        <w:t>arch of knowledge, Hegel-Marx critique, solipsistic etc.</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unity</w:t>
      </w:r>
      <w:r w:rsidRPr="00961967">
        <w:rPr>
          <w:rFonts w:eastAsia="Arial Unicode MS"/>
          <w:i/>
          <w:szCs w:val="20"/>
          <w:lang/>
        </w:rPr>
        <w:t xml:space="preserve"> </w:t>
      </w:r>
      <w:r w:rsidRPr="00961967">
        <w:rPr>
          <w:rFonts w:eastAsia="Arial Unicode MS"/>
          <w:szCs w:val="20"/>
          <w:lang/>
        </w:rPr>
        <w:t>(f. L.</w:t>
      </w:r>
      <w:r w:rsidRPr="00961967">
        <w:rPr>
          <w:rFonts w:eastAsia="Arial Unicode MS"/>
          <w:i/>
          <w:iCs/>
          <w:szCs w:val="20"/>
          <w:lang/>
        </w:rPr>
        <w:t xml:space="preserve"> unus</w:t>
      </w:r>
      <w:r w:rsidRPr="00961967">
        <w:rPr>
          <w:rFonts w:eastAsia="Arial Unicode MS"/>
          <w:szCs w:val="20"/>
          <w:lang/>
        </w:rPr>
        <w:t xml:space="preserve">, one). The quality or condition of forming a whole, as distinct from </w:t>
      </w:r>
      <w:r w:rsidRPr="00961967">
        <w:rPr>
          <w:rFonts w:eastAsia="Arial Unicode MS"/>
          <w:smallCaps/>
          <w:szCs w:val="20"/>
          <w:lang/>
        </w:rPr>
        <w:t>identity</w:t>
      </w:r>
      <w:r w:rsidRPr="00961967">
        <w:rPr>
          <w:rFonts w:eastAsia="Arial Unicode MS"/>
          <w:szCs w:val="20"/>
          <w:lang/>
        </w:rPr>
        <w:t xml:space="preserve"> (f. L. </w:t>
      </w:r>
      <w:r w:rsidRPr="00961967">
        <w:rPr>
          <w:rFonts w:eastAsia="Arial Unicode MS"/>
          <w:i/>
          <w:iCs/>
          <w:szCs w:val="20"/>
          <w:lang/>
        </w:rPr>
        <w:t>idem</w:t>
      </w:r>
      <w:r w:rsidRPr="00961967">
        <w:rPr>
          <w:rFonts w:eastAsia="Arial Unicode MS"/>
          <w:szCs w:val="20"/>
          <w:lang/>
        </w:rPr>
        <w:t>, the same), the quality or condition of sameness, which is constellationally contained by the concept of unity (</w:t>
      </w:r>
      <w:r w:rsidRPr="00961967">
        <w:rPr>
          <w:rFonts w:eastAsia="Arial Unicode MS"/>
          <w:i/>
          <w:szCs w:val="20"/>
          <w:lang/>
        </w:rPr>
        <w:t>EW</w:t>
      </w:r>
      <w:r w:rsidRPr="00961967">
        <w:rPr>
          <w:rFonts w:eastAsia="Arial Unicode MS"/>
          <w:szCs w:val="20"/>
          <w:lang/>
        </w:rPr>
        <w:t xml:space="preserve">: 5). It expresses the interconnection of the irreducibly distinct elements (e.g. theory and practice, structure and agency) of a </w:t>
      </w:r>
      <w:r w:rsidRPr="00961967">
        <w:rPr>
          <w:rFonts w:eastAsia="Arial Unicode MS"/>
          <w:smallCaps/>
          <w:szCs w:val="20"/>
          <w:lang/>
        </w:rPr>
        <w:t>duality</w:t>
      </w:r>
      <w:r w:rsidRPr="00961967">
        <w:rPr>
          <w:rFonts w:eastAsia="Arial Unicode MS"/>
          <w:szCs w:val="20"/>
          <w:lang/>
        </w:rPr>
        <w:t xml:space="preserve">, </w:t>
      </w:r>
      <w:r w:rsidRPr="00961967">
        <w:rPr>
          <w:rFonts w:eastAsia="Arial Unicode MS"/>
          <w:smallCaps/>
          <w:szCs w:val="20"/>
          <w:lang/>
        </w:rPr>
        <w:t>constellation</w:t>
      </w:r>
      <w:r w:rsidRPr="00961967">
        <w:rPr>
          <w:rFonts w:eastAsia="Arial Unicode MS"/>
          <w:szCs w:val="20"/>
          <w:lang/>
        </w:rPr>
        <w:t xml:space="preserve">, or </w:t>
      </w:r>
      <w:r w:rsidRPr="00961967">
        <w:rPr>
          <w:rFonts w:eastAsia="Arial Unicode MS"/>
          <w:smallCaps/>
          <w:szCs w:val="20"/>
          <w:lang/>
        </w:rPr>
        <w:t>totality</w:t>
      </w:r>
      <w:r w:rsidRPr="00961967">
        <w:rPr>
          <w:rFonts w:eastAsia="Arial Unicode MS"/>
          <w:szCs w:val="20"/>
          <w:lang/>
        </w:rPr>
        <w:t xml:space="preserve"> into a (normally processual) whole. Any such unity is a </w:t>
      </w:r>
      <w:r w:rsidRPr="00961967">
        <w:rPr>
          <w:rFonts w:eastAsia="Arial Unicode MS"/>
          <w:i/>
          <w:iCs/>
          <w:szCs w:val="20"/>
          <w:lang/>
        </w:rPr>
        <w:t>dialectical unity</w:t>
      </w:r>
      <w:r w:rsidRPr="00961967">
        <w:rPr>
          <w:rFonts w:eastAsia="Arial Unicode MS"/>
          <w:szCs w:val="20"/>
          <w:lang/>
        </w:rPr>
        <w:t>. Its elements may be antagonistic or opposed (as in the</w:t>
      </w:r>
      <w:r w:rsidRPr="00961967">
        <w:rPr>
          <w:rFonts w:eastAsia="Arial Unicode MS"/>
          <w:i/>
          <w:iCs/>
          <w:szCs w:val="20"/>
          <w:lang/>
        </w:rPr>
        <w:t xml:space="preserve"> unity of opposites</w:t>
      </w:r>
      <w:r w:rsidRPr="00961967">
        <w:rPr>
          <w:rFonts w:eastAsia="Arial Unicode MS"/>
          <w:szCs w:val="20"/>
          <w:lang/>
        </w:rPr>
        <w:t xml:space="preserve"> in a dialectical </w:t>
      </w:r>
      <w:r w:rsidRPr="00961967">
        <w:rPr>
          <w:rFonts w:eastAsia="Arial Unicode MS"/>
          <w:smallCaps/>
          <w:szCs w:val="20"/>
          <w:lang/>
        </w:rPr>
        <w:t>contradiction</w:t>
      </w:r>
      <w:r w:rsidRPr="00961967">
        <w:rPr>
          <w:rFonts w:eastAsia="Arial Unicode MS"/>
          <w:szCs w:val="20"/>
          <w:lang/>
        </w:rPr>
        <w:t>), or not. In the sociosphere, such a totality ‘to be genuine {</w:t>
      </w:r>
      <w:r w:rsidRPr="00961967">
        <w:rPr>
          <w:rFonts w:ascii="Symbol" w:eastAsia="Arial Unicode MS" w:hAnsi="Symbol"/>
          <w:szCs w:val="20"/>
          <w:lang/>
        </w:rPr>
        <w:t></w:t>
      </w:r>
      <w:r w:rsidRPr="00961967">
        <w:rPr>
          <w:rFonts w:eastAsia="Arial Unicode MS"/>
          <w:szCs w:val="20"/>
          <w:lang/>
        </w:rPr>
        <w:t>} must represent the concrete singularity, and particular differentiations of each individual. The ultimate basis of unity is given by our shared species-being or common humanity and social relationality; and in practice, by our subjugation to the effects of the same or similar sets of oppressive power</w:t>
      </w:r>
      <w:r w:rsidRPr="00961967">
        <w:rPr>
          <w:rFonts w:eastAsia="Arial Unicode MS"/>
          <w:szCs w:val="20"/>
          <w:vertAlign w:val="subscript"/>
          <w:lang/>
        </w:rPr>
        <w:t>2</w:t>
      </w:r>
      <w:r w:rsidRPr="00961967">
        <w:rPr>
          <w:rFonts w:eastAsia="Arial Unicode MS"/>
          <w:szCs w:val="20"/>
          <w:lang/>
        </w:rPr>
        <w:t xml:space="preserve"> relations’ (</w:t>
      </w:r>
      <w:r w:rsidRPr="00961967">
        <w:rPr>
          <w:rFonts w:eastAsia="Arial Unicode MS"/>
          <w:i/>
          <w:caps/>
          <w:szCs w:val="20"/>
          <w:lang/>
        </w:rPr>
        <w:t>dg</w:t>
      </w:r>
      <w:r w:rsidRPr="00961967">
        <w:rPr>
          <w:rFonts w:eastAsia="Arial Unicode MS"/>
          <w:caps/>
          <w:szCs w:val="20"/>
          <w:lang/>
        </w:rPr>
        <w:t>:</w:t>
      </w:r>
      <w:r w:rsidRPr="00961967">
        <w:rPr>
          <w:rFonts w:eastAsia="Arial Unicode MS"/>
          <w:szCs w:val="20"/>
          <w:lang/>
        </w:rPr>
        <w:t xml:space="preserve"> 406). The notion of the unity-in-diversity (or </w:t>
      </w:r>
      <w:r w:rsidRPr="00961967">
        <w:rPr>
          <w:rFonts w:eastAsia="Arial Unicode MS"/>
          <w:i/>
          <w:iCs/>
          <w:szCs w:val="20"/>
          <w:lang/>
        </w:rPr>
        <w:t>constellational unity</w:t>
      </w:r>
      <w:r w:rsidRPr="00961967">
        <w:rPr>
          <w:rFonts w:eastAsia="Arial Unicode MS"/>
          <w:szCs w:val="20"/>
          <w:lang/>
        </w:rPr>
        <w:t xml:space="preserve">) of humankind thus brings together all the elements of the concrete </w:t>
      </w:r>
      <w:r w:rsidRPr="00961967">
        <w:rPr>
          <w:rFonts w:eastAsia="Arial Unicode MS"/>
          <w:smallCaps/>
          <w:szCs w:val="20"/>
          <w:lang/>
        </w:rPr>
        <w:t xml:space="preserve">universal </w:t>
      </w:r>
      <w:r w:rsidRPr="00961967">
        <w:rPr>
          <w:rFonts w:ascii="Symbol" w:eastAsia="Arial Unicode MS" w:hAnsi="Symbol"/>
          <w:smallCaps/>
          <w:szCs w:val="20"/>
          <w:lang/>
        </w:rPr>
        <w:t></w:t>
      </w:r>
      <w:r w:rsidRPr="00961967">
        <w:rPr>
          <w:rFonts w:ascii="Symbol" w:eastAsia="Arial Unicode MS" w:hAnsi="Symbol"/>
          <w:smallCaps/>
          <w:szCs w:val="20"/>
          <w:lang/>
        </w:rPr>
        <w:t></w:t>
      </w:r>
      <w:r w:rsidRPr="00961967">
        <w:rPr>
          <w:rFonts w:eastAsia="Arial Unicode MS"/>
          <w:smallCaps/>
          <w:szCs w:val="20"/>
          <w:lang/>
        </w:rPr>
        <w:t>singular</w:t>
      </w:r>
      <w:r w:rsidRPr="00961967">
        <w:rPr>
          <w:rFonts w:eastAsia="Arial Unicode MS"/>
          <w:szCs w:val="20"/>
          <w:lang/>
        </w:rPr>
        <w:t xml:space="preserve">. The </w:t>
      </w:r>
      <w:r w:rsidRPr="00961967">
        <w:rPr>
          <w:rFonts w:eastAsia="Arial Unicode MS"/>
          <w:i/>
          <w:iCs/>
          <w:szCs w:val="20"/>
          <w:lang/>
        </w:rPr>
        <w:t>dialectic of unity-in-diversity</w:t>
      </w:r>
      <w:r w:rsidRPr="00961967">
        <w:rPr>
          <w:rFonts w:eastAsia="Arial Unicode MS"/>
          <w:szCs w:val="20"/>
          <w:lang/>
        </w:rPr>
        <w:t xml:space="preserve"> is the process whereby such unity is achieved. A </w:t>
      </w:r>
      <w:r w:rsidRPr="00961967">
        <w:rPr>
          <w:rFonts w:eastAsia="Arial Unicode MS"/>
          <w:i/>
          <w:szCs w:val="20"/>
          <w:lang/>
        </w:rPr>
        <w:t>constellational unity</w:t>
      </w:r>
      <w:r w:rsidRPr="00961967">
        <w:rPr>
          <w:rFonts w:eastAsia="Arial Unicode MS"/>
          <w:szCs w:val="20"/>
          <w:lang/>
        </w:rPr>
        <w:t xml:space="preserve"> is to be distinguished from a </w:t>
      </w:r>
      <w:r w:rsidRPr="00961967">
        <w:rPr>
          <w:rFonts w:eastAsia="Arial Unicode MS"/>
          <w:i/>
          <w:szCs w:val="20"/>
          <w:lang/>
        </w:rPr>
        <w:t>constellational identity</w:t>
      </w:r>
      <w:r w:rsidRPr="00961967">
        <w:rPr>
          <w:rFonts w:eastAsia="Arial Unicode MS"/>
          <w:szCs w:val="20"/>
          <w:lang/>
        </w:rPr>
        <w:t>, in that in the latter the elements are contained as ‘part of’ totality rather than connected.</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unity of method</w:t>
      </w:r>
      <w:r w:rsidRPr="00961967">
        <w:rPr>
          <w:rFonts w:eastAsia="Arial Unicode MS"/>
          <w:color w:val="000000"/>
          <w:szCs w:val="20"/>
          <w:lang/>
        </w:rPr>
        <w:t xml:space="preserve">. See </w:t>
      </w:r>
      <w:r w:rsidRPr="00961967">
        <w:rPr>
          <w:rFonts w:eastAsia="Arial Unicode MS"/>
          <w:smallCaps/>
          <w:color w:val="000000"/>
          <w:szCs w:val="20"/>
          <w:lang/>
        </w:rPr>
        <w:t>critical naturalism, naturalism.</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unity of theory and practice</w:t>
      </w:r>
      <w:r w:rsidRPr="00961967">
        <w:rPr>
          <w:rFonts w:eastAsia="Arial Unicode MS"/>
          <w:color w:val="000000"/>
          <w:szCs w:val="20"/>
          <w:lang/>
        </w:rPr>
        <w:t xml:space="preserve">. See </w:t>
      </w:r>
      <w:r w:rsidRPr="00961967">
        <w:rPr>
          <w:rFonts w:eastAsia="Arial Unicode MS"/>
          <w:smallCaps/>
          <w:color w:val="000000"/>
          <w:szCs w:val="20"/>
          <w:lang/>
        </w:rPr>
        <w:t>dialectical reason.</w:t>
      </w:r>
    </w:p>
    <w:p w:rsidR="00BD5E08" w:rsidRPr="00961967" w:rsidRDefault="00BD5E08" w:rsidP="00BD5E08">
      <w:pPr>
        <w:widowControl w:val="0"/>
        <w:tabs>
          <w:tab w:val="clear" w:pos="284"/>
        </w:tabs>
        <w:suppressAutoHyphens/>
        <w:spacing w:line="100" w:lineRule="atLeast"/>
        <w:rPr>
          <w:smallCaps/>
          <w:color w:val="000000"/>
          <w:szCs w:val="20"/>
          <w:lang w:eastAsia="ar-SA"/>
        </w:rPr>
      </w:pPr>
      <w:r w:rsidRPr="00961967">
        <w:rPr>
          <w:rFonts w:eastAsia="Arial Unicode MS"/>
          <w:b/>
          <w:color w:val="000000"/>
          <w:szCs w:val="20"/>
          <w:lang/>
        </w:rPr>
        <w:t>universal, concrete</w:t>
      </w:r>
      <w:r w:rsidRPr="00961967">
        <w:rPr>
          <w:rFonts w:eastAsia="Arial Unicode MS"/>
          <w:color w:val="000000"/>
          <w:szCs w:val="20"/>
          <w:lang/>
        </w:rPr>
        <w:t xml:space="preserve">. See </w:t>
      </w:r>
      <w:r w:rsidRPr="00961967">
        <w:rPr>
          <w:smallCaps/>
          <w:color w:val="000000"/>
          <w:szCs w:val="20"/>
          <w:lang w:eastAsia="ar-SA"/>
        </w:rPr>
        <w:t>concrete universal.</w:t>
      </w:r>
    </w:p>
    <w:p w:rsidR="00BD5E08" w:rsidRPr="00961967" w:rsidRDefault="00BD5E08" w:rsidP="00BD5E08">
      <w:pPr>
        <w:widowControl w:val="0"/>
        <w:tabs>
          <w:tab w:val="clear" w:pos="284"/>
        </w:tabs>
        <w:suppressAutoHyphens/>
        <w:spacing w:line="100" w:lineRule="atLeast"/>
        <w:rPr>
          <w:rFonts w:eastAsia="Arial Unicode MS"/>
          <w:i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universal whore</w:t>
      </w:r>
      <w:r w:rsidRPr="00961967">
        <w:rPr>
          <w:rFonts w:eastAsia="Arial Unicode MS"/>
          <w:szCs w:val="20"/>
          <w:lang/>
        </w:rPr>
        <w:t>. Marx’s metaphor (</w:t>
      </w:r>
      <w:r w:rsidRPr="00961967">
        <w:rPr>
          <w:rFonts w:eastAsia="Arial Unicode MS"/>
          <w:i/>
          <w:iCs/>
          <w:szCs w:val="20"/>
          <w:lang/>
        </w:rPr>
        <w:t>Economic and Philosophical Manuscripts</w:t>
      </w:r>
      <w:r w:rsidRPr="00961967">
        <w:rPr>
          <w:rFonts w:eastAsia="Arial Unicode MS"/>
          <w:szCs w:val="20"/>
          <w:lang/>
        </w:rPr>
        <w:t>) for money as the universal medium of exchange of all things, inspired by Shakespeare’s reference to it as ‘the common whore of mankind’ (</w:t>
      </w:r>
      <w:r w:rsidRPr="00961967">
        <w:rPr>
          <w:rFonts w:eastAsia="Arial Unicode MS"/>
          <w:i/>
          <w:iCs/>
          <w:szCs w:val="20"/>
          <w:lang/>
        </w:rPr>
        <w:t>Timon of Athens</w:t>
      </w:r>
      <w:r w:rsidRPr="00961967">
        <w:rPr>
          <w:rFonts w:eastAsia="Arial Unicode MS"/>
          <w:szCs w:val="20"/>
          <w:lang/>
        </w:rPr>
        <w:t>). Invoked by Bhaskar in relation to</w:t>
      </w:r>
      <w:r w:rsidRPr="00961967">
        <w:rPr>
          <w:rFonts w:eastAsia="Arial Unicode MS"/>
          <w:smallCaps/>
          <w:szCs w:val="20"/>
          <w:lang/>
        </w:rPr>
        <w:t xml:space="preserve"> hermeneutics</w:t>
      </w:r>
      <w:r w:rsidRPr="00961967">
        <w:rPr>
          <w:rFonts w:eastAsia="Arial Unicode MS"/>
          <w:szCs w:val="20"/>
          <w:lang/>
        </w:rPr>
        <w:t xml:space="preserve"> to emphasise its equally universal range as medium of communication or intersubjective exchange (</w:t>
      </w:r>
      <w:r w:rsidRPr="00961967">
        <w:rPr>
          <w:rFonts w:eastAsia="Arial Unicode MS"/>
          <w:i/>
          <w:szCs w:val="20"/>
          <w:lang/>
        </w:rPr>
        <w:t>D</w:t>
      </w:r>
      <w:r w:rsidRPr="00961967">
        <w:rPr>
          <w:rFonts w:eastAsia="Arial Unicode MS"/>
          <w:szCs w:val="20"/>
          <w:lang/>
        </w:rPr>
        <w:t>: 190).</w:t>
      </w:r>
    </w:p>
    <w:p w:rsidR="00BD5E08" w:rsidRPr="00961967" w:rsidRDefault="00BD5E08" w:rsidP="00BD5E08">
      <w:pPr>
        <w:widowControl w:val="0"/>
        <w:tabs>
          <w:tab w:val="clear" w:pos="284"/>
        </w:tabs>
        <w:suppressAutoHyphens/>
        <w:spacing w:line="100" w:lineRule="atLeast"/>
        <w:rPr>
          <w:rFonts w:eastAsia="Arial Unicode MS"/>
          <w:i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universalisability</w:t>
      </w:r>
      <w:r w:rsidRPr="00961967">
        <w:rPr>
          <w:rFonts w:eastAsia="Arial Unicode MS"/>
          <w:bCs/>
          <w:color w:val="000000"/>
          <w:szCs w:val="20"/>
          <w:lang/>
        </w:rPr>
        <w:t xml:space="preserve"> pertains, </w:t>
      </w:r>
      <w:r w:rsidRPr="00961967">
        <w:rPr>
          <w:rFonts w:eastAsia="Arial Unicode MS"/>
          <w:color w:val="000000"/>
          <w:szCs w:val="20"/>
          <w:lang/>
        </w:rPr>
        <w:t xml:space="preserve">in Kantian ethics, to the </w:t>
      </w:r>
      <w:r w:rsidRPr="00961967">
        <w:rPr>
          <w:rFonts w:eastAsia="Arial Unicode MS"/>
          <w:i/>
          <w:iCs/>
          <w:color w:val="000000"/>
          <w:szCs w:val="20"/>
          <w:lang/>
        </w:rPr>
        <w:t>categorical imperative</w:t>
      </w:r>
      <w:r w:rsidRPr="00961967">
        <w:rPr>
          <w:rFonts w:eastAsia="Arial Unicode MS"/>
          <w:color w:val="000000"/>
          <w:szCs w:val="20"/>
          <w:lang/>
        </w:rPr>
        <w:t xml:space="preserve"> or the </w:t>
      </w:r>
      <w:r w:rsidRPr="00961967">
        <w:rPr>
          <w:rFonts w:eastAsia="Arial Unicode MS"/>
          <w:i/>
          <w:iCs/>
          <w:color w:val="000000"/>
          <w:szCs w:val="20"/>
          <w:lang/>
        </w:rPr>
        <w:t>principle of universality</w:t>
      </w:r>
      <w:r w:rsidRPr="00961967">
        <w:rPr>
          <w:rFonts w:eastAsia="Arial Unicode MS"/>
          <w:iCs/>
          <w:color w:val="000000"/>
          <w:szCs w:val="20"/>
          <w:lang/>
        </w:rPr>
        <w:t>,</w:t>
      </w:r>
      <w:r w:rsidRPr="00961967">
        <w:rPr>
          <w:rFonts w:eastAsia="Arial Unicode MS"/>
          <w:color w:val="000000"/>
          <w:szCs w:val="20"/>
          <w:lang/>
        </w:rPr>
        <w:t xml:space="preserve"> which states that you should act only on that principle which you can simultaneously will to be a universal rule of conduct. The universal law invoked here is </w:t>
      </w:r>
      <w:r w:rsidRPr="00961967">
        <w:rPr>
          <w:rFonts w:eastAsia="Arial Unicode MS"/>
          <w:smallCaps/>
          <w:color w:val="000000"/>
          <w:szCs w:val="20"/>
          <w:lang/>
        </w:rPr>
        <w:t>actualist</w:t>
      </w:r>
      <w:r w:rsidRPr="00961967">
        <w:rPr>
          <w:rFonts w:eastAsia="Arial Unicode MS"/>
          <w:color w:val="000000"/>
          <w:szCs w:val="20"/>
          <w:lang/>
        </w:rPr>
        <w:t xml:space="preserve"> or abstract and its principle formal </w:t>
      </w:r>
      <w:r w:rsidRPr="00961967">
        <w:rPr>
          <w:rFonts w:eastAsia="Arial Unicode MS"/>
          <w:smallCaps/>
          <w:color w:val="000000"/>
          <w:szCs w:val="20"/>
          <w:lang/>
        </w:rPr>
        <w:t>identity</w:t>
      </w:r>
      <w:r w:rsidRPr="00961967">
        <w:rPr>
          <w:rFonts w:eastAsia="Arial Unicode MS"/>
          <w:color w:val="000000"/>
          <w:szCs w:val="20"/>
          <w:lang/>
        </w:rPr>
        <w:t xml:space="preserve">. Universalisability in this sense is false analytical or </w:t>
      </w:r>
      <w:r w:rsidRPr="00961967">
        <w:rPr>
          <w:rFonts w:eastAsia="Arial Unicode MS"/>
          <w:i/>
          <w:iCs/>
          <w:color w:val="000000"/>
          <w:szCs w:val="20"/>
          <w:lang/>
        </w:rPr>
        <w:t>abstract universalisability</w:t>
      </w:r>
      <w:r w:rsidRPr="00961967">
        <w:rPr>
          <w:rFonts w:eastAsia="Arial Unicode MS"/>
          <w:color w:val="000000"/>
          <w:szCs w:val="20"/>
          <w:lang/>
        </w:rPr>
        <w:t xml:space="preserve">; it has no regard for the concrete and for specific differences (e.g., in ability), assuming that ‘ought’ implies, rather than presupposes, ‘can’ (see also </w:t>
      </w:r>
      <w:r w:rsidRPr="00961967">
        <w:rPr>
          <w:rFonts w:eastAsia="Arial Unicode MS"/>
          <w:smallCaps/>
          <w:color w:val="000000"/>
          <w:szCs w:val="20"/>
          <w:lang/>
        </w:rPr>
        <w:t>ethical ideologies</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For </w:t>
      </w:r>
      <w:r w:rsidRPr="00961967">
        <w:rPr>
          <w:rFonts w:eastAsia="Arial Unicode MS"/>
          <w:caps/>
          <w:color w:val="000000"/>
          <w:szCs w:val="20"/>
          <w:lang/>
        </w:rPr>
        <w:t>cr</w:t>
      </w:r>
      <w:r w:rsidRPr="00961967">
        <w:rPr>
          <w:rFonts w:eastAsia="Arial Unicode MS"/>
          <w:color w:val="000000"/>
          <w:szCs w:val="20"/>
          <w:lang/>
        </w:rPr>
        <w:t xml:space="preserve"> ‘there are no universal rules’ (</w:t>
      </w:r>
      <w:r w:rsidRPr="00961967">
        <w:rPr>
          <w:rFonts w:eastAsia="Arial Unicode MS"/>
          <w:i/>
          <w:color w:val="000000"/>
          <w:szCs w:val="20"/>
          <w:lang/>
        </w:rPr>
        <w:t>RM</w:t>
      </w:r>
      <w:r w:rsidRPr="00961967">
        <w:rPr>
          <w:rFonts w:eastAsia="Arial Unicode MS"/>
          <w:color w:val="000000"/>
          <w:szCs w:val="20"/>
          <w:lang/>
        </w:rPr>
        <w:t xml:space="preserve">: 47), any more than there are universal laws of nature construed actualistically as empirical invariances. (The </w:t>
      </w:r>
      <w:r w:rsidRPr="00961967">
        <w:rPr>
          <w:rFonts w:eastAsia="Arial Unicode MS"/>
          <w:caps/>
          <w:color w:val="000000"/>
          <w:szCs w:val="20"/>
          <w:lang/>
        </w:rPr>
        <w:t>cr</w:t>
      </w:r>
      <w:r w:rsidRPr="00961967">
        <w:rPr>
          <w:rFonts w:eastAsia="Arial Unicode MS"/>
          <w:color w:val="000000"/>
          <w:szCs w:val="20"/>
          <w:lang/>
        </w:rPr>
        <w:t xml:space="preserve"> critique of abstractly universalist ethics thus parallels its critique of deductivism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113]). There are, rather, universal </w:t>
      </w:r>
      <w:r w:rsidRPr="00961967">
        <w:rPr>
          <w:rFonts w:eastAsia="Arial Unicode MS"/>
          <w:smallCaps/>
          <w:color w:val="000000"/>
          <w:szCs w:val="20"/>
          <w:lang/>
        </w:rPr>
        <w:t>needs</w:t>
      </w:r>
      <w:r w:rsidRPr="00961967">
        <w:rPr>
          <w:rFonts w:eastAsia="Arial Unicode MS"/>
          <w:color w:val="000000"/>
          <w:szCs w:val="20"/>
          <w:lang/>
        </w:rPr>
        <w:t xml:space="preserve"> and potentials, rights and </w:t>
      </w:r>
      <w:r w:rsidRPr="00961967">
        <w:rPr>
          <w:rFonts w:eastAsia="Arial Unicode MS"/>
          <w:smallCaps/>
          <w:color w:val="000000"/>
          <w:szCs w:val="20"/>
          <w:lang/>
        </w:rPr>
        <w:t>freedoms</w:t>
      </w:r>
      <w:r w:rsidRPr="00961967">
        <w:rPr>
          <w:rFonts w:eastAsia="Arial Unicode MS"/>
          <w:color w:val="000000"/>
          <w:szCs w:val="20"/>
          <w:lang/>
        </w:rPr>
        <w:t xml:space="preserve"> at the level of the real (</w:t>
      </w:r>
      <w:r w:rsidRPr="00961967">
        <w:rPr>
          <w:rFonts w:eastAsia="Arial Unicode MS"/>
          <w:caps/>
          <w:color w:val="000000"/>
          <w:szCs w:val="20"/>
          <w:lang/>
        </w:rPr>
        <w:t>1M</w:t>
      </w:r>
      <w:r w:rsidRPr="00961967">
        <w:rPr>
          <w:rFonts w:eastAsia="Arial Unicode MS"/>
          <w:color w:val="000000"/>
          <w:szCs w:val="20"/>
          <w:lang/>
        </w:rPr>
        <w:t xml:space="preserve">), which, however, are only ever manifest in particular mediated and singularised forms (see </w:t>
      </w:r>
      <w:r w:rsidRPr="00961967">
        <w:rPr>
          <w:rFonts w:eastAsia="Arial Unicode MS"/>
          <w:smallCaps/>
          <w:color w:val="000000"/>
          <w:szCs w:val="20"/>
          <w:lang/>
        </w:rPr>
        <w:t>human nature</w:t>
      </w:r>
      <w:r w:rsidRPr="00961967">
        <w:rPr>
          <w:rFonts w:eastAsia="Arial Unicode MS"/>
          <w:color w:val="000000"/>
          <w:szCs w:val="20"/>
          <w:lang/>
        </w:rPr>
        <w:t xml:space="preserve">), and which actually existing norms may more or less adequately express. Thus </w:t>
      </w:r>
      <w:r w:rsidRPr="00961967">
        <w:rPr>
          <w:rFonts w:eastAsia="Arial Unicode MS"/>
          <w:caps/>
          <w:color w:val="000000"/>
          <w:szCs w:val="20"/>
          <w:lang/>
        </w:rPr>
        <w:t>cr</w:t>
      </w:r>
      <w:r w:rsidRPr="00961967">
        <w:rPr>
          <w:rFonts w:eastAsia="Arial Unicode MS"/>
          <w:color w:val="000000"/>
          <w:szCs w:val="20"/>
          <w:lang/>
        </w:rPr>
        <w:t xml:space="preserve"> agrees with the universalists that moral judgements are logically or necessarily universalisable: if you say or imply that someone should </w:t>
      </w:r>
      <w:r w:rsidRPr="00961967">
        <w:rPr>
          <w:rFonts w:eastAsia="Arial Unicode MS"/>
          <w:i/>
          <w:iCs/>
          <w:color w:val="000000"/>
          <w:szCs w:val="20"/>
          <w:lang/>
        </w:rPr>
        <w:t>φ</w:t>
      </w:r>
      <w:r w:rsidRPr="00961967">
        <w:rPr>
          <w:rFonts w:eastAsia="Arial Unicode MS"/>
          <w:color w:val="000000"/>
          <w:szCs w:val="20"/>
          <w:lang/>
        </w:rPr>
        <w:t xml:space="preserve">, then you are yourself committed to </w:t>
      </w:r>
      <w:r w:rsidRPr="00961967">
        <w:rPr>
          <w:rFonts w:eastAsia="Arial Unicode MS"/>
          <w:i/>
          <w:iCs/>
          <w:color w:val="000000"/>
          <w:szCs w:val="20"/>
          <w:lang/>
        </w:rPr>
        <w:t>φ</w:t>
      </w:r>
      <w:r w:rsidRPr="00961967">
        <w:rPr>
          <w:rFonts w:eastAsia="Arial Unicode MS"/>
          <w:color w:val="000000"/>
          <w:szCs w:val="20"/>
          <w:lang/>
        </w:rPr>
        <w:t xml:space="preserve">-ing in materially similar circumstances; this provides both a test for theory–practice </w:t>
      </w:r>
      <w:r w:rsidRPr="00961967">
        <w:rPr>
          <w:rFonts w:eastAsia="Arial Unicode MS"/>
          <w:smallCaps/>
          <w:color w:val="000000"/>
          <w:szCs w:val="20"/>
          <w:lang/>
        </w:rPr>
        <w:t>consistency</w:t>
      </w:r>
      <w:r w:rsidRPr="00961967">
        <w:rPr>
          <w:rFonts w:eastAsia="Arial Unicode MS"/>
          <w:color w:val="000000"/>
          <w:szCs w:val="20"/>
          <w:lang/>
        </w:rPr>
        <w:t xml:space="preserve"> (hence sincerity) and a criterion for the truth of what you are saying. But CR insists that the universality involved must always be</w:t>
      </w:r>
      <w:r w:rsidRPr="00961967">
        <w:rPr>
          <w:rFonts w:eastAsia="Arial Unicode MS"/>
          <w:i/>
          <w:iCs/>
          <w:color w:val="000000"/>
          <w:szCs w:val="20"/>
          <w:lang/>
        </w:rPr>
        <w:t xml:space="preserve"> dialectical</w:t>
      </w:r>
      <w:r w:rsidRPr="00961967">
        <w:rPr>
          <w:rFonts w:eastAsia="Arial Unicode MS"/>
          <w:color w:val="000000"/>
          <w:szCs w:val="20"/>
          <w:lang/>
        </w:rPr>
        <w:t xml:space="preserve">, i.e., </w:t>
      </w:r>
      <w:r w:rsidRPr="00961967">
        <w:rPr>
          <w:color w:val="000000"/>
          <w:szCs w:val="20"/>
          <w:lang/>
        </w:rPr>
        <w:t>transfactual (</w:t>
      </w:r>
      <w:r w:rsidRPr="00961967">
        <w:rPr>
          <w:caps/>
          <w:color w:val="000000"/>
          <w:szCs w:val="20"/>
          <w:lang/>
        </w:rPr>
        <w:t>1M</w:t>
      </w:r>
      <w:r w:rsidRPr="00961967">
        <w:rPr>
          <w:color w:val="000000"/>
          <w:szCs w:val="20"/>
          <w:lang/>
        </w:rPr>
        <w:t>), concrete (</w:t>
      </w:r>
      <w:r w:rsidRPr="00961967">
        <w:rPr>
          <w:caps/>
          <w:color w:val="000000"/>
          <w:szCs w:val="20"/>
          <w:lang/>
        </w:rPr>
        <w:t>3L</w:t>
      </w:r>
      <w:r w:rsidRPr="00961967">
        <w:rPr>
          <w:color w:val="000000"/>
          <w:szCs w:val="20"/>
          <w:lang/>
        </w:rPr>
        <w:t xml:space="preserve">), </w:t>
      </w:r>
      <w:r w:rsidRPr="00961967">
        <w:rPr>
          <w:smallCaps/>
          <w:color w:val="000000"/>
          <w:szCs w:val="20"/>
          <w:lang/>
        </w:rPr>
        <w:t>actionable</w:t>
      </w:r>
      <w:r w:rsidRPr="00961967">
        <w:rPr>
          <w:color w:val="000000"/>
          <w:szCs w:val="20"/>
          <w:lang/>
        </w:rPr>
        <w:t xml:space="preserve"> (</w:t>
      </w:r>
      <w:r w:rsidRPr="00961967">
        <w:rPr>
          <w:caps/>
          <w:color w:val="000000"/>
          <w:szCs w:val="20"/>
          <w:lang/>
        </w:rPr>
        <w:t>4D</w:t>
      </w:r>
      <w:r w:rsidRPr="00961967">
        <w:rPr>
          <w:color w:val="000000"/>
          <w:szCs w:val="20"/>
          <w:lang/>
        </w:rPr>
        <w:t xml:space="preserve">) and </w:t>
      </w:r>
      <w:r w:rsidRPr="00961967">
        <w:rPr>
          <w:color w:val="000000"/>
          <w:szCs w:val="20"/>
          <w:lang/>
        </w:rPr>
        <w:lastRenderedPageBreak/>
        <w:t>directionally transformative or evolving (</w:t>
      </w:r>
      <w:r w:rsidRPr="00961967">
        <w:rPr>
          <w:caps/>
          <w:color w:val="000000"/>
          <w:szCs w:val="20"/>
          <w:lang/>
        </w:rPr>
        <w:t>2E</w:t>
      </w:r>
      <w:r w:rsidRPr="00961967">
        <w:rPr>
          <w:color w:val="000000"/>
          <w:szCs w:val="20"/>
          <w:lang/>
        </w:rPr>
        <w:t xml:space="preserve">), siding here more with the particularists or communitarians. The requirement that it be concrete, especially, means oriented to </w:t>
      </w:r>
      <w:r w:rsidRPr="00961967">
        <w:rPr>
          <w:i/>
          <w:iCs/>
          <w:color w:val="000000"/>
          <w:szCs w:val="20"/>
          <w:lang/>
        </w:rPr>
        <w:t>these</w:t>
      </w:r>
      <w:r w:rsidRPr="00961967">
        <w:rPr>
          <w:color w:val="000000"/>
          <w:szCs w:val="20"/>
          <w:lang/>
        </w:rPr>
        <w:t xml:space="preserve"> agents in </w:t>
      </w:r>
      <w:r w:rsidRPr="00961967">
        <w:rPr>
          <w:i/>
          <w:iCs/>
          <w:color w:val="000000"/>
          <w:szCs w:val="20"/>
          <w:lang/>
        </w:rPr>
        <w:t>these</w:t>
      </w:r>
      <w:r w:rsidRPr="00961967">
        <w:rPr>
          <w:color w:val="000000"/>
          <w:szCs w:val="20"/>
          <w:lang/>
        </w:rPr>
        <w:t xml:space="preserve"> contexts in </w:t>
      </w:r>
      <w:r w:rsidRPr="00961967">
        <w:rPr>
          <w:i/>
          <w:iCs/>
          <w:color w:val="000000"/>
          <w:szCs w:val="20"/>
          <w:lang/>
        </w:rPr>
        <w:t>these</w:t>
      </w:r>
      <w:r w:rsidRPr="00961967">
        <w:rPr>
          <w:color w:val="000000"/>
          <w:szCs w:val="20"/>
          <w:lang/>
        </w:rPr>
        <w:t xml:space="preserve"> processes – assertorically, not categorically, imperatival or prescriptive. T</w:t>
      </w:r>
      <w:r w:rsidRPr="00961967">
        <w:rPr>
          <w:rFonts w:eastAsia="Arial Unicode MS"/>
          <w:color w:val="000000"/>
          <w:szCs w:val="20"/>
          <w:lang/>
        </w:rPr>
        <w:t xml:space="preserve">he </w:t>
      </w:r>
      <w:r w:rsidRPr="00961967">
        <w:rPr>
          <w:rFonts w:eastAsia="Arial Unicode MS"/>
          <w:caps/>
          <w:color w:val="000000"/>
          <w:szCs w:val="20"/>
          <w:lang/>
        </w:rPr>
        <w:t>cr</w:t>
      </w:r>
      <w:r w:rsidRPr="00961967">
        <w:rPr>
          <w:rFonts w:eastAsia="Arial Unicode MS"/>
          <w:color w:val="000000"/>
          <w:szCs w:val="20"/>
          <w:lang/>
        </w:rPr>
        <w:t xml:space="preserve"> universal itself, in other words, is a </w:t>
      </w:r>
      <w:r w:rsidRPr="00961967">
        <w:rPr>
          <w:rFonts w:eastAsia="Arial Unicode MS"/>
          <w:i/>
          <w:iCs/>
          <w:smallCaps/>
          <w:color w:val="000000"/>
          <w:szCs w:val="20"/>
          <w:lang/>
        </w:rPr>
        <w:t>concrete</w:t>
      </w:r>
      <w:r w:rsidRPr="00961967">
        <w:rPr>
          <w:rFonts w:eastAsia="Arial Unicode MS"/>
          <w:color w:val="000000"/>
          <w:szCs w:val="20"/>
          <w:lang/>
        </w:rPr>
        <w:t>, not an abstract,</w:t>
      </w:r>
      <w:r w:rsidRPr="00961967">
        <w:rPr>
          <w:rFonts w:eastAsia="Arial Unicode MS"/>
          <w:i/>
          <w:iCs/>
          <w:color w:val="000000"/>
          <w:szCs w:val="20"/>
          <w:lang/>
        </w:rPr>
        <w:t xml:space="preserve"> </w:t>
      </w:r>
      <w:r w:rsidRPr="00961967">
        <w:rPr>
          <w:rFonts w:eastAsia="Arial Unicode MS"/>
          <w:i/>
          <w:iCs/>
          <w:smallCaps/>
          <w:color w:val="000000"/>
          <w:szCs w:val="20"/>
          <w:lang/>
        </w:rPr>
        <w:t>universal</w:t>
      </w:r>
      <w:r w:rsidRPr="00961967">
        <w:rPr>
          <w:color w:val="000000"/>
          <w:szCs w:val="20"/>
          <w:lang/>
        </w:rPr>
        <w:t xml:space="preserve"> – though distinct, it </w:t>
      </w:r>
      <w:r w:rsidRPr="00961967">
        <w:rPr>
          <w:rFonts w:eastAsia="Arial Unicode MS"/>
          <w:color w:val="000000"/>
          <w:szCs w:val="20"/>
          <w:lang/>
        </w:rPr>
        <w:t xml:space="preserve">does not exist separately from the concrete singularities in which it is instantiated and in which it is the moment of unity with members of the same kind. Every concrete singular containing a similar universal element is </w:t>
      </w:r>
      <w:r w:rsidRPr="00961967">
        <w:rPr>
          <w:rFonts w:eastAsia="Arial Unicode MS"/>
          <w:i/>
          <w:iCs/>
          <w:color w:val="000000"/>
          <w:szCs w:val="20"/>
          <w:lang/>
        </w:rPr>
        <w:t>dialectically similar</w:t>
      </w:r>
      <w:r w:rsidRPr="00961967">
        <w:rPr>
          <w:rFonts w:eastAsia="Arial Unicode MS"/>
          <w:color w:val="000000"/>
          <w:szCs w:val="20"/>
          <w:lang/>
        </w:rPr>
        <w:t xml:space="preserve">; or, its mediated differences are grounded in aspects it shares in common with all others of its kind, constituting it as a unity-in-diversity. </w:t>
      </w:r>
    </w:p>
    <w:p w:rsidR="00BD5E08" w:rsidRPr="00961967" w:rsidRDefault="00BD5E08" w:rsidP="00BD5E08">
      <w:pPr>
        <w:widowControl w:val="0"/>
        <w:tabs>
          <w:tab w:val="clear" w:pos="284"/>
        </w:tabs>
        <w:suppressAutoHyphens/>
        <w:spacing w:line="100" w:lineRule="atLeast"/>
        <w:rPr>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color w:val="000000"/>
          <w:szCs w:val="20"/>
          <w:lang/>
        </w:rPr>
        <w:t xml:space="preserve">This is the totalising logic of </w:t>
      </w:r>
      <w:r w:rsidRPr="00961967">
        <w:rPr>
          <w:i/>
          <w:iCs/>
          <w:color w:val="000000"/>
          <w:szCs w:val="20"/>
          <w:lang/>
        </w:rPr>
        <w:t xml:space="preserve">dialectical </w:t>
      </w:r>
      <w:r w:rsidRPr="00961967">
        <w:rPr>
          <w:rFonts w:eastAsia="Arial Unicode MS"/>
          <w:i/>
          <w:iCs/>
          <w:color w:val="000000"/>
          <w:szCs w:val="20"/>
          <w:lang/>
        </w:rPr>
        <w:t>universalisability</w:t>
      </w:r>
      <w:r w:rsidRPr="00961967">
        <w:rPr>
          <w:rFonts w:eastAsia="Arial Unicode MS"/>
          <w:color w:val="000000"/>
          <w:szCs w:val="20"/>
          <w:lang/>
        </w:rPr>
        <w:t xml:space="preserve">, which expresses the unity of the </w:t>
      </w:r>
      <w:r w:rsidRPr="00961967">
        <w:rPr>
          <w:rFonts w:eastAsia="Arial Unicode MS"/>
          <w:smallCaps/>
          <w:color w:val="000000"/>
          <w:szCs w:val="20"/>
          <w:lang/>
        </w:rPr>
        <w:t>concrete</w:t>
      </w:r>
      <w:r w:rsidRPr="00961967">
        <w:rPr>
          <w:rFonts w:eastAsia="Arial Unicode MS"/>
          <w:caps/>
          <w:color w:val="000000"/>
          <w:szCs w:val="20"/>
          <w:lang/>
        </w:rPr>
        <w:t xml:space="preserve"> </w:t>
      </w:r>
      <w:r w:rsidRPr="00961967">
        <w:rPr>
          <w:rFonts w:eastAsia="Arial Unicode MS"/>
          <w:smallCaps/>
          <w:color w:val="000000"/>
          <w:szCs w:val="20"/>
          <w:lang/>
        </w:rPr>
        <w:t>universal ↔ singular</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color w:val="000000"/>
          <w:szCs w:val="20"/>
          <w:lang/>
        </w:rPr>
      </w:pPr>
    </w:p>
    <w:p w:rsidR="00BD5E08" w:rsidRPr="00961967" w:rsidRDefault="00BD5E08" w:rsidP="00BD5E08">
      <w:pPr>
        <w:widowControl w:val="0"/>
        <w:tabs>
          <w:tab w:val="clear" w:pos="284"/>
        </w:tabs>
        <w:suppressAutoHyphens/>
        <w:spacing w:line="100" w:lineRule="atLeast"/>
        <w:ind w:left="283"/>
        <w:rPr>
          <w:color w:val="000000"/>
          <w:sz w:val="18"/>
          <w:szCs w:val="18"/>
          <w:lang/>
        </w:rPr>
      </w:pPr>
      <w:r w:rsidRPr="00961967">
        <w:rPr>
          <w:color w:val="000000"/>
          <w:sz w:val="18"/>
          <w:szCs w:val="18"/>
          <w:lang/>
        </w:rPr>
        <w:t>One moves from, say, a desire to absent an ill which is functioning as a constraint, to the commitment to absent all dialectically similar ills, and thence to a commitment to absent all ills as such, precisely in virtue of their being {remediable} ills or constraints. This already entails absenting their causes {</w:t>
      </w:r>
      <w:r w:rsidRPr="00961967">
        <w:rPr>
          <w:rFonts w:ascii="Symbol" w:hAnsi="Symbol"/>
          <w:color w:val="000000"/>
          <w:sz w:val="18"/>
          <w:szCs w:val="18"/>
          <w:lang/>
        </w:rPr>
        <w:t></w:t>
      </w:r>
      <w:r w:rsidRPr="00961967">
        <w:rPr>
          <w:color w:val="000000"/>
          <w:sz w:val="18"/>
          <w:szCs w:val="18"/>
          <w:lang/>
        </w:rPr>
        <w:t>} and implies a commitment to absenting the absence of the society which will remedy them (</w:t>
      </w:r>
      <w:r w:rsidRPr="00961967">
        <w:rPr>
          <w:i/>
          <w:caps/>
          <w:color w:val="000000"/>
          <w:szCs w:val="18"/>
          <w:lang/>
        </w:rPr>
        <w:t>P</w:t>
      </w:r>
      <w:r w:rsidRPr="00961967">
        <w:rPr>
          <w:caps/>
          <w:color w:val="000000"/>
          <w:szCs w:val="18"/>
          <w:lang/>
        </w:rPr>
        <w:t>:</w:t>
      </w:r>
      <w:r w:rsidRPr="00961967">
        <w:rPr>
          <w:caps/>
          <w:color w:val="000000"/>
          <w:sz w:val="16"/>
          <w:szCs w:val="18"/>
          <w:lang/>
        </w:rPr>
        <w:t xml:space="preserve"> </w:t>
      </w:r>
      <w:r w:rsidRPr="00961967">
        <w:rPr>
          <w:caps/>
          <w:color w:val="000000"/>
          <w:szCs w:val="18"/>
          <w:lang/>
        </w:rPr>
        <w:t>1</w:t>
      </w:r>
      <w:r w:rsidRPr="00961967">
        <w:rPr>
          <w:color w:val="000000"/>
          <w:szCs w:val="18"/>
          <w:lang/>
        </w:rPr>
        <w:t>47</w:t>
      </w:r>
      <w:r w:rsidRPr="00961967">
        <w:rPr>
          <w:color w:val="000000"/>
          <w:sz w:val="18"/>
          <w:szCs w:val="18"/>
          <w:lang/>
        </w:rPr>
        <w:t xml:space="preserve"> ).</w:t>
      </w:r>
    </w:p>
    <w:p w:rsidR="00BD5E08" w:rsidRPr="00961967" w:rsidRDefault="00BD5E08" w:rsidP="00BD5E08">
      <w:pPr>
        <w:widowControl w:val="0"/>
        <w:tabs>
          <w:tab w:val="clear" w:pos="284"/>
        </w:tabs>
        <w:suppressAutoHyphens/>
        <w:spacing w:line="100" w:lineRule="atLeast"/>
        <w:ind w:left="283"/>
        <w:rPr>
          <w:rFonts w:eastAsia="Arial Unicode MS"/>
          <w:color w:val="000000"/>
          <w:sz w:val="18"/>
          <w:szCs w:val="18"/>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This logic – which has ‘</w:t>
      </w:r>
      <w:r w:rsidRPr="00961967">
        <w:rPr>
          <w:color w:val="000000"/>
          <w:szCs w:val="20"/>
          <w:lang/>
        </w:rPr>
        <w:t>the causal efficacy of a normative conatus – a tendential drive’ (</w:t>
      </w:r>
      <w:r w:rsidRPr="00961967">
        <w:rPr>
          <w:i/>
          <w:caps/>
          <w:color w:val="000000"/>
          <w:szCs w:val="20"/>
          <w:lang/>
        </w:rPr>
        <w:t>d</w:t>
      </w:r>
      <w:r w:rsidRPr="00961967">
        <w:rPr>
          <w:caps/>
          <w:color w:val="000000"/>
          <w:szCs w:val="20"/>
          <w:lang/>
        </w:rPr>
        <w:t>:</w:t>
      </w:r>
      <w:r w:rsidRPr="00961967">
        <w:rPr>
          <w:i/>
          <w:caps/>
          <w:color w:val="000000"/>
          <w:szCs w:val="20"/>
          <w:lang/>
        </w:rPr>
        <w:t xml:space="preserve"> </w:t>
      </w:r>
      <w:r w:rsidRPr="00961967">
        <w:rPr>
          <w:color w:val="000000"/>
          <w:szCs w:val="20"/>
          <w:lang/>
        </w:rPr>
        <w:t xml:space="preserve">293) – </w:t>
      </w:r>
      <w:r w:rsidRPr="00961967">
        <w:rPr>
          <w:rFonts w:eastAsia="Arial Unicode MS"/>
          <w:color w:val="000000"/>
          <w:szCs w:val="20"/>
          <w:lang/>
        </w:rPr>
        <w:t xml:space="preserve">and its limits are spelt out in more detail in </w:t>
      </w:r>
      <w:r w:rsidRPr="00961967">
        <w:rPr>
          <w:rFonts w:eastAsia="Arial Unicode MS"/>
          <w:smallCaps/>
          <w:color w:val="000000"/>
          <w:szCs w:val="20"/>
          <w:lang/>
        </w:rPr>
        <w:t>directionality</w:t>
      </w:r>
      <w:r w:rsidRPr="00961967">
        <w:rPr>
          <w:rFonts w:eastAsia="Arial Unicode MS"/>
          <w:color w:val="000000"/>
          <w:szCs w:val="20"/>
          <w:lang/>
        </w:rPr>
        <w:t xml:space="preserve"> and</w:t>
      </w:r>
      <w:r w:rsidRPr="00961967">
        <w:rPr>
          <w:rFonts w:eastAsia="Arial Unicode MS"/>
          <w:smallCaps/>
          <w:color w:val="000000"/>
          <w:szCs w:val="20"/>
          <w:lang/>
        </w:rPr>
        <w:t xml:space="preserve"> emancipatory axiology</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490"/>
        </w:tabs>
        <w:suppressAutoHyphens/>
        <w:spacing w:line="100" w:lineRule="atLeast"/>
        <w:rPr>
          <w:rFonts w:eastAsia="Arial Unicode MS"/>
          <w:i/>
          <w:iCs/>
          <w:color w:val="000000"/>
          <w:szCs w:val="20"/>
          <w:lang/>
        </w:rPr>
      </w:pPr>
      <w:r w:rsidRPr="00961967">
        <w:rPr>
          <w:color w:val="000000"/>
          <w:szCs w:val="20"/>
          <w:lang/>
        </w:rPr>
        <w:t xml:space="preserve">The </w:t>
      </w:r>
      <w:r w:rsidRPr="00961967">
        <w:rPr>
          <w:i/>
          <w:iCs/>
          <w:color w:val="000000"/>
          <w:szCs w:val="20"/>
          <w:lang/>
        </w:rPr>
        <w:t>dialectic of universalisability</w:t>
      </w:r>
      <w:r w:rsidRPr="00961967">
        <w:rPr>
          <w:color w:val="000000"/>
          <w:szCs w:val="20"/>
          <w:lang/>
        </w:rPr>
        <w:t xml:space="preserve"> expresses the </w:t>
      </w:r>
      <w:r w:rsidRPr="00961967">
        <w:rPr>
          <w:smallCaps/>
          <w:color w:val="000000"/>
          <w:szCs w:val="20"/>
          <w:lang/>
        </w:rPr>
        <w:t>solidarity</w:t>
      </w:r>
      <w:r w:rsidRPr="00961967">
        <w:rPr>
          <w:color w:val="000000"/>
          <w:szCs w:val="20"/>
          <w:lang/>
        </w:rPr>
        <w:t xml:space="preserve"> implied by theory–practice consistent discourse and action. Along with </w:t>
      </w:r>
      <w:r w:rsidRPr="00961967">
        <w:rPr>
          <w:smallCaps/>
          <w:color w:val="000000"/>
          <w:szCs w:val="20"/>
          <w:lang/>
        </w:rPr>
        <w:t>holistic</w:t>
      </w:r>
      <w:r w:rsidRPr="00961967">
        <w:rPr>
          <w:color w:val="000000"/>
          <w:szCs w:val="20"/>
          <w:lang/>
        </w:rPr>
        <w:t xml:space="preserve"> </w:t>
      </w:r>
      <w:r w:rsidRPr="00961967">
        <w:rPr>
          <w:smallCaps/>
          <w:color w:val="000000"/>
          <w:szCs w:val="20"/>
          <w:lang/>
        </w:rPr>
        <w:t>causality</w:t>
      </w:r>
      <w:r w:rsidRPr="00961967">
        <w:rPr>
          <w:color w:val="000000"/>
          <w:szCs w:val="20"/>
          <w:lang/>
        </w:rPr>
        <w:t xml:space="preserve"> and </w:t>
      </w:r>
      <w:r w:rsidRPr="00961967">
        <w:rPr>
          <w:smallCaps/>
          <w:color w:val="000000"/>
          <w:szCs w:val="20"/>
          <w:lang/>
        </w:rPr>
        <w:t>reflexivity</w:t>
      </w:r>
      <w:r w:rsidRPr="00961967">
        <w:rPr>
          <w:color w:val="000000"/>
          <w:szCs w:val="20"/>
          <w:lang/>
        </w:rPr>
        <w:t xml:space="preserve">, universalisability is the main substantive principle of </w:t>
      </w:r>
      <w:r w:rsidRPr="00961967">
        <w:rPr>
          <w:caps/>
          <w:color w:val="000000"/>
          <w:szCs w:val="20"/>
          <w:lang/>
        </w:rPr>
        <w:t>3L</w:t>
      </w:r>
      <w:r w:rsidRPr="00961967">
        <w:rPr>
          <w:color w:val="000000"/>
          <w:szCs w:val="20"/>
          <w:lang/>
        </w:rPr>
        <w:t xml:space="preserve"> dialectics, whose formal principle is </w:t>
      </w:r>
      <w:r w:rsidRPr="00961967">
        <w:rPr>
          <w:smallCaps/>
          <w:color w:val="000000"/>
          <w:szCs w:val="20"/>
          <w:lang/>
        </w:rPr>
        <w:t>totality</w:t>
      </w:r>
      <w:r w:rsidRPr="00961967">
        <w:rPr>
          <w:color w:val="000000"/>
          <w:szCs w:val="20"/>
          <w:lang/>
        </w:rPr>
        <w:t xml:space="preserve">. Solidarity implicates, if carried through, the </w:t>
      </w:r>
      <w:r w:rsidRPr="00961967">
        <w:rPr>
          <w:smallCaps/>
          <w:color w:val="000000"/>
          <w:szCs w:val="20"/>
          <w:lang/>
        </w:rPr>
        <w:t>dialectic of social science</w:t>
      </w:r>
      <w:r w:rsidRPr="00961967">
        <w:rPr>
          <w:color w:val="000000"/>
          <w:szCs w:val="20"/>
          <w:lang/>
        </w:rPr>
        <w:t xml:space="preserve"> and the </w:t>
      </w:r>
      <w:r w:rsidRPr="00961967">
        <w:rPr>
          <w:smallCaps/>
          <w:color w:val="000000"/>
          <w:szCs w:val="20"/>
          <w:lang/>
        </w:rPr>
        <w:t>dialectic of morality</w:t>
      </w:r>
      <w:r w:rsidRPr="00961967">
        <w:rPr>
          <w:color w:val="000000"/>
          <w:szCs w:val="20"/>
          <w:lang/>
        </w:rPr>
        <w:t xml:space="preserve">; i.e., in real geo-historical </w:t>
      </w:r>
      <w:r w:rsidRPr="00961967">
        <w:rPr>
          <w:smallCaps/>
          <w:color w:val="000000"/>
          <w:szCs w:val="20"/>
          <w:lang/>
        </w:rPr>
        <w:t>transitions</w:t>
      </w:r>
      <w:r w:rsidRPr="00961967">
        <w:rPr>
          <w:color w:val="000000"/>
          <w:szCs w:val="20"/>
          <w:lang/>
        </w:rPr>
        <w:t>, the logic of universalisability will always be embedded within ‘</w:t>
      </w:r>
      <w:r w:rsidRPr="00961967">
        <w:rPr>
          <w:iCs/>
          <w:color w:val="000000"/>
          <w:szCs w:val="20"/>
          <w:lang/>
        </w:rPr>
        <w:t xml:space="preserve">a </w:t>
      </w:r>
      <w:r w:rsidRPr="00961967">
        <w:rPr>
          <w:i/>
          <w:iCs/>
          <w:color w:val="000000"/>
          <w:szCs w:val="20"/>
          <w:lang/>
        </w:rPr>
        <w:t>dialectic of real geo-historical processes</w:t>
      </w:r>
      <w:r w:rsidRPr="00961967">
        <w:rPr>
          <w:iCs/>
          <w:color w:val="000000"/>
          <w:szCs w:val="20"/>
          <w:lang/>
        </w:rPr>
        <w:t>’, i.e.</w:t>
      </w:r>
      <w:r w:rsidRPr="00961967">
        <w:rPr>
          <w:i/>
          <w:iCs/>
          <w:color w:val="000000"/>
          <w:szCs w:val="20"/>
          <w:lang/>
        </w:rPr>
        <w:t xml:space="preserve"> </w:t>
      </w:r>
      <w:r w:rsidRPr="00961967">
        <w:rPr>
          <w:iCs/>
          <w:color w:val="000000"/>
          <w:szCs w:val="20"/>
          <w:lang/>
        </w:rPr>
        <w:t>‘</w:t>
      </w:r>
      <w:r w:rsidRPr="00961967">
        <w:rPr>
          <w:color w:val="000000"/>
          <w:szCs w:val="20"/>
          <w:lang/>
        </w:rPr>
        <w:t xml:space="preserve">a developmental </w:t>
      </w:r>
      <w:r w:rsidRPr="00961967">
        <w:rPr>
          <w:i/>
          <w:iCs/>
          <w:color w:val="000000"/>
          <w:szCs w:val="20"/>
          <w:lang/>
        </w:rPr>
        <w:t xml:space="preserve">dialectic of the logic </w:t>
      </w:r>
      <w:r w:rsidRPr="00961967">
        <w:rPr>
          <w:i/>
          <w:iCs/>
          <w:color w:val="000000"/>
          <w:szCs w:val="20"/>
          <w:u w:val="single"/>
          <w:lang/>
        </w:rPr>
        <w:t>and practice</w:t>
      </w:r>
      <w:r w:rsidRPr="00961967">
        <w:rPr>
          <w:i/>
          <w:iCs/>
          <w:color w:val="000000"/>
          <w:szCs w:val="20"/>
          <w:lang/>
        </w:rPr>
        <w:t xml:space="preserve"> of dialectical universalizability</w:t>
      </w:r>
      <w:r w:rsidRPr="00961967">
        <w:rPr>
          <w:iCs/>
          <w:color w:val="000000"/>
          <w:szCs w:val="20"/>
          <w:lang/>
        </w:rPr>
        <w:t xml:space="preserve"> </w:t>
      </w:r>
      <w:r w:rsidRPr="00961967">
        <w:rPr>
          <w:color w:val="000000"/>
          <w:szCs w:val="20"/>
          <w:lang/>
        </w:rPr>
        <w:t xml:space="preserve">incorporating </w:t>
      </w:r>
      <w:r w:rsidRPr="00961967">
        <w:rPr>
          <w:i/>
          <w:iCs/>
          <w:color w:val="000000"/>
          <w:szCs w:val="20"/>
          <w:lang/>
        </w:rPr>
        <w:t xml:space="preserve">a dialectic of dialectical universalizability </w:t>
      </w:r>
      <w:r w:rsidRPr="00961967">
        <w:rPr>
          <w:i/>
          <w:iCs/>
          <w:color w:val="000000"/>
          <w:szCs w:val="20"/>
          <w:u w:val="single"/>
          <w:lang/>
        </w:rPr>
        <w:t>and immanent critique</w:t>
      </w:r>
      <w:r w:rsidRPr="00961967">
        <w:rPr>
          <w:iCs/>
          <w:color w:val="000000"/>
          <w:szCs w:val="20"/>
          <w:u w:val="single"/>
          <w:lang/>
        </w:rPr>
        <w:t>’</w:t>
      </w:r>
      <w:r w:rsidRPr="00961967">
        <w:rPr>
          <w:color w:val="000000"/>
          <w:szCs w:val="20"/>
          <w:lang/>
        </w:rPr>
        <w:t xml:space="preserve"> (</w:t>
      </w:r>
      <w:r w:rsidRPr="00961967">
        <w:rPr>
          <w:i/>
          <w:caps/>
          <w:color w:val="000000"/>
          <w:szCs w:val="20"/>
          <w:lang/>
        </w:rPr>
        <w:t>d</w:t>
      </w:r>
      <w:r w:rsidRPr="00961967">
        <w:rPr>
          <w:caps/>
          <w:color w:val="000000"/>
          <w:szCs w:val="20"/>
          <w:lang/>
        </w:rPr>
        <w:t>:</w:t>
      </w:r>
      <w:r w:rsidRPr="00961967">
        <w:rPr>
          <w:i/>
          <w:caps/>
          <w:color w:val="000000"/>
          <w:szCs w:val="20"/>
          <w:lang/>
        </w:rPr>
        <w:t xml:space="preserve"> </w:t>
      </w:r>
      <w:r w:rsidRPr="00961967">
        <w:rPr>
          <w:color w:val="000000"/>
          <w:szCs w:val="20"/>
          <w:lang/>
        </w:rPr>
        <w:t>280, e.a.). Lack of universalisability betokens</w:t>
      </w:r>
      <w:r w:rsidRPr="00961967">
        <w:rPr>
          <w:i/>
          <w:iCs/>
          <w:color w:val="000000"/>
          <w:szCs w:val="20"/>
          <w:lang/>
        </w:rPr>
        <w:t xml:space="preserve"> </w:t>
      </w:r>
      <w:r w:rsidRPr="00961967">
        <w:rPr>
          <w:rFonts w:eastAsia="Arial Unicode MS"/>
          <w:i/>
          <w:iCs/>
          <w:color w:val="000000"/>
          <w:szCs w:val="20"/>
          <w:lang/>
        </w:rPr>
        <w:t>theory–practice incompleteness.</w:t>
      </w:r>
    </w:p>
    <w:p w:rsidR="00BD5E08" w:rsidRPr="00961967" w:rsidRDefault="00BD5E08" w:rsidP="00BD5E08">
      <w:pPr>
        <w:widowControl w:val="0"/>
        <w:tabs>
          <w:tab w:val="clear" w:pos="284"/>
          <w:tab w:val="left" w:pos="-490"/>
        </w:tabs>
        <w:suppressAutoHyphens/>
        <w:autoSpaceDE w:val="0"/>
        <w:spacing w:line="100" w:lineRule="atLeast"/>
        <w:rPr>
          <w:color w:val="000000"/>
          <w:szCs w:val="20"/>
          <w:lang/>
        </w:rPr>
      </w:pPr>
    </w:p>
    <w:p w:rsidR="00BD5E08" w:rsidRPr="00961967" w:rsidRDefault="00BD5E08" w:rsidP="00BD5E08">
      <w:pPr>
        <w:widowControl w:val="0"/>
        <w:tabs>
          <w:tab w:val="clear" w:pos="284"/>
          <w:tab w:val="left" w:pos="-490"/>
        </w:tabs>
        <w:suppressAutoHyphens/>
        <w:autoSpaceDE w:val="0"/>
        <w:spacing w:line="100" w:lineRule="atLeast"/>
        <w:rPr>
          <w:rFonts w:eastAsia="Arial Unicode MS"/>
          <w:smallCaps/>
          <w:color w:val="000000"/>
          <w:szCs w:val="20"/>
          <w:lang/>
        </w:rPr>
      </w:pPr>
      <w:r w:rsidRPr="00961967">
        <w:rPr>
          <w:rFonts w:eastAsia="Arial Unicode MS"/>
          <w:color w:val="000000"/>
          <w:szCs w:val="20"/>
          <w:lang/>
        </w:rPr>
        <w:t xml:space="preserve">There will be universal rights and freedoms in </w:t>
      </w:r>
      <w:r w:rsidRPr="00961967">
        <w:rPr>
          <w:rFonts w:eastAsia="Arial Unicode MS"/>
          <w:smallCaps/>
          <w:color w:val="000000"/>
          <w:szCs w:val="20"/>
          <w:lang/>
        </w:rPr>
        <w:t>eudaimonia</w:t>
      </w:r>
      <w:r w:rsidRPr="00961967">
        <w:rPr>
          <w:rFonts w:eastAsia="Arial Unicode MS"/>
          <w:color w:val="000000"/>
          <w:szCs w:val="20"/>
          <w:lang/>
        </w:rPr>
        <w:t xml:space="preserve"> but they will be historically specific, concretely singularised and open; the norms enshrining them will be the norms of the communities concerned, not those of the abstract universal – expressing (consistently with epistemic relativism and judgemental rationalism) moral </w:t>
      </w:r>
      <w:r w:rsidRPr="00961967">
        <w:rPr>
          <w:rFonts w:eastAsia="Arial Unicode MS"/>
          <w:smallCaps/>
          <w:color w:val="000000"/>
          <w:szCs w:val="20"/>
          <w:lang/>
        </w:rPr>
        <w:t>alethia</w:t>
      </w:r>
      <w:r w:rsidRPr="00961967">
        <w:rPr>
          <w:rFonts w:eastAsia="Arial Unicode MS"/>
          <w:color w:val="000000"/>
          <w:szCs w:val="20"/>
          <w:lang/>
        </w:rPr>
        <w:t xml:space="preserve"> as understood by the relevant agents. The great mistake of postmodernism in the ethical field is to fail to distinguish between abstract and dialectical universalisability, which leads it to ditch universality instead of the actualism informing the abstract universality it so justly criticises (see </w:t>
      </w:r>
      <w:r w:rsidRPr="00961967">
        <w:rPr>
          <w:rFonts w:eastAsia="Arial Unicode MS"/>
          <w:smallCaps/>
          <w:color w:val="000000"/>
          <w:szCs w:val="20"/>
          <w:lang/>
        </w:rPr>
        <w:t>pdm</w:t>
      </w:r>
      <w:r w:rsidRPr="00961967">
        <w:rPr>
          <w:rFonts w:eastAsia="Arial Unicode MS"/>
          <w:color w:val="000000"/>
          <w:szCs w:val="20"/>
          <w:lang/>
        </w:rPr>
        <w:t xml:space="preserve">). See also </w:t>
      </w:r>
      <w:r w:rsidRPr="00961967">
        <w:rPr>
          <w:rFonts w:eastAsia="Arial Unicode MS"/>
          <w:smallCaps/>
          <w:color w:val="000000"/>
          <w:szCs w:val="20"/>
          <w:lang/>
        </w:rPr>
        <w:t>dcr, ethics.</w:t>
      </w:r>
    </w:p>
    <w:p w:rsidR="00BD5E08" w:rsidRPr="00961967" w:rsidRDefault="00BD5E08" w:rsidP="00BD5E08">
      <w:pPr>
        <w:widowControl w:val="0"/>
        <w:tabs>
          <w:tab w:val="clear" w:pos="284"/>
          <w:tab w:val="left" w:pos="-490"/>
        </w:tabs>
        <w:suppressAutoHyphens/>
        <w:autoSpaceDE w:val="0"/>
        <w:spacing w:line="100" w:lineRule="atLeast"/>
        <w:rPr>
          <w:rFonts w:eastAsia="Arial Unicode MS"/>
          <w:b/>
          <w:bCs/>
          <w:color w:val="000000"/>
          <w:szCs w:val="20"/>
          <w:lang/>
        </w:rPr>
      </w:pPr>
    </w:p>
    <w:p w:rsidR="00BD5E08" w:rsidRPr="00961967" w:rsidRDefault="00BD5E08" w:rsidP="00BD5E08">
      <w:pPr>
        <w:widowControl w:val="0"/>
        <w:tabs>
          <w:tab w:val="clear" w:pos="284"/>
          <w:tab w:val="left" w:pos="-490"/>
        </w:tabs>
        <w:suppressAutoHyphens/>
        <w:autoSpaceDE w:val="0"/>
        <w:spacing w:line="100" w:lineRule="atLeast"/>
        <w:rPr>
          <w:rFonts w:eastAsia="Arial Unicode MS"/>
          <w:smallCaps/>
          <w:color w:val="000000"/>
          <w:szCs w:val="20"/>
          <w:lang/>
        </w:rPr>
      </w:pPr>
      <w:r w:rsidRPr="00961967">
        <w:rPr>
          <w:rFonts w:eastAsia="Arial Unicode MS"/>
          <w:b/>
          <w:bCs/>
          <w:color w:val="000000"/>
          <w:szCs w:val="20"/>
          <w:lang/>
        </w:rPr>
        <w:t>universality</w:t>
      </w:r>
      <w:r w:rsidRPr="00961967">
        <w:rPr>
          <w:rFonts w:eastAsia="Arial Unicode MS"/>
          <w:color w:val="000000"/>
          <w:szCs w:val="20"/>
          <w:lang/>
        </w:rPr>
        <w:t xml:space="preserve">. See </w:t>
      </w:r>
      <w:r w:rsidRPr="00961967">
        <w:rPr>
          <w:rFonts w:eastAsia="Arial Unicode MS"/>
          <w:smallCaps/>
          <w:color w:val="000000"/>
          <w:szCs w:val="20"/>
          <w:lang/>
        </w:rPr>
        <w:t xml:space="preserve">causality, constant conjunction, counterfactual, directionality, ethics, explanation, natural kinds, pdm, transcendental realism, </w:t>
      </w:r>
      <w:r w:rsidRPr="00961967">
        <w:rPr>
          <w:rFonts w:eastAsia="Arial Unicode MS"/>
          <w:b/>
          <w:smallCaps/>
          <w:color w:val="000000"/>
          <w:szCs w:val="20"/>
          <w:lang/>
        </w:rPr>
        <w:t>universalisability</w:t>
      </w:r>
      <w:r w:rsidRPr="00961967">
        <w:rPr>
          <w:rFonts w:eastAsia="Arial Unicode MS"/>
          <w:smallCaps/>
          <w:color w:val="000000"/>
          <w:szCs w:val="20"/>
          <w:lang/>
        </w:rPr>
        <w:t xml:space="preserve">, </w:t>
      </w:r>
      <w:r w:rsidRPr="00961967">
        <w:rPr>
          <w:rFonts w:eastAsia="Arial Unicode MS"/>
          <w:b/>
          <w:smallCaps/>
          <w:color w:val="000000"/>
          <w:szCs w:val="20"/>
          <w:lang/>
        </w:rPr>
        <w:t>universals/particulars</w:t>
      </w:r>
      <w:r w:rsidRPr="00961967">
        <w:rPr>
          <w:rFonts w:eastAsia="Arial Unicode MS"/>
          <w:smallCaps/>
          <w:color w:val="000000"/>
          <w:szCs w:val="20"/>
          <w:lang/>
        </w:rPr>
        <w:t>.</w:t>
      </w:r>
    </w:p>
    <w:p w:rsidR="00BD5E08" w:rsidRPr="00961967" w:rsidRDefault="00BD5E08" w:rsidP="00BD5E08">
      <w:pPr>
        <w:widowControl w:val="0"/>
        <w:tabs>
          <w:tab w:val="clear" w:pos="284"/>
          <w:tab w:val="left" w:pos="-490"/>
        </w:tabs>
        <w:suppressAutoHyphens/>
        <w:autoSpaceDE w:val="0"/>
        <w:spacing w:line="100" w:lineRule="atLeast"/>
        <w:rPr>
          <w:rFonts w:eastAsia="Arial Unicode MS"/>
          <w:b/>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universals</w:t>
      </w:r>
      <w:r w:rsidRPr="00961967">
        <w:rPr>
          <w:rFonts w:eastAsia="Arial Unicode MS"/>
          <w:bCs/>
          <w:color w:val="000000"/>
          <w:szCs w:val="20"/>
          <w:lang/>
        </w:rPr>
        <w:t>/</w:t>
      </w:r>
      <w:r w:rsidRPr="00961967">
        <w:rPr>
          <w:rFonts w:eastAsia="Arial Unicode MS"/>
          <w:b/>
          <w:bCs/>
          <w:color w:val="000000"/>
          <w:szCs w:val="20"/>
          <w:lang/>
        </w:rPr>
        <w:t>particulars</w:t>
      </w:r>
      <w:r w:rsidRPr="00961967">
        <w:rPr>
          <w:rFonts w:eastAsia="Arial Unicode MS"/>
          <w:color w:val="000000"/>
          <w:szCs w:val="20"/>
          <w:lang/>
        </w:rPr>
        <w:t>.</w:t>
      </w:r>
      <w:r w:rsidRPr="00961967">
        <w:rPr>
          <w:rFonts w:eastAsia="Arial Unicode MS"/>
          <w:b/>
          <w:bCs/>
          <w:color w:val="000000"/>
          <w:szCs w:val="20"/>
          <w:lang/>
        </w:rPr>
        <w:t xml:space="preserve"> </w:t>
      </w:r>
      <w:r w:rsidRPr="00961967">
        <w:rPr>
          <w:rFonts w:eastAsia="Arial Unicode MS"/>
          <w:color w:val="000000"/>
          <w:szCs w:val="20"/>
          <w:lang/>
        </w:rPr>
        <w:t xml:space="preserve">Most generally, </w:t>
      </w:r>
      <w:r w:rsidRPr="00961967">
        <w:rPr>
          <w:rFonts w:eastAsia="Arial Unicode MS"/>
          <w:i/>
          <w:iCs/>
          <w:color w:val="000000"/>
          <w:szCs w:val="20"/>
          <w:lang/>
        </w:rPr>
        <w:t>particulars</w:t>
      </w:r>
      <w:r w:rsidRPr="00961967">
        <w:rPr>
          <w:rFonts w:eastAsia="Arial Unicode MS"/>
          <w:color w:val="000000"/>
          <w:szCs w:val="20"/>
          <w:lang/>
        </w:rPr>
        <w:t xml:space="preserve"> are the ordinary things of the world (as distinct from </w:t>
      </w:r>
      <w:r w:rsidRPr="00961967">
        <w:rPr>
          <w:rFonts w:eastAsia="Arial Unicode MS"/>
          <w:i/>
          <w:iCs/>
          <w:color w:val="000000"/>
          <w:szCs w:val="20"/>
          <w:lang/>
        </w:rPr>
        <w:t>singularities</w:t>
      </w:r>
      <w:r w:rsidRPr="00961967">
        <w:rPr>
          <w:rFonts w:eastAsia="Arial Unicode MS"/>
          <w:color w:val="000000"/>
          <w:szCs w:val="20"/>
          <w:lang/>
        </w:rPr>
        <w:t>, which</w:t>
      </w:r>
      <w:r w:rsidRPr="00961967">
        <w:rPr>
          <w:rFonts w:eastAsia="Arial Unicode MS"/>
          <w:i/>
          <w:iCs/>
          <w:color w:val="000000"/>
          <w:szCs w:val="20"/>
          <w:lang/>
        </w:rPr>
        <w:t xml:space="preserve"> </w:t>
      </w:r>
      <w:r w:rsidRPr="00961967">
        <w:rPr>
          <w:rFonts w:eastAsia="Arial Unicode MS"/>
          <w:color w:val="000000"/>
          <w:szCs w:val="20"/>
          <w:lang/>
        </w:rPr>
        <w:t xml:space="preserve">are unique particulars), </w:t>
      </w:r>
      <w:r w:rsidRPr="00961967">
        <w:rPr>
          <w:rFonts w:eastAsia="Arial Unicode MS"/>
          <w:i/>
          <w:iCs/>
          <w:color w:val="000000"/>
          <w:szCs w:val="20"/>
          <w:lang/>
        </w:rPr>
        <w:t>universals</w:t>
      </w:r>
      <w:r w:rsidRPr="00961967">
        <w:rPr>
          <w:rFonts w:eastAsia="Arial Unicode MS"/>
          <w:color w:val="000000"/>
          <w:szCs w:val="20"/>
          <w:lang/>
        </w:rPr>
        <w:t xml:space="preserve"> are properties or abstract entities that can be exemplified by more than one particular at the same time, e.g., the circularity of round objects. Each such object is said to </w:t>
      </w:r>
      <w:r w:rsidRPr="00961967">
        <w:rPr>
          <w:rFonts w:eastAsia="Arial Unicode MS"/>
          <w:i/>
          <w:iCs/>
          <w:color w:val="000000"/>
          <w:szCs w:val="20"/>
          <w:lang/>
        </w:rPr>
        <w:t>instantiate</w:t>
      </w:r>
      <w:r w:rsidRPr="00961967">
        <w:rPr>
          <w:rFonts w:eastAsia="Arial Unicode MS"/>
          <w:color w:val="000000"/>
          <w:szCs w:val="20"/>
          <w:lang/>
        </w:rPr>
        <w:t xml:space="preserve"> a universal, and the property of circularity is </w:t>
      </w:r>
      <w:r w:rsidRPr="00961967">
        <w:rPr>
          <w:rFonts w:eastAsia="Arial Unicode MS"/>
          <w:i/>
          <w:iCs/>
          <w:color w:val="000000"/>
          <w:szCs w:val="20"/>
          <w:lang/>
        </w:rPr>
        <w:t>predicable</w:t>
      </w:r>
      <w:r w:rsidRPr="00961967">
        <w:rPr>
          <w:rFonts w:eastAsia="Arial Unicode MS"/>
          <w:color w:val="000000"/>
          <w:szCs w:val="20"/>
          <w:lang/>
        </w:rPr>
        <w:t xml:space="preserve"> of it. </w:t>
      </w:r>
      <w:r w:rsidRPr="00961967">
        <w:rPr>
          <w:rFonts w:eastAsia="Arial Unicode MS"/>
          <w:i/>
          <w:iCs/>
          <w:color w:val="000000"/>
          <w:szCs w:val="20"/>
          <w:lang/>
        </w:rPr>
        <w:t>Predicative realism</w:t>
      </w:r>
      <w:r w:rsidRPr="00961967">
        <w:rPr>
          <w:rFonts w:eastAsia="Arial Unicode MS"/>
          <w:color w:val="000000"/>
          <w:szCs w:val="20"/>
          <w:lang/>
        </w:rPr>
        <w:t xml:space="preserve"> asserts the existence of universals either independently of particulars (Plato) or as intrinsic to them (Aristotle, </w:t>
      </w:r>
      <w:r w:rsidRPr="00961967">
        <w:rPr>
          <w:rFonts w:eastAsia="Arial Unicode MS"/>
          <w:caps/>
          <w:color w:val="000000"/>
          <w:szCs w:val="20"/>
          <w:lang/>
        </w:rPr>
        <w:t>cr</w:t>
      </w:r>
      <w:r w:rsidRPr="00961967">
        <w:rPr>
          <w:rFonts w:eastAsia="Arial Unicode MS"/>
          <w:color w:val="000000"/>
          <w:szCs w:val="20"/>
          <w:lang/>
        </w:rPr>
        <w:t xml:space="preserve">). In the former case universals are </w:t>
      </w:r>
      <w:r w:rsidRPr="00961967">
        <w:rPr>
          <w:rFonts w:eastAsia="Arial Unicode MS"/>
          <w:i/>
          <w:iCs/>
          <w:smallCaps/>
          <w:color w:val="000000"/>
          <w:szCs w:val="20"/>
          <w:lang/>
        </w:rPr>
        <w:t>transcendent</w:t>
      </w:r>
      <w:r w:rsidRPr="00961967">
        <w:rPr>
          <w:rFonts w:eastAsia="Arial Unicode MS"/>
          <w:smallCaps/>
          <w:color w:val="000000"/>
          <w:szCs w:val="20"/>
          <w:lang/>
        </w:rPr>
        <w:t xml:space="preserve">, </w:t>
      </w:r>
      <w:r w:rsidRPr="00961967">
        <w:rPr>
          <w:rFonts w:eastAsia="Arial Unicode MS"/>
          <w:szCs w:val="20"/>
          <w:lang/>
        </w:rPr>
        <w:t xml:space="preserve">in the latter </w:t>
      </w:r>
      <w:r w:rsidRPr="00961967">
        <w:rPr>
          <w:rFonts w:eastAsia="Arial Unicode MS"/>
          <w:i/>
          <w:iCs/>
          <w:smallCaps/>
          <w:color w:val="000000"/>
          <w:szCs w:val="20"/>
          <w:lang/>
        </w:rPr>
        <w:t>immanent</w:t>
      </w:r>
      <w:r w:rsidRPr="00961967">
        <w:rPr>
          <w:rFonts w:eastAsia="Arial Unicode MS"/>
          <w:szCs w:val="20"/>
          <w:lang/>
        </w:rPr>
        <w:t xml:space="preserve">. </w:t>
      </w:r>
      <w:r w:rsidRPr="00961967">
        <w:rPr>
          <w:rFonts w:eastAsia="Arial Unicode MS"/>
          <w:color w:val="000000"/>
          <w:szCs w:val="20"/>
          <w:lang/>
        </w:rPr>
        <w:t xml:space="preserve">Predicative realism contrasts with </w:t>
      </w:r>
      <w:r w:rsidRPr="00961967">
        <w:rPr>
          <w:rFonts w:eastAsia="Arial Unicode MS"/>
          <w:i/>
          <w:iCs/>
          <w:color w:val="000000"/>
          <w:szCs w:val="20"/>
          <w:lang/>
        </w:rPr>
        <w:t>nominalism</w:t>
      </w:r>
      <w:r w:rsidRPr="00961967">
        <w:rPr>
          <w:rFonts w:eastAsia="Arial Unicode MS"/>
          <w:color w:val="000000"/>
          <w:szCs w:val="20"/>
          <w:lang/>
        </w:rPr>
        <w:t xml:space="preserve"> (only particulars exist) and </w:t>
      </w:r>
      <w:r w:rsidRPr="00961967">
        <w:rPr>
          <w:rFonts w:eastAsia="Arial Unicode MS"/>
          <w:i/>
          <w:iCs/>
          <w:color w:val="000000"/>
          <w:szCs w:val="20"/>
          <w:lang/>
        </w:rPr>
        <w:t>conceptualism</w:t>
      </w:r>
      <w:r w:rsidRPr="00961967">
        <w:rPr>
          <w:rFonts w:eastAsia="Arial Unicode MS"/>
          <w:color w:val="000000"/>
          <w:szCs w:val="20"/>
          <w:lang/>
        </w:rPr>
        <w:t xml:space="preserve"> (universals are merely words or concepts).</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The universals of most interest to </w:t>
      </w:r>
      <w:r w:rsidRPr="00961967">
        <w:rPr>
          <w:rFonts w:eastAsia="Arial Unicode MS"/>
          <w:caps/>
          <w:color w:val="000000"/>
          <w:szCs w:val="20"/>
          <w:lang/>
        </w:rPr>
        <w:t>cr</w:t>
      </w:r>
      <w:r w:rsidRPr="00961967">
        <w:rPr>
          <w:rFonts w:eastAsia="Arial Unicode MS"/>
          <w:color w:val="000000"/>
          <w:szCs w:val="20"/>
          <w:lang/>
        </w:rPr>
        <w:t xml:space="preserve"> and science are the intrinsic </w:t>
      </w:r>
      <w:r w:rsidRPr="00961967">
        <w:rPr>
          <w:rFonts w:eastAsia="Arial Unicode MS"/>
          <w:smallCaps/>
          <w:color w:val="000000"/>
          <w:szCs w:val="20"/>
          <w:lang/>
        </w:rPr>
        <w:t>structures</w:t>
      </w:r>
      <w:r w:rsidRPr="00961967">
        <w:rPr>
          <w:rFonts w:eastAsia="Arial Unicode MS"/>
          <w:color w:val="000000"/>
          <w:szCs w:val="20"/>
          <w:lang/>
        </w:rPr>
        <w:t xml:space="preserve"> or powers of </w:t>
      </w:r>
      <w:r w:rsidRPr="00961967">
        <w:rPr>
          <w:rFonts w:eastAsia="Arial Unicode MS"/>
          <w:smallCaps/>
          <w:color w:val="000000"/>
          <w:szCs w:val="20"/>
          <w:lang/>
        </w:rPr>
        <w:t>natural kinds</w:t>
      </w:r>
      <w:r w:rsidRPr="00961967">
        <w:rPr>
          <w:rFonts w:eastAsia="Arial Unicode MS"/>
          <w:color w:val="000000"/>
          <w:szCs w:val="20"/>
          <w:lang/>
        </w:rPr>
        <w:t xml:space="preserve"> of things at the level of the real, e.g., the human power of reflexivity, grounded in our common human nature, or the generative mechanisms of a kind of social system. ‘“Table” and “red” are not real universals in this sense, whereas ‘“gene” and “molecule” are’ (</w:t>
      </w:r>
      <w:r w:rsidRPr="00961967">
        <w:rPr>
          <w:rFonts w:eastAsia="Arial Unicode MS"/>
          <w:i/>
          <w:caps/>
          <w:color w:val="000000"/>
          <w:szCs w:val="20"/>
          <w:lang/>
        </w:rPr>
        <w:t>rs2</w:t>
      </w:r>
      <w:r w:rsidRPr="00961967">
        <w:rPr>
          <w:rFonts w:eastAsia="Arial Unicode MS"/>
          <w:caps/>
          <w:color w:val="000000"/>
          <w:szCs w:val="20"/>
          <w:lang/>
        </w:rPr>
        <w:t>: 2</w:t>
      </w:r>
      <w:r w:rsidRPr="00961967">
        <w:rPr>
          <w:rFonts w:eastAsia="Arial Unicode MS"/>
          <w:color w:val="000000"/>
          <w:szCs w:val="20"/>
          <w:lang/>
        </w:rPr>
        <w:t>26). In the sociosphere, because the TMSA entails trans-geo-historical continuity (reproduction) as well as social discontinuity (transformation), there may be ‘summative social universals’ (</w:t>
      </w:r>
      <w:r w:rsidRPr="00961967">
        <w:rPr>
          <w:rFonts w:eastAsia="Arial Unicode MS"/>
          <w:i/>
          <w:iCs/>
          <w:color w:val="000000"/>
          <w:szCs w:val="20"/>
          <w:lang/>
        </w:rPr>
        <w:t>SR</w:t>
      </w:r>
      <w:r w:rsidRPr="00961967">
        <w:rPr>
          <w:rFonts w:eastAsia="Arial Unicode MS"/>
          <w:color w:val="000000"/>
          <w:szCs w:val="20"/>
          <w:lang/>
        </w:rPr>
        <w:t xml:space="preserve">: 208), e.g., human </w:t>
      </w:r>
      <w:r w:rsidRPr="00961967">
        <w:rPr>
          <w:rFonts w:eastAsia="Arial Unicode MS"/>
          <w:smallCaps/>
          <w:color w:val="000000"/>
          <w:szCs w:val="20"/>
          <w:lang/>
        </w:rPr>
        <w:t>needs</w:t>
      </w:r>
      <w:r w:rsidRPr="00961967">
        <w:rPr>
          <w:rFonts w:eastAsia="Arial Unicode MS"/>
          <w:color w:val="000000"/>
          <w:szCs w:val="20"/>
          <w:lang/>
        </w:rPr>
        <w:t xml:space="preserve"> for sociability, creativity, love and freedom.</w:t>
      </w:r>
    </w:p>
    <w:p w:rsidR="00BD5E08" w:rsidRPr="00961967" w:rsidRDefault="00BD5E08" w:rsidP="00BD5E08">
      <w:pPr>
        <w:widowControl w:val="0"/>
        <w:tabs>
          <w:tab w:val="clear" w:pos="284"/>
        </w:tabs>
        <w:suppressAutoHyphens/>
        <w:spacing w:line="100" w:lineRule="atLeast"/>
        <w:rPr>
          <w:rFonts w:eastAsia="Arial Unicode MS"/>
          <w:b/>
          <w:b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Particulars that instantiate real universals are </w:t>
      </w:r>
      <w:r w:rsidRPr="00961967">
        <w:rPr>
          <w:rFonts w:eastAsia="Arial Unicode MS"/>
          <w:i/>
          <w:iCs/>
          <w:color w:val="000000"/>
          <w:szCs w:val="20"/>
          <w:lang/>
        </w:rPr>
        <w:t>structurata</w:t>
      </w:r>
      <w:r w:rsidRPr="00961967">
        <w:rPr>
          <w:rFonts w:eastAsia="Arial Unicode MS"/>
          <w:color w:val="000000"/>
          <w:szCs w:val="20"/>
          <w:lang/>
        </w:rPr>
        <w:t xml:space="preserve"> (see </w:t>
      </w:r>
      <w:r w:rsidRPr="00961967">
        <w:rPr>
          <w:rFonts w:eastAsia="Arial Unicode MS"/>
          <w:smallCaps/>
          <w:color w:val="000000"/>
          <w:szCs w:val="20"/>
          <w:lang/>
        </w:rPr>
        <w:t>structure</w:t>
      </w:r>
      <w:r w:rsidRPr="00961967">
        <w:rPr>
          <w:rFonts w:eastAsia="Arial Unicode MS"/>
          <w:color w:val="000000"/>
          <w:szCs w:val="20"/>
          <w:lang/>
        </w:rPr>
        <w:t xml:space="preserve">). A </w:t>
      </w:r>
      <w:r w:rsidRPr="00961967">
        <w:rPr>
          <w:rFonts w:eastAsia="Arial Unicode MS"/>
          <w:i/>
          <w:iCs/>
          <w:smallCaps/>
          <w:color w:val="000000"/>
          <w:szCs w:val="20"/>
          <w:lang/>
        </w:rPr>
        <w:t>resemblance</w:t>
      </w:r>
      <w:r w:rsidRPr="00961967">
        <w:rPr>
          <w:rFonts w:eastAsia="Arial Unicode MS"/>
          <w:i/>
          <w:iCs/>
          <w:color w:val="000000"/>
          <w:szCs w:val="20"/>
          <w:lang/>
        </w:rPr>
        <w:t xml:space="preserve"> theory of universals</w:t>
      </w:r>
      <w:r w:rsidRPr="00961967">
        <w:rPr>
          <w:rFonts w:eastAsia="Arial Unicode MS"/>
          <w:color w:val="000000"/>
          <w:szCs w:val="20"/>
          <w:lang/>
        </w:rPr>
        <w:t>, by contrast with realist theory, focuses on likeness at the level of the actual.</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Whereas post-structuralism deconstructs the ‘binary’ oppositionality of universals and particulars, </w:t>
      </w:r>
      <w:r w:rsidRPr="00961967">
        <w:rPr>
          <w:rFonts w:eastAsia="Arial Unicode MS"/>
          <w:caps/>
          <w:color w:val="000000"/>
          <w:szCs w:val="20"/>
          <w:lang/>
        </w:rPr>
        <w:t>dcr</w:t>
      </w:r>
      <w:r w:rsidRPr="00961967">
        <w:rPr>
          <w:rFonts w:eastAsia="Arial Unicode MS"/>
          <w:color w:val="000000"/>
          <w:szCs w:val="20"/>
          <w:lang/>
        </w:rPr>
        <w:t xml:space="preserve"> integrates </w:t>
      </w:r>
      <w:r w:rsidRPr="00961967">
        <w:rPr>
          <w:rFonts w:eastAsia="Arial Unicode MS"/>
          <w:color w:val="000000"/>
          <w:szCs w:val="20"/>
          <w:lang/>
        </w:rPr>
        <w:lastRenderedPageBreak/>
        <w:t xml:space="preserve">the distinction into the dialectical unity of the </w:t>
      </w:r>
      <w:r w:rsidRPr="00961967">
        <w:rPr>
          <w:rFonts w:eastAsia="Arial Unicode MS"/>
          <w:smallCaps/>
          <w:color w:val="000000"/>
          <w:szCs w:val="20"/>
          <w:lang/>
        </w:rPr>
        <w:t>concrete universal</w:t>
      </w:r>
      <w:r w:rsidRPr="00961967">
        <w:rPr>
          <w:rFonts w:ascii="Symbol" w:eastAsia="Symbol" w:hAnsi="Symbol" w:cs="Symbol"/>
          <w:smallCaps/>
          <w:color w:val="000000"/>
          <w:szCs w:val="20"/>
          <w:lang/>
        </w:rPr>
        <w:t></w:t>
      </w:r>
      <w:r w:rsidRPr="00961967">
        <w:rPr>
          <w:rFonts w:eastAsia="Symbol"/>
          <w:smallCaps/>
          <w:color w:val="000000"/>
          <w:szCs w:val="20"/>
          <w:lang/>
        </w:rPr>
        <w:t>↔</w:t>
      </w:r>
      <w:r w:rsidRPr="00961967">
        <w:rPr>
          <w:rFonts w:ascii="Symbol" w:eastAsia="Symbol" w:hAnsi="Symbol" w:cs="Symbol"/>
          <w:smallCaps/>
          <w:color w:val="000000"/>
          <w:szCs w:val="20"/>
          <w:lang/>
        </w:rPr>
        <w:t></w:t>
      </w:r>
      <w:r w:rsidRPr="00961967">
        <w:rPr>
          <w:rFonts w:eastAsia="Arial Unicode MS"/>
          <w:smallCaps/>
          <w:color w:val="000000"/>
          <w:szCs w:val="20"/>
          <w:lang/>
        </w:rPr>
        <w:t>singular</w:t>
      </w:r>
      <w:r w:rsidRPr="00961967">
        <w:rPr>
          <w:rFonts w:eastAsia="Arial Unicode MS"/>
          <w:color w:val="000000"/>
          <w:szCs w:val="20"/>
          <w:lang/>
        </w:rPr>
        <w:t xml:space="preserve"> as two of its distinct yet interconnected moments (</w:t>
      </w:r>
      <w:r w:rsidRPr="00961967">
        <w:rPr>
          <w:rFonts w:eastAsia="Arial Unicode MS"/>
          <w:caps/>
          <w:color w:val="000000"/>
          <w:szCs w:val="20"/>
          <w:lang/>
        </w:rPr>
        <w:t>1M</w:t>
      </w:r>
      <w:r w:rsidRPr="00961967">
        <w:rPr>
          <w:rFonts w:eastAsia="Arial Unicode MS"/>
          <w:color w:val="000000"/>
          <w:szCs w:val="20"/>
          <w:lang/>
        </w:rPr>
        <w:t xml:space="preserve"> universality, </w:t>
      </w:r>
      <w:r w:rsidRPr="00961967">
        <w:rPr>
          <w:rFonts w:eastAsia="Arial Unicode MS"/>
          <w:caps/>
          <w:color w:val="000000"/>
          <w:szCs w:val="20"/>
          <w:lang/>
        </w:rPr>
        <w:t>3L</w:t>
      </w:r>
      <w:r w:rsidRPr="00961967">
        <w:rPr>
          <w:rFonts w:eastAsia="Arial Unicode MS"/>
          <w:color w:val="000000"/>
          <w:szCs w:val="20"/>
          <w:lang/>
        </w:rPr>
        <w:t xml:space="preserve"> mediation).</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i/>
          <w:iCs/>
          <w:color w:val="000000"/>
          <w:szCs w:val="20"/>
          <w:lang/>
        </w:rPr>
        <w:t>The problem of universals</w:t>
      </w:r>
      <w:r w:rsidRPr="00961967">
        <w:rPr>
          <w:rFonts w:eastAsia="Arial Unicode MS"/>
          <w:color w:val="000000"/>
          <w:szCs w:val="20"/>
          <w:lang/>
        </w:rPr>
        <w:t xml:space="preserve">: do such abstract entities exist, or are they merely words? On the latter assumption, </w:t>
      </w:r>
      <w:r w:rsidRPr="00961967">
        <w:rPr>
          <w:rFonts w:eastAsia="Arial Unicode MS"/>
          <w:smallCaps/>
          <w:color w:val="000000"/>
          <w:szCs w:val="20"/>
          <w:lang/>
        </w:rPr>
        <w:t>taxonomy</w:t>
      </w:r>
      <w:r w:rsidRPr="00961967">
        <w:rPr>
          <w:rFonts w:eastAsia="Arial Unicode MS"/>
          <w:color w:val="000000"/>
          <w:szCs w:val="20"/>
          <w:lang/>
        </w:rPr>
        <w:t xml:space="preserve"> is arbitrary; on the former, it has a rational basis. The traditional problem of induction may be seen as the problem of the induction of universals conceived actualistically (</w:t>
      </w:r>
      <w:r w:rsidRPr="00961967">
        <w:rPr>
          <w:rFonts w:eastAsia="Arial Unicode MS"/>
          <w:i/>
          <w:iCs/>
          <w:caps/>
          <w:color w:val="000000"/>
          <w:szCs w:val="20"/>
          <w:lang/>
        </w:rPr>
        <w:t>P</w:t>
      </w:r>
      <w:r w:rsidRPr="00961967">
        <w:rPr>
          <w:rFonts w:eastAsia="Arial Unicode MS"/>
          <w:iCs/>
          <w:caps/>
          <w:color w:val="000000"/>
          <w:szCs w:val="20"/>
          <w:lang/>
        </w:rPr>
        <w:t>:</w:t>
      </w:r>
      <w:r w:rsidRPr="00961967">
        <w:rPr>
          <w:rFonts w:eastAsia="Arial Unicode MS"/>
          <w:color w:val="000000"/>
          <w:szCs w:val="20"/>
          <w:lang/>
        </w:rPr>
        <w:t xml:space="preserve"> 299). See also </w:t>
      </w:r>
      <w:r w:rsidRPr="00961967">
        <w:rPr>
          <w:rFonts w:eastAsia="Arial Unicode MS"/>
          <w:smallCaps/>
          <w:color w:val="000000"/>
          <w:szCs w:val="20"/>
          <w:lang/>
        </w:rPr>
        <w:t>fixism/fluxism, realism, token/type.</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unthought</w:t>
      </w:r>
      <w:r w:rsidRPr="00961967">
        <w:rPr>
          <w:rFonts w:eastAsia="Arial Unicode MS"/>
          <w:bCs/>
          <w:szCs w:val="20"/>
          <w:lang/>
        </w:rPr>
        <w:t>. See</w:t>
      </w:r>
      <w:r w:rsidRPr="00961967">
        <w:rPr>
          <w:rFonts w:eastAsia="Arial Unicode MS"/>
          <w:szCs w:val="20"/>
          <w:lang/>
        </w:rPr>
        <w:t xml:space="preserve"> </w:t>
      </w:r>
      <w:r w:rsidRPr="00961967">
        <w:rPr>
          <w:rFonts w:eastAsia="Arial Unicode MS"/>
          <w:smallCaps/>
          <w:szCs w:val="20"/>
          <w:lang/>
        </w:rPr>
        <w:t>consciousness, creativity, meta-Reality.</w:t>
      </w: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UPMS, UPS schemas</w:t>
      </w:r>
      <w:r w:rsidRPr="00961967">
        <w:rPr>
          <w:rFonts w:eastAsia="Arial Unicode MS"/>
          <w:szCs w:val="20"/>
          <w:lang/>
        </w:rPr>
        <w:t xml:space="preserve">. See </w:t>
      </w:r>
      <w:r w:rsidRPr="00961967">
        <w:rPr>
          <w:rFonts w:eastAsia="Arial Unicode MS"/>
          <w:smallCaps/>
          <w:szCs w:val="20"/>
          <w:lang/>
        </w:rPr>
        <w:t>concrete universal ↔ singular.</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unseriousness</w:t>
      </w:r>
      <w:r w:rsidRPr="00961967">
        <w:rPr>
          <w:rFonts w:eastAsia="Arial Unicode MS"/>
          <w:color w:val="000000"/>
          <w:szCs w:val="20"/>
          <w:lang/>
        </w:rPr>
        <w:t xml:space="preserve">. See </w:t>
      </w:r>
      <w:r w:rsidRPr="00961967">
        <w:rPr>
          <w:rFonts w:eastAsia="Arial Unicode MS"/>
          <w:smallCaps/>
          <w:color w:val="000000"/>
          <w:szCs w:val="20"/>
          <w:lang/>
        </w:rPr>
        <w:t>denegation.</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 w:val="left" w:pos="255"/>
          <w:tab w:val="right" w:pos="10469"/>
        </w:tabs>
        <w:suppressAutoHyphens/>
        <w:spacing w:line="100" w:lineRule="atLeast"/>
        <w:rPr>
          <w:rFonts w:eastAsia="Arial Unicode MS"/>
          <w:iCs/>
          <w:color w:val="000000"/>
          <w:szCs w:val="20"/>
          <w:lang/>
        </w:rPr>
      </w:pPr>
      <w:r w:rsidRPr="00961967">
        <w:rPr>
          <w:rFonts w:eastAsia="Arial Unicode MS"/>
          <w:b/>
          <w:iCs/>
          <w:color w:val="000000"/>
          <w:szCs w:val="20"/>
          <w:lang/>
        </w:rPr>
        <w:t>urban studies</w:t>
      </w:r>
      <w:r w:rsidRPr="00961967">
        <w:rPr>
          <w:rFonts w:eastAsia="Arial Unicode MS"/>
          <w:iCs/>
          <w:color w:val="000000"/>
          <w:szCs w:val="20"/>
          <w:lang/>
        </w:rPr>
        <w:t xml:space="preserve">. Urban studies is a field which concerns the many interrelated social, political and economic processes which generate and mediate a particular spatial setting. It is a field well suited to </w:t>
      </w:r>
      <w:r w:rsidRPr="00961967">
        <w:rPr>
          <w:rFonts w:eastAsia="Arial Unicode MS"/>
          <w:iCs/>
          <w:smallCaps/>
          <w:color w:val="000000"/>
          <w:szCs w:val="20"/>
          <w:lang/>
        </w:rPr>
        <w:t>multi-disciplinary</w:t>
      </w:r>
      <w:r w:rsidRPr="00961967">
        <w:rPr>
          <w:rFonts w:eastAsia="Arial Unicode MS"/>
          <w:iCs/>
          <w:color w:val="000000"/>
          <w:szCs w:val="20"/>
          <w:lang/>
        </w:rPr>
        <w:t xml:space="preserve"> perspectives integrating concepts and methodologies from (traditionally) applied sociology, geography, economics, political economy and cultural studies. Key debates in the field concern the nature of globalisation and its effect on urban development, the changing nature of urban governance, the process of social exclusion, the nature of the welfare state and its relationship to housing and urban policy, citizenship, gender, power and urban democracy, and last, but by no mean least, the role of the state in the development of cities.</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Given the open, complex and dynamic nature of the urban field, CR is well suited as an ontological approach. It can serve as the ontological spring board for an in-depth, longitudinal case study strategy which aims to explain the generative causes of urban problems. Such an approach forces researchers thoroughly to conceptualise their object of study and abstract key causal mechanisms underlying urban phenomena over time that influence urban outcomes such as social exclusion, gentrification, housing affordability, urban governance and development. </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CR attempts to inspire conceptualisation of urban phenomena through a process of </w:t>
      </w:r>
      <w:r w:rsidRPr="00961967">
        <w:rPr>
          <w:rFonts w:eastAsia="Arial Unicode MS"/>
          <w:smallCaps/>
          <w:szCs w:val="20"/>
          <w:lang/>
        </w:rPr>
        <w:t>abduction</w:t>
      </w:r>
      <w:r w:rsidRPr="00961967">
        <w:rPr>
          <w:rFonts w:eastAsia="Arial Unicode MS"/>
          <w:szCs w:val="20"/>
          <w:lang/>
        </w:rPr>
        <w:t xml:space="preserve"> and </w:t>
      </w:r>
      <w:r w:rsidRPr="00961967">
        <w:rPr>
          <w:rFonts w:eastAsia="Arial Unicode MS"/>
          <w:smallCaps/>
          <w:szCs w:val="20"/>
          <w:lang/>
        </w:rPr>
        <w:t>retroduction</w:t>
      </w:r>
      <w:r w:rsidRPr="00961967">
        <w:rPr>
          <w:rFonts w:eastAsia="Arial Unicode MS"/>
          <w:szCs w:val="20"/>
          <w:lang/>
        </w:rPr>
        <w:t>. Realist abduction involves the contestable postulation of ideas and concepts relevant to the object of study and their use in interpreting and recontextualising phenomena, in order to produce a new description for analysis. First, researchers should aim to discover the relevant structures and mechanisms that explain observable phenomena and regularities. Critical analysis of everyday conceptions of reality should lead to the postulation of these (perhaps unacknowledged) structures and mechanisms (T. Lawson 1997: 196). Examining actual empirical consequences should test these ideas and concepts of causal mechanisms. Finally, the model should be continuously tested and revised until it ‘fits’ these consequences.</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CR has been used to generate new interpretations of urban phenomena, such as differences in international housing policy (J. Lawson 2006), the causes of homelessness (Fitzpatrick 2005), predictability in urban planning (Næss 2004), the spatial form of cities (Terhorst &amp; van de Ven 1997), and differences in housing policy between nations and regions (Dickens et. al., 1985).</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One recent example is a study comparing the development of different housing ‘solutions’: sprawling Australian home ownership and compact Dutch social rental housing have evolved since the nineteenth century (Lawson 2006). It carefully justifies why explanation for different housing solutions lies beyond the description of key events, policies and housing outcomes. It argues the case for a new ontological perspective in housing studies – that of CR, which directs attention towards the </w:t>
      </w:r>
      <w:r w:rsidRPr="00961967">
        <w:rPr>
          <w:rFonts w:eastAsia="Arial Unicode MS"/>
          <w:i/>
          <w:szCs w:val="20"/>
          <w:lang/>
        </w:rPr>
        <w:t>causal tendencies of complex, open and structured housing phenomena</w:t>
      </w:r>
      <w:r w:rsidRPr="00961967">
        <w:rPr>
          <w:rFonts w:eastAsia="Arial Unicode MS"/>
          <w:szCs w:val="20"/>
          <w:lang/>
        </w:rPr>
        <w:t xml:space="preserve">. From this perspective an argument is made for the definition of key social arrangements that promote different housing solutions, to be abstracted from concrete historical case study research. These dynamic arrangements concern the property rights, circuit of savings and investment as well as labour and welfare relations that develop differently over time and space and are considered to influence alternative pathways in housing history. </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In a recent journal article, Fitzpatrick (2005) attempts to re-examine the causes of homelessness, taking ontological inspiration from CR concepts such as stratification, necessity, contingency, counteracting tendencies and causal mechanisms. It is claimed that such an approach promotes careful conceptualisation and will generate a more sensitive explanation and description of homelessness.</w:t>
      </w:r>
    </w:p>
    <w:p w:rsidR="00BD5E08" w:rsidRPr="00961967" w:rsidRDefault="00BD5E08" w:rsidP="00BD5E08">
      <w:pPr>
        <w:widowControl w:val="0"/>
        <w:numPr>
          <w:ilvl w:val="0"/>
          <w:numId w:val="27651"/>
        </w:numPr>
        <w:tabs>
          <w:tab w:val="clear" w:pos="284"/>
        </w:tabs>
        <w:suppressAutoHyphens/>
        <w:rPr>
          <w:rFonts w:eastAsia="Arial Unicode MS"/>
          <w:szCs w:val="20"/>
          <w:lang/>
        </w:rPr>
      </w:pPr>
      <w:r w:rsidRPr="00961967">
        <w:rPr>
          <w:rFonts w:eastAsia="Arial Unicode MS"/>
          <w:szCs w:val="20"/>
          <w:lang/>
        </w:rPr>
        <w:t> </w:t>
      </w: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 xml:space="preserve">Other researchers, such as Næss (2004, 2006a) have used CR ontology as a springboard for critique in urban studies. </w:t>
      </w:r>
      <w:r w:rsidRPr="00961967">
        <w:rPr>
          <w:rFonts w:eastAsia="Arial Unicode MS"/>
          <w:szCs w:val="20"/>
          <w:lang/>
        </w:rPr>
        <w:lastRenderedPageBreak/>
        <w:t xml:space="preserve">Næss’ constructive, transformative intervention in the field of transport planning focuses on the ontological and epistemological short-comings of prediction and cost benefit analysis. </w:t>
      </w:r>
    </w:p>
    <w:p w:rsidR="00BD5E08" w:rsidRPr="00961967" w:rsidRDefault="00BD5E08" w:rsidP="00BD5E08">
      <w:pPr>
        <w:widowControl w:val="0"/>
        <w:numPr>
          <w:ilvl w:val="0"/>
          <w:numId w:val="27651"/>
        </w:numPr>
        <w:tabs>
          <w:tab w:val="clear" w:pos="284"/>
        </w:tabs>
        <w:suppressAutoHyphens/>
        <w:rPr>
          <w:rFonts w:eastAsia="Arial Unicode MS"/>
          <w:szCs w:val="20"/>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szCs w:val="20"/>
          <w:lang/>
        </w:rPr>
        <w:t>These are merely a few examples of how CR has entered the different realms of urban studies. There are of course many more applications and potential areas for contribution, critique and renewal.</w:t>
      </w:r>
    </w:p>
    <w:p w:rsidR="00BD5E08" w:rsidRPr="00961967" w:rsidRDefault="00BD5E08" w:rsidP="00BD5E08">
      <w:pPr>
        <w:widowControl w:val="0"/>
        <w:numPr>
          <w:ilvl w:val="0"/>
          <w:numId w:val="27651"/>
        </w:numPr>
        <w:tabs>
          <w:tab w:val="clear" w:pos="284"/>
        </w:tabs>
        <w:suppressAutoHyphens/>
        <w:jc w:val="right"/>
        <w:rPr>
          <w:rFonts w:eastAsia="Arial Unicode MS"/>
          <w:iCs/>
          <w:smallCaps/>
          <w:color w:val="000000"/>
          <w:szCs w:val="20"/>
          <w:lang/>
        </w:rPr>
      </w:pPr>
      <w:r w:rsidRPr="00961967">
        <w:rPr>
          <w:rFonts w:eastAsia="Arial Unicode MS"/>
          <w:szCs w:val="20"/>
          <w:lang/>
        </w:rPr>
        <w:t> </w:t>
      </w:r>
      <w:r w:rsidRPr="00961967">
        <w:rPr>
          <w:rFonts w:eastAsia="Arial Unicode MS"/>
          <w:iCs/>
          <w:smallCaps/>
          <w:color w:val="000000"/>
          <w:szCs w:val="20"/>
          <w:lang/>
        </w:rPr>
        <w:t>Julie Lawson</w:t>
      </w:r>
    </w:p>
    <w:p w:rsidR="00BD5E08" w:rsidRPr="00961967" w:rsidRDefault="00BD5E08" w:rsidP="00BD5E08">
      <w:pPr>
        <w:widowControl w:val="0"/>
        <w:tabs>
          <w:tab w:val="clear" w:pos="284"/>
        </w:tabs>
        <w:suppressAutoHyphens/>
        <w:spacing w:line="100" w:lineRule="atLeast"/>
        <w:jc w:val="left"/>
        <w:rPr>
          <w:rFonts w:eastAsia="Arial Unicode MS"/>
          <w:b/>
          <w:color w:val="000000"/>
          <w:szCs w:val="20"/>
          <w:lang/>
        </w:rPr>
      </w:pPr>
    </w:p>
    <w:p w:rsidR="00BD5E08" w:rsidRPr="00961967" w:rsidRDefault="00BD5E08" w:rsidP="00BD5E08">
      <w:pPr>
        <w:widowControl w:val="0"/>
        <w:tabs>
          <w:tab w:val="clear" w:pos="284"/>
        </w:tabs>
        <w:suppressAutoHyphens/>
        <w:rPr>
          <w:rFonts w:eastAsia="Arial Unicode MS"/>
          <w:szCs w:val="20"/>
          <w:lang w:val="en-US"/>
        </w:rPr>
      </w:pPr>
      <w:r w:rsidRPr="00961967">
        <w:rPr>
          <w:rFonts w:eastAsia="Arial Unicode MS"/>
          <w:b/>
          <w:szCs w:val="20"/>
          <w:lang w:val="en-US"/>
        </w:rPr>
        <w:t>urban and regional planning</w:t>
      </w:r>
      <w:r w:rsidRPr="00961967">
        <w:rPr>
          <w:rFonts w:eastAsia="Arial Unicode MS"/>
          <w:szCs w:val="20"/>
          <w:lang w:val="en-US"/>
        </w:rPr>
        <w:t xml:space="preserve"> </w:t>
      </w:r>
      <w:r w:rsidRPr="00961967">
        <w:rPr>
          <w:rFonts w:eastAsia="Arial Unicode MS"/>
          <w:b/>
          <w:szCs w:val="20"/>
          <w:lang w:val="en-US"/>
        </w:rPr>
        <w:t>(URP)</w:t>
      </w:r>
      <w:r w:rsidRPr="00961967">
        <w:rPr>
          <w:rFonts w:eastAsia="Arial Unicode MS"/>
          <w:szCs w:val="20"/>
          <w:lang w:val="en-US"/>
        </w:rPr>
        <w:t xml:space="preserve"> deals with the spatial development of regions (metropolitan as well as rural), cities and neighborhoods, addressing physical, social and economic aspects. The concept of spatial planning is often used as a synonym. Other disciplines, such as urban design and landscape architecture deal in more detail with a smaller scale of development and with a narrower focus on the physical and visual aspects. </w:t>
      </w:r>
    </w:p>
    <w:p w:rsidR="00BD5E08" w:rsidRPr="00961967" w:rsidRDefault="00BD5E08" w:rsidP="00BD5E08">
      <w:pPr>
        <w:widowControl w:val="0"/>
        <w:tabs>
          <w:tab w:val="clear" w:pos="284"/>
        </w:tabs>
        <w:suppressAutoHyphens/>
        <w:rPr>
          <w:rFonts w:eastAsia="Arial Unicode MS"/>
          <w:szCs w:val="20"/>
          <w:lang w:val="en-US"/>
        </w:rPr>
      </w:pPr>
    </w:p>
    <w:p w:rsidR="00BD5E08" w:rsidRPr="00961967" w:rsidRDefault="00BD5E08" w:rsidP="00BD5E08">
      <w:pPr>
        <w:widowControl w:val="0"/>
        <w:tabs>
          <w:tab w:val="clear" w:pos="284"/>
        </w:tabs>
        <w:suppressAutoHyphens/>
        <w:rPr>
          <w:rFonts w:eastAsia="Arial Unicode MS"/>
          <w:szCs w:val="20"/>
          <w:lang w:val="en-US"/>
        </w:rPr>
      </w:pPr>
      <w:r w:rsidRPr="00961967">
        <w:rPr>
          <w:rFonts w:eastAsia="Arial Unicode MS"/>
          <w:szCs w:val="20"/>
          <w:lang w:val="en-US"/>
        </w:rPr>
        <w:t>The history of urban planning can be traced at least back to the ancient Sumerian and Babylonian cultures more than 4,500 years ago, where the plans dealt mainly with defense structures, ceremonial edifices and political and cultural buildings contributing to maintain the status quo. Under feudalism, urban planners made the plans for the administrative and market centres for their feudal lords, as well as the residential mansions of the nobility. In the late nineteenth century, improving the health and hygiene conditions in cities became an important part of the rationale for urban planning as a reaction against the risks of epidemics and riots resulting from unhealthy living environments in the industrial cities of laissez-faire capitalism (Kjærsdam 1995).</w:t>
      </w:r>
    </w:p>
    <w:p w:rsidR="00BD5E08" w:rsidRPr="00961967" w:rsidRDefault="00BD5E08" w:rsidP="00BD5E08">
      <w:pPr>
        <w:widowControl w:val="0"/>
        <w:tabs>
          <w:tab w:val="clear" w:pos="284"/>
        </w:tabs>
        <w:suppressAutoHyphens/>
        <w:rPr>
          <w:rFonts w:eastAsia="Arial Unicode MS"/>
          <w:szCs w:val="20"/>
          <w:lang w:val="en-US"/>
        </w:rPr>
      </w:pPr>
    </w:p>
    <w:p w:rsidR="00BD5E08" w:rsidRPr="00961967" w:rsidRDefault="00BD5E08" w:rsidP="00BD5E08">
      <w:pPr>
        <w:widowControl w:val="0"/>
        <w:tabs>
          <w:tab w:val="clear" w:pos="284"/>
        </w:tabs>
        <w:suppressAutoHyphens/>
        <w:rPr>
          <w:rFonts w:eastAsia="Arial Unicode MS"/>
          <w:szCs w:val="20"/>
          <w:lang w:val="en-US"/>
        </w:rPr>
      </w:pPr>
      <w:r w:rsidRPr="00961967">
        <w:rPr>
          <w:rFonts w:eastAsia="Arial Unicode MS"/>
          <w:szCs w:val="20"/>
          <w:lang w:val="en-US"/>
        </w:rPr>
        <w:t>Contemporary URP represents the efforts of corporate agents (planning agencies and governments at city or regional level) to influence the development of the physical/spatial structures of the territories covered by the plans (notably the built environment and its utilization). Once established, these structures usually have a considerable durability and have the capability to influence the activities, well-being and economy of those living in or visiting the given areas for a relatively long period. Urban and regional plans envisage the preferred spatial ‘answers’ in the given contexts to questions such as: For which activities should areas be provided? How large and what kind of areas are needed for the various activities? How should different activities be located in relation to each other? How should the activities be connected? How should the physical environment, in which the activities are established, be designed, in order to attend to both functional, social, esthetical, economical, ecological considerations, as well as livability? Which areas should be protected against the construction of buildings or technical infrastructure? (Strand 1991).</w:t>
      </w:r>
    </w:p>
    <w:p w:rsidR="00BD5E08" w:rsidRPr="00961967" w:rsidRDefault="00BD5E08" w:rsidP="00BD5E08">
      <w:pPr>
        <w:widowControl w:val="0"/>
        <w:tabs>
          <w:tab w:val="clear" w:pos="284"/>
        </w:tabs>
        <w:suppressAutoHyphens/>
        <w:rPr>
          <w:rFonts w:eastAsia="Arial Unicode MS"/>
          <w:szCs w:val="20"/>
          <w:lang w:val="en-US"/>
        </w:rPr>
      </w:pPr>
    </w:p>
    <w:p w:rsidR="00BD5E08" w:rsidRPr="00961967" w:rsidRDefault="00BD5E08" w:rsidP="00BD5E08">
      <w:pPr>
        <w:widowControl w:val="0"/>
        <w:tabs>
          <w:tab w:val="clear" w:pos="284"/>
        </w:tabs>
        <w:suppressAutoHyphens/>
        <w:rPr>
          <w:rFonts w:eastAsia="Arial Unicode MS"/>
          <w:szCs w:val="20"/>
          <w:lang w:val="en-US"/>
        </w:rPr>
      </w:pPr>
      <w:r w:rsidRPr="00961967">
        <w:rPr>
          <w:rFonts w:eastAsia="Arial Unicode MS"/>
          <w:szCs w:val="20"/>
          <w:lang w:val="en-US"/>
        </w:rPr>
        <w:t>In addition to the above substantive issues, URP involves a number of procedural questions, including the organization of the planning process, the roles of planners vis-à-vis decision-makers, the types of knowledge to be utilized and analyses to be performed, and the instruments for implementation of the plan.</w:t>
      </w:r>
    </w:p>
    <w:p w:rsidR="00BD5E08" w:rsidRPr="00961967" w:rsidRDefault="00BD5E08" w:rsidP="00BD5E08">
      <w:pPr>
        <w:widowControl w:val="0"/>
        <w:tabs>
          <w:tab w:val="clear" w:pos="284"/>
        </w:tabs>
        <w:suppressAutoHyphens/>
        <w:rPr>
          <w:rFonts w:eastAsia="Arial Unicode MS"/>
          <w:szCs w:val="20"/>
          <w:lang w:val="en-US"/>
        </w:rPr>
      </w:pPr>
    </w:p>
    <w:p w:rsidR="00BD5E08" w:rsidRPr="00961967" w:rsidRDefault="00BD5E08" w:rsidP="00BD5E08">
      <w:pPr>
        <w:widowControl w:val="0"/>
        <w:tabs>
          <w:tab w:val="clear" w:pos="284"/>
        </w:tabs>
        <w:suppressAutoHyphens/>
        <w:rPr>
          <w:rFonts w:eastAsia="Arial Unicode MS"/>
          <w:szCs w:val="20"/>
          <w:lang w:val="en-US"/>
        </w:rPr>
      </w:pPr>
      <w:r w:rsidRPr="00961967">
        <w:rPr>
          <w:rFonts w:eastAsia="Arial Unicode MS"/>
          <w:szCs w:val="20"/>
          <w:lang w:val="en-US"/>
        </w:rPr>
        <w:t>For a plan to be implemented, it needs to be supported by sufficiently powerful agents. The physical/spatial structures of cities and regions are influenced not only by public planning agencies, but also by a variety of other social agents, including private companies, NGOs and individuals. In market societies, the intervention into market processes represented by URP have been justified by the need to promote the collective interests of society; counteract ‘externalities’ and resolve ‘prisoner’s dilemma’ conditions; contribute to better information about long-term consequences, and contribute to a better distribution of benefits and burdens than sole market processes can provide (Klosterman 1985). This intervention into market processes, on the one hand, implies a limitation of the freedom of land owners and developers to use areas and construct buildings. On the other hand, such planning is necessary in order to provide the technical and social infrastructure on which further economic development and capital accumulation depends, and living conditions required for the reproduction and attraction of an able and productive labor force. URP thus tends to be resisted by some fractions of capital (notably land owners and the construction industry) while supported by other fractions (notably productive industry and financial capital) (Fogelsong 1996).</w:t>
      </w:r>
    </w:p>
    <w:p w:rsidR="00BD5E08" w:rsidRPr="00961967" w:rsidRDefault="00BD5E08" w:rsidP="00BD5E08">
      <w:pPr>
        <w:widowControl w:val="0"/>
        <w:tabs>
          <w:tab w:val="clear" w:pos="284"/>
        </w:tabs>
        <w:suppressAutoHyphens/>
        <w:rPr>
          <w:rFonts w:eastAsia="Arial Unicode MS"/>
          <w:szCs w:val="20"/>
          <w:lang w:val="en-US"/>
        </w:rPr>
      </w:pPr>
    </w:p>
    <w:p w:rsidR="00BD5E08" w:rsidRPr="00961967" w:rsidRDefault="00BD5E08" w:rsidP="00BD5E08">
      <w:pPr>
        <w:widowControl w:val="0"/>
        <w:tabs>
          <w:tab w:val="clear" w:pos="284"/>
        </w:tabs>
        <w:suppressAutoHyphens/>
        <w:rPr>
          <w:rFonts w:eastAsia="Arial Unicode MS"/>
          <w:szCs w:val="20"/>
          <w:lang w:val="en-US"/>
        </w:rPr>
      </w:pPr>
      <w:r w:rsidRPr="00961967">
        <w:rPr>
          <w:rFonts w:eastAsia="Arial Unicode MS"/>
          <w:snapToGrid w:val="0"/>
          <w:szCs w:val="20"/>
          <w:lang w:val="en-US"/>
        </w:rPr>
        <w:t>Needless to say, URP does not necessarily serve benevolent purposes. Arguably, a main function of planning in capitalist society is to stimulate economic growth, facilitate capital accumulation and contribute to the survival of the prevailing mode of production (</w:t>
      </w:r>
      <w:r w:rsidRPr="00961967">
        <w:rPr>
          <w:rFonts w:eastAsia="Arial Unicode MS"/>
          <w:szCs w:val="20"/>
          <w:lang w:val="en-US"/>
        </w:rPr>
        <w:t>Scott &amp; Roweis 1977).</w:t>
      </w:r>
      <w:r w:rsidRPr="00961967">
        <w:rPr>
          <w:rFonts w:eastAsia="Arial Unicode MS"/>
          <w:snapToGrid w:val="0"/>
          <w:szCs w:val="20"/>
          <w:lang w:val="en-US"/>
        </w:rPr>
        <w:t xml:space="preserve"> </w:t>
      </w:r>
      <w:r w:rsidRPr="00961967">
        <w:rPr>
          <w:rFonts w:eastAsia="Arial Unicode MS"/>
          <w:szCs w:val="20"/>
          <w:lang w:val="en-US"/>
        </w:rPr>
        <w:t xml:space="preserve">The political values on which planning is de facto based often reflect the interests of the power elite rather than underprivileged groups of the population. Planning also often includes top-down strategies limiting the possibilities of local communities to pursue their goals. The content of the plans is a topic of struggle between different population groups with different class interests, cultural backgrounds and ethical values, and the actual outcome of URP reflects the power relationships between such groups. </w:t>
      </w:r>
    </w:p>
    <w:p w:rsidR="00BD5E08" w:rsidRPr="00961967" w:rsidRDefault="00BD5E08" w:rsidP="00BD5E08">
      <w:pPr>
        <w:widowControl w:val="0"/>
        <w:tabs>
          <w:tab w:val="clear" w:pos="284"/>
        </w:tabs>
        <w:suppressAutoHyphens/>
        <w:rPr>
          <w:rFonts w:eastAsia="Arial Unicode MS"/>
          <w:szCs w:val="20"/>
          <w:lang w:val="en-US"/>
        </w:rPr>
      </w:pPr>
    </w:p>
    <w:p w:rsidR="00BD5E08" w:rsidRPr="00961967" w:rsidRDefault="00BD5E08" w:rsidP="00BD5E08">
      <w:pPr>
        <w:widowControl w:val="0"/>
        <w:tabs>
          <w:tab w:val="clear" w:pos="284"/>
        </w:tabs>
        <w:suppressAutoHyphens/>
        <w:rPr>
          <w:rFonts w:eastAsia="Arial Unicode MS"/>
          <w:szCs w:val="20"/>
          <w:lang w:val="en-US"/>
        </w:rPr>
      </w:pPr>
      <w:r w:rsidRPr="00961967">
        <w:rPr>
          <w:rFonts w:eastAsia="Arial Unicode MS"/>
          <w:szCs w:val="20"/>
          <w:lang w:val="en-US"/>
        </w:rPr>
        <w:t>URP is, however, a potential emancipatory tool which, under social conditions allowing for it, can be used to improve the living conditions of the less privileged and to contribute to an ecologically more sustainable development of cities and regions. Although vested interests and market mechanisms put important limits on the scope for welfare- and environmentally oriented planning in capitalist societies, the political priorities of state, regional and city governments and the professional ideas of planners also matter, and actual urban and regional development differs considerably between cities across and within national contexts (Klosterman 1985).</w:t>
      </w:r>
    </w:p>
    <w:p w:rsidR="00BD5E08" w:rsidRPr="00961967" w:rsidRDefault="00BD5E08" w:rsidP="00BD5E08">
      <w:pPr>
        <w:widowControl w:val="0"/>
        <w:tabs>
          <w:tab w:val="clear" w:pos="284"/>
        </w:tabs>
        <w:suppressAutoHyphens/>
        <w:rPr>
          <w:rFonts w:eastAsia="Arial Unicode MS"/>
          <w:szCs w:val="20"/>
          <w:lang w:val="en-US"/>
        </w:rPr>
      </w:pPr>
    </w:p>
    <w:p w:rsidR="00BD5E08" w:rsidRPr="00961967" w:rsidRDefault="00BD5E08" w:rsidP="00BD5E08">
      <w:pPr>
        <w:widowControl w:val="0"/>
        <w:tabs>
          <w:tab w:val="clear" w:pos="284"/>
        </w:tabs>
        <w:suppressAutoHyphens/>
        <w:rPr>
          <w:rFonts w:eastAsia="Arial Unicode MS"/>
          <w:szCs w:val="20"/>
          <w:lang w:val="en-US"/>
        </w:rPr>
      </w:pPr>
      <w:r w:rsidRPr="00961967">
        <w:rPr>
          <w:rFonts w:eastAsia="Arial Unicode MS"/>
          <w:szCs w:val="20"/>
          <w:lang w:val="en-US"/>
        </w:rPr>
        <w:t xml:space="preserve">The fields of knowledge planners draw on when creating urban and regional plans include disciplines within natural science, social science as well as humanities. </w:t>
      </w:r>
      <w:r w:rsidRPr="00961967">
        <w:rPr>
          <w:rFonts w:eastAsia="Arial Unicode MS"/>
          <w:szCs w:val="20"/>
          <w:lang/>
        </w:rPr>
        <w:t>This calls for a non-reductionist approach, where the perspectives of different disciplines are acknowledged as addressing different levels or aspects of reality instead of being considered as mutually exclusive.</w:t>
      </w:r>
      <w:r w:rsidRPr="00961967">
        <w:rPr>
          <w:rFonts w:eastAsia="Arial Unicode MS"/>
          <w:szCs w:val="20"/>
          <w:lang w:val="en-US"/>
        </w:rPr>
        <w:t xml:space="preserve"> Moreover, URP takes place in specific geographical, political and cultural contexts, and the knowledge used in such planning must therefore be adapted to the actual context. Cities are complex systems where a multitude of causal mechanisms at different strata of reality are at work. In such open systems, the possibility of predicting the outcome of a proposed instrument is therefore limited, and positivist conceptions of causality based on universal event regularities are highly inappropriate. At the same time, URP relies heavily on the possibility of predicting the consequences of alternative solutions with at least some degree of precision. Arguably, the spatial structures of cities and urban regions and their relationships with social life and human activities make up ‘pseudo-closed’ systems where the scope for prediction of outcomes of a proposed intervention is clearly lower than in the closed systems of the experiments of the natural sciences, but nevertheless higher than in completely open systems. Anticipation of consequences, which is indispensable in planning, is therefore possible and recommendable, although fallible. </w:t>
      </w:r>
      <w:r w:rsidRPr="00961967">
        <w:rPr>
          <w:rFonts w:eastAsia="Arial Unicode MS"/>
          <w:snapToGrid w:val="0"/>
          <w:szCs w:val="20"/>
          <w:lang w:val="en-US"/>
        </w:rPr>
        <w:t xml:space="preserve">The predictions that social research may enable us to make in URP, are of the crude ‘rule of thumb’ type, limited to </w:t>
      </w:r>
      <w:r w:rsidRPr="00961967">
        <w:rPr>
          <w:rFonts w:eastAsia="Arial Unicode MS"/>
          <w:i/>
          <w:snapToGrid w:val="0"/>
          <w:szCs w:val="20"/>
          <w:lang w:val="en-US"/>
        </w:rPr>
        <w:t>qualitative</w:t>
      </w:r>
      <w:r w:rsidRPr="00961967">
        <w:rPr>
          <w:rFonts w:eastAsia="Arial Unicode MS"/>
          <w:snapToGrid w:val="0"/>
          <w:szCs w:val="20"/>
          <w:lang w:val="en-US"/>
        </w:rPr>
        <w:t xml:space="preserve"> impact assessments, with modest statements about the </w:t>
      </w:r>
      <w:r w:rsidRPr="00961967">
        <w:rPr>
          <w:rFonts w:eastAsia="Arial Unicode MS"/>
          <w:i/>
          <w:snapToGrid w:val="0"/>
          <w:szCs w:val="20"/>
          <w:lang w:val="en-US"/>
        </w:rPr>
        <w:t>directions</w:t>
      </w:r>
      <w:r w:rsidRPr="00961967">
        <w:rPr>
          <w:rFonts w:eastAsia="Arial Unicode MS"/>
          <w:snapToGrid w:val="0"/>
          <w:szCs w:val="20"/>
          <w:lang w:val="en-US"/>
        </w:rPr>
        <w:t xml:space="preserve"> of the influences and maybe their </w:t>
      </w:r>
      <w:r w:rsidRPr="00961967">
        <w:rPr>
          <w:rFonts w:eastAsia="Arial Unicode MS"/>
          <w:i/>
          <w:snapToGrid w:val="0"/>
          <w:szCs w:val="20"/>
          <w:lang w:val="en-US"/>
        </w:rPr>
        <w:t>orders of magnitude</w:t>
      </w:r>
      <w:r w:rsidRPr="00961967">
        <w:rPr>
          <w:rFonts w:eastAsia="Arial Unicode MS"/>
          <w:snapToGrid w:val="0"/>
          <w:szCs w:val="20"/>
          <w:lang w:val="en-US"/>
        </w:rPr>
        <w:t xml:space="preserve"> (</w:t>
      </w:r>
      <w:r w:rsidRPr="00961967">
        <w:rPr>
          <w:rFonts w:eastAsia="Arial Unicode MS"/>
          <w:szCs w:val="20"/>
          <w:lang w:val="en-US"/>
        </w:rPr>
        <w:t>Næss 2004).</w:t>
      </w:r>
      <w:r w:rsidRPr="00961967">
        <w:rPr>
          <w:rFonts w:eastAsia="Arial Unicode MS"/>
          <w:snapToGrid w:val="0"/>
          <w:szCs w:val="20"/>
          <w:lang w:val="en-US"/>
        </w:rPr>
        <w:t xml:space="preserve"> The non-exact nature of our knowledge about most of the topics relevant to URP, as well as the continual processes of social change imply that it is impossible to make exact, quantitative estimates of the various social, environmental and economic impacts of, e.g., a proposed land use or infrastructure development alternative.</w:t>
      </w:r>
      <w:r w:rsidRPr="00961967">
        <w:rPr>
          <w:rFonts w:eastAsia="Arial Unicode MS"/>
          <w:szCs w:val="20"/>
          <w:lang w:val="en-US"/>
        </w:rPr>
        <w:t xml:space="preserve"> </w:t>
      </w:r>
    </w:p>
    <w:p w:rsidR="00BD5E08" w:rsidRPr="00961967" w:rsidRDefault="00BD5E08" w:rsidP="00BD5E08">
      <w:pPr>
        <w:widowControl w:val="0"/>
        <w:tabs>
          <w:tab w:val="clear" w:pos="284"/>
        </w:tabs>
        <w:suppressAutoHyphens/>
        <w:spacing w:line="100" w:lineRule="atLeast"/>
        <w:jc w:val="right"/>
        <w:rPr>
          <w:rFonts w:eastAsia="Arial Unicode MS"/>
          <w:smallCaps/>
          <w:color w:val="000000"/>
          <w:szCs w:val="20"/>
          <w:lang/>
        </w:rPr>
      </w:pPr>
      <w:r w:rsidRPr="00961967">
        <w:rPr>
          <w:rFonts w:eastAsia="Arial Unicode MS"/>
          <w:smallCaps/>
          <w:color w:val="000000"/>
          <w:szCs w:val="20"/>
          <w:lang/>
        </w:rPr>
        <w:t>Petter Næss</w:t>
      </w:r>
    </w:p>
    <w:p w:rsidR="00BD5E08" w:rsidRPr="00961967" w:rsidRDefault="00BD5E08" w:rsidP="00BD5E08">
      <w:pPr>
        <w:widowControl w:val="0"/>
        <w:tabs>
          <w:tab w:val="clear" w:pos="284"/>
        </w:tabs>
        <w:suppressAutoHyphens/>
        <w:spacing w:line="100" w:lineRule="atLeast"/>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jc w:val="left"/>
        <w:rPr>
          <w:rFonts w:eastAsia="Arial Unicode MS"/>
          <w:smallCaps/>
          <w:color w:val="000000"/>
          <w:szCs w:val="20"/>
          <w:lang/>
        </w:rPr>
      </w:pPr>
      <w:r w:rsidRPr="00961967">
        <w:rPr>
          <w:rFonts w:eastAsia="Arial Unicode MS"/>
          <w:b/>
          <w:color w:val="000000"/>
          <w:szCs w:val="20"/>
          <w:lang/>
        </w:rPr>
        <w:t>utopianism</w:t>
      </w:r>
      <w:r w:rsidRPr="00961967">
        <w:rPr>
          <w:rFonts w:eastAsia="Arial Unicode MS"/>
          <w:color w:val="000000"/>
          <w:szCs w:val="20"/>
          <w:lang/>
        </w:rPr>
        <w:t xml:space="preserve">. See </w:t>
      </w:r>
      <w:r w:rsidRPr="00961967">
        <w:rPr>
          <w:rFonts w:eastAsia="Arial Unicode MS"/>
          <w:smallCaps/>
          <w:color w:val="000000"/>
          <w:szCs w:val="20"/>
          <w:lang/>
        </w:rPr>
        <w:t>concrete utopianism.</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jc w:val="center"/>
        <w:rPr>
          <w:rFonts w:eastAsia="Arial Unicode MS"/>
          <w:szCs w:val="20"/>
          <w:lang/>
        </w:rPr>
      </w:pPr>
    </w:p>
    <w:p w:rsidR="00BD5E08" w:rsidRPr="00961967" w:rsidRDefault="00BD5E08" w:rsidP="00BD5E08">
      <w:pPr>
        <w:widowControl w:val="0"/>
        <w:tabs>
          <w:tab w:val="clear" w:pos="284"/>
        </w:tabs>
        <w:suppressAutoHyphens/>
        <w:spacing w:line="100" w:lineRule="atLeast"/>
        <w:jc w:val="left"/>
        <w:rPr>
          <w:rFonts w:eastAsia="Arial Unicode MS"/>
          <w:szCs w:val="20"/>
          <w:lang/>
        </w:rPr>
      </w:pPr>
      <w:r>
        <w:rPr>
          <w:rFonts w:eastAsia="Arial Unicode MS"/>
          <w:szCs w:val="20"/>
          <w:lang/>
        </w:rPr>
        <w:br w:type="page"/>
      </w:r>
      <w:r w:rsidRPr="00961967">
        <w:rPr>
          <w:rFonts w:eastAsia="Arial Unicode MS"/>
          <w:szCs w:val="20"/>
          <w:lang/>
        </w:rPr>
        <w:lastRenderedPageBreak/>
        <w:t>#V</w:t>
      </w:r>
    </w:p>
    <w:p w:rsidR="00BD5E08" w:rsidRPr="00961967" w:rsidRDefault="00BD5E08" w:rsidP="00BD5E08">
      <w:pPr>
        <w:widowControl w:val="0"/>
        <w:numPr>
          <w:ilvl w:val="0"/>
          <w:numId w:val="27651"/>
        </w:numPr>
        <w:tabs>
          <w:tab w:val="clear" w:pos="284"/>
        </w:tabs>
        <w:suppressAutoHyphens/>
        <w:spacing w:line="100" w:lineRule="atLeast"/>
        <w:jc w:val="left"/>
        <w:rPr>
          <w:rFonts w:eastAsia="Arial Unicode MS"/>
          <w:szCs w:val="20"/>
          <w:lang/>
        </w:rPr>
      </w:pPr>
    </w:p>
    <w:p w:rsidR="00BD5E08" w:rsidRPr="00961967" w:rsidRDefault="00BD5E08" w:rsidP="00BD5E08">
      <w:pPr>
        <w:widowControl w:val="0"/>
        <w:tabs>
          <w:tab w:val="clear" w:pos="284"/>
        </w:tabs>
        <w:suppressAutoHyphens/>
        <w:spacing w:line="100" w:lineRule="atLeast"/>
        <w:rPr>
          <w:szCs w:val="20"/>
          <w:lang/>
        </w:rPr>
      </w:pPr>
      <w:r w:rsidRPr="00961967">
        <w:rPr>
          <w:rFonts w:eastAsia="Arial Unicode MS"/>
          <w:b/>
          <w:bCs/>
          <w:szCs w:val="20"/>
          <w:lang/>
        </w:rPr>
        <w:t>valence, valency</w:t>
      </w:r>
      <w:r w:rsidRPr="00961967">
        <w:rPr>
          <w:rFonts w:eastAsia="Arial Unicode MS"/>
          <w:szCs w:val="20"/>
          <w:lang/>
        </w:rPr>
        <w:t xml:space="preserve"> (f. L. </w:t>
      </w:r>
      <w:r w:rsidRPr="00961967">
        <w:rPr>
          <w:rFonts w:eastAsia="Arial Unicode MS"/>
          <w:i/>
          <w:iCs/>
          <w:szCs w:val="20"/>
          <w:lang/>
        </w:rPr>
        <w:t>valere</w:t>
      </w:r>
      <w:r w:rsidRPr="00961967">
        <w:rPr>
          <w:rFonts w:eastAsia="Arial Unicode MS"/>
          <w:szCs w:val="20"/>
          <w:lang/>
        </w:rPr>
        <w:t xml:space="preserve">, to be well or strong). A number of important CR concepts orbit around </w:t>
      </w:r>
      <w:r w:rsidRPr="00961967">
        <w:rPr>
          <w:rFonts w:eastAsia="Arial Unicode MS"/>
          <w:i/>
          <w:szCs w:val="20"/>
          <w:lang/>
        </w:rPr>
        <w:t>valence</w:t>
      </w:r>
      <w:r w:rsidRPr="00961967">
        <w:rPr>
          <w:rFonts w:eastAsia="Arial Unicode MS"/>
          <w:szCs w:val="20"/>
          <w:lang/>
        </w:rPr>
        <w:t>. As one of ‘the myriad figures that oppositionality in philosophy takes’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242), </w:t>
      </w:r>
      <w:r w:rsidRPr="00961967">
        <w:rPr>
          <w:rFonts w:eastAsia="Arial Unicode MS"/>
          <w:i/>
          <w:iCs/>
          <w:szCs w:val="20"/>
          <w:lang/>
        </w:rPr>
        <w:t xml:space="preserve">ambivalence </w:t>
      </w:r>
      <w:r w:rsidRPr="00961967">
        <w:rPr>
          <w:rFonts w:eastAsia="Arial Unicode MS"/>
          <w:szCs w:val="20"/>
          <w:lang/>
        </w:rPr>
        <w:t>(L.</w:t>
      </w:r>
      <w:r w:rsidRPr="00961967">
        <w:rPr>
          <w:rFonts w:eastAsia="Arial Unicode MS"/>
          <w:i/>
          <w:iCs/>
          <w:szCs w:val="20"/>
          <w:lang/>
        </w:rPr>
        <w:t xml:space="preserve"> ambi</w:t>
      </w:r>
      <w:r w:rsidRPr="00961967">
        <w:rPr>
          <w:rFonts w:eastAsia="Arial Unicode MS"/>
          <w:szCs w:val="20"/>
          <w:lang/>
        </w:rPr>
        <w:t>-, round, round about) is proneness to both of two or more incompatible positions. Thus ‘r</w:t>
      </w:r>
      <w:r w:rsidRPr="00961967">
        <w:rPr>
          <w:szCs w:val="20"/>
          <w:lang/>
        </w:rPr>
        <w:t>eflexivity is an ambivalent world</w:t>
      </w:r>
      <w:r w:rsidRPr="00961967">
        <w:rPr>
          <w:szCs w:val="20"/>
          <w:lang/>
        </w:rPr>
        <w:noBreakHyphen/>
        <w:t>historical phenomenon manifest, on the one hand, as a sense of geo</w:t>
      </w:r>
      <w:r w:rsidRPr="00961967">
        <w:rPr>
          <w:szCs w:val="20"/>
          <w:lang/>
        </w:rPr>
        <w:noBreakHyphen/>
        <w:t>historicity and, on the other, in the growth of surveillance techniques’ (</w:t>
      </w:r>
      <w:r w:rsidRPr="00961967">
        <w:rPr>
          <w:i/>
          <w:caps/>
          <w:szCs w:val="20"/>
          <w:lang/>
        </w:rPr>
        <w:t>P</w:t>
      </w:r>
      <w:r w:rsidRPr="00961967">
        <w:rPr>
          <w:caps/>
          <w:szCs w:val="20"/>
          <w:lang/>
        </w:rPr>
        <w:t>:</w:t>
      </w:r>
      <w:r w:rsidRPr="00961967">
        <w:rPr>
          <w:szCs w:val="20"/>
          <w:lang/>
        </w:rPr>
        <w:t xml:space="preserve"> 79). It is thus distinct from an internal </w:t>
      </w:r>
      <w:r w:rsidRPr="00961967">
        <w:rPr>
          <w:smallCaps/>
          <w:szCs w:val="20"/>
          <w:lang/>
        </w:rPr>
        <w:t>contradiction</w:t>
      </w:r>
      <w:r w:rsidRPr="00961967">
        <w:rPr>
          <w:szCs w:val="20"/>
          <w:lang/>
        </w:rPr>
        <w:t xml:space="preserve"> in that the one result is not necessarily attained or attainable at the expense of another; and from </w:t>
      </w:r>
      <w:r w:rsidRPr="00961967">
        <w:rPr>
          <w:smallCaps/>
          <w:szCs w:val="20"/>
          <w:lang/>
        </w:rPr>
        <w:t>homonymy (</w:t>
      </w:r>
      <w:r w:rsidRPr="00961967">
        <w:rPr>
          <w:szCs w:val="20"/>
          <w:lang/>
        </w:rPr>
        <w:t xml:space="preserve">e.g., the process/product homonymy of negation) in that the two related things going by the same name need not be incompatible. It is closely related to </w:t>
      </w:r>
      <w:r w:rsidRPr="00961967">
        <w:rPr>
          <w:smallCaps/>
          <w:szCs w:val="20"/>
          <w:lang/>
        </w:rPr>
        <w:t>duplicity</w:t>
      </w:r>
      <w:r w:rsidRPr="00961967">
        <w:rPr>
          <w:szCs w:val="20"/>
          <w:lang/>
        </w:rPr>
        <w:t xml:space="preserve">. </w:t>
      </w:r>
    </w:p>
    <w:p w:rsidR="00BD5E08" w:rsidRPr="00961967" w:rsidRDefault="00BD5E08" w:rsidP="00BD5E08">
      <w:pPr>
        <w:widowControl w:val="0"/>
        <w:tabs>
          <w:tab w:val="clear" w:pos="284"/>
        </w:tabs>
        <w:suppressAutoHyphens/>
        <w:spacing w:line="100" w:lineRule="atLeast"/>
        <w:rPr>
          <w:szCs w:val="20"/>
          <w:lang/>
        </w:rPr>
      </w:pPr>
    </w:p>
    <w:p w:rsidR="00BD5E08" w:rsidRPr="00961967" w:rsidRDefault="00BD5E08" w:rsidP="00BD5E08">
      <w:pPr>
        <w:widowControl w:val="0"/>
        <w:tabs>
          <w:tab w:val="clear" w:pos="284"/>
        </w:tabs>
        <w:suppressAutoHyphens/>
        <w:spacing w:line="100" w:lineRule="atLeast"/>
        <w:rPr>
          <w:rFonts w:eastAsia="Arial Unicode MS"/>
          <w:szCs w:val="20"/>
          <w:lang w:val="en-US"/>
        </w:rPr>
      </w:pPr>
      <w:r w:rsidRPr="00961967">
        <w:rPr>
          <w:rFonts w:eastAsia="Arial Unicode MS"/>
          <w:szCs w:val="20"/>
          <w:lang/>
        </w:rPr>
        <w:t>(</w:t>
      </w:r>
      <w:r w:rsidRPr="00961967">
        <w:rPr>
          <w:rFonts w:eastAsia="Arial Unicode MS"/>
          <w:i/>
          <w:iCs/>
          <w:szCs w:val="20"/>
          <w:lang/>
        </w:rPr>
        <w:t>Ontological</w:t>
      </w:r>
      <w:r w:rsidRPr="00961967">
        <w:rPr>
          <w:rFonts w:eastAsia="Arial Unicode MS"/>
          <w:szCs w:val="20"/>
          <w:lang/>
        </w:rPr>
        <w:t xml:space="preserve">) </w:t>
      </w:r>
      <w:r w:rsidRPr="00961967">
        <w:rPr>
          <w:rFonts w:eastAsia="Arial Unicode MS"/>
          <w:i/>
          <w:iCs/>
          <w:szCs w:val="20"/>
          <w:lang/>
        </w:rPr>
        <w:t>monovalence</w:t>
      </w:r>
      <w:r w:rsidRPr="00961967">
        <w:rPr>
          <w:rFonts w:eastAsia="Arial Unicode MS"/>
          <w:szCs w:val="20"/>
          <w:lang/>
        </w:rPr>
        <w:t xml:space="preserve"> is Bhaskar’s term of art for the doctrine that being is purely positive and present. It is well caught by Balzac in </w:t>
      </w:r>
      <w:r w:rsidRPr="00961967">
        <w:rPr>
          <w:rFonts w:eastAsia="Arial Unicode MS"/>
          <w:i/>
          <w:iCs/>
          <w:szCs w:val="20"/>
          <w:lang/>
        </w:rPr>
        <w:t>Ursule Mirouët</w:t>
      </w:r>
      <w:r w:rsidRPr="00961967">
        <w:rPr>
          <w:rFonts w:eastAsia="Arial Unicode MS"/>
          <w:szCs w:val="20"/>
          <w:lang/>
        </w:rPr>
        <w:t>: ‘To modern philosophy, the void does not exist. If there were ten feet of void, the world would cave in! Especially to {mechanical} materialists, the world is full, everything hangs together, is causally connected and functions like a machine.’ As Beckett commented in a triple negative a century later with ironic social intent: ‘There is no lack of void’ (</w:t>
      </w:r>
      <w:r w:rsidRPr="00961967">
        <w:rPr>
          <w:rFonts w:eastAsia="Arial Unicode MS"/>
          <w:i/>
          <w:szCs w:val="20"/>
          <w:lang/>
        </w:rPr>
        <w:t>Waiting for Godot</w:t>
      </w:r>
      <w:r w:rsidRPr="00961967">
        <w:rPr>
          <w:rFonts w:eastAsia="Arial Unicode MS"/>
          <w:szCs w:val="20"/>
          <w:lang/>
        </w:rPr>
        <w:t xml:space="preserve">). The origins of monovalence lie, in the Western tradition, in Parmenidean </w:t>
      </w:r>
      <w:r w:rsidRPr="00961967">
        <w:rPr>
          <w:rFonts w:eastAsia="Arial Unicode MS"/>
          <w:smallCaps/>
          <w:szCs w:val="20"/>
          <w:lang/>
        </w:rPr>
        <w:t>monism</w:t>
      </w:r>
      <w:r w:rsidRPr="00961967">
        <w:rPr>
          <w:rFonts w:eastAsia="Arial Unicode MS"/>
          <w:szCs w:val="20"/>
          <w:lang/>
        </w:rPr>
        <w:t xml:space="preserve"> and Plato’s account of negation and change in terms of difference. A species of </w:t>
      </w:r>
      <w:r w:rsidRPr="00961967">
        <w:rPr>
          <w:rFonts w:eastAsia="Arial Unicode MS"/>
          <w:smallCaps/>
          <w:szCs w:val="20"/>
          <w:lang/>
        </w:rPr>
        <w:t>monism</w:t>
      </w:r>
      <w:r w:rsidRPr="00961967">
        <w:rPr>
          <w:rFonts w:eastAsia="Arial Unicode MS"/>
          <w:szCs w:val="20"/>
          <w:lang/>
        </w:rPr>
        <w:t xml:space="preserve">, it is even more fundamental to </w:t>
      </w:r>
      <w:r w:rsidRPr="00961967">
        <w:rPr>
          <w:rFonts w:eastAsia="Arial Unicode MS"/>
          <w:smallCaps/>
          <w:szCs w:val="20"/>
          <w:lang/>
        </w:rPr>
        <w:t xml:space="preserve">irrealism </w:t>
      </w:r>
      <w:r w:rsidRPr="00961967">
        <w:rPr>
          <w:rFonts w:eastAsia="Arial Unicode MS"/>
          <w:szCs w:val="20"/>
          <w:lang/>
        </w:rPr>
        <w:t xml:space="preserve">than the epistemic fallacy (see </w:t>
      </w:r>
      <w:r w:rsidRPr="00961967">
        <w:rPr>
          <w:rFonts w:eastAsia="Arial Unicode MS"/>
          <w:smallCaps/>
          <w:szCs w:val="20"/>
          <w:lang/>
        </w:rPr>
        <w:t>unholy trinity</w:t>
      </w:r>
      <w:r w:rsidRPr="00961967">
        <w:rPr>
          <w:rFonts w:eastAsia="Arial Unicode MS"/>
          <w:szCs w:val="20"/>
          <w:lang/>
        </w:rPr>
        <w:t xml:space="preserve">), acting ‘ideologically to screen the epistemological and ontological contingency of being and to sequester existential questions generally, as ontological </w:t>
      </w:r>
      <w:r w:rsidRPr="00961967">
        <w:rPr>
          <w:rFonts w:eastAsia="Arial Unicode MS"/>
          <w:smallCaps/>
          <w:szCs w:val="20"/>
          <w:lang/>
        </w:rPr>
        <w:t>actualism</w:t>
      </w:r>
      <w:r w:rsidRPr="00961967">
        <w:rPr>
          <w:rFonts w:eastAsia="Arial Unicode MS"/>
          <w:szCs w:val="20"/>
          <w:lang/>
        </w:rPr>
        <w:t xml:space="preserve"> sequesters “essential” ones. The result is the doubly dogmatically reinforced positivisation of knowledge, and </w:t>
      </w:r>
      <w:r w:rsidRPr="00961967">
        <w:rPr>
          <w:rFonts w:eastAsia="Arial Unicode MS"/>
          <w:smallCaps/>
          <w:szCs w:val="20"/>
          <w:lang/>
        </w:rPr>
        <w:t>eternisation</w:t>
      </w:r>
      <w:r w:rsidRPr="00961967">
        <w:rPr>
          <w:rFonts w:eastAsia="Arial Unicode MS"/>
          <w:szCs w:val="20"/>
          <w:lang/>
        </w:rPr>
        <w:t xml:space="preserve"> of the status quo’ (</w:t>
      </w:r>
      <w:r w:rsidRPr="00961967">
        <w:rPr>
          <w:rFonts w:eastAsia="Arial Unicode MS"/>
          <w:i/>
          <w:caps/>
          <w:szCs w:val="20"/>
          <w:lang/>
        </w:rPr>
        <w:t>dg</w:t>
      </w:r>
      <w:r w:rsidRPr="00961967">
        <w:rPr>
          <w:rFonts w:eastAsia="Arial Unicode MS"/>
          <w:caps/>
          <w:szCs w:val="20"/>
          <w:lang/>
        </w:rPr>
        <w:t>:</w:t>
      </w:r>
      <w:r w:rsidRPr="00961967">
        <w:rPr>
          <w:rFonts w:eastAsia="Arial Unicode MS"/>
          <w:szCs w:val="20"/>
          <w:lang/>
        </w:rPr>
        <w:t xml:space="preserve"> 401). </w:t>
      </w:r>
      <w:r w:rsidRPr="00961967">
        <w:rPr>
          <w:rFonts w:eastAsia="Arial Unicode MS"/>
          <w:szCs w:val="20"/>
          <w:lang w:val="en-US"/>
        </w:rPr>
        <w:t>Monovalence is thus a manifestation of ‘</w:t>
      </w:r>
      <w:r w:rsidRPr="00961967">
        <w:rPr>
          <w:rFonts w:eastAsia="Arial Unicode MS"/>
          <w:smallCaps/>
          <w:szCs w:val="20"/>
          <w:lang w:val="en-US"/>
        </w:rPr>
        <w:t xml:space="preserve">alienation, reification </w:t>
      </w:r>
      <w:r w:rsidRPr="00961967">
        <w:rPr>
          <w:rFonts w:eastAsia="Arial Unicode MS"/>
          <w:szCs w:val="20"/>
          <w:lang w:val="en-US"/>
        </w:rPr>
        <w:t>and the fear of change’ (</w:t>
      </w:r>
      <w:r w:rsidRPr="00961967">
        <w:rPr>
          <w:rFonts w:eastAsia="Arial Unicode MS"/>
          <w:i/>
          <w:iCs/>
          <w:szCs w:val="20"/>
          <w:lang w:val="en-US"/>
        </w:rPr>
        <w:t>P</w:t>
      </w:r>
      <w:r w:rsidRPr="00961967">
        <w:rPr>
          <w:rFonts w:eastAsia="Arial Unicode MS"/>
          <w:szCs w:val="20"/>
          <w:lang w:val="en-US"/>
        </w:rPr>
        <w:t xml:space="preserve">: 139). It puts a stop to history on behalf of the master-classes </w:t>
      </w:r>
      <w:r w:rsidRPr="00961967">
        <w:rPr>
          <w:rFonts w:eastAsia="Arial Unicode MS"/>
          <w:szCs w:val="20"/>
          <w:lang/>
        </w:rPr>
        <w:t xml:space="preserve">(see </w:t>
      </w:r>
      <w:r w:rsidRPr="00961967">
        <w:rPr>
          <w:rFonts w:eastAsia="Arial Unicode MS"/>
          <w:smallCaps/>
          <w:szCs w:val="20"/>
          <w:lang/>
        </w:rPr>
        <w:t>endism</w:t>
      </w:r>
      <w:r w:rsidRPr="00961967">
        <w:rPr>
          <w:rFonts w:eastAsia="Arial Unicode MS"/>
          <w:szCs w:val="20"/>
          <w:lang/>
        </w:rPr>
        <w:t xml:space="preserve">). An error at </w:t>
      </w:r>
      <w:r w:rsidRPr="00961967">
        <w:rPr>
          <w:rFonts w:eastAsia="Arial Unicode MS"/>
          <w:caps/>
          <w:szCs w:val="20"/>
          <w:lang/>
        </w:rPr>
        <w:t>2E</w:t>
      </w:r>
      <w:r w:rsidRPr="00961967">
        <w:rPr>
          <w:rFonts w:eastAsia="Arial Unicode MS"/>
          <w:szCs w:val="20"/>
          <w:lang/>
        </w:rPr>
        <w:t xml:space="preserve"> blocking change and an adequate conception of space-time via the elimination of absence, it also generates both </w:t>
      </w:r>
      <w:r w:rsidRPr="00961967">
        <w:rPr>
          <w:rFonts w:eastAsia="Arial Unicode MS"/>
          <w:caps/>
          <w:szCs w:val="20"/>
          <w:lang/>
        </w:rPr>
        <w:t>1M</w:t>
      </w:r>
      <w:r w:rsidRPr="00961967">
        <w:rPr>
          <w:rFonts w:eastAsia="Arial Unicode MS"/>
          <w:szCs w:val="20"/>
          <w:lang/>
        </w:rPr>
        <w:t xml:space="preserve"> illicit </w:t>
      </w:r>
      <w:r w:rsidRPr="00961967">
        <w:rPr>
          <w:rFonts w:eastAsia="Arial Unicode MS"/>
          <w:smallCaps/>
          <w:szCs w:val="20"/>
          <w:lang/>
        </w:rPr>
        <w:t>fusion</w:t>
      </w:r>
      <w:r w:rsidRPr="00961967">
        <w:rPr>
          <w:rFonts w:eastAsia="Arial Unicode MS"/>
          <w:szCs w:val="20"/>
          <w:lang/>
        </w:rPr>
        <w:t xml:space="preserve"> (where </w:t>
      </w:r>
      <w:r w:rsidRPr="00961967">
        <w:rPr>
          <w:rFonts w:eastAsia="Arial Unicode MS"/>
          <w:smallCaps/>
          <w:szCs w:val="20"/>
          <w:lang/>
        </w:rPr>
        <w:t>alterity</w:t>
      </w:r>
      <w:r w:rsidRPr="00961967">
        <w:rPr>
          <w:rFonts w:eastAsia="Arial Unicode MS"/>
          <w:szCs w:val="20"/>
          <w:lang/>
        </w:rPr>
        <w:t xml:space="preserve"> – a valid perspectival switch on absence – is lost) and </w:t>
      </w:r>
      <w:r w:rsidRPr="00961967">
        <w:rPr>
          <w:rFonts w:eastAsia="Arial Unicode MS"/>
          <w:caps/>
          <w:szCs w:val="20"/>
          <w:lang/>
        </w:rPr>
        <w:t>3L</w:t>
      </w:r>
      <w:r w:rsidRPr="00961967">
        <w:rPr>
          <w:rFonts w:eastAsia="Arial Unicode MS"/>
          <w:szCs w:val="20"/>
          <w:lang/>
        </w:rPr>
        <w:t xml:space="preserve"> illicit </w:t>
      </w:r>
      <w:r w:rsidRPr="00961967">
        <w:rPr>
          <w:rFonts w:eastAsia="Arial Unicode MS"/>
          <w:smallCaps/>
          <w:szCs w:val="20"/>
          <w:lang/>
        </w:rPr>
        <w:t>fission</w:t>
      </w:r>
      <w:r w:rsidRPr="00961967">
        <w:rPr>
          <w:rFonts w:eastAsia="Arial Unicode MS"/>
          <w:szCs w:val="20"/>
          <w:lang/>
        </w:rPr>
        <w:t xml:space="preserve"> (where </w:t>
      </w:r>
      <w:r w:rsidRPr="00961967">
        <w:rPr>
          <w:rFonts w:eastAsia="Arial Unicode MS"/>
          <w:smallCaps/>
          <w:szCs w:val="20"/>
          <w:lang/>
        </w:rPr>
        <w:t>totality</w:t>
      </w:r>
      <w:r w:rsidRPr="00961967">
        <w:rPr>
          <w:rFonts w:eastAsia="Arial Unicode MS"/>
          <w:szCs w:val="20"/>
          <w:lang/>
        </w:rPr>
        <w:t xml:space="preserve"> is rendered unthinkable, and alienation legitimised), propagating the epistemic fallacy, actualism and </w:t>
      </w:r>
      <w:r w:rsidRPr="00961967">
        <w:rPr>
          <w:rFonts w:eastAsia="Arial Unicode MS"/>
          <w:smallCaps/>
          <w:szCs w:val="20"/>
          <w:lang/>
        </w:rPr>
        <w:t>primal squeeze</w:t>
      </w:r>
      <w:r w:rsidRPr="00961967">
        <w:rPr>
          <w:rFonts w:eastAsia="Arial Unicode MS"/>
          <w:szCs w:val="20"/>
          <w:lang/>
        </w:rPr>
        <w:t xml:space="preserve"> at </w:t>
      </w:r>
      <w:r w:rsidRPr="00961967">
        <w:rPr>
          <w:rFonts w:eastAsia="Arial Unicode MS"/>
          <w:caps/>
          <w:szCs w:val="20"/>
          <w:lang/>
        </w:rPr>
        <w:t>1M</w:t>
      </w:r>
      <w:r w:rsidRPr="00961967">
        <w:rPr>
          <w:rFonts w:eastAsia="Arial Unicode MS"/>
          <w:szCs w:val="20"/>
          <w:lang/>
        </w:rPr>
        <w:t xml:space="preserve">, ontological extensionalism at </w:t>
      </w:r>
      <w:r w:rsidRPr="00961967">
        <w:rPr>
          <w:rFonts w:eastAsia="Arial Unicode MS"/>
          <w:caps/>
          <w:szCs w:val="20"/>
          <w:lang/>
        </w:rPr>
        <w:t>3L</w:t>
      </w:r>
      <w:r w:rsidRPr="00961967">
        <w:rPr>
          <w:rFonts w:eastAsia="Arial Unicode MS"/>
          <w:szCs w:val="20"/>
          <w:lang/>
        </w:rPr>
        <w:t xml:space="preserve"> and the de-agentification of reality at </w:t>
      </w:r>
      <w:r w:rsidRPr="00961967">
        <w:rPr>
          <w:rFonts w:eastAsia="Arial Unicode MS"/>
          <w:caps/>
          <w:szCs w:val="20"/>
          <w:lang/>
        </w:rPr>
        <w:t>4D</w:t>
      </w:r>
      <w:r w:rsidRPr="00961967">
        <w:rPr>
          <w:rFonts w:eastAsia="Arial Unicode MS"/>
          <w:szCs w:val="20"/>
          <w:lang/>
        </w:rPr>
        <w:t xml:space="preserve">, unifying the </w:t>
      </w:r>
      <w:r w:rsidRPr="00961967">
        <w:rPr>
          <w:rFonts w:eastAsia="Arial Unicode MS"/>
          <w:smallCaps/>
          <w:szCs w:val="20"/>
          <w:lang/>
        </w:rPr>
        <w:t>problems of philosophy</w:t>
      </w:r>
      <w:r w:rsidRPr="00961967">
        <w:rPr>
          <w:rFonts w:eastAsia="Arial Unicode MS"/>
          <w:szCs w:val="20"/>
          <w:lang/>
        </w:rPr>
        <w:t xml:space="preserve"> and their metacritique. </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szCs w:val="20"/>
          <w:lang/>
        </w:rPr>
        <w:t xml:space="preserve">Ontological monovalence is refuted by the transcendental deduction of the category of </w:t>
      </w:r>
      <w:r w:rsidRPr="00961967">
        <w:rPr>
          <w:rFonts w:eastAsia="Arial Unicode MS"/>
          <w:smallCaps/>
          <w:szCs w:val="20"/>
          <w:lang/>
        </w:rPr>
        <w:t>absence</w:t>
      </w:r>
      <w:r w:rsidRPr="00961967">
        <w:rPr>
          <w:rFonts w:eastAsia="Arial Unicode MS"/>
          <w:szCs w:val="20"/>
          <w:lang/>
        </w:rPr>
        <w:t xml:space="preserve"> or real negation. This demonstrates that there could be no positive without negative existence, issuing minimally in </w:t>
      </w:r>
      <w:r w:rsidRPr="00961967">
        <w:rPr>
          <w:rFonts w:eastAsia="Arial Unicode MS"/>
          <w:i/>
          <w:iCs/>
          <w:szCs w:val="20"/>
          <w:lang/>
        </w:rPr>
        <w:t>ontological</w:t>
      </w:r>
      <w:r w:rsidRPr="00961967">
        <w:rPr>
          <w:rFonts w:eastAsia="Arial Unicode MS"/>
          <w:szCs w:val="20"/>
          <w:lang/>
        </w:rPr>
        <w:t xml:space="preserve"> </w:t>
      </w:r>
      <w:r w:rsidRPr="00961967">
        <w:rPr>
          <w:rFonts w:eastAsia="Arial Unicode MS"/>
          <w:i/>
          <w:iCs/>
          <w:szCs w:val="20"/>
          <w:lang/>
        </w:rPr>
        <w:t xml:space="preserve">bivalence. </w:t>
      </w:r>
      <w:r w:rsidRPr="00961967">
        <w:rPr>
          <w:rFonts w:eastAsia="Arial Unicode MS"/>
          <w:szCs w:val="20"/>
          <w:lang/>
        </w:rPr>
        <w:t xml:space="preserve">However, several further considerations suggest </w:t>
      </w:r>
      <w:r w:rsidRPr="00961967">
        <w:rPr>
          <w:rFonts w:eastAsia="Arial Unicode MS"/>
          <w:i/>
          <w:iCs/>
          <w:szCs w:val="20"/>
          <w:lang/>
        </w:rPr>
        <w:t xml:space="preserve">ontological polyvalence. </w:t>
      </w:r>
      <w:r w:rsidRPr="00961967">
        <w:rPr>
          <w:rFonts w:eastAsia="Arial Unicode MS"/>
          <w:szCs w:val="20"/>
          <w:lang/>
        </w:rPr>
        <w:t xml:space="preserve">(1) At points of </w:t>
      </w:r>
      <w:r w:rsidRPr="00961967">
        <w:rPr>
          <w:rFonts w:eastAsia="Arial Unicode MS"/>
          <w:smallCaps/>
          <w:szCs w:val="20"/>
          <w:lang/>
        </w:rPr>
        <w:t>transition</w:t>
      </w:r>
      <w:r w:rsidRPr="00961967">
        <w:rPr>
          <w:rFonts w:eastAsia="Arial Unicode MS"/>
          <w:szCs w:val="20"/>
          <w:lang/>
        </w:rPr>
        <w:t xml:space="preserve"> and in regard to some </w:t>
      </w:r>
      <w:r w:rsidRPr="00961967">
        <w:rPr>
          <w:rFonts w:eastAsia="Arial Unicode MS"/>
          <w:smallCaps/>
          <w:szCs w:val="20"/>
          <w:lang/>
        </w:rPr>
        <w:t>ultimata</w:t>
      </w:r>
      <w:r w:rsidRPr="00961967">
        <w:rPr>
          <w:rFonts w:eastAsia="Arial Unicode MS"/>
          <w:szCs w:val="20"/>
          <w:lang/>
        </w:rPr>
        <w:t xml:space="preserve">, we have to speak of the coincidence of </w:t>
      </w:r>
      <w:r w:rsidRPr="00961967">
        <w:rPr>
          <w:rFonts w:eastAsia="Arial Unicode MS"/>
          <w:smallCaps/>
          <w:szCs w:val="20"/>
          <w:lang/>
        </w:rPr>
        <w:t>identity</w:t>
      </w:r>
      <w:r w:rsidRPr="00961967">
        <w:rPr>
          <w:rFonts w:eastAsia="Arial Unicode MS"/>
          <w:szCs w:val="20"/>
          <w:lang/>
        </w:rPr>
        <w:t xml:space="preserve"> and </w:t>
      </w:r>
      <w:r w:rsidRPr="00961967">
        <w:rPr>
          <w:rFonts w:eastAsia="Arial Unicode MS"/>
          <w:smallCaps/>
          <w:szCs w:val="20"/>
          <w:lang/>
        </w:rPr>
        <w:t>change</w:t>
      </w:r>
      <w:r w:rsidRPr="00961967">
        <w:rPr>
          <w:rFonts w:eastAsia="Arial Unicode MS"/>
          <w:szCs w:val="20"/>
          <w:lang/>
        </w:rPr>
        <w:t xml:space="preserve"> and of identity and difference (</w:t>
      </w:r>
      <w:r w:rsidRPr="00961967">
        <w:rPr>
          <w:rFonts w:eastAsia="Arial Unicode MS"/>
          <w:smallCaps/>
          <w:szCs w:val="20"/>
          <w:lang/>
        </w:rPr>
        <w:t>alterity</w:t>
      </w:r>
      <w:r w:rsidRPr="00961967">
        <w:rPr>
          <w:rFonts w:eastAsia="Arial Unicode MS"/>
          <w:szCs w:val="20"/>
          <w:lang/>
        </w:rPr>
        <w:t xml:space="preserve">), i.e., admit a fundamental ambiguity or ambivalence into our ontology in relation to absence and presence. (2) Epistemologically, such existential questions may be </w:t>
      </w:r>
      <w:r w:rsidRPr="00961967">
        <w:rPr>
          <w:rFonts w:eastAsia="Arial Unicode MS"/>
          <w:i/>
          <w:iCs/>
          <w:szCs w:val="20"/>
          <w:lang/>
        </w:rPr>
        <w:t>undecidable</w:t>
      </w:r>
      <w:r w:rsidRPr="00961967">
        <w:rPr>
          <w:rFonts w:eastAsia="Arial Unicode MS"/>
          <w:szCs w:val="20"/>
          <w:lang/>
        </w:rPr>
        <w:t xml:space="preserve">, presenting the agent with a </w:t>
      </w:r>
      <w:r w:rsidRPr="00961967">
        <w:rPr>
          <w:rFonts w:eastAsia="Arial Unicode MS"/>
          <w:i/>
          <w:iCs/>
          <w:szCs w:val="20"/>
          <w:lang/>
        </w:rPr>
        <w:t xml:space="preserve">problematic </w:t>
      </w:r>
      <w:r w:rsidRPr="00961967">
        <w:rPr>
          <w:rFonts w:eastAsia="Arial Unicode MS"/>
          <w:i/>
          <w:iCs/>
          <w:smallCaps/>
          <w:szCs w:val="20"/>
          <w:lang/>
        </w:rPr>
        <w:t>axiological</w:t>
      </w:r>
      <w:r w:rsidRPr="00961967">
        <w:rPr>
          <w:rFonts w:eastAsia="Arial Unicode MS"/>
          <w:i/>
          <w:iCs/>
          <w:szCs w:val="20"/>
          <w:lang/>
        </w:rPr>
        <w:t xml:space="preserve"> choice situation</w:t>
      </w:r>
      <w:r w:rsidRPr="00961967">
        <w:rPr>
          <w:rFonts w:eastAsia="Arial Unicode MS"/>
          <w:szCs w:val="20"/>
          <w:lang/>
        </w:rPr>
        <w:t xml:space="preserve">, i.e., where the agent must make a decision (act) but there are no rational grounds for it. </w:t>
      </w:r>
      <w:r w:rsidRPr="00961967">
        <w:rPr>
          <w:rFonts w:eastAsia="Arial Unicode MS"/>
          <w:i/>
          <w:iCs/>
          <w:szCs w:val="20"/>
          <w:lang/>
        </w:rPr>
        <w:t>Non-valence</w:t>
      </w:r>
      <w:r w:rsidRPr="00961967">
        <w:rPr>
          <w:rFonts w:eastAsia="Arial Unicode MS"/>
          <w:szCs w:val="20"/>
          <w:lang/>
        </w:rPr>
        <w:t>, i.e., questioning whether it is a problematic axiological choice situation after all,</w:t>
      </w:r>
      <w:r w:rsidRPr="00961967">
        <w:rPr>
          <w:rFonts w:eastAsia="Arial Unicode MS"/>
          <w:i/>
          <w:iCs/>
          <w:szCs w:val="20"/>
          <w:lang/>
        </w:rPr>
        <w:t xml:space="preserve"> </w:t>
      </w:r>
      <w:r w:rsidRPr="00961967">
        <w:rPr>
          <w:rFonts w:eastAsia="Arial Unicode MS"/>
          <w:szCs w:val="20"/>
          <w:lang/>
        </w:rPr>
        <w:t xml:space="preserve">then recommends itself as a strategy pending a redescription of the situation in the light of deeper understanding. The (formal logical) </w:t>
      </w:r>
      <w:r w:rsidRPr="00961967">
        <w:rPr>
          <w:rFonts w:eastAsia="Arial Unicode MS"/>
          <w:i/>
          <w:iCs/>
          <w:szCs w:val="20"/>
          <w:lang/>
        </w:rPr>
        <w:t xml:space="preserve">law </w:t>
      </w:r>
      <w:r w:rsidRPr="00961967">
        <w:rPr>
          <w:rFonts w:eastAsia="Arial Unicode MS"/>
          <w:szCs w:val="20"/>
          <w:lang/>
        </w:rPr>
        <w:t>or principle</w:t>
      </w:r>
      <w:r w:rsidRPr="00961967">
        <w:rPr>
          <w:rFonts w:eastAsia="Arial Unicode MS"/>
          <w:i/>
          <w:iCs/>
          <w:szCs w:val="20"/>
          <w:lang/>
        </w:rPr>
        <w:t xml:space="preserve"> of bivalence</w:t>
      </w:r>
      <w:r w:rsidRPr="00961967">
        <w:rPr>
          <w:rFonts w:eastAsia="Arial Unicode MS"/>
          <w:szCs w:val="20"/>
          <w:lang/>
        </w:rPr>
        <w:t xml:space="preserve"> says that there are only two truth values, ‘true’ and ‘false’, and that every proposition has only one; cf. the law of excluded middle, with which it should not be confused. See also </w:t>
      </w:r>
      <w:r w:rsidRPr="00961967">
        <w:rPr>
          <w:rFonts w:eastAsia="Arial Unicode MS"/>
          <w:smallCaps/>
          <w:szCs w:val="20"/>
          <w:lang/>
        </w:rPr>
        <w:t>principle of plenitude.</w:t>
      </w:r>
    </w:p>
    <w:p w:rsidR="00BD5E08" w:rsidRPr="00961967" w:rsidRDefault="00BD5E08" w:rsidP="00BD5E08">
      <w:pPr>
        <w:widowControl w:val="0"/>
        <w:tabs>
          <w:tab w:val="clear" w:pos="284"/>
        </w:tabs>
        <w:suppressAutoHyphens/>
        <w:spacing w:line="100" w:lineRule="atLeast"/>
        <w:rPr>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valu</w:t>
      </w:r>
      <w:r w:rsidRPr="00961967">
        <w:rPr>
          <w:rFonts w:eastAsia="Arial Unicode MS"/>
          <w:b/>
          <w:bCs/>
          <w:color w:val="000000"/>
          <w:szCs w:val="20"/>
          <w:lang/>
        </w:rPr>
        <w:t>e, values</w:t>
      </w:r>
      <w:r w:rsidRPr="00961967">
        <w:rPr>
          <w:rFonts w:eastAsia="Arial Unicode MS"/>
          <w:color w:val="000000"/>
          <w:szCs w:val="20"/>
          <w:lang/>
        </w:rPr>
        <w:t xml:space="preserve">. See </w:t>
      </w:r>
      <w:r w:rsidRPr="00961967">
        <w:rPr>
          <w:rFonts w:eastAsia="Arial Unicode MS"/>
          <w:smallCaps/>
          <w:color w:val="000000"/>
          <w:szCs w:val="20"/>
          <w:lang/>
        </w:rPr>
        <w:t xml:space="preserve">axiology, </w:t>
      </w:r>
      <w:r w:rsidRPr="00961967">
        <w:rPr>
          <w:rFonts w:eastAsia="Arial Unicode MS"/>
          <w:b/>
          <w:smallCaps/>
          <w:color w:val="000000"/>
          <w:szCs w:val="20"/>
          <w:lang/>
        </w:rPr>
        <w:t>critical naturalism</w:t>
      </w:r>
      <w:r w:rsidRPr="00961967">
        <w:rPr>
          <w:rFonts w:eastAsia="Arial Unicode MS"/>
          <w:smallCaps/>
          <w:color w:val="000000"/>
          <w:szCs w:val="20"/>
          <w:lang/>
        </w:rPr>
        <w:t>, critical realism, dcr, emancipatory</w:t>
      </w:r>
      <w:r w:rsidRPr="00961967">
        <w:rPr>
          <w:rFonts w:eastAsia="Arial Unicode MS"/>
          <w:caps/>
          <w:color w:val="000000"/>
          <w:szCs w:val="20"/>
          <w:lang/>
        </w:rPr>
        <w:t xml:space="preserve"> </w:t>
      </w:r>
      <w:r w:rsidRPr="00961967">
        <w:rPr>
          <w:rFonts w:eastAsia="Arial Unicode MS"/>
          <w:smallCaps/>
          <w:color w:val="000000"/>
          <w:szCs w:val="20"/>
          <w:lang/>
        </w:rPr>
        <w:t xml:space="preserve">axiology, </w:t>
      </w:r>
      <w:r w:rsidRPr="00961967">
        <w:rPr>
          <w:rFonts w:eastAsia="Arial Unicode MS"/>
          <w:b/>
          <w:smallCaps/>
          <w:color w:val="000000"/>
          <w:szCs w:val="20"/>
          <w:lang/>
        </w:rPr>
        <w:t>explanatory</w:t>
      </w:r>
      <w:r w:rsidRPr="00961967">
        <w:rPr>
          <w:rFonts w:eastAsia="Arial Unicode MS"/>
          <w:b/>
          <w:caps/>
          <w:color w:val="000000"/>
          <w:szCs w:val="20"/>
          <w:lang/>
        </w:rPr>
        <w:t xml:space="preserve"> </w:t>
      </w:r>
      <w:r w:rsidRPr="00961967">
        <w:rPr>
          <w:rFonts w:eastAsia="Arial Unicode MS"/>
          <w:b/>
          <w:smallCaps/>
          <w:color w:val="000000"/>
          <w:szCs w:val="20"/>
          <w:lang/>
        </w:rPr>
        <w:t>critique</w:t>
      </w:r>
      <w:r w:rsidRPr="00961967">
        <w:rPr>
          <w:rFonts w:eastAsia="Arial Unicode MS"/>
          <w:smallCaps/>
          <w:color w:val="000000"/>
          <w:szCs w:val="20"/>
          <w:lang/>
        </w:rPr>
        <w:t>, ethics, hermeneutics, naturalism, naturalistic etc. fallacy, principle of plenitude.</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value-form</w:t>
      </w:r>
      <w:r w:rsidRPr="00961967">
        <w:rPr>
          <w:rFonts w:eastAsia="Arial Unicode MS"/>
          <w:color w:val="000000"/>
          <w:szCs w:val="20"/>
          <w:lang/>
        </w:rPr>
        <w:t xml:space="preserve">. See </w:t>
      </w:r>
      <w:r w:rsidRPr="00961967">
        <w:rPr>
          <w:rFonts w:eastAsia="Arial Unicode MS"/>
          <w:smallCaps/>
          <w:color w:val="000000"/>
          <w:szCs w:val="20"/>
          <w:lang/>
        </w:rPr>
        <w:t>critique, ont/de-ont.</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value freedom</w:t>
      </w:r>
      <w:r w:rsidRPr="00961967">
        <w:rPr>
          <w:rFonts w:eastAsia="Arial Unicode MS"/>
          <w:color w:val="000000"/>
          <w:szCs w:val="20"/>
          <w:lang/>
        </w:rPr>
        <w:t xml:space="preserve">. See </w:t>
      </w:r>
      <w:r w:rsidRPr="00961967">
        <w:rPr>
          <w:rFonts w:eastAsia="Arial Unicode MS"/>
          <w:smallCaps/>
          <w:color w:val="000000"/>
          <w:szCs w:val="20"/>
          <w:lang/>
        </w:rPr>
        <w:t>critical naturalism, explanatory critique.</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vehicular thrownness</w:t>
      </w:r>
      <w:r w:rsidRPr="00961967">
        <w:rPr>
          <w:rFonts w:eastAsia="Arial Unicode MS"/>
          <w:color w:val="000000"/>
          <w:szCs w:val="20"/>
          <w:lang/>
        </w:rPr>
        <w:t xml:space="preserve">. See </w:t>
      </w:r>
      <w:r w:rsidRPr="00961967">
        <w:rPr>
          <w:rFonts w:eastAsia="Arial Unicode MS"/>
          <w:smallCaps/>
          <w:color w:val="000000"/>
          <w:szCs w:val="20"/>
          <w:lang/>
        </w:rPr>
        <w:t>thrownness.</w:t>
      </w: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color w:val="000000"/>
          <w:szCs w:val="20"/>
          <w:lang/>
        </w:rPr>
        <w:t>verification, verifiability, verificationism</w:t>
      </w:r>
      <w:r w:rsidRPr="00961967">
        <w:rPr>
          <w:rFonts w:eastAsia="Arial Unicode MS"/>
          <w:bCs/>
          <w:color w:val="000000"/>
          <w:szCs w:val="20"/>
          <w:lang/>
        </w:rPr>
        <w:t xml:space="preserve">. See </w:t>
      </w:r>
      <w:r w:rsidRPr="00961967">
        <w:rPr>
          <w:rFonts w:eastAsia="Arial Unicode MS"/>
          <w:smallCaps/>
          <w:color w:val="000000"/>
          <w:szCs w:val="20"/>
          <w:lang/>
        </w:rPr>
        <w:t>philosophy of religion, philosophy of science, realism.</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verificationist fallacy</w:t>
      </w:r>
      <w:r w:rsidRPr="00961967">
        <w:rPr>
          <w:rFonts w:eastAsia="Arial Unicode MS"/>
          <w:color w:val="000000"/>
          <w:szCs w:val="20"/>
          <w:lang/>
        </w:rPr>
        <w:t>. Confuses scientific descriptions and the processes of arriving at them with what they are about (</w:t>
      </w:r>
      <w:r w:rsidRPr="00961967">
        <w:rPr>
          <w:rFonts w:eastAsia="Arial Unicode MS"/>
          <w:i/>
          <w:color w:val="000000"/>
          <w:szCs w:val="20"/>
          <w:lang/>
        </w:rPr>
        <w:t>PN3</w:t>
      </w:r>
      <w:r w:rsidRPr="00961967">
        <w:rPr>
          <w:rFonts w:eastAsia="Arial Unicode MS"/>
          <w:color w:val="000000"/>
          <w:szCs w:val="20"/>
          <w:lang/>
        </w:rPr>
        <w:t>:</w:t>
      </w:r>
      <w:r w:rsidRPr="00961967">
        <w:rPr>
          <w:rFonts w:eastAsia="Arial Unicode MS"/>
          <w:i/>
          <w:color w:val="000000"/>
          <w:szCs w:val="20"/>
          <w:lang/>
        </w:rPr>
        <w:t xml:space="preserve"> </w:t>
      </w:r>
      <w:r w:rsidRPr="00961967">
        <w:rPr>
          <w:rFonts w:eastAsia="Arial Unicode MS"/>
          <w:color w:val="000000"/>
          <w:szCs w:val="20"/>
          <w:lang/>
        </w:rPr>
        <w:t xml:space="preserve">78). It is thus a form of the </w:t>
      </w:r>
      <w:r w:rsidRPr="00961967">
        <w:rPr>
          <w:rFonts w:eastAsia="Arial Unicode MS"/>
          <w:smallCaps/>
          <w:color w:val="000000"/>
          <w:szCs w:val="20"/>
          <w:lang/>
        </w:rPr>
        <w:t>epistemic fallacy</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verification-transcendent truth</w:t>
      </w:r>
      <w:r w:rsidRPr="00961967">
        <w:rPr>
          <w:rFonts w:eastAsia="Arial Unicode MS"/>
          <w:color w:val="000000"/>
          <w:szCs w:val="20"/>
          <w:lang/>
        </w:rPr>
        <w:t xml:space="preserve">(s) or </w:t>
      </w:r>
      <w:r w:rsidRPr="00961967">
        <w:rPr>
          <w:rFonts w:eastAsia="Arial Unicode MS"/>
          <w:b/>
          <w:color w:val="000000"/>
          <w:szCs w:val="20"/>
          <w:lang/>
        </w:rPr>
        <w:t>reality</w:t>
      </w:r>
      <w:r w:rsidRPr="00961967">
        <w:rPr>
          <w:rFonts w:eastAsia="Arial Unicode MS"/>
          <w:color w:val="000000"/>
          <w:szCs w:val="20"/>
          <w:lang/>
        </w:rPr>
        <w:t xml:space="preserve">, or </w:t>
      </w:r>
      <w:r w:rsidRPr="00961967">
        <w:rPr>
          <w:rFonts w:eastAsia="Arial Unicode MS"/>
          <w:b/>
          <w:iCs/>
          <w:color w:val="000000"/>
          <w:szCs w:val="20"/>
          <w:lang/>
        </w:rPr>
        <w:t>recognition-transcendent truth</w:t>
      </w:r>
      <w:r w:rsidRPr="00961967">
        <w:rPr>
          <w:rFonts w:eastAsia="Arial Unicode MS"/>
          <w:color w:val="000000"/>
          <w:szCs w:val="20"/>
          <w:lang/>
        </w:rPr>
        <w:t xml:space="preserve">, or </w:t>
      </w:r>
      <w:r w:rsidRPr="00961967">
        <w:rPr>
          <w:rFonts w:eastAsia="Arial Unicode MS"/>
          <w:b/>
          <w:iCs/>
          <w:color w:val="000000"/>
          <w:szCs w:val="20"/>
          <w:lang/>
        </w:rPr>
        <w:t>objective truth</w:t>
      </w:r>
      <w:r w:rsidRPr="00961967">
        <w:rPr>
          <w:rFonts w:eastAsia="Arial Unicode MS"/>
          <w:color w:val="000000"/>
          <w:szCs w:val="20"/>
          <w:lang/>
        </w:rPr>
        <w:t xml:space="preserve">. See </w:t>
      </w:r>
      <w:r w:rsidRPr="00961967">
        <w:rPr>
          <w:rFonts w:eastAsia="Arial Unicode MS"/>
          <w:smallCaps/>
          <w:color w:val="000000"/>
          <w:szCs w:val="20"/>
          <w:lang/>
        </w:rPr>
        <w:t>alethia, transcendental realism.</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bCs/>
          <w:i/>
          <w:iCs/>
          <w:color w:val="000000"/>
          <w:szCs w:val="20"/>
          <w:lang/>
        </w:rPr>
        <w:lastRenderedPageBreak/>
        <w:t>verstehen</w:t>
      </w:r>
      <w:r w:rsidRPr="00961967">
        <w:rPr>
          <w:rFonts w:eastAsia="Arial Unicode MS"/>
          <w:bCs/>
          <w:color w:val="000000"/>
          <w:szCs w:val="20"/>
          <w:lang/>
        </w:rPr>
        <w:t>. See</w:t>
      </w:r>
      <w:r w:rsidRPr="00961967">
        <w:rPr>
          <w:rFonts w:eastAsia="Arial Unicode MS"/>
          <w:smallCaps/>
          <w:color w:val="000000"/>
          <w:szCs w:val="20"/>
          <w:lang/>
        </w:rPr>
        <w:t xml:space="preserve"> hermeneutics.</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color w:val="000000"/>
          <w:szCs w:val="20"/>
          <w:lang/>
        </w:rPr>
        <w:t>vertical realism</w:t>
      </w:r>
      <w:r w:rsidRPr="00961967">
        <w:rPr>
          <w:rFonts w:eastAsia="Arial Unicode MS"/>
          <w:color w:val="000000"/>
          <w:szCs w:val="20"/>
          <w:lang/>
        </w:rPr>
        <w:t xml:space="preserve">. See </w:t>
      </w:r>
      <w:r w:rsidRPr="00961967">
        <w:rPr>
          <w:rFonts w:ascii="m" w:eastAsia="Arial Unicode MS" w:hAnsi="m"/>
          <w:smallCaps/>
          <w:color w:val="000000"/>
          <w:szCs w:val="20"/>
          <w:lang/>
        </w:rPr>
        <w:t>depth</w:t>
      </w:r>
      <w:r w:rsidRPr="00961967">
        <w:rPr>
          <w:rFonts w:eastAsia="Arial Unicode MS"/>
          <w:color w:val="000000"/>
          <w:szCs w:val="20"/>
          <w:lang/>
        </w:rPr>
        <w:t xml:space="preserve">, </w:t>
      </w:r>
      <w:r w:rsidRPr="00961967">
        <w:rPr>
          <w:rFonts w:eastAsia="Arial Unicode MS"/>
          <w:smallCaps/>
          <w:color w:val="000000"/>
          <w:szCs w:val="20"/>
          <w:lang/>
        </w:rPr>
        <w:t>differentiation</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 xml:space="preserve">virtuality, </w:t>
      </w:r>
      <w:r w:rsidRPr="00961967">
        <w:rPr>
          <w:rFonts w:eastAsia="Arial Unicode MS"/>
          <w:color w:val="000000"/>
          <w:szCs w:val="20"/>
          <w:lang/>
        </w:rPr>
        <w:t xml:space="preserve">adj. </w:t>
      </w:r>
      <w:r w:rsidRPr="00961967">
        <w:rPr>
          <w:rFonts w:eastAsia="Arial Unicode MS"/>
          <w:iCs/>
          <w:color w:val="000000"/>
          <w:szCs w:val="20"/>
          <w:lang/>
        </w:rPr>
        <w:t>virtual</w:t>
      </w:r>
      <w:r w:rsidRPr="00961967">
        <w:rPr>
          <w:rFonts w:eastAsia="Arial Unicode MS"/>
          <w:b/>
          <w:bCs/>
          <w:color w:val="000000"/>
          <w:szCs w:val="20"/>
          <w:lang/>
        </w:rPr>
        <w:t xml:space="preserve"> </w:t>
      </w:r>
      <w:r w:rsidRPr="00961967">
        <w:rPr>
          <w:rFonts w:eastAsia="Arial Unicode MS"/>
          <w:color w:val="000000"/>
          <w:szCs w:val="20"/>
          <w:lang/>
        </w:rPr>
        <w:t xml:space="preserve">(L. </w:t>
      </w:r>
      <w:r w:rsidRPr="00961967">
        <w:rPr>
          <w:rFonts w:eastAsia="Arial Unicode MS"/>
          <w:i/>
          <w:iCs/>
          <w:color w:val="000000"/>
          <w:szCs w:val="20"/>
          <w:lang/>
        </w:rPr>
        <w:t>virtus</w:t>
      </w:r>
      <w:r w:rsidRPr="00961967">
        <w:rPr>
          <w:rFonts w:eastAsia="Arial Unicode MS"/>
          <w:color w:val="000000"/>
          <w:szCs w:val="20"/>
          <w:lang/>
        </w:rPr>
        <w:t xml:space="preserve">, f. </w:t>
      </w:r>
      <w:r w:rsidRPr="00961967">
        <w:rPr>
          <w:rFonts w:eastAsia="Arial Unicode MS"/>
          <w:i/>
          <w:iCs/>
          <w:color w:val="000000"/>
          <w:szCs w:val="20"/>
          <w:lang/>
        </w:rPr>
        <w:t>vir</w:t>
      </w:r>
      <w:r w:rsidRPr="00961967">
        <w:rPr>
          <w:rFonts w:eastAsia="Arial Unicode MS"/>
          <w:color w:val="000000"/>
          <w:szCs w:val="20"/>
          <w:lang/>
        </w:rPr>
        <w:t xml:space="preserve">, man: manly excellence, and so generally excellence, capacity, worth, virtue, also valour, courage). Has a range of subtly different meanings in everyday use, evidently deriving from understandings that outwardly different things may possess capacities or powers productive of similar effects, thence similar </w:t>
      </w:r>
      <w:r w:rsidRPr="00961967">
        <w:rPr>
          <w:rFonts w:eastAsia="Arial Unicode MS"/>
          <w:i/>
          <w:iCs/>
          <w:color w:val="000000"/>
          <w:szCs w:val="20"/>
          <w:lang/>
        </w:rPr>
        <w:t>seeming</w:t>
      </w:r>
      <w:r w:rsidRPr="00961967">
        <w:rPr>
          <w:rFonts w:eastAsia="Arial Unicode MS"/>
          <w:color w:val="000000"/>
          <w:szCs w:val="20"/>
          <w:lang/>
        </w:rPr>
        <w:t xml:space="preserve"> effects (as in ‘the virtual heat’ of wine – Francis Bacon), and centring on the notion of ‘not really, but just as if’. This is related to its meaning in optics, where, to put it non-technically, it refers to mirror and other images that apparently have spatial depth but are in reality flat. C.S. Peirce’s attempt (1902) at a formal definition – ‘a virtual x (where x is a common noun) is something, not an x, which has the efficiency (</w:t>
      </w:r>
      <w:r w:rsidRPr="00961967">
        <w:rPr>
          <w:rFonts w:eastAsia="Arial Unicode MS"/>
          <w:i/>
          <w:iCs/>
          <w:color w:val="000000"/>
          <w:szCs w:val="20"/>
          <w:lang/>
        </w:rPr>
        <w:t>virtus</w:t>
      </w:r>
      <w:r w:rsidRPr="00961967">
        <w:rPr>
          <w:rFonts w:eastAsia="Arial Unicode MS"/>
          <w:color w:val="000000"/>
          <w:szCs w:val="20"/>
          <w:lang/>
        </w:rPr>
        <w:t xml:space="preserve">) of an x’ (cited in Skagestad 2000) – fits cases such as the virtual memory of a computer, which is not </w:t>
      </w:r>
      <w:r w:rsidRPr="00961967">
        <w:rPr>
          <w:rFonts w:eastAsia="Arial Unicode MS"/>
          <w:smallCaps/>
          <w:color w:val="000000"/>
          <w:szCs w:val="20"/>
          <w:lang/>
        </w:rPr>
        <w:t>ram</w:t>
      </w:r>
      <w:r w:rsidRPr="00961967">
        <w:rPr>
          <w:rFonts w:eastAsia="Arial Unicode MS"/>
          <w:color w:val="000000"/>
          <w:szCs w:val="20"/>
          <w:lang/>
        </w:rPr>
        <w:t xml:space="preserve"> but functions with the same effect, but not, say, that of the virtuality of a film, the causal efficacy of which can hardly be equated with that of the reality it depicts, or which, if it is entirely fictive, cannot be said to have the efficacy of something that is not itself. Most recent discussion of virtuality and </w:t>
      </w:r>
      <w:r w:rsidRPr="00961967">
        <w:rPr>
          <w:rFonts w:eastAsia="Arial Unicode MS"/>
          <w:i/>
          <w:iCs/>
          <w:color w:val="000000"/>
          <w:szCs w:val="20"/>
          <w:lang/>
        </w:rPr>
        <w:t>virtual reality</w:t>
      </w:r>
      <w:r w:rsidRPr="00961967">
        <w:rPr>
          <w:rFonts w:eastAsia="Arial Unicode MS"/>
          <w:color w:val="000000"/>
          <w:szCs w:val="20"/>
          <w:lang/>
        </w:rPr>
        <w:t xml:space="preserve"> has been clouded by a pall of </w:t>
      </w:r>
      <w:r w:rsidRPr="00961967">
        <w:rPr>
          <w:rFonts w:eastAsia="Arial Unicode MS"/>
          <w:smallCaps/>
          <w:color w:val="000000"/>
          <w:szCs w:val="20"/>
          <w:lang/>
        </w:rPr>
        <w:t>actualism</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Notwithstanding the hype, virtual reality has always been with human being – in the </w:t>
      </w:r>
      <w:r w:rsidRPr="00961967">
        <w:rPr>
          <w:rFonts w:eastAsia="Arial Unicode MS"/>
          <w:smallCaps/>
          <w:color w:val="000000"/>
          <w:szCs w:val="20"/>
          <w:lang/>
        </w:rPr>
        <w:t>negative presences</w:t>
      </w:r>
      <w:r w:rsidRPr="00961967">
        <w:rPr>
          <w:rFonts w:eastAsia="Arial Unicode MS"/>
          <w:color w:val="000000"/>
          <w:szCs w:val="20"/>
          <w:lang/>
        </w:rPr>
        <w:t xml:space="preserve"> of memory and the positive absences of ideas, mimesis, and semiotic systems, in the teeming products of imagination as well as of fantasy. Indeed, it existed prior to human being in the form of </w:t>
      </w:r>
      <w:r w:rsidRPr="00961967">
        <w:rPr>
          <w:rFonts w:eastAsia="Arial Unicode MS"/>
          <w:i/>
          <w:iCs/>
          <w:color w:val="000000"/>
          <w:szCs w:val="20"/>
          <w:lang/>
        </w:rPr>
        <w:t>relations</w:t>
      </w:r>
      <w:r w:rsidRPr="00961967">
        <w:rPr>
          <w:rFonts w:eastAsia="Arial Unicode MS"/>
          <w:iCs/>
          <w:color w:val="000000"/>
          <w:szCs w:val="20"/>
          <w:lang/>
        </w:rPr>
        <w:t>, which</w:t>
      </w:r>
      <w:r w:rsidRPr="00961967">
        <w:rPr>
          <w:rFonts w:eastAsia="Arial Unicode MS"/>
          <w:color w:val="000000"/>
          <w:szCs w:val="20"/>
          <w:lang/>
        </w:rPr>
        <w:t xml:space="preserve"> on the Bhaskarian account are virtual or ‘ideal’ because, while requiring material things as their relata, they have no material substance and yet are sui generis real (causally efficacious) (cf. </w:t>
      </w:r>
      <w:r w:rsidRPr="00961967">
        <w:rPr>
          <w:rFonts w:eastAsia="Arial Unicode MS"/>
          <w:i/>
          <w:caps/>
          <w:color w:val="000000"/>
          <w:szCs w:val="20"/>
          <w:lang/>
        </w:rPr>
        <w:t>rs2</w:t>
      </w:r>
      <w:r w:rsidRPr="00961967">
        <w:rPr>
          <w:rFonts w:eastAsia="Arial Unicode MS"/>
          <w:caps/>
          <w:color w:val="000000"/>
          <w:szCs w:val="20"/>
          <w:lang/>
        </w:rPr>
        <w:t>: 2</w:t>
      </w:r>
      <w:r w:rsidRPr="00961967">
        <w:rPr>
          <w:rFonts w:eastAsia="Arial Unicode MS"/>
          <w:color w:val="000000"/>
          <w:szCs w:val="20"/>
          <w:lang/>
        </w:rPr>
        <w:t xml:space="preserve">37, </w:t>
      </w:r>
      <w:r w:rsidRPr="00961967">
        <w:rPr>
          <w:rFonts w:eastAsia="Arial Unicode MS"/>
          <w:i/>
          <w:caps/>
          <w:color w:val="000000"/>
          <w:szCs w:val="20"/>
          <w:lang/>
        </w:rPr>
        <w:t>pn3</w:t>
      </w:r>
      <w:r w:rsidRPr="00961967">
        <w:rPr>
          <w:rFonts w:eastAsia="Arial Unicode MS"/>
          <w:caps/>
          <w:color w:val="000000"/>
          <w:szCs w:val="20"/>
          <w:lang/>
        </w:rPr>
        <w:t>:</w:t>
      </w:r>
      <w:r w:rsidRPr="00961967">
        <w:rPr>
          <w:rFonts w:eastAsia="Arial Unicode MS"/>
          <w:color w:val="000000"/>
          <w:szCs w:val="20"/>
          <w:lang/>
        </w:rPr>
        <w:t xml:space="preserve"> 50, </w:t>
      </w:r>
      <w:r w:rsidRPr="00961967">
        <w:rPr>
          <w:rFonts w:eastAsia="Arial Unicode MS"/>
          <w:i/>
          <w:caps/>
          <w:color w:val="000000"/>
          <w:szCs w:val="20"/>
          <w:lang/>
        </w:rPr>
        <w:t>sr</w:t>
      </w:r>
      <w:r w:rsidRPr="00961967">
        <w:rPr>
          <w:rFonts w:eastAsia="Arial Unicode MS"/>
          <w:caps/>
          <w:color w:val="000000"/>
          <w:szCs w:val="20"/>
          <w:lang/>
        </w:rPr>
        <w:t>: 1</w:t>
      </w:r>
      <w:r w:rsidRPr="00961967">
        <w:rPr>
          <w:rFonts w:eastAsia="Arial Unicode MS"/>
          <w:color w:val="000000"/>
          <w:szCs w:val="20"/>
          <w:lang/>
        </w:rPr>
        <w:t xml:space="preserve">52,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164); and probably also in semiotic systems of non-human organisms, if not of the whole physical universe as such, as Peirce famously claimed (Job 2005: 155). Above all a </w:t>
      </w:r>
      <w:r w:rsidRPr="00961967">
        <w:rPr>
          <w:rFonts w:eastAsia="Arial Unicode MS"/>
          <w:caps/>
          <w:color w:val="000000"/>
          <w:szCs w:val="20"/>
          <w:lang/>
        </w:rPr>
        <w:t>1M</w:t>
      </w:r>
      <w:r w:rsidRPr="00961967">
        <w:rPr>
          <w:rFonts w:eastAsia="Arial Unicode MS"/>
          <w:color w:val="000000"/>
          <w:szCs w:val="20"/>
          <w:lang/>
        </w:rPr>
        <w:t xml:space="preserve"> figure of </w:t>
      </w:r>
      <w:r w:rsidRPr="00961967">
        <w:rPr>
          <w:rFonts w:eastAsia="Arial Unicode MS"/>
          <w:smallCaps/>
          <w:color w:val="000000"/>
          <w:szCs w:val="20"/>
          <w:lang/>
        </w:rPr>
        <w:t>emergence</w:t>
      </w:r>
      <w:r w:rsidRPr="00961967">
        <w:rPr>
          <w:rFonts w:eastAsia="Arial Unicode MS"/>
          <w:color w:val="000000"/>
          <w:szCs w:val="20"/>
          <w:lang/>
        </w:rPr>
        <w:t xml:space="preserve">, as well as a </w:t>
      </w:r>
      <w:r w:rsidRPr="00961967">
        <w:rPr>
          <w:rFonts w:eastAsia="Arial Unicode MS"/>
          <w:caps/>
          <w:color w:val="000000"/>
          <w:szCs w:val="20"/>
          <w:lang/>
        </w:rPr>
        <w:t>3L</w:t>
      </w:r>
      <w:r w:rsidRPr="00961967">
        <w:rPr>
          <w:rFonts w:eastAsia="Arial Unicode MS"/>
          <w:color w:val="000000"/>
          <w:szCs w:val="20"/>
          <w:lang/>
        </w:rPr>
        <w:t xml:space="preserve"> figure of </w:t>
      </w:r>
      <w:r w:rsidRPr="00961967">
        <w:rPr>
          <w:rFonts w:eastAsia="Arial Unicode MS"/>
          <w:smallCaps/>
          <w:color w:val="000000"/>
          <w:szCs w:val="20"/>
          <w:lang/>
        </w:rPr>
        <w:t>mediation (</w:t>
      </w:r>
      <w:r w:rsidRPr="00961967">
        <w:rPr>
          <w:rFonts w:eastAsia="Arial Unicode MS"/>
          <w:color w:val="000000"/>
          <w:szCs w:val="20"/>
          <w:lang/>
        </w:rPr>
        <w:t xml:space="preserve">see also </w:t>
      </w:r>
      <w:r w:rsidRPr="00961967">
        <w:rPr>
          <w:rFonts w:eastAsia="Arial Unicode MS"/>
          <w:smallCaps/>
          <w:color w:val="000000"/>
          <w:szCs w:val="20"/>
          <w:lang/>
        </w:rPr>
        <w:t>medium theory),</w:t>
      </w:r>
      <w:r w:rsidRPr="00961967">
        <w:rPr>
          <w:rFonts w:eastAsia="Arial Unicode MS"/>
          <w:color w:val="000000"/>
          <w:szCs w:val="20"/>
          <w:lang/>
        </w:rPr>
        <w:t xml:space="preserve"> in the sociosphere the virtual is best conceived, not as contrasting with reality, but as constituting a sui generis real emergent stratum of reality with its own irreducible causal powers. (It is a postmodernist myth that within the virtual the distinction between appearance and essence, phenomenal forms and underlying reality, is lost, though virtuality may produce the illusion of depthlessness as well as empty and fragmented selves.) After the dawn of human history, the next quantum leaps in the emergence of virtual reality in the sociosphere came with writing and printing and then with modern electronics. What is new today is not virtual reality as such but above all (1) the augmentation of human powers by audio-visual-kinetic and computer technologies systematically to produce and especially reproduce the virtual and deploy it to new ends or old, whether emancipatory or disemancipatory, with enhanced effect; and (2) the resonance effects of </w:t>
      </w:r>
      <w:r w:rsidRPr="00961967">
        <w:rPr>
          <w:rFonts w:eastAsia="Arial Unicode MS"/>
          <w:i/>
          <w:iCs/>
          <w:color w:val="000000"/>
          <w:szCs w:val="20"/>
          <w:lang/>
        </w:rPr>
        <w:t>virtualisation</w:t>
      </w:r>
      <w:r w:rsidRPr="00961967">
        <w:rPr>
          <w:rFonts w:eastAsia="Arial Unicode MS"/>
          <w:color w:val="000000"/>
          <w:szCs w:val="20"/>
          <w:lang/>
        </w:rPr>
        <w:t xml:space="preserve"> with increasing </w:t>
      </w:r>
      <w:r w:rsidRPr="00961967">
        <w:rPr>
          <w:rFonts w:eastAsia="Arial Unicode MS"/>
          <w:smallCaps/>
          <w:color w:val="000000"/>
          <w:szCs w:val="20"/>
          <w:lang/>
        </w:rPr>
        <w:t>commodification</w:t>
      </w:r>
      <w:r w:rsidRPr="00961967">
        <w:rPr>
          <w:rFonts w:eastAsia="Arial Unicode MS"/>
          <w:color w:val="000000"/>
          <w:szCs w:val="20"/>
          <w:lang/>
        </w:rPr>
        <w:t xml:space="preserve">, </w:t>
      </w:r>
      <w:r w:rsidRPr="00961967">
        <w:rPr>
          <w:rFonts w:eastAsia="Arial Unicode MS"/>
          <w:smallCaps/>
          <w:color w:val="000000"/>
          <w:szCs w:val="20"/>
          <w:lang/>
        </w:rPr>
        <w:t>reification</w:t>
      </w:r>
      <w:r w:rsidRPr="00961967">
        <w:rPr>
          <w:rFonts w:eastAsia="Arial Unicode MS"/>
          <w:color w:val="000000"/>
          <w:szCs w:val="20"/>
          <w:lang/>
        </w:rPr>
        <w:t xml:space="preserve"> and </w:t>
      </w:r>
      <w:r w:rsidRPr="00961967">
        <w:rPr>
          <w:rFonts w:eastAsia="Arial Unicode MS"/>
          <w:smallCaps/>
          <w:color w:val="000000"/>
          <w:szCs w:val="20"/>
          <w:lang/>
        </w:rPr>
        <w:t>fetishisation,</w:t>
      </w:r>
      <w:r w:rsidRPr="00961967">
        <w:rPr>
          <w:rFonts w:eastAsia="Arial Unicode MS"/>
          <w:color w:val="000000"/>
          <w:szCs w:val="20"/>
          <w:lang/>
        </w:rPr>
        <w:t xml:space="preserve"> perhaps most directly exemplified in money as the abstract universal measure of value, but also strikingly evident in the disembedding of space from place in the network and the </w:t>
      </w:r>
      <w:r w:rsidRPr="00961967">
        <w:rPr>
          <w:rFonts w:eastAsia="Arial Unicode MS"/>
          <w:i/>
          <w:iCs/>
          <w:color w:val="000000"/>
          <w:szCs w:val="20"/>
          <w:lang/>
        </w:rPr>
        <w:t>mediatisation</w:t>
      </w:r>
      <w:r w:rsidRPr="00961967">
        <w:rPr>
          <w:rFonts w:eastAsia="Arial Unicode MS"/>
          <w:color w:val="000000"/>
          <w:szCs w:val="20"/>
          <w:lang/>
        </w:rPr>
        <w:t xml:space="preserve"> (see </w:t>
      </w:r>
      <w:r w:rsidRPr="00961967">
        <w:rPr>
          <w:rFonts w:eastAsia="Arial Unicode MS"/>
          <w:smallCaps/>
          <w:color w:val="000000"/>
          <w:szCs w:val="20"/>
          <w:lang/>
        </w:rPr>
        <w:t>mediate</w:t>
      </w:r>
      <w:r w:rsidRPr="00961967">
        <w:rPr>
          <w:rFonts w:eastAsia="Arial Unicode MS"/>
          <w:color w:val="000000"/>
          <w:szCs w:val="20"/>
          <w:lang/>
        </w:rPr>
        <w:t>) of social reality, and consequent experience of ‘weightlessness’, ‘de-materialisation’, or worldlessness (Dean 2003, for whom [post/modern] virtuality is ‘an emergent property of a combination of commodity fetishism and electronics’ [115]). Virtualisation in this sense is similar to the concept of ‘the spectacle’ (Debord 1967) as ‘the submission of ever more facets of human sociality to the “deadly solicitations” of the market’ (Stallenbras 2006, citing Retort 2005).</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Like philosophy itself, post/modern virtual reality is thus Janus-faced. It may have an </w:t>
      </w:r>
      <w:r w:rsidRPr="00961967">
        <w:rPr>
          <w:rFonts w:eastAsia="Arial Unicode MS"/>
          <w:smallCaps/>
          <w:color w:val="000000"/>
          <w:szCs w:val="20"/>
          <w:lang/>
        </w:rPr>
        <w:t>ideological</w:t>
      </w:r>
      <w:r w:rsidRPr="00961967">
        <w:rPr>
          <w:rFonts w:eastAsia="Arial Unicode MS"/>
          <w:color w:val="000000"/>
          <w:szCs w:val="20"/>
          <w:lang/>
        </w:rPr>
        <w:t xml:space="preserve"> function in relation to other levels of the sociosphere, inverting or otherwise occluding them, or blurring the distinction between virtual and non-virtual reality – in which capacity it is closely affined to the figures of </w:t>
      </w:r>
      <w:r w:rsidRPr="00961967">
        <w:rPr>
          <w:rFonts w:eastAsia="Arial Unicode MS"/>
          <w:smallCaps/>
          <w:color w:val="000000"/>
          <w:szCs w:val="20"/>
          <w:lang/>
        </w:rPr>
        <w:t>duplicity</w:t>
      </w:r>
      <w:r w:rsidRPr="00961967">
        <w:rPr>
          <w:rFonts w:eastAsia="Arial Unicode MS"/>
          <w:color w:val="000000"/>
          <w:szCs w:val="20"/>
          <w:lang/>
        </w:rPr>
        <w:t xml:space="preserve">, supplementarity and graft, with dialectics that are predominantly </w:t>
      </w:r>
      <w:r w:rsidRPr="00961967">
        <w:rPr>
          <w:rFonts w:eastAsia="Arial Unicode MS"/>
          <w:caps/>
          <w:color w:val="000000"/>
          <w:szCs w:val="20"/>
          <w:lang/>
        </w:rPr>
        <w:t>1M</w:t>
      </w:r>
      <w:r w:rsidRPr="00961967">
        <w:rPr>
          <w:rFonts w:eastAsia="Arial Unicode MS"/>
          <w:color w:val="000000"/>
          <w:szCs w:val="20"/>
          <w:lang/>
        </w:rPr>
        <w:t>; or it may present profound insights into them or facilitate the generation of insights via the extension of our powers of communication, hence also of emancipatory praxis.</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color w:val="000000"/>
          <w:szCs w:val="20"/>
          <w:lang/>
        </w:rPr>
        <w:t xml:space="preserve">A virtual reality in which the illusion of non-virtual reality is so complete that it is difficult or impossible for the agent experiencing it to tell the difference between the simulation and the simulated (e.g., by an aeroplane flight simulator) is a </w:t>
      </w:r>
      <w:r w:rsidRPr="00961967">
        <w:rPr>
          <w:rFonts w:eastAsia="Arial Unicode MS"/>
          <w:i/>
          <w:iCs/>
          <w:color w:val="000000"/>
          <w:szCs w:val="20"/>
          <w:lang/>
        </w:rPr>
        <w:t>hyperreality</w:t>
      </w:r>
      <w:r w:rsidRPr="00961967">
        <w:rPr>
          <w:rFonts w:eastAsia="Arial Unicode MS"/>
          <w:color w:val="000000"/>
          <w:szCs w:val="20"/>
          <w:lang/>
        </w:rPr>
        <w:t>, and</w:t>
      </w:r>
      <w:r w:rsidRPr="00961967">
        <w:rPr>
          <w:rFonts w:eastAsia="Arial Unicode MS"/>
          <w:i/>
          <w:iCs/>
          <w:color w:val="000000"/>
          <w:szCs w:val="20"/>
          <w:lang/>
        </w:rPr>
        <w:t xml:space="preserve"> hyperrealisation </w:t>
      </w:r>
      <w:r w:rsidRPr="00961967">
        <w:rPr>
          <w:rFonts w:eastAsia="Arial Unicode MS"/>
          <w:color w:val="000000"/>
          <w:szCs w:val="20"/>
          <w:lang/>
        </w:rPr>
        <w:t xml:space="preserve">is the process of coming to be of hyperrealities. However, the postmodernist notion (Baudrillard 1994) that the hyperreal now encompasses, or ever will, the whole of reality, not just an emergent stratum thereof, i.e., that the very distinction between virtual and non-virtual reality has been effaced from the historical process along with ‘the referent’, such that we inhabit a giant simulacrum – is ideological in the strict sense: a paradigm of illicit, de-agentifying </w:t>
      </w:r>
      <w:r w:rsidRPr="00961967">
        <w:rPr>
          <w:rFonts w:eastAsia="Arial Unicode MS"/>
          <w:smallCaps/>
          <w:color w:val="000000"/>
          <w:szCs w:val="20"/>
          <w:lang/>
        </w:rPr>
        <w:t xml:space="preserve">fusion, </w:t>
      </w:r>
      <w:r w:rsidRPr="00961967">
        <w:rPr>
          <w:rFonts w:eastAsia="Arial Unicode MS"/>
          <w:color w:val="000000"/>
          <w:szCs w:val="20"/>
          <w:lang/>
        </w:rPr>
        <w:t>productive of a false, destratified totality, and a characteristic inversion or involution (of reality within virtual reality), just as prefigured in the Hegelian figure of the Unhappy Consciousness whose postmodern descendant fantasises ‘a hyperreal world where slaves become masters or media stars’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381). To the fantastic kingdom of the hyperreal, as we know – to borrow a phrase from another </w:t>
      </w:r>
      <w:r w:rsidRPr="00961967">
        <w:rPr>
          <w:rFonts w:eastAsia="Arial Unicode MS"/>
          <w:color w:val="000000"/>
          <w:szCs w:val="20"/>
          <w:lang/>
        </w:rPr>
        <w:lastRenderedPageBreak/>
        <w:t>context which inverts the inversion – ‘many are called, but few are chosen’.</w:t>
      </w:r>
    </w:p>
    <w:p w:rsidR="00BD5E08" w:rsidRPr="00961967" w:rsidRDefault="00BD5E08" w:rsidP="00BD5E08">
      <w:pPr>
        <w:widowControl w:val="0"/>
        <w:tabs>
          <w:tab w:val="clear" w:pos="284"/>
        </w:tabs>
        <w:suppressAutoHyphens/>
        <w:spacing w:line="100" w:lineRule="atLeast"/>
        <w:rPr>
          <w:rFonts w:eastAsia="Arial" w:cs="Arial"/>
          <w:iC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b/>
          <w:color w:val="000000"/>
          <w:szCs w:val="20"/>
          <w:lang/>
        </w:rPr>
        <w:t>virtue theory</w:t>
      </w:r>
      <w:r w:rsidRPr="00961967">
        <w:rPr>
          <w:rFonts w:eastAsia="Arial Unicode MS"/>
          <w:color w:val="000000"/>
          <w:szCs w:val="20"/>
          <w:lang/>
        </w:rPr>
        <w:t xml:space="preserve">, </w:t>
      </w:r>
      <w:r w:rsidRPr="00961967">
        <w:rPr>
          <w:rFonts w:eastAsia="Arial Unicode MS"/>
          <w:b/>
          <w:color w:val="000000"/>
          <w:szCs w:val="20"/>
          <w:lang/>
        </w:rPr>
        <w:t>virtues</w:t>
      </w:r>
      <w:r w:rsidRPr="00961967">
        <w:rPr>
          <w:rFonts w:eastAsia="Arial Unicode MS"/>
          <w:color w:val="000000"/>
          <w:szCs w:val="20"/>
          <w:lang/>
        </w:rPr>
        <w:t xml:space="preserve">. See </w:t>
      </w:r>
      <w:r w:rsidRPr="00961967">
        <w:rPr>
          <w:rFonts w:eastAsia="Arial Unicode MS"/>
          <w:smallCaps/>
          <w:color w:val="000000"/>
          <w:szCs w:val="20"/>
          <w:lang/>
        </w:rPr>
        <w:t>ethics, eudaimonia, p</w:t>
      </w:r>
      <w:r>
        <w:rPr>
          <w:rFonts w:eastAsia="Arial Unicode MS"/>
          <w:smallCaps/>
          <w:color w:val="000000"/>
          <w:szCs w:val="20"/>
          <w:lang/>
        </w:rPr>
        <w:t>hronesis, politics, self</w:t>
      </w:r>
      <w:r w:rsidRPr="00961967">
        <w:rPr>
          <w:rFonts w:eastAsia="Arial Unicode MS"/>
          <w:smallCaps/>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color w:val="000000"/>
          <w:szCs w:val="20"/>
          <w:lang/>
        </w:rPr>
        <w:t xml:space="preserve">void </w:t>
      </w:r>
      <w:r w:rsidRPr="00961967">
        <w:rPr>
          <w:rFonts w:eastAsia="Arial Unicode MS"/>
          <w:color w:val="000000"/>
          <w:szCs w:val="20"/>
          <w:lang/>
        </w:rPr>
        <w:t xml:space="preserve">(n.). An </w:t>
      </w:r>
      <w:r w:rsidRPr="00961967">
        <w:rPr>
          <w:rFonts w:eastAsia="Arial Unicode MS"/>
          <w:smallCaps/>
          <w:color w:val="000000"/>
          <w:szCs w:val="20"/>
          <w:lang/>
        </w:rPr>
        <w:t>absence</w:t>
      </w:r>
      <w:r w:rsidRPr="00961967">
        <w:rPr>
          <w:rFonts w:eastAsia="Arial Unicode MS"/>
          <w:color w:val="000000"/>
          <w:szCs w:val="20"/>
          <w:lang/>
        </w:rPr>
        <w:t xml:space="preserve"> of anything. A </w:t>
      </w:r>
      <w:r w:rsidRPr="00961967">
        <w:rPr>
          <w:rFonts w:eastAsia="Arial Unicode MS"/>
          <w:i/>
          <w:iCs/>
          <w:color w:val="000000"/>
          <w:szCs w:val="20"/>
          <w:lang/>
        </w:rPr>
        <w:t>metacritical void</w:t>
      </w:r>
      <w:r w:rsidRPr="00961967">
        <w:rPr>
          <w:rFonts w:eastAsia="Arial Unicode MS"/>
          <w:color w:val="000000"/>
          <w:szCs w:val="20"/>
          <w:lang/>
        </w:rPr>
        <w:t xml:space="preserve"> is the absence in some theory of a transcendentally necessary concept, demonstrated by </w:t>
      </w:r>
      <w:r w:rsidRPr="00961967">
        <w:rPr>
          <w:rFonts w:eastAsia="Arial Unicode MS"/>
          <w:smallCaps/>
          <w:color w:val="000000"/>
          <w:szCs w:val="20"/>
          <w:lang/>
        </w:rPr>
        <w:t>metacritique</w:t>
      </w:r>
      <w:r w:rsidRPr="00961967">
        <w:rPr>
          <w:rFonts w:eastAsia="Arial Unicode MS"/>
          <w:color w:val="000000"/>
          <w:szCs w:val="20"/>
          <w:lang/>
        </w:rPr>
        <w:t xml:space="preserve">, e.g., the absence of the concept of absence. See also </w:t>
      </w:r>
      <w:smartTag w:uri="urn:schemas-microsoft-com:office:smarttags" w:element="City">
        <w:smartTag w:uri="urn:schemas-microsoft-com:office:smarttags" w:element="place">
          <w:r w:rsidRPr="00961967">
            <w:rPr>
              <w:rFonts w:eastAsia="Arial Unicode MS"/>
              <w:smallCaps/>
              <w:color w:val="000000"/>
              <w:szCs w:val="20"/>
              <w:lang/>
            </w:rPr>
            <w:t>valence</w:t>
          </w:r>
        </w:smartTag>
      </w:smartTag>
      <w:r w:rsidRPr="00961967">
        <w:rPr>
          <w:rFonts w:eastAsia="Arial Unicode MS"/>
          <w:color w:val="000000"/>
          <w:szCs w:val="20"/>
          <w:lang/>
        </w:rPr>
        <w:t xml:space="preserve"> (ontological monovalence).</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color w:val="000000"/>
          <w:szCs w:val="20"/>
          <w:lang/>
        </w:rPr>
      </w:pPr>
      <w:r w:rsidRPr="00961967">
        <w:rPr>
          <w:rFonts w:eastAsia="Arial Unicode MS"/>
          <w:b/>
          <w:bCs/>
          <w:color w:val="000000"/>
          <w:szCs w:val="20"/>
          <w:lang/>
        </w:rPr>
        <w:t xml:space="preserve">volition </w:t>
      </w:r>
      <w:r w:rsidRPr="00961967">
        <w:rPr>
          <w:rFonts w:eastAsia="Arial Unicode MS"/>
          <w:b/>
          <w:color w:val="000000"/>
          <w:szCs w:val="20"/>
          <w:lang/>
        </w:rPr>
        <w:t>(will)</w:t>
      </w:r>
      <w:r w:rsidRPr="00961967">
        <w:rPr>
          <w:rFonts w:eastAsia="Arial Unicode MS"/>
          <w:color w:val="000000"/>
          <w:szCs w:val="20"/>
          <w:lang/>
        </w:rPr>
        <w:t xml:space="preserve"> (f. L. </w:t>
      </w:r>
      <w:r w:rsidRPr="00961967">
        <w:rPr>
          <w:rFonts w:eastAsia="Arial Unicode MS"/>
          <w:i/>
          <w:color w:val="000000"/>
          <w:szCs w:val="20"/>
          <w:lang/>
        </w:rPr>
        <w:t>volere</w:t>
      </w:r>
      <w:r w:rsidRPr="00961967">
        <w:rPr>
          <w:rFonts w:eastAsia="Arial Unicode MS"/>
          <w:color w:val="000000"/>
          <w:szCs w:val="20"/>
          <w:lang/>
        </w:rPr>
        <w:t xml:space="preserve">, to wish, will). Included by Bhaskar in the conative domain of the springs of </w:t>
      </w:r>
      <w:r w:rsidRPr="00961967">
        <w:rPr>
          <w:rFonts w:eastAsia="Arial Unicode MS"/>
          <w:smallCaps/>
          <w:color w:val="000000"/>
          <w:szCs w:val="20"/>
          <w:lang/>
        </w:rPr>
        <w:t>action</w:t>
      </w:r>
      <w:r w:rsidRPr="00961967">
        <w:rPr>
          <w:rFonts w:eastAsia="Arial Unicode MS"/>
          <w:color w:val="000000"/>
          <w:szCs w:val="20"/>
          <w:lang/>
        </w:rPr>
        <w:t xml:space="preserve"> (see also</w:t>
      </w:r>
      <w:r w:rsidRPr="00961967">
        <w:rPr>
          <w:rFonts w:eastAsia="Arial Unicode MS"/>
          <w:smallCaps/>
          <w:color w:val="000000"/>
          <w:szCs w:val="20"/>
          <w:lang/>
        </w:rPr>
        <w:t xml:space="preserve"> desire, want</w:t>
      </w:r>
      <w:r w:rsidRPr="00961967">
        <w:rPr>
          <w:rFonts w:eastAsia="Arial Unicode MS"/>
          <w:color w:val="000000"/>
          <w:szCs w:val="20"/>
          <w:lang/>
        </w:rPr>
        <w:t>), with the proviso that ‘</w:t>
      </w:r>
      <w:r w:rsidRPr="00961967">
        <w:rPr>
          <w:color w:val="000000"/>
          <w:szCs w:val="20"/>
          <w:lang/>
        </w:rPr>
        <w:t>it is arguable that the will, comprising the unity of a well-functioning ego, should be accorded a distinct place’ (</w:t>
      </w:r>
      <w:r w:rsidRPr="00961967">
        <w:rPr>
          <w:i/>
          <w:caps/>
          <w:color w:val="000000"/>
          <w:szCs w:val="20"/>
          <w:lang/>
        </w:rPr>
        <w:t>sr</w:t>
      </w:r>
      <w:r w:rsidRPr="00961967">
        <w:rPr>
          <w:caps/>
          <w:color w:val="000000"/>
          <w:szCs w:val="20"/>
          <w:lang/>
        </w:rPr>
        <w:t>:</w:t>
      </w:r>
      <w:r w:rsidRPr="00961967">
        <w:rPr>
          <w:color w:val="000000"/>
          <w:szCs w:val="20"/>
          <w:lang/>
        </w:rPr>
        <w:t xml:space="preserve"> 175, n91). Its construal in </w:t>
      </w:r>
      <w:r w:rsidRPr="00961967">
        <w:rPr>
          <w:i/>
          <w:color w:val="000000"/>
          <w:szCs w:val="20"/>
          <w:lang/>
        </w:rPr>
        <w:t>Plato Etc.</w:t>
      </w:r>
      <w:r w:rsidRPr="00961967">
        <w:rPr>
          <w:iCs/>
          <w:caps/>
          <w:color w:val="000000"/>
          <w:szCs w:val="20"/>
          <w:lang/>
        </w:rPr>
        <w:t xml:space="preserve"> </w:t>
      </w:r>
      <w:r w:rsidRPr="00961967">
        <w:rPr>
          <w:color w:val="000000"/>
          <w:szCs w:val="20"/>
          <w:lang/>
        </w:rPr>
        <w:t xml:space="preserve">(66) as (embodied) ‘interests, needs, desires’, mediated by practical and theoretical reason, accords with this. Whether regarded as constituting a distinct domain or not, the </w:t>
      </w:r>
      <w:r w:rsidRPr="00961967">
        <w:rPr>
          <w:caps/>
          <w:color w:val="000000"/>
          <w:szCs w:val="20"/>
          <w:lang/>
        </w:rPr>
        <w:t>cr</w:t>
      </w:r>
      <w:r w:rsidRPr="00961967">
        <w:rPr>
          <w:color w:val="000000"/>
          <w:szCs w:val="20"/>
          <w:lang/>
        </w:rPr>
        <w:t xml:space="preserve"> account of volition is causal: when ‘my arm went up’ is subtracted from ‘I raised my arm’, the remainder is ‘I willed or intended it’ (see </w:t>
      </w:r>
      <w:r w:rsidRPr="00961967">
        <w:rPr>
          <w:smallCaps/>
          <w:color w:val="000000"/>
          <w:szCs w:val="20"/>
          <w:lang/>
        </w:rPr>
        <w:t>mind</w:t>
      </w:r>
      <w:r w:rsidRPr="00961967">
        <w:rPr>
          <w:color w:val="000000"/>
          <w:szCs w:val="20"/>
          <w:lang/>
        </w:rPr>
        <w:t xml:space="preserve">). See also </w:t>
      </w:r>
      <w:r w:rsidRPr="00961967">
        <w:rPr>
          <w:smallCaps/>
          <w:color w:val="000000"/>
          <w:szCs w:val="20"/>
          <w:lang/>
        </w:rPr>
        <w:t>voluntarism</w:t>
      </w:r>
      <w:r w:rsidRPr="00961967">
        <w:rPr>
          <w:color w:val="000000"/>
          <w:szCs w:val="20"/>
          <w:lang/>
        </w:rPr>
        <w:t>.</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bCs/>
          <w:color w:val="000000"/>
          <w:szCs w:val="20"/>
          <w:lang/>
        </w:rPr>
        <w:t>voluntarism</w:t>
      </w:r>
      <w:r w:rsidRPr="00961967">
        <w:rPr>
          <w:rFonts w:eastAsia="Arial Unicode MS"/>
          <w:iCs/>
          <w:color w:val="000000"/>
          <w:szCs w:val="20"/>
          <w:lang/>
        </w:rPr>
        <w:t xml:space="preserve"> (f. L. </w:t>
      </w:r>
      <w:r w:rsidRPr="00961967">
        <w:rPr>
          <w:rFonts w:eastAsia="Arial Unicode MS"/>
          <w:i/>
          <w:iCs/>
          <w:color w:val="000000"/>
          <w:szCs w:val="20"/>
          <w:lang/>
        </w:rPr>
        <w:t>voluntas</w:t>
      </w:r>
      <w:r w:rsidRPr="00961967">
        <w:rPr>
          <w:rFonts w:eastAsia="Arial Unicode MS"/>
          <w:iCs/>
          <w:color w:val="000000"/>
          <w:szCs w:val="20"/>
          <w:lang/>
        </w:rPr>
        <w:t xml:space="preserve">, will). Has a range of uses conjugating around the notion of unconstrained will. </w:t>
      </w:r>
      <w:r w:rsidRPr="00961967">
        <w:rPr>
          <w:rFonts w:eastAsia="Arial Unicode MS"/>
          <w:i/>
          <w:iCs/>
          <w:color w:val="000000"/>
          <w:szCs w:val="20"/>
          <w:lang/>
        </w:rPr>
        <w:t xml:space="preserve">Ethical voluntarism </w:t>
      </w:r>
      <w:r w:rsidRPr="00961967">
        <w:rPr>
          <w:rFonts w:eastAsia="Arial Unicode MS"/>
          <w:color w:val="000000"/>
          <w:szCs w:val="20"/>
          <w:lang/>
        </w:rPr>
        <w:t xml:space="preserve">(e.g., </w:t>
      </w:r>
      <w:r w:rsidRPr="00961967">
        <w:rPr>
          <w:rFonts w:eastAsia="Arial Unicode MS"/>
          <w:iCs/>
          <w:color w:val="000000"/>
          <w:szCs w:val="20"/>
          <w:lang/>
        </w:rPr>
        <w:t xml:space="preserve">emotivism, decisionism, </w:t>
      </w:r>
      <w:r w:rsidRPr="00961967">
        <w:rPr>
          <w:rFonts w:eastAsia="Arial Unicode MS"/>
          <w:color w:val="000000"/>
          <w:szCs w:val="20"/>
          <w:lang/>
        </w:rPr>
        <w:t xml:space="preserve">see </w:t>
      </w:r>
      <w:r w:rsidRPr="00961967">
        <w:rPr>
          <w:rFonts w:eastAsia="Arial Unicode MS"/>
          <w:smallCaps/>
          <w:color w:val="000000"/>
          <w:szCs w:val="20"/>
          <w:lang/>
        </w:rPr>
        <w:t>ethical ideologies</w:t>
      </w:r>
      <w:r w:rsidRPr="00961967">
        <w:rPr>
          <w:rFonts w:eastAsia="Arial Unicode MS"/>
          <w:color w:val="000000"/>
          <w:szCs w:val="20"/>
          <w:lang/>
        </w:rPr>
        <w:t>)</w:t>
      </w:r>
      <w:r w:rsidRPr="00961967">
        <w:rPr>
          <w:rFonts w:eastAsia="Arial Unicode MS"/>
          <w:caps/>
          <w:color w:val="000000"/>
          <w:szCs w:val="20"/>
          <w:lang/>
        </w:rPr>
        <w:t>:</w:t>
      </w:r>
      <w:r w:rsidRPr="00961967">
        <w:rPr>
          <w:rFonts w:eastAsia="Arial Unicode MS"/>
          <w:iCs/>
          <w:color w:val="000000"/>
          <w:szCs w:val="20"/>
          <w:lang/>
        </w:rPr>
        <w:t xml:space="preserve"> standards of right and wrong are chosen by us. </w:t>
      </w:r>
      <w:r w:rsidRPr="00961967">
        <w:rPr>
          <w:rFonts w:eastAsia="Arial Unicode MS"/>
          <w:i/>
          <w:iCs/>
          <w:color w:val="000000"/>
          <w:szCs w:val="20"/>
          <w:lang/>
        </w:rPr>
        <w:t>Doxastic voluntarism</w:t>
      </w:r>
      <w:r w:rsidRPr="00961967">
        <w:rPr>
          <w:rFonts w:eastAsia="Arial Unicode MS"/>
          <w:iCs/>
          <w:color w:val="000000"/>
          <w:szCs w:val="20"/>
          <w:lang/>
        </w:rPr>
        <w:t xml:space="preserve">: we choose what to believe, our beliefs about the world are free creations of the mind. </w:t>
      </w:r>
      <w:r w:rsidRPr="00961967">
        <w:rPr>
          <w:rFonts w:eastAsia="Arial Unicode MS"/>
          <w:i/>
          <w:iCs/>
          <w:color w:val="000000"/>
          <w:szCs w:val="20"/>
          <w:lang/>
        </w:rPr>
        <w:t>Theological voluntarism</w:t>
      </w:r>
      <w:r w:rsidRPr="00961967">
        <w:rPr>
          <w:rFonts w:eastAsia="Arial Unicode MS"/>
          <w:iCs/>
          <w:color w:val="000000"/>
          <w:szCs w:val="20"/>
          <w:lang/>
        </w:rPr>
        <w:t xml:space="preserve">: (1) God’s will determines what is morally good or bad; or (2) religious belief necessarily involves a substantial amount of choice, i.e., is underdetermined by evidence. </w:t>
      </w:r>
      <w:r w:rsidRPr="00961967">
        <w:rPr>
          <w:rFonts w:eastAsia="Arial Unicode MS"/>
          <w:i/>
          <w:iCs/>
          <w:color w:val="000000"/>
          <w:szCs w:val="20"/>
          <w:lang/>
        </w:rPr>
        <w:t>Historical voluntarism</w:t>
      </w:r>
      <w:r w:rsidRPr="00961967">
        <w:rPr>
          <w:rFonts w:eastAsia="Arial Unicode MS"/>
          <w:iCs/>
          <w:color w:val="000000"/>
          <w:szCs w:val="20"/>
          <w:lang/>
        </w:rPr>
        <w:t xml:space="preserve">: history happens, or can happen, more or less as we choose it to happen. </w:t>
      </w:r>
      <w:r w:rsidRPr="00961967">
        <w:rPr>
          <w:rFonts w:eastAsia="Arial Unicode MS"/>
          <w:i/>
          <w:iCs/>
          <w:color w:val="000000"/>
          <w:szCs w:val="20"/>
          <w:lang/>
        </w:rPr>
        <w:t xml:space="preserve">Metaphysical voluntarism </w:t>
      </w:r>
      <w:r w:rsidRPr="00961967">
        <w:rPr>
          <w:rFonts w:eastAsia="Arial Unicode MS"/>
          <w:color w:val="000000"/>
          <w:szCs w:val="20"/>
          <w:lang/>
        </w:rPr>
        <w:t xml:space="preserve">or </w:t>
      </w:r>
      <w:r w:rsidRPr="00961967">
        <w:rPr>
          <w:rFonts w:eastAsia="Arial Unicode MS"/>
          <w:i/>
          <w:iCs/>
          <w:color w:val="000000"/>
          <w:szCs w:val="20"/>
          <w:lang/>
        </w:rPr>
        <w:t>voluntarist realism</w:t>
      </w:r>
      <w:r w:rsidRPr="00961967">
        <w:rPr>
          <w:rFonts w:eastAsia="Arial Unicode MS"/>
          <w:color w:val="000000"/>
          <w:szCs w:val="20"/>
          <w:lang/>
        </w:rPr>
        <w:t>:</w:t>
      </w:r>
      <w:r w:rsidRPr="00961967">
        <w:rPr>
          <w:rFonts w:eastAsia="Arial Unicode MS"/>
          <w:i/>
          <w:iCs/>
          <w:color w:val="000000"/>
          <w:szCs w:val="20"/>
          <w:lang/>
        </w:rPr>
        <w:t xml:space="preserve"> </w:t>
      </w:r>
      <w:r w:rsidRPr="00961967">
        <w:rPr>
          <w:rFonts w:eastAsia="Arial Unicode MS"/>
          <w:color w:val="000000"/>
          <w:szCs w:val="20"/>
          <w:lang/>
        </w:rPr>
        <w:t xml:space="preserve">the fundamental organising principle of the cosmos is a meaningless striving for survival or will to power (Schopenhauer, Nietzsche). Voluntarist realism is an anthroporealist relative of </w:t>
      </w:r>
      <w:r w:rsidRPr="00961967">
        <w:rPr>
          <w:rFonts w:eastAsia="Arial Unicode MS"/>
          <w:smallCaps/>
          <w:color w:val="000000"/>
          <w:szCs w:val="20"/>
          <w:lang/>
        </w:rPr>
        <w:t>empirical realism</w:t>
      </w:r>
      <w:r w:rsidRPr="00961967">
        <w:rPr>
          <w:rFonts w:eastAsia="Arial Unicode MS"/>
          <w:color w:val="000000"/>
          <w:szCs w:val="20"/>
          <w:lang/>
        </w:rPr>
        <w:t xml:space="preserve">. In moral and legal philosophy, voluntarism is the view that a person is bound by obligations only if they are voluntarily undertaken. In social, legal, political, etc., theory it is the view that legal and other social forms are, or have their origin in, the will of a sovereign legislator or of the people. </w:t>
      </w: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Unicode MS"/>
          <w:smallCaps/>
          <w:color w:val="000000"/>
          <w:szCs w:val="20"/>
          <w:lang/>
        </w:rPr>
      </w:pPr>
      <w:r w:rsidRPr="00961967">
        <w:rPr>
          <w:rFonts w:eastAsia="Arial Unicode MS"/>
          <w:color w:val="000000"/>
          <w:szCs w:val="20"/>
          <w:lang/>
        </w:rPr>
        <w:t xml:space="preserve">In </w:t>
      </w:r>
      <w:r w:rsidRPr="00961967">
        <w:rPr>
          <w:rFonts w:eastAsia="Arial Unicode MS"/>
          <w:caps/>
          <w:color w:val="000000"/>
          <w:szCs w:val="20"/>
          <w:lang/>
        </w:rPr>
        <w:t>cr</w:t>
      </w:r>
      <w:r w:rsidRPr="00961967">
        <w:rPr>
          <w:rFonts w:eastAsia="Arial Unicode MS"/>
          <w:color w:val="000000"/>
          <w:szCs w:val="20"/>
          <w:lang/>
        </w:rPr>
        <w:t xml:space="preserve">, voluntarism normally connotes the idealist views that, contrary to the </w:t>
      </w:r>
      <w:r w:rsidRPr="00961967">
        <w:rPr>
          <w:rFonts w:eastAsia="Arial Unicode MS"/>
          <w:caps/>
          <w:color w:val="000000"/>
          <w:szCs w:val="20"/>
          <w:lang/>
        </w:rPr>
        <w:t>tmsa</w:t>
      </w:r>
      <w:r w:rsidRPr="00961967">
        <w:rPr>
          <w:rFonts w:eastAsia="Arial Unicode MS"/>
          <w:color w:val="000000"/>
          <w:szCs w:val="20"/>
          <w:lang/>
        </w:rPr>
        <w:t xml:space="preserve">, (1) theory has a more or less immediate efficacy in practice, i.e., </w:t>
      </w:r>
      <w:r w:rsidRPr="00961967">
        <w:rPr>
          <w:rFonts w:eastAsia="Arial Unicode MS"/>
          <w:i/>
          <w:iCs/>
          <w:color w:val="000000"/>
          <w:szCs w:val="20"/>
          <w:lang/>
        </w:rPr>
        <w:t>theoreticism</w:t>
      </w:r>
      <w:r w:rsidRPr="00961967">
        <w:rPr>
          <w:rFonts w:eastAsia="Arial Unicode MS"/>
          <w:color w:val="000000"/>
          <w:szCs w:val="20"/>
          <w:lang/>
        </w:rPr>
        <w:t xml:space="preserve"> (see </w:t>
      </w:r>
      <w:r w:rsidRPr="00961967">
        <w:rPr>
          <w:rFonts w:eastAsia="Arial Unicode MS"/>
          <w:smallCaps/>
          <w:color w:val="000000"/>
          <w:szCs w:val="20"/>
          <w:lang/>
        </w:rPr>
        <w:t>rationalism</w:t>
      </w:r>
      <w:r w:rsidRPr="00961967">
        <w:rPr>
          <w:rFonts w:eastAsia="Arial Unicode MS"/>
          <w:color w:val="000000"/>
          <w:szCs w:val="20"/>
          <w:lang/>
        </w:rPr>
        <w:t>), e.g., ‘the voluntaristic attempt to build socialism in one country’ (</w:t>
      </w:r>
      <w:r w:rsidRPr="00961967">
        <w:rPr>
          <w:rFonts w:eastAsia="Arial Unicode MS"/>
          <w:i/>
          <w:caps/>
          <w:color w:val="000000"/>
          <w:szCs w:val="20"/>
          <w:lang/>
        </w:rPr>
        <w:t>d</w:t>
      </w:r>
      <w:r w:rsidRPr="00961967">
        <w:rPr>
          <w:rFonts w:eastAsia="Arial Unicode MS"/>
          <w:caps/>
          <w:color w:val="000000"/>
          <w:szCs w:val="20"/>
          <w:lang/>
        </w:rPr>
        <w:t>:</w:t>
      </w:r>
      <w:r w:rsidRPr="00961967">
        <w:rPr>
          <w:rFonts w:eastAsia="Arial Unicode MS"/>
          <w:i/>
          <w:caps/>
          <w:color w:val="000000"/>
          <w:szCs w:val="20"/>
          <w:lang/>
        </w:rPr>
        <w:t xml:space="preserve"> </w:t>
      </w:r>
      <w:r w:rsidRPr="00961967">
        <w:rPr>
          <w:rFonts w:eastAsia="Arial Unicode MS"/>
          <w:color w:val="000000"/>
          <w:szCs w:val="20"/>
          <w:lang/>
        </w:rPr>
        <w:t xml:space="preserve">350); (2) people make or create the social or their </w:t>
      </w:r>
      <w:r w:rsidRPr="00961967">
        <w:rPr>
          <w:rFonts w:eastAsia="Arial Unicode MS"/>
          <w:smallCaps/>
          <w:color w:val="000000"/>
          <w:szCs w:val="20"/>
          <w:lang/>
        </w:rPr>
        <w:t>forms of life</w:t>
      </w:r>
      <w:r w:rsidRPr="00961967">
        <w:rPr>
          <w:rFonts w:eastAsia="Arial Unicode MS"/>
          <w:color w:val="000000"/>
          <w:szCs w:val="20"/>
          <w:lang/>
        </w:rPr>
        <w:t>, which just are an expression of their beliefs and understandings; or (3) the counterpart of (2) within the empiricist tradition, people change the world, including the natural world and its laws, along with their theories (</w:t>
      </w:r>
      <w:r w:rsidRPr="00961967">
        <w:rPr>
          <w:rFonts w:eastAsia="Arial Unicode MS"/>
          <w:i/>
          <w:iCs/>
          <w:color w:val="000000"/>
          <w:szCs w:val="20"/>
          <w:lang/>
        </w:rPr>
        <w:t>voluntarist super-idealism</w:t>
      </w:r>
      <w:r w:rsidRPr="00961967">
        <w:rPr>
          <w:rFonts w:eastAsia="Arial Unicode MS"/>
          <w:color w:val="000000"/>
          <w:szCs w:val="20"/>
          <w:lang/>
        </w:rPr>
        <w:t xml:space="preserve"> or ontological relativism, e.g., some of Kuhn’s formulations). On (2) especially, the actions of people are not to be explicated by causal laws of any kind, but rather </w:t>
      </w:r>
      <w:r w:rsidRPr="00961967">
        <w:rPr>
          <w:rFonts w:eastAsia="Arial Unicode MS"/>
          <w:smallCaps/>
          <w:color w:val="000000"/>
          <w:szCs w:val="20"/>
          <w:lang/>
        </w:rPr>
        <w:t>hermeneutically</w:t>
      </w:r>
      <w:r w:rsidRPr="00961967">
        <w:rPr>
          <w:rFonts w:eastAsia="Arial Unicode MS"/>
          <w:color w:val="000000"/>
          <w:szCs w:val="20"/>
          <w:lang/>
        </w:rPr>
        <w:t xml:space="preserve">, by interpretive understanding or by re-thinking their thoughts. It thus entrains either </w:t>
      </w:r>
      <w:r w:rsidRPr="00961967">
        <w:rPr>
          <w:rFonts w:eastAsia="Arial Unicode MS"/>
          <w:i/>
          <w:iCs/>
          <w:color w:val="000000"/>
          <w:szCs w:val="20"/>
          <w:lang/>
        </w:rPr>
        <w:t>methodological individualism</w:t>
      </w:r>
      <w:r w:rsidRPr="00961967">
        <w:rPr>
          <w:rFonts w:eastAsia="Arial Unicode MS"/>
          <w:color w:val="000000"/>
          <w:szCs w:val="20"/>
          <w:lang/>
        </w:rPr>
        <w:t xml:space="preserve"> or </w:t>
      </w:r>
      <w:r w:rsidRPr="00961967">
        <w:rPr>
          <w:rFonts w:eastAsia="Arial Unicode MS"/>
          <w:i/>
          <w:iCs/>
          <w:color w:val="000000"/>
          <w:szCs w:val="20"/>
          <w:lang/>
        </w:rPr>
        <w:t>collectivism</w:t>
      </w:r>
      <w:r w:rsidRPr="00961967">
        <w:rPr>
          <w:rFonts w:eastAsia="Arial Unicode MS"/>
          <w:color w:val="000000"/>
          <w:szCs w:val="20"/>
          <w:lang/>
        </w:rPr>
        <w:t xml:space="preserve">. Because it presupposes a noumenal realm of freedom which has no applicability in the physical world, where it normally assumes regularity </w:t>
      </w:r>
      <w:r w:rsidRPr="00961967">
        <w:rPr>
          <w:rFonts w:eastAsia="Arial Unicode MS"/>
          <w:smallCaps/>
          <w:color w:val="000000"/>
          <w:szCs w:val="20"/>
          <w:lang/>
        </w:rPr>
        <w:t>determinism</w:t>
      </w:r>
      <w:r w:rsidRPr="00961967">
        <w:rPr>
          <w:rFonts w:eastAsia="Arial Unicode MS"/>
          <w:color w:val="000000"/>
          <w:szCs w:val="20"/>
          <w:lang/>
        </w:rPr>
        <w:t xml:space="preserve"> to hold sway, such voluntarism issues in a mind/body </w:t>
      </w:r>
      <w:r w:rsidRPr="00961967">
        <w:rPr>
          <w:rFonts w:eastAsia="Arial Unicode MS"/>
          <w:smallCaps/>
          <w:color w:val="000000"/>
          <w:szCs w:val="20"/>
          <w:lang/>
        </w:rPr>
        <w:t>dualism</w:t>
      </w:r>
      <w:r w:rsidRPr="00961967">
        <w:rPr>
          <w:rFonts w:eastAsia="Arial Unicode MS"/>
          <w:color w:val="000000"/>
          <w:szCs w:val="20"/>
          <w:lang/>
        </w:rPr>
        <w:t xml:space="preserve"> which disembodies human agency, ceding the body, as it were, to positivism. Thus at </w:t>
      </w:r>
      <w:r w:rsidRPr="00961967">
        <w:rPr>
          <w:rFonts w:eastAsia="Arial Unicode MS"/>
          <w:caps/>
          <w:color w:val="000000"/>
          <w:szCs w:val="20"/>
          <w:lang/>
        </w:rPr>
        <w:t>4D</w:t>
      </w:r>
      <w:r w:rsidRPr="00961967">
        <w:rPr>
          <w:rFonts w:eastAsia="Arial Unicode MS"/>
          <w:color w:val="000000"/>
          <w:szCs w:val="20"/>
          <w:lang/>
        </w:rPr>
        <w:t xml:space="preserve"> its dualistic disembodiment constitutes a de-agentifying dialectical couple with the </w:t>
      </w:r>
      <w:r w:rsidRPr="00961967">
        <w:rPr>
          <w:rFonts w:eastAsia="Arial Unicode MS"/>
          <w:smallCaps/>
          <w:color w:val="000000"/>
          <w:szCs w:val="20"/>
          <w:lang/>
        </w:rPr>
        <w:t>reification</w:t>
      </w:r>
      <w:r w:rsidRPr="00961967">
        <w:rPr>
          <w:rFonts w:eastAsia="Arial Unicode MS"/>
          <w:color w:val="000000"/>
          <w:szCs w:val="20"/>
          <w:lang/>
        </w:rPr>
        <w:t xml:space="preserve"> of physicalist reductionism, which is sublated by the </w:t>
      </w:r>
      <w:r w:rsidRPr="00961967">
        <w:rPr>
          <w:rFonts w:eastAsia="Arial Unicode MS"/>
          <w:caps/>
          <w:color w:val="000000"/>
          <w:szCs w:val="20"/>
          <w:lang/>
        </w:rPr>
        <w:t>cr</w:t>
      </w:r>
      <w:r w:rsidRPr="00961967">
        <w:rPr>
          <w:rFonts w:eastAsia="Arial Unicode MS"/>
          <w:color w:val="000000"/>
          <w:szCs w:val="20"/>
          <w:lang/>
        </w:rPr>
        <w:t xml:space="preserve"> concept of </w:t>
      </w:r>
      <w:r w:rsidRPr="00961967">
        <w:rPr>
          <w:rFonts w:eastAsia="Arial Unicode MS"/>
          <w:i/>
          <w:iCs/>
          <w:color w:val="000000"/>
          <w:szCs w:val="20"/>
          <w:lang/>
        </w:rPr>
        <w:t>agentive</w:t>
      </w:r>
      <w:r w:rsidRPr="00961967">
        <w:rPr>
          <w:rFonts w:eastAsia="Arial Unicode MS"/>
          <w:i/>
          <w:iCs/>
          <w:smallCaps/>
          <w:color w:val="000000"/>
          <w:szCs w:val="20"/>
          <w:lang/>
        </w:rPr>
        <w:t xml:space="preserve"> agency</w:t>
      </w:r>
      <w:r w:rsidRPr="00961967">
        <w:rPr>
          <w:rFonts w:eastAsia="Arial Unicode MS"/>
          <w:color w:val="000000"/>
          <w:szCs w:val="20"/>
          <w:lang/>
        </w:rPr>
        <w:t xml:space="preserve">. See also </w:t>
      </w:r>
      <w:r w:rsidRPr="00961967">
        <w:rPr>
          <w:rFonts w:eastAsia="Arial Unicode MS"/>
          <w:smallCaps/>
          <w:color w:val="000000"/>
          <w:szCs w:val="20"/>
          <w:lang/>
        </w:rPr>
        <w:t>social constructionism, conventionalism, humanism.</w:t>
      </w:r>
    </w:p>
    <w:p w:rsidR="00BD5E08" w:rsidRPr="00961967" w:rsidRDefault="00BD5E08" w:rsidP="00BD5E08">
      <w:pPr>
        <w:widowControl w:val="0"/>
        <w:tabs>
          <w:tab w:val="clear" w:pos="284"/>
        </w:tabs>
        <w:suppressAutoHyphens/>
        <w:spacing w:line="100" w:lineRule="atLeast"/>
        <w:rPr>
          <w:iCs/>
          <w:color w:val="000000"/>
          <w:szCs w:val="20"/>
          <w:lang w:eastAsia="ar-SA"/>
        </w:rPr>
      </w:pPr>
    </w:p>
    <w:p w:rsidR="00BD5E08" w:rsidRPr="00961967" w:rsidRDefault="00BD5E08" w:rsidP="00BD5E08">
      <w:pPr>
        <w:widowControl w:val="0"/>
        <w:tabs>
          <w:tab w:val="clear" w:pos="284"/>
        </w:tabs>
        <w:suppressAutoHyphens/>
        <w:spacing w:line="100" w:lineRule="atLeast"/>
        <w:rPr>
          <w:iCs/>
          <w:color w:val="000000"/>
          <w:szCs w:val="20"/>
          <w:lang w:eastAsia="ar-SA"/>
        </w:rPr>
      </w:pPr>
      <w:r w:rsidRPr="00961967">
        <w:rPr>
          <w:b/>
          <w:iCs/>
          <w:color w:val="000000"/>
          <w:szCs w:val="20"/>
          <w:lang w:eastAsia="ar-SA"/>
        </w:rPr>
        <w:t>voluntarist realism</w:t>
      </w:r>
      <w:r w:rsidRPr="00961967">
        <w:rPr>
          <w:iCs/>
          <w:color w:val="000000"/>
          <w:szCs w:val="20"/>
          <w:lang w:eastAsia="ar-SA"/>
        </w:rPr>
        <w:t xml:space="preserve">. See </w:t>
      </w:r>
      <w:r w:rsidRPr="00961967">
        <w:rPr>
          <w:iCs/>
          <w:smallCaps/>
          <w:color w:val="000000"/>
          <w:szCs w:val="20"/>
          <w:lang w:eastAsia="ar-SA"/>
        </w:rPr>
        <w:t>empirical realism, voluntarism</w:t>
      </w:r>
      <w:r w:rsidRPr="00961967">
        <w:rPr>
          <w:iCs/>
          <w:color w:val="000000"/>
          <w:szCs w:val="20"/>
          <w:lang w:eastAsia="ar-SA"/>
        </w:rPr>
        <w:t>.</w:t>
      </w:r>
    </w:p>
    <w:p w:rsidR="00BD5E08" w:rsidRPr="00961967" w:rsidRDefault="00BD5E08" w:rsidP="00BD5E08">
      <w:pPr>
        <w:widowControl w:val="0"/>
        <w:tabs>
          <w:tab w:val="clear" w:pos="284"/>
        </w:tabs>
        <w:suppressAutoHyphens/>
        <w:spacing w:line="100" w:lineRule="atLeast"/>
        <w:rPr>
          <w:iCs/>
          <w:color w:val="000000"/>
          <w:szCs w:val="20"/>
          <w:lang w:eastAsia="ar-SA"/>
        </w:rPr>
      </w:pPr>
    </w:p>
    <w:p w:rsidR="00BD5E08" w:rsidRPr="00961967" w:rsidRDefault="00BD5E08" w:rsidP="00BD5E08">
      <w:pPr>
        <w:widowControl w:val="0"/>
        <w:tabs>
          <w:tab w:val="clear" w:pos="284"/>
        </w:tabs>
        <w:suppressAutoHyphens/>
        <w:spacing w:line="100" w:lineRule="atLeast"/>
        <w:rPr>
          <w:iCs/>
          <w:color w:val="000000"/>
          <w:szCs w:val="20"/>
          <w:lang w:eastAsia="ar-SA"/>
        </w:rPr>
      </w:pPr>
    </w:p>
    <w:p w:rsidR="00BD5E08" w:rsidRPr="00961967" w:rsidRDefault="00BD5E08" w:rsidP="00BD5E08">
      <w:pPr>
        <w:widowControl w:val="0"/>
        <w:tabs>
          <w:tab w:val="clear" w:pos="284"/>
        </w:tabs>
        <w:suppressAutoHyphens/>
        <w:spacing w:line="100" w:lineRule="atLeast"/>
        <w:rPr>
          <w:rFonts w:eastAsia="Arial Unicode MS"/>
          <w:szCs w:val="20"/>
          <w:lang/>
        </w:rPr>
      </w:pPr>
      <w:r>
        <w:rPr>
          <w:rFonts w:eastAsia="Arial Unicode MS"/>
          <w:szCs w:val="20"/>
          <w:lang/>
        </w:rPr>
        <w:br w:type="page"/>
      </w:r>
      <w:r w:rsidRPr="00961967">
        <w:rPr>
          <w:rFonts w:eastAsia="Arial Unicode MS"/>
          <w:szCs w:val="20"/>
          <w:lang/>
        </w:rPr>
        <w:lastRenderedPageBreak/>
        <w:t>#W</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wage-form</w:t>
      </w:r>
      <w:r w:rsidRPr="00961967">
        <w:rPr>
          <w:rFonts w:eastAsia="Arial Unicode MS"/>
          <w:szCs w:val="20"/>
          <w:lang/>
        </w:rPr>
        <w:t xml:space="preserve">. See </w:t>
      </w:r>
      <w:r w:rsidRPr="00961967">
        <w:rPr>
          <w:rFonts w:eastAsia="Arial Unicode MS"/>
          <w:smallCaps/>
          <w:szCs w:val="20"/>
          <w:lang/>
        </w:rPr>
        <w:t>alienation,</w:t>
      </w:r>
      <w:r w:rsidRPr="00961967">
        <w:rPr>
          <w:rFonts w:eastAsia="Arial Unicode MS"/>
          <w:szCs w:val="20"/>
          <w:lang/>
        </w:rPr>
        <w:t xml:space="preserve"> </w:t>
      </w:r>
      <w:r w:rsidRPr="00961967">
        <w:rPr>
          <w:rFonts w:eastAsia="Arial Unicode MS"/>
          <w:smallCaps/>
          <w:szCs w:val="20"/>
          <w:lang/>
        </w:rPr>
        <w:t>critique, dialectical argument.</w:t>
      </w:r>
    </w:p>
    <w:p w:rsidR="00BD5E08" w:rsidRPr="00961967" w:rsidRDefault="00BD5E08" w:rsidP="00BD5E08">
      <w:pPr>
        <w:widowControl w:val="0"/>
        <w:tabs>
          <w:tab w:val="clear" w:pos="284"/>
        </w:tabs>
        <w:suppressAutoHyphens/>
        <w:spacing w:line="100" w:lineRule="atLeast"/>
        <w:rPr>
          <w:rFonts w:eastAsia="Arial Unicode MS"/>
          <w:szCs w:val="20"/>
          <w:lang/>
        </w:rPr>
      </w:pPr>
    </w:p>
    <w:p w:rsidR="00BD5E08" w:rsidRPr="00961967" w:rsidRDefault="00BD5E08" w:rsidP="00BD5E08">
      <w:pPr>
        <w:widowControl w:val="0"/>
        <w:tabs>
          <w:tab w:val="clear" w:pos="284"/>
        </w:tabs>
        <w:suppressAutoHyphens/>
        <w:spacing w:line="100" w:lineRule="atLeast"/>
        <w:rPr>
          <w:smallCaps/>
          <w:color w:val="000000"/>
          <w:szCs w:val="20"/>
          <w:lang w:eastAsia="ar-SA"/>
        </w:rPr>
      </w:pPr>
      <w:r w:rsidRPr="00961967">
        <w:rPr>
          <w:rFonts w:eastAsia="Arial Unicode MS"/>
          <w:b/>
          <w:color w:val="000000"/>
          <w:szCs w:val="20"/>
          <w:lang/>
        </w:rPr>
        <w:t>wage-slavery</w:t>
      </w:r>
      <w:r w:rsidRPr="00961967">
        <w:rPr>
          <w:rFonts w:eastAsia="Arial Unicode MS"/>
          <w:iCs/>
          <w:color w:val="000000"/>
          <w:szCs w:val="20"/>
          <w:lang/>
        </w:rPr>
        <w:t xml:space="preserve">. See </w:t>
      </w:r>
      <w:r w:rsidRPr="00961967">
        <w:rPr>
          <w:smallCaps/>
          <w:color w:val="000000"/>
          <w:szCs w:val="20"/>
          <w:lang w:eastAsia="ar-SA"/>
        </w:rPr>
        <w:t>master–slave.</w:t>
      </w:r>
    </w:p>
    <w:p w:rsidR="00BD5E08" w:rsidRPr="00961967" w:rsidRDefault="00BD5E08" w:rsidP="00BD5E08">
      <w:pPr>
        <w:widowControl w:val="0"/>
        <w:tabs>
          <w:tab w:val="clear" w:pos="284"/>
        </w:tabs>
        <w:suppressAutoHyphens/>
        <w:spacing w:line="100" w:lineRule="atLeast"/>
        <w:rPr>
          <w:color w:val="000000"/>
          <w:szCs w:val="20"/>
          <w:lang/>
        </w:rPr>
      </w:pPr>
    </w:p>
    <w:p w:rsidR="00BD5E08" w:rsidRPr="00961967" w:rsidRDefault="00BD5E08" w:rsidP="00BD5E08">
      <w:pPr>
        <w:widowControl w:val="0"/>
        <w:tabs>
          <w:tab w:val="clear" w:pos="284"/>
        </w:tabs>
        <w:suppressAutoHyphens/>
        <w:spacing w:line="100" w:lineRule="atLeast"/>
        <w:rPr>
          <w:rFonts w:eastAsia="Arial Unicode MS"/>
          <w:color w:val="000000"/>
          <w:szCs w:val="20"/>
          <w:lang/>
        </w:rPr>
      </w:pPr>
      <w:r w:rsidRPr="00961967">
        <w:rPr>
          <w:rFonts w:eastAsia="Arial Unicode MS"/>
          <w:b/>
          <w:color w:val="000000"/>
          <w:szCs w:val="20"/>
          <w:lang/>
        </w:rPr>
        <w:t>wants</w:t>
      </w:r>
      <w:r w:rsidRPr="00961967">
        <w:rPr>
          <w:rFonts w:eastAsia="Arial Unicode MS"/>
          <w:color w:val="000000"/>
          <w:szCs w:val="20"/>
          <w:lang/>
        </w:rPr>
        <w:t xml:space="preserve"> are rationally assessable, causally efficacious beliefs, dependent on the conative component of </w:t>
      </w:r>
      <w:r w:rsidRPr="00961967">
        <w:rPr>
          <w:rFonts w:eastAsia="Arial Unicode MS"/>
          <w:smallCaps/>
          <w:color w:val="000000"/>
          <w:szCs w:val="20"/>
          <w:lang/>
        </w:rPr>
        <w:t>action</w:t>
      </w:r>
      <w:r w:rsidRPr="00961967">
        <w:rPr>
          <w:rFonts w:eastAsia="Arial Unicode MS"/>
          <w:color w:val="000000"/>
          <w:szCs w:val="20"/>
          <w:lang/>
        </w:rPr>
        <w:t xml:space="preserve"> (</w:t>
      </w:r>
      <w:r w:rsidRPr="00961967">
        <w:rPr>
          <w:rFonts w:eastAsia="Arial Unicode MS"/>
          <w:smallCaps/>
          <w:color w:val="000000"/>
          <w:szCs w:val="20"/>
          <w:lang/>
        </w:rPr>
        <w:t>desire</w:t>
      </w:r>
      <w:r w:rsidRPr="00961967">
        <w:rPr>
          <w:rFonts w:eastAsia="Arial Unicode MS"/>
          <w:color w:val="000000"/>
          <w:szCs w:val="20"/>
          <w:lang/>
        </w:rPr>
        <w:t xml:space="preserve"> + an </w:t>
      </w:r>
      <w:r w:rsidRPr="00961967">
        <w:rPr>
          <w:rFonts w:eastAsia="Arial Unicode MS"/>
          <w:smallCaps/>
          <w:color w:val="000000"/>
          <w:szCs w:val="20"/>
          <w:lang/>
        </w:rPr>
        <w:t>agonistic</w:t>
      </w:r>
      <w:r w:rsidRPr="00961967">
        <w:rPr>
          <w:rFonts w:eastAsia="Arial Unicode MS"/>
          <w:color w:val="000000"/>
          <w:szCs w:val="20"/>
          <w:lang/>
        </w:rPr>
        <w:t xml:space="preserve"> element [‘motivation/drive’]). To be construed as (exercised) dispositions (</w:t>
      </w:r>
      <w:r w:rsidRPr="00961967">
        <w:rPr>
          <w:rFonts w:eastAsia="Arial Unicode MS"/>
          <w:smallCaps/>
          <w:color w:val="000000"/>
          <w:szCs w:val="20"/>
          <w:lang/>
        </w:rPr>
        <w:t>tendencies</w:t>
      </w:r>
      <w:r w:rsidRPr="00961967">
        <w:rPr>
          <w:rFonts w:eastAsia="Arial Unicode MS"/>
          <w:smallCaps/>
          <w:color w:val="000000"/>
          <w:szCs w:val="20"/>
          <w:vertAlign w:val="subscript"/>
          <w:lang/>
        </w:rPr>
        <w:t>2</w:t>
      </w:r>
      <w:r w:rsidRPr="00961967">
        <w:rPr>
          <w:rFonts w:eastAsia="Arial Unicode MS"/>
          <w:color w:val="000000"/>
          <w:szCs w:val="20"/>
          <w:lang/>
        </w:rPr>
        <w:t>) to act (</w:t>
      </w:r>
      <w:r w:rsidRPr="00961967">
        <w:rPr>
          <w:rFonts w:eastAsia="Arial Unicode MS"/>
          <w:i/>
          <w:color w:val="000000"/>
          <w:szCs w:val="20"/>
          <w:lang/>
        </w:rPr>
        <w:t>PN3</w:t>
      </w:r>
      <w:r w:rsidRPr="00961967">
        <w:rPr>
          <w:rFonts w:eastAsia="Arial Unicode MS"/>
          <w:color w:val="000000"/>
          <w:szCs w:val="20"/>
          <w:lang/>
        </w:rPr>
        <w:t xml:space="preserve">: 95, </w:t>
      </w:r>
      <w:r w:rsidRPr="00961967">
        <w:rPr>
          <w:rFonts w:eastAsia="Arial Unicode MS"/>
          <w:i/>
          <w:caps/>
          <w:color w:val="000000"/>
          <w:szCs w:val="20"/>
          <w:lang/>
        </w:rPr>
        <w:t>d</w:t>
      </w:r>
      <w:r w:rsidRPr="00961967">
        <w:rPr>
          <w:rFonts w:eastAsia="Arial Unicode MS"/>
          <w:caps/>
          <w:color w:val="000000"/>
          <w:szCs w:val="20"/>
          <w:lang/>
        </w:rPr>
        <w:t xml:space="preserve">: </w:t>
      </w:r>
      <w:r w:rsidRPr="00961967">
        <w:rPr>
          <w:rFonts w:eastAsia="Arial Unicode MS"/>
          <w:color w:val="000000"/>
          <w:szCs w:val="20"/>
          <w:lang/>
        </w:rPr>
        <w:t xml:space="preserve">166, 202). The cognitive and conative bases of action constitute the core components of our </w:t>
      </w:r>
      <w:r w:rsidRPr="00961967">
        <w:rPr>
          <w:rFonts w:eastAsia="Arial Unicode MS"/>
          <w:i/>
          <w:iCs/>
          <w:color w:val="000000"/>
          <w:szCs w:val="20"/>
          <w:lang/>
        </w:rPr>
        <w:t>reasons</w:t>
      </w:r>
      <w:r w:rsidRPr="00961967">
        <w:rPr>
          <w:rFonts w:eastAsia="Arial Unicode MS"/>
          <w:color w:val="000000"/>
          <w:szCs w:val="20"/>
          <w:lang/>
        </w:rPr>
        <w:t xml:space="preserve"> for action. Their rela</w:t>
      </w:r>
      <w:r>
        <w:rPr>
          <w:rFonts w:eastAsia="Arial Unicode MS"/>
          <w:color w:val="000000"/>
          <w:szCs w:val="20"/>
          <w:lang/>
        </w:rPr>
        <w:t>tionship is set out in Figure 53</w:t>
      </w:r>
      <w:r w:rsidRPr="00961967">
        <w:rPr>
          <w:rFonts w:eastAsia="Arial Unicode MS"/>
          <w:color w:val="000000"/>
          <w:szCs w:val="20"/>
          <w:lang/>
        </w:rPr>
        <w:t>.</w:t>
      </w:r>
    </w:p>
    <w:p w:rsidR="00BD5E08" w:rsidRPr="00961967" w:rsidRDefault="00BD5E08" w:rsidP="00BD5E08">
      <w:pPr>
        <w:widowControl w:val="0"/>
        <w:tabs>
          <w:tab w:val="clear" w:pos="284"/>
        </w:tabs>
        <w:suppressAutoHyphens/>
        <w:spacing w:line="100" w:lineRule="atLeast"/>
        <w:rPr>
          <w:color w:val="000000"/>
          <w:sz w:val="21"/>
          <w:szCs w:val="21"/>
          <w:lang/>
        </w:rPr>
      </w:pPr>
    </w:p>
    <w:tbl>
      <w:tblPr>
        <w:tblStyle w:val="TableGrid"/>
        <w:tblW w:w="0" w:type="auto"/>
        <w:tblLayout w:type="fixed"/>
        <w:tblLook w:val="0000" w:firstRow="0" w:lastRow="0" w:firstColumn="0" w:lastColumn="0" w:noHBand="0" w:noVBand="0"/>
      </w:tblPr>
      <w:tblGrid>
        <w:gridCol w:w="2199"/>
        <w:gridCol w:w="2380"/>
        <w:gridCol w:w="2888"/>
        <w:gridCol w:w="2170"/>
      </w:tblGrid>
      <w:tr w:rsidR="00BD5E08" w:rsidRPr="00961967" w:rsidTr="002A5C1A">
        <w:tc>
          <w:tcPr>
            <w:tcW w:w="2199"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p>
        </w:tc>
        <w:tc>
          <w:tcPr>
            <w:tcW w:w="2380"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b/>
                <w:bCs/>
                <w:sz w:val="12"/>
                <w:szCs w:val="12"/>
                <w:lang/>
              </w:rPr>
              <w:t>Cognitive component</w:t>
            </w:r>
            <w:r w:rsidRPr="00961967">
              <w:rPr>
                <w:rFonts w:ascii="Verdana" w:eastAsia="Arial Unicode MS" w:hAnsi="Verdana"/>
                <w:sz w:val="12"/>
                <w:szCs w:val="12"/>
                <w:lang/>
              </w:rPr>
              <w:t xml:space="preserve"> (</w:t>
            </w:r>
            <w:r w:rsidRPr="00961967">
              <w:rPr>
                <w:rFonts w:ascii="Verdana" w:eastAsia="Arial Unicode MS" w:hAnsi="Verdana"/>
                <w:b/>
                <w:bCs/>
                <w:sz w:val="12"/>
                <w:szCs w:val="12"/>
                <w:lang/>
              </w:rPr>
              <w:t>belief</w:t>
            </w:r>
            <w:r w:rsidRPr="00961967">
              <w:rPr>
                <w:rFonts w:ascii="Verdana" w:eastAsia="Arial Unicode MS" w:hAnsi="Verdana"/>
                <w:sz w:val="12"/>
                <w:szCs w:val="12"/>
                <w:lang/>
              </w:rPr>
              <w:t>)</w:t>
            </w:r>
          </w:p>
        </w:tc>
        <w:tc>
          <w:tcPr>
            <w:tcW w:w="2888"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b/>
                <w:bCs/>
                <w:sz w:val="12"/>
                <w:szCs w:val="12"/>
                <w:lang/>
              </w:rPr>
              <w:t xml:space="preserve">Conative component </w:t>
            </w:r>
            <w:r w:rsidRPr="00961967">
              <w:rPr>
                <w:rFonts w:ascii="Verdana" w:eastAsia="Arial Unicode MS" w:hAnsi="Verdana"/>
                <w:sz w:val="12"/>
                <w:szCs w:val="12"/>
                <w:lang/>
              </w:rPr>
              <w:t>(</w:t>
            </w:r>
            <w:r w:rsidRPr="00961967">
              <w:rPr>
                <w:rFonts w:ascii="Verdana" w:eastAsia="Arial Unicode MS" w:hAnsi="Verdana"/>
                <w:b/>
                <w:bCs/>
                <w:sz w:val="12"/>
                <w:szCs w:val="12"/>
                <w:lang/>
              </w:rPr>
              <w:t>want</w:t>
            </w:r>
            <w:r w:rsidRPr="00961967">
              <w:rPr>
                <w:rFonts w:ascii="Verdana" w:eastAsia="Arial Unicode MS" w:hAnsi="Verdana"/>
                <w:sz w:val="12"/>
                <w:szCs w:val="12"/>
                <w:lang/>
              </w:rPr>
              <w:t xml:space="preserve"> or intention) (desire + motivation/drive </w:t>
            </w:r>
            <w:r w:rsidRPr="00961967">
              <w:rPr>
                <w:rFonts w:ascii="Symbol" w:eastAsia="Symbol" w:hAnsi="Symbol" w:cs="Symbol"/>
                <w:sz w:val="12"/>
                <w:szCs w:val="12"/>
                <w:lang/>
              </w:rPr>
              <w:t></w:t>
            </w:r>
            <w:r w:rsidRPr="00961967">
              <w:rPr>
                <w:rFonts w:ascii="Verdana" w:eastAsia="Arial Unicode MS" w:hAnsi="Verdana"/>
                <w:sz w:val="12"/>
                <w:szCs w:val="12"/>
                <w:lang/>
              </w:rPr>
              <w:t xml:space="preserve"> belief </w:t>
            </w:r>
            <w:r w:rsidRPr="00961967">
              <w:rPr>
                <w:rFonts w:ascii="Symbol" w:eastAsia="Symbol" w:hAnsi="Symbol" w:cs="Symbol"/>
                <w:sz w:val="12"/>
                <w:szCs w:val="12"/>
                <w:lang/>
              </w:rPr>
              <w:t></w:t>
            </w:r>
            <w:r w:rsidRPr="00961967">
              <w:rPr>
                <w:rFonts w:ascii="Symbol" w:eastAsia="Symbol" w:hAnsi="Symbol" w:cs="Symbol"/>
                <w:sz w:val="12"/>
                <w:szCs w:val="12"/>
                <w:lang/>
              </w:rPr>
              <w:t></w:t>
            </w:r>
            <w:r w:rsidRPr="00961967">
              <w:rPr>
                <w:rFonts w:ascii="Verdana" w:eastAsia="Arial Unicode MS" w:hAnsi="Verdana"/>
                <w:sz w:val="12"/>
                <w:szCs w:val="12"/>
                <w:lang/>
              </w:rPr>
              <w:t>want)</w:t>
            </w:r>
          </w:p>
        </w:tc>
        <w:tc>
          <w:tcPr>
            <w:tcW w:w="2170" w:type="dxa"/>
          </w:tcPr>
          <w:p w:rsidR="00BD5E08" w:rsidRPr="00961967" w:rsidRDefault="00BD5E08" w:rsidP="002A5C1A">
            <w:pPr>
              <w:widowControl w:val="0"/>
              <w:suppressLineNumbers/>
              <w:tabs>
                <w:tab w:val="clear" w:pos="284"/>
              </w:tabs>
              <w:suppressAutoHyphens/>
              <w:jc w:val="center"/>
              <w:rPr>
                <w:rFonts w:ascii="Verdana" w:eastAsia="Arial Unicode MS" w:hAnsi="Verdana"/>
                <w:b/>
                <w:bCs/>
                <w:sz w:val="12"/>
                <w:szCs w:val="12"/>
                <w:lang/>
              </w:rPr>
            </w:pPr>
            <w:r w:rsidRPr="00961967">
              <w:rPr>
                <w:rFonts w:ascii="Verdana" w:eastAsia="Arial Unicode MS" w:hAnsi="Verdana"/>
                <w:b/>
                <w:bCs/>
                <w:sz w:val="12"/>
                <w:szCs w:val="12"/>
                <w:lang/>
              </w:rPr>
              <w:t>Action</w:t>
            </w:r>
          </w:p>
        </w:tc>
      </w:tr>
      <w:tr w:rsidR="00BD5E08" w:rsidRPr="00961967" w:rsidTr="002A5C1A">
        <w:tc>
          <w:tcPr>
            <w:tcW w:w="2199"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Modes of tendency</w:t>
            </w:r>
          </w:p>
        </w:tc>
        <w:tc>
          <w:tcPr>
            <w:tcW w:w="2380"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possessed</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(requires want or desire to be activated)</w:t>
            </w:r>
          </w:p>
        </w:tc>
        <w:tc>
          <w:tcPr>
            <w:tcW w:w="2888"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exercised</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(automatically manifested in action unless prevented)</w:t>
            </w:r>
          </w:p>
        </w:tc>
        <w:tc>
          <w:tcPr>
            <w:tcW w:w="2170"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realised</w:t>
            </w:r>
          </w:p>
        </w:tc>
      </w:tr>
      <w:tr w:rsidR="00BD5E08" w:rsidRPr="00961967" w:rsidTr="002A5C1A">
        <w:tc>
          <w:tcPr>
            <w:tcW w:w="2199"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Logical asymmetry</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(depending upon ontological difference)</w:t>
            </w:r>
          </w:p>
        </w:tc>
        <w:tc>
          <w:tcPr>
            <w:tcW w:w="2380"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 xml:space="preserve">does not logically presuppose want, desire </w:t>
            </w:r>
          </w:p>
        </w:tc>
        <w:tc>
          <w:tcPr>
            <w:tcW w:w="2888"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logically presupposes belief</w:t>
            </w:r>
          </w:p>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(e.g., that the action will produce the desired effect)</w:t>
            </w:r>
          </w:p>
        </w:tc>
        <w:tc>
          <w:tcPr>
            <w:tcW w:w="2170"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p>
        </w:tc>
      </w:tr>
      <w:tr w:rsidR="00BD5E08" w:rsidRPr="00961967" w:rsidTr="002A5C1A">
        <w:tc>
          <w:tcPr>
            <w:tcW w:w="2199" w:type="dxa"/>
          </w:tcPr>
          <w:p w:rsidR="00BD5E08" w:rsidRPr="00961967" w:rsidRDefault="00BD5E08" w:rsidP="002A5C1A">
            <w:pPr>
              <w:widowControl w:val="0"/>
              <w:suppressLineNumbers/>
              <w:tabs>
                <w:tab w:val="clear" w:pos="284"/>
              </w:tabs>
              <w:suppressAutoHyphens/>
              <w:jc w:val="left"/>
              <w:rPr>
                <w:rFonts w:ascii="Verdana" w:eastAsia="Arial Unicode MS" w:hAnsi="Verdana"/>
                <w:b/>
                <w:bCs/>
                <w:sz w:val="12"/>
                <w:szCs w:val="12"/>
                <w:lang/>
              </w:rPr>
            </w:pPr>
            <w:r w:rsidRPr="00961967">
              <w:rPr>
                <w:rFonts w:ascii="Verdana" w:eastAsia="Arial Unicode MS" w:hAnsi="Verdana"/>
                <w:b/>
                <w:bCs/>
                <w:sz w:val="12"/>
                <w:szCs w:val="12"/>
                <w:lang/>
              </w:rPr>
              <w:t>Ontological</w:t>
            </w:r>
            <w:r w:rsidRPr="00961967">
              <w:rPr>
                <w:rFonts w:ascii="Verdana" w:eastAsia="Arial Unicode MS" w:hAnsi="Verdana"/>
                <w:bCs/>
                <w:sz w:val="12"/>
                <w:szCs w:val="12"/>
                <w:lang/>
              </w:rPr>
              <w:t>/</w:t>
            </w:r>
            <w:r w:rsidRPr="00961967">
              <w:rPr>
                <w:rFonts w:ascii="Verdana" w:eastAsia="Arial Unicode MS" w:hAnsi="Verdana"/>
                <w:b/>
                <w:bCs/>
                <w:sz w:val="12"/>
                <w:szCs w:val="12"/>
                <w:lang/>
              </w:rPr>
              <w:t>axiological difference</w:t>
            </w:r>
          </w:p>
        </w:tc>
        <w:tc>
          <w:tcPr>
            <w:tcW w:w="2380"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once exercised, straightaway manifested in action</w:t>
            </w:r>
          </w:p>
        </w:tc>
        <w:tc>
          <w:tcPr>
            <w:tcW w:w="2888"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r w:rsidRPr="00961967">
              <w:rPr>
                <w:rFonts w:ascii="Verdana" w:eastAsia="Arial Unicode MS" w:hAnsi="Verdana"/>
                <w:sz w:val="12"/>
                <w:szCs w:val="12"/>
                <w:lang/>
              </w:rPr>
              <w:t>must wait on belief</w:t>
            </w:r>
          </w:p>
        </w:tc>
        <w:tc>
          <w:tcPr>
            <w:tcW w:w="2170" w:type="dxa"/>
          </w:tcPr>
          <w:p w:rsidR="00BD5E08" w:rsidRPr="00961967" w:rsidRDefault="00BD5E08" w:rsidP="002A5C1A">
            <w:pPr>
              <w:widowControl w:val="0"/>
              <w:suppressLineNumbers/>
              <w:tabs>
                <w:tab w:val="clear" w:pos="284"/>
              </w:tabs>
              <w:suppressAutoHyphens/>
              <w:jc w:val="left"/>
              <w:rPr>
                <w:rFonts w:ascii="Verdana" w:eastAsia="Arial Unicode MS" w:hAnsi="Verdana"/>
                <w:sz w:val="12"/>
                <w:szCs w:val="12"/>
                <w:lang/>
              </w:rPr>
            </w:pPr>
          </w:p>
        </w:tc>
      </w:tr>
    </w:tbl>
    <w:p w:rsidR="00BD5E08" w:rsidRPr="00961967" w:rsidRDefault="00BD5E08" w:rsidP="00BD5E08">
      <w:pPr>
        <w:widowControl w:val="0"/>
        <w:tabs>
          <w:tab w:val="clear" w:pos="284"/>
          <w:tab w:val="left" w:pos="-490"/>
        </w:tabs>
        <w:suppressAutoHyphens/>
        <w:spacing w:line="100" w:lineRule="atLeast"/>
        <w:jc w:val="center"/>
        <w:rPr>
          <w:rFonts w:ascii="Verdana" w:hAnsi="Verdana"/>
          <w:b/>
          <w:bCs/>
          <w:color w:val="000000"/>
          <w:sz w:val="16"/>
          <w:szCs w:val="16"/>
          <w:lang/>
        </w:rPr>
      </w:pPr>
    </w:p>
    <w:p w:rsidR="00BD5E08" w:rsidRPr="00961967" w:rsidRDefault="00BD5E08" w:rsidP="00BD5E08">
      <w:pPr>
        <w:widowControl w:val="0"/>
        <w:tabs>
          <w:tab w:val="clear" w:pos="284"/>
          <w:tab w:val="left" w:pos="-490"/>
        </w:tabs>
        <w:suppressAutoHyphens/>
        <w:spacing w:line="100" w:lineRule="atLeast"/>
        <w:jc w:val="center"/>
        <w:rPr>
          <w:rFonts w:ascii="Verdana" w:hAnsi="Verdana"/>
          <w:color w:val="000000"/>
          <w:sz w:val="16"/>
          <w:szCs w:val="16"/>
          <w:lang/>
        </w:rPr>
      </w:pPr>
      <w:r w:rsidRPr="00961967">
        <w:rPr>
          <w:rFonts w:ascii="Verdana" w:hAnsi="Verdana"/>
          <w:b/>
          <w:bCs/>
          <w:color w:val="000000"/>
          <w:sz w:val="16"/>
          <w:szCs w:val="16"/>
          <w:lang/>
        </w:rPr>
        <w:t xml:space="preserve">Figure </w:t>
      </w:r>
      <w:r>
        <w:rPr>
          <w:rFonts w:ascii="Verdana" w:hAnsi="Verdana"/>
          <w:b/>
          <w:bCs/>
          <w:color w:val="000000"/>
          <w:sz w:val="16"/>
          <w:szCs w:val="16"/>
          <w:lang/>
        </w:rPr>
        <w:t>53</w:t>
      </w:r>
      <w:r w:rsidRPr="00961967">
        <w:rPr>
          <w:rFonts w:ascii="Verdana" w:hAnsi="Verdana"/>
          <w:b/>
          <w:bCs/>
          <w:color w:val="000000"/>
          <w:sz w:val="16"/>
          <w:szCs w:val="16"/>
          <w:lang/>
        </w:rPr>
        <w:t>.</w:t>
      </w:r>
      <w:r w:rsidRPr="00961967">
        <w:rPr>
          <w:rFonts w:ascii="Verdana" w:hAnsi="Verdana"/>
          <w:color w:val="000000"/>
          <w:sz w:val="21"/>
          <w:szCs w:val="16"/>
          <w:lang/>
        </w:rPr>
        <w:t xml:space="preserve"> </w:t>
      </w:r>
      <w:r w:rsidRPr="00961967">
        <w:rPr>
          <w:rFonts w:ascii="Verdana" w:hAnsi="Verdana"/>
          <w:color w:val="000000"/>
          <w:sz w:val="16"/>
          <w:szCs w:val="16"/>
          <w:lang/>
        </w:rPr>
        <w:t>The relation between the cognitive and conative components of reasons for action</w:t>
      </w:r>
    </w:p>
    <w:p w:rsidR="00BD5E08" w:rsidRPr="00961967" w:rsidRDefault="00BD5E08" w:rsidP="00BD5E08">
      <w:pPr>
        <w:widowControl w:val="0"/>
        <w:tabs>
          <w:tab w:val="clear" w:pos="284"/>
          <w:tab w:val="left" w:pos="-490"/>
        </w:tabs>
        <w:suppressAutoHyphens/>
        <w:spacing w:line="100" w:lineRule="atLeast"/>
        <w:jc w:val="center"/>
        <w:rPr>
          <w:rFonts w:ascii="Verdana" w:hAnsi="Verdana"/>
          <w:color w:val="000000"/>
          <w:sz w:val="14"/>
          <w:szCs w:val="14"/>
          <w:lang/>
        </w:rPr>
      </w:pPr>
      <w:r w:rsidRPr="00961967">
        <w:rPr>
          <w:rFonts w:ascii="Verdana" w:hAnsi="Verdana"/>
          <w:i/>
          <w:iCs/>
          <w:color w:val="000000"/>
          <w:sz w:val="14"/>
          <w:szCs w:val="14"/>
          <w:lang/>
        </w:rPr>
        <w:t>Source</w:t>
      </w:r>
      <w:r w:rsidRPr="00961967">
        <w:rPr>
          <w:rFonts w:ascii="Verdana" w:hAnsi="Verdana"/>
          <w:color w:val="000000"/>
          <w:sz w:val="14"/>
          <w:szCs w:val="14"/>
          <w:lang/>
        </w:rPr>
        <w:t xml:space="preserve">: </w:t>
      </w:r>
      <w:r w:rsidRPr="00961967">
        <w:rPr>
          <w:rFonts w:ascii="Verdana" w:hAnsi="Verdana"/>
          <w:i/>
          <w:caps/>
          <w:color w:val="000000"/>
          <w:sz w:val="14"/>
          <w:szCs w:val="14"/>
          <w:lang/>
        </w:rPr>
        <w:t>pn3</w:t>
      </w:r>
      <w:r w:rsidRPr="00961967">
        <w:rPr>
          <w:rFonts w:ascii="Verdana" w:hAnsi="Verdana"/>
          <w:caps/>
          <w:color w:val="000000"/>
          <w:sz w:val="14"/>
          <w:szCs w:val="14"/>
          <w:lang/>
        </w:rPr>
        <w:t>:</w:t>
      </w:r>
      <w:r w:rsidRPr="00961967">
        <w:rPr>
          <w:rFonts w:ascii="Verdana" w:hAnsi="Verdana"/>
          <w:color w:val="000000"/>
          <w:sz w:val="14"/>
          <w:szCs w:val="14"/>
          <w:lang/>
        </w:rPr>
        <w:t xml:space="preserve"> 95-7</w:t>
      </w:r>
    </w:p>
    <w:p w:rsidR="00BD5E08" w:rsidRPr="00961967" w:rsidRDefault="00BD5E08" w:rsidP="00BD5E08">
      <w:pPr>
        <w:widowControl w:val="0"/>
        <w:tabs>
          <w:tab w:val="clear" w:pos="284"/>
          <w:tab w:val="left" w:pos="-490"/>
        </w:tabs>
        <w:suppressAutoHyphens/>
        <w:spacing w:line="100" w:lineRule="atLeast"/>
        <w:rPr>
          <w:rFonts w:ascii="Verdana" w:eastAsia="Arial Unicode MS" w:hAnsi="Verdana"/>
          <w:color w:val="000000"/>
          <w:sz w:val="14"/>
          <w:szCs w:val="14"/>
          <w:lang/>
        </w:rPr>
      </w:pPr>
    </w:p>
    <w:p w:rsidR="00BD5E08" w:rsidRPr="00961967" w:rsidRDefault="00BD5E08" w:rsidP="00BD5E08">
      <w:pPr>
        <w:widowControl w:val="0"/>
        <w:tabs>
          <w:tab w:val="clear" w:pos="284"/>
        </w:tabs>
        <w:suppressAutoHyphens/>
        <w:rPr>
          <w:rFonts w:eastAsia="Arial Unicode MS"/>
          <w:szCs w:val="20"/>
          <w:lang/>
        </w:rPr>
      </w:pPr>
      <w:r w:rsidRPr="00961967">
        <w:rPr>
          <w:rFonts w:eastAsia="Arial Unicode MS"/>
          <w:color w:val="000000"/>
          <w:szCs w:val="20"/>
          <w:lang/>
        </w:rPr>
        <w:t xml:space="preserve">On this model, </w:t>
      </w:r>
      <w:r w:rsidRPr="00961967">
        <w:rPr>
          <w:rFonts w:eastAsia="Arial Unicode MS"/>
          <w:smallCaps/>
          <w:color w:val="000000"/>
          <w:szCs w:val="20"/>
          <w:lang/>
        </w:rPr>
        <w:t>intentionality</w:t>
      </w:r>
      <w:r w:rsidRPr="00961967">
        <w:rPr>
          <w:rFonts w:eastAsia="Arial Unicode MS"/>
          <w:color w:val="000000"/>
          <w:szCs w:val="20"/>
          <w:lang/>
        </w:rPr>
        <w:t xml:space="preserve"> is irreducible: people are active by nature, or always already active (see </w:t>
      </w:r>
      <w:r w:rsidRPr="00961967">
        <w:rPr>
          <w:rFonts w:eastAsia="Arial Unicode MS"/>
          <w:smallCaps/>
          <w:color w:val="000000"/>
          <w:szCs w:val="20"/>
          <w:lang/>
        </w:rPr>
        <w:t>axiology</w:t>
      </w:r>
      <w:r w:rsidRPr="00961967">
        <w:rPr>
          <w:rFonts w:eastAsia="Arial Unicode MS"/>
          <w:color w:val="000000"/>
          <w:szCs w:val="20"/>
          <w:lang/>
        </w:rPr>
        <w:t xml:space="preserve">). Both desire and the beliefs it transforms into wants or intentions (which may in turn transform it) are generated in a continual stream in the practical conduct of our lives. ‘One does what one wants to (or intends) unless prevented. This is a necessary truth. </w:t>
      </w:r>
      <w:r w:rsidRPr="00961967">
        <w:rPr>
          <w:rFonts w:eastAsia="Arial Unicode MS"/>
          <w:szCs w:val="20"/>
          <w:lang/>
        </w:rPr>
        <w:t xml:space="preserve">And no further explanation of action </w:t>
      </w:r>
      <w:r w:rsidRPr="00961967">
        <w:rPr>
          <w:rFonts w:eastAsia="Arial Unicode MS"/>
          <w:i/>
          <w:iCs/>
          <w:szCs w:val="20"/>
          <w:lang/>
        </w:rPr>
        <w:t>as such</w:t>
      </w:r>
      <w:r w:rsidRPr="00961967">
        <w:rPr>
          <w:rFonts w:eastAsia="Arial Unicode MS"/>
          <w:szCs w:val="20"/>
          <w:lang/>
        </w:rPr>
        <w:t xml:space="preserve"> is required’ (</w:t>
      </w:r>
      <w:r w:rsidRPr="00961967">
        <w:rPr>
          <w:rFonts w:eastAsia="Arial Unicode MS"/>
          <w:i/>
          <w:caps/>
          <w:szCs w:val="20"/>
          <w:lang/>
        </w:rPr>
        <w:t>pn3</w:t>
      </w:r>
      <w:r w:rsidRPr="00961967">
        <w:rPr>
          <w:rFonts w:eastAsia="Arial Unicode MS"/>
          <w:caps/>
          <w:szCs w:val="20"/>
          <w:lang/>
        </w:rPr>
        <w:t>:</w:t>
      </w:r>
      <w:r w:rsidRPr="00961967">
        <w:rPr>
          <w:rFonts w:eastAsia="Arial Unicode MS"/>
          <w:szCs w:val="20"/>
          <w:lang/>
        </w:rPr>
        <w:t xml:space="preserve"> 96, e.a.). But what one intends, whether one knows it, whether it is in one’s power and whether it will actually come to pass, and, if so, what its effects will be, are all contingent, such that </w:t>
      </w:r>
      <w:r w:rsidRPr="00961967">
        <w:rPr>
          <w:rFonts w:eastAsia="Arial Unicode MS"/>
          <w:smallCaps/>
          <w:szCs w:val="20"/>
          <w:lang/>
        </w:rPr>
        <w:t>explanation</w:t>
      </w:r>
      <w:r w:rsidRPr="00961967">
        <w:rPr>
          <w:rFonts w:eastAsia="Arial Unicode MS"/>
          <w:szCs w:val="20"/>
          <w:lang/>
        </w:rPr>
        <w:t xml:space="preserve"> of actions by </w:t>
      </w:r>
      <w:r w:rsidRPr="00961967">
        <w:rPr>
          <w:rFonts w:eastAsia="Arial Unicode MS"/>
          <w:i/>
          <w:iCs/>
          <w:szCs w:val="20"/>
          <w:lang/>
        </w:rPr>
        <w:t>reasons</w:t>
      </w:r>
      <w:r w:rsidRPr="00961967">
        <w:rPr>
          <w:rFonts w:eastAsia="Arial Unicode MS"/>
          <w:szCs w:val="20"/>
          <w:lang/>
        </w:rPr>
        <w:t xml:space="preserve"> (beliefs and desires/wants) (‘rational explanation’) will always require supplementation by sociological analysis (see also </w:t>
      </w:r>
      <w:r w:rsidRPr="00961967">
        <w:rPr>
          <w:rFonts w:eastAsia="Arial Unicode MS"/>
          <w:smallCaps/>
          <w:szCs w:val="20"/>
          <w:lang/>
        </w:rPr>
        <w:t>hermeneutics, primacy</w:t>
      </w:r>
      <w:r w:rsidRPr="00961967">
        <w:rPr>
          <w:rFonts w:eastAsia="Arial Unicode MS"/>
          <w:szCs w:val="20"/>
          <w:lang/>
        </w:rPr>
        <w:t>), and explanation by stated reasons supplementation by depth-psychological analysis to determine whether it is a rationalisation.</w:t>
      </w:r>
    </w:p>
    <w:p w:rsidR="00BD5E08" w:rsidRPr="00961967" w:rsidRDefault="00BD5E08" w:rsidP="00BD5E08">
      <w:pPr>
        <w:widowControl w:val="0"/>
        <w:tabs>
          <w:tab w:val="clear" w:pos="284"/>
        </w:tabs>
        <w:suppressAutoHyphens/>
        <w:jc w:val="left"/>
        <w:rPr>
          <w:rFonts w:eastAsia="Arial Unicode MS"/>
          <w:color w:val="000000"/>
          <w:szCs w:val="20"/>
          <w:lang/>
        </w:rPr>
      </w:pPr>
    </w:p>
    <w:p w:rsidR="00BD5E08" w:rsidRPr="00961967" w:rsidRDefault="00BD5E08" w:rsidP="00BD5E08">
      <w:pPr>
        <w:widowControl w:val="0"/>
        <w:tabs>
          <w:tab w:val="clear" w:pos="284"/>
        </w:tabs>
        <w:suppressAutoHyphens/>
        <w:spacing w:line="100" w:lineRule="atLeast"/>
        <w:rPr>
          <w:rFonts w:eastAsia="Arial" w:cs="Arial"/>
          <w:color w:val="000000"/>
          <w:szCs w:val="20"/>
          <w:lang/>
        </w:rPr>
      </w:pPr>
      <w:r w:rsidRPr="00961967">
        <w:rPr>
          <w:rFonts w:eastAsia="Arial Unicode MS"/>
          <w:color w:val="000000"/>
          <w:szCs w:val="20"/>
          <w:lang/>
        </w:rPr>
        <w:t xml:space="preserve">Wants constellationally contain </w:t>
      </w:r>
      <w:r w:rsidRPr="00961967">
        <w:rPr>
          <w:rFonts w:eastAsia="Arial Unicode MS"/>
          <w:smallCaps/>
          <w:color w:val="000000"/>
          <w:szCs w:val="20"/>
          <w:lang/>
        </w:rPr>
        <w:t>interests</w:t>
      </w:r>
      <w:r w:rsidRPr="00961967">
        <w:rPr>
          <w:rFonts w:eastAsia="Arial Unicode MS"/>
          <w:color w:val="000000"/>
          <w:szCs w:val="20"/>
          <w:lang/>
        </w:rPr>
        <w:t xml:space="preserve"> and </w:t>
      </w:r>
      <w:r w:rsidRPr="00961967">
        <w:rPr>
          <w:rFonts w:eastAsia="Arial Unicode MS"/>
          <w:smallCaps/>
          <w:color w:val="000000"/>
          <w:szCs w:val="20"/>
          <w:lang/>
        </w:rPr>
        <w:t xml:space="preserve">needs </w:t>
      </w:r>
      <w:r w:rsidRPr="00961967">
        <w:rPr>
          <w:rFonts w:eastAsia="Arial Unicode MS"/>
          <w:color w:val="000000"/>
          <w:szCs w:val="20"/>
          <w:lang/>
        </w:rPr>
        <w:t xml:space="preserve">on the Bhaskarian account. Needs are (relatively or absolutely) indispensable for survival or flourishing, whereas wants, like perceived as distinct from real interests, may be inimical to it. While it is a necessary truth that people act on their wants, it is not so in regard to their needs and real interests. A </w:t>
      </w:r>
      <w:r w:rsidRPr="00961967">
        <w:rPr>
          <w:rFonts w:eastAsia="Arial Unicode MS"/>
          <w:i/>
          <w:iCs/>
          <w:color w:val="000000"/>
          <w:szCs w:val="20"/>
          <w:lang/>
        </w:rPr>
        <w:t>dialectic of wants and needs</w:t>
      </w:r>
      <w:r w:rsidRPr="00961967">
        <w:rPr>
          <w:color w:val="000000"/>
          <w:szCs w:val="20"/>
          <w:lang/>
        </w:rPr>
        <w:t xml:space="preserve">, whereby unneeded or unattainable wants are dispensed with, and needs hitherto not cognised or experienced, e.g., for freedom, come to be known and actively wanted, frustrated needs satisfied, and unwanted needs (e.g., for certain forms of labour) diminished, is at the heart of all emancipatory </w:t>
      </w:r>
      <w:r w:rsidRPr="00961967">
        <w:rPr>
          <w:smallCaps/>
          <w:color w:val="000000"/>
          <w:szCs w:val="20"/>
          <w:lang/>
        </w:rPr>
        <w:t>learning processes</w:t>
      </w:r>
      <w:r w:rsidRPr="00961967">
        <w:rPr>
          <w:color w:val="000000"/>
          <w:szCs w:val="20"/>
          <w:lang/>
        </w:rPr>
        <w:t>, a vital strand in the</w:t>
      </w:r>
      <w:r w:rsidRPr="00961967">
        <w:rPr>
          <w:smallCaps/>
          <w:color w:val="000000"/>
          <w:szCs w:val="20"/>
          <w:lang/>
        </w:rPr>
        <w:t xml:space="preserve"> dialectic of the education of desire </w:t>
      </w:r>
      <w:r w:rsidRPr="00961967">
        <w:rPr>
          <w:color w:val="000000"/>
          <w:szCs w:val="20"/>
          <w:lang/>
        </w:rPr>
        <w:t>for freedom</w:t>
      </w:r>
      <w:r w:rsidRPr="00961967">
        <w:rPr>
          <w:rFonts w:eastAsia="Arial" w:cs="Arial"/>
          <w:smallCaps/>
          <w:color w:val="000000"/>
          <w:szCs w:val="20"/>
          <w:lang/>
        </w:rPr>
        <w:t xml:space="preserve"> </w:t>
      </w:r>
      <w:r w:rsidRPr="00961967">
        <w:rPr>
          <w:rFonts w:eastAsia="Arial" w:cs="Arial"/>
          <w:color w:val="000000"/>
          <w:szCs w:val="20"/>
          <w:lang/>
        </w:rPr>
        <w:t>and the dialectics of interests.</w:t>
      </w:r>
    </w:p>
    <w:p w:rsidR="00BD5E08" w:rsidRPr="00961967" w:rsidRDefault="00BD5E08" w:rsidP="00BD5E08">
      <w:pPr>
        <w:widowControl w:val="0"/>
        <w:tabs>
          <w:tab w:val="clear" w:pos="284"/>
        </w:tabs>
        <w:suppressAutoHyphens/>
        <w:spacing w:line="100" w:lineRule="atLeast"/>
        <w:rPr>
          <w:iCs/>
          <w:color w:val="000000"/>
          <w:szCs w:val="20"/>
          <w:lang/>
        </w:rPr>
      </w:pPr>
    </w:p>
    <w:p w:rsidR="00BD5E08" w:rsidRPr="00961967" w:rsidRDefault="00BD5E08" w:rsidP="00BD5E08">
      <w:pPr>
        <w:widowControl w:val="0"/>
        <w:tabs>
          <w:tab w:val="clear" w:pos="284"/>
          <w:tab w:val="left" w:pos="-490"/>
        </w:tabs>
        <w:suppressAutoHyphens/>
        <w:autoSpaceDE w:val="0"/>
        <w:spacing w:line="100" w:lineRule="atLeast"/>
        <w:rPr>
          <w:rFonts w:eastAsia="Arial Unicode MS"/>
          <w:smallCaps/>
          <w:szCs w:val="20"/>
          <w:lang/>
        </w:rPr>
      </w:pPr>
      <w:r w:rsidRPr="00961967">
        <w:rPr>
          <w:rFonts w:eastAsia="Arial Unicode MS"/>
          <w:b/>
          <w:bCs/>
          <w:color w:val="000000"/>
          <w:szCs w:val="20"/>
          <w:lang/>
        </w:rPr>
        <w:t>warranted assertibility</w:t>
      </w:r>
      <w:r w:rsidRPr="00961967">
        <w:rPr>
          <w:rFonts w:eastAsia="Arial Unicode MS"/>
          <w:color w:val="000000"/>
          <w:szCs w:val="20"/>
          <w:lang/>
        </w:rPr>
        <w:t xml:space="preserve">. See </w:t>
      </w:r>
      <w:r w:rsidRPr="00961967">
        <w:rPr>
          <w:rFonts w:eastAsia="Arial Unicode MS"/>
          <w:smallCaps/>
          <w:szCs w:val="20"/>
          <w:lang/>
        </w:rPr>
        <w:t>alethia, instrumentalism, realism, truth tetrapolity.</w:t>
      </w:r>
    </w:p>
    <w:p w:rsidR="00BD5E08" w:rsidRPr="00961967" w:rsidRDefault="00BD5E08" w:rsidP="00BD5E08">
      <w:pPr>
        <w:widowControl w:val="0"/>
        <w:tabs>
          <w:tab w:val="clear" w:pos="284"/>
        </w:tabs>
        <w:suppressAutoHyphens/>
        <w:spacing w:line="100" w:lineRule="atLeast"/>
        <w:jc w:val="left"/>
        <w:rPr>
          <w:rFonts w:eastAsia="Arial Unicode MS"/>
          <w:smallCaps/>
          <w:szCs w:val="20"/>
          <w:lang/>
        </w:rPr>
      </w:pPr>
      <w:r w:rsidRPr="00961967">
        <w:rPr>
          <w:rFonts w:eastAsia="Arial Unicode MS"/>
          <w:b/>
          <w:color w:val="000000"/>
          <w:szCs w:val="20"/>
          <w:lang/>
        </w:rPr>
        <w:t>weak actualism</w:t>
      </w:r>
      <w:r w:rsidRPr="00961967">
        <w:rPr>
          <w:rFonts w:eastAsia="Arial Unicode MS"/>
          <w:color w:val="000000"/>
          <w:szCs w:val="20"/>
          <w:lang/>
        </w:rPr>
        <w:t xml:space="preserve">. See </w:t>
      </w:r>
      <w:r w:rsidRPr="00961967">
        <w:rPr>
          <w:rFonts w:eastAsia="Arial Unicode MS"/>
          <w:smallCaps/>
          <w:szCs w:val="20"/>
          <w:lang/>
        </w:rPr>
        <w:t>actualism, resemblance.</w:t>
      </w:r>
    </w:p>
    <w:p w:rsidR="00BD5E08" w:rsidRPr="00961967" w:rsidRDefault="00BD5E08" w:rsidP="00BD5E08">
      <w:pPr>
        <w:widowControl w:val="0"/>
        <w:tabs>
          <w:tab w:val="clear" w:pos="284"/>
        </w:tabs>
        <w:suppressAutoHyphens/>
        <w:spacing w:line="100" w:lineRule="atLeast"/>
        <w:jc w:val="left"/>
        <w:rPr>
          <w:rFonts w:eastAsia="Arial Unicode MS"/>
          <w:bCs/>
          <w:smallCaps/>
          <w:szCs w:val="20"/>
          <w:lang/>
        </w:rPr>
      </w:pPr>
      <w:r w:rsidRPr="00961967">
        <w:rPr>
          <w:rFonts w:eastAsia="Arial Unicode MS"/>
          <w:b/>
          <w:bCs/>
          <w:color w:val="000000"/>
          <w:szCs w:val="20"/>
          <w:lang/>
        </w:rPr>
        <w:t>Whorf hypothesis</w:t>
      </w:r>
      <w:r w:rsidRPr="00961967">
        <w:rPr>
          <w:rFonts w:eastAsia="Arial Unicode MS"/>
          <w:bCs/>
          <w:color w:val="000000"/>
          <w:szCs w:val="20"/>
          <w:lang/>
        </w:rPr>
        <w:t xml:space="preserve">. See </w:t>
      </w:r>
      <w:r w:rsidRPr="00961967">
        <w:rPr>
          <w:rFonts w:eastAsia="Arial Unicode MS"/>
          <w:bCs/>
          <w:smallCaps/>
          <w:szCs w:val="20"/>
          <w:lang/>
        </w:rPr>
        <w:t>Sapir-Whorf hypothesis.</w:t>
      </w:r>
    </w:p>
    <w:p w:rsidR="00BD5E08" w:rsidRPr="00961967" w:rsidRDefault="00BD5E08" w:rsidP="00BD5E08">
      <w:pPr>
        <w:widowControl w:val="0"/>
        <w:tabs>
          <w:tab w:val="clear" w:pos="284"/>
        </w:tabs>
        <w:suppressAutoHyphens/>
        <w:spacing w:line="100" w:lineRule="atLeast"/>
        <w:jc w:val="left"/>
        <w:rPr>
          <w:rFonts w:eastAsia="Arial Unicode MS"/>
          <w:smallCaps/>
          <w:szCs w:val="20"/>
          <w:lang/>
        </w:rPr>
      </w:pPr>
      <w:r w:rsidRPr="00961967">
        <w:rPr>
          <w:rFonts w:eastAsia="Arial Unicode MS"/>
          <w:b/>
          <w:bCs/>
          <w:color w:val="000000"/>
          <w:szCs w:val="20"/>
          <w:lang/>
        </w:rPr>
        <w:t>will</w:t>
      </w:r>
      <w:r w:rsidRPr="00961967">
        <w:rPr>
          <w:rFonts w:eastAsia="Arial Unicode MS"/>
          <w:color w:val="000000"/>
          <w:szCs w:val="20"/>
          <w:lang/>
        </w:rPr>
        <w:t xml:space="preserve">. See </w:t>
      </w:r>
      <w:r w:rsidRPr="00961967">
        <w:rPr>
          <w:rFonts w:eastAsia="Arial Unicode MS"/>
          <w:smallCaps/>
          <w:szCs w:val="20"/>
          <w:lang/>
        </w:rPr>
        <w:t>desire, volition, wants.</w:t>
      </w:r>
    </w:p>
    <w:p w:rsidR="00BD5E08" w:rsidRPr="00961967" w:rsidRDefault="00BD5E08" w:rsidP="00BD5E08">
      <w:pPr>
        <w:widowControl w:val="0"/>
        <w:tabs>
          <w:tab w:val="clear" w:pos="284"/>
        </w:tabs>
        <w:suppressAutoHyphens/>
        <w:spacing w:line="100" w:lineRule="atLeast"/>
        <w:jc w:val="left"/>
        <w:rPr>
          <w:rFonts w:eastAsia="Arial Unicode MS"/>
          <w:smallCaps/>
          <w:szCs w:val="20"/>
          <w:lang/>
        </w:rPr>
      </w:pPr>
      <w:r w:rsidRPr="00961967">
        <w:rPr>
          <w:rFonts w:eastAsia="Arial Unicode MS"/>
          <w:b/>
          <w:bCs/>
          <w:szCs w:val="20"/>
          <w:lang/>
        </w:rPr>
        <w:t>world-historical problem</w:t>
      </w:r>
      <w:r w:rsidRPr="00961967">
        <w:rPr>
          <w:rFonts w:eastAsia="Arial Unicode MS"/>
          <w:bCs/>
          <w:szCs w:val="20"/>
          <w:lang/>
        </w:rPr>
        <w:t>.</w:t>
      </w:r>
      <w:r w:rsidRPr="00961967">
        <w:rPr>
          <w:rFonts w:eastAsia="Arial Unicode MS"/>
          <w:b/>
          <w:bCs/>
          <w:szCs w:val="20"/>
          <w:lang/>
        </w:rPr>
        <w:t xml:space="preserve"> </w:t>
      </w:r>
      <w:r w:rsidRPr="00961967">
        <w:rPr>
          <w:rFonts w:eastAsia="Arial Unicode MS"/>
          <w:szCs w:val="20"/>
          <w:lang/>
        </w:rPr>
        <w:t xml:space="preserve">See </w:t>
      </w:r>
      <w:r w:rsidRPr="00961967">
        <w:rPr>
          <w:rFonts w:eastAsia="Arial Unicode MS"/>
          <w:smallCaps/>
          <w:szCs w:val="20"/>
          <w:lang/>
        </w:rPr>
        <w:t>problem, problem of agency.</w:t>
      </w:r>
    </w:p>
    <w:p w:rsidR="00BD5E08" w:rsidRPr="00961967" w:rsidRDefault="00BD5E08" w:rsidP="00BD5E08">
      <w:pPr>
        <w:widowControl w:val="0"/>
        <w:tabs>
          <w:tab w:val="clear" w:pos="284"/>
        </w:tabs>
        <w:suppressAutoHyphens/>
        <w:spacing w:line="100" w:lineRule="atLeast"/>
        <w:jc w:val="left"/>
        <w:rPr>
          <w:rFonts w:eastAsia="Arial Unicode MS"/>
          <w:szCs w:val="20"/>
          <w:lang/>
        </w:rPr>
      </w:pPr>
    </w:p>
    <w:p w:rsidR="00BD5E08" w:rsidRPr="00961967" w:rsidRDefault="00BD5E08" w:rsidP="00BD5E08">
      <w:pPr>
        <w:widowControl w:val="0"/>
        <w:tabs>
          <w:tab w:val="clear" w:pos="284"/>
        </w:tabs>
        <w:suppressAutoHyphens/>
        <w:spacing w:line="100" w:lineRule="atLeast"/>
        <w:rPr>
          <w:rFonts w:eastAsia="Arial Unicode MS"/>
          <w:b/>
          <w:bCs/>
          <w:szCs w:val="20"/>
          <w:lang/>
        </w:rPr>
      </w:pPr>
      <w:r w:rsidRPr="00961967">
        <w:rPr>
          <w:rFonts w:eastAsia="Arial Unicode MS"/>
          <w:b/>
          <w:bCs/>
          <w:szCs w:val="20"/>
          <w:lang/>
        </w:rPr>
        <w:t>worldlessness</w:t>
      </w:r>
      <w:r w:rsidRPr="00961967">
        <w:rPr>
          <w:rFonts w:eastAsia="Arial Unicode MS"/>
          <w:bCs/>
          <w:szCs w:val="20"/>
          <w:lang/>
        </w:rPr>
        <w:t>. See</w:t>
      </w:r>
      <w:r w:rsidRPr="00961967">
        <w:rPr>
          <w:rFonts w:eastAsia="Arial Unicode MS"/>
          <w:bCs/>
          <w:smallCaps/>
          <w:szCs w:val="20"/>
          <w:lang/>
        </w:rPr>
        <w:t xml:space="preserve"> virtuality.</w:t>
      </w:r>
    </w:p>
    <w:p w:rsidR="00BD5E08" w:rsidRPr="00961967" w:rsidRDefault="00BD5E08" w:rsidP="00BD5E08">
      <w:pPr>
        <w:widowControl w:val="0"/>
        <w:tabs>
          <w:tab w:val="clear" w:pos="284"/>
        </w:tabs>
        <w:suppressAutoHyphens/>
        <w:spacing w:line="100" w:lineRule="atLeast"/>
        <w:rPr>
          <w:rFonts w:eastAsia="Arial Unicode MS"/>
          <w:b/>
          <w:bCs/>
          <w:szCs w:val="20"/>
          <w:lang/>
        </w:rPr>
      </w:pPr>
    </w:p>
    <w:p w:rsidR="00BD5E08" w:rsidRPr="00961967" w:rsidRDefault="00BD5E08" w:rsidP="00BD5E08">
      <w:pPr>
        <w:widowControl w:val="0"/>
        <w:tabs>
          <w:tab w:val="clear" w:pos="284"/>
        </w:tabs>
        <w:suppressAutoHyphens/>
        <w:spacing w:line="100" w:lineRule="atLeast"/>
        <w:rPr>
          <w:rFonts w:eastAsia="Arial Unicode MS"/>
          <w:smallCaps/>
          <w:szCs w:val="20"/>
          <w:lang/>
        </w:rPr>
      </w:pPr>
      <w:r w:rsidRPr="00961967">
        <w:rPr>
          <w:rFonts w:eastAsia="Arial Unicode MS"/>
          <w:b/>
          <w:bCs/>
          <w:szCs w:val="20"/>
          <w:lang/>
        </w:rPr>
        <w:t>world-line(s), world line(s)</w:t>
      </w:r>
      <w:r w:rsidRPr="00961967">
        <w:rPr>
          <w:rFonts w:eastAsia="Arial Unicode MS"/>
          <w:szCs w:val="20"/>
          <w:lang/>
        </w:rPr>
        <w:t xml:space="preserve">. ‘Paths in </w:t>
      </w:r>
      <w:r w:rsidRPr="00961967">
        <w:rPr>
          <w:rFonts w:eastAsia="Arial Unicode MS"/>
          <w:smallCaps/>
          <w:szCs w:val="20"/>
          <w:lang/>
        </w:rPr>
        <w:t>space-time</w:t>
      </w:r>
      <w:r w:rsidRPr="00961967">
        <w:rPr>
          <w:rFonts w:eastAsia="Arial Unicode MS"/>
          <w:szCs w:val="20"/>
          <w:lang/>
        </w:rPr>
        <w:t xml:space="preserve"> representing the dynamical histories of moving particles’ (</w:t>
      </w:r>
      <w:r w:rsidRPr="00961967">
        <w:rPr>
          <w:rFonts w:eastAsia="Arial Unicode MS"/>
          <w:i/>
          <w:szCs w:val="20"/>
          <w:lang/>
        </w:rPr>
        <w:t>CDP</w:t>
      </w:r>
      <w:r w:rsidRPr="00961967">
        <w:rPr>
          <w:rFonts w:eastAsia="Arial Unicode MS"/>
          <w:szCs w:val="20"/>
          <w:lang/>
        </w:rPr>
        <w:t xml:space="preserve">: 867), also termed </w:t>
      </w:r>
      <w:r w:rsidRPr="00961967">
        <w:rPr>
          <w:rFonts w:eastAsia="Arial Unicode MS"/>
          <w:smallCaps/>
          <w:szCs w:val="20"/>
          <w:lang/>
        </w:rPr>
        <w:t>rhythmics</w:t>
      </w:r>
      <w:r w:rsidRPr="00961967">
        <w:rPr>
          <w:rFonts w:eastAsia="Arial Unicode MS"/>
          <w:szCs w:val="20"/>
          <w:lang/>
        </w:rPr>
        <w:t xml:space="preserve"> by Bhaskar. Thus the world-line of a power is its rhythmic exercise or </w:t>
      </w:r>
      <w:r w:rsidRPr="00961967">
        <w:rPr>
          <w:rFonts w:eastAsia="Arial Unicode MS"/>
          <w:smallCaps/>
          <w:szCs w:val="20"/>
          <w:lang/>
        </w:rPr>
        <w:t>geo-history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252); that of a person is the rhythmic exercise of her powers; her epistemic world-line is the trajectory of her dialectical </w:t>
      </w:r>
      <w:r w:rsidRPr="00961967">
        <w:rPr>
          <w:rFonts w:eastAsia="Arial Unicode MS"/>
          <w:smallCaps/>
          <w:szCs w:val="20"/>
          <w:lang/>
        </w:rPr>
        <w:t>learning</w:t>
      </w:r>
      <w:r w:rsidRPr="00961967">
        <w:rPr>
          <w:rFonts w:eastAsia="Arial Unicode MS"/>
          <w:caps/>
          <w:szCs w:val="20"/>
          <w:lang/>
        </w:rPr>
        <w:t xml:space="preserve"> </w:t>
      </w:r>
      <w:r w:rsidRPr="00961967">
        <w:rPr>
          <w:rFonts w:eastAsia="Arial Unicode MS"/>
          <w:smallCaps/>
          <w:szCs w:val="20"/>
          <w:lang/>
        </w:rPr>
        <w:t>process</w:t>
      </w:r>
      <w:r w:rsidRPr="00961967">
        <w:rPr>
          <w:rFonts w:eastAsia="Arial Unicode MS"/>
          <w:szCs w:val="20"/>
          <w:lang/>
        </w:rPr>
        <w:t>, and so on (within her world-line there will be many ‘daily space-time paths’) (</w:t>
      </w:r>
      <w:r w:rsidRPr="00961967">
        <w:rPr>
          <w:rFonts w:eastAsia="Arial Unicode MS"/>
          <w:i/>
          <w:caps/>
          <w:szCs w:val="20"/>
          <w:lang/>
        </w:rPr>
        <w:t>P</w:t>
      </w:r>
      <w:r w:rsidRPr="00961967">
        <w:rPr>
          <w:rFonts w:eastAsia="Arial Unicode MS"/>
          <w:caps/>
          <w:szCs w:val="20"/>
          <w:lang/>
        </w:rPr>
        <w:t>:</w:t>
      </w:r>
      <w:r w:rsidRPr="00961967">
        <w:rPr>
          <w:rFonts w:eastAsia="Arial Unicode MS"/>
          <w:szCs w:val="20"/>
          <w:lang/>
        </w:rPr>
        <w:t xml:space="preserve"> 98). The world itself as a system (spaceship earth) has a world-line. The concept is intended to marry the principles of non-anthropicity (ontological realism) and epistemic and ethical relativity. Thus spatio-temporal concepts such as </w:t>
      </w:r>
      <w:r w:rsidRPr="00961967">
        <w:rPr>
          <w:rFonts w:eastAsia="Arial Unicode MS"/>
          <w:szCs w:val="20"/>
          <w:lang/>
        </w:rPr>
        <w:lastRenderedPageBreak/>
        <w:t xml:space="preserve">‘past’, ‘present’ and ‘future’, ‘real negation’ qua absence, and ‘here’ and ‘elsewhere’ apply ‘for any space-time region for any observer or any world-line from any reference frame’, i.e., they are ‘not anthropocentric, although naturally any use of [them] will be relativistic’. Because we are located in space-time, </w:t>
      </w:r>
      <w:r w:rsidRPr="00961967">
        <w:rPr>
          <w:rFonts w:eastAsia="Arial Unicode MS"/>
          <w:smallCaps/>
          <w:szCs w:val="20"/>
          <w:lang/>
        </w:rPr>
        <w:t>epistemic relativity</w:t>
      </w:r>
      <w:r w:rsidRPr="00961967">
        <w:rPr>
          <w:rFonts w:eastAsia="Arial Unicode MS"/>
          <w:szCs w:val="20"/>
          <w:lang/>
        </w:rPr>
        <w:t xml:space="preserve"> ‘applies in principle to all our discourse</w:t>
      </w:r>
      <w:r w:rsidRPr="00961967">
        <w:rPr>
          <w:rFonts w:ascii="Symbol" w:eastAsia="Arial Unicode MS" w:hAnsi="Symbol"/>
          <w:szCs w:val="20"/>
          <w:lang/>
        </w:rPr>
        <w:t></w:t>
      </w:r>
      <w:r w:rsidRPr="00961967">
        <w:rPr>
          <w:rFonts w:ascii="Symbol" w:eastAsia="Arial Unicode MS" w:hAnsi="Symbol"/>
          <w:szCs w:val="20"/>
          <w:lang/>
        </w:rPr>
        <w:t></w:t>
      </w:r>
      <w:r w:rsidRPr="00961967">
        <w:rPr>
          <w:rFonts w:ascii="Symbol" w:eastAsia="Arial Unicode MS" w:hAnsi="Symbol"/>
          <w:szCs w:val="20"/>
          <w:lang/>
        </w:rPr>
        <w:t></w:t>
      </w:r>
      <w:r w:rsidRPr="00961967">
        <w:rPr>
          <w:rFonts w:ascii="Symbol" w:eastAsia="Arial Unicode MS" w:hAnsi="Symbol"/>
          <w:szCs w:val="20"/>
          <w:lang/>
        </w:rPr>
        <w:t></w:t>
      </w:r>
      <w:r w:rsidRPr="00961967">
        <w:rPr>
          <w:rFonts w:eastAsia="Arial Unicode MS"/>
          <w:szCs w:val="20"/>
          <w:lang/>
        </w:rPr>
        <w:t xml:space="preserve"> {a}nd the concept of the world-line may be used as a metaphor to illuminate phenomena of epistemic or ethical relativity generally’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 xml:space="preserve">81n.). By drawing attention to the fact that we are a part of the reality we describe, etc., it underlines the irreducibility of relativity. Given the </w:t>
      </w:r>
      <w:r w:rsidRPr="00961967">
        <w:rPr>
          <w:rFonts w:eastAsia="Arial Unicode MS"/>
          <w:smallCaps/>
          <w:szCs w:val="20"/>
          <w:lang/>
        </w:rPr>
        <w:t>relationality</w:t>
      </w:r>
      <w:r w:rsidRPr="00961967">
        <w:rPr>
          <w:rFonts w:eastAsia="Arial Unicode MS"/>
          <w:szCs w:val="20"/>
          <w:lang/>
        </w:rPr>
        <w:t xml:space="preserve"> of being, world-lines must be thought of as criss-crossing and interconnecting, thereby also sharing properties in common. </w:t>
      </w:r>
      <w:r w:rsidRPr="00961967">
        <w:rPr>
          <w:rFonts w:eastAsia="Arial Unicode MS"/>
          <w:i/>
          <w:iCs/>
          <w:szCs w:val="20"/>
          <w:lang/>
        </w:rPr>
        <w:t xml:space="preserve">Divergent </w:t>
      </w:r>
      <w:r w:rsidRPr="00961967">
        <w:rPr>
          <w:rFonts w:eastAsia="Arial Unicode MS"/>
          <w:szCs w:val="20"/>
          <w:lang/>
        </w:rPr>
        <w:t xml:space="preserve">world lines are </w:t>
      </w:r>
      <w:r w:rsidRPr="00961967">
        <w:rPr>
          <w:rFonts w:eastAsia="Arial Unicode MS"/>
          <w:smallCaps/>
          <w:szCs w:val="20"/>
          <w:lang/>
        </w:rPr>
        <w:t>emergent</w:t>
      </w:r>
      <w:r w:rsidRPr="00961967">
        <w:rPr>
          <w:rFonts w:eastAsia="Arial Unicode MS"/>
          <w:szCs w:val="20"/>
          <w:lang/>
        </w:rPr>
        <w:t xml:space="preserve"> </w:t>
      </w:r>
      <w:r w:rsidRPr="00961967">
        <w:rPr>
          <w:rFonts w:eastAsia="Arial Unicode MS"/>
          <w:smallCaps/>
          <w:szCs w:val="20"/>
          <w:lang/>
        </w:rPr>
        <w:t>totalities</w:t>
      </w:r>
      <w:r w:rsidRPr="00961967">
        <w:rPr>
          <w:rFonts w:eastAsia="Arial Unicode MS"/>
          <w:szCs w:val="20"/>
          <w:lang/>
        </w:rPr>
        <w:t>.</w:t>
      </w:r>
    </w:p>
    <w:p w:rsidR="00BD5E08" w:rsidRPr="00961967" w:rsidRDefault="00BD5E08" w:rsidP="00BD5E08">
      <w:pPr>
        <w:widowControl w:val="0"/>
        <w:tabs>
          <w:tab w:val="clear" w:pos="284"/>
        </w:tabs>
        <w:suppressAutoHyphens/>
        <w:spacing w:line="100" w:lineRule="atLeast"/>
        <w:jc w:val="left"/>
        <w:rPr>
          <w:rFonts w:eastAsia="Arial Unicode MS"/>
          <w:szCs w:val="20"/>
          <w:lang/>
        </w:rPr>
      </w:pPr>
      <w:r>
        <w:rPr>
          <w:rFonts w:eastAsia="Arial Unicode MS"/>
          <w:szCs w:val="20"/>
          <w:lang/>
        </w:rPr>
        <w:t>#xyz</w:t>
      </w:r>
    </w:p>
    <w:p w:rsidR="00BD5E08" w:rsidRDefault="00BD5E08" w:rsidP="00BD5E08">
      <w:pPr>
        <w:widowControl w:val="0"/>
        <w:tabs>
          <w:tab w:val="clear" w:pos="284"/>
        </w:tabs>
        <w:suppressAutoHyphens/>
        <w:spacing w:line="100" w:lineRule="atLeast"/>
        <w:jc w:val="left"/>
        <w:rPr>
          <w:b/>
          <w:bCs/>
        </w:rPr>
      </w:pPr>
    </w:p>
    <w:p w:rsidR="00BD5E08" w:rsidRPr="00961967" w:rsidRDefault="00BD5E08" w:rsidP="00BD5E08">
      <w:pPr>
        <w:widowControl w:val="0"/>
        <w:tabs>
          <w:tab w:val="clear" w:pos="284"/>
        </w:tabs>
        <w:suppressAutoHyphens/>
        <w:spacing w:line="100" w:lineRule="atLeast"/>
        <w:jc w:val="left"/>
      </w:pPr>
      <w:r w:rsidRPr="00961967">
        <w:rPr>
          <w:b/>
          <w:bCs/>
        </w:rPr>
        <w:t xml:space="preserve">Zeno’s paradoxes of motion </w:t>
      </w:r>
      <w:r w:rsidRPr="00961967">
        <w:t>purport ‘to show that because at any moment of time a thing in motion can only be at one place, motion is impossible. This presupposes a</w:t>
      </w:r>
      <w:r w:rsidRPr="00961967">
        <w:rPr>
          <w:smallCaps/>
          <w:szCs w:val="20"/>
        </w:rPr>
        <w:t xml:space="preserve"> punctualist</w:t>
      </w:r>
      <w:r w:rsidRPr="00961967">
        <w:t xml:space="preserve"> view of time and an aggregative view of </w:t>
      </w:r>
      <w:r w:rsidRPr="00961967">
        <w:rPr>
          <w:smallCaps/>
          <w:szCs w:val="20"/>
        </w:rPr>
        <w:t>transitions</w:t>
      </w:r>
      <w:r w:rsidRPr="00961967">
        <w:t>’ (</w:t>
      </w:r>
      <w:r w:rsidRPr="00961967">
        <w:rPr>
          <w:i/>
        </w:rPr>
        <w:t>P</w:t>
      </w:r>
      <w:r w:rsidRPr="00961967">
        <w:t>: 11).</w:t>
      </w:r>
    </w:p>
    <w:p w:rsidR="00BD5E08" w:rsidRPr="00961967" w:rsidRDefault="00BD5E08" w:rsidP="00BD5E08">
      <w:pPr>
        <w:widowControl w:val="0"/>
        <w:tabs>
          <w:tab w:val="clear" w:pos="284"/>
        </w:tabs>
        <w:suppressAutoHyphens/>
        <w:spacing w:line="100" w:lineRule="atLeast"/>
        <w:jc w:val="left"/>
        <w:rPr>
          <w:rFonts w:eastAsia="Arial Unicode MS"/>
          <w:szCs w:val="20"/>
          <w:lang/>
        </w:rPr>
      </w:pPr>
      <w:r w:rsidRPr="00961967">
        <w:t xml:space="preserve"> </w:t>
      </w:r>
    </w:p>
    <w:p w:rsidR="00BD5E08" w:rsidRPr="00961967" w:rsidRDefault="00BD5E08" w:rsidP="00BD5E08">
      <w:pPr>
        <w:widowControl w:val="0"/>
        <w:tabs>
          <w:tab w:val="clear" w:pos="284"/>
        </w:tabs>
        <w:suppressAutoHyphens/>
        <w:spacing w:line="100" w:lineRule="atLeast"/>
        <w:rPr>
          <w:rFonts w:eastAsia="Arial Unicode MS"/>
          <w:szCs w:val="20"/>
          <w:lang/>
        </w:rPr>
      </w:pPr>
      <w:r w:rsidRPr="00961967">
        <w:rPr>
          <w:rFonts w:eastAsia="Arial Unicode MS"/>
          <w:b/>
          <w:bCs/>
          <w:szCs w:val="20"/>
          <w:lang/>
        </w:rPr>
        <w:t xml:space="preserve">zero- </w:t>
      </w:r>
      <w:r w:rsidRPr="00961967">
        <w:rPr>
          <w:rFonts w:eastAsia="Arial Unicode MS"/>
          <w:szCs w:val="20"/>
          <w:lang/>
        </w:rPr>
        <w:t xml:space="preserve">or </w:t>
      </w:r>
      <w:r w:rsidRPr="00961967">
        <w:rPr>
          <w:rFonts w:eastAsia="Arial Unicode MS"/>
          <w:b/>
          <w:bCs/>
          <w:szCs w:val="20"/>
          <w:lang/>
        </w:rPr>
        <w:t>base-level</w:t>
      </w:r>
      <w:r w:rsidRPr="00961967">
        <w:rPr>
          <w:rFonts w:eastAsia="Arial Unicode MS"/>
          <w:szCs w:val="20"/>
          <w:lang/>
        </w:rPr>
        <w:t xml:space="preserve"> (adj.). A concept necessary for consistent description and measurement of a </w:t>
      </w:r>
      <w:r w:rsidRPr="00961967">
        <w:rPr>
          <w:rFonts w:eastAsia="Arial Unicode MS"/>
          <w:smallCaps/>
          <w:szCs w:val="20"/>
          <w:lang/>
        </w:rPr>
        <w:t>relational</w:t>
      </w:r>
      <w:r w:rsidRPr="00961967">
        <w:rPr>
          <w:rFonts w:eastAsia="Arial Unicode MS"/>
          <w:szCs w:val="20"/>
          <w:lang/>
        </w:rPr>
        <w:t xml:space="preserve"> and emergent/divergent world (see also </w:t>
      </w:r>
      <w:r w:rsidRPr="00961967">
        <w:rPr>
          <w:rFonts w:eastAsia="Arial Unicode MS"/>
          <w:smallCaps/>
          <w:szCs w:val="20"/>
          <w:lang/>
        </w:rPr>
        <w:t>holy trinity, perspective</w:t>
      </w:r>
      <w:r w:rsidRPr="00961967">
        <w:rPr>
          <w:rFonts w:eastAsia="Arial Unicode MS"/>
          <w:szCs w:val="20"/>
          <w:lang/>
        </w:rPr>
        <w:t xml:space="preserve">). In the case of divergent </w:t>
      </w:r>
      <w:r w:rsidRPr="00961967">
        <w:rPr>
          <w:rFonts w:eastAsia="Arial Unicode MS"/>
          <w:smallCaps/>
          <w:szCs w:val="20"/>
          <w:lang/>
        </w:rPr>
        <w:t>world-lines</w:t>
      </w:r>
      <w:r w:rsidRPr="00961967">
        <w:rPr>
          <w:rFonts w:eastAsia="Arial Unicode MS"/>
          <w:szCs w:val="20"/>
          <w:lang/>
        </w:rPr>
        <w:t xml:space="preserve"> and </w:t>
      </w:r>
      <w:r w:rsidRPr="00961967">
        <w:rPr>
          <w:rFonts w:eastAsia="Arial Unicode MS"/>
          <w:smallCaps/>
          <w:szCs w:val="20"/>
          <w:lang/>
        </w:rPr>
        <w:t>rhythmics,</w:t>
      </w:r>
      <w:r w:rsidRPr="00961967">
        <w:rPr>
          <w:rFonts w:eastAsia="Arial Unicode MS"/>
          <w:szCs w:val="20"/>
          <w:lang/>
        </w:rPr>
        <w:t xml:space="preserve"> or of overlapping/intersecting spatio-temporalities (e.g., the </w:t>
      </w:r>
      <w:r w:rsidRPr="00961967">
        <w:rPr>
          <w:rFonts w:eastAsia="Arial Unicode MS"/>
          <w:smallCaps/>
          <w:szCs w:val="20"/>
          <w:lang/>
        </w:rPr>
        <w:t>co-presence</w:t>
      </w:r>
      <w:r w:rsidRPr="00961967">
        <w:rPr>
          <w:rFonts w:eastAsia="Arial Unicode MS"/>
          <w:szCs w:val="20"/>
          <w:lang/>
        </w:rPr>
        <w:t xml:space="preserve"> of the past in the present in a building or a rock containing layers of different ages), it is necessary to agree on the use of some </w:t>
      </w:r>
      <w:r w:rsidRPr="00961967">
        <w:rPr>
          <w:rFonts w:eastAsia="Arial Unicode MS"/>
          <w:i/>
          <w:iCs/>
          <w:smallCaps/>
          <w:szCs w:val="20"/>
          <w:lang/>
        </w:rPr>
        <w:t>space-time</w:t>
      </w:r>
      <w:r w:rsidRPr="00961967">
        <w:rPr>
          <w:rFonts w:eastAsia="Arial Unicode MS"/>
          <w:szCs w:val="20"/>
          <w:lang/>
        </w:rPr>
        <w:t xml:space="preserve"> as a yardstick to get an empirical purchase on them. This is not necessarily basic in a physical sense. In Bhaskarian usage, </w:t>
      </w:r>
      <w:r w:rsidRPr="00961967">
        <w:rPr>
          <w:rFonts w:eastAsia="Arial Unicode MS"/>
          <w:i/>
          <w:szCs w:val="20"/>
          <w:lang/>
        </w:rPr>
        <w:t>zero-level action</w:t>
      </w:r>
      <w:r w:rsidRPr="00961967">
        <w:rPr>
          <w:rFonts w:eastAsia="Arial Unicode MS"/>
          <w:szCs w:val="20"/>
          <w:lang/>
        </w:rPr>
        <w:t xml:space="preserve"> contains inaction as well as action; </w:t>
      </w:r>
      <w:r w:rsidRPr="00961967">
        <w:rPr>
          <w:rFonts w:eastAsia="Arial Unicode MS"/>
          <w:i/>
          <w:szCs w:val="20"/>
          <w:lang/>
        </w:rPr>
        <w:t>zero-level being</w:t>
      </w:r>
      <w:r w:rsidRPr="00961967">
        <w:rPr>
          <w:rFonts w:eastAsia="Arial Unicode MS"/>
          <w:szCs w:val="20"/>
          <w:lang/>
        </w:rPr>
        <w:t>, absence as well as presence (</w:t>
      </w:r>
      <w:r w:rsidRPr="00961967">
        <w:rPr>
          <w:rFonts w:eastAsia="Arial Unicode MS"/>
          <w:i/>
          <w:caps/>
          <w:szCs w:val="20"/>
          <w:lang/>
        </w:rPr>
        <w:t>d</w:t>
      </w:r>
      <w:r w:rsidRPr="00961967">
        <w:rPr>
          <w:rFonts w:eastAsia="Arial Unicode MS"/>
          <w:caps/>
          <w:szCs w:val="20"/>
          <w:lang/>
        </w:rPr>
        <w:t>:</w:t>
      </w:r>
      <w:r w:rsidRPr="00961967">
        <w:rPr>
          <w:rFonts w:eastAsia="Arial Unicode MS"/>
          <w:i/>
          <w:caps/>
          <w:szCs w:val="20"/>
          <w:lang/>
        </w:rPr>
        <w:t xml:space="preserve"> </w:t>
      </w:r>
      <w:r w:rsidRPr="00961967">
        <w:rPr>
          <w:rFonts w:eastAsia="Arial Unicode MS"/>
          <w:szCs w:val="20"/>
          <w:lang/>
        </w:rPr>
        <w:t>45, 47, 140, 163).</w:t>
      </w:r>
    </w:p>
    <w:p w:rsidR="00BD5E08" w:rsidRPr="00961967" w:rsidRDefault="00BD5E08" w:rsidP="00BD5E08">
      <w:pPr>
        <w:widowControl w:val="0"/>
        <w:suppressLineNumbers/>
        <w:tabs>
          <w:tab w:val="clear" w:pos="284"/>
        </w:tabs>
        <w:suppressAutoHyphens/>
        <w:spacing w:line="100" w:lineRule="atLeast"/>
        <w:jc w:val="left"/>
        <w:rPr>
          <w:rFonts w:eastAsia="Arial Unicode MS"/>
          <w:szCs w:val="20"/>
          <w:lang/>
        </w:rPr>
      </w:pPr>
    </w:p>
    <w:p w:rsidR="00BD5E08" w:rsidRPr="00961967" w:rsidRDefault="00BD5E08" w:rsidP="00BD5E08">
      <w:pPr>
        <w:widowControl w:val="0"/>
        <w:suppressLineNumbers/>
        <w:tabs>
          <w:tab w:val="clear" w:pos="284"/>
        </w:tabs>
        <w:suppressAutoHyphens/>
        <w:spacing w:line="100" w:lineRule="atLeast"/>
        <w:rPr>
          <w:szCs w:val="20"/>
          <w:lang/>
        </w:rPr>
      </w:pPr>
      <w:r w:rsidRPr="00961967">
        <w:rPr>
          <w:rFonts w:eastAsia="Arial Unicode MS"/>
          <w:b/>
          <w:bCs/>
          <w:szCs w:val="20"/>
          <w:lang/>
        </w:rPr>
        <w:t>zyxa</w:t>
      </w:r>
      <w:r w:rsidRPr="00961967">
        <w:rPr>
          <w:rFonts w:eastAsia="Arial Unicode MS"/>
          <w:bCs/>
          <w:szCs w:val="20"/>
          <w:lang/>
        </w:rPr>
        <w:t>.</w:t>
      </w:r>
      <w:r w:rsidRPr="00961967">
        <w:rPr>
          <w:rFonts w:eastAsia="Arial Unicode MS"/>
          <w:szCs w:val="20"/>
          <w:lang/>
        </w:rPr>
        <w:t xml:space="preserve"> </w:t>
      </w:r>
      <w:r>
        <w:rPr>
          <w:rFonts w:eastAsia="Arial Unicode MS"/>
          <w:szCs w:val="20"/>
          <w:lang/>
        </w:rPr>
        <w:t xml:space="preserve">Lastly, and most importantly: </w:t>
      </w:r>
      <w:r w:rsidRPr="00961967">
        <w:rPr>
          <w:rFonts w:eastAsia="Arial Unicode MS"/>
          <w:szCs w:val="20"/>
          <w:lang/>
        </w:rPr>
        <w:t>‘</w:t>
      </w:r>
      <w:r>
        <w:rPr>
          <w:szCs w:val="20"/>
          <w:lang/>
        </w:rPr>
        <w:t>o</w:t>
      </w:r>
      <w:r w:rsidRPr="00961967">
        <w:rPr>
          <w:szCs w:val="20"/>
          <w:lang/>
        </w:rPr>
        <w:t xml:space="preserve">ptimism of the will and </w:t>
      </w:r>
      <w:r w:rsidRPr="00961967">
        <w:rPr>
          <w:i/>
          <w:iCs/>
          <w:szCs w:val="20"/>
          <w:lang/>
        </w:rPr>
        <w:t>realism</w:t>
      </w:r>
      <w:r w:rsidRPr="00961967">
        <w:rPr>
          <w:szCs w:val="20"/>
          <w:lang/>
        </w:rPr>
        <w:t>, informed by concrete utopianism, not pessimism, of the intellect’ (</w:t>
      </w:r>
      <w:r w:rsidRPr="00961967">
        <w:rPr>
          <w:i/>
          <w:iCs/>
          <w:caps/>
          <w:szCs w:val="20"/>
          <w:lang/>
        </w:rPr>
        <w:t>P</w:t>
      </w:r>
      <w:r w:rsidRPr="00961967">
        <w:rPr>
          <w:iCs/>
          <w:caps/>
          <w:szCs w:val="20"/>
          <w:lang/>
        </w:rPr>
        <w:t>:</w:t>
      </w:r>
      <w:r w:rsidRPr="00961967">
        <w:rPr>
          <w:szCs w:val="20"/>
          <w:lang/>
        </w:rPr>
        <w:t xml:space="preserve"> 215), such that freedom is won.</w:t>
      </w:r>
    </w:p>
    <w:p w:rsidR="00BD5E08" w:rsidRPr="00961967" w:rsidRDefault="00BD5E08" w:rsidP="00BD5E08">
      <w:pPr>
        <w:widowControl w:val="0"/>
        <w:suppressLineNumbers/>
        <w:tabs>
          <w:tab w:val="clear" w:pos="284"/>
        </w:tabs>
        <w:suppressAutoHyphens/>
        <w:spacing w:line="100" w:lineRule="atLeast"/>
        <w:jc w:val="left"/>
        <w:rPr>
          <w:szCs w:val="20"/>
          <w:lang/>
        </w:rPr>
      </w:pPr>
    </w:p>
    <w:p w:rsidR="00BD5E08" w:rsidRPr="00961967" w:rsidRDefault="00BD5E08" w:rsidP="00BD5E08">
      <w:pPr>
        <w:widowControl w:val="0"/>
        <w:suppressLineNumbers/>
        <w:tabs>
          <w:tab w:val="clear" w:pos="284"/>
        </w:tabs>
        <w:suppressAutoHyphens/>
        <w:spacing w:line="100" w:lineRule="atLeast"/>
        <w:jc w:val="left"/>
        <w:rPr>
          <w:szCs w:val="20"/>
          <w:lang/>
        </w:rPr>
      </w:pPr>
    </w:p>
    <w:p w:rsidR="00BD5E08" w:rsidRDefault="00BD5E08" w:rsidP="00BD5E08">
      <w:pPr>
        <w:widowControl w:val="0"/>
        <w:suppressLineNumbers/>
        <w:tabs>
          <w:tab w:val="clear" w:pos="284"/>
        </w:tabs>
        <w:suppressAutoHyphens/>
        <w:spacing w:line="100" w:lineRule="atLeast"/>
        <w:jc w:val="center"/>
        <w:rPr>
          <w:sz w:val="24"/>
          <w:lang/>
        </w:rPr>
      </w:pPr>
      <w:r>
        <w:rPr>
          <w:sz w:val="24"/>
          <w:lang/>
        </w:rPr>
        <w:br w:type="page"/>
      </w:r>
    </w:p>
    <w:p w:rsidR="00BD5E08" w:rsidRDefault="00BD5E08" w:rsidP="00BD5E08">
      <w:pPr>
        <w:widowControl w:val="0"/>
        <w:suppressLineNumbers/>
        <w:tabs>
          <w:tab w:val="clear" w:pos="284"/>
        </w:tabs>
        <w:suppressAutoHyphens/>
        <w:spacing w:line="100" w:lineRule="atLeast"/>
        <w:jc w:val="center"/>
        <w:rPr>
          <w:sz w:val="24"/>
          <w:lang/>
        </w:rPr>
      </w:pPr>
    </w:p>
    <w:p w:rsidR="00BD5E08" w:rsidRPr="00961967" w:rsidRDefault="00BD5E08" w:rsidP="00BD5E08">
      <w:pPr>
        <w:widowControl w:val="0"/>
        <w:suppressLineNumbers/>
        <w:tabs>
          <w:tab w:val="clear" w:pos="284"/>
        </w:tabs>
        <w:suppressAutoHyphens/>
        <w:spacing w:line="100" w:lineRule="atLeast"/>
        <w:jc w:val="center"/>
        <w:rPr>
          <w:sz w:val="24"/>
          <w:lang/>
        </w:rPr>
      </w:pPr>
      <w:r w:rsidRPr="00961967">
        <w:rPr>
          <w:sz w:val="24"/>
          <w:lang/>
        </w:rPr>
        <w:t>Works by Roy Bhaskar</w:t>
      </w:r>
    </w:p>
    <w:p w:rsidR="00BD5E08" w:rsidRPr="00961967" w:rsidRDefault="00BD5E08" w:rsidP="00BD5E08">
      <w:pPr>
        <w:widowControl w:val="0"/>
        <w:suppressLineNumbers/>
        <w:tabs>
          <w:tab w:val="clear" w:pos="284"/>
        </w:tabs>
        <w:suppressAutoHyphens/>
        <w:spacing w:line="100" w:lineRule="atLeast"/>
        <w:jc w:val="center"/>
        <w:rPr>
          <w:sz w:val="24"/>
          <w:lang/>
        </w:rPr>
      </w:pPr>
    </w:p>
    <w:p w:rsidR="00BD5E08" w:rsidRPr="00961967" w:rsidRDefault="00BD5E08" w:rsidP="00BD5E08">
      <w:pPr>
        <w:tabs>
          <w:tab w:val="clear" w:pos="284"/>
        </w:tabs>
        <w:ind w:hanging="113"/>
        <w:rPr>
          <w:i/>
          <w:iCs/>
          <w:sz w:val="18"/>
          <w:szCs w:val="18"/>
        </w:rPr>
      </w:pPr>
    </w:p>
    <w:p w:rsidR="00BD5E08" w:rsidRPr="00961967" w:rsidRDefault="00BD5E08" w:rsidP="00BD5E08">
      <w:pPr>
        <w:tabs>
          <w:tab w:val="clear" w:pos="284"/>
        </w:tabs>
        <w:ind w:hanging="113"/>
        <w:rPr>
          <w:iCs/>
          <w:sz w:val="18"/>
          <w:szCs w:val="18"/>
        </w:rPr>
      </w:pPr>
      <w:r w:rsidRPr="00961967">
        <w:rPr>
          <w:i/>
          <w:iCs/>
          <w:sz w:val="18"/>
          <w:szCs w:val="18"/>
        </w:rPr>
        <w:t>Note.</w:t>
      </w:r>
      <w:r w:rsidRPr="00961967">
        <w:rPr>
          <w:iCs/>
          <w:sz w:val="18"/>
          <w:szCs w:val="18"/>
        </w:rPr>
        <w:t xml:space="preserve"> Although it includes some items not cited in </w:t>
      </w:r>
      <w:r w:rsidRPr="00961967">
        <w:rPr>
          <w:i/>
          <w:iCs/>
          <w:sz w:val="18"/>
          <w:szCs w:val="18"/>
        </w:rPr>
        <w:t>DCR</w:t>
      </w:r>
      <w:r w:rsidRPr="00961967">
        <w:rPr>
          <w:iCs/>
          <w:sz w:val="18"/>
          <w:szCs w:val="18"/>
        </w:rPr>
        <w:t xml:space="preserve">, this list is incomplete. The acronyms used to refer to books by Bhaskar appear in square brackets. They are listed alphabetically in ‘How to Use This Book’, p. ??. </w:t>
      </w:r>
      <w:r w:rsidRPr="00961967">
        <w:rPr>
          <w:i/>
          <w:iCs/>
          <w:sz w:val="18"/>
          <w:szCs w:val="18"/>
        </w:rPr>
        <w:t>RS</w:t>
      </w:r>
      <w:r w:rsidRPr="00961967">
        <w:rPr>
          <w:iCs/>
          <w:sz w:val="18"/>
          <w:szCs w:val="18"/>
        </w:rPr>
        <w:t xml:space="preserve"> and </w:t>
      </w:r>
      <w:r w:rsidRPr="00961967">
        <w:rPr>
          <w:i/>
          <w:iCs/>
          <w:sz w:val="18"/>
          <w:szCs w:val="18"/>
        </w:rPr>
        <w:t>PN</w:t>
      </w:r>
      <w:r w:rsidRPr="00961967">
        <w:rPr>
          <w:iCs/>
          <w:sz w:val="18"/>
          <w:szCs w:val="18"/>
        </w:rPr>
        <w:t xml:space="preserve"> without the number of an edition signify any edition of </w:t>
      </w:r>
      <w:r w:rsidRPr="00961967">
        <w:rPr>
          <w:i/>
          <w:iCs/>
          <w:sz w:val="18"/>
          <w:szCs w:val="18"/>
        </w:rPr>
        <w:t>A Realist Theory of Science</w:t>
      </w:r>
      <w:r w:rsidRPr="00961967">
        <w:rPr>
          <w:iCs/>
          <w:sz w:val="18"/>
          <w:szCs w:val="18"/>
        </w:rPr>
        <w:t xml:space="preserve"> and The </w:t>
      </w:r>
      <w:r w:rsidRPr="00961967">
        <w:rPr>
          <w:i/>
          <w:iCs/>
          <w:sz w:val="18"/>
          <w:szCs w:val="18"/>
        </w:rPr>
        <w:t>Possibility of Naturalism</w:t>
      </w:r>
      <w:r w:rsidRPr="00961967">
        <w:rPr>
          <w:iCs/>
          <w:sz w:val="18"/>
          <w:szCs w:val="18"/>
        </w:rPr>
        <w:t>, respectively. The full titles of edited collections in which Bhaskar has published may be found in the bibliography of ‘Other Works Referred to in the Text’, below.</w:t>
      </w:r>
    </w:p>
    <w:p w:rsidR="00BD5E08" w:rsidRPr="00961967" w:rsidRDefault="00BD5E08" w:rsidP="00BD5E08">
      <w:pPr>
        <w:tabs>
          <w:tab w:val="clear" w:pos="284"/>
        </w:tabs>
        <w:ind w:hanging="113"/>
      </w:pPr>
    </w:p>
    <w:p w:rsidR="00BD5E08" w:rsidRPr="00961967" w:rsidRDefault="00BD5E08" w:rsidP="00BD5E08">
      <w:pPr>
        <w:tabs>
          <w:tab w:val="clear" w:pos="284"/>
        </w:tabs>
        <w:ind w:hanging="113"/>
      </w:pPr>
    </w:p>
    <w:p w:rsidR="00BD5E08" w:rsidRPr="00961967" w:rsidRDefault="00BD5E08" w:rsidP="00BD5E08">
      <w:pPr>
        <w:tabs>
          <w:tab w:val="clear" w:pos="284"/>
          <w:tab w:val="left" w:pos="-1021"/>
          <w:tab w:val="left" w:pos="-738"/>
          <w:tab w:val="left" w:pos="-709"/>
          <w:tab w:val="left" w:pos="-426"/>
          <w:tab w:val="left" w:pos="-171"/>
          <w:tab w:val="left" w:pos="720"/>
        </w:tabs>
        <w:suppressAutoHyphens/>
        <w:overflowPunct w:val="0"/>
        <w:autoSpaceDE w:val="0"/>
        <w:ind w:hanging="113"/>
        <w:textAlignment w:val="baseline"/>
        <w:rPr>
          <w:i/>
          <w:szCs w:val="20"/>
          <w:lang w:eastAsia="ar-SA"/>
        </w:rPr>
      </w:pPr>
      <w:r w:rsidRPr="00961967">
        <w:rPr>
          <w:szCs w:val="20"/>
          <w:lang w:eastAsia="ar-SA"/>
        </w:rPr>
        <w:t>1975a</w:t>
      </w:r>
      <w:r w:rsidRPr="00961967">
        <w:rPr>
          <w:szCs w:val="20"/>
          <w:lang w:eastAsia="ar-SA"/>
        </w:rPr>
        <w:tab/>
        <w:t xml:space="preserve">‘Feyerabend and Bachelard: two philosophies of science’, </w:t>
      </w:r>
      <w:r w:rsidRPr="00961967">
        <w:rPr>
          <w:i/>
          <w:szCs w:val="20"/>
          <w:lang w:eastAsia="ar-SA"/>
        </w:rPr>
        <w:t xml:space="preserve">New Left Review </w:t>
      </w:r>
      <w:r w:rsidRPr="00961967">
        <w:rPr>
          <w:szCs w:val="20"/>
          <w:lang w:eastAsia="ar-SA"/>
        </w:rPr>
        <w:t>94</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 xml:space="preserve">1975b </w:t>
      </w:r>
      <w:r w:rsidRPr="00961967">
        <w:rPr>
          <w:szCs w:val="20"/>
          <w:lang w:eastAsia="ar-SA"/>
        </w:rPr>
        <w:tab/>
        <w:t xml:space="preserve">‘Forms of realism’, </w:t>
      </w:r>
      <w:r w:rsidRPr="00961967">
        <w:rPr>
          <w:i/>
          <w:iCs/>
          <w:szCs w:val="20"/>
          <w:lang w:eastAsia="ar-SA"/>
        </w:rPr>
        <w:t xml:space="preserve">Philosophica </w:t>
      </w:r>
      <w:r w:rsidRPr="00961967">
        <w:rPr>
          <w:szCs w:val="20"/>
          <w:lang w:eastAsia="ar-SA"/>
        </w:rPr>
        <w:t>15 (1) 99</w:t>
      </w:r>
      <w:r w:rsidRPr="00961967">
        <w:rPr>
          <w:szCs w:val="20"/>
          <w:lang w:eastAsia="ar-SA"/>
        </w:rPr>
        <w:noBreakHyphen/>
        <w:t xml:space="preserve">127. </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1975c</w:t>
      </w:r>
      <w:r w:rsidRPr="00961967">
        <w:rPr>
          <w:szCs w:val="20"/>
          <w:lang w:eastAsia="ar-SA"/>
        </w:rPr>
        <w:tab/>
      </w:r>
      <w:r w:rsidRPr="00961967">
        <w:rPr>
          <w:i/>
          <w:szCs w:val="20"/>
          <w:lang w:eastAsia="ar-SA"/>
        </w:rPr>
        <w:t>A Realist Theory of Science</w:t>
      </w:r>
      <w:r w:rsidRPr="00961967">
        <w:rPr>
          <w:szCs w:val="20"/>
          <w:lang w:eastAsia="ar-SA"/>
        </w:rPr>
        <w:t>, 1st edition [</w:t>
      </w:r>
      <w:r w:rsidRPr="00961967">
        <w:rPr>
          <w:i/>
          <w:szCs w:val="20"/>
          <w:lang w:eastAsia="ar-SA"/>
        </w:rPr>
        <w:t>RS1</w:t>
      </w:r>
      <w:r w:rsidRPr="00961967">
        <w:rPr>
          <w:szCs w:val="20"/>
          <w:lang w:eastAsia="ar-SA"/>
        </w:rPr>
        <w:t xml:space="preserve">], </w:t>
      </w:r>
      <w:smartTag w:uri="urn:schemas-microsoft-com:office:smarttags" w:element="place">
        <w:r w:rsidRPr="00961967">
          <w:rPr>
            <w:szCs w:val="20"/>
            <w:lang w:eastAsia="ar-SA"/>
          </w:rPr>
          <w:t>Leeds</w:t>
        </w:r>
      </w:smartTag>
      <w:r w:rsidRPr="00961967">
        <w:rPr>
          <w:szCs w:val="20"/>
          <w:lang w:eastAsia="ar-SA"/>
        </w:rPr>
        <w:t>: Leeds Books.</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t>1978</w:t>
      </w:r>
      <w:r w:rsidRPr="00961967">
        <w:rPr>
          <w:szCs w:val="20"/>
          <w:lang w:eastAsia="ar-SA"/>
        </w:rPr>
        <w:tab/>
      </w:r>
      <w:r w:rsidRPr="00961967">
        <w:rPr>
          <w:i/>
          <w:szCs w:val="20"/>
          <w:lang w:eastAsia="ar-SA"/>
        </w:rPr>
        <w:t>A Realist Theory of Science</w:t>
      </w:r>
      <w:r w:rsidRPr="00961967">
        <w:rPr>
          <w:szCs w:val="20"/>
          <w:lang w:eastAsia="ar-SA"/>
        </w:rPr>
        <w:t>, 2nd edn. [</w:t>
      </w:r>
      <w:r w:rsidRPr="00961967">
        <w:rPr>
          <w:i/>
          <w:szCs w:val="20"/>
          <w:lang w:eastAsia="ar-SA"/>
        </w:rPr>
        <w:t>RS2</w:t>
      </w:r>
      <w:r w:rsidRPr="00961967">
        <w:rPr>
          <w:szCs w:val="20"/>
          <w:lang w:eastAsia="ar-SA"/>
        </w:rPr>
        <w:t xml:space="preserve">], </w:t>
      </w:r>
      <w:smartTag w:uri="urn:schemas-microsoft-com:office:smarttags" w:element="place">
        <w:smartTag w:uri="urn:schemas-microsoft-com:office:smarttags" w:element="City">
          <w:r w:rsidRPr="00961967">
            <w:rPr>
              <w:szCs w:val="20"/>
              <w:lang w:eastAsia="ar-SA"/>
            </w:rPr>
            <w:t>Brighton</w:t>
          </w:r>
        </w:smartTag>
        <w:r w:rsidRPr="00961967">
          <w:rPr>
            <w:szCs w:val="20"/>
            <w:lang w:eastAsia="ar-SA"/>
          </w:rPr>
          <w:t xml:space="preserve">, </w:t>
        </w:r>
        <w:smartTag w:uri="urn:schemas-microsoft-com:office:smarttags" w:element="country-region">
          <w:r w:rsidRPr="00961967">
            <w:rPr>
              <w:szCs w:val="20"/>
              <w:lang w:eastAsia="ar-SA"/>
            </w:rPr>
            <w:t>Sussex</w:t>
          </w:r>
        </w:smartTag>
      </w:smartTag>
      <w:r w:rsidRPr="00961967">
        <w:rPr>
          <w:szCs w:val="20"/>
          <w:lang w:eastAsia="ar-SA"/>
        </w:rPr>
        <w:t>/</w:t>
      </w:r>
      <w:smartTag w:uri="urn:schemas-microsoft-com:office:smarttags" w:element="State">
        <w:smartTag w:uri="urn:schemas-microsoft-com:office:smarttags" w:element="place">
          <w:r w:rsidRPr="00961967">
            <w:rPr>
              <w:szCs w:val="20"/>
              <w:lang w:eastAsia="ar-SA"/>
            </w:rPr>
            <w:t>New Jersey</w:t>
          </w:r>
        </w:smartTag>
      </w:smartTag>
      <w:r w:rsidRPr="00961967">
        <w:rPr>
          <w:szCs w:val="20"/>
          <w:lang w:eastAsia="ar-SA"/>
        </w:rPr>
        <w:t>: Harvester/Humanities.</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t>1979a</w:t>
      </w:r>
      <w:r w:rsidRPr="00961967">
        <w:rPr>
          <w:szCs w:val="20"/>
          <w:lang w:eastAsia="ar-SA"/>
        </w:rPr>
        <w:tab/>
      </w:r>
      <w:r w:rsidRPr="00961967">
        <w:rPr>
          <w:i/>
          <w:szCs w:val="20"/>
          <w:lang w:eastAsia="ar-SA"/>
        </w:rPr>
        <w:t>The Possibility of Naturalism: A Philosophical Critique of the Contemporary Human Sciences</w:t>
      </w:r>
      <w:r w:rsidRPr="00961967">
        <w:rPr>
          <w:szCs w:val="20"/>
          <w:lang w:eastAsia="ar-SA"/>
        </w:rPr>
        <w:t>, 1</w:t>
      </w:r>
      <w:r w:rsidRPr="00961967">
        <w:rPr>
          <w:szCs w:val="20"/>
          <w:vertAlign w:val="superscript"/>
          <w:lang w:eastAsia="ar-SA"/>
        </w:rPr>
        <w:t>st</w:t>
      </w:r>
      <w:r w:rsidRPr="00961967">
        <w:rPr>
          <w:szCs w:val="20"/>
          <w:lang w:eastAsia="ar-SA"/>
        </w:rPr>
        <w:t xml:space="preserve"> edition [</w:t>
      </w:r>
      <w:r w:rsidRPr="00961967">
        <w:rPr>
          <w:i/>
          <w:szCs w:val="20"/>
          <w:lang w:eastAsia="ar-SA"/>
        </w:rPr>
        <w:t>PN1</w:t>
      </w:r>
      <w:r w:rsidRPr="00961967">
        <w:rPr>
          <w:szCs w:val="20"/>
          <w:lang w:eastAsia="ar-SA"/>
        </w:rPr>
        <w:t xml:space="preserve">], </w:t>
      </w:r>
      <w:smartTag w:uri="urn:schemas-microsoft-com:office:smarttags" w:element="place">
        <w:smartTag w:uri="urn:schemas-microsoft-com:office:smarttags" w:element="City">
          <w:r w:rsidRPr="00961967">
            <w:rPr>
              <w:szCs w:val="20"/>
              <w:lang w:eastAsia="ar-SA"/>
            </w:rPr>
            <w:t>Brighton</w:t>
          </w:r>
        </w:smartTag>
        <w:r w:rsidRPr="00961967">
          <w:rPr>
            <w:szCs w:val="20"/>
            <w:lang w:eastAsia="ar-SA"/>
          </w:rPr>
          <w:t xml:space="preserve">, </w:t>
        </w:r>
        <w:smartTag w:uri="urn:schemas-microsoft-com:office:smarttags" w:element="country-region">
          <w:r w:rsidRPr="00961967">
            <w:rPr>
              <w:szCs w:val="20"/>
              <w:lang w:eastAsia="ar-SA"/>
            </w:rPr>
            <w:t>Sussex</w:t>
          </w:r>
        </w:smartTag>
      </w:smartTag>
      <w:r w:rsidRPr="00961967">
        <w:rPr>
          <w:szCs w:val="20"/>
          <w:lang w:eastAsia="ar-SA"/>
        </w:rPr>
        <w:t>: Harvester.</w:t>
      </w:r>
    </w:p>
    <w:p w:rsidR="00BD5E08" w:rsidRPr="00961967" w:rsidRDefault="00BD5E08" w:rsidP="00BD5E08">
      <w:pPr>
        <w:tabs>
          <w:tab w:val="clear" w:pos="284"/>
          <w:tab w:val="left" w:pos="720"/>
        </w:tabs>
        <w:suppressAutoHyphens/>
        <w:overflowPunct w:val="0"/>
        <w:autoSpaceDE w:val="0"/>
        <w:ind w:left="720" w:hanging="833"/>
        <w:textAlignment w:val="baseline"/>
        <w:rPr>
          <w:rFonts w:eastAsia="Arial" w:cs="Arial"/>
          <w:iCs/>
          <w:szCs w:val="20"/>
          <w:lang w:eastAsia="ar-SA"/>
        </w:rPr>
      </w:pPr>
      <w:r w:rsidRPr="00961967">
        <w:rPr>
          <w:szCs w:val="20"/>
          <w:lang w:eastAsia="ar-SA"/>
        </w:rPr>
        <w:t>1979b</w:t>
      </w:r>
      <w:r w:rsidRPr="00961967">
        <w:rPr>
          <w:szCs w:val="20"/>
          <w:lang w:eastAsia="ar-SA"/>
        </w:rPr>
        <w:tab/>
        <w:t xml:space="preserve">‘On the possibility of social scientific knowledge and the limits of naturalism’, </w:t>
      </w:r>
      <w:r w:rsidRPr="00961967">
        <w:rPr>
          <w:szCs w:val="20"/>
          <w:lang w:val="sv-SE" w:eastAsia="ar-SA"/>
        </w:rPr>
        <w:t xml:space="preserve">in J. Mepham &amp; D. Hillel-Ruben (ed.), </w:t>
      </w:r>
      <w:r w:rsidRPr="00961967">
        <w:rPr>
          <w:i/>
          <w:iCs/>
          <w:szCs w:val="20"/>
          <w:lang w:val="sv-SE" w:eastAsia="ar-SA"/>
        </w:rPr>
        <w:t>Issues in Marxist Philosophy</w:t>
      </w:r>
      <w:r w:rsidRPr="00961967">
        <w:rPr>
          <w:iCs/>
          <w:szCs w:val="20"/>
          <w:lang w:val="sv-SE" w:eastAsia="ar-SA"/>
        </w:rPr>
        <w:t>,</w:t>
      </w:r>
      <w:r w:rsidRPr="00961967">
        <w:rPr>
          <w:i/>
          <w:iCs/>
          <w:szCs w:val="20"/>
          <w:lang w:val="sv-SE" w:eastAsia="ar-SA"/>
        </w:rPr>
        <w:t xml:space="preserve"> </w:t>
      </w:r>
      <w:r w:rsidRPr="00961967">
        <w:rPr>
          <w:iCs/>
          <w:szCs w:val="20"/>
          <w:lang w:val="sv-SE" w:eastAsia="ar-SA"/>
        </w:rPr>
        <w:t>Vol III</w:t>
      </w:r>
      <w:r w:rsidRPr="00961967">
        <w:rPr>
          <w:szCs w:val="20"/>
          <w:lang w:val="sv-SE" w:eastAsia="ar-SA"/>
        </w:rPr>
        <w:t xml:space="preserve">, </w:t>
      </w:r>
      <w:smartTag w:uri="urn:schemas-microsoft-com:office:smarttags" w:element="City">
        <w:smartTag w:uri="urn:schemas-microsoft-com:office:smarttags" w:element="place">
          <w:r w:rsidRPr="00961967">
            <w:rPr>
              <w:szCs w:val="20"/>
              <w:lang w:val="sv-SE" w:eastAsia="ar-SA"/>
            </w:rPr>
            <w:t>Oxford</w:t>
          </w:r>
        </w:smartTag>
      </w:smartTag>
      <w:r w:rsidRPr="00961967">
        <w:rPr>
          <w:szCs w:val="20"/>
          <w:lang w:val="sv-SE" w:eastAsia="ar-SA"/>
        </w:rPr>
        <w:t xml:space="preserve">: Basil Blackwell; reprinted from </w:t>
      </w:r>
      <w:r w:rsidRPr="00961967">
        <w:rPr>
          <w:rFonts w:eastAsia="Arial" w:cs="Arial"/>
          <w:i/>
          <w:iCs/>
          <w:szCs w:val="20"/>
          <w:lang w:eastAsia="ar-SA"/>
        </w:rPr>
        <w:t>Journal for the Theory of Social Behaviour</w:t>
      </w:r>
      <w:r w:rsidRPr="00961967">
        <w:rPr>
          <w:rFonts w:eastAsia="Arial" w:cs="Arial"/>
          <w:iCs/>
          <w:szCs w:val="20"/>
          <w:lang w:eastAsia="ar-SA"/>
        </w:rPr>
        <w:t xml:space="preserve"> 8 (1) 1978.</w:t>
      </w:r>
    </w:p>
    <w:p w:rsidR="00BD5E08" w:rsidRPr="00961967" w:rsidRDefault="00BD5E08" w:rsidP="00BD5E08">
      <w:pPr>
        <w:tabs>
          <w:tab w:val="clear" w:pos="284"/>
          <w:tab w:val="left" w:pos="720"/>
        </w:tabs>
        <w:suppressAutoHyphens/>
        <w:overflowPunct w:val="0"/>
        <w:autoSpaceDE w:val="0"/>
        <w:ind w:hanging="113"/>
        <w:textAlignment w:val="baseline"/>
        <w:rPr>
          <w:szCs w:val="20"/>
          <w:lang w:val="sv-SE" w:eastAsia="ar-SA"/>
        </w:rPr>
      </w:pPr>
      <w:r w:rsidRPr="00961967">
        <w:rPr>
          <w:szCs w:val="20"/>
          <w:lang w:eastAsia="ar-SA"/>
        </w:rPr>
        <w:t>1980</w:t>
      </w:r>
      <w:r w:rsidRPr="00961967">
        <w:rPr>
          <w:szCs w:val="20"/>
          <w:lang w:eastAsia="ar-SA"/>
        </w:rPr>
        <w:tab/>
        <w:t>‘</w:t>
      </w:r>
      <w:r w:rsidRPr="00961967">
        <w:rPr>
          <w:szCs w:val="20"/>
          <w:lang w:val="sv-SE" w:eastAsia="ar-SA"/>
        </w:rPr>
        <w:t xml:space="preserve">Scientific explanation and human emancipation’, </w:t>
      </w:r>
      <w:r w:rsidRPr="00961967">
        <w:rPr>
          <w:i/>
          <w:szCs w:val="20"/>
          <w:lang w:val="sv-SE" w:eastAsia="ar-SA"/>
        </w:rPr>
        <w:t>Radical Phlosophy</w:t>
      </w:r>
      <w:r w:rsidRPr="00961967">
        <w:rPr>
          <w:szCs w:val="20"/>
          <w:lang w:val="sv-SE" w:eastAsia="ar-SA"/>
        </w:rPr>
        <w:t xml:space="preserve"> 26: 16-28; reprinted in </w:t>
      </w:r>
      <w:r w:rsidRPr="00961967">
        <w:rPr>
          <w:i/>
          <w:iCs/>
          <w:szCs w:val="20"/>
          <w:lang w:val="sv-SE" w:eastAsia="ar-SA"/>
        </w:rPr>
        <w:t>Reclaiming</w:t>
      </w:r>
      <w:r w:rsidRPr="00961967">
        <w:rPr>
          <w:i/>
          <w:iCs/>
          <w:szCs w:val="20"/>
          <w:lang w:val="sv-SE" w:eastAsia="ar-SA"/>
        </w:rPr>
        <w:tab/>
        <w:t>Reality</w:t>
      </w:r>
      <w:r w:rsidRPr="00961967">
        <w:rPr>
          <w:szCs w:val="20"/>
          <w:lang w:val="sv-SE" w:eastAsia="ar-SA"/>
        </w:rPr>
        <w:t xml:space="preserve"> (1989).</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t>1981a</w:t>
      </w:r>
      <w:r w:rsidRPr="00961967">
        <w:rPr>
          <w:szCs w:val="20"/>
          <w:lang w:eastAsia="ar-SA"/>
        </w:rPr>
        <w:tab/>
        <w:t xml:space="preserve">‘The consequences of socio-evolutionary concepts for naturalism in sociology: commentaries on Harré and Toulmin’, in U. J. Jensen &amp; R. Harré (eds), </w:t>
      </w:r>
      <w:r w:rsidRPr="00961967">
        <w:rPr>
          <w:i/>
          <w:szCs w:val="20"/>
          <w:lang w:eastAsia="ar-SA"/>
        </w:rPr>
        <w:t>The Philosophy of Evolution</w:t>
      </w:r>
      <w:r w:rsidRPr="00961967">
        <w:rPr>
          <w:szCs w:val="20"/>
          <w:lang w:eastAsia="ar-SA"/>
        </w:rPr>
        <w:t xml:space="preserve">, </w:t>
      </w:r>
      <w:smartTag w:uri="urn:schemas-microsoft-com:office:smarttags" w:element="place">
        <w:smartTag w:uri="urn:schemas-microsoft-com:office:smarttags" w:element="City">
          <w:r w:rsidRPr="00961967">
            <w:rPr>
              <w:szCs w:val="20"/>
              <w:lang w:eastAsia="ar-SA"/>
            </w:rPr>
            <w:t>Brighton</w:t>
          </w:r>
        </w:smartTag>
        <w:r w:rsidRPr="00961967">
          <w:rPr>
            <w:szCs w:val="20"/>
            <w:lang w:eastAsia="ar-SA"/>
          </w:rPr>
          <w:t xml:space="preserve">, </w:t>
        </w:r>
        <w:smartTag w:uri="urn:schemas-microsoft-com:office:smarttags" w:element="country-region">
          <w:r w:rsidRPr="00961967">
            <w:rPr>
              <w:szCs w:val="20"/>
              <w:lang w:eastAsia="ar-SA"/>
            </w:rPr>
            <w:t>Sussex</w:t>
          </w:r>
        </w:smartTag>
      </w:smartTag>
      <w:r w:rsidRPr="00961967">
        <w:rPr>
          <w:szCs w:val="20"/>
          <w:lang w:eastAsia="ar-SA"/>
        </w:rPr>
        <w:t>: Harvester.</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t>1981b</w:t>
      </w:r>
      <w:r w:rsidRPr="00961967">
        <w:rPr>
          <w:szCs w:val="20"/>
          <w:lang w:eastAsia="ar-SA"/>
        </w:rPr>
        <w:tab/>
        <w:t xml:space="preserve">Entries on Aristotle’s theory of causes, determinism, dialectic, empiricism, epistemology, experiment, idealism, Kant’s theory of knowledge, laws, materialism, matter and form, metaphysics, models, naturalism, ontology, open texture, Plato’s theory of forms, positivism, pragmatism, prediction, rationalism, realism, simplicity, tacit knowledge in B. Bynum &amp; R. Porter (eds), </w:t>
      </w:r>
      <w:r w:rsidRPr="00961967">
        <w:rPr>
          <w:i/>
          <w:iCs/>
          <w:szCs w:val="20"/>
          <w:lang w:eastAsia="ar-SA"/>
        </w:rPr>
        <w:t>Dictionary of the History of Science</w:t>
      </w:r>
      <w:r w:rsidRPr="00961967">
        <w:rPr>
          <w:szCs w:val="20"/>
          <w:lang w:eastAsia="ar-SA"/>
        </w:rPr>
        <w:t>, London: Macmillan.</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t>1982</w:t>
      </w:r>
      <w:r w:rsidRPr="00961967">
        <w:rPr>
          <w:szCs w:val="20"/>
          <w:lang w:eastAsia="ar-SA"/>
        </w:rPr>
        <w:tab/>
        <w:t xml:space="preserve">‘Emergence, explanation, and emancipation’, in P. F. Secord (ed) </w:t>
      </w:r>
      <w:r w:rsidRPr="00961967">
        <w:rPr>
          <w:i/>
          <w:szCs w:val="20"/>
          <w:lang w:eastAsia="ar-SA"/>
        </w:rPr>
        <w:t>Explaining Human Behaviour, Consciousness, Human Action and Social Structure</w:t>
      </w:r>
      <w:r w:rsidRPr="00961967">
        <w:rPr>
          <w:szCs w:val="20"/>
          <w:lang w:eastAsia="ar-SA"/>
        </w:rPr>
        <w:t xml:space="preserve">, </w:t>
      </w:r>
      <w:smartTag w:uri="urn:schemas-microsoft-com:office:smarttags" w:element="City">
        <w:smartTag w:uri="urn:schemas-microsoft-com:office:smarttags" w:element="place">
          <w:r w:rsidRPr="00961967">
            <w:rPr>
              <w:szCs w:val="20"/>
              <w:lang w:eastAsia="ar-SA"/>
            </w:rPr>
            <w:t>Beverly</w:t>
          </w:r>
        </w:smartTag>
      </w:smartTag>
      <w:r w:rsidRPr="00961967">
        <w:rPr>
          <w:szCs w:val="20"/>
          <w:lang w:eastAsia="ar-SA"/>
        </w:rPr>
        <w:t xml:space="preserve"> Hills, </w:t>
      </w:r>
      <w:smartTag w:uri="urn:schemas-microsoft-com:office:smarttags" w:element="City">
        <w:smartTag w:uri="urn:schemas-microsoft-com:office:smarttags" w:element="place">
          <w:r w:rsidRPr="00961967">
            <w:rPr>
              <w:szCs w:val="20"/>
              <w:lang w:eastAsia="ar-SA"/>
            </w:rPr>
            <w:t>London</w:t>
          </w:r>
        </w:smartTag>
      </w:smartTag>
      <w:r w:rsidRPr="00961967">
        <w:rPr>
          <w:szCs w:val="20"/>
          <w:lang w:eastAsia="ar-SA"/>
        </w:rPr>
        <w:t xml:space="preserve"> and </w:t>
      </w:r>
      <w:smartTag w:uri="urn:schemas-microsoft-com:office:smarttags" w:element="City">
        <w:smartTag w:uri="urn:schemas-microsoft-com:office:smarttags" w:element="place">
          <w:r w:rsidRPr="00961967">
            <w:rPr>
              <w:szCs w:val="20"/>
              <w:lang w:eastAsia="ar-SA"/>
            </w:rPr>
            <w:t>New Delhi</w:t>
          </w:r>
        </w:smartTag>
      </w:smartTag>
      <w:r w:rsidRPr="00961967">
        <w:rPr>
          <w:szCs w:val="20"/>
          <w:lang w:eastAsia="ar-SA"/>
        </w:rPr>
        <w:t>: Sage.</w:t>
      </w:r>
    </w:p>
    <w:p w:rsidR="00BD5E08" w:rsidRPr="00961967" w:rsidRDefault="00BD5E08" w:rsidP="00BD5E08">
      <w:pPr>
        <w:tabs>
          <w:tab w:val="clear" w:pos="284"/>
          <w:tab w:val="left" w:pos="720"/>
        </w:tabs>
        <w:suppressAutoHyphens/>
        <w:overflowPunct w:val="0"/>
        <w:autoSpaceDE w:val="0"/>
        <w:ind w:hanging="113"/>
        <w:textAlignment w:val="baseline"/>
        <w:rPr>
          <w:rFonts w:eastAsia="Arial" w:cs="Arial"/>
          <w:szCs w:val="20"/>
          <w:lang w:eastAsia="ar-SA"/>
        </w:rPr>
      </w:pPr>
      <w:r w:rsidRPr="00961967">
        <w:rPr>
          <w:szCs w:val="20"/>
          <w:lang w:eastAsia="ar-SA"/>
        </w:rPr>
        <w:t xml:space="preserve">1983a </w:t>
      </w:r>
      <w:r w:rsidRPr="00961967">
        <w:rPr>
          <w:szCs w:val="20"/>
          <w:lang w:eastAsia="ar-SA"/>
        </w:rPr>
        <w:tab/>
      </w:r>
      <w:r w:rsidRPr="00961967">
        <w:rPr>
          <w:rFonts w:eastAsia="Arial" w:cs="Arial"/>
          <w:szCs w:val="20"/>
          <w:lang w:eastAsia="ar-SA"/>
        </w:rPr>
        <w:t xml:space="preserve">‘Beef, structure and place’, </w:t>
      </w:r>
      <w:r w:rsidRPr="00961967">
        <w:rPr>
          <w:i/>
          <w:iCs/>
          <w:szCs w:val="20"/>
          <w:lang w:eastAsia="ar-SA"/>
        </w:rPr>
        <w:t>Journal for the Theory of Social Behaviour</w:t>
      </w:r>
      <w:r w:rsidRPr="00961967">
        <w:rPr>
          <w:iCs/>
          <w:szCs w:val="20"/>
          <w:lang w:eastAsia="ar-SA"/>
        </w:rPr>
        <w:t xml:space="preserve"> 13</w:t>
      </w:r>
      <w:r w:rsidRPr="00961967">
        <w:rPr>
          <w:i/>
          <w:iCs/>
          <w:szCs w:val="20"/>
          <w:lang w:eastAsia="ar-SA"/>
        </w:rPr>
        <w:t xml:space="preserve"> </w:t>
      </w:r>
      <w:r w:rsidRPr="00961967">
        <w:rPr>
          <w:rFonts w:eastAsia="Arial" w:cs="Arial"/>
          <w:szCs w:val="20"/>
          <w:lang w:eastAsia="ar-SA"/>
        </w:rPr>
        <w:t>(1).</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val="sv-SE" w:eastAsia="ar-SA"/>
        </w:rPr>
      </w:pPr>
      <w:r w:rsidRPr="00961967">
        <w:rPr>
          <w:szCs w:val="20"/>
          <w:lang w:val="sv-SE" w:eastAsia="ar-SA"/>
        </w:rPr>
        <w:t>1983b</w:t>
      </w:r>
      <w:r w:rsidRPr="00961967">
        <w:rPr>
          <w:szCs w:val="20"/>
          <w:lang w:val="sv-SE" w:eastAsia="ar-SA"/>
        </w:rPr>
        <w:tab/>
        <w:t xml:space="preserve">Entries on contradiction, determinism, dialectics (reprinted with corrections in 1989b), empiricism, idealism, theory of knowledge (reprinted with corrections in 1989b), materialism (reprinted with corrections in 1989b), realism, science, and truth in T. Bottomore (ed) </w:t>
      </w:r>
      <w:r w:rsidRPr="00961967">
        <w:rPr>
          <w:i/>
          <w:iCs/>
          <w:szCs w:val="20"/>
          <w:lang w:val="sv-SE" w:eastAsia="ar-SA"/>
        </w:rPr>
        <w:t>A Dictionary of Marxist Thought</w:t>
      </w:r>
      <w:r w:rsidRPr="00961967">
        <w:rPr>
          <w:szCs w:val="20"/>
          <w:lang w:val="sv-SE" w:eastAsia="ar-SA"/>
        </w:rPr>
        <w:t>, Oxford: Blackwell. (2nd edn. 1991).</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val="sv-SE" w:eastAsia="ar-SA"/>
        </w:rPr>
      </w:pPr>
      <w:r w:rsidRPr="00961967">
        <w:rPr>
          <w:szCs w:val="20"/>
          <w:lang w:val="sv-SE" w:eastAsia="ar-SA"/>
        </w:rPr>
        <w:t>1983c</w:t>
      </w:r>
      <w:r w:rsidRPr="00961967">
        <w:rPr>
          <w:szCs w:val="20"/>
          <w:lang w:val="sv-SE" w:eastAsia="ar-SA"/>
        </w:rPr>
        <w:tab/>
        <w:t xml:space="preserve">Entries on dialectic and ideology in </w:t>
      </w:r>
      <w:r w:rsidRPr="00961967">
        <w:rPr>
          <w:szCs w:val="20"/>
          <w:lang w:eastAsia="ar-SA"/>
        </w:rPr>
        <w:t xml:space="preserve">R. Harré &amp; R. Lamb (eds), </w:t>
      </w:r>
      <w:r w:rsidRPr="00961967">
        <w:rPr>
          <w:i/>
          <w:szCs w:val="20"/>
          <w:lang w:eastAsia="ar-SA"/>
        </w:rPr>
        <w:t>The Encyclopaedic Dictionary of Psychology</w:t>
      </w:r>
      <w:r w:rsidRPr="00961967">
        <w:rPr>
          <w:szCs w:val="20"/>
          <w:lang w:eastAsia="ar-SA"/>
        </w:rPr>
        <w:t xml:space="preserve">, </w:t>
      </w:r>
      <w:smartTag w:uri="urn:schemas-microsoft-com:office:smarttags" w:element="City">
        <w:smartTag w:uri="urn:schemas-microsoft-com:office:smarttags" w:element="place">
          <w:r w:rsidRPr="00961967">
            <w:rPr>
              <w:szCs w:val="20"/>
              <w:lang w:eastAsia="ar-SA"/>
            </w:rPr>
            <w:t>Oxford</w:t>
          </w:r>
        </w:smartTag>
      </w:smartTag>
      <w:r w:rsidRPr="00961967">
        <w:rPr>
          <w:szCs w:val="20"/>
          <w:lang w:eastAsia="ar-SA"/>
        </w:rPr>
        <w:t>: Blackwell.</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1986</w:t>
      </w:r>
      <w:r w:rsidRPr="00961967">
        <w:rPr>
          <w:szCs w:val="20"/>
          <w:lang w:eastAsia="ar-SA"/>
        </w:rPr>
        <w:tab/>
      </w:r>
      <w:r w:rsidRPr="00961967">
        <w:rPr>
          <w:i/>
          <w:szCs w:val="20"/>
          <w:lang w:eastAsia="ar-SA"/>
        </w:rPr>
        <w:t>Scientific Realism and Human Emancipation</w:t>
      </w:r>
      <w:r w:rsidRPr="00961967">
        <w:rPr>
          <w:szCs w:val="20"/>
          <w:lang w:eastAsia="ar-SA"/>
        </w:rPr>
        <w:t xml:space="preserve"> [</w:t>
      </w:r>
      <w:r w:rsidRPr="00961967">
        <w:rPr>
          <w:i/>
          <w:szCs w:val="20"/>
          <w:lang w:eastAsia="ar-SA"/>
        </w:rPr>
        <w:t>SR</w:t>
      </w:r>
      <w:r w:rsidRPr="00961967">
        <w:rPr>
          <w:szCs w:val="20"/>
          <w:lang w:eastAsia="ar-SA"/>
        </w:rPr>
        <w:t xml:space="preserve">], </w:t>
      </w:r>
      <w:smartTag w:uri="urn:schemas-microsoft-com:office:smarttags" w:element="City">
        <w:smartTag w:uri="urn:schemas-microsoft-com:office:smarttags" w:element="place">
          <w:r w:rsidRPr="00961967">
            <w:rPr>
              <w:szCs w:val="20"/>
              <w:lang w:eastAsia="ar-SA"/>
            </w:rPr>
            <w:t>London</w:t>
          </w:r>
        </w:smartTag>
      </w:smartTag>
      <w:r w:rsidRPr="00961967">
        <w:rPr>
          <w:szCs w:val="20"/>
          <w:lang w:eastAsia="ar-SA"/>
        </w:rPr>
        <w:t>: Verso.</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t>1989a</w:t>
      </w:r>
      <w:r w:rsidRPr="00961967">
        <w:rPr>
          <w:szCs w:val="20"/>
          <w:lang w:eastAsia="ar-SA"/>
        </w:rPr>
        <w:tab/>
      </w:r>
      <w:r w:rsidRPr="00961967">
        <w:rPr>
          <w:i/>
          <w:szCs w:val="20"/>
          <w:lang w:eastAsia="ar-SA"/>
        </w:rPr>
        <w:t>The Possibility of Naturalism: A Philosophical Critique of the Contemporary Human Sciences</w:t>
      </w:r>
      <w:r w:rsidRPr="00961967">
        <w:rPr>
          <w:szCs w:val="20"/>
          <w:lang w:eastAsia="ar-SA"/>
        </w:rPr>
        <w:t>, 2nd edn., with a Postscript [</w:t>
      </w:r>
      <w:r w:rsidRPr="00961967">
        <w:rPr>
          <w:i/>
          <w:szCs w:val="20"/>
          <w:lang w:eastAsia="ar-SA"/>
        </w:rPr>
        <w:t>PN2</w:t>
      </w:r>
      <w:r w:rsidRPr="00961967">
        <w:rPr>
          <w:szCs w:val="20"/>
          <w:lang w:eastAsia="ar-SA"/>
        </w:rPr>
        <w:t xml:space="preserve">], </w:t>
      </w:r>
      <w:smartTag w:uri="urn:schemas-microsoft-com:office:smarttags" w:element="place">
        <w:r w:rsidRPr="00961967">
          <w:rPr>
            <w:szCs w:val="20"/>
            <w:lang w:eastAsia="ar-SA"/>
          </w:rPr>
          <w:t>Hemel Hempstead</w:t>
        </w:r>
      </w:smartTag>
      <w:r w:rsidRPr="00961967">
        <w:rPr>
          <w:szCs w:val="20"/>
          <w:lang w:eastAsia="ar-SA"/>
        </w:rPr>
        <w:t>: Harvester Wheatsheaf.</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1989b</w:t>
      </w:r>
      <w:r w:rsidRPr="00961967">
        <w:rPr>
          <w:szCs w:val="20"/>
          <w:lang w:eastAsia="ar-SA"/>
        </w:rPr>
        <w:tab/>
      </w:r>
      <w:r w:rsidRPr="00961967">
        <w:rPr>
          <w:i/>
          <w:szCs w:val="20"/>
          <w:lang w:eastAsia="ar-SA"/>
        </w:rPr>
        <w:t>Reclaiming Reality</w:t>
      </w:r>
      <w:r w:rsidRPr="00961967">
        <w:rPr>
          <w:szCs w:val="20"/>
          <w:lang w:eastAsia="ar-SA"/>
        </w:rPr>
        <w:t xml:space="preserve"> [</w:t>
      </w:r>
      <w:r w:rsidRPr="00961967">
        <w:rPr>
          <w:i/>
          <w:szCs w:val="20"/>
          <w:lang w:eastAsia="ar-SA"/>
        </w:rPr>
        <w:t>R</w:t>
      </w:r>
      <w:r w:rsidRPr="00961967">
        <w:rPr>
          <w:szCs w:val="20"/>
          <w:lang w:eastAsia="ar-SA"/>
        </w:rPr>
        <w:t xml:space="preserve">], </w:t>
      </w:r>
      <w:smartTag w:uri="urn:schemas-microsoft-com:office:smarttags" w:element="City">
        <w:smartTag w:uri="urn:schemas-microsoft-com:office:smarttags" w:element="place">
          <w:r w:rsidRPr="00961967">
            <w:rPr>
              <w:szCs w:val="20"/>
              <w:lang w:eastAsia="ar-SA"/>
            </w:rPr>
            <w:t>London</w:t>
          </w:r>
        </w:smartTag>
      </w:smartTag>
      <w:r w:rsidRPr="00961967">
        <w:rPr>
          <w:szCs w:val="20"/>
          <w:lang w:eastAsia="ar-SA"/>
        </w:rPr>
        <w:t xml:space="preserve"> &amp; </w:t>
      </w:r>
      <w:smartTag w:uri="urn:schemas-microsoft-com:office:smarttags" w:element="State">
        <w:smartTag w:uri="urn:schemas-microsoft-com:office:smarttags" w:element="place">
          <w:r w:rsidRPr="00961967">
            <w:rPr>
              <w:szCs w:val="20"/>
              <w:lang w:eastAsia="ar-SA"/>
            </w:rPr>
            <w:t>New York</w:t>
          </w:r>
        </w:smartTag>
      </w:smartTag>
      <w:r w:rsidRPr="00961967">
        <w:rPr>
          <w:szCs w:val="20"/>
          <w:lang w:eastAsia="ar-SA"/>
        </w:rPr>
        <w:t>: Verso.</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t>1990</w:t>
      </w:r>
      <w:r w:rsidRPr="00961967">
        <w:rPr>
          <w:szCs w:val="20"/>
          <w:lang w:eastAsia="ar-SA"/>
        </w:rPr>
        <w:tab/>
        <w:t xml:space="preserve">(ed.), </w:t>
      </w:r>
      <w:r w:rsidRPr="00961967">
        <w:rPr>
          <w:i/>
          <w:szCs w:val="20"/>
          <w:lang w:eastAsia="ar-SA"/>
        </w:rPr>
        <w:t>Harré</w:t>
      </w:r>
      <w:r w:rsidRPr="00961967">
        <w:rPr>
          <w:i/>
          <w:iCs/>
          <w:szCs w:val="20"/>
          <w:lang w:eastAsia="ar-SA"/>
        </w:rPr>
        <w:t xml:space="preserve"> and His Critics</w:t>
      </w:r>
      <w:r w:rsidRPr="00961967">
        <w:rPr>
          <w:szCs w:val="20"/>
          <w:lang w:eastAsia="ar-SA"/>
        </w:rPr>
        <w:t>:</w:t>
      </w:r>
      <w:r w:rsidRPr="00961967">
        <w:rPr>
          <w:bCs/>
          <w:i/>
        </w:rPr>
        <w:t xml:space="preserve"> Essays in Honour of Rom Harré with his Commentary on Them</w:t>
      </w:r>
      <w:r w:rsidRPr="00961967">
        <w:rPr>
          <w:bCs/>
        </w:rPr>
        <w:t>,</w:t>
      </w:r>
      <w:r w:rsidRPr="00961967">
        <w:t xml:space="preserve"> </w:t>
      </w:r>
      <w:smartTag w:uri="urn:schemas-microsoft-com:office:smarttags" w:element="City">
        <w:smartTag w:uri="urn:schemas-microsoft-com:office:smarttags" w:element="place">
          <w:r w:rsidRPr="00961967">
            <w:rPr>
              <w:szCs w:val="20"/>
              <w:lang w:eastAsia="ar-SA"/>
            </w:rPr>
            <w:t>Oxford</w:t>
          </w:r>
        </w:smartTag>
      </w:smartTag>
      <w:r w:rsidRPr="00961967">
        <w:rPr>
          <w:szCs w:val="20"/>
          <w:lang w:eastAsia="ar-SA"/>
        </w:rPr>
        <w:t>: Blackwell.</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1991a</w:t>
      </w:r>
      <w:r w:rsidRPr="00961967">
        <w:rPr>
          <w:szCs w:val="20"/>
          <w:lang w:eastAsia="ar-SA"/>
        </w:rPr>
        <w:tab/>
      </w:r>
      <w:r w:rsidRPr="00961967">
        <w:rPr>
          <w:i/>
          <w:szCs w:val="20"/>
          <w:lang w:eastAsia="ar-SA"/>
        </w:rPr>
        <w:t>Philosophy and the Idea of Freedom</w:t>
      </w:r>
      <w:r w:rsidRPr="00961967">
        <w:rPr>
          <w:szCs w:val="20"/>
          <w:lang w:eastAsia="ar-SA"/>
        </w:rPr>
        <w:t xml:space="preserve"> [</w:t>
      </w:r>
      <w:r w:rsidRPr="00961967">
        <w:rPr>
          <w:i/>
          <w:szCs w:val="20"/>
          <w:lang w:eastAsia="ar-SA"/>
        </w:rPr>
        <w:t>IF</w:t>
      </w:r>
      <w:r w:rsidRPr="00961967">
        <w:rPr>
          <w:szCs w:val="20"/>
          <w:lang w:eastAsia="ar-SA"/>
        </w:rPr>
        <w:t xml:space="preserve">], </w:t>
      </w:r>
      <w:smartTag w:uri="urn:schemas-microsoft-com:office:smarttags" w:element="place">
        <w:smartTag w:uri="urn:schemas-microsoft-com:office:smarttags" w:element="City">
          <w:r w:rsidRPr="00961967">
            <w:rPr>
              <w:szCs w:val="20"/>
              <w:lang w:eastAsia="ar-SA"/>
            </w:rPr>
            <w:t>Oxford</w:t>
          </w:r>
        </w:smartTag>
        <w:r w:rsidRPr="00961967">
          <w:rPr>
            <w:szCs w:val="20"/>
            <w:lang w:eastAsia="ar-SA"/>
          </w:rPr>
          <w:t xml:space="preserve">, </w:t>
        </w:r>
        <w:smartTag w:uri="urn:schemas-microsoft-com:office:smarttags" w:element="country-region">
          <w:r w:rsidRPr="00961967">
            <w:rPr>
              <w:szCs w:val="20"/>
              <w:lang w:eastAsia="ar-SA"/>
            </w:rPr>
            <w:t>UK</w:t>
          </w:r>
        </w:smartTag>
      </w:smartTag>
      <w:r w:rsidRPr="00961967">
        <w:rPr>
          <w:szCs w:val="20"/>
          <w:lang w:eastAsia="ar-SA"/>
        </w:rPr>
        <w:t xml:space="preserve"> &amp; </w:t>
      </w:r>
      <w:smartTag w:uri="urn:schemas-microsoft-com:office:smarttags" w:element="place">
        <w:smartTag w:uri="urn:schemas-microsoft-com:office:smarttags" w:element="City">
          <w:r w:rsidRPr="00961967">
            <w:rPr>
              <w:szCs w:val="20"/>
              <w:lang w:eastAsia="ar-SA"/>
            </w:rPr>
            <w:t>Cambridge</w:t>
          </w:r>
        </w:smartTag>
        <w:r w:rsidRPr="00961967">
          <w:rPr>
            <w:szCs w:val="20"/>
            <w:lang w:eastAsia="ar-SA"/>
          </w:rPr>
          <w:t xml:space="preserve">, </w:t>
        </w:r>
        <w:smartTag w:uri="urn:schemas-microsoft-com:office:smarttags" w:element="State">
          <w:r w:rsidRPr="00961967">
            <w:rPr>
              <w:szCs w:val="20"/>
              <w:lang w:eastAsia="ar-SA"/>
            </w:rPr>
            <w:t>Mass.</w:t>
          </w:r>
        </w:smartTag>
      </w:smartTag>
      <w:r w:rsidRPr="00961967">
        <w:rPr>
          <w:szCs w:val="20"/>
          <w:lang w:eastAsia="ar-SA"/>
        </w:rPr>
        <w:t>: Blackwell.</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1991b</w:t>
      </w:r>
      <w:r w:rsidRPr="00961967">
        <w:rPr>
          <w:szCs w:val="20"/>
          <w:lang w:eastAsia="ar-SA"/>
        </w:rPr>
        <w:tab/>
        <w:t>‘Social theory and moral philosophy’, Appendix 1 in 1991a.</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1991c</w:t>
      </w:r>
      <w:r w:rsidRPr="00961967">
        <w:rPr>
          <w:szCs w:val="20"/>
          <w:lang w:eastAsia="ar-SA"/>
        </w:rPr>
        <w:tab/>
        <w:t>‘Marxist philosophy from Marx to Althusser’, Appendix 2 in 1991a.</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1993a</w:t>
      </w:r>
      <w:r w:rsidRPr="00961967">
        <w:rPr>
          <w:szCs w:val="20"/>
          <w:lang w:eastAsia="ar-SA"/>
        </w:rPr>
        <w:tab/>
      </w:r>
      <w:r w:rsidRPr="00961967">
        <w:rPr>
          <w:i/>
          <w:szCs w:val="20"/>
          <w:lang w:eastAsia="ar-SA"/>
        </w:rPr>
        <w:t xml:space="preserve">Dialectic: The Pulse of Freedom </w:t>
      </w:r>
      <w:r w:rsidRPr="00961967">
        <w:rPr>
          <w:szCs w:val="20"/>
          <w:lang w:eastAsia="ar-SA"/>
        </w:rPr>
        <w:t>[</w:t>
      </w:r>
      <w:r w:rsidRPr="00961967">
        <w:rPr>
          <w:i/>
          <w:szCs w:val="20"/>
          <w:lang w:eastAsia="ar-SA"/>
        </w:rPr>
        <w:t>D</w:t>
      </w:r>
      <w:r w:rsidRPr="00961967">
        <w:rPr>
          <w:szCs w:val="20"/>
          <w:lang w:eastAsia="ar-SA"/>
        </w:rPr>
        <w:t xml:space="preserve">], </w:t>
      </w:r>
      <w:smartTag w:uri="urn:schemas-microsoft-com:office:smarttags" w:element="City">
        <w:smartTag w:uri="urn:schemas-microsoft-com:office:smarttags" w:element="place">
          <w:r w:rsidRPr="00961967">
            <w:rPr>
              <w:szCs w:val="20"/>
              <w:lang w:eastAsia="ar-SA"/>
            </w:rPr>
            <w:t>London</w:t>
          </w:r>
        </w:smartTag>
      </w:smartTag>
      <w:r w:rsidRPr="00961967">
        <w:rPr>
          <w:szCs w:val="20"/>
          <w:lang w:eastAsia="ar-SA"/>
        </w:rPr>
        <w:t xml:space="preserve"> &amp; </w:t>
      </w:r>
      <w:smartTag w:uri="urn:schemas-microsoft-com:office:smarttags" w:element="State">
        <w:smartTag w:uri="urn:schemas-microsoft-com:office:smarttags" w:element="place">
          <w:r w:rsidRPr="00961967">
            <w:rPr>
              <w:szCs w:val="20"/>
              <w:lang w:eastAsia="ar-SA"/>
            </w:rPr>
            <w:t>New York</w:t>
          </w:r>
        </w:smartTag>
      </w:smartTag>
      <w:r w:rsidRPr="00961967">
        <w:rPr>
          <w:szCs w:val="20"/>
          <w:lang w:eastAsia="ar-SA"/>
        </w:rPr>
        <w:t>: Verso.</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t>1993b</w:t>
      </w:r>
      <w:r w:rsidRPr="00961967">
        <w:rPr>
          <w:szCs w:val="20"/>
          <w:lang w:eastAsia="ar-SA"/>
        </w:rPr>
        <w:tab/>
        <w:t xml:space="preserve">Entries on determinism, dialectic, empiricism, theory of knowledge, materialism, model, naturalism, ontology, paradigm, philosophy of science, philosophy of social science, realism, truth in T. Bottomore &amp; W. Outhwaite (eds), </w:t>
      </w:r>
      <w:r w:rsidRPr="00961967">
        <w:rPr>
          <w:i/>
          <w:szCs w:val="20"/>
          <w:lang w:eastAsia="ar-SA"/>
        </w:rPr>
        <w:t>The Blackwell Dictionary of Modern Social Thought</w:t>
      </w:r>
      <w:r w:rsidRPr="00961967">
        <w:rPr>
          <w:szCs w:val="20"/>
          <w:lang w:eastAsia="ar-SA"/>
        </w:rPr>
        <w:t>.</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1994</w:t>
      </w:r>
      <w:r w:rsidRPr="00961967">
        <w:rPr>
          <w:szCs w:val="20"/>
          <w:lang w:eastAsia="ar-SA"/>
        </w:rPr>
        <w:tab/>
      </w:r>
      <w:r w:rsidRPr="00961967">
        <w:rPr>
          <w:i/>
          <w:szCs w:val="20"/>
          <w:lang w:eastAsia="ar-SA"/>
        </w:rPr>
        <w:t>Plato Etc.: The Problems of Philosophy and their Resolution</w:t>
      </w:r>
      <w:r w:rsidRPr="00961967">
        <w:rPr>
          <w:szCs w:val="20"/>
          <w:lang w:eastAsia="ar-SA"/>
        </w:rPr>
        <w:t xml:space="preserve"> [</w:t>
      </w:r>
      <w:r w:rsidRPr="00961967">
        <w:rPr>
          <w:i/>
          <w:szCs w:val="20"/>
          <w:lang w:eastAsia="ar-SA"/>
        </w:rPr>
        <w:t>P</w:t>
      </w:r>
      <w:r w:rsidRPr="00961967">
        <w:rPr>
          <w:szCs w:val="20"/>
          <w:lang w:eastAsia="ar-SA"/>
        </w:rPr>
        <w:t xml:space="preserve">], </w:t>
      </w:r>
      <w:smartTag w:uri="urn:schemas-microsoft-com:office:smarttags" w:element="City">
        <w:smartTag w:uri="urn:schemas-microsoft-com:office:smarttags" w:element="place">
          <w:r w:rsidRPr="00961967">
            <w:rPr>
              <w:szCs w:val="20"/>
              <w:lang w:eastAsia="ar-SA"/>
            </w:rPr>
            <w:t>London</w:t>
          </w:r>
        </w:smartTag>
      </w:smartTag>
      <w:r w:rsidRPr="00961967">
        <w:rPr>
          <w:szCs w:val="20"/>
          <w:lang w:eastAsia="ar-SA"/>
        </w:rPr>
        <w:t xml:space="preserve"> &amp; </w:t>
      </w:r>
      <w:smartTag w:uri="urn:schemas-microsoft-com:office:smarttags" w:element="State">
        <w:smartTag w:uri="urn:schemas-microsoft-com:office:smarttags" w:element="place">
          <w:r w:rsidRPr="00961967">
            <w:rPr>
              <w:szCs w:val="20"/>
              <w:lang w:eastAsia="ar-SA"/>
            </w:rPr>
            <w:t>New York</w:t>
          </w:r>
        </w:smartTag>
      </w:smartTag>
      <w:r w:rsidRPr="00961967">
        <w:rPr>
          <w:szCs w:val="20"/>
          <w:lang w:eastAsia="ar-SA"/>
        </w:rPr>
        <w:t>: Verso.</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1997a</w:t>
      </w:r>
      <w:r w:rsidRPr="00961967">
        <w:rPr>
          <w:szCs w:val="20"/>
          <w:lang w:eastAsia="ar-SA"/>
        </w:rPr>
        <w:tab/>
        <w:t xml:space="preserve">‘On the ontological status of ideas’, </w:t>
      </w:r>
      <w:r w:rsidRPr="00961967">
        <w:rPr>
          <w:i/>
          <w:iCs/>
          <w:szCs w:val="20"/>
          <w:lang w:eastAsia="ar-SA"/>
        </w:rPr>
        <w:t>Journal for the Theory of Social Behaviour</w:t>
      </w:r>
      <w:r w:rsidRPr="00961967">
        <w:rPr>
          <w:szCs w:val="20"/>
          <w:lang w:eastAsia="ar-SA"/>
        </w:rPr>
        <w:t xml:space="preserve"> 27 (2/3): 135–47.</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1997b</w:t>
      </w:r>
      <w:r w:rsidRPr="00961967">
        <w:rPr>
          <w:szCs w:val="20"/>
          <w:lang w:eastAsia="ar-SA"/>
        </w:rPr>
        <w:tab/>
      </w:r>
      <w:r w:rsidRPr="00961967">
        <w:rPr>
          <w:i/>
          <w:szCs w:val="20"/>
          <w:lang w:eastAsia="ar-SA"/>
        </w:rPr>
        <w:t>A Realist Theory of Science</w:t>
      </w:r>
      <w:r w:rsidRPr="00961967">
        <w:rPr>
          <w:szCs w:val="20"/>
          <w:lang w:eastAsia="ar-SA"/>
        </w:rPr>
        <w:t xml:space="preserve"> [</w:t>
      </w:r>
      <w:r w:rsidRPr="00961967">
        <w:rPr>
          <w:i/>
          <w:szCs w:val="20"/>
          <w:lang w:eastAsia="ar-SA"/>
        </w:rPr>
        <w:t>RS3</w:t>
      </w:r>
      <w:r w:rsidRPr="00961967">
        <w:rPr>
          <w:szCs w:val="20"/>
          <w:lang w:eastAsia="ar-SA"/>
        </w:rPr>
        <w:t>], 3</w:t>
      </w:r>
      <w:r w:rsidRPr="00961967">
        <w:rPr>
          <w:szCs w:val="20"/>
          <w:vertAlign w:val="superscript"/>
          <w:lang w:eastAsia="ar-SA"/>
        </w:rPr>
        <w:t>rd</w:t>
      </w:r>
      <w:r w:rsidRPr="00961967">
        <w:rPr>
          <w:szCs w:val="20"/>
          <w:lang w:eastAsia="ar-SA"/>
        </w:rPr>
        <w:t xml:space="preserve"> edition, </w:t>
      </w:r>
      <w:smartTag w:uri="urn:schemas-microsoft-com:office:smarttags" w:element="City">
        <w:smartTag w:uri="urn:schemas-microsoft-com:office:smarttags" w:element="place">
          <w:r w:rsidRPr="00961967">
            <w:rPr>
              <w:szCs w:val="20"/>
              <w:lang w:eastAsia="ar-SA"/>
            </w:rPr>
            <w:t>London</w:t>
          </w:r>
        </w:smartTag>
      </w:smartTag>
      <w:r w:rsidRPr="00961967">
        <w:rPr>
          <w:szCs w:val="20"/>
          <w:lang w:eastAsia="ar-SA"/>
        </w:rPr>
        <w:t xml:space="preserve"> &amp; </w:t>
      </w:r>
      <w:smartTag w:uri="urn:schemas-microsoft-com:office:smarttags" w:element="State">
        <w:smartTag w:uri="urn:schemas-microsoft-com:office:smarttags" w:element="place">
          <w:r w:rsidRPr="00961967">
            <w:rPr>
              <w:szCs w:val="20"/>
              <w:lang w:eastAsia="ar-SA"/>
            </w:rPr>
            <w:t>New York</w:t>
          </w:r>
        </w:smartTag>
      </w:smartTag>
      <w:r w:rsidRPr="00961967">
        <w:rPr>
          <w:szCs w:val="20"/>
          <w:lang w:eastAsia="ar-SA"/>
        </w:rPr>
        <w:t>: Verso.</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1998a</w:t>
      </w:r>
      <w:r w:rsidRPr="00961967">
        <w:rPr>
          <w:szCs w:val="20"/>
          <w:lang w:eastAsia="ar-SA"/>
        </w:rPr>
        <w:tab/>
        <w:t xml:space="preserve">‘General introduction’, in M. S. Archer et al. (eds), </w:t>
      </w:r>
      <w:r w:rsidRPr="00961967">
        <w:rPr>
          <w:i/>
          <w:iCs/>
          <w:szCs w:val="20"/>
          <w:lang w:eastAsia="ar-SA"/>
        </w:rPr>
        <w:t>Critical Realism: Essential Readings</w:t>
      </w:r>
      <w:r w:rsidRPr="00961967">
        <w:rPr>
          <w:szCs w:val="20"/>
          <w:lang w:eastAsia="ar-SA"/>
        </w:rPr>
        <w:t xml:space="preserve"> [</w:t>
      </w:r>
      <w:r w:rsidRPr="00961967">
        <w:rPr>
          <w:i/>
          <w:szCs w:val="20"/>
          <w:lang w:eastAsia="ar-SA"/>
        </w:rPr>
        <w:t>ER</w:t>
      </w:r>
      <w:r w:rsidRPr="00961967">
        <w:rPr>
          <w:szCs w:val="20"/>
          <w:lang w:eastAsia="ar-SA"/>
        </w:rPr>
        <w:t>].</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t>1998b</w:t>
      </w:r>
      <w:r w:rsidRPr="00961967">
        <w:rPr>
          <w:szCs w:val="20"/>
          <w:lang w:eastAsia="ar-SA"/>
        </w:rPr>
        <w:tab/>
        <w:t xml:space="preserve">(with Tony Lawson) ‘Introduction: basic texts and developments’, in M. S. Archer et al. (eds), </w:t>
      </w:r>
      <w:r w:rsidRPr="00961967">
        <w:rPr>
          <w:i/>
          <w:iCs/>
          <w:szCs w:val="20"/>
          <w:lang w:eastAsia="ar-SA"/>
        </w:rPr>
        <w:t>Critical Realism: Essential Readings</w:t>
      </w:r>
      <w:r w:rsidRPr="00961967">
        <w:rPr>
          <w:szCs w:val="20"/>
          <w:lang w:eastAsia="ar-SA"/>
        </w:rPr>
        <w:t>, Part I [</w:t>
      </w:r>
      <w:r w:rsidRPr="00961967">
        <w:rPr>
          <w:i/>
          <w:szCs w:val="20"/>
          <w:lang w:eastAsia="ar-SA"/>
        </w:rPr>
        <w:t>ER</w:t>
      </w:r>
      <w:r w:rsidRPr="00961967">
        <w:rPr>
          <w:szCs w:val="20"/>
          <w:lang w:eastAsia="ar-SA"/>
        </w:rPr>
        <w:t>].</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lastRenderedPageBreak/>
        <w:t>1998c</w:t>
      </w:r>
      <w:r w:rsidRPr="00961967">
        <w:rPr>
          <w:szCs w:val="20"/>
          <w:lang w:eastAsia="ar-SA"/>
        </w:rPr>
        <w:tab/>
        <w:t xml:space="preserve">(with Andrew Collier) ‘Introduction: explanatory critiques’, in M. S. Archer et al. (eds), </w:t>
      </w:r>
      <w:r w:rsidRPr="00961967">
        <w:rPr>
          <w:i/>
          <w:iCs/>
          <w:szCs w:val="20"/>
          <w:lang w:eastAsia="ar-SA"/>
        </w:rPr>
        <w:t>Critical Realism: Essential Readings</w:t>
      </w:r>
      <w:r w:rsidRPr="00961967">
        <w:rPr>
          <w:szCs w:val="20"/>
          <w:lang w:eastAsia="ar-SA"/>
        </w:rPr>
        <w:t>, Part III [</w:t>
      </w:r>
      <w:r w:rsidRPr="00961967">
        <w:rPr>
          <w:i/>
          <w:szCs w:val="20"/>
          <w:lang w:eastAsia="ar-SA"/>
        </w:rPr>
        <w:t>ER</w:t>
      </w:r>
      <w:r w:rsidRPr="00961967">
        <w:rPr>
          <w:szCs w:val="20"/>
          <w:lang w:eastAsia="ar-SA"/>
        </w:rPr>
        <w:t>].</w:t>
      </w:r>
    </w:p>
    <w:p w:rsidR="00BD5E08" w:rsidRPr="00961967" w:rsidRDefault="00BD5E08" w:rsidP="00BD5E08">
      <w:pPr>
        <w:tabs>
          <w:tab w:val="clear" w:pos="284"/>
          <w:tab w:val="left" w:pos="720"/>
        </w:tabs>
        <w:suppressAutoHyphens/>
        <w:overflowPunct w:val="0"/>
        <w:autoSpaceDE w:val="0"/>
        <w:ind w:hanging="113"/>
        <w:textAlignment w:val="baseline"/>
        <w:rPr>
          <w:szCs w:val="20"/>
          <w:lang w:eastAsia="ar-SA"/>
        </w:rPr>
      </w:pPr>
      <w:r w:rsidRPr="00961967">
        <w:rPr>
          <w:szCs w:val="20"/>
          <w:lang w:eastAsia="ar-SA"/>
        </w:rPr>
        <w:t xml:space="preserve">1998d </w:t>
      </w:r>
      <w:r w:rsidRPr="00961967">
        <w:rPr>
          <w:szCs w:val="20"/>
          <w:lang w:eastAsia="ar-SA"/>
        </w:rPr>
        <w:tab/>
        <w:t xml:space="preserve">(with Alan Norrie) ‘Introduction: dialectic and dialectical critical realism’, in M. S. Archer et al. (eds), </w:t>
      </w:r>
      <w:r w:rsidRPr="00961967">
        <w:rPr>
          <w:i/>
          <w:iCs/>
          <w:szCs w:val="20"/>
          <w:lang w:eastAsia="ar-SA"/>
        </w:rPr>
        <w:t>Critical</w:t>
      </w:r>
      <w:r w:rsidRPr="00961967">
        <w:rPr>
          <w:i/>
          <w:iCs/>
          <w:szCs w:val="20"/>
          <w:lang w:eastAsia="ar-SA"/>
        </w:rPr>
        <w:tab/>
        <w:t>Realism: Essential Readings</w:t>
      </w:r>
      <w:r w:rsidRPr="00961967">
        <w:rPr>
          <w:szCs w:val="20"/>
          <w:lang w:eastAsia="ar-SA"/>
        </w:rPr>
        <w:t>, Part IV [</w:t>
      </w:r>
      <w:r w:rsidRPr="00961967">
        <w:rPr>
          <w:i/>
          <w:szCs w:val="20"/>
          <w:lang w:eastAsia="ar-SA"/>
        </w:rPr>
        <w:t>ER</w:t>
      </w:r>
      <w:r w:rsidRPr="00961967">
        <w:rPr>
          <w:szCs w:val="20"/>
          <w:lang w:eastAsia="ar-SA"/>
        </w:rPr>
        <w:t>].</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t>1998e</w:t>
      </w:r>
      <w:r w:rsidRPr="00961967">
        <w:rPr>
          <w:szCs w:val="20"/>
          <w:lang w:eastAsia="ar-SA"/>
        </w:rPr>
        <w:tab/>
      </w:r>
      <w:r w:rsidRPr="00961967">
        <w:rPr>
          <w:i/>
          <w:szCs w:val="20"/>
          <w:lang w:eastAsia="ar-SA"/>
        </w:rPr>
        <w:t>The Possibility of Naturalism: A Philosophical Critique of the Contemporary Human Sciences</w:t>
      </w:r>
      <w:r w:rsidRPr="00961967">
        <w:rPr>
          <w:szCs w:val="20"/>
          <w:lang w:eastAsia="ar-SA"/>
        </w:rPr>
        <w:t>, third edition [</w:t>
      </w:r>
      <w:r w:rsidRPr="00961967">
        <w:rPr>
          <w:i/>
          <w:szCs w:val="20"/>
          <w:lang w:eastAsia="ar-SA"/>
        </w:rPr>
        <w:t>PN3</w:t>
      </w:r>
      <w:r w:rsidRPr="00961967">
        <w:rPr>
          <w:szCs w:val="20"/>
          <w:lang w:eastAsia="ar-SA"/>
        </w:rPr>
        <w:t xml:space="preserve">], </w:t>
      </w:r>
      <w:smartTag w:uri="urn:schemas-microsoft-com:office:smarttags" w:element="City">
        <w:smartTag w:uri="urn:schemas-microsoft-com:office:smarttags" w:element="place">
          <w:r w:rsidRPr="00961967">
            <w:rPr>
              <w:szCs w:val="20"/>
              <w:lang w:eastAsia="ar-SA"/>
            </w:rPr>
            <w:t>London</w:t>
          </w:r>
        </w:smartTag>
      </w:smartTag>
      <w:r w:rsidRPr="00961967">
        <w:rPr>
          <w:szCs w:val="20"/>
          <w:lang w:eastAsia="ar-SA"/>
        </w:rPr>
        <w:t xml:space="preserve"> &amp; </w:t>
      </w:r>
      <w:smartTag w:uri="urn:schemas-microsoft-com:office:smarttags" w:element="State">
        <w:smartTag w:uri="urn:schemas-microsoft-com:office:smarttags" w:element="place">
          <w:r w:rsidRPr="00961967">
            <w:rPr>
              <w:szCs w:val="20"/>
              <w:lang w:eastAsia="ar-SA"/>
            </w:rPr>
            <w:t>New York</w:t>
          </w:r>
        </w:smartTag>
      </w:smartTag>
      <w:r w:rsidRPr="00961967">
        <w:rPr>
          <w:szCs w:val="20"/>
          <w:lang w:eastAsia="ar-SA"/>
        </w:rPr>
        <w:t>: Routledge.</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t>1998f</w:t>
      </w:r>
      <w:r w:rsidRPr="00961967">
        <w:rPr>
          <w:szCs w:val="20"/>
          <w:lang w:eastAsia="ar-SA"/>
        </w:rPr>
        <w:tab/>
        <w:t xml:space="preserve">(with Ernesto Laclau) ‘Discourse theory vs. critical realism’, </w:t>
      </w:r>
      <w:r w:rsidRPr="00961967">
        <w:rPr>
          <w:i/>
          <w:iCs/>
          <w:szCs w:val="20"/>
          <w:lang w:eastAsia="ar-SA"/>
        </w:rPr>
        <w:t>Alethia</w:t>
      </w:r>
      <w:r w:rsidRPr="00961967">
        <w:rPr>
          <w:szCs w:val="20"/>
          <w:lang w:eastAsia="ar-SA"/>
        </w:rPr>
        <w:t xml:space="preserve"> 1 (2): 9–14; reprinted in his 2002a and in </w:t>
      </w:r>
      <w:r w:rsidRPr="00961967">
        <w:rPr>
          <w:szCs w:val="20"/>
          <w:lang w:val="sv-SE" w:eastAsia="ar-SA"/>
        </w:rPr>
        <w:t xml:space="preserve">A. Brown et al. (eds), (2002) </w:t>
      </w:r>
      <w:r w:rsidRPr="00961967">
        <w:rPr>
          <w:i/>
          <w:szCs w:val="20"/>
          <w:lang w:val="sv-SE" w:eastAsia="ar-SA"/>
        </w:rPr>
        <w:t>Critical Realism and Marxism</w:t>
      </w:r>
      <w:r w:rsidRPr="00961967">
        <w:rPr>
          <w:szCs w:val="20"/>
          <w:lang w:eastAsia="ar-SA"/>
        </w:rPr>
        <w:t>.</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eastAsia="ar-SA"/>
        </w:rPr>
      </w:pPr>
      <w:r w:rsidRPr="00961967">
        <w:rPr>
          <w:szCs w:val="20"/>
          <w:lang w:eastAsia="ar-SA"/>
        </w:rPr>
        <w:t>1999</w:t>
      </w:r>
      <w:r w:rsidRPr="00961967">
        <w:rPr>
          <w:szCs w:val="20"/>
          <w:lang w:eastAsia="ar-SA"/>
        </w:rPr>
        <w:tab/>
        <w:t xml:space="preserve">(with Chris Norris) ‘Interview’, </w:t>
      </w:r>
      <w:r w:rsidRPr="00961967">
        <w:rPr>
          <w:i/>
          <w:iCs/>
          <w:szCs w:val="20"/>
          <w:lang w:eastAsia="ar-SA"/>
        </w:rPr>
        <w:t>The Philosophers’ Magazine Online</w:t>
      </w:r>
      <w:r w:rsidRPr="00961967">
        <w:rPr>
          <w:szCs w:val="20"/>
          <w:lang w:eastAsia="ar-SA"/>
        </w:rPr>
        <w:t xml:space="preserve"> (http://www.philosophers. co.uk/ current/bhaskar.htm), also available in the Bhaskar Archive: http://www.raggedclaws.com/criticalrealism/ archive/rbhaskar_rbi.html; excerpt published in </w:t>
      </w:r>
      <w:r w:rsidRPr="00961967">
        <w:rPr>
          <w:i/>
          <w:iCs/>
          <w:szCs w:val="20"/>
          <w:lang w:eastAsia="ar-SA"/>
        </w:rPr>
        <w:t>The Philosophers Magazine</w:t>
      </w:r>
      <w:r w:rsidRPr="00961967">
        <w:rPr>
          <w:szCs w:val="20"/>
          <w:lang w:eastAsia="ar-SA"/>
        </w:rPr>
        <w:t xml:space="preserve"> 8, Autumn 1999.</w:t>
      </w:r>
    </w:p>
    <w:p w:rsidR="00BD5E08" w:rsidRPr="00961967" w:rsidRDefault="00BD5E08" w:rsidP="00BD5E08">
      <w:pPr>
        <w:tabs>
          <w:tab w:val="clear" w:pos="284"/>
          <w:tab w:val="left" w:pos="720"/>
        </w:tabs>
        <w:suppressAutoHyphens/>
        <w:overflowPunct w:val="0"/>
        <w:autoSpaceDE w:val="0"/>
        <w:ind w:hanging="113"/>
        <w:textAlignment w:val="baseline"/>
        <w:rPr>
          <w:iCs/>
          <w:szCs w:val="20"/>
          <w:lang w:eastAsia="ar-SA"/>
        </w:rPr>
      </w:pPr>
      <w:r w:rsidRPr="00961967">
        <w:rPr>
          <w:iCs/>
          <w:szCs w:val="20"/>
          <w:lang w:eastAsia="ar-SA"/>
        </w:rPr>
        <w:t>2000a</w:t>
      </w:r>
      <w:r w:rsidRPr="00961967">
        <w:rPr>
          <w:iCs/>
          <w:szCs w:val="20"/>
          <w:lang w:eastAsia="ar-SA"/>
        </w:rPr>
        <w:tab/>
      </w:r>
      <w:r w:rsidRPr="00961967">
        <w:rPr>
          <w:i/>
          <w:szCs w:val="20"/>
          <w:lang w:eastAsia="ar-SA"/>
        </w:rPr>
        <w:t>From East to West: Odyssey of a Soul</w:t>
      </w:r>
      <w:r w:rsidRPr="00961967">
        <w:rPr>
          <w:szCs w:val="20"/>
          <w:lang w:eastAsia="ar-SA"/>
        </w:rPr>
        <w:t xml:space="preserve"> [</w:t>
      </w:r>
      <w:r w:rsidRPr="00961967">
        <w:rPr>
          <w:i/>
          <w:szCs w:val="20"/>
          <w:lang w:eastAsia="ar-SA"/>
        </w:rPr>
        <w:t>EW</w:t>
      </w:r>
      <w:r w:rsidRPr="00961967">
        <w:rPr>
          <w:szCs w:val="20"/>
          <w:lang w:eastAsia="ar-SA"/>
        </w:rPr>
        <w:t>],</w:t>
      </w:r>
      <w:r w:rsidRPr="00961967">
        <w:rPr>
          <w:i/>
          <w:szCs w:val="20"/>
          <w:lang w:eastAsia="ar-SA"/>
        </w:rPr>
        <w:t xml:space="preserve"> </w:t>
      </w:r>
      <w:smartTag w:uri="urn:schemas-microsoft-com:office:smarttags" w:element="City">
        <w:smartTag w:uri="urn:schemas-microsoft-com:office:smarttags" w:element="place">
          <w:r w:rsidRPr="00961967">
            <w:rPr>
              <w:iCs/>
              <w:szCs w:val="20"/>
              <w:lang w:eastAsia="ar-SA"/>
            </w:rPr>
            <w:t>London</w:t>
          </w:r>
        </w:smartTag>
      </w:smartTag>
      <w:r w:rsidRPr="00961967">
        <w:rPr>
          <w:iCs/>
          <w:szCs w:val="20"/>
          <w:lang w:eastAsia="ar-SA"/>
        </w:rPr>
        <w:t xml:space="preserve"> &amp; </w:t>
      </w:r>
      <w:smartTag w:uri="urn:schemas-microsoft-com:office:smarttags" w:element="State">
        <w:smartTag w:uri="urn:schemas-microsoft-com:office:smarttags" w:element="place">
          <w:r w:rsidRPr="00961967">
            <w:rPr>
              <w:iCs/>
              <w:szCs w:val="20"/>
              <w:lang w:eastAsia="ar-SA"/>
            </w:rPr>
            <w:t>New York</w:t>
          </w:r>
        </w:smartTag>
      </w:smartTag>
      <w:r w:rsidRPr="00961967">
        <w:rPr>
          <w:iCs/>
          <w:szCs w:val="20"/>
          <w:lang w:eastAsia="ar-SA"/>
        </w:rPr>
        <w:t>: Routledge.</w:t>
      </w:r>
    </w:p>
    <w:p w:rsidR="00BD5E08" w:rsidRPr="00961967" w:rsidRDefault="00BD5E08" w:rsidP="00BD5E08">
      <w:pPr>
        <w:tabs>
          <w:tab w:val="clear" w:pos="284"/>
          <w:tab w:val="left" w:pos="720"/>
        </w:tabs>
        <w:suppressAutoHyphens/>
        <w:overflowPunct w:val="0"/>
        <w:autoSpaceDE w:val="0"/>
        <w:ind w:hanging="113"/>
        <w:textAlignment w:val="baseline"/>
        <w:rPr>
          <w:iCs/>
          <w:szCs w:val="20"/>
          <w:lang w:eastAsia="ar-SA"/>
        </w:rPr>
      </w:pPr>
      <w:r w:rsidRPr="00961967">
        <w:rPr>
          <w:iCs/>
          <w:szCs w:val="20"/>
          <w:lang w:eastAsia="ar-SA"/>
        </w:rPr>
        <w:t>2000b</w:t>
      </w:r>
      <w:r w:rsidRPr="00961967">
        <w:rPr>
          <w:iCs/>
          <w:szCs w:val="20"/>
          <w:lang w:eastAsia="ar-SA"/>
        </w:rPr>
        <w:tab/>
        <w:t xml:space="preserve">‘Introducing transcendental dialectical critical realism’, </w:t>
      </w:r>
      <w:r w:rsidRPr="00961967">
        <w:rPr>
          <w:i/>
          <w:szCs w:val="20"/>
          <w:lang w:eastAsia="ar-SA"/>
        </w:rPr>
        <w:t>Alethia</w:t>
      </w:r>
      <w:r w:rsidRPr="00961967">
        <w:rPr>
          <w:iCs/>
          <w:szCs w:val="20"/>
          <w:lang w:eastAsia="ar-SA"/>
        </w:rPr>
        <w:t xml:space="preserve"> 3 (1): 15–21; reprinted in 2002a.</w:t>
      </w:r>
    </w:p>
    <w:p w:rsidR="00BD5E08" w:rsidRPr="00961967" w:rsidRDefault="00BD5E08" w:rsidP="00BD5E08">
      <w:pPr>
        <w:tabs>
          <w:tab w:val="clear" w:pos="284"/>
          <w:tab w:val="left" w:pos="720"/>
        </w:tabs>
        <w:suppressAutoHyphens/>
        <w:overflowPunct w:val="0"/>
        <w:autoSpaceDE w:val="0"/>
        <w:ind w:left="720" w:hanging="833"/>
        <w:textAlignment w:val="baseline"/>
        <w:rPr>
          <w:szCs w:val="20"/>
          <w:lang w:val="sv-SE" w:eastAsia="ar-SA"/>
        </w:rPr>
      </w:pPr>
      <w:r w:rsidRPr="00961967">
        <w:rPr>
          <w:iCs/>
          <w:szCs w:val="20"/>
          <w:lang w:eastAsia="ar-SA"/>
        </w:rPr>
        <w:t>2001</w:t>
      </w:r>
      <w:r w:rsidRPr="00961967">
        <w:rPr>
          <w:iCs/>
          <w:szCs w:val="20"/>
          <w:lang w:eastAsia="ar-SA"/>
        </w:rPr>
        <w:tab/>
        <w:t>‘How to change reality: story vs. structure – a debate between Rom Harr</w:t>
      </w:r>
      <w:r w:rsidRPr="00961967">
        <w:rPr>
          <w:szCs w:val="20"/>
          <w:lang w:val="sv-SE" w:eastAsia="ar-SA"/>
        </w:rPr>
        <w:t>é</w:t>
      </w:r>
      <w:r w:rsidRPr="00961967">
        <w:rPr>
          <w:iCs/>
          <w:szCs w:val="20"/>
          <w:lang w:eastAsia="ar-SA"/>
        </w:rPr>
        <w:t xml:space="preserve"> &amp; Roy Bhaskar’, in </w:t>
      </w:r>
      <w:r w:rsidRPr="00961967">
        <w:rPr>
          <w:szCs w:val="20"/>
          <w:lang w:val="sv-SE" w:eastAsia="ar-SA"/>
        </w:rPr>
        <w:t xml:space="preserve">J. López &amp; G. </w:t>
      </w:r>
      <w:r w:rsidRPr="00961967">
        <w:rPr>
          <w:iCs/>
          <w:szCs w:val="20"/>
          <w:lang w:val="sv-SE" w:eastAsia="ar-SA"/>
        </w:rPr>
        <w:t xml:space="preserve">Potter (eds), </w:t>
      </w:r>
      <w:r w:rsidRPr="00961967">
        <w:rPr>
          <w:i/>
          <w:iCs/>
          <w:szCs w:val="20"/>
          <w:lang w:val="sv-SE" w:eastAsia="ar-SA"/>
        </w:rPr>
        <w:t>After</w:t>
      </w:r>
      <w:r w:rsidRPr="00961967">
        <w:rPr>
          <w:i/>
          <w:szCs w:val="20"/>
          <w:lang w:val="sv-SE" w:eastAsia="ar-SA"/>
        </w:rPr>
        <w:t xml:space="preserve"> Postmodernism</w:t>
      </w:r>
      <w:r w:rsidRPr="00961967">
        <w:rPr>
          <w:szCs w:val="20"/>
          <w:lang w:val="sv-SE" w:eastAsia="ar-SA"/>
        </w:rPr>
        <w:t>; reprinted in 2002a.</w:t>
      </w:r>
    </w:p>
    <w:p w:rsidR="00BD5E08" w:rsidRPr="00961967" w:rsidRDefault="00BD5E08" w:rsidP="00BD5E08">
      <w:pPr>
        <w:tabs>
          <w:tab w:val="clear" w:pos="284"/>
          <w:tab w:val="left" w:pos="720"/>
        </w:tabs>
        <w:ind w:left="720" w:hanging="833"/>
      </w:pPr>
      <w:r w:rsidRPr="00961967">
        <w:t>2002a</w:t>
      </w:r>
      <w:r w:rsidRPr="00961967">
        <w:tab/>
      </w:r>
      <w:r w:rsidRPr="00961967">
        <w:rPr>
          <w:i/>
          <w:iCs/>
        </w:rPr>
        <w:t>From Science to Emancipation: Alienation and Enlightenment</w:t>
      </w:r>
      <w:r w:rsidRPr="00961967">
        <w:rPr>
          <w:iCs/>
        </w:rPr>
        <w:t xml:space="preserve"> [</w:t>
      </w:r>
      <w:r w:rsidRPr="00961967">
        <w:rPr>
          <w:i/>
          <w:iCs/>
        </w:rPr>
        <w:t>SE</w:t>
      </w:r>
      <w:r w:rsidRPr="00961967">
        <w:rPr>
          <w:iCs/>
        </w:rPr>
        <w:t>]</w:t>
      </w:r>
      <w:r w:rsidRPr="00961967">
        <w:t xml:space="preserve">, </w:t>
      </w:r>
      <w:smartTag w:uri="urn:schemas-microsoft-com:office:smarttags" w:element="City">
        <w:smartTag w:uri="urn:schemas-microsoft-com:office:smarttags" w:element="place">
          <w:r w:rsidRPr="00961967">
            <w:t>New Delhi</w:t>
          </w:r>
        </w:smartTag>
      </w:smartTag>
      <w:r w:rsidRPr="00961967">
        <w:t xml:space="preserve">, </w:t>
      </w:r>
      <w:smartTag w:uri="urn:schemas-microsoft-com:office:smarttags" w:element="City">
        <w:smartTag w:uri="urn:schemas-microsoft-com:office:smarttags" w:element="place">
          <w:r w:rsidRPr="00961967">
            <w:t>Thousand Oaks</w:t>
          </w:r>
        </w:smartTag>
      </w:smartTag>
      <w:r w:rsidRPr="00961967">
        <w:t xml:space="preserve">, &amp; </w:t>
      </w:r>
      <w:smartTag w:uri="urn:schemas-microsoft-com:office:smarttags" w:element="City">
        <w:smartTag w:uri="urn:schemas-microsoft-com:office:smarttags" w:element="place">
          <w:r w:rsidRPr="00961967">
            <w:t>London</w:t>
          </w:r>
        </w:smartTag>
      </w:smartTag>
      <w:r w:rsidRPr="00961967">
        <w:t>: Sage.</w:t>
      </w:r>
    </w:p>
    <w:p w:rsidR="00BD5E08" w:rsidRPr="00961967" w:rsidRDefault="00BD5E08" w:rsidP="00BD5E08">
      <w:pPr>
        <w:tabs>
          <w:tab w:val="clear" w:pos="284"/>
          <w:tab w:val="left" w:pos="720"/>
        </w:tabs>
        <w:ind w:left="720" w:hanging="833"/>
      </w:pPr>
      <w:r w:rsidRPr="00961967">
        <w:t>2002b</w:t>
      </w:r>
      <w:r w:rsidRPr="00961967">
        <w:tab/>
      </w:r>
      <w:r w:rsidRPr="00961967">
        <w:rPr>
          <w:i/>
          <w:iCs/>
        </w:rPr>
        <w:t>Reflections on Meta-Reality: Transcendence, Emancipation and Everyday Life</w:t>
      </w:r>
      <w:r w:rsidRPr="00961967">
        <w:rPr>
          <w:iCs/>
        </w:rPr>
        <w:t xml:space="preserve"> [</w:t>
      </w:r>
      <w:r w:rsidRPr="00961967">
        <w:rPr>
          <w:i/>
          <w:iCs/>
        </w:rPr>
        <w:t>RM</w:t>
      </w:r>
      <w:r w:rsidRPr="00961967">
        <w:rPr>
          <w:iCs/>
        </w:rPr>
        <w:t>]</w:t>
      </w:r>
      <w:r w:rsidRPr="00961967">
        <w:t xml:space="preserve">, </w:t>
      </w:r>
      <w:smartTag w:uri="urn:schemas-microsoft-com:office:smarttags" w:element="City">
        <w:smartTag w:uri="urn:schemas-microsoft-com:office:smarttags" w:element="place">
          <w:r w:rsidRPr="00961967">
            <w:t>New Delhi</w:t>
          </w:r>
        </w:smartTag>
      </w:smartTag>
      <w:r w:rsidRPr="00961967">
        <w:t xml:space="preserve">, </w:t>
      </w:r>
      <w:smartTag w:uri="urn:schemas-microsoft-com:office:smarttags" w:element="City">
        <w:smartTag w:uri="urn:schemas-microsoft-com:office:smarttags" w:element="place">
          <w:r w:rsidRPr="00961967">
            <w:t>Thousand Oaks</w:t>
          </w:r>
        </w:smartTag>
      </w:smartTag>
      <w:r w:rsidRPr="00961967">
        <w:t xml:space="preserve">, &amp; </w:t>
      </w:r>
      <w:smartTag w:uri="urn:schemas-microsoft-com:office:smarttags" w:element="City">
        <w:smartTag w:uri="urn:schemas-microsoft-com:office:smarttags" w:element="place">
          <w:r w:rsidRPr="00961967">
            <w:t>London</w:t>
          </w:r>
        </w:smartTag>
      </w:smartTag>
      <w:r w:rsidRPr="00961967">
        <w:t>: Sage.</w:t>
      </w:r>
    </w:p>
    <w:p w:rsidR="00BD5E08" w:rsidRPr="00961967" w:rsidRDefault="00BD5E08" w:rsidP="00BD5E08">
      <w:pPr>
        <w:tabs>
          <w:tab w:val="clear" w:pos="284"/>
          <w:tab w:val="left" w:pos="720"/>
        </w:tabs>
        <w:ind w:left="720" w:hanging="833"/>
      </w:pPr>
      <w:r w:rsidRPr="00961967">
        <w:t>2002c</w:t>
      </w:r>
      <w:r w:rsidRPr="00961967">
        <w:tab/>
      </w:r>
      <w:r w:rsidRPr="00961967">
        <w:rPr>
          <w:i/>
          <w:iCs/>
        </w:rPr>
        <w:t>The Philosophy of Meta-Reality, Volume I: Meta-Reality: Creativity, Love and Freedom</w:t>
      </w:r>
      <w:r w:rsidRPr="00961967">
        <w:rPr>
          <w:iCs/>
        </w:rPr>
        <w:t xml:space="preserve"> [</w:t>
      </w:r>
      <w:r w:rsidRPr="00961967">
        <w:rPr>
          <w:i/>
          <w:iCs/>
        </w:rPr>
        <w:t>MR</w:t>
      </w:r>
      <w:r w:rsidRPr="00961967">
        <w:rPr>
          <w:iCs/>
        </w:rPr>
        <w:t>]</w:t>
      </w:r>
      <w:r w:rsidRPr="00961967">
        <w:t xml:space="preserve">, </w:t>
      </w:r>
      <w:smartTag w:uri="urn:schemas-microsoft-com:office:smarttags" w:element="City">
        <w:smartTag w:uri="urn:schemas-microsoft-com:office:smarttags" w:element="place">
          <w:r w:rsidRPr="00961967">
            <w:t>New Delhi</w:t>
          </w:r>
        </w:smartTag>
      </w:smartTag>
      <w:r w:rsidRPr="00961967">
        <w:t xml:space="preserve">, </w:t>
      </w:r>
      <w:smartTag w:uri="urn:schemas-microsoft-com:office:smarttags" w:element="City">
        <w:smartTag w:uri="urn:schemas-microsoft-com:office:smarttags" w:element="place">
          <w:r w:rsidRPr="00961967">
            <w:t>Thousand Oaks</w:t>
          </w:r>
        </w:smartTag>
      </w:smartTag>
      <w:r w:rsidRPr="00961967">
        <w:t xml:space="preserve">, &amp; </w:t>
      </w:r>
      <w:smartTag w:uri="urn:schemas-microsoft-com:office:smarttags" w:element="City">
        <w:smartTag w:uri="urn:schemas-microsoft-com:office:smarttags" w:element="place">
          <w:r w:rsidRPr="00961967">
            <w:t>London</w:t>
          </w:r>
        </w:smartTag>
      </w:smartTag>
      <w:r w:rsidRPr="00961967">
        <w:t>: Sage.</w:t>
      </w:r>
    </w:p>
    <w:p w:rsidR="00BD5E08" w:rsidRPr="00961967" w:rsidRDefault="00BD5E08" w:rsidP="00BD5E08">
      <w:pPr>
        <w:tabs>
          <w:tab w:val="clear" w:pos="284"/>
          <w:tab w:val="left" w:pos="720"/>
        </w:tabs>
        <w:ind w:left="720" w:hanging="833"/>
      </w:pPr>
      <w:r w:rsidRPr="00961967">
        <w:t>2002d</w:t>
      </w:r>
      <w:r w:rsidRPr="00961967">
        <w:tab/>
        <w:t xml:space="preserve">(with Mervyn Hartwig) ‘The philosophy of meta-reality, part 1: identity, spirituality, system’ (interview), </w:t>
      </w:r>
      <w:r w:rsidRPr="00961967">
        <w:rPr>
          <w:i/>
          <w:iCs/>
        </w:rPr>
        <w:t>Journal of Critical Realism</w:t>
      </w:r>
      <w:r w:rsidRPr="00961967">
        <w:t xml:space="preserve"> (incorporating </w:t>
      </w:r>
      <w:r w:rsidRPr="00961967">
        <w:rPr>
          <w:i/>
          <w:iCs/>
        </w:rPr>
        <w:t>Alethia</w:t>
      </w:r>
      <w:r w:rsidRPr="00961967">
        <w:t>), 5 (1): 21–34; reprinted in 2002a.</w:t>
      </w:r>
    </w:p>
    <w:p w:rsidR="00BD5E08" w:rsidRPr="00961967" w:rsidRDefault="00BD5E08" w:rsidP="00BD5E08">
      <w:pPr>
        <w:tabs>
          <w:tab w:val="clear" w:pos="284"/>
          <w:tab w:val="left" w:pos="720"/>
        </w:tabs>
        <w:ind w:left="720" w:hanging="833"/>
      </w:pPr>
      <w:r w:rsidRPr="00961967">
        <w:t>2002e</w:t>
      </w:r>
      <w:r w:rsidRPr="00961967">
        <w:tab/>
        <w:t xml:space="preserve">(with Mervyn Hartwig) ‘The philosophy of meta-reality, part 2: agency, perfectibility, novelty’ (interview), </w:t>
      </w:r>
      <w:r w:rsidRPr="00961967">
        <w:rPr>
          <w:i/>
          <w:iCs/>
        </w:rPr>
        <w:t>Journal of Critical Realism</w:t>
      </w:r>
      <w:r w:rsidRPr="00961967">
        <w:t xml:space="preserve"> (new series) 1 (1): 67–94; reprinted in 2002a.</w:t>
      </w:r>
    </w:p>
    <w:p w:rsidR="00BD5E08" w:rsidRPr="00961967" w:rsidRDefault="00BD5E08" w:rsidP="00BD5E08">
      <w:pPr>
        <w:tabs>
          <w:tab w:val="clear" w:pos="284"/>
          <w:tab w:val="left" w:pos="720"/>
        </w:tabs>
        <w:ind w:left="720" w:hanging="833"/>
      </w:pPr>
      <w:r w:rsidRPr="00961967">
        <w:t>2003a</w:t>
      </w:r>
      <w:r w:rsidRPr="00961967">
        <w:tab/>
        <w:t xml:space="preserve">Entries on determinism, dialectic, empiricism, theory of knowledge, materialism, model, naturalism, ontology, paradigm, philosophy of science, philosophy of social science, realism, truth in W. Outhwaite (ed.), </w:t>
      </w:r>
      <w:r w:rsidRPr="00961967">
        <w:rPr>
          <w:i/>
        </w:rPr>
        <w:t>The Blackwell Dictionary of Twentieth Century Social Thought</w:t>
      </w:r>
      <w:r w:rsidRPr="00961967">
        <w:t>, 2nd edn..</w:t>
      </w:r>
    </w:p>
    <w:p w:rsidR="00BD5E08" w:rsidRPr="00961967" w:rsidRDefault="00BD5E08" w:rsidP="00BD5E08">
      <w:pPr>
        <w:tabs>
          <w:tab w:val="clear" w:pos="284"/>
          <w:tab w:val="left" w:pos="720"/>
        </w:tabs>
        <w:ind w:left="720" w:hanging="833"/>
      </w:pPr>
      <w:r w:rsidRPr="00961967">
        <w:t xml:space="preserve">2003b </w:t>
      </w:r>
      <w:r w:rsidRPr="00961967">
        <w:tab/>
        <w:t xml:space="preserve">(with Alex Callinicos) ‘Marxism and critical realism: a debate’, </w:t>
      </w:r>
      <w:r w:rsidRPr="00961967">
        <w:rPr>
          <w:i/>
        </w:rPr>
        <w:t xml:space="preserve">Journal of Critical Realism </w:t>
      </w:r>
      <w:r w:rsidRPr="00961967">
        <w:t>1 (2): 89-114; reprinted in 2002a.</w:t>
      </w:r>
    </w:p>
    <w:p w:rsidR="00BD5E08" w:rsidRPr="00961967" w:rsidRDefault="00BD5E08" w:rsidP="00BD5E08">
      <w:pPr>
        <w:tabs>
          <w:tab w:val="clear" w:pos="284"/>
          <w:tab w:val="left" w:pos="720"/>
        </w:tabs>
        <w:ind w:left="720" w:hanging="833"/>
        <w:rPr>
          <w:smallCaps/>
        </w:rPr>
      </w:pPr>
      <w:r w:rsidRPr="00961967">
        <w:rPr>
          <w:szCs w:val="20"/>
          <w:lang w:val="en-US"/>
        </w:rPr>
        <w:t>2006</w:t>
      </w:r>
      <w:r w:rsidRPr="00961967">
        <w:rPr>
          <w:szCs w:val="20"/>
          <w:lang w:val="en-US"/>
        </w:rPr>
        <w:tab/>
        <w:t xml:space="preserve">(with Berth Danermark) ‘Metatheory, interdisciplinary and disability research: a critical realist perspective’, </w:t>
      </w:r>
      <w:r w:rsidRPr="00961967">
        <w:rPr>
          <w:bCs/>
          <w:i/>
          <w:lang w:val="en-US"/>
        </w:rPr>
        <w:t>Scandinavian Journal of Disability Research</w:t>
      </w:r>
      <w:r w:rsidRPr="00961967">
        <w:rPr>
          <w:bCs/>
          <w:lang w:val="en-US"/>
        </w:rPr>
        <w:t xml:space="preserve">, forthcoming. </w:t>
      </w:r>
    </w:p>
    <w:p w:rsidR="00BD5E08" w:rsidRPr="00961967" w:rsidRDefault="00BD5E08" w:rsidP="00BD5E08">
      <w:pPr>
        <w:tabs>
          <w:tab w:val="clear" w:pos="284"/>
        </w:tabs>
        <w:ind w:hanging="113"/>
        <w:rPr>
          <w:smallCaps/>
        </w:rPr>
      </w:pPr>
    </w:p>
    <w:p w:rsidR="00BD5E08" w:rsidRDefault="00BD5E08" w:rsidP="00BD5E08">
      <w:pPr>
        <w:widowControl w:val="0"/>
        <w:suppressLineNumbers/>
        <w:tabs>
          <w:tab w:val="clear" w:pos="284"/>
        </w:tabs>
        <w:suppressAutoHyphens/>
        <w:spacing w:line="100" w:lineRule="atLeast"/>
        <w:jc w:val="left"/>
        <w:rPr>
          <w:sz w:val="24"/>
          <w:lang/>
        </w:rPr>
      </w:pPr>
      <w:r>
        <w:rPr>
          <w:sz w:val="24"/>
          <w:lang/>
        </w:rPr>
        <w:br w:type="page"/>
      </w:r>
    </w:p>
    <w:p w:rsidR="00BD5E08" w:rsidRPr="00961967" w:rsidRDefault="00BD5E08" w:rsidP="00BD5E08">
      <w:pPr>
        <w:widowControl w:val="0"/>
        <w:suppressLineNumbers/>
        <w:tabs>
          <w:tab w:val="clear" w:pos="284"/>
        </w:tabs>
        <w:suppressAutoHyphens/>
        <w:spacing w:line="100" w:lineRule="atLeast"/>
        <w:jc w:val="left"/>
        <w:rPr>
          <w:sz w:val="24"/>
          <w:lang/>
        </w:rPr>
      </w:pPr>
    </w:p>
    <w:p w:rsidR="00BD5E08" w:rsidRPr="00961967" w:rsidRDefault="00BD5E08" w:rsidP="00BD5E08">
      <w:pPr>
        <w:widowControl w:val="0"/>
        <w:suppressLineNumbers/>
        <w:tabs>
          <w:tab w:val="clear" w:pos="284"/>
        </w:tabs>
        <w:suppressAutoHyphens/>
        <w:spacing w:line="100" w:lineRule="atLeast"/>
        <w:jc w:val="center"/>
        <w:rPr>
          <w:sz w:val="24"/>
          <w:lang/>
        </w:rPr>
      </w:pPr>
      <w:r w:rsidRPr="00961967">
        <w:rPr>
          <w:sz w:val="24"/>
          <w:lang/>
        </w:rPr>
        <w:t>Other Works Referred to in the Text</w:t>
      </w:r>
    </w:p>
    <w:p w:rsidR="00BD5E08" w:rsidRDefault="00BD5E08" w:rsidP="00BD5E08">
      <w:pPr>
        <w:widowControl w:val="0"/>
        <w:suppressLineNumbers/>
        <w:tabs>
          <w:tab w:val="clear" w:pos="284"/>
        </w:tabs>
        <w:suppressAutoHyphens/>
        <w:ind w:hanging="113"/>
        <w:rPr>
          <w:sz w:val="24"/>
          <w:lang/>
        </w:rPr>
      </w:pPr>
    </w:p>
    <w:p w:rsidR="00BD5E08" w:rsidRPr="00961967" w:rsidRDefault="00BD5E08" w:rsidP="00BD5E08">
      <w:pPr>
        <w:widowControl w:val="0"/>
        <w:suppressLineNumbers/>
        <w:tabs>
          <w:tab w:val="clear" w:pos="284"/>
        </w:tabs>
        <w:suppressAutoHyphens/>
        <w:ind w:left="170" w:hanging="113"/>
        <w:rPr>
          <w:szCs w:val="20"/>
          <w:lang/>
        </w:rPr>
      </w:pPr>
      <w:r w:rsidRPr="00961967">
        <w:rPr>
          <w:szCs w:val="20"/>
          <w:lang w:val="en-US"/>
        </w:rPr>
        <w:t xml:space="preserve">Ackroyd, S. &amp; Fleetwood, S. (eds) (2000) </w:t>
      </w:r>
      <w:r w:rsidRPr="00961967">
        <w:rPr>
          <w:i/>
          <w:szCs w:val="20"/>
          <w:lang w:val="en-US"/>
        </w:rPr>
        <w:t>Realist Perspectives on Management and Organisations</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xml:space="preserve"> &amp;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Adler, E. (1997) ‘Seizing the middle ground: constructivism in world politics’, </w:t>
      </w:r>
      <w:r w:rsidRPr="00961967">
        <w:rPr>
          <w:i/>
          <w:szCs w:val="20"/>
          <w:lang/>
        </w:rPr>
        <w:t>European Journal of International Relations</w:t>
      </w:r>
      <w:r w:rsidRPr="00961967">
        <w:rPr>
          <w:szCs w:val="20"/>
          <w:lang/>
        </w:rPr>
        <w:t xml:space="preserve"> 3: 319-63.</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Adorno, T. W. (1978) ‘Subject-object’, in A. Arato &amp; G. Gebhardt (eds), </w:t>
      </w:r>
      <w:r w:rsidRPr="00961967">
        <w:rPr>
          <w:i/>
          <w:szCs w:val="20"/>
          <w:lang w:val="en-US"/>
        </w:rPr>
        <w:t>The Essential Frankfurt School Reader</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 Blackwell.</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Adorno, T. W. (1966/1990) </w:t>
      </w:r>
      <w:r w:rsidRPr="00961967">
        <w:rPr>
          <w:i/>
          <w:szCs w:val="20"/>
          <w:lang w:val="en-US"/>
        </w:rPr>
        <w:t>Negative Dialectics</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Adorno, T. W. &amp; Horkheimer, T. (1979) </w:t>
      </w:r>
      <w:r w:rsidRPr="00961967">
        <w:rPr>
          <w:i/>
          <w:szCs w:val="20"/>
          <w:lang w:val="en-US"/>
        </w:rPr>
        <w:t>Dialectic of Enlightenment</w:t>
      </w:r>
      <w:r w:rsidRPr="00961967">
        <w:rPr>
          <w:szCs w:val="20"/>
          <w:lang w:val="en-US"/>
        </w:rPr>
        <w:t xml:space="preserve">, J. Cumming (trs.),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Verso.</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Agar, J. (2005) ‘Before critical realism: Kantian empirical metaphysics’, </w:t>
      </w:r>
      <w:r w:rsidRPr="00961967">
        <w:rPr>
          <w:i/>
          <w:iCs/>
          <w:szCs w:val="20"/>
          <w:lang w:val="en-US"/>
        </w:rPr>
        <w:t>New Formations</w:t>
      </w:r>
      <w:r w:rsidRPr="00961967">
        <w:rPr>
          <w:szCs w:val="20"/>
          <w:lang w:val="en-US"/>
        </w:rPr>
        <w:t xml:space="preserve"> 56: 7-26.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Alker, H. R. (1981a) ‘Dialectical foundations of global disparities, </w:t>
      </w:r>
      <w:r w:rsidRPr="00961967">
        <w:rPr>
          <w:i/>
          <w:szCs w:val="20"/>
          <w:lang/>
        </w:rPr>
        <w:t>International Studies Quarterly</w:t>
      </w:r>
      <w:r w:rsidRPr="00961967">
        <w:rPr>
          <w:szCs w:val="20"/>
          <w:lang/>
        </w:rPr>
        <w:t xml:space="preserve"> 25 (1): 9-98.</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Alker, H. R. (1981b) ‘From political cybernetics to global modelling’, in R. L. Merritt &amp; B. M. Russett (eds), </w:t>
      </w:r>
      <w:r w:rsidRPr="00961967">
        <w:rPr>
          <w:i/>
          <w:szCs w:val="20"/>
          <w:lang/>
        </w:rPr>
        <w:t>From National Development to Global Community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Allen &amp; Unwin.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Alker, H. R. (1982) ‘Logic, dialectics, politics: some recent controversies’, in H. R. Alker Jr. (ed.), </w:t>
      </w:r>
      <w:r w:rsidRPr="00961967">
        <w:rPr>
          <w:i/>
          <w:szCs w:val="20"/>
          <w:lang/>
        </w:rPr>
        <w:t>Dialectical Logic for the Political Sciences</w:t>
      </w:r>
      <w:r w:rsidRPr="00961967">
        <w:rPr>
          <w:szCs w:val="20"/>
          <w:lang/>
        </w:rPr>
        <w:t xml:space="preserve">, </w:t>
      </w:r>
      <w:smartTag w:uri="urn:schemas-microsoft-com:office:smarttags" w:element="City">
        <w:smartTag w:uri="urn:schemas-microsoft-com:office:smarttags" w:element="place">
          <w:r w:rsidRPr="00961967">
            <w:rPr>
              <w:szCs w:val="20"/>
              <w:lang/>
            </w:rPr>
            <w:t>Amsterdam</w:t>
          </w:r>
        </w:smartTag>
      </w:smartTag>
      <w:r w:rsidRPr="00961967">
        <w:rPr>
          <w:szCs w:val="20"/>
          <w:lang/>
        </w:rPr>
        <w:t>: Rodopi.</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Allen, T. &amp; Thomas, A. (2000) </w:t>
      </w:r>
      <w:r w:rsidRPr="00961967">
        <w:rPr>
          <w:i/>
          <w:szCs w:val="20"/>
          <w:lang w:val="en-US"/>
        </w:rPr>
        <w:t>Poverty and Development into the Twenty-First Century</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 The Open University in association with OUP.</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Alston, W. P. (1991) </w:t>
      </w:r>
      <w:r w:rsidRPr="00961967">
        <w:rPr>
          <w:i/>
          <w:iCs/>
          <w:szCs w:val="20"/>
          <w:lang w:val="sv-SE"/>
        </w:rPr>
        <w:t>Perceiving God: The Epistemology of Religious Experience</w:t>
      </w:r>
      <w:r w:rsidRPr="00961967">
        <w:rPr>
          <w:szCs w:val="20"/>
          <w:lang w:val="sv-SE"/>
        </w:rPr>
        <w:t xml:space="preserve">, Ithaca: Cornell University Press.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Alston, W. P. (1996) </w:t>
      </w:r>
      <w:r w:rsidRPr="00961967">
        <w:rPr>
          <w:i/>
          <w:iCs/>
          <w:szCs w:val="20"/>
          <w:lang/>
        </w:rPr>
        <w:t>A Realist Conception of Truth</w:t>
      </w:r>
      <w:r w:rsidRPr="00961967">
        <w:rPr>
          <w:szCs w:val="20"/>
          <w:lang/>
        </w:rPr>
        <w:t xml:space="preserve">, Ithica: </w:t>
      </w:r>
      <w:smartTag w:uri="urn:schemas-microsoft-com:office:smarttags" w:element="place">
        <w:smartTag w:uri="urn:schemas-microsoft-com:office:smarttags" w:element="PlaceName">
          <w:r w:rsidRPr="00961967">
            <w:rPr>
              <w:szCs w:val="20"/>
              <w:lang/>
            </w:rPr>
            <w:t>Cornell</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Althusser, L. (1969) </w:t>
      </w:r>
      <w:r w:rsidRPr="00961967">
        <w:rPr>
          <w:i/>
          <w:iCs/>
          <w:szCs w:val="20"/>
          <w:lang/>
        </w:rPr>
        <w:t>For Marx</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Verso.</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Althusser, L. &amp; Balibar, E. (1970), </w:t>
      </w:r>
      <w:r w:rsidRPr="00961967">
        <w:rPr>
          <w:i/>
          <w:iCs/>
          <w:szCs w:val="20"/>
          <w:lang/>
        </w:rPr>
        <w:t>Reading Capital</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New Left Books.</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Anastas, J. W. &amp; Macdonald, M. L. (1994) </w:t>
      </w:r>
      <w:r w:rsidRPr="00961967">
        <w:rPr>
          <w:i/>
          <w:szCs w:val="20"/>
          <w:lang w:val="sv-SE"/>
        </w:rPr>
        <w:t>Research Design for Social Work and the Human Services</w:t>
      </w:r>
      <w:r w:rsidRPr="00961967">
        <w:rPr>
          <w:szCs w:val="20"/>
          <w:lang w:val="sv-SE"/>
        </w:rPr>
        <w:t>, New York: Lexington.</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Anderson, J. (1962) </w:t>
      </w:r>
      <w:r w:rsidRPr="00961967">
        <w:rPr>
          <w:i/>
          <w:iCs/>
          <w:szCs w:val="20"/>
          <w:lang/>
        </w:rPr>
        <w:t>Studies in Empirical Philosophy</w:t>
      </w:r>
      <w:r w:rsidRPr="00961967">
        <w:rPr>
          <w:szCs w:val="20"/>
          <w:lang/>
        </w:rPr>
        <w:t>, Sydney: Angus &amp; Robertson.</w:t>
      </w:r>
    </w:p>
    <w:p w:rsidR="00BD5E08" w:rsidRPr="00961967" w:rsidRDefault="00BD5E08" w:rsidP="00BD5E08">
      <w:pPr>
        <w:widowControl w:val="0"/>
        <w:suppressLineNumbers/>
        <w:tabs>
          <w:tab w:val="clear" w:pos="284"/>
        </w:tabs>
        <w:suppressAutoHyphens/>
        <w:ind w:hanging="113"/>
        <w:rPr>
          <w:szCs w:val="20"/>
          <w:lang w:val="en-AU"/>
        </w:rPr>
      </w:pPr>
      <w:r w:rsidRPr="00961967">
        <w:rPr>
          <w:szCs w:val="20"/>
          <w:lang w:val="en-AU"/>
        </w:rPr>
        <w:t xml:space="preserve">Archer, M. S. (1979) </w:t>
      </w:r>
      <w:r w:rsidRPr="00961967">
        <w:rPr>
          <w:i/>
          <w:szCs w:val="20"/>
          <w:lang w:val="en-AU"/>
        </w:rPr>
        <w:t>Social Origins of Educational Systems</w:t>
      </w:r>
      <w:r w:rsidRPr="00961967">
        <w:rPr>
          <w:szCs w:val="20"/>
          <w:lang w:val="en-AU"/>
        </w:rPr>
        <w:t xml:space="preserve">, </w:t>
      </w:r>
      <w:smartTag w:uri="urn:schemas-microsoft-com:office:smarttags" w:element="City">
        <w:smartTag w:uri="urn:schemas-microsoft-com:office:smarttags" w:element="place">
          <w:r w:rsidRPr="00961967">
            <w:rPr>
              <w:szCs w:val="20"/>
              <w:lang w:val="en-AU"/>
            </w:rPr>
            <w:t>London</w:t>
          </w:r>
        </w:smartTag>
      </w:smartTag>
      <w:r w:rsidRPr="00961967">
        <w:rPr>
          <w:szCs w:val="20"/>
          <w:lang w:val="en-AU"/>
        </w:rPr>
        <w:t>: Sage.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Archer, M. S. (1982) ‘Morphogenesis versus structuration: on combining structure and action’, </w:t>
      </w:r>
      <w:r w:rsidRPr="00961967">
        <w:rPr>
          <w:i/>
          <w:szCs w:val="20"/>
          <w:lang w:val="en-US"/>
        </w:rPr>
        <w:t>British Journal of Sociology</w:t>
      </w:r>
      <w:r w:rsidRPr="00961967">
        <w:rPr>
          <w:szCs w:val="20"/>
          <w:lang w:val="en-US"/>
        </w:rPr>
        <w:t xml:space="preserve"> 33 (4): 455–83.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Archer, M. S. (1985) ‘Structuration versus morphogenesis’, in S. N. Eisenstadt &amp; H. J. Helle (eds), </w:t>
      </w:r>
      <w:r w:rsidRPr="00961967">
        <w:rPr>
          <w:i/>
          <w:szCs w:val="20"/>
          <w:lang/>
        </w:rPr>
        <w:t>Macro-Sociological Theory</w:t>
      </w:r>
      <w:r w:rsidRPr="00961967">
        <w:rPr>
          <w:szCs w:val="20"/>
          <w:lang/>
        </w:rPr>
        <w:t xml:space="preserve">, Sage: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City">
        <w:smartTag w:uri="urn:schemas-microsoft-com:office:smarttags" w:element="place">
          <w:r w:rsidRPr="00961967">
            <w:rPr>
              <w:szCs w:val="20"/>
              <w:lang/>
            </w:rPr>
            <w:t>Beverly Hills</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Archer, M. S. (1988</w:t>
      </w:r>
      <w:r>
        <w:rPr>
          <w:szCs w:val="20"/>
          <w:lang/>
        </w:rPr>
        <w:t>/1996</w:t>
      </w:r>
      <w:r w:rsidRPr="00961967">
        <w:rPr>
          <w:szCs w:val="20"/>
          <w:lang/>
        </w:rPr>
        <w:t xml:space="preserve">) </w:t>
      </w:r>
      <w:r w:rsidRPr="00961967">
        <w:rPr>
          <w:i/>
          <w:iCs/>
          <w:szCs w:val="20"/>
          <w:lang/>
        </w:rPr>
        <w:t>Culture and Agency: The Place of Culture in Social Theory</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Archer, M. S. (1990) ‘Human agency and social structure: a critique of Giddens’, in J. Clark, C. Modgil &amp; S. Modgil (eds), </w:t>
      </w:r>
      <w:r w:rsidRPr="00961967">
        <w:rPr>
          <w:i/>
          <w:szCs w:val="20"/>
          <w:lang/>
        </w:rPr>
        <w:t>Anthony Giddens: Consensus and Controversy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Falmer Press, 1990.</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Archer, M. S. (1995) </w:t>
      </w:r>
      <w:r w:rsidRPr="00961967">
        <w:rPr>
          <w:i/>
          <w:szCs w:val="20"/>
          <w:lang/>
        </w:rPr>
        <w:t>Realist Social Theory: The Morphogenetic Approach</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val="sv-SE"/>
        </w:rPr>
      </w:pPr>
      <w:r>
        <w:rPr>
          <w:szCs w:val="20"/>
          <w:lang w:val="sv-SE"/>
        </w:rPr>
        <w:t>Archer, M. S. (1996</w:t>
      </w:r>
      <w:r w:rsidRPr="00961967">
        <w:rPr>
          <w:szCs w:val="20"/>
          <w:lang w:val="sv-SE"/>
        </w:rPr>
        <w:t xml:space="preserve">) ‘Social integration and system integration: developing the distinction’, </w:t>
      </w:r>
      <w:r w:rsidRPr="00961967">
        <w:rPr>
          <w:i/>
          <w:iCs/>
          <w:szCs w:val="20"/>
          <w:lang w:val="sv-SE"/>
        </w:rPr>
        <w:t>Sociology</w:t>
      </w:r>
      <w:r w:rsidRPr="00961967">
        <w:rPr>
          <w:szCs w:val="20"/>
          <w:lang w:val="sv-SE"/>
        </w:rPr>
        <w:t xml:space="preserve"> 30 (4): 679–99.</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Archer, M. S. (1998a) ‘The dubious guarantees of social science: a reply to Immanuel Wallerstein’, </w:t>
      </w:r>
      <w:r w:rsidRPr="00961967">
        <w:rPr>
          <w:i/>
          <w:iCs/>
          <w:szCs w:val="20"/>
          <w:lang w:val="sv-SE"/>
        </w:rPr>
        <w:t>International Sociology</w:t>
      </w:r>
      <w:r w:rsidRPr="00961967">
        <w:rPr>
          <w:szCs w:val="20"/>
          <w:lang w:val="sv-SE"/>
        </w:rPr>
        <w:t xml:space="preserve"> 13 (1): 5-17.</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Archer, M. S. (1998b) ‘Introduction: realism in the social sciences’, in M. S. Archer et al. (eds), </w:t>
      </w:r>
      <w:r w:rsidRPr="00961967">
        <w:rPr>
          <w:i/>
          <w:szCs w:val="20"/>
          <w:lang w:val="sv-SE"/>
        </w:rPr>
        <w:t>Critical Realism: Essential Readings</w:t>
      </w:r>
      <w:r w:rsidRPr="00961967">
        <w:rPr>
          <w:szCs w:val="20"/>
          <w:lang w:val="sv-SE"/>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Archer, M. S. (2000) </w:t>
      </w:r>
      <w:r w:rsidRPr="00961967">
        <w:rPr>
          <w:i/>
          <w:iCs/>
          <w:szCs w:val="20"/>
          <w:lang/>
        </w:rPr>
        <w:t>Being Human: The Problem of Agency</w:t>
      </w:r>
      <w:r w:rsidRPr="00961967">
        <w:rPr>
          <w:iCs/>
          <w:szCs w:val="20"/>
          <w:lang/>
        </w:rPr>
        <w:t>,</w:t>
      </w:r>
      <w:r w:rsidRPr="00961967">
        <w:rPr>
          <w:i/>
          <w:iCs/>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Archer, M. S. (2002) ‘</w:t>
      </w:r>
      <w:r w:rsidRPr="00961967">
        <w:rPr>
          <w:szCs w:val="20"/>
          <w:lang w:val="en-US"/>
        </w:rPr>
        <w:t xml:space="preserve">Realism and the problem of agency’, </w:t>
      </w:r>
      <w:r w:rsidRPr="00961967">
        <w:rPr>
          <w:i/>
          <w:iCs/>
          <w:szCs w:val="20"/>
          <w:lang w:val="en-US"/>
        </w:rPr>
        <w:t xml:space="preserve">Journal of Critical Realism </w:t>
      </w:r>
      <w:r w:rsidRPr="00961967">
        <w:rPr>
          <w:szCs w:val="20"/>
          <w:lang w:val="en-US"/>
        </w:rPr>
        <w:t xml:space="preserve">(incorporating </w:t>
      </w:r>
      <w:r w:rsidRPr="00961967">
        <w:rPr>
          <w:i/>
          <w:iCs/>
          <w:szCs w:val="20"/>
          <w:lang w:val="en-US"/>
        </w:rPr>
        <w:t>Alethia</w:t>
      </w:r>
      <w:r w:rsidRPr="00961967">
        <w:rPr>
          <w:szCs w:val="20"/>
          <w:lang w:val="en-US"/>
        </w:rPr>
        <w:t>)</w:t>
      </w:r>
      <w:r w:rsidRPr="00961967">
        <w:rPr>
          <w:iCs/>
          <w:szCs w:val="20"/>
          <w:lang w:val="en-US"/>
        </w:rPr>
        <w:t xml:space="preserve"> </w:t>
      </w:r>
      <w:r w:rsidRPr="00961967">
        <w:rPr>
          <w:szCs w:val="20"/>
          <w:lang w:val="en-US"/>
        </w:rPr>
        <w:t>5 (1): 2–10.</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Archer, M. S. (2003a) ‘The private life of the social agent: what difference does it make?’ in J. Cruickshank (ed.), </w:t>
      </w:r>
      <w:r w:rsidRPr="00961967">
        <w:rPr>
          <w:i/>
          <w:szCs w:val="20"/>
          <w:lang w:val="en-US"/>
        </w:rPr>
        <w:t>Critical Realism</w:t>
      </w:r>
      <w:r w:rsidRPr="00961967">
        <w:rPr>
          <w:szCs w:val="20"/>
          <w:lang w:val="en-US"/>
        </w:rPr>
        <w:t>.</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Archer, M. S. (2003b) </w:t>
      </w:r>
      <w:r w:rsidRPr="00961967">
        <w:rPr>
          <w:i/>
          <w:szCs w:val="20"/>
          <w:lang w:val="en-US"/>
        </w:rPr>
        <w:t>Structure, Agency and the Internal Conversation</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Cambridge</w:t>
          </w:r>
        </w:smartTag>
      </w:smartTag>
      <w:r w:rsidRPr="00961967">
        <w:rPr>
          <w:szCs w:val="20"/>
          <w:lang w:val="en-US"/>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Archer, M. S., Bhaskar, R., Collier, A., Lawson, T. &amp; Norrie, A. (eds) (1998) </w:t>
      </w:r>
      <w:r w:rsidRPr="00961967">
        <w:rPr>
          <w:i/>
          <w:iCs/>
          <w:szCs w:val="20"/>
          <w:lang/>
        </w:rPr>
        <w:t xml:space="preserve">Critical Realism: Essential Readings </w:t>
      </w:r>
      <w:r w:rsidRPr="00961967">
        <w:rPr>
          <w:iCs/>
          <w:szCs w:val="20"/>
          <w:lang/>
        </w:rPr>
        <w:t>[</w:t>
      </w:r>
      <w:r w:rsidRPr="00961967">
        <w:rPr>
          <w:i/>
          <w:iCs/>
          <w:szCs w:val="20"/>
          <w:lang/>
        </w:rPr>
        <w:t>ER</w:t>
      </w:r>
      <w:r w:rsidRPr="00961967">
        <w:rPr>
          <w:iCs/>
          <w:szCs w:val="20"/>
          <w:lang/>
        </w:rPr>
        <w:t>]</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Archer, M. S., Collier, A. &amp; Porpora, D. (2004) </w:t>
      </w:r>
      <w:r w:rsidRPr="00961967">
        <w:rPr>
          <w:i/>
          <w:szCs w:val="20"/>
          <w:lang/>
        </w:rPr>
        <w:t>Transcendence, Critical Realism and God</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Archer, M. S. &amp; Outhwaite, W. (eds), (2004) </w:t>
      </w:r>
      <w:r w:rsidRPr="00961967">
        <w:rPr>
          <w:i/>
          <w:szCs w:val="20"/>
          <w:lang/>
        </w:rPr>
        <w:t>Defending Objectivity: Essays in Honour of Andrew Collier</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Archer, M. S., Sharp, R., Stones, R. &amp; Woodiwiss, T. (1999) ‘Critical realism and research methodology’, </w:t>
      </w:r>
      <w:r w:rsidRPr="00961967">
        <w:rPr>
          <w:i/>
          <w:szCs w:val="20"/>
          <w:lang w:val="en-US"/>
        </w:rPr>
        <w:t>Alethia</w:t>
      </w:r>
      <w:r w:rsidRPr="00961967">
        <w:rPr>
          <w:szCs w:val="20"/>
          <w:lang w:val="en-US"/>
        </w:rPr>
        <w:t>, 2 (1): 12-16.</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Archer, M. S. &amp; Tritter, J. (eds) (2000) </w:t>
      </w:r>
      <w:r w:rsidRPr="00961967">
        <w:rPr>
          <w:i/>
          <w:szCs w:val="20"/>
          <w:lang w:val="sv-SE"/>
        </w:rPr>
        <w:t>Rational</w:t>
      </w:r>
      <w:r w:rsidRPr="00961967">
        <w:rPr>
          <w:szCs w:val="20"/>
          <w:lang w:val="sv-SE"/>
        </w:rPr>
        <w:t xml:space="preserve"> </w:t>
      </w:r>
      <w:r w:rsidRPr="00961967">
        <w:rPr>
          <w:i/>
          <w:szCs w:val="20"/>
          <w:lang w:val="sv-SE"/>
        </w:rPr>
        <w:t>Choice Theory: Resisting Colonisation</w:t>
      </w:r>
      <w:r w:rsidRPr="00961967">
        <w:rPr>
          <w:szCs w:val="20"/>
          <w:lang w:val="sv-SE"/>
        </w:rPr>
        <w:t xml:space="preserve">, London &amp; New York: </w:t>
      </w:r>
      <w:r w:rsidRPr="00961967">
        <w:rPr>
          <w:szCs w:val="20"/>
          <w:lang w:val="sv-SE"/>
        </w:rPr>
        <w:lastRenderedPageBreak/>
        <w:t>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Aristotle (1998) </w:t>
      </w:r>
      <w:r w:rsidRPr="00961967">
        <w:rPr>
          <w:i/>
          <w:szCs w:val="20"/>
          <w:lang/>
        </w:rPr>
        <w:t>The Metaphysics</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Penguin.</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Armstrong, D. M. (1983) </w:t>
      </w:r>
      <w:r w:rsidRPr="00961967">
        <w:rPr>
          <w:i/>
          <w:szCs w:val="20"/>
          <w:lang w:val="sv-SE"/>
        </w:rPr>
        <w:t>What Is a Law of Nature?</w:t>
      </w:r>
      <w:r w:rsidRPr="00961967">
        <w:rPr>
          <w:szCs w:val="20"/>
          <w:lang w:val="sv-SE"/>
        </w:rPr>
        <w:t xml:space="preserve"> Cambridge: CUP. </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Arthur, C. J. (1998) ‘Systematic dialectics’, </w:t>
      </w:r>
      <w:r w:rsidRPr="00961967">
        <w:rPr>
          <w:i/>
          <w:iCs/>
          <w:szCs w:val="20"/>
          <w:lang w:val="sv-SE"/>
        </w:rPr>
        <w:t>Science and Society</w:t>
      </w:r>
      <w:r w:rsidRPr="00961967">
        <w:rPr>
          <w:szCs w:val="20"/>
          <w:lang w:val="sv-SE"/>
        </w:rPr>
        <w:t xml:space="preserve"> 62 (3): 447-59.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Arthur, C. J. (2002) </w:t>
      </w:r>
      <w:r w:rsidRPr="00961967">
        <w:rPr>
          <w:i/>
          <w:iCs/>
          <w:szCs w:val="20"/>
          <w:lang/>
        </w:rPr>
        <w:t xml:space="preserve">The New Dialectic and Marx’s </w:t>
      </w:r>
      <w:r w:rsidRPr="00961967">
        <w:rPr>
          <w:szCs w:val="20"/>
          <w:lang/>
        </w:rPr>
        <w:t xml:space="preserve">‘Capital’, </w:t>
      </w:r>
      <w:r w:rsidRPr="00961967">
        <w:rPr>
          <w:i/>
          <w:iCs/>
          <w:szCs w:val="20"/>
          <w:lang/>
        </w:rPr>
        <w:t xml:space="preserve">Historical Materialism </w:t>
      </w:r>
      <w:r w:rsidRPr="00961967">
        <w:rPr>
          <w:szCs w:val="20"/>
          <w:lang/>
        </w:rPr>
        <w:t xml:space="preserve">Book Series 1, </w:t>
      </w:r>
      <w:smartTag w:uri="urn:schemas-microsoft-com:office:smarttags" w:element="City">
        <w:smartTag w:uri="urn:schemas-microsoft-com:office:smarttags" w:element="place">
          <w:r w:rsidRPr="00961967">
            <w:rPr>
              <w:szCs w:val="20"/>
              <w:lang/>
            </w:rPr>
            <w:t>Leiden</w:t>
          </w:r>
        </w:smartTag>
      </w:smartTag>
      <w:r w:rsidRPr="00961967">
        <w:rPr>
          <w:szCs w:val="20"/>
          <w:lang/>
        </w:rPr>
        <w:t>: Brill Academic Press.</w:t>
      </w:r>
    </w:p>
    <w:p w:rsidR="00BD5E08" w:rsidRPr="00961967" w:rsidRDefault="00BD5E08" w:rsidP="00BD5E08">
      <w:pPr>
        <w:widowControl w:val="0"/>
        <w:suppressLineNumbers/>
        <w:tabs>
          <w:tab w:val="clear" w:pos="284"/>
        </w:tabs>
        <w:suppressAutoHyphens/>
        <w:ind w:hanging="113"/>
        <w:rPr>
          <w:bCs/>
          <w:szCs w:val="20"/>
          <w:lang/>
        </w:rPr>
      </w:pPr>
      <w:r w:rsidRPr="00961967">
        <w:rPr>
          <w:iCs/>
          <w:szCs w:val="20"/>
          <w:lang/>
        </w:rPr>
        <w:t xml:space="preserve">Arthur, C. J. (2003) Review of </w:t>
      </w:r>
      <w:r w:rsidRPr="00961967">
        <w:rPr>
          <w:i/>
          <w:iCs/>
          <w:szCs w:val="20"/>
          <w:lang/>
        </w:rPr>
        <w:t>Towards an Unknown Marx: A Commentary on the Manuscripts of 1861</w:t>
      </w:r>
      <w:r w:rsidRPr="00961967">
        <w:rPr>
          <w:i/>
          <w:iCs/>
          <w:szCs w:val="20"/>
          <w:lang/>
        </w:rPr>
        <w:noBreakHyphen/>
        <w:t>3</w:t>
      </w:r>
      <w:r w:rsidRPr="00961967">
        <w:rPr>
          <w:iCs/>
          <w:szCs w:val="20"/>
          <w:lang/>
        </w:rPr>
        <w:t xml:space="preserve">, by </w:t>
      </w:r>
      <w:r w:rsidRPr="00961967">
        <w:rPr>
          <w:bCs/>
          <w:szCs w:val="20"/>
          <w:lang/>
        </w:rPr>
        <w:t xml:space="preserve">Enrique Dussel, Yolanda Angulo (trs.), Fred Moseley (ed.), </w:t>
      </w:r>
      <w:smartTag w:uri="urn:schemas-microsoft-com:office:smarttags" w:element="City">
        <w:smartTag w:uri="urn:schemas-microsoft-com:office:smarttags" w:element="place">
          <w:r w:rsidRPr="00961967">
            <w:rPr>
              <w:bCs/>
              <w:szCs w:val="20"/>
              <w:lang/>
            </w:rPr>
            <w:t>London</w:t>
          </w:r>
        </w:smartTag>
      </w:smartTag>
      <w:r w:rsidRPr="00961967">
        <w:rPr>
          <w:bCs/>
          <w:szCs w:val="20"/>
          <w:lang/>
        </w:rPr>
        <w:t xml:space="preserve">: Routledge (2001), in </w:t>
      </w:r>
      <w:r w:rsidRPr="00961967">
        <w:rPr>
          <w:bCs/>
          <w:i/>
          <w:szCs w:val="20"/>
          <w:lang/>
        </w:rPr>
        <w:t xml:space="preserve">Historical Materialism </w:t>
      </w:r>
      <w:r w:rsidRPr="00961967">
        <w:rPr>
          <w:bCs/>
          <w:szCs w:val="20"/>
          <w:lang/>
        </w:rPr>
        <w:t>11 (2): 247-63.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Arthur, C. J. (2006) Personal communication.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Ashby, W. R. (1956) </w:t>
      </w:r>
      <w:r w:rsidRPr="00961967">
        <w:rPr>
          <w:i/>
          <w:szCs w:val="20"/>
          <w:lang/>
        </w:rPr>
        <w:t>An Introduction to Cybernetics</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Chapman Hall.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Ashley, R.K. (1981) ‘Political realism and human interests’, </w:t>
      </w:r>
      <w:r w:rsidRPr="00961967">
        <w:rPr>
          <w:i/>
          <w:szCs w:val="20"/>
          <w:lang/>
        </w:rPr>
        <w:t>International Studies Quarterly</w:t>
      </w:r>
      <w:r w:rsidRPr="00961967">
        <w:rPr>
          <w:szCs w:val="20"/>
          <w:lang/>
        </w:rPr>
        <w:t xml:space="preserve"> 25 (2): 204-36.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Ashley, R.K. (1984) ‘The poverty of neorealism’, </w:t>
      </w:r>
      <w:r w:rsidRPr="00961967">
        <w:rPr>
          <w:i/>
          <w:szCs w:val="20"/>
          <w:lang/>
        </w:rPr>
        <w:t>International Organization</w:t>
      </w:r>
      <w:r w:rsidRPr="00961967">
        <w:rPr>
          <w:szCs w:val="20"/>
          <w:lang/>
        </w:rPr>
        <w:t xml:space="preserve"> 38 (2): 225</w:t>
      </w:r>
      <w:r w:rsidRPr="00961967">
        <w:rPr>
          <w:szCs w:val="20"/>
          <w:lang/>
        </w:rPr>
        <w:noBreakHyphen/>
        <w:t>86.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Ashley, R.K. (1987) ‘The geopolitics of geopolitical space: toward a critical social theory of international politics’, </w:t>
      </w:r>
      <w:r w:rsidRPr="00961967">
        <w:rPr>
          <w:i/>
          <w:szCs w:val="20"/>
          <w:lang/>
        </w:rPr>
        <w:t>Alternatives</w:t>
      </w:r>
      <w:r w:rsidRPr="00961967">
        <w:rPr>
          <w:szCs w:val="20"/>
          <w:lang/>
        </w:rPr>
        <w:t xml:space="preserve"> 12: 403</w:t>
      </w:r>
      <w:r w:rsidRPr="00961967">
        <w:rPr>
          <w:szCs w:val="20"/>
          <w:lang/>
        </w:rPr>
        <w:noBreakHyphen/>
        <w:t>434.</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Ashley, R.K. (1989) ‘Imposing international purpose: notes on a problematic of governance’, in E-O. Czempiel &amp; J. Rosenau (eds), </w:t>
      </w:r>
      <w:r w:rsidRPr="00961967">
        <w:rPr>
          <w:i/>
          <w:szCs w:val="20"/>
          <w:lang/>
        </w:rPr>
        <w:t>Global Changes and Theoretical Challenges: Approaches to World Politics for the 1990s</w:t>
      </w:r>
      <w:r w:rsidRPr="00961967">
        <w:rPr>
          <w:szCs w:val="20"/>
          <w:lang/>
        </w:rPr>
        <w:t xml:space="preserve">, </w:t>
      </w:r>
      <w:smartTag w:uri="urn:schemas-microsoft-com:office:smarttags" w:element="place">
        <w:smartTag w:uri="urn:schemas-microsoft-com:office:smarttags" w:element="City">
          <w:r w:rsidRPr="00961967">
            <w:rPr>
              <w:szCs w:val="20"/>
              <w:lang/>
            </w:rPr>
            <w:t>Lexington</w:t>
          </w:r>
        </w:smartTag>
        <w:r w:rsidRPr="00961967">
          <w:rPr>
            <w:szCs w:val="20"/>
            <w:lang/>
          </w:rPr>
          <w:t xml:space="preserve">, </w:t>
        </w:r>
        <w:smartTag w:uri="urn:schemas-microsoft-com:office:smarttags" w:element="State">
          <w:r w:rsidRPr="00961967">
            <w:rPr>
              <w:szCs w:val="20"/>
              <w:lang/>
            </w:rPr>
            <w:t>MA</w:t>
          </w:r>
        </w:smartTag>
      </w:smartTag>
      <w:r w:rsidRPr="00961967">
        <w:rPr>
          <w:szCs w:val="20"/>
          <w:lang/>
        </w:rPr>
        <w:t>: Lexington Books.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Assiter, A. (1996) </w:t>
      </w:r>
      <w:r w:rsidRPr="00961967">
        <w:rPr>
          <w:i/>
          <w:szCs w:val="20"/>
          <w:lang/>
        </w:rPr>
        <w:t>Enlightened Women</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Audi, R. (ed.) (2001) </w:t>
      </w:r>
      <w:r w:rsidRPr="00961967">
        <w:rPr>
          <w:i/>
          <w:iCs/>
          <w:szCs w:val="20"/>
          <w:lang/>
        </w:rPr>
        <w:t>The Cambridge Dictionary of Philosophy</w:t>
      </w:r>
      <w:r w:rsidRPr="00961967">
        <w:rPr>
          <w:szCs w:val="20"/>
          <w:lang/>
        </w:rPr>
        <w:t xml:space="preserve">, 2nd edn.,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Austin, J. L. (1962) </w:t>
      </w:r>
      <w:r w:rsidRPr="00961967">
        <w:rPr>
          <w:i/>
          <w:iCs/>
          <w:szCs w:val="20"/>
          <w:lang/>
        </w:rPr>
        <w:t xml:space="preserve">How to Do Things with Words </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Ayer, A. J. (1936) </w:t>
      </w:r>
      <w:r w:rsidRPr="00961967">
        <w:rPr>
          <w:i/>
          <w:iCs/>
          <w:szCs w:val="20"/>
          <w:lang w:val="en-US"/>
        </w:rPr>
        <w:t>Language, Truth and Logic</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Gollanz.</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Bachelard, Gaston (2000) </w:t>
      </w:r>
      <w:r w:rsidRPr="00961967">
        <w:rPr>
          <w:i/>
          <w:szCs w:val="20"/>
          <w:lang/>
        </w:rPr>
        <w:t>The Dialectic of Duration</w:t>
      </w:r>
      <w:r w:rsidRPr="00961967">
        <w:rPr>
          <w:szCs w:val="20"/>
          <w:lang/>
        </w:rPr>
        <w:t xml:space="preserve">, </w:t>
      </w:r>
      <w:smartTag w:uri="urn:schemas-microsoft-com:office:smarttags" w:element="City">
        <w:smartTag w:uri="urn:schemas-microsoft-com:office:smarttags" w:element="place">
          <w:r w:rsidRPr="00961967">
            <w:rPr>
              <w:szCs w:val="20"/>
              <w:lang/>
            </w:rPr>
            <w:t>Manchester</w:t>
          </w:r>
        </w:smartTag>
      </w:smartTag>
      <w:r w:rsidRPr="00961967">
        <w:rPr>
          <w:szCs w:val="20"/>
          <w:lang/>
        </w:rPr>
        <w:t xml:space="preserve">: Clinamen Press. </w:t>
      </w:r>
    </w:p>
    <w:p w:rsidR="00BD5E08" w:rsidRPr="00961967" w:rsidRDefault="00BD5E08" w:rsidP="00BD5E08">
      <w:pPr>
        <w:widowControl w:val="0"/>
        <w:suppressLineNumbers/>
        <w:tabs>
          <w:tab w:val="clear" w:pos="284"/>
        </w:tabs>
        <w:suppressAutoHyphens/>
        <w:ind w:hanging="113"/>
        <w:rPr>
          <w:szCs w:val="20"/>
          <w:lang/>
        </w:rPr>
      </w:pPr>
      <w:r w:rsidRPr="00961967">
        <w:rPr>
          <w:rFonts w:eastAsia="Arial Unicode MS"/>
          <w:bCs/>
          <w:szCs w:val="20"/>
          <w:lang/>
        </w:rPr>
        <w:t>Baker</w:t>
      </w:r>
      <w:r w:rsidRPr="00961967">
        <w:rPr>
          <w:rFonts w:eastAsia="Arial Unicode MS"/>
          <w:szCs w:val="20"/>
          <w:lang/>
        </w:rPr>
        <w:t xml:space="preserve">, A. J. (1986) </w:t>
      </w:r>
      <w:r w:rsidRPr="00961967">
        <w:rPr>
          <w:rFonts w:eastAsia="Arial Unicode MS"/>
          <w:bCs/>
          <w:i/>
          <w:szCs w:val="20"/>
          <w:lang/>
        </w:rPr>
        <w:t>Australian Realism</w:t>
      </w:r>
      <w:r w:rsidRPr="00961967">
        <w:rPr>
          <w:rFonts w:eastAsia="Arial Unicode MS"/>
          <w:i/>
          <w:szCs w:val="20"/>
          <w:lang/>
        </w:rPr>
        <w:t>: The Systematic Philosophy of John Anderson</w:t>
      </w:r>
      <w:r w:rsidRPr="00961967">
        <w:rPr>
          <w:rFonts w:eastAsia="Arial Unicode MS"/>
          <w:szCs w:val="20"/>
          <w:lang/>
        </w:rPr>
        <w:t xml:space="preserve">, </w:t>
      </w:r>
      <w:smartTag w:uri="urn:schemas-microsoft-com:office:smarttags" w:element="City">
        <w:smartTag w:uri="urn:schemas-microsoft-com:office:smarttags" w:element="place">
          <w:r w:rsidRPr="00961967">
            <w:rPr>
              <w:rFonts w:eastAsia="Arial Unicode MS"/>
              <w:szCs w:val="20"/>
              <w:lang/>
            </w:rPr>
            <w:t>Cambridge</w:t>
          </w:r>
        </w:smartTag>
      </w:smartTag>
      <w:r w:rsidRPr="00961967">
        <w:rPr>
          <w:rFonts w:eastAsia="Arial Unicode MS"/>
          <w:szCs w:val="20"/>
          <w:lang/>
        </w:rPr>
        <w:t xml:space="preserve">: </w:t>
      </w:r>
      <w:smartTag w:uri="urn:schemas-microsoft-com:office:smarttags" w:element="place">
        <w:smartTag w:uri="urn:schemas-microsoft-com:office:smarttags" w:element="PlaceName">
          <w:r w:rsidRPr="00961967">
            <w:rPr>
              <w:rFonts w:eastAsia="Arial Unicode MS"/>
              <w:szCs w:val="20"/>
              <w:lang/>
            </w:rPr>
            <w:t>Cambridge</w:t>
          </w:r>
        </w:smartTag>
        <w:r w:rsidRPr="00961967">
          <w:rPr>
            <w:rFonts w:eastAsia="Arial Unicode MS"/>
            <w:szCs w:val="20"/>
            <w:lang/>
          </w:rPr>
          <w:t xml:space="preserve"> </w:t>
        </w:r>
        <w:smartTag w:uri="urn:schemas-microsoft-com:office:smarttags" w:element="PlaceType">
          <w:r w:rsidRPr="00961967">
            <w:rPr>
              <w:rFonts w:eastAsia="Arial Unicode MS"/>
              <w:szCs w:val="20"/>
              <w:lang/>
            </w:rPr>
            <w:t>University</w:t>
          </w:r>
        </w:smartTag>
      </w:smartTag>
      <w:r w:rsidRPr="00961967">
        <w:rPr>
          <w:rFonts w:eastAsia="Arial Unicode MS"/>
          <w:szCs w:val="20"/>
          <w:lang/>
        </w:rPr>
        <w:t xml:space="preserve"> Press.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Bakhtin, M. M. (1981) </w:t>
      </w:r>
      <w:r w:rsidRPr="00961967">
        <w:rPr>
          <w:i/>
          <w:szCs w:val="20"/>
          <w:lang w:val="en-US"/>
        </w:rPr>
        <w:t>The Dialogic Imagination: Four Essays</w:t>
      </w:r>
      <w:r w:rsidRPr="00961967">
        <w:rPr>
          <w:szCs w:val="20"/>
          <w:lang w:val="en-US"/>
        </w:rPr>
        <w:t xml:space="preserve">, M. Holquist (ed.), Caryl Emerson &amp; M. Holquist (trs. ), </w:t>
      </w:r>
      <w:smartTag w:uri="urn:schemas-microsoft-com:office:smarttags" w:element="place">
        <w:smartTag w:uri="urn:schemas-microsoft-com:office:smarttags" w:element="City">
          <w:r w:rsidRPr="00961967">
            <w:rPr>
              <w:szCs w:val="20"/>
              <w:lang w:val="en-US"/>
            </w:rPr>
            <w:t>Austin</w:t>
          </w:r>
        </w:smartTag>
        <w:r w:rsidRPr="00961967">
          <w:rPr>
            <w:szCs w:val="20"/>
            <w:lang w:val="en-US"/>
          </w:rPr>
          <w:t xml:space="preserve">, </w:t>
        </w:r>
        <w:smartTag w:uri="urn:schemas-microsoft-com:office:smarttags" w:element="State">
          <w:r w:rsidRPr="00961967">
            <w:rPr>
              <w:szCs w:val="20"/>
              <w:lang w:val="en-US"/>
            </w:rPr>
            <w:t>TX</w:t>
          </w:r>
        </w:smartTag>
      </w:smartTag>
      <w:r w:rsidRPr="00961967">
        <w:rPr>
          <w:szCs w:val="20"/>
          <w:lang w:val="en-US"/>
        </w:rPr>
        <w:t xml:space="preserve">: </w:t>
      </w:r>
      <w:smartTag w:uri="urn:schemas-microsoft-com:office:smarttags" w:element="place">
        <w:smartTag w:uri="urn:schemas-microsoft-com:office:smarttags" w:element="PlaceType">
          <w:r w:rsidRPr="00961967">
            <w:rPr>
              <w:szCs w:val="20"/>
              <w:lang w:val="en-US"/>
            </w:rPr>
            <w:t>University</w:t>
          </w:r>
        </w:smartTag>
        <w:r w:rsidRPr="00961967">
          <w:rPr>
            <w:szCs w:val="20"/>
            <w:lang w:val="en-US"/>
          </w:rPr>
          <w:t xml:space="preserve"> of </w:t>
        </w:r>
        <w:smartTag w:uri="urn:schemas-microsoft-com:office:smarttags" w:element="PlaceName">
          <w:r w:rsidRPr="00961967">
            <w:rPr>
              <w:szCs w:val="20"/>
              <w:lang w:val="en-US"/>
            </w:rPr>
            <w:t>Texas Press</w:t>
          </w:r>
        </w:smartTag>
      </w:smartTag>
      <w:r w:rsidRPr="00961967">
        <w:rPr>
          <w:szCs w:val="20"/>
          <w:lang w:val="en-US"/>
        </w:rPr>
        <w:t>.</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Balibar, Etienne, </w:t>
      </w:r>
      <w:r w:rsidRPr="00961967">
        <w:rPr>
          <w:i/>
          <w:iCs/>
          <w:szCs w:val="20"/>
          <w:lang w:val="en-US"/>
        </w:rPr>
        <w:t>The Philosophy of Marx</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Verso.</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Banton, M. (1997) </w:t>
      </w:r>
      <w:r w:rsidRPr="00961967">
        <w:rPr>
          <w:i/>
          <w:szCs w:val="20"/>
          <w:lang/>
        </w:rPr>
        <w:t>Ethnic and Racial Consciousness</w:t>
      </w:r>
      <w:r w:rsidRPr="00961967">
        <w:rPr>
          <w:szCs w:val="20"/>
          <w:lang/>
        </w:rPr>
        <w:t>, 2</w:t>
      </w:r>
      <w:r w:rsidRPr="00961967">
        <w:rPr>
          <w:szCs w:val="20"/>
          <w:vertAlign w:val="superscript"/>
          <w:lang/>
        </w:rPr>
        <w:t>nd</w:t>
      </w:r>
      <w:r w:rsidRPr="00961967">
        <w:rPr>
          <w:szCs w:val="20"/>
          <w:lang/>
        </w:rPr>
        <w:t xml:space="preserve"> edn., </w:t>
      </w:r>
      <w:smartTag w:uri="urn:schemas-microsoft-com:office:smarttags" w:element="place">
        <w:r w:rsidRPr="00961967">
          <w:rPr>
            <w:szCs w:val="20"/>
            <w:lang/>
          </w:rPr>
          <w:t>Harlow</w:t>
        </w:r>
      </w:smartTag>
      <w:r w:rsidRPr="00961967">
        <w:rPr>
          <w:szCs w:val="20"/>
          <w:lang/>
        </w:rPr>
        <w:t>: Addison Wesley Longman.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Barbour, </w:t>
      </w:r>
      <w:smartTag w:uri="urn:schemas-microsoft-com:office:smarttags" w:element="place">
        <w:r w:rsidRPr="00961967">
          <w:rPr>
            <w:szCs w:val="20"/>
            <w:lang/>
          </w:rPr>
          <w:t>I.</w:t>
        </w:r>
      </w:smartTag>
      <w:r w:rsidRPr="00961967">
        <w:rPr>
          <w:szCs w:val="20"/>
          <w:lang/>
        </w:rPr>
        <w:t xml:space="preserve"> (1966) </w:t>
      </w:r>
      <w:r w:rsidRPr="00961967">
        <w:rPr>
          <w:i/>
          <w:iCs/>
          <w:szCs w:val="20"/>
          <w:lang/>
        </w:rPr>
        <w:t>Issues in Science and Religion</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Harper &amp; Row; also Englewood Cliffs, NJ: Prentice-Hall.</w:t>
      </w:r>
    </w:p>
    <w:p w:rsidR="00BD5E08" w:rsidRPr="00961967" w:rsidRDefault="00BD5E08" w:rsidP="00BD5E08">
      <w:pPr>
        <w:widowControl w:val="0"/>
        <w:suppressLineNumbers/>
        <w:tabs>
          <w:tab w:val="clear" w:pos="284"/>
        </w:tabs>
        <w:suppressAutoHyphens/>
        <w:ind w:hanging="113"/>
        <w:rPr>
          <w:szCs w:val="20"/>
          <w:lang w:val="en-AU"/>
        </w:rPr>
      </w:pPr>
      <w:r w:rsidRPr="00961967">
        <w:rPr>
          <w:szCs w:val="20"/>
          <w:lang w:val="en-AU"/>
        </w:rPr>
        <w:t xml:space="preserve">Barlow, H. B. (1972) ‘Single units and sensation: a neuron doctrine for perceptual psychology?’ </w:t>
      </w:r>
      <w:r w:rsidRPr="00961967">
        <w:rPr>
          <w:i/>
          <w:szCs w:val="20"/>
          <w:lang w:val="en-AU"/>
        </w:rPr>
        <w:t>Perception</w:t>
      </w:r>
      <w:r w:rsidRPr="00961967">
        <w:rPr>
          <w:szCs w:val="20"/>
          <w:lang w:val="en-AU"/>
        </w:rPr>
        <w:t xml:space="preserve"> 1: 371-94.</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Bateson, G. (1973) </w:t>
      </w:r>
      <w:r w:rsidRPr="00961967">
        <w:rPr>
          <w:i/>
          <w:szCs w:val="20"/>
          <w:lang/>
        </w:rPr>
        <w:t>Steps to an Ecology of Mind</w:t>
      </w:r>
      <w:r w:rsidRPr="00961967">
        <w:rPr>
          <w:szCs w:val="20"/>
          <w:lang/>
        </w:rPr>
        <w:t xml:space="preserve">, Hertfordshire: </w:t>
      </w:r>
      <w:smartTag w:uri="urn:schemas-microsoft-com:office:smarttags" w:element="City">
        <w:smartTag w:uri="urn:schemas-microsoft-com:office:smarttags" w:element="place">
          <w:r w:rsidRPr="00961967">
            <w:rPr>
              <w:szCs w:val="20"/>
              <w:lang/>
            </w:rPr>
            <w:t>Granada</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Bauman, Z. (1976). </w:t>
      </w:r>
      <w:r w:rsidRPr="00961967">
        <w:rPr>
          <w:i/>
          <w:szCs w:val="20"/>
          <w:lang w:val="en-US"/>
        </w:rPr>
        <w:t>Towards a Critical Sociology: An Essay on Commonsense and Emancipation</w:t>
      </w:r>
      <w:r w:rsidRPr="00961967">
        <w:rPr>
          <w:szCs w:val="20"/>
          <w:lang w:val="en-US"/>
        </w:rPr>
        <w:t xml:space="preserve">, Routledge: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xml:space="preserve"> &amp; </w:t>
      </w:r>
      <w:smartTag w:uri="urn:schemas-microsoft-com:office:smarttags" w:element="City">
        <w:smartTag w:uri="urn:schemas-microsoft-com:office:smarttags" w:element="place">
          <w:r w:rsidRPr="00961967">
            <w:rPr>
              <w:szCs w:val="20"/>
              <w:lang w:val="en-US"/>
            </w:rPr>
            <w:t>Boston</w:t>
          </w:r>
        </w:smartTag>
      </w:smartTag>
      <w:r w:rsidRPr="00961967">
        <w:rPr>
          <w:szCs w:val="20"/>
          <w:lang w:val="en-US"/>
        </w:rPr>
        <w:t>.</w:t>
      </w:r>
    </w:p>
    <w:p w:rsidR="00BD5E08" w:rsidRPr="00961967" w:rsidRDefault="00BD5E08" w:rsidP="00BD5E08">
      <w:pPr>
        <w:widowControl w:val="0"/>
        <w:suppressLineNumbers/>
        <w:tabs>
          <w:tab w:val="clear" w:pos="284"/>
        </w:tabs>
        <w:suppressAutoHyphens/>
        <w:ind w:hanging="113"/>
        <w:rPr>
          <w:szCs w:val="20"/>
          <w:lang/>
        </w:rPr>
      </w:pPr>
      <w:smartTag w:uri="urn:schemas-microsoft-com:office:smarttags" w:element="City">
        <w:smartTag w:uri="urn:schemas-microsoft-com:office:smarttags" w:element="place">
          <w:r w:rsidRPr="00961967">
            <w:rPr>
              <w:szCs w:val="20"/>
              <w:lang/>
            </w:rPr>
            <w:t>Bell</w:t>
          </w:r>
        </w:smartTag>
      </w:smartTag>
      <w:r w:rsidRPr="00961967">
        <w:rPr>
          <w:szCs w:val="20"/>
          <w:lang/>
        </w:rPr>
        <w:t xml:space="preserve">, W. (2000) </w:t>
      </w:r>
      <w:r w:rsidRPr="00961967">
        <w:rPr>
          <w:i/>
          <w:szCs w:val="20"/>
          <w:lang/>
        </w:rPr>
        <w:t>Foundations of Futures Studies. Volume 1: History, Purpose and Knowledge</w:t>
      </w:r>
      <w:r w:rsidRPr="00961967">
        <w:rPr>
          <w:szCs w:val="20"/>
          <w:lang/>
        </w:rPr>
        <w:t xml:space="preserve">, </w:t>
      </w:r>
      <w:smartTag w:uri="urn:schemas-microsoft-com:office:smarttags" w:element="State">
        <w:smartTag w:uri="urn:schemas-microsoft-com:office:smarttags" w:element="place">
          <w:r w:rsidRPr="00961967">
            <w:rPr>
              <w:szCs w:val="20"/>
              <w:lang/>
            </w:rPr>
            <w:t>New Brunswick</w:t>
          </w:r>
        </w:smartTag>
      </w:smartTag>
      <w:r w:rsidRPr="00961967">
        <w:rPr>
          <w:szCs w:val="20"/>
          <w:lang/>
        </w:rPr>
        <w:t xml:space="preserve"> &amp; </w:t>
      </w:r>
      <w:smartTag w:uri="urn:schemas-microsoft-com:office:smarttags" w:element="City">
        <w:smartTag w:uri="urn:schemas-microsoft-com:office:smarttags" w:element="place">
          <w:r w:rsidRPr="00961967">
            <w:rPr>
              <w:szCs w:val="20"/>
              <w:lang/>
            </w:rPr>
            <w:t>London</w:t>
          </w:r>
        </w:smartTag>
      </w:smartTag>
      <w:r w:rsidRPr="00961967">
        <w:rPr>
          <w:szCs w:val="20"/>
          <w:lang/>
        </w:rPr>
        <w:t>: Transaction Publishers.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Benjamin, W. (1973) ‘Theses on the philosophy of history’, in </w:t>
      </w:r>
      <w:r w:rsidRPr="00961967">
        <w:rPr>
          <w:i/>
          <w:szCs w:val="20"/>
          <w:lang w:val="en-US"/>
        </w:rPr>
        <w:t>Illuminations</w:t>
      </w:r>
      <w:r w:rsidRPr="00961967">
        <w:rPr>
          <w:szCs w:val="20"/>
          <w:lang w:val="en-US"/>
        </w:rPr>
        <w:t xml:space="preserve">,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Schocken.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Benton, T. (1977) </w:t>
      </w:r>
      <w:r w:rsidRPr="00961967">
        <w:rPr>
          <w:i/>
          <w:iCs/>
          <w:szCs w:val="20"/>
          <w:lang w:val="en-US"/>
        </w:rPr>
        <w:t>Philosophical Foundations of the Three Sociologies</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Routledge &amp; Kegan Paul.</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Benton, T. (1981) ‘Realism in social science: some comments on Boy Bhaskar’s </w:t>
      </w:r>
      <w:r w:rsidRPr="00961967">
        <w:rPr>
          <w:i/>
          <w:iCs/>
          <w:szCs w:val="20"/>
          <w:lang w:val="en-US"/>
        </w:rPr>
        <w:t>The Possibility of Naturalism’</w:t>
      </w:r>
      <w:r w:rsidRPr="00961967">
        <w:rPr>
          <w:iCs/>
          <w:szCs w:val="20"/>
          <w:lang w:val="en-US"/>
        </w:rPr>
        <w:t>,</w:t>
      </w:r>
      <w:r w:rsidRPr="00961967">
        <w:rPr>
          <w:szCs w:val="20"/>
          <w:lang w:val="en-US"/>
        </w:rPr>
        <w:t xml:space="preserve"> </w:t>
      </w:r>
      <w:r w:rsidRPr="00961967">
        <w:rPr>
          <w:i/>
          <w:szCs w:val="20"/>
          <w:lang w:val="en-US"/>
        </w:rPr>
        <w:t>Radical Philosophy</w:t>
      </w:r>
      <w:r w:rsidRPr="00961967">
        <w:rPr>
          <w:szCs w:val="20"/>
          <w:lang w:val="en-US"/>
        </w:rPr>
        <w:t xml:space="preserve"> 27:</w:t>
      </w:r>
      <w:r w:rsidRPr="00961967">
        <w:rPr>
          <w:b/>
          <w:szCs w:val="20"/>
          <w:lang w:val="en-US"/>
        </w:rPr>
        <w:t xml:space="preserve"> </w:t>
      </w:r>
      <w:r w:rsidRPr="00961967">
        <w:rPr>
          <w:szCs w:val="20"/>
          <w:lang w:val="en-US"/>
        </w:rPr>
        <w:t xml:space="preserve">13–21; reprinted in Archer, M. et al. (eds), </w:t>
      </w:r>
      <w:r w:rsidRPr="00961967">
        <w:rPr>
          <w:i/>
          <w:szCs w:val="20"/>
          <w:lang w:val="en-US"/>
        </w:rPr>
        <w:t xml:space="preserve">Critical Realism: Essential </w:t>
      </w:r>
      <w:smartTag w:uri="urn:schemas-microsoft-com:office:smarttags" w:element="City">
        <w:smartTag w:uri="urn:schemas-microsoft-com:office:smarttags" w:element="place">
          <w:r w:rsidRPr="00961967">
            <w:rPr>
              <w:i/>
              <w:szCs w:val="20"/>
              <w:lang w:val="en-US"/>
            </w:rPr>
            <w:t>Readings</w:t>
          </w:r>
        </w:smartTag>
      </w:smartTag>
      <w:r w:rsidRPr="00961967">
        <w:rPr>
          <w:i/>
          <w:szCs w:val="20"/>
          <w:lang w:val="en-US"/>
        </w:rPr>
        <w:t>.</w:t>
      </w:r>
      <w:r w:rsidRPr="00961967">
        <w:rPr>
          <w:szCs w:val="20"/>
          <w:lang w:val="en-US"/>
        </w:rPr>
        <w:t xml:space="preserve"> </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Benton, T. (1993) </w:t>
      </w:r>
      <w:r w:rsidRPr="00961967">
        <w:rPr>
          <w:i/>
          <w:iCs/>
          <w:szCs w:val="20"/>
          <w:lang w:val="en-US"/>
        </w:rPr>
        <w:t>Natural Relations: Ecology, Animal Rights and Social Justice</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Verso.</w:t>
      </w:r>
    </w:p>
    <w:p w:rsidR="00BD5E08" w:rsidRPr="00961967" w:rsidRDefault="00BD5E08" w:rsidP="00BD5E08">
      <w:pPr>
        <w:widowControl w:val="0"/>
        <w:suppressLineNumbers/>
        <w:tabs>
          <w:tab w:val="clear" w:pos="284"/>
        </w:tabs>
        <w:suppressAutoHyphens/>
        <w:ind w:hanging="113"/>
        <w:rPr>
          <w:szCs w:val="20"/>
          <w:lang w:val="en-US"/>
        </w:rPr>
      </w:pPr>
      <w:smartTag w:uri="urn:schemas-microsoft-com:office:smarttags" w:element="City">
        <w:smartTag w:uri="urn:schemas-microsoft-com:office:smarttags" w:element="place">
          <w:r w:rsidRPr="00961967">
            <w:rPr>
              <w:szCs w:val="20"/>
              <w:lang w:val="en-US"/>
            </w:rPr>
            <w:t>Benton</w:t>
          </w:r>
        </w:smartTag>
      </w:smartTag>
      <w:r w:rsidRPr="00961967">
        <w:rPr>
          <w:szCs w:val="20"/>
          <w:lang w:val="en-US"/>
        </w:rPr>
        <w:t xml:space="preserve">, T. (ed.) (1996) </w:t>
      </w:r>
      <w:r w:rsidRPr="00961967">
        <w:rPr>
          <w:i/>
          <w:szCs w:val="20"/>
          <w:lang w:val="en-US"/>
        </w:rPr>
        <w:t>The Greening of Marxism</w:t>
      </w:r>
      <w:r w:rsidRPr="00961967">
        <w:rPr>
          <w:szCs w:val="20"/>
          <w:lang w:val="en-US"/>
        </w:rPr>
        <w:t xml:space="preserve">,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xml:space="preserve">: </w:t>
      </w:r>
      <w:smartTag w:uri="urn:schemas-microsoft-com:office:smarttags" w:element="City">
        <w:smartTag w:uri="urn:schemas-microsoft-com:office:smarttags" w:element="place">
          <w:r w:rsidRPr="00961967">
            <w:rPr>
              <w:szCs w:val="20"/>
              <w:lang w:val="en-US"/>
            </w:rPr>
            <w:t>Guilford</w:t>
          </w:r>
        </w:smartTag>
      </w:smartTag>
      <w:r w:rsidRPr="00961967">
        <w:rPr>
          <w:szCs w:val="20"/>
          <w:lang w:val="en-US"/>
        </w:rPr>
        <w:t>.</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Benton, T. (1998) ‘Radical politics: neither Left nor Right?’ in M. O’Brien, S. Penna &amp; C. Hay (eds), </w:t>
      </w:r>
      <w:r w:rsidRPr="00961967">
        <w:rPr>
          <w:i/>
          <w:iCs/>
          <w:szCs w:val="20"/>
          <w:lang w:val="en-US"/>
        </w:rPr>
        <w:t>Theorising Modernity: Reflexivity, Environment and Identity in Giddens’ Social Theory</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xml:space="preserve"> &amp;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Longman.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Benton, T. (1999) ‘Evolutionary psychology and social science: a new paradigm or just the same old reductionism?’, </w:t>
      </w:r>
      <w:r w:rsidRPr="00961967">
        <w:rPr>
          <w:i/>
          <w:iCs/>
          <w:szCs w:val="20"/>
          <w:lang w:val="en-US"/>
        </w:rPr>
        <w:t>Advances in Human Ecology</w:t>
      </w:r>
      <w:r w:rsidRPr="00961967">
        <w:rPr>
          <w:szCs w:val="20"/>
          <w:lang w:val="en-US"/>
        </w:rPr>
        <w:t xml:space="preserve"> 8: 65–98.</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Benton, T. (2000) ‘An ecological historical materialism’, in F. P. Gale &amp; R. M. M’Gonigle (eds), </w:t>
      </w:r>
      <w:r w:rsidRPr="00961967">
        <w:rPr>
          <w:i/>
          <w:iCs/>
          <w:szCs w:val="20"/>
          <w:lang w:val="en-US"/>
        </w:rPr>
        <w:t>Nature, Production</w:t>
      </w:r>
      <w:r w:rsidRPr="00961967">
        <w:rPr>
          <w:iCs/>
          <w:szCs w:val="20"/>
          <w:lang w:val="en-US"/>
        </w:rPr>
        <w:t>,</w:t>
      </w:r>
      <w:r w:rsidRPr="00961967">
        <w:rPr>
          <w:i/>
          <w:iCs/>
          <w:szCs w:val="20"/>
          <w:lang w:val="en-US"/>
        </w:rPr>
        <w:t xml:space="preserve"> Power: Towards an Ecological Political Economy</w:t>
      </w:r>
      <w:r w:rsidRPr="00961967">
        <w:rPr>
          <w:szCs w:val="20"/>
          <w:lang w:val="en-US"/>
        </w:rPr>
        <w:t xml:space="preserve">, </w:t>
      </w:r>
      <w:smartTag w:uri="urn:schemas-microsoft-com:office:smarttags" w:element="place">
        <w:r w:rsidRPr="00961967">
          <w:rPr>
            <w:szCs w:val="20"/>
            <w:lang w:val="en-US"/>
          </w:rPr>
          <w:t>Cheltenham</w:t>
        </w:r>
      </w:smartTag>
      <w:r w:rsidRPr="00961967">
        <w:rPr>
          <w:szCs w:val="20"/>
          <w:lang w:val="en-US"/>
        </w:rPr>
        <w:t>: Edward Elgar.</w:t>
      </w:r>
    </w:p>
    <w:p w:rsidR="00BD5E08" w:rsidRPr="00961967" w:rsidRDefault="00BD5E08" w:rsidP="00BD5E08">
      <w:pPr>
        <w:widowControl w:val="0"/>
        <w:suppressLineNumbers/>
        <w:tabs>
          <w:tab w:val="clear" w:pos="284"/>
        </w:tabs>
        <w:suppressAutoHyphens/>
        <w:ind w:hanging="113"/>
        <w:rPr>
          <w:iCs/>
          <w:szCs w:val="20"/>
          <w:lang/>
        </w:rPr>
      </w:pPr>
      <w:r w:rsidRPr="00961967">
        <w:rPr>
          <w:szCs w:val="20"/>
          <w:lang w:val="sv-SE"/>
        </w:rPr>
        <w:t>Benton, T. (2001) ‘</w:t>
      </w:r>
      <w:r w:rsidRPr="00961967">
        <w:rPr>
          <w:iCs/>
          <w:szCs w:val="20"/>
          <w:lang w:val="sv-SE"/>
        </w:rPr>
        <w:t>Environmental philosophy: humanism or naturalism? A reply to Kate Soper’</w:t>
      </w:r>
      <w:r w:rsidRPr="00961967">
        <w:rPr>
          <w:szCs w:val="20"/>
          <w:lang w:val="sv-SE"/>
        </w:rPr>
        <w:t xml:space="preserve">, </w:t>
      </w:r>
      <w:r w:rsidRPr="00961967">
        <w:rPr>
          <w:i/>
          <w:iCs/>
          <w:szCs w:val="20"/>
          <w:lang/>
        </w:rPr>
        <w:t>Journal of Critical Realism</w:t>
      </w:r>
      <w:r w:rsidRPr="00961967">
        <w:rPr>
          <w:szCs w:val="20"/>
          <w:lang/>
        </w:rPr>
        <w:t xml:space="preserve"> (incorporating </w:t>
      </w:r>
      <w:r w:rsidRPr="00961967">
        <w:rPr>
          <w:i/>
          <w:iCs/>
          <w:szCs w:val="20"/>
          <w:lang/>
        </w:rPr>
        <w:t>Alethia</w:t>
      </w:r>
      <w:r w:rsidRPr="00961967">
        <w:rPr>
          <w:iCs/>
          <w:szCs w:val="20"/>
          <w:lang/>
        </w:rPr>
        <w:t>) 4 (2).</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Benton, T. (2004) ‘Realism about the value of nature’, in M. S. Archer &amp; W. Outhwaite (eds), </w:t>
      </w:r>
      <w:r w:rsidRPr="00961967">
        <w:rPr>
          <w:i/>
          <w:szCs w:val="20"/>
          <w:lang w:val="en-US"/>
        </w:rPr>
        <w:t>Defending Objectivity</w:t>
      </w:r>
      <w:r w:rsidRPr="00961967">
        <w:rPr>
          <w:szCs w:val="20"/>
          <w:lang w:val="en-US"/>
        </w:rPr>
        <w:t>.</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en-CA"/>
        </w:rPr>
        <w:t>Benton, T. &amp; Craib</w:t>
      </w:r>
      <w:r w:rsidRPr="00961967">
        <w:rPr>
          <w:bCs/>
          <w:szCs w:val="20"/>
          <w:lang w:val="en-CA"/>
        </w:rPr>
        <w:t xml:space="preserve">, </w:t>
      </w:r>
      <w:smartTag w:uri="urn:schemas-microsoft-com:office:smarttags" w:element="place">
        <w:r w:rsidRPr="00961967">
          <w:rPr>
            <w:bCs/>
            <w:szCs w:val="20"/>
            <w:lang w:val="en-CA"/>
          </w:rPr>
          <w:t>I.</w:t>
        </w:r>
      </w:smartTag>
      <w:r w:rsidRPr="00961967">
        <w:rPr>
          <w:bCs/>
          <w:iCs/>
          <w:szCs w:val="20"/>
          <w:lang w:val="en-CA"/>
        </w:rPr>
        <w:t xml:space="preserve"> (2001) </w:t>
      </w:r>
      <w:r w:rsidRPr="00961967">
        <w:rPr>
          <w:bCs/>
          <w:i/>
          <w:szCs w:val="20"/>
          <w:lang w:val="en-CA"/>
        </w:rPr>
        <w:t>The Philosophy of Social Science: The Philosophical Foundations of Social Thought</w:t>
      </w:r>
      <w:r w:rsidRPr="00961967">
        <w:rPr>
          <w:bCs/>
          <w:szCs w:val="20"/>
          <w:lang w:val="en-CA"/>
        </w:rPr>
        <w:t>,</w:t>
      </w:r>
      <w:r w:rsidRPr="00961967">
        <w:rPr>
          <w:bCs/>
          <w:i/>
          <w:szCs w:val="20"/>
          <w:lang w:val="en-CA"/>
        </w:rPr>
        <w:t xml:space="preserve"> </w:t>
      </w:r>
      <w:r w:rsidRPr="00961967">
        <w:rPr>
          <w:szCs w:val="20"/>
          <w:lang w:val="sv-SE"/>
        </w:rPr>
        <w:t xml:space="preserve">Palgrave: </w:t>
      </w:r>
      <w:smartTag w:uri="urn:schemas-microsoft-com:office:smarttags" w:element="place">
        <w:r w:rsidRPr="00961967">
          <w:rPr>
            <w:szCs w:val="20"/>
            <w:lang w:val="sv-SE"/>
          </w:rPr>
          <w:t>Basingstoke</w:t>
        </w:r>
      </w:smartTag>
      <w:r w:rsidRPr="00961967">
        <w:rPr>
          <w:szCs w:val="20"/>
          <w:lang w:val="sv-SE"/>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Berger, P. &amp; Luckmann, T. (1966) </w:t>
      </w:r>
      <w:r w:rsidRPr="00961967">
        <w:rPr>
          <w:i/>
          <w:iCs/>
          <w:szCs w:val="20"/>
          <w:lang/>
        </w:rPr>
        <w:t>The Social Construction of Reality</w:t>
      </w:r>
      <w:r w:rsidRPr="00961967">
        <w:rPr>
          <w:iCs/>
          <w:szCs w:val="20"/>
          <w:lang/>
        </w:rPr>
        <w:t xml:space="preserve">, </w:t>
      </w:r>
      <w:r w:rsidRPr="00961967">
        <w:rPr>
          <w:szCs w:val="20"/>
          <w:lang/>
        </w:rPr>
        <w:t xml:space="preserve">Garden City, NY: Doubleday.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Berger, P. &amp; Pullberg, S. (1966) ‘Reification and the sociological critique of consciousness’, </w:t>
      </w:r>
      <w:r w:rsidRPr="00961967">
        <w:rPr>
          <w:i/>
          <w:iCs/>
          <w:szCs w:val="20"/>
          <w:lang/>
        </w:rPr>
        <w:t xml:space="preserve">New Left Review </w:t>
      </w:r>
      <w:r w:rsidRPr="00961967">
        <w:rPr>
          <w:szCs w:val="20"/>
          <w:lang/>
        </w:rPr>
        <w:t>35.</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lastRenderedPageBreak/>
        <w:t xml:space="preserve">Berkeley, G. (1710/1878) </w:t>
      </w:r>
      <w:r w:rsidRPr="00961967">
        <w:rPr>
          <w:i/>
          <w:iCs/>
          <w:szCs w:val="20"/>
          <w:lang/>
        </w:rPr>
        <w:t>The Principles of Human Knowledge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Berglez, P. (2006) ‘The materiality of media discourse: on capitalism and journalistic modes of writing’, </w:t>
      </w:r>
      <w:r w:rsidRPr="00961967">
        <w:rPr>
          <w:i/>
          <w:szCs w:val="20"/>
          <w:lang/>
        </w:rPr>
        <w:t>Örebro Studies in Media and Communication</w:t>
      </w:r>
      <w:r w:rsidRPr="00961967">
        <w:rPr>
          <w:szCs w:val="20"/>
          <w:lang/>
        </w:rPr>
        <w:t xml:space="preserve"> 4, </w:t>
      </w:r>
      <w:smartTag w:uri="urn:schemas-microsoft-com:office:smarttags" w:element="place">
        <w:smartTag w:uri="urn:schemas-microsoft-com:office:smarttags" w:element="PlaceName">
          <w:r w:rsidRPr="00961967">
            <w:rPr>
              <w:szCs w:val="20"/>
              <w:lang/>
            </w:rPr>
            <w:t>Örebro</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Bernard-Donals, M. F. (1994) </w:t>
      </w:r>
      <w:r w:rsidRPr="00961967">
        <w:rPr>
          <w:i/>
          <w:szCs w:val="20"/>
          <w:lang/>
        </w:rPr>
        <w:t>Mikhail Bakhtin: Between Phenomenology and Marxism</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Blau, P. (1977) </w:t>
      </w:r>
      <w:r w:rsidRPr="00961967">
        <w:rPr>
          <w:i/>
          <w:szCs w:val="20"/>
          <w:lang/>
        </w:rPr>
        <w:t>Inequality and Heterogeneity: A Primitive Theory of Social Structure</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The Free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Bloch, E. (1959/1986) </w:t>
      </w:r>
      <w:r w:rsidRPr="00961967">
        <w:rPr>
          <w:i/>
          <w:iCs/>
          <w:szCs w:val="20"/>
          <w:lang/>
        </w:rPr>
        <w:t>The Principle of Hope</w:t>
      </w:r>
      <w:r w:rsidRPr="00961967">
        <w:rPr>
          <w:szCs w:val="20"/>
          <w:lang/>
        </w:rPr>
        <w:t xml:space="preserve"> (3 vols), </w:t>
      </w:r>
      <w:smartTag w:uri="urn:schemas-microsoft-com:office:smarttags" w:element="City">
        <w:smartTag w:uri="urn:schemas-microsoft-com:office:smarttags" w:element="place">
          <w:r w:rsidRPr="00961967">
            <w:rPr>
              <w:szCs w:val="20"/>
              <w:lang/>
            </w:rPr>
            <w:t>Oxford</w:t>
          </w:r>
        </w:smartTag>
      </w:smartTag>
      <w:r w:rsidRPr="00961967">
        <w:rPr>
          <w:szCs w:val="20"/>
          <w:lang/>
        </w:rPr>
        <w:t>: Blackwell.</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Blom, B. (2002) ‘The social worker-client relationship: a Sartrean approach’, </w:t>
      </w:r>
      <w:r w:rsidRPr="00961967">
        <w:rPr>
          <w:i/>
          <w:szCs w:val="20"/>
          <w:lang w:val="sv-SE"/>
        </w:rPr>
        <w:t>European Journal of Social Work</w:t>
      </w:r>
      <w:r w:rsidRPr="00961967">
        <w:rPr>
          <w:szCs w:val="20"/>
          <w:lang w:val="sv-SE"/>
        </w:rPr>
        <w:t xml:space="preserve"> (5) 3: 23-31.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Bobrow, D. B. (1999) ‘Prospecting the future’, </w:t>
      </w:r>
      <w:r w:rsidRPr="00961967">
        <w:rPr>
          <w:i/>
          <w:szCs w:val="20"/>
          <w:lang/>
        </w:rPr>
        <w:t>International Studies Review</w:t>
      </w:r>
      <w:r w:rsidRPr="00961967">
        <w:rPr>
          <w:szCs w:val="20"/>
          <w:lang/>
        </w:rPr>
        <w:t xml:space="preserve"> 1 (2): 1-10.</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Bohm, D. (1957)</w:t>
      </w:r>
      <w:r w:rsidRPr="00961967">
        <w:rPr>
          <w:i/>
          <w:iCs/>
          <w:szCs w:val="20"/>
          <w:lang w:val="en-US"/>
        </w:rPr>
        <w:t xml:space="preserve"> Causality and Chance in Modern Physics</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Routledge &amp; Kegan Paul.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Bottomore, T. (ed) (1991) </w:t>
      </w:r>
      <w:r w:rsidRPr="00961967">
        <w:rPr>
          <w:i/>
          <w:iCs/>
          <w:szCs w:val="20"/>
          <w:lang/>
        </w:rPr>
        <w:t>A Dictionary of Marxist Thought</w:t>
      </w:r>
      <w:r w:rsidRPr="00961967">
        <w:rPr>
          <w:szCs w:val="20"/>
          <w:lang/>
        </w:rPr>
        <w:t>, 2</w:t>
      </w:r>
      <w:r w:rsidRPr="00961967">
        <w:rPr>
          <w:szCs w:val="20"/>
          <w:vertAlign w:val="superscript"/>
          <w:lang/>
        </w:rPr>
        <w:t>nd</w:t>
      </w:r>
      <w:r w:rsidRPr="00961967">
        <w:rPr>
          <w:szCs w:val="20"/>
          <w:lang/>
        </w:rPr>
        <w:t xml:space="preserve"> ed., </w:t>
      </w:r>
      <w:smartTag w:uri="urn:schemas-microsoft-com:office:smarttags" w:element="City">
        <w:smartTag w:uri="urn:schemas-microsoft-com:office:smarttags" w:element="place">
          <w:r w:rsidRPr="00961967">
            <w:rPr>
              <w:szCs w:val="20"/>
              <w:lang/>
            </w:rPr>
            <w:t>Oxford</w:t>
          </w:r>
        </w:smartTag>
      </w:smartTag>
      <w:r w:rsidRPr="00961967">
        <w:rPr>
          <w:szCs w:val="20"/>
          <w:lang/>
        </w:rPr>
        <w:t>: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Bowlby, J. (1988) </w:t>
      </w:r>
      <w:r w:rsidRPr="00961967">
        <w:rPr>
          <w:i/>
          <w:szCs w:val="20"/>
          <w:lang/>
        </w:rPr>
        <w:t>A Secure Base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Bowring, B. (2002) Review of A. Norrie, </w:t>
      </w:r>
      <w:r w:rsidRPr="00961967">
        <w:rPr>
          <w:i/>
          <w:iCs/>
          <w:szCs w:val="20"/>
          <w:lang w:val="en-US"/>
        </w:rPr>
        <w:t>Punishment, Responsibility and Justice</w:t>
      </w:r>
      <w:r w:rsidRPr="00961967">
        <w:rPr>
          <w:iCs/>
          <w:szCs w:val="20"/>
          <w:lang w:val="en-US"/>
        </w:rPr>
        <w:t xml:space="preserve">, </w:t>
      </w:r>
      <w:r w:rsidRPr="00961967">
        <w:rPr>
          <w:i/>
          <w:iCs/>
          <w:szCs w:val="20"/>
          <w:lang w:val="en-US"/>
        </w:rPr>
        <w:t>Journal of Law and Society</w:t>
      </w:r>
      <w:r w:rsidRPr="00961967">
        <w:rPr>
          <w:szCs w:val="20"/>
          <w:lang w:val="en-US"/>
        </w:rPr>
        <w:t xml:space="preserve"> 29: 521-7.</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Bourdieu, P. (1984) </w:t>
      </w:r>
      <w:r w:rsidRPr="00961967">
        <w:rPr>
          <w:i/>
          <w:szCs w:val="20"/>
          <w:lang/>
        </w:rPr>
        <w:t>Distinction: A Social Critique of the Judgement of Taste</w:t>
      </w:r>
      <w:r w:rsidRPr="00961967">
        <w:rPr>
          <w:szCs w:val="20"/>
          <w:lang/>
        </w:rPr>
        <w:t xml:space="preserve">, trs. R. Nice, </w:t>
      </w:r>
      <w:smartTag w:uri="urn:schemas-microsoft-com:office:smarttags" w:element="City">
        <w:smartTag w:uri="urn:schemas-microsoft-com:office:smarttags" w:element="place">
          <w:r w:rsidRPr="00961967">
            <w:rPr>
              <w:szCs w:val="20"/>
              <w:lang/>
            </w:rPr>
            <w:t>Cambridge</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Harvard</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val="en-US"/>
        </w:rPr>
      </w:pPr>
      <w:r w:rsidRPr="00961967">
        <w:rPr>
          <w:rFonts w:eastAsia="Arial Unicode MS"/>
          <w:szCs w:val="20"/>
          <w:lang/>
        </w:rPr>
        <w:t xml:space="preserve">Braidotti, R., Charkiewicz, E., Hausler, S. &amp; Wieringa, S. (1994) </w:t>
      </w:r>
      <w:r w:rsidRPr="00961967">
        <w:rPr>
          <w:rFonts w:eastAsia="Arial Unicode MS"/>
          <w:i/>
          <w:iCs/>
          <w:szCs w:val="20"/>
          <w:lang/>
        </w:rPr>
        <w:t>Women, the Environment and Sustainable Development: Towards a Theoretical Synthesis</w:t>
      </w:r>
      <w:r w:rsidRPr="00961967">
        <w:rPr>
          <w:rFonts w:eastAsia="Arial Unicode MS"/>
          <w:iCs/>
          <w:szCs w:val="20"/>
          <w:lang/>
        </w:rPr>
        <w:t>,</w:t>
      </w:r>
      <w:r w:rsidRPr="00961967">
        <w:rPr>
          <w:rFonts w:eastAsia="Arial Unicode MS"/>
          <w:szCs w:val="20"/>
          <w:lang/>
        </w:rPr>
        <w:t xml:space="preserve"> </w:t>
      </w:r>
      <w:smartTag w:uri="urn:schemas-microsoft-com:office:smarttags" w:element="City">
        <w:smartTag w:uri="urn:schemas-microsoft-com:office:smarttags" w:element="place">
          <w:r w:rsidRPr="00961967">
            <w:rPr>
              <w:rFonts w:eastAsia="Arial Unicode MS"/>
              <w:szCs w:val="20"/>
              <w:lang/>
            </w:rPr>
            <w:t>London</w:t>
          </w:r>
        </w:smartTag>
      </w:smartTag>
      <w:r w:rsidRPr="00961967">
        <w:rPr>
          <w:rFonts w:eastAsia="Arial Unicode MS"/>
          <w:szCs w:val="20"/>
          <w:lang/>
        </w:rPr>
        <w:t>: Zed Books.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Brecht, B. (1964) </w:t>
      </w:r>
      <w:r w:rsidRPr="00961967">
        <w:rPr>
          <w:i/>
          <w:szCs w:val="20"/>
          <w:lang/>
        </w:rPr>
        <w:t>Brecht on Theatre: The Development of an Aesthetic</w:t>
      </w:r>
      <w:r w:rsidRPr="00961967">
        <w:rPr>
          <w:szCs w:val="20"/>
          <w:lang/>
        </w:rPr>
        <w:t xml:space="preserve">, J. Willett (ed. &amp; trs.), </w:t>
      </w:r>
      <w:smartTag w:uri="urn:schemas-microsoft-com:office:smarttags" w:element="State">
        <w:smartTag w:uri="urn:schemas-microsoft-com:office:smarttags" w:element="place">
          <w:r w:rsidRPr="00961967">
            <w:rPr>
              <w:szCs w:val="20"/>
              <w:lang/>
            </w:rPr>
            <w:t>New York</w:t>
          </w:r>
        </w:smartTag>
      </w:smartTag>
      <w:r w:rsidRPr="00961967">
        <w:rPr>
          <w:szCs w:val="20"/>
          <w:lang/>
        </w:rPr>
        <w:t>: Hill &amp; Wang.</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Brereton, D. P. (2000) ‘Ontic morality’, </w:t>
      </w:r>
      <w:r w:rsidRPr="00961967">
        <w:rPr>
          <w:i/>
          <w:szCs w:val="20"/>
          <w:lang/>
        </w:rPr>
        <w:t>Alethia</w:t>
      </w:r>
      <w:r w:rsidRPr="00961967">
        <w:rPr>
          <w:szCs w:val="20"/>
          <w:lang/>
        </w:rPr>
        <w:t xml:space="preserve"> 3(2).</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Brereton, D. P. (2004a) ‘Innate virtue, ethical naturalism, and natural law’</w:t>
      </w:r>
      <w:r w:rsidRPr="00961967">
        <w:rPr>
          <w:i/>
          <w:szCs w:val="20"/>
          <w:lang/>
        </w:rPr>
        <w:t xml:space="preserve">, </w:t>
      </w:r>
      <w:r w:rsidRPr="00961967">
        <w:rPr>
          <w:szCs w:val="20"/>
          <w:lang/>
        </w:rPr>
        <w:t xml:space="preserve">in S. Glazier (ed.), </w:t>
      </w:r>
      <w:r w:rsidRPr="00961967">
        <w:rPr>
          <w:i/>
          <w:szCs w:val="20"/>
          <w:lang/>
        </w:rPr>
        <w:t>The Anthropology of Religion,</w:t>
      </w:r>
      <w:r w:rsidRPr="00961967">
        <w:rPr>
          <w:szCs w:val="20"/>
          <w:lang/>
        </w:rPr>
        <w:t xml:space="preserve"> Vol. 3, </w:t>
      </w:r>
      <w:smartTag w:uri="urn:schemas-microsoft-com:office:smarttags" w:element="State">
        <w:smartTag w:uri="urn:schemas-microsoft-com:office:smarttags" w:element="place">
          <w:r w:rsidRPr="00961967">
            <w:rPr>
              <w:szCs w:val="20"/>
              <w:lang/>
            </w:rPr>
            <w:t>New York</w:t>
          </w:r>
        </w:smartTag>
      </w:smartTag>
      <w:r w:rsidRPr="00961967">
        <w:rPr>
          <w:szCs w:val="20"/>
          <w:lang/>
        </w:rPr>
        <w:t>: Greenwood Publishers.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Brereton, D. P. (2004b), ‘Preface for a critical realist ethnology, Part I: The schism and a realist restorative, Part II: Some principles applied’, </w:t>
      </w:r>
      <w:r w:rsidRPr="00961967">
        <w:rPr>
          <w:i/>
          <w:iCs/>
          <w:szCs w:val="20"/>
          <w:lang/>
        </w:rPr>
        <w:t>Journal of Critical Realism</w:t>
      </w:r>
      <w:r w:rsidRPr="00961967">
        <w:rPr>
          <w:szCs w:val="20"/>
          <w:lang/>
        </w:rPr>
        <w:t xml:space="preserve"> 3 (1 &amp; 2).</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Brereton, D. P. (2005) ‘Critical realism’, in H. J. Birx (ed.), </w:t>
      </w:r>
      <w:r w:rsidRPr="00961967">
        <w:rPr>
          <w:i/>
          <w:szCs w:val="20"/>
          <w:lang/>
        </w:rPr>
        <w:t>Encyclopedia of Anthropology</w:t>
      </w:r>
      <w:r w:rsidRPr="00961967">
        <w:rPr>
          <w:szCs w:val="20"/>
          <w:lang/>
        </w:rPr>
        <w:t>, five volumes, Beverley Hills &amp; London: Sage.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Brewer, J. D. (2000) </w:t>
      </w:r>
      <w:r w:rsidRPr="00961967">
        <w:rPr>
          <w:i/>
          <w:szCs w:val="20"/>
          <w:lang/>
        </w:rPr>
        <w:t>Ethnography</w:t>
      </w:r>
      <w:r w:rsidRPr="00961967">
        <w:rPr>
          <w:szCs w:val="20"/>
          <w:lang/>
        </w:rPr>
        <w:t xml:space="preserve">, </w:t>
      </w:r>
      <w:smartTag w:uri="urn:schemas-microsoft-com:office:smarttags" w:element="place">
        <w:r w:rsidRPr="00961967">
          <w:rPr>
            <w:szCs w:val="20"/>
            <w:lang/>
          </w:rPr>
          <w:t>Milton Keynes</w:t>
        </w:r>
      </w:smartTag>
      <w:r w:rsidRPr="00961967">
        <w:rPr>
          <w:szCs w:val="20"/>
          <w:lang/>
        </w:rPr>
        <w:t>: Open University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Bricmont, J. (2001) ‘Sociology and epistemology’, in J. López &amp; G. Potter (eds), </w:t>
      </w:r>
      <w:r w:rsidRPr="00961967">
        <w:rPr>
          <w:i/>
          <w:szCs w:val="20"/>
          <w:lang/>
        </w:rPr>
        <w:t>After Postmodernism: An Introduction to Critical Realism</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Athlone Press.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Broad, C. D. (1925) </w:t>
      </w:r>
      <w:r w:rsidRPr="00961967">
        <w:rPr>
          <w:i/>
          <w:iCs/>
          <w:szCs w:val="20"/>
          <w:lang w:val="en-US"/>
        </w:rPr>
        <w:t>The Mind and its Place in Nature</w:t>
      </w:r>
      <w:r w:rsidRPr="00961967">
        <w:rPr>
          <w:iCs/>
          <w:szCs w:val="20"/>
          <w:lang w:val="en-US"/>
        </w:rPr>
        <w:t>,</w:t>
      </w:r>
      <w:r w:rsidRPr="00961967">
        <w:rPr>
          <w:i/>
          <w:iCs/>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Routledge &amp; Kegan Paul.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Broad, C. D. (1926) </w:t>
      </w:r>
      <w:r w:rsidRPr="00961967">
        <w:rPr>
          <w:i/>
          <w:iCs/>
          <w:szCs w:val="20"/>
          <w:lang/>
        </w:rPr>
        <w:t>The Philosophy of Francis Bacon</w:t>
      </w:r>
      <w:r w:rsidRPr="00961967">
        <w:rPr>
          <w:iCs/>
          <w:szCs w:val="20"/>
          <w:lang/>
        </w:rPr>
        <w:t>,</w:t>
      </w:r>
      <w:r w:rsidRPr="00961967">
        <w:rPr>
          <w:i/>
          <w:iCs/>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Brohman, J. (1996) </w:t>
      </w:r>
      <w:r w:rsidRPr="00961967">
        <w:rPr>
          <w:i/>
          <w:szCs w:val="20"/>
          <w:lang/>
        </w:rPr>
        <w:t>Popular Development: Rethinking the Theory and Practice of Development</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xml:space="preserve"> &amp; </w:t>
      </w:r>
      <w:smartTag w:uri="urn:schemas-microsoft-com:office:smarttags" w:element="place">
        <w:smartTag w:uri="urn:schemas-microsoft-com:office:smarttags" w:element="City">
          <w:r w:rsidRPr="00961967">
            <w:rPr>
              <w:szCs w:val="20"/>
              <w:lang/>
            </w:rPr>
            <w:t>Cambridge</w:t>
          </w:r>
        </w:smartTag>
        <w:r w:rsidRPr="00961967">
          <w:rPr>
            <w:szCs w:val="20"/>
            <w:lang/>
          </w:rPr>
          <w:t xml:space="preserve">, </w:t>
        </w:r>
        <w:smartTag w:uri="urn:schemas-microsoft-com:office:smarttags" w:element="State">
          <w:r w:rsidRPr="00961967">
            <w:rPr>
              <w:szCs w:val="20"/>
              <w:lang/>
            </w:rPr>
            <w:t>Mass.</w:t>
          </w:r>
        </w:smartTag>
      </w:smartTag>
      <w:r w:rsidRPr="00961967">
        <w:rPr>
          <w:szCs w:val="20"/>
          <w:lang/>
        </w:rPr>
        <w:t>: Blackwell.</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Brown, A., Fleetwood, S. &amp; Roberts, J. M. (eds) (2002) </w:t>
      </w:r>
      <w:r w:rsidRPr="00961967">
        <w:rPr>
          <w:i/>
          <w:iCs/>
          <w:szCs w:val="20"/>
          <w:lang w:val="sv-SE"/>
        </w:rPr>
        <w:t>Critical Realism and Marxism</w:t>
      </w:r>
      <w:r w:rsidRPr="00961967">
        <w:rPr>
          <w:szCs w:val="20"/>
          <w:lang w:val="sv-SE"/>
        </w:rPr>
        <w:t>, London &amp; New York: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Buckley, W. (1967) </w:t>
      </w:r>
      <w:r w:rsidRPr="00961967">
        <w:rPr>
          <w:i/>
          <w:szCs w:val="20"/>
          <w:lang/>
        </w:rPr>
        <w:t>Sociology and Modern Systems Theory</w:t>
      </w:r>
      <w:r w:rsidRPr="00961967">
        <w:rPr>
          <w:szCs w:val="20"/>
          <w:lang/>
        </w:rPr>
        <w:t xml:space="preserve">, </w:t>
      </w:r>
      <w:smartTag w:uri="urn:schemas-microsoft-com:office:smarttags" w:element="State">
        <w:smartTag w:uri="urn:schemas-microsoft-com:office:smarttags" w:element="place">
          <w:r w:rsidRPr="00961967">
            <w:rPr>
              <w:szCs w:val="20"/>
              <w:lang/>
            </w:rPr>
            <w:t>New Jersey</w:t>
          </w:r>
        </w:smartTag>
      </w:smartTag>
      <w:r w:rsidRPr="00961967">
        <w:rPr>
          <w:szCs w:val="20"/>
          <w:lang/>
        </w:rPr>
        <w:t>: Prentice Hall.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Bull, H. (1969) ‘International theory: the case for classical approach’, in K. Knorr &amp; J. N. Roseanau (eds), </w:t>
      </w:r>
      <w:r w:rsidRPr="00961967">
        <w:rPr>
          <w:i/>
          <w:szCs w:val="20"/>
          <w:lang/>
        </w:rPr>
        <w:t>Contending Approaches to International Politics</w:t>
      </w:r>
      <w:r w:rsidRPr="00961967">
        <w:rPr>
          <w:szCs w:val="20"/>
          <w:lang/>
        </w:rPr>
        <w:t xml:space="preserve">, </w:t>
      </w:r>
      <w:smartTag w:uri="urn:schemas-microsoft-com:office:smarttags" w:element="place">
        <w:r w:rsidRPr="00961967">
          <w:rPr>
            <w:szCs w:val="20"/>
            <w:lang/>
          </w:rPr>
          <w:t>Princeton</w:t>
        </w:r>
      </w:smartTag>
      <w:r w:rsidRPr="00961967">
        <w:rPr>
          <w:szCs w:val="20"/>
          <w:lang/>
        </w:rPr>
        <w:t xml:space="preserve">, N. J.: </w:t>
      </w:r>
      <w:smartTag w:uri="urn:schemas-microsoft-com:office:smarttags" w:element="place">
        <w:r w:rsidRPr="00961967">
          <w:rPr>
            <w:szCs w:val="20"/>
            <w:lang/>
          </w:rPr>
          <w:t>Princeton</w:t>
        </w:r>
      </w:smartTag>
      <w:r w:rsidRPr="00961967">
        <w:rPr>
          <w:szCs w:val="20"/>
          <w:lang/>
        </w:rPr>
        <w:t xml:space="preserve"> University Press; first published in the April 1966 issue of </w:t>
      </w:r>
      <w:r w:rsidRPr="00961967">
        <w:rPr>
          <w:i/>
          <w:szCs w:val="20"/>
          <w:lang/>
        </w:rPr>
        <w:t>World Politics</w:t>
      </w:r>
      <w:r w:rsidRPr="00961967">
        <w:rPr>
          <w:szCs w:val="20"/>
          <w:lang/>
        </w:rPr>
        <w:t xml:space="preserve">. </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Bull, M. (2000) ‘Where is the anti-Nietzsche?’ </w:t>
      </w:r>
      <w:r w:rsidRPr="00961967">
        <w:rPr>
          <w:i/>
          <w:iCs/>
          <w:szCs w:val="20"/>
          <w:lang w:val="en-US"/>
        </w:rPr>
        <w:t>New Left Review</w:t>
      </w:r>
      <w:r w:rsidRPr="00961967">
        <w:rPr>
          <w:szCs w:val="20"/>
          <w:lang w:val="en-US"/>
        </w:rPr>
        <w:t xml:space="preserve"> 3.</w:t>
      </w:r>
    </w:p>
    <w:p w:rsidR="00BD5E08" w:rsidRPr="00961967" w:rsidRDefault="00BD5E08" w:rsidP="00BD5E08">
      <w:pPr>
        <w:widowControl w:val="0"/>
        <w:suppressLineNumbers/>
        <w:tabs>
          <w:tab w:val="clear" w:pos="284"/>
        </w:tabs>
        <w:suppressAutoHyphens/>
        <w:ind w:hanging="113"/>
        <w:rPr>
          <w:szCs w:val="20"/>
          <w:lang w:val="en-AU"/>
        </w:rPr>
      </w:pPr>
      <w:r w:rsidRPr="00961967">
        <w:rPr>
          <w:szCs w:val="20"/>
          <w:lang/>
        </w:rPr>
        <w:t xml:space="preserve">Bunge, M. (1959) </w:t>
      </w:r>
      <w:r w:rsidRPr="00961967">
        <w:rPr>
          <w:i/>
          <w:iCs/>
          <w:szCs w:val="20"/>
          <w:lang w:val="en-US"/>
        </w:rPr>
        <w:t>Causality: The Place of the Causal Principle in Modern Science</w:t>
      </w:r>
      <w:r w:rsidRPr="00961967">
        <w:rPr>
          <w:iCs/>
          <w:szCs w:val="20"/>
          <w:lang w:val="en-US"/>
        </w:rPr>
        <w:t>,</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Cambridge</w:t>
          </w:r>
        </w:smartTag>
      </w:smartTag>
      <w:r w:rsidRPr="00961967">
        <w:rPr>
          <w:szCs w:val="20"/>
          <w:lang w:val="en-US"/>
        </w:rPr>
        <w:t xml:space="preserve">: </w:t>
      </w:r>
      <w:smartTag w:uri="urn:schemas-microsoft-com:office:smarttags" w:element="place">
        <w:smartTag w:uri="urn:schemas-microsoft-com:office:smarttags" w:element="PlaceName">
          <w:r w:rsidRPr="00961967">
            <w:rPr>
              <w:szCs w:val="20"/>
              <w:lang w:val="en-US"/>
            </w:rPr>
            <w:t>Harvard</w:t>
          </w:r>
        </w:smartTag>
        <w:r w:rsidRPr="00961967">
          <w:rPr>
            <w:szCs w:val="20"/>
            <w:lang w:val="en-US"/>
          </w:rPr>
          <w:t xml:space="preserve"> </w:t>
        </w:r>
        <w:smartTag w:uri="urn:schemas-microsoft-com:office:smarttags" w:element="PlaceType">
          <w:r w:rsidRPr="00961967">
            <w:rPr>
              <w:szCs w:val="20"/>
              <w:lang w:val="en-US"/>
            </w:rPr>
            <w:t>University</w:t>
          </w:r>
        </w:smartTag>
      </w:smartTag>
      <w:r w:rsidRPr="00961967">
        <w:rPr>
          <w:szCs w:val="20"/>
          <w:lang w:val="en-US"/>
        </w:rPr>
        <w:t xml:space="preserve"> Press.</w:t>
      </w:r>
    </w:p>
    <w:p w:rsidR="00BD5E08" w:rsidRPr="00961967" w:rsidRDefault="00BD5E08" w:rsidP="00BD5E08">
      <w:pPr>
        <w:widowControl w:val="0"/>
        <w:suppressLineNumbers/>
        <w:tabs>
          <w:tab w:val="clear" w:pos="284"/>
        </w:tabs>
        <w:suppressAutoHyphens/>
        <w:ind w:hanging="113"/>
        <w:rPr>
          <w:szCs w:val="20"/>
          <w:lang w:val="en-AU"/>
        </w:rPr>
      </w:pPr>
      <w:r w:rsidRPr="00961967">
        <w:rPr>
          <w:szCs w:val="20"/>
          <w:lang/>
        </w:rPr>
        <w:t xml:space="preserve">Bunge, M. (1963) </w:t>
      </w:r>
      <w:r w:rsidRPr="00961967">
        <w:rPr>
          <w:i/>
          <w:iCs/>
          <w:szCs w:val="20"/>
          <w:lang w:val="en-US"/>
        </w:rPr>
        <w:t>The Myth of Simplicity: Problems of Scientific Philosophy</w:t>
      </w:r>
      <w:r w:rsidRPr="00961967">
        <w:rPr>
          <w:iCs/>
          <w:szCs w:val="20"/>
          <w:lang w:val="en-US"/>
        </w:rPr>
        <w:t>,</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Englewood</w:t>
          </w:r>
        </w:smartTag>
      </w:smartTag>
      <w:r w:rsidRPr="00961967">
        <w:rPr>
          <w:szCs w:val="20"/>
          <w:lang w:val="en-US"/>
        </w:rPr>
        <w:t xml:space="preserve"> Cliffs: Prentice-Hall 1963.</w:t>
      </w:r>
    </w:p>
    <w:p w:rsidR="00BD5E08" w:rsidRPr="00961967" w:rsidRDefault="00BD5E08" w:rsidP="00BD5E08">
      <w:pPr>
        <w:widowControl w:val="0"/>
        <w:suppressLineNumbers/>
        <w:tabs>
          <w:tab w:val="clear" w:pos="284"/>
        </w:tabs>
        <w:suppressAutoHyphens/>
        <w:ind w:hanging="113"/>
        <w:rPr>
          <w:szCs w:val="20"/>
          <w:lang w:val="en-AU"/>
        </w:rPr>
      </w:pPr>
      <w:r w:rsidRPr="00961967">
        <w:rPr>
          <w:szCs w:val="20"/>
          <w:lang/>
        </w:rPr>
        <w:t xml:space="preserve">Bunge, M. (1977) </w:t>
      </w:r>
      <w:r w:rsidRPr="00961967">
        <w:rPr>
          <w:i/>
          <w:iCs/>
          <w:szCs w:val="20"/>
          <w:lang w:val="en-US"/>
        </w:rPr>
        <w:t xml:space="preserve">Treatise on Basic Philosophy, Volume III: Ontology: The Furniture of the </w:t>
      </w:r>
      <w:r w:rsidRPr="00961967">
        <w:rPr>
          <w:iCs/>
          <w:szCs w:val="20"/>
          <w:lang w:val="en-US"/>
        </w:rPr>
        <w:t xml:space="preserve">World, </w:t>
      </w:r>
      <w:smartTag w:uri="urn:schemas-microsoft-com:office:smarttags" w:element="City">
        <w:smartTag w:uri="urn:schemas-microsoft-com:office:smarttags" w:element="place">
          <w:r w:rsidRPr="00961967">
            <w:rPr>
              <w:szCs w:val="20"/>
              <w:lang w:val="en-US"/>
            </w:rPr>
            <w:t>Dordrecht</w:t>
          </w:r>
        </w:smartTag>
      </w:smartTag>
      <w:r w:rsidRPr="00961967">
        <w:rPr>
          <w:szCs w:val="20"/>
          <w:lang w:val="en-US"/>
        </w:rPr>
        <w:t>: Reidel.</w:t>
      </w:r>
    </w:p>
    <w:p w:rsidR="00BD5E08" w:rsidRPr="00961967" w:rsidRDefault="00BD5E08" w:rsidP="00BD5E08">
      <w:pPr>
        <w:widowControl w:val="0"/>
        <w:suppressLineNumbers/>
        <w:tabs>
          <w:tab w:val="clear" w:pos="284"/>
        </w:tabs>
        <w:suppressAutoHyphens/>
        <w:ind w:hanging="113"/>
        <w:rPr>
          <w:szCs w:val="20"/>
          <w:lang w:val="en-AU"/>
        </w:rPr>
      </w:pPr>
      <w:r w:rsidRPr="00961967">
        <w:rPr>
          <w:szCs w:val="20"/>
          <w:lang/>
        </w:rPr>
        <w:t>Bunge, M. (1979)</w:t>
      </w:r>
      <w:r w:rsidRPr="00961967">
        <w:rPr>
          <w:szCs w:val="20"/>
          <w:lang w:val="en-AU"/>
        </w:rPr>
        <w:t xml:space="preserve"> </w:t>
      </w:r>
      <w:r w:rsidRPr="00961967">
        <w:rPr>
          <w:i/>
          <w:iCs/>
          <w:szCs w:val="20"/>
          <w:lang w:val="en-US"/>
        </w:rPr>
        <w:t>Treatise on basic philosophy, Volume IV: Ontology: A World of Systems</w:t>
      </w:r>
      <w:r w:rsidRPr="00961967">
        <w:rPr>
          <w:iCs/>
          <w:szCs w:val="20"/>
          <w:lang w:val="en-US"/>
        </w:rPr>
        <w:t>,</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Dordrecht</w:t>
          </w:r>
        </w:smartTag>
      </w:smartTag>
      <w:r w:rsidRPr="00961967">
        <w:rPr>
          <w:szCs w:val="20"/>
          <w:lang w:val="en-US"/>
        </w:rPr>
        <w:t xml:space="preserve">: Reidel 1979. </w:t>
      </w:r>
    </w:p>
    <w:p w:rsidR="00BD5E08" w:rsidRPr="00961967" w:rsidRDefault="00BD5E08" w:rsidP="00BD5E08">
      <w:pPr>
        <w:widowControl w:val="0"/>
        <w:suppressLineNumbers/>
        <w:tabs>
          <w:tab w:val="clear" w:pos="284"/>
        </w:tabs>
        <w:suppressAutoHyphens/>
        <w:ind w:hanging="113"/>
        <w:rPr>
          <w:szCs w:val="20"/>
          <w:lang w:val="en-AU"/>
        </w:rPr>
      </w:pPr>
      <w:r w:rsidRPr="00961967">
        <w:rPr>
          <w:szCs w:val="20"/>
          <w:lang w:val="en-AU"/>
        </w:rPr>
        <w:t xml:space="preserve">Bunge, M. (1980) ‘From neuron to behaviour and mentation: an exercise in levelmanship’, in H. M. Pinsker &amp; W. D. Willis Jr., </w:t>
      </w:r>
      <w:r w:rsidRPr="00961967">
        <w:rPr>
          <w:i/>
          <w:szCs w:val="20"/>
          <w:lang w:val="en-AU"/>
        </w:rPr>
        <w:t>Information Processing in the Nervous System</w:t>
      </w:r>
      <w:r w:rsidRPr="00961967">
        <w:rPr>
          <w:szCs w:val="20"/>
          <w:lang w:val="en-AU"/>
        </w:rPr>
        <w:t xml:space="preserve">, </w:t>
      </w:r>
      <w:smartTag w:uri="urn:schemas-microsoft-com:office:smarttags" w:element="State">
        <w:smartTag w:uri="urn:schemas-microsoft-com:office:smarttags" w:element="place">
          <w:r w:rsidRPr="00961967">
            <w:rPr>
              <w:szCs w:val="20"/>
              <w:lang w:val="en-AU"/>
            </w:rPr>
            <w:t>New York</w:t>
          </w:r>
        </w:smartTag>
      </w:smartTag>
      <w:r w:rsidRPr="00961967">
        <w:rPr>
          <w:szCs w:val="20"/>
          <w:lang w:val="en-AU"/>
        </w:rPr>
        <w:t>: Raven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Bunge, M. (1999) ‘Ethics and praxiology as technologies’, </w:t>
      </w:r>
      <w:r w:rsidRPr="00961967">
        <w:rPr>
          <w:i/>
          <w:iCs/>
          <w:szCs w:val="20"/>
          <w:lang/>
        </w:rPr>
        <w:t>Techné</w:t>
      </w:r>
      <w:r w:rsidRPr="00961967">
        <w:rPr>
          <w:szCs w:val="20"/>
          <w:lang/>
        </w:rPr>
        <w:t xml:space="preserve"> 4 (4).</w:t>
      </w:r>
    </w:p>
    <w:p w:rsidR="00BD5E08" w:rsidRPr="00961967" w:rsidRDefault="00BD5E08" w:rsidP="00BD5E08">
      <w:pPr>
        <w:widowControl w:val="0"/>
        <w:suppressLineNumbers/>
        <w:tabs>
          <w:tab w:val="clear" w:pos="284"/>
        </w:tabs>
        <w:suppressAutoHyphens/>
        <w:ind w:hanging="113"/>
        <w:rPr>
          <w:szCs w:val="20"/>
          <w:lang/>
        </w:rPr>
      </w:pPr>
      <w:smartTag w:uri="urn:schemas-microsoft-com:office:smarttags" w:element="City">
        <w:smartTag w:uri="urn:schemas-microsoft-com:office:smarttags" w:element="place">
          <w:r w:rsidRPr="00961967">
            <w:rPr>
              <w:szCs w:val="20"/>
              <w:lang/>
            </w:rPr>
            <w:t>Butler</w:t>
          </w:r>
        </w:smartTag>
      </w:smartTag>
      <w:r w:rsidRPr="00961967">
        <w:rPr>
          <w:szCs w:val="20"/>
          <w:lang/>
        </w:rPr>
        <w:t xml:space="preserve">, J. (1990) </w:t>
      </w:r>
      <w:r w:rsidRPr="00961967">
        <w:rPr>
          <w:i/>
          <w:szCs w:val="20"/>
          <w:lang/>
        </w:rPr>
        <w:t>Gender Trouble: Feminism and the Subversion of Identity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Routledge. </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Butler, J. (1993) </w:t>
      </w:r>
      <w:r w:rsidRPr="00961967">
        <w:rPr>
          <w:i/>
          <w:szCs w:val="20"/>
          <w:lang w:val="sv-SE"/>
        </w:rPr>
        <w:t>Bodies That Matter</w:t>
      </w:r>
      <w:r w:rsidRPr="00961967">
        <w:rPr>
          <w:szCs w:val="20"/>
          <w:lang w:val="sv-SE"/>
        </w:rPr>
        <w:t>, London: Verso.</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Butler, J. (1994) ‘Gender as performative: interview’, </w:t>
      </w:r>
      <w:r w:rsidRPr="00961967">
        <w:rPr>
          <w:i/>
          <w:szCs w:val="20"/>
          <w:lang w:val="sv-SE"/>
        </w:rPr>
        <w:t>Radical Philosophy</w:t>
      </w:r>
      <w:r w:rsidRPr="00961967">
        <w:rPr>
          <w:szCs w:val="20"/>
          <w:lang w:val="sv-SE"/>
        </w:rPr>
        <w:t xml:space="preserve"> 66.</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Butler, J., Laclau, E., &amp; Žižek, S. (2000) </w:t>
      </w:r>
      <w:r w:rsidRPr="00961967">
        <w:rPr>
          <w:i/>
          <w:szCs w:val="20"/>
          <w:lang w:val="sv-SE"/>
        </w:rPr>
        <w:t>Contingency, Hegemony, Universality: Contemporary Dialogues on the Left</w:t>
      </w:r>
      <w:r w:rsidRPr="00961967">
        <w:rPr>
          <w:szCs w:val="20"/>
          <w:lang w:val="sv-SE"/>
        </w:rPr>
        <w:t>, London: Verso.</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Bynum, B. &amp; Porter, R. (eds) (1981) </w:t>
      </w:r>
      <w:r w:rsidRPr="00961967">
        <w:rPr>
          <w:i/>
          <w:szCs w:val="20"/>
          <w:lang w:val="sv-SE"/>
        </w:rPr>
        <w:t>Dictionary of the History of Science</w:t>
      </w:r>
      <w:r w:rsidRPr="00961967">
        <w:rPr>
          <w:szCs w:val="20"/>
          <w:lang w:val="sv-SE"/>
        </w:rPr>
        <w:t>, Macmillan: London.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lastRenderedPageBreak/>
        <w:t xml:space="preserve">Byrne, D. (1999) </w:t>
      </w:r>
      <w:r w:rsidRPr="00961967">
        <w:rPr>
          <w:i/>
          <w:szCs w:val="20"/>
          <w:lang w:val="en-US"/>
        </w:rPr>
        <w:t>Social Exclusion</w:t>
      </w:r>
      <w:r w:rsidRPr="00961967">
        <w:rPr>
          <w:szCs w:val="20"/>
          <w:lang w:val="en-US"/>
        </w:rPr>
        <w:t>, Buckingham: Open University Press.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Byrne, D (2002)</w:t>
      </w:r>
      <w:r w:rsidRPr="00961967">
        <w:rPr>
          <w:i/>
          <w:szCs w:val="20"/>
          <w:lang w:val="en-US"/>
        </w:rPr>
        <w:t xml:space="preserve"> Interpreting Quantitative Data</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Sage.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Calder, G. (2005) ‘Post-Cartesian anxieties: embodied subjectivity after the linguistic turn’, </w:t>
      </w:r>
      <w:r w:rsidRPr="00961967">
        <w:rPr>
          <w:i/>
          <w:szCs w:val="20"/>
          <w:lang/>
        </w:rPr>
        <w:t>New Formations</w:t>
      </w:r>
      <w:r w:rsidRPr="00961967">
        <w:rPr>
          <w:szCs w:val="20"/>
          <w:lang/>
        </w:rPr>
        <w:t>, 56: 83-95.</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Callaghan G. (1998) </w:t>
      </w:r>
      <w:r w:rsidRPr="00961967">
        <w:rPr>
          <w:i/>
          <w:szCs w:val="20"/>
          <w:lang/>
        </w:rPr>
        <w:t>Flexibility, Mobility and the Labour Market</w:t>
      </w:r>
      <w:r w:rsidRPr="00961967">
        <w:rPr>
          <w:szCs w:val="20"/>
          <w:lang/>
        </w:rPr>
        <w:t xml:space="preserve">, </w:t>
      </w:r>
      <w:smartTag w:uri="urn:schemas-microsoft-com:office:smarttags" w:element="place">
        <w:r w:rsidRPr="00961967">
          <w:rPr>
            <w:szCs w:val="20"/>
            <w:lang/>
          </w:rPr>
          <w:t>Aldershot</w:t>
        </w:r>
      </w:smartTag>
      <w:r w:rsidRPr="00961967">
        <w:rPr>
          <w:szCs w:val="20"/>
          <w:lang/>
        </w:rPr>
        <w:t>: Ashgate.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Callinicos, A. (1994) ‘Critical realism and beyond: Roy Bhaskar’s </w:t>
      </w:r>
      <w:r w:rsidRPr="00961967">
        <w:rPr>
          <w:i/>
          <w:iCs/>
          <w:szCs w:val="20"/>
          <w:lang/>
        </w:rPr>
        <w:t>Dialectic</w:t>
      </w:r>
      <w:r w:rsidRPr="00961967">
        <w:rPr>
          <w:iCs/>
          <w:szCs w:val="20"/>
          <w:lang/>
        </w:rPr>
        <w:t>’</w:t>
      </w:r>
      <w:r w:rsidRPr="00961967">
        <w:rPr>
          <w:szCs w:val="20"/>
          <w:lang/>
        </w:rPr>
        <w:t xml:space="preserve">, </w:t>
      </w:r>
      <w:r w:rsidRPr="00961967">
        <w:rPr>
          <w:i/>
          <w:iCs/>
          <w:szCs w:val="20"/>
          <w:lang/>
        </w:rPr>
        <w:t>Working Paper</w:t>
      </w:r>
      <w:r w:rsidRPr="00961967">
        <w:rPr>
          <w:szCs w:val="20"/>
          <w:lang/>
        </w:rPr>
        <w:t xml:space="preserve"> 7, Department of Politics, </w:t>
      </w:r>
      <w:smartTag w:uri="urn:schemas-microsoft-com:office:smarttags" w:element="place">
        <w:smartTag w:uri="urn:schemas-microsoft-com:office:smarttags" w:element="PlaceType">
          <w:r w:rsidRPr="00961967">
            <w:rPr>
              <w:szCs w:val="20"/>
              <w:lang/>
            </w:rPr>
            <w:t>University</w:t>
          </w:r>
        </w:smartTag>
        <w:r w:rsidRPr="00961967">
          <w:rPr>
            <w:szCs w:val="20"/>
            <w:lang/>
          </w:rPr>
          <w:t xml:space="preserve"> of </w:t>
        </w:r>
        <w:smartTag w:uri="urn:schemas-microsoft-com:office:smarttags" w:element="PlaceName">
          <w:r w:rsidRPr="00961967">
            <w:rPr>
              <w:szCs w:val="20"/>
              <w:lang/>
            </w:rPr>
            <w:t>York</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Callinicos, A. (1999) </w:t>
      </w:r>
      <w:r w:rsidRPr="00961967">
        <w:rPr>
          <w:i/>
          <w:szCs w:val="20"/>
          <w:lang w:val="sv-SE"/>
        </w:rPr>
        <w:t>Social Theory: A Historical Introduction</w:t>
      </w:r>
      <w:r w:rsidRPr="00961967">
        <w:rPr>
          <w:szCs w:val="20"/>
          <w:lang w:val="sv-SE"/>
        </w:rPr>
        <w:t xml:space="preserve">, </w:t>
      </w:r>
      <w:r w:rsidRPr="00961967">
        <w:rPr>
          <w:szCs w:val="20"/>
          <w:lang w:val="en-US"/>
        </w:rPr>
        <w:t>Cambridge: Polity Press.</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rPr>
        <w:t xml:space="preserve">Callinicos, A. (2001) entry on Bhaskar and critical realism, in </w:t>
      </w:r>
      <w:r w:rsidRPr="00961967">
        <w:rPr>
          <w:szCs w:val="20"/>
          <w:lang w:val="sv-SE"/>
        </w:rPr>
        <w:t xml:space="preserve">J. Bidet &amp; E. Kouvelakis (eds), </w:t>
      </w:r>
      <w:r w:rsidRPr="00961967">
        <w:rPr>
          <w:i/>
          <w:szCs w:val="20"/>
          <w:lang w:val="sv-SE"/>
        </w:rPr>
        <w:t>Dictionnaire Marx Critique</w:t>
      </w:r>
      <w:r w:rsidRPr="00961967">
        <w:rPr>
          <w:szCs w:val="20"/>
          <w:lang w:val="sv-SE"/>
        </w:rPr>
        <w:t xml:space="preserve">, Paris.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Camic, C. (1986) ‘The matter of habit’, </w:t>
      </w:r>
      <w:r w:rsidRPr="00961967">
        <w:rPr>
          <w:i/>
          <w:szCs w:val="20"/>
          <w:lang/>
        </w:rPr>
        <w:t>American Journal of Sociology</w:t>
      </w:r>
      <w:r w:rsidRPr="00961967">
        <w:rPr>
          <w:szCs w:val="20"/>
          <w:lang/>
        </w:rPr>
        <w:t xml:space="preserve"> 91 (5): 1039-87.</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Capra, F. (1997) </w:t>
      </w:r>
      <w:r w:rsidRPr="00961967">
        <w:rPr>
          <w:i/>
          <w:szCs w:val="20"/>
          <w:lang/>
        </w:rPr>
        <w:t>The Web of Life: A New Synthesis of Mind and Matter</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Flamingo.</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Carr, E. H. (1946/1964) </w:t>
      </w:r>
      <w:r w:rsidRPr="00961967">
        <w:rPr>
          <w:i/>
          <w:szCs w:val="20"/>
          <w:lang w:val="en-US"/>
        </w:rPr>
        <w:t>The Twenty Years’ Crisis</w:t>
      </w:r>
      <w:r w:rsidRPr="00961967">
        <w:rPr>
          <w:szCs w:val="20"/>
          <w:lang w:val="en-US"/>
        </w:rPr>
        <w:t xml:space="preserve">,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Harper &amp; Row.</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Carter, B. (2000) </w:t>
      </w:r>
      <w:r w:rsidRPr="00961967">
        <w:rPr>
          <w:i/>
          <w:szCs w:val="20"/>
          <w:lang w:val="en-US"/>
        </w:rPr>
        <w:t>Realism and Racism: Concepts of Race in Sociological Research</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xml:space="preserve"> &amp;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Carter, B. &amp; New, C. (eds) (2004) </w:t>
      </w:r>
      <w:r w:rsidRPr="00961967">
        <w:rPr>
          <w:i/>
          <w:szCs w:val="20"/>
          <w:lang w:val="en-US"/>
        </w:rPr>
        <w:t>Making Realism Work: Realist Social Theory and Empirical Research</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xml:space="preserve"> &amp;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t xml:space="preserve">Carter, B. &amp; Sealey, A. (2000) ‘Language, structure and agency: what can realist social theory offer sociolinguistics?’ </w:t>
      </w:r>
      <w:r w:rsidRPr="00961967">
        <w:rPr>
          <w:i/>
        </w:rPr>
        <w:t>Journal of Sociolinguistics</w:t>
      </w:r>
      <w:r w:rsidRPr="00961967">
        <w:t xml:space="preserve"> 4 (1): 3-20. </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Castles, S. (2004) ‘Why migration policies fail’, </w:t>
      </w:r>
      <w:r w:rsidRPr="00961967">
        <w:rPr>
          <w:i/>
          <w:szCs w:val="20"/>
          <w:lang w:val="en-US"/>
        </w:rPr>
        <w:t>Ethnic and Racial Studies</w:t>
      </w:r>
      <w:r w:rsidRPr="00961967">
        <w:rPr>
          <w:szCs w:val="20"/>
          <w:lang w:val="en-US"/>
        </w:rPr>
        <w:t xml:space="preserve"> 27 (2): 205-27.</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Chalmers, A. F. (1988) ‘Is Bhaskar’s realism realistic?’ </w:t>
      </w:r>
      <w:r w:rsidRPr="00961967">
        <w:rPr>
          <w:i/>
          <w:szCs w:val="20"/>
          <w:lang w:val="en-US"/>
        </w:rPr>
        <w:t>Radical Philosophy</w:t>
      </w:r>
      <w:r w:rsidRPr="00961967">
        <w:rPr>
          <w:szCs w:val="20"/>
          <w:lang w:val="en-US"/>
        </w:rPr>
        <w:t xml:space="preserve"> 49: 18–23.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Checkland, P. (1981) </w:t>
      </w:r>
      <w:r w:rsidRPr="00961967">
        <w:rPr>
          <w:i/>
          <w:szCs w:val="20"/>
          <w:lang/>
        </w:rPr>
        <w:t>Systems Thinking, Systems Practice</w:t>
      </w:r>
      <w:r w:rsidRPr="00961967">
        <w:rPr>
          <w:szCs w:val="20"/>
          <w:lang/>
        </w:rPr>
        <w:t>,</w:t>
      </w:r>
      <w:r w:rsidRPr="00961967">
        <w:rPr>
          <w:i/>
          <w:szCs w:val="20"/>
          <w:lang/>
        </w:rPr>
        <w:t xml:space="preserve"> </w:t>
      </w:r>
      <w:smartTag w:uri="urn:schemas-microsoft-com:office:smarttags" w:element="place">
        <w:r w:rsidRPr="00961967">
          <w:rPr>
            <w:szCs w:val="20"/>
            <w:lang/>
          </w:rPr>
          <w:t>Chichester</w:t>
        </w:r>
      </w:smartTag>
      <w:r w:rsidRPr="00961967">
        <w:rPr>
          <w:szCs w:val="20"/>
          <w:lang/>
        </w:rPr>
        <w:t>: Wiley.</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Checkland, P. &amp; Scholes, J. (1990) </w:t>
      </w:r>
      <w:r w:rsidRPr="00961967">
        <w:rPr>
          <w:i/>
          <w:szCs w:val="20"/>
          <w:lang/>
        </w:rPr>
        <w:t>Soft Systems Methodology in Action</w:t>
      </w:r>
      <w:r w:rsidRPr="00961967">
        <w:rPr>
          <w:szCs w:val="20"/>
          <w:lang/>
        </w:rPr>
        <w:t xml:space="preserve">, </w:t>
      </w:r>
      <w:smartTag w:uri="urn:schemas-microsoft-com:office:smarttags" w:element="place">
        <w:r w:rsidRPr="00961967">
          <w:rPr>
            <w:szCs w:val="20"/>
            <w:lang/>
          </w:rPr>
          <w:t>Chichester</w:t>
        </w:r>
      </w:smartTag>
      <w:r w:rsidRPr="00961967">
        <w:rPr>
          <w:szCs w:val="20"/>
          <w:lang/>
        </w:rPr>
        <w:t>: Wiley.</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Chisholm, Roderick M. (1982) </w:t>
      </w:r>
      <w:r w:rsidRPr="00961967">
        <w:rPr>
          <w:i/>
          <w:szCs w:val="20"/>
          <w:lang/>
        </w:rPr>
        <w:t>The Foundations of Knowing</w:t>
      </w:r>
      <w:r w:rsidRPr="00961967">
        <w:rPr>
          <w:szCs w:val="20"/>
          <w:lang/>
        </w:rPr>
        <w:t xml:space="preserve">, </w:t>
      </w:r>
      <w:smartTag w:uri="urn:schemas-microsoft-com:office:smarttags" w:element="City">
        <w:smartTag w:uri="urn:schemas-microsoft-com:office:smarttags" w:element="place">
          <w:r w:rsidRPr="00961967">
            <w:rPr>
              <w:szCs w:val="20"/>
              <w:lang/>
            </w:rPr>
            <w:t>Minneapolis</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Minneapolis</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Chomsky, N. (1957) </w:t>
      </w:r>
      <w:r w:rsidRPr="00961967">
        <w:rPr>
          <w:i/>
          <w:szCs w:val="20"/>
          <w:lang/>
        </w:rPr>
        <w:t>Syntactic Structures</w:t>
      </w:r>
      <w:r w:rsidRPr="00961967">
        <w:rPr>
          <w:szCs w:val="20"/>
          <w:lang/>
        </w:rPr>
        <w:t>, The Hague: Mouton.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Chomsky, N. (1966) </w:t>
      </w:r>
      <w:r w:rsidRPr="00961967">
        <w:rPr>
          <w:i/>
          <w:szCs w:val="20"/>
          <w:lang/>
        </w:rPr>
        <w:t>Cartesian Linguistics</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Harper &amp; Row</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Chomsky, N. (2000) </w:t>
      </w:r>
      <w:r w:rsidRPr="00961967">
        <w:rPr>
          <w:i/>
          <w:szCs w:val="20"/>
          <w:lang/>
        </w:rPr>
        <w:t>New Horizons in the Study of Language and Mind</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Chouliaraki</w:t>
      </w:r>
      <w:r w:rsidRPr="00961967">
        <w:rPr>
          <w:szCs w:val="20"/>
          <w:lang w:val="en-US"/>
        </w:rPr>
        <w:t xml:space="preserve">, L., &amp; Fairclough, N. (1999) </w:t>
      </w:r>
      <w:r w:rsidRPr="00961967">
        <w:rPr>
          <w:i/>
          <w:szCs w:val="20"/>
          <w:lang w:val="en-US"/>
        </w:rPr>
        <w:t>Discourse in Late Modernity: Rethinking Critical Discourse Analysis</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Edinburgh</w:t>
          </w:r>
        </w:smartTag>
      </w:smartTag>
      <w:r w:rsidRPr="00961967">
        <w:rPr>
          <w:szCs w:val="20"/>
          <w:lang w:val="en-US"/>
        </w:rPr>
        <w:t xml:space="preserve">: </w:t>
      </w:r>
      <w:smartTag w:uri="urn:schemas-microsoft-com:office:smarttags" w:element="place">
        <w:smartTag w:uri="urn:schemas-microsoft-com:office:smarttags" w:element="PlaceName">
          <w:r w:rsidRPr="00961967">
            <w:rPr>
              <w:szCs w:val="20"/>
              <w:lang w:val="en-US"/>
            </w:rPr>
            <w:t>Edinburgh</w:t>
          </w:r>
        </w:smartTag>
        <w:r w:rsidRPr="00961967">
          <w:rPr>
            <w:szCs w:val="20"/>
            <w:lang w:val="en-US"/>
          </w:rPr>
          <w:t xml:space="preserve"> </w:t>
        </w:r>
        <w:smartTag w:uri="urn:schemas-microsoft-com:office:smarttags" w:element="PlaceType">
          <w:r w:rsidRPr="00961967">
            <w:rPr>
              <w:szCs w:val="20"/>
              <w:lang w:val="en-US"/>
            </w:rPr>
            <w:t>University</w:t>
          </w:r>
        </w:smartTag>
      </w:smartTag>
      <w:r w:rsidRPr="00961967">
        <w:rPr>
          <w:szCs w:val="20"/>
          <w:lang w:val="en-US"/>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Churchland, P. (1981) ‘Eliminative materialism and the propositional attitudes’, </w:t>
      </w:r>
      <w:r w:rsidRPr="00961967">
        <w:rPr>
          <w:i/>
          <w:szCs w:val="20"/>
          <w:lang/>
        </w:rPr>
        <w:t xml:space="preserve">Journal of Philosophy </w:t>
      </w:r>
      <w:r w:rsidRPr="00961967">
        <w:rPr>
          <w:szCs w:val="20"/>
          <w:lang/>
        </w:rPr>
        <w:t>78 (2): 67-90.</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Churchland, P. &amp; Churchland, P. (2002) </w:t>
      </w:r>
      <w:r w:rsidRPr="00961967">
        <w:rPr>
          <w:i/>
          <w:szCs w:val="20"/>
          <w:lang/>
        </w:rPr>
        <w:t>Brain-wise: Studies in Neurophilosophy</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w:t>
      </w:r>
      <w:smartTag w:uri="urn:schemas-microsoft-com:office:smarttags" w:element="place">
        <w:r w:rsidRPr="00961967">
          <w:rPr>
            <w:szCs w:val="20"/>
            <w:lang/>
          </w:rPr>
          <w:t>Bradford</w:t>
        </w:r>
      </w:smartTag>
      <w:r w:rsidRPr="00961967">
        <w:rPr>
          <w:szCs w:val="20"/>
          <w:lang/>
        </w:rPr>
        <w:t xml:space="preserve"> Books.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Churchman, C. (1971) </w:t>
      </w:r>
      <w:r w:rsidRPr="00961967">
        <w:rPr>
          <w:i/>
          <w:szCs w:val="20"/>
          <w:lang/>
        </w:rPr>
        <w:t>The Design of Enquiring Systems</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Basic Books.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Clark A. M. (1998) ‘The qualitative-quantitative debate: moving from positivism and confrontation to postpositivism and reconciliation’, </w:t>
      </w:r>
      <w:r w:rsidRPr="00961967">
        <w:rPr>
          <w:i/>
          <w:szCs w:val="20"/>
          <w:lang/>
        </w:rPr>
        <w:t>Journal of Advanced Nursing</w:t>
      </w:r>
      <w:r w:rsidRPr="00961967">
        <w:rPr>
          <w:szCs w:val="20"/>
          <w:lang/>
        </w:rPr>
        <w:t xml:space="preserve"> 27: 1242-49.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Clarke, G. (2003) ‘Fairbairn and Macmurray: psychoanalytic studies and critical realism’, </w:t>
      </w:r>
      <w:r w:rsidRPr="00961967">
        <w:rPr>
          <w:i/>
          <w:szCs w:val="20"/>
          <w:lang/>
        </w:rPr>
        <w:t>Journal of Critical Realism</w:t>
      </w:r>
      <w:r w:rsidRPr="00961967">
        <w:rPr>
          <w:szCs w:val="20"/>
          <w:lang/>
        </w:rPr>
        <w:t xml:space="preserve"> 2 (1).</w:t>
      </w:r>
    </w:p>
    <w:p w:rsidR="00BD5E08" w:rsidRPr="00961967" w:rsidRDefault="00BD5E08" w:rsidP="00BD5E08">
      <w:pPr>
        <w:widowControl w:val="0"/>
        <w:suppressLineNumbers/>
        <w:tabs>
          <w:tab w:val="clear" w:pos="284"/>
        </w:tabs>
        <w:suppressAutoHyphens/>
        <w:ind w:hanging="113"/>
        <w:rPr>
          <w:szCs w:val="20"/>
          <w:lang/>
        </w:rPr>
      </w:pPr>
      <w:r w:rsidRPr="00961967">
        <w:rPr>
          <w:rFonts w:eastAsia="Arial Unicode MS"/>
          <w:szCs w:val="20"/>
          <w:lang/>
        </w:rPr>
        <w:t xml:space="preserve">Clayton, A. M. H. &amp; Radcliffe, N. J. (1998) </w:t>
      </w:r>
      <w:r w:rsidRPr="00961967">
        <w:rPr>
          <w:rFonts w:eastAsia="Arial Unicode MS"/>
          <w:i/>
          <w:szCs w:val="20"/>
          <w:lang/>
        </w:rPr>
        <w:t>Sustainability: A Systems Approach</w:t>
      </w:r>
      <w:r w:rsidRPr="00961967">
        <w:rPr>
          <w:rFonts w:eastAsia="Arial Unicode MS"/>
          <w:szCs w:val="20"/>
          <w:lang/>
        </w:rPr>
        <w:t>,</w:t>
      </w:r>
      <w:r w:rsidRPr="00961967">
        <w:rPr>
          <w:rFonts w:eastAsia="Arial Unicode MS"/>
          <w:i/>
          <w:szCs w:val="20"/>
          <w:lang/>
        </w:rPr>
        <w:t xml:space="preserve"> </w:t>
      </w:r>
      <w:smartTag w:uri="urn:schemas-microsoft-com:office:smarttags" w:element="City">
        <w:smartTag w:uri="urn:schemas-microsoft-com:office:smarttags" w:element="place">
          <w:r w:rsidRPr="00961967">
            <w:rPr>
              <w:rFonts w:eastAsia="Arial Unicode MS"/>
              <w:szCs w:val="20"/>
              <w:lang/>
            </w:rPr>
            <w:t>London</w:t>
          </w:r>
        </w:smartTag>
      </w:smartTag>
      <w:r w:rsidRPr="00961967">
        <w:rPr>
          <w:rFonts w:eastAsia="Arial Unicode MS"/>
          <w:szCs w:val="20"/>
          <w:lang/>
        </w:rPr>
        <w:t>: Earthscan.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Clegg, H. A. (1979) </w:t>
      </w:r>
      <w:r w:rsidRPr="00961967">
        <w:rPr>
          <w:i/>
          <w:szCs w:val="20"/>
          <w:lang/>
        </w:rPr>
        <w:t xml:space="preserve">The Changing System of Industrial Relations in </w:t>
      </w:r>
      <w:smartTag w:uri="urn:schemas-microsoft-com:office:smarttags" w:element="country-region">
        <w:smartTag w:uri="urn:schemas-microsoft-com:office:smarttags" w:element="place">
          <w:r w:rsidRPr="00961967">
            <w:rPr>
              <w:i/>
              <w:szCs w:val="20"/>
              <w:lang/>
            </w:rPr>
            <w:t>Great Britain</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Clegg, S. (2005) ‘Evidence-based practices in educational research: a critical realist critique of systematic review’, </w:t>
      </w:r>
      <w:r w:rsidRPr="00961967">
        <w:rPr>
          <w:i/>
          <w:szCs w:val="20"/>
          <w:lang/>
        </w:rPr>
        <w:t>British Journal of Sociology of Education</w:t>
      </w:r>
      <w:r w:rsidRPr="00961967">
        <w:rPr>
          <w:szCs w:val="20"/>
          <w:lang/>
        </w:rPr>
        <w:t xml:space="preserve">, 26 (3): 415-28.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Coates, P. &amp; Hutto, D. (1996) </w:t>
      </w:r>
      <w:r w:rsidRPr="00961967">
        <w:rPr>
          <w:i/>
          <w:szCs w:val="20"/>
          <w:lang/>
        </w:rPr>
        <w:t>Current Issues in Idealism</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Bristol</w:t>
          </w:r>
        </w:smartTag>
      </w:smartTag>
      <w:r w:rsidRPr="00961967">
        <w:rPr>
          <w:szCs w:val="20"/>
          <w:lang/>
        </w:rPr>
        <w:t>: Thoemmes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Cohen, G. (1978) </w:t>
      </w:r>
      <w:r w:rsidRPr="00961967">
        <w:rPr>
          <w:i/>
          <w:iCs/>
          <w:szCs w:val="20"/>
          <w:lang/>
        </w:rPr>
        <w:t>Karl Marx’s Theory of History: A Defence</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Clarendon.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Collier, A. (1989) </w:t>
      </w:r>
      <w:r w:rsidRPr="00961967">
        <w:rPr>
          <w:i/>
          <w:szCs w:val="20"/>
          <w:lang/>
        </w:rPr>
        <w:t>Scientific Realism and Socialist Thought</w:t>
      </w:r>
      <w:r w:rsidRPr="00961967">
        <w:rPr>
          <w:szCs w:val="20"/>
          <w:lang/>
        </w:rPr>
        <w:t xml:space="preserve">, </w:t>
      </w:r>
      <w:smartTag w:uri="urn:schemas-microsoft-com:office:smarttags" w:element="place">
        <w:r w:rsidRPr="00961967">
          <w:rPr>
            <w:szCs w:val="20"/>
            <w:lang/>
          </w:rPr>
          <w:t>Hemel Hempstead</w:t>
        </w:r>
      </w:smartTag>
      <w:r w:rsidRPr="00961967">
        <w:rPr>
          <w:szCs w:val="20"/>
          <w:lang/>
        </w:rPr>
        <w:t>: Harvester Wheatsheaf.</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Collier, A. (1990) </w:t>
      </w:r>
      <w:r w:rsidRPr="00961967">
        <w:rPr>
          <w:i/>
          <w:iCs/>
          <w:szCs w:val="20"/>
          <w:lang w:val="en-US"/>
        </w:rPr>
        <w:t>Socialist Reasoning: An Inquiry into the Political Philosophy of Scientific Socialism</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Pluto.</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Collier, A. (1991/2003) ‘The inorganic body and the ambiguity of freedom’, </w:t>
      </w:r>
      <w:r w:rsidRPr="00961967">
        <w:rPr>
          <w:i/>
          <w:iCs/>
          <w:szCs w:val="20"/>
          <w:lang w:val="en-US"/>
        </w:rPr>
        <w:t>Radical Philosophy</w:t>
      </w:r>
      <w:r w:rsidRPr="00961967">
        <w:rPr>
          <w:szCs w:val="20"/>
          <w:lang w:val="en-US"/>
        </w:rPr>
        <w:t xml:space="preserve"> 57: 3–9; reprinted in his </w:t>
      </w:r>
      <w:r w:rsidRPr="00961967">
        <w:rPr>
          <w:i/>
          <w:szCs w:val="20"/>
          <w:lang w:val="en-US"/>
        </w:rPr>
        <w:t xml:space="preserve">In Defence of Objectivity </w:t>
      </w:r>
      <w:r w:rsidRPr="00961967">
        <w:rPr>
          <w:szCs w:val="20"/>
          <w:lang w:val="en-US"/>
        </w:rPr>
        <w:t>(2003).</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Collier, A. (1992) ‘Marxism and universalism: group interests or a shared world’, in R. Attfield &amp; B. Wilkins (eds), </w:t>
      </w:r>
      <w:r w:rsidRPr="00961967">
        <w:rPr>
          <w:i/>
          <w:szCs w:val="20"/>
          <w:lang w:val="sv-SE"/>
        </w:rPr>
        <w:t>International Justice and the Third World</w:t>
      </w:r>
      <w:r w:rsidRPr="00961967">
        <w:rPr>
          <w:szCs w:val="20"/>
          <w:lang w:val="sv-SE"/>
        </w:rPr>
        <w:t>, London: Routledge.</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Collier, A. (1994) </w:t>
      </w:r>
      <w:r w:rsidRPr="00961967">
        <w:rPr>
          <w:i/>
          <w:szCs w:val="20"/>
          <w:lang w:val="sv-SE"/>
        </w:rPr>
        <w:t>Critical Realism: An Introduction to Roy Bhaskar’s Philosophy</w:t>
      </w:r>
      <w:r w:rsidRPr="00961967">
        <w:rPr>
          <w:szCs w:val="20"/>
          <w:lang w:val="sv-SE"/>
        </w:rPr>
        <w:t>, London &amp; New York: Verso.</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Collier, A. (1995a) ‘The power of negative thinking’, </w:t>
      </w:r>
      <w:r w:rsidRPr="00961967">
        <w:rPr>
          <w:i/>
          <w:szCs w:val="20"/>
          <w:lang w:val="sv-SE"/>
        </w:rPr>
        <w:t>Radical Philosophy</w:t>
      </w:r>
      <w:r w:rsidRPr="00961967">
        <w:rPr>
          <w:szCs w:val="20"/>
          <w:lang w:val="sv-SE"/>
        </w:rPr>
        <w:t xml:space="preserve"> 69: 36-39.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Collier, A. (1995b) ‘Realism and formalism in ethics’, in M. S. Archer et al. </w:t>
      </w:r>
      <w:r w:rsidRPr="00961967">
        <w:rPr>
          <w:szCs w:val="20"/>
          <w:lang/>
        </w:rPr>
        <w:t xml:space="preserve">(eds), </w:t>
      </w:r>
      <w:r w:rsidRPr="00961967">
        <w:rPr>
          <w:i/>
          <w:szCs w:val="20"/>
          <w:lang/>
        </w:rPr>
        <w:t>Critical Realism: Essential Readings</w:t>
      </w:r>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Collier, A. (1998), ‘Explanation and emancipation’, in M. M. S. Archer et al. (eds), </w:t>
      </w:r>
      <w:r w:rsidRPr="00961967">
        <w:rPr>
          <w:i/>
          <w:szCs w:val="20"/>
          <w:lang/>
        </w:rPr>
        <w:t>Critical Realism: Essential Readings</w:t>
      </w:r>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Collier, A. (1999) </w:t>
      </w:r>
      <w:r w:rsidRPr="00961967">
        <w:rPr>
          <w:i/>
          <w:iCs/>
          <w:szCs w:val="20"/>
          <w:lang/>
        </w:rPr>
        <w:t>Being and Worth</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Collier, A. (2001a) </w:t>
      </w:r>
      <w:r w:rsidRPr="00961967">
        <w:rPr>
          <w:i/>
          <w:szCs w:val="20"/>
          <w:lang/>
        </w:rPr>
        <w:t>Christianity and Marxism: A Philosophical Contribution to their Reconciliation</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lastRenderedPageBreak/>
        <w:t xml:space="preserve">Collier, A., (2001b) ‘Real and nominal absences’, in J. López &amp; G. Potter (eds), </w:t>
      </w:r>
      <w:r w:rsidRPr="00961967">
        <w:rPr>
          <w:i/>
          <w:iCs/>
          <w:szCs w:val="20"/>
          <w:lang/>
        </w:rPr>
        <w:t>After Postmodernism</w:t>
      </w:r>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Collier, A. (2001c) ‘The soul and Roy Bhaskar’s thought’, </w:t>
      </w:r>
      <w:r w:rsidRPr="00961967">
        <w:rPr>
          <w:i/>
          <w:iCs/>
          <w:szCs w:val="20"/>
          <w:lang/>
        </w:rPr>
        <w:t>Journal of Critical Realism</w:t>
      </w:r>
      <w:r w:rsidRPr="00961967">
        <w:rPr>
          <w:szCs w:val="20"/>
          <w:lang/>
        </w:rPr>
        <w:t xml:space="preserve"> (incorporating </w:t>
      </w:r>
      <w:r w:rsidRPr="00961967">
        <w:rPr>
          <w:i/>
          <w:iCs/>
          <w:szCs w:val="20"/>
          <w:lang/>
        </w:rPr>
        <w:t>Alethia</w:t>
      </w:r>
      <w:r w:rsidRPr="00961967">
        <w:rPr>
          <w:szCs w:val="20"/>
          <w:lang/>
        </w:rPr>
        <w:t>): 4 (2): 19–23.</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rPr>
        <w:t xml:space="preserve">Collier, A. (2003a) </w:t>
      </w:r>
      <w:r w:rsidRPr="00961967">
        <w:rPr>
          <w:i/>
          <w:szCs w:val="20"/>
          <w:lang w:val="sv-SE"/>
        </w:rPr>
        <w:t>On Christian Belief: A Defence of a Cognitive Conception of Religious Belief in a Christian Context</w:t>
      </w:r>
      <w:r w:rsidRPr="00961967">
        <w:rPr>
          <w:szCs w:val="20"/>
          <w:lang w:val="sv-SE"/>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r w:rsidRPr="00961967">
        <w:rPr>
          <w:szCs w:val="20"/>
          <w:lang w:val="sv-SE"/>
        </w:rPr>
        <w:t>.</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rPr>
        <w:t xml:space="preserve">Collier, A. (2003b) </w:t>
      </w:r>
      <w:r w:rsidRPr="00961967">
        <w:rPr>
          <w:i/>
          <w:szCs w:val="20"/>
          <w:lang w:val="sv-SE"/>
        </w:rPr>
        <w:t>In Defence of Objectivity and</w:t>
      </w:r>
      <w:r w:rsidRPr="00961967">
        <w:rPr>
          <w:szCs w:val="20"/>
          <w:lang w:val="sv-SE"/>
        </w:rPr>
        <w:t xml:space="preserve"> </w:t>
      </w:r>
      <w:r w:rsidRPr="00961967">
        <w:rPr>
          <w:i/>
          <w:szCs w:val="20"/>
          <w:lang w:val="sv-SE"/>
        </w:rPr>
        <w:t>Other Essays: On Realism, Existentialism and Politics</w:t>
      </w:r>
      <w:r w:rsidRPr="00961967">
        <w:rPr>
          <w:szCs w:val="20"/>
          <w:lang w:val="sv-SE"/>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r w:rsidRPr="00961967">
        <w:rPr>
          <w:szCs w:val="20"/>
          <w:lang w:val="sv-SE"/>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Collier, A. (2004) </w:t>
      </w:r>
      <w:r w:rsidRPr="00961967">
        <w:rPr>
          <w:i/>
          <w:szCs w:val="20"/>
          <w:lang/>
        </w:rPr>
        <w:t>Marx</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xml:space="preserve">: Oneworld. </w:t>
      </w:r>
    </w:p>
    <w:p w:rsidR="00BD5E08" w:rsidRPr="00961967" w:rsidRDefault="00BD5E08" w:rsidP="00BD5E08">
      <w:pPr>
        <w:widowControl w:val="0"/>
        <w:suppressLineNumbers/>
        <w:tabs>
          <w:tab w:val="clear" w:pos="284"/>
        </w:tabs>
        <w:suppressAutoHyphens/>
        <w:ind w:hanging="113"/>
        <w:rPr>
          <w:i/>
          <w:iCs/>
          <w:szCs w:val="20"/>
          <w:lang/>
        </w:rPr>
      </w:pPr>
      <w:r w:rsidRPr="00961967">
        <w:rPr>
          <w:szCs w:val="20"/>
          <w:lang/>
        </w:rPr>
        <w:t xml:space="preserve">Collier, A. (2005) ‘Philosophy and critical realism’, in G. Steinmetz (ed), </w:t>
      </w:r>
      <w:r w:rsidRPr="00961967">
        <w:rPr>
          <w:i/>
          <w:iCs/>
          <w:szCs w:val="20"/>
          <w:lang/>
        </w:rPr>
        <w:t>The Politics of Method in the Human Sciences.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Collins, P. H. (1991) </w:t>
      </w:r>
      <w:r w:rsidRPr="00961967">
        <w:rPr>
          <w:i/>
          <w:szCs w:val="20"/>
          <w:lang/>
        </w:rPr>
        <w:t xml:space="preserve">Black Feminist Thought: Knowledge, Consciousness and the Politics of Empowerment, </w:t>
      </w:r>
      <w:smartTag w:uri="urn:schemas-microsoft-com:office:smarttags" w:element="State">
        <w:smartTag w:uri="urn:schemas-microsoft-com:office:smarttags" w:element="place">
          <w:r w:rsidRPr="00961967">
            <w:rPr>
              <w:szCs w:val="20"/>
              <w:lang/>
            </w:rPr>
            <w:t>New York</w:t>
          </w:r>
        </w:smartTag>
      </w:smartTag>
      <w:r w:rsidRPr="00961967">
        <w:rPr>
          <w:szCs w:val="20"/>
          <w:lang/>
        </w:rPr>
        <w:t xml:space="preserve">: Routledge.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Comte, A. (1853) </w:t>
      </w:r>
      <w:r w:rsidRPr="00961967">
        <w:rPr>
          <w:i/>
          <w:iCs/>
          <w:szCs w:val="20"/>
          <w:lang/>
        </w:rPr>
        <w:t>The Positive Philosophy</w:t>
      </w:r>
      <w:r w:rsidRPr="00961967">
        <w:rPr>
          <w:szCs w:val="20"/>
          <w:lang/>
        </w:rPr>
        <w:t xml:space="preserve">, Vols 1 &amp; 2, </w:t>
      </w:r>
      <w:smartTag w:uri="urn:schemas-microsoft-com:office:smarttags" w:element="City">
        <w:smartTag w:uri="urn:schemas-microsoft-com:office:smarttags" w:element="place">
          <w:r w:rsidRPr="00961967">
            <w:rPr>
              <w:szCs w:val="20"/>
              <w:lang/>
            </w:rPr>
            <w:t>London</w:t>
          </w:r>
        </w:smartTag>
      </w:smartTag>
      <w:r w:rsidRPr="00961967">
        <w:rPr>
          <w:szCs w:val="20"/>
          <w:lang/>
        </w:rPr>
        <w:t>: Trubner.</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Commoner, B. (1971) </w:t>
      </w:r>
      <w:r w:rsidRPr="00961967">
        <w:rPr>
          <w:i/>
          <w:szCs w:val="20"/>
          <w:lang/>
        </w:rPr>
        <w:t>The Closing Circle: Nature, Man and Technology</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Alfred Knopf.</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Connell, R. W. (1987) </w:t>
      </w:r>
      <w:r w:rsidRPr="00961967">
        <w:rPr>
          <w:i/>
          <w:szCs w:val="20"/>
          <w:lang/>
        </w:rPr>
        <w:t>Gender and Power</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Polity.</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Connelly J. (2000) ‘A realistic theory of health sector management: the case for critical realism’, </w:t>
      </w:r>
      <w:r w:rsidRPr="00961967">
        <w:rPr>
          <w:i/>
          <w:szCs w:val="20"/>
          <w:lang/>
        </w:rPr>
        <w:t>Journal of Management in Medicine</w:t>
      </w:r>
      <w:r w:rsidRPr="00961967">
        <w:rPr>
          <w:szCs w:val="20"/>
          <w:lang/>
        </w:rPr>
        <w:t xml:space="preserve"> 14 (5/6): 262-71.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Corson, D. J. (1990) ‘Old and new conceptions of discovery in education’, </w:t>
      </w:r>
      <w:r w:rsidRPr="00961967">
        <w:rPr>
          <w:i/>
          <w:szCs w:val="20"/>
          <w:lang/>
        </w:rPr>
        <w:t>Educational Philosophy and Theory</w:t>
      </w:r>
      <w:r w:rsidRPr="00961967">
        <w:rPr>
          <w:szCs w:val="20"/>
          <w:lang/>
        </w:rPr>
        <w:t>, 22 (2): 26-49.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Corson, D. J. (1991a) ‘Bhaskar’s critical realism and educational knowledge’, </w:t>
      </w:r>
      <w:r w:rsidRPr="00961967">
        <w:rPr>
          <w:i/>
          <w:szCs w:val="20"/>
          <w:lang/>
        </w:rPr>
        <w:t>British Journal of Sociology of Education</w:t>
      </w:r>
      <w:r w:rsidRPr="00961967">
        <w:rPr>
          <w:szCs w:val="20"/>
          <w:lang/>
        </w:rPr>
        <w:t xml:space="preserve"> 12 (2): 223-41.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Corson, D. J. (1991b). ‘Educational research and Bhaskar’s conception of discovery’, </w:t>
      </w:r>
      <w:r w:rsidRPr="00961967">
        <w:rPr>
          <w:i/>
          <w:szCs w:val="20"/>
          <w:lang/>
        </w:rPr>
        <w:t>Educational Theory</w:t>
      </w:r>
      <w:r w:rsidRPr="00961967">
        <w:rPr>
          <w:szCs w:val="20"/>
          <w:lang/>
        </w:rPr>
        <w:t>, 41 (2): 189-98.</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Cox, R. (1983) ‘Gramsci, hegemony and international relations: an essay on method’, </w:t>
      </w:r>
      <w:r w:rsidRPr="00961967">
        <w:rPr>
          <w:i/>
          <w:szCs w:val="20"/>
          <w:lang/>
        </w:rPr>
        <w:t>Millennium: Journal of International Studies</w:t>
      </w:r>
      <w:r w:rsidRPr="00961967">
        <w:rPr>
          <w:szCs w:val="20"/>
          <w:lang/>
        </w:rPr>
        <w:t>, 12 (2): 205-49.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Cox, R. (1987) </w:t>
      </w:r>
      <w:r w:rsidRPr="00961967">
        <w:rPr>
          <w:i/>
          <w:szCs w:val="20"/>
          <w:lang/>
        </w:rPr>
        <w:t>Production, Power and World Order: Social Forces in the Making of History</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Columbia</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Crang, M. &amp; Thrift, N. (eds) (2000) </w:t>
      </w:r>
      <w:r w:rsidRPr="00961967">
        <w:rPr>
          <w:i/>
          <w:szCs w:val="20"/>
          <w:lang/>
        </w:rPr>
        <w:t>Thinking Space</w:t>
      </w:r>
      <w:r w:rsidRPr="00961967">
        <w:rPr>
          <w:szCs w:val="20"/>
          <w:lang/>
        </w:rPr>
        <w:t xml:space="preserve">, Routledge: </w:t>
      </w:r>
      <w:smartTag w:uri="urn:schemas-microsoft-com:office:smarttags" w:element="City">
        <w:smartTag w:uri="urn:schemas-microsoft-com:office:smarttags" w:element="place">
          <w:r w:rsidRPr="00961967">
            <w:rPr>
              <w:szCs w:val="20"/>
              <w:lang/>
            </w:rPr>
            <w:t>London</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Creaven, S. (2000) </w:t>
      </w:r>
      <w:r w:rsidRPr="00961967">
        <w:rPr>
          <w:i/>
          <w:iCs/>
          <w:szCs w:val="20"/>
          <w:lang w:val="en-US"/>
        </w:rPr>
        <w:t>Marxism and Realism: Materialistic Application of Realism in the Social Sciences</w:t>
      </w:r>
      <w:r w:rsidRPr="00961967">
        <w:rPr>
          <w:iCs/>
          <w:szCs w:val="20"/>
          <w:lang w:val="en-US"/>
        </w:rPr>
        <w:t>,</w:t>
      </w:r>
      <w:r w:rsidRPr="00961967">
        <w:rPr>
          <w:i/>
          <w:iCs/>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xml:space="preserve"> &amp;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Routledge.</w:t>
      </w:r>
    </w:p>
    <w:p w:rsidR="00BD5E08" w:rsidRPr="00961967" w:rsidRDefault="00BD5E08" w:rsidP="00BD5E08">
      <w:pPr>
        <w:widowControl w:val="0"/>
        <w:suppressLineNumbers/>
        <w:tabs>
          <w:tab w:val="clear" w:pos="284"/>
        </w:tabs>
        <w:suppressAutoHyphens/>
        <w:ind w:hanging="113"/>
        <w:rPr>
          <w:i/>
          <w:iCs/>
          <w:szCs w:val="20"/>
          <w:lang w:val="en-US"/>
        </w:rPr>
      </w:pPr>
      <w:r w:rsidRPr="00961967">
        <w:rPr>
          <w:szCs w:val="20"/>
          <w:lang w:val="en-US"/>
        </w:rPr>
        <w:t xml:space="preserve">Creaven, S. (2002a) ‘Marxism, realism and dialectic’, in A. A. Brown et al. (eds), </w:t>
      </w:r>
      <w:r w:rsidRPr="00961967">
        <w:rPr>
          <w:i/>
          <w:iCs/>
          <w:szCs w:val="20"/>
          <w:lang w:val="en-US"/>
        </w:rPr>
        <w:t>Critical Realism and Marxism.</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Creaven, S. (2002b) ‘The Pulse of Freedom? Bhaskar’s </w:t>
      </w:r>
      <w:r w:rsidRPr="00961967">
        <w:rPr>
          <w:i/>
          <w:iCs/>
          <w:szCs w:val="20"/>
          <w:lang w:val="en-US"/>
        </w:rPr>
        <w:t>Dialectic</w:t>
      </w:r>
      <w:r w:rsidRPr="00961967">
        <w:rPr>
          <w:szCs w:val="20"/>
          <w:lang w:val="en-US"/>
        </w:rPr>
        <w:t xml:space="preserve"> and Marxism’, </w:t>
      </w:r>
      <w:r w:rsidRPr="00961967">
        <w:rPr>
          <w:i/>
          <w:iCs/>
          <w:szCs w:val="20"/>
          <w:lang w:val="en-US"/>
        </w:rPr>
        <w:t>Historical Materialism</w:t>
      </w:r>
      <w:r w:rsidRPr="00961967">
        <w:rPr>
          <w:szCs w:val="20"/>
          <w:lang w:val="en-US"/>
        </w:rPr>
        <w:t>, 10 (2): 77–141.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Creaven, S. (2003) ‘Marx and Bhaskar on the dialectics of freedom’, </w:t>
      </w:r>
      <w:r w:rsidRPr="00961967">
        <w:rPr>
          <w:i/>
          <w:szCs w:val="20"/>
          <w:lang/>
        </w:rPr>
        <w:t>Journal of Critical Realism</w:t>
      </w:r>
      <w:r w:rsidRPr="00961967">
        <w:rPr>
          <w:szCs w:val="20"/>
          <w:lang/>
        </w:rPr>
        <w:t xml:space="preserve"> 2 (1): 63-94.</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Cruickshank, J. (2003) </w:t>
      </w:r>
      <w:r w:rsidRPr="00961967">
        <w:rPr>
          <w:i/>
          <w:szCs w:val="20"/>
          <w:lang/>
        </w:rPr>
        <w:t xml:space="preserve">Realism and Sociology: Anti-Foundationalism, Ontology and Social Research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Cruickshank, J. (ed.) (2003) </w:t>
      </w:r>
      <w:r w:rsidRPr="00961967">
        <w:rPr>
          <w:i/>
          <w:szCs w:val="20"/>
          <w:lang w:val="sv-SE"/>
        </w:rPr>
        <w:t>Critical Realism: The Difference It Makes</w:t>
      </w:r>
      <w:r w:rsidRPr="00961967">
        <w:rPr>
          <w:szCs w:val="20"/>
          <w:lang w:val="sv-SE"/>
        </w:rPr>
        <w:t>, London: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Cruickshank, J. (2004) ‘A tale of two ontologies: an immanent critique of critical realism’, </w:t>
      </w:r>
      <w:r w:rsidRPr="00961967">
        <w:rPr>
          <w:i/>
          <w:szCs w:val="20"/>
          <w:lang/>
        </w:rPr>
        <w:t>The Sociological Review</w:t>
      </w:r>
      <w:r w:rsidRPr="00961967">
        <w:rPr>
          <w:szCs w:val="20"/>
          <w:lang/>
        </w:rPr>
        <w:t>,</w:t>
      </w:r>
      <w:r w:rsidRPr="00961967">
        <w:rPr>
          <w:i/>
          <w:szCs w:val="20"/>
          <w:lang/>
        </w:rPr>
        <w:t xml:space="preserve"> </w:t>
      </w:r>
      <w:r w:rsidRPr="00961967">
        <w:rPr>
          <w:szCs w:val="20"/>
          <w:lang w:val="en-US"/>
        </w:rPr>
        <w:t>52 (4): 567-58.</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Cruickshank, J. (2006), ‘Postdisciplinarity and the study of lay normativity: retheorising class in social science’ (review article), </w:t>
      </w:r>
      <w:r w:rsidRPr="00961967">
        <w:rPr>
          <w:i/>
          <w:szCs w:val="20"/>
          <w:lang/>
        </w:rPr>
        <w:t xml:space="preserve">Journal of Critical Realism </w:t>
      </w:r>
      <w:r w:rsidRPr="00961967">
        <w:rPr>
          <w:szCs w:val="20"/>
          <w:lang/>
        </w:rPr>
        <w:t>(5) 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Cuomo, Chris (1998) </w:t>
      </w:r>
      <w:r w:rsidRPr="00961967">
        <w:rPr>
          <w:i/>
          <w:szCs w:val="20"/>
          <w:lang/>
        </w:rPr>
        <w:t>Feminism and Ecological Communities: An Ethic of Flourishing</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Routledge.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Daly, J. (1996) </w:t>
      </w:r>
      <w:r w:rsidRPr="00961967">
        <w:rPr>
          <w:i/>
          <w:iCs/>
          <w:szCs w:val="20"/>
          <w:lang/>
        </w:rPr>
        <w:t>Marx, Justice and Dialectic</w:t>
      </w:r>
      <w:r w:rsidRPr="00961967">
        <w:rPr>
          <w:iCs/>
          <w:szCs w:val="20"/>
          <w:lang/>
        </w:rPr>
        <w:t>,</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Greenwich</w:t>
          </w:r>
        </w:smartTag>
      </w:smartTag>
      <w:r w:rsidRPr="00961967">
        <w:rPr>
          <w:szCs w:val="20"/>
          <w:lang/>
        </w:rPr>
        <w:t xml:space="preserve"> Exchange.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Danermark, B. (2002) ‘Interdisciplinary research and critical realism: the example of disability research’, </w:t>
      </w:r>
      <w:r w:rsidRPr="00961967">
        <w:rPr>
          <w:i/>
          <w:iCs/>
          <w:szCs w:val="20"/>
          <w:lang w:val="en-US"/>
        </w:rPr>
        <w:t xml:space="preserve">Journal of Critical Realism </w:t>
      </w:r>
      <w:r w:rsidRPr="00961967">
        <w:rPr>
          <w:szCs w:val="20"/>
          <w:lang w:val="en-US"/>
        </w:rPr>
        <w:t xml:space="preserve">(incorporating </w:t>
      </w:r>
      <w:r w:rsidRPr="00961967">
        <w:rPr>
          <w:i/>
          <w:iCs/>
          <w:szCs w:val="20"/>
          <w:lang w:val="en-US"/>
        </w:rPr>
        <w:t>Alethia</w:t>
      </w:r>
      <w:r w:rsidRPr="00961967">
        <w:rPr>
          <w:szCs w:val="20"/>
          <w:lang w:val="en-US"/>
        </w:rPr>
        <w:t>) 5 (1): 56–64.</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Danermark, B. (2003) ‘Different approaches in assessment of audiological rehabilitation: a meta-theoretical perspective’, </w:t>
      </w:r>
      <w:r w:rsidRPr="00961967">
        <w:rPr>
          <w:i/>
          <w:szCs w:val="20"/>
          <w:lang w:val="sv-SE"/>
        </w:rPr>
        <w:t>International Journal of Audiology</w:t>
      </w:r>
      <w:r w:rsidRPr="00961967">
        <w:rPr>
          <w:szCs w:val="20"/>
          <w:lang w:val="sv-SE"/>
        </w:rPr>
        <w:t xml:space="preserve"> 42: 112-17.</w:t>
      </w:r>
    </w:p>
    <w:p w:rsidR="00BD5E08" w:rsidRPr="00961967" w:rsidRDefault="00BD5E08" w:rsidP="00BD5E08">
      <w:pPr>
        <w:widowControl w:val="0"/>
        <w:suppressLineNumbers/>
        <w:tabs>
          <w:tab w:val="clear" w:pos="284"/>
        </w:tabs>
        <w:suppressAutoHyphens/>
        <w:ind w:hanging="113"/>
        <w:rPr>
          <w:iCs/>
          <w:szCs w:val="20"/>
          <w:lang w:val="en-US"/>
        </w:rPr>
      </w:pPr>
      <w:r w:rsidRPr="00961967">
        <w:rPr>
          <w:szCs w:val="20"/>
          <w:lang w:val="sv-SE"/>
        </w:rPr>
        <w:t xml:space="preserve">Danermark, B., Ekström, M., Jakobsen, L. </w:t>
      </w:r>
      <w:r w:rsidRPr="00961967">
        <w:rPr>
          <w:szCs w:val="20"/>
          <w:lang w:val="en-US"/>
        </w:rPr>
        <w:t xml:space="preserve">&amp; Karlsson, J. C. (2002) </w:t>
      </w:r>
      <w:r w:rsidRPr="00961967">
        <w:rPr>
          <w:i/>
          <w:szCs w:val="20"/>
          <w:lang w:val="en-US"/>
        </w:rPr>
        <w:t>Explaining Society: Critical Realism in the Social Sciences</w:t>
      </w:r>
      <w:r w:rsidRPr="00961967">
        <w:rPr>
          <w:szCs w:val="20"/>
          <w:lang w:val="en-US"/>
        </w:rPr>
        <w:t>,</w:t>
      </w:r>
      <w:r w:rsidRPr="00961967">
        <w:rPr>
          <w:i/>
          <w:szCs w:val="20"/>
          <w:lang w:val="en-US"/>
        </w:rPr>
        <w:t xml:space="preserve"> </w:t>
      </w:r>
      <w:smartTag w:uri="urn:schemas-microsoft-com:office:smarttags" w:element="City">
        <w:smartTag w:uri="urn:schemas-microsoft-com:office:smarttags" w:element="place">
          <w:r w:rsidRPr="00961967">
            <w:rPr>
              <w:iCs/>
              <w:szCs w:val="20"/>
              <w:lang w:val="en-US"/>
            </w:rPr>
            <w:t>London</w:t>
          </w:r>
        </w:smartTag>
      </w:smartTag>
      <w:r w:rsidRPr="00961967">
        <w:rPr>
          <w:iCs/>
          <w:szCs w:val="20"/>
          <w:lang w:val="en-US"/>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rPr>
          <w:iCs/>
          <w:szCs w:val="20"/>
          <w:lang/>
        </w:rPr>
        <w:t xml:space="preserve">Davidson, D. (1984), </w:t>
      </w:r>
      <w:r w:rsidRPr="00961967">
        <w:rPr>
          <w:i/>
          <w:iCs/>
          <w:szCs w:val="20"/>
          <w:lang/>
        </w:rPr>
        <w:t>Inquiries into Truth and Interpretation</w:t>
      </w:r>
      <w:r w:rsidRPr="00961967">
        <w:rPr>
          <w:iCs/>
          <w:szCs w:val="20"/>
          <w:lang/>
        </w:rPr>
        <w:t xml:space="preserve">, </w:t>
      </w:r>
      <w:smartTag w:uri="urn:schemas-microsoft-com:office:smarttags" w:element="City">
        <w:smartTag w:uri="urn:schemas-microsoft-com:office:smarttags" w:element="place">
          <w:r w:rsidRPr="00961967">
            <w:rPr>
              <w:iCs/>
              <w:szCs w:val="20"/>
              <w:lang/>
            </w:rPr>
            <w:t>Oxford</w:t>
          </w:r>
        </w:smartTag>
      </w:smartTag>
      <w:r w:rsidRPr="00961967">
        <w:rPr>
          <w:iCs/>
          <w:szCs w:val="20"/>
          <w:lang/>
        </w:rPr>
        <w:t>: OUP.</w:t>
      </w:r>
    </w:p>
    <w:p w:rsidR="00BD5E08" w:rsidRPr="00961967" w:rsidRDefault="00BD5E08" w:rsidP="00BD5E08">
      <w:pPr>
        <w:widowControl w:val="0"/>
        <w:suppressLineNumbers/>
        <w:tabs>
          <w:tab w:val="clear" w:pos="284"/>
        </w:tabs>
        <w:suppressAutoHyphens/>
        <w:ind w:hanging="113"/>
        <w:rPr>
          <w:iCs/>
          <w:szCs w:val="20"/>
          <w:lang w:val="en-US"/>
        </w:rPr>
      </w:pPr>
      <w:r w:rsidRPr="00961967">
        <w:rPr>
          <w:szCs w:val="20"/>
          <w:lang w:val="en-US"/>
        </w:rPr>
        <w:t xml:space="preserve">Davidson, D. (1970/1980) ‘Mental events’, in his </w:t>
      </w:r>
      <w:r w:rsidRPr="00961967">
        <w:rPr>
          <w:i/>
          <w:iCs/>
          <w:szCs w:val="20"/>
          <w:lang w:val="en-US"/>
        </w:rPr>
        <w:t>Essays on Actions and Events</w:t>
      </w:r>
      <w:r w:rsidRPr="00961967">
        <w:rPr>
          <w:iCs/>
          <w:szCs w:val="20"/>
          <w:lang w:val="en-US"/>
        </w:rPr>
        <w:t xml:space="preserve">, </w:t>
      </w:r>
      <w:smartTag w:uri="urn:schemas-microsoft-com:office:smarttags" w:element="City">
        <w:smartTag w:uri="urn:schemas-microsoft-com:office:smarttags" w:element="place">
          <w:r w:rsidRPr="00961967">
            <w:rPr>
              <w:iCs/>
              <w:szCs w:val="20"/>
              <w:lang w:val="en-US"/>
            </w:rPr>
            <w:t>Oxford</w:t>
          </w:r>
        </w:smartTag>
      </w:smartTag>
      <w:r w:rsidRPr="00961967">
        <w:rPr>
          <w:iCs/>
          <w:szCs w:val="20"/>
          <w:lang w:val="en-US"/>
        </w:rPr>
        <w:t>: Clarendon.</w:t>
      </w:r>
    </w:p>
    <w:p w:rsidR="00BD5E08" w:rsidRPr="00961967" w:rsidRDefault="00BD5E08" w:rsidP="00BD5E08">
      <w:pPr>
        <w:widowControl w:val="0"/>
        <w:suppressLineNumbers/>
        <w:tabs>
          <w:tab w:val="clear" w:pos="284"/>
        </w:tabs>
        <w:suppressAutoHyphens/>
        <w:ind w:hanging="113"/>
        <w:rPr>
          <w:iCs/>
          <w:szCs w:val="20"/>
          <w:lang w:val="en-US"/>
        </w:rPr>
      </w:pPr>
      <w:r w:rsidRPr="00961967">
        <w:rPr>
          <w:iCs/>
          <w:szCs w:val="20"/>
          <w:lang w:val="en-US"/>
        </w:rPr>
        <w:t xml:space="preserve">Dawes Hicks, G. (1917) ‘The basis of critical realism’, </w:t>
      </w:r>
      <w:r w:rsidRPr="00961967">
        <w:rPr>
          <w:i/>
          <w:iCs/>
          <w:szCs w:val="20"/>
          <w:lang w:val="en-US"/>
        </w:rPr>
        <w:t>Proceedings of the Aristotelian Society</w:t>
      </w:r>
      <w:r w:rsidRPr="00961967">
        <w:rPr>
          <w:iCs/>
          <w:szCs w:val="20"/>
          <w:lang w:val="en-US"/>
        </w:rPr>
        <w:t>, substantially reproduced in his 1938.</w:t>
      </w:r>
    </w:p>
    <w:p w:rsidR="00BD5E08" w:rsidRPr="00961967" w:rsidRDefault="00BD5E08" w:rsidP="00BD5E08">
      <w:pPr>
        <w:widowControl w:val="0"/>
        <w:suppressLineNumbers/>
        <w:tabs>
          <w:tab w:val="clear" w:pos="284"/>
        </w:tabs>
        <w:suppressAutoHyphens/>
        <w:ind w:hanging="113"/>
        <w:rPr>
          <w:sz w:val="16"/>
          <w:szCs w:val="20"/>
          <w:lang w:val="en-US"/>
        </w:rPr>
      </w:pPr>
      <w:r w:rsidRPr="00961967">
        <w:rPr>
          <w:iCs/>
          <w:szCs w:val="20"/>
          <w:lang w:val="en-US"/>
        </w:rPr>
        <w:t xml:space="preserve">Dawes </w:t>
      </w:r>
      <w:r w:rsidRPr="00961967">
        <w:rPr>
          <w:szCs w:val="20"/>
          <w:lang w:val="en-US"/>
        </w:rPr>
        <w:t xml:space="preserve">Hicks, G. (1938) </w:t>
      </w:r>
      <w:r w:rsidRPr="00961967">
        <w:rPr>
          <w:rFonts w:eastAsia="Arial Unicode MS"/>
          <w:i/>
          <w:szCs w:val="20"/>
          <w:lang w:val="en-US"/>
        </w:rPr>
        <w:t>Critical Realism: Studies in the Philosophy of Mind and Nature</w:t>
      </w:r>
      <w:r w:rsidRPr="00961967">
        <w:rPr>
          <w:rFonts w:eastAsia="Arial Unicode MS"/>
          <w:szCs w:val="20"/>
          <w:lang w:val="en-US"/>
        </w:rPr>
        <w:t xml:space="preserve">, </w:t>
      </w:r>
      <w:smartTag w:uri="urn:schemas-microsoft-com:office:smarttags" w:element="City">
        <w:smartTag w:uri="urn:schemas-microsoft-com:office:smarttags" w:element="place">
          <w:r w:rsidRPr="00961967">
            <w:rPr>
              <w:rFonts w:eastAsia="Arial Unicode MS"/>
              <w:szCs w:val="20"/>
              <w:lang w:val="en-US"/>
            </w:rPr>
            <w:t>London</w:t>
          </w:r>
        </w:smartTag>
      </w:smartTag>
      <w:r w:rsidRPr="00961967">
        <w:rPr>
          <w:rFonts w:eastAsia="Arial Unicode MS"/>
          <w:szCs w:val="20"/>
          <w:lang w:val="en-US"/>
        </w:rPr>
        <w:t>: Macmillan.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Dean, K. (2003) </w:t>
      </w:r>
      <w:r w:rsidRPr="00961967">
        <w:rPr>
          <w:i/>
          <w:szCs w:val="20"/>
          <w:lang/>
        </w:rPr>
        <w:t>Capitalism and Citizenship: The Impossible Partnership</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xml:space="preserve">: Routledge. </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Dean, K. (2004), ‘Laclau and Mouffe and the discursive turn: the gains and the losses’, in J. Joseph &amp; J. Roberts (eds), </w:t>
      </w:r>
      <w:r w:rsidRPr="00961967">
        <w:rPr>
          <w:szCs w:val="20"/>
          <w:lang w:val="en-US"/>
        </w:rPr>
        <w:lastRenderedPageBreak/>
        <w:t xml:space="preserve">(2004) </w:t>
      </w:r>
      <w:r w:rsidRPr="00961967">
        <w:rPr>
          <w:i/>
          <w:szCs w:val="20"/>
          <w:lang w:val="en-US"/>
        </w:rPr>
        <w:t>Realism, Discourse and Deconstruction</w:t>
      </w:r>
      <w:r w:rsidRPr="00961967">
        <w:rPr>
          <w:szCs w:val="20"/>
          <w:lang w:val="en-US"/>
        </w:rPr>
        <w:t xml:space="preserve">.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Dean, K. (2005) ‘Biology and the new scientific subjectivism: a suitable case for critical realism?’, </w:t>
      </w:r>
      <w:r w:rsidRPr="00961967">
        <w:rPr>
          <w:i/>
          <w:szCs w:val="20"/>
          <w:lang/>
        </w:rPr>
        <w:t>New Formations</w:t>
      </w:r>
      <w:r w:rsidRPr="00961967">
        <w:rPr>
          <w:szCs w:val="20"/>
          <w:lang/>
        </w:rPr>
        <w:t xml:space="preserve"> 56: 71-82.</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Dean, K., Joseph, J. &amp; Norrie, A. (2005) ‘Editorial: new essays in critical realism’, </w:t>
      </w:r>
      <w:r w:rsidRPr="00961967">
        <w:rPr>
          <w:i/>
          <w:iCs/>
          <w:szCs w:val="20"/>
          <w:lang/>
        </w:rPr>
        <w:t>New Formations</w:t>
      </w:r>
      <w:r w:rsidRPr="00961967">
        <w:rPr>
          <w:szCs w:val="20"/>
          <w:lang/>
        </w:rPr>
        <w:t xml:space="preserve"> 56: 7-26.</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Debord, G. (1967/1995) </w:t>
      </w:r>
      <w:r w:rsidRPr="00961967">
        <w:rPr>
          <w:i/>
          <w:szCs w:val="20"/>
          <w:lang w:val="en-US"/>
        </w:rPr>
        <w:t>The Society of the Spectacle</w:t>
      </w:r>
      <w:r w:rsidRPr="00961967">
        <w:rPr>
          <w:szCs w:val="20"/>
          <w:lang w:val="en-US"/>
        </w:rPr>
        <w:t xml:space="preserve">,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Zone.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Der Derian, J. &amp; Shapiro, M. (1989) (ed.) </w:t>
      </w:r>
      <w:r w:rsidRPr="00961967">
        <w:rPr>
          <w:i/>
          <w:szCs w:val="20"/>
          <w:lang/>
        </w:rPr>
        <w:t xml:space="preserve">International/Intertextual Relations: Postmodern </w:t>
      </w:r>
      <w:smartTag w:uri="urn:schemas-microsoft-com:office:smarttags" w:element="City">
        <w:smartTag w:uri="urn:schemas-microsoft-com:office:smarttags" w:element="place">
          <w:r w:rsidRPr="00961967">
            <w:rPr>
              <w:i/>
              <w:szCs w:val="20"/>
              <w:lang/>
            </w:rPr>
            <w:t>Readings</w:t>
          </w:r>
        </w:smartTag>
      </w:smartTag>
      <w:r w:rsidRPr="00961967">
        <w:rPr>
          <w:szCs w:val="20"/>
          <w:lang/>
        </w:rPr>
        <w:t xml:space="preserve"> </w:t>
      </w:r>
      <w:r w:rsidRPr="00961967">
        <w:rPr>
          <w:i/>
          <w:szCs w:val="20"/>
          <w:lang/>
        </w:rPr>
        <w:t>of World Politics</w:t>
      </w:r>
      <w:r w:rsidRPr="00961967">
        <w:rPr>
          <w:szCs w:val="20"/>
          <w:lang/>
        </w:rPr>
        <w:t xml:space="preserve">, </w:t>
      </w:r>
      <w:smartTag w:uri="urn:schemas-microsoft-com:office:smarttags" w:element="City">
        <w:smartTag w:uri="urn:schemas-microsoft-com:office:smarttags" w:element="place">
          <w:r w:rsidRPr="00961967">
            <w:rPr>
              <w:szCs w:val="20"/>
              <w:lang/>
            </w:rPr>
            <w:t>Toronto</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Lexington</w:t>
          </w:r>
        </w:smartTag>
      </w:smartTag>
      <w:r w:rsidRPr="00961967">
        <w:rPr>
          <w:szCs w:val="20"/>
          <w:lang/>
        </w:rPr>
        <w:t xml:space="preserve"> Books.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Derrida, J. (1981) </w:t>
      </w:r>
      <w:r w:rsidRPr="00961967">
        <w:rPr>
          <w:i/>
          <w:szCs w:val="20"/>
          <w:lang w:val="en-US"/>
        </w:rPr>
        <w:t>Dissemination</w:t>
      </w:r>
      <w:r w:rsidRPr="00961967">
        <w:rPr>
          <w:szCs w:val="20"/>
          <w:lang w:val="en-US"/>
        </w:rPr>
        <w:t xml:space="preserve">, Barbara Johnson (trs.), </w:t>
      </w:r>
      <w:smartTag w:uri="urn:schemas-microsoft-com:office:smarttags" w:element="City">
        <w:smartTag w:uri="urn:schemas-microsoft-com:office:smarttags" w:element="place">
          <w:r w:rsidRPr="00961967">
            <w:rPr>
              <w:szCs w:val="20"/>
              <w:lang w:val="en-US"/>
            </w:rPr>
            <w:t>Chicago</w:t>
          </w:r>
        </w:smartTag>
      </w:smartTag>
      <w:r w:rsidRPr="00961967">
        <w:rPr>
          <w:szCs w:val="20"/>
          <w:lang w:val="en-US"/>
        </w:rPr>
        <w:t xml:space="preserve">: </w:t>
      </w:r>
      <w:smartTag w:uri="urn:schemas-microsoft-com:office:smarttags" w:element="place">
        <w:smartTag w:uri="urn:schemas-microsoft-com:office:smarttags" w:element="PlaceType">
          <w:r w:rsidRPr="00961967">
            <w:rPr>
              <w:szCs w:val="20"/>
              <w:lang w:val="en-US"/>
            </w:rPr>
            <w:t>University</w:t>
          </w:r>
        </w:smartTag>
        <w:r w:rsidRPr="00961967">
          <w:rPr>
            <w:szCs w:val="20"/>
            <w:lang w:val="en-US"/>
          </w:rPr>
          <w:t xml:space="preserve"> of </w:t>
        </w:r>
        <w:smartTag w:uri="urn:schemas-microsoft-com:office:smarttags" w:element="PlaceName">
          <w:r w:rsidRPr="00961967">
            <w:rPr>
              <w:szCs w:val="20"/>
              <w:lang w:val="en-US"/>
            </w:rPr>
            <w:t>Chicago Press</w:t>
          </w:r>
        </w:smartTag>
      </w:smartTag>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Athlone Press.</w:t>
      </w:r>
    </w:p>
    <w:p w:rsidR="00BD5E08" w:rsidRPr="00961967" w:rsidRDefault="00BD5E08" w:rsidP="00BD5E08">
      <w:pPr>
        <w:widowControl w:val="0"/>
        <w:suppressLineNumbers/>
        <w:tabs>
          <w:tab w:val="clear" w:pos="284"/>
        </w:tabs>
        <w:suppressAutoHyphens/>
        <w:ind w:hanging="113"/>
        <w:rPr>
          <w:i/>
          <w:szCs w:val="20"/>
          <w:lang/>
        </w:rPr>
      </w:pPr>
      <w:r w:rsidRPr="00961967">
        <w:rPr>
          <w:szCs w:val="20"/>
          <w:lang/>
        </w:rPr>
        <w:t xml:space="preserve">Derrida, J. (1995) ‘Deconstruction and the other’, in R. Kearney (ed.), </w:t>
      </w:r>
      <w:r w:rsidRPr="00961967">
        <w:rPr>
          <w:i/>
          <w:szCs w:val="20"/>
          <w:lang/>
        </w:rPr>
        <w:t>States of Mind: Dialogues with Contemporary Thinkers</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New York</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Dessler, D. (1989) ‘What’s at stake in the agent</w:t>
      </w:r>
      <w:r w:rsidRPr="00961967">
        <w:rPr>
          <w:szCs w:val="20"/>
          <w:lang/>
        </w:rPr>
        <w:noBreakHyphen/>
        <w:t xml:space="preserve">structure debate?’, </w:t>
      </w:r>
      <w:r w:rsidRPr="00961967">
        <w:rPr>
          <w:i/>
          <w:szCs w:val="20"/>
          <w:lang/>
        </w:rPr>
        <w:t>International Organization</w:t>
      </w:r>
      <w:r w:rsidRPr="00961967">
        <w:rPr>
          <w:szCs w:val="20"/>
          <w:lang/>
        </w:rPr>
        <w:t xml:space="preserve"> 43 (3): 441</w:t>
      </w:r>
      <w:r w:rsidRPr="00961967">
        <w:rPr>
          <w:szCs w:val="20"/>
          <w:lang/>
        </w:rPr>
        <w:noBreakHyphen/>
        <w:t>73.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Descartes, R. (1637/1965) </w:t>
      </w:r>
      <w:r w:rsidRPr="00961967">
        <w:rPr>
          <w:i/>
          <w:szCs w:val="20"/>
          <w:lang/>
        </w:rPr>
        <w:t>A Discourse on Method</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Dent.</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Descartes, R. (1641/1968) </w:t>
      </w:r>
      <w:r w:rsidRPr="00961967">
        <w:rPr>
          <w:i/>
          <w:szCs w:val="20"/>
          <w:lang w:val="en-US"/>
        </w:rPr>
        <w:t>Meditations</w:t>
      </w:r>
      <w:r w:rsidRPr="00961967">
        <w:rPr>
          <w:szCs w:val="20"/>
          <w:lang w:val="en-US"/>
        </w:rPr>
        <w:t xml:space="preserve">, in R. Descartes, </w:t>
      </w:r>
      <w:r w:rsidRPr="00961967">
        <w:rPr>
          <w:i/>
          <w:szCs w:val="20"/>
          <w:lang w:val="en-US"/>
        </w:rPr>
        <w:t>Discourse on Method and the Meditations</w:t>
      </w:r>
      <w:r w:rsidRPr="00961967">
        <w:rPr>
          <w:szCs w:val="20"/>
          <w:lang w:val="en-US"/>
        </w:rPr>
        <w:t>, trs. F. E. Sutcliffe, Harmondsworth: Penguin.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Devitt, M. (1984/1991) </w:t>
      </w:r>
      <w:r w:rsidRPr="00961967">
        <w:rPr>
          <w:i/>
          <w:szCs w:val="20"/>
          <w:lang w:val="en-US"/>
        </w:rPr>
        <w:t>Realism and Truth</w:t>
      </w:r>
      <w:r w:rsidRPr="00961967">
        <w:rPr>
          <w:szCs w:val="20"/>
          <w:lang w:val="en-US"/>
        </w:rPr>
        <w:t xml:space="preserve">, Blackwell: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Devitt, M. &amp; Sterelny, K. (1987) </w:t>
      </w:r>
      <w:r w:rsidRPr="00961967">
        <w:rPr>
          <w:i/>
          <w:szCs w:val="20"/>
          <w:lang w:val="en-US"/>
        </w:rPr>
        <w:t>Language and Reality</w:t>
      </w:r>
      <w:r w:rsidRPr="00961967">
        <w:rPr>
          <w:szCs w:val="20"/>
          <w:lang w:val="en-US"/>
        </w:rPr>
        <w:t xml:space="preserve">, Blackwell: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Dickens, P. (1992) </w:t>
      </w:r>
      <w:r w:rsidRPr="00961967">
        <w:rPr>
          <w:i/>
          <w:szCs w:val="20"/>
          <w:lang w:val="en-US"/>
        </w:rPr>
        <w:t>Society and Nature: Towards a Green Social Theory</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Philadelphia</w:t>
          </w:r>
        </w:smartTag>
      </w:smartTag>
      <w:r w:rsidRPr="00961967">
        <w:rPr>
          <w:szCs w:val="20"/>
          <w:lang w:val="en-US"/>
        </w:rPr>
        <w:t xml:space="preserve">: </w:t>
      </w:r>
      <w:smartTag w:uri="urn:schemas-microsoft-com:office:smarttags" w:element="place">
        <w:smartTag w:uri="urn:schemas-microsoft-com:office:smarttags" w:element="PlaceType">
          <w:r w:rsidRPr="00961967">
            <w:rPr>
              <w:szCs w:val="20"/>
              <w:lang w:val="en-US"/>
            </w:rPr>
            <w:t>Temple</w:t>
          </w:r>
        </w:smartTag>
        <w:r w:rsidRPr="00961967">
          <w:rPr>
            <w:szCs w:val="20"/>
            <w:lang w:val="en-US"/>
          </w:rPr>
          <w:t xml:space="preserve"> </w:t>
        </w:r>
        <w:smartTag w:uri="urn:schemas-microsoft-com:office:smarttags" w:element="PlaceType">
          <w:r w:rsidRPr="00961967">
            <w:rPr>
              <w:szCs w:val="20"/>
              <w:lang w:val="en-US"/>
            </w:rPr>
            <w:t>University</w:t>
          </w:r>
        </w:smartTag>
      </w:smartTag>
      <w:r w:rsidRPr="00961967">
        <w:rPr>
          <w:szCs w:val="20"/>
          <w:lang w:val="en-US"/>
        </w:rPr>
        <w:t xml:space="preserve"> Press. </w:t>
      </w:r>
    </w:p>
    <w:p w:rsidR="00BD5E08" w:rsidRPr="00961967" w:rsidRDefault="00BD5E08" w:rsidP="00BD5E08">
      <w:pPr>
        <w:widowControl w:val="0"/>
        <w:suppressLineNumbers/>
        <w:tabs>
          <w:tab w:val="clear" w:pos="284"/>
        </w:tabs>
        <w:suppressAutoHyphens/>
        <w:ind w:hanging="113"/>
        <w:rPr>
          <w:szCs w:val="20"/>
          <w:lang w:val="en-US"/>
        </w:rPr>
      </w:pPr>
      <w:r w:rsidRPr="00961967">
        <w:rPr>
          <w:rFonts w:eastAsia="Arial Unicode MS"/>
          <w:szCs w:val="20"/>
          <w:lang/>
        </w:rPr>
        <w:t xml:space="preserve">Dickens, P. (1996) </w:t>
      </w:r>
      <w:r w:rsidRPr="00961967">
        <w:rPr>
          <w:rFonts w:eastAsia="Arial Unicode MS"/>
          <w:i/>
          <w:szCs w:val="20"/>
          <w:lang/>
        </w:rPr>
        <w:t>Reconstructing Nature: Alienation, Emancipation and the Division of Labour</w:t>
      </w:r>
      <w:r w:rsidRPr="00961967">
        <w:rPr>
          <w:rFonts w:eastAsia="Arial Unicode MS"/>
          <w:szCs w:val="20"/>
          <w:lang/>
        </w:rPr>
        <w:t>,</w:t>
      </w:r>
      <w:r w:rsidRPr="00961967">
        <w:rPr>
          <w:rFonts w:eastAsia="Arial Unicode MS"/>
          <w:i/>
          <w:szCs w:val="20"/>
          <w:lang/>
        </w:rPr>
        <w:t xml:space="preserve"> </w:t>
      </w:r>
      <w:r w:rsidRPr="00961967">
        <w:rPr>
          <w:rFonts w:eastAsia="Arial Unicode MS"/>
          <w:szCs w:val="20"/>
          <w:lang/>
        </w:rPr>
        <w:t xml:space="preserve"> </w:t>
      </w:r>
      <w:smartTag w:uri="urn:schemas-microsoft-com:office:smarttags" w:element="City">
        <w:smartTag w:uri="urn:schemas-microsoft-com:office:smarttags" w:element="place">
          <w:r w:rsidRPr="00961967">
            <w:rPr>
              <w:rFonts w:eastAsia="Arial Unicode MS"/>
              <w:szCs w:val="20"/>
              <w:lang/>
            </w:rPr>
            <w:t>London</w:t>
          </w:r>
        </w:smartTag>
      </w:smartTag>
      <w:r w:rsidRPr="00961967">
        <w:rPr>
          <w:rFonts w:eastAsia="Arial Unicode MS"/>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Dickens, P. (2000) </w:t>
      </w:r>
      <w:r w:rsidRPr="00961967">
        <w:rPr>
          <w:i/>
          <w:iCs/>
          <w:szCs w:val="20"/>
          <w:lang/>
        </w:rPr>
        <w:t>Social Darwinism: Linking Evolutionary Thought to Social Theory</w:t>
      </w:r>
      <w:r w:rsidRPr="00961967">
        <w:rPr>
          <w:szCs w:val="20"/>
          <w:lang/>
        </w:rPr>
        <w:t>, Buckingham: Open University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Dickens, P. (2001) ‘Changing nature, changing ourselves’, </w:t>
      </w:r>
      <w:r w:rsidRPr="00961967">
        <w:rPr>
          <w:i/>
          <w:iCs/>
          <w:szCs w:val="20"/>
          <w:lang/>
        </w:rPr>
        <w:t>Journal of Critical Realism</w:t>
      </w:r>
      <w:r w:rsidRPr="00961967">
        <w:rPr>
          <w:szCs w:val="20"/>
          <w:lang/>
        </w:rPr>
        <w:t xml:space="preserve"> (incorporating </w:t>
      </w:r>
      <w:r w:rsidRPr="00961967">
        <w:rPr>
          <w:i/>
          <w:iCs/>
          <w:szCs w:val="20"/>
          <w:lang/>
        </w:rPr>
        <w:t>Alethia</w:t>
      </w:r>
      <w:r w:rsidRPr="00961967">
        <w:rPr>
          <w:szCs w:val="20"/>
          <w:lang/>
        </w:rPr>
        <w:t>) 4 (2): 9–18.</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Dickens, P. (2002) </w:t>
      </w:r>
      <w:r w:rsidRPr="00961967">
        <w:rPr>
          <w:i/>
          <w:iCs/>
          <w:szCs w:val="20"/>
          <w:lang w:val="sv-SE"/>
        </w:rPr>
        <w:t>Society and Nature: Ecology, Power and the Transformation of Humanity</w:t>
      </w:r>
      <w:r w:rsidRPr="00961967">
        <w:rPr>
          <w:szCs w:val="20"/>
          <w:lang w:val="sv-SE"/>
        </w:rPr>
        <w:t>, Cambridge: Polity.</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Dickens, P., Duncan, S., Goodwin, S. &amp; Grey, F. (1985) </w:t>
      </w:r>
      <w:smartTag w:uri="urn:schemas-microsoft-com:office:smarttags" w:element="place">
        <w:smartTag w:uri="urn:schemas-microsoft-com:office:smarttags" w:element="PlaceName">
          <w:r w:rsidRPr="00961967">
            <w:rPr>
              <w:i/>
              <w:szCs w:val="20"/>
              <w:lang/>
            </w:rPr>
            <w:t>Housing</w:t>
          </w:r>
        </w:smartTag>
        <w:r w:rsidRPr="00961967">
          <w:rPr>
            <w:i/>
            <w:szCs w:val="20"/>
            <w:lang/>
          </w:rPr>
          <w:t xml:space="preserve"> </w:t>
        </w:r>
        <w:smartTag w:uri="urn:schemas-microsoft-com:office:smarttags" w:element="PlaceType">
          <w:r w:rsidRPr="00961967">
            <w:rPr>
              <w:i/>
              <w:szCs w:val="20"/>
              <w:lang/>
            </w:rPr>
            <w:t>States</w:t>
          </w:r>
        </w:smartTag>
      </w:smartTag>
      <w:r w:rsidRPr="00961967">
        <w:rPr>
          <w:i/>
          <w:szCs w:val="20"/>
          <w:lang/>
        </w:rPr>
        <w:t xml:space="preserve"> and Localities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Methuen</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Dirlik, A. (1997), </w:t>
      </w:r>
      <w:r w:rsidRPr="00961967">
        <w:rPr>
          <w:i/>
          <w:szCs w:val="20"/>
          <w:lang/>
        </w:rPr>
        <w:t xml:space="preserve">The Postcolonial Aura: </w:t>
      </w:r>
      <w:smartTag w:uri="urn:schemas-microsoft-com:office:smarttags" w:element="place">
        <w:r w:rsidRPr="00961967">
          <w:rPr>
            <w:i/>
            <w:szCs w:val="20"/>
            <w:lang/>
          </w:rPr>
          <w:t>Third World</w:t>
        </w:r>
      </w:smartTag>
      <w:r w:rsidRPr="00961967">
        <w:rPr>
          <w:i/>
          <w:szCs w:val="20"/>
          <w:lang/>
        </w:rPr>
        <w:t xml:space="preserve"> in the Age of Global Capitalism</w:t>
      </w:r>
      <w:r w:rsidRPr="00961967">
        <w:rPr>
          <w:szCs w:val="20"/>
          <w:lang/>
        </w:rPr>
        <w:t xml:space="preserve">, </w:t>
      </w:r>
      <w:smartTag w:uri="urn:schemas-microsoft-com:office:smarttags" w:element="place">
        <w:smartTag w:uri="urn:schemas-microsoft-com:office:smarttags" w:element="City">
          <w:r w:rsidRPr="00961967">
            <w:rPr>
              <w:szCs w:val="20"/>
              <w:lang/>
            </w:rPr>
            <w:t>Boulder</w:t>
          </w:r>
        </w:smartTag>
        <w:r w:rsidRPr="00961967">
          <w:rPr>
            <w:szCs w:val="20"/>
            <w:lang/>
          </w:rPr>
          <w:t xml:space="preserve">, </w:t>
        </w:r>
        <w:smartTag w:uri="urn:schemas-microsoft-com:office:smarttags" w:element="State">
          <w:r w:rsidRPr="00961967">
            <w:rPr>
              <w:szCs w:val="20"/>
              <w:lang/>
            </w:rPr>
            <w:t>Colorado</w:t>
          </w:r>
        </w:smartTag>
      </w:smartTag>
      <w:r w:rsidRPr="00961967">
        <w:rPr>
          <w:szCs w:val="20"/>
          <w:lang/>
        </w:rPr>
        <w:t xml:space="preserve"> &amp; </w:t>
      </w:r>
      <w:smartTag w:uri="urn:schemas-microsoft-com:office:smarttags" w:element="City">
        <w:smartTag w:uri="urn:schemas-microsoft-com:office:smarttags" w:element="place">
          <w:r w:rsidRPr="00961967">
            <w:rPr>
              <w:szCs w:val="20"/>
              <w:lang/>
            </w:rPr>
            <w:t>Oxford</w:t>
          </w:r>
        </w:smartTag>
      </w:smartTag>
      <w:r w:rsidRPr="00961967">
        <w:rPr>
          <w:szCs w:val="20"/>
          <w:lang/>
        </w:rPr>
        <w:t>: Westview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Dobson, P.J. (2002) ‘Critical realism and information systems research: why bother with philosophy?’ </w:t>
      </w:r>
      <w:r w:rsidRPr="00961967">
        <w:rPr>
          <w:i/>
          <w:szCs w:val="20"/>
          <w:lang/>
        </w:rPr>
        <w:t>Information Research</w:t>
      </w:r>
      <w:r w:rsidRPr="00961967">
        <w:rPr>
          <w:szCs w:val="20"/>
          <w:lang/>
        </w:rPr>
        <w:t xml:space="preserve"> 7 (2).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Dobson, P.J. (2003) ‘Business process reengineering (BPR) versus outsourcing: critical perspectives’, </w:t>
      </w:r>
      <w:r w:rsidRPr="00961967">
        <w:rPr>
          <w:i/>
          <w:szCs w:val="20"/>
          <w:lang/>
        </w:rPr>
        <w:t>Systemic Practice and Action Research</w:t>
      </w:r>
      <w:r w:rsidRPr="00961967">
        <w:rPr>
          <w:szCs w:val="20"/>
          <w:lang/>
        </w:rPr>
        <w:t xml:space="preserve"> 16 (3): 225-33.</w:t>
      </w:r>
    </w:p>
    <w:p w:rsidR="00BD5E08" w:rsidRPr="00961967" w:rsidRDefault="00BD5E08" w:rsidP="00BD5E08">
      <w:pPr>
        <w:widowControl w:val="0"/>
        <w:suppressLineNumbers/>
        <w:tabs>
          <w:tab w:val="clear" w:pos="284"/>
        </w:tabs>
        <w:suppressAutoHyphens/>
        <w:ind w:hanging="113"/>
        <w:rPr>
          <w:rFonts w:eastAsia="Arial Unicode MS"/>
          <w:iCs/>
          <w:szCs w:val="20"/>
          <w:lang w:val="sv-SE"/>
        </w:rPr>
      </w:pPr>
      <w:r w:rsidRPr="00961967">
        <w:rPr>
          <w:rFonts w:eastAsia="Arial Unicode MS"/>
          <w:szCs w:val="20"/>
          <w:lang w:val="sv-SE"/>
        </w:rPr>
        <w:t xml:space="preserve">Downward, P. (ed.) (2003) </w:t>
      </w:r>
      <w:r w:rsidRPr="00961967">
        <w:rPr>
          <w:rFonts w:eastAsia="Arial Unicode MS"/>
          <w:i/>
          <w:iCs/>
          <w:szCs w:val="20"/>
          <w:lang w:val="sv-SE"/>
        </w:rPr>
        <w:t>Applied Economics and the Critical Realist Critique</w:t>
      </w:r>
      <w:r w:rsidRPr="00961967">
        <w:rPr>
          <w:rFonts w:eastAsia="Arial Unicode MS"/>
          <w:iCs/>
          <w:szCs w:val="20"/>
          <w:lang w:val="sv-SE"/>
        </w:rPr>
        <w:t>, London: Routledge.</w:t>
      </w:r>
    </w:p>
    <w:p w:rsidR="00BD5E08" w:rsidRPr="00961967" w:rsidRDefault="00BD5E08" w:rsidP="00BD5E08">
      <w:pPr>
        <w:widowControl w:val="0"/>
        <w:suppressLineNumbers/>
        <w:tabs>
          <w:tab w:val="clear" w:pos="284"/>
        </w:tabs>
        <w:suppressAutoHyphens/>
        <w:ind w:hanging="113"/>
        <w:rPr>
          <w:rFonts w:eastAsia="Arial Unicode MS"/>
          <w:b/>
          <w:i/>
          <w:szCs w:val="20"/>
          <w:lang/>
        </w:rPr>
      </w:pPr>
      <w:r w:rsidRPr="00961967">
        <w:rPr>
          <w:rFonts w:eastAsia="Arial Unicode MS"/>
          <w:szCs w:val="20"/>
          <w:lang/>
        </w:rPr>
        <w:t xml:space="preserve">Downward, P., Dow, S. &amp; Fleetwood, S. (2006) ‘Transforming economics through critical realism: themes and issues’ (review symposium), </w:t>
      </w:r>
      <w:r w:rsidRPr="00961967">
        <w:rPr>
          <w:rFonts w:eastAsia="Arial Unicode MS"/>
          <w:i/>
          <w:szCs w:val="20"/>
          <w:lang/>
        </w:rPr>
        <w:t xml:space="preserve">Journal of Critical Realism </w:t>
      </w:r>
      <w:r w:rsidRPr="00961967">
        <w:rPr>
          <w:rFonts w:eastAsia="Arial Unicode MS"/>
          <w:szCs w:val="20"/>
          <w:lang/>
        </w:rPr>
        <w:t>5 (2).</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Downward, P., Finch, J. H. &amp; Ramsay, J. (2002) ‘Critical realism, empirical methods and inference: a critical discussion’, </w:t>
      </w:r>
      <w:r w:rsidRPr="00961967">
        <w:rPr>
          <w:i/>
          <w:iCs/>
          <w:szCs w:val="20"/>
          <w:lang w:val="sv-SE"/>
        </w:rPr>
        <w:t>Cambridge Journal of Economics</w:t>
      </w:r>
      <w:r w:rsidRPr="00961967">
        <w:rPr>
          <w:szCs w:val="20"/>
          <w:lang w:val="sv-SE"/>
        </w:rPr>
        <w:t>, 26: 481–500.</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Downward, P. &amp; Mearman, A. (2002), ‘Critical realism and econometrics: constructive dialogue with Post Keynesian economics’, </w:t>
      </w:r>
      <w:r w:rsidRPr="00961967">
        <w:rPr>
          <w:i/>
          <w:szCs w:val="20"/>
          <w:lang/>
        </w:rPr>
        <w:t>Metroeconomica</w:t>
      </w:r>
      <w:r w:rsidRPr="00961967">
        <w:rPr>
          <w:szCs w:val="20"/>
          <w:lang/>
        </w:rPr>
        <w:t>, 53 (4): 391-415</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Downward, P. &amp; Mearman, A. (2003) ‘Critical realism and econometrics: interaction between philosophy and Post Keynesian practice’, in Downward (ed.), </w:t>
      </w:r>
      <w:r w:rsidRPr="00961967">
        <w:rPr>
          <w:i/>
          <w:iCs/>
          <w:szCs w:val="20"/>
          <w:lang/>
        </w:rPr>
        <w:t>Applied Economics</w:t>
      </w:r>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Drake, D., Lovejoy, A. O., Rogers, A. K., Santayana, G., Sellars, R. W. &amp; Strong, C. A. (1920) </w:t>
      </w:r>
      <w:r w:rsidRPr="00961967">
        <w:rPr>
          <w:i/>
          <w:szCs w:val="20"/>
          <w:lang/>
        </w:rPr>
        <w:t>Essays in Critical Realism: A Co-Operative Study of the Problem of Knowledge</w:t>
      </w:r>
      <w:r w:rsidRPr="00961967">
        <w:rPr>
          <w:szCs w:val="20"/>
          <w:lang/>
        </w:rPr>
        <w:t>, London: Macmillan.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Dryzek, J. S. (1996) </w:t>
      </w:r>
      <w:r w:rsidRPr="00961967">
        <w:rPr>
          <w:i/>
          <w:iCs/>
          <w:szCs w:val="20"/>
          <w:lang/>
        </w:rPr>
        <w:t>Democracy in Capitalist Times: Ideals, Limits, and Struggles</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D’Souza, R. (2002) ‘Sustainable development or self-determination? Asking the hard questions about WSSD’, </w:t>
      </w:r>
      <w:r w:rsidRPr="00961967">
        <w:rPr>
          <w:i/>
          <w:szCs w:val="20"/>
          <w:lang/>
        </w:rPr>
        <w:t>Social Policy</w:t>
      </w:r>
      <w:r w:rsidRPr="00961967">
        <w:rPr>
          <w:szCs w:val="20"/>
          <w:lang/>
        </w:rPr>
        <w:t xml:space="preserve"> 34 (4): 23-26.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D’Souza, R. (2004) ‘The global commons: but, where is the community?’, in R. K. Miller (ed.), </w:t>
      </w:r>
      <w:r w:rsidRPr="00961967">
        <w:rPr>
          <w:i/>
          <w:szCs w:val="20"/>
          <w:lang/>
        </w:rPr>
        <w:t>The Informed Argument</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Thomson Wadsworth.</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D’Souza, R. (2005), </w:t>
      </w:r>
      <w:r w:rsidRPr="00961967">
        <w:rPr>
          <w:i/>
          <w:szCs w:val="20"/>
          <w:lang/>
        </w:rPr>
        <w:t xml:space="preserve">Contextualising Interstate Conflicts Over </w:t>
      </w:r>
      <w:smartTag w:uri="urn:schemas-microsoft-com:office:smarttags" w:element="place">
        <w:r w:rsidRPr="00961967">
          <w:rPr>
            <w:i/>
            <w:szCs w:val="20"/>
            <w:lang/>
          </w:rPr>
          <w:t>Krishna</w:t>
        </w:r>
      </w:smartTag>
      <w:r w:rsidRPr="00961967">
        <w:rPr>
          <w:i/>
          <w:szCs w:val="20"/>
          <w:lang/>
        </w:rPr>
        <w:t xml:space="preserve"> Waters: Law, Science and Imperialism</w:t>
      </w:r>
      <w:r w:rsidRPr="00961967">
        <w:rPr>
          <w:szCs w:val="20"/>
          <w:lang/>
        </w:rPr>
        <w:t xml:space="preserve">, </w:t>
      </w:r>
      <w:smartTag w:uri="urn:schemas-microsoft-com:office:smarttags" w:element="City">
        <w:smartTag w:uri="urn:schemas-microsoft-com:office:smarttags" w:element="place">
          <w:r w:rsidRPr="00961967">
            <w:rPr>
              <w:szCs w:val="20"/>
              <w:lang/>
            </w:rPr>
            <w:t>Hyderabad</w:t>
          </w:r>
        </w:smartTag>
      </w:smartTag>
      <w:r w:rsidRPr="00961967">
        <w:rPr>
          <w:szCs w:val="20"/>
          <w:lang/>
        </w:rPr>
        <w:t>: Orient Longmans.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Dummett, M. (1974) </w:t>
      </w:r>
      <w:r w:rsidRPr="00961967">
        <w:rPr>
          <w:i/>
          <w:szCs w:val="20"/>
          <w:lang/>
        </w:rPr>
        <w:t>The Justification of Deduction</w:t>
      </w:r>
      <w:r w:rsidRPr="00961967">
        <w:rPr>
          <w:szCs w:val="20"/>
          <w:lang/>
        </w:rPr>
        <w:t xml:space="preserve"> (</w:t>
      </w:r>
      <w:smartTag w:uri="urn:schemas-microsoft-com:office:smarttags" w:element="place">
        <w:smartTag w:uri="urn:schemas-microsoft-com:office:smarttags" w:element="PlaceName">
          <w:r w:rsidRPr="00961967">
            <w:rPr>
              <w:szCs w:val="20"/>
              <w:lang/>
            </w:rPr>
            <w:t>British</w:t>
          </w:r>
        </w:smartTag>
        <w:r w:rsidRPr="00961967">
          <w:rPr>
            <w:szCs w:val="20"/>
            <w:lang/>
          </w:rPr>
          <w:t xml:space="preserve"> </w:t>
        </w:r>
        <w:smartTag w:uri="urn:schemas-microsoft-com:office:smarttags" w:element="PlaceType">
          <w:r w:rsidRPr="00961967">
            <w:rPr>
              <w:szCs w:val="20"/>
              <w:lang/>
            </w:rPr>
            <w:t>Academy</w:t>
          </w:r>
        </w:smartTag>
      </w:smartTag>
      <w:r w:rsidRPr="00961967">
        <w:rPr>
          <w:szCs w:val="20"/>
          <w:lang/>
        </w:rPr>
        <w:t xml:space="preserve"> Lecture),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Dummett, M. (1978) </w:t>
      </w:r>
      <w:r w:rsidRPr="00961967">
        <w:rPr>
          <w:i/>
          <w:iCs/>
          <w:szCs w:val="20"/>
          <w:lang/>
        </w:rPr>
        <w:t>Truth and Other Enigmas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Duckworth.</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Dummett, M. (1982) ‘Realism’, </w:t>
      </w:r>
      <w:r w:rsidRPr="00961967">
        <w:rPr>
          <w:i/>
          <w:szCs w:val="20"/>
          <w:lang/>
        </w:rPr>
        <w:t>Synthese</w:t>
      </w:r>
      <w:r w:rsidRPr="00961967">
        <w:rPr>
          <w:szCs w:val="20"/>
          <w:lang/>
        </w:rPr>
        <w:t xml:space="preserve"> 52: 55-112. </w:t>
      </w:r>
    </w:p>
    <w:p w:rsidR="00BD5E08" w:rsidRPr="00961967" w:rsidRDefault="00BD5E08" w:rsidP="00BD5E08">
      <w:pPr>
        <w:widowControl w:val="0"/>
        <w:suppressLineNumbers/>
        <w:tabs>
          <w:tab w:val="clear" w:pos="284"/>
        </w:tabs>
        <w:suppressAutoHyphens/>
        <w:ind w:hanging="113"/>
        <w:rPr>
          <w:szCs w:val="20"/>
          <w:lang/>
        </w:rPr>
      </w:pPr>
      <w:r w:rsidRPr="00961967">
        <w:rPr>
          <w:bCs/>
          <w:szCs w:val="20"/>
          <w:lang/>
        </w:rPr>
        <w:t xml:space="preserve">Dunne, T. (2006), ‘Bernard Lonergan (1904-1984)’, </w:t>
      </w:r>
      <w:r w:rsidRPr="00961967">
        <w:rPr>
          <w:i/>
          <w:szCs w:val="20"/>
          <w:lang/>
        </w:rPr>
        <w:t>The Internet Encyclopedia of Philosophy</w:t>
      </w:r>
      <w:r w:rsidRPr="00961967">
        <w:rPr>
          <w:szCs w:val="20"/>
          <w:lang/>
        </w:rPr>
        <w:t xml:space="preserve"> (http://www.iep.utm. edu/l/lonergan.htm)</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Durkheim, E. (1912/2001) </w:t>
      </w:r>
      <w:r w:rsidRPr="00961967">
        <w:rPr>
          <w:i/>
          <w:iCs/>
          <w:szCs w:val="20"/>
          <w:lang/>
        </w:rPr>
        <w:t>The Elementary forms of Religious Life</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lastRenderedPageBreak/>
        <w:t xml:space="preserve">Durkheim, E. (1898/1969) ‘Intellectuals and individualism’, S. &amp; J. Lukes (trs.), </w:t>
      </w:r>
      <w:r w:rsidRPr="00961967">
        <w:rPr>
          <w:i/>
          <w:iCs/>
          <w:szCs w:val="20"/>
          <w:lang/>
        </w:rPr>
        <w:t>Political Studies</w:t>
      </w:r>
      <w:r w:rsidRPr="00961967">
        <w:rPr>
          <w:szCs w:val="20"/>
          <w:lang/>
        </w:rPr>
        <w:t xml:space="preserve"> 17 (1): 19–30.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Eagleton, T. (2000) </w:t>
      </w:r>
      <w:r w:rsidRPr="00961967">
        <w:rPr>
          <w:szCs w:val="20"/>
          <w:lang w:val="sv-SE"/>
        </w:rPr>
        <w:t xml:space="preserve">‘Defending utopia’ (review), </w:t>
      </w:r>
      <w:r w:rsidRPr="00961967">
        <w:rPr>
          <w:i/>
          <w:szCs w:val="20"/>
          <w:lang w:val="sv-SE"/>
        </w:rPr>
        <w:t>New Left Review</w:t>
      </w:r>
      <w:r w:rsidRPr="00961967">
        <w:rPr>
          <w:szCs w:val="20"/>
          <w:lang w:val="sv-SE"/>
        </w:rPr>
        <w:t xml:space="preserve"> 4.</w:t>
      </w:r>
    </w:p>
    <w:p w:rsidR="00BD5E08" w:rsidRPr="00961967" w:rsidRDefault="00BD5E08" w:rsidP="00BD5E08">
      <w:pPr>
        <w:widowControl w:val="0"/>
        <w:suppressLineNumbers/>
        <w:tabs>
          <w:tab w:val="clear" w:pos="284"/>
        </w:tabs>
        <w:suppressAutoHyphens/>
        <w:ind w:hanging="113"/>
        <w:rPr>
          <w:i/>
          <w:szCs w:val="20"/>
          <w:lang w:val="en-US"/>
        </w:rPr>
      </w:pPr>
      <w:r w:rsidRPr="00961967">
        <w:rPr>
          <w:szCs w:val="20"/>
          <w:lang w:val="en-US"/>
        </w:rPr>
        <w:t xml:space="preserve">Edgley, R. (1976) ‘Reason as dialectic: science, social science and socialist science’, </w:t>
      </w:r>
      <w:r w:rsidRPr="00961967">
        <w:rPr>
          <w:i/>
          <w:szCs w:val="20"/>
          <w:lang w:val="en-US"/>
        </w:rPr>
        <w:t>Radical Philosophy</w:t>
      </w:r>
      <w:r w:rsidRPr="00961967">
        <w:rPr>
          <w:szCs w:val="20"/>
          <w:lang w:val="en-US"/>
        </w:rPr>
        <w:t xml:space="preserve">15: 2–7; reprinted in </w:t>
      </w:r>
      <w:r w:rsidRPr="00961967">
        <w:rPr>
          <w:i/>
          <w:szCs w:val="20"/>
          <w:lang w:val="en-US"/>
        </w:rPr>
        <w:t>ER</w:t>
      </w:r>
      <w:r w:rsidRPr="00961967">
        <w:rPr>
          <w:szCs w:val="20"/>
          <w:lang w:val="en-US"/>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Edwards, D. &amp; Potter, J. (1992) </w:t>
      </w:r>
      <w:r w:rsidRPr="00961967">
        <w:rPr>
          <w:i/>
          <w:szCs w:val="20"/>
          <w:lang/>
        </w:rPr>
        <w:t>Discursive Psychology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Sage.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Edwards, M. A. &amp; Potter, J. (1995), ‘Death and furniture: the rhetoric, politics and theology of bottom-line arguments against relativism’, </w:t>
      </w:r>
      <w:r w:rsidRPr="00961967">
        <w:rPr>
          <w:i/>
          <w:szCs w:val="20"/>
          <w:lang w:val="en-US"/>
        </w:rPr>
        <w:t xml:space="preserve">History of the Human Sciences </w:t>
      </w:r>
      <w:r w:rsidRPr="00961967">
        <w:rPr>
          <w:szCs w:val="20"/>
          <w:lang w:val="en-US"/>
        </w:rPr>
        <w:t>8: 1995, 25–49.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Edwards, P. (2005) ‘The challenging but promising future of industrial relations: developing theory, method and relevance in context-sensitive research’, </w:t>
      </w:r>
      <w:r w:rsidRPr="00961967">
        <w:rPr>
          <w:i/>
          <w:szCs w:val="20"/>
          <w:lang/>
        </w:rPr>
        <w:t>Industrial Relations Journal</w:t>
      </w:r>
      <w:r w:rsidRPr="00961967">
        <w:rPr>
          <w:szCs w:val="20"/>
          <w:lang/>
        </w:rPr>
        <w:t xml:space="preserve"> 36 (4): 244-82.</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Ekström, M. (1992)</w:t>
      </w:r>
      <w:r w:rsidRPr="00961967">
        <w:rPr>
          <w:i/>
          <w:iCs/>
          <w:szCs w:val="20"/>
          <w:lang/>
        </w:rPr>
        <w:t xml:space="preserve"> </w:t>
      </w:r>
      <w:r w:rsidRPr="00961967">
        <w:rPr>
          <w:szCs w:val="20"/>
          <w:lang/>
        </w:rPr>
        <w:t xml:space="preserve">‘Causal explanation of social action: the contribution of Max Weber and of critical realism to a generative view of causal explanation in social science’, </w:t>
      </w:r>
      <w:r w:rsidRPr="00961967">
        <w:rPr>
          <w:i/>
          <w:iCs/>
          <w:szCs w:val="20"/>
          <w:lang/>
        </w:rPr>
        <w:t xml:space="preserve">Acta Sociologica </w:t>
      </w:r>
      <w:r w:rsidRPr="00961967">
        <w:rPr>
          <w:szCs w:val="20"/>
          <w:lang/>
        </w:rPr>
        <w:t>35: 107-22.</w:t>
      </w:r>
    </w:p>
    <w:p w:rsidR="00BD5E08" w:rsidRPr="00961967" w:rsidRDefault="00BD5E08" w:rsidP="00BD5E08">
      <w:pPr>
        <w:widowControl w:val="0"/>
        <w:suppressLineNumbers/>
        <w:tabs>
          <w:tab w:val="clear" w:pos="284"/>
        </w:tabs>
        <w:suppressAutoHyphens/>
        <w:ind w:hanging="113"/>
        <w:rPr>
          <w:szCs w:val="20"/>
          <w:lang/>
        </w:rPr>
      </w:pPr>
      <w:smartTag w:uri="urn:schemas-microsoft-com:office:smarttags" w:element="country-region">
        <w:smartTag w:uri="urn:schemas-microsoft-com:office:smarttags" w:element="place">
          <w:r w:rsidRPr="00961967">
            <w:rPr>
              <w:szCs w:val="20"/>
              <w:lang/>
            </w:rPr>
            <w:t>Elam</w:t>
          </w:r>
        </w:smartTag>
      </w:smartTag>
      <w:r w:rsidRPr="00961967">
        <w:rPr>
          <w:szCs w:val="20"/>
          <w:lang/>
        </w:rPr>
        <w:t xml:space="preserve">, D. (1994) </w:t>
      </w:r>
      <w:r w:rsidRPr="00961967">
        <w:rPr>
          <w:i/>
          <w:szCs w:val="20"/>
          <w:lang/>
        </w:rPr>
        <w:t>Feminism and Deconstruction: Ms. en Abyme</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Ellis, B. (2001) </w:t>
      </w:r>
      <w:r w:rsidRPr="00961967">
        <w:rPr>
          <w:i/>
          <w:iCs/>
          <w:szCs w:val="20"/>
          <w:lang w:val="sv-SE"/>
        </w:rPr>
        <w:t>Scientific Essentialism</w:t>
      </w:r>
      <w:r w:rsidRPr="00961967">
        <w:rPr>
          <w:szCs w:val="20"/>
          <w:lang w:val="sv-SE"/>
        </w:rPr>
        <w:t>, Cambridge: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Emery, F. (1969) </w:t>
      </w:r>
      <w:r w:rsidRPr="00961967">
        <w:rPr>
          <w:i/>
          <w:szCs w:val="20"/>
          <w:lang/>
        </w:rPr>
        <w:t>Systems Thinking</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w:t>
      </w:r>
      <w:r w:rsidRPr="00961967">
        <w:rPr>
          <w:i/>
          <w:szCs w:val="20"/>
          <w:lang/>
        </w:rPr>
        <w:t xml:space="preserve"> </w:t>
      </w:r>
      <w:r w:rsidRPr="00961967">
        <w:rPr>
          <w:szCs w:val="20"/>
          <w:lang/>
        </w:rPr>
        <w:t>Penguin.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Engels, F. (1844/1892) </w:t>
      </w:r>
      <w:r w:rsidRPr="00961967">
        <w:rPr>
          <w:i/>
          <w:szCs w:val="20"/>
          <w:lang/>
        </w:rPr>
        <w:t xml:space="preserve">The Condition of the Working-Class in </w:t>
      </w:r>
      <w:smartTag w:uri="urn:schemas-microsoft-com:office:smarttags" w:element="country-region">
        <w:smartTag w:uri="urn:schemas-microsoft-com:office:smarttags" w:element="place">
          <w:r w:rsidRPr="00961967">
            <w:rPr>
              <w:i/>
              <w:szCs w:val="20"/>
              <w:lang/>
            </w:rPr>
            <w:t>England</w:t>
          </w:r>
        </w:smartTag>
      </w:smartTag>
      <w:r w:rsidRPr="00961967">
        <w:rPr>
          <w:i/>
          <w:szCs w:val="20"/>
          <w:lang/>
        </w:rPr>
        <w:t xml:space="preserve"> in 1844</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S. Sonnenschein.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Engelskirchen, Howard (2004), ‘Powers and particulars: Adorno and scientific realism’, </w:t>
      </w:r>
      <w:r w:rsidRPr="00961967">
        <w:rPr>
          <w:i/>
          <w:iCs/>
          <w:szCs w:val="20"/>
          <w:lang w:val="en-US"/>
        </w:rPr>
        <w:t>Journal of Critical Realism</w:t>
      </w:r>
      <w:r w:rsidRPr="00961967">
        <w:rPr>
          <w:szCs w:val="20"/>
          <w:lang w:val="en-US"/>
        </w:rPr>
        <w:t xml:space="preserve"> 3 (1).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Eriksson, G. (2006) ‘Rethinking the rethinking: the problem of generality in qualitative media audience research’, </w:t>
      </w:r>
      <w:r w:rsidRPr="00961967">
        <w:rPr>
          <w:i/>
          <w:szCs w:val="20"/>
          <w:lang/>
        </w:rPr>
        <w:t xml:space="preserve">Nordicom Review </w:t>
      </w:r>
      <w:r w:rsidRPr="00961967">
        <w:rPr>
          <w:szCs w:val="20"/>
          <w:lang/>
        </w:rPr>
        <w:t>27 (1): 31-44.</w:t>
      </w:r>
      <w:r w:rsidRPr="00961967">
        <w:rPr>
          <w:i/>
          <w:szCs w:val="20"/>
          <w:lang/>
        </w:rPr>
        <w:t xml:space="preserve">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Fairclough, N., Jessop, B. &amp; Sayer, A. (2004) ‘Critical realism and semiosis’, in J. Joseph &amp; J. M. Roberts (eds), </w:t>
      </w:r>
      <w:r w:rsidRPr="00961967">
        <w:rPr>
          <w:i/>
          <w:szCs w:val="20"/>
          <w:lang/>
        </w:rPr>
        <w:t>Realism, Discourse and Deconstruction</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t xml:space="preserve">Fairclough, N. &amp; Wodak, R. (1997) ‘Critical discourse analysis’, in T. van Dijk (ed.) </w:t>
      </w:r>
      <w:r w:rsidRPr="00961967">
        <w:rPr>
          <w:i/>
        </w:rPr>
        <w:t>Discourse as Social Interaction</w:t>
      </w:r>
      <w:r w:rsidRPr="00961967">
        <w:t xml:space="preserve">, London: Sage, 258-284.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Fairbairn, W. R. D. (1952) </w:t>
      </w:r>
      <w:r w:rsidRPr="00961967">
        <w:rPr>
          <w:i/>
          <w:szCs w:val="20"/>
          <w:lang/>
        </w:rPr>
        <w:t>Psychoanalytic Studies of the Personality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Fauconnier, G., &amp; Turner, M. (2002) </w:t>
      </w:r>
      <w:r w:rsidRPr="00961967">
        <w:rPr>
          <w:i/>
          <w:szCs w:val="20"/>
          <w:lang/>
        </w:rPr>
        <w:t>The Way We Think: Conceptual Blending and the Mind’s Hidden Complexities</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Basic Books.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Fenton, S. (2003) </w:t>
      </w:r>
      <w:r w:rsidRPr="00961967">
        <w:rPr>
          <w:i/>
          <w:szCs w:val="20"/>
          <w:lang/>
        </w:rPr>
        <w:t>Ethnicity</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Polity.</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Feyerabend, P. K. </w:t>
      </w:r>
      <w:r w:rsidRPr="00961967">
        <w:rPr>
          <w:i/>
          <w:szCs w:val="20"/>
          <w:lang/>
        </w:rPr>
        <w:t>Against Method</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NLB.</w:t>
      </w:r>
    </w:p>
    <w:p w:rsidR="00BD5E08" w:rsidRPr="00961967" w:rsidRDefault="00BD5E08" w:rsidP="00BD5E08">
      <w:pPr>
        <w:widowControl w:val="0"/>
        <w:suppressLineNumbers/>
        <w:tabs>
          <w:tab w:val="clear" w:pos="284"/>
        </w:tabs>
        <w:suppressAutoHyphens/>
        <w:ind w:hanging="113"/>
        <w:rPr>
          <w:rFonts w:eastAsia="Arial Unicode MS"/>
          <w:iCs/>
          <w:szCs w:val="20"/>
          <w:lang/>
        </w:rPr>
      </w:pPr>
      <w:r w:rsidRPr="00961967">
        <w:rPr>
          <w:rFonts w:eastAsia="Arial Unicode MS"/>
          <w:szCs w:val="20"/>
          <w:lang/>
        </w:rPr>
        <w:t xml:space="preserve">Finch, J. &amp; McMaster, R. (2003) ‘A pragmatic alliance between critical realism and simple non-parametric statistical techniques’, in Downward (ed.), </w:t>
      </w:r>
      <w:r w:rsidRPr="00961967">
        <w:rPr>
          <w:rFonts w:eastAsia="Arial Unicode MS"/>
          <w:i/>
          <w:iCs/>
          <w:szCs w:val="20"/>
          <w:lang/>
        </w:rPr>
        <w:t>Applied Economics</w:t>
      </w:r>
      <w:r w:rsidRPr="00961967">
        <w:rPr>
          <w:rFonts w:eastAsia="Arial Unicode MS"/>
          <w:iCs/>
          <w:szCs w:val="20"/>
          <w:lang/>
        </w:rPr>
        <w:t>.</w:t>
      </w:r>
    </w:p>
    <w:p w:rsidR="00BD5E08" w:rsidRPr="00961967" w:rsidRDefault="00BD5E08" w:rsidP="00BD5E08">
      <w:pPr>
        <w:widowControl w:val="0"/>
        <w:suppressLineNumbers/>
        <w:tabs>
          <w:tab w:val="clear" w:pos="284"/>
        </w:tabs>
        <w:suppressAutoHyphens/>
        <w:ind w:hanging="113"/>
        <w:rPr>
          <w:i/>
          <w:iCs/>
          <w:sz w:val="16"/>
          <w:szCs w:val="20"/>
          <w:lang/>
        </w:rPr>
      </w:pPr>
      <w:r w:rsidRPr="00961967">
        <w:rPr>
          <w:rFonts w:eastAsia="Arial Unicode MS"/>
          <w:szCs w:val="20"/>
          <w:lang/>
        </w:rPr>
        <w:t xml:space="preserve">Fine, B. (2002) ‘“Economic imperialism”: a view from the periphery’, </w:t>
      </w:r>
      <w:r w:rsidRPr="00961967">
        <w:rPr>
          <w:rFonts w:eastAsia="Arial Unicode MS"/>
          <w:i/>
          <w:szCs w:val="20"/>
          <w:lang/>
        </w:rPr>
        <w:t>Review of Radical Political Economics</w:t>
      </w:r>
      <w:r w:rsidRPr="00961967">
        <w:rPr>
          <w:rFonts w:eastAsia="Arial Unicode MS"/>
          <w:szCs w:val="20"/>
          <w:lang/>
        </w:rPr>
        <w:t xml:space="preserve"> 34: 187–201.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Fitzpatrick, S. (2005) ‘Explaining homelessness: a critical realist perspective’, </w:t>
      </w:r>
      <w:r w:rsidRPr="00961967">
        <w:rPr>
          <w:i/>
          <w:szCs w:val="20"/>
          <w:lang/>
        </w:rPr>
        <w:t>Housing, Theory and Society</w:t>
      </w:r>
      <w:r w:rsidRPr="00961967">
        <w:rPr>
          <w:szCs w:val="20"/>
          <w:lang/>
        </w:rPr>
        <w:t xml:space="preserve"> 22 (1): 1-17.</w:t>
      </w:r>
    </w:p>
    <w:p w:rsidR="00BD5E08" w:rsidRPr="00961967" w:rsidRDefault="00BD5E08" w:rsidP="00BD5E08">
      <w:pPr>
        <w:widowControl w:val="0"/>
        <w:suppressLineNumbers/>
        <w:tabs>
          <w:tab w:val="clear" w:pos="284"/>
        </w:tabs>
        <w:suppressAutoHyphens/>
        <w:ind w:hanging="113"/>
        <w:rPr>
          <w:szCs w:val="20"/>
          <w:lang w:val="da-DK"/>
        </w:rPr>
      </w:pPr>
      <w:r w:rsidRPr="00961967">
        <w:rPr>
          <w:szCs w:val="20"/>
          <w:lang w:val="da-DK"/>
        </w:rPr>
        <w:t>Fleetwood, S</w:t>
      </w:r>
      <w:r w:rsidRPr="00961967">
        <w:rPr>
          <w:i/>
          <w:szCs w:val="20"/>
          <w:lang w:val="da-DK"/>
        </w:rPr>
        <w:t>.</w:t>
      </w:r>
      <w:r w:rsidRPr="00961967">
        <w:rPr>
          <w:szCs w:val="20"/>
          <w:lang w:val="da-DK"/>
        </w:rPr>
        <w:t xml:space="preserve"> (1995) </w:t>
      </w:r>
      <w:r w:rsidRPr="00961967">
        <w:rPr>
          <w:i/>
          <w:szCs w:val="20"/>
          <w:lang w:val="da-DK"/>
        </w:rPr>
        <w:t>Hayek’s Political Economy: The Socio-Economics of Order</w:t>
      </w:r>
      <w:r w:rsidRPr="00961967">
        <w:rPr>
          <w:szCs w:val="20"/>
          <w:lang w:val="da-DK"/>
        </w:rPr>
        <w:t>, London/New York: Routledge.</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Fleetwood, S. (ed.) (1999a) </w:t>
      </w:r>
      <w:r w:rsidRPr="00961967">
        <w:rPr>
          <w:i/>
          <w:iCs/>
          <w:szCs w:val="20"/>
          <w:lang w:val="sv-SE"/>
        </w:rPr>
        <w:t>Critical Realism in Economics: Development and Debate</w:t>
      </w:r>
      <w:r w:rsidRPr="00961967">
        <w:rPr>
          <w:szCs w:val="20"/>
          <w:lang w:val="sv-SE"/>
        </w:rPr>
        <w:t>, London &amp; New York: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Fleetwood, S. (1999b) ‘The inadequacy of mainstream theories of trade unions,’ </w:t>
      </w:r>
      <w:r w:rsidRPr="00961967">
        <w:rPr>
          <w:i/>
          <w:szCs w:val="20"/>
          <w:lang/>
        </w:rPr>
        <w:t>Labour</w:t>
      </w:r>
      <w:r w:rsidRPr="00961967">
        <w:rPr>
          <w:szCs w:val="20"/>
          <w:lang/>
        </w:rPr>
        <w:t xml:space="preserve"> 13 (2): 445-80.</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Fleetwood, S. (2001) ‘Marx’s labour theory of value’, </w:t>
      </w:r>
      <w:r w:rsidRPr="00961967">
        <w:rPr>
          <w:i/>
          <w:iCs/>
          <w:szCs w:val="20"/>
          <w:lang/>
        </w:rPr>
        <w:t>Capital &amp; Class</w:t>
      </w:r>
      <w:r w:rsidRPr="00961967">
        <w:rPr>
          <w:szCs w:val="20"/>
          <w:lang/>
        </w:rPr>
        <w:t xml:space="preserve"> 73: 41-77.</w:t>
      </w:r>
    </w:p>
    <w:p w:rsidR="00BD5E08" w:rsidRPr="00961967" w:rsidRDefault="00BD5E08" w:rsidP="00BD5E08">
      <w:pPr>
        <w:widowControl w:val="0"/>
        <w:suppressLineNumbers/>
        <w:tabs>
          <w:tab w:val="clear" w:pos="284"/>
        </w:tabs>
        <w:suppressAutoHyphens/>
        <w:ind w:hanging="113"/>
        <w:rPr>
          <w:szCs w:val="20"/>
          <w:lang/>
        </w:rPr>
      </w:pPr>
      <w:r w:rsidRPr="00961967">
        <w:rPr>
          <w:szCs w:val="20"/>
        </w:rPr>
        <w:t xml:space="preserve">Fleetwood, S. (2006) </w:t>
      </w:r>
      <w:r w:rsidRPr="00961967">
        <w:rPr>
          <w:i/>
          <w:iCs/>
          <w:szCs w:val="20"/>
        </w:rPr>
        <w:t>Re-thinking Labour Markets: A Critical Realist-Socioeconomic Perspective, Capital &amp; Class</w:t>
      </w:r>
      <w:r w:rsidRPr="00961967">
        <w:rPr>
          <w:szCs w:val="20"/>
        </w:rPr>
        <w:t xml:space="preserve"> 89: 59-89.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Fleetwood, S. &amp; Ackroyd, S. (eds) (2004) </w:t>
      </w:r>
      <w:r w:rsidRPr="00961967">
        <w:rPr>
          <w:i/>
          <w:szCs w:val="20"/>
          <w:lang/>
        </w:rPr>
        <w:t>Critical Realist Applications in Organisation and Management Studies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Fodor, J. (1974) ‘Special sciences,’ </w:t>
      </w:r>
      <w:r w:rsidRPr="00961967">
        <w:rPr>
          <w:i/>
          <w:szCs w:val="20"/>
          <w:lang/>
        </w:rPr>
        <w:t xml:space="preserve">Synthese </w:t>
      </w:r>
      <w:r w:rsidRPr="00961967">
        <w:rPr>
          <w:szCs w:val="20"/>
          <w:lang/>
        </w:rPr>
        <w:t>28: 77-115</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Fogel, R. W. (1966) ‘“The new economic history”, its findings and methods’, </w:t>
      </w:r>
      <w:r w:rsidRPr="00961967">
        <w:rPr>
          <w:i/>
          <w:szCs w:val="20"/>
          <w:lang/>
        </w:rPr>
        <w:t>Economic History Review</w:t>
      </w:r>
      <w:r w:rsidRPr="00961967">
        <w:rPr>
          <w:szCs w:val="20"/>
          <w:lang/>
        </w:rPr>
        <w:t xml:space="preserve"> 19.</w:t>
      </w:r>
    </w:p>
    <w:p w:rsidR="00BD5E08" w:rsidRPr="00961967" w:rsidRDefault="00BD5E08" w:rsidP="00BD5E08">
      <w:pPr>
        <w:widowControl w:val="0"/>
        <w:suppressLineNumbers/>
        <w:tabs>
          <w:tab w:val="clear" w:pos="284"/>
        </w:tabs>
        <w:suppressAutoHyphens/>
        <w:ind w:hanging="113"/>
        <w:rPr>
          <w:sz w:val="16"/>
          <w:szCs w:val="20"/>
          <w:lang/>
        </w:rPr>
      </w:pPr>
      <w:r w:rsidRPr="00961967">
        <w:rPr>
          <w:rFonts w:eastAsia="Arial Unicode MS"/>
          <w:szCs w:val="20"/>
          <w:lang w:val="en-US"/>
        </w:rPr>
        <w:t xml:space="preserve">Fogelsong, R. E. (1996) ‘Planning the capitalist city’, in </w:t>
      </w:r>
      <w:smartTag w:uri="urn:schemas-microsoft-com:office:smarttags" w:element="place">
        <w:r w:rsidRPr="00961967">
          <w:rPr>
            <w:rFonts w:eastAsia="Arial Unicode MS"/>
            <w:szCs w:val="20"/>
            <w:lang w:val="en-US"/>
          </w:rPr>
          <w:t>S. Campbell</w:t>
        </w:r>
      </w:smartTag>
      <w:r w:rsidRPr="00961967">
        <w:rPr>
          <w:rFonts w:eastAsia="Arial Unicode MS"/>
          <w:szCs w:val="20"/>
          <w:lang w:val="en-US"/>
        </w:rPr>
        <w:t xml:space="preserve"> and </w:t>
      </w:r>
      <w:smartTag w:uri="urn:schemas-microsoft-com:office:smarttags" w:element="place">
        <w:r w:rsidRPr="00961967">
          <w:rPr>
            <w:rFonts w:eastAsia="Arial Unicode MS"/>
            <w:szCs w:val="20"/>
            <w:lang w:val="en-US"/>
          </w:rPr>
          <w:t>S. Fainstain</w:t>
        </w:r>
      </w:smartTag>
      <w:r w:rsidRPr="00961967">
        <w:rPr>
          <w:rFonts w:eastAsia="Arial Unicode MS"/>
          <w:szCs w:val="20"/>
          <w:lang w:val="en-US"/>
        </w:rPr>
        <w:t xml:space="preserve">, eds., </w:t>
      </w:r>
      <w:smartTag w:uri="urn:schemas-microsoft-com:office:smarttags" w:element="City">
        <w:smartTag w:uri="urn:schemas-microsoft-com:office:smarttags" w:element="place">
          <w:r w:rsidRPr="00961967">
            <w:rPr>
              <w:rFonts w:eastAsia="Arial Unicode MS"/>
              <w:i/>
              <w:szCs w:val="20"/>
              <w:lang w:val="en-US"/>
            </w:rPr>
            <w:t>Readings</w:t>
          </w:r>
        </w:smartTag>
      </w:smartTag>
      <w:r w:rsidRPr="00961967">
        <w:rPr>
          <w:rFonts w:eastAsia="Arial Unicode MS"/>
          <w:i/>
          <w:szCs w:val="20"/>
          <w:lang w:val="en-US"/>
        </w:rPr>
        <w:t xml:space="preserve"> in Planning Theory</w:t>
      </w:r>
      <w:r w:rsidRPr="00961967">
        <w:rPr>
          <w:rFonts w:eastAsia="Arial Unicode MS"/>
          <w:szCs w:val="20"/>
          <w:lang w:val="en-US"/>
        </w:rPr>
        <w:t xml:space="preserve">, </w:t>
      </w:r>
      <w:smartTag w:uri="urn:schemas-microsoft-com:office:smarttags" w:element="place">
        <w:smartTag w:uri="urn:schemas-microsoft-com:office:smarttags" w:element="City">
          <w:r w:rsidRPr="00961967">
            <w:rPr>
              <w:rFonts w:eastAsia="Arial Unicode MS"/>
              <w:szCs w:val="20"/>
              <w:lang w:val="en-US"/>
            </w:rPr>
            <w:t>Cambridge</w:t>
          </w:r>
        </w:smartTag>
        <w:r w:rsidRPr="00961967">
          <w:rPr>
            <w:rFonts w:eastAsia="Arial Unicode MS"/>
            <w:szCs w:val="20"/>
            <w:lang w:val="en-US"/>
          </w:rPr>
          <w:t xml:space="preserve">, </w:t>
        </w:r>
        <w:smartTag w:uri="urn:schemas-microsoft-com:office:smarttags" w:element="State">
          <w:r w:rsidRPr="00961967">
            <w:rPr>
              <w:rFonts w:eastAsia="Arial Unicode MS"/>
              <w:szCs w:val="20"/>
              <w:lang w:val="en-US"/>
            </w:rPr>
            <w:t>Mass.</w:t>
          </w:r>
        </w:smartTag>
      </w:smartTag>
      <w:r w:rsidRPr="00961967">
        <w:rPr>
          <w:rFonts w:eastAsia="Arial Unicode MS"/>
          <w:szCs w:val="20"/>
          <w:lang w:val="en-US"/>
        </w:rPr>
        <w:t xml:space="preserve"> &amp; </w:t>
      </w:r>
      <w:smartTag w:uri="urn:schemas-microsoft-com:office:smarttags" w:element="City">
        <w:smartTag w:uri="urn:schemas-microsoft-com:office:smarttags" w:element="place">
          <w:r w:rsidRPr="00961967">
            <w:rPr>
              <w:rFonts w:eastAsia="Arial Unicode MS"/>
              <w:szCs w:val="20"/>
              <w:lang w:val="en-US"/>
            </w:rPr>
            <w:t>Oxford</w:t>
          </w:r>
        </w:smartTag>
      </w:smartTag>
      <w:r w:rsidRPr="00961967">
        <w:rPr>
          <w:rFonts w:eastAsia="Arial Unicode MS"/>
          <w:szCs w:val="20"/>
          <w:lang w:val="en-US"/>
        </w:rPr>
        <w:t>: Harvard University Press &amp; OUP.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Foster, J. (1991) </w:t>
      </w:r>
      <w:r w:rsidRPr="00961967">
        <w:rPr>
          <w:i/>
          <w:szCs w:val="20"/>
          <w:lang/>
        </w:rPr>
        <w:t>The Immaterial Self: A Defence of the Cartesian Dualist Conception of the Mind</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Forrester, J. (1968) </w:t>
      </w:r>
      <w:r w:rsidRPr="00961967">
        <w:rPr>
          <w:i/>
          <w:szCs w:val="20"/>
          <w:lang/>
        </w:rPr>
        <w:t>Principles of Systems</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MIT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Foucault, M. (1970) </w:t>
      </w:r>
      <w:r w:rsidRPr="00961967">
        <w:rPr>
          <w:i/>
          <w:iCs/>
          <w:szCs w:val="20"/>
          <w:lang/>
        </w:rPr>
        <w:t>The Order of Things</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Random House.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Foucault, M. (1977) </w:t>
      </w:r>
      <w:r w:rsidRPr="00961967">
        <w:rPr>
          <w:i/>
          <w:szCs w:val="20"/>
          <w:lang/>
        </w:rPr>
        <w:t>The Archaeology of Knowledge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Tavistock.</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Frank, A-G. (1967) </w:t>
      </w:r>
      <w:r w:rsidRPr="00961967">
        <w:rPr>
          <w:i/>
          <w:szCs w:val="20"/>
          <w:lang/>
        </w:rPr>
        <w:t xml:space="preserve">Capitalism and Underdevelopment in </w:t>
      </w:r>
      <w:smartTag w:uri="urn:schemas-microsoft-com:office:smarttags" w:element="place">
        <w:r w:rsidRPr="00961967">
          <w:rPr>
            <w:i/>
            <w:szCs w:val="20"/>
            <w:lang/>
          </w:rPr>
          <w:t>Latin America</w:t>
        </w:r>
      </w:smartTag>
      <w:r w:rsidRPr="00961967">
        <w:rPr>
          <w:szCs w:val="20"/>
          <w:lang/>
        </w:rPr>
        <w:t>, </w:t>
      </w:r>
      <w:smartTag w:uri="urn:schemas-microsoft-com:office:smarttags" w:element="State">
        <w:smartTag w:uri="urn:schemas-microsoft-com:office:smarttags" w:element="place">
          <w:r w:rsidRPr="00961967">
            <w:rPr>
              <w:szCs w:val="20"/>
              <w:lang/>
            </w:rPr>
            <w:t>New York</w:t>
          </w:r>
        </w:smartTag>
      </w:smartTag>
      <w:r w:rsidRPr="00961967">
        <w:rPr>
          <w:szCs w:val="20"/>
          <w:lang/>
        </w:rPr>
        <w:t>: Monthly Review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Fraser, </w:t>
      </w:r>
      <w:smartTag w:uri="urn:schemas-microsoft-com:office:smarttags" w:element="place">
        <w:r w:rsidRPr="00961967">
          <w:rPr>
            <w:szCs w:val="20"/>
            <w:lang/>
          </w:rPr>
          <w:t>I.</w:t>
        </w:r>
      </w:smartTag>
      <w:r w:rsidRPr="00961967">
        <w:rPr>
          <w:szCs w:val="20"/>
          <w:lang/>
        </w:rPr>
        <w:t xml:space="preserve"> (1998) </w:t>
      </w:r>
      <w:r w:rsidRPr="00961967">
        <w:rPr>
          <w:i/>
          <w:iCs/>
          <w:szCs w:val="20"/>
          <w:lang/>
        </w:rPr>
        <w:t>Hegel and Marx: The Concept of Need</w:t>
      </w:r>
      <w:r w:rsidRPr="00961967">
        <w:rPr>
          <w:szCs w:val="20"/>
          <w:lang/>
        </w:rPr>
        <w:t xml:space="preserve">, </w:t>
      </w:r>
      <w:smartTag w:uri="urn:schemas-microsoft-com:office:smarttags" w:element="City">
        <w:smartTag w:uri="urn:schemas-microsoft-com:office:smarttags" w:element="place">
          <w:r w:rsidRPr="00961967">
            <w:rPr>
              <w:szCs w:val="20"/>
              <w:lang/>
            </w:rPr>
            <w:t>Edinburgh</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Edinburgh</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val="en-AU"/>
        </w:rPr>
      </w:pPr>
      <w:r w:rsidRPr="00961967">
        <w:rPr>
          <w:szCs w:val="20"/>
          <w:lang w:val="en-AU"/>
        </w:rPr>
        <w:t xml:space="preserve">Freeman W. J. (1975) </w:t>
      </w:r>
      <w:r w:rsidRPr="00961967">
        <w:rPr>
          <w:i/>
          <w:szCs w:val="20"/>
          <w:lang w:val="en-AU"/>
        </w:rPr>
        <w:t>Mass Action in the Nervous System</w:t>
      </w:r>
      <w:r w:rsidRPr="00961967">
        <w:rPr>
          <w:szCs w:val="20"/>
          <w:lang w:val="en-AU"/>
        </w:rPr>
        <w:t xml:space="preserve">, </w:t>
      </w:r>
      <w:smartTag w:uri="urn:schemas-microsoft-com:office:smarttags" w:element="State">
        <w:smartTag w:uri="urn:schemas-microsoft-com:office:smarttags" w:element="place">
          <w:r w:rsidRPr="00961967">
            <w:rPr>
              <w:szCs w:val="20"/>
              <w:lang w:val="en-AU"/>
            </w:rPr>
            <w:t>New York</w:t>
          </w:r>
        </w:smartTag>
      </w:smartTag>
      <w:r w:rsidRPr="00961967">
        <w:rPr>
          <w:szCs w:val="20"/>
          <w:lang w:val="en-AU"/>
        </w:rPr>
        <w:t>: Academic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Freud, S. (1911/1995) ‘Formulations on two principles of mental functioning’, in P. Gay (ed.), </w:t>
      </w:r>
      <w:r w:rsidRPr="00961967">
        <w:rPr>
          <w:i/>
          <w:szCs w:val="20"/>
          <w:lang/>
        </w:rPr>
        <w:t>The Freud Reader</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Vintage.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lastRenderedPageBreak/>
        <w:t xml:space="preserve">Freud, S. (1929/1963), </w:t>
      </w:r>
      <w:r w:rsidRPr="00961967">
        <w:rPr>
          <w:i/>
          <w:szCs w:val="20"/>
          <w:lang/>
        </w:rPr>
        <w:t>Civilization and its Discontents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Hogarth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Freud, S. (1938/1969), </w:t>
      </w:r>
      <w:r w:rsidRPr="00961967">
        <w:rPr>
          <w:i/>
          <w:szCs w:val="20"/>
          <w:lang/>
        </w:rPr>
        <w:t>An Outline of Psycho-Analysis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Hogarth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Friedman, M. (1953) </w:t>
      </w:r>
      <w:r w:rsidRPr="00961967">
        <w:rPr>
          <w:i/>
          <w:szCs w:val="20"/>
          <w:lang/>
        </w:rPr>
        <w:t>Essays in Positive Economics</w:t>
      </w:r>
      <w:r w:rsidRPr="00961967">
        <w:rPr>
          <w:szCs w:val="20"/>
          <w:lang/>
        </w:rPr>
        <w:t xml:space="preserve">, </w:t>
      </w:r>
      <w:smartTag w:uri="urn:schemas-microsoft-com:office:smarttags" w:element="City">
        <w:smartTag w:uri="urn:schemas-microsoft-com:office:smarttags" w:element="place">
          <w:r w:rsidRPr="00961967">
            <w:rPr>
              <w:szCs w:val="20"/>
              <w:lang/>
            </w:rPr>
            <w:t>Chicago</w:t>
          </w:r>
        </w:smartTag>
      </w:smartTag>
      <w:r w:rsidRPr="00961967">
        <w:rPr>
          <w:szCs w:val="20"/>
          <w:lang/>
        </w:rPr>
        <w:t xml:space="preserve">: </w:t>
      </w:r>
      <w:smartTag w:uri="urn:schemas-microsoft-com:office:smarttags" w:element="place">
        <w:smartTag w:uri="urn:schemas-microsoft-com:office:smarttags" w:element="PlaceType">
          <w:r w:rsidRPr="00961967">
            <w:rPr>
              <w:szCs w:val="20"/>
              <w:lang/>
            </w:rPr>
            <w:t>University</w:t>
          </w:r>
        </w:smartTag>
        <w:r w:rsidRPr="00961967">
          <w:rPr>
            <w:szCs w:val="20"/>
            <w:lang/>
          </w:rPr>
          <w:t xml:space="preserve"> of </w:t>
        </w:r>
        <w:smartTag w:uri="urn:schemas-microsoft-com:office:smarttags" w:element="PlaceName">
          <w:r w:rsidRPr="00961967">
            <w:rPr>
              <w:szCs w:val="20"/>
              <w:lang/>
            </w:rPr>
            <w:t>Chicago</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Gadamer, H.-G. (1979) </w:t>
      </w:r>
      <w:r w:rsidRPr="00961967">
        <w:rPr>
          <w:i/>
          <w:iCs/>
          <w:szCs w:val="20"/>
          <w:lang/>
        </w:rPr>
        <w:t>Truth and Method</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Sheed &amp; Ward.</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Geertz, C. (1973) </w:t>
      </w:r>
      <w:r w:rsidRPr="00961967">
        <w:rPr>
          <w:i/>
          <w:iCs/>
          <w:szCs w:val="20"/>
          <w:lang/>
        </w:rPr>
        <w:t>I</w:t>
      </w:r>
      <w:r w:rsidRPr="00961967">
        <w:rPr>
          <w:i/>
          <w:szCs w:val="20"/>
          <w:lang/>
        </w:rPr>
        <w:t>nterpretation of Culture</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Basic Books.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Geoghegan, V. (1996) </w:t>
      </w:r>
      <w:r w:rsidRPr="00961967">
        <w:rPr>
          <w:i/>
          <w:iCs/>
          <w:szCs w:val="20"/>
          <w:lang w:val="en-US"/>
        </w:rPr>
        <w:t>Ernst Bloch</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xml:space="preserve"> &amp;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Routledge.</w:t>
      </w:r>
    </w:p>
    <w:p w:rsidR="00BD5E08" w:rsidRPr="00961967" w:rsidRDefault="00BD5E08" w:rsidP="00BD5E08">
      <w:pPr>
        <w:widowControl w:val="0"/>
        <w:suppressLineNumbers/>
        <w:tabs>
          <w:tab w:val="clear" w:pos="284"/>
        </w:tabs>
        <w:suppressAutoHyphens/>
        <w:ind w:hanging="113"/>
        <w:rPr>
          <w:i/>
          <w:szCs w:val="20"/>
          <w:lang w:val="en-US"/>
        </w:rPr>
      </w:pPr>
      <w:r w:rsidRPr="00961967">
        <w:rPr>
          <w:szCs w:val="20"/>
          <w:lang w:val="en-US"/>
        </w:rPr>
        <w:t xml:space="preserve">Geras, N. (1985) </w:t>
      </w:r>
      <w:r w:rsidRPr="00961967">
        <w:rPr>
          <w:i/>
          <w:szCs w:val="20"/>
          <w:lang w:val="en-US"/>
        </w:rPr>
        <w:t>Marx and Human Nature</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Verso.</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Gewirth, A. (1979) </w:t>
      </w:r>
      <w:r w:rsidRPr="00961967">
        <w:rPr>
          <w:i/>
          <w:iCs/>
          <w:szCs w:val="20"/>
          <w:lang/>
        </w:rPr>
        <w:t>Reason as Morality</w:t>
      </w:r>
      <w:r w:rsidRPr="00961967">
        <w:rPr>
          <w:szCs w:val="20"/>
          <w:lang/>
        </w:rPr>
        <w:t xml:space="preserve">, </w:t>
      </w:r>
      <w:smartTag w:uri="urn:schemas-microsoft-com:office:smarttags" w:element="City">
        <w:smartTag w:uri="urn:schemas-microsoft-com:office:smarttags" w:element="place">
          <w:r w:rsidRPr="00961967">
            <w:rPr>
              <w:szCs w:val="20"/>
              <w:lang/>
            </w:rPr>
            <w:t>Chicago</w:t>
          </w:r>
        </w:smartTag>
      </w:smartTag>
      <w:r w:rsidRPr="00961967">
        <w:rPr>
          <w:szCs w:val="20"/>
          <w:lang/>
        </w:rPr>
        <w:t xml:space="preserve">: </w:t>
      </w:r>
      <w:smartTag w:uri="urn:schemas-microsoft-com:office:smarttags" w:element="place">
        <w:smartTag w:uri="urn:schemas-microsoft-com:office:smarttags" w:element="PlaceType">
          <w:r w:rsidRPr="00961967">
            <w:rPr>
              <w:szCs w:val="20"/>
              <w:lang/>
            </w:rPr>
            <w:t>University</w:t>
          </w:r>
        </w:smartTag>
        <w:r w:rsidRPr="00961967">
          <w:rPr>
            <w:szCs w:val="20"/>
            <w:lang/>
          </w:rPr>
          <w:t xml:space="preserve"> of </w:t>
        </w:r>
        <w:smartTag w:uri="urn:schemas-microsoft-com:office:smarttags" w:element="PlaceName">
          <w:r w:rsidRPr="00961967">
            <w:rPr>
              <w:szCs w:val="20"/>
              <w:lang/>
            </w:rPr>
            <w:t>Chicago</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Gibson, J. J. (1950) </w:t>
      </w:r>
      <w:r w:rsidRPr="00961967">
        <w:rPr>
          <w:i/>
          <w:szCs w:val="20"/>
          <w:lang/>
        </w:rPr>
        <w:t>The perception of the Visual World</w:t>
      </w:r>
      <w:r w:rsidRPr="00961967">
        <w:rPr>
          <w:szCs w:val="20"/>
          <w:lang/>
        </w:rPr>
        <w:t xml:space="preserve">, </w:t>
      </w:r>
      <w:smartTag w:uri="urn:schemas-microsoft-com:office:smarttags" w:element="City">
        <w:smartTag w:uri="urn:schemas-microsoft-com:office:smarttags" w:element="place">
          <w:r w:rsidRPr="00961967">
            <w:rPr>
              <w:szCs w:val="20"/>
              <w:lang/>
            </w:rPr>
            <w:t>Boston</w:t>
          </w:r>
        </w:smartTag>
      </w:smartTag>
      <w:r w:rsidRPr="00961967">
        <w:rPr>
          <w:szCs w:val="20"/>
          <w:lang/>
        </w:rPr>
        <w:t xml:space="preserve">: Houghton Mifflin.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Gibson, J. J. (1979) </w:t>
      </w:r>
      <w:r w:rsidRPr="00961967">
        <w:rPr>
          <w:i/>
          <w:szCs w:val="20"/>
          <w:lang/>
        </w:rPr>
        <w:t>The Ecological Approach to Visual Perception</w:t>
      </w:r>
      <w:r w:rsidRPr="00961967">
        <w:rPr>
          <w:szCs w:val="20"/>
          <w:lang/>
        </w:rPr>
        <w:t xml:space="preserve">, </w:t>
      </w:r>
      <w:smartTag w:uri="urn:schemas-microsoft-com:office:smarttags" w:element="City">
        <w:smartTag w:uri="urn:schemas-microsoft-com:office:smarttags" w:element="place">
          <w:r w:rsidRPr="00961967">
            <w:rPr>
              <w:szCs w:val="20"/>
              <w:lang/>
            </w:rPr>
            <w:t>Boston</w:t>
          </w:r>
        </w:smartTag>
      </w:smartTag>
      <w:r w:rsidRPr="00961967">
        <w:rPr>
          <w:szCs w:val="20"/>
          <w:lang/>
        </w:rPr>
        <w:t xml:space="preserve">: Houghton Mifflin.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Giddens, A. (1979) </w:t>
      </w:r>
      <w:r w:rsidRPr="00961967">
        <w:rPr>
          <w:i/>
          <w:szCs w:val="20"/>
          <w:lang/>
        </w:rPr>
        <w:t>Central Problems in Social Theory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Macmillan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Giddens, A. (1983) </w:t>
      </w:r>
      <w:r w:rsidRPr="00961967">
        <w:rPr>
          <w:i/>
          <w:szCs w:val="20"/>
          <w:lang/>
        </w:rPr>
        <w:t>The Constitution of Society</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Polity.</w:t>
      </w:r>
    </w:p>
    <w:p w:rsidR="00BD5E08" w:rsidRPr="00961967" w:rsidRDefault="00BD5E08" w:rsidP="00C21013">
      <w:pPr>
        <w:widowControl w:val="0"/>
        <w:numPr>
          <w:ilvl w:val="0"/>
          <w:numId w:val="22"/>
        </w:numPr>
        <w:suppressLineNumbers/>
        <w:tabs>
          <w:tab w:val="clear" w:pos="284"/>
        </w:tabs>
        <w:suppressAutoHyphens/>
        <w:ind w:hanging="113"/>
        <w:jc w:val="left"/>
        <w:rPr>
          <w:bCs/>
          <w:szCs w:val="20"/>
          <w:lang/>
        </w:rPr>
      </w:pPr>
      <w:r w:rsidRPr="00961967">
        <w:rPr>
          <w:bCs/>
          <w:szCs w:val="20"/>
          <w:lang/>
        </w:rPr>
        <w:t xml:space="preserve">Gillett, C. &amp; Loewer, B. (eds) (2001) </w:t>
      </w:r>
      <w:r w:rsidRPr="00961967">
        <w:rPr>
          <w:bCs/>
          <w:i/>
          <w:szCs w:val="20"/>
          <w:lang/>
        </w:rPr>
        <w:t>Physicalism and its Discontents</w:t>
      </w:r>
      <w:r w:rsidRPr="00961967">
        <w:rPr>
          <w:bCs/>
          <w:szCs w:val="20"/>
          <w:lang/>
        </w:rPr>
        <w:t xml:space="preserve">, </w:t>
      </w:r>
      <w:smartTag w:uri="urn:schemas-microsoft-com:office:smarttags" w:element="City">
        <w:smartTag w:uri="urn:schemas-microsoft-com:office:smarttags" w:element="place">
          <w:r w:rsidRPr="00961967">
            <w:rPr>
              <w:bCs/>
              <w:szCs w:val="20"/>
              <w:lang/>
            </w:rPr>
            <w:t>Cambridge</w:t>
          </w:r>
        </w:smartTag>
      </w:smartTag>
      <w:r w:rsidRPr="00961967">
        <w:rPr>
          <w:bCs/>
          <w:szCs w:val="20"/>
          <w:lang/>
        </w:rPr>
        <w:t>: CUP.</w:t>
      </w:r>
    </w:p>
    <w:p w:rsidR="00BD5E08" w:rsidRPr="00961967" w:rsidRDefault="00BD5E08" w:rsidP="00BD5E08">
      <w:pPr>
        <w:widowControl w:val="0"/>
        <w:suppressLineNumbers/>
        <w:tabs>
          <w:tab w:val="clear" w:pos="284"/>
        </w:tabs>
        <w:suppressAutoHyphens/>
        <w:ind w:hanging="113"/>
        <w:rPr>
          <w:szCs w:val="20"/>
          <w:lang/>
        </w:rPr>
      </w:pPr>
      <w:smartTag w:uri="urn:schemas-microsoft-com:office:smarttags" w:element="City">
        <w:smartTag w:uri="urn:schemas-microsoft-com:office:smarttags" w:element="place">
          <w:r w:rsidRPr="00961967">
            <w:rPr>
              <w:szCs w:val="20"/>
              <w:lang/>
            </w:rPr>
            <w:t>Gilroy</w:t>
          </w:r>
        </w:smartTag>
      </w:smartTag>
      <w:r w:rsidRPr="00961967">
        <w:rPr>
          <w:szCs w:val="20"/>
          <w:lang/>
        </w:rPr>
        <w:t xml:space="preserve">, P. (2001) </w:t>
      </w:r>
      <w:r w:rsidRPr="00961967">
        <w:rPr>
          <w:i/>
          <w:szCs w:val="20"/>
          <w:lang/>
        </w:rPr>
        <w:t>Against Race: Imagining Political Culture Beyond the Color Line</w:t>
      </w:r>
      <w:r w:rsidRPr="00961967">
        <w:rPr>
          <w:szCs w:val="20"/>
          <w:lang/>
        </w:rPr>
        <w:t xml:space="preserve">, </w:t>
      </w:r>
      <w:smartTag w:uri="urn:schemas-microsoft-com:office:smarttags" w:element="place">
        <w:smartTag w:uri="urn:schemas-microsoft-com:office:smarttags" w:element="City">
          <w:r w:rsidRPr="00961967">
            <w:rPr>
              <w:szCs w:val="20"/>
              <w:lang/>
            </w:rPr>
            <w:t>Cambridge</w:t>
          </w:r>
        </w:smartTag>
        <w:r w:rsidRPr="00961967">
          <w:rPr>
            <w:szCs w:val="20"/>
            <w:lang/>
          </w:rPr>
          <w:t xml:space="preserve">, </w:t>
        </w:r>
        <w:smartTag w:uri="urn:schemas-microsoft-com:office:smarttags" w:element="State">
          <w:r w:rsidRPr="00961967">
            <w:rPr>
              <w:szCs w:val="20"/>
              <w:lang/>
            </w:rPr>
            <w:t>Mass.</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Harvard</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Giri, A. K. (2001) ‘Social criticism, cultural creativity and the contemporary dialectics of transformations’, in A. K. Giri (ed.), </w:t>
      </w:r>
      <w:r w:rsidRPr="00961967">
        <w:rPr>
          <w:i/>
          <w:szCs w:val="20"/>
          <w:lang/>
        </w:rPr>
        <w:t>Rethinking Social Transformation: Criticism and Creativity at the Turn of the Millennium</w:t>
      </w:r>
      <w:r w:rsidRPr="00961967">
        <w:rPr>
          <w:szCs w:val="20"/>
          <w:lang/>
        </w:rPr>
        <w:t>, Jaipur &amp; New Delhi: Rawat Publications.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Godard, J. (1993) ‘Theory and method in industrial relations’, in R. Adams &amp; N. Meltz, </w:t>
      </w:r>
      <w:r w:rsidRPr="00961967">
        <w:rPr>
          <w:i/>
          <w:szCs w:val="20"/>
          <w:lang/>
        </w:rPr>
        <w:t>Industrial Relations Theory: Its Nature, Scope and Pedagogy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The Scarecrow Press.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Goody, J. (1977) </w:t>
      </w:r>
      <w:r w:rsidRPr="00961967">
        <w:rPr>
          <w:i/>
          <w:szCs w:val="20"/>
          <w:lang/>
        </w:rPr>
        <w:t>The Domestication of the Savage Mind</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Gramsci, A. (1971) </w:t>
      </w:r>
      <w:r w:rsidRPr="00961967">
        <w:rPr>
          <w:i/>
          <w:szCs w:val="20"/>
          <w:lang/>
        </w:rPr>
        <w:t>Selections from the Prison Notebooks</w:t>
      </w:r>
      <w:r w:rsidRPr="00961967">
        <w:rPr>
          <w:szCs w:val="20"/>
          <w:lang/>
        </w:rPr>
        <w:t xml:space="preserve">, Q. Hoare &amp; G. N. Smith (eds &amp; trs.), </w:t>
      </w:r>
      <w:smartTag w:uri="urn:schemas-microsoft-com:office:smarttags" w:element="City">
        <w:smartTag w:uri="urn:schemas-microsoft-com:office:smarttags" w:element="place">
          <w:r w:rsidRPr="00961967">
            <w:rPr>
              <w:szCs w:val="20"/>
              <w:lang/>
            </w:rPr>
            <w:t>London</w:t>
          </w:r>
        </w:smartTag>
      </w:smartTag>
      <w:r w:rsidRPr="00961967">
        <w:rPr>
          <w:szCs w:val="20"/>
          <w:lang/>
        </w:rPr>
        <w:t>: Lawrence &amp; Wishart.</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Greenberg, J. R. &amp; Mitchell, S. A. (1983) </w:t>
      </w:r>
      <w:r w:rsidRPr="00961967">
        <w:rPr>
          <w:i/>
          <w:iCs/>
          <w:szCs w:val="20"/>
          <w:lang w:val="sv-SE"/>
        </w:rPr>
        <w:t>Object Relations in Psychoanalytic Theory</w:t>
      </w:r>
      <w:r w:rsidRPr="00961967">
        <w:rPr>
          <w:szCs w:val="20"/>
          <w:lang w:val="sv-SE"/>
        </w:rPr>
        <w:t xml:space="preserve">, Harvard: Harvard University Press.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Greenwood, J. (1994) </w:t>
      </w:r>
      <w:r w:rsidRPr="00961967">
        <w:rPr>
          <w:i/>
          <w:szCs w:val="20"/>
          <w:lang w:val="sv-SE"/>
        </w:rPr>
        <w:t>Realism, Identity and Emotion: Reclaiming Social Psychology</w:t>
      </w:r>
      <w:r w:rsidRPr="00961967">
        <w:rPr>
          <w:szCs w:val="20"/>
          <w:lang w:val="sv-SE"/>
        </w:rPr>
        <w:t>,</w:t>
      </w:r>
      <w:r w:rsidRPr="00961967">
        <w:rPr>
          <w:i/>
          <w:szCs w:val="20"/>
          <w:lang w:val="sv-SE"/>
        </w:rPr>
        <w:t xml:space="preserve"> </w:t>
      </w:r>
      <w:r w:rsidRPr="00961967">
        <w:rPr>
          <w:szCs w:val="20"/>
          <w:lang w:val="sv-SE"/>
        </w:rPr>
        <w:t>London: Sage.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Groff, R. (2004) </w:t>
      </w:r>
      <w:r w:rsidRPr="00961967">
        <w:rPr>
          <w:i/>
          <w:szCs w:val="20"/>
          <w:lang w:val="sv-SE"/>
        </w:rPr>
        <w:t xml:space="preserve">Critical Realism, Post-positivism and the Possibility of Knowledge </w:t>
      </w:r>
      <w:r w:rsidRPr="00961967">
        <w:rPr>
          <w:szCs w:val="20"/>
          <w:lang w:val="sv-SE"/>
        </w:rPr>
        <w:t>London: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Gruffydd Jones, B. (2001) ‘Explaining global poverty: a realist critique of the orthodox approach’, </w:t>
      </w:r>
      <w:r w:rsidRPr="00961967">
        <w:rPr>
          <w:i/>
          <w:iCs/>
          <w:szCs w:val="20"/>
          <w:lang/>
        </w:rPr>
        <w:t>Journal of Critical Realism</w:t>
      </w:r>
      <w:r w:rsidRPr="00961967">
        <w:rPr>
          <w:szCs w:val="20"/>
          <w:lang/>
        </w:rPr>
        <w:t xml:space="preserve"> (incorporating </w:t>
      </w:r>
      <w:r w:rsidRPr="00961967">
        <w:rPr>
          <w:i/>
          <w:iCs/>
          <w:szCs w:val="20"/>
          <w:lang/>
        </w:rPr>
        <w:t>Alethia</w:t>
      </w:r>
      <w:r w:rsidRPr="00961967">
        <w:rPr>
          <w:szCs w:val="20"/>
          <w:lang/>
        </w:rPr>
        <w:t xml:space="preserve">) 4 (1): 2-10; reprinted in J. Cruickshank (ed.), </w:t>
      </w:r>
      <w:r w:rsidRPr="00961967">
        <w:rPr>
          <w:i/>
          <w:szCs w:val="20"/>
          <w:lang/>
        </w:rPr>
        <w:t>Critical Realism</w:t>
      </w:r>
      <w:r w:rsidRPr="00961967">
        <w:rPr>
          <w:szCs w:val="20"/>
          <w:lang/>
        </w:rPr>
        <w:t xml:space="preserve"> (2003).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en-US"/>
        </w:rPr>
        <w:t xml:space="preserve">Habermas, J. (1972) </w:t>
      </w:r>
      <w:r w:rsidRPr="00961967">
        <w:rPr>
          <w:i/>
          <w:iCs/>
          <w:szCs w:val="20"/>
          <w:lang w:val="en-US"/>
        </w:rPr>
        <w:t>Knowledge and Human Interests</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Heinemann.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Habermas, J. (1979) </w:t>
      </w:r>
      <w:r w:rsidRPr="00961967">
        <w:rPr>
          <w:i/>
          <w:iCs/>
          <w:szCs w:val="20"/>
          <w:lang w:val="en-US"/>
        </w:rPr>
        <w:t>Communication and the Evolution of Society</w:t>
      </w:r>
      <w:r w:rsidRPr="00961967">
        <w:rPr>
          <w:szCs w:val="20"/>
          <w:lang w:val="en-US"/>
        </w:rPr>
        <w:t xml:space="preserve">, T. McCarthy (trs.),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Heinemann.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Habermas, J. (1987) </w:t>
      </w:r>
      <w:r w:rsidRPr="00961967">
        <w:rPr>
          <w:i/>
          <w:szCs w:val="20"/>
          <w:lang w:val="en-US"/>
        </w:rPr>
        <w:t xml:space="preserve">The Philosophical Discourse of Modernity: twelve </w:t>
      </w:r>
      <w:r w:rsidRPr="00961967">
        <w:rPr>
          <w:i/>
          <w:iCs/>
          <w:szCs w:val="20"/>
          <w:lang w:val="en-US"/>
        </w:rPr>
        <w:t>lectures</w:t>
      </w:r>
      <w:r w:rsidRPr="00961967">
        <w:rPr>
          <w:iCs/>
          <w:szCs w:val="20"/>
          <w:lang w:val="en-US"/>
        </w:rPr>
        <w:t xml:space="preserve">. </w:t>
      </w:r>
      <w:smartTag w:uri="urn:schemas-microsoft-com:office:smarttags" w:element="City">
        <w:smartTag w:uri="urn:schemas-microsoft-com:office:smarttags" w:element="place">
          <w:r w:rsidRPr="00961967">
            <w:rPr>
              <w:iCs/>
              <w:szCs w:val="20"/>
              <w:lang w:val="en-US"/>
            </w:rPr>
            <w:t>Cambridge</w:t>
          </w:r>
        </w:smartTag>
      </w:smartTag>
      <w:r w:rsidRPr="00961967">
        <w:rPr>
          <w:szCs w:val="20"/>
          <w:lang w:val="en-US"/>
        </w:rPr>
        <w:t>: Polity.</w:t>
      </w:r>
    </w:p>
    <w:p w:rsidR="00BD5E08" w:rsidRPr="00961967" w:rsidRDefault="00BD5E08" w:rsidP="00BD5E08">
      <w:pPr>
        <w:widowControl w:val="0"/>
        <w:suppressLineNumbers/>
        <w:tabs>
          <w:tab w:val="clear" w:pos="284"/>
        </w:tabs>
        <w:suppressAutoHyphens/>
        <w:ind w:hanging="113"/>
        <w:rPr>
          <w:i/>
          <w:szCs w:val="20"/>
          <w:lang/>
        </w:rPr>
      </w:pPr>
      <w:r w:rsidRPr="00961967">
        <w:rPr>
          <w:szCs w:val="20"/>
          <w:lang/>
        </w:rPr>
        <w:t xml:space="preserve">Hall, S. (1980) “Encoding/decoding”, in S. Hall et al. (eds.) </w:t>
      </w:r>
      <w:r w:rsidRPr="00961967">
        <w:rPr>
          <w:i/>
          <w:szCs w:val="20"/>
          <w:lang/>
        </w:rPr>
        <w:t>Culture, Media, Language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Hutchinson</w:t>
          </w:r>
        </w:smartTag>
      </w:smartTag>
      <w:r w:rsidRPr="00961967">
        <w:rPr>
          <w:szCs w:val="20"/>
          <w:lang/>
        </w:rPr>
        <w:t xml:space="preserve">.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Hammersley, M. (2002) ‘Research as emancipatory: the case of Bhaskar’s critical realism’, </w:t>
      </w:r>
      <w:r w:rsidRPr="00961967">
        <w:rPr>
          <w:i/>
          <w:szCs w:val="20"/>
          <w:lang/>
        </w:rPr>
        <w:t>Journal of Critical Realism</w:t>
      </w:r>
      <w:r w:rsidRPr="00961967">
        <w:rPr>
          <w:szCs w:val="20"/>
          <w:lang/>
        </w:rPr>
        <w:t xml:space="preserve"> (1) 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Haraway, D. (1991) ‘“Gender” for a Marxist dictionary: the sexual politics of a word’, in her </w:t>
      </w:r>
      <w:r w:rsidRPr="00961967">
        <w:rPr>
          <w:i/>
          <w:szCs w:val="20"/>
          <w:lang/>
        </w:rPr>
        <w:t xml:space="preserve">Simians, Cyborgs and Women: the Reinvention of Nature,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Free Association Books. </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Harding, S. (1993) ‘Rethinking standpoint epistemology: what is “strong objectivity”?’, in L. Alcoff &amp; E. Potter (eds), </w:t>
      </w:r>
      <w:r w:rsidRPr="00961967">
        <w:rPr>
          <w:i/>
          <w:szCs w:val="20"/>
          <w:lang w:val="en-US"/>
        </w:rPr>
        <w:t>Feminist Epistemologies</w:t>
      </w:r>
      <w:r w:rsidRPr="00961967">
        <w:rPr>
          <w:szCs w:val="20"/>
          <w:lang w:val="en-US"/>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Harding, S. (2003) ‘Representing reality: the critical realism project’, </w:t>
      </w:r>
      <w:r w:rsidRPr="00961967">
        <w:rPr>
          <w:i/>
          <w:szCs w:val="20"/>
          <w:lang/>
        </w:rPr>
        <w:t>Feminist Economics</w:t>
      </w:r>
      <w:r w:rsidRPr="00961967">
        <w:rPr>
          <w:szCs w:val="20"/>
          <w:lang/>
        </w:rPr>
        <w:t xml:space="preserve"> 9 (1): 151-9.</w:t>
      </w:r>
    </w:p>
    <w:p w:rsidR="00BD5E08" w:rsidRPr="00961967" w:rsidRDefault="00BD5E08" w:rsidP="00BD5E08">
      <w:pPr>
        <w:widowControl w:val="0"/>
        <w:suppressLineNumbers/>
        <w:tabs>
          <w:tab w:val="clear" w:pos="284"/>
        </w:tabs>
        <w:suppressAutoHyphens/>
        <w:ind w:hanging="113"/>
        <w:rPr>
          <w:iCs/>
          <w:szCs w:val="20"/>
          <w:lang/>
        </w:rPr>
      </w:pPr>
      <w:r w:rsidRPr="00961967">
        <w:rPr>
          <w:szCs w:val="20"/>
          <w:lang/>
        </w:rPr>
        <w:t xml:space="preserve">Hare, R.M. (1952) </w:t>
      </w:r>
      <w:r w:rsidRPr="00961967">
        <w:rPr>
          <w:i/>
          <w:iCs/>
          <w:szCs w:val="20"/>
          <w:lang/>
        </w:rPr>
        <w:t>Language and Morals</w:t>
      </w:r>
      <w:r w:rsidRPr="00961967">
        <w:rPr>
          <w:iCs/>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Clarendon.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Hare, R.M. (1997) </w:t>
      </w:r>
      <w:r w:rsidRPr="00961967">
        <w:rPr>
          <w:i/>
          <w:iCs/>
          <w:szCs w:val="20"/>
          <w:lang/>
        </w:rPr>
        <w:t>Sorting Out Ethics</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Clarendon.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Harman, G. (1995) ‘Rationality’, in E. E. Smith &amp; D. N. Osherson (eds), </w:t>
      </w:r>
      <w:r w:rsidRPr="00961967">
        <w:rPr>
          <w:i/>
          <w:szCs w:val="20"/>
          <w:lang/>
        </w:rPr>
        <w:t>An Invitation to Cognitive Science</w:t>
      </w:r>
      <w:r w:rsidRPr="00961967">
        <w:rPr>
          <w:szCs w:val="20"/>
          <w:lang/>
        </w:rPr>
        <w:t xml:space="preserve">, Vol. 3, </w:t>
      </w:r>
      <w:r w:rsidRPr="00961967">
        <w:rPr>
          <w:i/>
          <w:szCs w:val="20"/>
          <w:lang/>
        </w:rPr>
        <w:t>Thinking</w:t>
      </w:r>
      <w:r w:rsidRPr="00961967">
        <w:rPr>
          <w:szCs w:val="20"/>
          <w:lang/>
        </w:rPr>
        <w:t>, Cambridge MA: MIT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Harré, R. (1979) </w:t>
      </w:r>
      <w:r w:rsidRPr="00961967">
        <w:rPr>
          <w:i/>
          <w:iCs/>
          <w:szCs w:val="20"/>
          <w:lang/>
        </w:rPr>
        <w:t>Social Being</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Blackwell.</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Harré, R. (1986) </w:t>
      </w:r>
      <w:r w:rsidRPr="00961967">
        <w:rPr>
          <w:i/>
          <w:iCs/>
          <w:szCs w:val="20"/>
          <w:lang w:val="sv-SE"/>
        </w:rPr>
        <w:t>Varieties of Realism</w:t>
      </w:r>
      <w:r w:rsidRPr="00961967">
        <w:rPr>
          <w:szCs w:val="20"/>
          <w:lang w:val="sv-SE"/>
        </w:rPr>
        <w:t>, Oxford: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Harre R. (1993) </w:t>
      </w:r>
      <w:r w:rsidRPr="00961967">
        <w:rPr>
          <w:i/>
          <w:szCs w:val="20"/>
          <w:lang w:val="sv-SE"/>
        </w:rPr>
        <w:t>Social Being</w:t>
      </w:r>
      <w:r w:rsidRPr="00961967">
        <w:rPr>
          <w:szCs w:val="20"/>
          <w:lang w:val="sv-SE"/>
        </w:rPr>
        <w:t>,</w:t>
      </w:r>
      <w:r w:rsidRPr="00961967">
        <w:rPr>
          <w:i/>
          <w:szCs w:val="20"/>
          <w:lang w:val="sv-SE"/>
        </w:rPr>
        <w:t xml:space="preserve"> </w:t>
      </w:r>
      <w:r w:rsidRPr="00961967">
        <w:rPr>
          <w:szCs w:val="20"/>
          <w:lang w:val="sv-SE"/>
        </w:rPr>
        <w:t>2</w:t>
      </w:r>
      <w:r w:rsidRPr="00961967">
        <w:rPr>
          <w:szCs w:val="20"/>
          <w:vertAlign w:val="superscript"/>
          <w:lang w:val="sv-SE"/>
        </w:rPr>
        <w:t>nd</w:t>
      </w:r>
      <w:r w:rsidRPr="00961967">
        <w:rPr>
          <w:szCs w:val="20"/>
          <w:lang w:val="sv-SE"/>
        </w:rPr>
        <w:t xml:space="preserve"> edn., Oxford: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Harré R. (2001) ‘How to change reality: story v. structure’ in López &amp; Potter (eds), </w:t>
      </w:r>
      <w:r w:rsidRPr="00961967">
        <w:rPr>
          <w:i/>
          <w:szCs w:val="20"/>
          <w:lang/>
        </w:rPr>
        <w:t>After Postmodernism</w:t>
      </w:r>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Harré, R. (2002) ‘Social reality and the myth of social structure,’ </w:t>
      </w:r>
      <w:r w:rsidRPr="00961967">
        <w:rPr>
          <w:i/>
          <w:szCs w:val="20"/>
          <w:lang/>
        </w:rPr>
        <w:t>European Journal of Social Theory</w:t>
      </w:r>
      <w:r w:rsidRPr="00961967">
        <w:rPr>
          <w:szCs w:val="20"/>
          <w:lang/>
        </w:rPr>
        <w:t xml:space="preserve"> 5: 111–23.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Harré, R. &amp; Madden, E. H. (1975) </w:t>
      </w:r>
      <w:r w:rsidRPr="00961967">
        <w:rPr>
          <w:i/>
          <w:szCs w:val="20"/>
          <w:lang/>
        </w:rPr>
        <w:t>Causal Powers: A Theory of Natural Necessity</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xml:space="preserve">: Basil Blackwell; </w:t>
      </w:r>
      <w:smartTag w:uri="urn:schemas-microsoft-com:office:smarttags" w:element="State">
        <w:smartTag w:uri="urn:schemas-microsoft-com:office:smarttags" w:element="place">
          <w:r w:rsidRPr="00961967">
            <w:rPr>
              <w:szCs w:val="20"/>
              <w:lang/>
            </w:rPr>
            <w:t>New Jersey</w:t>
          </w:r>
        </w:smartTag>
      </w:smartTag>
      <w:r w:rsidRPr="00961967">
        <w:rPr>
          <w:szCs w:val="20"/>
          <w:lang/>
        </w:rPr>
        <w:t>: Rowman &amp; Littlefield.</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Harré, R. &amp; Secord, P. (1972) </w:t>
      </w:r>
      <w:r w:rsidRPr="00961967">
        <w:rPr>
          <w:i/>
          <w:szCs w:val="20"/>
          <w:lang/>
        </w:rPr>
        <w:t>The Explanation of Social Behaviour</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 xml:space="preserve">: Blackwell.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Harré, R. &amp; Varela, C. R. (1996) ‘Conflicting varieties of realism: causal powers and the problems of social structure’, </w:t>
      </w:r>
      <w:r w:rsidRPr="00961967">
        <w:rPr>
          <w:i/>
          <w:szCs w:val="20"/>
          <w:lang/>
        </w:rPr>
        <w:t xml:space="preserve">Journal for the Theory of Social Behaviour </w:t>
      </w:r>
      <w:r w:rsidRPr="00961967">
        <w:rPr>
          <w:szCs w:val="20"/>
          <w:lang/>
        </w:rPr>
        <w:t>26: 313-25.</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Harris, R. (2003) ‘On redefining linguistics’ in H. G. Davis &amp; T. J. Taylor (eds), </w:t>
      </w:r>
      <w:r w:rsidRPr="00961967">
        <w:rPr>
          <w:i/>
          <w:szCs w:val="20"/>
          <w:lang/>
        </w:rPr>
        <w:t>Rethinking Linguistics</w:t>
      </w:r>
      <w:r w:rsidRPr="00961967">
        <w:rPr>
          <w:szCs w:val="20"/>
          <w:lang/>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lastRenderedPageBreak/>
        <w:t xml:space="preserve">Hartman, H. (1993) ‘The unhappy marriage of Marxism and feminism: towards a more progressive union’, in A. M. Jaggar &amp; P. S. Rothenberg (eds), </w:t>
      </w:r>
      <w:r w:rsidRPr="00961967">
        <w:rPr>
          <w:i/>
          <w:szCs w:val="20"/>
          <w:lang/>
        </w:rPr>
        <w:t xml:space="preserve">Feminist Frameworks, </w:t>
      </w:r>
      <w:smartTag w:uri="urn:schemas-microsoft-com:office:smarttags" w:element="State">
        <w:smartTag w:uri="urn:schemas-microsoft-com:office:smarttags" w:element="place">
          <w:r w:rsidRPr="00961967">
            <w:rPr>
              <w:szCs w:val="20"/>
              <w:lang/>
            </w:rPr>
            <w:t>New York</w:t>
          </w:r>
        </w:smartTag>
      </w:smartTag>
      <w:r w:rsidRPr="00961967">
        <w:rPr>
          <w:szCs w:val="20"/>
          <w:lang/>
        </w:rPr>
        <w:t xml:space="preserve">: McGraw Hill. </w:t>
      </w:r>
    </w:p>
    <w:p w:rsidR="00BD5E08" w:rsidRPr="00961967" w:rsidRDefault="00BD5E08" w:rsidP="00BD5E08">
      <w:pPr>
        <w:widowControl w:val="0"/>
        <w:suppressLineNumbers/>
        <w:tabs>
          <w:tab w:val="clear" w:pos="284"/>
        </w:tabs>
        <w:suppressAutoHyphens/>
        <w:ind w:hanging="113"/>
        <w:rPr>
          <w:i/>
          <w:szCs w:val="20"/>
          <w:lang/>
        </w:rPr>
      </w:pPr>
      <w:r w:rsidRPr="00961967">
        <w:rPr>
          <w:szCs w:val="20"/>
          <w:lang/>
        </w:rPr>
        <w:t xml:space="preserve">Hartsock, N. (1983) ‘The feminist standpoint: developing the ground for a specifically feminist historical materialism’, in S. Harding &amp; M. B. Hintikka (eds), </w:t>
      </w:r>
      <w:r w:rsidRPr="00961967">
        <w:rPr>
          <w:i/>
          <w:szCs w:val="20"/>
          <w:lang/>
        </w:rPr>
        <w:t xml:space="preserve">Discovering Reality, </w:t>
      </w:r>
      <w:smartTag w:uri="urn:schemas-microsoft-com:office:smarttags" w:element="City">
        <w:smartTag w:uri="urn:schemas-microsoft-com:office:smarttags" w:element="place">
          <w:r w:rsidRPr="00961967">
            <w:rPr>
              <w:szCs w:val="20"/>
              <w:lang/>
            </w:rPr>
            <w:t>Dordrecht</w:t>
          </w:r>
        </w:smartTag>
      </w:smartTag>
      <w:r w:rsidRPr="00961967">
        <w:rPr>
          <w:szCs w:val="20"/>
          <w:lang/>
        </w:rPr>
        <w:t>: D. Reidel.</w:t>
      </w:r>
      <w:r w:rsidRPr="00961967">
        <w:rPr>
          <w:i/>
          <w:szCs w:val="20"/>
          <w:lang/>
        </w:rPr>
        <w:t xml:space="preserve">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Hartwig, M. (2000) ‘Charging at red flags? Blind spots in Geoff Hodgson’s “promised land”‘, </w:t>
      </w:r>
      <w:r w:rsidRPr="00961967">
        <w:rPr>
          <w:i/>
          <w:iCs/>
          <w:szCs w:val="20"/>
          <w:lang/>
        </w:rPr>
        <w:t>Alethia</w:t>
      </w:r>
      <w:r w:rsidRPr="00961967">
        <w:rPr>
          <w:szCs w:val="20"/>
          <w:lang/>
        </w:rPr>
        <w:t xml:space="preserve"> 3 (1), 36–40.</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Hartwig, M. (2001) ‘New Left, New Age, New Paradigm? Roy Bhaskar’s </w:t>
      </w:r>
      <w:r w:rsidRPr="00961967">
        <w:rPr>
          <w:i/>
          <w:iCs/>
          <w:szCs w:val="20"/>
          <w:lang/>
        </w:rPr>
        <w:t>From East to West</w:t>
      </w:r>
      <w:r w:rsidRPr="00961967">
        <w:rPr>
          <w:iCs/>
          <w:szCs w:val="20"/>
          <w:lang/>
        </w:rPr>
        <w:t>’</w:t>
      </w:r>
      <w:r w:rsidRPr="00961967">
        <w:rPr>
          <w:szCs w:val="20"/>
          <w:lang/>
        </w:rPr>
        <w:t xml:space="preserve">, </w:t>
      </w:r>
      <w:r w:rsidRPr="00961967">
        <w:rPr>
          <w:i/>
          <w:iCs/>
          <w:szCs w:val="20"/>
          <w:lang/>
        </w:rPr>
        <w:t>Journal for the Theory of Social Behaviour</w:t>
      </w:r>
      <w:r w:rsidRPr="00961967">
        <w:rPr>
          <w:szCs w:val="20"/>
          <w:lang/>
        </w:rPr>
        <w:t>, 31 (2): 139-66.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Hartwig, M. &amp; Sharp, R. (1999) ‘The realist third way’, </w:t>
      </w:r>
      <w:r w:rsidRPr="00961967">
        <w:rPr>
          <w:i/>
          <w:iCs/>
          <w:szCs w:val="20"/>
          <w:lang/>
        </w:rPr>
        <w:t>Alethia</w:t>
      </w:r>
      <w:r w:rsidRPr="00961967">
        <w:rPr>
          <w:szCs w:val="20"/>
          <w:lang/>
        </w:rPr>
        <w:t xml:space="preserve"> 2 (1): 17–23.</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Harvey, D. (1982) </w:t>
      </w:r>
      <w:r w:rsidRPr="00961967">
        <w:rPr>
          <w:i/>
          <w:iCs/>
          <w:szCs w:val="20"/>
          <w:lang w:val="en-US"/>
        </w:rPr>
        <w:t>The Limits to Capital</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Harvey, D. (1990) </w:t>
      </w:r>
      <w:r w:rsidRPr="00961967">
        <w:rPr>
          <w:i/>
          <w:iCs/>
          <w:szCs w:val="20"/>
          <w:lang/>
        </w:rPr>
        <w:t>The Condition of Postmodernity</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Harvey, D. (2005) </w:t>
      </w:r>
      <w:r w:rsidRPr="00961967">
        <w:rPr>
          <w:i/>
          <w:szCs w:val="20"/>
          <w:lang/>
        </w:rPr>
        <w:t>A Brief History of Neoliberalism</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Hassard, J. (1993) </w:t>
      </w:r>
      <w:r w:rsidRPr="00961967">
        <w:rPr>
          <w:i/>
          <w:szCs w:val="20"/>
          <w:lang w:val="en-US"/>
        </w:rPr>
        <w:t>Sociology and Organisation Theory</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Cambridge</w:t>
          </w:r>
        </w:smartTag>
      </w:smartTag>
      <w:r w:rsidRPr="00961967">
        <w:rPr>
          <w:szCs w:val="20"/>
          <w:lang w:val="en-US"/>
        </w:rPr>
        <w:t>: CUP.</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Haug, W. F. (1987) </w:t>
      </w:r>
      <w:r w:rsidRPr="00961967">
        <w:rPr>
          <w:i/>
          <w:iCs/>
          <w:szCs w:val="20"/>
          <w:lang w:val="en-US"/>
        </w:rPr>
        <w:t>Commodity Aesthetics, Ideology and Culture</w:t>
      </w:r>
      <w:r w:rsidRPr="00961967">
        <w:rPr>
          <w:szCs w:val="20"/>
          <w:lang w:val="en-US"/>
        </w:rPr>
        <w:t xml:space="preserve">,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International General.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en-US"/>
        </w:rPr>
        <w:t xml:space="preserve">Hay, C. (1996) </w:t>
      </w:r>
      <w:r w:rsidRPr="00961967">
        <w:rPr>
          <w:i/>
          <w:iCs/>
          <w:szCs w:val="20"/>
          <w:lang/>
        </w:rPr>
        <w:t>Re-Stating Social and Political Change</w:t>
      </w:r>
      <w:r w:rsidRPr="00961967">
        <w:rPr>
          <w:szCs w:val="20"/>
          <w:lang/>
        </w:rPr>
        <w:t>, Buckingham: Open University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Hayek, F. A. (1944) </w:t>
      </w:r>
      <w:r w:rsidRPr="00961967">
        <w:rPr>
          <w:i/>
          <w:iCs/>
          <w:szCs w:val="20"/>
          <w:lang/>
        </w:rPr>
        <w:t>The Road to Serfdom</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Routledge; </w:t>
      </w:r>
      <w:r w:rsidRPr="00961967">
        <w:rPr>
          <w:szCs w:val="20"/>
          <w:lang w:val="en-US"/>
        </w:rPr>
        <w:t xml:space="preserve">Chicago: </w:t>
      </w:r>
      <w:smartTag w:uri="urn:schemas-microsoft-com:office:smarttags" w:element="place">
        <w:smartTag w:uri="urn:schemas-microsoft-com:office:smarttags" w:element="PlaceType">
          <w:r w:rsidRPr="00961967">
            <w:rPr>
              <w:szCs w:val="20"/>
              <w:lang w:val="en-US"/>
            </w:rPr>
            <w:t>University</w:t>
          </w:r>
        </w:smartTag>
        <w:r w:rsidRPr="00961967">
          <w:rPr>
            <w:szCs w:val="20"/>
            <w:lang w:val="en-US"/>
          </w:rPr>
          <w:t xml:space="preserve"> of </w:t>
        </w:r>
        <w:smartTag w:uri="urn:schemas-microsoft-com:office:smarttags" w:element="PlaceName">
          <w:r w:rsidRPr="00961967">
            <w:rPr>
              <w:szCs w:val="20"/>
              <w:lang w:val="en-US"/>
            </w:rPr>
            <w:t>Chicago</w:t>
          </w:r>
        </w:smartTag>
      </w:smartTag>
      <w:r w:rsidRPr="00961967">
        <w:rPr>
          <w:szCs w:val="20"/>
          <w:lang w:val="en-US"/>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Hegel, G. W. F. (1807/1977) </w:t>
      </w:r>
      <w:r w:rsidRPr="00961967">
        <w:rPr>
          <w:i/>
          <w:iCs/>
          <w:szCs w:val="20"/>
          <w:lang/>
        </w:rPr>
        <w:t>The Phenomenology of Spirit</w:t>
      </w:r>
      <w:r w:rsidRPr="00961967">
        <w:rPr>
          <w:iCs/>
          <w:szCs w:val="20"/>
          <w:lang/>
        </w:rPr>
        <w:t xml:space="preserve">, </w:t>
      </w:r>
      <w:r w:rsidRPr="00961967">
        <w:rPr>
          <w:szCs w:val="20"/>
          <w:lang/>
        </w:rPr>
        <w:t>A. V. Miller (</w:t>
      </w:r>
      <w:r w:rsidRPr="00961967">
        <w:rPr>
          <w:i/>
          <w:iCs/>
          <w:szCs w:val="20"/>
          <w:lang/>
        </w:rPr>
        <w:t xml:space="preserve"> </w:t>
      </w:r>
      <w:r w:rsidRPr="00961967">
        <w:rPr>
          <w:szCs w:val="20"/>
          <w:lang/>
        </w:rPr>
        <w:t xml:space="preserve">trs.),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Heidegger, M. (1927/1967) </w:t>
      </w:r>
      <w:r w:rsidRPr="00961967">
        <w:rPr>
          <w:i/>
          <w:szCs w:val="20"/>
          <w:lang w:val="sv-SE"/>
        </w:rPr>
        <w:t>Being and Time</w:t>
      </w:r>
      <w:r w:rsidRPr="00961967">
        <w:rPr>
          <w:szCs w:val="20"/>
          <w:lang w:val="sv-SE"/>
        </w:rPr>
        <w:t>, Oxford: Blackwell.</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Hempel, C. G. (1965) </w:t>
      </w:r>
      <w:r w:rsidRPr="00961967">
        <w:rPr>
          <w:i/>
          <w:szCs w:val="20"/>
          <w:lang w:val="sv-SE"/>
        </w:rPr>
        <w:t xml:space="preserve">Aspects of Scientific Explanation and other Essays in the Philosophy of </w:t>
      </w:r>
      <w:r w:rsidRPr="00961967">
        <w:rPr>
          <w:i/>
          <w:iCs/>
          <w:szCs w:val="20"/>
          <w:lang w:val="sv-SE"/>
        </w:rPr>
        <w:t>Science</w:t>
      </w:r>
      <w:r w:rsidRPr="00961967">
        <w:rPr>
          <w:iCs/>
          <w:szCs w:val="20"/>
          <w:lang w:val="sv-SE"/>
        </w:rPr>
        <w:t>, New</w:t>
      </w:r>
      <w:r w:rsidRPr="00961967">
        <w:rPr>
          <w:szCs w:val="20"/>
          <w:lang w:val="sv-SE"/>
        </w:rPr>
        <w:t xml:space="preserve"> York &amp; London: Free Press &amp; Collier-Macmillan.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Hettne, B. (1978). </w:t>
      </w:r>
      <w:r w:rsidRPr="00961967">
        <w:rPr>
          <w:i/>
          <w:szCs w:val="20"/>
          <w:lang/>
        </w:rPr>
        <w:t xml:space="preserve">The Political Economy of Indirect Rule: </w:t>
      </w:r>
      <w:smartTag w:uri="urn:schemas-microsoft-com:office:smarttags" w:element="City">
        <w:smartTag w:uri="urn:schemas-microsoft-com:office:smarttags" w:element="place">
          <w:r w:rsidRPr="00961967">
            <w:rPr>
              <w:i/>
              <w:szCs w:val="20"/>
              <w:lang/>
            </w:rPr>
            <w:t>Mysore</w:t>
          </w:r>
        </w:smartTag>
      </w:smartTag>
      <w:r w:rsidRPr="00961967">
        <w:rPr>
          <w:i/>
          <w:szCs w:val="20"/>
          <w:lang/>
        </w:rPr>
        <w:t xml:space="preserve"> 1881-1947</w:t>
      </w:r>
      <w:r w:rsidRPr="00961967">
        <w:rPr>
          <w:szCs w:val="20"/>
          <w:lang/>
        </w:rPr>
        <w:t xml:space="preserve">, Scandinavian Institute of Asian Studies Monograph Series, No 32, </w:t>
      </w:r>
      <w:smartTag w:uri="urn:schemas-microsoft-com:office:smarttags" w:element="City">
        <w:smartTag w:uri="urn:schemas-microsoft-com:office:smarttags" w:element="place">
          <w:r w:rsidRPr="00961967">
            <w:rPr>
              <w:szCs w:val="20"/>
              <w:lang/>
            </w:rPr>
            <w:t>London</w:t>
          </w:r>
        </w:smartTag>
      </w:smartTag>
      <w:r w:rsidRPr="00961967">
        <w:rPr>
          <w:szCs w:val="20"/>
          <w:lang/>
        </w:rPr>
        <w:t>: Curzon Press.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Hettne, B. (1990) </w:t>
      </w:r>
      <w:r w:rsidRPr="00961967">
        <w:rPr>
          <w:i/>
          <w:szCs w:val="20"/>
          <w:lang w:val="en-US"/>
        </w:rPr>
        <w:t>Development Theory and the Three Worlds</w:t>
      </w:r>
      <w:r w:rsidRPr="00961967">
        <w:rPr>
          <w:szCs w:val="20"/>
          <w:lang w:val="en-US"/>
        </w:rPr>
        <w:t xml:space="preserve">, </w:t>
      </w:r>
      <w:smartTag w:uri="urn:schemas-microsoft-com:office:smarttags" w:element="place">
        <w:r w:rsidRPr="00961967">
          <w:rPr>
            <w:szCs w:val="20"/>
            <w:lang w:val="en-US"/>
          </w:rPr>
          <w:t>Harlow</w:t>
        </w:r>
      </w:smartTag>
      <w:r w:rsidRPr="00961967">
        <w:rPr>
          <w:szCs w:val="20"/>
          <w:lang w:val="en-US"/>
        </w:rPr>
        <w:t>: Longman.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Hodgson, G. M. (1999a) ‘Marching to the promised land? Some doubts on the policy affinities of critical realism’, </w:t>
      </w:r>
      <w:r w:rsidRPr="00961967">
        <w:rPr>
          <w:i/>
          <w:iCs/>
          <w:szCs w:val="20"/>
          <w:lang/>
        </w:rPr>
        <w:t>Alethia</w:t>
      </w:r>
      <w:r w:rsidRPr="00961967">
        <w:rPr>
          <w:szCs w:val="20"/>
          <w:lang/>
        </w:rPr>
        <w:t xml:space="preserve"> 2 (2): 2–10.</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Hodgson, G. M. (1999b) ‘Andrew Collier’s promised land’, </w:t>
      </w:r>
      <w:r w:rsidRPr="00961967">
        <w:rPr>
          <w:i/>
          <w:iCs/>
          <w:szCs w:val="20"/>
          <w:lang/>
        </w:rPr>
        <w:t>Alethia</w:t>
      </w:r>
      <w:r w:rsidRPr="00961967">
        <w:rPr>
          <w:szCs w:val="20"/>
          <w:lang/>
        </w:rPr>
        <w:t xml:space="preserve"> 2 (2): 12–13.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Hodgson, G. M. (2000) ‘Motherhood and apple pie’, </w:t>
      </w:r>
      <w:r w:rsidRPr="00961967">
        <w:rPr>
          <w:i/>
          <w:iCs/>
          <w:szCs w:val="20"/>
          <w:lang/>
        </w:rPr>
        <w:t>Alethia</w:t>
      </w:r>
      <w:r w:rsidRPr="00961967">
        <w:rPr>
          <w:szCs w:val="20"/>
          <w:lang/>
        </w:rPr>
        <w:t xml:space="preserve"> 3 (1): 42–3.</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Holloway, J. (2002) </w:t>
      </w:r>
      <w:r w:rsidRPr="00961967">
        <w:rPr>
          <w:i/>
          <w:iCs/>
          <w:szCs w:val="20"/>
          <w:lang w:val="sv-SE"/>
        </w:rPr>
        <w:t>Change the World Without Taking Power: The Meaning of Revolution Today</w:t>
      </w:r>
      <w:r w:rsidRPr="00961967">
        <w:rPr>
          <w:szCs w:val="20"/>
          <w:lang w:val="sv-SE"/>
        </w:rPr>
        <w:t>, London: Pluto.</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Horkheimer, M. (1937/1972) ‘Traditional and critical theory’, in P. Connerton (ed), </w:t>
      </w:r>
      <w:r w:rsidRPr="00961967">
        <w:rPr>
          <w:i/>
          <w:szCs w:val="20"/>
          <w:lang w:val="en-US"/>
        </w:rPr>
        <w:t>Critical Sociology</w:t>
      </w:r>
      <w:r w:rsidRPr="00961967">
        <w:rPr>
          <w:szCs w:val="20"/>
          <w:lang w:val="en-US"/>
        </w:rPr>
        <w:t>, Harmondsworth: Penguin; also in Horkheimer (2002).</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Horkheimer, M. (1993) </w:t>
      </w:r>
      <w:r w:rsidRPr="00961967">
        <w:rPr>
          <w:i/>
          <w:szCs w:val="20"/>
          <w:lang w:val="sv-SE"/>
        </w:rPr>
        <w:t>Critique of Instrumental Reason</w:t>
      </w:r>
      <w:r w:rsidRPr="00961967">
        <w:rPr>
          <w:szCs w:val="20"/>
          <w:lang w:val="sv-SE"/>
        </w:rPr>
        <w:t>, New York: Continuum.</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Horkheimer, M. (2002) </w:t>
      </w:r>
      <w:r w:rsidRPr="00961967">
        <w:rPr>
          <w:i/>
          <w:szCs w:val="20"/>
          <w:lang w:val="sv-SE"/>
        </w:rPr>
        <w:t>Critical Theory: Selected Essays</w:t>
      </w:r>
      <w:r w:rsidRPr="00961967">
        <w:rPr>
          <w:szCs w:val="20"/>
          <w:lang w:val="sv-SE"/>
        </w:rPr>
        <w:t xml:space="preserve">, </w:t>
      </w:r>
      <w:r w:rsidRPr="00961967">
        <w:rPr>
          <w:szCs w:val="20"/>
          <w:lang/>
        </w:rPr>
        <w:t>New York: Continuum</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Horkheimer, M. &amp; Adorno, T. W. (1972) </w:t>
      </w:r>
      <w:r w:rsidRPr="00961967">
        <w:rPr>
          <w:i/>
          <w:szCs w:val="20"/>
          <w:lang w:val="sv-SE"/>
        </w:rPr>
        <w:t>Dialectic of Enlightenment</w:t>
      </w:r>
      <w:r w:rsidRPr="00961967">
        <w:rPr>
          <w:szCs w:val="20"/>
          <w:lang w:val="sv-SE"/>
        </w:rPr>
        <w:t>, New York: Herder &amp; Herder.</w:t>
      </w:r>
    </w:p>
    <w:p w:rsidR="00BD5E08" w:rsidRPr="00961967" w:rsidRDefault="00BD5E08" w:rsidP="00BD5E08">
      <w:pPr>
        <w:widowControl w:val="0"/>
        <w:suppressLineNumbers/>
        <w:tabs>
          <w:tab w:val="clear" w:pos="284"/>
        </w:tabs>
        <w:suppressAutoHyphens/>
        <w:ind w:hanging="113"/>
        <w:rPr>
          <w:i/>
          <w:szCs w:val="20"/>
          <w:lang w:val="en-US"/>
        </w:rPr>
      </w:pPr>
      <w:r w:rsidRPr="00961967">
        <w:rPr>
          <w:szCs w:val="20"/>
          <w:lang w:val="en-US"/>
        </w:rPr>
        <w:t xml:space="preserve">Hostettler, N. &amp; Norrie, A. (2003), ‘Are critical realist ethics foundationalist?’, in J. Cruickshank (ed.), </w:t>
      </w:r>
      <w:r w:rsidRPr="00961967">
        <w:rPr>
          <w:i/>
          <w:szCs w:val="20"/>
          <w:lang w:val="en-US"/>
        </w:rPr>
        <w:t>Critical Realism.</w:t>
      </w:r>
    </w:p>
    <w:p w:rsidR="00BD5E08" w:rsidRPr="00961967" w:rsidRDefault="00BD5E08" w:rsidP="00BD5E08">
      <w:pPr>
        <w:widowControl w:val="0"/>
        <w:suppressLineNumbers/>
        <w:tabs>
          <w:tab w:val="clear" w:pos="284"/>
        </w:tabs>
        <w:suppressAutoHyphens/>
        <w:ind w:hanging="113"/>
        <w:rPr>
          <w:i/>
          <w:szCs w:val="20"/>
          <w:lang w:val="sv-SE"/>
        </w:rPr>
      </w:pPr>
      <w:r w:rsidRPr="00961967">
        <w:rPr>
          <w:szCs w:val="20"/>
          <w:lang w:val="sv-SE"/>
        </w:rPr>
        <w:t>Houston, S. (2001a) ‘Beyond social constructionism: critical realism in social work’,</w:t>
      </w:r>
      <w:r w:rsidRPr="00961967">
        <w:rPr>
          <w:i/>
          <w:szCs w:val="20"/>
          <w:lang w:val="sv-SE"/>
        </w:rPr>
        <w:t xml:space="preserve"> British Journal of Social Work </w:t>
      </w:r>
      <w:r w:rsidRPr="00961967">
        <w:rPr>
          <w:szCs w:val="20"/>
          <w:lang w:val="sv-SE"/>
        </w:rPr>
        <w:t>31: 845-61.</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Houston, S. (2001b) ‘Transcending the fissure in risk theory: critical realism and child welfare’, </w:t>
      </w:r>
      <w:r w:rsidRPr="00961967">
        <w:rPr>
          <w:i/>
          <w:szCs w:val="20"/>
          <w:lang w:val="sv-SE"/>
        </w:rPr>
        <w:t>Child and Family Social Work</w:t>
      </w:r>
      <w:r w:rsidRPr="00961967">
        <w:rPr>
          <w:szCs w:val="20"/>
          <w:lang w:val="sv-SE"/>
        </w:rPr>
        <w:t>, 219-28.</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Hull, C. L. (2006) </w:t>
      </w:r>
      <w:r w:rsidRPr="00961967">
        <w:rPr>
          <w:i/>
          <w:szCs w:val="20"/>
          <w:lang w:val="sv-SE"/>
        </w:rPr>
        <w:t>The Ontology of Sex</w:t>
      </w:r>
      <w:r w:rsidRPr="00961967">
        <w:rPr>
          <w:szCs w:val="20"/>
          <w:lang w:val="sv-SE"/>
        </w:rPr>
        <w:t>, London &amp; New York: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Hume, D. (1777/1975) </w:t>
      </w:r>
      <w:r w:rsidRPr="00961967">
        <w:rPr>
          <w:i/>
          <w:iCs/>
          <w:szCs w:val="20"/>
          <w:lang/>
        </w:rPr>
        <w:t>David Hume’s Enquiries Concerning Human Understanding and Concerning the Principles of Morals</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Clarendon.</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rPr>
        <w:t xml:space="preserve">Husserl, E. (1929/1995), </w:t>
      </w:r>
      <w:r w:rsidRPr="00961967">
        <w:rPr>
          <w:i/>
          <w:szCs w:val="20"/>
          <w:lang w:val="sv-SE"/>
        </w:rPr>
        <w:t>Cartesian Meditations: An Introduction to Phenomenology,</w:t>
      </w:r>
      <w:r w:rsidRPr="00961967">
        <w:rPr>
          <w:szCs w:val="20"/>
          <w:lang w:val="sv-SE"/>
        </w:rPr>
        <w:t xml:space="preserve"> trsl. Dorian Cairns, Dordrecht: Kluwer Academic. </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en-US"/>
        </w:rPr>
        <w:t xml:space="preserve">Inwood, M. (1992) </w:t>
      </w:r>
      <w:r w:rsidRPr="00961967">
        <w:rPr>
          <w:i/>
          <w:iCs/>
          <w:szCs w:val="20"/>
          <w:lang w:val="en-US"/>
        </w:rPr>
        <w:t>A Hegel Dictionary</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 Blackwell.</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Isaac, J. C. (1987) </w:t>
      </w:r>
      <w:r w:rsidRPr="00961967">
        <w:rPr>
          <w:i/>
          <w:szCs w:val="20"/>
          <w:lang w:val="en-US"/>
        </w:rPr>
        <w:t>Power and Marxist Theory: A Realist View</w:t>
      </w:r>
      <w:r w:rsidRPr="00961967">
        <w:rPr>
          <w:szCs w:val="20"/>
          <w:lang w:val="en-US"/>
        </w:rPr>
        <w:t xml:space="preserve">,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xml:space="preserve">: </w:t>
      </w:r>
      <w:smartTag w:uri="urn:schemas-microsoft-com:office:smarttags" w:element="place">
        <w:smartTag w:uri="urn:schemas-microsoft-com:office:smarttags" w:element="PlaceName">
          <w:r w:rsidRPr="00961967">
            <w:rPr>
              <w:szCs w:val="20"/>
              <w:lang w:val="en-US"/>
            </w:rPr>
            <w:t>Cornell</w:t>
          </w:r>
        </w:smartTag>
        <w:r w:rsidRPr="00961967">
          <w:rPr>
            <w:szCs w:val="20"/>
            <w:lang w:val="en-US"/>
          </w:rPr>
          <w:t xml:space="preserve"> </w:t>
        </w:r>
        <w:smartTag w:uri="urn:schemas-microsoft-com:office:smarttags" w:element="PlaceType">
          <w:r w:rsidRPr="00961967">
            <w:rPr>
              <w:szCs w:val="20"/>
              <w:lang w:val="en-US"/>
            </w:rPr>
            <w:t>University</w:t>
          </w:r>
        </w:smartTag>
      </w:smartTag>
      <w:r w:rsidRPr="00961967">
        <w:rPr>
          <w:szCs w:val="20"/>
          <w:lang w:val="en-US"/>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Isaac, J. C. (1990) ‘Realism and reality: some realistic reconsiderations’, </w:t>
      </w:r>
      <w:r w:rsidRPr="00961967">
        <w:rPr>
          <w:i/>
          <w:szCs w:val="20"/>
          <w:lang/>
        </w:rPr>
        <w:t>Journ</w:t>
      </w:r>
      <w:r w:rsidRPr="00961967">
        <w:rPr>
          <w:i/>
          <w:iCs/>
          <w:szCs w:val="20"/>
          <w:lang/>
        </w:rPr>
        <w:t>al for the Theory of Social Behaviour</w:t>
      </w:r>
      <w:r w:rsidRPr="00961967">
        <w:rPr>
          <w:szCs w:val="20"/>
          <w:lang/>
        </w:rPr>
        <w:t xml:space="preserve"> 20 (1): 1–31.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Jameson, F. (1991) </w:t>
      </w:r>
      <w:r w:rsidRPr="00961967">
        <w:rPr>
          <w:i/>
          <w:iCs/>
          <w:szCs w:val="20"/>
          <w:lang/>
        </w:rPr>
        <w:t>Postmodernism or the Cultural Logic of Late Capitalism</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Verso.</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Jameson, F. (2004) ‘The politics of utopia’, </w:t>
      </w:r>
      <w:r w:rsidRPr="00961967">
        <w:rPr>
          <w:i/>
          <w:iCs/>
          <w:szCs w:val="20"/>
          <w:lang/>
        </w:rPr>
        <w:t>New Left Review</w:t>
      </w:r>
      <w:r w:rsidRPr="00961967">
        <w:rPr>
          <w:szCs w:val="20"/>
          <w:lang/>
        </w:rPr>
        <w:t xml:space="preserve"> 25: 35-54.</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Janov, A. (1970). </w:t>
      </w:r>
      <w:r w:rsidRPr="00961967">
        <w:rPr>
          <w:i/>
          <w:szCs w:val="20"/>
          <w:lang/>
        </w:rPr>
        <w:t>The Primal Scream: Primal Therapy – The Cure for Neurosis</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Dell.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Jarvis, S. (1998)</w:t>
      </w:r>
      <w:r w:rsidRPr="00961967">
        <w:rPr>
          <w:i/>
          <w:szCs w:val="20"/>
          <w:lang/>
        </w:rPr>
        <w:t xml:space="preserve"> Adorno: A Critical Introduction</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Polity.</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Jensen, K. B. (2002) ‘The complementarity of qualitative and quantitative methodologies in media and communication research’, in K. B. Jensen (ed.), </w:t>
      </w:r>
      <w:r w:rsidRPr="00961967">
        <w:rPr>
          <w:i/>
          <w:szCs w:val="20"/>
          <w:lang/>
        </w:rPr>
        <w:t>A Handbook of Media and Communication Research</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Jessop, B. (1982) </w:t>
      </w:r>
      <w:r w:rsidRPr="00961967">
        <w:rPr>
          <w:i/>
          <w:iCs/>
          <w:szCs w:val="20"/>
          <w:lang w:val="en-US"/>
        </w:rPr>
        <w:t xml:space="preserve">The </w:t>
      </w:r>
      <w:smartTag w:uri="urn:schemas-microsoft-com:office:smarttags" w:element="place">
        <w:smartTag w:uri="urn:schemas-microsoft-com:office:smarttags" w:element="PlaceName">
          <w:r w:rsidRPr="00961967">
            <w:rPr>
              <w:i/>
              <w:iCs/>
              <w:szCs w:val="20"/>
              <w:lang w:val="en-US"/>
            </w:rPr>
            <w:t>Capitalist</w:t>
          </w:r>
        </w:smartTag>
        <w:r w:rsidRPr="00961967">
          <w:rPr>
            <w:i/>
            <w:iCs/>
            <w:szCs w:val="20"/>
            <w:lang w:val="en-US"/>
          </w:rPr>
          <w:t xml:space="preserve"> </w:t>
        </w:r>
        <w:smartTag w:uri="urn:schemas-microsoft-com:office:smarttags" w:element="PlaceType">
          <w:r w:rsidRPr="00961967">
            <w:rPr>
              <w:i/>
              <w:iCs/>
              <w:szCs w:val="20"/>
              <w:lang w:val="en-US"/>
            </w:rPr>
            <w:t>State</w:t>
          </w:r>
        </w:smartTag>
      </w:smartTag>
      <w:r w:rsidRPr="00961967">
        <w:rPr>
          <w:i/>
          <w:iCs/>
          <w:szCs w:val="20"/>
          <w:lang w:val="en-US"/>
        </w:rPr>
        <w:t>: Marxist Theories and Methods</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 Martin Robertson.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Jessop, B. (1990) </w:t>
      </w:r>
      <w:r w:rsidRPr="00961967">
        <w:rPr>
          <w:i/>
          <w:iCs/>
          <w:szCs w:val="20"/>
          <w:lang w:val="sv-SE"/>
        </w:rPr>
        <w:t>State Theory: Putting the Capitalist State in its Place</w:t>
      </w:r>
      <w:r w:rsidRPr="00961967">
        <w:rPr>
          <w:iCs/>
          <w:szCs w:val="20"/>
          <w:lang w:val="sv-SE"/>
        </w:rPr>
        <w:t xml:space="preserve">, </w:t>
      </w:r>
      <w:r w:rsidRPr="00961967">
        <w:rPr>
          <w:szCs w:val="20"/>
          <w:lang w:val="sv-SE"/>
        </w:rPr>
        <w:t>Cambridge: Polity Press.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lastRenderedPageBreak/>
        <w:t xml:space="preserve">Jessop, B. (2001a) ‘The crisis of the national spatio-temporal fix and the ecological dominance of globalising capitalism’, </w:t>
      </w:r>
      <w:r w:rsidRPr="00961967">
        <w:rPr>
          <w:i/>
          <w:szCs w:val="20"/>
          <w:lang w:val="en-US"/>
        </w:rPr>
        <w:t>International Journal of Urban and Regional Studies</w:t>
      </w:r>
      <w:r w:rsidRPr="00961967">
        <w:rPr>
          <w:szCs w:val="20"/>
          <w:lang w:val="en-US"/>
        </w:rPr>
        <w:t xml:space="preserve"> 24 (2): 323-60.</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Jessop, B. (2001b) ‘Institutional (re)turns and the strategic-relational approach’, </w:t>
      </w:r>
      <w:r w:rsidRPr="00961967">
        <w:rPr>
          <w:i/>
          <w:szCs w:val="20"/>
          <w:lang w:val="en-US"/>
        </w:rPr>
        <w:t>Environment and Planning A</w:t>
      </w:r>
      <w:r w:rsidRPr="00961967">
        <w:rPr>
          <w:szCs w:val="20"/>
          <w:lang w:val="en-US"/>
        </w:rPr>
        <w:t>, 33 (7): 1213-37.</w:t>
      </w:r>
    </w:p>
    <w:p w:rsidR="00BD5E08" w:rsidRPr="00961967" w:rsidRDefault="00BD5E08" w:rsidP="00BD5E08">
      <w:pPr>
        <w:widowControl w:val="0"/>
        <w:suppressLineNumbers/>
        <w:tabs>
          <w:tab w:val="clear" w:pos="284"/>
        </w:tabs>
        <w:suppressAutoHyphens/>
        <w:ind w:hanging="113"/>
        <w:rPr>
          <w:i/>
          <w:iCs/>
          <w:szCs w:val="20"/>
          <w:lang w:val="en-US"/>
        </w:rPr>
      </w:pPr>
      <w:r w:rsidRPr="00961967">
        <w:rPr>
          <w:szCs w:val="20"/>
          <w:lang w:val="en-US"/>
        </w:rPr>
        <w:t xml:space="preserve">Jessop, B. (2002a) ‘Capitalism, the regulation approach, and critical realism’, in A. A. Brown et al. (eds), </w:t>
      </w:r>
      <w:r w:rsidRPr="00961967">
        <w:rPr>
          <w:i/>
          <w:iCs/>
          <w:szCs w:val="20"/>
          <w:lang w:val="en-US"/>
        </w:rPr>
        <w:t>Critical Realism and Marxism.</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Jessop, B. (2002b) </w:t>
      </w:r>
      <w:r w:rsidRPr="00961967">
        <w:rPr>
          <w:i/>
          <w:szCs w:val="20"/>
          <w:lang/>
        </w:rPr>
        <w:t xml:space="preserve">The Future of the </w:t>
      </w:r>
      <w:smartTag w:uri="urn:schemas-microsoft-com:office:smarttags" w:element="place">
        <w:smartTag w:uri="urn:schemas-microsoft-com:office:smarttags" w:element="PlaceName">
          <w:r w:rsidRPr="00961967">
            <w:rPr>
              <w:i/>
              <w:szCs w:val="20"/>
              <w:lang/>
            </w:rPr>
            <w:t>Capitalist</w:t>
          </w:r>
        </w:smartTag>
        <w:r w:rsidRPr="00961967">
          <w:rPr>
            <w:szCs w:val="20"/>
            <w:lang/>
          </w:rPr>
          <w:t xml:space="preserve"> </w:t>
        </w:r>
        <w:smartTag w:uri="urn:schemas-microsoft-com:office:smarttags" w:element="PlaceType">
          <w:r w:rsidRPr="00961967">
            <w:rPr>
              <w:i/>
              <w:szCs w:val="20"/>
              <w:lang/>
            </w:rPr>
            <w:t>State</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Polity.</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Jessop, B. (2003a) ‘Critical realism and hegemony: </w:t>
      </w:r>
      <w:r w:rsidRPr="00961967">
        <w:rPr>
          <w:i/>
          <w:szCs w:val="20"/>
          <w:lang/>
        </w:rPr>
        <w:t>hic Rhodus</w:t>
      </w:r>
      <w:r w:rsidRPr="00961967">
        <w:rPr>
          <w:szCs w:val="20"/>
          <w:lang/>
        </w:rPr>
        <w:t xml:space="preserve">, </w:t>
      </w:r>
      <w:r w:rsidRPr="00961967">
        <w:rPr>
          <w:i/>
          <w:szCs w:val="20"/>
          <w:lang/>
        </w:rPr>
        <w:t>hic saltus</w:t>
      </w:r>
      <w:r w:rsidRPr="00961967">
        <w:rPr>
          <w:szCs w:val="20"/>
          <w:lang/>
        </w:rPr>
        <w:t>’,</w:t>
      </w:r>
      <w:r w:rsidRPr="00961967">
        <w:rPr>
          <w:i/>
          <w:szCs w:val="20"/>
          <w:lang/>
        </w:rPr>
        <w:t xml:space="preserve"> Journal of Critical Realism</w:t>
      </w:r>
      <w:r w:rsidRPr="00961967">
        <w:rPr>
          <w:szCs w:val="20"/>
          <w:lang/>
        </w:rPr>
        <w:t xml:space="preserve"> 1 (2): 183-94.</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Jessop, B. (2003b) ‘Putting hegemony in its place’, </w:t>
      </w:r>
      <w:r w:rsidRPr="00961967">
        <w:rPr>
          <w:i/>
          <w:szCs w:val="20"/>
          <w:lang/>
        </w:rPr>
        <w:t>Journal of Critical Realism</w:t>
      </w:r>
      <w:r w:rsidRPr="00961967">
        <w:rPr>
          <w:szCs w:val="20"/>
          <w:lang/>
        </w:rPr>
        <w:t xml:space="preserve"> 2 (1), 138-48.</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Jessop, B. (2003c) ‘Review’, </w:t>
      </w:r>
      <w:r w:rsidRPr="00961967">
        <w:rPr>
          <w:i/>
          <w:szCs w:val="20"/>
          <w:lang w:val="en-US"/>
        </w:rPr>
        <w:t>Max Weber’s Methodology: The Unification of the Cultural and Social Sciences</w:t>
      </w:r>
      <w:r w:rsidRPr="00961967">
        <w:rPr>
          <w:szCs w:val="20"/>
          <w:lang w:val="en-US"/>
        </w:rPr>
        <w:t xml:space="preserve">, by Fritz K. Ringer, Cambridge, MA: Harvard University Press, 2000, in </w:t>
      </w:r>
      <w:r w:rsidRPr="00961967">
        <w:rPr>
          <w:i/>
          <w:szCs w:val="20"/>
          <w:lang w:val="en-US"/>
        </w:rPr>
        <w:t>Historical Materialism</w:t>
      </w:r>
      <w:r w:rsidRPr="00961967">
        <w:rPr>
          <w:szCs w:val="20"/>
          <w:lang w:val="en-US"/>
        </w:rPr>
        <w:t xml:space="preserve"> 11 (2): 2003.</w:t>
      </w:r>
    </w:p>
    <w:p w:rsidR="00BD5E08" w:rsidRPr="00961967" w:rsidRDefault="00BD5E08" w:rsidP="00BD5E08">
      <w:pPr>
        <w:widowControl w:val="0"/>
        <w:suppressLineNumbers/>
        <w:tabs>
          <w:tab w:val="clear" w:pos="284"/>
        </w:tabs>
        <w:suppressAutoHyphens/>
        <w:ind w:hanging="113"/>
      </w:pPr>
      <w:r w:rsidRPr="00961967">
        <w:t xml:space="preserve">Jessop, B. (2004) ‘Critical semiotic analysis and cultural political economy’, </w:t>
      </w:r>
      <w:r w:rsidRPr="00961967">
        <w:rPr>
          <w:i/>
        </w:rPr>
        <w:t>Critical Discourse Studies</w:t>
      </w:r>
      <w:r w:rsidRPr="00961967">
        <w:t xml:space="preserve"> 1 (2): 159-74.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Jessop, B. (2005) ‘Critical realism and the strategic-relational approach’, </w:t>
      </w:r>
      <w:r w:rsidRPr="00961967">
        <w:rPr>
          <w:i/>
          <w:szCs w:val="20"/>
          <w:lang/>
        </w:rPr>
        <w:t>New Formations</w:t>
      </w:r>
      <w:r w:rsidRPr="00961967">
        <w:rPr>
          <w:szCs w:val="20"/>
          <w:lang/>
        </w:rPr>
        <w:t xml:space="preserve"> 56: 40-53.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Jevons, W. S. (1871/1970) </w:t>
      </w:r>
      <w:r w:rsidRPr="00961967">
        <w:rPr>
          <w:i/>
          <w:szCs w:val="20"/>
          <w:lang/>
        </w:rPr>
        <w:t>The Theory of Political Economy</w:t>
      </w:r>
      <w:r w:rsidRPr="00961967">
        <w:rPr>
          <w:szCs w:val="20"/>
          <w:lang/>
        </w:rPr>
        <w:t xml:space="preserve">, </w:t>
      </w:r>
      <w:r w:rsidRPr="00961967">
        <w:rPr>
          <w:rFonts w:eastAsia="Arial Unicode MS"/>
          <w:szCs w:val="20"/>
          <w:lang/>
        </w:rPr>
        <w:t xml:space="preserve">with an introduction by R. Collinson-Black, </w:t>
      </w:r>
      <w:r w:rsidRPr="00961967">
        <w:rPr>
          <w:szCs w:val="20"/>
          <w:lang/>
        </w:rPr>
        <w:t>Harmondsworth: Penguin.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Johnson, P. &amp; Duberley, J. (2000) </w:t>
      </w:r>
      <w:r w:rsidRPr="00961967">
        <w:rPr>
          <w:i/>
          <w:szCs w:val="20"/>
          <w:lang w:val="en-US"/>
        </w:rPr>
        <w:t xml:space="preserve">Understanding Management Research: An Introduction to Epistemology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Sage.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Jones, P. E. (2003) ‘Critical realism and scientific method in Chomsky’s linguistics’, in J. Cruickshank (ed.), </w:t>
      </w:r>
      <w:r w:rsidRPr="00961967">
        <w:rPr>
          <w:i/>
          <w:szCs w:val="20"/>
          <w:lang w:val="en-US"/>
        </w:rPr>
        <w:t>Critical Realism</w:t>
      </w:r>
      <w:r w:rsidRPr="00961967">
        <w:rPr>
          <w:szCs w:val="20"/>
          <w:lang w:val="en-US"/>
        </w:rPr>
        <w:t>.</w:t>
      </w:r>
    </w:p>
    <w:p w:rsidR="00BD5E08" w:rsidRPr="00961967" w:rsidRDefault="00BD5E08" w:rsidP="00BD5E08">
      <w:pPr>
        <w:widowControl w:val="0"/>
        <w:suppressLineNumbers/>
        <w:tabs>
          <w:tab w:val="clear" w:pos="284"/>
        </w:tabs>
        <w:suppressAutoHyphens/>
        <w:ind w:hanging="113"/>
        <w:rPr>
          <w:i/>
          <w:iCs/>
          <w:szCs w:val="20"/>
          <w:lang w:val="sv-SE"/>
        </w:rPr>
      </w:pPr>
      <w:r w:rsidRPr="00961967">
        <w:rPr>
          <w:szCs w:val="20"/>
          <w:lang w:val="sv-SE"/>
        </w:rPr>
        <w:t xml:space="preserve">Joseph, J. (1998) ‘In defence of critical realism’, </w:t>
      </w:r>
      <w:r w:rsidRPr="00961967">
        <w:rPr>
          <w:i/>
          <w:iCs/>
          <w:szCs w:val="20"/>
          <w:lang w:val="sv-SE"/>
        </w:rPr>
        <w:t xml:space="preserve">Capital &amp; Class </w:t>
      </w:r>
      <w:r w:rsidRPr="00961967">
        <w:rPr>
          <w:szCs w:val="20"/>
          <w:lang w:val="sv-SE"/>
        </w:rPr>
        <w:t>65: 73–106</w:t>
      </w:r>
      <w:r w:rsidRPr="00961967">
        <w:rPr>
          <w:i/>
          <w:iCs/>
          <w:szCs w:val="20"/>
          <w:lang w:val="sv-SE"/>
        </w:rPr>
        <w:t>.</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Joseph, J. (2001) ‘Hegemony in the fourth dimension’, </w:t>
      </w:r>
      <w:r w:rsidRPr="00961967">
        <w:rPr>
          <w:i/>
          <w:szCs w:val="20"/>
          <w:lang w:val="sv-SE"/>
        </w:rPr>
        <w:t>Journ</w:t>
      </w:r>
      <w:r w:rsidRPr="00961967">
        <w:rPr>
          <w:i/>
          <w:iCs/>
          <w:szCs w:val="20"/>
          <w:lang w:val="sv-SE"/>
        </w:rPr>
        <w:t>al for the Theory of Social Behaviour</w:t>
      </w:r>
      <w:r w:rsidRPr="00961967">
        <w:rPr>
          <w:iCs/>
          <w:szCs w:val="20"/>
          <w:lang w:val="sv-SE"/>
        </w:rPr>
        <w:t xml:space="preserve"> </w:t>
      </w:r>
      <w:r w:rsidRPr="00961967">
        <w:rPr>
          <w:szCs w:val="20"/>
          <w:lang w:val="sv-SE"/>
        </w:rPr>
        <w:t>31 (3): 261-77.</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Joseph, J. (2002) </w:t>
      </w:r>
      <w:r w:rsidRPr="00961967">
        <w:rPr>
          <w:i/>
          <w:iCs/>
          <w:szCs w:val="20"/>
          <w:lang w:val="sv-SE"/>
        </w:rPr>
        <w:t>Hegemony: A Realist Analysis</w:t>
      </w:r>
      <w:r w:rsidRPr="00961967">
        <w:rPr>
          <w:szCs w:val="20"/>
          <w:lang w:val="sv-SE"/>
        </w:rPr>
        <w:t>, London &amp; New York: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Joseph, J. (2003a) ‘Re-stating hegemonic theory’, </w:t>
      </w:r>
      <w:r w:rsidRPr="00961967">
        <w:rPr>
          <w:i/>
          <w:szCs w:val="20"/>
          <w:lang/>
        </w:rPr>
        <w:t>Journal of Critical Realism</w:t>
      </w:r>
      <w:r w:rsidRPr="00961967">
        <w:rPr>
          <w:szCs w:val="20"/>
          <w:lang/>
        </w:rPr>
        <w:t>, 2 (1): 127-37.</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Joseph, J. (2003b) </w:t>
      </w:r>
      <w:r w:rsidRPr="00961967">
        <w:rPr>
          <w:i/>
          <w:iCs/>
          <w:szCs w:val="20"/>
          <w:lang/>
        </w:rPr>
        <w:t>Social Theory: Conflict, Cohesion and Consent</w:t>
      </w:r>
      <w:r w:rsidRPr="00961967">
        <w:rPr>
          <w:szCs w:val="20"/>
          <w:lang/>
        </w:rPr>
        <w:t xml:space="preserve">, </w:t>
      </w:r>
      <w:smartTag w:uri="urn:schemas-microsoft-com:office:smarttags" w:element="City">
        <w:smartTag w:uri="urn:schemas-microsoft-com:office:smarttags" w:element="place">
          <w:r w:rsidRPr="00961967">
            <w:rPr>
              <w:szCs w:val="20"/>
              <w:lang/>
            </w:rPr>
            <w:t>Edinburgh</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Edinburgh</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en-US"/>
        </w:rPr>
        <w:t xml:space="preserve">Joseph, J. &amp; Roberts, J. M. (eds) (2003) </w:t>
      </w:r>
      <w:r w:rsidRPr="00961967">
        <w:rPr>
          <w:i/>
          <w:szCs w:val="20"/>
          <w:lang w:val="en-US"/>
        </w:rPr>
        <w:t>Realism, Discourse and Deconstruction</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xml:space="preserve"> &amp;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Junor, A. (2001) ‘Critical realism comes to management’, </w:t>
      </w:r>
      <w:r w:rsidRPr="00961967">
        <w:rPr>
          <w:i/>
          <w:szCs w:val="20"/>
          <w:lang/>
        </w:rPr>
        <w:t>Journ</w:t>
      </w:r>
      <w:r w:rsidRPr="00961967">
        <w:rPr>
          <w:i/>
          <w:iCs/>
          <w:szCs w:val="20"/>
          <w:lang/>
        </w:rPr>
        <w:t>al of Critical Realism</w:t>
      </w:r>
      <w:r w:rsidRPr="00961967">
        <w:rPr>
          <w:szCs w:val="20"/>
          <w:lang/>
        </w:rPr>
        <w:t xml:space="preserve"> (incorporating </w:t>
      </w:r>
      <w:r w:rsidRPr="00961967">
        <w:rPr>
          <w:i/>
          <w:iCs/>
          <w:szCs w:val="20"/>
          <w:lang/>
        </w:rPr>
        <w:t>Alethia</w:t>
      </w:r>
      <w:r w:rsidRPr="00961967">
        <w:rPr>
          <w:szCs w:val="20"/>
          <w:lang/>
        </w:rPr>
        <w:t>), 4 (1): 30–4.</w:t>
      </w:r>
    </w:p>
    <w:p w:rsidR="00BD5E08" w:rsidRPr="00961967" w:rsidRDefault="00BD5E08" w:rsidP="00BD5E08">
      <w:pPr>
        <w:widowControl w:val="0"/>
        <w:suppressLineNumbers/>
        <w:tabs>
          <w:tab w:val="clear" w:pos="284"/>
        </w:tabs>
        <w:suppressAutoHyphens/>
        <w:ind w:hanging="113"/>
        <w:rPr>
          <w:szCs w:val="20"/>
          <w:lang/>
        </w:rPr>
      </w:pPr>
      <w:r w:rsidRPr="00961967">
        <w:rPr>
          <w:bCs/>
          <w:szCs w:val="20"/>
          <w:lang w:val="en-US"/>
        </w:rPr>
        <w:t xml:space="preserve">Kaidesoja, T. (2005) ‘The trouble with transcendental arguments: towards a naturalisation of Roy Bhaskar's early realist ontology’, </w:t>
      </w:r>
      <w:r w:rsidRPr="00961967">
        <w:rPr>
          <w:bCs/>
          <w:i/>
          <w:szCs w:val="20"/>
          <w:lang w:val="en-US"/>
        </w:rPr>
        <w:t xml:space="preserve">Journal of Critical Realism </w:t>
      </w:r>
      <w:r w:rsidRPr="00961967">
        <w:rPr>
          <w:bCs/>
          <w:szCs w:val="20"/>
          <w:lang w:val="en-US"/>
        </w:rPr>
        <w:t>4 (1).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Kant, </w:t>
      </w:r>
      <w:smartTag w:uri="urn:schemas-microsoft-com:office:smarttags" w:element="place">
        <w:r w:rsidRPr="00961967">
          <w:rPr>
            <w:szCs w:val="20"/>
            <w:lang/>
          </w:rPr>
          <w:t>I.</w:t>
        </w:r>
      </w:smartTag>
      <w:r w:rsidRPr="00961967">
        <w:rPr>
          <w:szCs w:val="20"/>
          <w:lang/>
        </w:rPr>
        <w:t xml:space="preserve"> (1983) </w:t>
      </w:r>
      <w:r w:rsidRPr="00961967">
        <w:rPr>
          <w:i/>
          <w:iCs/>
          <w:szCs w:val="20"/>
          <w:lang/>
        </w:rPr>
        <w:t>Critique of Pure Reason</w:t>
      </w:r>
      <w:r w:rsidRPr="00961967">
        <w:rPr>
          <w:szCs w:val="20"/>
          <w:lang/>
        </w:rPr>
        <w:t xml:space="preserve">, A. V. Miller (trs.), </w:t>
      </w:r>
      <w:smartTag w:uri="urn:schemas-microsoft-com:office:smarttags" w:element="City">
        <w:smartTag w:uri="urn:schemas-microsoft-com:office:smarttags" w:element="place">
          <w:r w:rsidRPr="00961967">
            <w:rPr>
              <w:szCs w:val="20"/>
              <w:lang/>
            </w:rPr>
            <w:t>London</w:t>
          </w:r>
        </w:smartTag>
      </w:smartTag>
      <w:r w:rsidRPr="00961967">
        <w:rPr>
          <w:szCs w:val="20"/>
          <w:lang/>
        </w:rPr>
        <w:t>: Allen &amp; Unwin.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Kant, </w:t>
      </w:r>
      <w:smartTag w:uri="urn:schemas-microsoft-com:office:smarttags" w:element="place">
        <w:r w:rsidRPr="00961967">
          <w:rPr>
            <w:szCs w:val="20"/>
            <w:lang/>
          </w:rPr>
          <w:t>I.</w:t>
        </w:r>
      </w:smartTag>
      <w:r w:rsidRPr="00961967">
        <w:rPr>
          <w:szCs w:val="20"/>
          <w:lang/>
        </w:rPr>
        <w:t xml:space="preserve"> (1781/1969) </w:t>
      </w:r>
      <w:r w:rsidRPr="00961967">
        <w:rPr>
          <w:i/>
          <w:szCs w:val="20"/>
          <w:lang/>
        </w:rPr>
        <w:t>Critique of Pure Reason</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Dent.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Kant, </w:t>
      </w:r>
      <w:smartTag w:uri="urn:schemas-microsoft-com:office:smarttags" w:element="place">
        <w:r w:rsidRPr="00961967">
          <w:rPr>
            <w:szCs w:val="20"/>
            <w:lang/>
          </w:rPr>
          <w:t>I.</w:t>
        </w:r>
      </w:smartTag>
      <w:r w:rsidRPr="00961967">
        <w:rPr>
          <w:szCs w:val="20"/>
          <w:lang/>
        </w:rPr>
        <w:t xml:space="preserve"> (1784/1991) ‘An answer to the question, What is enlightenment?’, in H. Reiss (ed.), </w:t>
      </w:r>
      <w:r w:rsidRPr="00961967">
        <w:rPr>
          <w:i/>
          <w:iCs/>
          <w:szCs w:val="20"/>
          <w:lang/>
        </w:rPr>
        <w:t>Kant’s Political Writings</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Kaplan, M. (1966/1969) ‘The new great debate: traditionalism vs. science in international relations’, in K. Knorr &amp; J. N. Rosenau (eds), </w:t>
      </w:r>
      <w:r w:rsidRPr="00961967">
        <w:rPr>
          <w:i/>
          <w:szCs w:val="20"/>
          <w:lang/>
        </w:rPr>
        <w:t>Contending Approaches to International Politics</w:t>
      </w:r>
      <w:r w:rsidRPr="00961967">
        <w:rPr>
          <w:szCs w:val="20"/>
          <w:lang/>
        </w:rPr>
        <w:t xml:space="preserve">, Princeton University Press: Princeton N. J.; first published in the October 1966 issue of </w:t>
      </w:r>
      <w:r w:rsidRPr="00961967">
        <w:rPr>
          <w:i/>
          <w:szCs w:val="20"/>
          <w:lang/>
        </w:rPr>
        <w:t>World Politics</w:t>
      </w:r>
      <w:r w:rsidRPr="00961967">
        <w:rPr>
          <w:szCs w:val="20"/>
          <w:lang/>
        </w:rPr>
        <w:t>.</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Kazi, M. A. F. (1998) </w:t>
      </w:r>
      <w:r w:rsidRPr="00961967">
        <w:rPr>
          <w:szCs w:val="20"/>
          <w:lang/>
        </w:rPr>
        <w:t>‘</w:t>
      </w:r>
      <w:r w:rsidRPr="00961967">
        <w:rPr>
          <w:szCs w:val="20"/>
          <w:lang w:val="sv-SE"/>
        </w:rPr>
        <w:t>Scientific realist evaluation of social work practice’, paper presented at the European Society’s Conference, International Conference on Evaluation, Rome, Italy.</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Kazi, M. A. F. (2003a) ‘Realist evaluation for practice’, </w:t>
      </w:r>
      <w:r w:rsidRPr="00961967">
        <w:rPr>
          <w:i/>
          <w:szCs w:val="20"/>
          <w:lang w:val="sv-SE"/>
        </w:rPr>
        <w:t>British Journal of Social Work</w:t>
      </w:r>
      <w:r w:rsidRPr="00961967">
        <w:rPr>
          <w:szCs w:val="20"/>
          <w:lang w:val="sv-SE"/>
        </w:rPr>
        <w:t xml:space="preserve"> 33(6): 803-08. </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Kazi, M. A. F. (2003b) </w:t>
      </w:r>
      <w:r w:rsidRPr="00961967">
        <w:rPr>
          <w:i/>
          <w:szCs w:val="20"/>
          <w:lang w:val="sv-SE"/>
        </w:rPr>
        <w:t>Realist Evaluation in Practice</w:t>
      </w:r>
      <w:r w:rsidRPr="00961967">
        <w:rPr>
          <w:szCs w:val="20"/>
          <w:lang w:val="sv-SE"/>
        </w:rPr>
        <w:t>:</w:t>
      </w:r>
      <w:r w:rsidRPr="00961967">
        <w:rPr>
          <w:i/>
          <w:szCs w:val="20"/>
          <w:lang w:val="sv-SE"/>
        </w:rPr>
        <w:t xml:space="preserve"> Health and Social Work</w:t>
      </w:r>
      <w:r w:rsidRPr="00961967">
        <w:rPr>
          <w:szCs w:val="20"/>
          <w:lang w:val="sv-SE"/>
        </w:rPr>
        <w:t>, London: Sage.</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Kazi, M. A. F., Blom, B., Morén, S., Perdal, Anna-Lena &amp; Rostila, Ilmari (2002) ‘Realist evaluation for practice in Sweden, Finland and Britain’, </w:t>
      </w:r>
      <w:r w:rsidRPr="00961967">
        <w:rPr>
          <w:i/>
          <w:szCs w:val="20"/>
          <w:lang w:val="sv-SE"/>
        </w:rPr>
        <w:t>Journal of Social Work Research and Evaluation</w:t>
      </w:r>
      <w:r w:rsidRPr="00961967">
        <w:rPr>
          <w:szCs w:val="20"/>
          <w:lang w:val="sv-SE"/>
        </w:rPr>
        <w:t xml:space="preserve"> 3 (2): 171-86.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Keat, R. &amp; Urry, J. (1975/1982) </w:t>
      </w:r>
      <w:r w:rsidRPr="00961967">
        <w:rPr>
          <w:i/>
          <w:szCs w:val="20"/>
          <w:lang/>
        </w:rPr>
        <w:t>Social Theory as Science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City">
        <w:smartTag w:uri="urn:schemas-microsoft-com:office:smarttags" w:element="place">
          <w:r w:rsidRPr="00961967">
            <w:rPr>
              <w:szCs w:val="20"/>
              <w:lang/>
            </w:rPr>
            <w:t>Boston</w:t>
          </w:r>
        </w:smartTag>
      </w:smartTag>
      <w:r w:rsidRPr="00961967">
        <w:rPr>
          <w:szCs w:val="20"/>
          <w:lang/>
        </w:rPr>
        <w:t>: Routledge &amp; Kegan Paul.</w:t>
      </w:r>
    </w:p>
    <w:p w:rsidR="00BD5E08" w:rsidRPr="00961967" w:rsidRDefault="00BD5E08" w:rsidP="00BD5E08">
      <w:pPr>
        <w:widowControl w:val="0"/>
        <w:suppressLineNumbers/>
        <w:tabs>
          <w:tab w:val="clear" w:pos="284"/>
        </w:tabs>
        <w:suppressAutoHyphens/>
        <w:ind w:hanging="113"/>
        <w:rPr>
          <w:rFonts w:eastAsia="Arial Unicode MS"/>
          <w:szCs w:val="20"/>
          <w:lang/>
        </w:rPr>
      </w:pPr>
      <w:r w:rsidRPr="00961967">
        <w:rPr>
          <w:rFonts w:eastAsia="Arial Unicode MS"/>
          <w:szCs w:val="20"/>
          <w:lang/>
        </w:rPr>
        <w:t xml:space="preserve">Kenny, A. (1981) </w:t>
      </w:r>
      <w:r w:rsidRPr="00961967">
        <w:rPr>
          <w:rFonts w:eastAsia="Arial Unicode MS"/>
          <w:i/>
          <w:szCs w:val="20"/>
          <w:lang/>
        </w:rPr>
        <w:t>Five Ways: St. Thomas Aquinas’ Proofs of God’s Existence</w:t>
      </w:r>
      <w:r w:rsidRPr="00961967">
        <w:rPr>
          <w:rFonts w:eastAsia="Arial Unicode MS"/>
          <w:szCs w:val="20"/>
          <w:lang/>
        </w:rPr>
        <w:t xml:space="preserve">, Notre Dame: </w:t>
      </w:r>
      <w:smartTag w:uri="urn:schemas-microsoft-com:office:smarttags" w:element="place">
        <w:smartTag w:uri="urn:schemas-microsoft-com:office:smarttags" w:element="PlaceType">
          <w:r w:rsidRPr="00961967">
            <w:rPr>
              <w:rFonts w:eastAsia="Arial Unicode MS"/>
              <w:szCs w:val="20"/>
              <w:lang/>
            </w:rPr>
            <w:t>University</w:t>
          </w:r>
        </w:smartTag>
        <w:r w:rsidRPr="00961967">
          <w:rPr>
            <w:rFonts w:eastAsia="Arial Unicode MS"/>
            <w:szCs w:val="20"/>
            <w:lang/>
          </w:rPr>
          <w:t xml:space="preserve"> of </w:t>
        </w:r>
        <w:smartTag w:uri="urn:schemas-microsoft-com:office:smarttags" w:element="PlaceName">
          <w:r w:rsidRPr="00961967">
            <w:rPr>
              <w:rFonts w:eastAsia="Arial Unicode MS"/>
              <w:szCs w:val="20"/>
              <w:lang/>
            </w:rPr>
            <w:t>Notre Dame Press</w:t>
          </w:r>
        </w:smartTag>
      </w:smartTag>
      <w:r w:rsidRPr="00961967">
        <w:rPr>
          <w:rFonts w:eastAsia="Arial Unicode MS"/>
          <w:szCs w:val="20"/>
          <w:lang/>
        </w:rPr>
        <w:t>.</w:t>
      </w:r>
    </w:p>
    <w:p w:rsidR="00BD5E08" w:rsidRPr="00961967" w:rsidRDefault="00BD5E08" w:rsidP="00BD5E08">
      <w:pPr>
        <w:widowControl w:val="0"/>
        <w:suppressLineNumbers/>
        <w:tabs>
          <w:tab w:val="clear" w:pos="284"/>
        </w:tabs>
        <w:suppressAutoHyphens/>
        <w:ind w:hanging="113"/>
        <w:rPr>
          <w:sz w:val="16"/>
          <w:szCs w:val="20"/>
          <w:lang/>
        </w:rPr>
      </w:pPr>
      <w:r w:rsidRPr="00961967">
        <w:rPr>
          <w:rFonts w:eastAsia="Arial Unicode MS"/>
          <w:szCs w:val="20"/>
          <w:lang/>
        </w:rPr>
        <w:t xml:space="preserve">Keynes, J. M. (1936) </w:t>
      </w:r>
      <w:r w:rsidRPr="00961967">
        <w:rPr>
          <w:rFonts w:eastAsia="Arial Unicode MS"/>
          <w:i/>
          <w:szCs w:val="20"/>
          <w:lang/>
        </w:rPr>
        <w:t>The General Theory of Employment, Interest and Money</w:t>
      </w:r>
      <w:r w:rsidRPr="00961967">
        <w:rPr>
          <w:rFonts w:eastAsia="Arial Unicode MS"/>
          <w:szCs w:val="20"/>
          <w:lang/>
        </w:rPr>
        <w:t xml:space="preserve">, </w:t>
      </w:r>
      <w:smartTag w:uri="urn:schemas-microsoft-com:office:smarttags" w:element="State">
        <w:smartTag w:uri="urn:schemas-microsoft-com:office:smarttags" w:element="place">
          <w:r w:rsidRPr="00961967">
            <w:rPr>
              <w:rFonts w:eastAsia="Arial Unicode MS"/>
              <w:szCs w:val="20"/>
              <w:lang/>
            </w:rPr>
            <w:t>New York</w:t>
          </w:r>
        </w:smartTag>
      </w:smartTag>
      <w:r w:rsidRPr="00961967">
        <w:rPr>
          <w:rFonts w:eastAsia="Arial Unicode MS"/>
          <w:szCs w:val="20"/>
          <w:lang/>
        </w:rPr>
        <w:t xml:space="preserve">: Harcourt Brace.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King, A. (1999) ‘The impossibility of naturalism: the antinomies of Bhaskar’s realism’, </w:t>
      </w:r>
      <w:r w:rsidRPr="00961967">
        <w:rPr>
          <w:i/>
          <w:iCs/>
          <w:szCs w:val="20"/>
          <w:lang/>
        </w:rPr>
        <w:t>Journal for the Theory of Social Behaviour</w:t>
      </w:r>
      <w:r w:rsidRPr="00961967">
        <w:rPr>
          <w:szCs w:val="20"/>
          <w:lang/>
        </w:rPr>
        <w:t xml:space="preserve"> 29 (3): 267-88.</w:t>
      </w:r>
    </w:p>
    <w:p w:rsidR="00BD5E08" w:rsidRPr="00961967" w:rsidRDefault="00BD5E08" w:rsidP="00BD5E08">
      <w:pPr>
        <w:widowControl w:val="0"/>
        <w:suppressLineNumbers/>
        <w:tabs>
          <w:tab w:val="clear" w:pos="284"/>
        </w:tabs>
        <w:suppressAutoHyphens/>
        <w:ind w:hanging="113"/>
        <w:rPr>
          <w:rFonts w:eastAsia="Arial Unicode MS"/>
          <w:szCs w:val="20"/>
          <w:lang/>
        </w:rPr>
      </w:pPr>
      <w:r w:rsidRPr="00961967">
        <w:rPr>
          <w:rFonts w:eastAsia="Arial Unicode MS"/>
          <w:szCs w:val="20"/>
          <w:lang/>
        </w:rPr>
        <w:t xml:space="preserve">King, P. &amp; Steiner, R. (eds) (1992) </w:t>
      </w:r>
      <w:r w:rsidRPr="00961967">
        <w:rPr>
          <w:rFonts w:eastAsia="Arial Unicode MS"/>
          <w:i/>
          <w:szCs w:val="20"/>
          <w:lang/>
        </w:rPr>
        <w:t>The Freud-Klein Controversies 1941-1945</w:t>
      </w:r>
      <w:r w:rsidRPr="00961967">
        <w:rPr>
          <w:rFonts w:eastAsia="Arial Unicode MS"/>
          <w:szCs w:val="20"/>
          <w:lang/>
        </w:rPr>
        <w:t xml:space="preserve">, </w:t>
      </w:r>
      <w:smartTag w:uri="urn:schemas-microsoft-com:office:smarttags" w:element="City">
        <w:smartTag w:uri="urn:schemas-microsoft-com:office:smarttags" w:element="place">
          <w:r w:rsidRPr="00961967">
            <w:rPr>
              <w:rFonts w:eastAsia="Arial Unicode MS"/>
              <w:szCs w:val="20"/>
              <w:lang/>
            </w:rPr>
            <w:t>London</w:t>
          </w:r>
        </w:smartTag>
      </w:smartTag>
      <w:r w:rsidRPr="00961967">
        <w:rPr>
          <w:rFonts w:eastAsia="Arial Unicode MS"/>
          <w:szCs w:val="20"/>
          <w:lang/>
        </w:rPr>
        <w:t>: Routledge.</w:t>
      </w:r>
    </w:p>
    <w:p w:rsidR="00BD5E08" w:rsidRPr="00961967" w:rsidRDefault="00BD5E08" w:rsidP="00BD5E08">
      <w:pPr>
        <w:widowControl w:val="0"/>
        <w:suppressLineNumbers/>
        <w:tabs>
          <w:tab w:val="clear" w:pos="284"/>
        </w:tabs>
        <w:suppressAutoHyphens/>
        <w:ind w:hanging="113"/>
        <w:rPr>
          <w:sz w:val="16"/>
          <w:szCs w:val="20"/>
          <w:lang/>
        </w:rPr>
      </w:pPr>
      <w:r w:rsidRPr="00961967">
        <w:rPr>
          <w:rFonts w:eastAsia="Arial Unicode MS"/>
          <w:szCs w:val="18"/>
          <w:lang w:val="en-US"/>
        </w:rPr>
        <w:t xml:space="preserve">Kjærsdam, F. (1995) </w:t>
      </w:r>
      <w:r w:rsidRPr="00961967">
        <w:rPr>
          <w:rFonts w:eastAsia="Arial Unicode MS"/>
          <w:i/>
          <w:szCs w:val="18"/>
          <w:lang w:val="en-US"/>
        </w:rPr>
        <w:t>Urban Planning in History</w:t>
      </w:r>
      <w:r w:rsidRPr="00961967">
        <w:rPr>
          <w:rFonts w:eastAsia="Arial Unicode MS"/>
          <w:szCs w:val="18"/>
          <w:lang w:val="en-US"/>
        </w:rPr>
        <w:t xml:space="preserve">, </w:t>
      </w:r>
      <w:smartTag w:uri="urn:schemas-microsoft-com:office:smarttags" w:element="place">
        <w:r w:rsidRPr="00961967">
          <w:rPr>
            <w:rFonts w:eastAsia="Arial Unicode MS"/>
            <w:szCs w:val="18"/>
            <w:lang w:val="en-US"/>
          </w:rPr>
          <w:t>Aalborg</w:t>
        </w:r>
      </w:smartTag>
      <w:r w:rsidRPr="00961967">
        <w:rPr>
          <w:rFonts w:eastAsia="Arial Unicode MS"/>
          <w:szCs w:val="18"/>
          <w:lang w:val="en-US"/>
        </w:rPr>
        <w:t xml:space="preserve">: </w:t>
      </w:r>
      <w:smartTag w:uri="urn:schemas-microsoft-com:office:smarttags" w:element="place">
        <w:smartTag w:uri="urn:schemas-microsoft-com:office:smarttags" w:element="PlaceName">
          <w:r w:rsidRPr="00961967">
            <w:rPr>
              <w:rFonts w:eastAsia="Arial Unicode MS"/>
              <w:szCs w:val="18"/>
              <w:lang w:val="en-US"/>
            </w:rPr>
            <w:t>Aalborg</w:t>
          </w:r>
        </w:smartTag>
        <w:r w:rsidRPr="00961967">
          <w:rPr>
            <w:rFonts w:eastAsia="Arial Unicode MS"/>
            <w:szCs w:val="18"/>
            <w:lang w:val="en-US"/>
          </w:rPr>
          <w:t xml:space="preserve"> </w:t>
        </w:r>
        <w:smartTag w:uri="urn:schemas-microsoft-com:office:smarttags" w:element="PlaceType">
          <w:r w:rsidRPr="00961967">
            <w:rPr>
              <w:rFonts w:eastAsia="Arial Unicode MS"/>
              <w:szCs w:val="18"/>
              <w:lang w:val="en-US"/>
            </w:rPr>
            <w:t>University</w:t>
          </w:r>
        </w:smartTag>
      </w:smartTag>
      <w:r w:rsidRPr="00961967">
        <w:rPr>
          <w:rFonts w:eastAsia="Arial Unicode MS"/>
          <w:szCs w:val="18"/>
          <w:lang w:val="en-US"/>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Klein, M. (1984a) </w:t>
      </w:r>
      <w:r w:rsidRPr="00961967">
        <w:rPr>
          <w:i/>
          <w:szCs w:val="20"/>
          <w:lang/>
        </w:rPr>
        <w:t>Love, Guilt and Reparation and Other Works 1921-1945</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The Free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Klein, M. (1984b) </w:t>
      </w:r>
      <w:r w:rsidRPr="00961967">
        <w:rPr>
          <w:i/>
          <w:szCs w:val="20"/>
          <w:lang/>
        </w:rPr>
        <w:t>Envy and Gratitude and Other Works 1946-1963</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The Free Press.</w:t>
      </w:r>
    </w:p>
    <w:p w:rsidR="00BD5E08" w:rsidRPr="00961967" w:rsidRDefault="00BD5E08" w:rsidP="00BD5E08">
      <w:pPr>
        <w:widowControl w:val="0"/>
        <w:suppressLineNumbers/>
        <w:tabs>
          <w:tab w:val="clear" w:pos="284"/>
        </w:tabs>
        <w:suppressAutoHyphens/>
        <w:ind w:hanging="113"/>
        <w:rPr>
          <w:sz w:val="16"/>
          <w:szCs w:val="20"/>
          <w:lang/>
        </w:rPr>
      </w:pPr>
      <w:r w:rsidRPr="00961967">
        <w:rPr>
          <w:rFonts w:eastAsia="Arial Unicode MS"/>
          <w:szCs w:val="20"/>
          <w:lang w:val="en-US"/>
        </w:rPr>
        <w:t xml:space="preserve">Klosterman, R. E. (1985), ‘Arguments for and against planning’, </w:t>
      </w:r>
      <w:r w:rsidRPr="00961967">
        <w:rPr>
          <w:rFonts w:eastAsia="Arial Unicode MS"/>
          <w:i/>
          <w:szCs w:val="20"/>
          <w:lang w:val="en-US"/>
        </w:rPr>
        <w:t>Town Planning Review</w:t>
      </w:r>
      <w:r w:rsidRPr="00961967">
        <w:rPr>
          <w:rFonts w:eastAsia="Arial Unicode MS"/>
          <w:szCs w:val="20"/>
          <w:lang w:val="en-US"/>
        </w:rPr>
        <w:t xml:space="preserve"> 56 (1): 5-20.</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Kripke, S. (1972) </w:t>
      </w:r>
      <w:r w:rsidRPr="00961967">
        <w:rPr>
          <w:i/>
          <w:szCs w:val="20"/>
          <w:lang w:val="en-US"/>
        </w:rPr>
        <w:t>Naming and Necessity</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 xml:space="preserve">: Blackwell. </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Kolakowski, L. (1966/1972) </w:t>
      </w:r>
      <w:r w:rsidRPr="00961967">
        <w:rPr>
          <w:i/>
          <w:iCs/>
          <w:szCs w:val="20"/>
          <w:lang w:val="en-US"/>
        </w:rPr>
        <w:t xml:space="preserve">Positivist Philosophy: From Hume to the </w:t>
      </w:r>
      <w:smartTag w:uri="urn:schemas-microsoft-com:office:smarttags" w:element="Street">
        <w:smartTag w:uri="urn:schemas-microsoft-com:office:smarttags" w:element="address">
          <w:r w:rsidRPr="00961967">
            <w:rPr>
              <w:i/>
              <w:iCs/>
              <w:szCs w:val="20"/>
              <w:lang w:val="en-US"/>
            </w:rPr>
            <w:t>Vienna Circle</w:t>
          </w:r>
        </w:smartTag>
      </w:smartTag>
      <w:r w:rsidRPr="00961967">
        <w:rPr>
          <w:szCs w:val="20"/>
          <w:lang w:val="en-US"/>
        </w:rPr>
        <w:t>, Harmondsworth: Penguin.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Kosok, M. (1972) ‘The formalisation of Hegel’s dialectical logic’, in A. MacIntyre, ed., </w:t>
      </w:r>
      <w:r w:rsidRPr="00961967">
        <w:rPr>
          <w:i/>
          <w:szCs w:val="20"/>
          <w:lang/>
        </w:rPr>
        <w:t xml:space="preserve">Hegel: A Collection of </w:t>
      </w:r>
      <w:r w:rsidRPr="00961967">
        <w:rPr>
          <w:i/>
          <w:szCs w:val="20"/>
          <w:lang/>
        </w:rPr>
        <w:lastRenderedPageBreak/>
        <w:t>Critical Essays</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Doubleday.</w:t>
      </w:r>
    </w:p>
    <w:p w:rsidR="00BD5E08" w:rsidRPr="00961967" w:rsidRDefault="00BD5E08" w:rsidP="00BD5E08">
      <w:pPr>
        <w:widowControl w:val="0"/>
        <w:suppressLineNumbers/>
        <w:tabs>
          <w:tab w:val="clear" w:pos="284"/>
        </w:tabs>
        <w:suppressAutoHyphens/>
        <w:ind w:hanging="113"/>
        <w:rPr>
          <w:sz w:val="16"/>
          <w:szCs w:val="20"/>
          <w:lang/>
        </w:rPr>
      </w:pPr>
      <w:r w:rsidRPr="00961967">
        <w:rPr>
          <w:rFonts w:eastAsia="Arial Unicode MS"/>
          <w:szCs w:val="20"/>
          <w:lang/>
        </w:rPr>
        <w:t xml:space="preserve">Kovel, J. (2002) </w:t>
      </w:r>
      <w:r w:rsidRPr="00961967">
        <w:rPr>
          <w:rFonts w:eastAsia="Arial Unicode MS"/>
          <w:i/>
          <w:szCs w:val="20"/>
          <w:lang/>
        </w:rPr>
        <w:t>The Enemy of Nature: The End of Capitalism or the End of the World?</w:t>
      </w:r>
      <w:r w:rsidRPr="00961967">
        <w:rPr>
          <w:rFonts w:eastAsia="Arial Unicode MS"/>
          <w:szCs w:val="20"/>
          <w:lang/>
        </w:rPr>
        <w:t>,</w:t>
      </w:r>
      <w:r w:rsidRPr="00961967">
        <w:rPr>
          <w:rFonts w:eastAsia="Arial Unicode MS"/>
          <w:i/>
          <w:szCs w:val="20"/>
          <w:lang/>
        </w:rPr>
        <w:t xml:space="preserve"> </w:t>
      </w:r>
      <w:smartTag w:uri="urn:schemas-microsoft-com:office:smarttags" w:element="City">
        <w:smartTag w:uri="urn:schemas-microsoft-com:office:smarttags" w:element="place">
          <w:r w:rsidRPr="00961967">
            <w:rPr>
              <w:rFonts w:eastAsia="Arial Unicode MS"/>
              <w:szCs w:val="20"/>
              <w:lang/>
            </w:rPr>
            <w:t>London</w:t>
          </w:r>
        </w:smartTag>
      </w:smartTag>
      <w:r w:rsidRPr="00961967">
        <w:rPr>
          <w:rFonts w:eastAsia="Arial Unicode MS"/>
          <w:szCs w:val="20"/>
          <w:lang/>
        </w:rPr>
        <w:t>: Zed Books/Fernwood Publishing.</w:t>
      </w:r>
    </w:p>
    <w:p w:rsidR="00BD5E08" w:rsidRPr="00961967" w:rsidRDefault="00BD5E08" w:rsidP="00BD5E08">
      <w:pPr>
        <w:widowControl w:val="0"/>
        <w:suppressLineNumbers/>
        <w:tabs>
          <w:tab w:val="clear" w:pos="284"/>
        </w:tabs>
        <w:suppressAutoHyphens/>
        <w:ind w:hanging="113"/>
        <w:rPr>
          <w:sz w:val="16"/>
          <w:szCs w:val="20"/>
          <w:lang/>
        </w:rPr>
      </w:pPr>
      <w:r w:rsidRPr="00961967">
        <w:rPr>
          <w:rFonts w:eastAsia="Arial Unicode MS"/>
          <w:szCs w:val="20"/>
          <w:lang/>
        </w:rPr>
        <w:t xml:space="preserve">Kowalczyk, R. (2004) ‘The effectiveness of high-dependency care’, in M. Pidd (ed) </w:t>
      </w:r>
      <w:r w:rsidRPr="00961967">
        <w:rPr>
          <w:rFonts w:eastAsia="Arial Unicode MS"/>
          <w:i/>
          <w:szCs w:val="20"/>
          <w:lang/>
        </w:rPr>
        <w:t>Systems Modelling: Theory and Practice</w:t>
      </w:r>
      <w:r w:rsidRPr="00961967">
        <w:rPr>
          <w:rFonts w:eastAsia="Arial Unicode MS"/>
          <w:szCs w:val="20"/>
          <w:lang/>
        </w:rPr>
        <w:t xml:space="preserve">, </w:t>
      </w:r>
      <w:smartTag w:uri="urn:schemas-microsoft-com:office:smarttags" w:element="place">
        <w:r w:rsidRPr="00961967">
          <w:rPr>
            <w:rFonts w:eastAsia="Arial Unicode MS"/>
            <w:szCs w:val="20"/>
            <w:lang/>
          </w:rPr>
          <w:t>Chichester</w:t>
        </w:r>
      </w:smartTag>
      <w:r w:rsidRPr="00961967">
        <w:rPr>
          <w:rFonts w:eastAsia="Arial Unicode MS"/>
          <w:szCs w:val="20"/>
          <w:lang/>
        </w:rPr>
        <w:t>: Wiley.</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Kuhn, T. (1962/1970) </w:t>
      </w:r>
      <w:r w:rsidRPr="00961967">
        <w:rPr>
          <w:i/>
          <w:szCs w:val="20"/>
          <w:lang/>
        </w:rPr>
        <w:t>The Structure of Scientific Revolutions</w:t>
      </w:r>
      <w:r w:rsidRPr="00961967">
        <w:rPr>
          <w:szCs w:val="20"/>
          <w:lang/>
        </w:rPr>
        <w:t xml:space="preserve">, </w:t>
      </w:r>
      <w:smartTag w:uri="urn:schemas-microsoft-com:office:smarttags" w:element="City">
        <w:smartTag w:uri="urn:schemas-microsoft-com:office:smarttags" w:element="place">
          <w:r w:rsidRPr="00961967">
            <w:rPr>
              <w:szCs w:val="20"/>
              <w:lang/>
            </w:rPr>
            <w:t>Chicago</w:t>
          </w:r>
        </w:smartTag>
      </w:smartTag>
      <w:r w:rsidRPr="00961967">
        <w:rPr>
          <w:szCs w:val="20"/>
          <w:lang/>
        </w:rPr>
        <w:t xml:space="preserve">: </w:t>
      </w:r>
      <w:smartTag w:uri="urn:schemas-microsoft-com:office:smarttags" w:element="place">
        <w:smartTag w:uri="urn:schemas-microsoft-com:office:smarttags" w:element="PlaceType">
          <w:r w:rsidRPr="00961967">
            <w:rPr>
              <w:szCs w:val="20"/>
              <w:lang/>
            </w:rPr>
            <w:t>University</w:t>
          </w:r>
        </w:smartTag>
        <w:r w:rsidRPr="00961967">
          <w:rPr>
            <w:szCs w:val="20"/>
            <w:lang/>
          </w:rPr>
          <w:t xml:space="preserve"> of </w:t>
        </w:r>
        <w:smartTag w:uri="urn:schemas-microsoft-com:office:smarttags" w:element="PlaceName">
          <w:r w:rsidRPr="00961967">
            <w:rPr>
              <w:szCs w:val="20"/>
              <w:lang/>
            </w:rPr>
            <w:t>Chicago</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Lacey, H. (1997/1998) ‘Neutrality in the social sciences: on Bhaskar’s argument for an essential emancipatory impulse in social science’, </w:t>
      </w:r>
      <w:r w:rsidRPr="00961967">
        <w:rPr>
          <w:i/>
          <w:iCs/>
          <w:szCs w:val="20"/>
          <w:lang w:val="sv-SE"/>
        </w:rPr>
        <w:t>Journal for the Theory of Social Behaviour</w:t>
      </w:r>
      <w:r w:rsidRPr="00961967">
        <w:rPr>
          <w:szCs w:val="20"/>
          <w:lang w:val="sv-SE"/>
        </w:rPr>
        <w:t>, 27 (2–3): 213–41; reprinted in M. S. Archer et al. (1998)</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Lacey, H. (1999/2004) </w:t>
      </w:r>
      <w:r w:rsidRPr="00961967">
        <w:rPr>
          <w:i/>
          <w:szCs w:val="20"/>
          <w:lang/>
        </w:rPr>
        <w:t>Is Science Value Free? Values and Scientific Understanding</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sv-SE"/>
        </w:rPr>
        <w:t xml:space="preserve">Lacey, H. (2000) </w:t>
      </w:r>
      <w:r w:rsidRPr="00961967">
        <w:rPr>
          <w:szCs w:val="20"/>
          <w:lang w:val="en-US"/>
        </w:rPr>
        <w:t xml:space="preserve">‘Listening to the evidence: service activity and understanding social phenomena’, in C. D. Lisman &amp; </w:t>
      </w:r>
      <w:smartTag w:uri="urn:schemas-microsoft-com:office:smarttags" w:element="place">
        <w:r w:rsidRPr="00961967">
          <w:rPr>
            <w:szCs w:val="20"/>
            <w:lang w:val="en-US"/>
          </w:rPr>
          <w:t>I.</w:t>
        </w:r>
      </w:smartTag>
      <w:r w:rsidRPr="00961967">
        <w:rPr>
          <w:szCs w:val="20"/>
          <w:lang w:val="en-US"/>
        </w:rPr>
        <w:t xml:space="preserve"> Harvey (eds.), </w:t>
      </w:r>
      <w:r w:rsidRPr="00961967">
        <w:rPr>
          <w:i/>
          <w:szCs w:val="20"/>
          <w:lang w:val="en-US"/>
        </w:rPr>
        <w:t>Beyond the Tower: Concepts and Models for Service Learning in Philosophy</w:t>
      </w:r>
      <w:r w:rsidRPr="00961967">
        <w:rPr>
          <w:szCs w:val="20"/>
          <w:lang w:val="en-US"/>
        </w:rPr>
        <w:t xml:space="preserve">, </w:t>
      </w:r>
      <w:smartTag w:uri="urn:schemas-microsoft-com:office:smarttags" w:element="place">
        <w:smartTag w:uri="urn:schemas-microsoft-com:office:smarttags" w:element="City">
          <w:r w:rsidRPr="00961967">
            <w:rPr>
              <w:szCs w:val="20"/>
              <w:lang w:val="en-US"/>
            </w:rPr>
            <w:t>Washington</w:t>
          </w:r>
        </w:smartTag>
        <w:r w:rsidRPr="00961967">
          <w:rPr>
            <w:szCs w:val="20"/>
            <w:lang w:val="en-US"/>
          </w:rPr>
          <w:t xml:space="preserve">, </w:t>
        </w:r>
        <w:smartTag w:uri="urn:schemas-microsoft-com:office:smarttags" w:element="State">
          <w:r w:rsidRPr="00961967">
            <w:rPr>
              <w:szCs w:val="20"/>
              <w:lang w:val="en-US"/>
            </w:rPr>
            <w:t>DC</w:t>
          </w:r>
        </w:smartTag>
      </w:smartTag>
      <w:r w:rsidRPr="00961967">
        <w:rPr>
          <w:szCs w:val="20"/>
          <w:lang w:val="en-US"/>
        </w:rPr>
        <w:t>: American Association for Higher Education, 2000.</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sv-SE"/>
        </w:rPr>
        <w:t xml:space="preserve">Lacey, H. (2002a) </w:t>
      </w:r>
      <w:hyperlink r:id="rId8" w:history="1">
        <w:r w:rsidRPr="00961967">
          <w:rPr>
            <w:szCs w:val="20"/>
            <w:lang w:val="en-US"/>
          </w:rPr>
          <w:t>‘Assessing the value of transgenic crops</w:t>
        </w:r>
      </w:hyperlink>
      <w:r w:rsidRPr="00961967">
        <w:rPr>
          <w:szCs w:val="20"/>
          <w:lang w:val="en-US"/>
        </w:rPr>
        <w:t xml:space="preserve">’, </w:t>
      </w:r>
      <w:r w:rsidRPr="00961967">
        <w:rPr>
          <w:i/>
          <w:iCs/>
          <w:szCs w:val="20"/>
          <w:lang w:val="en-US"/>
        </w:rPr>
        <w:t>Ethics in Science and Technology</w:t>
      </w:r>
      <w:r w:rsidRPr="00961967">
        <w:rPr>
          <w:szCs w:val="20"/>
          <w:lang w:val="en-US"/>
        </w:rPr>
        <w:t xml:space="preserve"> 8: 497-511.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Lacey, H. (2002b) ‘Explanatory critiques and emancipatory movements’, </w:t>
      </w:r>
      <w:r w:rsidRPr="00961967">
        <w:rPr>
          <w:i/>
          <w:iCs/>
          <w:szCs w:val="20"/>
          <w:lang/>
        </w:rPr>
        <w:t>Journal of Critical Realism</w:t>
      </w:r>
      <w:r w:rsidRPr="00961967">
        <w:rPr>
          <w:iCs/>
          <w:szCs w:val="20"/>
          <w:lang/>
        </w:rPr>
        <w:t xml:space="preserve"> </w:t>
      </w:r>
      <w:r w:rsidRPr="00961967">
        <w:rPr>
          <w:szCs w:val="20"/>
          <w:lang/>
        </w:rPr>
        <w:t>1 (1): 7–31.</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Lacey, H. (2003a) ‘Critical realism and liberation theology’, paper presented to the 2003 IACR Annual Conference, Amsterdam.</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sv-SE"/>
        </w:rPr>
        <w:t xml:space="preserve">Lacey, H. (2003b) </w:t>
      </w:r>
      <w:r w:rsidRPr="00961967">
        <w:rPr>
          <w:szCs w:val="20"/>
          <w:lang w:val="en-US"/>
        </w:rPr>
        <w:t>‘</w:t>
      </w:r>
      <w:hyperlink r:id="rId9" w:history="1">
        <w:r w:rsidRPr="00961967">
          <w:rPr>
            <w:szCs w:val="20"/>
            <w:lang w:val="en-US"/>
          </w:rPr>
          <w:t>Seeds and their socio-cultural nexus</w:t>
        </w:r>
      </w:hyperlink>
      <w:r w:rsidRPr="00961967">
        <w:rPr>
          <w:szCs w:val="20"/>
          <w:lang w:val="en-US"/>
        </w:rPr>
        <w:t xml:space="preserve">’, in S. Harding &amp; R. Figueroa (eds), </w:t>
      </w:r>
      <w:r w:rsidRPr="00961967">
        <w:rPr>
          <w:i/>
          <w:szCs w:val="20"/>
          <w:lang w:val="en-US"/>
        </w:rPr>
        <w:t>Science and Other Cultures: Issues in the Philosophy of Science and Technology</w:t>
      </w:r>
      <w:r w:rsidRPr="00961967">
        <w:rPr>
          <w:szCs w:val="20"/>
          <w:lang w:val="en-US"/>
        </w:rPr>
        <w:t xml:space="preserve">,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Lacey, H. (2006) </w:t>
      </w:r>
      <w:r w:rsidRPr="00961967">
        <w:rPr>
          <w:szCs w:val="20"/>
          <w:lang/>
        </w:rPr>
        <w:t>‘</w:t>
      </w:r>
      <w:r w:rsidRPr="00961967">
        <w:rPr>
          <w:szCs w:val="20"/>
          <w:lang w:val="en-US"/>
        </w:rPr>
        <w:t>The precautionary principle and the autonomy of science’, paper presented to</w:t>
      </w:r>
      <w:r w:rsidRPr="00961967">
        <w:rPr>
          <w:szCs w:val="20"/>
          <w:lang w:val="sv-SE"/>
        </w:rPr>
        <w:t xml:space="preserve"> </w:t>
      </w:r>
      <w:r w:rsidRPr="00961967">
        <w:rPr>
          <w:szCs w:val="20"/>
          <w:lang w:val="en-US"/>
        </w:rPr>
        <w:t>the Third Conference of the Parties to the Convention on Biological Diversity Serving as the Meeting of the Parties to the Cartagena Protocol on Biosafety (COP–MOP/3), Curitiba, Paraná, Brazil.</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rPr>
        <w:t xml:space="preserve">Lacey, H., </w:t>
      </w:r>
      <w:r w:rsidRPr="00961967">
        <w:rPr>
          <w:rFonts w:eastAsia="Arial Unicode MS"/>
          <w:szCs w:val="20"/>
          <w:lang/>
        </w:rPr>
        <w:t>Barbosa de Oliveira, M., Berlan, J-P., &amp; Dantas, M.</w:t>
      </w:r>
      <w:r w:rsidRPr="00961967">
        <w:rPr>
          <w:szCs w:val="20"/>
          <w:lang/>
        </w:rPr>
        <w:t xml:space="preserve"> (2002) ‘Alternatives to technoscience and the values of </w:t>
      </w:r>
      <w:r w:rsidRPr="00961967">
        <w:rPr>
          <w:i/>
          <w:szCs w:val="20"/>
          <w:lang/>
        </w:rPr>
        <w:t>Forum Social Mundial</w:t>
      </w:r>
      <w:r w:rsidRPr="00961967">
        <w:rPr>
          <w:szCs w:val="20"/>
          <w:lang/>
        </w:rPr>
        <w:t>’, paper p</w:t>
      </w:r>
      <w:r w:rsidRPr="00961967">
        <w:rPr>
          <w:rFonts w:eastAsia="Arial Unicode MS"/>
          <w:szCs w:val="20"/>
          <w:lang/>
        </w:rPr>
        <w:t xml:space="preserve">resented at a seminar, ‘Techno-science, ecology and capitalism’ at </w:t>
      </w:r>
      <w:r w:rsidRPr="00961967">
        <w:rPr>
          <w:rFonts w:eastAsia="Arial Unicode MS"/>
          <w:i/>
          <w:szCs w:val="20"/>
          <w:lang/>
        </w:rPr>
        <w:t>Forum Social Mundial</w:t>
      </w:r>
      <w:r w:rsidRPr="00961967">
        <w:rPr>
          <w:rFonts w:eastAsia="Arial Unicode MS"/>
          <w:szCs w:val="20"/>
          <w:lang/>
        </w:rPr>
        <w:t>, Porto Alegre, RS, Brazil.</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Laclau, E. &amp; Mouffe, C. (1985) </w:t>
      </w:r>
      <w:r w:rsidRPr="00961967">
        <w:rPr>
          <w:i/>
          <w:szCs w:val="20"/>
          <w:lang w:val="en-US"/>
        </w:rPr>
        <w:t>Hegemony and Socialist Strategy</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New Left Books.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Lakatos, </w:t>
      </w:r>
      <w:smartTag w:uri="urn:schemas-microsoft-com:office:smarttags" w:element="place">
        <w:r w:rsidRPr="00961967">
          <w:rPr>
            <w:szCs w:val="20"/>
            <w:lang/>
          </w:rPr>
          <w:t>I.</w:t>
        </w:r>
      </w:smartTag>
      <w:r w:rsidRPr="00961967">
        <w:rPr>
          <w:szCs w:val="20"/>
          <w:lang/>
        </w:rPr>
        <w:t xml:space="preserve"> (1970) ‘Falsification and the methodology of scientific research programmes’, in </w:t>
      </w:r>
      <w:smartTag w:uri="urn:schemas-microsoft-com:office:smarttags" w:element="place">
        <w:r w:rsidRPr="00961967">
          <w:rPr>
            <w:szCs w:val="20"/>
            <w:lang/>
          </w:rPr>
          <w:t>I.</w:t>
        </w:r>
      </w:smartTag>
      <w:r w:rsidRPr="00961967">
        <w:rPr>
          <w:szCs w:val="20"/>
          <w:lang/>
        </w:rPr>
        <w:t xml:space="preserve"> Lakatos &amp; A. Musgrave (eds), </w:t>
      </w:r>
      <w:r w:rsidRPr="00961967">
        <w:rPr>
          <w:i/>
          <w:szCs w:val="20"/>
          <w:lang/>
        </w:rPr>
        <w:t>Criticism and the Growth of Knowledge</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Lakoff, G. &amp; Johnson, M. (1999) </w:t>
      </w:r>
      <w:r w:rsidRPr="00961967">
        <w:rPr>
          <w:i/>
          <w:szCs w:val="20"/>
          <w:lang w:val="en-US"/>
        </w:rPr>
        <w:t>Philosophy in the Flesh: The Embodied Mind and Its Challenge to Western Thought</w:t>
      </w:r>
      <w:r w:rsidRPr="00961967">
        <w:rPr>
          <w:szCs w:val="20"/>
          <w:lang w:val="en-US"/>
        </w:rPr>
        <w:t xml:space="preserve">,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Basic Books.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Lange, F. (1925) </w:t>
      </w:r>
      <w:r w:rsidRPr="00961967">
        <w:rPr>
          <w:i/>
          <w:szCs w:val="20"/>
          <w:lang/>
        </w:rPr>
        <w:t>The History of Materialism</w:t>
      </w:r>
      <w:r w:rsidRPr="00961967">
        <w:rPr>
          <w:szCs w:val="20"/>
          <w:lang/>
        </w:rPr>
        <w:t>,</w:t>
      </w:r>
      <w:r w:rsidRPr="00961967">
        <w:rPr>
          <w:i/>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Harcourt.</w:t>
      </w:r>
    </w:p>
    <w:p w:rsidR="00BD5E08" w:rsidRPr="00961967" w:rsidRDefault="00BD5E08" w:rsidP="00BD5E08">
      <w:pPr>
        <w:widowControl w:val="0"/>
        <w:suppressLineNumbers/>
        <w:tabs>
          <w:tab w:val="clear" w:pos="284"/>
        </w:tabs>
        <w:suppressAutoHyphens/>
        <w:ind w:hanging="113"/>
        <w:rPr>
          <w:szCs w:val="20"/>
          <w:lang/>
        </w:rPr>
      </w:pPr>
      <w:smartTag w:uri="urn:schemas-microsoft-com:office:smarttags" w:element="place">
        <w:r w:rsidRPr="00961967">
          <w:rPr>
            <w:szCs w:val="20"/>
            <w:lang/>
          </w:rPr>
          <w:t>Laplace</w:t>
        </w:r>
      </w:smartTag>
      <w:r w:rsidRPr="00961967">
        <w:rPr>
          <w:szCs w:val="20"/>
          <w:lang/>
        </w:rPr>
        <w:t xml:space="preserve">, P.S. de (1819/1951) </w:t>
      </w:r>
      <w:r w:rsidRPr="00961967">
        <w:rPr>
          <w:i/>
          <w:iCs/>
          <w:szCs w:val="20"/>
          <w:lang/>
        </w:rPr>
        <w:t>A Philosophical Essay on Probabilities</w:t>
      </w:r>
      <w:r w:rsidRPr="00961967">
        <w:rPr>
          <w:szCs w:val="20"/>
          <w:lang/>
        </w:rPr>
        <w:t xml:space="preserve">, F.W. Truscott &amp; F.L. Emory (trs.), </w:t>
      </w:r>
      <w:smartTag w:uri="urn:schemas-microsoft-com:office:smarttags" w:element="State">
        <w:smartTag w:uri="urn:schemas-microsoft-com:office:smarttags" w:element="place">
          <w:r w:rsidRPr="00961967">
            <w:rPr>
              <w:szCs w:val="20"/>
              <w:lang/>
            </w:rPr>
            <w:t>New York</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Dover</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Larrain, J. (1979) </w:t>
      </w:r>
      <w:r w:rsidRPr="00961967">
        <w:rPr>
          <w:i/>
          <w:iCs/>
          <w:szCs w:val="20"/>
          <w:lang/>
        </w:rPr>
        <w:t>The Concept of Ideology</w:t>
      </w:r>
      <w:r w:rsidRPr="00961967">
        <w:rPr>
          <w:iCs/>
          <w:szCs w:val="20"/>
          <w:lang/>
        </w:rPr>
        <w:t>,</w:t>
      </w:r>
      <w:r w:rsidRPr="00961967">
        <w:rPr>
          <w:i/>
          <w:iCs/>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Hutchinson</w:t>
          </w:r>
        </w:smartTag>
      </w:smartTag>
      <w:r w:rsidRPr="00961967">
        <w:rPr>
          <w:szCs w:val="20"/>
          <w:lang/>
        </w:rPr>
        <w:t xml:space="preserve">.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Lash, S. &amp; Urry, J. (1994) </w:t>
      </w:r>
      <w:r w:rsidRPr="00961967">
        <w:rPr>
          <w:i/>
          <w:szCs w:val="20"/>
          <w:lang/>
        </w:rPr>
        <w:t>Economies of Signs and Space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Sage.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Lawson, C. (2005) ‘Technology, technological determinism and the transformational model of social activity’, in C. Lawson, J. Latsis &amp; N. Martins (eds), </w:t>
      </w:r>
      <w:r w:rsidRPr="00961967">
        <w:rPr>
          <w:i/>
          <w:iCs/>
          <w:szCs w:val="20"/>
          <w:lang/>
        </w:rPr>
        <w:t>Contributions to Social Ontology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Lawson, J. (2006) </w:t>
      </w:r>
      <w:r w:rsidRPr="00961967">
        <w:rPr>
          <w:i/>
          <w:iCs/>
          <w:szCs w:val="20"/>
          <w:lang/>
        </w:rPr>
        <w:t>Critical Realism and Housing Studies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Lawson, T. (1997) </w:t>
      </w:r>
      <w:r w:rsidRPr="00961967">
        <w:rPr>
          <w:i/>
          <w:szCs w:val="20"/>
          <w:lang/>
        </w:rPr>
        <w:t>Economics and Reality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iCs/>
          <w:szCs w:val="20"/>
          <w:lang/>
        </w:rPr>
      </w:pPr>
      <w:r w:rsidRPr="00961967">
        <w:rPr>
          <w:iCs/>
          <w:szCs w:val="20"/>
          <w:lang/>
        </w:rPr>
        <w:t xml:space="preserve">Lawson, T. (1999) ‘Feminism, realism and universalism’, </w:t>
      </w:r>
      <w:r w:rsidRPr="00961967">
        <w:rPr>
          <w:i/>
          <w:iCs/>
          <w:szCs w:val="20"/>
          <w:lang/>
        </w:rPr>
        <w:t xml:space="preserve">Feminist Economics </w:t>
      </w:r>
      <w:r w:rsidRPr="00961967">
        <w:rPr>
          <w:iCs/>
          <w:szCs w:val="20"/>
          <w:lang/>
        </w:rPr>
        <w:t>5 (2): 25-59.</w:t>
      </w:r>
    </w:p>
    <w:p w:rsidR="00BD5E08" w:rsidRPr="00961967" w:rsidRDefault="00BD5E08" w:rsidP="00BD5E08">
      <w:pPr>
        <w:widowControl w:val="0"/>
        <w:suppressLineNumbers/>
        <w:tabs>
          <w:tab w:val="clear" w:pos="284"/>
        </w:tabs>
        <w:suppressAutoHyphens/>
        <w:ind w:hanging="113"/>
        <w:rPr>
          <w:iCs/>
          <w:szCs w:val="20"/>
          <w:lang w:val="en-US"/>
        </w:rPr>
      </w:pPr>
      <w:r w:rsidRPr="00961967">
        <w:rPr>
          <w:szCs w:val="20"/>
          <w:lang w:val="en-US"/>
        </w:rPr>
        <w:t xml:space="preserve">Lawson, T. (2003a) ‘Ontology and feminist theorising’, </w:t>
      </w:r>
      <w:r w:rsidRPr="00961967">
        <w:rPr>
          <w:i/>
          <w:szCs w:val="20"/>
          <w:lang w:val="en-US"/>
        </w:rPr>
        <w:t xml:space="preserve">Feminist Economics </w:t>
      </w:r>
      <w:r w:rsidRPr="00961967">
        <w:rPr>
          <w:szCs w:val="20"/>
          <w:lang w:val="en-US"/>
        </w:rPr>
        <w:t>9 (1): 119-150.</w:t>
      </w:r>
    </w:p>
    <w:p w:rsidR="00BD5E08" w:rsidRPr="00961967" w:rsidRDefault="00BD5E08" w:rsidP="00BD5E08">
      <w:pPr>
        <w:widowControl w:val="0"/>
        <w:suppressLineNumbers/>
        <w:tabs>
          <w:tab w:val="clear" w:pos="284"/>
        </w:tabs>
        <w:suppressAutoHyphens/>
        <w:ind w:hanging="113"/>
        <w:rPr>
          <w:iCs/>
          <w:szCs w:val="20"/>
          <w:lang w:val="en-US"/>
        </w:rPr>
      </w:pPr>
      <w:r w:rsidRPr="00961967">
        <w:rPr>
          <w:iCs/>
          <w:szCs w:val="20"/>
          <w:lang w:val="en-US"/>
        </w:rPr>
        <w:t xml:space="preserve">Lawson, T. (2003b) </w:t>
      </w:r>
      <w:r w:rsidRPr="00961967">
        <w:rPr>
          <w:i/>
          <w:iCs/>
          <w:szCs w:val="20"/>
          <w:lang w:val="en-US"/>
        </w:rPr>
        <w:t>Reorienting Economics</w:t>
      </w:r>
      <w:r w:rsidRPr="00961967">
        <w:rPr>
          <w:iCs/>
          <w:szCs w:val="20"/>
          <w:lang w:val="en-US"/>
        </w:rPr>
        <w:t>,</w:t>
      </w:r>
      <w:r w:rsidRPr="00961967">
        <w:rPr>
          <w:i/>
          <w:iCs/>
          <w:szCs w:val="20"/>
          <w:lang w:val="en-US"/>
        </w:rPr>
        <w:t xml:space="preserve"> </w:t>
      </w:r>
      <w:smartTag w:uri="urn:schemas-microsoft-com:office:smarttags" w:element="City">
        <w:smartTag w:uri="urn:schemas-microsoft-com:office:smarttags" w:element="place">
          <w:r w:rsidRPr="00961967">
            <w:rPr>
              <w:iCs/>
              <w:szCs w:val="20"/>
              <w:lang w:val="en-US"/>
            </w:rPr>
            <w:t>London</w:t>
          </w:r>
        </w:smartTag>
      </w:smartTag>
      <w:r w:rsidRPr="00961967">
        <w:rPr>
          <w:iCs/>
          <w:szCs w:val="20"/>
          <w:lang w:val="en-US"/>
        </w:rPr>
        <w:t xml:space="preserve"> &amp; </w:t>
      </w:r>
      <w:smartTag w:uri="urn:schemas-microsoft-com:office:smarttags" w:element="State">
        <w:smartTag w:uri="urn:schemas-microsoft-com:office:smarttags" w:element="place">
          <w:r w:rsidRPr="00961967">
            <w:rPr>
              <w:iCs/>
              <w:szCs w:val="20"/>
              <w:lang w:val="en-US"/>
            </w:rPr>
            <w:t>New York</w:t>
          </w:r>
        </w:smartTag>
      </w:smartTag>
      <w:r w:rsidRPr="00961967">
        <w:rPr>
          <w:iCs/>
          <w:szCs w:val="20"/>
          <w:lang w:val="en-US"/>
        </w:rPr>
        <w:t>: Routledge.</w:t>
      </w:r>
    </w:p>
    <w:p w:rsidR="00BD5E08" w:rsidRPr="00961967" w:rsidRDefault="00BD5E08" w:rsidP="00BD5E08">
      <w:pPr>
        <w:widowControl w:val="0"/>
        <w:suppressLineNumbers/>
        <w:tabs>
          <w:tab w:val="clear" w:pos="284"/>
        </w:tabs>
        <w:suppressAutoHyphens/>
        <w:ind w:hanging="113"/>
        <w:rPr>
          <w:i/>
          <w:iCs/>
          <w:szCs w:val="20"/>
          <w:lang/>
        </w:rPr>
      </w:pPr>
      <w:r w:rsidRPr="00961967">
        <w:rPr>
          <w:szCs w:val="20"/>
          <w:lang/>
        </w:rPr>
        <w:t xml:space="preserve">Lawson, T. (2005) ‘Economics and critical realism’, in G. Steinmetz (ed), </w:t>
      </w:r>
      <w:r w:rsidRPr="00961967">
        <w:rPr>
          <w:i/>
          <w:iCs/>
          <w:szCs w:val="20"/>
          <w:lang/>
        </w:rPr>
        <w:t>The Politics of Method in the Human Sciences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Layder, D. (1994) </w:t>
      </w:r>
      <w:r w:rsidRPr="00961967">
        <w:rPr>
          <w:i/>
          <w:szCs w:val="20"/>
          <w:lang/>
        </w:rPr>
        <w:t>Understanding Social Theory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Sage.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Lefebvre, H. (1995) </w:t>
      </w:r>
      <w:r w:rsidRPr="00961967">
        <w:rPr>
          <w:i/>
          <w:iCs/>
          <w:szCs w:val="20"/>
          <w:lang/>
        </w:rPr>
        <w:t xml:space="preserve">Writing on Cities, </w:t>
      </w:r>
      <w:smartTag w:uri="urn:schemas-microsoft-com:office:smarttags" w:element="City">
        <w:smartTag w:uri="urn:schemas-microsoft-com:office:smarttags" w:element="place">
          <w:r w:rsidRPr="00961967">
            <w:rPr>
              <w:szCs w:val="20"/>
              <w:lang/>
            </w:rPr>
            <w:t>Oxford</w:t>
          </w:r>
        </w:smartTag>
      </w:smartTag>
      <w:r w:rsidRPr="00961967">
        <w:rPr>
          <w:szCs w:val="20"/>
          <w:lang/>
        </w:rPr>
        <w:t xml:space="preserve">: Blackwell.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Lefebvre, H. (2002) </w:t>
      </w:r>
      <w:r w:rsidRPr="00961967">
        <w:rPr>
          <w:i/>
          <w:szCs w:val="20"/>
          <w:lang/>
        </w:rPr>
        <w:t>Critique of Everyday Life, Vol. II: Foundations for a Sociology of the Everyday</w:t>
      </w:r>
      <w:r w:rsidRPr="00961967">
        <w:rPr>
          <w:szCs w:val="20"/>
          <w:lang/>
        </w:rPr>
        <w:t xml:space="preserve">, trs. J. </w:t>
      </w:r>
      <w:smartTag w:uri="urn:schemas-microsoft-com:office:smarttags" w:element="City">
        <w:smartTag w:uri="urn:schemas-microsoft-com:office:smarttags" w:element="place">
          <w:r w:rsidRPr="00961967">
            <w:rPr>
              <w:szCs w:val="20"/>
              <w:lang/>
            </w:rPr>
            <w:t>Moore</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Verso.</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Lenin, V. </w:t>
      </w:r>
      <w:smartTag w:uri="urn:schemas-microsoft-com:office:smarttags" w:element="place">
        <w:r w:rsidRPr="00961967">
          <w:rPr>
            <w:szCs w:val="20"/>
            <w:lang w:val="en-US"/>
          </w:rPr>
          <w:t>I.</w:t>
        </w:r>
      </w:smartTag>
      <w:r w:rsidRPr="00961967">
        <w:rPr>
          <w:szCs w:val="20"/>
          <w:lang w:val="en-US"/>
        </w:rPr>
        <w:t xml:space="preserve"> (1899/1961) </w:t>
      </w:r>
      <w:r w:rsidRPr="00961967">
        <w:rPr>
          <w:i/>
          <w:iCs/>
          <w:szCs w:val="20"/>
          <w:lang w:val="en-US"/>
        </w:rPr>
        <w:t xml:space="preserve">The Development of Capitalism in </w:t>
      </w:r>
      <w:smartTag w:uri="urn:schemas-microsoft-com:office:smarttags" w:element="country-region">
        <w:smartTag w:uri="urn:schemas-microsoft-com:office:smarttags" w:element="place">
          <w:r w:rsidRPr="00961967">
            <w:rPr>
              <w:i/>
              <w:iCs/>
              <w:szCs w:val="20"/>
              <w:lang w:val="en-US"/>
            </w:rPr>
            <w:t>Russia</w:t>
          </w:r>
        </w:smartTag>
      </w:smartTag>
      <w:r w:rsidRPr="00961967">
        <w:rPr>
          <w:szCs w:val="20"/>
          <w:lang w:val="en-US"/>
        </w:rPr>
        <w:t xml:space="preserve">, in </w:t>
      </w:r>
      <w:r w:rsidRPr="00961967">
        <w:rPr>
          <w:i/>
          <w:iCs/>
          <w:szCs w:val="20"/>
          <w:lang w:val="en-US"/>
        </w:rPr>
        <w:t>Collected Works</w:t>
      </w:r>
      <w:r w:rsidRPr="00961967">
        <w:rPr>
          <w:szCs w:val="20"/>
          <w:lang w:val="en-US"/>
        </w:rPr>
        <w:t xml:space="preserve">, Vol. 3, </w:t>
      </w:r>
      <w:smartTag w:uri="urn:schemas-microsoft-com:office:smarttags" w:element="City">
        <w:smartTag w:uri="urn:schemas-microsoft-com:office:smarttags" w:element="place">
          <w:r w:rsidRPr="00961967">
            <w:rPr>
              <w:szCs w:val="20"/>
              <w:lang w:val="en-US"/>
            </w:rPr>
            <w:t>Moscow</w:t>
          </w:r>
        </w:smartTag>
      </w:smartTag>
      <w:r w:rsidRPr="00961967">
        <w:rPr>
          <w:szCs w:val="20"/>
          <w:lang w:val="en-US"/>
        </w:rPr>
        <w:t>: Progress.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Lenin, V. I. (1909/1972) </w:t>
      </w:r>
      <w:r w:rsidRPr="00961967">
        <w:rPr>
          <w:rFonts w:eastAsia="Arial Unicode MS"/>
          <w:i/>
          <w:szCs w:val="20"/>
          <w:lang/>
        </w:rPr>
        <w:t>Materialism and Empirio-Criticism</w:t>
      </w:r>
      <w:r w:rsidRPr="00961967">
        <w:rPr>
          <w:rFonts w:eastAsia="Arial Unicode MS"/>
          <w:szCs w:val="20"/>
          <w:lang/>
        </w:rPr>
        <w:t>, in</w:t>
      </w:r>
      <w:r w:rsidRPr="00961967">
        <w:rPr>
          <w:szCs w:val="20"/>
          <w:lang/>
        </w:rPr>
        <w:t xml:space="preserve"> </w:t>
      </w:r>
      <w:r w:rsidRPr="00961967">
        <w:rPr>
          <w:i/>
          <w:iCs/>
          <w:szCs w:val="20"/>
          <w:lang w:val="en-US"/>
        </w:rPr>
        <w:t>Collected Works</w:t>
      </w:r>
      <w:r w:rsidRPr="00961967">
        <w:rPr>
          <w:szCs w:val="20"/>
          <w:lang w:val="en-US"/>
        </w:rPr>
        <w:t xml:space="preserve">, Vol. 17, </w:t>
      </w:r>
      <w:smartTag w:uri="urn:schemas-microsoft-com:office:smarttags" w:element="City">
        <w:smartTag w:uri="urn:schemas-microsoft-com:office:smarttags" w:element="place">
          <w:r w:rsidRPr="00961967">
            <w:rPr>
              <w:szCs w:val="20"/>
              <w:lang w:val="en-US"/>
            </w:rPr>
            <w:t>Moscow</w:t>
          </w:r>
        </w:smartTag>
      </w:smartTag>
      <w:r w:rsidRPr="00961967">
        <w:rPr>
          <w:szCs w:val="20"/>
          <w:lang w:val="en-US"/>
        </w:rPr>
        <w:t>: Progress.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Lewis, D. (1986a) ‘Causation’ in his </w:t>
      </w:r>
      <w:r w:rsidRPr="00961967">
        <w:rPr>
          <w:i/>
          <w:szCs w:val="20"/>
          <w:lang/>
        </w:rPr>
        <w:t xml:space="preserve">Philosophical Papers, </w:t>
      </w:r>
      <w:r w:rsidRPr="00961967">
        <w:rPr>
          <w:szCs w:val="20"/>
          <w:lang/>
        </w:rPr>
        <w:t xml:space="preserve">Vol. 2,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Lewis, D. (1986b) </w:t>
      </w:r>
      <w:r w:rsidRPr="00961967">
        <w:rPr>
          <w:i/>
          <w:szCs w:val="20"/>
          <w:lang/>
        </w:rPr>
        <w:t>The Plurality of Worlds</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Lewis, P. (1996) ‘Metaphor and critical realism’, </w:t>
      </w:r>
      <w:r w:rsidRPr="00961967">
        <w:rPr>
          <w:i/>
          <w:iCs/>
          <w:szCs w:val="20"/>
          <w:lang/>
        </w:rPr>
        <w:t>Review of Social Economy</w:t>
      </w:r>
      <w:r w:rsidRPr="00961967">
        <w:rPr>
          <w:szCs w:val="20"/>
          <w:lang/>
        </w:rPr>
        <w:t xml:space="preserve"> 54 (4): 487-506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Lewis, P. (2000) ‘Realism, causality and the problem of social structure’, </w:t>
      </w:r>
      <w:r w:rsidRPr="00961967">
        <w:rPr>
          <w:i/>
          <w:iCs/>
          <w:szCs w:val="20"/>
          <w:lang/>
        </w:rPr>
        <w:t>Journal for the Theory of Social Behaviour</w:t>
      </w:r>
      <w:r w:rsidRPr="00961967">
        <w:rPr>
          <w:szCs w:val="20"/>
          <w:lang/>
        </w:rPr>
        <w:t>, 30 (3): 249-268.</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Lipton, P. (2004) </w:t>
      </w:r>
      <w:r w:rsidRPr="00961967">
        <w:rPr>
          <w:i/>
          <w:szCs w:val="20"/>
          <w:lang/>
        </w:rPr>
        <w:t>Inference to the Best Explanation</w:t>
      </w:r>
      <w:r w:rsidRPr="00961967">
        <w:rPr>
          <w:szCs w:val="20"/>
          <w:lang/>
        </w:rPr>
        <w:t>, 2</w:t>
      </w:r>
      <w:r w:rsidRPr="00961967">
        <w:rPr>
          <w:szCs w:val="20"/>
          <w:vertAlign w:val="superscript"/>
          <w:lang/>
        </w:rPr>
        <w:t>nd</w:t>
      </w:r>
      <w:r w:rsidRPr="00961967">
        <w:rPr>
          <w:szCs w:val="20"/>
          <w:lang/>
        </w:rPr>
        <w:t xml:space="preserve"> edn.,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i/>
          <w:szCs w:val="20"/>
          <w:lang w:val="sv-SE"/>
        </w:rPr>
      </w:pPr>
      <w:r w:rsidRPr="00961967">
        <w:rPr>
          <w:szCs w:val="20"/>
          <w:lang w:val="sv-SE"/>
        </w:rPr>
        <w:lastRenderedPageBreak/>
        <w:t xml:space="preserve">Littlejohn, C. (2003) ‘Critical realism and psychiatric nursing: a philosophical inquiry’, </w:t>
      </w:r>
      <w:r w:rsidRPr="00961967">
        <w:rPr>
          <w:i/>
          <w:szCs w:val="20"/>
          <w:lang w:val="sv-SE"/>
        </w:rPr>
        <w:t xml:space="preserve">Journal of Advanced </w:t>
      </w:r>
      <w:r w:rsidRPr="00961967">
        <w:rPr>
          <w:szCs w:val="20"/>
          <w:lang w:val="sv-SE"/>
        </w:rPr>
        <w:t>Nursing, 43 (5): 449-456.</w:t>
      </w:r>
    </w:p>
    <w:p w:rsidR="00BD5E08" w:rsidRPr="00961967" w:rsidRDefault="00BD5E08" w:rsidP="00BD5E08">
      <w:pPr>
        <w:widowControl w:val="0"/>
        <w:suppressLineNumbers/>
        <w:tabs>
          <w:tab w:val="clear" w:pos="284"/>
        </w:tabs>
        <w:suppressAutoHyphens/>
        <w:ind w:hanging="113"/>
        <w:rPr>
          <w:rFonts w:eastAsia="Arial Unicode MS"/>
          <w:szCs w:val="20"/>
          <w:lang/>
        </w:rPr>
      </w:pPr>
      <w:r w:rsidRPr="00961967">
        <w:rPr>
          <w:rFonts w:eastAsia="Arial Unicode MS"/>
          <w:szCs w:val="20"/>
          <w:lang/>
        </w:rPr>
        <w:t xml:space="preserve">Lloyd, C. (1986a) </w:t>
      </w:r>
      <w:r w:rsidRPr="00961967">
        <w:rPr>
          <w:rFonts w:eastAsia="Arial Unicode MS"/>
          <w:i/>
          <w:iCs/>
          <w:szCs w:val="20"/>
          <w:lang/>
        </w:rPr>
        <w:t>Explanation in Social History</w:t>
      </w:r>
      <w:r w:rsidRPr="00961967">
        <w:rPr>
          <w:rFonts w:eastAsia="Arial Unicode MS"/>
          <w:szCs w:val="20"/>
          <w:lang/>
        </w:rPr>
        <w:t xml:space="preserve">, </w:t>
      </w:r>
      <w:smartTag w:uri="urn:schemas-microsoft-com:office:smarttags" w:element="City">
        <w:smartTag w:uri="urn:schemas-microsoft-com:office:smarttags" w:element="place">
          <w:r w:rsidRPr="00961967">
            <w:rPr>
              <w:rFonts w:eastAsia="Arial Unicode MS"/>
              <w:szCs w:val="20"/>
              <w:lang/>
            </w:rPr>
            <w:t>Oxford</w:t>
          </w:r>
        </w:smartTag>
      </w:smartTag>
      <w:r w:rsidRPr="00961967">
        <w:rPr>
          <w:rFonts w:eastAsia="Arial Unicode MS"/>
          <w:szCs w:val="20"/>
          <w:lang/>
        </w:rPr>
        <w:t>: Blackwell.</w:t>
      </w:r>
    </w:p>
    <w:p w:rsidR="00BD5E08" w:rsidRPr="00961967" w:rsidRDefault="00BD5E08" w:rsidP="00BD5E08">
      <w:pPr>
        <w:widowControl w:val="0"/>
        <w:suppressLineNumbers/>
        <w:tabs>
          <w:tab w:val="clear" w:pos="284"/>
        </w:tabs>
        <w:suppressAutoHyphens/>
        <w:ind w:hanging="113"/>
        <w:rPr>
          <w:szCs w:val="20"/>
          <w:lang w:val="sv-SE"/>
        </w:rPr>
      </w:pPr>
      <w:r w:rsidRPr="00961967">
        <w:rPr>
          <w:rFonts w:eastAsia="Arial Unicode MS"/>
          <w:szCs w:val="20"/>
          <w:lang/>
        </w:rPr>
        <w:t xml:space="preserve">Lloyd, C. (1986b) ‘Realism and structuralism in historical theory: a discussion of the thought of Maurice Mandelbaum’, </w:t>
      </w:r>
      <w:r w:rsidRPr="00961967">
        <w:rPr>
          <w:rFonts w:eastAsia="Arial Unicode MS"/>
          <w:i/>
          <w:szCs w:val="20"/>
          <w:lang/>
        </w:rPr>
        <w:t>History and Theory</w:t>
      </w:r>
      <w:r w:rsidRPr="00961967">
        <w:rPr>
          <w:rFonts w:eastAsia="Arial Unicode MS"/>
          <w:szCs w:val="20"/>
          <w:lang/>
        </w:rPr>
        <w:t xml:space="preserve"> 28: 296-325.</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Lloyd, C. (1993) </w:t>
      </w:r>
      <w:r w:rsidRPr="00961967">
        <w:rPr>
          <w:i/>
          <w:iCs/>
          <w:szCs w:val="20"/>
          <w:lang/>
        </w:rPr>
        <w:t>The Structures of History</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Locke, J. (1690/1975) </w:t>
      </w:r>
      <w:r w:rsidRPr="00961967">
        <w:rPr>
          <w:i/>
          <w:iCs/>
          <w:szCs w:val="20"/>
          <w:lang/>
        </w:rPr>
        <w:t>An Essay Concerning Human Understanding</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Lockwood, D. (1964) ‘Social integration and system integration’, in G. Zollschan &amp; W. Hirsch (eds), </w:t>
      </w:r>
      <w:r w:rsidRPr="00961967">
        <w:rPr>
          <w:i/>
          <w:iCs/>
          <w:szCs w:val="20"/>
          <w:lang w:val="sv-SE"/>
        </w:rPr>
        <w:t>Explorations in Social Change</w:t>
      </w:r>
      <w:r w:rsidRPr="00961967">
        <w:rPr>
          <w:szCs w:val="20"/>
          <w:lang w:val="sv-SE"/>
        </w:rPr>
        <w:t>, London: Routledge &amp; Kegan Paul.</w:t>
      </w:r>
    </w:p>
    <w:p w:rsidR="00BD5E08" w:rsidRPr="00961967" w:rsidRDefault="00BD5E08" w:rsidP="00BD5E08">
      <w:pPr>
        <w:widowControl w:val="0"/>
        <w:suppressLineNumbers/>
        <w:tabs>
          <w:tab w:val="clear" w:pos="284"/>
        </w:tabs>
        <w:suppressAutoHyphens/>
        <w:ind w:hanging="113"/>
        <w:rPr>
          <w:szCs w:val="20"/>
          <w:lang w:val="sv-SE"/>
        </w:rPr>
      </w:pPr>
      <w:r w:rsidRPr="00961967">
        <w:rPr>
          <w:rFonts w:eastAsia="Arial Unicode MS"/>
          <w:szCs w:val="20"/>
          <w:lang/>
        </w:rPr>
        <w:t xml:space="preserve">Lonergan, B. (1957/1992) </w:t>
      </w:r>
      <w:r w:rsidRPr="00961967">
        <w:rPr>
          <w:rFonts w:eastAsia="Arial Unicode MS"/>
          <w:i/>
          <w:iCs/>
          <w:szCs w:val="20"/>
          <w:lang/>
        </w:rPr>
        <w:t>Insight: A Study of Human Understanding</w:t>
      </w:r>
      <w:r w:rsidRPr="00961967">
        <w:rPr>
          <w:rFonts w:eastAsia="Arial Unicode MS"/>
          <w:szCs w:val="20"/>
          <w:lang/>
        </w:rPr>
        <w:t xml:space="preserve">, </w:t>
      </w:r>
      <w:r w:rsidRPr="00961967">
        <w:rPr>
          <w:rFonts w:eastAsia="Arial Unicode MS"/>
          <w:i/>
          <w:szCs w:val="20"/>
          <w:lang/>
        </w:rPr>
        <w:t>The</w:t>
      </w:r>
      <w:r w:rsidRPr="00961967">
        <w:rPr>
          <w:rFonts w:eastAsia="Arial Unicode MS"/>
          <w:szCs w:val="20"/>
          <w:lang/>
        </w:rPr>
        <w:t xml:space="preserve"> </w:t>
      </w:r>
      <w:r w:rsidRPr="00961967">
        <w:rPr>
          <w:rFonts w:eastAsia="Arial Unicode MS"/>
          <w:i/>
          <w:iCs/>
          <w:szCs w:val="20"/>
          <w:lang/>
        </w:rPr>
        <w:t>Collected Works of Bernard Lonergan</w:t>
      </w:r>
      <w:r w:rsidRPr="00961967">
        <w:rPr>
          <w:rFonts w:eastAsia="Arial Unicode MS"/>
          <w:iCs/>
          <w:szCs w:val="20"/>
          <w:lang/>
        </w:rPr>
        <w:t>,</w:t>
      </w:r>
      <w:r w:rsidRPr="00961967">
        <w:rPr>
          <w:rFonts w:eastAsia="Arial Unicode MS"/>
          <w:i/>
          <w:iCs/>
          <w:szCs w:val="20"/>
          <w:lang/>
        </w:rPr>
        <w:t xml:space="preserve"> Vol. 3</w:t>
      </w:r>
      <w:r w:rsidRPr="00961967">
        <w:rPr>
          <w:rFonts w:eastAsia="Arial Unicode MS"/>
          <w:iCs/>
          <w:szCs w:val="20"/>
          <w:lang/>
        </w:rPr>
        <w:t xml:space="preserve">, </w:t>
      </w:r>
      <w:r w:rsidRPr="00961967">
        <w:rPr>
          <w:rFonts w:eastAsia="Arial Unicode MS"/>
          <w:szCs w:val="20"/>
          <w:lang/>
        </w:rPr>
        <w:t>F. E. Crowe &amp; R. M. Doran (eds), Toronto: University of Toronto Press, 1992.</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López, J. (2001) ‘Metaphors as principles of “visuality”: “seeing” Marx differently’, </w:t>
      </w:r>
      <w:r w:rsidRPr="00961967">
        <w:rPr>
          <w:i/>
          <w:szCs w:val="20"/>
          <w:lang w:val="sv-SE"/>
        </w:rPr>
        <w:t>Journal of Classical Sociology</w:t>
      </w:r>
      <w:r w:rsidRPr="00961967">
        <w:rPr>
          <w:szCs w:val="20"/>
          <w:lang w:val="sv-SE"/>
        </w:rPr>
        <w:t xml:space="preserve"> 1 (1): 69-94.</w:t>
      </w:r>
    </w:p>
    <w:p w:rsidR="00BD5E08" w:rsidRPr="00961967" w:rsidRDefault="00BD5E08" w:rsidP="00BD5E08">
      <w:pPr>
        <w:widowControl w:val="0"/>
        <w:suppressLineNumbers/>
        <w:tabs>
          <w:tab w:val="clear" w:pos="284"/>
        </w:tabs>
        <w:suppressAutoHyphens/>
        <w:ind w:hanging="113"/>
        <w:rPr>
          <w:i/>
          <w:szCs w:val="20"/>
          <w:lang w:val="sv-SE"/>
        </w:rPr>
      </w:pPr>
      <w:r w:rsidRPr="00961967">
        <w:rPr>
          <w:szCs w:val="20"/>
          <w:lang w:val="sv-SE"/>
        </w:rPr>
        <w:t xml:space="preserve">López, J. (2003a) ‘Critical realism: the difference it makes, in theory’, in J. Cruickshank (ed.), </w:t>
      </w:r>
      <w:r w:rsidRPr="00961967">
        <w:rPr>
          <w:i/>
          <w:szCs w:val="20"/>
          <w:lang w:val="sv-SE"/>
        </w:rPr>
        <w:t>Critical Realism.</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López, J. (2003b) </w:t>
      </w:r>
      <w:r w:rsidRPr="00961967">
        <w:rPr>
          <w:i/>
          <w:szCs w:val="20"/>
          <w:lang w:val="sv-SE"/>
        </w:rPr>
        <w:t>Society and its Metaphors: Language, Social Theory and Social Structure</w:t>
      </w:r>
      <w:r w:rsidRPr="00961967">
        <w:rPr>
          <w:szCs w:val="20"/>
          <w:lang w:val="sv-SE"/>
        </w:rPr>
        <w:t>,</w:t>
      </w:r>
      <w:r w:rsidRPr="00961967">
        <w:rPr>
          <w:i/>
          <w:szCs w:val="20"/>
          <w:lang w:val="sv-SE"/>
        </w:rPr>
        <w:t xml:space="preserve"> </w:t>
      </w:r>
      <w:r w:rsidRPr="00961967">
        <w:rPr>
          <w:szCs w:val="20"/>
          <w:lang w:val="sv-SE"/>
        </w:rPr>
        <w:t>London &amp; New York: Continuum.</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López, J. &amp; </w:t>
      </w:r>
      <w:r w:rsidRPr="00961967">
        <w:rPr>
          <w:iCs/>
          <w:szCs w:val="20"/>
          <w:lang w:val="sv-SE"/>
        </w:rPr>
        <w:t xml:space="preserve">Potter, </w:t>
      </w:r>
      <w:r w:rsidRPr="00961967">
        <w:rPr>
          <w:szCs w:val="20"/>
          <w:lang w:val="sv-SE"/>
        </w:rPr>
        <w:t xml:space="preserve">G. </w:t>
      </w:r>
      <w:r w:rsidRPr="00961967">
        <w:rPr>
          <w:iCs/>
          <w:szCs w:val="20"/>
          <w:lang w:val="sv-SE"/>
        </w:rPr>
        <w:t xml:space="preserve">(eds) (2001) </w:t>
      </w:r>
      <w:r w:rsidRPr="00961967">
        <w:rPr>
          <w:i/>
          <w:iCs/>
          <w:szCs w:val="20"/>
          <w:lang w:val="sv-SE"/>
        </w:rPr>
        <w:t>After</w:t>
      </w:r>
      <w:r w:rsidRPr="00961967">
        <w:rPr>
          <w:i/>
          <w:szCs w:val="20"/>
          <w:lang w:val="sv-SE"/>
        </w:rPr>
        <w:t xml:space="preserve"> Postmodernism: An Introduction to Critical Realism</w:t>
      </w:r>
      <w:r w:rsidRPr="00961967">
        <w:rPr>
          <w:szCs w:val="20"/>
          <w:lang w:val="sv-SE"/>
        </w:rPr>
        <w:t>,</w:t>
      </w:r>
      <w:r w:rsidRPr="00961967">
        <w:rPr>
          <w:i/>
          <w:szCs w:val="20"/>
          <w:lang w:val="sv-SE"/>
        </w:rPr>
        <w:t xml:space="preserve"> </w:t>
      </w:r>
      <w:r w:rsidRPr="00961967">
        <w:rPr>
          <w:szCs w:val="20"/>
          <w:lang w:val="sv-SE"/>
        </w:rPr>
        <w:t xml:space="preserve"> London &amp; New York: Athlone.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Lovejoy, A. O. (1936/1962) </w:t>
      </w:r>
      <w:r w:rsidRPr="00961967">
        <w:rPr>
          <w:i/>
          <w:iCs/>
          <w:szCs w:val="20"/>
          <w:lang/>
        </w:rPr>
        <w:t>The Great Chain of Being</w:t>
      </w:r>
      <w:r w:rsidRPr="00961967">
        <w:rPr>
          <w:szCs w:val="20"/>
          <w:lang/>
        </w:rPr>
        <w:t xml:space="preserve">, </w:t>
      </w:r>
      <w:smartTag w:uri="urn:schemas-microsoft-com:office:smarttags" w:element="place">
        <w:smartTag w:uri="urn:schemas-microsoft-com:office:smarttags" w:element="City">
          <w:r w:rsidRPr="00961967">
            <w:rPr>
              <w:szCs w:val="20"/>
              <w:lang/>
            </w:rPr>
            <w:t>Cambridge</w:t>
          </w:r>
        </w:smartTag>
        <w:r w:rsidRPr="00961967">
          <w:rPr>
            <w:szCs w:val="20"/>
            <w:lang/>
          </w:rPr>
          <w:t xml:space="preserve">, </w:t>
        </w:r>
        <w:smartTag w:uri="urn:schemas-microsoft-com:office:smarttags" w:element="State">
          <w:r w:rsidRPr="00961967">
            <w:rPr>
              <w:szCs w:val="20"/>
              <w:lang/>
            </w:rPr>
            <w:t>Mass.</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Harvard</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rFonts w:eastAsia="Arial Unicode MS"/>
          <w:szCs w:val="20"/>
          <w:lang/>
        </w:rPr>
      </w:pPr>
      <w:r w:rsidRPr="00961967">
        <w:rPr>
          <w:rFonts w:eastAsia="Arial Unicode MS"/>
          <w:szCs w:val="20"/>
          <w:lang/>
        </w:rPr>
        <w:t xml:space="preserve">Lovelock, J. (1979) </w:t>
      </w:r>
      <w:r w:rsidRPr="00961967">
        <w:rPr>
          <w:rFonts w:eastAsia="Arial Unicode MS"/>
          <w:i/>
          <w:szCs w:val="20"/>
          <w:lang/>
        </w:rPr>
        <w:t>Gaia: A New Look at Life on Earth</w:t>
      </w:r>
      <w:r w:rsidRPr="00961967">
        <w:rPr>
          <w:rFonts w:eastAsia="Arial Unicode MS"/>
          <w:szCs w:val="20"/>
          <w:lang/>
        </w:rPr>
        <w:t>,</w:t>
      </w:r>
      <w:r w:rsidRPr="00961967">
        <w:rPr>
          <w:rFonts w:eastAsia="Arial Unicode MS"/>
          <w:i/>
          <w:szCs w:val="20"/>
          <w:lang/>
        </w:rPr>
        <w:t xml:space="preserve"> </w:t>
      </w:r>
      <w:smartTag w:uri="urn:schemas-microsoft-com:office:smarttags" w:element="City">
        <w:smartTag w:uri="urn:schemas-microsoft-com:office:smarttags" w:element="place">
          <w:r w:rsidRPr="00961967">
            <w:rPr>
              <w:rFonts w:eastAsia="Arial Unicode MS"/>
              <w:szCs w:val="20"/>
              <w:lang/>
            </w:rPr>
            <w:t>Oxford</w:t>
          </w:r>
        </w:smartTag>
      </w:smartTag>
      <w:r w:rsidRPr="00961967">
        <w:rPr>
          <w:rFonts w:eastAsia="Arial Unicode MS"/>
          <w:szCs w:val="20"/>
          <w:lang/>
        </w:rPr>
        <w:t>: OUP.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Lua, R. (2004) ‘Critical realism and news production’, </w:t>
      </w:r>
      <w:r w:rsidRPr="00961967">
        <w:rPr>
          <w:i/>
          <w:szCs w:val="20"/>
          <w:lang/>
        </w:rPr>
        <w:t>Media, Culture and Society</w:t>
      </w:r>
      <w:r w:rsidRPr="00961967">
        <w:rPr>
          <w:szCs w:val="20"/>
          <w:lang/>
        </w:rPr>
        <w:t xml:space="preserve"> 26 (5): 693-711.</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Lukács, G. (1919-24/1978) </w:t>
      </w:r>
      <w:r w:rsidRPr="00961967">
        <w:rPr>
          <w:i/>
          <w:iCs/>
          <w:szCs w:val="20"/>
          <w:lang w:val="sv-SE"/>
        </w:rPr>
        <w:t>History and Class Consciousness</w:t>
      </w:r>
      <w:r w:rsidRPr="00961967">
        <w:rPr>
          <w:iCs/>
          <w:szCs w:val="20"/>
          <w:lang w:val="sv-SE"/>
        </w:rPr>
        <w:t>,</w:t>
      </w:r>
      <w:r w:rsidRPr="00961967">
        <w:rPr>
          <w:i/>
          <w:iCs/>
          <w:szCs w:val="20"/>
          <w:lang w:val="sv-SE"/>
        </w:rPr>
        <w:t xml:space="preserve"> </w:t>
      </w:r>
      <w:r w:rsidRPr="00961967">
        <w:rPr>
          <w:szCs w:val="20"/>
          <w:lang w:val="sv-SE"/>
        </w:rPr>
        <w:t>London: Merlin.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Luhmann, N. (1986) ‘The autopoiesis of social systems’, in F. Geyer &amp; J. van der Zouwen (eds), </w:t>
      </w:r>
      <w:r w:rsidRPr="00961967">
        <w:rPr>
          <w:i/>
          <w:szCs w:val="20"/>
          <w:lang/>
        </w:rPr>
        <w:t>Sociocybernetic Paradoxes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Sage.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Lukes, S. (1974) </w:t>
      </w:r>
      <w:r w:rsidRPr="00961967">
        <w:rPr>
          <w:i/>
          <w:szCs w:val="20"/>
          <w:lang/>
        </w:rPr>
        <w:t>Power: A Radical View</w:t>
      </w:r>
      <w:r w:rsidRPr="00961967">
        <w:rPr>
          <w:szCs w:val="20"/>
          <w:lang/>
        </w:rPr>
        <w:t xml:space="preserve">, </w:t>
      </w:r>
      <w:smartTag w:uri="urn:schemas-microsoft-com:office:smarttags" w:element="place">
        <w:r w:rsidRPr="00961967">
          <w:rPr>
            <w:szCs w:val="20"/>
            <w:lang/>
          </w:rPr>
          <w:t>Basingstoke</w:t>
        </w:r>
      </w:smartTag>
      <w:r w:rsidRPr="00961967">
        <w:rPr>
          <w:szCs w:val="20"/>
          <w:lang/>
        </w:rPr>
        <w:t>: Macmillan.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Lukes, S. (ed.) (1986) </w:t>
      </w:r>
      <w:r w:rsidRPr="00961967">
        <w:rPr>
          <w:i/>
          <w:szCs w:val="20"/>
          <w:lang/>
        </w:rPr>
        <w:t>Power</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Blackwell.</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Lyotard, J-F. (1984) </w:t>
      </w:r>
      <w:r w:rsidRPr="00961967">
        <w:rPr>
          <w:i/>
          <w:iCs/>
          <w:szCs w:val="20"/>
          <w:lang w:val="en-US"/>
        </w:rPr>
        <w:t>The Postmodern Condition: A Report on Knowledge</w:t>
      </w:r>
      <w:r w:rsidRPr="00961967">
        <w:rPr>
          <w:iCs/>
          <w:szCs w:val="20"/>
          <w:lang w:val="en-US"/>
        </w:rPr>
        <w:t>,</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Minneapolis</w:t>
          </w:r>
        </w:smartTag>
      </w:smartTag>
      <w:r w:rsidRPr="00961967">
        <w:rPr>
          <w:szCs w:val="20"/>
          <w:lang w:val="en-US"/>
        </w:rPr>
        <w:t xml:space="preserve">: </w:t>
      </w:r>
      <w:smartTag w:uri="urn:schemas-microsoft-com:office:smarttags" w:element="place">
        <w:smartTag w:uri="urn:schemas-microsoft-com:office:smarttags" w:element="PlaceType">
          <w:r w:rsidRPr="00961967">
            <w:rPr>
              <w:szCs w:val="20"/>
              <w:lang w:val="en-US"/>
            </w:rPr>
            <w:t>University</w:t>
          </w:r>
        </w:smartTag>
        <w:r w:rsidRPr="00961967">
          <w:rPr>
            <w:szCs w:val="20"/>
            <w:lang w:val="en-US"/>
          </w:rPr>
          <w:t xml:space="preserve"> of </w:t>
        </w:r>
        <w:smartTag w:uri="urn:schemas-microsoft-com:office:smarttags" w:element="PlaceName">
          <w:r w:rsidRPr="00961967">
            <w:rPr>
              <w:szCs w:val="20"/>
              <w:lang w:val="en-US"/>
            </w:rPr>
            <w:t>Minnesota</w:t>
          </w:r>
        </w:smartTag>
      </w:smartTag>
      <w:r w:rsidRPr="00961967">
        <w:rPr>
          <w:szCs w:val="20"/>
          <w:lang w:val="en-US"/>
        </w:rPr>
        <w:t xml:space="preserve"> Press/ </w:t>
      </w:r>
      <w:smartTag w:uri="urn:schemas-microsoft-com:office:smarttags" w:element="City">
        <w:smartTag w:uri="urn:schemas-microsoft-com:office:smarttags" w:element="place">
          <w:r w:rsidRPr="00961967">
            <w:rPr>
              <w:szCs w:val="20"/>
              <w:lang w:val="en-US"/>
            </w:rPr>
            <w:t>Manchester</w:t>
          </w:r>
        </w:smartTag>
      </w:smartTag>
      <w:r w:rsidRPr="00961967">
        <w:rPr>
          <w:szCs w:val="20"/>
          <w:lang w:val="en-US"/>
        </w:rPr>
        <w:t xml:space="preserve">: </w:t>
      </w:r>
      <w:smartTag w:uri="urn:schemas-microsoft-com:office:smarttags" w:element="place">
        <w:smartTag w:uri="urn:schemas-microsoft-com:office:smarttags" w:element="PlaceName">
          <w:r w:rsidRPr="00961967">
            <w:rPr>
              <w:szCs w:val="20"/>
              <w:lang w:val="en-US"/>
            </w:rPr>
            <w:t>Manchester</w:t>
          </w:r>
        </w:smartTag>
        <w:r w:rsidRPr="00961967">
          <w:rPr>
            <w:szCs w:val="20"/>
            <w:lang w:val="en-US"/>
          </w:rPr>
          <w:t xml:space="preserve"> </w:t>
        </w:r>
        <w:smartTag w:uri="urn:schemas-microsoft-com:office:smarttags" w:element="PlaceType">
          <w:r w:rsidRPr="00961967">
            <w:rPr>
              <w:szCs w:val="20"/>
              <w:lang w:val="en-US"/>
            </w:rPr>
            <w:t>University</w:t>
          </w:r>
        </w:smartTag>
      </w:smartTag>
      <w:r w:rsidRPr="00961967">
        <w:rPr>
          <w:szCs w:val="20"/>
          <w:lang w:val="en-US"/>
        </w:rPr>
        <w:t xml:space="preserve"> Press.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MacIntyre, Alisdair (1981) </w:t>
      </w:r>
      <w:r w:rsidRPr="00961967">
        <w:rPr>
          <w:i/>
          <w:iCs/>
          <w:szCs w:val="20"/>
          <w:lang w:val="en-US"/>
        </w:rPr>
        <w:t>After Virtue: A Study in Moral Theory</w:t>
      </w:r>
      <w:r w:rsidRPr="00961967">
        <w:rPr>
          <w:iCs/>
          <w:szCs w:val="20"/>
          <w:lang w:val="en-US"/>
        </w:rPr>
        <w:t>,</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Duckworth.</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Macpherson, C. B. (1962) </w:t>
      </w:r>
      <w:r w:rsidRPr="00961967">
        <w:rPr>
          <w:i/>
          <w:iCs/>
          <w:szCs w:val="20"/>
          <w:lang w:val="en-US"/>
        </w:rPr>
        <w:t>The Political Theory of Possessive Individualism: Hobbes to Locke</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 OUP.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Maki, U. (2001) ‘Economic ontology: what? why? how?’, </w:t>
      </w:r>
      <w:r w:rsidRPr="00961967">
        <w:rPr>
          <w:i/>
          <w:szCs w:val="20"/>
          <w:lang/>
        </w:rPr>
        <w:t>The Economic World View: Sudies in the Ontology of Economics</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Cambridge</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Malik, K. (1996) </w:t>
      </w:r>
      <w:r w:rsidRPr="00961967">
        <w:rPr>
          <w:i/>
          <w:szCs w:val="20"/>
          <w:lang/>
        </w:rPr>
        <w:t>The Meaning of Race: Race</w:t>
      </w:r>
      <w:r w:rsidRPr="00961967">
        <w:rPr>
          <w:szCs w:val="20"/>
          <w:lang/>
        </w:rPr>
        <w:t>,</w:t>
      </w:r>
      <w:r w:rsidRPr="00961967">
        <w:rPr>
          <w:i/>
          <w:szCs w:val="20"/>
          <w:lang/>
        </w:rPr>
        <w:t xml:space="preserve"> History and Culture in Western Society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Macmillan.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Mamdani, M. (1996) </w:t>
      </w:r>
      <w:r w:rsidRPr="00961967">
        <w:rPr>
          <w:i/>
          <w:szCs w:val="20"/>
          <w:lang/>
        </w:rPr>
        <w:t xml:space="preserve">Citizen and Subject: Contemporary </w:t>
      </w:r>
      <w:smartTag w:uri="urn:schemas-microsoft-com:office:smarttags" w:element="place">
        <w:r w:rsidRPr="00961967">
          <w:rPr>
            <w:i/>
            <w:szCs w:val="20"/>
            <w:lang/>
          </w:rPr>
          <w:t>Africa</w:t>
        </w:r>
      </w:smartTag>
      <w:r w:rsidRPr="00961967">
        <w:rPr>
          <w:i/>
          <w:szCs w:val="20"/>
          <w:lang/>
        </w:rPr>
        <w:t xml:space="preserve"> and the Legacy of Late Colonialism</w:t>
      </w:r>
      <w:r w:rsidRPr="00961967">
        <w:rPr>
          <w:szCs w:val="20"/>
          <w:lang/>
        </w:rPr>
        <w:t xml:space="preserve">, </w:t>
      </w:r>
      <w:smartTag w:uri="urn:schemas-microsoft-com:office:smarttags" w:element="City">
        <w:smartTag w:uri="urn:schemas-microsoft-com:office:smarttags" w:element="place">
          <w:r w:rsidRPr="00961967">
            <w:rPr>
              <w:szCs w:val="20"/>
              <w:lang/>
            </w:rPr>
            <w:t>Kampala</w:t>
          </w:r>
        </w:smartTag>
      </w:smartTag>
      <w:r w:rsidRPr="00961967">
        <w:rPr>
          <w:szCs w:val="20"/>
          <w:lang/>
        </w:rPr>
        <w:t xml:space="preserve">: Fountain; </w:t>
      </w:r>
      <w:smartTag w:uri="urn:schemas-microsoft-com:office:smarttags" w:element="City">
        <w:smartTag w:uri="urn:schemas-microsoft-com:office:smarttags" w:element="place">
          <w:r w:rsidRPr="00961967">
            <w:rPr>
              <w:szCs w:val="20"/>
              <w:lang/>
            </w:rPr>
            <w:t>Cape Town</w:t>
          </w:r>
        </w:smartTag>
      </w:smartTag>
      <w:r w:rsidRPr="00961967">
        <w:rPr>
          <w:szCs w:val="20"/>
          <w:lang/>
        </w:rPr>
        <w:t xml:space="preserve">: D. Philip; </w:t>
      </w:r>
      <w:smartTag w:uri="urn:schemas-microsoft-com:office:smarttags" w:element="City">
        <w:smartTag w:uri="urn:schemas-microsoft-com:office:smarttags" w:element="place">
          <w:r w:rsidRPr="00961967">
            <w:rPr>
              <w:szCs w:val="20"/>
              <w:lang/>
            </w:rPr>
            <w:t>London</w:t>
          </w:r>
        </w:smartTag>
      </w:smartTag>
      <w:r w:rsidRPr="00961967">
        <w:rPr>
          <w:szCs w:val="20"/>
          <w:lang/>
        </w:rPr>
        <w:t>: J. Currey.</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Manicas, P. (1987) </w:t>
      </w:r>
      <w:r w:rsidRPr="00961967">
        <w:rPr>
          <w:i/>
          <w:iCs/>
          <w:szCs w:val="20"/>
          <w:lang w:val="en-US"/>
        </w:rPr>
        <w:t>A History and Philosophy of the Social Sciences</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Manicas, P. &amp; Secord, P. (1983) ‘Implications for psychology of the new philosophy of science’, </w:t>
      </w:r>
      <w:r w:rsidRPr="00961967">
        <w:rPr>
          <w:i/>
          <w:szCs w:val="20"/>
          <w:lang/>
        </w:rPr>
        <w:t>American Psychologist</w:t>
      </w:r>
      <w:r w:rsidRPr="00961967">
        <w:rPr>
          <w:szCs w:val="20"/>
          <w:lang/>
        </w:rPr>
        <w:t>, 38: 399-413.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Mandelbaum, M. (1955) ‘Societal facts’, </w:t>
      </w:r>
      <w:r w:rsidRPr="00961967">
        <w:rPr>
          <w:i/>
          <w:szCs w:val="20"/>
          <w:lang/>
        </w:rPr>
        <w:t>British Journal of Sociology</w:t>
      </w:r>
      <w:r w:rsidRPr="00961967">
        <w:rPr>
          <w:szCs w:val="20"/>
          <w:lang/>
        </w:rPr>
        <w:t xml:space="preserve"> 6: 305-17; reprinted in P. Gardiner (ed.), </w:t>
      </w:r>
      <w:r w:rsidRPr="00961967">
        <w:rPr>
          <w:i/>
          <w:szCs w:val="20"/>
          <w:lang/>
        </w:rPr>
        <w:t>Theories of History</w:t>
      </w:r>
      <w:r w:rsidRPr="00961967">
        <w:rPr>
          <w:szCs w:val="20"/>
          <w:lang/>
        </w:rPr>
        <w:t>, New York: Free Press, 1959.</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Mandelbaum, M. (1964) </w:t>
      </w:r>
      <w:r w:rsidRPr="00961967">
        <w:rPr>
          <w:i/>
          <w:iCs/>
          <w:szCs w:val="20"/>
          <w:lang w:val="en-US"/>
        </w:rPr>
        <w:t>Philosophy, Science and Sense Perception: Historical and Critical Studies</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Baltimore</w:t>
          </w:r>
        </w:smartTag>
      </w:smartTag>
      <w:r w:rsidRPr="00961967">
        <w:rPr>
          <w:szCs w:val="20"/>
          <w:lang w:val="en-US"/>
        </w:rPr>
        <w:t xml:space="preserve"> : Johns </w:t>
      </w:r>
      <w:smartTag w:uri="urn:schemas-microsoft-com:office:smarttags" w:element="City">
        <w:smartTag w:uri="urn:schemas-microsoft-com:office:smarttags" w:element="place">
          <w:r w:rsidRPr="00961967">
            <w:rPr>
              <w:szCs w:val="20"/>
              <w:lang w:val="en-US"/>
            </w:rPr>
            <w:t>Hopkins</w:t>
          </w:r>
        </w:smartTag>
      </w:smartTag>
      <w:r w:rsidRPr="00961967">
        <w:rPr>
          <w:szCs w:val="20"/>
          <w:lang w:val="en-US"/>
        </w:rPr>
        <w:t xml:space="preserve"> Press.</w:t>
      </w:r>
    </w:p>
    <w:p w:rsidR="00BD5E08" w:rsidRPr="00961967" w:rsidRDefault="00BD5E08" w:rsidP="00BD5E08">
      <w:pPr>
        <w:widowControl w:val="0"/>
        <w:suppressLineNumbers/>
        <w:tabs>
          <w:tab w:val="clear" w:pos="284"/>
        </w:tabs>
        <w:suppressAutoHyphens/>
        <w:ind w:hanging="113"/>
        <w:rPr>
          <w:szCs w:val="20"/>
          <w:lang/>
        </w:rPr>
      </w:pPr>
      <w:smartTag w:uri="urn:schemas-microsoft-com:office:smarttags" w:element="City">
        <w:smartTag w:uri="urn:schemas-microsoft-com:office:smarttags" w:element="place">
          <w:r w:rsidRPr="00961967">
            <w:rPr>
              <w:szCs w:val="20"/>
              <w:lang/>
            </w:rPr>
            <w:t>Mannheim</w:t>
          </w:r>
        </w:smartTag>
      </w:smartTag>
      <w:r w:rsidRPr="00961967">
        <w:rPr>
          <w:szCs w:val="20"/>
          <w:lang/>
        </w:rPr>
        <w:t xml:space="preserve">, K. (1960), </w:t>
      </w:r>
      <w:r w:rsidRPr="00961967">
        <w:rPr>
          <w:i/>
          <w:iCs/>
          <w:szCs w:val="20"/>
          <w:lang/>
        </w:rPr>
        <w:t>Ideology and Utopia</w:t>
      </w:r>
      <w:r w:rsidRPr="00961967">
        <w:rPr>
          <w:iCs/>
          <w:szCs w:val="20"/>
          <w:lang/>
        </w:rPr>
        <w:t xml:space="preserve">, </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Routledge. </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Mäntysaari, M. (1991) Sosiaalibyrokratia asiakkaiden valvojana [Social bureaucracy in controlling clients], </w:t>
      </w:r>
      <w:r w:rsidRPr="00961967">
        <w:rPr>
          <w:i/>
          <w:szCs w:val="20"/>
          <w:lang w:val="sv-SE"/>
        </w:rPr>
        <w:t>Sosiaalipoliittisen yhdistyksen tutkimuksia</w:t>
      </w:r>
      <w:r w:rsidRPr="00961967">
        <w:rPr>
          <w:szCs w:val="20"/>
          <w:lang w:val="sv-SE"/>
        </w:rPr>
        <w:t xml:space="preserve"> 51, Tampere: Vastapaino.</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Marsden, R. (1999) </w:t>
      </w:r>
      <w:r w:rsidRPr="00961967">
        <w:rPr>
          <w:i/>
          <w:szCs w:val="20"/>
          <w:lang/>
        </w:rPr>
        <w:t>The Nature of Capital: Marx after Foucault</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Marsh, D., Buller, J., Hay, C., Johnson, J., Kerr, P., McAnulla, S. &amp; Watson, M. (1999) </w:t>
      </w:r>
      <w:r w:rsidRPr="00961967">
        <w:rPr>
          <w:i/>
          <w:iCs/>
          <w:szCs w:val="20"/>
          <w:lang/>
        </w:rPr>
        <w:t>Post-War British Politics in Perspective</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Polity.</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Marris, P. &amp; Thornham, S. (eds.) (1997) </w:t>
      </w:r>
      <w:r w:rsidRPr="00961967">
        <w:rPr>
          <w:i/>
          <w:szCs w:val="20"/>
          <w:lang/>
        </w:rPr>
        <w:t>Media Studies: A Reader</w:t>
      </w:r>
      <w:r w:rsidRPr="00961967">
        <w:rPr>
          <w:szCs w:val="20"/>
          <w:lang/>
        </w:rPr>
        <w:t xml:space="preserve">, Edinburgh: </w:t>
      </w:r>
      <w:smartTag w:uri="urn:schemas-microsoft-com:office:smarttags" w:element="place">
        <w:smartTag w:uri="urn:schemas-microsoft-com:office:smarttags" w:element="PlaceName">
          <w:r w:rsidRPr="00961967">
            <w:rPr>
              <w:szCs w:val="20"/>
              <w:lang/>
            </w:rPr>
            <w:t>Edinburgh</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Marshall, A. (1891/1930) </w:t>
      </w:r>
      <w:r w:rsidRPr="00961967">
        <w:rPr>
          <w:i/>
          <w:szCs w:val="20"/>
          <w:lang/>
        </w:rPr>
        <w:t>Principles of Economics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Macmillan.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Martin-Soskice, J. H. &amp; Harré, R. (1982) ‘Metaphor in science’, in D.S. Miall (ed.), </w:t>
      </w:r>
      <w:r w:rsidRPr="00961967">
        <w:rPr>
          <w:i/>
          <w:iCs/>
          <w:szCs w:val="20"/>
          <w:lang/>
        </w:rPr>
        <w:t>Metaphor: Problems and Perspectives</w:t>
      </w:r>
      <w:r w:rsidRPr="00961967">
        <w:rPr>
          <w:iCs/>
          <w:szCs w:val="20"/>
          <w:lang/>
        </w:rPr>
        <w:t>,</w:t>
      </w:r>
      <w:r w:rsidRPr="00961967">
        <w:rPr>
          <w:szCs w:val="20"/>
          <w:lang/>
        </w:rPr>
        <w:t xml:space="preserve"> </w:t>
      </w:r>
      <w:smartTag w:uri="urn:schemas-microsoft-com:office:smarttags" w:element="place">
        <w:r w:rsidRPr="00961967">
          <w:rPr>
            <w:szCs w:val="20"/>
            <w:lang/>
          </w:rPr>
          <w:t>Brighton</w:t>
        </w:r>
      </w:smartTag>
      <w:r w:rsidRPr="00961967">
        <w:rPr>
          <w:szCs w:val="20"/>
          <w:lang/>
        </w:rPr>
        <w:t>: Harvester.</w:t>
      </w:r>
    </w:p>
    <w:p w:rsidR="00BD5E08" w:rsidRPr="00961967" w:rsidRDefault="00BD5E08" w:rsidP="00BD5E08">
      <w:pPr>
        <w:widowControl w:val="0"/>
        <w:suppressLineNumbers/>
        <w:tabs>
          <w:tab w:val="clear" w:pos="284"/>
        </w:tabs>
        <w:suppressAutoHyphens/>
        <w:ind w:hanging="113"/>
        <w:rPr>
          <w:szCs w:val="20"/>
          <w:lang/>
        </w:rPr>
      </w:pPr>
      <w:r w:rsidRPr="00961967">
        <w:rPr>
          <w:rFonts w:eastAsia="Arial Unicode MS"/>
          <w:szCs w:val="20"/>
          <w:lang/>
        </w:rPr>
        <w:t xml:space="preserve">Martinez-Alier, J. (2003) </w:t>
      </w:r>
      <w:r w:rsidRPr="00961967">
        <w:rPr>
          <w:rFonts w:eastAsia="Arial Unicode MS"/>
          <w:i/>
          <w:szCs w:val="20"/>
          <w:lang/>
        </w:rPr>
        <w:t>The Environmentalism of the Poor: A Study of Ecological Conflicts and Valuation</w:t>
      </w:r>
      <w:r w:rsidRPr="00961967">
        <w:rPr>
          <w:rFonts w:eastAsia="Arial Unicode MS"/>
          <w:szCs w:val="20"/>
          <w:lang/>
        </w:rPr>
        <w:t>,</w:t>
      </w:r>
      <w:r w:rsidRPr="00961967">
        <w:rPr>
          <w:rFonts w:eastAsia="Arial Unicode MS"/>
          <w:i/>
          <w:szCs w:val="20"/>
          <w:lang/>
        </w:rPr>
        <w:t xml:space="preserve"> </w:t>
      </w:r>
      <w:smartTag w:uri="urn:schemas-microsoft-com:office:smarttags" w:element="place">
        <w:r w:rsidRPr="00961967">
          <w:rPr>
            <w:rFonts w:eastAsia="Arial Unicode MS"/>
            <w:szCs w:val="20"/>
            <w:lang/>
          </w:rPr>
          <w:t>Cheltenham</w:t>
        </w:r>
      </w:smartTag>
      <w:r w:rsidRPr="00961967">
        <w:rPr>
          <w:rFonts w:eastAsia="Arial Unicode MS"/>
          <w:szCs w:val="20"/>
          <w:lang/>
        </w:rPr>
        <w:t xml:space="preserve"> </w:t>
      </w:r>
      <w:smartTag w:uri="urn:schemas-microsoft-com:office:smarttags" w:element="country-region">
        <w:smartTag w:uri="urn:schemas-microsoft-com:office:smarttags" w:element="place">
          <w:r w:rsidRPr="00961967">
            <w:rPr>
              <w:rFonts w:eastAsia="Arial Unicode MS"/>
              <w:szCs w:val="20"/>
              <w:lang/>
            </w:rPr>
            <w:t>UK</w:t>
          </w:r>
        </w:smartTag>
      </w:smartTag>
      <w:r w:rsidRPr="00961967">
        <w:rPr>
          <w:rFonts w:eastAsia="Arial Unicode MS"/>
          <w:szCs w:val="20"/>
          <w:lang/>
        </w:rPr>
        <w:t>: Edward Elgar.</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Marx, K. (1852/1978) </w:t>
      </w:r>
      <w:r w:rsidRPr="00961967">
        <w:rPr>
          <w:i/>
          <w:szCs w:val="20"/>
          <w:lang/>
        </w:rPr>
        <w:t>The Eighteenth Brumaire of Louis Bonaparte</w:t>
      </w:r>
      <w:r w:rsidRPr="00961967">
        <w:rPr>
          <w:szCs w:val="20"/>
          <w:lang/>
        </w:rPr>
        <w:t xml:space="preserve">, in R. C. Tucker (ed.), </w:t>
      </w:r>
      <w:r w:rsidRPr="00961967">
        <w:rPr>
          <w:i/>
          <w:szCs w:val="20"/>
          <w:lang/>
        </w:rPr>
        <w:t>The Marx-Engels Reader</w:t>
      </w:r>
      <w:r w:rsidRPr="00961967">
        <w:rPr>
          <w:szCs w:val="20"/>
          <w:lang/>
        </w:rPr>
        <w:t>, 2</w:t>
      </w:r>
      <w:r w:rsidRPr="00961967">
        <w:rPr>
          <w:szCs w:val="20"/>
          <w:vertAlign w:val="superscript"/>
          <w:lang/>
        </w:rPr>
        <w:t>nd</w:t>
      </w:r>
      <w:r w:rsidRPr="00961967">
        <w:rPr>
          <w:szCs w:val="20"/>
          <w:lang/>
        </w:rPr>
        <w:t xml:space="preserve"> edn., </w:t>
      </w:r>
      <w:smartTag w:uri="urn:schemas-microsoft-com:office:smarttags" w:element="State">
        <w:smartTag w:uri="urn:schemas-microsoft-com:office:smarttags" w:element="place">
          <w:r w:rsidRPr="00961967">
            <w:rPr>
              <w:szCs w:val="20"/>
              <w:lang/>
            </w:rPr>
            <w:t>New York</w:t>
          </w:r>
        </w:smartTag>
      </w:smartTag>
      <w:r w:rsidRPr="00961967">
        <w:rPr>
          <w:szCs w:val="20"/>
          <w:lang/>
        </w:rPr>
        <w:t xml:space="preserve"> &amp; </w:t>
      </w:r>
      <w:smartTag w:uri="urn:schemas-microsoft-com:office:smarttags" w:element="City">
        <w:smartTag w:uri="urn:schemas-microsoft-com:office:smarttags" w:element="place">
          <w:r w:rsidRPr="00961967">
            <w:rPr>
              <w:szCs w:val="20"/>
              <w:lang/>
            </w:rPr>
            <w:t>London</w:t>
          </w:r>
        </w:smartTag>
      </w:smartTag>
      <w:r w:rsidRPr="00961967">
        <w:rPr>
          <w:szCs w:val="20"/>
          <w:lang/>
        </w:rPr>
        <w:t>: Norton.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lastRenderedPageBreak/>
        <w:t xml:space="preserve">Marx, K. (1867/1976 ) </w:t>
      </w:r>
      <w:r w:rsidRPr="00961967">
        <w:rPr>
          <w:i/>
          <w:szCs w:val="20"/>
          <w:lang w:val="en-US"/>
        </w:rPr>
        <w:t>Capital</w:t>
      </w:r>
      <w:r w:rsidRPr="00961967">
        <w:rPr>
          <w:szCs w:val="20"/>
          <w:lang w:val="en-US"/>
        </w:rPr>
        <w:t xml:space="preserve">, Vol. I, </w:t>
      </w:r>
      <w:r w:rsidRPr="00961967">
        <w:rPr>
          <w:rFonts w:eastAsia="Arial Unicode MS"/>
          <w:szCs w:val="20"/>
          <w:lang/>
        </w:rPr>
        <w:t xml:space="preserve">trs. B. Fowkes, </w:t>
      </w:r>
      <w:r w:rsidRPr="00961967">
        <w:rPr>
          <w:szCs w:val="20"/>
          <w:lang w:val="en-US"/>
        </w:rPr>
        <w:t>Harmondsworth: Penguin.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Marx, K. (1939/1973) </w:t>
      </w:r>
      <w:r w:rsidRPr="00961967">
        <w:rPr>
          <w:i/>
          <w:szCs w:val="20"/>
          <w:lang/>
        </w:rPr>
        <w:t>Grundrisse: Introduction to the Critique of Political Economy</w:t>
      </w:r>
      <w:r w:rsidRPr="00961967">
        <w:rPr>
          <w:szCs w:val="20"/>
          <w:lang/>
        </w:rPr>
        <w:t>, Harmondsworth: Penguin.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Marx, K. (1971), </w:t>
      </w:r>
      <w:r w:rsidRPr="00961967">
        <w:rPr>
          <w:i/>
          <w:iCs/>
          <w:szCs w:val="20"/>
          <w:lang w:val="en-US"/>
        </w:rPr>
        <w:t>Early Texts</w:t>
      </w:r>
      <w:r w:rsidRPr="00961967">
        <w:rPr>
          <w:szCs w:val="20"/>
          <w:lang w:val="en-US"/>
        </w:rPr>
        <w:t xml:space="preserve">, L. Colletti (ed.), Blackwell: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Marx, K. (1975), </w:t>
      </w:r>
      <w:r w:rsidRPr="00961967">
        <w:rPr>
          <w:i/>
          <w:iCs/>
          <w:szCs w:val="20"/>
          <w:lang w:val="en-US"/>
        </w:rPr>
        <w:t>Early Writings</w:t>
      </w:r>
      <w:r w:rsidRPr="00961967">
        <w:rPr>
          <w:szCs w:val="20"/>
          <w:lang w:val="en-US"/>
        </w:rPr>
        <w:t>, D. McLellan (ed.), Harmondsworth: Penguin.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Marx, K. (1977), </w:t>
      </w:r>
      <w:r w:rsidRPr="00961967">
        <w:rPr>
          <w:i/>
          <w:iCs/>
          <w:szCs w:val="20"/>
          <w:lang w:val="en-US"/>
        </w:rPr>
        <w:t>Selected Writings</w:t>
      </w:r>
      <w:r w:rsidRPr="00961967">
        <w:rPr>
          <w:szCs w:val="20"/>
          <w:lang w:val="en-US"/>
        </w:rPr>
        <w:t xml:space="preserve">, D. McLellan (ed.),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 OUP.</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Marx, K. &amp; Engels, F. (1970), </w:t>
      </w:r>
      <w:r w:rsidRPr="00961967">
        <w:rPr>
          <w:i/>
          <w:iCs/>
          <w:szCs w:val="20"/>
          <w:lang w:val="sv-SE"/>
        </w:rPr>
        <w:t>The German Ideology</w:t>
      </w:r>
      <w:r w:rsidRPr="00961967">
        <w:rPr>
          <w:szCs w:val="20"/>
          <w:lang w:val="sv-SE"/>
        </w:rPr>
        <w:t>, C. J. Arthur (ed.), London: Lawrence &amp; Wishart.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Massey, D. (2005) </w:t>
      </w:r>
      <w:r w:rsidRPr="00961967">
        <w:rPr>
          <w:i/>
          <w:szCs w:val="20"/>
          <w:lang/>
        </w:rPr>
        <w:t>For Space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Sage.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Maturana, H. &amp; Varela, F. (1980) </w:t>
      </w:r>
      <w:r w:rsidRPr="00961967">
        <w:rPr>
          <w:i/>
          <w:szCs w:val="20"/>
          <w:lang/>
        </w:rPr>
        <w:t>Autopoiesis and Cognition: The Realization of the Living</w:t>
      </w:r>
      <w:r w:rsidRPr="00961967">
        <w:rPr>
          <w:szCs w:val="20"/>
          <w:lang/>
        </w:rPr>
        <w:t xml:space="preserve">, </w:t>
      </w:r>
      <w:smartTag w:uri="urn:schemas-microsoft-com:office:smarttags" w:element="City">
        <w:smartTag w:uri="urn:schemas-microsoft-com:office:smarttags" w:element="place">
          <w:r w:rsidRPr="00961967">
            <w:rPr>
              <w:szCs w:val="20"/>
              <w:lang/>
            </w:rPr>
            <w:t>Dordrecht</w:t>
          </w:r>
        </w:smartTag>
      </w:smartTag>
      <w:r w:rsidRPr="00961967">
        <w:rPr>
          <w:szCs w:val="20"/>
          <w:lang/>
        </w:rPr>
        <w:t>: Reidel.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Maturana, H. &amp; Varela, F. (1987) </w:t>
      </w:r>
      <w:r w:rsidRPr="00961967">
        <w:rPr>
          <w:i/>
          <w:szCs w:val="20"/>
          <w:lang/>
        </w:rPr>
        <w:t>The Tree of Knowledge</w:t>
      </w:r>
      <w:r w:rsidRPr="00961967">
        <w:rPr>
          <w:szCs w:val="20"/>
          <w:lang/>
        </w:rPr>
        <w:t xml:space="preserve">, </w:t>
      </w:r>
      <w:smartTag w:uri="urn:schemas-microsoft-com:office:smarttags" w:element="City">
        <w:smartTag w:uri="urn:schemas-microsoft-com:office:smarttags" w:element="place">
          <w:r w:rsidRPr="00961967">
            <w:rPr>
              <w:szCs w:val="20"/>
              <w:lang/>
            </w:rPr>
            <w:t>Boston</w:t>
          </w:r>
        </w:smartTag>
      </w:smartTag>
      <w:r w:rsidRPr="00961967">
        <w:rPr>
          <w:szCs w:val="20"/>
          <w:lang/>
        </w:rPr>
        <w:t>: Shambhala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McEvoy P. &amp; Richards, D. (2003) ‘Critical realism: a way forward for evaluation research in nursing?’, </w:t>
      </w:r>
      <w:r w:rsidRPr="00961967">
        <w:rPr>
          <w:i/>
          <w:szCs w:val="20"/>
          <w:lang/>
        </w:rPr>
        <w:t>Journal of Advanced Nursing</w:t>
      </w:r>
      <w:r w:rsidRPr="00961967">
        <w:rPr>
          <w:szCs w:val="20"/>
          <w:lang/>
        </w:rPr>
        <w:t>, 43 (4): 411-20.</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McGrath, A. E. (2001) </w:t>
      </w:r>
      <w:r w:rsidRPr="00961967">
        <w:rPr>
          <w:i/>
          <w:szCs w:val="20"/>
          <w:lang w:val="en-US"/>
        </w:rPr>
        <w:t>A Scientific Theology</w:t>
      </w:r>
      <w:r w:rsidRPr="00961967">
        <w:rPr>
          <w:szCs w:val="20"/>
          <w:lang w:val="en-US"/>
        </w:rPr>
        <w:t>, Vol 1</w:t>
      </w:r>
      <w:r w:rsidRPr="00961967">
        <w:rPr>
          <w:i/>
          <w:szCs w:val="20"/>
          <w:lang w:val="en-US"/>
        </w:rPr>
        <w:t> </w:t>
      </w:r>
      <w:hyperlink r:id="rId10" w:history="1">
        <w:r w:rsidRPr="00961967">
          <w:rPr>
            <w:i/>
            <w:szCs w:val="20"/>
            <w:lang w:val="en-US"/>
          </w:rPr>
          <w:t>Nature</w:t>
        </w:r>
      </w:hyperlink>
      <w:r w:rsidRPr="00961967">
        <w:rPr>
          <w:szCs w:val="20"/>
          <w:lang w:val="en-US"/>
        </w:rPr>
        <w:t>, Edinburgh/Grand Rapids: T&amp;T Clark/ Wm. B. Eerdmans.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McGrath, A. E. (2002) </w:t>
      </w:r>
      <w:r w:rsidRPr="00961967">
        <w:rPr>
          <w:i/>
          <w:szCs w:val="20"/>
          <w:lang w:val="en-US"/>
        </w:rPr>
        <w:t>A Scientific Theology</w:t>
      </w:r>
      <w:r w:rsidRPr="00961967">
        <w:rPr>
          <w:szCs w:val="20"/>
          <w:lang w:val="en-US"/>
        </w:rPr>
        <w:t xml:space="preserve">, Vol 2 </w:t>
      </w:r>
      <w:r w:rsidRPr="00961967">
        <w:rPr>
          <w:i/>
          <w:szCs w:val="20"/>
          <w:lang w:val="en-US"/>
        </w:rPr>
        <w:t>Reality</w:t>
      </w:r>
      <w:r w:rsidRPr="00961967">
        <w:rPr>
          <w:szCs w:val="20"/>
          <w:lang w:val="en-US"/>
        </w:rPr>
        <w:t>, Edinburgh/Grand Rapids: T&amp;T Clark/ Wm. B. Eerdmans.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McGrath, A. E. (2003) </w:t>
      </w:r>
      <w:r w:rsidRPr="00961967">
        <w:rPr>
          <w:i/>
          <w:szCs w:val="20"/>
          <w:lang w:val="en-US"/>
        </w:rPr>
        <w:t>A Scientific Theology</w:t>
      </w:r>
      <w:r w:rsidRPr="00961967">
        <w:rPr>
          <w:szCs w:val="20"/>
          <w:lang w:val="en-US"/>
        </w:rPr>
        <w:t xml:space="preserve">, Vol 3 </w:t>
      </w:r>
      <w:r w:rsidRPr="00961967">
        <w:rPr>
          <w:i/>
          <w:szCs w:val="20"/>
          <w:lang w:val="en-US"/>
        </w:rPr>
        <w:t>Theory</w:t>
      </w:r>
      <w:r w:rsidRPr="00961967">
        <w:rPr>
          <w:szCs w:val="20"/>
          <w:lang w:val="en-US"/>
        </w:rPr>
        <w:t>, Edinburgh/Grand Rapids: T&amp;T Clark/ Wm. B. Eerdmans.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McLennan, G. (1981) </w:t>
      </w:r>
      <w:r w:rsidRPr="00961967">
        <w:rPr>
          <w:i/>
          <w:iCs/>
          <w:szCs w:val="20"/>
          <w:lang/>
        </w:rPr>
        <w:t xml:space="preserve">Marxism and the Methodologies of History,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1981</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McTaggart, J. E. M. (1908) ‘The unreality of time’, </w:t>
      </w:r>
      <w:r w:rsidRPr="00961967">
        <w:rPr>
          <w:i/>
          <w:iCs/>
          <w:szCs w:val="20"/>
          <w:lang w:val="en-US"/>
        </w:rPr>
        <w:t xml:space="preserve">Mind </w:t>
      </w:r>
      <w:smartTag w:uri="urn:schemas-microsoft-com:office:smarttags" w:element="time">
        <w:smartTagPr>
          <w:attr w:name="Minute" w:val="45"/>
          <w:attr w:name="Hour" w:val="17"/>
        </w:smartTagPr>
        <w:r w:rsidRPr="00961967">
          <w:rPr>
            <w:bCs/>
            <w:szCs w:val="20"/>
            <w:lang w:val="en-US"/>
          </w:rPr>
          <w:t>17</w:t>
        </w:r>
        <w:r w:rsidRPr="00961967">
          <w:rPr>
            <w:szCs w:val="20"/>
            <w:lang w:val="en-US"/>
          </w:rPr>
          <w:t>: 45</w:t>
        </w:r>
      </w:smartTag>
      <w:r w:rsidRPr="00961967">
        <w:rPr>
          <w:szCs w:val="20"/>
          <w:lang w:val="en-US"/>
        </w:rPr>
        <w:t xml:space="preserve">-17; reprinted in S. V. Keeling (ed.), </w:t>
      </w:r>
      <w:r w:rsidRPr="00961967">
        <w:rPr>
          <w:i/>
          <w:iCs/>
          <w:szCs w:val="20"/>
          <w:lang w:val="en-US"/>
        </w:rPr>
        <w:t>Philosophical Studies: J. McT. Ellis McTaggart</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Bristol</w:t>
          </w:r>
        </w:smartTag>
      </w:smartTag>
      <w:r w:rsidRPr="00961967">
        <w:rPr>
          <w:szCs w:val="20"/>
          <w:lang w:val="en-US"/>
        </w:rPr>
        <w:t>: Thoemmes Press, 1996.</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McTaggart, J. E. M. (1927), ‘Time’,</w:t>
      </w:r>
      <w:r w:rsidRPr="00961967">
        <w:rPr>
          <w:i/>
          <w:szCs w:val="20"/>
          <w:lang w:val="en-US"/>
        </w:rPr>
        <w:t xml:space="preserve"> </w:t>
      </w:r>
      <w:r w:rsidRPr="00961967">
        <w:rPr>
          <w:szCs w:val="20"/>
          <w:lang w:val="en-US"/>
        </w:rPr>
        <w:t>in</w:t>
      </w:r>
      <w:r w:rsidRPr="00961967">
        <w:rPr>
          <w:i/>
          <w:szCs w:val="20"/>
          <w:lang w:val="en-US"/>
        </w:rPr>
        <w:t xml:space="preserve"> </w:t>
      </w:r>
      <w:r w:rsidRPr="00961967">
        <w:rPr>
          <w:i/>
          <w:iCs/>
          <w:szCs w:val="20"/>
          <w:lang w:val="en-US"/>
        </w:rPr>
        <w:t>The Nature of Existence</w:t>
      </w:r>
      <w:r w:rsidRPr="00961967">
        <w:rPr>
          <w:szCs w:val="20"/>
          <w:lang w:val="en-US"/>
        </w:rPr>
        <w:t>, Vol. II,</w:t>
      </w:r>
      <w:r w:rsidRPr="00961967">
        <w:rPr>
          <w:i/>
          <w:szCs w:val="20"/>
          <w:lang w:val="en-US"/>
        </w:rPr>
        <w:t xml:space="preserve"> </w:t>
      </w:r>
      <w:smartTag w:uri="urn:schemas-microsoft-com:office:smarttags" w:element="City">
        <w:smartTag w:uri="urn:schemas-microsoft-com:office:smarttags" w:element="place">
          <w:r w:rsidRPr="00961967">
            <w:rPr>
              <w:szCs w:val="20"/>
              <w:lang w:val="en-US"/>
            </w:rPr>
            <w:t>Cambridge</w:t>
          </w:r>
        </w:smartTag>
      </w:smartTag>
      <w:r w:rsidRPr="00961967">
        <w:rPr>
          <w:szCs w:val="20"/>
          <w:lang w:val="en-US"/>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Mellor, D. H. (1988) </w:t>
      </w:r>
      <w:r w:rsidRPr="00961967">
        <w:rPr>
          <w:i/>
          <w:szCs w:val="20"/>
          <w:lang/>
        </w:rPr>
        <w:t>The Warrant of Induction</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rFonts w:eastAsia="Arial Unicode MS"/>
          <w:szCs w:val="20"/>
          <w:lang/>
        </w:rPr>
      </w:pPr>
      <w:r w:rsidRPr="00961967">
        <w:rPr>
          <w:rFonts w:eastAsia="Arial Unicode MS"/>
          <w:szCs w:val="20"/>
          <w:lang/>
        </w:rPr>
        <w:t xml:space="preserve">Mellor, M. (1997) </w:t>
      </w:r>
      <w:r w:rsidRPr="00961967">
        <w:rPr>
          <w:rFonts w:eastAsia="Arial Unicode MS"/>
          <w:i/>
          <w:szCs w:val="20"/>
          <w:lang/>
        </w:rPr>
        <w:t>Feminism and Ecology</w:t>
      </w:r>
      <w:r w:rsidRPr="00961967">
        <w:rPr>
          <w:rFonts w:eastAsia="Arial Unicode MS"/>
          <w:szCs w:val="20"/>
          <w:lang/>
        </w:rPr>
        <w:t xml:space="preserve">, </w:t>
      </w:r>
      <w:smartTag w:uri="urn:schemas-microsoft-com:office:smarttags" w:element="City">
        <w:smartTag w:uri="urn:schemas-microsoft-com:office:smarttags" w:element="place">
          <w:r w:rsidRPr="00961967">
            <w:rPr>
              <w:rFonts w:eastAsia="Arial Unicode MS"/>
              <w:szCs w:val="20"/>
              <w:lang/>
            </w:rPr>
            <w:t>London</w:t>
          </w:r>
        </w:smartTag>
      </w:smartTag>
      <w:r w:rsidRPr="00961967">
        <w:rPr>
          <w:rFonts w:eastAsia="Arial Unicode MS"/>
          <w:szCs w:val="20"/>
          <w:lang/>
        </w:rPr>
        <w:t>: Polity.</w:t>
      </w:r>
    </w:p>
    <w:p w:rsidR="00BD5E08" w:rsidRPr="00961967" w:rsidRDefault="00BD5E08" w:rsidP="00BD5E08">
      <w:pPr>
        <w:widowControl w:val="0"/>
        <w:suppressLineNumbers/>
        <w:tabs>
          <w:tab w:val="clear" w:pos="284"/>
        </w:tabs>
        <w:suppressAutoHyphens/>
        <w:ind w:hanging="113"/>
        <w:rPr>
          <w:rFonts w:eastAsia="Arial Unicode MS"/>
          <w:sz w:val="16"/>
          <w:szCs w:val="20"/>
          <w:lang/>
        </w:rPr>
      </w:pPr>
      <w:r w:rsidRPr="00961967">
        <w:rPr>
          <w:rFonts w:eastAsia="Arial Unicode MS"/>
          <w:szCs w:val="20"/>
          <w:lang/>
        </w:rPr>
        <w:t xml:space="preserve">Menger, C. (1871/1976) </w:t>
      </w:r>
      <w:r w:rsidRPr="00961967">
        <w:rPr>
          <w:rFonts w:eastAsia="Arial Unicode MS"/>
          <w:i/>
          <w:szCs w:val="20"/>
          <w:lang/>
        </w:rPr>
        <w:t>Principles of Economics</w:t>
      </w:r>
      <w:r w:rsidRPr="00961967">
        <w:rPr>
          <w:rFonts w:eastAsia="Arial Unicode MS"/>
          <w:szCs w:val="20"/>
          <w:lang/>
        </w:rPr>
        <w:t xml:space="preserve">, trs. J. Dingwall &amp; B. F. Hoselitz, </w:t>
      </w:r>
      <w:smartTag w:uri="urn:schemas-microsoft-com:office:smarttags" w:element="State">
        <w:smartTag w:uri="urn:schemas-microsoft-com:office:smarttags" w:element="place">
          <w:r w:rsidRPr="00961967">
            <w:rPr>
              <w:rFonts w:eastAsia="Arial Unicode MS"/>
              <w:szCs w:val="20"/>
              <w:lang/>
            </w:rPr>
            <w:t>New York</w:t>
          </w:r>
        </w:smartTag>
      </w:smartTag>
      <w:r w:rsidRPr="00961967">
        <w:rPr>
          <w:rFonts w:eastAsia="Arial Unicode MS"/>
          <w:szCs w:val="20"/>
          <w:lang/>
        </w:rPr>
        <w:t xml:space="preserve">: </w:t>
      </w:r>
      <w:smartTag w:uri="urn:schemas-microsoft-com:office:smarttags" w:element="place">
        <w:smartTag w:uri="urn:schemas-microsoft-com:office:smarttags" w:element="PlaceName">
          <w:r w:rsidRPr="00961967">
            <w:rPr>
              <w:rFonts w:eastAsia="Arial Unicode MS"/>
              <w:szCs w:val="20"/>
              <w:lang/>
            </w:rPr>
            <w:t>New York</w:t>
          </w:r>
        </w:smartTag>
        <w:r w:rsidRPr="00961967">
          <w:rPr>
            <w:rFonts w:eastAsia="Arial Unicode MS"/>
            <w:szCs w:val="20"/>
            <w:lang/>
          </w:rPr>
          <w:t xml:space="preserve"> </w:t>
        </w:r>
        <w:smartTag w:uri="urn:schemas-microsoft-com:office:smarttags" w:element="PlaceType">
          <w:r w:rsidRPr="00961967">
            <w:rPr>
              <w:rFonts w:eastAsia="Arial Unicode MS"/>
              <w:szCs w:val="20"/>
              <w:lang/>
            </w:rPr>
            <w:t>University</w:t>
          </w:r>
        </w:smartTag>
      </w:smartTag>
      <w:r w:rsidRPr="00961967">
        <w:rPr>
          <w:rFonts w:eastAsia="Arial Unicode MS"/>
          <w:szCs w:val="20"/>
          <w:lang/>
        </w:rPr>
        <w:t xml:space="preserve"> Press.</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Merleau-Ponty, M. (1962/1994), </w:t>
      </w:r>
      <w:r w:rsidRPr="00961967">
        <w:rPr>
          <w:i/>
          <w:iCs/>
          <w:szCs w:val="20"/>
          <w:lang w:val="sv-SE"/>
        </w:rPr>
        <w:t>Phenomenology of Perception</w:t>
      </w:r>
      <w:r w:rsidRPr="00961967">
        <w:rPr>
          <w:szCs w:val="20"/>
          <w:lang w:val="sv-SE"/>
        </w:rPr>
        <w:t>, New York: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Merton, R. (1968) </w:t>
      </w:r>
      <w:r w:rsidRPr="00961967">
        <w:rPr>
          <w:i/>
          <w:szCs w:val="20"/>
          <w:lang w:val="sv-SE"/>
        </w:rPr>
        <w:t>Social Theory and Social Structure</w:t>
      </w:r>
      <w:r w:rsidRPr="00961967">
        <w:rPr>
          <w:szCs w:val="20"/>
          <w:lang w:val="sv-SE"/>
        </w:rPr>
        <w:t>, 3</w:t>
      </w:r>
      <w:r w:rsidRPr="00961967">
        <w:rPr>
          <w:szCs w:val="20"/>
          <w:vertAlign w:val="superscript"/>
          <w:lang w:val="sv-SE"/>
        </w:rPr>
        <w:t>rd</w:t>
      </w:r>
      <w:r w:rsidRPr="00961967">
        <w:rPr>
          <w:szCs w:val="20"/>
          <w:lang w:val="sv-SE"/>
        </w:rPr>
        <w:t xml:space="preserve"> edn., New York: Free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Mill, J. S. (1843/1996) S</w:t>
      </w:r>
      <w:r w:rsidRPr="00961967">
        <w:rPr>
          <w:i/>
          <w:szCs w:val="20"/>
          <w:lang/>
        </w:rPr>
        <w:t xml:space="preserve">ystem of Logic </w:t>
      </w:r>
      <w:r w:rsidRPr="00961967">
        <w:rPr>
          <w:szCs w:val="20"/>
          <w:lang/>
        </w:rPr>
        <w:t>(</w:t>
      </w:r>
      <w:r w:rsidRPr="00961967">
        <w:rPr>
          <w:i/>
          <w:iCs/>
          <w:szCs w:val="20"/>
          <w:lang/>
        </w:rPr>
        <w:t>Collected Works</w:t>
      </w:r>
      <w:r w:rsidRPr="00961967">
        <w:rPr>
          <w:iCs/>
          <w:szCs w:val="20"/>
          <w:lang/>
        </w:rPr>
        <w:t>,</w:t>
      </w:r>
      <w:r w:rsidRPr="00961967">
        <w:rPr>
          <w:i/>
          <w:iCs/>
          <w:szCs w:val="20"/>
          <w:lang/>
        </w:rPr>
        <w:t xml:space="preserve"> </w:t>
      </w:r>
      <w:r w:rsidRPr="00961967">
        <w:rPr>
          <w:szCs w:val="20"/>
          <w:lang/>
        </w:rPr>
        <w:t xml:space="preserve">Vol. 7),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Routledge. </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Mingers, J. (1995) </w:t>
      </w:r>
      <w:r w:rsidRPr="00961967">
        <w:rPr>
          <w:i/>
          <w:iCs/>
          <w:szCs w:val="20"/>
          <w:lang w:val="sv-SE"/>
        </w:rPr>
        <w:t>Self-Producing Systems: Implications and Applications of Autopoiesis</w:t>
      </w:r>
      <w:r w:rsidRPr="00961967">
        <w:rPr>
          <w:szCs w:val="20"/>
          <w:lang w:val="sv-SE"/>
        </w:rPr>
        <w:t>, New York: Plenum Press.</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Mingers, J. (1999) ‘Synthesising constructivism and critical realism: towards critical pluralism’, in E. Mathijs, J. Van der Veken &amp; H. Van Belle (eds), </w:t>
      </w:r>
      <w:r w:rsidRPr="00961967">
        <w:rPr>
          <w:i/>
          <w:iCs/>
          <w:szCs w:val="20"/>
          <w:lang w:val="sv-SE"/>
        </w:rPr>
        <w:t>World Views and the Problem of Synthesis</w:t>
      </w:r>
      <w:r w:rsidRPr="00961967">
        <w:rPr>
          <w:szCs w:val="20"/>
          <w:lang w:val="sv-SE"/>
        </w:rPr>
        <w:t>, Amsterdam: Kluwer Academic.</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Mingers, J. (2000) ‘The contribution of critical realism as an underpinning philosophy for OR/MS and systems’, </w:t>
      </w:r>
      <w:r w:rsidRPr="00961967">
        <w:rPr>
          <w:i/>
          <w:szCs w:val="20"/>
          <w:lang w:val="sv-SE"/>
        </w:rPr>
        <w:t xml:space="preserve">Journal of the Operational Research Society </w:t>
      </w:r>
      <w:r w:rsidRPr="00961967">
        <w:rPr>
          <w:szCs w:val="20"/>
          <w:lang w:val="sv-SE"/>
        </w:rPr>
        <w:t>51: 1256-70.</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Mingers, J. (2002a) ‘Can social systems be autopoietic? Assessing Luhmann’s social theory’, </w:t>
      </w:r>
      <w:r w:rsidRPr="00961967">
        <w:rPr>
          <w:i/>
          <w:iCs/>
          <w:szCs w:val="20"/>
          <w:lang w:val="sv-SE"/>
        </w:rPr>
        <w:t>Sociological Review,</w:t>
      </w:r>
      <w:r w:rsidRPr="00961967">
        <w:rPr>
          <w:szCs w:val="20"/>
          <w:lang w:val="sv-SE"/>
        </w:rPr>
        <w:t xml:space="preserve"> 50 (2): 278-99.</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Mingers, J. (2002b) ‘Observing organizations: an evaluation of Luhmann’s theory of organizations’, in T. Hernes &amp; T. Bakken (eds), </w:t>
      </w:r>
      <w:r w:rsidRPr="00961967">
        <w:rPr>
          <w:i/>
          <w:iCs/>
          <w:szCs w:val="20"/>
          <w:lang w:val="sv-SE"/>
        </w:rPr>
        <w:t>Autopoietic Organization Theory: Drawing on Niklas Luhmann’s Social Systems Perspective</w:t>
      </w:r>
      <w:r w:rsidRPr="00961967">
        <w:rPr>
          <w:szCs w:val="20"/>
          <w:lang w:val="sv-SE"/>
        </w:rPr>
        <w:t xml:space="preserve">, Copenhagen: Copenhagen Business School Press. </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rPr>
        <w:t xml:space="preserve">Mingers, J. (2004) ‘Future directions in operations research modelling: critical realism and multimethodology’, in S. Fleetwood &amp; S. Ackroyd (eds), </w:t>
      </w:r>
      <w:r w:rsidRPr="00961967">
        <w:rPr>
          <w:i/>
          <w:szCs w:val="20"/>
          <w:lang/>
        </w:rPr>
        <w:t>Critical Realist Applications in Organisation and Management Studies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Minnerup, G. (2003) ‘Postmodernism and German history’, </w:t>
      </w:r>
      <w:r w:rsidRPr="00961967">
        <w:rPr>
          <w:i/>
          <w:szCs w:val="20"/>
          <w:lang/>
        </w:rPr>
        <w:t xml:space="preserve">Debatte: </w:t>
      </w:r>
      <w:r w:rsidRPr="00961967">
        <w:rPr>
          <w:rFonts w:eastAsia="Arial Unicode MS"/>
          <w:i/>
          <w:iCs/>
          <w:szCs w:val="20"/>
          <w:lang/>
        </w:rPr>
        <w:t>Review of Contemporary German Affairs</w:t>
      </w:r>
      <w:r w:rsidRPr="00961967">
        <w:rPr>
          <w:szCs w:val="20"/>
          <w:lang/>
        </w:rPr>
        <w:t xml:space="preserve"> 11 (2): 187-212.</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Mitcham, C. (1994). </w:t>
      </w:r>
      <w:r w:rsidRPr="00961967">
        <w:rPr>
          <w:i/>
          <w:szCs w:val="20"/>
          <w:lang/>
        </w:rPr>
        <w:t>Thinking through Technology: The Path between Engineering and Philosophy</w:t>
      </w:r>
      <w:r w:rsidRPr="00961967">
        <w:rPr>
          <w:szCs w:val="20"/>
          <w:lang/>
        </w:rPr>
        <w:t xml:space="preserve">, </w:t>
      </w:r>
      <w:smartTag w:uri="urn:schemas-microsoft-com:office:smarttags" w:element="City">
        <w:smartTag w:uri="urn:schemas-microsoft-com:office:smarttags" w:element="place">
          <w:r w:rsidRPr="00961967">
            <w:rPr>
              <w:szCs w:val="20"/>
              <w:lang/>
            </w:rPr>
            <w:t>Chicago</w:t>
          </w:r>
        </w:smartTag>
      </w:smartTag>
      <w:r w:rsidRPr="00961967">
        <w:rPr>
          <w:szCs w:val="20"/>
          <w:lang/>
        </w:rPr>
        <w:t xml:space="preserve"> &amp;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w:t>
      </w:r>
      <w:smartTag w:uri="urn:schemas-microsoft-com:office:smarttags" w:element="place">
        <w:smartTag w:uri="urn:schemas-microsoft-com:office:smarttags" w:element="PlaceType">
          <w:r w:rsidRPr="00961967">
            <w:rPr>
              <w:szCs w:val="20"/>
              <w:lang/>
            </w:rPr>
            <w:t>University</w:t>
          </w:r>
        </w:smartTag>
        <w:r w:rsidRPr="00961967">
          <w:rPr>
            <w:szCs w:val="20"/>
            <w:lang/>
          </w:rPr>
          <w:t xml:space="preserve"> of </w:t>
        </w:r>
        <w:smartTag w:uri="urn:schemas-microsoft-com:office:smarttags" w:element="PlaceName">
          <w:r w:rsidRPr="00961967">
            <w:rPr>
              <w:szCs w:val="20"/>
              <w:lang/>
            </w:rPr>
            <w:t>Chicago</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Mohanty, S. P. (1997) </w:t>
      </w:r>
      <w:r w:rsidRPr="00961967">
        <w:rPr>
          <w:i/>
          <w:szCs w:val="20"/>
          <w:lang/>
        </w:rPr>
        <w:t>Literary Theory and the Claims of History: Postmodernism, Objectivity, and Multicultural Politics</w:t>
      </w:r>
      <w:r w:rsidRPr="00961967">
        <w:rPr>
          <w:szCs w:val="20"/>
          <w:lang/>
        </w:rPr>
        <w:t xml:space="preserve">, </w:t>
      </w:r>
      <w:smartTag w:uri="urn:schemas-microsoft-com:office:smarttags" w:element="place">
        <w:smartTag w:uri="urn:schemas-microsoft-com:office:smarttags" w:element="City">
          <w:r w:rsidRPr="00961967">
            <w:rPr>
              <w:szCs w:val="20"/>
              <w:lang/>
            </w:rPr>
            <w:t>Ithaca</w:t>
          </w:r>
        </w:smartTag>
        <w:r w:rsidRPr="00961967">
          <w:rPr>
            <w:szCs w:val="20"/>
            <w:lang/>
          </w:rPr>
          <w:t xml:space="preserve">, </w:t>
        </w:r>
        <w:smartTag w:uri="urn:schemas-microsoft-com:office:smarttags" w:element="State">
          <w:r w:rsidRPr="00961967">
            <w:rPr>
              <w:szCs w:val="20"/>
              <w:lang/>
            </w:rPr>
            <w:t>NY</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Cornell</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Moll, </w:t>
      </w:r>
      <w:smartTag w:uri="urn:schemas-microsoft-com:office:smarttags" w:element="place">
        <w:r w:rsidRPr="00961967">
          <w:rPr>
            <w:szCs w:val="20"/>
            <w:lang w:val="en-US"/>
          </w:rPr>
          <w:t>I.</w:t>
        </w:r>
      </w:smartTag>
      <w:r w:rsidRPr="00961967">
        <w:rPr>
          <w:szCs w:val="20"/>
          <w:lang w:val="en-US"/>
        </w:rPr>
        <w:t xml:space="preserve"> (2004) ‘Psychology, biology and social relations’, </w:t>
      </w:r>
      <w:r w:rsidRPr="00961967">
        <w:rPr>
          <w:i/>
          <w:iCs/>
          <w:szCs w:val="20"/>
          <w:lang w:val="en-US"/>
        </w:rPr>
        <w:t>Journal of Critical Realism</w:t>
      </w:r>
      <w:r w:rsidRPr="00961967">
        <w:rPr>
          <w:szCs w:val="20"/>
          <w:lang w:val="en-US"/>
        </w:rPr>
        <w:t xml:space="preserve"> 3 (1).</w:t>
      </w:r>
    </w:p>
    <w:p w:rsidR="00BD5E08" w:rsidRPr="00961967" w:rsidRDefault="00BD5E08" w:rsidP="00BD5E08">
      <w:pPr>
        <w:widowControl w:val="0"/>
        <w:suppressLineNumbers/>
        <w:tabs>
          <w:tab w:val="clear" w:pos="284"/>
        </w:tabs>
        <w:suppressAutoHyphens/>
        <w:ind w:hanging="113"/>
        <w:rPr>
          <w:szCs w:val="20"/>
          <w:lang/>
        </w:rPr>
      </w:pPr>
      <w:smartTag w:uri="urn:schemas-microsoft-com:office:smarttags" w:element="City">
        <w:smartTag w:uri="urn:schemas-microsoft-com:office:smarttags" w:element="place">
          <w:r w:rsidRPr="00961967">
            <w:rPr>
              <w:szCs w:val="20"/>
              <w:lang/>
            </w:rPr>
            <w:t>Moore</w:t>
          </w:r>
        </w:smartTag>
      </w:smartTag>
      <w:r w:rsidRPr="00961967">
        <w:rPr>
          <w:szCs w:val="20"/>
          <w:lang/>
        </w:rPr>
        <w:t xml:space="preserve">, G. E. (1939/1993) ‘Proof of an external world’, in </w:t>
      </w:r>
      <w:r w:rsidRPr="00961967">
        <w:rPr>
          <w:i/>
          <w:szCs w:val="20"/>
          <w:lang/>
        </w:rPr>
        <w:t>G. E. Moore: Selected Writings</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Moore, R. (2004) </w:t>
      </w:r>
      <w:r w:rsidRPr="00961967">
        <w:rPr>
          <w:i/>
          <w:szCs w:val="20"/>
          <w:lang w:val="sv-SE"/>
        </w:rPr>
        <w:t>Education and Society: Issues and Explanations in the Sociology of Education</w:t>
      </w:r>
      <w:r w:rsidRPr="00961967">
        <w:rPr>
          <w:szCs w:val="20"/>
          <w:lang w:val="sv-SE"/>
        </w:rPr>
        <w:t>, Cambridge: Polity Press.</w:t>
      </w:r>
    </w:p>
    <w:p w:rsidR="00BD5E08" w:rsidRPr="00961967" w:rsidRDefault="00BD5E08" w:rsidP="00BD5E08">
      <w:pPr>
        <w:widowControl w:val="0"/>
        <w:suppressLineNumbers/>
        <w:tabs>
          <w:tab w:val="clear" w:pos="284"/>
        </w:tabs>
        <w:suppressAutoHyphens/>
        <w:ind w:hanging="113"/>
        <w:rPr>
          <w:rFonts w:eastAsia="Arial Unicode MS"/>
          <w:szCs w:val="20"/>
          <w:lang w:val="en-US"/>
        </w:rPr>
      </w:pPr>
      <w:r w:rsidRPr="00961967">
        <w:rPr>
          <w:szCs w:val="20"/>
          <w:lang w:val="sv-SE"/>
        </w:rPr>
        <w:t xml:space="preserve">Morelli, Mark D. (2003) </w:t>
      </w:r>
      <w:r w:rsidRPr="00961967">
        <w:rPr>
          <w:rFonts w:eastAsia="Arial Unicode MS"/>
          <w:szCs w:val="20"/>
          <w:lang w:val="en-US"/>
        </w:rPr>
        <w:t xml:space="preserve">‘The realist response to idealism in England and Lonergan’s critical realism’, </w:t>
      </w:r>
      <w:r w:rsidRPr="00961967">
        <w:rPr>
          <w:rFonts w:eastAsia="Arial Unicode MS"/>
          <w:i/>
          <w:szCs w:val="20"/>
          <w:lang w:val="en-US"/>
        </w:rPr>
        <w:t>Method: Journal of Lonergan Studies</w:t>
      </w:r>
      <w:r w:rsidRPr="00961967">
        <w:rPr>
          <w:rFonts w:eastAsia="Arial Unicode MS"/>
          <w:szCs w:val="20"/>
          <w:lang w:val="en-US"/>
        </w:rPr>
        <w:t>, 1 (21): 1-23</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Morén, S. &amp; Blom, B. (2003a) </w:t>
      </w:r>
      <w:r w:rsidRPr="00961967">
        <w:rPr>
          <w:i/>
          <w:szCs w:val="20"/>
          <w:lang w:val="sv-SE"/>
        </w:rPr>
        <w:t>Insatser och resultat. Om utvärdering i socialt arbete</w:t>
      </w:r>
      <w:r w:rsidRPr="00961967">
        <w:rPr>
          <w:szCs w:val="20"/>
          <w:lang w:val="sv-SE"/>
        </w:rPr>
        <w:t xml:space="preserve"> [Interventions and Results. On Evaluation of Social Work Practice], </w:t>
      </w:r>
      <w:r w:rsidRPr="00961967">
        <w:rPr>
          <w:i/>
          <w:szCs w:val="20"/>
          <w:lang w:val="sv-SE"/>
        </w:rPr>
        <w:t>Rapport</w:t>
      </w:r>
      <w:r w:rsidRPr="00961967">
        <w:rPr>
          <w:szCs w:val="20"/>
          <w:lang w:val="sv-SE"/>
        </w:rPr>
        <w:t xml:space="preserve"> 48, Institutionen för socialt arbete: Umeå Universitet.</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Morén, S. &amp; Blom, B. (2003b) ‘Explaining human change: on generative mechanisms in social work practice’, </w:t>
      </w:r>
      <w:r w:rsidRPr="00961967">
        <w:rPr>
          <w:i/>
          <w:szCs w:val="20"/>
          <w:lang w:val="sv-SE"/>
        </w:rPr>
        <w:t>Journal of Critical Realism</w:t>
      </w:r>
      <w:r w:rsidRPr="00961967">
        <w:rPr>
          <w:szCs w:val="20"/>
          <w:lang w:val="sv-SE"/>
        </w:rPr>
        <w:t xml:space="preserve"> 2 (1).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Morgan, J. (2002) ’Philosophical realism in international relations theory: Kratochwil’s constructivist challenge to Wendt’, </w:t>
      </w:r>
      <w:r w:rsidRPr="00961967">
        <w:rPr>
          <w:i/>
          <w:szCs w:val="20"/>
          <w:lang w:val="sv-SE"/>
        </w:rPr>
        <w:t>Journ</w:t>
      </w:r>
      <w:r w:rsidRPr="00961967">
        <w:rPr>
          <w:i/>
          <w:iCs/>
          <w:szCs w:val="20"/>
          <w:lang/>
        </w:rPr>
        <w:t>al of Critical Realism</w:t>
      </w:r>
      <w:r w:rsidRPr="00961967">
        <w:rPr>
          <w:iCs/>
          <w:szCs w:val="20"/>
          <w:lang/>
        </w:rPr>
        <w:t xml:space="preserve"> </w:t>
      </w:r>
      <w:r w:rsidRPr="00961967">
        <w:rPr>
          <w:szCs w:val="20"/>
          <w:lang/>
        </w:rPr>
        <w:t>1 (1): 95–118.</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lastRenderedPageBreak/>
        <w:t>Morgan, J. (2003a) ‘</w:t>
      </w:r>
      <w:r w:rsidRPr="00961967">
        <w:rPr>
          <w:i/>
          <w:szCs w:val="20"/>
          <w:lang/>
        </w:rPr>
        <w:t xml:space="preserve">Empire </w:t>
      </w:r>
      <w:r w:rsidRPr="00961967">
        <w:rPr>
          <w:szCs w:val="20"/>
          <w:lang/>
        </w:rPr>
        <w:t xml:space="preserve">inhuman? The social ontology of global theory’, </w:t>
      </w:r>
      <w:r w:rsidRPr="00961967">
        <w:rPr>
          <w:i/>
          <w:szCs w:val="20"/>
          <w:lang/>
        </w:rPr>
        <w:t xml:space="preserve">Journal of Critical Realism </w:t>
      </w:r>
      <w:r w:rsidRPr="00961967">
        <w:rPr>
          <w:szCs w:val="20"/>
          <w:lang/>
        </w:rPr>
        <w:t>3 (1).</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Morgan, J. (2003b) ‘What is meta-Reality? Alternative interpretations of the argument’, </w:t>
      </w:r>
      <w:r w:rsidRPr="00961967">
        <w:rPr>
          <w:i/>
          <w:szCs w:val="20"/>
          <w:lang w:val="en-US"/>
        </w:rPr>
        <w:t>Journal of Critical Realism</w:t>
      </w:r>
      <w:r w:rsidRPr="00961967">
        <w:rPr>
          <w:szCs w:val="20"/>
          <w:lang w:val="en-US"/>
        </w:rPr>
        <w:t xml:space="preserve"> 1 (2): 115-46.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en-US"/>
        </w:rPr>
        <w:t>Morgan, J. (2004a) ‘</w:t>
      </w:r>
      <w:r w:rsidRPr="00961967">
        <w:rPr>
          <w:szCs w:val="20"/>
          <w:lang/>
        </w:rPr>
        <w:t xml:space="preserve">Analytical philosophy’s contribution to the problem of supervenience (emergence) illustrated using the mind-body problem’ (review article), </w:t>
      </w:r>
      <w:r w:rsidRPr="00961967">
        <w:rPr>
          <w:i/>
          <w:iCs/>
          <w:szCs w:val="20"/>
          <w:lang/>
        </w:rPr>
        <w:t>Journal of Critical Realism</w:t>
      </w:r>
      <w:r w:rsidRPr="00961967">
        <w:rPr>
          <w:szCs w:val="20"/>
          <w:lang/>
        </w:rPr>
        <w:t xml:space="preserve"> 3 (1). </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Morgan, J. (2004b) ‘The nature of a transcendental argument: </w:t>
      </w:r>
      <w:r w:rsidRPr="00961967">
        <w:rPr>
          <w:szCs w:val="20"/>
          <w:lang w:val="en-US"/>
        </w:rPr>
        <w:t>toward a critique of</w:t>
      </w:r>
      <w:r w:rsidRPr="00961967">
        <w:rPr>
          <w:i/>
          <w:szCs w:val="20"/>
          <w:lang w:val="en-US"/>
        </w:rPr>
        <w:t xml:space="preserve"> Dialectic: The Pulse of Freedom</w:t>
      </w:r>
      <w:r w:rsidRPr="00961967">
        <w:rPr>
          <w:szCs w:val="20"/>
          <w:lang w:val="en-US"/>
        </w:rPr>
        <w:t xml:space="preserve">’, </w:t>
      </w:r>
      <w:r w:rsidRPr="00961967">
        <w:rPr>
          <w:i/>
          <w:szCs w:val="20"/>
          <w:lang w:val="en-US"/>
        </w:rPr>
        <w:t>Journal of Critical Realism</w:t>
      </w:r>
      <w:r w:rsidRPr="00961967">
        <w:rPr>
          <w:szCs w:val="20"/>
          <w:lang w:val="en-US"/>
        </w:rPr>
        <w:t xml:space="preserve"> 3 (2).</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Morgan, J. (2005a) ‘An alternative argument for transcendental realism based on an immanent critique of Kant’ (review essay), </w:t>
      </w:r>
      <w:r w:rsidRPr="00961967">
        <w:rPr>
          <w:i/>
          <w:iCs/>
          <w:szCs w:val="20"/>
          <w:lang/>
        </w:rPr>
        <w:t>Journal of Critical Realism</w:t>
      </w:r>
      <w:r w:rsidRPr="00961967">
        <w:rPr>
          <w:szCs w:val="20"/>
          <w:lang/>
        </w:rPr>
        <w:t xml:space="preserve"> 4 (2).</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Morgan, J. (2005b) ‘Ontological casuistry? Bhaskar’s meta-Reality, fine structure, and human disposition’, </w:t>
      </w:r>
      <w:r w:rsidRPr="00961967">
        <w:rPr>
          <w:i/>
          <w:szCs w:val="20"/>
          <w:lang/>
        </w:rPr>
        <w:t>New Formations</w:t>
      </w:r>
      <w:r w:rsidRPr="00961967">
        <w:rPr>
          <w:szCs w:val="20"/>
          <w:lang/>
        </w:rPr>
        <w:t>, 56: 133-46.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Morgenthau, H. (1948/1973) </w:t>
      </w:r>
      <w:r w:rsidRPr="00961967">
        <w:rPr>
          <w:i/>
          <w:szCs w:val="20"/>
          <w:lang/>
        </w:rPr>
        <w:t>Politics Among Nations: The Struggle for Power and Peace</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Alfred A. Knopf.</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Morrow, R. (1994) ‘Sexuality as discourse: beyond Foucault’s constructionism’, </w:t>
      </w:r>
      <w:r w:rsidRPr="00961967">
        <w:rPr>
          <w:i/>
          <w:szCs w:val="20"/>
          <w:lang/>
        </w:rPr>
        <w:t>Australian and New Zealand Journal of Sociology</w:t>
      </w:r>
      <w:r w:rsidRPr="00961967">
        <w:rPr>
          <w:szCs w:val="20"/>
          <w:lang/>
        </w:rPr>
        <w:t>, 31 (1): 15-31.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Morrow, R. (2003) </w:t>
      </w:r>
      <w:r w:rsidRPr="00961967">
        <w:rPr>
          <w:i/>
          <w:szCs w:val="20"/>
          <w:lang/>
        </w:rPr>
        <w:t>A Sociological Critique of Masters and Johnson’s Sex Research and Therapy</w:t>
      </w:r>
      <w:r w:rsidRPr="00961967">
        <w:rPr>
          <w:szCs w:val="20"/>
          <w:lang/>
        </w:rPr>
        <w:t>, PhD thesis, University of New England, Armidale, NSW.</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Mouzelis, N. P. (1995) </w:t>
      </w:r>
      <w:r w:rsidRPr="00961967">
        <w:rPr>
          <w:i/>
          <w:iCs/>
          <w:szCs w:val="20"/>
          <w:lang/>
        </w:rPr>
        <w:t>Sociological Theory: What Went Wrong?</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Mutch, A. (2002) ‘Actors and networks or agents and structures: towards a realist view of information systems’, </w:t>
      </w:r>
      <w:r w:rsidRPr="00961967">
        <w:rPr>
          <w:i/>
          <w:szCs w:val="20"/>
          <w:lang/>
        </w:rPr>
        <w:t>Organization</w:t>
      </w:r>
      <w:r w:rsidRPr="00961967">
        <w:rPr>
          <w:szCs w:val="20"/>
          <w:lang/>
        </w:rPr>
        <w:t xml:space="preserve"> 9 (3): 477-96.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Næss, A. (1989) </w:t>
      </w:r>
      <w:r w:rsidRPr="00961967">
        <w:rPr>
          <w:i/>
          <w:szCs w:val="20"/>
          <w:lang/>
        </w:rPr>
        <w:t>Ecology, Community and Lifestyle: Outline of an Ecosophy</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Cambridge</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Næss, P. (2004) ‘Prediction, regressions and critical realism’, </w:t>
      </w:r>
      <w:r w:rsidRPr="00961967">
        <w:rPr>
          <w:i/>
          <w:iCs/>
          <w:szCs w:val="20"/>
          <w:lang/>
        </w:rPr>
        <w:t>Journal of Critical Realism</w:t>
      </w:r>
      <w:r w:rsidRPr="00961967">
        <w:rPr>
          <w:szCs w:val="20"/>
          <w:lang/>
        </w:rPr>
        <w:t xml:space="preserve"> 3 (1): 133–64.</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Næss, P. (2006a) ‘Cost-benefit analyses of transportation investments: neither critical nor realistic’, </w:t>
      </w:r>
      <w:r w:rsidRPr="00961967">
        <w:rPr>
          <w:i/>
          <w:iCs/>
          <w:szCs w:val="20"/>
          <w:lang/>
        </w:rPr>
        <w:t>Journal of Critical Realism</w:t>
      </w:r>
      <w:r w:rsidRPr="00961967">
        <w:rPr>
          <w:szCs w:val="20"/>
          <w:lang/>
        </w:rPr>
        <w:t xml:space="preserve"> 5 (1).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Næss, P. (2006b) ‘Unsustainable growth, unsustainable capitalism’, </w:t>
      </w:r>
      <w:r w:rsidRPr="00961967">
        <w:rPr>
          <w:i/>
          <w:szCs w:val="20"/>
          <w:lang/>
        </w:rPr>
        <w:t>Journal of Critical Realism</w:t>
      </w:r>
      <w:r w:rsidRPr="00961967">
        <w:rPr>
          <w:szCs w:val="20"/>
          <w:lang/>
        </w:rPr>
        <w:t xml:space="preserve">, 5 (2), forthcoming. </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Nash, R. (1999) </w:t>
      </w:r>
      <w:r w:rsidRPr="00961967">
        <w:rPr>
          <w:szCs w:val="20"/>
          <w:lang/>
        </w:rPr>
        <w:t>‘</w:t>
      </w:r>
      <w:r w:rsidRPr="00961967">
        <w:rPr>
          <w:szCs w:val="20"/>
          <w:lang w:val="sv-SE"/>
        </w:rPr>
        <w:t xml:space="preserve">What is real and what is realism in sociology?’ </w:t>
      </w:r>
      <w:r w:rsidRPr="00961967">
        <w:rPr>
          <w:i/>
          <w:iCs/>
          <w:szCs w:val="20"/>
          <w:lang w:val="sv-SE"/>
        </w:rPr>
        <w:t>Journal for the Theory of Social Behaviour</w:t>
      </w:r>
      <w:r w:rsidRPr="00961967">
        <w:rPr>
          <w:szCs w:val="20"/>
          <w:lang w:val="sv-SE"/>
        </w:rPr>
        <w:t xml:space="preserve">, 29 (4):445-66.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Nash, R. (2002) ‘A realist framework for the sociology of education: thinking with Bourdieu’, </w:t>
      </w:r>
      <w:r w:rsidRPr="00961967">
        <w:rPr>
          <w:i/>
          <w:szCs w:val="20"/>
          <w:lang/>
        </w:rPr>
        <w:t>Educational Philosophy and Theory</w:t>
      </w:r>
      <w:r w:rsidRPr="00961967">
        <w:rPr>
          <w:szCs w:val="20"/>
          <w:lang/>
        </w:rPr>
        <w:t xml:space="preserve">, 34 (3): 273-88.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Nash, R. (2004) ‘Can the arbitrary and the necessary be reconciled? Scientific realism and the school curriculum’, </w:t>
      </w:r>
      <w:r w:rsidRPr="00961967">
        <w:rPr>
          <w:i/>
          <w:szCs w:val="20"/>
          <w:lang/>
        </w:rPr>
        <w:t>Journal of Curriculum Studies</w:t>
      </w:r>
      <w:r w:rsidRPr="00961967">
        <w:rPr>
          <w:szCs w:val="20"/>
          <w:lang/>
        </w:rPr>
        <w:t xml:space="preserve">, 36 (5): 605-23.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Nellhaus, T. (1998) ‘Signs, social ontology, and critical realism,’ </w:t>
      </w:r>
      <w:r w:rsidRPr="00961967">
        <w:rPr>
          <w:i/>
          <w:szCs w:val="20"/>
          <w:lang/>
        </w:rPr>
        <w:t>Journal for the Theory of Social Behaviour</w:t>
      </w:r>
      <w:r w:rsidRPr="00961967">
        <w:rPr>
          <w:szCs w:val="20"/>
          <w:lang/>
        </w:rPr>
        <w:t xml:space="preserve"> 28 (1): 1-24.</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Nellhaus, T. (2000) ‘Social ontology and (meta)theatricality: reflexions on performance and communication in history’, </w:t>
      </w:r>
      <w:r w:rsidRPr="00961967">
        <w:rPr>
          <w:i/>
          <w:szCs w:val="20"/>
          <w:lang/>
        </w:rPr>
        <w:t>Journal of Dramatic Theory and Criticism</w:t>
      </w:r>
      <w:r w:rsidRPr="00961967">
        <w:rPr>
          <w:szCs w:val="20"/>
          <w:lang/>
        </w:rPr>
        <w:t xml:space="preserve"> 14 (2): 3-39.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Nellhaus, T. (2004) ‘From embodiment to agency: cognitive science, critical realism and communicative frameworks’, </w:t>
      </w:r>
      <w:r w:rsidRPr="00961967">
        <w:rPr>
          <w:i/>
          <w:szCs w:val="20"/>
          <w:lang/>
        </w:rPr>
        <w:t>Journal of Critical Realism</w:t>
      </w:r>
      <w:r w:rsidRPr="00961967">
        <w:rPr>
          <w:szCs w:val="20"/>
          <w:lang/>
        </w:rPr>
        <w:t xml:space="preserve"> 3 (1): 103-32</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Nellhaus, T. (2005) ‘Critical realism and performance strategies’, in D. Krasner &amp; D. Saltz (eds), </w:t>
      </w:r>
      <w:r w:rsidRPr="00961967">
        <w:rPr>
          <w:i/>
          <w:szCs w:val="20"/>
          <w:lang/>
        </w:rPr>
        <w:t>Staging Philosophy: New Approaches to Theater and Performance</w:t>
      </w:r>
      <w:r w:rsidRPr="00961967">
        <w:rPr>
          <w:szCs w:val="20"/>
          <w:lang/>
        </w:rPr>
        <w:t xml:space="preserve">, </w:t>
      </w:r>
      <w:smartTag w:uri="urn:schemas-microsoft-com:office:smarttags" w:element="City">
        <w:smartTag w:uri="urn:schemas-microsoft-com:office:smarttags" w:element="place">
          <w:r w:rsidRPr="00961967">
            <w:rPr>
              <w:szCs w:val="20"/>
              <w:lang/>
            </w:rPr>
            <w:t>Ann Arbor</w:t>
          </w:r>
        </w:smartTag>
      </w:smartTag>
      <w:r w:rsidRPr="00961967">
        <w:rPr>
          <w:szCs w:val="20"/>
          <w:lang/>
        </w:rPr>
        <w:t xml:space="preserve">: </w:t>
      </w:r>
      <w:smartTag w:uri="urn:schemas-microsoft-com:office:smarttags" w:element="place">
        <w:smartTag w:uri="urn:schemas-microsoft-com:office:smarttags" w:element="PlaceType">
          <w:r w:rsidRPr="00961967">
            <w:rPr>
              <w:szCs w:val="20"/>
              <w:lang/>
            </w:rPr>
            <w:t>University</w:t>
          </w:r>
        </w:smartTag>
        <w:r w:rsidRPr="00961967">
          <w:rPr>
            <w:szCs w:val="20"/>
            <w:lang/>
          </w:rPr>
          <w:t xml:space="preserve"> of </w:t>
        </w:r>
        <w:smartTag w:uri="urn:schemas-microsoft-com:office:smarttags" w:element="PlaceName">
          <w:r w:rsidRPr="00961967">
            <w:rPr>
              <w:szCs w:val="20"/>
              <w:lang/>
            </w:rPr>
            <w:t>Michigan Press</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New, C. (1994) ‘Structure, agency and social transformation’, </w:t>
      </w:r>
      <w:r w:rsidRPr="00961967">
        <w:rPr>
          <w:i/>
          <w:szCs w:val="20"/>
          <w:lang/>
        </w:rPr>
        <w:t xml:space="preserve">Journal for the Theory of Social Behaviour </w:t>
      </w:r>
      <w:r w:rsidRPr="00961967">
        <w:rPr>
          <w:szCs w:val="20"/>
          <w:lang/>
        </w:rPr>
        <w:t>24 (3): 187-206.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New, C. (1996a) </w:t>
      </w:r>
      <w:r w:rsidRPr="00961967">
        <w:rPr>
          <w:i/>
          <w:szCs w:val="20"/>
          <w:lang/>
        </w:rPr>
        <w:t>Agency, Health and Social Survival: The Ecopolitics of Rival Psychologies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Taylor &amp; Francis.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New, C. (1996b/1997) ‘Man bad, woman good? Essentialisms and ecofeminisms’, </w:t>
      </w:r>
      <w:r w:rsidRPr="00961967">
        <w:rPr>
          <w:i/>
          <w:szCs w:val="20"/>
          <w:lang/>
        </w:rPr>
        <w:t xml:space="preserve">New Left Review </w:t>
      </w:r>
      <w:r w:rsidRPr="00961967">
        <w:rPr>
          <w:szCs w:val="20"/>
          <w:lang/>
        </w:rPr>
        <w:t xml:space="preserve">216: 79-93, reprinted in L. McDowell &amp; J. Sharp (eds), (1997) </w:t>
      </w:r>
      <w:r w:rsidRPr="00961967">
        <w:rPr>
          <w:i/>
          <w:szCs w:val="20"/>
          <w:lang/>
        </w:rPr>
        <w:t>Space, Gender, Knowledge</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Arnold</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New, C. (1998) ‘Realism, deconstruction and the feminist standpoint’, </w:t>
      </w:r>
      <w:r w:rsidRPr="00961967">
        <w:rPr>
          <w:i/>
          <w:szCs w:val="20"/>
          <w:lang/>
        </w:rPr>
        <w:t>Journal for the Theory of Social Behaviour</w:t>
      </w:r>
      <w:r w:rsidRPr="00961967">
        <w:rPr>
          <w:szCs w:val="20"/>
          <w:lang/>
        </w:rPr>
        <w:t xml:space="preserve"> 28 (4): 349-72.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New, C. (2001a) ‘Oppressed and oppressors? The systematic mistreatment of men’, </w:t>
      </w:r>
      <w:r w:rsidRPr="00961967">
        <w:rPr>
          <w:i/>
          <w:szCs w:val="20"/>
          <w:lang/>
        </w:rPr>
        <w:t>Sociology</w:t>
      </w:r>
      <w:r w:rsidRPr="00961967">
        <w:rPr>
          <w:i/>
          <w:iCs/>
          <w:szCs w:val="20"/>
          <w:lang/>
        </w:rPr>
        <w:t xml:space="preserve"> </w:t>
      </w:r>
      <w:r w:rsidRPr="00961967">
        <w:rPr>
          <w:szCs w:val="20"/>
          <w:lang/>
        </w:rPr>
        <w:t>35 (3): 729-48.</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New, C. (2001b) ‘Realising the potential: The ESRC Seminar Series on social realism and empirical research’, </w:t>
      </w:r>
      <w:r w:rsidRPr="00961967">
        <w:rPr>
          <w:i/>
          <w:szCs w:val="20"/>
          <w:lang w:val="en-US"/>
        </w:rPr>
        <w:t>Journal of Critical Realism</w:t>
      </w:r>
      <w:r w:rsidRPr="00961967">
        <w:rPr>
          <w:szCs w:val="20"/>
          <w:lang w:val="en-US"/>
        </w:rPr>
        <w:t xml:space="preserve"> (incorporating </w:t>
      </w:r>
      <w:r w:rsidRPr="00961967">
        <w:rPr>
          <w:i/>
          <w:szCs w:val="20"/>
          <w:lang w:val="en-US"/>
        </w:rPr>
        <w:t>Alethia</w:t>
      </w:r>
      <w:r w:rsidRPr="00961967">
        <w:rPr>
          <w:szCs w:val="20"/>
          <w:lang w:val="en-US"/>
        </w:rPr>
        <w:t>) 4 (1): 43-7.</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New, C. (2003) ‘Feminism and critical realism and the linguistic turn’, in J. Cruickshank (ed.), </w:t>
      </w:r>
      <w:r w:rsidRPr="00961967">
        <w:rPr>
          <w:i/>
          <w:szCs w:val="20"/>
          <w:lang w:val="sv-SE"/>
        </w:rPr>
        <w:t>Critical Realism</w:t>
      </w:r>
      <w:r w:rsidRPr="00961967">
        <w:rPr>
          <w:szCs w:val="20"/>
          <w:lang w:val="sv-SE"/>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New, C. (2005) ‘Sex and gender: a critical realist approach’, </w:t>
      </w:r>
      <w:r w:rsidRPr="00961967">
        <w:rPr>
          <w:i/>
          <w:szCs w:val="20"/>
          <w:lang/>
        </w:rPr>
        <w:t xml:space="preserve">New Formations </w:t>
      </w:r>
      <w:r w:rsidRPr="00961967">
        <w:rPr>
          <w:szCs w:val="20"/>
          <w:lang/>
        </w:rPr>
        <w:t>56: 54-70.</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Nicod, J. (1923/1969) ‘The logical principle of induction’ in his </w:t>
      </w:r>
      <w:r w:rsidRPr="00961967">
        <w:rPr>
          <w:i/>
          <w:szCs w:val="20"/>
          <w:lang/>
        </w:rPr>
        <w:t>Geometry and Induction</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 &amp; Kegan Paul.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Nielsen, P. (2002) ‘Reflections on critical realism in political economy’, </w:t>
      </w:r>
      <w:r w:rsidRPr="00961967">
        <w:rPr>
          <w:i/>
          <w:iCs/>
          <w:szCs w:val="20"/>
          <w:lang/>
        </w:rPr>
        <w:t>Cambridge Journal of Economics</w:t>
      </w:r>
      <w:r w:rsidRPr="00961967">
        <w:rPr>
          <w:szCs w:val="20"/>
          <w:lang/>
        </w:rPr>
        <w:t xml:space="preserve"> 26: 727-38.</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Nielsen, P. &amp; Morgan, J. (2006) ‘From mainstream economics to the boundaries of Marxism’, </w:t>
      </w:r>
      <w:r w:rsidRPr="00961967">
        <w:rPr>
          <w:i/>
          <w:szCs w:val="20"/>
          <w:lang/>
        </w:rPr>
        <w:t>Capital &amp; Class</w:t>
      </w:r>
      <w:r w:rsidRPr="00961967">
        <w:rPr>
          <w:szCs w:val="20"/>
          <w:lang/>
        </w:rPr>
        <w:t xml:space="preserve"> 89.</w:t>
      </w:r>
    </w:p>
    <w:p w:rsidR="00BD5E08" w:rsidRPr="00961967" w:rsidRDefault="00BD5E08" w:rsidP="00BD5E08">
      <w:pPr>
        <w:widowControl w:val="0"/>
        <w:suppressLineNumbers/>
        <w:tabs>
          <w:tab w:val="clear" w:pos="284"/>
        </w:tabs>
        <w:suppressAutoHyphens/>
        <w:ind w:hanging="113"/>
        <w:rPr>
          <w:szCs w:val="20"/>
          <w:vertAlign w:val="superscript"/>
          <w:lang/>
        </w:rPr>
      </w:pPr>
      <w:r w:rsidRPr="00961967">
        <w:rPr>
          <w:szCs w:val="20"/>
          <w:lang/>
        </w:rPr>
        <w:lastRenderedPageBreak/>
        <w:t xml:space="preserve">Niiniluoto, </w:t>
      </w:r>
      <w:smartTag w:uri="urn:schemas-microsoft-com:office:smarttags" w:element="place">
        <w:r w:rsidRPr="00961967">
          <w:rPr>
            <w:szCs w:val="20"/>
            <w:lang/>
          </w:rPr>
          <w:t>I.</w:t>
        </w:r>
      </w:smartTag>
      <w:r w:rsidRPr="00961967">
        <w:rPr>
          <w:szCs w:val="20"/>
          <w:lang/>
        </w:rPr>
        <w:t xml:space="preserve"> (1999) </w:t>
      </w:r>
      <w:r w:rsidRPr="00961967">
        <w:rPr>
          <w:i/>
          <w:szCs w:val="20"/>
          <w:lang/>
        </w:rPr>
        <w:t>Critical Scientific Realism</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vertAlign w:val="superscript"/>
          <w:lang/>
        </w:rPr>
      </w:pPr>
      <w:r w:rsidRPr="00961967">
        <w:rPr>
          <w:szCs w:val="20"/>
          <w:lang/>
        </w:rPr>
        <w:t xml:space="preserve">Nolan, P. (2002a), ‘A Darwinian historical materialism’, in P. Blackledge &amp; G. Kirkpatrick (eds), </w:t>
      </w:r>
      <w:r w:rsidRPr="00961967">
        <w:rPr>
          <w:i/>
          <w:iCs/>
          <w:szCs w:val="20"/>
          <w:lang w:val="en-US"/>
        </w:rPr>
        <w:t>Historical Materialism and Social Evolution</w:t>
      </w:r>
      <w:r w:rsidRPr="00961967">
        <w:rPr>
          <w:szCs w:val="20"/>
          <w:lang w:val="en-US"/>
        </w:rPr>
        <w:t>, Basingstoke: Palgrave.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Nolan, P. (2002b), ‘What’s Darwinian about historical materialism? A critique of Levine and Sober’, </w:t>
      </w:r>
      <w:r w:rsidRPr="00961967">
        <w:rPr>
          <w:i/>
          <w:iCs/>
          <w:szCs w:val="20"/>
          <w:lang/>
        </w:rPr>
        <w:t>Historical Materialism</w:t>
      </w:r>
      <w:r w:rsidRPr="00961967">
        <w:rPr>
          <w:szCs w:val="20"/>
          <w:lang/>
        </w:rPr>
        <w:t xml:space="preserve"> 10 (2): 143-69.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Nolan, P. (2003), ‘Levine and Sober: a rejoinder’, </w:t>
      </w:r>
      <w:r w:rsidRPr="00961967">
        <w:rPr>
          <w:i/>
          <w:iCs/>
          <w:szCs w:val="20"/>
          <w:lang/>
        </w:rPr>
        <w:t>Historical Materialism</w:t>
      </w:r>
      <w:r w:rsidRPr="00961967">
        <w:rPr>
          <w:szCs w:val="20"/>
          <w:lang/>
        </w:rPr>
        <w:t> 11 (3): 183-200.</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Norrie, A. (1993) </w:t>
      </w:r>
      <w:r w:rsidRPr="00961967">
        <w:rPr>
          <w:i/>
          <w:iCs/>
          <w:szCs w:val="20"/>
          <w:lang w:val="en-US"/>
        </w:rPr>
        <w:t>Crime, Reason and History</w:t>
      </w:r>
      <w:r w:rsidRPr="00961967">
        <w:rPr>
          <w:iCs/>
          <w:szCs w:val="20"/>
          <w:lang w:val="en-US"/>
        </w:rPr>
        <w:t>,</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Butterworths.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Norrie, A. (1998) ‘The praxiology of legal judgement’, in M. S. Archer et al. (eds), </w:t>
      </w:r>
      <w:r w:rsidRPr="00961967">
        <w:rPr>
          <w:i/>
          <w:szCs w:val="20"/>
          <w:lang/>
        </w:rPr>
        <w:t>Critical Realism: Essential Readings</w:t>
      </w:r>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Norrie, A. (1999) ‘Albert Speer, guilt and “the space between”’, in M. Matravers (ed.), </w:t>
      </w:r>
      <w:r w:rsidRPr="00961967">
        <w:rPr>
          <w:i/>
          <w:iCs/>
          <w:szCs w:val="20"/>
          <w:lang/>
        </w:rPr>
        <w:t>Punishment and Political Theory</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Hart.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Norrie, A. (2000a) ‘Justice and relationality’, </w:t>
      </w:r>
      <w:r w:rsidRPr="00961967">
        <w:rPr>
          <w:i/>
          <w:iCs/>
          <w:szCs w:val="20"/>
          <w:lang/>
        </w:rPr>
        <w:t>Alethia</w:t>
      </w:r>
      <w:r w:rsidRPr="00961967">
        <w:rPr>
          <w:szCs w:val="20"/>
          <w:lang/>
        </w:rPr>
        <w:t xml:space="preserve"> 3 (1): 2–5.</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Norrie, A. (2000b) </w:t>
      </w:r>
      <w:r w:rsidRPr="00961967">
        <w:rPr>
          <w:i/>
          <w:iCs/>
          <w:szCs w:val="20"/>
          <w:lang/>
        </w:rPr>
        <w:t>Punishment, Responsibility and Justice: A Relational Critique</w:t>
      </w:r>
      <w:r w:rsidRPr="00961967">
        <w:rPr>
          <w:iCs/>
          <w:szCs w:val="20"/>
          <w:lang/>
        </w:rPr>
        <w:t>,</w:t>
      </w:r>
      <w:r w:rsidRPr="00961967">
        <w:rPr>
          <w:i/>
          <w:iCs/>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Norrie, A. (2004a) ‘Bhaskar, Adorno and the dialectics of modern freedom’, </w:t>
      </w:r>
      <w:r w:rsidRPr="00961967">
        <w:rPr>
          <w:i/>
          <w:iCs/>
          <w:szCs w:val="20"/>
          <w:lang w:val="en-US"/>
        </w:rPr>
        <w:t>Journal of Critical Realism</w:t>
      </w:r>
      <w:r w:rsidRPr="00961967">
        <w:rPr>
          <w:szCs w:val="20"/>
          <w:lang w:val="en-US"/>
        </w:rPr>
        <w:t xml:space="preserve"> 3 (1).</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Norrie, A. (2004b) ‘Dialectics, deconstruction and the legal subject’, in J. Joseph &amp; J. Roberts (eds), </w:t>
      </w:r>
      <w:r w:rsidRPr="00961967">
        <w:rPr>
          <w:i/>
          <w:szCs w:val="20"/>
          <w:lang w:val="en-US"/>
        </w:rPr>
        <w:t>Realism, Discourse and Deconstruction</w:t>
      </w:r>
      <w:r w:rsidRPr="00961967">
        <w:rPr>
          <w:szCs w:val="20"/>
          <w:lang w:val="en-US"/>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Norrie, A. (2005) ‘Theorising “spectrality”: ontology and ethics in Derrida and Bhaskar’, </w:t>
      </w:r>
      <w:r w:rsidRPr="00961967">
        <w:rPr>
          <w:i/>
          <w:szCs w:val="20"/>
          <w:lang/>
        </w:rPr>
        <w:t>New Formations</w:t>
      </w:r>
      <w:r w:rsidRPr="00961967">
        <w:rPr>
          <w:szCs w:val="20"/>
          <w:lang/>
        </w:rPr>
        <w:t>, 56: 96-108.</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Norris, C. (1993) </w:t>
      </w:r>
      <w:r w:rsidRPr="00961967">
        <w:rPr>
          <w:i/>
          <w:iCs/>
          <w:szCs w:val="20"/>
          <w:lang/>
        </w:rPr>
        <w:t>The Truth About Postmodernism</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Norris, C. (1996) </w:t>
      </w:r>
      <w:r w:rsidRPr="00961967">
        <w:rPr>
          <w:i/>
          <w:szCs w:val="20"/>
          <w:lang/>
        </w:rPr>
        <w:t>Reclaiming Truth: Contributions to a Critique of Cultural Relativism</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Lawrence &amp; Wishart.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Norris, C. (1997) </w:t>
      </w:r>
      <w:r w:rsidRPr="00961967">
        <w:rPr>
          <w:i/>
          <w:szCs w:val="20"/>
          <w:lang/>
        </w:rPr>
        <w:t>New Idols of the Cave: On the Limits of Anti-Realism</w:t>
      </w:r>
      <w:r w:rsidRPr="00961967">
        <w:rPr>
          <w:szCs w:val="20"/>
          <w:lang/>
        </w:rPr>
        <w:t xml:space="preserve">, </w:t>
      </w:r>
      <w:smartTag w:uri="urn:schemas-microsoft-com:office:smarttags" w:element="City">
        <w:smartTag w:uri="urn:schemas-microsoft-com:office:smarttags" w:element="place">
          <w:r w:rsidRPr="00961967">
            <w:rPr>
              <w:szCs w:val="20"/>
              <w:lang/>
            </w:rPr>
            <w:t>Manchester</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Manchester</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Norris, C. (2000) </w:t>
      </w:r>
      <w:r w:rsidRPr="00961967">
        <w:rPr>
          <w:i/>
          <w:iCs/>
          <w:szCs w:val="20"/>
          <w:lang/>
        </w:rPr>
        <w:t>Quantum Theory and the Flight from Realism: Philosophical Responses to Quantum Mechanics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Norris, C. (2003 ) ‘Response-dependence: what’s in it for the realist?’, </w:t>
      </w:r>
      <w:r w:rsidRPr="00961967">
        <w:rPr>
          <w:i/>
          <w:szCs w:val="20"/>
          <w:lang w:val="en-US"/>
        </w:rPr>
        <w:t>Journal of Critical Realism</w:t>
      </w:r>
      <w:r w:rsidRPr="00961967">
        <w:rPr>
          <w:szCs w:val="20"/>
          <w:lang w:val="en-US"/>
        </w:rPr>
        <w:t xml:space="preserve"> 1 (2): 61-90.</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Norris, C. (2004) </w:t>
      </w:r>
      <w:r w:rsidRPr="00961967">
        <w:rPr>
          <w:i/>
          <w:szCs w:val="20"/>
          <w:lang w:val="en-US"/>
        </w:rPr>
        <w:t>Philosophy of Language and the Challenge to Scientific Realism</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xml:space="preserve"> &amp;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Norris, C. (2005) </w:t>
      </w:r>
      <w:r w:rsidRPr="00961967">
        <w:rPr>
          <w:i/>
          <w:iCs/>
          <w:szCs w:val="20"/>
          <w:lang w:val="en-US"/>
        </w:rPr>
        <w:t>Epistemology: Key Concepts in Philosophy</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xml:space="preserve"> &amp;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xml:space="preserve">: Continuum. </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Norris, C. &amp; Papastephanou, Marianna (2002), ‘Deconstruction, anti-realism and philosophy of science: an interview with Christopher Norris’, </w:t>
      </w:r>
      <w:r w:rsidRPr="00961967">
        <w:rPr>
          <w:i/>
          <w:szCs w:val="20"/>
          <w:lang w:val="sv-SE"/>
        </w:rPr>
        <w:t>Journal of Philosophy of Education</w:t>
      </w:r>
      <w:r w:rsidRPr="00961967">
        <w:rPr>
          <w:szCs w:val="20"/>
          <w:lang w:val="sv-SE"/>
        </w:rPr>
        <w:t xml:space="preserve"> 36 (2).</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Nygren, L. &amp; Soydan, H. (1997) ‘Social work research and its dependence on practice’, </w:t>
      </w:r>
      <w:r w:rsidRPr="00961967">
        <w:rPr>
          <w:i/>
          <w:szCs w:val="20"/>
          <w:lang w:val="sv-SE"/>
        </w:rPr>
        <w:t>Scandinavian Journal of Social Welfare</w:t>
      </w:r>
      <w:r w:rsidRPr="00961967">
        <w:rPr>
          <w:szCs w:val="20"/>
          <w:lang w:val="sv-SE"/>
        </w:rPr>
        <w:t xml:space="preserve"> 6: 217- 224.</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rPr>
        <w:t xml:space="preserve">O’Connell Davidson, J. &amp; Layder, D. (1994) </w:t>
      </w:r>
      <w:r w:rsidRPr="00961967">
        <w:rPr>
          <w:i/>
          <w:szCs w:val="20"/>
          <w:lang/>
        </w:rPr>
        <w:t xml:space="preserve">Methods: Sex and Madness,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rFonts w:eastAsia="Arial Unicode MS"/>
          <w:szCs w:val="20"/>
          <w:lang/>
        </w:rPr>
      </w:pPr>
      <w:r w:rsidRPr="00961967">
        <w:rPr>
          <w:rFonts w:eastAsia="Arial Unicode MS"/>
          <w:szCs w:val="20"/>
          <w:lang/>
        </w:rPr>
        <w:t xml:space="preserve">O’Connor, J. (1996) ‘The second contradiction of capitalism’, in T. Benton (ed) </w:t>
      </w:r>
      <w:r w:rsidRPr="00961967">
        <w:rPr>
          <w:rFonts w:eastAsia="Arial Unicode MS"/>
          <w:i/>
          <w:szCs w:val="20"/>
          <w:lang/>
        </w:rPr>
        <w:t>The Greening of Marxism</w:t>
      </w:r>
      <w:r w:rsidRPr="00961967">
        <w:rPr>
          <w:rFonts w:eastAsia="Arial Unicode MS"/>
          <w:szCs w:val="20"/>
          <w:lang/>
        </w:rPr>
        <w:t>,</w:t>
      </w:r>
      <w:r w:rsidRPr="00961967">
        <w:rPr>
          <w:rFonts w:eastAsia="Arial Unicode MS"/>
          <w:i/>
          <w:szCs w:val="20"/>
          <w:lang/>
        </w:rPr>
        <w:t xml:space="preserve"> </w:t>
      </w:r>
      <w:smartTag w:uri="urn:schemas-microsoft-com:office:smarttags" w:element="State">
        <w:smartTag w:uri="urn:schemas-microsoft-com:office:smarttags" w:element="place">
          <w:r w:rsidRPr="00961967">
            <w:rPr>
              <w:rFonts w:eastAsia="Arial Unicode MS"/>
              <w:szCs w:val="20"/>
              <w:lang/>
            </w:rPr>
            <w:t>New York</w:t>
          </w:r>
        </w:smartTag>
      </w:smartTag>
      <w:r w:rsidRPr="00961967">
        <w:rPr>
          <w:rFonts w:eastAsia="Arial Unicode MS"/>
          <w:szCs w:val="20"/>
          <w:lang/>
        </w:rPr>
        <w:t xml:space="preserve">: </w:t>
      </w:r>
      <w:smartTag w:uri="urn:schemas-microsoft-com:office:smarttags" w:element="place">
        <w:r w:rsidRPr="00961967">
          <w:rPr>
            <w:rFonts w:eastAsia="Arial Unicode MS"/>
            <w:szCs w:val="20"/>
            <w:lang/>
          </w:rPr>
          <w:t>Guildford</w:t>
        </w:r>
      </w:smartTag>
      <w:r w:rsidRPr="00961967">
        <w:rPr>
          <w:rFonts w:eastAsia="Arial Unicode MS"/>
          <w:szCs w:val="20"/>
          <w:lang/>
        </w:rPr>
        <w:t>.</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Offe, C. (1984) </w:t>
      </w:r>
      <w:r w:rsidRPr="00961967">
        <w:rPr>
          <w:i/>
          <w:iCs/>
          <w:szCs w:val="20"/>
          <w:lang w:val="en-US"/>
        </w:rPr>
        <w:t>Contradictions of the Welfare State</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xml:space="preserve">: </w:t>
      </w:r>
      <w:smartTag w:uri="urn:schemas-microsoft-com:office:smarttags" w:element="City">
        <w:smartTag w:uri="urn:schemas-microsoft-com:office:smarttags" w:element="place">
          <w:r w:rsidRPr="00961967">
            <w:rPr>
              <w:szCs w:val="20"/>
              <w:lang w:val="en-US"/>
            </w:rPr>
            <w:t>Hutchinson</w:t>
          </w:r>
        </w:smartTag>
      </w:smartTag>
      <w:r w:rsidRPr="00961967">
        <w:rPr>
          <w:szCs w:val="20"/>
          <w:lang w:val="en-US"/>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Oliver, M. (1990) </w:t>
      </w:r>
      <w:r w:rsidRPr="00961967">
        <w:rPr>
          <w:i/>
          <w:szCs w:val="20"/>
          <w:lang/>
        </w:rPr>
        <w:t>The Politics of Disablement</w:t>
      </w:r>
      <w:r w:rsidRPr="00961967">
        <w:rPr>
          <w:szCs w:val="20"/>
          <w:lang/>
        </w:rPr>
        <w:t xml:space="preserve">, </w:t>
      </w:r>
      <w:smartTag w:uri="urn:schemas-microsoft-com:office:smarttags" w:element="place">
        <w:r w:rsidRPr="00961967">
          <w:rPr>
            <w:szCs w:val="20"/>
            <w:lang/>
          </w:rPr>
          <w:t>Basingstoke</w:t>
        </w:r>
      </w:smartTag>
      <w:r w:rsidRPr="00961967">
        <w:rPr>
          <w:szCs w:val="20"/>
          <w:lang/>
        </w:rPr>
        <w:t>: Macmillan.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Ollman, B. (1971/1976) </w:t>
      </w:r>
      <w:r w:rsidRPr="00961967">
        <w:rPr>
          <w:i/>
          <w:iCs/>
          <w:szCs w:val="20"/>
          <w:lang/>
        </w:rPr>
        <w:t>Alienation</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Ollman, B. (1993) </w:t>
      </w:r>
      <w:r w:rsidRPr="00961967">
        <w:rPr>
          <w:i/>
          <w:iCs/>
          <w:szCs w:val="20"/>
          <w:lang/>
        </w:rPr>
        <w:t>Dialectical Investigations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Ollman, B. (2003) </w:t>
      </w:r>
      <w:r w:rsidRPr="00961967">
        <w:rPr>
          <w:i/>
          <w:iCs/>
          <w:szCs w:val="20"/>
          <w:lang/>
        </w:rPr>
        <w:t>Dance of the Dialectic</w:t>
      </w:r>
      <w:r w:rsidRPr="00961967">
        <w:rPr>
          <w:i/>
          <w:szCs w:val="20"/>
          <w:lang/>
        </w:rPr>
        <w:t>: Steps in Marx’s Method</w:t>
      </w:r>
      <w:r w:rsidRPr="00961967">
        <w:rPr>
          <w:szCs w:val="20"/>
          <w:lang/>
        </w:rPr>
        <w:t xml:space="preserve">, </w:t>
      </w:r>
      <w:smartTag w:uri="urn:schemas-microsoft-com:office:smarttags" w:element="City">
        <w:smartTag w:uri="urn:schemas-microsoft-com:office:smarttags" w:element="place">
          <w:r w:rsidRPr="00961967">
            <w:rPr>
              <w:szCs w:val="20"/>
              <w:lang/>
            </w:rPr>
            <w:t>Urbana</w:t>
          </w:r>
        </w:smartTag>
      </w:smartTag>
      <w:r w:rsidRPr="00961967">
        <w:rPr>
          <w:szCs w:val="20"/>
          <w:lang/>
        </w:rPr>
        <w:t xml:space="preserve"> &amp; </w:t>
      </w:r>
      <w:smartTag w:uri="urn:schemas-microsoft-com:office:smarttags" w:element="City">
        <w:smartTag w:uri="urn:schemas-microsoft-com:office:smarttags" w:element="place">
          <w:r w:rsidRPr="00961967">
            <w:rPr>
              <w:szCs w:val="20"/>
              <w:lang/>
            </w:rPr>
            <w:t>Chicago</w:t>
          </w:r>
        </w:smartTag>
      </w:smartTag>
      <w:r w:rsidRPr="00961967">
        <w:rPr>
          <w:szCs w:val="20"/>
          <w:lang/>
        </w:rPr>
        <w:t xml:space="preserve">: </w:t>
      </w:r>
      <w:smartTag w:uri="urn:schemas-microsoft-com:office:smarttags" w:element="place">
        <w:smartTag w:uri="urn:schemas-microsoft-com:office:smarttags" w:element="PlaceType">
          <w:r w:rsidRPr="00961967">
            <w:rPr>
              <w:szCs w:val="20"/>
              <w:lang/>
            </w:rPr>
            <w:t>University</w:t>
          </w:r>
        </w:smartTag>
        <w:r w:rsidRPr="00961967">
          <w:rPr>
            <w:szCs w:val="20"/>
            <w:lang/>
          </w:rPr>
          <w:t xml:space="preserve"> of </w:t>
        </w:r>
        <w:smartTag w:uri="urn:schemas-microsoft-com:office:smarttags" w:element="PlaceName">
          <w:r w:rsidRPr="00961967">
            <w:rPr>
              <w:szCs w:val="20"/>
              <w:lang/>
            </w:rPr>
            <w:t>Illinois Press</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Olroyd, D.R. (1986)</w:t>
      </w:r>
      <w:bookmarkStart w:id="2" w:name="section"/>
      <w:bookmarkStart w:id="3" w:name="rID"/>
      <w:bookmarkEnd w:id="2"/>
      <w:bookmarkEnd w:id="3"/>
      <w:r w:rsidRPr="00961967">
        <w:rPr>
          <w:szCs w:val="20"/>
          <w:lang/>
        </w:rPr>
        <w:t xml:space="preserve"> </w:t>
      </w:r>
      <w:r w:rsidRPr="00961967">
        <w:rPr>
          <w:i/>
          <w:iCs/>
          <w:szCs w:val="20"/>
          <w:lang/>
        </w:rPr>
        <w:t>The Arch of Knowledge: An Introductory Study of the History of the Philosophy and Methodology of Science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Olsen W. K. (1996) </w:t>
      </w:r>
      <w:r w:rsidRPr="00961967">
        <w:rPr>
          <w:i/>
          <w:szCs w:val="20"/>
          <w:lang w:val="sv-SE"/>
        </w:rPr>
        <w:t>Rural Indian Social Relations</w:t>
      </w:r>
      <w:r w:rsidRPr="00961967">
        <w:rPr>
          <w:szCs w:val="20"/>
          <w:lang w:val="sv-SE"/>
        </w:rPr>
        <w:t>, Dehli: OUP.</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Olsen, W. K. (2001) ‘Stereotypical and traditional views about the gender division of labour in Indian labour markets’, </w:t>
      </w:r>
      <w:r w:rsidRPr="00961967">
        <w:rPr>
          <w:i/>
          <w:iCs/>
          <w:szCs w:val="20"/>
          <w:lang w:val="en-US"/>
        </w:rPr>
        <w:t>Journal of Critical Realism</w:t>
      </w:r>
      <w:r w:rsidRPr="00961967">
        <w:rPr>
          <w:szCs w:val="20"/>
          <w:lang w:val="en-US"/>
        </w:rPr>
        <w:t xml:space="preserve"> (incorporating </w:t>
      </w:r>
      <w:r w:rsidRPr="00961967">
        <w:rPr>
          <w:i/>
          <w:iCs/>
          <w:szCs w:val="20"/>
          <w:lang w:val="en-US"/>
        </w:rPr>
        <w:t>Alethia</w:t>
      </w:r>
      <w:r w:rsidRPr="00961967">
        <w:rPr>
          <w:szCs w:val="20"/>
          <w:lang w:val="en-US"/>
        </w:rPr>
        <w:t>) 4 (1): 11–17.</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Olsen, W. K.</w:t>
      </w:r>
      <w:r w:rsidRPr="00961967">
        <w:rPr>
          <w:b/>
          <w:bCs/>
          <w:szCs w:val="20"/>
          <w:lang w:val="sv-SE"/>
        </w:rPr>
        <w:t xml:space="preserve"> </w:t>
      </w:r>
      <w:r w:rsidRPr="00961967">
        <w:rPr>
          <w:szCs w:val="20"/>
          <w:lang w:val="sv-SE"/>
        </w:rPr>
        <w:t xml:space="preserve">et al. (2002) </w:t>
      </w:r>
      <w:r w:rsidRPr="00961967">
        <w:rPr>
          <w:i/>
          <w:iCs/>
          <w:szCs w:val="20"/>
          <w:lang w:val="sv-SE"/>
        </w:rPr>
        <w:t>The Politics of Money:</w:t>
      </w:r>
      <w:r w:rsidRPr="00961967">
        <w:rPr>
          <w:iCs/>
          <w:szCs w:val="20"/>
          <w:lang w:val="sv-SE"/>
        </w:rPr>
        <w:t xml:space="preserve"> </w:t>
      </w:r>
      <w:r w:rsidRPr="00961967">
        <w:rPr>
          <w:i/>
          <w:iCs/>
          <w:szCs w:val="20"/>
          <w:lang w:val="sv-SE"/>
        </w:rPr>
        <w:t>Towards Sustainability and Economic Democracy</w:t>
      </w:r>
      <w:r w:rsidRPr="00961967">
        <w:rPr>
          <w:szCs w:val="20"/>
          <w:lang w:val="sv-SE"/>
        </w:rPr>
        <w:t>, London: Pluto.</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O’Neill, J. (1998) </w:t>
      </w:r>
      <w:r w:rsidRPr="00961967">
        <w:rPr>
          <w:i/>
          <w:szCs w:val="20"/>
          <w:lang/>
        </w:rPr>
        <w:t>The Market: Ethics, Knowledge and Politics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O’Neill, J. (2004) ‘Commerce and the language of value’, in Archer &amp; Outhwaite (eds), </w:t>
      </w:r>
      <w:r w:rsidRPr="00961967">
        <w:rPr>
          <w:i/>
          <w:szCs w:val="20"/>
          <w:lang/>
        </w:rPr>
        <w:t>Defending Objectivity.</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Ong, W. (1982) </w:t>
      </w:r>
      <w:r w:rsidRPr="00961967">
        <w:rPr>
          <w:i/>
          <w:szCs w:val="20"/>
          <w:lang w:val="sv-SE"/>
        </w:rPr>
        <w:t>Orality and Literacy: The Technologising of the Word</w:t>
      </w:r>
      <w:r w:rsidRPr="00961967">
        <w:rPr>
          <w:szCs w:val="20"/>
          <w:lang w:val="sv-SE"/>
        </w:rPr>
        <w:t xml:space="preserve">, London: Methuen.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Osborne, D. &amp; Gaebler, T. (1992) </w:t>
      </w:r>
      <w:r w:rsidRPr="00961967">
        <w:rPr>
          <w:i/>
          <w:szCs w:val="20"/>
          <w:lang/>
        </w:rPr>
        <w:t>Reinventing Government</w:t>
      </w:r>
      <w:r w:rsidRPr="00961967">
        <w:rPr>
          <w:szCs w:val="20"/>
          <w:lang/>
        </w:rPr>
        <w:t xml:space="preserve">, </w:t>
      </w:r>
      <w:smartTag w:uri="urn:schemas-microsoft-com:office:smarttags" w:element="place">
        <w:smartTag w:uri="urn:schemas-microsoft-com:office:smarttags" w:element="City">
          <w:r w:rsidRPr="00961967">
            <w:rPr>
              <w:szCs w:val="20"/>
              <w:lang/>
            </w:rPr>
            <w:t>Reading</w:t>
          </w:r>
        </w:smartTag>
        <w:r w:rsidRPr="00961967">
          <w:rPr>
            <w:szCs w:val="20"/>
            <w:lang/>
          </w:rPr>
          <w:t xml:space="preserve">, </w:t>
        </w:r>
        <w:smartTag w:uri="urn:schemas-microsoft-com:office:smarttags" w:element="State">
          <w:r w:rsidRPr="00961967">
            <w:rPr>
              <w:szCs w:val="20"/>
              <w:lang/>
            </w:rPr>
            <w:t>MA</w:t>
          </w:r>
        </w:smartTag>
      </w:smartTag>
      <w:r w:rsidRPr="00961967">
        <w:rPr>
          <w:szCs w:val="20"/>
          <w:lang/>
        </w:rPr>
        <w:t>: Addison-Wesley.</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Outhwaite, W. (1987) </w:t>
      </w:r>
      <w:r w:rsidRPr="00961967">
        <w:rPr>
          <w:i/>
          <w:iCs/>
          <w:szCs w:val="20"/>
          <w:lang/>
        </w:rPr>
        <w:t>New Philosophies of Social Science: Realism, Hermeneutics and Critical Theory</w:t>
      </w:r>
      <w:r w:rsidRPr="00961967">
        <w:rPr>
          <w:szCs w:val="20"/>
          <w:lang/>
        </w:rPr>
        <w:t xml:space="preserve">, </w:t>
      </w:r>
      <w:smartTag w:uri="urn:schemas-microsoft-com:office:smarttags" w:element="place">
        <w:r w:rsidRPr="00961967">
          <w:rPr>
            <w:szCs w:val="20"/>
            <w:lang/>
          </w:rPr>
          <w:t>Basingstoke</w:t>
        </w:r>
      </w:smartTag>
      <w:r w:rsidRPr="00961967">
        <w:rPr>
          <w:szCs w:val="20"/>
          <w:lang/>
        </w:rPr>
        <w:t>: Macmillan.</w:t>
      </w:r>
    </w:p>
    <w:p w:rsidR="00BD5E08" w:rsidRPr="00961967" w:rsidRDefault="00BD5E08" w:rsidP="00BD5E08">
      <w:pPr>
        <w:widowControl w:val="0"/>
        <w:suppressLineNumbers/>
        <w:tabs>
          <w:tab w:val="clear" w:pos="284"/>
        </w:tabs>
        <w:suppressAutoHyphens/>
        <w:ind w:hanging="113"/>
        <w:rPr>
          <w:iCs/>
          <w:szCs w:val="20"/>
          <w:lang w:val="en-US"/>
        </w:rPr>
      </w:pPr>
      <w:r w:rsidRPr="00961967">
        <w:rPr>
          <w:szCs w:val="20"/>
          <w:lang w:val="en-US"/>
        </w:rPr>
        <w:t xml:space="preserve">Outhwaite, W. (ed.) (2002) </w:t>
      </w:r>
      <w:r w:rsidRPr="00961967">
        <w:rPr>
          <w:i/>
          <w:iCs/>
          <w:szCs w:val="20"/>
          <w:lang w:val="en-US"/>
        </w:rPr>
        <w:t>The Blackwell Dictionary of Modern Social Thought</w:t>
      </w:r>
      <w:r w:rsidRPr="00961967">
        <w:rPr>
          <w:iCs/>
          <w:szCs w:val="20"/>
          <w:lang w:val="en-US"/>
        </w:rPr>
        <w:t>, 2</w:t>
      </w:r>
      <w:r w:rsidRPr="00961967">
        <w:rPr>
          <w:iCs/>
          <w:szCs w:val="20"/>
          <w:vertAlign w:val="superscript"/>
          <w:lang w:val="en-US"/>
        </w:rPr>
        <w:t>nd</w:t>
      </w:r>
      <w:r w:rsidRPr="00961967">
        <w:rPr>
          <w:iCs/>
          <w:szCs w:val="20"/>
          <w:lang w:val="en-US"/>
        </w:rPr>
        <w:t xml:space="preserve"> edn., </w:t>
      </w:r>
      <w:smartTag w:uri="urn:schemas-microsoft-com:office:smarttags" w:element="City">
        <w:smartTag w:uri="urn:schemas-microsoft-com:office:smarttags" w:element="place">
          <w:r w:rsidRPr="00961967">
            <w:rPr>
              <w:iCs/>
              <w:szCs w:val="20"/>
              <w:lang w:val="en-US"/>
            </w:rPr>
            <w:t>Oxford</w:t>
          </w:r>
        </w:smartTag>
      </w:smartTag>
      <w:r w:rsidRPr="00961967">
        <w:rPr>
          <w:iCs/>
          <w:szCs w:val="20"/>
          <w:lang w:val="en-US"/>
        </w:rPr>
        <w:t>: Blackwell.</w:t>
      </w:r>
    </w:p>
    <w:p w:rsidR="00BD5E08" w:rsidRPr="00961967" w:rsidRDefault="00BD5E08" w:rsidP="00BD5E08">
      <w:pPr>
        <w:widowControl w:val="0"/>
        <w:suppressLineNumbers/>
        <w:tabs>
          <w:tab w:val="clear" w:pos="284"/>
        </w:tabs>
        <w:suppressAutoHyphens/>
        <w:ind w:hanging="113"/>
        <w:rPr>
          <w:iCs/>
          <w:szCs w:val="20"/>
          <w:lang w:val="en-US"/>
        </w:rPr>
      </w:pPr>
      <w:r w:rsidRPr="00961967">
        <w:rPr>
          <w:szCs w:val="20"/>
          <w:lang/>
        </w:rPr>
        <w:t xml:space="preserve">Parker, </w:t>
      </w:r>
      <w:smartTag w:uri="urn:schemas-microsoft-com:office:smarttags" w:element="place">
        <w:r w:rsidRPr="00961967">
          <w:rPr>
            <w:szCs w:val="20"/>
            <w:lang/>
          </w:rPr>
          <w:t>I.</w:t>
        </w:r>
      </w:smartTag>
      <w:r w:rsidRPr="00961967">
        <w:rPr>
          <w:szCs w:val="20"/>
          <w:lang/>
        </w:rPr>
        <w:t xml:space="preserve"> (ed.) (1998) </w:t>
      </w:r>
      <w:r w:rsidRPr="00961967">
        <w:rPr>
          <w:i/>
          <w:iCs/>
          <w:szCs w:val="20"/>
          <w:lang/>
        </w:rPr>
        <w:t>Social Constructionism, Discourse and Realism</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Sage.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Parker, </w:t>
      </w:r>
      <w:smartTag w:uri="urn:schemas-microsoft-com:office:smarttags" w:element="place">
        <w:r w:rsidRPr="00961967">
          <w:rPr>
            <w:szCs w:val="20"/>
            <w:lang/>
          </w:rPr>
          <w:t>I.</w:t>
        </w:r>
      </w:smartTag>
      <w:r w:rsidRPr="00961967">
        <w:rPr>
          <w:szCs w:val="20"/>
          <w:lang/>
        </w:rPr>
        <w:t xml:space="preserve"> (2002) </w:t>
      </w:r>
      <w:r w:rsidRPr="00961967">
        <w:rPr>
          <w:i/>
          <w:szCs w:val="20"/>
          <w:lang/>
        </w:rPr>
        <w:t>Critical Discursive Psychology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Palgrave.</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rPr>
        <w:t xml:space="preserve">Parkin, </w:t>
      </w:r>
      <w:smartTag w:uri="urn:schemas-microsoft-com:office:smarttags" w:element="place">
        <w:r w:rsidRPr="00961967">
          <w:rPr>
            <w:szCs w:val="20"/>
            <w:lang/>
          </w:rPr>
          <w:t>I.</w:t>
        </w:r>
      </w:smartTag>
      <w:r w:rsidRPr="00961967">
        <w:rPr>
          <w:szCs w:val="20"/>
          <w:lang/>
        </w:rPr>
        <w:t xml:space="preserve"> (ed.) (1998) </w:t>
      </w:r>
      <w:r w:rsidRPr="00961967">
        <w:rPr>
          <w:i/>
          <w:iCs/>
          <w:szCs w:val="20"/>
          <w:lang w:val="sv-SE"/>
        </w:rPr>
        <w:t>Social Constructionism, Discourse and Realism</w:t>
      </w:r>
      <w:r w:rsidRPr="00961967">
        <w:rPr>
          <w:szCs w:val="20"/>
          <w:lang w:val="sv-SE"/>
        </w:rPr>
        <w:t xml:space="preserve">, </w:t>
      </w:r>
      <w:smartTag w:uri="urn:schemas-microsoft-com:office:smarttags" w:element="City">
        <w:smartTag w:uri="urn:schemas-microsoft-com:office:smarttags" w:element="place">
          <w:r w:rsidRPr="00961967">
            <w:rPr>
              <w:szCs w:val="20"/>
              <w:lang w:val="sv-SE"/>
            </w:rPr>
            <w:t>London</w:t>
          </w:r>
        </w:smartTag>
      </w:smartTag>
      <w:r w:rsidRPr="00961967">
        <w:rPr>
          <w:szCs w:val="20"/>
          <w:lang w:val="sv-SE"/>
        </w:rPr>
        <w:t>: Sage.</w:t>
      </w:r>
    </w:p>
    <w:p w:rsidR="00BD5E08" w:rsidRPr="00961967" w:rsidRDefault="00BD5E08" w:rsidP="00BD5E08">
      <w:pPr>
        <w:widowControl w:val="0"/>
        <w:suppressLineNumbers/>
        <w:tabs>
          <w:tab w:val="clear" w:pos="284"/>
        </w:tabs>
        <w:suppressAutoHyphens/>
        <w:ind w:hanging="113"/>
        <w:rPr>
          <w:szCs w:val="20"/>
          <w:lang w:val="sv-SE"/>
        </w:rPr>
      </w:pPr>
      <w:r w:rsidRPr="00961967">
        <w:rPr>
          <w:rFonts w:eastAsia="Arial Unicode MS"/>
          <w:szCs w:val="20"/>
          <w:lang/>
        </w:rPr>
        <w:t xml:space="preserve">Parker, J. (2001) ‘The precautionary principle’ in R. Chadwick (ed) </w:t>
      </w:r>
      <w:r w:rsidRPr="00961967">
        <w:rPr>
          <w:rFonts w:eastAsia="Arial Unicode MS"/>
          <w:i/>
          <w:szCs w:val="20"/>
          <w:lang/>
        </w:rPr>
        <w:t>The Concise Encyclopedia of the Ethics of New Technologies</w:t>
      </w:r>
      <w:r w:rsidRPr="00961967">
        <w:rPr>
          <w:rFonts w:eastAsia="Arial Unicode MS"/>
          <w:szCs w:val="20"/>
          <w:lang/>
        </w:rPr>
        <w:t>,</w:t>
      </w:r>
      <w:r w:rsidRPr="00961967">
        <w:rPr>
          <w:rFonts w:eastAsia="Arial Unicode MS"/>
          <w:i/>
          <w:szCs w:val="20"/>
          <w:lang/>
        </w:rPr>
        <w:t xml:space="preserve"> </w:t>
      </w:r>
      <w:smartTag w:uri="urn:schemas-microsoft-com:office:smarttags" w:element="City">
        <w:smartTag w:uri="urn:schemas-microsoft-com:office:smarttags" w:element="place">
          <w:r w:rsidRPr="00961967">
            <w:rPr>
              <w:rFonts w:eastAsia="Arial Unicode MS"/>
              <w:szCs w:val="20"/>
              <w:lang/>
            </w:rPr>
            <w:t>London</w:t>
          </w:r>
        </w:smartTag>
      </w:smartTag>
      <w:r w:rsidRPr="00961967">
        <w:rPr>
          <w:rFonts w:eastAsia="Arial Unicode MS"/>
          <w:szCs w:val="20"/>
          <w:lang/>
        </w:rPr>
        <w:t>: Academic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lastRenderedPageBreak/>
        <w:t xml:space="preserve">Parsons, T. (1937) </w:t>
      </w:r>
      <w:r w:rsidRPr="00961967">
        <w:rPr>
          <w:i/>
          <w:szCs w:val="20"/>
          <w:lang/>
        </w:rPr>
        <w:t>The Structure of Social Action</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Free Press.</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Pashukanis, E. (1978) </w:t>
      </w:r>
      <w:r w:rsidRPr="00961967">
        <w:rPr>
          <w:i/>
          <w:szCs w:val="20"/>
          <w:lang w:val="sv-SE"/>
        </w:rPr>
        <w:t>Law and Marxism: A General Theory</w:t>
      </w:r>
      <w:r w:rsidRPr="00961967">
        <w:rPr>
          <w:szCs w:val="20"/>
          <w:lang w:val="sv-SE"/>
        </w:rPr>
        <w:t>, C. Arthur (ed.), London: Ink Links.</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Pateman, T (1987) </w:t>
      </w:r>
      <w:r w:rsidRPr="00961967">
        <w:rPr>
          <w:i/>
          <w:szCs w:val="20"/>
          <w:lang w:val="sv-SE"/>
        </w:rPr>
        <w:t>Language in Mind and Language in Society</w:t>
      </w:r>
      <w:r w:rsidRPr="00961967">
        <w:rPr>
          <w:szCs w:val="20"/>
          <w:lang w:val="sv-SE"/>
        </w:rPr>
        <w:t>, Oxford: Clarendon Press</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Patomäki, H. (2002) </w:t>
      </w:r>
      <w:r w:rsidRPr="00961967">
        <w:rPr>
          <w:i/>
          <w:szCs w:val="20"/>
          <w:lang w:val="sv-SE"/>
        </w:rPr>
        <w:t>After International Relations: Critical Realism and the (Re)Construction of World Politics</w:t>
      </w:r>
      <w:r w:rsidRPr="00961967">
        <w:rPr>
          <w:szCs w:val="20"/>
          <w:lang w:val="sv-SE"/>
        </w:rPr>
        <w:t>, London &amp; New York: Routledge.</w:t>
      </w:r>
    </w:p>
    <w:p w:rsidR="00BD5E08" w:rsidRPr="00961967" w:rsidRDefault="00BD5E08" w:rsidP="00BD5E08">
      <w:pPr>
        <w:widowControl w:val="0"/>
        <w:suppressLineNumbers/>
        <w:tabs>
          <w:tab w:val="clear" w:pos="284"/>
        </w:tabs>
        <w:suppressAutoHyphens/>
        <w:ind w:hanging="113"/>
        <w:rPr>
          <w:i/>
          <w:szCs w:val="20"/>
          <w:lang/>
        </w:rPr>
      </w:pPr>
      <w:r w:rsidRPr="00961967">
        <w:rPr>
          <w:szCs w:val="20"/>
          <w:lang/>
        </w:rPr>
        <w:t xml:space="preserve">Patomäki, H. (2003) ‘A critical realist approach to global political economy’, in J. Cruickshank (ed.), </w:t>
      </w:r>
      <w:r w:rsidRPr="00961967">
        <w:rPr>
          <w:i/>
          <w:szCs w:val="20"/>
          <w:lang/>
        </w:rPr>
        <w:t>Critical Realism.</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Patomäki, H. (2004) </w:t>
      </w:r>
      <w:r w:rsidRPr="00961967">
        <w:rPr>
          <w:i/>
          <w:szCs w:val="20"/>
          <w:lang/>
        </w:rPr>
        <w:t>A Possible World: Democratic Transformation of Global Institutions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Zed Books</w:t>
      </w:r>
    </w:p>
    <w:p w:rsidR="00BD5E08" w:rsidRPr="00961967" w:rsidRDefault="00BD5E08" w:rsidP="00BD5E08">
      <w:pPr>
        <w:widowControl w:val="0"/>
        <w:suppressLineNumbers/>
        <w:tabs>
          <w:tab w:val="clear" w:pos="284"/>
        </w:tabs>
        <w:suppressAutoHyphens/>
        <w:ind w:hanging="113"/>
        <w:rPr>
          <w:sz w:val="22"/>
          <w:szCs w:val="20"/>
          <w:lang/>
        </w:rPr>
      </w:pPr>
      <w:r w:rsidRPr="00961967">
        <w:rPr>
          <w:rFonts w:eastAsia="Arial Unicode MS"/>
          <w:lang w:eastAsia="fi-FI"/>
        </w:rPr>
        <w:t xml:space="preserve">Patomäki, H. (2006a) ‘Global security: learning from possible futures’, in Hans Günter Brauch et al. (eds), </w:t>
      </w:r>
      <w:r w:rsidRPr="00961967">
        <w:rPr>
          <w:rFonts w:eastAsia="Arial Unicode MS"/>
          <w:i/>
          <w:lang w:eastAsia="fi-FI"/>
        </w:rPr>
        <w:t>Globalisation and Environmental Challenges: Reconceptualising Security in the Twenty-First Century</w:t>
      </w:r>
      <w:r w:rsidRPr="00961967">
        <w:rPr>
          <w:rFonts w:eastAsia="Arial Unicode MS"/>
          <w:lang w:eastAsia="fi-FI"/>
        </w:rPr>
        <w:t xml:space="preserve">, </w:t>
      </w:r>
      <w:smartTag w:uri="urn:schemas-microsoft-com:office:smarttags" w:element="State">
        <w:smartTag w:uri="urn:schemas-microsoft-com:office:smarttags" w:element="place">
          <w:r w:rsidRPr="00961967">
            <w:rPr>
              <w:rFonts w:eastAsia="Arial Unicode MS"/>
              <w:lang w:eastAsia="fi-FI"/>
            </w:rPr>
            <w:t>Berlin</w:t>
          </w:r>
        </w:smartTag>
      </w:smartTag>
      <w:r w:rsidRPr="00961967">
        <w:rPr>
          <w:rFonts w:eastAsia="Arial Unicode MS"/>
          <w:lang w:eastAsia="fi-FI"/>
        </w:rPr>
        <w:t>: Springer-Verlag.</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Patomäki, H. (2006b) ‘Realist ontology for futures studies’, </w:t>
      </w:r>
      <w:r w:rsidRPr="00961967">
        <w:rPr>
          <w:i/>
          <w:iCs/>
          <w:szCs w:val="20"/>
          <w:lang/>
        </w:rPr>
        <w:t>Journal of Critical Realism</w:t>
      </w:r>
      <w:r w:rsidRPr="00961967">
        <w:rPr>
          <w:szCs w:val="20"/>
          <w:lang/>
        </w:rPr>
        <w:t xml:space="preserve"> 5 (1).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Patomäki, H. &amp; Wight, C. (2000) ‘After post-positivism? The promises of critical realism’, </w:t>
      </w:r>
      <w:r w:rsidRPr="00961967">
        <w:rPr>
          <w:i/>
          <w:szCs w:val="20"/>
          <w:lang/>
        </w:rPr>
        <w:t>International Studies Quarterly</w:t>
      </w:r>
      <w:r w:rsidRPr="00961967">
        <w:rPr>
          <w:szCs w:val="20"/>
          <w:lang/>
        </w:rPr>
        <w:t xml:space="preserve"> 44 (2): 213-37.</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Pawson, R. (1989) </w:t>
      </w:r>
      <w:r w:rsidRPr="00961967">
        <w:rPr>
          <w:i/>
          <w:szCs w:val="20"/>
          <w:lang/>
        </w:rPr>
        <w:t>A Measure for Measures: A Manifesto for Empirical Sociology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Pawson, R. (2000) ‘Middle-range realism’, </w:t>
      </w:r>
      <w:r w:rsidRPr="00961967">
        <w:rPr>
          <w:i/>
          <w:szCs w:val="20"/>
          <w:lang/>
        </w:rPr>
        <w:t xml:space="preserve">Archives Europeennes de Sociologie </w:t>
      </w:r>
      <w:r w:rsidRPr="00961967">
        <w:rPr>
          <w:szCs w:val="20"/>
          <w:lang/>
        </w:rPr>
        <w:t>41 (2): 283-325.</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Pawson, R. &amp; Tilley, N. (1997) </w:t>
      </w:r>
      <w:r w:rsidRPr="00961967">
        <w:rPr>
          <w:i/>
          <w:szCs w:val="20"/>
          <w:lang w:val="sv-SE"/>
        </w:rPr>
        <w:t>Realistic Evaluation</w:t>
      </w:r>
      <w:r w:rsidRPr="00961967">
        <w:rPr>
          <w:szCs w:val="20"/>
          <w:lang w:val="sv-SE"/>
        </w:rPr>
        <w:t>, London: Sage.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Peirce, C. S. (1932) </w:t>
      </w:r>
      <w:r w:rsidRPr="00961967">
        <w:rPr>
          <w:i/>
          <w:szCs w:val="20"/>
          <w:lang w:val="en-US"/>
        </w:rPr>
        <w:t>Collected Papers</w:t>
      </w:r>
      <w:r w:rsidRPr="00961967">
        <w:rPr>
          <w:szCs w:val="20"/>
          <w:lang w:val="en-US"/>
        </w:rPr>
        <w:t>,</w:t>
      </w:r>
      <w:r w:rsidRPr="00961967">
        <w:rPr>
          <w:i/>
          <w:szCs w:val="20"/>
          <w:lang w:val="en-US"/>
        </w:rPr>
        <w:t xml:space="preserve"> </w:t>
      </w:r>
      <w:r w:rsidRPr="00961967">
        <w:rPr>
          <w:szCs w:val="20"/>
          <w:lang w:val="en-US"/>
        </w:rPr>
        <w:t xml:space="preserve">Vol. 2, C. Hartshorne &amp; P. Weiss (eds), </w:t>
      </w:r>
      <w:smartTag w:uri="urn:schemas-microsoft-com:office:smarttags" w:element="place">
        <w:smartTag w:uri="urn:schemas-microsoft-com:office:smarttags" w:element="City">
          <w:r w:rsidRPr="00961967">
            <w:rPr>
              <w:szCs w:val="20"/>
              <w:lang w:val="en-US"/>
            </w:rPr>
            <w:t>Cambridge</w:t>
          </w:r>
        </w:smartTag>
        <w:r w:rsidRPr="00961967">
          <w:rPr>
            <w:szCs w:val="20"/>
            <w:lang w:val="en-US"/>
          </w:rPr>
          <w:t xml:space="preserve"> </w:t>
        </w:r>
        <w:smartTag w:uri="urn:schemas-microsoft-com:office:smarttags" w:element="State">
          <w:r w:rsidRPr="00961967">
            <w:rPr>
              <w:szCs w:val="20"/>
              <w:lang w:val="en-US"/>
            </w:rPr>
            <w:t>MA</w:t>
          </w:r>
        </w:smartTag>
      </w:smartTag>
      <w:r w:rsidRPr="00961967">
        <w:rPr>
          <w:szCs w:val="20"/>
          <w:lang w:val="en-US"/>
        </w:rPr>
        <w:t>: Belknap Press.</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Peirce, C. S. (1893-1913/1998) </w:t>
      </w:r>
      <w:r w:rsidRPr="00961967">
        <w:rPr>
          <w:i/>
          <w:szCs w:val="20"/>
          <w:lang w:val="sv-SE"/>
        </w:rPr>
        <w:t>The Essential Peirce: Selected Philosophical Writings</w:t>
      </w:r>
      <w:r w:rsidRPr="00961967">
        <w:rPr>
          <w:szCs w:val="20"/>
          <w:lang w:val="sv-SE"/>
        </w:rPr>
        <w:t>, Vol. 2 (1893-1913), Peirce Edition Project (eds), Bloomington: Indiana University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Penrose R. (1989) </w:t>
      </w:r>
      <w:r w:rsidRPr="00961967">
        <w:rPr>
          <w:i/>
          <w:szCs w:val="20"/>
          <w:lang/>
        </w:rPr>
        <w:t>The Emperor’s New Mind: Concerning Computers, Minds and the Laws of Physics</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Penrose R. (1994) </w:t>
      </w:r>
      <w:r w:rsidRPr="00961967">
        <w:rPr>
          <w:i/>
          <w:szCs w:val="20"/>
          <w:lang/>
        </w:rPr>
        <w:t>Shadows of the Mind: A Search for the Missing Science of Consciousness</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Penrose R. (2004) </w:t>
      </w:r>
      <w:r w:rsidRPr="00961967">
        <w:rPr>
          <w:i/>
          <w:szCs w:val="20"/>
          <w:lang/>
        </w:rPr>
        <w:t>The Road to Reality: A Complete Guide to the Laws of the Universe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Jonathan</w:t>
          </w:r>
        </w:smartTag>
        <w:r w:rsidRPr="00961967">
          <w:rPr>
            <w:szCs w:val="20"/>
            <w:lang/>
          </w:rPr>
          <w:t xml:space="preserve"> </w:t>
        </w:r>
        <w:smartTag w:uri="urn:schemas-microsoft-com:office:smarttags" w:element="PlaceName">
          <w:r w:rsidRPr="00961967">
            <w:rPr>
              <w:szCs w:val="20"/>
              <w:lang/>
            </w:rPr>
            <w:t>Cape</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 Pidd, M. (2002) ‘Tools for thinking: modelling in management science’, 2</w:t>
      </w:r>
      <w:r w:rsidRPr="00961967">
        <w:rPr>
          <w:szCs w:val="20"/>
          <w:vertAlign w:val="superscript"/>
          <w:lang/>
        </w:rPr>
        <w:t>nd</w:t>
      </w:r>
      <w:r w:rsidRPr="00961967">
        <w:rPr>
          <w:szCs w:val="20"/>
          <w:lang/>
        </w:rPr>
        <w:t xml:space="preserve"> edn., </w:t>
      </w:r>
      <w:smartTag w:uri="urn:schemas-microsoft-com:office:smarttags" w:element="place">
        <w:r w:rsidRPr="00961967">
          <w:rPr>
            <w:szCs w:val="20"/>
            <w:lang/>
          </w:rPr>
          <w:t>Chichester</w:t>
        </w:r>
      </w:smartTag>
      <w:r w:rsidRPr="00961967">
        <w:rPr>
          <w:szCs w:val="20"/>
          <w:lang/>
        </w:rPr>
        <w:t>: Wiley.</w:t>
      </w:r>
    </w:p>
    <w:p w:rsidR="00BD5E08" w:rsidRPr="00961967" w:rsidRDefault="00BD5E08" w:rsidP="00BD5E08">
      <w:pPr>
        <w:widowControl w:val="0"/>
        <w:suppressLineNumbers/>
        <w:tabs>
          <w:tab w:val="clear" w:pos="284"/>
        </w:tabs>
        <w:suppressAutoHyphens/>
        <w:ind w:hanging="113"/>
        <w:rPr>
          <w:i/>
          <w:szCs w:val="20"/>
          <w:lang/>
        </w:rPr>
      </w:pPr>
      <w:r w:rsidRPr="00961967">
        <w:rPr>
          <w:szCs w:val="20"/>
          <w:lang/>
        </w:rPr>
        <w:t>Pinkstone, B. (2002) ‘</w:t>
      </w:r>
      <w:hyperlink r:id="rId11" w:history="1">
        <w:r w:rsidRPr="00961967">
          <w:rPr>
            <w:szCs w:val="20"/>
            <w:lang/>
          </w:rPr>
          <w:t>Persistent demi-regs and robust tendencies: critical realism and the Singer−Prebisch Thesis</w:t>
        </w:r>
      </w:hyperlink>
      <w:r w:rsidRPr="00961967">
        <w:rPr>
          <w:szCs w:val="20"/>
          <w:lang/>
        </w:rPr>
        <w:t xml:space="preserve">,’ </w:t>
      </w:r>
      <w:hyperlink r:id="rId12" w:history="1">
        <w:r w:rsidRPr="00961967">
          <w:rPr>
            <w:i/>
            <w:szCs w:val="20"/>
            <w:lang/>
          </w:rPr>
          <w:t>Cambridge Journal of Economics</w:t>
        </w:r>
      </w:hyperlink>
      <w:r w:rsidRPr="00961967">
        <w:rPr>
          <w:szCs w:val="20"/>
          <w:lang/>
        </w:rPr>
        <w:t xml:space="preserve"> 26 (5): 561-83.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Pinkstone, B. (2003a) ‘Critical realism and applied work in economic history: some methodological implications’, in Downward (ed.), </w:t>
      </w:r>
      <w:r w:rsidRPr="00961967">
        <w:rPr>
          <w:i/>
          <w:szCs w:val="20"/>
          <w:lang/>
        </w:rPr>
        <w:t>Applied Economics</w:t>
      </w:r>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Pinkstone, B. (2003b) ‘Reorienting economics: new horizons’, </w:t>
      </w:r>
      <w:r w:rsidRPr="00961967">
        <w:rPr>
          <w:i/>
          <w:szCs w:val="20"/>
          <w:lang/>
        </w:rPr>
        <w:t>Journal of Critical Realism</w:t>
      </w:r>
      <w:r w:rsidRPr="00961967">
        <w:rPr>
          <w:szCs w:val="20"/>
          <w:lang/>
        </w:rPr>
        <w:t xml:space="preserve"> 2 (1).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Pinter, H. (2005) ‘Art, truth and politics’, Nobel lecture, http://nobelprize.org/literature/laureates/2005/pinter-lecture-e.html.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Pinter, H. (2006) ‘Interview’, </w:t>
      </w:r>
      <w:r w:rsidRPr="00961967">
        <w:rPr>
          <w:i/>
          <w:szCs w:val="20"/>
          <w:lang/>
        </w:rPr>
        <w:t>Newsnight Review</w:t>
      </w:r>
      <w:r w:rsidRPr="00961967">
        <w:rPr>
          <w:szCs w:val="20"/>
          <w:lang/>
        </w:rPr>
        <w:t>, BBC TV, 23 June.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Pols, E. (1982) </w:t>
      </w:r>
      <w:r w:rsidRPr="00961967">
        <w:rPr>
          <w:i/>
          <w:szCs w:val="20"/>
          <w:lang/>
        </w:rPr>
        <w:t>The Acts of Our Being: A Reflection on Agency and Responsibility</w:t>
      </w:r>
      <w:r w:rsidRPr="00961967">
        <w:rPr>
          <w:szCs w:val="20"/>
          <w:lang/>
        </w:rPr>
        <w:t xml:space="preserve">, </w:t>
      </w:r>
      <w:smartTag w:uri="urn:schemas-microsoft-com:office:smarttags" w:element="City">
        <w:smartTag w:uri="urn:schemas-microsoft-com:office:smarttags" w:element="place">
          <w:r w:rsidRPr="00961967">
            <w:rPr>
              <w:szCs w:val="20"/>
              <w:lang/>
            </w:rPr>
            <w:t>Amherst</w:t>
          </w:r>
        </w:smartTag>
      </w:smartTag>
      <w:r w:rsidRPr="00961967">
        <w:rPr>
          <w:szCs w:val="20"/>
          <w:lang/>
        </w:rPr>
        <w:t xml:space="preserve">: </w:t>
      </w:r>
      <w:smartTag w:uri="urn:schemas-microsoft-com:office:smarttags" w:element="place">
        <w:smartTag w:uri="urn:schemas-microsoft-com:office:smarttags" w:element="PlaceType">
          <w:r w:rsidRPr="00961967">
            <w:rPr>
              <w:szCs w:val="20"/>
              <w:lang/>
            </w:rPr>
            <w:t>University</w:t>
          </w:r>
        </w:smartTag>
        <w:r w:rsidRPr="00961967">
          <w:rPr>
            <w:szCs w:val="20"/>
            <w:lang/>
          </w:rPr>
          <w:t xml:space="preserve"> of </w:t>
        </w:r>
        <w:smartTag w:uri="urn:schemas-microsoft-com:office:smarttags" w:element="PlaceName">
          <w:r w:rsidRPr="00961967">
            <w:rPr>
              <w:szCs w:val="20"/>
              <w:lang/>
            </w:rPr>
            <w:t>Massachusetts</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Pols, E.. (1992) </w:t>
      </w:r>
      <w:r w:rsidRPr="00961967">
        <w:rPr>
          <w:i/>
          <w:szCs w:val="20"/>
          <w:lang/>
        </w:rPr>
        <w:t>Radical Realism: Direct Knowing in Science and Philosophy</w:t>
      </w:r>
      <w:r w:rsidRPr="00961967">
        <w:rPr>
          <w:szCs w:val="20"/>
          <w:lang/>
        </w:rPr>
        <w:t xml:space="preserve">, </w:t>
      </w:r>
      <w:smartTag w:uri="urn:schemas-microsoft-com:office:smarttags" w:element="place">
        <w:smartTag w:uri="urn:schemas-microsoft-com:office:smarttags" w:element="City">
          <w:r w:rsidRPr="00961967">
            <w:rPr>
              <w:szCs w:val="20"/>
              <w:lang/>
            </w:rPr>
            <w:t>Ithaca</w:t>
          </w:r>
        </w:smartTag>
        <w:r w:rsidRPr="00961967">
          <w:rPr>
            <w:szCs w:val="20"/>
            <w:lang/>
          </w:rPr>
          <w:t xml:space="preserve">, </w:t>
        </w:r>
        <w:smartTag w:uri="urn:schemas-microsoft-com:office:smarttags" w:element="State">
          <w:r w:rsidRPr="00961967">
            <w:rPr>
              <w:szCs w:val="20"/>
              <w:lang/>
            </w:rPr>
            <w:t>N.Y.</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Cornell</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Popper, K. R. (1934/1980/1997) </w:t>
      </w:r>
      <w:r w:rsidRPr="00961967">
        <w:rPr>
          <w:i/>
          <w:iCs/>
          <w:szCs w:val="20"/>
          <w:lang/>
        </w:rPr>
        <w:t>The Logic of Scientific Discovery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Popper, K. R. (1944/1986) </w:t>
      </w:r>
      <w:r w:rsidRPr="00961967">
        <w:rPr>
          <w:i/>
          <w:szCs w:val="20"/>
          <w:lang/>
        </w:rPr>
        <w:t>The Poverty of Historicism</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xml:space="preserve">: </w:t>
      </w:r>
      <w:smartTag w:uri="urn:schemas-microsoft-com:office:smarttags" w:element="State">
        <w:smartTag w:uri="urn:schemas-microsoft-com:office:smarttags" w:element="place">
          <w:r w:rsidRPr="00961967">
            <w:rPr>
              <w:szCs w:val="20"/>
              <w:lang/>
            </w:rPr>
            <w:t>Ark.</w:t>
          </w:r>
        </w:smartTag>
      </w:smartTag>
    </w:p>
    <w:p w:rsidR="00BD5E08" w:rsidRPr="00961967" w:rsidRDefault="00BD5E08" w:rsidP="00BD5E08">
      <w:pPr>
        <w:widowControl w:val="0"/>
        <w:suppressLineNumbers/>
        <w:tabs>
          <w:tab w:val="clear" w:pos="284"/>
        </w:tabs>
        <w:suppressAutoHyphens/>
        <w:ind w:hanging="113"/>
        <w:rPr>
          <w:b/>
          <w:szCs w:val="20"/>
          <w:lang/>
        </w:rPr>
      </w:pPr>
      <w:r w:rsidRPr="00961967">
        <w:rPr>
          <w:szCs w:val="20"/>
          <w:lang/>
        </w:rPr>
        <w:t xml:space="preserve">Popper, K. R. (1959) ‘The propensity interpretation of probability’, </w:t>
      </w:r>
      <w:r w:rsidRPr="00961967">
        <w:rPr>
          <w:i/>
          <w:szCs w:val="20"/>
          <w:lang/>
        </w:rPr>
        <w:t>British Journal for the Philosophy of Science</w:t>
      </w:r>
      <w:r w:rsidRPr="00961967">
        <w:rPr>
          <w:szCs w:val="20"/>
          <w:lang/>
        </w:rPr>
        <w:t xml:space="preserve"> </w:t>
      </w:r>
      <w:smartTag w:uri="urn:schemas-microsoft-com:office:smarttags" w:element="time">
        <w:smartTagPr>
          <w:attr w:name="Minute" w:val="25"/>
          <w:attr w:name="Hour" w:val="10"/>
        </w:smartTagPr>
        <w:r w:rsidRPr="00961967">
          <w:rPr>
            <w:szCs w:val="20"/>
            <w:lang/>
          </w:rPr>
          <w:t>10:</w:t>
        </w:r>
        <w:r w:rsidRPr="00961967">
          <w:rPr>
            <w:b/>
            <w:szCs w:val="20"/>
            <w:lang/>
          </w:rPr>
          <w:t xml:space="preserve"> </w:t>
        </w:r>
        <w:r w:rsidRPr="00961967">
          <w:rPr>
            <w:szCs w:val="20"/>
            <w:lang/>
          </w:rPr>
          <w:t>25</w:t>
        </w:r>
      </w:smartTag>
      <w:r w:rsidRPr="00961967">
        <w:rPr>
          <w:szCs w:val="20"/>
          <w:lang/>
        </w:rPr>
        <w:t>-42</w:t>
      </w:r>
      <w:r w:rsidRPr="00961967">
        <w:rPr>
          <w:b/>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Popper, K. R. (1963/1976/1989) </w:t>
      </w:r>
      <w:r w:rsidRPr="00961967">
        <w:rPr>
          <w:i/>
          <w:iCs/>
          <w:szCs w:val="20"/>
          <w:lang/>
        </w:rPr>
        <w:t>Conjectures and Refutations: The Growth of Scientific Knowledge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Routledge;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Popper, K. R. (1972/1979) </w:t>
      </w:r>
      <w:r w:rsidRPr="00961967">
        <w:rPr>
          <w:i/>
          <w:iCs/>
          <w:szCs w:val="20"/>
          <w:lang/>
        </w:rPr>
        <w:t>Objective Knowledge: An Evolutionary Approach</w:t>
      </w:r>
      <w:r w:rsidRPr="00961967">
        <w:rPr>
          <w:szCs w:val="20"/>
          <w:lang/>
        </w:rPr>
        <w:t xml:space="preserve">, Revised edition. </w:t>
      </w:r>
      <w:smartTag w:uri="urn:schemas-microsoft-com:office:smarttags" w:element="City">
        <w:smartTag w:uri="urn:schemas-microsoft-com:office:smarttags" w:element="place">
          <w:r w:rsidRPr="00961967">
            <w:rPr>
              <w:szCs w:val="20"/>
              <w:lang/>
            </w:rPr>
            <w:t>Oxford</w:t>
          </w:r>
        </w:smartTag>
      </w:smartTag>
      <w:r w:rsidRPr="00961967">
        <w:rPr>
          <w:szCs w:val="20"/>
          <w:lang/>
        </w:rPr>
        <w:t>: Clarendon.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Popper, K. R. (1990/1995) </w:t>
      </w:r>
      <w:r w:rsidRPr="00961967">
        <w:rPr>
          <w:i/>
          <w:iCs/>
          <w:szCs w:val="20"/>
          <w:lang w:val="en-US"/>
        </w:rPr>
        <w:t>A World of Propensities</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Bristol</w:t>
          </w:r>
        </w:smartTag>
      </w:smartTag>
      <w:r w:rsidRPr="00961967">
        <w:rPr>
          <w:szCs w:val="20"/>
          <w:lang w:val="en-US"/>
        </w:rPr>
        <w:t>: Thoemmes.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Porpora, D. V. (1987) </w:t>
      </w:r>
      <w:r w:rsidRPr="00961967">
        <w:rPr>
          <w:i/>
          <w:iCs/>
          <w:szCs w:val="20"/>
          <w:lang/>
        </w:rPr>
        <w:t>The Concept of Social Structure</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Greenwood</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Porpora, D. V. (1989) ‘Four concepts of social structure’, </w:t>
      </w:r>
      <w:r w:rsidRPr="00961967">
        <w:rPr>
          <w:i/>
          <w:szCs w:val="20"/>
          <w:lang/>
        </w:rPr>
        <w:t>Journal for the Theory of Social Behaviour</w:t>
      </w:r>
      <w:r w:rsidRPr="00961967">
        <w:rPr>
          <w:szCs w:val="20"/>
          <w:lang/>
        </w:rPr>
        <w:t xml:space="preserve"> 19: 195-212.</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Porpora, D. V. (1994) ‘Cultural rules and material relations’, </w:t>
      </w:r>
      <w:r w:rsidRPr="00961967">
        <w:rPr>
          <w:i/>
          <w:szCs w:val="20"/>
          <w:lang/>
        </w:rPr>
        <w:t xml:space="preserve">Sociological Theory </w:t>
      </w:r>
      <w:r w:rsidRPr="00961967">
        <w:rPr>
          <w:szCs w:val="20"/>
          <w:lang/>
        </w:rPr>
        <w:t>11: 212-29.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Porpora, D. V. (2000a) ‘Quantum reality as unrealised possibility’, </w:t>
      </w:r>
      <w:r w:rsidRPr="00961967">
        <w:rPr>
          <w:i/>
          <w:iCs/>
          <w:szCs w:val="20"/>
          <w:lang/>
        </w:rPr>
        <w:t>Alethia</w:t>
      </w:r>
      <w:r w:rsidRPr="00961967">
        <w:rPr>
          <w:szCs w:val="20"/>
          <w:lang/>
        </w:rPr>
        <w:t xml:space="preserve"> 3 (2): 34–9.</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Porpora, D. V. (2000b) ‘The sociology of ultimate concern’, </w:t>
      </w:r>
      <w:r w:rsidRPr="00961967">
        <w:rPr>
          <w:i/>
          <w:iCs/>
          <w:szCs w:val="20"/>
          <w:lang w:val="en-US"/>
        </w:rPr>
        <w:t>Alethia</w:t>
      </w:r>
      <w:r w:rsidRPr="00961967">
        <w:rPr>
          <w:szCs w:val="20"/>
          <w:lang w:val="en-US"/>
        </w:rPr>
        <w:t xml:space="preserve"> 3 (1): 10–15.</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Porpora, D. V. (2001a) ‘Critical realism, Marxism, and religion: gotta problem with that?’, paper presented to the 2001 IACR Annual Conference, </w:t>
      </w:r>
      <w:smartTag w:uri="urn:schemas-microsoft-com:office:smarttags" w:element="place">
        <w:r w:rsidRPr="00961967">
          <w:rPr>
            <w:szCs w:val="20"/>
            <w:lang/>
          </w:rPr>
          <w:t>Bradford</w:t>
        </w:r>
      </w:smartTag>
      <w:r w:rsidRPr="00961967">
        <w:rPr>
          <w:szCs w:val="20"/>
          <w:lang/>
        </w:rPr>
        <w:t xml:space="preserve">, </w:t>
      </w:r>
      <w:smartTag w:uri="urn:schemas-microsoft-com:office:smarttags" w:element="country-region">
        <w:smartTag w:uri="urn:schemas-microsoft-com:office:smarttags" w:element="place">
          <w:r w:rsidRPr="00961967">
            <w:rPr>
              <w:szCs w:val="20"/>
              <w:lang/>
            </w:rPr>
            <w:t>England</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Porpora, D. V. (2001b) ‘Do realists run regressions?’, in J. López &amp; G. </w:t>
      </w:r>
      <w:r w:rsidRPr="00961967">
        <w:rPr>
          <w:iCs/>
          <w:szCs w:val="20"/>
          <w:lang w:val="en-US"/>
        </w:rPr>
        <w:t xml:space="preserve">Potter (eds), </w:t>
      </w:r>
      <w:r w:rsidRPr="00961967">
        <w:rPr>
          <w:i/>
          <w:iCs/>
          <w:szCs w:val="20"/>
          <w:lang w:val="en-US"/>
        </w:rPr>
        <w:t>After</w:t>
      </w:r>
      <w:r w:rsidRPr="00961967">
        <w:rPr>
          <w:i/>
          <w:szCs w:val="20"/>
          <w:lang w:val="en-US"/>
        </w:rPr>
        <w:t xml:space="preserve"> Postmodernism</w:t>
      </w:r>
      <w:r w:rsidRPr="00961967">
        <w:rPr>
          <w:szCs w:val="20"/>
          <w:lang w:val="en-US"/>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Porpora, D. V. (2001c) </w:t>
      </w:r>
      <w:r w:rsidRPr="00961967">
        <w:rPr>
          <w:i/>
          <w:szCs w:val="20"/>
          <w:lang/>
        </w:rPr>
        <w:t>Landscapes of the Soul: The Loss of Moral Meaning in American Life</w:t>
      </w:r>
      <w:r w:rsidRPr="00961967">
        <w:rPr>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Porpora, D. V. (2003) ‘Critical realism and liberation theology: a response to Hugh Lacey’, paper presented to the 2003 IACR Annual Conference, </w:t>
      </w:r>
      <w:smartTag w:uri="urn:schemas-microsoft-com:office:smarttags" w:element="City">
        <w:smartTag w:uri="urn:schemas-microsoft-com:office:smarttags" w:element="place">
          <w:r w:rsidRPr="00961967">
            <w:rPr>
              <w:szCs w:val="20"/>
              <w:lang/>
            </w:rPr>
            <w:t>Amsterdam</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Porpora, D. V. (2005) ‘The spiritual turn and critical realism’, </w:t>
      </w:r>
      <w:r w:rsidRPr="00961967">
        <w:rPr>
          <w:i/>
          <w:szCs w:val="20"/>
          <w:lang/>
        </w:rPr>
        <w:t>New Formations</w:t>
      </w:r>
      <w:r w:rsidRPr="00961967">
        <w:rPr>
          <w:szCs w:val="20"/>
          <w:lang/>
        </w:rPr>
        <w:t xml:space="preserve"> 56: 133-46.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Porter, S. (1993) ‘Critical realist ethnography: the case of racism and professionalism in a medical setting’ </w:t>
      </w:r>
      <w:r w:rsidRPr="00961967">
        <w:rPr>
          <w:i/>
          <w:szCs w:val="20"/>
          <w:lang/>
        </w:rPr>
        <w:t>Sociology</w:t>
      </w:r>
      <w:r w:rsidRPr="00961967">
        <w:rPr>
          <w:szCs w:val="20"/>
          <w:lang/>
        </w:rPr>
        <w:t xml:space="preserve"> 27 (4): 591-609.</w:t>
      </w:r>
    </w:p>
    <w:p w:rsidR="00BD5E08" w:rsidRPr="00961967" w:rsidRDefault="00BD5E08" w:rsidP="00BD5E08">
      <w:pPr>
        <w:widowControl w:val="0"/>
        <w:suppressLineNumbers/>
        <w:tabs>
          <w:tab w:val="clear" w:pos="284"/>
        </w:tabs>
        <w:suppressAutoHyphens/>
        <w:ind w:hanging="113"/>
        <w:rPr>
          <w:i/>
          <w:szCs w:val="20"/>
          <w:lang w:val="en-US"/>
        </w:rPr>
      </w:pPr>
      <w:r w:rsidRPr="00961967">
        <w:rPr>
          <w:szCs w:val="20"/>
          <w:lang w:val="en-US"/>
        </w:rPr>
        <w:lastRenderedPageBreak/>
        <w:t xml:space="preserve">Porter, S. (2000) ‘Critical realist ethnography’, in S. Ackroyd &amp; S. Fleetwood (eds.), </w:t>
      </w:r>
      <w:r w:rsidRPr="00961967">
        <w:rPr>
          <w:i/>
          <w:szCs w:val="20"/>
          <w:lang w:val="en-US"/>
        </w:rPr>
        <w:t>Realist Perspectives on Management and Organisations.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Porter, S. &amp; Ryan, S. (1996) ‘Breaking the boundaries between nursing and sociology: a critical realist ethnography of the theory-practice gap’, </w:t>
      </w:r>
      <w:r w:rsidRPr="00961967">
        <w:rPr>
          <w:i/>
          <w:szCs w:val="20"/>
          <w:lang w:val="en-US"/>
        </w:rPr>
        <w:t>Journal of Advanced Nursing</w:t>
      </w:r>
      <w:r w:rsidRPr="00961967">
        <w:rPr>
          <w:szCs w:val="20"/>
          <w:lang w:val="en-US"/>
        </w:rPr>
        <w:t>, 24: 413-20.</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Postone, M. (1993) </w:t>
      </w:r>
      <w:r w:rsidRPr="00961967">
        <w:rPr>
          <w:i/>
          <w:iCs/>
          <w:szCs w:val="20"/>
          <w:lang/>
        </w:rPr>
        <w:t>Time, Labor and Social Domination:</w:t>
      </w:r>
      <w:r w:rsidRPr="00961967">
        <w:rPr>
          <w:szCs w:val="20"/>
          <w:lang/>
        </w:rPr>
        <w:t xml:space="preserve"> </w:t>
      </w:r>
      <w:r w:rsidRPr="00961967">
        <w:rPr>
          <w:i/>
          <w:iCs/>
          <w:szCs w:val="20"/>
          <w:lang/>
        </w:rPr>
        <w:t>A Reinterpretation of Marx’s Critical Social Theory</w:t>
      </w:r>
      <w:r w:rsidRPr="00961967">
        <w:rPr>
          <w:iCs/>
          <w:szCs w:val="20"/>
          <w:lang/>
        </w:rPr>
        <w:t>,</w:t>
      </w:r>
      <w:r w:rsidRPr="00961967">
        <w:rPr>
          <w:i/>
          <w:iCs/>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Potter, G. (2000) </w:t>
      </w:r>
      <w:r w:rsidRPr="00961967">
        <w:rPr>
          <w:i/>
          <w:iCs/>
          <w:szCs w:val="20"/>
          <w:lang/>
        </w:rPr>
        <w:t>The Philosophy of Social Science: New Perspectives</w:t>
      </w:r>
      <w:r w:rsidRPr="00961967">
        <w:rPr>
          <w:iCs/>
          <w:szCs w:val="20"/>
          <w:lang/>
        </w:rPr>
        <w:t>,</w:t>
      </w:r>
      <w:r w:rsidRPr="00961967">
        <w:rPr>
          <w:i/>
          <w:iCs/>
          <w:szCs w:val="20"/>
          <w:lang/>
        </w:rPr>
        <w:t xml:space="preserve"> </w:t>
      </w:r>
      <w:smartTag w:uri="urn:schemas-microsoft-com:office:smarttags" w:element="place">
        <w:r w:rsidRPr="00961967">
          <w:rPr>
            <w:szCs w:val="20"/>
            <w:lang/>
          </w:rPr>
          <w:t>Harlow</w:t>
        </w:r>
      </w:smartTag>
      <w:r w:rsidRPr="00961967">
        <w:rPr>
          <w:szCs w:val="20"/>
          <w:lang/>
        </w:rPr>
        <w:t>: Prentice Hall.</w:t>
      </w:r>
    </w:p>
    <w:p w:rsidR="00BD5E08" w:rsidRPr="00961967" w:rsidRDefault="00BD5E08" w:rsidP="00BD5E08">
      <w:pPr>
        <w:widowControl w:val="0"/>
        <w:suppressLineNumbers/>
        <w:tabs>
          <w:tab w:val="clear" w:pos="284"/>
        </w:tabs>
        <w:suppressAutoHyphens/>
        <w:ind w:hanging="113"/>
        <w:rPr>
          <w:iCs/>
          <w:szCs w:val="20"/>
          <w:lang/>
        </w:rPr>
      </w:pPr>
      <w:r w:rsidRPr="00961967">
        <w:rPr>
          <w:szCs w:val="20"/>
          <w:lang/>
        </w:rPr>
        <w:t xml:space="preserve">Potter G. (2006) ‘Re-opening the wound: against God and Bhaskar’, </w:t>
      </w:r>
      <w:r w:rsidRPr="00961967">
        <w:rPr>
          <w:i/>
          <w:iCs/>
          <w:szCs w:val="20"/>
          <w:lang/>
        </w:rPr>
        <w:t xml:space="preserve">Journal of Critical Realism </w:t>
      </w:r>
      <w:r w:rsidRPr="00961967">
        <w:rPr>
          <w:iCs/>
          <w:szCs w:val="20"/>
          <w:lang/>
        </w:rPr>
        <w:t>5 (1).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Potter, J. (1995) </w:t>
      </w:r>
      <w:r w:rsidRPr="00961967">
        <w:rPr>
          <w:i/>
          <w:iCs/>
          <w:szCs w:val="20"/>
          <w:lang/>
        </w:rPr>
        <w:t>Representing Reality: Discourse, Rhetoric and Social Construction</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Sage.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Poulantzas, N. (1970/1973) </w:t>
      </w:r>
      <w:r w:rsidRPr="00961967">
        <w:rPr>
          <w:i/>
          <w:szCs w:val="20"/>
          <w:lang/>
        </w:rPr>
        <w:t>Political Power and Social Classes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New Left Books.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Prior, A. N. (1967) </w:t>
      </w:r>
      <w:r w:rsidRPr="00961967">
        <w:rPr>
          <w:i/>
          <w:iCs/>
          <w:szCs w:val="20"/>
          <w:lang/>
        </w:rPr>
        <w:t>Past, Present and Future</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sv-SE"/>
        </w:rPr>
        <w:t xml:space="preserve">Psillos, S. (1999) </w:t>
      </w:r>
      <w:r w:rsidRPr="00961967">
        <w:rPr>
          <w:i/>
          <w:iCs/>
          <w:szCs w:val="20"/>
          <w:lang w:val="sv-SE"/>
        </w:rPr>
        <w:t>Scientific Realism: How Science Tracks Truth</w:t>
      </w:r>
      <w:r w:rsidRPr="00961967">
        <w:rPr>
          <w:iCs/>
          <w:szCs w:val="20"/>
          <w:lang w:val="sv-SE"/>
        </w:rPr>
        <w:t>,</w:t>
      </w:r>
      <w:r w:rsidRPr="00961967">
        <w:rPr>
          <w:szCs w:val="20"/>
          <w:lang w:val="sv-SE"/>
        </w:rPr>
        <w:t xml:space="preserve"> London &amp; New York: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Psillos, S. (2002a) </w:t>
      </w:r>
      <w:r w:rsidRPr="00961967">
        <w:rPr>
          <w:i/>
          <w:szCs w:val="20"/>
          <w:lang/>
        </w:rPr>
        <w:t>Causation and Explanation</w:t>
      </w:r>
      <w:r w:rsidRPr="00961967">
        <w:rPr>
          <w:szCs w:val="20"/>
          <w:lang/>
        </w:rPr>
        <w:t>, Chesham: Acumen</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rPr>
        <w:t xml:space="preserve">Psillos, S. (2002b) ‘Simply the best: a case for abduction’, in A. C. Kakas &amp; F. </w:t>
      </w:r>
      <w:r w:rsidRPr="00961967">
        <w:rPr>
          <w:szCs w:val="20"/>
          <w:lang w:val="sv-SE"/>
        </w:rPr>
        <w:t xml:space="preserve">Sadri (eds), </w:t>
      </w:r>
      <w:r w:rsidRPr="00961967">
        <w:rPr>
          <w:i/>
          <w:szCs w:val="20"/>
          <w:lang w:val="sv-SE"/>
        </w:rPr>
        <w:t>Computational Logic: From Logic Programming into the Future</w:t>
      </w:r>
      <w:r w:rsidRPr="00961967">
        <w:rPr>
          <w:szCs w:val="20"/>
          <w:lang w:val="sv-SE"/>
        </w:rPr>
        <w:t>, Springer-Verlag: Berlin-Heidelberg.</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Putnam, H. (1975) ‘Explanation and reference’, in his </w:t>
      </w:r>
      <w:r w:rsidRPr="00961967">
        <w:rPr>
          <w:i/>
          <w:szCs w:val="20"/>
          <w:lang w:val="sv-SE"/>
        </w:rPr>
        <w:t>Philosophical Papers</w:t>
      </w:r>
      <w:r w:rsidRPr="00961967">
        <w:rPr>
          <w:szCs w:val="20"/>
          <w:lang w:val="sv-SE"/>
        </w:rPr>
        <w:t xml:space="preserve">, Vol.2, Cambridge: CUP. </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Putnam, H. (1981) </w:t>
      </w:r>
      <w:r w:rsidRPr="00961967">
        <w:rPr>
          <w:i/>
          <w:iCs/>
          <w:szCs w:val="20"/>
          <w:lang w:val="sv-SE"/>
        </w:rPr>
        <w:t>Realism, Truth and History</w:t>
      </w:r>
      <w:r w:rsidRPr="00961967">
        <w:rPr>
          <w:szCs w:val="20"/>
          <w:lang w:val="sv-SE"/>
        </w:rPr>
        <w:t>, Cambridge: CUP.</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Putnam, H. (1983) </w:t>
      </w:r>
      <w:r w:rsidRPr="00961967">
        <w:rPr>
          <w:i/>
          <w:iCs/>
          <w:szCs w:val="20"/>
          <w:lang w:val="en-US"/>
        </w:rPr>
        <w:t>Realism and Reason</w:t>
      </w:r>
      <w:r w:rsidRPr="00961967">
        <w:rPr>
          <w:szCs w:val="20"/>
          <w:lang w:val="en-US"/>
        </w:rPr>
        <w:t xml:space="preserve"> (</w:t>
      </w:r>
      <w:r w:rsidRPr="00961967">
        <w:rPr>
          <w:i/>
          <w:iCs/>
          <w:szCs w:val="20"/>
          <w:lang w:val="en-US"/>
        </w:rPr>
        <w:t>Philosophical Papers</w:t>
      </w:r>
      <w:r w:rsidRPr="00961967">
        <w:rPr>
          <w:szCs w:val="20"/>
          <w:lang w:val="en-US"/>
        </w:rPr>
        <w:t xml:space="preserve">, Vol. 3), </w:t>
      </w:r>
      <w:smartTag w:uri="urn:schemas-microsoft-com:office:smarttags" w:element="City">
        <w:smartTag w:uri="urn:schemas-microsoft-com:office:smarttags" w:element="place">
          <w:r w:rsidRPr="00961967">
            <w:rPr>
              <w:szCs w:val="20"/>
              <w:lang w:val="en-US"/>
            </w:rPr>
            <w:t>Cambridge</w:t>
          </w:r>
        </w:smartTag>
      </w:smartTag>
      <w:r w:rsidRPr="00961967">
        <w:rPr>
          <w:szCs w:val="20"/>
          <w:lang w:val="en-US"/>
        </w:rPr>
        <w:t>: CUP.</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Quine, W. V. O. (1969/1977) </w:t>
      </w:r>
      <w:r w:rsidRPr="00961967">
        <w:rPr>
          <w:i/>
          <w:szCs w:val="20"/>
          <w:lang/>
        </w:rPr>
        <w:t>Ontological Relativity and Other Essays</w:t>
      </w:r>
      <w:r w:rsidRPr="00961967">
        <w:rPr>
          <w:szCs w:val="20"/>
          <w:lang/>
        </w:rPr>
        <w:t>,</w:t>
      </w:r>
      <w:r w:rsidRPr="00961967">
        <w:rPr>
          <w:i/>
          <w:szCs w:val="20"/>
          <w:lang/>
        </w:rPr>
        <w:t xml:space="preserve"> </w:t>
      </w:r>
      <w:smartTag w:uri="urn:schemas-microsoft-com:office:smarttags" w:element="State">
        <w:smartTag w:uri="urn:schemas-microsoft-com:office:smarttags" w:element="place">
          <w:r w:rsidRPr="00961967">
            <w:rPr>
              <w:szCs w:val="20"/>
              <w:lang/>
            </w:rPr>
            <w:t>New York</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Columbia</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Quine, W. V. O. (1970) </w:t>
      </w:r>
      <w:r w:rsidRPr="00961967">
        <w:rPr>
          <w:i/>
          <w:iCs/>
          <w:szCs w:val="20"/>
          <w:lang w:val="en-US"/>
        </w:rPr>
        <w:t>Philosophy of Logic</w:t>
      </w:r>
      <w:r w:rsidRPr="00961967">
        <w:rPr>
          <w:szCs w:val="20"/>
          <w:lang w:val="en-US"/>
        </w:rPr>
        <w:t xml:space="preserve">, </w:t>
      </w:r>
      <w:smartTag w:uri="urn:schemas-microsoft-com:office:smarttags" w:element="State">
        <w:smartTag w:uri="urn:schemas-microsoft-com:office:smarttags" w:element="place">
          <w:r w:rsidRPr="00961967">
            <w:rPr>
              <w:szCs w:val="20"/>
              <w:lang w:val="en-US"/>
            </w:rPr>
            <w:t>New Jersey</w:t>
          </w:r>
        </w:smartTag>
      </w:smartTag>
      <w:r w:rsidRPr="00961967">
        <w:rPr>
          <w:szCs w:val="20"/>
          <w:lang w:val="en-US"/>
        </w:rPr>
        <w:t>: Prentice Hall.</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Ratcliffe, P. (2004) </w:t>
      </w:r>
      <w:r w:rsidRPr="00961967">
        <w:rPr>
          <w:i/>
          <w:iCs/>
          <w:szCs w:val="20"/>
          <w:lang/>
        </w:rPr>
        <w:t>‘Race’, Ethnicity and Difference: Imagining the Inclusive Society</w:t>
      </w:r>
      <w:r w:rsidRPr="00961967">
        <w:rPr>
          <w:iCs/>
          <w:szCs w:val="20"/>
          <w:lang/>
        </w:rPr>
        <w:t>,</w:t>
      </w:r>
      <w:r w:rsidRPr="00961967">
        <w:rPr>
          <w:szCs w:val="20"/>
          <w:lang/>
        </w:rPr>
        <w:t xml:space="preserve"> Maidenhead: Open University Press/McGraw-Hill.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Ray, L. &amp; Sayer, A. (eds) (1999) </w:t>
      </w:r>
      <w:r w:rsidRPr="00961967">
        <w:rPr>
          <w:i/>
          <w:szCs w:val="20"/>
          <w:lang/>
        </w:rPr>
        <w:t>Culture and Economy After the Cultural Turn</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Sage. </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Rescher, N. (1987) </w:t>
      </w:r>
      <w:r w:rsidRPr="00961967">
        <w:rPr>
          <w:i/>
          <w:iCs/>
          <w:szCs w:val="20"/>
          <w:lang w:val="en-US"/>
        </w:rPr>
        <w:t>Scientific Realism: A Critical Reappraisal</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Dordrecht</w:t>
          </w:r>
        </w:smartTag>
      </w:smartTag>
      <w:r w:rsidRPr="00961967">
        <w:rPr>
          <w:szCs w:val="20"/>
          <w:lang w:val="en-US"/>
        </w:rPr>
        <w:t>: D. Reidel.</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Retort (</w:t>
      </w:r>
      <w:smartTag w:uri="urn:schemas-microsoft-com:office:smarttags" w:element="place">
        <w:r w:rsidRPr="00961967">
          <w:rPr>
            <w:szCs w:val="20"/>
            <w:lang w:val="en-US"/>
          </w:rPr>
          <w:t>I.</w:t>
        </w:r>
      </w:smartTag>
      <w:r w:rsidRPr="00961967">
        <w:rPr>
          <w:szCs w:val="20"/>
          <w:lang w:val="en-US"/>
        </w:rPr>
        <w:t xml:space="preserve"> Boal, T. J. Clark, J. Matthews, M. Watts) (2005), </w:t>
      </w:r>
      <w:r w:rsidRPr="00961967">
        <w:rPr>
          <w:i/>
          <w:iCs/>
          <w:szCs w:val="20"/>
          <w:lang w:val="en-US"/>
        </w:rPr>
        <w:t>Afflicted Powers: Capital and Spectacle in a New Age of War</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Verso.</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Reuten, G. &amp; Williams, M. (1989), </w:t>
      </w:r>
      <w:r w:rsidRPr="00961967">
        <w:rPr>
          <w:i/>
          <w:iCs/>
          <w:szCs w:val="20"/>
          <w:lang/>
        </w:rPr>
        <w:t>Value-Form and the State: The Tendencies of Accumulation and the Determination of Economic Policy in Capitalist Society</w:t>
      </w:r>
      <w:r w:rsidRPr="00961967">
        <w:rPr>
          <w:iCs/>
          <w:szCs w:val="20"/>
          <w:lang/>
        </w:rPr>
        <w:t>,</w:t>
      </w:r>
      <w:r w:rsidRPr="00961967">
        <w:rPr>
          <w:i/>
          <w:iCs/>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rFonts w:eastAsia="Arial Unicode MS"/>
          <w:bCs/>
          <w:szCs w:val="20"/>
          <w:lang w:val="en-US"/>
        </w:rPr>
        <w:t xml:space="preserve">Riehl, A. (1876-1887) </w:t>
      </w:r>
      <w:r w:rsidRPr="00961967">
        <w:rPr>
          <w:rFonts w:eastAsia="Arial Unicode MS"/>
          <w:i/>
          <w:szCs w:val="20"/>
          <w:lang w:val="en-US"/>
        </w:rPr>
        <w:t>Der philosophische Kriticismus und seine Bedeutung für die positive Wissenschaft</w:t>
      </w:r>
      <w:r w:rsidRPr="00961967">
        <w:rPr>
          <w:rFonts w:eastAsia="Arial Unicode MS"/>
          <w:szCs w:val="20"/>
          <w:lang w:val="en-US"/>
        </w:rPr>
        <w:t xml:space="preserve">, Volume I: </w:t>
      </w:r>
      <w:r w:rsidRPr="00961967">
        <w:rPr>
          <w:rFonts w:eastAsia="Arial Unicode MS"/>
          <w:i/>
          <w:szCs w:val="20"/>
          <w:lang w:val="en-US"/>
        </w:rPr>
        <w:t>Geschichte und Methode der philosophischen Kriticismus</w:t>
      </w:r>
      <w:r w:rsidRPr="00961967">
        <w:rPr>
          <w:rFonts w:eastAsia="Arial Unicode MS"/>
          <w:szCs w:val="20"/>
          <w:lang w:val="en-US"/>
        </w:rPr>
        <w:t xml:space="preserve">. Volume II: </w:t>
      </w:r>
      <w:r w:rsidRPr="00961967">
        <w:rPr>
          <w:rFonts w:eastAsia="Arial Unicode MS"/>
          <w:i/>
          <w:szCs w:val="20"/>
          <w:lang w:val="en-US"/>
        </w:rPr>
        <w:t>Die sinnlichen und logischen Grundlagen der Erkenntniss</w:t>
      </w:r>
      <w:r w:rsidRPr="00961967">
        <w:rPr>
          <w:rFonts w:eastAsia="Arial Unicode MS"/>
          <w:szCs w:val="20"/>
          <w:lang w:val="en-US"/>
        </w:rPr>
        <w:t xml:space="preserve">. Volume III: </w:t>
      </w:r>
      <w:r w:rsidRPr="00961967">
        <w:rPr>
          <w:rFonts w:eastAsia="Arial Unicode MS"/>
          <w:i/>
          <w:szCs w:val="20"/>
          <w:lang w:val="en-US"/>
        </w:rPr>
        <w:t>Zur Wissenschaftstheorie und Metaphysik</w:t>
      </w:r>
      <w:r w:rsidRPr="00961967">
        <w:rPr>
          <w:rFonts w:eastAsia="Arial Unicode MS"/>
          <w:szCs w:val="20"/>
          <w:lang w:val="en-US"/>
        </w:rPr>
        <w:t xml:space="preserve">, </w:t>
      </w:r>
      <w:smartTag w:uri="urn:schemas-microsoft-com:office:smarttags" w:element="City">
        <w:smartTag w:uri="urn:schemas-microsoft-com:office:smarttags" w:element="place">
          <w:r w:rsidRPr="00961967">
            <w:rPr>
              <w:rFonts w:eastAsia="Arial Unicode MS"/>
              <w:szCs w:val="20"/>
              <w:lang w:val="en-US"/>
            </w:rPr>
            <w:t>Leipzig</w:t>
          </w:r>
        </w:smartTag>
      </w:smartTag>
      <w:r w:rsidRPr="00961967">
        <w:rPr>
          <w:rFonts w:eastAsia="Arial Unicode MS"/>
          <w:szCs w:val="20"/>
          <w:lang w:val="en-US"/>
        </w:rPr>
        <w:t>: Wilhelm Engelmann.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Roberts, J. M. (1999) ‘Marxism and critical realism: the same, similar, or just plain different?’, </w:t>
      </w:r>
      <w:r w:rsidRPr="00961967">
        <w:rPr>
          <w:i/>
          <w:iCs/>
          <w:szCs w:val="20"/>
          <w:lang/>
        </w:rPr>
        <w:t>Capital &amp; Class</w:t>
      </w:r>
      <w:r w:rsidRPr="00961967">
        <w:rPr>
          <w:szCs w:val="20"/>
          <w:lang/>
        </w:rPr>
        <w:t xml:space="preserve"> 68.</w:t>
      </w:r>
    </w:p>
    <w:p w:rsidR="00BD5E08" w:rsidRPr="00961967" w:rsidRDefault="00BD5E08" w:rsidP="00BD5E08">
      <w:pPr>
        <w:widowControl w:val="0"/>
        <w:suppressLineNumbers/>
        <w:tabs>
          <w:tab w:val="clear" w:pos="284"/>
        </w:tabs>
        <w:suppressAutoHyphens/>
        <w:ind w:hanging="113"/>
        <w:rPr>
          <w:i/>
          <w:iCs/>
          <w:szCs w:val="20"/>
          <w:lang/>
        </w:rPr>
      </w:pPr>
      <w:r w:rsidRPr="00961967">
        <w:rPr>
          <w:szCs w:val="20"/>
          <w:lang/>
        </w:rPr>
        <w:t xml:space="preserve">Roberts, J. M. (2002) ‘Abstracting emancipation: two dialectics on the trail of freedom’, in A. Brown et al. (eds), </w:t>
      </w:r>
      <w:r w:rsidRPr="00961967">
        <w:rPr>
          <w:i/>
          <w:iCs/>
          <w:szCs w:val="20"/>
          <w:lang/>
        </w:rPr>
        <w:t>Critical Realism and Marxism.</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Robbins, L. (1932) </w:t>
      </w:r>
      <w:r w:rsidRPr="00961967">
        <w:rPr>
          <w:i/>
          <w:szCs w:val="20"/>
          <w:lang/>
        </w:rPr>
        <w:t>An Essay on the Nature and Significance of Economic Science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Macmillan.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Ron, A. (2002) ‘Regression analysis and the philosophy of social science: a critical realist view’, </w:t>
      </w:r>
      <w:r w:rsidRPr="00961967">
        <w:rPr>
          <w:i/>
          <w:iCs/>
          <w:szCs w:val="20"/>
          <w:lang/>
        </w:rPr>
        <w:t>Journal of Critical Realism</w:t>
      </w:r>
      <w:r w:rsidRPr="00961967">
        <w:rPr>
          <w:szCs w:val="20"/>
          <w:lang/>
        </w:rPr>
        <w:t xml:space="preserve"> 1 (1): 119–42.</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Rorty, R. (1965), ‘Mind-body, identity, privacy and categories’, </w:t>
      </w:r>
      <w:r w:rsidRPr="00961967">
        <w:rPr>
          <w:i/>
          <w:szCs w:val="20"/>
          <w:lang/>
        </w:rPr>
        <w:t xml:space="preserve">Review of Metaphysics </w:t>
      </w:r>
      <w:r w:rsidRPr="00961967">
        <w:rPr>
          <w:szCs w:val="20"/>
          <w:lang/>
        </w:rPr>
        <w:t>17 (1): 24-54.</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Rosen, M. (1982) </w:t>
      </w:r>
      <w:r w:rsidRPr="00961967">
        <w:rPr>
          <w:i/>
          <w:szCs w:val="20"/>
          <w:lang/>
        </w:rPr>
        <w:t>Hegel’s Dialectic and Its Criticism</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rPr>
        <w:t>Rosenhead, J. &amp; Mingers, J. (eds)</w:t>
      </w:r>
      <w:r w:rsidRPr="00961967">
        <w:rPr>
          <w:bCs/>
          <w:szCs w:val="20"/>
          <w:lang/>
        </w:rPr>
        <w:t xml:space="preserve"> (</w:t>
      </w:r>
      <w:r w:rsidRPr="00961967">
        <w:rPr>
          <w:szCs w:val="20"/>
          <w:lang/>
        </w:rPr>
        <w:t xml:space="preserve">2001) </w:t>
      </w:r>
      <w:r w:rsidRPr="00961967">
        <w:rPr>
          <w:i/>
          <w:szCs w:val="20"/>
          <w:lang/>
        </w:rPr>
        <w:t>Rational Analysis for a Problematic World Revisited: Problem Structuring Methods for Complexity, Uncertainty and Conflict</w:t>
      </w:r>
      <w:r w:rsidRPr="00961967">
        <w:rPr>
          <w:szCs w:val="20"/>
          <w:lang/>
        </w:rPr>
        <w:t xml:space="preserve">, 2nd edn., , </w:t>
      </w:r>
      <w:smartTag w:uri="urn:schemas-microsoft-com:office:smarttags" w:element="place">
        <w:r w:rsidRPr="00961967">
          <w:rPr>
            <w:szCs w:val="20"/>
            <w:lang/>
          </w:rPr>
          <w:t>Chichester</w:t>
        </w:r>
      </w:smartTag>
      <w:r w:rsidRPr="00961967">
        <w:rPr>
          <w:szCs w:val="20"/>
          <w:lang/>
        </w:rPr>
        <w:t>: Wiley.</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Rostila, I. (2000) Realistinen arviointitutkimus ja onnistumisen pakot [Realist evaluation and the pressures to succeed], in R. Laitinen, </w:t>
      </w:r>
      <w:r w:rsidRPr="00961967">
        <w:rPr>
          <w:i/>
          <w:szCs w:val="20"/>
          <w:lang w:val="sv-SE"/>
        </w:rPr>
        <w:t>Arvioinnin arkea ja peruskysymyksiä</w:t>
      </w:r>
      <w:r w:rsidRPr="00961967">
        <w:rPr>
          <w:szCs w:val="20"/>
          <w:lang w:val="sv-SE"/>
        </w:rPr>
        <w:t>, Helsinki: Sosiaali-ja terveysturvan Keskusliitto.</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Rostila, I. (2001) </w:t>
      </w:r>
      <w:r w:rsidRPr="00961967">
        <w:rPr>
          <w:i/>
          <w:szCs w:val="20"/>
          <w:lang w:val="sv-SE"/>
        </w:rPr>
        <w:t>Sosiaalisen kuntoutuksen mekanismit. Monet-projektin realistinen arviointi</w:t>
      </w:r>
      <w:r w:rsidRPr="00961967">
        <w:rPr>
          <w:szCs w:val="20"/>
          <w:lang w:val="sv-SE"/>
        </w:rPr>
        <w:t xml:space="preserve"> [Mechanisms of social rehabilitation. Realist evaluation of the Monet project], Helsinki: National Research and Development Centre of Welfare and Health.</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Rousseau, J. J. (1754/1958) </w:t>
      </w:r>
      <w:r w:rsidRPr="00961967">
        <w:rPr>
          <w:i/>
          <w:iCs/>
          <w:szCs w:val="20"/>
          <w:lang w:val="sv-SE"/>
        </w:rPr>
        <w:t>A Discourse on the Origin of Inequality</w:t>
      </w:r>
      <w:r w:rsidRPr="00961967">
        <w:rPr>
          <w:szCs w:val="20"/>
          <w:lang w:val="sv-SE"/>
        </w:rPr>
        <w:t xml:space="preserve">, in </w:t>
      </w:r>
      <w:r w:rsidRPr="00961967">
        <w:rPr>
          <w:i/>
          <w:iCs/>
          <w:szCs w:val="20"/>
          <w:lang w:val="sv-SE"/>
        </w:rPr>
        <w:t>The Social Contract/ Discourses</w:t>
      </w:r>
      <w:r w:rsidRPr="00961967">
        <w:rPr>
          <w:szCs w:val="20"/>
          <w:lang w:val="sv-SE"/>
        </w:rPr>
        <w:t>, G. D. H. Cole (trs.), London: J.M. Dent.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Ruben, D.-H. (1990) </w:t>
      </w:r>
      <w:r w:rsidRPr="00961967">
        <w:rPr>
          <w:i/>
          <w:szCs w:val="20"/>
          <w:lang/>
        </w:rPr>
        <w:t>Explaining Explanation</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Routledge.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Rubery, J. &amp; Grimshaw, D. (1998) ‘Integrating the internal and external labour markets, </w:t>
      </w:r>
      <w:r w:rsidRPr="00961967">
        <w:rPr>
          <w:i/>
          <w:szCs w:val="20"/>
          <w:lang/>
        </w:rPr>
        <w:t>Cambridge Journal of Economics</w:t>
      </w:r>
      <w:r w:rsidRPr="00961967">
        <w:rPr>
          <w:szCs w:val="20"/>
          <w:lang/>
        </w:rPr>
        <w:t xml:space="preserve">, 22: 199-220. </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Rubery, J. &amp; Grimshaw, D. (2003) </w:t>
      </w:r>
      <w:r w:rsidRPr="00961967">
        <w:rPr>
          <w:i/>
          <w:szCs w:val="20"/>
          <w:lang w:val="sv-SE"/>
        </w:rPr>
        <w:t>The Organization of Employment: An International Perspective</w:t>
      </w:r>
      <w:r w:rsidRPr="00961967">
        <w:rPr>
          <w:szCs w:val="20"/>
          <w:lang w:val="sv-SE"/>
        </w:rPr>
        <w:t xml:space="preserve">, Basingstoke: Palgrave Macmillan. </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Rubin, G. (1975) ‘</w:t>
      </w:r>
      <w:r w:rsidRPr="00961967">
        <w:t xml:space="preserve">The traffic in women: notes on the political economy of sex’, in R. R. Reiter (ed.) </w:t>
      </w:r>
      <w:r w:rsidRPr="00961967">
        <w:rPr>
          <w:i/>
        </w:rPr>
        <w:t>Towards an Anthropology of Women</w:t>
      </w:r>
      <w:r w:rsidRPr="00961967">
        <w:t xml:space="preserve">, </w:t>
      </w:r>
      <w:smartTag w:uri="urn:schemas-microsoft-com:office:smarttags" w:element="State">
        <w:smartTag w:uri="urn:schemas-microsoft-com:office:smarttags" w:element="place">
          <w:r w:rsidRPr="00961967">
            <w:t>New York</w:t>
          </w:r>
        </w:smartTag>
      </w:smartTag>
      <w:r w:rsidRPr="00961967">
        <w:t>: Monthly Review Press.</w:t>
      </w:r>
    </w:p>
    <w:p w:rsidR="00BD5E08" w:rsidRPr="00961967" w:rsidRDefault="00BD5E08" w:rsidP="00BD5E08">
      <w:pPr>
        <w:widowControl w:val="0"/>
        <w:suppressLineNumbers/>
        <w:tabs>
          <w:tab w:val="clear" w:pos="284"/>
        </w:tabs>
        <w:suppressAutoHyphens/>
        <w:ind w:hanging="113"/>
        <w:rPr>
          <w:sz w:val="16"/>
          <w:szCs w:val="20"/>
          <w:lang w:val="en-US"/>
        </w:rPr>
      </w:pPr>
      <w:r w:rsidRPr="00961967">
        <w:rPr>
          <w:rFonts w:eastAsia="Arial Unicode MS"/>
          <w:szCs w:val="20"/>
          <w:lang/>
        </w:rPr>
        <w:t xml:space="preserve">Rustin, M. (1991a) </w:t>
      </w:r>
      <w:r w:rsidRPr="00961967">
        <w:rPr>
          <w:rFonts w:eastAsia="Arial Unicode MS"/>
          <w:i/>
          <w:szCs w:val="20"/>
          <w:lang/>
        </w:rPr>
        <w:t>The Good Society and the Inner World: Psychoanalysis, Politics and Culture</w:t>
      </w:r>
      <w:r w:rsidRPr="00961967">
        <w:rPr>
          <w:rFonts w:eastAsia="Arial Unicode MS"/>
          <w:szCs w:val="20"/>
          <w:lang/>
        </w:rPr>
        <w:t xml:space="preserve">, </w:t>
      </w:r>
      <w:smartTag w:uri="urn:schemas-microsoft-com:office:smarttags" w:element="City">
        <w:smartTag w:uri="urn:schemas-microsoft-com:office:smarttags" w:element="place">
          <w:r w:rsidRPr="00961967">
            <w:rPr>
              <w:rFonts w:eastAsia="Arial Unicode MS"/>
              <w:szCs w:val="20"/>
              <w:lang/>
            </w:rPr>
            <w:t>London</w:t>
          </w:r>
        </w:smartTag>
      </w:smartTag>
      <w:r w:rsidRPr="00961967">
        <w:rPr>
          <w:rFonts w:eastAsia="Arial Unicode MS"/>
          <w:szCs w:val="20"/>
          <w:lang/>
        </w:rPr>
        <w:t>: Verso.</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lastRenderedPageBreak/>
        <w:t xml:space="preserve">Rustin, M (1991b) ‘Psychoanalysis, philosophical realism and the new sociology of science’, </w:t>
      </w:r>
      <w:r w:rsidRPr="00961967">
        <w:rPr>
          <w:i/>
          <w:iCs/>
          <w:szCs w:val="20"/>
          <w:lang w:val="en-US"/>
        </w:rPr>
        <w:t>The Good Society and the Inner World</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Verso.</w:t>
      </w:r>
    </w:p>
    <w:p w:rsidR="00BD5E08" w:rsidRPr="00961967" w:rsidRDefault="00BD5E08" w:rsidP="00BD5E08">
      <w:pPr>
        <w:widowControl w:val="0"/>
        <w:suppressLineNumbers/>
        <w:tabs>
          <w:tab w:val="clear" w:pos="284"/>
        </w:tabs>
        <w:suppressAutoHyphens/>
        <w:ind w:hanging="113"/>
        <w:rPr>
          <w:iCs/>
          <w:szCs w:val="20"/>
          <w:lang/>
        </w:rPr>
      </w:pPr>
      <w:r w:rsidRPr="00961967">
        <w:rPr>
          <w:szCs w:val="20"/>
          <w:lang/>
        </w:rPr>
        <w:t xml:space="preserve">Ryle, G. (1949) </w:t>
      </w:r>
      <w:r w:rsidRPr="00961967">
        <w:rPr>
          <w:i/>
          <w:iCs/>
          <w:szCs w:val="20"/>
          <w:lang/>
        </w:rPr>
        <w:t>The Concept of Mind</w:t>
      </w:r>
      <w:r w:rsidRPr="00961967">
        <w:rPr>
          <w:iCs/>
          <w:szCs w:val="20"/>
          <w:lang/>
        </w:rPr>
        <w:t xml:space="preserve">: </w:t>
      </w:r>
      <w:smartTag w:uri="urn:schemas-microsoft-com:office:smarttags" w:element="City">
        <w:smartTag w:uri="urn:schemas-microsoft-com:office:smarttags" w:element="place">
          <w:r w:rsidRPr="00961967">
            <w:rPr>
              <w:iCs/>
              <w:szCs w:val="20"/>
              <w:lang/>
            </w:rPr>
            <w:t>London</w:t>
          </w:r>
        </w:smartTag>
      </w:smartTag>
      <w:r w:rsidRPr="00961967">
        <w:rPr>
          <w:iCs/>
          <w:szCs w:val="20"/>
          <w:lang/>
        </w:rPr>
        <w:t xml:space="preserve">: </w:t>
      </w:r>
      <w:smartTag w:uri="urn:schemas-microsoft-com:office:smarttags" w:element="City">
        <w:smartTag w:uri="urn:schemas-microsoft-com:office:smarttags" w:element="place">
          <w:r w:rsidRPr="00961967">
            <w:rPr>
              <w:iCs/>
              <w:szCs w:val="20"/>
              <w:lang/>
            </w:rPr>
            <w:t>Hutchinson</w:t>
          </w:r>
        </w:smartTag>
      </w:smartTag>
      <w:r w:rsidRPr="00961967">
        <w:rPr>
          <w:iCs/>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Ryner, M. (2002) </w:t>
      </w:r>
      <w:r w:rsidRPr="00961967">
        <w:rPr>
          <w:i/>
          <w:szCs w:val="20"/>
          <w:lang/>
        </w:rPr>
        <w:t xml:space="preserve">Capitalist Restructuring, Globalisation and the </w:t>
      </w:r>
      <w:smartTag w:uri="urn:schemas-microsoft-com:office:smarttags" w:element="Street">
        <w:smartTag w:uri="urn:schemas-microsoft-com:office:smarttags" w:element="address">
          <w:r w:rsidRPr="00961967">
            <w:rPr>
              <w:i/>
              <w:szCs w:val="20"/>
              <w:lang/>
            </w:rPr>
            <w:t>Third Way</w:t>
          </w:r>
        </w:smartTag>
      </w:smartTag>
      <w:r w:rsidRPr="00961967">
        <w:rPr>
          <w:i/>
          <w:szCs w:val="20"/>
          <w:lang/>
        </w:rPr>
        <w:t>: Lessons from the Swedish Model</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rFonts w:eastAsia="Arial Unicode MS"/>
          <w:szCs w:val="20"/>
          <w:lang/>
        </w:rPr>
        <w:t xml:space="preserve">Sachs, W. (1999) </w:t>
      </w:r>
      <w:r w:rsidRPr="00961967">
        <w:rPr>
          <w:rFonts w:eastAsia="Arial Unicode MS"/>
          <w:i/>
          <w:szCs w:val="20"/>
          <w:lang/>
        </w:rPr>
        <w:t>Planet Dialectics</w:t>
      </w:r>
      <w:r w:rsidRPr="00961967">
        <w:rPr>
          <w:rFonts w:eastAsia="Arial Unicode MS"/>
          <w:szCs w:val="20"/>
          <w:lang/>
        </w:rPr>
        <w:t xml:space="preserve">, </w:t>
      </w:r>
      <w:smartTag w:uri="urn:schemas-microsoft-com:office:smarttags" w:element="City">
        <w:smartTag w:uri="urn:schemas-microsoft-com:office:smarttags" w:element="place">
          <w:r w:rsidRPr="00961967">
            <w:rPr>
              <w:rFonts w:eastAsia="Arial Unicode MS"/>
              <w:szCs w:val="20"/>
              <w:lang/>
            </w:rPr>
            <w:t>London</w:t>
          </w:r>
        </w:smartTag>
      </w:smartTag>
      <w:r w:rsidRPr="00961967">
        <w:rPr>
          <w:rFonts w:eastAsia="Arial Unicode MS"/>
          <w:szCs w:val="20"/>
          <w:lang/>
        </w:rPr>
        <w:t>:</w:t>
      </w:r>
      <w:r w:rsidRPr="00961967">
        <w:rPr>
          <w:rFonts w:eastAsia="Arial Unicode MS"/>
          <w:i/>
          <w:szCs w:val="20"/>
          <w:lang/>
        </w:rPr>
        <w:t xml:space="preserve"> </w:t>
      </w:r>
      <w:r w:rsidRPr="00961967">
        <w:rPr>
          <w:rFonts w:eastAsia="Arial Unicode MS"/>
          <w:szCs w:val="20"/>
          <w:lang/>
        </w:rPr>
        <w:t>Zed Books.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Saurin, J. (1996) ‘Globalisation, poverty, and the promises of modernity’, </w:t>
      </w:r>
      <w:r w:rsidRPr="00961967">
        <w:rPr>
          <w:i/>
          <w:szCs w:val="20"/>
          <w:lang w:val="en-US"/>
        </w:rPr>
        <w:t>Millennium: Journal of International Studies</w:t>
      </w:r>
      <w:r w:rsidRPr="00961967">
        <w:rPr>
          <w:szCs w:val="20"/>
          <w:lang w:val="en-US"/>
        </w:rPr>
        <w:t xml:space="preserve"> 25 (3): 657-80.</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Sayer, A. (1984/1992) </w:t>
      </w:r>
      <w:r w:rsidRPr="00961967">
        <w:rPr>
          <w:i/>
          <w:szCs w:val="20"/>
          <w:lang/>
        </w:rPr>
        <w:t>Method in Social Science: A Realist Approach</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 Sayer, A. (1989) ‘The ‘new’ regional geography and problems of narrative’, </w:t>
      </w:r>
      <w:r w:rsidRPr="00961967">
        <w:rPr>
          <w:i/>
          <w:iCs/>
          <w:szCs w:val="20"/>
          <w:lang/>
        </w:rPr>
        <w:t>Environment and Planning D: Society and Space</w:t>
      </w:r>
      <w:r w:rsidRPr="00961967">
        <w:rPr>
          <w:szCs w:val="20"/>
          <w:lang/>
        </w:rPr>
        <w:t xml:space="preserve"> 7 (3): 253-76.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Sayer, </w:t>
      </w:r>
      <w:r w:rsidRPr="00961967">
        <w:rPr>
          <w:szCs w:val="20"/>
          <w:lang w:val="sv-SE"/>
        </w:rPr>
        <w:t>A.</w:t>
      </w:r>
      <w:r w:rsidRPr="00961967">
        <w:rPr>
          <w:szCs w:val="20"/>
          <w:lang/>
        </w:rPr>
        <w:t xml:space="preserve"> (1995) </w:t>
      </w:r>
      <w:r w:rsidRPr="00961967">
        <w:rPr>
          <w:i/>
          <w:szCs w:val="20"/>
          <w:lang/>
        </w:rPr>
        <w:t>Radical Political Economy</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Sayer, A. (1997a) ‘</w:t>
      </w:r>
      <w:r w:rsidRPr="00961967">
        <w:rPr>
          <w:szCs w:val="20"/>
          <w:lang w:val="sv-SE"/>
        </w:rPr>
        <w:t xml:space="preserve">Critical realism and the limits to critical social science’, </w:t>
      </w:r>
      <w:r w:rsidRPr="00961967">
        <w:rPr>
          <w:i/>
          <w:iCs/>
          <w:szCs w:val="20"/>
          <w:lang w:val="sv-SE"/>
        </w:rPr>
        <w:t>Journal for the Theory of Social Behaviour</w:t>
      </w:r>
      <w:r w:rsidRPr="00961967">
        <w:rPr>
          <w:szCs w:val="20"/>
          <w:lang w:val="sv-SE"/>
        </w:rPr>
        <w:t xml:space="preserve"> 27 (4)</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Sayer, A. (1997b) ‘Essentialism, social constructionism and beyond’, </w:t>
      </w:r>
      <w:r w:rsidRPr="00961967">
        <w:rPr>
          <w:i/>
          <w:iCs/>
          <w:szCs w:val="20"/>
          <w:lang/>
        </w:rPr>
        <w:t>Sociological Review</w:t>
      </w:r>
      <w:r w:rsidRPr="00961967">
        <w:rPr>
          <w:szCs w:val="20"/>
          <w:lang/>
        </w:rPr>
        <w:t xml:space="preserve"> 45 (3): 453-87.</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Sayer, A. (2000a) </w:t>
      </w:r>
      <w:r w:rsidRPr="00961967">
        <w:rPr>
          <w:i/>
          <w:iCs/>
          <w:szCs w:val="20"/>
          <w:lang/>
        </w:rPr>
        <w:t>Realism and Social Science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Sage.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Sayer, A. (2000b) ‘System, lifeworld and gender: associational versus counterfactual thinking’, </w:t>
      </w:r>
      <w:r w:rsidRPr="00961967">
        <w:rPr>
          <w:i/>
          <w:szCs w:val="20"/>
          <w:lang/>
        </w:rPr>
        <w:t>Sociology</w:t>
      </w:r>
      <w:r w:rsidRPr="00961967">
        <w:rPr>
          <w:szCs w:val="20"/>
          <w:lang/>
        </w:rPr>
        <w:t xml:space="preserve"> 34: 707-25.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Sayer, A. (2004) ‘Restoring the moral dimension in social scientific accounts: a qualified ethical naturalist approach’, in Archer &amp; Outhwaite (eds), </w:t>
      </w:r>
      <w:r w:rsidRPr="00961967">
        <w:rPr>
          <w:i/>
          <w:szCs w:val="20"/>
          <w:lang/>
        </w:rPr>
        <w:t>Defending Objectivity</w:t>
      </w:r>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Sayer, A. (2005) </w:t>
      </w:r>
      <w:r w:rsidRPr="00961967">
        <w:rPr>
          <w:i/>
          <w:szCs w:val="20"/>
          <w:lang/>
        </w:rPr>
        <w:t>The Moral Significance of Class</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Sayer, A. &amp; Walker, R. (1992), </w:t>
      </w:r>
      <w:r w:rsidRPr="00961967">
        <w:rPr>
          <w:i/>
          <w:szCs w:val="20"/>
          <w:lang w:val="en-US"/>
        </w:rPr>
        <w:t>The New Social Economy: Reworking the Division of Labor</w:t>
      </w:r>
      <w:r w:rsidRPr="00961967">
        <w:rPr>
          <w:szCs w:val="20"/>
          <w:lang w:val="en-US"/>
        </w:rPr>
        <w:t xml:space="preserve">, </w:t>
      </w:r>
      <w:smartTag w:uri="urn:schemas-microsoft-com:office:smarttags" w:element="place">
        <w:smartTag w:uri="urn:schemas-microsoft-com:office:smarttags" w:element="City">
          <w:r w:rsidRPr="00961967">
            <w:rPr>
              <w:szCs w:val="20"/>
              <w:lang w:val="en-US"/>
            </w:rPr>
            <w:t>Cambridge</w:t>
          </w:r>
        </w:smartTag>
        <w:r w:rsidRPr="00961967">
          <w:rPr>
            <w:szCs w:val="20"/>
            <w:lang w:val="en-US"/>
          </w:rPr>
          <w:t xml:space="preserve">, </w:t>
        </w:r>
        <w:smartTag w:uri="urn:schemas-microsoft-com:office:smarttags" w:element="State">
          <w:r w:rsidRPr="00961967">
            <w:rPr>
              <w:szCs w:val="20"/>
              <w:lang w:val="en-US"/>
            </w:rPr>
            <w:t>MA</w:t>
          </w:r>
        </w:smartTag>
      </w:smartTag>
      <w:r w:rsidRPr="00961967">
        <w:rPr>
          <w:szCs w:val="20"/>
          <w:lang w:val="en-US"/>
        </w:rPr>
        <w:t>: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Sayers, S. (1998) </w:t>
      </w:r>
      <w:r w:rsidRPr="00961967">
        <w:rPr>
          <w:i/>
          <w:iCs/>
          <w:szCs w:val="20"/>
          <w:lang/>
        </w:rPr>
        <w:t>Marxism and Human Nature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Sayers, S. (2003) ‘Creative activity and alienation in Hegel and Marx’, </w:t>
      </w:r>
      <w:r w:rsidRPr="00961967">
        <w:rPr>
          <w:i/>
          <w:szCs w:val="20"/>
          <w:lang/>
        </w:rPr>
        <w:t xml:space="preserve">Historical Materialism </w:t>
      </w:r>
      <w:r w:rsidRPr="00961967">
        <w:rPr>
          <w:szCs w:val="20"/>
          <w:lang/>
        </w:rPr>
        <w:t>11 (1): 107-28</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Saussure, F. de (1916/1983) </w:t>
      </w:r>
      <w:r w:rsidRPr="00961967">
        <w:rPr>
          <w:i/>
          <w:szCs w:val="20"/>
          <w:lang/>
        </w:rPr>
        <w:t>Course in General Linguistics</w:t>
      </w:r>
      <w:r w:rsidRPr="00961967">
        <w:rPr>
          <w:szCs w:val="20"/>
          <w:lang/>
        </w:rPr>
        <w:t xml:space="preserve">, R. Harris (trs.), </w:t>
      </w:r>
      <w:smartTag w:uri="urn:schemas-microsoft-com:office:smarttags" w:element="place">
        <w:smartTag w:uri="urn:schemas-microsoft-com:office:smarttags" w:element="City">
          <w:r w:rsidRPr="00961967">
            <w:rPr>
              <w:szCs w:val="20"/>
              <w:lang/>
            </w:rPr>
            <w:t>La Salle</w:t>
          </w:r>
        </w:smartTag>
        <w:r w:rsidRPr="00961967">
          <w:rPr>
            <w:szCs w:val="20"/>
            <w:lang/>
          </w:rPr>
          <w:t xml:space="preserve">, </w:t>
        </w:r>
        <w:smartTag w:uri="urn:schemas-microsoft-com:office:smarttags" w:element="State">
          <w:r w:rsidRPr="00961967">
            <w:rPr>
              <w:szCs w:val="20"/>
              <w:lang/>
            </w:rPr>
            <w:t>IL</w:t>
          </w:r>
        </w:smartTag>
      </w:smartTag>
      <w:r w:rsidRPr="00961967">
        <w:rPr>
          <w:szCs w:val="20"/>
          <w:lang/>
        </w:rPr>
        <w:t xml:space="preserve">: </w:t>
      </w:r>
      <w:smartTag w:uri="urn:schemas-microsoft-com:office:smarttags" w:element="Street">
        <w:smartTag w:uri="urn:schemas-microsoft-com:office:smarttags" w:element="address">
          <w:r w:rsidRPr="00961967">
            <w:rPr>
              <w:szCs w:val="20"/>
              <w:lang/>
            </w:rPr>
            <w:t>Open Court</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Duckworth.</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Scambler, G. (2002) </w:t>
      </w:r>
      <w:r w:rsidRPr="00961967">
        <w:rPr>
          <w:i/>
          <w:szCs w:val="20"/>
          <w:lang w:val="en-US"/>
        </w:rPr>
        <w:t>Health and Social Change: A Critical Perspective</w:t>
      </w:r>
      <w:r w:rsidRPr="00961967">
        <w:rPr>
          <w:szCs w:val="20"/>
          <w:lang w:val="en-US"/>
        </w:rPr>
        <w:t>, Buckingham: Open University Press.</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Scambler, G. &amp; Higgs, P (1999) ‘Stratification, class and health: class relations and health inequalities in high modernity’, </w:t>
      </w:r>
      <w:r w:rsidRPr="00961967">
        <w:rPr>
          <w:i/>
          <w:iCs/>
          <w:szCs w:val="20"/>
          <w:lang w:val="sv-SE"/>
        </w:rPr>
        <w:t>Sociology</w:t>
      </w:r>
      <w:r w:rsidRPr="00961967">
        <w:rPr>
          <w:szCs w:val="20"/>
          <w:lang w:val="sv-SE"/>
        </w:rPr>
        <w:t xml:space="preserve"> 33: 275-96.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Scambler, G. &amp; Scambler, S. (2003) ‘Realist agendas on biology, health and medicine: some thoughts and reflections’, in S. Williams, L. Birke &amp; G. Bendelow ‘Debating biology: sociological reflections on health, medicine and society’,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Scheler, M. (1980) </w:t>
      </w:r>
      <w:r w:rsidRPr="00961967">
        <w:rPr>
          <w:i/>
          <w:iCs/>
          <w:szCs w:val="20"/>
          <w:lang/>
        </w:rPr>
        <w:t>Problems of a Sociology of Knowledge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 &amp; Kegan Paul.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Schiller, F. (1795/1967) </w:t>
      </w:r>
      <w:r w:rsidRPr="00961967">
        <w:rPr>
          <w:i/>
          <w:iCs/>
          <w:szCs w:val="20"/>
          <w:lang/>
        </w:rPr>
        <w:t>Letters on the Aesthetic Education of Mankind</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Clarendon Press.</w:t>
      </w:r>
    </w:p>
    <w:p w:rsidR="00BD5E08" w:rsidRPr="00961967" w:rsidRDefault="00BD5E08" w:rsidP="00BD5E08">
      <w:pPr>
        <w:widowControl w:val="0"/>
        <w:suppressLineNumbers/>
        <w:tabs>
          <w:tab w:val="clear" w:pos="284"/>
        </w:tabs>
        <w:suppressAutoHyphens/>
        <w:ind w:hanging="113"/>
        <w:rPr>
          <w:sz w:val="22"/>
          <w:szCs w:val="20"/>
          <w:lang/>
        </w:rPr>
      </w:pPr>
      <w:r w:rsidRPr="00961967">
        <w:rPr>
          <w:rFonts w:eastAsia="Arial Unicode MS"/>
          <w:szCs w:val="18"/>
          <w:lang w:val="en-US"/>
        </w:rPr>
        <w:t xml:space="preserve">Scott, A. J. &amp; Roweis, S. T. (1977) ‘Urban planning in theory and practice: a reappraisal’, </w:t>
      </w:r>
      <w:r w:rsidRPr="00961967">
        <w:rPr>
          <w:rFonts w:eastAsia="Arial Unicode MS"/>
          <w:i/>
          <w:szCs w:val="18"/>
          <w:lang w:val="en-US"/>
        </w:rPr>
        <w:t xml:space="preserve">Environment and planning A </w:t>
      </w:r>
      <w:r w:rsidRPr="00961967">
        <w:rPr>
          <w:rFonts w:eastAsia="Arial Unicode MS"/>
          <w:szCs w:val="18"/>
          <w:lang w:val="en-US"/>
        </w:rPr>
        <w:t>9: 1097-119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Scott, D. (2000) </w:t>
      </w:r>
      <w:r w:rsidRPr="00961967">
        <w:rPr>
          <w:i/>
          <w:iCs/>
          <w:szCs w:val="20"/>
          <w:lang/>
        </w:rPr>
        <w:t>Realism and Educational Research: New Perspectives and Possibilities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i/>
          <w:szCs w:val="20"/>
          <w:lang/>
        </w:rPr>
      </w:pPr>
      <w:r w:rsidRPr="00961967">
        <w:rPr>
          <w:szCs w:val="20"/>
          <w:lang/>
        </w:rPr>
        <w:t xml:space="preserve">Schroder, K., Drotner, K., Kline, S. &amp; Murray, C. (2003) </w:t>
      </w:r>
      <w:r w:rsidRPr="00961967">
        <w:rPr>
          <w:i/>
          <w:szCs w:val="20"/>
          <w:lang/>
        </w:rPr>
        <w:t>Researching Audiences</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Arnold.</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Schrödinger, E. (1944) </w:t>
      </w:r>
      <w:r w:rsidRPr="00961967">
        <w:rPr>
          <w:i/>
          <w:iCs/>
          <w:szCs w:val="20"/>
          <w:lang w:val="en-US"/>
        </w:rPr>
        <w:t>What is Life?</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Cambridge</w:t>
          </w:r>
        </w:smartTag>
      </w:smartTag>
      <w:r w:rsidRPr="00961967">
        <w:rPr>
          <w:szCs w:val="20"/>
          <w:lang w:val="en-US"/>
        </w:rPr>
        <w:t>: CUP.</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Searle, J. R. (1995) </w:t>
      </w:r>
      <w:r w:rsidRPr="00961967">
        <w:rPr>
          <w:i/>
          <w:szCs w:val="20"/>
          <w:lang w:val="en-US"/>
        </w:rPr>
        <w:t>The Construction of Social Reality</w:t>
      </w:r>
      <w:r w:rsidRPr="00961967">
        <w:rPr>
          <w:szCs w:val="20"/>
          <w:lang w:val="en-US"/>
        </w:rPr>
        <w:t xml:space="preserve">,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Free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Searle, J. R. (1995) ‘The problem of consciousness’, in C. N. Headley, P. Antonacci &amp; M. Rabinowitz (eds), </w:t>
      </w:r>
      <w:r w:rsidRPr="00961967">
        <w:rPr>
          <w:i/>
          <w:szCs w:val="20"/>
          <w:lang/>
        </w:rPr>
        <w:t>Thinking and Literacy: The Mind at Work</w:t>
      </w:r>
      <w:r w:rsidRPr="00961967">
        <w:rPr>
          <w:szCs w:val="20"/>
          <w:lang/>
        </w:rPr>
        <w:t>, Hillsdale: Lawrence Elrbaum.</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Searle, J. R. (1998) </w:t>
      </w:r>
      <w:r w:rsidRPr="00961967">
        <w:rPr>
          <w:i/>
          <w:szCs w:val="20"/>
          <w:lang/>
        </w:rPr>
        <w:t>The Mystery of Consciousness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Granta.</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Searle, J. R. (1999) </w:t>
      </w:r>
      <w:r w:rsidRPr="00961967">
        <w:rPr>
          <w:i/>
          <w:szCs w:val="20"/>
          <w:lang/>
        </w:rPr>
        <w:t>Mind, Language and Society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Phoenix</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en-US"/>
        </w:rPr>
        <w:t xml:space="preserve">Sellars, R. W. (1916) </w:t>
      </w:r>
      <w:r w:rsidRPr="00961967">
        <w:rPr>
          <w:i/>
          <w:szCs w:val="20"/>
          <w:lang w:val="en-US"/>
        </w:rPr>
        <w:t>Critical Realism: A Study of the Nature and Conditions of Knowledge</w:t>
      </w:r>
      <w:r w:rsidRPr="00961967">
        <w:rPr>
          <w:szCs w:val="20"/>
          <w:lang w:val="en-US"/>
        </w:rPr>
        <w:t xml:space="preserve">,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xml:space="preserve">: </w:t>
      </w:r>
      <w:r w:rsidRPr="00961967">
        <w:rPr>
          <w:szCs w:val="20"/>
          <w:lang/>
        </w:rPr>
        <w:t>Rand McNally.</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en-US"/>
        </w:rPr>
        <w:t xml:space="preserve">Sellars, R. W. (1924) </w:t>
      </w:r>
      <w:r w:rsidRPr="00961967">
        <w:rPr>
          <w:bCs/>
          <w:szCs w:val="20"/>
          <w:lang w:val="en-US"/>
        </w:rPr>
        <w:t xml:space="preserve">‘Critical realism and Its critics’, </w:t>
      </w:r>
      <w:r w:rsidRPr="00961967">
        <w:rPr>
          <w:bCs/>
          <w:i/>
          <w:iCs/>
          <w:szCs w:val="20"/>
          <w:lang w:val="en-US"/>
        </w:rPr>
        <w:t>Philosophical Review</w:t>
      </w:r>
      <w:r w:rsidRPr="00961967">
        <w:rPr>
          <w:bCs/>
          <w:szCs w:val="20"/>
          <w:lang w:val="en-US"/>
        </w:rPr>
        <w:t xml:space="preserve"> 33: 379-97.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en-US"/>
        </w:rPr>
        <w:t>Sellars, R. W. (1929) ‘</w:t>
      </w:r>
      <w:r w:rsidRPr="00961967">
        <w:rPr>
          <w:bCs/>
          <w:szCs w:val="20"/>
          <w:lang w:val="en-US"/>
        </w:rPr>
        <w:t xml:space="preserve">A re-examination of critical realism’, </w:t>
      </w:r>
      <w:r w:rsidRPr="00961967">
        <w:rPr>
          <w:bCs/>
          <w:i/>
          <w:iCs/>
          <w:szCs w:val="20"/>
          <w:lang w:val="en-US"/>
        </w:rPr>
        <w:t>Philosophical Review</w:t>
      </w:r>
      <w:r w:rsidRPr="00961967">
        <w:rPr>
          <w:bCs/>
          <w:szCs w:val="20"/>
          <w:lang w:val="en-US"/>
        </w:rPr>
        <w:t xml:space="preserve"> 38: 439-55.</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Sellars, R. W. (1937) ‘</w:t>
      </w:r>
      <w:r w:rsidRPr="00961967">
        <w:rPr>
          <w:bCs/>
          <w:szCs w:val="20"/>
          <w:lang w:val="en-US"/>
        </w:rPr>
        <w:t xml:space="preserve">Critical realism and the independence of the object’, </w:t>
      </w:r>
      <w:r w:rsidRPr="00961967">
        <w:rPr>
          <w:bCs/>
          <w:i/>
          <w:iCs/>
          <w:szCs w:val="20"/>
          <w:lang w:val="en-US"/>
        </w:rPr>
        <w:t>Journal of Philosophy, Psychology and Scientific Methods</w:t>
      </w:r>
      <w:r w:rsidRPr="00961967">
        <w:rPr>
          <w:bCs/>
          <w:szCs w:val="20"/>
          <w:lang w:val="en-US"/>
        </w:rPr>
        <w:t xml:space="preserve"> 34: 541-50</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Sellars, R. W. (1939) ‘</w:t>
      </w:r>
      <w:r w:rsidRPr="00961967">
        <w:rPr>
          <w:bCs/>
          <w:szCs w:val="20"/>
          <w:lang w:val="en-US"/>
        </w:rPr>
        <w:t xml:space="preserve">A statement of critical realism’, </w:t>
      </w:r>
      <w:r w:rsidRPr="00961967">
        <w:rPr>
          <w:bCs/>
          <w:i/>
          <w:iCs/>
          <w:szCs w:val="20"/>
          <w:lang w:val="en-US"/>
        </w:rPr>
        <w:t>Revue Internationale de Philosophie</w:t>
      </w:r>
      <w:r w:rsidRPr="00961967">
        <w:rPr>
          <w:bCs/>
          <w:szCs w:val="20"/>
          <w:lang w:val="en-US"/>
        </w:rPr>
        <w:t xml:space="preserve"> 3: 472-96.</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Sellars, W. (1963/1991) </w:t>
      </w:r>
      <w:r w:rsidRPr="00961967">
        <w:rPr>
          <w:i/>
          <w:szCs w:val="20"/>
          <w:lang w:val="en-US"/>
        </w:rPr>
        <w:t>Science, Perception and Reality</w:t>
      </w:r>
      <w:r w:rsidRPr="00961967">
        <w:rPr>
          <w:szCs w:val="20"/>
          <w:lang w:val="en-US"/>
        </w:rPr>
        <w:t xml:space="preserve">, </w:t>
      </w:r>
      <w:smartTag w:uri="urn:schemas-microsoft-com:office:smarttags" w:element="place">
        <w:smartTag w:uri="urn:schemas-microsoft-com:office:smarttags" w:element="City">
          <w:r w:rsidRPr="00961967">
            <w:rPr>
              <w:szCs w:val="20"/>
              <w:lang w:val="en-US"/>
            </w:rPr>
            <w:t>Atascadero</w:t>
          </w:r>
        </w:smartTag>
        <w:r w:rsidRPr="00961967">
          <w:rPr>
            <w:szCs w:val="20"/>
            <w:lang w:val="en-US"/>
          </w:rPr>
          <w:t xml:space="preserve"> </w:t>
        </w:r>
        <w:smartTag w:uri="urn:schemas-microsoft-com:office:smarttags" w:element="State">
          <w:r w:rsidRPr="00961967">
            <w:rPr>
              <w:szCs w:val="20"/>
              <w:lang w:val="en-US"/>
            </w:rPr>
            <w:t>CA</w:t>
          </w:r>
        </w:smartTag>
      </w:smartTag>
      <w:r w:rsidRPr="00961967">
        <w:rPr>
          <w:szCs w:val="20"/>
          <w:lang w:val="en-US"/>
        </w:rPr>
        <w:t>: Ridgeview.</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Sen, A. (1997) ‘Human rights and Asian values: what Lee Kuan Yew &amp; Li Peng don’t understand about </w:t>
      </w:r>
      <w:smartTag w:uri="urn:schemas-microsoft-com:office:smarttags" w:element="place">
        <w:r w:rsidRPr="00961967">
          <w:rPr>
            <w:szCs w:val="20"/>
            <w:lang/>
          </w:rPr>
          <w:t>Asia</w:t>
        </w:r>
      </w:smartTag>
      <w:r w:rsidRPr="00961967">
        <w:rPr>
          <w:szCs w:val="20"/>
          <w:lang/>
        </w:rPr>
        <w:t xml:space="preserve">’, </w:t>
      </w:r>
      <w:r w:rsidRPr="00961967">
        <w:rPr>
          <w:i/>
          <w:szCs w:val="20"/>
          <w:lang/>
        </w:rPr>
        <w:t>The New Republic</w:t>
      </w:r>
      <w:r w:rsidRPr="00961967">
        <w:rPr>
          <w:szCs w:val="20"/>
          <w:lang/>
        </w:rPr>
        <w:t>: 33-40.</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Senge, P. (1990) </w:t>
      </w:r>
      <w:r w:rsidRPr="00961967">
        <w:rPr>
          <w:i/>
          <w:szCs w:val="20"/>
          <w:lang/>
        </w:rPr>
        <w:t>The Fifth Discipline: The Art and Practice of the Learning Organization</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Century Books.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Sewell, W. H. Jr. (1992) ‘A theory of structure: duality, agency, and transformation’, </w:t>
      </w:r>
      <w:r w:rsidRPr="00961967">
        <w:rPr>
          <w:i/>
          <w:szCs w:val="20"/>
          <w:lang/>
        </w:rPr>
        <w:t>American Journal of Sociology</w:t>
      </w:r>
      <w:r w:rsidRPr="00961967">
        <w:rPr>
          <w:szCs w:val="20"/>
          <w:lang/>
        </w:rPr>
        <w:t xml:space="preserve"> </w:t>
      </w:r>
      <w:r w:rsidRPr="00961967">
        <w:rPr>
          <w:szCs w:val="20"/>
          <w:lang/>
        </w:rPr>
        <w:lastRenderedPageBreak/>
        <w:t>98: 1-29.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Sheppard, E. &amp; McMaster, R. B. (eds) (2003) </w:t>
      </w:r>
      <w:r w:rsidRPr="00961967">
        <w:rPr>
          <w:i/>
          <w:szCs w:val="20"/>
          <w:lang/>
        </w:rPr>
        <w:t>Scale and Geographic Inquiry: Nature, Society, and Method</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xml:space="preserve">: Blackwell.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Shipway, B. (2000) ‘Critical realism and theological critical realism: opportunities for dialogue’ </w:t>
      </w:r>
      <w:r w:rsidRPr="00961967">
        <w:rPr>
          <w:i/>
          <w:szCs w:val="20"/>
          <w:lang/>
        </w:rPr>
        <w:t>Alethia</w:t>
      </w:r>
      <w:r w:rsidRPr="00961967">
        <w:rPr>
          <w:szCs w:val="20"/>
          <w:lang/>
        </w:rPr>
        <w:t xml:space="preserve"> 3 (2): 29-33.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Shipway, B. (2002) </w:t>
      </w:r>
      <w:r w:rsidRPr="00961967">
        <w:rPr>
          <w:i/>
          <w:szCs w:val="20"/>
          <w:lang/>
        </w:rPr>
        <w:t>Implications of a Critical Realist Perspective in Education</w:t>
      </w:r>
      <w:r w:rsidRPr="00961967">
        <w:rPr>
          <w:szCs w:val="20"/>
          <w:lang/>
        </w:rPr>
        <w:t>, unpublished PhD thesis, Southern Cross University, Australia.</w:t>
      </w:r>
    </w:p>
    <w:p w:rsidR="00BD5E08" w:rsidRPr="00961967" w:rsidRDefault="00BD5E08" w:rsidP="00BD5E08">
      <w:pPr>
        <w:widowControl w:val="0"/>
        <w:suppressLineNumbers/>
        <w:tabs>
          <w:tab w:val="clear" w:pos="284"/>
        </w:tabs>
        <w:suppressAutoHyphens/>
        <w:ind w:hanging="113"/>
        <w:rPr>
          <w:szCs w:val="20"/>
          <w:lang w:val="en-AU"/>
        </w:rPr>
      </w:pPr>
      <w:r w:rsidRPr="00961967">
        <w:rPr>
          <w:szCs w:val="20"/>
          <w:lang w:val="en-AU"/>
        </w:rPr>
        <w:t xml:space="preserve">Shipway, B. (2004) ‘The theological application of Bhaskar’s stratified reality: the scientific theology of A. E. McGrath’, </w:t>
      </w:r>
      <w:r w:rsidRPr="00961967">
        <w:rPr>
          <w:i/>
          <w:iCs/>
          <w:szCs w:val="20"/>
          <w:lang w:val="en-AU"/>
        </w:rPr>
        <w:t>Journal of Critical Realism</w:t>
      </w:r>
      <w:r w:rsidRPr="00961967">
        <w:rPr>
          <w:szCs w:val="20"/>
          <w:lang w:val="en-AU"/>
        </w:rPr>
        <w:t xml:space="preserve"> 3 (1).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Shore, B. (1996), </w:t>
      </w:r>
      <w:r w:rsidRPr="00961967">
        <w:rPr>
          <w:i/>
          <w:iCs/>
          <w:szCs w:val="20"/>
          <w:lang/>
        </w:rPr>
        <w:t>Culture in Mind: Cognition, Culture, and the Problem of Meaning</w:t>
      </w:r>
      <w:r w:rsidRPr="00961967">
        <w:rPr>
          <w:iCs/>
          <w:szCs w:val="20"/>
          <w:lang/>
        </w:rPr>
        <w:t>,</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xml:space="preserve">: OUP, 1996.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Skagestad, P. (2000),</w:t>
      </w:r>
      <w:r w:rsidRPr="00961967">
        <w:rPr>
          <w:i/>
          <w:szCs w:val="20"/>
          <w:lang/>
        </w:rPr>
        <w:t xml:space="preserve"> </w:t>
      </w:r>
      <w:bookmarkStart w:id="4" w:name="reg5"/>
      <w:bookmarkEnd w:id="4"/>
      <w:r w:rsidRPr="00961967">
        <w:rPr>
          <w:i/>
          <w:szCs w:val="20"/>
          <w:lang/>
        </w:rPr>
        <w:t>‘</w:t>
      </w:r>
      <w:r w:rsidRPr="00961967">
        <w:rPr>
          <w:szCs w:val="20"/>
          <w:lang/>
        </w:rPr>
        <w:t xml:space="preserve">Peirce, virtuality, and semiotics’, </w:t>
      </w:r>
      <w:hyperlink r:id="rId13" w:history="1">
        <w:r w:rsidRPr="00961967">
          <w:rPr>
            <w:szCs w:val="20"/>
            <w:lang/>
          </w:rPr>
          <w:t>http://www.bu.edu/wcp/Papers/Cogn/CognSkag.</w:t>
        </w:r>
      </w:hyperlink>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Smart, J. J. C. (1963) ‘Symposium: materialism,’ </w:t>
      </w:r>
      <w:r w:rsidRPr="00961967">
        <w:rPr>
          <w:i/>
          <w:szCs w:val="20"/>
          <w:lang/>
        </w:rPr>
        <w:t xml:space="preserve">Journal of Philosophy </w:t>
      </w:r>
      <w:r w:rsidRPr="00961967">
        <w:rPr>
          <w:szCs w:val="20"/>
          <w:lang/>
        </w:rPr>
        <w:t>60 (22): 651-62.</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Smith, C. (1990) </w:t>
      </w:r>
      <w:r w:rsidRPr="00961967">
        <w:rPr>
          <w:i/>
          <w:szCs w:val="20"/>
          <w:lang/>
        </w:rPr>
        <w:t>Auctions: The Social Construction of Value</w:t>
      </w:r>
      <w:r w:rsidRPr="00961967">
        <w:rPr>
          <w:szCs w:val="20"/>
          <w:lang/>
        </w:rPr>
        <w:t xml:space="preserve">, </w:t>
      </w:r>
      <w:smartTag w:uri="urn:schemas-microsoft-com:office:smarttags" w:element="City">
        <w:smartTag w:uri="urn:schemas-microsoft-com:office:smarttags" w:element="place">
          <w:r w:rsidRPr="00961967">
            <w:rPr>
              <w:szCs w:val="20"/>
              <w:lang/>
            </w:rPr>
            <w:t>Berkeley</w:t>
          </w:r>
        </w:smartTag>
      </w:smartTag>
      <w:r w:rsidRPr="00961967">
        <w:rPr>
          <w:szCs w:val="20"/>
          <w:lang/>
        </w:rPr>
        <w:t xml:space="preserve">: </w:t>
      </w:r>
      <w:smartTag w:uri="urn:schemas-microsoft-com:office:smarttags" w:element="place">
        <w:smartTag w:uri="urn:schemas-microsoft-com:office:smarttags" w:element="PlaceType">
          <w:r w:rsidRPr="00961967">
            <w:rPr>
              <w:szCs w:val="20"/>
              <w:lang/>
            </w:rPr>
            <w:t>University</w:t>
          </w:r>
        </w:smartTag>
        <w:r w:rsidRPr="00961967">
          <w:rPr>
            <w:szCs w:val="20"/>
            <w:lang/>
          </w:rPr>
          <w:t xml:space="preserve"> of </w:t>
        </w:r>
        <w:smartTag w:uri="urn:schemas-microsoft-com:office:smarttags" w:element="PlaceName">
          <w:r w:rsidRPr="00961967">
            <w:rPr>
              <w:szCs w:val="20"/>
              <w:lang/>
            </w:rPr>
            <w:t>California</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Smith, C. (1996) </w:t>
      </w:r>
      <w:r w:rsidRPr="00961967">
        <w:rPr>
          <w:i/>
          <w:szCs w:val="20"/>
          <w:lang/>
        </w:rPr>
        <w:t>Marx at the Millennium</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Pluto.</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Smith, M. J. (2000) </w:t>
      </w:r>
      <w:r w:rsidRPr="00961967">
        <w:rPr>
          <w:i/>
          <w:iCs/>
          <w:szCs w:val="20"/>
          <w:lang/>
        </w:rPr>
        <w:t>Rethinking State Theory</w:t>
      </w:r>
      <w:r w:rsidRPr="00961967">
        <w:rPr>
          <w:iCs/>
          <w:szCs w:val="20"/>
          <w:lang/>
        </w:rPr>
        <w:t>,</w:t>
      </w:r>
      <w:r w:rsidRPr="00961967">
        <w:rPr>
          <w:i/>
          <w:iCs/>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Smith, T. (1990) </w:t>
      </w:r>
      <w:r w:rsidRPr="00961967">
        <w:rPr>
          <w:i/>
          <w:iCs/>
          <w:szCs w:val="20"/>
          <w:lang/>
        </w:rPr>
        <w:t>The Logic of Marx’s ‘Capital’: Replies to Hegelian Criticisms</w:t>
      </w:r>
      <w:r w:rsidRPr="00961967">
        <w:rPr>
          <w:szCs w:val="20"/>
          <w:lang/>
        </w:rPr>
        <w:t xml:space="preserve">, </w:t>
      </w:r>
      <w:smartTag w:uri="urn:schemas-microsoft-com:office:smarttags" w:element="City">
        <w:smartTag w:uri="urn:schemas-microsoft-com:office:smarttags" w:element="place">
          <w:r w:rsidRPr="00961967">
            <w:rPr>
              <w:szCs w:val="20"/>
              <w:lang/>
            </w:rPr>
            <w:t>Albany</w:t>
          </w:r>
        </w:smartTag>
      </w:smartTag>
      <w:r w:rsidRPr="00961967">
        <w:rPr>
          <w:szCs w:val="20"/>
          <w:lang/>
        </w:rPr>
        <w:t>: State University of New York Press.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Smith, T. (1993) </w:t>
      </w:r>
      <w:r w:rsidRPr="00961967">
        <w:rPr>
          <w:i/>
          <w:iCs/>
          <w:szCs w:val="20"/>
          <w:lang w:val="en-US"/>
        </w:rPr>
        <w:t>Dialectical Social Theory and its Critics: from Hegel to Analytical Marxism and Postmodernism</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Albany</w:t>
          </w:r>
        </w:smartTag>
      </w:smartTag>
      <w:r w:rsidRPr="00961967">
        <w:rPr>
          <w:szCs w:val="20"/>
          <w:lang w:val="en-US"/>
        </w:rPr>
        <w:t xml:space="preserve">: </w:t>
      </w:r>
      <w:smartTag w:uri="urn:schemas-microsoft-com:office:smarttags" w:element="place">
        <w:smartTag w:uri="urn:schemas-microsoft-com:office:smarttags" w:element="PlaceType">
          <w:r w:rsidRPr="00961967">
            <w:rPr>
              <w:szCs w:val="20"/>
              <w:lang w:val="en-US"/>
            </w:rPr>
            <w:t>State</w:t>
          </w:r>
        </w:smartTag>
        <w:r w:rsidRPr="00961967">
          <w:rPr>
            <w:szCs w:val="20"/>
            <w:lang w:val="en-US"/>
          </w:rPr>
          <w:t xml:space="preserve"> </w:t>
        </w:r>
        <w:smartTag w:uri="urn:schemas-microsoft-com:office:smarttags" w:element="PlaceType">
          <w:r w:rsidRPr="00961967">
            <w:rPr>
              <w:szCs w:val="20"/>
              <w:lang w:val="en-US"/>
            </w:rPr>
            <w:t>University</w:t>
          </w:r>
        </w:smartTag>
      </w:smartTag>
      <w:r w:rsidRPr="00961967">
        <w:rPr>
          <w:szCs w:val="20"/>
          <w:lang w:val="en-US"/>
        </w:rPr>
        <w:t xml:space="preserve"> of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xml:space="preserve"> Press.</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Smith, T. (1999) ‘The relevance of systematic dialectics to Marxian thought: a reply to Rosenthal’, </w:t>
      </w:r>
      <w:r w:rsidRPr="00961967">
        <w:rPr>
          <w:i/>
          <w:iCs/>
          <w:szCs w:val="20"/>
          <w:lang w:val="en-US"/>
        </w:rPr>
        <w:t>Historical Materialism</w:t>
      </w:r>
      <w:r w:rsidRPr="00961967">
        <w:rPr>
          <w:szCs w:val="20"/>
          <w:lang w:val="en-US"/>
        </w:rPr>
        <w:t xml:space="preserve"> </w:t>
      </w:r>
      <w:smartTag w:uri="urn:schemas-microsoft-com:office:smarttags" w:element="time">
        <w:smartTagPr>
          <w:attr w:name="Minute" w:val="51"/>
          <w:attr w:name="Hour" w:val="4"/>
        </w:smartTagPr>
        <w:r w:rsidRPr="00961967">
          <w:rPr>
            <w:szCs w:val="20"/>
            <w:lang w:val="en-US"/>
          </w:rPr>
          <w:t>4: 51</w:t>
        </w:r>
      </w:smartTag>
      <w:r w:rsidRPr="00961967">
        <w:rPr>
          <w:szCs w:val="20"/>
          <w:lang w:val="en-US"/>
        </w:rPr>
        <w:t>-65.</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Sokal, A. (1996) ‘Transgressing the boundaries: toward a transformative hermeneutics of quantum gravity’, </w:t>
      </w:r>
      <w:r w:rsidRPr="00961967">
        <w:rPr>
          <w:i/>
          <w:iCs/>
          <w:szCs w:val="20"/>
          <w:lang/>
        </w:rPr>
        <w:t>Social Text</w:t>
      </w:r>
      <w:r w:rsidRPr="00961967">
        <w:rPr>
          <w:szCs w:val="20"/>
          <w:lang/>
        </w:rPr>
        <w:t xml:space="preserve"> 14 (1-2): 217–52.</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Sokal, A. &amp; Bricmont, J. (1998) </w:t>
      </w:r>
      <w:r w:rsidRPr="00961967">
        <w:rPr>
          <w:i/>
          <w:iCs/>
          <w:szCs w:val="20"/>
          <w:lang/>
        </w:rPr>
        <w:t>Intellectual Impostures: Postmodern Philosophers’ Abuse of Science</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Profile.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Soper, K. (1981) </w:t>
      </w:r>
      <w:r w:rsidRPr="00961967">
        <w:rPr>
          <w:i/>
          <w:szCs w:val="20"/>
          <w:lang/>
        </w:rPr>
        <w:t>On Human Needs: Open and Closed Theories in a Marxist Perspective</w:t>
      </w:r>
      <w:r w:rsidRPr="00961967">
        <w:rPr>
          <w:szCs w:val="20"/>
          <w:lang/>
        </w:rPr>
        <w:t>,</w:t>
      </w:r>
      <w:r w:rsidRPr="00961967">
        <w:rPr>
          <w:i/>
          <w:szCs w:val="20"/>
          <w:lang/>
        </w:rPr>
        <w:t xml:space="preserve"> </w:t>
      </w:r>
      <w:smartTag w:uri="urn:schemas-microsoft-com:office:smarttags" w:element="place">
        <w:smartTag w:uri="urn:schemas-microsoft-com:office:smarttags" w:element="City">
          <w:r w:rsidRPr="00961967">
            <w:rPr>
              <w:szCs w:val="20"/>
              <w:lang/>
            </w:rPr>
            <w:t>Brighton</w:t>
          </w:r>
        </w:smartTag>
        <w:r w:rsidRPr="00961967">
          <w:rPr>
            <w:szCs w:val="20"/>
            <w:lang/>
          </w:rPr>
          <w:t xml:space="preserve">, </w:t>
        </w:r>
        <w:smartTag w:uri="urn:schemas-microsoft-com:office:smarttags" w:element="country-region">
          <w:r w:rsidRPr="00961967">
            <w:rPr>
              <w:szCs w:val="20"/>
              <w:lang/>
            </w:rPr>
            <w:t>Sussex</w:t>
          </w:r>
        </w:smartTag>
      </w:smartTag>
      <w:r w:rsidRPr="00961967">
        <w:rPr>
          <w:szCs w:val="20"/>
          <w:lang/>
        </w:rPr>
        <w:t>: The Harvester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Soper, K. (1990) ‘Feminism, humanism and postmodernism’, </w:t>
      </w:r>
      <w:r w:rsidRPr="00961967">
        <w:rPr>
          <w:i/>
          <w:szCs w:val="20"/>
          <w:lang/>
        </w:rPr>
        <w:t>Radical Philosophy</w:t>
      </w:r>
      <w:r w:rsidRPr="00961967">
        <w:rPr>
          <w:szCs w:val="20"/>
          <w:lang/>
        </w:rPr>
        <w:t>, 55: 11-17.</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Soper, K. (1995) </w:t>
      </w:r>
      <w:r w:rsidRPr="00961967">
        <w:rPr>
          <w:i/>
          <w:iCs/>
          <w:szCs w:val="20"/>
          <w:lang w:val="en-US"/>
        </w:rPr>
        <w:t>What is Nature? Culture, Politics and the Non-human</w:t>
      </w:r>
      <w:r w:rsidRPr="00961967">
        <w:rPr>
          <w:iCs/>
          <w:szCs w:val="20"/>
          <w:lang w:val="en-US"/>
        </w:rPr>
        <w:t xml:space="preserve">, </w:t>
      </w:r>
      <w:smartTag w:uri="urn:schemas-microsoft-com:office:smarttags" w:element="City">
        <w:smartTag w:uri="urn:schemas-microsoft-com:office:smarttags" w:element="place">
          <w:r w:rsidRPr="00961967">
            <w:rPr>
              <w:szCs w:val="20"/>
              <w:lang w:val="en-US"/>
            </w:rPr>
            <w:t>Oxford</w:t>
          </w:r>
        </w:smartTag>
      </w:smartTag>
      <w:r w:rsidRPr="00961967">
        <w:rPr>
          <w:szCs w:val="20"/>
          <w:lang w:val="en-US"/>
        </w:rPr>
        <w:t>: Blackwell.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Soper, K. (2001), ‘Realism, humanism and the politics of nature’, </w:t>
      </w:r>
      <w:r w:rsidRPr="00961967">
        <w:rPr>
          <w:i/>
          <w:szCs w:val="20"/>
          <w:lang/>
        </w:rPr>
        <w:t>Theoria</w:t>
      </w:r>
      <w:r w:rsidRPr="00961967">
        <w:rPr>
          <w:szCs w:val="20"/>
          <w:lang/>
        </w:rPr>
        <w:t xml:space="preserve"> 98: 55-71.</w:t>
      </w:r>
    </w:p>
    <w:p w:rsidR="00BD5E08" w:rsidRPr="00961967" w:rsidRDefault="00BD5E08" w:rsidP="00BD5E08">
      <w:pPr>
        <w:widowControl w:val="0"/>
        <w:suppressLineNumbers/>
        <w:tabs>
          <w:tab w:val="clear" w:pos="284"/>
        </w:tabs>
        <w:suppressAutoHyphens/>
        <w:ind w:hanging="113"/>
        <w:rPr>
          <w:sz w:val="16"/>
          <w:szCs w:val="20"/>
          <w:lang/>
        </w:rPr>
      </w:pPr>
      <w:smartTag w:uri="urn:schemas-microsoft-com:office:smarttags" w:element="place">
        <w:r w:rsidRPr="00961967">
          <w:rPr>
            <w:rFonts w:eastAsia="Arial Unicode MS"/>
            <w:szCs w:val="20"/>
            <w:lang w:val="en-US"/>
          </w:rPr>
          <w:t>Strand</w:t>
        </w:r>
      </w:smartTag>
      <w:r w:rsidRPr="00961967">
        <w:rPr>
          <w:rFonts w:eastAsia="Arial Unicode MS"/>
          <w:szCs w:val="20"/>
          <w:lang w:val="en-US"/>
        </w:rPr>
        <w:t xml:space="preserve">, A. (1991) </w:t>
      </w:r>
      <w:r w:rsidRPr="00961967">
        <w:rPr>
          <w:rFonts w:eastAsia="Arial Unicode MS"/>
          <w:i/>
          <w:szCs w:val="20"/>
          <w:lang w:val="en-US"/>
        </w:rPr>
        <w:t>Vedlegg til forslag til forskningsprogram om kommunal planlegging</w:t>
      </w:r>
      <w:r w:rsidRPr="00961967">
        <w:rPr>
          <w:rFonts w:eastAsia="Arial Unicode MS"/>
          <w:szCs w:val="20"/>
          <w:lang w:val="en-US"/>
        </w:rPr>
        <w:t xml:space="preserve"> (Appendix to a proposal for a research program on municipal planning), </w:t>
      </w:r>
      <w:smartTag w:uri="urn:schemas-microsoft-com:office:smarttags" w:element="City">
        <w:smartTag w:uri="urn:schemas-microsoft-com:office:smarttags" w:element="place">
          <w:r w:rsidRPr="00961967">
            <w:rPr>
              <w:rFonts w:eastAsia="Arial Unicode MS"/>
              <w:szCs w:val="20"/>
              <w:lang w:val="en-US"/>
            </w:rPr>
            <w:t>Oslo</w:t>
          </w:r>
        </w:smartTag>
      </w:smartTag>
      <w:r w:rsidRPr="00961967">
        <w:rPr>
          <w:rFonts w:eastAsia="Arial Unicode MS"/>
          <w:szCs w:val="20"/>
          <w:lang w:val="en-US"/>
        </w:rPr>
        <w:t>: National Committee on Environmental Research/NAVF.</w:t>
      </w:r>
    </w:p>
    <w:p w:rsidR="00BD5E08" w:rsidRPr="00961967" w:rsidRDefault="00BD5E08" w:rsidP="00BD5E08">
      <w:pPr>
        <w:widowControl w:val="0"/>
        <w:suppressLineNumbers/>
        <w:tabs>
          <w:tab w:val="clear" w:pos="284"/>
        </w:tabs>
        <w:suppressAutoHyphens/>
        <w:ind w:hanging="113"/>
        <w:rPr>
          <w:sz w:val="16"/>
          <w:szCs w:val="20"/>
          <w:lang/>
        </w:rPr>
      </w:pPr>
      <w:r w:rsidRPr="00961967">
        <w:rPr>
          <w:rFonts w:eastAsia="Arial Unicode MS"/>
          <w:szCs w:val="20"/>
          <w:lang/>
        </w:rPr>
        <w:t xml:space="preserve">Sraffa, P. (1960) </w:t>
      </w:r>
      <w:r w:rsidRPr="00961967">
        <w:rPr>
          <w:rFonts w:eastAsia="Arial Unicode MS"/>
          <w:i/>
          <w:szCs w:val="20"/>
          <w:lang/>
        </w:rPr>
        <w:t>Production of Commodities by Means of Commodities</w:t>
      </w:r>
      <w:r w:rsidRPr="00961967">
        <w:rPr>
          <w:rFonts w:eastAsia="Arial Unicode MS"/>
          <w:szCs w:val="20"/>
          <w:lang/>
        </w:rPr>
        <w:t xml:space="preserve">, </w:t>
      </w:r>
      <w:smartTag w:uri="urn:schemas-microsoft-com:office:smarttags" w:element="City">
        <w:smartTag w:uri="urn:schemas-microsoft-com:office:smarttags" w:element="place">
          <w:r w:rsidRPr="00961967">
            <w:rPr>
              <w:rFonts w:eastAsia="Arial Unicode MS"/>
              <w:szCs w:val="20"/>
              <w:lang/>
            </w:rPr>
            <w:t>Cambridge</w:t>
          </w:r>
        </w:smartTag>
      </w:smartTag>
      <w:r w:rsidRPr="00961967">
        <w:rPr>
          <w:rFonts w:eastAsia="Arial Unicode MS"/>
          <w:szCs w:val="20"/>
          <w:lang/>
        </w:rPr>
        <w:t xml:space="preserve">: </w:t>
      </w:r>
      <w:smartTag w:uri="urn:schemas-microsoft-com:office:smarttags" w:element="place">
        <w:smartTag w:uri="urn:schemas-microsoft-com:office:smarttags" w:element="PlaceName">
          <w:r w:rsidRPr="00961967">
            <w:rPr>
              <w:rFonts w:eastAsia="Arial Unicode MS"/>
              <w:szCs w:val="20"/>
              <w:lang/>
            </w:rPr>
            <w:t>Cambridge</w:t>
          </w:r>
        </w:smartTag>
        <w:r w:rsidRPr="00961967">
          <w:rPr>
            <w:rFonts w:eastAsia="Arial Unicode MS"/>
            <w:szCs w:val="20"/>
            <w:lang/>
          </w:rPr>
          <w:t xml:space="preserve"> </w:t>
        </w:r>
        <w:smartTag w:uri="urn:schemas-microsoft-com:office:smarttags" w:element="PlaceType">
          <w:r w:rsidRPr="00961967">
            <w:rPr>
              <w:rFonts w:eastAsia="Arial Unicode MS"/>
              <w:szCs w:val="20"/>
              <w:lang/>
            </w:rPr>
            <w:t>University</w:t>
          </w:r>
        </w:smartTag>
      </w:smartTag>
      <w:r w:rsidRPr="00961967">
        <w:rPr>
          <w:rFonts w:eastAsia="Arial Unicode MS"/>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Stallabrass, J. (2006) ‘Spectacle and terror’, </w:t>
      </w:r>
      <w:r w:rsidRPr="00961967">
        <w:rPr>
          <w:i/>
          <w:iCs/>
          <w:szCs w:val="20"/>
          <w:lang/>
        </w:rPr>
        <w:t>New Left Review</w:t>
      </w:r>
      <w:r w:rsidRPr="00961967">
        <w:rPr>
          <w:szCs w:val="20"/>
          <w:lang/>
        </w:rPr>
        <w:t xml:space="preserve"> 37.</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Steinmetz, G. (ed.) (2005) </w:t>
      </w:r>
      <w:r w:rsidRPr="00961967">
        <w:rPr>
          <w:i/>
          <w:iCs/>
          <w:szCs w:val="20"/>
          <w:lang/>
        </w:rPr>
        <w:t>The Poltics of Method in the Human Sciences</w:t>
      </w:r>
      <w:r w:rsidRPr="00961967">
        <w:rPr>
          <w:szCs w:val="20"/>
          <w:lang/>
        </w:rPr>
        <w:t xml:space="preserve">: </w:t>
      </w:r>
      <w:r w:rsidRPr="00961967">
        <w:rPr>
          <w:i/>
          <w:iCs/>
          <w:szCs w:val="20"/>
          <w:lang/>
        </w:rPr>
        <w:t>Positivism and its Epistemological Others</w:t>
      </w:r>
      <w:r w:rsidRPr="00961967">
        <w:rPr>
          <w:szCs w:val="20"/>
          <w:lang/>
        </w:rPr>
        <w:t xml:space="preserve"> Durham/London: Duke University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Storper, M. &amp; Walker, R. (1983) ‘The theory of labour and the theory of location’, </w:t>
      </w:r>
      <w:r w:rsidRPr="00961967">
        <w:rPr>
          <w:i/>
          <w:szCs w:val="20"/>
          <w:lang/>
        </w:rPr>
        <w:t>International Journal of Urban and Regional Research</w:t>
      </w:r>
      <w:r w:rsidRPr="00961967">
        <w:rPr>
          <w:szCs w:val="20"/>
          <w:lang/>
        </w:rPr>
        <w:t xml:space="preserve"> 7.</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Terhorst, P. &amp; van de Ven, J. (1997) ‘Fragmented Brussels and consolidated </w:t>
      </w:r>
      <w:smartTag w:uri="urn:schemas-microsoft-com:office:smarttags" w:element="City">
        <w:smartTag w:uri="urn:schemas-microsoft-com:office:smarttags" w:element="place">
          <w:r w:rsidRPr="00961967">
            <w:rPr>
              <w:szCs w:val="20"/>
              <w:lang/>
            </w:rPr>
            <w:t>Amsterdam</w:t>
          </w:r>
        </w:smartTag>
      </w:smartTag>
      <w:r w:rsidRPr="00961967">
        <w:rPr>
          <w:szCs w:val="20"/>
          <w:lang/>
        </w:rPr>
        <w:t xml:space="preserve">: a comparative study of the spatial organisation of property rights’, </w:t>
      </w:r>
      <w:r w:rsidRPr="00961967">
        <w:rPr>
          <w:i/>
          <w:szCs w:val="20"/>
          <w:lang/>
        </w:rPr>
        <w:t>Nederlandse Geograifische Studies</w:t>
      </w:r>
      <w:r w:rsidRPr="00961967">
        <w:rPr>
          <w:szCs w:val="20"/>
          <w:lang/>
        </w:rPr>
        <w:t xml:space="preserve">, </w:t>
      </w:r>
      <w:smartTag w:uri="urn:schemas-microsoft-com:office:smarttags" w:element="City">
        <w:smartTag w:uri="urn:schemas-microsoft-com:office:smarttags" w:element="place">
          <w:r w:rsidRPr="00961967">
            <w:rPr>
              <w:szCs w:val="20"/>
              <w:lang/>
            </w:rPr>
            <w:t>Amsterdam</w:t>
          </w:r>
        </w:smartTag>
      </w:smartTag>
      <w:r w:rsidRPr="00961967">
        <w:rPr>
          <w:szCs w:val="20"/>
          <w:lang/>
        </w:rPr>
        <w:t xml:space="preserve">: </w:t>
      </w:r>
      <w:smartTag w:uri="urn:schemas-microsoft-com:office:smarttags" w:element="place">
        <w:smartTag w:uri="urn:schemas-microsoft-com:office:smarttags" w:element="PlaceType">
          <w:r w:rsidRPr="00961967">
            <w:rPr>
              <w:szCs w:val="20"/>
              <w:lang/>
            </w:rPr>
            <w:t>University</w:t>
          </w:r>
        </w:smartTag>
        <w:r w:rsidRPr="00961967">
          <w:rPr>
            <w:szCs w:val="20"/>
            <w:lang/>
          </w:rPr>
          <w:t xml:space="preserve"> of </w:t>
        </w:r>
        <w:smartTag w:uri="urn:schemas-microsoft-com:office:smarttags" w:element="PlaceName">
          <w:r w:rsidRPr="00961967">
            <w:rPr>
              <w:szCs w:val="20"/>
              <w:lang/>
            </w:rPr>
            <w:t>Amsterdam</w:t>
          </w:r>
        </w:smartTag>
      </w:smartTag>
      <w:r w:rsidRPr="00961967">
        <w:rPr>
          <w:szCs w:val="20"/>
          <w:lang/>
        </w:rPr>
        <w:t xml:space="preserve">.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Tew, P. (2001) ‘Reconsidering literary interpretation’ in López &amp; Potter (eds), </w:t>
      </w:r>
      <w:r w:rsidRPr="00961967">
        <w:rPr>
          <w:i/>
          <w:szCs w:val="20"/>
          <w:lang/>
        </w:rPr>
        <w:t>After Postmodernism</w:t>
      </w:r>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val="en-US"/>
        </w:rPr>
        <w:t xml:space="preserve">Tew, P. (2003) ‘A new sense of reality? A new sense of the text? Exploring meta-realism and the literary-critical field’, in K. Stierstorfer (ed.), </w:t>
      </w:r>
      <w:r w:rsidRPr="00961967">
        <w:rPr>
          <w:i/>
          <w:szCs w:val="20"/>
          <w:lang w:val="en-US"/>
        </w:rPr>
        <w:t>Beyond Postmodernism: Re-assessments in Literature, Theory and Culture</w:t>
      </w:r>
      <w:r w:rsidRPr="00961967">
        <w:rPr>
          <w:szCs w:val="20"/>
          <w:lang w:val="en-US"/>
        </w:rPr>
        <w:t xml:space="preserve">, </w:t>
      </w:r>
      <w:smartTag w:uri="urn:schemas-microsoft-com:office:smarttags" w:element="State">
        <w:smartTag w:uri="urn:schemas-microsoft-com:office:smarttags" w:element="place">
          <w:r w:rsidRPr="00961967">
            <w:rPr>
              <w:szCs w:val="20"/>
              <w:lang w:val="en-US"/>
            </w:rPr>
            <w:t>Berlin</w:t>
          </w:r>
        </w:smartTag>
      </w:smartTag>
      <w:r w:rsidRPr="00961967">
        <w:rPr>
          <w:szCs w:val="20"/>
          <w:lang w:val="en-US"/>
        </w:rPr>
        <w:t xml:space="preserve"> &amp;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Walter de Gruyter.</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Tew, P. (2004) </w:t>
      </w:r>
      <w:r w:rsidRPr="00961967">
        <w:rPr>
          <w:i/>
          <w:szCs w:val="20"/>
          <w:lang/>
        </w:rPr>
        <w:t>The Contemporary British Novel: From John Fowles to Zadie Smith</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Continuum.</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Thompson, E. P. (1975) </w:t>
      </w:r>
      <w:r w:rsidRPr="00961967">
        <w:rPr>
          <w:i/>
          <w:szCs w:val="20"/>
          <w:lang w:val="en-US"/>
        </w:rPr>
        <w:t>Whigs and Hunters: The Origin of the Black Act</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xml:space="preserve">: </w:t>
      </w:r>
      <w:smartTag w:uri="urn:schemas-microsoft-com:office:smarttags" w:element="Street">
        <w:smartTag w:uri="urn:schemas-microsoft-com:office:smarttags" w:element="address">
          <w:r w:rsidRPr="00961967">
            <w:rPr>
              <w:szCs w:val="20"/>
              <w:lang w:val="en-US"/>
            </w:rPr>
            <w:t>Allen Lane</w:t>
          </w:r>
        </w:smartTag>
      </w:smartTag>
      <w:r w:rsidRPr="00961967">
        <w:rPr>
          <w:szCs w:val="20"/>
          <w:lang w:val="en-US"/>
        </w:rPr>
        <w:t>.</w:t>
      </w:r>
    </w:p>
    <w:p w:rsidR="00BD5E08" w:rsidRPr="00961967" w:rsidRDefault="00BD5E08" w:rsidP="00BD5E08">
      <w:pPr>
        <w:widowControl w:val="0"/>
        <w:suppressLineNumbers/>
        <w:tabs>
          <w:tab w:val="clear" w:pos="284"/>
        </w:tabs>
        <w:suppressAutoHyphens/>
        <w:ind w:hanging="113"/>
        <w:rPr>
          <w:i/>
          <w:szCs w:val="20"/>
          <w:lang/>
        </w:rPr>
      </w:pPr>
      <w:r w:rsidRPr="00961967">
        <w:rPr>
          <w:szCs w:val="20"/>
          <w:lang/>
        </w:rPr>
        <w:t xml:space="preserve">Thompson, J. B. (1995) </w:t>
      </w:r>
      <w:r w:rsidRPr="00961967">
        <w:rPr>
          <w:i/>
          <w:szCs w:val="20"/>
          <w:lang/>
        </w:rPr>
        <w:t xml:space="preserve">The Media and Modernity: A Social Theory of the </w:t>
      </w:r>
      <w:r w:rsidRPr="00961967">
        <w:rPr>
          <w:szCs w:val="20"/>
          <w:lang/>
        </w:rPr>
        <w:t xml:space="preserve">Media, </w:t>
      </w:r>
      <w:smartTag w:uri="urn:schemas-microsoft-com:office:smarttags" w:element="City">
        <w:smartTag w:uri="urn:schemas-microsoft-com:office:smarttags" w:element="place">
          <w:r w:rsidRPr="00961967">
            <w:rPr>
              <w:szCs w:val="20"/>
              <w:lang/>
            </w:rPr>
            <w:t>Cambridge</w:t>
          </w:r>
        </w:smartTag>
      </w:smartTag>
      <w:r w:rsidRPr="00961967">
        <w:rPr>
          <w:szCs w:val="20"/>
          <w:lang/>
        </w:rPr>
        <w:t>: Polity.</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Tolson D. (1999) ‘Practice innovation: a methodological maze’, </w:t>
      </w:r>
      <w:r w:rsidRPr="00961967">
        <w:rPr>
          <w:i/>
          <w:szCs w:val="20"/>
          <w:lang/>
        </w:rPr>
        <w:t xml:space="preserve">Journal of Advanced </w:t>
      </w:r>
      <w:r w:rsidRPr="00961967">
        <w:rPr>
          <w:szCs w:val="20"/>
          <w:lang/>
        </w:rPr>
        <w:t>Nursing, 30: 381-90.</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rPr>
        <w:t xml:space="preserve">Töttö, P. (2004): </w:t>
      </w:r>
      <w:r w:rsidRPr="00961967">
        <w:rPr>
          <w:i/>
          <w:szCs w:val="20"/>
          <w:lang/>
        </w:rPr>
        <w:t xml:space="preserve">Syvällistä ja pinnallista. </w:t>
      </w:r>
      <w:r w:rsidRPr="00961967">
        <w:rPr>
          <w:i/>
          <w:szCs w:val="20"/>
          <w:lang w:val="fi-FI"/>
        </w:rPr>
        <w:t>Teoria, empiria ja kausaalisuus sosiaalitutkimuksessa</w:t>
      </w:r>
      <w:r w:rsidRPr="00961967">
        <w:rPr>
          <w:szCs w:val="20"/>
          <w:lang w:val="fi-FI"/>
        </w:rPr>
        <w:t xml:space="preserve"> [Deep and Superficial. </w:t>
      </w:r>
      <w:r w:rsidRPr="00961967">
        <w:rPr>
          <w:szCs w:val="20"/>
          <w:lang w:val="en-US"/>
        </w:rPr>
        <w:t xml:space="preserve">Theory, Empirical Evidence and Causality in Social Research], </w:t>
      </w:r>
      <w:smartTag w:uri="urn:schemas-microsoft-com:office:smarttags" w:element="City">
        <w:smartTag w:uri="urn:schemas-microsoft-com:office:smarttags" w:element="place">
          <w:r w:rsidRPr="00961967">
            <w:rPr>
              <w:szCs w:val="20"/>
              <w:lang w:val="en-US"/>
            </w:rPr>
            <w:t>Tampere</w:t>
          </w:r>
        </w:smartTag>
      </w:smartTag>
      <w:r w:rsidRPr="00961967">
        <w:rPr>
          <w:szCs w:val="20"/>
          <w:lang w:val="en-US"/>
        </w:rPr>
        <w:t>: Vastapaino.</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Tsoukas, H. (1989) ‘The validity of idiographic research explanations’, </w:t>
      </w:r>
      <w:smartTag w:uri="urn:schemas-microsoft-com:office:smarttags" w:element="place">
        <w:smartTag w:uri="urn:schemas-microsoft-com:office:smarttags" w:element="PlaceType">
          <w:r w:rsidRPr="00961967">
            <w:rPr>
              <w:i/>
              <w:szCs w:val="20"/>
              <w:lang/>
            </w:rPr>
            <w:t>Academy</w:t>
          </w:r>
        </w:smartTag>
        <w:r w:rsidRPr="00961967">
          <w:rPr>
            <w:szCs w:val="20"/>
            <w:lang/>
          </w:rPr>
          <w:t xml:space="preserve"> </w:t>
        </w:r>
        <w:r w:rsidRPr="00961967">
          <w:rPr>
            <w:i/>
            <w:szCs w:val="20"/>
            <w:lang/>
          </w:rPr>
          <w:t xml:space="preserve">of </w:t>
        </w:r>
        <w:smartTag w:uri="urn:schemas-microsoft-com:office:smarttags" w:element="PlaceName">
          <w:r w:rsidRPr="00961967">
            <w:rPr>
              <w:i/>
              <w:szCs w:val="20"/>
              <w:lang/>
            </w:rPr>
            <w:t>Management</w:t>
          </w:r>
          <w:r w:rsidRPr="00961967">
            <w:rPr>
              <w:szCs w:val="20"/>
              <w:lang/>
            </w:rPr>
            <w:t xml:space="preserve"> </w:t>
          </w:r>
          <w:r w:rsidRPr="00961967">
            <w:rPr>
              <w:i/>
              <w:szCs w:val="20"/>
              <w:lang/>
            </w:rPr>
            <w:t>Review</w:t>
          </w:r>
        </w:smartTag>
      </w:smartTag>
      <w:r w:rsidRPr="00961967">
        <w:rPr>
          <w:i/>
          <w:szCs w:val="20"/>
          <w:lang/>
        </w:rPr>
        <w:t xml:space="preserve"> </w:t>
      </w:r>
      <w:r w:rsidRPr="00961967">
        <w:rPr>
          <w:szCs w:val="20"/>
          <w:lang/>
        </w:rPr>
        <w:t>14 (4): 551-61.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Tsoukas H. (1994) ‘What is management: an outline of a metatheory’, </w:t>
      </w:r>
      <w:r w:rsidRPr="00961967">
        <w:rPr>
          <w:i/>
          <w:szCs w:val="20"/>
          <w:lang/>
        </w:rPr>
        <w:t xml:space="preserve">British Journal of Management </w:t>
      </w:r>
      <w:r w:rsidRPr="00961967">
        <w:rPr>
          <w:szCs w:val="20"/>
          <w:lang/>
        </w:rPr>
        <w:t>5 (2): 289-301.</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Uberoi, J. P. S. (1999) </w:t>
      </w:r>
      <w:r w:rsidRPr="00961967">
        <w:rPr>
          <w:i/>
          <w:szCs w:val="20"/>
          <w:lang/>
        </w:rPr>
        <w:t>Religion, Civil Society and State: A Study of Sikhism</w:t>
      </w:r>
      <w:r w:rsidRPr="00961967">
        <w:rPr>
          <w:szCs w:val="20"/>
          <w:lang/>
        </w:rPr>
        <w:t xml:space="preserve">, </w:t>
      </w:r>
      <w:smartTag w:uri="urn:schemas-microsoft-com:office:smarttags" w:element="City">
        <w:smartTag w:uri="urn:schemas-microsoft-com:office:smarttags" w:element="place">
          <w:r w:rsidRPr="00961967">
            <w:rPr>
              <w:szCs w:val="20"/>
              <w:lang/>
            </w:rPr>
            <w:t>Delhi</w:t>
          </w:r>
        </w:smartTag>
      </w:smartTag>
      <w:r w:rsidRPr="00961967">
        <w:rPr>
          <w:szCs w:val="20"/>
          <w:lang/>
        </w:rPr>
        <w:t>: OUP.</w:t>
      </w:r>
    </w:p>
    <w:p w:rsidR="00BD5E08" w:rsidRPr="00961967" w:rsidRDefault="00BD5E08" w:rsidP="00BD5E08">
      <w:pPr>
        <w:widowControl w:val="0"/>
        <w:suppressLineNumbers/>
        <w:tabs>
          <w:tab w:val="clear" w:pos="284"/>
        </w:tabs>
        <w:suppressAutoHyphens/>
        <w:ind w:hanging="113"/>
        <w:rPr>
          <w:szCs w:val="20"/>
          <w:lang/>
        </w:rPr>
      </w:pPr>
      <w:r w:rsidRPr="00961967">
        <w:rPr>
          <w:rFonts w:eastAsia="Arial Unicode MS"/>
          <w:szCs w:val="20"/>
          <w:lang/>
        </w:rPr>
        <w:t xml:space="preserve">UNCED (1992) </w:t>
      </w:r>
      <w:r w:rsidRPr="00961967">
        <w:rPr>
          <w:rFonts w:eastAsia="Arial Unicode MS"/>
          <w:i/>
          <w:szCs w:val="20"/>
          <w:lang/>
        </w:rPr>
        <w:t xml:space="preserve">Earth </w:t>
      </w:r>
      <w:smartTag w:uri="urn:schemas-microsoft-com:office:smarttags" w:element="City">
        <w:smartTag w:uri="urn:schemas-microsoft-com:office:smarttags" w:element="place">
          <w:r w:rsidRPr="00961967">
            <w:rPr>
              <w:rFonts w:eastAsia="Arial Unicode MS"/>
              <w:i/>
              <w:szCs w:val="20"/>
              <w:lang/>
            </w:rPr>
            <w:t>Summit</w:t>
          </w:r>
        </w:smartTag>
      </w:smartTag>
      <w:r w:rsidRPr="00961967">
        <w:rPr>
          <w:rFonts w:eastAsia="Arial Unicode MS"/>
          <w:szCs w:val="20"/>
          <w:lang/>
        </w:rPr>
        <w:t>,</w:t>
      </w:r>
      <w:r w:rsidRPr="00961967">
        <w:rPr>
          <w:rFonts w:eastAsia="Arial Unicode MS"/>
          <w:i/>
          <w:szCs w:val="20"/>
          <w:lang/>
        </w:rPr>
        <w:t xml:space="preserve"> </w:t>
      </w:r>
      <w:smartTag w:uri="urn:schemas-microsoft-com:office:smarttags" w:element="City">
        <w:smartTag w:uri="urn:schemas-microsoft-com:office:smarttags" w:element="place">
          <w:r w:rsidRPr="00961967">
            <w:rPr>
              <w:rFonts w:eastAsia="Arial Unicode MS"/>
              <w:szCs w:val="20"/>
              <w:lang/>
            </w:rPr>
            <w:t>London</w:t>
          </w:r>
        </w:smartTag>
      </w:smartTag>
      <w:r w:rsidRPr="00961967">
        <w:rPr>
          <w:rFonts w:eastAsia="Arial Unicode MS"/>
          <w:szCs w:val="20"/>
          <w:lang/>
        </w:rPr>
        <w:t>: Regent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Van Krieken, R. (1997) ‘Beyond the “problem of order”: Elias, habit and modern sociology </w:t>
      </w:r>
      <w:r w:rsidRPr="00961967">
        <w:rPr>
          <w:i/>
          <w:szCs w:val="20"/>
          <w:lang/>
        </w:rPr>
        <w:t xml:space="preserve">or </w:t>
      </w:r>
      <w:r w:rsidRPr="00961967">
        <w:rPr>
          <w:szCs w:val="20"/>
          <w:lang/>
        </w:rPr>
        <w:t xml:space="preserve">Hobbes was right’ </w:t>
      </w:r>
      <w:r w:rsidRPr="00961967">
        <w:rPr>
          <w:szCs w:val="20"/>
          <w:lang/>
        </w:rPr>
        <w:lastRenderedPageBreak/>
        <w:t>http://www.usyd.edu.au/su/social/elias/confpap/order.html#N_1_ n in (Hobbesian) Problem of order.</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Vance, C.S. (1989) ‘Social construction theory: problems in the history of sexuality’ in D. Altman et al. </w:t>
      </w:r>
      <w:r w:rsidRPr="00961967">
        <w:rPr>
          <w:i/>
          <w:szCs w:val="20"/>
          <w:lang w:val="en-US"/>
        </w:rPr>
        <w:t>Homosexuality</w:t>
      </w:r>
      <w:r w:rsidRPr="00961967">
        <w:rPr>
          <w:szCs w:val="20"/>
          <w:lang w:val="en-US"/>
        </w:rPr>
        <w:t xml:space="preserve">, </w:t>
      </w:r>
      <w:r w:rsidRPr="00961967">
        <w:rPr>
          <w:i/>
          <w:szCs w:val="20"/>
          <w:lang w:val="en-US"/>
        </w:rPr>
        <w:t>Which Homosexuality</w:t>
      </w:r>
      <w:r w:rsidRPr="00961967">
        <w:rPr>
          <w:szCs w:val="20"/>
          <w:lang w:val="en-US"/>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GMP.</w:t>
      </w:r>
    </w:p>
    <w:p w:rsidR="00BD5E08" w:rsidRPr="00961967" w:rsidRDefault="00BD5E08" w:rsidP="00BD5E08">
      <w:pPr>
        <w:widowControl w:val="0"/>
        <w:suppressLineNumbers/>
        <w:tabs>
          <w:tab w:val="clear" w:pos="284"/>
        </w:tabs>
        <w:suppressAutoHyphens/>
        <w:ind w:hanging="113"/>
        <w:rPr>
          <w:rFonts w:eastAsia="Arial Unicode MS"/>
          <w:szCs w:val="20"/>
          <w:lang/>
        </w:rPr>
      </w:pPr>
      <w:r w:rsidRPr="00961967">
        <w:rPr>
          <w:rFonts w:eastAsia="Arial Unicode MS"/>
          <w:szCs w:val="20"/>
          <w:lang/>
        </w:rPr>
        <w:t xml:space="preserve">Varela, C. R. (1999) ‘Determinism and the recovery of human agency: the embodying of persons’, </w:t>
      </w:r>
      <w:r w:rsidRPr="00961967">
        <w:rPr>
          <w:rFonts w:eastAsia="Arial Unicode MS"/>
          <w:i/>
          <w:szCs w:val="20"/>
          <w:lang/>
        </w:rPr>
        <w:t>Journal for the Theory of Social Behaviour</w:t>
      </w:r>
      <w:r w:rsidRPr="00961967">
        <w:rPr>
          <w:rFonts w:eastAsia="Arial Unicode MS"/>
          <w:szCs w:val="20"/>
          <w:lang/>
        </w:rPr>
        <w:t xml:space="preserve"> 29 (4): 385-402.</w:t>
      </w:r>
    </w:p>
    <w:p w:rsidR="00BD5E08" w:rsidRPr="00961967" w:rsidRDefault="00BD5E08" w:rsidP="00BD5E08">
      <w:pPr>
        <w:widowControl w:val="0"/>
        <w:suppressLineNumbers/>
        <w:tabs>
          <w:tab w:val="clear" w:pos="284"/>
        </w:tabs>
        <w:suppressAutoHyphens/>
        <w:ind w:hanging="113"/>
        <w:rPr>
          <w:sz w:val="16"/>
          <w:szCs w:val="20"/>
          <w:lang/>
        </w:rPr>
      </w:pPr>
      <w:r w:rsidRPr="00961967">
        <w:rPr>
          <w:rFonts w:eastAsia="Arial Unicode MS"/>
          <w:szCs w:val="20"/>
          <w:lang/>
        </w:rPr>
        <w:t xml:space="preserve">Veblen, T. B. (1899) </w:t>
      </w:r>
      <w:r w:rsidRPr="00961967">
        <w:rPr>
          <w:rFonts w:eastAsia="Arial Unicode MS"/>
          <w:i/>
          <w:szCs w:val="20"/>
          <w:lang/>
        </w:rPr>
        <w:t>Theory of the Leisure Class</w:t>
      </w:r>
      <w:r w:rsidRPr="00961967">
        <w:rPr>
          <w:rFonts w:eastAsia="Arial Unicode MS"/>
          <w:szCs w:val="20"/>
          <w:lang/>
        </w:rPr>
        <w:t xml:space="preserve">, </w:t>
      </w:r>
      <w:smartTag w:uri="urn:schemas-microsoft-com:office:smarttags" w:element="State">
        <w:smartTag w:uri="urn:schemas-microsoft-com:office:smarttags" w:element="place">
          <w:r w:rsidRPr="00961967">
            <w:rPr>
              <w:rFonts w:eastAsia="Arial Unicode MS"/>
              <w:szCs w:val="20"/>
              <w:lang/>
            </w:rPr>
            <w:t>New York</w:t>
          </w:r>
        </w:smartTag>
      </w:smartTag>
      <w:r w:rsidRPr="00961967">
        <w:rPr>
          <w:rFonts w:eastAsia="Arial Unicode MS"/>
          <w:szCs w:val="20"/>
          <w:lang/>
        </w:rPr>
        <w:t>: Macmillan.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Verstegen, </w:t>
      </w:r>
      <w:smartTag w:uri="urn:schemas-microsoft-com:office:smarttags" w:element="place">
        <w:r w:rsidRPr="00961967">
          <w:rPr>
            <w:szCs w:val="20"/>
            <w:lang/>
          </w:rPr>
          <w:t>I.</w:t>
        </w:r>
      </w:smartTag>
      <w:r w:rsidRPr="00961967">
        <w:rPr>
          <w:szCs w:val="20"/>
          <w:lang/>
        </w:rPr>
        <w:t xml:space="preserve"> (2000) ‘Bhaskar and American critical realism’, www.raggedclaws.com/criticalrealism/archive/ iverstegen_baacr.html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Voloshinov, V. N. (1929/1873) </w:t>
      </w:r>
      <w:r w:rsidRPr="00961967">
        <w:rPr>
          <w:i/>
          <w:szCs w:val="20"/>
          <w:lang/>
        </w:rPr>
        <w:t>Marxism and the Philosophy of Language</w:t>
      </w:r>
      <w:r w:rsidRPr="00961967">
        <w:rPr>
          <w:szCs w:val="20"/>
          <w:lang/>
        </w:rPr>
        <w:t xml:space="preserve">, L. Matejka &amp; I. R. Titunik (trs.), </w:t>
      </w:r>
      <w:smartTag w:uri="urn:schemas-microsoft-com:office:smarttags" w:element="City">
        <w:smartTag w:uri="urn:schemas-microsoft-com:office:smarttags" w:element="place">
          <w:r w:rsidRPr="00961967">
            <w:rPr>
              <w:szCs w:val="20"/>
              <w:lang/>
            </w:rPr>
            <w:t>Cambridge</w:t>
          </w:r>
        </w:smartTag>
      </w:smartTag>
      <w:r w:rsidRPr="00961967">
        <w:rPr>
          <w:szCs w:val="20"/>
          <w:lang/>
        </w:rPr>
        <w:t xml:space="preserve">: Harvard University Press; </w:t>
      </w:r>
      <w:smartTag w:uri="urn:schemas-microsoft-com:office:smarttags" w:element="State">
        <w:smartTag w:uri="urn:schemas-microsoft-com:office:smarttags" w:element="place">
          <w:r w:rsidRPr="00961967">
            <w:rPr>
              <w:szCs w:val="20"/>
              <w:lang/>
            </w:rPr>
            <w:t>New York</w:t>
          </w:r>
        </w:smartTag>
      </w:smartTag>
      <w:r w:rsidRPr="00961967">
        <w:rPr>
          <w:szCs w:val="20"/>
          <w:lang/>
        </w:rPr>
        <w:t>: Seminar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von Bertalanffy, L. (1971) </w:t>
      </w:r>
      <w:r w:rsidRPr="00961967">
        <w:rPr>
          <w:i/>
          <w:szCs w:val="20"/>
          <w:lang/>
        </w:rPr>
        <w:t>General Systems Theory</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Penguin.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von Wright, G. H. (1963), </w:t>
      </w:r>
      <w:r w:rsidRPr="00961967">
        <w:rPr>
          <w:i/>
          <w:iCs/>
          <w:szCs w:val="20"/>
          <w:lang/>
        </w:rPr>
        <w:t>Norm and Action</w:t>
      </w:r>
      <w:r w:rsidRPr="00961967">
        <w:rPr>
          <w:iCs/>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Wagar, W. W. (2004) </w:t>
      </w:r>
      <w:r w:rsidRPr="00961967">
        <w:rPr>
          <w:i/>
          <w:szCs w:val="20"/>
          <w:lang/>
        </w:rPr>
        <w:t>H. G. Wells: Traversing Time</w:t>
      </w:r>
      <w:r w:rsidRPr="00961967">
        <w:rPr>
          <w:szCs w:val="20"/>
          <w:lang/>
        </w:rPr>
        <w:t xml:space="preserve">, </w:t>
      </w:r>
      <w:smartTag w:uri="urn:schemas-microsoft-com:office:smarttags" w:element="City">
        <w:smartTag w:uri="urn:schemas-microsoft-com:office:smarttags" w:element="place">
          <w:r w:rsidRPr="00961967">
            <w:rPr>
              <w:szCs w:val="20"/>
              <w:lang/>
            </w:rPr>
            <w:t>Middletown</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Wesleyan</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Wainwright, H. (2003) </w:t>
      </w:r>
      <w:r w:rsidRPr="00961967">
        <w:rPr>
          <w:i/>
          <w:szCs w:val="20"/>
          <w:lang/>
        </w:rPr>
        <w:t>Reclaim the State: Experiments in Popular Democracy</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Verso</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Walby, Sylvia (1990) </w:t>
      </w:r>
      <w:r w:rsidRPr="00961967">
        <w:rPr>
          <w:i/>
          <w:szCs w:val="20"/>
          <w:lang/>
        </w:rPr>
        <w:t>Theorising Patriarchy</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xml:space="preserve">: Polity.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Walby, Sylvia (2001) ‘Against epistemological chasms: the science question in feminism revisited’, in </w:t>
      </w:r>
      <w:r w:rsidRPr="00961967">
        <w:rPr>
          <w:i/>
          <w:szCs w:val="20"/>
          <w:lang/>
        </w:rPr>
        <w:t xml:space="preserve">Signs </w:t>
      </w:r>
      <w:r w:rsidRPr="00961967">
        <w:rPr>
          <w:szCs w:val="20"/>
          <w:lang/>
        </w:rPr>
        <w:t xml:space="preserve">26 (2): 485-509.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Walker, R. B. J. (1993) </w:t>
      </w:r>
      <w:r w:rsidRPr="00961967">
        <w:rPr>
          <w:i/>
          <w:szCs w:val="20"/>
          <w:lang/>
        </w:rPr>
        <w:t>Inside/Outside:International Relations as Political Theory</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Wallace, W. A. (1996) </w:t>
      </w:r>
      <w:r w:rsidRPr="00961967">
        <w:rPr>
          <w:i/>
          <w:iCs/>
          <w:szCs w:val="20"/>
          <w:lang/>
        </w:rPr>
        <w:t>The Modeling of Nature: Philosophy of Science and Philosophy of Nature in Synthesis</w:t>
      </w:r>
      <w:r w:rsidRPr="00961967">
        <w:rPr>
          <w:szCs w:val="20"/>
          <w:lang/>
        </w:rPr>
        <w:t xml:space="preserve">, </w:t>
      </w:r>
      <w:smartTag w:uri="urn:schemas-microsoft-com:office:smarttags" w:element="place">
        <w:smartTag w:uri="urn:schemas-microsoft-com:office:smarttags" w:element="City">
          <w:r w:rsidRPr="00961967">
            <w:rPr>
              <w:szCs w:val="20"/>
              <w:lang/>
            </w:rPr>
            <w:t>Washington</w:t>
          </w:r>
        </w:smartTag>
        <w:r w:rsidRPr="00961967">
          <w:rPr>
            <w:szCs w:val="20"/>
            <w:lang/>
          </w:rPr>
          <w:t xml:space="preserve"> </w:t>
        </w:r>
        <w:smartTag w:uri="urn:schemas-microsoft-com:office:smarttags" w:element="State">
          <w:r w:rsidRPr="00961967">
            <w:rPr>
              <w:szCs w:val="20"/>
              <w:lang/>
            </w:rPr>
            <w:t>DC</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Catholic</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 of </w:t>
      </w:r>
      <w:smartTag w:uri="urn:schemas-microsoft-com:office:smarttags" w:element="country-region">
        <w:smartTag w:uri="urn:schemas-microsoft-com:office:smarttags" w:element="place">
          <w:r w:rsidRPr="00961967">
            <w:rPr>
              <w:szCs w:val="20"/>
              <w:lang/>
            </w:rPr>
            <w:t>America</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val="en"/>
        </w:rPr>
      </w:pPr>
      <w:r w:rsidRPr="00961967">
        <w:rPr>
          <w:szCs w:val="20"/>
          <w:lang/>
        </w:rPr>
        <w:t xml:space="preserve">Wallerstein, </w:t>
      </w:r>
      <w:smartTag w:uri="urn:schemas-microsoft-com:office:smarttags" w:element="place">
        <w:r w:rsidRPr="00961967">
          <w:rPr>
            <w:szCs w:val="20"/>
            <w:lang/>
          </w:rPr>
          <w:t>I.</w:t>
        </w:r>
      </w:smartTag>
      <w:r w:rsidRPr="00961967">
        <w:rPr>
          <w:szCs w:val="20"/>
          <w:lang/>
        </w:rPr>
        <w:t xml:space="preserve"> (1979) </w:t>
      </w:r>
      <w:r w:rsidRPr="00961967">
        <w:rPr>
          <w:i/>
          <w:szCs w:val="20"/>
          <w:lang w:val="en"/>
        </w:rPr>
        <w:t>The Capitalist World-Economy</w:t>
      </w:r>
      <w:r w:rsidRPr="00961967">
        <w:rPr>
          <w:szCs w:val="20"/>
          <w:lang w:val="en"/>
        </w:rPr>
        <w:t xml:space="preserve">, </w:t>
      </w:r>
      <w:smartTag w:uri="urn:schemas-microsoft-com:office:smarttags" w:element="City">
        <w:smartTag w:uri="urn:schemas-microsoft-com:office:smarttags" w:element="place">
          <w:r w:rsidRPr="00961967">
            <w:rPr>
              <w:szCs w:val="20"/>
              <w:lang w:val="en"/>
            </w:rPr>
            <w:t>Cambridge</w:t>
          </w:r>
        </w:smartTag>
      </w:smartTag>
      <w:r w:rsidRPr="00961967">
        <w:rPr>
          <w:szCs w:val="20"/>
          <w:lang w:val="en"/>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Walras, L. (1874/1984) </w:t>
      </w:r>
      <w:r w:rsidRPr="00961967">
        <w:rPr>
          <w:i/>
          <w:szCs w:val="20"/>
          <w:lang/>
        </w:rPr>
        <w:t>Elements of Pure Economics</w:t>
      </w:r>
      <w:r w:rsidRPr="00961967">
        <w:rPr>
          <w:szCs w:val="20"/>
          <w:lang/>
        </w:rPr>
        <w:t xml:space="preserve">, </w:t>
      </w:r>
      <w:smartTag w:uri="urn:schemas-microsoft-com:office:smarttags" w:element="City">
        <w:smartTag w:uri="urn:schemas-microsoft-com:office:smarttags" w:element="place">
          <w:r w:rsidRPr="00961967">
            <w:rPr>
              <w:szCs w:val="20"/>
              <w:lang/>
            </w:rPr>
            <w:t>Philadelphia</w:t>
          </w:r>
        </w:smartTag>
      </w:smartTag>
      <w:r w:rsidRPr="00961967">
        <w:rPr>
          <w:szCs w:val="20"/>
          <w:lang/>
        </w:rPr>
        <w:t xml:space="preserve">: Orion. </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Warner, M. M. (1993) ‘Objectivity and emancipation in learning disabilities: holism from the perspective of critical realism’, </w:t>
      </w:r>
      <w:r w:rsidRPr="00961967">
        <w:rPr>
          <w:i/>
          <w:szCs w:val="20"/>
          <w:lang w:val="en-US"/>
        </w:rPr>
        <w:t>Journal of Learning Disabilities</w:t>
      </w:r>
      <w:r w:rsidRPr="00961967">
        <w:rPr>
          <w:szCs w:val="20"/>
          <w:lang w:val="en-US"/>
        </w:rPr>
        <w:t xml:space="preserve"> 26 (5): 311-25.</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Weber, M. (1905/1992)</w:t>
      </w:r>
      <w:r w:rsidRPr="00961967">
        <w:rPr>
          <w:szCs w:val="20"/>
          <w:lang/>
        </w:rPr>
        <w:t xml:space="preserve"> </w:t>
      </w:r>
      <w:r w:rsidRPr="00961967">
        <w:rPr>
          <w:i/>
          <w:iCs/>
          <w:szCs w:val="20"/>
          <w:lang/>
        </w:rPr>
        <w:t>The Protestant Ethic and the Spirit of Capitalism</w:t>
      </w:r>
      <w:r w:rsidRPr="00961967">
        <w:rPr>
          <w:szCs w:val="20"/>
          <w:lang/>
        </w:rPr>
        <w:t xml:space="preserve">, </w:t>
      </w:r>
      <w:smartTag w:uri="urn:schemas-microsoft-com:office:smarttags" w:element="City">
        <w:smartTag w:uri="urn:schemas-microsoft-com:office:smarttags" w:element="place">
          <w:r w:rsidRPr="00961967">
            <w:rPr>
              <w:szCs w:val="20"/>
              <w:lang w:val="en-US"/>
            </w:rPr>
            <w:t>London</w:t>
          </w:r>
        </w:smartTag>
      </w:smartTag>
      <w:r w:rsidRPr="00961967">
        <w:rPr>
          <w:szCs w:val="20"/>
          <w:lang w:val="en-US"/>
        </w:rPr>
        <w:t>: Routledge</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Weber, M. (1925/1968) </w:t>
      </w:r>
      <w:r w:rsidRPr="00961967">
        <w:rPr>
          <w:i/>
          <w:iCs/>
          <w:szCs w:val="20"/>
          <w:lang w:val="en-US"/>
        </w:rPr>
        <w:t>Economy and Society</w:t>
      </w:r>
      <w:r w:rsidRPr="00961967">
        <w:rPr>
          <w:szCs w:val="20"/>
          <w:lang w:val="en-US"/>
        </w:rPr>
        <w:t xml:space="preserve">, 3 vols., G. Roth &amp; C. Wittich (eds.), </w:t>
      </w:r>
      <w:smartTag w:uri="urn:schemas-microsoft-com:office:smarttags" w:element="State">
        <w:smartTag w:uri="urn:schemas-microsoft-com:office:smarttags" w:element="place">
          <w:r w:rsidRPr="00961967">
            <w:rPr>
              <w:szCs w:val="20"/>
              <w:lang w:val="en-US"/>
            </w:rPr>
            <w:t>New York</w:t>
          </w:r>
        </w:smartTag>
      </w:smartTag>
      <w:r w:rsidRPr="00961967">
        <w:rPr>
          <w:szCs w:val="20"/>
          <w:lang w:val="en-US"/>
        </w:rPr>
        <w:t>: Bedminster.</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Weiner, N. (1950) </w:t>
      </w:r>
      <w:r w:rsidRPr="00961967">
        <w:rPr>
          <w:i/>
          <w:szCs w:val="20"/>
          <w:lang/>
        </w:rPr>
        <w:t>The Human Use of Human Beings</w:t>
      </w:r>
      <w:r w:rsidRPr="00961967">
        <w:rPr>
          <w:szCs w:val="20"/>
          <w:lang/>
        </w:rPr>
        <w:t>,</w:t>
      </w:r>
      <w:r w:rsidRPr="00961967">
        <w:rPr>
          <w:i/>
          <w:szCs w:val="20"/>
          <w:lang/>
        </w:rPr>
        <w:t xml:space="preserve"> </w:t>
      </w:r>
      <w:r w:rsidRPr="00961967">
        <w:rPr>
          <w:szCs w:val="20"/>
          <w:lang/>
        </w:rPr>
        <w:t xml:space="preserve">Houghton Mifflin: </w:t>
      </w:r>
      <w:smartTag w:uri="urn:schemas-microsoft-com:office:smarttags" w:element="State">
        <w:smartTag w:uri="urn:schemas-microsoft-com:office:smarttags" w:element="place">
          <w:r w:rsidRPr="00961967">
            <w:rPr>
              <w:szCs w:val="20"/>
              <w:lang/>
            </w:rPr>
            <w:t>New York</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Wendt, A. (1987) ‘The agent</w:t>
      </w:r>
      <w:r w:rsidRPr="00961967">
        <w:rPr>
          <w:szCs w:val="20"/>
          <w:lang/>
        </w:rPr>
        <w:noBreakHyphen/>
        <w:t xml:space="preserve">structure problem in international relations theory’, </w:t>
      </w:r>
      <w:r w:rsidRPr="00961967">
        <w:rPr>
          <w:i/>
          <w:szCs w:val="20"/>
          <w:lang/>
        </w:rPr>
        <w:t>International Organization</w:t>
      </w:r>
      <w:r w:rsidRPr="00961967">
        <w:rPr>
          <w:szCs w:val="20"/>
          <w:lang/>
        </w:rPr>
        <w:t xml:space="preserve"> (41) 3: 335</w:t>
      </w:r>
      <w:r w:rsidRPr="00961967">
        <w:rPr>
          <w:szCs w:val="20"/>
          <w:lang/>
        </w:rPr>
        <w:noBreakHyphen/>
        <w:t>70.</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Wendt, A. (1999) </w:t>
      </w:r>
      <w:r w:rsidRPr="00961967">
        <w:rPr>
          <w:i/>
          <w:szCs w:val="20"/>
          <w:lang/>
        </w:rPr>
        <w:t>Social Theory of International Politics</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Whittington R (1989) </w:t>
      </w:r>
      <w:r w:rsidRPr="00961967">
        <w:rPr>
          <w:i/>
          <w:szCs w:val="20"/>
          <w:lang/>
        </w:rPr>
        <w:t>Corporate Strategies in Recession and Recovery</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Unwin Hyman.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Wiener, P. P. (1974), ‘Pragmatism’, </w:t>
      </w:r>
      <w:r w:rsidRPr="00961967">
        <w:rPr>
          <w:i/>
          <w:szCs w:val="20"/>
          <w:lang/>
        </w:rPr>
        <w:t>The Dictionary of the History of Ideas: Studies of Selected Pivotal Ideas</w:t>
      </w:r>
      <w:r w:rsidRPr="00961967">
        <w:rPr>
          <w:szCs w:val="20"/>
          <w:lang/>
        </w:rPr>
        <w:t xml:space="preserve">, Vol. 3, P. P. Wiener (ed.), </w:t>
      </w:r>
      <w:smartTag w:uri="urn:schemas-microsoft-com:office:smarttags" w:element="State">
        <w:smartTag w:uri="urn:schemas-microsoft-com:office:smarttags" w:element="place">
          <w:r w:rsidRPr="00961967">
            <w:rPr>
              <w:szCs w:val="20"/>
              <w:lang/>
            </w:rPr>
            <w:t>New York</w:t>
          </w:r>
        </w:smartTag>
      </w:smartTag>
      <w:r w:rsidRPr="00961967">
        <w:rPr>
          <w:szCs w:val="20"/>
          <w:lang/>
        </w:rPr>
        <w:t>: Charles Scribner’s Sons.</w:t>
      </w:r>
    </w:p>
    <w:p w:rsidR="00BD5E08" w:rsidRPr="00961967" w:rsidRDefault="00BD5E08" w:rsidP="00BD5E08">
      <w:pPr>
        <w:widowControl w:val="0"/>
        <w:suppressLineNumbers/>
        <w:tabs>
          <w:tab w:val="clear" w:pos="284"/>
        </w:tabs>
        <w:suppressAutoHyphens/>
        <w:ind w:hanging="113"/>
        <w:rPr>
          <w:sz w:val="16"/>
          <w:szCs w:val="20"/>
          <w:lang/>
        </w:rPr>
      </w:pPr>
      <w:r w:rsidRPr="00961967">
        <w:rPr>
          <w:rFonts w:eastAsia="Arial Unicode MS"/>
          <w:szCs w:val="20"/>
          <w:lang/>
        </w:rPr>
        <w:t xml:space="preserve">White, H. (1978) ‘The historical text as literary artifact’, in </w:t>
      </w:r>
      <w:r w:rsidRPr="00961967">
        <w:rPr>
          <w:rFonts w:eastAsia="Arial Unicode MS"/>
          <w:i/>
          <w:szCs w:val="20"/>
          <w:lang/>
        </w:rPr>
        <w:t>Tropics of Discourse: Essays in Cultural Criticism</w:t>
      </w:r>
      <w:r w:rsidRPr="00961967">
        <w:rPr>
          <w:rFonts w:eastAsia="Arial Unicode MS"/>
          <w:szCs w:val="20"/>
          <w:lang/>
        </w:rPr>
        <w:t>, Baltimore: John Hopkins University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Wight, C. (1996) ‘Incommensurability and cross paradigm communication in international relations theory: what’s the frequency Kenneth?’, </w:t>
      </w:r>
      <w:r w:rsidRPr="00961967">
        <w:rPr>
          <w:i/>
          <w:iCs/>
          <w:szCs w:val="20"/>
          <w:lang/>
        </w:rPr>
        <w:t>Millennium</w:t>
      </w:r>
      <w:r w:rsidRPr="00961967">
        <w:rPr>
          <w:szCs w:val="20"/>
          <w:lang/>
        </w:rPr>
        <w:t xml:space="preserve"> 25 (2): 291-319.</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Wight, C. (1999) ‘They shoot dead horses, don’t they? Locating agency in the agent-structure </w:t>
      </w:r>
      <w:r w:rsidRPr="00961967">
        <w:rPr>
          <w:i/>
          <w:iCs/>
          <w:szCs w:val="20"/>
          <w:lang/>
        </w:rPr>
        <w:t>problematique</w:t>
      </w:r>
      <w:r w:rsidRPr="00961967">
        <w:rPr>
          <w:iCs/>
          <w:szCs w:val="20"/>
          <w:lang/>
        </w:rPr>
        <w:t>’</w:t>
      </w:r>
      <w:r w:rsidRPr="00961967">
        <w:rPr>
          <w:szCs w:val="20"/>
          <w:lang/>
        </w:rPr>
        <w:t xml:space="preserve">, </w:t>
      </w:r>
      <w:r w:rsidRPr="00961967">
        <w:rPr>
          <w:i/>
          <w:szCs w:val="20"/>
          <w:lang/>
        </w:rPr>
        <w:t>European Journal of International Relations</w:t>
      </w:r>
      <w:r w:rsidRPr="00961967">
        <w:rPr>
          <w:szCs w:val="20"/>
          <w:lang/>
        </w:rPr>
        <w:t xml:space="preserve"> 5 (1).</w:t>
      </w:r>
    </w:p>
    <w:p w:rsidR="00BD5E08" w:rsidRPr="00961967" w:rsidRDefault="00BD5E08" w:rsidP="00BD5E08">
      <w:pPr>
        <w:widowControl w:val="0"/>
        <w:suppressLineNumbers/>
        <w:tabs>
          <w:tab w:val="clear" w:pos="284"/>
        </w:tabs>
        <w:suppressAutoHyphens/>
        <w:ind w:hanging="113"/>
        <w:rPr>
          <w:szCs w:val="20"/>
          <w:lang w:val="sv-SE"/>
        </w:rPr>
      </w:pPr>
      <w:r w:rsidRPr="00961967">
        <w:rPr>
          <w:szCs w:val="20"/>
          <w:lang w:val="sv-SE"/>
        </w:rPr>
        <w:t xml:space="preserve">Wight, C. (2006) </w:t>
      </w:r>
      <w:r w:rsidRPr="00961967">
        <w:rPr>
          <w:i/>
          <w:szCs w:val="20"/>
          <w:lang w:val="sv-SE"/>
        </w:rPr>
        <w:t>Agents, Structures and International Relations: Politics as Ontology</w:t>
      </w:r>
      <w:r w:rsidRPr="00961967">
        <w:rPr>
          <w:szCs w:val="20"/>
          <w:lang w:val="sv-SE"/>
        </w:rPr>
        <w:t>, Cambridge: CUP.</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Wight, C. &amp; Patomäki, H. (2000) ‘After postpositivism: the promise of critical realism’, </w:t>
      </w:r>
      <w:r w:rsidRPr="00961967">
        <w:rPr>
          <w:i/>
          <w:iCs/>
          <w:szCs w:val="20"/>
          <w:lang/>
        </w:rPr>
        <w:t>International Studies Quarterly</w:t>
      </w:r>
      <w:r w:rsidRPr="00961967">
        <w:rPr>
          <w:szCs w:val="20"/>
          <w:lang/>
        </w:rPr>
        <w:t xml:space="preserve"> 44 (2): 213-37.</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Will, D. (1986) ‘Psychoanalysis and the new philosophy of science’, </w:t>
      </w:r>
      <w:r w:rsidRPr="00961967">
        <w:rPr>
          <w:i/>
          <w:szCs w:val="20"/>
          <w:lang/>
        </w:rPr>
        <w:t>International Review of Psycho-Analysis</w:t>
      </w:r>
      <w:r w:rsidRPr="00961967">
        <w:rPr>
          <w:szCs w:val="20"/>
          <w:lang/>
        </w:rPr>
        <w:t>, 13: 163-73.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Williams, G. (2001) ‘Theorizing disability’, in G. Albrecht, K. Seelman &amp; M. Bury (eds), </w:t>
      </w:r>
      <w:r w:rsidRPr="00961967">
        <w:rPr>
          <w:i/>
          <w:szCs w:val="20"/>
          <w:lang/>
        </w:rPr>
        <w:t>Handbook of Disability Studies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Sage.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Williams, M. (ed) (1988) </w:t>
      </w:r>
      <w:r w:rsidRPr="00961967">
        <w:rPr>
          <w:i/>
          <w:szCs w:val="20"/>
          <w:lang/>
        </w:rPr>
        <w:t>Value, Social Form and the State</w:t>
      </w:r>
      <w:r w:rsidRPr="00961967">
        <w:rPr>
          <w:szCs w:val="20"/>
          <w:lang/>
        </w:rPr>
        <w:t xml:space="preserve">, </w:t>
      </w:r>
      <w:smartTag w:uri="urn:schemas-microsoft-com:office:smarttags" w:element="place">
        <w:r w:rsidRPr="00961967">
          <w:rPr>
            <w:szCs w:val="20"/>
            <w:lang/>
          </w:rPr>
          <w:t>Basingstoke</w:t>
        </w:r>
      </w:smartTag>
      <w:r w:rsidRPr="00961967">
        <w:rPr>
          <w:szCs w:val="20"/>
          <w:lang/>
        </w:rPr>
        <w:t>: Macmillan.</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Williams, S. J. (1999) ‘Is anybody there? Critical realism, chronic illness and the disability debate’, </w:t>
      </w:r>
      <w:r w:rsidRPr="00961967">
        <w:rPr>
          <w:i/>
          <w:szCs w:val="20"/>
          <w:lang w:val="en-US"/>
        </w:rPr>
        <w:t xml:space="preserve">Sociology of Health and Illness </w:t>
      </w:r>
      <w:r w:rsidRPr="00961967">
        <w:rPr>
          <w:szCs w:val="20"/>
          <w:lang w:val="en-US"/>
        </w:rPr>
        <w:t xml:space="preserve">21(6): 797-819.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Williams, S. J. (2003) ‘Beyond meaning, discourse and the empirical world: critical realist reflections on health’, </w:t>
      </w:r>
      <w:r w:rsidRPr="00961967">
        <w:rPr>
          <w:i/>
          <w:szCs w:val="20"/>
          <w:lang/>
        </w:rPr>
        <w:t>Social Theory &amp; Health</w:t>
      </w:r>
      <w:r w:rsidRPr="00961967">
        <w:rPr>
          <w:szCs w:val="20"/>
          <w:lang/>
        </w:rPr>
        <w:t xml:space="preserve"> </w:t>
      </w:r>
      <w:smartTag w:uri="urn:schemas-microsoft-com:office:smarttags" w:element="time">
        <w:smartTagPr>
          <w:attr w:name="Minute" w:val="42"/>
          <w:attr w:name="Hour" w:val="1"/>
        </w:smartTagPr>
        <w:r w:rsidRPr="00961967">
          <w:rPr>
            <w:szCs w:val="20"/>
            <w:lang/>
          </w:rPr>
          <w:t>1: 42</w:t>
        </w:r>
      </w:smartTag>
      <w:r w:rsidRPr="00961967">
        <w:rPr>
          <w:szCs w:val="20"/>
          <w:lang/>
        </w:rPr>
        <w:t xml:space="preserve">-71.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Williams, M. &amp; Dyer, W (2004) ‘Realism and probability’, in B. Carter &amp; C. New (eds), </w:t>
      </w:r>
      <w:r w:rsidRPr="00961967">
        <w:rPr>
          <w:i/>
          <w:szCs w:val="20"/>
          <w:lang/>
        </w:rPr>
        <w:t>Making Realism Work</w:t>
      </w:r>
      <w:r w:rsidRPr="00961967">
        <w:rPr>
          <w:szCs w:val="20"/>
          <w:lang/>
        </w:rPr>
        <w:t>,</w:t>
      </w:r>
      <w:r w:rsidRPr="00961967">
        <w:rPr>
          <w:i/>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Williams, Raymond (1977) </w:t>
      </w:r>
      <w:r w:rsidRPr="00961967">
        <w:rPr>
          <w:i/>
          <w:szCs w:val="20"/>
          <w:lang/>
        </w:rPr>
        <w:t>Marxism and Literature</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Oxford</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Williamson, J. (1990) ‘What Washington means by policy reform’, in J. Williamsom (ed.), </w:t>
      </w:r>
      <w:r w:rsidRPr="00961967">
        <w:rPr>
          <w:i/>
          <w:szCs w:val="20"/>
          <w:lang/>
        </w:rPr>
        <w:t>Latin American Adjustment: How Much Has Happened?</w:t>
      </w:r>
      <w:r w:rsidRPr="00961967">
        <w:rPr>
          <w:szCs w:val="20"/>
          <w:lang/>
        </w:rPr>
        <w:t xml:space="preserve">, </w:t>
      </w:r>
      <w:smartTag w:uri="urn:schemas-microsoft-com:office:smarttags" w:element="place">
        <w:smartTag w:uri="urn:schemas-microsoft-com:office:smarttags" w:element="City">
          <w:r w:rsidRPr="00961967">
            <w:rPr>
              <w:szCs w:val="20"/>
              <w:lang/>
            </w:rPr>
            <w:t>Washington</w:t>
          </w:r>
        </w:smartTag>
        <w:r w:rsidRPr="00961967">
          <w:rPr>
            <w:szCs w:val="20"/>
            <w:lang/>
          </w:rPr>
          <w:t xml:space="preserve">, </w:t>
        </w:r>
        <w:smartTag w:uri="urn:schemas-microsoft-com:office:smarttags" w:element="State">
          <w:r w:rsidRPr="00961967">
            <w:rPr>
              <w:szCs w:val="20"/>
              <w:lang/>
            </w:rPr>
            <w:t>D.C.</w:t>
          </w:r>
        </w:smartTag>
      </w:smartTag>
      <w:r w:rsidRPr="00961967">
        <w:rPr>
          <w:szCs w:val="20"/>
          <w:lang/>
        </w:rPr>
        <w:t xml:space="preserve">: Institute for International Economics.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lastRenderedPageBreak/>
        <w:t xml:space="preserve">Willig, C. (1998) ‘Social constructionism and revolutionary socialism: a contradiction in terms?’, in I. Parker (ed.), </w:t>
      </w:r>
      <w:r w:rsidRPr="00961967">
        <w:rPr>
          <w:i/>
          <w:szCs w:val="20"/>
          <w:lang/>
        </w:rPr>
        <w:t>Social Constructionism, Discourse and Realism</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Sage.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Willis, P. (1977) </w:t>
      </w:r>
      <w:r w:rsidRPr="00961967">
        <w:rPr>
          <w:i/>
          <w:szCs w:val="20"/>
          <w:lang/>
        </w:rPr>
        <w:t>Learning to Labour: How Working Class Kids Get Working Class Jobs</w:t>
      </w:r>
      <w:r w:rsidRPr="00961967">
        <w:rPr>
          <w:szCs w:val="20"/>
          <w:lang/>
        </w:rPr>
        <w:t>, Farnborough: Saxon House.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Willmott, R. (1997) ‘Structure, culture and agency: rejecting the current orthodoxy of organisation theory’, </w:t>
      </w:r>
      <w:r w:rsidRPr="00961967">
        <w:rPr>
          <w:i/>
          <w:szCs w:val="20"/>
          <w:lang/>
        </w:rPr>
        <w:t>Journal for the Theory of Social Behaviour</w:t>
      </w:r>
      <w:r w:rsidRPr="00961967">
        <w:rPr>
          <w:szCs w:val="20"/>
          <w:lang/>
        </w:rPr>
        <w:t xml:space="preserve"> 27 (1): 93-123.</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Willmott, R. (2002) </w:t>
      </w:r>
      <w:r w:rsidRPr="00961967">
        <w:rPr>
          <w:i/>
          <w:szCs w:val="20"/>
          <w:lang/>
        </w:rPr>
        <w:t>Education Policy and Realist Social Theory: Primary Teachers, Child Centred Philosophy and the New Managerialism</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i/>
          <w:szCs w:val="20"/>
          <w:lang w:val="en-US"/>
        </w:rPr>
      </w:pPr>
      <w:r w:rsidRPr="00961967">
        <w:rPr>
          <w:szCs w:val="20"/>
          <w:lang w:val="en-US"/>
        </w:rPr>
        <w:t xml:space="preserve">Willmott, R. (2003) ‘New Labour, school effectiveness and ideological commitment’, in J. Cruickshank (ed.), </w:t>
      </w:r>
      <w:r w:rsidRPr="00961967">
        <w:rPr>
          <w:i/>
          <w:szCs w:val="20"/>
          <w:lang w:val="en-US"/>
        </w:rPr>
        <w:t>Critical Realism.</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Wilson, J. (1983) </w:t>
      </w:r>
      <w:r w:rsidRPr="00961967">
        <w:rPr>
          <w:i/>
          <w:szCs w:val="20"/>
          <w:lang/>
        </w:rPr>
        <w:t xml:space="preserve">Social Theory, </w:t>
      </w:r>
      <w:smartTag w:uri="urn:schemas-microsoft-com:office:smarttags" w:element="City">
        <w:smartTag w:uri="urn:schemas-microsoft-com:office:smarttags" w:element="place">
          <w:r w:rsidRPr="00961967">
            <w:rPr>
              <w:szCs w:val="20"/>
              <w:lang/>
            </w:rPr>
            <w:t>Englewood</w:t>
          </w:r>
        </w:smartTag>
      </w:smartTag>
      <w:r w:rsidRPr="00961967">
        <w:rPr>
          <w:szCs w:val="20"/>
          <w:lang/>
        </w:rPr>
        <w:t xml:space="preserve"> Cliffs, NJ: Prentice-Hall. </w:t>
      </w:r>
    </w:p>
    <w:p w:rsidR="00BD5E08" w:rsidRPr="00961967" w:rsidRDefault="00BD5E08" w:rsidP="00BD5E08">
      <w:pPr>
        <w:widowControl w:val="0"/>
        <w:suppressLineNumbers/>
        <w:tabs>
          <w:tab w:val="clear" w:pos="284"/>
        </w:tabs>
        <w:suppressAutoHyphens/>
        <w:ind w:hanging="113"/>
        <w:rPr>
          <w:szCs w:val="20"/>
          <w:lang/>
        </w:rPr>
      </w:pPr>
      <w:smartTag w:uri="urn:schemas-microsoft-com:office:smarttags" w:element="City">
        <w:smartTag w:uri="urn:schemas-microsoft-com:office:smarttags" w:element="place">
          <w:r w:rsidRPr="00961967">
            <w:rPr>
              <w:szCs w:val="20"/>
              <w:lang/>
            </w:rPr>
            <w:t>Wilson</w:t>
          </w:r>
        </w:smartTag>
      </w:smartTag>
      <w:r w:rsidRPr="00961967">
        <w:rPr>
          <w:szCs w:val="20"/>
          <w:lang/>
        </w:rPr>
        <w:t xml:space="preserve">, N. (2005) ‘“Congratulations it’s a labour market!”. A causal-explanatory account of the birth of the </w:t>
      </w:r>
      <w:smartTag w:uri="urn:schemas-microsoft-com:office:smarttags" w:element="country-region">
        <w:smartTag w:uri="urn:schemas-microsoft-com:office:smarttags" w:element="place">
          <w:r w:rsidRPr="00961967">
            <w:rPr>
              <w:szCs w:val="20"/>
              <w:lang/>
            </w:rPr>
            <w:t>UK</w:t>
          </w:r>
        </w:smartTag>
      </w:smartTag>
      <w:r w:rsidRPr="00961967">
        <w:rPr>
          <w:szCs w:val="20"/>
          <w:lang/>
        </w:rPr>
        <w:t xml:space="preserve"> early music musician labour market’, paper presented at the International Association for Critical Realism Conference, </w:t>
      </w:r>
      <w:smartTag w:uri="urn:schemas-microsoft-com:office:smarttags" w:element="City">
        <w:smartTag w:uri="urn:schemas-microsoft-com:office:smarttags" w:element="place">
          <w:r w:rsidRPr="00961967">
            <w:rPr>
              <w:szCs w:val="20"/>
              <w:lang/>
            </w:rPr>
            <w:t>Cambridge</w:t>
          </w:r>
        </w:smartTag>
      </w:smartTag>
      <w:r w:rsidRPr="00961967">
        <w:rPr>
          <w:szCs w:val="20"/>
          <w:lang/>
        </w:rPr>
        <w:t>.</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Winch, P. (1958) </w:t>
      </w:r>
      <w:r w:rsidRPr="00961967">
        <w:rPr>
          <w:i/>
          <w:iCs/>
          <w:szCs w:val="20"/>
          <w:lang/>
        </w:rPr>
        <w:t>The Idea of a Social Science and its Relation to Philosophy</w:t>
      </w:r>
      <w:r w:rsidRPr="00961967">
        <w:rPr>
          <w:iCs/>
          <w:szCs w:val="20"/>
          <w:lang/>
        </w:rPr>
        <w:t>,</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 &amp; Kegan Paul.</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Winner, L. (1977), </w:t>
      </w:r>
      <w:r w:rsidRPr="00961967">
        <w:rPr>
          <w:i/>
          <w:szCs w:val="20"/>
          <w:lang/>
        </w:rPr>
        <w:t>Autonomous Technology</w:t>
      </w:r>
      <w:r w:rsidRPr="00961967">
        <w:rPr>
          <w:szCs w:val="20"/>
          <w:lang/>
        </w:rPr>
        <w:t xml:space="preserve">, </w:t>
      </w:r>
      <w:smartTag w:uri="urn:schemas-microsoft-com:office:smarttags" w:element="City">
        <w:smartTag w:uri="urn:schemas-microsoft-com:office:smarttags" w:element="place">
          <w:r w:rsidRPr="00961967">
            <w:rPr>
              <w:szCs w:val="20"/>
              <w:lang/>
            </w:rPr>
            <w:t>Cambridge</w:t>
          </w:r>
        </w:smartTag>
      </w:smartTag>
      <w:r w:rsidRPr="00961967">
        <w:rPr>
          <w:szCs w:val="20"/>
          <w:lang/>
        </w:rPr>
        <w:t>: MIT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Winnicott, D. W. W. (1967) </w:t>
      </w:r>
      <w:r w:rsidRPr="00961967">
        <w:rPr>
          <w:i/>
          <w:szCs w:val="20"/>
          <w:lang/>
        </w:rPr>
        <w:t>Playing and Reality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Penguin.</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Wittgenstein, L. (1922) </w:t>
      </w:r>
      <w:r w:rsidRPr="00961967">
        <w:rPr>
          <w:i/>
          <w:iCs/>
          <w:szCs w:val="20"/>
          <w:lang/>
        </w:rPr>
        <w:t>Tractatus Logico-Philosophicus</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Routledge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Wittgenstein, L. (1953) </w:t>
      </w:r>
      <w:r w:rsidRPr="00961967">
        <w:rPr>
          <w:i/>
          <w:iCs/>
          <w:szCs w:val="20"/>
          <w:lang/>
        </w:rPr>
        <w:t>Philosophical Investigations</w:t>
      </w:r>
      <w:r w:rsidRPr="00961967">
        <w:rPr>
          <w:szCs w:val="20"/>
          <w:lang/>
        </w:rPr>
        <w:t xml:space="preserve">, </w:t>
      </w:r>
      <w:smartTag w:uri="urn:schemas-microsoft-com:office:smarttags" w:element="City">
        <w:smartTag w:uri="urn:schemas-microsoft-com:office:smarttags" w:element="place">
          <w:r w:rsidRPr="00961967">
            <w:rPr>
              <w:szCs w:val="20"/>
              <w:lang/>
            </w:rPr>
            <w:t>Oxford</w:t>
          </w:r>
        </w:smartTag>
      </w:smartTag>
      <w:r w:rsidRPr="00961967">
        <w:rPr>
          <w:szCs w:val="20"/>
          <w:lang/>
        </w:rPr>
        <w:t>: Blackwell.</w:t>
      </w:r>
    </w:p>
    <w:p w:rsidR="00BD5E08" w:rsidRPr="00961967" w:rsidRDefault="00BD5E08" w:rsidP="00BD5E08">
      <w:pPr>
        <w:widowControl w:val="0"/>
        <w:suppressLineNumbers/>
        <w:tabs>
          <w:tab w:val="clear" w:pos="284"/>
        </w:tabs>
        <w:suppressAutoHyphens/>
        <w:ind w:hanging="113"/>
        <w:rPr>
          <w:szCs w:val="20"/>
          <w:lang/>
        </w:rPr>
      </w:pPr>
      <w:r w:rsidRPr="00961967">
        <w:t xml:space="preserve">Wodak, R. and Meyer, M. (2001) </w:t>
      </w:r>
      <w:r w:rsidRPr="00961967">
        <w:rPr>
          <w:i/>
        </w:rPr>
        <w:t>Methods in Critical Discourse Analysis</w:t>
      </w:r>
      <w:r w:rsidRPr="00961967">
        <w:t xml:space="preserve">, </w:t>
      </w:r>
      <w:smartTag w:uri="urn:schemas-microsoft-com:office:smarttags" w:element="City">
        <w:smartTag w:uri="urn:schemas-microsoft-com:office:smarttags" w:element="place">
          <w:r w:rsidRPr="00961967">
            <w:t>London</w:t>
          </w:r>
        </w:smartTag>
      </w:smartTag>
      <w:r w:rsidRPr="00961967">
        <w:t xml:space="preserve">: Sage. </w:t>
      </w:r>
    </w:p>
    <w:p w:rsidR="00BD5E08" w:rsidRPr="00961967" w:rsidRDefault="00BD5E08" w:rsidP="00BD5E08">
      <w:pPr>
        <w:widowControl w:val="0"/>
        <w:suppressLineNumbers/>
        <w:tabs>
          <w:tab w:val="clear" w:pos="284"/>
        </w:tabs>
        <w:suppressAutoHyphens/>
        <w:ind w:hanging="113"/>
        <w:rPr>
          <w:i/>
          <w:szCs w:val="20"/>
          <w:lang/>
        </w:rPr>
      </w:pPr>
      <w:r w:rsidRPr="00961967">
        <w:rPr>
          <w:szCs w:val="20"/>
          <w:lang/>
        </w:rPr>
        <w:t xml:space="preserve">Woodiwiss, A. (1993) </w:t>
      </w:r>
      <w:r w:rsidRPr="00961967">
        <w:rPr>
          <w:i/>
          <w:szCs w:val="20"/>
          <w:lang/>
        </w:rPr>
        <w:t xml:space="preserve">Postmodernity </w:t>
      </w:r>
      <w:smartTag w:uri="urn:schemas-microsoft-com:office:smarttags" w:element="country-region">
        <w:smartTag w:uri="urn:schemas-microsoft-com:office:smarttags" w:element="place">
          <w:r w:rsidRPr="00961967">
            <w:rPr>
              <w:i/>
              <w:szCs w:val="20"/>
              <w:lang/>
            </w:rPr>
            <w:t>USA</w:t>
          </w:r>
        </w:smartTag>
      </w:smartTag>
      <w:r w:rsidRPr="00961967">
        <w:rPr>
          <w:i/>
          <w:szCs w:val="20"/>
          <w:lang/>
        </w:rPr>
        <w:t xml:space="preserve">: The Crisis of Social Modernism in Post-War </w:t>
      </w:r>
      <w:smartTag w:uri="urn:schemas-microsoft-com:office:smarttags" w:element="country-region">
        <w:smartTag w:uri="urn:schemas-microsoft-com:office:smarttags" w:element="place">
          <w:r w:rsidRPr="00961967">
            <w:rPr>
              <w:i/>
              <w:szCs w:val="20"/>
              <w:lang/>
            </w:rPr>
            <w:t>America</w:t>
          </w:r>
        </w:smartTag>
      </w:smartTag>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Sage.</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Woodiwiss, A. (2002) </w:t>
      </w:r>
      <w:r w:rsidRPr="00961967">
        <w:rPr>
          <w:i/>
          <w:szCs w:val="20"/>
          <w:lang/>
        </w:rPr>
        <w:t>The Visual in Social Theory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xml:space="preserve"> &amp; </w:t>
      </w:r>
      <w:smartTag w:uri="urn:schemas-microsoft-com:office:smarttags" w:element="State">
        <w:smartTag w:uri="urn:schemas-microsoft-com:office:smarttags" w:element="place">
          <w:r w:rsidRPr="00961967">
            <w:rPr>
              <w:szCs w:val="20"/>
              <w:lang/>
            </w:rPr>
            <w:t>New York</w:t>
          </w:r>
        </w:smartTag>
      </w:smartTag>
      <w:r w:rsidRPr="00961967">
        <w:rPr>
          <w:szCs w:val="20"/>
          <w:lang/>
        </w:rPr>
        <w:t xml:space="preserve">: The Althone Press. </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Woodward, A. (2002) ‘Nihilism and the postmodern in Vattimo’s Nietzsche’, </w:t>
      </w:r>
      <w:r w:rsidRPr="00961967">
        <w:rPr>
          <w:i/>
          <w:iCs/>
          <w:szCs w:val="20"/>
          <w:lang/>
        </w:rPr>
        <w:t>Minerva</w:t>
      </w:r>
      <w:r w:rsidRPr="00961967">
        <w:rPr>
          <w:szCs w:val="20"/>
          <w:lang/>
        </w:rPr>
        <w:t xml:space="preserve"> 6.</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World Health Organization (1980) </w:t>
      </w:r>
      <w:r w:rsidRPr="00961967">
        <w:rPr>
          <w:i/>
          <w:szCs w:val="20"/>
          <w:lang/>
        </w:rPr>
        <w:t>International Classification of Impairments, Disabilities and Handicaps</w:t>
      </w:r>
      <w:r w:rsidRPr="00961967">
        <w:rPr>
          <w:szCs w:val="20"/>
          <w:lang/>
        </w:rPr>
        <w:t xml:space="preserve">, </w:t>
      </w:r>
      <w:smartTag w:uri="urn:schemas-microsoft-com:office:smarttags" w:element="City">
        <w:smartTag w:uri="urn:schemas-microsoft-com:office:smarttags" w:element="place">
          <w:r w:rsidRPr="00961967">
            <w:rPr>
              <w:szCs w:val="20"/>
              <w:lang/>
            </w:rPr>
            <w:t>Geneva</w:t>
          </w:r>
        </w:smartTag>
      </w:smartTag>
      <w:r w:rsidRPr="00961967">
        <w:rPr>
          <w:szCs w:val="20"/>
          <w:lang/>
        </w:rPr>
        <w:t>: WHO.</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Wright, C. (1992) </w:t>
      </w:r>
      <w:r w:rsidRPr="00961967">
        <w:rPr>
          <w:i/>
          <w:szCs w:val="20"/>
          <w:lang/>
        </w:rPr>
        <w:t>Truth and Objectivity</w:t>
      </w:r>
      <w:r w:rsidRPr="00961967">
        <w:rPr>
          <w:szCs w:val="20"/>
          <w:lang/>
        </w:rPr>
        <w:t xml:space="preserve">, </w:t>
      </w:r>
      <w:smartTag w:uri="urn:schemas-microsoft-com:office:smarttags" w:element="place">
        <w:smartTag w:uri="urn:schemas-microsoft-com:office:smarttags" w:element="City">
          <w:r w:rsidRPr="00961967">
            <w:rPr>
              <w:szCs w:val="20"/>
              <w:lang/>
            </w:rPr>
            <w:t>Cambridge</w:t>
          </w:r>
        </w:smartTag>
        <w:r w:rsidRPr="00961967">
          <w:rPr>
            <w:szCs w:val="20"/>
            <w:lang/>
          </w:rPr>
          <w:t xml:space="preserve"> </w:t>
        </w:r>
        <w:smartTag w:uri="urn:schemas-microsoft-com:office:smarttags" w:element="State">
          <w:r w:rsidRPr="00961967">
            <w:rPr>
              <w:szCs w:val="20"/>
              <w:lang/>
            </w:rPr>
            <w:t>MA</w:t>
          </w:r>
        </w:smartTag>
      </w:smartTag>
      <w:r w:rsidRPr="00961967">
        <w:rPr>
          <w:szCs w:val="20"/>
          <w:lang/>
        </w:rPr>
        <w:t xml:space="preserve">: </w:t>
      </w:r>
      <w:smartTag w:uri="urn:schemas-microsoft-com:office:smarttags" w:element="place">
        <w:smartTag w:uri="urn:schemas-microsoft-com:office:smarttags" w:element="PlaceName">
          <w:r w:rsidRPr="00961967">
            <w:rPr>
              <w:szCs w:val="20"/>
              <w:lang/>
            </w:rPr>
            <w:t>Harvard</w:t>
          </w:r>
        </w:smartTag>
        <w:r w:rsidRPr="00961967">
          <w:rPr>
            <w:szCs w:val="20"/>
            <w:lang/>
          </w:rPr>
          <w:t xml:space="preserve"> </w:t>
        </w:r>
        <w:smartTag w:uri="urn:schemas-microsoft-com:office:smarttags" w:element="PlaceType">
          <w:r w:rsidRPr="00961967">
            <w:rPr>
              <w:szCs w:val="20"/>
              <w:lang/>
            </w:rPr>
            <w:t>University</w:t>
          </w:r>
        </w:smartTag>
      </w:smartTag>
      <w:r w:rsidRPr="00961967">
        <w:rPr>
          <w:szCs w:val="20"/>
          <w:lang/>
        </w:rPr>
        <w:t xml:space="preserve"> Press.</w:t>
      </w:r>
    </w:p>
    <w:p w:rsidR="00BD5E08" w:rsidRPr="00961967" w:rsidRDefault="00BD5E08" w:rsidP="00BD5E08">
      <w:pPr>
        <w:widowControl w:val="0"/>
        <w:suppressLineNumbers/>
        <w:tabs>
          <w:tab w:val="clear" w:pos="284"/>
        </w:tabs>
        <w:suppressAutoHyphens/>
        <w:ind w:hanging="113"/>
        <w:rPr>
          <w:szCs w:val="20"/>
          <w:lang/>
        </w:rPr>
      </w:pPr>
      <w:r w:rsidRPr="00961967">
        <w:rPr>
          <w:szCs w:val="20"/>
          <w:lang/>
        </w:rPr>
        <w:t xml:space="preserve">Yannaras, C. (2004) </w:t>
      </w:r>
      <w:r w:rsidRPr="00961967">
        <w:rPr>
          <w:i/>
          <w:szCs w:val="20"/>
          <w:lang/>
        </w:rPr>
        <w:t>Postmodern Metaphysics</w:t>
      </w:r>
      <w:r w:rsidRPr="00961967">
        <w:rPr>
          <w:szCs w:val="20"/>
          <w:lang/>
        </w:rPr>
        <w:t xml:space="preserve">, </w:t>
      </w:r>
      <w:smartTag w:uri="urn:schemas-microsoft-com:office:smarttags" w:element="place">
        <w:smartTag w:uri="urn:schemas-microsoft-com:office:smarttags" w:element="City">
          <w:r w:rsidRPr="00961967">
            <w:rPr>
              <w:szCs w:val="20"/>
              <w:lang/>
            </w:rPr>
            <w:t>Brookline</w:t>
          </w:r>
        </w:smartTag>
        <w:r w:rsidRPr="00961967">
          <w:rPr>
            <w:szCs w:val="20"/>
            <w:lang/>
          </w:rPr>
          <w:t xml:space="preserve">, </w:t>
        </w:r>
        <w:smartTag w:uri="urn:schemas-microsoft-com:office:smarttags" w:element="State">
          <w:r w:rsidRPr="00961967">
            <w:rPr>
              <w:szCs w:val="20"/>
              <w:lang/>
            </w:rPr>
            <w:t>MA</w:t>
          </w:r>
        </w:smartTag>
      </w:smartTag>
      <w:r w:rsidRPr="00961967">
        <w:rPr>
          <w:szCs w:val="20"/>
          <w:lang/>
        </w:rPr>
        <w:t>: Holy Cross Orthodox Press (in Greek 1993).</w:t>
      </w:r>
    </w:p>
    <w:p w:rsidR="00BD5E08" w:rsidRPr="00961967" w:rsidRDefault="00BD5E08" w:rsidP="00BD5E08">
      <w:pPr>
        <w:widowControl w:val="0"/>
        <w:suppressLineNumbers/>
        <w:tabs>
          <w:tab w:val="clear" w:pos="284"/>
        </w:tabs>
        <w:suppressAutoHyphens/>
        <w:ind w:hanging="113"/>
        <w:rPr>
          <w:szCs w:val="20"/>
          <w:lang w:val="en-US"/>
        </w:rPr>
      </w:pPr>
      <w:r w:rsidRPr="00961967">
        <w:rPr>
          <w:szCs w:val="20"/>
          <w:lang w:val="en-US"/>
        </w:rPr>
        <w:t xml:space="preserve">Yeung, H. W. (1997) ‘Critical realism and realist research in human geography: a method or a philosophy in search of a method?’, </w:t>
      </w:r>
      <w:r w:rsidRPr="00961967">
        <w:rPr>
          <w:i/>
          <w:szCs w:val="20"/>
          <w:lang w:val="en-US"/>
        </w:rPr>
        <w:t>Progress in Human Geography</w:t>
      </w:r>
      <w:r w:rsidRPr="00961967">
        <w:rPr>
          <w:szCs w:val="20"/>
          <w:lang w:val="en-US"/>
        </w:rPr>
        <w:t>, 21 (1): 51-74.</w:t>
      </w:r>
    </w:p>
    <w:p w:rsidR="00BD5E08" w:rsidRPr="00C82D6A" w:rsidRDefault="00BD5E08" w:rsidP="00BD5E08">
      <w:pPr>
        <w:widowControl w:val="0"/>
        <w:suppressLineNumbers/>
        <w:tabs>
          <w:tab w:val="clear" w:pos="284"/>
        </w:tabs>
        <w:suppressAutoHyphens/>
        <w:ind w:hanging="113"/>
      </w:pPr>
      <w:r w:rsidRPr="00961967">
        <w:rPr>
          <w:szCs w:val="20"/>
          <w:lang/>
        </w:rPr>
        <w:t xml:space="preserve">Žižek, S. (1999) </w:t>
      </w:r>
      <w:r w:rsidRPr="00961967">
        <w:rPr>
          <w:i/>
          <w:szCs w:val="20"/>
          <w:lang/>
        </w:rPr>
        <w:t>The Ticklish Subject: The Absent Centre of Political Ontology</w:t>
      </w:r>
      <w:r w:rsidRPr="00961967">
        <w:rPr>
          <w:szCs w:val="20"/>
          <w:lang/>
        </w:rPr>
        <w:t xml:space="preserve">, </w:t>
      </w:r>
      <w:smartTag w:uri="urn:schemas-microsoft-com:office:smarttags" w:element="City">
        <w:smartTag w:uri="urn:schemas-microsoft-com:office:smarttags" w:element="place">
          <w:r w:rsidRPr="00961967">
            <w:rPr>
              <w:szCs w:val="20"/>
              <w:lang/>
            </w:rPr>
            <w:t>London</w:t>
          </w:r>
        </w:smartTag>
      </w:smartTag>
      <w:r w:rsidRPr="00961967">
        <w:rPr>
          <w:szCs w:val="20"/>
          <w:lang/>
        </w:rPr>
        <w:t>: Verso.</w:t>
      </w:r>
    </w:p>
    <w:p w:rsidR="00BD5E08" w:rsidRDefault="00BD5E08" w:rsidP="00BD5E08"/>
    <w:p w:rsidR="00BD5E08" w:rsidRPr="00F067CF" w:rsidRDefault="00BD5E08" w:rsidP="00462EA7">
      <w:pPr>
        <w:widowControl w:val="0"/>
        <w:tabs>
          <w:tab w:val="clear" w:pos="284"/>
        </w:tabs>
        <w:suppressAutoHyphens/>
        <w:spacing w:line="100" w:lineRule="atLeast"/>
        <w:rPr>
          <w:smallCaps/>
          <w:color w:val="000000"/>
          <w:lang/>
        </w:rPr>
      </w:pPr>
    </w:p>
    <w:sectPr w:rsidR="00BD5E08" w:rsidRPr="00F067CF" w:rsidSect="0050298F">
      <w:footerReference w:type="even" r:id="rId14"/>
      <w:footerReference w:type="default" r:id="rId15"/>
      <w:pgSz w:w="12240" w:h="15840"/>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1013" w:rsidRDefault="00C21013">
      <w:r>
        <w:separator/>
      </w:r>
    </w:p>
  </w:endnote>
  <w:endnote w:type="continuationSeparator" w:id="0">
    <w:p w:rsidR="00C21013" w:rsidRDefault="00C21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tarSymbol">
    <w:altName w:val="Arial Unicode MS"/>
    <w:charset w:val="02"/>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20007A87" w:usb1="80000000" w:usb2="00000008"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b">
    <w:altName w:val="Times New Roman"/>
    <w:panose1 w:val="00000000000000000000"/>
    <w:charset w:val="00"/>
    <w:family w:val="roman"/>
    <w:notTrueType/>
    <w:pitch w:val="default"/>
  </w:font>
  <w:font w:name="TimesNewRoman">
    <w:altName w:val="Times New Roman"/>
    <w:charset w:val="00"/>
    <w:family w:val="roman"/>
    <w:pitch w:val="default"/>
  </w:font>
  <w:font w:name="m">
    <w:altName w:val="Times New Roman"/>
    <w:panose1 w:val="00000000000000000000"/>
    <w:charset w:val="00"/>
    <w:family w:val="roman"/>
    <w:notTrueType/>
    <w:pitch w:val="default"/>
  </w:font>
  <w:font w:name="Agency FB">
    <w:altName w:val="Courier"/>
    <w:charset w:val="00"/>
    <w:family w:val="auto"/>
    <w:pitch w:val="variable"/>
    <w:sig w:usb0="00000003" w:usb1="00000000" w:usb2="00000000" w:usb3="00000000" w:csb0="00000001" w:csb1="00000000"/>
  </w:font>
  <w:font w:name="a">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62CA" w:rsidRDefault="00B562CA" w:rsidP="005029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562CA" w:rsidRDefault="00B562CA" w:rsidP="00F067C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62CA" w:rsidRDefault="00B562CA" w:rsidP="005029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F39D8">
      <w:rPr>
        <w:rStyle w:val="PageNumber"/>
        <w:noProof/>
      </w:rPr>
      <w:t>380</w:t>
    </w:r>
    <w:r>
      <w:rPr>
        <w:rStyle w:val="PageNumber"/>
      </w:rPr>
      <w:fldChar w:fldCharType="end"/>
    </w:r>
  </w:p>
  <w:p w:rsidR="00B562CA" w:rsidRDefault="00B562CA" w:rsidP="00F067C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1013" w:rsidRDefault="00C21013">
      <w:r>
        <w:separator/>
      </w:r>
    </w:p>
  </w:footnote>
  <w:footnote w:type="continuationSeparator" w:id="0">
    <w:p w:rsidR="00C21013" w:rsidRDefault="00C2101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A6C4B78"/>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CB45212"/>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D188035C"/>
    <w:lvl w:ilvl="0">
      <w:start w:val="1"/>
      <w:numFmt w:val="decimal"/>
      <w:pStyle w:val="ListNumber3"/>
      <w:lvlText w:val="%1."/>
      <w:lvlJc w:val="left"/>
      <w:pPr>
        <w:tabs>
          <w:tab w:val="num" w:pos="926"/>
        </w:tabs>
        <w:ind w:left="926" w:hanging="360"/>
      </w:pPr>
    </w:lvl>
  </w:abstractNum>
  <w:abstractNum w:abstractNumId="3">
    <w:nsid w:val="FFFFFF7F"/>
    <w:multiLevelType w:val="singleLevel"/>
    <w:tmpl w:val="615A5784"/>
    <w:lvl w:ilvl="0">
      <w:start w:val="1"/>
      <w:numFmt w:val="decimal"/>
      <w:pStyle w:val="ListNumber2"/>
      <w:lvlText w:val="%1."/>
      <w:lvlJc w:val="left"/>
      <w:pPr>
        <w:tabs>
          <w:tab w:val="num" w:pos="643"/>
        </w:tabs>
        <w:ind w:left="643" w:hanging="360"/>
      </w:pPr>
    </w:lvl>
  </w:abstractNum>
  <w:abstractNum w:abstractNumId="4">
    <w:nsid w:val="FFFFFF80"/>
    <w:multiLevelType w:val="singleLevel"/>
    <w:tmpl w:val="B3462126"/>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F2C79E4"/>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FF423392"/>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8850C6C4"/>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13E23366"/>
    <w:lvl w:ilvl="0">
      <w:start w:val="1"/>
      <w:numFmt w:val="decimal"/>
      <w:pStyle w:val="ListNumber"/>
      <w:lvlText w:val="%1."/>
      <w:lvlJc w:val="left"/>
      <w:pPr>
        <w:tabs>
          <w:tab w:val="num" w:pos="360"/>
        </w:tabs>
        <w:ind w:left="360" w:hanging="360"/>
      </w:pPr>
    </w:lvl>
  </w:abstractNum>
  <w:abstractNum w:abstractNumId="9">
    <w:nsid w:val="FFFFFF89"/>
    <w:multiLevelType w:val="singleLevel"/>
    <w:tmpl w:val="180A88B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nsid w:val="00000004"/>
    <w:multiLevelType w:val="multilevel"/>
    <w:tmpl w:val="00000004"/>
    <w:lvl w:ilvl="0">
      <w:start w:val="1"/>
      <w:numFmt w:val="bullet"/>
      <w:lvlText w:val="–"/>
      <w:lvlJc w:val="left"/>
      <w:pPr>
        <w:tabs>
          <w:tab w:val="num" w:pos="360"/>
        </w:tabs>
        <w:ind w:left="360" w:hanging="360"/>
      </w:pPr>
      <w:rPr>
        <w:rFonts w:ascii="StarSymbol" w:hAnsi="StarSymbol" w:cs="StarSymbol"/>
        <w:sz w:val="18"/>
        <w:szCs w:val="18"/>
      </w:rPr>
    </w:lvl>
    <w:lvl w:ilvl="1">
      <w:start w:val="1"/>
      <w:numFmt w:val="bullet"/>
      <w:lvlText w:val="–"/>
      <w:lvlJc w:val="left"/>
      <w:pPr>
        <w:tabs>
          <w:tab w:val="num" w:pos="720"/>
        </w:tabs>
        <w:ind w:left="720" w:hanging="360"/>
      </w:pPr>
      <w:rPr>
        <w:rFonts w:ascii="StarSymbol" w:hAnsi="StarSymbol" w:cs="StarSymbol"/>
        <w:sz w:val="18"/>
        <w:szCs w:val="18"/>
      </w:rPr>
    </w:lvl>
    <w:lvl w:ilvl="2">
      <w:start w:val="1"/>
      <w:numFmt w:val="bullet"/>
      <w:lvlText w:val="–"/>
      <w:lvlJc w:val="left"/>
      <w:pPr>
        <w:tabs>
          <w:tab w:val="num" w:pos="1080"/>
        </w:tabs>
        <w:ind w:left="1080" w:hanging="360"/>
      </w:pPr>
      <w:rPr>
        <w:rFonts w:ascii="StarSymbol" w:hAnsi="StarSymbol" w:cs="StarSymbol"/>
        <w:sz w:val="18"/>
        <w:szCs w:val="18"/>
      </w:rPr>
    </w:lvl>
    <w:lvl w:ilvl="3">
      <w:start w:val="1"/>
      <w:numFmt w:val="bullet"/>
      <w:lvlText w:val="–"/>
      <w:lvlJc w:val="left"/>
      <w:pPr>
        <w:tabs>
          <w:tab w:val="num" w:pos="1440"/>
        </w:tabs>
        <w:ind w:left="1440" w:hanging="360"/>
      </w:pPr>
      <w:rPr>
        <w:rFonts w:ascii="StarSymbol" w:hAnsi="StarSymbol" w:cs="StarSymbol"/>
        <w:sz w:val="18"/>
        <w:szCs w:val="18"/>
      </w:rPr>
    </w:lvl>
    <w:lvl w:ilvl="4">
      <w:start w:val="1"/>
      <w:numFmt w:val="bullet"/>
      <w:lvlText w:val="–"/>
      <w:lvlJc w:val="left"/>
      <w:pPr>
        <w:tabs>
          <w:tab w:val="num" w:pos="1800"/>
        </w:tabs>
        <w:ind w:left="1800" w:hanging="360"/>
      </w:pPr>
      <w:rPr>
        <w:rFonts w:ascii="StarSymbol" w:hAnsi="StarSymbol" w:cs="StarSymbol"/>
        <w:sz w:val="18"/>
        <w:szCs w:val="18"/>
      </w:rPr>
    </w:lvl>
    <w:lvl w:ilvl="5">
      <w:start w:val="1"/>
      <w:numFmt w:val="bullet"/>
      <w:lvlText w:val="–"/>
      <w:lvlJc w:val="left"/>
      <w:pPr>
        <w:tabs>
          <w:tab w:val="num" w:pos="2160"/>
        </w:tabs>
        <w:ind w:left="2160" w:hanging="360"/>
      </w:pPr>
      <w:rPr>
        <w:rFonts w:ascii="StarSymbol" w:hAnsi="StarSymbol" w:cs="StarSymbol"/>
        <w:sz w:val="18"/>
        <w:szCs w:val="18"/>
      </w:rPr>
    </w:lvl>
    <w:lvl w:ilvl="6">
      <w:start w:val="1"/>
      <w:numFmt w:val="bullet"/>
      <w:lvlText w:val="–"/>
      <w:lvlJc w:val="left"/>
      <w:pPr>
        <w:tabs>
          <w:tab w:val="num" w:pos="2520"/>
        </w:tabs>
        <w:ind w:left="2520" w:hanging="360"/>
      </w:pPr>
      <w:rPr>
        <w:rFonts w:ascii="StarSymbol" w:hAnsi="StarSymbol" w:cs="StarSymbol"/>
        <w:sz w:val="18"/>
        <w:szCs w:val="18"/>
      </w:rPr>
    </w:lvl>
    <w:lvl w:ilvl="7">
      <w:start w:val="1"/>
      <w:numFmt w:val="bullet"/>
      <w:lvlText w:val="–"/>
      <w:lvlJc w:val="left"/>
      <w:pPr>
        <w:tabs>
          <w:tab w:val="num" w:pos="2880"/>
        </w:tabs>
        <w:ind w:left="2880" w:hanging="360"/>
      </w:pPr>
      <w:rPr>
        <w:rFonts w:ascii="StarSymbol" w:hAnsi="StarSymbol" w:cs="StarSymbol"/>
        <w:sz w:val="18"/>
        <w:szCs w:val="18"/>
      </w:rPr>
    </w:lvl>
    <w:lvl w:ilvl="8">
      <w:start w:val="1"/>
      <w:numFmt w:val="bullet"/>
      <w:lvlText w:val="–"/>
      <w:lvlJc w:val="left"/>
      <w:pPr>
        <w:tabs>
          <w:tab w:val="num" w:pos="3240"/>
        </w:tabs>
        <w:ind w:left="3240" w:hanging="360"/>
      </w:pPr>
      <w:rPr>
        <w:rFonts w:ascii="StarSymbol" w:hAnsi="StarSymbol" w:cs="StarSymbol"/>
        <w:sz w:val="18"/>
        <w:szCs w:val="18"/>
      </w:rPr>
    </w:lvl>
  </w:abstractNum>
  <w:abstractNum w:abstractNumId="12">
    <w:nsid w:val="00000006"/>
    <w:multiLevelType w:val="multilevel"/>
    <w:tmpl w:val="00000006"/>
    <w:lvl w:ilvl="0">
      <w:start w:val="1"/>
      <w:numFmt w:val="bullet"/>
      <w:lvlText w:val="–"/>
      <w:lvlJc w:val="left"/>
      <w:pPr>
        <w:tabs>
          <w:tab w:val="num" w:pos="283"/>
        </w:tabs>
        <w:ind w:left="283" w:hanging="283"/>
      </w:pPr>
      <w:rPr>
        <w:rFonts w:ascii="StarSymbol" w:hAnsi="StarSymbol" w:cs="StarSymbol"/>
        <w:sz w:val="18"/>
        <w:szCs w:val="18"/>
      </w:rPr>
    </w:lvl>
    <w:lvl w:ilvl="1">
      <w:start w:val="1"/>
      <w:numFmt w:val="bullet"/>
      <w:lvlText w:val="–"/>
      <w:lvlJc w:val="left"/>
      <w:pPr>
        <w:tabs>
          <w:tab w:val="num" w:pos="566"/>
        </w:tabs>
        <w:ind w:left="566" w:hanging="283"/>
      </w:pPr>
      <w:rPr>
        <w:rFonts w:ascii="StarSymbol" w:hAnsi="StarSymbol" w:cs="StarSymbol"/>
        <w:sz w:val="18"/>
        <w:szCs w:val="18"/>
      </w:rPr>
    </w:lvl>
    <w:lvl w:ilvl="2">
      <w:start w:val="1"/>
      <w:numFmt w:val="bullet"/>
      <w:lvlText w:val="–"/>
      <w:lvlJc w:val="left"/>
      <w:pPr>
        <w:tabs>
          <w:tab w:val="num" w:pos="849"/>
        </w:tabs>
        <w:ind w:left="849" w:hanging="283"/>
      </w:pPr>
      <w:rPr>
        <w:rFonts w:ascii="StarSymbol" w:hAnsi="StarSymbol" w:cs="StarSymbol"/>
        <w:sz w:val="18"/>
        <w:szCs w:val="18"/>
      </w:rPr>
    </w:lvl>
    <w:lvl w:ilvl="3">
      <w:start w:val="1"/>
      <w:numFmt w:val="bullet"/>
      <w:lvlText w:val="–"/>
      <w:lvlJc w:val="left"/>
      <w:pPr>
        <w:tabs>
          <w:tab w:val="num" w:pos="1132"/>
        </w:tabs>
        <w:ind w:left="1132" w:hanging="283"/>
      </w:pPr>
      <w:rPr>
        <w:rFonts w:ascii="StarSymbol" w:hAnsi="StarSymbol" w:cs="StarSymbol"/>
        <w:sz w:val="18"/>
        <w:szCs w:val="18"/>
      </w:rPr>
    </w:lvl>
    <w:lvl w:ilvl="4">
      <w:start w:val="1"/>
      <w:numFmt w:val="bullet"/>
      <w:lvlText w:val="–"/>
      <w:lvlJc w:val="left"/>
      <w:pPr>
        <w:tabs>
          <w:tab w:val="num" w:pos="1415"/>
        </w:tabs>
        <w:ind w:left="1415" w:hanging="283"/>
      </w:pPr>
      <w:rPr>
        <w:rFonts w:ascii="StarSymbol" w:hAnsi="StarSymbol" w:cs="StarSymbol"/>
        <w:sz w:val="18"/>
        <w:szCs w:val="18"/>
      </w:rPr>
    </w:lvl>
    <w:lvl w:ilvl="5">
      <w:start w:val="1"/>
      <w:numFmt w:val="bullet"/>
      <w:lvlText w:val="–"/>
      <w:lvlJc w:val="left"/>
      <w:pPr>
        <w:tabs>
          <w:tab w:val="num" w:pos="1698"/>
        </w:tabs>
        <w:ind w:left="1698" w:hanging="283"/>
      </w:pPr>
      <w:rPr>
        <w:rFonts w:ascii="StarSymbol" w:hAnsi="StarSymbol" w:cs="StarSymbol"/>
        <w:sz w:val="18"/>
        <w:szCs w:val="18"/>
      </w:rPr>
    </w:lvl>
    <w:lvl w:ilvl="6">
      <w:start w:val="1"/>
      <w:numFmt w:val="bullet"/>
      <w:lvlText w:val="–"/>
      <w:lvlJc w:val="left"/>
      <w:pPr>
        <w:tabs>
          <w:tab w:val="num" w:pos="1981"/>
        </w:tabs>
        <w:ind w:left="1981" w:hanging="283"/>
      </w:pPr>
      <w:rPr>
        <w:rFonts w:ascii="StarSymbol" w:hAnsi="StarSymbol" w:cs="StarSymbol"/>
        <w:sz w:val="18"/>
        <w:szCs w:val="18"/>
      </w:rPr>
    </w:lvl>
    <w:lvl w:ilvl="7">
      <w:start w:val="1"/>
      <w:numFmt w:val="bullet"/>
      <w:lvlText w:val="–"/>
      <w:lvlJc w:val="left"/>
      <w:pPr>
        <w:tabs>
          <w:tab w:val="num" w:pos="2264"/>
        </w:tabs>
        <w:ind w:left="2264" w:hanging="283"/>
      </w:pPr>
      <w:rPr>
        <w:rFonts w:ascii="StarSymbol" w:hAnsi="StarSymbol" w:cs="StarSymbol"/>
        <w:sz w:val="18"/>
        <w:szCs w:val="18"/>
      </w:rPr>
    </w:lvl>
    <w:lvl w:ilvl="8">
      <w:start w:val="1"/>
      <w:numFmt w:val="bullet"/>
      <w:lvlText w:val="–"/>
      <w:lvlJc w:val="left"/>
      <w:pPr>
        <w:tabs>
          <w:tab w:val="num" w:pos="2547"/>
        </w:tabs>
        <w:ind w:left="2547" w:hanging="283"/>
      </w:pPr>
      <w:rPr>
        <w:rFonts w:ascii="StarSymbol" w:hAnsi="StarSymbol" w:cs="StarSymbol"/>
        <w:sz w:val="18"/>
        <w:szCs w:val="18"/>
      </w:rPr>
    </w:lvl>
  </w:abstractNum>
  <w:abstractNum w:abstractNumId="13">
    <w:nsid w:val="00185101"/>
    <w:multiLevelType w:val="hybridMultilevel"/>
    <w:tmpl w:val="BFCEB456"/>
    <w:styleLink w:val="ArticleSection14"/>
    <w:lvl w:ilvl="0" w:tplc="1CF44414">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4F131B6"/>
    <w:multiLevelType w:val="hybridMultilevel"/>
    <w:tmpl w:val="65DAEF1A"/>
    <w:lvl w:ilvl="0" w:tplc="A61893C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5337D91"/>
    <w:multiLevelType w:val="multilevel"/>
    <w:tmpl w:val="0409001D"/>
    <w:styleLink w:val="ArticleSection11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18B879CD"/>
    <w:multiLevelType w:val="multilevel"/>
    <w:tmpl w:val="2D4C3BBC"/>
    <w:styleLink w:val="11111114"/>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1CE1A51"/>
    <w:multiLevelType w:val="multilevel"/>
    <w:tmpl w:val="0409001D"/>
    <w:styleLink w:val="1ai11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2F3A0384"/>
    <w:multiLevelType w:val="multilevel"/>
    <w:tmpl w:val="0409001F"/>
    <w:styleLink w:val="11111111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9">
    <w:nsid w:val="336602AA"/>
    <w:multiLevelType w:val="hybridMultilevel"/>
    <w:tmpl w:val="C3842444"/>
    <w:styleLink w:val="1ai14"/>
    <w:lvl w:ilvl="0" w:tplc="0A9E9D2E">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C2224C7"/>
    <w:multiLevelType w:val="multilevel"/>
    <w:tmpl w:val="EBE0A94A"/>
    <w:lvl w:ilvl="0">
      <w:start w:val="1"/>
      <w:numFmt w:val="decimal"/>
      <w:pStyle w:val="List"/>
      <w:lvlText w:val="%1."/>
      <w:lvlJc w:val="left"/>
      <w:pPr>
        <w:tabs>
          <w:tab w:val="num" w:pos="720"/>
        </w:tabs>
        <w:ind w:left="360" w:hanging="360"/>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21">
    <w:nsid w:val="4ECD4F32"/>
    <w:multiLevelType w:val="hybridMultilevel"/>
    <w:tmpl w:val="F536A714"/>
    <w:lvl w:ilvl="0" w:tplc="C9ECD57A">
      <w:start w:val="2"/>
      <w:numFmt w:val="bullet"/>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5F940E37"/>
    <w:multiLevelType w:val="hybridMultilevel"/>
    <w:tmpl w:val="228CDFA2"/>
    <w:lvl w:ilvl="0" w:tplc="FFFFFFF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29665BF"/>
    <w:multiLevelType w:val="hybridMultilevel"/>
    <w:tmpl w:val="45506DAC"/>
    <w:lvl w:ilvl="0" w:tplc="FFFFFFFF">
      <w:start w:val="5"/>
      <w:numFmt w:val="bullet"/>
      <w:lvlText w:val="–"/>
      <w:lvlJc w:val="left"/>
      <w:pPr>
        <w:tabs>
          <w:tab w:val="num" w:pos="480"/>
        </w:tabs>
        <w:ind w:left="480" w:hanging="480"/>
      </w:pPr>
      <w:rPr>
        <w:rFonts w:ascii="Times New Roman" w:eastAsia="Arial Unicode MS" w:hAnsi="Times New Roman" w:cs="Times New Roman"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nsid w:val="672961E3"/>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num w:numId="1">
    <w:abstractNumId w:val="16"/>
  </w:num>
  <w:num w:numId="2">
    <w:abstractNumId w:val="19"/>
  </w:num>
  <w:num w:numId="3">
    <w:abstractNumId w:val="13"/>
  </w:num>
  <w:num w:numId="4">
    <w:abstractNumId w:val="18"/>
  </w:num>
  <w:num w:numId="5">
    <w:abstractNumId w:val="17"/>
  </w:num>
  <w:num w:numId="6">
    <w:abstractNumId w:val="15"/>
  </w:num>
  <w:num w:numId="7">
    <w:abstractNumId w:val="18"/>
  </w:num>
  <w:num w:numId="8">
    <w:abstractNumId w:val="15"/>
  </w:num>
  <w:num w:numId="9">
    <w:abstractNumId w:val="24"/>
  </w:num>
  <w:num w:numId="10">
    <w:abstractNumId w:val="24"/>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20"/>
  </w:num>
  <w:num w:numId="22">
    <w:abstractNumId w:val="10"/>
  </w:num>
  <w:num w:numId="23">
    <w:abstractNumId w:val="11"/>
  </w:num>
  <w:num w:numId="24">
    <w:abstractNumId w:val="12"/>
  </w:num>
  <w:num w:numId="25">
    <w:abstractNumId w:val="22"/>
  </w:num>
  <w:num w:numId="26">
    <w:abstractNumId w:val="14"/>
  </w:num>
  <w:num w:numId="27">
    <w:abstractNumId w:val="23"/>
  </w:num>
  <w:num w:numId="28">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D87"/>
    <w:rsid w:val="00006806"/>
    <w:rsid w:val="00007CB9"/>
    <w:rsid w:val="00007E38"/>
    <w:rsid w:val="000158FF"/>
    <w:rsid w:val="0002355D"/>
    <w:rsid w:val="00024C75"/>
    <w:rsid w:val="00031142"/>
    <w:rsid w:val="0004334D"/>
    <w:rsid w:val="00050DAD"/>
    <w:rsid w:val="000663CC"/>
    <w:rsid w:val="0007117D"/>
    <w:rsid w:val="000714DE"/>
    <w:rsid w:val="00075E6C"/>
    <w:rsid w:val="00087239"/>
    <w:rsid w:val="00097197"/>
    <w:rsid w:val="000A58B2"/>
    <w:rsid w:val="000B2F02"/>
    <w:rsid w:val="000B315B"/>
    <w:rsid w:val="000D22BC"/>
    <w:rsid w:val="000D22C0"/>
    <w:rsid w:val="000D3A57"/>
    <w:rsid w:val="000E63FD"/>
    <w:rsid w:val="000F2970"/>
    <w:rsid w:val="000F35FC"/>
    <w:rsid w:val="00101D52"/>
    <w:rsid w:val="0010379B"/>
    <w:rsid w:val="00103C13"/>
    <w:rsid w:val="00113D44"/>
    <w:rsid w:val="00115AE5"/>
    <w:rsid w:val="0012078B"/>
    <w:rsid w:val="00122792"/>
    <w:rsid w:val="00123A9C"/>
    <w:rsid w:val="00136729"/>
    <w:rsid w:val="00136BD2"/>
    <w:rsid w:val="0014117C"/>
    <w:rsid w:val="00146756"/>
    <w:rsid w:val="0017599A"/>
    <w:rsid w:val="0019409B"/>
    <w:rsid w:val="0019581E"/>
    <w:rsid w:val="001B4B95"/>
    <w:rsid w:val="001B65FC"/>
    <w:rsid w:val="001C7F8F"/>
    <w:rsid w:val="001D1B9A"/>
    <w:rsid w:val="001F7613"/>
    <w:rsid w:val="00200280"/>
    <w:rsid w:val="0020386E"/>
    <w:rsid w:val="00206996"/>
    <w:rsid w:val="0021594B"/>
    <w:rsid w:val="00230313"/>
    <w:rsid w:val="002345D1"/>
    <w:rsid w:val="00236706"/>
    <w:rsid w:val="00237797"/>
    <w:rsid w:val="0025287D"/>
    <w:rsid w:val="00260734"/>
    <w:rsid w:val="0026478F"/>
    <w:rsid w:val="00275581"/>
    <w:rsid w:val="00281AD1"/>
    <w:rsid w:val="00287081"/>
    <w:rsid w:val="00294D87"/>
    <w:rsid w:val="00296AB2"/>
    <w:rsid w:val="00296E21"/>
    <w:rsid w:val="002A605F"/>
    <w:rsid w:val="002B2538"/>
    <w:rsid w:val="002B6973"/>
    <w:rsid w:val="002C661B"/>
    <w:rsid w:val="002D7A4D"/>
    <w:rsid w:val="002E54A4"/>
    <w:rsid w:val="002F5EE2"/>
    <w:rsid w:val="00305ADC"/>
    <w:rsid w:val="003075B3"/>
    <w:rsid w:val="00312CE9"/>
    <w:rsid w:val="00325B43"/>
    <w:rsid w:val="00330644"/>
    <w:rsid w:val="00331A71"/>
    <w:rsid w:val="003328ED"/>
    <w:rsid w:val="0033492E"/>
    <w:rsid w:val="003421F0"/>
    <w:rsid w:val="00343474"/>
    <w:rsid w:val="003520CA"/>
    <w:rsid w:val="0035418A"/>
    <w:rsid w:val="00360869"/>
    <w:rsid w:val="00362831"/>
    <w:rsid w:val="00370B39"/>
    <w:rsid w:val="00371999"/>
    <w:rsid w:val="003753EE"/>
    <w:rsid w:val="003803CE"/>
    <w:rsid w:val="003822D7"/>
    <w:rsid w:val="00386E5E"/>
    <w:rsid w:val="003971BC"/>
    <w:rsid w:val="003A731C"/>
    <w:rsid w:val="003B5274"/>
    <w:rsid w:val="003C049C"/>
    <w:rsid w:val="003C74B2"/>
    <w:rsid w:val="003D3F24"/>
    <w:rsid w:val="003D420D"/>
    <w:rsid w:val="003D5BCA"/>
    <w:rsid w:val="003D786A"/>
    <w:rsid w:val="003E1675"/>
    <w:rsid w:val="00404263"/>
    <w:rsid w:val="0043112E"/>
    <w:rsid w:val="0043198A"/>
    <w:rsid w:val="0045026D"/>
    <w:rsid w:val="0045678D"/>
    <w:rsid w:val="00462EA7"/>
    <w:rsid w:val="00481FF2"/>
    <w:rsid w:val="00483F55"/>
    <w:rsid w:val="00485E2C"/>
    <w:rsid w:val="00487DAC"/>
    <w:rsid w:val="00491615"/>
    <w:rsid w:val="0049461F"/>
    <w:rsid w:val="00497CB5"/>
    <w:rsid w:val="004A2292"/>
    <w:rsid w:val="004B070D"/>
    <w:rsid w:val="004B7309"/>
    <w:rsid w:val="004C47FE"/>
    <w:rsid w:val="004C4F3B"/>
    <w:rsid w:val="004D361B"/>
    <w:rsid w:val="004D3B80"/>
    <w:rsid w:val="004E3B5F"/>
    <w:rsid w:val="0050298F"/>
    <w:rsid w:val="0050344B"/>
    <w:rsid w:val="00511901"/>
    <w:rsid w:val="00521AA6"/>
    <w:rsid w:val="00523A70"/>
    <w:rsid w:val="0052737F"/>
    <w:rsid w:val="00530C50"/>
    <w:rsid w:val="00531F31"/>
    <w:rsid w:val="00536844"/>
    <w:rsid w:val="00540B64"/>
    <w:rsid w:val="005447EF"/>
    <w:rsid w:val="005520DF"/>
    <w:rsid w:val="005573D1"/>
    <w:rsid w:val="0055755C"/>
    <w:rsid w:val="005612EA"/>
    <w:rsid w:val="0057668E"/>
    <w:rsid w:val="0059612A"/>
    <w:rsid w:val="005A51CE"/>
    <w:rsid w:val="005B3A9A"/>
    <w:rsid w:val="005B79B0"/>
    <w:rsid w:val="005B7B9A"/>
    <w:rsid w:val="005C2393"/>
    <w:rsid w:val="005D5ED3"/>
    <w:rsid w:val="005E0D32"/>
    <w:rsid w:val="005E590A"/>
    <w:rsid w:val="005F0FDE"/>
    <w:rsid w:val="005F2BD0"/>
    <w:rsid w:val="005F51B9"/>
    <w:rsid w:val="005F6EAA"/>
    <w:rsid w:val="005F7D09"/>
    <w:rsid w:val="00610DB4"/>
    <w:rsid w:val="00613D66"/>
    <w:rsid w:val="00617479"/>
    <w:rsid w:val="006256A5"/>
    <w:rsid w:val="00634FED"/>
    <w:rsid w:val="00635B11"/>
    <w:rsid w:val="00643BC6"/>
    <w:rsid w:val="00651C4C"/>
    <w:rsid w:val="006667F4"/>
    <w:rsid w:val="006668E3"/>
    <w:rsid w:val="006701B9"/>
    <w:rsid w:val="00670CB3"/>
    <w:rsid w:val="00671D87"/>
    <w:rsid w:val="00683689"/>
    <w:rsid w:val="00695484"/>
    <w:rsid w:val="00697A8A"/>
    <w:rsid w:val="006A309B"/>
    <w:rsid w:val="006B4AEB"/>
    <w:rsid w:val="006B762D"/>
    <w:rsid w:val="006C7650"/>
    <w:rsid w:val="006D7BD8"/>
    <w:rsid w:val="006E4E1B"/>
    <w:rsid w:val="0070210C"/>
    <w:rsid w:val="0070311C"/>
    <w:rsid w:val="007411A3"/>
    <w:rsid w:val="00742DD1"/>
    <w:rsid w:val="00747E68"/>
    <w:rsid w:val="00763197"/>
    <w:rsid w:val="00763CE6"/>
    <w:rsid w:val="007706B8"/>
    <w:rsid w:val="00772B7D"/>
    <w:rsid w:val="00781902"/>
    <w:rsid w:val="0078528F"/>
    <w:rsid w:val="0079281A"/>
    <w:rsid w:val="00792927"/>
    <w:rsid w:val="007956BF"/>
    <w:rsid w:val="007A21CD"/>
    <w:rsid w:val="007B672D"/>
    <w:rsid w:val="007D4000"/>
    <w:rsid w:val="00802251"/>
    <w:rsid w:val="00802986"/>
    <w:rsid w:val="008043C8"/>
    <w:rsid w:val="0080665C"/>
    <w:rsid w:val="00813A69"/>
    <w:rsid w:val="008167AB"/>
    <w:rsid w:val="0082174B"/>
    <w:rsid w:val="008532A7"/>
    <w:rsid w:val="00854B93"/>
    <w:rsid w:val="00864EFF"/>
    <w:rsid w:val="0086782D"/>
    <w:rsid w:val="00876FB0"/>
    <w:rsid w:val="00880A9A"/>
    <w:rsid w:val="00885A77"/>
    <w:rsid w:val="00885B0E"/>
    <w:rsid w:val="008910C1"/>
    <w:rsid w:val="00897AA1"/>
    <w:rsid w:val="008A146A"/>
    <w:rsid w:val="008B4E85"/>
    <w:rsid w:val="008C0A32"/>
    <w:rsid w:val="008C72A9"/>
    <w:rsid w:val="008E2123"/>
    <w:rsid w:val="008E297B"/>
    <w:rsid w:val="008E4F09"/>
    <w:rsid w:val="008E591E"/>
    <w:rsid w:val="008F1ABE"/>
    <w:rsid w:val="00903543"/>
    <w:rsid w:val="00917855"/>
    <w:rsid w:val="0093117C"/>
    <w:rsid w:val="00947668"/>
    <w:rsid w:val="0095393E"/>
    <w:rsid w:val="009568BE"/>
    <w:rsid w:val="009611C2"/>
    <w:rsid w:val="00972E5C"/>
    <w:rsid w:val="009736B8"/>
    <w:rsid w:val="00975C5E"/>
    <w:rsid w:val="009A0373"/>
    <w:rsid w:val="009A731A"/>
    <w:rsid w:val="009A741D"/>
    <w:rsid w:val="009C0F01"/>
    <w:rsid w:val="009C5C44"/>
    <w:rsid w:val="009C6D70"/>
    <w:rsid w:val="009D5611"/>
    <w:rsid w:val="009D7D69"/>
    <w:rsid w:val="009E11D1"/>
    <w:rsid w:val="009F643B"/>
    <w:rsid w:val="00A1013E"/>
    <w:rsid w:val="00A140C3"/>
    <w:rsid w:val="00A4610C"/>
    <w:rsid w:val="00A46360"/>
    <w:rsid w:val="00A61B2D"/>
    <w:rsid w:val="00A73A07"/>
    <w:rsid w:val="00A74BB2"/>
    <w:rsid w:val="00AC7B8E"/>
    <w:rsid w:val="00AD5C0D"/>
    <w:rsid w:val="00AE14C3"/>
    <w:rsid w:val="00AF1058"/>
    <w:rsid w:val="00B20A75"/>
    <w:rsid w:val="00B31D56"/>
    <w:rsid w:val="00B34077"/>
    <w:rsid w:val="00B37720"/>
    <w:rsid w:val="00B41A50"/>
    <w:rsid w:val="00B41E66"/>
    <w:rsid w:val="00B433CE"/>
    <w:rsid w:val="00B44D92"/>
    <w:rsid w:val="00B52ACF"/>
    <w:rsid w:val="00B55828"/>
    <w:rsid w:val="00B562CA"/>
    <w:rsid w:val="00B6496B"/>
    <w:rsid w:val="00B87BFD"/>
    <w:rsid w:val="00B90C9F"/>
    <w:rsid w:val="00B9160A"/>
    <w:rsid w:val="00B951E7"/>
    <w:rsid w:val="00BC032F"/>
    <w:rsid w:val="00BC405D"/>
    <w:rsid w:val="00BC7585"/>
    <w:rsid w:val="00BD5D47"/>
    <w:rsid w:val="00BD5E08"/>
    <w:rsid w:val="00BE72D7"/>
    <w:rsid w:val="00BE74AC"/>
    <w:rsid w:val="00BF031E"/>
    <w:rsid w:val="00BF2317"/>
    <w:rsid w:val="00C21013"/>
    <w:rsid w:val="00C435B5"/>
    <w:rsid w:val="00C455A7"/>
    <w:rsid w:val="00C50149"/>
    <w:rsid w:val="00C635B7"/>
    <w:rsid w:val="00C74DA7"/>
    <w:rsid w:val="00C8024C"/>
    <w:rsid w:val="00C83D64"/>
    <w:rsid w:val="00C941A2"/>
    <w:rsid w:val="00CA10DF"/>
    <w:rsid w:val="00CA7AAF"/>
    <w:rsid w:val="00CB0C80"/>
    <w:rsid w:val="00CC635D"/>
    <w:rsid w:val="00CC6952"/>
    <w:rsid w:val="00CE7A0D"/>
    <w:rsid w:val="00CF6759"/>
    <w:rsid w:val="00D233AA"/>
    <w:rsid w:val="00D233F7"/>
    <w:rsid w:val="00D2503D"/>
    <w:rsid w:val="00D377E1"/>
    <w:rsid w:val="00D6564D"/>
    <w:rsid w:val="00D7269D"/>
    <w:rsid w:val="00D811CF"/>
    <w:rsid w:val="00D81BD7"/>
    <w:rsid w:val="00D84B0B"/>
    <w:rsid w:val="00D852AE"/>
    <w:rsid w:val="00D858A8"/>
    <w:rsid w:val="00D86CA7"/>
    <w:rsid w:val="00D86F14"/>
    <w:rsid w:val="00D872ED"/>
    <w:rsid w:val="00DB14E9"/>
    <w:rsid w:val="00DB6599"/>
    <w:rsid w:val="00DD1716"/>
    <w:rsid w:val="00DD34F4"/>
    <w:rsid w:val="00DE2702"/>
    <w:rsid w:val="00DE4240"/>
    <w:rsid w:val="00DF46D7"/>
    <w:rsid w:val="00E02CD6"/>
    <w:rsid w:val="00E152A8"/>
    <w:rsid w:val="00E274C8"/>
    <w:rsid w:val="00E34B83"/>
    <w:rsid w:val="00E40D6C"/>
    <w:rsid w:val="00E5643D"/>
    <w:rsid w:val="00E62FD0"/>
    <w:rsid w:val="00E75158"/>
    <w:rsid w:val="00E7516B"/>
    <w:rsid w:val="00E82B46"/>
    <w:rsid w:val="00E86109"/>
    <w:rsid w:val="00ED06A9"/>
    <w:rsid w:val="00ED06AB"/>
    <w:rsid w:val="00ED6DEB"/>
    <w:rsid w:val="00ED7A63"/>
    <w:rsid w:val="00EE3056"/>
    <w:rsid w:val="00EF2CEF"/>
    <w:rsid w:val="00F042E7"/>
    <w:rsid w:val="00F067CF"/>
    <w:rsid w:val="00F1152A"/>
    <w:rsid w:val="00F21B8F"/>
    <w:rsid w:val="00F23709"/>
    <w:rsid w:val="00F27BF7"/>
    <w:rsid w:val="00F53E3E"/>
    <w:rsid w:val="00F63D5C"/>
    <w:rsid w:val="00F67952"/>
    <w:rsid w:val="00F71667"/>
    <w:rsid w:val="00F85811"/>
    <w:rsid w:val="00F87ACB"/>
    <w:rsid w:val="00F90690"/>
    <w:rsid w:val="00F9205A"/>
    <w:rsid w:val="00F92213"/>
    <w:rsid w:val="00F965B7"/>
    <w:rsid w:val="00FA6043"/>
    <w:rsid w:val="00FB1585"/>
    <w:rsid w:val="00FB6924"/>
    <w:rsid w:val="00FC5E36"/>
    <w:rsid w:val="00FD1623"/>
    <w:rsid w:val="00FE209E"/>
    <w:rsid w:val="00FE6FE2"/>
    <w:rsid w:val="00FF39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time"/>
  <w:smartTagType w:namespaceuri="urn:schemas-microsoft-com:office:smarttags" w:name="country-region"/>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99"/>
    <w:lsdException w:name="caption" w:semiHidden="0" w:unhideWhenUsed="0" w:qFormat="1"/>
    <w:lsdException w:name="table of figures" w:uiPriority="99"/>
    <w:lsdException w:name="table of authorities" w:uiPriority="99"/>
    <w:lsdException w:name="macro" w:uiPriority="99"/>
    <w:lsdException w:name="toa heading"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Table 3D effects 1"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AA6"/>
    <w:pPr>
      <w:tabs>
        <w:tab w:val="left" w:pos="284"/>
      </w:tabs>
      <w:jc w:val="both"/>
    </w:pPr>
    <w:rPr>
      <w:szCs w:val="24"/>
      <w:lang w:eastAsia="en-US"/>
    </w:rPr>
  </w:style>
  <w:style w:type="paragraph" w:styleId="Heading1">
    <w:name w:val="heading 1"/>
    <w:basedOn w:val="Normal"/>
    <w:next w:val="Normal"/>
    <w:link w:val="Heading1Char"/>
    <w:qFormat/>
    <w:rsid w:val="00BC7585"/>
    <w:pPr>
      <w:keepNext/>
      <w:spacing w:before="480" w:after="240"/>
      <w:jc w:val="center"/>
      <w:outlineLvl w:val="0"/>
    </w:pPr>
    <w:rPr>
      <w:rFonts w:ascii="Palatino Linotype" w:hAnsi="Palatino Linotype" w:cs="Arial"/>
      <w:bCs/>
      <w:caps/>
      <w:kern w:val="32"/>
    </w:rPr>
  </w:style>
  <w:style w:type="paragraph" w:styleId="Heading2">
    <w:name w:val="heading 2"/>
    <w:basedOn w:val="Normal"/>
    <w:next w:val="Normal"/>
    <w:link w:val="Heading2Char"/>
    <w:qFormat/>
    <w:rsid w:val="00BC7585"/>
    <w:pPr>
      <w:keepNext/>
      <w:keepLines/>
      <w:spacing w:before="240" w:after="240"/>
      <w:outlineLvl w:val="1"/>
    </w:pPr>
    <w:rPr>
      <w:rFonts w:ascii="Palatino Linotype" w:hAnsi="Palatino Linotype" w:cs="Arial"/>
      <w:bCs/>
      <w:iCs/>
    </w:rPr>
  </w:style>
  <w:style w:type="paragraph" w:styleId="Heading3">
    <w:name w:val="heading 3"/>
    <w:basedOn w:val="Normal"/>
    <w:next w:val="Normal"/>
    <w:link w:val="Heading3Char"/>
    <w:qFormat/>
    <w:rsid w:val="00BC7585"/>
    <w:pPr>
      <w:keepNext/>
      <w:keepLines/>
      <w:spacing w:before="240" w:after="240"/>
      <w:outlineLvl w:val="2"/>
    </w:pPr>
    <w:rPr>
      <w:rFonts w:ascii="Palatino Linotype" w:hAnsi="Palatino Linotype" w:cs="Arial"/>
      <w:bCs/>
      <w:i/>
    </w:rPr>
  </w:style>
  <w:style w:type="paragraph" w:styleId="Heading4">
    <w:name w:val="heading 4"/>
    <w:basedOn w:val="Normal"/>
    <w:next w:val="Normal"/>
    <w:link w:val="Heading4Char"/>
    <w:qFormat/>
    <w:rsid w:val="00BC7585"/>
    <w:pPr>
      <w:keepNext/>
      <w:numPr>
        <w:ilvl w:val="3"/>
        <w:numId w:val="10"/>
      </w:numPr>
      <w:spacing w:before="240" w:after="60"/>
      <w:outlineLvl w:val="3"/>
    </w:pPr>
    <w:rPr>
      <w:b/>
      <w:bCs/>
      <w:sz w:val="28"/>
      <w:szCs w:val="28"/>
    </w:rPr>
  </w:style>
  <w:style w:type="paragraph" w:styleId="Heading5">
    <w:name w:val="heading 5"/>
    <w:basedOn w:val="Normal"/>
    <w:next w:val="Normal"/>
    <w:link w:val="Heading5Char"/>
    <w:qFormat/>
    <w:rsid w:val="00BC7585"/>
    <w:pPr>
      <w:numPr>
        <w:ilvl w:val="4"/>
        <w:numId w:val="10"/>
      </w:numPr>
      <w:spacing w:before="240" w:after="60"/>
      <w:outlineLvl w:val="4"/>
    </w:pPr>
    <w:rPr>
      <w:b/>
      <w:bCs/>
      <w:i/>
      <w:iCs/>
      <w:sz w:val="26"/>
      <w:szCs w:val="26"/>
    </w:rPr>
  </w:style>
  <w:style w:type="paragraph" w:styleId="Heading6">
    <w:name w:val="heading 6"/>
    <w:basedOn w:val="Normal"/>
    <w:next w:val="Normal"/>
    <w:link w:val="Heading6Char"/>
    <w:qFormat/>
    <w:rsid w:val="00BC7585"/>
    <w:pPr>
      <w:numPr>
        <w:ilvl w:val="5"/>
        <w:numId w:val="10"/>
      </w:numPr>
      <w:spacing w:before="240" w:after="60"/>
      <w:outlineLvl w:val="5"/>
    </w:pPr>
    <w:rPr>
      <w:b/>
      <w:bCs/>
      <w:sz w:val="22"/>
      <w:szCs w:val="22"/>
    </w:rPr>
  </w:style>
  <w:style w:type="paragraph" w:styleId="Heading7">
    <w:name w:val="heading 7"/>
    <w:basedOn w:val="Normal"/>
    <w:next w:val="Normal"/>
    <w:link w:val="Heading7Char"/>
    <w:qFormat/>
    <w:rsid w:val="00BC7585"/>
    <w:pPr>
      <w:numPr>
        <w:ilvl w:val="6"/>
        <w:numId w:val="10"/>
      </w:numPr>
      <w:spacing w:before="240" w:after="60"/>
      <w:outlineLvl w:val="6"/>
    </w:pPr>
  </w:style>
  <w:style w:type="paragraph" w:styleId="Heading8">
    <w:name w:val="heading 8"/>
    <w:basedOn w:val="Normal"/>
    <w:next w:val="Normal"/>
    <w:link w:val="Heading8Char"/>
    <w:qFormat/>
    <w:rsid w:val="00BC7585"/>
    <w:pPr>
      <w:numPr>
        <w:ilvl w:val="7"/>
        <w:numId w:val="10"/>
      </w:numPr>
      <w:spacing w:before="240" w:after="60"/>
      <w:outlineLvl w:val="7"/>
    </w:pPr>
    <w:rPr>
      <w:i/>
      <w:iCs/>
    </w:rPr>
  </w:style>
  <w:style w:type="paragraph" w:styleId="Heading9">
    <w:name w:val="heading 9"/>
    <w:basedOn w:val="Normal"/>
    <w:next w:val="Normal"/>
    <w:link w:val="Heading9Char"/>
    <w:qFormat/>
    <w:rsid w:val="00BC7585"/>
    <w:pPr>
      <w:numPr>
        <w:ilvl w:val="8"/>
        <w:numId w:val="10"/>
      </w:numPr>
      <w:spacing w:before="240" w:after="60"/>
      <w:outlineLvl w:val="8"/>
    </w:pPr>
    <w:rPr>
      <w:rFonts w:ascii="Arial" w:hAnsi="Arial" w:cs="Arial"/>
      <w:sz w:val="22"/>
      <w:szCs w:val="22"/>
    </w:rPr>
  </w:style>
  <w:style w:type="character" w:default="1" w:styleId="DefaultParagraphFont">
    <w:name w:val="Default Paragraph Font"/>
    <w:semiHidden/>
    <w:rsid w:val="00BC7585"/>
  </w:style>
  <w:style w:type="table" w:default="1" w:styleId="TableNormal">
    <w:name w:val="Normal Table"/>
    <w:semiHidden/>
    <w:rsid w:val="00BC7585"/>
    <w:tblPr>
      <w:tblInd w:w="0" w:type="dxa"/>
      <w:tblCellMar>
        <w:top w:w="0" w:type="dxa"/>
        <w:left w:w="108" w:type="dxa"/>
        <w:bottom w:w="0" w:type="dxa"/>
        <w:right w:w="108" w:type="dxa"/>
      </w:tblCellMar>
    </w:tblPr>
  </w:style>
  <w:style w:type="numbering" w:default="1" w:styleId="NoList">
    <w:name w:val="No List"/>
    <w:semiHidden/>
    <w:rsid w:val="00BC7585"/>
  </w:style>
  <w:style w:type="paragraph" w:customStyle="1" w:styleId="JCR">
    <w:name w:val="JCR"/>
    <w:basedOn w:val="Normal"/>
    <w:rsid w:val="00D2503D"/>
  </w:style>
  <w:style w:type="paragraph" w:styleId="List">
    <w:name w:val="List"/>
    <w:basedOn w:val="Normal"/>
    <w:rsid w:val="00BC7585"/>
    <w:pPr>
      <w:numPr>
        <w:numId w:val="21"/>
      </w:numPr>
    </w:pPr>
    <w:rPr>
      <w:rFonts w:ascii="Palatino Linotype" w:hAnsi="Palatino Linotype"/>
    </w:rPr>
  </w:style>
  <w:style w:type="paragraph" w:styleId="Quote">
    <w:name w:val="Quote"/>
    <w:basedOn w:val="Normal"/>
    <w:link w:val="QuoteChar"/>
    <w:qFormat/>
    <w:rsid w:val="00BC7585"/>
    <w:pPr>
      <w:ind w:left="284" w:right="284"/>
    </w:pPr>
    <w:rPr>
      <w:sz w:val="18"/>
      <w:szCs w:val="18"/>
    </w:rPr>
  </w:style>
  <w:style w:type="paragraph" w:styleId="BodyText">
    <w:name w:val="Body Text"/>
    <w:basedOn w:val="Normal"/>
    <w:link w:val="BodyTextChar"/>
    <w:semiHidden/>
    <w:rsid w:val="00BC7585"/>
    <w:pPr>
      <w:spacing w:line="360" w:lineRule="auto"/>
      <w:ind w:firstLine="340"/>
    </w:pPr>
    <w:rPr>
      <w:lang w:val="en-US"/>
    </w:rPr>
  </w:style>
  <w:style w:type="numbering" w:styleId="111111">
    <w:name w:val="Outline List 2"/>
    <w:basedOn w:val="NoList"/>
    <w:semiHidden/>
    <w:rsid w:val="00BC7585"/>
    <w:pPr>
      <w:numPr>
        <w:numId w:val="7"/>
      </w:numPr>
    </w:pPr>
  </w:style>
  <w:style w:type="numbering" w:styleId="1ai">
    <w:name w:val="Outline List 1"/>
    <w:basedOn w:val="NoList"/>
    <w:semiHidden/>
    <w:rsid w:val="00BC7585"/>
    <w:pPr>
      <w:numPr>
        <w:numId w:val="8"/>
      </w:numPr>
    </w:pPr>
  </w:style>
  <w:style w:type="numbering" w:styleId="ArticleSection">
    <w:name w:val="Outline List 3"/>
    <w:basedOn w:val="NoList"/>
    <w:semiHidden/>
    <w:rsid w:val="00BC7585"/>
    <w:pPr>
      <w:numPr>
        <w:numId w:val="9"/>
      </w:numPr>
    </w:pPr>
  </w:style>
  <w:style w:type="paragraph" w:styleId="BalloonText">
    <w:name w:val="Balloon Text"/>
    <w:basedOn w:val="Normal"/>
    <w:link w:val="BalloonTextChar"/>
    <w:semiHidden/>
    <w:rsid w:val="00BC7585"/>
    <w:rPr>
      <w:rFonts w:ascii="Tahoma" w:hAnsi="Tahoma" w:cs="Tahoma"/>
      <w:sz w:val="16"/>
      <w:szCs w:val="16"/>
    </w:rPr>
  </w:style>
  <w:style w:type="paragraph" w:customStyle="1" w:styleId="blockquotes">
    <w:name w:val="block quotes"/>
    <w:basedOn w:val="Normal"/>
    <w:semiHidden/>
    <w:rsid w:val="00BC7585"/>
    <w:pPr>
      <w:snapToGrid w:val="0"/>
      <w:spacing w:after="120"/>
      <w:ind w:left="567" w:right="340"/>
    </w:pPr>
    <w:rPr>
      <w:sz w:val="22"/>
    </w:rPr>
  </w:style>
  <w:style w:type="paragraph" w:styleId="BlockText">
    <w:name w:val="Block Text"/>
    <w:basedOn w:val="Normal"/>
    <w:semiHidden/>
    <w:rsid w:val="00BC7585"/>
    <w:pPr>
      <w:spacing w:after="120"/>
      <w:ind w:left="1440" w:right="1440"/>
    </w:pPr>
  </w:style>
  <w:style w:type="paragraph" w:customStyle="1" w:styleId="Body">
    <w:name w:val="Body"/>
    <w:next w:val="Normal"/>
    <w:semiHidden/>
    <w:rsid w:val="00BC7585"/>
    <w:pPr>
      <w:widowControl w:val="0"/>
      <w:snapToGrid w:val="0"/>
      <w:spacing w:line="360" w:lineRule="auto"/>
      <w:jc w:val="both"/>
    </w:pPr>
    <w:rPr>
      <w:rFonts w:ascii="Times" w:hAnsi="Times"/>
      <w:sz w:val="24"/>
      <w:lang w:eastAsia="en-US"/>
    </w:rPr>
  </w:style>
  <w:style w:type="paragraph" w:styleId="BodyText2">
    <w:name w:val="Body Text 2"/>
    <w:basedOn w:val="Normal"/>
    <w:link w:val="BodyText2Char"/>
    <w:semiHidden/>
    <w:rsid w:val="00BC7585"/>
    <w:pPr>
      <w:spacing w:after="120" w:line="480" w:lineRule="auto"/>
    </w:pPr>
  </w:style>
  <w:style w:type="paragraph" w:styleId="BodyText3">
    <w:name w:val="Body Text 3"/>
    <w:basedOn w:val="Normal"/>
    <w:link w:val="BodyText3Char"/>
    <w:semiHidden/>
    <w:rsid w:val="00BC7585"/>
    <w:pPr>
      <w:spacing w:after="120"/>
    </w:pPr>
    <w:rPr>
      <w:sz w:val="16"/>
      <w:szCs w:val="16"/>
    </w:rPr>
  </w:style>
  <w:style w:type="paragraph" w:styleId="BodyTextFirstIndent">
    <w:name w:val="Body Text First Indent"/>
    <w:basedOn w:val="BodyText"/>
    <w:link w:val="BodyTextFirstIndentChar"/>
    <w:semiHidden/>
    <w:rsid w:val="00BC7585"/>
    <w:pPr>
      <w:spacing w:after="120" w:line="240" w:lineRule="auto"/>
      <w:ind w:firstLine="210"/>
      <w:jc w:val="left"/>
    </w:pPr>
    <w:rPr>
      <w:lang w:val="en-GB"/>
    </w:rPr>
  </w:style>
  <w:style w:type="paragraph" w:styleId="BodyTextIndent">
    <w:name w:val="Body Text Indent"/>
    <w:basedOn w:val="Normal"/>
    <w:link w:val="BodyTextIndentChar"/>
    <w:semiHidden/>
    <w:rsid w:val="00BC7585"/>
    <w:pPr>
      <w:spacing w:after="120"/>
      <w:ind w:left="283"/>
    </w:pPr>
  </w:style>
  <w:style w:type="paragraph" w:styleId="BodyTextFirstIndent2">
    <w:name w:val="Body Text First Indent 2"/>
    <w:basedOn w:val="BodyTextIndent"/>
    <w:link w:val="BodyTextFirstIndent2Char"/>
    <w:semiHidden/>
    <w:rsid w:val="00BC7585"/>
    <w:pPr>
      <w:ind w:firstLine="210"/>
    </w:pPr>
  </w:style>
  <w:style w:type="paragraph" w:styleId="BodyTextIndent2">
    <w:name w:val="Body Text Indent 2"/>
    <w:basedOn w:val="Normal"/>
    <w:link w:val="BodyTextIndent2Char"/>
    <w:semiHidden/>
    <w:rsid w:val="00BC7585"/>
    <w:pPr>
      <w:spacing w:after="120" w:line="480" w:lineRule="auto"/>
      <w:ind w:left="283"/>
    </w:pPr>
  </w:style>
  <w:style w:type="paragraph" w:styleId="BodyTextIndent3">
    <w:name w:val="Body Text Indent 3"/>
    <w:basedOn w:val="Normal"/>
    <w:link w:val="BodyTextIndent3Char"/>
    <w:semiHidden/>
    <w:rsid w:val="00BC7585"/>
    <w:pPr>
      <w:spacing w:after="120"/>
      <w:ind w:left="283"/>
    </w:pPr>
    <w:rPr>
      <w:sz w:val="16"/>
      <w:szCs w:val="16"/>
    </w:rPr>
  </w:style>
  <w:style w:type="paragraph" w:styleId="Closing">
    <w:name w:val="Closing"/>
    <w:basedOn w:val="Normal"/>
    <w:link w:val="ClosingChar"/>
    <w:semiHidden/>
    <w:rsid w:val="00BC7585"/>
    <w:pPr>
      <w:ind w:left="4252"/>
    </w:pPr>
  </w:style>
  <w:style w:type="character" w:styleId="CommentReference">
    <w:name w:val="annotation reference"/>
    <w:basedOn w:val="DefaultParagraphFont"/>
    <w:semiHidden/>
    <w:rsid w:val="00BC7585"/>
    <w:rPr>
      <w:sz w:val="16"/>
      <w:szCs w:val="16"/>
    </w:rPr>
  </w:style>
  <w:style w:type="paragraph" w:styleId="CommentText">
    <w:name w:val="annotation text"/>
    <w:basedOn w:val="Normal"/>
    <w:link w:val="CommentTextChar"/>
    <w:semiHidden/>
    <w:rsid w:val="00BC7585"/>
  </w:style>
  <w:style w:type="paragraph" w:styleId="CommentSubject">
    <w:name w:val="annotation subject"/>
    <w:basedOn w:val="CommentText"/>
    <w:next w:val="CommentText"/>
    <w:link w:val="CommentSubjectChar"/>
    <w:semiHidden/>
    <w:rsid w:val="00BC7585"/>
    <w:rPr>
      <w:b/>
      <w:bCs/>
    </w:rPr>
  </w:style>
  <w:style w:type="paragraph" w:styleId="Date">
    <w:name w:val="Date"/>
    <w:basedOn w:val="Normal"/>
    <w:next w:val="Normal"/>
    <w:link w:val="DateChar"/>
    <w:semiHidden/>
    <w:rsid w:val="00BC7585"/>
  </w:style>
  <w:style w:type="paragraph" w:styleId="DocumentMap">
    <w:name w:val="Document Map"/>
    <w:basedOn w:val="Normal"/>
    <w:link w:val="DocumentMapChar"/>
    <w:semiHidden/>
    <w:rsid w:val="00BC7585"/>
    <w:pPr>
      <w:shd w:val="clear" w:color="auto" w:fill="000080"/>
    </w:pPr>
    <w:rPr>
      <w:rFonts w:ascii="Tahoma" w:hAnsi="Tahoma" w:cs="Tahoma"/>
    </w:rPr>
  </w:style>
  <w:style w:type="paragraph" w:styleId="E-mailSignature">
    <w:name w:val="E-mail Signature"/>
    <w:basedOn w:val="Normal"/>
    <w:link w:val="E-mailSignatureChar"/>
    <w:semiHidden/>
    <w:rsid w:val="00BC7585"/>
  </w:style>
  <w:style w:type="character" w:styleId="Emphasis">
    <w:name w:val="Emphasis"/>
    <w:basedOn w:val="DefaultParagraphFont"/>
    <w:qFormat/>
    <w:rsid w:val="00BC7585"/>
    <w:rPr>
      <w:i/>
      <w:iCs/>
    </w:rPr>
  </w:style>
  <w:style w:type="paragraph" w:styleId="EnvelopeAddress">
    <w:name w:val="envelope address"/>
    <w:basedOn w:val="Normal"/>
    <w:semiHidden/>
    <w:rsid w:val="00BC7585"/>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BC7585"/>
    <w:rPr>
      <w:rFonts w:ascii="Arial" w:hAnsi="Arial" w:cs="Arial"/>
    </w:rPr>
  </w:style>
  <w:style w:type="character" w:styleId="FollowedHyperlink">
    <w:name w:val="FollowedHyperlink"/>
    <w:basedOn w:val="DefaultParagraphFont"/>
    <w:semiHidden/>
    <w:rsid w:val="00BC7585"/>
    <w:rPr>
      <w:color w:val="800080"/>
      <w:u w:val="single"/>
    </w:rPr>
  </w:style>
  <w:style w:type="paragraph" w:styleId="Footer">
    <w:name w:val="footer"/>
    <w:basedOn w:val="Normal"/>
    <w:link w:val="FooterChar"/>
    <w:semiHidden/>
    <w:rsid w:val="00BC7585"/>
    <w:pPr>
      <w:tabs>
        <w:tab w:val="center" w:pos="4320"/>
        <w:tab w:val="right" w:pos="8640"/>
      </w:tabs>
    </w:pPr>
  </w:style>
  <w:style w:type="character" w:styleId="FootnoteReference">
    <w:name w:val="footnote reference"/>
    <w:basedOn w:val="DefaultParagraphFont"/>
    <w:semiHidden/>
    <w:rsid w:val="00BC7585"/>
    <w:rPr>
      <w:vertAlign w:val="superscript"/>
    </w:rPr>
  </w:style>
  <w:style w:type="paragraph" w:styleId="FootnoteText">
    <w:name w:val="footnote text"/>
    <w:basedOn w:val="Normal"/>
    <w:link w:val="FootnoteTextChar"/>
    <w:semiHidden/>
    <w:rsid w:val="00BC7585"/>
    <w:pPr>
      <w:spacing w:after="120"/>
    </w:pPr>
    <w:rPr>
      <w:lang w:val="en-US"/>
    </w:rPr>
  </w:style>
  <w:style w:type="paragraph" w:styleId="Header">
    <w:name w:val="header"/>
    <w:basedOn w:val="Normal"/>
    <w:link w:val="HeaderChar"/>
    <w:semiHidden/>
    <w:rsid w:val="00BC7585"/>
    <w:pPr>
      <w:tabs>
        <w:tab w:val="center" w:pos="4153"/>
        <w:tab w:val="right" w:pos="8306"/>
      </w:tabs>
    </w:pPr>
  </w:style>
  <w:style w:type="character" w:styleId="HTMLAcronym">
    <w:name w:val="HTML Acronym"/>
    <w:basedOn w:val="DefaultParagraphFont"/>
    <w:semiHidden/>
    <w:rsid w:val="00BC7585"/>
  </w:style>
  <w:style w:type="paragraph" w:styleId="HTMLAddress">
    <w:name w:val="HTML Address"/>
    <w:basedOn w:val="Normal"/>
    <w:link w:val="HTMLAddressChar"/>
    <w:semiHidden/>
    <w:rsid w:val="00BC7585"/>
    <w:rPr>
      <w:i/>
      <w:iCs/>
    </w:rPr>
  </w:style>
  <w:style w:type="character" w:styleId="HTMLCite">
    <w:name w:val="HTML Cite"/>
    <w:basedOn w:val="DefaultParagraphFont"/>
    <w:semiHidden/>
    <w:rsid w:val="00BC7585"/>
    <w:rPr>
      <w:i/>
      <w:iCs/>
    </w:rPr>
  </w:style>
  <w:style w:type="character" w:styleId="HTMLCode">
    <w:name w:val="HTML Code"/>
    <w:basedOn w:val="DefaultParagraphFont"/>
    <w:semiHidden/>
    <w:rsid w:val="00BC7585"/>
    <w:rPr>
      <w:rFonts w:ascii="Courier New" w:hAnsi="Courier New" w:cs="Courier New"/>
      <w:sz w:val="20"/>
      <w:szCs w:val="20"/>
    </w:rPr>
  </w:style>
  <w:style w:type="character" w:styleId="HTMLDefinition">
    <w:name w:val="HTML Definition"/>
    <w:basedOn w:val="DefaultParagraphFont"/>
    <w:semiHidden/>
    <w:rsid w:val="00BC7585"/>
    <w:rPr>
      <w:i/>
      <w:iCs/>
    </w:rPr>
  </w:style>
  <w:style w:type="character" w:styleId="HTMLKeyboard">
    <w:name w:val="HTML Keyboard"/>
    <w:basedOn w:val="DefaultParagraphFont"/>
    <w:semiHidden/>
    <w:rsid w:val="00BC7585"/>
    <w:rPr>
      <w:rFonts w:ascii="Courier New" w:hAnsi="Courier New" w:cs="Courier New"/>
      <w:sz w:val="20"/>
      <w:szCs w:val="20"/>
    </w:rPr>
  </w:style>
  <w:style w:type="paragraph" w:styleId="HTMLPreformatted">
    <w:name w:val="HTML Preformatted"/>
    <w:basedOn w:val="Normal"/>
    <w:link w:val="HTMLPreformattedChar"/>
    <w:semiHidden/>
    <w:rsid w:val="00BC7585"/>
    <w:rPr>
      <w:rFonts w:ascii="Courier New" w:hAnsi="Courier New" w:cs="Courier New"/>
    </w:rPr>
  </w:style>
  <w:style w:type="character" w:styleId="HTMLSample">
    <w:name w:val="HTML Sample"/>
    <w:basedOn w:val="DefaultParagraphFont"/>
    <w:semiHidden/>
    <w:rsid w:val="00BC7585"/>
    <w:rPr>
      <w:rFonts w:ascii="Courier New" w:hAnsi="Courier New" w:cs="Courier New"/>
    </w:rPr>
  </w:style>
  <w:style w:type="character" w:styleId="HTMLTypewriter">
    <w:name w:val="HTML Typewriter"/>
    <w:basedOn w:val="DefaultParagraphFont"/>
    <w:semiHidden/>
    <w:rsid w:val="00BC7585"/>
    <w:rPr>
      <w:rFonts w:ascii="Courier New" w:hAnsi="Courier New" w:cs="Courier New"/>
      <w:sz w:val="20"/>
      <w:szCs w:val="20"/>
    </w:rPr>
  </w:style>
  <w:style w:type="character" w:styleId="HTMLVariable">
    <w:name w:val="HTML Variable"/>
    <w:basedOn w:val="DefaultParagraphFont"/>
    <w:semiHidden/>
    <w:rsid w:val="00BC7585"/>
    <w:rPr>
      <w:i/>
      <w:iCs/>
    </w:rPr>
  </w:style>
  <w:style w:type="character" w:styleId="Hyperlink">
    <w:name w:val="Hyperlink"/>
    <w:basedOn w:val="DefaultParagraphFont"/>
    <w:semiHidden/>
    <w:rsid w:val="00BC7585"/>
    <w:rPr>
      <w:color w:val="0000FF"/>
      <w:u w:val="single"/>
    </w:rPr>
  </w:style>
  <w:style w:type="character" w:styleId="LineNumber">
    <w:name w:val="line number"/>
    <w:basedOn w:val="DefaultParagraphFont"/>
    <w:semiHidden/>
    <w:rsid w:val="00BC7585"/>
  </w:style>
  <w:style w:type="paragraph" w:styleId="List2">
    <w:name w:val="List 2"/>
    <w:basedOn w:val="Normal"/>
    <w:semiHidden/>
    <w:rsid w:val="00BC7585"/>
    <w:pPr>
      <w:ind w:left="566" w:hanging="283"/>
    </w:pPr>
  </w:style>
  <w:style w:type="paragraph" w:styleId="List3">
    <w:name w:val="List 3"/>
    <w:basedOn w:val="Normal"/>
    <w:semiHidden/>
    <w:rsid w:val="00BC7585"/>
    <w:pPr>
      <w:ind w:left="849" w:hanging="283"/>
    </w:pPr>
  </w:style>
  <w:style w:type="paragraph" w:styleId="List4">
    <w:name w:val="List 4"/>
    <w:basedOn w:val="Normal"/>
    <w:semiHidden/>
    <w:rsid w:val="00BC7585"/>
    <w:pPr>
      <w:ind w:left="1132" w:hanging="283"/>
    </w:pPr>
  </w:style>
  <w:style w:type="paragraph" w:styleId="List5">
    <w:name w:val="List 5"/>
    <w:basedOn w:val="Normal"/>
    <w:semiHidden/>
    <w:rsid w:val="00BC7585"/>
    <w:pPr>
      <w:ind w:left="1415" w:hanging="283"/>
    </w:pPr>
  </w:style>
  <w:style w:type="paragraph" w:styleId="ListBullet">
    <w:name w:val="List Bullet"/>
    <w:basedOn w:val="Normal"/>
    <w:autoRedefine/>
    <w:semiHidden/>
    <w:rsid w:val="00BC7585"/>
    <w:pPr>
      <w:numPr>
        <w:numId w:val="11"/>
      </w:numPr>
    </w:pPr>
  </w:style>
  <w:style w:type="paragraph" w:styleId="ListBullet2">
    <w:name w:val="List Bullet 2"/>
    <w:basedOn w:val="Normal"/>
    <w:autoRedefine/>
    <w:semiHidden/>
    <w:rsid w:val="00BC7585"/>
    <w:pPr>
      <w:numPr>
        <w:numId w:val="12"/>
      </w:numPr>
    </w:pPr>
  </w:style>
  <w:style w:type="paragraph" w:styleId="ListBullet3">
    <w:name w:val="List Bullet 3"/>
    <w:basedOn w:val="Normal"/>
    <w:autoRedefine/>
    <w:semiHidden/>
    <w:rsid w:val="00BC7585"/>
    <w:pPr>
      <w:numPr>
        <w:numId w:val="13"/>
      </w:numPr>
    </w:pPr>
  </w:style>
  <w:style w:type="paragraph" w:styleId="ListBullet4">
    <w:name w:val="List Bullet 4"/>
    <w:basedOn w:val="Normal"/>
    <w:autoRedefine/>
    <w:semiHidden/>
    <w:rsid w:val="00BC7585"/>
    <w:pPr>
      <w:numPr>
        <w:numId w:val="14"/>
      </w:numPr>
    </w:pPr>
  </w:style>
  <w:style w:type="paragraph" w:styleId="ListBullet5">
    <w:name w:val="List Bullet 5"/>
    <w:basedOn w:val="Normal"/>
    <w:autoRedefine/>
    <w:semiHidden/>
    <w:rsid w:val="00BC7585"/>
    <w:pPr>
      <w:numPr>
        <w:numId w:val="15"/>
      </w:numPr>
    </w:pPr>
  </w:style>
  <w:style w:type="paragraph" w:styleId="ListContinue">
    <w:name w:val="List Continue"/>
    <w:basedOn w:val="Normal"/>
    <w:semiHidden/>
    <w:rsid w:val="00BC7585"/>
    <w:pPr>
      <w:spacing w:after="120"/>
      <w:ind w:left="283"/>
    </w:pPr>
  </w:style>
  <w:style w:type="paragraph" w:styleId="ListContinue2">
    <w:name w:val="List Continue 2"/>
    <w:basedOn w:val="Normal"/>
    <w:semiHidden/>
    <w:rsid w:val="00BC7585"/>
    <w:pPr>
      <w:spacing w:after="120"/>
      <w:ind w:left="566"/>
    </w:pPr>
  </w:style>
  <w:style w:type="paragraph" w:styleId="ListContinue3">
    <w:name w:val="List Continue 3"/>
    <w:basedOn w:val="Normal"/>
    <w:semiHidden/>
    <w:rsid w:val="00BC7585"/>
    <w:pPr>
      <w:spacing w:after="120"/>
      <w:ind w:left="849"/>
    </w:pPr>
  </w:style>
  <w:style w:type="paragraph" w:styleId="ListContinue4">
    <w:name w:val="List Continue 4"/>
    <w:basedOn w:val="Normal"/>
    <w:semiHidden/>
    <w:rsid w:val="00BC7585"/>
    <w:pPr>
      <w:spacing w:after="120"/>
      <w:ind w:left="1132"/>
    </w:pPr>
  </w:style>
  <w:style w:type="paragraph" w:styleId="ListContinue5">
    <w:name w:val="List Continue 5"/>
    <w:basedOn w:val="Normal"/>
    <w:semiHidden/>
    <w:rsid w:val="00BC7585"/>
    <w:pPr>
      <w:spacing w:after="120"/>
      <w:ind w:left="1415"/>
    </w:pPr>
  </w:style>
  <w:style w:type="paragraph" w:styleId="ListNumber">
    <w:name w:val="List Number"/>
    <w:basedOn w:val="Normal"/>
    <w:semiHidden/>
    <w:rsid w:val="00BC7585"/>
    <w:pPr>
      <w:numPr>
        <w:numId w:val="16"/>
      </w:numPr>
    </w:pPr>
  </w:style>
  <w:style w:type="paragraph" w:styleId="ListNumber2">
    <w:name w:val="List Number 2"/>
    <w:basedOn w:val="Normal"/>
    <w:semiHidden/>
    <w:rsid w:val="00BC7585"/>
    <w:pPr>
      <w:numPr>
        <w:numId w:val="17"/>
      </w:numPr>
    </w:pPr>
  </w:style>
  <w:style w:type="paragraph" w:styleId="ListNumber3">
    <w:name w:val="List Number 3"/>
    <w:basedOn w:val="Normal"/>
    <w:semiHidden/>
    <w:rsid w:val="00BC7585"/>
    <w:pPr>
      <w:numPr>
        <w:numId w:val="18"/>
      </w:numPr>
    </w:pPr>
  </w:style>
  <w:style w:type="paragraph" w:styleId="ListNumber4">
    <w:name w:val="List Number 4"/>
    <w:basedOn w:val="Normal"/>
    <w:semiHidden/>
    <w:rsid w:val="00BC7585"/>
    <w:pPr>
      <w:numPr>
        <w:numId w:val="19"/>
      </w:numPr>
    </w:pPr>
  </w:style>
  <w:style w:type="paragraph" w:styleId="ListNumber5">
    <w:name w:val="List Number 5"/>
    <w:basedOn w:val="Normal"/>
    <w:semiHidden/>
    <w:rsid w:val="00BC7585"/>
    <w:pPr>
      <w:numPr>
        <w:numId w:val="20"/>
      </w:numPr>
    </w:pPr>
  </w:style>
  <w:style w:type="paragraph" w:styleId="MessageHeader">
    <w:name w:val="Message Header"/>
    <w:basedOn w:val="Normal"/>
    <w:link w:val="MessageHeaderChar"/>
    <w:semiHidden/>
    <w:rsid w:val="00BC7585"/>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rmalWeb">
    <w:name w:val="Normal (Web)"/>
    <w:basedOn w:val="Normal"/>
    <w:semiHidden/>
    <w:rsid w:val="00BC7585"/>
  </w:style>
  <w:style w:type="paragraph" w:styleId="NormalIndent">
    <w:name w:val="Normal Indent"/>
    <w:basedOn w:val="Normal"/>
    <w:semiHidden/>
    <w:rsid w:val="00BC7585"/>
    <w:pPr>
      <w:ind w:left="720"/>
    </w:pPr>
  </w:style>
  <w:style w:type="paragraph" w:styleId="NoteHeading">
    <w:name w:val="Note Heading"/>
    <w:basedOn w:val="Normal"/>
    <w:next w:val="Normal"/>
    <w:link w:val="NoteHeadingChar"/>
    <w:semiHidden/>
    <w:rsid w:val="00BC7585"/>
  </w:style>
  <w:style w:type="character" w:styleId="PageNumber">
    <w:name w:val="page number"/>
    <w:basedOn w:val="DefaultParagraphFont"/>
    <w:semiHidden/>
    <w:rsid w:val="00BC7585"/>
  </w:style>
  <w:style w:type="paragraph" w:styleId="PlainText">
    <w:name w:val="Plain Text"/>
    <w:basedOn w:val="Normal"/>
    <w:link w:val="PlainTextChar"/>
    <w:semiHidden/>
    <w:rsid w:val="00BC7585"/>
    <w:rPr>
      <w:rFonts w:ascii="Courier New" w:hAnsi="Courier New" w:cs="Courier New"/>
      <w:szCs w:val="20"/>
    </w:rPr>
  </w:style>
  <w:style w:type="paragraph" w:customStyle="1" w:styleId="quotes">
    <w:name w:val="quotes"/>
    <w:basedOn w:val="Body"/>
    <w:rsid w:val="00BC7585"/>
    <w:pPr>
      <w:spacing w:after="120" w:line="240" w:lineRule="auto"/>
      <w:ind w:left="1134" w:right="340" w:hanging="567"/>
    </w:pPr>
    <w:rPr>
      <w:rFonts w:ascii="Times New Roman" w:hAnsi="Times New Roman"/>
      <w:b/>
      <w:sz w:val="22"/>
    </w:rPr>
  </w:style>
  <w:style w:type="paragraph" w:styleId="Salutation">
    <w:name w:val="Salutation"/>
    <w:basedOn w:val="Normal"/>
    <w:next w:val="Normal"/>
    <w:link w:val="SalutationChar"/>
    <w:semiHidden/>
    <w:rsid w:val="00BC7585"/>
  </w:style>
  <w:style w:type="paragraph" w:styleId="Signature">
    <w:name w:val="Signature"/>
    <w:basedOn w:val="Normal"/>
    <w:link w:val="SignatureChar"/>
    <w:semiHidden/>
    <w:rsid w:val="00BC7585"/>
    <w:pPr>
      <w:ind w:left="4252"/>
    </w:pPr>
  </w:style>
  <w:style w:type="character" w:styleId="Strong">
    <w:name w:val="Strong"/>
    <w:basedOn w:val="DefaultParagraphFont"/>
    <w:qFormat/>
    <w:rsid w:val="00BC7585"/>
    <w:rPr>
      <w:b/>
      <w:bCs/>
    </w:rPr>
  </w:style>
  <w:style w:type="paragraph" w:customStyle="1" w:styleId="Style">
    <w:name w:val="Style"/>
    <w:basedOn w:val="Normal"/>
    <w:semiHidden/>
    <w:rsid w:val="00BC7585"/>
    <w:pPr>
      <w:widowControl w:val="0"/>
      <w:snapToGrid w:val="0"/>
    </w:pPr>
    <w:rPr>
      <w:szCs w:val="20"/>
    </w:rPr>
  </w:style>
  <w:style w:type="paragraph" w:styleId="Subtitle">
    <w:name w:val="Subtitle"/>
    <w:basedOn w:val="Normal"/>
    <w:link w:val="SubtitleChar"/>
    <w:qFormat/>
    <w:rsid w:val="00BC7585"/>
    <w:pPr>
      <w:spacing w:after="60"/>
      <w:jc w:val="center"/>
      <w:outlineLvl w:val="1"/>
    </w:pPr>
    <w:rPr>
      <w:rFonts w:ascii="Arial" w:hAnsi="Arial" w:cs="Arial"/>
    </w:rPr>
  </w:style>
  <w:style w:type="table" w:styleId="Table3Deffects2">
    <w:name w:val="Table 3D effects 2"/>
    <w:basedOn w:val="TableNormal"/>
    <w:semiHidden/>
    <w:rsid w:val="00BC7585"/>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BC7585"/>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BC7585"/>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BC7585"/>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BC7585"/>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BC7585"/>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BC7585"/>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BC7585"/>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BC7585"/>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BC7585"/>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BC7585"/>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BC7585"/>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BC7585"/>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BC7585"/>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BC7585"/>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B87BFD"/>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Mar>
        <w:left w:w="57" w:type="dxa"/>
        <w:right w:w="57" w:type="dxa"/>
      </w:tcMar>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940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rPr>
      <w:cantSplit/>
    </w:trPr>
    <w:tcPr>
      <w:tcMar>
        <w:top w:w="57" w:type="dxa"/>
        <w:left w:w="57" w:type="dxa"/>
        <w:bottom w:w="57" w:type="dxa"/>
        <w:right w:w="57" w:type="dxa"/>
      </w:tcMar>
    </w:tcPr>
  </w:style>
  <w:style w:type="table" w:styleId="TableGrid1">
    <w:name w:val="Table Grid 1"/>
    <w:basedOn w:val="TableNormal"/>
    <w:semiHidden/>
    <w:rsid w:val="00BC7585"/>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BC7585"/>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BC7585"/>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BC7585"/>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BC7585"/>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BC7585"/>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BC7585"/>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BC7585"/>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BC7585"/>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BC7585"/>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BC7585"/>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BC7585"/>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BC7585"/>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BC7585"/>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BC7585"/>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BC7585"/>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B87BF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Mar>
        <w:left w:w="57" w:type="dxa"/>
        <w:right w:w="57" w:type="dxa"/>
      </w:tcMar>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BC7585"/>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BC7585"/>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BC7585"/>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BC7585"/>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BC7585"/>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BC75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rsid w:val="00BC7585"/>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BC7585"/>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BC7585"/>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BC7585"/>
    <w:pPr>
      <w:spacing w:before="240" w:after="60"/>
      <w:jc w:val="center"/>
      <w:outlineLvl w:val="0"/>
    </w:pPr>
    <w:rPr>
      <w:rFonts w:ascii="Arial" w:hAnsi="Arial" w:cs="Arial"/>
      <w:b/>
      <w:bCs/>
      <w:kern w:val="28"/>
      <w:sz w:val="32"/>
      <w:szCs w:val="32"/>
    </w:rPr>
  </w:style>
  <w:style w:type="paragraph" w:customStyle="1" w:styleId="Title1">
    <w:name w:val="Title 1"/>
    <w:basedOn w:val="Normal"/>
    <w:semiHidden/>
    <w:rsid w:val="00BC7585"/>
    <w:pPr>
      <w:spacing w:after="560"/>
      <w:jc w:val="center"/>
      <w:outlineLvl w:val="0"/>
    </w:pPr>
    <w:rPr>
      <w:sz w:val="28"/>
      <w:szCs w:val="28"/>
    </w:rPr>
  </w:style>
  <w:style w:type="paragraph" w:customStyle="1" w:styleId="Headg1">
    <w:name w:val="Headg 1"/>
    <w:basedOn w:val="Normal"/>
    <w:next w:val="Normal"/>
    <w:rsid w:val="007411A3"/>
    <w:pPr>
      <w:spacing w:after="560"/>
      <w:jc w:val="center"/>
      <w:outlineLvl w:val="0"/>
    </w:pPr>
    <w:rPr>
      <w:sz w:val="28"/>
      <w:szCs w:val="28"/>
    </w:rPr>
  </w:style>
  <w:style w:type="paragraph" w:customStyle="1" w:styleId="Headg2">
    <w:name w:val="Headg 2"/>
    <w:basedOn w:val="Normal"/>
    <w:rsid w:val="008043C8"/>
    <w:pPr>
      <w:keepNext/>
      <w:spacing w:after="280"/>
      <w:jc w:val="center"/>
      <w:outlineLvl w:val="0"/>
    </w:pPr>
    <w:rPr>
      <w:caps/>
      <w:sz w:val="28"/>
      <w:szCs w:val="28"/>
    </w:rPr>
  </w:style>
  <w:style w:type="paragraph" w:customStyle="1" w:styleId="Headg3">
    <w:name w:val="Headg 3"/>
    <w:basedOn w:val="Normal"/>
    <w:next w:val="Normal"/>
    <w:rsid w:val="007411A3"/>
    <w:pPr>
      <w:spacing w:after="400"/>
      <w:jc w:val="center"/>
      <w:outlineLvl w:val="0"/>
    </w:pPr>
    <w:rPr>
      <w:i/>
      <w:sz w:val="28"/>
      <w:szCs w:val="28"/>
    </w:rPr>
  </w:style>
  <w:style w:type="paragraph" w:customStyle="1" w:styleId="Headg4">
    <w:name w:val="Headg 4"/>
    <w:basedOn w:val="Normal"/>
    <w:rsid w:val="00007E38"/>
    <w:pPr>
      <w:keepNext/>
      <w:spacing w:before="400" w:after="200"/>
      <w:jc w:val="center"/>
    </w:pPr>
    <w:rPr>
      <w:rFonts w:ascii="Palatino Linotype" w:hAnsi="Palatino Linotype"/>
    </w:rPr>
  </w:style>
  <w:style w:type="paragraph" w:customStyle="1" w:styleId="Headg5">
    <w:name w:val="Headg 5"/>
    <w:basedOn w:val="JCR"/>
    <w:rsid w:val="00D811CF"/>
    <w:pPr>
      <w:keepNext/>
    </w:pPr>
    <w:rPr>
      <w:rFonts w:ascii="Palatino Linotype" w:hAnsi="Palatino Linotype"/>
    </w:rPr>
  </w:style>
  <w:style w:type="paragraph" w:customStyle="1" w:styleId="Headg6">
    <w:name w:val="Headg 6"/>
    <w:basedOn w:val="JCR"/>
    <w:rsid w:val="007411A3"/>
    <w:pPr>
      <w:keepNext/>
    </w:pPr>
    <w:rPr>
      <w:rFonts w:ascii="Palatino Linotype" w:hAnsi="Palatino Linotype"/>
    </w:rPr>
  </w:style>
  <w:style w:type="paragraph" w:customStyle="1" w:styleId="Style1">
    <w:name w:val="Style1"/>
    <w:basedOn w:val="Headg6"/>
    <w:autoRedefine/>
    <w:rsid w:val="00BC7585"/>
    <w:rPr>
      <w:i/>
    </w:rPr>
  </w:style>
  <w:style w:type="paragraph" w:customStyle="1" w:styleId="Headg7">
    <w:name w:val="Headg 7"/>
    <w:basedOn w:val="JCR"/>
    <w:next w:val="JCR"/>
    <w:rsid w:val="00D811CF"/>
    <w:pPr>
      <w:keepNext/>
      <w:jc w:val="left"/>
      <w:outlineLvl w:val="8"/>
    </w:pPr>
    <w:rPr>
      <w:rFonts w:ascii="Palatino Linotype" w:hAnsi="Palatino Linotype"/>
      <w:i/>
      <w:szCs w:val="20"/>
    </w:rPr>
  </w:style>
  <w:style w:type="paragraph" w:customStyle="1" w:styleId="Quotes0">
    <w:name w:val="Quotes"/>
    <w:basedOn w:val="Quote"/>
    <w:autoRedefine/>
    <w:rsid w:val="00BC7585"/>
  </w:style>
  <w:style w:type="paragraph" w:customStyle="1" w:styleId="JCRfootnotes">
    <w:name w:val="JCR footnotes"/>
    <w:basedOn w:val="Normal"/>
    <w:rsid w:val="009C5C44"/>
    <w:rPr>
      <w:sz w:val="18"/>
      <w:szCs w:val="18"/>
    </w:rPr>
  </w:style>
  <w:style w:type="paragraph" w:customStyle="1" w:styleId="StyleHeadg4Before0pt">
    <w:name w:val="Style Headg 4 + Before:  0 pt"/>
    <w:basedOn w:val="Headg4"/>
    <w:rsid w:val="007411A3"/>
    <w:pPr>
      <w:spacing w:before="0"/>
    </w:pPr>
  </w:style>
  <w:style w:type="paragraph" w:customStyle="1" w:styleId="JCRlist">
    <w:name w:val="JCR list"/>
    <w:basedOn w:val="JCR"/>
    <w:rsid w:val="00D2503D"/>
    <w:pPr>
      <w:tabs>
        <w:tab w:val="clear" w:pos="284"/>
      </w:tabs>
      <w:spacing w:after="200"/>
    </w:pPr>
  </w:style>
  <w:style w:type="paragraph" w:customStyle="1" w:styleId="JCRquotes">
    <w:name w:val="JCR quotes"/>
    <w:basedOn w:val="JCR"/>
    <w:rsid w:val="00772B7D"/>
    <w:pPr>
      <w:ind w:left="284" w:right="284"/>
    </w:pPr>
    <w:rPr>
      <w:sz w:val="18"/>
      <w:szCs w:val="20"/>
    </w:rPr>
  </w:style>
  <w:style w:type="paragraph" w:customStyle="1" w:styleId="JCRHeader">
    <w:name w:val="JCR Header"/>
    <w:basedOn w:val="BodyText"/>
    <w:rsid w:val="0020386E"/>
    <w:pPr>
      <w:jc w:val="center"/>
    </w:pPr>
    <w:rPr>
      <w:rFonts w:ascii="Arial" w:hAnsi="Arial"/>
      <w:caps/>
      <w:sz w:val="14"/>
      <w:szCs w:val="14"/>
    </w:rPr>
  </w:style>
  <w:style w:type="paragraph" w:customStyle="1" w:styleId="JCRPageNo">
    <w:name w:val="JCR Page No"/>
    <w:basedOn w:val="Header"/>
    <w:rsid w:val="0020386E"/>
    <w:pPr>
      <w:framePr w:wrap="around" w:vAnchor="text" w:hAnchor="margin" w:xAlign="outside" w:y="1"/>
    </w:pPr>
    <w:rPr>
      <w:rFonts w:ascii="Arial" w:hAnsi="Arial"/>
      <w:szCs w:val="20"/>
    </w:rPr>
  </w:style>
  <w:style w:type="paragraph" w:customStyle="1" w:styleId="Style2">
    <w:name w:val="Style2"/>
    <w:basedOn w:val="Header"/>
    <w:next w:val="JCR"/>
    <w:rsid w:val="0020386E"/>
    <w:pPr>
      <w:framePr w:wrap="around" w:vAnchor="text" w:hAnchor="margin" w:xAlign="outside" w:y="1"/>
    </w:pPr>
    <w:rPr>
      <w:rFonts w:ascii="Arial" w:hAnsi="Arial"/>
      <w:szCs w:val="20"/>
    </w:rPr>
  </w:style>
  <w:style w:type="paragraph" w:customStyle="1" w:styleId="HeadgReview1">
    <w:name w:val="Headg Review1"/>
    <w:basedOn w:val="Normal"/>
    <w:next w:val="Normal"/>
    <w:rsid w:val="002A605F"/>
    <w:pPr>
      <w:keepNext/>
      <w:spacing w:after="240"/>
    </w:pPr>
    <w:rPr>
      <w:sz w:val="24"/>
    </w:rPr>
  </w:style>
  <w:style w:type="paragraph" w:customStyle="1" w:styleId="HeadgReview2">
    <w:name w:val="Headg Review2"/>
    <w:basedOn w:val="Normal"/>
    <w:next w:val="Normal"/>
    <w:rsid w:val="002A605F"/>
    <w:pPr>
      <w:keepNext/>
      <w:spacing w:after="440"/>
      <w:jc w:val="center"/>
    </w:pPr>
    <w:rPr>
      <w:sz w:val="24"/>
    </w:rPr>
  </w:style>
  <w:style w:type="numbering" w:customStyle="1" w:styleId="NoList1">
    <w:name w:val="No List1"/>
    <w:next w:val="NoList"/>
    <w:semiHidden/>
    <w:rsid w:val="00305ADC"/>
  </w:style>
  <w:style w:type="character" w:customStyle="1" w:styleId="FootnoteCharacters">
    <w:name w:val="Footnote Characters"/>
    <w:rsid w:val="00305ADC"/>
  </w:style>
  <w:style w:type="character" w:customStyle="1" w:styleId="NumberingSymbols">
    <w:name w:val="Numbering Symbols"/>
    <w:rsid w:val="00305ADC"/>
  </w:style>
  <w:style w:type="character" w:customStyle="1" w:styleId="Bullets">
    <w:name w:val="Bullets"/>
    <w:rsid w:val="00305ADC"/>
    <w:rPr>
      <w:rFonts w:ascii="StarSymbol" w:eastAsia="StarSymbol" w:hAnsi="StarSymbol" w:cs="StarSymbol"/>
      <w:sz w:val="18"/>
      <w:szCs w:val="18"/>
    </w:rPr>
  </w:style>
  <w:style w:type="character" w:customStyle="1" w:styleId="EndnoteCharacters">
    <w:name w:val="Endnote Characters"/>
    <w:rsid w:val="00305ADC"/>
  </w:style>
  <w:style w:type="character" w:styleId="EndnoteReference">
    <w:name w:val="endnote reference"/>
    <w:semiHidden/>
    <w:rsid w:val="00305ADC"/>
    <w:rPr>
      <w:vertAlign w:val="superscript"/>
    </w:rPr>
  </w:style>
  <w:style w:type="character" w:customStyle="1" w:styleId="Quotation">
    <w:name w:val="Quotation"/>
    <w:rsid w:val="00305ADC"/>
    <w:rPr>
      <w:i/>
      <w:iCs/>
    </w:rPr>
  </w:style>
  <w:style w:type="character" w:customStyle="1" w:styleId="Teletype">
    <w:name w:val="Teletype"/>
    <w:rsid w:val="00305ADC"/>
    <w:rPr>
      <w:rFonts w:ascii="Courier New" w:eastAsia="Courier New" w:hAnsi="Courier New" w:cs="Courier New"/>
    </w:rPr>
  </w:style>
  <w:style w:type="character" w:customStyle="1" w:styleId="WW-DefaultParagraphFont">
    <w:name w:val="WW-Default Paragraph Font"/>
    <w:rsid w:val="00305ADC"/>
  </w:style>
  <w:style w:type="character" w:customStyle="1" w:styleId="INS">
    <w:name w:val="INS"/>
    <w:rsid w:val="00305ADC"/>
  </w:style>
  <w:style w:type="character" w:customStyle="1" w:styleId="DEL">
    <w:name w:val="DEL"/>
    <w:rsid w:val="00305ADC"/>
  </w:style>
  <w:style w:type="character" w:customStyle="1" w:styleId="WW-CommentReference">
    <w:name w:val="WW-Comment Reference"/>
    <w:basedOn w:val="WW-DefaultParagraphFont"/>
    <w:rsid w:val="00305ADC"/>
    <w:rPr>
      <w:sz w:val="16"/>
      <w:szCs w:val="16"/>
    </w:rPr>
  </w:style>
  <w:style w:type="paragraph" w:customStyle="1" w:styleId="Heading">
    <w:name w:val="Heading"/>
    <w:basedOn w:val="Normal"/>
    <w:next w:val="BodyText"/>
    <w:rsid w:val="00305ADC"/>
    <w:pPr>
      <w:keepNext/>
      <w:widowControl w:val="0"/>
      <w:tabs>
        <w:tab w:val="clear" w:pos="284"/>
      </w:tabs>
      <w:suppressAutoHyphens/>
      <w:spacing w:before="240" w:after="120"/>
    </w:pPr>
    <w:rPr>
      <w:rFonts w:eastAsia="MS Mincho" w:cs="Tahoma"/>
      <w:sz w:val="28"/>
      <w:szCs w:val="28"/>
      <w:lang/>
    </w:rPr>
  </w:style>
  <w:style w:type="paragraph" w:customStyle="1" w:styleId="Numbering1">
    <w:name w:val="Numbering 1"/>
    <w:basedOn w:val="List"/>
    <w:rsid w:val="00305ADC"/>
    <w:pPr>
      <w:widowControl w:val="0"/>
      <w:numPr>
        <w:numId w:val="0"/>
      </w:numPr>
      <w:tabs>
        <w:tab w:val="clear" w:pos="284"/>
        <w:tab w:val="left" w:pos="283"/>
      </w:tabs>
      <w:suppressAutoHyphens/>
      <w:spacing w:after="120"/>
      <w:ind w:left="283" w:hanging="283"/>
    </w:pPr>
    <w:rPr>
      <w:rFonts w:ascii="Times New Roman" w:eastAsia="Arial Unicode MS" w:hAnsi="Times New Roman" w:cs="Tahoma"/>
      <w:sz w:val="21"/>
      <w:lang/>
    </w:rPr>
  </w:style>
  <w:style w:type="paragraph" w:customStyle="1" w:styleId="TableContents">
    <w:name w:val="Table Contents"/>
    <w:basedOn w:val="BodyText"/>
    <w:rsid w:val="00305ADC"/>
    <w:pPr>
      <w:widowControl w:val="0"/>
      <w:suppressLineNumbers/>
      <w:tabs>
        <w:tab w:val="clear" w:pos="284"/>
        <w:tab w:val="left" w:pos="283"/>
      </w:tabs>
      <w:suppressAutoHyphens/>
      <w:spacing w:line="240" w:lineRule="auto"/>
      <w:ind w:firstLine="0"/>
    </w:pPr>
    <w:rPr>
      <w:rFonts w:eastAsia="Arial Unicode MS"/>
      <w:sz w:val="21"/>
      <w:lang w:val="en-GB"/>
    </w:rPr>
  </w:style>
  <w:style w:type="paragraph" w:customStyle="1" w:styleId="TableHeading">
    <w:name w:val="Table Heading"/>
    <w:basedOn w:val="TableContents"/>
    <w:rsid w:val="00305ADC"/>
    <w:pPr>
      <w:jc w:val="center"/>
    </w:pPr>
    <w:rPr>
      <w:b/>
      <w:bCs/>
      <w:i/>
      <w:iCs/>
    </w:rPr>
  </w:style>
  <w:style w:type="paragraph" w:styleId="Caption">
    <w:name w:val="caption"/>
    <w:basedOn w:val="Normal"/>
    <w:qFormat/>
    <w:rsid w:val="00305ADC"/>
    <w:pPr>
      <w:widowControl w:val="0"/>
      <w:suppressLineNumbers/>
      <w:tabs>
        <w:tab w:val="clear" w:pos="284"/>
      </w:tabs>
      <w:suppressAutoHyphens/>
      <w:spacing w:before="120" w:after="120"/>
    </w:pPr>
    <w:rPr>
      <w:rFonts w:eastAsia="Arial Unicode MS" w:cs="Tahoma"/>
      <w:i/>
      <w:iCs/>
      <w:szCs w:val="20"/>
      <w:lang/>
    </w:rPr>
  </w:style>
  <w:style w:type="paragraph" w:styleId="EndnoteText">
    <w:name w:val="endnote text"/>
    <w:basedOn w:val="Normal"/>
    <w:link w:val="EndnoteTextChar"/>
    <w:semiHidden/>
    <w:rsid w:val="00305ADC"/>
    <w:pPr>
      <w:widowControl w:val="0"/>
      <w:suppressLineNumbers/>
      <w:tabs>
        <w:tab w:val="clear" w:pos="284"/>
      </w:tabs>
      <w:suppressAutoHyphens/>
      <w:ind w:left="283" w:hanging="283"/>
    </w:pPr>
    <w:rPr>
      <w:rFonts w:eastAsia="Arial Unicode MS"/>
      <w:szCs w:val="20"/>
      <w:lang/>
    </w:rPr>
  </w:style>
  <w:style w:type="paragraph" w:customStyle="1" w:styleId="Index">
    <w:name w:val="Index"/>
    <w:basedOn w:val="Normal"/>
    <w:rsid w:val="00305ADC"/>
    <w:pPr>
      <w:widowControl w:val="0"/>
      <w:suppressLineNumbers/>
      <w:tabs>
        <w:tab w:val="clear" w:pos="284"/>
      </w:tabs>
      <w:suppressAutoHyphens/>
    </w:pPr>
    <w:rPr>
      <w:rFonts w:eastAsia="Arial Unicode MS" w:cs="Tahoma"/>
      <w:sz w:val="21"/>
      <w:lang/>
    </w:rPr>
  </w:style>
  <w:style w:type="paragraph" w:customStyle="1" w:styleId="Quotations">
    <w:name w:val="Quotations"/>
    <w:basedOn w:val="Normal"/>
    <w:rsid w:val="00305ADC"/>
    <w:pPr>
      <w:widowControl w:val="0"/>
      <w:tabs>
        <w:tab w:val="clear" w:pos="284"/>
      </w:tabs>
      <w:suppressAutoHyphens/>
      <w:spacing w:after="283"/>
      <w:ind w:left="567" w:right="567"/>
    </w:pPr>
    <w:rPr>
      <w:rFonts w:eastAsia="Arial Unicode MS"/>
      <w:sz w:val="21"/>
      <w:lang/>
    </w:rPr>
  </w:style>
  <w:style w:type="paragraph" w:customStyle="1" w:styleId="PreformattedText">
    <w:name w:val="Preformatted Text"/>
    <w:basedOn w:val="Normal"/>
    <w:rsid w:val="00305ADC"/>
    <w:pPr>
      <w:widowControl w:val="0"/>
      <w:tabs>
        <w:tab w:val="clear" w:pos="284"/>
      </w:tabs>
      <w:suppressAutoHyphens/>
    </w:pPr>
    <w:rPr>
      <w:rFonts w:ascii="Courier New" w:eastAsia="Courier New" w:hAnsi="Courier New" w:cs="Courier New"/>
      <w:szCs w:val="20"/>
      <w:lang/>
    </w:rPr>
  </w:style>
  <w:style w:type="paragraph" w:customStyle="1" w:styleId="HorizontalLine">
    <w:name w:val="Horizontal Line"/>
    <w:basedOn w:val="Normal"/>
    <w:next w:val="BodyText"/>
    <w:rsid w:val="00305ADC"/>
    <w:pPr>
      <w:widowControl w:val="0"/>
      <w:suppressLineNumbers/>
      <w:pBdr>
        <w:bottom w:val="double" w:sz="1" w:space="0" w:color="808080"/>
      </w:pBdr>
      <w:tabs>
        <w:tab w:val="clear" w:pos="284"/>
      </w:tabs>
      <w:suppressAutoHyphens/>
      <w:spacing w:after="283"/>
    </w:pPr>
    <w:rPr>
      <w:rFonts w:eastAsia="Arial Unicode MS"/>
      <w:sz w:val="12"/>
      <w:szCs w:val="12"/>
      <w:lang/>
    </w:rPr>
  </w:style>
  <w:style w:type="paragraph" w:customStyle="1" w:styleId="ListContents">
    <w:name w:val="List Contents"/>
    <w:basedOn w:val="Normal"/>
    <w:rsid w:val="00305ADC"/>
    <w:pPr>
      <w:widowControl w:val="0"/>
      <w:tabs>
        <w:tab w:val="clear" w:pos="284"/>
      </w:tabs>
      <w:suppressAutoHyphens/>
      <w:ind w:left="567"/>
    </w:pPr>
    <w:rPr>
      <w:rFonts w:eastAsia="Arial Unicode MS"/>
      <w:sz w:val="21"/>
      <w:lang/>
    </w:rPr>
  </w:style>
  <w:style w:type="paragraph" w:customStyle="1" w:styleId="ListHeading">
    <w:name w:val="List Heading"/>
    <w:basedOn w:val="Normal"/>
    <w:next w:val="ListContents"/>
    <w:rsid w:val="00305ADC"/>
    <w:pPr>
      <w:widowControl w:val="0"/>
      <w:tabs>
        <w:tab w:val="clear" w:pos="284"/>
      </w:tabs>
      <w:suppressAutoHyphens/>
    </w:pPr>
    <w:rPr>
      <w:rFonts w:eastAsia="Arial Unicode MS"/>
      <w:sz w:val="21"/>
      <w:lang/>
    </w:rPr>
  </w:style>
  <w:style w:type="paragraph" w:customStyle="1" w:styleId="western">
    <w:name w:val="western"/>
    <w:basedOn w:val="Normal"/>
    <w:rsid w:val="00305ADC"/>
    <w:pPr>
      <w:widowControl w:val="0"/>
      <w:tabs>
        <w:tab w:val="clear" w:pos="284"/>
      </w:tabs>
      <w:suppressAutoHyphens/>
      <w:spacing w:before="280"/>
    </w:pPr>
    <w:rPr>
      <w:rFonts w:eastAsia="Arial Unicode MS"/>
      <w:szCs w:val="20"/>
      <w:lang w:val="en-US"/>
    </w:rPr>
  </w:style>
  <w:style w:type="paragraph" w:customStyle="1" w:styleId="WW-NormalWeb">
    <w:name w:val="WW-Normal (Web)"/>
    <w:basedOn w:val="Normal"/>
    <w:rsid w:val="00305ADC"/>
    <w:pPr>
      <w:widowControl w:val="0"/>
      <w:tabs>
        <w:tab w:val="clear" w:pos="284"/>
      </w:tabs>
      <w:suppressAutoHyphens/>
    </w:pPr>
    <w:rPr>
      <w:rFonts w:eastAsia="Arial Unicode MS"/>
      <w:sz w:val="21"/>
      <w:lang/>
    </w:rPr>
  </w:style>
  <w:style w:type="paragraph" w:customStyle="1" w:styleId="WW-PlainText">
    <w:name w:val="WW-Plain Text"/>
    <w:basedOn w:val="Normal"/>
    <w:rsid w:val="00305ADC"/>
    <w:pPr>
      <w:widowControl w:val="0"/>
      <w:tabs>
        <w:tab w:val="clear" w:pos="284"/>
      </w:tabs>
      <w:suppressAutoHyphens/>
      <w:jc w:val="left"/>
    </w:pPr>
    <w:rPr>
      <w:rFonts w:ascii="Courier New" w:eastAsia="Arial Unicode MS" w:hAnsi="Courier New" w:cs="Courier New"/>
      <w:szCs w:val="20"/>
      <w:lang w:val="en-US"/>
    </w:rPr>
  </w:style>
  <w:style w:type="paragraph" w:customStyle="1" w:styleId="NormalWeb1">
    <w:name w:val="Normal (Web)1"/>
    <w:basedOn w:val="Normal"/>
    <w:rsid w:val="00305ADC"/>
    <w:pPr>
      <w:tabs>
        <w:tab w:val="clear" w:pos="284"/>
      </w:tabs>
      <w:spacing w:before="100" w:beforeAutospacing="1" w:after="119"/>
      <w:jc w:val="left"/>
    </w:pPr>
    <w:rPr>
      <w:sz w:val="24"/>
      <w:lang w:val="en-US"/>
    </w:rPr>
  </w:style>
  <w:style w:type="table" w:customStyle="1" w:styleId="TableGrid10">
    <w:name w:val="Table Grid1"/>
    <w:basedOn w:val="TableNormal"/>
    <w:next w:val="TableGrid"/>
    <w:rsid w:val="00113D44"/>
    <w:pPr>
      <w:widowControl w:val="0"/>
      <w:suppressAutoHyphens/>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tcMar>
        <w:left w:w="57" w:type="dxa"/>
        <w:right w:w="57" w:type="dxa"/>
      </w:tcMar>
    </w:tcPr>
  </w:style>
  <w:style w:type="character" w:customStyle="1" w:styleId="FootnotetextChar0">
    <w:name w:val="Footnote text Char"/>
    <w:basedOn w:val="DefaultParagraphFont"/>
    <w:rsid w:val="00305ADC"/>
    <w:rPr>
      <w:sz w:val="18"/>
      <w:szCs w:val="24"/>
      <w:lang w:val="en-GB" w:eastAsia="fi-FI" w:bidi="ar-SA"/>
    </w:rPr>
  </w:style>
  <w:style w:type="paragraph" w:styleId="TOC2">
    <w:name w:val="toc 2"/>
    <w:basedOn w:val="Normal"/>
    <w:next w:val="Normal"/>
    <w:autoRedefine/>
    <w:semiHidden/>
    <w:rsid w:val="00305ADC"/>
    <w:pPr>
      <w:tabs>
        <w:tab w:val="clear" w:pos="284"/>
        <w:tab w:val="left" w:pos="425"/>
        <w:tab w:val="left" w:pos="709"/>
        <w:tab w:val="left" w:pos="992"/>
        <w:tab w:val="left" w:pos="1276"/>
        <w:tab w:val="left" w:pos="1559"/>
        <w:tab w:val="left" w:pos="1843"/>
        <w:tab w:val="right" w:leader="dot" w:pos="9071"/>
      </w:tabs>
    </w:pPr>
    <w:rPr>
      <w:smallCaps/>
      <w:szCs w:val="20"/>
    </w:rPr>
  </w:style>
  <w:style w:type="character" w:customStyle="1" w:styleId="Heading1Char">
    <w:name w:val="Heading 1 Char"/>
    <w:link w:val="Heading1"/>
    <w:rsid w:val="00BD5E08"/>
    <w:rPr>
      <w:rFonts w:ascii="Palatino Linotype" w:hAnsi="Palatino Linotype" w:cs="Arial"/>
      <w:bCs/>
      <w:caps/>
      <w:kern w:val="32"/>
      <w:szCs w:val="24"/>
      <w:lang w:eastAsia="en-US"/>
    </w:rPr>
  </w:style>
  <w:style w:type="character" w:customStyle="1" w:styleId="Heading2Char">
    <w:name w:val="Heading 2 Char"/>
    <w:link w:val="Heading2"/>
    <w:rsid w:val="00BD5E08"/>
    <w:rPr>
      <w:rFonts w:ascii="Palatino Linotype" w:hAnsi="Palatino Linotype" w:cs="Arial"/>
      <w:bCs/>
      <w:iCs/>
      <w:szCs w:val="24"/>
      <w:lang w:eastAsia="en-US"/>
    </w:rPr>
  </w:style>
  <w:style w:type="character" w:customStyle="1" w:styleId="Heading3Char">
    <w:name w:val="Heading 3 Char"/>
    <w:link w:val="Heading3"/>
    <w:rsid w:val="00BD5E08"/>
    <w:rPr>
      <w:rFonts w:ascii="Palatino Linotype" w:hAnsi="Palatino Linotype" w:cs="Arial"/>
      <w:bCs/>
      <w:i/>
      <w:szCs w:val="24"/>
      <w:lang w:eastAsia="en-US"/>
    </w:rPr>
  </w:style>
  <w:style w:type="character" w:customStyle="1" w:styleId="Heading4Char">
    <w:name w:val="Heading 4 Char"/>
    <w:link w:val="Heading4"/>
    <w:rsid w:val="00BD5E08"/>
    <w:rPr>
      <w:b/>
      <w:bCs/>
      <w:sz w:val="28"/>
      <w:szCs w:val="28"/>
      <w:lang w:eastAsia="en-US"/>
    </w:rPr>
  </w:style>
  <w:style w:type="character" w:customStyle="1" w:styleId="Heading5Char">
    <w:name w:val="Heading 5 Char"/>
    <w:link w:val="Heading5"/>
    <w:rsid w:val="00BD5E08"/>
    <w:rPr>
      <w:b/>
      <w:bCs/>
      <w:i/>
      <w:iCs/>
      <w:sz w:val="26"/>
      <w:szCs w:val="26"/>
      <w:lang w:eastAsia="en-US"/>
    </w:rPr>
  </w:style>
  <w:style w:type="character" w:customStyle="1" w:styleId="Heading6Char">
    <w:name w:val="Heading 6 Char"/>
    <w:link w:val="Heading6"/>
    <w:rsid w:val="00BD5E08"/>
    <w:rPr>
      <w:b/>
      <w:bCs/>
      <w:sz w:val="22"/>
      <w:szCs w:val="22"/>
      <w:lang w:eastAsia="en-US"/>
    </w:rPr>
  </w:style>
  <w:style w:type="character" w:customStyle="1" w:styleId="Heading7Char">
    <w:name w:val="Heading 7 Char"/>
    <w:link w:val="Heading7"/>
    <w:rsid w:val="00BD5E08"/>
    <w:rPr>
      <w:szCs w:val="24"/>
      <w:lang w:eastAsia="en-US"/>
    </w:rPr>
  </w:style>
  <w:style w:type="character" w:customStyle="1" w:styleId="Heading8Char">
    <w:name w:val="Heading 8 Char"/>
    <w:link w:val="Heading8"/>
    <w:rsid w:val="00BD5E08"/>
    <w:rPr>
      <w:i/>
      <w:iCs/>
      <w:szCs w:val="24"/>
      <w:lang w:eastAsia="en-US"/>
    </w:rPr>
  </w:style>
  <w:style w:type="character" w:customStyle="1" w:styleId="Heading9Char">
    <w:name w:val="Heading 9 Char"/>
    <w:link w:val="Heading9"/>
    <w:rsid w:val="00BD5E08"/>
    <w:rPr>
      <w:rFonts w:ascii="Arial" w:hAnsi="Arial" w:cs="Arial"/>
      <w:sz w:val="22"/>
      <w:szCs w:val="22"/>
      <w:lang w:eastAsia="en-US"/>
    </w:rPr>
  </w:style>
  <w:style w:type="character" w:customStyle="1" w:styleId="QuoteChar">
    <w:name w:val="Quote Char"/>
    <w:link w:val="Quote"/>
    <w:rsid w:val="00BD5E08"/>
    <w:rPr>
      <w:sz w:val="18"/>
      <w:szCs w:val="18"/>
      <w:lang w:eastAsia="en-US"/>
    </w:rPr>
  </w:style>
  <w:style w:type="character" w:customStyle="1" w:styleId="BodyTextChar">
    <w:name w:val="Body Text Char"/>
    <w:link w:val="BodyText"/>
    <w:semiHidden/>
    <w:rsid w:val="00BD5E08"/>
    <w:rPr>
      <w:szCs w:val="24"/>
      <w:lang w:val="en-US" w:eastAsia="en-US"/>
    </w:rPr>
  </w:style>
  <w:style w:type="character" w:customStyle="1" w:styleId="BalloonTextChar">
    <w:name w:val="Balloon Text Char"/>
    <w:link w:val="BalloonText"/>
    <w:semiHidden/>
    <w:rsid w:val="00BD5E08"/>
    <w:rPr>
      <w:rFonts w:ascii="Tahoma" w:hAnsi="Tahoma" w:cs="Tahoma"/>
      <w:sz w:val="16"/>
      <w:szCs w:val="16"/>
      <w:lang w:eastAsia="en-US"/>
    </w:rPr>
  </w:style>
  <w:style w:type="character" w:customStyle="1" w:styleId="BodyText2Char">
    <w:name w:val="Body Text 2 Char"/>
    <w:link w:val="BodyText2"/>
    <w:semiHidden/>
    <w:rsid w:val="00BD5E08"/>
    <w:rPr>
      <w:szCs w:val="24"/>
      <w:lang w:eastAsia="en-US"/>
    </w:rPr>
  </w:style>
  <w:style w:type="character" w:customStyle="1" w:styleId="BodyText3Char">
    <w:name w:val="Body Text 3 Char"/>
    <w:link w:val="BodyText3"/>
    <w:semiHidden/>
    <w:rsid w:val="00BD5E08"/>
    <w:rPr>
      <w:sz w:val="16"/>
      <w:szCs w:val="16"/>
      <w:lang w:eastAsia="en-US"/>
    </w:rPr>
  </w:style>
  <w:style w:type="character" w:customStyle="1" w:styleId="BodyTextFirstIndentChar">
    <w:name w:val="Body Text First Indent Char"/>
    <w:link w:val="BodyTextFirstIndent"/>
    <w:semiHidden/>
    <w:rsid w:val="00BD5E08"/>
    <w:rPr>
      <w:szCs w:val="24"/>
      <w:lang w:eastAsia="en-US"/>
    </w:rPr>
  </w:style>
  <w:style w:type="character" w:customStyle="1" w:styleId="BodyTextIndentChar">
    <w:name w:val="Body Text Indent Char"/>
    <w:link w:val="BodyTextIndent"/>
    <w:semiHidden/>
    <w:rsid w:val="00BD5E08"/>
    <w:rPr>
      <w:szCs w:val="24"/>
      <w:lang w:eastAsia="en-US"/>
    </w:rPr>
  </w:style>
  <w:style w:type="character" w:customStyle="1" w:styleId="BodyTextFirstIndent2Char">
    <w:name w:val="Body Text First Indent 2 Char"/>
    <w:link w:val="BodyTextFirstIndent2"/>
    <w:semiHidden/>
    <w:rsid w:val="00BD5E08"/>
    <w:rPr>
      <w:szCs w:val="24"/>
      <w:lang w:eastAsia="en-US"/>
    </w:rPr>
  </w:style>
  <w:style w:type="character" w:customStyle="1" w:styleId="BodyTextIndent2Char">
    <w:name w:val="Body Text Indent 2 Char"/>
    <w:link w:val="BodyTextIndent2"/>
    <w:semiHidden/>
    <w:rsid w:val="00BD5E08"/>
    <w:rPr>
      <w:szCs w:val="24"/>
      <w:lang w:eastAsia="en-US"/>
    </w:rPr>
  </w:style>
  <w:style w:type="character" w:customStyle="1" w:styleId="BodyTextIndent3Char">
    <w:name w:val="Body Text Indent 3 Char"/>
    <w:link w:val="BodyTextIndent3"/>
    <w:semiHidden/>
    <w:rsid w:val="00BD5E08"/>
    <w:rPr>
      <w:sz w:val="16"/>
      <w:szCs w:val="16"/>
      <w:lang w:eastAsia="en-US"/>
    </w:rPr>
  </w:style>
  <w:style w:type="character" w:customStyle="1" w:styleId="ClosingChar">
    <w:name w:val="Closing Char"/>
    <w:link w:val="Closing"/>
    <w:semiHidden/>
    <w:rsid w:val="00BD5E08"/>
    <w:rPr>
      <w:szCs w:val="24"/>
      <w:lang w:eastAsia="en-US"/>
    </w:rPr>
  </w:style>
  <w:style w:type="character" w:customStyle="1" w:styleId="CommentTextChar">
    <w:name w:val="Comment Text Char"/>
    <w:link w:val="CommentText"/>
    <w:semiHidden/>
    <w:rsid w:val="00BD5E08"/>
    <w:rPr>
      <w:szCs w:val="24"/>
      <w:lang w:eastAsia="en-US"/>
    </w:rPr>
  </w:style>
  <w:style w:type="character" w:customStyle="1" w:styleId="CommentSubjectChar">
    <w:name w:val="Comment Subject Char"/>
    <w:link w:val="CommentSubject"/>
    <w:semiHidden/>
    <w:rsid w:val="00BD5E08"/>
    <w:rPr>
      <w:b/>
      <w:bCs/>
      <w:szCs w:val="24"/>
      <w:lang w:eastAsia="en-US"/>
    </w:rPr>
  </w:style>
  <w:style w:type="character" w:customStyle="1" w:styleId="DateChar">
    <w:name w:val="Date Char"/>
    <w:link w:val="Date"/>
    <w:semiHidden/>
    <w:rsid w:val="00BD5E08"/>
    <w:rPr>
      <w:szCs w:val="24"/>
      <w:lang w:eastAsia="en-US"/>
    </w:rPr>
  </w:style>
  <w:style w:type="character" w:customStyle="1" w:styleId="DocumentMapChar">
    <w:name w:val="Document Map Char"/>
    <w:link w:val="DocumentMap"/>
    <w:semiHidden/>
    <w:rsid w:val="00BD5E08"/>
    <w:rPr>
      <w:rFonts w:ascii="Tahoma" w:hAnsi="Tahoma" w:cs="Tahoma"/>
      <w:szCs w:val="24"/>
      <w:shd w:val="clear" w:color="auto" w:fill="000080"/>
      <w:lang w:eastAsia="en-US"/>
    </w:rPr>
  </w:style>
  <w:style w:type="character" w:customStyle="1" w:styleId="E-mailSignatureChar">
    <w:name w:val="E-mail Signature Char"/>
    <w:link w:val="E-mailSignature"/>
    <w:semiHidden/>
    <w:rsid w:val="00BD5E08"/>
    <w:rPr>
      <w:szCs w:val="24"/>
      <w:lang w:eastAsia="en-US"/>
    </w:rPr>
  </w:style>
  <w:style w:type="character" w:customStyle="1" w:styleId="FooterChar">
    <w:name w:val="Footer Char"/>
    <w:link w:val="Footer"/>
    <w:semiHidden/>
    <w:rsid w:val="00BD5E08"/>
    <w:rPr>
      <w:szCs w:val="24"/>
      <w:lang w:eastAsia="en-US"/>
    </w:rPr>
  </w:style>
  <w:style w:type="character" w:customStyle="1" w:styleId="FootnoteTextChar">
    <w:name w:val="Footnote Text Char"/>
    <w:link w:val="FootnoteText"/>
    <w:semiHidden/>
    <w:rsid w:val="00BD5E08"/>
    <w:rPr>
      <w:szCs w:val="24"/>
      <w:lang w:val="en-US" w:eastAsia="en-US"/>
    </w:rPr>
  </w:style>
  <w:style w:type="character" w:customStyle="1" w:styleId="HeaderChar">
    <w:name w:val="Header Char"/>
    <w:link w:val="Header"/>
    <w:semiHidden/>
    <w:rsid w:val="00BD5E08"/>
    <w:rPr>
      <w:szCs w:val="24"/>
      <w:lang w:eastAsia="en-US"/>
    </w:rPr>
  </w:style>
  <w:style w:type="character" w:customStyle="1" w:styleId="HTMLAddressChar">
    <w:name w:val="HTML Address Char"/>
    <w:link w:val="HTMLAddress"/>
    <w:semiHidden/>
    <w:rsid w:val="00BD5E08"/>
    <w:rPr>
      <w:i/>
      <w:iCs/>
      <w:szCs w:val="24"/>
      <w:lang w:eastAsia="en-US"/>
    </w:rPr>
  </w:style>
  <w:style w:type="character" w:customStyle="1" w:styleId="HTMLPreformattedChar">
    <w:name w:val="HTML Preformatted Char"/>
    <w:link w:val="HTMLPreformatted"/>
    <w:semiHidden/>
    <w:rsid w:val="00BD5E08"/>
    <w:rPr>
      <w:rFonts w:ascii="Courier New" w:hAnsi="Courier New" w:cs="Courier New"/>
      <w:szCs w:val="24"/>
      <w:lang w:eastAsia="en-US"/>
    </w:rPr>
  </w:style>
  <w:style w:type="character" w:customStyle="1" w:styleId="MessageHeaderChar">
    <w:name w:val="Message Header Char"/>
    <w:link w:val="MessageHeader"/>
    <w:semiHidden/>
    <w:rsid w:val="00BD5E08"/>
    <w:rPr>
      <w:rFonts w:ascii="Arial" w:hAnsi="Arial" w:cs="Arial"/>
      <w:szCs w:val="24"/>
      <w:shd w:val="pct20" w:color="auto" w:fill="auto"/>
      <w:lang w:eastAsia="en-US"/>
    </w:rPr>
  </w:style>
  <w:style w:type="character" w:customStyle="1" w:styleId="NoteHeadingChar">
    <w:name w:val="Note Heading Char"/>
    <w:link w:val="NoteHeading"/>
    <w:semiHidden/>
    <w:rsid w:val="00BD5E08"/>
    <w:rPr>
      <w:szCs w:val="24"/>
      <w:lang w:eastAsia="en-US"/>
    </w:rPr>
  </w:style>
  <w:style w:type="character" w:customStyle="1" w:styleId="PlainTextChar">
    <w:name w:val="Plain Text Char"/>
    <w:link w:val="PlainText"/>
    <w:semiHidden/>
    <w:rsid w:val="00BD5E08"/>
    <w:rPr>
      <w:rFonts w:ascii="Courier New" w:hAnsi="Courier New" w:cs="Courier New"/>
      <w:lang w:eastAsia="en-US"/>
    </w:rPr>
  </w:style>
  <w:style w:type="character" w:customStyle="1" w:styleId="SalutationChar">
    <w:name w:val="Salutation Char"/>
    <w:link w:val="Salutation"/>
    <w:semiHidden/>
    <w:rsid w:val="00BD5E08"/>
    <w:rPr>
      <w:szCs w:val="24"/>
      <w:lang w:eastAsia="en-US"/>
    </w:rPr>
  </w:style>
  <w:style w:type="character" w:customStyle="1" w:styleId="SignatureChar">
    <w:name w:val="Signature Char"/>
    <w:link w:val="Signature"/>
    <w:semiHidden/>
    <w:rsid w:val="00BD5E08"/>
    <w:rPr>
      <w:szCs w:val="24"/>
      <w:lang w:eastAsia="en-US"/>
    </w:rPr>
  </w:style>
  <w:style w:type="character" w:customStyle="1" w:styleId="SubtitleChar">
    <w:name w:val="Subtitle Char"/>
    <w:link w:val="Subtitle"/>
    <w:rsid w:val="00BD5E08"/>
    <w:rPr>
      <w:rFonts w:ascii="Arial" w:hAnsi="Arial" w:cs="Arial"/>
      <w:szCs w:val="24"/>
      <w:lang w:eastAsia="en-US"/>
    </w:rPr>
  </w:style>
  <w:style w:type="character" w:customStyle="1" w:styleId="TitleChar">
    <w:name w:val="Title Char"/>
    <w:link w:val="Title"/>
    <w:rsid w:val="00BD5E08"/>
    <w:rPr>
      <w:rFonts w:ascii="Arial" w:hAnsi="Arial" w:cs="Arial"/>
      <w:b/>
      <w:bCs/>
      <w:kern w:val="28"/>
      <w:sz w:val="32"/>
      <w:szCs w:val="32"/>
      <w:lang w:eastAsia="en-US"/>
    </w:rPr>
  </w:style>
  <w:style w:type="character" w:customStyle="1" w:styleId="EndnoteTextChar">
    <w:name w:val="Endnote Text Char"/>
    <w:link w:val="EndnoteText"/>
    <w:semiHidden/>
    <w:rsid w:val="00BD5E08"/>
    <w:rPr>
      <w:rFonts w:eastAsia="Arial Unicode MS"/>
      <w:lang/>
    </w:rPr>
  </w:style>
  <w:style w:type="numbering" w:customStyle="1" w:styleId="NoList2">
    <w:name w:val="No List2"/>
    <w:next w:val="NoList"/>
    <w:semiHidden/>
    <w:rsid w:val="00BD5E08"/>
  </w:style>
  <w:style w:type="paragraph" w:styleId="TOC1">
    <w:name w:val="toc 1"/>
    <w:basedOn w:val="Normal"/>
    <w:next w:val="Normal"/>
    <w:autoRedefine/>
    <w:semiHidden/>
    <w:rsid w:val="00BD5E08"/>
    <w:pPr>
      <w:tabs>
        <w:tab w:val="clear" w:pos="284"/>
        <w:tab w:val="left" w:pos="425"/>
        <w:tab w:val="left" w:pos="709"/>
        <w:tab w:val="left" w:pos="992"/>
        <w:tab w:val="left" w:pos="1276"/>
        <w:tab w:val="left" w:pos="1559"/>
        <w:tab w:val="left" w:pos="1843"/>
      </w:tabs>
    </w:pPr>
    <w:rPr>
      <w:bCs/>
      <w:szCs w:val="20"/>
    </w:rPr>
  </w:style>
  <w:style w:type="character" w:customStyle="1" w:styleId="WW8Num1z0">
    <w:name w:val="WW8Num1z0"/>
    <w:rsid w:val="00BD5E08"/>
    <w:rPr>
      <w:rFonts w:ascii="Symbol" w:hAnsi="Symbol"/>
    </w:rPr>
  </w:style>
  <w:style w:type="character" w:customStyle="1" w:styleId="WW8Num1z1">
    <w:name w:val="WW8Num1z1"/>
    <w:rsid w:val="00BD5E08"/>
    <w:rPr>
      <w:rFonts w:ascii="Courier New" w:hAnsi="Courier New"/>
    </w:rPr>
  </w:style>
  <w:style w:type="character" w:customStyle="1" w:styleId="WW8Num1z2">
    <w:name w:val="WW8Num1z2"/>
    <w:rsid w:val="00BD5E08"/>
    <w:rPr>
      <w:rFonts w:ascii="Wingdings" w:hAnsi="Wingdings"/>
    </w:rPr>
  </w:style>
  <w:style w:type="character" w:customStyle="1" w:styleId="WW8Num3z0">
    <w:name w:val="WW8Num3z0"/>
    <w:rsid w:val="00BD5E08"/>
    <w:rPr>
      <w:rFonts w:ascii="Symbol" w:hAnsi="Symbol"/>
    </w:rPr>
  </w:style>
  <w:style w:type="character" w:customStyle="1" w:styleId="WW8Num4z0">
    <w:name w:val="WW8Num4z0"/>
    <w:rsid w:val="00BD5E08"/>
    <w:rPr>
      <w:rFonts w:ascii="Symbol" w:hAnsi="Symbol"/>
    </w:rPr>
  </w:style>
  <w:style w:type="character" w:customStyle="1" w:styleId="WW8Num4z1">
    <w:name w:val="WW8Num4z1"/>
    <w:rsid w:val="00BD5E08"/>
    <w:rPr>
      <w:rFonts w:ascii="Courier New" w:hAnsi="Courier New"/>
    </w:rPr>
  </w:style>
  <w:style w:type="character" w:customStyle="1" w:styleId="WW8Num4z2">
    <w:name w:val="WW8Num4z2"/>
    <w:rsid w:val="00BD5E08"/>
    <w:rPr>
      <w:rFonts w:ascii="Wingdings" w:hAnsi="Wingdings"/>
    </w:rPr>
  </w:style>
  <w:style w:type="character" w:customStyle="1" w:styleId="WW8Num6z0">
    <w:name w:val="WW8Num6z0"/>
    <w:rsid w:val="00BD5E08"/>
    <w:rPr>
      <w:rFonts w:ascii="Symbol" w:hAnsi="Symbol"/>
    </w:rPr>
  </w:style>
  <w:style w:type="character" w:customStyle="1" w:styleId="WW8Num7z0">
    <w:name w:val="WW8Num7z0"/>
    <w:rsid w:val="00BD5E08"/>
    <w:rPr>
      <w:rFonts w:ascii="Symbol" w:hAnsi="Symbol"/>
    </w:rPr>
  </w:style>
  <w:style w:type="paragraph" w:customStyle="1" w:styleId="Referens">
    <w:name w:val="Referens"/>
    <w:basedOn w:val="Normal"/>
    <w:rsid w:val="00BD5E08"/>
    <w:pPr>
      <w:tabs>
        <w:tab w:val="clear" w:pos="284"/>
        <w:tab w:val="left" w:pos="397"/>
        <w:tab w:val="left" w:pos="680"/>
        <w:tab w:val="left" w:pos="709"/>
        <w:tab w:val="left" w:pos="992"/>
        <w:tab w:val="left" w:pos="1247"/>
        <w:tab w:val="left" w:pos="1559"/>
        <w:tab w:val="left" w:pos="1814"/>
        <w:tab w:val="left" w:pos="1843"/>
        <w:tab w:val="left" w:pos="2381"/>
        <w:tab w:val="left" w:pos="2948"/>
      </w:tabs>
      <w:suppressAutoHyphens/>
      <w:overflowPunct w:val="0"/>
      <w:autoSpaceDE w:val="0"/>
      <w:ind w:left="397" w:hanging="397"/>
      <w:textAlignment w:val="baseline"/>
    </w:pPr>
    <w:rPr>
      <w:sz w:val="18"/>
      <w:szCs w:val="20"/>
      <w:lang w:val="sv-SE" w:eastAsia="ar-SA"/>
    </w:rPr>
  </w:style>
  <w:style w:type="paragraph" w:customStyle="1" w:styleId="WW-CommentText">
    <w:name w:val="WW-Comment Text"/>
    <w:basedOn w:val="Normal"/>
    <w:rsid w:val="00BD5E08"/>
    <w:pPr>
      <w:tabs>
        <w:tab w:val="clear" w:pos="284"/>
      </w:tabs>
      <w:suppressAutoHyphens/>
      <w:jc w:val="left"/>
    </w:pPr>
    <w:rPr>
      <w:szCs w:val="20"/>
      <w:lang w:val="en-US" w:eastAsia="ar-SA"/>
    </w:rPr>
  </w:style>
  <w:style w:type="paragraph" w:customStyle="1" w:styleId="Blockquote">
    <w:name w:val="Blockquote"/>
    <w:basedOn w:val="Normal"/>
    <w:rsid w:val="00BD5E08"/>
    <w:pPr>
      <w:tabs>
        <w:tab w:val="clear" w:pos="284"/>
      </w:tabs>
      <w:suppressAutoHyphens/>
      <w:overflowPunct w:val="0"/>
      <w:autoSpaceDE w:val="0"/>
      <w:spacing w:before="100" w:after="100"/>
      <w:ind w:left="360" w:right="360"/>
      <w:jc w:val="left"/>
      <w:textAlignment w:val="baseline"/>
    </w:pPr>
    <w:rPr>
      <w:sz w:val="24"/>
      <w:szCs w:val="20"/>
      <w:lang w:val="en-US" w:eastAsia="ar-SA"/>
    </w:rPr>
  </w:style>
  <w:style w:type="paragraph" w:customStyle="1" w:styleId="WW-BalloonText">
    <w:name w:val="WW-Balloon Text"/>
    <w:basedOn w:val="Normal"/>
    <w:rsid w:val="00BD5E08"/>
    <w:pPr>
      <w:tabs>
        <w:tab w:val="clear" w:pos="284"/>
      </w:tabs>
      <w:suppressAutoHyphens/>
      <w:jc w:val="left"/>
    </w:pPr>
    <w:rPr>
      <w:rFonts w:ascii="Tahoma" w:hAnsi="Tahoma" w:cs="Tahoma"/>
      <w:sz w:val="16"/>
      <w:szCs w:val="16"/>
      <w:lang w:val="en-US" w:eastAsia="ar-SA"/>
    </w:rPr>
  </w:style>
  <w:style w:type="paragraph" w:customStyle="1" w:styleId="DefaultText">
    <w:name w:val="Default Text"/>
    <w:basedOn w:val="Normal"/>
    <w:rsid w:val="00BD5E08"/>
    <w:pPr>
      <w:tabs>
        <w:tab w:val="clear" w:pos="284"/>
      </w:tabs>
      <w:suppressAutoHyphens/>
      <w:overflowPunct w:val="0"/>
      <w:autoSpaceDE w:val="0"/>
    </w:pPr>
    <w:rPr>
      <w:sz w:val="24"/>
      <w:szCs w:val="20"/>
      <w:lang w:eastAsia="ar-SA"/>
    </w:rPr>
  </w:style>
  <w:style w:type="paragraph" w:customStyle="1" w:styleId="WW-CommentSubject">
    <w:name w:val="WW-Comment Subject"/>
    <w:basedOn w:val="WW-CommentText"/>
    <w:next w:val="WW-CommentText"/>
    <w:rsid w:val="00BD5E08"/>
    <w:rPr>
      <w:b/>
      <w:bCs/>
    </w:rPr>
  </w:style>
  <w:style w:type="numbering" w:customStyle="1" w:styleId="NoList11">
    <w:name w:val="No List11"/>
    <w:next w:val="NoList"/>
    <w:semiHidden/>
    <w:rsid w:val="00BD5E08"/>
  </w:style>
  <w:style w:type="numbering" w:customStyle="1" w:styleId="1111111">
    <w:name w:val="1 / 1.1 / 1.1.11"/>
    <w:basedOn w:val="NoList"/>
    <w:next w:val="111111"/>
    <w:semiHidden/>
    <w:rsid w:val="00BD5E08"/>
    <w:pPr>
      <w:numPr>
        <w:numId w:val="4"/>
      </w:numPr>
    </w:pPr>
  </w:style>
  <w:style w:type="numbering" w:customStyle="1" w:styleId="1ai1">
    <w:name w:val="1 / a / i1"/>
    <w:basedOn w:val="NoList"/>
    <w:next w:val="1ai"/>
    <w:semiHidden/>
    <w:rsid w:val="00BD5E08"/>
    <w:pPr>
      <w:numPr>
        <w:numId w:val="5"/>
      </w:numPr>
    </w:pPr>
  </w:style>
  <w:style w:type="numbering" w:customStyle="1" w:styleId="ArticleSection1">
    <w:name w:val="Article / Section1"/>
    <w:basedOn w:val="NoList"/>
    <w:next w:val="ArticleSection"/>
    <w:semiHidden/>
    <w:rsid w:val="00BD5E08"/>
    <w:pPr>
      <w:numPr>
        <w:numId w:val="6"/>
      </w:numPr>
    </w:pPr>
  </w:style>
  <w:style w:type="numbering" w:customStyle="1" w:styleId="NoList111">
    <w:name w:val="No List111"/>
    <w:next w:val="NoList"/>
    <w:semiHidden/>
    <w:rsid w:val="00BD5E08"/>
  </w:style>
  <w:style w:type="numbering" w:customStyle="1" w:styleId="NoList21">
    <w:name w:val="No List21"/>
    <w:next w:val="NoList"/>
    <w:semiHidden/>
    <w:rsid w:val="00BD5E08"/>
  </w:style>
  <w:style w:type="numbering" w:customStyle="1" w:styleId="11111111">
    <w:name w:val="1 / 1.1 / 1.1.111"/>
    <w:basedOn w:val="NoList"/>
    <w:next w:val="111111"/>
    <w:semiHidden/>
    <w:rsid w:val="00BD5E08"/>
    <w:pPr>
      <w:numPr>
        <w:numId w:val="1"/>
      </w:numPr>
    </w:pPr>
  </w:style>
  <w:style w:type="numbering" w:customStyle="1" w:styleId="1ai11">
    <w:name w:val="1 / a / i11"/>
    <w:basedOn w:val="NoList"/>
    <w:next w:val="1ai"/>
    <w:semiHidden/>
    <w:rsid w:val="00BD5E08"/>
    <w:pPr>
      <w:numPr>
        <w:numId w:val="2"/>
      </w:numPr>
    </w:pPr>
  </w:style>
  <w:style w:type="numbering" w:customStyle="1" w:styleId="ArticleSection11">
    <w:name w:val="Article / Section11"/>
    <w:basedOn w:val="NoList"/>
    <w:next w:val="ArticleSection"/>
    <w:semiHidden/>
    <w:rsid w:val="00BD5E08"/>
    <w:pPr>
      <w:numPr>
        <w:numId w:val="3"/>
      </w:numPr>
    </w:pPr>
  </w:style>
  <w:style w:type="numbering" w:customStyle="1" w:styleId="NoList12">
    <w:name w:val="No List12"/>
    <w:next w:val="NoList"/>
    <w:semiHidden/>
    <w:rsid w:val="00BD5E08"/>
  </w:style>
  <w:style w:type="numbering" w:customStyle="1" w:styleId="NoList1111">
    <w:name w:val="No List1111"/>
    <w:next w:val="NoList"/>
    <w:semiHidden/>
    <w:rsid w:val="00BD5E08"/>
  </w:style>
  <w:style w:type="numbering" w:customStyle="1" w:styleId="111111111">
    <w:name w:val="1 / 1.1 / 1.1.1111"/>
    <w:basedOn w:val="NoList"/>
    <w:next w:val="111111"/>
    <w:semiHidden/>
    <w:rsid w:val="00BD5E08"/>
    <w:pPr>
      <w:numPr>
        <w:numId w:val="4"/>
      </w:numPr>
    </w:pPr>
  </w:style>
  <w:style w:type="numbering" w:customStyle="1" w:styleId="1ai111">
    <w:name w:val="1 / a / i111"/>
    <w:basedOn w:val="NoList"/>
    <w:next w:val="1ai"/>
    <w:semiHidden/>
    <w:rsid w:val="00BD5E08"/>
    <w:pPr>
      <w:numPr>
        <w:numId w:val="5"/>
      </w:numPr>
    </w:pPr>
  </w:style>
  <w:style w:type="numbering" w:customStyle="1" w:styleId="ArticleSection111">
    <w:name w:val="Article / Section111"/>
    <w:basedOn w:val="NoList"/>
    <w:next w:val="ArticleSection"/>
    <w:semiHidden/>
    <w:rsid w:val="00BD5E08"/>
    <w:pPr>
      <w:numPr>
        <w:numId w:val="6"/>
      </w:numPr>
    </w:pPr>
  </w:style>
  <w:style w:type="numbering" w:customStyle="1" w:styleId="NoList11111">
    <w:name w:val="No List11111"/>
    <w:next w:val="NoList"/>
    <w:semiHidden/>
    <w:rsid w:val="00BD5E08"/>
  </w:style>
  <w:style w:type="numbering" w:customStyle="1" w:styleId="NoList3">
    <w:name w:val="No List3"/>
    <w:next w:val="NoList"/>
    <w:semiHidden/>
    <w:rsid w:val="00BD5E08"/>
  </w:style>
  <w:style w:type="numbering" w:customStyle="1" w:styleId="NoList13">
    <w:name w:val="No List13"/>
    <w:next w:val="NoList"/>
    <w:semiHidden/>
    <w:rsid w:val="00BD5E08"/>
  </w:style>
  <w:style w:type="numbering" w:customStyle="1" w:styleId="1111112">
    <w:name w:val="1 / 1.1 / 1.1.12"/>
    <w:basedOn w:val="NoList"/>
    <w:next w:val="111111"/>
    <w:semiHidden/>
    <w:rsid w:val="00BD5E08"/>
    <w:pPr>
      <w:numPr>
        <w:numId w:val="4"/>
      </w:numPr>
    </w:pPr>
  </w:style>
  <w:style w:type="numbering" w:customStyle="1" w:styleId="1ai2">
    <w:name w:val="1 / a / i2"/>
    <w:basedOn w:val="NoList"/>
    <w:next w:val="1ai"/>
    <w:semiHidden/>
    <w:rsid w:val="00BD5E08"/>
    <w:pPr>
      <w:numPr>
        <w:numId w:val="5"/>
      </w:numPr>
    </w:pPr>
  </w:style>
  <w:style w:type="numbering" w:customStyle="1" w:styleId="ArticleSection2">
    <w:name w:val="Article / Section2"/>
    <w:basedOn w:val="NoList"/>
    <w:next w:val="ArticleSection"/>
    <w:semiHidden/>
    <w:rsid w:val="00BD5E08"/>
    <w:pPr>
      <w:numPr>
        <w:numId w:val="6"/>
      </w:numPr>
    </w:pPr>
  </w:style>
  <w:style w:type="numbering" w:customStyle="1" w:styleId="NoList112">
    <w:name w:val="No List112"/>
    <w:next w:val="NoList"/>
    <w:semiHidden/>
    <w:rsid w:val="00BD5E08"/>
  </w:style>
  <w:style w:type="numbering" w:customStyle="1" w:styleId="NoList22">
    <w:name w:val="No List22"/>
    <w:next w:val="NoList"/>
    <w:semiHidden/>
    <w:rsid w:val="00BD5E08"/>
  </w:style>
  <w:style w:type="numbering" w:customStyle="1" w:styleId="11111112">
    <w:name w:val="1 / 1.1 / 1.1.112"/>
    <w:basedOn w:val="NoList"/>
    <w:next w:val="111111"/>
    <w:semiHidden/>
    <w:rsid w:val="00BD5E08"/>
    <w:pPr>
      <w:numPr>
        <w:numId w:val="1"/>
      </w:numPr>
    </w:pPr>
  </w:style>
  <w:style w:type="numbering" w:customStyle="1" w:styleId="1ai12">
    <w:name w:val="1 / a / i12"/>
    <w:basedOn w:val="NoList"/>
    <w:next w:val="1ai"/>
    <w:semiHidden/>
    <w:rsid w:val="00BD5E08"/>
    <w:pPr>
      <w:numPr>
        <w:numId w:val="2"/>
      </w:numPr>
    </w:pPr>
  </w:style>
  <w:style w:type="numbering" w:customStyle="1" w:styleId="ArticleSection12">
    <w:name w:val="Article / Section12"/>
    <w:basedOn w:val="NoList"/>
    <w:next w:val="ArticleSection"/>
    <w:semiHidden/>
    <w:rsid w:val="00BD5E08"/>
    <w:pPr>
      <w:numPr>
        <w:numId w:val="3"/>
      </w:numPr>
    </w:pPr>
  </w:style>
  <w:style w:type="numbering" w:customStyle="1" w:styleId="NoList121">
    <w:name w:val="No List121"/>
    <w:next w:val="NoList"/>
    <w:semiHidden/>
    <w:rsid w:val="00BD5E08"/>
  </w:style>
  <w:style w:type="numbering" w:customStyle="1" w:styleId="NoList1112">
    <w:name w:val="No List1112"/>
    <w:next w:val="NoList"/>
    <w:semiHidden/>
    <w:rsid w:val="00BD5E08"/>
  </w:style>
  <w:style w:type="numbering" w:customStyle="1" w:styleId="111111112">
    <w:name w:val="1 / 1.1 / 1.1.1112"/>
    <w:basedOn w:val="NoList"/>
    <w:next w:val="111111"/>
    <w:semiHidden/>
    <w:rsid w:val="00BD5E08"/>
    <w:pPr>
      <w:numPr>
        <w:numId w:val="4"/>
      </w:numPr>
    </w:pPr>
  </w:style>
  <w:style w:type="numbering" w:customStyle="1" w:styleId="1ai112">
    <w:name w:val="1 / a / i112"/>
    <w:basedOn w:val="NoList"/>
    <w:next w:val="1ai"/>
    <w:semiHidden/>
    <w:rsid w:val="00BD5E08"/>
    <w:pPr>
      <w:numPr>
        <w:numId w:val="5"/>
      </w:numPr>
    </w:pPr>
  </w:style>
  <w:style w:type="numbering" w:customStyle="1" w:styleId="ArticleSection112">
    <w:name w:val="Article / Section112"/>
    <w:basedOn w:val="NoList"/>
    <w:next w:val="ArticleSection"/>
    <w:semiHidden/>
    <w:rsid w:val="00BD5E08"/>
    <w:pPr>
      <w:numPr>
        <w:numId w:val="6"/>
      </w:numPr>
    </w:pPr>
  </w:style>
  <w:style w:type="numbering" w:customStyle="1" w:styleId="NoList11112">
    <w:name w:val="No List11112"/>
    <w:next w:val="NoList"/>
    <w:semiHidden/>
    <w:rsid w:val="00BD5E08"/>
  </w:style>
  <w:style w:type="numbering" w:customStyle="1" w:styleId="NoList4">
    <w:name w:val="No List4"/>
    <w:next w:val="NoList"/>
    <w:semiHidden/>
    <w:rsid w:val="00BD5E08"/>
  </w:style>
  <w:style w:type="numbering" w:customStyle="1" w:styleId="NoList14">
    <w:name w:val="No List14"/>
    <w:next w:val="NoList"/>
    <w:semiHidden/>
    <w:rsid w:val="00BD5E08"/>
  </w:style>
  <w:style w:type="numbering" w:customStyle="1" w:styleId="1111113">
    <w:name w:val="1 / 1.1 / 1.1.13"/>
    <w:basedOn w:val="NoList"/>
    <w:next w:val="111111"/>
    <w:semiHidden/>
    <w:rsid w:val="00BD5E08"/>
    <w:pPr>
      <w:numPr>
        <w:numId w:val="4"/>
      </w:numPr>
    </w:pPr>
  </w:style>
  <w:style w:type="numbering" w:customStyle="1" w:styleId="1ai3">
    <w:name w:val="1 / a / i3"/>
    <w:basedOn w:val="NoList"/>
    <w:next w:val="1ai"/>
    <w:semiHidden/>
    <w:rsid w:val="00BD5E08"/>
    <w:pPr>
      <w:numPr>
        <w:numId w:val="5"/>
      </w:numPr>
    </w:pPr>
  </w:style>
  <w:style w:type="numbering" w:customStyle="1" w:styleId="ArticleSection3">
    <w:name w:val="Article / Section3"/>
    <w:basedOn w:val="NoList"/>
    <w:next w:val="ArticleSection"/>
    <w:semiHidden/>
    <w:rsid w:val="00BD5E08"/>
    <w:pPr>
      <w:numPr>
        <w:numId w:val="6"/>
      </w:numPr>
    </w:pPr>
  </w:style>
  <w:style w:type="numbering" w:customStyle="1" w:styleId="NoList113">
    <w:name w:val="No List113"/>
    <w:next w:val="NoList"/>
    <w:semiHidden/>
    <w:rsid w:val="00BD5E08"/>
  </w:style>
  <w:style w:type="numbering" w:customStyle="1" w:styleId="NoList23">
    <w:name w:val="No List23"/>
    <w:next w:val="NoList"/>
    <w:semiHidden/>
    <w:rsid w:val="00BD5E08"/>
  </w:style>
  <w:style w:type="numbering" w:customStyle="1" w:styleId="11111113">
    <w:name w:val="1 / 1.1 / 1.1.113"/>
    <w:basedOn w:val="NoList"/>
    <w:next w:val="111111"/>
    <w:semiHidden/>
    <w:rsid w:val="00BD5E08"/>
    <w:pPr>
      <w:numPr>
        <w:numId w:val="1"/>
      </w:numPr>
    </w:pPr>
  </w:style>
  <w:style w:type="numbering" w:customStyle="1" w:styleId="1ai13">
    <w:name w:val="1 / a / i13"/>
    <w:basedOn w:val="NoList"/>
    <w:next w:val="1ai"/>
    <w:semiHidden/>
    <w:rsid w:val="00BD5E08"/>
    <w:pPr>
      <w:numPr>
        <w:numId w:val="2"/>
      </w:numPr>
    </w:pPr>
  </w:style>
  <w:style w:type="numbering" w:customStyle="1" w:styleId="ArticleSection13">
    <w:name w:val="Article / Section13"/>
    <w:basedOn w:val="NoList"/>
    <w:next w:val="ArticleSection"/>
    <w:semiHidden/>
    <w:rsid w:val="00BD5E08"/>
    <w:pPr>
      <w:numPr>
        <w:numId w:val="3"/>
      </w:numPr>
    </w:pPr>
  </w:style>
  <w:style w:type="numbering" w:customStyle="1" w:styleId="NoList122">
    <w:name w:val="No List122"/>
    <w:next w:val="NoList"/>
    <w:semiHidden/>
    <w:rsid w:val="00BD5E08"/>
  </w:style>
  <w:style w:type="numbering" w:customStyle="1" w:styleId="NoList1113">
    <w:name w:val="No List1113"/>
    <w:next w:val="NoList"/>
    <w:semiHidden/>
    <w:rsid w:val="00BD5E08"/>
  </w:style>
  <w:style w:type="numbering" w:customStyle="1" w:styleId="111111113">
    <w:name w:val="1 / 1.1 / 1.1.1113"/>
    <w:basedOn w:val="NoList"/>
    <w:next w:val="111111"/>
    <w:semiHidden/>
    <w:rsid w:val="00BD5E08"/>
    <w:pPr>
      <w:numPr>
        <w:numId w:val="4"/>
      </w:numPr>
    </w:pPr>
  </w:style>
  <w:style w:type="numbering" w:customStyle="1" w:styleId="1ai113">
    <w:name w:val="1 / a / i113"/>
    <w:basedOn w:val="NoList"/>
    <w:next w:val="1ai"/>
    <w:semiHidden/>
    <w:rsid w:val="00BD5E08"/>
    <w:pPr>
      <w:numPr>
        <w:numId w:val="5"/>
      </w:numPr>
    </w:pPr>
  </w:style>
  <w:style w:type="numbering" w:customStyle="1" w:styleId="ArticleSection113">
    <w:name w:val="Article / Section113"/>
    <w:basedOn w:val="NoList"/>
    <w:next w:val="ArticleSection"/>
    <w:semiHidden/>
    <w:rsid w:val="00BD5E08"/>
    <w:pPr>
      <w:numPr>
        <w:numId w:val="6"/>
      </w:numPr>
    </w:pPr>
  </w:style>
  <w:style w:type="numbering" w:customStyle="1" w:styleId="NoList11113">
    <w:name w:val="No List11113"/>
    <w:next w:val="NoList"/>
    <w:semiHidden/>
    <w:rsid w:val="00BD5E08"/>
  </w:style>
  <w:style w:type="numbering" w:customStyle="1" w:styleId="NoList5">
    <w:name w:val="No List5"/>
    <w:next w:val="NoList"/>
    <w:semiHidden/>
    <w:rsid w:val="00BD5E08"/>
  </w:style>
  <w:style w:type="numbering" w:customStyle="1" w:styleId="NoList15">
    <w:name w:val="No List15"/>
    <w:next w:val="NoList"/>
    <w:semiHidden/>
    <w:rsid w:val="00BD5E08"/>
  </w:style>
  <w:style w:type="numbering" w:customStyle="1" w:styleId="1111114">
    <w:name w:val="1 / 1.1 / 1.1.14"/>
    <w:basedOn w:val="NoList"/>
    <w:next w:val="111111"/>
    <w:semiHidden/>
    <w:rsid w:val="00BD5E08"/>
    <w:pPr>
      <w:numPr>
        <w:numId w:val="4"/>
      </w:numPr>
    </w:pPr>
  </w:style>
  <w:style w:type="numbering" w:customStyle="1" w:styleId="1ai4">
    <w:name w:val="1 / a / i4"/>
    <w:basedOn w:val="NoList"/>
    <w:next w:val="1ai"/>
    <w:semiHidden/>
    <w:rsid w:val="00BD5E08"/>
    <w:pPr>
      <w:numPr>
        <w:numId w:val="5"/>
      </w:numPr>
    </w:pPr>
  </w:style>
  <w:style w:type="numbering" w:customStyle="1" w:styleId="ArticleSection4">
    <w:name w:val="Article / Section4"/>
    <w:basedOn w:val="NoList"/>
    <w:next w:val="ArticleSection"/>
    <w:semiHidden/>
    <w:rsid w:val="00BD5E08"/>
    <w:pPr>
      <w:numPr>
        <w:numId w:val="6"/>
      </w:numPr>
    </w:pPr>
  </w:style>
  <w:style w:type="numbering" w:customStyle="1" w:styleId="NoList114">
    <w:name w:val="No List114"/>
    <w:next w:val="NoList"/>
    <w:semiHidden/>
    <w:rsid w:val="00BD5E08"/>
  </w:style>
  <w:style w:type="numbering" w:customStyle="1" w:styleId="NoList24">
    <w:name w:val="No List24"/>
    <w:next w:val="NoList"/>
    <w:semiHidden/>
    <w:rsid w:val="00BD5E08"/>
  </w:style>
  <w:style w:type="numbering" w:customStyle="1" w:styleId="11111114">
    <w:name w:val="1 / 1.1 / 1.1.114"/>
    <w:basedOn w:val="NoList"/>
    <w:next w:val="111111"/>
    <w:semiHidden/>
    <w:rsid w:val="00BD5E08"/>
    <w:pPr>
      <w:numPr>
        <w:numId w:val="1"/>
      </w:numPr>
    </w:pPr>
  </w:style>
  <w:style w:type="numbering" w:customStyle="1" w:styleId="1ai14">
    <w:name w:val="1 / a / i14"/>
    <w:basedOn w:val="NoList"/>
    <w:next w:val="1ai"/>
    <w:semiHidden/>
    <w:rsid w:val="00BD5E08"/>
    <w:pPr>
      <w:numPr>
        <w:numId w:val="2"/>
      </w:numPr>
    </w:pPr>
  </w:style>
  <w:style w:type="numbering" w:customStyle="1" w:styleId="ArticleSection14">
    <w:name w:val="Article / Section14"/>
    <w:basedOn w:val="NoList"/>
    <w:next w:val="ArticleSection"/>
    <w:semiHidden/>
    <w:rsid w:val="00BD5E08"/>
    <w:pPr>
      <w:numPr>
        <w:numId w:val="3"/>
      </w:numPr>
    </w:pPr>
  </w:style>
  <w:style w:type="numbering" w:customStyle="1" w:styleId="NoList123">
    <w:name w:val="No List123"/>
    <w:next w:val="NoList"/>
    <w:semiHidden/>
    <w:rsid w:val="00BD5E08"/>
  </w:style>
  <w:style w:type="numbering" w:customStyle="1" w:styleId="NoList1114">
    <w:name w:val="No List1114"/>
    <w:next w:val="NoList"/>
    <w:semiHidden/>
    <w:rsid w:val="00BD5E08"/>
  </w:style>
  <w:style w:type="numbering" w:customStyle="1" w:styleId="111111114">
    <w:name w:val="1 / 1.1 / 1.1.1114"/>
    <w:basedOn w:val="NoList"/>
    <w:next w:val="111111"/>
    <w:semiHidden/>
    <w:rsid w:val="00BD5E08"/>
    <w:pPr>
      <w:numPr>
        <w:numId w:val="4"/>
      </w:numPr>
    </w:pPr>
  </w:style>
  <w:style w:type="numbering" w:customStyle="1" w:styleId="1ai114">
    <w:name w:val="1 / a / i114"/>
    <w:basedOn w:val="NoList"/>
    <w:next w:val="1ai"/>
    <w:semiHidden/>
    <w:rsid w:val="00BD5E08"/>
    <w:pPr>
      <w:numPr>
        <w:numId w:val="5"/>
      </w:numPr>
    </w:pPr>
  </w:style>
  <w:style w:type="numbering" w:customStyle="1" w:styleId="ArticleSection114">
    <w:name w:val="Article / Section114"/>
    <w:basedOn w:val="NoList"/>
    <w:next w:val="ArticleSection"/>
    <w:semiHidden/>
    <w:rsid w:val="00BD5E08"/>
    <w:pPr>
      <w:numPr>
        <w:numId w:val="6"/>
      </w:numPr>
    </w:pPr>
  </w:style>
  <w:style w:type="numbering" w:customStyle="1" w:styleId="NoList11114">
    <w:name w:val="No List11114"/>
    <w:next w:val="NoList"/>
    <w:semiHidden/>
    <w:rsid w:val="00BD5E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99"/>
    <w:lsdException w:name="caption" w:semiHidden="0" w:unhideWhenUsed="0" w:qFormat="1"/>
    <w:lsdException w:name="table of figures" w:uiPriority="99"/>
    <w:lsdException w:name="table of authorities" w:uiPriority="99"/>
    <w:lsdException w:name="macro" w:uiPriority="99"/>
    <w:lsdException w:name="toa heading"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Table 3D effects 1"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AA6"/>
    <w:pPr>
      <w:tabs>
        <w:tab w:val="left" w:pos="284"/>
      </w:tabs>
      <w:jc w:val="both"/>
    </w:pPr>
    <w:rPr>
      <w:szCs w:val="24"/>
      <w:lang w:eastAsia="en-US"/>
    </w:rPr>
  </w:style>
  <w:style w:type="paragraph" w:styleId="Heading1">
    <w:name w:val="heading 1"/>
    <w:basedOn w:val="Normal"/>
    <w:next w:val="Normal"/>
    <w:link w:val="Heading1Char"/>
    <w:qFormat/>
    <w:rsid w:val="00BC7585"/>
    <w:pPr>
      <w:keepNext/>
      <w:spacing w:before="480" w:after="240"/>
      <w:jc w:val="center"/>
      <w:outlineLvl w:val="0"/>
    </w:pPr>
    <w:rPr>
      <w:rFonts w:ascii="Palatino Linotype" w:hAnsi="Palatino Linotype" w:cs="Arial"/>
      <w:bCs/>
      <w:caps/>
      <w:kern w:val="32"/>
    </w:rPr>
  </w:style>
  <w:style w:type="paragraph" w:styleId="Heading2">
    <w:name w:val="heading 2"/>
    <w:basedOn w:val="Normal"/>
    <w:next w:val="Normal"/>
    <w:link w:val="Heading2Char"/>
    <w:qFormat/>
    <w:rsid w:val="00BC7585"/>
    <w:pPr>
      <w:keepNext/>
      <w:keepLines/>
      <w:spacing w:before="240" w:after="240"/>
      <w:outlineLvl w:val="1"/>
    </w:pPr>
    <w:rPr>
      <w:rFonts w:ascii="Palatino Linotype" w:hAnsi="Palatino Linotype" w:cs="Arial"/>
      <w:bCs/>
      <w:iCs/>
    </w:rPr>
  </w:style>
  <w:style w:type="paragraph" w:styleId="Heading3">
    <w:name w:val="heading 3"/>
    <w:basedOn w:val="Normal"/>
    <w:next w:val="Normal"/>
    <w:link w:val="Heading3Char"/>
    <w:qFormat/>
    <w:rsid w:val="00BC7585"/>
    <w:pPr>
      <w:keepNext/>
      <w:keepLines/>
      <w:spacing w:before="240" w:after="240"/>
      <w:outlineLvl w:val="2"/>
    </w:pPr>
    <w:rPr>
      <w:rFonts w:ascii="Palatino Linotype" w:hAnsi="Palatino Linotype" w:cs="Arial"/>
      <w:bCs/>
      <w:i/>
    </w:rPr>
  </w:style>
  <w:style w:type="paragraph" w:styleId="Heading4">
    <w:name w:val="heading 4"/>
    <w:basedOn w:val="Normal"/>
    <w:next w:val="Normal"/>
    <w:link w:val="Heading4Char"/>
    <w:qFormat/>
    <w:rsid w:val="00BC7585"/>
    <w:pPr>
      <w:keepNext/>
      <w:numPr>
        <w:ilvl w:val="3"/>
        <w:numId w:val="10"/>
      </w:numPr>
      <w:spacing w:before="240" w:after="60"/>
      <w:outlineLvl w:val="3"/>
    </w:pPr>
    <w:rPr>
      <w:b/>
      <w:bCs/>
      <w:sz w:val="28"/>
      <w:szCs w:val="28"/>
    </w:rPr>
  </w:style>
  <w:style w:type="paragraph" w:styleId="Heading5">
    <w:name w:val="heading 5"/>
    <w:basedOn w:val="Normal"/>
    <w:next w:val="Normal"/>
    <w:link w:val="Heading5Char"/>
    <w:qFormat/>
    <w:rsid w:val="00BC7585"/>
    <w:pPr>
      <w:numPr>
        <w:ilvl w:val="4"/>
        <w:numId w:val="10"/>
      </w:numPr>
      <w:spacing w:before="240" w:after="60"/>
      <w:outlineLvl w:val="4"/>
    </w:pPr>
    <w:rPr>
      <w:b/>
      <w:bCs/>
      <w:i/>
      <w:iCs/>
      <w:sz w:val="26"/>
      <w:szCs w:val="26"/>
    </w:rPr>
  </w:style>
  <w:style w:type="paragraph" w:styleId="Heading6">
    <w:name w:val="heading 6"/>
    <w:basedOn w:val="Normal"/>
    <w:next w:val="Normal"/>
    <w:link w:val="Heading6Char"/>
    <w:qFormat/>
    <w:rsid w:val="00BC7585"/>
    <w:pPr>
      <w:numPr>
        <w:ilvl w:val="5"/>
        <w:numId w:val="10"/>
      </w:numPr>
      <w:spacing w:before="240" w:after="60"/>
      <w:outlineLvl w:val="5"/>
    </w:pPr>
    <w:rPr>
      <w:b/>
      <w:bCs/>
      <w:sz w:val="22"/>
      <w:szCs w:val="22"/>
    </w:rPr>
  </w:style>
  <w:style w:type="paragraph" w:styleId="Heading7">
    <w:name w:val="heading 7"/>
    <w:basedOn w:val="Normal"/>
    <w:next w:val="Normal"/>
    <w:link w:val="Heading7Char"/>
    <w:qFormat/>
    <w:rsid w:val="00BC7585"/>
    <w:pPr>
      <w:numPr>
        <w:ilvl w:val="6"/>
        <w:numId w:val="10"/>
      </w:numPr>
      <w:spacing w:before="240" w:after="60"/>
      <w:outlineLvl w:val="6"/>
    </w:pPr>
  </w:style>
  <w:style w:type="paragraph" w:styleId="Heading8">
    <w:name w:val="heading 8"/>
    <w:basedOn w:val="Normal"/>
    <w:next w:val="Normal"/>
    <w:link w:val="Heading8Char"/>
    <w:qFormat/>
    <w:rsid w:val="00BC7585"/>
    <w:pPr>
      <w:numPr>
        <w:ilvl w:val="7"/>
        <w:numId w:val="10"/>
      </w:numPr>
      <w:spacing w:before="240" w:after="60"/>
      <w:outlineLvl w:val="7"/>
    </w:pPr>
    <w:rPr>
      <w:i/>
      <w:iCs/>
    </w:rPr>
  </w:style>
  <w:style w:type="paragraph" w:styleId="Heading9">
    <w:name w:val="heading 9"/>
    <w:basedOn w:val="Normal"/>
    <w:next w:val="Normal"/>
    <w:link w:val="Heading9Char"/>
    <w:qFormat/>
    <w:rsid w:val="00BC7585"/>
    <w:pPr>
      <w:numPr>
        <w:ilvl w:val="8"/>
        <w:numId w:val="10"/>
      </w:numPr>
      <w:spacing w:before="240" w:after="60"/>
      <w:outlineLvl w:val="8"/>
    </w:pPr>
    <w:rPr>
      <w:rFonts w:ascii="Arial" w:hAnsi="Arial" w:cs="Arial"/>
      <w:sz w:val="22"/>
      <w:szCs w:val="22"/>
    </w:rPr>
  </w:style>
  <w:style w:type="character" w:default="1" w:styleId="DefaultParagraphFont">
    <w:name w:val="Default Paragraph Font"/>
    <w:semiHidden/>
    <w:rsid w:val="00BC7585"/>
  </w:style>
  <w:style w:type="table" w:default="1" w:styleId="TableNormal">
    <w:name w:val="Normal Table"/>
    <w:semiHidden/>
    <w:rsid w:val="00BC7585"/>
    <w:tblPr>
      <w:tblInd w:w="0" w:type="dxa"/>
      <w:tblCellMar>
        <w:top w:w="0" w:type="dxa"/>
        <w:left w:w="108" w:type="dxa"/>
        <w:bottom w:w="0" w:type="dxa"/>
        <w:right w:w="108" w:type="dxa"/>
      </w:tblCellMar>
    </w:tblPr>
  </w:style>
  <w:style w:type="numbering" w:default="1" w:styleId="NoList">
    <w:name w:val="No List"/>
    <w:semiHidden/>
    <w:rsid w:val="00BC7585"/>
  </w:style>
  <w:style w:type="paragraph" w:customStyle="1" w:styleId="JCR">
    <w:name w:val="JCR"/>
    <w:basedOn w:val="Normal"/>
    <w:rsid w:val="00D2503D"/>
  </w:style>
  <w:style w:type="paragraph" w:styleId="List">
    <w:name w:val="List"/>
    <w:basedOn w:val="Normal"/>
    <w:rsid w:val="00BC7585"/>
    <w:pPr>
      <w:numPr>
        <w:numId w:val="21"/>
      </w:numPr>
    </w:pPr>
    <w:rPr>
      <w:rFonts w:ascii="Palatino Linotype" w:hAnsi="Palatino Linotype"/>
    </w:rPr>
  </w:style>
  <w:style w:type="paragraph" w:styleId="Quote">
    <w:name w:val="Quote"/>
    <w:basedOn w:val="Normal"/>
    <w:link w:val="QuoteChar"/>
    <w:qFormat/>
    <w:rsid w:val="00BC7585"/>
    <w:pPr>
      <w:ind w:left="284" w:right="284"/>
    </w:pPr>
    <w:rPr>
      <w:sz w:val="18"/>
      <w:szCs w:val="18"/>
    </w:rPr>
  </w:style>
  <w:style w:type="paragraph" w:styleId="BodyText">
    <w:name w:val="Body Text"/>
    <w:basedOn w:val="Normal"/>
    <w:link w:val="BodyTextChar"/>
    <w:semiHidden/>
    <w:rsid w:val="00BC7585"/>
    <w:pPr>
      <w:spacing w:line="360" w:lineRule="auto"/>
      <w:ind w:firstLine="340"/>
    </w:pPr>
    <w:rPr>
      <w:lang w:val="en-US"/>
    </w:rPr>
  </w:style>
  <w:style w:type="numbering" w:styleId="111111">
    <w:name w:val="Outline List 2"/>
    <w:basedOn w:val="NoList"/>
    <w:semiHidden/>
    <w:rsid w:val="00BC7585"/>
    <w:pPr>
      <w:numPr>
        <w:numId w:val="7"/>
      </w:numPr>
    </w:pPr>
  </w:style>
  <w:style w:type="numbering" w:styleId="1ai">
    <w:name w:val="Outline List 1"/>
    <w:basedOn w:val="NoList"/>
    <w:semiHidden/>
    <w:rsid w:val="00BC7585"/>
    <w:pPr>
      <w:numPr>
        <w:numId w:val="8"/>
      </w:numPr>
    </w:pPr>
  </w:style>
  <w:style w:type="numbering" w:styleId="ArticleSection">
    <w:name w:val="Outline List 3"/>
    <w:basedOn w:val="NoList"/>
    <w:semiHidden/>
    <w:rsid w:val="00BC7585"/>
    <w:pPr>
      <w:numPr>
        <w:numId w:val="9"/>
      </w:numPr>
    </w:pPr>
  </w:style>
  <w:style w:type="paragraph" w:styleId="BalloonText">
    <w:name w:val="Balloon Text"/>
    <w:basedOn w:val="Normal"/>
    <w:link w:val="BalloonTextChar"/>
    <w:semiHidden/>
    <w:rsid w:val="00BC7585"/>
    <w:rPr>
      <w:rFonts w:ascii="Tahoma" w:hAnsi="Tahoma" w:cs="Tahoma"/>
      <w:sz w:val="16"/>
      <w:szCs w:val="16"/>
    </w:rPr>
  </w:style>
  <w:style w:type="paragraph" w:customStyle="1" w:styleId="blockquotes">
    <w:name w:val="block quotes"/>
    <w:basedOn w:val="Normal"/>
    <w:semiHidden/>
    <w:rsid w:val="00BC7585"/>
    <w:pPr>
      <w:snapToGrid w:val="0"/>
      <w:spacing w:after="120"/>
      <w:ind w:left="567" w:right="340"/>
    </w:pPr>
    <w:rPr>
      <w:sz w:val="22"/>
    </w:rPr>
  </w:style>
  <w:style w:type="paragraph" w:styleId="BlockText">
    <w:name w:val="Block Text"/>
    <w:basedOn w:val="Normal"/>
    <w:semiHidden/>
    <w:rsid w:val="00BC7585"/>
    <w:pPr>
      <w:spacing w:after="120"/>
      <w:ind w:left="1440" w:right="1440"/>
    </w:pPr>
  </w:style>
  <w:style w:type="paragraph" w:customStyle="1" w:styleId="Body">
    <w:name w:val="Body"/>
    <w:next w:val="Normal"/>
    <w:semiHidden/>
    <w:rsid w:val="00BC7585"/>
    <w:pPr>
      <w:widowControl w:val="0"/>
      <w:snapToGrid w:val="0"/>
      <w:spacing w:line="360" w:lineRule="auto"/>
      <w:jc w:val="both"/>
    </w:pPr>
    <w:rPr>
      <w:rFonts w:ascii="Times" w:hAnsi="Times"/>
      <w:sz w:val="24"/>
      <w:lang w:eastAsia="en-US"/>
    </w:rPr>
  </w:style>
  <w:style w:type="paragraph" w:styleId="BodyText2">
    <w:name w:val="Body Text 2"/>
    <w:basedOn w:val="Normal"/>
    <w:link w:val="BodyText2Char"/>
    <w:semiHidden/>
    <w:rsid w:val="00BC7585"/>
    <w:pPr>
      <w:spacing w:after="120" w:line="480" w:lineRule="auto"/>
    </w:pPr>
  </w:style>
  <w:style w:type="paragraph" w:styleId="BodyText3">
    <w:name w:val="Body Text 3"/>
    <w:basedOn w:val="Normal"/>
    <w:link w:val="BodyText3Char"/>
    <w:semiHidden/>
    <w:rsid w:val="00BC7585"/>
    <w:pPr>
      <w:spacing w:after="120"/>
    </w:pPr>
    <w:rPr>
      <w:sz w:val="16"/>
      <w:szCs w:val="16"/>
    </w:rPr>
  </w:style>
  <w:style w:type="paragraph" w:styleId="BodyTextFirstIndent">
    <w:name w:val="Body Text First Indent"/>
    <w:basedOn w:val="BodyText"/>
    <w:link w:val="BodyTextFirstIndentChar"/>
    <w:semiHidden/>
    <w:rsid w:val="00BC7585"/>
    <w:pPr>
      <w:spacing w:after="120" w:line="240" w:lineRule="auto"/>
      <w:ind w:firstLine="210"/>
      <w:jc w:val="left"/>
    </w:pPr>
    <w:rPr>
      <w:lang w:val="en-GB"/>
    </w:rPr>
  </w:style>
  <w:style w:type="paragraph" w:styleId="BodyTextIndent">
    <w:name w:val="Body Text Indent"/>
    <w:basedOn w:val="Normal"/>
    <w:link w:val="BodyTextIndentChar"/>
    <w:semiHidden/>
    <w:rsid w:val="00BC7585"/>
    <w:pPr>
      <w:spacing w:after="120"/>
      <w:ind w:left="283"/>
    </w:pPr>
  </w:style>
  <w:style w:type="paragraph" w:styleId="BodyTextFirstIndent2">
    <w:name w:val="Body Text First Indent 2"/>
    <w:basedOn w:val="BodyTextIndent"/>
    <w:link w:val="BodyTextFirstIndent2Char"/>
    <w:semiHidden/>
    <w:rsid w:val="00BC7585"/>
    <w:pPr>
      <w:ind w:firstLine="210"/>
    </w:pPr>
  </w:style>
  <w:style w:type="paragraph" w:styleId="BodyTextIndent2">
    <w:name w:val="Body Text Indent 2"/>
    <w:basedOn w:val="Normal"/>
    <w:link w:val="BodyTextIndent2Char"/>
    <w:semiHidden/>
    <w:rsid w:val="00BC7585"/>
    <w:pPr>
      <w:spacing w:after="120" w:line="480" w:lineRule="auto"/>
      <w:ind w:left="283"/>
    </w:pPr>
  </w:style>
  <w:style w:type="paragraph" w:styleId="BodyTextIndent3">
    <w:name w:val="Body Text Indent 3"/>
    <w:basedOn w:val="Normal"/>
    <w:link w:val="BodyTextIndent3Char"/>
    <w:semiHidden/>
    <w:rsid w:val="00BC7585"/>
    <w:pPr>
      <w:spacing w:after="120"/>
      <w:ind w:left="283"/>
    </w:pPr>
    <w:rPr>
      <w:sz w:val="16"/>
      <w:szCs w:val="16"/>
    </w:rPr>
  </w:style>
  <w:style w:type="paragraph" w:styleId="Closing">
    <w:name w:val="Closing"/>
    <w:basedOn w:val="Normal"/>
    <w:link w:val="ClosingChar"/>
    <w:semiHidden/>
    <w:rsid w:val="00BC7585"/>
    <w:pPr>
      <w:ind w:left="4252"/>
    </w:pPr>
  </w:style>
  <w:style w:type="character" w:styleId="CommentReference">
    <w:name w:val="annotation reference"/>
    <w:basedOn w:val="DefaultParagraphFont"/>
    <w:semiHidden/>
    <w:rsid w:val="00BC7585"/>
    <w:rPr>
      <w:sz w:val="16"/>
      <w:szCs w:val="16"/>
    </w:rPr>
  </w:style>
  <w:style w:type="paragraph" w:styleId="CommentText">
    <w:name w:val="annotation text"/>
    <w:basedOn w:val="Normal"/>
    <w:link w:val="CommentTextChar"/>
    <w:semiHidden/>
    <w:rsid w:val="00BC7585"/>
  </w:style>
  <w:style w:type="paragraph" w:styleId="CommentSubject">
    <w:name w:val="annotation subject"/>
    <w:basedOn w:val="CommentText"/>
    <w:next w:val="CommentText"/>
    <w:link w:val="CommentSubjectChar"/>
    <w:semiHidden/>
    <w:rsid w:val="00BC7585"/>
    <w:rPr>
      <w:b/>
      <w:bCs/>
    </w:rPr>
  </w:style>
  <w:style w:type="paragraph" w:styleId="Date">
    <w:name w:val="Date"/>
    <w:basedOn w:val="Normal"/>
    <w:next w:val="Normal"/>
    <w:link w:val="DateChar"/>
    <w:semiHidden/>
    <w:rsid w:val="00BC7585"/>
  </w:style>
  <w:style w:type="paragraph" w:styleId="DocumentMap">
    <w:name w:val="Document Map"/>
    <w:basedOn w:val="Normal"/>
    <w:link w:val="DocumentMapChar"/>
    <w:semiHidden/>
    <w:rsid w:val="00BC7585"/>
    <w:pPr>
      <w:shd w:val="clear" w:color="auto" w:fill="000080"/>
    </w:pPr>
    <w:rPr>
      <w:rFonts w:ascii="Tahoma" w:hAnsi="Tahoma" w:cs="Tahoma"/>
    </w:rPr>
  </w:style>
  <w:style w:type="paragraph" w:styleId="E-mailSignature">
    <w:name w:val="E-mail Signature"/>
    <w:basedOn w:val="Normal"/>
    <w:link w:val="E-mailSignatureChar"/>
    <w:semiHidden/>
    <w:rsid w:val="00BC7585"/>
  </w:style>
  <w:style w:type="character" w:styleId="Emphasis">
    <w:name w:val="Emphasis"/>
    <w:basedOn w:val="DefaultParagraphFont"/>
    <w:qFormat/>
    <w:rsid w:val="00BC7585"/>
    <w:rPr>
      <w:i/>
      <w:iCs/>
    </w:rPr>
  </w:style>
  <w:style w:type="paragraph" w:styleId="EnvelopeAddress">
    <w:name w:val="envelope address"/>
    <w:basedOn w:val="Normal"/>
    <w:semiHidden/>
    <w:rsid w:val="00BC7585"/>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BC7585"/>
    <w:rPr>
      <w:rFonts w:ascii="Arial" w:hAnsi="Arial" w:cs="Arial"/>
    </w:rPr>
  </w:style>
  <w:style w:type="character" w:styleId="FollowedHyperlink">
    <w:name w:val="FollowedHyperlink"/>
    <w:basedOn w:val="DefaultParagraphFont"/>
    <w:semiHidden/>
    <w:rsid w:val="00BC7585"/>
    <w:rPr>
      <w:color w:val="800080"/>
      <w:u w:val="single"/>
    </w:rPr>
  </w:style>
  <w:style w:type="paragraph" w:styleId="Footer">
    <w:name w:val="footer"/>
    <w:basedOn w:val="Normal"/>
    <w:link w:val="FooterChar"/>
    <w:semiHidden/>
    <w:rsid w:val="00BC7585"/>
    <w:pPr>
      <w:tabs>
        <w:tab w:val="center" w:pos="4320"/>
        <w:tab w:val="right" w:pos="8640"/>
      </w:tabs>
    </w:pPr>
  </w:style>
  <w:style w:type="character" w:styleId="FootnoteReference">
    <w:name w:val="footnote reference"/>
    <w:basedOn w:val="DefaultParagraphFont"/>
    <w:semiHidden/>
    <w:rsid w:val="00BC7585"/>
    <w:rPr>
      <w:vertAlign w:val="superscript"/>
    </w:rPr>
  </w:style>
  <w:style w:type="paragraph" w:styleId="FootnoteText">
    <w:name w:val="footnote text"/>
    <w:basedOn w:val="Normal"/>
    <w:link w:val="FootnoteTextChar"/>
    <w:semiHidden/>
    <w:rsid w:val="00BC7585"/>
    <w:pPr>
      <w:spacing w:after="120"/>
    </w:pPr>
    <w:rPr>
      <w:lang w:val="en-US"/>
    </w:rPr>
  </w:style>
  <w:style w:type="paragraph" w:styleId="Header">
    <w:name w:val="header"/>
    <w:basedOn w:val="Normal"/>
    <w:link w:val="HeaderChar"/>
    <w:semiHidden/>
    <w:rsid w:val="00BC7585"/>
    <w:pPr>
      <w:tabs>
        <w:tab w:val="center" w:pos="4153"/>
        <w:tab w:val="right" w:pos="8306"/>
      </w:tabs>
    </w:pPr>
  </w:style>
  <w:style w:type="character" w:styleId="HTMLAcronym">
    <w:name w:val="HTML Acronym"/>
    <w:basedOn w:val="DefaultParagraphFont"/>
    <w:semiHidden/>
    <w:rsid w:val="00BC7585"/>
  </w:style>
  <w:style w:type="paragraph" w:styleId="HTMLAddress">
    <w:name w:val="HTML Address"/>
    <w:basedOn w:val="Normal"/>
    <w:link w:val="HTMLAddressChar"/>
    <w:semiHidden/>
    <w:rsid w:val="00BC7585"/>
    <w:rPr>
      <w:i/>
      <w:iCs/>
    </w:rPr>
  </w:style>
  <w:style w:type="character" w:styleId="HTMLCite">
    <w:name w:val="HTML Cite"/>
    <w:basedOn w:val="DefaultParagraphFont"/>
    <w:semiHidden/>
    <w:rsid w:val="00BC7585"/>
    <w:rPr>
      <w:i/>
      <w:iCs/>
    </w:rPr>
  </w:style>
  <w:style w:type="character" w:styleId="HTMLCode">
    <w:name w:val="HTML Code"/>
    <w:basedOn w:val="DefaultParagraphFont"/>
    <w:semiHidden/>
    <w:rsid w:val="00BC7585"/>
    <w:rPr>
      <w:rFonts w:ascii="Courier New" w:hAnsi="Courier New" w:cs="Courier New"/>
      <w:sz w:val="20"/>
      <w:szCs w:val="20"/>
    </w:rPr>
  </w:style>
  <w:style w:type="character" w:styleId="HTMLDefinition">
    <w:name w:val="HTML Definition"/>
    <w:basedOn w:val="DefaultParagraphFont"/>
    <w:semiHidden/>
    <w:rsid w:val="00BC7585"/>
    <w:rPr>
      <w:i/>
      <w:iCs/>
    </w:rPr>
  </w:style>
  <w:style w:type="character" w:styleId="HTMLKeyboard">
    <w:name w:val="HTML Keyboard"/>
    <w:basedOn w:val="DefaultParagraphFont"/>
    <w:semiHidden/>
    <w:rsid w:val="00BC7585"/>
    <w:rPr>
      <w:rFonts w:ascii="Courier New" w:hAnsi="Courier New" w:cs="Courier New"/>
      <w:sz w:val="20"/>
      <w:szCs w:val="20"/>
    </w:rPr>
  </w:style>
  <w:style w:type="paragraph" w:styleId="HTMLPreformatted">
    <w:name w:val="HTML Preformatted"/>
    <w:basedOn w:val="Normal"/>
    <w:link w:val="HTMLPreformattedChar"/>
    <w:semiHidden/>
    <w:rsid w:val="00BC7585"/>
    <w:rPr>
      <w:rFonts w:ascii="Courier New" w:hAnsi="Courier New" w:cs="Courier New"/>
    </w:rPr>
  </w:style>
  <w:style w:type="character" w:styleId="HTMLSample">
    <w:name w:val="HTML Sample"/>
    <w:basedOn w:val="DefaultParagraphFont"/>
    <w:semiHidden/>
    <w:rsid w:val="00BC7585"/>
    <w:rPr>
      <w:rFonts w:ascii="Courier New" w:hAnsi="Courier New" w:cs="Courier New"/>
    </w:rPr>
  </w:style>
  <w:style w:type="character" w:styleId="HTMLTypewriter">
    <w:name w:val="HTML Typewriter"/>
    <w:basedOn w:val="DefaultParagraphFont"/>
    <w:semiHidden/>
    <w:rsid w:val="00BC7585"/>
    <w:rPr>
      <w:rFonts w:ascii="Courier New" w:hAnsi="Courier New" w:cs="Courier New"/>
      <w:sz w:val="20"/>
      <w:szCs w:val="20"/>
    </w:rPr>
  </w:style>
  <w:style w:type="character" w:styleId="HTMLVariable">
    <w:name w:val="HTML Variable"/>
    <w:basedOn w:val="DefaultParagraphFont"/>
    <w:semiHidden/>
    <w:rsid w:val="00BC7585"/>
    <w:rPr>
      <w:i/>
      <w:iCs/>
    </w:rPr>
  </w:style>
  <w:style w:type="character" w:styleId="Hyperlink">
    <w:name w:val="Hyperlink"/>
    <w:basedOn w:val="DefaultParagraphFont"/>
    <w:semiHidden/>
    <w:rsid w:val="00BC7585"/>
    <w:rPr>
      <w:color w:val="0000FF"/>
      <w:u w:val="single"/>
    </w:rPr>
  </w:style>
  <w:style w:type="character" w:styleId="LineNumber">
    <w:name w:val="line number"/>
    <w:basedOn w:val="DefaultParagraphFont"/>
    <w:semiHidden/>
    <w:rsid w:val="00BC7585"/>
  </w:style>
  <w:style w:type="paragraph" w:styleId="List2">
    <w:name w:val="List 2"/>
    <w:basedOn w:val="Normal"/>
    <w:semiHidden/>
    <w:rsid w:val="00BC7585"/>
    <w:pPr>
      <w:ind w:left="566" w:hanging="283"/>
    </w:pPr>
  </w:style>
  <w:style w:type="paragraph" w:styleId="List3">
    <w:name w:val="List 3"/>
    <w:basedOn w:val="Normal"/>
    <w:semiHidden/>
    <w:rsid w:val="00BC7585"/>
    <w:pPr>
      <w:ind w:left="849" w:hanging="283"/>
    </w:pPr>
  </w:style>
  <w:style w:type="paragraph" w:styleId="List4">
    <w:name w:val="List 4"/>
    <w:basedOn w:val="Normal"/>
    <w:semiHidden/>
    <w:rsid w:val="00BC7585"/>
    <w:pPr>
      <w:ind w:left="1132" w:hanging="283"/>
    </w:pPr>
  </w:style>
  <w:style w:type="paragraph" w:styleId="List5">
    <w:name w:val="List 5"/>
    <w:basedOn w:val="Normal"/>
    <w:semiHidden/>
    <w:rsid w:val="00BC7585"/>
    <w:pPr>
      <w:ind w:left="1415" w:hanging="283"/>
    </w:pPr>
  </w:style>
  <w:style w:type="paragraph" w:styleId="ListBullet">
    <w:name w:val="List Bullet"/>
    <w:basedOn w:val="Normal"/>
    <w:autoRedefine/>
    <w:semiHidden/>
    <w:rsid w:val="00BC7585"/>
    <w:pPr>
      <w:numPr>
        <w:numId w:val="11"/>
      </w:numPr>
    </w:pPr>
  </w:style>
  <w:style w:type="paragraph" w:styleId="ListBullet2">
    <w:name w:val="List Bullet 2"/>
    <w:basedOn w:val="Normal"/>
    <w:autoRedefine/>
    <w:semiHidden/>
    <w:rsid w:val="00BC7585"/>
    <w:pPr>
      <w:numPr>
        <w:numId w:val="12"/>
      </w:numPr>
    </w:pPr>
  </w:style>
  <w:style w:type="paragraph" w:styleId="ListBullet3">
    <w:name w:val="List Bullet 3"/>
    <w:basedOn w:val="Normal"/>
    <w:autoRedefine/>
    <w:semiHidden/>
    <w:rsid w:val="00BC7585"/>
    <w:pPr>
      <w:numPr>
        <w:numId w:val="13"/>
      </w:numPr>
    </w:pPr>
  </w:style>
  <w:style w:type="paragraph" w:styleId="ListBullet4">
    <w:name w:val="List Bullet 4"/>
    <w:basedOn w:val="Normal"/>
    <w:autoRedefine/>
    <w:semiHidden/>
    <w:rsid w:val="00BC7585"/>
    <w:pPr>
      <w:numPr>
        <w:numId w:val="14"/>
      </w:numPr>
    </w:pPr>
  </w:style>
  <w:style w:type="paragraph" w:styleId="ListBullet5">
    <w:name w:val="List Bullet 5"/>
    <w:basedOn w:val="Normal"/>
    <w:autoRedefine/>
    <w:semiHidden/>
    <w:rsid w:val="00BC7585"/>
    <w:pPr>
      <w:numPr>
        <w:numId w:val="15"/>
      </w:numPr>
    </w:pPr>
  </w:style>
  <w:style w:type="paragraph" w:styleId="ListContinue">
    <w:name w:val="List Continue"/>
    <w:basedOn w:val="Normal"/>
    <w:semiHidden/>
    <w:rsid w:val="00BC7585"/>
    <w:pPr>
      <w:spacing w:after="120"/>
      <w:ind w:left="283"/>
    </w:pPr>
  </w:style>
  <w:style w:type="paragraph" w:styleId="ListContinue2">
    <w:name w:val="List Continue 2"/>
    <w:basedOn w:val="Normal"/>
    <w:semiHidden/>
    <w:rsid w:val="00BC7585"/>
    <w:pPr>
      <w:spacing w:after="120"/>
      <w:ind w:left="566"/>
    </w:pPr>
  </w:style>
  <w:style w:type="paragraph" w:styleId="ListContinue3">
    <w:name w:val="List Continue 3"/>
    <w:basedOn w:val="Normal"/>
    <w:semiHidden/>
    <w:rsid w:val="00BC7585"/>
    <w:pPr>
      <w:spacing w:after="120"/>
      <w:ind w:left="849"/>
    </w:pPr>
  </w:style>
  <w:style w:type="paragraph" w:styleId="ListContinue4">
    <w:name w:val="List Continue 4"/>
    <w:basedOn w:val="Normal"/>
    <w:semiHidden/>
    <w:rsid w:val="00BC7585"/>
    <w:pPr>
      <w:spacing w:after="120"/>
      <w:ind w:left="1132"/>
    </w:pPr>
  </w:style>
  <w:style w:type="paragraph" w:styleId="ListContinue5">
    <w:name w:val="List Continue 5"/>
    <w:basedOn w:val="Normal"/>
    <w:semiHidden/>
    <w:rsid w:val="00BC7585"/>
    <w:pPr>
      <w:spacing w:after="120"/>
      <w:ind w:left="1415"/>
    </w:pPr>
  </w:style>
  <w:style w:type="paragraph" w:styleId="ListNumber">
    <w:name w:val="List Number"/>
    <w:basedOn w:val="Normal"/>
    <w:semiHidden/>
    <w:rsid w:val="00BC7585"/>
    <w:pPr>
      <w:numPr>
        <w:numId w:val="16"/>
      </w:numPr>
    </w:pPr>
  </w:style>
  <w:style w:type="paragraph" w:styleId="ListNumber2">
    <w:name w:val="List Number 2"/>
    <w:basedOn w:val="Normal"/>
    <w:semiHidden/>
    <w:rsid w:val="00BC7585"/>
    <w:pPr>
      <w:numPr>
        <w:numId w:val="17"/>
      </w:numPr>
    </w:pPr>
  </w:style>
  <w:style w:type="paragraph" w:styleId="ListNumber3">
    <w:name w:val="List Number 3"/>
    <w:basedOn w:val="Normal"/>
    <w:semiHidden/>
    <w:rsid w:val="00BC7585"/>
    <w:pPr>
      <w:numPr>
        <w:numId w:val="18"/>
      </w:numPr>
    </w:pPr>
  </w:style>
  <w:style w:type="paragraph" w:styleId="ListNumber4">
    <w:name w:val="List Number 4"/>
    <w:basedOn w:val="Normal"/>
    <w:semiHidden/>
    <w:rsid w:val="00BC7585"/>
    <w:pPr>
      <w:numPr>
        <w:numId w:val="19"/>
      </w:numPr>
    </w:pPr>
  </w:style>
  <w:style w:type="paragraph" w:styleId="ListNumber5">
    <w:name w:val="List Number 5"/>
    <w:basedOn w:val="Normal"/>
    <w:semiHidden/>
    <w:rsid w:val="00BC7585"/>
    <w:pPr>
      <w:numPr>
        <w:numId w:val="20"/>
      </w:numPr>
    </w:pPr>
  </w:style>
  <w:style w:type="paragraph" w:styleId="MessageHeader">
    <w:name w:val="Message Header"/>
    <w:basedOn w:val="Normal"/>
    <w:link w:val="MessageHeaderChar"/>
    <w:semiHidden/>
    <w:rsid w:val="00BC7585"/>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rmalWeb">
    <w:name w:val="Normal (Web)"/>
    <w:basedOn w:val="Normal"/>
    <w:semiHidden/>
    <w:rsid w:val="00BC7585"/>
  </w:style>
  <w:style w:type="paragraph" w:styleId="NormalIndent">
    <w:name w:val="Normal Indent"/>
    <w:basedOn w:val="Normal"/>
    <w:semiHidden/>
    <w:rsid w:val="00BC7585"/>
    <w:pPr>
      <w:ind w:left="720"/>
    </w:pPr>
  </w:style>
  <w:style w:type="paragraph" w:styleId="NoteHeading">
    <w:name w:val="Note Heading"/>
    <w:basedOn w:val="Normal"/>
    <w:next w:val="Normal"/>
    <w:link w:val="NoteHeadingChar"/>
    <w:semiHidden/>
    <w:rsid w:val="00BC7585"/>
  </w:style>
  <w:style w:type="character" w:styleId="PageNumber">
    <w:name w:val="page number"/>
    <w:basedOn w:val="DefaultParagraphFont"/>
    <w:semiHidden/>
    <w:rsid w:val="00BC7585"/>
  </w:style>
  <w:style w:type="paragraph" w:styleId="PlainText">
    <w:name w:val="Plain Text"/>
    <w:basedOn w:val="Normal"/>
    <w:link w:val="PlainTextChar"/>
    <w:semiHidden/>
    <w:rsid w:val="00BC7585"/>
    <w:rPr>
      <w:rFonts w:ascii="Courier New" w:hAnsi="Courier New" w:cs="Courier New"/>
      <w:szCs w:val="20"/>
    </w:rPr>
  </w:style>
  <w:style w:type="paragraph" w:customStyle="1" w:styleId="quotes">
    <w:name w:val="quotes"/>
    <w:basedOn w:val="Body"/>
    <w:rsid w:val="00BC7585"/>
    <w:pPr>
      <w:spacing w:after="120" w:line="240" w:lineRule="auto"/>
      <w:ind w:left="1134" w:right="340" w:hanging="567"/>
    </w:pPr>
    <w:rPr>
      <w:rFonts w:ascii="Times New Roman" w:hAnsi="Times New Roman"/>
      <w:b/>
      <w:sz w:val="22"/>
    </w:rPr>
  </w:style>
  <w:style w:type="paragraph" w:styleId="Salutation">
    <w:name w:val="Salutation"/>
    <w:basedOn w:val="Normal"/>
    <w:next w:val="Normal"/>
    <w:link w:val="SalutationChar"/>
    <w:semiHidden/>
    <w:rsid w:val="00BC7585"/>
  </w:style>
  <w:style w:type="paragraph" w:styleId="Signature">
    <w:name w:val="Signature"/>
    <w:basedOn w:val="Normal"/>
    <w:link w:val="SignatureChar"/>
    <w:semiHidden/>
    <w:rsid w:val="00BC7585"/>
    <w:pPr>
      <w:ind w:left="4252"/>
    </w:pPr>
  </w:style>
  <w:style w:type="character" w:styleId="Strong">
    <w:name w:val="Strong"/>
    <w:basedOn w:val="DefaultParagraphFont"/>
    <w:qFormat/>
    <w:rsid w:val="00BC7585"/>
    <w:rPr>
      <w:b/>
      <w:bCs/>
    </w:rPr>
  </w:style>
  <w:style w:type="paragraph" w:customStyle="1" w:styleId="Style">
    <w:name w:val="Style"/>
    <w:basedOn w:val="Normal"/>
    <w:semiHidden/>
    <w:rsid w:val="00BC7585"/>
    <w:pPr>
      <w:widowControl w:val="0"/>
      <w:snapToGrid w:val="0"/>
    </w:pPr>
    <w:rPr>
      <w:szCs w:val="20"/>
    </w:rPr>
  </w:style>
  <w:style w:type="paragraph" w:styleId="Subtitle">
    <w:name w:val="Subtitle"/>
    <w:basedOn w:val="Normal"/>
    <w:link w:val="SubtitleChar"/>
    <w:qFormat/>
    <w:rsid w:val="00BC7585"/>
    <w:pPr>
      <w:spacing w:after="60"/>
      <w:jc w:val="center"/>
      <w:outlineLvl w:val="1"/>
    </w:pPr>
    <w:rPr>
      <w:rFonts w:ascii="Arial" w:hAnsi="Arial" w:cs="Arial"/>
    </w:rPr>
  </w:style>
  <w:style w:type="table" w:styleId="Table3Deffects2">
    <w:name w:val="Table 3D effects 2"/>
    <w:basedOn w:val="TableNormal"/>
    <w:semiHidden/>
    <w:rsid w:val="00BC7585"/>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BC7585"/>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BC7585"/>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BC7585"/>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BC7585"/>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BC7585"/>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BC7585"/>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BC7585"/>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BC7585"/>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BC7585"/>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BC7585"/>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BC7585"/>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BC7585"/>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BC7585"/>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BC7585"/>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B87BFD"/>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Mar>
        <w:left w:w="57" w:type="dxa"/>
        <w:right w:w="57" w:type="dxa"/>
      </w:tcMar>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940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rPr>
      <w:cantSplit/>
    </w:trPr>
    <w:tcPr>
      <w:tcMar>
        <w:top w:w="57" w:type="dxa"/>
        <w:left w:w="57" w:type="dxa"/>
        <w:bottom w:w="57" w:type="dxa"/>
        <w:right w:w="57" w:type="dxa"/>
      </w:tcMar>
    </w:tcPr>
  </w:style>
  <w:style w:type="table" w:styleId="TableGrid1">
    <w:name w:val="Table Grid 1"/>
    <w:basedOn w:val="TableNormal"/>
    <w:semiHidden/>
    <w:rsid w:val="00BC7585"/>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BC7585"/>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BC7585"/>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BC7585"/>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BC7585"/>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BC7585"/>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BC7585"/>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BC7585"/>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BC7585"/>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BC7585"/>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BC7585"/>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BC7585"/>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BC7585"/>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BC7585"/>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BC7585"/>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BC7585"/>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B87BF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Mar>
        <w:left w:w="57" w:type="dxa"/>
        <w:right w:w="57" w:type="dxa"/>
      </w:tcMar>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BC7585"/>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BC7585"/>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BC7585"/>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BC7585"/>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BC7585"/>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BC75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semiHidden/>
    <w:rsid w:val="00BC7585"/>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BC7585"/>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BC7585"/>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BC7585"/>
    <w:pPr>
      <w:spacing w:before="240" w:after="60"/>
      <w:jc w:val="center"/>
      <w:outlineLvl w:val="0"/>
    </w:pPr>
    <w:rPr>
      <w:rFonts w:ascii="Arial" w:hAnsi="Arial" w:cs="Arial"/>
      <w:b/>
      <w:bCs/>
      <w:kern w:val="28"/>
      <w:sz w:val="32"/>
      <w:szCs w:val="32"/>
    </w:rPr>
  </w:style>
  <w:style w:type="paragraph" w:customStyle="1" w:styleId="Title1">
    <w:name w:val="Title 1"/>
    <w:basedOn w:val="Normal"/>
    <w:semiHidden/>
    <w:rsid w:val="00BC7585"/>
    <w:pPr>
      <w:spacing w:after="560"/>
      <w:jc w:val="center"/>
      <w:outlineLvl w:val="0"/>
    </w:pPr>
    <w:rPr>
      <w:sz w:val="28"/>
      <w:szCs w:val="28"/>
    </w:rPr>
  </w:style>
  <w:style w:type="paragraph" w:customStyle="1" w:styleId="Headg1">
    <w:name w:val="Headg 1"/>
    <w:basedOn w:val="Normal"/>
    <w:next w:val="Normal"/>
    <w:rsid w:val="007411A3"/>
    <w:pPr>
      <w:spacing w:after="560"/>
      <w:jc w:val="center"/>
      <w:outlineLvl w:val="0"/>
    </w:pPr>
    <w:rPr>
      <w:sz w:val="28"/>
      <w:szCs w:val="28"/>
    </w:rPr>
  </w:style>
  <w:style w:type="paragraph" w:customStyle="1" w:styleId="Headg2">
    <w:name w:val="Headg 2"/>
    <w:basedOn w:val="Normal"/>
    <w:rsid w:val="008043C8"/>
    <w:pPr>
      <w:keepNext/>
      <w:spacing w:after="280"/>
      <w:jc w:val="center"/>
      <w:outlineLvl w:val="0"/>
    </w:pPr>
    <w:rPr>
      <w:caps/>
      <w:sz w:val="28"/>
      <w:szCs w:val="28"/>
    </w:rPr>
  </w:style>
  <w:style w:type="paragraph" w:customStyle="1" w:styleId="Headg3">
    <w:name w:val="Headg 3"/>
    <w:basedOn w:val="Normal"/>
    <w:next w:val="Normal"/>
    <w:rsid w:val="007411A3"/>
    <w:pPr>
      <w:spacing w:after="400"/>
      <w:jc w:val="center"/>
      <w:outlineLvl w:val="0"/>
    </w:pPr>
    <w:rPr>
      <w:i/>
      <w:sz w:val="28"/>
      <w:szCs w:val="28"/>
    </w:rPr>
  </w:style>
  <w:style w:type="paragraph" w:customStyle="1" w:styleId="Headg4">
    <w:name w:val="Headg 4"/>
    <w:basedOn w:val="Normal"/>
    <w:rsid w:val="00007E38"/>
    <w:pPr>
      <w:keepNext/>
      <w:spacing w:before="400" w:after="200"/>
      <w:jc w:val="center"/>
    </w:pPr>
    <w:rPr>
      <w:rFonts w:ascii="Palatino Linotype" w:hAnsi="Palatino Linotype"/>
    </w:rPr>
  </w:style>
  <w:style w:type="paragraph" w:customStyle="1" w:styleId="Headg5">
    <w:name w:val="Headg 5"/>
    <w:basedOn w:val="JCR"/>
    <w:rsid w:val="00D811CF"/>
    <w:pPr>
      <w:keepNext/>
    </w:pPr>
    <w:rPr>
      <w:rFonts w:ascii="Palatino Linotype" w:hAnsi="Palatino Linotype"/>
    </w:rPr>
  </w:style>
  <w:style w:type="paragraph" w:customStyle="1" w:styleId="Headg6">
    <w:name w:val="Headg 6"/>
    <w:basedOn w:val="JCR"/>
    <w:rsid w:val="007411A3"/>
    <w:pPr>
      <w:keepNext/>
    </w:pPr>
    <w:rPr>
      <w:rFonts w:ascii="Palatino Linotype" w:hAnsi="Palatino Linotype"/>
    </w:rPr>
  </w:style>
  <w:style w:type="paragraph" w:customStyle="1" w:styleId="Style1">
    <w:name w:val="Style1"/>
    <w:basedOn w:val="Headg6"/>
    <w:autoRedefine/>
    <w:rsid w:val="00BC7585"/>
    <w:rPr>
      <w:i/>
    </w:rPr>
  </w:style>
  <w:style w:type="paragraph" w:customStyle="1" w:styleId="Headg7">
    <w:name w:val="Headg 7"/>
    <w:basedOn w:val="JCR"/>
    <w:next w:val="JCR"/>
    <w:rsid w:val="00D811CF"/>
    <w:pPr>
      <w:keepNext/>
      <w:jc w:val="left"/>
      <w:outlineLvl w:val="8"/>
    </w:pPr>
    <w:rPr>
      <w:rFonts w:ascii="Palatino Linotype" w:hAnsi="Palatino Linotype"/>
      <w:i/>
      <w:szCs w:val="20"/>
    </w:rPr>
  </w:style>
  <w:style w:type="paragraph" w:customStyle="1" w:styleId="Quotes0">
    <w:name w:val="Quotes"/>
    <w:basedOn w:val="Quote"/>
    <w:autoRedefine/>
    <w:rsid w:val="00BC7585"/>
  </w:style>
  <w:style w:type="paragraph" w:customStyle="1" w:styleId="JCRfootnotes">
    <w:name w:val="JCR footnotes"/>
    <w:basedOn w:val="Normal"/>
    <w:rsid w:val="009C5C44"/>
    <w:rPr>
      <w:sz w:val="18"/>
      <w:szCs w:val="18"/>
    </w:rPr>
  </w:style>
  <w:style w:type="paragraph" w:customStyle="1" w:styleId="StyleHeadg4Before0pt">
    <w:name w:val="Style Headg 4 + Before:  0 pt"/>
    <w:basedOn w:val="Headg4"/>
    <w:rsid w:val="007411A3"/>
    <w:pPr>
      <w:spacing w:before="0"/>
    </w:pPr>
  </w:style>
  <w:style w:type="paragraph" w:customStyle="1" w:styleId="JCRlist">
    <w:name w:val="JCR list"/>
    <w:basedOn w:val="JCR"/>
    <w:rsid w:val="00D2503D"/>
    <w:pPr>
      <w:tabs>
        <w:tab w:val="clear" w:pos="284"/>
      </w:tabs>
      <w:spacing w:after="200"/>
    </w:pPr>
  </w:style>
  <w:style w:type="paragraph" w:customStyle="1" w:styleId="JCRquotes">
    <w:name w:val="JCR quotes"/>
    <w:basedOn w:val="JCR"/>
    <w:rsid w:val="00772B7D"/>
    <w:pPr>
      <w:ind w:left="284" w:right="284"/>
    </w:pPr>
    <w:rPr>
      <w:sz w:val="18"/>
      <w:szCs w:val="20"/>
    </w:rPr>
  </w:style>
  <w:style w:type="paragraph" w:customStyle="1" w:styleId="JCRHeader">
    <w:name w:val="JCR Header"/>
    <w:basedOn w:val="BodyText"/>
    <w:rsid w:val="0020386E"/>
    <w:pPr>
      <w:jc w:val="center"/>
    </w:pPr>
    <w:rPr>
      <w:rFonts w:ascii="Arial" w:hAnsi="Arial"/>
      <w:caps/>
      <w:sz w:val="14"/>
      <w:szCs w:val="14"/>
    </w:rPr>
  </w:style>
  <w:style w:type="paragraph" w:customStyle="1" w:styleId="JCRPageNo">
    <w:name w:val="JCR Page No"/>
    <w:basedOn w:val="Header"/>
    <w:rsid w:val="0020386E"/>
    <w:pPr>
      <w:framePr w:wrap="around" w:vAnchor="text" w:hAnchor="margin" w:xAlign="outside" w:y="1"/>
    </w:pPr>
    <w:rPr>
      <w:rFonts w:ascii="Arial" w:hAnsi="Arial"/>
      <w:szCs w:val="20"/>
    </w:rPr>
  </w:style>
  <w:style w:type="paragraph" w:customStyle="1" w:styleId="Style2">
    <w:name w:val="Style2"/>
    <w:basedOn w:val="Header"/>
    <w:next w:val="JCR"/>
    <w:rsid w:val="0020386E"/>
    <w:pPr>
      <w:framePr w:wrap="around" w:vAnchor="text" w:hAnchor="margin" w:xAlign="outside" w:y="1"/>
    </w:pPr>
    <w:rPr>
      <w:rFonts w:ascii="Arial" w:hAnsi="Arial"/>
      <w:szCs w:val="20"/>
    </w:rPr>
  </w:style>
  <w:style w:type="paragraph" w:customStyle="1" w:styleId="HeadgReview1">
    <w:name w:val="Headg Review1"/>
    <w:basedOn w:val="Normal"/>
    <w:next w:val="Normal"/>
    <w:rsid w:val="002A605F"/>
    <w:pPr>
      <w:keepNext/>
      <w:spacing w:after="240"/>
    </w:pPr>
    <w:rPr>
      <w:sz w:val="24"/>
    </w:rPr>
  </w:style>
  <w:style w:type="paragraph" w:customStyle="1" w:styleId="HeadgReview2">
    <w:name w:val="Headg Review2"/>
    <w:basedOn w:val="Normal"/>
    <w:next w:val="Normal"/>
    <w:rsid w:val="002A605F"/>
    <w:pPr>
      <w:keepNext/>
      <w:spacing w:after="440"/>
      <w:jc w:val="center"/>
    </w:pPr>
    <w:rPr>
      <w:sz w:val="24"/>
    </w:rPr>
  </w:style>
  <w:style w:type="numbering" w:customStyle="1" w:styleId="NoList1">
    <w:name w:val="No List1"/>
    <w:next w:val="NoList"/>
    <w:semiHidden/>
    <w:rsid w:val="00305ADC"/>
  </w:style>
  <w:style w:type="character" w:customStyle="1" w:styleId="FootnoteCharacters">
    <w:name w:val="Footnote Characters"/>
    <w:rsid w:val="00305ADC"/>
  </w:style>
  <w:style w:type="character" w:customStyle="1" w:styleId="NumberingSymbols">
    <w:name w:val="Numbering Symbols"/>
    <w:rsid w:val="00305ADC"/>
  </w:style>
  <w:style w:type="character" w:customStyle="1" w:styleId="Bullets">
    <w:name w:val="Bullets"/>
    <w:rsid w:val="00305ADC"/>
    <w:rPr>
      <w:rFonts w:ascii="StarSymbol" w:eastAsia="StarSymbol" w:hAnsi="StarSymbol" w:cs="StarSymbol"/>
      <w:sz w:val="18"/>
      <w:szCs w:val="18"/>
    </w:rPr>
  </w:style>
  <w:style w:type="character" w:customStyle="1" w:styleId="EndnoteCharacters">
    <w:name w:val="Endnote Characters"/>
    <w:rsid w:val="00305ADC"/>
  </w:style>
  <w:style w:type="character" w:styleId="EndnoteReference">
    <w:name w:val="endnote reference"/>
    <w:semiHidden/>
    <w:rsid w:val="00305ADC"/>
    <w:rPr>
      <w:vertAlign w:val="superscript"/>
    </w:rPr>
  </w:style>
  <w:style w:type="character" w:customStyle="1" w:styleId="Quotation">
    <w:name w:val="Quotation"/>
    <w:rsid w:val="00305ADC"/>
    <w:rPr>
      <w:i/>
      <w:iCs/>
    </w:rPr>
  </w:style>
  <w:style w:type="character" w:customStyle="1" w:styleId="Teletype">
    <w:name w:val="Teletype"/>
    <w:rsid w:val="00305ADC"/>
    <w:rPr>
      <w:rFonts w:ascii="Courier New" w:eastAsia="Courier New" w:hAnsi="Courier New" w:cs="Courier New"/>
    </w:rPr>
  </w:style>
  <w:style w:type="character" w:customStyle="1" w:styleId="WW-DefaultParagraphFont">
    <w:name w:val="WW-Default Paragraph Font"/>
    <w:rsid w:val="00305ADC"/>
  </w:style>
  <w:style w:type="character" w:customStyle="1" w:styleId="INS">
    <w:name w:val="INS"/>
    <w:rsid w:val="00305ADC"/>
  </w:style>
  <w:style w:type="character" w:customStyle="1" w:styleId="DEL">
    <w:name w:val="DEL"/>
    <w:rsid w:val="00305ADC"/>
  </w:style>
  <w:style w:type="character" w:customStyle="1" w:styleId="WW-CommentReference">
    <w:name w:val="WW-Comment Reference"/>
    <w:basedOn w:val="WW-DefaultParagraphFont"/>
    <w:rsid w:val="00305ADC"/>
    <w:rPr>
      <w:sz w:val="16"/>
      <w:szCs w:val="16"/>
    </w:rPr>
  </w:style>
  <w:style w:type="paragraph" w:customStyle="1" w:styleId="Heading">
    <w:name w:val="Heading"/>
    <w:basedOn w:val="Normal"/>
    <w:next w:val="BodyText"/>
    <w:rsid w:val="00305ADC"/>
    <w:pPr>
      <w:keepNext/>
      <w:widowControl w:val="0"/>
      <w:tabs>
        <w:tab w:val="clear" w:pos="284"/>
      </w:tabs>
      <w:suppressAutoHyphens/>
      <w:spacing w:before="240" w:after="120"/>
    </w:pPr>
    <w:rPr>
      <w:rFonts w:eastAsia="MS Mincho" w:cs="Tahoma"/>
      <w:sz w:val="28"/>
      <w:szCs w:val="28"/>
      <w:lang/>
    </w:rPr>
  </w:style>
  <w:style w:type="paragraph" w:customStyle="1" w:styleId="Numbering1">
    <w:name w:val="Numbering 1"/>
    <w:basedOn w:val="List"/>
    <w:rsid w:val="00305ADC"/>
    <w:pPr>
      <w:widowControl w:val="0"/>
      <w:numPr>
        <w:numId w:val="0"/>
      </w:numPr>
      <w:tabs>
        <w:tab w:val="clear" w:pos="284"/>
        <w:tab w:val="left" w:pos="283"/>
      </w:tabs>
      <w:suppressAutoHyphens/>
      <w:spacing w:after="120"/>
      <w:ind w:left="283" w:hanging="283"/>
    </w:pPr>
    <w:rPr>
      <w:rFonts w:ascii="Times New Roman" w:eastAsia="Arial Unicode MS" w:hAnsi="Times New Roman" w:cs="Tahoma"/>
      <w:sz w:val="21"/>
      <w:lang/>
    </w:rPr>
  </w:style>
  <w:style w:type="paragraph" w:customStyle="1" w:styleId="TableContents">
    <w:name w:val="Table Contents"/>
    <w:basedOn w:val="BodyText"/>
    <w:rsid w:val="00305ADC"/>
    <w:pPr>
      <w:widowControl w:val="0"/>
      <w:suppressLineNumbers/>
      <w:tabs>
        <w:tab w:val="clear" w:pos="284"/>
        <w:tab w:val="left" w:pos="283"/>
      </w:tabs>
      <w:suppressAutoHyphens/>
      <w:spacing w:line="240" w:lineRule="auto"/>
      <w:ind w:firstLine="0"/>
    </w:pPr>
    <w:rPr>
      <w:rFonts w:eastAsia="Arial Unicode MS"/>
      <w:sz w:val="21"/>
      <w:lang w:val="en-GB"/>
    </w:rPr>
  </w:style>
  <w:style w:type="paragraph" w:customStyle="1" w:styleId="TableHeading">
    <w:name w:val="Table Heading"/>
    <w:basedOn w:val="TableContents"/>
    <w:rsid w:val="00305ADC"/>
    <w:pPr>
      <w:jc w:val="center"/>
    </w:pPr>
    <w:rPr>
      <w:b/>
      <w:bCs/>
      <w:i/>
      <w:iCs/>
    </w:rPr>
  </w:style>
  <w:style w:type="paragraph" w:styleId="Caption">
    <w:name w:val="caption"/>
    <w:basedOn w:val="Normal"/>
    <w:qFormat/>
    <w:rsid w:val="00305ADC"/>
    <w:pPr>
      <w:widowControl w:val="0"/>
      <w:suppressLineNumbers/>
      <w:tabs>
        <w:tab w:val="clear" w:pos="284"/>
      </w:tabs>
      <w:suppressAutoHyphens/>
      <w:spacing w:before="120" w:after="120"/>
    </w:pPr>
    <w:rPr>
      <w:rFonts w:eastAsia="Arial Unicode MS" w:cs="Tahoma"/>
      <w:i/>
      <w:iCs/>
      <w:szCs w:val="20"/>
      <w:lang/>
    </w:rPr>
  </w:style>
  <w:style w:type="paragraph" w:styleId="EndnoteText">
    <w:name w:val="endnote text"/>
    <w:basedOn w:val="Normal"/>
    <w:link w:val="EndnoteTextChar"/>
    <w:semiHidden/>
    <w:rsid w:val="00305ADC"/>
    <w:pPr>
      <w:widowControl w:val="0"/>
      <w:suppressLineNumbers/>
      <w:tabs>
        <w:tab w:val="clear" w:pos="284"/>
      </w:tabs>
      <w:suppressAutoHyphens/>
      <w:ind w:left="283" w:hanging="283"/>
    </w:pPr>
    <w:rPr>
      <w:rFonts w:eastAsia="Arial Unicode MS"/>
      <w:szCs w:val="20"/>
      <w:lang/>
    </w:rPr>
  </w:style>
  <w:style w:type="paragraph" w:customStyle="1" w:styleId="Index">
    <w:name w:val="Index"/>
    <w:basedOn w:val="Normal"/>
    <w:rsid w:val="00305ADC"/>
    <w:pPr>
      <w:widowControl w:val="0"/>
      <w:suppressLineNumbers/>
      <w:tabs>
        <w:tab w:val="clear" w:pos="284"/>
      </w:tabs>
      <w:suppressAutoHyphens/>
    </w:pPr>
    <w:rPr>
      <w:rFonts w:eastAsia="Arial Unicode MS" w:cs="Tahoma"/>
      <w:sz w:val="21"/>
      <w:lang/>
    </w:rPr>
  </w:style>
  <w:style w:type="paragraph" w:customStyle="1" w:styleId="Quotations">
    <w:name w:val="Quotations"/>
    <w:basedOn w:val="Normal"/>
    <w:rsid w:val="00305ADC"/>
    <w:pPr>
      <w:widowControl w:val="0"/>
      <w:tabs>
        <w:tab w:val="clear" w:pos="284"/>
      </w:tabs>
      <w:suppressAutoHyphens/>
      <w:spacing w:after="283"/>
      <w:ind w:left="567" w:right="567"/>
    </w:pPr>
    <w:rPr>
      <w:rFonts w:eastAsia="Arial Unicode MS"/>
      <w:sz w:val="21"/>
      <w:lang/>
    </w:rPr>
  </w:style>
  <w:style w:type="paragraph" w:customStyle="1" w:styleId="PreformattedText">
    <w:name w:val="Preformatted Text"/>
    <w:basedOn w:val="Normal"/>
    <w:rsid w:val="00305ADC"/>
    <w:pPr>
      <w:widowControl w:val="0"/>
      <w:tabs>
        <w:tab w:val="clear" w:pos="284"/>
      </w:tabs>
      <w:suppressAutoHyphens/>
    </w:pPr>
    <w:rPr>
      <w:rFonts w:ascii="Courier New" w:eastAsia="Courier New" w:hAnsi="Courier New" w:cs="Courier New"/>
      <w:szCs w:val="20"/>
      <w:lang/>
    </w:rPr>
  </w:style>
  <w:style w:type="paragraph" w:customStyle="1" w:styleId="HorizontalLine">
    <w:name w:val="Horizontal Line"/>
    <w:basedOn w:val="Normal"/>
    <w:next w:val="BodyText"/>
    <w:rsid w:val="00305ADC"/>
    <w:pPr>
      <w:widowControl w:val="0"/>
      <w:suppressLineNumbers/>
      <w:pBdr>
        <w:bottom w:val="double" w:sz="1" w:space="0" w:color="808080"/>
      </w:pBdr>
      <w:tabs>
        <w:tab w:val="clear" w:pos="284"/>
      </w:tabs>
      <w:suppressAutoHyphens/>
      <w:spacing w:after="283"/>
    </w:pPr>
    <w:rPr>
      <w:rFonts w:eastAsia="Arial Unicode MS"/>
      <w:sz w:val="12"/>
      <w:szCs w:val="12"/>
      <w:lang/>
    </w:rPr>
  </w:style>
  <w:style w:type="paragraph" w:customStyle="1" w:styleId="ListContents">
    <w:name w:val="List Contents"/>
    <w:basedOn w:val="Normal"/>
    <w:rsid w:val="00305ADC"/>
    <w:pPr>
      <w:widowControl w:val="0"/>
      <w:tabs>
        <w:tab w:val="clear" w:pos="284"/>
      </w:tabs>
      <w:suppressAutoHyphens/>
      <w:ind w:left="567"/>
    </w:pPr>
    <w:rPr>
      <w:rFonts w:eastAsia="Arial Unicode MS"/>
      <w:sz w:val="21"/>
      <w:lang/>
    </w:rPr>
  </w:style>
  <w:style w:type="paragraph" w:customStyle="1" w:styleId="ListHeading">
    <w:name w:val="List Heading"/>
    <w:basedOn w:val="Normal"/>
    <w:next w:val="ListContents"/>
    <w:rsid w:val="00305ADC"/>
    <w:pPr>
      <w:widowControl w:val="0"/>
      <w:tabs>
        <w:tab w:val="clear" w:pos="284"/>
      </w:tabs>
      <w:suppressAutoHyphens/>
    </w:pPr>
    <w:rPr>
      <w:rFonts w:eastAsia="Arial Unicode MS"/>
      <w:sz w:val="21"/>
      <w:lang/>
    </w:rPr>
  </w:style>
  <w:style w:type="paragraph" w:customStyle="1" w:styleId="western">
    <w:name w:val="western"/>
    <w:basedOn w:val="Normal"/>
    <w:rsid w:val="00305ADC"/>
    <w:pPr>
      <w:widowControl w:val="0"/>
      <w:tabs>
        <w:tab w:val="clear" w:pos="284"/>
      </w:tabs>
      <w:suppressAutoHyphens/>
      <w:spacing w:before="280"/>
    </w:pPr>
    <w:rPr>
      <w:rFonts w:eastAsia="Arial Unicode MS"/>
      <w:szCs w:val="20"/>
      <w:lang w:val="en-US"/>
    </w:rPr>
  </w:style>
  <w:style w:type="paragraph" w:customStyle="1" w:styleId="WW-NormalWeb">
    <w:name w:val="WW-Normal (Web)"/>
    <w:basedOn w:val="Normal"/>
    <w:rsid w:val="00305ADC"/>
    <w:pPr>
      <w:widowControl w:val="0"/>
      <w:tabs>
        <w:tab w:val="clear" w:pos="284"/>
      </w:tabs>
      <w:suppressAutoHyphens/>
    </w:pPr>
    <w:rPr>
      <w:rFonts w:eastAsia="Arial Unicode MS"/>
      <w:sz w:val="21"/>
      <w:lang/>
    </w:rPr>
  </w:style>
  <w:style w:type="paragraph" w:customStyle="1" w:styleId="WW-PlainText">
    <w:name w:val="WW-Plain Text"/>
    <w:basedOn w:val="Normal"/>
    <w:rsid w:val="00305ADC"/>
    <w:pPr>
      <w:widowControl w:val="0"/>
      <w:tabs>
        <w:tab w:val="clear" w:pos="284"/>
      </w:tabs>
      <w:suppressAutoHyphens/>
      <w:jc w:val="left"/>
    </w:pPr>
    <w:rPr>
      <w:rFonts w:ascii="Courier New" w:eastAsia="Arial Unicode MS" w:hAnsi="Courier New" w:cs="Courier New"/>
      <w:szCs w:val="20"/>
      <w:lang w:val="en-US"/>
    </w:rPr>
  </w:style>
  <w:style w:type="paragraph" w:customStyle="1" w:styleId="NormalWeb1">
    <w:name w:val="Normal (Web)1"/>
    <w:basedOn w:val="Normal"/>
    <w:rsid w:val="00305ADC"/>
    <w:pPr>
      <w:tabs>
        <w:tab w:val="clear" w:pos="284"/>
      </w:tabs>
      <w:spacing w:before="100" w:beforeAutospacing="1" w:after="119"/>
      <w:jc w:val="left"/>
    </w:pPr>
    <w:rPr>
      <w:sz w:val="24"/>
      <w:lang w:val="en-US"/>
    </w:rPr>
  </w:style>
  <w:style w:type="table" w:customStyle="1" w:styleId="TableGrid10">
    <w:name w:val="Table Grid1"/>
    <w:basedOn w:val="TableNormal"/>
    <w:next w:val="TableGrid"/>
    <w:rsid w:val="00113D44"/>
    <w:pPr>
      <w:widowControl w:val="0"/>
      <w:suppressAutoHyphens/>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tcMar>
        <w:left w:w="57" w:type="dxa"/>
        <w:right w:w="57" w:type="dxa"/>
      </w:tcMar>
    </w:tcPr>
  </w:style>
  <w:style w:type="character" w:customStyle="1" w:styleId="FootnotetextChar0">
    <w:name w:val="Footnote text Char"/>
    <w:basedOn w:val="DefaultParagraphFont"/>
    <w:rsid w:val="00305ADC"/>
    <w:rPr>
      <w:sz w:val="18"/>
      <w:szCs w:val="24"/>
      <w:lang w:val="en-GB" w:eastAsia="fi-FI" w:bidi="ar-SA"/>
    </w:rPr>
  </w:style>
  <w:style w:type="paragraph" w:styleId="TOC2">
    <w:name w:val="toc 2"/>
    <w:basedOn w:val="Normal"/>
    <w:next w:val="Normal"/>
    <w:autoRedefine/>
    <w:semiHidden/>
    <w:rsid w:val="00305ADC"/>
    <w:pPr>
      <w:tabs>
        <w:tab w:val="clear" w:pos="284"/>
        <w:tab w:val="left" w:pos="425"/>
        <w:tab w:val="left" w:pos="709"/>
        <w:tab w:val="left" w:pos="992"/>
        <w:tab w:val="left" w:pos="1276"/>
        <w:tab w:val="left" w:pos="1559"/>
        <w:tab w:val="left" w:pos="1843"/>
        <w:tab w:val="right" w:leader="dot" w:pos="9071"/>
      </w:tabs>
    </w:pPr>
    <w:rPr>
      <w:smallCaps/>
      <w:szCs w:val="20"/>
    </w:rPr>
  </w:style>
  <w:style w:type="character" w:customStyle="1" w:styleId="Heading1Char">
    <w:name w:val="Heading 1 Char"/>
    <w:link w:val="Heading1"/>
    <w:rsid w:val="00BD5E08"/>
    <w:rPr>
      <w:rFonts w:ascii="Palatino Linotype" w:hAnsi="Palatino Linotype" w:cs="Arial"/>
      <w:bCs/>
      <w:caps/>
      <w:kern w:val="32"/>
      <w:szCs w:val="24"/>
      <w:lang w:eastAsia="en-US"/>
    </w:rPr>
  </w:style>
  <w:style w:type="character" w:customStyle="1" w:styleId="Heading2Char">
    <w:name w:val="Heading 2 Char"/>
    <w:link w:val="Heading2"/>
    <w:rsid w:val="00BD5E08"/>
    <w:rPr>
      <w:rFonts w:ascii="Palatino Linotype" w:hAnsi="Palatino Linotype" w:cs="Arial"/>
      <w:bCs/>
      <w:iCs/>
      <w:szCs w:val="24"/>
      <w:lang w:eastAsia="en-US"/>
    </w:rPr>
  </w:style>
  <w:style w:type="character" w:customStyle="1" w:styleId="Heading3Char">
    <w:name w:val="Heading 3 Char"/>
    <w:link w:val="Heading3"/>
    <w:rsid w:val="00BD5E08"/>
    <w:rPr>
      <w:rFonts w:ascii="Palatino Linotype" w:hAnsi="Palatino Linotype" w:cs="Arial"/>
      <w:bCs/>
      <w:i/>
      <w:szCs w:val="24"/>
      <w:lang w:eastAsia="en-US"/>
    </w:rPr>
  </w:style>
  <w:style w:type="character" w:customStyle="1" w:styleId="Heading4Char">
    <w:name w:val="Heading 4 Char"/>
    <w:link w:val="Heading4"/>
    <w:rsid w:val="00BD5E08"/>
    <w:rPr>
      <w:b/>
      <w:bCs/>
      <w:sz w:val="28"/>
      <w:szCs w:val="28"/>
      <w:lang w:eastAsia="en-US"/>
    </w:rPr>
  </w:style>
  <w:style w:type="character" w:customStyle="1" w:styleId="Heading5Char">
    <w:name w:val="Heading 5 Char"/>
    <w:link w:val="Heading5"/>
    <w:rsid w:val="00BD5E08"/>
    <w:rPr>
      <w:b/>
      <w:bCs/>
      <w:i/>
      <w:iCs/>
      <w:sz w:val="26"/>
      <w:szCs w:val="26"/>
      <w:lang w:eastAsia="en-US"/>
    </w:rPr>
  </w:style>
  <w:style w:type="character" w:customStyle="1" w:styleId="Heading6Char">
    <w:name w:val="Heading 6 Char"/>
    <w:link w:val="Heading6"/>
    <w:rsid w:val="00BD5E08"/>
    <w:rPr>
      <w:b/>
      <w:bCs/>
      <w:sz w:val="22"/>
      <w:szCs w:val="22"/>
      <w:lang w:eastAsia="en-US"/>
    </w:rPr>
  </w:style>
  <w:style w:type="character" w:customStyle="1" w:styleId="Heading7Char">
    <w:name w:val="Heading 7 Char"/>
    <w:link w:val="Heading7"/>
    <w:rsid w:val="00BD5E08"/>
    <w:rPr>
      <w:szCs w:val="24"/>
      <w:lang w:eastAsia="en-US"/>
    </w:rPr>
  </w:style>
  <w:style w:type="character" w:customStyle="1" w:styleId="Heading8Char">
    <w:name w:val="Heading 8 Char"/>
    <w:link w:val="Heading8"/>
    <w:rsid w:val="00BD5E08"/>
    <w:rPr>
      <w:i/>
      <w:iCs/>
      <w:szCs w:val="24"/>
      <w:lang w:eastAsia="en-US"/>
    </w:rPr>
  </w:style>
  <w:style w:type="character" w:customStyle="1" w:styleId="Heading9Char">
    <w:name w:val="Heading 9 Char"/>
    <w:link w:val="Heading9"/>
    <w:rsid w:val="00BD5E08"/>
    <w:rPr>
      <w:rFonts w:ascii="Arial" w:hAnsi="Arial" w:cs="Arial"/>
      <w:sz w:val="22"/>
      <w:szCs w:val="22"/>
      <w:lang w:eastAsia="en-US"/>
    </w:rPr>
  </w:style>
  <w:style w:type="character" w:customStyle="1" w:styleId="QuoteChar">
    <w:name w:val="Quote Char"/>
    <w:link w:val="Quote"/>
    <w:rsid w:val="00BD5E08"/>
    <w:rPr>
      <w:sz w:val="18"/>
      <w:szCs w:val="18"/>
      <w:lang w:eastAsia="en-US"/>
    </w:rPr>
  </w:style>
  <w:style w:type="character" w:customStyle="1" w:styleId="BodyTextChar">
    <w:name w:val="Body Text Char"/>
    <w:link w:val="BodyText"/>
    <w:semiHidden/>
    <w:rsid w:val="00BD5E08"/>
    <w:rPr>
      <w:szCs w:val="24"/>
      <w:lang w:val="en-US" w:eastAsia="en-US"/>
    </w:rPr>
  </w:style>
  <w:style w:type="character" w:customStyle="1" w:styleId="BalloonTextChar">
    <w:name w:val="Balloon Text Char"/>
    <w:link w:val="BalloonText"/>
    <w:semiHidden/>
    <w:rsid w:val="00BD5E08"/>
    <w:rPr>
      <w:rFonts w:ascii="Tahoma" w:hAnsi="Tahoma" w:cs="Tahoma"/>
      <w:sz w:val="16"/>
      <w:szCs w:val="16"/>
      <w:lang w:eastAsia="en-US"/>
    </w:rPr>
  </w:style>
  <w:style w:type="character" w:customStyle="1" w:styleId="BodyText2Char">
    <w:name w:val="Body Text 2 Char"/>
    <w:link w:val="BodyText2"/>
    <w:semiHidden/>
    <w:rsid w:val="00BD5E08"/>
    <w:rPr>
      <w:szCs w:val="24"/>
      <w:lang w:eastAsia="en-US"/>
    </w:rPr>
  </w:style>
  <w:style w:type="character" w:customStyle="1" w:styleId="BodyText3Char">
    <w:name w:val="Body Text 3 Char"/>
    <w:link w:val="BodyText3"/>
    <w:semiHidden/>
    <w:rsid w:val="00BD5E08"/>
    <w:rPr>
      <w:sz w:val="16"/>
      <w:szCs w:val="16"/>
      <w:lang w:eastAsia="en-US"/>
    </w:rPr>
  </w:style>
  <w:style w:type="character" w:customStyle="1" w:styleId="BodyTextFirstIndentChar">
    <w:name w:val="Body Text First Indent Char"/>
    <w:link w:val="BodyTextFirstIndent"/>
    <w:semiHidden/>
    <w:rsid w:val="00BD5E08"/>
    <w:rPr>
      <w:szCs w:val="24"/>
      <w:lang w:eastAsia="en-US"/>
    </w:rPr>
  </w:style>
  <w:style w:type="character" w:customStyle="1" w:styleId="BodyTextIndentChar">
    <w:name w:val="Body Text Indent Char"/>
    <w:link w:val="BodyTextIndent"/>
    <w:semiHidden/>
    <w:rsid w:val="00BD5E08"/>
    <w:rPr>
      <w:szCs w:val="24"/>
      <w:lang w:eastAsia="en-US"/>
    </w:rPr>
  </w:style>
  <w:style w:type="character" w:customStyle="1" w:styleId="BodyTextFirstIndent2Char">
    <w:name w:val="Body Text First Indent 2 Char"/>
    <w:link w:val="BodyTextFirstIndent2"/>
    <w:semiHidden/>
    <w:rsid w:val="00BD5E08"/>
    <w:rPr>
      <w:szCs w:val="24"/>
      <w:lang w:eastAsia="en-US"/>
    </w:rPr>
  </w:style>
  <w:style w:type="character" w:customStyle="1" w:styleId="BodyTextIndent2Char">
    <w:name w:val="Body Text Indent 2 Char"/>
    <w:link w:val="BodyTextIndent2"/>
    <w:semiHidden/>
    <w:rsid w:val="00BD5E08"/>
    <w:rPr>
      <w:szCs w:val="24"/>
      <w:lang w:eastAsia="en-US"/>
    </w:rPr>
  </w:style>
  <w:style w:type="character" w:customStyle="1" w:styleId="BodyTextIndent3Char">
    <w:name w:val="Body Text Indent 3 Char"/>
    <w:link w:val="BodyTextIndent3"/>
    <w:semiHidden/>
    <w:rsid w:val="00BD5E08"/>
    <w:rPr>
      <w:sz w:val="16"/>
      <w:szCs w:val="16"/>
      <w:lang w:eastAsia="en-US"/>
    </w:rPr>
  </w:style>
  <w:style w:type="character" w:customStyle="1" w:styleId="ClosingChar">
    <w:name w:val="Closing Char"/>
    <w:link w:val="Closing"/>
    <w:semiHidden/>
    <w:rsid w:val="00BD5E08"/>
    <w:rPr>
      <w:szCs w:val="24"/>
      <w:lang w:eastAsia="en-US"/>
    </w:rPr>
  </w:style>
  <w:style w:type="character" w:customStyle="1" w:styleId="CommentTextChar">
    <w:name w:val="Comment Text Char"/>
    <w:link w:val="CommentText"/>
    <w:semiHidden/>
    <w:rsid w:val="00BD5E08"/>
    <w:rPr>
      <w:szCs w:val="24"/>
      <w:lang w:eastAsia="en-US"/>
    </w:rPr>
  </w:style>
  <w:style w:type="character" w:customStyle="1" w:styleId="CommentSubjectChar">
    <w:name w:val="Comment Subject Char"/>
    <w:link w:val="CommentSubject"/>
    <w:semiHidden/>
    <w:rsid w:val="00BD5E08"/>
    <w:rPr>
      <w:b/>
      <w:bCs/>
      <w:szCs w:val="24"/>
      <w:lang w:eastAsia="en-US"/>
    </w:rPr>
  </w:style>
  <w:style w:type="character" w:customStyle="1" w:styleId="DateChar">
    <w:name w:val="Date Char"/>
    <w:link w:val="Date"/>
    <w:semiHidden/>
    <w:rsid w:val="00BD5E08"/>
    <w:rPr>
      <w:szCs w:val="24"/>
      <w:lang w:eastAsia="en-US"/>
    </w:rPr>
  </w:style>
  <w:style w:type="character" w:customStyle="1" w:styleId="DocumentMapChar">
    <w:name w:val="Document Map Char"/>
    <w:link w:val="DocumentMap"/>
    <w:semiHidden/>
    <w:rsid w:val="00BD5E08"/>
    <w:rPr>
      <w:rFonts w:ascii="Tahoma" w:hAnsi="Tahoma" w:cs="Tahoma"/>
      <w:szCs w:val="24"/>
      <w:shd w:val="clear" w:color="auto" w:fill="000080"/>
      <w:lang w:eastAsia="en-US"/>
    </w:rPr>
  </w:style>
  <w:style w:type="character" w:customStyle="1" w:styleId="E-mailSignatureChar">
    <w:name w:val="E-mail Signature Char"/>
    <w:link w:val="E-mailSignature"/>
    <w:semiHidden/>
    <w:rsid w:val="00BD5E08"/>
    <w:rPr>
      <w:szCs w:val="24"/>
      <w:lang w:eastAsia="en-US"/>
    </w:rPr>
  </w:style>
  <w:style w:type="character" w:customStyle="1" w:styleId="FooterChar">
    <w:name w:val="Footer Char"/>
    <w:link w:val="Footer"/>
    <w:semiHidden/>
    <w:rsid w:val="00BD5E08"/>
    <w:rPr>
      <w:szCs w:val="24"/>
      <w:lang w:eastAsia="en-US"/>
    </w:rPr>
  </w:style>
  <w:style w:type="character" w:customStyle="1" w:styleId="FootnoteTextChar">
    <w:name w:val="Footnote Text Char"/>
    <w:link w:val="FootnoteText"/>
    <w:semiHidden/>
    <w:rsid w:val="00BD5E08"/>
    <w:rPr>
      <w:szCs w:val="24"/>
      <w:lang w:val="en-US" w:eastAsia="en-US"/>
    </w:rPr>
  </w:style>
  <w:style w:type="character" w:customStyle="1" w:styleId="HeaderChar">
    <w:name w:val="Header Char"/>
    <w:link w:val="Header"/>
    <w:semiHidden/>
    <w:rsid w:val="00BD5E08"/>
    <w:rPr>
      <w:szCs w:val="24"/>
      <w:lang w:eastAsia="en-US"/>
    </w:rPr>
  </w:style>
  <w:style w:type="character" w:customStyle="1" w:styleId="HTMLAddressChar">
    <w:name w:val="HTML Address Char"/>
    <w:link w:val="HTMLAddress"/>
    <w:semiHidden/>
    <w:rsid w:val="00BD5E08"/>
    <w:rPr>
      <w:i/>
      <w:iCs/>
      <w:szCs w:val="24"/>
      <w:lang w:eastAsia="en-US"/>
    </w:rPr>
  </w:style>
  <w:style w:type="character" w:customStyle="1" w:styleId="HTMLPreformattedChar">
    <w:name w:val="HTML Preformatted Char"/>
    <w:link w:val="HTMLPreformatted"/>
    <w:semiHidden/>
    <w:rsid w:val="00BD5E08"/>
    <w:rPr>
      <w:rFonts w:ascii="Courier New" w:hAnsi="Courier New" w:cs="Courier New"/>
      <w:szCs w:val="24"/>
      <w:lang w:eastAsia="en-US"/>
    </w:rPr>
  </w:style>
  <w:style w:type="character" w:customStyle="1" w:styleId="MessageHeaderChar">
    <w:name w:val="Message Header Char"/>
    <w:link w:val="MessageHeader"/>
    <w:semiHidden/>
    <w:rsid w:val="00BD5E08"/>
    <w:rPr>
      <w:rFonts w:ascii="Arial" w:hAnsi="Arial" w:cs="Arial"/>
      <w:szCs w:val="24"/>
      <w:shd w:val="pct20" w:color="auto" w:fill="auto"/>
      <w:lang w:eastAsia="en-US"/>
    </w:rPr>
  </w:style>
  <w:style w:type="character" w:customStyle="1" w:styleId="NoteHeadingChar">
    <w:name w:val="Note Heading Char"/>
    <w:link w:val="NoteHeading"/>
    <w:semiHidden/>
    <w:rsid w:val="00BD5E08"/>
    <w:rPr>
      <w:szCs w:val="24"/>
      <w:lang w:eastAsia="en-US"/>
    </w:rPr>
  </w:style>
  <w:style w:type="character" w:customStyle="1" w:styleId="PlainTextChar">
    <w:name w:val="Plain Text Char"/>
    <w:link w:val="PlainText"/>
    <w:semiHidden/>
    <w:rsid w:val="00BD5E08"/>
    <w:rPr>
      <w:rFonts w:ascii="Courier New" w:hAnsi="Courier New" w:cs="Courier New"/>
      <w:lang w:eastAsia="en-US"/>
    </w:rPr>
  </w:style>
  <w:style w:type="character" w:customStyle="1" w:styleId="SalutationChar">
    <w:name w:val="Salutation Char"/>
    <w:link w:val="Salutation"/>
    <w:semiHidden/>
    <w:rsid w:val="00BD5E08"/>
    <w:rPr>
      <w:szCs w:val="24"/>
      <w:lang w:eastAsia="en-US"/>
    </w:rPr>
  </w:style>
  <w:style w:type="character" w:customStyle="1" w:styleId="SignatureChar">
    <w:name w:val="Signature Char"/>
    <w:link w:val="Signature"/>
    <w:semiHidden/>
    <w:rsid w:val="00BD5E08"/>
    <w:rPr>
      <w:szCs w:val="24"/>
      <w:lang w:eastAsia="en-US"/>
    </w:rPr>
  </w:style>
  <w:style w:type="character" w:customStyle="1" w:styleId="SubtitleChar">
    <w:name w:val="Subtitle Char"/>
    <w:link w:val="Subtitle"/>
    <w:rsid w:val="00BD5E08"/>
    <w:rPr>
      <w:rFonts w:ascii="Arial" w:hAnsi="Arial" w:cs="Arial"/>
      <w:szCs w:val="24"/>
      <w:lang w:eastAsia="en-US"/>
    </w:rPr>
  </w:style>
  <w:style w:type="character" w:customStyle="1" w:styleId="TitleChar">
    <w:name w:val="Title Char"/>
    <w:link w:val="Title"/>
    <w:rsid w:val="00BD5E08"/>
    <w:rPr>
      <w:rFonts w:ascii="Arial" w:hAnsi="Arial" w:cs="Arial"/>
      <w:b/>
      <w:bCs/>
      <w:kern w:val="28"/>
      <w:sz w:val="32"/>
      <w:szCs w:val="32"/>
      <w:lang w:eastAsia="en-US"/>
    </w:rPr>
  </w:style>
  <w:style w:type="character" w:customStyle="1" w:styleId="EndnoteTextChar">
    <w:name w:val="Endnote Text Char"/>
    <w:link w:val="EndnoteText"/>
    <w:semiHidden/>
    <w:rsid w:val="00BD5E08"/>
    <w:rPr>
      <w:rFonts w:eastAsia="Arial Unicode MS"/>
      <w:lang/>
    </w:rPr>
  </w:style>
  <w:style w:type="numbering" w:customStyle="1" w:styleId="NoList2">
    <w:name w:val="No List2"/>
    <w:next w:val="NoList"/>
    <w:semiHidden/>
    <w:rsid w:val="00BD5E08"/>
  </w:style>
  <w:style w:type="paragraph" w:styleId="TOC1">
    <w:name w:val="toc 1"/>
    <w:basedOn w:val="Normal"/>
    <w:next w:val="Normal"/>
    <w:autoRedefine/>
    <w:semiHidden/>
    <w:rsid w:val="00BD5E08"/>
    <w:pPr>
      <w:tabs>
        <w:tab w:val="clear" w:pos="284"/>
        <w:tab w:val="left" w:pos="425"/>
        <w:tab w:val="left" w:pos="709"/>
        <w:tab w:val="left" w:pos="992"/>
        <w:tab w:val="left" w:pos="1276"/>
        <w:tab w:val="left" w:pos="1559"/>
        <w:tab w:val="left" w:pos="1843"/>
      </w:tabs>
    </w:pPr>
    <w:rPr>
      <w:bCs/>
      <w:szCs w:val="20"/>
    </w:rPr>
  </w:style>
  <w:style w:type="character" w:customStyle="1" w:styleId="WW8Num1z0">
    <w:name w:val="WW8Num1z0"/>
    <w:rsid w:val="00BD5E08"/>
    <w:rPr>
      <w:rFonts w:ascii="Symbol" w:hAnsi="Symbol"/>
    </w:rPr>
  </w:style>
  <w:style w:type="character" w:customStyle="1" w:styleId="WW8Num1z1">
    <w:name w:val="WW8Num1z1"/>
    <w:rsid w:val="00BD5E08"/>
    <w:rPr>
      <w:rFonts w:ascii="Courier New" w:hAnsi="Courier New"/>
    </w:rPr>
  </w:style>
  <w:style w:type="character" w:customStyle="1" w:styleId="WW8Num1z2">
    <w:name w:val="WW8Num1z2"/>
    <w:rsid w:val="00BD5E08"/>
    <w:rPr>
      <w:rFonts w:ascii="Wingdings" w:hAnsi="Wingdings"/>
    </w:rPr>
  </w:style>
  <w:style w:type="character" w:customStyle="1" w:styleId="WW8Num3z0">
    <w:name w:val="WW8Num3z0"/>
    <w:rsid w:val="00BD5E08"/>
    <w:rPr>
      <w:rFonts w:ascii="Symbol" w:hAnsi="Symbol"/>
    </w:rPr>
  </w:style>
  <w:style w:type="character" w:customStyle="1" w:styleId="WW8Num4z0">
    <w:name w:val="WW8Num4z0"/>
    <w:rsid w:val="00BD5E08"/>
    <w:rPr>
      <w:rFonts w:ascii="Symbol" w:hAnsi="Symbol"/>
    </w:rPr>
  </w:style>
  <w:style w:type="character" w:customStyle="1" w:styleId="WW8Num4z1">
    <w:name w:val="WW8Num4z1"/>
    <w:rsid w:val="00BD5E08"/>
    <w:rPr>
      <w:rFonts w:ascii="Courier New" w:hAnsi="Courier New"/>
    </w:rPr>
  </w:style>
  <w:style w:type="character" w:customStyle="1" w:styleId="WW8Num4z2">
    <w:name w:val="WW8Num4z2"/>
    <w:rsid w:val="00BD5E08"/>
    <w:rPr>
      <w:rFonts w:ascii="Wingdings" w:hAnsi="Wingdings"/>
    </w:rPr>
  </w:style>
  <w:style w:type="character" w:customStyle="1" w:styleId="WW8Num6z0">
    <w:name w:val="WW8Num6z0"/>
    <w:rsid w:val="00BD5E08"/>
    <w:rPr>
      <w:rFonts w:ascii="Symbol" w:hAnsi="Symbol"/>
    </w:rPr>
  </w:style>
  <w:style w:type="character" w:customStyle="1" w:styleId="WW8Num7z0">
    <w:name w:val="WW8Num7z0"/>
    <w:rsid w:val="00BD5E08"/>
    <w:rPr>
      <w:rFonts w:ascii="Symbol" w:hAnsi="Symbol"/>
    </w:rPr>
  </w:style>
  <w:style w:type="paragraph" w:customStyle="1" w:styleId="Referens">
    <w:name w:val="Referens"/>
    <w:basedOn w:val="Normal"/>
    <w:rsid w:val="00BD5E08"/>
    <w:pPr>
      <w:tabs>
        <w:tab w:val="clear" w:pos="284"/>
        <w:tab w:val="left" w:pos="397"/>
        <w:tab w:val="left" w:pos="680"/>
        <w:tab w:val="left" w:pos="709"/>
        <w:tab w:val="left" w:pos="992"/>
        <w:tab w:val="left" w:pos="1247"/>
        <w:tab w:val="left" w:pos="1559"/>
        <w:tab w:val="left" w:pos="1814"/>
        <w:tab w:val="left" w:pos="1843"/>
        <w:tab w:val="left" w:pos="2381"/>
        <w:tab w:val="left" w:pos="2948"/>
      </w:tabs>
      <w:suppressAutoHyphens/>
      <w:overflowPunct w:val="0"/>
      <w:autoSpaceDE w:val="0"/>
      <w:ind w:left="397" w:hanging="397"/>
      <w:textAlignment w:val="baseline"/>
    </w:pPr>
    <w:rPr>
      <w:sz w:val="18"/>
      <w:szCs w:val="20"/>
      <w:lang w:val="sv-SE" w:eastAsia="ar-SA"/>
    </w:rPr>
  </w:style>
  <w:style w:type="paragraph" w:customStyle="1" w:styleId="WW-CommentText">
    <w:name w:val="WW-Comment Text"/>
    <w:basedOn w:val="Normal"/>
    <w:rsid w:val="00BD5E08"/>
    <w:pPr>
      <w:tabs>
        <w:tab w:val="clear" w:pos="284"/>
      </w:tabs>
      <w:suppressAutoHyphens/>
      <w:jc w:val="left"/>
    </w:pPr>
    <w:rPr>
      <w:szCs w:val="20"/>
      <w:lang w:val="en-US" w:eastAsia="ar-SA"/>
    </w:rPr>
  </w:style>
  <w:style w:type="paragraph" w:customStyle="1" w:styleId="Blockquote">
    <w:name w:val="Blockquote"/>
    <w:basedOn w:val="Normal"/>
    <w:rsid w:val="00BD5E08"/>
    <w:pPr>
      <w:tabs>
        <w:tab w:val="clear" w:pos="284"/>
      </w:tabs>
      <w:suppressAutoHyphens/>
      <w:overflowPunct w:val="0"/>
      <w:autoSpaceDE w:val="0"/>
      <w:spacing w:before="100" w:after="100"/>
      <w:ind w:left="360" w:right="360"/>
      <w:jc w:val="left"/>
      <w:textAlignment w:val="baseline"/>
    </w:pPr>
    <w:rPr>
      <w:sz w:val="24"/>
      <w:szCs w:val="20"/>
      <w:lang w:val="en-US" w:eastAsia="ar-SA"/>
    </w:rPr>
  </w:style>
  <w:style w:type="paragraph" w:customStyle="1" w:styleId="WW-BalloonText">
    <w:name w:val="WW-Balloon Text"/>
    <w:basedOn w:val="Normal"/>
    <w:rsid w:val="00BD5E08"/>
    <w:pPr>
      <w:tabs>
        <w:tab w:val="clear" w:pos="284"/>
      </w:tabs>
      <w:suppressAutoHyphens/>
      <w:jc w:val="left"/>
    </w:pPr>
    <w:rPr>
      <w:rFonts w:ascii="Tahoma" w:hAnsi="Tahoma" w:cs="Tahoma"/>
      <w:sz w:val="16"/>
      <w:szCs w:val="16"/>
      <w:lang w:val="en-US" w:eastAsia="ar-SA"/>
    </w:rPr>
  </w:style>
  <w:style w:type="paragraph" w:customStyle="1" w:styleId="DefaultText">
    <w:name w:val="Default Text"/>
    <w:basedOn w:val="Normal"/>
    <w:rsid w:val="00BD5E08"/>
    <w:pPr>
      <w:tabs>
        <w:tab w:val="clear" w:pos="284"/>
      </w:tabs>
      <w:suppressAutoHyphens/>
      <w:overflowPunct w:val="0"/>
      <w:autoSpaceDE w:val="0"/>
    </w:pPr>
    <w:rPr>
      <w:sz w:val="24"/>
      <w:szCs w:val="20"/>
      <w:lang w:eastAsia="ar-SA"/>
    </w:rPr>
  </w:style>
  <w:style w:type="paragraph" w:customStyle="1" w:styleId="WW-CommentSubject">
    <w:name w:val="WW-Comment Subject"/>
    <w:basedOn w:val="WW-CommentText"/>
    <w:next w:val="WW-CommentText"/>
    <w:rsid w:val="00BD5E08"/>
    <w:rPr>
      <w:b/>
      <w:bCs/>
    </w:rPr>
  </w:style>
  <w:style w:type="numbering" w:customStyle="1" w:styleId="NoList11">
    <w:name w:val="No List11"/>
    <w:next w:val="NoList"/>
    <w:semiHidden/>
    <w:rsid w:val="00BD5E08"/>
  </w:style>
  <w:style w:type="numbering" w:customStyle="1" w:styleId="1111111">
    <w:name w:val="1 / 1.1 / 1.1.11"/>
    <w:basedOn w:val="NoList"/>
    <w:next w:val="111111"/>
    <w:semiHidden/>
    <w:rsid w:val="00BD5E08"/>
    <w:pPr>
      <w:numPr>
        <w:numId w:val="4"/>
      </w:numPr>
    </w:pPr>
  </w:style>
  <w:style w:type="numbering" w:customStyle="1" w:styleId="1ai1">
    <w:name w:val="1 / a / i1"/>
    <w:basedOn w:val="NoList"/>
    <w:next w:val="1ai"/>
    <w:semiHidden/>
    <w:rsid w:val="00BD5E08"/>
    <w:pPr>
      <w:numPr>
        <w:numId w:val="5"/>
      </w:numPr>
    </w:pPr>
  </w:style>
  <w:style w:type="numbering" w:customStyle="1" w:styleId="ArticleSection1">
    <w:name w:val="Article / Section1"/>
    <w:basedOn w:val="NoList"/>
    <w:next w:val="ArticleSection"/>
    <w:semiHidden/>
    <w:rsid w:val="00BD5E08"/>
    <w:pPr>
      <w:numPr>
        <w:numId w:val="6"/>
      </w:numPr>
    </w:pPr>
  </w:style>
  <w:style w:type="numbering" w:customStyle="1" w:styleId="NoList111">
    <w:name w:val="No List111"/>
    <w:next w:val="NoList"/>
    <w:semiHidden/>
    <w:rsid w:val="00BD5E08"/>
  </w:style>
  <w:style w:type="numbering" w:customStyle="1" w:styleId="NoList21">
    <w:name w:val="No List21"/>
    <w:next w:val="NoList"/>
    <w:semiHidden/>
    <w:rsid w:val="00BD5E08"/>
  </w:style>
  <w:style w:type="numbering" w:customStyle="1" w:styleId="11111111">
    <w:name w:val="1 / 1.1 / 1.1.111"/>
    <w:basedOn w:val="NoList"/>
    <w:next w:val="111111"/>
    <w:semiHidden/>
    <w:rsid w:val="00BD5E08"/>
    <w:pPr>
      <w:numPr>
        <w:numId w:val="1"/>
      </w:numPr>
    </w:pPr>
  </w:style>
  <w:style w:type="numbering" w:customStyle="1" w:styleId="1ai11">
    <w:name w:val="1 / a / i11"/>
    <w:basedOn w:val="NoList"/>
    <w:next w:val="1ai"/>
    <w:semiHidden/>
    <w:rsid w:val="00BD5E08"/>
    <w:pPr>
      <w:numPr>
        <w:numId w:val="2"/>
      </w:numPr>
    </w:pPr>
  </w:style>
  <w:style w:type="numbering" w:customStyle="1" w:styleId="ArticleSection11">
    <w:name w:val="Article / Section11"/>
    <w:basedOn w:val="NoList"/>
    <w:next w:val="ArticleSection"/>
    <w:semiHidden/>
    <w:rsid w:val="00BD5E08"/>
    <w:pPr>
      <w:numPr>
        <w:numId w:val="3"/>
      </w:numPr>
    </w:pPr>
  </w:style>
  <w:style w:type="numbering" w:customStyle="1" w:styleId="NoList12">
    <w:name w:val="No List12"/>
    <w:next w:val="NoList"/>
    <w:semiHidden/>
    <w:rsid w:val="00BD5E08"/>
  </w:style>
  <w:style w:type="numbering" w:customStyle="1" w:styleId="NoList1111">
    <w:name w:val="No List1111"/>
    <w:next w:val="NoList"/>
    <w:semiHidden/>
    <w:rsid w:val="00BD5E08"/>
  </w:style>
  <w:style w:type="numbering" w:customStyle="1" w:styleId="111111111">
    <w:name w:val="1 / 1.1 / 1.1.1111"/>
    <w:basedOn w:val="NoList"/>
    <w:next w:val="111111"/>
    <w:semiHidden/>
    <w:rsid w:val="00BD5E08"/>
    <w:pPr>
      <w:numPr>
        <w:numId w:val="4"/>
      </w:numPr>
    </w:pPr>
  </w:style>
  <w:style w:type="numbering" w:customStyle="1" w:styleId="1ai111">
    <w:name w:val="1 / a / i111"/>
    <w:basedOn w:val="NoList"/>
    <w:next w:val="1ai"/>
    <w:semiHidden/>
    <w:rsid w:val="00BD5E08"/>
    <w:pPr>
      <w:numPr>
        <w:numId w:val="5"/>
      </w:numPr>
    </w:pPr>
  </w:style>
  <w:style w:type="numbering" w:customStyle="1" w:styleId="ArticleSection111">
    <w:name w:val="Article / Section111"/>
    <w:basedOn w:val="NoList"/>
    <w:next w:val="ArticleSection"/>
    <w:semiHidden/>
    <w:rsid w:val="00BD5E08"/>
    <w:pPr>
      <w:numPr>
        <w:numId w:val="6"/>
      </w:numPr>
    </w:pPr>
  </w:style>
  <w:style w:type="numbering" w:customStyle="1" w:styleId="NoList11111">
    <w:name w:val="No List11111"/>
    <w:next w:val="NoList"/>
    <w:semiHidden/>
    <w:rsid w:val="00BD5E08"/>
  </w:style>
  <w:style w:type="numbering" w:customStyle="1" w:styleId="NoList3">
    <w:name w:val="No List3"/>
    <w:next w:val="NoList"/>
    <w:semiHidden/>
    <w:rsid w:val="00BD5E08"/>
  </w:style>
  <w:style w:type="numbering" w:customStyle="1" w:styleId="NoList13">
    <w:name w:val="No List13"/>
    <w:next w:val="NoList"/>
    <w:semiHidden/>
    <w:rsid w:val="00BD5E08"/>
  </w:style>
  <w:style w:type="numbering" w:customStyle="1" w:styleId="1111112">
    <w:name w:val="1 / 1.1 / 1.1.12"/>
    <w:basedOn w:val="NoList"/>
    <w:next w:val="111111"/>
    <w:semiHidden/>
    <w:rsid w:val="00BD5E08"/>
    <w:pPr>
      <w:numPr>
        <w:numId w:val="4"/>
      </w:numPr>
    </w:pPr>
  </w:style>
  <w:style w:type="numbering" w:customStyle="1" w:styleId="1ai2">
    <w:name w:val="1 / a / i2"/>
    <w:basedOn w:val="NoList"/>
    <w:next w:val="1ai"/>
    <w:semiHidden/>
    <w:rsid w:val="00BD5E08"/>
    <w:pPr>
      <w:numPr>
        <w:numId w:val="5"/>
      </w:numPr>
    </w:pPr>
  </w:style>
  <w:style w:type="numbering" w:customStyle="1" w:styleId="ArticleSection2">
    <w:name w:val="Article / Section2"/>
    <w:basedOn w:val="NoList"/>
    <w:next w:val="ArticleSection"/>
    <w:semiHidden/>
    <w:rsid w:val="00BD5E08"/>
    <w:pPr>
      <w:numPr>
        <w:numId w:val="6"/>
      </w:numPr>
    </w:pPr>
  </w:style>
  <w:style w:type="numbering" w:customStyle="1" w:styleId="NoList112">
    <w:name w:val="No List112"/>
    <w:next w:val="NoList"/>
    <w:semiHidden/>
    <w:rsid w:val="00BD5E08"/>
  </w:style>
  <w:style w:type="numbering" w:customStyle="1" w:styleId="NoList22">
    <w:name w:val="No List22"/>
    <w:next w:val="NoList"/>
    <w:semiHidden/>
    <w:rsid w:val="00BD5E08"/>
  </w:style>
  <w:style w:type="numbering" w:customStyle="1" w:styleId="11111112">
    <w:name w:val="1 / 1.1 / 1.1.112"/>
    <w:basedOn w:val="NoList"/>
    <w:next w:val="111111"/>
    <w:semiHidden/>
    <w:rsid w:val="00BD5E08"/>
    <w:pPr>
      <w:numPr>
        <w:numId w:val="1"/>
      </w:numPr>
    </w:pPr>
  </w:style>
  <w:style w:type="numbering" w:customStyle="1" w:styleId="1ai12">
    <w:name w:val="1 / a / i12"/>
    <w:basedOn w:val="NoList"/>
    <w:next w:val="1ai"/>
    <w:semiHidden/>
    <w:rsid w:val="00BD5E08"/>
    <w:pPr>
      <w:numPr>
        <w:numId w:val="2"/>
      </w:numPr>
    </w:pPr>
  </w:style>
  <w:style w:type="numbering" w:customStyle="1" w:styleId="ArticleSection12">
    <w:name w:val="Article / Section12"/>
    <w:basedOn w:val="NoList"/>
    <w:next w:val="ArticleSection"/>
    <w:semiHidden/>
    <w:rsid w:val="00BD5E08"/>
    <w:pPr>
      <w:numPr>
        <w:numId w:val="3"/>
      </w:numPr>
    </w:pPr>
  </w:style>
  <w:style w:type="numbering" w:customStyle="1" w:styleId="NoList121">
    <w:name w:val="No List121"/>
    <w:next w:val="NoList"/>
    <w:semiHidden/>
    <w:rsid w:val="00BD5E08"/>
  </w:style>
  <w:style w:type="numbering" w:customStyle="1" w:styleId="NoList1112">
    <w:name w:val="No List1112"/>
    <w:next w:val="NoList"/>
    <w:semiHidden/>
    <w:rsid w:val="00BD5E08"/>
  </w:style>
  <w:style w:type="numbering" w:customStyle="1" w:styleId="111111112">
    <w:name w:val="1 / 1.1 / 1.1.1112"/>
    <w:basedOn w:val="NoList"/>
    <w:next w:val="111111"/>
    <w:semiHidden/>
    <w:rsid w:val="00BD5E08"/>
    <w:pPr>
      <w:numPr>
        <w:numId w:val="4"/>
      </w:numPr>
    </w:pPr>
  </w:style>
  <w:style w:type="numbering" w:customStyle="1" w:styleId="1ai112">
    <w:name w:val="1 / a / i112"/>
    <w:basedOn w:val="NoList"/>
    <w:next w:val="1ai"/>
    <w:semiHidden/>
    <w:rsid w:val="00BD5E08"/>
    <w:pPr>
      <w:numPr>
        <w:numId w:val="5"/>
      </w:numPr>
    </w:pPr>
  </w:style>
  <w:style w:type="numbering" w:customStyle="1" w:styleId="ArticleSection112">
    <w:name w:val="Article / Section112"/>
    <w:basedOn w:val="NoList"/>
    <w:next w:val="ArticleSection"/>
    <w:semiHidden/>
    <w:rsid w:val="00BD5E08"/>
    <w:pPr>
      <w:numPr>
        <w:numId w:val="6"/>
      </w:numPr>
    </w:pPr>
  </w:style>
  <w:style w:type="numbering" w:customStyle="1" w:styleId="NoList11112">
    <w:name w:val="No List11112"/>
    <w:next w:val="NoList"/>
    <w:semiHidden/>
    <w:rsid w:val="00BD5E08"/>
  </w:style>
  <w:style w:type="numbering" w:customStyle="1" w:styleId="NoList4">
    <w:name w:val="No List4"/>
    <w:next w:val="NoList"/>
    <w:semiHidden/>
    <w:rsid w:val="00BD5E08"/>
  </w:style>
  <w:style w:type="numbering" w:customStyle="1" w:styleId="NoList14">
    <w:name w:val="No List14"/>
    <w:next w:val="NoList"/>
    <w:semiHidden/>
    <w:rsid w:val="00BD5E08"/>
  </w:style>
  <w:style w:type="numbering" w:customStyle="1" w:styleId="1111113">
    <w:name w:val="1 / 1.1 / 1.1.13"/>
    <w:basedOn w:val="NoList"/>
    <w:next w:val="111111"/>
    <w:semiHidden/>
    <w:rsid w:val="00BD5E08"/>
    <w:pPr>
      <w:numPr>
        <w:numId w:val="4"/>
      </w:numPr>
    </w:pPr>
  </w:style>
  <w:style w:type="numbering" w:customStyle="1" w:styleId="1ai3">
    <w:name w:val="1 / a / i3"/>
    <w:basedOn w:val="NoList"/>
    <w:next w:val="1ai"/>
    <w:semiHidden/>
    <w:rsid w:val="00BD5E08"/>
    <w:pPr>
      <w:numPr>
        <w:numId w:val="5"/>
      </w:numPr>
    </w:pPr>
  </w:style>
  <w:style w:type="numbering" w:customStyle="1" w:styleId="ArticleSection3">
    <w:name w:val="Article / Section3"/>
    <w:basedOn w:val="NoList"/>
    <w:next w:val="ArticleSection"/>
    <w:semiHidden/>
    <w:rsid w:val="00BD5E08"/>
    <w:pPr>
      <w:numPr>
        <w:numId w:val="6"/>
      </w:numPr>
    </w:pPr>
  </w:style>
  <w:style w:type="numbering" w:customStyle="1" w:styleId="NoList113">
    <w:name w:val="No List113"/>
    <w:next w:val="NoList"/>
    <w:semiHidden/>
    <w:rsid w:val="00BD5E08"/>
  </w:style>
  <w:style w:type="numbering" w:customStyle="1" w:styleId="NoList23">
    <w:name w:val="No List23"/>
    <w:next w:val="NoList"/>
    <w:semiHidden/>
    <w:rsid w:val="00BD5E08"/>
  </w:style>
  <w:style w:type="numbering" w:customStyle="1" w:styleId="11111113">
    <w:name w:val="1 / 1.1 / 1.1.113"/>
    <w:basedOn w:val="NoList"/>
    <w:next w:val="111111"/>
    <w:semiHidden/>
    <w:rsid w:val="00BD5E08"/>
    <w:pPr>
      <w:numPr>
        <w:numId w:val="1"/>
      </w:numPr>
    </w:pPr>
  </w:style>
  <w:style w:type="numbering" w:customStyle="1" w:styleId="1ai13">
    <w:name w:val="1 / a / i13"/>
    <w:basedOn w:val="NoList"/>
    <w:next w:val="1ai"/>
    <w:semiHidden/>
    <w:rsid w:val="00BD5E08"/>
    <w:pPr>
      <w:numPr>
        <w:numId w:val="2"/>
      </w:numPr>
    </w:pPr>
  </w:style>
  <w:style w:type="numbering" w:customStyle="1" w:styleId="ArticleSection13">
    <w:name w:val="Article / Section13"/>
    <w:basedOn w:val="NoList"/>
    <w:next w:val="ArticleSection"/>
    <w:semiHidden/>
    <w:rsid w:val="00BD5E08"/>
    <w:pPr>
      <w:numPr>
        <w:numId w:val="3"/>
      </w:numPr>
    </w:pPr>
  </w:style>
  <w:style w:type="numbering" w:customStyle="1" w:styleId="NoList122">
    <w:name w:val="No List122"/>
    <w:next w:val="NoList"/>
    <w:semiHidden/>
    <w:rsid w:val="00BD5E08"/>
  </w:style>
  <w:style w:type="numbering" w:customStyle="1" w:styleId="NoList1113">
    <w:name w:val="No List1113"/>
    <w:next w:val="NoList"/>
    <w:semiHidden/>
    <w:rsid w:val="00BD5E08"/>
  </w:style>
  <w:style w:type="numbering" w:customStyle="1" w:styleId="111111113">
    <w:name w:val="1 / 1.1 / 1.1.1113"/>
    <w:basedOn w:val="NoList"/>
    <w:next w:val="111111"/>
    <w:semiHidden/>
    <w:rsid w:val="00BD5E08"/>
    <w:pPr>
      <w:numPr>
        <w:numId w:val="4"/>
      </w:numPr>
    </w:pPr>
  </w:style>
  <w:style w:type="numbering" w:customStyle="1" w:styleId="1ai113">
    <w:name w:val="1 / a / i113"/>
    <w:basedOn w:val="NoList"/>
    <w:next w:val="1ai"/>
    <w:semiHidden/>
    <w:rsid w:val="00BD5E08"/>
    <w:pPr>
      <w:numPr>
        <w:numId w:val="5"/>
      </w:numPr>
    </w:pPr>
  </w:style>
  <w:style w:type="numbering" w:customStyle="1" w:styleId="ArticleSection113">
    <w:name w:val="Article / Section113"/>
    <w:basedOn w:val="NoList"/>
    <w:next w:val="ArticleSection"/>
    <w:semiHidden/>
    <w:rsid w:val="00BD5E08"/>
    <w:pPr>
      <w:numPr>
        <w:numId w:val="6"/>
      </w:numPr>
    </w:pPr>
  </w:style>
  <w:style w:type="numbering" w:customStyle="1" w:styleId="NoList11113">
    <w:name w:val="No List11113"/>
    <w:next w:val="NoList"/>
    <w:semiHidden/>
    <w:rsid w:val="00BD5E08"/>
  </w:style>
  <w:style w:type="numbering" w:customStyle="1" w:styleId="NoList5">
    <w:name w:val="No List5"/>
    <w:next w:val="NoList"/>
    <w:semiHidden/>
    <w:rsid w:val="00BD5E08"/>
  </w:style>
  <w:style w:type="numbering" w:customStyle="1" w:styleId="NoList15">
    <w:name w:val="No List15"/>
    <w:next w:val="NoList"/>
    <w:semiHidden/>
    <w:rsid w:val="00BD5E08"/>
  </w:style>
  <w:style w:type="numbering" w:customStyle="1" w:styleId="1111114">
    <w:name w:val="1 / 1.1 / 1.1.14"/>
    <w:basedOn w:val="NoList"/>
    <w:next w:val="111111"/>
    <w:semiHidden/>
    <w:rsid w:val="00BD5E08"/>
    <w:pPr>
      <w:numPr>
        <w:numId w:val="4"/>
      </w:numPr>
    </w:pPr>
  </w:style>
  <w:style w:type="numbering" w:customStyle="1" w:styleId="1ai4">
    <w:name w:val="1 / a / i4"/>
    <w:basedOn w:val="NoList"/>
    <w:next w:val="1ai"/>
    <w:semiHidden/>
    <w:rsid w:val="00BD5E08"/>
    <w:pPr>
      <w:numPr>
        <w:numId w:val="5"/>
      </w:numPr>
    </w:pPr>
  </w:style>
  <w:style w:type="numbering" w:customStyle="1" w:styleId="ArticleSection4">
    <w:name w:val="Article / Section4"/>
    <w:basedOn w:val="NoList"/>
    <w:next w:val="ArticleSection"/>
    <w:semiHidden/>
    <w:rsid w:val="00BD5E08"/>
    <w:pPr>
      <w:numPr>
        <w:numId w:val="6"/>
      </w:numPr>
    </w:pPr>
  </w:style>
  <w:style w:type="numbering" w:customStyle="1" w:styleId="NoList114">
    <w:name w:val="No List114"/>
    <w:next w:val="NoList"/>
    <w:semiHidden/>
    <w:rsid w:val="00BD5E08"/>
  </w:style>
  <w:style w:type="numbering" w:customStyle="1" w:styleId="NoList24">
    <w:name w:val="No List24"/>
    <w:next w:val="NoList"/>
    <w:semiHidden/>
    <w:rsid w:val="00BD5E08"/>
  </w:style>
  <w:style w:type="numbering" w:customStyle="1" w:styleId="11111114">
    <w:name w:val="1 / 1.1 / 1.1.114"/>
    <w:basedOn w:val="NoList"/>
    <w:next w:val="111111"/>
    <w:semiHidden/>
    <w:rsid w:val="00BD5E08"/>
    <w:pPr>
      <w:numPr>
        <w:numId w:val="1"/>
      </w:numPr>
    </w:pPr>
  </w:style>
  <w:style w:type="numbering" w:customStyle="1" w:styleId="1ai14">
    <w:name w:val="1 / a / i14"/>
    <w:basedOn w:val="NoList"/>
    <w:next w:val="1ai"/>
    <w:semiHidden/>
    <w:rsid w:val="00BD5E08"/>
    <w:pPr>
      <w:numPr>
        <w:numId w:val="2"/>
      </w:numPr>
    </w:pPr>
  </w:style>
  <w:style w:type="numbering" w:customStyle="1" w:styleId="ArticleSection14">
    <w:name w:val="Article / Section14"/>
    <w:basedOn w:val="NoList"/>
    <w:next w:val="ArticleSection"/>
    <w:semiHidden/>
    <w:rsid w:val="00BD5E08"/>
    <w:pPr>
      <w:numPr>
        <w:numId w:val="3"/>
      </w:numPr>
    </w:pPr>
  </w:style>
  <w:style w:type="numbering" w:customStyle="1" w:styleId="NoList123">
    <w:name w:val="No List123"/>
    <w:next w:val="NoList"/>
    <w:semiHidden/>
    <w:rsid w:val="00BD5E08"/>
  </w:style>
  <w:style w:type="numbering" w:customStyle="1" w:styleId="NoList1114">
    <w:name w:val="No List1114"/>
    <w:next w:val="NoList"/>
    <w:semiHidden/>
    <w:rsid w:val="00BD5E08"/>
  </w:style>
  <w:style w:type="numbering" w:customStyle="1" w:styleId="111111114">
    <w:name w:val="1 / 1.1 / 1.1.1114"/>
    <w:basedOn w:val="NoList"/>
    <w:next w:val="111111"/>
    <w:semiHidden/>
    <w:rsid w:val="00BD5E08"/>
    <w:pPr>
      <w:numPr>
        <w:numId w:val="4"/>
      </w:numPr>
    </w:pPr>
  </w:style>
  <w:style w:type="numbering" w:customStyle="1" w:styleId="1ai114">
    <w:name w:val="1 / a / i114"/>
    <w:basedOn w:val="NoList"/>
    <w:next w:val="1ai"/>
    <w:semiHidden/>
    <w:rsid w:val="00BD5E08"/>
    <w:pPr>
      <w:numPr>
        <w:numId w:val="5"/>
      </w:numPr>
    </w:pPr>
  </w:style>
  <w:style w:type="numbering" w:customStyle="1" w:styleId="ArticleSection114">
    <w:name w:val="Article / Section114"/>
    <w:basedOn w:val="NoList"/>
    <w:next w:val="ArticleSection"/>
    <w:semiHidden/>
    <w:rsid w:val="00BD5E08"/>
    <w:pPr>
      <w:numPr>
        <w:numId w:val="6"/>
      </w:numPr>
    </w:pPr>
  </w:style>
  <w:style w:type="numbering" w:customStyle="1" w:styleId="NoList11114">
    <w:name w:val="No List11114"/>
    <w:next w:val="NoList"/>
    <w:semiHidden/>
    <w:rsid w:val="00BD5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841944">
      <w:bodyDiv w:val="1"/>
      <w:marLeft w:val="0"/>
      <w:marRight w:val="0"/>
      <w:marTop w:val="0"/>
      <w:marBottom w:val="0"/>
      <w:divBdr>
        <w:top w:val="none" w:sz="0" w:space="0" w:color="auto"/>
        <w:left w:val="none" w:sz="0" w:space="0" w:color="auto"/>
        <w:bottom w:val="none" w:sz="0" w:space="0" w:color="auto"/>
        <w:right w:val="none" w:sz="0" w:space="0" w:color="auto"/>
      </w:divBdr>
    </w:div>
    <w:div w:id="253055063">
      <w:bodyDiv w:val="1"/>
      <w:marLeft w:val="0"/>
      <w:marRight w:val="0"/>
      <w:marTop w:val="0"/>
      <w:marBottom w:val="0"/>
      <w:divBdr>
        <w:top w:val="none" w:sz="0" w:space="0" w:color="auto"/>
        <w:left w:val="none" w:sz="0" w:space="0" w:color="auto"/>
        <w:bottom w:val="none" w:sz="0" w:space="0" w:color="auto"/>
        <w:right w:val="none" w:sz="0" w:space="0" w:color="auto"/>
      </w:divBdr>
    </w:div>
    <w:div w:id="277378224">
      <w:bodyDiv w:val="1"/>
      <w:marLeft w:val="0"/>
      <w:marRight w:val="0"/>
      <w:marTop w:val="0"/>
      <w:marBottom w:val="0"/>
      <w:divBdr>
        <w:top w:val="none" w:sz="0" w:space="0" w:color="auto"/>
        <w:left w:val="none" w:sz="0" w:space="0" w:color="auto"/>
        <w:bottom w:val="none" w:sz="0" w:space="0" w:color="auto"/>
        <w:right w:val="none" w:sz="0" w:space="0" w:color="auto"/>
      </w:divBdr>
    </w:div>
    <w:div w:id="380637818">
      <w:bodyDiv w:val="1"/>
      <w:marLeft w:val="0"/>
      <w:marRight w:val="0"/>
      <w:marTop w:val="0"/>
      <w:marBottom w:val="0"/>
      <w:divBdr>
        <w:top w:val="none" w:sz="0" w:space="0" w:color="auto"/>
        <w:left w:val="none" w:sz="0" w:space="0" w:color="auto"/>
        <w:bottom w:val="none" w:sz="0" w:space="0" w:color="auto"/>
        <w:right w:val="none" w:sz="0" w:space="0" w:color="auto"/>
      </w:divBdr>
    </w:div>
    <w:div w:id="420836053">
      <w:bodyDiv w:val="1"/>
      <w:marLeft w:val="0"/>
      <w:marRight w:val="0"/>
      <w:marTop w:val="0"/>
      <w:marBottom w:val="0"/>
      <w:divBdr>
        <w:top w:val="none" w:sz="0" w:space="0" w:color="auto"/>
        <w:left w:val="none" w:sz="0" w:space="0" w:color="auto"/>
        <w:bottom w:val="none" w:sz="0" w:space="0" w:color="auto"/>
        <w:right w:val="none" w:sz="0" w:space="0" w:color="auto"/>
      </w:divBdr>
    </w:div>
    <w:div w:id="457650706">
      <w:bodyDiv w:val="1"/>
      <w:marLeft w:val="0"/>
      <w:marRight w:val="0"/>
      <w:marTop w:val="0"/>
      <w:marBottom w:val="0"/>
      <w:divBdr>
        <w:top w:val="none" w:sz="0" w:space="0" w:color="auto"/>
        <w:left w:val="none" w:sz="0" w:space="0" w:color="auto"/>
        <w:bottom w:val="none" w:sz="0" w:space="0" w:color="auto"/>
        <w:right w:val="none" w:sz="0" w:space="0" w:color="auto"/>
      </w:divBdr>
    </w:div>
    <w:div w:id="694772092">
      <w:bodyDiv w:val="1"/>
      <w:marLeft w:val="0"/>
      <w:marRight w:val="0"/>
      <w:marTop w:val="0"/>
      <w:marBottom w:val="0"/>
      <w:divBdr>
        <w:top w:val="none" w:sz="0" w:space="0" w:color="auto"/>
        <w:left w:val="none" w:sz="0" w:space="0" w:color="auto"/>
        <w:bottom w:val="none" w:sz="0" w:space="0" w:color="auto"/>
        <w:right w:val="none" w:sz="0" w:space="0" w:color="auto"/>
      </w:divBdr>
    </w:div>
    <w:div w:id="798760881">
      <w:bodyDiv w:val="1"/>
      <w:marLeft w:val="0"/>
      <w:marRight w:val="0"/>
      <w:marTop w:val="0"/>
      <w:marBottom w:val="0"/>
      <w:divBdr>
        <w:top w:val="none" w:sz="0" w:space="0" w:color="auto"/>
        <w:left w:val="none" w:sz="0" w:space="0" w:color="auto"/>
        <w:bottom w:val="none" w:sz="0" w:space="0" w:color="auto"/>
        <w:right w:val="none" w:sz="0" w:space="0" w:color="auto"/>
      </w:divBdr>
    </w:div>
    <w:div w:id="939333003">
      <w:bodyDiv w:val="1"/>
      <w:marLeft w:val="0"/>
      <w:marRight w:val="0"/>
      <w:marTop w:val="0"/>
      <w:marBottom w:val="0"/>
      <w:divBdr>
        <w:top w:val="none" w:sz="0" w:space="0" w:color="auto"/>
        <w:left w:val="none" w:sz="0" w:space="0" w:color="auto"/>
        <w:bottom w:val="none" w:sz="0" w:space="0" w:color="auto"/>
        <w:right w:val="none" w:sz="0" w:space="0" w:color="auto"/>
      </w:divBdr>
    </w:div>
    <w:div w:id="1214544118">
      <w:bodyDiv w:val="1"/>
      <w:marLeft w:val="0"/>
      <w:marRight w:val="0"/>
      <w:marTop w:val="0"/>
      <w:marBottom w:val="0"/>
      <w:divBdr>
        <w:top w:val="none" w:sz="0" w:space="0" w:color="auto"/>
        <w:left w:val="none" w:sz="0" w:space="0" w:color="auto"/>
        <w:bottom w:val="none" w:sz="0" w:space="0" w:color="auto"/>
        <w:right w:val="none" w:sz="0" w:space="0" w:color="auto"/>
      </w:divBdr>
    </w:div>
    <w:div w:id="1281258256">
      <w:bodyDiv w:val="1"/>
      <w:marLeft w:val="0"/>
      <w:marRight w:val="0"/>
      <w:marTop w:val="0"/>
      <w:marBottom w:val="0"/>
      <w:divBdr>
        <w:top w:val="none" w:sz="0" w:space="0" w:color="auto"/>
        <w:left w:val="none" w:sz="0" w:space="0" w:color="auto"/>
        <w:bottom w:val="none" w:sz="0" w:space="0" w:color="auto"/>
        <w:right w:val="none" w:sz="0" w:space="0" w:color="auto"/>
      </w:divBdr>
    </w:div>
    <w:div w:id="1480070277">
      <w:bodyDiv w:val="1"/>
      <w:marLeft w:val="0"/>
      <w:marRight w:val="0"/>
      <w:marTop w:val="0"/>
      <w:marBottom w:val="0"/>
      <w:divBdr>
        <w:top w:val="none" w:sz="0" w:space="0" w:color="auto"/>
        <w:left w:val="none" w:sz="0" w:space="0" w:color="auto"/>
        <w:bottom w:val="none" w:sz="0" w:space="0" w:color="auto"/>
        <w:right w:val="none" w:sz="0" w:space="0" w:color="auto"/>
      </w:divBdr>
    </w:div>
    <w:div w:id="1491403179">
      <w:bodyDiv w:val="1"/>
      <w:marLeft w:val="0"/>
      <w:marRight w:val="0"/>
      <w:marTop w:val="0"/>
      <w:marBottom w:val="0"/>
      <w:divBdr>
        <w:top w:val="none" w:sz="0" w:space="0" w:color="auto"/>
        <w:left w:val="none" w:sz="0" w:space="0" w:color="auto"/>
        <w:bottom w:val="none" w:sz="0" w:space="0" w:color="auto"/>
        <w:right w:val="none" w:sz="0" w:space="0" w:color="auto"/>
      </w:divBdr>
    </w:div>
    <w:div w:id="211728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warthmore.edu/Humanities/hlacey1/transgenics.doc" TargetMode="External"/><Relationship Id="rId13" Type="http://schemas.openxmlformats.org/officeDocument/2006/relationships/hyperlink" Target="mailto:Peter_Skagestad@uml.edu"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ideas.repec.org/s/oup/cambje.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ideas.repec.org/a/oup/cambje/v26y2002i5p561-583.htm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amazon.com/exec/obidos/ASIN/0802839258/qid=1016458647/sr=1-2/ref=sr_1_2/002-7842781-0216060" TargetMode="External"/><Relationship Id="rId4" Type="http://schemas.openxmlformats.org/officeDocument/2006/relationships/settings" Target="settings.xml"/><Relationship Id="rId9" Type="http://schemas.openxmlformats.org/officeDocument/2006/relationships/hyperlink" Target="http://www.swarthmore.edu/Humanities/hlacey1/seeds%3D_nexus.doc"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380</Pages>
  <Words>260399</Words>
  <Characters>1520417</Characters>
  <Application>Microsoft Office Word</Application>
  <DocSecurity>0</DocSecurity>
  <Lines>22702</Lines>
  <Paragraphs>5977</Paragraphs>
  <ScaleCrop>false</ScaleCrop>
  <HeadingPairs>
    <vt:vector size="2" baseType="variant">
      <vt:variant>
        <vt:lpstr>Title</vt:lpstr>
      </vt:variant>
      <vt:variant>
        <vt:i4>1</vt:i4>
      </vt:variant>
    </vt:vector>
  </HeadingPairs>
  <TitlesOfParts>
    <vt:vector size="1" baseType="lpstr">
      <vt:lpstr>A Dictionary of Critical Realism</vt:lpstr>
    </vt:vector>
  </TitlesOfParts>
  <Company/>
  <LinksUpToDate>false</LinksUpToDate>
  <CharactersWithSpaces>1777954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Dictionary of Critical Realism</dc:title>
  <dc:creator>Mervyn Hartwig</dc:creator>
  <cp:lastModifiedBy>Mervyn</cp:lastModifiedBy>
  <cp:revision>3</cp:revision>
  <cp:lastPrinted>2006-06-02T08:49:00Z</cp:lastPrinted>
  <dcterms:created xsi:type="dcterms:W3CDTF">2013-06-13T20:55:00Z</dcterms:created>
  <dcterms:modified xsi:type="dcterms:W3CDTF">2013-06-13T20:55:00Z</dcterms:modified>
</cp:coreProperties>
</file>